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695656" w14:textId="77777777" w:rsidR="007153F5" w:rsidRDefault="007153F5" w:rsidP="007153F5">
      <w:pPr>
        <w:pStyle w:val="PublTittel"/>
      </w:pPr>
      <w:r>
        <w:t>Et jevnere utdanningsløp</w:t>
      </w:r>
    </w:p>
    <w:p w14:paraId="3716CF6E" w14:textId="7621ED84" w:rsidR="007153F5" w:rsidRDefault="007153F5" w:rsidP="007153F5">
      <w:pPr>
        <w:pStyle w:val="Undertittel"/>
      </w:pPr>
      <w:r>
        <w:t>Barnehage og skole/SFO som innsats mot ulikhet blant barn</w:t>
      </w:r>
    </w:p>
    <w:p w14:paraId="3051C901" w14:textId="14A88EA4" w:rsidR="00CA7207" w:rsidRPr="00CA7207" w:rsidRDefault="00CA7207" w:rsidP="00CA7207">
      <w:r>
        <w:rPr>
          <w:noProof/>
        </w:rPr>
        <w:drawing>
          <wp:inline distT="0" distB="0" distL="0" distR="0" wp14:anchorId="190B153B" wp14:editId="3DA97B70">
            <wp:extent cx="1114425" cy="1575841"/>
            <wp:effectExtent l="0" t="0" r="0" b="571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9343" cy="1596935"/>
                    </a:xfrm>
                    <a:prstGeom prst="rect">
                      <a:avLst/>
                    </a:prstGeom>
                    <a:noFill/>
                    <a:ln>
                      <a:noFill/>
                    </a:ln>
                  </pic:spPr>
                </pic:pic>
              </a:graphicData>
            </a:graphic>
          </wp:inline>
        </w:drawing>
      </w:r>
    </w:p>
    <w:p w14:paraId="4A957FDE" w14:textId="444F73B5" w:rsidR="00994F26" w:rsidRPr="00EA7286" w:rsidRDefault="00994F26" w:rsidP="00EA7286">
      <w:pPr>
        <w:pStyle w:val="UnOverskrift1"/>
      </w:pPr>
      <w:r w:rsidRPr="00EA7286">
        <w:t>Forord</w:t>
      </w:r>
    </w:p>
    <w:p w14:paraId="64574322" w14:textId="77777777" w:rsidR="00994F26" w:rsidRPr="00EA7286" w:rsidRDefault="00994F26" w:rsidP="00EA7286">
      <w:r w:rsidRPr="00EA7286">
        <w:t>Eksp</w:t>
      </w:r>
      <w:r w:rsidRPr="00EA7286">
        <w:t>ertgruppen om betydningen av barnehage, skole og SFO for sosial utjevning og sosial mobilitet ble oppnevnt ved kongelig resolusjon 17. januar 2023. Formålet var fremskaffe en oversikt over kunnskapen om, og vurderinger av hvilke endringer som bør gjøres, f</w:t>
      </w:r>
      <w:r w:rsidRPr="00EA7286">
        <w:t xml:space="preserve">or at barnehager, skoler og SFO kan bidra mer til å jevne ut sosiale forskjeller og øke den sosiale mobiliteten. Ekspertgruppens oppnevnte medlemmer var syv forskere. Utredningen er et ledd i regjeringens mer generelle arbeid med sosial ulikhet. </w:t>
      </w:r>
    </w:p>
    <w:p w14:paraId="02B7673E" w14:textId="77777777" w:rsidR="00994F26" w:rsidRPr="00EA7286" w:rsidRDefault="00994F26" w:rsidP="00EA7286">
      <w:r w:rsidRPr="00EA7286">
        <w:t>Ekspertgr</w:t>
      </w:r>
      <w:r w:rsidRPr="00EA7286">
        <w:t xml:space="preserve">uppen </w:t>
      </w:r>
      <w:proofErr w:type="gramStart"/>
      <w:r w:rsidRPr="00EA7286">
        <w:t>avgir</w:t>
      </w:r>
      <w:proofErr w:type="gramEnd"/>
      <w:r w:rsidRPr="00EA7286">
        <w:t xml:space="preserve"> med dette sin utredning.</w:t>
      </w:r>
    </w:p>
    <w:tbl>
      <w:tblPr>
        <w:tblW w:w="5000" w:type="pct"/>
        <w:tblCellMar>
          <w:left w:w="0" w:type="dxa"/>
          <w:right w:w="0" w:type="dxa"/>
        </w:tblCellMar>
        <w:tblLook w:val="0000" w:firstRow="0" w:lastRow="0" w:firstColumn="0" w:lastColumn="0" w:noHBand="0" w:noVBand="0"/>
      </w:tblPr>
      <w:tblGrid>
        <w:gridCol w:w="3083"/>
        <w:gridCol w:w="3488"/>
        <w:gridCol w:w="3879"/>
      </w:tblGrid>
      <w:tr w:rsidR="00000000" w:rsidRPr="00EA7286" w14:paraId="526D99F7" w14:textId="77777777" w:rsidTr="007153F5">
        <w:tblPrEx>
          <w:tblCellMar>
            <w:top w:w="0" w:type="dxa"/>
            <w:left w:w="0" w:type="dxa"/>
            <w:bottom w:w="0" w:type="dxa"/>
            <w:right w:w="0" w:type="dxa"/>
          </w:tblCellMar>
        </w:tblPrEx>
        <w:trPr>
          <w:trHeight w:val="717"/>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51005A9D" w14:textId="77777777" w:rsidR="00994F26" w:rsidRPr="00EA7286" w:rsidRDefault="00994F26" w:rsidP="00EA7286"/>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15A10F82" w14:textId="77777777" w:rsidR="00994F26" w:rsidRPr="00EA7286" w:rsidRDefault="00994F26" w:rsidP="007153F5">
            <w:pPr>
              <w:jc w:val="center"/>
            </w:pPr>
            <w:r w:rsidRPr="00EA7286">
              <w:t>Oslo, 15. februar 2024</w:t>
            </w:r>
          </w:p>
        </w:tc>
        <w:tc>
          <w:tcPr>
            <w:tcW w:w="1856"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5EDCA9DE" w14:textId="77777777" w:rsidR="00994F26" w:rsidRPr="00EA7286" w:rsidRDefault="00994F26" w:rsidP="007153F5">
            <w:pPr>
              <w:jc w:val="right"/>
            </w:pPr>
          </w:p>
        </w:tc>
      </w:tr>
      <w:tr w:rsidR="00000000" w:rsidRPr="00EA7286" w14:paraId="26405573"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51B87D49" w14:textId="77777777" w:rsidR="00994F26" w:rsidRPr="00EA7286" w:rsidRDefault="00994F26" w:rsidP="00EA7286"/>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2DAB2A38" w14:textId="77777777" w:rsidR="00994F26" w:rsidRPr="00EA7286" w:rsidRDefault="00994F26" w:rsidP="007153F5">
            <w:pPr>
              <w:jc w:val="center"/>
            </w:pPr>
            <w:r w:rsidRPr="00EA7286">
              <w:t xml:space="preserve">Katrine </w:t>
            </w:r>
            <w:proofErr w:type="spellStart"/>
            <w:r w:rsidRPr="00EA7286">
              <w:t>Vellesen</w:t>
            </w:r>
            <w:proofErr w:type="spellEnd"/>
            <w:r w:rsidRPr="00EA7286">
              <w:t xml:space="preserve"> Løken (leder)</w:t>
            </w:r>
          </w:p>
        </w:tc>
        <w:tc>
          <w:tcPr>
            <w:tcW w:w="1856"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1A7F71E0" w14:textId="77777777" w:rsidR="00994F26" w:rsidRPr="00EA7286" w:rsidRDefault="00994F26" w:rsidP="007153F5">
            <w:pPr>
              <w:jc w:val="right"/>
            </w:pPr>
          </w:p>
        </w:tc>
      </w:tr>
      <w:tr w:rsidR="00000000" w:rsidRPr="00EA7286" w14:paraId="122E3964"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0D1AE3AA" w14:textId="77777777" w:rsidR="00994F26" w:rsidRPr="00EA7286" w:rsidRDefault="00994F26" w:rsidP="00EA7286">
            <w:r w:rsidRPr="00EA7286">
              <w:t xml:space="preserve">Astrid Marie Jorde </w:t>
            </w:r>
            <w:proofErr w:type="spellStart"/>
            <w:r w:rsidRPr="00EA7286">
              <w:t>Sandsør</w:t>
            </w:r>
            <w:proofErr w:type="spellEnd"/>
          </w:p>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5B9C9DCA" w14:textId="77777777" w:rsidR="00994F26" w:rsidRPr="00EA7286" w:rsidRDefault="00994F26" w:rsidP="007153F5">
            <w:pPr>
              <w:jc w:val="center"/>
            </w:pPr>
            <w:r w:rsidRPr="00EA7286">
              <w:t xml:space="preserve">May Britt </w:t>
            </w:r>
            <w:proofErr w:type="spellStart"/>
            <w:r w:rsidRPr="00EA7286">
              <w:t>Drugli</w:t>
            </w:r>
            <w:proofErr w:type="spellEnd"/>
          </w:p>
        </w:tc>
        <w:tc>
          <w:tcPr>
            <w:tcW w:w="1856"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225E2E98" w14:textId="77777777" w:rsidR="00994F26" w:rsidRPr="00EA7286" w:rsidRDefault="00994F26" w:rsidP="007153F5">
            <w:pPr>
              <w:jc w:val="right"/>
            </w:pPr>
            <w:r w:rsidRPr="00EA7286">
              <w:t xml:space="preserve">Håkon </w:t>
            </w:r>
            <w:proofErr w:type="spellStart"/>
            <w:r w:rsidRPr="00EA7286">
              <w:t>Leiulfsrud</w:t>
            </w:r>
            <w:proofErr w:type="spellEnd"/>
          </w:p>
        </w:tc>
      </w:tr>
      <w:tr w:rsidR="00000000" w:rsidRPr="00EA7286" w14:paraId="2DC344D3"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125C5F56" w14:textId="77777777" w:rsidR="00994F26" w:rsidRPr="00EA7286" w:rsidRDefault="00994F26" w:rsidP="00EA7286">
            <w:proofErr w:type="spellStart"/>
            <w:r w:rsidRPr="00EA7286">
              <w:t>Manudeep</w:t>
            </w:r>
            <w:proofErr w:type="spellEnd"/>
            <w:r w:rsidRPr="00EA7286">
              <w:t xml:space="preserve"> </w:t>
            </w:r>
            <w:proofErr w:type="spellStart"/>
            <w:r w:rsidRPr="00EA7286">
              <w:t>Bhuller</w:t>
            </w:r>
            <w:proofErr w:type="spellEnd"/>
          </w:p>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7CC22DF2" w14:textId="77777777" w:rsidR="00994F26" w:rsidRPr="00EA7286" w:rsidRDefault="00994F26" w:rsidP="007153F5">
            <w:pPr>
              <w:jc w:val="center"/>
            </w:pPr>
            <w:r w:rsidRPr="00EA7286">
              <w:t>Ingunn Størksen</w:t>
            </w:r>
          </w:p>
        </w:tc>
        <w:tc>
          <w:tcPr>
            <w:tcW w:w="1856" w:type="pct"/>
            <w:tcBorders>
              <w:top w:val="single" w:sz="6" w:space="0" w:color="auto"/>
              <w:left w:val="single" w:sz="6" w:space="0" w:color="auto"/>
              <w:bottom w:val="single" w:sz="4" w:space="0" w:color="000000"/>
              <w:right w:val="single" w:sz="6" w:space="0" w:color="auto"/>
            </w:tcBorders>
            <w:tcMar>
              <w:top w:w="113" w:type="dxa"/>
              <w:left w:w="113" w:type="dxa"/>
              <w:bottom w:w="113" w:type="dxa"/>
              <w:right w:w="113" w:type="dxa"/>
            </w:tcMar>
          </w:tcPr>
          <w:p w14:paraId="40699699" w14:textId="77777777" w:rsidR="00994F26" w:rsidRPr="00EA7286" w:rsidRDefault="00994F26" w:rsidP="007153F5">
            <w:pPr>
              <w:jc w:val="right"/>
            </w:pPr>
            <w:r w:rsidRPr="00EA7286">
              <w:t>Fartein Ask Torvik</w:t>
            </w:r>
          </w:p>
        </w:tc>
      </w:tr>
      <w:tr w:rsidR="00000000" w:rsidRPr="00EA7286" w14:paraId="5C27B4EB"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373412F1" w14:textId="77777777" w:rsidR="00994F26" w:rsidRPr="00EA7286" w:rsidRDefault="00994F26" w:rsidP="00EA7286">
            <w:pPr>
              <w:pStyle w:val="NoParagraphStyle"/>
            </w:pPr>
          </w:p>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63C77B8B" w14:textId="77777777" w:rsidR="00994F26" w:rsidRPr="00EA7286" w:rsidRDefault="00994F26" w:rsidP="007153F5">
            <w:pPr>
              <w:jc w:val="center"/>
            </w:pPr>
          </w:p>
        </w:tc>
        <w:tc>
          <w:tcPr>
            <w:tcW w:w="1856" w:type="pct"/>
            <w:tcBorders>
              <w:top w:val="single" w:sz="4" w:space="0" w:color="000000"/>
              <w:left w:val="single" w:sz="6" w:space="0" w:color="auto"/>
              <w:bottom w:val="single" w:sz="6" w:space="0" w:color="auto"/>
              <w:right w:val="single" w:sz="6" w:space="0" w:color="auto"/>
            </w:tcBorders>
            <w:tcMar>
              <w:top w:w="113" w:type="dxa"/>
              <w:left w:w="113" w:type="dxa"/>
              <w:bottom w:w="113" w:type="dxa"/>
              <w:right w:w="113" w:type="dxa"/>
            </w:tcMar>
          </w:tcPr>
          <w:p w14:paraId="76DB7516" w14:textId="44BD8B60" w:rsidR="00994F26" w:rsidRPr="00EA7286" w:rsidRDefault="00994F26" w:rsidP="007153F5">
            <w:pPr>
              <w:jc w:val="right"/>
            </w:pPr>
            <w:r w:rsidRPr="00EA7286">
              <w:t xml:space="preserve">Marte Rønning </w:t>
            </w:r>
            <w:r w:rsidRPr="00EA7286">
              <w:br/>
              <w:t>(sekretariats</w:t>
            </w:r>
            <w:r w:rsidRPr="00EA7286">
              <w:t>leder)</w:t>
            </w:r>
          </w:p>
        </w:tc>
      </w:tr>
      <w:tr w:rsidR="00000000" w:rsidRPr="00EA7286" w14:paraId="6F636EE8"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7A5472CF" w14:textId="77777777" w:rsidR="00994F26" w:rsidRPr="00EA7286" w:rsidRDefault="00994F26" w:rsidP="00EA7286">
            <w:pPr>
              <w:pStyle w:val="NoParagraphStyle"/>
            </w:pPr>
          </w:p>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14C56E6E" w14:textId="77777777" w:rsidR="00994F26" w:rsidRPr="00EA7286" w:rsidRDefault="00994F26" w:rsidP="007153F5">
            <w:pPr>
              <w:jc w:val="center"/>
            </w:pPr>
          </w:p>
        </w:tc>
        <w:tc>
          <w:tcPr>
            <w:tcW w:w="1856"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752A35EB" w14:textId="77777777" w:rsidR="00994F26" w:rsidRPr="00EA7286" w:rsidRDefault="00994F26" w:rsidP="007153F5">
            <w:pPr>
              <w:jc w:val="right"/>
            </w:pPr>
            <w:r w:rsidRPr="00EA7286">
              <w:t xml:space="preserve">Erlend Magnussen </w:t>
            </w:r>
            <w:proofErr w:type="spellStart"/>
            <w:r w:rsidRPr="00EA7286">
              <w:t>Fleisje</w:t>
            </w:r>
            <w:proofErr w:type="spellEnd"/>
          </w:p>
        </w:tc>
      </w:tr>
      <w:tr w:rsidR="00000000" w:rsidRPr="00EA7286" w14:paraId="57BF678E" w14:textId="77777777" w:rsidTr="007153F5">
        <w:tblPrEx>
          <w:tblCellMar>
            <w:top w:w="0" w:type="dxa"/>
            <w:left w:w="0" w:type="dxa"/>
            <w:bottom w:w="0" w:type="dxa"/>
            <w:right w:w="0" w:type="dxa"/>
          </w:tblCellMar>
        </w:tblPrEx>
        <w:trPr>
          <w:trHeight w:val="113"/>
        </w:trPr>
        <w:tc>
          <w:tcPr>
            <w:tcW w:w="1475"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54A2A1E8" w14:textId="77777777" w:rsidR="00994F26" w:rsidRPr="00EA7286" w:rsidRDefault="00994F26" w:rsidP="00EA7286">
            <w:pPr>
              <w:pStyle w:val="NoParagraphStyle"/>
            </w:pPr>
          </w:p>
        </w:tc>
        <w:tc>
          <w:tcPr>
            <w:tcW w:w="1669"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7E2A2336" w14:textId="77777777" w:rsidR="00994F26" w:rsidRPr="00EA7286" w:rsidRDefault="00994F26" w:rsidP="007153F5">
            <w:pPr>
              <w:jc w:val="center"/>
            </w:pPr>
          </w:p>
        </w:tc>
        <w:tc>
          <w:tcPr>
            <w:tcW w:w="1856" w:type="pct"/>
            <w:tcBorders>
              <w:top w:val="single" w:sz="6" w:space="0" w:color="auto"/>
              <w:left w:val="single" w:sz="6" w:space="0" w:color="auto"/>
              <w:bottom w:val="single" w:sz="6" w:space="0" w:color="auto"/>
              <w:right w:val="single" w:sz="6" w:space="0" w:color="auto"/>
            </w:tcBorders>
            <w:tcMar>
              <w:top w:w="113" w:type="dxa"/>
              <w:left w:w="113" w:type="dxa"/>
              <w:bottom w:w="113" w:type="dxa"/>
              <w:right w:w="113" w:type="dxa"/>
            </w:tcMar>
          </w:tcPr>
          <w:p w14:paraId="3195B7F8" w14:textId="77777777" w:rsidR="00994F26" w:rsidRPr="00EA7286" w:rsidRDefault="00994F26" w:rsidP="007153F5">
            <w:pPr>
              <w:jc w:val="right"/>
            </w:pPr>
            <w:r w:rsidRPr="00EA7286">
              <w:t>Ferdinand Andreas Mohn</w:t>
            </w:r>
          </w:p>
        </w:tc>
      </w:tr>
    </w:tbl>
    <w:p w14:paraId="64F490D8" w14:textId="77777777" w:rsidR="00994F26" w:rsidRPr="00EA7286" w:rsidRDefault="00994F26" w:rsidP="00EA7286"/>
    <w:p w14:paraId="15659BA4" w14:textId="77777777" w:rsidR="00994F26" w:rsidRPr="00EA7286" w:rsidRDefault="00994F26" w:rsidP="007153F5">
      <w:pPr>
        <w:pStyle w:val="UnOverskrift1"/>
        <w:pageBreakBefore/>
      </w:pPr>
      <w:r w:rsidRPr="00EA7286">
        <w:t>Hovedbudskap</w:t>
      </w:r>
    </w:p>
    <w:p w14:paraId="7610AF01" w14:textId="77777777" w:rsidR="00994F26" w:rsidRPr="00EA7286" w:rsidRDefault="00994F26" w:rsidP="00EA7286">
      <w:r w:rsidRPr="00EA7286">
        <w:t>Barn av foreldre med lav utdanning har i gjennomsnitt svakere selvregulering, arbeidsminne og ordforråd, vansker med å tilpasse seg pedagogiske aktiviteter, og høyere forekomst av adferdspro</w:t>
      </w:r>
      <w:r w:rsidRPr="00EA7286">
        <w:t>blemer. Forskjellene kan man se allerede i barnehagen, og forskjellene er der i alle faglige tester i utdanningsløpet. Det er særlig urovekkende at sosiale forskjeller har en tendens til å bli sterkere utover i utdanningsløpet og at vi har sett økende fors</w:t>
      </w:r>
      <w:r w:rsidRPr="00EA7286">
        <w:t xml:space="preserve">kjeller i Norge over de siste årene. Ekspertgruppens viktigste budskap er at barnehager, skoler og SFO kan og bør jobbe mer systematisk med å bidra til sosial utjevning og sosial mobilitet. </w:t>
      </w:r>
    </w:p>
    <w:p w14:paraId="79169DB0" w14:textId="3698AC48" w:rsidR="00994F26" w:rsidRPr="00EA7286" w:rsidRDefault="00994F26" w:rsidP="00EA7286">
      <w:r w:rsidRPr="00EA7286">
        <w:lastRenderedPageBreak/>
        <w:t>Målet til ekspertgruppen har vært å foreslå tiltak som har til he</w:t>
      </w:r>
      <w:r w:rsidRPr="00EA7286">
        <w:t>nsikt å påvirke barnas trivsel og helse, og deres faglige og sosioemosjonelle ferdigheter. Vi har prioritert tiltak som er sosialt utjevnende ved at de kan forventes i større grad å gagne svakt presterende elever fra familier med lavere sosioøkonomisk bakg</w:t>
      </w:r>
      <w:r w:rsidRPr="00EA7286">
        <w:t>runn. Ekspertgruppen har utviklet en modell for å beregne langtids</w:t>
      </w:r>
      <w:r w:rsidRPr="00EA7286">
        <w:t xml:space="preserve">effekter og kostnadseffektivitet av ulike tiltak for å berede grunnen for en helhetlig tilnærming i arbeidet med sosial utjevning. Anbefalingene vil </w:t>
      </w:r>
      <w:proofErr w:type="gramStart"/>
      <w:r w:rsidRPr="00EA7286">
        <w:t>fokusere</w:t>
      </w:r>
      <w:proofErr w:type="gramEnd"/>
      <w:r w:rsidRPr="00EA7286">
        <w:t xml:space="preserve"> på å omfordele og øke ressurser</w:t>
      </w:r>
      <w:r w:rsidRPr="00EA7286">
        <w:t xml:space="preserve"> til det som virker. </w:t>
      </w:r>
    </w:p>
    <w:p w14:paraId="73AC7187" w14:textId="1AD46916" w:rsidR="00994F26" w:rsidRPr="00EA7286" w:rsidRDefault="00994F26" w:rsidP="00EA7286">
      <w:r w:rsidRPr="00EA7286">
        <w:t>I lys av dette foreslår ekspertgruppen å øke kvaliteten i barnehager gjennom styrket profesjonsutvikling av ansatte og systematisk lekbasert læring og veiledet lek, kombinert med full bemanning i hele barnehagens åpningstid. Ekspertgr</w:t>
      </w:r>
      <w:r w:rsidRPr="00EA7286">
        <w:t>uppen foreslår videre en bedre overgang mellom barnehagen og skolen gjennom økt pedagogisk samarbeid mellom barnehager og skole/SFO i form av veiledet lek, og økt kvalitet i SFO ved blant annet profesjonsutvikling av ansatte. Når det gjelder å styrke eleve</w:t>
      </w:r>
      <w:r w:rsidRPr="00EA7286">
        <w:t>nes faglige ferdigheter, anbefaler ekspertgruppen bruk av intensiv smågruppeundervisning for svakt presterende elever.</w:t>
      </w:r>
      <w:r w:rsidR="00EA7286">
        <w:t xml:space="preserve"> </w:t>
      </w:r>
      <w:r w:rsidRPr="00EA7286">
        <w:t xml:space="preserve">Ekspertgruppen foreslår en omfordeling av midlene som er bundet opp i dagens </w:t>
      </w:r>
      <w:proofErr w:type="spellStart"/>
      <w:r w:rsidRPr="00EA7286">
        <w:t>lærernorm</w:t>
      </w:r>
      <w:proofErr w:type="spellEnd"/>
      <w:r w:rsidRPr="00EA7286">
        <w:t xml:space="preserve"> i skolen, til mer effektiv bruk av voksen</w:t>
      </w:r>
      <w:r w:rsidRPr="00EA7286">
        <w:t>ressurs</w:t>
      </w:r>
      <w:r w:rsidRPr="00EA7286">
        <w:t xml:space="preserve">er, i intensiv smågruppeundervisning og mer systematisk arbeid med sosioemosjonelle ferdigheter, i noen grad målrettet til skoler der det er ekstra behov for dette på grunn av levekårsutfordringer. </w:t>
      </w:r>
    </w:p>
    <w:p w14:paraId="398C4D57" w14:textId="77777777" w:rsidR="00994F26" w:rsidRPr="00EA7286" w:rsidRDefault="00994F26" w:rsidP="00EA7286">
      <w:r w:rsidRPr="00EA7286">
        <w:t>Ekspertgruppen kommer i tillegg med en rekke andre anbefa</w:t>
      </w:r>
      <w:r w:rsidRPr="00EA7286">
        <w:t>linger. Vi anbefaler ansvarliggjøring av skoler og kommuner i tilfeller der vedtak om spesialundervisning ikke følges opp, at det utarbeides planer for hvordan man skal sikre kompetent bemanning i barnehager og skoler både på kort og lang sikt, at det vurd</w:t>
      </w:r>
      <w:r w:rsidRPr="00EA7286">
        <w:t>eres (igjen) hvorvidt gratis skolemat skal tilbys, og gir støtte til Skjermbruksutvalgets forslag om å evaluere nasjonale retningslinjer, med sikte på å innskrenke uheldig skjermbruk for barn i barnehager og skoler. Ekspertgruppen anbefaler også å styrke k</w:t>
      </w:r>
      <w:r w:rsidRPr="00EA7286">
        <w:t>unnskapsgrunnlaget rundt sosial ulikhet i barndommen gjennom å etablere nasjonale forløpsregistre om barn i barnehager og skoler.</w:t>
      </w:r>
    </w:p>
    <w:p w14:paraId="567FE1D7" w14:textId="7B6523DB" w:rsidR="00994F26" w:rsidRDefault="00994F26" w:rsidP="00EA7286">
      <w:pPr>
        <w:pStyle w:val="Overskrift1"/>
      </w:pPr>
      <w:r w:rsidRPr="00EA7286">
        <w:t>Innledning</w:t>
      </w:r>
    </w:p>
    <w:p w14:paraId="4ECEF1C4" w14:textId="69701573" w:rsidR="007153F5" w:rsidRPr="007153F5" w:rsidRDefault="007153F5" w:rsidP="007153F5">
      <w:r>
        <w:rPr>
          <w:noProof/>
        </w:rPr>
        <w:drawing>
          <wp:inline distT="0" distB="0" distL="0" distR="0" wp14:anchorId="549FE522" wp14:editId="6DF508D7">
            <wp:extent cx="6638925" cy="3133725"/>
            <wp:effectExtent l="0" t="0" r="9525" b="9525"/>
            <wp:docPr id="1" name="Bilde 1" descr="Dekorativ kapittel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Dekorativ kapittelillustrasj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38925" cy="3133725"/>
                    </a:xfrm>
                    <a:prstGeom prst="rect">
                      <a:avLst/>
                    </a:prstGeom>
                    <a:noFill/>
                    <a:ln>
                      <a:noFill/>
                    </a:ln>
                  </pic:spPr>
                </pic:pic>
              </a:graphicData>
            </a:graphic>
          </wp:inline>
        </w:drawing>
      </w:r>
    </w:p>
    <w:p w14:paraId="0307C9C7" w14:textId="5E3C5467" w:rsidR="00994F26" w:rsidRPr="00EA7286" w:rsidRDefault="00994F26" w:rsidP="00EA7286">
      <w:r w:rsidRPr="00EA7286">
        <w:t>Utdanning påv</w:t>
      </w:r>
      <w:r w:rsidRPr="00EA7286">
        <w:t>irker inntekt og andre utfall som er forbundet med velstand som helse, trivsel og samfunnsdeltagelse (</w:t>
      </w:r>
      <w:proofErr w:type="spellStart"/>
      <w:r w:rsidRPr="00EA7286">
        <w:t>Bhuller</w:t>
      </w:r>
      <w:proofErr w:type="spellEnd"/>
      <w:r w:rsidRPr="00EA7286">
        <w:t xml:space="preserve"> mfl., 2017; </w:t>
      </w:r>
      <w:proofErr w:type="spellStart"/>
      <w:r w:rsidRPr="00EA7286">
        <w:t>Oreopoulos</w:t>
      </w:r>
      <w:proofErr w:type="spellEnd"/>
      <w:r w:rsidRPr="00EA7286">
        <w:t xml:space="preserve"> og </w:t>
      </w:r>
      <w:proofErr w:type="spellStart"/>
      <w:r w:rsidRPr="00EA7286">
        <w:t>Salvanes</w:t>
      </w:r>
      <w:proofErr w:type="spellEnd"/>
      <w:r w:rsidRPr="00EA7286">
        <w:t>, 2011). Sammenhengen blir ekstra synlig i den nederste delen av utdanningsfordelingen der de som ikke fullfører</w:t>
      </w:r>
      <w:r w:rsidRPr="00EA7286">
        <w:t xml:space="preserve"> videregående skole er over</w:t>
      </w:r>
      <w:r w:rsidRPr="00EA7286">
        <w:t>representert i utenforskap, helseutfordringer, lav inntekt og lav samfunns</w:t>
      </w:r>
      <w:r w:rsidRPr="00EA7286">
        <w:t>deltagelse. De nyeste PISA-resultatene viser at forskjellen har økt i løpet av de siste årene (OECD 2023, tabell I.6.6.), noe som har brakt Norge nærmere</w:t>
      </w:r>
      <w:r w:rsidRPr="00EA7286">
        <w:t xml:space="preserve"> andre OECD-land når det gjelder avstanden mellom elever med høy og lav sosial bakgrunn (OECD, 2023). De underliggende mekanismene for å forklare utdanningsulikhet i samfunnet henger tett sammen med økonomi og sosiale forskjeller i levekår i samfunnet mer </w:t>
      </w:r>
      <w:r w:rsidRPr="00EA7286">
        <w:t>generelt, mens mekanismene på individnivå i høy grad er styrt av familien og oppvekstmiljøet. Nyere forskning tyder på at foreldrenes bakgrunn har blitt viktigere for elevenes skoleprestasjoner i de fleste land i løpet av de siste tiårene (</w:t>
      </w:r>
      <w:proofErr w:type="spellStart"/>
      <w:r w:rsidRPr="00EA7286">
        <w:t>Chmielewski</w:t>
      </w:r>
      <w:proofErr w:type="spellEnd"/>
      <w:r w:rsidRPr="00EA7286">
        <w:t>, 201</w:t>
      </w:r>
      <w:r w:rsidRPr="00EA7286">
        <w:t>9).</w:t>
      </w:r>
    </w:p>
    <w:p w14:paraId="5CD49482" w14:textId="4B7EE216" w:rsidR="00994F26" w:rsidRPr="00EA7286" w:rsidRDefault="00994F26" w:rsidP="00EA7286">
      <w:r w:rsidRPr="00EA7286">
        <w:t>I et historisk perspektiv har sammenhengen i Norge mellom barns og foreldres utdanningsnivå vært fallende for fødselskohorter fra 1950 til 1990. For fødselskohortene 1980 til 1990 har sammenhengen blitt litt sterkere igjen. Dette samsvarer med funn i M</w:t>
      </w:r>
      <w:r w:rsidRPr="00EA7286">
        <w:t xml:space="preserve">arkussen og Røed (2023) og </w:t>
      </w:r>
      <w:proofErr w:type="spellStart"/>
      <w:r w:rsidRPr="00EA7286">
        <w:t>Sandsør</w:t>
      </w:r>
      <w:proofErr w:type="spellEnd"/>
      <w:r w:rsidRPr="00EA7286">
        <w:t xml:space="preserve"> mfl. (2023) </w:t>
      </w:r>
      <w:r w:rsidRPr="00EA7286">
        <w:lastRenderedPageBreak/>
        <w:t>som finner at sammen</w:t>
      </w:r>
      <w:r w:rsidRPr="00EA7286">
        <w:t>hengen mellom foreldres bakgrunn og elevers skoleprestasjoner har blitt sterkere de siste årene.</w:t>
      </w:r>
    </w:p>
    <w:p w14:paraId="6252286D" w14:textId="77777777" w:rsidR="00994F26" w:rsidRPr="00EA7286" w:rsidRDefault="00994F26" w:rsidP="00EA7286">
      <w:r w:rsidRPr="00EA7286">
        <w:t>Høy sosial mobilitet er forbundet med lav ulikhet. I land hvor foreldres investeringer bety</w:t>
      </w:r>
      <w:r w:rsidRPr="00EA7286">
        <w:t xml:space="preserve">r svært mye for barnas utdanning og livsløp (for eksempel USA), vil ulikhetene vedvare på tvers av generasjoner. Ikke uventet er Norge, sammen med de andre skandinaviske landene, blant de landene med høyest </w:t>
      </w:r>
      <w:proofErr w:type="spellStart"/>
      <w:r w:rsidRPr="00EA7286">
        <w:t>intergenerasjonell</w:t>
      </w:r>
      <w:proofErr w:type="spellEnd"/>
      <w:r w:rsidRPr="00EA7286">
        <w:t xml:space="preserve"> mobilitet og lavest ulikhet.</w:t>
      </w:r>
    </w:p>
    <w:p w14:paraId="04E5CF58" w14:textId="77777777" w:rsidR="00994F26" w:rsidRPr="00EA7286" w:rsidRDefault="00994F26" w:rsidP="00EA7286">
      <w:r w:rsidRPr="00EA7286">
        <w:t>I</w:t>
      </w:r>
      <w:r w:rsidRPr="00EA7286">
        <w:t xml:space="preserve"> en ny studie for Norge dokumenterer Berger (2023) at lavere ulikhet og lik tilgang til utdanning etter andre verdenskrig var viktige drivere bak økningen i sosial mobilitet.</w:t>
      </w:r>
    </w:p>
    <w:p w14:paraId="7F500C1A" w14:textId="77777777" w:rsidR="00994F26" w:rsidRPr="00EA7286" w:rsidRDefault="00994F26" w:rsidP="00EA7286">
      <w:r w:rsidRPr="00EA7286">
        <w:t>Det er en utbredt oppfatning at sosial ulikhet er problematisk, og at sosial mobi</w:t>
      </w:r>
      <w:r w:rsidRPr="00EA7286">
        <w:t>litet er et gode. Det fins imidlertid ulike syn på hvorfor og i hvilken grad det er slik. I diskusjoner om hva som er utfordringer med sosial ulikhet – og i hvilken grad samfunnet og staten skal legge til rette for å redusere ulikhet – støter vi på forskje</w:t>
      </w:r>
      <w:r w:rsidRPr="00EA7286">
        <w:t xml:space="preserve">llige argumenter, normative posisjoner og til dels motstridende prinsipper. I et notat skrevet på oppdrag av ekspertgruppen har </w:t>
      </w:r>
      <w:proofErr w:type="spellStart"/>
      <w:r w:rsidRPr="00EA7286">
        <w:t>Håvarstein</w:t>
      </w:r>
      <w:proofErr w:type="spellEnd"/>
      <w:r w:rsidRPr="00EA7286">
        <w:t xml:space="preserve"> og Torsvik (2024) fremstilt noen av disse forholdene (vedlegg 1 i denne rapporten). Notatet belyser noen krevende avv</w:t>
      </w:r>
      <w:r w:rsidRPr="00EA7286">
        <w:t>eininger som må gjøres mellom ønsker om likhet på den ene siden og oppfatninger om personlig frihet, fortjeneste, og produktivitet på den andre siden.</w:t>
      </w:r>
    </w:p>
    <w:p w14:paraId="3CED36EF" w14:textId="77777777" w:rsidR="00994F26" w:rsidRPr="00EA7286" w:rsidRDefault="00994F26" w:rsidP="00EA7286">
      <w:r w:rsidRPr="00EA7286">
        <w:t>Mange nordmenn har et egalitært syn på fordeling av ressurser og sosial ulikhet. Ifølge dette synet er so</w:t>
      </w:r>
      <w:r w:rsidRPr="00EA7286">
        <w:t>sial ulikhet et problem og vi får et bedre samfunn om forskjellene i ressurser eller livssjanser blir mindre. Et strengt egalitært syn innebærer at likhet har egenverdi, og at ulikhet er et problem uavhengig av både årsakene til at den er skapt og konsekve</w:t>
      </w:r>
      <w:r w:rsidRPr="00EA7286">
        <w:t xml:space="preserve">nsene av den. Mye tyder imidlertid på at folks oppfatning av ulikhet handler om hva som </w:t>
      </w:r>
      <w:proofErr w:type="gramStart"/>
      <w:r w:rsidRPr="00EA7286">
        <w:t>genererer</w:t>
      </w:r>
      <w:proofErr w:type="gramEnd"/>
      <w:r w:rsidRPr="00EA7286">
        <w:t xml:space="preserve"> ulikheten, og hvilke konsekvenser den har. Empiriske studier tyder for eksempel på at nordmenn er mer meritokratiske enn egalitære, dvs. at de har tilnærmet i</w:t>
      </w:r>
      <w:r w:rsidRPr="00EA7286">
        <w:t>ngen aksept for ulikhet som skyldes flaks, men synes ulikhet er langt mer akseptabelt hvis det skyldes forskjeller i innsats og prestasjoner (Almas mfl., 2022).</w:t>
      </w:r>
    </w:p>
    <w:p w14:paraId="73614178" w14:textId="77777777" w:rsidR="00994F26" w:rsidRPr="00EA7286" w:rsidRDefault="00994F26" w:rsidP="00EA7286">
      <w:r w:rsidRPr="00EA7286">
        <w:t xml:space="preserve">En av de grunnleggende kildene til sosial ulikhet ligger i noe som er verdsatt høyt i liberale </w:t>
      </w:r>
      <w:r w:rsidRPr="00EA7286">
        <w:t>demokratier, nemlig frihet. Det er vanskelig å se for seg et fritt samfunn uten noen form for ulikhet. Den meritokratiske tankegangen hviler i tråd med dette på et skille mellom ulikhet som er innenfor individets kontroll og derfor skyldes frie valg, og ul</w:t>
      </w:r>
      <w:r w:rsidRPr="00EA7286">
        <w:t>ikhet som er forårsaket av forhold som ligger utenfor individets kontroll. Foreldre bruker sin frihet til å gi barna de beste forutsetningene for å realisere sine potensialer, men de forskjellene som oppstår mellom barn født inn i ulike familier blir regne</w:t>
      </w:r>
      <w:r w:rsidRPr="00EA7286">
        <w:t>t som ufrie og utenfor barnas kontroll. Forskjeller i barns ferdigheter blir derfor i et liberalt sosialdemokrati stort sett oppfattet som forskjeller det er rettferdig og legitimt å forsøke å jevne ut.</w:t>
      </w:r>
    </w:p>
    <w:p w14:paraId="75197FD8" w14:textId="77777777" w:rsidR="00994F26" w:rsidRPr="00EA7286" w:rsidRDefault="00994F26" w:rsidP="00EA7286">
      <w:pPr>
        <w:pStyle w:val="Overskrift2"/>
      </w:pPr>
      <w:r w:rsidRPr="00EA7286">
        <w:t>Ekspertgruppens tolkning av mandatet</w:t>
      </w:r>
    </w:p>
    <w:p w14:paraId="6E4A66FE" w14:textId="77777777" w:rsidR="00994F26" w:rsidRPr="00EA7286" w:rsidRDefault="00994F26" w:rsidP="00EA7286">
      <w:r w:rsidRPr="00EA7286">
        <w:t>Ekspertgruppen o</w:t>
      </w:r>
      <w:r w:rsidRPr="00EA7286">
        <w:t>m betydningen av barnehage, skole og SFO for sosial utjevning og sosial mobilitet ble oppnevnt ved kongelig resolusjon 17. januar 2023. Mandatet Ekspertgruppen fikk av Kunnskapsdepartementet er gjengitt i boksen nedenfor.</w:t>
      </w:r>
    </w:p>
    <w:tbl>
      <w:tblPr>
        <w:tblStyle w:val="StandardBoks"/>
        <w:tblW w:w="5000" w:type="pct"/>
        <w:tblLook w:val="04A0" w:firstRow="1" w:lastRow="0" w:firstColumn="1" w:lastColumn="0" w:noHBand="0" w:noVBand="1"/>
      </w:tblPr>
      <w:tblGrid>
        <w:gridCol w:w="10466"/>
      </w:tblGrid>
      <w:tr w:rsidR="00000000" w:rsidRPr="00EA7286" w14:paraId="0ABB9ADB" w14:textId="77777777" w:rsidTr="00EA7286">
        <w:trPr>
          <w:trHeight w:val="60"/>
        </w:trPr>
        <w:tc>
          <w:tcPr>
            <w:tcW w:w="5000" w:type="pct"/>
          </w:tcPr>
          <w:p w14:paraId="375E2346" w14:textId="77777777" w:rsidR="00994F26" w:rsidRPr="00EA7286" w:rsidRDefault="00994F26" w:rsidP="00EA7286">
            <w:pPr>
              <w:pStyle w:val="avsnitt-undertittel"/>
            </w:pPr>
            <w:r w:rsidRPr="00EA7286">
              <w:lastRenderedPageBreak/>
              <w:t>Bakgrunn</w:t>
            </w:r>
          </w:p>
          <w:p w14:paraId="317BF7CB" w14:textId="77777777" w:rsidR="00994F26" w:rsidRPr="00EA7286" w:rsidRDefault="00994F26" w:rsidP="00EA7286">
            <w:r w:rsidRPr="00EA7286">
              <w:t>Regjeringen har som mål a</w:t>
            </w:r>
            <w:r w:rsidRPr="00EA7286">
              <w:t>t alle barn skal ha like muligheter til å utvikle seg, lære og oppleve mestring i et inkluderende fellesskap, uavhengig av hvor de bor og uavhengig av sosial, kulturell og språklig bakgrunn, kjønn og kognitive og fysiske forskjeller. Barnehage, skole og SF</w:t>
            </w:r>
            <w:r w:rsidRPr="00EA7286">
              <w:t>O er sentrale arenaer i arbeidet for å gi barn og unge likeverdige muligheter. Selv om norsk barnehage, skole og SFO er velfungerende i internasjonal målestokk, er regjeringens ambisjon at langt flere enn i dag oppnår et vitnemål eller fag- eller svennebre</w:t>
            </w:r>
            <w:r w:rsidRPr="00EA7286">
              <w:t>v etter endt skoleløp. Barn og unge som har foreldre med kort skolegang, lav inntekt og svak tilknytning til arbeidslivet har oftere svakere skoleprestasjoner enn andre og lavere sannsynlighet for å gjennomføre utdanningsløpet. Barna med tiltak fra barneve</w:t>
            </w:r>
            <w:r w:rsidRPr="00EA7286">
              <w:t>rnet er også en gruppe som har lavere karakterer i grunnskolen og lavere gjennomføring. Dette fører igjen til lavere deltakelse i arbeidslivet, økte kostnader for samfunnet og større forskjeller i samfunnet. Dette kan tyde på at utdanningssystemet i for li</w:t>
            </w:r>
            <w:r w:rsidRPr="00EA7286">
              <w:t>ten grad er tilpasset barn og unge fra familier som har ett eller flere av disse kjennetegnene. Det er alvorlig for den enkeltes mulighet til å skape gode liv for seg og sine, og det utgjør et stort tap for arbeidslivet og samfunnet. Ulikhet i utdanningslø</w:t>
            </w:r>
            <w:r w:rsidRPr="00EA7286">
              <w:t>pet er også nært forbundet med ulikhet senere i livet og kan derfor føre til mangelfull integrering og inkludering, manglende tillit og økt risiko for konflikt og polarisering.</w:t>
            </w:r>
          </w:p>
          <w:p w14:paraId="66E529F3" w14:textId="77777777" w:rsidR="00994F26" w:rsidRPr="00EA7286" w:rsidRDefault="00994F26" w:rsidP="00EA7286">
            <w:r w:rsidRPr="00EA7286">
              <w:t>Den økonomiske ulikheten er økende, arbeidslivets krav til formell kompetanse b</w:t>
            </w:r>
            <w:r w:rsidRPr="00EA7286">
              <w:t>lir større, og demografiske endringer skaper økt behov for arbeidskraft. Utdanning bidrar til høyere deltakelse i samfunns- og arbeidsliv, og utdanning er derfor en nøkkel til å løse utfordringene samfunnet står foran. Det er et mål for regjeringen at utda</w:t>
            </w:r>
            <w:r w:rsidRPr="00EA7286">
              <w:t>nningssystemet i større grad enn i dag bidrar til å redusere forskjeller mellom grupper i samfunnet (sosial utjevning) og øke den enkeltes mulighet til å forbedre sin sosioøkonomiske situasjon (sosial mobilitet). Vi går inn i en tid med flere eldre og færr</w:t>
            </w:r>
            <w:r w:rsidRPr="00EA7286">
              <w:t>e yrkesaktive, samtidig som det økonomiske handlingsrommet er begrenset. Hva er de mest effektive systemendringene og tiltakene for at utdanningssystemet kan bidra til økt sosial utjevning og mobilitet?</w:t>
            </w:r>
          </w:p>
          <w:p w14:paraId="00873842" w14:textId="77777777" w:rsidR="00EA7286" w:rsidRPr="00EA7286" w:rsidRDefault="00EA7286" w:rsidP="00EA7286">
            <w:pPr>
              <w:pStyle w:val="avsnitt-undertittel"/>
            </w:pPr>
            <w:r w:rsidRPr="00EA7286">
              <w:t>Ekspertgruppens formål</w:t>
            </w:r>
          </w:p>
          <w:p w14:paraId="5E85DB72" w14:textId="68A26D4C" w:rsidR="00EA7286" w:rsidRPr="00EA7286" w:rsidRDefault="00EA7286" w:rsidP="00EA7286">
            <w:r w:rsidRPr="00EA7286">
              <w:t>Ekspertgruppen skal både gi en oversikt over kunnskapen på området og vurderinger av hvilke endringer som bør gjøres i utdanningssystemet for å redusere sosiale forskjeller, øke sosial mobilitet og bidra til at flere gjennomfører utdanningsløpet med et kompetansebevis som kvalifiserer til et arbeidsmarked i endring.</w:t>
            </w:r>
          </w:p>
          <w:p w14:paraId="50408958" w14:textId="77777777" w:rsidR="00EA7286" w:rsidRPr="00EA7286" w:rsidRDefault="00EA7286" w:rsidP="00EA7286">
            <w:r w:rsidRPr="00EA7286">
              <w:t xml:space="preserve">Ekspertgruppen skal oppsummere og gi en oversiktlig og helhetlig fremstilling av kunnskapen som finnes om barnehagens, skolens og </w:t>
            </w:r>
            <w:proofErr w:type="spellStart"/>
            <w:r w:rsidRPr="00EA7286">
              <w:t>SFOs</w:t>
            </w:r>
            <w:proofErr w:type="spellEnd"/>
            <w:r w:rsidRPr="00EA7286">
              <w:t xml:space="preserve"> betydning for sosial utjevning og mobilitet. Ekspertgruppen skal også vurdere hva det eventuelt mangler kunnskap om på området. Ekspertgruppen kan trekke på internasjonal forskning, men bør legge vekt på å vurdere relevansen og overførbarheten til norske forhold.</w:t>
            </w:r>
          </w:p>
          <w:p w14:paraId="56E1CD9C" w14:textId="77777777" w:rsidR="00EA7286" w:rsidRPr="00EA7286" w:rsidRDefault="00EA7286" w:rsidP="00EA7286">
            <w:r w:rsidRPr="00EA7286">
              <w:t xml:space="preserve">Basert på kunnskapsgrunnlaget skal ekspertgruppen gi anbefalinger om hva som skal til for at utdanningssystemet skal virke mer sosialt utjevnende enn i dag og bidra til sosial mobilitet for flere. Dette inkluderer en helhetlig vurdering av den statlige og kommunale ressursbruken i hele </w:t>
            </w:r>
            <w:r w:rsidRPr="00EA7286">
              <w:lastRenderedPageBreak/>
              <w:t>utdanningssektoren. Ekspertgruppens anbefalinger skal i hovedsak rette seg mot hvordan barnehagen og de tidlige skoleårene, inkludert SFO, kan bidra til å utjevne sosiale forskjeller og øke den sosiale mobiliteten. Samtidig ønsker regjeringen råd som kan ha raskt effekt på fullføring og kvalifisering fra videregående opplæring.</w:t>
            </w:r>
          </w:p>
          <w:p w14:paraId="2F99AEF1" w14:textId="77777777" w:rsidR="00EA7286" w:rsidRPr="00EA7286" w:rsidRDefault="00EA7286" w:rsidP="00EA7286">
            <w:pPr>
              <w:pStyle w:val="avsnitt-undertittel"/>
            </w:pPr>
            <w:r w:rsidRPr="00EA7286">
              <w:t>Aktuelle problemstillinger</w:t>
            </w:r>
          </w:p>
          <w:p w14:paraId="35D92227" w14:textId="77777777" w:rsidR="00EA7286" w:rsidRPr="00EA7286" w:rsidRDefault="00EA7286" w:rsidP="00EA7286">
            <w:pPr>
              <w:pStyle w:val="Liste"/>
            </w:pPr>
            <w:r w:rsidRPr="00EA7286">
              <w:t>Hva er de viktigste årsakene til at barn med ulik sosial bakgrunn deltar, trives og presterer ulikt i utdanningssystemet?</w:t>
            </w:r>
          </w:p>
          <w:p w14:paraId="65FFFA66" w14:textId="77777777" w:rsidR="00EA7286" w:rsidRPr="00EA7286" w:rsidRDefault="00EA7286" w:rsidP="00EA7286">
            <w:pPr>
              <w:pStyle w:val="Liste"/>
            </w:pPr>
            <w:r w:rsidRPr="00EA7286">
              <w:t>Hvordan samvirker sosial ulikhet med andre faktorer som kjønn, innvandrerbakgrunn, behov for særskilt tilrettelegging, geografiske forskjeller, kjennetegn ved lokalsamfunnet og kulturelle normer osv.?</w:t>
            </w:r>
          </w:p>
          <w:p w14:paraId="2835F8CB" w14:textId="77777777" w:rsidR="00EA7286" w:rsidRPr="00EA7286" w:rsidRDefault="00EA7286" w:rsidP="00EA7286">
            <w:pPr>
              <w:pStyle w:val="Liste"/>
            </w:pPr>
            <w:r w:rsidRPr="00EA7286">
              <w:t>I hvilken grad er dagens barnehage- og opplæringstilbud innrettet for å kompensere for de faktorene som bidrar til sosiale ulikheter?</w:t>
            </w:r>
          </w:p>
          <w:p w14:paraId="39964024" w14:textId="77777777" w:rsidR="00EA7286" w:rsidRPr="00EA7286" w:rsidRDefault="00EA7286" w:rsidP="00EA7286">
            <w:pPr>
              <w:pStyle w:val="Liste"/>
            </w:pPr>
            <w:r w:rsidRPr="00EA7286">
              <w:t>Hvordan kan kommunal, fylkeskommunal og statlig ressursinnsats endres om målet er å redusere sosiale forskjeller og øke den sosiale mobiliteten?</w:t>
            </w:r>
          </w:p>
          <w:p w14:paraId="7E5340AF" w14:textId="77777777" w:rsidR="00EA7286" w:rsidRPr="00EA7286" w:rsidRDefault="00EA7286" w:rsidP="00EA7286">
            <w:r w:rsidRPr="00EA7286">
              <w:t>Hvordan kan den pedagogiske praksisen, organiseringen, foreldresamarbeidet, samarbeidet mellom barnehager, skoler og lokalsamfunnet, og andre forhold ved utdanningssystemet bidra til å redusere sosiale forskjeller og øke sosial mobilitet?</w:t>
            </w:r>
          </w:p>
          <w:p w14:paraId="5AE569BE" w14:textId="3A47E642" w:rsidR="00EA7286" w:rsidRPr="00EA7286" w:rsidRDefault="00EA7286" w:rsidP="00EA7286">
            <w:pPr>
              <w:pStyle w:val="Liste"/>
            </w:pPr>
            <w:r w:rsidRPr="00EA7286">
              <w:t>Hvilke yrkesgrupper og tjenester i og rundt barnehager, skoler og SFO kan bidra til å redusere sosiale forskjeller og øke sosial mobilitet gjennom utdanningsløpet?</w:t>
            </w:r>
          </w:p>
          <w:p w14:paraId="2E1674B8" w14:textId="73595029" w:rsidR="00EA7286" w:rsidRPr="00EA7286" w:rsidRDefault="00EA7286" w:rsidP="00EA7286">
            <w:pPr>
              <w:pStyle w:val="Liste"/>
            </w:pPr>
            <w:r w:rsidRPr="00EA7286">
              <w:t>Hvilke tiltak vil ut fra et samfunnsøkonomisk perspektiv være mest kostnadseffektive?</w:t>
            </w:r>
          </w:p>
          <w:p w14:paraId="2E887064" w14:textId="44651B19" w:rsidR="00EA7286" w:rsidRPr="00EA7286" w:rsidRDefault="00EA7286" w:rsidP="00EA7286">
            <w:r w:rsidRPr="00EA7286">
              <w:t>Ekspertgruppen skal vurdere om det også er andre problemstillinger og tema som bør være del av arbeidet. Ekspertgruppen skal ta opp spørsmål om tolkning eller avgrensing av mandatet med Kunnskapsdepartementet.</w:t>
            </w:r>
          </w:p>
          <w:p w14:paraId="7BDDE588" w14:textId="434C72FC" w:rsidR="00EA7286" w:rsidRPr="00EA7286" w:rsidRDefault="00EA7286" w:rsidP="00EA7286">
            <w:r w:rsidRPr="00EA7286">
              <w:t>Ekspertgruppen må redegjøre for økonomiske og administrative konsekvenser av de tiltakene den foreslår. Ekspertgruppen må utforme ett eller flere forslag innenfor dagens ressursrammer.</w:t>
            </w:r>
          </w:p>
        </w:tc>
      </w:tr>
    </w:tbl>
    <w:p w14:paraId="4F70EF78" w14:textId="77777777" w:rsidR="00994F26" w:rsidRPr="00EA7286" w:rsidRDefault="00994F26" w:rsidP="00EA7286"/>
    <w:p w14:paraId="3A9FC0A3" w14:textId="75CD5EA1" w:rsidR="00994F26" w:rsidRDefault="00994F26" w:rsidP="00EA7286">
      <w:r w:rsidRPr="00EA7286">
        <w:t>Utdanningssystemet er en betydningsfull arena for tidlig innsats som er viktig for barnas utvikling, og særlig for barn fra lav sosial bakgrunn (</w:t>
      </w:r>
      <w:proofErr w:type="spellStart"/>
      <w:r w:rsidRPr="00EA7286">
        <w:t>Melhuish</w:t>
      </w:r>
      <w:proofErr w:type="spellEnd"/>
      <w:r w:rsidRPr="00EA7286">
        <w:t xml:space="preserve"> mfl., 2015).</w:t>
      </w:r>
      <w:r w:rsidRPr="00EA7286">
        <w:t xml:space="preserve"> Barn bruker mye tid i barnehager og skoler, noe som gir unike muligheter for påvirkning. Kunnskapen om hva som utgjør gode barnehager og skoler har blitt betraktelig bedre de siste årene. Blant annet har kunnskapsgrunnlaget blitt styrket via et økende ant</w:t>
      </w:r>
      <w:r w:rsidRPr="00EA7286">
        <w:t>all randomiserte forsøk i flere land (Dietrichson mfl., 2017). Ekspertgruppen legger derfor til grunn at barnehager og skoler kan påvirke barns forutsetninger for å lære og utvikle ferdigheter, og dermed bidra til at barn oppnår kompetanse de trenger sener</w:t>
      </w:r>
      <w:r w:rsidRPr="00EA7286">
        <w:t>e i livet. Basert på eksisterende kunnskap skal Ekspertgruppen i denne rapporten komme med forslag til hvordan barnehager, skoler og SFO kan inn</w:t>
      </w:r>
      <w:r w:rsidRPr="00EA7286">
        <w:t>rettes bedre enn i dag for å styrke lærings- og utviklingsmulighetene til barn med et dårligere utgangspunkt. D</w:t>
      </w:r>
      <w:r w:rsidRPr="00EA7286">
        <w:t>ette er skissert i figur 1.1.</w:t>
      </w:r>
    </w:p>
    <w:p w14:paraId="2DB4B73C" w14:textId="46AB1478" w:rsidR="001F337F" w:rsidRDefault="001F337F" w:rsidP="00EA7286">
      <w:r>
        <w:rPr>
          <w:noProof/>
        </w:rPr>
        <w:drawing>
          <wp:inline distT="0" distB="0" distL="0" distR="0" wp14:anchorId="717B5A56" wp14:editId="51FDAB26">
            <wp:extent cx="6124575" cy="2600325"/>
            <wp:effectExtent l="0" t="0" r="9525" b="9525"/>
            <wp:docPr id="21" name="Bilde 21" descr="Modell for hvordan barnehager og skoler kan påvirke sosial ulikhet og sosial mobil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Modell for hvordan barnehager og skoler kan påvirke sosial ulikhet og sosial mobilite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575" cy="2600325"/>
                    </a:xfrm>
                    <a:prstGeom prst="rect">
                      <a:avLst/>
                    </a:prstGeom>
                    <a:noFill/>
                    <a:ln>
                      <a:noFill/>
                    </a:ln>
                  </pic:spPr>
                </pic:pic>
              </a:graphicData>
            </a:graphic>
          </wp:inline>
        </w:drawing>
      </w:r>
    </w:p>
    <w:p w14:paraId="0314B5E5" w14:textId="41F2B2C3" w:rsidR="001F337F" w:rsidRPr="00EA7286" w:rsidRDefault="001F337F" w:rsidP="001F337F">
      <w:pPr>
        <w:pStyle w:val="figur-tittel"/>
      </w:pPr>
      <w:r w:rsidRPr="001F337F">
        <w:t>Modell for hvordan barnehager og skoler kan påvirke sosial ulikhet og sosial mobilitet</w:t>
      </w:r>
    </w:p>
    <w:p w14:paraId="1DADF23A" w14:textId="77777777" w:rsidR="00994F26" w:rsidRPr="00EA7286" w:rsidRDefault="00994F26" w:rsidP="00EA7286">
      <w:r w:rsidRPr="00EA7286">
        <w:lastRenderedPageBreak/>
        <w:t xml:space="preserve">Denne utredningen har to tilnærminger til sosial utjevning og sosial mobilitet. For det første en ren statistisk tilnærming der kjente mål på sosial ulikhet og sosial mobilitet, som </w:t>
      </w:r>
      <w:proofErr w:type="spellStart"/>
      <w:r w:rsidRPr="00EA7286">
        <w:t>Gini</w:t>
      </w:r>
      <w:proofErr w:type="spellEnd"/>
      <w:r w:rsidRPr="00EA7286">
        <w:t xml:space="preserve">-koeffisienten og den </w:t>
      </w:r>
      <w:proofErr w:type="spellStart"/>
      <w:r w:rsidRPr="00EA7286">
        <w:t>intergenerasjonell</w:t>
      </w:r>
      <w:r w:rsidRPr="00EA7286">
        <w:t>e</w:t>
      </w:r>
      <w:proofErr w:type="spellEnd"/>
      <w:r w:rsidRPr="00EA7286">
        <w:t xml:space="preserve"> inntektselastisiteten benyttes. For det andre en mer normativ tilnærming der ulikhet er en del av systemet og er definert langs mange flere dimensjoner enn det som nødvendigvis lar seg måle. De ulike begrepene er gitt en nærmere forklaring i boks 1.1. I </w:t>
      </w:r>
      <w:r w:rsidRPr="00EA7286">
        <w:t>vurderingen av tiltak vil Ekspertgruppen vurdere ulikhet etter utfall som kan måles, men anerkjenner at det er utfordrende å drøfte ulikhet i lys av total velferd ettersom mange utfall, som lykke og trivsel, ikke så lett lar seg måle på populasjonsnivå.</w:t>
      </w:r>
    </w:p>
    <w:tbl>
      <w:tblPr>
        <w:tblStyle w:val="StandardBoks"/>
        <w:tblW w:w="5000" w:type="pct"/>
        <w:tblLook w:val="04A0" w:firstRow="1" w:lastRow="0" w:firstColumn="1" w:lastColumn="0" w:noHBand="0" w:noVBand="1"/>
      </w:tblPr>
      <w:tblGrid>
        <w:gridCol w:w="10466"/>
      </w:tblGrid>
      <w:tr w:rsidR="00000000" w:rsidRPr="00EA7286" w14:paraId="214A6DAD" w14:textId="77777777" w:rsidTr="00EA7286">
        <w:trPr>
          <w:trHeight w:val="60"/>
        </w:trPr>
        <w:tc>
          <w:tcPr>
            <w:tcW w:w="5000" w:type="pct"/>
          </w:tcPr>
          <w:p w14:paraId="353259B6" w14:textId="77777777" w:rsidR="00994F26" w:rsidRPr="00EA7286" w:rsidRDefault="00994F26" w:rsidP="00EA7286">
            <w:pPr>
              <w:pStyle w:val="tittel-ramme"/>
            </w:pPr>
            <w:r w:rsidRPr="00EA7286">
              <w:t>Be</w:t>
            </w:r>
            <w:r w:rsidRPr="00EA7286">
              <w:t>greper innen sosial ulikhet og mobilitet</w:t>
            </w:r>
          </w:p>
          <w:p w14:paraId="67A86F42" w14:textId="77777777" w:rsidR="00994F26" w:rsidRPr="00EA7286" w:rsidRDefault="00994F26" w:rsidP="00EA7286">
            <w:r w:rsidRPr="00EA7286">
              <w:rPr>
                <w:rStyle w:val="halvfet"/>
              </w:rPr>
              <w:t>Sosial ulikhet:</w:t>
            </w:r>
            <w:r w:rsidRPr="00EA7286">
              <w:t xml:space="preserve"> Systematisk ulike muligheter og belønninger/utfall for ulike sosiale posisjoner, eller statuser.</w:t>
            </w:r>
          </w:p>
          <w:p w14:paraId="43C13681" w14:textId="77777777" w:rsidR="00994F26" w:rsidRPr="00EA7286" w:rsidRDefault="00994F26" w:rsidP="00EA7286">
            <w:r w:rsidRPr="00EA7286">
              <w:rPr>
                <w:rStyle w:val="halvfet"/>
              </w:rPr>
              <w:t>Sosial mobilitet</w:t>
            </w:r>
            <w:r w:rsidRPr="00EA7286">
              <w:t xml:space="preserve"> er endring i en persons sosiale status, enten i forhold til foreldrene (</w:t>
            </w:r>
            <w:proofErr w:type="spellStart"/>
            <w:r w:rsidRPr="00EA7286">
              <w:t>intergenerasj</w:t>
            </w:r>
            <w:r w:rsidRPr="00EA7286">
              <w:t>onell</w:t>
            </w:r>
            <w:proofErr w:type="spellEnd"/>
            <w:r w:rsidRPr="00EA7286">
              <w:t xml:space="preserve"> mobilitet) eller gjennom en persons yrkeskarriere (</w:t>
            </w:r>
            <w:proofErr w:type="spellStart"/>
            <w:r w:rsidRPr="00EA7286">
              <w:t>intragenerasjonell</w:t>
            </w:r>
            <w:proofErr w:type="spellEnd"/>
            <w:r w:rsidRPr="00EA7286">
              <w:t xml:space="preserve"> mobilitet). Det skilles ofte mellom absolutt og relativ mobilitet. Førstnevnte er gjerne knyttet til andelen som klarer seg bedre enn sine foreldre – oppnår høyere realinntekt elle</w:t>
            </w:r>
            <w:r w:rsidRPr="00EA7286">
              <w:t>r høyere utdanningsnivå. (</w:t>
            </w:r>
            <w:proofErr w:type="spellStart"/>
            <w:r w:rsidRPr="00EA7286">
              <w:t>Chetty</w:t>
            </w:r>
            <w:proofErr w:type="spellEnd"/>
            <w:r w:rsidRPr="00EA7286">
              <w:t xml:space="preserve"> mfl., 2017). Relativ mobilitet dreier seg om hvor tett sammenhengen er mellom foreldres og barns utfall, målt mot andre i barnas egen generasjon. Absolutt mobilitet er dermed mer avhengig av generell økonomisk vekst.</w:t>
            </w:r>
          </w:p>
          <w:p w14:paraId="6654D28B" w14:textId="77777777" w:rsidR="00994F26" w:rsidRPr="00EA7286" w:rsidRDefault="00994F26" w:rsidP="00EA7286">
            <w:proofErr w:type="spellStart"/>
            <w:r w:rsidRPr="00EA7286">
              <w:rPr>
                <w:rStyle w:val="halvfet"/>
              </w:rPr>
              <w:t>Interg</w:t>
            </w:r>
            <w:r w:rsidRPr="00EA7286">
              <w:rPr>
                <w:rStyle w:val="halvfet"/>
              </w:rPr>
              <w:t>enerasjonell</w:t>
            </w:r>
            <w:proofErr w:type="spellEnd"/>
            <w:r w:rsidRPr="00EA7286">
              <w:rPr>
                <w:rStyle w:val="halvfet"/>
              </w:rPr>
              <w:t xml:space="preserve"> inntektselastisitet</w:t>
            </w:r>
            <w:r w:rsidRPr="00EA7286">
              <w:t xml:space="preserve"> er et mål på relativ mobilitet i inntekt, og beregnes som forskjellen i inntekt mellom barn av foreldre med høy inntekt og barn av foreldre med lav inntekt. Er denne elastisiteten 0,20, betyr det at en økning i foreldreinnt</w:t>
            </w:r>
            <w:r w:rsidRPr="00EA7286">
              <w:t>ekt på 10 prosent er assosiert med en økning på 2 prosent i barnas gjennomsnittsinntekt. Et høyere tall indikerer lavere mobilitet.</w:t>
            </w:r>
          </w:p>
          <w:p w14:paraId="5F1E1CF9" w14:textId="77777777" w:rsidR="00994F26" w:rsidRPr="00EA7286" w:rsidRDefault="00994F26" w:rsidP="00EA7286">
            <w:proofErr w:type="spellStart"/>
            <w:r w:rsidRPr="00EA7286">
              <w:rPr>
                <w:rStyle w:val="halvfet"/>
              </w:rPr>
              <w:t>Gini</w:t>
            </w:r>
            <w:proofErr w:type="spellEnd"/>
            <w:r w:rsidRPr="00EA7286">
              <w:rPr>
                <w:rStyle w:val="halvfet"/>
              </w:rPr>
              <w:t>-koeffisienten</w:t>
            </w:r>
            <w:r w:rsidRPr="00EA7286">
              <w:t xml:space="preserve"> er et mål på ulikhet. Den måles vanligvis på inntekt, og utgjør da et mål på hvor mye den faktiske inntek</w:t>
            </w:r>
            <w:r w:rsidRPr="00EA7286">
              <w:t>tsfordelingen avviker fra en situasjon der alle tjener like mye. Koeffisienten angis som en tallverdi fra 0 til 1, hvor 0 indikerer at alle innbyggerne har akkurat like stor inntekt, mens tallverdien 1 indikerer at én person eier all inntekt.</w:t>
            </w:r>
          </w:p>
        </w:tc>
      </w:tr>
    </w:tbl>
    <w:p w14:paraId="3F5E4AEF" w14:textId="77777777" w:rsidR="00994F26" w:rsidRPr="00EA7286" w:rsidRDefault="00994F26" w:rsidP="00EA7286"/>
    <w:p w14:paraId="1F6D786F" w14:textId="34CD16E1" w:rsidR="00994F26" w:rsidRPr="00EA7286" w:rsidRDefault="00994F26" w:rsidP="00EA7286">
      <w:r w:rsidRPr="00EA7286">
        <w:t>Å øke lær</w:t>
      </w:r>
      <w:r w:rsidRPr="00EA7286">
        <w:t>ingsopplevelser og utbytte i skoleløpet til barn fra mindre ressurssterke hjem, vil kunne være med på å redusere den sosiale ulikheten her og nå, men også føre til at barn som har et dårligere utgangspunkt får et bedre grunnlag i fremtiden til å benytte se</w:t>
      </w:r>
      <w:r w:rsidRPr="00EA7286">
        <w:t xml:space="preserve">g av de mulighetene som finnes innenfor det norske utdanningssystemet. Alt annet likt vil dette kunne ha en </w:t>
      </w:r>
      <w:r w:rsidRPr="00EA7286">
        <w:t xml:space="preserve">utjevnende effekt samt øke den sosiale mobiliteten. Samtidig er det viktig å være klar over at tradisjonelle ulikhetsmål som </w:t>
      </w:r>
      <w:proofErr w:type="spellStart"/>
      <w:r w:rsidRPr="00EA7286">
        <w:t>Gini</w:t>
      </w:r>
      <w:proofErr w:type="spellEnd"/>
      <w:r w:rsidRPr="00EA7286">
        <w:t>, forholder seg ti</w:t>
      </w:r>
      <w:r w:rsidRPr="00EA7286">
        <w:t xml:space="preserve">l all inntektsvariasjon i befolkningen, og mindre tiltak i skolen, selv om de er viktige for en del barn, vil ha liten påvirkning på </w:t>
      </w:r>
      <w:proofErr w:type="spellStart"/>
      <w:r w:rsidRPr="00EA7286">
        <w:t>Gini</w:t>
      </w:r>
      <w:proofErr w:type="spellEnd"/>
      <w:r w:rsidRPr="00EA7286">
        <w:t xml:space="preserve">-koeffisienten. Mogstad, </w:t>
      </w:r>
      <w:proofErr w:type="spellStart"/>
      <w:r w:rsidRPr="00EA7286">
        <w:t>Salvanes</w:t>
      </w:r>
      <w:proofErr w:type="spellEnd"/>
      <w:r w:rsidRPr="00EA7286">
        <w:t xml:space="preserve"> og Torsvik (2024) viser i en ny oversiktsartikkel at fagforeninger og lønns</w:t>
      </w:r>
      <w:r w:rsidRPr="00EA7286">
        <w:t xml:space="preserve">dannelse </w:t>
      </w:r>
      <w:r w:rsidRPr="00EA7286">
        <w:t xml:space="preserve">er </w:t>
      </w:r>
      <w:proofErr w:type="spellStart"/>
      <w:r w:rsidRPr="00EA7286">
        <w:t>hoveddriveren</w:t>
      </w:r>
      <w:proofErr w:type="spellEnd"/>
      <w:r w:rsidRPr="00EA7286">
        <w:t xml:space="preserve"> bak lav lønnsulikhet i Norge. Basert på dette kommer ikke Ekspertgruppen til å ha som målsetting at anbefalingene skal ha en inntektsutjevnende effekt utelukkende i form av redusert </w:t>
      </w:r>
      <w:proofErr w:type="spellStart"/>
      <w:r w:rsidRPr="00EA7286">
        <w:t>Gini</w:t>
      </w:r>
      <w:proofErr w:type="spellEnd"/>
      <w:r w:rsidRPr="00EA7286">
        <w:t>.</w:t>
      </w:r>
    </w:p>
    <w:p w14:paraId="45B20A59" w14:textId="77777777" w:rsidR="00994F26" w:rsidRPr="00EA7286" w:rsidRDefault="00994F26" w:rsidP="00EA7286">
      <w:r w:rsidRPr="00EA7286">
        <w:t>Anbefalingene til Ekspertgruppen er basert på en re</w:t>
      </w:r>
      <w:r w:rsidRPr="00EA7286">
        <w:t>kke forskningsstudier som hovedsakelig studerer effekter på kortsiktig utfall (både akademiske, sosioemosjonelle ferdigheter) av en rekke tiltak. For å kunne anslå hvorvidt tiltakene som foreslås påvirker ulikhet og sosial mobilitet trenger man anslag på h</w:t>
      </w:r>
      <w:r w:rsidRPr="00EA7286">
        <w:t>vordan ulike tiltak påvirker langsiktige utfall som fullføring av videregående opplæring og livstidsinntekt. Ekspertgruppen har derfor fått utviklet en modell for beregning av langtidsvirkninger, som under gitte antagelser predikerer hvordan ulike tiltak i</w:t>
      </w:r>
      <w:r w:rsidRPr="00EA7286">
        <w:t xml:space="preserve"> barnehage og skole kan påvirke sosial mobilitet og sosial ulikhet. Beregningsmodellen tar utgangspunkt i en «surrogatmetode» (</w:t>
      </w:r>
      <w:proofErr w:type="spellStart"/>
      <w:r w:rsidRPr="00EA7286">
        <w:t>Athey</w:t>
      </w:r>
      <w:proofErr w:type="spellEnd"/>
      <w:r w:rsidRPr="00EA7286">
        <w:t xml:space="preserve"> mfl., 2019), og </w:t>
      </w:r>
      <w:r w:rsidRPr="00EA7286">
        <w:lastRenderedPageBreak/>
        <w:t xml:space="preserve">baserer seg på anslag fra forskningslitteraturen om hvordan tiltak påvirker skoleresultater for elever med </w:t>
      </w:r>
      <w:r w:rsidRPr="00EA7286">
        <w:t>ulik sosial bakgrunn. Denne modellen er beskrevet i vedlegg 2. I beregningsmodellen gjøres det også en enkel samfunnsøkonomisk analyse basert på de anslåtte langtidsvirkningene.</w:t>
      </w:r>
    </w:p>
    <w:p w14:paraId="5A43D1DF" w14:textId="77777777" w:rsidR="00994F26" w:rsidRPr="00EA7286" w:rsidRDefault="00994F26" w:rsidP="00EA7286">
      <w:r w:rsidRPr="00EA7286">
        <w:t>Hvor mye av andre verdier og goder er man villig til å gi opp for å utjevne so</w:t>
      </w:r>
      <w:r w:rsidRPr="00EA7286">
        <w:t xml:space="preserve">siale forskjeller? Dette drøftes i vedlegg 1 av </w:t>
      </w:r>
      <w:proofErr w:type="spellStart"/>
      <w:r w:rsidRPr="00EA7286">
        <w:t>Håvarstein</w:t>
      </w:r>
      <w:proofErr w:type="spellEnd"/>
      <w:r w:rsidRPr="00EA7286">
        <w:t xml:space="preserve"> og Torsvik (2024). Her oppstår det mulige avveininger mellom ønsker om likhet på den ene siden og produktivitet og effektivitet på den andre siden. I lønns- og skattepolitikken, så vel som i arbeid</w:t>
      </w:r>
      <w:r w:rsidRPr="00EA7286">
        <w:t>slivs- og velferdspolitikken, vil insentivene til å arbeide og lønnsomheten av å ta utdanning være eksempler på utfordringer knyttet til tiltak som progressiv beskatning, økte overføringer, og komprimert lønnsfordeling. Slike avveininger gjelder imidlertid</w:t>
      </w:r>
      <w:r w:rsidRPr="00EA7286">
        <w:t xml:space="preserve"> også for tiltak tidligere i livsløpet, og på områdene som er tema i denne rapporten: «Et skolesystem som prioriterer de som har et dårlig utgangspunkt og som sliter med læring vil, alt annet likt, ha mindre ressurser å bruke på de sterkeste elevene. Derso</w:t>
      </w:r>
      <w:r w:rsidRPr="00EA7286">
        <w:t>m faglig sterke elever har en større evne og vilje til å omgjøre læring til kvalifikasjoner, vil en prioritering av svake elever føre til at det samlet sett blir mindre kunnskap og kvalifikasjoner.» (</w:t>
      </w:r>
      <w:proofErr w:type="spellStart"/>
      <w:r w:rsidRPr="00EA7286">
        <w:t>Håvarstein</w:t>
      </w:r>
      <w:proofErr w:type="spellEnd"/>
      <w:r w:rsidRPr="00EA7286">
        <w:t xml:space="preserve"> og Torsvik, 2024: s. 11). En annen utfordring</w:t>
      </w:r>
      <w:r w:rsidRPr="00EA7286">
        <w:t xml:space="preserve"> kan være at for stor vekt på de elevene med et dårligere utgangspunkt fører til et todelt skolesystem der de elevene med et bedre utgangspunkt ser seg om etter private alternativer. Det er et mål for utredningen at forslagene ikke skal redusere sosial uli</w:t>
      </w:r>
      <w:r w:rsidRPr="00EA7286">
        <w:t>khet i skolen ved at barn fra høy sosial bakgrunn lærer mindre eller utvikler seg dårligere.</w:t>
      </w:r>
    </w:p>
    <w:p w14:paraId="76D7342C" w14:textId="77777777" w:rsidR="00994F26" w:rsidRPr="00EA7286" w:rsidRDefault="00994F26" w:rsidP="00EA7286">
      <w:r w:rsidRPr="00EA7286">
        <w:t>Videre er det et viktig premiss for Ekspertgruppen å opprettholde den norske utdanningspolitikkens vekt på universelle tiltak, og at barnehagen og skolen skal være</w:t>
      </w:r>
      <w:r w:rsidRPr="00EA7286">
        <w:t xml:space="preserve"> en felles arena. Likevel erkjenner Ekspertgruppen at universelle tiltak har noen begrensninger. Selv om ressursene er der for alle, kan det være store forskjeller i om ulike barn får </w:t>
      </w:r>
      <w:proofErr w:type="gramStart"/>
      <w:r w:rsidRPr="00EA7286">
        <w:t>lik utbytte</w:t>
      </w:r>
      <w:proofErr w:type="gramEnd"/>
      <w:r w:rsidRPr="00EA7286">
        <w:t xml:space="preserve"> av et tiltak. I tråd med «proporsjonal universalisme» legger</w:t>
      </w:r>
      <w:r w:rsidRPr="00EA7286">
        <w:t xml:space="preserve"> derfor ekspertgruppen også frem forslag til hvordan ressurser kan omfordeles for å nå barn som trenger ekstra oppfølging for å utnytte potensialet sitt. Denne balansegangen er i tråd med nylige anbefalinger fra OECD (2023).</w:t>
      </w:r>
    </w:p>
    <w:p w14:paraId="38F965DC" w14:textId="3AF389CF" w:rsidR="00994F26" w:rsidRPr="00EA7286" w:rsidRDefault="00994F26" w:rsidP="00EA7286">
      <w:r w:rsidRPr="00EA7286">
        <w:t>Det å skape mer sosial utjevnin</w:t>
      </w:r>
      <w:r w:rsidRPr="00EA7286">
        <w:t>g og sosial mobilitet via endringer i utdanningssystemet krever solid forskningsbasert kunnskap. Samtidig er det viktig å ta høyde for dagens situasjon og det mulighetsrommet man har. Ekspertgruppen som står bak denne utredningen er utelukkende forskere, o</w:t>
      </w:r>
      <w:r w:rsidRPr="00EA7286">
        <w:t xml:space="preserve">g rapporten legger vekt på kunnskap som bedømmes etter forskningskriterier for pålitelighet (mer om disse vurderingene i kapittel 3). Ekspertgruppen er klar over at iverksettelse, detaljering og tilpasning av anbefalingene til norske barnehager og skolers </w:t>
      </w:r>
      <w:r w:rsidRPr="00EA7286">
        <w:t>daglige arbeid med barn og unge må skje i samspill mellom lærere, ledere/</w:t>
      </w:r>
      <w:r w:rsidRPr="00EA7286">
        <w:t>styrere, lokale og nasjonale myndigheter, og forskere. Det må også tas høyde for at lokale detaljer og/eller overordnede budsjettprioriteringer ikke er innenfor rekkevidden av utredn</w:t>
      </w:r>
      <w:r w:rsidRPr="00EA7286">
        <w:t>ingen.</w:t>
      </w:r>
    </w:p>
    <w:p w14:paraId="52C575B9" w14:textId="77777777" w:rsidR="00994F26" w:rsidRPr="00EA7286" w:rsidRDefault="00994F26" w:rsidP="00EA7286">
      <w:pPr>
        <w:pStyle w:val="Overskrift2"/>
      </w:pPr>
      <w:r w:rsidRPr="00EA7286">
        <w:t>Avgrensninger</w:t>
      </w:r>
    </w:p>
    <w:p w14:paraId="7C421B03" w14:textId="77777777" w:rsidR="00994F26" w:rsidRPr="00EA7286" w:rsidRDefault="00994F26" w:rsidP="00EA7286">
      <w:r w:rsidRPr="00EA7286">
        <w:t>Mandatet som ble lagt til grunn for arbeidet var omfattende, og det har vært nødvendig for ekspertgruppen å gjøre noen prioriteringer og avgrensninger. I det følgende beskriver vi noen avgrensninger som ligger til grunn for resten av u</w:t>
      </w:r>
      <w:r w:rsidRPr="00EA7286">
        <w:t>tredningen.</w:t>
      </w:r>
    </w:p>
    <w:p w14:paraId="0F133602" w14:textId="77777777" w:rsidR="00994F26" w:rsidRPr="00EA7286" w:rsidRDefault="00994F26" w:rsidP="00EA7286">
      <w:r w:rsidRPr="00EA7286">
        <w:lastRenderedPageBreak/>
        <w:t>For å sikre fokus og kvalitet bestemte Ekspertgruppen seg på et tidlig tidspunkt å konsentrere seg om tiltak i barnehagen og grunnskolen. Tiltak i videregående opplæring og videre utdanningsløp er ikke behandlet. Denne avgrensningen skyldes ikk</w:t>
      </w:r>
      <w:r w:rsidRPr="00EA7286">
        <w:t>e at Ekspertgruppen ikke har tro på at tiltak på disse nivåene ville kunne bidra til sosial utjevning. Endringer i systemer for opptak til både videregående skole og høyere utdanning vil for eksempel kunne ha stor påvirkning på viktige utfall (se for eksem</w:t>
      </w:r>
      <w:r w:rsidRPr="00EA7286">
        <w:t xml:space="preserve">pel </w:t>
      </w:r>
      <w:proofErr w:type="spellStart"/>
      <w:r w:rsidRPr="00EA7286">
        <w:t>Gandil</w:t>
      </w:r>
      <w:proofErr w:type="spellEnd"/>
      <w:r w:rsidRPr="00EA7286">
        <w:t xml:space="preserve"> og Leuven, 2022). Tiltak for å heve kvaliteten i videregående opplæring vil også kunne ha betydning for gjennomføringen og kvalifiseringen av elever fra lav sosial bakgrunn. Ekspertgruppen oppfordrer derfor utdanningsmyndighetene til å vurdere h</w:t>
      </w:r>
      <w:r w:rsidRPr="00EA7286">
        <w:t>vordan den videregående opplæringen kan styrkes for å imøtekomme utfordringer knyttet til sosial utjevning og sosial mobilitet.</w:t>
      </w:r>
    </w:p>
    <w:p w14:paraId="6F0B9E33" w14:textId="77777777" w:rsidR="00994F26" w:rsidRPr="00EA7286" w:rsidRDefault="00994F26" w:rsidP="00EA7286">
      <w:r w:rsidRPr="00EA7286">
        <w:t>Mange av forskjellene og utfallsmålene i denne sene fasen av oppveksten hviler i sterk grad på grunnlaget som er lagt i de tidli</w:t>
      </w:r>
      <w:r w:rsidRPr="00EA7286">
        <w:t>gere fasene. Ekspertgruppen er av den oppfatning at flere av de mest effektive tiltakene for å øke gjennomføring av videregående opplæring, sikre kvalifisering av en større andel unge til videre utdanning og arbeidsliv, og derigjennom forhindre utenforskap</w:t>
      </w:r>
      <w:r w:rsidRPr="00EA7286">
        <w:t xml:space="preserve"> blant unge voksne, er tilgjengelig i barnehager og grunnskoler. Derfor er dette fokuset i denne rapporten.</w:t>
      </w:r>
    </w:p>
    <w:p w14:paraId="2BC10290" w14:textId="77777777" w:rsidR="00994F26" w:rsidRPr="00EA7286" w:rsidRDefault="00994F26" w:rsidP="00EA7286">
      <w:r w:rsidRPr="00EA7286">
        <w:t>Ekspertgruppens arbeid har overlappet med ekspertgruppen om barn i fattige familier, som leverte sin rapport i oktober 2023. I deres rapport, «En ba</w:t>
      </w:r>
      <w:r w:rsidRPr="00EA7286">
        <w:t>rndom for livet», ble flere tilstøtende forskningsfelt og tiltak vurdert. I noen tilfeller tilslutter Ekspertgruppen seg anbefalingene i denne utredningsrapporten. I enkelte av disse tilfellene har vi ansett den tidligere publiserte utredningen som å inneh</w:t>
      </w:r>
      <w:r w:rsidRPr="00EA7286">
        <w:t>olde tilstrekkelig grunnlag for anbefalinger. Dette gjelder særlig vurderingene om behovet for et nytt opptakssystem til barnehager.</w:t>
      </w:r>
    </w:p>
    <w:p w14:paraId="268C27DB" w14:textId="484EB27F" w:rsidR="00994F26" w:rsidRPr="00EA7286" w:rsidRDefault="00994F26" w:rsidP="00EA7286">
      <w:r w:rsidRPr="00EA7286">
        <w:t xml:space="preserve">Det er også flere andre forhold som kunne vært behandlet i en utredning om barnehagers, skolers og </w:t>
      </w:r>
      <w:proofErr w:type="spellStart"/>
      <w:r w:rsidRPr="00EA7286">
        <w:t>SFOs</w:t>
      </w:r>
      <w:proofErr w:type="spellEnd"/>
      <w:r w:rsidRPr="00EA7286">
        <w:t xml:space="preserve"> betydning for sosia</w:t>
      </w:r>
      <w:r w:rsidRPr="00EA7286">
        <w:t>le forskjeller, men uten at det har vært kapasitet til å gå inn på disse forholdene. Barnehager og skoler fungerer ikke i et vakuum, men trenger gode støttetjenester som kan bidra med støtte, veiledning og komplementerende kompetanse som pedagogisk-psykolo</w:t>
      </w:r>
      <w:r w:rsidRPr="00EA7286">
        <w:t>gisk tjeneste (PPT), barnevernet og barne- og ungdomspsykiatrien (BUP) mv. I rapporten henvises det til noen slike støttefunksjoner, men Ekspertgruppen har for det meste fokusert på det som foregår i barnehage og skole. For eksempel har ekspertgruppen ikke</w:t>
      </w:r>
      <w:r w:rsidRPr="00EA7286">
        <w:t xml:space="preserve"> sett særskilt på barn med tiltak fra barnevernet, et område der det foreligger nylig </w:t>
      </w:r>
      <w:proofErr w:type="gramStart"/>
      <w:r w:rsidRPr="00EA7286">
        <w:t>avgitte</w:t>
      </w:r>
      <w:proofErr w:type="gramEnd"/>
      <w:r w:rsidRPr="00EA7286">
        <w:t xml:space="preserve"> offentlige utredninger (NOU 2023: 24 </w:t>
      </w:r>
      <w:r w:rsidRPr="00EA7286">
        <w:rPr>
          <w:rStyle w:val="kursiv"/>
        </w:rPr>
        <w:t>Med barnet hele vegen – Barnevernsinstitusjoner som har barnas tillit</w:t>
      </w:r>
      <w:r w:rsidRPr="00EA7286">
        <w:t>). Ekspertgruppen har også unnlatt å gå nærmere inn på s</w:t>
      </w:r>
      <w:r w:rsidRPr="00EA7286">
        <w:t>amspillet mellom kjønnsforskjeller og sosial ulikhet i skoleprestasjoner. Ekspertgruppen har i liten grad behandlet innholdet i spesialpedagogisk hjelp og spesial</w:t>
      </w:r>
      <w:r w:rsidRPr="00EA7286">
        <w:t>undervisning og organiseringen av disse tiltakene, men på dette området inneholder utredninge</w:t>
      </w:r>
      <w:r w:rsidRPr="00EA7286">
        <w:t xml:space="preserve">n og anbefalingene noen relevante </w:t>
      </w:r>
      <w:r w:rsidRPr="00EA7286">
        <w:t>vurderinger.</w:t>
      </w:r>
    </w:p>
    <w:p w14:paraId="69E1B25B" w14:textId="77777777" w:rsidR="00994F26" w:rsidRPr="00EA7286" w:rsidRDefault="00994F26" w:rsidP="00EA7286">
      <w:pPr>
        <w:pStyle w:val="Overskrift2"/>
      </w:pPr>
      <w:r w:rsidRPr="00EA7286">
        <w:t>Ekspertgruppens anbefalinger</w:t>
      </w:r>
    </w:p>
    <w:p w14:paraId="128436EF" w14:textId="77777777" w:rsidR="00994F26" w:rsidRPr="00EA7286" w:rsidRDefault="00994F26" w:rsidP="00EA7286">
      <w:r w:rsidRPr="00EA7286">
        <w:t>I forskningslitteraturen har såkalt «fade-</w:t>
      </w:r>
      <w:proofErr w:type="spellStart"/>
      <w:r w:rsidRPr="00EA7286">
        <w:t>out</w:t>
      </w:r>
      <w:proofErr w:type="spellEnd"/>
      <w:r w:rsidRPr="00EA7286">
        <w:t>» (eller effektavtagelse på norsk) fått økende fokus. Med dette menes at positive effekter på kortsiktige utfall, av for eksempel tidl</w:t>
      </w:r>
      <w:r w:rsidRPr="00EA7286">
        <w:t>ig innsats, avtar med tiden. En løsning på denne utfordringen er å rette anbefalingene mot å stimulere ferdigheter som er grunnleggende (versus spesifikke), påvirkbare (mulige å endre) og som ikke ville ha blitt utviklet (iallfall på kort sikt) i fravær av</w:t>
      </w:r>
      <w:r w:rsidRPr="00EA7286">
        <w:t xml:space="preserve"> tiltaket (Bailey mfl., 2020). Tiltak rettet mot å utvikle disse ferdighetene vil ha økt </w:t>
      </w:r>
      <w:r w:rsidRPr="00EA7286">
        <w:lastRenderedPageBreak/>
        <w:t>sannsynlighet for varige effekter. Ulike sosioemosjonelle ferdigheter (SEL),</w:t>
      </w:r>
      <w:r w:rsidRPr="00EA7286">
        <w:rPr>
          <w:rStyle w:val="Fotnotereferanse"/>
        </w:rPr>
        <w:footnoteReference w:id="1"/>
      </w:r>
      <w:r w:rsidRPr="00EA7286">
        <w:t xml:space="preserve"> som er gode predikatorer for akademiske ferdigheter og helse (</w:t>
      </w:r>
      <w:proofErr w:type="spellStart"/>
      <w:r w:rsidRPr="00EA7286">
        <w:t>Heckman</w:t>
      </w:r>
      <w:proofErr w:type="spellEnd"/>
      <w:r w:rsidRPr="00EA7286">
        <w:t xml:space="preserve"> og </w:t>
      </w:r>
      <w:proofErr w:type="spellStart"/>
      <w:r w:rsidRPr="00EA7286">
        <w:t>Kautz</w:t>
      </w:r>
      <w:proofErr w:type="spellEnd"/>
      <w:r w:rsidRPr="00EA7286">
        <w:t>, 2012), oppfyller alle disse betingelsene. Etterspørselen etter sosioemosjonelle ferdigheter i arbeidsmarkedet har også økt betrak</w:t>
      </w:r>
      <w:r w:rsidRPr="00EA7286">
        <w:t>telig de siste årene (</w:t>
      </w:r>
      <w:proofErr w:type="spellStart"/>
      <w:r w:rsidRPr="00EA7286">
        <w:t>Deming</w:t>
      </w:r>
      <w:proofErr w:type="spellEnd"/>
      <w:r w:rsidRPr="00EA7286">
        <w:t>, 2017; Edin mfl., 2022). Evalueringer av diverse programmer som er utviklet for å trene på slike ferdigheter viser at disse intervensjonene har høy samfunnsøkonomisk nytte (dette er beskrevet i mer detalj i vedlegg 2). En annen</w:t>
      </w:r>
      <w:r w:rsidRPr="00EA7286">
        <w:t xml:space="preserve"> måte å imøtekomme utfordringen med effektavtagelse på, er å legge til rette for at skolesystemet fortsetter å følge opp tidligere innsats når barna begynner på skolen.</w:t>
      </w:r>
    </w:p>
    <w:p w14:paraId="753C3B8C" w14:textId="77777777" w:rsidR="00994F26" w:rsidRDefault="00994F26" w:rsidP="00EA7286">
      <w:r w:rsidRPr="00EA7286">
        <w:t xml:space="preserve">Med dette som bakgrunn har ekspertgruppen utredet 6 tiltakspakker i barnehagen, skolen </w:t>
      </w:r>
      <w:r w:rsidRPr="00EA7286">
        <w:t>og SFO som har som mål å bedre sosiale og emosjonelle og kognitive ferdigheter for målgruppen, barn som i dag ikke får utnyttet sitt potensial i skolen. Disse tiltakspakkene er:</w:t>
      </w:r>
    </w:p>
    <w:tbl>
      <w:tblPr>
        <w:tblStyle w:val="StandardBoks"/>
        <w:tblW w:w="0" w:type="auto"/>
        <w:tblLook w:val="04A0" w:firstRow="1" w:lastRow="0" w:firstColumn="1" w:lastColumn="0" w:noHBand="0" w:noVBand="1"/>
      </w:tblPr>
      <w:tblGrid>
        <w:gridCol w:w="10456"/>
      </w:tblGrid>
      <w:tr w:rsidR="007153F5" w14:paraId="11F85E5D" w14:textId="77777777" w:rsidTr="007153F5">
        <w:tc>
          <w:tcPr>
            <w:tcW w:w="10456" w:type="dxa"/>
          </w:tcPr>
          <w:p w14:paraId="7D11BD62" w14:textId="77777777" w:rsidR="007153F5" w:rsidRPr="00EA7286" w:rsidRDefault="007153F5" w:rsidP="007153F5">
            <w:pPr>
              <w:pStyle w:val="avsnitt-tittel"/>
            </w:pPr>
            <w:r w:rsidRPr="007153F5">
              <w:t>Ekspertgruppens hovedanbefalinger</w:t>
            </w:r>
          </w:p>
          <w:p w14:paraId="2C9B5908" w14:textId="77777777" w:rsidR="007153F5" w:rsidRPr="00EA7286" w:rsidRDefault="007153F5" w:rsidP="007153F5">
            <w:pPr>
              <w:pStyle w:val="Nummerertliste"/>
            </w:pPr>
            <w:r w:rsidRPr="00EA7286">
              <w:rPr>
                <w:rStyle w:val="halvfet"/>
              </w:rPr>
              <w:t xml:space="preserve">Øke kvaliteten i barnehager </w:t>
            </w:r>
            <w:r w:rsidRPr="00EA7286">
              <w:rPr>
                <w:rStyle w:val="halvfet"/>
              </w:rPr>
              <w:br/>
            </w:r>
            <w:r w:rsidRPr="00EA7286">
              <w:t>gjennom systematisk og jevnlig profesjonsutvikling av ansatte i barnehagen og systematisk veiledet lek, supplert med økt bemanning.</w:t>
            </w:r>
          </w:p>
          <w:p w14:paraId="5EB34845" w14:textId="77777777" w:rsidR="007153F5" w:rsidRPr="00EA7286" w:rsidRDefault="007153F5" w:rsidP="007153F5">
            <w:pPr>
              <w:pStyle w:val="Nummerertliste"/>
            </w:pPr>
            <w:r w:rsidRPr="00EA7286">
              <w:rPr>
                <w:rStyle w:val="halvfet"/>
              </w:rPr>
              <w:t xml:space="preserve">En ytterligere økning av barnehagedekningen </w:t>
            </w:r>
            <w:r w:rsidRPr="00EA7286">
              <w:rPr>
                <w:rStyle w:val="halvfet"/>
              </w:rPr>
              <w:br/>
            </w:r>
            <w:r w:rsidRPr="00EA7286">
              <w:t>ved løpende opptak når barnet fyller ett år og ved at helsestasjonen, eller andre aktører rundt barnefamiliene, aktivt bistår foreldre som trenger hjelp, med å søke barnehageplass.</w:t>
            </w:r>
          </w:p>
          <w:p w14:paraId="1EE85A08" w14:textId="77777777" w:rsidR="007153F5" w:rsidRPr="00EA7286" w:rsidRDefault="007153F5" w:rsidP="007153F5">
            <w:pPr>
              <w:pStyle w:val="Nummerertliste"/>
            </w:pPr>
            <w:r w:rsidRPr="00EA7286">
              <w:rPr>
                <w:rStyle w:val="halvfet"/>
              </w:rPr>
              <w:t xml:space="preserve">En bedre overgang mellom barnehagen og skolen </w:t>
            </w:r>
            <w:r w:rsidRPr="00EA7286">
              <w:rPr>
                <w:rStyle w:val="halvfet"/>
              </w:rPr>
              <w:br/>
            </w:r>
            <w:r w:rsidRPr="00EA7286">
              <w:t>ved å ha mer pedagogisk samarbeid mellom barnehage og skole/SFO i form av veiledet lek.</w:t>
            </w:r>
          </w:p>
          <w:p w14:paraId="52D2AC03" w14:textId="77777777" w:rsidR="007153F5" w:rsidRPr="00EA7286" w:rsidRDefault="007153F5" w:rsidP="007153F5">
            <w:pPr>
              <w:pStyle w:val="Nummerertliste"/>
            </w:pPr>
            <w:r w:rsidRPr="00EA7286">
              <w:rPr>
                <w:rStyle w:val="halvfet"/>
              </w:rPr>
              <w:t>Øke kvaliteten i SFO</w:t>
            </w:r>
            <w:r w:rsidRPr="00EA7286">
              <w:t xml:space="preserve"> </w:t>
            </w:r>
            <w:r w:rsidRPr="00EA7286">
              <w:br/>
              <w:t>gjennom mer systematisk veiledet lek og høykvalitetstilbud om hjelp til skolearbeid i SFO og systematisk profesjonsutvikling av SFO-ansatte.</w:t>
            </w:r>
          </w:p>
          <w:p w14:paraId="771DD763" w14:textId="77777777" w:rsidR="007153F5" w:rsidRPr="00EA7286" w:rsidRDefault="007153F5" w:rsidP="007153F5">
            <w:pPr>
              <w:pStyle w:val="Nummerertliste"/>
            </w:pPr>
            <w:r w:rsidRPr="00EA7286">
              <w:rPr>
                <w:rStyle w:val="halvfet"/>
              </w:rPr>
              <w:t>Systematisk (inkludert målrettet) trening på sosioemosjonelle ferdigheter i skolen</w:t>
            </w:r>
            <w:r w:rsidRPr="00EA7286">
              <w:t xml:space="preserve"> </w:t>
            </w:r>
            <w:r w:rsidRPr="00EA7286">
              <w:br/>
              <w:t>gjennom at skolene må ha en plan for stimulering av sosioemosjonelle ferdigheter og at barn som har ekstra behov for sosial og emosjonell læring får tilbud om å delta på målrettede tiltak og/eller mentorprogram.</w:t>
            </w:r>
          </w:p>
          <w:p w14:paraId="5E91946F" w14:textId="2F3F6803" w:rsidR="007153F5" w:rsidRDefault="007153F5" w:rsidP="00EA7286">
            <w:pPr>
              <w:pStyle w:val="Nummerertliste"/>
            </w:pPr>
            <w:r w:rsidRPr="00EA7286">
              <w:rPr>
                <w:rStyle w:val="halvfet"/>
              </w:rPr>
              <w:t>Økt bruk av midlertidig inndeling i små grupper hvor undervisningsopplegget blir tilrettelagt til elevenes faglige nivå.</w:t>
            </w:r>
          </w:p>
        </w:tc>
      </w:tr>
    </w:tbl>
    <w:p w14:paraId="7AD4BE4E" w14:textId="77777777" w:rsidR="007153F5" w:rsidRDefault="007153F5" w:rsidP="00EA7286"/>
    <w:p w14:paraId="19FDA6B8" w14:textId="77777777" w:rsidR="00994F26" w:rsidRPr="00EA7286" w:rsidRDefault="00994F26" w:rsidP="00EA7286">
      <w:r w:rsidRPr="00EA7286">
        <w:t>Korte begrunnelser følger under, mens grundig gjennomgang inkludert gjennomgang av kunnskapsgrunnlaget, beregninger av effekter på sosial ulikhet, kostnyttevurderinger og imp</w:t>
      </w:r>
      <w:r w:rsidRPr="00EA7286">
        <w:t>lementeringsforslag følger i kapittel 2, 3 og 4.</w:t>
      </w:r>
    </w:p>
    <w:p w14:paraId="32F190E0" w14:textId="77777777" w:rsidR="00994F26" w:rsidRPr="00EA7286" w:rsidRDefault="00994F26" w:rsidP="00EA7286">
      <w:r w:rsidRPr="00EA7286">
        <w:t>Tidlig utvikling har stor betydning for hvordan man gjør det i det senere skoleløpet, og barnehager spiller en viktig rolle for barns tidlige utvikling (Duncan mfl., 2023). Deltagelse i barnehage har positiv</w:t>
      </w:r>
      <w:r w:rsidRPr="00EA7286">
        <w:t xml:space="preserve">e effekter, og det er særlig gunstig for barn fra lavere sosial bakgrunn (Havnes og Mogstad, 2011; Zachrisson mfl., 2023), spesielt hvis barnehagekvaliteten er høy, se for eksempel </w:t>
      </w:r>
      <w:proofErr w:type="spellStart"/>
      <w:r w:rsidRPr="00EA7286">
        <w:t>Melhuish</w:t>
      </w:r>
      <w:proofErr w:type="spellEnd"/>
      <w:r w:rsidRPr="00EA7286">
        <w:t xml:space="preserve"> (2011). Barnehagekvaliteten i Norge har blitt vurdert til gjennomg</w:t>
      </w:r>
      <w:r w:rsidRPr="00EA7286">
        <w:t xml:space="preserve">ående å være middels. I tillegg varierer den </w:t>
      </w:r>
      <w:r w:rsidRPr="00EA7286">
        <w:lastRenderedPageBreak/>
        <w:t>relativt mye på tvers av avdelinger og barnehager (dette beskrives nærmere i kapittel 2.1.2). Basert på dette anbefaler Ekspertgruppen en rekke kvalitetshevende tiltak, både i barnehagen, men også i overgangen f</w:t>
      </w:r>
      <w:r w:rsidRPr="00EA7286">
        <w:t>ra barnehage til skole og SFO (tiltak 1–4).</w:t>
      </w:r>
    </w:p>
    <w:p w14:paraId="784FA568" w14:textId="77777777" w:rsidR="00994F26" w:rsidRPr="00EA7286" w:rsidRDefault="00994F26" w:rsidP="00EA7286">
      <w:r w:rsidRPr="00EA7286">
        <w:t>For å øke kvaliteten i barnehagen, anbefaler Ekspertgruppen en pakke av tiltak med fokus både på innhold og rammefaktorer gjennom systematisk profesjonsutvikling av ansatte i barnehagen og systematisk veiledet le</w:t>
      </w:r>
      <w:r w:rsidRPr="00EA7286">
        <w:t>k supplert med økt bemanning. Den viktigste innsatsfaktoren for høy kvalitet i barnehagen er de ansatte (</w:t>
      </w:r>
      <w:proofErr w:type="spellStart"/>
      <w:r w:rsidRPr="00EA7286">
        <w:t>Brunsek</w:t>
      </w:r>
      <w:proofErr w:type="spellEnd"/>
      <w:r w:rsidRPr="00EA7286">
        <w:t xml:space="preserve"> mfl., 2020) og spesielt kvaliteten på deres interaksjoner med barna. Omsorgsfulle og stimulerende interaksjoner er viktig for alle barn, og har</w:t>
      </w:r>
      <w:r w:rsidRPr="00EA7286">
        <w:t xml:space="preserve"> vist seg å ha særlig betydning for barn fra familier med lav sosioøkonomisk bakgrunn. Ved å satse på systematisk profesjonsutvikling og systematisk veiledet lek, samtidig som man øker bemanningsnormen til å gjelde hele barnehagedagen, vil norske barn få e</w:t>
      </w:r>
      <w:r w:rsidRPr="00EA7286">
        <w:t>t mer likeverdig tilbud der deres grunnleggende behov for støtte til sosioemosjonell og kognitiv utvikling blir bedre ivaretatt. I tillegg kan profesjonsutvikling rette seg mot rutiner for overganger og foreldresamarbeid. Det er god dokumentasjon på at pro</w:t>
      </w:r>
      <w:r w:rsidRPr="00EA7286">
        <w:t xml:space="preserve">fesjonsutvikling har positive effekter for hele ansattgruppen, blant annet ved at det fremmes kollektive læringsprosesser (Eadie mfl., 2022; </w:t>
      </w:r>
      <w:proofErr w:type="spellStart"/>
      <w:r w:rsidRPr="00EA7286">
        <w:t>Peleman</w:t>
      </w:r>
      <w:proofErr w:type="spellEnd"/>
      <w:r w:rsidRPr="00EA7286">
        <w:t xml:space="preserve"> mfl., 2018).</w:t>
      </w:r>
    </w:p>
    <w:p w14:paraId="2289844A" w14:textId="43829D78" w:rsidR="00994F26" w:rsidRPr="00EA7286" w:rsidRDefault="00994F26" w:rsidP="00EA7286">
      <w:r w:rsidRPr="00EA7286">
        <w:t xml:space="preserve">I 2022 gikk 90 prosent av barn i aldersgruppen 1–2 år i barnehage, men barn med lavere sosial </w:t>
      </w:r>
      <w:r w:rsidRPr="00EA7286">
        <w:t>bakgrunn er overrepresentert blant de barna som ikke går i barnehage. I tillegg til kulturelle årsaker og preferanser, har Ekspertgruppen sett nærmere på to systemårsaker til at barn fra lavere sosioøkonomisk bakgrunn starter i barnehage senere enn barn fr</w:t>
      </w:r>
      <w:r w:rsidRPr="00EA7286">
        <w:t>a høyere sosioøkonomisk bakgrunn. Den ene grunnen er at under nåværende regler er barnets fødselsmåned bestemmende for når barnet får tilbud om plass, og fødselsmåned er ujevnt fordelt etter sosial bakgrunn. Den andre grunnen er selve søknadsprosessen. Det</w:t>
      </w:r>
      <w:r w:rsidRPr="00EA7286">
        <w:t>te er nærmere beskrevet i kapittel 2.1.1. For at alle barn skal dra nytte av de kvalitetshevende tiltakene som foreslås i barnehagen, ønsker Ekspertgruppen at det legges enda bedre til rette for at barn fra lavere sosial bakgrunn starter i barnehagen når d</w:t>
      </w:r>
      <w:r w:rsidRPr="00EA7286">
        <w:t>e er 1–2 år. Ekspertgruppen anbefaler derfor at barnehageopptaket skal gjøres løpende og at helse</w:t>
      </w:r>
      <w:r w:rsidRPr="00EA7286">
        <w:t>stasjonen eller andre relevante aktører skal bistå familier som trenger hjelp til å søke om plass.</w:t>
      </w:r>
    </w:p>
    <w:p w14:paraId="10A4C7F4" w14:textId="77777777" w:rsidR="00994F26" w:rsidRPr="00EA7286" w:rsidRDefault="00994F26" w:rsidP="00EA7286">
      <w:r w:rsidRPr="00EA7286">
        <w:t>Selv om de fleste barn i Norge går i barnehage året før sko</w:t>
      </w:r>
      <w:r w:rsidRPr="00EA7286">
        <w:t>lestart, kan overgangen til skole være krevende, spesielt for barn fra lavere sosial bakgrunn. Det kan være ulikhet i modning mellom barn og forskning viser at barn fra lavere sosial bakgrunn i snitt har lavere selvregulering og kognitive ferdigheter i slu</w:t>
      </w:r>
      <w:r w:rsidRPr="00EA7286">
        <w:t>tten av barnehagetiden. Det kan føre til at negative erfaringer i forbindelse med skolestart skyldes at de er mindre klar for å starte på skolen. For å lette overgangen fra barnehage til skole, spesielt for barn fra lavere sosial bakgrunn, anbefaler Eksper</w:t>
      </w:r>
      <w:r w:rsidRPr="00EA7286">
        <w:t>tgruppen at det innføres systematisk veiledet lek, både i det siste året i barnehagen og i det første året på skolen/SFO.</w:t>
      </w:r>
    </w:p>
    <w:p w14:paraId="1C97908B" w14:textId="77777777" w:rsidR="00994F26" w:rsidRPr="00EA7286" w:rsidRDefault="00994F26" w:rsidP="00EA7286">
      <w:r w:rsidRPr="00EA7286">
        <w:t>De aller fleste barn i Norge går på SFO, også barn fra lavere sosial bakgrunn, noe som kan tilskrives ulike moderasjonsordninger. Samt</w:t>
      </w:r>
      <w:r w:rsidRPr="00EA7286">
        <w:t>idig viser ulike evalueringer at det er mye å gå på når det gjelder kvaliteten på SFO-tilbudet. I tillegg er det stor variasjon på tvers av skoler og kommuner når det gjelder innhold og organisering av SFO-tilbudet. Med dette som grunnlag anbefaler Ekspert</w:t>
      </w:r>
      <w:r w:rsidRPr="00EA7286">
        <w:t>gruppen følgende kvalitetshevende tiltak i SFO: Mer systematisk veiledet lek og høykvalitets tilbud om hjelp til skolearbeid i SFO og systematisk profesjonsutvikling av SFO-ansatte.</w:t>
      </w:r>
    </w:p>
    <w:p w14:paraId="1473B263" w14:textId="34C5D148" w:rsidR="0048239C" w:rsidRDefault="0048239C" w:rsidP="00EA7286">
      <w:r>
        <w:rPr>
          <w:noProof/>
        </w:rPr>
        <w:lastRenderedPageBreak/>
        <w:drawing>
          <wp:inline distT="0" distB="0" distL="0" distR="0" wp14:anchorId="68F9BC7D" wp14:editId="446A5947">
            <wp:extent cx="2809875" cy="3952875"/>
            <wp:effectExtent l="0" t="0" r="9525" b="9525"/>
            <wp:docPr id="22" name="Bilde 22" descr="Foto av to barn som kle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Foto av to barn som klemm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3952875"/>
                    </a:xfrm>
                    <a:prstGeom prst="rect">
                      <a:avLst/>
                    </a:prstGeom>
                    <a:noFill/>
                    <a:ln>
                      <a:noFill/>
                    </a:ln>
                  </pic:spPr>
                </pic:pic>
              </a:graphicData>
            </a:graphic>
          </wp:inline>
        </w:drawing>
      </w:r>
    </w:p>
    <w:p w14:paraId="55D15863" w14:textId="26CAB1DD" w:rsidR="0048239C" w:rsidRDefault="0048239C" w:rsidP="0048239C">
      <w:pPr>
        <w:pStyle w:val="Kilde"/>
      </w:pPr>
      <w:r w:rsidRPr="0048239C">
        <w:t>Foto: Sissel Berg</w:t>
      </w:r>
    </w:p>
    <w:p w14:paraId="7D90E11C" w14:textId="77305682" w:rsidR="00994F26" w:rsidRPr="00EA7286" w:rsidRDefault="00994F26" w:rsidP="00EA7286">
      <w:r w:rsidRPr="00EA7286">
        <w:t>Mens det har blitt satset mye på å utvikle de beste læremetoder for lesing</w:t>
      </w:r>
      <w:r w:rsidRPr="00EA7286">
        <w:t xml:space="preserve"> og regning er vi fortsatt famlende når det gjelder beste metoder for å utvikle sosioemosjonelle ferdigheter (SEL). Forskning viser potensiale for å høste store fordeler av trening på SEL for barns mestring. Både akademiske og sosioemosjonelle ferdigheter </w:t>
      </w:r>
      <w:r w:rsidRPr="00EA7286">
        <w:t>kan ha langsiktige positive effekter på blant annet fullføring av videregående opplæring, inntekt, helse og mindre utenforskap. I lys av dette anbefaler derfor Ekspertgruppen at alle skoler må ha systematiske retningslinjer for hvordan skolen skal sørge fo</w:t>
      </w:r>
      <w:r w:rsidRPr="00EA7286">
        <w:t>r at alle barn får utviklet sosiale og emosjonelle ferdigheter (tiltak 5).</w:t>
      </w:r>
    </w:p>
    <w:p w14:paraId="3A18ED5A" w14:textId="77777777" w:rsidR="00994F26" w:rsidRPr="00EA7286" w:rsidRDefault="00994F26" w:rsidP="00EA7286">
      <w:r w:rsidRPr="00EA7286">
        <w:t>For at de universelle tiltakene beskrevet ovenfor skal redusere ulikhet, må de gagne barn fra lavere sosial bakgrunn mest. Kunnskapsgrunnlag beskrevet i kapittel 3 gir grunn til å t</w:t>
      </w:r>
      <w:r w:rsidRPr="00EA7286">
        <w:t>ro at dette er tilfellet. Samtidig kan det ikke utelukkes at noen barn trenger litt mer stimulering og hjelp til å utnytte de universelle tiltakene enn andre barn. At individ med særlig stor nytte av et tiltak får mer av det eller ekstra hjelp til å få utb</w:t>
      </w:r>
      <w:r w:rsidRPr="00EA7286">
        <w:t xml:space="preserve">ytte av tiltaket, er i tråd med prinsippet kalt proporsjonal universalisme. Ekspertgruppen anbefaler to tiltak (tiltak 5–6) rettet spesifikt mot elever som har større behov. Det ene tiltaket går ut på å tilby barn fra lavere sosial bakgrunn tiltak hvor de </w:t>
      </w:r>
      <w:r w:rsidRPr="00EA7286">
        <w:t>får trent på å utvikle sine sosioemosjonelle ferdigheter ytterligere. Det andre tiltaket innebærer å tilby elever som skårer lavt på akademiske tester ekstra midlertidig undervisning i små grupper. Det er bred støtte i litteraturen for at disse to tiltaken</w:t>
      </w:r>
      <w:r w:rsidRPr="00EA7286">
        <w:t>e vil ha positive effekter på både kognitive og sosioemosjonelle ferdigheter.</w:t>
      </w:r>
    </w:p>
    <w:p w14:paraId="69566B09" w14:textId="77777777" w:rsidR="00994F26" w:rsidRPr="00EA7286" w:rsidRDefault="00994F26" w:rsidP="00EA7286">
      <w:r w:rsidRPr="00EA7286">
        <w:t>I tillegg til disse anbefalingene, fremhever Ekspertgruppen noen andre viktige områder som det er viktig at utdanningsmyndighetene følger opp. Disse områdene er: 1) Bedre oppfølg</w:t>
      </w:r>
      <w:r w:rsidRPr="00EA7286">
        <w:t>ing av barn med spesielle behov ved hjelp av et system for å registrere antall timer en elev eller et barnehagebarn mottar spesialundervisning eller spesialpedagogisk hjelp; 2) At det utarbeides planer for hvordan man skal sikre kompetent bemanning i barne</w:t>
      </w:r>
      <w:r w:rsidRPr="00EA7286">
        <w:t>hager og skoler både på kort og lang sikt; 3) At det vurderes (igjen) hvorvidt gratis skolemat skal tilbys; og 4) Ekspertgruppen gir støtte til Skjermbruksutvalgets forslag om å evaluere nasjonale retningslinjer, med sikte på å innskrenke uheldig skjermbru</w:t>
      </w:r>
      <w:r w:rsidRPr="00EA7286">
        <w:t xml:space="preserve">k for barn i barnehager og skoler. Grunnen til at disse temaene ikke inngår i selve anbefalingene skyldes at de enten befinner seg litt på sidelinjene til mandatet (for eksempel spesialundervisning, skolemat og mobilforbud), eller er for omfattende til at </w:t>
      </w:r>
      <w:r w:rsidRPr="00EA7286">
        <w:t>Ekspertgruppen har rukket å innhente nok bakgrunnsinformasjon til å kunne anbefale et konkret tiltak (sikre kompetent bemanning).</w:t>
      </w:r>
    </w:p>
    <w:p w14:paraId="33553434" w14:textId="77777777" w:rsidR="00994F26" w:rsidRPr="00EA7286" w:rsidRDefault="00994F26" w:rsidP="00EA7286">
      <w:r w:rsidRPr="00EA7286">
        <w:t>Ekspertgruppen støtter også initiativet som er tatt av andre offentlige utvalg om å etablere nasjonale forløpsregistre om barn</w:t>
      </w:r>
      <w:r w:rsidRPr="00EA7286">
        <w:t xml:space="preserve"> i barnehager og skoler. Forslaget er i første omgang å begrense seg til å sammenstille informasjon som allerede er registrert lokalt i kommunene som inneholder informasjon om hvilke barn som går i hvilke barnehager og skoler, til enhver tid. Et godt kunns</w:t>
      </w:r>
      <w:r w:rsidRPr="00EA7286">
        <w:t xml:space="preserve">kapsgrunnlag for å vurdere tiltak i barnehager og skoler forutsetter god forskning på barn i barnehager og skoler. Mulighetene for god forskning på et område styrkes av økt tilgang på gode data. En viktig kilde til informasjon om sosial ulikhet i oppvekst </w:t>
      </w:r>
      <w:r w:rsidRPr="00EA7286">
        <w:t>og sosial mobilitet i livsløpet er kvantitative data basert på administrative registre. For barn i skolealder gir resultater på nasjonale prøver og karakterer, koblet til data om foreldre og andre bakgrunnsfaktorer samt registreringer av hendelser videre i</w:t>
      </w:r>
      <w:r w:rsidRPr="00EA7286">
        <w:t xml:space="preserve"> utdanningsløpet og senere arbeids-, velferds-, helse- og annen atferd, informasjon om ulikhet og mobilitet. For barnehagebarn finnes det ikke tilsvarende nasjonale datakilder.</w:t>
      </w:r>
    </w:p>
    <w:p w14:paraId="66C07300" w14:textId="77777777" w:rsidR="00994F26" w:rsidRPr="00EA7286" w:rsidRDefault="00994F26" w:rsidP="00EA7286">
      <w:r w:rsidRPr="00EA7286">
        <w:lastRenderedPageBreak/>
        <w:t>Mangel på grunnleggende data om barn i barnehager og skoler er ikke særskilt fo</w:t>
      </w:r>
      <w:r w:rsidRPr="00EA7286">
        <w:t>r problemstillingene i denne utredningen. Samtidig blir problemet satt på spissen når det gjelder behovet for utvikling av kunnskap om ulikhet, fordi det er spesielt krevende å innhente pålitelige og representative data om barn fra lavinntektsfamilier elle</w:t>
      </w:r>
      <w:r w:rsidRPr="00EA7286">
        <w:t>r med minoritetsbakgrunn.</w:t>
      </w:r>
    </w:p>
    <w:p w14:paraId="0008A51D" w14:textId="77777777" w:rsidR="00994F26" w:rsidRPr="00EA7286" w:rsidRDefault="00994F26" w:rsidP="00EA7286">
      <w:r w:rsidRPr="00EA7286">
        <w:t>Datakildene som i dag eksisterer om norske elevers resultater og utvikling har vært uunnværlige for å utføre mange av forskningsstudiene og kartleggingen av sosial ulikhet som denne rapporten bygger på. Ekspertgruppen vil derfor o</w:t>
      </w:r>
      <w:r w:rsidRPr="00EA7286">
        <w:t>gså oppfordre myndighetene til at disse datakildene opprettholdes, videreutvikles og kvalitetssikres slik at dette også er mulig i fremtiden.</w:t>
      </w:r>
    </w:p>
    <w:p w14:paraId="66B30267" w14:textId="77777777" w:rsidR="00994F26" w:rsidRPr="00EA7286" w:rsidRDefault="00994F26" w:rsidP="00EA7286">
      <w:pPr>
        <w:pStyle w:val="Overskrift2"/>
      </w:pPr>
      <w:r w:rsidRPr="00EA7286">
        <w:t>Ekspertgruppens sammensetning og arbeid</w:t>
      </w:r>
    </w:p>
    <w:p w14:paraId="7C702473" w14:textId="77777777" w:rsidR="00994F26" w:rsidRPr="00EA7286" w:rsidRDefault="00994F26" w:rsidP="00EA7286">
      <w:r w:rsidRPr="00EA7286">
        <w:t>Ekspertgruppen har bestått av følgende medlemmer:</w:t>
      </w:r>
    </w:p>
    <w:p w14:paraId="753340FE" w14:textId="77777777" w:rsidR="00994F26" w:rsidRPr="00EA7286" w:rsidRDefault="00994F26" w:rsidP="00EA7286">
      <w:pPr>
        <w:pStyle w:val="Liste"/>
      </w:pPr>
      <w:r w:rsidRPr="00EA7286">
        <w:t>Professor i samfunnsøkon</w:t>
      </w:r>
      <w:r w:rsidRPr="00EA7286">
        <w:t>omi, Katrine Løken, NHH, Bergen (leder)</w:t>
      </w:r>
    </w:p>
    <w:p w14:paraId="4A513BCC" w14:textId="77777777" w:rsidR="00994F26" w:rsidRPr="00EA7286" w:rsidRDefault="00994F26" w:rsidP="00EA7286">
      <w:pPr>
        <w:pStyle w:val="Liste"/>
      </w:pPr>
      <w:r w:rsidRPr="00EA7286">
        <w:t xml:space="preserve">Førsteamanuensis Astrid Marie Jorde </w:t>
      </w:r>
      <w:proofErr w:type="spellStart"/>
      <w:r w:rsidRPr="00EA7286">
        <w:t>Sandsør</w:t>
      </w:r>
      <w:proofErr w:type="spellEnd"/>
      <w:r w:rsidRPr="00EA7286">
        <w:t>, Institutt for spesialpedagogikk, UiO, Oslo</w:t>
      </w:r>
    </w:p>
    <w:p w14:paraId="296FCDC3" w14:textId="77777777" w:rsidR="00994F26" w:rsidRPr="00EA7286" w:rsidRDefault="00994F26" w:rsidP="00EA7286">
      <w:pPr>
        <w:pStyle w:val="Liste"/>
      </w:pPr>
      <w:r w:rsidRPr="00EA7286">
        <w:t xml:space="preserve">Professor i pedagogikk, May Britt </w:t>
      </w:r>
      <w:proofErr w:type="spellStart"/>
      <w:r w:rsidRPr="00EA7286">
        <w:t>Drugli</w:t>
      </w:r>
      <w:proofErr w:type="spellEnd"/>
      <w:r w:rsidRPr="00EA7286">
        <w:t>, RKBU/NTNU, Trondheim</w:t>
      </w:r>
    </w:p>
    <w:p w14:paraId="413584B6" w14:textId="77777777" w:rsidR="00994F26" w:rsidRPr="00EA7286" w:rsidRDefault="00994F26" w:rsidP="00EA7286">
      <w:pPr>
        <w:pStyle w:val="Liste"/>
      </w:pPr>
      <w:r w:rsidRPr="00EA7286">
        <w:t xml:space="preserve">Professor i sosiologi, Håkon </w:t>
      </w:r>
      <w:proofErr w:type="spellStart"/>
      <w:r w:rsidRPr="00EA7286">
        <w:t>Leiulfsrud</w:t>
      </w:r>
      <w:proofErr w:type="spellEnd"/>
      <w:r w:rsidRPr="00EA7286">
        <w:t>, NTNU, Trondheim</w:t>
      </w:r>
    </w:p>
    <w:p w14:paraId="3D310FE9" w14:textId="77777777" w:rsidR="00994F26" w:rsidRPr="00EA7286" w:rsidRDefault="00994F26" w:rsidP="00EA7286">
      <w:pPr>
        <w:pStyle w:val="Liste"/>
      </w:pPr>
      <w:r w:rsidRPr="00EA7286">
        <w:t>Professo</w:t>
      </w:r>
      <w:r w:rsidRPr="00EA7286">
        <w:t xml:space="preserve">r i samfunnsøkonomi, </w:t>
      </w:r>
      <w:proofErr w:type="spellStart"/>
      <w:r w:rsidRPr="00EA7286">
        <w:t>Manudeep</w:t>
      </w:r>
      <w:proofErr w:type="spellEnd"/>
      <w:r w:rsidRPr="00EA7286">
        <w:t xml:space="preserve"> </w:t>
      </w:r>
      <w:proofErr w:type="spellStart"/>
      <w:r w:rsidRPr="00EA7286">
        <w:t>Bhuller</w:t>
      </w:r>
      <w:proofErr w:type="spellEnd"/>
      <w:r w:rsidRPr="00EA7286">
        <w:t>, UiO, Oslo</w:t>
      </w:r>
    </w:p>
    <w:p w14:paraId="1E3C36A9" w14:textId="77777777" w:rsidR="00994F26" w:rsidRPr="00EA7286" w:rsidRDefault="00994F26" w:rsidP="00EA7286">
      <w:pPr>
        <w:pStyle w:val="Liste"/>
      </w:pPr>
      <w:r w:rsidRPr="00EA7286">
        <w:t xml:space="preserve">Professor i pedagogisk psykologi, Ingunn Størksen, Læringsmiljøsenteret, </w:t>
      </w:r>
      <w:proofErr w:type="spellStart"/>
      <w:r w:rsidRPr="00EA7286">
        <w:t>UiS</w:t>
      </w:r>
      <w:proofErr w:type="spellEnd"/>
      <w:r w:rsidRPr="00EA7286">
        <w:t>, Stavanger</w:t>
      </w:r>
    </w:p>
    <w:p w14:paraId="0709C325" w14:textId="77777777" w:rsidR="00994F26" w:rsidRPr="00EA7286" w:rsidRDefault="00994F26" w:rsidP="00EA7286">
      <w:pPr>
        <w:pStyle w:val="Liste"/>
      </w:pPr>
      <w:r w:rsidRPr="00EA7286">
        <w:t>Seniorforsker Fartein Ask Torvik, Senter for fruktbarhet og helse, FHI, Oslo</w:t>
      </w:r>
    </w:p>
    <w:p w14:paraId="1C901C70" w14:textId="77777777" w:rsidR="00994F26" w:rsidRPr="00EA7286" w:rsidRDefault="00994F26" w:rsidP="00EA7286">
      <w:r w:rsidRPr="00EA7286">
        <w:t>Ekspertgruppens sekretariat har bestått av</w:t>
      </w:r>
      <w:r w:rsidRPr="00EA7286">
        <w:t xml:space="preserve"> følgende medlemmer:</w:t>
      </w:r>
    </w:p>
    <w:p w14:paraId="5F9FBECA" w14:textId="77777777" w:rsidR="00994F26" w:rsidRPr="00EA7286" w:rsidRDefault="00994F26" w:rsidP="00EA7286">
      <w:pPr>
        <w:pStyle w:val="Liste"/>
      </w:pPr>
      <w:r w:rsidRPr="00EA7286">
        <w:t>Marte Rønning, seniorforsker, SSB (leder)</w:t>
      </w:r>
    </w:p>
    <w:p w14:paraId="0E673DE0" w14:textId="77777777" w:rsidR="00994F26" w:rsidRPr="00EA7286" w:rsidRDefault="00994F26" w:rsidP="00EA7286">
      <w:pPr>
        <w:pStyle w:val="Liste"/>
      </w:pPr>
      <w:r w:rsidRPr="00EA7286">
        <w:t xml:space="preserve">Erlend Magnussen </w:t>
      </w:r>
      <w:proofErr w:type="spellStart"/>
      <w:r w:rsidRPr="00EA7286">
        <w:t>Fleisje</w:t>
      </w:r>
      <w:proofErr w:type="spellEnd"/>
      <w:r w:rsidRPr="00EA7286">
        <w:t xml:space="preserve">, </w:t>
      </w:r>
      <w:proofErr w:type="spellStart"/>
      <w:r w:rsidRPr="00EA7286">
        <w:t>PhD</w:t>
      </w:r>
      <w:proofErr w:type="spellEnd"/>
      <w:r w:rsidRPr="00EA7286">
        <w:t>-stipendiat, UiO</w:t>
      </w:r>
    </w:p>
    <w:p w14:paraId="29BD82D5" w14:textId="77777777" w:rsidR="00994F26" w:rsidRPr="00EA7286" w:rsidRDefault="00994F26" w:rsidP="00EA7286">
      <w:pPr>
        <w:pStyle w:val="Liste"/>
      </w:pPr>
      <w:r w:rsidRPr="00EA7286">
        <w:t>Ferdinand Andreas Mohn, seniorrådgiver i Kunnskapsdepartementet</w:t>
      </w:r>
    </w:p>
    <w:p w14:paraId="6650F1A7" w14:textId="77777777" w:rsidR="00994F26" w:rsidRPr="00EA7286" w:rsidRDefault="00994F26" w:rsidP="00EA7286">
      <w:pPr>
        <w:pStyle w:val="Overskrift3"/>
      </w:pPr>
      <w:r w:rsidRPr="00EA7286">
        <w:t>Ekspertgruppens arbeid, møter og innspill</w:t>
      </w:r>
    </w:p>
    <w:p w14:paraId="4A53906C" w14:textId="77777777" w:rsidR="00994F26" w:rsidRPr="00EA7286" w:rsidRDefault="00994F26" w:rsidP="00EA7286">
      <w:r w:rsidRPr="00EA7286">
        <w:t>Ekspertgruppen har hatt ni møter siden oppstarten av arbeidet 20. mars 2023. Noen av møtene har vært digitale halvdagsmøter, noen har vært heldagsmøter i Oslo, og ekspertgruppen har hatt ett todagersmøte i Bergen.</w:t>
      </w:r>
    </w:p>
    <w:p w14:paraId="02D869A3" w14:textId="77777777" w:rsidR="00994F26" w:rsidRPr="00EA7286" w:rsidRDefault="00994F26" w:rsidP="00EA7286">
      <w:r w:rsidRPr="00EA7286">
        <w:t>På utvalgets møter har det vært flere ekst</w:t>
      </w:r>
      <w:r w:rsidRPr="00EA7286">
        <w:t>erne innledere:</w:t>
      </w:r>
    </w:p>
    <w:p w14:paraId="435942FE" w14:textId="77777777" w:rsidR="00994F26" w:rsidRPr="00EA7286" w:rsidRDefault="00994F26" w:rsidP="00EA7286">
      <w:pPr>
        <w:pStyle w:val="Liste"/>
      </w:pPr>
      <w:r w:rsidRPr="00EA7286">
        <w:t xml:space="preserve">Mari </w:t>
      </w:r>
      <w:proofErr w:type="spellStart"/>
      <w:r w:rsidRPr="00EA7286">
        <w:t>Rege</w:t>
      </w:r>
      <w:proofErr w:type="spellEnd"/>
      <w:r w:rsidRPr="00EA7286">
        <w:t>, professor i samfunnsøkonomi, Universitetet i Stavanger</w:t>
      </w:r>
    </w:p>
    <w:p w14:paraId="526BEDA1" w14:textId="77777777" w:rsidR="00994F26" w:rsidRPr="00EA7286" w:rsidRDefault="00994F26" w:rsidP="00EA7286">
      <w:pPr>
        <w:pStyle w:val="Liste"/>
      </w:pPr>
      <w:r w:rsidRPr="00EA7286">
        <w:t>Thomas Nordahl, professor i pedagogikk, Høgskolen i Innlandet</w:t>
      </w:r>
    </w:p>
    <w:p w14:paraId="118824CA" w14:textId="77777777" w:rsidR="00994F26" w:rsidRPr="00EA7286" w:rsidRDefault="00994F26" w:rsidP="00EA7286">
      <w:pPr>
        <w:pStyle w:val="Liste"/>
      </w:pPr>
      <w:r w:rsidRPr="00EA7286">
        <w:t>Alexander Cappelen, professor i samfunnsøkonomi, NHH</w:t>
      </w:r>
    </w:p>
    <w:p w14:paraId="2EF8110E" w14:textId="77777777" w:rsidR="00994F26" w:rsidRPr="00EA7286" w:rsidRDefault="00994F26" w:rsidP="00EA7286">
      <w:pPr>
        <w:pStyle w:val="Liste"/>
      </w:pPr>
      <w:r w:rsidRPr="00EA7286">
        <w:t xml:space="preserve">Kjell </w:t>
      </w:r>
      <w:proofErr w:type="spellStart"/>
      <w:proofErr w:type="gramStart"/>
      <w:r w:rsidRPr="00EA7286">
        <w:t>Salvanes</w:t>
      </w:r>
      <w:proofErr w:type="spellEnd"/>
      <w:r w:rsidRPr="00EA7286">
        <w:t xml:space="preserve"> ,</w:t>
      </w:r>
      <w:proofErr w:type="gramEnd"/>
      <w:r w:rsidRPr="00EA7286">
        <w:t xml:space="preserve"> professor i samfunnsøkonomi, NHH</w:t>
      </w:r>
    </w:p>
    <w:p w14:paraId="7DB31E59" w14:textId="77777777" w:rsidR="00994F26" w:rsidRPr="00EA7286" w:rsidRDefault="00994F26" w:rsidP="00EA7286">
      <w:r w:rsidRPr="00EA7286">
        <w:t>Den 21. s</w:t>
      </w:r>
      <w:r w:rsidRPr="00EA7286">
        <w:t xml:space="preserve">eptember 2023 hadde ekspertgruppen et digitalt </w:t>
      </w:r>
      <w:proofErr w:type="spellStart"/>
      <w:r w:rsidRPr="00EA7286">
        <w:t>innspillsmøte</w:t>
      </w:r>
      <w:proofErr w:type="spellEnd"/>
      <w:r w:rsidRPr="00EA7286">
        <w:t xml:space="preserve"> med referansegruppen, som besto av representanter for lærerorganisasjoner og andre aktører i sektorene. Deltakerne i møtet var:</w:t>
      </w:r>
    </w:p>
    <w:p w14:paraId="5BA03B7C" w14:textId="77777777" w:rsidR="00994F26" w:rsidRPr="00EA7286" w:rsidRDefault="00994F26" w:rsidP="00EA7286">
      <w:pPr>
        <w:pStyle w:val="Liste"/>
      </w:pPr>
      <w:r w:rsidRPr="00EA7286">
        <w:t>Kristin Holm Jensen, KS</w:t>
      </w:r>
    </w:p>
    <w:p w14:paraId="2D16E754" w14:textId="77777777" w:rsidR="00994F26" w:rsidRPr="00EA7286" w:rsidRDefault="00994F26" w:rsidP="00EA7286">
      <w:pPr>
        <w:pStyle w:val="Liste"/>
      </w:pPr>
      <w:r w:rsidRPr="00EA7286">
        <w:lastRenderedPageBreak/>
        <w:t xml:space="preserve">Jon </w:t>
      </w:r>
      <w:proofErr w:type="spellStart"/>
      <w:r w:rsidRPr="00EA7286">
        <w:t>Kaurel</w:t>
      </w:r>
      <w:proofErr w:type="spellEnd"/>
      <w:r w:rsidRPr="00EA7286">
        <w:t>, Utdanningsforbundet</w:t>
      </w:r>
    </w:p>
    <w:p w14:paraId="62B54ED7" w14:textId="77777777" w:rsidR="00994F26" w:rsidRPr="00EA7286" w:rsidRDefault="00994F26" w:rsidP="00EA7286">
      <w:pPr>
        <w:pStyle w:val="Liste"/>
      </w:pPr>
      <w:r w:rsidRPr="00EA7286">
        <w:t>Ingrid Bjør</w:t>
      </w:r>
      <w:r w:rsidRPr="00EA7286">
        <w:t>nevik, Fagforbundet</w:t>
      </w:r>
    </w:p>
    <w:p w14:paraId="609E7954" w14:textId="77777777" w:rsidR="00994F26" w:rsidRPr="00EA7286" w:rsidRDefault="00994F26" w:rsidP="00EA7286">
      <w:pPr>
        <w:pStyle w:val="Liste"/>
      </w:pPr>
      <w:r w:rsidRPr="00EA7286">
        <w:t xml:space="preserve">Frode </w:t>
      </w:r>
      <w:proofErr w:type="spellStart"/>
      <w:r w:rsidRPr="00EA7286">
        <w:t>Kvittem</w:t>
      </w:r>
      <w:proofErr w:type="spellEnd"/>
      <w:r w:rsidRPr="00EA7286">
        <w:t>, Statsforvalteren i Trøndelag</w:t>
      </w:r>
    </w:p>
    <w:p w14:paraId="3AA16295" w14:textId="77777777" w:rsidR="00994F26" w:rsidRPr="00EA7286" w:rsidRDefault="00994F26" w:rsidP="00EA7286">
      <w:pPr>
        <w:pStyle w:val="Liste"/>
      </w:pPr>
      <w:r w:rsidRPr="00EA7286">
        <w:t xml:space="preserve">Lene </w:t>
      </w:r>
      <w:proofErr w:type="spellStart"/>
      <w:r w:rsidRPr="00EA7286">
        <w:t>Bakkedal</w:t>
      </w:r>
      <w:proofErr w:type="spellEnd"/>
      <w:r w:rsidRPr="00EA7286">
        <w:t>, Skolenes landsforbund</w:t>
      </w:r>
    </w:p>
    <w:p w14:paraId="5C4FCA84" w14:textId="77777777" w:rsidR="00994F26" w:rsidRPr="00EA7286" w:rsidRDefault="00994F26" w:rsidP="00EA7286">
      <w:pPr>
        <w:pStyle w:val="Liste"/>
      </w:pPr>
      <w:r w:rsidRPr="00EA7286">
        <w:t>Line Andreassen, Utdanningsetaten i Oslo</w:t>
      </w:r>
    </w:p>
    <w:p w14:paraId="7C19025D" w14:textId="77777777" w:rsidR="00994F26" w:rsidRPr="00EA7286" w:rsidRDefault="00994F26" w:rsidP="00EA7286">
      <w:pPr>
        <w:pStyle w:val="Liste"/>
      </w:pPr>
      <w:proofErr w:type="spellStart"/>
      <w:r w:rsidRPr="00EA7286">
        <w:t>Marthea</w:t>
      </w:r>
      <w:proofErr w:type="spellEnd"/>
      <w:r w:rsidRPr="00EA7286">
        <w:t xml:space="preserve"> Ål, Elevorganisasjonen</w:t>
      </w:r>
    </w:p>
    <w:p w14:paraId="667CB6E0" w14:textId="77777777" w:rsidR="00994F26" w:rsidRPr="00EA7286" w:rsidRDefault="00994F26" w:rsidP="00EA7286">
      <w:pPr>
        <w:pStyle w:val="Liste"/>
      </w:pPr>
      <w:r w:rsidRPr="00EA7286">
        <w:t>Jan Erik Buer, Skolelederforbundet</w:t>
      </w:r>
    </w:p>
    <w:p w14:paraId="59808A69" w14:textId="77777777" w:rsidR="00994F26" w:rsidRPr="00EA7286" w:rsidRDefault="00994F26" w:rsidP="00EA7286">
      <w:pPr>
        <w:pStyle w:val="Liste"/>
      </w:pPr>
      <w:r w:rsidRPr="00EA7286">
        <w:t>Wenche Bakkebråten Rasen, Norsk Lektorlag</w:t>
      </w:r>
    </w:p>
    <w:p w14:paraId="334AD296" w14:textId="04DFD213" w:rsidR="00994F26" w:rsidRPr="00EA7286" w:rsidRDefault="00994F26" w:rsidP="00EA7286">
      <w:r w:rsidRPr="00EA7286">
        <w:t>Det bl</w:t>
      </w:r>
      <w:r w:rsidRPr="00EA7286">
        <w:t>e opprettet en egen nettside og en egen e-postadresse for ekspertgruppen. På nettsiden ble det oppfordret generelt til å sende inn innspill til ekspertgruppen. Følgende organisasjoner har sendt skriftlige innspill til ekspert</w:t>
      </w:r>
      <w:r w:rsidRPr="00EA7286">
        <w:t xml:space="preserve">gruppen: Redd Barna, Skolenes </w:t>
      </w:r>
      <w:r w:rsidRPr="00EA7286">
        <w:t>Landsforbund, Fagforbundet, Lektorlaget, Fug og prosjektleder i «Hvor er mine brødre».</w:t>
      </w:r>
      <w:r w:rsidRPr="00EA7286">
        <w:rPr>
          <w:rStyle w:val="Fotnotereferanse"/>
        </w:rPr>
        <w:footnoteReference w:id="2"/>
      </w:r>
    </w:p>
    <w:p w14:paraId="587D824F" w14:textId="77777777" w:rsidR="00994F26" w:rsidRPr="00EA7286" w:rsidRDefault="00994F26" w:rsidP="00EA7286">
      <w:pPr>
        <w:rPr>
          <w:rStyle w:val="Fotnotereferanse"/>
        </w:rPr>
      </w:pPr>
      <w:r w:rsidRPr="00EA7286">
        <w:t>Ekspertgruppen har også innhentet informasjon fra kommunene Bergen, Drammen, Kristiansand, Oslo, Stavanger og Trondheim. Utvalgslederen og sekretariatet h</w:t>
      </w:r>
      <w:r w:rsidRPr="00EA7286">
        <w:t xml:space="preserve">ar også hatt møter med Monica Melby-Lervåg (professor ved institutt for spesialpedagogikk, universitetet i Oslo). Utvalgsleder har hatt møter med Mari </w:t>
      </w:r>
      <w:proofErr w:type="spellStart"/>
      <w:r w:rsidRPr="00EA7286">
        <w:t>Rege</w:t>
      </w:r>
      <w:proofErr w:type="spellEnd"/>
      <w:r w:rsidRPr="00EA7286">
        <w:t xml:space="preserve"> (professor i samfunnsøkonomi, universitetet i Stavanger) og Henrik Zachrisson (professor ved institu</w:t>
      </w:r>
      <w:r w:rsidRPr="00EA7286">
        <w:t>tt for spesialpedagogikk, universitetet i Oslo). Sekretariatet deltok på Redd Barnas lansering av rapporten «Kostnader i en skolehverdag. Hva må gjøres for at gratisprinsippet skal følges opp i praksis?», 5. desember 2023.</w:t>
      </w:r>
    </w:p>
    <w:p w14:paraId="61FCE4EB" w14:textId="77777777" w:rsidR="00994F26" w:rsidRPr="00EA7286" w:rsidRDefault="00994F26" w:rsidP="00EA7286">
      <w:pPr>
        <w:pStyle w:val="Overskrift3"/>
      </w:pPr>
      <w:r w:rsidRPr="00EA7286">
        <w:t>Eksterne bestillinger</w:t>
      </w:r>
    </w:p>
    <w:p w14:paraId="3DE6EB81" w14:textId="77777777" w:rsidR="00994F26" w:rsidRPr="00EA7286" w:rsidRDefault="00994F26" w:rsidP="00EA7286">
      <w:r w:rsidRPr="00EA7286">
        <w:t xml:space="preserve">Det fulgte </w:t>
      </w:r>
      <w:r w:rsidRPr="00EA7286">
        <w:t>av mandatet at ekspertgruppen ved behov kunne innhente analyser, faglig bistand og innspill underveis. Ekspertgruppen har imidlertid hatt begrenset tid til utredningsarbeidet. Det har derfor ikke vært rom for å bestille større undersøkelser. Ekspertgruppen</w:t>
      </w:r>
      <w:r w:rsidRPr="00EA7286">
        <w:t xml:space="preserve"> har bestilt følgende leveranser:</w:t>
      </w:r>
    </w:p>
    <w:p w14:paraId="5EE58F6D" w14:textId="77777777" w:rsidR="00994F26" w:rsidRPr="00EA7286" w:rsidRDefault="00994F26" w:rsidP="00EA7286">
      <w:pPr>
        <w:pStyle w:val="Liste"/>
      </w:pPr>
      <w:r w:rsidRPr="00EA7286">
        <w:t>SSB har produsert diverse deskriptive analyser om ulikhet og mobilitet. Disse analysene er beskrevet i kapittel 2.2.4, og omtalt kort (i andre avsnitt) på side 7. Denne leveransen er tilgjengelig i sin helhet ved forespørs</w:t>
      </w:r>
      <w:r w:rsidRPr="00EA7286">
        <w:t>el til Kunnskapsdepartementet.</w:t>
      </w:r>
    </w:p>
    <w:p w14:paraId="27BC2117" w14:textId="77777777" w:rsidR="00994F26" w:rsidRPr="00EA7286" w:rsidRDefault="00994F26" w:rsidP="00EA7286">
      <w:pPr>
        <w:pStyle w:val="Liste"/>
      </w:pPr>
      <w:r w:rsidRPr="00EA7286">
        <w:t xml:space="preserve">Notat om ulikhet og omfordeling, Gaute Torsvik og Morten </w:t>
      </w:r>
      <w:proofErr w:type="spellStart"/>
      <w:r w:rsidRPr="00EA7286">
        <w:t>Håvarstein</w:t>
      </w:r>
      <w:proofErr w:type="spellEnd"/>
      <w:r w:rsidRPr="00EA7286">
        <w:t>. Dette notatet inngår som vedlegg 1 i rapporten.</w:t>
      </w:r>
    </w:p>
    <w:p w14:paraId="774E36AF" w14:textId="77777777" w:rsidR="00994F26" w:rsidRPr="00EA7286" w:rsidRDefault="00994F26" w:rsidP="00EA7286">
      <w:pPr>
        <w:pStyle w:val="Liste"/>
      </w:pPr>
      <w:r w:rsidRPr="00EA7286">
        <w:t xml:space="preserve">Beregning av langtidsvirkninger av tiltak i utdanningssystemet, </w:t>
      </w:r>
      <w:proofErr w:type="spellStart"/>
      <w:r w:rsidRPr="00EA7286">
        <w:t>Manudeep</w:t>
      </w:r>
      <w:proofErr w:type="spellEnd"/>
      <w:r w:rsidRPr="00EA7286">
        <w:t xml:space="preserve"> </w:t>
      </w:r>
      <w:proofErr w:type="spellStart"/>
      <w:r w:rsidRPr="00EA7286">
        <w:t>Bhuller</w:t>
      </w:r>
      <w:proofErr w:type="spellEnd"/>
      <w:r w:rsidRPr="00EA7286">
        <w:t xml:space="preserve"> og Erlend </w:t>
      </w:r>
      <w:proofErr w:type="spellStart"/>
      <w:r w:rsidRPr="00EA7286">
        <w:t>Fleisje</w:t>
      </w:r>
      <w:proofErr w:type="spellEnd"/>
      <w:r w:rsidRPr="00EA7286">
        <w:t>. Dette no</w:t>
      </w:r>
      <w:r w:rsidRPr="00EA7286">
        <w:t>tatet inngår som vedlegg 2 i rapporten.</w:t>
      </w:r>
    </w:p>
    <w:p w14:paraId="0E94D4C8" w14:textId="77777777" w:rsidR="00994F26" w:rsidRPr="00EA7286" w:rsidRDefault="00994F26" w:rsidP="00EA7286">
      <w:pPr>
        <w:pStyle w:val="Overskrift2"/>
      </w:pPr>
      <w:r w:rsidRPr="00EA7286">
        <w:lastRenderedPageBreak/>
        <w:t>Relevante utredninger og prosesser</w:t>
      </w:r>
    </w:p>
    <w:p w14:paraId="7EB3C436" w14:textId="77777777" w:rsidR="00994F26" w:rsidRPr="00EA7286" w:rsidRDefault="00994F26" w:rsidP="00EA7286">
      <w:r w:rsidRPr="00EA7286">
        <w:t>Det har blitt gjennomført en rekke relevante utredninger forut for, og parallelt med denne ekspertgruppens arbeid. Utredningene av særlig relevans er:</w:t>
      </w:r>
    </w:p>
    <w:p w14:paraId="517B375D" w14:textId="198ACF56" w:rsidR="00994F26" w:rsidRPr="00EA7286" w:rsidRDefault="00994F26" w:rsidP="00EA7286">
      <w:pPr>
        <w:pStyle w:val="Liste"/>
      </w:pPr>
      <w:r w:rsidRPr="00EA7286">
        <w:t>Ekspertgruppen om barn i fattige familier la 17. oktober 2023 frem sin rapport «En barndom for livet». Ekspertgruppen ble oppnevnt av Støre-</w:t>
      </w:r>
      <w:r w:rsidRPr="00EA7286">
        <w:t>regjeringen i august 2022 og målet for arbeidet har vært å vurdere hvordan den offentlige innsatsen bør prioriteres</w:t>
      </w:r>
      <w:r w:rsidRPr="00EA7286">
        <w:t xml:space="preserve"> for å styrke oppvekstsvilkårene for barn i fattige familier på kort sikt, og forebygge at fattigdom går i arv på lengre sikt.</w:t>
      </w:r>
    </w:p>
    <w:p w14:paraId="7F07CC6A" w14:textId="77777777" w:rsidR="00994F26" w:rsidRPr="00EA7286" w:rsidRDefault="00994F26" w:rsidP="00EA7286">
      <w:pPr>
        <w:pStyle w:val="Liste"/>
      </w:pPr>
      <w:r w:rsidRPr="00EA7286">
        <w:t xml:space="preserve">Utvalget for etter- og videreutdanning i barnehage og skole: Utvalget overleverte NOU 2022: 13 </w:t>
      </w:r>
      <w:r w:rsidRPr="00EA7286">
        <w:rPr>
          <w:rStyle w:val="kursiv"/>
        </w:rPr>
        <w:t>Med videre betydning – Et helhetli</w:t>
      </w:r>
      <w:r w:rsidRPr="00EA7286">
        <w:rPr>
          <w:rStyle w:val="kursiv"/>
        </w:rPr>
        <w:t xml:space="preserve">g system for kompetanse- og karriereutvikling i barnehage og skole </w:t>
      </w:r>
      <w:r w:rsidRPr="00EA7286">
        <w:t>den 28. september 2022. Utvalget foreslår flere tiltak for å etablere et helhetlig og varig system for kompetanse- og karriereutvikling i barnehage og skole.</w:t>
      </w:r>
    </w:p>
    <w:p w14:paraId="6939F258" w14:textId="77777777" w:rsidR="00994F26" w:rsidRPr="00EA7286" w:rsidRDefault="00994F26" w:rsidP="00EA7286">
      <w:pPr>
        <w:pStyle w:val="Liste"/>
      </w:pPr>
      <w:proofErr w:type="spellStart"/>
      <w:r w:rsidRPr="00EA7286">
        <w:t>Skjermbrukutvalget</w:t>
      </w:r>
      <w:proofErr w:type="spellEnd"/>
      <w:r w:rsidRPr="00EA7286">
        <w:t xml:space="preserve"> har i oppdra</w:t>
      </w:r>
      <w:r w:rsidRPr="00EA7286">
        <w:t>g å se på konsekvenser av barn og unges skjermbruk og foreslå tiltak. Utvalget leverte en delrapport i form av temanotater (ikke i NOU-serien), den 15. desember 2023. Utvalgets endelige anbefalinger vil legges frem som en NOU innen 1. november 2024.</w:t>
      </w:r>
    </w:p>
    <w:p w14:paraId="6F131346" w14:textId="77777777" w:rsidR="00994F26" w:rsidRPr="00EA7286" w:rsidRDefault="00994F26" w:rsidP="00EA7286">
      <w:r w:rsidRPr="00EA7286">
        <w:t>Det på</w:t>
      </w:r>
      <w:r w:rsidRPr="00EA7286">
        <w:t>går også flere utredningsprosesser parallelt med ekspertgruppens arbeid hvor det ennå ikke foreligger en ferdig innstilling eller rapport.</w:t>
      </w:r>
    </w:p>
    <w:p w14:paraId="49D7678E" w14:textId="77777777" w:rsidR="00994F26" w:rsidRPr="00EA7286" w:rsidRDefault="00994F26" w:rsidP="00EA7286">
      <w:pPr>
        <w:pStyle w:val="Liste"/>
      </w:pPr>
      <w:r w:rsidRPr="00EA7286">
        <w:t>Det pågår et arbeid med ny forskrift til opplæringsloven og ny forskrift til privatskoleloven.</w:t>
      </w:r>
    </w:p>
    <w:p w14:paraId="67AC87A1" w14:textId="77777777" w:rsidR="00994F26" w:rsidRPr="00EA7286" w:rsidRDefault="00994F26" w:rsidP="00EA7286">
      <w:pPr>
        <w:pStyle w:val="Liste"/>
      </w:pPr>
      <w:r w:rsidRPr="00EA7286">
        <w:t>Kunnskapsdepartementet</w:t>
      </w:r>
      <w:r w:rsidRPr="00EA7286">
        <w:t xml:space="preserve"> har varslet at regjeringen vil legge fram en stortingsmelding våren 2024 om 5. til 10. trinn. Hovedmålet for meldingen er å utforske og beskrive hvordan skolen i større grad kan ivareta og fremme elevenes motivasjon, mestring, læring og utvikling.</w:t>
      </w:r>
    </w:p>
    <w:p w14:paraId="60DC0B8B" w14:textId="77777777" w:rsidR="00994F26" w:rsidRPr="00EA7286" w:rsidRDefault="00994F26" w:rsidP="00EA7286">
      <w:pPr>
        <w:pStyle w:val="Liste"/>
      </w:pPr>
      <w:r w:rsidRPr="00EA7286">
        <w:t>Kunnska</w:t>
      </w:r>
      <w:r w:rsidRPr="00EA7286">
        <w:t>psdepartementet har varslet at de vil legge fram en stortingsmelding våren 2024 om profesjonsutdanninger, inkludert lærerutdanningene.</w:t>
      </w:r>
    </w:p>
    <w:p w14:paraId="74B3CE73" w14:textId="77777777" w:rsidR="00994F26" w:rsidRPr="00EA7286" w:rsidRDefault="00994F26" w:rsidP="00EA7286">
      <w:pPr>
        <w:pStyle w:val="Liste"/>
      </w:pPr>
      <w:r w:rsidRPr="00EA7286">
        <w:t xml:space="preserve">Kompetansebehovsutvalget (KUB) er videreført fra 2021 til 2027, og skal levere en hovedrapport annet hvert år, i tillegg </w:t>
      </w:r>
      <w:r w:rsidRPr="00EA7286">
        <w:t>til rapporter, artikler og dokumenter de initierer selv.</w:t>
      </w:r>
    </w:p>
    <w:p w14:paraId="310414C1" w14:textId="77777777" w:rsidR="00994F26" w:rsidRPr="00EA7286" w:rsidRDefault="00994F26" w:rsidP="00EA7286">
      <w:pPr>
        <w:pStyle w:val="Liste"/>
      </w:pPr>
      <w:r w:rsidRPr="00EA7286">
        <w:t>Som en del av regjeringens arbeid med mer overordnet styring av lærerutdanningene (Rammeplanarbeidet) er det satt ned en ekspertgruppe som skal se på styring av lærerutdanningene. Ekspertgruppen skal</w:t>
      </w:r>
      <w:r w:rsidRPr="00EA7286">
        <w:t xml:space="preserve"> se på hvordan styringen kan bli mer overordnet. Ekspertgruppen skal levere sin sluttrapport innen 1. juni 2024.</w:t>
      </w:r>
    </w:p>
    <w:p w14:paraId="049CF713" w14:textId="721D738E" w:rsidR="00994F26" w:rsidRDefault="00994F26" w:rsidP="00EA7286">
      <w:pPr>
        <w:pStyle w:val="Overskrift1"/>
      </w:pPr>
      <w:r w:rsidRPr="00EA7286">
        <w:t>Situasjonsbeskrivelse</w:t>
      </w:r>
    </w:p>
    <w:p w14:paraId="66EF5660" w14:textId="22DA4368" w:rsidR="007153F5" w:rsidRPr="007153F5" w:rsidRDefault="007153F5" w:rsidP="007153F5">
      <w:r>
        <w:rPr>
          <w:noProof/>
        </w:rPr>
        <w:drawing>
          <wp:inline distT="0" distB="0" distL="0" distR="0" wp14:anchorId="69EB296E" wp14:editId="408B7FE6">
            <wp:extent cx="6638925" cy="3133725"/>
            <wp:effectExtent l="0" t="0" r="9525" b="9525"/>
            <wp:docPr id="2" name="Bilde 2" descr="Dekorativ kapittel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Dekorativ kapittelillustrasj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8925" cy="3133725"/>
                    </a:xfrm>
                    <a:prstGeom prst="rect">
                      <a:avLst/>
                    </a:prstGeom>
                    <a:noFill/>
                    <a:ln>
                      <a:noFill/>
                    </a:ln>
                  </pic:spPr>
                </pic:pic>
              </a:graphicData>
            </a:graphic>
          </wp:inline>
        </w:drawing>
      </w:r>
    </w:p>
    <w:p w14:paraId="14BF47E8" w14:textId="77777777" w:rsidR="00994F26" w:rsidRPr="00EA7286" w:rsidRDefault="00994F26" w:rsidP="00EA7286">
      <w:r w:rsidRPr="00EA7286">
        <w:t>Ekspertgruppen er bedt om å gi en helhetlig fremstilling av kunnskapen som finnes om barnehagens, skolens og skolefritid</w:t>
      </w:r>
      <w:r w:rsidRPr="00EA7286">
        <w:t>sordningens betydning for sosial utjevning og mobilitet. Gruppen skal også vurdere den statlige og kommunale ressursbruken i utdanningssektoren. For å tolke kunnskapsgrunnlaget i den norske konteksten, er det nødvendig med en beskrivelse av dagens situasjo</w:t>
      </w:r>
      <w:r w:rsidRPr="00EA7286">
        <w:t>n. Basert på eksisterende og innhentet informasjon og statistikk, vil kapittel 2 gi en beskrivelse av barnehager, skoler og skolefritidsordninger i Norge. Kapitlet gir også en kort deskriptiv oversikt over sosial ulikhet (i ulike utfall som det finnes tall</w:t>
      </w:r>
      <w:r w:rsidRPr="00EA7286">
        <w:t xml:space="preserve"> for) blant barn.</w:t>
      </w:r>
    </w:p>
    <w:p w14:paraId="09364502" w14:textId="77777777" w:rsidR="00994F26" w:rsidRPr="00EA7286" w:rsidRDefault="00994F26" w:rsidP="00EA7286">
      <w:pPr>
        <w:pStyle w:val="Overskrift2"/>
      </w:pPr>
      <w:r w:rsidRPr="00EA7286">
        <w:lastRenderedPageBreak/>
        <w:t>Barnehage</w:t>
      </w:r>
    </w:p>
    <w:p w14:paraId="02021A46" w14:textId="77777777" w:rsidR="00994F26" w:rsidRPr="00EA7286" w:rsidRDefault="00994F26" w:rsidP="00EA7286">
      <w:r w:rsidRPr="00EA7286">
        <w:t>Barnehagene i Norge er regulert av barnehageloven og barnehagens rammeplan. Den første barnehageloven kom i 1975, og med den startet utbyggingen av en offentlig universell barnehage for barn i alderen 3–6 år i Norge. Barnehagelo</w:t>
      </w:r>
      <w:r w:rsidRPr="00EA7286">
        <w:t>ven av 1975 hadde to viktige formål: å sikre barn gode utviklings- og aktivitetsmuligheter i nært samarbeid med hjemmet og å bidra til økt utbygging av barnehager i kommunene. Sentralt stod kvalitet på tilbudet og vekt på barns allsidige utvikling. Utbyggi</w:t>
      </w:r>
      <w:r w:rsidRPr="00EA7286">
        <w:t>ngen av barnehagetilbudet fortsatte utover på 1980-tallet, og ble lovfestet i 2009.</w:t>
      </w:r>
    </w:p>
    <w:p w14:paraId="25B699EA" w14:textId="3DA09A50" w:rsidR="00994F26" w:rsidRPr="00EA7286" w:rsidRDefault="00994F26" w:rsidP="00EA7286">
      <w:r w:rsidRPr="00EA7286">
        <w:t>I 2017 fikk barnehagene en ny rammeplan som gir en overordnet oversikt over barnehagens formål, innhold og oppgaver (Utdanningsdirektoratet, 2017).</w:t>
      </w:r>
      <w:r w:rsidRPr="00EA7286">
        <w:rPr>
          <w:rStyle w:val="Fotnotereferanse"/>
        </w:rPr>
        <w:footnoteReference w:id="3"/>
      </w:r>
      <w:r w:rsidRPr="00EA7286">
        <w:t xml:space="preserve"> Her står det blant annet at barnehagen skal ha en helse</w:t>
      </w:r>
      <w:r w:rsidRPr="00EA7286">
        <w:t>fremmende og forebyggende funksjon, og at den skal bidra til å utjevne sosiale forskjeller blant barn. Rammeplanen innehol</w:t>
      </w:r>
      <w:r w:rsidRPr="00EA7286">
        <w:t>der lite konkret informasjon om mål</w:t>
      </w:r>
      <w:r w:rsidRPr="00EA7286">
        <w:t>oppnåelse og læringsopplevelser, og om hvordan man skal nå de ulike målene.</w:t>
      </w:r>
    </w:p>
    <w:p w14:paraId="693B7F79" w14:textId="77777777" w:rsidR="00994F26" w:rsidRPr="00EA7286" w:rsidRDefault="00994F26" w:rsidP="00EA7286">
      <w:r w:rsidRPr="00EA7286">
        <w:t>Å tilby barnehageplass er et kommunalt ansvar og finansieres av kommunens frie inntekter (rammetilskudd og skatteinntekter) samt foreldrebetalin</w:t>
      </w:r>
      <w:r w:rsidRPr="00EA7286">
        <w:t>g. Dette gjelder for både kommunale og private barnehager. Litt over halvparten av alle barnehager i Norge er eid av private aktører, hovedsakelig gjennom aksjeselskaper og samvirkeforetak.</w:t>
      </w:r>
      <w:r w:rsidRPr="00EA7286">
        <w:rPr>
          <w:rStyle w:val="Fotnotereferanse"/>
        </w:rPr>
        <w:footnoteReference w:id="4"/>
      </w:r>
    </w:p>
    <w:p w14:paraId="2A963128" w14:textId="77777777" w:rsidR="00994F26" w:rsidRPr="00EA7286" w:rsidRDefault="00994F26" w:rsidP="00EA7286">
      <w:r w:rsidRPr="00EA7286">
        <w:t>Selv om kommunene er ansvarlig tilbyder, er det st</w:t>
      </w:r>
      <w:r w:rsidRPr="00EA7286">
        <w:t>aten som regulerer prisen foreldrene betaler for en barnehageplass. I 2023 utgjorde maksprisen på en barnehageplass 3 000 kroner per måned (per barn) uavhengig av eierform. I forslag til statsbudsjett for 2024 foreslår regjeringen å kutte maksprisen i barn</w:t>
      </w:r>
      <w:r w:rsidRPr="00EA7286">
        <w:t>ehage til 2000 kroner per måned, og 1500 kroner i de 189 mest spredtbygde kommunene. I tillegg til foreldrebetaling krever de fleste barnehager matpenger, som oftest mellom 100 og 500 kroner i måneden.</w:t>
      </w:r>
      <w:r w:rsidRPr="00EA7286">
        <w:rPr>
          <w:rStyle w:val="Fotnotereferanse"/>
        </w:rPr>
        <w:footnoteReference w:id="5"/>
      </w:r>
    </w:p>
    <w:p w14:paraId="5EE88A18" w14:textId="77777777" w:rsidR="00994F26" w:rsidRPr="00EA7286" w:rsidRDefault="00994F26" w:rsidP="00EA7286">
      <w:r w:rsidRPr="00EA7286">
        <w:t>I tillegg til en statlig regulert makspris på foreldrebetaling finnes det en rek</w:t>
      </w:r>
      <w:r w:rsidRPr="00EA7286">
        <w:t>ke nasjonale moderasjonsordninger (støtteordninger) som har til hensikt å gjøre barnehage mindre kostbart og mer tilgjengelig for barn fra lavinntektsfamilier:</w:t>
      </w:r>
    </w:p>
    <w:p w14:paraId="1A06AE43" w14:textId="77777777" w:rsidR="00994F26" w:rsidRPr="00EA7286" w:rsidRDefault="00994F26" w:rsidP="00EA7286">
      <w:pPr>
        <w:pStyle w:val="Liste"/>
      </w:pPr>
      <w:r w:rsidRPr="00EA7286">
        <w:t>Dersom maksprisen i barnehagen utgjør mer enn seks prosent av samlet husholdningsinntekt per bar</w:t>
      </w:r>
      <w:r w:rsidRPr="00EA7286">
        <w:t>n, reduseres prisen slik at den tilsvarer seks prosent</w:t>
      </w:r>
    </w:p>
    <w:p w14:paraId="0D57F744" w14:textId="77777777" w:rsidR="00994F26" w:rsidRPr="00EA7286" w:rsidRDefault="00994F26" w:rsidP="00EA7286">
      <w:pPr>
        <w:pStyle w:val="Liste"/>
      </w:pPr>
      <w:r w:rsidRPr="00EA7286">
        <w:lastRenderedPageBreak/>
        <w:t>Barn i aldersgruppen 2–5 år og barn med utsatt skolestart som bor i husholdninger med lav inntekt</w:t>
      </w:r>
      <w:r w:rsidRPr="00EA7286">
        <w:rPr>
          <w:rStyle w:val="Fotnotereferanse"/>
        </w:rPr>
        <w:footnoteReference w:id="6"/>
      </w:r>
      <w:r w:rsidRPr="00EA7286">
        <w:t>, har rett på 20 timer gratis oppholdstid i barnehagen (såkalt gratis kjernetid) per uke.</w:t>
      </w:r>
      <w:r w:rsidRPr="00EA7286">
        <w:rPr>
          <w:rStyle w:val="Fotnotereferanse"/>
        </w:rPr>
        <w:footnoteReference w:id="7"/>
      </w:r>
    </w:p>
    <w:p w14:paraId="02B5A4A7" w14:textId="77777777" w:rsidR="00994F26" w:rsidRPr="00EA7286" w:rsidRDefault="00994F26" w:rsidP="00EA7286">
      <w:pPr>
        <w:pStyle w:val="Liste"/>
      </w:pPr>
      <w:r w:rsidRPr="00EA7286">
        <w:t>Husholdninger hvor flere barn går i barnehagen samtidig, får redusert foreldrebetaling (såkalt søs</w:t>
      </w:r>
      <w:r w:rsidRPr="00EA7286">
        <w:t>kenmoderasjon). I 2023 fikk en husholdning med to barn en prisreduksjon på (minimum) 30 prosent for barn nummer to. For husholdninger med flere enn to barn er barnehageplassen gratis fra og med det tredje barnet, forutsatt at alle tre barna går i barnehage</w:t>
      </w:r>
      <w:r w:rsidRPr="00EA7286">
        <w:t>n (samtidig).</w:t>
      </w:r>
    </w:p>
    <w:p w14:paraId="0D7A4FF2" w14:textId="77777777" w:rsidR="00994F26" w:rsidRPr="00EA7286" w:rsidRDefault="00994F26" w:rsidP="00EA7286">
      <w:pPr>
        <w:pStyle w:val="Liste"/>
      </w:pPr>
      <w:r w:rsidRPr="00EA7286">
        <w:t>Barnehage er gratis for barn i tiltakssonen i Nord-Troms og Finnmark</w:t>
      </w:r>
    </w:p>
    <w:p w14:paraId="2859B003" w14:textId="7C822612" w:rsidR="00994F26" w:rsidRPr="00EA7286" w:rsidRDefault="00994F26" w:rsidP="00EA7286">
      <w:r w:rsidRPr="00EA7286">
        <w:t>Barnehagene har også et særlig ansvar for å inkludere alle barn uavhengig av sosial bakgrunn og funksjonsnivå samt å sikre tidlig hjelp til barn som har behov for særskilt o</w:t>
      </w:r>
      <w:r w:rsidRPr="00EA7286">
        <w:t xml:space="preserve">ppfølging (St.meld. nr. 41 (2008–2009) </w:t>
      </w:r>
      <w:r w:rsidRPr="00EA7286">
        <w:rPr>
          <w:rStyle w:val="kursiv"/>
        </w:rPr>
        <w:t>Kvalitet i barne</w:t>
      </w:r>
      <w:r w:rsidRPr="00EA7286">
        <w:rPr>
          <w:rStyle w:val="kursiv"/>
        </w:rPr>
        <w:t>hagen</w:t>
      </w:r>
      <w:r w:rsidRPr="00EA7286">
        <w:t xml:space="preserve">). Den norske barnehagen er – i likhet med barnehagene i de andre nordiske landene – forankret i en </w:t>
      </w:r>
      <w:proofErr w:type="spellStart"/>
      <w:r w:rsidRPr="00EA7286">
        <w:t>sosialpedagogisk</w:t>
      </w:r>
      <w:proofErr w:type="spellEnd"/>
      <w:r w:rsidRPr="00EA7286">
        <w:t xml:space="preserve"> tradisjon der man legger vekt på barndommens egenverdi og verdsetter fri lek i</w:t>
      </w:r>
      <w:r w:rsidRPr="00EA7286">
        <w:t xml:space="preserve"> blandende grupper og allsidig utvikling (Einarsdottir mfl., 2015). I motsetning til den sosial</w:t>
      </w:r>
      <w:r w:rsidRPr="00EA7286">
        <w:t>pedagogiske tradisjonen finnes det en skoleforberedende barnehagetradisjon som er særlig utbredt i engelsktalende land. Selv om disse tradisjonene ofte har blit</w:t>
      </w:r>
      <w:r w:rsidRPr="00EA7286">
        <w:t xml:space="preserve">t fremstilt som sterke motsetninger, er trenden i Norge i dag at elementer fra begge tradisjoner i større grad ses i sammenheng. Både barnehageansatte og forskere argumenterer ofte for å bruke det beste fra begge tradisjoner og sette søkelyset på positive </w:t>
      </w:r>
      <w:r w:rsidRPr="00EA7286">
        <w:t xml:space="preserve">og stimulerende samspill (Evertsen mfl., 2023; </w:t>
      </w:r>
      <w:proofErr w:type="spellStart"/>
      <w:r w:rsidRPr="00EA7286">
        <w:t>Tuastad</w:t>
      </w:r>
      <w:proofErr w:type="spellEnd"/>
      <w:r w:rsidRPr="00EA7286">
        <w:t xml:space="preserve"> mfl., 2019).</w:t>
      </w:r>
    </w:p>
    <w:p w14:paraId="13C23D4E" w14:textId="77777777" w:rsidR="00994F26" w:rsidRPr="00EA7286" w:rsidRDefault="00994F26" w:rsidP="00EA7286">
      <w:pPr>
        <w:pStyle w:val="Overskrift3"/>
      </w:pPr>
      <w:r w:rsidRPr="00EA7286">
        <w:t>Dekningsgrad og sosioøkonomisk sammensetning</w:t>
      </w:r>
    </w:p>
    <w:p w14:paraId="1DB6A77D" w14:textId="77777777" w:rsidR="00994F26" w:rsidRPr="00EA7286" w:rsidRDefault="00994F26" w:rsidP="00EA7286">
      <w:pPr>
        <w:pStyle w:val="avsnitt-undertittel"/>
      </w:pPr>
      <w:r w:rsidRPr="00EA7286">
        <w:t>Dekningsgrad</w:t>
      </w:r>
    </w:p>
    <w:p w14:paraId="03442B33" w14:textId="77777777" w:rsidR="00994F26" w:rsidRPr="00EA7286" w:rsidRDefault="00994F26" w:rsidP="00EA7286">
      <w:r w:rsidRPr="00EA7286">
        <w:t>Andelen barn i aldersgruppen 3–5 år som går i barnehage, har ligget stabilt høyt (om lag 97 prosent) de siste åtte årene. Deknings</w:t>
      </w:r>
      <w:r w:rsidRPr="00EA7286">
        <w:t>graden i aldersgruppen 1–2 år har økt fra om lag 80 prosent i 2015 til nesten 90 prosent i 2022.</w:t>
      </w:r>
      <w:r w:rsidRPr="00EA7286">
        <w:rPr>
          <w:rStyle w:val="Fotnotereferanse"/>
        </w:rPr>
        <w:footnoteReference w:id="8"/>
      </w:r>
    </w:p>
    <w:p w14:paraId="6939ED43" w14:textId="77777777" w:rsidR="00994F26" w:rsidRPr="00EA7286" w:rsidRDefault="00994F26" w:rsidP="00EA7286">
      <w:r w:rsidRPr="00EA7286">
        <w:t>Selv om dekningsgraden i snitt er høy og økende blant barn i aldersgruppen 1–2 år, er det variasjoner (</w:t>
      </w:r>
      <w:proofErr w:type="spellStart"/>
      <w:r w:rsidRPr="00EA7286">
        <w:t>Moafi</w:t>
      </w:r>
      <w:proofErr w:type="spellEnd"/>
      <w:r w:rsidRPr="00EA7286">
        <w:t>, 2017) på tvers av omr</w:t>
      </w:r>
      <w:r w:rsidRPr="00EA7286">
        <w:t>åder og i sammensetningen av barn. For eksempel viser Iversen og Nyhus (2022) at barnehagedekningen i levekårsutsatte bydeler i Oslo er lavere enn i resten av Oslo og i landet som helhet. Barn fra levekårsutsatte områder starter senere i barnehagen enn bar</w:t>
      </w:r>
      <w:r w:rsidRPr="00EA7286">
        <w:t>n fra områder som ikke har de samme utfordringene. Spesielt bydel Stovner skiller seg ut. I denne bydelen har andelen 1–2-åringer i barnehage økt fra litt under 40 prosent i 2015 til 55 prosent i 2021 (Iversen og Nyhus, 2022). Dette samsvarer med funnene t</w:t>
      </w:r>
      <w:r w:rsidRPr="00EA7286">
        <w:t xml:space="preserve">il Bråten mfl. (2014), som dokumenterer at barn fra familier i Oslo med lavere sosial status tilbringer færre år i barnehagen enn barn fra familier med høyere sosial status. Hvor stor andel av barna som går i barnehage, varierer etter sosial bakgrunn også </w:t>
      </w:r>
      <w:r w:rsidRPr="00EA7286">
        <w:lastRenderedPageBreak/>
        <w:t>andre steder i landet. Mens andelen minoritetsspråklige barn som går i barnehage var nær 100 prosent i Drammen i 2019, var den bare 73 prosent i Sandnes.</w:t>
      </w:r>
      <w:r w:rsidRPr="00EA7286">
        <w:rPr>
          <w:rStyle w:val="Fotnotereferanse"/>
        </w:rPr>
        <w:footnoteReference w:id="9"/>
      </w:r>
    </w:p>
    <w:p w14:paraId="6E5003D9" w14:textId="77777777" w:rsidR="00994F26" w:rsidRPr="00EA7286" w:rsidRDefault="00994F26" w:rsidP="00EA7286">
      <w:r w:rsidRPr="00EA7286">
        <w:t>Barnetilsynsundersøkelsen ble gjennomført av SSB i 2016 og i 2023, og viser at andelen som oppgir a</w:t>
      </w:r>
      <w:r w:rsidRPr="00EA7286">
        <w:t xml:space="preserve">t de ville sendt barnet sitt i barnehagen om det ikke var for kontantstøtten har vært i endring (Evensen mfl., 2023). I 2023 oppgir 44 prosent av foreldrene som i dag ikke benytter seg av i barnehage, at avvikling av kontantstøtteordningen vil føre til at </w:t>
      </w:r>
      <w:r w:rsidRPr="00EA7286">
        <w:t>de søker om barnehageplass. Det er en økning på 13 prosentpoeng siden 2016, noe som tyder på at økonomien i det å velge bort barnehage er viktigere for en større andel av foresatte i 2023 sammenlignet med i 2016. For foresatte født i andre land enn Norge k</w:t>
      </w:r>
      <w:r w:rsidRPr="00EA7286">
        <w:t>an kontantstøtten imidlertid ha mindre å si for valget om ikke å bruke barnehage – og endringen i betydningen av økonomi har vært størst blant mødre som er født i Norge: 66 prosent av mødrene født i Afrika, Asia etc. svarer i 2023 at de uansett ikke vil sø</w:t>
      </w:r>
      <w:r w:rsidRPr="00EA7286">
        <w:t>ke om barnehageplass dersom kontantstøtteordningen avvikles, mot 54 prosent av mødrene som er født i Norge. I 2016 oppga 61 prosent av mødrene født i Afrika, Asia etc. at de ikke ville søke om barnehage selv om kontantstøtten ble avviklet, mot 77 prosent a</w:t>
      </w:r>
      <w:r w:rsidRPr="00EA7286">
        <w:t xml:space="preserve">v mødre født i Norge. </w:t>
      </w:r>
    </w:p>
    <w:p w14:paraId="0EB08AE1" w14:textId="27FB817E" w:rsidR="00994F26" w:rsidRPr="00EA7286" w:rsidRDefault="00994F26" w:rsidP="00EA7286">
      <w:r w:rsidRPr="00EA7286">
        <w:t>Selv om 1–2-åringer har en lovpålagt rett til barnehageplass, avhenger retten til barnehageplassen av barnets fødselsmåned. Per 1.1. 2024 gjelder barnehageloven § 16 om at alle barn har rett til å få plass i barnehage etter søknad de</w:t>
      </w:r>
      <w:r w:rsidRPr="00EA7286">
        <w:t>t året de fyller ett år, så lenge de er født fra og med januar til og med november. Alt annet likt betyr dette at totalt antall måneder man tilbringer i barnehagen vil avhenge av når på året man er født. Ekspertgruppen om barn i fattige familier dokumenter</w:t>
      </w:r>
      <w:r w:rsidRPr="00EA7286">
        <w:t>er at det i Norge er en viss opphopning av barn fra lavinntekts</w:t>
      </w:r>
      <w:r w:rsidRPr="00EA7286">
        <w:t xml:space="preserve">familier som er født i månedene desember, januar og februar (Ekspertgruppen om barn i fattige familier, 2023, se figur 9.1). Dagens regler for barnehageopptak kan dermed bidra til at barn fra </w:t>
      </w:r>
      <w:r w:rsidRPr="00EA7286">
        <w:t>lavere sosial bakgrunn (i snitt) får senere plass i barnehagen enn andre barn.</w:t>
      </w:r>
    </w:p>
    <w:p w14:paraId="25CC94B5" w14:textId="77777777" w:rsidR="00994F26" w:rsidRPr="00EA7286" w:rsidRDefault="00994F26" w:rsidP="00EA7286">
      <w:pPr>
        <w:pStyle w:val="avsnitt-undertittel"/>
      </w:pPr>
      <w:r w:rsidRPr="00EA7286">
        <w:t>Sosioøkonomisk sammensetning</w:t>
      </w:r>
    </w:p>
    <w:p w14:paraId="3471BBB9" w14:textId="77777777" w:rsidR="00994F26" w:rsidRPr="00EA7286" w:rsidRDefault="00994F26" w:rsidP="00EA7286">
      <w:r w:rsidRPr="00EA7286">
        <w:t>I Norge, som i andre land, forekommer det segregering. Særlig i de største byene bor befolkningen fra forskjellige sosiale grupper i ulike nabolag o</w:t>
      </w:r>
      <w:r w:rsidRPr="00EA7286">
        <w:t>g ulike deler av byene (Markussen og Røed, 2023a) og kort distanse fra hjem til barnehage er en viktig faktor når familier velger barnehage (Drange og Rønning, 2020).</w:t>
      </w:r>
    </w:p>
    <w:p w14:paraId="0A3B6521" w14:textId="77777777" w:rsidR="00994F26" w:rsidRPr="00EA7286" w:rsidRDefault="00994F26" w:rsidP="00EA7286">
      <w:r w:rsidRPr="00EA7286">
        <w:t xml:space="preserve">Det finnes ikke en sentral database eller register med oversikt over hvilke barn som går </w:t>
      </w:r>
      <w:r w:rsidRPr="00EA7286">
        <w:t xml:space="preserve">i hvilken barnehage. Det empiriske grunnlaget er derfor begrenset. For Oslo foreligger noe kunnskap, i forbindelse med at Utdanningsetaten i Oslo kommune har lånt ut sine registerdata på barnehage til forskningsformål. Bråten mfl. (2014) finner at andelen </w:t>
      </w:r>
      <w:r w:rsidRPr="00EA7286">
        <w:t>minoritetsspråklige barn var 84 prosent i de 10 prosent av barnehagene med høyest andel minoritetsspråklige barn, og tilnærmet null i de 10 prosent av barnehagene med lavest andel (målt i år 2011). Den samme studien dokumenterer også betydelige forskjeller</w:t>
      </w:r>
      <w:r w:rsidRPr="00EA7286">
        <w:t xml:space="preserve"> i barnesammensetning i forskjellige barnehager etter foreldres sysselsetting, sivilstatus, utdanningsnivå og andel på sosialhjelp (Bråten mfl., 2014, figur 4.3). Det er altså en opphoping av barn med </w:t>
      </w:r>
      <w:r w:rsidRPr="00EA7286">
        <w:lastRenderedPageBreak/>
        <w:t>levekårsutfordringer i noen barnehager, mens andre barn</w:t>
      </w:r>
      <w:r w:rsidRPr="00EA7286">
        <w:t>ehager har få barn med slike utfordringer. Det er i tillegg forskjeller mellom offentlige og private barnehager. Blant annet er andelen barn som har foreldre med lav utdanning og andelen barn med innvandrerbakgrunn høyere i kommunale barnehager, enn i priv</w:t>
      </w:r>
      <w:r w:rsidRPr="00EA7286">
        <w:t>ate barnehager (Drange og Telle, 2018). Når det gjelder sosioøkonomisk opphopning i barnehager utenfor Oslo, har ikke Ekspertgruppen greid å framskaffe denne informasjon.</w:t>
      </w:r>
    </w:p>
    <w:p w14:paraId="23A349F4" w14:textId="77777777" w:rsidR="00994F26" w:rsidRPr="00EA7286" w:rsidRDefault="00994F26" w:rsidP="00EA7286">
      <w:pPr>
        <w:pStyle w:val="Overskrift3"/>
      </w:pPr>
      <w:r w:rsidRPr="00EA7286">
        <w:t>Status for barnehagekvalitet i Norge</w:t>
      </w:r>
    </w:p>
    <w:p w14:paraId="4A58DA80" w14:textId="76A38979" w:rsidR="00994F26" w:rsidRPr="00EA7286" w:rsidRDefault="00994F26" w:rsidP="00EA7286">
      <w:r w:rsidRPr="00EA7286">
        <w:t>I forskning blir barnehagekvalitet ofte definert</w:t>
      </w:r>
      <w:r w:rsidRPr="00EA7286">
        <w:t xml:space="preserve"> og målt i henhold til to grunnleggende aspekter: strukturkvalitet og prosesskvalitet (</w:t>
      </w:r>
      <w:proofErr w:type="spellStart"/>
      <w:r w:rsidRPr="00EA7286">
        <w:t>Slot</w:t>
      </w:r>
      <w:proofErr w:type="spellEnd"/>
      <w:r w:rsidRPr="00EA7286">
        <w:t>, 2018). Strukturkvalitet er rammebetingelser som kan reguleres. Det omfatter for eksempel eierforhold, personalets utdanningsnivå, antall barn per barnehagelærer, g</w:t>
      </w:r>
      <w:r w:rsidRPr="00EA7286">
        <w:t>ruppestørrelse, leker og materiell samt deltagelse i utviklingsarbeid. Prosesskvalitet er kvaliteten på relasjonen mellom ansatte og barn og på de daglige opplevelsene hos barna i barnehagen, for eksempel samspillet mellom barna og det pedagogiske innholde</w:t>
      </w:r>
      <w:r w:rsidRPr="00EA7286">
        <w:t>t. Begrepet omfatter også kvaliteten på foreldresamarbeidet. Måten foreldresamarbeidet organiseres på (altså ramme</w:t>
      </w:r>
      <w:r w:rsidRPr="00EA7286">
        <w:t>betingelsene), kan imidlertid ses på som en aspekt ved strukturkvaliteten.</w:t>
      </w:r>
    </w:p>
    <w:p w14:paraId="4DC33791" w14:textId="77777777" w:rsidR="00994F26" w:rsidRPr="00EA7286" w:rsidRDefault="00994F26" w:rsidP="00EA7286">
      <w:pPr>
        <w:pStyle w:val="Overskrift4"/>
      </w:pPr>
      <w:r w:rsidRPr="00EA7286">
        <w:t>Strukturkvalitet i form av bemanning</w:t>
      </w:r>
    </w:p>
    <w:p w14:paraId="55379210" w14:textId="784A4794" w:rsidR="00994F26" w:rsidRPr="00EA7286" w:rsidRDefault="00994F26" w:rsidP="00EA7286">
      <w:r w:rsidRPr="00EA7286">
        <w:t>Ifølge Utdanningsdirektoratet</w:t>
      </w:r>
      <w:r w:rsidRPr="00EA7286">
        <w:t xml:space="preserve"> ble det i 2022 utført litt i overkant av 78 000 årsverk i norske barnehager (Utdannings</w:t>
      </w:r>
      <w:r w:rsidRPr="00EA7286">
        <w:t>direktoratet, 2022a). Av disse års</w:t>
      </w:r>
      <w:r w:rsidRPr="00EA7286">
        <w:t>verk</w:t>
      </w:r>
      <w:r w:rsidRPr="00EA7286">
        <w:t>ene ble seks prosent utført av styrere og 38 prosent av pedagogiske ledere, og det er bare for disse to stillingskategoriene at</w:t>
      </w:r>
      <w:r w:rsidRPr="00EA7286">
        <w:t xml:space="preserve"> det er krav om godkjent barnehagelærerutdanning eller tilsvarende. Om lag en fjerdedel av årsverkene i barnehagen utføres av personer uten høyere utdanning eller fag</w:t>
      </w:r>
      <w:r w:rsidRPr="00EA7286">
        <w:t>arbeider</w:t>
      </w:r>
      <w:r w:rsidRPr="00EA7286">
        <w:t>utdanning. Resten av bemanningen består av fagarbeidere (fagbrev fra videregåend</w:t>
      </w:r>
      <w:r w:rsidRPr="00EA7286">
        <w:t>e opplæring) eller ansatte med lignende utdanning. De ulike yrkesgruppene som jobber i barnehagen har i stor grad samme arbeids</w:t>
      </w:r>
      <w:r w:rsidRPr="00EA7286">
        <w:t>oppgaver og bruker omtrent like mye av arbeidstiden sin med barna (Steinnes, 2014).</w:t>
      </w:r>
    </w:p>
    <w:p w14:paraId="4FEB483A" w14:textId="77777777" w:rsidR="00994F26" w:rsidRPr="00EA7286" w:rsidRDefault="00994F26" w:rsidP="00EA7286">
      <w:r w:rsidRPr="00EA7286">
        <w:t>Bemanningen i barnehagen er regulert gjennom</w:t>
      </w:r>
      <w:r w:rsidRPr="00EA7286">
        <w:t xml:space="preserve"> en pedagognorm og en bemanningsnorm, som er gjengitt i boks 2.1. Andre sentrale strukturelle forhold, for eksempel gruppestørrelse, er ikke regulert.</w:t>
      </w:r>
    </w:p>
    <w:tbl>
      <w:tblPr>
        <w:tblStyle w:val="StandardBoks"/>
        <w:tblW w:w="5000" w:type="pct"/>
        <w:tblLook w:val="04A0" w:firstRow="1" w:lastRow="0" w:firstColumn="1" w:lastColumn="0" w:noHBand="0" w:noVBand="1"/>
      </w:tblPr>
      <w:tblGrid>
        <w:gridCol w:w="10466"/>
      </w:tblGrid>
      <w:tr w:rsidR="00000000" w:rsidRPr="00EA7286" w14:paraId="0605B7C8" w14:textId="77777777" w:rsidTr="00EA7286">
        <w:trPr>
          <w:trHeight w:val="60"/>
        </w:trPr>
        <w:tc>
          <w:tcPr>
            <w:tcW w:w="5000" w:type="pct"/>
          </w:tcPr>
          <w:p w14:paraId="103EBFCD" w14:textId="77777777" w:rsidR="00994F26" w:rsidRPr="00EA7286" w:rsidRDefault="00994F26" w:rsidP="00EA7286">
            <w:pPr>
              <w:pStyle w:val="tittel-ramme"/>
            </w:pPr>
            <w:r w:rsidRPr="00EA7286">
              <w:lastRenderedPageBreak/>
              <w:t>Bemanningsnorm og pedagognorm</w:t>
            </w:r>
          </w:p>
          <w:p w14:paraId="5250D012" w14:textId="77777777" w:rsidR="00994F26" w:rsidRPr="00EA7286" w:rsidRDefault="00994F26" w:rsidP="00EA7286">
            <w:r w:rsidRPr="00EA7286">
              <w:t>Bemanningsnormen krever at barnehagene skal ha minst én ansatt per tre barn</w:t>
            </w:r>
            <w:r w:rsidRPr="00EA7286">
              <w:t xml:space="preserve"> under tre år og én ansatt per seks barn over tre år.</w:t>
            </w:r>
            <w:r w:rsidRPr="00EA7286">
              <w:rPr>
                <w:rStyle w:val="skrift-hevet"/>
              </w:rPr>
              <w:t>1</w:t>
            </w:r>
          </w:p>
          <w:p w14:paraId="014B3003" w14:textId="77777777" w:rsidR="00994F26" w:rsidRPr="00EA7286" w:rsidRDefault="00994F26" w:rsidP="00EA7286">
            <w:r w:rsidRPr="00EA7286">
              <w:t xml:space="preserve">Normen for pedagogisk bemanning (pedagognormen) krever at barnehagen skal ha minst én pedagogisk leder per sju barn under tre år og én pedagogisk leder per fjorten barn over tre år. Pedagogiske ledere </w:t>
            </w:r>
            <w:r w:rsidRPr="00EA7286">
              <w:t>må ha utdanning som barnehagelærer eller annen treårig pedagogisk utdanning med videreutdanning i barnehagepedagogikk.</w:t>
            </w:r>
          </w:p>
          <w:p w14:paraId="3C7DA507" w14:textId="77777777" w:rsidR="00994F26" w:rsidRPr="00EA7286" w:rsidRDefault="00994F26" w:rsidP="00EA7286">
            <w:r w:rsidRPr="00EA7286">
              <w:t>Kommunen kan gi dispensasjon fra utdanningskravet for inntil ett år om gangen, slik at en person som ikke oppfyller utdanningskravet, kan</w:t>
            </w:r>
            <w:r w:rsidRPr="00EA7286">
              <w:t xml:space="preserve"> jobbe som pedagogisk leder.</w:t>
            </w:r>
          </w:p>
          <w:p w14:paraId="3B30D164" w14:textId="77777777" w:rsidR="00994F26" w:rsidRPr="00EA7286" w:rsidRDefault="00994F26" w:rsidP="00EA7286">
            <w:pPr>
              <w:pStyle w:val="Note"/>
            </w:pPr>
            <w:r w:rsidRPr="00EA7286">
              <w:rPr>
                <w:rStyle w:val="skrift-hevet"/>
              </w:rPr>
              <w:t>1</w:t>
            </w:r>
            <w:r w:rsidRPr="00EA7286">
              <w:tab/>
            </w:r>
            <w:r w:rsidRPr="00EA7286">
              <w:t>Ifølge Barnehageloven §26: «</w:t>
            </w:r>
            <w:r w:rsidRPr="00EA7286">
              <w:rPr>
                <w:rStyle w:val="kursiv"/>
              </w:rPr>
              <w:t>Barn skal regnes for å være over tre år fra og med august det året de fyller 3 år</w:t>
            </w:r>
            <w:r w:rsidRPr="00EA7286">
              <w:t>».</w:t>
            </w:r>
          </w:p>
          <w:p w14:paraId="5ADDB215" w14:textId="77777777" w:rsidR="00994F26" w:rsidRPr="00EA7286" w:rsidRDefault="00994F26" w:rsidP="00EA7286">
            <w:pPr>
              <w:pStyle w:val="Kilde"/>
            </w:pPr>
            <w:r w:rsidRPr="00EA7286">
              <w:t>Kilde: Barnehageloven § </w:t>
            </w:r>
            <w:r w:rsidRPr="00EA7286">
              <w:t>26, forskrift om pedagogisk bemanning og dispensasjon i barnehager §§ 1 og 2</w:t>
            </w:r>
          </w:p>
        </w:tc>
      </w:tr>
    </w:tbl>
    <w:p w14:paraId="24683991" w14:textId="77777777" w:rsidR="00994F26" w:rsidRPr="00EA7286" w:rsidRDefault="00994F26" w:rsidP="00EA7286"/>
    <w:p w14:paraId="4D753535" w14:textId="72D1237D" w:rsidR="00994F26" w:rsidRPr="00EA7286" w:rsidRDefault="00994F26" w:rsidP="00EA7286">
      <w:r w:rsidRPr="00EA7286">
        <w:t>Ved utgangen av 2021 var bemanningsnormen oppfylt i så å si alle barne</w:t>
      </w:r>
      <w:r w:rsidRPr="00EA7286">
        <w:t>hagene i Norge, mens bare 70 prosent oppfylte pedagognormen (Utdannings</w:t>
      </w:r>
      <w:r w:rsidRPr="00EA7286">
        <w:t>direktoratet, 2022b). Selv om bema</w:t>
      </w:r>
      <w:r w:rsidRPr="00EA7286">
        <w:t>nningsnormen er oppfylt i de fleste barnehager, betyr ikke det at alle ansatte er til stede gjennom hele barnehagedagen. Både tidlig og sent på dagen er det færre ansatte sammen med barna. Tall fra Utdanningsforbundet viser at halvparten av norske barnehag</w:t>
      </w:r>
      <w:r w:rsidRPr="00EA7286">
        <w:t xml:space="preserve">er har full bemanning mindre enn 4–5 timer per dag. Når det gjelder pedagognormen, er det stor variasjon på tvers av barnehager og kommuner. I 2023 oppfylte for eksempel 48 prosent av barnehagene i Oslo pedagognormen, mens tilsvarende tall for barnehagene </w:t>
      </w:r>
      <w:r w:rsidRPr="00EA7286">
        <w:t>i Trondheim var 94 prosent (Jelstad og Molnes, 2023).</w:t>
      </w:r>
    </w:p>
    <w:p w14:paraId="248721AD" w14:textId="5C4B6772" w:rsidR="00994F26" w:rsidRPr="00EA7286" w:rsidRDefault="00994F26" w:rsidP="00EA7286">
      <w:r w:rsidRPr="00EA7286">
        <w:t>Selv om bemanningen på nasjonalt nivå har forbedret seg de siste årene, er det fremdeles forskjeller barnehagene imellom når det gjelder hvilken utdanning og kompetanse de ansatte har (Bråten mfl., 2014</w:t>
      </w:r>
      <w:r w:rsidRPr="00EA7286">
        <w:t>; Drange og Rønning, 2020). Andelen ansatte uten høyere utdanning eller fagarbeiderutdanning er høyere i private barnehager enn i kommunale barnehager (Utdannings</w:t>
      </w:r>
      <w:r w:rsidRPr="00EA7286">
        <w:t>direktoratet, 2022a). Det er også stor variasjon på tvers av barnehager når det gjelder de an</w:t>
      </w:r>
      <w:r w:rsidRPr="00EA7286">
        <w:t>sattes landbakgrunn, kjønn, erfaring og sykefravær (Bråten mfl., 2014; Drange og Rønning, 2020).</w:t>
      </w:r>
    </w:p>
    <w:p w14:paraId="6F23A124" w14:textId="77777777" w:rsidR="00994F26" w:rsidRPr="00EA7286" w:rsidRDefault="00994F26" w:rsidP="00EA7286">
      <w:r w:rsidRPr="00EA7286">
        <w:t>Det er en stadig utfordring å rekruttere og beholde barnehageansatte i yrket. Sykefraværet hos barnehageansatte i 2023 er på litt i overkant av ni prosent og e</w:t>
      </w:r>
      <w:r w:rsidRPr="00EA7286">
        <w:t xml:space="preserve">r høyere enn gjennomsnittet for alle yrkesaktive, som </w:t>
      </w:r>
      <w:proofErr w:type="spellStart"/>
      <w:proofErr w:type="gramStart"/>
      <w:r w:rsidRPr="00EA7286">
        <w:t>i følge</w:t>
      </w:r>
      <w:proofErr w:type="spellEnd"/>
      <w:proofErr w:type="gramEnd"/>
      <w:r w:rsidRPr="00EA7286">
        <w:t xml:space="preserve"> Nav er 4,8 prosent 3. kvartal 2023.</w:t>
      </w:r>
      <w:r w:rsidRPr="00EA7286">
        <w:rPr>
          <w:rStyle w:val="Fotnotereferanse"/>
        </w:rPr>
        <w:footnoteReference w:id="10"/>
      </w:r>
      <w:r w:rsidRPr="00EA7286">
        <w:t xml:space="preserve"> I løpet av de siste årene har antallet søkere til barnehagelærerutdanningen gått kraftig ned, og karakterkravene har blitt redusert.</w:t>
      </w:r>
      <w:r w:rsidRPr="00EA7286">
        <w:t xml:space="preserve"> I 2023 var det et </w:t>
      </w:r>
      <w:r w:rsidRPr="00EA7286">
        <w:lastRenderedPageBreak/>
        <w:t>overskudd av studieplasser til barnehagelærerutdanningene, med 0,92 søkere per studieplass (Larsen og Tønnessen, 2023). Også blant dem med fagutdanning, forekommer det et frafall fra yrket. Fire av ti som har en barnehagelærerutdanning o</w:t>
      </w:r>
      <w:r w:rsidRPr="00EA7286">
        <w:t>g er i yrkesaktiv alder, jobber ikke i barnehage (Arnesen og Foss, 2022).</w:t>
      </w:r>
    </w:p>
    <w:p w14:paraId="44E9E43B" w14:textId="77777777" w:rsidR="00994F26" w:rsidRPr="00EA7286" w:rsidRDefault="00994F26" w:rsidP="00EA7286">
      <w:pPr>
        <w:pStyle w:val="Overskrift4"/>
      </w:pPr>
      <w:r w:rsidRPr="00EA7286">
        <w:t>Prosesskvalitet</w:t>
      </w:r>
    </w:p>
    <w:p w14:paraId="5BE5728A" w14:textId="77777777" w:rsidR="00994F26" w:rsidRPr="00EA7286" w:rsidRDefault="00994F26" w:rsidP="00EA7286">
      <w:r w:rsidRPr="00EA7286">
        <w:t>I internasjonal sammenheng regnes Norge som et land med et godt barnehagetilbud, blant annet på grunn av høy dekningsgrad, en felles rammeplan og subsidiert foreldreb</w:t>
      </w:r>
      <w:r w:rsidRPr="00EA7286">
        <w:t>etaling (Engel mfl., 2015). Imidlertid har flere nyere studier påpekt at kvaliteten i norske barnehager er lav til middels, på linje med mange andre land (Bjørnestad og Os, 2018; Vermeer mfl., 2016). Norske barnehager skårer spesielt dårlig på læringsfremm</w:t>
      </w:r>
      <w:r w:rsidRPr="00EA7286">
        <w:t xml:space="preserve">ende samspill. Funn fra studier om prosesskvalitet i norske barnehager, er beskrevet nærmere i boks 2.2. </w:t>
      </w:r>
    </w:p>
    <w:tbl>
      <w:tblPr>
        <w:tblStyle w:val="StandardBoks"/>
        <w:tblW w:w="5000" w:type="pct"/>
        <w:tblLook w:val="04A0" w:firstRow="1" w:lastRow="0" w:firstColumn="1" w:lastColumn="0" w:noHBand="0" w:noVBand="1"/>
      </w:tblPr>
      <w:tblGrid>
        <w:gridCol w:w="10466"/>
      </w:tblGrid>
      <w:tr w:rsidR="00000000" w:rsidRPr="00EA7286" w14:paraId="143408BF" w14:textId="77777777" w:rsidTr="00EA7286">
        <w:trPr>
          <w:trHeight w:val="60"/>
        </w:trPr>
        <w:tc>
          <w:tcPr>
            <w:tcW w:w="5000" w:type="pct"/>
          </w:tcPr>
          <w:p w14:paraId="0C680070" w14:textId="77777777" w:rsidR="00994F26" w:rsidRPr="00EA7286" w:rsidRDefault="00994F26" w:rsidP="00EA7286">
            <w:pPr>
              <w:pStyle w:val="tittel-ramme"/>
            </w:pPr>
            <w:r w:rsidRPr="00EA7286">
              <w:t>Norsk forskning på prosesskvalitet</w:t>
            </w:r>
          </w:p>
          <w:p w14:paraId="0CE5762C" w14:textId="77777777" w:rsidR="00994F26" w:rsidRPr="00EA7286" w:rsidRDefault="00994F26" w:rsidP="00EA7286">
            <w:r w:rsidRPr="00EA7286">
              <w:t xml:space="preserve">Det har i senere år blitt gjennomført flere studier der det er brukt ulike systematiske mål på kvaliteten i norske </w:t>
            </w:r>
            <w:r w:rsidRPr="00EA7286">
              <w:t>barnehager:</w:t>
            </w:r>
          </w:p>
          <w:p w14:paraId="59F33346" w14:textId="77777777" w:rsidR="00994F26" w:rsidRPr="00EA7286" w:rsidRDefault="00994F26" w:rsidP="00EA7286">
            <w:pPr>
              <w:pStyle w:val="Listebombe"/>
            </w:pPr>
            <w:r w:rsidRPr="00EA7286">
              <w:t>I forskningsprosjektet Gode barnehager i Norge (</w:t>
            </w:r>
            <w:proofErr w:type="spellStart"/>
            <w:r w:rsidRPr="00EA7286">
              <w:t>GoBaN</w:t>
            </w:r>
            <w:proofErr w:type="spellEnd"/>
            <w:r w:rsidRPr="00EA7286">
              <w:t>) fant man middels kvalitetskårer målt med ITERS-R (</w:t>
            </w:r>
            <w:proofErr w:type="spellStart"/>
            <w:r w:rsidRPr="00EA7286">
              <w:t>Infant</w:t>
            </w:r>
            <w:proofErr w:type="spellEnd"/>
            <w:r w:rsidRPr="00EA7286">
              <w:t>/</w:t>
            </w:r>
            <w:proofErr w:type="spellStart"/>
            <w:r w:rsidRPr="00EA7286">
              <w:t>Toddler</w:t>
            </w:r>
            <w:proofErr w:type="spellEnd"/>
            <w:r w:rsidRPr="00EA7286">
              <w:t xml:space="preserve"> Environment </w:t>
            </w:r>
            <w:proofErr w:type="spellStart"/>
            <w:r w:rsidRPr="00EA7286">
              <w:t>Rating</w:t>
            </w:r>
            <w:proofErr w:type="spellEnd"/>
            <w:r w:rsidRPr="00EA7286">
              <w:t xml:space="preserve"> </w:t>
            </w:r>
            <w:proofErr w:type="spellStart"/>
            <w:r w:rsidRPr="00EA7286">
              <w:t>Scale</w:t>
            </w:r>
            <w:proofErr w:type="spellEnd"/>
            <w:r w:rsidRPr="00EA7286">
              <w:t xml:space="preserve"> – </w:t>
            </w:r>
            <w:proofErr w:type="spellStart"/>
            <w:r w:rsidRPr="00EA7286">
              <w:t>Revised</w:t>
            </w:r>
            <w:proofErr w:type="spellEnd"/>
            <w:r w:rsidRPr="00EA7286">
              <w:t>) på interaksjoner mellom ansatte og barn (Bjørnestad og Os, 2018).</w:t>
            </w:r>
          </w:p>
          <w:p w14:paraId="6202F498" w14:textId="77777777" w:rsidR="00994F26" w:rsidRPr="00EA7286" w:rsidRDefault="00994F26" w:rsidP="00EA7286">
            <w:pPr>
              <w:pStyle w:val="Listebombe"/>
            </w:pPr>
            <w:r w:rsidRPr="00EA7286">
              <w:t>Grunnleggende samspill</w:t>
            </w:r>
            <w:r w:rsidRPr="00EA7286">
              <w:t xml:space="preserve">ferdigheter er vurdert tilstrekkelige til gode blant norske barnehagelærere (Baustad og Bjørnestad, 2022; Bjørnestad mfl., 2020), men for læringsfremmende samspill og støtte til barn–barn-samspill var skårene lave. I begge disse studiene ble Caregiver </w:t>
            </w:r>
            <w:proofErr w:type="spellStart"/>
            <w:r w:rsidRPr="00EA7286">
              <w:t>Inte</w:t>
            </w:r>
            <w:r w:rsidRPr="00EA7286">
              <w:t>raction</w:t>
            </w:r>
            <w:proofErr w:type="spellEnd"/>
            <w:r w:rsidRPr="00EA7286">
              <w:t xml:space="preserve"> </w:t>
            </w:r>
            <w:proofErr w:type="spellStart"/>
            <w:r w:rsidRPr="00EA7286">
              <w:t>Profile</w:t>
            </w:r>
            <w:proofErr w:type="spellEnd"/>
            <w:r w:rsidRPr="00EA7286">
              <w:t xml:space="preserve"> (CIP) brukt som kvalitetsmål.</w:t>
            </w:r>
          </w:p>
          <w:p w14:paraId="266E6833" w14:textId="77777777" w:rsidR="00994F26" w:rsidRPr="00EA7286" w:rsidRDefault="00994F26" w:rsidP="00EA7286">
            <w:pPr>
              <w:pStyle w:val="Listebombe"/>
            </w:pPr>
            <w:r w:rsidRPr="00EA7286">
              <w:t>Det er funnet moderate til høye skårer på emosjonell støtte og organisering, men relativt lave skårer på lærings- og språkstøtte i norske barnehager, på tvers av flere prosjekter som har brukt CLASS-observasjon</w:t>
            </w:r>
            <w:r w:rsidRPr="00EA7286">
              <w:t>er (</w:t>
            </w:r>
            <w:proofErr w:type="spellStart"/>
            <w:r w:rsidRPr="00EA7286">
              <w:t>Classroom</w:t>
            </w:r>
            <w:proofErr w:type="spellEnd"/>
            <w:r w:rsidRPr="00EA7286">
              <w:t xml:space="preserve"> </w:t>
            </w:r>
            <w:proofErr w:type="spellStart"/>
            <w:r w:rsidRPr="00EA7286">
              <w:t>Assessment</w:t>
            </w:r>
            <w:proofErr w:type="spellEnd"/>
            <w:r w:rsidRPr="00EA7286">
              <w:t xml:space="preserve"> Scoring System) som kvalitetsmål (Buøen mfl., 2021; </w:t>
            </w:r>
            <w:proofErr w:type="spellStart"/>
            <w:r w:rsidRPr="00EA7286">
              <w:t>Drugli</w:t>
            </w:r>
            <w:proofErr w:type="spellEnd"/>
            <w:r w:rsidRPr="00EA7286">
              <w:t xml:space="preserve"> og Berg-Nielsen, 2019; </w:t>
            </w:r>
            <w:proofErr w:type="spellStart"/>
            <w:r w:rsidRPr="00EA7286">
              <w:t>Lisøy</w:t>
            </w:r>
            <w:proofErr w:type="spellEnd"/>
            <w:r w:rsidRPr="00EA7286">
              <w:t xml:space="preserve"> mfl., 2018).</w:t>
            </w:r>
          </w:p>
          <w:p w14:paraId="74A04577" w14:textId="77777777" w:rsidR="00994F26" w:rsidRPr="00EA7286" w:rsidRDefault="00994F26" w:rsidP="00EA7286">
            <w:pPr>
              <w:pStyle w:val="Listebombe"/>
            </w:pPr>
            <w:r w:rsidRPr="00EA7286">
              <w:t xml:space="preserve">En </w:t>
            </w:r>
            <w:proofErr w:type="spellStart"/>
            <w:r w:rsidRPr="00EA7286">
              <w:t>observasjonsstudie</w:t>
            </w:r>
            <w:proofErr w:type="spellEnd"/>
            <w:r w:rsidRPr="00EA7286">
              <w:t xml:space="preserve"> viste at barn tilbrakte 60 prosent av tiden i fri lek, og at de ansatte under fri lek var fraværende 46 pros</w:t>
            </w:r>
            <w:r w:rsidRPr="00EA7286">
              <w:t xml:space="preserve">ent av tiden (Karlsen og </w:t>
            </w:r>
            <w:proofErr w:type="spellStart"/>
            <w:r w:rsidRPr="00EA7286">
              <w:t>Lekhal</w:t>
            </w:r>
            <w:proofErr w:type="spellEnd"/>
            <w:r w:rsidRPr="00EA7286">
              <w:t>, 2019).</w:t>
            </w:r>
          </w:p>
          <w:p w14:paraId="4395D75F" w14:textId="53CC7620" w:rsidR="00994F26" w:rsidRPr="00EA7286" w:rsidRDefault="00994F26" w:rsidP="00EA7286">
            <w:pPr>
              <w:pStyle w:val="Listebombe"/>
            </w:pPr>
            <w:r w:rsidRPr="00EA7286">
              <w:t xml:space="preserve">I en </w:t>
            </w:r>
            <w:proofErr w:type="spellStart"/>
            <w:r w:rsidRPr="00EA7286">
              <w:t>delstudie</w:t>
            </w:r>
            <w:proofErr w:type="spellEnd"/>
            <w:r w:rsidRPr="00EA7286">
              <w:t xml:space="preserve"> i </w:t>
            </w:r>
            <w:proofErr w:type="spellStart"/>
            <w:r w:rsidRPr="00EA7286">
              <w:t>GoBaN</w:t>
            </w:r>
            <w:proofErr w:type="spellEnd"/>
            <w:r w:rsidRPr="00EA7286">
              <w:t xml:space="preserve">-prosjektet fant forskerne, på tvers av alle typer observerte situasjoner, gjensidig kommunikasjon og deltagelse kun i 18 prosent av interaksjonene (Ree og </w:t>
            </w:r>
            <w:proofErr w:type="spellStart"/>
            <w:r w:rsidRPr="00EA7286">
              <w:t>Emilson</w:t>
            </w:r>
            <w:proofErr w:type="spellEnd"/>
            <w:r w:rsidRPr="00EA7286">
              <w:t>, 2020). I resten av interaksjo</w:t>
            </w:r>
            <w:r w:rsidRPr="00EA7286">
              <w:t>nene var barns deltagelse begrenset eller passiv. Det samme fant man i en kvali</w:t>
            </w:r>
            <w:r w:rsidRPr="00EA7286">
              <w:t xml:space="preserve">tativ </w:t>
            </w:r>
            <w:proofErr w:type="spellStart"/>
            <w:r w:rsidRPr="00EA7286">
              <w:t>observasjonsstudie</w:t>
            </w:r>
            <w:proofErr w:type="spellEnd"/>
            <w:r w:rsidRPr="00EA7286">
              <w:t xml:space="preserve"> av </w:t>
            </w:r>
            <w:proofErr w:type="spellStart"/>
            <w:r w:rsidRPr="00EA7286">
              <w:t>måltidssituasjonen</w:t>
            </w:r>
            <w:proofErr w:type="spellEnd"/>
            <w:r w:rsidRPr="00EA7286">
              <w:t xml:space="preserve"> på 11 småbarnsavdelinger (Klette mfl., 2018).</w:t>
            </w:r>
          </w:p>
          <w:p w14:paraId="66743C23" w14:textId="77777777" w:rsidR="00994F26" w:rsidRPr="00EA7286" w:rsidRDefault="00994F26" w:rsidP="00EA7286">
            <w:pPr>
              <w:pStyle w:val="Listebombe"/>
            </w:pPr>
            <w:r w:rsidRPr="00EA7286">
              <w:t>Mange ansatte uttrykker at de mangler kompetanse i foreldresamarbeid, særlig ved vanskelige samarbeidsrelasjoner (</w:t>
            </w:r>
            <w:proofErr w:type="spellStart"/>
            <w:r w:rsidRPr="00EA7286">
              <w:t>Drugli</w:t>
            </w:r>
            <w:proofErr w:type="spellEnd"/>
            <w:r w:rsidRPr="00EA7286">
              <w:t xml:space="preserve"> og </w:t>
            </w:r>
            <w:proofErr w:type="spellStart"/>
            <w:r w:rsidRPr="00EA7286">
              <w:t>Onsøien</w:t>
            </w:r>
            <w:proofErr w:type="spellEnd"/>
            <w:r w:rsidRPr="00EA7286">
              <w:t xml:space="preserve">, 2022; </w:t>
            </w:r>
            <w:proofErr w:type="spellStart"/>
            <w:r w:rsidRPr="00EA7286">
              <w:t>Drugli</w:t>
            </w:r>
            <w:proofErr w:type="spellEnd"/>
            <w:r w:rsidRPr="00EA7286">
              <w:t xml:space="preserve"> og </w:t>
            </w:r>
            <w:proofErr w:type="spellStart"/>
            <w:r w:rsidRPr="00EA7286">
              <w:t>Onsøien</w:t>
            </w:r>
            <w:proofErr w:type="spellEnd"/>
            <w:r w:rsidRPr="00EA7286">
              <w:t xml:space="preserve">, 2010). </w:t>
            </w:r>
          </w:p>
        </w:tc>
      </w:tr>
    </w:tbl>
    <w:p w14:paraId="2B404ECC" w14:textId="77777777" w:rsidR="00994F26" w:rsidRPr="00EA7286" w:rsidRDefault="00994F26" w:rsidP="00EA7286"/>
    <w:p w14:paraId="5D1B9F8E" w14:textId="77777777" w:rsidR="00994F26" w:rsidRPr="00EA7286" w:rsidRDefault="00994F26" w:rsidP="00EA7286">
      <w:pPr>
        <w:pStyle w:val="Overskrift4"/>
      </w:pPr>
      <w:r w:rsidRPr="00EA7286">
        <w:t>Samvariasjon i barnehagekvalitet og sammensetningen av barn</w:t>
      </w:r>
    </w:p>
    <w:p w14:paraId="07C4F450" w14:textId="77777777" w:rsidR="00994F26" w:rsidRPr="00EA7286" w:rsidRDefault="00994F26" w:rsidP="00EA7286">
      <w:r w:rsidRPr="00EA7286">
        <w:t>Barn fra familier med høyere</w:t>
      </w:r>
      <w:r w:rsidRPr="00EA7286">
        <w:t xml:space="preserve"> sosial bakgrunn går oftere i barnehager med høyere kvalitet (Bråten mfl., 2014; Drange og Telle, 2018; Eliassen mfl., 2018; Iversen mfl., 2020). Alexandersen mfl. (2021) bruker data fra </w:t>
      </w:r>
      <w:r w:rsidRPr="00EA7286">
        <w:rPr>
          <w:rStyle w:val="kursiv"/>
        </w:rPr>
        <w:t>den norske mor, far og barn-undersøkelsen (</w:t>
      </w:r>
      <w:proofErr w:type="spellStart"/>
      <w:r w:rsidRPr="00EA7286">
        <w:rPr>
          <w:rStyle w:val="kursiv"/>
        </w:rPr>
        <w:t>MoBa</w:t>
      </w:r>
      <w:proofErr w:type="spellEnd"/>
      <w:r w:rsidRPr="00EA7286">
        <w:rPr>
          <w:rStyle w:val="kursiv"/>
        </w:rPr>
        <w:t>)</w:t>
      </w:r>
      <w:r w:rsidRPr="00EA7286">
        <w:t xml:space="preserve"> og finner at særlig </w:t>
      </w:r>
      <w:r w:rsidRPr="00EA7286">
        <w:t>foreldrenes utdanningsnivå (i mindre grad inntekt) har sammenheng med bedre strukturkvalitet i form av ansattes kompetanse og utdanningsnivå samt med kvaliteten på materiellet i barnehagen. I denne studien finner de også at høyere sosial bakgrunn i foreldr</w:t>
      </w:r>
      <w:r w:rsidRPr="00EA7286">
        <w:t xml:space="preserve">egruppen og høyere strukturkvalitet predikerer bedre kvalitet på relasjoner mellom ansatte og barn. De konkluderer med at norske barnehager trenger bedre </w:t>
      </w:r>
      <w:r w:rsidRPr="00EA7286">
        <w:lastRenderedPageBreak/>
        <w:t>strukturkvalitet på en rekke områder, særlig i barnehager med høy andel barn fra familier med lav sosi</w:t>
      </w:r>
      <w:r w:rsidRPr="00EA7286">
        <w:t>al bakgrunn.</w:t>
      </w:r>
    </w:p>
    <w:p w14:paraId="29DD5FDB" w14:textId="65DC912D" w:rsidR="00994F26" w:rsidRDefault="00994F26" w:rsidP="00EA7286">
      <w:r w:rsidRPr="00EA7286">
        <w:t>I den sosialpedagogiske tradisjonen som er godt forankret i norske barne</w:t>
      </w:r>
      <w:r w:rsidRPr="00EA7286">
        <w:t xml:space="preserve">hager, ser man ofte på læring som noe som foregår integrert i lek, ulike prosjekter og samlingsstunder (Bennett og </w:t>
      </w:r>
      <w:proofErr w:type="spellStart"/>
      <w:r w:rsidRPr="00EA7286">
        <w:t>Tayler</w:t>
      </w:r>
      <w:proofErr w:type="spellEnd"/>
      <w:r w:rsidRPr="00EA7286">
        <w:t>, 2006; Engel mfl., 2015). Dette kan gi rom for l</w:t>
      </w:r>
      <w:r w:rsidRPr="00EA7286">
        <w:t>okale tilpasninger og løsninger, noe som kan føre til stor variasjon på tvers av barnehager når det gjelder pedagogisk praksis og prosesskvalitet (</w:t>
      </w:r>
      <w:proofErr w:type="spellStart"/>
      <w:r w:rsidRPr="00EA7286">
        <w:t>Lekhal</w:t>
      </w:r>
      <w:proofErr w:type="spellEnd"/>
      <w:r w:rsidRPr="00EA7286">
        <w:t xml:space="preserve"> mfl., 2013; </w:t>
      </w:r>
      <w:proofErr w:type="spellStart"/>
      <w:r w:rsidRPr="00EA7286">
        <w:t>Rege</w:t>
      </w:r>
      <w:proofErr w:type="spellEnd"/>
      <w:r w:rsidRPr="00EA7286">
        <w:t xml:space="preserve"> mfl., 2018; </w:t>
      </w:r>
      <w:proofErr w:type="spellStart"/>
      <w:r w:rsidRPr="00EA7286">
        <w:t>Sunnevåg</w:t>
      </w:r>
      <w:proofErr w:type="spellEnd"/>
      <w:r w:rsidRPr="00EA7286">
        <w:t xml:space="preserve"> mfl., 2018). </w:t>
      </w:r>
      <w:proofErr w:type="spellStart"/>
      <w:r w:rsidRPr="00EA7286">
        <w:t>Rege</w:t>
      </w:r>
      <w:proofErr w:type="spellEnd"/>
      <w:r w:rsidRPr="00EA7286">
        <w:t xml:space="preserve"> mfl. (2018) undersøkte kartleggingsdata fra 62</w:t>
      </w:r>
      <w:r w:rsidRPr="00EA7286">
        <w:t xml:space="preserve">7 femåringer i 67 barnehager i Agder. Resultatene viser signifikante forskjeller i læring mellom barna som gikk i de ulike barnehagene, selv etter at det tas hensyn til foreldrenes utdanning, inntekt og innvandrerbakgrunn. Funnene tyder dermed på at barns </w:t>
      </w:r>
      <w:r w:rsidRPr="00EA7286">
        <w:t>utvikling før skolestart er svært avhengig av hvilken barnehage barnet har gått i. Dette kan, i tillegg til foreldrenes bakgrunn, bidra til å forsterke forskjeller mellom barn (</w:t>
      </w:r>
      <w:proofErr w:type="spellStart"/>
      <w:r w:rsidRPr="00EA7286">
        <w:t>Rege</w:t>
      </w:r>
      <w:proofErr w:type="spellEnd"/>
      <w:r w:rsidRPr="00EA7286">
        <w:t xml:space="preserve"> mfl., 2021).</w:t>
      </w:r>
    </w:p>
    <w:p w14:paraId="634A0965" w14:textId="6DE57C01" w:rsidR="00214DE1" w:rsidRDefault="00214DE1" w:rsidP="00EA7286">
      <w:r>
        <w:rPr>
          <w:noProof/>
        </w:rPr>
        <w:drawing>
          <wp:inline distT="0" distB="0" distL="0" distR="0" wp14:anchorId="0FA2AB27" wp14:editId="037A4A02">
            <wp:extent cx="3286125" cy="1981200"/>
            <wp:effectExtent l="0" t="0" r="0" b="0"/>
            <wp:docPr id="23" name="Bilde 23" descr="Foto av to barn som le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Foto av to barn som lek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6125" cy="1981200"/>
                    </a:xfrm>
                    <a:prstGeom prst="rect">
                      <a:avLst/>
                    </a:prstGeom>
                    <a:noFill/>
                    <a:ln>
                      <a:noFill/>
                    </a:ln>
                  </pic:spPr>
                </pic:pic>
              </a:graphicData>
            </a:graphic>
          </wp:inline>
        </w:drawing>
      </w:r>
    </w:p>
    <w:p w14:paraId="711AC8D5" w14:textId="0406A3D1" w:rsidR="00214DE1" w:rsidRPr="00EA7286" w:rsidRDefault="00214DE1" w:rsidP="00214DE1">
      <w:pPr>
        <w:pStyle w:val="Kilde"/>
      </w:pPr>
      <w:r w:rsidRPr="00214DE1">
        <w:t xml:space="preserve">Foto: </w:t>
      </w:r>
      <w:proofErr w:type="spellStart"/>
      <w:r w:rsidRPr="00214DE1">
        <w:t>Shutterstock</w:t>
      </w:r>
      <w:proofErr w:type="spellEnd"/>
    </w:p>
    <w:p w14:paraId="2CB31047" w14:textId="77777777" w:rsidR="00994F26" w:rsidRPr="00EA7286" w:rsidRDefault="00994F26" w:rsidP="00EA7286">
      <w:pPr>
        <w:pStyle w:val="Overskrift3"/>
      </w:pPr>
      <w:r w:rsidRPr="00EA7286">
        <w:t>Spesialpedagogisk støtte i barnehagen.</w:t>
      </w:r>
    </w:p>
    <w:p w14:paraId="6C8444B7" w14:textId="77777777" w:rsidR="00994F26" w:rsidRPr="00EA7286" w:rsidRDefault="00994F26" w:rsidP="00EA7286">
      <w:r w:rsidRPr="00EA7286">
        <w:t>Barnehageloven § 31 re</w:t>
      </w:r>
      <w:r w:rsidRPr="00EA7286">
        <w:t>gulerer barnehagebarns rettigheter til spesialpedagogisk hjelp: «</w:t>
      </w:r>
      <w:r w:rsidRPr="00EA7286">
        <w:rPr>
          <w:rStyle w:val="kursiv"/>
        </w:rPr>
        <w:t>Barn under opplæringspliktig alder har rett til spesialpedagogisk hjelp dersom de har særlig behov for det. Dette gjelder uavhengig av om de går i barnehage.</w:t>
      </w:r>
      <w:r w:rsidRPr="00EA7286">
        <w:t>» Rettighetene til barn med nedsat</w:t>
      </w:r>
      <w:r w:rsidRPr="00EA7286">
        <w:t>t funksjonsevne er regulert i barnehageloven § 37.</w:t>
      </w:r>
    </w:p>
    <w:p w14:paraId="294D00EA" w14:textId="77777777" w:rsidR="00994F26" w:rsidRPr="00EA7286" w:rsidRDefault="00994F26" w:rsidP="00EA7286">
      <w:r w:rsidRPr="00EA7286">
        <w:t>Det har vært en økning i andelen barn som mottar spesialpedagogisk hjelp. Ifølge Utdanningsdirektoratet mottok 3,6 prosent av alle barnehagebarn (9 759 barn) spesialpedagogisk hjelp i 2022</w:t>
      </w:r>
      <w:r w:rsidRPr="00EA7286">
        <w:rPr>
          <w:rStyle w:val="Fotnotereferanse"/>
        </w:rPr>
        <w:footnoteReference w:id="11"/>
      </w:r>
      <w:r w:rsidRPr="00EA7286">
        <w:t>, som er en økning på 0,5 prosentpoeng siden 2017. Det er også en tydelig aldersgradient i andelen som mottar s</w:t>
      </w:r>
      <w:r w:rsidRPr="00EA7286">
        <w:t>pesialpedagogisk hjelp. Mens 1,1 prosent av alle 2-åringer i 2021 hadde vedtak om spesialpedagogisk hjelp, hadde hele 6,6 prosent av alle 5-åringene dette vedtaket. Flere gutter enn jenter mottar spesialpedagogisk hjelp.</w:t>
      </w:r>
    </w:p>
    <w:p w14:paraId="0A28E229" w14:textId="77777777" w:rsidR="00994F26" w:rsidRPr="00EA7286" w:rsidRDefault="00994F26" w:rsidP="00EA7286">
      <w:r w:rsidRPr="00EA7286">
        <w:t>Andelen barn som mottar spesialpeda</w:t>
      </w:r>
      <w:r w:rsidRPr="00EA7286">
        <w:t>gogisk hjelp er ujevnt fordelt mellom barnehager og områder. Barn med rett til spesialpedagogisk hjelp var i 2020 fordelt på om lag 70 prosent av alle barnehagene i Norge (Myhr mfl., 2021). Ved å bruke BASIL-registeret til Utdanningsdirektoratet viser Iver</w:t>
      </w:r>
      <w:r w:rsidRPr="00EA7286">
        <w:t>sen og Nyhus (2022) at andelen barn med spesialpedagogisk hjelp i kommunale barnehager i Oslo varierer fra rundt 6–7 prosent i bydelene Grorud, Stovner, Bjerke, Alna og Søndre Nordstrand til 3 prosent i Gamle Oslo. I snitt mottar litt over 4 prosent av all</w:t>
      </w:r>
      <w:r w:rsidRPr="00EA7286">
        <w:t>e barna i kommunale barnehager i Oslo spesialpedagogisk hjelp. I private barnehager er andelen barn med spesialpedagogisk hjelp lavere enn i kommunale barnehager. De bydelene som har en høy andel barn som mottar spesialpedagogisk hjelp, har også en høy and</w:t>
      </w:r>
      <w:r w:rsidRPr="00EA7286">
        <w:t>el lavt utdannede innbyggere sammenlignet med øvrige bydeler i Oslo. De samme bydelene har høy andel innbyggere med innvandringsbakgrunn.</w:t>
      </w:r>
    </w:p>
    <w:p w14:paraId="5D78E781" w14:textId="77777777" w:rsidR="00994F26" w:rsidRPr="00EA7286" w:rsidRDefault="00994F26" w:rsidP="00EA7286">
      <w:r w:rsidRPr="00EA7286">
        <w:t>I de levekårsutsatte bydelene i Oslo som Iversen og Nyhus (2022) har undersøkt, blir det samlet sett brukt mye ressurs</w:t>
      </w:r>
      <w:r w:rsidRPr="00EA7286">
        <w:t xml:space="preserve">er på å gi et styrket tilbud i barnehagen. Samtidig er ressursbruken </w:t>
      </w:r>
      <w:r w:rsidRPr="00EA7286">
        <w:rPr>
          <w:rStyle w:val="kursiv"/>
        </w:rPr>
        <w:t>per barn</w:t>
      </w:r>
      <w:r w:rsidRPr="00EA7286">
        <w:t xml:space="preserve"> som får </w:t>
      </w:r>
      <w:r w:rsidRPr="00EA7286">
        <w:lastRenderedPageBreak/>
        <w:t>et styrket tilbud lav sammenlignet med resten av Oslo. Forfatterne beskriver flere ulike forklaringer. Den første er knyttet til budsjettmessige årsaker. Bydeler med leve</w:t>
      </w:r>
      <w:r w:rsidRPr="00EA7286">
        <w:t>kårsutfordringer mangler ressurser. En annen forklaring er at de nevnte bydelene har mange barn som trenger ekstra støtte utover det de får gjennom det ordinære tilbudet, men at ikke alle disse behovene kvalifiserer til individuelt vedtak. En tredje forkla</w:t>
      </w:r>
      <w:r w:rsidRPr="00EA7286">
        <w:t>ring er stordriftsfordeler. Flere barn med lignende behov gjør det mulig å gi et like godt tilbud til en lavere kostnad per barn enn i andre bydeler (Iversen og Nyhus, 2022). Wendelborg mfl. (2015) har undersøkt barnehagetilbudet til barn med særskilte beh</w:t>
      </w:r>
      <w:r w:rsidRPr="00EA7286">
        <w:t>ov i flere norske kommuner. De finner at i en presset kommuneøkonomi ser kommunen seg nødt til å ivareta barn med rettigheter. Dette kan gå ut over de barna som befinner seg i gråsonen mellom det ordinære tilbudet og det tilbudet man har krav på med vedtak</w:t>
      </w:r>
      <w:r w:rsidRPr="00EA7286">
        <w:t>.</w:t>
      </w:r>
    </w:p>
    <w:p w14:paraId="02562AF1" w14:textId="5A25524C" w:rsidR="00994F26" w:rsidRPr="00EA7286" w:rsidRDefault="00994F26" w:rsidP="00EA7286">
      <w:r w:rsidRPr="00EA7286">
        <w:t>Det er stor variasjon på tvers av kommuner med tanke på hvordan det spesial</w:t>
      </w:r>
      <w:r w:rsidRPr="00EA7286">
        <w:t xml:space="preserve">pedagogiske tilbudet er organisert i barnehage. Samtidig er det lite belegg i litteraturen for å si at én organisasjonsmodell fungerer bedre enn en annen. </w:t>
      </w:r>
      <w:proofErr w:type="gramStart"/>
      <w:r w:rsidRPr="00EA7286">
        <w:t>I følge</w:t>
      </w:r>
      <w:proofErr w:type="gramEnd"/>
      <w:r w:rsidRPr="00EA7286">
        <w:t xml:space="preserve"> Wendelborg mfl.</w:t>
      </w:r>
      <w:r w:rsidRPr="00EA7286">
        <w:t xml:space="preserve"> (2015) er det i mange kommuner vanlig med en sentral organisering av ressursene, som deretter tildeles den enkelte barne</w:t>
      </w:r>
      <w:r w:rsidRPr="00EA7286">
        <w:t xml:space="preserve">hage etter anslått behov. Ulempen med en slik ressurstildeling er at det kan bli en avstand mellom spesialpedagogene (som tilhører en </w:t>
      </w:r>
      <w:r w:rsidRPr="00EA7286">
        <w:t>sentral enhet) og det daglige livet i den enkelte barnehage. Hvorvidt ulike behov er innenfor det som er å anse som normalt (og som dermed skal løses innenfor den enkelte barnehages ramme) er en pågående diskusjon (Agenda Kaupang, 2015).</w:t>
      </w:r>
    </w:p>
    <w:p w14:paraId="3EBA0251" w14:textId="77777777" w:rsidR="00994F26" w:rsidRPr="00EA7286" w:rsidRDefault="00994F26" w:rsidP="00EA7286">
      <w:pPr>
        <w:pStyle w:val="Overskrift3"/>
      </w:pPr>
      <w:r w:rsidRPr="00EA7286">
        <w:t>Fordeling av ressu</w:t>
      </w:r>
      <w:r w:rsidRPr="00EA7286">
        <w:t>rser til barnehager</w:t>
      </w:r>
    </w:p>
    <w:p w14:paraId="00F7C210" w14:textId="77777777" w:rsidR="00994F26" w:rsidRPr="00EA7286" w:rsidRDefault="00994F26" w:rsidP="00EA7286">
      <w:r w:rsidRPr="00EA7286">
        <w:t>Barnehager, uavhengig av eierform, er et kommunalt ansvar og finansieres av kommunens frie inntekter (rammetilskudd og skatteinntekter) samt foreldrebetaling. I tillegg kan kommuner motta enkelte øremerkede tilskudd.</w:t>
      </w:r>
      <w:r w:rsidRPr="00EA7286">
        <w:rPr>
          <w:rStyle w:val="Fotnotereferanse"/>
        </w:rPr>
        <w:footnoteReference w:id="12"/>
      </w:r>
      <w:r w:rsidRPr="00EA7286">
        <w:t xml:space="preserve"> Driftstilskuddet til de private barnehagene finansieres også innenfor kommunens frie inntekter,</w:t>
      </w:r>
      <w:r w:rsidRPr="00EA7286">
        <w:t xml:space="preserve"> og ved tildeling av tilskudd skal private og kommunale barnehager behandles likeverdig. Når det gjelder foreldrebetaling, skilles det mellom private og kommunale barnehager. Mens kommunen disponerer foreldrebetalingen til kommunale barnehager, går foreldr</w:t>
      </w:r>
      <w:r w:rsidRPr="00EA7286">
        <w:t>ebetaling direkte til private barnehager.</w:t>
      </w:r>
      <w:r w:rsidRPr="00EA7286">
        <w:rPr>
          <w:rStyle w:val="Fotnotereferanse"/>
        </w:rPr>
        <w:footnoteReference w:id="13"/>
      </w:r>
      <w:r w:rsidRPr="00EA7286">
        <w:t xml:space="preserve"> I 2022 var korrigerte brutto driftsutgifter (samlet) til barnehage per barn i kommunale barnehager 266 986 kroner.</w:t>
      </w:r>
      <w:r w:rsidRPr="00EA7286">
        <w:rPr>
          <w:rStyle w:val="Fotnotereferanse"/>
        </w:rPr>
        <w:footnoteReference w:id="14"/>
      </w:r>
      <w:r w:rsidRPr="00EA7286">
        <w:t xml:space="preserve"> </w:t>
      </w:r>
      <w:proofErr w:type="gramStart"/>
      <w:r w:rsidRPr="00EA7286">
        <w:t>I følge</w:t>
      </w:r>
      <w:proofErr w:type="gramEnd"/>
      <w:r w:rsidRPr="00EA7286">
        <w:t xml:space="preserve"> SSB utgjorde totale brutto driftsutgifter til barnehager om lag 60 milliarder kroner i 2022. </w:t>
      </w:r>
    </w:p>
    <w:p w14:paraId="3BDC81C1" w14:textId="64D31A07" w:rsidR="00994F26" w:rsidRPr="00EA7286" w:rsidRDefault="00994F26" w:rsidP="00EA7286">
      <w:r w:rsidRPr="00EA7286">
        <w:lastRenderedPageBreak/>
        <w:t>Det finnes ulike fordelingsnøk</w:t>
      </w:r>
      <w:r w:rsidRPr="00EA7286">
        <w:t>ler som angir hvor mye penger kommunene får av staten til å bruke på ulike statlige tjenester. Nøklene er ment å sørge for at kommunenes inntekter samsvarer med innbyggernes behov for tjenester. Dagens delkostnadsnøkkel for barnehager består av ulike forde</w:t>
      </w:r>
      <w:r w:rsidRPr="00EA7286">
        <w:t>lings</w:t>
      </w:r>
      <w:r w:rsidRPr="00EA7286">
        <w:t>kriterier.</w:t>
      </w:r>
      <w:r w:rsidRPr="00EA7286">
        <w:rPr>
          <w:rStyle w:val="Fotnotereferanse"/>
        </w:rPr>
        <w:footnoteReference w:id="15"/>
      </w:r>
      <w:r w:rsidRPr="00EA7286">
        <w:t xml:space="preserve"> Når ressursene fordeles på de ulike kommunene, legger nøkkelen størst vekt på antallet innbyggere i alderen 2–5 år</w:t>
      </w:r>
      <w:r w:rsidRPr="00EA7286">
        <w:t>, som vektes med 0.7816. Videre blir 1-åringer uten kontantstøtte ilagt en vekt på 0.1042, mens innbyggere med høyere utdanning vektlegges med 0.1142. Økningen i dekningsgrad gir grunn til å tro at betydningen av dagens etterspørselskriterier har blitt red</w:t>
      </w:r>
      <w:r w:rsidRPr="00EA7286">
        <w:t xml:space="preserve">usert (NOU 2022: 10 </w:t>
      </w:r>
      <w:r w:rsidRPr="00EA7286">
        <w:rPr>
          <w:rStyle w:val="kursiv"/>
        </w:rPr>
        <w:t>Inntektssystemet for kommunene</w:t>
      </w:r>
      <w:r w:rsidRPr="00EA7286">
        <w:t>).</w:t>
      </w:r>
    </w:p>
    <w:p w14:paraId="156AADD2" w14:textId="77777777" w:rsidR="00994F26" w:rsidRPr="00EA7286" w:rsidRDefault="00994F26" w:rsidP="00EA7286">
      <w:r w:rsidRPr="00EA7286">
        <w:t>I tillegg til statlige overføringer til den kommunale rammen, er det satt av enkelte øremerkede midler til barnehagesektoren i statsbudsjettet. I budsjettforslaget for 2024 er det satt av om lag 835 mill</w:t>
      </w:r>
      <w:r w:rsidRPr="00EA7286">
        <w:t xml:space="preserve">ioner kroner til kvalitetsutvikling og kunnskapsinnhenting fra barnehagesektoren (jf. tabell 4.22, Budsjettforslag for 2024, kap. 231, post 21). Snaue 400 millioner var øremerket til å følge opp strategien </w:t>
      </w:r>
      <w:r w:rsidRPr="00EA7286">
        <w:rPr>
          <w:rStyle w:val="kursiv"/>
        </w:rPr>
        <w:t>Barnehagen for en ny tid</w:t>
      </w:r>
      <w:r w:rsidRPr="00EA7286">
        <w:t>, derunder til utdanning a</w:t>
      </w:r>
      <w:r w:rsidRPr="00EA7286">
        <w:t xml:space="preserve">v 1850 barnehagelærere. 260 millioner kroner var satt av til regional ordning for kompetanseutvikling. De øvrige midlene var satt av til økt pedagogtetthet i levekårsutsatte områder og øvrige former for profesjonsutvikling. Det er også øremerkede midler i </w:t>
      </w:r>
      <w:r w:rsidRPr="00EA7286">
        <w:t>statsbudsjettet til tiltak for å styrke språkutvikling og barnehagedeltakelse blant minoritetsspråklige barn (om lag 220 og 25 millioner kroner, henholdsvis) og til svømming (snaue 75 millioner kroner)</w:t>
      </w:r>
      <w:r w:rsidRPr="00EA7286">
        <w:rPr>
          <w:rStyle w:val="Fotnotereferanse"/>
        </w:rPr>
        <w:footnoteReference w:id="16"/>
      </w:r>
      <w:r w:rsidRPr="00EA7286">
        <w:t>.</w:t>
      </w:r>
    </w:p>
    <w:p w14:paraId="389B1506" w14:textId="77777777" w:rsidR="00994F26" w:rsidRPr="00EA7286" w:rsidRDefault="00994F26" w:rsidP="00EA7286">
      <w:r w:rsidRPr="00EA7286">
        <w:t>De nasjonale moderasjonsordningene med redusert foreldrebetaling vil kunne slå ulikt ut i</w:t>
      </w:r>
      <w:r w:rsidRPr="00EA7286">
        <w:t xml:space="preserve"> ulike kommuner. Iversen mfl. (2020) og Brattbakk mfl. (2016) drøfter om overføringene til kommunene i tilstrekkelig grad kompenserer for levekårsutfordringer. Opphoping av levekårsutfordringer og utgiftene det medfører, er vanligere i storbyer enn i mindr</w:t>
      </w:r>
      <w:r w:rsidRPr="00EA7286">
        <w:t>e kommuner (Brattbakk mfl., 2016). For å ta hensyn til slike utfordringer mottar de seks største byene i Norge (Oslo, Bergen, Trondheim, Stavanger, Drammen og Kristiansand) et såkalt storbytillegg. Samtidig er det store forskjeller i levekår mellom ulike b</w:t>
      </w:r>
      <w:r w:rsidRPr="00EA7286">
        <w:t>ydeler. Mange store kommuner bruker derfor såkalte kriteriemodeller. Disse baserer seg på (objektive) kriterier i tildelingen av ressurser for å sikre at bydeler blir kompensert for de utfordringene de står overfor.</w:t>
      </w:r>
    </w:p>
    <w:p w14:paraId="308268D0" w14:textId="77777777" w:rsidR="00994F26" w:rsidRPr="00EA7286" w:rsidRDefault="00994F26" w:rsidP="00EA7286">
      <w:r w:rsidRPr="00EA7286">
        <w:t xml:space="preserve">Felles for alle de seks største byene i </w:t>
      </w:r>
      <w:r w:rsidRPr="00EA7286">
        <w:t>Norge (Oslo, Bergen, Trondheim, Stavanger, Kristiansand og Drammen) er at finansieringen av barnehagene er aktivitetsstyrt, noe som innebærer at den lokale finansieringsnøkkelen er basert på faktiske antall barn i aldersgruppen 1–2 år (barn på småbarnsavde</w:t>
      </w:r>
      <w:r w:rsidRPr="00EA7286">
        <w:t xml:space="preserve">linger) og 3–5 år (barn på </w:t>
      </w:r>
      <w:proofErr w:type="spellStart"/>
      <w:r w:rsidRPr="00EA7286">
        <w:t>storbarnsavdelinger</w:t>
      </w:r>
      <w:proofErr w:type="spellEnd"/>
      <w:r w:rsidRPr="00EA7286">
        <w:t>). Denne fordelingen skal sikre at barnehagene (som et minimum) oppfyller både bemanningsnormen og pedagognormen i den enkelte barnehage. Alle byene har også system for finansiering av spesialpedagogisk hjelp i</w:t>
      </w:r>
      <w:r w:rsidRPr="00EA7286">
        <w:t xml:space="preserve"> barnehagen. Boks 2.3–2.8 nedenfor gjengir informasjon om hvordan ressurser til barnehage fordeles i de største kommunene i Norge</w:t>
      </w:r>
      <w:r w:rsidRPr="00EA7286">
        <w:rPr>
          <w:rStyle w:val="Fotnotereferanse"/>
        </w:rPr>
        <w:footnoteReference w:id="17"/>
      </w:r>
      <w:r w:rsidRPr="00EA7286">
        <w:t>.</w:t>
      </w:r>
    </w:p>
    <w:tbl>
      <w:tblPr>
        <w:tblStyle w:val="StandardBoks"/>
        <w:tblW w:w="5000" w:type="pct"/>
        <w:tblLook w:val="04A0" w:firstRow="1" w:lastRow="0" w:firstColumn="1" w:lastColumn="0" w:noHBand="0" w:noVBand="1"/>
      </w:tblPr>
      <w:tblGrid>
        <w:gridCol w:w="10466"/>
      </w:tblGrid>
      <w:tr w:rsidR="00000000" w:rsidRPr="00EA7286" w14:paraId="2EA49DC9" w14:textId="77777777" w:rsidTr="00EA7286">
        <w:trPr>
          <w:trHeight w:val="4067"/>
        </w:trPr>
        <w:tc>
          <w:tcPr>
            <w:tcW w:w="5000" w:type="pct"/>
          </w:tcPr>
          <w:p w14:paraId="15FBC10B" w14:textId="77777777" w:rsidR="00994F26" w:rsidRPr="00EA7286" w:rsidRDefault="00994F26" w:rsidP="00EA7286">
            <w:pPr>
              <w:pStyle w:val="tittel-ramme"/>
            </w:pPr>
            <w:r w:rsidRPr="00EA7286">
              <w:lastRenderedPageBreak/>
              <w:t>Finansiering av barnehagesektoren i Oslo</w:t>
            </w:r>
          </w:p>
          <w:p w14:paraId="26D56AC6" w14:textId="77777777" w:rsidR="00994F26" w:rsidRDefault="00994F26" w:rsidP="00EA7286">
            <w:r w:rsidRPr="00EA7286">
              <w:t xml:space="preserve">Barnehagene, </w:t>
            </w:r>
            <w:r w:rsidRPr="00EA7286">
              <w:t>som andre kommunale tjenester, finansieres i hovedsak av kommunens frie inntekter, dvs. rammetilskudd fra staten og skatteinntekter (fra inntekt, formue og eiendom) samt foreldrebetaling. I tillegg mottar Oslo kommune øremerkede statstilskudd til barnehage</w:t>
            </w:r>
            <w:r w:rsidRPr="00EA7286">
              <w:t>. Det største av disse er tilskuddet til å styrke språkutviklingen blant minoritetsspråklige barn i barnehage. I Oslo er det de 15 bydelene som har ansvar for driften av barnehagene. Bydelene er rammefinansiert etter en lignende modell som staten har etabl</w:t>
            </w:r>
            <w:r w:rsidRPr="00EA7286">
              <w:t xml:space="preserve">ert for kommunene, men finansieringen av barnehagene er aktivitetsstyrt og baserer seg ikke på objektive kriterier slik som inntektssystemet for kommunene. Fordelingsnøkkelen er basert på en vekting av faktisk antall barn i aldersgruppene 1–2 år og 3–5 år </w:t>
            </w:r>
            <w:r w:rsidRPr="00EA7286">
              <w:t>som går i barnehage.</w:t>
            </w:r>
          </w:p>
          <w:p w14:paraId="646E0166" w14:textId="77777777" w:rsidR="007153F5" w:rsidRPr="00EA7286" w:rsidRDefault="007153F5" w:rsidP="007153F5">
            <w:r w:rsidRPr="00EA7286">
              <w:t>Bydelene i Oslo mottar også en særskilt tildeling til spesialpedagogiske tiltak og tilrettelegging for barn med nedsatt funksjonsevne der fordelingen i stor grad basert på levekårsvariabler. Fordelingsnøkkelen for disse midlene består av følgende kriterier: antall 1–5-åringer i bydelen (vekt: 10 prosent), antall 0–5-åringer med grunn- og eller hjelpestønad (vekt: 45 prosent) og antall 2–5-åringer fra familier med vedvarende lavinntekt (vekt: 45 prosent). Andelen barnehagebarn i lavinntektsfamilier i Oslo utgjorde ved inngangen til 2023 litt i overkant av 12 prosent. Andelen er høyest i bydel Stovner (26 prosent) og lavest i bydel Vestre Aker (0,4 prosent). I snitt mottar om lag 1,5 prosent av barnehagebarna i Oslo grunn- og eller hjelpestønad. Mellom bydelene varierer denne andelen fra 0,8 prosent (bydel Frogner) til 2,7 prosent (bydel Stovner).</w:t>
            </w:r>
          </w:p>
          <w:p w14:paraId="6B388D3B" w14:textId="77777777" w:rsidR="007153F5" w:rsidRPr="00EA7286" w:rsidRDefault="007153F5" w:rsidP="007153F5">
            <w:r w:rsidRPr="00EA7286">
              <w:t xml:space="preserve">Statstilskuddet for språkutvikling fordeles til bydelene i en egen budsjettjusteringssak, etter samme fordelingsnøkkel som Utdanningsdirektoratet bruker (antall minoritetsspråklige barn i barnehage). I 2023 ble Oslo kommune tildelt om lag 44,8 millioner kroner i statstilskudd til styrket språkopplæring. Av denne potten gikk flest midler til bydel Alna (om lag 6,6 millioner), som var registrert med 1 539 minoritetsspråklige barn i aldersgruppen 1–5 år per 15. desember 2022 (måletidspunktet). Færrest midler (om lag 1,2 millioner) gikk til bydel Vestre Aker, som var registrert med 291 minoritetsspråklige barn per 15. desember 2022. Etter at kommunen har fordelt statstilskuddet på de ulike bydelene, er det bydelene selv som fordeler tilskuddet mellom barnehagene i bydelen, inkludert de private. </w:t>
            </w:r>
          </w:p>
          <w:p w14:paraId="738EEED7" w14:textId="77777777" w:rsidR="007153F5" w:rsidRPr="00EA7286" w:rsidRDefault="007153F5" w:rsidP="007153F5">
            <w:r w:rsidRPr="00EA7286">
              <w:t>Oslo kommune har også noen sentrale avsetninger til konkrete satsinger. Ett eksempel er kommunens forsøk med økt grunnbemanning i utvalgte barnehager i levekårsutsatte områder. Bydelene som er med i denne satsingen, får ekstra midler til å dekke utgiftene ved å ha ekstra ansatte i barnehagene.</w:t>
            </w:r>
          </w:p>
          <w:p w14:paraId="76296F6D" w14:textId="4D6DA936" w:rsidR="007153F5" w:rsidRPr="00EA7286" w:rsidRDefault="007153F5" w:rsidP="007153F5">
            <w:r w:rsidRPr="00EA7286">
              <w:t>Bydelsutvalget i hver bydel vedtar også budsjettet for egen bydel og står fritt til å prioritere rammen til ordinær drift mellom ulike tjenesteområder. Prinsipper for tildeling av midler til de kommunale barnehagene vil kunne variere på tvers av bydeler. Det er altså ikke felles fordelingsnøkler slik som for skolene. Private barnehager mottar tilskudd etter reglene i forskrift om tilskudd til private barnehager. Satsene for driftstilskudd er de samme i hele kommunen.</w:t>
            </w:r>
          </w:p>
        </w:tc>
      </w:tr>
    </w:tbl>
    <w:p w14:paraId="47BF76F5"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62F45B8B" w14:textId="77777777" w:rsidTr="00EA7286">
        <w:trPr>
          <w:trHeight w:val="60"/>
        </w:trPr>
        <w:tc>
          <w:tcPr>
            <w:tcW w:w="5000" w:type="pct"/>
          </w:tcPr>
          <w:p w14:paraId="17436F12" w14:textId="77777777" w:rsidR="00994F26" w:rsidRPr="00EA7286" w:rsidRDefault="00994F26" w:rsidP="00EA7286">
            <w:pPr>
              <w:pStyle w:val="tittel-ramme"/>
            </w:pPr>
            <w:r w:rsidRPr="00EA7286">
              <w:lastRenderedPageBreak/>
              <w:t>Finansiering av barnehagesektoren i Bergen</w:t>
            </w:r>
          </w:p>
          <w:p w14:paraId="1108C5C1" w14:textId="77777777" w:rsidR="00994F26" w:rsidRPr="00EA7286" w:rsidRDefault="00994F26" w:rsidP="00EA7286">
            <w:r w:rsidRPr="00EA7286">
              <w:t>Kommunens barnehag</w:t>
            </w:r>
            <w:r w:rsidRPr="00EA7286">
              <w:t>er finansieres av en kombinasjon av rammetilskudd fra staten og kommunens skatteinntekter samt foreldrebetaling. I tillegg mottar kommunen en del øremerkede tilskudd fra staten. Samlede budsjettrammer for barnehage (og skole), inkludert særskilte satsinger</w:t>
            </w:r>
            <w:r w:rsidRPr="00EA7286">
              <w:t xml:space="preserve"> eller kutt, vedtas av bystyret i forbindelse med de årlige handlings- og økonomiplanene og revideringen av disse.</w:t>
            </w:r>
          </w:p>
          <w:p w14:paraId="18974A24" w14:textId="77777777" w:rsidR="00994F26" w:rsidRPr="00EA7286" w:rsidRDefault="00994F26" w:rsidP="00EA7286">
            <w:pPr>
              <w:pStyle w:val="avsnitt-under-undertittel"/>
            </w:pPr>
            <w:r w:rsidRPr="00EA7286">
              <w:t>Tildeling til kommunale barnehager i Bergen:</w:t>
            </w:r>
          </w:p>
          <w:p w14:paraId="7F04166C" w14:textId="77777777" w:rsidR="00994F26" w:rsidRPr="00EA7286" w:rsidRDefault="00994F26" w:rsidP="00EA7286">
            <w:r w:rsidRPr="00EA7286">
              <w:t xml:space="preserve">De kommunale barnehagene får tildelt budsjettrammer basert på faktisk antall barn i småbarn- og </w:t>
            </w:r>
            <w:proofErr w:type="spellStart"/>
            <w:r w:rsidRPr="00EA7286">
              <w:t>storbarnsavdelinger</w:t>
            </w:r>
            <w:proofErr w:type="spellEnd"/>
            <w:r w:rsidRPr="00EA7286">
              <w:t>. Barnehagene får også en tildeling til administrasjon og ledelse basert på antall barn. Tildeling til drift av barnehager er basert på et fast grunnbeløp og en sats basert på antall årsverk og antall barn, noe som henger sammen med pers</w:t>
            </w:r>
            <w:r w:rsidRPr="00EA7286">
              <w:t>onal- og pedagognormen.</w:t>
            </w:r>
          </w:p>
          <w:p w14:paraId="5ADD3B26" w14:textId="77777777" w:rsidR="00994F26" w:rsidRPr="00EA7286" w:rsidRDefault="00994F26" w:rsidP="00EA7286">
            <w:r w:rsidRPr="00EA7286">
              <w:t>Kommunen tildeler ressurser til tospråklig assistent til barnehager med minoritetsspråklige barn som nylig har kommet til Norge, som har stort behov for språklig støtte på morsmål/førstespråk, og/eller som møter store sosiale og kul</w:t>
            </w:r>
            <w:r w:rsidRPr="00EA7286">
              <w:t xml:space="preserve">turelle utfordringer i inkluderingsprosessen i barnehage. Tildeling til spesialpedagogiske tiltak gjøres etter enkeltvedtak. </w:t>
            </w:r>
          </w:p>
          <w:p w14:paraId="7432FBD7" w14:textId="65D4EB21" w:rsidR="00994F26" w:rsidRPr="00EA7286" w:rsidRDefault="00994F26" w:rsidP="00EA7286">
            <w:r w:rsidRPr="00EA7286">
              <w:t xml:space="preserve">Bergen kommune fordeler også statlige tilskudd til barnehagene. Disse tilskuddene har i hovedsak som formål å styrke barnehager i </w:t>
            </w:r>
            <w:r w:rsidRPr="00EA7286">
              <w:t>levekårsutsatte områder og styrke språkutviklingen blant minoritetsspråklige barn. Bergen kommune følger nasjonale ordninger for redusert betaling og søsken</w:t>
            </w:r>
            <w:r w:rsidRPr="00EA7286">
              <w:t>moderasjon i barnehage og SFO.</w:t>
            </w:r>
          </w:p>
        </w:tc>
      </w:tr>
    </w:tbl>
    <w:p w14:paraId="5368C7D3"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0D05666B" w14:textId="77777777" w:rsidTr="00EA7286">
        <w:trPr>
          <w:trHeight w:val="60"/>
        </w:trPr>
        <w:tc>
          <w:tcPr>
            <w:tcW w:w="5000" w:type="pct"/>
          </w:tcPr>
          <w:p w14:paraId="75C6CBCE" w14:textId="77777777" w:rsidR="00994F26" w:rsidRPr="00EA7286" w:rsidRDefault="00994F26" w:rsidP="00EA7286">
            <w:pPr>
              <w:pStyle w:val="tittel-ramme"/>
            </w:pPr>
            <w:r w:rsidRPr="00EA7286">
              <w:t>Finansiering av barnehagesektoren i Trondheim</w:t>
            </w:r>
          </w:p>
          <w:p w14:paraId="66859C17" w14:textId="344D4C19" w:rsidR="00994F26" w:rsidRPr="00EA7286" w:rsidRDefault="00994F26" w:rsidP="00EA7286">
            <w:r w:rsidRPr="00EA7286">
              <w:t>Barnehagene (og andr</w:t>
            </w:r>
            <w:r w:rsidRPr="00EA7286">
              <w:t xml:space="preserve">e kommunale tjenester) finansieres i hovedsak av kommunes frie inntekter. I tillegg mottar Trondheim kommune enkelte øremerkede statstilskudd, der det største tilskuddet er å styrke språkutviklingen blant </w:t>
            </w:r>
            <w:proofErr w:type="spellStart"/>
            <w:r w:rsidRPr="00EA7286">
              <w:t>minoritetspråklige</w:t>
            </w:r>
            <w:proofErr w:type="spellEnd"/>
            <w:r w:rsidRPr="00EA7286">
              <w:t xml:space="preserve"> barn i barnehagen. I Trondheim e</w:t>
            </w:r>
            <w:r w:rsidRPr="00EA7286">
              <w:t>r barnehageområdet et eget budsjettområde. Kommune</w:t>
            </w:r>
            <w:r w:rsidRPr="00EA7286">
              <w:t xml:space="preserve">direktøren legger hver høst fram et forslag til handlings- og økonomiplan for neste fireårsperiode og et årsbudsjett for hvert budsjettområde. Bystyret vedtar handlings- og økonomiplanen og årsbudsjettet, </w:t>
            </w:r>
            <w:r w:rsidRPr="00EA7286">
              <w:t>som regel med endringer og justeringer.</w:t>
            </w:r>
          </w:p>
          <w:p w14:paraId="2EC1FABE" w14:textId="0305199D" w:rsidR="00994F26" w:rsidRPr="00EA7286" w:rsidRDefault="00994F26" w:rsidP="00EA7286">
            <w:r w:rsidRPr="00EA7286">
              <w:t>Når budsjettrammen for barnehageområdet er vedtatt i bystyret har kommunen en fordelingsmodell for å fordele budsjettet til de kommunale barnehagene hvor hovedkriteriet er antall barn under og over tre år som går i b</w:t>
            </w:r>
            <w:r w:rsidRPr="00EA7286">
              <w:t>arnehagen. Trondheim kommune har ingen særskilte midler til ordinær barnehagedrift som tildeles etter levekårs</w:t>
            </w:r>
            <w:r w:rsidRPr="00EA7286">
              <w:t>kriterier. Private barne</w:t>
            </w:r>
            <w:r w:rsidRPr="00EA7286">
              <w:t>hager får årlige tilskudd beregnet etter nasjonale regler. For ordinære private barnehager fastsetter kommunen driftssat</w:t>
            </w:r>
            <w:r w:rsidRPr="00EA7286">
              <w:t xml:space="preserve">ser for barn under og over tre år, basert på kommunens regnskap to år tilbake. De private barnehagene får også et kapitaltilskudd etter nasjonale satser. I Trondheim går om lag 60 prosent av barna i kommunale barnehager og 40 prosent i private barnehager. </w:t>
            </w:r>
            <w:r w:rsidRPr="00EA7286">
              <w:t>Kommunen har en egen budsjettramme for spesial</w:t>
            </w:r>
            <w:r w:rsidRPr="00EA7286">
              <w:t>pedagogisk hjelp og tilrettelegging for barn med nedsatt funksjonsevne. Både kommunale og private barnehager tildeles i dag midler fra dette budsjettet med utgangspunkt i den enkelte barnehagens vedtak innenfo</w:t>
            </w:r>
            <w:r w:rsidRPr="00EA7286">
              <w:t>r barnehage</w:t>
            </w:r>
            <w:r w:rsidRPr="00EA7286">
              <w:t>lovens §31 og § 37.</w:t>
            </w:r>
          </w:p>
          <w:p w14:paraId="62BD2370" w14:textId="75B455BA" w:rsidR="00994F26" w:rsidRPr="00EA7286" w:rsidRDefault="00994F26" w:rsidP="00EA7286">
            <w:r w:rsidRPr="00EA7286">
              <w:t>Kommunen vil fra 1. august 2024 innføre en ny organisering og budsjett</w:t>
            </w:r>
            <w:r w:rsidRPr="00EA7286">
              <w:t>modell for vedtak etter barnehagelovens § 31 og § 37. Det etableres om lag 25 geografiske klynger, der hver klynge består av både kommunale og private ba</w:t>
            </w:r>
            <w:r w:rsidRPr="00EA7286">
              <w:t>rnehager. Fire av klyngene får et bydelsansvar for barn med særlig omfattende behov og ledes av en kommunal vertsbarnehage, som skal koordinere det spesialpedagogiske arbeidet i barnehagene i klyngene. Pedagogisk/psykologisk tjeneste skal ha fast tilstedev</w:t>
            </w:r>
            <w:r w:rsidRPr="00EA7286">
              <w:t>ærelse for veiledning i sine klynger. Budsjettmodellen til klyngene er under utarbeidelse. En andel av budsjettet tenkes fordelt ut fra levekårskriterier. De fire klyngene som får bydelsansvar for barn med særlig omfattende behov forsterkes med ekstra ress</w:t>
            </w:r>
            <w:r w:rsidRPr="00EA7286">
              <w:t>urser.</w:t>
            </w:r>
          </w:p>
        </w:tc>
      </w:tr>
    </w:tbl>
    <w:p w14:paraId="2336CB79"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3A955D30" w14:textId="77777777" w:rsidTr="00EA7286">
        <w:trPr>
          <w:trHeight w:val="2801"/>
        </w:trPr>
        <w:tc>
          <w:tcPr>
            <w:tcW w:w="5000" w:type="pct"/>
          </w:tcPr>
          <w:p w14:paraId="0828A811" w14:textId="77777777" w:rsidR="00994F26" w:rsidRPr="00EA7286" w:rsidRDefault="00994F26" w:rsidP="00EA7286">
            <w:pPr>
              <w:pStyle w:val="tittel-ramme"/>
            </w:pPr>
            <w:r w:rsidRPr="00EA7286">
              <w:lastRenderedPageBreak/>
              <w:t>Finansiering av barnehagesektoren i Stavanger</w:t>
            </w:r>
          </w:p>
          <w:p w14:paraId="1AC4561E" w14:textId="77777777" w:rsidR="00994F26" w:rsidRPr="00EA7286" w:rsidRDefault="00994F26" w:rsidP="00EA7286">
            <w:r w:rsidRPr="00EA7286">
              <w:t>Barnehagene i Stavanger kommune finansieres av kommunens frie inntekter, dvs. rammetilskudd fra staten og kommunens skatteinntekter og foreldrebetaling. I tillegg mottar kommunen statstilskudd som er øremerket språkutvikling blant minoritetsspråklige barne</w:t>
            </w:r>
            <w:r w:rsidRPr="00EA7286">
              <w:t>hagebarn.</w:t>
            </w:r>
          </w:p>
          <w:p w14:paraId="79286A60" w14:textId="77777777" w:rsidR="00994F26" w:rsidRPr="00EA7286" w:rsidRDefault="00994F26" w:rsidP="00EA7286">
            <w:r w:rsidRPr="00EA7286">
              <w:t>I Stavanger kommune mottar barnehagene (både private og kommunale) et standardisert, aktivitetsstyrt tilskudd per barn basert på faktisk antall barn som går i barnehage, hvor det skilles mellom aldersgruppene 1–2 år og 3–5 år.</w:t>
            </w:r>
          </w:p>
          <w:p w14:paraId="1E85EEE5" w14:textId="77777777" w:rsidR="00994F26" w:rsidRPr="00EA7286" w:rsidRDefault="00994F26" w:rsidP="00EA7286">
            <w:r w:rsidRPr="00EA7286">
              <w:t>I tillegg har kommu</w:t>
            </w:r>
            <w:r w:rsidRPr="00EA7286">
              <w:t>nen flere lokale satsninger til å motvirke sosial ulikhet. Tiltakene inkluderer økt pedagogtetthet i barnehager i levekårsutsatte områder som finansieres via øremerket, statlig tilskudd. I tillegg tildeles midler til økt bemanningstetthet i enkelte barneha</w:t>
            </w:r>
            <w:r w:rsidRPr="00EA7286">
              <w:t>ger, fordelt ut fra følgende kriterier/fordelingsnøkkel:</w:t>
            </w:r>
          </w:p>
          <w:p w14:paraId="132A9126" w14:textId="77777777" w:rsidR="00994F26" w:rsidRPr="00EA7286" w:rsidRDefault="00994F26" w:rsidP="00EA7286">
            <w:pPr>
              <w:pStyle w:val="Listebombe"/>
            </w:pPr>
            <w:r w:rsidRPr="00EA7286">
              <w:t>Antall barn med minoritetsbakgrunn i barnehagen</w:t>
            </w:r>
          </w:p>
          <w:p w14:paraId="630F1CFE" w14:textId="77777777" w:rsidR="00994F26" w:rsidRPr="00EA7286" w:rsidRDefault="00994F26" w:rsidP="00EA7286">
            <w:pPr>
              <w:pStyle w:val="Listebombe"/>
            </w:pPr>
            <w:r w:rsidRPr="00EA7286">
              <w:t>Barnehage i levekårsutsatte områder</w:t>
            </w:r>
          </w:p>
          <w:p w14:paraId="55D83355" w14:textId="77777777" w:rsidR="00994F26" w:rsidRPr="00EA7286" w:rsidRDefault="00994F26" w:rsidP="00EA7286">
            <w:pPr>
              <w:pStyle w:val="Listebombe"/>
            </w:pPr>
            <w:r w:rsidRPr="00EA7286">
              <w:t>Andel foreldre med redusert betaling (lavinntektsmoderasjon)</w:t>
            </w:r>
          </w:p>
          <w:p w14:paraId="623635C5" w14:textId="77777777" w:rsidR="00994F26" w:rsidRPr="00EA7286" w:rsidRDefault="00994F26" w:rsidP="00EA7286">
            <w:r w:rsidRPr="00EA7286">
              <w:t xml:space="preserve">Videre er det pågående område- og levekårssatsinger i </w:t>
            </w:r>
            <w:r w:rsidRPr="00EA7286">
              <w:t>deler av kommunen med mange husholdninger med lav sosioøkonomisk status. På barnehageområdet inkluderer dette etablering og bruk av åpne, gratis barnehager, blant annet som rekrutteringsarena for flerspråklige barn og familier. Av andre støttesystemer og r</w:t>
            </w:r>
            <w:r w:rsidRPr="00EA7286">
              <w:t>essurser som direkte eller indirekte skal motvirke sosial ulikhet, kan nevnes:</w:t>
            </w:r>
          </w:p>
          <w:p w14:paraId="54B9A400" w14:textId="2249BB88" w:rsidR="00994F26" w:rsidRPr="00EA7286" w:rsidRDefault="00994F26" w:rsidP="00EA7286">
            <w:pPr>
              <w:pStyle w:val="Listebombe"/>
            </w:pPr>
            <w:r w:rsidRPr="00EA7286">
              <w:t xml:space="preserve">Gratis barnehageplass i egen innføringsbarnehage for nyankomne </w:t>
            </w:r>
            <w:r w:rsidRPr="00EA7286">
              <w:t>flyktninger</w:t>
            </w:r>
          </w:p>
          <w:p w14:paraId="70D5813E" w14:textId="77777777" w:rsidR="00994F26" w:rsidRPr="00EA7286" w:rsidRDefault="00994F26" w:rsidP="00EA7286">
            <w:pPr>
              <w:pStyle w:val="Listebombe"/>
            </w:pPr>
            <w:r w:rsidRPr="00EA7286">
              <w:t>Eget team (Veilederkorps) som bistår barnehager med flerspråklige barn</w:t>
            </w:r>
          </w:p>
          <w:p w14:paraId="49CC2148" w14:textId="77777777" w:rsidR="00994F26" w:rsidRPr="00EA7286" w:rsidRDefault="00994F26" w:rsidP="00EA7286">
            <w:pPr>
              <w:pStyle w:val="Listebombe"/>
            </w:pPr>
            <w:r w:rsidRPr="00EA7286">
              <w:t>Gunstigere moderasjonsordninge</w:t>
            </w:r>
            <w:r w:rsidRPr="00EA7286">
              <w:t>r enn nasjonale krav for familier med lav inntekt</w:t>
            </w:r>
          </w:p>
          <w:p w14:paraId="3725A771" w14:textId="77777777" w:rsidR="00994F26" w:rsidRPr="00EA7286" w:rsidRDefault="00994F26" w:rsidP="00EA7286">
            <w:r w:rsidRPr="00EA7286">
              <w:t>Disse tiltakene finansieres i stor grad av kommunens egne frie midler, i tillegg til noe statlig støtte i form av øremerkede midler.</w:t>
            </w:r>
          </w:p>
        </w:tc>
      </w:tr>
    </w:tbl>
    <w:p w14:paraId="0F24CAB0"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0A792AB7" w14:textId="77777777" w:rsidTr="00EA7286">
        <w:trPr>
          <w:trHeight w:val="5127"/>
        </w:trPr>
        <w:tc>
          <w:tcPr>
            <w:tcW w:w="5000" w:type="pct"/>
          </w:tcPr>
          <w:p w14:paraId="11808A06" w14:textId="77777777" w:rsidR="00994F26" w:rsidRPr="00EA7286" w:rsidRDefault="00994F26" w:rsidP="00EA7286">
            <w:pPr>
              <w:pStyle w:val="tittel-ramme"/>
            </w:pPr>
            <w:r w:rsidRPr="00EA7286">
              <w:t>Finansiering av barnehagesektoren i Kristiansand</w:t>
            </w:r>
          </w:p>
          <w:p w14:paraId="0B3BB19E" w14:textId="77777777" w:rsidR="00994F26" w:rsidRPr="00EA7286" w:rsidRDefault="00994F26" w:rsidP="00EA7286">
            <w:r w:rsidRPr="00EA7286">
              <w:t>Barnehagene i Kristiansand finansieres av kommunens frie inntekter og foreldrebetaling. I tillegg mottar kommunen et statstilskudd som er øremerket språkutvikling blant minoritetsspråklige barnehagebarn.</w:t>
            </w:r>
          </w:p>
          <w:p w14:paraId="0C19BF09" w14:textId="77777777" w:rsidR="00994F26" w:rsidRPr="00EA7286" w:rsidRDefault="00994F26" w:rsidP="00EA7286">
            <w:r w:rsidRPr="00EA7286">
              <w:t xml:space="preserve">Fordelingen av ressurser til de ulike barnehagene i </w:t>
            </w:r>
            <w:r w:rsidRPr="00EA7286">
              <w:t xml:space="preserve">kommunen (både kommunale og private) er aktivitetsbasert, og det er ulike satser for barn i småbarns- og </w:t>
            </w:r>
            <w:proofErr w:type="spellStart"/>
            <w:r w:rsidRPr="00EA7286">
              <w:t>storbarnsavdelinger</w:t>
            </w:r>
            <w:proofErr w:type="spellEnd"/>
            <w:r w:rsidRPr="00EA7286">
              <w:t>. Ellers har kommunen flere støttesystemer/ressurser som skal bidra til å fange opp at barn har ulike behov.</w:t>
            </w:r>
          </w:p>
          <w:p w14:paraId="52C27E6E" w14:textId="77777777" w:rsidR="00994F26" w:rsidRPr="00EA7286" w:rsidRDefault="00994F26" w:rsidP="00EA7286">
            <w:r w:rsidRPr="00EA7286">
              <w:t xml:space="preserve">Støttetjenesten </w:t>
            </w:r>
            <w:r w:rsidRPr="00EA7286">
              <w:rPr>
                <w:rStyle w:val="kursiv"/>
              </w:rPr>
              <w:t>styrket</w:t>
            </w:r>
            <w:r w:rsidRPr="00EA7286">
              <w:rPr>
                <w:rStyle w:val="kursiv"/>
              </w:rPr>
              <w:t>jenesten for språk og mangfold</w:t>
            </w:r>
            <w:r w:rsidRPr="00EA7286">
              <w:t xml:space="preserve"> er viktig i kommunen. Tjenesten består av støttepedagoger i norsk, flerspråklig assistanse og veiledning av ansatte. Det totale budsjettet for styrketjenesten 2023 er 7,4 millioner kroner i 2023. Ca. fire millioner av disse k</w:t>
            </w:r>
            <w:r w:rsidRPr="00EA7286">
              <w:t>ommer fra statlige tilskudd, blant annet det statlige øremerkede tilskuddet for språkutvikling blant minoritetsbarn i barnehagealder. Fra 2024 blir denne tjenesten lagt under PP-tjenesten, og får i forbindelse med det noe utvidet mandat.</w:t>
            </w:r>
            <w:r w:rsidRPr="00EA7286">
              <w:rPr>
                <w:rStyle w:val="kursiv"/>
              </w:rPr>
              <w:t xml:space="preserve"> </w:t>
            </w:r>
          </w:p>
        </w:tc>
      </w:tr>
    </w:tbl>
    <w:p w14:paraId="65685F68"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2D6F7420" w14:textId="77777777" w:rsidTr="00EA7286">
        <w:trPr>
          <w:trHeight w:val="60"/>
        </w:trPr>
        <w:tc>
          <w:tcPr>
            <w:tcW w:w="5000" w:type="pct"/>
          </w:tcPr>
          <w:p w14:paraId="70210A12" w14:textId="77777777" w:rsidR="00994F26" w:rsidRPr="00EA7286" w:rsidRDefault="00994F26" w:rsidP="00EA7286">
            <w:pPr>
              <w:pStyle w:val="tittel-ramme"/>
            </w:pPr>
            <w:r w:rsidRPr="00EA7286">
              <w:lastRenderedPageBreak/>
              <w:t>Finansiering av</w:t>
            </w:r>
            <w:r w:rsidRPr="00EA7286">
              <w:t xml:space="preserve"> barnehagesektoren i Drammen</w:t>
            </w:r>
          </w:p>
          <w:p w14:paraId="3E8C46F4" w14:textId="77777777" w:rsidR="00994F26" w:rsidRPr="00EA7286" w:rsidRDefault="00994F26" w:rsidP="00EA7286">
            <w:r w:rsidRPr="00EA7286">
              <w:t>Barnehagene i Drammen kommune finansieres i hovedsak av kommunens frie inntekter og foreldrebetaling. I tillegg mottar Drammen kommune enkelte øremerkede statstilskudd til barnehage, hvorav det største er tilskuddet til å styrk</w:t>
            </w:r>
            <w:r w:rsidRPr="00EA7286">
              <w:t xml:space="preserve">e språkutviklingen blant minoritetsspråklige barn i barnehage. </w:t>
            </w:r>
          </w:p>
          <w:p w14:paraId="268AE691" w14:textId="77777777" w:rsidR="00994F26" w:rsidRPr="00EA7286" w:rsidRDefault="00994F26" w:rsidP="00EA7286">
            <w:r w:rsidRPr="00EA7286">
              <w:t>De kommunale barnehagene mottar budsjetter etter antall barn (per 15.12. foregående år) samt en justering av budsjett etter høstens barnetall. Fordelingsnøkkelen framkommer som en vekting av f</w:t>
            </w:r>
            <w:r w:rsidRPr="00EA7286">
              <w:t xml:space="preserve">aktisk antall barn i aldersgruppene 1–2 år og 3–5 år som går i barnehage. Tilskudd til de private barnehagene utbetales etter aktuelt barnetall hver måned. Drammen kommune følger statens finansieringsmodell av de private barnehagene. </w:t>
            </w:r>
          </w:p>
          <w:p w14:paraId="39BC200B" w14:textId="49EC69A1" w:rsidR="00994F26" w:rsidRPr="00EA7286" w:rsidRDefault="00994F26" w:rsidP="00EA7286">
            <w:r w:rsidRPr="00EA7286">
              <w:t>Både kommunale og pri</w:t>
            </w:r>
            <w:r w:rsidRPr="00EA7286">
              <w:t>vate barnehager i Drammen kommune mottar også en særskilt tildeling til spesial</w:t>
            </w:r>
            <w:r w:rsidRPr="00EA7286">
              <w:t>pedagogiske tiltak etter sakkyndig vurdering (jf. barnehageloven § 31) og tilrette</w:t>
            </w:r>
            <w:r w:rsidRPr="00EA7286">
              <w:t>legging for barn med nedsatt funksjonsevne etter søknad (jf. barne</w:t>
            </w:r>
            <w:r w:rsidRPr="00EA7286">
              <w:t>hage</w:t>
            </w:r>
            <w:r w:rsidRPr="00EA7286">
              <w:t xml:space="preserve">loven § 37). Drammen </w:t>
            </w:r>
            <w:r w:rsidRPr="00EA7286">
              <w:t>kommune har også noen sentrale avset</w:t>
            </w:r>
            <w:r w:rsidRPr="00EA7286">
              <w:t>ninger til konkrete satsinger. Eksempler er forsøk med økt bemanning i én barnehage og lokal moderasjons</w:t>
            </w:r>
            <w:r w:rsidRPr="00EA7286">
              <w:t>ordning med gratis barnehageplass for familier med husholdningsinntekt under 462 000 kroner i året.</w:t>
            </w:r>
          </w:p>
          <w:p w14:paraId="012617E6" w14:textId="77777777" w:rsidR="00994F26" w:rsidRPr="00EA7286" w:rsidRDefault="00994F26" w:rsidP="00EA7286">
            <w:r w:rsidRPr="00EA7286">
              <w:t>Drammen kommun</w:t>
            </w:r>
            <w:r w:rsidRPr="00EA7286">
              <w:t>es metode for utdeling av midlene fra statstilskuddet for språkutvikling er under evaluering. Tidligere ble disse midlene fordelt etter konkrete søknader fra de ulike barnehagene i kommunen.</w:t>
            </w:r>
          </w:p>
        </w:tc>
      </w:tr>
    </w:tbl>
    <w:p w14:paraId="27C6B17D" w14:textId="77777777" w:rsidR="00994F26" w:rsidRPr="00EA7286" w:rsidRDefault="00994F26" w:rsidP="00EA7286"/>
    <w:p w14:paraId="0C93E0CB" w14:textId="77777777" w:rsidR="00994F26" w:rsidRPr="00EA7286" w:rsidRDefault="00994F26" w:rsidP="00EA7286">
      <w:pPr>
        <w:pStyle w:val="Overskrift3"/>
      </w:pPr>
      <w:r w:rsidRPr="00EA7286">
        <w:t xml:space="preserve">Barn fra ulik sosial bakgrunn presterer ulikt på tester tatt i </w:t>
      </w:r>
      <w:r w:rsidRPr="00EA7286">
        <w:t>barnehagealder</w:t>
      </w:r>
    </w:p>
    <w:p w14:paraId="20237572" w14:textId="6C218CB1" w:rsidR="00994F26" w:rsidRPr="00EA7286" w:rsidRDefault="00994F26" w:rsidP="00EA7286">
      <w:r w:rsidRPr="00EA7286">
        <w:t>Forskning viser at det er forskjeller i barns tidlige kognitive og sosio</w:t>
      </w:r>
      <w:r w:rsidRPr="00EA7286">
        <w:t>emosjonelle utvikling. Tabell 1 dokumenterer forskjeller (rapportert i standardavvik) i ulike sosio</w:t>
      </w:r>
      <w:r w:rsidRPr="00EA7286">
        <w:t>emosjonelle og akademiske ferdigheter (kolonne 1) mellom barn fra hø</w:t>
      </w:r>
      <w:r w:rsidRPr="00EA7286">
        <w:t>y og lav sosial bakgrunn (kolonne 2) basert på tall fra Størksen mfl. (under vurdering). Barn fra høy sosial bakgrunn skårer bedre enn barn fra lav sosial bakgrunn på alle ferdigheter. Forskjellen er høyest for «problemer med pedagogiske aktiviteter», tett</w:t>
      </w:r>
      <w:r w:rsidRPr="00EA7286">
        <w:t xml:space="preserve"> fulgt av «hyperaktivitet», og lavest for «selv</w:t>
      </w:r>
      <w:r w:rsidRPr="00EA7286">
        <w:t>regulering».</w:t>
      </w:r>
      <w:r w:rsidRPr="00EA7286">
        <w:rPr>
          <w:rStyle w:val="Fotnotereferanse"/>
        </w:rPr>
        <w:footnoteReference w:id="18"/>
      </w:r>
      <w:r w:rsidRPr="00EA7286">
        <w:t xml:space="preserve"> Resultat på kognitive tester i barnehagen og lærerrap</w:t>
      </w:r>
      <w:r w:rsidRPr="00EA7286">
        <w:t xml:space="preserve">portert atferd er dokumentert å være viktige predikatorer for faglige prestasjoner på skolen (Lenes mfl., 2020; </w:t>
      </w:r>
      <w:proofErr w:type="spellStart"/>
      <w:r w:rsidRPr="00EA7286">
        <w:t>Vergunst</w:t>
      </w:r>
      <w:proofErr w:type="spellEnd"/>
      <w:r w:rsidRPr="00EA7286">
        <w:t xml:space="preserve"> mfl., 2023). Sosiale forskjeller i selvregulering er også dokumentert i Norge (Størksen mfl., 2015) og andre land (Blair og Raver, 2015</w:t>
      </w:r>
      <w:r w:rsidRPr="00EA7286">
        <w:t>; McCabe mfl., 2004a)</w:t>
      </w:r>
    </w:p>
    <w:p w14:paraId="0B5D6042" w14:textId="77777777" w:rsidR="00994F26" w:rsidRPr="00EA7286" w:rsidRDefault="00994F26" w:rsidP="00EA7286">
      <w:pPr>
        <w:pStyle w:val="tabell-tittel"/>
      </w:pPr>
      <w:r w:rsidRPr="00EA7286">
        <w:t>Forskjell i gjennomsnittsscore mellom barn av høy og lav sosial bakgrunn</w:t>
      </w:r>
    </w:p>
    <w:tbl>
      <w:tblPr>
        <w:tblW w:w="5000" w:type="pct"/>
        <w:tblCellMar>
          <w:left w:w="0" w:type="dxa"/>
          <w:right w:w="0" w:type="dxa"/>
        </w:tblCellMar>
        <w:tblLook w:val="0000" w:firstRow="0" w:lastRow="0" w:firstColumn="0" w:lastColumn="0" w:noHBand="0" w:noVBand="0"/>
      </w:tblPr>
      <w:tblGrid>
        <w:gridCol w:w="6795"/>
        <w:gridCol w:w="3671"/>
      </w:tblGrid>
      <w:tr w:rsidR="00000000" w:rsidRPr="00EA7286" w14:paraId="20215195" w14:textId="77777777" w:rsidTr="007153F5">
        <w:tblPrEx>
          <w:tblCellMar>
            <w:top w:w="0" w:type="dxa"/>
            <w:left w:w="0" w:type="dxa"/>
            <w:bottom w:w="0" w:type="dxa"/>
            <w:right w:w="0" w:type="dxa"/>
          </w:tblCellMar>
        </w:tblPrEx>
        <w:trPr>
          <w:trHeight w:val="320"/>
          <w:tblHeader/>
        </w:trPr>
        <w:tc>
          <w:tcPr>
            <w:tcW w:w="3246"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18428AE6" w14:textId="77777777" w:rsidR="00994F26" w:rsidRPr="00EA7286" w:rsidRDefault="00994F26" w:rsidP="00EA7286">
            <w:pPr>
              <w:pStyle w:val="TabellHode-kolonne"/>
            </w:pPr>
            <w:r w:rsidRPr="00EA7286">
              <w:t>Ferdighet</w:t>
            </w:r>
          </w:p>
        </w:tc>
        <w:tc>
          <w:tcPr>
            <w:tcW w:w="1754"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4BD75D41" w14:textId="5E1F4BB9" w:rsidR="00994F26" w:rsidRPr="00EA7286" w:rsidRDefault="00994F26" w:rsidP="007153F5">
            <w:pPr>
              <w:pStyle w:val="TabellHode-kolonne"/>
              <w:jc w:val="right"/>
            </w:pPr>
            <w:r w:rsidRPr="00EA7286">
              <w:t xml:space="preserve">Forskjell i </w:t>
            </w:r>
            <w:r w:rsidRPr="00EA7286">
              <w:t>gjennomsnittsscore</w:t>
            </w:r>
          </w:p>
        </w:tc>
      </w:tr>
      <w:tr w:rsidR="00000000" w:rsidRPr="00EA7286" w14:paraId="6241C28F"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6" w:space="0" w:color="000000"/>
              <w:right w:val="nil"/>
            </w:tcBorders>
            <w:tcMar>
              <w:top w:w="170" w:type="dxa"/>
              <w:left w:w="0" w:type="dxa"/>
              <w:bottom w:w="113" w:type="dxa"/>
              <w:right w:w="0" w:type="dxa"/>
            </w:tcMar>
            <w:vAlign w:val="center"/>
          </w:tcPr>
          <w:p w14:paraId="39437D86" w14:textId="77777777" w:rsidR="00994F26" w:rsidRPr="00EA7286" w:rsidRDefault="00994F26" w:rsidP="007153F5">
            <w:pPr>
              <w:pStyle w:val="TabellHode-rad"/>
            </w:pPr>
            <w:r w:rsidRPr="00EA7286">
              <w:t>Selvregulering</w:t>
            </w:r>
          </w:p>
        </w:tc>
        <w:tc>
          <w:tcPr>
            <w:tcW w:w="1754" w:type="pct"/>
            <w:tcBorders>
              <w:top w:val="single" w:sz="6" w:space="0" w:color="000000"/>
              <w:left w:val="nil"/>
              <w:bottom w:val="single" w:sz="6" w:space="0" w:color="000000"/>
              <w:right w:val="nil"/>
            </w:tcBorders>
            <w:tcMar>
              <w:top w:w="170" w:type="dxa"/>
              <w:left w:w="0" w:type="dxa"/>
              <w:bottom w:w="113" w:type="dxa"/>
              <w:right w:w="0" w:type="dxa"/>
            </w:tcMar>
            <w:vAlign w:val="bottom"/>
          </w:tcPr>
          <w:p w14:paraId="6D334097" w14:textId="77777777" w:rsidR="00994F26" w:rsidRPr="00EA7286" w:rsidRDefault="00994F26" w:rsidP="007153F5">
            <w:pPr>
              <w:jc w:val="right"/>
            </w:pPr>
            <w:r w:rsidRPr="00EA7286">
              <w:t>0,29</w:t>
            </w:r>
          </w:p>
        </w:tc>
      </w:tr>
      <w:tr w:rsidR="00000000" w:rsidRPr="00EA7286" w14:paraId="2E53D65E"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0FD1E2C3" w14:textId="77777777" w:rsidR="00994F26" w:rsidRPr="00EA7286" w:rsidRDefault="00994F26" w:rsidP="007153F5">
            <w:pPr>
              <w:pStyle w:val="TabellHode-rad"/>
            </w:pPr>
            <w:r w:rsidRPr="00EA7286">
              <w:lastRenderedPageBreak/>
              <w:t>Arbeidsminne</w:t>
            </w:r>
          </w:p>
        </w:tc>
        <w:tc>
          <w:tcPr>
            <w:tcW w:w="1754"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01F4FB28" w14:textId="77777777" w:rsidR="00994F26" w:rsidRPr="00EA7286" w:rsidRDefault="00994F26" w:rsidP="007153F5">
            <w:pPr>
              <w:jc w:val="right"/>
            </w:pPr>
            <w:r w:rsidRPr="00EA7286">
              <w:t>0,50</w:t>
            </w:r>
          </w:p>
        </w:tc>
      </w:tr>
      <w:tr w:rsidR="00000000" w:rsidRPr="00EA7286" w14:paraId="015E2C26"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6153ADC3" w14:textId="77777777" w:rsidR="00994F26" w:rsidRPr="00EA7286" w:rsidRDefault="00994F26" w:rsidP="007153F5">
            <w:pPr>
              <w:pStyle w:val="TabellHode-rad"/>
            </w:pPr>
            <w:r w:rsidRPr="00EA7286">
              <w:t>Ordforråd</w:t>
            </w:r>
          </w:p>
        </w:tc>
        <w:tc>
          <w:tcPr>
            <w:tcW w:w="1754"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23E0BF9" w14:textId="77777777" w:rsidR="00994F26" w:rsidRPr="00EA7286" w:rsidRDefault="00994F26" w:rsidP="007153F5">
            <w:pPr>
              <w:jc w:val="right"/>
            </w:pPr>
            <w:r w:rsidRPr="00EA7286">
              <w:t>0,52</w:t>
            </w:r>
          </w:p>
        </w:tc>
      </w:tr>
      <w:tr w:rsidR="00000000" w:rsidRPr="00EA7286" w14:paraId="043F5D4C"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14D0555F" w14:textId="77777777" w:rsidR="00994F26" w:rsidRPr="00EA7286" w:rsidRDefault="00994F26" w:rsidP="007153F5">
            <w:pPr>
              <w:pStyle w:val="TabellHode-rad"/>
            </w:pPr>
            <w:r w:rsidRPr="00EA7286">
              <w:t>Problemer med pedagogiske aktiviteter</w:t>
            </w:r>
          </w:p>
        </w:tc>
        <w:tc>
          <w:tcPr>
            <w:tcW w:w="1754"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1767CD65" w14:textId="77777777" w:rsidR="00994F26" w:rsidRPr="00EA7286" w:rsidRDefault="00994F26" w:rsidP="007153F5">
            <w:pPr>
              <w:jc w:val="right"/>
            </w:pPr>
            <w:r w:rsidRPr="00EA7286">
              <w:t>0,73</w:t>
            </w:r>
          </w:p>
        </w:tc>
      </w:tr>
      <w:tr w:rsidR="00000000" w:rsidRPr="00EA7286" w14:paraId="53656DA9"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0DEACDEB" w14:textId="77777777" w:rsidR="00994F26" w:rsidRPr="00EA7286" w:rsidRDefault="00994F26" w:rsidP="007153F5">
            <w:pPr>
              <w:pStyle w:val="TabellHode-rad"/>
            </w:pPr>
            <w:r w:rsidRPr="00EA7286">
              <w:t>Adferdsproblemer</w:t>
            </w:r>
          </w:p>
        </w:tc>
        <w:tc>
          <w:tcPr>
            <w:tcW w:w="1754"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03EA6D08" w14:textId="77777777" w:rsidR="00994F26" w:rsidRPr="00EA7286" w:rsidRDefault="00994F26" w:rsidP="007153F5">
            <w:pPr>
              <w:jc w:val="right"/>
            </w:pPr>
            <w:r w:rsidRPr="00EA7286">
              <w:t>0,49</w:t>
            </w:r>
          </w:p>
        </w:tc>
      </w:tr>
      <w:tr w:rsidR="00000000" w:rsidRPr="00EA7286" w14:paraId="0C71C0A1" w14:textId="77777777" w:rsidTr="007153F5">
        <w:tblPrEx>
          <w:tblCellMar>
            <w:top w:w="0" w:type="dxa"/>
            <w:left w:w="0" w:type="dxa"/>
            <w:bottom w:w="0" w:type="dxa"/>
            <w:right w:w="0" w:type="dxa"/>
          </w:tblCellMar>
        </w:tblPrEx>
        <w:trPr>
          <w:trHeight w:val="113"/>
        </w:trPr>
        <w:tc>
          <w:tcPr>
            <w:tcW w:w="3246" w:type="pct"/>
            <w:tcBorders>
              <w:top w:val="single" w:sz="6" w:space="0" w:color="000000"/>
              <w:left w:val="nil"/>
              <w:bottom w:val="single" w:sz="4" w:space="0" w:color="000000"/>
              <w:right w:val="nil"/>
            </w:tcBorders>
            <w:tcMar>
              <w:top w:w="113" w:type="dxa"/>
              <w:left w:w="0" w:type="dxa"/>
              <w:bottom w:w="227" w:type="dxa"/>
              <w:right w:w="0" w:type="dxa"/>
            </w:tcMar>
            <w:vAlign w:val="center"/>
          </w:tcPr>
          <w:p w14:paraId="752CD2DB" w14:textId="77777777" w:rsidR="00994F26" w:rsidRPr="00EA7286" w:rsidRDefault="00994F26" w:rsidP="007153F5">
            <w:pPr>
              <w:pStyle w:val="TabellHode-rad"/>
            </w:pPr>
            <w:r w:rsidRPr="00EA7286">
              <w:t>Hyperaktivitet</w:t>
            </w:r>
          </w:p>
        </w:tc>
        <w:tc>
          <w:tcPr>
            <w:tcW w:w="1754"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53A217A4" w14:textId="77777777" w:rsidR="00994F26" w:rsidRPr="00EA7286" w:rsidRDefault="00994F26" w:rsidP="007153F5">
            <w:pPr>
              <w:jc w:val="right"/>
            </w:pPr>
            <w:r w:rsidRPr="00EA7286">
              <w:t>0,70</w:t>
            </w:r>
          </w:p>
        </w:tc>
      </w:tr>
    </w:tbl>
    <w:p w14:paraId="02F78FFF" w14:textId="77777777" w:rsidR="00994F26" w:rsidRPr="00EA7286" w:rsidRDefault="00994F26" w:rsidP="00EA7286"/>
    <w:p w14:paraId="6E5BE341" w14:textId="77777777" w:rsidR="00994F26" w:rsidRPr="00EA7286" w:rsidRDefault="00994F26" w:rsidP="00EA7286">
      <w:pPr>
        <w:pStyle w:val="Note"/>
      </w:pPr>
      <w:r w:rsidRPr="00EA7286">
        <w:t>Tabelltekst: Målingene er gjennomført det siste året i barnehagen. Tallene angir hvor mye høy</w:t>
      </w:r>
      <w:r w:rsidRPr="00EA7286">
        <w:t>ere gjennomsnittscoren var blant barna fra høy sosial bakgrunn, enn blant barna fra lav sosial bakgrunn, på seks ulike ferdighetsmål. Tallene er i andeler av standardavviket innenfor hver ferdighet. For de første tre ferdighetene er sosial bakgrunn målt ve</w:t>
      </w:r>
      <w:r w:rsidRPr="00EA7286">
        <w:t xml:space="preserve">d mødrenes utdanningsnivå (mødre med bachelorgrad eller høyere er i kategorien «høy» sosial bakgrunn). I de siste tre ferdighetene er sosial bakgrunn målt ved husholdningsinntekt (over 500 000 kroner er i kategorien «høy» sosial bakgrunn). </w:t>
      </w:r>
    </w:p>
    <w:p w14:paraId="562A289B" w14:textId="77777777" w:rsidR="00994F26" w:rsidRPr="00EA7286" w:rsidRDefault="00994F26" w:rsidP="00EA7286">
      <w:pPr>
        <w:pStyle w:val="Kilde"/>
      </w:pPr>
      <w:r w:rsidRPr="00EA7286">
        <w:t>Kilde: Data fra</w:t>
      </w:r>
      <w:r w:rsidRPr="00EA7286">
        <w:t xml:space="preserve"> </w:t>
      </w:r>
      <w:proofErr w:type="spellStart"/>
      <w:r w:rsidRPr="00EA7286">
        <w:t>Skoleklar</w:t>
      </w:r>
      <w:proofErr w:type="spellEnd"/>
      <w:r w:rsidRPr="00EA7286">
        <w:t>-studien (Størksen mfl., under vurdering)</w:t>
      </w:r>
    </w:p>
    <w:p w14:paraId="2A6493C2" w14:textId="77777777" w:rsidR="00994F26" w:rsidRPr="00EA7286" w:rsidRDefault="00994F26" w:rsidP="00EA7286">
      <w:pPr>
        <w:pStyle w:val="Overskrift3"/>
      </w:pPr>
      <w:r w:rsidRPr="00EA7286">
        <w:t>Barn fra ulik sosial bakgrunn presterer ulikt på kartleggingsprøve i 1. klasse</w:t>
      </w:r>
    </w:p>
    <w:p w14:paraId="6F853DF5" w14:textId="77D64244" w:rsidR="00994F26" w:rsidRPr="00EA7286" w:rsidRDefault="00994F26" w:rsidP="00EA7286">
      <w:r w:rsidRPr="00EA7286">
        <w:t>Kartleggingsprøven i 1. klasse i Oslo gjennomføres tidlig om høsten. Derfor kan det argumenteres for at den fanger opp forhol</w:t>
      </w:r>
      <w:r w:rsidRPr="00EA7286">
        <w:t>d som oppstår før barna begynner på skolen. Resultater fra prøven viser at det mellom barn med ulik sosial bakgrunn er stor variasjon når det gjelder andelen som skårer under bekymringsgrensen (Bråten mfl., 2014). Figur 4.13 i Bråten mfl. (2014) dokumenter</w:t>
      </w:r>
      <w:r w:rsidRPr="00EA7286">
        <w:t>er at andelen barn som skårer under den såkalte bekymringsgrensen er høy blant barn som har foreldre med svak tilknytning til arbeidslivet og lav utdanning (33–43 prosent). Den er også høy blant barn med innvandrer</w:t>
      </w:r>
      <w:r w:rsidRPr="00EA7286">
        <w:t xml:space="preserve">bakgrunn (38 prosent). Barn med foreldre </w:t>
      </w:r>
      <w:r w:rsidRPr="00EA7286">
        <w:t>som mottar sosialhjelp har aller høyest sannsynlighet for å skåre under bekymringsgrensen. Til sammenligning skårer 23 prosent av alle førsteklassinger i Oslo under bekymrings</w:t>
      </w:r>
      <w:r w:rsidRPr="00EA7286">
        <w:t>grensen.</w:t>
      </w:r>
    </w:p>
    <w:p w14:paraId="65A6E0F4" w14:textId="77777777" w:rsidR="00994F26" w:rsidRDefault="00994F26" w:rsidP="00EA7286">
      <w:r w:rsidRPr="00EA7286">
        <w:t xml:space="preserve">Videre dokumenterer Bråten mfl. (2014) at det er en tydelig sammenheng </w:t>
      </w:r>
      <w:r w:rsidRPr="00EA7286">
        <w:t xml:space="preserve">mellom hvor mange år et barn går i barnehage, og hvordan barnet presterer på kartleggingsprøven i 1. klasse. For eksempel skårer nesten 40 prosent av barna som har gått tre eller færre år i barnehagen, under </w:t>
      </w:r>
      <w:r w:rsidRPr="00EA7286">
        <w:lastRenderedPageBreak/>
        <w:t>bekymringsgrensen. Det tilsvarende tallet for ba</w:t>
      </w:r>
      <w:r w:rsidRPr="00EA7286">
        <w:t>rn som har gått 5–6 år i barnehagen, er 12 prosent. Blant barn med kortere fartstid i barnehagen, er de fra lavere sosial bakgrunn overrepresentert.</w:t>
      </w:r>
    </w:p>
    <w:p w14:paraId="13676BE5" w14:textId="7C6F672B" w:rsidR="00214DE1" w:rsidRDefault="00214DE1" w:rsidP="00EA7286">
      <w:r>
        <w:rPr>
          <w:noProof/>
        </w:rPr>
        <w:drawing>
          <wp:inline distT="0" distB="0" distL="0" distR="0" wp14:anchorId="3A6BC059" wp14:editId="7EA4D71A">
            <wp:extent cx="3286125" cy="2400300"/>
            <wp:effectExtent l="0" t="0" r="9525" b="0"/>
            <wp:docPr id="24" name="Bilde 24" descr="Foto av tre små barn som går tur mens de leier hver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Foto av tre små barn som går tur mens de leier hverand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125" cy="2400300"/>
                    </a:xfrm>
                    <a:prstGeom prst="rect">
                      <a:avLst/>
                    </a:prstGeom>
                    <a:noFill/>
                    <a:ln>
                      <a:noFill/>
                    </a:ln>
                  </pic:spPr>
                </pic:pic>
              </a:graphicData>
            </a:graphic>
          </wp:inline>
        </w:drawing>
      </w:r>
    </w:p>
    <w:p w14:paraId="621BBC3F" w14:textId="0AEF9DC7" w:rsidR="00214DE1" w:rsidRPr="00EA7286" w:rsidRDefault="00214DE1" w:rsidP="00214DE1">
      <w:pPr>
        <w:pStyle w:val="Kilde"/>
      </w:pPr>
      <w:r w:rsidRPr="00214DE1">
        <w:t>Foto: Randi Otterstad</w:t>
      </w:r>
    </w:p>
    <w:p w14:paraId="4E10E1B5" w14:textId="77777777" w:rsidR="00994F26" w:rsidRPr="00EA7286" w:rsidRDefault="00994F26" w:rsidP="00EA7286">
      <w:pPr>
        <w:pStyle w:val="Overskrift2"/>
      </w:pPr>
      <w:r w:rsidRPr="00EA7286">
        <w:t>Grunnskole</w:t>
      </w:r>
    </w:p>
    <w:p w14:paraId="78AFBA43" w14:textId="77777777" w:rsidR="00994F26" w:rsidRPr="00EA7286" w:rsidRDefault="00994F26" w:rsidP="00EA7286">
      <w:r w:rsidRPr="00EA7286">
        <w:t>Som dokumentert i forrige kapittel går de fleste barn i Norge i barnehage året før skolestart, o</w:t>
      </w:r>
      <w:r w:rsidRPr="00EA7286">
        <w:t>g der deltar de i ulike former for skoleforberedende aktiviteter. Fra 2018 ble det lovpålagt at norske barnehager og skoler/SFO skal samarbeide om å få til en god overgang for barna, ved opplæringsloven §13-5, privatskoleloven §5-5 og barnehageloven §2-a.</w:t>
      </w:r>
    </w:p>
    <w:p w14:paraId="0889908F" w14:textId="6587F0DB" w:rsidR="00994F26" w:rsidRPr="00EA7286" w:rsidRDefault="00994F26" w:rsidP="00EA7286">
      <w:r w:rsidRPr="00EA7286">
        <w:t>Dagens grunnskole er obligatorisk for aldersgruppen 6–16 år og består av 1.–10. trinn. 1.–7. trinn utgjør barneskolen, mens 8.–10. trinn utgjør ungdoms</w:t>
      </w:r>
      <w:r w:rsidRPr="00EA7286">
        <w:t>skolen. Barneskolen er videre delt inn i småskoletrinnet (1.–4. trinn) og mellomtrinnet (5.–7. trinn). B</w:t>
      </w:r>
      <w:r w:rsidRPr="00EA7286">
        <w:t>arn i Norge har rett til gratis grunnskole</w:t>
      </w:r>
      <w:r w:rsidRPr="00EA7286">
        <w:t xml:space="preserve">opplæring, </w:t>
      </w:r>
      <w:proofErr w:type="spellStart"/>
      <w:r w:rsidRPr="00EA7286">
        <w:t>jf</w:t>
      </w:r>
      <w:proofErr w:type="spellEnd"/>
      <w:r w:rsidRPr="00EA7286">
        <w:t xml:space="preserve"> opplæringsloven § 2-16. Dette omtales ofte som gratisprinsippet og innebærer blant annet at det heller ikke skal betales for aktiviteter og turer i skolens regi (Redd Barna, 2023). På samme måte som </w:t>
      </w:r>
      <w:r w:rsidRPr="00EA7286">
        <w:t>med barnehage er det et kommunalt ansvar å oppfylle retten til grunnskoleopplæring i henhold til opplæringsloven. Ti prosent av alle grunnskolene i Norge er private, og i 2022 er om lag fem prosent av alle elevene registrert på private grunnskoler.</w:t>
      </w:r>
      <w:r w:rsidRPr="00EA7286">
        <w:rPr>
          <w:rStyle w:val="Fotnotereferanse"/>
        </w:rPr>
        <w:footnoteReference w:id="19"/>
      </w:r>
      <w:r w:rsidRPr="00EA7286">
        <w:t xml:space="preserve"> Med unntak av de private grunnskolene er opptaket basert på bostedsadresse. Dette omtales som nærskoleprinsippet.</w:t>
      </w:r>
    </w:p>
    <w:p w14:paraId="207B66F0" w14:textId="2B2FF9F8" w:rsidR="00994F26" w:rsidRPr="00EA7286" w:rsidRDefault="00994F26" w:rsidP="00EA7286">
      <w:r w:rsidRPr="00EA7286">
        <w:t>Opplæringsloven beskriver verdigrunnlaget for norsk skole. Den angir hvilke rettigheter barn har, og hvilke</w:t>
      </w:r>
      <w:r w:rsidRPr="00EA7286">
        <w:t xml:space="preserve"> plikter skolen og myndighetene har overfor elevene. Opplæringen i skolen skal for eksempel motarbeide alle former for diskriminering og tilpasses evnene og forutsetningene til hver elev (opplærings</w:t>
      </w:r>
      <w:r w:rsidRPr="00EA7286">
        <w:t>loven, §1-1). I § 1-3 og § 1-4 i opplæringsloven står det</w:t>
      </w:r>
      <w:r w:rsidRPr="00EA7286">
        <w:t xml:space="preserve"> blant annet at grunnskolen skal ta hensyn til den enkelte elevens og lærlingens forutsetninger for læring, og at elever på 1.–4. trinn som presterer svakt i norsk, samisk eller matematikk, kan få opplæring i mindre grupper. I læreplanverket for grunnskole</w:t>
      </w:r>
      <w:r w:rsidRPr="00EA7286">
        <w:t>n, som bygger på opplæringsloven, fremheves målet om at alle elever skal oppleve sosial og faglig utvikling. Skolen skal ta hensyn til at foresatte «møter skolen med ulike behov, forventninger og meninger om skolens mål og praksis», og til at «ikke alle el</w:t>
      </w:r>
      <w:r w:rsidRPr="00EA7286">
        <w:t>ever har samme mulighet til å få hjelp og støtte i hjemmet»</w:t>
      </w:r>
      <w:r w:rsidRPr="00EA7286">
        <w:rPr>
          <w:rStyle w:val="Fotnotereferanse"/>
        </w:rPr>
        <w:footnoteReference w:id="20"/>
      </w:r>
      <w:r w:rsidRPr="00EA7286">
        <w:t>.</w:t>
      </w:r>
    </w:p>
    <w:p w14:paraId="3928C660" w14:textId="77777777" w:rsidR="00994F26" w:rsidRPr="00EA7286" w:rsidRDefault="00994F26" w:rsidP="00EA7286">
      <w:pPr>
        <w:pStyle w:val="avsnitt-undertittel"/>
      </w:pPr>
      <w:r w:rsidRPr="00EA7286">
        <w:lastRenderedPageBreak/>
        <w:t>Oversikt o</w:t>
      </w:r>
      <w:r w:rsidRPr="00EA7286">
        <w:t>ver nasjonale kartleggingsverktøy og -prøver i grunnskolen</w:t>
      </w:r>
    </w:p>
    <w:p w14:paraId="6C4F2BC3" w14:textId="77777777" w:rsidR="00994F26" w:rsidRPr="00EA7286" w:rsidRDefault="00994F26" w:rsidP="00EA7286">
      <w:r w:rsidRPr="00EA7286">
        <w:t>I løpet av årene i grunnskolen fullfører elever i norske grunnskoler et visst antall prøver som administreres nasjonalt.</w:t>
      </w:r>
      <w:r w:rsidRPr="00EA7286">
        <w:rPr>
          <w:rStyle w:val="Fotnotereferanse"/>
        </w:rPr>
        <w:footnoteReference w:id="21"/>
      </w:r>
    </w:p>
    <w:p w14:paraId="344EBE58" w14:textId="77777777" w:rsidR="00994F26" w:rsidRPr="00EA7286" w:rsidRDefault="00994F26" w:rsidP="00EA7286">
      <w:pPr>
        <w:pStyle w:val="friliste"/>
      </w:pPr>
      <w:r w:rsidRPr="00EA7286">
        <w:t>3. trinn:</w:t>
      </w:r>
      <w:r w:rsidRPr="00EA7286">
        <w:tab/>
        <w:t>Nasjonale kartleggingsprøver i lesing og regning.</w:t>
      </w:r>
    </w:p>
    <w:p w14:paraId="4BE8FC07" w14:textId="77777777" w:rsidR="00994F26" w:rsidRPr="00EA7286" w:rsidRDefault="00994F26" w:rsidP="00EA7286">
      <w:pPr>
        <w:pStyle w:val="friliste"/>
      </w:pPr>
      <w:r w:rsidRPr="00EA7286">
        <w:t>5., 8. og 9. trinn:</w:t>
      </w:r>
      <w:r w:rsidRPr="00EA7286">
        <w:tab/>
        <w:t>Nasjonale prøver i lesing og regning</w:t>
      </w:r>
    </w:p>
    <w:p w14:paraId="44196C03" w14:textId="77777777" w:rsidR="00994F26" w:rsidRPr="00EA7286" w:rsidRDefault="00994F26" w:rsidP="00EA7286">
      <w:pPr>
        <w:pStyle w:val="friliste"/>
      </w:pPr>
      <w:r w:rsidRPr="00EA7286">
        <w:t>5. og 8. trinn:</w:t>
      </w:r>
      <w:r w:rsidRPr="00EA7286">
        <w:tab/>
        <w:t>Nasjonale prøver i engelsk</w:t>
      </w:r>
    </w:p>
    <w:p w14:paraId="1E519645" w14:textId="77777777" w:rsidR="00994F26" w:rsidRPr="00EA7286" w:rsidRDefault="00994F26" w:rsidP="00EA7286">
      <w:pPr>
        <w:pStyle w:val="friliste"/>
      </w:pPr>
      <w:r w:rsidRPr="00EA7286">
        <w:t>10. trinn:</w:t>
      </w:r>
      <w:r w:rsidRPr="00EA7286">
        <w:tab/>
        <w:t>Skri</w:t>
      </w:r>
      <w:r w:rsidRPr="00EA7286">
        <w:t>ftlig og muntlig eksamen.</w:t>
      </w:r>
    </w:p>
    <w:p w14:paraId="3AFE8D1D" w14:textId="6A9574F6" w:rsidR="00994F26" w:rsidRPr="00EA7286" w:rsidRDefault="00994F26" w:rsidP="00EA7286">
      <w:r w:rsidRPr="00EA7286">
        <w:t>Nasjonale prøver i regning og lesing har en varighet på 90 minutter og prøven i engelsk har en varighet på 60 minutter. En elev som tar alle åtte nasjonale prøver, bruker 11 timer på nasjonale tester fra femte til niende trinn (de</w:t>
      </w:r>
      <w:r w:rsidRPr="00EA7286">
        <w:t>nne informasjonen finnes på Utdanningsdirektoratets hjemmesider). I tillegg til læring av faglige ferdigheter har norsk skole mandat til å stimulere andre ferdigheter hos eleven, derunder sosiale og emosjonelle ferdigheter. Skolen har både et utdanningsopp</w:t>
      </w:r>
      <w:r w:rsidRPr="00EA7286">
        <w:t>drag og et danningsoppdrag, og livsmestring er innført som et tverrfaglig tema i læreplanverkets overordnede del. Informasjon om elevens trivsel og skolemiljø hentes også inn gjennom elev</w:t>
      </w:r>
      <w:r w:rsidRPr="00EA7286">
        <w:t>undersøkelsen.</w:t>
      </w:r>
    </w:p>
    <w:p w14:paraId="52786647" w14:textId="77777777" w:rsidR="00994F26" w:rsidRPr="00EA7286" w:rsidRDefault="00994F26" w:rsidP="00EA7286">
      <w:pPr>
        <w:pStyle w:val="Overskrift3"/>
      </w:pPr>
      <w:r w:rsidRPr="00EA7286">
        <w:t>Elev- og lærersammensetning på ulike skoler</w:t>
      </w:r>
    </w:p>
    <w:p w14:paraId="6FF89C57" w14:textId="77777777" w:rsidR="00994F26" w:rsidRPr="00EA7286" w:rsidRDefault="00994F26" w:rsidP="00EA7286">
      <w:pPr>
        <w:pStyle w:val="Overskrift4"/>
      </w:pPr>
      <w:r w:rsidRPr="00EA7286">
        <w:t>Elever</w:t>
      </w:r>
    </w:p>
    <w:p w14:paraId="2F929AAF" w14:textId="77777777" w:rsidR="00994F26" w:rsidRPr="00EA7286" w:rsidRDefault="00994F26" w:rsidP="00EA7286">
      <w:r w:rsidRPr="00EA7286">
        <w:t>H</w:t>
      </w:r>
      <w:r w:rsidRPr="00EA7286">
        <w:t>østen 2022 ble det registrert 636 900 elever i norske grunnskoler. Elevene var i 2022 fordelt på i alt 2 741 grunnskoler. Norge er et spredtbygd land, og det er stor variasjon i skolestørrelse. Om lag 30 prosent av grunnskolene har færre enn 100 elever, 65</w:t>
      </w:r>
      <w:r w:rsidRPr="00EA7286">
        <w:t xml:space="preserve"> prosent har om lag 100-499 elever, og rundt 5 prosent har 500 elever eller flere.</w:t>
      </w:r>
    </w:p>
    <w:p w14:paraId="264506C4" w14:textId="77777777" w:rsidR="00994F26" w:rsidRPr="00EA7286" w:rsidRDefault="00994F26" w:rsidP="00EA7286">
      <w:r w:rsidRPr="00EA7286">
        <w:t>Som i de fleste OECD-land starter norske barn på skolen det kalenderåret de fyller seks år. I prinsippet er det etter opplæringsloven – også den versjonen som trer i kraft h</w:t>
      </w:r>
      <w:r w:rsidRPr="00EA7286">
        <w:t>østen 2024 – anledning til å søke om utsatt eller fremskutt skolestart, forutsatt at det foreligger sakkyndig vurdering og samtykke fra foreldrene. I praksis er det imidlertid svært få norske barn som forskyver skolestarten. Tall fra BASIL (Utdanningsdirek</w:t>
      </w:r>
      <w:r w:rsidRPr="00EA7286">
        <w:t>toratets spørreundersøkelse til Barnehage-Norge)</w:t>
      </w:r>
      <w:r w:rsidRPr="00EA7286">
        <w:rPr>
          <w:rStyle w:val="Fotnotereferanse"/>
        </w:rPr>
        <w:footnoteReference w:id="22"/>
      </w:r>
      <w:r w:rsidRPr="00EA7286">
        <w:t xml:space="preserve"> tyder på noe nedgang i perioden 2008–2015, og at antallet deretter har ligget stabilt mellom 350 og 400. I 2022 var det for eksempel 345 seksåringer registrert i barnehage, noe so</w:t>
      </w:r>
      <w:r w:rsidRPr="00EA7286">
        <w:t>m kan tyde på at 0,6 prosent av de som var født i 2016 utsatte skolestarten med ett år.</w:t>
      </w:r>
      <w:r w:rsidRPr="00EA7286">
        <w:rPr>
          <w:rStyle w:val="Fotnotereferanse"/>
        </w:rPr>
        <w:footnoteReference w:id="23"/>
      </w:r>
    </w:p>
    <w:p w14:paraId="412142DA" w14:textId="77777777" w:rsidR="00994F26" w:rsidRPr="00EA7286" w:rsidRDefault="00994F26" w:rsidP="00EA7286">
      <w:r w:rsidRPr="00EA7286">
        <w:lastRenderedPageBreak/>
        <w:t>Elevinntaket til norske grunnskoler følger et nærskoleprinsipp, og det er stor variasjon i elevsammensetningen på de ulike skolene. Tabell 2</w:t>
      </w:r>
      <w:r w:rsidRPr="00EA7286">
        <w:t xml:space="preserve"> dokumenterer graden av variasjon i elevsammensetningen mellom skoler, basert på tall hentet fra </w:t>
      </w:r>
      <w:proofErr w:type="spellStart"/>
      <w:r w:rsidRPr="00EA7286">
        <w:t>Perlic</w:t>
      </w:r>
      <w:proofErr w:type="spellEnd"/>
      <w:r w:rsidRPr="00EA7286">
        <w:t xml:space="preserve"> og Ekren (2020) og Utdanningsdirektoratet. Andelen elever med særskilt norskopplæring varierer fra 0 til 92 prosent (med et snitt på 7,7 prosent og et s</w:t>
      </w:r>
      <w:r w:rsidRPr="00EA7286">
        <w:t>tandardavvik på 10 prosent). Dette er dokumentert i den første raden. I den andre raden ser vi at andelen elever med høyere utdannede foreldre varierer fra 15 til 95 prosent (med et snitt på 60 prosent og et standardavvik på 14,7 prosent).</w:t>
      </w:r>
    </w:p>
    <w:p w14:paraId="340E8122" w14:textId="77777777" w:rsidR="00994F26" w:rsidRPr="00EA7286" w:rsidRDefault="00994F26" w:rsidP="00EA7286">
      <w:pPr>
        <w:pStyle w:val="tabell-tittel"/>
      </w:pPr>
      <w:r w:rsidRPr="00EA7286">
        <w:t>Andel elever med</w:t>
      </w:r>
      <w:r w:rsidRPr="00EA7286">
        <w:t xml:space="preserve"> ulike egenskaper, per skole. Prosent av totalt antall elever</w:t>
      </w:r>
    </w:p>
    <w:tbl>
      <w:tblPr>
        <w:tblW w:w="5000" w:type="pct"/>
        <w:tblCellMar>
          <w:left w:w="0" w:type="dxa"/>
          <w:right w:w="0" w:type="dxa"/>
        </w:tblCellMar>
        <w:tblLook w:val="0000" w:firstRow="0" w:lastRow="0" w:firstColumn="0" w:lastColumn="0" w:noHBand="0" w:noVBand="0"/>
      </w:tblPr>
      <w:tblGrid>
        <w:gridCol w:w="3228"/>
        <w:gridCol w:w="2120"/>
        <w:gridCol w:w="1742"/>
        <w:gridCol w:w="1852"/>
        <w:gridCol w:w="1524"/>
      </w:tblGrid>
      <w:tr w:rsidR="00000000" w:rsidRPr="00EA7286" w14:paraId="2A66C49A" w14:textId="77777777" w:rsidTr="007153F5">
        <w:tblPrEx>
          <w:tblCellMar>
            <w:top w:w="0" w:type="dxa"/>
            <w:left w:w="0" w:type="dxa"/>
            <w:bottom w:w="0" w:type="dxa"/>
            <w:right w:w="0" w:type="dxa"/>
          </w:tblCellMar>
        </w:tblPrEx>
        <w:trPr>
          <w:trHeight w:val="113"/>
          <w:tblHeader/>
        </w:trPr>
        <w:tc>
          <w:tcPr>
            <w:tcW w:w="1542"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2B7CCA52" w14:textId="77777777" w:rsidR="00994F26" w:rsidRPr="00EA7286" w:rsidRDefault="00994F26" w:rsidP="00EA7286">
            <w:pPr>
              <w:pStyle w:val="TabellHode-kolonne"/>
            </w:pPr>
            <w:r w:rsidRPr="00EA7286">
              <w:t>Andel elever med:</w:t>
            </w:r>
          </w:p>
        </w:tc>
        <w:tc>
          <w:tcPr>
            <w:tcW w:w="1013" w:type="pct"/>
            <w:tcBorders>
              <w:top w:val="single" w:sz="4" w:space="0" w:color="000000"/>
              <w:left w:val="nil"/>
              <w:bottom w:val="single" w:sz="4" w:space="0" w:color="000000"/>
              <w:right w:val="nil"/>
            </w:tcBorders>
            <w:tcMar>
              <w:top w:w="113" w:type="dxa"/>
              <w:left w:w="113" w:type="dxa"/>
              <w:bottom w:w="113" w:type="dxa"/>
              <w:right w:w="113" w:type="dxa"/>
            </w:tcMar>
            <w:vAlign w:val="bottom"/>
          </w:tcPr>
          <w:p w14:paraId="6D6A84E0" w14:textId="77777777" w:rsidR="00994F26" w:rsidRPr="00EA7286" w:rsidRDefault="00994F26" w:rsidP="007153F5">
            <w:pPr>
              <w:pStyle w:val="TabellHode-kolonne"/>
              <w:jc w:val="right"/>
            </w:pPr>
            <w:r w:rsidRPr="00EA7286">
              <w:t>Nasjonalt gjennomsnitt</w:t>
            </w:r>
          </w:p>
        </w:tc>
        <w:tc>
          <w:tcPr>
            <w:tcW w:w="832"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2A788474" w14:textId="77777777" w:rsidR="00994F26" w:rsidRPr="00EA7286" w:rsidRDefault="00994F26" w:rsidP="007153F5">
            <w:pPr>
              <w:pStyle w:val="TabellHode-kolonne"/>
              <w:jc w:val="right"/>
            </w:pPr>
            <w:r w:rsidRPr="00EA7286">
              <w:t>Standardavvik mellom skoler</w:t>
            </w:r>
          </w:p>
        </w:tc>
        <w:tc>
          <w:tcPr>
            <w:tcW w:w="885" w:type="pct"/>
            <w:tcBorders>
              <w:top w:val="single" w:sz="4" w:space="0" w:color="000000"/>
              <w:left w:val="nil"/>
              <w:bottom w:val="single" w:sz="4" w:space="0" w:color="000000"/>
              <w:right w:val="nil"/>
            </w:tcBorders>
            <w:tcMar>
              <w:top w:w="113" w:type="dxa"/>
              <w:left w:w="113" w:type="dxa"/>
              <w:bottom w:w="113" w:type="dxa"/>
              <w:right w:w="113" w:type="dxa"/>
            </w:tcMar>
            <w:vAlign w:val="bottom"/>
          </w:tcPr>
          <w:p w14:paraId="6C7E3260" w14:textId="77777777" w:rsidR="00994F26" w:rsidRPr="00EA7286" w:rsidRDefault="00994F26" w:rsidP="007153F5">
            <w:pPr>
              <w:pStyle w:val="TabellHode-kolonne"/>
              <w:jc w:val="right"/>
            </w:pPr>
            <w:r w:rsidRPr="00EA7286">
              <w:t>Laveste andel (skole)</w:t>
            </w:r>
          </w:p>
        </w:tc>
        <w:tc>
          <w:tcPr>
            <w:tcW w:w="729"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405F7DB8" w14:textId="77777777" w:rsidR="00994F26" w:rsidRPr="00EA7286" w:rsidRDefault="00994F26" w:rsidP="007153F5">
            <w:pPr>
              <w:pStyle w:val="TabellHode-kolonne"/>
              <w:jc w:val="right"/>
            </w:pPr>
            <w:r w:rsidRPr="00EA7286">
              <w:t>Høyeste andel (skole)</w:t>
            </w:r>
          </w:p>
        </w:tc>
      </w:tr>
      <w:tr w:rsidR="00000000" w:rsidRPr="00EA7286" w14:paraId="36EBF31F" w14:textId="77777777" w:rsidTr="007153F5">
        <w:tblPrEx>
          <w:tblCellMar>
            <w:top w:w="0" w:type="dxa"/>
            <w:left w:w="0" w:type="dxa"/>
            <w:bottom w:w="0" w:type="dxa"/>
            <w:right w:w="0" w:type="dxa"/>
          </w:tblCellMar>
        </w:tblPrEx>
        <w:trPr>
          <w:trHeight w:val="113"/>
        </w:trPr>
        <w:tc>
          <w:tcPr>
            <w:tcW w:w="1542" w:type="pct"/>
            <w:tcBorders>
              <w:top w:val="single" w:sz="4" w:space="0" w:color="000000"/>
              <w:left w:val="nil"/>
              <w:bottom w:val="single" w:sz="6" w:space="0" w:color="000000"/>
              <w:right w:val="nil"/>
            </w:tcBorders>
            <w:tcMar>
              <w:top w:w="170" w:type="dxa"/>
              <w:left w:w="0" w:type="dxa"/>
              <w:bottom w:w="113" w:type="dxa"/>
              <w:right w:w="0" w:type="dxa"/>
            </w:tcMar>
            <w:vAlign w:val="center"/>
          </w:tcPr>
          <w:p w14:paraId="439109BC" w14:textId="02B4E15B" w:rsidR="00994F26" w:rsidRPr="00EA7286" w:rsidRDefault="00994F26" w:rsidP="007153F5">
            <w:pPr>
              <w:pStyle w:val="TabellHode-rad"/>
            </w:pPr>
            <w:r w:rsidRPr="00EA7286">
              <w:t>Særskilt norsk</w:t>
            </w:r>
            <w:r w:rsidRPr="00EA7286">
              <w:t>opplæring</w:t>
            </w:r>
          </w:p>
        </w:tc>
        <w:tc>
          <w:tcPr>
            <w:tcW w:w="1013" w:type="pct"/>
            <w:tcBorders>
              <w:top w:val="single" w:sz="4" w:space="0" w:color="000000"/>
              <w:left w:val="nil"/>
              <w:bottom w:val="single" w:sz="6" w:space="0" w:color="000000"/>
              <w:right w:val="nil"/>
            </w:tcBorders>
            <w:tcMar>
              <w:top w:w="170" w:type="dxa"/>
              <w:left w:w="113" w:type="dxa"/>
              <w:bottom w:w="113" w:type="dxa"/>
              <w:right w:w="113" w:type="dxa"/>
            </w:tcMar>
            <w:vAlign w:val="bottom"/>
          </w:tcPr>
          <w:p w14:paraId="2E2F3735" w14:textId="77777777" w:rsidR="00994F26" w:rsidRPr="00EA7286" w:rsidRDefault="00994F26" w:rsidP="007153F5">
            <w:pPr>
              <w:jc w:val="right"/>
            </w:pPr>
            <w:r w:rsidRPr="00EA7286">
              <w:t>7,7</w:t>
            </w:r>
          </w:p>
        </w:tc>
        <w:tc>
          <w:tcPr>
            <w:tcW w:w="832" w:type="pct"/>
            <w:tcBorders>
              <w:top w:val="single" w:sz="4" w:space="0" w:color="000000"/>
              <w:left w:val="nil"/>
              <w:bottom w:val="single" w:sz="6" w:space="0" w:color="000000"/>
              <w:right w:val="nil"/>
            </w:tcBorders>
            <w:tcMar>
              <w:top w:w="170" w:type="dxa"/>
              <w:left w:w="0" w:type="dxa"/>
              <w:bottom w:w="113" w:type="dxa"/>
              <w:right w:w="0" w:type="dxa"/>
            </w:tcMar>
            <w:vAlign w:val="bottom"/>
          </w:tcPr>
          <w:p w14:paraId="6465B1C9" w14:textId="77777777" w:rsidR="00994F26" w:rsidRPr="00EA7286" w:rsidRDefault="00994F26" w:rsidP="007153F5">
            <w:pPr>
              <w:jc w:val="right"/>
            </w:pPr>
            <w:r w:rsidRPr="00EA7286">
              <w:t>10</w:t>
            </w:r>
          </w:p>
        </w:tc>
        <w:tc>
          <w:tcPr>
            <w:tcW w:w="885" w:type="pct"/>
            <w:tcBorders>
              <w:top w:val="single" w:sz="4" w:space="0" w:color="000000"/>
              <w:left w:val="nil"/>
              <w:bottom w:val="single" w:sz="6" w:space="0" w:color="000000"/>
              <w:right w:val="nil"/>
            </w:tcBorders>
            <w:tcMar>
              <w:top w:w="170" w:type="dxa"/>
              <w:left w:w="113" w:type="dxa"/>
              <w:bottom w:w="113" w:type="dxa"/>
              <w:right w:w="113" w:type="dxa"/>
            </w:tcMar>
            <w:vAlign w:val="bottom"/>
          </w:tcPr>
          <w:p w14:paraId="2C625B70" w14:textId="77777777" w:rsidR="00994F26" w:rsidRPr="00EA7286" w:rsidRDefault="00994F26" w:rsidP="007153F5">
            <w:pPr>
              <w:jc w:val="right"/>
            </w:pPr>
            <w:r w:rsidRPr="00EA7286">
              <w:t>0</w:t>
            </w:r>
          </w:p>
        </w:tc>
        <w:tc>
          <w:tcPr>
            <w:tcW w:w="729" w:type="pct"/>
            <w:tcBorders>
              <w:top w:val="single" w:sz="4" w:space="0" w:color="000000"/>
              <w:left w:val="nil"/>
              <w:bottom w:val="single" w:sz="6" w:space="0" w:color="000000"/>
              <w:right w:val="nil"/>
            </w:tcBorders>
            <w:tcMar>
              <w:top w:w="170" w:type="dxa"/>
              <w:left w:w="0" w:type="dxa"/>
              <w:bottom w:w="113" w:type="dxa"/>
              <w:right w:w="0" w:type="dxa"/>
            </w:tcMar>
            <w:vAlign w:val="bottom"/>
          </w:tcPr>
          <w:p w14:paraId="545AB559" w14:textId="77777777" w:rsidR="00994F26" w:rsidRPr="00EA7286" w:rsidRDefault="00994F26" w:rsidP="007153F5">
            <w:pPr>
              <w:jc w:val="right"/>
            </w:pPr>
            <w:r w:rsidRPr="00EA7286">
              <w:t>92</w:t>
            </w:r>
          </w:p>
        </w:tc>
      </w:tr>
      <w:tr w:rsidR="00000000" w:rsidRPr="00EA7286" w14:paraId="18C8D990" w14:textId="77777777" w:rsidTr="007153F5">
        <w:tblPrEx>
          <w:tblCellMar>
            <w:top w:w="0" w:type="dxa"/>
            <w:left w:w="0" w:type="dxa"/>
            <w:bottom w:w="0" w:type="dxa"/>
            <w:right w:w="0" w:type="dxa"/>
          </w:tblCellMar>
        </w:tblPrEx>
        <w:trPr>
          <w:trHeight w:val="113"/>
        </w:trPr>
        <w:tc>
          <w:tcPr>
            <w:tcW w:w="154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14DAB34C" w14:textId="77777777" w:rsidR="00994F26" w:rsidRPr="00EA7286" w:rsidRDefault="00994F26" w:rsidP="007153F5">
            <w:pPr>
              <w:pStyle w:val="TabellHode-rad"/>
            </w:pPr>
            <w:r w:rsidRPr="00EA7286">
              <w:t>Foreldre med høyere utdanning</w:t>
            </w:r>
          </w:p>
        </w:tc>
        <w:tc>
          <w:tcPr>
            <w:tcW w:w="1013"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251D2594" w14:textId="77777777" w:rsidR="00994F26" w:rsidRPr="00EA7286" w:rsidRDefault="00994F26" w:rsidP="007153F5">
            <w:pPr>
              <w:jc w:val="right"/>
            </w:pPr>
            <w:r w:rsidRPr="00EA7286">
              <w:t>60</w:t>
            </w:r>
          </w:p>
        </w:tc>
        <w:tc>
          <w:tcPr>
            <w:tcW w:w="83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A3776BB" w14:textId="77777777" w:rsidR="00994F26" w:rsidRPr="00EA7286" w:rsidRDefault="00994F26" w:rsidP="007153F5">
            <w:pPr>
              <w:jc w:val="right"/>
            </w:pPr>
            <w:r w:rsidRPr="00EA7286">
              <w:t>14,7</w:t>
            </w:r>
          </w:p>
        </w:tc>
        <w:tc>
          <w:tcPr>
            <w:tcW w:w="885"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6CD2C736" w14:textId="77777777" w:rsidR="00994F26" w:rsidRPr="00EA7286" w:rsidRDefault="00994F26" w:rsidP="007153F5">
            <w:pPr>
              <w:jc w:val="right"/>
            </w:pPr>
            <w:r w:rsidRPr="00EA7286">
              <w:t>15</w:t>
            </w:r>
          </w:p>
        </w:tc>
        <w:tc>
          <w:tcPr>
            <w:tcW w:w="729"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D31564E" w14:textId="77777777" w:rsidR="00994F26" w:rsidRPr="00EA7286" w:rsidRDefault="00994F26" w:rsidP="007153F5">
            <w:pPr>
              <w:jc w:val="right"/>
            </w:pPr>
            <w:r w:rsidRPr="00EA7286">
              <w:t>95</w:t>
            </w:r>
          </w:p>
        </w:tc>
      </w:tr>
      <w:tr w:rsidR="00000000" w:rsidRPr="00EA7286" w14:paraId="6F412BDC" w14:textId="77777777" w:rsidTr="007153F5">
        <w:tblPrEx>
          <w:tblCellMar>
            <w:top w:w="0" w:type="dxa"/>
            <w:left w:w="0" w:type="dxa"/>
            <w:bottom w:w="0" w:type="dxa"/>
            <w:right w:w="0" w:type="dxa"/>
          </w:tblCellMar>
        </w:tblPrEx>
        <w:trPr>
          <w:trHeight w:val="113"/>
        </w:trPr>
        <w:tc>
          <w:tcPr>
            <w:tcW w:w="154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C4F1A17" w14:textId="77777777" w:rsidR="00994F26" w:rsidRPr="00EA7286" w:rsidRDefault="00994F26" w:rsidP="007153F5">
            <w:pPr>
              <w:pStyle w:val="TabellHode-rad"/>
            </w:pPr>
            <w:r w:rsidRPr="00EA7286">
              <w:t>Spesialundervisning (mellomtrinnet; 5–7.</w:t>
            </w:r>
            <w:r w:rsidRPr="00EA7286">
              <w:noBreakHyphen/>
              <w:t>trinn)</w:t>
            </w:r>
          </w:p>
        </w:tc>
        <w:tc>
          <w:tcPr>
            <w:tcW w:w="1013"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31A8C7B6" w14:textId="77777777" w:rsidR="00994F26" w:rsidRPr="00EA7286" w:rsidRDefault="00994F26" w:rsidP="007153F5">
            <w:pPr>
              <w:jc w:val="right"/>
            </w:pPr>
            <w:r w:rsidRPr="00EA7286">
              <w:t>6,7</w:t>
            </w:r>
          </w:p>
        </w:tc>
        <w:tc>
          <w:tcPr>
            <w:tcW w:w="83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33026590" w14:textId="77777777" w:rsidR="00994F26" w:rsidRPr="00EA7286" w:rsidRDefault="00994F26" w:rsidP="007153F5">
            <w:pPr>
              <w:jc w:val="right"/>
            </w:pPr>
            <w:r w:rsidRPr="00EA7286">
              <w:t>3,1</w:t>
            </w:r>
          </w:p>
        </w:tc>
        <w:tc>
          <w:tcPr>
            <w:tcW w:w="885"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7DFF13FC" w14:textId="77777777" w:rsidR="00994F26" w:rsidRPr="00EA7286" w:rsidRDefault="00994F26" w:rsidP="007153F5">
            <w:pPr>
              <w:jc w:val="right"/>
            </w:pPr>
            <w:r w:rsidRPr="00EA7286">
              <w:t>0</w:t>
            </w:r>
          </w:p>
        </w:tc>
        <w:tc>
          <w:tcPr>
            <w:tcW w:w="729"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3DAEA01C" w14:textId="77777777" w:rsidR="00994F26" w:rsidRPr="00EA7286" w:rsidRDefault="00994F26" w:rsidP="007153F5">
            <w:pPr>
              <w:jc w:val="right"/>
            </w:pPr>
            <w:r w:rsidRPr="00EA7286">
              <w:t>31</w:t>
            </w:r>
          </w:p>
        </w:tc>
      </w:tr>
      <w:tr w:rsidR="00000000" w:rsidRPr="00EA7286" w14:paraId="4858443B" w14:textId="77777777" w:rsidTr="007153F5">
        <w:tblPrEx>
          <w:tblCellMar>
            <w:top w:w="0" w:type="dxa"/>
            <w:left w:w="0" w:type="dxa"/>
            <w:bottom w:w="0" w:type="dxa"/>
            <w:right w:w="0" w:type="dxa"/>
          </w:tblCellMar>
        </w:tblPrEx>
        <w:trPr>
          <w:trHeight w:val="113"/>
        </w:trPr>
        <w:tc>
          <w:tcPr>
            <w:tcW w:w="154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323C8106" w14:textId="77777777" w:rsidR="00994F26" w:rsidRPr="00EA7286" w:rsidRDefault="00994F26" w:rsidP="007153F5">
            <w:pPr>
              <w:pStyle w:val="TabellHode-rad"/>
            </w:pPr>
            <w:r w:rsidRPr="00EA7286">
              <w:t>Spesialundervisning (ungdomstrinnet; 8–10.</w:t>
            </w:r>
            <w:r w:rsidRPr="00EA7286">
              <w:noBreakHyphen/>
              <w:t>trinn)</w:t>
            </w:r>
          </w:p>
        </w:tc>
        <w:tc>
          <w:tcPr>
            <w:tcW w:w="1013"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562E7E72" w14:textId="77777777" w:rsidR="00994F26" w:rsidRPr="00EA7286" w:rsidRDefault="00994F26" w:rsidP="007153F5">
            <w:pPr>
              <w:jc w:val="right"/>
            </w:pPr>
            <w:r w:rsidRPr="00EA7286">
              <w:t>9,2</w:t>
            </w:r>
          </w:p>
        </w:tc>
        <w:tc>
          <w:tcPr>
            <w:tcW w:w="83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50B5CF41" w14:textId="77777777" w:rsidR="00994F26" w:rsidRPr="00EA7286" w:rsidRDefault="00994F26" w:rsidP="007153F5">
            <w:pPr>
              <w:jc w:val="right"/>
            </w:pPr>
            <w:r w:rsidRPr="00EA7286">
              <w:t>3,5</w:t>
            </w:r>
          </w:p>
        </w:tc>
        <w:tc>
          <w:tcPr>
            <w:tcW w:w="885" w:type="pct"/>
            <w:tcBorders>
              <w:top w:val="single" w:sz="6" w:space="0" w:color="000000"/>
              <w:left w:val="nil"/>
              <w:bottom w:val="single" w:sz="6" w:space="0" w:color="000000"/>
              <w:right w:val="nil"/>
            </w:tcBorders>
            <w:tcMar>
              <w:top w:w="113" w:type="dxa"/>
              <w:left w:w="113" w:type="dxa"/>
              <w:bottom w:w="113" w:type="dxa"/>
              <w:right w:w="113" w:type="dxa"/>
            </w:tcMar>
            <w:vAlign w:val="bottom"/>
          </w:tcPr>
          <w:p w14:paraId="69DCC368" w14:textId="77777777" w:rsidR="00994F26" w:rsidRPr="00EA7286" w:rsidRDefault="00994F26" w:rsidP="007153F5">
            <w:pPr>
              <w:jc w:val="right"/>
            </w:pPr>
            <w:r w:rsidRPr="00EA7286">
              <w:t>1</w:t>
            </w:r>
          </w:p>
        </w:tc>
        <w:tc>
          <w:tcPr>
            <w:tcW w:w="729"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554161F8" w14:textId="77777777" w:rsidR="00994F26" w:rsidRPr="00EA7286" w:rsidRDefault="00994F26" w:rsidP="007153F5">
            <w:pPr>
              <w:jc w:val="right"/>
            </w:pPr>
            <w:r w:rsidRPr="00EA7286">
              <w:t>39</w:t>
            </w:r>
          </w:p>
        </w:tc>
      </w:tr>
      <w:tr w:rsidR="00000000" w:rsidRPr="00EA7286" w14:paraId="4C3BE695" w14:textId="77777777" w:rsidTr="007153F5">
        <w:tblPrEx>
          <w:tblCellMar>
            <w:top w:w="0" w:type="dxa"/>
            <w:left w:w="0" w:type="dxa"/>
            <w:bottom w:w="0" w:type="dxa"/>
            <w:right w:w="0" w:type="dxa"/>
          </w:tblCellMar>
        </w:tblPrEx>
        <w:trPr>
          <w:trHeight w:val="113"/>
        </w:trPr>
        <w:tc>
          <w:tcPr>
            <w:tcW w:w="1542" w:type="pct"/>
            <w:tcBorders>
              <w:top w:val="single" w:sz="6" w:space="0" w:color="000000"/>
              <w:left w:val="nil"/>
              <w:bottom w:val="single" w:sz="4" w:space="0" w:color="000000"/>
              <w:right w:val="nil"/>
            </w:tcBorders>
            <w:tcMar>
              <w:top w:w="113" w:type="dxa"/>
              <w:left w:w="0" w:type="dxa"/>
              <w:bottom w:w="227" w:type="dxa"/>
              <w:right w:w="0" w:type="dxa"/>
            </w:tcMar>
            <w:vAlign w:val="center"/>
          </w:tcPr>
          <w:p w14:paraId="7D3E5CCD" w14:textId="77777777" w:rsidR="00994F26" w:rsidRPr="00EA7286" w:rsidRDefault="00994F26" w:rsidP="007153F5">
            <w:pPr>
              <w:pStyle w:val="TabellHode-rad"/>
            </w:pPr>
            <w:r w:rsidRPr="00EA7286">
              <w:t>Laveste mestringsnivå i regning, 5. trinn</w:t>
            </w:r>
          </w:p>
        </w:tc>
        <w:tc>
          <w:tcPr>
            <w:tcW w:w="1013" w:type="pct"/>
            <w:tcBorders>
              <w:top w:val="single" w:sz="6" w:space="0" w:color="000000"/>
              <w:left w:val="nil"/>
              <w:bottom w:val="single" w:sz="4" w:space="0" w:color="000000"/>
              <w:right w:val="nil"/>
            </w:tcBorders>
            <w:tcMar>
              <w:top w:w="113" w:type="dxa"/>
              <w:left w:w="113" w:type="dxa"/>
              <w:bottom w:w="227" w:type="dxa"/>
              <w:right w:w="113" w:type="dxa"/>
            </w:tcMar>
            <w:vAlign w:val="bottom"/>
          </w:tcPr>
          <w:p w14:paraId="5C7B2EB7" w14:textId="77777777" w:rsidR="00994F26" w:rsidRPr="00EA7286" w:rsidRDefault="00994F26" w:rsidP="007153F5">
            <w:pPr>
              <w:jc w:val="right"/>
            </w:pPr>
            <w:r w:rsidRPr="00EA7286">
              <w:t>26,6</w:t>
            </w:r>
          </w:p>
        </w:tc>
        <w:tc>
          <w:tcPr>
            <w:tcW w:w="832"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7CBC0143" w14:textId="77777777" w:rsidR="00994F26" w:rsidRPr="00EA7286" w:rsidRDefault="00994F26" w:rsidP="007153F5">
            <w:pPr>
              <w:jc w:val="right"/>
            </w:pPr>
            <w:r w:rsidRPr="00EA7286">
              <w:t>11,2</w:t>
            </w:r>
          </w:p>
        </w:tc>
        <w:tc>
          <w:tcPr>
            <w:tcW w:w="885" w:type="pct"/>
            <w:tcBorders>
              <w:top w:val="single" w:sz="6" w:space="0" w:color="000000"/>
              <w:left w:val="nil"/>
              <w:bottom w:val="single" w:sz="4" w:space="0" w:color="000000"/>
              <w:right w:val="nil"/>
            </w:tcBorders>
            <w:tcMar>
              <w:top w:w="113" w:type="dxa"/>
              <w:left w:w="113" w:type="dxa"/>
              <w:bottom w:w="227" w:type="dxa"/>
              <w:right w:w="113" w:type="dxa"/>
            </w:tcMar>
            <w:vAlign w:val="bottom"/>
          </w:tcPr>
          <w:p w14:paraId="53895EED" w14:textId="77777777" w:rsidR="00994F26" w:rsidRPr="00EA7286" w:rsidRDefault="00994F26" w:rsidP="007153F5">
            <w:pPr>
              <w:jc w:val="right"/>
            </w:pPr>
            <w:r w:rsidRPr="00EA7286">
              <w:t>1,5</w:t>
            </w:r>
          </w:p>
        </w:tc>
        <w:tc>
          <w:tcPr>
            <w:tcW w:w="729"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580B800A" w14:textId="77777777" w:rsidR="00994F26" w:rsidRPr="00EA7286" w:rsidRDefault="00994F26" w:rsidP="007153F5">
            <w:pPr>
              <w:jc w:val="right"/>
            </w:pPr>
            <w:r w:rsidRPr="00EA7286">
              <w:t>72</w:t>
            </w:r>
          </w:p>
        </w:tc>
      </w:tr>
    </w:tbl>
    <w:p w14:paraId="3109D200" w14:textId="77777777" w:rsidR="00994F26" w:rsidRPr="00EA7286" w:rsidRDefault="00994F26" w:rsidP="00EA7286"/>
    <w:p w14:paraId="60CA04BE" w14:textId="77777777" w:rsidR="00994F26" w:rsidRPr="00EA7286" w:rsidRDefault="00994F26" w:rsidP="00EA7286">
      <w:pPr>
        <w:pStyle w:val="Note"/>
      </w:pPr>
      <w:r w:rsidRPr="00EA7286">
        <w:t xml:space="preserve">Tabelltekst: Rapportert i de fire første radene er tall fra tabellene i vedlegg A i </w:t>
      </w:r>
      <w:proofErr w:type="spellStart"/>
      <w:r w:rsidRPr="00EA7286">
        <w:t>Perlic</w:t>
      </w:r>
      <w:proofErr w:type="spellEnd"/>
      <w:r w:rsidRPr="00EA7286">
        <w:t xml:space="preserve"> og Ekren (2020). Disse tallene er fra skoleåret 2014/15 (nyere tall på skolenivå ble ikke funnet). Tallene i den nederste raden er fra skoleåret 2023/24 og hentet fr</w:t>
      </w:r>
      <w:r w:rsidRPr="00EA7286">
        <w:t xml:space="preserve">a følgende kilde: </w:t>
      </w:r>
      <w:hyperlink r:id="rId15" w:history="1">
        <w:r w:rsidRPr="00EA7286">
          <w:rPr>
            <w:rStyle w:val="Hyperkobling"/>
          </w:rPr>
          <w:t>Nasjonale prøver 5. trinn – resultater (udir.no)</w:t>
        </w:r>
      </w:hyperlink>
      <w:r w:rsidRPr="00EA7286">
        <w:t xml:space="preserve">, I beregningene har det blitt tatt utgangspunkt i 1 129 skoler der minst 30 </w:t>
      </w:r>
      <w:r w:rsidRPr="00EA7286">
        <w:t>elever tok prøven. Mindre skoler er på grunn av stor statistisk usikkerhet ikke tatt med.</w:t>
      </w:r>
    </w:p>
    <w:p w14:paraId="4124D673" w14:textId="77777777" w:rsidR="00994F26" w:rsidRPr="00EA7286" w:rsidRDefault="00994F26" w:rsidP="00EA7286">
      <w:r w:rsidRPr="00EA7286">
        <w:t xml:space="preserve">Tredje og fjerde rad beskriver variasjon i spesialundervisning på tvers av skoler. På mellomtrinnet har i snitt 6,7 prosent av elevene vedtak om spesialundervisning, </w:t>
      </w:r>
      <w:r w:rsidRPr="00EA7286">
        <w:t xml:space="preserve">og andelen varierer fra null til 31 prosent (standardavviket er på 3,1 prosent). Ungdomstrinnet har noe høyere variasjon. På skolen med lavest </w:t>
      </w:r>
      <w:r w:rsidRPr="00EA7286">
        <w:lastRenderedPageBreak/>
        <w:t>andel som mottar spesialundervisning, er andelen en prosent. På skolen med høyest andel mottar 39 prosent av elev</w:t>
      </w:r>
      <w:r w:rsidRPr="00EA7286">
        <w:t xml:space="preserve">ene spesialundervisning (standardavviket er på 3,5 prosent, og snittverdien 9,2 prosent). Den siste raden viser at andelen elever som presterer på det laveste mestringsnivået også varierer stort på tvers av skoler. På den skolen med lavest andel </w:t>
      </w:r>
      <w:proofErr w:type="spellStart"/>
      <w:r w:rsidRPr="00EA7286">
        <w:t>lavtpreste</w:t>
      </w:r>
      <w:r w:rsidRPr="00EA7286">
        <w:t>rende</w:t>
      </w:r>
      <w:proofErr w:type="spellEnd"/>
      <w:r w:rsidRPr="00EA7286">
        <w:t xml:space="preserve"> elever er andelen så lite som 1,5 prosent. På den skolen med høyest andel elever som presterer lavt er andelen så høy som 72 prosent. I snitt er andelen </w:t>
      </w:r>
      <w:proofErr w:type="spellStart"/>
      <w:r w:rsidRPr="00EA7286">
        <w:t>lavtpresterende</w:t>
      </w:r>
      <w:proofErr w:type="spellEnd"/>
      <w:r w:rsidRPr="00EA7286">
        <w:t xml:space="preserve"> elever 26,5 prosent på tvers av alle skoler, mens at andelen </w:t>
      </w:r>
      <w:proofErr w:type="spellStart"/>
      <w:r w:rsidRPr="00EA7286">
        <w:t>lavtpresterende</w:t>
      </w:r>
      <w:proofErr w:type="spellEnd"/>
      <w:r w:rsidRPr="00EA7286">
        <w:t xml:space="preserve"> elev</w:t>
      </w:r>
      <w:r w:rsidRPr="00EA7286">
        <w:t xml:space="preserve">er på henholdsvis 25. og 75. </w:t>
      </w:r>
      <w:proofErr w:type="spellStart"/>
      <w:r w:rsidRPr="00EA7286">
        <w:t>persentil</w:t>
      </w:r>
      <w:proofErr w:type="spellEnd"/>
      <w:r w:rsidRPr="00EA7286">
        <w:t xml:space="preserve"> er om lag 20 og 33 prosent.</w:t>
      </w:r>
    </w:p>
    <w:p w14:paraId="3D43C30F" w14:textId="77777777" w:rsidR="00994F26" w:rsidRPr="00EA7286" w:rsidRDefault="00994F26" w:rsidP="00EA7286">
      <w:r w:rsidRPr="00EA7286">
        <w:t>En del av variasjonen i gjennomsnittlige elevprestasjoner på tvers av skoler henger sammen med ulik elevsammensetning. Såkalte skolebidragsindikatorer er utviklet for å ta høyde for slike f</w:t>
      </w:r>
      <w:r w:rsidRPr="00EA7286">
        <w:t>orskjeller. Utdanningsdirektoratet har publisert skolebidragsindikatorer siden 2017. Skolebidraget beregner hver skoles bidrag til elevenes læring. I norsk sammenheng skilles det gjerne mellom skolebidragsindikatorer som tar høyde kun for elevenes familieb</w:t>
      </w:r>
      <w:r w:rsidRPr="00EA7286">
        <w:t>akgrunn, og indikatorer som i tillegg tar høyde for enkeltelevens prestasjoner på tidligere skoletrinn.</w:t>
      </w:r>
    </w:p>
    <w:p w14:paraId="6B9EE2A6" w14:textId="77777777" w:rsidR="00994F26" w:rsidRPr="00EA7286" w:rsidRDefault="00994F26" w:rsidP="00EA7286">
      <w:r w:rsidRPr="00EA7286">
        <w:t>Å kontrollere for elevbakgrunn reduserer prestasjonsforskjellene mellom skoler, og kjennetegn på individnivå forklarer langt mer av en elevs prestasjone</w:t>
      </w:r>
      <w:r w:rsidRPr="00EA7286">
        <w:t>r enn det som forklares av skolekjennetegn (Opheim mfl., 2010). Likevel finner analyser betydelige skoleforskjeller i Norge. Forskjellen mellom skoler med høyt og lavt skolebidrag tilsvarer nesten et års læringsutbytte (Steffensen mfl., 2017, s. 38).</w:t>
      </w:r>
      <w:r w:rsidRPr="00EA7286">
        <w:rPr>
          <w:rStyle w:val="Fotnotereferanse"/>
        </w:rPr>
        <w:footnoteReference w:id="24"/>
      </w:r>
      <w:r w:rsidRPr="00EA7286">
        <w:t xml:space="preserve"> Skolebidragsindikatorene tyder altså på at elevene lærer mer på noen skoler enn andre, selv etter at det er tatt hensyn til elevens </w:t>
      </w:r>
      <w:r w:rsidRPr="00EA7286">
        <w:t>egen bakgrunn. Blant kjennetegnene på skoler med høyt skolebidrag, er en høy andel foreldre med lang utdanning (</w:t>
      </w:r>
      <w:proofErr w:type="spellStart"/>
      <w:r w:rsidRPr="00EA7286">
        <w:t>Perlic</w:t>
      </w:r>
      <w:proofErr w:type="spellEnd"/>
      <w:r w:rsidRPr="00EA7286">
        <w:t xml:space="preserve"> og Ekren, 2020). Elever på slike skoler presterer altså bedre enn man skulle forvente, gitt elevenes egen familiebakgrunn. Forfatterne un</w:t>
      </w:r>
      <w:r w:rsidRPr="00EA7286">
        <w:t>derstreker at kun en begrenset del av variasjonen i skolebidrag kan forklares av de observerbare faktorene, inkludert familiebakgrunn, som analyseres.</w:t>
      </w:r>
    </w:p>
    <w:p w14:paraId="4969F017" w14:textId="77777777" w:rsidR="00994F26" w:rsidRPr="00EA7286" w:rsidRDefault="00994F26" w:rsidP="00EA7286">
      <w:pPr>
        <w:pStyle w:val="Overskrift4"/>
      </w:pPr>
      <w:r w:rsidRPr="00EA7286">
        <w:t>Ansatte i skolen</w:t>
      </w:r>
    </w:p>
    <w:p w14:paraId="002C90E1" w14:textId="77777777" w:rsidR="00994F26" w:rsidRPr="00EA7286" w:rsidRDefault="00994F26" w:rsidP="00EA7286">
      <w:r w:rsidRPr="00EA7286">
        <w:t>Opplæringsloven § 10-1 stiller følgende krav om kompetanse ved ansettelse av undervisnin</w:t>
      </w:r>
      <w:r w:rsidRPr="00EA7286">
        <w:t>gspersonale: «</w:t>
      </w:r>
      <w:r w:rsidRPr="00EA7286">
        <w:rPr>
          <w:rStyle w:val="kursiv"/>
        </w:rPr>
        <w:t xml:space="preserve">Den som skal </w:t>
      </w:r>
      <w:proofErr w:type="spellStart"/>
      <w:r w:rsidRPr="00EA7286">
        <w:rPr>
          <w:rStyle w:val="kursiv"/>
        </w:rPr>
        <w:t>tilsetjast</w:t>
      </w:r>
      <w:proofErr w:type="spellEnd"/>
      <w:r w:rsidRPr="00EA7286">
        <w:rPr>
          <w:rStyle w:val="kursiv"/>
        </w:rPr>
        <w:t xml:space="preserve"> i undervisningsstilling i grunnskolen og i den </w:t>
      </w:r>
      <w:proofErr w:type="spellStart"/>
      <w:r w:rsidRPr="00EA7286">
        <w:rPr>
          <w:rStyle w:val="kursiv"/>
        </w:rPr>
        <w:t>vidaregåande</w:t>
      </w:r>
      <w:proofErr w:type="spellEnd"/>
      <w:r w:rsidRPr="00EA7286">
        <w:rPr>
          <w:rStyle w:val="kursiv"/>
        </w:rPr>
        <w:t xml:space="preserve"> skolen, skal ha relevant </w:t>
      </w:r>
      <w:proofErr w:type="spellStart"/>
      <w:r w:rsidRPr="00EA7286">
        <w:rPr>
          <w:rStyle w:val="kursiv"/>
        </w:rPr>
        <w:t>fagleg</w:t>
      </w:r>
      <w:proofErr w:type="spellEnd"/>
      <w:r w:rsidRPr="00EA7286">
        <w:rPr>
          <w:rStyle w:val="kursiv"/>
        </w:rPr>
        <w:t xml:space="preserve"> og pedagogisk kompetanse.</w:t>
      </w:r>
      <w:r w:rsidRPr="00EA7286">
        <w:t>» Videre åpnes det i § 10-6 opp for midlertidig ansettelse inntil ett år i de tilfellene hvor det ikk</w:t>
      </w:r>
      <w:r w:rsidRPr="00EA7286">
        <w:t>e er mulig å få tak i lærere som oppfyller kompetansekravene.</w:t>
      </w:r>
      <w:r w:rsidRPr="00EA7286">
        <w:rPr>
          <w:rStyle w:val="Fotnotereferanse"/>
        </w:rPr>
        <w:footnoteReference w:id="25"/>
      </w:r>
    </w:p>
    <w:p w14:paraId="48BEB824" w14:textId="63C3B586" w:rsidR="00994F26" w:rsidRPr="00EA7286" w:rsidRDefault="00994F26" w:rsidP="00EA7286">
      <w:r w:rsidRPr="00EA7286">
        <w:t>Totalt var det drøye 115 000 ansatte i</w:t>
      </w:r>
      <w:r w:rsidRPr="00EA7286">
        <w:t xml:space="preserve"> grunnskolen i 2022. Omtrent 80 000 av disse, eller rundt 70 prosent, var ansatt i lærerstillinger. Ytterligere snaue 27 000 var ansatt i øvrige elevrettede stillinger, som inkluderer SFO-ansatte og støttegrupper i skolen som assistenter, miljøarbeidere og</w:t>
      </w:r>
      <w:r w:rsidRPr="00EA7286">
        <w:t xml:space="preserve"> </w:t>
      </w:r>
      <w:r w:rsidRPr="00EA7286">
        <w:lastRenderedPageBreak/>
        <w:t>helsefagarbeidere.</w:t>
      </w:r>
      <w:r w:rsidRPr="00EA7286">
        <w:rPr>
          <w:rStyle w:val="Fotnotereferanse"/>
        </w:rPr>
        <w:footnoteReference w:id="26"/>
      </w:r>
      <w:r w:rsidRPr="00EA7286">
        <w:t xml:space="preserve"> Omtrent 6 000 av de ansatte hadde lederstillinger. Innenfor skole</w:t>
      </w:r>
      <w:r w:rsidRPr="00EA7286">
        <w:t>helse</w:t>
      </w:r>
      <w:r w:rsidRPr="00EA7286">
        <w:t>tjenesten er det om lag 7 000 årsverk (Helsedirektoratet, 2023).</w:t>
      </w:r>
    </w:p>
    <w:p w14:paraId="57AB23F4" w14:textId="77777777" w:rsidR="00994F26" w:rsidRPr="00EA7286" w:rsidRDefault="00994F26" w:rsidP="00EA7286">
      <w:r w:rsidRPr="00EA7286">
        <w:t>Lærerne er altså den klart stør</w:t>
      </w:r>
      <w:r w:rsidRPr="00EA7286">
        <w:t>ste yrkesgruppen i skolen. De om lag 80 000 ansatte i lærerstillinger i grunnskolen utførte nær 67 000 årsverk, og omtrent 80 prosent av disse årsverkene ble utført av personer med lærerutdanning (Gunnes mfl., 2023, figur 9.2). Av ansatte i lærerstillinger</w:t>
      </w:r>
      <w:r w:rsidRPr="00EA7286">
        <w:t xml:space="preserve"> i grunnskolen som ikke har lærerutdanning, har 70 prosent universitets- og høyskoleutdanning på høyere eller lavere nivå (Gunnes mfl., 2023, figur 9.3), og 48 prosent har andre pedagogiske utdanninger som en del av fagfeltet sitt (Gunnes mfl., 2023, s. 51</w:t>
      </w:r>
      <w:r w:rsidRPr="00EA7286">
        <w:t>). Det er altså en relativt liten andel lærerstillinger som er fylt av personer uten høyere utdanning eller uten pedagogisk utdanning.</w:t>
      </w:r>
    </w:p>
    <w:p w14:paraId="5B8F3EED" w14:textId="77777777" w:rsidR="00994F26" w:rsidRPr="00EA7286" w:rsidRDefault="00994F26" w:rsidP="00EA7286">
      <w:r w:rsidRPr="00EA7286">
        <w:t xml:space="preserve">Lærere utgjør den største utgiftsposten i skolen. Antall lærerårsverk per elev har økt med 10 prosent fra 2009 til 2020, </w:t>
      </w:r>
      <w:r w:rsidRPr="00EA7286">
        <w:t>og økningen har vært særlig sterk etter 2015 (C. Pedersen mfl., 2022). Dette henger sammen med flere satsinger for å øke lærertettheten i denne perioden (</w:t>
      </w:r>
      <w:proofErr w:type="spellStart"/>
      <w:r w:rsidRPr="00EA7286">
        <w:t>Sandsør</w:t>
      </w:r>
      <w:proofErr w:type="spellEnd"/>
      <w:r w:rsidRPr="00EA7286">
        <w:t xml:space="preserve"> mfl., 2019). Videre har økningen vært større i de store kommunene enn i de små. Mangel på arbe</w:t>
      </w:r>
      <w:r w:rsidRPr="00EA7286">
        <w:t>idskraft som oppfyller kompetansekravet i skolen, er en utfordring i Norge og andre land (OECD, 2020), og noen skoler sliter mer enn andre med å rekruttere personale med godkjent kompetanse. Det er spesielt skoler i levekårsutsatte områder som sliter med å</w:t>
      </w:r>
      <w:r w:rsidRPr="00EA7286">
        <w:t xml:space="preserve"> oppfylle kompetansekravet (Iversen mfl., 2020)</w:t>
      </w:r>
    </w:p>
    <w:p w14:paraId="216DEA88" w14:textId="77777777" w:rsidR="00994F26" w:rsidRPr="00EA7286" w:rsidRDefault="00994F26" w:rsidP="00EA7286">
      <w:pPr>
        <w:pStyle w:val="avsnitt-undertittel"/>
      </w:pPr>
      <w:r w:rsidRPr="00EA7286">
        <w:t>Norm for lærertetthet</w:t>
      </w:r>
    </w:p>
    <w:p w14:paraId="10CB347B" w14:textId="77777777" w:rsidR="00994F26" w:rsidRPr="00EA7286" w:rsidRDefault="00994F26" w:rsidP="00EA7286">
      <w:r w:rsidRPr="00EA7286">
        <w:t>I 2018 ble det innført en norm for lærertetthet. Argumentene for å innføre den var å sikre flere kvalifiserte lærere i undervisningen ved skoler med lav lærertetthet. Normen innebar at a</w:t>
      </w:r>
      <w:r w:rsidRPr="00EA7286">
        <w:t>ntall elever per lærer i ordinær undervisning ved offentlige skoler skulle være 15 på 1.–4. trinn og 20 på 5.–10. trinn. Det at lærertetthetsnormen gjelder for ordinær undervisning, innebærer at særskilt norskopplæring og spesialundervisning er utelatt. Sk</w:t>
      </w:r>
      <w:r w:rsidRPr="00EA7286">
        <w:t>oleåret 2022–2023 oppfylte nesten 90 prosent av de offentlige grunnskolene lærertetthetsnormen.</w:t>
      </w:r>
    </w:p>
    <w:p w14:paraId="5EA91AB0" w14:textId="77777777" w:rsidR="00994F26" w:rsidRPr="00EA7286" w:rsidRDefault="00994F26" w:rsidP="00EA7286">
      <w:r w:rsidRPr="00EA7286">
        <w:t>Norm for lærertetthet er evaluert av NIFU. Et av funnene i denne evalueringen er at normen førte til en jevnere fordeling av lærertettheten, og at dette berørte</w:t>
      </w:r>
      <w:r w:rsidRPr="00EA7286">
        <w:t xml:space="preserve"> store skoler med en fordelaktig elevsammensetning mest.</w:t>
      </w:r>
      <w:r w:rsidRPr="00EA7286">
        <w:rPr>
          <w:rStyle w:val="Fotnotereferanse"/>
        </w:rPr>
        <w:footnoteReference w:id="27"/>
      </w:r>
      <w:r w:rsidRPr="00EA7286">
        <w:t xml:space="preserve"> De skolene som fikk en økning i lærertettheten som følge av normen, har i snitt et faglig sterkere elevgrunnlag (målt ved nasjonale p</w:t>
      </w:r>
      <w:r w:rsidRPr="00EA7286">
        <w:t xml:space="preserve">røver og foreldres utdanning). Videre var de minste kommunene nokså upåvirket av normen. Lærertettheten økte mest i relativt tettbefolkede områder, en konsekvens av at disse områdene har en høyere andel store skoler (C. Pedersen </w:t>
      </w:r>
      <w:proofErr w:type="gramStart"/>
      <w:r w:rsidRPr="00EA7286">
        <w:t>mfl,,</w:t>
      </w:r>
      <w:proofErr w:type="gramEnd"/>
      <w:r w:rsidRPr="00EA7286">
        <w:t xml:space="preserve"> 2022, s. 120).</w:t>
      </w:r>
    </w:p>
    <w:p w14:paraId="1871C122" w14:textId="77777777" w:rsidR="00994F26" w:rsidRPr="00EA7286" w:rsidRDefault="00994F26" w:rsidP="00EA7286">
      <w:pPr>
        <w:pStyle w:val="Overskrift4"/>
      </w:pPr>
      <w:r w:rsidRPr="00EA7286">
        <w:lastRenderedPageBreak/>
        <w:t xml:space="preserve">Andre </w:t>
      </w:r>
      <w:r w:rsidRPr="00EA7286">
        <w:t>forhold i skolen</w:t>
      </w:r>
    </w:p>
    <w:p w14:paraId="5F0AFE1B" w14:textId="36450C86" w:rsidR="00994F26" w:rsidRPr="00EA7286" w:rsidRDefault="00994F26" w:rsidP="00EA7286">
      <w:r w:rsidRPr="00EA7286">
        <w:t>Skolen skal sørge for undervisningsmateriell til elevene, i tråd med prinsippet om at det skal være gratis å gå på grunnskole i Norge. Materiell inkluderer skrive- og tegnesaker, lærebøker, ordlister, kalkulatorer, nettbrett eller PC. De f</w:t>
      </w:r>
      <w:r w:rsidRPr="00EA7286">
        <w:t>leste elevene i grunnskolen disponerer en såkalt én-til-én-enhet, altså en egen bærbar PC eller et eget nettbrett: 98 prosent av elevene i ungdoms</w:t>
      </w:r>
      <w:r w:rsidRPr="00EA7286">
        <w:t>skolen og om lag 85 prosent av elevene i barneskolen (Utdannings</w:t>
      </w:r>
      <w:r w:rsidRPr="00EA7286">
        <w:t>direktoratet, 2022b).</w:t>
      </w:r>
    </w:p>
    <w:p w14:paraId="43C339F6" w14:textId="77777777" w:rsidR="00994F26" w:rsidRPr="00EA7286" w:rsidRDefault="00994F26" w:rsidP="00EA7286">
      <w:r w:rsidRPr="00EA7286">
        <w:t>I dag er det den enkel</w:t>
      </w:r>
      <w:r w:rsidRPr="00EA7286">
        <w:t xml:space="preserve">te skoleeier (kommune eller enkeltskole) som velger om de vil tilby skolemat, og om et eventuelt tilbud skal være gratis for elevene. Majoriteten av norske skoleelever spiser medbrakt matpakke (Hovdenak mfl., 2023). Mange grunnskoler har tilbud om melk og </w:t>
      </w:r>
      <w:r w:rsidRPr="00EA7286">
        <w:t>frukt, mens en langt mindre andel tilbyr fullstendige måltider. Blant ungdomsskoler har rundt 16 prosent en form for skolematordning, mens seks prosent tilbyr gratis, daglig skolematordning for alle elever (</w:t>
      </w:r>
      <w:proofErr w:type="spellStart"/>
      <w:r w:rsidRPr="00EA7286">
        <w:t>Kolve</w:t>
      </w:r>
      <w:proofErr w:type="spellEnd"/>
      <w:r w:rsidRPr="00EA7286">
        <w:t xml:space="preserve"> mfl., 2022). Blant videregående skoler har </w:t>
      </w:r>
      <w:r w:rsidRPr="00EA7286">
        <w:t>90 prosent en kantine, mens om lag 50 prosent tilbyr et gratis måltid, ofte til frokost (Hovdenak mfl., 2023, avsnitt 1.12).</w:t>
      </w:r>
    </w:p>
    <w:p w14:paraId="33935847" w14:textId="77777777" w:rsidR="00994F26" w:rsidRPr="00EA7286" w:rsidRDefault="00994F26" w:rsidP="00EA7286">
      <w:pPr>
        <w:pStyle w:val="Overskrift3"/>
      </w:pPr>
      <w:r w:rsidRPr="00EA7286">
        <w:t>Spesialundervisning i skolen</w:t>
      </w:r>
    </w:p>
    <w:p w14:paraId="36AE6154" w14:textId="77777777" w:rsidR="00994F26" w:rsidRPr="00EA7286" w:rsidRDefault="00994F26" w:rsidP="00EA7286">
      <w:r w:rsidRPr="00EA7286">
        <w:t xml:space="preserve">Spesialundervisning er hjemlet i kapittel 5 i opplæringsloven. I § 5-1 står det følgende: </w:t>
      </w:r>
      <w:r w:rsidRPr="00EA7286">
        <w:rPr>
          <w:rStyle w:val="kursiv"/>
        </w:rPr>
        <w:t>«</w:t>
      </w:r>
      <w:proofErr w:type="spellStart"/>
      <w:r w:rsidRPr="00EA7286">
        <w:rPr>
          <w:rStyle w:val="kursiv"/>
        </w:rPr>
        <w:t>Elevar</w:t>
      </w:r>
      <w:proofErr w:type="spellEnd"/>
      <w:r w:rsidRPr="00EA7286">
        <w:rPr>
          <w:rStyle w:val="kursiv"/>
        </w:rPr>
        <w:t xml:space="preserve"> som </w:t>
      </w:r>
      <w:proofErr w:type="spellStart"/>
      <w:r w:rsidRPr="00EA7286">
        <w:rPr>
          <w:rStyle w:val="kursiv"/>
        </w:rPr>
        <w:t>ikkje</w:t>
      </w:r>
      <w:proofErr w:type="spellEnd"/>
      <w:r w:rsidRPr="00EA7286">
        <w:rPr>
          <w:rStyle w:val="kursiv"/>
        </w:rPr>
        <w:t xml:space="preserve"> har eller som </w:t>
      </w:r>
      <w:proofErr w:type="spellStart"/>
      <w:r w:rsidRPr="00EA7286">
        <w:rPr>
          <w:rStyle w:val="kursiv"/>
        </w:rPr>
        <w:t>ikkje</w:t>
      </w:r>
      <w:proofErr w:type="spellEnd"/>
      <w:r w:rsidRPr="00EA7286">
        <w:rPr>
          <w:rStyle w:val="kursiv"/>
        </w:rPr>
        <w:t xml:space="preserve"> kan få </w:t>
      </w:r>
      <w:proofErr w:type="spellStart"/>
      <w:r w:rsidRPr="00EA7286">
        <w:rPr>
          <w:rStyle w:val="kursiv"/>
        </w:rPr>
        <w:t>tilfredsstillande</w:t>
      </w:r>
      <w:proofErr w:type="spellEnd"/>
      <w:r w:rsidRPr="00EA7286">
        <w:rPr>
          <w:rStyle w:val="kursiv"/>
        </w:rPr>
        <w:t xml:space="preserve"> utbytte av det ordinære </w:t>
      </w:r>
      <w:proofErr w:type="spellStart"/>
      <w:r w:rsidRPr="00EA7286">
        <w:rPr>
          <w:rStyle w:val="kursiv"/>
        </w:rPr>
        <w:t>opplæringstilbodet</w:t>
      </w:r>
      <w:proofErr w:type="spellEnd"/>
      <w:r w:rsidRPr="00EA7286">
        <w:rPr>
          <w:rStyle w:val="kursiv"/>
        </w:rPr>
        <w:t>, har rett til spesialundervisning.</w:t>
      </w:r>
      <w:r w:rsidRPr="00EA7286">
        <w:t>» For å få vedtak om spesialundervisning eller individuell opplæringsplan (såkalt IOP) etter § 5-1 eller vedtak om spesialpedago</w:t>
      </w:r>
      <w:r w:rsidRPr="00EA7286">
        <w:t xml:space="preserve">gisk hjelp etter § 5-7 må eleven ha en sakkyndig vurdering (foretatt av PP-tjenesten). Ifølge Utdanningsdirektoratet får nesten åtte prosent av elevene i grunnskolen spesialundervisning i skoleåret 2020–2021. Andelen er jevnt økende: fra 3,5 prosent på 1. </w:t>
      </w:r>
      <w:r w:rsidRPr="00EA7286">
        <w:t>trinn til 10,4 prosent på 10. trinn. Mens andelen elever med spesialundervisning økte i perioden 2007–2010, har den i den siste tiårsperioden vært nokså stabil.</w:t>
      </w:r>
      <w:r w:rsidRPr="00EA7286">
        <w:rPr>
          <w:rStyle w:val="Fotnotereferanse"/>
        </w:rPr>
        <w:footnoteReference w:id="28"/>
      </w:r>
    </w:p>
    <w:p w14:paraId="5AD89C92" w14:textId="77777777" w:rsidR="00994F26" w:rsidRPr="00EA7286" w:rsidRDefault="00994F26" w:rsidP="00EA7286">
      <w:pPr>
        <w:pStyle w:val="avsnitt-undertittel"/>
      </w:pPr>
      <w:r w:rsidRPr="00EA7286">
        <w:t>Hva kjennetegner elever som mottar spesialunder</w:t>
      </w:r>
      <w:r w:rsidRPr="00EA7286">
        <w:t>visning?</w:t>
      </w:r>
    </w:p>
    <w:p w14:paraId="42FB6AB3" w14:textId="77777777" w:rsidR="00994F26" w:rsidRPr="00EA7286" w:rsidRDefault="00994F26" w:rsidP="00EA7286">
      <w:r w:rsidRPr="00EA7286">
        <w:t>Ifølge Iversen mfl. (2016) kan elever som får spesialundervisning, deles inn i tre grupper:</w:t>
      </w:r>
    </w:p>
    <w:p w14:paraId="423930D1" w14:textId="77777777" w:rsidR="00994F26" w:rsidRPr="00EA7286" w:rsidRDefault="00994F26" w:rsidP="00625878">
      <w:pPr>
        <w:pStyle w:val="Nummerertliste"/>
        <w:numPr>
          <w:ilvl w:val="0"/>
          <w:numId w:val="40"/>
        </w:numPr>
      </w:pPr>
      <w:r w:rsidRPr="00EA7286">
        <w:t>Elever med store og sammensatte vansker. Disse krever spesialkompetanse og tett oppfølging, ofte med minimum én lærer/voksen per elev.</w:t>
      </w:r>
    </w:p>
    <w:p w14:paraId="271288F6" w14:textId="77777777" w:rsidR="00994F26" w:rsidRPr="00EA7286" w:rsidRDefault="00994F26" w:rsidP="00EA7286">
      <w:pPr>
        <w:pStyle w:val="Nummerertliste"/>
      </w:pPr>
      <w:r w:rsidRPr="00EA7286">
        <w:t>Elever med betydelig</w:t>
      </w:r>
      <w:r w:rsidRPr="00EA7286">
        <w:t>e vansker som kan fungere i klassefellesskapet, men som uten tvil har rett til spesialundervisning.</w:t>
      </w:r>
    </w:p>
    <w:p w14:paraId="0D1D0057" w14:textId="77777777" w:rsidR="00994F26" w:rsidRPr="00EA7286" w:rsidRDefault="00994F26" w:rsidP="00EA7286">
      <w:pPr>
        <w:pStyle w:val="Nummerertliste"/>
      </w:pPr>
      <w:r w:rsidRPr="00EA7286">
        <w:t>Elever som har utfordringer, og som derfor ofte får spesialundervisning, men der utfordringene også kan håndteres med god tilpasning av ordinær undervisning</w:t>
      </w:r>
      <w:r w:rsidRPr="00EA7286">
        <w:t>.</w:t>
      </w:r>
    </w:p>
    <w:p w14:paraId="2CA2BB36" w14:textId="77777777" w:rsidR="00994F26" w:rsidRPr="00EA7286" w:rsidRDefault="00994F26" w:rsidP="00EA7286">
      <w:r w:rsidRPr="00EA7286">
        <w:t>Mens elevene i de to førstnevnte gruppene omtrent utelukkende mottar spesialundervisning, er elevene i den tredje gruppen på marginen. Om de mottar spesialundervisning eller ikke, kan avhenge av lokale forhold og kriterier. Det vil dermed variere fra kom</w:t>
      </w:r>
      <w:r w:rsidRPr="00EA7286">
        <w:t>mune til kommune (Iversen mfl., 2016).</w:t>
      </w:r>
    </w:p>
    <w:p w14:paraId="79F4C388" w14:textId="77777777" w:rsidR="00994F26" w:rsidRPr="00EA7286" w:rsidRDefault="00994F26" w:rsidP="00EA7286">
      <w:pPr>
        <w:pStyle w:val="Overskrift4"/>
      </w:pPr>
      <w:r w:rsidRPr="00EA7286">
        <w:lastRenderedPageBreak/>
        <w:t>Status for spesialpedagogiske tiltak</w:t>
      </w:r>
    </w:p>
    <w:p w14:paraId="3DFE2C19" w14:textId="77777777" w:rsidR="00994F26" w:rsidRPr="00EA7286" w:rsidRDefault="00994F26" w:rsidP="00EA7286">
      <w:r w:rsidRPr="00EA7286">
        <w:t>Utgifter knyttet til spesialundervisning varierer også mellom skoler og områder. Ifølge Iversen mfl. (2020) er utgiftene til annet enn ordinær undervisning spesielt høye i levekårs</w:t>
      </w:r>
      <w:r w:rsidRPr="00EA7286">
        <w:t>utsatte områder. Samtidig brukes det i disse områdene mindre ressurser på ordinær undervisning. Spesialundervisning og språkopplæring utgjør en stor andel av timene som inngår i «annet enn ordinær undervisning»</w:t>
      </w:r>
      <w:r w:rsidRPr="00EA7286">
        <w:rPr>
          <w:rStyle w:val="kursiv"/>
        </w:rPr>
        <w:t xml:space="preserve">. </w:t>
      </w:r>
      <w:r w:rsidRPr="00EA7286">
        <w:t>Som nevnt i forbindelse med barnehage, kjenn</w:t>
      </w:r>
      <w:r w:rsidRPr="00EA7286">
        <w:t>etegnes disse levekårsutsatte områdene av mange enslige forsørgere, høy innvandrerandel, lavt utdanningsnivå, mange lavinntektshusholdninger og en høyere andel lærere uten godkjent kompetanse (Iversen mfl., 2020). Ifølge Iversen mfl. (2016) er det elever i</w:t>
      </w:r>
      <w:r w:rsidRPr="00EA7286">
        <w:t xml:space="preserve"> gråsonen (elever med diverse utfordringer som kan håndteres ved tilpasning av ordinær undervisning) som har stått for økningen i spesialundervisning frem til 2010.</w:t>
      </w:r>
    </w:p>
    <w:p w14:paraId="5AEE7FF1" w14:textId="77777777" w:rsidR="00994F26" w:rsidRPr="00EA7286" w:rsidRDefault="00994F26" w:rsidP="00EA7286">
      <w:r w:rsidRPr="00EA7286">
        <w:t>Selv om rettighetene til elevene i faresonen er godt forankret i loven (§ 5-1 i opplæringsl</w:t>
      </w:r>
      <w:r w:rsidRPr="00EA7286">
        <w:t xml:space="preserve">oven), har vi ikke et godt utviklet system som kontrollerer at skolene følger loven og tilbyr disse elevene det de har krav på. Dette innebærer at skoleeiere har stor frihet til å organisere og </w:t>
      </w:r>
      <w:proofErr w:type="gramStart"/>
      <w:r w:rsidRPr="00EA7286">
        <w:t>implementere</w:t>
      </w:r>
      <w:proofErr w:type="gramEnd"/>
      <w:r w:rsidRPr="00EA7286">
        <w:t xml:space="preserve"> spesialundervisning, noe som også fører til stor </w:t>
      </w:r>
      <w:r w:rsidRPr="00EA7286">
        <w:t>variasjon. Mens noen skoleeiere klarer å gi et tilfredsstillende tilbud, viser Statsforvalteren til at det er forbedringspotensial på en rekke områder.</w:t>
      </w:r>
      <w:r w:rsidRPr="00EA7286">
        <w:rPr>
          <w:rStyle w:val="Fotnotereferanse"/>
        </w:rPr>
        <w:footnoteReference w:id="29"/>
      </w:r>
      <w:r w:rsidRPr="00EA7286">
        <w:t xml:space="preserve"> Manglene dreier seg om alt fra at </w:t>
      </w:r>
      <w:r w:rsidRPr="00EA7286">
        <w:t>enkeltvedtakene ikke inneholder informasjon om hvor mange timer spesialundervisning en elev har fått innvilget, til at skolene ikke gir spesialundervisning i tråd med IOP-ene. Det er flere tegn på at det er et misforhold mellom antall spesialundervisningst</w:t>
      </w:r>
      <w:r w:rsidRPr="00EA7286">
        <w:t>imer elevene har krav på og det faktiske antall timer de får, basert på informasjon fra skoleansatte i kvalitative forskningsstudier (Herlofsen &amp; Lie, 2022).</w:t>
      </w:r>
      <w:r w:rsidRPr="00EA7286">
        <w:rPr>
          <w:rStyle w:val="Fotnotereferanse"/>
        </w:rPr>
        <w:footnoteReference w:id="30"/>
      </w:r>
      <w:r w:rsidRPr="00EA7286">
        <w:t xml:space="preserve"> Fordi det ikke fins noe systematisk registrering og nasjonal samling av individdata om verken vedtak eller oppfølging av disse vedtakene er det vanskelig å vite hvor omfattende dette problemet er. Mangel på et velfungerende system krever i alle tilfeller </w:t>
      </w:r>
      <w:r w:rsidRPr="00EA7286">
        <w:t>at foreldrene har kunnskap om hvilke rettigheter barna har. Dette gir utfordringer for alle foreldre i møtet med det spesialpedagogiske systemet, der ressurssterke foreldre kan ha en fordel i å navigere de komplekse systemene som oppstår.</w:t>
      </w:r>
    </w:p>
    <w:p w14:paraId="0AAF179F" w14:textId="614A3B56" w:rsidR="00994F26" w:rsidRPr="00EA7286" w:rsidRDefault="00994F26" w:rsidP="00EA7286">
      <w:r w:rsidRPr="00EA7286">
        <w:t xml:space="preserve">Barneombudet har </w:t>
      </w:r>
      <w:r w:rsidRPr="00EA7286">
        <w:t xml:space="preserve">også stilt spørsmål ved om elever som mottar spesialundervisning får et forsvarlig og likeverdig tilbud, og faglig utbytte av opplæringen. Rapporten </w:t>
      </w:r>
      <w:r w:rsidRPr="00EA7286">
        <w:rPr>
          <w:rStyle w:val="kursiv"/>
        </w:rPr>
        <w:t>Inkluderende fellesskap for barn og unge</w:t>
      </w:r>
      <w:r w:rsidRPr="00EA7286">
        <w:t xml:space="preserve"> fra ekspertgruppen for barn og unge med behov for særskilt tilrett</w:t>
      </w:r>
      <w:r w:rsidRPr="00EA7286">
        <w:t>elegging (Nordahl mfl., 2018) konkluderte med at dagens system for spesialpedagogisk tilbud i barnehage og skole er ekskluderende og lite funksjonelt. Nordahl mfl., (2018) mener at dagens system i praksis fører til at mange barn ikke får godt nok innpass i</w:t>
      </w:r>
      <w:r w:rsidRPr="00EA7286">
        <w:t xml:space="preserve"> fellesskapet, og til at de får hjelp for sent og dårligere læringsutbytte. Gruppen peker samtidig på at vi har for lite kunnskap om spesialpedagogiske tiltak, og at det er begrenset med evidensbasert kunnskap om tiltakene som foreslås i rapporten. En ny m</w:t>
      </w:r>
      <w:r w:rsidRPr="00EA7286">
        <w:t xml:space="preserve">odell for </w:t>
      </w:r>
      <w:r w:rsidRPr="00EA7286">
        <w:lastRenderedPageBreak/>
        <w:t xml:space="preserve">samarbeid mellom skole, barnehage og </w:t>
      </w:r>
      <w:r w:rsidRPr="00EA7286">
        <w:t>praktisk-</w:t>
      </w:r>
      <w:r w:rsidRPr="00EA7286">
        <w:t>pedagogisk tjeneste (PPT), kalt «Tett på», er testet i tre norske kommuner. Prosjektet løper i årene 2020–2026, og i Caspersen mfl. (2024) beskrives foreløpige erfaringer med modellen.</w:t>
      </w:r>
    </w:p>
    <w:p w14:paraId="7A29E4C8" w14:textId="77777777" w:rsidR="00994F26" w:rsidRPr="00EA7286" w:rsidRDefault="00994F26" w:rsidP="00EA7286">
      <w:pPr>
        <w:pStyle w:val="Overskrift4"/>
      </w:pPr>
      <w:r w:rsidRPr="00EA7286">
        <w:t>Om kompetanse</w:t>
      </w:r>
      <w:r w:rsidRPr="00EA7286">
        <w:t>løftet for spesialpedagogikk og inkluderende praksis</w:t>
      </w:r>
    </w:p>
    <w:p w14:paraId="343ACB70" w14:textId="77777777" w:rsidR="00994F26" w:rsidRPr="00EA7286" w:rsidRDefault="00994F26" w:rsidP="00EA7286">
      <w:r w:rsidRPr="00EA7286">
        <w:t>I 2021 ble det satt i gang et kompetanseløft for spesialpedagogikk.</w:t>
      </w:r>
      <w:r w:rsidRPr="00EA7286">
        <w:rPr>
          <w:rStyle w:val="Fotnotereferanse"/>
        </w:rPr>
        <w:footnoteReference w:id="31"/>
      </w:r>
      <w:r w:rsidRPr="00EA7286">
        <w:t xml:space="preserve"> Hovedformålet er å øke tilgangen til kompetanse blant aktørene som er nærmest barna. Grunntanken bak kompetanseløftet er å tilby alle barn som står i fare for å falle utenfor, et bedre opplæringstilbud enn de får i dag. Det skal man oppnå gjennom å øke k</w:t>
      </w:r>
      <w:r w:rsidRPr="00EA7286">
        <w:t>ompetansen til ansatte i barnehager og skoler og andre relevante instanser som samarbeider tett med skoler og barnehager. Ved å heve kompetansen blant de som jobber tettest på barna, blir man bedre rustet til å sette inn riktig innsats på riktig tidspunkt.</w:t>
      </w:r>
      <w:r w:rsidRPr="00EA7286">
        <w:t xml:space="preserve"> Første delevaluering av kompetanseløftet viser at det er mye å gå på med tanke på å lage et bedre lag rundt eleven (Wendelborg mfl., 2022). Andre delevaluering viser imidlertid at dette kan skyldes utfordringer med koordinering av ulike aktører, og at man</w:t>
      </w:r>
      <w:r w:rsidRPr="00EA7286">
        <w:t xml:space="preserve"> ikke har greid å utnytte PP-tjenesten fullt ut. Det stilles derfor spørsmål ved om systemene er tilrettelagt for å oppnå ønsket effekt av kompetanseløftet (Wendelborg mfl., 2023).</w:t>
      </w:r>
    </w:p>
    <w:p w14:paraId="4E9B480D" w14:textId="77777777" w:rsidR="00994F26" w:rsidRPr="00EA7286" w:rsidRDefault="00994F26" w:rsidP="00EA7286">
      <w:pPr>
        <w:pStyle w:val="Overskrift3"/>
      </w:pPr>
      <w:r w:rsidRPr="00EA7286">
        <w:t>Fordeling av ressurser til skoler</w:t>
      </w:r>
    </w:p>
    <w:p w14:paraId="3627F5B0" w14:textId="77777777" w:rsidR="00994F26" w:rsidRPr="00EA7286" w:rsidRDefault="00994F26" w:rsidP="00EA7286">
      <w:pPr>
        <w:pStyle w:val="Overskrift4"/>
      </w:pPr>
      <w:r w:rsidRPr="00EA7286">
        <w:t>Dagens delkostnadsnøkkel</w:t>
      </w:r>
    </w:p>
    <w:p w14:paraId="3609280C" w14:textId="77777777" w:rsidR="00994F26" w:rsidRPr="00EA7286" w:rsidRDefault="00994F26" w:rsidP="00EA7286">
      <w:r w:rsidRPr="00EA7286">
        <w:t>På samme måte so</w:t>
      </w:r>
      <w:r w:rsidRPr="00EA7286">
        <w:t>m for barnehagesektoren overfører staten penger til kommunene basert på kriterier. Et poeng med kostnadsnøkkelen er at den er basert på kriterier som hver enkelt kommune har liten mulighet til å påvirke (NOU 2022: 10). Det kriteriet som vektes tyngst i den</w:t>
      </w:r>
      <w:r w:rsidRPr="00EA7286">
        <w:t>ne delkostnadsnøkkelen (hele 92 prosent), er antall barn i grunnskolealder (6–15 år). I tillegg blir kommuner kompensert for smådriftsulemper samt ekstra utgifter knyttet til språkopplæring av minoritetsspråklige elever. Delkostnadsnøkkelen for grunnskolen</w:t>
      </w:r>
      <w:r w:rsidRPr="00EA7286">
        <w:t xml:space="preserve"> er gjengitt i tabell 10.2 i utredningen om kommunenes inntektssystem (NOU 2022: 10). Delkostnadsnøkkelen tar hensyn til normen for lærertetthet som ble innført i 2018. Normen ble til å begynne med finansiert gjennom et øremerket tilskudd. I 2018 og 2019 u</w:t>
      </w:r>
      <w:r w:rsidRPr="00EA7286">
        <w:t xml:space="preserve">tgjorde det til sammen 3,2 milliarder kroner. I 2020 ble dette tilskuddet en del av rammeoverføringen og gitt en særskilt fordeling. I 2022 ble også særskilt fordeling avviklet, og midlene fordeles nå etter grunnskolenøkkelen i </w:t>
      </w:r>
      <w:proofErr w:type="spellStart"/>
      <w:r w:rsidRPr="00EA7286">
        <w:t>utgiftsutjevningen</w:t>
      </w:r>
      <w:proofErr w:type="spellEnd"/>
      <w:r w:rsidRPr="00EA7286">
        <w:t xml:space="preserve"> (</w:t>
      </w:r>
      <w:proofErr w:type="spellStart"/>
      <w:r w:rsidRPr="00EA7286">
        <w:t>Haraldsv</w:t>
      </w:r>
      <w:r w:rsidRPr="00EA7286">
        <w:t>ik</w:t>
      </w:r>
      <w:proofErr w:type="spellEnd"/>
      <w:r w:rsidRPr="00EA7286">
        <w:t xml:space="preserve"> mfl., 2019; NOU 2022: 10).</w:t>
      </w:r>
      <w:r w:rsidRPr="00EA7286">
        <w:rPr>
          <w:rStyle w:val="Fotnotereferanse"/>
        </w:rPr>
        <w:footnoteReference w:id="32"/>
      </w:r>
      <w:r w:rsidRPr="00EA7286">
        <w:t xml:space="preserve"> Regjeringen Støre har også innført et nytt tilskudd til kommunene på 500 000 kroner per kommunale grunnskole i kommunen. Beregninger fra Kommunal- og </w:t>
      </w:r>
      <w:proofErr w:type="spellStart"/>
      <w:r w:rsidRPr="00EA7286">
        <w:t>distriktsdepartem</w:t>
      </w:r>
      <w:r w:rsidRPr="00EA7286">
        <w:t>entet</w:t>
      </w:r>
      <w:proofErr w:type="spellEnd"/>
      <w:r w:rsidRPr="00EA7286">
        <w:t xml:space="preserve"> anslår at dette tilskuddet i 2022 vil </w:t>
      </w:r>
      <w:r w:rsidRPr="00EA7286">
        <w:lastRenderedPageBreak/>
        <w:t>utgjøre 1,25 milliarder kroner.</w:t>
      </w:r>
      <w:r w:rsidRPr="00EA7286">
        <w:rPr>
          <w:rStyle w:val="Fotnotereferanse"/>
        </w:rPr>
        <w:footnoteReference w:id="33"/>
      </w:r>
      <w:r w:rsidRPr="00EA7286">
        <w:t xml:space="preserve"> I tillegg kommer storbytilskuddet (rettet mot de seks storbyene Oslo, Bergen, Trondheim, Stavanger, Drammen og Kristiansand), som skal ta hensyn til at byer har større levekårsutfordringer enn andre kommuner. Dagens delko</w:t>
      </w:r>
      <w:r w:rsidRPr="00EA7286">
        <w:t>stnadsnøkkel inneholder ikke kriterier som fanger opp behovet for spesialundervisning.</w:t>
      </w:r>
      <w:r w:rsidRPr="00EA7286">
        <w:rPr>
          <w:rStyle w:val="Fotnotereferanse"/>
        </w:rPr>
        <w:footnoteReference w:id="34"/>
      </w:r>
    </w:p>
    <w:p w14:paraId="1852164D" w14:textId="77777777" w:rsidR="00994F26" w:rsidRPr="00EA7286" w:rsidRDefault="00994F26" w:rsidP="00EA7286">
      <w:r w:rsidRPr="00EA7286">
        <w:t>Siden 2015 har korrigerte brutto driftsutgifter per elev (som mål på ressursinnsats) økt jevnt fra 88 274 kroner til 114 457 kroner per elev i 20</w:t>
      </w:r>
      <w:r w:rsidRPr="00EA7286">
        <w:t>22.</w:t>
      </w:r>
      <w:r w:rsidRPr="00EA7286">
        <w:rPr>
          <w:rStyle w:val="Fotnotereferanse"/>
        </w:rPr>
        <w:footnoteReference w:id="35"/>
      </w:r>
      <w:r w:rsidRPr="00EA7286">
        <w:t xml:space="preserve"> Det er stor variasjon mellom kommuner når det gjelder utgifter til grunnskolesektoren. Om lag halvparten av de 355 kommunene i Norge har mindre enn 125 000 kroner i utgifter per elev per år. Omtrent 100 kommuner har utgifter</w:t>
      </w:r>
      <w:r w:rsidRPr="00EA7286">
        <w:t xml:space="preserve"> over 150 000 kroner. Standardavviket i pengebruk på kommunenivå er i overkant av 33 000 kroner.</w:t>
      </w:r>
    </w:p>
    <w:p w14:paraId="202E3575" w14:textId="77777777" w:rsidR="00994F26" w:rsidRPr="00EA7286" w:rsidRDefault="00994F26" w:rsidP="00EA7286">
      <w:pPr>
        <w:pStyle w:val="Overskrift4"/>
      </w:pPr>
      <w:r w:rsidRPr="00EA7286">
        <w:t>Lokale modeller for ressursfordeling</w:t>
      </w:r>
    </w:p>
    <w:p w14:paraId="27C586CC" w14:textId="77777777" w:rsidR="00994F26" w:rsidRPr="00EA7286" w:rsidRDefault="00994F26" w:rsidP="00EA7286">
      <w:r w:rsidRPr="00EA7286">
        <w:t>Skolenes elevsammensetning varierer betydelig. For at ressursfordelingen skal samsvare med skolenes behov, bruker mange ko</w:t>
      </w:r>
      <w:r w:rsidRPr="00EA7286">
        <w:t>mmuner i dag (derfor såkalte) kriteriemodeller som er basert på mer eller mindre objektive kriterier. Disse modellene er viktige styringsverktøy for kommunene og setter rammer for skolenes ressursbruk (Iversen mfl., 2016). Dette gjelder spesielt de største</w:t>
      </w:r>
      <w:r w:rsidRPr="00EA7286">
        <w:t xml:space="preserve"> kommunene, som har mange skoler. Iversen mfl. (2016) gir en grundig gjennomgang av hvordan Bergen, Trondheim, Stavanger og Kristiansand organiserer og finansierer skolesektoren. Felles for disse byene er at de praktiserer rammefinansiering som tar hensyn </w:t>
      </w:r>
      <w:r w:rsidRPr="00EA7286">
        <w:t>til at elevsammensetningen er ulik. Blant annet har de fire største byene innført levekårstildelinger for å sikre at fordelingen av ressurser er tilpasset behovet (ut fra gitte sosiodemografiske faktorer). Dette innebærer at skolene har frihet til å dispon</w:t>
      </w:r>
      <w:r w:rsidRPr="00EA7286">
        <w:t>ere ekstramidlene selv, så lenge de følger opplæringsloven. Samtidig innebærer rammefinansiering at man overfører risiko fra skoleeier til skolene selv, og at skolene i sine budsjetter derfor må ta høyde for at det kan oppstå uforutsette ressurskrevende si</w:t>
      </w:r>
      <w:r w:rsidRPr="00EA7286">
        <w:t>tuasjoner.</w:t>
      </w:r>
    </w:p>
    <w:p w14:paraId="5FD109EA" w14:textId="77777777" w:rsidR="00994F26" w:rsidRPr="00EA7286" w:rsidRDefault="00994F26" w:rsidP="00EA7286">
      <w:r w:rsidRPr="00EA7286">
        <w:t>Ifølge Iversen mfl. (2016) kan ressursfordelingsmodellene for de fire nevnte kommunene oppsummeres på følgende måte:</w:t>
      </w:r>
    </w:p>
    <w:p w14:paraId="71762C9F" w14:textId="17004D7B" w:rsidR="00994F26" w:rsidRPr="00EA7286" w:rsidRDefault="00994F26" w:rsidP="00EA7286">
      <w:pPr>
        <w:pStyle w:val="blokksit"/>
      </w:pPr>
      <w:r w:rsidRPr="00EA7286">
        <w:rPr>
          <w:rStyle w:val="kursiv"/>
        </w:rPr>
        <w:t>Tildeling = grunnressurs + elevsats * antall</w:t>
      </w:r>
      <w:r w:rsidR="007153F5">
        <w:rPr>
          <w:rStyle w:val="kursiv"/>
        </w:rPr>
        <w:t> </w:t>
      </w:r>
      <w:r w:rsidRPr="00EA7286">
        <w:rPr>
          <w:rStyle w:val="kursiv"/>
        </w:rPr>
        <w:t xml:space="preserve">elever + levekårsressurs + særskilt tildeling + andre tildelinger </w:t>
      </w:r>
      <w:r w:rsidRPr="00EA7286">
        <w:t>(1)</w:t>
      </w:r>
    </w:p>
    <w:p w14:paraId="5D9ACF10" w14:textId="77777777" w:rsidR="00994F26" w:rsidRPr="00EA7286" w:rsidRDefault="00994F26" w:rsidP="00EA7286">
      <w:r w:rsidRPr="00EA7286">
        <w:t>Nedenfor følg</w:t>
      </w:r>
      <w:r w:rsidRPr="00EA7286">
        <w:t xml:space="preserve">er en kort beskrivelse av denne modellen. En utdypende forklaring står på side 48–50 i Iversen mfl. (2016). Grunnressursen er ment å skulle fange opp minimumskostnaden ved å drive </w:t>
      </w:r>
      <w:r w:rsidRPr="00EA7286">
        <w:lastRenderedPageBreak/>
        <w:t>skole, og den tildeles uavhengig av antall elever. For de aller fleste skole</w:t>
      </w:r>
      <w:r w:rsidRPr="00EA7286">
        <w:t>ne i de nevnte bykommunene er grunnressursen på rundt 2–3 millioner kroner.</w:t>
      </w:r>
    </w:p>
    <w:p w14:paraId="17068A08" w14:textId="77777777" w:rsidR="00994F26" w:rsidRPr="00EA7286" w:rsidRDefault="00994F26" w:rsidP="00EA7286">
      <w:r w:rsidRPr="00EA7286">
        <w:t xml:space="preserve">Den komponenten som påvirker ressursfordelingen mest (i alle de fire kommunene som omtales i Iversen mfl. (2016)), er skolestørrelse. Og for å ta hensyn til at ulike aldersgrupper </w:t>
      </w:r>
      <w:r w:rsidRPr="00EA7286">
        <w:t>har ulikt timetall, justerer man skolestørrelse med en sats per elev som varierer på tvers av trinn. For å sikre at skoler med større levekårsutfordringer får dekket sine behov, har de fire byene innført levekårstildelinger. Kriteriene for å motta levekårs</w:t>
      </w:r>
      <w:r w:rsidRPr="00EA7286">
        <w:t xml:space="preserve">tildelinger varierer imidlertid mellom kommunene, som det </w:t>
      </w:r>
      <w:proofErr w:type="gramStart"/>
      <w:r w:rsidRPr="00EA7286">
        <w:t>fremgår</w:t>
      </w:r>
      <w:proofErr w:type="gramEnd"/>
      <w:r w:rsidRPr="00EA7286">
        <w:t xml:space="preserve"> av de ulike boksene.</w:t>
      </w:r>
    </w:p>
    <w:p w14:paraId="70EA19FD" w14:textId="77777777" w:rsidR="00994F26" w:rsidRPr="00EA7286" w:rsidRDefault="00994F26" w:rsidP="00EA7286">
      <w:r w:rsidRPr="00EA7286">
        <w:t>I boks 2.9 beskriver vi hvordan Bergen, Trondheim, Stavanger og Kristiansand praktiserer levekårstildelingen. Videre kan skolene søke kommunen om særskilte tildelinger i</w:t>
      </w:r>
      <w:r w:rsidRPr="00EA7286">
        <w:t xml:space="preserve"> tilfeller hvor levekårstildelingen ikke strekker til. Med andre ord tar skoleeier deler av risikoen dersom det skulle dukke opp elever med svært omfattende behov. Når det gjelder andre tildelinger, dreier det seg i stor grad om satsinger ved enkeltskoler.</w:t>
      </w:r>
    </w:p>
    <w:tbl>
      <w:tblPr>
        <w:tblStyle w:val="StandardBoks"/>
        <w:tblW w:w="5000" w:type="pct"/>
        <w:tblLook w:val="04A0" w:firstRow="1" w:lastRow="0" w:firstColumn="1" w:lastColumn="0" w:noHBand="0" w:noVBand="1"/>
      </w:tblPr>
      <w:tblGrid>
        <w:gridCol w:w="10466"/>
      </w:tblGrid>
      <w:tr w:rsidR="00000000" w:rsidRPr="00EA7286" w14:paraId="08BA6CB4" w14:textId="77777777" w:rsidTr="00EA7286">
        <w:trPr>
          <w:trHeight w:val="60"/>
        </w:trPr>
        <w:tc>
          <w:tcPr>
            <w:tcW w:w="5000" w:type="pct"/>
          </w:tcPr>
          <w:p w14:paraId="5FF3EAE1" w14:textId="77777777" w:rsidR="00994F26" w:rsidRPr="00EA7286" w:rsidRDefault="00994F26" w:rsidP="00EA7286">
            <w:pPr>
              <w:pStyle w:val="tittel-ramme"/>
            </w:pPr>
            <w:r w:rsidRPr="00EA7286">
              <w:t>Levekårstildeling skole i Bergen, Trondheim, Stavanger og Kristiansand</w:t>
            </w:r>
            <w:r w:rsidRPr="00EA7286">
              <w:rPr>
                <w:rStyle w:val="skrift-hevet"/>
              </w:rPr>
              <w:t>1</w:t>
            </w:r>
          </w:p>
          <w:p w14:paraId="2B86B034" w14:textId="77777777" w:rsidR="00994F26" w:rsidRPr="00EA7286" w:rsidRDefault="00994F26" w:rsidP="00EA7286">
            <w:pPr>
              <w:pStyle w:val="Listebombe"/>
            </w:pPr>
            <w:r w:rsidRPr="00EA7286">
              <w:rPr>
                <w:rStyle w:val="halvfet"/>
              </w:rPr>
              <w:t>Trondheim:</w:t>
            </w:r>
            <w:r w:rsidRPr="00EA7286">
              <w:t xml:space="preserve"> Fordelingen av levekårsressurser mellom skoler avhenger av tre forhold: 1) lav inntekt (tillegges vekt på 0,25), 2) lav utdanning (0,55) og 3) ikke-vestlig landbakgrunn (0,</w:t>
            </w:r>
            <w:r w:rsidRPr="00EA7286">
              <w:t>2). Andelen av totale ressurser varierer fra 2–3 til 20 prosent.</w:t>
            </w:r>
          </w:p>
          <w:p w14:paraId="69227508" w14:textId="77777777" w:rsidR="00994F26" w:rsidRPr="00EA7286" w:rsidRDefault="00994F26" w:rsidP="00EA7286">
            <w:pPr>
              <w:pStyle w:val="Listebombe"/>
              <w:rPr>
                <w:rStyle w:val="kursiv"/>
              </w:rPr>
            </w:pPr>
            <w:r w:rsidRPr="00EA7286">
              <w:rPr>
                <w:rStyle w:val="halvfet"/>
              </w:rPr>
              <w:t>Stavanger:</w:t>
            </w:r>
            <w:r w:rsidRPr="00EA7286">
              <w:t xml:space="preserve"> Basert på Statistisk sentralbyrås (SSBs) indeks for levekårssoner er Stavanger kommune delt inn i 68 levekårssoner. Hver sone har fåt</w:t>
            </w:r>
            <w:r w:rsidRPr="00EA7286">
              <w:t xml:space="preserve">t en verdi mellom 1 og 68 (jo høyere verdi, jo dårligere kår). Hvor mye hver skole får av levekårsressursene, baseres på følgende formel: </w:t>
            </w:r>
            <w:r w:rsidRPr="00EA7286">
              <w:br/>
            </w:r>
            <w:r w:rsidRPr="00EA7286">
              <w:rPr>
                <w:rStyle w:val="kursiv"/>
              </w:rPr>
              <w:t>antall elever ved skolen * levekårssonens indeksverdi.</w:t>
            </w:r>
          </w:p>
          <w:p w14:paraId="69F0B24F" w14:textId="77777777" w:rsidR="00994F26" w:rsidRPr="00EA7286" w:rsidRDefault="00994F26" w:rsidP="00EA7286">
            <w:pPr>
              <w:pStyle w:val="Listebombe"/>
            </w:pPr>
            <w:r w:rsidRPr="00EA7286">
              <w:rPr>
                <w:rStyle w:val="halvfet"/>
              </w:rPr>
              <w:t>Bergen:</w:t>
            </w:r>
            <w:r w:rsidRPr="00EA7286">
              <w:t xml:space="preserve"> Bergen kommune er også delt inn i levekårssoner, men e</w:t>
            </w:r>
            <w:r w:rsidRPr="00EA7286">
              <w:t>tter Folkehelseinstituttets kriterier. En skole som tilhører en levekårssone med dårlig skår på indeksen, får tildelt levekårsressurser.</w:t>
            </w:r>
          </w:p>
          <w:p w14:paraId="51F56AF2" w14:textId="7B8E3074" w:rsidR="00994F26" w:rsidRPr="00EA7286" w:rsidRDefault="00994F26" w:rsidP="00EA7286">
            <w:pPr>
              <w:pStyle w:val="Listebombe"/>
            </w:pPr>
            <w:r w:rsidRPr="00EA7286">
              <w:rPr>
                <w:rStyle w:val="halvfet"/>
              </w:rPr>
              <w:t>Kristiansand:</w:t>
            </w:r>
            <w:r w:rsidRPr="00EA7286">
              <w:t xml:space="preserve"> Tildeling av levekårsressurser gjøres på to ulike måter. Den første måten legger kun sosioøkonomiske forh</w:t>
            </w:r>
            <w:r w:rsidRPr="00EA7286">
              <w:t>old til grunn og utgjorde om lag 20 millioner kroner av Kristiansands grunnskole</w:t>
            </w:r>
            <w:r w:rsidRPr="00EA7286">
              <w:t xml:space="preserve">budsjett i 2015. Følgende formel ligger til grunn for denne tildelingen: </w:t>
            </w:r>
            <w:r w:rsidRPr="00EA7286">
              <w:rPr>
                <w:rStyle w:val="kursiv"/>
              </w:rPr>
              <w:t>antall elever * sosioøkonomisk faktor * sats</w:t>
            </w:r>
            <w:r w:rsidRPr="00EA7286">
              <w:t>. Den andre måten å fordele levekårs</w:t>
            </w:r>
            <w:r w:rsidRPr="00EA7286">
              <w:t>ressursene på tar hen</w:t>
            </w:r>
            <w:r w:rsidRPr="00EA7286">
              <w:t>syn til kostnader knyttet til saksbehandling (for elever med diagnoser) samt sosioøkonomiske forhold. Den utgjorde om lag 27 millioner kroner av Kristiansands grunnskolebudsjett i 2015. Rundt 12 millioner av de 27 millionene som fordeles i denne potten, er</w:t>
            </w:r>
            <w:r w:rsidRPr="00EA7286">
              <w:t xml:space="preserve"> forbeholdt saksbehandling. Resten av ressursene fordeles etter følgende tre forhold: 1) utflytting (0,25), 2) andel enslige forsørgere (0,25) og 3) utdanningsnivå (0,5).</w:t>
            </w:r>
          </w:p>
          <w:p w14:paraId="4F14B57B" w14:textId="77777777" w:rsidR="00994F26" w:rsidRPr="00EA7286" w:rsidRDefault="00994F26" w:rsidP="00EA7286">
            <w:r w:rsidRPr="00EA7286">
              <w:t>Iversen mfl. (2016) analyserer for hver by (Trondheim, Bergen, Stavanger og Kristiansand) hvordan ressursfordelingen varierer med foreldrenes utdannings- og inntektsnivå, kontrollert for skolestørrelse. Funnene deres indikerer at i Bergen, Trondheim og Kri</w:t>
            </w:r>
            <w:r w:rsidRPr="00EA7286">
              <w:t>stiansand blir skoler kompensert for å ha barn med lavt utdannede foreldre. I Stavanger ser det derimot ikke ut til å være noen sammenheng mellom tildeling av levekårsressurser til skoler og foreldrenes utdanning. En mulig forklaring kan være at lavt utdan</w:t>
            </w:r>
            <w:r w:rsidRPr="00EA7286">
              <w:t>nede i Stavanger har høy inntekt, noe Iversen mfl. (2016) finner tegn på.</w:t>
            </w:r>
          </w:p>
          <w:p w14:paraId="68831B47" w14:textId="77777777" w:rsidR="00994F26" w:rsidRPr="00EA7286" w:rsidRDefault="00994F26" w:rsidP="00EA7286">
            <w:pPr>
              <w:pStyle w:val="Note"/>
            </w:pPr>
            <w:r w:rsidRPr="00EA7286">
              <w:rPr>
                <w:rStyle w:val="skrift-hevet"/>
              </w:rPr>
              <w:t>1</w:t>
            </w:r>
            <w:r w:rsidRPr="00EA7286">
              <w:tab/>
              <w:t xml:space="preserve">På grunn av kapasitetsbegrensninger, har ikke Ekspertgruppen hatt mulighet til </w:t>
            </w:r>
            <w:proofErr w:type="spellStart"/>
            <w:r w:rsidRPr="00EA7286">
              <w:t>til</w:t>
            </w:r>
            <w:proofErr w:type="spellEnd"/>
            <w:r w:rsidRPr="00EA7286">
              <w:t xml:space="preserve"> å prioritere å samle inn informasjon for Oslo kommune.</w:t>
            </w:r>
          </w:p>
        </w:tc>
      </w:tr>
    </w:tbl>
    <w:p w14:paraId="72E8FD2B" w14:textId="77777777" w:rsidR="00994F26" w:rsidRPr="00EA7286" w:rsidRDefault="00994F26" w:rsidP="00EA7286"/>
    <w:p w14:paraId="6F455B45" w14:textId="77777777" w:rsidR="00994F26" w:rsidRPr="00EA7286" w:rsidRDefault="00994F26" w:rsidP="00EA7286">
      <w:pPr>
        <w:pStyle w:val="Overskrift3"/>
      </w:pPr>
      <w:r w:rsidRPr="00EA7286">
        <w:lastRenderedPageBreak/>
        <w:t>Elever fra ulik sosial bakgrunn prestere</w:t>
      </w:r>
      <w:r w:rsidRPr="00EA7286">
        <w:t>r ulikt på skolen</w:t>
      </w:r>
    </w:p>
    <w:p w14:paraId="52CB619F" w14:textId="77777777" w:rsidR="00994F26" w:rsidRPr="00EA7286" w:rsidRDefault="00994F26" w:rsidP="00EA7286">
      <w:r w:rsidRPr="00EA7286">
        <w:t>Som i barnehagen presterer barn fra ulik sosial bakgrunn ulikt i skolen. I første del av dette delkapittelet dokumenterer vi disse ulikhetene i elevresultater (målt som nasjonale prøver i 5., 8. og 9. klasse</w:t>
      </w:r>
      <w:r w:rsidRPr="00EA7286">
        <w:rPr>
          <w:rStyle w:val="Fotnotereferanse"/>
        </w:rPr>
        <w:footnoteReference w:id="36"/>
      </w:r>
      <w:r w:rsidRPr="00EA7286">
        <w:t xml:space="preserve"> og grunnskolepoeng i 10. klasse) ved å bruke registerdata på individdata for elever bosatt i Norge og som har blitt uteksaminert fra grunnskolen</w:t>
      </w:r>
      <w:r w:rsidRPr="00EA7286">
        <w:t xml:space="preserve"> i perioden 2007–2019</w:t>
      </w:r>
      <w:r w:rsidRPr="00EA7286">
        <w:rPr>
          <w:rStyle w:val="Fotnotereferanse"/>
        </w:rPr>
        <w:footnoteReference w:id="37"/>
      </w:r>
      <w:r w:rsidRPr="00EA7286">
        <w:t>. Andre del av delkapitlet studerer hvordan fullføring av videregående opplæring (innen fem/seks år etter oppstart) varierer på tvers av sosial bakgrunn, men</w:t>
      </w:r>
      <w:r w:rsidRPr="00EA7286">
        <w:t>s at siste del av delkapitlet ser på samvariasjon mellom sosial bakgrunn og arbeidsmarkedstilknytning.</w:t>
      </w:r>
      <w:r w:rsidRPr="00EA7286">
        <w:rPr>
          <w:rStyle w:val="Fotnotereferanse"/>
        </w:rPr>
        <w:footnoteReference w:id="38"/>
      </w:r>
      <w:r w:rsidRPr="00EA7286">
        <w:t xml:space="preserve"> Som et mål på arbeidsmarkedstilkny</w:t>
      </w:r>
      <w:r w:rsidRPr="00EA7286">
        <w:t xml:space="preserve">tning, brukes NEET: </w:t>
      </w:r>
      <w:r w:rsidRPr="00EA7286">
        <w:rPr>
          <w:rStyle w:val="halvfet"/>
        </w:rPr>
        <w:t>N</w:t>
      </w:r>
      <w:r w:rsidRPr="00EA7286">
        <w:t xml:space="preserve">ot in </w:t>
      </w:r>
      <w:proofErr w:type="spellStart"/>
      <w:r w:rsidRPr="00EA7286">
        <w:rPr>
          <w:rStyle w:val="halvfet"/>
        </w:rPr>
        <w:t>E</w:t>
      </w:r>
      <w:r w:rsidRPr="00EA7286">
        <w:t>ducation</w:t>
      </w:r>
      <w:proofErr w:type="spellEnd"/>
      <w:r w:rsidRPr="00EA7286">
        <w:t xml:space="preserve">, </w:t>
      </w:r>
      <w:proofErr w:type="spellStart"/>
      <w:r w:rsidRPr="00EA7286">
        <w:rPr>
          <w:rStyle w:val="halvfet"/>
        </w:rPr>
        <w:t>E</w:t>
      </w:r>
      <w:r w:rsidRPr="00EA7286">
        <w:t>mployment</w:t>
      </w:r>
      <w:proofErr w:type="spellEnd"/>
      <w:r w:rsidRPr="00EA7286">
        <w:t xml:space="preserve"> or </w:t>
      </w:r>
      <w:r w:rsidRPr="00EA7286">
        <w:rPr>
          <w:rStyle w:val="halvfet"/>
        </w:rPr>
        <w:t>T</w:t>
      </w:r>
      <w:r w:rsidRPr="00EA7286">
        <w:t>raining</w:t>
      </w:r>
      <w:r w:rsidRPr="00EA7286">
        <w:rPr>
          <w:rStyle w:val="Fotnotereferanse"/>
        </w:rPr>
        <w:footnoteReference w:id="39"/>
      </w:r>
      <w:r w:rsidRPr="00EA7286">
        <w:t xml:space="preserve"> Alle disse analysene er utfør av SSB på oppdrag fra Ekspertgruppen, og er tilgjengelig i sin helhet på forespørsel til Kunnskapsdepartementet. I analysene er barna delt i fire sosiale grupper et</w:t>
      </w:r>
      <w:r w:rsidRPr="00EA7286">
        <w:t>ter foreldrenes høyest oppnådde utdanning, pluss en kategori for barn av foreldre uten registrert utdanning. I resten av delkapittel 2.2.4 omtaler vi også disse sosiale gruppene som henholdsvis gruppe 1, 2, 3, 4 og 5:</w:t>
      </w:r>
      <w:r w:rsidRPr="00EA7286">
        <w:rPr>
          <w:rStyle w:val="Fotnotereferanse"/>
        </w:rPr>
        <w:footnoteReference w:id="40"/>
      </w:r>
    </w:p>
    <w:p w14:paraId="5F6CFED4" w14:textId="77777777" w:rsidR="00994F26" w:rsidRPr="00EA7286" w:rsidRDefault="00994F26" w:rsidP="00625878">
      <w:pPr>
        <w:pStyle w:val="Nummerertliste"/>
        <w:numPr>
          <w:ilvl w:val="0"/>
          <w:numId w:val="41"/>
        </w:numPr>
      </w:pPr>
      <w:r w:rsidRPr="00EA7286">
        <w:t>Ingen registrert utdanning (denne gruppen består hovedsakelig av individ som har innvandret til Norge og dermed ikke har registrert utdanning i Norge)</w:t>
      </w:r>
    </w:p>
    <w:p w14:paraId="737904B2" w14:textId="77777777" w:rsidR="00994F26" w:rsidRPr="00EA7286" w:rsidRDefault="00994F26" w:rsidP="00EA7286">
      <w:pPr>
        <w:pStyle w:val="Nummerertliste"/>
      </w:pPr>
      <w:r w:rsidRPr="00EA7286">
        <w:t>Grunnskole eller lavere</w:t>
      </w:r>
    </w:p>
    <w:p w14:paraId="04B62045" w14:textId="77777777" w:rsidR="00994F26" w:rsidRPr="00EA7286" w:rsidRDefault="00994F26" w:rsidP="00EA7286">
      <w:pPr>
        <w:pStyle w:val="Nummerertliste"/>
      </w:pPr>
      <w:r w:rsidRPr="00EA7286">
        <w:t>Videregående opplæring (båd</w:t>
      </w:r>
      <w:r w:rsidRPr="00EA7286">
        <w:t>e yrkesfag og studiespesialiserende)</w:t>
      </w:r>
    </w:p>
    <w:p w14:paraId="5A00B76E" w14:textId="77777777" w:rsidR="00994F26" w:rsidRPr="00EA7286" w:rsidRDefault="00994F26" w:rsidP="00EA7286">
      <w:pPr>
        <w:pStyle w:val="Nummerertliste"/>
      </w:pPr>
      <w:r w:rsidRPr="00EA7286">
        <w:t>Kort høyere utdanning (bachelorgrad eller tilsvarende)</w:t>
      </w:r>
    </w:p>
    <w:p w14:paraId="6889D1EC" w14:textId="77777777" w:rsidR="00994F26" w:rsidRPr="00EA7286" w:rsidRDefault="00994F26" w:rsidP="00EA7286">
      <w:pPr>
        <w:pStyle w:val="Nummerertliste"/>
      </w:pPr>
      <w:r w:rsidRPr="00EA7286">
        <w:t>Lang høyere utdanning (mastergrad eller høyere)</w:t>
      </w:r>
    </w:p>
    <w:p w14:paraId="0A473835" w14:textId="77777777" w:rsidR="00994F26" w:rsidRPr="00EA7286" w:rsidRDefault="00994F26" w:rsidP="00EA7286">
      <w:r w:rsidRPr="00EA7286">
        <w:t>I tillegg til at disse gruppene varierer med hensyn til foreldres utdanningsnivå, er det en overvekt av barn med inn</w:t>
      </w:r>
      <w:r w:rsidRPr="00EA7286">
        <w:t>vandrerbakgrunn (51 prosent) i gruppe 1 og 2. I den høyeste sosiale gruppen (gruppe 5) er innvandrerandelen 24 prosent, mens at den ligger på mellom 15–17 prosent i gruppe 3 og 4. Det er også forskjeller i husholdningsinntekt mellom gruppene. Fedrene i gru</w:t>
      </w:r>
      <w:r w:rsidRPr="00EA7286">
        <w:t xml:space="preserve">ppe 5 har en snittinntekt på </w:t>
      </w:r>
      <w:r w:rsidRPr="00EA7286">
        <w:lastRenderedPageBreak/>
        <w:t>godt over det dobbelte av det fedrene i gruppe 2 har (om lag 689 900 kroner vs. 287 000 kroner). Disse tallene er rapportert i tabell 1 i supplerende tabeller i vedlegg 2.</w:t>
      </w:r>
    </w:p>
    <w:p w14:paraId="69440B30" w14:textId="77777777" w:rsidR="00994F26" w:rsidRPr="00EA7286" w:rsidRDefault="00994F26" w:rsidP="00EA7286">
      <w:pPr>
        <w:pStyle w:val="avsnitt-undertittel"/>
      </w:pPr>
      <w:r w:rsidRPr="00EA7286">
        <w:t>Barn fra ulik sosial bakgrunn presterer ulikt på nasjon</w:t>
      </w:r>
      <w:r w:rsidRPr="00EA7286">
        <w:t>ale prøver på alle trinn</w:t>
      </w:r>
    </w:p>
    <w:p w14:paraId="726E2AA5" w14:textId="77777777" w:rsidR="00994F26" w:rsidRPr="00EA7286" w:rsidRDefault="00994F26" w:rsidP="00EA7286">
      <w:r w:rsidRPr="00EA7286">
        <w:t>Samvariasjonen mellom sosial bakgrunn og snittresultat på nasjonale prøver i alle fag er dokumentert i figur 2.1 (5. trinn), figur 2.2 (8. trinn) og figur 2.3 (9. trinn). Snittresultatene er målt langs y-aksen, mens sosial bakgrunn</w:t>
      </w:r>
      <w:r w:rsidRPr="00EA7286">
        <w:t xml:space="preserve"> er målt langs x-aksen. De ulike fagene er representert ved ulike farger på kurvene. På alle trinn er det en tydelig sosial gradient i skoleprestasjonene i alle fag, men den er muligens noe mindre bratt i engelsk (rød linje), i alle fall på 5. trinn. I til</w:t>
      </w:r>
      <w:r w:rsidRPr="00EA7286">
        <w:t>legg ser det ut til at barna i gruppe 1, på alle trinn, gjør det omtrent like bra som barna i gruppe 2 i engelsk og matematikk. På 9. trinn tar man ikke nasjonale prøver i engelsk.</w:t>
      </w:r>
    </w:p>
    <w:p w14:paraId="0766DF9A" w14:textId="47D6016D" w:rsidR="00994F26" w:rsidRPr="00EA7286" w:rsidRDefault="007153F5" w:rsidP="00EA7286">
      <w:r>
        <w:rPr>
          <w:noProof/>
        </w:rPr>
        <w:drawing>
          <wp:inline distT="0" distB="0" distL="0" distR="0" wp14:anchorId="3866C663" wp14:editId="574195E9">
            <wp:extent cx="4800600" cy="2857500"/>
            <wp:effectExtent l="0" t="0" r="0" b="0"/>
            <wp:docPr id="3" name="Bilde 3" descr="Graf som viser snittpoeng nasjonale prøver på 5. trinn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Graf som viser snittpoeng nasjonale prøver på 5. trinn for ulike sosiale grupp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109CBA8A" w14:textId="77777777" w:rsidR="00994F26" w:rsidRPr="00EA7286" w:rsidRDefault="00994F26" w:rsidP="00EA7286">
      <w:pPr>
        <w:pStyle w:val="figur-tittel"/>
      </w:pPr>
      <w:r w:rsidRPr="00EA7286">
        <w:t>Snittpoeng nasjonale prøver på 5. trinn for ulike sosiale grupper</w:t>
      </w:r>
    </w:p>
    <w:p w14:paraId="67ACFE52" w14:textId="372BFBE6" w:rsidR="00994F26" w:rsidRPr="00EA7286" w:rsidRDefault="007153F5" w:rsidP="007153F5">
      <w:r>
        <w:rPr>
          <w:noProof/>
        </w:rPr>
        <w:drawing>
          <wp:inline distT="0" distB="0" distL="0" distR="0" wp14:anchorId="6595F198" wp14:editId="24660AB1">
            <wp:extent cx="4800600" cy="2857500"/>
            <wp:effectExtent l="0" t="0" r="0" b="0"/>
            <wp:docPr id="5" name="Bilde 5" descr="Graf som viser snittpoeng nasjonale prøver på 8. trinn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Graf som viser snittpoeng nasjonale prøver på 8. trinn for ulike sosiale grupp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72A586D9" w14:textId="77777777" w:rsidR="00994F26" w:rsidRPr="00EA7286" w:rsidRDefault="00994F26" w:rsidP="00EA7286">
      <w:pPr>
        <w:pStyle w:val="figur-tittel"/>
      </w:pPr>
      <w:r w:rsidRPr="00EA7286">
        <w:t>Snittpo</w:t>
      </w:r>
      <w:r w:rsidRPr="00EA7286">
        <w:t>eng nasjonale prøver på 8. trinn for ulike sosiale grupper</w:t>
      </w:r>
    </w:p>
    <w:p w14:paraId="533324B9" w14:textId="31AF90DE" w:rsidR="00994F26" w:rsidRPr="00EA7286" w:rsidRDefault="007153F5" w:rsidP="007153F5">
      <w:r>
        <w:rPr>
          <w:noProof/>
        </w:rPr>
        <w:drawing>
          <wp:inline distT="0" distB="0" distL="0" distR="0" wp14:anchorId="73F7B1A5" wp14:editId="7454698C">
            <wp:extent cx="4800600" cy="2857500"/>
            <wp:effectExtent l="0" t="0" r="0" b="0"/>
            <wp:docPr id="6" name="Bilde 6" descr="Graf som viser snittpoeng nasjonale prøver på 9. trinn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Graf som viser snittpoeng nasjonale prøver på 9. trinn for ulike sosiale grupp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6C14AAA4" w14:textId="77777777" w:rsidR="00994F26" w:rsidRPr="00EA7286" w:rsidRDefault="00994F26" w:rsidP="00EA7286">
      <w:pPr>
        <w:pStyle w:val="figur-tittel"/>
      </w:pPr>
      <w:r w:rsidRPr="00EA7286">
        <w:t>Snittpoeng nasjonale prøver på 9. trinn for ulike sosiale grupper</w:t>
      </w:r>
    </w:p>
    <w:p w14:paraId="6FE342D2" w14:textId="77777777" w:rsidR="00994F26" w:rsidRPr="00EA7286" w:rsidRDefault="00994F26" w:rsidP="00EA7286">
      <w:pPr>
        <w:pStyle w:val="avsnitt-undertittel"/>
      </w:pPr>
      <w:r w:rsidRPr="00EA7286">
        <w:t>De sosiale forskjellene i nasjonale prøver øker utover skoleløpet</w:t>
      </w:r>
    </w:p>
    <w:p w14:paraId="7C876C32" w14:textId="77777777" w:rsidR="00994F26" w:rsidRPr="00EA7286" w:rsidRDefault="00994F26" w:rsidP="00EA7286">
      <w:r w:rsidRPr="00EA7286">
        <w:t xml:space="preserve">Den sosiale gradienten i nasjonale prøver øker med klassetrinn. </w:t>
      </w:r>
      <w:r w:rsidRPr="00EA7286">
        <w:t>Dette gjelder for alle fag, og er dokumentert i figur 2.4 (matematikk), figur 2.5 (lesing) og figur 2.6 (engelsk). I disse figurene er de ulike trinnene representert ved ulike farger. Utfra hver figur kan man lese forbedringen (differansen) i snittpoeng me</w:t>
      </w:r>
      <w:r w:rsidRPr="00EA7286">
        <w:t xml:space="preserve">llom 5., 8. og 9. trinn for </w:t>
      </w:r>
      <w:proofErr w:type="gramStart"/>
      <w:r w:rsidRPr="00EA7286">
        <w:t>hver sosiale gruppe</w:t>
      </w:r>
      <w:proofErr w:type="gramEnd"/>
      <w:r w:rsidRPr="00EA7286">
        <w:t xml:space="preserve"> i alle fag. For eksempel, i figur 2.4 ser vi at forbedringen i matematikkprestasjoner fra 5. til 8. og 9. trinn øker med sosial bakgrunn. Figur 2.5 og 2.6 dokumenterer tilsvarende mønster for lesing og engels</w:t>
      </w:r>
      <w:r w:rsidRPr="00EA7286">
        <w:t>k.</w:t>
      </w:r>
    </w:p>
    <w:p w14:paraId="724EA861" w14:textId="62F6C2AC" w:rsidR="00994F26" w:rsidRPr="00EA7286" w:rsidRDefault="007153F5" w:rsidP="00EA7286">
      <w:r>
        <w:rPr>
          <w:noProof/>
        </w:rPr>
        <w:drawing>
          <wp:inline distT="0" distB="0" distL="0" distR="0" wp14:anchorId="723AB932" wp14:editId="34794343">
            <wp:extent cx="4800600" cy="2857500"/>
            <wp:effectExtent l="0" t="0" r="0" b="0"/>
            <wp:docPr id="8" name="Bilde 8" descr="Graf som viser utvikling i snittpoeng i matematikk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Graf som viser utvikling i snittpoeng i matematikk for ulike sosiale grupp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4E9E98EF" w14:textId="77777777" w:rsidR="00994F26" w:rsidRPr="00EA7286" w:rsidRDefault="00994F26" w:rsidP="00EA7286">
      <w:pPr>
        <w:pStyle w:val="figur-tittel"/>
      </w:pPr>
      <w:r w:rsidRPr="00EA7286">
        <w:t>Utvikling i snittpoeng i matematikk for ulike sosiale grupper</w:t>
      </w:r>
    </w:p>
    <w:p w14:paraId="355DE0DE" w14:textId="61D89FD3" w:rsidR="00994F26" w:rsidRPr="00EA7286" w:rsidRDefault="007153F5" w:rsidP="007153F5">
      <w:r>
        <w:rPr>
          <w:noProof/>
        </w:rPr>
        <w:drawing>
          <wp:inline distT="0" distB="0" distL="0" distR="0" wp14:anchorId="5C6A360A" wp14:editId="7BAF6D7C">
            <wp:extent cx="4800600" cy="2857500"/>
            <wp:effectExtent l="0" t="0" r="0" b="0"/>
            <wp:docPr id="9" name="Bilde 9" descr="Graf som viser utvikling i snittpoeng i lesing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Graf som viser utvikling i snittpoeng i lesing for ulike sosiale grupp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6D886888" w14:textId="77777777" w:rsidR="00994F26" w:rsidRPr="00EA7286" w:rsidRDefault="00994F26" w:rsidP="00EA7286">
      <w:pPr>
        <w:pStyle w:val="figur-tittel"/>
      </w:pPr>
      <w:r w:rsidRPr="00EA7286">
        <w:t>Utvikling i snittpoeng i lesing for ulike sosiale grupper</w:t>
      </w:r>
    </w:p>
    <w:p w14:paraId="251F18FA" w14:textId="5B7CE7D8" w:rsidR="00994F26" w:rsidRPr="00EA7286" w:rsidRDefault="007153F5" w:rsidP="007153F5">
      <w:r>
        <w:rPr>
          <w:noProof/>
        </w:rPr>
        <w:drawing>
          <wp:inline distT="0" distB="0" distL="0" distR="0" wp14:anchorId="73401036" wp14:editId="28BBFE23">
            <wp:extent cx="4800600" cy="2857500"/>
            <wp:effectExtent l="0" t="0" r="0" b="0"/>
            <wp:docPr id="10" name="Bilde 10" descr="Graf som viser utvikling i snittpoeng i engelsk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Graf som viser utvikling i snittpoeng i engelsk for ulike sosiale grupp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350DF421" w14:textId="77777777" w:rsidR="00994F26" w:rsidRPr="00EA7286" w:rsidRDefault="00994F26" w:rsidP="00EA7286">
      <w:pPr>
        <w:pStyle w:val="figur-tittel"/>
      </w:pPr>
      <w:r w:rsidRPr="00EA7286">
        <w:t>Utvikling i snittpoeng i engelsk for ulike sosiale grupper</w:t>
      </w:r>
    </w:p>
    <w:p w14:paraId="735B7080" w14:textId="77777777" w:rsidR="00994F26" w:rsidRPr="00EA7286" w:rsidRDefault="00994F26" w:rsidP="00EA7286">
      <w:pPr>
        <w:pStyle w:val="avsnitt-undertittel"/>
      </w:pPr>
      <w:r w:rsidRPr="00EA7286">
        <w:t>Sosiale forskjeller i grunnskolepoeng</w:t>
      </w:r>
    </w:p>
    <w:p w14:paraId="15F7C887" w14:textId="18E5C3F6" w:rsidR="00994F26" w:rsidRPr="00EA7286" w:rsidRDefault="00994F26" w:rsidP="00EA7286">
      <w:r w:rsidRPr="00EA7286">
        <w:t>Også når det gjelder grunnskolepo</w:t>
      </w:r>
      <w:r w:rsidRPr="00EA7286">
        <w:t xml:space="preserve">eng på 10. trinn er det sosiale forskjeller i elevprestasjoner. Dette </w:t>
      </w:r>
      <w:proofErr w:type="gramStart"/>
      <w:r w:rsidRPr="00EA7286">
        <w:t>fremgår</w:t>
      </w:r>
      <w:proofErr w:type="gramEnd"/>
      <w:r w:rsidRPr="00EA7286">
        <w:t xml:space="preserve"> av figur 2.7. I snitt oppnår elever som har foreldre med grunnskole eller lavere som høyest oppnådde utdanning, 13 grunnskolepoeng mindre enn elever fra den høyeste sosial gruppe</w:t>
      </w:r>
      <w:r w:rsidRPr="00EA7286">
        <w:t>n.</w:t>
      </w:r>
      <w:r w:rsidRPr="00EA7286">
        <w:rPr>
          <w:rStyle w:val="Fotnotereferanse"/>
        </w:rPr>
        <w:footnoteReference w:id="41"/>
      </w:r>
      <w:r w:rsidRPr="00EA7286">
        <w:t xml:space="preserve"> De sosiale forskjellene i grunnskolepoeng er også fremstilt i figur 2.8 hvor fordel</w:t>
      </w:r>
      <w:r w:rsidRPr="00EA7286">
        <w:t>ingen i grunnskolepoeng på 10. trinn for gruppe 2 (representert ved rosa farge) og gruppe 5 (representert ved grønn farge</w:t>
      </w:r>
      <w:r w:rsidRPr="00EA7286">
        <w:t xml:space="preserve">) er plottet. Her ser vi tydelig at hovedvekten av elever i disse to gruppene befinner seg på hver sin side av poengskalaen, og det er begrenset overlapp i prestasjoner mellom de to sosiale gruppene. Sannsynligheten for å få 50 eller flere grunnskolepoeng </w:t>
      </w:r>
      <w:r w:rsidRPr="00EA7286">
        <w:t>er mange ganger høyere blant barn av foreldre som minst har en mastergrad. Tilsvarende, sannsynligheten for å få færre enn 30 grunnskolepoeng er mange ganger høyere blant barn av foreldre med kun grunnskole eller lavere.</w:t>
      </w:r>
    </w:p>
    <w:p w14:paraId="5DD4976B" w14:textId="67CDAAE7" w:rsidR="00994F26" w:rsidRPr="00EA7286" w:rsidRDefault="007153F5" w:rsidP="00EA7286">
      <w:r>
        <w:rPr>
          <w:noProof/>
        </w:rPr>
        <w:drawing>
          <wp:inline distT="0" distB="0" distL="0" distR="0" wp14:anchorId="441AA68F" wp14:editId="3C4E6F0A">
            <wp:extent cx="4800600" cy="2857500"/>
            <wp:effectExtent l="0" t="0" r="0" b="0"/>
            <wp:docPr id="11" name="Bilde 11" descr="Graf som viser grunnskolepoeng på 10. trinn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Graf som viser grunnskolepoeng på 10. trinn for ulike sosiale grupp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3FC1BC70" w14:textId="77777777" w:rsidR="00994F26" w:rsidRPr="00EA7286" w:rsidRDefault="00994F26" w:rsidP="00EA7286">
      <w:pPr>
        <w:pStyle w:val="figur-tittel"/>
      </w:pPr>
      <w:r w:rsidRPr="00EA7286">
        <w:t>Grunnskolepoeng på 10. trinn for u</w:t>
      </w:r>
      <w:r w:rsidRPr="00EA7286">
        <w:t>like sosiale grupper.</w:t>
      </w:r>
    </w:p>
    <w:p w14:paraId="0666E2FE" w14:textId="0ED2F11F" w:rsidR="00994F26" w:rsidRPr="00EA7286" w:rsidRDefault="007153F5" w:rsidP="007153F5">
      <w:r>
        <w:rPr>
          <w:noProof/>
        </w:rPr>
        <w:drawing>
          <wp:inline distT="0" distB="0" distL="0" distR="0" wp14:anchorId="7F7E244B" wp14:editId="6FE9FF1D">
            <wp:extent cx="4800600" cy="2857500"/>
            <wp:effectExtent l="0" t="0" r="0" b="0"/>
            <wp:docPr id="12" name="Bilde 12" descr="Graf som viser grunnskolepoeng på 10. trinn betinget på oppnådd resultat på nasjonale prøver på 5. tr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Graf som viser grunnskolepoeng på 10. trinn betinget på oppnådd resultat på nasjonale prøver på 5. trin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341ED6A2" w14:textId="77777777" w:rsidR="00994F26" w:rsidRPr="00EA7286" w:rsidRDefault="00994F26" w:rsidP="00EA7286">
      <w:pPr>
        <w:pStyle w:val="figur-tittel"/>
      </w:pPr>
      <w:r w:rsidRPr="00EA7286">
        <w:t>Grunnskolepoeng på 10. trinn betinget på oppnådd resultat på nasjonale prøver på 5. trinn</w:t>
      </w:r>
    </w:p>
    <w:p w14:paraId="1E1CCCB6" w14:textId="419B648C" w:rsidR="00994F26" w:rsidRPr="00EA7286" w:rsidRDefault="00994F26" w:rsidP="00EA7286">
      <w:r w:rsidRPr="00EA7286">
        <w:t>Forskjellene i grunnskolepoeng på tvers av de sosiale gruppene holder seg også når vi betinger på oppnådde resultater (på</w:t>
      </w:r>
      <w:r w:rsidRPr="00EA7286">
        <w:t xml:space="preserve"> tvers av alle fag) på nasjonale prøver i 5. klasse. Dette er dokumentert i figur 2.9 hvor hver sosial gruppe er representert ved en egen farge. For lik poengsum på nasjonale prøver i 5. klasse (for eksempel 20), har barn fra sosial gruppe 5 nesten 10 grun</w:t>
      </w:r>
      <w:r w:rsidRPr="00EA7286">
        <w:t>nskole</w:t>
      </w:r>
      <w:r w:rsidRPr="00EA7286">
        <w:t>poeng mer i snitt når de uteksamineres fra 10. trinn sammenliknet med barn fra sosial gruppe 2.</w:t>
      </w:r>
    </w:p>
    <w:p w14:paraId="51E61D03" w14:textId="28F91BBA" w:rsidR="00994F26" w:rsidRPr="00EA7286" w:rsidRDefault="007153F5" w:rsidP="00EA7286">
      <w:r>
        <w:rPr>
          <w:noProof/>
        </w:rPr>
        <w:drawing>
          <wp:inline distT="0" distB="0" distL="0" distR="0" wp14:anchorId="5D4DD502" wp14:editId="3D4B00E1">
            <wp:extent cx="4800600" cy="2857500"/>
            <wp:effectExtent l="0" t="0" r="0" b="0"/>
            <wp:docPr id="13" name="Bilde 13" descr="Graf som viser grunnskolepoeng og nasjonale prøver på 5. tr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Graf som viser grunnskolepoeng og nasjonale prøver på 5. trin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03F3CD17" w14:textId="77777777" w:rsidR="00994F26" w:rsidRPr="00EA7286" w:rsidRDefault="00994F26" w:rsidP="00EA7286">
      <w:pPr>
        <w:pStyle w:val="figur-tittel"/>
      </w:pPr>
      <w:r w:rsidRPr="00EA7286">
        <w:t>Grunnskolepoeng og nasjonale prøver på 5. trinn</w:t>
      </w:r>
    </w:p>
    <w:p w14:paraId="3B0FAC65" w14:textId="77777777" w:rsidR="00994F26" w:rsidRPr="00EA7286" w:rsidRDefault="00994F26" w:rsidP="00EA7286">
      <w:r w:rsidRPr="00EA7286">
        <w:t>I perioden 2007–2019 er forskjellen i skoleprestasjoner, både målt som nasjonale prøver i 5., 8. og 9. t</w:t>
      </w:r>
      <w:r w:rsidRPr="00EA7286">
        <w:t>rinn og grunnskolepoeng i 10. trinn, stabil mellom de ulike sosiale gruppene. Disse resultatene er ikke dokumentert i figurform, men er tilgjengelig ved henvendelse til Kunnskapsdepartementet. Dersom barn grupperes i sosiale grupper etter foreldrenes innte</w:t>
      </w:r>
      <w:r w:rsidRPr="00EA7286">
        <w:t xml:space="preserve">kt, og ikke utdanningsnivå, er det </w:t>
      </w:r>
      <w:r w:rsidRPr="00EA7286">
        <w:lastRenderedPageBreak/>
        <w:t>derimot indikasjoner på at forskjellene i prestasjoner mellom barn av høyeste og laveste sosial bakgrunn har økt siden 2007 (</w:t>
      </w:r>
      <w:proofErr w:type="spellStart"/>
      <w:r w:rsidRPr="00EA7286">
        <w:t>Sandsør</w:t>
      </w:r>
      <w:proofErr w:type="spellEnd"/>
      <w:r w:rsidRPr="00EA7286">
        <w:t xml:space="preserve"> mfl., 2023).</w:t>
      </w:r>
    </w:p>
    <w:p w14:paraId="63556BA4" w14:textId="77777777" w:rsidR="00994F26" w:rsidRPr="00EA7286" w:rsidRDefault="00994F26" w:rsidP="00EA7286">
      <w:pPr>
        <w:pStyle w:val="avsnitt-undertittel"/>
      </w:pPr>
      <w:r w:rsidRPr="00EA7286">
        <w:t>Sosial gradient i fullføring av videregående skole (innen fem/seks år)</w:t>
      </w:r>
    </w:p>
    <w:p w14:paraId="5F0F6152" w14:textId="016D20D6" w:rsidR="00994F26" w:rsidRPr="00EA7286" w:rsidRDefault="00994F26" w:rsidP="00EA7286">
      <w:r w:rsidRPr="00EA7286">
        <w:t>Barn</w:t>
      </w:r>
      <w:r w:rsidRPr="00EA7286">
        <w:t xml:space="preserve"> fra familier med høyere sosioøkonomisk status fullfører også videre</w:t>
      </w:r>
      <w:r w:rsidRPr="00EA7286">
        <w:t>gående skole i høyere grad enn barn fra familier med lavere sosioøkonomisk status. Dette er dokumentert i figur 2.10. Blant elever fra den laveste sosiale gruppen, fullfører i overkant av</w:t>
      </w:r>
      <w:r w:rsidRPr="00EA7286">
        <w:t xml:space="preserve"> halvparten av de som starter. Til sammenlikning fullfører nesten 9 av 10 elever som befinner seg i den høyeste sosiale gruppen.</w:t>
      </w:r>
      <w:r w:rsidRPr="00EA7286">
        <w:rPr>
          <w:rStyle w:val="Fotnotereferanse"/>
        </w:rPr>
        <w:footnoteReference w:id="42"/>
      </w:r>
    </w:p>
    <w:p w14:paraId="6C157275" w14:textId="1BE6CED4" w:rsidR="00994F26" w:rsidRPr="00EA7286" w:rsidRDefault="007153F5" w:rsidP="00EA7286">
      <w:r>
        <w:rPr>
          <w:noProof/>
        </w:rPr>
        <w:drawing>
          <wp:inline distT="0" distB="0" distL="0" distR="0" wp14:anchorId="7BFF1F3B" wp14:editId="6E0618F1">
            <wp:extent cx="4800600" cy="2857500"/>
            <wp:effectExtent l="0" t="0" r="0" b="0"/>
            <wp:docPr id="14" name="Bilde 14" descr="Graf som viser andelen elever fra ulike sosiale grupper som fullfører videregående skole 5/6 år etter opp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Graf som viser andelen elever fra ulike sosiale grupper som fullfører videregående skole 5/6 år etter oppstar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0DD4F362" w14:textId="52915A47" w:rsidR="00994F26" w:rsidRPr="00EA7286" w:rsidRDefault="00994F26" w:rsidP="00EA7286">
      <w:pPr>
        <w:pStyle w:val="figur-tittel"/>
      </w:pPr>
      <w:r w:rsidRPr="00EA7286">
        <w:t xml:space="preserve">Andelen elever fra ulike sosiale grupper som fullfører </w:t>
      </w:r>
      <w:r w:rsidRPr="00EA7286">
        <w:t>videregående skole 5/6 år etter oppstart.</w:t>
      </w:r>
    </w:p>
    <w:p w14:paraId="3D89BA43" w14:textId="2D4139E6" w:rsidR="00994F26" w:rsidRPr="00EA7286" w:rsidRDefault="00994F26" w:rsidP="00EA7286">
      <w:r w:rsidRPr="00EA7286">
        <w:t>Figur 2.11 holder grunnskolepoeng fra 10. trinn konstant og sammenlikner fullføring av videregående opplæring på tv</w:t>
      </w:r>
      <w:r w:rsidRPr="00EA7286">
        <w:t xml:space="preserve">ers av de sosiale gruppene (som også her er representert ved en farge hver). Særlig en gruppe skiller seg ut, nemlig barn av foreldre som kun har grunnskole eller lavere som høyest oppnådde utdanning. Denne gruppen elever har en lavere sannsynlighet for å </w:t>
      </w:r>
      <w:r w:rsidRPr="00EA7286">
        <w:t xml:space="preserve">fullføre videregående opplæring, betinget på grunnskolepoeng sammenliknet med de andre tre sosiale gruppene. Dette kan tyde på at grunnskolepoeng fra 10. klasse ser ut til å være en god </w:t>
      </w:r>
      <w:proofErr w:type="spellStart"/>
      <w:r w:rsidRPr="00EA7286">
        <w:t>predikator</w:t>
      </w:r>
      <w:proofErr w:type="spellEnd"/>
      <w:r w:rsidRPr="00EA7286">
        <w:t xml:space="preserve"> for hvorvidt man fullfører videre</w:t>
      </w:r>
      <w:r w:rsidRPr="00EA7286">
        <w:t>gående opplæring eller ik</w:t>
      </w:r>
      <w:r w:rsidRPr="00EA7286">
        <w:t>ke, så lenge foreldrene selv har fullført videregående opplæring.</w:t>
      </w:r>
    </w:p>
    <w:p w14:paraId="67BB7700" w14:textId="5EA5E452" w:rsidR="00994F26" w:rsidRPr="00EA7286" w:rsidRDefault="007153F5" w:rsidP="00EA7286">
      <w:r>
        <w:rPr>
          <w:noProof/>
        </w:rPr>
        <w:drawing>
          <wp:inline distT="0" distB="0" distL="0" distR="0" wp14:anchorId="469EB787" wp14:editId="23559B5C">
            <wp:extent cx="4810125" cy="2867025"/>
            <wp:effectExtent l="0" t="0" r="9525" b="9525"/>
            <wp:docPr id="15" name="Bilde 15" descr="Graf som viser fullføring av videregående opplæring betinget på grunnskolepoeng fra 10. tr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Graf som viser fullføring av videregående opplæring betinget på grunnskolepoeng fra 10. trin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0125" cy="2867025"/>
                    </a:xfrm>
                    <a:prstGeom prst="rect">
                      <a:avLst/>
                    </a:prstGeom>
                    <a:noFill/>
                    <a:ln>
                      <a:noFill/>
                    </a:ln>
                  </pic:spPr>
                </pic:pic>
              </a:graphicData>
            </a:graphic>
          </wp:inline>
        </w:drawing>
      </w:r>
    </w:p>
    <w:p w14:paraId="1DD132F6" w14:textId="3A570545" w:rsidR="00994F26" w:rsidRPr="00EA7286" w:rsidRDefault="00994F26" w:rsidP="00EA7286">
      <w:pPr>
        <w:pStyle w:val="figur-tittel"/>
      </w:pPr>
      <w:r w:rsidRPr="00EA7286">
        <w:t xml:space="preserve">Fullføring av videregående opplæring betinget på </w:t>
      </w:r>
      <w:r w:rsidRPr="00EA7286">
        <w:t>grunnskolepoeng fra 10. trinn</w:t>
      </w:r>
    </w:p>
    <w:p w14:paraId="7D9CD9C9" w14:textId="77777777" w:rsidR="00994F26" w:rsidRPr="00EA7286" w:rsidRDefault="00994F26" w:rsidP="00EA7286">
      <w:r w:rsidRPr="00EA7286">
        <w:t>Fullføringsraten i videregående opplæring har gått opp i løpet av den perioden vi studerer, og den har gått m</w:t>
      </w:r>
      <w:r w:rsidRPr="00EA7286">
        <w:t xml:space="preserve">est opp blant elever fra lavest sosial status (representert ved mørkegrønn farge), hele ti prosentpoeng. Blant elever i gruppe 2 som startet på videregående opplæring i 2006 fullførte i snitt om lag 50 prosent innen utgangen av 2011/12. Til sammenlikning, </w:t>
      </w:r>
      <w:r w:rsidRPr="00EA7286">
        <w:t>blant elever fra samme sosiale gruppe som startet i 2014, fullførte hele 60 prosent i løpet av 2019/20. For elever i de midterste sosiale gruppene har økningen vært på omtrent fem prosentpoeng over tidsperioden vi studerer. I den høyeste sosiale gruppen ha</w:t>
      </w:r>
      <w:r w:rsidRPr="00EA7286">
        <w:t>r fullføringsraten vært nokså stabil. Disse trendene er dokumentert i figur 2.12 (også i denne figuren representerer de ulike fargene en sosial gruppe hver).</w:t>
      </w:r>
    </w:p>
    <w:p w14:paraId="055BECBC" w14:textId="61255053" w:rsidR="00994F26" w:rsidRPr="00EA7286" w:rsidRDefault="007153F5" w:rsidP="00EA7286">
      <w:r>
        <w:rPr>
          <w:noProof/>
        </w:rPr>
        <w:drawing>
          <wp:inline distT="0" distB="0" distL="0" distR="0" wp14:anchorId="2950D4EB" wp14:editId="6628AAF3">
            <wp:extent cx="4800600" cy="2857500"/>
            <wp:effectExtent l="0" t="0" r="0" b="0"/>
            <wp:docPr id="16" name="Bilde 16" descr="Graf som viser utvikling i fullføring av videregående opplæring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Graf som viser utvikling i fullføring av videregående opplæring for ulike sosiale grupp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32958D63" w14:textId="3772044E" w:rsidR="00994F26" w:rsidRPr="00EA7286" w:rsidRDefault="00994F26" w:rsidP="00EA7286">
      <w:pPr>
        <w:pStyle w:val="figur-tittel"/>
      </w:pPr>
      <w:r w:rsidRPr="00EA7286">
        <w:t>Utvikling i fullføring av videregående opplæring (både studie</w:t>
      </w:r>
      <w:r w:rsidRPr="00EA7286">
        <w:t>spesialiserende og yrkesfag) for ul</w:t>
      </w:r>
      <w:r w:rsidRPr="00EA7286">
        <w:t>ike sosiale grupper.</w:t>
      </w:r>
    </w:p>
    <w:p w14:paraId="2E5DE56F" w14:textId="77777777" w:rsidR="00994F26" w:rsidRPr="00EA7286" w:rsidRDefault="00994F26" w:rsidP="00EA7286">
      <w:pPr>
        <w:pStyle w:val="avsnitt-undertittel"/>
      </w:pPr>
      <w:r w:rsidRPr="00EA7286">
        <w:lastRenderedPageBreak/>
        <w:t>Sosioøkonomisk status og sannsynligheten for utenforskap</w:t>
      </w:r>
    </w:p>
    <w:p w14:paraId="63379E53" w14:textId="77777777" w:rsidR="00994F26" w:rsidRPr="00EA7286" w:rsidRDefault="00994F26" w:rsidP="00EA7286">
      <w:r w:rsidRPr="00EA7286">
        <w:t>I figur 2.13 fremstilles andelen NEET (målt lang y-aksen) for aldersgruppen 16–29 år separat for de ulike sosiale gruppene (målt langs x-aksen). Andelen NEET er klart høyest blan</w:t>
      </w:r>
      <w:r w:rsidRPr="00EA7286">
        <w:t>t individ som har foreldre som ikke har registrert utdanning (hele 18 prosent)</w:t>
      </w:r>
      <w:r w:rsidRPr="00EA7286">
        <w:rPr>
          <w:rStyle w:val="Fotnotereferanse"/>
        </w:rPr>
        <w:footnoteReference w:id="43"/>
      </w:r>
      <w:r w:rsidRPr="00EA7286">
        <w:t>, men den er også høy blant barn av foreldre som kun har grunnskole elle</w:t>
      </w:r>
      <w:r w:rsidRPr="00EA7286">
        <w:t>r lavere som høyest oppnådde utdanning (10 prosent). I de andre tre sosiale gruppene er andelen 5 prosent eller lavere.</w:t>
      </w:r>
    </w:p>
    <w:p w14:paraId="67C1CF89" w14:textId="4CBCA413" w:rsidR="00994F26" w:rsidRPr="00EA7286" w:rsidRDefault="007153F5" w:rsidP="00EA7286">
      <w:r>
        <w:rPr>
          <w:noProof/>
        </w:rPr>
        <w:drawing>
          <wp:inline distT="0" distB="0" distL="0" distR="0" wp14:anchorId="44F8748F" wp14:editId="6B48D85F">
            <wp:extent cx="4800600" cy="2857500"/>
            <wp:effectExtent l="0" t="0" r="0" b="0"/>
            <wp:docPr id="17" name="Bilde 17" descr="Graf som viser andelen NEET for aldersgruppen 16–29 år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Graf som viser andelen NEET for aldersgruppen 16–29 år for ulike sosiale grupp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11439E81" w14:textId="46A59088" w:rsidR="00994F26" w:rsidRPr="00EA7286" w:rsidRDefault="00994F26" w:rsidP="00EA7286">
      <w:pPr>
        <w:pStyle w:val="figur-tittel"/>
      </w:pPr>
      <w:r w:rsidRPr="00EA7286">
        <w:t xml:space="preserve">Andelen NEET for aldersgruppen 16–29 år for ulike </w:t>
      </w:r>
      <w:r w:rsidRPr="00EA7286">
        <w:t>sosiale </w:t>
      </w:r>
      <w:r w:rsidRPr="00EA7286">
        <w:t>grupper</w:t>
      </w:r>
    </w:p>
    <w:p w14:paraId="6A246545" w14:textId="77777777" w:rsidR="00994F26" w:rsidRPr="00EA7286" w:rsidRDefault="00994F26" w:rsidP="00EA7286">
      <w:r w:rsidRPr="00EA7286">
        <w:t>Både variasjonen i NEET på tvers av sosiale grupper og sannsynlighe</w:t>
      </w:r>
      <w:r w:rsidRPr="00EA7286">
        <w:t>ten for å bli NEET, avtar med grunnskolepoengene. Dette er dokumentert i figur 2.14 som plotter sammenhengen mellom NEET-andelen og grunnskolepoeng på 10. trinn for de ulike sosiale gruppene (representert ved ulik farge). Blant elever som har tilstrekkelig</w:t>
      </w:r>
      <w:r w:rsidRPr="00EA7286">
        <w:t xml:space="preserve"> høy grunnskolepoengsum, for eksempel 30, er NEET-andelen relativt lav i alle sosiale grupper, men den er fremdeles noe høyere for barna som har de lavest utdannede foreldrene (til gitt grunnskolepoeng). Blant elever med få grunnskolepoeng er det større fo</w:t>
      </w:r>
      <w:r w:rsidRPr="00EA7286">
        <w:t>rskjeller i andelen NEET på tvers av de sosiale gruppene.</w:t>
      </w:r>
    </w:p>
    <w:p w14:paraId="114E00EE" w14:textId="4C57C0F2" w:rsidR="00994F26" w:rsidRPr="00EA7286" w:rsidRDefault="007153F5" w:rsidP="00EA7286">
      <w:r>
        <w:rPr>
          <w:noProof/>
        </w:rPr>
        <w:drawing>
          <wp:inline distT="0" distB="0" distL="0" distR="0" wp14:anchorId="47D22270" wp14:editId="3D24F4A6">
            <wp:extent cx="4800600" cy="2857500"/>
            <wp:effectExtent l="0" t="0" r="0" b="0"/>
            <wp:docPr id="18" name="Bilde 18" descr="Graf som viser andelen NEET betinget på grunnskolepoeng fra 10. trinn for ulike sosiale gr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Graf som viser andelen NEET betinget på grunnskolepoeng fra 10. trinn for ulike sosiale gruppe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0600" cy="2857500"/>
                    </a:xfrm>
                    <a:prstGeom prst="rect">
                      <a:avLst/>
                    </a:prstGeom>
                    <a:noFill/>
                    <a:ln>
                      <a:noFill/>
                    </a:ln>
                  </pic:spPr>
                </pic:pic>
              </a:graphicData>
            </a:graphic>
          </wp:inline>
        </w:drawing>
      </w:r>
    </w:p>
    <w:p w14:paraId="78865D69" w14:textId="77777777" w:rsidR="00994F26" w:rsidRPr="00EA7286" w:rsidRDefault="00994F26" w:rsidP="00EA7286">
      <w:pPr>
        <w:pStyle w:val="figur-tittel"/>
      </w:pPr>
      <w:r w:rsidRPr="00EA7286">
        <w:t>Andelen NEET betinget på grunnskolepoeng fra 10. trinn for ulike sosiale grupper.</w:t>
      </w:r>
    </w:p>
    <w:p w14:paraId="55BA72C3" w14:textId="77777777" w:rsidR="00994F26" w:rsidRPr="00EA7286" w:rsidRDefault="00994F26" w:rsidP="00EA7286">
      <w:r w:rsidRPr="00EA7286">
        <w:t>Over tid har NEET-andelen vært nokså</w:t>
      </w:r>
      <w:r w:rsidRPr="00EA7286">
        <w:t xml:space="preserve"> stabil, selv om det er noen tendenser til at den har økt litt. Siden 2010 har andelen NEET (i aldersgruppen 16–29 år) blant barn av foreldre med grunnskole eller lavere som høyest oppnådde utdanning, ligget rundt 10 og 12 prosent. Resultatet fra analysene</w:t>
      </w:r>
      <w:r w:rsidRPr="00EA7286">
        <w:t xml:space="preserve"> som er gjort på NEET er uendret om man begrenser analysen til barn født i Norge.</w:t>
      </w:r>
      <w:r w:rsidRPr="00EA7286">
        <w:rPr>
          <w:rStyle w:val="Fotnotereferanse"/>
        </w:rPr>
        <w:footnoteReference w:id="44"/>
      </w:r>
    </w:p>
    <w:p w14:paraId="6CD19926" w14:textId="084720EA" w:rsidR="00994F26" w:rsidRPr="00EA7286" w:rsidRDefault="00994F26" w:rsidP="00EA7286">
      <w:r w:rsidRPr="00EA7286">
        <w:t>Oppsummert har foreldres utdanning mye å si for hvor bra barna deres gjør det på skolen. Ulikhete</w:t>
      </w:r>
      <w:r w:rsidRPr="00EA7286">
        <w:t>ne i akademiske prestasjoner oppstår tidlig, og de øker utover skoleløpet. Også når man betinger på resultater fra tidligere tester, er det forskjeller på tvers av sosiale grupper når gjelder hvor mange grunn</w:t>
      </w:r>
      <w:r w:rsidRPr="00EA7286">
        <w:t>skolepoeng man oppnår på 10. trinn og fullførin</w:t>
      </w:r>
      <w:r w:rsidRPr="00EA7286">
        <w:t>g av videregående opplæring. Det er særlig barna som tilhører den laveste sosiale gruppen som skiller seg ut med tanke på dårlige prøveresultat, fullføring av videregående opplæring og senere arbeidsmarkedstilknytning. Dette er barn av foreldre med lav ell</w:t>
      </w:r>
      <w:r w:rsidRPr="00EA7286">
        <w:t>er ikke-</w:t>
      </w:r>
      <w:r w:rsidRPr="00EA7286">
        <w:t>registrert utdanning.</w:t>
      </w:r>
    </w:p>
    <w:p w14:paraId="3FED3FBD" w14:textId="77777777" w:rsidR="00994F26" w:rsidRPr="00EA7286" w:rsidRDefault="00994F26" w:rsidP="00EA7286">
      <w:pPr>
        <w:pStyle w:val="Overskrift3"/>
      </w:pPr>
      <w:r w:rsidRPr="00EA7286">
        <w:lastRenderedPageBreak/>
        <w:t>SFO</w:t>
      </w:r>
    </w:p>
    <w:p w14:paraId="0BB31619" w14:textId="77777777" w:rsidR="00994F26" w:rsidRPr="00EA7286" w:rsidRDefault="00994F26" w:rsidP="00EA7286">
      <w:r w:rsidRPr="00EA7286">
        <w:t>Kommunen skal ha et tilbud om skolefritidsordning (SFO) før og etter skoletid for 1.–4. trinn, og for barn med særskilte behov på 1.–7. trinn (opplæringsloven § 13-7). SFO skal legge til rette for lek, kultur- og fritidsa</w:t>
      </w:r>
      <w:r w:rsidRPr="00EA7286">
        <w:t>ktiviteter med utgangspunkt i alder, funksjonsnivå og interesser hos barna, og gi barna omsorg og tilsyn (opplæringsloven § 13-7). SFO har ikke nedfelt i sin rammeplan at de skal drive med pedagogisk aktivitet, men har som formål å jobbe aktivt med inklude</w:t>
      </w:r>
      <w:r w:rsidRPr="00EA7286">
        <w:t>ring og fellesskap.</w:t>
      </w:r>
      <w:r w:rsidRPr="00EA7286">
        <w:rPr>
          <w:rStyle w:val="Fotnotereferanse"/>
        </w:rPr>
        <w:footnoteReference w:id="45"/>
      </w:r>
      <w:r w:rsidRPr="00EA7286">
        <w:t xml:space="preserve"> Både offentlige og private aktører kan tilby SFO, og kommunene fører til</w:t>
      </w:r>
      <w:r w:rsidRPr="00EA7286">
        <w:t xml:space="preserve">syn med private tilbydere. Oslo kommune skiller seg litt ut fra resterende kommuner i den forstand at deres etter-skole-tilbud heter Aktivitetsskole (AKS) og </w:t>
      </w:r>
      <w:r w:rsidRPr="00EA7286">
        <w:rPr>
          <w:rStyle w:val="kursiv"/>
        </w:rPr>
        <w:t>«skal være en alternativ læringsarena som understøtter skolens arbeid med elevens faglige og sosia</w:t>
      </w:r>
      <w:r w:rsidRPr="00EA7286">
        <w:rPr>
          <w:rStyle w:val="kursiv"/>
        </w:rPr>
        <w:t>le utvikling …»</w:t>
      </w:r>
      <w:r w:rsidRPr="00EA7286">
        <w:t>.</w:t>
      </w:r>
      <w:r w:rsidRPr="00EA7286">
        <w:rPr>
          <w:rStyle w:val="Fotnotereferanse"/>
        </w:rPr>
        <w:footnoteReference w:id="46"/>
      </w:r>
      <w:r w:rsidRPr="00EA7286">
        <w:t xml:space="preserve"> AKS kjennetegnes av relativt stor vekt på </w:t>
      </w:r>
      <w:proofErr w:type="spellStart"/>
      <w:r w:rsidRPr="00EA7286">
        <w:t>læringsstøttende</w:t>
      </w:r>
      <w:proofErr w:type="spellEnd"/>
      <w:r w:rsidRPr="00EA7286">
        <w:t xml:space="preserve"> akti</w:t>
      </w:r>
      <w:r w:rsidRPr="00EA7286">
        <w:t xml:space="preserve">viteter og noe mindre vekt på fri lek (Drange og </w:t>
      </w:r>
      <w:proofErr w:type="spellStart"/>
      <w:r w:rsidRPr="00EA7286">
        <w:t>Sandsør</w:t>
      </w:r>
      <w:proofErr w:type="spellEnd"/>
      <w:r w:rsidRPr="00EA7286">
        <w:t>, 2024).</w:t>
      </w:r>
    </w:p>
    <w:p w14:paraId="706367CA" w14:textId="77777777" w:rsidR="00994F26" w:rsidRPr="00EA7286" w:rsidRDefault="00994F26" w:rsidP="00EA7286">
      <w:r w:rsidRPr="00EA7286">
        <w:t>Et typisk SFO-tilbud åpner kl. 07.30 og stenger kl. 16.30/17.00. Den ordinære skoledagen for de laveste skoletrinnene varer gjerne fra ca. kl. 8.30 til kl. 14.00. Det vil si at barn som delta</w:t>
      </w:r>
      <w:r w:rsidRPr="00EA7286">
        <w:t>r i SFO, har muligheten til å være på skolen i ytterligere 3,5–4 timer utover vanlig skoledag. SFO har også et tilbud i skolens ferier utenom juli.</w:t>
      </w:r>
    </w:p>
    <w:p w14:paraId="30919EC1" w14:textId="2BC675CB" w:rsidR="00994F26" w:rsidRPr="00EA7286" w:rsidRDefault="00994F26" w:rsidP="00EA7286">
      <w:r w:rsidRPr="00EA7286">
        <w:t xml:space="preserve">SFO er ikke en del av grunnopplæringen, og SFO omfattes derfor ikke av gratisprinsippet. Det er den enkelte </w:t>
      </w:r>
      <w:r w:rsidRPr="00EA7286">
        <w:t xml:space="preserve">kommune som fastsetter prisen på SFO, under forutsetning av at prisen ikke overstiger de faktiske utgiftene kommunen har til SFO. Ifølge Utdanningsdirektoratet varierer prisen for en heltidsplass fra 0 til 4 000 kroner i måneden, med en snittpris på 2 300 </w:t>
      </w:r>
      <w:r w:rsidRPr="00EA7286">
        <w:t>kroner.</w:t>
      </w:r>
      <w:r w:rsidRPr="00EA7286">
        <w:rPr>
          <w:rStyle w:val="Fotnotereferanse"/>
        </w:rPr>
        <w:footnoteReference w:id="47"/>
      </w:r>
      <w:r w:rsidRPr="00EA7286">
        <w:t xml:space="preserve"> De siste årene har det vært flere offentlige satsinger og</w:t>
      </w:r>
      <w:r w:rsidRPr="00EA7286">
        <w:t xml:space="preserve"> tiltak rettet mot å redusere prisen for SFO, øke kvaliteten på SFO og/eller jevne ut forskjeller i tilbud.</w:t>
      </w:r>
      <w:r w:rsidRPr="00EA7286">
        <w:rPr>
          <w:rStyle w:val="Fotnotereferanse"/>
        </w:rPr>
        <w:footnoteReference w:id="48"/>
      </w:r>
      <w:r w:rsidRPr="00EA7286">
        <w:t xml:space="preserve"> Dette omfatter innføringen a</w:t>
      </w:r>
      <w:r w:rsidRPr="00EA7286">
        <w:t>v 12 timer gratis SFO for 1. og 2. trinn og ny rammeplan for SFO (se Meld. St. 6 (2019–2020)). I tillegg finnes det flere lokale tiltak. I Oslo har man for eksempel gradvis utvidet ordningen med 12 timer gratis SFO, slik at den nå omfatter alle elever på 1</w:t>
      </w:r>
      <w:r w:rsidRPr="00EA7286">
        <w:t>.–4. trinn. I Hurdalsplattformen nevnes det også at regjeringen har som ambisjon å fortsette å øke kvaliteten på SFO (fortrinnsvis gjennom å heve kompetansen til de som jobber der) samt redusere foreldrebetalingen.</w:t>
      </w:r>
    </w:p>
    <w:p w14:paraId="5D841B04" w14:textId="77777777" w:rsidR="00994F26" w:rsidRPr="00EA7286" w:rsidRDefault="00994F26" w:rsidP="00EA7286">
      <w:r w:rsidRPr="00EA7286">
        <w:t>Det finnes per i dag tre nasjonale modera</w:t>
      </w:r>
      <w:r w:rsidRPr="00EA7286">
        <w:t>sjonsordninger for SFO:</w:t>
      </w:r>
    </w:p>
    <w:p w14:paraId="300D5E8B" w14:textId="77777777" w:rsidR="00994F26" w:rsidRPr="00EA7286" w:rsidRDefault="00994F26" w:rsidP="00EA7286">
      <w:pPr>
        <w:pStyle w:val="Liste"/>
      </w:pPr>
      <w:r w:rsidRPr="00EA7286">
        <w:t>Foreldrebetaling per barn skal maksimalt utgjøre 6 prosent av inntektene til husholdningene for barn på 1.–4. trinn.</w:t>
      </w:r>
    </w:p>
    <w:p w14:paraId="0BF0B82A" w14:textId="77777777" w:rsidR="00994F26" w:rsidRPr="00EA7286" w:rsidRDefault="00994F26" w:rsidP="00EA7286">
      <w:pPr>
        <w:pStyle w:val="Liste"/>
      </w:pPr>
      <w:r w:rsidRPr="00EA7286">
        <w:lastRenderedPageBreak/>
        <w:t>SFO er gratis for elever med særskilte behov på 5.–7. trinn.</w:t>
      </w:r>
    </w:p>
    <w:p w14:paraId="2CD5E98B" w14:textId="77777777" w:rsidR="00994F26" w:rsidRPr="00EA7286" w:rsidRDefault="00994F26" w:rsidP="00EA7286">
      <w:pPr>
        <w:pStyle w:val="Liste"/>
      </w:pPr>
      <w:r w:rsidRPr="00EA7286">
        <w:t>Det er 12 timer gratis SFO for elever på 1. og 2. trin</w:t>
      </w:r>
      <w:r w:rsidRPr="00EA7286">
        <w:t>n.</w:t>
      </w:r>
      <w:r w:rsidRPr="00EA7286">
        <w:rPr>
          <w:rStyle w:val="Fotnotereferanse"/>
        </w:rPr>
        <w:footnoteReference w:id="49"/>
      </w:r>
      <w:r w:rsidRPr="00EA7286">
        <w:t xml:space="preserve"> Dersom elevene bare benytter seg av disse 12 timene, omtales det ofte som halvdagsplass.</w:t>
      </w:r>
    </w:p>
    <w:p w14:paraId="256D3B83" w14:textId="77777777" w:rsidR="00994F26" w:rsidRPr="00EA7286" w:rsidRDefault="00994F26" w:rsidP="00EA7286">
      <w:r w:rsidRPr="00EA7286">
        <w:t xml:space="preserve">På mange skoler </w:t>
      </w:r>
      <w:r w:rsidRPr="00EA7286">
        <w:t>tilbys det måltider på SFO. En undersøkelse blant SFO-ledere fra 2013 viste at 60 prosent la til rette for frokost, og at 90 prosent tilbød et daglig måltid etter skoletid (Staib mfl., 2013, s.7). Et flertall tilbød også frukt og grønt.</w:t>
      </w:r>
    </w:p>
    <w:p w14:paraId="6A90C50A" w14:textId="77777777" w:rsidR="00994F26" w:rsidRPr="00EA7286" w:rsidRDefault="00994F26" w:rsidP="00EA7286">
      <w:pPr>
        <w:pStyle w:val="avsnitt-undertittel"/>
      </w:pPr>
      <w:r w:rsidRPr="00EA7286">
        <w:t>Ansatte i SFO</w:t>
      </w:r>
    </w:p>
    <w:p w14:paraId="4EE3F02A" w14:textId="77777777" w:rsidR="00994F26" w:rsidRPr="00EA7286" w:rsidRDefault="00994F26" w:rsidP="00EA7286">
      <w:r w:rsidRPr="00EA7286">
        <w:t>I 202</w:t>
      </w:r>
      <w:r w:rsidRPr="00EA7286">
        <w:t>2–2023 var det registrert om lag 19 300 ansatte i SFO.</w:t>
      </w:r>
      <w:r w:rsidRPr="00EA7286">
        <w:rPr>
          <w:rStyle w:val="Fotnotereferanse"/>
        </w:rPr>
        <w:footnoteReference w:id="50"/>
      </w:r>
      <w:r w:rsidRPr="00EA7286">
        <w:t xml:space="preserve"> Disse utgjør en stor andel av skolens ansatte i ikke-lærerstillin</w:t>
      </w:r>
      <w:r w:rsidRPr="00EA7286">
        <w:t>ger. En gjennomgang fra 2022 fant at omtrent halvparten av de ansatte i SFO har fagbrev i barne- og ungdomsarbeiderfaget. Ytterligere 21 prosent har andre fagbrev eller videregående skole som høyeste utdanning. Omtrent 20 prosent har høyere utdanning, hvor</w:t>
      </w:r>
      <w:r w:rsidRPr="00EA7286">
        <w:t>av en snau halvpart har pedagogisk utdanning. De resterende ni prosentene har ikke fullført videregående opplæring. Omtrent halvparten av de ansatte hadde vært ansatt i SFO i seks år eller mer (Rambøll, 2022).</w:t>
      </w:r>
    </w:p>
    <w:p w14:paraId="19816BCE" w14:textId="77777777" w:rsidR="00994F26" w:rsidRPr="00EA7286" w:rsidRDefault="00994F26" w:rsidP="00EA7286">
      <w:r w:rsidRPr="00EA7286">
        <w:t>Fra og med høs</w:t>
      </w:r>
      <w:r w:rsidRPr="00EA7286">
        <w:t>ten 2023 har det også blitt opprettet en egen bachelorutdanning for SFO-ansatte ved Universitetet i Stavanger. Andre nordiske land har tilbudt en lignende utdanning i lang tid. Det nye utdanningstilbudet kan ses i sammenheng med innføringen av nasjonal ram</w:t>
      </w:r>
      <w:r w:rsidRPr="00EA7286">
        <w:t xml:space="preserve">meplan for SFO, noe som stiller krav til SFO-driften på hver enkelt skole (dette kan det leses mer om på hjemmesidene til Læringsmiljøsenteret ved Universitetet i Stavanger). Evalueringer viser at det er store forskjeller i måten norske skoler organiserer </w:t>
      </w:r>
      <w:r w:rsidRPr="00EA7286">
        <w:t>SFO på. Dette innebærer at kvaliteten på SFO som miljø for sosial og faglig læring også varierer.</w:t>
      </w:r>
    </w:p>
    <w:p w14:paraId="15116A92" w14:textId="77777777" w:rsidR="00994F26" w:rsidRPr="00EA7286" w:rsidRDefault="00994F26" w:rsidP="00EA7286">
      <w:pPr>
        <w:pStyle w:val="avsnitt-undertittel"/>
      </w:pPr>
      <w:r w:rsidRPr="00EA7286">
        <w:t>Deltagelse i SFO</w:t>
      </w:r>
    </w:p>
    <w:p w14:paraId="5832275F" w14:textId="77777777" w:rsidR="00994F26" w:rsidRDefault="00994F26" w:rsidP="00EA7286">
      <w:r w:rsidRPr="00EA7286">
        <w:t>I 2022 var 164 952 barn mellom 6 og 9 år registrert i SFO.</w:t>
      </w:r>
      <w:r w:rsidRPr="00EA7286">
        <w:rPr>
          <w:rStyle w:val="Fotnotereferanse"/>
        </w:rPr>
        <w:footnoteReference w:id="51"/>
      </w:r>
      <w:r w:rsidRPr="00EA7286">
        <w:t xml:space="preserve"> Dette er en økning på 8 </w:t>
      </w:r>
      <w:r w:rsidRPr="00EA7286">
        <w:t>438 siden 2019 (året før koronapandemien). I alle fylker er deltagelsen i SFO blant barn på 1. trinn rundt 90 prosent. Resultater fra Oslo viser at deltagelsen er høy også blant barn fra familier med lavere sosial status, og at den økte etter at det ble in</w:t>
      </w:r>
      <w:r w:rsidRPr="00EA7286">
        <w:t xml:space="preserve">nført gratis deltidsplass (Drange og </w:t>
      </w:r>
      <w:proofErr w:type="spellStart"/>
      <w:r w:rsidRPr="00EA7286">
        <w:t>Sandsør</w:t>
      </w:r>
      <w:proofErr w:type="spellEnd"/>
      <w:r w:rsidRPr="00EA7286">
        <w:t>, 2024; Proba, 2017). I 2022 er Oslo det fylket med flest elever på 1. trinn registrert i SFO (hele 97 prosent). Innlandet er det fylket der færrest elever på 1. trinn går på SFO.</w:t>
      </w:r>
      <w:r w:rsidRPr="00EA7286">
        <w:rPr>
          <w:rStyle w:val="Fotnotereferanse"/>
        </w:rPr>
        <w:footnoteReference w:id="52"/>
      </w:r>
      <w:r w:rsidRPr="00EA7286">
        <w:t xml:space="preserve"> Variasjonen i deltagelse mellom kommuner i samme fylke </w:t>
      </w:r>
      <w:r w:rsidRPr="00EA7286">
        <w:lastRenderedPageBreak/>
        <w:t>er større enn variasjonen mellom fylker. Deltagelsen er betrak</w:t>
      </w:r>
      <w:r w:rsidRPr="00EA7286">
        <w:t>telig lavere i små kommuner enn i større kommuner.</w:t>
      </w:r>
      <w:r w:rsidRPr="00EA7286">
        <w:rPr>
          <w:rStyle w:val="Fotnotereferanse"/>
        </w:rPr>
        <w:footnoteReference w:id="53"/>
      </w:r>
    </w:p>
    <w:p w14:paraId="7CC239CF" w14:textId="35642E08" w:rsidR="00214DE1" w:rsidRDefault="00214DE1" w:rsidP="00EA7286">
      <w:r>
        <w:rPr>
          <w:noProof/>
        </w:rPr>
        <w:drawing>
          <wp:inline distT="0" distB="0" distL="0" distR="0" wp14:anchorId="73F82EAA" wp14:editId="01059C3F">
            <wp:extent cx="6638925" cy="4533900"/>
            <wp:effectExtent l="0" t="0" r="9525" b="0"/>
            <wp:docPr id="25" name="Bilde 25" descr="Foto av barn som leier hver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Foto av barn som leier hverand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8925" cy="4533900"/>
                    </a:xfrm>
                    <a:prstGeom prst="rect">
                      <a:avLst/>
                    </a:prstGeom>
                    <a:noFill/>
                    <a:ln>
                      <a:noFill/>
                    </a:ln>
                  </pic:spPr>
                </pic:pic>
              </a:graphicData>
            </a:graphic>
          </wp:inline>
        </w:drawing>
      </w:r>
    </w:p>
    <w:p w14:paraId="60358CB7" w14:textId="1B425B69" w:rsidR="00214DE1" w:rsidRPr="00EA7286" w:rsidRDefault="00214DE1" w:rsidP="00214DE1">
      <w:pPr>
        <w:pStyle w:val="Kilde"/>
      </w:pPr>
      <w:r w:rsidRPr="00214DE1">
        <w:t xml:space="preserve">Foto: </w:t>
      </w:r>
      <w:proofErr w:type="spellStart"/>
      <w:r w:rsidRPr="00214DE1">
        <w:t>Shutterstock</w:t>
      </w:r>
      <w:proofErr w:type="spellEnd"/>
    </w:p>
    <w:p w14:paraId="171D5A88" w14:textId="77777777" w:rsidR="00994F26" w:rsidRPr="00EA7286" w:rsidRDefault="00994F26" w:rsidP="00EA7286">
      <w:pPr>
        <w:pStyle w:val="Overskrift2"/>
      </w:pPr>
      <w:r w:rsidRPr="00EA7286">
        <w:t xml:space="preserve">Sosial ulikhet </w:t>
      </w:r>
      <w:r w:rsidRPr="00EA7286">
        <w:t>i psykisk helse</w:t>
      </w:r>
    </w:p>
    <w:p w14:paraId="5C26BFEA" w14:textId="77777777" w:rsidR="00994F26" w:rsidRPr="00EA7286" w:rsidRDefault="00994F26" w:rsidP="00EA7286">
      <w:r w:rsidRPr="00EA7286">
        <w:t>Nye norske studier basert på registerdata eller undersøkelser gjør det mulig å danne seg et godt bilde av sosial ulikhet i psykisk helse blant unge. Mye av forskningen på psykisk helse kommer fra sentrale helseregistre. Det er viktig å påpe</w:t>
      </w:r>
      <w:r w:rsidRPr="00EA7286">
        <w:t>ke at disse dataene påvirkes av forhold knyttet til (økning) i behandling og diagnostisering. Vi kan ikke utelukke at barn med forskjellig sosial bakgrunn vurderes ulikt selv om de har samme symptomtrykk. Det finnes også verdifull informasjon i spørreunder</w:t>
      </w:r>
      <w:r w:rsidRPr="00EA7286">
        <w:t>søkelser som samler inn mindre alvorlige mål på psykisk helse, for eksempel opplevd psykisk helse og skoletrivsel. Disse kan være preget av at dårlig helse og lav sosioøkonomisk status er forbundet med å ikke delta i helseundersøkelser.</w:t>
      </w:r>
    </w:p>
    <w:p w14:paraId="559D49CD" w14:textId="77777777" w:rsidR="00994F26" w:rsidRPr="00EA7286" w:rsidRDefault="00994F26" w:rsidP="00EA7286">
      <w:pPr>
        <w:pStyle w:val="avsnitt-undertittel"/>
      </w:pPr>
      <w:r w:rsidRPr="00EA7286">
        <w:t>Sosial gradient i p</w:t>
      </w:r>
      <w:r w:rsidRPr="00EA7286">
        <w:t>sykiske helse blant barn og unge</w:t>
      </w:r>
    </w:p>
    <w:p w14:paraId="0E25167E" w14:textId="77777777" w:rsidR="00994F26" w:rsidRPr="00EA7286" w:rsidRDefault="00994F26" w:rsidP="00EA7286">
      <w:r w:rsidRPr="00EA7286">
        <w:t>Analyser på registerdata viser at før skolestart, blir barn med lavere sosial bakgrunn oftere diagnostisert med psykiske lidelser enn barn fra høyere sosial bakgrunn (Kinge mfl., 2021; Sunde mfl., 2022; Wichstrøm mfl., 2012</w:t>
      </w:r>
      <w:r w:rsidRPr="00EA7286">
        <w:t xml:space="preserve">). Den sosiale gradienten er særlig sterk i de laveste inntektsgruppene (Kinge mfl., 2021; Zachrisson og </w:t>
      </w:r>
      <w:proofErr w:type="spellStart"/>
      <w:r w:rsidRPr="00EA7286">
        <w:t>Dearing</w:t>
      </w:r>
      <w:proofErr w:type="spellEnd"/>
      <w:r w:rsidRPr="00EA7286">
        <w:t xml:space="preserve">, 2015). Sistnevnte artikkel studerer barn i aldersgruppen 18–36 måneder og finner at endringer i familiens økonomi er relatert til endringer i </w:t>
      </w:r>
      <w:r w:rsidRPr="00EA7286">
        <w:t>utagerende vansker (for eksempel aggressiv adferd) og innagerende vansker (for eksempel engstelig adferd). Utviklingen i psykisk helse er også forskjellig for gutter og jenter. Blant gutter øker den totale forekomsten av diagnoser frem til 11-årsalderen, o</w:t>
      </w:r>
      <w:r w:rsidRPr="00EA7286">
        <w:t>g deretter stagnerer den. For jenter øker forekomsten uavbrutt, men særlig i alderen 13 til 17 år (Kinge mfl., 2021, figur 2).</w:t>
      </w:r>
    </w:p>
    <w:p w14:paraId="3FDC8B28" w14:textId="77A1BCD7" w:rsidR="00994F26" w:rsidRPr="00EA7286" w:rsidRDefault="00994F26" w:rsidP="00EA7286">
      <w:r w:rsidRPr="00EA7286">
        <w:t>De sosiale forskjellene i forekomsten av psykiske diagnoser blant gutter er i stor grad drevet av ADHD, som vanligvis debuterer t</w:t>
      </w:r>
      <w:r w:rsidRPr="00EA7286">
        <w:t>idlig. I tillegg utgjør ADHD omtrent halvparten av alle diagnoser blant gutter. For jenter er angst og depresjon den vanligste diagnosen, og her øker forekomsten vesentlig etter puberteten. For begge kjønn er den sosiale gradienten tydeligst for ADHD-</w:t>
      </w:r>
      <w:r w:rsidRPr="00EA7286">
        <w:t>diag</w:t>
      </w:r>
      <w:r w:rsidRPr="00EA7286">
        <w:t>noser (Kinge mfl., 2021). For jenter er den sosiale gradienten i ADHD ikke like sterk som for gutter.</w:t>
      </w:r>
    </w:p>
    <w:p w14:paraId="0AD35DE5" w14:textId="77777777" w:rsidR="00994F26" w:rsidRPr="00EA7286" w:rsidRDefault="00994F26" w:rsidP="00EA7286">
      <w:r w:rsidRPr="00EA7286">
        <w:t>ADHD-diagnose har også sammenheng med betydelig svekkede skoleprestasjoner i alle skolefag (Sunde mfl., 2022). Forskjellen mellom barn med høyt og lavt ut</w:t>
      </w:r>
      <w:r w:rsidRPr="00EA7286">
        <w:t xml:space="preserve">dannede foreldre er likevel større enn forskjellen mellom barn med og uten ADHD (ibid.). Det vil si at barn med ADHD og høyt utdannede foreldre i snitt gjør det bedre i skolen enn barn uten ADHD og lavt utdannede foreldre. Sammenligninger av søsken med og </w:t>
      </w:r>
      <w:r w:rsidRPr="00EA7286">
        <w:t xml:space="preserve">uten ulike helsetilstander finner at psykiske lidelser samlet sett forklarer like mye av oppnådd utdanning, som summen av alle andre helsetilstander kan forklare (Nordmo mfl., 2022, figur 3). ADHD er helsetilstanden som betyr mest for karakterene både for </w:t>
      </w:r>
      <w:r w:rsidRPr="00EA7286">
        <w:t>gutter og jenter. Dette understreker hvor viktig psykisk helse er for skoleutfall.</w:t>
      </w:r>
    </w:p>
    <w:p w14:paraId="69C5BDEE" w14:textId="77777777" w:rsidR="00994F26" w:rsidRPr="00EA7286" w:rsidRDefault="00994F26" w:rsidP="00EA7286">
      <w:r w:rsidRPr="00EA7286">
        <w:lastRenderedPageBreak/>
        <w:t>Også den selvrapporterte psykiske helsen viser til en sosial gradient. Ungdataundersøkelsen blant elever på ungdomstrinnet og i videregående opplæring samler inn data på sko</w:t>
      </w:r>
      <w:r w:rsidRPr="00EA7286">
        <w:t>lemiljø- og trivsel. I de tilfellene der svarene i Ungdata-undersøkelsen er delt inn etter sosial bakgrunn, rapporterer barn fra lavere sosial bakgrunn at de oftere føler seg ulykkelig eller at de kjenner på håpløshet (Bakken mfl., 2016, figur 6-5). Det er</w:t>
      </w:r>
      <w:r w:rsidRPr="00EA7286">
        <w:t xml:space="preserve"> også en sammenheng mellom sosial ulikhet og skoletrivsel, hvor ungdommer som har få ressurser hjemme trives dårligere på skolen og er mer utsatt for mobbing (Bakken mfl., 2016). Ungdataundersøkelsen viser også at omfanget av mobbing avtar med økende sosio</w:t>
      </w:r>
      <w:r w:rsidRPr="00EA7286">
        <w:t>økonomisk status i familien.</w:t>
      </w:r>
    </w:p>
    <w:p w14:paraId="621445F3" w14:textId="77777777" w:rsidR="00994F26" w:rsidRPr="00EA7286" w:rsidRDefault="00994F26" w:rsidP="00EA7286">
      <w:pPr>
        <w:pStyle w:val="avsnitt-undertittel"/>
      </w:pPr>
      <w:r w:rsidRPr="00EA7286">
        <w:t>Utvikling i psykisk helse</w:t>
      </w:r>
    </w:p>
    <w:p w14:paraId="3ECC6A19" w14:textId="77777777" w:rsidR="00994F26" w:rsidRPr="00EA7286" w:rsidRDefault="00994F26" w:rsidP="00EA7286">
      <w:r w:rsidRPr="00EA7286">
        <w:t>Det er faglig uenighet om det har skjedd en reell forverring av psykisk helse. På den ene siden ser vi økningen både i diagnostisering, særlig blant jenter (Krokstad mfl., 2022) og i selvrapporterte sy</w:t>
      </w:r>
      <w:r w:rsidRPr="00EA7286">
        <w:t xml:space="preserve">mptomer (Bakken, 2022, s. 35). Mens at noen fagpersoner mener at dette skyldes at unge har opplevd en økning i risikofaktorer som har påvirket den psykiske helsen deres negativt (Krokstad mfl., 2022; </w:t>
      </w:r>
      <w:proofErr w:type="spellStart"/>
      <w:r w:rsidRPr="00EA7286">
        <w:t>Twenge</w:t>
      </w:r>
      <w:proofErr w:type="spellEnd"/>
      <w:r w:rsidRPr="00EA7286">
        <w:t>, 2020), mener andre fagpersoner at det ikke er de</w:t>
      </w:r>
      <w:r w:rsidRPr="00EA7286">
        <w:t>kning for det, og at økningene i diagnostisert og selvrapportert uhelse kommer av endringer i holdninger og tjenestetilbud (</w:t>
      </w:r>
      <w:proofErr w:type="spellStart"/>
      <w:r w:rsidRPr="00EA7286">
        <w:t>Brinkmann</w:t>
      </w:r>
      <w:proofErr w:type="spellEnd"/>
      <w:r w:rsidRPr="00EA7286">
        <w:t>, 2016; Paris, 2020). Om den sosiale gradienten har blitt sterkere med tiden, er et annet spørsmål. Her er kunnskapsgrunnla</w:t>
      </w:r>
      <w:r w:rsidRPr="00EA7286">
        <w:t>get tynnere, og det er vanskelig å svare entydig.</w:t>
      </w:r>
    </w:p>
    <w:p w14:paraId="430F0D5C" w14:textId="77777777" w:rsidR="00994F26" w:rsidRPr="00EA7286" w:rsidRDefault="00994F26" w:rsidP="00EA7286">
      <w:pPr>
        <w:pStyle w:val="Overskrift2"/>
      </w:pPr>
      <w:r w:rsidRPr="00EA7286">
        <w:t>Oppsummering</w:t>
      </w:r>
    </w:p>
    <w:p w14:paraId="338058D1" w14:textId="77777777" w:rsidR="00994F26" w:rsidRPr="00EA7286" w:rsidRDefault="00994F26" w:rsidP="00EA7286">
      <w:r w:rsidRPr="00EA7286">
        <w:t>Kapittel 2 har dokumentert at det er store sosioøkonomiske forskjeller i hvor bra barn presterer på skole, og at disse forskjellene oppstår fra tidlig alder av og vedvarer utover skoleløpet. Se</w:t>
      </w:r>
      <w:r w:rsidRPr="00EA7286">
        <w:t xml:space="preserve">lv om flere gjennomfører videregående opplæring (VGO) i dag enn for ti år siden, er det fremdeles forskjeller på tvers av sosial bakgrunn, også når man betinger på tidligere skoleresultater, målt ved grunnskolepoeng fra tiende trinn. Det er spesielt barna </w:t>
      </w:r>
      <w:r w:rsidRPr="00EA7286">
        <w:t>av de lavest utdannede foreldrene som skiller seg ut med tanke på fullføring av VGO og senere arbeidsmarkedstilknytning.</w:t>
      </w:r>
      <w:r w:rsidRPr="00EA7286">
        <w:rPr>
          <w:rStyle w:val="Fotnotereferanse"/>
        </w:rPr>
        <w:footnoteReference w:id="54"/>
      </w:r>
    </w:p>
    <w:p w14:paraId="5DDC0DF6" w14:textId="77777777" w:rsidR="00994F26" w:rsidRPr="00EA7286" w:rsidRDefault="00994F26" w:rsidP="00EA7286">
      <w:r w:rsidRPr="00EA7286">
        <w:t>Barn fra l</w:t>
      </w:r>
      <w:r w:rsidRPr="00EA7286">
        <w:t>avere sosial bakgrunn er også overrepresentert i skoler/barnehager i levekårsutsatte områder som kjennetegnes av høy innvandrerandel og høy andel med lavt utdanningsnivå og lav husholdningsinntekt. Barnehagene/skolene i disse områdene sliter også mer med r</w:t>
      </w:r>
      <w:r w:rsidRPr="00EA7286">
        <w:t>ekruttering av godt kvalifiserte ansatte enn andre barnehager/skoler.</w:t>
      </w:r>
    </w:p>
    <w:p w14:paraId="5E106D82" w14:textId="77777777" w:rsidR="00994F26" w:rsidRPr="00EA7286" w:rsidRDefault="00994F26" w:rsidP="00EA7286">
      <w:r w:rsidRPr="00EA7286">
        <w:t>Mange psykiske diagnoser har en tydelig sosial gradient. Barn fra familier med lavere sosial status får oftere diagnostisert psykiske lidelser, og de rapporterer selv noe dårligere psyki</w:t>
      </w:r>
      <w:r w:rsidRPr="00EA7286">
        <w:t xml:space="preserve">sk helse og trivsel i </w:t>
      </w:r>
      <w:r w:rsidRPr="00EA7286">
        <w:lastRenderedPageBreak/>
        <w:t>skolen. Det er også store forskjeller mellom gutter og jenter i forekomsten av ulike sykdommer, men en betydelig sosial gradient for begge kjønn.</w:t>
      </w:r>
    </w:p>
    <w:p w14:paraId="3745F795" w14:textId="77777777" w:rsidR="00994F26" w:rsidRDefault="00994F26" w:rsidP="00EA7286">
      <w:r w:rsidRPr="00EA7286">
        <w:t>Selv om ikke barnehage og SFO er obligatorisk, er deltagelsen høy, også blant barn fra f</w:t>
      </w:r>
      <w:r w:rsidRPr="00EA7286">
        <w:t>amilier med lavere sosial bakgrunn, noe som i stor grad kan tilskrives ulike moderasjonsordninger. Imidlertid har norske barnehager generelt en del å gå på når det gjelder kvalitet (tross høy deltagelse). Også SFO-tilbudet har varierende kvalitet (Wendelbo</w:t>
      </w:r>
      <w:r w:rsidRPr="00EA7286">
        <w:t>rg mfl., 2018).</w:t>
      </w:r>
    </w:p>
    <w:p w14:paraId="7442164C" w14:textId="7860A6CF" w:rsidR="00625878" w:rsidRDefault="00625878" w:rsidP="00EA7286">
      <w:r>
        <w:rPr>
          <w:noProof/>
        </w:rPr>
        <w:drawing>
          <wp:inline distT="0" distB="0" distL="0" distR="0" wp14:anchorId="418C832E" wp14:editId="4E9F8B5A">
            <wp:extent cx="6638925" cy="9448800"/>
            <wp:effectExtent l="0" t="0" r="9525" b="0"/>
            <wp:docPr id="30" name="Bilde 30" descr="Foto av en dør dekorert av skoleb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Foto av en dør dekorert av skolebar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9448800"/>
                    </a:xfrm>
                    <a:prstGeom prst="rect">
                      <a:avLst/>
                    </a:prstGeom>
                    <a:noFill/>
                    <a:ln>
                      <a:noFill/>
                    </a:ln>
                  </pic:spPr>
                </pic:pic>
              </a:graphicData>
            </a:graphic>
          </wp:inline>
        </w:drawing>
      </w:r>
    </w:p>
    <w:p w14:paraId="0B125A63" w14:textId="1E766618" w:rsidR="00625878" w:rsidRPr="00EA7286" w:rsidRDefault="00625878" w:rsidP="00625878">
      <w:pPr>
        <w:pStyle w:val="Kilde"/>
      </w:pPr>
      <w:r w:rsidRPr="00625878">
        <w:t xml:space="preserve">Foto: Gro </w:t>
      </w:r>
      <w:proofErr w:type="spellStart"/>
      <w:r w:rsidRPr="00625878">
        <w:t>Ytreøy</w:t>
      </w:r>
      <w:proofErr w:type="spellEnd"/>
    </w:p>
    <w:p w14:paraId="1237E36D" w14:textId="12D68AFB" w:rsidR="00994F26" w:rsidRDefault="00994F26" w:rsidP="00EA7286">
      <w:pPr>
        <w:pStyle w:val="Overskrift1"/>
      </w:pPr>
      <w:r w:rsidRPr="00EA7286">
        <w:t>Kunnskaps</w:t>
      </w:r>
      <w:r w:rsidRPr="00EA7286">
        <w:t>oppsummering</w:t>
      </w:r>
    </w:p>
    <w:p w14:paraId="31584A2B" w14:textId="0CD2D47B" w:rsidR="001F337F" w:rsidRPr="001F337F" w:rsidRDefault="001F337F" w:rsidP="001F337F">
      <w:r>
        <w:rPr>
          <w:noProof/>
        </w:rPr>
        <w:drawing>
          <wp:inline distT="0" distB="0" distL="0" distR="0" wp14:anchorId="709A6B59" wp14:editId="03927140">
            <wp:extent cx="6638925" cy="3133725"/>
            <wp:effectExtent l="0" t="0" r="9525" b="9525"/>
            <wp:docPr id="19" name="Bilde 19" descr="Dekorativ kapittel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Dekorativ kapittelillustrasj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8925" cy="3133725"/>
                    </a:xfrm>
                    <a:prstGeom prst="rect">
                      <a:avLst/>
                    </a:prstGeom>
                    <a:noFill/>
                    <a:ln>
                      <a:noFill/>
                    </a:ln>
                  </pic:spPr>
                </pic:pic>
              </a:graphicData>
            </a:graphic>
          </wp:inline>
        </w:drawing>
      </w:r>
    </w:p>
    <w:p w14:paraId="051C8D57" w14:textId="090E2187" w:rsidR="00994F26" w:rsidRPr="00EA7286" w:rsidRDefault="00994F26" w:rsidP="00EA7286">
      <w:r w:rsidRPr="00EA7286">
        <w:t>Innenfor sosiologi regner man ofte sosial ulikhet i familie- og oppvekst</w:t>
      </w:r>
      <w:r w:rsidRPr="00EA7286">
        <w:t xml:space="preserve">omgivelser som en av de viktigste driverne av sosial mobilitet og utdanningsmobilitet (Coleman mfl., 1966; </w:t>
      </w:r>
      <w:proofErr w:type="spellStart"/>
      <w:r w:rsidRPr="00EA7286">
        <w:t>Erikson</w:t>
      </w:r>
      <w:proofErr w:type="spellEnd"/>
      <w:r w:rsidRPr="00EA7286">
        <w:t xml:space="preserve"> og </w:t>
      </w:r>
      <w:proofErr w:type="spellStart"/>
      <w:r w:rsidRPr="00EA7286">
        <w:t>Goldthorpe</w:t>
      </w:r>
      <w:proofErr w:type="spellEnd"/>
      <w:r w:rsidRPr="00EA7286">
        <w:t xml:space="preserve">, 1992; </w:t>
      </w:r>
      <w:proofErr w:type="spellStart"/>
      <w:r w:rsidRPr="00EA7286">
        <w:t>Grusky</w:t>
      </w:r>
      <w:proofErr w:type="spellEnd"/>
      <w:r w:rsidRPr="00EA7286">
        <w:t>,</w:t>
      </w:r>
      <w:r w:rsidRPr="00EA7286">
        <w:t xml:space="preserve"> 2019). Samtidig fokuserer en rekke samfunnsvitere og psykologer på mer individ- og aktørbaserte forklaringer knyttet til utdanningsvalg og investeringer (</w:t>
      </w:r>
      <w:proofErr w:type="spellStart"/>
      <w:r w:rsidRPr="00EA7286">
        <w:t>Boudon</w:t>
      </w:r>
      <w:proofErr w:type="spellEnd"/>
      <w:r w:rsidRPr="00EA7286">
        <w:t>, 1974), partnervalg (Becker, 1991) og betydningen av genetiske disposisjoner (Lin, 2020).</w:t>
      </w:r>
      <w:r w:rsidR="00EA7286">
        <w:t xml:space="preserve"> </w:t>
      </w:r>
      <w:r w:rsidRPr="00EA7286">
        <w:t>I t</w:t>
      </w:r>
      <w:r w:rsidRPr="00EA7286">
        <w:t>illegg påvirkes denne sosiale ulikheten av faktorer knyttet til barnehage-, skole- og utdanningssystemet rolle og funksjoner i samfunnet.</w:t>
      </w:r>
    </w:p>
    <w:p w14:paraId="3366F3AF" w14:textId="185C922C" w:rsidR="00994F26" w:rsidRPr="00EA7286" w:rsidRDefault="00994F26" w:rsidP="00EA7286">
      <w:r w:rsidRPr="00EA7286">
        <w:t>For at Ekspertgruppen skal kunne anbefale politiske intervensjoner i utdanningssystemet som skal virke sosialt utjevnende for norske barn, må man ha god kjennskap til de bakenforliggende mekanismene for hvorfor ulike barn oppnår ulik utdanning i Norge. Det</w:t>
      </w:r>
      <w:r w:rsidRPr="00EA7286">
        <w:t xml:space="preserve"> vil også bidra til en bedre forståelse av hvor stort handlingsrommet til myndighetene er. Kapittel 3.1 forklarer hvorfor ulikhet i utdanning oppstår, og knytter det til norske forhold. Deretter vil kapittel 3.2 beskrive kriteriene Ekspertgruppen har brukt</w:t>
      </w:r>
      <w:r w:rsidRPr="00EA7286">
        <w:t xml:space="preserve"> for å velge ut studiene som inngår i kunnskaps</w:t>
      </w:r>
      <w:r w:rsidRPr="00EA7286">
        <w:t>oppsummeringen. Kapittel 3.3 og 3.4 summerer opp relevant forskning.</w:t>
      </w:r>
    </w:p>
    <w:p w14:paraId="0F9F5971" w14:textId="77777777" w:rsidR="00994F26" w:rsidRPr="00EA7286" w:rsidRDefault="00994F26" w:rsidP="00EA7286">
      <w:pPr>
        <w:pStyle w:val="Overskrift2"/>
      </w:pPr>
      <w:r w:rsidRPr="00EA7286">
        <w:t>Kilder til ulikhet i utdanning</w:t>
      </w:r>
    </w:p>
    <w:p w14:paraId="6F3707DC" w14:textId="77777777" w:rsidR="00994F26" w:rsidRPr="00EA7286" w:rsidRDefault="00994F26" w:rsidP="00EA7286">
      <w:proofErr w:type="spellStart"/>
      <w:r w:rsidRPr="00EA7286">
        <w:t>Blanden</w:t>
      </w:r>
      <w:proofErr w:type="spellEnd"/>
      <w:r w:rsidRPr="00EA7286">
        <w:t xml:space="preserve"> mfl. (2023) nevner følgende kilder (som ikke er uavhengige av hverandre) til ulikhet i utdanning bla</w:t>
      </w:r>
      <w:r w:rsidRPr="00EA7286">
        <w:t>nt barn:</w:t>
      </w:r>
    </w:p>
    <w:p w14:paraId="2D356B86" w14:textId="77777777" w:rsidR="00994F26" w:rsidRPr="00EA7286" w:rsidRDefault="00994F26" w:rsidP="00625878">
      <w:pPr>
        <w:pStyle w:val="Nummerertliste"/>
        <w:numPr>
          <w:ilvl w:val="0"/>
          <w:numId w:val="42"/>
        </w:numPr>
      </w:pPr>
      <w:r w:rsidRPr="00EA7286">
        <w:t xml:space="preserve">ulikhet i gener </w:t>
      </w:r>
    </w:p>
    <w:p w14:paraId="756ABD08" w14:textId="77777777" w:rsidR="00994F26" w:rsidRPr="00EA7286" w:rsidRDefault="00994F26" w:rsidP="00EA7286">
      <w:pPr>
        <w:pStyle w:val="Nummerertliste"/>
      </w:pPr>
      <w:r w:rsidRPr="00EA7286">
        <w:t xml:space="preserve">partnervalg og partnerlikhet i barns oppvekstfamilier </w:t>
      </w:r>
    </w:p>
    <w:p w14:paraId="1AE2D571" w14:textId="77777777" w:rsidR="00994F26" w:rsidRPr="00EA7286" w:rsidRDefault="00994F26" w:rsidP="00EA7286">
      <w:pPr>
        <w:pStyle w:val="Nummerertliste"/>
      </w:pPr>
      <w:r w:rsidRPr="00EA7286">
        <w:t>ulikhet i foreldrenes investeringer</w:t>
      </w:r>
    </w:p>
    <w:p w14:paraId="0B231B82" w14:textId="77777777" w:rsidR="00994F26" w:rsidRPr="00EA7286" w:rsidRDefault="00994F26" w:rsidP="00EA7286">
      <w:pPr>
        <w:pStyle w:val="Nummerertliste"/>
      </w:pPr>
      <w:r w:rsidRPr="00EA7286">
        <w:t xml:space="preserve">ulikheter i utdanningssystemet (barnehage, skole og SFO) </w:t>
      </w:r>
    </w:p>
    <w:p w14:paraId="5CE2FA54" w14:textId="77777777" w:rsidR="00994F26" w:rsidRPr="00EA7286" w:rsidRDefault="00994F26" w:rsidP="00EA7286">
      <w:pPr>
        <w:pStyle w:val="Nummerertliste"/>
      </w:pPr>
      <w:r w:rsidRPr="00EA7286">
        <w:t xml:space="preserve">ulikheter i nabolaget, samfunnet rundt og andre aktører </w:t>
      </w:r>
    </w:p>
    <w:p w14:paraId="0AAA59E3" w14:textId="77777777" w:rsidR="00994F26" w:rsidRPr="00EA7286" w:rsidRDefault="00994F26" w:rsidP="00EA7286">
      <w:r w:rsidRPr="00EA7286">
        <w:t>Nedenfor gir vi en nærme</w:t>
      </w:r>
      <w:r w:rsidRPr="00EA7286">
        <w:t xml:space="preserve">re beskrivelse av hver av disse kildene. Vi starter med en kort gjennomgang av individ- og familiebaserte forklaringer. Deretter gjennomgår vi forskning som tar for seg utdanningssystemenes rolle og betydning, samt forskning på nabolagseffekter. </w:t>
      </w:r>
    </w:p>
    <w:p w14:paraId="4447061F" w14:textId="77777777" w:rsidR="00994F26" w:rsidRPr="00EA7286" w:rsidRDefault="00994F26" w:rsidP="00EA7286">
      <w:pPr>
        <w:pStyle w:val="Overskrift3"/>
      </w:pPr>
      <w:r w:rsidRPr="00EA7286">
        <w:t>Ulikhet i</w:t>
      </w:r>
      <w:r w:rsidRPr="00EA7286">
        <w:t xml:space="preserve"> gener </w:t>
      </w:r>
    </w:p>
    <w:p w14:paraId="73C2B6FD" w14:textId="77777777" w:rsidR="00994F26" w:rsidRPr="00EA7286" w:rsidRDefault="00994F26" w:rsidP="00EA7286">
      <w:r w:rsidRPr="00EA7286">
        <w:t>Så godt som alle individuelle menneskelige trekk påvirkes i større eller mindre grad av genetikk (</w:t>
      </w:r>
      <w:proofErr w:type="spellStart"/>
      <w:r w:rsidRPr="00EA7286">
        <w:t>Polderman</w:t>
      </w:r>
      <w:proofErr w:type="spellEnd"/>
      <w:r w:rsidRPr="00EA7286">
        <w:t xml:space="preserve"> mfl., 2015; Turkheimer, 2000). Læring og ferdigheter knyttet til utdanning er ikke noe unntak. </w:t>
      </w:r>
      <w:r w:rsidRPr="00EA7286">
        <w:lastRenderedPageBreak/>
        <w:t>Det betyr imidlertid ikke at det er et direkt</w:t>
      </w:r>
      <w:r w:rsidRPr="00EA7286">
        <w:t>e forhold mellom genetikk og utdanning. Antakelig kan genetikk knyttes til sosiale fenomener som påvirker skoleprestasjoner, evner og preferanser. Dette gjelder blant annet kognitive evner, men også personlighetstrekk (</w:t>
      </w:r>
      <w:proofErr w:type="spellStart"/>
      <w:r w:rsidRPr="00EA7286">
        <w:t>Krapohl</w:t>
      </w:r>
      <w:proofErr w:type="spellEnd"/>
      <w:r w:rsidRPr="00EA7286">
        <w:t xml:space="preserve"> mfl., 2014) og kroppslige for</w:t>
      </w:r>
      <w:r w:rsidRPr="00EA7286">
        <w:t>hold som tidspunkt for pubertet (Torvik mfl., 2021). Meta-analyser viser at personlighetstrekket planmessighet er det nest viktigste trekket for skoleprestasjoner, etter kognitive evner (</w:t>
      </w:r>
      <w:proofErr w:type="spellStart"/>
      <w:r w:rsidRPr="00EA7286">
        <w:t>Mammadov</w:t>
      </w:r>
      <w:proofErr w:type="spellEnd"/>
      <w:r w:rsidRPr="00EA7286">
        <w:t xml:space="preserve">, 2022; </w:t>
      </w:r>
      <w:proofErr w:type="spellStart"/>
      <w:r w:rsidRPr="00EA7286">
        <w:t>Poropat</w:t>
      </w:r>
      <w:proofErr w:type="spellEnd"/>
      <w:r w:rsidRPr="00EA7286">
        <w:t xml:space="preserve">, 2009). Helse, særlig psykisk helse og aller </w:t>
      </w:r>
      <w:r w:rsidRPr="00EA7286">
        <w:t>mest ADHD, har også mye å si for skoleresultater (Nordmo mfl., 2022). ADHD har spesielt høy arvbarhet (Pettersson mfl., 2019).</w:t>
      </w:r>
    </w:p>
    <w:p w14:paraId="0FF2FF0D" w14:textId="77777777" w:rsidR="00994F26" w:rsidRPr="00EA7286" w:rsidRDefault="00994F26" w:rsidP="00EA7286">
      <w:r w:rsidRPr="00EA7286">
        <w:t>Det er altså en tydelig sammenheng mellom ulike arvbare trekk og skoleprestasjoner. Studier som bruker data om tvillinger og adop</w:t>
      </w:r>
      <w:r w:rsidRPr="00EA7286">
        <w:t xml:space="preserve">terte for å skille mellom genetisk innflytelse og miljømessige forhold, konkluderer med at litt under halvparten av variasjonen i utdanning og andre ulikhetsindikatorer kan forklares av gener (Duncan mfl., 2023; Mogstad og Torsvik, 2023). Dette er på nivå </w:t>
      </w:r>
      <w:r w:rsidRPr="00EA7286">
        <w:t>med andre komplekse (sammensatte) menneskelige trekk (</w:t>
      </w:r>
      <w:proofErr w:type="spellStart"/>
      <w:r w:rsidRPr="00EA7286">
        <w:t>Polderman</w:t>
      </w:r>
      <w:proofErr w:type="spellEnd"/>
      <w:r w:rsidRPr="00EA7286">
        <w:t xml:space="preserve"> mfl., 2015). Likevel har man ikke like god oversikt over hvilke genetiske varianter som påvirker utdanning, og kun 12 til 16 prosent av variasjonen i utdanning kan knyttes til spesifikke genet</w:t>
      </w:r>
      <w:r w:rsidRPr="00EA7286">
        <w:t>iske varianter målt ved blodprøve eller liknende (</w:t>
      </w:r>
      <w:proofErr w:type="spellStart"/>
      <w:r w:rsidRPr="00EA7286">
        <w:t>Okbay</w:t>
      </w:r>
      <w:proofErr w:type="spellEnd"/>
      <w:r w:rsidRPr="00EA7286">
        <w:t xml:space="preserve"> mfl., 2022). Genetiske metoder brukes ofte for å få en korrekt forståelse av miljøeffekter (Hart mfl., 2021; </w:t>
      </w:r>
      <w:proofErr w:type="spellStart"/>
      <w:r w:rsidRPr="00EA7286">
        <w:t>Pingault</w:t>
      </w:r>
      <w:proofErr w:type="spellEnd"/>
      <w:r w:rsidRPr="00EA7286">
        <w:t xml:space="preserve"> mfl., 2018). De fleste genetisk informative studier viser at miljø og familie i ve</w:t>
      </w:r>
      <w:r w:rsidRPr="00EA7286">
        <w:t>sentlig grad bidrar til barnas utdanningsnivå og formue (se for eksempel Fagereng mfl. (2021) og Kong mfl. (2018))</w:t>
      </w:r>
    </w:p>
    <w:p w14:paraId="782F4201" w14:textId="77777777" w:rsidR="00994F26" w:rsidRPr="00EA7286" w:rsidRDefault="00994F26" w:rsidP="00EA7286">
      <w:r w:rsidRPr="00EA7286">
        <w:t>Videre viser forskning at arvbarheten av kognitive evner varierer med alderen (</w:t>
      </w:r>
      <w:proofErr w:type="spellStart"/>
      <w:r w:rsidRPr="00EA7286">
        <w:t>Briley</w:t>
      </w:r>
      <w:proofErr w:type="spellEnd"/>
      <w:r w:rsidRPr="00EA7286">
        <w:t xml:space="preserve"> og Tucker-</w:t>
      </w:r>
      <w:proofErr w:type="spellStart"/>
      <w:r w:rsidRPr="00EA7286">
        <w:t>Drob</w:t>
      </w:r>
      <w:proofErr w:type="spellEnd"/>
      <w:r w:rsidRPr="00EA7286">
        <w:t xml:space="preserve">, 2013). Ifølge </w:t>
      </w:r>
      <w:proofErr w:type="spellStart"/>
      <w:r w:rsidRPr="00EA7286">
        <w:t>Haworth</w:t>
      </w:r>
      <w:proofErr w:type="spellEnd"/>
      <w:r w:rsidRPr="00EA7286">
        <w:t xml:space="preserve"> mfl. (2010) er ar</w:t>
      </w:r>
      <w:r w:rsidRPr="00EA7286">
        <w:t>vbarheten av kognitive evner 41 prosent blant 9-åringer, 55 prosent blant 12-åringer og 66 prosent blant 17-åringer. Noen studier finner en arvbarhet på hele 80 prosent blant godt voksne (</w:t>
      </w:r>
      <w:proofErr w:type="spellStart"/>
      <w:r w:rsidRPr="00EA7286">
        <w:t>Panizzon</w:t>
      </w:r>
      <w:proofErr w:type="spellEnd"/>
      <w:r w:rsidRPr="00EA7286">
        <w:t xml:space="preserve"> mfl., 2014). En mulig forklaring kan være at man ved høyere</w:t>
      </w:r>
      <w:r w:rsidRPr="00EA7286">
        <w:t xml:space="preserve"> alder i større grad velger sitt eget miljø på bakgrunn av disposisjoner. Det kan for eksempel være knyttet til selvstendighet. Også i Norge er det observert at forskjeller i skoleprestasjoner mellom barn med høyt og lavt utdannede foreldre blir større jo </w:t>
      </w:r>
      <w:r w:rsidRPr="00EA7286">
        <w:t>eldre barna blir (</w:t>
      </w:r>
      <w:proofErr w:type="spellStart"/>
      <w:r w:rsidRPr="00EA7286">
        <w:t>Sandsør</w:t>
      </w:r>
      <w:proofErr w:type="spellEnd"/>
      <w:r w:rsidRPr="00EA7286">
        <w:t xml:space="preserve"> mfl., 2023).</w:t>
      </w:r>
    </w:p>
    <w:p w14:paraId="4804079D" w14:textId="77777777" w:rsidR="00994F26" w:rsidRPr="00EA7286" w:rsidRDefault="00994F26" w:rsidP="00EA7286">
      <w:r w:rsidRPr="00EA7286">
        <w:t>Mange forhold som spiller inn på læring i skolesammenheng, blant annet motivasjon, konsentrasjon og skoleferdigheter, kan knyttes til genetiske forhold. Samtidig har utformingen av skolen, blant annet skolekultur, nor</w:t>
      </w:r>
      <w:r w:rsidRPr="00EA7286">
        <w:t>mer og skolehverdagen, vesentlig betydning for hvordan genetiske forhold spiller inn (</w:t>
      </w:r>
      <w:proofErr w:type="spellStart"/>
      <w:r w:rsidRPr="00EA7286">
        <w:t>Cesarini</w:t>
      </w:r>
      <w:proofErr w:type="spellEnd"/>
      <w:r w:rsidRPr="00EA7286">
        <w:t xml:space="preserve"> og </w:t>
      </w:r>
      <w:proofErr w:type="spellStart"/>
      <w:r w:rsidRPr="00EA7286">
        <w:t>Visscher</w:t>
      </w:r>
      <w:proofErr w:type="spellEnd"/>
      <w:r w:rsidRPr="00EA7286">
        <w:t>, 2017). Vi kan anta at det samme gjelder betydningen av genetiske forhold i ulike typer miljøer (</w:t>
      </w:r>
      <w:proofErr w:type="spellStart"/>
      <w:r w:rsidRPr="00EA7286">
        <w:t>Koellinger</w:t>
      </w:r>
      <w:proofErr w:type="spellEnd"/>
      <w:r w:rsidRPr="00EA7286">
        <w:t xml:space="preserve"> og </w:t>
      </w:r>
      <w:proofErr w:type="spellStart"/>
      <w:r w:rsidRPr="00EA7286">
        <w:t>Harden</w:t>
      </w:r>
      <w:proofErr w:type="spellEnd"/>
      <w:r w:rsidRPr="00EA7286">
        <w:t>, 2018). Et hyppig gjentatt funn</w:t>
      </w:r>
      <w:r w:rsidRPr="00EA7286">
        <w:t xml:space="preserve"> i </w:t>
      </w:r>
      <w:proofErr w:type="spellStart"/>
      <w:r w:rsidRPr="00EA7286">
        <w:t>adferdsgenetiske</w:t>
      </w:r>
      <w:proofErr w:type="spellEnd"/>
      <w:r w:rsidRPr="00EA7286">
        <w:t xml:space="preserve"> studier er at stabilitet over tid ofte kan tilskrives genetikk (</w:t>
      </w:r>
      <w:proofErr w:type="spellStart"/>
      <w:r w:rsidRPr="00EA7286">
        <w:t>Plomin</w:t>
      </w:r>
      <w:proofErr w:type="spellEnd"/>
      <w:r w:rsidRPr="00EA7286">
        <w:t xml:space="preserve"> mfl., 2016). Mens miljøet endres, vil genetiske effekter ofte være mer stabile. Dersom effekten av tidlige intervensjoner svekkes over tid, kan det være et argument </w:t>
      </w:r>
      <w:r w:rsidRPr="00EA7286">
        <w:t xml:space="preserve">for mer kontinuerlige investeringer. </w:t>
      </w:r>
    </w:p>
    <w:p w14:paraId="5DA4F790" w14:textId="77777777" w:rsidR="00994F26" w:rsidRPr="00EA7286" w:rsidRDefault="00994F26" w:rsidP="00EA7286">
      <w:r w:rsidRPr="00EA7286">
        <w:t>At et trekk er arvbart, betyr ikke at det er uforanderlig. Genenes uttrykk og betydning kan variere mellom grupper og miljøer. For eksempel varierer betydningen av genetikk for utdanningsnivå med tid og sted (Heath mfl</w:t>
      </w:r>
      <w:r w:rsidRPr="00EA7286">
        <w:t xml:space="preserve">., 1985; </w:t>
      </w:r>
      <w:proofErr w:type="spellStart"/>
      <w:r w:rsidRPr="00EA7286">
        <w:t>Silventoinen</w:t>
      </w:r>
      <w:proofErr w:type="spellEnd"/>
      <w:r w:rsidRPr="00EA7286">
        <w:t xml:space="preserve"> mfl., 2020), og genetikk spiller ofte en større rolle i samfunn med høy sosial mobilitet (</w:t>
      </w:r>
      <w:proofErr w:type="spellStart"/>
      <w:r w:rsidRPr="00EA7286">
        <w:t>Engzell</w:t>
      </w:r>
      <w:proofErr w:type="spellEnd"/>
      <w:r w:rsidRPr="00EA7286">
        <w:t xml:space="preserve"> og </w:t>
      </w:r>
      <w:proofErr w:type="spellStart"/>
      <w:r w:rsidRPr="00EA7286">
        <w:t>Tropf</w:t>
      </w:r>
      <w:proofErr w:type="spellEnd"/>
      <w:r w:rsidRPr="00EA7286">
        <w:t xml:space="preserve">, 2019). Samspillet mellom genetikk og miljø er altså viktig. </w:t>
      </w:r>
      <w:proofErr w:type="spellStart"/>
      <w:r w:rsidRPr="00EA7286">
        <w:t>MoBa</w:t>
      </w:r>
      <w:proofErr w:type="spellEnd"/>
      <w:r w:rsidRPr="00EA7286">
        <w:t xml:space="preserve"> har en biobank med kvalitetssikrede genetiske data fra 76 577</w:t>
      </w:r>
      <w:r w:rsidRPr="00EA7286">
        <w:t xml:space="preserve"> barn og foreldrene deres (</w:t>
      </w:r>
      <w:proofErr w:type="spellStart"/>
      <w:r w:rsidRPr="00EA7286">
        <w:t>Corfield</w:t>
      </w:r>
      <w:proofErr w:type="spellEnd"/>
      <w:r w:rsidRPr="00EA7286">
        <w:t xml:space="preserve"> mfl., 2022; Magnus mfl., 2016). Studier basert på </w:t>
      </w:r>
      <w:proofErr w:type="spellStart"/>
      <w:r w:rsidRPr="00EA7286">
        <w:t>MoBa</w:t>
      </w:r>
      <w:proofErr w:type="spellEnd"/>
      <w:r w:rsidRPr="00EA7286">
        <w:t xml:space="preserve"> har vist en interaksjon mellom skolemiljø og genetiske disposisjoner. Resultatene viser at genetiske disposisjoner til høy utdanning spiller en større rolle </w:t>
      </w:r>
      <w:r w:rsidRPr="00EA7286">
        <w:lastRenderedPageBreak/>
        <w:t>på skole</w:t>
      </w:r>
      <w:r w:rsidRPr="00EA7286">
        <w:t xml:space="preserve">r med lavt gjennomsnittsnivå på nasjonale prøver (Borgen mfl., 2022; </w:t>
      </w:r>
      <w:proofErr w:type="spellStart"/>
      <w:r w:rsidRPr="00EA7286">
        <w:t>Cheesman</w:t>
      </w:r>
      <w:proofErr w:type="spellEnd"/>
      <w:r w:rsidRPr="00EA7286">
        <w:t xml:space="preserve"> mfl., 2022). Det vil si at gode skoler muligens kan dempe effektene av ulik genetisk tilbøyelighet.</w:t>
      </w:r>
    </w:p>
    <w:p w14:paraId="1CBA2DE0" w14:textId="77777777" w:rsidR="00994F26" w:rsidRPr="00EA7286" w:rsidRDefault="00994F26" w:rsidP="00EA7286">
      <w:pPr>
        <w:pStyle w:val="Overskrift3"/>
      </w:pPr>
      <w:r w:rsidRPr="00EA7286">
        <w:t xml:space="preserve">Partnervalg og partnerlikhet i barns oppvekstfamilier </w:t>
      </w:r>
    </w:p>
    <w:p w14:paraId="2D7EA6B2" w14:textId="77777777" w:rsidR="00994F26" w:rsidRPr="00EA7286" w:rsidRDefault="00994F26" w:rsidP="00EA7286">
      <w:r w:rsidRPr="00EA7286">
        <w:t>I samfunnsvitenskap bru</w:t>
      </w:r>
      <w:r w:rsidRPr="00EA7286">
        <w:t>ker man ofte spørsmålet om partnervalg og partnerlikhet for å studere kjennetegn ved familie og oppvekst, og hvilken betydning de har for barns utdanning. Ifølge forskning som vektlegger partnerlikhet (</w:t>
      </w:r>
      <w:proofErr w:type="spellStart"/>
      <w:r w:rsidRPr="00EA7286">
        <w:t>homogami</w:t>
      </w:r>
      <w:proofErr w:type="spellEnd"/>
      <w:r w:rsidRPr="00EA7286">
        <w:t>), er ikke partnervalg tilfeldig. Det fører ti</w:t>
      </w:r>
      <w:r w:rsidRPr="00EA7286">
        <w:t>l en positiv sammenheng mellom partnere når det gjelder en rekke trekk, blant annet utdanning, verdier og psykisk helse (</w:t>
      </w:r>
      <w:proofErr w:type="spellStart"/>
      <w:r w:rsidRPr="00EA7286">
        <w:t>Horwitz</w:t>
      </w:r>
      <w:proofErr w:type="spellEnd"/>
      <w:r w:rsidRPr="00EA7286">
        <w:t xml:space="preserve"> mfl., 2023). Denne forskningen underbygges også av hvordan overklassen og makteliten i Norge ofte finner passende partnere (Tof</w:t>
      </w:r>
      <w:r w:rsidRPr="00EA7286">
        <w:t xml:space="preserve">t og </w:t>
      </w:r>
      <w:proofErr w:type="spellStart"/>
      <w:r w:rsidRPr="00EA7286">
        <w:t>Jarness</w:t>
      </w:r>
      <w:proofErr w:type="spellEnd"/>
      <w:r w:rsidRPr="00EA7286">
        <w:t xml:space="preserve">, 2021). Samtidig er det fortsatt mye som taler for høy grad av </w:t>
      </w:r>
      <w:proofErr w:type="spellStart"/>
      <w:r w:rsidRPr="00EA7286">
        <w:t>hypergami</w:t>
      </w:r>
      <w:proofErr w:type="spellEnd"/>
      <w:r w:rsidRPr="00EA7286">
        <w:t>. Tendensen er at kvinner velger en partner med høyere klasse eller sosial status, mens menn velger en partner med lavere klasse eller sosial status (</w:t>
      </w:r>
      <w:proofErr w:type="spellStart"/>
      <w:r w:rsidRPr="00EA7286">
        <w:t>Leiulfsrud</w:t>
      </w:r>
      <w:proofErr w:type="spellEnd"/>
      <w:r w:rsidRPr="00EA7286">
        <w:t>, 1993; Pet</w:t>
      </w:r>
      <w:r w:rsidRPr="00EA7286">
        <w:t>tersen og Døving, 2023).</w:t>
      </w:r>
    </w:p>
    <w:p w14:paraId="6ECDB69B" w14:textId="77777777" w:rsidR="00994F26" w:rsidRPr="00EA7286" w:rsidRDefault="00994F26" w:rsidP="00EA7286">
      <w:r w:rsidRPr="00EA7286">
        <w:t>Partnerlikhet i utdanningsnivå kan være spesielt viktig, fordi partnerlikheten i utdanning er spesielt sterk (</w:t>
      </w:r>
      <w:proofErr w:type="spellStart"/>
      <w:r w:rsidRPr="00EA7286">
        <w:t>Horwitz</w:t>
      </w:r>
      <w:proofErr w:type="spellEnd"/>
      <w:r w:rsidRPr="00EA7286">
        <w:t xml:space="preserve"> mfl., 2023</w:t>
      </w:r>
      <w:proofErr w:type="gramStart"/>
      <w:r w:rsidRPr="00EA7286">
        <w:t>) .</w:t>
      </w:r>
      <w:proofErr w:type="gramEnd"/>
      <w:r w:rsidRPr="00EA7286">
        <w:t xml:space="preserve"> Utdanning har dessuten sammenheng med de fleste helsetilstander (</w:t>
      </w:r>
      <w:proofErr w:type="spellStart"/>
      <w:r w:rsidRPr="00EA7286">
        <w:t>Bulik</w:t>
      </w:r>
      <w:proofErr w:type="spellEnd"/>
      <w:r w:rsidRPr="00EA7286">
        <w:t>-Sullivan mfl., 2015), og gje</w:t>
      </w:r>
      <w:r w:rsidRPr="00EA7286">
        <w:t>nnomsnittlig utdanningsnivå har økt betraktelig de siste tiårene. Det er bred enighet om at den relativt sterke partnerlikheten i utdanningsnivå fører til større ulikhet mellom familier i inntekt og utdanning enn om parene hadde vært tilfeldig sammensatt (</w:t>
      </w:r>
      <w:r w:rsidRPr="00EA7286">
        <w:t xml:space="preserve">Eika mfl., 2019; </w:t>
      </w:r>
      <w:proofErr w:type="spellStart"/>
      <w:r w:rsidRPr="00EA7286">
        <w:t>Greenwood</w:t>
      </w:r>
      <w:proofErr w:type="spellEnd"/>
      <w:r w:rsidRPr="00EA7286">
        <w:t xml:space="preserve"> mfl., 2014; Mare, 1991). Det er likevel ikke belegg for å si at endringer i pardannelse har ført til økt inntektsulikhet (målt ved økt </w:t>
      </w:r>
      <w:proofErr w:type="spellStart"/>
      <w:r w:rsidRPr="00EA7286">
        <w:t>Gini</w:t>
      </w:r>
      <w:proofErr w:type="spellEnd"/>
      <w:r w:rsidRPr="00EA7286">
        <w:t>-koeffisient) de siste tiårene (Eika mfl., 2019). En norsk studie (Bratsberg mfl., 2022) v</w:t>
      </w:r>
      <w:r w:rsidRPr="00EA7286">
        <w:t>iser dessuten at utviklingen i partnerlikhet de siste tiårene isolert sett ikke har ført til endringer i skoleprestasjoner og frafall hos barn. Det at par velger hverandre på tvers av trekk, som psykisk helse og utdanningsnivå har betydning for fordelingen</w:t>
      </w:r>
      <w:r w:rsidRPr="00EA7286">
        <w:t xml:space="preserve"> av risikofaktorer blant barn (Border mfl., 2022).</w:t>
      </w:r>
    </w:p>
    <w:p w14:paraId="64E33E22" w14:textId="77777777" w:rsidR="00994F26" w:rsidRPr="00EA7286" w:rsidRDefault="00994F26" w:rsidP="00EA7286">
      <w:pPr>
        <w:pStyle w:val="Overskrift3"/>
      </w:pPr>
      <w:r w:rsidRPr="00EA7286">
        <w:t xml:space="preserve">Ulikhet i foreldrenes investeringer </w:t>
      </w:r>
    </w:p>
    <w:p w14:paraId="7CD398DB" w14:textId="77777777" w:rsidR="00994F26" w:rsidRPr="00EA7286" w:rsidRDefault="00994F26" w:rsidP="00EA7286">
      <w:r w:rsidRPr="00EA7286">
        <w:t>Foreldre med høyere utdanning og mer erfaring fra arbeidslivet bistår barna sine med læringsfremmende aktiviteter i mye større grad enn foreldre med lav sosial bakgrunn</w:t>
      </w:r>
      <w:r w:rsidRPr="00EA7286">
        <w:t>. I tillegg har de relativt mer kunnskap om samspillet mellom familie og skole/barnehage, og om hvordan de som foresatte kan legge til rette for egne barns utdanning og skolegang. Denne kunnskapen kan de overføre til barna sine (</w:t>
      </w:r>
      <w:proofErr w:type="spellStart"/>
      <w:r w:rsidRPr="00EA7286">
        <w:t>Björklund</w:t>
      </w:r>
      <w:proofErr w:type="spellEnd"/>
      <w:r w:rsidRPr="00EA7286">
        <w:t xml:space="preserve"> og </w:t>
      </w:r>
      <w:proofErr w:type="spellStart"/>
      <w:r w:rsidRPr="00EA7286">
        <w:t>Salvanes</w:t>
      </w:r>
      <w:proofErr w:type="spellEnd"/>
      <w:r w:rsidRPr="00EA7286">
        <w:t>, 2011</w:t>
      </w:r>
      <w:r w:rsidRPr="00EA7286">
        <w:t>). Nyere forskning fra Norge finner at foreldrebakgrunn (uavhengig av gener) kan forklare om lag 13 prosent av variasjonen i barns utdanning (Fagereng mfl., 2021).</w:t>
      </w:r>
    </w:p>
    <w:p w14:paraId="5C9C0916" w14:textId="77777777" w:rsidR="00994F26" w:rsidRPr="00EA7286" w:rsidRDefault="00994F26" w:rsidP="00EA7286">
      <w:r w:rsidRPr="00EA7286">
        <w:t>Et hovedfunn i mye av den sosiologiske forskningslitteraturen er at det er betydelige klasse</w:t>
      </w:r>
      <w:r w:rsidRPr="00EA7286">
        <w:t>forskjeller når det gjelder ressurser, aspirasjoner, strategier og oppdragelsespraksiser (</w:t>
      </w:r>
      <w:proofErr w:type="spellStart"/>
      <w:r w:rsidRPr="00EA7286">
        <w:t>Devine</w:t>
      </w:r>
      <w:proofErr w:type="spellEnd"/>
      <w:r w:rsidRPr="00EA7286">
        <w:t xml:space="preserve">, 2004; Irwin og </w:t>
      </w:r>
      <w:proofErr w:type="spellStart"/>
      <w:r w:rsidRPr="00EA7286">
        <w:t>Elley</w:t>
      </w:r>
      <w:proofErr w:type="spellEnd"/>
      <w:r w:rsidRPr="00EA7286">
        <w:t xml:space="preserve">, 2011; </w:t>
      </w:r>
      <w:proofErr w:type="spellStart"/>
      <w:r w:rsidRPr="00EA7286">
        <w:t>Lareau</w:t>
      </w:r>
      <w:proofErr w:type="spellEnd"/>
      <w:r w:rsidRPr="00EA7286">
        <w:t>, 2011). Foreldre med høyere utdanning og høy sosioøkonomisk status har blitt beskrevet med ord som intensiv kultivering («</w:t>
      </w:r>
      <w:proofErr w:type="spellStart"/>
      <w:r w:rsidRPr="00EA7286">
        <w:t>c</w:t>
      </w:r>
      <w:r w:rsidRPr="00EA7286">
        <w:t>oncerted</w:t>
      </w:r>
      <w:proofErr w:type="spellEnd"/>
      <w:r w:rsidRPr="00EA7286">
        <w:t xml:space="preserve"> </w:t>
      </w:r>
      <w:proofErr w:type="spellStart"/>
      <w:r w:rsidRPr="00EA7286">
        <w:t>cultivation</w:t>
      </w:r>
      <w:proofErr w:type="spellEnd"/>
      <w:r w:rsidRPr="00EA7286">
        <w:t xml:space="preserve">»). Foreldre med lavere utdanning antas derimot å legge større vekt på «naturlig modning» hos barna og et foreldreskap med mindre </w:t>
      </w:r>
      <w:proofErr w:type="gramStart"/>
      <w:r w:rsidRPr="00EA7286">
        <w:t>fokus</w:t>
      </w:r>
      <w:proofErr w:type="gramEnd"/>
      <w:r w:rsidRPr="00EA7286">
        <w:t xml:space="preserve"> på fremtidige investeringer (</w:t>
      </w:r>
      <w:proofErr w:type="spellStart"/>
      <w:r w:rsidRPr="00EA7286">
        <w:t>Lareau</w:t>
      </w:r>
      <w:proofErr w:type="spellEnd"/>
      <w:r w:rsidRPr="00EA7286">
        <w:t xml:space="preserve">, 2011). Middelklassen er beskrevet som bedre rustet og motivert </w:t>
      </w:r>
      <w:r w:rsidRPr="00EA7286">
        <w:t>i barnas skole- og utdanningsløp. For eksempel finnes det forskning som viser at foreldre med høyere utdanning bruker mer tid med barna enn foreldre med lavere utdanning (</w:t>
      </w:r>
      <w:proofErr w:type="spellStart"/>
      <w:r w:rsidRPr="00EA7286">
        <w:t>Kalil</w:t>
      </w:r>
      <w:proofErr w:type="spellEnd"/>
      <w:r w:rsidRPr="00EA7286">
        <w:t xml:space="preserve"> mfl., 2023). Dette kan </w:t>
      </w:r>
      <w:r w:rsidRPr="00EA7286">
        <w:lastRenderedPageBreak/>
        <w:t>skyldes at foreldre med lavere utdanning har lavere forv</w:t>
      </w:r>
      <w:r w:rsidRPr="00EA7286">
        <w:t>entninger til hvordan tiden deres med barna påvirker barnas utvikling (</w:t>
      </w:r>
      <w:proofErr w:type="spellStart"/>
      <w:r w:rsidRPr="00EA7286">
        <w:t>Biroli</w:t>
      </w:r>
      <w:proofErr w:type="spellEnd"/>
      <w:r w:rsidRPr="00EA7286">
        <w:t xml:space="preserve"> mfl., 2022; Cunha mfl., 2022).</w:t>
      </w:r>
    </w:p>
    <w:p w14:paraId="691570D3" w14:textId="77777777" w:rsidR="00994F26" w:rsidRPr="00EA7286" w:rsidRDefault="00994F26" w:rsidP="00EA7286">
      <w:r w:rsidRPr="00EA7286">
        <w:t>Foreldrenes økonomi påvirker også hvor mye foreldrene kan investere i barnas utdanning, helse og generelle utvikling (Becker, 1962). Jo mer romslig</w:t>
      </w:r>
      <w:r w:rsidRPr="00EA7286">
        <w:t xml:space="preserve"> man har det økonomisk, jo flere muligheter har man. Mye internasjonal forskning viser at familier med mindre økonomiske ressurser investerer betydelig mindre tid og penger i barna sine enn andre familier (</w:t>
      </w:r>
      <w:proofErr w:type="spellStart"/>
      <w:r w:rsidRPr="00EA7286">
        <w:t>Doepke</w:t>
      </w:r>
      <w:proofErr w:type="spellEnd"/>
      <w:r w:rsidRPr="00EA7286">
        <w:t xml:space="preserve"> og </w:t>
      </w:r>
      <w:proofErr w:type="spellStart"/>
      <w:r w:rsidRPr="00EA7286">
        <w:t>Zilibotti</w:t>
      </w:r>
      <w:proofErr w:type="spellEnd"/>
      <w:r w:rsidRPr="00EA7286">
        <w:t xml:space="preserve">, 2019; </w:t>
      </w:r>
      <w:proofErr w:type="spellStart"/>
      <w:r w:rsidRPr="00EA7286">
        <w:t>Kalil</w:t>
      </w:r>
      <w:proofErr w:type="spellEnd"/>
      <w:r w:rsidRPr="00EA7286">
        <w:t xml:space="preserve"> mfl., 2023). </w:t>
      </w:r>
      <w:proofErr w:type="spellStart"/>
      <w:r w:rsidRPr="00EA7286">
        <w:t>Rege</w:t>
      </w:r>
      <w:proofErr w:type="spellEnd"/>
      <w:r w:rsidRPr="00EA7286">
        <w:t xml:space="preserve"> mfl. (2011) viser at hvis far mister jobben, har det en negativ effekt på skoleresultatene til barn i Norge, uavhengig av hvor mye jobbtapet påvirker inntekten i etterkant (se oppsummering i Duncan mfl. (2023)). Familieøkonomi har også en sterk sammenheng</w:t>
      </w:r>
      <w:r w:rsidRPr="00EA7286">
        <w:t xml:space="preserve"> med stress og tidspress, og det er godt belegg i internasjonal forskning for at stress har en negativ påvirkning på barnas læring, utvikling og helse (Blair mfl., 2011; </w:t>
      </w:r>
      <w:proofErr w:type="spellStart"/>
      <w:r w:rsidRPr="00EA7286">
        <w:t>Gennetian</w:t>
      </w:r>
      <w:proofErr w:type="spellEnd"/>
      <w:r w:rsidRPr="00EA7286">
        <w:t xml:space="preserve"> og </w:t>
      </w:r>
      <w:proofErr w:type="spellStart"/>
      <w:r w:rsidRPr="00EA7286">
        <w:t>Shafir</w:t>
      </w:r>
      <w:proofErr w:type="spellEnd"/>
      <w:r w:rsidRPr="00EA7286">
        <w:t xml:space="preserve">, 2015; </w:t>
      </w:r>
      <w:proofErr w:type="spellStart"/>
      <w:r w:rsidRPr="00EA7286">
        <w:t>Lupien</w:t>
      </w:r>
      <w:proofErr w:type="spellEnd"/>
      <w:r w:rsidRPr="00EA7286">
        <w:t xml:space="preserve"> mfl., 2001). Samtidig kan et godt sosialt nettverk m</w:t>
      </w:r>
      <w:r w:rsidRPr="00EA7286">
        <w:t>otvirke noe av den negative effekten på barnas utfall (</w:t>
      </w:r>
      <w:proofErr w:type="spellStart"/>
      <w:r w:rsidRPr="00EA7286">
        <w:t>Masarik</w:t>
      </w:r>
      <w:proofErr w:type="spellEnd"/>
      <w:r w:rsidRPr="00EA7286">
        <w:t xml:space="preserve"> og </w:t>
      </w:r>
      <w:proofErr w:type="spellStart"/>
      <w:r w:rsidRPr="00EA7286">
        <w:t>Conger</w:t>
      </w:r>
      <w:proofErr w:type="spellEnd"/>
      <w:r w:rsidRPr="00EA7286">
        <w:t>, 2017). Også i Norge er det støtte for at økonomisk stress blant mødre, som søvnløshet og nervøsitet, er negativt for eldre barns utfall (</w:t>
      </w:r>
      <w:proofErr w:type="spellStart"/>
      <w:r w:rsidRPr="00EA7286">
        <w:t>Carneiro</w:t>
      </w:r>
      <w:proofErr w:type="spellEnd"/>
      <w:r w:rsidRPr="00EA7286">
        <w:t xml:space="preserve"> mfl., 2022).</w:t>
      </w:r>
    </w:p>
    <w:p w14:paraId="769634B4" w14:textId="77777777" w:rsidR="00994F26" w:rsidRPr="00EA7286" w:rsidRDefault="00994F26" w:rsidP="00EA7286">
      <w:r w:rsidRPr="00EA7286">
        <w:t>Kapittel 3.1.1, 3.1.2 o</w:t>
      </w:r>
      <w:r w:rsidRPr="00EA7286">
        <w:t xml:space="preserve">g 3.1.3 viser at de genetiske og miljømessige forholdene trekker i samme retning, noe som forsterkes av at like foreldre finner hverandre. Dette tyder på at familiebakgrunn har mye å si for hvor bra barna gjør det i utdanningssystemet. Samtidig finnes det </w:t>
      </w:r>
      <w:r w:rsidRPr="00EA7286">
        <w:t xml:space="preserve">også forskning som viser at god kvalitet på utdanningsinstitusjonene kan dempe effekter av ulik genetisk tilbøyelighet (Borgen og Zachrisson, 2023; </w:t>
      </w:r>
      <w:proofErr w:type="spellStart"/>
      <w:r w:rsidRPr="00EA7286">
        <w:t>Cheesman</w:t>
      </w:r>
      <w:proofErr w:type="spellEnd"/>
      <w:r w:rsidRPr="00EA7286">
        <w:t xml:space="preserve"> mfl., 2022). Resten av kapittel 3.1 beskriver institusjonene og hvordan de bidrar til sosial ulikhe</w:t>
      </w:r>
      <w:r w:rsidRPr="00EA7286">
        <w:t>t.</w:t>
      </w:r>
    </w:p>
    <w:p w14:paraId="7B70C65D" w14:textId="77777777" w:rsidR="00994F26" w:rsidRPr="00EA7286" w:rsidRDefault="00994F26" w:rsidP="00EA7286">
      <w:pPr>
        <w:pStyle w:val="Overskrift3"/>
      </w:pPr>
      <w:r w:rsidRPr="00EA7286">
        <w:t xml:space="preserve">Ulikheter i utdanningssystemet </w:t>
      </w:r>
    </w:p>
    <w:p w14:paraId="3076CA0F" w14:textId="77777777" w:rsidR="00994F26" w:rsidRPr="00EA7286" w:rsidRDefault="00994F26" w:rsidP="00EA7286">
      <w:r w:rsidRPr="00EA7286">
        <w:t>I et moderne kunnskapssamfunn er man avhengig av god og høy kompetanse. I den forbindelse er både barnehage og skole viktige sentrale samfunnsinstitusjoner. Tidligere forskning fra Norge peker på at det å gå i barnehage e</w:t>
      </w:r>
      <w:r w:rsidRPr="00EA7286">
        <w:t xml:space="preserve">r spesielt positivt for barn av lavt utdannede mødre og jenter (Drange og Havnes, 2019; Havnes og Mogstad, 2011). En mulig forklaring er at for denne gruppen barn virker barnehagen kompenserende i mye større grad enn for barn i familier med høy utdanning. </w:t>
      </w:r>
      <w:r w:rsidRPr="00EA7286">
        <w:t>På samme måte er også høy barnehagekvalitet viktigst for barn fra familier med lav sosioøkonomisk status (</w:t>
      </w:r>
      <w:proofErr w:type="spellStart"/>
      <w:r w:rsidRPr="00EA7286">
        <w:t>Crosnoe</w:t>
      </w:r>
      <w:proofErr w:type="spellEnd"/>
      <w:r w:rsidRPr="00EA7286">
        <w:t xml:space="preserve">, 2011; </w:t>
      </w:r>
      <w:proofErr w:type="spellStart"/>
      <w:r w:rsidRPr="00EA7286">
        <w:t>Melhuish</w:t>
      </w:r>
      <w:proofErr w:type="spellEnd"/>
      <w:r w:rsidRPr="00EA7286">
        <w:t>, 2011).</w:t>
      </w:r>
    </w:p>
    <w:p w14:paraId="5832670E" w14:textId="32606B31" w:rsidR="00994F26" w:rsidRPr="00EA7286" w:rsidRDefault="00994F26" w:rsidP="00EA7286">
      <w:r w:rsidRPr="00EA7286">
        <w:t>Samtidig er det indikasjoner på en sterk samvariasjon mellom observert kvalitet i barnehagen og sammensetningen av bar</w:t>
      </w:r>
      <w:r w:rsidRPr="00EA7286">
        <w:t>n, jf. kapittel 2. Det er også en systematikk i hvem som ikke nyttiggjør seg av barnehagen, tross høy barnehage</w:t>
      </w:r>
      <w:r w:rsidRPr="00EA7286">
        <w:t>dekning i Norge. Disse dilemmaene er også omtalt i tidligere svensk forskning (Persson, 2015).</w:t>
      </w:r>
    </w:p>
    <w:p w14:paraId="20A87A7A" w14:textId="77777777" w:rsidR="00994F26" w:rsidRPr="00EA7286" w:rsidRDefault="00994F26" w:rsidP="00EA7286">
      <w:r w:rsidRPr="00EA7286">
        <w:t>Mange av mekanismene i barnehagen finnes også i s</w:t>
      </w:r>
      <w:r w:rsidRPr="00EA7286">
        <w:t xml:space="preserve">kolen. Forskning viser at skoler i levekårsutsatte områder med en mer utfordrende elevsammensetning sliter mer med å tiltrekke seg personale med riktig kompetanse. </w:t>
      </w:r>
      <w:proofErr w:type="gramStart"/>
      <w:r w:rsidRPr="00EA7286">
        <w:t>For øvrig</w:t>
      </w:r>
      <w:proofErr w:type="gramEnd"/>
      <w:r w:rsidRPr="00EA7286">
        <w:t xml:space="preserve"> skiller skolen seg fra barnehagen ved at den er obligatorisk. I tillegg inneholder</w:t>
      </w:r>
      <w:r w:rsidRPr="00EA7286">
        <w:t xml:space="preserve"> skolens læreplan tydeligere mål for hvilken kunnskap det er forventet at elevene skal tilegne seg for hvert klassetrinn. Dette vil kunne bidra til å fange opp at noen elever sakker akterut. Samtidig antyder teori og forskning (</w:t>
      </w:r>
      <w:proofErr w:type="spellStart"/>
      <w:r w:rsidRPr="00EA7286">
        <w:t>Pianta</w:t>
      </w:r>
      <w:proofErr w:type="spellEnd"/>
      <w:r w:rsidRPr="00EA7286">
        <w:t xml:space="preserve">, 1999) at de elevene </w:t>
      </w:r>
      <w:r w:rsidRPr="00EA7286">
        <w:t xml:space="preserve">som har størst behov for lærerstøtte og </w:t>
      </w:r>
      <w:r w:rsidRPr="00EA7286">
        <w:lastRenderedPageBreak/>
        <w:t>positive relasjoner med lærer i barnehage og skole – for eksempel barn fra familier med svak utdanning og økonomi – ofte er de som får svakest støtte eller som havner i konflikt med lærer. Det finnes også norsk forsk</w:t>
      </w:r>
      <w:r w:rsidRPr="00EA7286">
        <w:t>ning (Størksen mfl., under vurdering) som tyder på mer konflikt med lærer i barnehage og på 1. trinn blant barn fra familier med lav utdanning og inntekt.</w:t>
      </w:r>
    </w:p>
    <w:p w14:paraId="7A6F4D7E" w14:textId="77777777" w:rsidR="00994F26" w:rsidRPr="00EA7286" w:rsidRDefault="00994F26" w:rsidP="00EA7286">
      <w:r w:rsidRPr="00EA7286">
        <w:t>Å forske utelukkende på læringseffekter i barnehage, skole og SFO som institusjoner uten å ta høyde f</w:t>
      </w:r>
      <w:r w:rsidRPr="00EA7286">
        <w:t>or omgivelsene de er en del av og samhandler med, er utfordrende (Persson, 2015). For eksempel blir foreldre med høyere sosioøkonomisk status i større grad invitert inn i samarbeidsrelasjoner med skolen (i tillegg til at de gir barna bedre utviklingsstøtte</w:t>
      </w:r>
      <w:r w:rsidRPr="00EA7286">
        <w:t xml:space="preserve"> hjemme), sammenlignet med foreldre med lavere sosioøkonomisk status (</w:t>
      </w:r>
      <w:proofErr w:type="spellStart"/>
      <w:r w:rsidRPr="00EA7286">
        <w:t>Altschul</w:t>
      </w:r>
      <w:proofErr w:type="spellEnd"/>
      <w:r w:rsidRPr="00EA7286">
        <w:t xml:space="preserve">, 2012; Hoover-Dempsey mfl., 2005; Park og Holloway, 2018; </w:t>
      </w:r>
      <w:proofErr w:type="spellStart"/>
      <w:r w:rsidRPr="00EA7286">
        <w:t>Whitaker</w:t>
      </w:r>
      <w:proofErr w:type="spellEnd"/>
      <w:r w:rsidRPr="00EA7286">
        <w:t xml:space="preserve"> og Hoover-Dempsey, 2013). Institusjonelle og organisatoriske koblinger mellom eksempelvis skole og foreldre, o</w:t>
      </w:r>
      <w:r w:rsidRPr="00EA7286">
        <w:t>g skole og andre støttefunksjoner (spesialisttjenester og frivillige organisasjoner) vil også være med på å definere rammebetingelser for inkludering. I et likeverdighetsperspektiv og prinsippet om proporsjonal universalisme holder det ikke med universelle</w:t>
      </w:r>
      <w:r w:rsidRPr="00EA7286">
        <w:t xml:space="preserve"> tiltak. Ut ifra et slikt perspektiv må det tas høyde for at innsatsene må tilpasses barna som har størst behov i omfang og i måten innsatsen er utformet på i forhold til elevenes individuelle behov.</w:t>
      </w:r>
    </w:p>
    <w:p w14:paraId="1AFCDD4D" w14:textId="77777777" w:rsidR="00994F26" w:rsidRPr="00EA7286" w:rsidRDefault="00994F26" w:rsidP="00EA7286">
      <w:pPr>
        <w:pStyle w:val="Overskrift3"/>
      </w:pPr>
      <w:r w:rsidRPr="00EA7286">
        <w:t>Ulikheter i nabolaget, samfunnet rundt og andre aktører</w:t>
      </w:r>
    </w:p>
    <w:p w14:paraId="71C296A1" w14:textId="37FCFC09" w:rsidR="00994F26" w:rsidRPr="00EA7286" w:rsidRDefault="00994F26" w:rsidP="00EA7286">
      <w:r w:rsidRPr="00EA7286">
        <w:t>Nabolaget man vokser opp i, har stor betydning (</w:t>
      </w:r>
      <w:proofErr w:type="spellStart"/>
      <w:r w:rsidRPr="00EA7286">
        <w:t>Chetty</w:t>
      </w:r>
      <w:proofErr w:type="spellEnd"/>
      <w:r w:rsidRPr="00EA7286">
        <w:t xml:space="preserve"> mfl., 2014b; </w:t>
      </w:r>
      <w:proofErr w:type="spellStart"/>
      <w:r w:rsidRPr="00EA7286">
        <w:t>Chetty</w:t>
      </w:r>
      <w:proofErr w:type="spellEnd"/>
      <w:r w:rsidRPr="00EA7286">
        <w:t xml:space="preserve"> mfl., 2018; </w:t>
      </w:r>
      <w:proofErr w:type="spellStart"/>
      <w:r w:rsidRPr="00EA7286">
        <w:t>Chyn</w:t>
      </w:r>
      <w:proofErr w:type="spellEnd"/>
      <w:r w:rsidRPr="00EA7286">
        <w:t xml:space="preserve"> og </w:t>
      </w:r>
      <w:proofErr w:type="spellStart"/>
      <w:r w:rsidRPr="00EA7286">
        <w:t>Katz</w:t>
      </w:r>
      <w:proofErr w:type="spellEnd"/>
      <w:r w:rsidRPr="00EA7286">
        <w:t>, 2021). I Norge viser empiriske studier at nabolag kan ha en effekt på barns skolekarakterer, prøver</w:t>
      </w:r>
      <w:r w:rsidRPr="00EA7286">
        <w:t>esultater og arbeidstilknytning, selv om effekten er mindre enn i en del andre land (Borgen og Zachrisson, 2023). Samtidig erkjenner forskningen at flytting på tvers av områder ikke er tilfeldig, og det er en pågående debatt om betydningen av nabolag versu</w:t>
      </w:r>
      <w:r w:rsidRPr="00EA7286">
        <w:t>s familie</w:t>
      </w:r>
      <w:r w:rsidRPr="00EA7286">
        <w:t>kjennetegn (</w:t>
      </w:r>
      <w:proofErr w:type="spellStart"/>
      <w:r w:rsidRPr="00EA7286">
        <w:t>Chyn</w:t>
      </w:r>
      <w:proofErr w:type="spellEnd"/>
      <w:r w:rsidRPr="00EA7286">
        <w:t xml:space="preserve"> og </w:t>
      </w:r>
      <w:proofErr w:type="spellStart"/>
      <w:r w:rsidRPr="00EA7286">
        <w:t>Katz</w:t>
      </w:r>
      <w:proofErr w:type="spellEnd"/>
      <w:r w:rsidRPr="00EA7286">
        <w:t xml:space="preserve">, 2021; </w:t>
      </w:r>
      <w:proofErr w:type="spellStart"/>
      <w:r w:rsidRPr="00EA7286">
        <w:t>Heckman</w:t>
      </w:r>
      <w:proofErr w:type="spellEnd"/>
      <w:r w:rsidRPr="00EA7286">
        <w:t xml:space="preserve"> og </w:t>
      </w:r>
      <w:proofErr w:type="spellStart"/>
      <w:r w:rsidRPr="00EA7286">
        <w:t>Landersø</w:t>
      </w:r>
      <w:proofErr w:type="spellEnd"/>
      <w:r w:rsidRPr="00EA7286">
        <w:t>, 2022).</w:t>
      </w:r>
    </w:p>
    <w:p w14:paraId="51199F84" w14:textId="77777777" w:rsidR="00994F26" w:rsidRPr="00EA7286" w:rsidRDefault="00994F26" w:rsidP="00EA7286">
      <w:r w:rsidRPr="00EA7286">
        <w:t xml:space="preserve">I enkelte nabolag, særlig i Oslo, ser man en tendens til at husholdninger med høy sosial status bosetter seg i nærheten av gode barnehager og skoler. Slike tendenser er også dokumentert </w:t>
      </w:r>
      <w:r w:rsidRPr="00EA7286">
        <w:t xml:space="preserve">i nordisk og internasjonal forskning (Bjerre-Nielsen og </w:t>
      </w:r>
      <w:proofErr w:type="spellStart"/>
      <w:r w:rsidRPr="00EA7286">
        <w:t>Gandil</w:t>
      </w:r>
      <w:proofErr w:type="spellEnd"/>
      <w:r w:rsidRPr="00EA7286">
        <w:t xml:space="preserve">, 2024; </w:t>
      </w:r>
      <w:proofErr w:type="spellStart"/>
      <w:r w:rsidRPr="00EA7286">
        <w:t>Heckman</w:t>
      </w:r>
      <w:proofErr w:type="spellEnd"/>
      <w:r w:rsidRPr="00EA7286">
        <w:t xml:space="preserve"> og </w:t>
      </w:r>
      <w:proofErr w:type="spellStart"/>
      <w:r w:rsidRPr="00EA7286">
        <w:t>Landersø</w:t>
      </w:r>
      <w:proofErr w:type="spellEnd"/>
      <w:r w:rsidRPr="00EA7286">
        <w:t xml:space="preserve">, 2022; </w:t>
      </w:r>
      <w:proofErr w:type="spellStart"/>
      <w:r w:rsidRPr="00EA7286">
        <w:t>Oosterbeek</w:t>
      </w:r>
      <w:proofErr w:type="spellEnd"/>
      <w:r w:rsidRPr="00EA7286">
        <w:t xml:space="preserve">, </w:t>
      </w:r>
      <w:proofErr w:type="spellStart"/>
      <w:r w:rsidRPr="00EA7286">
        <w:t>Sóvágó</w:t>
      </w:r>
      <w:proofErr w:type="spellEnd"/>
      <w:r w:rsidRPr="00EA7286">
        <w:t>, mfl., 2021). Særlig i Sverige har mye av diskusjonen om ulikheter mellom nabolag handlet om økt segregering og økt polarisering i levekår m</w:t>
      </w:r>
      <w:r w:rsidRPr="00EA7286">
        <w:t>ellom områder med høy og lav sosial status (</w:t>
      </w:r>
      <w:proofErr w:type="spellStart"/>
      <w:r w:rsidRPr="00EA7286">
        <w:t>Holmlund</w:t>
      </w:r>
      <w:proofErr w:type="spellEnd"/>
      <w:r w:rsidRPr="00EA7286">
        <w:t xml:space="preserve"> mfl., 2020). Det ble tidlig erkjent, kanskje først og fremst gjennom Coleman-rapporten (Coleman mfl., 1966; Coleman, 1968), at sosial «sortering» til ulike skoler kan ha konsekvenser for sosial ulikhet.</w:t>
      </w:r>
    </w:p>
    <w:p w14:paraId="5F095CB3" w14:textId="77777777" w:rsidR="00994F26" w:rsidRPr="00EA7286" w:rsidRDefault="00994F26" w:rsidP="00EA7286">
      <w:r w:rsidRPr="00EA7286">
        <w:t>Mye av forskningen på sosial ulikhet mellom nabolag peker med god grunn på negative konsekvenser av sosial segregering. Likevel er det viktig å få frem alt det gode og viktige inkluderingsarbeidet barnehage, skole og SFO gjør i samarbeid med omgivelsene. E</w:t>
      </w:r>
      <w:r w:rsidRPr="00EA7286">
        <w:t xml:space="preserve">n tidligere studie av kontraster mellom skoler i områder med høy og lav sosiodemografisk status i Trondheim og Tammerfors i Finland viste for eksempel at: tettere interaksjon og samarbeid mellom skole og omgivelser (helsetjenester og foreldre) kan være et </w:t>
      </w:r>
      <w:r w:rsidRPr="00EA7286">
        <w:t xml:space="preserve">kompensatorisk tiltak for å redusere sosial ulikhet i sosialt belastede områder (Rapp, 2018). </w:t>
      </w:r>
    </w:p>
    <w:p w14:paraId="05361F64" w14:textId="77777777" w:rsidR="00994F26" w:rsidRPr="00EA7286" w:rsidRDefault="00994F26" w:rsidP="00EA7286">
      <w:pPr>
        <w:pStyle w:val="Overskrift3"/>
      </w:pPr>
      <w:r w:rsidRPr="00EA7286">
        <w:lastRenderedPageBreak/>
        <w:t>Oppsummering</w:t>
      </w:r>
    </w:p>
    <w:p w14:paraId="085EE313" w14:textId="77777777" w:rsidR="00994F26" w:rsidRPr="00EA7286" w:rsidRDefault="00994F26" w:rsidP="00EA7286">
      <w:r w:rsidRPr="00EA7286">
        <w:t>Årsakene til sosial ulikhet som er diskutert ovenfor er ikke uavhengige av hverandre. Med andre ord finnes det ikke en enkel hovedforklaring på hvor</w:t>
      </w:r>
      <w:r w:rsidRPr="00EA7286">
        <w:t>for sosial ulikhet eksisterer. Samtidig viser forskning at oppvekstfamilien har stor betydning, gjennom både gener og oppvekstmiljø. Mye av forskningen peker på at barnehager og skoler kan utgjøre en forskjell og bidra til å redusere sosiale ulikheter, men</w:t>
      </w:r>
      <w:r w:rsidRPr="00EA7286">
        <w:t xml:space="preserve"> det er viktig å være klar over at de også kan bidra til å opprettholde sosial ulikhet under oppveksten og utover livsløpet, avhengig av prosess- og strukturkvalitet.</w:t>
      </w:r>
    </w:p>
    <w:p w14:paraId="3B39F5AB" w14:textId="7F508730" w:rsidR="00994F26" w:rsidRPr="00EA7286" w:rsidRDefault="00994F26" w:rsidP="00EA7286">
      <w:r w:rsidRPr="00EA7286">
        <w:t>Det finnes ingen enkel løsning for hvordan utdanningsmyndighetene kan bidra til mer likev</w:t>
      </w:r>
      <w:r w:rsidRPr="00EA7286">
        <w:t>erdighet i barnehage, skole og SFO. En pessimistisk tolkning er at det er en forbausende høy grad av stabilitet i sosial mobilitet og livs</w:t>
      </w:r>
      <w:r w:rsidRPr="00EA7286">
        <w:t>sjanser over tid og mellom land (</w:t>
      </w:r>
      <w:proofErr w:type="spellStart"/>
      <w:r w:rsidRPr="00EA7286">
        <w:t>Erikson</w:t>
      </w:r>
      <w:proofErr w:type="spellEnd"/>
      <w:r w:rsidRPr="00EA7286">
        <w:t xml:space="preserve"> og </w:t>
      </w:r>
      <w:proofErr w:type="spellStart"/>
      <w:r w:rsidRPr="00EA7286">
        <w:t>Goldthorpe</w:t>
      </w:r>
      <w:proofErr w:type="spellEnd"/>
      <w:r w:rsidRPr="00EA7286">
        <w:t xml:space="preserve">, 1992; </w:t>
      </w:r>
      <w:proofErr w:type="spellStart"/>
      <w:r w:rsidRPr="00EA7286">
        <w:t>Grusky</w:t>
      </w:r>
      <w:proofErr w:type="spellEnd"/>
      <w:r w:rsidRPr="00EA7286">
        <w:t>, 2019). I de mer optimistiske scenarioene ser ma</w:t>
      </w:r>
      <w:r w:rsidRPr="00EA7286">
        <w:t>n for eksempel at tilbøyeligheten til å ta høyere utdanning blant de med høyest utdannede foreldre har vært relativt stabil siden 1990-tallet, mens den har økt kraftig blant de fra hjem med lav sosioøkonomisk status og blant norskfødte med innvandrerbakgru</w:t>
      </w:r>
      <w:r w:rsidRPr="00EA7286">
        <w:t xml:space="preserve">nn (Meld. St. 13 (2018–2019) </w:t>
      </w:r>
      <w:r w:rsidRPr="00EA7286">
        <w:rPr>
          <w:rStyle w:val="kursiv"/>
        </w:rPr>
        <w:t>Muligheter for alle – Fordeling og sosial bærekraft</w:t>
      </w:r>
      <w:r w:rsidRPr="00EA7286">
        <w:t>, figur 4.4). Forskningen taler også for at tidlig innsats i barnehage og skole kan bidra til å redusere sosiale forskjeller i utdannings</w:t>
      </w:r>
      <w:r w:rsidRPr="00EA7286">
        <w:t>karriere og utdanningsvalg. Gode barne</w:t>
      </w:r>
      <w:r w:rsidRPr="00EA7286">
        <w:t>hager og skoler – altså gode miljø</w:t>
      </w:r>
      <w:r w:rsidRPr="00EA7286">
        <w:t xml:space="preserve">betingelser – kan bidra til å redusere forskjeller i skoleprestasjoner som henger sammen med familiebakgrunn (Borgen og Zachrisson, 2023; </w:t>
      </w:r>
      <w:proofErr w:type="spellStart"/>
      <w:r w:rsidRPr="00EA7286">
        <w:t>Cheesman</w:t>
      </w:r>
      <w:proofErr w:type="spellEnd"/>
      <w:r w:rsidRPr="00EA7286">
        <w:t xml:space="preserve"> mfl., 2022).</w:t>
      </w:r>
    </w:p>
    <w:p w14:paraId="39926994" w14:textId="77777777" w:rsidR="00994F26" w:rsidRPr="00EA7286" w:rsidRDefault="00994F26" w:rsidP="00EA7286">
      <w:pPr>
        <w:pStyle w:val="Overskrift2"/>
      </w:pPr>
      <w:r w:rsidRPr="00EA7286">
        <w:t xml:space="preserve">Mange sammenhenger, krevende årsakssammenheng: kriterier for </w:t>
      </w:r>
      <w:r w:rsidRPr="00EA7286">
        <w:t>valg av studier til kunnskapsoppsummeringen</w:t>
      </w:r>
    </w:p>
    <w:p w14:paraId="40E91F0B" w14:textId="77777777" w:rsidR="00994F26" w:rsidRPr="00EA7286" w:rsidRDefault="00994F26" w:rsidP="00EA7286">
      <w:r w:rsidRPr="00EA7286">
        <w:t>Det finnes en rekke kvantitative studier som kartlegger sammenhenger mellom egenskaper ved utdanningssystemet og elevenes sosiale bakgrunn og skoleprestasjoner. Slike studier er ikke uten videre i stand til å avd</w:t>
      </w:r>
      <w:r w:rsidRPr="00EA7286">
        <w:t>ekke årsakssammenhenger (</w:t>
      </w:r>
      <w:proofErr w:type="spellStart"/>
      <w:r w:rsidRPr="00EA7286">
        <w:t>Berkowitz</w:t>
      </w:r>
      <w:proofErr w:type="spellEnd"/>
      <w:r w:rsidRPr="00EA7286">
        <w:t xml:space="preserve"> mfl., 2017), men kan være en nyttig del av et bredere kunnskapsgrunnlag. I innhenting av kunnskap legger Ekspertgruppen særlig vekt på studier med høy intern validitet. Dette gjelder hovedsakelig kontrollerte randomiserte</w:t>
      </w:r>
      <w:r w:rsidRPr="00EA7286">
        <w:t xml:space="preserve"> forsøk (RCT) på utjevnende tiltak i utdanningssystemet (Dietrichson mfl., 2017). Også </w:t>
      </w:r>
      <w:proofErr w:type="spellStart"/>
      <w:r w:rsidRPr="00EA7286">
        <w:t>kvasi</w:t>
      </w:r>
      <w:proofErr w:type="spellEnd"/>
      <w:r w:rsidRPr="00EA7286">
        <w:t>-eksperimentelle forskningsmetoder, noen ganger omtalt som naturlige eksperimenter, kan ha høy intern validitet. Å begrense seg til kontrollerte randomiserte forsøk</w:t>
      </w:r>
      <w:r w:rsidRPr="00EA7286">
        <w:t xml:space="preserve"> og </w:t>
      </w:r>
      <w:proofErr w:type="spellStart"/>
      <w:r w:rsidRPr="00EA7286">
        <w:t>kvasi</w:t>
      </w:r>
      <w:proofErr w:type="spellEnd"/>
      <w:r w:rsidRPr="00EA7286">
        <w:t xml:space="preserve">-eksperimenter har også en kostnad. Høy indre validitet kan gå på bekostning av </w:t>
      </w:r>
      <w:proofErr w:type="spellStart"/>
      <w:r w:rsidRPr="00EA7286">
        <w:t>generaliserbarhet</w:t>
      </w:r>
      <w:proofErr w:type="spellEnd"/>
      <w:r w:rsidRPr="00EA7286">
        <w:t>, såkalt ytre validitet (</w:t>
      </w:r>
      <w:proofErr w:type="spellStart"/>
      <w:r w:rsidRPr="00EA7286">
        <w:t>Deaton</w:t>
      </w:r>
      <w:proofErr w:type="spellEnd"/>
      <w:r w:rsidRPr="00EA7286">
        <w:t xml:space="preserve"> og </w:t>
      </w:r>
      <w:proofErr w:type="spellStart"/>
      <w:r w:rsidRPr="00EA7286">
        <w:t>Cartwright</w:t>
      </w:r>
      <w:proofErr w:type="spellEnd"/>
      <w:r w:rsidRPr="00EA7286">
        <w:t>, 2018).</w:t>
      </w:r>
    </w:p>
    <w:p w14:paraId="4A58BF63" w14:textId="77777777" w:rsidR="00994F26" w:rsidRPr="00EA7286" w:rsidRDefault="00994F26" w:rsidP="00EA7286">
      <w:r w:rsidRPr="00EA7286">
        <w:t>Hver enkel studie vil ha begrensninger. Det taler for å basere kunnskapsgrunnlaget på flere stud</w:t>
      </w:r>
      <w:r w:rsidRPr="00EA7286">
        <w:t>ier der det er mulig. Mange studier har heller ikke eksplisitt ulikhet som utfall, men undersøker heterogene virkninger, eller studerer tiltak som kan rettes mot bestemte elevgrupper. Også slike studier er med i kunnskapsgrunnlaget.</w:t>
      </w:r>
    </w:p>
    <w:p w14:paraId="49B3235D" w14:textId="77777777" w:rsidR="00994F26" w:rsidRPr="00EA7286" w:rsidRDefault="00994F26" w:rsidP="00EA7286">
      <w:pPr>
        <w:pStyle w:val="avsnitt-undertittel"/>
      </w:pPr>
      <w:r w:rsidRPr="00EA7286">
        <w:t>Om viktige, målbare utf</w:t>
      </w:r>
      <w:r w:rsidRPr="00EA7286">
        <w:t>all i barns utvikling</w:t>
      </w:r>
    </w:p>
    <w:p w14:paraId="78607DEC" w14:textId="77777777" w:rsidR="00994F26" w:rsidRPr="00EA7286" w:rsidRDefault="00994F26" w:rsidP="00EA7286">
      <w:r w:rsidRPr="00EA7286">
        <w:t>Studiene som er valgt ut i kunnskapsoppsummeringen, har et tydelig utfall, og i de fleste tilfellene kan også utfallet måles. Dette betyr ikke at andre utfall ikke er viktige, men hvis man skal kunne tallfeste den samfunnsøkonomiske n</w:t>
      </w:r>
      <w:r w:rsidRPr="00EA7286">
        <w:t xml:space="preserve">ytten av ulike tiltak, er det en fordel at utfallene er målbare. I tillegg til </w:t>
      </w:r>
      <w:r w:rsidRPr="00EA7286">
        <w:lastRenderedPageBreak/>
        <w:t>tradisjonelle utfall som lesing og regning, fokuserer ekspertgruppen også på ulike sosioemosjonelle utfall. Nedenfor begrunnes det kort hvorfor disse utfallene er viktige.</w:t>
      </w:r>
    </w:p>
    <w:p w14:paraId="28CBD074" w14:textId="4F5F45DB" w:rsidR="00994F26" w:rsidRPr="00EA7286" w:rsidRDefault="00994F26" w:rsidP="00EA7286">
      <w:r w:rsidRPr="00EA7286">
        <w:t>Svake</w:t>
      </w:r>
      <w:r w:rsidRPr="00EA7286">
        <w:t xml:space="preserve"> språkferdigheter i tidlig alder er forbundet med svakere skole</w:t>
      </w:r>
      <w:r w:rsidRPr="00EA7286">
        <w:t>prestasjoner (</w:t>
      </w:r>
      <w:proofErr w:type="spellStart"/>
      <w:r w:rsidRPr="00EA7286">
        <w:t>Duff</w:t>
      </w:r>
      <w:proofErr w:type="spellEnd"/>
      <w:r w:rsidRPr="00EA7286">
        <w:t xml:space="preserve"> mfl., 2015; </w:t>
      </w:r>
      <w:proofErr w:type="spellStart"/>
      <w:r w:rsidRPr="00EA7286">
        <w:t>Roulstone</w:t>
      </w:r>
      <w:proofErr w:type="spellEnd"/>
      <w:r w:rsidRPr="00EA7286">
        <w:t xml:space="preserve"> mfl., 2011) og flere utfordringer knyttet til sosioemosjonelle ferdigheter og adferd (</w:t>
      </w:r>
      <w:proofErr w:type="spellStart"/>
      <w:r w:rsidRPr="00EA7286">
        <w:t>Clegg</w:t>
      </w:r>
      <w:proofErr w:type="spellEnd"/>
      <w:r w:rsidRPr="00EA7286">
        <w:t xml:space="preserve"> mfl., 2015; </w:t>
      </w:r>
      <w:proofErr w:type="spellStart"/>
      <w:r w:rsidRPr="00EA7286">
        <w:t>Snowling</w:t>
      </w:r>
      <w:proofErr w:type="spellEnd"/>
      <w:r w:rsidRPr="00EA7286">
        <w:t xml:space="preserve"> mfl., 2006). Det er stor variasjon i b</w:t>
      </w:r>
      <w:r w:rsidRPr="00EA7286">
        <w:t>arns språklige ferdigheter, og en rekke studier har vist en moderat til sterk sammenheng mellom barns språkutvikling og sosial bakgrunn (</w:t>
      </w:r>
      <w:proofErr w:type="spellStart"/>
      <w:r w:rsidRPr="00EA7286">
        <w:t>Fernald</w:t>
      </w:r>
      <w:proofErr w:type="spellEnd"/>
      <w:r w:rsidRPr="00EA7286">
        <w:t xml:space="preserve"> mfl., 2013; </w:t>
      </w:r>
      <w:proofErr w:type="spellStart"/>
      <w:r w:rsidRPr="00EA7286">
        <w:t>Guo</w:t>
      </w:r>
      <w:proofErr w:type="spellEnd"/>
      <w:r w:rsidRPr="00EA7286">
        <w:t xml:space="preserve"> og Harris, 2000; </w:t>
      </w:r>
      <w:proofErr w:type="spellStart"/>
      <w:r w:rsidRPr="00EA7286">
        <w:t>Sirin</w:t>
      </w:r>
      <w:proofErr w:type="spellEnd"/>
      <w:r w:rsidRPr="00EA7286">
        <w:t>, 2005). Forskjellene er knyttet til forskjeller i hvordan foreldre kommu</w:t>
      </w:r>
      <w:r w:rsidRPr="00EA7286">
        <w:t>niserer med barna sine, for eksempel hvor mye og i hvilken grad de klarer å skape meningsfull gjensidig dialog med dem (</w:t>
      </w:r>
      <w:proofErr w:type="spellStart"/>
      <w:r w:rsidRPr="00EA7286">
        <w:t>Hirsh-Pasek</w:t>
      </w:r>
      <w:proofErr w:type="spellEnd"/>
      <w:r w:rsidRPr="00EA7286">
        <w:t xml:space="preserve"> mfl., 2015).</w:t>
      </w:r>
    </w:p>
    <w:p w14:paraId="2E08C696" w14:textId="77777777" w:rsidR="00994F26" w:rsidRPr="00EA7286" w:rsidRDefault="00994F26" w:rsidP="00EA7286">
      <w:r w:rsidRPr="00EA7286">
        <w:t>Det er også veletablert i forskning at det er viktig å utvikle matematikkferdigheter tidlig. Flere nyere studie</w:t>
      </w:r>
      <w:r w:rsidRPr="00EA7286">
        <w:t xml:space="preserve">r viser at gode evner i matematikk er en sterk </w:t>
      </w:r>
      <w:proofErr w:type="spellStart"/>
      <w:r w:rsidRPr="00EA7286">
        <w:t>predikator</w:t>
      </w:r>
      <w:proofErr w:type="spellEnd"/>
      <w:r w:rsidRPr="00EA7286">
        <w:t xml:space="preserve"> for senere prestasjoner på skolen (Duncan mfl., 2007; Lenes mfl., 2020; Romano mfl., 2010; </w:t>
      </w:r>
      <w:proofErr w:type="spellStart"/>
      <w:r w:rsidRPr="00EA7286">
        <w:t>ten</w:t>
      </w:r>
      <w:proofErr w:type="spellEnd"/>
      <w:r w:rsidRPr="00EA7286">
        <w:t xml:space="preserve"> </w:t>
      </w:r>
      <w:proofErr w:type="spellStart"/>
      <w:r w:rsidRPr="00EA7286">
        <w:t>Braak</w:t>
      </w:r>
      <w:proofErr w:type="spellEnd"/>
      <w:r w:rsidRPr="00EA7286">
        <w:t xml:space="preserve"> mfl., 2022). Matematikk har ikke bare sammenheng med senere matematikkferdigheter. Det predikerer</w:t>
      </w:r>
      <w:r w:rsidRPr="00EA7286">
        <w:t xml:space="preserve"> også barnas utvikling på andre områder, for eksempel leseforståelse (</w:t>
      </w:r>
      <w:proofErr w:type="spellStart"/>
      <w:r w:rsidRPr="00EA7286">
        <w:t>ten</w:t>
      </w:r>
      <w:proofErr w:type="spellEnd"/>
      <w:r w:rsidRPr="00EA7286">
        <w:t xml:space="preserve"> </w:t>
      </w:r>
      <w:proofErr w:type="spellStart"/>
      <w:r w:rsidRPr="00EA7286">
        <w:t>Braak</w:t>
      </w:r>
      <w:proofErr w:type="spellEnd"/>
      <w:r w:rsidRPr="00EA7286">
        <w:t xml:space="preserve"> mfl., 2022). I likhet med språk er også matematiske ferdigheter ulikt fordelt mellom barn fra ulik sosial bakgrunn, men intervensjoner kan bidra til å redusere denne forskjelle</w:t>
      </w:r>
      <w:r w:rsidRPr="00EA7286">
        <w:t>n (Starkey mfl., 2022).</w:t>
      </w:r>
    </w:p>
    <w:p w14:paraId="21B7372B" w14:textId="1507C17F" w:rsidR="00994F26" w:rsidRPr="00EA7286" w:rsidRDefault="00994F26" w:rsidP="00EA7286">
      <w:r w:rsidRPr="00EA7286">
        <w:t>I mye utdanningsforskning måles det først og fremst utfall på akademiske ferdigheter som testresultater og karakterer. Men forskning tyder på at en del typer intervensjoner har vel så viktige virkninger på sosioemosjonelle ferdighet</w:t>
      </w:r>
      <w:r w:rsidRPr="00EA7286">
        <w:t>er (</w:t>
      </w:r>
      <w:proofErr w:type="spellStart"/>
      <w:r w:rsidRPr="00EA7286">
        <w:t>Heckman</w:t>
      </w:r>
      <w:proofErr w:type="spellEnd"/>
      <w:r w:rsidRPr="00EA7286">
        <w:t xml:space="preserve"> og </w:t>
      </w:r>
      <w:proofErr w:type="spellStart"/>
      <w:r w:rsidRPr="00EA7286">
        <w:t>Kautz</w:t>
      </w:r>
      <w:proofErr w:type="spellEnd"/>
      <w:r w:rsidRPr="00EA7286">
        <w:t>, 2012).</w:t>
      </w:r>
      <w:r w:rsidRPr="00EA7286">
        <w:rPr>
          <w:rStyle w:val="Fotnotereferanse"/>
        </w:rPr>
        <w:footnoteReference w:id="55"/>
      </w:r>
      <w:r w:rsidRPr="00EA7286">
        <w:t xml:space="preserve"> Betydningen av sosioemosjonelle ferdigheter har i løpet av de siste årene fått mer og mer innpass i forsk</w:t>
      </w:r>
      <w:r w:rsidRPr="00EA7286">
        <w:t>ningslitteraturen. Forskning peker på at emosjonell og sosial fungering (i tillegg til god språkutvikling og forståelse av matematikk) er viktig for videre utvikling, og at disse ferdighetene er spesielt påvirkbare i tidlig barndom (</w:t>
      </w:r>
      <w:proofErr w:type="spellStart"/>
      <w:r w:rsidRPr="00EA7286">
        <w:t>Hulme</w:t>
      </w:r>
      <w:proofErr w:type="spellEnd"/>
      <w:r w:rsidRPr="00EA7286">
        <w:t xml:space="preserve"> mfl., 2020; Jense</w:t>
      </w:r>
      <w:r w:rsidRPr="00EA7286">
        <w:t xml:space="preserve">n mfl., 2017; </w:t>
      </w:r>
      <w:proofErr w:type="spellStart"/>
      <w:r w:rsidRPr="00EA7286">
        <w:t>Yoshikawa</w:t>
      </w:r>
      <w:proofErr w:type="spellEnd"/>
      <w:r w:rsidRPr="00EA7286">
        <w:t xml:space="preserve"> mfl., 2013). Ferdighetene regnes som viktige forløpere for faglig fungering i skolen (</w:t>
      </w:r>
      <w:proofErr w:type="spellStart"/>
      <w:r w:rsidRPr="00EA7286">
        <w:t>Rege</w:t>
      </w:r>
      <w:proofErr w:type="spellEnd"/>
      <w:r w:rsidRPr="00EA7286">
        <w:t xml:space="preserve"> mfl., 2018), og har også nær sammenheng med barns trivsel og psykiske helse på både kort og lang sikt (National Scientific Council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w:t>
      </w:r>
      <w:r w:rsidRPr="00EA7286">
        <w:t>eloping</w:t>
      </w:r>
      <w:proofErr w:type="spellEnd"/>
      <w:r w:rsidRPr="00EA7286">
        <w:t xml:space="preserve"> Child, 2012). Meta-</w:t>
      </w:r>
      <w:r w:rsidRPr="00EA7286">
        <w:t>analyser viser at systematisk arbeid med å fremme barns sosioemosjonelle utvikling har positive effekter på en rekke områder, blant annet emosjonell kompetanse, sosiale ferdigheter, regulering av adferd og tidlig læring (</w:t>
      </w:r>
      <w:proofErr w:type="spellStart"/>
      <w:r w:rsidRPr="00EA7286">
        <w:t>Blewitt</w:t>
      </w:r>
      <w:proofErr w:type="spellEnd"/>
      <w:r w:rsidRPr="00EA7286">
        <w:t xml:space="preserve"> mfl., 2018; Luo mfl., 2022). Sosial og emosjonell kompetanse er sammensatt av ulike elementer og kan måles og kartlegges på ulike måter, for eksempel via lærerrapport, foreldrerapport eller direkte kartlegging av barna.</w:t>
      </w:r>
    </w:p>
    <w:p w14:paraId="0CCC3BD3" w14:textId="77777777" w:rsidR="00994F26" w:rsidRPr="00EA7286" w:rsidRDefault="00994F26" w:rsidP="00EA7286">
      <w:r w:rsidRPr="00EA7286">
        <w:t>Selvregulering er et viktig utvikli</w:t>
      </w:r>
      <w:r w:rsidRPr="00EA7286">
        <w:t>ngsområde for barn med tanke på fremtidige muligheter (</w:t>
      </w:r>
      <w:proofErr w:type="spellStart"/>
      <w:r w:rsidRPr="00EA7286">
        <w:t>Heckman</w:t>
      </w:r>
      <w:proofErr w:type="spellEnd"/>
      <w:r w:rsidRPr="00EA7286">
        <w:t xml:space="preserve"> og </w:t>
      </w:r>
      <w:proofErr w:type="spellStart"/>
      <w:r w:rsidRPr="00EA7286">
        <w:t>Kautz</w:t>
      </w:r>
      <w:proofErr w:type="spellEnd"/>
      <w:r w:rsidRPr="00EA7286">
        <w:t>, 2013). Det handler om evnen til å forstå, regulere og styre tanker, følelser og adferd for å nå egne mål og tilpasse seg og fungere sosialt i ulike kontekster (Berger, 2011). Denne ev</w:t>
      </w:r>
      <w:r w:rsidRPr="00EA7286">
        <w:t xml:space="preserve">nen er i særlig utvikling mens barna er i barnehagealder (Center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Developing</w:t>
      </w:r>
      <w:proofErr w:type="spellEnd"/>
      <w:r w:rsidRPr="00EA7286">
        <w:t xml:space="preserve"> Child, 2020). Voksne som barnet har en trygg relasjon til, vil være best i stand til å støtte utviklingen av barnets evne til å regulere følelser og adferd (</w:t>
      </w:r>
      <w:proofErr w:type="spellStart"/>
      <w:r w:rsidRPr="00EA7286">
        <w:t>Schore</w:t>
      </w:r>
      <w:proofErr w:type="spellEnd"/>
      <w:r w:rsidRPr="00EA7286">
        <w:t xml:space="preserve"> og </w:t>
      </w:r>
      <w:proofErr w:type="spellStart"/>
      <w:r w:rsidRPr="00EA7286">
        <w:t>Schore</w:t>
      </w:r>
      <w:proofErr w:type="spellEnd"/>
      <w:r w:rsidRPr="00EA7286">
        <w:t xml:space="preserve">, 2008). I tillegg vil selvregulering både utvikles gjennom lek og ha </w:t>
      </w:r>
      <w:r w:rsidRPr="00EA7286">
        <w:lastRenderedPageBreak/>
        <w:t>betydning for barns fungering i lek. Selvregulering regnes som et viktig grunnlag for å klare seg bra på skolen på både kort og lang sikt, og betydningen for det videre skoleløpet er dok</w:t>
      </w:r>
      <w:r w:rsidRPr="00EA7286">
        <w:t xml:space="preserve">umentert i flere norske studier (Lenes mfl., 2020; </w:t>
      </w:r>
      <w:proofErr w:type="spellStart"/>
      <w:r w:rsidRPr="00EA7286">
        <w:t>ten</w:t>
      </w:r>
      <w:proofErr w:type="spellEnd"/>
      <w:r w:rsidRPr="00EA7286">
        <w:t xml:space="preserve"> </w:t>
      </w:r>
      <w:proofErr w:type="spellStart"/>
      <w:r w:rsidRPr="00EA7286">
        <w:t>Braak</w:t>
      </w:r>
      <w:proofErr w:type="spellEnd"/>
      <w:r w:rsidRPr="00EA7286">
        <w:t xml:space="preserve"> mfl., 2019). Som dokumentert i situasjonsbeskrivelsen i kapittel 2, </w:t>
      </w:r>
      <w:proofErr w:type="spellStart"/>
      <w:r w:rsidRPr="00EA7286">
        <w:t>samvarierer</w:t>
      </w:r>
      <w:proofErr w:type="spellEnd"/>
      <w:r w:rsidRPr="00EA7286">
        <w:t xml:space="preserve"> foreldrenes utdanning og inntekt med utviklingen av barns selvregulering (Størksen mfl., 2015). Forskningslitteratu</w:t>
      </w:r>
      <w:r w:rsidRPr="00EA7286">
        <w:t>ren trekker frem viktigheten av å styrke denne egenskapen, særlig hos barn fra foreldre med lav sosial bakgrunn og hos barn som strever med å håndtere følelser og fungere i lek med andre barn (Lenes mfl., 2020).</w:t>
      </w:r>
    </w:p>
    <w:p w14:paraId="121FC0E8" w14:textId="77777777" w:rsidR="00994F26" w:rsidRPr="00EA7286" w:rsidRDefault="00994F26" w:rsidP="00EA7286">
      <w:pPr>
        <w:pStyle w:val="Overskrift2"/>
      </w:pPr>
      <w:r w:rsidRPr="00EA7286">
        <w:t>Forskningsbasert kunnskap om kvalitet og til</w:t>
      </w:r>
      <w:r w:rsidRPr="00EA7286">
        <w:t>tak i barnehage</w:t>
      </w:r>
    </w:p>
    <w:p w14:paraId="6738410C" w14:textId="77777777" w:rsidR="00994F26" w:rsidRPr="00EA7286" w:rsidRDefault="00994F26" w:rsidP="00EA7286">
      <w:r w:rsidRPr="00EA7286">
        <w:t>Forskningen viser tydelig at barns tidlige utvikling og læring i barnehagealder har stor betydning for hvordan barn fungerer i 1. klasse og i det videre skoleløpet. Barnehager spiller en viktig rolle for barns utvikling, både på kort og lan</w:t>
      </w:r>
      <w:r w:rsidRPr="00EA7286">
        <w:t>g sikt (Duncan mfl., 2023). Barn fra familier med lav sosioøkonomisk status har spesielt stor nytte av å gå i barnehage (Havnes og Mogstad, 2011; Zachrisson mfl., 2023), og da særlig i barnehager med høy kvalitet (</w:t>
      </w:r>
      <w:proofErr w:type="spellStart"/>
      <w:r w:rsidRPr="00EA7286">
        <w:t>Bustamante</w:t>
      </w:r>
      <w:proofErr w:type="spellEnd"/>
      <w:r w:rsidRPr="00EA7286">
        <w:t xml:space="preserve"> mfl., 2022; Campbell mfl., 2002</w:t>
      </w:r>
      <w:r w:rsidRPr="00EA7286">
        <w:t xml:space="preserve">; </w:t>
      </w:r>
      <w:proofErr w:type="spellStart"/>
      <w:r w:rsidRPr="00EA7286">
        <w:t>Melhuish</w:t>
      </w:r>
      <w:proofErr w:type="spellEnd"/>
      <w:r w:rsidRPr="00EA7286">
        <w:t xml:space="preserve"> mfl., 2015; </w:t>
      </w:r>
      <w:proofErr w:type="spellStart"/>
      <w:r w:rsidRPr="00EA7286">
        <w:t>Melhuish</w:t>
      </w:r>
      <w:proofErr w:type="spellEnd"/>
      <w:r w:rsidRPr="00EA7286">
        <w:t xml:space="preserve">, 2011; </w:t>
      </w:r>
      <w:proofErr w:type="spellStart"/>
      <w:r w:rsidRPr="00EA7286">
        <w:t>Wustmann</w:t>
      </w:r>
      <w:proofErr w:type="spellEnd"/>
      <w:r w:rsidRPr="00EA7286">
        <w:t xml:space="preserve"> Seiler mfl., 2022).</w:t>
      </w:r>
    </w:p>
    <w:p w14:paraId="74244F1C" w14:textId="77777777" w:rsidR="00994F26" w:rsidRPr="00EA7286" w:rsidRDefault="00994F26" w:rsidP="00EA7286">
      <w:r w:rsidRPr="00EA7286">
        <w:t>Kapittel 3.3 starter med en kort gjennomgang av forskningslitteratur som ser på effekten ulike barn har av å gå i barnehage. Deretter gis det en beskrivelse av hva som menes med høy barneh</w:t>
      </w:r>
      <w:r w:rsidRPr="00EA7286">
        <w:t>agekvalitet, og hvilke bakenforliggende mekanismer som gjør at dette er særlig gunstig for barn med lav sosioøkonomisk bakgrunn. Til slutt kommer en oppsummering av forskning på kvalitetsforbedrende intervensjoner i barnehagen og hvilken effekt disse har h</w:t>
      </w:r>
      <w:r w:rsidRPr="00EA7286">
        <w:t>att.</w:t>
      </w:r>
    </w:p>
    <w:p w14:paraId="2FFBD8A3" w14:textId="77777777" w:rsidR="00994F26" w:rsidRPr="00EA7286" w:rsidRDefault="00994F26" w:rsidP="00EA7286">
      <w:pPr>
        <w:pStyle w:val="Overskrift3"/>
      </w:pPr>
      <w:r w:rsidRPr="00EA7286">
        <w:t>Oppsummering av studier som ser på effekten av tiltak/intervensjoner som har til hensikt å øke deltagelsen i barnehage</w:t>
      </w:r>
    </w:p>
    <w:p w14:paraId="6BB2BB9B" w14:textId="77777777" w:rsidR="00994F26" w:rsidRPr="00EA7286" w:rsidRDefault="00994F26" w:rsidP="00EA7286">
      <w:pPr>
        <w:pStyle w:val="Overskrift4"/>
      </w:pPr>
      <w:r w:rsidRPr="00EA7286">
        <w:t>Effekter av å tilby universell barnehage</w:t>
      </w:r>
    </w:p>
    <w:p w14:paraId="42D413B5" w14:textId="77777777" w:rsidR="00994F26" w:rsidRPr="00EA7286" w:rsidRDefault="00994F26" w:rsidP="00EA7286">
      <w:r w:rsidRPr="00EA7286">
        <w:t>Innføringen av</w:t>
      </w:r>
      <w:r w:rsidRPr="00EA7286">
        <w:rPr>
          <w:rStyle w:val="halvfet"/>
        </w:rPr>
        <w:t xml:space="preserve"> </w:t>
      </w:r>
      <w:r w:rsidRPr="00EA7286">
        <w:t>universell barnehage i Norge på 1970-tallet førte til at barn i aldersgruppe</w:t>
      </w:r>
      <w:r w:rsidRPr="00EA7286">
        <w:t xml:space="preserve">n 3–5 år gikk fra uformell til formell omsorg. Det viste seg å ha positive effekter på fremtidig utdanning og arbeidsmarkedsdeltagelse, og det medførte en reduksjon i bruken av velferdstjenester (Havnes og Mogstad, 2011). Analyser av undergrupper tydet på </w:t>
      </w:r>
      <w:r w:rsidRPr="00EA7286">
        <w:t>at jenter og barn med lavt utdannede mødre hadde størst utbytte av utbyggingen.</w:t>
      </w:r>
    </w:p>
    <w:p w14:paraId="5D04DDE5" w14:textId="77777777" w:rsidR="00994F26" w:rsidRPr="00EA7286" w:rsidRDefault="00994F26" w:rsidP="00EA7286">
      <w:r w:rsidRPr="00EA7286">
        <w:t xml:space="preserve">I forbindelse med barnehageforliket i 2003 økte antall barnehager for å kunne tilby plass til 1–2-åringene. </w:t>
      </w:r>
      <w:proofErr w:type="spellStart"/>
      <w:r w:rsidRPr="00EA7286">
        <w:t>Dearing</w:t>
      </w:r>
      <w:proofErr w:type="spellEnd"/>
      <w:r w:rsidRPr="00EA7286">
        <w:t xml:space="preserve"> mfl. (2018) og Zachrisson mfl. (2023) utnytter i sine studie</w:t>
      </w:r>
      <w:r w:rsidRPr="00EA7286">
        <w:t>r at denne utvidelsen skjedde gradvis. Funnene deres viser at tilbud om barnehagestart ved ett-års alder har en positiv effekt på språkutvikling ved 3-års alder (</w:t>
      </w:r>
      <w:proofErr w:type="spellStart"/>
      <w:r w:rsidRPr="00EA7286">
        <w:t>Dearing</w:t>
      </w:r>
      <w:proofErr w:type="spellEnd"/>
      <w:r w:rsidRPr="00EA7286">
        <w:t xml:space="preserve"> mfl., 2018) og nasjonale prøver på 5. trinn (Zachrisson mfl., 2023) for barn fra famil</w:t>
      </w:r>
      <w:r w:rsidRPr="00EA7286">
        <w:t>ier med lavere sosial bakgrunn. Drange og Havnes (2019) studerer 1–2-åringer i Oslo i tidsperioden 2004–2006 og sammenligner barn som ble trukket ut til å få barnehageplass, med barn som ikke ble trukket ut. Barna som fikk tilbud om plass, gjorde det bedre</w:t>
      </w:r>
      <w:r w:rsidRPr="00EA7286">
        <w:t xml:space="preserve"> på kartleggingsprøvene i både lesing og matematikk i 1. klasse. Drange og Havnes (2019) finner også antydninger til at effekten er høyest for barn fra familier med lavere inntekt.</w:t>
      </w:r>
    </w:p>
    <w:p w14:paraId="1EC17D8C" w14:textId="77777777" w:rsidR="00994F26" w:rsidRPr="00EA7286" w:rsidRDefault="00994F26" w:rsidP="00EA7286">
      <w:r w:rsidRPr="00EA7286">
        <w:lastRenderedPageBreak/>
        <w:t>Når det gjelder internasjonal forskning på deltagelse i barnehage, er funne</w:t>
      </w:r>
      <w:r w:rsidRPr="00EA7286">
        <w:t>ne mer tvetydig. I noen tilfeller viser forskningen positive konsekvenser, særlig for barn fra lav sosial bakgrunn (</w:t>
      </w:r>
      <w:proofErr w:type="spellStart"/>
      <w:r w:rsidRPr="00EA7286">
        <w:t>Berlinski</w:t>
      </w:r>
      <w:proofErr w:type="spellEnd"/>
      <w:r w:rsidRPr="00EA7286">
        <w:t xml:space="preserve"> mfl., 2009; </w:t>
      </w:r>
      <w:proofErr w:type="spellStart"/>
      <w:r w:rsidRPr="00EA7286">
        <w:t>Berlinski</w:t>
      </w:r>
      <w:proofErr w:type="spellEnd"/>
      <w:r w:rsidRPr="00EA7286">
        <w:t xml:space="preserve"> mfl., 2008; </w:t>
      </w:r>
      <w:proofErr w:type="spellStart"/>
      <w:r w:rsidRPr="00EA7286">
        <w:t>Cornelissen</w:t>
      </w:r>
      <w:proofErr w:type="spellEnd"/>
      <w:r w:rsidRPr="00EA7286">
        <w:t xml:space="preserve"> mfl., 2018). Noen funn tyder på små eller negative effekter for barn fra høy sosial </w:t>
      </w:r>
      <w:r w:rsidRPr="00EA7286">
        <w:t>bakgrunn (</w:t>
      </w:r>
      <w:proofErr w:type="spellStart"/>
      <w:r w:rsidRPr="00EA7286">
        <w:t>Cascio</w:t>
      </w:r>
      <w:proofErr w:type="spellEnd"/>
      <w:r w:rsidRPr="00EA7286">
        <w:t xml:space="preserve"> og </w:t>
      </w:r>
      <w:proofErr w:type="spellStart"/>
      <w:r w:rsidRPr="00EA7286">
        <w:t>Schanzenbach</w:t>
      </w:r>
      <w:proofErr w:type="spellEnd"/>
      <w:r w:rsidRPr="00EA7286">
        <w:t xml:space="preserve">, 2013; </w:t>
      </w:r>
      <w:proofErr w:type="spellStart"/>
      <w:r w:rsidRPr="00EA7286">
        <w:t>Cornelissen</w:t>
      </w:r>
      <w:proofErr w:type="spellEnd"/>
      <w:r w:rsidRPr="00EA7286">
        <w:t xml:space="preserve"> mfl., 2018; Havnes og Mogstad, 2011). En mer omfattende gjennomgang er tilgjengelig i Duncan mfl. (2023, seksjon 4.2). En slik utjevnende effekt kan oppstå hvis barn fra høyere sosial bakgrunn ville hatt </w:t>
      </w:r>
      <w:r w:rsidRPr="00EA7286">
        <w:t>et tilbud med høyere kvalitet i fravær av et offentlig barnehagetilbud, for eksempel gjennom privat barnehage eller uformell omsorg av høy kvalitet (</w:t>
      </w:r>
      <w:proofErr w:type="spellStart"/>
      <w:r w:rsidRPr="00EA7286">
        <w:t>Cornelissen</w:t>
      </w:r>
      <w:proofErr w:type="spellEnd"/>
      <w:r w:rsidRPr="00EA7286">
        <w:t xml:space="preserve"> mfl., 2018). Resultatene er konsistente med at høy kvalitet er viktig for at barn skal ha utbyt</w:t>
      </w:r>
      <w:r w:rsidRPr="00EA7286">
        <w:t>te av tiden i barnehagen.</w:t>
      </w:r>
    </w:p>
    <w:p w14:paraId="7FFA3826" w14:textId="77777777" w:rsidR="00994F26" w:rsidRPr="00EA7286" w:rsidRDefault="00994F26" w:rsidP="00EA7286">
      <w:pPr>
        <w:pStyle w:val="Overskrift4"/>
      </w:pPr>
      <w:r w:rsidRPr="00EA7286">
        <w:t>Effekter av målrettede moderasjonsordninger</w:t>
      </w:r>
    </w:p>
    <w:p w14:paraId="3D491745" w14:textId="77777777" w:rsidR="00994F26" w:rsidRPr="00EA7286" w:rsidRDefault="00994F26" w:rsidP="00EA7286">
      <w:r w:rsidRPr="00EA7286">
        <w:t>Ettersom barnehagen er en viktig arena for tidlig læring, har myndighetene vært opptatt av å legge til rette for at flest mulig barn skal ha mulighet til å gå i barnehage uavhengig av hu</w:t>
      </w:r>
      <w:r w:rsidRPr="00EA7286">
        <w:t>sholdningens inntekt og andre begrensende forhold. I Norge har det derfor blitt satt i verk en rekke tiltak (moderasjonsordninger) for å stimulere til økt barnehagebruk.</w:t>
      </w:r>
    </w:p>
    <w:p w14:paraId="380E8982" w14:textId="6596DDEE" w:rsidR="00994F26" w:rsidRPr="00EA7286" w:rsidRDefault="00994F26" w:rsidP="00EA7286">
      <w:r w:rsidRPr="00EA7286">
        <w:t>En av disse moderasjonsordningene går ut på å tilby gratis kjernetid i barnehagen, noe</w:t>
      </w:r>
      <w:r w:rsidRPr="00EA7286">
        <w:t xml:space="preserve"> som innebærer 20 timer gratis barnehage per uke. Fra 2015 ble det på nasjonalt nivå innført tilbud om gratis kjernetid for 4- og 5-åringer fra familier med særskilt lav familieinntekt, og fra 2016 ble dette utvidet til å gjelde også for 3-åringene. Dette </w:t>
      </w:r>
      <w:r w:rsidRPr="00EA7286">
        <w:t xml:space="preserve">etterfulgte forsøk i Oslo, Bergen og </w:t>
      </w:r>
      <w:r w:rsidRPr="00EA7286">
        <w:t>Drammen.</w:t>
      </w:r>
    </w:p>
    <w:p w14:paraId="20BE1918" w14:textId="77777777" w:rsidR="00994F26" w:rsidRPr="00EA7286" w:rsidRDefault="00994F26" w:rsidP="00EA7286">
      <w:r w:rsidRPr="00EA7286">
        <w:t>De første forsøkene med gratis kjernetid ble startet opp i bydeler i Oslo med en høy andel minoritetsspråklige. Et viktig mål med dette tilbudet var å</w:t>
      </w:r>
      <w:r w:rsidRPr="00EA7286">
        <w:t xml:space="preserve"> rekruttere flere barn med minoritetsspråklig bakgrunn inn i barnehagen for å stimulere språkutviklingen før skolestart (Drange, 2016).</w:t>
      </w:r>
      <w:r w:rsidRPr="00EA7286">
        <w:rPr>
          <w:rStyle w:val="Fotnotereferanse"/>
        </w:rPr>
        <w:footnoteReference w:id="56"/>
      </w:r>
      <w:r w:rsidRPr="00EA7286">
        <w:t xml:space="preserve"> Tiltaket lyktes i å rekruttere flere barn med innvandrerbakgrunn til barnehagen (mens deltagelsen for andre barn var uendret). I tillegg viser evalueringer at barn m</w:t>
      </w:r>
      <w:r w:rsidRPr="00EA7286">
        <w:t xml:space="preserve">ed innvandrerbakgrunn som fikk tilgang til gratis barnehage, gjorde det bedre på språk- og </w:t>
      </w:r>
      <w:proofErr w:type="spellStart"/>
      <w:r w:rsidRPr="00EA7286">
        <w:t>regnetester</w:t>
      </w:r>
      <w:proofErr w:type="spellEnd"/>
      <w:r w:rsidRPr="00EA7286">
        <w:t xml:space="preserve"> i grunnskolen, samt at jentene gikk ut av grunnskolen med bedre karakterer (Drange og Telle, 2010, 2017). Flere norske studier som har evaluert effekten </w:t>
      </w:r>
      <w:r w:rsidRPr="00EA7286">
        <w:t xml:space="preserve">av å tilby gratis kjernetid, viser at det har en positiv effekt på kartleggingsprøver i 3. trinn, spesielt blant barn fra lavinntektsfamilier og fra familier med en ikke-yrkesaktiv mor (Drange, 2016). Nytten av gratis kjernetid for de samme barna vedvarer </w:t>
      </w:r>
      <w:r w:rsidRPr="00EA7286">
        <w:t>til 5. trinn (Drange, 2018) og 8. trinn (Drange, 2021). Oppfølgingen på 10. trinn finner imidlertid ingen forskjell i avgangskarakterer mellom barn med og uten gratis kjernetid – verken generelt, eller for undergrupper som gutter/jenter, barn fra lavinntek</w:t>
      </w:r>
      <w:r w:rsidRPr="00EA7286">
        <w:t>tsfamilier eller med innvandrerbakgrunn (Drange, 2023). Mangelen på effekter ved dette måletidspunktet kan skyldes flere ting, for eksempel et stort trykk på å utjevne forskjeller mellom elever de siste årene i grunnskolen, at det kan være vanskeligere å p</w:t>
      </w:r>
      <w:r w:rsidRPr="00EA7286">
        <w:t xml:space="preserve">lukke opp små forskjeller i grunnskolekarakterene. At effekten av gratis kjernetid blir svakere over tid og er borte etter ti års grunnskole er også i tråd med </w:t>
      </w:r>
      <w:r w:rsidRPr="00EA7286">
        <w:lastRenderedPageBreak/>
        <w:t>tendensen til «effektavtagelse» som forekommer i mange studier av tiltak i oppveksten mer genere</w:t>
      </w:r>
      <w:r w:rsidRPr="00EA7286">
        <w:t>lt (Bailey mfl., 2020; Duncan mfl., 2023).</w:t>
      </w:r>
    </w:p>
    <w:p w14:paraId="37D57188" w14:textId="77777777" w:rsidR="00994F26" w:rsidRPr="00EA7286" w:rsidRDefault="00994F26" w:rsidP="00EA7286">
      <w:r w:rsidRPr="00EA7286">
        <w:t>Husholdninger med lav inntekt har også mulighet til å få en ytterligere reduksjon i prisen på barnehage. Alt annet likt, tyder forskning på at lavere foreldrebetaling i barnehagen blant lavinntektshusholdninger ha</w:t>
      </w:r>
      <w:r w:rsidRPr="00EA7286">
        <w:t>r gunstige effekter på prestasjoner i skolen for de barna (i målgruppen) som allerede deltok i barnehagen. En mulig forklaring kan være at disse familiene fikk det økonomisk romsligere som følge av prisreduksjonen (Black mfl., 2014).</w:t>
      </w:r>
    </w:p>
    <w:p w14:paraId="127130A5" w14:textId="77777777" w:rsidR="00994F26" w:rsidRPr="00EA7286" w:rsidRDefault="00994F26" w:rsidP="00EA7286">
      <w:r w:rsidRPr="00EA7286">
        <w:t>Oppsummert tyder forsk</w:t>
      </w:r>
      <w:r w:rsidRPr="00EA7286">
        <w:t>ning på at det å gå i barnehagen i Norge har en positiv effekt på barns senere utfall, spesielt blant barn fra familier med lavere sosial status. Ulike moderasjonsordninger ser også ut til å ha virket etter hensikten.</w:t>
      </w:r>
      <w:r w:rsidRPr="00EA7286">
        <w:rPr>
          <w:rStyle w:val="Fotnotereferanse"/>
        </w:rPr>
        <w:footnoteReference w:id="57"/>
      </w:r>
    </w:p>
    <w:p w14:paraId="1B63F34C" w14:textId="77777777" w:rsidR="00994F26" w:rsidRPr="00EA7286" w:rsidRDefault="00994F26" w:rsidP="00EA7286">
      <w:pPr>
        <w:pStyle w:val="Overskrift3"/>
      </w:pPr>
      <w:r w:rsidRPr="00EA7286">
        <w:t>Hva kjennetegner høy barnehagekvalitet?</w:t>
      </w:r>
    </w:p>
    <w:p w14:paraId="64797DC7" w14:textId="77777777" w:rsidR="00994F26" w:rsidRPr="00EA7286" w:rsidRDefault="00994F26" w:rsidP="00EA7286">
      <w:r w:rsidRPr="00EA7286">
        <w:t>Forskning viser at barnehager med høy kvalitet i seg selv kan fungere som et universalforebyggende ti</w:t>
      </w:r>
      <w:r w:rsidRPr="00EA7286">
        <w:t>ltak med god effekt på både kort og lang sikt for barn fra en sosialt belastet bakgrunn. Dette krever</w:t>
      </w:r>
      <w:r w:rsidRPr="00EA7286">
        <w:rPr>
          <w:rStyle w:val="kursiv"/>
        </w:rPr>
        <w:t xml:space="preserve"> høy</w:t>
      </w:r>
      <w:r w:rsidRPr="00EA7286">
        <w:t xml:space="preserve"> barnehagekvalitet, og i tillegg må barnets videre erfaringer i skolen være av høy kvalitet for at effektene skal vedvare (</w:t>
      </w:r>
      <w:proofErr w:type="spellStart"/>
      <w:r w:rsidRPr="00EA7286">
        <w:t>Ansari</w:t>
      </w:r>
      <w:proofErr w:type="spellEnd"/>
      <w:r w:rsidRPr="00EA7286">
        <w:t xml:space="preserve"> og </w:t>
      </w:r>
      <w:proofErr w:type="spellStart"/>
      <w:r w:rsidRPr="00EA7286">
        <w:t>Pianta</w:t>
      </w:r>
      <w:proofErr w:type="spellEnd"/>
      <w:r w:rsidRPr="00EA7286">
        <w:t xml:space="preserve">, 2018; </w:t>
      </w:r>
      <w:proofErr w:type="spellStart"/>
      <w:r w:rsidRPr="00EA7286">
        <w:t>Burc</w:t>
      </w:r>
      <w:r w:rsidRPr="00EA7286">
        <w:t>hinal</w:t>
      </w:r>
      <w:proofErr w:type="spellEnd"/>
      <w:r w:rsidRPr="00EA7286">
        <w:t xml:space="preserve"> mfl., 2010; Campbell mfl., 2002). Det er viktig å understreke at lav barnehagekvalitet kan bidra til økt risiko for barn som lever med belastninger hjemme (Moore mfl., 2019). Som et grunnlag for kunnskapsoppsummeringen av ulike tiltak for å fremme hø</w:t>
      </w:r>
      <w:r w:rsidRPr="00EA7286">
        <w:t>y barnehagekvalitet, vil vi beskrive hva som vanligvis ligger i dette begrepet.</w:t>
      </w:r>
    </w:p>
    <w:p w14:paraId="44985CB5" w14:textId="3D503329" w:rsidR="00214DE1" w:rsidRDefault="00214DE1" w:rsidP="00EA7286">
      <w:r>
        <w:rPr>
          <w:noProof/>
        </w:rPr>
        <w:drawing>
          <wp:inline distT="0" distB="0" distL="0" distR="0" wp14:anchorId="7FF2DE71" wp14:editId="07AB305A">
            <wp:extent cx="6638925" cy="4429125"/>
            <wp:effectExtent l="0" t="0" r="9525" b="9525"/>
            <wp:docPr id="26" name="Bilde 26" descr="Foto av små barn som leker under oppsyn av vok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Foto av små barn som leker under oppsyn av voksn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60540A9C" w14:textId="06EED592" w:rsidR="00214DE1" w:rsidRDefault="00214DE1" w:rsidP="00214DE1">
      <w:pPr>
        <w:pStyle w:val="Kilde"/>
      </w:pPr>
      <w:r w:rsidRPr="00214DE1">
        <w:t xml:space="preserve">Foto: </w:t>
      </w:r>
      <w:proofErr w:type="spellStart"/>
      <w:r w:rsidRPr="00214DE1">
        <w:t>Shutterstock</w:t>
      </w:r>
      <w:proofErr w:type="spellEnd"/>
    </w:p>
    <w:p w14:paraId="1386D524" w14:textId="242952A3" w:rsidR="00214DE1" w:rsidRPr="00EA7286" w:rsidRDefault="00994F26" w:rsidP="00EA7286">
      <w:r w:rsidRPr="00EA7286">
        <w:t xml:space="preserve">Ulike aspekter ved prosesskvalitet er viktige for tidlig læring og språkutvikling, sosioemosjonell utvikling og trivsel (Lee og </w:t>
      </w:r>
      <w:proofErr w:type="spellStart"/>
      <w:r w:rsidRPr="00EA7286">
        <w:t>Bierman</w:t>
      </w:r>
      <w:proofErr w:type="spellEnd"/>
      <w:r w:rsidRPr="00EA7286">
        <w:t xml:space="preserve">, 2015; </w:t>
      </w:r>
      <w:proofErr w:type="spellStart"/>
      <w:r w:rsidRPr="00EA7286">
        <w:t>Sabol</w:t>
      </w:r>
      <w:proofErr w:type="spellEnd"/>
      <w:r w:rsidRPr="00EA7286">
        <w:t xml:space="preserve"> mfl., 2013; </w:t>
      </w:r>
      <w:proofErr w:type="spellStart"/>
      <w:r w:rsidRPr="00EA7286">
        <w:t>Yoshikawa</w:t>
      </w:r>
      <w:proofErr w:type="spellEnd"/>
      <w:r w:rsidRPr="00EA7286">
        <w:t xml:space="preserve"> mfl.,</w:t>
      </w:r>
      <w:r w:rsidRPr="00EA7286">
        <w:t xml:space="preserve"> 2013). De har dessuten særlig stor betydning for barn fra belastede familiemiljøer ved at de bidrar til økt motstandskraft («</w:t>
      </w:r>
      <w:proofErr w:type="spellStart"/>
      <w:r w:rsidRPr="00EA7286">
        <w:t>resilience</w:t>
      </w:r>
      <w:proofErr w:type="spellEnd"/>
      <w:r w:rsidRPr="00EA7286">
        <w:t>»), psykisk helse, språk og læring (</w:t>
      </w:r>
      <w:proofErr w:type="spellStart"/>
      <w:r w:rsidRPr="00EA7286">
        <w:t>Melhuish</w:t>
      </w:r>
      <w:proofErr w:type="spellEnd"/>
      <w:r w:rsidRPr="00EA7286">
        <w:t xml:space="preserve"> mfl., 2015; </w:t>
      </w:r>
      <w:proofErr w:type="spellStart"/>
      <w:r w:rsidRPr="00EA7286">
        <w:t>Wustmann</w:t>
      </w:r>
      <w:proofErr w:type="spellEnd"/>
      <w:r w:rsidRPr="00EA7286">
        <w:t xml:space="preserve"> Seiler mfl., 2022). Betydningen av strukturkvalitet er</w:t>
      </w:r>
      <w:r w:rsidRPr="00EA7286">
        <w:t xml:space="preserve"> derimot mindre tydelig og ser ut til å ha begrenset direkte effekt på barns utvikling (</w:t>
      </w:r>
      <w:proofErr w:type="spellStart"/>
      <w:r w:rsidRPr="00EA7286">
        <w:t>Brandlistuen</w:t>
      </w:r>
      <w:proofErr w:type="spellEnd"/>
      <w:r w:rsidRPr="00EA7286">
        <w:t xml:space="preserve"> mfl., 2015; Engvik mfl., 2014; </w:t>
      </w:r>
      <w:proofErr w:type="spellStart"/>
      <w:r w:rsidRPr="00EA7286">
        <w:t>Slot</w:t>
      </w:r>
      <w:proofErr w:type="spellEnd"/>
      <w:r w:rsidRPr="00EA7286">
        <w:t>, 2018). Strukturkvalitet kan imidlertid forstås som rammefaktorer som i større eller mindre grad bidrar indirekte til b</w:t>
      </w:r>
      <w:r w:rsidRPr="00EA7286">
        <w:t xml:space="preserve">arnehagens prosesskvalitet. Eksempler på det kan være nok voksne per barn, lavt fravær og lite gjennomtrekk blant de ansatte samt de ansattes kompetanse. </w:t>
      </w:r>
      <w:proofErr w:type="spellStart"/>
      <w:r w:rsidRPr="00EA7286">
        <w:t>GoBaN</w:t>
      </w:r>
      <w:proofErr w:type="spellEnd"/>
      <w:r w:rsidRPr="00EA7286">
        <w:t>-studien viste at tilstedeværelse av utdannet personale (pedagoger) økte kvaliteten på interaksjo</w:t>
      </w:r>
      <w:r w:rsidRPr="00EA7286">
        <w:t>ner mellom ansatte og barn (Bjørnestad og Os, 2018). Viktige elementer i prosesskvalitet er kvalitet på interaksjoner mellom voksne og barn, overganger og foreldresamarbeid. Nedenfor gir vi en nærmere beskrivelse av hva som kan forstås med disse begrepene.</w:t>
      </w:r>
    </w:p>
    <w:p w14:paraId="2A58A1E6" w14:textId="77777777" w:rsidR="00994F26" w:rsidRPr="00EA7286" w:rsidRDefault="00994F26" w:rsidP="00EA7286">
      <w:pPr>
        <w:pStyle w:val="avsnitt-undertittel"/>
      </w:pPr>
      <w:r w:rsidRPr="00EA7286">
        <w:t>Kvalitet på interaksjoner mellom voksne og barn</w:t>
      </w:r>
    </w:p>
    <w:p w14:paraId="2547C7CD" w14:textId="77777777" w:rsidR="00994F26" w:rsidRPr="00EA7286" w:rsidRDefault="00994F26" w:rsidP="00EA7286">
      <w:r w:rsidRPr="00EA7286">
        <w:t>Positivt samspill er trolig den dimensjonen ved prosesskvalitet som betyr aller mest for hvordan barn har det og utvikler seg i barnehagen (</w:t>
      </w:r>
      <w:proofErr w:type="spellStart"/>
      <w:r w:rsidRPr="00EA7286">
        <w:t>Melhuish</w:t>
      </w:r>
      <w:proofErr w:type="spellEnd"/>
      <w:r w:rsidRPr="00EA7286">
        <w:t xml:space="preserve"> mfl., 2015; </w:t>
      </w:r>
      <w:proofErr w:type="spellStart"/>
      <w:r w:rsidRPr="00EA7286">
        <w:t>Sabol</w:t>
      </w:r>
      <w:proofErr w:type="spellEnd"/>
      <w:r w:rsidRPr="00EA7286">
        <w:t xml:space="preserve"> og </w:t>
      </w:r>
      <w:proofErr w:type="spellStart"/>
      <w:r w:rsidRPr="00EA7286">
        <w:t>Pianta</w:t>
      </w:r>
      <w:proofErr w:type="spellEnd"/>
      <w:r w:rsidRPr="00EA7286">
        <w:t xml:space="preserve">, 2012). Positivt samspill </w:t>
      </w:r>
      <w:r w:rsidRPr="00EA7286">
        <w:lastRenderedPageBreak/>
        <w:t>omfa</w:t>
      </w:r>
      <w:r w:rsidRPr="00EA7286">
        <w:t>tter sensitive og engasjerte ansatte som møter barnas behov for omsorg og trygghet, og som støtter inkluderingen deres i fellesskapet av jevnaldrende (</w:t>
      </w:r>
      <w:proofErr w:type="spellStart"/>
      <w:r w:rsidRPr="00EA7286">
        <w:t>Dalli</w:t>
      </w:r>
      <w:proofErr w:type="spellEnd"/>
      <w:r w:rsidRPr="00EA7286">
        <w:t xml:space="preserve"> mfl., 2011; Os, 2019). I tillegg innebærer positivt samspill også stimulerende interaksjoner der ba</w:t>
      </w:r>
      <w:r w:rsidRPr="00EA7286">
        <w:t>rnas språk, nysgjerrighet, tenkning og læring blir støttet (</w:t>
      </w:r>
      <w:proofErr w:type="spellStart"/>
      <w:r w:rsidRPr="00EA7286">
        <w:t>Pianta</w:t>
      </w:r>
      <w:proofErr w:type="spellEnd"/>
      <w:r w:rsidRPr="00EA7286">
        <w:t xml:space="preserve"> mfl., 2016). Godt samspill med de ansatte i barnehagen er spesielt viktig for barn av foreldre som har lav(</w:t>
      </w:r>
      <w:proofErr w:type="spellStart"/>
      <w:r w:rsidRPr="00EA7286">
        <w:t>ere</w:t>
      </w:r>
      <w:proofErr w:type="spellEnd"/>
      <w:r w:rsidRPr="00EA7286">
        <w:t>) kvalitet på samspillet med barna hjemme.</w:t>
      </w:r>
    </w:p>
    <w:p w14:paraId="4DC8D5BE" w14:textId="77777777" w:rsidR="00994F26" w:rsidRPr="00EA7286" w:rsidRDefault="00994F26" w:rsidP="00EA7286">
      <w:pPr>
        <w:pStyle w:val="avsnitt-undertittel"/>
      </w:pPr>
      <w:r w:rsidRPr="00EA7286">
        <w:t>Gode overganger</w:t>
      </w:r>
    </w:p>
    <w:p w14:paraId="2CBCC4CC" w14:textId="77777777" w:rsidR="00994F26" w:rsidRPr="00EA7286" w:rsidRDefault="00994F26" w:rsidP="00EA7286">
      <w:r w:rsidRPr="00EA7286">
        <w:t xml:space="preserve">En overgang handler </w:t>
      </w:r>
      <w:r w:rsidRPr="00EA7286">
        <w:t>om å finne seg til rette i en ny kontekst og i en ny rolle (</w:t>
      </w:r>
      <w:proofErr w:type="spellStart"/>
      <w:r w:rsidRPr="00EA7286">
        <w:t>Bronfenbrenner</w:t>
      </w:r>
      <w:proofErr w:type="spellEnd"/>
      <w:r w:rsidRPr="00EA7286">
        <w:t>, 1979). Alle overganger representerer utfordringer ved at man må finne ut av det som er nytt, men de representerer også muligheter for vekst og utvikling. Den første overgangen – fr</w:t>
      </w:r>
      <w:r w:rsidRPr="00EA7286">
        <w:t xml:space="preserve">a hjem til barnehage – skjer for de fleste barn ved 1 års alder. Videre vil de fleste barnehagebarn oppleve overgang fra småbarns- til </w:t>
      </w:r>
      <w:proofErr w:type="spellStart"/>
      <w:r w:rsidRPr="00EA7286">
        <w:t>storbarnsavdeling</w:t>
      </w:r>
      <w:proofErr w:type="spellEnd"/>
      <w:r w:rsidRPr="00EA7286">
        <w:t>, og deretter fra barnehage til skole. Det er viktig at alle overganger i barnehagealder er av en slik k</w:t>
      </w:r>
      <w:r w:rsidRPr="00EA7286">
        <w:t>valitet at de bidrar til at barnet kan trives, utvikle seg og lære i den nye konteksten (</w:t>
      </w:r>
      <w:proofErr w:type="spellStart"/>
      <w:r w:rsidRPr="00EA7286">
        <w:t>Brooker</w:t>
      </w:r>
      <w:proofErr w:type="spellEnd"/>
      <w:r w:rsidRPr="00EA7286">
        <w:t>, 2008).</w:t>
      </w:r>
    </w:p>
    <w:p w14:paraId="60D699BA" w14:textId="77777777" w:rsidR="00994F26" w:rsidRPr="00EA7286" w:rsidRDefault="00994F26" w:rsidP="00EA7286">
      <w:r w:rsidRPr="00EA7286">
        <w:t>Forskning viser også at barn av sårbare foreldregrupper, for eksempel de med minoritetsspråklig bakgrunn, foreldre som har psykiske plager eller der sa</w:t>
      </w:r>
      <w:r w:rsidRPr="00EA7286">
        <w:t>mspillet mellom barn og foreldre er vanskelig, strever mer ved barnehagestart enn andre barn (</w:t>
      </w:r>
      <w:proofErr w:type="spellStart"/>
      <w:r w:rsidRPr="00EA7286">
        <w:t>Ahnert</w:t>
      </w:r>
      <w:proofErr w:type="spellEnd"/>
      <w:r w:rsidRPr="00EA7286">
        <w:t xml:space="preserve"> mfl., 2004; </w:t>
      </w:r>
      <w:proofErr w:type="spellStart"/>
      <w:r w:rsidRPr="00EA7286">
        <w:t>Brooker</w:t>
      </w:r>
      <w:proofErr w:type="spellEnd"/>
      <w:r w:rsidRPr="00EA7286">
        <w:t xml:space="preserve">, 2008; </w:t>
      </w:r>
      <w:proofErr w:type="spellStart"/>
      <w:r w:rsidRPr="00EA7286">
        <w:t>Swartz</w:t>
      </w:r>
      <w:proofErr w:type="spellEnd"/>
      <w:r w:rsidRPr="00EA7286">
        <w:t xml:space="preserve"> mfl., 2015). Å legge til rette for en god tilvenningsprosess vil føre til at barn, foreldre og barnehageansatte rekker å </w:t>
      </w:r>
      <w:r w:rsidRPr="00EA7286">
        <w:t>etablere god kontakt med hverandre og man kan raskt fange opp og støtte familier som har vansker med å finne seg til rette i barnehagen. En god overgang tidlig i livet kan også gjøre senere overganger (for eksempel til skolen) lettere (Fabian, 2002).</w:t>
      </w:r>
    </w:p>
    <w:p w14:paraId="23D469AF" w14:textId="77777777" w:rsidR="00994F26" w:rsidRPr="00EA7286" w:rsidRDefault="00994F26" w:rsidP="00EA7286">
      <w:pPr>
        <w:pStyle w:val="avsnitt-undertittel"/>
      </w:pPr>
      <w:r w:rsidRPr="00EA7286">
        <w:t>Forel</w:t>
      </w:r>
      <w:r w:rsidRPr="00EA7286">
        <w:t>dresamarbeid</w:t>
      </w:r>
    </w:p>
    <w:p w14:paraId="26E734BE" w14:textId="77777777" w:rsidR="00994F26" w:rsidRPr="00EA7286" w:rsidRDefault="00994F26" w:rsidP="00EA7286">
      <w:r w:rsidRPr="00EA7286">
        <w:t>Foreldresamarbeidet er en del av barnehagens prosesskvalitet og kan spille en særlig stor rolle for barn med en belastet sosial bakgrunn og bidra til helhet og sammenheng på tvers av barnets ulike utviklingsarenaer (</w:t>
      </w:r>
      <w:proofErr w:type="spellStart"/>
      <w:r w:rsidRPr="00EA7286">
        <w:t>Bronfenbrenner</w:t>
      </w:r>
      <w:proofErr w:type="spellEnd"/>
      <w:r w:rsidRPr="00EA7286">
        <w:t xml:space="preserve">, 1979). For </w:t>
      </w:r>
      <w:r w:rsidRPr="00EA7286">
        <w:t>sårbare grupper vil foreldresamarbeidet kunne fungere som en beskyttende faktor som bidrar til positiv utvikling, både i barnehagen og hjemme på tross av ulike risikofaktorer (</w:t>
      </w:r>
      <w:proofErr w:type="spellStart"/>
      <w:r w:rsidRPr="00EA7286">
        <w:t>Altschul</w:t>
      </w:r>
      <w:proofErr w:type="spellEnd"/>
      <w:r w:rsidRPr="00EA7286">
        <w:t>, 2012; Malone, 2017). Noen ser på et positivt og gjensidig foreldresama</w:t>
      </w:r>
      <w:r w:rsidRPr="00EA7286">
        <w:t>rbeid som «</w:t>
      </w:r>
      <w:proofErr w:type="spellStart"/>
      <w:r w:rsidRPr="00EA7286">
        <w:t>the</w:t>
      </w:r>
      <w:proofErr w:type="spellEnd"/>
      <w:r w:rsidRPr="00EA7286">
        <w:t xml:space="preserve"> </w:t>
      </w:r>
      <w:proofErr w:type="spellStart"/>
      <w:r w:rsidRPr="00EA7286">
        <w:t>missing</w:t>
      </w:r>
      <w:proofErr w:type="spellEnd"/>
      <w:r w:rsidRPr="00EA7286">
        <w:t xml:space="preserve"> </w:t>
      </w:r>
      <w:proofErr w:type="gramStart"/>
      <w:r w:rsidRPr="00EA7286">
        <w:t>link</w:t>
      </w:r>
      <w:proofErr w:type="gramEnd"/>
      <w:r w:rsidRPr="00EA7286">
        <w:t>» i arbeidet med å utjevne sosiale forskjeller (</w:t>
      </w:r>
      <w:proofErr w:type="spellStart"/>
      <w:r w:rsidRPr="00EA7286">
        <w:t>LaRocque</w:t>
      </w:r>
      <w:proofErr w:type="spellEnd"/>
      <w:r w:rsidRPr="00EA7286">
        <w:t xml:space="preserve"> mfl., 2011).</w:t>
      </w:r>
    </w:p>
    <w:p w14:paraId="0EDF3285" w14:textId="67CCE786" w:rsidR="00994F26" w:rsidRPr="00EA7286" w:rsidRDefault="00994F26" w:rsidP="00EA7286">
      <w:r w:rsidRPr="00EA7286">
        <w:t>Barnas hjemmemiljø betyr aller mest for barnas utvikling (</w:t>
      </w:r>
      <w:proofErr w:type="spellStart"/>
      <w:r w:rsidRPr="00EA7286">
        <w:t>Knoche</w:t>
      </w:r>
      <w:proofErr w:type="spellEnd"/>
      <w:r w:rsidRPr="00EA7286">
        <w:t xml:space="preserve"> mfl., 2012). Å støtte foreldrene i deres samspill med barna, vil være positivt for sårbare bar</w:t>
      </w:r>
      <w:r w:rsidRPr="00EA7286">
        <w:t xml:space="preserve">ns utvikling (Taggart og </w:t>
      </w:r>
      <w:proofErr w:type="spellStart"/>
      <w:r w:rsidRPr="00EA7286">
        <w:t>Elbæk</w:t>
      </w:r>
      <w:proofErr w:type="spellEnd"/>
      <w:r w:rsidRPr="00EA7286">
        <w:t>, 2019). Suksessfulle barnehagebaserte intervensjoner rettet mot risikogrupper, inneholder som oftest en foreldrekomponent (</w:t>
      </w:r>
      <w:proofErr w:type="spellStart"/>
      <w:r w:rsidRPr="00EA7286">
        <w:t>Conti</w:t>
      </w:r>
      <w:proofErr w:type="spellEnd"/>
      <w:r w:rsidRPr="00EA7286">
        <w:t xml:space="preserve"> mfl., 2016; </w:t>
      </w:r>
      <w:proofErr w:type="spellStart"/>
      <w:r w:rsidRPr="00EA7286">
        <w:t>Nix</w:t>
      </w:r>
      <w:proofErr w:type="spellEnd"/>
      <w:r w:rsidRPr="00EA7286">
        <w:t xml:space="preserve"> mfl., 2018). I tillegg vil et godt foreldresamarbeid i seg selv fremme barns tri</w:t>
      </w:r>
      <w:r w:rsidRPr="00EA7286">
        <w:t>vsel og tilhørighet i barnehagen. Mange ansatte i barnehagen rapporterer imidlertid at de mangler kompetanse i foreldre</w:t>
      </w:r>
      <w:r w:rsidRPr="00EA7286">
        <w:t>samarbeid, spesielt når samarbeidsrelasjonen er utfordrende (</w:t>
      </w:r>
      <w:proofErr w:type="spellStart"/>
      <w:r w:rsidRPr="00EA7286">
        <w:t>Drugli</w:t>
      </w:r>
      <w:proofErr w:type="spellEnd"/>
      <w:r w:rsidRPr="00EA7286">
        <w:t xml:space="preserve"> og </w:t>
      </w:r>
      <w:proofErr w:type="spellStart"/>
      <w:r w:rsidRPr="00EA7286">
        <w:t>Onsøien</w:t>
      </w:r>
      <w:proofErr w:type="spellEnd"/>
      <w:r w:rsidRPr="00EA7286">
        <w:t xml:space="preserve">, 2022; </w:t>
      </w:r>
      <w:proofErr w:type="spellStart"/>
      <w:r w:rsidRPr="00EA7286">
        <w:t>Drugli</w:t>
      </w:r>
      <w:proofErr w:type="spellEnd"/>
      <w:r w:rsidRPr="00EA7286">
        <w:t xml:space="preserve"> og </w:t>
      </w:r>
      <w:proofErr w:type="spellStart"/>
      <w:r w:rsidRPr="00EA7286">
        <w:t>Onsøien</w:t>
      </w:r>
      <w:proofErr w:type="spellEnd"/>
      <w:r w:rsidRPr="00EA7286">
        <w:t>, 2010)</w:t>
      </w:r>
    </w:p>
    <w:p w14:paraId="23A1D576" w14:textId="77777777" w:rsidR="00994F26" w:rsidRPr="00EA7286" w:rsidRDefault="00994F26" w:rsidP="00EA7286">
      <w:pPr>
        <w:pStyle w:val="avsnitt-undertittel"/>
      </w:pPr>
      <w:r w:rsidRPr="00EA7286">
        <w:lastRenderedPageBreak/>
        <w:t>Eksempel på god barnehage</w:t>
      </w:r>
      <w:r w:rsidRPr="00EA7286">
        <w:t>kvalitet</w:t>
      </w:r>
    </w:p>
    <w:p w14:paraId="1286CBBD" w14:textId="77777777" w:rsidR="00994F26" w:rsidRPr="00EA7286" w:rsidRDefault="00994F26" w:rsidP="00EA7286">
      <w:r w:rsidRPr="00EA7286">
        <w:t xml:space="preserve">I den engelske EPPSE-studien er begrepet </w:t>
      </w:r>
      <w:r w:rsidRPr="00EA7286">
        <w:rPr>
          <w:rStyle w:val="kursiv"/>
        </w:rPr>
        <w:t>høy barnehagekvalitet</w:t>
      </w:r>
      <w:r w:rsidRPr="00EA7286">
        <w:t xml:space="preserve"> brukt som betegnelse på barnehager der barna hadde en bedre utvikling i barnehage og skole (frem til 16 år) enn det man kunne forvente basert på bakgrunnsvariabler som foreldrenes utda</w:t>
      </w:r>
      <w:r w:rsidRPr="00EA7286">
        <w:t>nning og inntekt. Kjennetegnene på barnehager med høy barnehagekvalitet i EPPSE-studien (</w:t>
      </w:r>
      <w:proofErr w:type="spellStart"/>
      <w:r w:rsidRPr="00EA7286">
        <w:t>Siraj-Blatchford</w:t>
      </w:r>
      <w:proofErr w:type="spellEnd"/>
      <w:r w:rsidRPr="00EA7286">
        <w:t xml:space="preserve"> mfl., 2011; Taggart og </w:t>
      </w:r>
      <w:proofErr w:type="spellStart"/>
      <w:r w:rsidRPr="00EA7286">
        <w:t>Elbæk</w:t>
      </w:r>
      <w:proofErr w:type="spellEnd"/>
      <w:r w:rsidRPr="00EA7286">
        <w:t>, 2019) er beskrevet i boks 3.1.</w:t>
      </w:r>
    </w:p>
    <w:tbl>
      <w:tblPr>
        <w:tblStyle w:val="StandardBoks"/>
        <w:tblW w:w="5000" w:type="pct"/>
        <w:tblLook w:val="04A0" w:firstRow="1" w:lastRow="0" w:firstColumn="1" w:lastColumn="0" w:noHBand="0" w:noVBand="1"/>
      </w:tblPr>
      <w:tblGrid>
        <w:gridCol w:w="10466"/>
      </w:tblGrid>
      <w:tr w:rsidR="00000000" w:rsidRPr="00EA7286" w14:paraId="03DA6821" w14:textId="77777777" w:rsidTr="00EA7286">
        <w:trPr>
          <w:trHeight w:val="60"/>
        </w:trPr>
        <w:tc>
          <w:tcPr>
            <w:tcW w:w="5000" w:type="pct"/>
          </w:tcPr>
          <w:p w14:paraId="5842CA28" w14:textId="040B118B" w:rsidR="00994F26" w:rsidRPr="00EA7286" w:rsidRDefault="00994F26" w:rsidP="00EA7286">
            <w:pPr>
              <w:pStyle w:val="tittel-ramme"/>
            </w:pPr>
            <w:r w:rsidRPr="00EA7286">
              <w:t>Høy barnehagekvalitet</w:t>
            </w:r>
            <w:r w:rsidR="00EA7286">
              <w:t xml:space="preserve"> </w:t>
            </w:r>
            <w:r w:rsidRPr="00EA7286">
              <w:t xml:space="preserve">slik det </w:t>
            </w:r>
            <w:proofErr w:type="gramStart"/>
            <w:r w:rsidRPr="00EA7286">
              <w:t>fremkom</w:t>
            </w:r>
            <w:proofErr w:type="gramEnd"/>
            <w:r w:rsidRPr="00EA7286">
              <w:t xml:space="preserve"> i EPPSE</w:t>
            </w:r>
            <w:r w:rsidRPr="00EA7286">
              <w:noBreakHyphen/>
              <w:t>studien</w:t>
            </w:r>
          </w:p>
          <w:p w14:paraId="155238BA" w14:textId="77777777" w:rsidR="00994F26" w:rsidRPr="00EA7286" w:rsidRDefault="00994F26" w:rsidP="00EA7286">
            <w:pPr>
              <w:pStyle w:val="Listebombe"/>
            </w:pPr>
            <w:r w:rsidRPr="00EA7286">
              <w:t xml:space="preserve">De ansatte så på sosioemosjonell </w:t>
            </w:r>
            <w:r w:rsidRPr="00EA7286">
              <w:t>og kognitiv utvikling som like viktig og prioriterte begge utviklingsområder.</w:t>
            </w:r>
          </w:p>
          <w:p w14:paraId="0E56E308" w14:textId="77777777" w:rsidR="00994F26" w:rsidRPr="00EA7286" w:rsidRDefault="00994F26" w:rsidP="00EA7286">
            <w:pPr>
              <w:pStyle w:val="Listebombe"/>
            </w:pPr>
            <w:r w:rsidRPr="00EA7286">
              <w:t>Barnehagene hadde god ledelse og en stabil ansattgruppe med god kompetanse på barns utvikling og barnehagepedagogikk.</w:t>
            </w:r>
          </w:p>
          <w:p w14:paraId="36506ADF" w14:textId="77777777" w:rsidR="00994F26" w:rsidRPr="00EA7286" w:rsidRDefault="00994F26" w:rsidP="00EA7286">
            <w:pPr>
              <w:pStyle w:val="Listebombe"/>
            </w:pPr>
            <w:r w:rsidRPr="00EA7286">
              <w:t>Barnehagedagene hadde en balanse mellom voksenstyrte aktivit</w:t>
            </w:r>
            <w:r w:rsidRPr="00EA7286">
              <w:t>eter og barneinitiert lek. De ansatte utvidet barnas læringsmuligheter og gav barna støttende tilbakemelding.</w:t>
            </w:r>
          </w:p>
          <w:p w14:paraId="4620B2FF" w14:textId="77777777" w:rsidR="00994F26" w:rsidRPr="00EA7286" w:rsidRDefault="00994F26" w:rsidP="00EA7286">
            <w:pPr>
              <w:pStyle w:val="Listebombe"/>
            </w:pPr>
            <w:r w:rsidRPr="00EA7286">
              <w:t>De ansatte deltok i samspill med barna preget av «vedvarende felles tenkning» (gjensidige og berikende interaksjoner), der de brukte åpne spørsmål</w:t>
            </w:r>
            <w:r w:rsidRPr="00EA7286">
              <w:t xml:space="preserve"> for å utvide barnas egen forståelse tilpasset barnas ulike behov.</w:t>
            </w:r>
          </w:p>
          <w:p w14:paraId="6F7FAD23" w14:textId="77777777" w:rsidR="00994F26" w:rsidRPr="00EA7286" w:rsidRDefault="00994F26" w:rsidP="00EA7286">
            <w:pPr>
              <w:pStyle w:val="Listebombe"/>
            </w:pPr>
            <w:r w:rsidRPr="00EA7286">
              <w:t>De ansatte støttet barna i å løse konflikter. De var mer opptatt av å forstå barnas adferd enn av å korrigere den.</w:t>
            </w:r>
          </w:p>
          <w:p w14:paraId="10220304" w14:textId="77777777" w:rsidR="00994F26" w:rsidRPr="00EA7286" w:rsidRDefault="00994F26" w:rsidP="00EA7286">
            <w:pPr>
              <w:pStyle w:val="Listebombe"/>
            </w:pPr>
            <w:r w:rsidRPr="00EA7286">
              <w:t>De ansatte var opptatt av å</w:t>
            </w:r>
            <w:r w:rsidRPr="00EA7286">
              <w:t xml:space="preserve"> etablere gode relasjoner til foreldrene, hadde jevnlige samtaler med foreldrene om barnas utvikling og forklarte foreldrene hvordan de kunne støtte barnas læring og utvikling hjemme. Hvis de for eksempel sendte en billedbok med foreldre og barn hjem, fikk</w:t>
            </w:r>
            <w:r w:rsidRPr="00EA7286">
              <w:t xml:space="preserve"> foreldrene også en enkel veiledning i hvordan de kunne bruke boken for å skape en hyggelig lesestund sammen med barnet. </w:t>
            </w:r>
          </w:p>
        </w:tc>
      </w:tr>
    </w:tbl>
    <w:p w14:paraId="6CD96BE3" w14:textId="77777777" w:rsidR="00994F26" w:rsidRPr="00EA7286" w:rsidRDefault="00994F26" w:rsidP="00EA7286"/>
    <w:p w14:paraId="6C0CE29E" w14:textId="77777777" w:rsidR="00994F26" w:rsidRPr="00EA7286" w:rsidRDefault="00994F26" w:rsidP="00EA7286">
      <w:pPr>
        <w:pStyle w:val="Overskrift3"/>
      </w:pPr>
      <w:r w:rsidRPr="00EA7286">
        <w:t>Oppsummering av studier som har hatt til hensikt å øke kvaliteten i barnehagen</w:t>
      </w:r>
    </w:p>
    <w:p w14:paraId="455EAAAE" w14:textId="77777777" w:rsidR="00994F26" w:rsidRPr="00EA7286" w:rsidRDefault="00994F26" w:rsidP="00EA7286">
      <w:r w:rsidRPr="00EA7286">
        <w:t xml:space="preserve">Det finnes mye internasjonal forskningslitteratur om </w:t>
      </w:r>
      <w:r w:rsidRPr="00EA7286">
        <w:t xml:space="preserve">langtidseffekter av barnehagebaserte intervensjoner rettet mot barn fra familier med lav sosial status. Kapittel 3.3.3 starter med å gi en kort beskrivelse av to av de mest anerkjente intervensjonene, nemlig Perry Preschool Project (PPP) og Carolina </w:t>
      </w:r>
      <w:proofErr w:type="spellStart"/>
      <w:r w:rsidRPr="00EA7286">
        <w:t>Abeced</w:t>
      </w:r>
      <w:r w:rsidRPr="00EA7286">
        <w:t>arian</w:t>
      </w:r>
      <w:proofErr w:type="spellEnd"/>
      <w:r w:rsidRPr="00EA7286">
        <w:t xml:space="preserve"> Project (ABC). Deretter følger en gjennomgang av norske studier som har undersøkt effekten av systematisk kvalitetsutvikling i barnehagen. Siden dette er et relativt nytt forskningsfelt i Norge, har Ekspertgruppen også valgt å ta med noen studier som</w:t>
      </w:r>
      <w:r w:rsidRPr="00EA7286">
        <w:t xml:space="preserve"> ikke har et strengt </w:t>
      </w:r>
      <w:proofErr w:type="spellStart"/>
      <w:r w:rsidRPr="00EA7286">
        <w:t>kvasi</w:t>
      </w:r>
      <w:proofErr w:type="spellEnd"/>
      <w:r w:rsidRPr="00EA7286">
        <w:t>-randomisert design.</w:t>
      </w:r>
    </w:p>
    <w:p w14:paraId="5BC6A29C" w14:textId="77777777" w:rsidR="00994F26" w:rsidRPr="00EA7286" w:rsidRDefault="00994F26" w:rsidP="00EA7286">
      <w:pPr>
        <w:pStyle w:val="Overskrift4"/>
      </w:pPr>
      <w:r w:rsidRPr="00EA7286">
        <w:t>Internasjonale studier av tidlig innsats med positiv langtidseffekt</w:t>
      </w:r>
    </w:p>
    <w:p w14:paraId="6E592CDC" w14:textId="3ADAE762" w:rsidR="00994F26" w:rsidRPr="00EA7286" w:rsidRDefault="00994F26" w:rsidP="00EA7286">
      <w:r w:rsidRPr="00EA7286">
        <w:t xml:space="preserve">Det er særlig to eldre kontrollerte randomiserte forsøk fra USA som er mye omtalt i forskningslitteraturen: Perry Preschool Project (PPP) og </w:t>
      </w:r>
      <w:r w:rsidRPr="00EA7286">
        <w:t xml:space="preserve">Carolina </w:t>
      </w:r>
      <w:proofErr w:type="spellStart"/>
      <w:r w:rsidRPr="00EA7286">
        <w:t>Abecedarian</w:t>
      </w:r>
      <w:proofErr w:type="spellEnd"/>
      <w:r w:rsidRPr="00EA7286">
        <w:t xml:space="preserve"> Project (ABC) (</w:t>
      </w:r>
      <w:proofErr w:type="spellStart"/>
      <w:r w:rsidRPr="00EA7286">
        <w:t>Conti</w:t>
      </w:r>
      <w:proofErr w:type="spellEnd"/>
      <w:r w:rsidRPr="00EA7286">
        <w:t xml:space="preserve"> mfl., 2016). Begge intervensjonene hadde som formål å fremme utviklingsbetingelsene til barn med en belastet familiebakgrunn gjennom blant annet høy barnehagekvalitet. PPP var rettet mot barn fra 3 år. Barna fikk e</w:t>
      </w:r>
      <w:r w:rsidRPr="00EA7286">
        <w:t>t intensivt tilbud med vekt på stimulerende samspill i barnehagen cirka 3 timer per dag i en 2-årsperiode. Foreldrene møttes i grupper en gang i måneden. I tillegg ble det gjennomført ukentlige hjemmebesøk. Formålet var blant annet å kunne gi individuell s</w:t>
      </w:r>
      <w:r w:rsidRPr="00EA7286">
        <w:t xml:space="preserve">tøtte tilpasset barnas behov, spesielt knyttet til kognitiv utvikling og språk. ABC var rettet mot barn i alderen 0–5 år. Barna hadde et </w:t>
      </w:r>
      <w:r w:rsidRPr="00EA7286">
        <w:lastRenderedPageBreak/>
        <w:t>høykvalitetstilbud i barnehagen i 6–10 timer per dag. Det ble lagt vekt på barn–voksen-samspill som fremmet barnas sosi</w:t>
      </w:r>
      <w:r w:rsidRPr="00EA7286">
        <w:t>o</w:t>
      </w:r>
      <w:r w:rsidRPr="00EA7286">
        <w:t>emosjonelle, motoriske, språklige og kognitive utvikling. Lekbaserte aktiviteter stod i sentrum. Barnas utvikling og progresjon ble jevnlig vurdert.</w:t>
      </w:r>
    </w:p>
    <w:p w14:paraId="6E1AED3A" w14:textId="7AEB5D0F" w:rsidR="00994F26" w:rsidRPr="00EA7286" w:rsidRDefault="00994F26" w:rsidP="00EA7286">
      <w:r w:rsidRPr="00EA7286">
        <w:t>Både PPP og ABC hadde standardiserte opplegg, men det var også stort rom for individuell tilpasning. Begg</w:t>
      </w:r>
      <w:r w:rsidRPr="00EA7286">
        <w:t>e intervensjoner hadde en rekke positive effekter gjennom barnehage- og skolealder. Når det gjelder positive langtidseffekter, hadde PPP-deltagere positive effekter i voksen alder knyttet til blant annet kriminalitet, deltagelse i arbeidslivet, fysisk hels</w:t>
      </w:r>
      <w:r w:rsidRPr="00EA7286">
        <w:t>e, kognitiv fungering og psykisk helse (</w:t>
      </w:r>
      <w:proofErr w:type="spellStart"/>
      <w:r w:rsidRPr="00EA7286">
        <w:t>Heckman</w:t>
      </w:r>
      <w:proofErr w:type="spellEnd"/>
      <w:r w:rsidRPr="00EA7286">
        <w:t xml:space="preserve"> og </w:t>
      </w:r>
      <w:proofErr w:type="spellStart"/>
      <w:r w:rsidRPr="00EA7286">
        <w:t>Karapakula</w:t>
      </w:r>
      <w:proofErr w:type="spellEnd"/>
      <w:r w:rsidRPr="00EA7286">
        <w:t>, 2019). ABC-deltagerne hadde i voksen alder positive effekter når det gjaldt antall år med utdanning. Deltagerne rapporterte få helseplager (både fysisk og psykisk) ved 30 års alder, men det sam</w:t>
      </w:r>
      <w:r w:rsidRPr="00EA7286">
        <w:t xml:space="preserve">me gjorde kontrollgruppen (Campbell mfl., 2002). Mye av de positive virkningene av PPP og ABC tilskrives at barna ble mer </w:t>
      </w:r>
      <w:proofErr w:type="spellStart"/>
      <w:r w:rsidRPr="00EA7286">
        <w:t>skoleklare</w:t>
      </w:r>
      <w:proofErr w:type="spellEnd"/>
      <w:r w:rsidRPr="00EA7286">
        <w:t xml:space="preserve"> og at de utviklet gode sosioemosjonelle ferdigheter (</w:t>
      </w:r>
      <w:proofErr w:type="spellStart"/>
      <w:r w:rsidRPr="00EA7286">
        <w:t>Conti</w:t>
      </w:r>
      <w:proofErr w:type="spellEnd"/>
      <w:r w:rsidRPr="00EA7286">
        <w:t xml:space="preserve"> mfl., 2016; </w:t>
      </w:r>
      <w:proofErr w:type="spellStart"/>
      <w:r w:rsidRPr="00EA7286">
        <w:t>Elango</w:t>
      </w:r>
      <w:proofErr w:type="spellEnd"/>
      <w:r w:rsidRPr="00EA7286">
        <w:t xml:space="preserve"> mfl., 2015, figurer 3 og 4). Det er pekt på a</w:t>
      </w:r>
      <w:r w:rsidRPr="00EA7286">
        <w:t>t forbedring av hjemmemiljøet og tilknytningen mellom foreldre og barn i barnehageårene hadde betydning for langtids</w:t>
      </w:r>
      <w:r w:rsidRPr="00EA7286">
        <w:t>effektene.</w:t>
      </w:r>
    </w:p>
    <w:p w14:paraId="1A0BCD46" w14:textId="77777777" w:rsidR="00994F26" w:rsidRPr="00EA7286" w:rsidRDefault="00994F26" w:rsidP="00EA7286">
      <w:pPr>
        <w:pStyle w:val="Overskrift4"/>
      </w:pPr>
      <w:r w:rsidRPr="00EA7286">
        <w:t>Profesjonsutvikling i barnehagen</w:t>
      </w:r>
    </w:p>
    <w:p w14:paraId="51CEAC01" w14:textId="329ED34A" w:rsidR="00994F26" w:rsidRPr="00EA7286" w:rsidRDefault="00994F26" w:rsidP="00EA7286">
      <w:r w:rsidRPr="00EA7286">
        <w:t xml:space="preserve">Nøkkelen til en god barnehage er de ansatte som jobber der (Persson, 2015). De siste årene har </w:t>
      </w:r>
      <w:r w:rsidRPr="00EA7286">
        <w:t xml:space="preserve">det både i Norge og internasjonalt vært </w:t>
      </w:r>
      <w:proofErr w:type="gramStart"/>
      <w:r w:rsidRPr="00EA7286">
        <w:t>fokus</w:t>
      </w:r>
      <w:proofErr w:type="gramEnd"/>
      <w:r w:rsidRPr="00EA7286">
        <w:t xml:space="preserve"> på hvordan barns utbytte av å være i barnehagen kan forbedres gjennom systematisk profesjonsutvikling og kollektive læringsprosesser blant de ansatte. Profesjons</w:t>
      </w:r>
      <w:r w:rsidRPr="00EA7286">
        <w:t>utvikling i barne</w:t>
      </w:r>
      <w:r w:rsidRPr="00EA7286">
        <w:t xml:space="preserve">hagen vil si aktiviteter som </w:t>
      </w:r>
      <w:r w:rsidRPr="00EA7286">
        <w:t>utvikler de ansattes kunnskap, ferdigheter og faglige praksis, og som er viktige med tanke på å fremme god prosesskvalitet. Sistnevnte kjennetegnes av utviklingsfremmende samspill, godt foreldre</w:t>
      </w:r>
      <w:r w:rsidRPr="00EA7286">
        <w:t>samarbeid og gode overganger. Meta-analyser og systematiske k</w:t>
      </w:r>
      <w:r w:rsidRPr="00EA7286">
        <w:t xml:space="preserve">unnskapsoppsummeringer har vist at </w:t>
      </w:r>
      <w:proofErr w:type="spellStart"/>
      <w:r w:rsidRPr="00EA7286">
        <w:t>profesjonutvikling</w:t>
      </w:r>
      <w:proofErr w:type="spellEnd"/>
      <w:r w:rsidRPr="00EA7286">
        <w:t xml:space="preserve"> i form av felles kunnskapsgrunnlag, systematisk observasjon, tilbakemelding, faglig refleksjon, veiledning/</w:t>
      </w:r>
      <w:proofErr w:type="spellStart"/>
      <w:r w:rsidRPr="00EA7286">
        <w:t>coaching</w:t>
      </w:r>
      <w:proofErr w:type="spellEnd"/>
      <w:r w:rsidRPr="00EA7286">
        <w:t xml:space="preserve"> og trening på nye ferdigheter er det som fremmer bedre barnehagekvalitet (</w:t>
      </w:r>
      <w:proofErr w:type="spellStart"/>
      <w:r w:rsidRPr="00EA7286">
        <w:t>Brunsek</w:t>
      </w:r>
      <w:proofErr w:type="spellEnd"/>
      <w:r w:rsidRPr="00EA7286">
        <w:t xml:space="preserve"> mfl.</w:t>
      </w:r>
      <w:r w:rsidRPr="00EA7286">
        <w:t xml:space="preserve">, 2020; Egert mfl., 2020; </w:t>
      </w:r>
      <w:proofErr w:type="spellStart"/>
      <w:r w:rsidRPr="00EA7286">
        <w:t>Peleman</w:t>
      </w:r>
      <w:proofErr w:type="spellEnd"/>
      <w:r w:rsidRPr="00EA7286">
        <w:t xml:space="preserve"> mfl., 2018). I tillegg viser forskning at alle yrkes</w:t>
      </w:r>
      <w:r w:rsidRPr="00EA7286">
        <w:t xml:space="preserve">grupper som jobber i barnehagen, uavhengig av utdanningsnivå, ser ut til å kunne dra nytte av systematisk </w:t>
      </w:r>
      <w:proofErr w:type="spellStart"/>
      <w:r w:rsidRPr="00EA7286">
        <w:t>profesjonutvikling</w:t>
      </w:r>
      <w:proofErr w:type="spellEnd"/>
      <w:r w:rsidRPr="00EA7286">
        <w:t xml:space="preserve"> (</w:t>
      </w:r>
      <w:proofErr w:type="spellStart"/>
      <w:r w:rsidRPr="00EA7286">
        <w:t>Peleman</w:t>
      </w:r>
      <w:proofErr w:type="spellEnd"/>
      <w:r w:rsidRPr="00EA7286">
        <w:t xml:space="preserve"> mfl., 2018).</w:t>
      </w:r>
    </w:p>
    <w:p w14:paraId="00A97756" w14:textId="77777777" w:rsidR="00994F26" w:rsidRPr="00EA7286" w:rsidRDefault="00994F26" w:rsidP="00EA7286">
      <w:r w:rsidRPr="00EA7286">
        <w:t>Metaanalyser viser pos</w:t>
      </w:r>
      <w:r w:rsidRPr="00EA7286">
        <w:t xml:space="preserve">itive effekter av profesjonsutvikling på kvalitet på interaksjoner mellom ansatte og barn, både på universelt nivå (Egert mfl., 2020; </w:t>
      </w:r>
      <w:proofErr w:type="spellStart"/>
      <w:r w:rsidRPr="00EA7286">
        <w:t>Fukkink</w:t>
      </w:r>
      <w:proofErr w:type="spellEnd"/>
      <w:r w:rsidRPr="00EA7286">
        <w:t xml:space="preserve"> og </w:t>
      </w:r>
      <w:proofErr w:type="spellStart"/>
      <w:r w:rsidRPr="00EA7286">
        <w:t>Lont</w:t>
      </w:r>
      <w:proofErr w:type="spellEnd"/>
      <w:r w:rsidRPr="00EA7286">
        <w:t xml:space="preserve">, 2007) og sekundært forebyggende nivå (Werner mfl., 2016). I tillegg har flere </w:t>
      </w:r>
      <w:proofErr w:type="spellStart"/>
      <w:r w:rsidRPr="00EA7286">
        <w:t>meta</w:t>
      </w:r>
      <w:proofErr w:type="spellEnd"/>
      <w:r w:rsidRPr="00EA7286">
        <w:t>-analyser funnet positi</w:t>
      </w:r>
      <w:r w:rsidRPr="00EA7286">
        <w:t>ve effekter på barnas sosioemosjonelle utvikling og læring (</w:t>
      </w:r>
      <w:proofErr w:type="spellStart"/>
      <w:r w:rsidRPr="00EA7286">
        <w:t>Brunsek</w:t>
      </w:r>
      <w:proofErr w:type="spellEnd"/>
      <w:r w:rsidRPr="00EA7286">
        <w:t xml:space="preserve"> mfl., 2020; Egert mfl., 2020; Jensen og Rasmussen, 2019). Effekten for barnas sosioemosjonelle og/eller kognitive utvikling blir for en stor del (53 prosent) forklart gjennom endring av kv</w:t>
      </w:r>
      <w:r w:rsidRPr="00EA7286">
        <w:t>aliteten på interaksjoner mellom ansatte og barn (Egert mfl., 2018). Det finnes nå flere norske studier som undersøker effekter av profesjonsutvikling rettet mot kvaliteten på samspillet mellom ansatte og barn i barnehagen. Nedenfor beskriver vi dem mer de</w:t>
      </w:r>
      <w:r w:rsidRPr="00EA7286">
        <w:t>taljert.</w:t>
      </w:r>
    </w:p>
    <w:p w14:paraId="0053D0F9" w14:textId="77777777" w:rsidR="00994F26" w:rsidRPr="00EA7286" w:rsidRDefault="00994F26" w:rsidP="00EA7286">
      <w:pPr>
        <w:pStyle w:val="avsnitt-undertittel"/>
      </w:pPr>
      <w:r w:rsidRPr="00EA7286">
        <w:t xml:space="preserve">Norske studier med </w:t>
      </w:r>
      <w:proofErr w:type="gramStart"/>
      <w:r w:rsidRPr="00EA7286">
        <w:t>fokus</w:t>
      </w:r>
      <w:proofErr w:type="gramEnd"/>
      <w:r w:rsidRPr="00EA7286">
        <w:t xml:space="preserve"> på forbedring av kvaliteten på interaksjoner mellom ansatte og barn</w:t>
      </w:r>
    </w:p>
    <w:p w14:paraId="2A8492D0" w14:textId="77777777" w:rsidR="00994F26" w:rsidRPr="00EA7286" w:rsidRDefault="00994F26" w:rsidP="00EA7286">
      <w:r w:rsidRPr="00EA7286">
        <w:t>I et randomisert forsøk ble profesjonsutviklingsmodellen Trygg før 3 tatt i bruk for å forbedre samspillskvaliteten på småbarnsavdelinger (Buøen mfl., 202</w:t>
      </w:r>
      <w:r w:rsidRPr="00EA7286">
        <w:t xml:space="preserve">1). Trygg før 3 består av systematisk observasjon av interaksjonskvalitet mellom voksne og barn, bruk av praksisfortellinger, refleksjon og veiledning (10 samlinger à 1,5 timer), 3 fagdager for ansatte og en rekke skriftlige ressurser. Kvalitetsmålet </w:t>
      </w:r>
      <w:r w:rsidRPr="00EA7286">
        <w:lastRenderedPageBreak/>
        <w:t>som b</w:t>
      </w:r>
      <w:r w:rsidRPr="00EA7286">
        <w:t>rukes i Trygg før 3, er CLASS</w:t>
      </w:r>
      <w:r w:rsidRPr="00EA7286">
        <w:rPr>
          <w:rStyle w:val="Fotnotereferanse"/>
        </w:rPr>
        <w:footnoteReference w:id="58"/>
      </w:r>
      <w:r w:rsidRPr="00EA7286">
        <w:t xml:space="preserve"> (</w:t>
      </w:r>
      <w:proofErr w:type="spellStart"/>
      <w:r w:rsidRPr="00EA7286">
        <w:t>Toddler</w:t>
      </w:r>
      <w:proofErr w:type="spellEnd"/>
      <w:r w:rsidRPr="00EA7286">
        <w:t>-versjonen), og sertifiserte observatører stod for all observasjon og tilbakemelding. Veiledning og refleksjon ble ledet av pedagogiske ledere på den enkelte avdeling.</w:t>
      </w:r>
    </w:p>
    <w:p w14:paraId="3B00F6F0" w14:textId="6DA7C95E" w:rsidR="00994F26" w:rsidRPr="00EA7286" w:rsidRDefault="00994F26" w:rsidP="00EA7286">
      <w:r w:rsidRPr="00EA7286">
        <w:t>I det randomiserte for</w:t>
      </w:r>
      <w:r w:rsidRPr="00EA7286">
        <w:t>søket som beskrives i Buøen mfl. (2021), ble om lag halvparten av totalt 187 avdelinger trukket ut til å gjennomføre Trygg for 3 (deltagergruppen). Den resterende halvparten fortsatte som før (kontroll</w:t>
      </w:r>
      <w:r w:rsidRPr="00EA7286">
        <w:t>gruppen). Resultatene viste at de deltagende avdelinge</w:t>
      </w:r>
      <w:r w:rsidRPr="00EA7286">
        <w:t xml:space="preserve">ne oppnådde en forbedring i alle de åtte samspillsdimensjonene på CLASS </w:t>
      </w:r>
      <w:proofErr w:type="spellStart"/>
      <w:r w:rsidRPr="00EA7286">
        <w:t>Toddler</w:t>
      </w:r>
      <w:proofErr w:type="spellEnd"/>
      <w:r w:rsidRPr="00EA7286">
        <w:t>. Det gjaldt spesielt lærings- og språkstøttedimensjonene, som hadde laveste skår ved oppstart. Til sammenligning var det en negativ utvikling i samspillskvaliteten i kontrollgr</w:t>
      </w:r>
      <w:r w:rsidRPr="00EA7286">
        <w:t xml:space="preserve">uppen gjennom barnehageåret. Funnene i Buøen mfl. (2021) støttes av funnene i to kvalitative studier (Evertsen mfl., 2022; og </w:t>
      </w:r>
      <w:proofErr w:type="spellStart"/>
      <w:r w:rsidRPr="00EA7286">
        <w:t>Drugli</w:t>
      </w:r>
      <w:proofErr w:type="spellEnd"/>
      <w:r w:rsidRPr="00EA7286">
        <w:t xml:space="preserve"> mfl., 2023). Deltagerne opplevde at intervensjonen ga en felles faglig plattform, profesjonalisering, økt kvalitet på praks</w:t>
      </w:r>
      <w:r w:rsidRPr="00EA7286">
        <w:t>is og positive resultater for barna og foreldrene. De opplevde videre at kommunikasjon og samarbeid mellom barne</w:t>
      </w:r>
      <w:r w:rsidRPr="00EA7286">
        <w:t>hagene og støttesystemene ble forbedret som en følge av tiltaket (Evertsen mfl., 2022).</w:t>
      </w:r>
    </w:p>
    <w:p w14:paraId="2F0E1A33" w14:textId="67B344E3" w:rsidR="00994F26" w:rsidRPr="00EA7286" w:rsidRDefault="00994F26" w:rsidP="00EA7286">
      <w:r w:rsidRPr="00EA7286">
        <w:t xml:space="preserve">I et annet norsk randomisert forsøk ble Tuning </w:t>
      </w:r>
      <w:proofErr w:type="spellStart"/>
      <w:r w:rsidRPr="00EA7286">
        <w:t>into</w:t>
      </w:r>
      <w:proofErr w:type="spellEnd"/>
      <w:r w:rsidRPr="00EA7286">
        <w:t xml:space="preserve"> Kid</w:t>
      </w:r>
      <w:r w:rsidRPr="00EA7286">
        <w:t xml:space="preserve">s for Kindergarten Teachers (TIK-KT) tatt i bruk sammen med CLASS-observasjoner (det sosioemosjonelle domenet) i småbarns- og </w:t>
      </w:r>
      <w:proofErr w:type="spellStart"/>
      <w:r w:rsidRPr="00EA7286">
        <w:t>storbarnsavdelinger</w:t>
      </w:r>
      <w:proofErr w:type="spellEnd"/>
      <w:r w:rsidRPr="00EA7286">
        <w:t xml:space="preserve"> i 49 barnehager. Målet med TIK-KT var å fremme de ansattes emosjonelle støtte, barne</w:t>
      </w:r>
      <w:r w:rsidRPr="00EA7286">
        <w:t xml:space="preserve">hagens emosjonelle klima </w:t>
      </w:r>
      <w:r w:rsidRPr="00EA7286">
        <w:t>og barnas fungering (</w:t>
      </w:r>
      <w:proofErr w:type="spellStart"/>
      <w:r w:rsidRPr="00EA7286">
        <w:t>Havighurst</w:t>
      </w:r>
      <w:proofErr w:type="spellEnd"/>
      <w:r w:rsidRPr="00EA7286">
        <w:t xml:space="preserve"> mfl., 2022). Ansatte og ledere hadde opplæringsdager i TIK-KT og CLASS, og det ble gitt veiledning (i gjennomsnitt 8 ganger à 2 timer) i å støtte barnas følelser gjennom barne</w:t>
      </w:r>
      <w:r w:rsidRPr="00EA7286">
        <w:t>hageåret. Sammenlignet med kontrollgruppen hadde</w:t>
      </w:r>
      <w:r w:rsidRPr="00EA7286">
        <w:t xml:space="preserve"> barnehagene som deltok i TIK-KT, en positiv utvikling av samspillskvaliteten målt med CLASS og de ansattes vurdering av emosjonell støtte.</w:t>
      </w:r>
    </w:p>
    <w:p w14:paraId="4B0FD52B" w14:textId="77777777" w:rsidR="00994F26" w:rsidRPr="00EA7286" w:rsidRDefault="00994F26" w:rsidP="00EA7286">
      <w:r w:rsidRPr="00EA7286">
        <w:t>I en mindre pilotstudie der 22 barnehageansatte fra 7 avdelinger i 2 barnehager deltok, ble observasjonsmetoden Care</w:t>
      </w:r>
      <w:r w:rsidRPr="00EA7286">
        <w:t xml:space="preserve">giver </w:t>
      </w:r>
      <w:proofErr w:type="spellStart"/>
      <w:r w:rsidRPr="00EA7286">
        <w:t>Interaction</w:t>
      </w:r>
      <w:proofErr w:type="spellEnd"/>
      <w:r w:rsidRPr="00EA7286">
        <w:t xml:space="preserve"> </w:t>
      </w:r>
      <w:proofErr w:type="spellStart"/>
      <w:r w:rsidRPr="00EA7286">
        <w:t>Profile</w:t>
      </w:r>
      <w:proofErr w:type="spellEnd"/>
      <w:r w:rsidRPr="00EA7286">
        <w:t xml:space="preserve"> (CIP) brukt som utgangspunkt for kvalitetsutvikling (Baustad og Bjørnestad, 2023).</w:t>
      </w:r>
      <w:r w:rsidRPr="00EA7286">
        <w:rPr>
          <w:rStyle w:val="Fotnotereferanse"/>
        </w:rPr>
        <w:footnoteReference w:id="59"/>
      </w:r>
      <w:r w:rsidRPr="00EA7286">
        <w:t xml:space="preserve"> Det ble gjort video-opptak av samspill mellom ansatte og barn. Deretter ble CIP-dimensjonene brukt for å reflektere over hva som fungerte i samspillet, og hvilke områder som hadde forbedringspotensial. I denne pilotstudien kom det frem at de ansatte op</w:t>
      </w:r>
      <w:r w:rsidRPr="00EA7286">
        <w:t>plevde prosessen som svært nyttig, at motivasjonen økte, at autonomien deres ble styrket, at de fikk økt selvtillit og trivsel, samt at de ble mer bevisste på betydningen av ulike interaksjoner. De rapporterte økning i sensitiv respons, økt respekt for aut</w:t>
      </w:r>
      <w:r w:rsidRPr="00EA7286">
        <w:t xml:space="preserve">onomi og bedre verbal kommunikasjon med barna. De </w:t>
      </w:r>
      <w:r w:rsidRPr="00EA7286">
        <w:lastRenderedPageBreak/>
        <w:t>kvantitative analysene av CIP-skårene viste økt samhandlingskompetanse selv om man etter tiltaket fant signifikant endring bare for verbal kommunikasjon.</w:t>
      </w:r>
    </w:p>
    <w:p w14:paraId="3971A6C4" w14:textId="77777777" w:rsidR="00994F26" w:rsidRPr="00EA7286" w:rsidRDefault="00994F26" w:rsidP="00EA7286">
      <w:pPr>
        <w:pStyle w:val="avsnitt-undertittel"/>
      </w:pPr>
      <w:r w:rsidRPr="00EA7286">
        <w:t xml:space="preserve">Systematiske forsøk med førskoleopplegget Lekbasert </w:t>
      </w:r>
      <w:r w:rsidRPr="00EA7286">
        <w:t>læring</w:t>
      </w:r>
    </w:p>
    <w:p w14:paraId="5817865E" w14:textId="6366A482" w:rsidR="00994F26" w:rsidRPr="00EA7286" w:rsidRDefault="00994F26" w:rsidP="00EA7286">
      <w:r w:rsidRPr="00EA7286">
        <w:t>Barn lærer best gjennom lek. Det vil si gjennom en kombinasjon av egen</w:t>
      </w:r>
      <w:r w:rsidRPr="00EA7286">
        <w:t xml:space="preserve">initiert frilek sammen med andre barn og veiledet lek der barnehagelærer eller lærer legger til rette for lek og utforskning (Fisher mfl., 2011; </w:t>
      </w:r>
      <w:proofErr w:type="spellStart"/>
      <w:r w:rsidRPr="00EA7286">
        <w:t>Hirsh-Pasek</w:t>
      </w:r>
      <w:proofErr w:type="spellEnd"/>
      <w:r w:rsidRPr="00EA7286">
        <w:t xml:space="preserve"> mfl., 2009). I den fr</w:t>
      </w:r>
      <w:r w:rsidRPr="00EA7286">
        <w:t>ie leken velger barna innhold, form og forløp på det som skjer. I veiledet lek tar ansatte med seg lekematerialer, rekvisitter eller aktiviteter som utforskes sammen med barna. I slike aktiviteter skal barna få være aktive, være i samspill, se mening og kj</w:t>
      </w:r>
      <w:r w:rsidRPr="00EA7286">
        <w:t xml:space="preserve">enne engasjement (Fisher mfl., 2011; </w:t>
      </w:r>
      <w:proofErr w:type="spellStart"/>
      <w:r w:rsidRPr="00EA7286">
        <w:t>Hirsh-Pasek</w:t>
      </w:r>
      <w:proofErr w:type="spellEnd"/>
      <w:r w:rsidRPr="00EA7286">
        <w:t xml:space="preserve"> mfl., 2009). Tanken er at denne formen for læring er mer bærekraftig ved at barna utvikler nysgjerrighet, motivasjon og kreativitet.</w:t>
      </w:r>
    </w:p>
    <w:p w14:paraId="198AA3D6" w14:textId="77777777" w:rsidR="00994F26" w:rsidRPr="00EA7286" w:rsidRDefault="00994F26" w:rsidP="00EA7286">
      <w:r w:rsidRPr="00EA7286">
        <w:t>Instruksjonslæring der barna må</w:t>
      </w:r>
      <w:r w:rsidRPr="00EA7286">
        <w:t xml:space="preserve"> sitte stille og lytte, blir ikke anbefalt for de yngste barna (0–8 år) (Fisher mfl., 2011; </w:t>
      </w:r>
      <w:proofErr w:type="spellStart"/>
      <w:r w:rsidRPr="00EA7286">
        <w:t>Hirsh-Pasek</w:t>
      </w:r>
      <w:proofErr w:type="spellEnd"/>
      <w:r w:rsidRPr="00EA7286">
        <w:t xml:space="preserve"> mfl., 2009). Dette kommer blant annet av at barns selvregulering ikke er fullt utviklet i barnehagealder og tidlig skolealder (Berger, 2011; McCabe mfl.</w:t>
      </w:r>
      <w:r w:rsidRPr="00EA7286">
        <w:t xml:space="preserve">, 2004b). Som en konsekvens av det er mange barn i den aldersgruppen ikke klar for å ta til seg informasjon gjennom for eksempel tradisjonell klasseromsundervisning. Å bli utsatt for massiv instruksjonslæring i tidlig alder kan derfor svekke motivasjon og </w:t>
      </w:r>
      <w:r w:rsidRPr="00EA7286">
        <w:t xml:space="preserve">lærelyst (Brodal og Lunde, 2022). Samtidig er det på denne alderen barn utvikler selvregulering gjennom lek og samspill med andre (Clancy Blair og C. </w:t>
      </w:r>
      <w:proofErr w:type="spellStart"/>
      <w:r w:rsidRPr="00EA7286">
        <w:t>Cybele</w:t>
      </w:r>
      <w:proofErr w:type="spellEnd"/>
      <w:r w:rsidRPr="00EA7286">
        <w:t xml:space="preserve"> Raver, 2015). Gjennom lek får barn utfordringer som stimulerer både selvregulering, sosial utviklin</w:t>
      </w:r>
      <w:r w:rsidRPr="00EA7286">
        <w:t xml:space="preserve">g og andre utviklingsområder, for eksempel språk, tidlige leseferdigheter og tidlige matematikkferdigheter (Fisher mfl., 2011; </w:t>
      </w:r>
      <w:proofErr w:type="spellStart"/>
      <w:r w:rsidRPr="00EA7286">
        <w:t>Hirsh-Pasek</w:t>
      </w:r>
      <w:proofErr w:type="spellEnd"/>
      <w:r w:rsidRPr="00EA7286">
        <w:t xml:space="preserve"> mfl., 2009).</w:t>
      </w:r>
    </w:p>
    <w:p w14:paraId="76BBFA7E" w14:textId="77777777" w:rsidR="00994F26" w:rsidRPr="00EA7286" w:rsidRDefault="00994F26" w:rsidP="00EA7286">
      <w:proofErr w:type="spellStart"/>
      <w:r w:rsidRPr="00EA7286">
        <w:t>Rege</w:t>
      </w:r>
      <w:proofErr w:type="spellEnd"/>
      <w:r w:rsidRPr="00EA7286">
        <w:t xml:space="preserve"> mfl. (2021) viser at det går an å styrke barns læringsutbytte fra barnehagen (en indikasjon på høy </w:t>
      </w:r>
      <w:r w:rsidRPr="00EA7286">
        <w:t>barnehagekvalitet) gjennom førskoleopplegget Lekbasert læring i kombinasjon med videreutdanning av ansatte og ekstra bemanning (50 prosent stilling i 9 måneder). Studien omfattet 71 barnehager i Agder. Halvparten av disse ble trukket ut til en fokusgruppe,</w:t>
      </w:r>
      <w:r w:rsidRPr="00EA7286">
        <w:t xml:space="preserve"> mens resten utgjorde kontrollgruppen. Barnehagene i fokusgruppen forpliktet seg til å bruke minst 8 timer per uke på det </w:t>
      </w:r>
      <w:proofErr w:type="spellStart"/>
      <w:r w:rsidRPr="00EA7286">
        <w:t>semi</w:t>
      </w:r>
      <w:proofErr w:type="spellEnd"/>
      <w:r w:rsidRPr="00EA7286">
        <w:t>-strukturerte førskoleopplegget, noe som tilsvarer om lag 1,6 timer per dag. Etter endt barnehageår skåret barna i fokusgruppen si</w:t>
      </w:r>
      <w:r w:rsidRPr="00EA7286">
        <w:t>gnifikant høyere på en sumskår av matematikk, språk og selvregulering samt på selvreguleringsmålet. Det å ha deltatt i Lekbasert læring i barnehagen hadde også vedvarende effekter på 1. trinn, særlig innen matematikk (</w:t>
      </w:r>
      <w:proofErr w:type="spellStart"/>
      <w:r w:rsidRPr="00EA7286">
        <w:t>Rege</w:t>
      </w:r>
      <w:proofErr w:type="spellEnd"/>
      <w:r w:rsidRPr="00EA7286">
        <w:t xml:space="preserve"> mfl., 2021). Førskoleopplegget va</w:t>
      </w:r>
      <w:r w:rsidRPr="00EA7286">
        <w:t xml:space="preserve">r spesielt betydningsfullt for gutter, og resultatene gir visse indikasjoner på at gutter med et svakt faglig utgangspunkt hadde størst utbytte (Fidjeland, 2023). Videre ble det undersøkt om effekten av tiltaket var høyere i barnehager med lavere kvalitet </w:t>
      </w:r>
      <w:r w:rsidRPr="00EA7286">
        <w:t>(barnehager med lite læringsutbytte hos barna). Forskerne fant støtte for dette (</w:t>
      </w:r>
      <w:proofErr w:type="spellStart"/>
      <w:r w:rsidRPr="00EA7286">
        <w:t>Rege</w:t>
      </w:r>
      <w:proofErr w:type="spellEnd"/>
      <w:r w:rsidRPr="00EA7286">
        <w:t xml:space="preserve"> mfl., 2021), noe som tyder på at det å øke barnehagekvaliteten gjennom ekstra ressurser, videreutdanning og et semistrukturert førskoleopplegg som Lekbasert læring kan væ</w:t>
      </w:r>
      <w:r w:rsidRPr="00EA7286">
        <w:t>re viktig for barnehager med lav(est) kvalitet og bidra til å redusere ulikhet mellom barnehager.</w:t>
      </w:r>
    </w:p>
    <w:p w14:paraId="2485A4FE" w14:textId="7669858B" w:rsidR="00994F26" w:rsidRPr="00EA7286" w:rsidRDefault="00994F26" w:rsidP="00EA7286">
      <w:r w:rsidRPr="00EA7286">
        <w:t>Agderprosjektet har blitt kritisert for å være urealistisk med tanke på videre implementering, og at resultatene kan skyldes alle ressursene barnehagene fikk.</w:t>
      </w:r>
      <w:r w:rsidRPr="00EA7286">
        <w:t xml:space="preserve"> En oppfølgingsstudie med nye barnehager viste imidlertid at det er mulig å styrke barns læringsutbytte ved å bare tilby barnehagene førskoleopplegget Lekbasert læring og en nettside med informasjon, men her ble barnas utbytte mindre enn i </w:t>
      </w:r>
      <w:r w:rsidRPr="00EA7286">
        <w:lastRenderedPageBreak/>
        <w:t>den opprinnelige</w:t>
      </w:r>
      <w:r w:rsidRPr="00EA7286">
        <w:t xml:space="preserve"> studien (Størksen mfl., 2023). I oppfølgingsstudien så man særlig effekter innen matematikk, med effektstørrelser på henholdsvis 0,08 og 0,10 standardavvik på to ulike kartleggingsinstrumenter (Størksen mfl., 2023). Imidlertid er effekten nokså lik den ma</w:t>
      </w:r>
      <w:r w:rsidRPr="00EA7286">
        <w:t>n finner i sammenlignbare studier i Norge. Dette innebærer at en svært enkel implementering av førskoleopplegget kan gi lærings</w:t>
      </w:r>
      <w:r w:rsidRPr="00EA7286">
        <w:t>gevinster innen matematikk for barn. En realistisk mulighet for å videreføre førskoleopplegget Lekbasert læring kan være å inklu</w:t>
      </w:r>
      <w:r w:rsidRPr="00EA7286">
        <w:t>dere undervisning om slike opplegg i barnehagelærerutdanningen. På den måten blir barne</w:t>
      </w:r>
      <w:r w:rsidRPr="00EA7286">
        <w:t xml:space="preserve">hagelærere rustet til å </w:t>
      </w:r>
      <w:proofErr w:type="gramStart"/>
      <w:r w:rsidRPr="00EA7286">
        <w:t>implementere</w:t>
      </w:r>
      <w:proofErr w:type="gramEnd"/>
      <w:r w:rsidRPr="00EA7286">
        <w:t xml:space="preserve"> dette eller lignende opplegg etter endt utdanning.</w:t>
      </w:r>
    </w:p>
    <w:p w14:paraId="3617696F" w14:textId="77777777" w:rsidR="00994F26" w:rsidRPr="00EA7286" w:rsidRDefault="00994F26" w:rsidP="00EA7286">
      <w:pPr>
        <w:pStyle w:val="avsnitt-undertittel"/>
      </w:pPr>
      <w:r w:rsidRPr="00EA7286">
        <w:t>Tiltak som har til hensikt å forbedre barns språkferdigheter i barnehagen</w:t>
      </w:r>
    </w:p>
    <w:p w14:paraId="3B3493E7" w14:textId="77777777" w:rsidR="00994F26" w:rsidRPr="00EA7286" w:rsidRDefault="00994F26" w:rsidP="00EA7286">
      <w:r w:rsidRPr="00EA7286">
        <w:t xml:space="preserve">Nyere </w:t>
      </w:r>
      <w:r w:rsidRPr="00EA7286">
        <w:t>forskning viser at målrettede tiltak for å forbedre barns språkferdigheter i barnehagealder har positiv effekt (</w:t>
      </w:r>
      <w:proofErr w:type="spellStart"/>
      <w:r w:rsidRPr="00EA7286">
        <w:t>Grøver</w:t>
      </w:r>
      <w:proofErr w:type="spellEnd"/>
      <w:r w:rsidRPr="00EA7286">
        <w:t xml:space="preserve"> mfl., 2020; Hagen mfl., 2017; Hofslundsengen mfl., 2016; Rogde mfl., 2016). Felles for disse studiene er at de fleste (men ikke alle) til</w:t>
      </w:r>
      <w:r w:rsidRPr="00EA7286">
        <w:t>takene retter seg mot grupper der mange av barna har flerspråklig bakgrunn eller språkvansker.</w:t>
      </w:r>
    </w:p>
    <w:p w14:paraId="6B1AD0D1" w14:textId="77777777" w:rsidR="00994F26" w:rsidRPr="00EA7286" w:rsidRDefault="00994F26" w:rsidP="00EA7286">
      <w:r w:rsidRPr="00EA7286">
        <w:t>Tidlig innsats er helt sentral for å støtte barn som har forsinket språkutvikling, siden forskjeller ved 4 års alder ofte er stabile inn i skolealder (Melby-Lerv</w:t>
      </w:r>
      <w:r w:rsidRPr="00EA7286">
        <w:t>åg og Lervåg, 2018). Forskning viser at tiltakene må være systematiske og vare over tid hvis de skal redusere språkforskjeller mellom barn (Hagen mfl., 2017). På småbarnsavdelinger er det vanskeligere å forutsi hvilke barn som har risiko for å utvikle språ</w:t>
      </w:r>
      <w:r w:rsidRPr="00EA7286">
        <w:t>kvansker. Derfor er det viktig å ha et generelt språkstimulerende miljø. Også foreldresamarbeid er viktig, for eksempel ved at foreldre oppfordres eller får hjelp til å lese bøker for barna (</w:t>
      </w:r>
      <w:proofErr w:type="spellStart"/>
      <w:r w:rsidRPr="00EA7286">
        <w:t>Grøver</w:t>
      </w:r>
      <w:proofErr w:type="spellEnd"/>
      <w:r w:rsidRPr="00EA7286">
        <w:t xml:space="preserve"> mfl., 2020). Flere norske studier tyder imidlertid på at b</w:t>
      </w:r>
      <w:r w:rsidRPr="00EA7286">
        <w:t>arnehageansatte trenger bedre kompetanse på hvordan de skal fremme gode dialoger der barna får en aktiv verbal rolle (Bjørnestad og Os, 2018; Buøen mfl., 2021; Gjems, 2010).</w:t>
      </w:r>
    </w:p>
    <w:p w14:paraId="7EC9E233" w14:textId="77777777" w:rsidR="00994F26" w:rsidRPr="00EA7286" w:rsidRDefault="00994F26" w:rsidP="00EA7286">
      <w:pPr>
        <w:pStyle w:val="avsnitt-undertittel"/>
      </w:pPr>
      <w:r w:rsidRPr="00EA7286">
        <w:t>Forbedring av pedagogisk praksis i barnehagen – Kultur for læring (KFL)</w:t>
      </w:r>
    </w:p>
    <w:p w14:paraId="21F7BD88" w14:textId="77777777" w:rsidR="00994F26" w:rsidRPr="00EA7286" w:rsidRDefault="00994F26" w:rsidP="00EA7286">
      <w:r w:rsidRPr="00EA7286">
        <w:t>KFL – barn</w:t>
      </w:r>
      <w:r w:rsidRPr="00EA7286">
        <w:t>ehage er et systemomfattende prosjekt som ble gjennomført i tidligere Hedmark fylke i 2017–2021. Målet var å forbedre pedagogisk praksis i barnehagen (</w:t>
      </w:r>
      <w:proofErr w:type="spellStart"/>
      <w:r w:rsidRPr="00EA7286">
        <w:t>Sunnevåg</w:t>
      </w:r>
      <w:proofErr w:type="spellEnd"/>
      <w:r w:rsidRPr="00EA7286">
        <w:t xml:space="preserve"> mfl., 2023). Ansatte og ledere i barnehagene, kommunal barnehageledelse og kommunale samarbeidsp</w:t>
      </w:r>
      <w:r w:rsidRPr="00EA7286">
        <w:t>artnere deltok i prosjektet. Tiltaket omfattet felles fagdager, bruk av data fra kartleggingsundersøkelser, pedagogisk analyse og faglige samlinger med felles refleksjon og veiledning. Støttepersoner og ledere hadde egne nettverksmøter, der også ansatte fr</w:t>
      </w:r>
      <w:r w:rsidRPr="00EA7286">
        <w:t xml:space="preserve">a Høgskolen i Innlandet deltok. Videre ble det samlet inn data på 3 tidspunkter fra 135 barnehager i 22 kommuner. Prosjektet ble evaluert ved hjelp av et </w:t>
      </w:r>
      <w:proofErr w:type="spellStart"/>
      <w:r w:rsidRPr="00EA7286">
        <w:t>kvasi</w:t>
      </w:r>
      <w:proofErr w:type="spellEnd"/>
      <w:r w:rsidRPr="00EA7286">
        <w:t>-eksperimentelt alderskohort-design. Resultatene viste positiv utvikling på en rekke variabler, b</w:t>
      </w:r>
      <w:r w:rsidRPr="00EA7286">
        <w:t>lant annet barnas trivsel, nærhet i relasjonene til de ansatte, barns faglige læring (gjenkjenning av tall, geometriske figurer, bokstaver og ord), sosiale ferdigheter og språklig utvikling gjennom prosjektperioden.</w:t>
      </w:r>
    </w:p>
    <w:p w14:paraId="382EDFC0" w14:textId="77777777" w:rsidR="00994F26" w:rsidRPr="00EA7286" w:rsidRDefault="00994F26" w:rsidP="00EA7286">
      <w:pPr>
        <w:pStyle w:val="Overskrift4"/>
      </w:pPr>
      <w:r w:rsidRPr="00EA7286">
        <w:t>Forsøk på å forbedre sosioemosjonelle fe</w:t>
      </w:r>
      <w:r w:rsidRPr="00EA7286">
        <w:t>rdigheter</w:t>
      </w:r>
    </w:p>
    <w:p w14:paraId="794A9E51" w14:textId="77777777" w:rsidR="00994F26" w:rsidRPr="00EA7286" w:rsidRDefault="00994F26" w:rsidP="00EA7286">
      <w:r w:rsidRPr="00EA7286">
        <w:t xml:space="preserve">Internasjonalt finnes det en rekke intervensjoner som har til hensikt å fremme barns sosioemosjonelle læring (SEL) i barnehagen. Årsaken til den store satsingen på dette feltet er kunnskap om at </w:t>
      </w:r>
      <w:r w:rsidRPr="00EA7286">
        <w:lastRenderedPageBreak/>
        <w:t>emosjonell og sosial kompetanse i barnehagealder er</w:t>
      </w:r>
      <w:r w:rsidRPr="00EA7286">
        <w:t xml:space="preserve"> av stor betydning for barns utvikling på kort og lang sikt (</w:t>
      </w:r>
      <w:proofErr w:type="spellStart"/>
      <w:r w:rsidRPr="00EA7286">
        <w:t>Blewitt</w:t>
      </w:r>
      <w:proofErr w:type="spellEnd"/>
      <w:r w:rsidRPr="00EA7286">
        <w:t xml:space="preserve"> mfl., 2018; Luo mfl., 2022).</w:t>
      </w:r>
      <w:r w:rsidRPr="00EA7286">
        <w:rPr>
          <w:rStyle w:val="Fotnotereferanse"/>
        </w:rPr>
        <w:footnoteReference w:id="60"/>
      </w:r>
    </w:p>
    <w:p w14:paraId="3EA873E6" w14:textId="49352865" w:rsidR="00994F26" w:rsidRPr="00EA7286" w:rsidRDefault="00994F26" w:rsidP="00EA7286">
      <w:r w:rsidRPr="00EA7286">
        <w:t xml:space="preserve">Implementering av De utrolige årene (DUÅ) på norske </w:t>
      </w:r>
      <w:proofErr w:type="spellStart"/>
      <w:r w:rsidRPr="00EA7286">
        <w:t>storbarnsavdelinger</w:t>
      </w:r>
      <w:proofErr w:type="spellEnd"/>
      <w:r w:rsidRPr="00EA7286">
        <w:t xml:space="preserve"> (Fossum mfl., 2017; Tveit mfl., 2020) førte til p</w:t>
      </w:r>
      <w:r w:rsidRPr="00EA7286">
        <w:t xml:space="preserve">ositiv endring av barns internaliserte og </w:t>
      </w:r>
      <w:proofErr w:type="spellStart"/>
      <w:r w:rsidRPr="00EA7286">
        <w:t>eksternaliserte</w:t>
      </w:r>
      <w:proofErr w:type="spellEnd"/>
      <w:r w:rsidRPr="00EA7286">
        <w:t xml:space="preserve"> vansker. Dessuten bidro det til forbedring av sosial kompetanse og relasjonskvalitet mellom barn og ansatte. DUÅ er et universalforebyggende program rettet mot barns sosioemosjonelle fungering. Det </w:t>
      </w:r>
      <w:r w:rsidRPr="00EA7286">
        <w:t>består av workshoper og gruppeveiledning av ansatte gjennom et barne</w:t>
      </w:r>
      <w:r w:rsidRPr="00EA7286">
        <w:t>hageår. 46 deltagende barnehager fra kommuner som allerede hadde tatt i bruk foreldreprogrammet DUÅ, og 46 kontrollbarnehager fra andre kommuner ble inkludert i studien.</w:t>
      </w:r>
    </w:p>
    <w:p w14:paraId="5F731CBD" w14:textId="77777777" w:rsidR="00994F26" w:rsidRPr="00EA7286" w:rsidRDefault="00994F26" w:rsidP="00EA7286">
      <w:r w:rsidRPr="00EA7286">
        <w:t>Det foregår for t</w:t>
      </w:r>
      <w:r w:rsidRPr="00EA7286">
        <w:t>iden forskning på en SEL-ressurs som er utviklet i samarbeid med norske barnehager for å styrke barns sosiale og emosjonelle utvikling og livsmestring (SELMA). Dette randomiserte forsøket er midt i implementeringsfasen, og det foreligger derfor ikke result</w:t>
      </w:r>
      <w:r w:rsidRPr="00EA7286">
        <w:t>ater ennå</w:t>
      </w:r>
      <w:r w:rsidRPr="00EA7286">
        <w:rPr>
          <w:rStyle w:val="Fotnotereferanse"/>
        </w:rPr>
        <w:footnoteReference w:id="61"/>
      </w:r>
      <w:r w:rsidRPr="00EA7286">
        <w:t>.</w:t>
      </w:r>
    </w:p>
    <w:p w14:paraId="5E2264DC" w14:textId="77777777" w:rsidR="00994F26" w:rsidRPr="00EA7286" w:rsidRDefault="00994F26" w:rsidP="00EA7286">
      <w:pPr>
        <w:pStyle w:val="Overskrift4"/>
      </w:pPr>
      <w:r w:rsidRPr="00EA7286">
        <w:t>Annen forskning</w:t>
      </w:r>
    </w:p>
    <w:p w14:paraId="688442D5" w14:textId="77777777" w:rsidR="00994F26" w:rsidRPr="00EA7286" w:rsidRDefault="00994F26" w:rsidP="00EA7286">
      <w:r w:rsidRPr="00EA7286">
        <w:t xml:space="preserve">I dette delkapittelet beskriver vi studier som ikke tilfredsstiller kravene til et </w:t>
      </w:r>
      <w:proofErr w:type="spellStart"/>
      <w:r w:rsidRPr="00EA7286">
        <w:t>kvasi</w:t>
      </w:r>
      <w:proofErr w:type="spellEnd"/>
      <w:r w:rsidRPr="00EA7286">
        <w:t>-randomisert design, men som ekspertgruppen likevel anser som rel</w:t>
      </w:r>
      <w:r w:rsidRPr="00EA7286">
        <w:t>evante for mandatet.</w:t>
      </w:r>
    </w:p>
    <w:p w14:paraId="3504C956" w14:textId="77777777" w:rsidR="00994F26" w:rsidRPr="00EA7286" w:rsidRDefault="00994F26" w:rsidP="00EA7286">
      <w:pPr>
        <w:pStyle w:val="avsnitt-undertittel"/>
      </w:pPr>
      <w:r w:rsidRPr="00EA7286">
        <w:t>Overgangen fra hjem til barnehage</w:t>
      </w:r>
    </w:p>
    <w:p w14:paraId="13ACA78F" w14:textId="2EDB115A" w:rsidR="00994F26" w:rsidRPr="00EA7286" w:rsidRDefault="00994F26" w:rsidP="00EA7286">
      <w:r w:rsidRPr="00EA7286">
        <w:t>Det er godt dokumentert i forskning at små barn har behov for trygge relasjoner for å kunne fungere positivt (</w:t>
      </w:r>
      <w:proofErr w:type="spellStart"/>
      <w:r w:rsidRPr="00EA7286">
        <w:t>Bowlby</w:t>
      </w:r>
      <w:proofErr w:type="spellEnd"/>
      <w:r w:rsidRPr="00EA7286">
        <w:t xml:space="preserve">, 1973; </w:t>
      </w:r>
      <w:proofErr w:type="spellStart"/>
      <w:r w:rsidRPr="00EA7286">
        <w:t>Bowlby</w:t>
      </w:r>
      <w:proofErr w:type="spellEnd"/>
      <w:r w:rsidRPr="00EA7286">
        <w:t xml:space="preserve">, 2007). Norsk forskning på små barns stressutvikling i overgangen fra </w:t>
      </w:r>
      <w:r w:rsidRPr="00EA7286">
        <w:t>hjem til barnehage viser at de fleste barn har et lavt stressnivå når foreldrene er sammen med dem i barnehagen under tilvenningsdagene, men at stress</w:t>
      </w:r>
      <w:r w:rsidRPr="00EA7286">
        <w:t>nivået øker de første ukene uten foreldre i barnehagen (</w:t>
      </w:r>
      <w:proofErr w:type="spellStart"/>
      <w:r w:rsidRPr="00EA7286">
        <w:t>Drugli</w:t>
      </w:r>
      <w:proofErr w:type="spellEnd"/>
      <w:r w:rsidRPr="00EA7286">
        <w:t xml:space="preserve"> mfl., 2023; Nystad mfl., 2021). Mange barn</w:t>
      </w:r>
      <w:r w:rsidRPr="00EA7286">
        <w:t xml:space="preserve"> tar ut frustrasjon og slitenhet hjemme i større grad enn i barnehagen. Tett kontakt mellom ansatte og foreldre ser derfor ut til å være nødvendig for å finne ut hvilke barn som strever med overgangen (</w:t>
      </w:r>
      <w:proofErr w:type="spellStart"/>
      <w:r w:rsidRPr="00EA7286">
        <w:t>Drugli</w:t>
      </w:r>
      <w:proofErr w:type="spellEnd"/>
      <w:r w:rsidRPr="00EA7286">
        <w:t xml:space="preserve"> mfl., 2023). Disse funnene tyder på at små barn</w:t>
      </w:r>
      <w:r w:rsidRPr="00EA7286">
        <w:t xml:space="preserve"> trenger tid til å finne seg til rette i barnehagen sammen med foreldrene, og at den første tiden uten foreldrenes tilstede</w:t>
      </w:r>
      <w:r w:rsidRPr="00EA7286">
        <w:t>værelse er spesielt krevende for dem. Per i dag varierer tilvenningsrutinene i stor grad mellom barnehager (</w:t>
      </w:r>
      <w:proofErr w:type="spellStart"/>
      <w:r w:rsidRPr="00EA7286">
        <w:t>Drugli</w:t>
      </w:r>
      <w:proofErr w:type="spellEnd"/>
      <w:r w:rsidRPr="00EA7286">
        <w:t xml:space="preserve"> mfl., 2017), noe </w:t>
      </w:r>
      <w:r w:rsidRPr="00EA7286">
        <w:t>som fører til at kvaliteten på barnehagestarten avhenger av hvilken barnehage barnet begynner i.</w:t>
      </w:r>
    </w:p>
    <w:p w14:paraId="61A4DF15" w14:textId="77777777" w:rsidR="00994F26" w:rsidRDefault="00994F26" w:rsidP="00EA7286">
      <w:r w:rsidRPr="00EA7286">
        <w:t>Jåttå barnehage i Stavanger tok tidlig i bruk flere dager med foreldreaktiv tilvenning (Belland og Moi, 2015). «Jåttåmodellen» har inspirert mange andre barneh</w:t>
      </w:r>
      <w:r w:rsidRPr="00EA7286">
        <w:t>ager til lignende rutiner. Flere norske kommuner har innført faste besøksdager før oppstart og minst fem tilvenningsdager med foreldre til stede i barnehagen. Besøk og flere tilvenningsdager gjør det blant annet mulig for de ansatte å støtte barn og foreld</w:t>
      </w:r>
      <w:r w:rsidRPr="00EA7286">
        <w:t xml:space="preserve">re som trenger mer tilpasset oppfølging i overgangsfasen. Dette gjelder for eksempel foreldre som i liten grad kjenner det norske barnehagesystemet, som ikke har felles språk, eller som </w:t>
      </w:r>
      <w:r w:rsidRPr="00EA7286">
        <w:lastRenderedPageBreak/>
        <w:t xml:space="preserve">trenger god informasjon og veiledning for å kunne støtte barnet under </w:t>
      </w:r>
      <w:r w:rsidRPr="00EA7286">
        <w:t xml:space="preserve">tilvenningen. Å være mer </w:t>
      </w:r>
      <w:proofErr w:type="gramStart"/>
      <w:r w:rsidRPr="00EA7286">
        <w:t>tilstede</w:t>
      </w:r>
      <w:proofErr w:type="gramEnd"/>
      <w:r w:rsidRPr="00EA7286">
        <w:t xml:space="preserve"> under tilvenningen kan bidra til at disse foreldrene blir tryggere på hva barnehagens hverdagsliv omhandler, og deres trygghet vil smitte over på barnet (</w:t>
      </w:r>
      <w:proofErr w:type="spellStart"/>
      <w:r w:rsidRPr="00EA7286">
        <w:t>Swartz</w:t>
      </w:r>
      <w:proofErr w:type="spellEnd"/>
      <w:r w:rsidRPr="00EA7286">
        <w:t xml:space="preserve"> mfl., 2019).</w:t>
      </w:r>
    </w:p>
    <w:p w14:paraId="0EB7C7D9" w14:textId="311C5D14" w:rsidR="00214DE1" w:rsidRDefault="00214DE1" w:rsidP="00EA7286">
      <w:r>
        <w:rPr>
          <w:noProof/>
        </w:rPr>
        <w:drawing>
          <wp:inline distT="0" distB="0" distL="0" distR="0" wp14:anchorId="537A2708" wp14:editId="144E61C6">
            <wp:extent cx="6638925" cy="4143375"/>
            <wp:effectExtent l="0" t="0" r="9525" b="9525"/>
            <wp:docPr id="27" name="Bilde 27" descr="Foto av to små barn som leker med en bam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Foto av to små barn som leker med en bam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38925" cy="4143375"/>
                    </a:xfrm>
                    <a:prstGeom prst="rect">
                      <a:avLst/>
                    </a:prstGeom>
                    <a:noFill/>
                    <a:ln>
                      <a:noFill/>
                    </a:ln>
                  </pic:spPr>
                </pic:pic>
              </a:graphicData>
            </a:graphic>
          </wp:inline>
        </w:drawing>
      </w:r>
    </w:p>
    <w:p w14:paraId="68D51F4C" w14:textId="6BEE26D4" w:rsidR="00214DE1" w:rsidRPr="00EA7286" w:rsidRDefault="00214DE1" w:rsidP="00214DE1">
      <w:pPr>
        <w:pStyle w:val="Kilde"/>
      </w:pPr>
      <w:r w:rsidRPr="00214DE1">
        <w:t xml:space="preserve">Foto: </w:t>
      </w:r>
      <w:proofErr w:type="spellStart"/>
      <w:r w:rsidRPr="00214DE1">
        <w:t>Shutterstock</w:t>
      </w:r>
      <w:proofErr w:type="spellEnd"/>
    </w:p>
    <w:p w14:paraId="0D0F0312" w14:textId="77777777" w:rsidR="00994F26" w:rsidRPr="00EA7286" w:rsidRDefault="00994F26" w:rsidP="00EA7286">
      <w:r w:rsidRPr="00EA7286">
        <w:t>I boks 3.2 gjengir vi et annet eksempel på en ti</w:t>
      </w:r>
      <w:r w:rsidRPr="00EA7286">
        <w:t>lvenningsmodell som er tatt i bruk i Trondheim kommune. Modellen er tilpasset små barns behov, og den er evaluert gjennom følgeforskning fra 2018–2023</w:t>
      </w:r>
      <w:r w:rsidRPr="00EA7286">
        <w:rPr>
          <w:rStyle w:val="Fotnotereferanse"/>
        </w:rPr>
        <w:footnoteReference w:id="62"/>
      </w:r>
      <w:r w:rsidRPr="00EA7286">
        <w:t>. En tilleggsgevin</w:t>
      </w:r>
      <w:r w:rsidRPr="00EA7286">
        <w:t>st med modellen er at ansatte opplever at de blir i stand til å fange opp og støtte barn og foreldre som trenger ekstra støtte, langt tidligere enn før (</w:t>
      </w:r>
      <w:proofErr w:type="spellStart"/>
      <w:r w:rsidRPr="00EA7286">
        <w:t>Drugli</w:t>
      </w:r>
      <w:proofErr w:type="spellEnd"/>
      <w:r w:rsidRPr="00EA7286">
        <w:t xml:space="preserve"> mfl., under publisering).</w:t>
      </w:r>
    </w:p>
    <w:tbl>
      <w:tblPr>
        <w:tblStyle w:val="StandardBoks"/>
        <w:tblW w:w="5000" w:type="pct"/>
        <w:tblLook w:val="04A0" w:firstRow="1" w:lastRow="0" w:firstColumn="1" w:lastColumn="0" w:noHBand="0" w:noVBand="1"/>
      </w:tblPr>
      <w:tblGrid>
        <w:gridCol w:w="10466"/>
      </w:tblGrid>
      <w:tr w:rsidR="00000000" w:rsidRPr="00EA7286" w14:paraId="6549C733" w14:textId="77777777" w:rsidTr="00EA7286">
        <w:trPr>
          <w:trHeight w:val="60"/>
        </w:trPr>
        <w:tc>
          <w:tcPr>
            <w:tcW w:w="5000" w:type="pct"/>
          </w:tcPr>
          <w:p w14:paraId="13F5863C" w14:textId="77777777" w:rsidR="00994F26" w:rsidRPr="00EA7286" w:rsidRDefault="00994F26" w:rsidP="00EA7286">
            <w:pPr>
              <w:pStyle w:val="tittel-ramme"/>
            </w:pPr>
            <w:r w:rsidRPr="00EA7286">
              <w:t>Tilvenning tilpasset små barn</w:t>
            </w:r>
          </w:p>
          <w:p w14:paraId="4D2B6438" w14:textId="77777777" w:rsidR="00994F26" w:rsidRPr="00EA7286" w:rsidRDefault="00994F26" w:rsidP="00EA7286">
            <w:r w:rsidRPr="00EA7286">
              <w:t>«Liten og ny i barnehagen» er en tilvenn</w:t>
            </w:r>
            <w:r w:rsidRPr="00EA7286">
              <w:t>ingsmodell i tre faser som er utviklet basert på teori om overganger, tidligere empiri og årlige evalueringer av modellen gjennom en femårsperiode.</w:t>
            </w:r>
          </w:p>
          <w:p w14:paraId="14B08992" w14:textId="77777777" w:rsidR="00994F26" w:rsidRPr="00EA7286" w:rsidRDefault="00994F26" w:rsidP="00EA7286">
            <w:r w:rsidRPr="00EA7286">
              <w:rPr>
                <w:rStyle w:val="kursiv"/>
              </w:rPr>
              <w:t xml:space="preserve">Fase 1 – før oppstart: </w:t>
            </w:r>
            <w:r w:rsidRPr="00EA7286">
              <w:t xml:space="preserve">Barn og foreldre inviteres på korte besøk i barnehagen 4–8 ganger (1 time per gang). </w:t>
            </w:r>
            <w:r w:rsidRPr="00EA7286">
              <w:t>Besøkene gjennomføres i gruppe på barnets avdeling. I tillegg gjennomføres det foreldremøte og foreldresamtaler. Noen barnehager tilbyr også hjemmebesøk som en del av kontaktetableringen.</w:t>
            </w:r>
          </w:p>
          <w:p w14:paraId="539A559E" w14:textId="77777777" w:rsidR="00994F26" w:rsidRPr="00EA7286" w:rsidRDefault="00994F26" w:rsidP="00EA7286">
            <w:r w:rsidRPr="00EA7286">
              <w:rPr>
                <w:rStyle w:val="kursiv"/>
              </w:rPr>
              <w:t>Fase 2 –</w:t>
            </w:r>
            <w:r w:rsidRPr="00EA7286">
              <w:rPr>
                <w:rStyle w:val="kursiv"/>
              </w:rPr>
              <w:t xml:space="preserve"> tilvenningsdager med foreldrene til stede: </w:t>
            </w:r>
            <w:r w:rsidRPr="00EA7286">
              <w:t>5 dager foreldreaktiv tilvenning der foreldrene er tett på barna de første dagene. Kontaktpersonen overtar deretter gradvis noen oppgaver, mens foreldrene inntar en mer tilbaketrukket rolle.</w:t>
            </w:r>
          </w:p>
          <w:p w14:paraId="62D37559" w14:textId="77777777" w:rsidR="00994F26" w:rsidRPr="00EA7286" w:rsidRDefault="00994F26" w:rsidP="00EA7286">
            <w:r w:rsidRPr="00EA7286">
              <w:rPr>
                <w:rStyle w:val="kursiv"/>
              </w:rPr>
              <w:t>Fase 3 – den første t</w:t>
            </w:r>
            <w:r w:rsidRPr="00EA7286">
              <w:rPr>
                <w:rStyle w:val="kursiv"/>
              </w:rPr>
              <w:t xml:space="preserve">iden uten foreldre: </w:t>
            </w:r>
            <w:r w:rsidRPr="00EA7286">
              <w:t xml:space="preserve">De ansatte gir barna tett oppfølging med </w:t>
            </w:r>
            <w:proofErr w:type="gramStart"/>
            <w:r w:rsidRPr="00EA7286">
              <w:t>fokus</w:t>
            </w:r>
            <w:proofErr w:type="gramEnd"/>
            <w:r w:rsidRPr="00EA7286">
              <w:t xml:space="preserve"> på trivsel og relasjonsetablering. Personalet legger vekt på samtaler med foreldrene for å avdekke hvilke barn som bærer med seg stress hjem fra barnehagen.</w:t>
            </w:r>
          </w:p>
        </w:tc>
      </w:tr>
    </w:tbl>
    <w:p w14:paraId="5A6BD0A2" w14:textId="77777777" w:rsidR="00994F26" w:rsidRPr="00EA7286" w:rsidRDefault="00994F26" w:rsidP="00EA7286"/>
    <w:p w14:paraId="752FC046" w14:textId="77777777" w:rsidR="00994F26" w:rsidRPr="00EA7286" w:rsidRDefault="00994F26" w:rsidP="00EA7286">
      <w:r w:rsidRPr="00EA7286">
        <w:t xml:space="preserve">Overgangen fra småbarns- til </w:t>
      </w:r>
      <w:proofErr w:type="spellStart"/>
      <w:r w:rsidRPr="00EA7286">
        <w:t>s</w:t>
      </w:r>
      <w:r w:rsidRPr="00EA7286">
        <w:t>torbarnsavdeling</w:t>
      </w:r>
      <w:proofErr w:type="spellEnd"/>
      <w:r w:rsidRPr="00EA7286">
        <w:t xml:space="preserve"> vil også innebære store endringer, i både relasjoner, rutiner og omgivelser. Trygghet, som man kan oppnå ved å besøke den nye avdelingen mange ganger, samarbeide godt med foreldrene og flytte barna i grupper med kjente barn, vil lette denn</w:t>
      </w:r>
      <w:r w:rsidRPr="00EA7286">
        <w:t xml:space="preserve">e overgangen (Fabian og Dunlop, 2007). Mange barnehager velger også å la en ansatt fra småbarnsavdelingen følge barna over på </w:t>
      </w:r>
      <w:proofErr w:type="spellStart"/>
      <w:r w:rsidRPr="00EA7286">
        <w:t>storbarnsavdelingen</w:t>
      </w:r>
      <w:proofErr w:type="spellEnd"/>
      <w:r w:rsidRPr="00EA7286">
        <w:t>, noe som bidrar til stabilitet i voksen–barn-relasjonene.</w:t>
      </w:r>
    </w:p>
    <w:p w14:paraId="43F02D13" w14:textId="77777777" w:rsidR="00994F26" w:rsidRPr="00EA7286" w:rsidRDefault="00994F26" w:rsidP="00EA7286">
      <w:pPr>
        <w:pStyle w:val="avsnitt-undertittel"/>
        <w:rPr>
          <w:rStyle w:val="kursiv"/>
        </w:rPr>
      </w:pPr>
      <w:r w:rsidRPr="00EA7286">
        <w:t>Foreldresamarbeid</w:t>
      </w:r>
    </w:p>
    <w:p w14:paraId="6FFDFE40" w14:textId="10ADB453" w:rsidR="00994F26" w:rsidRPr="00EA7286" w:rsidRDefault="00994F26" w:rsidP="00EA7286">
      <w:r w:rsidRPr="00EA7286">
        <w:t>Godt foreldresamarbeid anses som v</w:t>
      </w:r>
      <w:r w:rsidRPr="00EA7286">
        <w:t>iktig for å redusere sosial ulikhet. Både i EPPSE-studien (</w:t>
      </w:r>
      <w:proofErr w:type="spellStart"/>
      <w:r w:rsidRPr="00EA7286">
        <w:t>Siraj-Blatchford</w:t>
      </w:r>
      <w:proofErr w:type="spellEnd"/>
      <w:r w:rsidRPr="00EA7286">
        <w:t xml:space="preserve"> mfl., 2011; Taggart, 2019) og den eldre </w:t>
      </w:r>
      <w:proofErr w:type="spellStart"/>
      <w:r w:rsidRPr="00EA7286">
        <w:t>High</w:t>
      </w:r>
      <w:r w:rsidRPr="00EA7286">
        <w:t>Scope</w:t>
      </w:r>
      <w:proofErr w:type="spellEnd"/>
      <w:r w:rsidRPr="00EA7286">
        <w:t xml:space="preserve"> Perry Preschool </w:t>
      </w:r>
      <w:proofErr w:type="spellStart"/>
      <w:r w:rsidRPr="00EA7286">
        <w:t>Study</w:t>
      </w:r>
      <w:proofErr w:type="spellEnd"/>
      <w:r w:rsidRPr="00EA7286">
        <w:t xml:space="preserve"> (</w:t>
      </w:r>
      <w:proofErr w:type="spellStart"/>
      <w:r w:rsidRPr="00EA7286">
        <w:t>Schweinhart</w:t>
      </w:r>
      <w:proofErr w:type="spellEnd"/>
      <w:r w:rsidRPr="00EA7286">
        <w:t xml:space="preserve"> mfl., 2005) ser vi at foreldre</w:t>
      </w:r>
      <w:r w:rsidRPr="00EA7286">
        <w:t>samarbeid er blant faktorene som inngår i begrepet høy barnehag</w:t>
      </w:r>
      <w:r w:rsidRPr="00EA7286">
        <w:t xml:space="preserve">ekvalitet. Begge disse studiene hadde til hensikt å støtte barn fra belastede familier. I Perry Preschool </w:t>
      </w:r>
      <w:proofErr w:type="spellStart"/>
      <w:r w:rsidRPr="00EA7286">
        <w:t>Study</w:t>
      </w:r>
      <w:proofErr w:type="spellEnd"/>
      <w:r w:rsidRPr="00EA7286">
        <w:t xml:space="preserve"> inngikk det hyppige hjemmebesøk i tillegg til gruppesamlinger med foreldre der hensikten var å støtte foreldrenes samspill med barna hjemme. Det</w:t>
      </w:r>
      <w:r w:rsidRPr="00EA7286">
        <w:t xml:space="preserve"> var viktig at foreldrene fulgte opp de samme temaene som barnehagen jobbet med.</w:t>
      </w:r>
    </w:p>
    <w:p w14:paraId="7E0FE0F8" w14:textId="77777777" w:rsidR="00994F26" w:rsidRPr="00EA7286" w:rsidRDefault="00994F26" w:rsidP="00EA7286">
      <w:r w:rsidRPr="00EA7286">
        <w:lastRenderedPageBreak/>
        <w:t>Myndiggjøring («</w:t>
      </w:r>
      <w:proofErr w:type="spellStart"/>
      <w:r w:rsidRPr="00EA7286">
        <w:t>empowerment</w:t>
      </w:r>
      <w:proofErr w:type="spellEnd"/>
      <w:r w:rsidRPr="00EA7286">
        <w:t>») og anerkjennelse er sentralt i foreldresamarbeid med sårbare grupper. Myndiggjøring handler om å gi mennesker mulighet til å definere egne proble</w:t>
      </w:r>
      <w:r w:rsidRPr="00EA7286">
        <w:t>mer ut fra sin egen situasjon og finne egne løsninger i fellesskap med andre, for eksempel barnehageansatte. I samarbeidet med sårbare foreldre bør ansatte være opptatt av å anerkjenne og vise interesse for disse foreldrenes perspektiv på barns utvikling o</w:t>
      </w:r>
      <w:r w:rsidRPr="00EA7286">
        <w:t>g læring. I tillegg bør de tilby foreldrene mange ulike muligheter til kontakt og samarbeid, og sammen med dem finne ut hvordan de kan støtte barnets utvikling og læring hjemme (Hoover-Dempsey mfl., 2005; Malone, 2017)</w:t>
      </w:r>
    </w:p>
    <w:p w14:paraId="423696E2" w14:textId="77777777" w:rsidR="00994F26" w:rsidRPr="00EA7286" w:rsidRDefault="00994F26" w:rsidP="00EA7286">
      <w:r w:rsidRPr="00EA7286">
        <w:t>Fleksibel bruk av strategier for sama</w:t>
      </w:r>
      <w:r w:rsidRPr="00EA7286">
        <w:t>rbeid kan fremme økt involvering av enkeltforeldre og foreldregrupper det ellers kan være vanskelig å nå (</w:t>
      </w:r>
      <w:proofErr w:type="spellStart"/>
      <w:r w:rsidRPr="00EA7286">
        <w:t>Desforges</w:t>
      </w:r>
      <w:proofErr w:type="spellEnd"/>
      <w:r w:rsidRPr="00EA7286">
        <w:t xml:space="preserve"> og </w:t>
      </w:r>
      <w:proofErr w:type="spellStart"/>
      <w:r w:rsidRPr="00EA7286">
        <w:t>Abouchaar</w:t>
      </w:r>
      <w:proofErr w:type="spellEnd"/>
      <w:r w:rsidRPr="00EA7286">
        <w:t xml:space="preserve">, 2003; </w:t>
      </w:r>
      <w:proofErr w:type="spellStart"/>
      <w:r w:rsidRPr="00EA7286">
        <w:t>Jeynes</w:t>
      </w:r>
      <w:proofErr w:type="spellEnd"/>
      <w:r w:rsidRPr="00EA7286">
        <w:t>, 2003). Overfor disse gruppene er det ikke tilstrekkelig å ha tilnærmingen «</w:t>
      </w:r>
      <w:proofErr w:type="spellStart"/>
      <w:r w:rsidRPr="00EA7286">
        <w:t>one</w:t>
      </w:r>
      <w:proofErr w:type="spellEnd"/>
      <w:r w:rsidRPr="00EA7286">
        <w:t xml:space="preserve"> </w:t>
      </w:r>
      <w:proofErr w:type="spellStart"/>
      <w:r w:rsidRPr="00EA7286">
        <w:t>size</w:t>
      </w:r>
      <w:proofErr w:type="spellEnd"/>
      <w:r w:rsidRPr="00EA7286">
        <w:t xml:space="preserve"> </w:t>
      </w:r>
      <w:proofErr w:type="spellStart"/>
      <w:r w:rsidRPr="00EA7286">
        <w:t>fits</w:t>
      </w:r>
      <w:proofErr w:type="spellEnd"/>
      <w:r w:rsidRPr="00EA7286">
        <w:t xml:space="preserve"> all» i foreldresamarbei</w:t>
      </w:r>
      <w:r w:rsidRPr="00EA7286">
        <w:t>det. Foreldre som lever med belastninger knyttet til for eksempel økonomi eller helse, kan dra nytte av tiltak som hjemmebesøk, foreldregrupper og «foreldreskole» der de får tilpasset informasjon og veiledning (Malone, 2017). Også praktisk støtte som barne</w:t>
      </w:r>
      <w:r w:rsidRPr="00EA7286">
        <w:t>pass og transport kan for enkelte foreldre bidra til økt engasjement i aktiviteter i barnehagen.</w:t>
      </w:r>
    </w:p>
    <w:p w14:paraId="434741A1" w14:textId="77777777" w:rsidR="00994F26" w:rsidRPr="00EA7286" w:rsidRDefault="00994F26" w:rsidP="00EA7286">
      <w:r w:rsidRPr="00EA7286">
        <w:t>Det er behov for norsk forskning på hva som skal til for å etablere et godt samarbeid med alle grupper foreldre, og hva effekten av dette vil være for barn fra</w:t>
      </w:r>
      <w:r w:rsidRPr="00EA7286">
        <w:t xml:space="preserve"> familier med lav sosial status. I tillegg ser det ut til å være behov for mer kunnskap og trening på foreldresamarbeid, særlig når dette oppleves som utfordrende, både i barnehagelærerutdanningen og i arbeidet med profesjonsutvikling.</w:t>
      </w:r>
    </w:p>
    <w:p w14:paraId="1FAD9C0D" w14:textId="77777777" w:rsidR="00994F26" w:rsidRPr="00EA7286" w:rsidRDefault="00994F26" w:rsidP="00EA7286">
      <w:pPr>
        <w:pStyle w:val="Overskrift3"/>
      </w:pPr>
      <w:r w:rsidRPr="00EA7286">
        <w:t>Oppsummering av barn</w:t>
      </w:r>
      <w:r w:rsidRPr="00EA7286">
        <w:t>ehageforskning</w:t>
      </w:r>
    </w:p>
    <w:p w14:paraId="62485B0A" w14:textId="77777777" w:rsidR="00994F26" w:rsidRPr="00EA7286" w:rsidRDefault="00994F26" w:rsidP="00EA7286">
      <w:r w:rsidRPr="00EA7286">
        <w:t>Tidlig trivsel, læring og utvikling i barnehagealder er viktig i seg selv, fordi den tidlige barndommen har egenverdi. I tillegg danner det et godt grunnlag for å klare seg bra på skolen. Tidlig læring er avhengig av god barnehagekvalitet, s</w:t>
      </w:r>
      <w:r w:rsidRPr="00EA7286">
        <w:t>om kjennetegnes av lek, positive relasjoner, barns medvirkning og aldersadekvat stimulering for alle barn. Norsk forskning viser at barnehagekvaliteten er lavere enn forventet, og at den varierer mellom barnehager. Det å ha det bra i barnehagen, for eksemp</w:t>
      </w:r>
      <w:r w:rsidRPr="00EA7286">
        <w:t>el ved å bli ivaretatt i gode relasjoner til ansatte og oppleve inkludering i barnefellesskapet, vil kunne fremme psykisk helse og motstandskraft hos barn med en belastet hjemmesituasjon. Ettersom høy barnehagekvalitet er særlig avgjørende for barn fra fam</w:t>
      </w:r>
      <w:r w:rsidRPr="00EA7286">
        <w:t>ilier med lav inntekt og utdanning, og ettersom barns tidlige læring er så avgjørende for senere utdanning, kan et viktig verktøy for å utjevne sosiale forskjeller være å styrke og utjevne kvaliteten i og mellom norske barnehager gjennom ulike intervensjon</w:t>
      </w:r>
      <w:r w:rsidRPr="00EA7286">
        <w:t>er og observasjonssystemer som har dokumenterte signifikante effekter. Økt kvalitet i barnehagen er også en del av Kunnskapsdepartementets nasjonale barnehagestrategi frem mot 2030 (Kunnskapsdepartementet, 2023).</w:t>
      </w:r>
    </w:p>
    <w:p w14:paraId="0CD970F1" w14:textId="77777777" w:rsidR="00994F26" w:rsidRPr="00EA7286" w:rsidRDefault="00994F26" w:rsidP="00EA7286">
      <w:r w:rsidRPr="00EA7286">
        <w:t>Flere forskere og fagpersoner har imidlerti</w:t>
      </w:r>
      <w:r w:rsidRPr="00EA7286">
        <w:t xml:space="preserve">d uttrykt bekymring for at økt bruk av programmer og ressurser kan slå negativt ut med tanke på barns lek og medvirkning, at barndommens egenverdi blir ignorert (Seland og </w:t>
      </w:r>
      <w:proofErr w:type="spellStart"/>
      <w:r w:rsidRPr="00EA7286">
        <w:t>Pålerud</w:t>
      </w:r>
      <w:proofErr w:type="spellEnd"/>
      <w:r w:rsidRPr="00EA7286">
        <w:t>, 2023), og at barnehageprofesjonens egenart og autonomi blir truet (</w:t>
      </w:r>
      <w:proofErr w:type="spellStart"/>
      <w:r w:rsidRPr="00EA7286">
        <w:t>Pettersv</w:t>
      </w:r>
      <w:r w:rsidRPr="00EA7286">
        <w:t>old</w:t>
      </w:r>
      <w:proofErr w:type="spellEnd"/>
      <w:r w:rsidRPr="00EA7286">
        <w:t xml:space="preserve"> og Østrem, 2018). Ser man nærmere på ulike tiltak som har blitt innført (det som ofte veldig forenklet betegnes som «programmer»), kommer det imidlertid frem at ressurser som Lekbasert læring og CLASS legger stor vekt på gode samspill, barns interesser</w:t>
      </w:r>
      <w:r w:rsidRPr="00EA7286">
        <w:t xml:space="preserve">, lek og medvirkning. Ettersom barns medvirkning er viktig i disse tiltakene, er det ikke riktig å si at de truer medvirkning og samspill i </w:t>
      </w:r>
      <w:r w:rsidRPr="00EA7286">
        <w:lastRenderedPageBreak/>
        <w:t>barnehagen, noe også forskning viser. Ifølge en kvalitativ studie i barnehager som innførte førskoleopplegget Lekbas</w:t>
      </w:r>
      <w:r w:rsidRPr="00EA7286">
        <w:t>ert læring (Havn, 2017), opplevde barnehagelærerne at barnegruppen var preget av positive følelser, nærhet og trygghet, og at stille og forsiktige barn ble tryggere som følge av førskoleopplegget. I en annen barnehagestudie (Evertsen mfl., 2023) kom det fr</w:t>
      </w:r>
      <w:r w:rsidRPr="00EA7286">
        <w:t>em at fagpersoner som brukte observasjon og tilbakemelding via CLASS, opplevde økt deltagelse og medvirkning blant barna som følge av tiltaket.</w:t>
      </w:r>
    </w:p>
    <w:p w14:paraId="0CCE8D05" w14:textId="77777777" w:rsidR="00994F26" w:rsidRPr="00EA7286" w:rsidRDefault="00994F26" w:rsidP="00EA7286">
      <w:r w:rsidRPr="00EA7286">
        <w:t>Barnehagelærernes kunnskap og faglige skjønn</w:t>
      </w:r>
      <w:r w:rsidRPr="00EA7286">
        <w:rPr>
          <w:rStyle w:val="kursiv"/>
        </w:rPr>
        <w:t xml:space="preserve"> </w:t>
      </w:r>
      <w:r w:rsidRPr="00EA7286">
        <w:t>er helt nødvendig for å skape gode samspill med barn og for å gjenn</w:t>
      </w:r>
      <w:r w:rsidRPr="00EA7286">
        <w:t xml:space="preserve">omføre og </w:t>
      </w:r>
      <w:proofErr w:type="gramStart"/>
      <w:r w:rsidRPr="00EA7286">
        <w:t>implementere</w:t>
      </w:r>
      <w:proofErr w:type="gramEnd"/>
      <w:r w:rsidRPr="00EA7286">
        <w:t xml:space="preserve"> nye tiltak. Dette må derfor verdsettes og fremmes i den norske barnehagen. Å finne en god balanse mellom det som tradisjonelt har blitt betegnet som den norske sosialpedagogiske tradisjonen, og en mer skoleforberedende tradisjon har </w:t>
      </w:r>
      <w:r w:rsidRPr="00EA7286">
        <w:t xml:space="preserve">blitt fremmet som en løsning av forskere som har studert kvalitet i barnehagen (Evertsen mfl., 2023; </w:t>
      </w:r>
      <w:proofErr w:type="spellStart"/>
      <w:r w:rsidRPr="00EA7286">
        <w:t>Tuastad</w:t>
      </w:r>
      <w:proofErr w:type="spellEnd"/>
      <w:r w:rsidRPr="00EA7286">
        <w:t xml:space="preserve"> mfl., 2019)</w:t>
      </w:r>
    </w:p>
    <w:p w14:paraId="6B04A685" w14:textId="72EB8FB8" w:rsidR="00994F26" w:rsidRPr="00EA7286" w:rsidRDefault="00994F26" w:rsidP="00EA7286">
      <w:r w:rsidRPr="00EA7286">
        <w:t>En helhetlig tilnærming til barns tidlige utvikling og læring, der barnas ulike behov her og nå blir ivaretatt i barnehagen (og i hjemm</w:t>
      </w:r>
      <w:r w:rsidRPr="00EA7286">
        <w:t>et), vil ifølge forskningen vi har oppsummert, også legge et godt grunnlag for senere fungering i skolen. Siden barn er spesielt påvirkbare i barnehagealder, blant annet fordi hjernen utvikler seg raskt i disse årene, vil barn med en belastet familie</w:t>
      </w:r>
      <w:r w:rsidRPr="00EA7286">
        <w:t>bakgr</w:t>
      </w:r>
      <w:r w:rsidRPr="00EA7286">
        <w:t>unn kunne ha særlig stor nytte av et godt barnehagetilbud. Det kan kompensere noe for mangler i omsorg og stimulering i hjemmemiljøet (</w:t>
      </w:r>
      <w:proofErr w:type="spellStart"/>
      <w:r w:rsidRPr="00EA7286">
        <w:t>Heckman</w:t>
      </w:r>
      <w:proofErr w:type="spellEnd"/>
      <w:r w:rsidRPr="00EA7286">
        <w:t xml:space="preserve">, 2011; </w:t>
      </w:r>
      <w:proofErr w:type="spellStart"/>
      <w:r w:rsidRPr="00EA7286">
        <w:t>Melhuish</w:t>
      </w:r>
      <w:proofErr w:type="spellEnd"/>
      <w:r w:rsidRPr="00EA7286">
        <w:t xml:space="preserve"> mfl., 2015).</w:t>
      </w:r>
    </w:p>
    <w:p w14:paraId="2C7534E1" w14:textId="77777777" w:rsidR="00994F26" w:rsidRPr="00EA7286" w:rsidRDefault="00994F26" w:rsidP="00EA7286">
      <w:pPr>
        <w:pStyle w:val="Overskrift2"/>
      </w:pPr>
      <w:r w:rsidRPr="00EA7286">
        <w:t>Forskningsbasert kunnskap om tiltak i skole</w:t>
      </w:r>
    </w:p>
    <w:p w14:paraId="277A5942" w14:textId="77777777" w:rsidR="00994F26" w:rsidRPr="00EA7286" w:rsidRDefault="00994F26" w:rsidP="00EA7286">
      <w:r w:rsidRPr="00EA7286">
        <w:t>Kapittel 3.4 oppsummerer deler av den se</w:t>
      </w:r>
      <w:r w:rsidRPr="00EA7286">
        <w:t>ntrale internasjonale forskningslitteraturen om skolers og skolesystemers betydning for sosial ulikhet i utdanningsprestasjoner. Viktige spørsmål er hvordan ressursbruk og henger sammen med ulikhet i skoleprestasjoner, og hvilken betydning har innhold og o</w:t>
      </w:r>
      <w:r w:rsidRPr="00EA7286">
        <w:t>rganisering av undervisningen? Hvilken rolle spiller lærerne? Ettersom mandatet til Ekspertgruppen også inkluderer SFO, vil Ekspertgruppen også oppsummere forskning på skolerelaterte aktiviteter utenom skoletid.</w:t>
      </w:r>
    </w:p>
    <w:p w14:paraId="1BBEF153" w14:textId="77777777" w:rsidR="00994F26" w:rsidRPr="00EA7286" w:rsidRDefault="00994F26" w:rsidP="00EA7286">
      <w:pPr>
        <w:pStyle w:val="Overskrift3"/>
      </w:pPr>
      <w:r w:rsidRPr="00EA7286">
        <w:t>Betydningen av ressursbruk</w:t>
      </w:r>
    </w:p>
    <w:p w14:paraId="073CC769" w14:textId="77777777" w:rsidR="00994F26" w:rsidRPr="00EA7286" w:rsidRDefault="00994F26" w:rsidP="00EA7286">
      <w:r w:rsidRPr="00EA7286">
        <w:t>Økte budsjetter k</w:t>
      </w:r>
      <w:r w:rsidRPr="00EA7286">
        <w:t>an gi skoler og skoleeiere mulighet til å forbedre undervisning og skolemiljø. Om økte ressurser vil redusere ulikhet og øke sosial mobilitet, vil avhenge av hvordan de fordeles mellom skoler, og hvordan midlene brukes på hver enkelt skole. Effekten av økt</w:t>
      </w:r>
      <w:r w:rsidRPr="00EA7286">
        <w:t xml:space="preserve">e skoleressurser har blitt nøye undersøkt (se for eksempel gjennomganger i </w:t>
      </w:r>
      <w:proofErr w:type="spellStart"/>
      <w:r w:rsidRPr="00EA7286">
        <w:t>Hanushek</w:t>
      </w:r>
      <w:proofErr w:type="spellEnd"/>
      <w:r w:rsidRPr="00EA7286">
        <w:t xml:space="preserve"> (2006); Jackson (2020)). I tillegg til assosiasjonsstudier kommer mye av kunnskapsgrunnlaget om ressursbruk fra forskningsartikler med </w:t>
      </w:r>
      <w:proofErr w:type="spellStart"/>
      <w:r w:rsidRPr="00EA7286">
        <w:t>kvasi</w:t>
      </w:r>
      <w:proofErr w:type="spellEnd"/>
      <w:r w:rsidRPr="00EA7286">
        <w:t xml:space="preserve">-eksperimentelle metoder. Disse </w:t>
      </w:r>
      <w:r w:rsidRPr="00EA7286">
        <w:t>forsøker å isolere konsekvensene av «tilfeldige», eller eksogene, endringer i skolebudsjetter. Særlig relevante for ekspertgruppen er studier der relativt levekårsutsatte områder fikk økte ressurser.</w:t>
      </w:r>
    </w:p>
    <w:p w14:paraId="41BABAD8" w14:textId="51F56F31" w:rsidR="00994F26" w:rsidRPr="00EA7286" w:rsidRDefault="00994F26" w:rsidP="00EA7286">
      <w:r w:rsidRPr="00EA7286">
        <w:t>Mye forskning kommer fra USA. Denne forskningen studerer</w:t>
      </w:r>
      <w:r w:rsidRPr="00EA7286">
        <w:t xml:space="preserve"> ofte omfordelinger som fulgte av lovendringer eller av dommer i rettssystemet som slo fast at tidligere ressursfordeling hadde vært lovstridig (slike rettsdrevne endringer drøftes i </w:t>
      </w:r>
      <w:proofErr w:type="spellStart"/>
      <w:r w:rsidRPr="00EA7286">
        <w:t>Fischel</w:t>
      </w:r>
      <w:proofErr w:type="spellEnd"/>
      <w:r w:rsidRPr="00EA7286">
        <w:t xml:space="preserve"> (2006)). I nyere tid er også fordelingseffekter – ikke bare gjenn</w:t>
      </w:r>
      <w:r w:rsidRPr="00EA7286">
        <w:t xml:space="preserve">omsnittseffekter – blitt viet mer oppmerksomhet. Et knippe studier fra USA konkluderer med at </w:t>
      </w:r>
      <w:r w:rsidRPr="00EA7286">
        <w:lastRenderedPageBreak/>
        <w:t>utjevning i skoleressurser førte til utjevninger i testresultater, til fordel for elever med svake prestasjoner (</w:t>
      </w:r>
      <w:proofErr w:type="spellStart"/>
      <w:r w:rsidRPr="00EA7286">
        <w:t>Guryan</w:t>
      </w:r>
      <w:proofErr w:type="spellEnd"/>
      <w:r w:rsidRPr="00EA7286">
        <w:t>, 2001) og fra lavere sosial bakgrunn (Card</w:t>
      </w:r>
      <w:r w:rsidRPr="00EA7286">
        <w:t xml:space="preserve"> og Payne, 2002; Jackson mfl., 2015; Jackson og </w:t>
      </w:r>
      <w:proofErr w:type="spellStart"/>
      <w:r w:rsidRPr="00EA7286">
        <w:t>Mackevicius</w:t>
      </w:r>
      <w:proofErr w:type="spellEnd"/>
      <w:r w:rsidRPr="00EA7286">
        <w:t xml:space="preserve">, 2024). </w:t>
      </w:r>
      <w:proofErr w:type="spellStart"/>
      <w:r w:rsidRPr="00EA7286">
        <w:t>Biasi</w:t>
      </w:r>
      <w:proofErr w:type="spellEnd"/>
      <w:r w:rsidRPr="00EA7286">
        <w:t xml:space="preserve"> (2023) anslår at </w:t>
      </w:r>
      <w:proofErr w:type="spellStart"/>
      <w:r w:rsidRPr="00EA7286">
        <w:t>intergenerasjonell</w:t>
      </w:r>
      <w:proofErr w:type="spellEnd"/>
      <w:r w:rsidRPr="00EA7286">
        <w:t xml:space="preserve"> økonomisk mobilitet, målt ved inntekt, økte som følge av utjevnende skolefinansreformer i USA. Disse resultatene underbygger at økte skoleressurse</w:t>
      </w:r>
      <w:r w:rsidRPr="00EA7286">
        <w:t>r til levekårsutsatte områder kan bedre skoleresultatene i slike områder. Forskningslitteraturen viser altså at elever i levekårsutsatte skoledistrikter kan oppnå økt lærings</w:t>
      </w:r>
      <w:r w:rsidRPr="00EA7286">
        <w:t>utbytte hvis de får tilført flere ressurser.</w:t>
      </w:r>
    </w:p>
    <w:p w14:paraId="339ED70C" w14:textId="77777777" w:rsidR="00994F26" w:rsidRPr="00EA7286" w:rsidRDefault="00994F26" w:rsidP="00EA7286">
      <w:r w:rsidRPr="00EA7286">
        <w:t>Amerikanske funn kan ikke automatisk</w:t>
      </w:r>
      <w:r w:rsidRPr="00EA7286">
        <w:t xml:space="preserve"> overføres til norske forhold. USA har en langt større variasjon i resultater og elevsammensetning mellom skoler og nabolag (se eksempelvis </w:t>
      </w:r>
      <w:proofErr w:type="spellStart"/>
      <w:r w:rsidRPr="00EA7286">
        <w:t>Chetty</w:t>
      </w:r>
      <w:proofErr w:type="spellEnd"/>
      <w:r w:rsidRPr="00EA7286">
        <w:t xml:space="preserve"> mfl. (2018)). I tillegg utgjør lokale skatteinntekter en del av den enkelte skoles budsjett i USA. Som konsek</w:t>
      </w:r>
      <w:r w:rsidRPr="00EA7286">
        <w:t>vens kan skoler i levekårsutsatte områder ha dårligere råd. Med et slikt utgangspunkt kan ressursutjevning ha stor effekt. Potensialet for omfordeling kan være mindre i et skolesystem som til en viss grad allerede er sosialt progressivt finansiert, som for</w:t>
      </w:r>
      <w:r w:rsidRPr="00EA7286">
        <w:t xml:space="preserve"> eksempel det norske. Derfor er det en fordel å kunne supplere med studier fra norske forhold eller andre skolesystemer som ligner det norske.</w:t>
      </w:r>
    </w:p>
    <w:p w14:paraId="6FACB462" w14:textId="77777777" w:rsidR="00994F26" w:rsidRPr="00EA7286" w:rsidRDefault="00994F26" w:rsidP="00EA7286">
      <w:r w:rsidRPr="00EA7286">
        <w:t>Det er noe støtte for at økte skoleressurser per elev bidrar til mer læring mål</w:t>
      </w:r>
      <w:r w:rsidRPr="00EA7286">
        <w:t>t ved skoleresultater (Hægeland mfl., 2012), særlig for gutter fra lavere sosial bakgrunn (Langørgen og Løkken, 2023). Det norske kunnskapsgrunnlaget er likevel noe tynt når det gjelder rene budsjettøkninger. Det finnes imidlertid en viktig form for ressur</w:t>
      </w:r>
      <w:r w:rsidRPr="00EA7286">
        <w:t>sbruk som har blitt nøye undersøkt under norske forhold, nemlig å øke lærertettheten.</w:t>
      </w:r>
    </w:p>
    <w:p w14:paraId="4F910950" w14:textId="77777777" w:rsidR="00994F26" w:rsidRPr="00EA7286" w:rsidRDefault="00994F26" w:rsidP="00EA7286">
      <w:pPr>
        <w:pStyle w:val="avsnitt-undertittel"/>
      </w:pPr>
      <w:r w:rsidRPr="00EA7286">
        <w:t>Lærertetthet</w:t>
      </w:r>
    </w:p>
    <w:p w14:paraId="0A1F29B1" w14:textId="77777777" w:rsidR="00994F26" w:rsidRPr="00EA7286" w:rsidRDefault="00994F26" w:rsidP="00EA7286">
      <w:r w:rsidRPr="00EA7286">
        <w:t xml:space="preserve">Lærere er den største innsatsfaktoren i skolen, målt i både kostnader og årsverk. Å øke tettheten av lærere er derfor en naturlig måte å øke ressursbruken i </w:t>
      </w:r>
      <w:r w:rsidRPr="00EA7286">
        <w:t>skolen på. Internasjonal forskning har vist blandede resultater av økt lærertetthet. Noen nyskapende artikler fra andre vestlige land fant tegn på at elever i klasser med færre elever lærte mer (</w:t>
      </w:r>
      <w:proofErr w:type="spellStart"/>
      <w:r w:rsidRPr="00EA7286">
        <w:t>Angrist</w:t>
      </w:r>
      <w:proofErr w:type="spellEnd"/>
      <w:r w:rsidRPr="00EA7286">
        <w:t xml:space="preserve"> og </w:t>
      </w:r>
      <w:proofErr w:type="spellStart"/>
      <w:r w:rsidRPr="00EA7286">
        <w:t>Lavy</w:t>
      </w:r>
      <w:proofErr w:type="spellEnd"/>
      <w:r w:rsidRPr="00EA7286">
        <w:t xml:space="preserve">, 1999; </w:t>
      </w:r>
      <w:proofErr w:type="spellStart"/>
      <w:r w:rsidRPr="00EA7286">
        <w:t>Krueger</w:t>
      </w:r>
      <w:proofErr w:type="spellEnd"/>
      <w:r w:rsidRPr="00EA7286">
        <w:t xml:space="preserve"> og </w:t>
      </w:r>
      <w:proofErr w:type="spellStart"/>
      <w:r w:rsidRPr="00EA7286">
        <w:t>Whitmore</w:t>
      </w:r>
      <w:proofErr w:type="spellEnd"/>
      <w:r w:rsidRPr="00EA7286">
        <w:t>, 2001), men ikke a</w:t>
      </w:r>
      <w:r w:rsidRPr="00EA7286">
        <w:t>lle (</w:t>
      </w:r>
      <w:proofErr w:type="spellStart"/>
      <w:r w:rsidRPr="00EA7286">
        <w:t>Hoxby</w:t>
      </w:r>
      <w:proofErr w:type="spellEnd"/>
      <w:r w:rsidRPr="00EA7286">
        <w:t>, 2000). Den omfattende norske forskningen på</w:t>
      </w:r>
      <w:r w:rsidRPr="00EA7286">
        <w:rPr>
          <w:rStyle w:val="skrift-hevet"/>
        </w:rPr>
        <w:t xml:space="preserve"> </w:t>
      </w:r>
      <w:r w:rsidRPr="00EA7286">
        <w:t>lærertetthet (som studerer endringer i klassestørrelse/lærertetthet i intervallet 15–30 elever) finner små eller ingen effekter på kort- eller langsiktige målbare utfall. Vi kan skille mellom artikler</w:t>
      </w:r>
      <w:r w:rsidRPr="00EA7286">
        <w:t xml:space="preserve"> som studerer relativt kortsiktige utfall, gjerne målt ved skoleresultater, og artikler som studerer langsiktige utfall, som inntekt. Norske studier av kortsiktige utfall viser små eller ingen effekter i snitt (Falch mfl., 2017; Haaland mfl., 2023; Leuven </w:t>
      </w:r>
      <w:r w:rsidRPr="00EA7286">
        <w:t xml:space="preserve">mfl., 2008), med god statistisk presisjon. Studier på langsiktige utfall viser heller ikke effekter (Borgen mfl., 2022; Falch mfl., 2017; Leuven og Løkken, 2020). </w:t>
      </w:r>
      <w:proofErr w:type="spellStart"/>
      <w:r w:rsidRPr="00EA7286">
        <w:t>Sandsør</w:t>
      </w:r>
      <w:proofErr w:type="spellEnd"/>
      <w:r w:rsidRPr="00EA7286">
        <w:t xml:space="preserve"> mfl. (2019) har oppsummert norsk og internasjonal forskning på lærertetthet og bekref</w:t>
      </w:r>
      <w:r w:rsidRPr="00EA7286">
        <w:t>ter at «flertallet av studier finner små eller ingen virkning på læringsutbytte fra økte lærerressurser».</w:t>
      </w:r>
    </w:p>
    <w:p w14:paraId="688F26CB" w14:textId="77777777" w:rsidR="00994F26" w:rsidRPr="00EA7286" w:rsidRDefault="00994F26" w:rsidP="00EA7286">
      <w:r w:rsidRPr="00EA7286">
        <w:t>Innføringen av norm for lærertetthet i 2018 er blitt evaluert med hensyn til læringsutbytte (C. Pedersen mfl., 2022). Forskerne finner ikke tegn på øk</w:t>
      </w:r>
      <w:r w:rsidRPr="00EA7286">
        <w:t>t læring eller trivsel. Konklusjonen bygger på en sammenligning av skoler som ble påvirket av normen (fikk økt lærertetthet og dermed mindre klassestørrelse) i større og mindre grad. Men ettersom normen – tross ekstrabevilgninger – kan ha gjort budsjettene</w:t>
      </w:r>
      <w:r w:rsidRPr="00EA7286">
        <w:t xml:space="preserve"> ved enkelte skoler strammere, kan dette ha medført reduksjoner i andre innsatsfaktorer i skolen. I så fall vil metoden plukke opp den samlede virkningen av flere lærere og færre andre ressurser.</w:t>
      </w:r>
    </w:p>
    <w:p w14:paraId="56D01C20" w14:textId="77777777" w:rsidR="00994F26" w:rsidRPr="00EA7286" w:rsidRDefault="00994F26" w:rsidP="00EA7286">
      <w:r w:rsidRPr="00EA7286">
        <w:lastRenderedPageBreak/>
        <w:t>Mangel på gjennomsnittseffekter utelukker ikke at normen har</w:t>
      </w:r>
      <w:r w:rsidRPr="00EA7286">
        <w:t xml:space="preserve"> hatt en positiv effekt på elever som er </w:t>
      </w:r>
      <w:proofErr w:type="spellStart"/>
      <w:r w:rsidRPr="00EA7286">
        <w:t>svaktpresterende</w:t>
      </w:r>
      <w:proofErr w:type="spellEnd"/>
      <w:r w:rsidRPr="00EA7286">
        <w:t xml:space="preserve"> eller kommer fra lavere sosial bakgrunn. Det er noe støtte for dette (Haaland mfl., 2023; Iversen og </w:t>
      </w:r>
      <w:proofErr w:type="spellStart"/>
      <w:r w:rsidRPr="00EA7286">
        <w:t>Bonesrønning</w:t>
      </w:r>
      <w:proofErr w:type="spellEnd"/>
      <w:r w:rsidRPr="00EA7286">
        <w:t xml:space="preserve">, 2013). De negative resultatene knyttet til klassestørrelse impliserer uansett ikke </w:t>
      </w:r>
      <w:r w:rsidRPr="00EA7286">
        <w:t>at lærere ikke er viktige. De tyder bare på at å redusere klassestørrelsen ytterligere, innenfor det intervallet som studeres, har liten effekt. Resultatene betyr heller ikke at klassestørrelsen kan økes vilkårlig uten at det går utover elevenes læringsutb</w:t>
      </w:r>
      <w:r w:rsidRPr="00EA7286">
        <w:t>ytte.</w:t>
      </w:r>
    </w:p>
    <w:p w14:paraId="08D3E46D" w14:textId="77777777" w:rsidR="00994F26" w:rsidRPr="00EA7286" w:rsidRDefault="00994F26" w:rsidP="00EA7286">
      <w:r w:rsidRPr="00EA7286">
        <w:t xml:space="preserve">En utfordring med å tolke forskningen på temaet er at det ikke alltid er klart hva de økte ressursene ble brukt til. Resultater fra andre tidsperioder og skolesystemer er heller ikke nødvendigvis overførbare til dagens situasjon i Norge. Både nivået </w:t>
      </w:r>
      <w:r w:rsidRPr="00EA7286">
        <w:t xml:space="preserve">på ressursbruken før tiltaket og endringene i ressursbruken som en følge av tiltaket varierer kraftig på tvers av studiene. Evalueringen av norm for lærertetthet inneholder imidlertid detaljerte undersøkelsesdata, og de tyder ikke på at kommunene kuttet i </w:t>
      </w:r>
      <w:r w:rsidRPr="00EA7286">
        <w:t>andre yrkesgrupper for å dekke økte utgifter til lærere (C. Pedersen mfl., 2022).</w:t>
      </w:r>
    </w:p>
    <w:p w14:paraId="43EED32F" w14:textId="77777777" w:rsidR="00994F26" w:rsidRPr="00EA7286" w:rsidRDefault="00994F26" w:rsidP="00EA7286">
      <w:pPr>
        <w:pStyle w:val="Overskrift3"/>
      </w:pPr>
      <w:r w:rsidRPr="00EA7286">
        <w:t>Innhold og organisering av undervisning</w:t>
      </w:r>
    </w:p>
    <w:p w14:paraId="3C2884A5" w14:textId="77777777" w:rsidR="00994F26" w:rsidRPr="00EA7286" w:rsidRDefault="00994F26" w:rsidP="00EA7286">
      <w:r w:rsidRPr="00EA7286">
        <w:t>Innhold og organisering av undervisning har betydning for elevenes læring. Nedenfor gjennomgår vi ulike kategorier av studier som omha</w:t>
      </w:r>
      <w:r w:rsidRPr="00EA7286">
        <w:t>ndler dette med særlig vekt på studier av årsakssammenhenger. Kategoriene dekker ikke all relevant kunnskap om innhold og organisering, men konsentrer seg om tiltak som ekspertgruppen vurderer kan være aktuelle å innføre for å redusere sosial ulikhet.</w:t>
      </w:r>
    </w:p>
    <w:p w14:paraId="79758E39" w14:textId="77777777" w:rsidR="00994F26" w:rsidRPr="00EA7286" w:rsidRDefault="00994F26" w:rsidP="00EA7286">
      <w:pPr>
        <w:pStyle w:val="Overskrift4"/>
      </w:pPr>
      <w:r w:rsidRPr="00EA7286">
        <w:t>Småg</w:t>
      </w:r>
      <w:r w:rsidRPr="00EA7286">
        <w:t>ruppeundervisning («</w:t>
      </w:r>
      <w:proofErr w:type="spellStart"/>
      <w:r w:rsidRPr="00EA7286">
        <w:t>tutoring</w:t>
      </w:r>
      <w:proofErr w:type="spellEnd"/>
      <w:r w:rsidRPr="00EA7286">
        <w:t>»)</w:t>
      </w:r>
    </w:p>
    <w:p w14:paraId="2DDE0A35" w14:textId="77777777" w:rsidR="00994F26" w:rsidRPr="00EA7286" w:rsidRDefault="00994F26" w:rsidP="00EA7286">
      <w:r w:rsidRPr="00EA7286">
        <w:t>Smågruppeundervisning, også kjent som «</w:t>
      </w:r>
      <w:proofErr w:type="spellStart"/>
      <w:r w:rsidRPr="00EA7286">
        <w:t>tutoring</w:t>
      </w:r>
      <w:proofErr w:type="spellEnd"/>
      <w:r w:rsidRPr="00EA7286">
        <w:t xml:space="preserve">», er undervisning som skjer i mindre grupper eller en-til-en. Undervisningen kan ledes av lærere eller assistenter, og kan finne sted i løpet av skoledagen eller som et tillegg </w:t>
      </w:r>
      <w:r w:rsidRPr="00EA7286">
        <w:t>før eller etter ordinær skoletid. En slik form for undervisning brukes særlig for elever som trenger noe utover det ordinære tilbudet.</w:t>
      </w:r>
    </w:p>
    <w:p w14:paraId="3A3A6381" w14:textId="77777777" w:rsidR="00994F26" w:rsidRPr="00EA7286" w:rsidRDefault="00994F26" w:rsidP="00EA7286">
      <w:r w:rsidRPr="00EA7286">
        <w:t>Forskningslitteraturen viser at smågruppeundervisning kan ha betydelige effekter på elevers læring (Dietrichson mfl., 201</w:t>
      </w:r>
      <w:r w:rsidRPr="00EA7286">
        <w:t xml:space="preserve">7; </w:t>
      </w:r>
      <w:proofErr w:type="spellStart"/>
      <w:r w:rsidRPr="00EA7286">
        <w:t>Gersten</w:t>
      </w:r>
      <w:proofErr w:type="spellEnd"/>
      <w:r w:rsidRPr="00EA7286">
        <w:t xml:space="preserve"> mfl., 2020; </w:t>
      </w:r>
      <w:proofErr w:type="spellStart"/>
      <w:r w:rsidRPr="00EA7286">
        <w:t>Neitzel</w:t>
      </w:r>
      <w:proofErr w:type="spellEnd"/>
      <w:r w:rsidRPr="00EA7286">
        <w:t xml:space="preserve"> mfl., 2022; </w:t>
      </w:r>
      <w:proofErr w:type="spellStart"/>
      <w:r w:rsidRPr="00EA7286">
        <w:t>Nickow</w:t>
      </w:r>
      <w:proofErr w:type="spellEnd"/>
      <w:r w:rsidRPr="00EA7286">
        <w:t xml:space="preserve"> mfl., 2020) og har fått fornyet oppmerksomhet som et lovende tiltak for å bøte på læringstapet mange elever opplevde som et resultat av covid-19 pandemien. Metaanalyser av ulike utdanningstiltak konkluderer</w:t>
      </w:r>
      <w:r w:rsidRPr="00EA7286">
        <w:t xml:space="preserve"> med at smågruppeundervisning er et av de mest lovende tiltakene. Tiltak der elever i en begrenset periode mottar faglig støtte fra lærer eller frivillige, en-til-en eller i smågrupper, er tiltakstypen med sterkest evidensgrunnlag for elever fra lavere sos</w:t>
      </w:r>
      <w:r w:rsidRPr="00EA7286">
        <w:t xml:space="preserve">ial bakgrunn (Dietrichson mfl., 2017; Dietrichson mfl., 2020). Ekspertgruppen om barn i fattige familier trekker frem </w:t>
      </w:r>
      <w:proofErr w:type="spellStart"/>
      <w:r w:rsidRPr="00EA7286">
        <w:t>smågruppundervisning</w:t>
      </w:r>
      <w:proofErr w:type="spellEnd"/>
      <w:r w:rsidRPr="00EA7286">
        <w:t xml:space="preserve"> som et tiltak som kan gagne barn fra fattige familier (Ekspertgruppen om barn i fattige familier, 2023).</w:t>
      </w:r>
    </w:p>
    <w:p w14:paraId="6D0813F1" w14:textId="77777777" w:rsidR="00994F26" w:rsidRPr="00EA7286" w:rsidRDefault="00994F26" w:rsidP="00EA7286">
      <w:r w:rsidRPr="00EA7286">
        <w:t xml:space="preserve">Et generelt </w:t>
      </w:r>
      <w:r w:rsidRPr="00EA7286">
        <w:t>funn fra Dietrichsson mfl. (2020) er at tiltak gjennomført i skolen og som er rettet mot elever på barnetrinnet, har signifikant høyere effektstørrelser enn tiltak utenfor skolen og tiltak rettet mot elever på ungdomstrinnet. For at tilrettelagt undervisni</w:t>
      </w:r>
      <w:r w:rsidRPr="00EA7286">
        <w:t xml:space="preserve">ng i små grupper skal ha en betydelig </w:t>
      </w:r>
      <w:r w:rsidRPr="00EA7286">
        <w:lastRenderedPageBreak/>
        <w:t>effekt, viser forskning at gruppestørrelsen ikke bør være for stor, at omfanget bør være på minst et par dager i uken og at smågruppeundervisningen bør vedvare over tid (</w:t>
      </w:r>
      <w:proofErr w:type="spellStart"/>
      <w:r w:rsidRPr="00EA7286">
        <w:t>Fryer</w:t>
      </w:r>
      <w:proofErr w:type="spellEnd"/>
      <w:r w:rsidRPr="00EA7286">
        <w:t>, 2017).</w:t>
      </w:r>
      <w:r w:rsidRPr="00EA7286">
        <w:rPr>
          <w:rStyle w:val="Fotnotereferanse"/>
        </w:rPr>
        <w:footnoteReference w:id="63"/>
      </w:r>
    </w:p>
    <w:p w14:paraId="69F1FAB6" w14:textId="5B2D9B5B" w:rsidR="00994F26" w:rsidRPr="00EA7286" w:rsidRDefault="00994F26" w:rsidP="00EA7286">
      <w:r w:rsidRPr="00EA7286">
        <w:t>Nylig har flere randomiserte forsøk med smågrupper/</w:t>
      </w:r>
      <w:proofErr w:type="spellStart"/>
      <w:r w:rsidRPr="00EA7286">
        <w:t>tutoring</w:t>
      </w:r>
      <w:proofErr w:type="spellEnd"/>
      <w:r w:rsidRPr="00EA7286">
        <w:t xml:space="preserve"> blitt gjennomført i Norge, og funnene bekrefter at tiltaket er lovende også i norsk kontekst. I et randomise</w:t>
      </w:r>
      <w:r w:rsidRPr="00EA7286">
        <w:t>rt forsøk gjennomført blant 8.-klassinger i Norge, i regi av «Program for bedre gjennomføring» fant Kirkebøen mfl. (2021) positive effekter av tilrettelagt matematikkundervisning i smågrupper for elever med svakere prestasjoner på nasjonale prøver. I et li</w:t>
      </w:r>
      <w:r w:rsidRPr="00EA7286">
        <w:t xml:space="preserve">gnende forsøk i regi av «LÆREFFEKT» fant </w:t>
      </w:r>
      <w:proofErr w:type="spellStart"/>
      <w:r w:rsidRPr="00EA7286">
        <w:t>Bonesrønning</w:t>
      </w:r>
      <w:proofErr w:type="spellEnd"/>
      <w:r w:rsidRPr="00EA7286">
        <w:t xml:space="preserve"> mfl. (2022) positive effekter av lignende størrelsesorden som Kirkebøen mfl., (2021) på nasjonale prøver i 5. klasse av smågruppe</w:t>
      </w:r>
      <w:r w:rsidRPr="00EA7286">
        <w:t>undervisning i matematikk på 2–4 trinn.</w:t>
      </w:r>
      <w:r w:rsidRPr="00EA7286">
        <w:rPr>
          <w:rStyle w:val="Fotnotereferanse"/>
        </w:rPr>
        <w:footnoteReference w:id="64"/>
      </w:r>
      <w:r w:rsidRPr="00EA7286">
        <w:t xml:space="preserve"> Et annet eksempel på norsk forskning som støtter intensiv smågruppeundervisning kommer fra prosjektet «På sporet» ved Universitetet i Stavanger. Prosjektet ga tilpasset gruppe</w:t>
      </w:r>
      <w:r w:rsidRPr="00EA7286">
        <w:t>undervisning til førsteklassinger som strever i lese-</w:t>
      </w:r>
      <w:r w:rsidRPr="00EA7286">
        <w:t xml:space="preserve"> og skrive</w:t>
      </w:r>
      <w:r w:rsidRPr="00EA7286">
        <w:t>opplæringen, og fant at dette hadde betydelig positiv effekt på lese- og stave</w:t>
      </w:r>
      <w:r w:rsidRPr="00EA7286">
        <w:t>ferdigheter, og senket risikoen for å skåre bekymringsfylt lavt på kartleggingsprøven i lesing (Solheim mfl., 2018).</w:t>
      </w:r>
    </w:p>
    <w:p w14:paraId="032C0332" w14:textId="77777777" w:rsidR="00994F26" w:rsidRPr="00EA7286" w:rsidRDefault="00994F26" w:rsidP="00EA7286">
      <w:pPr>
        <w:pStyle w:val="avsnitt-undertittel"/>
      </w:pPr>
      <w:r w:rsidRPr="00EA7286">
        <w:t>Varig nivådeling («</w:t>
      </w:r>
      <w:proofErr w:type="spellStart"/>
      <w:r w:rsidRPr="00EA7286">
        <w:t>tracking</w:t>
      </w:r>
      <w:proofErr w:type="spellEnd"/>
      <w:r w:rsidRPr="00EA7286">
        <w:t>»)</w:t>
      </w:r>
    </w:p>
    <w:p w14:paraId="4A8337EE" w14:textId="77777777" w:rsidR="00994F26" w:rsidRPr="00EA7286" w:rsidRDefault="00994F26" w:rsidP="00EA7286">
      <w:r w:rsidRPr="00EA7286">
        <w:t xml:space="preserve">Der forskningen er </w:t>
      </w:r>
      <w:r w:rsidRPr="00EA7286">
        <w:t>ganske entydig på at midlertidig inndeling i små, faglig homogene grupper for svakt-presterende elever er bra for faglig utvikling, vil tidlig permanent nivådeling kunne føre til økt ulikhet mellom elever. Dette underbygges både av internasjonale, observas</w:t>
      </w:r>
      <w:r w:rsidRPr="00EA7286">
        <w:t>jonsbaserte studier (</w:t>
      </w:r>
      <w:proofErr w:type="spellStart"/>
      <w:r w:rsidRPr="00EA7286">
        <w:t>Hanushek</w:t>
      </w:r>
      <w:proofErr w:type="spellEnd"/>
      <w:r w:rsidRPr="00EA7286">
        <w:t xml:space="preserve"> og </w:t>
      </w:r>
      <w:proofErr w:type="spellStart"/>
      <w:r w:rsidRPr="00EA7286">
        <w:t>Wößmann</w:t>
      </w:r>
      <w:proofErr w:type="spellEnd"/>
      <w:r w:rsidRPr="00EA7286">
        <w:t xml:space="preserve">, 2006; </w:t>
      </w:r>
      <w:proofErr w:type="spellStart"/>
      <w:r w:rsidRPr="00EA7286">
        <w:t>Strello</w:t>
      </w:r>
      <w:proofErr w:type="spellEnd"/>
      <w:r w:rsidRPr="00EA7286">
        <w:t xml:space="preserve"> mfl., 2021; Van de </w:t>
      </w:r>
      <w:proofErr w:type="spellStart"/>
      <w:r w:rsidRPr="00EA7286">
        <w:t>Werfhorst</w:t>
      </w:r>
      <w:proofErr w:type="spellEnd"/>
      <w:r w:rsidRPr="00EA7286">
        <w:t xml:space="preserve"> og </w:t>
      </w:r>
      <w:proofErr w:type="spellStart"/>
      <w:r w:rsidRPr="00EA7286">
        <w:t>Mijs</w:t>
      </w:r>
      <w:proofErr w:type="spellEnd"/>
      <w:r w:rsidRPr="00EA7286">
        <w:t xml:space="preserve">, 2010) og av </w:t>
      </w:r>
      <w:proofErr w:type="spellStart"/>
      <w:r w:rsidRPr="00EA7286">
        <w:t>kvasi</w:t>
      </w:r>
      <w:proofErr w:type="spellEnd"/>
      <w:r w:rsidRPr="00EA7286">
        <w:t>-eksperimentelle studier fra Sverige, England, Tyskland og Finland (</w:t>
      </w:r>
      <w:proofErr w:type="spellStart"/>
      <w:r w:rsidRPr="00EA7286">
        <w:t>Holmlund</w:t>
      </w:r>
      <w:proofErr w:type="spellEnd"/>
      <w:r w:rsidRPr="00EA7286">
        <w:t xml:space="preserve">, 2008; Lu mfl., 2023; </w:t>
      </w:r>
      <w:proofErr w:type="spellStart"/>
      <w:r w:rsidRPr="00EA7286">
        <w:t>Matthewes</w:t>
      </w:r>
      <w:proofErr w:type="spellEnd"/>
      <w:r w:rsidRPr="00EA7286">
        <w:t xml:space="preserve">, 2020; </w:t>
      </w:r>
      <w:proofErr w:type="spellStart"/>
      <w:r w:rsidRPr="00EA7286">
        <w:t>Pekkarinen</w:t>
      </w:r>
      <w:proofErr w:type="spellEnd"/>
      <w:r w:rsidRPr="00EA7286">
        <w:t xml:space="preserve"> mfl., 2009).</w:t>
      </w:r>
    </w:p>
    <w:p w14:paraId="27058A18" w14:textId="77777777" w:rsidR="00994F26" w:rsidRPr="00EA7286" w:rsidRDefault="00994F26" w:rsidP="00EA7286">
      <w:pPr>
        <w:pStyle w:val="Overskrift4"/>
      </w:pPr>
      <w:r w:rsidRPr="00EA7286">
        <w:t>Spesi</w:t>
      </w:r>
      <w:r w:rsidRPr="00EA7286">
        <w:t>alundervisning og spesialpedagogiske tiltak</w:t>
      </w:r>
    </w:p>
    <w:p w14:paraId="1A8F8307" w14:textId="77777777" w:rsidR="00994F26" w:rsidRPr="00EA7286" w:rsidRDefault="00994F26" w:rsidP="00EA7286">
      <w:r w:rsidRPr="00EA7286">
        <w:t xml:space="preserve">Både nasjonalt og internasjonalt finnes det veldig lite </w:t>
      </w:r>
      <w:proofErr w:type="spellStart"/>
      <w:r w:rsidRPr="00EA7286">
        <w:t>årsaksforskning</w:t>
      </w:r>
      <w:proofErr w:type="spellEnd"/>
      <w:r w:rsidRPr="00EA7286">
        <w:t xml:space="preserve"> – naturlige eller randomiserte forsøk – på spesialundervisning rettet mot barn som har krav på spesialundervisning. Dette skyldes både datab</w:t>
      </w:r>
      <w:r w:rsidRPr="00EA7286">
        <w:t xml:space="preserve">egrensninger knyttet til kobling og små utvalg og stor variasjon i elevgruppen med behov for særlig tilrettelagte tilbud. Det finnes imidlertid noen unntak, og nedenfor omtaler vi noen relevante studier som ser på effekten av organisering eller innhold av </w:t>
      </w:r>
      <w:r w:rsidRPr="00EA7286">
        <w:t>spesialundervisningen.</w:t>
      </w:r>
    </w:p>
    <w:p w14:paraId="0EA261E3" w14:textId="77777777" w:rsidR="00994F26" w:rsidRPr="00EA7286" w:rsidRDefault="00994F26" w:rsidP="00EA7286">
      <w:r w:rsidRPr="00EA7286">
        <w:t>I dansk forskning (Andersen mfl., 2023) undersøkes det om danske elever med behov for spesialundervisning drar nytte av støtteundervisning i ordinære klasserom. Studien baserer seg på to randomiserte forsøk som tilsatte tre typer lær</w:t>
      </w:r>
      <w:r w:rsidRPr="00EA7286">
        <w:t>erassistenter: En medlærer med pedagogisk utdanning (10,5 timer per uke), en undervisningsassistent uten pedagogisk utdanning (14,5 timer per uke) og en «</w:t>
      </w:r>
      <w:proofErr w:type="spellStart"/>
      <w:r w:rsidRPr="00EA7286">
        <w:t>coach</w:t>
      </w:r>
      <w:proofErr w:type="spellEnd"/>
      <w:r w:rsidRPr="00EA7286">
        <w:t>» med spesialpedagogisk kompetanse som kun brukte kort tid på veiledning (2,5 timer per uke). For</w:t>
      </w:r>
      <w:r w:rsidRPr="00EA7286">
        <w:t xml:space="preserve">skerne har tidligere rapportert om en positiv effekt av de første to tiltakene på ordinære elevers læringsutbytte, i tråd med mye annen forskning som viser effekt av støtteundervisning (Andersen </w:t>
      </w:r>
      <w:r w:rsidRPr="00EA7286">
        <w:lastRenderedPageBreak/>
        <w:t>mfl., 2018). Resultatene i den nye studien tyder på at alle t</w:t>
      </w:r>
      <w:r w:rsidRPr="00EA7286">
        <w:t>re tiltakene førte til at flere elever med spesielle behov ble innlemmet i vanlige klasserom.</w:t>
      </w:r>
    </w:p>
    <w:p w14:paraId="0691F9BD" w14:textId="77777777" w:rsidR="00994F26" w:rsidRPr="00EA7286" w:rsidRDefault="00994F26" w:rsidP="00EA7286">
      <w:r w:rsidRPr="00EA7286">
        <w:t>Forskerne finner at gruppen som fikk medlærer med pedagogisk utdanning og gruppen som fikk assistent uten pedagogisk utdanning oppnådde faglig fremgang på kort si</w:t>
      </w:r>
      <w:r w:rsidRPr="00EA7286">
        <w:t>kt, men effekten var ikke lenger synlig målt ved testresultater noen år senere – eller på valg av videregående utdanning. Gruppen som kun fikk en «</w:t>
      </w:r>
      <w:proofErr w:type="spellStart"/>
      <w:r w:rsidRPr="00EA7286">
        <w:t>coach</w:t>
      </w:r>
      <w:proofErr w:type="spellEnd"/>
      <w:r w:rsidRPr="00EA7286">
        <w:t>» som veiledet lærerne opplevde ingen effekt av tiltaket. Selv om de faglige gevinstene forsvant over ti</w:t>
      </w:r>
      <w:r w:rsidRPr="00EA7286">
        <w:t xml:space="preserve">d i gruppene som fikk støtteundervisning, klarte elevene med spesielle behov å fortsette i vanlige klasserom gjennom det obligatoriske opplæringsløpet og klarte også i stor grad å følge den samme progresjonen som sine jevnaldrende i kontrollgruppen når de </w:t>
      </w:r>
      <w:r w:rsidRPr="00EA7286">
        <w:t>gikk over til videregående opplæring. Fordi støtteundervisning i ordinær undervisning er mindre kostbart enn spesialklasser, konkluderer forskerne med at slike tiltak er en kostnadseffektiv pedagogisk støtte for elever med behov for spesialundervisning.</w:t>
      </w:r>
    </w:p>
    <w:p w14:paraId="29268AF3" w14:textId="77777777" w:rsidR="00994F26" w:rsidRPr="00EA7286" w:rsidRDefault="00994F26" w:rsidP="00EA7286">
      <w:r w:rsidRPr="00EA7286">
        <w:t>So</w:t>
      </w:r>
      <w:r w:rsidRPr="00EA7286">
        <w:t>m nevnt i situasjonsbeskrivelsen er det ikke klare og tydelige grenser mellom hvem som mottar spesialundervisning, og hvem som ikke mottar det. Dette taler for at mange av de målrettede tiltakene nevnt under kapittel 3.4.2.1 ovenfor (smågruppe med tilrette</w:t>
      </w:r>
      <w:r w:rsidRPr="00EA7286">
        <w:t>lagt opplegg) også gjelder for gruppen elever som er i gråsonen for å få utarbeidet en individuell opplæringsplan. Resultatene i de norske studiene (Lopez-Pedersen mfl., 2023; Haaland mfl., 2023) gir ytterligere støtte til det. Lopez-Pedersen mfl. (2023) g</w:t>
      </w:r>
      <w:r w:rsidRPr="00EA7286">
        <w:t xml:space="preserve">jennomførte en kombinasjon av smågrupper og én-til-én-undervisning for 1.klassinger som sliter med matematikk og fant at dette hadde en positiv effekt på faglige ferdigheter tidlig i skoleløpet, inkludert tallforståelse. Haaland mfl. (2023) </w:t>
      </w:r>
      <w:proofErr w:type="gramStart"/>
      <w:r w:rsidRPr="00EA7286">
        <w:t>fokuserte</w:t>
      </w:r>
      <w:proofErr w:type="gramEnd"/>
      <w:r w:rsidRPr="00EA7286">
        <w:t xml:space="preserve"> på ti</w:t>
      </w:r>
      <w:r w:rsidRPr="00EA7286">
        <w:t>lpasset gruppeundervisning til 1. klassinger som strever i lese- og skriveopplæringen og fant at dette hadde betydelig positiv effekt på lese- og staveferdigheter, og senket risikoen for å skåre under bekymringsgrensen på kartleggingsprøven i lesing.</w:t>
      </w:r>
    </w:p>
    <w:p w14:paraId="46AD4419" w14:textId="77777777" w:rsidR="00994F26" w:rsidRPr="00EA7286" w:rsidRDefault="00994F26" w:rsidP="00EA7286">
      <w:r w:rsidRPr="00EA7286">
        <w:t>Oppsu</w:t>
      </w:r>
      <w:r w:rsidRPr="00EA7286">
        <w:t>mmert, selv om vi mangler kunnskap på spesialpedagogiske tjenester, er det mange indikasjoner på at dagens organisering av spesialpedagogikk har stort forbedringspotensial. Dette gjelder spesielt barn som befinner seg i gråsonen.</w:t>
      </w:r>
    </w:p>
    <w:p w14:paraId="001A594A" w14:textId="77777777" w:rsidR="00994F26" w:rsidRPr="00EA7286" w:rsidRDefault="00994F26" w:rsidP="00EA7286">
      <w:pPr>
        <w:pStyle w:val="Overskrift4"/>
      </w:pPr>
      <w:proofErr w:type="spellStart"/>
      <w:r w:rsidRPr="00EA7286">
        <w:t>Monitorering</w:t>
      </w:r>
      <w:proofErr w:type="spellEnd"/>
      <w:r w:rsidRPr="00EA7286">
        <w:t>, kartlegging,</w:t>
      </w:r>
      <w:r w:rsidRPr="00EA7286">
        <w:t xml:space="preserve"> tilbakemelding</w:t>
      </w:r>
    </w:p>
    <w:p w14:paraId="0DE01612" w14:textId="77777777" w:rsidR="00994F26" w:rsidRPr="00EA7286" w:rsidRDefault="00994F26" w:rsidP="00EA7286">
      <w:r w:rsidRPr="00EA7286">
        <w:t xml:space="preserve">Kunnskapsoversikter over forskning på skoletiltak for å hjelpe elever fra lav sosial bakgrunn (Dietrichson mfl. 2017) tyder på at et system for god kartlegging og tilbakemelding til barna er effektivt for å utjevne sosiale forskjeller. Det </w:t>
      </w:r>
      <w:r w:rsidRPr="00EA7286">
        <w:t>bidrar til at de som trenger ekstra støtte blir identifisert og får den hjelpen de trenger. Lærerne trenger dessuten oversikt over elevens faglige utvikling for å tilpasse undervisningen best mulig til den enkelte elevs behov. Det finnes allerede verktøy i</w:t>
      </w:r>
      <w:r w:rsidRPr="00EA7286">
        <w:t xml:space="preserve"> det norske utdanningssystemet som er rigget for å kartlegge hvorvidt elever trenger ekstra innsats. Hvorvidt disse mulighetene for tidlig kartlegging blir benyttet, varierer på tvers av skoler.</w:t>
      </w:r>
    </w:p>
    <w:p w14:paraId="68BB6E21" w14:textId="7FADD662" w:rsidR="00994F26" w:rsidRPr="00EA7286" w:rsidRDefault="00994F26" w:rsidP="00EA7286">
      <w:proofErr w:type="spellStart"/>
      <w:r w:rsidRPr="00EA7286">
        <w:t>Stoltenbergutvalget</w:t>
      </w:r>
      <w:proofErr w:type="spellEnd"/>
      <w:r w:rsidRPr="00EA7286">
        <w:t xml:space="preserve"> (del 12.1.2) pekte på at kartleggingsverk</w:t>
      </w:r>
      <w:r w:rsidRPr="00EA7286">
        <w:t>tøy i bruk i norske kommuner varierer i kvalitet, og det er antagelig også store forskjeller i hvor utbredt kartleggingskompetanse er i norske barnehager og i småskole</w:t>
      </w:r>
      <w:r w:rsidRPr="00EA7286">
        <w:t xml:space="preserve">trinnet. Forslagene til </w:t>
      </w:r>
      <w:proofErr w:type="spellStart"/>
      <w:r w:rsidRPr="00EA7286">
        <w:t>Stoltenbergutvalget</w:t>
      </w:r>
      <w:proofErr w:type="spellEnd"/>
      <w:r w:rsidRPr="00EA7286">
        <w:t xml:space="preserve"> om forskningsbasert standardisert kartleggin</w:t>
      </w:r>
      <w:r w:rsidRPr="00EA7286">
        <w:t xml:space="preserve">g ved 4- og 6-årsalderen møtte mye motstand i høringsrunden. Mye av motstanden </w:t>
      </w:r>
      <w:r w:rsidRPr="00EA7286">
        <w:lastRenderedPageBreak/>
        <w:t>skyldes bekymring for press og stress, og målforskyvning i norske barnehager og skoler. Det er lite forskning på effekten av kartlegging og testing blant barn, men en norsk stud</w:t>
      </w:r>
      <w:r w:rsidRPr="00EA7286">
        <w:t>ie (Green et al., 2022) finner tegn til at kartleggingsprøver har en positiv effekt på senere matematikkferdigheter og ingen negative effekter på elevenes trivsel. Dette er imidlertid ikke et område med mye forskningsbasert kunnskap.</w:t>
      </w:r>
    </w:p>
    <w:p w14:paraId="797CDC08" w14:textId="77777777" w:rsidR="00994F26" w:rsidRPr="00EA7286" w:rsidRDefault="00994F26" w:rsidP="00EA7286">
      <w:pPr>
        <w:pStyle w:val="Overskrift4"/>
      </w:pPr>
      <w:r w:rsidRPr="00EA7286">
        <w:t>Alder v</w:t>
      </w:r>
      <w:r w:rsidRPr="00EA7286">
        <w:t>ed skolestart</w:t>
      </w:r>
    </w:p>
    <w:p w14:paraId="46120E79" w14:textId="77777777" w:rsidR="00994F26" w:rsidRPr="00EA7286" w:rsidRDefault="00994F26" w:rsidP="00EA7286">
      <w:r w:rsidRPr="00EA7286">
        <w:t>I Norge vil barn som er født i januar være nesten ett kalenderår eldre enn klassekamerater som er født i desember. Hvor gammel man er når man begynner på skolen, kan ha betydning for hvor bra man gjør det. Barn som er eldre enn klassekamerate</w:t>
      </w:r>
      <w:r w:rsidRPr="00EA7286">
        <w:t>ne sine ved skolestart, har i snitt bedre skoleresultater og høyere inntekt som voksne (se for eksempel (Solli, 2017) for Norge). Dette funnet gjelder også etter at man har tatt høyde for at alder ved skolestart ikke er tilfeldig.</w:t>
      </w:r>
      <w:r w:rsidRPr="00EA7286">
        <w:rPr>
          <w:rStyle w:val="Fotnotereferanse"/>
        </w:rPr>
        <w:footnoteReference w:id="65"/>
      </w:r>
      <w:r w:rsidRPr="00EA7286">
        <w:t xml:space="preserve"> Dette kan være tilfellet dersom det er en systematikk i hvilke barn som utsetter/fremskynder </w:t>
      </w:r>
      <w:proofErr w:type="gramStart"/>
      <w:r w:rsidRPr="00EA7286">
        <w:t>skolestart .</w:t>
      </w:r>
      <w:proofErr w:type="gramEnd"/>
    </w:p>
    <w:p w14:paraId="3DC223A1" w14:textId="77777777" w:rsidR="00994F26" w:rsidRPr="00EA7286" w:rsidRDefault="00994F26" w:rsidP="00EA7286">
      <w:r w:rsidRPr="00EA7286">
        <w:t>Det er godt belegg i forskningen for at barn som er eldre ved skolestart, har lavere forekomst av konsentrasjon</w:t>
      </w:r>
      <w:r w:rsidRPr="00EA7286">
        <w:t xml:space="preserve">svansker og hyperaktivitet (Dee og </w:t>
      </w:r>
      <w:proofErr w:type="spellStart"/>
      <w:r w:rsidRPr="00EA7286">
        <w:t>Sievertsen</w:t>
      </w:r>
      <w:proofErr w:type="spellEnd"/>
      <w:r w:rsidRPr="00EA7286">
        <w:t xml:space="preserve">, 2018) og lavere sannsynlighet for å få ADHD-diagnose (Elder og </w:t>
      </w:r>
      <w:proofErr w:type="spellStart"/>
      <w:r w:rsidRPr="00EA7286">
        <w:t>Lubotsky</w:t>
      </w:r>
      <w:proofErr w:type="spellEnd"/>
      <w:r w:rsidRPr="00EA7286">
        <w:t>, 2009; Karlstad mfl., 2017; Morrow mfl., 2012). Fra situasjonsbeskrivelsen vet vi også at ADHD-diagnoser ikke er jevnt fordelt på tvers a</w:t>
      </w:r>
      <w:r w:rsidRPr="00EA7286">
        <w:t>v sosial bakgrunn og fødselsmåned. En studie fra Danmark, der det er vanligere å utsette skolestarten med ett år, finner ikke at de yngste elevene i en klasse har forhøyet sannsynlighet for å få en ADHD-diagnose (Dalsgaard mfl., 2012).</w:t>
      </w:r>
    </w:p>
    <w:p w14:paraId="5BDDB200" w14:textId="77777777" w:rsidR="00994F26" w:rsidRPr="00EA7286" w:rsidRDefault="00994F26" w:rsidP="00EA7286">
      <w:r w:rsidRPr="00EA7286">
        <w:t xml:space="preserve">Selv om barn som er </w:t>
      </w:r>
      <w:r w:rsidRPr="00EA7286">
        <w:t>eldre tenderer å gjøre det bedre på prøver, er det uklart om det skyldes at de er eldre ved skolestart. For å kunne si om det er en kausal effekt av å starte skolen når man er eldre (dvs. at det er en direkte positiv effekt av å starte når man er eldre for</w:t>
      </w:r>
      <w:r w:rsidRPr="00EA7286">
        <w:t>di man lærer bedre når man er eldre alt annet likt), må man også ta hensyn til at (ulike) elever har ulik alder ved tidspunktet målingen finner sted. Dette er spesielt relevant for tester/prøver som måler faglige ferdigheter. I Norge er det for eksempel va</w:t>
      </w:r>
      <w:r w:rsidRPr="00EA7286">
        <w:t>nlig at elevene tar nasjonale prøver og eksamen på samme tidspunkt, uavhengig av når på året de er født. Er det sånn at barn som begynner på skolen når de er eldre, gjør det bedre på tester fordi de er eldre når de tar testen? Det samme resonnementet kan t</w:t>
      </w:r>
      <w:r w:rsidRPr="00EA7286">
        <w:t>il en viss grad overføres til psykiske lidelser. Blir barn som er yngre ved skolestart diagnostisert oftere med psykiske lidelser fordi de sammenliknes med eldre barn, eller fordi de mentalt sett ikke er klar for skolen ved skolestartalder?</w:t>
      </w:r>
    </w:p>
    <w:p w14:paraId="63029406" w14:textId="77777777" w:rsidR="00994F26" w:rsidRPr="00EA7286" w:rsidRDefault="00994F26" w:rsidP="00EA7286">
      <w:r w:rsidRPr="00EA7286">
        <w:t>Black mfl. (201</w:t>
      </w:r>
      <w:r w:rsidRPr="00EA7286">
        <w:t xml:space="preserve">1) bruker registerdata fra Norge og skiller disse to mekanismene (alder på testtidspunkt og økt læringsutbytte) fra hverandre ved å utnytte at alle norske gutter er omtrent like gamle (18 år) når de tar Forsvarets </w:t>
      </w:r>
      <w:proofErr w:type="spellStart"/>
      <w:r w:rsidRPr="00EA7286">
        <w:t>evnetest</w:t>
      </w:r>
      <w:proofErr w:type="spellEnd"/>
      <w:r w:rsidRPr="00EA7286">
        <w:t>, en form for IQ-test. De finner i</w:t>
      </w:r>
      <w:r w:rsidRPr="00EA7286">
        <w:t xml:space="preserve">ngen effekter av alder ved skolestart på utdanningsoppnåelse og inntekt, men en liten positiv effekt av å være yngre ved skolestart på kognitive evner målt ved evnetesten. Ved å </w:t>
      </w:r>
      <w:proofErr w:type="gramStart"/>
      <w:r w:rsidRPr="00EA7286">
        <w:t>fokusere</w:t>
      </w:r>
      <w:proofErr w:type="gramEnd"/>
      <w:r w:rsidRPr="00EA7286">
        <w:t xml:space="preserve"> på langtidsutfall (som for eksempel inntekt i voksen alder) unngår ma</w:t>
      </w:r>
      <w:r w:rsidRPr="00EA7286">
        <w:t xml:space="preserve">n noe av kritikken knyttet til aldersvariasjonen blant barn når </w:t>
      </w:r>
      <w:proofErr w:type="spellStart"/>
      <w:r w:rsidRPr="00EA7286">
        <w:t>skoletester</w:t>
      </w:r>
      <w:proofErr w:type="spellEnd"/>
      <w:r w:rsidRPr="00EA7286">
        <w:t xml:space="preserve"> finner sted ettersom den relative fordelen av å være født tidlig på året tenderer å avta med alder. Forskning i andre skandinaviske og vestlige land viser blandede resultater på la</w:t>
      </w:r>
      <w:r w:rsidRPr="00EA7286">
        <w:t xml:space="preserve">ngtidseffekter. Mens at høyere </w:t>
      </w:r>
      <w:r w:rsidRPr="00EA7286">
        <w:lastRenderedPageBreak/>
        <w:t xml:space="preserve">alder ved skolestart ser ut til å ha en positiv effekt på inntekt i Sverige (Fredriksson og </w:t>
      </w:r>
      <w:proofErr w:type="spellStart"/>
      <w:r w:rsidRPr="00EA7286">
        <w:t>Öckert</w:t>
      </w:r>
      <w:proofErr w:type="spellEnd"/>
      <w:r w:rsidRPr="00EA7286">
        <w:t>, 2014) og Mexico (</w:t>
      </w:r>
      <w:proofErr w:type="spellStart"/>
      <w:r w:rsidRPr="00EA7286">
        <w:t>Peña</w:t>
      </w:r>
      <w:proofErr w:type="spellEnd"/>
      <w:r w:rsidRPr="00EA7286">
        <w:t>, 2017), er det ingen tegn til at dette er tilfelle i USA (</w:t>
      </w:r>
      <w:proofErr w:type="spellStart"/>
      <w:r w:rsidRPr="00EA7286">
        <w:t>Dobkin</w:t>
      </w:r>
      <w:proofErr w:type="spellEnd"/>
      <w:r w:rsidRPr="00EA7286">
        <w:t xml:space="preserve"> og Ferreira, 2010) og Sveits (</w:t>
      </w:r>
      <w:proofErr w:type="spellStart"/>
      <w:r w:rsidRPr="00EA7286">
        <w:t>Balestra</w:t>
      </w:r>
      <w:proofErr w:type="spellEnd"/>
      <w:r w:rsidRPr="00EA7286">
        <w:t xml:space="preserve"> mfl., 2020). Alder ved skolestart kan også påvirke resten av husstanden. I følge </w:t>
      </w:r>
      <w:proofErr w:type="spellStart"/>
      <w:r w:rsidRPr="00EA7286">
        <w:t>Landersø</w:t>
      </w:r>
      <w:proofErr w:type="spellEnd"/>
      <w:r w:rsidRPr="00EA7286">
        <w:t xml:space="preserve"> mfl. (2020) er senere skolestart i Danmark forbundet med økt sysselsetting blant elevenes mødre og lavere skilsmisserate blant foreldrene.</w:t>
      </w:r>
    </w:p>
    <w:p w14:paraId="74F584D7" w14:textId="77777777" w:rsidR="00994F26" w:rsidRPr="00EA7286" w:rsidRDefault="00994F26" w:rsidP="00EA7286">
      <w:r w:rsidRPr="00EA7286">
        <w:t>Reform 1997 innebar en uni</w:t>
      </w:r>
      <w:r w:rsidRPr="00EA7286">
        <w:t>versell endring i skolestart-alder i Norge fra 7 til 6 år, men dette ser ikke ut til å ha hatt noen effekt på barns prestasjoner (Drange mfl., 2016). Dette gjelder for både kort- og langsiktige utfall og på tvers av ulike sosioøkonomiske grupper. Europeisk</w:t>
      </w:r>
      <w:r w:rsidRPr="00EA7286">
        <w:t xml:space="preserve"> forskning finner imidlertid støtte for at barn fra lavere sosial status i England og Nederland har nytte av å starte skolen tidligere slik at skolegangen totalt blir et år lenger (</w:t>
      </w:r>
      <w:proofErr w:type="spellStart"/>
      <w:r w:rsidRPr="00EA7286">
        <w:t>Cornelissen</w:t>
      </w:r>
      <w:proofErr w:type="spellEnd"/>
      <w:r w:rsidRPr="00EA7286">
        <w:t xml:space="preserve"> og </w:t>
      </w:r>
      <w:proofErr w:type="spellStart"/>
      <w:r w:rsidRPr="00EA7286">
        <w:t>Dustmann</w:t>
      </w:r>
      <w:proofErr w:type="spellEnd"/>
      <w:r w:rsidRPr="00EA7286">
        <w:t>, 2019; Leuven mfl., 2010). De to sistnevnte studien</w:t>
      </w:r>
      <w:r w:rsidRPr="00EA7286">
        <w:t>e studerer kun effekter på kortidsutfall. Om nivådeling skjer ved en tidlig alder, kan aldersforskjeller innad i et klassetrinn ha større betydning. En nederlandsk studie viser at de eldste barna i hver klasse har større sannsynlighet for å starte på studi</w:t>
      </w:r>
      <w:r w:rsidRPr="00EA7286">
        <w:t>eforberedende programmer, men at muligheter for å bytte program senere jevner ut forskjellene (</w:t>
      </w:r>
      <w:proofErr w:type="spellStart"/>
      <w:r w:rsidRPr="00EA7286">
        <w:t>Oosterbeek</w:t>
      </w:r>
      <w:proofErr w:type="spellEnd"/>
      <w:r w:rsidRPr="00EA7286">
        <w:t xml:space="preserve"> mfl., 2021). Den samme studien peker også på at de yngste barna blir raskere ferdig med skolen, begynner yrkeskarrieren tidligere og dermed oppnår høy</w:t>
      </w:r>
      <w:r w:rsidRPr="00EA7286">
        <w:t>ere lønn fram til 30–40-årsalderen.</w:t>
      </w:r>
    </w:p>
    <w:p w14:paraId="09F62412" w14:textId="77777777" w:rsidR="00994F26" w:rsidRPr="00EA7286" w:rsidRDefault="00994F26" w:rsidP="00EA7286">
      <w:pPr>
        <w:pStyle w:val="avsnitt-undertittel"/>
      </w:pPr>
      <w:r w:rsidRPr="00EA7286">
        <w:t>Utsatt skolestart</w:t>
      </w:r>
    </w:p>
    <w:p w14:paraId="42D272AC" w14:textId="77777777" w:rsidR="00994F26" w:rsidRPr="00EA7286" w:rsidRDefault="00994F26" w:rsidP="00EA7286">
      <w:r w:rsidRPr="00EA7286">
        <w:t>De fleste studier om alder ved skolestart måler effekter for en gjennomsnittselev. Det kan imidlertid være slik at noen barn vil tjene på å starte tidligere eller senere enn andre barn født til samme ti</w:t>
      </w:r>
      <w:r w:rsidRPr="00EA7286">
        <w:t>d. Dette er imidlertid et utfordrende spørsmål fordi bakenforliggende forhold ved både barnet, samfunnet og familien spiller en rolle. For eksempel er det i amerikansk kontekst særlig barn med høyt utdannede foreldre som får utsatt skolestart. I Norge deri</w:t>
      </w:r>
      <w:r w:rsidRPr="00EA7286">
        <w:t>mot er det mer vanlig at barn med lavt utdannede foreldre får utsatt skolestart (</w:t>
      </w:r>
      <w:proofErr w:type="spellStart"/>
      <w:r w:rsidRPr="00EA7286">
        <w:t>Cools</w:t>
      </w:r>
      <w:proofErr w:type="spellEnd"/>
      <w:r w:rsidRPr="00EA7286">
        <w:t xml:space="preserve"> mfl., 2017).</w:t>
      </w:r>
    </w:p>
    <w:p w14:paraId="1E8609CD" w14:textId="77777777" w:rsidR="00994F26" w:rsidRPr="00EA7286" w:rsidRDefault="00994F26" w:rsidP="00EA7286">
      <w:r w:rsidRPr="00EA7286">
        <w:t>Studier om utsatt skolestart («</w:t>
      </w:r>
      <w:proofErr w:type="spellStart"/>
      <w:r w:rsidRPr="00EA7286">
        <w:t>redshirting</w:t>
      </w:r>
      <w:proofErr w:type="spellEnd"/>
      <w:r w:rsidRPr="00EA7286">
        <w:t>») finner varierende effekter. Én studie tyder på at elever som hadde fått utsatt skolestart, ikke presterte anner</w:t>
      </w:r>
      <w:r w:rsidRPr="00EA7286">
        <w:t>ledes enn sammenlignbare (ved metodisk «matching») elever (</w:t>
      </w:r>
      <w:proofErr w:type="spellStart"/>
      <w:r w:rsidRPr="00EA7286">
        <w:t>Jaekel</w:t>
      </w:r>
      <w:proofErr w:type="spellEnd"/>
      <w:r w:rsidRPr="00EA7286">
        <w:t xml:space="preserve"> mfl., 2015). En annen studie fant ingen tegn til forskjell i fullføring av videregående skole mellom elever med normert og utsatt skolestart (</w:t>
      </w:r>
      <w:proofErr w:type="spellStart"/>
      <w:r w:rsidRPr="00EA7286">
        <w:t>Raffaele</w:t>
      </w:r>
      <w:proofErr w:type="spellEnd"/>
      <w:r w:rsidRPr="00EA7286">
        <w:t xml:space="preserve"> Mendez mfl., 2015). En tredje og amerik</w:t>
      </w:r>
      <w:r w:rsidRPr="00EA7286">
        <w:t>ansk studie viste ingen langsiktige fordeler for verken karakterer i videregående skole, karakterer i studietiden eller inntekt som voksen (</w:t>
      </w:r>
      <w:proofErr w:type="spellStart"/>
      <w:r w:rsidRPr="00EA7286">
        <w:t>Lincove</w:t>
      </w:r>
      <w:proofErr w:type="spellEnd"/>
      <w:r w:rsidRPr="00EA7286">
        <w:t xml:space="preserve"> og </w:t>
      </w:r>
      <w:proofErr w:type="spellStart"/>
      <w:r w:rsidRPr="00EA7286">
        <w:t>Painter</w:t>
      </w:r>
      <w:proofErr w:type="spellEnd"/>
      <w:r w:rsidRPr="00EA7286">
        <w:t xml:space="preserve">, 2006). </w:t>
      </w:r>
      <w:proofErr w:type="spellStart"/>
      <w:r w:rsidRPr="00EA7286">
        <w:t>Lenard</w:t>
      </w:r>
      <w:proofErr w:type="spellEnd"/>
      <w:r w:rsidRPr="00EA7286">
        <w:t xml:space="preserve"> og </w:t>
      </w:r>
      <w:proofErr w:type="spellStart"/>
      <w:r w:rsidRPr="00EA7286">
        <w:t>Peña</w:t>
      </w:r>
      <w:proofErr w:type="spellEnd"/>
      <w:r w:rsidRPr="00EA7286">
        <w:t xml:space="preserve"> (2018) fant positive effekter i tredje klasse for elever som utsatte skole</w:t>
      </w:r>
      <w:r w:rsidRPr="00EA7286">
        <w:t>start og dermed var eldre da de tok testen. På grunn av den sosiale bakgrunnen til de som utsetter skolestart i USA bidro dette til økt sosial ulikhet, og overføringsverdien til norsk kontekst er derfor uklar.</w:t>
      </w:r>
    </w:p>
    <w:p w14:paraId="1732C4BB" w14:textId="77777777" w:rsidR="00994F26" w:rsidRPr="00EA7286" w:rsidRDefault="00994F26" w:rsidP="00EA7286">
      <w:r w:rsidRPr="00EA7286">
        <w:t>Flatø mfl. (2023) studerer den gradvise innfør</w:t>
      </w:r>
      <w:r w:rsidRPr="00EA7286">
        <w:t xml:space="preserve">ingen av skolepsykologiske kontorer i Norge mellom 1946 og 1983 og sammenlikner barn i kommuner med og uten slike kontorer. De skolepsykologiske kontorene utførte skolemodenhetstester. I reformens første fase bidro etablering av skolepsykologiske kontorer </w:t>
      </w:r>
      <w:r w:rsidRPr="00EA7286">
        <w:t xml:space="preserve">til at flere barn utsatte skolestart. Spesielt gutter, barn født på høsten og barn fra lavinntektsfamilier fikk i større grad utsatt skolestart. Senere ble man mer restriktiv, og det å ha et </w:t>
      </w:r>
      <w:proofErr w:type="spellStart"/>
      <w:r w:rsidRPr="00EA7286">
        <w:t>skolepsykologisk</w:t>
      </w:r>
      <w:proofErr w:type="spellEnd"/>
      <w:r w:rsidRPr="00EA7286">
        <w:t xml:space="preserve"> kontor i kommunen var på slutten av 1970- og beg</w:t>
      </w:r>
      <w:r w:rsidRPr="00EA7286">
        <w:t xml:space="preserve">ynnelsen av 1980-tallet assosiert med at færre fikk utsatt skolestart. Innføringen av de skolepsykologiske kontorene var assosiert med </w:t>
      </w:r>
      <w:r w:rsidRPr="00EA7286">
        <w:lastRenderedPageBreak/>
        <w:t>hyppigere utsatt skolestart hos barn født på høsten og høyere inntekt blant disse barna som voksne. Den restriktive fasen</w:t>
      </w:r>
      <w:r w:rsidRPr="00EA7286">
        <w:t xml:space="preserve"> hang sammen med et kvart år mindre oppnådd utdannelse per person. Det kan ikke utelukkes at effekten av å utsette skolestart varierer etter hvilket alternativt tilbud som finnes for de barna starter senere. For eksempel kan det ha betydning om de går i ba</w:t>
      </w:r>
      <w:r w:rsidRPr="00EA7286">
        <w:t xml:space="preserve">rnehager av høy kvalitet eller om de får </w:t>
      </w:r>
      <w:proofErr w:type="gramStart"/>
      <w:r w:rsidRPr="00EA7286">
        <w:t>uformell barnepass</w:t>
      </w:r>
      <w:proofErr w:type="gramEnd"/>
      <w:r w:rsidRPr="00EA7286">
        <w:t>. Det kan argumenteres for at effekten av å utsette skolestart kan være mer fordelaktig i et samfunn med gode barnehager.</w:t>
      </w:r>
    </w:p>
    <w:p w14:paraId="11B209CF" w14:textId="77777777" w:rsidR="00994F26" w:rsidRPr="00EA7286" w:rsidRDefault="00994F26" w:rsidP="00EA7286">
      <w:pPr>
        <w:pStyle w:val="Overskrift4"/>
      </w:pPr>
      <w:r w:rsidRPr="00EA7286">
        <w:t>Head Start / tidlig innsats</w:t>
      </w:r>
    </w:p>
    <w:p w14:paraId="762F15CD" w14:textId="77777777" w:rsidR="00994F26" w:rsidRPr="00EA7286" w:rsidRDefault="00994F26" w:rsidP="00EA7286">
      <w:r w:rsidRPr="00EA7286">
        <w:t>I USA er det vanlig med målrettede programmer f</w:t>
      </w:r>
      <w:r w:rsidRPr="00EA7286">
        <w:t>or å hjelpe barn fra lavinntektshusholdninger og familiene deres på mange ulike mulige måter. Det klart største i antall er de såkalte Head Start-programmene. Formålet med Head Start er, som navnet antyder, å gi barn en god (tyv)start i overgangen til skol</w:t>
      </w:r>
      <w:r w:rsidRPr="00EA7286">
        <w:t>e (Currie og Thomas, 1995) og dermed bidra positivt både til skoleutfall og til barnas helse. Evalueringer av ulike Head Start-programmer finner positive effekter. En utfyllende oppsummering av empirien er tilgjengelig i Duncan mfl. (2023, seksjon 4.1). To</w:t>
      </w:r>
      <w:r w:rsidRPr="00EA7286">
        <w:t xml:space="preserve"> av de mest anerkjente Head Start-programmene er beskrevet i avsnitt 3.3.3.1. En utfordring med å tolke resultatene av denne type tiltak, er at virkningen gjerne avhenger av hvilket tilbud barna ville hatt tilgang til i fravær av Head Start. Det kan være g</w:t>
      </w:r>
      <w:r w:rsidRPr="00EA7286">
        <w:t>runn til å tro at særlig de første Head Start-årgangene opplevde en kraftig forbedring sammenlignet med det miljøet barna ellers ville vært utsatt for (Duncan mfl., 2022), men at det samme ikke nødvendigvis var tilfellet for de senere årgangene.</w:t>
      </w:r>
    </w:p>
    <w:p w14:paraId="07643DE1" w14:textId="77777777" w:rsidR="00994F26" w:rsidRPr="00EA7286" w:rsidRDefault="00994F26" w:rsidP="00EA7286">
      <w:r w:rsidRPr="00EA7286">
        <w:t>Selv om ko</w:t>
      </w:r>
      <w:r w:rsidRPr="00EA7286">
        <w:t xml:space="preserve">nseptet Head Start er amerikansk, finnes det også studier fra andre land som undersøker effekter på barns utfall av tidlig innsats. I norsk sammenheng er Lekbasert læring i barnehagen et eksempel på tidlig innsats som er utformet for å utvikle ferdigheter </w:t>
      </w:r>
      <w:r w:rsidRPr="00EA7286">
        <w:t>som elevene har bruk for i skolen. Randomiserte evalueringer gjennomført i Norge viser at lekbasert læring kan få elever til å utvikle slike ferdigheter. Agderprosjektet introduserte systematisk lekbasert læring i siste året i barnehagen i Norge og forsker</w:t>
      </w:r>
      <w:r w:rsidRPr="00EA7286">
        <w:t>ne viser at det har positive effekter på regning, ordforråd og andre kognitive funksjoner for barna som blir introdusert for tiltaket (</w:t>
      </w:r>
      <w:proofErr w:type="spellStart"/>
      <w:r w:rsidRPr="00EA7286">
        <w:t>Rege</w:t>
      </w:r>
      <w:proofErr w:type="spellEnd"/>
      <w:r w:rsidRPr="00EA7286">
        <w:t xml:space="preserve"> mfl., 2021), og da særlig for lavt-presterende gutter (Fidjeland, 2023).</w:t>
      </w:r>
    </w:p>
    <w:p w14:paraId="2BA6A380" w14:textId="77777777" w:rsidR="00994F26" w:rsidRPr="00EA7286" w:rsidRDefault="00994F26" w:rsidP="00EA7286">
      <w:pPr>
        <w:pStyle w:val="Overskrift4"/>
      </w:pPr>
      <w:r w:rsidRPr="00EA7286">
        <w:t>Sosioemosjonelle (SEL) ferdigheter i skolea</w:t>
      </w:r>
      <w:r w:rsidRPr="00EA7286">
        <w:t>lder</w:t>
      </w:r>
    </w:p>
    <w:p w14:paraId="32DB3945" w14:textId="77777777" w:rsidR="00994F26" w:rsidRPr="00EA7286" w:rsidRDefault="00994F26" w:rsidP="00EA7286">
      <w:pPr>
        <w:rPr>
          <w:rStyle w:val="skrift-hevet"/>
        </w:rPr>
      </w:pPr>
      <w:r w:rsidRPr="00EA7286">
        <w:t>Å utvikle gode sosiale og emosjonelle ferdigheter er viktig for videre utvikling. Disse ferdighetene er gode predikatorer for både akademiske og kognitive ferdigheter samt helse (</w:t>
      </w:r>
      <w:proofErr w:type="spellStart"/>
      <w:r w:rsidRPr="00EA7286">
        <w:t>Heckman</w:t>
      </w:r>
      <w:proofErr w:type="spellEnd"/>
      <w:r w:rsidRPr="00EA7286">
        <w:t xml:space="preserve"> og </w:t>
      </w:r>
      <w:proofErr w:type="spellStart"/>
      <w:r w:rsidRPr="00EA7286">
        <w:t>Kautz</w:t>
      </w:r>
      <w:proofErr w:type="spellEnd"/>
      <w:r w:rsidRPr="00EA7286">
        <w:t xml:space="preserve">, 2012), og i arbeidsmarkedet er det et økende </w:t>
      </w:r>
      <w:proofErr w:type="gramStart"/>
      <w:r w:rsidRPr="00EA7286">
        <w:t>fokus</w:t>
      </w:r>
      <w:proofErr w:type="gramEnd"/>
      <w:r w:rsidRPr="00EA7286">
        <w:t xml:space="preserve"> på </w:t>
      </w:r>
      <w:r w:rsidRPr="00EA7286">
        <w:t>slike ferdigheter (</w:t>
      </w:r>
      <w:proofErr w:type="spellStart"/>
      <w:r w:rsidRPr="00EA7286">
        <w:t>Deming</w:t>
      </w:r>
      <w:proofErr w:type="spellEnd"/>
      <w:r w:rsidRPr="00EA7286">
        <w:t>, 2017; Edin mfl., 2022). Et mye brukt rammeverk for å beskrive viktige komponenter innen SEL er CASEL sitt rammeverk. I dette rammeverket pekes det spesielt på fem egenskaper som er viktige og kan trenes på. Dette er selvoppfatnin</w:t>
      </w:r>
      <w:r w:rsidRPr="00EA7286">
        <w:t>g, selvdisiplin, sosial bevissthet, relasjonsbygging, og ansvarsfulle beslutninger.</w:t>
      </w:r>
    </w:p>
    <w:p w14:paraId="1F30E8C1" w14:textId="77777777" w:rsidR="00994F26" w:rsidRPr="00EA7286" w:rsidRDefault="00994F26" w:rsidP="00EA7286">
      <w:r w:rsidRPr="00EA7286">
        <w:t xml:space="preserve">I læreplanen til grunnskolen inngår sosiale og emosjonelle (SEL) ferdigheter i det tverrfaglige temaet «folkehelse og livsmestring» (på Utdanningsdirektoratets hjemmesider </w:t>
      </w:r>
      <w:r w:rsidRPr="00EA7286">
        <w:t xml:space="preserve">finner man mer informasjon om livsmestring). Relevansen av SEL-ferdigheter ble også drøftet i NOU 2014: 7 </w:t>
      </w:r>
      <w:r w:rsidRPr="00EA7286">
        <w:rPr>
          <w:rStyle w:val="kursiv"/>
        </w:rPr>
        <w:t>Elevenes læring i fremtidens skole – Et kunnskapsgrunnlag</w:t>
      </w:r>
      <w:r w:rsidRPr="00EA7286">
        <w:t>.</w:t>
      </w:r>
    </w:p>
    <w:p w14:paraId="325E020A" w14:textId="77777777" w:rsidR="00994F26" w:rsidRPr="00EA7286" w:rsidRDefault="00994F26" w:rsidP="00EA7286">
      <w:r w:rsidRPr="00EA7286">
        <w:lastRenderedPageBreak/>
        <w:t>Inneværende kapittel, 3.4.2.6, drøfter den empiriske litteraturen på tiltak for å heve SEL-</w:t>
      </w:r>
      <w:r w:rsidRPr="00EA7286">
        <w:t xml:space="preserve">ferdigheter. Med noen få unntak, finnes det lite forskning fra Norge på SEL-ferdigheter. Internasjonalt finnes det derimot flere studier som viser til lovende effekter av ulike SEL-programmer i skolen. I kunnskapsgjennomgangen vil Ekspertgruppen vektlegge </w:t>
      </w:r>
      <w:r w:rsidRPr="00EA7286">
        <w:t xml:space="preserve">studier som er publisert etter 2016, og som er vurdert til å være særlig relevante for norske forhold. En gjennomgang av litteraturen frem til 2016 er tilgjengelig i </w:t>
      </w:r>
      <w:proofErr w:type="spellStart"/>
      <w:r w:rsidRPr="00EA7286">
        <w:t>Salvanes</w:t>
      </w:r>
      <w:proofErr w:type="spellEnd"/>
      <w:r w:rsidRPr="00EA7286">
        <w:t xml:space="preserve"> mfl. (2016).</w:t>
      </w:r>
    </w:p>
    <w:p w14:paraId="5B810FE0" w14:textId="77777777" w:rsidR="00994F26" w:rsidRPr="00EA7286" w:rsidRDefault="00994F26" w:rsidP="00EA7286">
      <w:pPr>
        <w:pStyle w:val="avsnitt-undertittel"/>
      </w:pPr>
      <w:r w:rsidRPr="00EA7286">
        <w:t>Internasjonal forskning på SEL</w:t>
      </w:r>
    </w:p>
    <w:p w14:paraId="014AE0D7" w14:textId="77777777" w:rsidR="00994F26" w:rsidRPr="00EA7286" w:rsidRDefault="00994F26" w:rsidP="00EA7286">
      <w:r w:rsidRPr="00EA7286">
        <w:t>De fleste studiene som studerer SEL-t</w:t>
      </w:r>
      <w:r w:rsidRPr="00EA7286">
        <w:t>iltak ser på kortsiktige utfall, opptil noen få år etter intervensjonene. Nylige metastudier konkluderer med at skolebaserte SEL-intervensjoner har betydelige positive effekter på akademiske tester, oppførsel, skoleklima, trivsel og vennskap (</w:t>
      </w:r>
      <w:proofErr w:type="spellStart"/>
      <w:r w:rsidRPr="00EA7286">
        <w:t>Cipriano</w:t>
      </w:r>
      <w:proofErr w:type="spellEnd"/>
      <w:r w:rsidRPr="00EA7286">
        <w:t xml:space="preserve"> mfl.</w:t>
      </w:r>
      <w:r w:rsidRPr="00EA7286">
        <w:t xml:space="preserve">, 2023; </w:t>
      </w:r>
      <w:proofErr w:type="spellStart"/>
      <w:r w:rsidRPr="00EA7286">
        <w:t>Durlak</w:t>
      </w:r>
      <w:proofErr w:type="spellEnd"/>
      <w:r w:rsidRPr="00EA7286">
        <w:t xml:space="preserve"> mfl., 2011).</w:t>
      </w:r>
    </w:p>
    <w:p w14:paraId="30A05121" w14:textId="51EE5B4D" w:rsidR="00994F26" w:rsidRPr="00EA7286" w:rsidRDefault="00994F26" w:rsidP="00EA7286">
      <w:r w:rsidRPr="00EA7286">
        <w:t>Et velbrukt SEL-program som har som målsetting om å utvikle selvkontroll, forståelse av egne følelser, selvfølelse og evne til å håndtere sosiale interaksjoner, for barn i alder 4–11 år, er «PATHS». Undervisningen tar form av læ</w:t>
      </w:r>
      <w:r w:rsidRPr="00EA7286">
        <w:t xml:space="preserve">rerledet undervisning i rundt 30–40 minutter to ganger ukentlig, der forelesningene utgjør en læreplan. Normalt gis undervisningen til en hel klasse. Barna får oppgaver der de må beskrive egne følelser, regulere adferd og forstå andres synspunkt, mv. Hver </w:t>
      </w:r>
      <w:r w:rsidRPr="00EA7286">
        <w:t>forelesning har et tema fra læreplanen. Hvert tema og hver idé tas opp i flere forelesninger, og det skal være en overgang fra én forelesning til den neste. Lærere får omtrent 1,5 dager med opplæring. PATHS er iverksatt i flere titalls land og det foreligg</w:t>
      </w:r>
      <w:r w:rsidRPr="00EA7286">
        <w:t>er mange evalueringer. En meta</w:t>
      </w:r>
      <w:r w:rsidRPr="00EA7286">
        <w:t>studie, med grunnlag i 20 studier (</w:t>
      </w:r>
      <w:proofErr w:type="spellStart"/>
      <w:r w:rsidRPr="00EA7286">
        <w:t>Shi</w:t>
      </w:r>
      <w:proofErr w:type="spellEnd"/>
      <w:r w:rsidRPr="00EA7286">
        <w:t xml:space="preserve"> mfl., 2022), finner en snittvirkning på 0.16 standardavvik på målte sosioemosjonelle ferdigheter og 0.05 standard</w:t>
      </w:r>
      <w:r w:rsidRPr="00EA7286">
        <w:t>avvik i akademiske ferdigheter.</w:t>
      </w:r>
    </w:p>
    <w:p w14:paraId="11551B3C" w14:textId="77777777" w:rsidR="00994F26" w:rsidRPr="00EA7286" w:rsidRDefault="00994F26" w:rsidP="00EA7286">
      <w:r w:rsidRPr="00EA7286">
        <w:t>En forholdsvis ny studie som ikke er ink</w:t>
      </w:r>
      <w:r w:rsidRPr="00EA7286">
        <w:t xml:space="preserve">ludert i metaanalysen til </w:t>
      </w:r>
      <w:proofErr w:type="spellStart"/>
      <w:r w:rsidRPr="00EA7286">
        <w:t>Shi</w:t>
      </w:r>
      <w:proofErr w:type="spellEnd"/>
      <w:r w:rsidRPr="00EA7286">
        <w:t xml:space="preserve"> mfl. (2022), er </w:t>
      </w:r>
      <w:proofErr w:type="spellStart"/>
      <w:r w:rsidRPr="00EA7286">
        <w:t>Sorrenti</w:t>
      </w:r>
      <w:proofErr w:type="spellEnd"/>
      <w:r w:rsidRPr="00EA7286">
        <w:t xml:space="preserve"> mfl. (2020) som evaluerte PATHS blant skoleelever i Zürich i Sveits. De som deltok i programmet, var 8 år og hadde én time i uken og ukentlig hjemmelekse i opptil to år. Programmet førte til at flere f</w:t>
      </w:r>
      <w:r w:rsidRPr="00EA7286">
        <w:t>ullførte akademisk retning på videregående opplæring (23 prosent økning), og at flere begynte på universitetet (26 prosent økning). Resultatene tyder på at elevene fikk noe bedre karakterer, men de scoret ikke bedre på kognitive tester. Dette kan tyde på a</w:t>
      </w:r>
      <w:r w:rsidRPr="00EA7286">
        <w:t xml:space="preserve">t de langsiktige effektene på fullføring skyldes styrkede sosiale og emosjonelle ferdigheter, som påvirket lærersatte karakterer positivt. Resultatene tyder også på at intervensjonen hadde større effekt blant elever fra lavere sosial bakgrunn, men mangler </w:t>
      </w:r>
      <w:r w:rsidRPr="00EA7286">
        <w:t>statistisk presisjon for å kunne si dette med sikkerhet.</w:t>
      </w:r>
    </w:p>
    <w:p w14:paraId="09028D47" w14:textId="77777777" w:rsidR="00994F26" w:rsidRPr="00EA7286" w:rsidRDefault="00994F26" w:rsidP="00EA7286">
      <w:r w:rsidRPr="00EA7286">
        <w:t>En annen studie med mer usikker overførbarhet til norske forhold, men som støtter poenget med at systematisk trening på sosioemosjonelle ferdigheter kan ha langsiktige effekter, er Hawkins mfl. (2005</w:t>
      </w:r>
      <w:r w:rsidRPr="00EA7286">
        <w:t>). De fant positive langtidseffekter på deltagelse i skole, arbeidsliv og mental helse ni år etter en intervensjon blant barneskoleelever i Seattle i USA. Intervensjonen varte i to eller seks år og trente opp elevenes sosioemosjonelle ferdigheter. Samtidig</w:t>
      </w:r>
      <w:r w:rsidRPr="00EA7286">
        <w:t xml:space="preserve"> ga den lærere og foreldre bedre verktøy for å tilrettelegge. Det samme gjelder McCormick mfl., 2021, som fant langsiktige effekter på karakterer i matte og engelsk av et program for SEL-trening som kalles INSIGHTS.</w:t>
      </w:r>
    </w:p>
    <w:p w14:paraId="41F288AA" w14:textId="77777777" w:rsidR="00994F26" w:rsidRPr="00EA7286" w:rsidRDefault="00994F26" w:rsidP="00EA7286">
      <w:r w:rsidRPr="00EA7286">
        <w:lastRenderedPageBreak/>
        <w:t>Pågangsmot og evnen til å tenke langsikt</w:t>
      </w:r>
      <w:r w:rsidRPr="00EA7286">
        <w:t>ig, kjent som «</w:t>
      </w:r>
      <w:proofErr w:type="spellStart"/>
      <w:r w:rsidRPr="00EA7286">
        <w:t>grit</w:t>
      </w:r>
      <w:proofErr w:type="spellEnd"/>
      <w:r w:rsidRPr="00EA7286">
        <w:t>», er også en velstudert egenskap (</w:t>
      </w:r>
      <w:proofErr w:type="spellStart"/>
      <w:r w:rsidRPr="00EA7286">
        <w:t>Duckworth</w:t>
      </w:r>
      <w:proofErr w:type="spellEnd"/>
      <w:r w:rsidRPr="00EA7286">
        <w:t xml:space="preserve"> mfl., 2007). Tiltak som skal stimulere «</w:t>
      </w:r>
      <w:proofErr w:type="spellStart"/>
      <w:r w:rsidRPr="00EA7286">
        <w:t>grit</w:t>
      </w:r>
      <w:proofErr w:type="spellEnd"/>
      <w:r w:rsidRPr="00EA7286">
        <w:t>» i elever har vist økninger i elevers utholdenhet (målt på tester) og bedre faglige ferdigheter opptil to år etter intervensjonen (Alan mfl., 2019;</w:t>
      </w:r>
      <w:r w:rsidRPr="00EA7286">
        <w:t xml:space="preserve"> Alan og </w:t>
      </w:r>
      <w:proofErr w:type="spellStart"/>
      <w:r w:rsidRPr="00EA7286">
        <w:t>Ertac</w:t>
      </w:r>
      <w:proofErr w:type="spellEnd"/>
      <w:r w:rsidRPr="00EA7286">
        <w:t>, 2018).</w:t>
      </w:r>
    </w:p>
    <w:p w14:paraId="1071B5DE" w14:textId="77777777" w:rsidR="00994F26" w:rsidRPr="00EA7286" w:rsidRDefault="00994F26" w:rsidP="00EA7286">
      <w:r w:rsidRPr="00EA7286">
        <w:t>Det foreligger også nyttekostnadsanalyser av enkelte SEL-tiltak og metastudier som beregner høy samfunnsøkonomisk avkastning (</w:t>
      </w:r>
      <w:proofErr w:type="spellStart"/>
      <w:r w:rsidRPr="00EA7286">
        <w:t>Belfield</w:t>
      </w:r>
      <w:proofErr w:type="spellEnd"/>
      <w:r w:rsidRPr="00EA7286">
        <w:t xml:space="preserve"> mfl., 2015; Washington State </w:t>
      </w:r>
      <w:proofErr w:type="spellStart"/>
      <w:r w:rsidRPr="00EA7286">
        <w:t>Institute</w:t>
      </w:r>
      <w:proofErr w:type="spellEnd"/>
      <w:r w:rsidRPr="00EA7286">
        <w:t xml:space="preserve"> for Public Policy, 2019).</w:t>
      </w:r>
    </w:p>
    <w:p w14:paraId="755AC82F" w14:textId="77777777" w:rsidR="00994F26" w:rsidRPr="00EA7286" w:rsidRDefault="00994F26" w:rsidP="00EA7286">
      <w:pPr>
        <w:pStyle w:val="avsnitt-undertittel"/>
      </w:pPr>
      <w:r w:rsidRPr="00EA7286">
        <w:t>SEL-tiltak i Norge</w:t>
      </w:r>
    </w:p>
    <w:p w14:paraId="36BE984E" w14:textId="77777777" w:rsidR="00994F26" w:rsidRPr="00EA7286" w:rsidRDefault="00994F26" w:rsidP="00EA7286">
      <w:r w:rsidRPr="00EA7286">
        <w:t>Det finnes ikk</w:t>
      </w:r>
      <w:r w:rsidRPr="00EA7286">
        <w:t xml:space="preserve">e mye forskning på skolebaserte SEL-tiltak i Norge. Et unntak er PALS-programmet som har vært </w:t>
      </w:r>
      <w:proofErr w:type="gramStart"/>
      <w:r w:rsidRPr="00EA7286">
        <w:t>implementert</w:t>
      </w:r>
      <w:proofErr w:type="gramEnd"/>
      <w:r w:rsidRPr="00EA7286">
        <w:t xml:space="preserve"> ved omtrent 10 prosent av barneskolene i Norge (Borgen mfl., 2020). Programmet bygger på SWPBS-modellen, som er iverksatt på skoler over hele verden.</w:t>
      </w:r>
      <w:r w:rsidRPr="00EA7286">
        <w:rPr>
          <w:rStyle w:val="Fotnotereferanse"/>
        </w:rPr>
        <w:footnoteReference w:id="66"/>
      </w:r>
      <w:r w:rsidRPr="00EA7286">
        <w:t xml:space="preserve"> PALS er en forkortelse for positiv adferd, støttende læringsmiljø og samhandling i skolen, og bygger på en modell for forebygging av adferds- og mestringsproblemer og forbedring av læringsmiljøet i tråd med viktige komponenter innen SEL. PALS har møtt noe</w:t>
      </w:r>
      <w:r w:rsidRPr="00EA7286">
        <w:t xml:space="preserve"> kritikk for å være for detaljert og for å fokusere for mye på belønning (Haugen, 2019). PALS er innført på mer enn 200 barneskoler i Norge, og på kort sikt finner man færre adferdsproblemer og bedre læringsmiljø (Aasheim mfl., 2018).</w:t>
      </w:r>
    </w:p>
    <w:p w14:paraId="48E5AB19" w14:textId="77777777" w:rsidR="00994F26" w:rsidRPr="00EA7286" w:rsidRDefault="00994F26" w:rsidP="00EA7286">
      <w:r w:rsidRPr="00EA7286">
        <w:t>Når det gjelder langs</w:t>
      </w:r>
      <w:r w:rsidRPr="00EA7286">
        <w:t>iktige utfall er det derimot små til ingen effekter på en rekke utfall, som karakterer, fullføring av videregående opplæring og kriminalitet (Borgen mfl., 2020; Borgen mfl., 2021). I én studie fant forskerne færre elever med ADHD-diagnoser i tiltaksgruppen</w:t>
      </w:r>
      <w:r w:rsidRPr="00EA7286">
        <w:t xml:space="preserve"> (Borgen mfl. 2021). Også i Danmark er PALS/SWPBS evaluert, og det er funnet positive kortsiktige virkninger på karakterer, men ikke signifikante effekter på videre utdanning, arbeidsmarkedsutfall eller kriminalitet (Jensen, 2021).</w:t>
      </w:r>
    </w:p>
    <w:p w14:paraId="2DE1B1DA" w14:textId="77777777" w:rsidR="00994F26" w:rsidRPr="00EA7286" w:rsidRDefault="00994F26" w:rsidP="00EA7286">
      <w:proofErr w:type="gramStart"/>
      <w:r w:rsidRPr="00EA7286">
        <w:t>ROBUST</w:t>
      </w:r>
      <w:proofErr w:type="gramEnd"/>
      <w:r w:rsidRPr="00EA7286">
        <w:t xml:space="preserve"> er et undervisnin</w:t>
      </w:r>
      <w:r w:rsidRPr="00EA7286">
        <w:t>gsopplegg (i regi av Læringsmiljøsenteret og Handelshøyskolen ved Universitetet i Stavanger) for ungdomsskolen med fem kompetanseområder: sosiale relasjoner, oppmerksomhetstrening, problemløsing, følelser og lærende tankesett. Opplegget bygger på det tverr</w:t>
      </w:r>
      <w:r w:rsidRPr="00EA7286">
        <w:t xml:space="preserve">faglige temaet </w:t>
      </w:r>
      <w:proofErr w:type="spellStart"/>
      <w:r w:rsidRPr="00EA7286">
        <w:t>livsmestering</w:t>
      </w:r>
      <w:proofErr w:type="spellEnd"/>
      <w:r w:rsidRPr="00EA7286">
        <w:t xml:space="preserve"> og går blant annet ut på å gi lærere kompetanse og verktøy som de kan ta med seg i alle fag. </w:t>
      </w:r>
      <w:proofErr w:type="gramStart"/>
      <w:r w:rsidRPr="00EA7286">
        <w:t>ROBUST</w:t>
      </w:r>
      <w:proofErr w:type="gramEnd"/>
      <w:r w:rsidRPr="00EA7286">
        <w:t xml:space="preserve"> bygger på rammeverket til CASEL. Den norske versjonen består av 25 økter på 45 minutter hver. Lærere får minst fem dager kurs, </w:t>
      </w:r>
      <w:r w:rsidRPr="00EA7286">
        <w:t xml:space="preserve">og kan få ti studiepoeng om de utfører arbeid utover det. Lærere får også tilgang til materiell og andre verktøy. </w:t>
      </w:r>
      <w:proofErr w:type="gramStart"/>
      <w:r w:rsidRPr="00EA7286">
        <w:t>ROBUST</w:t>
      </w:r>
      <w:proofErr w:type="gramEnd"/>
      <w:r w:rsidRPr="00EA7286">
        <w:t xml:space="preserve"> er iverksatt i Bærum og i kommuner i Rogaland og virkninger måles på SEL-ferdigheter samt trivsel, skolemotivasjon og skoleresultater (</w:t>
      </w:r>
      <w:r w:rsidRPr="00EA7286">
        <w:t>Læringsmiljøsenteret ved Universitetet i Stavanger, 2020).</w:t>
      </w:r>
    </w:p>
    <w:p w14:paraId="4670D4E2" w14:textId="77777777" w:rsidR="00994F26" w:rsidRPr="00EA7286" w:rsidRDefault="00994F26" w:rsidP="00EA7286">
      <w:pPr>
        <w:pStyle w:val="avsnitt-undertittel"/>
      </w:pPr>
      <w:r w:rsidRPr="00EA7286">
        <w:t>Målrettede SEL-intervensjoner</w:t>
      </w:r>
    </w:p>
    <w:p w14:paraId="71A3B006" w14:textId="77777777" w:rsidR="00994F26" w:rsidRPr="00EA7286" w:rsidRDefault="00994F26" w:rsidP="00EA7286">
      <w:r w:rsidRPr="00EA7286">
        <w:t xml:space="preserve">Så langt har vi </w:t>
      </w:r>
      <w:proofErr w:type="gramStart"/>
      <w:r w:rsidRPr="00EA7286">
        <w:t>fokusert</w:t>
      </w:r>
      <w:proofErr w:type="gramEnd"/>
      <w:r w:rsidRPr="00EA7286">
        <w:t xml:space="preserve"> på universelle SEL-intervensjoner. Det finnes også forskning som </w:t>
      </w:r>
      <w:proofErr w:type="spellStart"/>
      <w:r w:rsidRPr="00EA7286">
        <w:t>målretter</w:t>
      </w:r>
      <w:proofErr w:type="spellEnd"/>
      <w:r w:rsidRPr="00EA7286">
        <w:t xml:space="preserve"> SEL-tiltakene til grupper av barn som trenger det mest. En dansk sk</w:t>
      </w:r>
      <w:r w:rsidRPr="00EA7286">
        <w:t xml:space="preserve">olebasert intervensjon tilpasset </w:t>
      </w:r>
      <w:r w:rsidRPr="00EA7286">
        <w:lastRenderedPageBreak/>
        <w:t>elever som ikke var motivert for å starte på ungdomsskolen fant positive virkninger på kort sikt, men ikke lang sikt (</w:t>
      </w:r>
      <w:proofErr w:type="spellStart"/>
      <w:r w:rsidRPr="00EA7286">
        <w:t>Albeck</w:t>
      </w:r>
      <w:proofErr w:type="spellEnd"/>
      <w:r w:rsidRPr="00EA7286">
        <w:t xml:space="preserve"> Nielsen mfl., 2022). I to uker trente de på både akademiske ferdigheter (i matematikk og dansk) og</w:t>
      </w:r>
      <w:r w:rsidRPr="00EA7286">
        <w:t xml:space="preserve"> sosiale og emosjonelle ferdigheter. På kort sikt fant de noen positive effekter på akademiske ferdigheter, men på lengre sikt fant de ingen forskjeller. I motsetning til tiltaket i Alan mfl. (2019), som varte i flere måneder, varte intervensjonen i bare n</w:t>
      </w:r>
      <w:r w:rsidRPr="00EA7286">
        <w:t>oen få uker. Det kan forklare at det ikke var effekter på lengre sikt.</w:t>
      </w:r>
    </w:p>
    <w:p w14:paraId="2FA4D2C9" w14:textId="77777777" w:rsidR="00994F26" w:rsidRPr="00EA7286" w:rsidRDefault="00994F26" w:rsidP="00EA7286">
      <w:r w:rsidRPr="00EA7286">
        <w:t>En annen studie som viser lovende effekter på fullføring av videregående skole og redusert kriminalitet er programmet «</w:t>
      </w:r>
      <w:proofErr w:type="spellStart"/>
      <w:r w:rsidRPr="00EA7286">
        <w:t>Becoming</w:t>
      </w:r>
      <w:proofErr w:type="spellEnd"/>
      <w:r w:rsidRPr="00EA7286">
        <w:t xml:space="preserve"> a Man» i Chicago (Heller mfl., 2016). Dette programmet va</w:t>
      </w:r>
      <w:r w:rsidRPr="00EA7286">
        <w:t>r rettet mot de fattigste delene av Chicago, så det er uklart hvor overførbare resultatene er til norske forhold. Deltagerne instrueres til konsekvenstenkning og til å handle mer bevisst i hverdagen. Istedenfor å bli fortalt hva som er rett og galt, skulle</w:t>
      </w:r>
      <w:r w:rsidRPr="00EA7286">
        <w:t xml:space="preserve"> de lære å tenke gjennom konsekvenser før handlinger. Den komponenten av programmet som handler spesielt om selvdisiplin og selvregulering, kan være interessant å se nærmere på i alle sosiale situasjoner der målet er å trene på sosioemosjonelle ferdigheter</w:t>
      </w:r>
      <w:r w:rsidRPr="00EA7286">
        <w:t>.</w:t>
      </w:r>
    </w:p>
    <w:p w14:paraId="6137458E" w14:textId="77777777" w:rsidR="00994F26" w:rsidRPr="00EA7286" w:rsidRDefault="00994F26" w:rsidP="00EA7286">
      <w:r w:rsidRPr="00EA7286">
        <w:t>Det er også lovende effekter av programmer som trener sosioemosjonelle ferdigheter utenfor skolesituasjonen (men for barn i skolealder), for eksempel gjennom sommerskoler, akademier eller mentorprogrammer. Slike tiltak kan være målrettet til en bestemt g</w:t>
      </w:r>
      <w:r w:rsidRPr="00EA7286">
        <w:t>ruppe, i større grad enn SEL-tiltak som skal være egnet for hele elevmassen. Drengeakademiet i Danmark er et tiltak for å motvirke frafall i ungdomsskolen. Målgruppen for Drengeakademiet er gutter som har utfordringer med motivasjon tidlig på ungdomsskolen</w:t>
      </w:r>
      <w:r w:rsidRPr="00EA7286">
        <w:t>, og utgjør nok et eksempel på en intervensjon rettet direkte mot målgruppen ekspertgruppen ønsker å løfte for å redusere ulikhet i fullføring av videregående skole. Programmet består av en to ukers sommerskole med oppfølging av mentorer i året etter somme</w:t>
      </w:r>
      <w:r w:rsidRPr="00EA7286">
        <w:t>rskolen. En evaluering finner positive effekter på akademiske tester på 0.15 standardavvik (Nielsen, 2023). I Norge har Guttas Campus bygd seg opp som et lignende tilbud. Tiltaket, som oppgis å koste 100 000 kroner per elev (Tronsmo, 2021) har fått meget g</w:t>
      </w:r>
      <w:r w:rsidRPr="00EA7286">
        <w:t>ode tilbakemeldinger, men er ikke evaluert med en randomisert studie.</w:t>
      </w:r>
    </w:p>
    <w:p w14:paraId="20743EF1" w14:textId="77777777" w:rsidR="00994F26" w:rsidRPr="00EA7286" w:rsidRDefault="00994F26" w:rsidP="00EA7286">
      <w:r w:rsidRPr="00EA7286">
        <w:t xml:space="preserve">Et relevant eksempel på mentorordninger ment å redusere sosial ulikhet i utdanning, er iverksatt i Tyskland. Intervensjonen kalt </w:t>
      </w:r>
      <w:proofErr w:type="spellStart"/>
      <w:r w:rsidRPr="00EA7286">
        <w:t>Balu</w:t>
      </w:r>
      <w:proofErr w:type="spellEnd"/>
      <w:r w:rsidRPr="00EA7286">
        <w:t xml:space="preserve"> </w:t>
      </w:r>
      <w:proofErr w:type="spellStart"/>
      <w:r w:rsidRPr="00EA7286">
        <w:t>und</w:t>
      </w:r>
      <w:proofErr w:type="spellEnd"/>
      <w:r w:rsidRPr="00EA7286">
        <w:t xml:space="preserve"> du (</w:t>
      </w:r>
      <w:proofErr w:type="spellStart"/>
      <w:r w:rsidRPr="00EA7286">
        <w:t>Baloo</w:t>
      </w:r>
      <w:proofErr w:type="spellEnd"/>
      <w:r w:rsidRPr="00EA7286">
        <w:t xml:space="preserve"> og deg) tildeler en mentor til barn fr</w:t>
      </w:r>
      <w:r w:rsidRPr="00EA7286">
        <w:t>a familier med lav sosial bakgrunn. Mentoren er ofte en universitetsstudent fra en familie fra høy sosial bakgrunn. Mentoren treffer barnet én gang i uken i et år og skal være som en eldre venn for barnet, ta vedkommende med på aktiviteter, gi nye innsikte</w:t>
      </w:r>
      <w:r w:rsidRPr="00EA7286">
        <w:t>r og ideer, og berike barnets sosiale miljø. Fordi mentorene selv har høyere utdanning, vil de også kunne gi barnet og familien informasjon om skolesystemet. Programmet førte til en reduksjon i ulikhet. Andelen som begynte på akademisk skoleretning i 12-år</w:t>
      </w:r>
      <w:r w:rsidRPr="00EA7286">
        <w:t>salderen økte betydelig, med om lag 30 prosent, fra familier fra lavere sosial bakgrunn (Falk mfl., 2020). Forskerne kan foreløpig ikke følge barna videre i systemet, men undersøkelser viser at fullføring og selvrapportert trivsel i det første skoleåret er</w:t>
      </w:r>
      <w:r w:rsidRPr="00EA7286">
        <w:t xml:space="preserve"> like bra i behandlingsgruppen. Det tyder på at det ikke er manglende samsvar mellom evner og akademisk retning.</w:t>
      </w:r>
    </w:p>
    <w:p w14:paraId="269F5BAD" w14:textId="40318339" w:rsidR="00994F26" w:rsidRPr="00EA7286" w:rsidRDefault="00994F26" w:rsidP="00EA7286">
      <w:r w:rsidRPr="00EA7286">
        <w:t>For å oppsummere, den internasjonale forskningen på programmer for å trene SEL-ferdigheter, både i og utenfor skolesituasjonen, viser til meget</w:t>
      </w:r>
      <w:r w:rsidRPr="00EA7286">
        <w:t xml:space="preserve"> lovende resultater. Det gjelder både kognitive og sosioemosjonelle ferdigheter målt etter kort og litt lengre sikt. Også målrettede SEL-tiltak ser ut til å ha stor effekt på barn i målgruppen, noe som alt annet likt vil bidra til å redusere ulikhet. Det f</w:t>
      </w:r>
      <w:r w:rsidRPr="00EA7286">
        <w:t xml:space="preserve">innes få studier </w:t>
      </w:r>
      <w:r w:rsidRPr="00EA7286">
        <w:lastRenderedPageBreak/>
        <w:t>i norsk eller nordisk kontekst. Unntakene er evalueringer av PALS-programmet, som bygger på en modell for forebygging av adferds- og mestringsproblemer i norsk skole, og danske Drenge</w:t>
      </w:r>
      <w:r w:rsidRPr="00EA7286">
        <w:t>akademiet, et program rettet mot gutter som har lav mot</w:t>
      </w:r>
      <w:r w:rsidRPr="00EA7286">
        <w:t>ivasjon for skolen.</w:t>
      </w:r>
      <w:r w:rsidRPr="00EA7286">
        <w:rPr>
          <w:rStyle w:val="Fotnotereferanse"/>
        </w:rPr>
        <w:footnoteReference w:id="67"/>
      </w:r>
      <w:r w:rsidRPr="00EA7286">
        <w:t xml:space="preserve"> Noen få studier finn</w:t>
      </w:r>
      <w:r w:rsidRPr="00EA7286">
        <w:t>er ingen effekter. Særlig gjelder det kortere programmer eller programmer med mer komplekse tiltak som ikke er spesielt rettet mot SEL.</w:t>
      </w:r>
    </w:p>
    <w:p w14:paraId="4A8CB132" w14:textId="77777777" w:rsidR="00994F26" w:rsidRPr="00EA7286" w:rsidRDefault="00994F26" w:rsidP="00EA7286">
      <w:pPr>
        <w:pStyle w:val="Overskrift3"/>
      </w:pPr>
      <w:r w:rsidRPr="00EA7286">
        <w:t>Ansatte</w:t>
      </w:r>
    </w:p>
    <w:p w14:paraId="1276B198" w14:textId="77777777" w:rsidR="00994F26" w:rsidRPr="00EA7286" w:rsidRDefault="00994F26" w:rsidP="00EA7286">
      <w:pPr>
        <w:pStyle w:val="Overskrift4"/>
      </w:pPr>
      <w:r w:rsidRPr="00EA7286">
        <w:t>Lærerens betydning</w:t>
      </w:r>
    </w:p>
    <w:p w14:paraId="6E87D34E" w14:textId="77777777" w:rsidR="00994F26" w:rsidRPr="00EA7286" w:rsidRDefault="00994F26" w:rsidP="00EA7286">
      <w:r w:rsidRPr="00EA7286">
        <w:t>Det er læreren som i praksis har ansvaret for å gjennomføre hoveddelen av skolens oppgaver, v</w:t>
      </w:r>
      <w:r w:rsidRPr="00EA7286">
        <w:t>ed å sørge for at eleven lærer, mestrer, utvikler ferdigheter og bygger kompetanse. Nær 70 prosent av ansatte i grunnskolen er i lærerstillinger.</w:t>
      </w:r>
      <w:r w:rsidRPr="00EA7286">
        <w:rPr>
          <w:rStyle w:val="Fotnotereferanse"/>
        </w:rPr>
        <w:footnoteReference w:id="68"/>
      </w:r>
      <w:r w:rsidRPr="00EA7286">
        <w:t xml:space="preserve"> Lærer og elev tilbringer mange timer sammen i klasserommet i løpet av </w:t>
      </w:r>
      <w:r w:rsidRPr="00EA7286">
        <w:t>skoleåret, og elevens læringsutbytte avhenger blant annet av lærerens ferdigheter og hvor god «match» det er mellom lærer og elev (</w:t>
      </w:r>
      <w:proofErr w:type="spellStart"/>
      <w:r w:rsidRPr="00EA7286">
        <w:t>Chetty</w:t>
      </w:r>
      <w:proofErr w:type="spellEnd"/>
      <w:r w:rsidRPr="00EA7286">
        <w:t xml:space="preserve"> mfl., 2014a).</w:t>
      </w:r>
    </w:p>
    <w:p w14:paraId="6BC2554A" w14:textId="77777777" w:rsidR="00994F26" w:rsidRPr="00EA7286" w:rsidRDefault="00994F26" w:rsidP="00EA7286">
      <w:r w:rsidRPr="00EA7286">
        <w:t>Den internasjonale forskningslitteraturen om lærerbidrag – «</w:t>
      </w:r>
      <w:proofErr w:type="spellStart"/>
      <w:r w:rsidRPr="00EA7286">
        <w:t>teacher</w:t>
      </w:r>
      <w:proofErr w:type="spellEnd"/>
      <w:r w:rsidRPr="00EA7286">
        <w:t xml:space="preserve"> </w:t>
      </w:r>
      <w:proofErr w:type="spellStart"/>
      <w:r w:rsidRPr="00EA7286">
        <w:t>value</w:t>
      </w:r>
      <w:proofErr w:type="spellEnd"/>
      <w:r w:rsidRPr="00EA7286">
        <w:t xml:space="preserve"> </w:t>
      </w:r>
      <w:proofErr w:type="spellStart"/>
      <w:r w:rsidRPr="00EA7286">
        <w:t>added</w:t>
      </w:r>
      <w:proofErr w:type="spellEnd"/>
      <w:r w:rsidRPr="00EA7286">
        <w:t xml:space="preserve">» – tyder på at lærere i </w:t>
      </w:r>
      <w:r w:rsidRPr="00EA7286">
        <w:t xml:space="preserve">vesentlig grad påvirker elevenes læringsutbytte, også når det er korrigert for forskjeller mellom elevenes utgangspunkt og forskjeller mellom skolenes egenskaper. Metoden beregner lærernes bidrag ved at elevenes faktiske skoleprestasjoner sammenlignes med </w:t>
      </w:r>
      <w:r w:rsidRPr="00EA7286">
        <w:t>deres forventede skoleprestasjoner, der sistnevnte ofte tar hensyn til ulike elevkjennetegn og prestasjoner tidligere i skoleløpet. Hvor mye av elevresultatene som kan «forklares» statistisk utfra lærerbidraget, utgjør et mål på viktigheten av lærere. Meto</w:t>
      </w:r>
      <w:r w:rsidRPr="00EA7286">
        <w:t xml:space="preserve">dene er nærmere beskrevet i </w:t>
      </w:r>
      <w:proofErr w:type="spellStart"/>
      <w:r w:rsidRPr="00EA7286">
        <w:t>Bacher-Hicks</w:t>
      </w:r>
      <w:proofErr w:type="spellEnd"/>
      <w:r w:rsidRPr="00EA7286">
        <w:t xml:space="preserve"> og </w:t>
      </w:r>
      <w:proofErr w:type="spellStart"/>
      <w:r w:rsidRPr="00EA7286">
        <w:t>Koedel</w:t>
      </w:r>
      <w:proofErr w:type="spellEnd"/>
      <w:r w:rsidRPr="00EA7286">
        <w:t xml:space="preserve"> (2023).</w:t>
      </w:r>
    </w:p>
    <w:p w14:paraId="194EDEC3" w14:textId="77777777" w:rsidR="00994F26" w:rsidRPr="00EA7286" w:rsidRDefault="00994F26" w:rsidP="00EA7286">
      <w:r w:rsidRPr="00EA7286">
        <w:t xml:space="preserve">Det er tegn på at lærerbidraget har varige virkninger. </w:t>
      </w:r>
      <w:proofErr w:type="spellStart"/>
      <w:r w:rsidRPr="00EA7286">
        <w:t>Chetty</w:t>
      </w:r>
      <w:proofErr w:type="spellEnd"/>
      <w:r w:rsidRPr="00EA7286">
        <w:t>, mfl. (2014a) anslår at livstidsinntekten er 250 000 USD, eller om lag 2,5 millioner kroner høyere for amerikanske elever som ble tilde</w:t>
      </w:r>
      <w:r w:rsidRPr="00EA7286">
        <w:t>lt en gjennomsnittlig god lærer, enn de som ble tildelt en av de fem prosent dårligste lærerne (målt etter lærerbidrag), etter at elevbakgrunn er tatt høyde for. Andre internasjonale studier som estimerer lærerbidraget i situasjoner der lærere tilfeldig bl</w:t>
      </w:r>
      <w:r w:rsidRPr="00EA7286">
        <w:t xml:space="preserve">e tildelt ulike klasserom, bekrefter at lærerbidrag er betydelig, og at lærerbidrag beregnet på ikke-randomiserte utvalg ikke er veldig påvirket av elev- og lærersortering (Araujo mfl., 2016; </w:t>
      </w:r>
      <w:proofErr w:type="spellStart"/>
      <w:r w:rsidRPr="00EA7286">
        <w:t>Bacher-Hicks</w:t>
      </w:r>
      <w:proofErr w:type="spellEnd"/>
      <w:r w:rsidRPr="00EA7286">
        <w:t xml:space="preserve"> mfl., 2019; Kane mfl., 2013).</w:t>
      </w:r>
    </w:p>
    <w:p w14:paraId="01C4A175" w14:textId="77777777" w:rsidR="00994F26" w:rsidRPr="00EA7286" w:rsidRDefault="00994F26" w:rsidP="00EA7286">
      <w:r w:rsidRPr="00EA7286">
        <w:t>Studier fra Sverige (</w:t>
      </w:r>
      <w:r w:rsidRPr="00EA7286">
        <w:t xml:space="preserve">Johansson mfl., 2023) og Danmark (De Økonomiske De Økonomiske Råd, 2022), der registerdata har informasjon som kobler sammen lærer og elev, bekrefter at bidraget er betydelig og at det varierer mellom lærere. Flere internasjonale studier har også beregnet </w:t>
      </w:r>
      <w:r w:rsidRPr="00EA7286">
        <w:t xml:space="preserve">skole- eller lærerbidrag knyttet til utvikling av slike ferdigheter (Jackson mfl., 2020), Norske registerdata har begrenset </w:t>
      </w:r>
      <w:r w:rsidRPr="00EA7286">
        <w:lastRenderedPageBreak/>
        <w:t>evne til å gjøre tilsvarende koblinger, og kunnskapen er dermed mer begrenset (se eksempelvis Gunnes mfl., 2023, s. 54–55). Borgen m</w:t>
      </w:r>
      <w:r w:rsidRPr="00EA7286">
        <w:t>fl. (2023) underbygger indirekte viktigheten av lærere i Norge, ved å vise at elever har bedre læringsutbytte ved lavt lærerfravær (målt på skolenivå). Virkningen beregnes å være særlig sterk for elever med foreldre med kortere utdanning, noe som vil tilsi</w:t>
      </w:r>
      <w:r w:rsidRPr="00EA7286">
        <w:t xml:space="preserve"> at lavt lærerfravær motvirker sosial ulikhet i skolen.</w:t>
      </w:r>
    </w:p>
    <w:p w14:paraId="6F72A4F9" w14:textId="77777777" w:rsidR="00994F26" w:rsidRPr="00EA7286" w:rsidRDefault="00994F26" w:rsidP="00EA7286">
      <w:pPr>
        <w:pStyle w:val="Overskrift4"/>
      </w:pPr>
      <w:r w:rsidRPr="00EA7286">
        <w:t>Hva kjennetegner en god lærer?</w:t>
      </w:r>
    </w:p>
    <w:p w14:paraId="1C2FC964" w14:textId="4683EAE9" w:rsidR="00994F26" w:rsidRPr="00EA7286" w:rsidRDefault="00994F26" w:rsidP="00EA7286">
      <w:r w:rsidRPr="00EA7286">
        <w:t>Hvilke kjennetegn som skiller en god lærer fra en mindre god lærer, er mer uavklart i denne litteraturen. Studier som undersøker kjennetegn som lærernes erfaring, ansien</w:t>
      </w:r>
      <w:r w:rsidRPr="00EA7286">
        <w:t xml:space="preserve">nitet, karakterer fra egen utdanning og formell utdannelse viser blandede resultater både internasjonalt og i Norge. Internasjonalt finner </w:t>
      </w:r>
      <w:proofErr w:type="spellStart"/>
      <w:r w:rsidRPr="00EA7286">
        <w:t>Hanushek</w:t>
      </w:r>
      <w:proofErr w:type="spellEnd"/>
      <w:r w:rsidRPr="00EA7286">
        <w:t xml:space="preserve"> og </w:t>
      </w:r>
      <w:proofErr w:type="spellStart"/>
      <w:r w:rsidRPr="00EA7286">
        <w:t>Rivkin</w:t>
      </w:r>
      <w:proofErr w:type="spellEnd"/>
      <w:r w:rsidRPr="00EA7286">
        <w:t xml:space="preserve"> (2010) at målbare lærertrekk forklarer lite av lærer</w:t>
      </w:r>
      <w:r w:rsidRPr="00EA7286">
        <w:t>bidraget mens andre studier finner at faglært</w:t>
      </w:r>
      <w:r w:rsidRPr="00EA7286">
        <w:t xml:space="preserve">e lærere bidrar til bedre læring (Andersson mfl., 2011; Johansson mfl., 2023). For Norge finner </w:t>
      </w:r>
      <w:proofErr w:type="spellStart"/>
      <w:r w:rsidRPr="00EA7286">
        <w:t>Hardoy</w:t>
      </w:r>
      <w:proofErr w:type="spellEnd"/>
      <w:r w:rsidRPr="00EA7286">
        <w:t xml:space="preserve"> mfl. (2015) ingen sammenheng mellom målbare lærerkjennetegn og elevenes skoleresultater på skolenivå. En begrensning er at norske registerdata ikke knytt</w:t>
      </w:r>
      <w:r w:rsidRPr="00EA7286">
        <w:t>er lærere til elever direkte, og forfatterne må derfor undersøke sammenhengene på skolenivå. Det er heller ikke tilfeldig hvilke elever og lærere som tilhører de ulike skolene, noe som gir ytterligere komplikasjoner. Det kan også tenkes at det er viktige l</w:t>
      </w:r>
      <w:r w:rsidRPr="00EA7286">
        <w:t>æreregenskaper som ikke observeres i data, eller bare kan måles på en mangelfull måte. I en analyse av lærerbidrag i Danmark (De Økonomiske Råd, 2022) er konklusjonen at det er en stor «x-faktor» bak lærerbidragene, og at mer kunnskap om forklaringsfaktore</w:t>
      </w:r>
      <w:r w:rsidRPr="00EA7286">
        <w:t>ne er nødvendig.</w:t>
      </w:r>
    </w:p>
    <w:p w14:paraId="704DBF24" w14:textId="77777777" w:rsidR="00994F26" w:rsidRPr="00EA7286" w:rsidRDefault="00994F26" w:rsidP="00EA7286">
      <w:r w:rsidRPr="00EA7286">
        <w:t xml:space="preserve">Det finnes også en litteratur på betydningen av relasjonen mellom lærer og elev. I sin syntese av mer enn 2000 metaanalyser som har </w:t>
      </w:r>
      <w:proofErr w:type="gramStart"/>
      <w:r w:rsidRPr="00EA7286">
        <w:t>fokus</w:t>
      </w:r>
      <w:proofErr w:type="gramEnd"/>
      <w:r w:rsidRPr="00EA7286">
        <w:t xml:space="preserve"> på faglig resultat, finner </w:t>
      </w:r>
      <w:proofErr w:type="spellStart"/>
      <w:r w:rsidRPr="00EA7286">
        <w:t>Hattie</w:t>
      </w:r>
      <w:proofErr w:type="spellEnd"/>
      <w:r w:rsidRPr="00EA7286">
        <w:t xml:space="preserve"> (2023) at lærer-elev relasjonen har en effektstørrelse på 0,62 stan</w:t>
      </w:r>
      <w:r w:rsidRPr="00EA7286">
        <w:t>dardavvik. Gode relasjoner (preget av høy grad av nærhet) fremmer elevenes engasjement (</w:t>
      </w:r>
      <w:proofErr w:type="spellStart"/>
      <w:r w:rsidRPr="00EA7286">
        <w:t>Roorda</w:t>
      </w:r>
      <w:proofErr w:type="spellEnd"/>
      <w:r w:rsidRPr="00EA7286">
        <w:t xml:space="preserve"> mfl., 2017) og eksekutive funksjoner (Vandenbroucke mfl., 2018), som igjen er nært forbundet med læring og faglige resultater (Krane mfl., 2016; </w:t>
      </w:r>
      <w:proofErr w:type="spellStart"/>
      <w:r w:rsidRPr="00EA7286">
        <w:t>Roorda</w:t>
      </w:r>
      <w:proofErr w:type="spellEnd"/>
      <w:r w:rsidRPr="00EA7286">
        <w:t xml:space="preserve"> mfl., 201</w:t>
      </w:r>
      <w:r w:rsidRPr="00EA7286">
        <w:t>7), Negative relasjoner preget av mye konflikt har motsatt effekt (</w:t>
      </w:r>
      <w:proofErr w:type="spellStart"/>
      <w:r w:rsidRPr="00EA7286">
        <w:t>Roorda</w:t>
      </w:r>
      <w:proofErr w:type="spellEnd"/>
      <w:r w:rsidRPr="00EA7286">
        <w:t xml:space="preserve"> mfl., 2017). Lærerens kapasitet til å skape et positivt, trygt og stimulerende miljø er særlig viktig for elever som er i risiko for ikke å finne seg til rette på skolen (Cornelius-W</w:t>
      </w:r>
      <w:r w:rsidRPr="00EA7286">
        <w:t>hite, 2007). Gode lærer-elevrelasjoner kan fungere som en beskyttende faktor for sårbare elever og bidra til å fremme både deres sosioemosjonelle og faglige utvikling gjennom skoleløpet (</w:t>
      </w:r>
      <w:proofErr w:type="spellStart"/>
      <w:r w:rsidRPr="00EA7286">
        <w:t>Ansari</w:t>
      </w:r>
      <w:proofErr w:type="spellEnd"/>
      <w:r w:rsidRPr="00EA7286">
        <w:t xml:space="preserve"> mfl., 2020; </w:t>
      </w:r>
      <w:proofErr w:type="spellStart"/>
      <w:r w:rsidRPr="00EA7286">
        <w:t>Maladonado-Carerra</w:t>
      </w:r>
      <w:proofErr w:type="spellEnd"/>
      <w:r w:rsidRPr="00EA7286">
        <w:t xml:space="preserve"> og </w:t>
      </w:r>
      <w:proofErr w:type="spellStart"/>
      <w:r w:rsidRPr="00EA7286">
        <w:t>Votruba-Drzal</w:t>
      </w:r>
      <w:proofErr w:type="spellEnd"/>
      <w:r w:rsidRPr="00EA7286">
        <w:t xml:space="preserve">, 2011; </w:t>
      </w:r>
      <w:proofErr w:type="spellStart"/>
      <w:r w:rsidRPr="00EA7286">
        <w:t>Sabol</w:t>
      </w:r>
      <w:proofErr w:type="spellEnd"/>
      <w:r w:rsidRPr="00EA7286">
        <w:t xml:space="preserve"> o</w:t>
      </w:r>
      <w:r w:rsidRPr="00EA7286">
        <w:t xml:space="preserve">g </w:t>
      </w:r>
      <w:proofErr w:type="spellStart"/>
      <w:r w:rsidRPr="00EA7286">
        <w:t>Pianta</w:t>
      </w:r>
      <w:proofErr w:type="spellEnd"/>
      <w:r w:rsidRPr="00EA7286">
        <w:t>, 2012). Det er en (negativ) sammenheng mellom kvalitet på lærer-elev relasjonen og forekomst av mobbing blant elevene (</w:t>
      </w:r>
      <w:proofErr w:type="spellStart"/>
      <w:r w:rsidRPr="00EA7286">
        <w:t>Ten</w:t>
      </w:r>
      <w:proofErr w:type="spellEnd"/>
      <w:r w:rsidRPr="00EA7286">
        <w:t xml:space="preserve"> </w:t>
      </w:r>
      <w:proofErr w:type="spellStart"/>
      <w:r w:rsidRPr="00EA7286">
        <w:t>Bokkel</w:t>
      </w:r>
      <w:proofErr w:type="spellEnd"/>
      <w:r w:rsidRPr="00EA7286">
        <w:t xml:space="preserve"> mfl., 2023). For Norge finner </w:t>
      </w:r>
      <w:proofErr w:type="spellStart"/>
      <w:r w:rsidRPr="00EA7286">
        <w:t>Thijssen</w:t>
      </w:r>
      <w:proofErr w:type="spellEnd"/>
      <w:r w:rsidRPr="00EA7286">
        <w:t xml:space="preserve"> mfl. (2022) at elever som opplever gode relasjoner med lærer har lavere skolef</w:t>
      </w:r>
      <w:r w:rsidRPr="00EA7286">
        <w:t>rafall.</w:t>
      </w:r>
    </w:p>
    <w:p w14:paraId="71AAC2A8" w14:textId="77777777" w:rsidR="00994F26" w:rsidRPr="00EA7286" w:rsidRDefault="00994F26" w:rsidP="00EA7286">
      <w:pPr>
        <w:pStyle w:val="Overskrift4"/>
      </w:pPr>
      <w:r w:rsidRPr="00EA7286">
        <w:t>Andre yrkesgrupper i skolen</w:t>
      </w:r>
    </w:p>
    <w:p w14:paraId="3EFAAD87" w14:textId="5B7CF852" w:rsidR="00994F26" w:rsidRPr="00EA7286" w:rsidRDefault="00994F26" w:rsidP="00EA7286">
      <w:r w:rsidRPr="00EA7286">
        <w:t>Andre yrkesgrupper i skolen støtter elevenes opplæring enten direkte eller indirekte. Dette inkluderer blant annet skoleledelse, administrativt og kontor</w:t>
      </w:r>
      <w:r w:rsidRPr="00EA7286">
        <w:t>teknisk personale, assistenter, rådgivere og ansatte i skolehelset</w:t>
      </w:r>
      <w:r w:rsidRPr="00EA7286">
        <w:t>jenesten. Det er et mål at lærere kan bruke mest mulig av arbeidstiden på elevene (</w:t>
      </w:r>
      <w:proofErr w:type="spellStart"/>
      <w:r w:rsidRPr="00EA7286">
        <w:t>Tidsbrukutvalget</w:t>
      </w:r>
      <w:proofErr w:type="spellEnd"/>
      <w:r w:rsidRPr="00EA7286">
        <w:t>, 2009), og andre yrkesgrupper kan bidra med å tilby tjenester som de er bedre egnet enn lærere til å tilby. Dette inkluderer skole</w:t>
      </w:r>
      <w:r w:rsidRPr="00EA7286">
        <w:t>helse</w:t>
      </w:r>
      <w:r w:rsidRPr="00EA7286">
        <w:t>tjenesten og rådgiv</w:t>
      </w:r>
      <w:r w:rsidRPr="00EA7286">
        <w:t>ere. Kapittel 2 situasjonsbeskrivelsen har noe omtale av de andre yrkesgruppene i skolen.</w:t>
      </w:r>
    </w:p>
    <w:p w14:paraId="31DFEFAE" w14:textId="77777777" w:rsidR="00994F26" w:rsidRPr="00EA7286" w:rsidRDefault="00994F26" w:rsidP="00EA7286">
      <w:r w:rsidRPr="00EA7286">
        <w:lastRenderedPageBreak/>
        <w:t>For å vurdere om en styrking av slike yrkesgrupper vil være et godt tiltak for å redusere ulikhet i skolen, er det behov for et empirisk kunnskapsgrunnlag som viser b</w:t>
      </w:r>
      <w:r w:rsidRPr="00EA7286">
        <w:t>etydningen slike yrkesgrupper har for elevenes utvikling. Det er dessverre få slike studier tilgjengelig som er relevante for grunnskolen. Nedenfor beskrives kunnskap om betydningen av skolehelsetjenesten, der det er relevante norske studier.</w:t>
      </w:r>
    </w:p>
    <w:p w14:paraId="76FAC5AB" w14:textId="77777777" w:rsidR="00994F26" w:rsidRPr="00EA7286" w:rsidRDefault="00994F26" w:rsidP="00EA7286">
      <w:r w:rsidRPr="00EA7286">
        <w:t>Skolehelsetje</w:t>
      </w:r>
      <w:r w:rsidRPr="00EA7286">
        <w:t>nesten har en viktig rolle i skolen med å fremme både psykisk og fysisk helse og det er i dag om lag 7 000 årsverk i skolehelsetjenesten.</w:t>
      </w:r>
      <w:r w:rsidRPr="00EA7286">
        <w:rPr>
          <w:rStyle w:val="Fotnotereferanse"/>
        </w:rPr>
        <w:footnoteReference w:id="69"/>
      </w:r>
      <w:r w:rsidRPr="00EA7286">
        <w:t xml:space="preserve"> Fra og med 1999 ble tilbudet av helsesykepleiere på skolen utvidet, i tråd med den såk</w:t>
      </w:r>
      <w:r w:rsidRPr="00EA7286">
        <w:t>alte opptrappingsplanen for psykisk helse. Abrahamsen mfl. (2021) studerer effekten av denne utvidelsen og finner at jenter på skoler med bedre tilgang til helsesykepleiere hadde større sannsynlighet for å begynne i høyere utdanning, noe sjeldnere fikk bar</w:t>
      </w:r>
      <w:r w:rsidRPr="00EA7286">
        <w:t xml:space="preserve">n i løpet av tenårene, og var mindre avhengige av offentlige stønader som voksne. </w:t>
      </w:r>
      <w:proofErr w:type="spellStart"/>
      <w:r w:rsidRPr="00EA7286">
        <w:t>Federici</w:t>
      </w:r>
      <w:proofErr w:type="spellEnd"/>
      <w:r w:rsidRPr="00EA7286">
        <w:t xml:space="preserve"> mfl. (2020) studerte effekten av økt helsesykepleierressurser på elevenes psykososiale og faglige utfall gjennom en randomisert kontrollert studie som inkluderte 107</w:t>
      </w:r>
      <w:r w:rsidRPr="00EA7286">
        <w:t xml:space="preserve"> skoler i 12 norske kommuner. Forfatterne fant ingen effekt av de økte ressursene på elevenes utfall.</w:t>
      </w:r>
    </w:p>
    <w:p w14:paraId="0D7E1AB3" w14:textId="77777777" w:rsidR="00994F26" w:rsidRPr="00EA7286" w:rsidRDefault="00994F26" w:rsidP="00EA7286">
      <w:pPr>
        <w:pStyle w:val="Overskrift3"/>
      </w:pPr>
      <w:r w:rsidRPr="00EA7286">
        <w:t>Tidsbruk på skolerelaterte aktiviteter utenom skoletid</w:t>
      </w:r>
    </w:p>
    <w:p w14:paraId="39D2F5F5" w14:textId="77777777" w:rsidR="00994F26" w:rsidRPr="00EA7286" w:rsidRDefault="00994F26" w:rsidP="00EA7286">
      <w:r w:rsidRPr="00EA7286">
        <w:t xml:space="preserve">Det er godt dokumentert i forskningslitteraturen at foreldre fra høy sosial bakgrunn hjelper barna </w:t>
      </w:r>
      <w:r w:rsidRPr="00EA7286">
        <w:t>med læringsfremmende aktiviteter i mye større grad enn foreldre fra lav sosial bakgrunn (</w:t>
      </w:r>
      <w:proofErr w:type="spellStart"/>
      <w:r w:rsidRPr="00EA7286">
        <w:t>Guryan</w:t>
      </w:r>
      <w:proofErr w:type="spellEnd"/>
      <w:r w:rsidRPr="00EA7286">
        <w:t xml:space="preserve"> mfl., 2008; Rønning, 2011), og at de har en mer positiv holdning til skole og utdanning (</w:t>
      </w:r>
      <w:proofErr w:type="spellStart"/>
      <w:r w:rsidRPr="00EA7286">
        <w:t>Lareau</w:t>
      </w:r>
      <w:proofErr w:type="spellEnd"/>
      <w:r w:rsidRPr="00EA7286">
        <w:t xml:space="preserve">, 2011). Denne sosiale gradienten i foreldreinvolvering påvirker </w:t>
      </w:r>
      <w:r w:rsidRPr="00EA7286">
        <w:t>hvor mye barna lærer når de ikke er på skolen. Fra et utdanningspolitisk ståsted er det viktig å vurdere om utdanningssystemet skal kompensere for slike forskjeller. I dette delkapittelet summerer vi opp forskning på tid brukt på læringsstimulerende aktivi</w:t>
      </w:r>
      <w:r w:rsidRPr="00EA7286">
        <w:t>teter utenom skoletid, og om det har ulik effekt på barn fra ulik sosial bakgrunn. Å få mer kunnskap om dette er nødvendig for å utforme gode og treffsikre tiltak i utdanningssystemet.</w:t>
      </w:r>
    </w:p>
    <w:p w14:paraId="6D3282EE" w14:textId="77777777" w:rsidR="00994F26" w:rsidRPr="00EA7286" w:rsidRDefault="00994F26" w:rsidP="00EA7286">
      <w:pPr>
        <w:pStyle w:val="Overskrift4"/>
      </w:pPr>
      <w:r w:rsidRPr="00EA7286">
        <w:t>Hjemmelekser</w:t>
      </w:r>
    </w:p>
    <w:p w14:paraId="45D5D6E0" w14:textId="77777777" w:rsidR="00994F26" w:rsidRPr="00EA7286" w:rsidRDefault="00994F26" w:rsidP="00EA7286">
      <w:r w:rsidRPr="00EA7286">
        <w:t>Hjemmelekser er veldig utbredt i norske skoler. Ifølge Rog</w:t>
      </w:r>
      <w:r w:rsidRPr="00EA7286">
        <w:t>de mfl. (2019) gir 9 av 10 grunnskoler lekser. Som det går frem av ordet, er dette skolearbeid som eleven skal gjøre utenom skoletid (Cooper mfl., 2006), men både form og omfang varierer.</w:t>
      </w:r>
      <w:r w:rsidRPr="00EA7286">
        <w:rPr>
          <w:rStyle w:val="Fotnotereferanse"/>
        </w:rPr>
        <w:footnoteReference w:id="70"/>
      </w:r>
      <w:r w:rsidRPr="00EA7286">
        <w:t xml:space="preserve"> Den tradisjonelle oppfatningen av hjemmelekser er at det er bra for elevenes læring. Internasjonale oversiktstall (for eksempel PISA og TIMMS) ser ut til å støtte dette synet, ved</w:t>
      </w:r>
      <w:r w:rsidRPr="00EA7286">
        <w:t xml:space="preserve"> at det er en sammenheng mellom tid brukt på hjemmearbeid og skoleprestasjoner. Barn fra høyere samfunnslag skårer gjennomsnittlig høyt på begge deler (Nilsen og Bergem, 2016). Norske analyser av den internasjonale skoleundersøkelsen basert på TIMSS tyder </w:t>
      </w:r>
      <w:r w:rsidRPr="00EA7286">
        <w:t xml:space="preserve">også på en </w:t>
      </w:r>
      <w:r w:rsidRPr="00EA7286">
        <w:lastRenderedPageBreak/>
        <w:t>positiv sammenheng mellom elevenes sosiale bakgrunn og faglige prestasjoner på skoler der det ble gitt lekser (Bergem mfl., 2016).</w:t>
      </w:r>
      <w:r w:rsidRPr="00EA7286">
        <w:rPr>
          <w:rStyle w:val="Fotnotereferanse"/>
        </w:rPr>
        <w:footnoteReference w:id="71"/>
      </w:r>
    </w:p>
    <w:p w14:paraId="37A1374D" w14:textId="77777777" w:rsidR="00994F26" w:rsidRPr="00EA7286" w:rsidRDefault="00994F26" w:rsidP="00EA7286">
      <w:r w:rsidRPr="00EA7286">
        <w:t>Variasjonen i hjemmelekser er ikke tilfeldig. Hvilken type og hvor mye lekser lærerne gir, har ofte en bakenforliggende grunn. Blant annet kan det være en systematikk i hvilke lærere som benytter seg av hjemmelekser, samt i omfanget og formen på leks</w:t>
      </w:r>
      <w:r w:rsidRPr="00EA7286">
        <w:t>ene. I tillegg kan det være en systematikk i hvilke barn som får lekser. Det er få studier av god kvalitet som kan sannsynliggjøre årsakssammenheng her, men analyser av nederlandske og norske elever tyder på at lekser bare forbedrer prestasjonene til eleve</w:t>
      </w:r>
      <w:r w:rsidRPr="00EA7286">
        <w:t>r med høyt utdannede foreldre (Falch og Rønning, 2012; Rønning, 2011). Lekser kan til og med ha en negativ effekt på skoleprestasjonene til elever fra familier med lav sosial bakgrunn i Norge (Rønning, 2010) og jenter tjener mer enn gutter av å få hjemmele</w:t>
      </w:r>
      <w:r w:rsidRPr="00EA7286">
        <w:t>kser (Falch og Rønning, 2012). Resultatene tyder på at lekser er mest nyttig for elever som allerede er skoleflinke.</w:t>
      </w:r>
    </w:p>
    <w:p w14:paraId="3ED35C57" w14:textId="769F1206" w:rsidR="00994F26" w:rsidRPr="00EA7286" w:rsidRDefault="00994F26" w:rsidP="00EA7286">
      <w:r w:rsidRPr="00EA7286">
        <w:t>Rønning (2011) viser at det er mindre sannsynlig at elever fra familier med lav sosial bakgrunn får hjelp med lekser. Dersom hjemmeleksen e</w:t>
      </w:r>
      <w:r w:rsidRPr="00EA7286">
        <w:t xml:space="preserve">r for vanskelig til at elevene klarer den på egen hånd, er det ikke alle som har foreldre som kan bistå i like stor grad. Dette er noe av ideen bak leksehjelpsordninger. Det er imidlertid mye som tyder på at det er krevende å skape effektive ordninger for </w:t>
      </w:r>
      <w:r w:rsidRPr="00EA7286">
        <w:t>leksehjelp som i praksis er sosialt utjevnende. I evalueringen av den generelle leksehjelpsordningen som ble innført i 2010 rapporterte foreldre at det obligatoriske leksehjelptilbudet fungerer best for de faglig flinke elevene (Bache-Hansen mfl. 2013). An</w:t>
      </w:r>
      <w:r w:rsidRPr="00EA7286">
        <w:t>alysene av elevenes resultater på nasjonale prøver (5. trinn) viste tegn til å forsterke de sosiale forskjellene. På skoler som innførte leksehjelp i forbindelse med lovendringen, gikk elever fra lavest sosial</w:t>
      </w:r>
      <w:r w:rsidR="00EA7286">
        <w:t xml:space="preserve"> </w:t>
      </w:r>
      <w:r w:rsidRPr="00EA7286">
        <w:t>bakgrunn noe tilbake på nasjonale prøver, men</w:t>
      </w:r>
      <w:r w:rsidRPr="00EA7286">
        <w:t>s elever med middels eller høy sosioøkonomisk bakgrunn fikk bedre resultater. Dette tyder på at ordningen ikke traff elevene i målgruppen.</w:t>
      </w:r>
    </w:p>
    <w:p w14:paraId="4D8A4780" w14:textId="77777777" w:rsidR="00994F26" w:rsidRPr="00EA7286" w:rsidRDefault="00994F26" w:rsidP="00EA7286">
      <w:r w:rsidRPr="00EA7286">
        <w:t>Å få hjelp med lekser fra foreldre har i noen studier til og med vist seg å ha negativ sammenheng med barnas skoleres</w:t>
      </w:r>
      <w:r w:rsidRPr="00EA7286">
        <w:t>ultater (</w:t>
      </w:r>
      <w:proofErr w:type="spellStart"/>
      <w:r w:rsidRPr="00EA7286">
        <w:t>Barger</w:t>
      </w:r>
      <w:proofErr w:type="spellEnd"/>
      <w:r w:rsidRPr="00EA7286">
        <w:t xml:space="preserve"> mfl., 2019; Hill og Tyson, 2009). Dette kan handle om at dersom foreldrene selv strever med det faglige innholdet i barnas lekser, vil de ikke være i stand til å gi gode forklaringer til barna. Det kan også være slik at foreldrene utviser n</w:t>
      </w:r>
      <w:r w:rsidRPr="00EA7286">
        <w:t>egative følelser eller har negative væremåter overfor barna i leksesituasjonen (Hill og Tyson, 2009).</w:t>
      </w:r>
    </w:p>
    <w:p w14:paraId="4CE5E7CB" w14:textId="77777777" w:rsidR="00994F26" w:rsidRPr="00EA7286" w:rsidRDefault="00994F26" w:rsidP="00EA7286">
      <w:r w:rsidRPr="00EA7286">
        <w:t>I lys av forskningen om effekten av intensiv smågruppeundervisning (diskutert over) kan det virke som mer målrettet faglig støtte i mindre grupper, for ek</w:t>
      </w:r>
      <w:r w:rsidRPr="00EA7286">
        <w:t>sempel i form har leksehjelp, har større potensial for å utjevne sosiale forskjeller mellom elever enn et universelt leksehjelpstiltak.</w:t>
      </w:r>
    </w:p>
    <w:p w14:paraId="2AFA3EF9" w14:textId="77777777" w:rsidR="00994F26" w:rsidRPr="00EA7286" w:rsidRDefault="00994F26" w:rsidP="00EA7286">
      <w:pPr>
        <w:pStyle w:val="Overskrift4"/>
      </w:pPr>
      <w:r w:rsidRPr="00EA7286">
        <w:t>Skolefritidsordningen (SFO)</w:t>
      </w:r>
    </w:p>
    <w:p w14:paraId="5D4EA355" w14:textId="77777777" w:rsidR="00994F26" w:rsidRPr="00EA7286" w:rsidRDefault="00994F26" w:rsidP="00EA7286">
      <w:r w:rsidRPr="00EA7286">
        <w:t xml:space="preserve">Generelt finnes det lite forskning om SFO, både når det gjelder kvalitative og kvantitative </w:t>
      </w:r>
      <w:r w:rsidRPr="00EA7286">
        <w:t>studer. I 2018 ble det gjennomført en nasjonal evaluering av SFO (Wendelborg mfl., 2018), den første helhetlige evalueringen siden 2002 (Kvello og Wendelborg, 2002). Et hovedfunn fra evalueringen i 2018 var at det er stor variasjon på tvers av ulike SFO-ti</w:t>
      </w:r>
      <w:r w:rsidRPr="00EA7286">
        <w:t xml:space="preserve">lbud, både når det gjaldt organisering, innhold, målsettinger, </w:t>
      </w:r>
      <w:r w:rsidRPr="00EA7286">
        <w:lastRenderedPageBreak/>
        <w:t>kvalitet og pris. Som mulige løsninger, foreslo evalueringen tiltak for å styre innholdet i SFO gjennom nasjonale føringer og/eller rammeplaner og tiltak knyttet til moderasjonsordninger i SFO.</w:t>
      </w:r>
      <w:r w:rsidRPr="00EA7286">
        <w:t xml:space="preserve"> Rammeplan for SFO ble innført fra høsten 2021 og det pågår en evaluering av implementering av rammeplan for SFO der første delrapport er levert (Caspersen og </w:t>
      </w:r>
      <w:proofErr w:type="spellStart"/>
      <w:r w:rsidRPr="00EA7286">
        <w:t>Utmo</w:t>
      </w:r>
      <w:proofErr w:type="spellEnd"/>
      <w:r w:rsidRPr="00EA7286">
        <w:t>, 2022).</w:t>
      </w:r>
    </w:p>
    <w:p w14:paraId="2CDCDBA8" w14:textId="77777777" w:rsidR="00994F26" w:rsidRPr="00EA7286" w:rsidRDefault="00994F26" w:rsidP="00EA7286">
      <w:r w:rsidRPr="00EA7286">
        <w:t>I engelskspråklig faglitteratur omtales gjerne organiserte aktiviteter etter skoleti</w:t>
      </w:r>
      <w:r w:rsidRPr="00EA7286">
        <w:t>d som «</w:t>
      </w:r>
      <w:proofErr w:type="spellStart"/>
      <w:r w:rsidRPr="00EA7286">
        <w:t>extended</w:t>
      </w:r>
      <w:proofErr w:type="spellEnd"/>
      <w:r w:rsidRPr="00EA7286">
        <w:t xml:space="preserve"> </w:t>
      </w:r>
      <w:proofErr w:type="spellStart"/>
      <w:r w:rsidRPr="00EA7286">
        <w:t>education</w:t>
      </w:r>
      <w:proofErr w:type="spellEnd"/>
      <w:r w:rsidRPr="00EA7286">
        <w:t>», og kan inkludere alt fra leksehjelp og privatundervisning til fritidsaktiviteter med løs tilknytning til skolen. Etter-skole-tilbudene i andre land er stort sett forskjellige både når det gjelder organisering og innhold. Interna</w:t>
      </w:r>
      <w:r w:rsidRPr="00EA7286">
        <w:t>sjonal forskning har dermed noe begrenset overføringsverdi til den norske konteksten.</w:t>
      </w:r>
    </w:p>
    <w:p w14:paraId="2FE38576" w14:textId="77777777" w:rsidR="00994F26" w:rsidRPr="00EA7286" w:rsidRDefault="00994F26" w:rsidP="00EA7286">
      <w:r w:rsidRPr="00EA7286">
        <w:t xml:space="preserve">Studier som har oppsummert litteraturen på feltet viser at deltakelse i etter-skoletid-aktiviteter er assosiert med blant annet bedre skoleresultater og sosioemosjonelle </w:t>
      </w:r>
      <w:r w:rsidRPr="00EA7286">
        <w:t>ferdigheter (</w:t>
      </w:r>
      <w:proofErr w:type="spellStart"/>
      <w:r w:rsidRPr="00EA7286">
        <w:t>Darling</w:t>
      </w:r>
      <w:proofErr w:type="spellEnd"/>
      <w:r w:rsidRPr="00EA7286">
        <w:t xml:space="preserve">-Hammond mfl., 2020; </w:t>
      </w:r>
      <w:proofErr w:type="spellStart"/>
      <w:r w:rsidRPr="00EA7286">
        <w:t>Durlak</w:t>
      </w:r>
      <w:proofErr w:type="spellEnd"/>
      <w:r w:rsidRPr="00EA7286">
        <w:t xml:space="preserve"> mfl., 2010; Lauer mfl., 2006; Levine og Zimmerman, 2010; </w:t>
      </w:r>
      <w:proofErr w:type="spellStart"/>
      <w:r w:rsidRPr="00EA7286">
        <w:t>Vandell</w:t>
      </w:r>
      <w:proofErr w:type="spellEnd"/>
      <w:r w:rsidRPr="00EA7286">
        <w:t xml:space="preserve"> mfl., 2015). Kunnskapsoversikter viser at fordelen av å delta på etter-skoletid-aktiviteter avhenger av kvaliteten på programmet (Kremer mfl., </w:t>
      </w:r>
      <w:r w:rsidRPr="00EA7286">
        <w:t xml:space="preserve">2015; </w:t>
      </w:r>
      <w:proofErr w:type="spellStart"/>
      <w:r w:rsidRPr="00EA7286">
        <w:t>Vandell</w:t>
      </w:r>
      <w:proofErr w:type="spellEnd"/>
      <w:r w:rsidRPr="00EA7286">
        <w:t xml:space="preserve"> mfl., 2015; </w:t>
      </w:r>
      <w:proofErr w:type="spellStart"/>
      <w:r w:rsidRPr="00EA7286">
        <w:t>Zief</w:t>
      </w:r>
      <w:proofErr w:type="spellEnd"/>
      <w:r w:rsidRPr="00EA7286">
        <w:t xml:space="preserve"> mfl., 2006). Selv om dette er lovende resultater, er de fleste studier assosiasjonsstudier, eller studier av veldig spesialiserte programmer, og sammenhengene er ofte moderate (</w:t>
      </w:r>
      <w:proofErr w:type="spellStart"/>
      <w:r w:rsidRPr="00EA7286">
        <w:t>Vandell</w:t>
      </w:r>
      <w:proofErr w:type="spellEnd"/>
      <w:r w:rsidRPr="00EA7286">
        <w:t xml:space="preserve"> mfl., 2015).</w:t>
      </w:r>
    </w:p>
    <w:p w14:paraId="4683DA01" w14:textId="77777777" w:rsidR="00994F26" w:rsidRPr="00EA7286" w:rsidRDefault="00994F26" w:rsidP="00EA7286">
      <w:r w:rsidRPr="00EA7286">
        <w:t>Tre studier fra Tyskland vi</w:t>
      </w:r>
      <w:r w:rsidRPr="00EA7286">
        <w:t>ser positive effekter av et universelt SFO tilbud (</w:t>
      </w:r>
      <w:proofErr w:type="spellStart"/>
      <w:r w:rsidRPr="00EA7286">
        <w:t>Felfe</w:t>
      </w:r>
      <w:proofErr w:type="spellEnd"/>
      <w:r w:rsidRPr="00EA7286">
        <w:t xml:space="preserve"> og </w:t>
      </w:r>
      <w:proofErr w:type="spellStart"/>
      <w:r w:rsidRPr="00EA7286">
        <w:t>Zierow</w:t>
      </w:r>
      <w:proofErr w:type="spellEnd"/>
      <w:r w:rsidRPr="00EA7286">
        <w:t xml:space="preserve">, 2014; </w:t>
      </w:r>
      <w:proofErr w:type="spellStart"/>
      <w:r w:rsidRPr="00EA7286">
        <w:t>Schmitz</w:t>
      </w:r>
      <w:proofErr w:type="spellEnd"/>
      <w:r w:rsidRPr="00EA7286">
        <w:t xml:space="preserve"> mfl., 2021; </w:t>
      </w:r>
      <w:proofErr w:type="spellStart"/>
      <w:r w:rsidRPr="00EA7286">
        <w:t>Seidlitz</w:t>
      </w:r>
      <w:proofErr w:type="spellEnd"/>
      <w:r w:rsidRPr="00EA7286">
        <w:t xml:space="preserve"> og </w:t>
      </w:r>
      <w:proofErr w:type="spellStart"/>
      <w:r w:rsidRPr="00EA7286">
        <w:t>Zierow</w:t>
      </w:r>
      <w:proofErr w:type="spellEnd"/>
      <w:r w:rsidRPr="00EA7286">
        <w:t xml:space="preserve">, 2020). </w:t>
      </w:r>
      <w:proofErr w:type="spellStart"/>
      <w:r w:rsidRPr="00EA7286">
        <w:t>Felfe</w:t>
      </w:r>
      <w:proofErr w:type="spellEnd"/>
      <w:r w:rsidRPr="00EA7286">
        <w:t xml:space="preserve"> og </w:t>
      </w:r>
      <w:proofErr w:type="spellStart"/>
      <w:r w:rsidRPr="00EA7286">
        <w:t>Zierow</w:t>
      </w:r>
      <w:proofErr w:type="spellEnd"/>
      <w:r w:rsidRPr="00EA7286">
        <w:t xml:space="preserve"> (2014) og </w:t>
      </w:r>
      <w:proofErr w:type="spellStart"/>
      <w:r w:rsidRPr="00EA7286">
        <w:t>Schmitz</w:t>
      </w:r>
      <w:proofErr w:type="spellEnd"/>
      <w:r w:rsidRPr="00EA7286">
        <w:t xml:space="preserve"> mfl. (2021) finner begge at elever med lavere sosioøkonomisk bakgrunn har størst effekt av deltakelse</w:t>
      </w:r>
      <w:r w:rsidRPr="00EA7286">
        <w:t xml:space="preserve">, mens </w:t>
      </w:r>
      <w:proofErr w:type="spellStart"/>
      <w:r w:rsidRPr="00EA7286">
        <w:t>Seidlitz</w:t>
      </w:r>
      <w:proofErr w:type="spellEnd"/>
      <w:r w:rsidRPr="00EA7286">
        <w:t xml:space="preserve"> og </w:t>
      </w:r>
      <w:proofErr w:type="spellStart"/>
      <w:r w:rsidRPr="00EA7286">
        <w:t>Zierow</w:t>
      </w:r>
      <w:proofErr w:type="spellEnd"/>
      <w:r w:rsidRPr="00EA7286">
        <w:t xml:space="preserve"> (2020) finner en positiv effekt som ikke avhenger av sosial bakgrunn. Den kontrafaktiske situasjonen er også viktig, det vil si hva barna ville ha gjort dersom om de ikke deltok i disse tilbudene. En studie av (</w:t>
      </w:r>
      <w:proofErr w:type="spellStart"/>
      <w:r w:rsidRPr="00EA7286">
        <w:t>Martínez</w:t>
      </w:r>
      <w:proofErr w:type="spellEnd"/>
      <w:r w:rsidRPr="00EA7286">
        <w:t xml:space="preserve"> og </w:t>
      </w:r>
      <w:proofErr w:type="spellStart"/>
      <w:r w:rsidRPr="00EA7286">
        <w:t>Pertica</w:t>
      </w:r>
      <w:r w:rsidRPr="00EA7286">
        <w:t>rá</w:t>
      </w:r>
      <w:proofErr w:type="spellEnd"/>
      <w:r w:rsidRPr="00EA7286">
        <w:t>, 2020) studerer effekten av SFO deltakelse i Chile og finner bare effekter for barn som i stedet for ville vært uten foreldretilsyn.</w:t>
      </w:r>
    </w:p>
    <w:p w14:paraId="4B4F45E8" w14:textId="77777777" w:rsidR="00994F26" w:rsidRPr="00EA7286" w:rsidRDefault="00994F26" w:rsidP="00EA7286">
      <w:r w:rsidRPr="00EA7286">
        <w:t xml:space="preserve">I norsk kontekst har Drange og </w:t>
      </w:r>
      <w:proofErr w:type="spellStart"/>
      <w:r w:rsidRPr="00EA7286">
        <w:t>Sandsør</w:t>
      </w:r>
      <w:proofErr w:type="spellEnd"/>
      <w:r w:rsidRPr="00EA7286">
        <w:t xml:space="preserve"> (2024) undersøkt innføringen av en moderasjonsordning med gratis kjernetid i SFO </w:t>
      </w:r>
      <w:r w:rsidRPr="00EA7286">
        <w:t>i Oslo for første til fjerde trinn. Studien viser at moderasjonsordningen førte til betydelig økning i deltakelse, særlig i bydeler med høy innvandrerandel som hadde lav deltakelse fra før, men at ordningen ikke hadde en effekt på elevenes læring og trivse</w:t>
      </w:r>
      <w:r w:rsidRPr="00EA7286">
        <w:t>l. I dag er det innført en nasjonal moderasjonsordning med gratis kjernetid i SFO for første og andre trinn, men denne er enda ikke evaluert.</w:t>
      </w:r>
    </w:p>
    <w:p w14:paraId="3B39C48D" w14:textId="77777777" w:rsidR="00994F26" w:rsidRPr="00EA7286" w:rsidRDefault="00994F26" w:rsidP="00EA7286">
      <w:r w:rsidRPr="00EA7286">
        <w:t>Oppsummert vet vi lite om hvilken påvirkning SFO har på barns utfall, men basert på de få resultatene vi har fra N</w:t>
      </w:r>
      <w:r w:rsidRPr="00EA7286">
        <w:t>orge kan det tyde på at økt deltakelse i SFO med dagens innhold ikke nødvendigvis vil virke sosialt utjevnende.</w:t>
      </w:r>
    </w:p>
    <w:p w14:paraId="323624F3" w14:textId="77777777" w:rsidR="00994F26" w:rsidRPr="00EA7286" w:rsidRDefault="00994F26" w:rsidP="00EA7286">
      <w:pPr>
        <w:pStyle w:val="Overskrift4"/>
      </w:pPr>
      <w:r w:rsidRPr="00EA7286">
        <w:t>Skoleavbrekk (hjemmeundervisning i forbindelse med covid-19 og forskning på sommerferielengde)</w:t>
      </w:r>
    </w:p>
    <w:p w14:paraId="62343BF1" w14:textId="77777777" w:rsidR="00994F26" w:rsidRPr="00EA7286" w:rsidRDefault="00994F26" w:rsidP="00EA7286">
      <w:r w:rsidRPr="00EA7286">
        <w:t>Med skoleavbrekk menes tiden barn ikke tilbringer</w:t>
      </w:r>
      <w:r w:rsidRPr="00EA7286">
        <w:t xml:space="preserve"> i skolen. Dette handler hovedsakelig om skoleferier, og da særlig sommerferien, men også om avbrudd eller utvidelser av skolegangen i forbindelse med andre hendelser som covid-19, lærerstreiker eller tidligere skolestart.</w:t>
      </w:r>
    </w:p>
    <w:p w14:paraId="08EC7933" w14:textId="77777777" w:rsidR="00994F26" w:rsidRPr="00EA7286" w:rsidRDefault="00994F26" w:rsidP="00EA7286">
      <w:r w:rsidRPr="00EA7286">
        <w:lastRenderedPageBreak/>
        <w:t>Mange har vært bekymret for at co</w:t>
      </w:r>
      <w:r w:rsidRPr="00EA7286">
        <w:t xml:space="preserve">vid-19-pandemien med </w:t>
      </w:r>
      <w:proofErr w:type="spellStart"/>
      <w:r w:rsidRPr="00EA7286">
        <w:t>skolenedstengning</w:t>
      </w:r>
      <w:proofErr w:type="spellEnd"/>
      <w:r w:rsidRPr="00EA7286">
        <w:t xml:space="preserve"> og hjemmeundervisning har forårsaket læringstap i skolen, og at læringstapet er ujevnt fordelt blant elevene. Flere kunnskapsoppsummeringer, og den første systematiske oversikten over forskningsstudier som har målt læ</w:t>
      </w:r>
      <w:r w:rsidRPr="00EA7286">
        <w:t>ring før og etter/underveis i pandemien (Hammerstein mfl. 2021), tyder på at barn fra lav sosial bakgrunn har opplevd større læringstap enn andre barn i løpet av pandemien. Ungdommer fra lav sosial bakgrunn er også sterkest rammet av pandemien når det gjel</w:t>
      </w:r>
      <w:r w:rsidRPr="00EA7286">
        <w:t xml:space="preserve">der psykisk helse, som økt depresjon og mindre optimisme (von </w:t>
      </w:r>
      <w:proofErr w:type="spellStart"/>
      <w:r w:rsidRPr="00EA7286">
        <w:t>Soest</w:t>
      </w:r>
      <w:proofErr w:type="spellEnd"/>
      <w:r w:rsidRPr="00EA7286">
        <w:t xml:space="preserve"> mfl. 2020).</w:t>
      </w:r>
    </w:p>
    <w:p w14:paraId="72F25B89" w14:textId="77777777" w:rsidR="00994F26" w:rsidRPr="00EA7286" w:rsidRDefault="00994F26" w:rsidP="00EA7286">
      <w:r w:rsidRPr="00EA7286">
        <w:t>Sommerferier er også forbundet med langt avbrekk fra skolehverdagen, og flere studier har sett på læringstap i løpet av sommerferien, kjent som «</w:t>
      </w:r>
      <w:proofErr w:type="spellStart"/>
      <w:r w:rsidRPr="00EA7286">
        <w:t>the</w:t>
      </w:r>
      <w:proofErr w:type="spellEnd"/>
      <w:r w:rsidRPr="00EA7286">
        <w:t xml:space="preserve"> summer slide». En kunnskaps</w:t>
      </w:r>
      <w:r w:rsidRPr="00EA7286">
        <w:t>oversikt konkluderer med at sosial ulikhet i skoleprestasjoner øker i sommermånedene (</w:t>
      </w:r>
      <w:proofErr w:type="spellStart"/>
      <w:r w:rsidRPr="00EA7286">
        <w:t>Raudenbush</w:t>
      </w:r>
      <w:proofErr w:type="spellEnd"/>
      <w:r w:rsidRPr="00EA7286">
        <w:t xml:space="preserve"> og </w:t>
      </w:r>
      <w:proofErr w:type="spellStart"/>
      <w:r w:rsidRPr="00EA7286">
        <w:t>Eschmann</w:t>
      </w:r>
      <w:proofErr w:type="spellEnd"/>
      <w:r w:rsidRPr="00EA7286">
        <w:t>, 2015). Dette antyder til dels store positive og kumulative effekter av skolegang for elever med lav sosioøkonomisk bakgrunn, og forskerne mener at</w:t>
      </w:r>
      <w:r w:rsidRPr="00EA7286">
        <w:t xml:space="preserve"> det å utvide skoleåret bidrar til å lukke dette gapet.</w:t>
      </w:r>
    </w:p>
    <w:p w14:paraId="56AE97F2" w14:textId="644F3C3A" w:rsidR="00994F26" w:rsidRPr="00EA7286" w:rsidRDefault="00994F26" w:rsidP="00EA7286">
      <w:r w:rsidRPr="00EA7286">
        <w:t>Det er viktig å påpeke at denne litteraturen, som lenge ble oppfattet som et forholdsvis entydig belegg for at skolen bidrar til å heve prestasjonene til elever med lav sosioøkonomisk bakgrunn, har væ</w:t>
      </w:r>
      <w:r w:rsidRPr="00EA7286">
        <w:t>rt utsatt for en del metodologisk kritikk de siste årene. Nyere studier tyder på at læringstapet i løpet av sommeren ofte er mindre enn tidligere antatt (</w:t>
      </w:r>
      <w:proofErr w:type="spellStart"/>
      <w:r w:rsidRPr="00EA7286">
        <w:t>Kuhfeld</w:t>
      </w:r>
      <w:proofErr w:type="spellEnd"/>
      <w:r w:rsidRPr="00EA7286">
        <w:t>, 2019; Quinn mfl., 2016), og barn fra både ressurssterke og ressurssvake familier opplever «</w:t>
      </w:r>
      <w:proofErr w:type="spellStart"/>
      <w:r w:rsidRPr="00EA7286">
        <w:t>th</w:t>
      </w:r>
      <w:r w:rsidRPr="00EA7286">
        <w:t>e</w:t>
      </w:r>
      <w:proofErr w:type="spellEnd"/>
      <w:r w:rsidRPr="00EA7286">
        <w:t xml:space="preserve"> summer slide» (</w:t>
      </w:r>
      <w:proofErr w:type="spellStart"/>
      <w:r w:rsidRPr="00EA7286">
        <w:t>Atteberry</w:t>
      </w:r>
      <w:proofErr w:type="spellEnd"/>
      <w:r w:rsidRPr="00EA7286">
        <w:t xml:space="preserve"> og </w:t>
      </w:r>
      <w:proofErr w:type="spellStart"/>
      <w:r w:rsidRPr="00EA7286">
        <w:t>McEachin</w:t>
      </w:r>
      <w:proofErr w:type="spellEnd"/>
      <w:r w:rsidRPr="00EA7286">
        <w:t xml:space="preserve">, 2021). I en studie som utnytter tilfeldig variasjon i skolestart for tyske barn finner også Passaretta og </w:t>
      </w:r>
      <w:proofErr w:type="spellStart"/>
      <w:r w:rsidRPr="00EA7286">
        <w:t>Skopek</w:t>
      </w:r>
      <w:proofErr w:type="spellEnd"/>
      <w:r w:rsidRPr="00EA7286">
        <w:t xml:space="preserve"> (2021) at læringsutbytte av å få mer skolegang i første klasse øker for hele elevgruppen uten at dette </w:t>
      </w:r>
      <w:r w:rsidRPr="00EA7286">
        <w:t xml:space="preserve">påvirker den sosiale ulikheten i læring mellom barna. Studier som ser på effekten av lærerstreiker på elevene viser både læringstap på kort sikt (Baker, 2013; </w:t>
      </w:r>
      <w:proofErr w:type="spellStart"/>
      <w:r w:rsidRPr="00EA7286">
        <w:t>Belot</w:t>
      </w:r>
      <w:proofErr w:type="spellEnd"/>
      <w:r w:rsidRPr="00EA7286">
        <w:t xml:space="preserve"> og </w:t>
      </w:r>
      <w:proofErr w:type="spellStart"/>
      <w:r w:rsidRPr="00EA7286">
        <w:t>Webbink</w:t>
      </w:r>
      <w:proofErr w:type="spellEnd"/>
      <w:r w:rsidRPr="00EA7286">
        <w:t>, 2010) og inntekts</w:t>
      </w:r>
      <w:r w:rsidRPr="00EA7286">
        <w:t>tap på lang sikt (</w:t>
      </w:r>
      <w:proofErr w:type="spellStart"/>
      <w:r w:rsidRPr="00EA7286">
        <w:t>Jaume</w:t>
      </w:r>
      <w:proofErr w:type="spellEnd"/>
      <w:r w:rsidRPr="00EA7286">
        <w:t xml:space="preserve"> og </w:t>
      </w:r>
      <w:proofErr w:type="spellStart"/>
      <w:r w:rsidRPr="00EA7286">
        <w:t>Willén</w:t>
      </w:r>
      <w:proofErr w:type="spellEnd"/>
      <w:r w:rsidRPr="00EA7286">
        <w:t>, 2019).</w:t>
      </w:r>
    </w:p>
    <w:p w14:paraId="0307FE74" w14:textId="77777777" w:rsidR="00994F26" w:rsidRPr="00EA7286" w:rsidRDefault="00994F26" w:rsidP="00EA7286">
      <w:r w:rsidRPr="00EA7286">
        <w:t>Litteraturen om sko</w:t>
      </w:r>
      <w:r w:rsidRPr="00EA7286">
        <w:t>leavbrekk er vanskelig å overføre til andre kontekster. Allikevel viser den stort sett at tid på skolen bidrar til læring, mens det er mer usikkert om det bidrar til utjevning av sosiale forskjeller.</w:t>
      </w:r>
    </w:p>
    <w:p w14:paraId="64B94BF4" w14:textId="77777777" w:rsidR="00994F26" w:rsidRPr="00EA7286" w:rsidRDefault="00994F26" w:rsidP="00EA7286">
      <w:pPr>
        <w:pStyle w:val="Overskrift3"/>
      </w:pPr>
      <w:r w:rsidRPr="00EA7286">
        <w:t>Øvrige forhold</w:t>
      </w:r>
    </w:p>
    <w:p w14:paraId="33A3C91A" w14:textId="77777777" w:rsidR="00994F26" w:rsidRPr="00EA7286" w:rsidRDefault="00994F26" w:rsidP="00EA7286">
      <w:pPr>
        <w:pStyle w:val="Overskrift4"/>
      </w:pPr>
      <w:r w:rsidRPr="00EA7286">
        <w:t>Skolemat</w:t>
      </w:r>
    </w:p>
    <w:p w14:paraId="2D66C5C9" w14:textId="77777777" w:rsidR="00994F26" w:rsidRPr="00EA7286" w:rsidRDefault="00994F26" w:rsidP="00EA7286">
      <w:r w:rsidRPr="00EA7286">
        <w:t xml:space="preserve">Et argument for gratis skolemat er å gi alle elever like gode muligheter til å trives og lære på skolen. Skolemat kan bidra til helsefremmende kosthold hvis det </w:t>
      </w:r>
      <w:proofErr w:type="gramStart"/>
      <w:r w:rsidRPr="00EA7286">
        <w:t>implementeres</w:t>
      </w:r>
      <w:proofErr w:type="gramEnd"/>
      <w:r w:rsidRPr="00EA7286">
        <w:t xml:space="preserve"> riktig (Hovdenak mfl., 2023). Gratis skolemat kan også bidra til å redusere sosia</w:t>
      </w:r>
      <w:r w:rsidRPr="00EA7286">
        <w:t xml:space="preserve">le forskjeller i helse. Sosiale forskjeller i kosthold er godt dokumentert i Norge (Meld. St. 15 (2022–2023) </w:t>
      </w:r>
      <w:r w:rsidRPr="00EA7286">
        <w:rPr>
          <w:rStyle w:val="kursiv"/>
        </w:rPr>
        <w:t xml:space="preserve">Folkehelsemeldinga – Nasjonal strategi for utjamning av sosiale </w:t>
      </w:r>
      <w:proofErr w:type="spellStart"/>
      <w:r w:rsidRPr="00EA7286">
        <w:rPr>
          <w:rStyle w:val="kursiv"/>
        </w:rPr>
        <w:t>helseforskjellar</w:t>
      </w:r>
      <w:proofErr w:type="spellEnd"/>
      <w:r w:rsidRPr="00EA7286">
        <w:t>), og forskjellene er ikke nødvendigvis mindre enn i andre land (</w:t>
      </w:r>
      <w:proofErr w:type="spellStart"/>
      <w:r w:rsidRPr="00EA7286">
        <w:t>Ma</w:t>
      </w:r>
      <w:r w:rsidRPr="00EA7286">
        <w:t>ckenbach</w:t>
      </w:r>
      <w:proofErr w:type="spellEnd"/>
      <w:r w:rsidRPr="00EA7286">
        <w:t xml:space="preserve"> mfl., 1997).</w:t>
      </w:r>
    </w:p>
    <w:p w14:paraId="5ABE739B" w14:textId="77777777" w:rsidR="00994F26" w:rsidRPr="00EA7286" w:rsidRDefault="00994F26" w:rsidP="00EA7286">
      <w:r w:rsidRPr="00EA7286">
        <w:t>Gratis eller subsidiert skolemat har lenge vært utbredt i land som Sverige, Storbritannia og USA. Norge har ikke samme tradisjon for skolemat, tross historiske eksempel som den såkalte Oslofrokosten, et gratismåltid av brød, melk og f</w:t>
      </w:r>
      <w:r w:rsidRPr="00EA7286">
        <w:t>rukt som ble gitt alle elever i hovedstaden og enkelte andre kommuner fra om lag 1929 til 1963 (SNL.no).</w:t>
      </w:r>
    </w:p>
    <w:p w14:paraId="5765D501" w14:textId="77777777" w:rsidR="00994F26" w:rsidRPr="00EA7286" w:rsidRDefault="00994F26" w:rsidP="00EA7286">
      <w:r w:rsidRPr="00EA7286">
        <w:lastRenderedPageBreak/>
        <w:t>Hovdenak mfl. (2023) presenterer en gjennomgang av forskningsgrunnlaget om skolemat. Forskningen tyder på at skolemat påvirker elevers matvaner og næri</w:t>
      </w:r>
      <w:r w:rsidRPr="00EA7286">
        <w:t>ngsinntak i noen grad. Når det kommer til kognitiv eller akademisk utvikling, er resultatene mer sprikende (Hovdenak mfl., 2023). Studier av historiske utrullinger av gratis skolemåltid finner tegn til positive virkninger på langtidsutfall fra Sverige på 1</w:t>
      </w:r>
      <w:r w:rsidRPr="00EA7286">
        <w:t>950- og 1960-tallet og i Norge på 1920- til 1930-tallet (</w:t>
      </w:r>
      <w:proofErr w:type="spellStart"/>
      <w:r w:rsidRPr="00EA7286">
        <w:t>Bütikofer</w:t>
      </w:r>
      <w:proofErr w:type="spellEnd"/>
      <w:r w:rsidRPr="00EA7286">
        <w:t xml:space="preserve"> mfl., 2018; </w:t>
      </w:r>
      <w:proofErr w:type="spellStart"/>
      <w:r w:rsidRPr="00EA7286">
        <w:t>Lundborg</w:t>
      </w:r>
      <w:proofErr w:type="spellEnd"/>
      <w:r w:rsidRPr="00EA7286">
        <w:t xml:space="preserve"> mfl., 2022).</w:t>
      </w:r>
    </w:p>
    <w:p w14:paraId="78A95D14" w14:textId="77777777" w:rsidR="00994F26" w:rsidRPr="00EA7286" w:rsidRDefault="00994F26" w:rsidP="00EA7286">
      <w:r w:rsidRPr="00EA7286">
        <w:t>Helsedirektoratet har fått utredet de samfunnsøkonomiske konsekvensene ved ulike modeller for skolemat, fra ferdigpakkede matpakker til varmmat eller lunsj</w:t>
      </w:r>
      <w:r w:rsidRPr="00EA7286">
        <w:t xml:space="preserve">buffet tilberedt på skolen. Det ble også gjort kostnadsanslag for de ulike modellene, som dekker løpende kostnader inkludert foreldres tidsbruk, men ikke eventuelle kostnader til utbygging av kjøkken eller andre fasiliteter (Helsedirektoratet, 2022, se </w:t>
      </w:r>
      <w:proofErr w:type="spellStart"/>
      <w:r w:rsidRPr="00EA7286">
        <w:t>ved</w:t>
      </w:r>
      <w:r w:rsidRPr="00EA7286">
        <w:t>leggstabell</w:t>
      </w:r>
      <w:proofErr w:type="spellEnd"/>
      <w:r w:rsidRPr="00EA7286">
        <w:t xml:space="preserve"> 4.10.). Det er også samlet inn erfaringer fra skoler (Musland mfl., 2022) og gjort forsøk (</w:t>
      </w:r>
      <w:proofErr w:type="spellStart"/>
      <w:r w:rsidRPr="00EA7286">
        <w:t>Kolve</w:t>
      </w:r>
      <w:proofErr w:type="spellEnd"/>
      <w:r w:rsidRPr="00EA7286">
        <w:t xml:space="preserve"> mfl., 2022) med skolemat de siste årene.</w:t>
      </w:r>
    </w:p>
    <w:p w14:paraId="1464C0AE" w14:textId="77777777" w:rsidR="00994F26" w:rsidRPr="00EA7286" w:rsidRDefault="00994F26" w:rsidP="00EA7286">
      <w:pPr>
        <w:pStyle w:val="Overskrift4"/>
      </w:pPr>
      <w:r w:rsidRPr="00EA7286">
        <w:t>Digitale læremidler</w:t>
      </w:r>
    </w:p>
    <w:p w14:paraId="784082CA" w14:textId="77777777" w:rsidR="00994F26" w:rsidRPr="00EA7286" w:rsidRDefault="00994F26" w:rsidP="00EA7286">
      <w:r w:rsidRPr="00EA7286">
        <w:t>Digitale læremidler er datamaskin, lesebrett eller lignende enheter, med diverse progr</w:t>
      </w:r>
      <w:r w:rsidRPr="00EA7286">
        <w:t>amvare som brukes i undervisningen. Digitale læremidler i skolen har potensiale til å gi mer personlig tilpasset undervisning, umiddelbare tilbakemeldinger og kan gjøre undervisningen mer spennende. På den annen side kan skjermer være distraherende. I till</w:t>
      </w:r>
      <w:r w:rsidRPr="00EA7286">
        <w:t xml:space="preserve">egg er det forskning som tyder på at folk forstår tekster bedre om de er lest på papir enn om de er lest på skjerm (Clinton, 2019; </w:t>
      </w:r>
      <w:proofErr w:type="spellStart"/>
      <w:r w:rsidRPr="00EA7286">
        <w:t>Delgado</w:t>
      </w:r>
      <w:proofErr w:type="spellEnd"/>
      <w:r w:rsidRPr="00EA7286">
        <w:t xml:space="preserve"> mfl., 2018). Der skjermer erstatter bøker, av budsjettmessige eller andre grunner, kan det derfor gå utover læringsut</w:t>
      </w:r>
      <w:r w:rsidRPr="00EA7286">
        <w:t xml:space="preserve">byttet i skolen. </w:t>
      </w:r>
    </w:p>
    <w:p w14:paraId="5DE66655" w14:textId="77777777" w:rsidR="00994F26" w:rsidRPr="00EA7286" w:rsidRDefault="00994F26" w:rsidP="00EA7286">
      <w:r w:rsidRPr="00EA7286">
        <w:t>Internasjonale oversiktsstudier tyder på at digitale læremidler kan ha en positiv effekt på læringsutbytte (</w:t>
      </w:r>
      <w:proofErr w:type="spellStart"/>
      <w:r w:rsidRPr="00EA7286">
        <w:t>Escueta</w:t>
      </w:r>
      <w:proofErr w:type="spellEnd"/>
      <w:r w:rsidRPr="00EA7286">
        <w:t xml:space="preserve"> mfl., 2020). Betydningen avhenger av hvordan teknologien blir brukt, om lærerne har kompetanse, og om det er en god integr</w:t>
      </w:r>
      <w:r w:rsidRPr="00EA7286">
        <w:t>ering i det øvrige pedagogiske opplegget (Griffith mfl., 2020; Morgan mfl., 2016). For barn i førskolealder kan interaktiv bruk av applikasjoner bidra til utvikling av matematiske ferdigheter, særlig for barn med lav sosioøkonomisk bakgrunn eller læringsva</w:t>
      </w:r>
      <w:r w:rsidRPr="00EA7286">
        <w:t>nsker (</w:t>
      </w:r>
      <w:proofErr w:type="spellStart"/>
      <w:r w:rsidRPr="00EA7286">
        <w:t>Takacs</w:t>
      </w:r>
      <w:proofErr w:type="spellEnd"/>
      <w:r w:rsidRPr="00EA7286">
        <w:t xml:space="preserve"> mfl., 2015). Regjeringen har nedsatt et utvalg som skal oppsummere kunnskapsgrunnlaget for konsekvensene av barn og unges skjermbruk (</w:t>
      </w:r>
      <w:hyperlink r:id="rId35" w:history="1">
        <w:r w:rsidRPr="00EA7286">
          <w:rPr>
            <w:rStyle w:val="Hyperkobling"/>
          </w:rPr>
          <w:t>regjeringen.no</w:t>
        </w:r>
      </w:hyperlink>
      <w:r w:rsidRPr="00EA7286">
        <w:t>, 2023).</w:t>
      </w:r>
    </w:p>
    <w:p w14:paraId="6AF0BAE5" w14:textId="77777777" w:rsidR="00994F26" w:rsidRPr="00EA7286" w:rsidRDefault="00994F26" w:rsidP="00EA7286">
      <w:pPr>
        <w:pStyle w:val="Overskrift4"/>
      </w:pPr>
      <w:r w:rsidRPr="00EA7286">
        <w:t>Mobiltelefoner</w:t>
      </w:r>
    </w:p>
    <w:p w14:paraId="303ED23D" w14:textId="77777777" w:rsidR="00994F26" w:rsidRPr="00EA7286" w:rsidRDefault="00994F26" w:rsidP="00EA7286">
      <w:r w:rsidRPr="00EA7286">
        <w:t>Elever har med seg digitale hjelpemidler, som mobiltelefoner og mobilklokker. Disse er ikke en del av undervisningen i utgangspunktet, men kan likevel påvirke elevenes skolehverdag. Mange skoler har a</w:t>
      </w:r>
      <w:r w:rsidRPr="00EA7286">
        <w:t>llerede forbud mot mobilbruk hele eller deler av skoledagen. Blant respondentene til en undersøkelse (</w:t>
      </w:r>
      <w:hyperlink r:id="rId36" w:history="1">
        <w:r w:rsidRPr="00EA7286">
          <w:rPr>
            <w:rStyle w:val="Hyperkobling"/>
          </w:rPr>
          <w:t>i regi av NRK</w:t>
        </w:r>
      </w:hyperlink>
      <w:r w:rsidRPr="00EA7286">
        <w:t>) blant skoleledere svarte nær</w:t>
      </w:r>
      <w:r w:rsidRPr="00EA7286">
        <w:t xml:space="preserve"> 60 prosent av skolelederne at skolen hadde totale eller delvis forbud allerede i 2019. </w:t>
      </w:r>
    </w:p>
    <w:p w14:paraId="75142920" w14:textId="77777777" w:rsidR="00994F26" w:rsidRPr="00EA7286" w:rsidRDefault="00994F26" w:rsidP="00EA7286">
      <w:r w:rsidRPr="00EA7286">
        <w:t>En rekke studier har funnet negative effekter fra elevers mobilbruk på skolen og læring (UNESCO, 2023, s. 83–84). En metaanalyse med studier om sammenhengen mellom mob</w:t>
      </w:r>
      <w:r w:rsidRPr="00EA7286">
        <w:t xml:space="preserve">ilbruk og læringseffekter for barn i barnehagen til høyere utdanning i 14 land, fant samlet en svak negativ sammenheng: Jo mer mobilbruk, desto dårligere læringsutbytte (Kates mfl., 2018). Virkningen var størst på </w:t>
      </w:r>
      <w:r w:rsidRPr="00EA7286">
        <w:lastRenderedPageBreak/>
        <w:t>universitetsnivå. Forskerne mener at dette</w:t>
      </w:r>
      <w:r w:rsidRPr="00EA7286">
        <w:t xml:space="preserve"> i første rekke er knyttet til distraksjon bort fra læringsaktiviteter og tid brukt på ting som ikke har noe med skolearbeid å gjøre. Det å ha mobiltelefon i nærheten medfører at elevene mister oppmerksomhet under skolearbeidet på grunn av meldinger, liker</w:t>
      </w:r>
      <w:r w:rsidRPr="00EA7286">
        <w:t>-klikk og push-varsler (</w:t>
      </w:r>
      <w:proofErr w:type="spellStart"/>
      <w:r w:rsidRPr="00EA7286">
        <w:t>Escueta</w:t>
      </w:r>
      <w:proofErr w:type="spellEnd"/>
      <w:r w:rsidRPr="00EA7286">
        <w:t xml:space="preserve"> mfl., 2020). </w:t>
      </w:r>
    </w:p>
    <w:p w14:paraId="217AAEF5" w14:textId="77777777" w:rsidR="00994F26" w:rsidRDefault="00994F26" w:rsidP="00EA7286">
      <w:r w:rsidRPr="00EA7286">
        <w:t xml:space="preserve">En norsk evaluering som så på utviklingen i kommuner som innførte tilbud, fant noe evidens for bedre skoleutfall. Men resultatene spriker, avhengig av hvilket utfall som studeres (Abrahamsson, 2023). En studie </w:t>
      </w:r>
      <w:r w:rsidRPr="00EA7286">
        <w:t>fra England viser at mobilforbud bidrar til markant framgang på prøveresultater (</w:t>
      </w:r>
      <w:proofErr w:type="spellStart"/>
      <w:r w:rsidRPr="00EA7286">
        <w:t>Beland</w:t>
      </w:r>
      <w:proofErr w:type="spellEnd"/>
      <w:r w:rsidRPr="00EA7286">
        <w:t xml:space="preserve"> og Murphy, 2016). Denne undersøkelsen ble gjennomført på 91 skoler med en spørreundersøkelse før og etter innføring av mobilforbud, og viste at sannsynligheten for å be</w:t>
      </w:r>
      <w:r w:rsidRPr="00EA7286">
        <w:t>stå eksamen økte med 2 prosent for gjennomsnittseleven og 4 prosent for akademisk svake elever. Fravær av mobiltelefonbruk i friminutter ved to ungdomsskoler i Innlandet, førte også til færre (lærer- og elev-rapporterte) forstyrrelser og bedre sosial inklu</w:t>
      </w:r>
      <w:r w:rsidRPr="00EA7286">
        <w:t>dering (</w:t>
      </w:r>
      <w:proofErr w:type="spellStart"/>
      <w:r w:rsidRPr="00EA7286">
        <w:t>Fritze</w:t>
      </w:r>
      <w:proofErr w:type="spellEnd"/>
      <w:r w:rsidRPr="00EA7286">
        <w:t xml:space="preserve"> mfl., 2017). Flere studier tyder også på at mobilforbud er assosiert med økt fysisk aktivitet (</w:t>
      </w:r>
      <w:proofErr w:type="spellStart"/>
      <w:r w:rsidRPr="00EA7286">
        <w:t>Pawlowski</w:t>
      </w:r>
      <w:proofErr w:type="spellEnd"/>
      <w:r w:rsidRPr="00EA7286">
        <w:t xml:space="preserve"> mfl., 2021; J. Pedersen mfl., 2022).</w:t>
      </w:r>
    </w:p>
    <w:p w14:paraId="24E8AE25" w14:textId="17FA7F1B" w:rsidR="00625878" w:rsidRDefault="00625878" w:rsidP="00EA7286">
      <w:r>
        <w:rPr>
          <w:noProof/>
        </w:rPr>
        <w:drawing>
          <wp:inline distT="0" distB="0" distL="0" distR="0" wp14:anchorId="3760E148" wp14:editId="16739948">
            <wp:extent cx="6638925" cy="9448800"/>
            <wp:effectExtent l="0" t="0" r="9525" b="0"/>
            <wp:docPr id="29" name="Bilde 29" descr="Foto av en dør dekorert av skoleb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Foto av en dør dekorert av skolebar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38925" cy="9448800"/>
                    </a:xfrm>
                    <a:prstGeom prst="rect">
                      <a:avLst/>
                    </a:prstGeom>
                    <a:noFill/>
                    <a:ln>
                      <a:noFill/>
                    </a:ln>
                  </pic:spPr>
                </pic:pic>
              </a:graphicData>
            </a:graphic>
          </wp:inline>
        </w:drawing>
      </w:r>
    </w:p>
    <w:p w14:paraId="3BDD6506" w14:textId="7CE79E75" w:rsidR="00625878" w:rsidRPr="00EA7286" w:rsidRDefault="00625878" w:rsidP="00625878">
      <w:pPr>
        <w:pStyle w:val="Kilde"/>
      </w:pPr>
      <w:r w:rsidRPr="00625878">
        <w:t xml:space="preserve">Foto: Gro </w:t>
      </w:r>
      <w:proofErr w:type="spellStart"/>
      <w:r w:rsidRPr="00625878">
        <w:t>Ytreøy</w:t>
      </w:r>
      <w:proofErr w:type="spellEnd"/>
    </w:p>
    <w:p w14:paraId="7A96AA11" w14:textId="2DA2D5FF" w:rsidR="00994F26" w:rsidRDefault="00994F26" w:rsidP="00EA7286">
      <w:pPr>
        <w:pStyle w:val="Overskrift1"/>
      </w:pPr>
      <w:r w:rsidRPr="00EA7286">
        <w:t>Anbefalinger</w:t>
      </w:r>
    </w:p>
    <w:p w14:paraId="65B101FA" w14:textId="3D4FCCE0" w:rsidR="001F337F" w:rsidRPr="001F337F" w:rsidRDefault="001F337F" w:rsidP="001F337F">
      <w:r>
        <w:rPr>
          <w:noProof/>
        </w:rPr>
        <w:drawing>
          <wp:inline distT="0" distB="0" distL="0" distR="0" wp14:anchorId="39991B09" wp14:editId="1E4B2F59">
            <wp:extent cx="6638925" cy="3133725"/>
            <wp:effectExtent l="0" t="0" r="9525" b="9525"/>
            <wp:docPr id="20" name="Bilde 20" descr="Dekorativ kapittel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Dekorativ kapittelillustrasj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38925" cy="3133725"/>
                    </a:xfrm>
                    <a:prstGeom prst="rect">
                      <a:avLst/>
                    </a:prstGeom>
                    <a:noFill/>
                    <a:ln>
                      <a:noFill/>
                    </a:ln>
                  </pic:spPr>
                </pic:pic>
              </a:graphicData>
            </a:graphic>
          </wp:inline>
        </w:drawing>
      </w:r>
    </w:p>
    <w:p w14:paraId="01074FCE" w14:textId="77777777" w:rsidR="00994F26" w:rsidRPr="00EA7286" w:rsidRDefault="00994F26" w:rsidP="00EA7286">
      <w:r w:rsidRPr="00EA7286">
        <w:t>Målgruppen til Ekspertgruppen er barn som står i fare for å falle fra skolen. Som vis</w:t>
      </w:r>
      <w:r w:rsidRPr="00EA7286">
        <w:t xml:space="preserve">t i kapittel 2, kommer disse barna oftere fra familier med lavere sosial bakgrunn og skårer dårligere på en rekke utfall allerede fra tidlig barndom av. De har også dårligere psykisk helse. Deskriptiv statistikk tyder på at disse barna er overrepresentert </w:t>
      </w:r>
      <w:r w:rsidRPr="00EA7286">
        <w:t>i skoler og barnehager i levekårsutsatte områder som kjennetegnes av høy innvandrerandel og høy andel familier med lavt utdanningsnivå og lav husholdningsinntekt. Barnehagene og skolene i disse områdene sliter også mer med rekruttering av kvalifiserte ansa</w:t>
      </w:r>
      <w:r w:rsidRPr="00EA7286">
        <w:t>tte enn andre barnehager og skoler. Utover utdanningsløpet øker de sosiale ulikhetene, og selv om fullføringen av videregående opplæring har økt i løpet av de siste ti årene, er det fremdeles store sosiale forskjeller i hvem som gjennomfører. Å ikke fullfø</w:t>
      </w:r>
      <w:r w:rsidRPr="00EA7286">
        <w:t>re videregående opplæring er forbundet med høyere sannsynlighet for å havne utenfor arbeidsmarkedet. I dette kapitlet skal Ekspertgruppen anbefaler tiltak i utdanningssektoren som har som målsetting å løfte barna i målgruppen.</w:t>
      </w:r>
    </w:p>
    <w:p w14:paraId="108D4E9B" w14:textId="77777777" w:rsidR="00994F26" w:rsidRPr="00EA7286" w:rsidRDefault="00994F26" w:rsidP="00EA7286">
      <w:r w:rsidRPr="00EA7286">
        <w:t>Foreldre spiller en avgjørend</w:t>
      </w:r>
      <w:r w:rsidRPr="00EA7286">
        <w:t>e rolle for barnas tidlige utvikling, men foreldrene til barna i målgruppen har flere utfordringer med tanke på å støtte barna gjennom utdanningssystemet. Dette kombinert med at ulikhet oppstår tidlig, indikerer at innsats bør settes inn tidlig i barndomme</w:t>
      </w:r>
      <w:r w:rsidRPr="00EA7286">
        <w:t xml:space="preserve">n. I Norge er barnehagen en viktig arena for tidlig innsats. De aller fleste barna tilbringer mange timer i barnehagen hver dag. Det kan derfor være et stort potensial i å utvikle barnehagen til å bli enda bedre enn i dag. Når man vurderer potensialet til </w:t>
      </w:r>
      <w:r w:rsidRPr="00EA7286">
        <w:t>tiltak i utdanningssystemet, særlig tiltak som innebærer tidlig innsats, som for eksempel i barnehagen, er det viktig å ta høyde for såkalt effektavtagelse («fade-</w:t>
      </w:r>
      <w:proofErr w:type="spellStart"/>
      <w:r w:rsidRPr="00EA7286">
        <w:t>out</w:t>
      </w:r>
      <w:proofErr w:type="spellEnd"/>
      <w:r w:rsidRPr="00EA7286">
        <w:t>») (Bailey mfl., 2020; Duncan mfl., 2023). Med effektavtagelse forstås at positive effekte</w:t>
      </w:r>
      <w:r w:rsidRPr="00EA7286">
        <w:t>r på kortsiktig utfall, av for eksempel tidlig innsats, avtar med tiden.</w:t>
      </w:r>
    </w:p>
    <w:p w14:paraId="180D4FB4" w14:textId="77777777" w:rsidR="00994F26" w:rsidRPr="00EA7286" w:rsidRDefault="00994F26" w:rsidP="00EA7286">
      <w:r w:rsidRPr="00EA7286">
        <w:t xml:space="preserve">En måte å forsøke å unngå effektavtagelse på er å påse at skolene fortsetter å følge opp barna når de starter på skolen. En annen måte er å </w:t>
      </w:r>
      <w:proofErr w:type="gramStart"/>
      <w:r w:rsidRPr="00EA7286">
        <w:t>fokusere</w:t>
      </w:r>
      <w:proofErr w:type="gramEnd"/>
      <w:r w:rsidRPr="00EA7286">
        <w:t xml:space="preserve"> på intervensjoner som stimulerer b</w:t>
      </w:r>
      <w:r w:rsidRPr="00EA7286">
        <w:t xml:space="preserve">arns sosioemosjonelle utvikling. Selv om virkninger på akademiske ferdigheter, som lesing og matematikk avtar med tiden etter intervensjonen, finner en del intervensjoner i utdanningssystemet positive effekter på </w:t>
      </w:r>
      <w:r w:rsidRPr="00EA7286">
        <w:lastRenderedPageBreak/>
        <w:t>langsiktige utfall som inntekt, utdanningsn</w:t>
      </w:r>
      <w:r w:rsidRPr="00EA7286">
        <w:t xml:space="preserve">ivå og arbeidsmarkedsdeltagelse. En mulig forklaring på dette er at intervensjonene styrker barnas sosioemosjonell fungering, som igjen påvirker langsiktig utfall (Bailey mfl., 2020; </w:t>
      </w:r>
      <w:proofErr w:type="spellStart"/>
      <w:r w:rsidRPr="00EA7286">
        <w:t>Elango</w:t>
      </w:r>
      <w:proofErr w:type="spellEnd"/>
      <w:r w:rsidRPr="00EA7286">
        <w:t xml:space="preserve"> mfl., 2015; </w:t>
      </w:r>
      <w:proofErr w:type="spellStart"/>
      <w:r w:rsidRPr="00EA7286">
        <w:t>Heckman</w:t>
      </w:r>
      <w:proofErr w:type="spellEnd"/>
      <w:r w:rsidRPr="00EA7286">
        <w:t xml:space="preserve"> og </w:t>
      </w:r>
      <w:proofErr w:type="spellStart"/>
      <w:r w:rsidRPr="00EA7286">
        <w:t>Kautz</w:t>
      </w:r>
      <w:proofErr w:type="spellEnd"/>
      <w:r w:rsidRPr="00EA7286">
        <w:t>, 2012).</w:t>
      </w:r>
    </w:p>
    <w:p w14:paraId="51B75EA1" w14:textId="4EC66020" w:rsidR="00994F26" w:rsidRPr="00EA7286" w:rsidRDefault="00994F26" w:rsidP="00EA7286">
      <w:r w:rsidRPr="00EA7286">
        <w:t xml:space="preserve">Anbefalingene ekspertgruppen </w:t>
      </w:r>
      <w:r w:rsidRPr="00EA7286">
        <w:t>kommer til å foreslå er i stor grad basert på forskning som er summert opp i kapittel 3. Samtidig anerkjenner Ekspert</w:t>
      </w:r>
      <w:r w:rsidRPr="00EA7286">
        <w:t>gruppen at det finnes tiltak som virker lovende uten at det foreligger et tilstrekkelig evidensbasert kunnskapsgrunnlag. Ekspertgruppen vi</w:t>
      </w:r>
      <w:r w:rsidRPr="00EA7286">
        <w:t>l derfor også åpne opp for systematisk utprøving av tiltak, men som på nåværende tidspunkt ikke er godt nok forankret i forskningslitteraturen.</w:t>
      </w:r>
    </w:p>
    <w:p w14:paraId="02B62B75" w14:textId="2B628A69" w:rsidR="00994F26" w:rsidRPr="00EA7286" w:rsidRDefault="00994F26" w:rsidP="00EA7286">
      <w:r w:rsidRPr="00EA7286">
        <w:t>En stor mengde forskningsartikler har blitt gjennomgått, og for å sortere litteraturen har Ekspertgruppen vurder</w:t>
      </w:r>
      <w:r w:rsidRPr="00EA7286">
        <w:t>t de ulike bidragene opp mot ulike kriterier og prinsipper som Ekspertgruppen har ansett som viktig å overholde. Disse kriteriene og prinsippene drøftes i kapittel 4.1. I tillegg har Ekspertgruppen fått utviklet en beregningsmodell for langtidsvirkninger s</w:t>
      </w:r>
      <w:r w:rsidRPr="00EA7286">
        <w:t>om i stor grad bistår med å rangere anbefalinger etter bestemte kriterier. Denne beregnings</w:t>
      </w:r>
      <w:r w:rsidRPr="00EA7286">
        <w:t>modellen omtales i kapittel 4.2, og finnes i sin helhet i vedlegg 2. I Kapittel 4.3 beskrives Ekspertgruppens anbefalinger. De vil i stor grad omtales i kronologisk</w:t>
      </w:r>
      <w:r w:rsidRPr="00EA7286">
        <w:t xml:space="preserve"> rekkefølge (fra tidlig barndom til ungdomsskolealder). Tiltakene er godt begrunnet og inkluderer en samfunnsøkonomisk analyse. Ekspertgruppen kommer også med forslag til hvordan hvert tiltak kan </w:t>
      </w:r>
      <w:proofErr w:type="gramStart"/>
      <w:r w:rsidRPr="00EA7286">
        <w:t>implementeres</w:t>
      </w:r>
      <w:proofErr w:type="gramEnd"/>
      <w:r w:rsidRPr="00EA7286">
        <w:t>. Kapittel 4 oppsummeres med å beskrive virkemi</w:t>
      </w:r>
      <w:r w:rsidRPr="00EA7286">
        <w:t>dler for å gjennomføre tiltakene som foreslås samt skisserer veien videre.</w:t>
      </w:r>
    </w:p>
    <w:p w14:paraId="21ADE4F3" w14:textId="77777777" w:rsidR="00994F26" w:rsidRPr="00EA7286" w:rsidRDefault="00994F26" w:rsidP="00EA7286">
      <w:pPr>
        <w:pStyle w:val="Overskrift2"/>
      </w:pPr>
      <w:r w:rsidRPr="00EA7286">
        <w:t>Vurdering av anbefalingene: overordnede prinsipper</w:t>
      </w:r>
    </w:p>
    <w:p w14:paraId="2734EFA9" w14:textId="77777777" w:rsidR="00994F26" w:rsidRPr="00EA7286" w:rsidRDefault="00994F26" w:rsidP="00EA7286">
      <w:r w:rsidRPr="00EA7286">
        <w:t>Ekspertgruppen har som målsetting å foreslå tiltak som skal legge til rette for at gruppen av barn og elever som har et dårlig utg</w:t>
      </w:r>
      <w:r w:rsidRPr="00EA7286">
        <w:t xml:space="preserve">angspunkt, skal få størst mulig utbytte av barnehagen og skolen. Dette vil forhåpentligvis føre til at disse barna også gjør det bedre etter det </w:t>
      </w:r>
      <w:proofErr w:type="spellStart"/>
      <w:r w:rsidRPr="00EA7286">
        <w:t>ordninære</w:t>
      </w:r>
      <w:proofErr w:type="spellEnd"/>
      <w:r w:rsidRPr="00EA7286">
        <w:t xml:space="preserve"> utdanningsløpet. Tiltakene som foreslås er først og fremt rettet mot å øke barns akademiske og sosioe</w:t>
      </w:r>
      <w:r w:rsidRPr="00EA7286">
        <w:t xml:space="preserve">mosjonelle ferdigheter. Samtidig utelukkes det ikke at tiltakene også kan ha en positiv virkning på andre utfall, og at de bidrar til at barn får det bedre i utdanningsløpet her og nå, uavhengig av senere </w:t>
      </w:r>
      <w:proofErr w:type="spellStart"/>
      <w:r w:rsidRPr="00EA7286">
        <w:t>ferdighetoppnåelse</w:t>
      </w:r>
      <w:proofErr w:type="spellEnd"/>
      <w:r w:rsidRPr="00EA7286">
        <w:t xml:space="preserve"> (for eksempel bedre psykisk hels</w:t>
      </w:r>
      <w:r w:rsidRPr="00EA7286">
        <w:t>e og trivsel).</w:t>
      </w:r>
    </w:p>
    <w:p w14:paraId="34DAE569" w14:textId="77777777" w:rsidR="00994F26" w:rsidRPr="00EA7286" w:rsidRDefault="00994F26" w:rsidP="00EA7286">
      <w:r w:rsidRPr="00EA7286">
        <w:t>En viktig forutsetning for ekspertgruppen er å foreslå tiltak som har høy oppslutning/legitimitet. For å oppfylle det prinsippet har ikke ekspertgruppen til hensikt å foreslå tiltak som går på bekostning av barna som befinner seg i den andre</w:t>
      </w:r>
      <w:r w:rsidRPr="00EA7286">
        <w:t xml:space="preserve"> enden av fordelingen. Dette er også viktig for å unngå at familier ser seg om etter private alternativer. Den offentlige skolen skal legge til rette for å løfte barna som befinner seg nederst i fordelingen samtidig som den ivaretar de flinkeste elevene. I</w:t>
      </w:r>
      <w:r w:rsidRPr="00EA7286">
        <w:t xml:space="preserve"> tillegg har det vært en målsetting at tiltakene skal være så universelle som mulig for å ivareta viktige prinsipper i den norske fellesskolen. En utfordring knyttet til å anbefale allmenne tiltak er at de ikke nødvendigvis vil bidra til å redusere ulikhet</w:t>
      </w:r>
      <w:r w:rsidRPr="00EA7286">
        <w:t xml:space="preserve"> selv om barn fra familier med lav sosial bakgrunn oppnår positive effekter. For å ta hensyn til dette, skal Ekspertgruppen foreslå universelle tiltak som alle elevgrupper tjener på, men hvor kunnskapsoppsummeringen sannsynliggjør at effekten er sterkere f</w:t>
      </w:r>
      <w:r w:rsidRPr="00EA7286">
        <w:t>or elever fra familier med lav sosial bakgrunn enn elever fra høy sosial bakgrunn.</w:t>
      </w:r>
    </w:p>
    <w:p w14:paraId="4C9FBDC4" w14:textId="77777777" w:rsidR="00994F26" w:rsidRPr="00EA7286" w:rsidRDefault="00994F26" w:rsidP="00EA7286">
      <w:r w:rsidRPr="00EA7286">
        <w:lastRenderedPageBreak/>
        <w:t>Samtidig vil Ekspertgruppen også avvike fra prinsippet om universelle tiltak, og foreslå målrettet bruk av ressurser rettet mot noen grupper elever som trenger mer støtte en</w:t>
      </w:r>
      <w:r w:rsidRPr="00EA7286">
        <w:t>n det tilbudet som omfattes av det ordinære utdanningsløpet. At elever med særlig stor nytte av et tiltak får mer av det, er i tråd med prinsippet kalt proporsjonal universalisme. Det vil si at alle får tiltaket, men at noen grupper får mer av det, eller f</w:t>
      </w:r>
      <w:r w:rsidRPr="00EA7286">
        <w:t>år ekstra hjelp med å ta det i bruk.</w:t>
      </w:r>
    </w:p>
    <w:p w14:paraId="273FF321" w14:textId="77777777" w:rsidR="00994F26" w:rsidRPr="00EA7286" w:rsidRDefault="00994F26" w:rsidP="00EA7286">
      <w:r w:rsidRPr="00EA7286">
        <w:t>Til slutt har Ekspertgruppen også foretatt nyttekostnadsberegninger, i de tilfellene det er datagrunnlag for det, for å belyse hvorvidt tiltakene som foreslås kan forventes å være kostnadseffektive.</w:t>
      </w:r>
    </w:p>
    <w:p w14:paraId="5B5EF42E" w14:textId="77777777" w:rsidR="00994F26" w:rsidRPr="00EA7286" w:rsidRDefault="00994F26" w:rsidP="00EA7286">
      <w:r w:rsidRPr="00EA7286">
        <w:t>Oppsummert har derfo</w:t>
      </w:r>
      <w:r w:rsidRPr="00EA7286">
        <w:t>r Ekspertgruppen til hensikt å foreslå tiltak i utdanningssystemet som:</w:t>
      </w:r>
    </w:p>
    <w:p w14:paraId="64CA7594" w14:textId="77777777" w:rsidR="00994F26" w:rsidRPr="00EA7286" w:rsidRDefault="00994F26" w:rsidP="00EA7286">
      <w:pPr>
        <w:pStyle w:val="Liste"/>
      </w:pPr>
      <w:r w:rsidRPr="00EA7286">
        <w:t>Påvirker barnas trivsel, helse, akademiske og sosioemosjonelle ferdigheter</w:t>
      </w:r>
    </w:p>
    <w:p w14:paraId="460DAC0C" w14:textId="77777777" w:rsidR="00994F26" w:rsidRPr="00EA7286" w:rsidRDefault="00994F26" w:rsidP="00EA7286">
      <w:pPr>
        <w:pStyle w:val="Liste"/>
      </w:pPr>
      <w:r w:rsidRPr="00EA7286">
        <w:t>Er sosial utjevnende ved å løfte de svakeste elevene.</w:t>
      </w:r>
    </w:p>
    <w:p w14:paraId="158E16D0" w14:textId="77777777" w:rsidR="00994F26" w:rsidRPr="00EA7286" w:rsidRDefault="00994F26" w:rsidP="00EA7286">
      <w:r w:rsidRPr="00EA7286">
        <w:t>For at tiltakene skal ha legitimitet og høy oppslutning</w:t>
      </w:r>
      <w:r w:rsidRPr="00EA7286">
        <w:t>, har Ekspertgruppen tatt hensyn til følgende kriterier:</w:t>
      </w:r>
    </w:p>
    <w:p w14:paraId="070DE3DC" w14:textId="77777777" w:rsidR="00994F26" w:rsidRPr="00EA7286" w:rsidRDefault="00994F26" w:rsidP="00EA7286">
      <w:pPr>
        <w:pStyle w:val="Liste"/>
      </w:pPr>
      <w:r w:rsidRPr="00EA7286">
        <w:t>Tiltakene skal hovedsakelig være universelle</w:t>
      </w:r>
    </w:p>
    <w:p w14:paraId="3AEB2E89" w14:textId="77777777" w:rsidR="00994F26" w:rsidRPr="00EA7286" w:rsidRDefault="00994F26" w:rsidP="00EA7286">
      <w:pPr>
        <w:pStyle w:val="Liste"/>
      </w:pPr>
      <w:r w:rsidRPr="00EA7286">
        <w:t>Tiltakene skal være samfunnsøkonomisk lønnsomme</w:t>
      </w:r>
    </w:p>
    <w:p w14:paraId="6B651FC6" w14:textId="77777777" w:rsidR="00994F26" w:rsidRPr="00EA7286" w:rsidRDefault="00994F26" w:rsidP="00EA7286">
      <w:pPr>
        <w:pStyle w:val="Liste"/>
      </w:pPr>
      <w:r w:rsidRPr="00EA7286">
        <w:t>Tiltakene skal ha solid forankring i eksisterende kunnskap</w:t>
      </w:r>
    </w:p>
    <w:p w14:paraId="2180DF40" w14:textId="77777777" w:rsidR="00994F26" w:rsidRPr="00EA7286" w:rsidRDefault="00994F26" w:rsidP="00EA7286">
      <w:r w:rsidRPr="00EA7286">
        <w:t>Endringer som gjøres i utdanningssystemet vil ofte ikke vises umiddelbart. Ekspertgruppen prioriterer derfor å legge mer vekt på tiltak som (sannsynligvis) kan ha langsiktige virkninger. Samtidig e</w:t>
      </w:r>
      <w:r w:rsidRPr="00EA7286">
        <w:t>r Ekspertgruppen også opptatt av at det er viktig å styrke barns utbytte og livskvalitet her og nå.</w:t>
      </w:r>
    </w:p>
    <w:p w14:paraId="68015883" w14:textId="77777777" w:rsidR="00994F26" w:rsidRPr="00EA7286" w:rsidRDefault="00994F26" w:rsidP="00EA7286">
      <w:pPr>
        <w:pStyle w:val="Overskrift2"/>
      </w:pPr>
      <w:r w:rsidRPr="00EA7286">
        <w:t>Vurderingsverktøy</w:t>
      </w:r>
    </w:p>
    <w:p w14:paraId="16AD979F" w14:textId="77777777" w:rsidR="00994F26" w:rsidRPr="00EA7286" w:rsidRDefault="00994F26" w:rsidP="00EA7286">
      <w:pPr>
        <w:pStyle w:val="Overskrift3"/>
      </w:pPr>
      <w:r w:rsidRPr="00EA7286">
        <w:t>Beregningsmodell for langtidsvirkninger</w:t>
      </w:r>
    </w:p>
    <w:p w14:paraId="1C9E762C" w14:textId="77777777" w:rsidR="00994F26" w:rsidRPr="00EA7286" w:rsidRDefault="00994F26" w:rsidP="00EA7286">
      <w:r w:rsidRPr="00EA7286">
        <w:t>En rekke forskningsstudier basert på randomiserte eller kvasieksperimentelle metoder gir gode ansl</w:t>
      </w:r>
      <w:r w:rsidRPr="00EA7286">
        <w:t>ag for hvordan tiltak i barnehage og skole vil kunne påvirke skoleresultater og andre kortsiktige utfall. Noe av forskningen har også undersøkt om det er forskjellige virkninger for barn med ulik sosial bakgrunn. For å kunne anslå virkninger på sosial mobi</w:t>
      </w:r>
      <w:r w:rsidRPr="00EA7286">
        <w:t>litet og ulikhet trenger man imidlertid også anslag på hvordan ulike tiltak påvirker langsiktige utfall som fullføring av videregående opplæring og livstidsinntekt for barn med ulik sosial bakgrunn. Å omsette kortsiktige virkninger til langsiktige virkning</w:t>
      </w:r>
      <w:r w:rsidRPr="00EA7286">
        <w:t>er er også nødvendig for å kunne vurdere den samfunnsøkonomiske lønnsomheten av tiltak.</w:t>
      </w:r>
    </w:p>
    <w:p w14:paraId="06282D6F" w14:textId="77777777" w:rsidR="00994F26" w:rsidRPr="00EA7286" w:rsidRDefault="00994F26" w:rsidP="00EA7286">
      <w:r w:rsidRPr="00EA7286">
        <w:t>Ekspertgruppen har derfor fått utviklet en modell for beregning av langtidsvirkninger, som under gitte antagelser gir anslag på hvordan ulike tiltak i barnehage og skol</w:t>
      </w:r>
      <w:r w:rsidRPr="00EA7286">
        <w:t>e kan påvirke sosial mobilitet og sosial ulikhet. Beregningsmodellen tar utgangspunkt i eksisterende anslag fra forskningslitteraturen på hvordan tiltak påvirker skoleresultater for elever med ulik sosial bakgrunn. Videre benytter modellen samvariasjonen m</w:t>
      </w:r>
      <w:r w:rsidRPr="00EA7286">
        <w:t>ellom skoleresultater og langsiktige utfall til å predikere langtidsvirkninger på sosial mobilitet og sosial ulikhet. Beregningene anvender surrogatmetoden (</w:t>
      </w:r>
      <w:proofErr w:type="spellStart"/>
      <w:r w:rsidRPr="00EA7286">
        <w:t>Athey</w:t>
      </w:r>
      <w:proofErr w:type="spellEnd"/>
      <w:r w:rsidRPr="00EA7286">
        <w:t xml:space="preserve"> mfl., 2019) på norske data. Det er bare utdanningsutfall som er observert i registerdata som </w:t>
      </w:r>
      <w:r w:rsidRPr="00EA7286">
        <w:t>surrogatmetoden kan anvendes på i denne sammenhengen. Studier som ser på utfall som skoletrivsel eller samspillskvalitet kan derfor ikke innpasses i rammeverket.</w:t>
      </w:r>
    </w:p>
    <w:p w14:paraId="4E63BEAF" w14:textId="7E64AF5D" w:rsidR="00994F26" w:rsidRPr="00EA7286" w:rsidRDefault="00994F26" w:rsidP="00EA7286">
      <w:r w:rsidRPr="00EA7286">
        <w:lastRenderedPageBreak/>
        <w:t>Basert på beregningsmodellen sammenliknes anslåtte kostnader ved hvert tiltak opp mot langsikt</w:t>
      </w:r>
      <w:r w:rsidRPr="00EA7286">
        <w:t>ige gevinster, og modellen kan dermed si noe om hvor kostnads</w:t>
      </w:r>
      <w:r w:rsidRPr="00EA7286">
        <w:t>effektive de ulike tiltakene er. Mange av tiltakene Ekspertgruppen foreslår er vurdert opp mot hverandre ved hjelp av denne beregningsmodellen. Modellen kan også benyttes for å utelukke tiltak s</w:t>
      </w:r>
      <w:r w:rsidRPr="00EA7286">
        <w:t>om virker lite virkningsfulle og lite kostnadseffektive. Både beregninger av virkningene og kostnadene er utfordrende, men kan likevel være et nyttig utgangspunkt. Beregningsmodellen er ikke egnet for å svare ut alle kriteriene/prinsippene Ekspertgruppen h</w:t>
      </w:r>
      <w:r w:rsidRPr="00EA7286">
        <w:t xml:space="preserve">ar lagt til grunn for vurdering, beskrevet i kapittel 4.1. I </w:t>
      </w:r>
      <w:proofErr w:type="gramStart"/>
      <w:r w:rsidRPr="00EA7286">
        <w:t>modellens beregningene</w:t>
      </w:r>
      <w:proofErr w:type="gramEnd"/>
      <w:r w:rsidRPr="00EA7286">
        <w:t xml:space="preserve"> er det beregnet virkninger på snittinntekt i årene 2016–2018. Skulle man oppjustere disse til 2023-tall, vil det innebære at både virkninger og kostnader oppjusteres med ru</w:t>
      </w:r>
      <w:r w:rsidRPr="00EA7286">
        <w:t>ndt 20 prosent.</w:t>
      </w:r>
    </w:p>
    <w:p w14:paraId="639724BA" w14:textId="77777777" w:rsidR="00994F26" w:rsidRPr="00EA7286" w:rsidRDefault="00994F26" w:rsidP="00EA7286">
      <w:r w:rsidRPr="00EA7286">
        <w:t>Surrogatmetoden har en del begrensninger og det er usikkerhet knyttet til beregningene. Langsiktige virkninger kan overvurderes, hvis tiltakene har stor såkalt «fade-</w:t>
      </w:r>
      <w:proofErr w:type="spellStart"/>
      <w:r w:rsidRPr="00EA7286">
        <w:t>out</w:t>
      </w:r>
      <w:proofErr w:type="spellEnd"/>
      <w:r w:rsidRPr="00EA7286">
        <w:t>» effekt, som vil si at effekten av tiltak ikke vedvarer over tid. En a</w:t>
      </w:r>
      <w:r w:rsidRPr="00EA7286">
        <w:t xml:space="preserve">nnen feilkilde oppstår om sammenhengen mellom kortsiktige utfall (i denne </w:t>
      </w:r>
      <w:proofErr w:type="gramStart"/>
      <w:r w:rsidRPr="00EA7286">
        <w:t>anvendelsen</w:t>
      </w:r>
      <w:proofErr w:type="gramEnd"/>
      <w:r w:rsidRPr="00EA7286">
        <w:t>, resultater fra nasjonale prøver og karakterer) og langsiktige utfall (inntekt og fullføring av videregående opplæring) er utsatt for problemet med uobserverte variabler.</w:t>
      </w:r>
      <w:r w:rsidRPr="00EA7286">
        <w:t xml:space="preserve"> Også dette kan bidra til å overvurdere langsiktige virkninger. Eksempelvis kan det tenkes at underliggende evnenivå kan påvirke utfallene både på kort og lang sikt, og dermed overvurdere sammenhengen mellom dem. Beregningsmodellen er beskrevet i detalj i </w:t>
      </w:r>
      <w:r w:rsidRPr="00EA7286">
        <w:t>vedlegg 2, inkludert metodiske begrensninger. Rangeringer av tiltak etter deres gevinster minus kostnader kan være mindre utsatt for problemene, i den grad problemene nevnt ovenfor gjelder alle tiltak.</w:t>
      </w:r>
    </w:p>
    <w:p w14:paraId="3868D5A7" w14:textId="77777777" w:rsidR="00994F26" w:rsidRPr="00EA7286" w:rsidRDefault="00994F26" w:rsidP="00EA7286">
      <w:r w:rsidRPr="00EA7286">
        <w:t>Forskningsartiklene som inngår i beregningsmodellen, e</w:t>
      </w:r>
      <w:r w:rsidRPr="00EA7286">
        <w:t>r plukket ut på bakgrunn av følgende fremgangsmåte. Det ble tatt utgangspunkt i et litteratursøk etter kvantitative studier som evaluerte relevante tiltak i barnehage og skole. Søket var ment å gi et kunnskapsgrunnlag for tiltakstypene, og utgjør ikke en u</w:t>
      </w:r>
      <w:r w:rsidRPr="00EA7286">
        <w:t xml:space="preserve">ttømmende eller komplett oversikt over relevante evalueringer. Studier der tiltaket ble randomisert ble prioritert, men enkelte artikler med observasjonsbaserte eller </w:t>
      </w:r>
      <w:proofErr w:type="spellStart"/>
      <w:r w:rsidRPr="00EA7286">
        <w:t>kvasi</w:t>
      </w:r>
      <w:proofErr w:type="spellEnd"/>
      <w:r w:rsidRPr="00EA7286">
        <w:t>-eksperimentelle metoder ble også inkludert der det manglet randomiserte studier. Yt</w:t>
      </w:r>
      <w:r w:rsidRPr="00EA7286">
        <w:t>terligere artikler som ble drøftet i Ekspertgruppens møter, ble også vurdert.</w:t>
      </w:r>
    </w:p>
    <w:p w14:paraId="28D93898" w14:textId="77777777" w:rsidR="00994F26" w:rsidRPr="00EA7286" w:rsidRDefault="00994F26" w:rsidP="00EA7286">
      <w:r w:rsidRPr="00EA7286">
        <w:t>Deretter ble artiklene silt for å kartlegge hvilke som kunne innpasses i et surrogatmetode-rammeverk med norske data, eller som studerte langsiktige virkninger direkte. Utenlands</w:t>
      </w:r>
      <w:r w:rsidRPr="00EA7286">
        <w:t>ke studier med virkninger på skoleutfall som ligner norske nasjonale prøver eller karaktersnitt, ble også innpasset for at flere tiltak kunne inngå i surrogatrammeverket. Studiene som ser direkte på langsiktige utfall, eksempelvis Havnes og Mogstad (2011),</w:t>
      </w:r>
      <w:r w:rsidRPr="00EA7286">
        <w:t xml:space="preserve"> er ikke analysert med surrogatmetoden, men anslag derfra på langsiktige utfall (lønn og fullføring) er brukt på linje med anslag fra andre artikler i tabellene over langsiktige utfall. Anslag for langsiktige virkninger er gjengitt i tabellene 4-1, 4-2, 5-</w:t>
      </w:r>
      <w:r w:rsidRPr="00EA7286">
        <w:t>1 og 5-2. Det skilles mellom tiltak i barnehagealder og skolealder, og det beregnes virkninger for fullføring av videregående opplæring og for inntekt.</w:t>
      </w:r>
    </w:p>
    <w:p w14:paraId="305CD94A" w14:textId="77777777" w:rsidR="00994F26" w:rsidRPr="00EA7286" w:rsidRDefault="00994F26" w:rsidP="00EA7286">
      <w:r w:rsidRPr="00EA7286">
        <w:t>Med utgangspunkt i disse beregningene av inntekt og i kostnadsanslag for tiltakene, er det også gjort ny</w:t>
      </w:r>
      <w:r w:rsidRPr="00EA7286">
        <w:t>ttekostnadsberegninger i vedlegg 2, se Tabell 7-3 og 7-4 i vedlegg 2 for beregninger knyttet til nyttekostnadsanalysen for hvert tiltak. En kort gjennomgang følger. Tiltak for å øke den pedagogiske kvaliteten i barnehagen vurderes å ha positiv nettogevinst</w:t>
      </w:r>
      <w:r w:rsidRPr="00EA7286">
        <w:t xml:space="preserve"> (</w:t>
      </w:r>
      <w:proofErr w:type="spellStart"/>
      <w:r w:rsidRPr="00EA7286">
        <w:t>Rege</w:t>
      </w:r>
      <w:proofErr w:type="spellEnd"/>
      <w:r w:rsidRPr="00EA7286">
        <w:t xml:space="preserve"> mfl., 2021; Størksen mfl., 2023). Tiltak for å øke barnehagedekningen ytterligere i form av ulike moderasjonsordninger kommer dårligere ut </w:t>
      </w:r>
      <w:r w:rsidRPr="00EA7286">
        <w:lastRenderedPageBreak/>
        <w:t xml:space="preserve">basert på norske forskningsartikler. Nyttevirkningene er av varierende omfang, og kostnadene for myndighetene </w:t>
      </w:r>
      <w:r w:rsidRPr="00EA7286">
        <w:t>er store. Flere sosioemosjonelle tiltak beregnes å ha betydelig større inntektsvirkning enn kostnadene, blant annet grunnet svært lave kostnader. Fra den norske forskningen på smågruppeundervisning beregnes det også inntektsvirkninger større enn kostnadene</w:t>
      </w:r>
      <w:r w:rsidRPr="00EA7286">
        <w:t xml:space="preserve"> (</w:t>
      </w:r>
      <w:proofErr w:type="spellStart"/>
      <w:r w:rsidRPr="00EA7286">
        <w:t>Bonesrønning</w:t>
      </w:r>
      <w:proofErr w:type="spellEnd"/>
      <w:r w:rsidRPr="00EA7286">
        <w:t xml:space="preserve"> mfl., 2022; Kirkebøen mfl., 2021). Redusert klassestørrelse beregnes å ha større kostnader enn gevinster i norsk forskning (beregninger basert på Leuven og Løkken, 2020). Høyt lærerbidrag har stor innvirkning (basert på anslag fra amerikansk</w:t>
      </w:r>
      <w:r w:rsidRPr="00EA7286">
        <w:t xml:space="preserve">e data, jf. </w:t>
      </w:r>
      <w:proofErr w:type="spellStart"/>
      <w:r w:rsidRPr="00EA7286">
        <w:t>Hanushek</w:t>
      </w:r>
      <w:proofErr w:type="spellEnd"/>
      <w:r w:rsidRPr="00EA7286">
        <w:t>, 2011). Mobilforbud er beregnet å ha en betydelig positiv inntektsvirkning (</w:t>
      </w:r>
      <w:proofErr w:type="spellStart"/>
      <w:r w:rsidRPr="00EA7286">
        <w:t>Beland</w:t>
      </w:r>
      <w:proofErr w:type="spellEnd"/>
      <w:r w:rsidRPr="00EA7286">
        <w:t xml:space="preserve"> og Murphy, 2016), basert på engelsk forskning, og det samme har skolemat, basert på en svensk historisk studie (</w:t>
      </w:r>
      <w:proofErr w:type="spellStart"/>
      <w:r w:rsidRPr="00EA7286">
        <w:t>Lundborg</w:t>
      </w:r>
      <w:proofErr w:type="spellEnd"/>
      <w:r w:rsidRPr="00EA7286">
        <w:t xml:space="preserve"> mfl., 2022). For utsatt skolest</w:t>
      </w:r>
      <w:r w:rsidRPr="00EA7286">
        <w:t>art er det positive virkninger i Flatø mfl. (2023), men negative fra Black mfl. (2011). Forskjellene i metode de to artiklene er nærmere beskrevet i kapittel 3.</w:t>
      </w:r>
    </w:p>
    <w:p w14:paraId="7508BCF4" w14:textId="77A87F17" w:rsidR="00994F26" w:rsidRPr="00EA7286" w:rsidRDefault="00994F26" w:rsidP="00EA7286">
      <w:r w:rsidRPr="00EA7286">
        <w:t>Det ble også gjort beregninger av hvordan tiltakene kan ventes å redusere ulikhet og øke mobili</w:t>
      </w:r>
      <w:r w:rsidRPr="00EA7286">
        <w:t>tet. Beregningene ble gjort under en forutsetning om at hvert tiltak ble målrettet til én gruppe, barn fra laveste sosiale bakgrunn. Dette utgjør den mest sosialt progressive måten å iverksette hvert tiltak, når man begrenser seg til målretting etter netto</w:t>
      </w:r>
      <w:r w:rsidRPr="00EA7286">
        <w:t xml:space="preserve">pp sosial bakgrunn. Resultatene i tabell 6 i vedlegg 2 viser beregnede virkninger på inntektsulikhet, målt ved </w:t>
      </w:r>
      <w:proofErr w:type="spellStart"/>
      <w:r w:rsidRPr="00EA7286">
        <w:t>Gini</w:t>
      </w:r>
      <w:proofErr w:type="spellEnd"/>
      <w:r w:rsidRPr="00EA7286">
        <w:t xml:space="preserve">, og sosial mobilitet, målt ved såkalt </w:t>
      </w:r>
      <w:proofErr w:type="spellStart"/>
      <w:r w:rsidRPr="00EA7286">
        <w:t>intergenerasjonell</w:t>
      </w:r>
      <w:proofErr w:type="spellEnd"/>
      <w:r w:rsidRPr="00EA7286">
        <w:t xml:space="preserve"> </w:t>
      </w:r>
      <w:proofErr w:type="spellStart"/>
      <w:r w:rsidRPr="00EA7286">
        <w:t>elastistitet</w:t>
      </w:r>
      <w:proofErr w:type="spellEnd"/>
      <w:r w:rsidRPr="00EA7286">
        <w:t xml:space="preserve"> (IGE) i inntekt. Tiltakene gir noe mindre ulikhet og økt mobilitet. Vi</w:t>
      </w:r>
      <w:r w:rsidRPr="00EA7286">
        <w:t xml:space="preserve">rkningene på disse måltallene må likevel kalles små. Den mest potente virkningen på </w:t>
      </w:r>
      <w:proofErr w:type="spellStart"/>
      <w:r w:rsidRPr="00EA7286">
        <w:t>Gini</w:t>
      </w:r>
      <w:proofErr w:type="spellEnd"/>
      <w:r w:rsidRPr="00EA7286">
        <w:t xml:space="preserve"> er en reduksjon på rundt 0,5 prosent, fra et sosioemosjonelt program i Sveits. Små virkninger på disse målene er til tross for betydelige virkninger på snittinntekt i </w:t>
      </w:r>
      <w:r w:rsidRPr="00EA7286">
        <w:t>gruppen som mottok tiltaket. Implikasjonen er ikke at tiltakene ikke er verdi</w:t>
      </w:r>
      <w:r w:rsidRPr="00EA7286">
        <w:t>fulle i et samfunnsperspektiv. Resultatene illustrerer, blant annet, at det er ekstremt mye variasjon i inntekt, hvorav mesteparten ikke er forklart av sosial bakgrunn. Målrettin</w:t>
      </w:r>
      <w:r w:rsidRPr="00EA7286">
        <w:t>g etter slike kriterier har dermed begrenset mulighet til å redusere ulikhet på individnivå.</w:t>
      </w:r>
    </w:p>
    <w:p w14:paraId="6B45CB02" w14:textId="77777777" w:rsidR="00994F26" w:rsidRPr="00EA7286" w:rsidRDefault="00994F26" w:rsidP="00EA7286">
      <w:pPr>
        <w:pStyle w:val="avsnitt-undertittel"/>
      </w:pPr>
      <w:r w:rsidRPr="00EA7286">
        <w:t>Lovende tiltak med manglende kunnskapsgrunnlag</w:t>
      </w:r>
    </w:p>
    <w:p w14:paraId="6F89FAFE" w14:textId="77777777" w:rsidR="00994F26" w:rsidRPr="00EA7286" w:rsidRDefault="00994F26" w:rsidP="00EA7286">
      <w:r w:rsidRPr="00EA7286">
        <w:t>Det er flere tiltak som ekspertgruppen vurderer som lovende, men hvor det foreligger for lite kunnskap om hvorvidt d</w:t>
      </w:r>
      <w:r w:rsidRPr="00EA7286">
        <w:t>et er positive effekter av tiltaket, hvor store disse effektene kan forventes å være, og hvem som påvirkes av tiltaket. I disse tilfellene foreslår Ekspertgruppen at tiltak kan testes ut systematisk på en slik måte at de kan evalueres før de eventuelt rull</w:t>
      </w:r>
      <w:r w:rsidRPr="00EA7286">
        <w:t>eres ut for hele populasjonen.</w:t>
      </w:r>
    </w:p>
    <w:p w14:paraId="1B6ED870" w14:textId="77777777" w:rsidR="00994F26" w:rsidRPr="00EA7286" w:rsidRDefault="00994F26" w:rsidP="00EA7286">
      <w:pPr>
        <w:pStyle w:val="Overskrift2"/>
      </w:pPr>
      <w:r w:rsidRPr="00EA7286">
        <w:t>Ekspertgruppens anbefalinger</w:t>
      </w:r>
    </w:p>
    <w:p w14:paraId="06720567" w14:textId="77777777" w:rsidR="00994F26" w:rsidRPr="00EA7286" w:rsidRDefault="00994F26" w:rsidP="00EA7286">
      <w:r w:rsidRPr="00EA7286">
        <w:t>I kapittel 4.3 vil Ekspertgruppen gi en grundig gjennomgang av alle anbefalingene i kronologisk rekkefølge. Totalt er det seks anbefalinger. Fire–fem er universelle tiltak, mens to er målrettet mo</w:t>
      </w:r>
      <w:r w:rsidRPr="00EA7286">
        <w:t>t grupper av barn som trenger ytterligere ressurser enn det ordinære utdanningstilbudet kan tilby. I tillegg peker Ekspertgruppen på noen flere områder som trenger et løft, og kommer med forslag til hvordan myndighetene kan gå frem for å styrke disse områd</w:t>
      </w:r>
      <w:r w:rsidRPr="00EA7286">
        <w:t>ene.</w:t>
      </w:r>
    </w:p>
    <w:p w14:paraId="5F45E32F" w14:textId="77777777" w:rsidR="00994F26" w:rsidRPr="00EA7286" w:rsidRDefault="00994F26" w:rsidP="00EA7286">
      <w:pPr>
        <w:pStyle w:val="Overskrift3"/>
      </w:pPr>
      <w:r w:rsidRPr="00EA7286">
        <w:t>Tiltak for å øke kvaliteten i norske barnehager</w:t>
      </w:r>
    </w:p>
    <w:p w14:paraId="172966B5" w14:textId="77777777" w:rsidR="00994F26" w:rsidRPr="00EA7286" w:rsidRDefault="00994F26" w:rsidP="00EA7286">
      <w:r w:rsidRPr="00EA7286">
        <w:t>Tidlig innsats er viktig for å hjelpe barna som har et dårligere utgangspunkt og som står i fare for å falle utenfor skoleløpet. De har et ekstra behov for at barnehagens generelle prosesskvalitet er god</w:t>
      </w:r>
      <w:r w:rsidRPr="00EA7286">
        <w:t xml:space="preserve">, </w:t>
      </w:r>
      <w:r w:rsidRPr="00EA7286">
        <w:lastRenderedPageBreak/>
        <w:t xml:space="preserve">særlig i form av utviklingsfremmende interaksjoner mellom ansatte og barn (Campbell mfl., 2008; </w:t>
      </w:r>
      <w:proofErr w:type="spellStart"/>
      <w:r w:rsidRPr="00EA7286">
        <w:t>Melhuish</w:t>
      </w:r>
      <w:proofErr w:type="spellEnd"/>
      <w:r w:rsidRPr="00EA7286">
        <w:t xml:space="preserve"> mfl., 2015). Nyere forskning har vist at norske barnehager per i dag har middels kvalitet (Baustad og Bjørnestad, 2022; Bjørnestad og Os, 2018; Buøen</w:t>
      </w:r>
      <w:r w:rsidRPr="00EA7286">
        <w:t xml:space="preserve"> mfl., 2021; </w:t>
      </w:r>
      <w:proofErr w:type="spellStart"/>
      <w:r w:rsidRPr="00EA7286">
        <w:t>Drugli</w:t>
      </w:r>
      <w:proofErr w:type="spellEnd"/>
      <w:r w:rsidRPr="00EA7286">
        <w:t xml:space="preserve"> og Berg-Nielsen, 2019), noe som ikke er tilstrekkelig for å sikre positiv utvikling hos sårbare barn (</w:t>
      </w:r>
      <w:proofErr w:type="spellStart"/>
      <w:r w:rsidRPr="00EA7286">
        <w:t>Melhuish</w:t>
      </w:r>
      <w:proofErr w:type="spellEnd"/>
      <w:r w:rsidRPr="00EA7286">
        <w:t xml:space="preserve"> mfl., 2015). Bemanningen i barnehagen er tidvis også lav på grunn av høyt sykefravær blant barnehageansatte og ved begynnelse</w:t>
      </w:r>
      <w:r w:rsidRPr="00EA7286">
        <w:t>n og slutten av barnehagedagen (jf. Kapittel 2). Dette kan gjøre det utfordrende å legge til rette for god prosesskvalitet. Selv om barnehagens formål, innhold og kvalitet omtales i barnehagens rammeplan, er det ikke beskrevet veldig konkret. Dette kan med</w:t>
      </w:r>
      <w:r w:rsidRPr="00EA7286">
        <w:t>føre en del lokal variasjon (</w:t>
      </w:r>
      <w:proofErr w:type="spellStart"/>
      <w:r w:rsidRPr="00EA7286">
        <w:t>Rege</w:t>
      </w:r>
      <w:proofErr w:type="spellEnd"/>
      <w:r w:rsidRPr="00EA7286">
        <w:t xml:space="preserve"> mfl., 2018) og føre til at barn som går i ulike barnehager ikke får samme tilbud.</w:t>
      </w:r>
    </w:p>
    <w:p w14:paraId="2A55DF0F" w14:textId="77777777" w:rsidR="00994F26" w:rsidRPr="00EA7286" w:rsidRDefault="00994F26" w:rsidP="00EA7286">
      <w:r w:rsidRPr="00EA7286">
        <w:t>Det er prosesskvaliteten (for eksempel interaksjon mellom voksne og barn) som betyr mest for hvordan barna har det i barnehagen (</w:t>
      </w:r>
      <w:proofErr w:type="spellStart"/>
      <w:r w:rsidRPr="00EA7286">
        <w:t>Dalli</w:t>
      </w:r>
      <w:proofErr w:type="spellEnd"/>
      <w:r w:rsidRPr="00EA7286">
        <w:t xml:space="preserve"> mfl.,</w:t>
      </w:r>
      <w:r w:rsidRPr="00EA7286">
        <w:t xml:space="preserve"> 2011; </w:t>
      </w:r>
      <w:proofErr w:type="spellStart"/>
      <w:r w:rsidRPr="00EA7286">
        <w:t>Pianta</w:t>
      </w:r>
      <w:proofErr w:type="spellEnd"/>
      <w:r w:rsidRPr="00EA7286">
        <w:t xml:space="preserve"> mfl., 2016; </w:t>
      </w:r>
      <w:proofErr w:type="spellStart"/>
      <w:r w:rsidRPr="00EA7286">
        <w:t>Slot</w:t>
      </w:r>
      <w:proofErr w:type="spellEnd"/>
      <w:r w:rsidRPr="00EA7286">
        <w:t>, 2018). Samtidig legger strukturkvaliteten (for eksempel ansattes kompetanse og antall barn per voksen) føringer for prosesskvaliteten (</w:t>
      </w:r>
      <w:proofErr w:type="spellStart"/>
      <w:r w:rsidRPr="00EA7286">
        <w:t>Slot</w:t>
      </w:r>
      <w:proofErr w:type="spellEnd"/>
      <w:r w:rsidRPr="00EA7286">
        <w:t>, 2018). Satsing på enten struktur- eller prosesskvalitet vil dermed ikke være tilstr</w:t>
      </w:r>
      <w:r w:rsidRPr="00EA7286">
        <w:t>ekkelig for å sikre et bedre og mer likeverdig tilbud.</w:t>
      </w:r>
    </w:p>
    <w:p w14:paraId="3B5B09DB" w14:textId="77777777" w:rsidR="00994F26" w:rsidRPr="00EA7286" w:rsidRDefault="00994F26" w:rsidP="00EA7286">
      <w:r w:rsidRPr="00EA7286">
        <w:t>Basert på dagens situasjon og eksisterende forskning som påpeker viktigheten av høy barnehagekvalitet og tidlig innsats, ønsker Ekspertgruppen å anbefale følgende pakke av tiltak, bestående av både ele</w:t>
      </w:r>
      <w:r w:rsidRPr="00EA7286">
        <w:t>menter av struktur- og prosesskvalitet, som skal gi alle barn i norske barnehager bedre utbytte av å gå i barnehagen:</w:t>
      </w:r>
    </w:p>
    <w:tbl>
      <w:tblPr>
        <w:tblStyle w:val="StandardBoks"/>
        <w:tblW w:w="5000" w:type="pct"/>
        <w:tblLook w:val="04A0" w:firstRow="1" w:lastRow="0" w:firstColumn="1" w:lastColumn="0" w:noHBand="0" w:noVBand="1"/>
      </w:tblPr>
      <w:tblGrid>
        <w:gridCol w:w="10466"/>
      </w:tblGrid>
      <w:tr w:rsidR="00000000" w:rsidRPr="00EA7286" w14:paraId="4AB7872A" w14:textId="77777777" w:rsidTr="00EA7286">
        <w:trPr>
          <w:trHeight w:val="60"/>
        </w:trPr>
        <w:tc>
          <w:tcPr>
            <w:tcW w:w="5000" w:type="pct"/>
          </w:tcPr>
          <w:p w14:paraId="2E95F45F" w14:textId="77777777" w:rsidR="00994F26" w:rsidRPr="00EA7286" w:rsidRDefault="00994F26" w:rsidP="00EA7286">
            <w:pPr>
              <w:pStyle w:val="avsnitt-tittel"/>
            </w:pPr>
            <w:r w:rsidRPr="00EA7286">
              <w:rPr>
                <w:rStyle w:val="halvfet"/>
              </w:rPr>
              <w:t>Tiltakspakke 1</w:t>
            </w:r>
          </w:p>
          <w:p w14:paraId="49CCA3DF" w14:textId="77777777" w:rsidR="00994F26" w:rsidRPr="00EA7286" w:rsidRDefault="00994F26" w:rsidP="00EA7286">
            <w:pPr>
              <w:pStyle w:val="Listebombe"/>
            </w:pPr>
            <w:r w:rsidRPr="00EA7286">
              <w:t>Systematisk og vedvarende profesjonsutvikling av ansatte i barnehagen og systematisk veiledet lek supplert med økt bemannin</w:t>
            </w:r>
            <w:r w:rsidRPr="00EA7286">
              <w:t>g</w:t>
            </w:r>
          </w:p>
        </w:tc>
      </w:tr>
    </w:tbl>
    <w:p w14:paraId="7DC93856" w14:textId="77777777" w:rsidR="00994F26" w:rsidRPr="00EA7286" w:rsidRDefault="00994F26" w:rsidP="00EA7286">
      <w:pPr>
        <w:rPr>
          <w:rStyle w:val="halvfet"/>
        </w:rPr>
      </w:pPr>
    </w:p>
    <w:p w14:paraId="2B833288" w14:textId="77777777" w:rsidR="00994F26" w:rsidRPr="00EA7286" w:rsidRDefault="00994F26" w:rsidP="00EA7286">
      <w:r w:rsidRPr="00EA7286">
        <w:rPr>
          <w:rStyle w:val="kursiv"/>
        </w:rPr>
        <w:t>Systematisk profesjonsutvikling:</w:t>
      </w:r>
      <w:r w:rsidRPr="00EA7286">
        <w:t xml:space="preserve"> Den viktigste innsatsfaktoren for god prosesskvalitet er barnehagens ansatte (</w:t>
      </w:r>
      <w:proofErr w:type="spellStart"/>
      <w:r w:rsidRPr="00EA7286">
        <w:t>Brunsek</w:t>
      </w:r>
      <w:proofErr w:type="spellEnd"/>
      <w:r w:rsidRPr="00EA7286">
        <w:t xml:space="preserve"> mfl., 2020) og p</w:t>
      </w:r>
      <w:r w:rsidRPr="00EA7286">
        <w:t xml:space="preserve">rofesjonsutvikling av de ansatte er et av de viktigste premissene for høy kvalitet i barnehagene (Eadie mfl., 2022; </w:t>
      </w:r>
      <w:proofErr w:type="spellStart"/>
      <w:r w:rsidRPr="00EA7286">
        <w:t>Peleman</w:t>
      </w:r>
      <w:proofErr w:type="spellEnd"/>
      <w:r w:rsidRPr="00EA7286">
        <w:t xml:space="preserve"> mfl., 2018). Profesjonsutvikling bør først og fremst rette seg mot kvalitet på interaksjoner mellom ansatte og barn (nærhet, omsorg </w:t>
      </w:r>
      <w:r w:rsidRPr="00EA7286">
        <w:t xml:space="preserve">og stimulering), slik at dette grunnleggende kvalitetsnivået blir sikret. I tillegg kan profesjonsutvikling ha </w:t>
      </w:r>
      <w:proofErr w:type="gramStart"/>
      <w:r w:rsidRPr="00EA7286">
        <w:t>fokus</w:t>
      </w:r>
      <w:proofErr w:type="gramEnd"/>
      <w:r w:rsidRPr="00EA7286">
        <w:t xml:space="preserve"> på gode overgangsrutiner (både fra hjem til barnehage og fra små- </w:t>
      </w:r>
      <w:proofErr w:type="spellStart"/>
      <w:r w:rsidRPr="00EA7286">
        <w:t>til</w:t>
      </w:r>
      <w:proofErr w:type="spellEnd"/>
      <w:r w:rsidRPr="00EA7286">
        <w:t xml:space="preserve"> </w:t>
      </w:r>
      <w:proofErr w:type="spellStart"/>
      <w:r w:rsidRPr="00EA7286">
        <w:t>storbarnsavdeling</w:t>
      </w:r>
      <w:proofErr w:type="spellEnd"/>
      <w:r w:rsidRPr="00EA7286">
        <w:t>) og forbedring av foreldresamarbeidet. Profesjonsut</w:t>
      </w:r>
      <w:r w:rsidRPr="00EA7286">
        <w:t>vikling har positiv effekt for hele ansattgruppen, uavhengig av utdanningsnivå (</w:t>
      </w:r>
      <w:proofErr w:type="spellStart"/>
      <w:r w:rsidRPr="00EA7286">
        <w:t>Peleman</w:t>
      </w:r>
      <w:proofErr w:type="spellEnd"/>
      <w:r w:rsidRPr="00EA7286">
        <w:t xml:space="preserve"> mfl., 2018). Systematisk profesjonsutvikling vil derfor være en god tilnærming i arbeidet med å forbedre kvaliteten i norske barnehager der ansatte har ulik utdanningsb</w:t>
      </w:r>
      <w:r w:rsidRPr="00EA7286">
        <w:t>akgrunn.</w:t>
      </w:r>
    </w:p>
    <w:p w14:paraId="63364579" w14:textId="77777777" w:rsidR="00994F26" w:rsidRPr="00EA7286" w:rsidRDefault="00994F26" w:rsidP="00EA7286">
      <w:r w:rsidRPr="00EA7286">
        <w:t>Ved å heve kvaliteten på interaksjoner mellom ansatte og barn slik at denne gjennomgående har høy kvalitet, vil barnas trivsel, utvikling og læring bli fremmet både på kort og lang sikt. Det å støtte barnas fungering her og nå, gjennom et positivt</w:t>
      </w:r>
      <w:r w:rsidRPr="00EA7286">
        <w:t xml:space="preserve"> utviklings- og læringsmiljø i barnehagen der lek, positivt klima og utforskning, samt foreldresamarbeid står sentralt, vil det også legges et godt grunnlag for god </w:t>
      </w:r>
      <w:r w:rsidRPr="00EA7286">
        <w:lastRenderedPageBreak/>
        <w:t>psykisk helse og senere skolefungering hos barna. Dette er spesielt viktig for sårbare barn</w:t>
      </w:r>
      <w:r w:rsidRPr="00EA7286">
        <w:t xml:space="preserve"> slik at de får den støtten de har behov for gjennom sine daglige erfaringer i barnehagen.</w:t>
      </w:r>
    </w:p>
    <w:p w14:paraId="34142A65" w14:textId="77777777" w:rsidR="00994F26" w:rsidRPr="00EA7286" w:rsidRDefault="00994F26" w:rsidP="00EA7286">
      <w:r w:rsidRPr="00EA7286">
        <w:rPr>
          <w:rStyle w:val="kursiv"/>
        </w:rPr>
        <w:t xml:space="preserve">Systematisk lekbasert læring det siste året i barnehagen: </w:t>
      </w:r>
      <w:r w:rsidRPr="00EA7286">
        <w:t>Det er ikke uten betydning hvilken type læringsform barn utsettes for. Lek er barns naturlige og foretrukne</w:t>
      </w:r>
      <w:r w:rsidRPr="00EA7286">
        <w:t xml:space="preserve"> aktivitet. Forskerne peker på to viktige former for lek som ligger til grunn for barns utvikling og læring: 1) den frie leken og 2) veiledet lek. I den frie leken velger barna innhold, form og forløp på det som skjer. I veiledet lek tar lærer med seg leke</w:t>
      </w:r>
      <w:r w:rsidRPr="00EA7286">
        <w:t xml:space="preserve">materialer, rekvisitter eller aktiviteter som utforskes sammen med barna. I slike aktiviteter skal barna få være aktive, i samspill, se mening og kjenne engasjement (Fisher mfl., 2011; </w:t>
      </w:r>
      <w:proofErr w:type="spellStart"/>
      <w:r w:rsidRPr="00EA7286">
        <w:t>Hirsh-Pasek</w:t>
      </w:r>
      <w:proofErr w:type="spellEnd"/>
      <w:r w:rsidRPr="00EA7286">
        <w:t xml:space="preserve"> mfl., 2009). Teori og forskning innen denne tradisjonen til</w:t>
      </w:r>
      <w:r w:rsidRPr="00EA7286">
        <w:t>sier at fri lek i kombinasjon med veiledet lek bidrar til at barna utvikler varig nysgjerrighet, motivasjon, lærelyst og kreativitet (Hirsch-</w:t>
      </w:r>
      <w:proofErr w:type="spellStart"/>
      <w:r w:rsidRPr="00EA7286">
        <w:t>Pasek</w:t>
      </w:r>
      <w:proofErr w:type="spellEnd"/>
      <w:r w:rsidRPr="00EA7286">
        <w:t xml:space="preserve"> mfl., 2009).</w:t>
      </w:r>
    </w:p>
    <w:p w14:paraId="04AB2CB4" w14:textId="16207C62" w:rsidR="00994F26" w:rsidRPr="00EA7286" w:rsidRDefault="00994F26" w:rsidP="00EA7286">
      <w:r w:rsidRPr="00EA7286">
        <w:rPr>
          <w:rStyle w:val="kursiv"/>
        </w:rPr>
        <w:t>Økt voksentetthet:</w:t>
      </w:r>
      <w:r w:rsidRPr="00EA7286">
        <w:t xml:space="preserve"> For å oppnå best effekt av tiltakene skissert ovenfor, argumenterer Ekspertgr</w:t>
      </w:r>
      <w:r w:rsidRPr="00EA7286">
        <w:t>uppen for at bemanningen også bør økes.</w:t>
      </w:r>
      <w:r w:rsidRPr="00EA7286">
        <w:rPr>
          <w:rStyle w:val="Fotnotereferanse"/>
        </w:rPr>
        <w:footnoteReference w:id="72"/>
      </w:r>
      <w:r w:rsidRPr="00EA7286">
        <w:t xml:space="preserve"> Det er hovedsakelig tre grunner til det. For det første, vil økt bemanning kunne gjøre det lettere å finne felles tid til for eksempel refleksjon</w:t>
      </w:r>
      <w:r w:rsidRPr="00EA7286">
        <w:t>er, veiledning og trening på nye ferdigheter. Ved å øke barnehagens bemanning i løpet av dagen vil de ansatte få bedre rammer for å yte god prosesskvalitet som å inngå i positive interaksjoner med barn, støtte barn-barn relasjoner, lek og inkludering som e</w:t>
      </w:r>
      <w:r w:rsidRPr="00EA7286">
        <w:t>r viktig med tanke på utvikling av sosioemosjonelle ferdigheter. Høyere voksentetthet vil også føre til at de ansatte kan ta seg bedre tid til å snakke med foreldre ved henting og levering. Dette kan bidra til å bedre foreldresamarbeidet, som er særlig vik</w:t>
      </w:r>
      <w:r w:rsidRPr="00EA7286">
        <w:t>tig for familier fra lavere sosial bakgrunn. Man kan heller ikke utelukke at løpende barnehageopptak vil kreve flere voksen</w:t>
      </w:r>
      <w:r w:rsidRPr="00EA7286">
        <w:t>ressurser (dette omtales nærmere i kapittel 4.3.2).</w:t>
      </w:r>
    </w:p>
    <w:p w14:paraId="35DE97DC" w14:textId="77777777" w:rsidR="00994F26" w:rsidRPr="00EA7286" w:rsidRDefault="00994F26" w:rsidP="00EA7286">
      <w:r w:rsidRPr="00EA7286">
        <w:t xml:space="preserve">For det andre, effekten av å innføre lekbasert læring og veiledet lek er større </w:t>
      </w:r>
      <w:r w:rsidRPr="00EA7286">
        <w:t>dersom den kombineres med økt bemanning (Størksen mfl., 2023). Det gjelder spesielt for gutter med et svakt utgangspunkt (Fidjeland mfl., 2023).</w:t>
      </w:r>
    </w:p>
    <w:p w14:paraId="37749BAE" w14:textId="77777777" w:rsidR="00994F26" w:rsidRPr="00EA7286" w:rsidRDefault="00994F26" w:rsidP="00EA7286">
      <w:r w:rsidRPr="00EA7286">
        <w:t xml:space="preserve">For det tredje, </w:t>
      </w:r>
      <w:proofErr w:type="gramStart"/>
      <w:r w:rsidRPr="00EA7286">
        <w:t>potensielle</w:t>
      </w:r>
      <w:proofErr w:type="gramEnd"/>
      <w:r w:rsidRPr="00EA7286">
        <w:t xml:space="preserve"> positive virkninger av å øke bemanningen kan være redusert sykefravær, økt rekrutte</w:t>
      </w:r>
      <w:r w:rsidRPr="00EA7286">
        <w:t>ring og lavere turnover.</w:t>
      </w:r>
    </w:p>
    <w:p w14:paraId="0F852400" w14:textId="77777777" w:rsidR="00994F26" w:rsidRPr="00EA7286" w:rsidRDefault="00994F26" w:rsidP="00EA7286">
      <w:pPr>
        <w:pStyle w:val="Overskrift4"/>
      </w:pPr>
      <w:r w:rsidRPr="00EA7286">
        <w:t>Forslag til implementering</w:t>
      </w:r>
    </w:p>
    <w:p w14:paraId="01C2D9EA" w14:textId="77777777" w:rsidR="00994F26" w:rsidRPr="00EA7286" w:rsidRDefault="00994F26" w:rsidP="00EA7286">
      <w:r w:rsidRPr="00EA7286">
        <w:t>Det bør ikke være opp til barna selv om de ønsker å delta i pedagogiske aktiviteter. Om man tilbyr gode pedagogiske aktiviteter og leker for barn og lar dem selv bestemme, kan man risikere å forsterke uli</w:t>
      </w:r>
      <w:r w:rsidRPr="00EA7286">
        <w:t>kheter mellom barn. Barn som ikke er vant med å delta i pedagogisk lek, lesestund eller samtaler vil kanskje ikke i like stor grad velge slike aktiviteter i barnehagen. Ekspertgruppen ønsker derfor å fremheve at de kvalitetshevende tiltakene i barnehagen m</w:t>
      </w:r>
      <w:r w:rsidRPr="00EA7286">
        <w:t>å rettes mot alle barn, og ikke gjøres valgfrie.</w:t>
      </w:r>
    </w:p>
    <w:p w14:paraId="2B2E852E" w14:textId="77777777" w:rsidR="00994F26" w:rsidRPr="00EA7286" w:rsidRDefault="00994F26" w:rsidP="00EA7286">
      <w:r w:rsidRPr="00EA7286">
        <w:lastRenderedPageBreak/>
        <w:t xml:space="preserve">Utover det foreslår ekspertgruppen at pakken av kvalitetshevende tiltak for aldersgruppen 1–5 år kan </w:t>
      </w:r>
      <w:proofErr w:type="gramStart"/>
      <w:r w:rsidRPr="00EA7286">
        <w:t>implementeres</w:t>
      </w:r>
      <w:proofErr w:type="gramEnd"/>
      <w:r w:rsidRPr="00EA7286">
        <w:t xml:space="preserve"> på følgende måte:</w:t>
      </w:r>
    </w:p>
    <w:p w14:paraId="32B7FEC5" w14:textId="77777777" w:rsidR="00994F26" w:rsidRPr="00EA7286" w:rsidRDefault="00994F26" w:rsidP="00EA7286">
      <w:pPr>
        <w:pStyle w:val="Liste"/>
      </w:pPr>
      <w:r w:rsidRPr="00EA7286">
        <w:t>Profesjonsutvikling kan i stor grad gjennomføres innenfor barnehagens ramm</w:t>
      </w:r>
      <w:r w:rsidRPr="00EA7286">
        <w:t>ebetingelser, for eksempel ved at deler av planleggingsdager, personal- og avdelingsmøter og plantid benyttes til dette. Det krever god forankring i ledelsen og god planlegging på kort og lang sikt. De fleste kommuner som jobber med systematisk profesjonsu</w:t>
      </w:r>
      <w:r w:rsidRPr="00EA7286">
        <w:t>tvikling sikrer imidlertid noe frikjøp av ansatte blant annet for å gjennomføre observasjoner og veiledning samt til koordinering av arbeidet. Profesjonsutvikling krever innsats fra ledelsen og de ansatte. Boks 4.1 beskriver et eksempel på en modell for pr</w:t>
      </w:r>
      <w:r w:rsidRPr="00EA7286">
        <w:t>ofesjonsutvikling.</w:t>
      </w:r>
    </w:p>
    <w:p w14:paraId="57B599DE" w14:textId="77777777" w:rsidR="00994F26" w:rsidRPr="00EA7286" w:rsidRDefault="00994F26" w:rsidP="00EA7286">
      <w:pPr>
        <w:pStyle w:val="Liste"/>
      </w:pPr>
      <w:r w:rsidRPr="00EA7286">
        <w:t>Systematisk veiledet lek, uten ekstra bemanning skal innføres for alle 5-åringer.</w:t>
      </w:r>
    </w:p>
    <w:p w14:paraId="6CDCAC5E" w14:textId="77777777" w:rsidR="00994F26" w:rsidRPr="00EA7286" w:rsidRDefault="00994F26" w:rsidP="00EA7286">
      <w:pPr>
        <w:pStyle w:val="Liste"/>
      </w:pPr>
      <w:r w:rsidRPr="00EA7286">
        <w:t>Ekspertgruppen foreslår en trinnvis modell for å øke voksentettheten. Denne modellen er skissert i boks 4.2.</w:t>
      </w:r>
    </w:p>
    <w:tbl>
      <w:tblPr>
        <w:tblStyle w:val="StandardBoks"/>
        <w:tblW w:w="5000" w:type="pct"/>
        <w:tblLook w:val="04A0" w:firstRow="1" w:lastRow="0" w:firstColumn="1" w:lastColumn="0" w:noHBand="0" w:noVBand="1"/>
      </w:tblPr>
      <w:tblGrid>
        <w:gridCol w:w="10466"/>
      </w:tblGrid>
      <w:tr w:rsidR="00000000" w:rsidRPr="00EA7286" w14:paraId="02C9FAC4" w14:textId="77777777" w:rsidTr="0048239C">
        <w:trPr>
          <w:trHeight w:val="18"/>
        </w:trPr>
        <w:tc>
          <w:tcPr>
            <w:tcW w:w="5000" w:type="pct"/>
          </w:tcPr>
          <w:p w14:paraId="68CD805E" w14:textId="77777777" w:rsidR="00994F26" w:rsidRPr="00EA7286" w:rsidRDefault="00994F26" w:rsidP="00EA7286">
            <w:pPr>
              <w:pStyle w:val="tittel-ramme"/>
            </w:pPr>
            <w:r w:rsidRPr="00EA7286">
              <w:t>Modell for systematisk profesjonsutvikling med</w:t>
            </w:r>
            <w:r w:rsidRPr="00EA7286">
              <w:t xml:space="preserve"> </w:t>
            </w:r>
            <w:proofErr w:type="gramStart"/>
            <w:r w:rsidRPr="00EA7286">
              <w:t>fokus</w:t>
            </w:r>
            <w:proofErr w:type="gramEnd"/>
            <w:r w:rsidRPr="00EA7286">
              <w:t xml:space="preserve"> på interaksjonen mellom ansatte og barn</w:t>
            </w:r>
          </w:p>
          <w:p w14:paraId="2EC2777B" w14:textId="77508C25" w:rsidR="00994F26" w:rsidRPr="00EA7286" w:rsidRDefault="00994F26" w:rsidP="00EA7286">
            <w:r w:rsidRPr="00EA7286">
              <w:t>Profesjonsutvikling gjennomføres for hele personalgruppen samlet og omfatter som oftest en kombinasjon av flere aktiviteter (</w:t>
            </w:r>
            <w:proofErr w:type="spellStart"/>
            <w:r w:rsidRPr="00EA7286">
              <w:t>Brunsek</w:t>
            </w:r>
            <w:proofErr w:type="spellEnd"/>
            <w:r w:rsidRPr="00EA7286">
              <w:t xml:space="preserve"> med flere, 2020; </w:t>
            </w:r>
            <w:proofErr w:type="spellStart"/>
            <w:r w:rsidRPr="00EA7286">
              <w:t>Schachter</w:t>
            </w:r>
            <w:proofErr w:type="spellEnd"/>
            <w:r w:rsidRPr="00EA7286">
              <w:t xml:space="preserve"> med flere, 2019): felles kunnskapsgrunnlag (kurs,</w:t>
            </w:r>
            <w:r w:rsidRPr="00EA7286">
              <w:t xml:space="preserve"> foredrag, work</w:t>
            </w:r>
            <w:r w:rsidRPr="00EA7286">
              <w:t>shops), systematisk bruk av data, feedback, refleksjon og veiledning/</w:t>
            </w:r>
            <w:proofErr w:type="spellStart"/>
            <w:r w:rsidRPr="00EA7286">
              <w:t>coaching</w:t>
            </w:r>
            <w:proofErr w:type="spellEnd"/>
            <w:r w:rsidRPr="00EA7286">
              <w:t>, ferdighetstrening knyttet til ny praksis.</w:t>
            </w:r>
          </w:p>
          <w:p w14:paraId="756E81A5" w14:textId="77777777" w:rsidR="00994F26" w:rsidRPr="00EA7286" w:rsidRDefault="00994F26" w:rsidP="00EA7286">
            <w:r w:rsidRPr="00EA7286">
              <w:t>Trygg før 3 er en modell for profesjonsutvikling som har blitt tatt i bruk i flere norske kommuner og som har vist posi</w:t>
            </w:r>
            <w:r w:rsidRPr="00EA7286">
              <w:t>tive effekter på kvalitet på interaksjoner mellom ansatte og barn. I Trygg før 3 ble CLASS benyttet som observasjonsmetode og utgangspunkt for arbeidet med interaksjoner. Den beskrives her som et eksempel på innhold og omfang av et systematisk profesjonsut</w:t>
            </w:r>
            <w:r w:rsidRPr="00EA7286">
              <w:t>viklingsarbeid:</w:t>
            </w:r>
          </w:p>
          <w:p w14:paraId="2B70A096" w14:textId="77777777" w:rsidR="00994F26" w:rsidRPr="00EA7286" w:rsidRDefault="00994F26" w:rsidP="00625878">
            <w:pPr>
              <w:pStyle w:val="Nummerertliste"/>
              <w:numPr>
                <w:ilvl w:val="0"/>
                <w:numId w:val="43"/>
              </w:numPr>
            </w:pPr>
            <w:r w:rsidRPr="00EA7286">
              <w:rPr>
                <w:rStyle w:val="kursiv"/>
              </w:rPr>
              <w:t>Fagdager</w:t>
            </w:r>
            <w:r w:rsidRPr="00EA7286">
              <w:t>. Det gjennomføres 2,5 til 3 fagdager for alle ansatte i løpet av året. Disse legges til barnehagens ordinære planleggingsdager og omhandler oppdatert kunnskap om barns behov, innholdet i CLASS dimensjonene og sårbare barn. I tilleg</w:t>
            </w:r>
            <w:r w:rsidRPr="00EA7286">
              <w:t xml:space="preserve">g gjennomføres en egen fagdag for pedagogiske ledere med </w:t>
            </w:r>
            <w:proofErr w:type="gramStart"/>
            <w:r w:rsidRPr="00EA7286">
              <w:t>fokus</w:t>
            </w:r>
            <w:proofErr w:type="gramEnd"/>
            <w:r w:rsidRPr="00EA7286">
              <w:t xml:space="preserve"> på veiledning.</w:t>
            </w:r>
          </w:p>
          <w:p w14:paraId="1ACD67E5" w14:textId="77777777" w:rsidR="00994F26" w:rsidRPr="00EA7286" w:rsidRDefault="00994F26" w:rsidP="00EA7286">
            <w:pPr>
              <w:pStyle w:val="Nummerertliste"/>
            </w:pPr>
            <w:r w:rsidRPr="00EA7286">
              <w:rPr>
                <w:rStyle w:val="kursiv"/>
              </w:rPr>
              <w:t>Observasjon med bruk av CLASS og tilbakemelding til ansatt</w:t>
            </w:r>
            <w:r w:rsidRPr="00EA7286">
              <w:t xml:space="preserve">e. CLASS er en valid observasjonsmetode som gir en indikasjon på avdelingens samspillskvalitet (sosioemosjonell støtte, </w:t>
            </w:r>
            <w:r w:rsidRPr="00EA7286">
              <w:t>organisering og støtte til læring og språk) på gruppenivå. De som observerer med bruk av CLASS må ha gjennomgått opplæring og sertifisering. Etter observasjonen, som tar cirka 2 timer, får avdelingen en tilbakemelding på sin samspillsprofil og kan bruke de</w:t>
            </w:r>
            <w:r w:rsidRPr="00EA7286">
              <w:t>nne som et konkret utgangspunkt for kvalitetsutvikling på avdelingen. Det bør gjennomføres to observasjoner det første året. Videre kan det gjennomføres en observasjon per år. CLASS observatørene har eget nettverk i kommunen der de kan drøfte erfaringer og</w:t>
            </w:r>
            <w:r w:rsidRPr="00EA7286">
              <w:t xml:space="preserve"> opprettholde enighet i samspillsvurderinger. Observatørene er ofte spesialpedagoger, barnehagelærere eller styrere.</w:t>
            </w:r>
          </w:p>
          <w:p w14:paraId="13287F8B" w14:textId="77777777" w:rsidR="00994F26" w:rsidRDefault="00994F26" w:rsidP="00EA7286">
            <w:pPr>
              <w:pStyle w:val="Nummerertliste"/>
            </w:pPr>
            <w:r w:rsidRPr="00EA7286">
              <w:rPr>
                <w:rStyle w:val="kursiv"/>
              </w:rPr>
              <w:t xml:space="preserve">Veiledning og faglig refleksjon. </w:t>
            </w:r>
            <w:r w:rsidRPr="00EA7286">
              <w:t xml:space="preserve">Pedagogisk leder veileder egne ansatte, </w:t>
            </w:r>
            <w:proofErr w:type="spellStart"/>
            <w:r w:rsidRPr="00EA7286">
              <w:t>evt</w:t>
            </w:r>
            <w:proofErr w:type="spellEnd"/>
            <w:r w:rsidRPr="00EA7286">
              <w:t xml:space="preserve"> kan to avdelinger slå seg sammen. Målet med veiledningen er at ansatte blir mer bevisst på eget samspill med barna og reflekterer rundt hvordan dette kan forbedres, gjennom å jobbe med hver enkelt av CLASS dimens</w:t>
            </w:r>
            <w:r w:rsidRPr="00EA7286">
              <w:t>jonene. Det gjennomføres 8–10 gruppesamlinger med en varighet på 1,5 til 2 timer hver i løpet av barnehageåret. Disse legges vanligvis til de faste avdelingsmøtene.</w:t>
            </w:r>
          </w:p>
          <w:p w14:paraId="13B1C593" w14:textId="77777777" w:rsidR="0048239C" w:rsidRPr="00EA7286" w:rsidRDefault="0048239C" w:rsidP="0048239C">
            <w:pPr>
              <w:pStyle w:val="Nummerertliste"/>
            </w:pPr>
            <w:r w:rsidRPr="00EA7286">
              <w:rPr>
                <w:rStyle w:val="kursiv"/>
              </w:rPr>
              <w:t>Praksisfortellinger</w:t>
            </w:r>
            <w:r w:rsidRPr="00EA7286">
              <w:t>. For å fremme egenrefleksjon skriver hver ansatt en kort praksisfortelling i forkant av neste gruppeveiledning der egen praksis knyttes til den CLASS dimensjonen som er i fokus.</w:t>
            </w:r>
          </w:p>
          <w:p w14:paraId="25F55638" w14:textId="77777777" w:rsidR="0048239C" w:rsidRPr="00EA7286" w:rsidRDefault="0048239C" w:rsidP="0048239C">
            <w:pPr>
              <w:pStyle w:val="Nummerertliste"/>
            </w:pPr>
            <w:r w:rsidRPr="00EA7286">
              <w:rPr>
                <w:rStyle w:val="kursiv"/>
              </w:rPr>
              <w:t>Veiledning av pedagogiske leder</w:t>
            </w:r>
            <w:r w:rsidRPr="00EA7286">
              <w:t>e. De pedagogiske lederne får veiledning av en mentor (ofte ansatt i PPT) etter hver gruppeveiledning. Hensikten er å drøfte problemstillinger knyttet til veiledningen av egne ansatte og eget arbeid med CLASS dimensjonene.</w:t>
            </w:r>
          </w:p>
          <w:p w14:paraId="4FF97690" w14:textId="77777777" w:rsidR="0048239C" w:rsidRPr="00EA7286" w:rsidRDefault="0048239C" w:rsidP="0048239C">
            <w:pPr>
              <w:pStyle w:val="Nummerertliste"/>
            </w:pPr>
            <w:r w:rsidRPr="00EA7286">
              <w:rPr>
                <w:rStyle w:val="kursiv"/>
              </w:rPr>
              <w:t>Bruk av faglige ressurse</w:t>
            </w:r>
            <w:r w:rsidRPr="00EA7286">
              <w:t>r. Det er utviklet ulike faglige ressurser som guide for veiledere, informasjon til ansatte om innholdet i CLASS, plakater med CLASS dimensjonene og foreldrehefter. Disse ligger på nettsiden tf3.no.</w:t>
            </w:r>
          </w:p>
          <w:p w14:paraId="55178805" w14:textId="30465272" w:rsidR="0048239C" w:rsidRPr="00EA7286" w:rsidRDefault="0048239C" w:rsidP="0048239C">
            <w:pPr>
              <w:pStyle w:val="Nummerertliste"/>
            </w:pPr>
            <w:r w:rsidRPr="00EA7286">
              <w:t>Enkelte kommuner velger å bruke to år på gjennomføring av Trygg før 3, for at tidspresset skal bli redusert.</w:t>
            </w:r>
          </w:p>
        </w:tc>
      </w:tr>
    </w:tbl>
    <w:p w14:paraId="1D2335F6" w14:textId="77777777" w:rsidR="00994F26" w:rsidRPr="00EA7286" w:rsidRDefault="00994F26" w:rsidP="00EA7286"/>
    <w:tbl>
      <w:tblPr>
        <w:tblStyle w:val="StandardBoks"/>
        <w:tblW w:w="5000" w:type="pct"/>
        <w:tblLook w:val="04A0" w:firstRow="1" w:lastRow="0" w:firstColumn="1" w:lastColumn="0" w:noHBand="0" w:noVBand="1"/>
      </w:tblPr>
      <w:tblGrid>
        <w:gridCol w:w="10466"/>
      </w:tblGrid>
      <w:tr w:rsidR="00000000" w:rsidRPr="00EA7286" w14:paraId="257D310D" w14:textId="77777777" w:rsidTr="00EA7286">
        <w:trPr>
          <w:trHeight w:val="60"/>
        </w:trPr>
        <w:tc>
          <w:tcPr>
            <w:tcW w:w="5000" w:type="pct"/>
          </w:tcPr>
          <w:p w14:paraId="6AD9D763" w14:textId="77777777" w:rsidR="00994F26" w:rsidRPr="00EA7286" w:rsidRDefault="00994F26" w:rsidP="00EA7286">
            <w:pPr>
              <w:pStyle w:val="tittel-ramme"/>
            </w:pPr>
            <w:r w:rsidRPr="00EA7286">
              <w:t>Modell for å øke voksentettheten</w:t>
            </w:r>
          </w:p>
          <w:p w14:paraId="4228D392" w14:textId="77777777" w:rsidR="00994F26" w:rsidRPr="00EA7286" w:rsidRDefault="00994F26" w:rsidP="00EA7286">
            <w:r w:rsidRPr="00EA7286">
              <w:t>Ekspertgruppen foreslår at økt bemanning gjennomføres med følgende oppskrift/modell:</w:t>
            </w:r>
          </w:p>
          <w:p w14:paraId="33496361" w14:textId="77777777" w:rsidR="00994F26" w:rsidRPr="00EA7286" w:rsidRDefault="00994F26" w:rsidP="00625878">
            <w:pPr>
              <w:pStyle w:val="Nummerertliste"/>
              <w:numPr>
                <w:ilvl w:val="0"/>
                <w:numId w:val="44"/>
              </w:numPr>
            </w:pPr>
            <w:r w:rsidRPr="00EA7286">
              <w:t>Øke bemanningen i barnehager der en stor andel barn kommer fra levekårsutsatte fami</w:t>
            </w:r>
            <w:r w:rsidRPr="00EA7286">
              <w:t>lier.</w:t>
            </w:r>
          </w:p>
          <w:p w14:paraId="217643D3" w14:textId="77777777" w:rsidR="00994F26" w:rsidRPr="00EA7286" w:rsidRDefault="00994F26" w:rsidP="00EA7286">
            <w:pPr>
              <w:pStyle w:val="Nummerertliste"/>
            </w:pPr>
            <w:r w:rsidRPr="00EA7286">
              <w:t>Øke bemanningen på småbarnsavdelinger</w:t>
            </w:r>
          </w:p>
          <w:p w14:paraId="5114C959" w14:textId="681D71C2" w:rsidR="00994F26" w:rsidRPr="00EA7286" w:rsidRDefault="00994F26" w:rsidP="00EA7286">
            <w:pPr>
              <w:pStyle w:val="Nummerertliste"/>
            </w:pPr>
            <w:r w:rsidRPr="00EA7286">
              <w:t>Mål om å nå full bemanning – det vil si at bemanningsnormen er oppfylt i hele barne</w:t>
            </w:r>
            <w:r w:rsidRPr="00EA7286">
              <w:t>hagens åpningstid for alle aldersgrupper.</w:t>
            </w:r>
          </w:p>
        </w:tc>
      </w:tr>
    </w:tbl>
    <w:p w14:paraId="4ECF91C5" w14:textId="77777777" w:rsidR="00994F26" w:rsidRPr="00EA7286" w:rsidRDefault="00994F26" w:rsidP="00EA7286"/>
    <w:p w14:paraId="0C180870" w14:textId="77777777" w:rsidR="00994F26" w:rsidRPr="00EA7286" w:rsidRDefault="00994F26" w:rsidP="00EA7286">
      <w:pPr>
        <w:pStyle w:val="Overskrift4"/>
      </w:pPr>
      <w:r w:rsidRPr="00EA7286">
        <w:t xml:space="preserve">Kost-nytteberegninger av å </w:t>
      </w:r>
      <w:proofErr w:type="gramStart"/>
      <w:r w:rsidRPr="00EA7286">
        <w:t>implementere</w:t>
      </w:r>
      <w:proofErr w:type="gramEnd"/>
      <w:r w:rsidRPr="00EA7286">
        <w:t xml:space="preserve"> tiltaket</w:t>
      </w:r>
    </w:p>
    <w:p w14:paraId="11086A50" w14:textId="4CA2054E" w:rsidR="00994F26" w:rsidRPr="00EA7286" w:rsidRDefault="00994F26" w:rsidP="00EA7286">
      <w:r w:rsidRPr="00EA7286">
        <w:t>Beregninger presenteres separat for profesjonsutviklende tiltak og for lek</w:t>
      </w:r>
      <w:r w:rsidRPr="00EA7286">
        <w:t>basert læring i barnehagen.</w:t>
      </w:r>
    </w:p>
    <w:p w14:paraId="0AE32654" w14:textId="77777777" w:rsidR="00994F26" w:rsidRPr="00EA7286" w:rsidRDefault="00994F26" w:rsidP="00EA7286">
      <w:pPr>
        <w:pStyle w:val="avsnitt-undertittel"/>
      </w:pPr>
      <w:r w:rsidRPr="00EA7286">
        <w:t>Profesjonsutvikling</w:t>
      </w:r>
    </w:p>
    <w:p w14:paraId="47421EE2" w14:textId="77777777" w:rsidR="00994F26" w:rsidRPr="00EA7286" w:rsidRDefault="00994F26" w:rsidP="00EA7286">
      <w:r w:rsidRPr="00EA7286">
        <w:t xml:space="preserve">I kapittel 3.3.3.2 vises det til flere metaanalyser som dokumenterer effekt av profesjonsutvikling på ulike barneutfall. Resultatene </w:t>
      </w:r>
      <w:r w:rsidRPr="00EA7286">
        <w:t>herfra måles gjerne i profesjonsutøvernes ferdigheter og kvaliteten på arbeidet deres (</w:t>
      </w:r>
      <w:proofErr w:type="spellStart"/>
      <w:r w:rsidRPr="00EA7286">
        <w:t>Peleman</w:t>
      </w:r>
      <w:proofErr w:type="spellEnd"/>
      <w:r w:rsidRPr="00EA7286">
        <w:t xml:space="preserve"> mfl., 2018). Det er ikke mulig å beregne langtidsvirkninger av disse tiltakene ved hjelp av beregningsmodellen i vedlegg 2, og dermed heller ikke mulig å beregne</w:t>
      </w:r>
      <w:r w:rsidRPr="00EA7286">
        <w:t xml:space="preserve"> noen nyttekostnadsanalyse. Basert på summen av forskningsartikler som er referert til i kunnskapsoppsummeringen er det grunn til å tro at effektene vil være positive.</w:t>
      </w:r>
    </w:p>
    <w:p w14:paraId="4EA7B10C" w14:textId="77777777" w:rsidR="00994F26" w:rsidRPr="00EA7286" w:rsidRDefault="00994F26" w:rsidP="00EA7286">
      <w:r w:rsidRPr="00EA7286">
        <w:t>Det er derimot mulig å gjøre beregninger om kostnadssiden. Mange kommuner har allerede u</w:t>
      </w:r>
      <w:r w:rsidRPr="00EA7286">
        <w:t>like former for profesjonsutvikling, og de løpene som synes å fungere best har en varighet på rundt 40–60 timer i året der ansatte samles i grupper, ofte avdelingsvis (Egert mfl., 2020). Mye av profesjonsutviklingen legges typisk til planleggingsdager og a</w:t>
      </w:r>
      <w:r w:rsidRPr="00EA7286">
        <w:t xml:space="preserve">vdelings- og personalmøter. Dette er et «populært» tiltak for kompetanseheving fordi det krever ikke en stor tilførsel av eksterne ressurser. Tar man </w:t>
      </w:r>
      <w:r w:rsidRPr="00EA7286">
        <w:lastRenderedPageBreak/>
        <w:t>utgangspunkt i profesjonsutviklingsmodellen Trygg før 3, viser et enkelt overslag basert på tall fra tre k</w:t>
      </w:r>
      <w:r w:rsidRPr="00EA7286">
        <w:t>ommuner som har gjennomført profesjonsutvikling i flere år, nemlig Bærum, Sandnes og Orkland, at årlig totale kostnader vil ligge et sted mellom 80 og 235 millioner kroner.</w:t>
      </w:r>
      <w:r w:rsidRPr="00EA7286">
        <w:rPr>
          <w:rStyle w:val="Fotnotereferanse"/>
        </w:rPr>
        <w:footnoteReference w:id="73"/>
      </w:r>
      <w:r w:rsidRPr="00EA7286">
        <w:t xml:space="preserve"> Dette er mindre enn de øremerkede tilskuddene som er avsatt til profesjonsutvikling og </w:t>
      </w:r>
      <w:r w:rsidRPr="00EA7286">
        <w:t>kvalitetsutvikling i barnehagen i 2023 jf. budsjettforslaget for 2024, tabell 4.22. I de tilfellene hvor CLASS benyttes i forbindelse med profesjonsutvikling, må det påberegnes noe ekstra kostnader til opplæring, sertifisering og re-sertifisering.</w:t>
      </w:r>
    </w:p>
    <w:p w14:paraId="123FF73F" w14:textId="77777777" w:rsidR="00994F26" w:rsidRPr="00EA7286" w:rsidRDefault="00994F26" w:rsidP="00EA7286">
      <w:r w:rsidRPr="00EA7286">
        <w:t>Mange ko</w:t>
      </w:r>
      <w:r w:rsidRPr="00EA7286">
        <w:t xml:space="preserve">mmuner som jobber systematisk med profesjonsutvikling benytter allerede i dag </w:t>
      </w:r>
      <w:proofErr w:type="spellStart"/>
      <w:r w:rsidRPr="00EA7286">
        <w:t>Rekomp</w:t>
      </w:r>
      <w:proofErr w:type="spellEnd"/>
      <w:r w:rsidRPr="00EA7286">
        <w:t>-midler for å tilføre ressurser til fagutvikling. Flere kommuner, for eksempel blant de som viderefører Trygg før 3, tilfører selv noen ressurser til overordnet koordinerin</w:t>
      </w:r>
      <w:r w:rsidRPr="00EA7286">
        <w:t>g av profesjonsutviklingen samt noe til veiledning. Basert på dette er det av Ekspertgruppens oppfatning at allerede eksisterende ressurser som kommunene/barnehagene får tildelt (som omtalt i kapittel 2.1.4) skal benyttes til mer systematisk profesjonsutvi</w:t>
      </w:r>
      <w:r w:rsidRPr="00EA7286">
        <w:t>kling i alle barnehager. I budsjettforslaget for 2024 settes det av om lag 835 millioner kroner knyttet til profesjonsutvikling i barnehagen (jf. tabell 4.22 i budsjettforslaget for 2024).</w:t>
      </w:r>
    </w:p>
    <w:p w14:paraId="3AFCF637" w14:textId="77777777" w:rsidR="00994F26" w:rsidRPr="00EA7286" w:rsidRDefault="00994F26" w:rsidP="00EA7286">
      <w:pPr>
        <w:pStyle w:val="avsnitt-undertittel"/>
      </w:pPr>
      <w:r w:rsidRPr="00EA7286">
        <w:t>Lekbasert læring</w:t>
      </w:r>
    </w:p>
    <w:p w14:paraId="157E7D04" w14:textId="7EB25567" w:rsidR="00994F26" w:rsidRPr="00EA7286" w:rsidRDefault="00994F26" w:rsidP="00EA7286">
      <w:r w:rsidRPr="00EA7286">
        <w:t>Ved hjelp av anslag fra beregningsmodellen i vedle</w:t>
      </w:r>
      <w:r w:rsidRPr="00EA7286">
        <w:t xml:space="preserve">gg 2 kan vi, under gitte antagelser, tallfeste hvor mye systematisk veiledet lek (i form av lekbasert læring) kan ventes å påvirke barnas langsiktige utfall. For eksempel vil en økning på 0,23 standardavvik i </w:t>
      </w:r>
      <w:proofErr w:type="spellStart"/>
      <w:r w:rsidRPr="00EA7286">
        <w:t>regnetester</w:t>
      </w:r>
      <w:proofErr w:type="spellEnd"/>
      <w:r w:rsidRPr="00EA7286">
        <w:t xml:space="preserve"> det siste året i barnehagen (</w:t>
      </w:r>
      <w:proofErr w:type="spellStart"/>
      <w:r w:rsidRPr="00EA7286">
        <w:t>Rege</w:t>
      </w:r>
      <w:proofErr w:type="spellEnd"/>
      <w:r w:rsidRPr="00EA7286">
        <w:t xml:space="preserve"> m</w:t>
      </w:r>
      <w:r w:rsidRPr="00EA7286">
        <w:t>fl., 2021) føre til en inntektsøkning på rundt 5 000 kroner i året, i snitt. Dette tilsvarer en inntektsøkning på litt under 1,0 prosent sammenlignet med hva de ville hatt uten tiltaket. I et livsløp tilsvarer dette i overkant av 115 000 kroner, etter årli</w:t>
      </w:r>
      <w:r w:rsidRPr="00EA7286">
        <w:t>g diskontering på 3 prosent.</w:t>
      </w:r>
      <w:r w:rsidRPr="00EA7286">
        <w:rPr>
          <w:rStyle w:val="Fotnotereferanse"/>
        </w:rPr>
        <w:footnoteReference w:id="74"/>
      </w:r>
      <w:r w:rsidRPr="00EA7286">
        <w:t xml:space="preserve"> I artikkelen beregnes gjennomsnittseffekter for hele befolkningen, og vi kan derfor ikke, basert på deres resultater, trekke slutninger om lekbasert lær</w:t>
      </w:r>
      <w:r w:rsidRPr="00EA7286">
        <w:t>ing er utjevnende. Fidjeland mfl. (2023) finner at lekbasert læring har en større effekt for lavt presterende gutter, noe som er forventet å gi disse guttene en økning i inntekt på om lag 5 800 kroner ved 32-års alder. Under antagelsen av at lavt presteren</w:t>
      </w:r>
      <w:r w:rsidRPr="00EA7286">
        <w:t xml:space="preserve">de gutter er representative for barn fra lav sosial bakgrunn, viser beregningene fra modellen at gruppen barn fra den laveste sosiale gruppen er forventet å ha en høyere prosentvis inntekt ved 32 år (inntektsøkning på 1,3 prosent) </w:t>
      </w:r>
      <w:r w:rsidRPr="00EA7286">
        <w:lastRenderedPageBreak/>
        <w:t>sammenliknet med barn fra</w:t>
      </w:r>
      <w:r w:rsidRPr="00EA7286">
        <w:t xml:space="preserve"> den høyeste sosiale gruppen (inntekts</w:t>
      </w:r>
      <w:r w:rsidRPr="00EA7286">
        <w:t>økning på 0,9 prosent). Beregnede langtidseffekter fra den enklere varianten av lekbasert læring uten økt bemanning (Størksen mfl., 2023), som Ekspertgruppen foreslår gis til alle førskolebarn, er 1,700 kroner i økt å</w:t>
      </w:r>
      <w:r w:rsidRPr="00EA7286">
        <w:t xml:space="preserve">rlig inntekt, noe som innebærer en inntektsøkning på rundt 40 000 kroner over et livsløp (tabell 7-3 i vedlegget). Kostnadene ved å </w:t>
      </w:r>
      <w:proofErr w:type="gramStart"/>
      <w:r w:rsidRPr="00EA7286">
        <w:t>implementere</w:t>
      </w:r>
      <w:proofErr w:type="gramEnd"/>
      <w:r w:rsidRPr="00EA7286">
        <w:t xml:space="preserve"> denne modellen er tilnærmet lik null, men det vil kreve noe ekstra planlegging fra barnehagens side. Som for an</w:t>
      </w:r>
      <w:r w:rsidRPr="00EA7286">
        <w:t>nen profesjonsutvikling, er det mulig å legge slik planlegging til planleggingsdager, avdelings- og personalmøter (se supplerende tabeller i vedlegg 2).</w:t>
      </w:r>
    </w:p>
    <w:p w14:paraId="308EBE8C" w14:textId="77777777" w:rsidR="00994F26" w:rsidRPr="00EA7286" w:rsidRDefault="00994F26" w:rsidP="00EA7286">
      <w:pPr>
        <w:pStyle w:val="avsnitt-undertittel"/>
      </w:pPr>
      <w:r w:rsidRPr="00EA7286">
        <w:t>Økt bemanning</w:t>
      </w:r>
    </w:p>
    <w:p w14:paraId="6F30CE42" w14:textId="1A8348FB" w:rsidR="00994F26" w:rsidRPr="00EA7286" w:rsidRDefault="00994F26" w:rsidP="00EA7286">
      <w:r w:rsidRPr="00EA7286">
        <w:t>Å øke bemanningen i barnehagene kan gjøres i ulikt omfang og etter ulike modeller. Kostna</w:t>
      </w:r>
      <w:r w:rsidRPr="00EA7286">
        <w:t>dene avhenger av hvor mange nye årsverk som skal tilføres, og andelen fagutdannede blant de nyansatte. Utdanningsforbundet anslår at fagutdannede barnehagelærere koster om lag 30 prosent mer per årsverk sammenliknet med assistenter.</w:t>
      </w:r>
      <w:r w:rsidRPr="00EA7286">
        <w:rPr>
          <w:rStyle w:val="Fotnotereferanse"/>
        </w:rPr>
        <w:footnoteReference w:id="75"/>
      </w:r>
      <w:r w:rsidRPr="00EA7286">
        <w:t xml:space="preserve"> Tabell 4.1 beskriver modeller for økt </w:t>
      </w:r>
      <w:r w:rsidRPr="00EA7286">
        <w:t>bemanning.</w:t>
      </w:r>
    </w:p>
    <w:p w14:paraId="3E65AC2B" w14:textId="399382B3" w:rsidR="00994F26" w:rsidRPr="00EA7286" w:rsidRDefault="00994F26" w:rsidP="00EA7286">
      <w:r w:rsidRPr="00EA7286">
        <w:t>I forbindelse med fremleggelsen av statsbudsjettet har Kunnskaps</w:t>
      </w:r>
      <w:r w:rsidRPr="00EA7286">
        <w:t xml:space="preserve">departementet (på spørsmål </w:t>
      </w:r>
      <w:r w:rsidRPr="00EA7286">
        <w:t>fra Stortinget) foretatt beregninger som viser at full bemanning i hele barnehagens åpningstid (9,5 timer i døgnet) vil koste 12,4 milliarder kroner i ekstra offentlige utgifter sammenliknet med dagens utgifter. Dette svarer til trinn tre i modellen foresl</w:t>
      </w:r>
      <w:r w:rsidRPr="00EA7286">
        <w:t>ått i boks 4.2 og er rapportert i rad tre i tabell 4.1. Kostnadene er knyttet til om lag 10 000 nye årsverk i sektoren, hvorav like mange barnehagelærere som assistenter. En større andel ufaglærte vil kunne redusere kostnadene noe.</w:t>
      </w:r>
      <w:r w:rsidRPr="00EA7286">
        <w:rPr>
          <w:rStyle w:val="Fotnotereferanse"/>
        </w:rPr>
        <w:footnoteReference w:id="76"/>
      </w:r>
    </w:p>
    <w:p w14:paraId="5D8AC091" w14:textId="77777777" w:rsidR="00994F26" w:rsidRPr="00EA7286" w:rsidRDefault="00994F26" w:rsidP="00EA7286">
      <w:r w:rsidRPr="00EA7286">
        <w:t>Basert på de samme beregningene fra Kunnskapsdepartementet, er det også mulig å gjøre enkle kostnadsoverslag for de øv</w:t>
      </w:r>
      <w:r w:rsidRPr="00EA7286">
        <w:t>rig to trinnene av økt voksentetthet gjengitt i boks 4.2. Å øke bemanningen i kun levekårsutsatte områder i fem store byer</w:t>
      </w:r>
      <w:r w:rsidRPr="00EA7286">
        <w:rPr>
          <w:rStyle w:val="Fotnotereferanse"/>
        </w:rPr>
        <w:footnoteReference w:id="77"/>
      </w:r>
      <w:r w:rsidRPr="00EA7286">
        <w:t xml:space="preserve"> (steg en), be</w:t>
      </w:r>
      <w:r w:rsidRPr="00EA7286">
        <w:t xml:space="preserve">regnes å koste 650 millioner i året i 2023. Steg to i boks 4.2 er økt bemanningstetthet i småbarnsavdelingene, altså barn 0–2 år. Disse </w:t>
      </w:r>
      <w:r w:rsidRPr="00EA7286">
        <w:lastRenderedPageBreak/>
        <w:t>aldersgruppene utgjør om lag 101 000 barn, eller 37,5 prosent av alle barn i barnehagen</w:t>
      </w:r>
      <w:r w:rsidRPr="00EA7286">
        <w:rPr>
          <w:rStyle w:val="Fotnotereferanse"/>
        </w:rPr>
        <w:footnoteReference w:id="78"/>
      </w:r>
      <w:r w:rsidRPr="00EA7286">
        <w:t xml:space="preserve">. Hvis man legger til grunn at differansen mellom dagens bemanningssituasjon og full bemanning i hele barnehagens åpningstid er like høy i små- og </w:t>
      </w:r>
      <w:proofErr w:type="spellStart"/>
      <w:r w:rsidRPr="00EA7286">
        <w:t>storbarnsavdelingene</w:t>
      </w:r>
      <w:proofErr w:type="spellEnd"/>
      <w:r w:rsidRPr="00EA7286">
        <w:t>, vil kostnaden være 37,5 prosent av kostnaden av å oppfylle full bemanning for alle barn</w:t>
      </w:r>
      <w:r w:rsidRPr="00EA7286">
        <w:t>ehagebarn. Dette er rapportert i rad to i tabell 4.1.</w:t>
      </w:r>
    </w:p>
    <w:p w14:paraId="2F0A5770" w14:textId="77777777" w:rsidR="00994F26" w:rsidRPr="00EA7286" w:rsidRDefault="00994F26" w:rsidP="00EA7286">
      <w:pPr>
        <w:pStyle w:val="tabell-tittel"/>
      </w:pPr>
      <w:r w:rsidRPr="00EA7286">
        <w:t>Kostnadsberegning for å øke bemanning i ulike omfang</w:t>
      </w:r>
    </w:p>
    <w:tbl>
      <w:tblPr>
        <w:tblW w:w="5000" w:type="pct"/>
        <w:tblCellMar>
          <w:left w:w="0" w:type="dxa"/>
          <w:right w:w="0" w:type="dxa"/>
        </w:tblCellMar>
        <w:tblLook w:val="0000" w:firstRow="0" w:lastRow="0" w:firstColumn="0" w:lastColumn="0" w:noHBand="0" w:noVBand="0"/>
      </w:tblPr>
      <w:tblGrid>
        <w:gridCol w:w="852"/>
        <w:gridCol w:w="3180"/>
        <w:gridCol w:w="1664"/>
        <w:gridCol w:w="2223"/>
        <w:gridCol w:w="2547"/>
      </w:tblGrid>
      <w:tr w:rsidR="00000000" w:rsidRPr="00EA7286" w14:paraId="013DCF2A" w14:textId="77777777" w:rsidTr="0048239C">
        <w:tblPrEx>
          <w:tblCellMar>
            <w:top w:w="0" w:type="dxa"/>
            <w:left w:w="0" w:type="dxa"/>
            <w:bottom w:w="0" w:type="dxa"/>
            <w:right w:w="0" w:type="dxa"/>
          </w:tblCellMar>
        </w:tblPrEx>
        <w:trPr>
          <w:trHeight w:val="601"/>
          <w:tblHeader/>
        </w:trPr>
        <w:tc>
          <w:tcPr>
            <w:tcW w:w="407"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3AC93895" w14:textId="77777777" w:rsidR="00994F26" w:rsidRPr="00EA7286" w:rsidRDefault="00994F26" w:rsidP="00EA7286">
            <w:pPr>
              <w:pStyle w:val="TabellHode-kolonne"/>
            </w:pPr>
            <w:r w:rsidRPr="00EA7286">
              <w:t>Steg</w:t>
            </w:r>
          </w:p>
        </w:tc>
        <w:tc>
          <w:tcPr>
            <w:tcW w:w="1519"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548C7E40" w14:textId="77777777" w:rsidR="00994F26" w:rsidRPr="00EA7286" w:rsidRDefault="00994F26" w:rsidP="00EA7286">
            <w:pPr>
              <w:pStyle w:val="TabellHode-kolonne"/>
            </w:pPr>
            <w:r w:rsidRPr="00EA7286">
              <w:t>Kategorisering</w:t>
            </w:r>
          </w:p>
        </w:tc>
        <w:tc>
          <w:tcPr>
            <w:tcW w:w="795"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2CD43A16" w14:textId="77777777" w:rsidR="00994F26" w:rsidRPr="00EA7286" w:rsidRDefault="00994F26" w:rsidP="0048239C">
            <w:pPr>
              <w:pStyle w:val="TabellHode-kolonne"/>
              <w:jc w:val="right"/>
            </w:pPr>
            <w:r w:rsidRPr="00EA7286">
              <w:t>Antall barn</w:t>
            </w:r>
          </w:p>
        </w:tc>
        <w:tc>
          <w:tcPr>
            <w:tcW w:w="1062"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64C539DA" w14:textId="77777777" w:rsidR="00994F26" w:rsidRPr="00EA7286" w:rsidRDefault="00994F26" w:rsidP="0048239C">
            <w:pPr>
              <w:pStyle w:val="TabellHode-kolonne"/>
              <w:jc w:val="right"/>
            </w:pPr>
            <w:r w:rsidRPr="00EA7286">
              <w:t>Andel av alle barn i barnehage (prosent)</w:t>
            </w:r>
          </w:p>
        </w:tc>
        <w:tc>
          <w:tcPr>
            <w:tcW w:w="1217" w:type="pct"/>
            <w:tcBorders>
              <w:top w:val="single" w:sz="4" w:space="0" w:color="000000"/>
              <w:left w:val="nil"/>
              <w:bottom w:val="single" w:sz="4" w:space="0" w:color="000000"/>
              <w:right w:val="nil"/>
            </w:tcBorders>
            <w:tcMar>
              <w:top w:w="113" w:type="dxa"/>
              <w:left w:w="0" w:type="dxa"/>
              <w:bottom w:w="113" w:type="dxa"/>
              <w:right w:w="0" w:type="dxa"/>
            </w:tcMar>
            <w:vAlign w:val="bottom"/>
          </w:tcPr>
          <w:p w14:paraId="7D49548E" w14:textId="77777777" w:rsidR="00994F26" w:rsidRPr="00EA7286" w:rsidRDefault="00994F26" w:rsidP="0048239C">
            <w:pPr>
              <w:pStyle w:val="TabellHode-kolonne"/>
              <w:jc w:val="right"/>
            </w:pPr>
            <w:r w:rsidRPr="00EA7286">
              <w:t>Merkostnad i forhold til dagens utgifter (kroner per år)</w:t>
            </w:r>
          </w:p>
        </w:tc>
      </w:tr>
      <w:tr w:rsidR="00000000" w:rsidRPr="00EA7286" w14:paraId="73A3C4F1" w14:textId="77777777" w:rsidTr="0048239C">
        <w:tblPrEx>
          <w:tblCellMar>
            <w:top w:w="0" w:type="dxa"/>
            <w:left w:w="0" w:type="dxa"/>
            <w:bottom w:w="0" w:type="dxa"/>
            <w:right w:w="0" w:type="dxa"/>
          </w:tblCellMar>
        </w:tblPrEx>
        <w:trPr>
          <w:trHeight w:val="60"/>
        </w:trPr>
        <w:tc>
          <w:tcPr>
            <w:tcW w:w="407" w:type="pct"/>
            <w:tcBorders>
              <w:top w:val="single" w:sz="4" w:space="0" w:color="000000"/>
              <w:left w:val="nil"/>
              <w:bottom w:val="single" w:sz="6" w:space="0" w:color="000000"/>
              <w:right w:val="nil"/>
            </w:tcBorders>
            <w:tcMar>
              <w:top w:w="170" w:type="dxa"/>
              <w:left w:w="0" w:type="dxa"/>
              <w:bottom w:w="113" w:type="dxa"/>
              <w:right w:w="0" w:type="dxa"/>
            </w:tcMar>
            <w:vAlign w:val="center"/>
          </w:tcPr>
          <w:p w14:paraId="3B41303C" w14:textId="77777777" w:rsidR="00994F26" w:rsidRPr="00EA7286" w:rsidRDefault="00994F26" w:rsidP="00EA7286">
            <w:r w:rsidRPr="00EA7286">
              <w:rPr>
                <w:rStyle w:val="kursiv"/>
              </w:rPr>
              <w:t>(0)</w:t>
            </w:r>
          </w:p>
        </w:tc>
        <w:tc>
          <w:tcPr>
            <w:tcW w:w="1519" w:type="pct"/>
            <w:tcBorders>
              <w:top w:val="single" w:sz="4" w:space="0" w:color="000000"/>
              <w:left w:val="nil"/>
              <w:bottom w:val="single" w:sz="6" w:space="0" w:color="000000"/>
              <w:right w:val="nil"/>
            </w:tcBorders>
            <w:tcMar>
              <w:top w:w="170" w:type="dxa"/>
              <w:left w:w="0" w:type="dxa"/>
              <w:bottom w:w="113" w:type="dxa"/>
              <w:right w:w="0" w:type="dxa"/>
            </w:tcMar>
            <w:vAlign w:val="center"/>
          </w:tcPr>
          <w:p w14:paraId="4EE44D8E" w14:textId="77777777" w:rsidR="00994F26" w:rsidRPr="00EA7286" w:rsidRDefault="00994F26" w:rsidP="00EA7286">
            <w:r w:rsidRPr="00EA7286">
              <w:rPr>
                <w:rStyle w:val="kursiv"/>
              </w:rPr>
              <w:t>Dagens situasj</w:t>
            </w:r>
            <w:r w:rsidRPr="00EA7286">
              <w:rPr>
                <w:rStyle w:val="kursiv"/>
              </w:rPr>
              <w:t>on</w:t>
            </w:r>
          </w:p>
        </w:tc>
        <w:tc>
          <w:tcPr>
            <w:tcW w:w="795" w:type="pct"/>
            <w:tcBorders>
              <w:top w:val="single" w:sz="4" w:space="0" w:color="000000"/>
              <w:left w:val="nil"/>
              <w:bottom w:val="single" w:sz="6" w:space="0" w:color="000000"/>
              <w:right w:val="nil"/>
            </w:tcBorders>
            <w:tcMar>
              <w:top w:w="170" w:type="dxa"/>
              <w:left w:w="0" w:type="dxa"/>
              <w:bottom w:w="113" w:type="dxa"/>
              <w:right w:w="0" w:type="dxa"/>
            </w:tcMar>
            <w:vAlign w:val="bottom"/>
          </w:tcPr>
          <w:p w14:paraId="27802B23" w14:textId="77777777" w:rsidR="00994F26" w:rsidRPr="00EA7286" w:rsidRDefault="00994F26" w:rsidP="0048239C">
            <w:pPr>
              <w:pStyle w:val="NoParagraphStyle"/>
              <w:jc w:val="right"/>
            </w:pPr>
          </w:p>
        </w:tc>
        <w:tc>
          <w:tcPr>
            <w:tcW w:w="1062" w:type="pct"/>
            <w:tcBorders>
              <w:top w:val="single" w:sz="4" w:space="0" w:color="000000"/>
              <w:left w:val="nil"/>
              <w:bottom w:val="single" w:sz="6" w:space="0" w:color="000000"/>
              <w:right w:val="nil"/>
            </w:tcBorders>
            <w:tcMar>
              <w:top w:w="170" w:type="dxa"/>
              <w:left w:w="0" w:type="dxa"/>
              <w:bottom w:w="113" w:type="dxa"/>
              <w:right w:w="0" w:type="dxa"/>
            </w:tcMar>
            <w:vAlign w:val="bottom"/>
          </w:tcPr>
          <w:p w14:paraId="7B039C6D" w14:textId="77777777" w:rsidR="00994F26" w:rsidRPr="00EA7286" w:rsidRDefault="00994F26" w:rsidP="0048239C">
            <w:pPr>
              <w:jc w:val="right"/>
            </w:pPr>
          </w:p>
        </w:tc>
        <w:tc>
          <w:tcPr>
            <w:tcW w:w="1217" w:type="pct"/>
            <w:tcBorders>
              <w:top w:val="single" w:sz="4" w:space="0" w:color="000000"/>
              <w:left w:val="nil"/>
              <w:bottom w:val="single" w:sz="6" w:space="0" w:color="000000"/>
              <w:right w:val="nil"/>
            </w:tcBorders>
            <w:tcMar>
              <w:top w:w="170" w:type="dxa"/>
              <w:left w:w="0" w:type="dxa"/>
              <w:bottom w:w="113" w:type="dxa"/>
              <w:right w:w="0" w:type="dxa"/>
            </w:tcMar>
            <w:vAlign w:val="bottom"/>
          </w:tcPr>
          <w:p w14:paraId="54950313" w14:textId="77777777" w:rsidR="00994F26" w:rsidRPr="00EA7286" w:rsidRDefault="00994F26" w:rsidP="0048239C">
            <w:pPr>
              <w:jc w:val="right"/>
            </w:pPr>
            <w:r w:rsidRPr="00EA7286">
              <w:rPr>
                <w:rStyle w:val="kursiv"/>
              </w:rPr>
              <w:t>0</w:t>
            </w:r>
          </w:p>
        </w:tc>
      </w:tr>
      <w:tr w:rsidR="00000000" w:rsidRPr="00EA7286" w14:paraId="0DD010DC" w14:textId="77777777" w:rsidTr="0048239C">
        <w:tblPrEx>
          <w:tblCellMar>
            <w:top w:w="0" w:type="dxa"/>
            <w:left w:w="0" w:type="dxa"/>
            <w:bottom w:w="0" w:type="dxa"/>
            <w:right w:w="0" w:type="dxa"/>
          </w:tblCellMar>
        </w:tblPrEx>
        <w:trPr>
          <w:trHeight w:val="60"/>
        </w:trPr>
        <w:tc>
          <w:tcPr>
            <w:tcW w:w="407"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6CC757F8" w14:textId="77777777" w:rsidR="00994F26" w:rsidRPr="00EA7286" w:rsidRDefault="00994F26" w:rsidP="00EA7286">
            <w:r w:rsidRPr="00EA7286">
              <w:t>1</w:t>
            </w:r>
          </w:p>
        </w:tc>
        <w:tc>
          <w:tcPr>
            <w:tcW w:w="1519"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3686C034" w14:textId="6B09EBBC" w:rsidR="00994F26" w:rsidRPr="00EA7286" w:rsidRDefault="00994F26" w:rsidP="00EA7286">
            <w:r w:rsidRPr="00EA7286">
              <w:t xml:space="preserve">Levekårsutsatte </w:t>
            </w:r>
            <w:r w:rsidRPr="00EA7286">
              <w:t>områder</w:t>
            </w:r>
          </w:p>
        </w:tc>
        <w:tc>
          <w:tcPr>
            <w:tcW w:w="795"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A884F26" w14:textId="77777777" w:rsidR="00994F26" w:rsidRPr="00EA7286" w:rsidRDefault="00994F26" w:rsidP="0048239C">
            <w:pPr>
              <w:jc w:val="right"/>
            </w:pPr>
            <w:r w:rsidRPr="00EA7286">
              <w:t>14</w:t>
            </w:r>
            <w:r w:rsidRPr="00EA7286">
              <w:rPr>
                <w:rtl/>
              </w:rPr>
              <w:t> </w:t>
            </w:r>
            <w:r w:rsidRPr="00EA7286">
              <w:t>162</w:t>
            </w:r>
          </w:p>
        </w:tc>
        <w:tc>
          <w:tcPr>
            <w:tcW w:w="106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0A5150DB" w14:textId="77777777" w:rsidR="00994F26" w:rsidRPr="00EA7286" w:rsidRDefault="00994F26" w:rsidP="0048239C">
            <w:pPr>
              <w:jc w:val="right"/>
            </w:pPr>
            <w:r w:rsidRPr="00EA7286">
              <w:t>5,3</w:t>
            </w:r>
          </w:p>
        </w:tc>
        <w:tc>
          <w:tcPr>
            <w:tcW w:w="1217"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6C97922F" w14:textId="77777777" w:rsidR="00994F26" w:rsidRPr="00EA7286" w:rsidRDefault="00994F26" w:rsidP="0048239C">
            <w:pPr>
              <w:jc w:val="right"/>
            </w:pPr>
            <w:r w:rsidRPr="00EA7286">
              <w:t>650 millioner</w:t>
            </w:r>
          </w:p>
        </w:tc>
      </w:tr>
      <w:tr w:rsidR="00000000" w:rsidRPr="00EA7286" w14:paraId="18FA7F81" w14:textId="77777777" w:rsidTr="0048239C">
        <w:tblPrEx>
          <w:tblCellMar>
            <w:top w:w="0" w:type="dxa"/>
            <w:left w:w="0" w:type="dxa"/>
            <w:bottom w:w="0" w:type="dxa"/>
            <w:right w:w="0" w:type="dxa"/>
          </w:tblCellMar>
        </w:tblPrEx>
        <w:trPr>
          <w:trHeight w:val="60"/>
        </w:trPr>
        <w:tc>
          <w:tcPr>
            <w:tcW w:w="407"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02237E19" w14:textId="77777777" w:rsidR="00994F26" w:rsidRPr="00EA7286" w:rsidRDefault="00994F26" w:rsidP="00EA7286">
            <w:r w:rsidRPr="00EA7286">
              <w:t>2</w:t>
            </w:r>
          </w:p>
        </w:tc>
        <w:tc>
          <w:tcPr>
            <w:tcW w:w="1519" w:type="pct"/>
            <w:tcBorders>
              <w:top w:val="single" w:sz="6" w:space="0" w:color="000000"/>
              <w:left w:val="nil"/>
              <w:bottom w:val="single" w:sz="6" w:space="0" w:color="000000"/>
              <w:right w:val="nil"/>
            </w:tcBorders>
            <w:tcMar>
              <w:top w:w="113" w:type="dxa"/>
              <w:left w:w="0" w:type="dxa"/>
              <w:bottom w:w="113" w:type="dxa"/>
              <w:right w:w="0" w:type="dxa"/>
            </w:tcMar>
            <w:vAlign w:val="center"/>
          </w:tcPr>
          <w:p w14:paraId="26A94513" w14:textId="77777777" w:rsidR="00994F26" w:rsidRPr="00EA7286" w:rsidRDefault="00994F26" w:rsidP="00EA7286">
            <w:r w:rsidRPr="00EA7286">
              <w:t>Småbarnsavdelinger</w:t>
            </w:r>
          </w:p>
        </w:tc>
        <w:tc>
          <w:tcPr>
            <w:tcW w:w="795"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46CBA207" w14:textId="77777777" w:rsidR="00994F26" w:rsidRPr="00EA7286" w:rsidRDefault="00994F26" w:rsidP="0048239C">
            <w:pPr>
              <w:jc w:val="right"/>
            </w:pPr>
            <w:r w:rsidRPr="00EA7286">
              <w:t>100</w:t>
            </w:r>
            <w:r w:rsidRPr="00EA7286">
              <w:rPr>
                <w:rtl/>
              </w:rPr>
              <w:t> </w:t>
            </w:r>
            <w:r w:rsidRPr="00EA7286">
              <w:t>791</w:t>
            </w:r>
          </w:p>
        </w:tc>
        <w:tc>
          <w:tcPr>
            <w:tcW w:w="1062"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0D13B2E6" w14:textId="77777777" w:rsidR="00994F26" w:rsidRPr="00EA7286" w:rsidRDefault="00994F26" w:rsidP="0048239C">
            <w:pPr>
              <w:jc w:val="right"/>
            </w:pPr>
            <w:r w:rsidRPr="00EA7286">
              <w:t>37,5</w:t>
            </w:r>
          </w:p>
        </w:tc>
        <w:tc>
          <w:tcPr>
            <w:tcW w:w="1217" w:type="pct"/>
            <w:tcBorders>
              <w:top w:val="single" w:sz="6" w:space="0" w:color="000000"/>
              <w:left w:val="nil"/>
              <w:bottom w:val="single" w:sz="6" w:space="0" w:color="000000"/>
              <w:right w:val="nil"/>
            </w:tcBorders>
            <w:tcMar>
              <w:top w:w="113" w:type="dxa"/>
              <w:left w:w="0" w:type="dxa"/>
              <w:bottom w:w="113" w:type="dxa"/>
              <w:right w:w="0" w:type="dxa"/>
            </w:tcMar>
            <w:vAlign w:val="bottom"/>
          </w:tcPr>
          <w:p w14:paraId="47C2D88D" w14:textId="77777777" w:rsidR="00994F26" w:rsidRPr="00EA7286" w:rsidRDefault="00994F26" w:rsidP="0048239C">
            <w:pPr>
              <w:jc w:val="right"/>
            </w:pPr>
            <w:r w:rsidRPr="00EA7286">
              <w:t>4,7 milliarder</w:t>
            </w:r>
          </w:p>
        </w:tc>
      </w:tr>
      <w:tr w:rsidR="00000000" w:rsidRPr="00EA7286" w14:paraId="7089DE72" w14:textId="77777777" w:rsidTr="0048239C">
        <w:tblPrEx>
          <w:tblCellMar>
            <w:top w:w="0" w:type="dxa"/>
            <w:left w:w="0" w:type="dxa"/>
            <w:bottom w:w="0" w:type="dxa"/>
            <w:right w:w="0" w:type="dxa"/>
          </w:tblCellMar>
        </w:tblPrEx>
        <w:trPr>
          <w:trHeight w:val="60"/>
        </w:trPr>
        <w:tc>
          <w:tcPr>
            <w:tcW w:w="407" w:type="pct"/>
            <w:tcBorders>
              <w:top w:val="single" w:sz="6" w:space="0" w:color="000000"/>
              <w:left w:val="nil"/>
              <w:bottom w:val="single" w:sz="4" w:space="0" w:color="000000"/>
              <w:right w:val="nil"/>
            </w:tcBorders>
            <w:tcMar>
              <w:top w:w="113" w:type="dxa"/>
              <w:left w:w="0" w:type="dxa"/>
              <w:bottom w:w="227" w:type="dxa"/>
              <w:right w:w="0" w:type="dxa"/>
            </w:tcMar>
            <w:vAlign w:val="center"/>
          </w:tcPr>
          <w:p w14:paraId="5CFA2904" w14:textId="77777777" w:rsidR="00994F26" w:rsidRPr="00EA7286" w:rsidRDefault="00994F26" w:rsidP="00EA7286">
            <w:r w:rsidRPr="00EA7286">
              <w:t>3</w:t>
            </w:r>
          </w:p>
        </w:tc>
        <w:tc>
          <w:tcPr>
            <w:tcW w:w="1519" w:type="pct"/>
            <w:tcBorders>
              <w:top w:val="single" w:sz="6" w:space="0" w:color="000000"/>
              <w:left w:val="nil"/>
              <w:bottom w:val="single" w:sz="4" w:space="0" w:color="000000"/>
              <w:right w:val="nil"/>
            </w:tcBorders>
            <w:tcMar>
              <w:top w:w="113" w:type="dxa"/>
              <w:left w:w="0" w:type="dxa"/>
              <w:bottom w:w="227" w:type="dxa"/>
              <w:right w:w="0" w:type="dxa"/>
            </w:tcMar>
            <w:vAlign w:val="center"/>
          </w:tcPr>
          <w:p w14:paraId="04045E4A" w14:textId="77777777" w:rsidR="00994F26" w:rsidRPr="00EA7286" w:rsidRDefault="00994F26" w:rsidP="00EA7286">
            <w:r w:rsidRPr="00EA7286">
              <w:t>Alle barn i barnehager</w:t>
            </w:r>
          </w:p>
        </w:tc>
        <w:tc>
          <w:tcPr>
            <w:tcW w:w="795"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36A1FC93" w14:textId="77777777" w:rsidR="00994F26" w:rsidRPr="00EA7286" w:rsidRDefault="00994F26" w:rsidP="0048239C">
            <w:pPr>
              <w:jc w:val="right"/>
            </w:pPr>
            <w:r w:rsidRPr="00EA7286">
              <w:t>268</w:t>
            </w:r>
            <w:r w:rsidRPr="00EA7286">
              <w:rPr>
                <w:rtl/>
              </w:rPr>
              <w:t> </w:t>
            </w:r>
            <w:r w:rsidRPr="00EA7286">
              <w:t>730</w:t>
            </w:r>
            <w:r w:rsidRPr="00EA7286">
              <w:rPr>
                <w:rStyle w:val="skrift-hevet"/>
              </w:rPr>
              <w:t>1</w:t>
            </w:r>
          </w:p>
        </w:tc>
        <w:tc>
          <w:tcPr>
            <w:tcW w:w="1062"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7F635603" w14:textId="77777777" w:rsidR="00994F26" w:rsidRPr="00EA7286" w:rsidRDefault="00994F26" w:rsidP="0048239C">
            <w:pPr>
              <w:jc w:val="right"/>
            </w:pPr>
            <w:r w:rsidRPr="00EA7286">
              <w:t>100</w:t>
            </w:r>
          </w:p>
        </w:tc>
        <w:tc>
          <w:tcPr>
            <w:tcW w:w="1217" w:type="pct"/>
            <w:tcBorders>
              <w:top w:val="single" w:sz="6" w:space="0" w:color="000000"/>
              <w:left w:val="nil"/>
              <w:bottom w:val="single" w:sz="4" w:space="0" w:color="000000"/>
              <w:right w:val="nil"/>
            </w:tcBorders>
            <w:tcMar>
              <w:top w:w="113" w:type="dxa"/>
              <w:left w:w="0" w:type="dxa"/>
              <w:bottom w:w="227" w:type="dxa"/>
              <w:right w:w="0" w:type="dxa"/>
            </w:tcMar>
            <w:vAlign w:val="bottom"/>
          </w:tcPr>
          <w:p w14:paraId="20E79D4A" w14:textId="77777777" w:rsidR="00994F26" w:rsidRPr="00EA7286" w:rsidRDefault="00994F26" w:rsidP="0048239C">
            <w:pPr>
              <w:jc w:val="right"/>
            </w:pPr>
            <w:r w:rsidRPr="00EA7286">
              <w:t>12,4 milliarder</w:t>
            </w:r>
          </w:p>
        </w:tc>
      </w:tr>
    </w:tbl>
    <w:p w14:paraId="316FA414" w14:textId="77777777" w:rsidR="00994F26" w:rsidRPr="00EA7286" w:rsidRDefault="00994F26" w:rsidP="00EA7286">
      <w:pPr>
        <w:pStyle w:val="Note"/>
      </w:pPr>
      <w:r w:rsidRPr="00EA7286">
        <w:rPr>
          <w:rStyle w:val="skrift-hevet"/>
        </w:rPr>
        <w:t>1</w:t>
      </w:r>
      <w:r w:rsidRPr="00EA7286">
        <w:tab/>
        <w:t>Kilde: SSB-tabell 12056.</w:t>
      </w:r>
    </w:p>
    <w:p w14:paraId="22F65A3A" w14:textId="76A57BE9" w:rsidR="00994F26" w:rsidRPr="00EA7286" w:rsidRDefault="00994F26" w:rsidP="00EA7286">
      <w:pPr>
        <w:pStyle w:val="Note"/>
      </w:pPr>
      <w:r w:rsidRPr="00EA7286">
        <w:t xml:space="preserve">Tabelltekst: Tabellen gir enkle kostnadsanslag for å øke til full bemanning i hele barnehagens åpningstid, i tre ulike omfang fra minst til størst utstrekning, jf. boks 4.2. Kostnadene </w:t>
      </w:r>
      <w:r w:rsidRPr="00EA7286">
        <w:rPr>
          <w:rStyle w:val="kursiv"/>
        </w:rPr>
        <w:t>per barn</w:t>
      </w:r>
      <w:r w:rsidRPr="00EA7286">
        <w:t xml:space="preserve"> antas å være de samme uansett omfang, og det tas utgangspunkt </w:t>
      </w:r>
      <w:r w:rsidRPr="00EA7286">
        <w:t xml:space="preserve">i beregnet kostnad for full bemanning i alle barnehager, oppgitt av Kunnskapsdepartementet i svar til Stortinget. Det legges til grunn at merkostnaden til full bemanning er den samme i småbarns- og </w:t>
      </w:r>
      <w:proofErr w:type="spellStart"/>
      <w:r w:rsidRPr="00EA7286">
        <w:t>storbarnsavdelingene</w:t>
      </w:r>
      <w:proofErr w:type="spellEnd"/>
      <w:r w:rsidRPr="00EA7286">
        <w:t>, per barn. Merkostnadene i hvert steg</w:t>
      </w:r>
      <w:r w:rsidRPr="00EA7286">
        <w:t xml:space="preserve"> er sammenlignet med dagens bemannings</w:t>
      </w:r>
      <w:r w:rsidRPr="00EA7286">
        <w:t xml:space="preserve">situasjon. I dag er det registrert om lag 78 000 årsverk i barnehagesektoren (kilde for dette tallet er: </w:t>
      </w:r>
      <w:hyperlink r:id="rId39" w:history="1">
        <w:r w:rsidRPr="00EA7286">
          <w:rPr>
            <w:rStyle w:val="Hyperkobling"/>
          </w:rPr>
          <w:t>Barn, barnehager og ansatte (udir.no)</w:t>
        </w:r>
      </w:hyperlink>
    </w:p>
    <w:p w14:paraId="5FF01712" w14:textId="77777777" w:rsidR="00994F26" w:rsidRPr="00EA7286" w:rsidRDefault="00994F26" w:rsidP="00EA7286">
      <w:r w:rsidRPr="00EA7286">
        <w:t>Å øke bemanningen i barnehagen er et dyrt tiltak. Samtidig, er det godt belegg for å hevde at økt bemanning i kombinasjon med de øv</w:t>
      </w:r>
      <w:r w:rsidRPr="00EA7286">
        <w:t>rige kvalitetshevende tiltakene vil føre til en forbedring i barnehagekvaliteten (som har blitt evaluert til å være middels bra i Norge), som igjen vil føre til at barna får høyere utbytte av å gå i barnehagen. Basert på de tallene som Ekspertgruppen har t</w:t>
      </w:r>
      <w:r w:rsidRPr="00EA7286">
        <w:t xml:space="preserve">il rådighet, har det ikke vært mulig å beregne den samlede nettogevinsten av alle tiltakene som foreslås under kapittel 4.3.1, men beregningsmodellen for langtidsvirkninger i vedlegg 2 viser at nettogevinsten av lekbasert </w:t>
      </w:r>
      <w:r w:rsidRPr="00EA7286">
        <w:lastRenderedPageBreak/>
        <w:t>læring er høyere dersom det kombin</w:t>
      </w:r>
      <w:r w:rsidRPr="00EA7286">
        <w:t>eres med økt bemanning. Den mindre omfattende versjonen kommer best ut ved høyere diskontering eller lavere nyttevirkning (se supplerende tabeller i vedlegg 2). Til sammenligning, med anslaget på 12,4 milliarder for full bemanning i hele landets barnehager</w:t>
      </w:r>
      <w:r w:rsidRPr="00EA7286">
        <w:t>, er universell gratis kjernetid anslått å innebære en merutgift for staten lik 4,3 milliarder kroner i året, og utgiftene til kontantstøtte er beregnet til 1,2 milliarder kroner i året (Ekspertgruppen om barn i fattige familier, 2023). Hvis man øker beman</w:t>
      </w:r>
      <w:r w:rsidRPr="00EA7286">
        <w:t>ningen med halvparten av det som ligger i full bemanning, kan man også oppnå mange positive virkninger, men til en lavere kostnad.</w:t>
      </w:r>
    </w:p>
    <w:p w14:paraId="18B1E9A1" w14:textId="77777777" w:rsidR="00994F26" w:rsidRPr="00EA7286" w:rsidRDefault="00994F26" w:rsidP="00EA7286">
      <w:pPr>
        <w:pStyle w:val="Overskrift3"/>
      </w:pPr>
      <w:r w:rsidRPr="00EA7286">
        <w:t>En ytterligere økning av barnehagedekningen</w:t>
      </w:r>
    </w:p>
    <w:p w14:paraId="7C5C8207" w14:textId="77777777" w:rsidR="00994F26" w:rsidRPr="00EA7286" w:rsidRDefault="00994F26" w:rsidP="00EA7286">
      <w:r w:rsidRPr="00EA7286">
        <w:t xml:space="preserve">Norsk forskning finner støtte for at høy barnehagedekning er sosialt utjevnende. </w:t>
      </w:r>
      <w:r w:rsidRPr="00EA7286">
        <w:t>Det er ønskelig at de kvalitetshevende tiltakene i barnehagen skal komme alle barna til gode.</w:t>
      </w:r>
    </w:p>
    <w:p w14:paraId="03F53DC2" w14:textId="77777777" w:rsidR="00994F26" w:rsidRPr="00EA7286" w:rsidRDefault="00994F26" w:rsidP="00EA7286">
      <w:r w:rsidRPr="00EA7286">
        <w:t>I Norge går de aller fleste barn i barnehage. Andelen er nær 100 prosent for barn i alderen 3–5 år og nesten 90 prosent for barn i alderen 1–2 år. Også blant barn</w:t>
      </w:r>
      <w:r w:rsidRPr="00EA7286">
        <w:t xml:space="preserve"> fra lavere sosial bakgrunn eller med innvandringsbakgrunn er andelen på landsbasis ganske høy, selv om noen områder (som bydel Stovner i Oslo) har lavere andel. Disse forholdene er nærmere omtalt i kapittel 2.1.1. For Ekspertgruppen sin del er det ønskeli</w:t>
      </w:r>
      <w:r w:rsidRPr="00EA7286">
        <w:t>g å legge bedre til rette for at barn fra lavere sosial bakgrunn kan delta i barnehage.</w:t>
      </w:r>
    </w:p>
    <w:p w14:paraId="724EEEA6" w14:textId="77777777" w:rsidR="00994F26" w:rsidRPr="00EA7286" w:rsidRDefault="00994F26" w:rsidP="00EA7286">
      <w:r w:rsidRPr="00EA7286">
        <w:t>Allerede eksisterende moderasjonsordninger bidrar til rekruttering av barn fra lavere sosial bakgrunn inn i barnehagen, men det kan ikke utelukkes at det finnes flere h</w:t>
      </w:r>
      <w:r w:rsidRPr="00EA7286">
        <w:t xml:space="preserve">indringer utover de økonomiske. En slik hindring kan være at alder ved barnehageoppstart avhenger av barnets fødselsmåned (som beskrevet i kapittel 2.1). Ettersom fødselsmåned ikke er tilfeldig fordelt på sosial bakgrunn (det er en viss opphopning av barn </w:t>
      </w:r>
      <w:r w:rsidRPr="00EA7286">
        <w:t xml:space="preserve">fra lavinntektshusholdninger som er født i månedene desember, januar og februar), er det en fare for at dagens regler for barnehageopptak bidrar til at barn fra lavere sosial bakgrunn (i snitt) får senere plass i barnehagen enn andre barn. Flere </w:t>
      </w:r>
      <w:proofErr w:type="gramStart"/>
      <w:r w:rsidRPr="00EA7286">
        <w:t>potensiell</w:t>
      </w:r>
      <w:r w:rsidRPr="00EA7286">
        <w:t>e</w:t>
      </w:r>
      <w:proofErr w:type="gramEnd"/>
      <w:r w:rsidRPr="00EA7286">
        <w:t xml:space="preserve"> hindringer er listet opp og drøftet på side 177 i rapporten til Ekspertgruppen om barn i fattige familier (2023), som også har flere anbefalinger til hvordan man kan øke barnehagedekningen blant barn fra fattige familier. Denne ekspertgruppen støtter fle</w:t>
      </w:r>
      <w:r w:rsidRPr="00EA7286">
        <w:t>re av disse tiltakene, og foreslår i tillegg andre tiltak som har det samme formålet, nemlig å øke barnehagedeltagelsen blant de yngste barna fra lavere sosioøkonomiske grupper.</w:t>
      </w:r>
    </w:p>
    <w:tbl>
      <w:tblPr>
        <w:tblStyle w:val="StandardBoks"/>
        <w:tblW w:w="5000" w:type="pct"/>
        <w:tblLook w:val="04A0" w:firstRow="1" w:lastRow="0" w:firstColumn="1" w:lastColumn="0" w:noHBand="0" w:noVBand="1"/>
      </w:tblPr>
      <w:tblGrid>
        <w:gridCol w:w="10466"/>
      </w:tblGrid>
      <w:tr w:rsidR="00000000" w:rsidRPr="00EA7286" w14:paraId="6AC1F1AC" w14:textId="77777777" w:rsidTr="00EA7286">
        <w:trPr>
          <w:trHeight w:val="60"/>
        </w:trPr>
        <w:tc>
          <w:tcPr>
            <w:tcW w:w="5000" w:type="pct"/>
          </w:tcPr>
          <w:p w14:paraId="592658D4" w14:textId="77777777" w:rsidR="00994F26" w:rsidRPr="00EA7286" w:rsidRDefault="00994F26" w:rsidP="00EA7286">
            <w:pPr>
              <w:pStyle w:val="avsnitt-tittel"/>
              <w:rPr>
                <w:rStyle w:val="halvfet"/>
              </w:rPr>
            </w:pPr>
            <w:r w:rsidRPr="00EA7286">
              <w:rPr>
                <w:rStyle w:val="halvfet"/>
              </w:rPr>
              <w:t>Tiltakspakke 2</w:t>
            </w:r>
          </w:p>
          <w:p w14:paraId="2F2AA70A" w14:textId="77777777" w:rsidR="00994F26" w:rsidRPr="00EA7286" w:rsidRDefault="00994F26" w:rsidP="00EA7286">
            <w:pPr>
              <w:pStyle w:val="Listebombe"/>
            </w:pPr>
            <w:r w:rsidRPr="00EA7286">
              <w:t>Løpende opptak og rett til barnehageplass i løpet av måneden ba</w:t>
            </w:r>
            <w:r w:rsidRPr="00EA7286">
              <w:t>rnet fyller ett år kombinert med avvikling av kontantstøtten.</w:t>
            </w:r>
          </w:p>
          <w:p w14:paraId="1257054D" w14:textId="77777777" w:rsidR="00994F26" w:rsidRPr="00EA7286" w:rsidRDefault="00994F26" w:rsidP="00EA7286">
            <w:pPr>
              <w:pStyle w:val="Listebombe"/>
            </w:pPr>
            <w:r w:rsidRPr="00EA7286">
              <w:t>At helsestasjonen, eller andre aktører rundt barnefamiliene, aktivt bistår foreldre som trenger hjelp, med å søke barnehageplass.</w:t>
            </w:r>
          </w:p>
          <w:p w14:paraId="2F730635" w14:textId="77777777" w:rsidR="00994F26" w:rsidRPr="00EA7286" w:rsidRDefault="00994F26" w:rsidP="00EA7286">
            <w:pPr>
              <w:pStyle w:val="Listebombe"/>
            </w:pPr>
            <w:r w:rsidRPr="00EA7286">
              <w:t>Utredning av automatisk tildeling av tilbud om barnehageplass.</w:t>
            </w:r>
          </w:p>
        </w:tc>
      </w:tr>
    </w:tbl>
    <w:p w14:paraId="2D614C32" w14:textId="77777777" w:rsidR="00994F26" w:rsidRPr="00EA7286" w:rsidRDefault="00994F26" w:rsidP="00EA7286"/>
    <w:p w14:paraId="08B4E58C" w14:textId="77777777" w:rsidR="00994F26" w:rsidRPr="00EA7286" w:rsidRDefault="00994F26" w:rsidP="00EA7286">
      <w:r w:rsidRPr="00EA7286">
        <w:t xml:space="preserve">Løpende opptak i løpet av måneden barnet fyller ett år vil ta hensyn til dagens regler som virker diskriminerende for barn født i løpet av vintermånedene. Ved å endre opptaksreglene slik at barna kan </w:t>
      </w:r>
      <w:r w:rsidRPr="00EA7286">
        <w:lastRenderedPageBreak/>
        <w:t>starte i barnehagen når de er 1 år, forsvinner også mye</w:t>
      </w:r>
      <w:r w:rsidRPr="00EA7286">
        <w:t xml:space="preserve"> av argumentasjonen for kontantstøtte. En avvikling av kontantstøtten vil spare staten for om lag 1,2 milliarder kroner per år.</w:t>
      </w:r>
    </w:p>
    <w:p w14:paraId="1ED6D4FF" w14:textId="77777777" w:rsidR="00994F26" w:rsidRPr="00EA7286" w:rsidRDefault="00994F26" w:rsidP="00EA7286">
      <w:r w:rsidRPr="00EA7286">
        <w:t>Erfaringsmessig øker også barnehagedeltakelsen når søknadsprosessen forenkles (Drange og Telle, 2015). Mens Ekspertgruppen om ba</w:t>
      </w:r>
      <w:r w:rsidRPr="00EA7286">
        <w:t xml:space="preserve">rn i fattige familier foreslo automatisk tildeling av barnehageplasser, anbefaler denne ekspertgruppen at helsestasjonen, eller andre aktører, kan bistå familier som trenger hjelp med å fylle ut søknadsskjema for barnehageplass. I tillegg kan myndighetene </w:t>
      </w:r>
      <w:r w:rsidRPr="00EA7286">
        <w:t xml:space="preserve">utrede om automatisk tildeling av barnehageplass vil gi ønsket effekt på en mer effektiv måte. Det er ikke rett frem hvordan et system med automatisk tildeling skal foregå. En del av utfordringene vil være knyttet til hvilke muligheter man har for å bytte </w:t>
      </w:r>
      <w:r w:rsidRPr="00EA7286">
        <w:t>barnehage og foreldrenes opplevelse av automatisk tildeling i tilfellet der de ikke selv aktivt søker barnehageplass.</w:t>
      </w:r>
    </w:p>
    <w:p w14:paraId="32B609C3" w14:textId="77777777" w:rsidR="00994F26" w:rsidRPr="00EA7286" w:rsidRDefault="00994F26" w:rsidP="00EA7286">
      <w:r w:rsidRPr="00EA7286">
        <w:t>Ekspertgruppen om barn i fattige familier (2023) anbefaler også å innføre universell gratis kjernetid i barnehagen. Denne ekspertgruppen ø</w:t>
      </w:r>
      <w:r w:rsidRPr="00EA7286">
        <w:t>nsker ikke å prioritere dette. En av grunnene til det er at tiltaket innebærer store offentlige kostnader, hvorav mye vil gå til familier som allerede har barn i barnehagen ettersom dekningen allerede er høy</w:t>
      </w:r>
      <w:r w:rsidRPr="00EA7286">
        <w:rPr>
          <w:rStyle w:val="skrift-hevet"/>
        </w:rPr>
        <w:t xml:space="preserve"> </w:t>
      </w:r>
      <w:r w:rsidRPr="00EA7286">
        <w:t>(de estimerte kostnadene er dokumentert i tabell</w:t>
      </w:r>
      <w:r w:rsidRPr="00EA7286">
        <w:t xml:space="preserve"> 7-1 i vedlegg 2). I tillegg er det grunn til å tro at de 1–2-åringene som ikke går i barnehage i dag er i målgruppen for ulike moderasjonsordninger. Ekspertgruppen oppfordrer derfor myndighetene til å forsøke å kartlegge de underliggende årsakene til at n</w:t>
      </w:r>
      <w:r w:rsidRPr="00EA7286">
        <w:t>oen velger å ikke sende barna i barnehagen når de er 1–2 år. Økt forståelse rundt dette er nødvendig med tanke på utforming av treffsikre tiltak.</w:t>
      </w:r>
    </w:p>
    <w:p w14:paraId="0CA1507D" w14:textId="77777777" w:rsidR="00994F26" w:rsidRPr="00EA7286" w:rsidRDefault="00994F26" w:rsidP="00EA7286">
      <w:r w:rsidRPr="00EA7286">
        <w:t>Det kan argumenteres for at en avvikling av kontantstøtten vil påvirke barn i lavinntektsfamilier negativt ett</w:t>
      </w:r>
      <w:r w:rsidRPr="00EA7286">
        <w:t>ersom de mister en ytelse. Ekspertgruppen ønsker å påpeke at avvikling av kontantstøtten må sees i sammenheng med en omstrukturering av kontantytelser til fattige familier (Ekspertgruppen om barn i fattige familier, 2023).</w:t>
      </w:r>
    </w:p>
    <w:p w14:paraId="23998C4D" w14:textId="77777777" w:rsidR="00994F26" w:rsidRPr="00EA7286" w:rsidRDefault="00994F26" w:rsidP="00EA7286">
      <w:r w:rsidRPr="00EA7286">
        <w:t>En positiv ringvirkning, iallfall</w:t>
      </w:r>
      <w:r w:rsidRPr="00EA7286">
        <w:t xml:space="preserve"> på kort sikt, av å endre opptakssystemet slik at barn kan starte i barnehagen den måneden de fyller 1 år, er at foreldre kan benytte siste del av foreldrepermisjonen til tilvenningen i barnehagen. Dette kan gjøre barnets overgang fra hjem til barnehage be</w:t>
      </w:r>
      <w:r w:rsidRPr="00EA7286">
        <w:t>dre. Flere ulike modeller for overganger fra hjem til barnehage er beskrevet i kapittel 3.3.3.4. Dagens tilvenningsrutiner i norske barnehager er i liten grad tilpasset kunnskapsgrunnlaget om små barns behov (tredagers tilvenning henger igjen fra den tiden</w:t>
      </w:r>
      <w:r w:rsidRPr="00EA7286">
        <w:t xml:space="preserve"> det var vanlig å starte i barnehage ved 3 år). Rammeplanen gir heller ingen klare føringer for hvordan tilvenningen skal gjennomføres, noe som har bidratt til ulik praksis i ulike barnehager. Basert på forskning (jf. kapittel 3.1) er det god grunn til å a</w:t>
      </w:r>
      <w:r w:rsidRPr="00EA7286">
        <w:t>nta at enkelte familier, spesielt de med lavere sosial bakgrunn, har behov for en mer tilrettelagt tilvenningsprosess slik at barn, foreldre og kontaktpersoner rekker å etablere god kontakt med hverandre. Det vil også gjøre det enklere for ansatte og forel</w:t>
      </w:r>
      <w:r w:rsidRPr="00EA7286">
        <w:t>dre å snakke om det som er vanskelig, for eksempel knyttet til ulikhet i forventninger, verdier og syn på barnets behov ved barnehagestart. Foreldre som på forhånd ikke er kjent med den norske barnehagen, vil gjennom å få være mer til stede under tilvennin</w:t>
      </w:r>
      <w:r w:rsidRPr="00EA7286">
        <w:t>gen, kunne bli tryggere på hva barnehagens hverdagsliv omhandler.</w:t>
      </w:r>
    </w:p>
    <w:p w14:paraId="54A824FD" w14:textId="77777777" w:rsidR="00994F26" w:rsidRPr="00EA7286" w:rsidRDefault="00994F26" w:rsidP="00EA7286">
      <w:pPr>
        <w:pStyle w:val="Overskrift4"/>
      </w:pPr>
      <w:r w:rsidRPr="00EA7286">
        <w:lastRenderedPageBreak/>
        <w:t>Forslag til implementering</w:t>
      </w:r>
    </w:p>
    <w:p w14:paraId="519FCE88" w14:textId="77777777" w:rsidR="00994F26" w:rsidRPr="00EA7286" w:rsidRDefault="00994F26" w:rsidP="00EA7286">
      <w:r w:rsidRPr="00EA7286">
        <w:t>For å kunne endre opptaket i barnehagen fra dagens system til løpende inntak, anbefaler Ekspertgruppen at:</w:t>
      </w:r>
    </w:p>
    <w:p w14:paraId="7AC32253" w14:textId="77777777" w:rsidR="00994F26" w:rsidRPr="00EA7286" w:rsidRDefault="00994F26" w:rsidP="00EA7286">
      <w:pPr>
        <w:pStyle w:val="Liste"/>
      </w:pPr>
      <w:r w:rsidRPr="00EA7286">
        <w:t>Retten til barnehageplass fra måneden man fyller ett år,</w:t>
      </w:r>
      <w:r w:rsidRPr="00EA7286">
        <w:t xml:space="preserve"> bør utvides til barn født i månedene desember til juli. Dette kan gjøres trinnvis slik at behovet for økt personell mv. kan spres over tid. Ekspertgruppen om barn i fattige familier beskriver en slik trinnvis modell (s. 179), der retten først utvides til </w:t>
      </w:r>
      <w:r w:rsidRPr="00EA7286">
        <w:t>barn født i desember, som med dagens modell først får rett til barnehageplass når de er ett år og åtte måneder. I trinn to utvides retten til barn som er født januar til mars (disse må i dag vente til de er opptil ett år og syv måneder), før trinn tre inne</w:t>
      </w:r>
      <w:r w:rsidRPr="00EA7286">
        <w:t>bærer at retten gjelder barn født i alle måneder.</w:t>
      </w:r>
    </w:p>
    <w:p w14:paraId="2B08D213" w14:textId="77777777" w:rsidR="00994F26" w:rsidRPr="00EA7286" w:rsidRDefault="00994F26" w:rsidP="00EA7286">
      <w:pPr>
        <w:pStyle w:val="Liste"/>
      </w:pPr>
      <w:r w:rsidRPr="00EA7286">
        <w:t>Norske utdanningsmyndigheter må lyse ut en anbudskonkurranse hvor målet er å få utredet ulike forsalg til en opptaksmodell som ser på forenklinger av søknadsprosessen, inkludert hvordan helsestasjonen kan f</w:t>
      </w:r>
      <w:r w:rsidRPr="00EA7286">
        <w:t>å en mer aktiv rolle og muligheter for automatisk tildeling</w:t>
      </w:r>
    </w:p>
    <w:p w14:paraId="0C6FE990" w14:textId="77777777" w:rsidR="00994F26" w:rsidRPr="00EA7286" w:rsidRDefault="00994F26" w:rsidP="00EA7286">
      <w:pPr>
        <w:pStyle w:val="Overskrift4"/>
      </w:pPr>
      <w:r w:rsidRPr="00EA7286">
        <w:t xml:space="preserve">Kost-nytteberegninger av å </w:t>
      </w:r>
      <w:proofErr w:type="gramStart"/>
      <w:r w:rsidRPr="00EA7286">
        <w:t>implementere</w:t>
      </w:r>
      <w:proofErr w:type="gramEnd"/>
      <w:r w:rsidRPr="00EA7286">
        <w:t xml:space="preserve"> tiltaket</w:t>
      </w:r>
    </w:p>
    <w:p w14:paraId="3C5FF7CE" w14:textId="77777777" w:rsidR="00994F26" w:rsidRPr="00EA7286" w:rsidRDefault="00994F26" w:rsidP="00EA7286">
      <w:r w:rsidRPr="00EA7286">
        <w:t xml:space="preserve">Tidlig barnehagestart er sosialt utjevnende. Legger vi korttidsestimatet fra Zachrisson mfl. (2023) til grunn i beregningsmodellen for langtidseffekter, bidrar deltakelse i barnehagen til en inntektsøkning på rundt 4 500 kroner (ved 32-års alder) for barn </w:t>
      </w:r>
      <w:r w:rsidRPr="00EA7286">
        <w:t>fra laveste sosiale bakgrunn, eller om lag 105 000 over et livsløp. For barn fra høyest sosial bakgrunn utgjør beregnet langtidseffekt en økning i inntekt på om lag 1 000 kroner, eller om lag 24 000 kroner i et livsløp.</w:t>
      </w:r>
    </w:p>
    <w:p w14:paraId="48B2600B" w14:textId="458F9A26" w:rsidR="00994F26" w:rsidRPr="00EA7286" w:rsidRDefault="00994F26" w:rsidP="00EA7286">
      <w:r w:rsidRPr="00EA7286">
        <w:t xml:space="preserve">Rullerende opptak skal bidra til at </w:t>
      </w:r>
      <w:r w:rsidRPr="00EA7286">
        <w:t>alle barn kan starte i barnehagen når de er akkurat like gamle (den måneden de fyller 1 år), og det vil påløpes ekstra kostnader knyttet til at plasser kommer til å stå tomme i enkelte perioder som følge av at alle 6-åringer slutter samtidig. Kunnskapsdepa</w:t>
      </w:r>
      <w:r w:rsidRPr="00EA7286">
        <w:t>rtementet beregnet kostnadene knyttet til løpende opptak til å være rundt 5,7 milliarder korner i 2019 (noe som tilsvarer 6,7 milliarder i 2023). Beregningene ble utført i forbindelse med spørsmål fra Stor</w:t>
      </w:r>
      <w:r w:rsidRPr="00EA7286">
        <w:t>tinget i 2019. Det at barna får rett til barnehage</w:t>
      </w:r>
      <w:r w:rsidRPr="00EA7286">
        <w:t>plass den måneden de fyller 1 år vil også gi positive ringvirkninger i form av at foreldre ikke trenger å ta ubetalt permisjon fra jobben for å passe barn som, ved dagens system, må vente på ledig barnehageplass. Det er ikke opplagt hvordan man skal beregn</w:t>
      </w:r>
      <w:r w:rsidRPr="00EA7286">
        <w:t>e nettonytten ettersom det krever informasjon om hvor mange barn i målgruppen som ville ha fått mer tid i barnehagen. Det er ikke entydig at forslaget vil være kostnadseffektivt.</w:t>
      </w:r>
    </w:p>
    <w:p w14:paraId="7E1B6766" w14:textId="77777777" w:rsidR="00994F26" w:rsidRPr="00EA7286" w:rsidRDefault="00994F26" w:rsidP="00EA7286">
      <w:pPr>
        <w:pStyle w:val="Overskrift3"/>
      </w:pPr>
      <w:r w:rsidRPr="00EA7286">
        <w:t>Bedre overgang fra barnehage til skole</w:t>
      </w:r>
    </w:p>
    <w:p w14:paraId="7C5AB959" w14:textId="77777777" w:rsidR="00994F26" w:rsidRPr="00EA7286" w:rsidRDefault="00994F26" w:rsidP="00EA7286">
      <w:r w:rsidRPr="00EA7286">
        <w:t>Å begynne på skolen er en stor endring</w:t>
      </w:r>
      <w:r w:rsidRPr="00EA7286">
        <w:t xml:space="preserve"> i barnas liv og overgangen er </w:t>
      </w:r>
      <w:proofErr w:type="gramStart"/>
      <w:r w:rsidRPr="00EA7286">
        <w:t>potensielt</w:t>
      </w:r>
      <w:proofErr w:type="gramEnd"/>
      <w:r w:rsidRPr="00EA7286">
        <w:t xml:space="preserve"> krevende og sårbar. I tillegg til at barn fra lavere sosial bakgrunn har et dårligere utgangspunkt før de starter på skolen, tyder internasjonal forskning på at de samme barna også er i risiko for negative erfaring</w:t>
      </w:r>
      <w:r w:rsidRPr="00EA7286">
        <w:t>er i forbindelse med skolestart (</w:t>
      </w:r>
      <w:proofErr w:type="spellStart"/>
      <w:r w:rsidRPr="00EA7286">
        <w:t>LoCasale</w:t>
      </w:r>
      <w:proofErr w:type="spellEnd"/>
      <w:r w:rsidRPr="00EA7286">
        <w:t xml:space="preserve">-Crouch mfl., 2008; </w:t>
      </w:r>
      <w:proofErr w:type="spellStart"/>
      <w:r w:rsidRPr="00EA7286">
        <w:t>Schulting</w:t>
      </w:r>
      <w:proofErr w:type="spellEnd"/>
      <w:r w:rsidRPr="00EA7286">
        <w:t xml:space="preserve"> mfl., 2005). Negative erfaringer kan skyldes at man ikke har blitt forberedt på overgangen og/eller at man ikke er klar for å starte på skolen. Barn modnes i ulikt tempo, og sosioemosjo</w:t>
      </w:r>
      <w:r w:rsidRPr="00EA7286">
        <w:t xml:space="preserve">nelle ferdigheter som evne til konsentrasjon og selvregulering er ujevnt fordelt etter sosial bakgrunn (se kapittel 2.1.5). Som dokumentert i Ekspertgruppen om barn i fattige familier (2023) er det en overvekt av barn med lav sosial bakgrunn som er født i </w:t>
      </w:r>
      <w:r w:rsidRPr="00EA7286">
        <w:t xml:space="preserve">desember. </w:t>
      </w:r>
      <w:r w:rsidRPr="00EA7286">
        <w:lastRenderedPageBreak/>
        <w:t>Tiltak som kan gjøre overgangen bedre og skolestart lettere, vil derfor kunne bidra til å dempe sosiale forskjeller i skoleløpet.</w:t>
      </w:r>
    </w:p>
    <w:p w14:paraId="3F8590EE" w14:textId="77777777" w:rsidR="00994F26" w:rsidRPr="00EA7286" w:rsidRDefault="00994F26" w:rsidP="00EA7286">
      <w:r w:rsidRPr="00EA7286">
        <w:t>Det er lovpålagt at norske barnehager og skoler skal samarbeide om å få til en god overgang for barna, og rammeplane</w:t>
      </w:r>
      <w:r w:rsidRPr="00EA7286">
        <w:t xml:space="preserve">n vektlegger at barn skal få oppleve en trygg og god overgang fra barnehage til skole og eventuelt skolefritidsordning. Samtidig finnes det få føringer på hvordan dette skal gjennomføres noe som </w:t>
      </w:r>
      <w:proofErr w:type="gramStart"/>
      <w:r w:rsidRPr="00EA7286">
        <w:t>potensielt</w:t>
      </w:r>
      <w:proofErr w:type="gramEnd"/>
      <w:r w:rsidRPr="00EA7286">
        <w:t xml:space="preserve"> kan føre til stor variasjon på tvers av barnehager</w:t>
      </w:r>
      <w:r w:rsidRPr="00EA7286">
        <w:t xml:space="preserve"> og kommuner. Basert på dagens situasjon og eksisterende kunnskap og forskning som påpeker viktigheten av at undervisningen tilpasses barnas nivå og utvikling, anbefaler Ekspertgruppen å anbefale:</w:t>
      </w:r>
    </w:p>
    <w:tbl>
      <w:tblPr>
        <w:tblStyle w:val="StandardBoks"/>
        <w:tblW w:w="5000" w:type="pct"/>
        <w:tblLook w:val="04A0" w:firstRow="1" w:lastRow="0" w:firstColumn="1" w:lastColumn="0" w:noHBand="0" w:noVBand="1"/>
      </w:tblPr>
      <w:tblGrid>
        <w:gridCol w:w="10466"/>
      </w:tblGrid>
      <w:tr w:rsidR="00000000" w:rsidRPr="00EA7286" w14:paraId="3273F5C5" w14:textId="77777777" w:rsidTr="00EA7286">
        <w:trPr>
          <w:trHeight w:val="60"/>
        </w:trPr>
        <w:tc>
          <w:tcPr>
            <w:tcW w:w="5000" w:type="pct"/>
          </w:tcPr>
          <w:p w14:paraId="0215CF35" w14:textId="77777777" w:rsidR="00994F26" w:rsidRPr="00EA7286" w:rsidRDefault="00994F26" w:rsidP="00EA7286">
            <w:pPr>
              <w:pStyle w:val="avsnitt-tittel"/>
              <w:rPr>
                <w:rStyle w:val="halvfet"/>
              </w:rPr>
            </w:pPr>
            <w:r w:rsidRPr="00EA7286">
              <w:rPr>
                <w:rStyle w:val="halvfet"/>
              </w:rPr>
              <w:t>Tiltakspakke 3</w:t>
            </w:r>
          </w:p>
          <w:p w14:paraId="19BAE871" w14:textId="77777777" w:rsidR="00994F26" w:rsidRPr="00EA7286" w:rsidRDefault="00994F26" w:rsidP="00EA7286">
            <w:pPr>
              <w:pStyle w:val="Listebombe"/>
            </w:pPr>
            <w:r w:rsidRPr="00EA7286">
              <w:t>Mer pedagogisk samarbeid mellom barnehage og</w:t>
            </w:r>
            <w:r w:rsidRPr="00EA7286">
              <w:t xml:space="preserve"> skole/SFO i form av veiledet lek som skal bedre overgangen fra barnehage til 1. klasse.</w:t>
            </w:r>
          </w:p>
        </w:tc>
      </w:tr>
    </w:tbl>
    <w:p w14:paraId="25A85252" w14:textId="77777777" w:rsidR="00994F26" w:rsidRPr="00EA7286" w:rsidRDefault="00994F26" w:rsidP="00EA7286"/>
    <w:p w14:paraId="456ADFC4" w14:textId="31196B10" w:rsidR="00994F26" w:rsidRPr="00EA7286" w:rsidRDefault="00994F26" w:rsidP="00EA7286">
      <w:r w:rsidRPr="00EA7286">
        <w:t>Det å benytte lekbaserte læringsaktiviteter i både barnehage og overgangen skole og SFO kan skape et godt samspill og tilhørighet for barna (Havn, 2017). Det å opple</w:t>
      </w:r>
      <w:r w:rsidRPr="00EA7286">
        <w:t>ve sammenheng, gjenkjenning og mening er viktig for barns læringsprosesser (</w:t>
      </w:r>
      <w:proofErr w:type="spellStart"/>
      <w:r w:rsidRPr="00EA7286">
        <w:t>Hirsh-Pasek</w:t>
      </w:r>
      <w:proofErr w:type="spellEnd"/>
      <w:r w:rsidRPr="00EA7286">
        <w:t xml:space="preserve"> mfl., 2009). Å skape en slik sammenheng mellom barnehage, skole og SFO kan være særlig viktig for barn som ikke opplever like mange leke- og læringsmuligheter i hjemmet</w:t>
      </w:r>
      <w:r w:rsidRPr="00EA7286">
        <w:t xml:space="preserve"> og som dermed stiller med færre utdanningsrelevante erfaringer ved skolestart (se </w:t>
      </w:r>
      <w:proofErr w:type="gramStart"/>
      <w:r w:rsidRPr="00EA7286">
        <w:t>for øvrig</w:t>
      </w:r>
      <w:proofErr w:type="gramEnd"/>
      <w:r w:rsidRPr="00EA7286">
        <w:t xml:space="preserve"> avsnitt kapittel 3 om overganger). Det er også en bekymring for at leken har blitt borte for 6-åringene i skolen og for barn generelt i Norge (Brodal og Lunde, 202</w:t>
      </w:r>
      <w:r w:rsidRPr="00EA7286">
        <w:t>2). Å bruke teori og forskning knyttet til lekbasert læring i barne</w:t>
      </w:r>
      <w:r w:rsidRPr="00EA7286">
        <w:t>hage, skole og SFO kan gi rom for mer fri lek og veiledet lek. Dette kan bidra til at barn får utfolde seg, kjenne trivsel, og lære og utvikle seg på egne premisser. Ved å opprettholde lek</w:t>
      </w:r>
      <w:r w:rsidRPr="00EA7286">
        <w:t xml:space="preserve">en det første året på skolen/SFO, tar vi også hensyn til at noen barn er mer umodne enn andre når de starter på skolen. Gjesdal kommune i Rogaland har allerede innført lekbasert læring det første året på skolen og det siste året i barnehagen. Boks 4.3 gir </w:t>
      </w:r>
      <w:r w:rsidRPr="00EA7286">
        <w:t>en beskrivelse av hvordan dette praktiseres i kommunen.</w:t>
      </w:r>
    </w:p>
    <w:p w14:paraId="30174316" w14:textId="77777777" w:rsidR="00994F26" w:rsidRPr="00EA7286" w:rsidRDefault="00994F26" w:rsidP="00EA7286">
      <w:r w:rsidRPr="00EA7286">
        <w:t>En alternativ løsning på at barnas utvikling skjer i ulikt tempo, er å øke fleksibiliteten i tidspunkt for skolestart. Eldre barn skårer i gjennomsnitt høyere på prøver, men det er uklart om dette sky</w:t>
      </w:r>
      <w:r w:rsidRPr="00EA7286">
        <w:t>ldes bedre læring eller at de er eldre ved testtidspunktet (Black mfl., 2011). De eldste barna i hver klasse har også lavere risiko for å ha ADHD-diagnoser. Det er derfor mulig at utsatt skolestart kan ha positive effekter for de mest umodne barna. Effekte</w:t>
      </w:r>
      <w:r w:rsidRPr="00EA7286">
        <w:t>n på lang sikt er likevel usikker, og studier i ulike kontekster viser ulike resultater. Å utsette skolestart med ett år forutsetter også faglige kriterier for hvordan det i praksis skal la seg gjennomføre. Forskning fra USA peker blant annet på at det i h</w:t>
      </w:r>
      <w:r w:rsidRPr="00EA7286">
        <w:t>ovedsak er foreldre med høy utdanning som ber om utsatt skolestart for sine barn (se kapittel 3.4.2.4). Hvis foreldrene får en avgjørende rolle er det sannsynlig at foreldre med høy sosial bakgrunn i større grad ber om utsatt skolestart slik at barna deres</w:t>
      </w:r>
      <w:r w:rsidRPr="00EA7286">
        <w:t xml:space="preserve"> skal være eldre og få høyere karakterer, noe som vil øke sosial ulikhet. Samtidig er det slik i Norge at utsatt skolestart innvilges etter faglige kriterier og oftest for barn med lav sosial bakgrunn.</w:t>
      </w:r>
    </w:p>
    <w:p w14:paraId="07757784" w14:textId="77777777" w:rsidR="00994F26" w:rsidRPr="00EA7286" w:rsidRDefault="00994F26" w:rsidP="00EA7286">
      <w:r w:rsidRPr="00EA7286">
        <w:lastRenderedPageBreak/>
        <w:t>Dersom man lykkes med å identifisere den riktige grupp</w:t>
      </w:r>
      <w:r w:rsidRPr="00EA7286">
        <w:t>en barn, kan det bidra til å redusere sosial ulikhet (Flatø mfl., 2023). Det er per i dag mulig for foreldre å søke om utsatt skolestart. Dette kan innvilges etter sakkyndig vurdering, dersom det er tvil om barnet har kommet langt nok i utviklingen. Få bar</w:t>
      </w:r>
      <w:r w:rsidRPr="00EA7286">
        <w:t xml:space="preserve">n får utsatt skolestart og nyere tall tyder på at bruken er fallende (dette er beskrevet i kapittel 2.2.1.1). I lys av de mulige positive effektene for visse barn, kan det være at terskelen for utsatt skolestart praktiseres for strengt. Ekspertgruppen vil </w:t>
      </w:r>
      <w:proofErr w:type="gramStart"/>
      <w:r w:rsidRPr="00EA7286">
        <w:t>for øvrig</w:t>
      </w:r>
      <w:proofErr w:type="gramEnd"/>
      <w:r w:rsidRPr="00EA7286">
        <w:t xml:space="preserve"> påpeke at det er behov for et sikrere kunnskapsgrunnlag før en eventuell revisjon av regelverket. Erfaringer fra andre land tilsier at modenhet har større betydning tidlig i skoleforløpet, mens effektene på lengre sikt er mer sammensatte (Cáceres</w:t>
      </w:r>
      <w:r w:rsidRPr="00EA7286">
        <w:t xml:space="preserve">-Delpiano og </w:t>
      </w:r>
      <w:proofErr w:type="spellStart"/>
      <w:r w:rsidRPr="00EA7286">
        <w:t>Giolito</w:t>
      </w:r>
      <w:proofErr w:type="spellEnd"/>
      <w:r w:rsidRPr="00EA7286">
        <w:t xml:space="preserve">, 2022; </w:t>
      </w:r>
      <w:proofErr w:type="spellStart"/>
      <w:r w:rsidRPr="00EA7286">
        <w:t>Oosterbeek</w:t>
      </w:r>
      <w:proofErr w:type="spellEnd"/>
      <w:r w:rsidRPr="00EA7286">
        <w:t>, mfl., 2021). Det er derfor viktig at nivåinndeling som gjøres tidlig i utdanningsforløpet ikke forblir permanent og at dette tas i betraktning om man vurderer å innføre mer nivåinndeling.</w:t>
      </w:r>
    </w:p>
    <w:tbl>
      <w:tblPr>
        <w:tblStyle w:val="StandardBoks"/>
        <w:tblW w:w="5000" w:type="pct"/>
        <w:tblLook w:val="04A0" w:firstRow="1" w:lastRow="0" w:firstColumn="1" w:lastColumn="0" w:noHBand="0" w:noVBand="1"/>
      </w:tblPr>
      <w:tblGrid>
        <w:gridCol w:w="10466"/>
      </w:tblGrid>
      <w:tr w:rsidR="00000000" w:rsidRPr="00EA7286" w14:paraId="6E403056" w14:textId="77777777" w:rsidTr="00EA7286">
        <w:trPr>
          <w:trHeight w:val="60"/>
        </w:trPr>
        <w:tc>
          <w:tcPr>
            <w:tcW w:w="5000" w:type="pct"/>
          </w:tcPr>
          <w:p w14:paraId="4076B23C" w14:textId="77777777" w:rsidR="00994F26" w:rsidRPr="00EA7286" w:rsidRDefault="00994F26" w:rsidP="00EA7286">
            <w:pPr>
              <w:pStyle w:val="tittel-ramme"/>
            </w:pPr>
            <w:r w:rsidRPr="00EA7286">
              <w:t>Eksempel på bruk av lekbaser</w:t>
            </w:r>
            <w:r w:rsidRPr="00EA7286">
              <w:t>t læring i barnehage og skole i Gjesdal kommune</w:t>
            </w:r>
          </w:p>
          <w:p w14:paraId="24A072E1" w14:textId="77777777" w:rsidR="00994F26" w:rsidRPr="00EA7286" w:rsidRDefault="00994F26" w:rsidP="00EA7286">
            <w:r w:rsidRPr="00EA7286">
              <w:t xml:space="preserve">I Gjesdal kommune samles skolestarterne – altså de eldste i barnehagen – i grupper to dager i uka. Det tilrettelegges for lek og aktiviteter knyttet opp til et fast </w:t>
            </w:r>
            <w:proofErr w:type="spellStart"/>
            <w:r w:rsidRPr="00EA7286">
              <w:t>årshjul</w:t>
            </w:r>
            <w:proofErr w:type="spellEnd"/>
            <w:r w:rsidRPr="00EA7286">
              <w:t xml:space="preserve"> utarbeidet på tvers av barnehagene </w:t>
            </w:r>
            <w:r w:rsidRPr="00EA7286">
              <w:t>i kommunen. På denne måten har alle skolestarterne et felles utgangspunkt ved skolestart.</w:t>
            </w:r>
          </w:p>
          <w:p w14:paraId="3A63D55D" w14:textId="372D14B0" w:rsidR="00994F26" w:rsidRPr="00EA7286" w:rsidRDefault="00994F26" w:rsidP="00EA7286">
            <w:proofErr w:type="spellStart"/>
            <w:r w:rsidRPr="00EA7286">
              <w:t>Årshjulet</w:t>
            </w:r>
            <w:proofErr w:type="spellEnd"/>
            <w:r w:rsidRPr="00EA7286">
              <w:t xml:space="preserve"> for skolestarterne bygger på forslag for veiledet lek i boka i Lekbasert læring. Lekemiljøet rundt barna er også godt tilrettelagt for fri lek og aktivitet.</w:t>
            </w:r>
            <w:r w:rsidRPr="00EA7286">
              <w:t xml:space="preserve"> Personalet støtter barn som strever med å delta i lek, slik at alle sikres gode leke-opplevelser og felleskap med andre. Skolestarter-dagene er organisert slik at man unngår avbrytelser og at barna har nye valg</w:t>
            </w:r>
            <w:r w:rsidRPr="00EA7286">
              <w:t>muligheter etter veiledet lek for videre lek</w:t>
            </w:r>
            <w:r w:rsidRPr="00EA7286">
              <w:t xml:space="preserve"> og utforskning. En forutsetning for å lykkes med lekbasert læring, er at de ansatte er godt forberedt og at lek og aktivitet er godt planlagt. Det er også viktig at de ansatte er involvert og engasjert, stiller spørsmål og gir innspill som vekker barnas u</w:t>
            </w:r>
            <w:r w:rsidRPr="00EA7286">
              <w:t>tforskertrang og lyst til å lære mer.</w:t>
            </w:r>
          </w:p>
          <w:p w14:paraId="22FD3065" w14:textId="77777777" w:rsidR="00994F26" w:rsidRPr="00EA7286" w:rsidRDefault="00994F26" w:rsidP="00EA7286">
            <w:r w:rsidRPr="00EA7286">
              <w:t>Barnehagene legger dessuten vekt på å knytte sammenhenger mellom det som foregår i det skoleforberedende arbeidet med det barnet allerede kan og har erfart. Dette hjelper barna til å finne mening, se sammenheng og helh</w:t>
            </w:r>
            <w:r w:rsidRPr="00EA7286">
              <w:t>et. Anerkjennelse og bekreftelse av barnas innspill vektlegges, og tilbakemeldinger tilpasses barnas innspill, utviklingsnivå og interesser.</w:t>
            </w:r>
          </w:p>
          <w:p w14:paraId="663663D6" w14:textId="77777777" w:rsidR="00994F26" w:rsidRPr="00EA7286" w:rsidRDefault="00994F26" w:rsidP="00EA7286">
            <w:r w:rsidRPr="00EA7286">
              <w:t>Skoler i kommunen legger vekt på å være «barneklare» i stedet for at barna skal være «</w:t>
            </w:r>
            <w:proofErr w:type="spellStart"/>
            <w:r w:rsidRPr="00EA7286">
              <w:t>skoleklare</w:t>
            </w:r>
            <w:proofErr w:type="spellEnd"/>
            <w:r w:rsidRPr="00EA7286">
              <w:t>». Skoleåret 2021/2</w:t>
            </w:r>
            <w:r w:rsidRPr="00EA7286">
              <w:t xml:space="preserve">022 startet eksempelvis Solås skole med timeplanfestet fri lek og lekbasert læring. I tillegg til lek og lekbasert læring, har elevene kun lesing og regning som timeplanfestede fag på 1.–3. trinn. Den frie leken innebærer at elevene selv skal få velge hva </w:t>
            </w:r>
            <w:r w:rsidRPr="00EA7286">
              <w:t>de gjør og hvem de er med, innenfor gitte rammer. Rammene er klasserommet og de ulike lekene/spillene de voksne har satt fram. Ansattes rolle i denne leketiden er å veilede elevene i lek og samspill. Gjennom samspill stimuleres kommunikasjon og sosial komp</w:t>
            </w:r>
            <w:r w:rsidRPr="00EA7286">
              <w:t>etanse.</w:t>
            </w:r>
          </w:p>
          <w:p w14:paraId="792A29B1" w14:textId="77777777" w:rsidR="00994F26" w:rsidRDefault="00994F26" w:rsidP="00EA7286">
            <w:r w:rsidRPr="00EA7286">
              <w:t>Ansatte kan også bruke disse situasjonene til å observere elevene dersom det er særskilte behov, men hovedfokus i leketiden er samspill mellom ansatte og elevene. Leketiden gir en gyllen anledning til å bygge gode relasjoner mellom elevene og mello</w:t>
            </w:r>
            <w:r w:rsidRPr="00EA7286">
              <w:t>m elever og ansatte.</w:t>
            </w:r>
          </w:p>
          <w:p w14:paraId="618E55EC" w14:textId="77777777" w:rsidR="0048239C" w:rsidRPr="00EA7286" w:rsidRDefault="0048239C" w:rsidP="0048239C">
            <w:r w:rsidRPr="00EA7286">
              <w:t>Hver dag på 1.–3. trinn starter med fri lek i om lag 45 minutter med påfølgende morgensamling. Veiledet lek inngår i resten av undervisningen, f.eks. gjennom bamsesykehus, hvor leken blir en metode. Fagene slås sammen i tema som går over lengre perioder. I disse temaene legges det til rette for dybdelæring i lek og praktiske oppgaver og aktiviteter. Lekbasert læring blir også brukt på den ukentlige uteskoledagen.</w:t>
            </w:r>
          </w:p>
          <w:p w14:paraId="2C832ADB" w14:textId="77777777" w:rsidR="0048239C" w:rsidRPr="00EA7286" w:rsidRDefault="0048239C" w:rsidP="0048239C">
            <w:r w:rsidRPr="00EA7286">
              <w:t>Tilbakemelding fra skolen: Modellen har bidratt positivt til elevenes læringsutbytte og trivsel. Det sosiale miljøet har blitt bedre, og foreldre gir positive tilbakemeldinger. Utfordringer knyttet til adferd og selvkontroll har også blitt redusert.</w:t>
            </w:r>
          </w:p>
          <w:p w14:paraId="4FA0FE14" w14:textId="3F0FF185" w:rsidR="0048239C" w:rsidRPr="00EA7286" w:rsidRDefault="0048239C" w:rsidP="0048239C">
            <w:pPr>
              <w:pStyle w:val="Kilde"/>
            </w:pPr>
            <w:r w:rsidRPr="00EA7286">
              <w:t>Kilde: Irene Jolanda Paulsen Salte og Kirsti Sævik i Gjesdal kommune</w:t>
            </w:r>
          </w:p>
        </w:tc>
      </w:tr>
    </w:tbl>
    <w:p w14:paraId="2F8B42BD" w14:textId="77777777" w:rsidR="00994F26" w:rsidRPr="00EA7286" w:rsidRDefault="00994F26" w:rsidP="00EA7286"/>
    <w:p w14:paraId="6DA7D5D3" w14:textId="77777777" w:rsidR="00994F26" w:rsidRPr="00EA7286" w:rsidRDefault="00994F26" w:rsidP="00EA7286"/>
    <w:p w14:paraId="5AC2E21B" w14:textId="77777777" w:rsidR="00994F26" w:rsidRPr="00EA7286" w:rsidRDefault="00994F26" w:rsidP="00EA7286">
      <w:pPr>
        <w:pStyle w:val="Overskrift4"/>
      </w:pPr>
      <w:r w:rsidRPr="00EA7286">
        <w:t>Forslag til implementering</w:t>
      </w:r>
    </w:p>
    <w:p w14:paraId="016919BA" w14:textId="324FA1F6" w:rsidR="00994F26" w:rsidRPr="00EA7286" w:rsidRDefault="00994F26" w:rsidP="00EA7286">
      <w:r w:rsidRPr="00EA7286">
        <w:t>Systematisk veiledet lek skal innføres på 1. trinn og SFO. På 1. trinn bør fri lek og vei</w:t>
      </w:r>
      <w:r w:rsidRPr="00EA7286">
        <w:t>ledet lek utgjøre minst halvparten av undervisningstiden for å skape fel</w:t>
      </w:r>
      <w:r w:rsidRPr="00EA7286">
        <w:t xml:space="preserve">lesskap, variasjon og lærelyst. Veiledet lek bør også </w:t>
      </w:r>
      <w:proofErr w:type="gramStart"/>
      <w:r w:rsidRPr="00EA7286">
        <w:t>integreres</w:t>
      </w:r>
      <w:proofErr w:type="gramEnd"/>
      <w:r w:rsidRPr="00EA7286">
        <w:t xml:space="preserve"> i SFO (se neste anbefaling). En veksling mellom ulike pedagogiske tilnærminger tilrettelagt etter barnas interesser og behov skal sikre at alle barn får rik stimulering og opplever mestring. </w:t>
      </w:r>
      <w:r w:rsidRPr="00EA7286">
        <w:t>Selv om eksisterende forskning tilsier at det skal være gode grunner for at dette skal kaste positiv av seg, har ingen evaluert et slikt opplegg for Norge. Ekspertgruppen foreslår derfor en trinnvis innføring slik at tiltaket kan evalueres.</w:t>
      </w:r>
    </w:p>
    <w:p w14:paraId="380CA7F9" w14:textId="77777777" w:rsidR="00994F26" w:rsidRPr="00EA7286" w:rsidRDefault="00994F26" w:rsidP="00EA7286">
      <w:pPr>
        <w:pStyle w:val="Overskrift4"/>
      </w:pPr>
      <w:r w:rsidRPr="00EA7286">
        <w:t>Nytte-kostnadsb</w:t>
      </w:r>
      <w:r w:rsidRPr="00EA7286">
        <w:t>eregninger</w:t>
      </w:r>
    </w:p>
    <w:p w14:paraId="5894C629" w14:textId="77777777" w:rsidR="00994F26" w:rsidRPr="00EA7286" w:rsidRDefault="00994F26" w:rsidP="00EA7286">
      <w:r w:rsidRPr="00EA7286">
        <w:t>Ekspertgruppen ser for seg at dette skal la seg gjøres innenfor eksisterende rammer, men at det må påløpes noe ekstra kostnader i forbindelse med forberedelse og gjennomgang av kursmateriell. Det er funnet positive virkninger på regneferdigheter</w:t>
      </w:r>
      <w:r w:rsidRPr="00EA7286">
        <w:t xml:space="preserve"> i en evaluering av lekbasert læring som ikke krevde økt bemanning (Størksen mfl., 2023</w:t>
      </w:r>
      <w:proofErr w:type="gramStart"/>
      <w:r w:rsidRPr="00EA7286">
        <w:t>) .</w:t>
      </w:r>
      <w:proofErr w:type="gramEnd"/>
      <w:r w:rsidRPr="00EA7286">
        <w:t xml:space="preserve"> Omregnet til virkninger på livstidsinntekt, tilsvarer virkningen nær 40 000 kroner for hvert omfattet barn (jf. tabell 7-3 i vedlegget). Gitt at effekten er den samm</w:t>
      </w:r>
      <w:r w:rsidRPr="00EA7286">
        <w:t>e for seks-åringer som for fem-åringer, vil det å tilby tiltaket til en hel kohort av seks-åringer svare til en økning i total livstidsinntekt på 2,3 milliarder kroner.</w:t>
      </w:r>
    </w:p>
    <w:p w14:paraId="5E82FBDE" w14:textId="77777777" w:rsidR="00994F26" w:rsidRPr="00EA7286" w:rsidRDefault="00994F26" w:rsidP="00EA7286">
      <w:pPr>
        <w:pStyle w:val="Overskrift3"/>
      </w:pPr>
      <w:r w:rsidRPr="00EA7286">
        <w:t>Øke kvaliteten i skolefritidsordningen (SFO)</w:t>
      </w:r>
    </w:p>
    <w:p w14:paraId="62055FD8" w14:textId="77777777" w:rsidR="00994F26" w:rsidRPr="00EA7286" w:rsidRDefault="00994F26" w:rsidP="00EA7286">
      <w:r w:rsidRPr="00EA7286">
        <w:t>Deltagelsen i skolefritidsordningen er høy</w:t>
      </w:r>
      <w:r w:rsidRPr="00EA7286">
        <w:t>, også blant barn fra lav sosial bakgrunn. Deltakelsen har vokst som et resultat av både lokale og nasjonale moderasjonsordninger (se delkapittel 2.2.5). Samtidig viser forskning at det er ingen effekt, verken på akademiske ferdigheter eller trivsel av å g</w:t>
      </w:r>
      <w:r w:rsidRPr="00EA7286">
        <w:t xml:space="preserve">å i SFO, heller ikke for barn fra lav sosial bakgrunn (Drange og </w:t>
      </w:r>
      <w:proofErr w:type="spellStart"/>
      <w:r w:rsidRPr="00EA7286">
        <w:t>Sandsør</w:t>
      </w:r>
      <w:proofErr w:type="spellEnd"/>
      <w:r w:rsidRPr="00EA7286">
        <w:t>, 2024). Dette tyder på at det ikke er tilstrekkelig å delta på SFO for å oppnå sosial utjevning. Løsningen blir dermed heller å se på om det er mulig å oppnå sosial utjevning ved å be</w:t>
      </w:r>
      <w:r w:rsidRPr="00EA7286">
        <w:t>dre kvaliteten på SFO tilbudet.</w:t>
      </w:r>
    </w:p>
    <w:p w14:paraId="033AC667" w14:textId="77777777" w:rsidR="00994F26" w:rsidRPr="00EA7286" w:rsidRDefault="00994F26" w:rsidP="00EA7286">
      <w:r w:rsidRPr="00EA7286">
        <w:t>Det foreligger lite forskning på effekten av å øke kvaliteten på SFO på elevers akademiske og sosioemosjonelle utfall. Samtidig kan man bruke SFO til å gjennomføre tiltak der man vet at det er mulig å oppnå positive effekter</w:t>
      </w:r>
      <w:r w:rsidRPr="00EA7286">
        <w:t>, som smågruppeundervisning og lekbasert læring. For at et kvalitetshevende tiltak skal ha utjevnende sosial effekt, må det være fordi barn fra lavere sosial bakgrunn får mer ut av SFO tilbudet enn alternativet, relativt til barn fra høyere sosial bakgrunn</w:t>
      </w:r>
      <w:r w:rsidRPr="00EA7286">
        <w:t>. Det er ikke åpenbart at dette skjer med universelle kvalitetshevende tiltak i SFO, særlig med tanke på at SFO-tilbud kan ha større grad av frivillig deltakelse enn tilsvarende tilbud i skoletiden. Blant annet viser forskning på leksehjelp i SFO at barn f</w:t>
      </w:r>
      <w:r w:rsidRPr="00EA7286">
        <w:t>ra høyere sosial bakgrunn benytter seg av tilbudet i større grad. Ekspertgruppen vurderer at det foreligger nok kunnskap til å foreslå to konkrete anbefalinger til å øke kvaliteten i SFO:</w:t>
      </w:r>
    </w:p>
    <w:tbl>
      <w:tblPr>
        <w:tblStyle w:val="StandardBoks"/>
        <w:tblW w:w="5000" w:type="pct"/>
        <w:tblLook w:val="04A0" w:firstRow="1" w:lastRow="0" w:firstColumn="1" w:lastColumn="0" w:noHBand="0" w:noVBand="1"/>
      </w:tblPr>
      <w:tblGrid>
        <w:gridCol w:w="10466"/>
      </w:tblGrid>
      <w:tr w:rsidR="00000000" w:rsidRPr="00EA7286" w14:paraId="3672C4A2" w14:textId="77777777" w:rsidTr="00EA7286">
        <w:trPr>
          <w:trHeight w:val="60"/>
        </w:trPr>
        <w:tc>
          <w:tcPr>
            <w:tcW w:w="5000" w:type="pct"/>
          </w:tcPr>
          <w:p w14:paraId="00DA043C" w14:textId="77777777" w:rsidR="00994F26" w:rsidRPr="00EA7286" w:rsidRDefault="00994F26" w:rsidP="00EA7286">
            <w:pPr>
              <w:pStyle w:val="avsnitt-tittel"/>
              <w:rPr>
                <w:rStyle w:val="halvfet"/>
              </w:rPr>
            </w:pPr>
            <w:r w:rsidRPr="00EA7286">
              <w:rPr>
                <w:rStyle w:val="halvfet"/>
              </w:rPr>
              <w:lastRenderedPageBreak/>
              <w:t>Tiltakspakke 4</w:t>
            </w:r>
          </w:p>
          <w:p w14:paraId="46E128B9" w14:textId="3405370E" w:rsidR="00994F26" w:rsidRPr="00EA7286" w:rsidRDefault="00994F26" w:rsidP="00EA7286">
            <w:pPr>
              <w:pStyle w:val="Listebombe"/>
            </w:pPr>
            <w:r w:rsidRPr="00EA7286">
              <w:t>Mer systematisk veiledet lek og høykvalitets tilbud o</w:t>
            </w:r>
            <w:r w:rsidRPr="00EA7286">
              <w:t>m hjelp til skole</w:t>
            </w:r>
            <w:r w:rsidRPr="00EA7286">
              <w:t>arbeid i SFO</w:t>
            </w:r>
          </w:p>
          <w:p w14:paraId="46E41126" w14:textId="77777777" w:rsidR="00994F26" w:rsidRPr="00EA7286" w:rsidRDefault="00994F26" w:rsidP="00EA7286">
            <w:pPr>
              <w:pStyle w:val="Listebombe"/>
            </w:pPr>
            <w:r w:rsidRPr="00EA7286">
              <w:t>Systematisk profesjonsutvikling av SFO</w:t>
            </w:r>
            <w:r w:rsidRPr="00EA7286">
              <w:noBreakHyphen/>
              <w:t>ansatte</w:t>
            </w:r>
          </w:p>
        </w:tc>
      </w:tr>
    </w:tbl>
    <w:p w14:paraId="6BEE4EEB" w14:textId="77777777" w:rsidR="00994F26" w:rsidRPr="00EA7286" w:rsidRDefault="00994F26" w:rsidP="00EA7286"/>
    <w:p w14:paraId="305685EF" w14:textId="77777777" w:rsidR="00994F26" w:rsidRPr="00EA7286" w:rsidRDefault="00994F26" w:rsidP="00EA7286">
      <w:r w:rsidRPr="00EA7286">
        <w:t>Lekbasert læring – hvor ansatte i SFO engasjerer seg i, og foreslår leker og aktiviteter, kan også bidra til utvikling og læring hos sårbare barn i tråd</w:t>
      </w:r>
      <w:r w:rsidRPr="00EA7286">
        <w:t xml:space="preserve"> med det man har funnet i barnehagen (</w:t>
      </w:r>
      <w:proofErr w:type="spellStart"/>
      <w:r w:rsidRPr="00EA7286">
        <w:t>Rege</w:t>
      </w:r>
      <w:proofErr w:type="spellEnd"/>
      <w:r w:rsidRPr="00EA7286">
        <w:t xml:space="preserve"> mfl., 2021; Fidjeland mfl., 2023; og Størksen mfl., 2023). Ved å benytte deler av SFO-tiden til planlagt lekbasert læring blant barn som strever på skolen, kan man bidra til å redusere ulikhet som oppstår på grunn</w:t>
      </w:r>
      <w:r w:rsidRPr="00EA7286">
        <w:t xml:space="preserve"> av forskjeller i foreldres evne til å hjelpe barn med skolerelatert arbeid. Blant annet viser forskning at hjemmelekser kan forsterke sosial ulikhet mellom barn (se kapittel 3.4.4.1), og fravær av hjemmelekser er anslått til å redusere ulikhet noe (se Tab</w:t>
      </w:r>
      <w:r w:rsidRPr="00EA7286">
        <w:t>ell 6 i vedlegg 2). Høykvalitets tilbud om hjelp med skolearbeid på SFO forutsetter at SFO-ansatte greier å nå denne gruppen barn og har tilstrekkelig kompetanse til å kunne bistå dem med skolearbeid. I kapittel 2.2.5 viste vi til at relativt få SFO-ansatt</w:t>
      </w:r>
      <w:r w:rsidRPr="00EA7286">
        <w:t>e i snitt har høyere utdanning. Samtidig kan det tenkes at nye utdanningstilbud som den nyopprettede bachelorutdanningen for SFO-ansatte vil bidra til økt kompetanse blant SFO-ansatte.</w:t>
      </w:r>
    </w:p>
    <w:p w14:paraId="025CDF58" w14:textId="77777777" w:rsidR="00994F26" w:rsidRPr="00EA7286" w:rsidRDefault="00994F26" w:rsidP="00EA7286">
      <w:r w:rsidRPr="00EA7286">
        <w:t>En generell bekymring knyttet til det å øke kvaliteten på SFO er at det</w:t>
      </w:r>
      <w:r w:rsidRPr="00EA7286">
        <w:t xml:space="preserve"> muligens ikke treffer de som trenger det mest. Evaluering av leksehjelpsordningen viste at barn i ressurssterke familier i større grad benyttet seg av ordningen enn barn i ressurssvake familier (Seeberg mfl., 2014). Imidlertid er mulighetsrommet for å rek</w:t>
      </w:r>
      <w:r w:rsidRPr="00EA7286">
        <w:t>ruttere flere barn til leksehjelpsordninger i SFO nå større på grunn av innføringen av gratis kjernetid for 1. og 2. klassinger. Læreren kan blant annet oppfordre foreldrene til barn det gjelder å delta i SFO. Man skal heller ikke utelukke at deltagelsen g</w:t>
      </w:r>
      <w:r w:rsidRPr="00EA7286">
        <w:t xml:space="preserve">år opp av seg selv når kvaliteten på tilbudene øker. Det er også mulig å gjennomføre smågruppeundervisning i SFO-tiden som ikke knytter seg til </w:t>
      </w:r>
      <w:proofErr w:type="gramStart"/>
      <w:r w:rsidRPr="00EA7286">
        <w:t>lekser</w:t>
      </w:r>
      <w:proofErr w:type="gramEnd"/>
      <w:r w:rsidRPr="00EA7286">
        <w:t xml:space="preserve"> men heller benyttes til å støtte opp om barns utvikling på andre måter.</w:t>
      </w:r>
    </w:p>
    <w:p w14:paraId="3FF0EB51" w14:textId="77777777" w:rsidR="00994F26" w:rsidRPr="00EA7286" w:rsidRDefault="00994F26" w:rsidP="00EA7286">
      <w:r w:rsidRPr="00EA7286">
        <w:t>Det kan argumenteres for at det å</w:t>
      </w:r>
      <w:r w:rsidRPr="00EA7286">
        <w:t xml:space="preserve"> legge konkrete sentrale føringer for SFO er et skritt i retning av en utvidet skoledag, eller heldagsskole. Samtidig, på grunn av høy deltagelse i SFO, har vi på mange måter allerede en slags form for hybrid heldagsskole i Norge. </w:t>
      </w:r>
      <w:proofErr w:type="gramStart"/>
      <w:r w:rsidRPr="00EA7286">
        <w:t>For øvrig</w:t>
      </w:r>
      <w:proofErr w:type="gramEnd"/>
      <w:r w:rsidRPr="00EA7286">
        <w:t xml:space="preserve"> en viktig forsk</w:t>
      </w:r>
      <w:r w:rsidRPr="00EA7286">
        <w:t xml:space="preserve">jell mellom SFO og skole er at SFO ikke er obligatorisk. Gratis kjernetid for alle 1. og 2. klassinger har ført til økt deltagelse i SFO. Å legge til rette for at gratis kjernetid også skal omfatte alle 3. og 4. klassinger vil være et ytterligere skritt i </w:t>
      </w:r>
      <w:r w:rsidRPr="00EA7286">
        <w:t>retning heldagsskole. I Oslo har man gradvis utvidet ordningen med 12 timer gratis SFO til å gjelde alle elever på 1.–4. trinn. Innføring av heldagsskole har også vært et tema i Norge i lang tid, men ettersom det er ressurskrevende har man aldri vurdert de</w:t>
      </w:r>
      <w:r w:rsidRPr="00EA7286">
        <w:t>t ordentlig eller prøvd ut modeller for det.</w:t>
      </w:r>
    </w:p>
    <w:p w14:paraId="18804CAF" w14:textId="77777777" w:rsidR="00994F26" w:rsidRPr="00EA7286" w:rsidRDefault="00994F26" w:rsidP="00EA7286">
      <w:r w:rsidRPr="00EA7286">
        <w:t xml:space="preserve">Ekspertgruppe om barn i fattige familier foreslår utprøving av å </w:t>
      </w:r>
      <w:proofErr w:type="gramStart"/>
      <w:r w:rsidRPr="00EA7286">
        <w:t>integrere</w:t>
      </w:r>
      <w:proofErr w:type="gramEnd"/>
      <w:r w:rsidRPr="00EA7286">
        <w:t xml:space="preserve"> SFO i en helhetlig skoledag for 1.–4. trinn. Dette innebærer en utvidelse av antall timer obligatorisk nærvær for barna, og en </w:t>
      </w:r>
      <w:proofErr w:type="gramStart"/>
      <w:r w:rsidRPr="00EA7286">
        <w:t>potensiel</w:t>
      </w:r>
      <w:r w:rsidRPr="00EA7286">
        <w:t>t</w:t>
      </w:r>
      <w:proofErr w:type="gramEnd"/>
      <w:r w:rsidRPr="00EA7286">
        <w:t xml:space="preserve"> langt tettere integrering og samhandling mellom skole og SFO enn det som er vanlig i dag. Denne ekspertgruppen er enig i at en gradvis utvidelse er en god idé.</w:t>
      </w:r>
    </w:p>
    <w:p w14:paraId="0D0AA048" w14:textId="77777777" w:rsidR="00994F26" w:rsidRPr="00EA7286" w:rsidRDefault="00994F26" w:rsidP="00EA7286">
      <w:r w:rsidRPr="00EA7286">
        <w:lastRenderedPageBreak/>
        <w:t>For Ekspertgruppen er det også et prinsipp at alle aktivitetene som tilbys på SFO skal være gr</w:t>
      </w:r>
      <w:r w:rsidRPr="00EA7286">
        <w:t>atis. Mange foreldre opplever allerede at gratisprinsippet brytes I skolesammenheng og at dette utfordrer familieøkonomien (Foreldreutvalget for grunnopplæringen, 2023: innspill til utvalget). Også Redd Barna påpeker at SFO er en gråsone i skolenes etterle</w:t>
      </w:r>
      <w:r w:rsidRPr="00EA7286">
        <w:t>velse av gratisprinsippet. Hovedårsaken til det er at det tilbys ulike aktiviteter i regi av private tilbydere. Mange av disse aktivitetene forutsetter betaling for å kunne delta (Redd Barna, 2023). SFO har ikke samme gratisprinsipp, og betalte aktiviteter</w:t>
      </w:r>
      <w:r w:rsidRPr="00EA7286">
        <w:t xml:space="preserve"> utfordrer familieøkonomien og muligheten til deltakelse, noe som kan være med på å forsterke forskjeller.</w:t>
      </w:r>
    </w:p>
    <w:p w14:paraId="6BB3A14D" w14:textId="77777777" w:rsidR="00994F26" w:rsidRPr="00EA7286" w:rsidRDefault="00994F26" w:rsidP="00EA7286">
      <w:pPr>
        <w:pStyle w:val="Overskrift4"/>
      </w:pPr>
      <w:r w:rsidRPr="00EA7286">
        <w:t>Implementering</w:t>
      </w:r>
    </w:p>
    <w:p w14:paraId="653FFB2F" w14:textId="77777777" w:rsidR="00994F26" w:rsidRPr="00EA7286" w:rsidRDefault="00994F26" w:rsidP="00EA7286">
      <w:r w:rsidRPr="00EA7286">
        <w:t xml:space="preserve">Basert på dagens situasjon i Norge supplert med noe forskning fra Norge (Drange og </w:t>
      </w:r>
      <w:proofErr w:type="spellStart"/>
      <w:r w:rsidRPr="00EA7286">
        <w:t>Sandsør</w:t>
      </w:r>
      <w:proofErr w:type="spellEnd"/>
      <w:r w:rsidRPr="00EA7286">
        <w:t xml:space="preserve">, 2024; </w:t>
      </w:r>
      <w:proofErr w:type="spellStart"/>
      <w:r w:rsidRPr="00EA7286">
        <w:t>Rege</w:t>
      </w:r>
      <w:proofErr w:type="spellEnd"/>
      <w:r w:rsidRPr="00EA7286">
        <w:t xml:space="preserve"> mfl., 2021) anbefaler Ekspertgr</w:t>
      </w:r>
      <w:r w:rsidRPr="00EA7286">
        <w:t xml:space="preserve">uppen følgende forslag til hvordan man kan </w:t>
      </w:r>
      <w:proofErr w:type="gramStart"/>
      <w:r w:rsidRPr="00EA7286">
        <w:t>implementere</w:t>
      </w:r>
      <w:proofErr w:type="gramEnd"/>
      <w:r w:rsidRPr="00EA7286">
        <w:t xml:space="preserve"> høyere kvalitet i SFO.</w:t>
      </w:r>
    </w:p>
    <w:p w14:paraId="62942FC9" w14:textId="77777777" w:rsidR="00994F26" w:rsidRPr="00EA7286" w:rsidRDefault="00994F26" w:rsidP="00EA7286">
      <w:pPr>
        <w:pStyle w:val="Liste"/>
      </w:pPr>
      <w:r w:rsidRPr="00EA7286">
        <w:t>Kompetanseheving for SFO-medarbeidere anbefales. Slik kompetanseheving bør innebefatte kursing i det å støtte sårbare barn og barn som faller etter andre barn allerede fra tidli</w:t>
      </w:r>
      <w:r w:rsidRPr="00EA7286">
        <w:t>g alder for eksempel som følge av familiebakgrunn. I boks 4.5 har vi skissert et eksempel på profesjonsutvikling blant SFO-ansatte.</w:t>
      </w:r>
    </w:p>
    <w:p w14:paraId="69FA1991" w14:textId="77777777" w:rsidR="00994F26" w:rsidRPr="00EA7286" w:rsidRDefault="00994F26" w:rsidP="00EA7286">
      <w:pPr>
        <w:pStyle w:val="Liste"/>
      </w:pPr>
      <w:r w:rsidRPr="00EA7286">
        <w:t>Systematisk veiledet lek skal utgjøre en sentral del av SFO. Samtidig må det jobbes aktivt fra skolens side med å opplyse fo</w:t>
      </w:r>
      <w:r w:rsidRPr="00EA7286">
        <w:t>reldre om hva barna får tilbud om på SFO for å rekruttere barna som fremdeles ikke deltar i SFO. Selv om det er godt belegg i forskning for å anta at det vil kaste positivt av seg, anbefaler Ekspertgruppen at det rulles ut på en slik måte at det kan evalue</w:t>
      </w:r>
      <w:r w:rsidRPr="00EA7286">
        <w:t>res i ettertid, særlig med tanke på om tiltaket er sosialt utjevnende.</w:t>
      </w:r>
    </w:p>
    <w:p w14:paraId="3AB3D0ED" w14:textId="77777777" w:rsidR="00994F26" w:rsidRPr="00EA7286" w:rsidRDefault="00994F26" w:rsidP="00EA7286">
      <w:pPr>
        <w:pStyle w:val="Liste"/>
      </w:pPr>
      <w:r w:rsidRPr="00EA7286">
        <w:t>Barn, og spesielt de som presterer dårlig på skolen, må få tilbud om inntil 60 minutters hjelp per uke til skolearbeid på SFO. Dette forutsetter et godt samarbeid mellom skole og SFO ve</w:t>
      </w:r>
      <w:r w:rsidRPr="00EA7286">
        <w:t>d at det legges til rette for en god dialog om hvilke barn som trenger hjelp med hva. Ekspertgruppen anbefaler også at dette tiltaket rulles ut på en slik måte at det også kan evalueres i ettertid. I tillegg kan det være nyttig med evalueringer av ulike be</w:t>
      </w:r>
      <w:r w:rsidRPr="00EA7286">
        <w:t>tingelser, for eksempel at noen skoler avsetter lærerstøtte til leksehjelpen, at noen skoler kun benytter SFO-medarbeidere til leksehjelp mv.</w:t>
      </w:r>
    </w:p>
    <w:p w14:paraId="1F62FA9A" w14:textId="77777777" w:rsidR="00994F26" w:rsidRPr="00EA7286" w:rsidRDefault="00994F26" w:rsidP="00EA7286">
      <w:pPr>
        <w:pStyle w:val="Liste"/>
      </w:pPr>
      <w:r w:rsidRPr="00EA7286">
        <w:t xml:space="preserve">Som et alternativ eller supplement, foreslår Ekspertgruppen at de kvalitetshevende tiltakene på SFO blir </w:t>
      </w:r>
      <w:proofErr w:type="gramStart"/>
      <w:r w:rsidRPr="00EA7286">
        <w:t>implement</w:t>
      </w:r>
      <w:r w:rsidRPr="00EA7286">
        <w:t>ert</w:t>
      </w:r>
      <w:proofErr w:type="gramEnd"/>
      <w:r w:rsidRPr="00EA7286">
        <w:t xml:space="preserve"> i noen bestemte områder som er definert til å være levekårsutsatt. Å innrette tiltaket mot områder der mange elever har lav sosioøkonomisk bakgrunn vil i så fall fungere utjevnende på nasjonalt nivå. En slik områdebasert modell vil ha en ulempe ved at </w:t>
      </w:r>
      <w:r w:rsidRPr="00EA7286">
        <w:t>elever fra lav sosial bakgrunn i andre områder ikke vil få tilbud om økt kvalitet på SFO, selv om enkelte av dem kunne ha god nytte av tilbudet.</w:t>
      </w:r>
    </w:p>
    <w:p w14:paraId="3334AC01" w14:textId="77777777" w:rsidR="00994F26" w:rsidRPr="00EA7286" w:rsidRDefault="00994F26" w:rsidP="00EA7286">
      <w:pPr>
        <w:pStyle w:val="Overskrift4"/>
      </w:pPr>
      <w:r w:rsidRPr="00EA7286">
        <w:t xml:space="preserve">Nytte-kostnadsberegninger av å </w:t>
      </w:r>
      <w:proofErr w:type="gramStart"/>
      <w:r w:rsidRPr="00EA7286">
        <w:t>implementere</w:t>
      </w:r>
      <w:proofErr w:type="gramEnd"/>
      <w:r w:rsidRPr="00EA7286">
        <w:t xml:space="preserve"> tiltaket</w:t>
      </w:r>
    </w:p>
    <w:p w14:paraId="06B775D6" w14:textId="77777777" w:rsidR="00994F26" w:rsidRPr="00EA7286" w:rsidRDefault="00994F26" w:rsidP="00EA7286">
      <w:r w:rsidRPr="00EA7286">
        <w:t>Ekspertgruppen mener at de kvalitetshevende tiltakene i SF</w:t>
      </w:r>
      <w:r w:rsidRPr="00EA7286">
        <w:t>O skal la seg gjennomføre uten ekstra bemanning, men det må påløpes noen kostnader til profesjonsutvikling av SFO-ansatte, for eksempel via tilskuddsordning for lokal kompetanseutvikling i barnehage og grunnopplæring.</w:t>
      </w:r>
    </w:p>
    <w:p w14:paraId="4730538E" w14:textId="77777777" w:rsidR="00994F26" w:rsidRPr="00EA7286" w:rsidRDefault="00994F26" w:rsidP="00EA7286">
      <w:r w:rsidRPr="00EA7286">
        <w:lastRenderedPageBreak/>
        <w:t xml:space="preserve">Som et anslag på forventet gevinst av </w:t>
      </w:r>
      <w:r w:rsidRPr="00EA7286">
        <w:t>å øke kvaliteten i SFO benytter vi resultatene fra Størksen mfl. (2023) som finner at barn som deltar i veiledet lek uten økt bemanning er forventet å få en økning i livstidsinntekten sin i overkant av 40 000 kroner (jf. tabell 7-3 i vedlegg 2). Dette tils</w:t>
      </w:r>
      <w:r w:rsidRPr="00EA7286">
        <w:t>varer om lag 2,3 milliarder kroner dersom en hel kohort med førsteklassinger skulle få tilbud om økt kvalitet i SFO (i form av lekbasert læring).</w:t>
      </w:r>
    </w:p>
    <w:p w14:paraId="24024CFF" w14:textId="77777777" w:rsidR="00994F26" w:rsidRPr="00EA7286" w:rsidRDefault="00994F26" w:rsidP="00EA7286">
      <w:r w:rsidRPr="00EA7286">
        <w:t>Regjeringen anslår at det vil koste 1,55 milliarder med gratis SFO på 2. trinn i 2023–2024. Legger man de samm</w:t>
      </w:r>
      <w:r w:rsidRPr="00EA7286">
        <w:t>e tallene til grunn, vil gratis SFO til de to gjenstående to trinnene i småskolen, nemlig 3–4. trinn, anslås å koste om lag 3.1 milliarder kroner i året.</w:t>
      </w:r>
      <w:r w:rsidRPr="00EA7286">
        <w:rPr>
          <w:rStyle w:val="Fotnotereferanse"/>
        </w:rPr>
        <w:footnoteReference w:id="79"/>
      </w:r>
    </w:p>
    <w:tbl>
      <w:tblPr>
        <w:tblStyle w:val="StandardBoks"/>
        <w:tblW w:w="5000" w:type="pct"/>
        <w:tblLook w:val="04A0" w:firstRow="1" w:lastRow="0" w:firstColumn="1" w:lastColumn="0" w:noHBand="0" w:noVBand="1"/>
      </w:tblPr>
      <w:tblGrid>
        <w:gridCol w:w="10466"/>
      </w:tblGrid>
      <w:tr w:rsidR="00000000" w:rsidRPr="00EA7286" w14:paraId="63EFED22" w14:textId="77777777" w:rsidTr="00EA7286">
        <w:trPr>
          <w:trHeight w:val="13001"/>
        </w:trPr>
        <w:tc>
          <w:tcPr>
            <w:tcW w:w="5000" w:type="pct"/>
          </w:tcPr>
          <w:p w14:paraId="0750A762" w14:textId="77777777" w:rsidR="00994F26" w:rsidRPr="00EA7286" w:rsidRDefault="00994F26" w:rsidP="00EA7286">
            <w:pPr>
              <w:pStyle w:val="tittel-ramme"/>
            </w:pPr>
            <w:r w:rsidRPr="00EA7286">
              <w:lastRenderedPageBreak/>
              <w:t>Modell for profesjonsutvikling av SFO-ansatte</w:t>
            </w:r>
          </w:p>
          <w:p w14:paraId="3C321EC9" w14:textId="77777777" w:rsidR="00994F26" w:rsidRPr="00EA7286" w:rsidRDefault="00994F26" w:rsidP="00EA7286">
            <w:pPr>
              <w:pStyle w:val="avsnitt-undertittel"/>
            </w:pPr>
            <w:r w:rsidRPr="00EA7286">
              <w:t>Videobasert samspillsveiledni</w:t>
            </w:r>
            <w:r w:rsidRPr="00EA7286">
              <w:t>ng ved SFO – et eksempel</w:t>
            </w:r>
          </w:p>
          <w:p w14:paraId="69D3EA18" w14:textId="60746355" w:rsidR="00994F26" w:rsidRPr="00EA7286" w:rsidRDefault="00994F26" w:rsidP="00EA7286">
            <w:r w:rsidRPr="00EA7286">
              <w:t xml:space="preserve">Klepp kommune har tatt i bruk den videobaserte veiledningsmetoden Marte </w:t>
            </w:r>
            <w:proofErr w:type="spellStart"/>
            <w:r w:rsidRPr="00EA7286">
              <w:t>meo</w:t>
            </w:r>
            <w:proofErr w:type="spellEnd"/>
            <w:r w:rsidRPr="00EA7286">
              <w:t xml:space="preserve"> i nesten alle barnehager og har nå begynt å videreføre arbeidet også i SFO. Marte </w:t>
            </w:r>
            <w:proofErr w:type="spellStart"/>
            <w:r w:rsidRPr="00EA7286">
              <w:t>meo</w:t>
            </w:r>
            <w:proofErr w:type="spellEnd"/>
            <w:r w:rsidRPr="00EA7286">
              <w:t xml:space="preserve"> har </w:t>
            </w:r>
            <w:proofErr w:type="gramStart"/>
            <w:r w:rsidRPr="00EA7286">
              <w:t>fokus</w:t>
            </w:r>
            <w:proofErr w:type="gramEnd"/>
            <w:r w:rsidRPr="00EA7286">
              <w:t xml:space="preserve"> på å styrke kommunikasjonen og relasjonen mellom ansatte og</w:t>
            </w:r>
            <w:r w:rsidRPr="00EA7286">
              <w:t xml:space="preserve"> barn (</w:t>
            </w:r>
            <w:proofErr w:type="spellStart"/>
            <w:r w:rsidRPr="00EA7286">
              <w:t>Aarts</w:t>
            </w:r>
            <w:proofErr w:type="spellEnd"/>
            <w:r w:rsidRPr="00EA7286">
              <w:t>, 2000). I skoleårene 2022/23 og 2023/24 har det blitt gjennomført veiledning av 22 SFO ansatte. Disse har deltatt på 8 sam</w:t>
            </w:r>
            <w:r w:rsidRPr="00EA7286">
              <w:t>ling</w:t>
            </w:r>
            <w:r w:rsidRPr="00EA7286">
              <w:t xml:space="preserve">er a 4 timer på ettermiddagen. </w:t>
            </w:r>
          </w:p>
          <w:p w14:paraId="01C89C33" w14:textId="77777777" w:rsidR="00994F26" w:rsidRPr="00EA7286" w:rsidRDefault="00994F26" w:rsidP="00EA7286">
            <w:r w:rsidRPr="00EA7286">
              <w:t xml:space="preserve">Marte </w:t>
            </w:r>
            <w:proofErr w:type="spellStart"/>
            <w:r w:rsidRPr="00EA7286">
              <w:t>meo</w:t>
            </w:r>
            <w:proofErr w:type="spellEnd"/>
            <w:r w:rsidRPr="00EA7286">
              <w:t xml:space="preserve"> omhandler følgende samspillselementer:</w:t>
            </w:r>
          </w:p>
          <w:p w14:paraId="081CFF36" w14:textId="77777777" w:rsidR="00994F26" w:rsidRPr="00EA7286" w:rsidRDefault="00994F26" w:rsidP="00EA7286">
            <w:pPr>
              <w:pStyle w:val="Listebombe"/>
            </w:pPr>
            <w:r w:rsidRPr="00EA7286">
              <w:t>Føl</w:t>
            </w:r>
            <w:r w:rsidRPr="00EA7286">
              <w:t>ge barnets initiativ</w:t>
            </w:r>
          </w:p>
          <w:p w14:paraId="5B777450" w14:textId="77777777" w:rsidR="00994F26" w:rsidRPr="00EA7286" w:rsidRDefault="00994F26" w:rsidP="00EA7286">
            <w:pPr>
              <w:pStyle w:val="Listebombe"/>
            </w:pPr>
            <w:r w:rsidRPr="00EA7286">
              <w:t>Bekrefte barnet</w:t>
            </w:r>
          </w:p>
          <w:p w14:paraId="10B60CA7" w14:textId="77777777" w:rsidR="00994F26" w:rsidRPr="00EA7286" w:rsidRDefault="00994F26" w:rsidP="00EA7286">
            <w:pPr>
              <w:pStyle w:val="Listebombe"/>
            </w:pPr>
            <w:r w:rsidRPr="00EA7286">
              <w:t>Turtaking</w:t>
            </w:r>
          </w:p>
          <w:p w14:paraId="331026EE" w14:textId="77777777" w:rsidR="00994F26" w:rsidRPr="00EA7286" w:rsidRDefault="00994F26" w:rsidP="00EA7286">
            <w:pPr>
              <w:pStyle w:val="Listebombe"/>
            </w:pPr>
            <w:r w:rsidRPr="00EA7286">
              <w:t>Benevne barnet</w:t>
            </w:r>
          </w:p>
          <w:p w14:paraId="0DB23E26" w14:textId="77777777" w:rsidR="00994F26" w:rsidRPr="00EA7286" w:rsidRDefault="00994F26" w:rsidP="00EA7286">
            <w:pPr>
              <w:pStyle w:val="Listebombe"/>
            </w:pPr>
            <w:r w:rsidRPr="00EA7286">
              <w:t>Triangulere/knytte sammen</w:t>
            </w:r>
          </w:p>
          <w:p w14:paraId="0A06E870" w14:textId="77777777" w:rsidR="00994F26" w:rsidRPr="00EA7286" w:rsidRDefault="00994F26" w:rsidP="00EA7286">
            <w:pPr>
              <w:pStyle w:val="Listebombe"/>
            </w:pPr>
            <w:r w:rsidRPr="00EA7286">
              <w:t>Positiv ledelse</w:t>
            </w:r>
          </w:p>
          <w:p w14:paraId="460FBFBE" w14:textId="77777777" w:rsidR="00994F26" w:rsidRPr="00EA7286" w:rsidRDefault="00994F26" w:rsidP="00EA7286">
            <w:pPr>
              <w:pStyle w:val="Listebombe"/>
            </w:pPr>
            <w:r w:rsidRPr="00EA7286">
              <w:t>Bekrefte ønsket adferd</w:t>
            </w:r>
          </w:p>
          <w:p w14:paraId="653BB88F" w14:textId="77777777" w:rsidR="00994F26" w:rsidRPr="00EA7286" w:rsidRDefault="00994F26" w:rsidP="00EA7286">
            <w:pPr>
              <w:pStyle w:val="avsnitt-under-undertittel"/>
            </w:pPr>
            <w:r w:rsidRPr="00EA7286">
              <w:t xml:space="preserve">Strukturen i Marte </w:t>
            </w:r>
            <w:proofErr w:type="spellStart"/>
            <w:r w:rsidRPr="00EA7286">
              <w:t>meo</w:t>
            </w:r>
            <w:proofErr w:type="spellEnd"/>
            <w:r w:rsidRPr="00EA7286">
              <w:t>-veiledningen:</w:t>
            </w:r>
          </w:p>
          <w:p w14:paraId="3F242C4D" w14:textId="77777777" w:rsidR="00994F26" w:rsidRPr="00EA7286" w:rsidRDefault="00994F26" w:rsidP="00EA7286">
            <w:r w:rsidRPr="00EA7286">
              <w:t>Ansatte tar opptak (4 minutter) av naturlige samspillsituasjoner som for eksempel lek, målti</w:t>
            </w:r>
            <w:r w:rsidRPr="00EA7286">
              <w:t>d, aktivitet, oppstart, samling eller utelek der hun eller han inngår sammen med barna. Hver ansatt tar minst 2 opptak i løpet av året.</w:t>
            </w:r>
          </w:p>
          <w:p w14:paraId="69C46474" w14:textId="77777777" w:rsidR="00994F26" w:rsidRPr="00EA7286" w:rsidRDefault="00994F26" w:rsidP="00EA7286">
            <w:r w:rsidRPr="00EA7286">
              <w:t xml:space="preserve">Veileder analyserer video-opptakene basert på hvilke Marte </w:t>
            </w:r>
            <w:proofErr w:type="spellStart"/>
            <w:r w:rsidRPr="00EA7286">
              <w:t>meo</w:t>
            </w:r>
            <w:proofErr w:type="spellEnd"/>
            <w:r w:rsidRPr="00EA7286">
              <w:t xml:space="preserve"> elementer som fungerer godt og hvilke som kan forbedres m</w:t>
            </w:r>
            <w:r w:rsidRPr="00EA7286">
              <w:t>ed tanke på at samspillet skal være tilpasset barnas behov.</w:t>
            </w:r>
          </w:p>
          <w:p w14:paraId="2E4EB838" w14:textId="77777777" w:rsidR="00994F26" w:rsidRPr="00EA7286" w:rsidRDefault="00994F26" w:rsidP="00EA7286">
            <w:r w:rsidRPr="00EA7286">
              <w:t>Ansattgruppen og veileder møtes og går gjennom 3–4 opptak per gang. Hver ansatt får direkte veiledning på to opptak der hun eller han selv inngår i løpet av skoleåret, mens resten av gruppen funge</w:t>
            </w:r>
            <w:r w:rsidRPr="00EA7286">
              <w:t xml:space="preserve">rer som reflekterende team. Veileder legger særlig vekt på situasjoner der samspillet fungerer godt, og deltagerne reflekterer rundt det de ser. Veileder viser også eksempler på samspill som kan forbedres og deltagerne reflekterer over hva de kan trene på </w:t>
            </w:r>
            <w:r w:rsidRPr="00EA7286">
              <w:t>til neste samling.</w:t>
            </w:r>
          </w:p>
          <w:p w14:paraId="1CFDFC69" w14:textId="77777777" w:rsidR="00994F26" w:rsidRPr="00EA7286" w:rsidRDefault="00994F26" w:rsidP="00EA7286">
            <w:r w:rsidRPr="00EA7286">
              <w:t>Nye video-opptak over tid viser progresjonen i arbeidet.</w:t>
            </w:r>
          </w:p>
          <w:p w14:paraId="56C9073C" w14:textId="77777777" w:rsidR="00994F26" w:rsidRPr="00EA7286" w:rsidRDefault="00994F26" w:rsidP="00EA7286">
            <w:pPr>
              <w:pStyle w:val="avsnitt-under-undertittel"/>
            </w:pPr>
            <w:r w:rsidRPr="00EA7286">
              <w:t>Tilbakemelding fra SFO ansatte:</w:t>
            </w:r>
          </w:p>
          <w:p w14:paraId="79276063" w14:textId="77777777" w:rsidR="00994F26" w:rsidRPr="00EA7286" w:rsidRDefault="00994F26" w:rsidP="00EA7286">
            <w:r w:rsidRPr="00EA7286">
              <w:t xml:space="preserve">Etter gjennomføringen av Marte </w:t>
            </w:r>
            <w:proofErr w:type="spellStart"/>
            <w:r w:rsidRPr="00EA7286">
              <w:t>meo</w:t>
            </w:r>
            <w:proofErr w:type="spellEnd"/>
            <w:r w:rsidRPr="00EA7286">
              <w:t xml:space="preserve"> veiledningen uttrykte de ansatte på et enkelt spørreskjema at de hadde hatt stort utbytte av veiledningen, blant </w:t>
            </w:r>
            <w:r w:rsidRPr="00EA7286">
              <w:t xml:space="preserve">annet ved at de har blitt mer bevisste på egen væremåte i samspillet med barna. Det å reflektere sammen med kollegaer basert på opptak fra egen faglige praksis og det konkrete innholdet i Marte </w:t>
            </w:r>
            <w:proofErr w:type="spellStart"/>
            <w:r w:rsidRPr="00EA7286">
              <w:t>meo</w:t>
            </w:r>
            <w:proofErr w:type="spellEnd"/>
            <w:r w:rsidRPr="00EA7286">
              <w:t xml:space="preserve"> elementene ble også fremhevet som sentralt.</w:t>
            </w:r>
          </w:p>
          <w:p w14:paraId="76A99CC3" w14:textId="77777777" w:rsidR="00994F26" w:rsidRPr="00EA7286" w:rsidRDefault="00994F26" w:rsidP="0048239C">
            <w:pPr>
              <w:pStyle w:val="Kilde"/>
            </w:pPr>
            <w:r w:rsidRPr="00EA7286">
              <w:t>Kilde: Irene H</w:t>
            </w:r>
            <w:r w:rsidRPr="00EA7286">
              <w:t xml:space="preserve">avrevoll Refsnes, Sterk Marte </w:t>
            </w:r>
            <w:proofErr w:type="spellStart"/>
            <w:r w:rsidRPr="00EA7286">
              <w:t>meo</w:t>
            </w:r>
            <w:proofErr w:type="spellEnd"/>
            <w:r w:rsidRPr="00EA7286">
              <w:t>.</w:t>
            </w:r>
          </w:p>
        </w:tc>
      </w:tr>
    </w:tbl>
    <w:p w14:paraId="06691AC8" w14:textId="77777777" w:rsidR="00994F26" w:rsidRPr="00EA7286" w:rsidRDefault="00994F26" w:rsidP="00EA7286"/>
    <w:p w14:paraId="09350D94" w14:textId="77777777" w:rsidR="00994F26" w:rsidRPr="00EA7286" w:rsidRDefault="00994F26" w:rsidP="00EA7286">
      <w:pPr>
        <w:pStyle w:val="Overskrift3"/>
      </w:pPr>
      <w:r w:rsidRPr="00EA7286">
        <w:lastRenderedPageBreak/>
        <w:t>Systematisk (inkludert målrettet) trening på sosioemosjonelle ferdigheter</w:t>
      </w:r>
    </w:p>
    <w:p w14:paraId="53568C9B" w14:textId="77777777" w:rsidR="00994F26" w:rsidRPr="00EA7286" w:rsidRDefault="00994F26" w:rsidP="00EA7286">
      <w:r w:rsidRPr="00EA7286">
        <w:t>Sosioemosjonelle ferdigheter tilfredsstiller alle de tre betingelsene som Bailey mfl. (2020) argumenterer for at en ferdighet bør inneha for å væ</w:t>
      </w:r>
      <w:r w:rsidRPr="00EA7286">
        <w:t>re et godt mål for tiltak: 1) ferdigheten bør være påvirkbar (mulig å endre); 2) ferdighetene må være grunnleggende; og 3) det bør være lav sannsynlighet for at samme ferdighet/egenskap utvikles (relativt kort tid) senere selv uten tiltaket. Den tredje bet</w:t>
      </w:r>
      <w:r w:rsidRPr="00EA7286">
        <w:t>ingelsen hinter også til hvorfor slike tiltak kan ha en sosialt utjevnende virkning: barn fra lavere sosial bakgrunn kan ha dårligere sjanser til å få stimulert og utvikle disse ferdighetene på hjemmebane, om de ikke stimuleres av utdanningssystemet (Baile</w:t>
      </w:r>
      <w:r w:rsidRPr="00EA7286">
        <w:t>y mfl., 2020). Som allerede dokumentert i kapittel 3.4.2.6 er ikke disse ferdighetene i utgangspunktet likt fordelt mellom barn av ulik sosial bakgrunn.</w:t>
      </w:r>
    </w:p>
    <w:p w14:paraId="3A5CE5BC" w14:textId="77777777" w:rsidR="00994F26" w:rsidRPr="00EA7286" w:rsidRDefault="00994F26" w:rsidP="00EA7286">
      <w:r w:rsidRPr="00EA7286">
        <w:t>For å</w:t>
      </w:r>
      <w:r w:rsidRPr="00EA7286">
        <w:t xml:space="preserve"> kunne utvikle sosioemosjonelle ferdigheter er det nødvendig at barnehager og skoler har gode forutsetninger for å trene på disse ferdighetene. Det er også viktig å være klar over at selv om alle barn kan ha fordel av å trene på disse ferdighetene, er det </w:t>
      </w:r>
      <w:r w:rsidRPr="00EA7286">
        <w:t>ulikt hvor mye og i hvilken form dette bør gjøres for ulike grupper av elever. For eksempel viser flere studier at gutter som mangler motivasjon for ungdomsskolen har godt utbytte av sommerskole og mentorordninger utenfor skolesettingen. Andre studier vise</w:t>
      </w:r>
      <w:r w:rsidRPr="00EA7286">
        <w:t xml:space="preserve">r at </w:t>
      </w:r>
      <w:proofErr w:type="gramStart"/>
      <w:r w:rsidRPr="00EA7286">
        <w:t>fokus</w:t>
      </w:r>
      <w:proofErr w:type="gramEnd"/>
      <w:r w:rsidRPr="00EA7286">
        <w:t xml:space="preserve"> på å utvikle sosioemosjonelle ferdigheter i skoleregi kan bedre langsiktige utfall for alle elever, men ikke nødvendigvis mer for barn fra lavere sosial bakgrunn.</w:t>
      </w:r>
    </w:p>
    <w:p w14:paraId="18E62575" w14:textId="77777777" w:rsidR="00994F26" w:rsidRPr="00EA7286" w:rsidRDefault="00994F26" w:rsidP="00EA7286">
      <w:r w:rsidRPr="00EA7286">
        <w:t>I lys av dette ønsker Ekspertgruppen å anbefale:</w:t>
      </w:r>
    </w:p>
    <w:tbl>
      <w:tblPr>
        <w:tblStyle w:val="StandardBoks"/>
        <w:tblW w:w="5000" w:type="pct"/>
        <w:tblLook w:val="04A0" w:firstRow="1" w:lastRow="0" w:firstColumn="1" w:lastColumn="0" w:noHBand="0" w:noVBand="1"/>
      </w:tblPr>
      <w:tblGrid>
        <w:gridCol w:w="10466"/>
      </w:tblGrid>
      <w:tr w:rsidR="00000000" w:rsidRPr="00EA7286" w14:paraId="360FDC31" w14:textId="77777777" w:rsidTr="00EA7286">
        <w:trPr>
          <w:trHeight w:val="60"/>
        </w:trPr>
        <w:tc>
          <w:tcPr>
            <w:tcW w:w="5000" w:type="pct"/>
          </w:tcPr>
          <w:p w14:paraId="5037A9E8" w14:textId="77777777" w:rsidR="00994F26" w:rsidRPr="00EA7286" w:rsidRDefault="00994F26" w:rsidP="00EA7286">
            <w:pPr>
              <w:pStyle w:val="avsnitt-tittel"/>
              <w:rPr>
                <w:rStyle w:val="halvfet"/>
              </w:rPr>
            </w:pPr>
            <w:r w:rsidRPr="00EA7286">
              <w:rPr>
                <w:rStyle w:val="halvfet"/>
              </w:rPr>
              <w:t xml:space="preserve">Tiltakspakke 5 </w:t>
            </w:r>
          </w:p>
          <w:p w14:paraId="027E1029" w14:textId="77777777" w:rsidR="00994F26" w:rsidRPr="00EA7286" w:rsidRDefault="00994F26" w:rsidP="00EA7286">
            <w:pPr>
              <w:pStyle w:val="Listebombe"/>
            </w:pPr>
            <w:r w:rsidRPr="00EA7286">
              <w:t xml:space="preserve">At skolene må ha </w:t>
            </w:r>
            <w:r w:rsidRPr="00EA7286">
              <w:t>en plan for hvordan de skal stimulere alle barnas sosioemosjonelle ferdigheter</w:t>
            </w:r>
          </w:p>
          <w:p w14:paraId="393EB76E" w14:textId="77777777" w:rsidR="00994F26" w:rsidRPr="00EA7286" w:rsidRDefault="00994F26" w:rsidP="00EA7286">
            <w:pPr>
              <w:pStyle w:val="Listebombe"/>
            </w:pPr>
            <w:r w:rsidRPr="00EA7286">
              <w:t>At det må settes av ressurser til at barn som har ekstra behov for sosial og emosjonell læring får tilbud om å delta på målrettede tiltak og/eller mentorprogram.</w:t>
            </w:r>
          </w:p>
        </w:tc>
      </w:tr>
    </w:tbl>
    <w:p w14:paraId="197F1D7E" w14:textId="77777777" w:rsidR="00994F26" w:rsidRPr="00EA7286" w:rsidRDefault="00994F26" w:rsidP="00EA7286"/>
    <w:p w14:paraId="3C9B2E82" w14:textId="77777777" w:rsidR="00994F26" w:rsidRPr="00EA7286" w:rsidRDefault="00994F26" w:rsidP="00EA7286">
      <w:r w:rsidRPr="00EA7286">
        <w:t>Skolene bruke</w:t>
      </w:r>
      <w:r w:rsidRPr="00EA7286">
        <w:t>r allerede tid til det tverrfaglige temaet folkehelse og livsmestring, men det er ikke veldig konkret definert i læreplanen. Samtidig er elevenes sosiale og emosjonelle læring og mestring et gjennomgående tema i læreplanverkets overordnede del. Det er derf</w:t>
      </w:r>
      <w:r w:rsidRPr="00EA7286">
        <w:t>or av Ekspertgruppens oppfatning at mer systematisk arbeid med SEL kan innlemmes i folkehelse og livsmestring. I kapittel 3.4.2.6 er det listet opp en rekke forslag til programmer som kan vise til lovende virkninger. Disse utgjør et bra utgangspunkt med ta</w:t>
      </w:r>
      <w:r w:rsidRPr="00EA7286">
        <w:t>nke på hvordan man kan begynne å jobbe systematisk med SEL.</w:t>
      </w:r>
    </w:p>
    <w:p w14:paraId="285412DC" w14:textId="77777777" w:rsidR="00994F26" w:rsidRPr="00EA7286" w:rsidRDefault="00994F26" w:rsidP="00EA7286">
      <w:r w:rsidRPr="00EA7286">
        <w:t>Samtidig er det også viktig å anerkjenne at SEL-tiltak som brukes i Norge er tilpasset norsk kontekst. Det er ikke gitt at et tiltak som har fungert på barn i ett land, vil fungere like godt på ba</w:t>
      </w:r>
      <w:r w:rsidRPr="00EA7286">
        <w:t>rn i et annet. Selv om internasjonale SEL-tiltak kan vise til omfattende forskning, vil en fordel med norsk-utviklede eller -tilpassede tiltak være at de sannsynligvis passer bedre med den norske skolekonteksten. To norske SEL-forskningsprosjekter i henhol</w:t>
      </w:r>
      <w:r w:rsidRPr="00EA7286">
        <w:t xml:space="preserve">dsvis barnehage og ungdomsskole, SELMA og </w:t>
      </w:r>
      <w:proofErr w:type="gramStart"/>
      <w:r w:rsidRPr="00EA7286">
        <w:t>Robust</w:t>
      </w:r>
      <w:proofErr w:type="gramEnd"/>
      <w:r w:rsidRPr="00EA7286">
        <w:t>, er allerede under evaluering.</w:t>
      </w:r>
    </w:p>
    <w:p w14:paraId="3C644F66" w14:textId="77777777" w:rsidR="00994F26" w:rsidRPr="00EA7286" w:rsidRDefault="00994F26" w:rsidP="00EA7286">
      <w:pPr>
        <w:pStyle w:val="Overskrift4"/>
      </w:pPr>
      <w:r w:rsidRPr="00EA7286">
        <w:lastRenderedPageBreak/>
        <w:t>Forslag til implementering</w:t>
      </w:r>
    </w:p>
    <w:p w14:paraId="6F46CED9" w14:textId="77777777" w:rsidR="00994F26" w:rsidRPr="00EA7286" w:rsidRDefault="00994F26" w:rsidP="00EA7286">
      <w:r w:rsidRPr="00EA7286">
        <w:t xml:space="preserve">Nedenfor lister Ekspertgruppen opp ulike forslag til hvordan mer systematisk </w:t>
      </w:r>
      <w:proofErr w:type="gramStart"/>
      <w:r w:rsidRPr="00EA7286">
        <w:t>fokus</w:t>
      </w:r>
      <w:proofErr w:type="gramEnd"/>
      <w:r w:rsidRPr="00EA7286">
        <w:t xml:space="preserve"> på SEL kan implementeres i skolehverdagen samt hvordan et målrette</w:t>
      </w:r>
      <w:r w:rsidRPr="00EA7286">
        <w:t>t SEL-program kan utformes.</w:t>
      </w:r>
    </w:p>
    <w:p w14:paraId="0A7A5006" w14:textId="77777777" w:rsidR="00994F26" w:rsidRPr="00EA7286" w:rsidRDefault="00994F26" w:rsidP="00EA7286">
      <w:pPr>
        <w:pStyle w:val="Liste"/>
      </w:pPr>
      <w:r w:rsidRPr="00EA7286">
        <w:t>Alle skoler må utarbeide en aldersspesifikk plan for sosial og emosjonell læring på tvers av fag som bygger på eksisterende forskning.</w:t>
      </w:r>
    </w:p>
    <w:p w14:paraId="115CACF5" w14:textId="77777777" w:rsidR="00994F26" w:rsidRPr="00EA7286" w:rsidRDefault="00994F26" w:rsidP="00EA7286">
      <w:pPr>
        <w:pStyle w:val="Liste"/>
      </w:pPr>
      <w:r w:rsidRPr="00EA7286">
        <w:t>Alle skoler må sørge for at ansatte får opplæring i å stimulere sosiale og emosjonelle ferdig</w:t>
      </w:r>
      <w:r w:rsidRPr="00EA7286">
        <w:t>heter hos barna. En del av profesjonsutviklingen foreslått i SFO vil være i tråd med det.</w:t>
      </w:r>
    </w:p>
    <w:p w14:paraId="2B63DE04" w14:textId="77777777" w:rsidR="00994F26" w:rsidRPr="00EA7286" w:rsidRDefault="00994F26" w:rsidP="00EA7286">
      <w:pPr>
        <w:pStyle w:val="Liste"/>
      </w:pPr>
      <w:r w:rsidRPr="00EA7286">
        <w:t>Eksisterende utenfor-skole-tilbud kan i større grad enn i dag inkludere mer trening på SEL-ferdigheter, særlig for barn i målgruppen</w:t>
      </w:r>
    </w:p>
    <w:p w14:paraId="3148FCF8" w14:textId="77777777" w:rsidR="00994F26" w:rsidRPr="00EA7286" w:rsidRDefault="00994F26" w:rsidP="00EA7286">
      <w:pPr>
        <w:pStyle w:val="Liste"/>
      </w:pPr>
      <w:r w:rsidRPr="00EA7286">
        <w:t>Det kan utarbeides et nytt utenfo</w:t>
      </w:r>
      <w:r w:rsidRPr="00EA7286">
        <w:t xml:space="preserve">r-skole-tilbud som er målrettet mot barn som trenger å trene mer på SEL, for eksempel i form av områdesatsing. Tiltaket bør </w:t>
      </w:r>
      <w:proofErr w:type="gramStart"/>
      <w:r w:rsidRPr="00EA7286">
        <w:t>implementeres</w:t>
      </w:r>
      <w:proofErr w:type="gramEnd"/>
      <w:r w:rsidRPr="00EA7286">
        <w:t xml:space="preserve"> på en måte som gjør det mulig å evaluere effekten av tiltaket.</w:t>
      </w:r>
    </w:p>
    <w:p w14:paraId="581D94CD" w14:textId="77777777" w:rsidR="00994F26" w:rsidRPr="00EA7286" w:rsidRDefault="00994F26" w:rsidP="00EA7286">
      <w:pPr>
        <w:pStyle w:val="Overskrift4"/>
      </w:pPr>
      <w:r w:rsidRPr="00EA7286">
        <w:t>Nytte-kostnadsberegninger</w:t>
      </w:r>
    </w:p>
    <w:p w14:paraId="01E26D18" w14:textId="6C139057" w:rsidR="00994F26" w:rsidRPr="00EA7286" w:rsidRDefault="00994F26" w:rsidP="00EA7286">
      <w:r w:rsidRPr="00EA7286">
        <w:t>Når det gjelder å trene på SE</w:t>
      </w:r>
      <w:r w:rsidRPr="00EA7286">
        <w:t>L-ferdigheter i skolens regi tilsier beregningene i vedlegg 2 at gevinsten overstiger kostnadene for de fleste SEL-tiltakene som er evaluert. For eksempel, de kortsiktige gevinstene av PATHS, iverksatt ved skoler i Zürich i Sveits, kan gi seg utslag i en å</w:t>
      </w:r>
      <w:r w:rsidRPr="00EA7286">
        <w:t>rlig inntektsøkning på over 15 000 kroner, tilsvarende rundt 360 000 kroner i et livsløp. Også andre SEL-tiltak som er vurdert i beregningsmodellen er beregnet å øke den årlige inntekten et sted mellom 3800–5700 kroner, eller 90–130 000 kroner i livsløps</w:t>
      </w:r>
      <w:r w:rsidRPr="00EA7286">
        <w:t>i</w:t>
      </w:r>
      <w:r w:rsidRPr="00EA7286">
        <w:t xml:space="preserve">nntekt (jf. vedlegg 2, tabeller 5-1 og 5-2, tall for Alan og </w:t>
      </w:r>
      <w:proofErr w:type="spellStart"/>
      <w:r w:rsidRPr="00EA7286">
        <w:t>Ertac</w:t>
      </w:r>
      <w:proofErr w:type="spellEnd"/>
      <w:r w:rsidRPr="00EA7286">
        <w:t xml:space="preserve"> (2018) og Alan, </w:t>
      </w:r>
      <w:proofErr w:type="spellStart"/>
      <w:r w:rsidRPr="00EA7286">
        <w:t>Boneva</w:t>
      </w:r>
      <w:proofErr w:type="spellEnd"/>
      <w:r w:rsidRPr="00EA7286">
        <w:t xml:space="preserve"> og </w:t>
      </w:r>
      <w:proofErr w:type="spellStart"/>
      <w:r w:rsidRPr="00EA7286">
        <w:t>Ertac</w:t>
      </w:r>
      <w:proofErr w:type="spellEnd"/>
      <w:r w:rsidRPr="00EA7286">
        <w:t xml:space="preserve"> (2019)).</w:t>
      </w:r>
    </w:p>
    <w:p w14:paraId="667FE56B" w14:textId="77777777" w:rsidR="00994F26" w:rsidRPr="00EA7286" w:rsidRDefault="00994F26" w:rsidP="00EA7286">
      <w:r w:rsidRPr="00EA7286">
        <w:t>Den gunstige nettogevinsten har sammenheng med at kostnadene knyttet til de ulike SEL-intervensjonene i de studiene vi har oppsummert er lave. Dette</w:t>
      </w:r>
      <w:r w:rsidRPr="00EA7286">
        <w:t xml:space="preserve"> trekker i retning av at man kan øke bruken av ressurser til dette området. Samtidig brukes det ressurser på lignende ferdigheter i skolen, og det er mulig å omdisponere disse ressursene. For eksempel, som allerede nevnt er det allerede satt av tid til det</w:t>
      </w:r>
      <w:r w:rsidRPr="00EA7286">
        <w:t xml:space="preserve"> tverrfaglige temaet livsmestring og helse i skolen.</w:t>
      </w:r>
    </w:p>
    <w:p w14:paraId="53912073" w14:textId="77777777" w:rsidR="00994F26" w:rsidRPr="00EA7286" w:rsidRDefault="00994F26" w:rsidP="00EA7286">
      <w:r w:rsidRPr="00EA7286">
        <w:t xml:space="preserve">Noen utgifter til implementering, derunder opplæring av lærere, må regnes med. Samtidig er det ulike tilnærminger for å beregne hva SEL-undervisning i Norge vil koste. Kostnadene vil naturligvis avhenge </w:t>
      </w:r>
      <w:r w:rsidRPr="00EA7286">
        <w:t>av hvor omfattende tiltak som iverksettes. Kostnadene til materiell, kursing mv. vil også variere mellom ulike leverandører av SEL-tiltak. På tvers av ulike SEL-tiltak som ble vurdert i en amerikansk gjennomgang, ble gjennomsnittskostnaden funnet å være ru</w:t>
      </w:r>
      <w:r w:rsidRPr="00EA7286">
        <w:t>ndt 7 000 kroner per barn inkludert læreres tidsbruk (</w:t>
      </w:r>
      <w:proofErr w:type="spellStart"/>
      <w:r w:rsidRPr="00EA7286">
        <w:t>Belfield</w:t>
      </w:r>
      <w:proofErr w:type="spellEnd"/>
      <w:r w:rsidRPr="00EA7286">
        <w:t xml:space="preserve"> mfl., 2015). Dette kostnadsnivået samsvarer med et regneeksempel der man tar utgangspunkt i kostnader fra norsk forskning på smågruppeundervisning (</w:t>
      </w:r>
      <w:proofErr w:type="spellStart"/>
      <w:r w:rsidRPr="00EA7286">
        <w:t>Bonesrønning</w:t>
      </w:r>
      <w:proofErr w:type="spellEnd"/>
      <w:r w:rsidRPr="00EA7286">
        <w:t xml:space="preserve"> mfl., 2022; Kirkebøen mfl., 2021</w:t>
      </w:r>
      <w:r w:rsidRPr="00EA7286">
        <w:t xml:space="preserve">), men legger til grunn at gruppestørrelsen kan være dobbelt så stor i SEL-undervisning. For PATHS-programmet foreligger det kostnadsanslag fra flere evalueringer som tyder på svært begrensede merkostnader sammenlignet med den ordinære skoledriften, rundt </w:t>
      </w:r>
      <w:r w:rsidRPr="00EA7286">
        <w:t xml:space="preserve">300–700 kroner per elev per år (Humphrey mfl., 2015; </w:t>
      </w:r>
      <w:proofErr w:type="spellStart"/>
      <w:r w:rsidRPr="00EA7286">
        <w:t>Sorrenti</w:t>
      </w:r>
      <w:proofErr w:type="spellEnd"/>
      <w:r w:rsidRPr="00EA7286">
        <w:t xml:space="preserve"> mfl., 2020, i henholdsvis England og Sveits).</w:t>
      </w:r>
    </w:p>
    <w:p w14:paraId="0196BFD0" w14:textId="77777777" w:rsidR="00994F26" w:rsidRPr="00EA7286" w:rsidRDefault="00994F26" w:rsidP="00EA7286">
      <w:r w:rsidRPr="00EA7286">
        <w:t>Ekspertgruppen har ikke beregnet hvor mye et målrettet tiltak vil koste, men kostnadene vil avhenge av om man kan benytte seg av et allerede eksiste</w:t>
      </w:r>
      <w:r w:rsidRPr="00EA7286">
        <w:t xml:space="preserve">rende tilbud, eller hvorvidt man må utvikle noe nytt. </w:t>
      </w:r>
      <w:r w:rsidRPr="00EA7286">
        <w:lastRenderedPageBreak/>
        <w:t>Når det gjelder gevinster knyttet til målrettede tiltak, er for eksempel det danske Drengeakademiet beregnet å ha positive virkninger på omtrent 250 000 kroner i et livsløp, mot kostnader på rundt 50 00</w:t>
      </w:r>
      <w:r w:rsidRPr="00EA7286">
        <w:t>0 kroner (beregninger basert på Nielsen, 2023).</w:t>
      </w:r>
    </w:p>
    <w:p w14:paraId="0F492E7C" w14:textId="77777777" w:rsidR="00994F26" w:rsidRPr="00EA7286" w:rsidRDefault="00994F26" w:rsidP="00EA7286">
      <w:pPr>
        <w:pStyle w:val="Overskrift3"/>
      </w:pPr>
      <w:r w:rsidRPr="00EA7286">
        <w:t>Økt behovsbasert bruk av intensiv smågruppeundervisning på alle trinn i grunnskolen</w:t>
      </w:r>
    </w:p>
    <w:p w14:paraId="05890D10" w14:textId="77777777" w:rsidR="00994F26" w:rsidRPr="00EA7286" w:rsidRDefault="00994F26" w:rsidP="00EA7286">
      <w:r w:rsidRPr="00EA7286">
        <w:t>Mange elever har behov for ekstra støtte utover ordinær</w:t>
      </w:r>
      <w:r w:rsidRPr="00EA7286">
        <w:t xml:space="preserve"> klasseromsundervisning, og som vi har sett i kapittel 3.4.2.1 er det omfattende forskningsbelegg for at målrettet bruk av ressurser i form av intensiv smågruppeundervisning kaster av seg. På bakgrunn av dette anbefaler Ekspertgruppen:</w:t>
      </w:r>
    </w:p>
    <w:tbl>
      <w:tblPr>
        <w:tblStyle w:val="StandardBoks"/>
        <w:tblW w:w="5000" w:type="pct"/>
        <w:tblLook w:val="04A0" w:firstRow="1" w:lastRow="0" w:firstColumn="1" w:lastColumn="0" w:noHBand="0" w:noVBand="1"/>
      </w:tblPr>
      <w:tblGrid>
        <w:gridCol w:w="10466"/>
      </w:tblGrid>
      <w:tr w:rsidR="00000000" w:rsidRPr="00EA7286" w14:paraId="283229E3" w14:textId="77777777" w:rsidTr="00EA7286">
        <w:trPr>
          <w:trHeight w:val="60"/>
        </w:trPr>
        <w:tc>
          <w:tcPr>
            <w:tcW w:w="5000" w:type="pct"/>
          </w:tcPr>
          <w:p w14:paraId="75C6DEC3" w14:textId="77777777" w:rsidR="00994F26" w:rsidRPr="00EA7286" w:rsidRDefault="00994F26" w:rsidP="00EA7286">
            <w:pPr>
              <w:pStyle w:val="avsnitt-tittel"/>
              <w:rPr>
                <w:rStyle w:val="halvfet"/>
              </w:rPr>
            </w:pPr>
            <w:r w:rsidRPr="00EA7286">
              <w:rPr>
                <w:rStyle w:val="halvfet"/>
              </w:rPr>
              <w:t>Tiltakspakke 6</w:t>
            </w:r>
          </w:p>
          <w:p w14:paraId="695CCD05" w14:textId="77777777" w:rsidR="00994F26" w:rsidRPr="00EA7286" w:rsidRDefault="00994F26" w:rsidP="00EA7286">
            <w:pPr>
              <w:pStyle w:val="Listebombe"/>
            </w:pPr>
            <w:r w:rsidRPr="00EA7286">
              <w:t>Økt b</w:t>
            </w:r>
            <w:r w:rsidRPr="00EA7286">
              <w:t>ruk av midlertidig inndeling i små grupper hvor undervisningsopplegget blir tilrettelagt til elevenes faglige nivå.</w:t>
            </w:r>
          </w:p>
        </w:tc>
      </w:tr>
    </w:tbl>
    <w:p w14:paraId="277DA09D" w14:textId="77777777" w:rsidR="00994F26" w:rsidRPr="00EA7286" w:rsidRDefault="00994F26" w:rsidP="00EA7286"/>
    <w:p w14:paraId="198774E3" w14:textId="77777777" w:rsidR="00994F26" w:rsidRPr="00EA7286" w:rsidRDefault="00994F26" w:rsidP="00EA7286">
      <w:r w:rsidRPr="00EA7286">
        <w:t>Flere studier av høy kvalitet, og oversiktsstudier og metaanalyser basert på nasjonal og internasjonal forskning (</w:t>
      </w:r>
      <w:proofErr w:type="spellStart"/>
      <w:r w:rsidRPr="00EA7286">
        <w:t>Bonesrønning</w:t>
      </w:r>
      <w:proofErr w:type="spellEnd"/>
      <w:r w:rsidRPr="00EA7286">
        <w:t xml:space="preserve"> mfl., 2022;</w:t>
      </w:r>
      <w:r w:rsidRPr="00EA7286">
        <w:t xml:space="preserve"> Dietrichson mfl., 2017; Kirkebøen mfl., 2021), støtter dette som et tiltak med tydelig effekt på læringsutbytte. Hvis det gis særskilt til elever som har svake resultater, vil det kunne bidra til å styrke resultatene til elever fra lav sosial bakgrunn, al</w:t>
      </w:r>
      <w:r w:rsidRPr="00EA7286">
        <w:t>t annet likt (Andersen mfl., 2023). En slik målrettet bruk av ressurser har også støtte i opplæringsloven § 5-1.Boks 4.6 oppsummerer norske randomisert kontrollerte studier på tilrettelagt smågruppeundervisning.</w:t>
      </w:r>
    </w:p>
    <w:tbl>
      <w:tblPr>
        <w:tblStyle w:val="StandardBoks"/>
        <w:tblW w:w="5000" w:type="pct"/>
        <w:tblLook w:val="04A0" w:firstRow="1" w:lastRow="0" w:firstColumn="1" w:lastColumn="0" w:noHBand="0" w:noVBand="1"/>
      </w:tblPr>
      <w:tblGrid>
        <w:gridCol w:w="10466"/>
      </w:tblGrid>
      <w:tr w:rsidR="00000000" w:rsidRPr="00EA7286" w14:paraId="14DF302B" w14:textId="77777777" w:rsidTr="00EA7286">
        <w:trPr>
          <w:trHeight w:val="60"/>
        </w:trPr>
        <w:tc>
          <w:tcPr>
            <w:tcW w:w="5000" w:type="pct"/>
          </w:tcPr>
          <w:p w14:paraId="7C9BF7BC" w14:textId="77777777" w:rsidR="00994F26" w:rsidRPr="00EA7286" w:rsidRDefault="00994F26" w:rsidP="00EA7286">
            <w:pPr>
              <w:pStyle w:val="tittel-ramme"/>
            </w:pPr>
            <w:r w:rsidRPr="00EA7286">
              <w:lastRenderedPageBreak/>
              <w:t>Norske randomiserte kontrollerte studier med</w:t>
            </w:r>
            <w:r w:rsidRPr="00EA7286">
              <w:t xml:space="preserve"> smågruppeundervisning som tiltak</w:t>
            </w:r>
          </w:p>
          <w:p w14:paraId="067BEE3F" w14:textId="77777777" w:rsidR="00994F26" w:rsidRPr="00EA7286" w:rsidRDefault="00994F26" w:rsidP="00EA7286">
            <w:proofErr w:type="spellStart"/>
            <w:r w:rsidRPr="00EA7286">
              <w:t>Bonesrønning</w:t>
            </w:r>
            <w:proofErr w:type="spellEnd"/>
            <w:r w:rsidRPr="00EA7286">
              <w:t xml:space="preserve"> mfl. (2022): 1+1-prosjektet</w:t>
            </w:r>
          </w:p>
          <w:p w14:paraId="5B6F9F9B" w14:textId="77777777" w:rsidR="00994F26" w:rsidRPr="00EA7286" w:rsidRDefault="00994F26" w:rsidP="00EA7286">
            <w:pPr>
              <w:pStyle w:val="Listebombe"/>
            </w:pPr>
            <w:r w:rsidRPr="00EA7286">
              <w:t>Forsøket besto av 159 skoler fra 10 kommuner der halvparten av skolene ble tilfeldig trukket ut til å være i forsøksgruppen.</w:t>
            </w:r>
          </w:p>
          <w:p w14:paraId="644AEA67" w14:textId="77777777" w:rsidR="00994F26" w:rsidRPr="00EA7286" w:rsidRDefault="00994F26" w:rsidP="00EA7286">
            <w:pPr>
              <w:pStyle w:val="Listebombe"/>
            </w:pPr>
            <w:r w:rsidRPr="00EA7286">
              <w:t>Skolene i forsøksgruppen fikk ressurser til å ansette en</w:t>
            </w:r>
            <w:r w:rsidRPr="00EA7286">
              <w:t xml:space="preserve"> ekstra lærer til å gjennomføre smågruppeundervisning i matematikk på 2.–4. trinn, mens skolene i sammenligningsgruppen fortsatte som før.</w:t>
            </w:r>
          </w:p>
          <w:p w14:paraId="290F5D3E" w14:textId="459538FD" w:rsidR="00994F26" w:rsidRPr="00EA7286" w:rsidRDefault="00994F26" w:rsidP="00EA7286">
            <w:pPr>
              <w:pStyle w:val="Listebombe"/>
            </w:pPr>
            <w:r w:rsidRPr="00EA7286">
              <w:t xml:space="preserve">Smågruppene besto av 4−6 elever, og undervisningen skulle foregå parallelt med all ordinær matematikkundervisning og </w:t>
            </w:r>
            <w:r w:rsidRPr="00EA7286">
              <w:t>ha undervisning i de samme temaene som den ordinære klassen. Alle elevene skulle delta i små</w:t>
            </w:r>
            <w:r w:rsidRPr="00EA7286">
              <w:t>gruppeundervisning i minst to perioder hvert skoleår, og hver periode skulle vare i 4–6 sammenhengende uker.</w:t>
            </w:r>
          </w:p>
          <w:p w14:paraId="4D78D59C" w14:textId="77777777" w:rsidR="00994F26" w:rsidRPr="00EA7286" w:rsidRDefault="00994F26" w:rsidP="00EA7286">
            <w:pPr>
              <w:pStyle w:val="Listebombe"/>
            </w:pPr>
            <w:r w:rsidRPr="00EA7286">
              <w:t>Resultatene viste at elevene som deltok i forsøket, gj</w:t>
            </w:r>
            <w:r w:rsidRPr="00EA7286">
              <w:t>orde det bedre på nasjonale prøver i femte trinn i matematikk.</w:t>
            </w:r>
          </w:p>
          <w:p w14:paraId="2FA7A374" w14:textId="77777777" w:rsidR="00994F26" w:rsidRPr="00EA7286" w:rsidRDefault="00994F26" w:rsidP="00EA7286">
            <w:r w:rsidRPr="00EA7286">
              <w:t>Kirkebøen mfl. (2021): Program for bedre gjennomføring</w:t>
            </w:r>
          </w:p>
          <w:p w14:paraId="4D36748D" w14:textId="77777777" w:rsidR="00994F26" w:rsidRPr="00EA7286" w:rsidRDefault="00994F26" w:rsidP="00EA7286">
            <w:pPr>
              <w:pStyle w:val="Listebombe"/>
            </w:pPr>
            <w:r w:rsidRPr="00EA7286">
              <w:t>Forsøket besto av 24 tiltaksskoler og 24 kontrollskoler.</w:t>
            </w:r>
          </w:p>
          <w:p w14:paraId="3D223624" w14:textId="77777777" w:rsidR="00994F26" w:rsidRPr="00EA7286" w:rsidRDefault="00994F26" w:rsidP="00EA7286">
            <w:pPr>
              <w:pStyle w:val="Listebombe"/>
            </w:pPr>
            <w:r w:rsidRPr="00EA7286">
              <w:t>Smågruppeundervisning foregikk i to 4–6-ukers perioder</w:t>
            </w:r>
          </w:p>
          <w:p w14:paraId="6483D2A6" w14:textId="77777777" w:rsidR="00994F26" w:rsidRPr="00EA7286" w:rsidRDefault="00994F26" w:rsidP="00EA7286">
            <w:pPr>
              <w:pStyle w:val="Listebombe"/>
            </w:pPr>
            <w:r w:rsidRPr="00EA7286">
              <w:t>Tiltaket var målrettet til</w:t>
            </w:r>
            <w:r w:rsidRPr="00EA7286">
              <w:t xml:space="preserve"> elever som presterte svakt på åttende trinn i matematikk.</w:t>
            </w:r>
          </w:p>
          <w:p w14:paraId="303526C3" w14:textId="77777777" w:rsidR="00994F26" w:rsidRPr="00EA7286" w:rsidRDefault="00994F26" w:rsidP="00EA7286">
            <w:pPr>
              <w:pStyle w:val="Listebombe"/>
            </w:pPr>
            <w:r w:rsidRPr="00EA7286">
              <w:t xml:space="preserve">Lærerne fikk opplæring i didaktikk tilpasset </w:t>
            </w:r>
            <w:proofErr w:type="spellStart"/>
            <w:r w:rsidRPr="00EA7286">
              <w:t>svaktpresterende</w:t>
            </w:r>
            <w:proofErr w:type="spellEnd"/>
            <w:r w:rsidRPr="00EA7286">
              <w:t xml:space="preserve"> elever (beskrives nærmere i vedlegg A i Kirkebøen mfl., 2021)</w:t>
            </w:r>
          </w:p>
          <w:p w14:paraId="021CD55E" w14:textId="77777777" w:rsidR="00994F26" w:rsidRPr="00EA7286" w:rsidRDefault="00994F26" w:rsidP="00EA7286">
            <w:pPr>
              <w:pStyle w:val="Listebombe"/>
            </w:pPr>
            <w:r w:rsidRPr="00EA7286">
              <w:t>Resultatene viste at elevene som deltok i forsøket, gjorde det bedre på nasjonale prøver i niende trinn i matematikk.</w:t>
            </w:r>
          </w:p>
          <w:p w14:paraId="2732386A" w14:textId="77777777" w:rsidR="00994F26" w:rsidRPr="00EA7286" w:rsidRDefault="00994F26" w:rsidP="00EA7286">
            <w:r w:rsidRPr="00EA7286">
              <w:t>Solheim mfl. (2018): På sporet</w:t>
            </w:r>
          </w:p>
          <w:p w14:paraId="4CAAF601" w14:textId="77777777" w:rsidR="00994F26" w:rsidRPr="00EA7286" w:rsidRDefault="00994F26" w:rsidP="00EA7286">
            <w:pPr>
              <w:pStyle w:val="Listebombe"/>
            </w:pPr>
            <w:r w:rsidRPr="00EA7286">
              <w:t>Tiltak for å hjelpe svake elever med lesing og skriving på tidlige klassetrinn</w:t>
            </w:r>
          </w:p>
          <w:p w14:paraId="55AC5762" w14:textId="77777777" w:rsidR="00994F26" w:rsidRPr="00EA7286" w:rsidRDefault="00994F26" w:rsidP="00EA7286">
            <w:pPr>
              <w:pStyle w:val="Listebombe"/>
            </w:pPr>
            <w:r w:rsidRPr="00EA7286">
              <w:t>Tiltak ble fordelt på skolen</w:t>
            </w:r>
            <w:r w:rsidRPr="00EA7286">
              <w:t>ivå. Til sammen tretten skoler med 744 førsteklassinger, hvorav 140 ble vurdert å være i risikosonen for lesevansker</w:t>
            </w:r>
          </w:p>
          <w:p w14:paraId="4FA12E55" w14:textId="77777777" w:rsidR="00994F26" w:rsidRPr="00EA7286" w:rsidRDefault="00994F26" w:rsidP="00EA7286">
            <w:pPr>
              <w:pStyle w:val="Listebombe"/>
            </w:pPr>
            <w:r w:rsidRPr="00EA7286">
              <w:t>På tiltaksskolene fikk barn i risikogruppen smågruppeundervisning med lærer og med tilpasset pedagogisk programvare</w:t>
            </w:r>
          </w:p>
          <w:p w14:paraId="757B43A6" w14:textId="77777777" w:rsidR="00994F26" w:rsidRPr="00EA7286" w:rsidRDefault="00994F26" w:rsidP="00EA7286">
            <w:pPr>
              <w:pStyle w:val="Listebombe"/>
            </w:pPr>
            <w:r w:rsidRPr="00EA7286">
              <w:t>Tiltaket resulterte i b</w:t>
            </w:r>
            <w:r w:rsidRPr="00EA7286">
              <w:t>edre lese- og skriveferdigheter. Virkningen viste tegn på å vedvare ved oppfølgende undersøkelser (jf. figur 3 i artikkelen)</w:t>
            </w:r>
          </w:p>
        </w:tc>
      </w:tr>
    </w:tbl>
    <w:p w14:paraId="514794A6" w14:textId="77777777" w:rsidR="00994F26" w:rsidRPr="00EA7286" w:rsidRDefault="00994F26" w:rsidP="00EA7286"/>
    <w:p w14:paraId="421E7288" w14:textId="77777777" w:rsidR="00994F26" w:rsidRPr="00EA7286" w:rsidRDefault="00994F26" w:rsidP="00EA7286">
      <w:r w:rsidRPr="00EA7286">
        <w:t>Selv om det kan argumenteres for at jo tidligere i livsløpet innsatsen settes inn jo bedre, viser også forskningen at undervisnin</w:t>
      </w:r>
      <w:r w:rsidRPr="00EA7286">
        <w:t>g i små og homogene grupper er et tiltak som fungerer for eldre elever (Kirkebøen mfl., 2021). Med andre ord, dette tiltaket kan være nyttig med tanke på å utjevne forskjeller blant elever på ungdomsskoletrinnet (</w:t>
      </w:r>
      <w:proofErr w:type="spellStart"/>
      <w:r w:rsidRPr="00EA7286">
        <w:t>Guryan</w:t>
      </w:r>
      <w:proofErr w:type="spellEnd"/>
      <w:r w:rsidRPr="00EA7286">
        <w:t xml:space="preserve"> mfl., 2023). Å dele opp klassen ved </w:t>
      </w:r>
      <w:r w:rsidRPr="00EA7286">
        <w:t>at noen elever blir tatt ut i mindre grupper i visse perioder, vil også frigjøre kapasitet i klasserommet – som da får en mindre elevgruppe og muligheten til å følge opp disse elevene enda tettere.</w:t>
      </w:r>
    </w:p>
    <w:p w14:paraId="251C9729" w14:textId="77777777" w:rsidR="00994F26" w:rsidRPr="00EA7286" w:rsidRDefault="00994F26" w:rsidP="00EA7286">
      <w:r w:rsidRPr="00EA7286">
        <w:t>Et alternativ er å innføre smågruppeundervisning som suppl</w:t>
      </w:r>
      <w:r w:rsidRPr="00EA7286">
        <w:t xml:space="preserve">erer, heller enn erstatter eksisterende undervisning. Da vil elevene som mottar tilbudet få flere undervisningstimer i faget, men muligens på bekostning av andre fag, andre aktiviteter eller fritid. Smågruppeundervisning som gjennomføres på denne måten er </w:t>
      </w:r>
      <w:r w:rsidRPr="00EA7286">
        <w:t xml:space="preserve">mest vanlig i internasjonale studier og har vist positive effekter på faget det undervises i (Dietrichson mfl., 2017; </w:t>
      </w:r>
      <w:proofErr w:type="spellStart"/>
      <w:r w:rsidRPr="00EA7286">
        <w:t>Nickow</w:t>
      </w:r>
      <w:proofErr w:type="spellEnd"/>
      <w:r w:rsidRPr="00EA7286">
        <w:t xml:space="preserve"> et al., 2020).</w:t>
      </w:r>
    </w:p>
    <w:p w14:paraId="54DFCBDF" w14:textId="77777777" w:rsidR="00994F26" w:rsidRPr="00EA7286" w:rsidRDefault="00994F26" w:rsidP="00EA7286">
      <w:r w:rsidRPr="00EA7286">
        <w:lastRenderedPageBreak/>
        <w:t>Å ikke tilby undervisning i mindre grupper til alle elever, kan utløse reaksjoner i flere retninger, særlig i tilfel</w:t>
      </w:r>
      <w:r w:rsidRPr="00EA7286">
        <w:t>ler der bare noen elever innad i skolen får tilbudet. Foreldre som ønsker, men ikke får, slik undervisning for sine barn, kan bli misfornøyde. Noen foreldre og/eller lærere kan ha motforestillinger mot å skille ut faglige svake elever på denne måten, og de</w:t>
      </w:r>
      <w:r w:rsidRPr="00EA7286">
        <w:t>t å bli selektert ut til smågruppeundervisning kan være stigmatiserende hvis det er knyttet til svake faglige prestasjoner. Foreldre som ikke ønsker at barna deres får slik undervisning, kan også reagere negativt. Samtidig er det viktig å påpeke at smågrup</w:t>
      </w:r>
      <w:r w:rsidRPr="00EA7286">
        <w:t>peundervisningen bare vil foregå i noen fag og noen deler av skoleåret, og at slike tiltak allerede gjennomføres i norsk skole i dag, som bør begrense dette problemet. De randomiserte forsøkene som er gjennomført i Norge viser også at slik forskjellsbehand</w:t>
      </w:r>
      <w:r w:rsidRPr="00EA7286">
        <w:t>ling er mulig å gjennomføre uten at det utløser store reaksjoner (</w:t>
      </w:r>
      <w:proofErr w:type="spellStart"/>
      <w:r w:rsidRPr="00EA7286">
        <w:t>Bonesrønning</w:t>
      </w:r>
      <w:proofErr w:type="spellEnd"/>
      <w:r w:rsidRPr="00EA7286">
        <w:t xml:space="preserve"> mfl., 2022; Haaland mfl., 2023; Kirkebøen mfl., 2021).</w:t>
      </w:r>
    </w:p>
    <w:p w14:paraId="289D0AE5" w14:textId="77777777" w:rsidR="00994F26" w:rsidRPr="00EA7286" w:rsidRDefault="00994F26" w:rsidP="00EA7286">
      <w:r w:rsidRPr="00EA7286">
        <w:t>Til slutt er det verdt å merke seg at det allerede gjennomføres en-til-en eller smågruppeundervisning i skolen i dag. Svar</w:t>
      </w:r>
      <w:r w:rsidRPr="00EA7286">
        <w:t xml:space="preserve"> fra skoleledere i «Spørsmål til Skole-Norge» (Vika mfl., 2021) viser at så og si samtlige skoler tilbyr intensiv opplæring på disse trinnene. Over 60 prosent av skolelederne svarer at den intensive undervisningen hovedsakelig blir organisert i grupper på </w:t>
      </w:r>
      <w:r w:rsidRPr="00EA7286">
        <w:t>2–5 elever. Det er mest vanlig med intensiv opplæring i lesing. Over 60 prosent av skolene svarer at minst 10 prosent av elevene mottar intensiv opplæring i lesing, mens de tilsvarende tallene for skriving og regning er henholdsvis 47 og 46 prosent. I forb</w:t>
      </w:r>
      <w:r w:rsidRPr="00EA7286">
        <w:t>indelse med evalueringen av norm for lærertetthet, ble det også gjennomført en undersøkelse til skoleledere (</w:t>
      </w:r>
      <w:proofErr w:type="spellStart"/>
      <w:r w:rsidRPr="00EA7286">
        <w:t>Reiling</w:t>
      </w:r>
      <w:proofErr w:type="spellEnd"/>
      <w:r w:rsidRPr="00EA7286">
        <w:t>, 2023). Over 60 prosent svarer at det undervises i mindre grupper ved deres skoler. Der kom det allikevel frem at de ekstra lærerressursene</w:t>
      </w:r>
      <w:r w:rsidRPr="00EA7286">
        <w:t xml:space="preserve"> som følge av innføringen av normen ble i større grad brukt til å styrke lærertettheten i eksisterende klasser heller enn å gjennomføre smågruppeundervisning utenom klasserommet. Begrensninger med fysiske rammer ble trukket frem som en mulig forklaring.</w:t>
      </w:r>
    </w:p>
    <w:p w14:paraId="2BB7C7B6" w14:textId="77777777" w:rsidR="00994F26" w:rsidRPr="00EA7286" w:rsidRDefault="00994F26" w:rsidP="00EA7286">
      <w:r w:rsidRPr="00EA7286">
        <w:t>De</w:t>
      </w:r>
      <w:r w:rsidRPr="00EA7286">
        <w:t>t er fremdeles kunnskapsbehov når det gjelder hvordan man best kan bruke ressursene man har tilgjengelig til å organisere undervisningen i ulike fag og trinn (</w:t>
      </w:r>
      <w:proofErr w:type="spellStart"/>
      <w:r w:rsidRPr="00EA7286">
        <w:t>Reiling</w:t>
      </w:r>
      <w:proofErr w:type="spellEnd"/>
      <w:r w:rsidRPr="00EA7286">
        <w:t>, 2023). Det samme gjelder for gjennomføringen av intensiv opplæring – over 60% av skolele</w:t>
      </w:r>
      <w:r w:rsidRPr="00EA7286">
        <w:t>dere vurderer at de har behov for mer veiledning eller forskningsbasert kunnskap om hvordan plikten til intensiv opplæring bør eller kan følges opp (Vika mfl., 2021).</w:t>
      </w:r>
    </w:p>
    <w:p w14:paraId="447566C3" w14:textId="77777777" w:rsidR="00994F26" w:rsidRPr="00EA7286" w:rsidRDefault="00994F26" w:rsidP="00EA7286">
      <w:pPr>
        <w:pStyle w:val="Overskrift4"/>
      </w:pPr>
      <w:r w:rsidRPr="00EA7286">
        <w:t>Implementering</w:t>
      </w:r>
    </w:p>
    <w:p w14:paraId="66F411EA" w14:textId="77777777" w:rsidR="00994F26" w:rsidRPr="00EA7286" w:rsidRDefault="00994F26" w:rsidP="00EA7286">
      <w:pPr>
        <w:pStyle w:val="Liste"/>
      </w:pPr>
      <w:r w:rsidRPr="00EA7286">
        <w:t xml:space="preserve">Med bakgrunn i opplæringsloven § 1-3 og § 1-4 anbefaler Ekspertgruppen at </w:t>
      </w:r>
      <w:r w:rsidRPr="00EA7286">
        <w:t>faglig tilrettelagt undervisning i mindre grupper gis til elever på alle skoler som presterer faglig svakt i kjernefagene matematikk og lesing (inkluder elever med vedtak om spesialundervisning).</w:t>
      </w:r>
    </w:p>
    <w:p w14:paraId="3C603E5C" w14:textId="77777777" w:rsidR="00994F26" w:rsidRPr="00EA7286" w:rsidRDefault="00994F26" w:rsidP="00EA7286">
      <w:pPr>
        <w:pStyle w:val="Liste"/>
      </w:pPr>
      <w:r w:rsidRPr="00EA7286">
        <w:lastRenderedPageBreak/>
        <w:t>Med bakgrunn i forskning som viser at inndeling i små homoge</w:t>
      </w:r>
      <w:r w:rsidRPr="00EA7286">
        <w:t>ne grupper er nyttig på alle trinn, anbefaler Ekspertgruppen at alle skoler får midler til å gjennomføre midlertidig smågruppeundervisning for svakt presterende elever med en varighet på om lag 8 uker (per skoleår). Tildelingen av midler bør være basert på</w:t>
      </w:r>
      <w:r w:rsidRPr="00EA7286">
        <w:t xml:space="preserve"> forhåndsbestemte kriterier, for eksempel antall elever som presterer under en viss grense på kartleggingsprøver eller antall elever med lav sosial bakgrunn. Ekspertgruppen anbefaler at det tildeles midler for å gjennomføre smågruppeundervisning for ett sm</w:t>
      </w:r>
      <w:r w:rsidRPr="00EA7286">
        <w:t>åskoletrinn, ett mellomtrinn og ett ungdomsskoletrinn. Innenfor disse tre grupperingene bestemmer skoleledelsen selv hvilke trinn som velges til å gjennomføre smågruppeundervisning.</w:t>
      </w:r>
    </w:p>
    <w:p w14:paraId="53452F08" w14:textId="77777777" w:rsidR="00994F26" w:rsidRPr="00EA7286" w:rsidRDefault="00994F26" w:rsidP="00EA7286">
      <w:pPr>
        <w:pStyle w:val="Liste"/>
      </w:pPr>
      <w:r w:rsidRPr="00EA7286">
        <w:t xml:space="preserve">Som et alternativ eller supplement, anbefaler Ekspertgruppen at ressurser </w:t>
      </w:r>
      <w:r w:rsidRPr="00EA7286">
        <w:t>til smågruppeundervisning tildeles noen bestemte områder som er definert til å være levekårsutsatt. Konkret kan undervisningsressursene fordeles til eksisterende bydelsmyndigheter eller skoler. Innad i hver bydel eller skole, kan ressursene tilbys alle ele</w:t>
      </w:r>
      <w:r w:rsidRPr="00EA7286">
        <w:t>ver, eller elever som ventes å ha stor nytte av undervisningen, eksempelvis elever med svake skolefaglige prestasjoner. Det gir også mulighet til visse stordriftsfordeler, sammenlignet med en modell der smågrupper tilbys elever ved enhver skole. Som univer</w:t>
      </w:r>
      <w:r w:rsidRPr="00EA7286">
        <w:t>selt tiltak innad i bydelen eller skolen vil intensiv smågruppeundervisning kunne bidra til en økning i læringsutbytte for alle elever. Å innrette tiltaket mot områder der mange elever har lav sosial bakgrunn vil i så fall fungere utjevnende på nasjonalt n</w:t>
      </w:r>
      <w:r w:rsidRPr="00EA7286">
        <w:t>ivå. En slik områdebasert modell vil ha en ulempe ved at elever fra lav sosial bakgrunn i andre områder ikke får smågruppeundervisning, selv om enkelte av dem kunne ha god nytte av tilbudet.</w:t>
      </w:r>
    </w:p>
    <w:p w14:paraId="202A170E" w14:textId="77777777" w:rsidR="00994F26" w:rsidRPr="00EA7286" w:rsidRDefault="00994F26" w:rsidP="00EA7286">
      <w:pPr>
        <w:pStyle w:val="Overskrift4"/>
      </w:pPr>
      <w:r w:rsidRPr="00EA7286">
        <w:t xml:space="preserve">Nytte-kostnadsberegninger av å </w:t>
      </w:r>
      <w:proofErr w:type="gramStart"/>
      <w:r w:rsidRPr="00EA7286">
        <w:t>implementere</w:t>
      </w:r>
      <w:proofErr w:type="gramEnd"/>
      <w:r w:rsidRPr="00EA7286">
        <w:t xml:space="preserve"> tiltaket</w:t>
      </w:r>
    </w:p>
    <w:p w14:paraId="09C34310" w14:textId="77777777" w:rsidR="00994F26" w:rsidRPr="00EA7286" w:rsidRDefault="00994F26" w:rsidP="00EA7286">
      <w:r w:rsidRPr="00EA7286">
        <w:t>Ny forskning</w:t>
      </w:r>
      <w:r w:rsidRPr="00EA7286">
        <w:t xml:space="preserve"> fra Norge viser at å gi tilrettelagt undervisning i faglige homogene grupper bestående av om lag 6 elever har et relativt begrenset kostnadsnivå per elev (</w:t>
      </w:r>
      <w:proofErr w:type="spellStart"/>
      <w:r w:rsidRPr="00EA7286">
        <w:t>Bonesrønning</w:t>
      </w:r>
      <w:proofErr w:type="spellEnd"/>
      <w:r w:rsidRPr="00EA7286">
        <w:t xml:space="preserve"> mfl., 2022; Kirkebøen mfl., 2021). Ressursbruken begrenses ved at ukentlig omfang ikke </w:t>
      </w:r>
      <w:r w:rsidRPr="00EA7286">
        <w:t>er høyere enn 3–4 timer, og hver elev får slik undervisning kun noen uker i skoleåret (om lag 8 uker). Slik begrenses kostnadsnivået samtidig som det essensielle i tilbudet bevares.</w:t>
      </w:r>
    </w:p>
    <w:p w14:paraId="22F08186" w14:textId="77777777" w:rsidR="00994F26" w:rsidRPr="00EA7286" w:rsidRDefault="00994F26" w:rsidP="00EA7286">
      <w:r w:rsidRPr="00EA7286">
        <w:t xml:space="preserve">I både </w:t>
      </w:r>
      <w:proofErr w:type="spellStart"/>
      <w:r w:rsidRPr="00EA7286">
        <w:t>Bonesrønning</w:t>
      </w:r>
      <w:proofErr w:type="spellEnd"/>
      <w:r w:rsidRPr="00EA7286">
        <w:t xml:space="preserve"> mfl. (2022) og Kirkebøen mfl. (2021) ble undervisninge</w:t>
      </w:r>
      <w:r w:rsidRPr="00EA7286">
        <w:t>n utført av lærere. Internasjonal forskning peker på at medarbeidere som ikke har kvalifikasjon til å arbeide som ordinære lærere, også kan være effektive til å undervise i smågrupper (</w:t>
      </w:r>
      <w:proofErr w:type="spellStart"/>
      <w:r w:rsidRPr="00EA7286">
        <w:t>Guryan</w:t>
      </w:r>
      <w:proofErr w:type="spellEnd"/>
      <w:r w:rsidRPr="00EA7286">
        <w:t xml:space="preserve"> mfl., 2023). Dette kan i så fall bidra til å redusere myndighete</w:t>
      </w:r>
      <w:r w:rsidRPr="00EA7286">
        <w:t>nes kostnader og spare lærerressurser til andre anvendelser.</w:t>
      </w:r>
    </w:p>
    <w:p w14:paraId="7FA5BACE" w14:textId="77777777" w:rsidR="00994F26" w:rsidRPr="00EA7286" w:rsidRDefault="00994F26" w:rsidP="00EA7286">
      <w:r w:rsidRPr="00EA7286">
        <w:t xml:space="preserve">Både </w:t>
      </w:r>
      <w:proofErr w:type="spellStart"/>
      <w:r w:rsidRPr="00EA7286">
        <w:t>Bonesrønning</w:t>
      </w:r>
      <w:proofErr w:type="spellEnd"/>
      <w:r w:rsidRPr="00EA7286">
        <w:t xml:space="preserve"> mfl. (2022) og Kirkebøen mfl. (2021) finner at elever som får tilrettelagt undervisning i mindre grupper presterer bedre i matematikk (0.06 standardavvik). I tillegg anslås det </w:t>
      </w:r>
      <w:r w:rsidRPr="00EA7286">
        <w:t>at smågruppeundervisning kan ventes å ha betydelige positive konsekvenser for skolefullføring og inntekt (se vedlegg 2). Nyttekostnadsanalysen er gunstig. Under standardantakelsene beregnes en økning i livstidsinntekt på om lag 40–60 000 kroner, mot kostna</w:t>
      </w:r>
      <w:r w:rsidRPr="00EA7286">
        <w:t xml:space="preserve">der på rundt 9- 16 000 kroner. Som det </w:t>
      </w:r>
      <w:proofErr w:type="gramStart"/>
      <w:r w:rsidRPr="00EA7286">
        <w:t>fremgår</w:t>
      </w:r>
      <w:proofErr w:type="gramEnd"/>
      <w:r w:rsidRPr="00EA7286">
        <w:t xml:space="preserve"> av tallene i vedlegg 2, er nettonytten beregnet positiv selv om de langsiktige virkningene skulle være mindre enn forventet. Det styrker kunnskapsgrunnlaget at det er to nye, norske studier som begge finner st</w:t>
      </w:r>
      <w:r w:rsidRPr="00EA7286">
        <w:t>atistisk signifikante positive virkninger.</w:t>
      </w:r>
    </w:p>
    <w:p w14:paraId="13FC7BD5" w14:textId="77777777" w:rsidR="00994F26" w:rsidRPr="00EA7286" w:rsidRDefault="00994F26" w:rsidP="00EA7286">
      <w:r w:rsidRPr="00EA7286">
        <w:lastRenderedPageBreak/>
        <w:t xml:space="preserve">Å tilby slik </w:t>
      </w:r>
      <w:proofErr w:type="spellStart"/>
      <w:r w:rsidRPr="00EA7286">
        <w:t>smågruppeundervising</w:t>
      </w:r>
      <w:proofErr w:type="spellEnd"/>
      <w:r w:rsidRPr="00EA7286">
        <w:t xml:space="preserve"> i ett skoleår (eksempelvis, at elever får det på fjerde trinn, men ikke i de øvrige trinnene) anslås å koste omtrent 560 millioner kroner</w:t>
      </w:r>
      <w:r w:rsidRPr="00EA7286">
        <w:rPr>
          <w:rStyle w:val="Fotnotereferanse"/>
        </w:rPr>
        <w:footnoteReference w:id="80"/>
      </w:r>
      <w:r w:rsidRPr="00EA7286">
        <w:t xml:space="preserve"> om tilbudet gis alle elever i Norge. Hvis det </w:t>
      </w:r>
      <w:proofErr w:type="spellStart"/>
      <w:r w:rsidRPr="00EA7286">
        <w:t>målrettes</w:t>
      </w:r>
      <w:proofErr w:type="spellEnd"/>
      <w:r w:rsidRPr="00EA7286">
        <w:t xml:space="preserve"> slik at kun de ti prosent svakeste elevene får tilbudet, blir kostnaden om</w:t>
      </w:r>
      <w:r w:rsidRPr="00EA7286">
        <w:t xml:space="preserve"> lag 56 millioner kroner i året. Hvis elevene skulle motta slik undervisning i flere trinn, blir kostnadene tilsvarende større.</w:t>
      </w:r>
    </w:p>
    <w:p w14:paraId="58274BC1" w14:textId="77777777" w:rsidR="00994F26" w:rsidRPr="00EA7286" w:rsidRDefault="00994F26" w:rsidP="00EA7286">
      <w:r w:rsidRPr="00EA7286">
        <w:t>For å finansiere tilrettelagt smågruppeundervisning anbefaler Ekspertgruppen en omdisponering av de ekstra lærerressursene som b</w:t>
      </w:r>
      <w:r w:rsidRPr="00EA7286">
        <w:t>le avsatt (3,2 milliarder) til å oppfylle norm for lærertetthet. Som allerede dokumentert i kapittel 3.4.1 er norsk forskning på klassestørrelse og lærertetthet unisont enig om at redusert klassestørrelse eller økt lærertetthet ikke i seg selv har noen sto</w:t>
      </w:r>
      <w:r w:rsidRPr="00EA7286">
        <w:t>r betydning for elevenes resultater på ulike utfall som nasjonale prøver, grunnskolepoeng og eksamenskarakterer (Falch mfl., 2017; Haaland mfl., 2023; Leuven mfl., 2008; Borgen mfl., 2022; Leuven og Løkken, 2020).</w:t>
      </w:r>
    </w:p>
    <w:p w14:paraId="76921FD9" w14:textId="77777777" w:rsidR="00994F26" w:rsidRPr="00EA7286" w:rsidRDefault="00994F26" w:rsidP="00EA7286">
      <w:pPr>
        <w:pStyle w:val="Overskrift2"/>
      </w:pPr>
      <w:r w:rsidRPr="00EA7286">
        <w:t>Andre viktige områder</w:t>
      </w:r>
    </w:p>
    <w:p w14:paraId="5EDCC7E2" w14:textId="77777777" w:rsidR="00994F26" w:rsidRPr="00EA7286" w:rsidRDefault="00994F26" w:rsidP="00EA7286">
      <w:pPr>
        <w:pStyle w:val="Overskrift3"/>
      </w:pPr>
      <w:r w:rsidRPr="00EA7286">
        <w:t>System for oppfølgin</w:t>
      </w:r>
      <w:r w:rsidRPr="00EA7286">
        <w:t>g av spesialundervisning</w:t>
      </w:r>
    </w:p>
    <w:p w14:paraId="56ED1346" w14:textId="77777777" w:rsidR="00994F26" w:rsidRPr="00EA7286" w:rsidRDefault="00994F26" w:rsidP="00EA7286">
      <w:r w:rsidRPr="00EA7286">
        <w:t>Kapittel 2.2.2 beskriver mangelen på et system for å følge opp vedtak om spesialundervisning og at resultater fra tilsynsundersøkelser viser at mange elever ikke får den hjelpen de etter vedtaket har krav på.</w:t>
      </w:r>
      <w:r w:rsidRPr="00EA7286">
        <w:rPr>
          <w:rStyle w:val="Fotnotereferanse"/>
        </w:rPr>
        <w:footnoteReference w:id="81"/>
      </w:r>
      <w:r w:rsidRPr="00EA7286">
        <w:t xml:space="preserve"> Slik manglende oppfølging av vedtak fra skoler og skoleeiere gjør at det ofte i siste instans blir opp til foreldre å følge opp dette arbeidet</w:t>
      </w:r>
      <w:r w:rsidRPr="00EA7286">
        <w:t>. Det er grunn til å tro at denne systemsvikten rammer elever fra lav sosial bakgrunn ekstra hardt – fordi deres foreldre i mindre grad vil ha tid og ressurser til å følge opp. Analyser tyder dessuten på at det er mindre ressurser brukt per elev med særski</w:t>
      </w:r>
      <w:r w:rsidRPr="00EA7286">
        <w:t>lte behov i levekårsutsatte områder enn i andre områder (Iversen mfl., 2020; Iversen og Nyhus, 2022). Dette kan tolkes som et tegn på manglende ressursinnsats, som er en av flere mulige forklaringer på manglende oppfølging av vedtak. Det er også i NOU-en o</w:t>
      </w:r>
      <w:r w:rsidRPr="00EA7286">
        <w:t xml:space="preserve">m ny opplæringslov (NOU 2019: 23 </w:t>
      </w:r>
      <w:r w:rsidRPr="00EA7286">
        <w:rPr>
          <w:rStyle w:val="kursiv"/>
        </w:rPr>
        <w:t>Ny opplæringslov</w:t>
      </w:r>
      <w:r w:rsidRPr="00EA7286">
        <w:t>) erkjent at manglende gjennomføring av enkeltvedtak om individuelle rettigheter er en reell problemstilling og at enkeltvedtak i praksis ikke følges opp etter sitt innhold. Problemstillingen er mindre dokum</w:t>
      </w:r>
      <w:r w:rsidRPr="00EA7286">
        <w:t xml:space="preserve">entert blant barnehagebarn, men ekspertgruppen erfarer at det er grunn til å </w:t>
      </w:r>
      <w:proofErr w:type="spellStart"/>
      <w:r w:rsidRPr="00EA7286">
        <w:t>ettergå</w:t>
      </w:r>
      <w:proofErr w:type="spellEnd"/>
      <w:r w:rsidRPr="00EA7286">
        <w:t xml:space="preserve"> og registrere hvorvidt vedtak om spesialpedagogisk hjelp blir gjennomført også i barnehagen.</w:t>
      </w:r>
    </w:p>
    <w:p w14:paraId="60094D07" w14:textId="08B82498" w:rsidR="00994F26" w:rsidRPr="00EA7286" w:rsidRDefault="00994F26" w:rsidP="00EA7286">
      <w:r w:rsidRPr="00EA7286">
        <w:t>For å ivareta barnets beste er det sentralt at de som er identifisert å trenge</w:t>
      </w:r>
      <w:r w:rsidRPr="00EA7286">
        <w:t xml:space="preserve"> ekstra hjelp, og har lovfestet rett til å få det, faktisk får den hjelpen de har krav på. Det er også tegn til at manglende systematisk oppfølging av vedtak om spesialundervisning rammer sosialt ulikt blant elever. Vedtak om spesial</w:t>
      </w:r>
      <w:r w:rsidRPr="00EA7286">
        <w:t>undervisning forekomme</w:t>
      </w:r>
      <w:r w:rsidRPr="00EA7286">
        <w:t xml:space="preserve">r hyppigere blant elever med lav sosial bakgrunn, og den innsatsen en slik systemsvikt avkrever foreldrene til eleven dette gjelder, vil i større grad ytes av foreldre med høyere utdanning og god inntekt. </w:t>
      </w:r>
      <w:r w:rsidRPr="00EA7286">
        <w:rPr>
          <w:rStyle w:val="halvfet"/>
        </w:rPr>
        <w:t xml:space="preserve">Ekspertgruppen foreslår derfor å innføre et system </w:t>
      </w:r>
      <w:r w:rsidRPr="00EA7286">
        <w:rPr>
          <w:rStyle w:val="halvfet"/>
        </w:rPr>
        <w:t xml:space="preserve">for å registrere </w:t>
      </w:r>
      <w:r w:rsidRPr="00EA7286">
        <w:rPr>
          <w:rStyle w:val="halvfet"/>
        </w:rPr>
        <w:lastRenderedPageBreak/>
        <w:t>antall timer en elev eller et barnehagebarn mottar spesialundervisning eller spesialpedagogisk hjelp. Forslaget innebærer også at vedtatte timer med spesialundervisning som ikke gjennomføres blir registrert, samt årsaken til manglende gjen</w:t>
      </w:r>
      <w:r w:rsidRPr="00EA7286">
        <w:rPr>
          <w:rStyle w:val="halvfet"/>
        </w:rPr>
        <w:t>nomføring</w:t>
      </w:r>
      <w:r w:rsidRPr="00EA7286">
        <w:t xml:space="preserve"> (for eksempel mangel på ressurser, sykdom hos personale, sykdom/fravær hos barnet mv.). For å sikre at elever med behov for spesialundervisning, uavhengig av foreldre med ressurser til å følge opp og holde skoler ansvarlig, får gjennomført opplær</w:t>
      </w:r>
      <w:r w:rsidRPr="00EA7286">
        <w:t xml:space="preserve">ingen på en måte som er i samsvar med vedtaket, vil en registreringsplikt være nyttig. Ekspertgruppen vurderer det både som et signal til skoleledere og skoleeiere om at de må ta eierskap til denne problemstillingen som rammer de svakeste elevgruppene, og </w:t>
      </w:r>
      <w:r w:rsidRPr="00EA7286">
        <w:t>som et verktøy for Statsforvalteren i sitt tilsyn med oppfyllelsen av dette rettslige kravet overfor eleven. Det bør imidlertid gjøres en utredning av hvor stort omfang av ekstraarbeid for ansatte i barnehager og skoler et slikt system vil utløse, for å un</w:t>
      </w:r>
      <w:r w:rsidRPr="00EA7286">
        <w:t>ngå at det rammer tiden og oppmerksomheten som bør gå til barna. Registreringen bør i så stor grad som mulig automatiseres som en del av de barnehageadministrative- og skoleadministrative systemene, og eventuelt arbeid bør i minimal grad legges til pedagog</w:t>
      </w:r>
      <w:r w:rsidRPr="00EA7286">
        <w:t>isk personell. Ekspertgruppen anbefaler ellers at informasjonen som blir registrert hvis dette forslaget blir gjennomført, også vurderes å tilføye et eventuelt nasjonalt register for barn i barnehager og skoler, med formål å styrke datagrunnlaget for offis</w:t>
      </w:r>
      <w:r w:rsidRPr="00EA7286">
        <w:t>iell statistikk og utdanningsforskning (se 4.5. om utvidelsen av nasjonale registerdata om barn).</w:t>
      </w:r>
    </w:p>
    <w:p w14:paraId="5FDCF542" w14:textId="77777777" w:rsidR="00994F26" w:rsidRPr="00EA7286" w:rsidRDefault="00994F26" w:rsidP="00EA7286">
      <w:pPr>
        <w:pStyle w:val="Overskrift3"/>
      </w:pPr>
      <w:r w:rsidRPr="00EA7286">
        <w:t>Viktigheten av gode ansatte</w:t>
      </w:r>
    </w:p>
    <w:p w14:paraId="3AB9DE83" w14:textId="77777777" w:rsidR="00994F26" w:rsidRPr="00EA7286" w:rsidRDefault="00994F26" w:rsidP="00EA7286">
      <w:r w:rsidRPr="00EA7286">
        <w:t>Selv om læreplanen og opplæringsloven legger føringer for utdanningssystemet, kommer man ikke bort fra at det er de som jobber i b</w:t>
      </w:r>
      <w:r w:rsidRPr="00EA7286">
        <w:t xml:space="preserve">arnehagen og skolen som utgjør grunnsteinen i norsk skole og barnehage. Omfattende forskning bekrefter viktigheten av kompetente ansatte. Langtidsanslag fra beregningsmodellen i vedlegg 2 illustrerer også dette. Forskning har funnet at en lærer som er ett </w:t>
      </w:r>
      <w:r w:rsidRPr="00EA7286">
        <w:t>standardavvik mer «effektiv» til å bidra til faglige elevresultater, gjør at elevene scorer drøye 0,1 standardavvik bedre på tester (</w:t>
      </w:r>
      <w:proofErr w:type="spellStart"/>
      <w:r w:rsidRPr="00EA7286">
        <w:t>Hanushek</w:t>
      </w:r>
      <w:proofErr w:type="spellEnd"/>
      <w:r w:rsidRPr="00EA7286">
        <w:t>, 2011, tabell 1). Dette tilsvarer at elevene vil gjennomføre videregående opplæring ett prosentpoeng oftere, og tj</w:t>
      </w:r>
      <w:r w:rsidRPr="00EA7286">
        <w:t>ener 3200 kroner mer i årlig inntekt. Effektstørrelsen er sammenlignbar med dem fra smågruppeundervisning i regning. Ny norsk forskning tyder også på at læreres tilstedeværelse er viktig. Å ha en lærer med omtrent ti dager mindre årlig sykefravær, er assos</w:t>
      </w:r>
      <w:r w:rsidRPr="00EA7286">
        <w:t>iert med 0,6 prosent høyere fullføring i videregående opplæring. Virkningen er fire ganger så stor for barn fra lavere sosial bakgrunn, som for barn av foreldre med høy utdanning (Borgen mfl., 2023). Dette kan tyde på at lærere er spesielt viktig for sårba</w:t>
      </w:r>
      <w:r w:rsidRPr="00EA7286">
        <w:t>re barn.</w:t>
      </w:r>
    </w:p>
    <w:p w14:paraId="079A12E6" w14:textId="1B60972A" w:rsidR="00994F26" w:rsidRPr="00EA7286" w:rsidRDefault="00994F26" w:rsidP="00EA7286">
      <w:r w:rsidRPr="00EA7286">
        <w:t>Skoler og barnehager i mer levekårsutsatte områder sliter med å tiltrekke seg lærere og barnehagelærere (jf. kapittel 2), noe som indikerer at barna som trenger det mest har dårligere tilgang på høyt kvalifisert arbeidskraft. I barnehagesektoren s</w:t>
      </w:r>
      <w:r w:rsidRPr="00EA7286">
        <w:t>tår man overfor en ytterligere utfordring, nemlig at søker</w:t>
      </w:r>
      <w:r w:rsidRPr="00EA7286">
        <w:t xml:space="preserve">tallene til barnehagelærerutdanningene og lærerutdanningene går ned (Strand og Mikkelsen, 2023). I denne rapporten argumenterer Ekspertgruppen for at man skal øke bemanningen i barnehagen, noe som </w:t>
      </w:r>
      <w:r w:rsidRPr="00EA7286">
        <w:t>også forutsetter tilgang på godt kvalifisert arbeidskraft.</w:t>
      </w:r>
    </w:p>
    <w:p w14:paraId="3CD3A3B9" w14:textId="77777777" w:rsidR="00994F26" w:rsidRPr="00EA7286" w:rsidRDefault="00994F26" w:rsidP="00EA7286">
      <w:r w:rsidRPr="00EA7286">
        <w:t>Basert på dette ønsker Ekspertgruppen å rette fokus mot at det fra myndighetenes side må:</w:t>
      </w:r>
    </w:p>
    <w:p w14:paraId="1E3CC374" w14:textId="77777777" w:rsidR="00994F26" w:rsidRPr="00EA7286" w:rsidRDefault="00994F26" w:rsidP="00625878">
      <w:pPr>
        <w:pStyle w:val="Nummerertliste"/>
        <w:numPr>
          <w:ilvl w:val="0"/>
          <w:numId w:val="45"/>
        </w:numPr>
      </w:pPr>
      <w:r w:rsidRPr="00EA7286">
        <w:lastRenderedPageBreak/>
        <w:t>Utformes noen kortsikte tiltak til hvordan bemanningsutfordringen i levekårsutsatte områder kan løses. Ekse</w:t>
      </w:r>
      <w:r w:rsidRPr="00EA7286">
        <w:t>mpler på slike tiltak kan være; å øke kontaktlærertilskuddet i levekårsutsatte områder; gi lærere/kontaktlærere i levekårsutsatte områder ikke-pekuniære goder.</w:t>
      </w:r>
    </w:p>
    <w:p w14:paraId="1C230B6A" w14:textId="77777777" w:rsidR="00994F26" w:rsidRPr="00EA7286" w:rsidRDefault="00994F26" w:rsidP="00EA7286">
      <w:pPr>
        <w:pStyle w:val="Nummerertliste"/>
      </w:pPr>
      <w:r w:rsidRPr="00EA7286">
        <w:t>Utarbeides en langsiktig plan for hvordan man skal øke rekrutteringen til utdanningssektoren, sp</w:t>
      </w:r>
      <w:r w:rsidRPr="00EA7286">
        <w:t>esielt til barnehagesektoren. Forskningen er tydelig på at tidlig innsats er viktig. Og når det fra myndighetenes side er et uttalt mål at man skal hjelpe svake elver, vil et kvalitetsløft i barnehagen også innebære å gi ansatte i barnehagen et løft. Forut</w:t>
      </w:r>
      <w:r w:rsidRPr="00EA7286">
        <w:t>en det at myndighetene må utrede hvorvidt lærere (og spesielt barnehagelærere og andre ansatte i barnehagen) burde få en lønnsøkning, foreslår Ekspertgruppen også at det bør sees på andre løsninger som sletting eller reduksjon av studielån.</w:t>
      </w:r>
    </w:p>
    <w:p w14:paraId="0779A5EC" w14:textId="77777777" w:rsidR="00994F26" w:rsidRPr="00EA7286" w:rsidRDefault="00994F26" w:rsidP="00EA7286">
      <w:r w:rsidRPr="00EA7286">
        <w:t>Når det gjelder</w:t>
      </w:r>
      <w:r w:rsidRPr="00EA7286">
        <w:t xml:space="preserve"> innslaget av andre yrkesgrupper i skolen, har ikke Ekspertgruppen noe å foreslå. Det er hovedsakelig to årsaker til det. For det første har tiden vært for knapp til å kartlegge dagens situasjon på en god måte. For det andre, har Ekspertgruppen heller ikke</w:t>
      </w:r>
      <w:r w:rsidRPr="00EA7286">
        <w:t xml:space="preserve"> funnet god og evidensbasert forskning. Det beste forslaget Ekspertgruppen har på dette området er derfor å oppfordre myndighetene til å legge opp til at eventuelle myndighetsinitierte intervensjoner som innebærer flere yrkesgrupper i skolen, må utformes p</w:t>
      </w:r>
      <w:r w:rsidRPr="00EA7286">
        <w:t>å en slik måte at det er pilotprosjekter som kan testes og evalueres i ettertid.</w:t>
      </w:r>
    </w:p>
    <w:p w14:paraId="60DEFBFD" w14:textId="77777777" w:rsidR="00994F26" w:rsidRPr="00EA7286" w:rsidRDefault="00994F26" w:rsidP="00EA7286">
      <w:pPr>
        <w:pStyle w:val="Overskrift3"/>
      </w:pPr>
      <w:r w:rsidRPr="00EA7286">
        <w:t>Gratis skolemat</w:t>
      </w:r>
    </w:p>
    <w:p w14:paraId="65760E05" w14:textId="77777777" w:rsidR="00994F26" w:rsidRPr="00EA7286" w:rsidRDefault="00994F26" w:rsidP="00EA7286">
      <w:r w:rsidRPr="00EA7286">
        <w:t>I flere land det er nærliggende å sammenligne Norge med, organiserer skolene ett eller flere måltid i løpet av dagen. I Norge er dette ikke blitt prioritert på</w:t>
      </w:r>
      <w:r w:rsidRPr="00EA7286">
        <w:t xml:space="preserve"> nasjonalt nivå. Samtidig har flere argumentert for at skolemat kan forbedre helse og læring, samt redusere ulikhet.</w:t>
      </w:r>
    </w:p>
    <w:p w14:paraId="7D04D258" w14:textId="77777777" w:rsidR="00994F26" w:rsidRPr="00EA7286" w:rsidRDefault="00994F26" w:rsidP="00EA7286">
      <w:r w:rsidRPr="00EA7286">
        <w:t xml:space="preserve">I vedlegg 2 er langtidsvirkningene av skolemat, basert på kortsiktig utfall i </w:t>
      </w:r>
      <w:proofErr w:type="spellStart"/>
      <w:r w:rsidRPr="00EA7286">
        <w:t>Lundborg</w:t>
      </w:r>
      <w:proofErr w:type="spellEnd"/>
      <w:r w:rsidRPr="00EA7286">
        <w:t xml:space="preserve"> mfl. (2022), beregnet å tilsvare om lag 1700 kroner </w:t>
      </w:r>
      <w:r w:rsidRPr="00EA7286">
        <w:t xml:space="preserve">i årlig inntektsøkning i snitt, og omtrent 2700 kroner for barn fra lavere sosial bakgrunn, jf. tabell 5-2 i vedlegg 2. På grunn av sosial ulikhet som oppstår på grunn av at innholdet i matpakken varierer, har Redd Barna (2023) påpekt at skolemat bør være </w:t>
      </w:r>
      <w:r w:rsidRPr="00EA7286">
        <w:t>gratis.</w:t>
      </w:r>
    </w:p>
    <w:p w14:paraId="3D0675D3" w14:textId="77777777" w:rsidR="00994F26" w:rsidRPr="00EA7286" w:rsidRDefault="00994F26" w:rsidP="00EA7286">
      <w:r w:rsidRPr="00EA7286">
        <w:t xml:space="preserve">Kostnadsanslag for ulike former for skolemåltid ble utarbeidet i 2022 av Nasjonalt senter for mat, helse og fysisk aktivitet, som er del av </w:t>
      </w:r>
      <w:proofErr w:type="spellStart"/>
      <w:r w:rsidRPr="00EA7286">
        <w:t>Høgskulen</w:t>
      </w:r>
      <w:proofErr w:type="spellEnd"/>
      <w:r w:rsidRPr="00EA7286">
        <w:t xml:space="preserve"> på Vestlandet, for Helsedirektoratet (Musland mfl., 2022). Anslagene skal omfatte råvarer, transpo</w:t>
      </w:r>
      <w:r w:rsidRPr="00EA7286">
        <w:t>rt og eventuell arbeidsbyrde for ansatte i skolen. Beregningene baserte seg i noen grad på kostnadene ved skoler som allerede har skolematordninger. Den billigste løsningen var tilbud om kornblanding og grøt på skolen. Denne ble beregnet til rundt 4200 kro</w:t>
      </w:r>
      <w:r w:rsidRPr="00EA7286">
        <w:t>ner per elev per år. Varmmat produsert på skolen eller eksternt ble beregnet til henholdsvis 7300 og 9700 kroner. Det ble også beregnet kostnader knyttet til å lage matpakke hjemmefra, til rundt 5800 kroner. Dette inkluderte 2340 kroner for å kompensere fo</w:t>
      </w:r>
      <w:r w:rsidRPr="00EA7286">
        <w:t>reldres tidsbruk (tabell 4.10. i Musland mfl., 2022).</w:t>
      </w:r>
    </w:p>
    <w:p w14:paraId="3BE3033C" w14:textId="77777777" w:rsidR="00994F26" w:rsidRPr="00EA7286" w:rsidRDefault="00994F26" w:rsidP="00EA7286">
      <w:r w:rsidRPr="00EA7286">
        <w:t>Basert på denne informasjonen mener Ekspertgruppen at det bør utredes nærmere hvorvidt det er mulig å tilby mat på skolen.</w:t>
      </w:r>
    </w:p>
    <w:p w14:paraId="0EFFD7A3" w14:textId="77777777" w:rsidR="00994F26" w:rsidRPr="00EA7286" w:rsidRDefault="00994F26" w:rsidP="00EA7286">
      <w:pPr>
        <w:pStyle w:val="Overskrift3"/>
      </w:pPr>
      <w:r w:rsidRPr="00EA7286">
        <w:lastRenderedPageBreak/>
        <w:t>Mobilforbud</w:t>
      </w:r>
    </w:p>
    <w:p w14:paraId="08003C98" w14:textId="77777777" w:rsidR="00994F26" w:rsidRPr="00EA7286" w:rsidRDefault="00994F26" w:rsidP="00EA7286">
      <w:r w:rsidRPr="00EA7286">
        <w:t>I dag er det opptil skoleleder (rektor) om mobiltelefon skal være f</w:t>
      </w:r>
      <w:r w:rsidRPr="00EA7286">
        <w:t xml:space="preserve">orbudt under skoledagen, helt eller delvis. Mange skoler har allerede forbud mot eller begrensninger av mobilbruk i skoletiden. På bakgrunn av tvetydigheten i kunnskapen og praktiske utfordringer i håndheving av et eventuelt forbud, foreslår </w:t>
      </w:r>
      <w:proofErr w:type="spellStart"/>
      <w:r w:rsidRPr="00EA7286">
        <w:t>Skjermbrukutva</w:t>
      </w:r>
      <w:r w:rsidRPr="00EA7286">
        <w:t>lget</w:t>
      </w:r>
      <w:proofErr w:type="spellEnd"/>
      <w:r w:rsidRPr="00EA7286">
        <w:t xml:space="preserve"> at myndighetene evaluerer nasjonale retningslinjer om mobilbruk i skolen nærmere, for å vurdere grad av implementering og utilsiktede konsekvenser (Kunnskapsdepartementet, 2023, s. 27). Skjermbruksutvalget påpeker </w:t>
      </w:r>
      <w:proofErr w:type="gramStart"/>
      <w:r w:rsidRPr="00EA7286">
        <w:t>for øvrig</w:t>
      </w:r>
      <w:proofErr w:type="gramEnd"/>
      <w:r w:rsidRPr="00EA7286">
        <w:t xml:space="preserve"> at det er lite kunnskap om </w:t>
      </w:r>
      <w:r w:rsidRPr="00EA7286">
        <w:t>norske småbarn sin skjermbruk. De understreker at selv om det ikke er noen sterke sammenhenger mellom små barns skjermbruk og deres psykiske helse og utvikling, så er forskningen på området ikke innrettet slik at man kan konkludere om effektene (</w:t>
      </w:r>
      <w:proofErr w:type="spellStart"/>
      <w:r w:rsidRPr="00EA7286">
        <w:t>Kunnskapsd</w:t>
      </w:r>
      <w:r w:rsidRPr="00EA7286">
        <w:t>eparementet</w:t>
      </w:r>
      <w:proofErr w:type="spellEnd"/>
      <w:r w:rsidRPr="00EA7286">
        <w:t xml:space="preserve">, 2023, s. 27). Ekspertgruppen vurderer imidlertid at det er overveiende sannsynlig at uheldige konsekvenser av mobilbruk og skjermbruk vil ha mest negative effekter for barn fra lavere sosial bakgrunn. Langtidsberegninger basert på </w:t>
      </w:r>
      <w:proofErr w:type="spellStart"/>
      <w:r w:rsidRPr="00EA7286">
        <w:t>Beland</w:t>
      </w:r>
      <w:proofErr w:type="spellEnd"/>
      <w:r w:rsidRPr="00EA7286">
        <w:t xml:space="preserve"> og Mu</w:t>
      </w:r>
      <w:r w:rsidRPr="00EA7286">
        <w:t xml:space="preserve">rphy (2016) viser en økt livstidsinntekt på rundt 100 000 kroner for elever som går på skoler med mobilforbud. Ekspertgruppen støtter derfor </w:t>
      </w:r>
      <w:proofErr w:type="spellStart"/>
      <w:r w:rsidRPr="00EA7286">
        <w:t>Skjermbrukutvalgets</w:t>
      </w:r>
      <w:proofErr w:type="spellEnd"/>
      <w:r w:rsidRPr="00EA7286">
        <w:t xml:space="preserve"> forslag om å evaluere nasjonale retningslinjer, med sikte på å innskrenke uheldig skjermbruk fo</w:t>
      </w:r>
      <w:r w:rsidRPr="00EA7286">
        <w:t>r barn i barnehager og skoler.</w:t>
      </w:r>
    </w:p>
    <w:p w14:paraId="0C21456D" w14:textId="77777777" w:rsidR="00994F26" w:rsidRPr="00EA7286" w:rsidRDefault="00994F26" w:rsidP="00EA7286">
      <w:pPr>
        <w:pStyle w:val="Overskrift2"/>
      </w:pPr>
      <w:r w:rsidRPr="00EA7286">
        <w:t>Videre kunnskapsutvikling</w:t>
      </w:r>
    </w:p>
    <w:p w14:paraId="73710E88" w14:textId="6393E5B8" w:rsidR="00994F26" w:rsidRPr="00EA7286" w:rsidRDefault="00994F26" w:rsidP="00EA7286">
      <w:r w:rsidRPr="00EA7286">
        <w:t>Det har blitt gjennomført mange gode og relevante forskningsprosjekter i norske barnehager og skoler siden St. Meld. 16 (2006–2007) om tidlig innsats for livslang læring påpekte «</w:t>
      </w:r>
      <w:proofErr w:type="gramStart"/>
      <w:r w:rsidRPr="00EA7286">
        <w:t>mangelfull</w:t>
      </w:r>
      <w:proofErr w:type="gramEnd"/>
      <w:r w:rsidRPr="00EA7286">
        <w:t xml:space="preserve"> kunnskap </w:t>
      </w:r>
      <w:r w:rsidRPr="00EA7286">
        <w:t>om forhold i utdannings</w:t>
      </w:r>
      <w:r w:rsidRPr="00EA7286">
        <w:t>systemet som har betydning for sosial utjevning» (s. 94). Økt innsikt i kvaliteten i norske barnehager, dokumentasjon og analyse av de sosiale forskjellene i skolefaglige ferdigheter, og kunnskap om effekten av tiltak i barnehager o</w:t>
      </w:r>
      <w:r w:rsidRPr="00EA7286">
        <w:t>g skoler er eksempler på områder der kunnskapen har blitt bedre etter 2006, og som utgjør en del av grunnlaget for denne rapporten. Ekspertgruppens arbeid har samtidig bekreftet inntrykket fra flere nyere utredninger på barnehage- og skoleområdet om at kun</w:t>
      </w:r>
      <w:r w:rsidRPr="00EA7286">
        <w:t>nskapsgrunnlaget og datagrunnlaget på noen områder fortsatt er mangelfullt. På disse områdene bygger ekspertgruppens vurderinger i vesentlig grad på forskning og data fra andre land. Internasjonal forskning inneholder mange pålitelige kunnskapskilder om ti</w:t>
      </w:r>
      <w:r w:rsidRPr="00EA7286">
        <w:t>ltak mot ulikhet blant barn og for sosial mobilitet, og danner et viktig bakteppe for vurdering av tiltak i Norge. Samtidig krever en kunnskapsbasert politikkutvikling at forskere utvikler relevant og troverdig kunnskap om tiltak og tilstand i norske barne</w:t>
      </w:r>
      <w:r w:rsidRPr="00EA7286">
        <w:t>hager og skoler.</w:t>
      </w:r>
    </w:p>
    <w:p w14:paraId="5347707D" w14:textId="77777777" w:rsidR="00994F26" w:rsidRPr="00EA7286" w:rsidRDefault="00994F26" w:rsidP="00EA7286">
      <w:r w:rsidRPr="00EA7286">
        <w:t>Kunnskapsbasert utvikling av barnehager og skoler forutsetter flere typer kunnskap og informasjon. I denne rapporten er det lagt hovedvekt på systematisk kunnskap fra datakilder som kan brukes til statistikk og forskning på effekten av til</w:t>
      </w:r>
      <w:r w:rsidRPr="00EA7286">
        <w:t xml:space="preserve">tak. Denne typen kunnskap er ikke i seg selv tilstrekkelig for god kvalitetsutvikling i barnehager og skoler. Det er også avgjørende med erfaringsbasert kunnskap og profesjonsfaglig skjønn fra ansatte i barnehager og skoler, og gode systemer for å ivareta </w:t>
      </w:r>
      <w:r w:rsidRPr="00EA7286">
        <w:t>informasjonsflyt og samarbeid mellom alle aktørene som har delansvar for kvalitetsutviklingen. Samtidig vil ekspertgruppen understreke at et godt tallmessig datagrunnlag er nødvendig for å sikre mer langsiktig kunnskapsutvikling. For at utdanningsforskning</w:t>
      </w:r>
      <w:r w:rsidRPr="00EA7286">
        <w:t xml:space="preserve">en skal kunne bidra med bred kunnskapsstøtte til demokratiske prosesser og samfunnsdebatter, funn som kan utfordre gjeldende tenkemåter, og utgjøre et kunnskapsreservoar for fremtidens problemstillinger, er et systematisk og databasert </w:t>
      </w:r>
      <w:r w:rsidRPr="00EA7286">
        <w:lastRenderedPageBreak/>
        <w:t>kunnskapssystem vikt</w:t>
      </w:r>
      <w:r w:rsidRPr="00EA7286">
        <w:t>ig. Et bedre datagrunnlag om barn i barnehage og tidlig skoleløp vil, ved å forbedre statistikk og forskning, kunne styrke kunnskapsutviklingen. Dette vil i neste omgang styrke det politiske og praktiske arbeidet med sosial ulikhet og utjevning i utdanning</w:t>
      </w:r>
      <w:r w:rsidRPr="00EA7286">
        <w:t>ssektoren.</w:t>
      </w:r>
    </w:p>
    <w:p w14:paraId="76B359A0" w14:textId="77777777" w:rsidR="00994F26" w:rsidRPr="00EA7286" w:rsidRDefault="00994F26" w:rsidP="00EA7286">
      <w:r w:rsidRPr="00EA7286">
        <w:t>Mangelen på gode data er mest påfallende for utsatte grupper, for små barn, og for barn og unge fra familier med lavere sosioøk</w:t>
      </w:r>
      <w:r w:rsidRPr="00EA7286">
        <w:t>onomisk bakgrunn. Dagens kunnskapsgrunnlag om de yngste barna og sårbare grupper er i stor grad basert på kvalitative data og spørreskjemabaserte utvalgsundersøkelser (Furenes mfl. 2023). Det er en utfordring at utsatte grupper er vanskelige å nå ved utval</w:t>
      </w:r>
      <w:r w:rsidRPr="00EA7286">
        <w:t>gsundersøkelser. Foreldre med lav inntekt og lav utdanning, eller foreldre som er innvandrere, deltar sjeldnere i utvalgsundersøkelser enn andre (</w:t>
      </w:r>
      <w:proofErr w:type="spellStart"/>
      <w:r w:rsidRPr="00EA7286">
        <w:t>Figlio</w:t>
      </w:r>
      <w:proofErr w:type="spellEnd"/>
      <w:r w:rsidRPr="00EA7286">
        <w:t xml:space="preserve"> mfl., 2016). Dette gjelder for eksempel </w:t>
      </w:r>
      <w:proofErr w:type="spellStart"/>
      <w:r w:rsidRPr="00EA7286">
        <w:t>MoBa</w:t>
      </w:r>
      <w:proofErr w:type="spellEnd"/>
      <w:r w:rsidRPr="00EA7286">
        <w:t>, en svært velorganisert samtykkebasert undersøkelse som er</w:t>
      </w:r>
      <w:r w:rsidRPr="00EA7286">
        <w:t xml:space="preserve"> blant de få individdatakildene vi har om barn i norske barnehager (Kristensen mfl., 2018). I tilfellene der man oppsøker utvalget flere ganger over tid, har grupper med lavere sosioøkonomisk status ytterligere en tendens til å falle fra i oppfølgingsunder</w:t>
      </w:r>
      <w:r w:rsidRPr="00EA7286">
        <w:t>søkelsene (</w:t>
      </w:r>
      <w:proofErr w:type="spellStart"/>
      <w:r w:rsidRPr="00EA7286">
        <w:t>Vejrup</w:t>
      </w:r>
      <w:proofErr w:type="spellEnd"/>
      <w:r w:rsidRPr="00EA7286">
        <w:t xml:space="preserve"> mfl., 2022). Disse forholdene svekker mulighetene for å få kunnskap om hva som virker sosialt utjevnende i barnehagen og i skolen. Mangelen på individdata om barn gjør også at vi ikke har kunnskap om forskjeller i elevenes </w:t>
      </w:r>
      <w:proofErr w:type="spellStart"/>
      <w:r w:rsidRPr="00EA7286">
        <w:t>hjemmebakgrunn</w:t>
      </w:r>
      <w:proofErr w:type="spellEnd"/>
      <w:r w:rsidRPr="00EA7286">
        <w:t xml:space="preserve"> </w:t>
      </w:r>
      <w:r w:rsidRPr="00EA7286">
        <w:t>på tvers av ulike barnehager og skoler.</w:t>
      </w:r>
    </w:p>
    <w:p w14:paraId="598256BE" w14:textId="77777777" w:rsidR="00994F26" w:rsidRPr="00EA7286" w:rsidRDefault="00994F26" w:rsidP="00EA7286">
      <w:r w:rsidRPr="00EA7286">
        <w:t>Registerdata er i en særstilling som kilde til kunnskap fordi de er populasjonsdekkende og følger individer over tid, og fordi de vil kunne kobles med andre datakilder for å danne helhetlige bilder av det enkelte bar</w:t>
      </w:r>
      <w:r w:rsidRPr="00EA7286">
        <w:t>ns kontakt med barnehage, skole, og andre tjenester og institusjoner. Et viktig fortrinn ved slike data i forbindelse med denne utredningens mandat, er muligheten for å gjøre analyser av barn og unges forløp, få mer kunnskap om overganger i utdanningssyste</w:t>
      </w:r>
      <w:r w:rsidRPr="00EA7286">
        <w:t>met, især for grupper som har større behov for spesiell oppfølging av myndighetene.</w:t>
      </w:r>
    </w:p>
    <w:p w14:paraId="7846AE88" w14:textId="77777777" w:rsidR="00994F26" w:rsidRPr="00EA7286" w:rsidRDefault="00994F26" w:rsidP="00EA7286">
      <w:r w:rsidRPr="00EA7286">
        <w:t>Ekspertgruppen føyer seg derfor til flere andre utvalg og grupper som har understreket behovet for bedre data om barn og unge. Ekspertgruppen for barn og unge med behov for</w:t>
      </w:r>
      <w:r w:rsidRPr="00EA7286">
        <w:t xml:space="preserve"> særskilt tilrettelegging påpekte i 2018 at det ikke er mulig å dokumentere omfang, organisering og varighet av spesialpedagogisk hjelp og/eller spesialundervisning som mottas av det enkelte barn (Nordahl mfl., 2018, s. 260). I 2019 anbefalte </w:t>
      </w:r>
      <w:proofErr w:type="spellStart"/>
      <w:r w:rsidRPr="00EA7286">
        <w:t>Stoltenbergut</w:t>
      </w:r>
      <w:r w:rsidRPr="00EA7286">
        <w:t>valget</w:t>
      </w:r>
      <w:proofErr w:type="spellEnd"/>
      <w:r w:rsidRPr="00EA7286">
        <w:t xml:space="preserve"> et nasjonalt register over barn i barnehager og skoler, som del av et større kunnskapssystem som ifølge utvalget skulle møte et samlet behov for bedre kunnskap for aktørene i det norske utdanningssystemet (NOU 2019: 3 </w:t>
      </w:r>
      <w:r w:rsidRPr="00EA7286">
        <w:rPr>
          <w:rStyle w:val="kursiv"/>
        </w:rPr>
        <w:t>Nye sjanser – bedre læring – Kj</w:t>
      </w:r>
      <w:r w:rsidRPr="00EA7286">
        <w:rPr>
          <w:rStyle w:val="kursiv"/>
        </w:rPr>
        <w:t>ønnsforskjeller i skoleprestasjoner og utdanningsløp</w:t>
      </w:r>
      <w:r w:rsidRPr="00EA7286">
        <w:t xml:space="preserve">, del 12.1.1). </w:t>
      </w:r>
      <w:proofErr w:type="spellStart"/>
      <w:r w:rsidRPr="00EA7286">
        <w:t>BarnUnge</w:t>
      </w:r>
      <w:proofErr w:type="spellEnd"/>
      <w:r w:rsidRPr="00EA7286">
        <w:t xml:space="preserve"> 21-strategien</w:t>
      </w:r>
      <w:r w:rsidRPr="00EA7286">
        <w:rPr>
          <w:rStyle w:val="Fotnotereferanse"/>
        </w:rPr>
        <w:footnoteReference w:id="82"/>
      </w:r>
      <w:r w:rsidRPr="00EA7286">
        <w:t xml:space="preserve"> fastslo i 2021 at det er nødvendig med bedr</w:t>
      </w:r>
      <w:r w:rsidRPr="00EA7286">
        <w:t xml:space="preserve">e tilgang til data for å fange helheten i barn og unges liv og deres sammensatte behov. Arbeidsinnvandrerutvalget (NOU 2022: 18 </w:t>
      </w:r>
      <w:r w:rsidRPr="00EA7286">
        <w:rPr>
          <w:rStyle w:val="kursiv"/>
        </w:rPr>
        <w:t>Mellom mobilitet og migrasjon – Arbeidsinnvandreres integrering i norsk arbeids- og samfunnsliv</w:t>
      </w:r>
      <w:r w:rsidRPr="00EA7286">
        <w:t>) påpekte i 2022 at mangelen på i</w:t>
      </w:r>
      <w:r w:rsidRPr="00EA7286">
        <w:t>ndividdata gjør at man ikke har anledning til å beskrive situasjonen til barn av arbeidsinnvandrere i norske barnehager og skoler.</w:t>
      </w:r>
    </w:p>
    <w:p w14:paraId="4AA28CBE" w14:textId="77777777" w:rsidR="00994F26" w:rsidRPr="00EA7286" w:rsidRDefault="00994F26" w:rsidP="00EA7286">
      <w:r w:rsidRPr="00EA7286">
        <w:t>Ekspertgruppen vil peke på særlig to områder hvor det eksisterer svært lite data, nemlig barnehagebarn og barn som mottar spe</w:t>
      </w:r>
      <w:r w:rsidRPr="00EA7286">
        <w:t xml:space="preserve">sialundervisning. Tross i at det lenge har vært kjent, og flere ganger pekt på, at mangelen på pålitelige data for statistikk, forskning og styring forhindrer </w:t>
      </w:r>
      <w:proofErr w:type="gramStart"/>
      <w:r w:rsidRPr="00EA7286">
        <w:t>potensielt</w:t>
      </w:r>
      <w:proofErr w:type="gramEnd"/>
      <w:r w:rsidRPr="00EA7286">
        <w:t xml:space="preserve"> viktig </w:t>
      </w:r>
      <w:r w:rsidRPr="00EA7286">
        <w:lastRenderedPageBreak/>
        <w:t>kunnskapsutvikling om forhold som har betydning for sosial utjevning, har denne</w:t>
      </w:r>
      <w:r w:rsidRPr="00EA7286">
        <w:t xml:space="preserve"> situasjonen endret seg lite siden St. Meld. 16 (2006–2007) påpekte det for drøyt 17 år siden. Ekspertgruppen erkjenner at det er krevende overveielser som ligger til grunn for enhver vurdering av registrering, innsamling, og lagring av personopplysninger </w:t>
      </w:r>
      <w:r w:rsidRPr="00EA7286">
        <w:t>om barn. Barns personvern og vernet om barns privatliv og integritet har en særskilt beskyttelse i norsk lov (og FNs barnekonvensjon). Ekspertgruppen har ikke utført noen egen utredning av forholdsmessighet mellom personverninngrepet og fordelene, datasikk</w:t>
      </w:r>
      <w:r w:rsidRPr="00EA7286">
        <w:t>erhet eller andre tiltak for å avbøte personvernkonsekvensene av å samle inn og lagre slike personopplysninger. En slik utredning er nødvendig som forløper til en eventuell etablering av individdataregister om barn i barnehager og skoler hos nasjonale mynd</w:t>
      </w:r>
      <w:r w:rsidRPr="00EA7286">
        <w:t xml:space="preserve">igheter. </w:t>
      </w:r>
      <w:proofErr w:type="gramStart"/>
      <w:r w:rsidRPr="00EA7286">
        <w:t>Såfremt</w:t>
      </w:r>
      <w:proofErr w:type="gramEnd"/>
      <w:r w:rsidRPr="00EA7286">
        <w:t xml:space="preserve"> det nødvendige forarbeidet for en lovhjemmel for slik innsamling av personopplysninger og datasikkerheten er ivaretatt mener ekspertgruppen at slike data er nødvendige for å få mer pålitelig kunnskap om sosial ulikhet blant barn i barnehag</w:t>
      </w:r>
      <w:r w:rsidRPr="00EA7286">
        <w:t xml:space="preserve">er og skoler. </w:t>
      </w:r>
      <w:r w:rsidRPr="00EA7286">
        <w:rPr>
          <w:rStyle w:val="halvfet"/>
        </w:rPr>
        <w:t>Ekspertgruppen foreslår derfor at det opprettes et nasjonalt forløpsregister med individdata for barn i barnehager og skoler.</w:t>
      </w:r>
      <w:r w:rsidRPr="00EA7286">
        <w:t xml:space="preserve"> Som et minimum bør et slikt forløpsregister inneholde informasjon som knytter hvert enkelt barn til den barnehagen o</w:t>
      </w:r>
      <w:r w:rsidRPr="00EA7286">
        <w:t>g skolen det til enhver tid går i/på. Et slikt datasett vil primært utgjøre en sammenstilling av informasjon som allerede foreligger lokalt i norske kommuner. En minimumsløsning vil danne et utgangspunkt for longitudinelle undersøkelser av barns oppvekst o</w:t>
      </w:r>
      <w:r w:rsidRPr="00EA7286">
        <w:t xml:space="preserve">g utvikling og forhold som påvirker dette både i og utenfor barnehagen og skolen, </w:t>
      </w:r>
      <w:proofErr w:type="gramStart"/>
      <w:r w:rsidRPr="00EA7286">
        <w:t>såfremt</w:t>
      </w:r>
      <w:proofErr w:type="gramEnd"/>
      <w:r w:rsidRPr="00EA7286">
        <w:t xml:space="preserve"> dataene kan kobles på individnivå med informasjon fra andre registerdata (hos SSB). Ekspertgruppen oppfordrer også til at resultatene fra en registrering av gjennomfø</w:t>
      </w:r>
      <w:r w:rsidRPr="00EA7286">
        <w:t>rte timer med spesialundervisning (som foreslått i 4.4.1), sammen med registrert vedtak om rett til spesialpedagogisk hjelp og spesialundervisning, bør samles inn til en slik nasjonal database. En registrering av slike opplysninger til en nasjonal database</w:t>
      </w:r>
      <w:r w:rsidRPr="00EA7286">
        <w:t xml:space="preserve"> vil imidlertid kreve en grundig avveining av personverninngrepet og nytteverdi, og det vil nødvendiggjøre avbøtende tiltak for å sikre ivaretagelse av både datasikkerheten og øvrig personvern til denne gruppen utsatte barn.</w:t>
      </w:r>
    </w:p>
    <w:p w14:paraId="58FE403F" w14:textId="77777777" w:rsidR="00994F26" w:rsidRPr="00EA7286" w:rsidRDefault="00994F26" w:rsidP="00EA7286">
      <w:r w:rsidRPr="00EA7286">
        <w:t>Ekspertgruppen vil i denne samm</w:t>
      </w:r>
      <w:r w:rsidRPr="00EA7286">
        <w:t>enhengen understreke at det er en vesensforskjell mellom sammenstilling av allerede lokalt registrerte opplysninger, og det å samle inn nye data og avkreve registrering av nye opplysninger. Ethvert spørsmål om registrering og kartlegging av barn krever tid</w:t>
      </w:r>
      <w:r w:rsidRPr="00EA7286">
        <w:t xml:space="preserve"> og oppmerksomhet av barnehage- og skoleansatte, og dette vil innebære en risiko for at det blir gjort på bekostning av tiden og oppmerksomheten som bør gå til barnet. Ekspertgruppen understreker at tilstedeværelse og oppmerksomhet fra voksne er en avgjøre</w:t>
      </w:r>
      <w:r w:rsidRPr="00EA7286">
        <w:t>nde forutsetning for å lykkes med kvalitetsarbeid i både barnehage og skole. Dette bør enhver styrking av datagrunnlaget veies opp mot. Det kan derfor være grunnlag for å prioritere sammenstilling av allerede registrert informasjon lokalt i etableringen av</w:t>
      </w:r>
      <w:r w:rsidRPr="00EA7286">
        <w:t xml:space="preserve"> nasjonale forløpsregistre, som beskrevet over. Ekspertgruppen mener dette vil styrke kunnskapsgrunnlaget også uten at det gjennomføres nytt kartleggingsarbeid eller blir stilt nye krav til informasjonsinnhenting for ansatte i barnehager og skoler.</w:t>
      </w:r>
    </w:p>
    <w:p w14:paraId="2CF387F4" w14:textId="77777777" w:rsidR="00994F26" w:rsidRPr="00EA7286" w:rsidRDefault="00994F26" w:rsidP="00EA7286">
      <w:r w:rsidRPr="00EA7286">
        <w:t>I tille</w:t>
      </w:r>
      <w:r w:rsidRPr="00EA7286">
        <w:t>gg vil ekspertgruppen understreke betydningen av at nasjonale utdanningsmyndigheter sørger for høy kompetanse og tilstrekkelig investering i kvaliteten på databehandlingen av allerede innsamlede data.</w:t>
      </w:r>
    </w:p>
    <w:p w14:paraId="15B37808" w14:textId="3BE0BE47" w:rsidR="00994F26" w:rsidRPr="00EA7286" w:rsidRDefault="00994F26" w:rsidP="00EA7286">
      <w:r w:rsidRPr="00EA7286">
        <w:t>Markussen mfl. (2024) avdekket at elevenes resultater p</w:t>
      </w:r>
      <w:r w:rsidRPr="00EA7286">
        <w:t xml:space="preserve">å nasjonale prøver i perioden 2014–2021 avviker fra det som er vist i tidligere publiserte analyser fra Utdanningsdirektoratet. Saken viser at det er </w:t>
      </w:r>
      <w:r w:rsidRPr="00EA7286">
        <w:lastRenderedPageBreak/>
        <w:t>behov for en styrking av det faglige grunnlaget for behandlingen av data og statistikk om det norske utdan</w:t>
      </w:r>
      <w:r w:rsidRPr="00EA7286">
        <w:t xml:space="preserve">ningsløpet, særskilt ved en opprustning av den forskningsbaserte rådgivningen til nasjonale myndigheter på området. </w:t>
      </w:r>
      <w:r w:rsidRPr="00EA7286">
        <w:rPr>
          <w:rStyle w:val="halvfet"/>
        </w:rPr>
        <w:t>Ekspertgruppen foreslår derfor at departementet og direktoratet sørger for en oppdatert kvalitetssikring og pålitelig behandling av eksister</w:t>
      </w:r>
      <w:r w:rsidRPr="00EA7286">
        <w:rPr>
          <w:rStyle w:val="halvfet"/>
        </w:rPr>
        <w:t>ende datakilder.</w:t>
      </w:r>
      <w:r w:rsidRPr="00EA7286">
        <w:t xml:space="preserve"> Kvalitets</w:t>
      </w:r>
      <w:r w:rsidRPr="00EA7286">
        <w:t>utviklingsutvalgets innstillinger vektlegger at kvalitetsutviklingen i norsk skole har behov for et bredt kunnskapsgrunnlag og en dialog mellom ansatte i sektoren og andre som bruker og skaper kunnskapen, både forskere og myndigh</w:t>
      </w:r>
      <w:r w:rsidRPr="00EA7286">
        <w:t>eter. Ekspertgruppen vil legge til at en langsiktig og pålitelig utvikling av kunnskap om barn i barnehager og skoler krever at data blir tilgjengeliggjort og behandlingen av dem blir utført med så åpne kort som mulig. Utdanningsdirektoratets omlegging til</w:t>
      </w:r>
      <w:r w:rsidRPr="00EA7286">
        <w:t xml:space="preserve"> bruk av åpen kildekode i behandlingen av data fra nasjonale prøver er et fremskritt her.</w:t>
      </w:r>
    </w:p>
    <w:p w14:paraId="21107CF6" w14:textId="77777777" w:rsidR="00994F26" w:rsidRPr="00EA7286" w:rsidRDefault="00994F26" w:rsidP="00EA7286">
      <w:r w:rsidRPr="00EA7286">
        <w:t>Datakildene som i dag eksisterer om norske elevers resultater og utvikling har vært uunnværlige for å utføre mange av forskningsstudiene som denne rapporten viser til</w:t>
      </w:r>
      <w:r w:rsidRPr="00EA7286">
        <w:t>. Det hadde ikke vært anledning til å kartlegge sosial ulikhet blant elever uten kvantitative datakilder om elevene på individnivå. Ekspertgruppen vil derfor oppfordre til at disse datakildene opprettholdes, videreutvikles, og kvalitetssikres slik at dette</w:t>
      </w:r>
      <w:r w:rsidRPr="00EA7286">
        <w:t xml:space="preserve"> også er mulig i fremtiden.</w:t>
      </w:r>
    </w:p>
    <w:p w14:paraId="1096A9BC" w14:textId="77777777" w:rsidR="00994F26" w:rsidRPr="00EA7286" w:rsidRDefault="00994F26" w:rsidP="00EA7286">
      <w:pPr>
        <w:pStyle w:val="Overskrift2"/>
      </w:pPr>
      <w:r w:rsidRPr="00EA7286">
        <w:t>Avslutning</w:t>
      </w:r>
    </w:p>
    <w:p w14:paraId="7EFA45E5" w14:textId="77777777" w:rsidR="00994F26" w:rsidRPr="00EA7286" w:rsidRDefault="00994F26" w:rsidP="00EA7286">
      <w:r w:rsidRPr="00EA7286">
        <w:t>I denne utredningen legger Ekspertgruppen vekt på at utdanningssystemets beste mulighet for å bidra til sosial utjevning og sosial mobilitet ligger i å gi barna et tilbud i barnehager og skoler som styrker et bredt se</w:t>
      </w:r>
      <w:r w:rsidRPr="00EA7286">
        <w:t>tt med ferdigheter. Ved å sette ressurser inn noe tidligere (i barnehager) og noe mer målrettet kan det norske utdanningssystemet bedre evnen til å løfte de reelle mulighetene til barn fra lavere sosioøkonomiske lag.</w:t>
      </w:r>
    </w:p>
    <w:p w14:paraId="62584FA9" w14:textId="77777777" w:rsidR="00994F26" w:rsidRPr="00EA7286" w:rsidRDefault="00994F26" w:rsidP="00EA7286">
      <w:r w:rsidRPr="00EA7286">
        <w:t>Flere trekk ved samfunnsutviklingen (øk</w:t>
      </w:r>
      <w:r w:rsidRPr="00EA7286">
        <w:t>t mangfold, større sosiale forskjeller, nye behov for kompetanse) stiller nye krav til barnehager og skoler, som for andre offentlige tjenester. Ekspertgruppen vurderer at flere av disse utfordringene reiser behov for å legge bedre til rette for at barn fr</w:t>
      </w:r>
      <w:r w:rsidRPr="00EA7286">
        <w:t>a familier med lavere sosial status, som står i fare for å falle utenfor skolen og arbeidsmarkedet, får varige forsterkede sosioemosjonelle og akademiske ferdigheter. Særlig bedre sosioemosjonelle ferdigheter, som flere av tiltakene i denne utredningen har</w:t>
      </w:r>
      <w:r w:rsidRPr="00EA7286">
        <w:t xml:space="preserve"> som mål å styrke, vil være til hjelp både for den enkelte og samfunnets omstillingsevne, robusthet og motstandsdyktighet i møte med fremtidens krav til kompetanse og livsmestring.</w:t>
      </w:r>
    </w:p>
    <w:p w14:paraId="70F4EEC4" w14:textId="77777777" w:rsidR="00994F26" w:rsidRPr="00EA7286" w:rsidRDefault="00994F26" w:rsidP="00EA7286">
      <w:r w:rsidRPr="00EA7286">
        <w:t>Hovedvekten av forslagene som ekspertgruppen har vurdert og anbefaler, hand</w:t>
      </w:r>
      <w:r w:rsidRPr="00EA7286">
        <w:t>ler om å påvirke sosial ulikhet og sosial mobilitet ved at man bedrer kvaliteten på barnehage- og skoletilbudet til barn fra lavere sosiale lag. I den forstand er rapporten et innspill til kvalitetsutviklingen av norske barnehager og skoler. Kvalitetsvurde</w:t>
      </w:r>
      <w:r w:rsidRPr="00EA7286">
        <w:t xml:space="preserve">ring og kvalitetsutvikling er et felt med flere spenninger og dilemmaer, i begge sektorer (NOU 2023: 1 og NOU 2023: 27 </w:t>
      </w:r>
      <w:r w:rsidRPr="00EA7286">
        <w:rPr>
          <w:rStyle w:val="kursiv"/>
        </w:rPr>
        <w:t>Et nytt system for kvalitetsutvikling – for elevens læring og trivsel</w:t>
      </w:r>
      <w:r w:rsidRPr="00EA7286">
        <w:t>). Å gjøre utdanningstilbudet mer likeverdig for barn med forskjelli</w:t>
      </w:r>
      <w:r w:rsidRPr="00EA7286">
        <w:t>ge utgangspunkt vil kreve ekspertise som går utover det som innehas av denne ekspertgruppen. Denne ekspertgruppens ekspertise er forskning, og rapporten legger stor vekt på kunnskap som bedømmes etter forskningskriterier for pålitelighet. Ekspertgruppen an</w:t>
      </w:r>
      <w:r w:rsidRPr="00EA7286">
        <w:t xml:space="preserve">erkjenner samtidig at iverksettelse, detaljering og tilpasning av </w:t>
      </w:r>
      <w:r w:rsidRPr="00EA7286">
        <w:lastRenderedPageBreak/>
        <w:t>anbefalingene til norske barnehager og skolers daglige arbeid med barn og unge må skje i samspill mellom lærere, ledere/styrere, lokale og nasjonale myndigheter, og forskere.</w:t>
      </w:r>
    </w:p>
    <w:p w14:paraId="7F78D660" w14:textId="77777777" w:rsidR="00994F26" w:rsidRPr="00EA7286" w:rsidRDefault="00994F26" w:rsidP="00EA7286">
      <w:r w:rsidRPr="00EA7286">
        <w:t>Det foregår all</w:t>
      </w:r>
      <w:r w:rsidRPr="00EA7286">
        <w:t>erede mye godt arbeid i norske barnehager og skoler som bidrar til sosial utjevning, og flere av anbefalingene i denne rapporten er antagelig kjente og kjære tiltak og arbeidsformer for mange. Samtidig vises det i rapporten at det for store kvalitetsforskj</w:t>
      </w:r>
      <w:r w:rsidRPr="00EA7286">
        <w:t>eller mellom ulike barnehager og skoler og det kreves en mer systematisk innsats med å gjøre utbyttet mer likeverdig for barn og elever i hele Norge. Eksempelvis viste en undersøkelse i 2021 at to tredjedeler av skoleledere i norske barneskoler mener det e</w:t>
      </w:r>
      <w:r w:rsidRPr="00EA7286">
        <w:t>r behov for mer veiledning eller forskningsbasert kunnskap om hvordan plikten til intensiv opplæring kan eller bør følges opp. Å styrke skolers evner til å gi likeverdige tilbud til elever fra ulike sosiale lag krever både forskningsbaserte råd, forsknings</w:t>
      </w:r>
      <w:r w:rsidRPr="00EA7286">
        <w:t>basert evaluering, og erfaringsbasert kunnskap og skolebaserte vurderinger.</w:t>
      </w:r>
    </w:p>
    <w:p w14:paraId="59C526C5" w14:textId="1FD17CB8" w:rsidR="00994F26" w:rsidRPr="00EA7286" w:rsidRDefault="00994F26" w:rsidP="00EA7286">
      <w:r w:rsidRPr="00EA7286">
        <w:t>Denne rapportens anbefalinger retter seg mot både lokale og sentrale aktører i sektorene. Noen av forslagene er imidlertid myntet mer direkte på myndighetene, f.eks. forslag om å e</w:t>
      </w:r>
      <w:r w:rsidRPr="00EA7286">
        <w:t>ndre på ressursinnsatsen som går til barnehager og skoler, slik at den sosiale ulikheten i læringsutbytte kan reduseres på en mer kostnadseffektiv måte. Anbefalingen er i tråd med det viktige målet om varige forbedringer av offentlige tjenester i levekårsu</w:t>
      </w:r>
      <w:r w:rsidRPr="00EA7286">
        <w:t>tsatte områder. Tiltak som handler om fordeling og effektiv utnyttelse av ressurser må vurderes i en større sammenheng der budsjettering for alle sektorer i Norge er med. Dette har heller ikke vært en del av denne utredningens arbeid. Personell</w:t>
      </w:r>
      <w:r w:rsidRPr="00EA7286">
        <w:t>utfordringe</w:t>
      </w:r>
      <w:r w:rsidRPr="00EA7286">
        <w:t>r som er sektorovergripende, og vurderinger av prioriteringer av antatt stadig knappere budsjetter i årene og tiårene som kommer er på siden av ekspertgruppens mandat. Ekspertgruppen vil samtidig understreke igjen at det norske samfunnets samlede fremtidig</w:t>
      </w:r>
      <w:r w:rsidRPr="00EA7286">
        <w:t>e menneskelige ressurser går i barnehager og skoler i dag. Å gi disse barna bedre muligheter til å skape gode liv for seg selv, og gjøre betingelsene for at dette kan skje så jevnbyrdig som mulig, vil skape grobunn for et fremtidig ressurssterkt, produktiv</w:t>
      </w:r>
      <w:r w:rsidRPr="00EA7286">
        <w:t>t, og rett</w:t>
      </w:r>
      <w:r w:rsidRPr="00EA7286">
        <w:t>ferdig Norge.</w:t>
      </w:r>
    </w:p>
    <w:p w14:paraId="7B6D442E" w14:textId="77777777" w:rsidR="00994F26" w:rsidRPr="00EA7286" w:rsidRDefault="00994F26" w:rsidP="00EA7286">
      <w:r w:rsidRPr="00EA7286">
        <w:t>Barna er hovedpersoner i barnehager og skoler, og har felles interesse med de som forsøker å planlegge for Norges samfunnsfremtid i stort: At alle skal få gode muligheter til å nå sitt potensial, for læring, mestring, og for å real</w:t>
      </w:r>
      <w:r w:rsidRPr="00EA7286">
        <w:t>isere sine egne livsprosjekter på lengre sikt – uavhengig av bakgrunn og utgangspunkt.</w:t>
      </w:r>
    </w:p>
    <w:p w14:paraId="29DD9924" w14:textId="77777777" w:rsidR="00994F26" w:rsidRPr="00EA7286" w:rsidRDefault="00994F26" w:rsidP="0048239C">
      <w:pPr>
        <w:pStyle w:val="UnOverskrift1"/>
        <w:pageBreakBefore/>
      </w:pPr>
      <w:r w:rsidRPr="00EA7286">
        <w:t>Litteratur</w:t>
      </w:r>
    </w:p>
    <w:p w14:paraId="3548BA71" w14:textId="77777777" w:rsidR="00994F26" w:rsidRPr="00EA7286" w:rsidRDefault="00994F26" w:rsidP="00EA7286">
      <w:pPr>
        <w:pStyle w:val="opplisting"/>
      </w:pPr>
      <w:r w:rsidRPr="00EA7286">
        <w:t xml:space="preserve">Abrahamsen, S., </w:t>
      </w:r>
      <w:proofErr w:type="spellStart"/>
      <w:r w:rsidRPr="00EA7286">
        <w:t>Ginja</w:t>
      </w:r>
      <w:proofErr w:type="spellEnd"/>
      <w:r w:rsidRPr="00EA7286">
        <w:t xml:space="preserve">, R. og Riise, J. (2021). School </w:t>
      </w:r>
      <w:proofErr w:type="spellStart"/>
      <w:r w:rsidRPr="00EA7286">
        <w:t>health</w:t>
      </w:r>
      <w:proofErr w:type="spellEnd"/>
      <w:r w:rsidRPr="00EA7286">
        <w:t xml:space="preserve"> programs: </w:t>
      </w:r>
      <w:proofErr w:type="spellStart"/>
      <w:r w:rsidRPr="00EA7286">
        <w:t>education</w:t>
      </w:r>
      <w:proofErr w:type="spellEnd"/>
      <w:r w:rsidRPr="00EA7286">
        <w:t xml:space="preserve">, </w:t>
      </w:r>
      <w:proofErr w:type="spellStart"/>
      <w:r w:rsidRPr="00EA7286">
        <w:t>health</w:t>
      </w:r>
      <w:proofErr w:type="spellEnd"/>
      <w:r w:rsidRPr="00EA7286">
        <w:t xml:space="preserve">, and </w:t>
      </w:r>
      <w:proofErr w:type="spellStart"/>
      <w:r w:rsidRPr="00EA7286">
        <w:t>welfare</w:t>
      </w:r>
      <w:proofErr w:type="spellEnd"/>
      <w:r w:rsidRPr="00EA7286">
        <w:t xml:space="preserve"> </w:t>
      </w:r>
      <w:proofErr w:type="spellStart"/>
      <w:r w:rsidRPr="00EA7286">
        <w:t>dependency</w:t>
      </w:r>
      <w:proofErr w:type="spellEnd"/>
      <w:r w:rsidRPr="00EA7286">
        <w:t xml:space="preserve"> </w:t>
      </w:r>
      <w:proofErr w:type="spellStart"/>
      <w:r w:rsidRPr="00EA7286">
        <w:t>of</w:t>
      </w:r>
      <w:proofErr w:type="spellEnd"/>
      <w:r w:rsidRPr="00EA7286">
        <w:t xml:space="preserve"> </w:t>
      </w:r>
      <w:proofErr w:type="spellStart"/>
      <w:r w:rsidRPr="00EA7286">
        <w:t>young</w:t>
      </w:r>
      <w:proofErr w:type="spellEnd"/>
      <w:r w:rsidRPr="00EA7286">
        <w:t xml:space="preserve"> adults. IZA DP No. 14546</w:t>
      </w:r>
    </w:p>
    <w:p w14:paraId="42255C04" w14:textId="77777777" w:rsidR="00994F26" w:rsidRPr="00EA7286" w:rsidRDefault="00994F26" w:rsidP="00EA7286">
      <w:pPr>
        <w:pStyle w:val="opplisting"/>
      </w:pPr>
      <w:r w:rsidRPr="00EA7286">
        <w:t>Abrahamsson</w:t>
      </w:r>
      <w:r w:rsidRPr="00EA7286">
        <w:t xml:space="preserve">, S. (2023). Essays </w:t>
      </w:r>
      <w:proofErr w:type="spellStart"/>
      <w:r w:rsidRPr="00EA7286">
        <w:t>on</w:t>
      </w:r>
      <w:proofErr w:type="spellEnd"/>
      <w:r w:rsidRPr="00EA7286">
        <w:t xml:space="preserve"> </w:t>
      </w:r>
      <w:proofErr w:type="spellStart"/>
      <w:r w:rsidRPr="00EA7286">
        <w:t>Empirical</w:t>
      </w:r>
      <w:proofErr w:type="spellEnd"/>
      <w:r w:rsidRPr="00EA7286">
        <w:t xml:space="preserve"> </w:t>
      </w:r>
      <w:proofErr w:type="spellStart"/>
      <w:r w:rsidRPr="00EA7286">
        <w:t>Labor</w:t>
      </w:r>
      <w:proofErr w:type="spellEnd"/>
      <w:r w:rsidRPr="00EA7286">
        <w:t xml:space="preserve"> and Health Economics. </w:t>
      </w:r>
      <w:r w:rsidRPr="00EA7286">
        <w:rPr>
          <w:rStyle w:val="kursiv"/>
        </w:rPr>
        <w:t xml:space="preserve">Norges Handelshøyskole </w:t>
      </w:r>
      <w:proofErr w:type="spellStart"/>
      <w:r w:rsidRPr="00EA7286">
        <w:rPr>
          <w:rStyle w:val="kursiv"/>
        </w:rPr>
        <w:t>doctoral</w:t>
      </w:r>
      <w:proofErr w:type="spellEnd"/>
      <w:r w:rsidRPr="00EA7286">
        <w:rPr>
          <w:rStyle w:val="kursiv"/>
        </w:rPr>
        <w:t xml:space="preserve"> </w:t>
      </w:r>
      <w:proofErr w:type="spellStart"/>
      <w:r w:rsidRPr="00EA7286">
        <w:rPr>
          <w:rStyle w:val="kursiv"/>
        </w:rPr>
        <w:t>dissertations</w:t>
      </w:r>
      <w:proofErr w:type="spellEnd"/>
      <w:r w:rsidRPr="00EA7286">
        <w:t>.</w:t>
      </w:r>
    </w:p>
    <w:p w14:paraId="2E47CC90" w14:textId="77777777" w:rsidR="00994F26" w:rsidRPr="00EA7286" w:rsidRDefault="00994F26" w:rsidP="00EA7286">
      <w:pPr>
        <w:pStyle w:val="opplisting"/>
      </w:pPr>
      <w:r w:rsidRPr="00EA7286">
        <w:t xml:space="preserve">Agenda Kaupang. (2015). </w:t>
      </w:r>
      <w:r w:rsidRPr="00EA7286">
        <w:rPr>
          <w:rStyle w:val="kursiv"/>
        </w:rPr>
        <w:t>Kommunene som barnehagemyndighet</w:t>
      </w:r>
      <w:r w:rsidRPr="00EA7286">
        <w:t>.</w:t>
      </w:r>
    </w:p>
    <w:p w14:paraId="137F7241" w14:textId="77777777" w:rsidR="00994F26" w:rsidRPr="00EA7286" w:rsidRDefault="00994F26" w:rsidP="00EA7286">
      <w:pPr>
        <w:pStyle w:val="opplisting"/>
      </w:pPr>
      <w:proofErr w:type="spellStart"/>
      <w:r w:rsidRPr="00EA7286">
        <w:t>Ahnert</w:t>
      </w:r>
      <w:proofErr w:type="spellEnd"/>
      <w:r w:rsidRPr="00EA7286">
        <w:t xml:space="preserve">, L., Gunnar, M. R., </w:t>
      </w:r>
      <w:proofErr w:type="spellStart"/>
      <w:r w:rsidRPr="00EA7286">
        <w:t>Lamb</w:t>
      </w:r>
      <w:proofErr w:type="spellEnd"/>
      <w:r w:rsidRPr="00EA7286">
        <w:t xml:space="preserve">, M. E. og Barthel, M. (2004). </w:t>
      </w:r>
      <w:proofErr w:type="spellStart"/>
      <w:r w:rsidRPr="00EA7286">
        <w:t>Transition</w:t>
      </w:r>
      <w:proofErr w:type="spellEnd"/>
      <w:r w:rsidRPr="00EA7286">
        <w:t xml:space="preserve"> to </w:t>
      </w:r>
      <w:proofErr w:type="spellStart"/>
      <w:r w:rsidRPr="00EA7286">
        <w:t>child</w:t>
      </w:r>
      <w:proofErr w:type="spellEnd"/>
      <w:r w:rsidRPr="00EA7286">
        <w:t xml:space="preserve"> </w:t>
      </w:r>
      <w:proofErr w:type="spellStart"/>
      <w:r w:rsidRPr="00EA7286">
        <w:t>care</w:t>
      </w:r>
      <w:proofErr w:type="spellEnd"/>
      <w:r w:rsidRPr="00EA7286">
        <w:t>: As</w:t>
      </w:r>
      <w:r w:rsidRPr="00EA7286">
        <w:t xml:space="preserve">sociations </w:t>
      </w:r>
      <w:proofErr w:type="spellStart"/>
      <w:r w:rsidRPr="00EA7286">
        <w:t>with</w:t>
      </w:r>
      <w:proofErr w:type="spellEnd"/>
      <w:r w:rsidRPr="00EA7286">
        <w:t xml:space="preserve"> </w:t>
      </w:r>
      <w:proofErr w:type="spellStart"/>
      <w:r w:rsidRPr="00EA7286">
        <w:t>infant</w:t>
      </w:r>
      <w:proofErr w:type="spellEnd"/>
      <w:r w:rsidRPr="00EA7286">
        <w:t>–</w:t>
      </w:r>
      <w:proofErr w:type="spellStart"/>
      <w:r w:rsidRPr="00EA7286">
        <w:t>mother</w:t>
      </w:r>
      <w:proofErr w:type="spellEnd"/>
      <w:r w:rsidRPr="00EA7286">
        <w:t xml:space="preserve"> </w:t>
      </w:r>
      <w:proofErr w:type="spellStart"/>
      <w:r w:rsidRPr="00EA7286">
        <w:t>attachment</w:t>
      </w:r>
      <w:proofErr w:type="spellEnd"/>
      <w:r w:rsidRPr="00EA7286">
        <w:t xml:space="preserve">, </w:t>
      </w:r>
      <w:proofErr w:type="spellStart"/>
      <w:r w:rsidRPr="00EA7286">
        <w:t>infant</w:t>
      </w:r>
      <w:proofErr w:type="spellEnd"/>
      <w:r w:rsidRPr="00EA7286">
        <w:t xml:space="preserve"> negative </w:t>
      </w:r>
      <w:proofErr w:type="spellStart"/>
      <w:r w:rsidRPr="00EA7286">
        <w:t>emotion</w:t>
      </w:r>
      <w:proofErr w:type="spellEnd"/>
      <w:r w:rsidRPr="00EA7286">
        <w:t xml:space="preserve">, and cortisol </w:t>
      </w:r>
      <w:proofErr w:type="spellStart"/>
      <w:r w:rsidRPr="00EA7286">
        <w:t>elevations</w:t>
      </w:r>
      <w:proofErr w:type="spellEnd"/>
      <w:r w:rsidRPr="00EA7286">
        <w:t xml:space="preserve">. </w:t>
      </w:r>
      <w:r w:rsidRPr="00EA7286">
        <w:rPr>
          <w:rStyle w:val="kursiv"/>
        </w:rPr>
        <w:t xml:space="preserve">Child </w:t>
      </w:r>
      <w:proofErr w:type="spellStart"/>
      <w:r w:rsidRPr="00EA7286">
        <w:rPr>
          <w:rStyle w:val="kursiv"/>
        </w:rPr>
        <w:t>development</w:t>
      </w:r>
      <w:proofErr w:type="spellEnd"/>
      <w:r w:rsidRPr="00EA7286">
        <w:t>,</w:t>
      </w:r>
      <w:r w:rsidRPr="00EA7286">
        <w:rPr>
          <w:rStyle w:val="kursiv"/>
        </w:rPr>
        <w:t xml:space="preserve"> 75</w:t>
      </w:r>
      <w:r w:rsidRPr="00EA7286">
        <w:t>(3), 639–650.</w:t>
      </w:r>
    </w:p>
    <w:p w14:paraId="1B4ED519" w14:textId="77777777" w:rsidR="00994F26" w:rsidRPr="00EA7286" w:rsidRDefault="00994F26" w:rsidP="00EA7286">
      <w:pPr>
        <w:pStyle w:val="opplisting"/>
      </w:pPr>
      <w:r w:rsidRPr="00EA7286">
        <w:lastRenderedPageBreak/>
        <w:t xml:space="preserve">Alan, S., </w:t>
      </w:r>
      <w:proofErr w:type="spellStart"/>
      <w:r w:rsidRPr="00EA7286">
        <w:t>Boneva</w:t>
      </w:r>
      <w:proofErr w:type="spellEnd"/>
      <w:r w:rsidRPr="00EA7286">
        <w:t xml:space="preserve">, T. og </w:t>
      </w:r>
      <w:proofErr w:type="spellStart"/>
      <w:r w:rsidRPr="00EA7286">
        <w:t>Ertac</w:t>
      </w:r>
      <w:proofErr w:type="spellEnd"/>
      <w:r w:rsidRPr="00EA7286">
        <w:t xml:space="preserve">, S. (2019). Ever </w:t>
      </w:r>
      <w:proofErr w:type="spellStart"/>
      <w:r w:rsidRPr="00EA7286">
        <w:t>failed</w:t>
      </w:r>
      <w:proofErr w:type="spellEnd"/>
      <w:r w:rsidRPr="00EA7286">
        <w:t xml:space="preserve">, </w:t>
      </w:r>
      <w:proofErr w:type="spellStart"/>
      <w:r w:rsidRPr="00EA7286">
        <w:t>try</w:t>
      </w:r>
      <w:proofErr w:type="spellEnd"/>
      <w:r w:rsidRPr="00EA7286">
        <w:t xml:space="preserve"> </w:t>
      </w:r>
      <w:proofErr w:type="spellStart"/>
      <w:r w:rsidRPr="00EA7286">
        <w:t>again</w:t>
      </w:r>
      <w:proofErr w:type="spellEnd"/>
      <w:r w:rsidRPr="00EA7286">
        <w:t xml:space="preserve">, </w:t>
      </w:r>
      <w:proofErr w:type="spellStart"/>
      <w:r w:rsidRPr="00EA7286">
        <w:t>succeed</w:t>
      </w:r>
      <w:proofErr w:type="spellEnd"/>
      <w:r w:rsidRPr="00EA7286">
        <w:t xml:space="preserve"> </w:t>
      </w:r>
      <w:proofErr w:type="spellStart"/>
      <w:r w:rsidRPr="00EA7286">
        <w:t>better</w:t>
      </w:r>
      <w:proofErr w:type="spellEnd"/>
      <w:r w:rsidRPr="00EA7286">
        <w:t xml:space="preserve">: </w:t>
      </w:r>
      <w:proofErr w:type="spellStart"/>
      <w:r w:rsidRPr="00EA7286">
        <w:t>Results</w:t>
      </w:r>
      <w:proofErr w:type="spellEnd"/>
      <w:r w:rsidRPr="00EA7286">
        <w:t xml:space="preserve"> from a </w:t>
      </w:r>
      <w:proofErr w:type="spellStart"/>
      <w:r w:rsidRPr="00EA7286">
        <w:t>randomized</w:t>
      </w:r>
      <w:proofErr w:type="spellEnd"/>
      <w:r w:rsidRPr="00EA7286">
        <w:t xml:space="preserve"> </w:t>
      </w:r>
      <w:proofErr w:type="spellStart"/>
      <w:r w:rsidRPr="00EA7286">
        <w:t>educational</w:t>
      </w:r>
      <w:proofErr w:type="spellEnd"/>
      <w:r w:rsidRPr="00EA7286">
        <w:t xml:space="preserve"> </w:t>
      </w:r>
      <w:proofErr w:type="spellStart"/>
      <w:r w:rsidRPr="00EA7286">
        <w:t>intervent</w:t>
      </w:r>
      <w:r w:rsidRPr="00EA7286">
        <w:t>ion</w:t>
      </w:r>
      <w:proofErr w:type="spellEnd"/>
      <w:r w:rsidRPr="00EA7286">
        <w:t xml:space="preserve"> </w:t>
      </w:r>
      <w:proofErr w:type="spellStart"/>
      <w:r w:rsidRPr="00EA7286">
        <w:t>on</w:t>
      </w:r>
      <w:proofErr w:type="spellEnd"/>
      <w:r w:rsidRPr="00EA7286">
        <w:t xml:space="preserve"> </w:t>
      </w:r>
      <w:proofErr w:type="spellStart"/>
      <w:r w:rsidRPr="00EA7286">
        <w:t>grit</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134</w:t>
      </w:r>
      <w:r w:rsidRPr="00EA7286">
        <w:t>(3), 1121–1162.</w:t>
      </w:r>
    </w:p>
    <w:p w14:paraId="3A51DD60" w14:textId="77777777" w:rsidR="00994F26" w:rsidRPr="00EA7286" w:rsidRDefault="00994F26" w:rsidP="00EA7286">
      <w:pPr>
        <w:pStyle w:val="opplisting"/>
      </w:pPr>
      <w:r w:rsidRPr="00EA7286">
        <w:t xml:space="preserve">Alan, S. og </w:t>
      </w:r>
      <w:proofErr w:type="spellStart"/>
      <w:r w:rsidRPr="00EA7286">
        <w:t>Ertac</w:t>
      </w:r>
      <w:proofErr w:type="spellEnd"/>
      <w:r w:rsidRPr="00EA7286">
        <w:t xml:space="preserve">, S. (2018). </w:t>
      </w:r>
      <w:proofErr w:type="spellStart"/>
      <w:r w:rsidRPr="00EA7286">
        <w:t>Fostering</w:t>
      </w:r>
      <w:proofErr w:type="spellEnd"/>
      <w:r w:rsidRPr="00EA7286">
        <w:t xml:space="preserve"> </w:t>
      </w:r>
      <w:proofErr w:type="spellStart"/>
      <w:r w:rsidRPr="00EA7286">
        <w:t>patience</w:t>
      </w:r>
      <w:proofErr w:type="spellEnd"/>
      <w:r w:rsidRPr="00EA7286">
        <w:t xml:space="preserve"> in </w:t>
      </w:r>
      <w:proofErr w:type="spellStart"/>
      <w:r w:rsidRPr="00EA7286">
        <w:t>the</w:t>
      </w:r>
      <w:proofErr w:type="spellEnd"/>
      <w:r w:rsidRPr="00EA7286">
        <w:t xml:space="preserve"> </w:t>
      </w:r>
      <w:proofErr w:type="spellStart"/>
      <w:r w:rsidRPr="00EA7286">
        <w:t>classroom</w:t>
      </w:r>
      <w:proofErr w:type="spellEnd"/>
      <w:r w:rsidRPr="00EA7286">
        <w:t xml:space="preserve">: </w:t>
      </w:r>
      <w:proofErr w:type="spellStart"/>
      <w:r w:rsidRPr="00EA7286">
        <w:t>Results</w:t>
      </w:r>
      <w:proofErr w:type="spellEnd"/>
      <w:r w:rsidRPr="00EA7286">
        <w:t xml:space="preserve"> from </w:t>
      </w:r>
      <w:proofErr w:type="spellStart"/>
      <w:r w:rsidRPr="00EA7286">
        <w:t>randomized</w:t>
      </w:r>
      <w:proofErr w:type="spellEnd"/>
      <w:r w:rsidRPr="00EA7286">
        <w:t xml:space="preserve"> </w:t>
      </w:r>
      <w:proofErr w:type="spellStart"/>
      <w:r w:rsidRPr="00EA7286">
        <w:t>educational</w:t>
      </w:r>
      <w:proofErr w:type="spellEnd"/>
      <w:r w:rsidRPr="00EA7286">
        <w:t xml:space="preserve"> </w:t>
      </w:r>
      <w:proofErr w:type="spellStart"/>
      <w:r w:rsidRPr="00EA7286">
        <w:t>intervention</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Political</w:t>
      </w:r>
      <w:proofErr w:type="spellEnd"/>
      <w:r w:rsidRPr="00EA7286">
        <w:rPr>
          <w:rStyle w:val="kursiv"/>
        </w:rPr>
        <w:t xml:space="preserve"> </w:t>
      </w:r>
      <w:proofErr w:type="spellStart"/>
      <w:r w:rsidRPr="00EA7286">
        <w:rPr>
          <w:rStyle w:val="kursiv"/>
        </w:rPr>
        <w:t>Economy</w:t>
      </w:r>
      <w:proofErr w:type="spellEnd"/>
      <w:r w:rsidRPr="00EA7286">
        <w:t>,</w:t>
      </w:r>
      <w:r w:rsidRPr="00EA7286">
        <w:rPr>
          <w:rStyle w:val="kursiv"/>
        </w:rPr>
        <w:t xml:space="preserve"> 126</w:t>
      </w:r>
      <w:r w:rsidRPr="00EA7286">
        <w:t>(5), 1865–1911.</w:t>
      </w:r>
    </w:p>
    <w:p w14:paraId="71A675AD" w14:textId="77777777" w:rsidR="00994F26" w:rsidRPr="00EA7286" w:rsidRDefault="00994F26" w:rsidP="00EA7286">
      <w:pPr>
        <w:pStyle w:val="opplisting"/>
      </w:pPr>
      <w:proofErr w:type="spellStart"/>
      <w:r w:rsidRPr="00EA7286">
        <w:t>Albeck</w:t>
      </w:r>
      <w:proofErr w:type="spellEnd"/>
      <w:r w:rsidRPr="00EA7286">
        <w:t xml:space="preserve"> Nielsen, S., </w:t>
      </w:r>
      <w:proofErr w:type="spellStart"/>
      <w:r w:rsidRPr="00EA7286">
        <w:t>Hv</w:t>
      </w:r>
      <w:r w:rsidRPr="00EA7286">
        <w:t>idman</w:t>
      </w:r>
      <w:proofErr w:type="spellEnd"/>
      <w:r w:rsidRPr="00EA7286">
        <w:t xml:space="preserve">, C., Koch, A. K., </w:t>
      </w:r>
      <w:proofErr w:type="spellStart"/>
      <w:r w:rsidRPr="00EA7286">
        <w:t>Nafziger</w:t>
      </w:r>
      <w:proofErr w:type="spellEnd"/>
      <w:r w:rsidRPr="00EA7286">
        <w:t xml:space="preserve">, J. og </w:t>
      </w:r>
      <w:proofErr w:type="spellStart"/>
      <w:r w:rsidRPr="00EA7286">
        <w:t>Rosholm</w:t>
      </w:r>
      <w:proofErr w:type="spellEnd"/>
      <w:r w:rsidRPr="00EA7286">
        <w:t xml:space="preserve">, M. (2022). An intensive, </w:t>
      </w:r>
      <w:proofErr w:type="spellStart"/>
      <w:r w:rsidRPr="00EA7286">
        <w:t>school-based</w:t>
      </w:r>
      <w:proofErr w:type="spellEnd"/>
      <w:r w:rsidRPr="00EA7286">
        <w:t xml:space="preserve"> </w:t>
      </w:r>
      <w:proofErr w:type="spellStart"/>
      <w:r w:rsidRPr="00EA7286">
        <w:t>learning</w:t>
      </w:r>
      <w:proofErr w:type="spellEnd"/>
      <w:r w:rsidRPr="00EA7286">
        <w:t xml:space="preserve"> camp </w:t>
      </w:r>
      <w:proofErr w:type="spellStart"/>
      <w:r w:rsidRPr="00EA7286">
        <w:t>targeting</w:t>
      </w:r>
      <w:proofErr w:type="spellEnd"/>
      <w:r w:rsidRPr="00EA7286">
        <w:t xml:space="preserve"> </w:t>
      </w:r>
      <w:proofErr w:type="spellStart"/>
      <w:r w:rsidRPr="00EA7286">
        <w:t>academic</w:t>
      </w:r>
      <w:proofErr w:type="spellEnd"/>
      <w:r w:rsidRPr="00EA7286">
        <w:t xml:space="preserve"> and non-</w:t>
      </w:r>
      <w:proofErr w:type="spellStart"/>
      <w:r w:rsidRPr="00EA7286">
        <w:t>cognitive</w:t>
      </w:r>
      <w:proofErr w:type="spellEnd"/>
      <w:r w:rsidRPr="00EA7286">
        <w:t xml:space="preserve"> skills </w:t>
      </w:r>
      <w:proofErr w:type="spellStart"/>
      <w:r w:rsidRPr="00EA7286">
        <w:t>evaluated</w:t>
      </w:r>
      <w:proofErr w:type="spellEnd"/>
      <w:r w:rsidRPr="00EA7286">
        <w:t xml:space="preserve"> in a </w:t>
      </w:r>
      <w:proofErr w:type="spellStart"/>
      <w:r w:rsidRPr="00EA7286">
        <w:t>randomized</w:t>
      </w:r>
      <w:proofErr w:type="spellEnd"/>
      <w:r w:rsidRPr="00EA7286">
        <w:t xml:space="preserve"> trial. CEPR </w:t>
      </w:r>
      <w:proofErr w:type="spellStart"/>
      <w:r w:rsidRPr="00EA7286">
        <w:t>Discussion</w:t>
      </w:r>
      <w:proofErr w:type="spellEnd"/>
      <w:r w:rsidRPr="00EA7286">
        <w:t xml:space="preserve"> Paper No. DP16859</w:t>
      </w:r>
    </w:p>
    <w:p w14:paraId="19FD6AD5" w14:textId="77777777" w:rsidR="00994F26" w:rsidRPr="00EA7286" w:rsidRDefault="00994F26" w:rsidP="00EA7286">
      <w:pPr>
        <w:pStyle w:val="opplisting"/>
      </w:pPr>
      <w:r w:rsidRPr="00EA7286">
        <w:t>Alexandersen, N., Zachrisson, H. D., Wilhelm</w:t>
      </w:r>
      <w:r w:rsidRPr="00EA7286">
        <w:t xml:space="preserve">sen, T., Wang, M. V. og </w:t>
      </w:r>
      <w:proofErr w:type="spellStart"/>
      <w:r w:rsidRPr="00EA7286">
        <w:t>Brandlistuen</w:t>
      </w:r>
      <w:proofErr w:type="spellEnd"/>
      <w:r w:rsidRPr="00EA7286">
        <w:t xml:space="preserve">, R. E. (2021). </w:t>
      </w:r>
      <w:proofErr w:type="spellStart"/>
      <w:r w:rsidRPr="00EA7286">
        <w:t>Predicting</w:t>
      </w:r>
      <w:proofErr w:type="spellEnd"/>
      <w:r w:rsidRPr="00EA7286">
        <w:t xml:space="preserve"> </w:t>
      </w:r>
      <w:proofErr w:type="spellStart"/>
      <w:r w:rsidRPr="00EA7286">
        <w:t>selection</w:t>
      </w:r>
      <w:proofErr w:type="spellEnd"/>
      <w:r w:rsidRPr="00EA7286">
        <w:t xml:space="preserve"> </w:t>
      </w:r>
      <w:proofErr w:type="spellStart"/>
      <w:r w:rsidRPr="00EA7286">
        <w:t>into</w:t>
      </w:r>
      <w:proofErr w:type="spellEnd"/>
      <w:r w:rsidRPr="00EA7286">
        <w:t xml:space="preserve"> ECEC </w:t>
      </w:r>
      <w:proofErr w:type="spellStart"/>
      <w:r w:rsidRPr="00EA7286">
        <w:t>of</w:t>
      </w:r>
      <w:proofErr w:type="spellEnd"/>
      <w:r w:rsidRPr="00EA7286">
        <w:t xml:space="preserve"> </w:t>
      </w:r>
      <w:proofErr w:type="spellStart"/>
      <w:r w:rsidRPr="00EA7286">
        <w:t>higher</w:t>
      </w:r>
      <w:proofErr w:type="spellEnd"/>
      <w:r w:rsidRPr="00EA7286">
        <w:t xml:space="preserve"> </w:t>
      </w:r>
      <w:proofErr w:type="spellStart"/>
      <w:r w:rsidRPr="00EA7286">
        <w:t>quality</w:t>
      </w:r>
      <w:proofErr w:type="spellEnd"/>
      <w:r w:rsidRPr="00EA7286">
        <w:t xml:space="preserve"> in a universal </w:t>
      </w:r>
      <w:proofErr w:type="spellStart"/>
      <w:r w:rsidRPr="00EA7286">
        <w:t>context</w:t>
      </w:r>
      <w:proofErr w:type="spellEnd"/>
      <w:r w:rsidRPr="00EA7286">
        <w:t xml:space="preserve">: The </w:t>
      </w:r>
      <w:proofErr w:type="spellStart"/>
      <w:r w:rsidRPr="00EA7286">
        <w:t>role</w:t>
      </w:r>
      <w:proofErr w:type="spellEnd"/>
      <w:r w:rsidRPr="00EA7286">
        <w:t xml:space="preserve"> </w:t>
      </w:r>
      <w:proofErr w:type="spellStart"/>
      <w:r w:rsidRPr="00EA7286">
        <w:t>of</w:t>
      </w:r>
      <w:proofErr w:type="spellEnd"/>
      <w:r w:rsidRPr="00EA7286">
        <w:t xml:space="preserve"> parental </w:t>
      </w:r>
      <w:proofErr w:type="spellStart"/>
      <w:r w:rsidRPr="00EA7286">
        <w:t>education</w:t>
      </w:r>
      <w:proofErr w:type="spellEnd"/>
      <w:r w:rsidRPr="00EA7286">
        <w:t xml:space="preserve"> and </w:t>
      </w:r>
      <w:proofErr w:type="spellStart"/>
      <w:r w:rsidRPr="00EA7286">
        <w:t>income</w:t>
      </w:r>
      <w:proofErr w:type="spellEnd"/>
      <w:r w:rsidRPr="00EA7286">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55</w:t>
      </w:r>
      <w:r w:rsidRPr="00EA7286">
        <w:t>, 336–348.</w:t>
      </w:r>
    </w:p>
    <w:p w14:paraId="29F81FF5" w14:textId="77777777" w:rsidR="00994F26" w:rsidRPr="00EA7286" w:rsidRDefault="00994F26" w:rsidP="00EA7286">
      <w:pPr>
        <w:pStyle w:val="opplisting"/>
      </w:pPr>
      <w:r w:rsidRPr="00EA7286">
        <w:t xml:space="preserve">Almas, I., Cappelen, A. W., </w:t>
      </w:r>
      <w:proofErr w:type="spellStart"/>
      <w:r w:rsidRPr="00EA7286">
        <w:t>Sorensen</w:t>
      </w:r>
      <w:proofErr w:type="spellEnd"/>
      <w:r w:rsidRPr="00EA7286">
        <w:t>, E</w:t>
      </w:r>
      <w:r w:rsidRPr="00EA7286">
        <w:t xml:space="preserve">. og Tungodden, B. (2022). </w:t>
      </w:r>
      <w:proofErr w:type="spellStart"/>
      <w:r w:rsidRPr="00EA7286">
        <w:t>Attitudes</w:t>
      </w:r>
      <w:proofErr w:type="spellEnd"/>
      <w:r w:rsidRPr="00EA7286">
        <w:t xml:space="preserve"> to </w:t>
      </w:r>
      <w:proofErr w:type="spellStart"/>
      <w:r w:rsidRPr="00EA7286">
        <w:t>Inequality</w:t>
      </w:r>
      <w:proofErr w:type="spellEnd"/>
      <w:r w:rsidRPr="00EA7286">
        <w:t xml:space="preserve">: </w:t>
      </w:r>
      <w:proofErr w:type="spellStart"/>
      <w:r w:rsidRPr="00EA7286">
        <w:t>Preferences</w:t>
      </w:r>
      <w:proofErr w:type="spellEnd"/>
      <w:r w:rsidRPr="00EA7286">
        <w:t xml:space="preserve"> and </w:t>
      </w:r>
      <w:proofErr w:type="spellStart"/>
      <w:r w:rsidRPr="00EA7286">
        <w:t>Beliefs</w:t>
      </w:r>
      <w:proofErr w:type="spellEnd"/>
      <w:r w:rsidRPr="00EA7286">
        <w:t xml:space="preserve">. </w:t>
      </w:r>
      <w:r w:rsidRPr="00EA7286">
        <w:rPr>
          <w:rStyle w:val="kursiv"/>
        </w:rPr>
        <w:t xml:space="preserve">IFS </w:t>
      </w:r>
      <w:proofErr w:type="spellStart"/>
      <w:r w:rsidRPr="00EA7286">
        <w:rPr>
          <w:rStyle w:val="kursiv"/>
        </w:rPr>
        <w:t>Deaton</w:t>
      </w:r>
      <w:proofErr w:type="spellEnd"/>
      <w:r w:rsidRPr="00EA7286">
        <w:rPr>
          <w:rStyle w:val="kursiv"/>
        </w:rPr>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Inequalities</w:t>
      </w:r>
      <w:proofErr w:type="spellEnd"/>
      <w:r w:rsidRPr="00EA7286">
        <w:t>.</w:t>
      </w:r>
    </w:p>
    <w:p w14:paraId="2EEEC4C9" w14:textId="77777777" w:rsidR="00994F26" w:rsidRPr="00EA7286" w:rsidRDefault="00994F26" w:rsidP="00EA7286">
      <w:pPr>
        <w:pStyle w:val="opplisting"/>
      </w:pPr>
      <w:proofErr w:type="spellStart"/>
      <w:r w:rsidRPr="00EA7286">
        <w:t>Altschul</w:t>
      </w:r>
      <w:proofErr w:type="spellEnd"/>
      <w:r w:rsidRPr="00EA7286">
        <w:t xml:space="preserve">, I. (2012). Linking </w:t>
      </w:r>
      <w:proofErr w:type="spellStart"/>
      <w:r w:rsidRPr="00EA7286">
        <w:t>Socioeconomic</w:t>
      </w:r>
      <w:proofErr w:type="spellEnd"/>
      <w:r w:rsidRPr="00EA7286">
        <w:t xml:space="preserve"> Status to </w:t>
      </w:r>
      <w:proofErr w:type="spellStart"/>
      <w:r w:rsidRPr="00EA7286">
        <w:t>the</w:t>
      </w:r>
      <w:proofErr w:type="spellEnd"/>
      <w:r w:rsidRPr="00EA7286">
        <w:t xml:space="preserve"> </w:t>
      </w:r>
      <w:proofErr w:type="spellStart"/>
      <w:r w:rsidRPr="00EA7286">
        <w:t>Academic</w:t>
      </w:r>
      <w:proofErr w:type="spellEnd"/>
      <w:r w:rsidRPr="00EA7286">
        <w:t xml:space="preserve"> </w:t>
      </w:r>
      <w:proofErr w:type="spellStart"/>
      <w:r w:rsidRPr="00EA7286">
        <w:t>Achievement</w:t>
      </w:r>
      <w:proofErr w:type="spellEnd"/>
      <w:r w:rsidRPr="00EA7286">
        <w:t xml:space="preserve"> </w:t>
      </w:r>
      <w:proofErr w:type="spellStart"/>
      <w:r w:rsidRPr="00EA7286">
        <w:t>of</w:t>
      </w:r>
      <w:proofErr w:type="spellEnd"/>
      <w:r w:rsidRPr="00EA7286">
        <w:t xml:space="preserve"> Mexican American </w:t>
      </w:r>
      <w:proofErr w:type="spellStart"/>
      <w:r w:rsidRPr="00EA7286">
        <w:t>Youth</w:t>
      </w:r>
      <w:proofErr w:type="spellEnd"/>
      <w:r w:rsidRPr="00EA7286">
        <w:t xml:space="preserve"> </w:t>
      </w:r>
      <w:proofErr w:type="spellStart"/>
      <w:r w:rsidRPr="00EA7286">
        <w:t>Through</w:t>
      </w:r>
      <w:proofErr w:type="spellEnd"/>
      <w:r w:rsidRPr="00EA7286">
        <w:t xml:space="preserve"> </w:t>
      </w:r>
      <w:proofErr w:type="spellStart"/>
      <w:r w:rsidRPr="00EA7286">
        <w:t>Parent</w:t>
      </w:r>
      <w:proofErr w:type="spellEnd"/>
      <w:r w:rsidRPr="00EA7286">
        <w:t xml:space="preserve"> </w:t>
      </w:r>
      <w:proofErr w:type="spellStart"/>
      <w:r w:rsidRPr="00EA7286">
        <w:t>Involvement</w:t>
      </w:r>
      <w:proofErr w:type="spellEnd"/>
      <w:r w:rsidRPr="00EA7286">
        <w:t xml:space="preserve"> in </w:t>
      </w:r>
      <w:proofErr w:type="spellStart"/>
      <w:r w:rsidRPr="00EA7286">
        <w:t>Education</w:t>
      </w:r>
      <w:proofErr w:type="spellEnd"/>
      <w:r w:rsidRPr="00EA7286">
        <w:t>.</w:t>
      </w:r>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Society</w:t>
      </w:r>
      <w:proofErr w:type="spellEnd"/>
      <w:r w:rsidRPr="00EA7286">
        <w:rPr>
          <w:rStyle w:val="kursiv"/>
        </w:rPr>
        <w:t xml:space="preserve"> for </w:t>
      </w:r>
      <w:proofErr w:type="spellStart"/>
      <w:r w:rsidRPr="00EA7286">
        <w:rPr>
          <w:rStyle w:val="kursiv"/>
        </w:rPr>
        <w:t>Social</w:t>
      </w:r>
      <w:proofErr w:type="spellEnd"/>
      <w:r w:rsidRPr="00EA7286">
        <w:rPr>
          <w:rStyle w:val="kursiv"/>
        </w:rPr>
        <w:t xml:space="preserve"> </w:t>
      </w:r>
      <w:proofErr w:type="spellStart"/>
      <w:r w:rsidRPr="00EA7286">
        <w:rPr>
          <w:rStyle w:val="kursiv"/>
        </w:rPr>
        <w:t>Work</w:t>
      </w:r>
      <w:proofErr w:type="spellEnd"/>
      <w:r w:rsidRPr="00EA7286">
        <w:rPr>
          <w:rStyle w:val="kursiv"/>
        </w:rPr>
        <w:t xml:space="preserve"> and Research</w:t>
      </w:r>
      <w:r w:rsidRPr="00EA7286">
        <w:t>,</w:t>
      </w:r>
      <w:r w:rsidRPr="00EA7286">
        <w:rPr>
          <w:rStyle w:val="kursiv"/>
        </w:rPr>
        <w:t xml:space="preserve"> 3</w:t>
      </w:r>
      <w:r w:rsidRPr="00EA7286">
        <w:t>(1), 13–30.</w:t>
      </w:r>
    </w:p>
    <w:p w14:paraId="19001123" w14:textId="77777777" w:rsidR="00994F26" w:rsidRPr="00EA7286" w:rsidRDefault="00994F26" w:rsidP="00EA7286">
      <w:pPr>
        <w:pStyle w:val="opplisting"/>
      </w:pPr>
      <w:r w:rsidRPr="00EA7286">
        <w:t xml:space="preserve">Andersen, S. C., </w:t>
      </w:r>
      <w:proofErr w:type="spellStart"/>
      <w:r w:rsidRPr="00EA7286">
        <w:t>Beuchert</w:t>
      </w:r>
      <w:proofErr w:type="spellEnd"/>
      <w:r w:rsidRPr="00EA7286">
        <w:t xml:space="preserve">, L. og Nielsen, H. S. (2023). The </w:t>
      </w:r>
      <w:proofErr w:type="spellStart"/>
      <w:r w:rsidRPr="00EA7286">
        <w:t>Effect</w:t>
      </w:r>
      <w:proofErr w:type="spellEnd"/>
      <w:r w:rsidRPr="00EA7286">
        <w:t xml:space="preserve"> </w:t>
      </w:r>
      <w:proofErr w:type="spellStart"/>
      <w:r w:rsidRPr="00EA7286">
        <w:t>of</w:t>
      </w:r>
      <w:proofErr w:type="spellEnd"/>
      <w:r w:rsidRPr="00EA7286">
        <w:t xml:space="preserve"> </w:t>
      </w:r>
      <w:proofErr w:type="spellStart"/>
      <w:r w:rsidRPr="00EA7286">
        <w:t>Teacher’s</w:t>
      </w:r>
      <w:proofErr w:type="spellEnd"/>
      <w:r w:rsidRPr="00EA7286">
        <w:t xml:space="preserve"> </w:t>
      </w:r>
      <w:proofErr w:type="spellStart"/>
      <w:r w:rsidRPr="00EA7286">
        <w:t>Aides</w:t>
      </w:r>
      <w:proofErr w:type="spellEnd"/>
      <w:r w:rsidRPr="00EA7286">
        <w:t xml:space="preserve"> </w:t>
      </w:r>
      <w:proofErr w:type="spellStart"/>
      <w:r w:rsidRPr="00EA7286">
        <w:t>on</w:t>
      </w:r>
      <w:proofErr w:type="spellEnd"/>
      <w:r w:rsidRPr="00EA7286">
        <w:t xml:space="preserve"> Students </w:t>
      </w:r>
      <w:proofErr w:type="spellStart"/>
      <w:r w:rsidRPr="00EA7286">
        <w:t>with</w:t>
      </w:r>
      <w:proofErr w:type="spellEnd"/>
      <w:r w:rsidRPr="00EA7286">
        <w:t xml:space="preserve"> Special </w:t>
      </w:r>
      <w:proofErr w:type="spellStart"/>
      <w:r w:rsidRPr="00EA7286">
        <w:t>Needs</w:t>
      </w:r>
      <w:proofErr w:type="spellEnd"/>
      <w:r w:rsidRPr="00EA7286">
        <w:t>. SSRN.</w:t>
      </w:r>
    </w:p>
    <w:p w14:paraId="329E3572" w14:textId="77777777" w:rsidR="00994F26" w:rsidRPr="00EA7286" w:rsidRDefault="00994F26" w:rsidP="00EA7286">
      <w:pPr>
        <w:pStyle w:val="opplisting"/>
      </w:pPr>
      <w:r w:rsidRPr="00EA7286">
        <w:t xml:space="preserve">Andersen, S. C., </w:t>
      </w:r>
      <w:proofErr w:type="spellStart"/>
      <w:r w:rsidRPr="00EA7286">
        <w:t>Beuchert</w:t>
      </w:r>
      <w:proofErr w:type="spellEnd"/>
      <w:r w:rsidRPr="00EA7286">
        <w:t xml:space="preserve">, L., Nielsen, H. S. og Thomsen, M. K. (2018). The </w:t>
      </w:r>
      <w:proofErr w:type="spellStart"/>
      <w:r w:rsidRPr="00EA7286">
        <w:t>Effect</w:t>
      </w:r>
      <w:proofErr w:type="spellEnd"/>
      <w:r w:rsidRPr="00EA7286">
        <w:t xml:space="preserve"> </w:t>
      </w:r>
      <w:proofErr w:type="spellStart"/>
      <w:r w:rsidRPr="00EA7286">
        <w:t>of</w:t>
      </w:r>
      <w:proofErr w:type="spellEnd"/>
      <w:r w:rsidRPr="00EA7286">
        <w:t xml:space="preserve"> </w:t>
      </w:r>
      <w:proofErr w:type="spellStart"/>
      <w:r w:rsidRPr="00EA7286">
        <w:t>Teacher’s</w:t>
      </w:r>
      <w:proofErr w:type="spellEnd"/>
      <w:r w:rsidRPr="00EA7286">
        <w:t xml:space="preserve"> </w:t>
      </w:r>
      <w:proofErr w:type="spellStart"/>
      <w:r w:rsidRPr="00EA7286">
        <w:t>Aides</w:t>
      </w:r>
      <w:proofErr w:type="spellEnd"/>
      <w:r w:rsidRPr="00EA7286">
        <w:t xml:space="preserve"> in </w:t>
      </w:r>
      <w:proofErr w:type="spellStart"/>
      <w:r w:rsidRPr="00EA7286">
        <w:t>the</w:t>
      </w:r>
      <w:proofErr w:type="spellEnd"/>
      <w:r w:rsidRPr="00EA7286">
        <w:t xml:space="preserve"> </w:t>
      </w:r>
      <w:proofErr w:type="spellStart"/>
      <w:r w:rsidRPr="00EA7286">
        <w:t>Classroom</w:t>
      </w:r>
      <w:proofErr w:type="spellEnd"/>
      <w:r w:rsidRPr="00EA7286">
        <w:t xml:space="preserve">: </w:t>
      </w:r>
      <w:proofErr w:type="spellStart"/>
      <w:r w:rsidRPr="00EA7286">
        <w:t>Evidence</w:t>
      </w:r>
      <w:proofErr w:type="spellEnd"/>
      <w:r w:rsidRPr="00EA7286">
        <w:t xml:space="preserve"> from a </w:t>
      </w:r>
      <w:proofErr w:type="spellStart"/>
      <w:r w:rsidRPr="00EA7286">
        <w:t>Randomized</w:t>
      </w:r>
      <w:proofErr w:type="spellEnd"/>
      <w:r w:rsidRPr="00EA7286">
        <w:t xml:space="preserve"> Trial.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European </w:t>
      </w:r>
      <w:proofErr w:type="spellStart"/>
      <w:r w:rsidRPr="00EA7286">
        <w:rPr>
          <w:rStyle w:val="kursiv"/>
        </w:rPr>
        <w:t>Economic</w:t>
      </w:r>
      <w:proofErr w:type="spellEnd"/>
      <w:r w:rsidRPr="00EA7286">
        <w:rPr>
          <w:rStyle w:val="kursiv"/>
        </w:rPr>
        <w:t xml:space="preserve"> Association</w:t>
      </w:r>
      <w:r w:rsidRPr="00EA7286">
        <w:t>,</w:t>
      </w:r>
      <w:r w:rsidRPr="00EA7286">
        <w:rPr>
          <w:rStyle w:val="kursiv"/>
        </w:rPr>
        <w:t xml:space="preserve"> 18</w:t>
      </w:r>
      <w:r w:rsidRPr="00EA7286">
        <w:t>(1), 469–505.</w:t>
      </w:r>
    </w:p>
    <w:p w14:paraId="7A75260F" w14:textId="77777777" w:rsidR="00994F26" w:rsidRPr="00EA7286" w:rsidRDefault="00994F26" w:rsidP="00EA7286">
      <w:pPr>
        <w:pStyle w:val="opplisting"/>
      </w:pPr>
      <w:r w:rsidRPr="00EA7286">
        <w:t xml:space="preserve">Andersson, C., Johansson, P. og </w:t>
      </w:r>
      <w:proofErr w:type="spellStart"/>
      <w:r w:rsidRPr="00EA7286">
        <w:t>Waldenst</w:t>
      </w:r>
      <w:r w:rsidRPr="00EA7286">
        <w:t>röm</w:t>
      </w:r>
      <w:proofErr w:type="spellEnd"/>
      <w:r w:rsidRPr="00EA7286">
        <w:t xml:space="preserve">, N. (2011). Do </w:t>
      </w:r>
      <w:proofErr w:type="spellStart"/>
      <w:r w:rsidRPr="00EA7286">
        <w:t>you</w:t>
      </w:r>
      <w:proofErr w:type="spellEnd"/>
      <w:r w:rsidRPr="00EA7286">
        <w:t xml:space="preserve"> </w:t>
      </w:r>
      <w:proofErr w:type="spellStart"/>
      <w:r w:rsidRPr="00EA7286">
        <w:t>want</w:t>
      </w:r>
      <w:proofErr w:type="spellEnd"/>
      <w:r w:rsidRPr="00EA7286">
        <w:t xml:space="preserve"> </w:t>
      </w:r>
      <w:proofErr w:type="spellStart"/>
      <w:r w:rsidRPr="00EA7286">
        <w:t>your</w:t>
      </w:r>
      <w:proofErr w:type="spellEnd"/>
      <w:r w:rsidRPr="00EA7286">
        <w:t xml:space="preserve"> </w:t>
      </w:r>
      <w:proofErr w:type="spellStart"/>
      <w:r w:rsidRPr="00EA7286">
        <w:t>child</w:t>
      </w:r>
      <w:proofErr w:type="spellEnd"/>
      <w:r w:rsidRPr="00EA7286">
        <w:t xml:space="preserve"> to have a </w:t>
      </w:r>
      <w:proofErr w:type="spellStart"/>
      <w:r w:rsidRPr="00EA7286">
        <w:t>certified</w:t>
      </w:r>
      <w:proofErr w:type="spellEnd"/>
      <w:r w:rsidRPr="00EA7286">
        <w:t xml:space="preserve"> </w:t>
      </w:r>
      <w:proofErr w:type="spellStart"/>
      <w:r w:rsidRPr="00EA7286">
        <w:t>teacher</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30</w:t>
      </w:r>
      <w:r w:rsidRPr="00EA7286">
        <w:t>(1), 65–78.</w:t>
      </w:r>
    </w:p>
    <w:p w14:paraId="7B4210DF" w14:textId="77777777" w:rsidR="00994F26" w:rsidRPr="00EA7286" w:rsidRDefault="00994F26" w:rsidP="00EA7286">
      <w:pPr>
        <w:pStyle w:val="opplisting"/>
      </w:pPr>
      <w:r w:rsidRPr="00EA7286">
        <w:t xml:space="preserve">Andresen, M. E. og Løkken, S. A. (2024). The Final </w:t>
      </w:r>
      <w:proofErr w:type="spellStart"/>
      <w:r w:rsidRPr="00EA7286">
        <w:t>straw</w:t>
      </w:r>
      <w:proofErr w:type="spellEnd"/>
      <w:r w:rsidRPr="00EA7286">
        <w:t xml:space="preserve">: High </w:t>
      </w:r>
      <w:proofErr w:type="spellStart"/>
      <w:r w:rsidRPr="00EA7286">
        <w:t>school</w:t>
      </w:r>
      <w:proofErr w:type="spellEnd"/>
      <w:r w:rsidRPr="00EA7286">
        <w:t xml:space="preserve"> </w:t>
      </w:r>
      <w:proofErr w:type="spellStart"/>
      <w:r w:rsidRPr="00EA7286">
        <w:t>dropout</w:t>
      </w:r>
      <w:proofErr w:type="spellEnd"/>
      <w:r w:rsidRPr="00EA7286">
        <w:t xml:space="preserve"> for marginal students. </w:t>
      </w:r>
      <w:proofErr w:type="spellStart"/>
      <w:r w:rsidRPr="00EA7286">
        <w:t>Revise</w:t>
      </w:r>
      <w:proofErr w:type="spellEnd"/>
      <w:r w:rsidRPr="00EA7286">
        <w:t xml:space="preserve"> og </w:t>
      </w:r>
      <w:proofErr w:type="spellStart"/>
      <w:r w:rsidRPr="00EA7286">
        <w:t>resubmit</w:t>
      </w:r>
      <w:proofErr w:type="spellEnd"/>
      <w:r w:rsidRPr="00EA7286">
        <w:t xml:space="preserve"> i Journal </w:t>
      </w:r>
      <w:proofErr w:type="spellStart"/>
      <w:r w:rsidRPr="00EA7286">
        <w:t>of</w:t>
      </w:r>
      <w:proofErr w:type="spellEnd"/>
      <w:r w:rsidRPr="00EA7286">
        <w:t xml:space="preserve"> Labour Eco</w:t>
      </w:r>
      <w:r w:rsidRPr="00EA7286">
        <w:t>nomics.</w:t>
      </w:r>
    </w:p>
    <w:p w14:paraId="308E2BEE" w14:textId="77777777" w:rsidR="00994F26" w:rsidRPr="00EA7286" w:rsidRDefault="00994F26" w:rsidP="00EA7286">
      <w:pPr>
        <w:pStyle w:val="opplisting"/>
      </w:pPr>
      <w:proofErr w:type="spellStart"/>
      <w:r w:rsidRPr="00EA7286">
        <w:t>Angrist</w:t>
      </w:r>
      <w:proofErr w:type="spellEnd"/>
      <w:r w:rsidRPr="00EA7286">
        <w:t xml:space="preserve">, J. D. og </w:t>
      </w:r>
      <w:proofErr w:type="spellStart"/>
      <w:r w:rsidRPr="00EA7286">
        <w:t>Lavy</w:t>
      </w:r>
      <w:proofErr w:type="spellEnd"/>
      <w:r w:rsidRPr="00EA7286">
        <w:t xml:space="preserve">, V. (1999). Using Maimonides’ </w:t>
      </w:r>
      <w:proofErr w:type="spellStart"/>
      <w:r w:rsidRPr="00EA7286">
        <w:t>Rule</w:t>
      </w:r>
      <w:proofErr w:type="spellEnd"/>
      <w:r w:rsidRPr="00EA7286">
        <w:t xml:space="preserve"> to </w:t>
      </w:r>
      <w:proofErr w:type="spellStart"/>
      <w:r w:rsidRPr="00EA7286">
        <w:t>Estimate</w:t>
      </w:r>
      <w:proofErr w:type="spellEnd"/>
      <w:r w:rsidRPr="00EA7286">
        <w:t xml:space="preserve"> </w:t>
      </w:r>
      <w:proofErr w:type="spellStart"/>
      <w:r w:rsidRPr="00EA7286">
        <w:t>the</w:t>
      </w:r>
      <w:proofErr w:type="spellEnd"/>
      <w:r w:rsidRPr="00EA7286">
        <w:t xml:space="preserve"> </w:t>
      </w:r>
      <w:proofErr w:type="spellStart"/>
      <w:r w:rsidRPr="00EA7286">
        <w:t>Effect</w:t>
      </w:r>
      <w:proofErr w:type="spellEnd"/>
      <w:r w:rsidRPr="00EA7286">
        <w:t xml:space="preserve"> </w:t>
      </w:r>
      <w:proofErr w:type="spellStart"/>
      <w:r w:rsidRPr="00EA7286">
        <w:t>of</w:t>
      </w:r>
      <w:proofErr w:type="spellEnd"/>
      <w:r w:rsidRPr="00EA7286">
        <w:t xml:space="preserve"> Class </w:t>
      </w:r>
      <w:proofErr w:type="spellStart"/>
      <w:r w:rsidRPr="00EA7286">
        <w:t>Size</w:t>
      </w:r>
      <w:proofErr w:type="spellEnd"/>
      <w:r w:rsidRPr="00EA7286">
        <w:t xml:space="preserve"> </w:t>
      </w:r>
      <w:proofErr w:type="spellStart"/>
      <w:r w:rsidRPr="00EA7286">
        <w:t>on</w:t>
      </w:r>
      <w:proofErr w:type="spellEnd"/>
      <w:r w:rsidRPr="00EA7286">
        <w:t xml:space="preserve"> </w:t>
      </w:r>
      <w:proofErr w:type="spellStart"/>
      <w:r w:rsidRPr="00EA7286">
        <w:t>Scholastic</w:t>
      </w:r>
      <w:proofErr w:type="spellEnd"/>
      <w:r w:rsidRPr="00EA7286">
        <w:t xml:space="preserve"> </w:t>
      </w:r>
      <w:proofErr w:type="spellStart"/>
      <w:r w:rsidRPr="00EA7286">
        <w:t>Achievement</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114</w:t>
      </w:r>
      <w:r w:rsidRPr="00EA7286">
        <w:t>(2), 533–575.</w:t>
      </w:r>
    </w:p>
    <w:p w14:paraId="5938191C" w14:textId="77777777" w:rsidR="00994F26" w:rsidRPr="00EA7286" w:rsidRDefault="00994F26" w:rsidP="00EA7286">
      <w:pPr>
        <w:pStyle w:val="opplisting"/>
      </w:pPr>
      <w:proofErr w:type="spellStart"/>
      <w:r w:rsidRPr="00EA7286">
        <w:t>Ansari</w:t>
      </w:r>
      <w:proofErr w:type="spellEnd"/>
      <w:r w:rsidRPr="00EA7286">
        <w:t xml:space="preserve">, A., </w:t>
      </w:r>
      <w:proofErr w:type="spellStart"/>
      <w:r w:rsidRPr="00EA7286">
        <w:t>Hofkens</w:t>
      </w:r>
      <w:proofErr w:type="spellEnd"/>
      <w:r w:rsidRPr="00EA7286">
        <w:t xml:space="preserve">, T. L., &amp; </w:t>
      </w:r>
      <w:proofErr w:type="spellStart"/>
      <w:r w:rsidRPr="00EA7286">
        <w:t>Pianta</w:t>
      </w:r>
      <w:proofErr w:type="spellEnd"/>
      <w:r w:rsidRPr="00EA7286">
        <w:t xml:space="preserve">, R. C. (2020). </w:t>
      </w:r>
      <w:proofErr w:type="spellStart"/>
      <w:r w:rsidRPr="00EA7286">
        <w:t>Teacher</w:t>
      </w:r>
      <w:proofErr w:type="spellEnd"/>
      <w:r w:rsidRPr="00EA7286">
        <w:t>-student rela</w:t>
      </w:r>
      <w:r w:rsidRPr="00EA7286">
        <w:t xml:space="preserve">tionships </w:t>
      </w:r>
      <w:proofErr w:type="spellStart"/>
      <w:r w:rsidRPr="00EA7286">
        <w:t>across</w:t>
      </w:r>
      <w:proofErr w:type="spellEnd"/>
      <w:r w:rsidRPr="00EA7286">
        <w:t xml:space="preserve"> </w:t>
      </w:r>
      <w:proofErr w:type="spellStart"/>
      <w:r w:rsidRPr="00EA7286">
        <w:t>the</w:t>
      </w:r>
      <w:proofErr w:type="spellEnd"/>
      <w:r w:rsidRPr="00EA7286">
        <w:t xml:space="preserve"> first </w:t>
      </w:r>
      <w:proofErr w:type="spellStart"/>
      <w:r w:rsidRPr="00EA7286">
        <w:t>seven</w:t>
      </w:r>
      <w:proofErr w:type="spellEnd"/>
      <w:r w:rsidRPr="00EA7286">
        <w:t xml:space="preserve"> </w:t>
      </w:r>
      <w:proofErr w:type="spellStart"/>
      <w:r w:rsidRPr="00EA7286">
        <w:t>years</w:t>
      </w:r>
      <w:proofErr w:type="spellEnd"/>
      <w:r w:rsidRPr="00EA7286">
        <w:t xml:space="preserve"> </w:t>
      </w:r>
      <w:proofErr w:type="spellStart"/>
      <w:r w:rsidRPr="00EA7286">
        <w:t>of</w:t>
      </w:r>
      <w:proofErr w:type="spellEnd"/>
      <w:r w:rsidRPr="00EA7286">
        <w:t xml:space="preserve"> </w:t>
      </w:r>
      <w:proofErr w:type="spellStart"/>
      <w:r w:rsidRPr="00EA7286">
        <w:t>education</w:t>
      </w:r>
      <w:proofErr w:type="spellEnd"/>
      <w:r w:rsidRPr="00EA7286">
        <w:t xml:space="preserve"> and </w:t>
      </w:r>
      <w:proofErr w:type="spellStart"/>
      <w:r w:rsidRPr="00EA7286">
        <w:t>adolescent</w:t>
      </w:r>
      <w:proofErr w:type="spellEnd"/>
      <w:r w:rsidRPr="00EA7286">
        <w:t xml:space="preserve"> </w:t>
      </w:r>
      <w:proofErr w:type="spellStart"/>
      <w:r w:rsidRPr="00EA7286">
        <w:t>outcomes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Applied </w:t>
      </w:r>
      <w:proofErr w:type="spellStart"/>
      <w:r w:rsidRPr="00EA7286">
        <w:rPr>
          <w:rStyle w:val="kursiv"/>
        </w:rPr>
        <w:t>Developmental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71</w:t>
      </w:r>
      <w:r w:rsidRPr="00EA7286">
        <w:t>, 101200.</w:t>
      </w:r>
    </w:p>
    <w:p w14:paraId="5828243B" w14:textId="77777777" w:rsidR="00994F26" w:rsidRPr="00EA7286" w:rsidRDefault="00994F26" w:rsidP="00EA7286">
      <w:pPr>
        <w:pStyle w:val="opplisting"/>
      </w:pPr>
      <w:proofErr w:type="spellStart"/>
      <w:r w:rsidRPr="00EA7286">
        <w:t>Ansari</w:t>
      </w:r>
      <w:proofErr w:type="spellEnd"/>
      <w:r w:rsidRPr="00EA7286">
        <w:t xml:space="preserve">, A. og </w:t>
      </w:r>
      <w:proofErr w:type="spellStart"/>
      <w:r w:rsidRPr="00EA7286">
        <w:t>Pianta</w:t>
      </w:r>
      <w:proofErr w:type="spellEnd"/>
      <w:r w:rsidRPr="00EA7286">
        <w:t xml:space="preserve">, R. C. (2018). </w:t>
      </w:r>
      <w:proofErr w:type="spellStart"/>
      <w:r w:rsidRPr="00EA7286">
        <w:t>Variation</w:t>
      </w:r>
      <w:proofErr w:type="spellEnd"/>
      <w:r w:rsidRPr="00EA7286">
        <w:t xml:space="preserve"> in </w:t>
      </w:r>
      <w:proofErr w:type="spellStart"/>
      <w:r w:rsidRPr="00EA7286">
        <w:t>the</w:t>
      </w:r>
      <w:proofErr w:type="spellEnd"/>
      <w:r w:rsidRPr="00EA7286">
        <w:t xml:space="preserve"> long-term </w:t>
      </w:r>
      <w:proofErr w:type="spellStart"/>
      <w:r w:rsidRPr="00EA7286">
        <w:t>benefits</w:t>
      </w:r>
      <w:proofErr w:type="spellEnd"/>
      <w:r w:rsidRPr="00EA7286">
        <w:t xml:space="preserve"> </w:t>
      </w:r>
      <w:proofErr w:type="spellStart"/>
      <w:r w:rsidRPr="00EA7286">
        <w:t>of</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The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classroom</w:t>
      </w:r>
      <w:proofErr w:type="spellEnd"/>
      <w:r w:rsidRPr="00EA7286">
        <w:t xml:space="preserve"> </w:t>
      </w:r>
      <w:proofErr w:type="spellStart"/>
      <w:r w:rsidRPr="00EA7286">
        <w:t>quality</w:t>
      </w:r>
      <w:proofErr w:type="spellEnd"/>
      <w:r w:rsidRPr="00EA7286">
        <w:t xml:space="preserve"> in </w:t>
      </w:r>
      <w:proofErr w:type="spellStart"/>
      <w:r w:rsidRPr="00EA7286">
        <w:t>el</w:t>
      </w:r>
      <w:r w:rsidRPr="00EA7286">
        <w:t>ementary</w:t>
      </w:r>
      <w:proofErr w:type="spellEnd"/>
      <w:r w:rsidRPr="00EA7286">
        <w:t xml:space="preserve"> </w:t>
      </w:r>
      <w:proofErr w:type="spellStart"/>
      <w:r w:rsidRPr="00EA7286">
        <w:t>school</w:t>
      </w:r>
      <w:proofErr w:type="spellEnd"/>
      <w:r w:rsidRPr="00EA7286">
        <w:t xml:space="preserve">. </w:t>
      </w:r>
      <w:proofErr w:type="spellStart"/>
      <w:r w:rsidRPr="00EA7286">
        <w:rPr>
          <w:rStyle w:val="kursiv"/>
        </w:rPr>
        <w:t>Developmental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54</w:t>
      </w:r>
      <w:r w:rsidRPr="00EA7286">
        <w:t>(10), 1854.</w:t>
      </w:r>
    </w:p>
    <w:p w14:paraId="1702DC34" w14:textId="77777777" w:rsidR="00994F26" w:rsidRPr="00EA7286" w:rsidRDefault="00994F26" w:rsidP="00EA7286">
      <w:pPr>
        <w:pStyle w:val="opplisting"/>
      </w:pPr>
      <w:r w:rsidRPr="00EA7286">
        <w:t xml:space="preserve">Araujo, M. C., </w:t>
      </w:r>
      <w:proofErr w:type="spellStart"/>
      <w:r w:rsidRPr="00EA7286">
        <w:t>Carneiro</w:t>
      </w:r>
      <w:proofErr w:type="spellEnd"/>
      <w:r w:rsidRPr="00EA7286">
        <w:t>, P., Cruz-</w:t>
      </w:r>
      <w:proofErr w:type="spellStart"/>
      <w:r w:rsidRPr="00EA7286">
        <w:t>Aguayo</w:t>
      </w:r>
      <w:proofErr w:type="spellEnd"/>
      <w:r w:rsidRPr="00EA7286">
        <w:t xml:space="preserve">, Y. og </w:t>
      </w:r>
      <w:proofErr w:type="spellStart"/>
      <w:r w:rsidRPr="00EA7286">
        <w:t>Schady</w:t>
      </w:r>
      <w:proofErr w:type="spellEnd"/>
      <w:r w:rsidRPr="00EA7286">
        <w:t xml:space="preserve">, N. (2016). </w:t>
      </w:r>
      <w:proofErr w:type="spellStart"/>
      <w:r w:rsidRPr="00EA7286">
        <w:t>Teacher</w:t>
      </w:r>
      <w:proofErr w:type="spellEnd"/>
      <w:r w:rsidRPr="00EA7286">
        <w:t xml:space="preserve"> </w:t>
      </w:r>
      <w:proofErr w:type="spellStart"/>
      <w:r w:rsidRPr="00EA7286">
        <w:t>quality</w:t>
      </w:r>
      <w:proofErr w:type="spellEnd"/>
      <w:r w:rsidRPr="00EA7286">
        <w:t xml:space="preserve"> and </w:t>
      </w:r>
      <w:proofErr w:type="spellStart"/>
      <w:r w:rsidRPr="00EA7286">
        <w:t>learning</w:t>
      </w:r>
      <w:proofErr w:type="spellEnd"/>
      <w:r w:rsidRPr="00EA7286">
        <w:t xml:space="preserve"> </w:t>
      </w:r>
      <w:proofErr w:type="spellStart"/>
      <w:r w:rsidRPr="00EA7286">
        <w:t>outcomes</w:t>
      </w:r>
      <w:proofErr w:type="spellEnd"/>
      <w:r w:rsidRPr="00EA7286">
        <w:t xml:space="preserve"> in </w:t>
      </w:r>
      <w:proofErr w:type="spellStart"/>
      <w:r w:rsidRPr="00EA7286">
        <w:t>kindergarten</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131</w:t>
      </w:r>
      <w:r w:rsidRPr="00EA7286">
        <w:t>(3), 1415–1453.</w:t>
      </w:r>
    </w:p>
    <w:p w14:paraId="63C67887" w14:textId="77777777" w:rsidR="00994F26" w:rsidRPr="00EA7286" w:rsidRDefault="00994F26" w:rsidP="00EA7286">
      <w:pPr>
        <w:pStyle w:val="opplisting"/>
        <w:rPr>
          <w:rStyle w:val="kursiv"/>
        </w:rPr>
      </w:pPr>
      <w:r w:rsidRPr="00EA7286">
        <w:t>Arnesen, H. S. og Foss</w:t>
      </w:r>
      <w:r w:rsidRPr="00EA7286">
        <w:t xml:space="preserve">, E. S. (2022). </w:t>
      </w:r>
      <w:r w:rsidRPr="00EA7286">
        <w:rPr>
          <w:rStyle w:val="kursiv"/>
        </w:rPr>
        <w:t>Hvor jobber barnehagelærerne? Statistisk Sentralbyrå</w:t>
      </w:r>
    </w:p>
    <w:p w14:paraId="500AB161" w14:textId="77777777" w:rsidR="00994F26" w:rsidRPr="00EA7286" w:rsidRDefault="00994F26" w:rsidP="00EA7286">
      <w:pPr>
        <w:pStyle w:val="opplisting"/>
      </w:pPr>
      <w:proofErr w:type="spellStart"/>
      <w:r w:rsidRPr="00EA7286">
        <w:t>Athey</w:t>
      </w:r>
      <w:proofErr w:type="spellEnd"/>
      <w:r w:rsidRPr="00EA7286">
        <w:t xml:space="preserve">, S., </w:t>
      </w:r>
      <w:proofErr w:type="spellStart"/>
      <w:r w:rsidRPr="00EA7286">
        <w:t>Chetty</w:t>
      </w:r>
      <w:proofErr w:type="spellEnd"/>
      <w:r w:rsidRPr="00EA7286">
        <w:t xml:space="preserve">, R., </w:t>
      </w:r>
      <w:proofErr w:type="spellStart"/>
      <w:r w:rsidRPr="00EA7286">
        <w:t>Imbens</w:t>
      </w:r>
      <w:proofErr w:type="spellEnd"/>
      <w:r w:rsidRPr="00EA7286">
        <w:t xml:space="preserve">, G. W. og </w:t>
      </w:r>
      <w:proofErr w:type="spellStart"/>
      <w:r w:rsidRPr="00EA7286">
        <w:t>Kang</w:t>
      </w:r>
      <w:proofErr w:type="spellEnd"/>
      <w:r w:rsidRPr="00EA7286">
        <w:t xml:space="preserve">, H. (2019). </w:t>
      </w:r>
      <w:r w:rsidRPr="00EA7286">
        <w:rPr>
          <w:rStyle w:val="kursiv"/>
        </w:rPr>
        <w:t xml:space="preserve">The </w:t>
      </w:r>
      <w:proofErr w:type="spellStart"/>
      <w:r w:rsidRPr="00EA7286">
        <w:rPr>
          <w:rStyle w:val="kursiv"/>
        </w:rPr>
        <w:t>surrogate</w:t>
      </w:r>
      <w:proofErr w:type="spellEnd"/>
      <w:r w:rsidRPr="00EA7286">
        <w:rPr>
          <w:rStyle w:val="kursiv"/>
        </w:rPr>
        <w:t xml:space="preserve"> </w:t>
      </w:r>
      <w:proofErr w:type="spellStart"/>
      <w:r w:rsidRPr="00EA7286">
        <w:rPr>
          <w:rStyle w:val="kursiv"/>
        </w:rPr>
        <w:t>index</w:t>
      </w:r>
      <w:proofErr w:type="spellEnd"/>
      <w:r w:rsidRPr="00EA7286">
        <w:rPr>
          <w:rStyle w:val="kursiv"/>
        </w:rPr>
        <w:t xml:space="preserve">: </w:t>
      </w:r>
      <w:proofErr w:type="spellStart"/>
      <w:r w:rsidRPr="00EA7286">
        <w:rPr>
          <w:rStyle w:val="kursiv"/>
        </w:rPr>
        <w:t>Combining</w:t>
      </w:r>
      <w:proofErr w:type="spellEnd"/>
      <w:r w:rsidRPr="00EA7286">
        <w:rPr>
          <w:rStyle w:val="kursiv"/>
        </w:rPr>
        <w:t xml:space="preserve"> </w:t>
      </w:r>
      <w:proofErr w:type="spellStart"/>
      <w:r w:rsidRPr="00EA7286">
        <w:rPr>
          <w:rStyle w:val="kursiv"/>
        </w:rPr>
        <w:t>short</w:t>
      </w:r>
      <w:proofErr w:type="spellEnd"/>
      <w:r w:rsidRPr="00EA7286">
        <w:rPr>
          <w:rStyle w:val="kursiv"/>
        </w:rPr>
        <w:t xml:space="preserve">-term </w:t>
      </w:r>
      <w:proofErr w:type="spellStart"/>
      <w:r w:rsidRPr="00EA7286">
        <w:rPr>
          <w:rStyle w:val="kursiv"/>
        </w:rPr>
        <w:t>proxies</w:t>
      </w:r>
      <w:proofErr w:type="spellEnd"/>
      <w:r w:rsidRPr="00EA7286">
        <w:rPr>
          <w:rStyle w:val="kursiv"/>
        </w:rPr>
        <w:t xml:space="preserve"> to </w:t>
      </w:r>
      <w:proofErr w:type="spellStart"/>
      <w:r w:rsidRPr="00EA7286">
        <w:rPr>
          <w:rStyle w:val="kursiv"/>
        </w:rPr>
        <w:t>estimate</w:t>
      </w:r>
      <w:proofErr w:type="spellEnd"/>
      <w:r w:rsidRPr="00EA7286">
        <w:rPr>
          <w:rStyle w:val="kursiv"/>
        </w:rPr>
        <w:t xml:space="preserve"> long-term </w:t>
      </w:r>
      <w:proofErr w:type="spellStart"/>
      <w:r w:rsidRPr="00EA7286">
        <w:rPr>
          <w:rStyle w:val="kursiv"/>
        </w:rPr>
        <w:t>treatment</w:t>
      </w:r>
      <w:proofErr w:type="spellEnd"/>
      <w:r w:rsidRPr="00EA7286">
        <w:rPr>
          <w:rStyle w:val="kursiv"/>
        </w:rPr>
        <w:t xml:space="preserve"> </w:t>
      </w:r>
      <w:proofErr w:type="spellStart"/>
      <w:r w:rsidRPr="00EA7286">
        <w:rPr>
          <w:rStyle w:val="kursiv"/>
        </w:rPr>
        <w:t>effects</w:t>
      </w:r>
      <w:proofErr w:type="spellEnd"/>
      <w:r w:rsidRPr="00EA7286">
        <w:rPr>
          <w:rStyle w:val="kursiv"/>
        </w:rPr>
        <w:t xml:space="preserve"> more </w:t>
      </w:r>
      <w:proofErr w:type="spellStart"/>
      <w:r w:rsidRPr="00EA7286">
        <w:rPr>
          <w:rStyle w:val="kursiv"/>
        </w:rPr>
        <w:t>rapidly</w:t>
      </w:r>
      <w:proofErr w:type="spellEnd"/>
      <w:r w:rsidRPr="00EA7286">
        <w:rPr>
          <w:rStyle w:val="kursiv"/>
        </w:rPr>
        <w:t xml:space="preserve"> and </w:t>
      </w:r>
      <w:proofErr w:type="spellStart"/>
      <w:r w:rsidRPr="00EA7286">
        <w:rPr>
          <w:rStyle w:val="kursiv"/>
        </w:rPr>
        <w:t>precisely</w:t>
      </w:r>
      <w:proofErr w:type="spellEnd"/>
      <w:r w:rsidRPr="00EA7286">
        <w:t xml:space="preserve">. NBER </w:t>
      </w:r>
      <w:proofErr w:type="spellStart"/>
      <w:r w:rsidRPr="00EA7286">
        <w:t>Working</w:t>
      </w:r>
      <w:proofErr w:type="spellEnd"/>
      <w:r w:rsidRPr="00EA7286">
        <w:t xml:space="preserve"> Paper 26463.</w:t>
      </w:r>
    </w:p>
    <w:p w14:paraId="4543A404" w14:textId="77777777" w:rsidR="00994F26" w:rsidRPr="00EA7286" w:rsidRDefault="00994F26" w:rsidP="00EA7286">
      <w:pPr>
        <w:pStyle w:val="opplisting"/>
      </w:pPr>
      <w:proofErr w:type="spellStart"/>
      <w:r w:rsidRPr="00EA7286">
        <w:t>Atteberry</w:t>
      </w:r>
      <w:proofErr w:type="spellEnd"/>
      <w:r w:rsidRPr="00EA7286">
        <w:t xml:space="preserve">, A. og </w:t>
      </w:r>
      <w:proofErr w:type="spellStart"/>
      <w:r w:rsidRPr="00EA7286">
        <w:t>McEachin</w:t>
      </w:r>
      <w:proofErr w:type="spellEnd"/>
      <w:r w:rsidRPr="00EA7286">
        <w:t xml:space="preserve">, A. (2021). </w:t>
      </w:r>
      <w:proofErr w:type="spellStart"/>
      <w:r w:rsidRPr="00EA7286">
        <w:t>School’s</w:t>
      </w:r>
      <w:proofErr w:type="spellEnd"/>
      <w:r w:rsidRPr="00EA7286">
        <w:t xml:space="preserve"> Out: The </w:t>
      </w:r>
      <w:proofErr w:type="spellStart"/>
      <w:r w:rsidRPr="00EA7286">
        <w:t>Role</w:t>
      </w:r>
      <w:proofErr w:type="spellEnd"/>
      <w:r w:rsidRPr="00EA7286">
        <w:t xml:space="preserve"> </w:t>
      </w:r>
      <w:proofErr w:type="spellStart"/>
      <w:r w:rsidRPr="00EA7286">
        <w:t>of</w:t>
      </w:r>
      <w:proofErr w:type="spellEnd"/>
      <w:r w:rsidRPr="00EA7286">
        <w:t xml:space="preserve"> Summers in </w:t>
      </w:r>
      <w:proofErr w:type="spellStart"/>
      <w:r w:rsidRPr="00EA7286">
        <w:t>Understanding</w:t>
      </w:r>
      <w:proofErr w:type="spellEnd"/>
      <w:r w:rsidRPr="00EA7286">
        <w:t xml:space="preserve"> </w:t>
      </w:r>
      <w:proofErr w:type="spellStart"/>
      <w:r w:rsidRPr="00EA7286">
        <w:t>Achievement</w:t>
      </w:r>
      <w:proofErr w:type="spellEnd"/>
      <w:r w:rsidRPr="00EA7286">
        <w:t xml:space="preserve"> </w:t>
      </w:r>
      <w:proofErr w:type="spellStart"/>
      <w:r w:rsidRPr="00EA7286">
        <w:t>Disparities</w:t>
      </w:r>
      <w:proofErr w:type="spellEnd"/>
      <w:r w:rsidRPr="00EA7286">
        <w:t xml:space="preserve">. </w:t>
      </w:r>
      <w:r w:rsidRPr="00EA7286">
        <w:rPr>
          <w:rStyle w:val="kursiv"/>
        </w:rPr>
        <w:t xml:space="preserve">American </w:t>
      </w:r>
      <w:proofErr w:type="spellStart"/>
      <w:r w:rsidRPr="00EA7286">
        <w:rPr>
          <w:rStyle w:val="kursiv"/>
        </w:rPr>
        <w:t>Educational</w:t>
      </w:r>
      <w:proofErr w:type="spellEnd"/>
      <w:r w:rsidRPr="00EA7286">
        <w:rPr>
          <w:rStyle w:val="kursiv"/>
        </w:rPr>
        <w:t xml:space="preserve"> Research Journal</w:t>
      </w:r>
      <w:r w:rsidRPr="00EA7286">
        <w:t>,</w:t>
      </w:r>
      <w:r w:rsidRPr="00EA7286">
        <w:rPr>
          <w:rStyle w:val="kursiv"/>
        </w:rPr>
        <w:t xml:space="preserve"> 58</w:t>
      </w:r>
      <w:r w:rsidRPr="00EA7286">
        <w:t>(2), 239–282.</w:t>
      </w:r>
    </w:p>
    <w:p w14:paraId="4EF7F5C2" w14:textId="77777777" w:rsidR="00994F26" w:rsidRPr="00EA7286" w:rsidRDefault="00994F26" w:rsidP="00EA7286">
      <w:pPr>
        <w:pStyle w:val="opplisting"/>
      </w:pPr>
      <w:proofErr w:type="spellStart"/>
      <w:r w:rsidRPr="00EA7286">
        <w:t>Bacher-Hicks</w:t>
      </w:r>
      <w:proofErr w:type="spellEnd"/>
      <w:r w:rsidRPr="00EA7286">
        <w:t xml:space="preserve">, A., Chin, M. J., Kane, T. J. og </w:t>
      </w:r>
      <w:proofErr w:type="spellStart"/>
      <w:r w:rsidRPr="00EA7286">
        <w:t>Staiger</w:t>
      </w:r>
      <w:proofErr w:type="spellEnd"/>
      <w:r w:rsidRPr="00EA7286">
        <w:t xml:space="preserve">, D. O. (2019). An </w:t>
      </w:r>
      <w:proofErr w:type="spellStart"/>
      <w:r w:rsidRPr="00EA7286">
        <w:t>e</w:t>
      </w:r>
      <w:r w:rsidRPr="00EA7286">
        <w:t>xperimental</w:t>
      </w:r>
      <w:proofErr w:type="spellEnd"/>
      <w:r w:rsidRPr="00EA7286">
        <w:t xml:space="preserve"> </w:t>
      </w:r>
      <w:proofErr w:type="spellStart"/>
      <w:r w:rsidRPr="00EA7286">
        <w:t>evaluation</w:t>
      </w:r>
      <w:proofErr w:type="spellEnd"/>
      <w:r w:rsidRPr="00EA7286">
        <w:t xml:space="preserve"> </w:t>
      </w:r>
      <w:proofErr w:type="spellStart"/>
      <w:r w:rsidRPr="00EA7286">
        <w:t>of</w:t>
      </w:r>
      <w:proofErr w:type="spellEnd"/>
      <w:r w:rsidRPr="00EA7286">
        <w:t xml:space="preserve"> </w:t>
      </w:r>
      <w:proofErr w:type="spellStart"/>
      <w:r w:rsidRPr="00EA7286">
        <w:t>three</w:t>
      </w:r>
      <w:proofErr w:type="spellEnd"/>
      <w:r w:rsidRPr="00EA7286">
        <w:t xml:space="preserve"> </w:t>
      </w:r>
      <w:proofErr w:type="spellStart"/>
      <w:r w:rsidRPr="00EA7286">
        <w:t>teacher</w:t>
      </w:r>
      <w:proofErr w:type="spellEnd"/>
      <w:r w:rsidRPr="00EA7286">
        <w:t xml:space="preserve"> </w:t>
      </w:r>
      <w:proofErr w:type="spellStart"/>
      <w:r w:rsidRPr="00EA7286">
        <w:t>quality</w:t>
      </w:r>
      <w:proofErr w:type="spellEnd"/>
      <w:r w:rsidRPr="00EA7286">
        <w:t xml:space="preserve"> </w:t>
      </w:r>
      <w:proofErr w:type="spellStart"/>
      <w:r w:rsidRPr="00EA7286">
        <w:t>measures</w:t>
      </w:r>
      <w:proofErr w:type="spellEnd"/>
      <w:r w:rsidRPr="00EA7286">
        <w:t>: Value-</w:t>
      </w:r>
      <w:proofErr w:type="spellStart"/>
      <w:r w:rsidRPr="00EA7286">
        <w:t>added</w:t>
      </w:r>
      <w:proofErr w:type="spellEnd"/>
      <w:r w:rsidRPr="00EA7286">
        <w:t xml:space="preserve">, </w:t>
      </w:r>
      <w:proofErr w:type="spellStart"/>
      <w:r w:rsidRPr="00EA7286">
        <w:t>classroom</w:t>
      </w:r>
      <w:proofErr w:type="spellEnd"/>
      <w:r w:rsidRPr="00EA7286">
        <w:t xml:space="preserve"> </w:t>
      </w:r>
      <w:proofErr w:type="spellStart"/>
      <w:r w:rsidRPr="00EA7286">
        <w:t>observations</w:t>
      </w:r>
      <w:proofErr w:type="spellEnd"/>
      <w:r w:rsidRPr="00EA7286">
        <w:t xml:space="preserve">, and student surveys.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73</w:t>
      </w:r>
      <w:r w:rsidRPr="00EA7286">
        <w:t>, 101919.</w:t>
      </w:r>
    </w:p>
    <w:p w14:paraId="199BF82F" w14:textId="77777777" w:rsidR="00994F26" w:rsidRPr="00EA7286" w:rsidRDefault="00994F26" w:rsidP="00EA7286">
      <w:pPr>
        <w:pStyle w:val="opplisting"/>
      </w:pPr>
      <w:proofErr w:type="spellStart"/>
      <w:r w:rsidRPr="00EA7286">
        <w:lastRenderedPageBreak/>
        <w:t>Bacher-Hicks</w:t>
      </w:r>
      <w:proofErr w:type="spellEnd"/>
      <w:r w:rsidRPr="00EA7286">
        <w:t xml:space="preserve">, A. og </w:t>
      </w:r>
      <w:proofErr w:type="spellStart"/>
      <w:r w:rsidRPr="00EA7286">
        <w:t>Koedel</w:t>
      </w:r>
      <w:proofErr w:type="spellEnd"/>
      <w:r w:rsidRPr="00EA7286">
        <w:t xml:space="preserve">, C. (2023). Chapter 2 – </w:t>
      </w:r>
      <w:proofErr w:type="spellStart"/>
      <w:r w:rsidRPr="00EA7286">
        <w:t>Estimation</w:t>
      </w:r>
      <w:proofErr w:type="spellEnd"/>
      <w:r w:rsidRPr="00EA7286">
        <w:t xml:space="preserve"> and </w:t>
      </w:r>
      <w:proofErr w:type="spellStart"/>
      <w:r w:rsidRPr="00EA7286">
        <w:t>interpretation</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 </w:t>
      </w:r>
      <w:proofErr w:type="spellStart"/>
      <w:r w:rsidRPr="00EA7286">
        <w:t>value</w:t>
      </w:r>
      <w:proofErr w:type="spellEnd"/>
      <w:r w:rsidRPr="00EA7286">
        <w:t xml:space="preserve"> </w:t>
      </w:r>
      <w:proofErr w:type="spellStart"/>
      <w:r w:rsidRPr="00EA7286">
        <w:t>added</w:t>
      </w:r>
      <w:proofErr w:type="spellEnd"/>
      <w:r w:rsidRPr="00EA7286">
        <w:t xml:space="preserve"> in </w:t>
      </w:r>
      <w:proofErr w:type="spellStart"/>
      <w:r w:rsidRPr="00EA7286">
        <w:t>research</w:t>
      </w:r>
      <w:proofErr w:type="spellEnd"/>
      <w:r w:rsidRPr="00EA7286">
        <w:t xml:space="preserve"> </w:t>
      </w:r>
      <w:proofErr w:type="spellStart"/>
      <w:r w:rsidRPr="00EA7286">
        <w:t>applications</w:t>
      </w:r>
      <w:proofErr w:type="spellEnd"/>
      <w:r w:rsidRPr="00EA7286">
        <w:t xml:space="preserve">. I E. A. </w:t>
      </w:r>
      <w:proofErr w:type="spellStart"/>
      <w:r w:rsidRPr="00EA7286">
        <w:t>Hanushek</w:t>
      </w:r>
      <w:proofErr w:type="spellEnd"/>
      <w:r w:rsidRPr="00EA7286">
        <w:t xml:space="preserve">, S. </w:t>
      </w:r>
      <w:proofErr w:type="spellStart"/>
      <w:r w:rsidRPr="00EA7286">
        <w:t>Machin</w:t>
      </w:r>
      <w:proofErr w:type="spellEnd"/>
      <w:r w:rsidRPr="00EA7286">
        <w:t xml:space="preserve"> og L. </w:t>
      </w:r>
      <w:proofErr w:type="spellStart"/>
      <w:r w:rsidRPr="00EA7286">
        <w:t>Woessmann</w:t>
      </w:r>
      <w:proofErr w:type="spellEnd"/>
      <w:r w:rsidRPr="00EA7286">
        <w:t xml:space="preserve"> (Red.),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xml:space="preserve">. 6, s. 93–134). </w:t>
      </w:r>
      <w:proofErr w:type="spellStart"/>
      <w:r w:rsidRPr="00EA7286">
        <w:t>Elsevier</w:t>
      </w:r>
      <w:proofErr w:type="spellEnd"/>
      <w:r w:rsidRPr="00EA7286">
        <w:t>.</w:t>
      </w:r>
    </w:p>
    <w:p w14:paraId="0F8CDB59" w14:textId="77777777" w:rsidR="00994F26" w:rsidRPr="00EA7286" w:rsidRDefault="00994F26" w:rsidP="00EA7286">
      <w:pPr>
        <w:pStyle w:val="opplisting"/>
      </w:pPr>
      <w:r w:rsidRPr="00EA7286">
        <w:t>Backe-Hansen, E., Bakken, A. og Huang, L. (2013). Evaluering av leksehjelptilbudet 1.–4. trinn Sluttra</w:t>
      </w:r>
      <w:r w:rsidRPr="00EA7286">
        <w:t>pport. NOVA-rapport 6/2013.</w:t>
      </w:r>
    </w:p>
    <w:p w14:paraId="29C7A89F" w14:textId="77777777" w:rsidR="00994F26" w:rsidRPr="00EA7286" w:rsidRDefault="00994F26" w:rsidP="00EA7286">
      <w:pPr>
        <w:pStyle w:val="opplisting"/>
      </w:pPr>
      <w:r w:rsidRPr="00EA7286">
        <w:t xml:space="preserve">Bailey, D. H., Duncan, G. J., Cunha, F., </w:t>
      </w:r>
      <w:proofErr w:type="spellStart"/>
      <w:r w:rsidRPr="00EA7286">
        <w:t>Foorman</w:t>
      </w:r>
      <w:proofErr w:type="spellEnd"/>
      <w:r w:rsidRPr="00EA7286">
        <w:t xml:space="preserve">, B. R. og </w:t>
      </w:r>
      <w:proofErr w:type="spellStart"/>
      <w:r w:rsidRPr="00EA7286">
        <w:t>Yeager</w:t>
      </w:r>
      <w:proofErr w:type="spellEnd"/>
      <w:r w:rsidRPr="00EA7286">
        <w:t xml:space="preserve">, D. S. (2020). </w:t>
      </w:r>
      <w:proofErr w:type="spellStart"/>
      <w:r w:rsidRPr="00EA7286">
        <w:t>Persistence</w:t>
      </w:r>
      <w:proofErr w:type="spellEnd"/>
      <w:r w:rsidRPr="00EA7286">
        <w:t xml:space="preserve"> and Fade-Out </w:t>
      </w:r>
      <w:proofErr w:type="spellStart"/>
      <w:r w:rsidRPr="00EA7286">
        <w:t>of</w:t>
      </w:r>
      <w:proofErr w:type="spellEnd"/>
      <w:r w:rsidRPr="00EA7286">
        <w:t xml:space="preserve"> </w:t>
      </w:r>
      <w:proofErr w:type="spellStart"/>
      <w:r w:rsidRPr="00EA7286">
        <w:t>Educational-Intervention</w:t>
      </w:r>
      <w:proofErr w:type="spellEnd"/>
      <w:r w:rsidRPr="00EA7286">
        <w:t xml:space="preserve"> </w:t>
      </w:r>
      <w:proofErr w:type="spellStart"/>
      <w:r w:rsidRPr="00EA7286">
        <w:t>Effects</w:t>
      </w:r>
      <w:proofErr w:type="spellEnd"/>
      <w:r w:rsidRPr="00EA7286">
        <w:t xml:space="preserve">: </w:t>
      </w:r>
      <w:proofErr w:type="spellStart"/>
      <w:r w:rsidRPr="00EA7286">
        <w:t>Mechanisms</w:t>
      </w:r>
      <w:proofErr w:type="spellEnd"/>
      <w:r w:rsidRPr="00EA7286">
        <w:t xml:space="preserve"> and </w:t>
      </w:r>
      <w:proofErr w:type="spellStart"/>
      <w:r w:rsidRPr="00EA7286">
        <w:t>Potential</w:t>
      </w:r>
      <w:proofErr w:type="spellEnd"/>
      <w:r w:rsidRPr="00EA7286">
        <w:t xml:space="preserve"> Solutions. </w:t>
      </w:r>
      <w:proofErr w:type="spellStart"/>
      <w:r w:rsidRPr="00EA7286">
        <w:rPr>
          <w:rStyle w:val="kursiv"/>
        </w:rPr>
        <w:t>Psychol</w:t>
      </w:r>
      <w:proofErr w:type="spellEnd"/>
      <w:r w:rsidRPr="00EA7286">
        <w:rPr>
          <w:rStyle w:val="kursiv"/>
        </w:rPr>
        <w:t xml:space="preserve"> </w:t>
      </w:r>
      <w:proofErr w:type="spellStart"/>
      <w:r w:rsidRPr="00EA7286">
        <w:rPr>
          <w:rStyle w:val="kursiv"/>
        </w:rPr>
        <w:t>Sci</w:t>
      </w:r>
      <w:proofErr w:type="spellEnd"/>
      <w:r w:rsidRPr="00EA7286">
        <w:rPr>
          <w:rStyle w:val="kursiv"/>
        </w:rPr>
        <w:t xml:space="preserve"> Public </w:t>
      </w:r>
      <w:proofErr w:type="spellStart"/>
      <w:r w:rsidRPr="00EA7286">
        <w:rPr>
          <w:rStyle w:val="kursiv"/>
        </w:rPr>
        <w:t>Interest</w:t>
      </w:r>
      <w:proofErr w:type="spellEnd"/>
      <w:r w:rsidRPr="00EA7286">
        <w:t>,</w:t>
      </w:r>
      <w:r w:rsidRPr="00EA7286">
        <w:rPr>
          <w:rStyle w:val="kursiv"/>
        </w:rPr>
        <w:t xml:space="preserve"> 21</w:t>
      </w:r>
      <w:r w:rsidRPr="00EA7286">
        <w:t>(2), 55–97.</w:t>
      </w:r>
    </w:p>
    <w:p w14:paraId="6B9C9395" w14:textId="77777777" w:rsidR="00994F26" w:rsidRPr="00EA7286" w:rsidRDefault="00994F26" w:rsidP="00EA7286">
      <w:pPr>
        <w:pStyle w:val="opplisting"/>
      </w:pPr>
      <w:r w:rsidRPr="00EA7286">
        <w:t>Baker,</w:t>
      </w:r>
      <w:r w:rsidRPr="00EA7286">
        <w:t xml:space="preserve"> M. (2013). </w:t>
      </w:r>
      <w:proofErr w:type="spellStart"/>
      <w:r w:rsidRPr="00EA7286">
        <w:t>Industrial</w:t>
      </w:r>
      <w:proofErr w:type="spellEnd"/>
      <w:r w:rsidRPr="00EA7286">
        <w:t xml:space="preserve"> </w:t>
      </w:r>
      <w:proofErr w:type="spellStart"/>
      <w:r w:rsidRPr="00EA7286">
        <w:t>actions</w:t>
      </w:r>
      <w:proofErr w:type="spellEnd"/>
      <w:r w:rsidRPr="00EA7286">
        <w:t xml:space="preserve"> in </w:t>
      </w:r>
      <w:proofErr w:type="spellStart"/>
      <w:r w:rsidRPr="00EA7286">
        <w:t>schools</w:t>
      </w:r>
      <w:proofErr w:type="spellEnd"/>
      <w:r w:rsidRPr="00EA7286">
        <w:t xml:space="preserve">: </w:t>
      </w:r>
      <w:proofErr w:type="spellStart"/>
      <w:r w:rsidRPr="00EA7286">
        <w:t>strikes</w:t>
      </w:r>
      <w:proofErr w:type="spellEnd"/>
      <w:r w:rsidRPr="00EA7286">
        <w:t xml:space="preserve"> and student </w:t>
      </w:r>
      <w:proofErr w:type="spellStart"/>
      <w:r w:rsidRPr="00EA7286">
        <w:t>achievement</w:t>
      </w:r>
      <w:proofErr w:type="spellEnd"/>
      <w:r w:rsidRPr="00EA7286">
        <w:t xml:space="preserve">. </w:t>
      </w:r>
      <w:r w:rsidRPr="00EA7286">
        <w:rPr>
          <w:rStyle w:val="kursiv"/>
        </w:rPr>
        <w:t xml:space="preserve">Canadian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46</w:t>
      </w:r>
      <w:r w:rsidRPr="00EA7286">
        <w:t>(3), 1014–1036.</w:t>
      </w:r>
    </w:p>
    <w:p w14:paraId="70D6A154" w14:textId="77777777" w:rsidR="00994F26" w:rsidRPr="00EA7286" w:rsidRDefault="00994F26" w:rsidP="00EA7286">
      <w:pPr>
        <w:pStyle w:val="opplisting"/>
      </w:pPr>
      <w:r w:rsidRPr="00EA7286">
        <w:t>Bakken, A. (2022). Ungdata 2022. Nasjonale resultater. NOVA-rapport 5/2022.</w:t>
      </w:r>
    </w:p>
    <w:p w14:paraId="74F80A6D" w14:textId="77777777" w:rsidR="00994F26" w:rsidRPr="00EA7286" w:rsidRDefault="00994F26" w:rsidP="00EA7286">
      <w:pPr>
        <w:pStyle w:val="opplisting"/>
      </w:pPr>
      <w:r w:rsidRPr="00EA7286">
        <w:t>Bakken, A., Frøyland, L. R. og Sletten, M. A. (2016). S</w:t>
      </w:r>
      <w:r w:rsidRPr="00EA7286">
        <w:t>osiale forskjeller i unges liv. Hva sier Ungdata-undersøkelsene? NOVA-rapport 3/2016.</w:t>
      </w:r>
    </w:p>
    <w:p w14:paraId="6AB4DBA0" w14:textId="77777777" w:rsidR="00994F26" w:rsidRPr="00EA7286" w:rsidRDefault="00994F26" w:rsidP="00EA7286">
      <w:pPr>
        <w:pStyle w:val="opplisting"/>
      </w:pPr>
      <w:proofErr w:type="spellStart"/>
      <w:r w:rsidRPr="00EA7286">
        <w:t>Balestra</w:t>
      </w:r>
      <w:proofErr w:type="spellEnd"/>
      <w:r w:rsidRPr="00EA7286">
        <w:t xml:space="preserve">, S., </w:t>
      </w:r>
      <w:proofErr w:type="spellStart"/>
      <w:r w:rsidRPr="00EA7286">
        <w:t>Eugster</w:t>
      </w:r>
      <w:proofErr w:type="spellEnd"/>
      <w:r w:rsidRPr="00EA7286">
        <w:t xml:space="preserve">, B. og </w:t>
      </w:r>
      <w:proofErr w:type="spellStart"/>
      <w:r w:rsidRPr="00EA7286">
        <w:t>Liebert</w:t>
      </w:r>
      <w:proofErr w:type="spellEnd"/>
      <w:r w:rsidRPr="00EA7286">
        <w:t xml:space="preserve">, H. (2020). </w:t>
      </w:r>
      <w:proofErr w:type="spellStart"/>
      <w:r w:rsidRPr="00EA7286">
        <w:t>Summerborn</w:t>
      </w:r>
      <w:proofErr w:type="spellEnd"/>
      <w:r w:rsidRPr="00EA7286">
        <w:t xml:space="preserve"> </w:t>
      </w:r>
      <w:proofErr w:type="spellStart"/>
      <w:r w:rsidRPr="00EA7286">
        <w:t>struggle</w:t>
      </w:r>
      <w:proofErr w:type="spellEnd"/>
      <w:r w:rsidRPr="00EA7286">
        <w:t xml:space="preserve">: The </w:t>
      </w:r>
      <w:proofErr w:type="spellStart"/>
      <w:r w:rsidRPr="00EA7286">
        <w:t>effect</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 </w:t>
      </w:r>
      <w:proofErr w:type="spellStart"/>
      <w:r w:rsidRPr="00EA7286">
        <w:t>starting</w:t>
      </w:r>
      <w:proofErr w:type="spellEnd"/>
      <w:r w:rsidRPr="00EA7286">
        <w:t xml:space="preserve"> age </w:t>
      </w:r>
      <w:proofErr w:type="spellStart"/>
      <w:r w:rsidRPr="00EA7286">
        <w:t>on</w:t>
      </w:r>
      <w:proofErr w:type="spellEnd"/>
      <w:r w:rsidRPr="00EA7286">
        <w:t xml:space="preserve"> </w:t>
      </w:r>
      <w:proofErr w:type="spellStart"/>
      <w:r w:rsidRPr="00EA7286">
        <w:t>health</w:t>
      </w:r>
      <w:proofErr w:type="spellEnd"/>
      <w:r w:rsidRPr="00EA7286">
        <w:t xml:space="preserve">, </w:t>
      </w:r>
      <w:proofErr w:type="spellStart"/>
      <w:r w:rsidRPr="00EA7286">
        <w:t>education</w:t>
      </w:r>
      <w:proofErr w:type="spellEnd"/>
      <w:r w:rsidRPr="00EA7286">
        <w:t xml:space="preserve">, and </w:t>
      </w:r>
      <w:proofErr w:type="spellStart"/>
      <w:r w:rsidRPr="00EA7286">
        <w:t>work</w:t>
      </w:r>
      <w:proofErr w:type="spellEnd"/>
      <w:r w:rsidRPr="00EA7286">
        <w:t xml:space="preserve">. </w:t>
      </w:r>
      <w:r w:rsidRPr="00EA7286">
        <w:rPr>
          <w:rStyle w:val="kursiv"/>
        </w:rPr>
        <w:t>Health Economics</w:t>
      </w:r>
      <w:r w:rsidRPr="00EA7286">
        <w:t>,</w:t>
      </w:r>
      <w:r w:rsidRPr="00EA7286">
        <w:rPr>
          <w:rStyle w:val="kursiv"/>
        </w:rPr>
        <w:t xml:space="preserve"> 29</w:t>
      </w:r>
      <w:r w:rsidRPr="00EA7286">
        <w:t>(5), 591–607.</w:t>
      </w:r>
    </w:p>
    <w:p w14:paraId="375A75D9" w14:textId="77777777" w:rsidR="00994F26" w:rsidRPr="00EA7286" w:rsidRDefault="00994F26" w:rsidP="00EA7286">
      <w:pPr>
        <w:pStyle w:val="opplisting"/>
      </w:pPr>
      <w:proofErr w:type="spellStart"/>
      <w:r w:rsidRPr="00EA7286">
        <w:t>Barger</w:t>
      </w:r>
      <w:proofErr w:type="spellEnd"/>
      <w:r w:rsidRPr="00EA7286">
        <w:t xml:space="preserve">, M. M., Kim, E. M., </w:t>
      </w:r>
      <w:proofErr w:type="spellStart"/>
      <w:r w:rsidRPr="00EA7286">
        <w:t>Kuncel</w:t>
      </w:r>
      <w:proofErr w:type="spellEnd"/>
      <w:r w:rsidRPr="00EA7286">
        <w:t xml:space="preserve">, N. R. og </w:t>
      </w:r>
      <w:proofErr w:type="spellStart"/>
      <w:r w:rsidRPr="00EA7286">
        <w:t>Pomerantz</w:t>
      </w:r>
      <w:proofErr w:type="spellEnd"/>
      <w:r w:rsidRPr="00EA7286">
        <w:t xml:space="preserve">, E. M. (2019). The </w:t>
      </w:r>
      <w:proofErr w:type="spellStart"/>
      <w:r w:rsidRPr="00EA7286">
        <w:t>relation</w:t>
      </w:r>
      <w:proofErr w:type="spellEnd"/>
      <w:r w:rsidRPr="00EA7286">
        <w:t xml:space="preserve"> </w:t>
      </w:r>
      <w:proofErr w:type="spellStart"/>
      <w:r w:rsidRPr="00EA7286">
        <w:t>between</w:t>
      </w:r>
      <w:proofErr w:type="spellEnd"/>
      <w:r w:rsidRPr="00EA7286">
        <w:t xml:space="preserve"> </w:t>
      </w:r>
      <w:proofErr w:type="spellStart"/>
      <w:r w:rsidRPr="00EA7286">
        <w:t>parents</w:t>
      </w:r>
      <w:proofErr w:type="spellEnd"/>
      <w:r w:rsidRPr="00EA7286">
        <w:t xml:space="preserve">’ </w:t>
      </w:r>
      <w:proofErr w:type="spellStart"/>
      <w:r w:rsidRPr="00EA7286">
        <w:t>involvement</w:t>
      </w:r>
      <w:proofErr w:type="spellEnd"/>
      <w:r w:rsidRPr="00EA7286">
        <w:t xml:space="preserve"> in </w:t>
      </w:r>
      <w:proofErr w:type="spellStart"/>
      <w:r w:rsidRPr="00EA7286">
        <w:t>children’s</w:t>
      </w:r>
      <w:proofErr w:type="spellEnd"/>
      <w:r w:rsidRPr="00EA7286">
        <w:t xml:space="preserve"> </w:t>
      </w:r>
      <w:proofErr w:type="spellStart"/>
      <w:r w:rsidRPr="00EA7286">
        <w:t>schooling</w:t>
      </w:r>
      <w:proofErr w:type="spellEnd"/>
      <w:r w:rsidRPr="00EA7286">
        <w:t xml:space="preserve"> and </w:t>
      </w:r>
      <w:proofErr w:type="spellStart"/>
      <w:r w:rsidRPr="00EA7286">
        <w:t>children’s</w:t>
      </w:r>
      <w:proofErr w:type="spellEnd"/>
      <w:r w:rsidRPr="00EA7286">
        <w:t xml:space="preserve"> </w:t>
      </w:r>
      <w:proofErr w:type="spellStart"/>
      <w:r w:rsidRPr="00EA7286">
        <w:t>adjustment</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Psychological</w:t>
      </w:r>
      <w:proofErr w:type="spellEnd"/>
      <w:r w:rsidRPr="00EA7286">
        <w:rPr>
          <w:rStyle w:val="kursiv"/>
        </w:rPr>
        <w:t xml:space="preserve"> Bulletin</w:t>
      </w:r>
      <w:r w:rsidRPr="00EA7286">
        <w:t>,</w:t>
      </w:r>
      <w:r w:rsidRPr="00EA7286">
        <w:rPr>
          <w:rStyle w:val="kursiv"/>
        </w:rPr>
        <w:t xml:space="preserve"> 145</w:t>
      </w:r>
      <w:r w:rsidRPr="00EA7286">
        <w:t>(9), 855.</w:t>
      </w:r>
    </w:p>
    <w:p w14:paraId="2467CED0" w14:textId="77777777" w:rsidR="00994F26" w:rsidRPr="00EA7286" w:rsidRDefault="00994F26" w:rsidP="00EA7286">
      <w:pPr>
        <w:pStyle w:val="opplisting"/>
      </w:pPr>
      <w:r w:rsidRPr="00EA7286">
        <w:t>Baustad, A. G. og Bjørnestad, E. (2022).</w:t>
      </w:r>
      <w:r w:rsidRPr="00EA7286">
        <w:t xml:space="preserve"> </w:t>
      </w:r>
      <w:proofErr w:type="spellStart"/>
      <w:r w:rsidRPr="00EA7286">
        <w:t>Everyday</w:t>
      </w:r>
      <w:proofErr w:type="spellEnd"/>
      <w:r w:rsidRPr="00EA7286">
        <w:t xml:space="preserve"> </w:t>
      </w:r>
      <w:proofErr w:type="spellStart"/>
      <w:r w:rsidRPr="00EA7286">
        <w:t>interactions</w:t>
      </w:r>
      <w:proofErr w:type="spellEnd"/>
      <w:r w:rsidRPr="00EA7286">
        <w:t xml:space="preserve"> </w:t>
      </w:r>
      <w:proofErr w:type="spellStart"/>
      <w:r w:rsidRPr="00EA7286">
        <w:t>between</w:t>
      </w:r>
      <w:proofErr w:type="spellEnd"/>
      <w:r w:rsidRPr="00EA7286">
        <w:t xml:space="preserve"> staff and </w:t>
      </w:r>
      <w:proofErr w:type="spellStart"/>
      <w:r w:rsidRPr="00EA7286">
        <w:t>children</w:t>
      </w:r>
      <w:proofErr w:type="spellEnd"/>
      <w:r w:rsidRPr="00EA7286">
        <w:t xml:space="preserve"> </w:t>
      </w:r>
      <w:proofErr w:type="spellStart"/>
      <w:r w:rsidRPr="00EA7286">
        <w:t>aged</w:t>
      </w:r>
      <w:proofErr w:type="spellEnd"/>
      <w:r w:rsidRPr="00EA7286">
        <w:t xml:space="preserve"> 1–5 in Norwegian ECEC. </w:t>
      </w:r>
      <w:proofErr w:type="spellStart"/>
      <w:r w:rsidRPr="00EA7286">
        <w:rPr>
          <w:rStyle w:val="kursiv"/>
        </w:rPr>
        <w:t>Early</w:t>
      </w:r>
      <w:proofErr w:type="spellEnd"/>
      <w:r w:rsidRPr="00EA7286">
        <w:rPr>
          <w:rStyle w:val="kursiv"/>
        </w:rPr>
        <w:t xml:space="preserve"> </w:t>
      </w:r>
      <w:proofErr w:type="spellStart"/>
      <w:r w:rsidRPr="00EA7286">
        <w:rPr>
          <w:rStyle w:val="kursiv"/>
        </w:rPr>
        <w:t>Years</w:t>
      </w:r>
      <w:proofErr w:type="spellEnd"/>
      <w:r w:rsidRPr="00EA7286">
        <w:t>,</w:t>
      </w:r>
      <w:r w:rsidRPr="00EA7286">
        <w:rPr>
          <w:rStyle w:val="kursiv"/>
        </w:rPr>
        <w:t xml:space="preserve"> 42</w:t>
      </w:r>
      <w:r w:rsidRPr="00EA7286">
        <w:t>(4–5), 557–571.</w:t>
      </w:r>
    </w:p>
    <w:p w14:paraId="3D75D841" w14:textId="77777777" w:rsidR="00994F26" w:rsidRPr="00EA7286" w:rsidRDefault="00994F26" w:rsidP="00EA7286">
      <w:pPr>
        <w:pStyle w:val="opplisting"/>
      </w:pPr>
      <w:r w:rsidRPr="00EA7286">
        <w:t xml:space="preserve">Baustad, A. G. og Bjørnestad, E. (2023). In-service </w:t>
      </w:r>
      <w:proofErr w:type="spellStart"/>
      <w:r w:rsidRPr="00EA7286">
        <w:t>professional</w:t>
      </w:r>
      <w:proofErr w:type="spellEnd"/>
      <w:r w:rsidRPr="00EA7286">
        <w:t xml:space="preserve"> </w:t>
      </w:r>
      <w:proofErr w:type="spellStart"/>
      <w:r w:rsidRPr="00EA7286">
        <w:t>development</w:t>
      </w:r>
      <w:proofErr w:type="spellEnd"/>
      <w:r w:rsidRPr="00EA7286">
        <w:t xml:space="preserve"> to </w:t>
      </w:r>
      <w:proofErr w:type="spellStart"/>
      <w:r w:rsidRPr="00EA7286">
        <w:t>enhance</w:t>
      </w:r>
      <w:proofErr w:type="spellEnd"/>
      <w:r w:rsidRPr="00EA7286">
        <w:t xml:space="preserve"> </w:t>
      </w:r>
      <w:proofErr w:type="spellStart"/>
      <w:r w:rsidRPr="00EA7286">
        <w:t>interaction</w:t>
      </w:r>
      <w:proofErr w:type="spellEnd"/>
      <w:r w:rsidRPr="00EA7286">
        <w:t xml:space="preserve"> – staffs’ </w:t>
      </w:r>
      <w:proofErr w:type="spellStart"/>
      <w:r w:rsidRPr="00EA7286">
        <w:t>reflections</w:t>
      </w:r>
      <w:proofErr w:type="spellEnd"/>
      <w:r w:rsidRPr="00EA7286">
        <w:t xml:space="preserve">, </w:t>
      </w:r>
      <w:proofErr w:type="spellStart"/>
      <w:r w:rsidRPr="00EA7286">
        <w:t>experiences</w:t>
      </w:r>
      <w:proofErr w:type="spellEnd"/>
      <w:r w:rsidRPr="00EA7286">
        <w:t xml:space="preserve"> and skills.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journal</w:t>
      </w:r>
      <w:r w:rsidRPr="00EA7286">
        <w:t>,</w:t>
      </w:r>
      <w:r w:rsidRPr="00EA7286">
        <w:rPr>
          <w:rStyle w:val="kursiv"/>
        </w:rPr>
        <w:t xml:space="preserve"> 31</w:t>
      </w:r>
      <w:r w:rsidRPr="00EA7286">
        <w:t>(6), 1001–1015.</w:t>
      </w:r>
    </w:p>
    <w:p w14:paraId="6CF61585" w14:textId="77777777" w:rsidR="00994F26" w:rsidRPr="00EA7286" w:rsidRDefault="00994F26" w:rsidP="00EA7286">
      <w:pPr>
        <w:pStyle w:val="opplisting"/>
      </w:pPr>
      <w:r w:rsidRPr="00EA7286">
        <w:t xml:space="preserve">Becker, G. S. (1962). Investment in Human Capital: A </w:t>
      </w:r>
      <w:proofErr w:type="spellStart"/>
      <w:r w:rsidRPr="00EA7286">
        <w:t>Theoretical</w:t>
      </w:r>
      <w:proofErr w:type="spellEnd"/>
      <w:r w:rsidRPr="00EA7286">
        <w:t xml:space="preserve"> Analysis.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Political</w:t>
      </w:r>
      <w:proofErr w:type="spellEnd"/>
      <w:r w:rsidRPr="00EA7286">
        <w:rPr>
          <w:rStyle w:val="kursiv"/>
        </w:rPr>
        <w:t xml:space="preserve"> </w:t>
      </w:r>
      <w:proofErr w:type="spellStart"/>
      <w:r w:rsidRPr="00EA7286">
        <w:rPr>
          <w:rStyle w:val="kursiv"/>
        </w:rPr>
        <w:t>Economy</w:t>
      </w:r>
      <w:proofErr w:type="spellEnd"/>
      <w:r w:rsidRPr="00EA7286">
        <w:t>,</w:t>
      </w:r>
      <w:r w:rsidRPr="00EA7286">
        <w:rPr>
          <w:rStyle w:val="kursiv"/>
        </w:rPr>
        <w:t xml:space="preserve"> 70</w:t>
      </w:r>
      <w:r w:rsidRPr="00EA7286">
        <w:t>(5), 9–49.</w:t>
      </w:r>
    </w:p>
    <w:p w14:paraId="37A47C57" w14:textId="77777777" w:rsidR="00994F26" w:rsidRPr="00EA7286" w:rsidRDefault="00994F26" w:rsidP="00EA7286">
      <w:pPr>
        <w:pStyle w:val="opplisting"/>
      </w:pPr>
      <w:r w:rsidRPr="00EA7286">
        <w:t xml:space="preserve">Becker, G. S. (1991). </w:t>
      </w:r>
      <w:r w:rsidRPr="00EA7286">
        <w:rPr>
          <w:rStyle w:val="kursiv"/>
        </w:rPr>
        <w:t xml:space="preserve">A </w:t>
      </w:r>
      <w:proofErr w:type="spellStart"/>
      <w:r w:rsidRPr="00EA7286">
        <w:rPr>
          <w:rStyle w:val="kursiv"/>
        </w:rPr>
        <w:t>treatise</w:t>
      </w:r>
      <w:proofErr w:type="spellEnd"/>
      <w:r w:rsidRPr="00EA7286">
        <w:rPr>
          <w:rStyle w:val="kursiv"/>
        </w:rPr>
        <w:t xml:space="preserve"> </w:t>
      </w:r>
      <w:proofErr w:type="spellStart"/>
      <w:r w:rsidRPr="00EA7286">
        <w:rPr>
          <w:rStyle w:val="kursiv"/>
        </w:rPr>
        <w:t>on</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family</w:t>
      </w:r>
      <w:proofErr w:type="spellEnd"/>
      <w:r w:rsidRPr="00EA7286">
        <w:rPr>
          <w:rStyle w:val="kursiv"/>
        </w:rPr>
        <w:t xml:space="preserve">: </w:t>
      </w:r>
      <w:proofErr w:type="spellStart"/>
      <w:r w:rsidRPr="00EA7286">
        <w:rPr>
          <w:rStyle w:val="kursiv"/>
        </w:rPr>
        <w:t>Enlarged</w:t>
      </w:r>
      <w:proofErr w:type="spellEnd"/>
      <w:r w:rsidRPr="00EA7286">
        <w:rPr>
          <w:rStyle w:val="kursiv"/>
        </w:rPr>
        <w:t xml:space="preserve"> </w:t>
      </w:r>
      <w:proofErr w:type="spellStart"/>
      <w:r w:rsidRPr="00EA7286">
        <w:rPr>
          <w:rStyle w:val="kursiv"/>
        </w:rPr>
        <w:t>edition</w:t>
      </w:r>
      <w:proofErr w:type="spellEnd"/>
      <w:r w:rsidRPr="00EA7286">
        <w:t>. H</w:t>
      </w:r>
      <w:r w:rsidRPr="00EA7286">
        <w:t xml:space="preserve">arvard </w:t>
      </w:r>
      <w:proofErr w:type="spellStart"/>
      <w:r w:rsidRPr="00EA7286">
        <w:t>university</w:t>
      </w:r>
      <w:proofErr w:type="spellEnd"/>
      <w:r w:rsidRPr="00EA7286">
        <w:t xml:space="preserve"> press.</w:t>
      </w:r>
    </w:p>
    <w:p w14:paraId="3C42D42C" w14:textId="77777777" w:rsidR="00994F26" w:rsidRPr="00EA7286" w:rsidRDefault="00994F26" w:rsidP="00EA7286">
      <w:pPr>
        <w:pStyle w:val="opplisting"/>
      </w:pPr>
      <w:proofErr w:type="spellStart"/>
      <w:r w:rsidRPr="00EA7286">
        <w:t>Beland</w:t>
      </w:r>
      <w:proofErr w:type="spellEnd"/>
      <w:r w:rsidRPr="00EA7286">
        <w:t xml:space="preserve">, L.-P. og Murphy, R. (2016). Ill </w:t>
      </w:r>
      <w:proofErr w:type="spellStart"/>
      <w:r w:rsidRPr="00EA7286">
        <w:t>communication</w:t>
      </w:r>
      <w:proofErr w:type="spellEnd"/>
      <w:r w:rsidRPr="00EA7286">
        <w:t xml:space="preserve">: </w:t>
      </w:r>
      <w:proofErr w:type="spellStart"/>
      <w:r w:rsidRPr="00EA7286">
        <w:t>technology</w:t>
      </w:r>
      <w:proofErr w:type="spellEnd"/>
      <w:r w:rsidRPr="00EA7286">
        <w:t xml:space="preserve">, </w:t>
      </w:r>
      <w:proofErr w:type="spellStart"/>
      <w:r w:rsidRPr="00EA7286">
        <w:t>distraction</w:t>
      </w:r>
      <w:proofErr w:type="spellEnd"/>
      <w:r w:rsidRPr="00EA7286">
        <w:t xml:space="preserve"> &amp; student </w:t>
      </w:r>
      <w:proofErr w:type="spellStart"/>
      <w:r w:rsidRPr="00EA7286">
        <w:t>performance</w:t>
      </w:r>
      <w:proofErr w:type="spellEnd"/>
      <w:r w:rsidRPr="00EA7286">
        <w:t xml:space="preserve">. </w:t>
      </w:r>
      <w:r w:rsidRPr="00EA7286">
        <w:rPr>
          <w:rStyle w:val="kursiv"/>
        </w:rPr>
        <w:t>Labour Economics</w:t>
      </w:r>
      <w:r w:rsidRPr="00EA7286">
        <w:t>,</w:t>
      </w:r>
      <w:r w:rsidRPr="00EA7286">
        <w:rPr>
          <w:rStyle w:val="kursiv"/>
        </w:rPr>
        <w:t xml:space="preserve"> 41</w:t>
      </w:r>
      <w:r w:rsidRPr="00EA7286">
        <w:t>, 61–76.</w:t>
      </w:r>
    </w:p>
    <w:p w14:paraId="6AD26929" w14:textId="77777777" w:rsidR="00994F26" w:rsidRPr="00EA7286" w:rsidRDefault="00994F26" w:rsidP="00EA7286">
      <w:pPr>
        <w:pStyle w:val="opplisting"/>
      </w:pPr>
      <w:proofErr w:type="spellStart"/>
      <w:r w:rsidRPr="00EA7286">
        <w:t>Belfield</w:t>
      </w:r>
      <w:proofErr w:type="spellEnd"/>
      <w:r w:rsidRPr="00EA7286">
        <w:t xml:space="preserve">, C., Bowden, A. B., Klapp, A., Levin, H., </w:t>
      </w:r>
      <w:proofErr w:type="spellStart"/>
      <w:r w:rsidRPr="00EA7286">
        <w:t>Shand</w:t>
      </w:r>
      <w:proofErr w:type="spellEnd"/>
      <w:r w:rsidRPr="00EA7286">
        <w:t xml:space="preserve">, R. og Zander, S. (2015). The </w:t>
      </w:r>
      <w:proofErr w:type="spellStart"/>
      <w:r w:rsidRPr="00EA7286">
        <w:t>Economic</w:t>
      </w:r>
      <w:proofErr w:type="spellEnd"/>
      <w:r w:rsidRPr="00EA7286">
        <w:t xml:space="preserve"> Valu</w:t>
      </w:r>
      <w:r w:rsidRPr="00EA7286">
        <w:t xml:space="preserve">e </w:t>
      </w:r>
      <w:proofErr w:type="spellStart"/>
      <w:r w:rsidRPr="00EA7286">
        <w:t>of</w:t>
      </w:r>
      <w:proofErr w:type="spellEnd"/>
      <w:r w:rsidRPr="00EA7286">
        <w:t xml:space="preserve"> </w:t>
      </w:r>
      <w:proofErr w:type="spellStart"/>
      <w:r w:rsidRPr="00EA7286">
        <w:t>Social</w:t>
      </w:r>
      <w:proofErr w:type="spellEnd"/>
      <w:r w:rsidRPr="00EA7286">
        <w:t xml:space="preserve"> and </w:t>
      </w:r>
      <w:proofErr w:type="spellStart"/>
      <w:r w:rsidRPr="00EA7286">
        <w:t>Emotional</w:t>
      </w:r>
      <w:proofErr w:type="spellEnd"/>
      <w:r w:rsidRPr="00EA7286">
        <w:t xml:space="preserve"> Learning. </w:t>
      </w:r>
      <w:r w:rsidRPr="00EA7286">
        <w:rPr>
          <w:rStyle w:val="kursiv"/>
        </w:rPr>
        <w:t xml:space="preserve">Journal </w:t>
      </w:r>
      <w:proofErr w:type="spellStart"/>
      <w:r w:rsidRPr="00EA7286">
        <w:rPr>
          <w:rStyle w:val="kursiv"/>
        </w:rPr>
        <w:t>of</w:t>
      </w:r>
      <w:proofErr w:type="spellEnd"/>
      <w:r w:rsidRPr="00EA7286">
        <w:rPr>
          <w:rStyle w:val="kursiv"/>
        </w:rPr>
        <w:t xml:space="preserve"> Benefit-</w:t>
      </w:r>
      <w:proofErr w:type="spellStart"/>
      <w:r w:rsidRPr="00EA7286">
        <w:rPr>
          <w:rStyle w:val="kursiv"/>
        </w:rPr>
        <w:t>Cost</w:t>
      </w:r>
      <w:proofErr w:type="spellEnd"/>
      <w:r w:rsidRPr="00EA7286">
        <w:rPr>
          <w:rStyle w:val="kursiv"/>
        </w:rPr>
        <w:t xml:space="preserve"> Analysis</w:t>
      </w:r>
      <w:r w:rsidRPr="00EA7286">
        <w:t>,</w:t>
      </w:r>
      <w:r w:rsidRPr="00EA7286">
        <w:rPr>
          <w:rStyle w:val="kursiv"/>
        </w:rPr>
        <w:t xml:space="preserve"> 6</w:t>
      </w:r>
      <w:r w:rsidRPr="00EA7286">
        <w:t>(3), 508–544.</w:t>
      </w:r>
    </w:p>
    <w:p w14:paraId="2519272F" w14:textId="77777777" w:rsidR="00994F26" w:rsidRPr="00EA7286" w:rsidRDefault="00994F26" w:rsidP="00EA7286">
      <w:pPr>
        <w:pStyle w:val="opplisting"/>
      </w:pPr>
      <w:r w:rsidRPr="00EA7286">
        <w:t xml:space="preserve">Belland, T. E. og Moi, C. L. (2015). Foreldreaktiv tilvenning skaper trygge barn. </w:t>
      </w:r>
      <w:r w:rsidRPr="00EA7286">
        <w:rPr>
          <w:rStyle w:val="kursiv"/>
        </w:rPr>
        <w:t>Utdanningsforskning</w:t>
      </w:r>
      <w:r w:rsidRPr="00EA7286">
        <w:t>.</w:t>
      </w:r>
    </w:p>
    <w:p w14:paraId="5100EF18" w14:textId="77777777" w:rsidR="00994F26" w:rsidRPr="00EA7286" w:rsidRDefault="00994F26" w:rsidP="00EA7286">
      <w:pPr>
        <w:pStyle w:val="opplisting"/>
      </w:pPr>
      <w:proofErr w:type="spellStart"/>
      <w:r w:rsidRPr="00EA7286">
        <w:t>Belot</w:t>
      </w:r>
      <w:proofErr w:type="spellEnd"/>
      <w:r w:rsidRPr="00EA7286">
        <w:t xml:space="preserve">, M. og </w:t>
      </w:r>
      <w:proofErr w:type="spellStart"/>
      <w:r w:rsidRPr="00EA7286">
        <w:t>Webbink</w:t>
      </w:r>
      <w:proofErr w:type="spellEnd"/>
      <w:r w:rsidRPr="00EA7286">
        <w:t xml:space="preserve">, D. (2010). Do </w:t>
      </w:r>
      <w:proofErr w:type="spellStart"/>
      <w:r w:rsidRPr="00EA7286">
        <w:t>Teacher</w:t>
      </w:r>
      <w:proofErr w:type="spellEnd"/>
      <w:r w:rsidRPr="00EA7286">
        <w:t xml:space="preserve"> Strikes Harm </w:t>
      </w:r>
      <w:proofErr w:type="spellStart"/>
      <w:r w:rsidRPr="00EA7286">
        <w:t>Educational</w:t>
      </w:r>
      <w:proofErr w:type="spellEnd"/>
      <w:r w:rsidRPr="00EA7286">
        <w:t xml:space="preserve"> </w:t>
      </w:r>
      <w:proofErr w:type="spellStart"/>
      <w:r w:rsidRPr="00EA7286">
        <w:t>Attainment</w:t>
      </w:r>
      <w:proofErr w:type="spellEnd"/>
      <w:r w:rsidRPr="00EA7286">
        <w:t xml:space="preserve"> </w:t>
      </w:r>
      <w:proofErr w:type="spellStart"/>
      <w:r w:rsidRPr="00EA7286">
        <w:t>of</w:t>
      </w:r>
      <w:proofErr w:type="spellEnd"/>
      <w:r w:rsidRPr="00EA7286">
        <w:t xml:space="preserve"> Students? </w:t>
      </w:r>
      <w:r w:rsidRPr="00EA7286">
        <w:rPr>
          <w:rStyle w:val="kursiv"/>
        </w:rPr>
        <w:t>LABOUR</w:t>
      </w:r>
      <w:r w:rsidRPr="00EA7286">
        <w:t>,</w:t>
      </w:r>
      <w:r w:rsidRPr="00EA7286">
        <w:rPr>
          <w:rStyle w:val="kursiv"/>
        </w:rPr>
        <w:t xml:space="preserve"> 24</w:t>
      </w:r>
      <w:r w:rsidRPr="00EA7286">
        <w:t>(4), 391–406.</w:t>
      </w:r>
    </w:p>
    <w:p w14:paraId="2BE14E53" w14:textId="77777777" w:rsidR="00994F26" w:rsidRPr="00EA7286" w:rsidRDefault="00994F26" w:rsidP="00EA7286">
      <w:pPr>
        <w:pStyle w:val="opplisting"/>
      </w:pPr>
      <w:r w:rsidRPr="00EA7286">
        <w:t xml:space="preserve">Bennett, J. og </w:t>
      </w:r>
      <w:proofErr w:type="spellStart"/>
      <w:r w:rsidRPr="00EA7286">
        <w:t>Tayler</w:t>
      </w:r>
      <w:proofErr w:type="spellEnd"/>
      <w:r w:rsidRPr="00EA7286">
        <w:t xml:space="preserve">, C. (2006). </w:t>
      </w:r>
      <w:proofErr w:type="spellStart"/>
      <w:r w:rsidRPr="00EA7286">
        <w:rPr>
          <w:rStyle w:val="kursiv"/>
        </w:rPr>
        <w:t>Starting</w:t>
      </w:r>
      <w:proofErr w:type="spellEnd"/>
      <w:r w:rsidRPr="00EA7286">
        <w:rPr>
          <w:rStyle w:val="kursiv"/>
        </w:rPr>
        <w:t xml:space="preserve"> </w:t>
      </w:r>
      <w:proofErr w:type="spellStart"/>
      <w:r w:rsidRPr="00EA7286">
        <w:rPr>
          <w:rStyle w:val="kursiv"/>
        </w:rPr>
        <w:t>strong</w:t>
      </w:r>
      <w:proofErr w:type="spellEnd"/>
      <w:r w:rsidRPr="00EA7286">
        <w:rPr>
          <w:rStyle w:val="kursiv"/>
        </w:rPr>
        <w:t xml:space="preserve"> II.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and </w:t>
      </w:r>
      <w:proofErr w:type="spellStart"/>
      <w:r w:rsidRPr="00EA7286">
        <w:rPr>
          <w:rStyle w:val="kursiv"/>
        </w:rPr>
        <w:t>care</w:t>
      </w:r>
      <w:proofErr w:type="spellEnd"/>
      <w:r w:rsidRPr="00EA7286">
        <w:t xml:space="preserve">. OECD </w:t>
      </w:r>
      <w:proofErr w:type="spellStart"/>
      <w:r w:rsidRPr="00EA7286">
        <w:t>publishing</w:t>
      </w:r>
      <w:proofErr w:type="spellEnd"/>
      <w:r w:rsidRPr="00EA7286">
        <w:t>.</w:t>
      </w:r>
    </w:p>
    <w:p w14:paraId="7D86A17D" w14:textId="77777777" w:rsidR="00994F26" w:rsidRPr="00EA7286" w:rsidRDefault="00994F26" w:rsidP="00EA7286">
      <w:pPr>
        <w:pStyle w:val="opplisting"/>
      </w:pPr>
      <w:r w:rsidRPr="00EA7286">
        <w:t xml:space="preserve">Bergem, O. K., </w:t>
      </w:r>
      <w:proofErr w:type="spellStart"/>
      <w:r w:rsidRPr="00EA7286">
        <w:t>Kaarstein</w:t>
      </w:r>
      <w:proofErr w:type="spellEnd"/>
      <w:r w:rsidRPr="00EA7286">
        <w:t xml:space="preserve">, H. og Nilsen, T. (2016). </w:t>
      </w:r>
      <w:r w:rsidRPr="00EA7286">
        <w:rPr>
          <w:rStyle w:val="kursiv"/>
        </w:rPr>
        <w:t>Vi kan lykkes i realfag</w:t>
      </w:r>
      <w:r w:rsidRPr="00EA7286">
        <w:t>. Universitetsforlaget.</w:t>
      </w:r>
    </w:p>
    <w:p w14:paraId="30EE225C" w14:textId="77777777" w:rsidR="00994F26" w:rsidRPr="00EA7286" w:rsidRDefault="00994F26" w:rsidP="00EA7286">
      <w:pPr>
        <w:pStyle w:val="opplisting"/>
      </w:pPr>
      <w:r w:rsidRPr="00EA7286">
        <w:t xml:space="preserve">Berger, A. (2011). </w:t>
      </w:r>
      <w:proofErr w:type="spellStart"/>
      <w:r w:rsidRPr="00EA7286">
        <w:rPr>
          <w:rStyle w:val="kursiv"/>
        </w:rPr>
        <w:t>Self-regulation</w:t>
      </w:r>
      <w:proofErr w:type="spellEnd"/>
      <w:r w:rsidRPr="00EA7286">
        <w:rPr>
          <w:rStyle w:val="kursiv"/>
        </w:rPr>
        <w:t xml:space="preserve">: Brain, </w:t>
      </w:r>
      <w:proofErr w:type="spellStart"/>
      <w:r w:rsidRPr="00EA7286">
        <w:rPr>
          <w:rStyle w:val="kursiv"/>
        </w:rPr>
        <w:t>cognition</w:t>
      </w:r>
      <w:proofErr w:type="spellEnd"/>
      <w:r w:rsidRPr="00EA7286">
        <w:rPr>
          <w:rStyle w:val="kursiv"/>
        </w:rPr>
        <w:t xml:space="preserve">, and </w:t>
      </w:r>
      <w:proofErr w:type="spellStart"/>
      <w:r w:rsidRPr="00EA7286">
        <w:rPr>
          <w:rStyle w:val="kursiv"/>
        </w:rPr>
        <w:t>development</w:t>
      </w:r>
      <w:proofErr w:type="spellEnd"/>
      <w:r w:rsidRPr="00EA7286">
        <w:t xml:space="preserve">. American </w:t>
      </w:r>
      <w:proofErr w:type="spellStart"/>
      <w:r w:rsidRPr="00EA7286">
        <w:t>Psychological</w:t>
      </w:r>
      <w:proofErr w:type="spellEnd"/>
      <w:r w:rsidRPr="00EA7286">
        <w:t xml:space="preserve"> Association.</w:t>
      </w:r>
    </w:p>
    <w:p w14:paraId="3AA8F744" w14:textId="77777777" w:rsidR="00994F26" w:rsidRPr="00EA7286" w:rsidRDefault="00994F26" w:rsidP="00EA7286">
      <w:pPr>
        <w:pStyle w:val="opplisting"/>
      </w:pPr>
      <w:r w:rsidRPr="00EA7286">
        <w:t xml:space="preserve">Berger, E. A. (2023). </w:t>
      </w:r>
      <w:proofErr w:type="spellStart"/>
      <w:r w:rsidRPr="00EA7286">
        <w:t>Living</w:t>
      </w:r>
      <w:proofErr w:type="spellEnd"/>
      <w:r w:rsidRPr="00EA7286">
        <w:t xml:space="preserve"> </w:t>
      </w:r>
      <w:proofErr w:type="spellStart"/>
      <w:r w:rsidRPr="00EA7286">
        <w:t>the</w:t>
      </w:r>
      <w:proofErr w:type="spellEnd"/>
      <w:r w:rsidRPr="00EA7286">
        <w:t xml:space="preserve"> American </w:t>
      </w:r>
      <w:proofErr w:type="spellStart"/>
      <w:r w:rsidRPr="00EA7286">
        <w:t>Dream</w:t>
      </w:r>
      <w:proofErr w:type="spellEnd"/>
      <w:r w:rsidRPr="00EA7286">
        <w:t>: Ho</w:t>
      </w:r>
      <w:r w:rsidRPr="00EA7286">
        <w:t xml:space="preserve">w Norway </w:t>
      </w:r>
      <w:proofErr w:type="spellStart"/>
      <w:r w:rsidRPr="00EA7286">
        <w:t>Became</w:t>
      </w:r>
      <w:proofErr w:type="spellEnd"/>
      <w:r w:rsidRPr="00EA7286">
        <w:t xml:space="preserve"> a High-</w:t>
      </w:r>
      <w:proofErr w:type="spellStart"/>
      <w:r w:rsidRPr="00EA7286">
        <w:t>Mobility</w:t>
      </w:r>
      <w:proofErr w:type="spellEnd"/>
      <w:r w:rsidRPr="00EA7286">
        <w:t xml:space="preserve"> Country. Upublisert manuskript. NHH</w:t>
      </w:r>
    </w:p>
    <w:p w14:paraId="7F22CF5B" w14:textId="77777777" w:rsidR="00994F26" w:rsidRPr="00EA7286" w:rsidRDefault="00994F26" w:rsidP="00EA7286">
      <w:pPr>
        <w:pStyle w:val="opplisting"/>
      </w:pPr>
      <w:proofErr w:type="spellStart"/>
      <w:r w:rsidRPr="00EA7286">
        <w:lastRenderedPageBreak/>
        <w:t>Berkowitz</w:t>
      </w:r>
      <w:proofErr w:type="spellEnd"/>
      <w:r w:rsidRPr="00EA7286">
        <w:t xml:space="preserve">, R., Moore, H., Astor, R. A. og </w:t>
      </w:r>
      <w:proofErr w:type="spellStart"/>
      <w:r w:rsidRPr="00EA7286">
        <w:t>Benbenishty</w:t>
      </w:r>
      <w:proofErr w:type="spellEnd"/>
      <w:r w:rsidRPr="00EA7286">
        <w:t xml:space="preserve">, R. (2017). A Research </w:t>
      </w:r>
      <w:proofErr w:type="spellStart"/>
      <w:r w:rsidRPr="00EA7286">
        <w:t>Synthesis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Associations </w:t>
      </w:r>
      <w:proofErr w:type="spellStart"/>
      <w:r w:rsidRPr="00EA7286">
        <w:t>Between</w:t>
      </w:r>
      <w:proofErr w:type="spellEnd"/>
      <w:r w:rsidRPr="00EA7286">
        <w:t xml:space="preserve"> </w:t>
      </w:r>
      <w:proofErr w:type="spellStart"/>
      <w:r w:rsidRPr="00EA7286">
        <w:t>Socioeconomic</w:t>
      </w:r>
      <w:proofErr w:type="spellEnd"/>
      <w:r w:rsidRPr="00EA7286">
        <w:t xml:space="preserve"> </w:t>
      </w:r>
      <w:proofErr w:type="spellStart"/>
      <w:r w:rsidRPr="00EA7286">
        <w:t>Background</w:t>
      </w:r>
      <w:proofErr w:type="spellEnd"/>
      <w:r w:rsidRPr="00EA7286">
        <w:t xml:space="preserve">, </w:t>
      </w:r>
      <w:proofErr w:type="spellStart"/>
      <w:r w:rsidRPr="00EA7286">
        <w:t>Inequality</w:t>
      </w:r>
      <w:proofErr w:type="spellEnd"/>
      <w:r w:rsidRPr="00EA7286">
        <w:t xml:space="preserve">, School </w:t>
      </w:r>
      <w:proofErr w:type="spellStart"/>
      <w:r w:rsidRPr="00EA7286">
        <w:t>Climate</w:t>
      </w:r>
      <w:proofErr w:type="spellEnd"/>
      <w:r w:rsidRPr="00EA7286">
        <w:t xml:space="preserve">, and </w:t>
      </w:r>
      <w:proofErr w:type="spellStart"/>
      <w:r w:rsidRPr="00EA7286">
        <w:t>Academic</w:t>
      </w:r>
      <w:proofErr w:type="spellEnd"/>
      <w:r w:rsidRPr="00EA7286">
        <w:t xml:space="preserve"> </w:t>
      </w:r>
      <w:proofErr w:type="spellStart"/>
      <w:r w:rsidRPr="00EA7286">
        <w:t>Achiev</w:t>
      </w:r>
      <w:r w:rsidRPr="00EA7286">
        <w:t>ement</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87</w:t>
      </w:r>
      <w:r w:rsidRPr="00EA7286">
        <w:t>(2), 425–469.</w:t>
      </w:r>
    </w:p>
    <w:p w14:paraId="7579C639" w14:textId="77777777" w:rsidR="00994F26" w:rsidRPr="00EA7286" w:rsidRDefault="00994F26" w:rsidP="00EA7286">
      <w:pPr>
        <w:pStyle w:val="opplisting"/>
      </w:pPr>
      <w:proofErr w:type="spellStart"/>
      <w:r w:rsidRPr="00EA7286">
        <w:t>Berlinski</w:t>
      </w:r>
      <w:proofErr w:type="spellEnd"/>
      <w:r w:rsidRPr="00EA7286">
        <w:t xml:space="preserve">, S., </w:t>
      </w:r>
      <w:proofErr w:type="spellStart"/>
      <w:r w:rsidRPr="00EA7286">
        <w:t>Galiani</w:t>
      </w:r>
      <w:proofErr w:type="spellEnd"/>
      <w:r w:rsidRPr="00EA7286">
        <w:t xml:space="preserve">, S. og </w:t>
      </w:r>
      <w:proofErr w:type="spellStart"/>
      <w:r w:rsidRPr="00EA7286">
        <w:t>Gertler</w:t>
      </w:r>
      <w:proofErr w:type="spellEnd"/>
      <w:r w:rsidRPr="00EA7286">
        <w:t xml:space="preserve">, P. (2009). The </w:t>
      </w:r>
      <w:proofErr w:type="spellStart"/>
      <w:r w:rsidRPr="00EA7286">
        <w:t>effect</w:t>
      </w:r>
      <w:proofErr w:type="spellEnd"/>
      <w:r w:rsidRPr="00EA7286">
        <w:t xml:space="preserve"> </w:t>
      </w:r>
      <w:proofErr w:type="spellStart"/>
      <w:r w:rsidRPr="00EA7286">
        <w:t>of</w:t>
      </w:r>
      <w:proofErr w:type="spellEnd"/>
      <w:r w:rsidRPr="00EA7286">
        <w:t xml:space="preserve"> pre-</w:t>
      </w:r>
      <w:proofErr w:type="spellStart"/>
      <w:r w:rsidRPr="00EA7286">
        <w:t>primary</w:t>
      </w:r>
      <w:proofErr w:type="spellEnd"/>
      <w:r w:rsidRPr="00EA7286">
        <w:t xml:space="preserve"> </w:t>
      </w:r>
      <w:proofErr w:type="spellStart"/>
      <w:r w:rsidRPr="00EA7286">
        <w:t>education</w:t>
      </w:r>
      <w:proofErr w:type="spellEnd"/>
      <w:r w:rsidRPr="00EA7286">
        <w:t xml:space="preserve"> </w:t>
      </w:r>
      <w:proofErr w:type="spellStart"/>
      <w:r w:rsidRPr="00EA7286">
        <w:t>on</w:t>
      </w:r>
      <w:proofErr w:type="spellEnd"/>
      <w:r w:rsidRPr="00EA7286">
        <w:t xml:space="preserve"> </w:t>
      </w:r>
      <w:proofErr w:type="spellStart"/>
      <w:r w:rsidRPr="00EA7286">
        <w:t>primary</w:t>
      </w:r>
      <w:proofErr w:type="spellEnd"/>
      <w:r w:rsidRPr="00EA7286">
        <w:t xml:space="preserve"> </w:t>
      </w:r>
      <w:proofErr w:type="spellStart"/>
      <w:r w:rsidRPr="00EA7286">
        <w:t>school</w:t>
      </w:r>
      <w:proofErr w:type="spellEnd"/>
      <w:r w:rsidRPr="00EA7286">
        <w:t xml:space="preserve"> </w:t>
      </w:r>
      <w:proofErr w:type="spellStart"/>
      <w:r w:rsidRPr="00EA7286">
        <w:t>performance</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93</w:t>
      </w:r>
      <w:r w:rsidRPr="00EA7286">
        <w:t>(1–2), 219–234.</w:t>
      </w:r>
    </w:p>
    <w:p w14:paraId="5BB675C3" w14:textId="77777777" w:rsidR="00994F26" w:rsidRPr="00EA7286" w:rsidRDefault="00994F26" w:rsidP="00EA7286">
      <w:pPr>
        <w:pStyle w:val="opplisting"/>
      </w:pPr>
      <w:proofErr w:type="spellStart"/>
      <w:r w:rsidRPr="00EA7286">
        <w:t>Berlinski</w:t>
      </w:r>
      <w:proofErr w:type="spellEnd"/>
      <w:r w:rsidRPr="00EA7286">
        <w:t xml:space="preserve">, S., </w:t>
      </w:r>
      <w:proofErr w:type="spellStart"/>
      <w:r w:rsidRPr="00EA7286">
        <w:t>Galiani</w:t>
      </w:r>
      <w:proofErr w:type="spellEnd"/>
      <w:r w:rsidRPr="00EA7286">
        <w:t xml:space="preserve">, S. og </w:t>
      </w:r>
      <w:proofErr w:type="spellStart"/>
      <w:r w:rsidRPr="00EA7286">
        <w:t>Manacor</w:t>
      </w:r>
      <w:r w:rsidRPr="00EA7286">
        <w:t>da</w:t>
      </w:r>
      <w:proofErr w:type="spellEnd"/>
      <w:r w:rsidRPr="00EA7286">
        <w:t xml:space="preserve">, M. (2008). Giving </w:t>
      </w:r>
      <w:proofErr w:type="spellStart"/>
      <w:r w:rsidRPr="00EA7286">
        <w:t>children</w:t>
      </w:r>
      <w:proofErr w:type="spellEnd"/>
      <w:r w:rsidRPr="00EA7286">
        <w:t xml:space="preserve"> a </w:t>
      </w:r>
      <w:proofErr w:type="spellStart"/>
      <w:r w:rsidRPr="00EA7286">
        <w:t>better</w:t>
      </w:r>
      <w:proofErr w:type="spellEnd"/>
      <w:r w:rsidRPr="00EA7286">
        <w:t xml:space="preserve"> start: Preschool </w:t>
      </w:r>
      <w:proofErr w:type="spellStart"/>
      <w:r w:rsidRPr="00EA7286">
        <w:t>attendance</w:t>
      </w:r>
      <w:proofErr w:type="spellEnd"/>
      <w:r w:rsidRPr="00EA7286">
        <w:t xml:space="preserve"> and </w:t>
      </w:r>
      <w:proofErr w:type="spellStart"/>
      <w:r w:rsidRPr="00EA7286">
        <w:t>school</w:t>
      </w:r>
      <w:proofErr w:type="spellEnd"/>
      <w:r w:rsidRPr="00EA7286">
        <w:t xml:space="preserve">-age </w:t>
      </w:r>
      <w:proofErr w:type="spellStart"/>
      <w:r w:rsidRPr="00EA7286">
        <w:t>profiles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92</w:t>
      </w:r>
      <w:r w:rsidRPr="00EA7286">
        <w:t>(5–6), 1416–1440.</w:t>
      </w:r>
    </w:p>
    <w:p w14:paraId="01D099D4" w14:textId="77777777" w:rsidR="00994F26" w:rsidRPr="00EA7286" w:rsidRDefault="00994F26" w:rsidP="00EA7286">
      <w:pPr>
        <w:pStyle w:val="opplisting"/>
      </w:pPr>
      <w:proofErr w:type="spellStart"/>
      <w:r w:rsidRPr="00EA7286">
        <w:t>Bhuller</w:t>
      </w:r>
      <w:proofErr w:type="spellEnd"/>
      <w:r w:rsidRPr="00EA7286">
        <w:t xml:space="preserve">, M., Mogstad, M. og </w:t>
      </w:r>
      <w:proofErr w:type="spellStart"/>
      <w:r w:rsidRPr="00EA7286">
        <w:t>Salvanes</w:t>
      </w:r>
      <w:proofErr w:type="spellEnd"/>
      <w:r w:rsidRPr="00EA7286">
        <w:t>, K. G. (2017). Life-</w:t>
      </w:r>
      <w:proofErr w:type="spellStart"/>
      <w:r w:rsidRPr="00EA7286">
        <w:t>Cycle</w:t>
      </w:r>
      <w:proofErr w:type="spellEnd"/>
      <w:r w:rsidRPr="00EA7286">
        <w:t xml:space="preserve"> </w:t>
      </w:r>
      <w:proofErr w:type="spellStart"/>
      <w:r w:rsidRPr="00EA7286">
        <w:t>Earnings</w:t>
      </w:r>
      <w:proofErr w:type="spellEnd"/>
      <w:r w:rsidRPr="00EA7286">
        <w:t xml:space="preserve">, </w:t>
      </w:r>
      <w:proofErr w:type="spellStart"/>
      <w:r w:rsidRPr="00EA7286">
        <w:t>Education</w:t>
      </w:r>
      <w:proofErr w:type="spellEnd"/>
      <w:r w:rsidRPr="00EA7286">
        <w:t xml:space="preserve"> Premiums, and </w:t>
      </w:r>
      <w:proofErr w:type="spellStart"/>
      <w:r w:rsidRPr="00EA7286">
        <w:t>Internal</w:t>
      </w:r>
      <w:proofErr w:type="spellEnd"/>
      <w:r w:rsidRPr="00EA7286">
        <w:t xml:space="preserve"> Rates </w:t>
      </w:r>
      <w:proofErr w:type="spellStart"/>
      <w:r w:rsidRPr="00EA7286">
        <w:t>of</w:t>
      </w:r>
      <w:proofErr w:type="spellEnd"/>
      <w:r w:rsidRPr="00EA7286">
        <w:t xml:space="preserve"> Return.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Labor</w:t>
      </w:r>
      <w:proofErr w:type="spellEnd"/>
      <w:r w:rsidRPr="00EA7286">
        <w:rPr>
          <w:rStyle w:val="kursiv"/>
        </w:rPr>
        <w:t xml:space="preserve"> Economics, 35(4), 993–1030</w:t>
      </w:r>
      <w:r w:rsidRPr="00EA7286">
        <w:t>.</w:t>
      </w:r>
    </w:p>
    <w:p w14:paraId="3AAA0147" w14:textId="77777777" w:rsidR="00994F26" w:rsidRPr="00EA7286" w:rsidRDefault="00994F26" w:rsidP="00EA7286">
      <w:pPr>
        <w:pStyle w:val="opplisting"/>
      </w:pPr>
      <w:proofErr w:type="spellStart"/>
      <w:r w:rsidRPr="00EA7286">
        <w:t>Biasi</w:t>
      </w:r>
      <w:proofErr w:type="spellEnd"/>
      <w:r w:rsidRPr="00EA7286">
        <w:t xml:space="preserve">, B. (2023). School </w:t>
      </w:r>
      <w:proofErr w:type="spellStart"/>
      <w:r w:rsidRPr="00EA7286">
        <w:t>finance</w:t>
      </w:r>
      <w:proofErr w:type="spellEnd"/>
      <w:r w:rsidRPr="00EA7286">
        <w:t xml:space="preserve"> </w:t>
      </w:r>
      <w:proofErr w:type="spellStart"/>
      <w:r w:rsidRPr="00EA7286">
        <w:t>equalization</w:t>
      </w:r>
      <w:proofErr w:type="spellEnd"/>
      <w:r w:rsidRPr="00EA7286">
        <w:t xml:space="preserve"> </w:t>
      </w:r>
      <w:proofErr w:type="spellStart"/>
      <w:r w:rsidRPr="00EA7286">
        <w:t>increases</w:t>
      </w:r>
      <w:proofErr w:type="spellEnd"/>
      <w:r w:rsidRPr="00EA7286">
        <w:t xml:space="preserve"> </w:t>
      </w:r>
      <w:proofErr w:type="spellStart"/>
      <w:r w:rsidRPr="00EA7286">
        <w:t>intergenerational</w:t>
      </w:r>
      <w:proofErr w:type="spellEnd"/>
      <w:r w:rsidRPr="00EA7286">
        <w:t xml:space="preserve"> </w:t>
      </w:r>
      <w:proofErr w:type="spellStart"/>
      <w:r w:rsidRPr="00EA7286">
        <w:t>mobility</w:t>
      </w:r>
      <w:proofErr w:type="spellEnd"/>
      <w:r w:rsidRPr="00EA7286">
        <w:t xml:space="preserve">. </w:t>
      </w:r>
      <w:r w:rsidRPr="00EA7286">
        <w:rPr>
          <w:rStyle w:val="kursiv"/>
        </w:rPr>
        <w:t>Jour</w:t>
      </w:r>
      <w:r w:rsidRPr="00EA7286">
        <w:rPr>
          <w:rStyle w:val="kursiv"/>
        </w:rPr>
        <w:t xml:space="preserve">nal </w:t>
      </w:r>
      <w:proofErr w:type="spellStart"/>
      <w:r w:rsidRPr="00EA7286">
        <w:rPr>
          <w:rStyle w:val="kursiv"/>
        </w:rPr>
        <w:t>of</w:t>
      </w:r>
      <w:proofErr w:type="spellEnd"/>
      <w:r w:rsidRPr="00EA7286">
        <w:rPr>
          <w:rStyle w:val="kursiv"/>
        </w:rPr>
        <w:t xml:space="preserve"> </w:t>
      </w:r>
      <w:proofErr w:type="spellStart"/>
      <w:r w:rsidRPr="00EA7286">
        <w:rPr>
          <w:rStyle w:val="kursiv"/>
        </w:rPr>
        <w:t>Labor</w:t>
      </w:r>
      <w:proofErr w:type="spellEnd"/>
      <w:r w:rsidRPr="00EA7286">
        <w:rPr>
          <w:rStyle w:val="kursiv"/>
        </w:rPr>
        <w:t xml:space="preserve"> Economics</w:t>
      </w:r>
      <w:r w:rsidRPr="00EA7286">
        <w:t>,</w:t>
      </w:r>
      <w:r w:rsidRPr="00EA7286">
        <w:rPr>
          <w:rStyle w:val="kursiv"/>
        </w:rPr>
        <w:t xml:space="preserve"> 41</w:t>
      </w:r>
      <w:r w:rsidRPr="00EA7286">
        <w:t>(1), 1–38.</w:t>
      </w:r>
    </w:p>
    <w:p w14:paraId="26FFE188" w14:textId="77777777" w:rsidR="00994F26" w:rsidRPr="00EA7286" w:rsidRDefault="00994F26" w:rsidP="00EA7286">
      <w:pPr>
        <w:pStyle w:val="opplisting"/>
      </w:pPr>
      <w:proofErr w:type="spellStart"/>
      <w:r w:rsidRPr="00EA7286">
        <w:t>Biroli</w:t>
      </w:r>
      <w:proofErr w:type="spellEnd"/>
      <w:r w:rsidRPr="00EA7286">
        <w:t xml:space="preserve">, P., </w:t>
      </w:r>
      <w:proofErr w:type="spellStart"/>
      <w:r w:rsidRPr="00EA7286">
        <w:t>Boneva</w:t>
      </w:r>
      <w:proofErr w:type="spellEnd"/>
      <w:r w:rsidRPr="00EA7286">
        <w:t xml:space="preserve">, T., Raja, A. og </w:t>
      </w:r>
      <w:proofErr w:type="spellStart"/>
      <w:r w:rsidRPr="00EA7286">
        <w:t>Rauh</w:t>
      </w:r>
      <w:proofErr w:type="spellEnd"/>
      <w:r w:rsidRPr="00EA7286">
        <w:t xml:space="preserve">, C. (2022). Parental </w:t>
      </w:r>
      <w:proofErr w:type="spellStart"/>
      <w:r w:rsidRPr="00EA7286">
        <w:t>beliefs</w:t>
      </w:r>
      <w:proofErr w:type="spellEnd"/>
      <w:r w:rsidRPr="00EA7286">
        <w:t xml:space="preserve"> </w:t>
      </w:r>
      <w:proofErr w:type="spellStart"/>
      <w:r w:rsidRPr="00EA7286">
        <w:t>about</w:t>
      </w:r>
      <w:proofErr w:type="spellEnd"/>
      <w:r w:rsidRPr="00EA7286">
        <w:t xml:space="preserve"> </w:t>
      </w:r>
      <w:proofErr w:type="spellStart"/>
      <w:r w:rsidRPr="00EA7286">
        <w:t>returns</w:t>
      </w:r>
      <w:proofErr w:type="spellEnd"/>
      <w:r w:rsidRPr="00EA7286">
        <w:t xml:space="preserve"> to </w:t>
      </w:r>
      <w:proofErr w:type="spellStart"/>
      <w:r w:rsidRPr="00EA7286">
        <w:t>child</w:t>
      </w:r>
      <w:proofErr w:type="spellEnd"/>
      <w:r w:rsidRPr="00EA7286">
        <w:t xml:space="preserve"> </w:t>
      </w:r>
      <w:proofErr w:type="spellStart"/>
      <w:r w:rsidRPr="00EA7286">
        <w:t>health</w:t>
      </w:r>
      <w:proofErr w:type="spellEnd"/>
      <w:r w:rsidRPr="00EA7286">
        <w:t xml:space="preserve"> </w:t>
      </w:r>
      <w:proofErr w:type="spellStart"/>
      <w:r w:rsidRPr="00EA7286">
        <w:t>investments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Econometrics</w:t>
      </w:r>
      <w:proofErr w:type="spellEnd"/>
      <w:r w:rsidRPr="00EA7286">
        <w:t>,</w:t>
      </w:r>
      <w:r w:rsidRPr="00EA7286">
        <w:rPr>
          <w:rStyle w:val="kursiv"/>
        </w:rPr>
        <w:t xml:space="preserve"> 231</w:t>
      </w:r>
      <w:r w:rsidRPr="00EA7286">
        <w:t>(1), 33–57.</w:t>
      </w:r>
    </w:p>
    <w:p w14:paraId="417BD5A1" w14:textId="77777777" w:rsidR="00994F26" w:rsidRPr="00EA7286" w:rsidRDefault="00994F26" w:rsidP="00EA7286">
      <w:pPr>
        <w:pStyle w:val="opplisting"/>
      </w:pPr>
      <w:r w:rsidRPr="00EA7286">
        <w:t xml:space="preserve">Bjerre-Nielsen, A. og </w:t>
      </w:r>
      <w:proofErr w:type="spellStart"/>
      <w:r w:rsidRPr="00EA7286">
        <w:t>Gandil</w:t>
      </w:r>
      <w:proofErr w:type="spellEnd"/>
      <w:r w:rsidRPr="00EA7286">
        <w:t xml:space="preserve">, M. H. (2023). </w:t>
      </w:r>
      <w:proofErr w:type="spellStart"/>
      <w:r w:rsidRPr="00EA7286">
        <w:t>Attendance</w:t>
      </w:r>
      <w:proofErr w:type="spellEnd"/>
      <w:r w:rsidRPr="00EA7286">
        <w:t xml:space="preserve"> </w:t>
      </w:r>
      <w:proofErr w:type="spellStart"/>
      <w:r w:rsidRPr="00EA7286">
        <w:t>Boundary</w:t>
      </w:r>
      <w:proofErr w:type="spellEnd"/>
      <w:r w:rsidRPr="00EA7286">
        <w:t xml:space="preserve"> </w:t>
      </w:r>
      <w:proofErr w:type="spellStart"/>
      <w:r w:rsidRPr="00EA7286">
        <w:t>Po</w:t>
      </w:r>
      <w:r w:rsidRPr="00EA7286">
        <w:t>licies</w:t>
      </w:r>
      <w:proofErr w:type="spellEnd"/>
      <w:r w:rsidRPr="00EA7286">
        <w:t xml:space="preserve"> and </w:t>
      </w:r>
      <w:proofErr w:type="spellStart"/>
      <w:r w:rsidRPr="00EA7286">
        <w:t>the</w:t>
      </w:r>
      <w:proofErr w:type="spellEnd"/>
      <w:r w:rsidRPr="00EA7286">
        <w:t xml:space="preserve"> Limits </w:t>
      </w:r>
      <w:proofErr w:type="spellStart"/>
      <w:r w:rsidRPr="00EA7286">
        <w:t>toCombating</w:t>
      </w:r>
      <w:proofErr w:type="spellEnd"/>
      <w:r w:rsidRPr="00EA7286">
        <w:t xml:space="preserve"> School </w:t>
      </w:r>
      <w:proofErr w:type="spellStart"/>
      <w:r w:rsidRPr="00EA7286">
        <w:t>Segregation</w:t>
      </w:r>
      <w:proofErr w:type="spellEnd"/>
      <w:r w:rsidRPr="00EA7286">
        <w:t xml:space="preserve">. American </w:t>
      </w:r>
      <w:proofErr w:type="spellStart"/>
      <w:r w:rsidRPr="00EA7286">
        <w:t>Economic</w:t>
      </w:r>
      <w:proofErr w:type="spellEnd"/>
      <w:r w:rsidRPr="00EA7286">
        <w:t xml:space="preserve"> Journal: </w:t>
      </w:r>
      <w:proofErr w:type="spellStart"/>
      <w:r w:rsidRPr="00EA7286">
        <w:t>Economic</w:t>
      </w:r>
      <w:proofErr w:type="spellEnd"/>
      <w:r w:rsidRPr="00EA7286">
        <w:t xml:space="preserve"> Policy 16(1)</w:t>
      </w:r>
    </w:p>
    <w:p w14:paraId="46BF564F" w14:textId="77777777" w:rsidR="00994F26" w:rsidRPr="00EA7286" w:rsidRDefault="00994F26" w:rsidP="00EA7286">
      <w:pPr>
        <w:pStyle w:val="opplisting"/>
      </w:pPr>
    </w:p>
    <w:p w14:paraId="355EDFDA" w14:textId="77777777" w:rsidR="00994F26" w:rsidRPr="00EA7286" w:rsidRDefault="00994F26" w:rsidP="00EA7286">
      <w:pPr>
        <w:pStyle w:val="opplisting"/>
      </w:pPr>
      <w:proofErr w:type="spellStart"/>
      <w:r w:rsidRPr="00EA7286">
        <w:t>Björklund</w:t>
      </w:r>
      <w:proofErr w:type="spellEnd"/>
      <w:r w:rsidRPr="00EA7286">
        <w:t xml:space="preserve">, A. og </w:t>
      </w:r>
      <w:proofErr w:type="spellStart"/>
      <w:r w:rsidRPr="00EA7286">
        <w:t>Salvanes</w:t>
      </w:r>
      <w:proofErr w:type="spellEnd"/>
      <w:r w:rsidRPr="00EA7286">
        <w:t xml:space="preserve">, K. G. (2011). </w:t>
      </w:r>
      <w:proofErr w:type="spellStart"/>
      <w:r w:rsidRPr="00EA7286">
        <w:t>Education</w:t>
      </w:r>
      <w:proofErr w:type="spellEnd"/>
      <w:r w:rsidRPr="00EA7286">
        <w:t xml:space="preserve"> and </w:t>
      </w:r>
      <w:proofErr w:type="spellStart"/>
      <w:r w:rsidRPr="00EA7286">
        <w:t>family</w:t>
      </w:r>
      <w:proofErr w:type="spellEnd"/>
      <w:r w:rsidRPr="00EA7286">
        <w:t xml:space="preserve"> </w:t>
      </w:r>
      <w:proofErr w:type="spellStart"/>
      <w:r w:rsidRPr="00EA7286">
        <w:t>background</w:t>
      </w:r>
      <w:proofErr w:type="spellEnd"/>
      <w:r w:rsidRPr="00EA7286">
        <w:t xml:space="preserve">: </w:t>
      </w:r>
      <w:proofErr w:type="spellStart"/>
      <w:r w:rsidRPr="00EA7286">
        <w:t>Mechanisms</w:t>
      </w:r>
      <w:proofErr w:type="spellEnd"/>
      <w:r w:rsidRPr="00EA7286">
        <w:t xml:space="preserve"> and </w:t>
      </w:r>
      <w:proofErr w:type="spellStart"/>
      <w:r w:rsidRPr="00EA7286">
        <w:t>policies</w:t>
      </w:r>
      <w:proofErr w:type="spellEnd"/>
      <w:r w:rsidRPr="00EA7286">
        <w:t xml:space="preserve">. I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3, s. 2</w:t>
      </w:r>
      <w:r w:rsidRPr="00EA7286">
        <w:t xml:space="preserve">01–247). </w:t>
      </w:r>
      <w:proofErr w:type="spellStart"/>
      <w:r w:rsidRPr="00EA7286">
        <w:t>Elsevier</w:t>
      </w:r>
      <w:proofErr w:type="spellEnd"/>
      <w:r w:rsidRPr="00EA7286">
        <w:t>.</w:t>
      </w:r>
    </w:p>
    <w:p w14:paraId="13BE8F28" w14:textId="77777777" w:rsidR="00994F26" w:rsidRPr="00EA7286" w:rsidRDefault="00994F26" w:rsidP="00EA7286">
      <w:pPr>
        <w:pStyle w:val="opplisting"/>
      </w:pPr>
      <w:r w:rsidRPr="00EA7286">
        <w:t xml:space="preserve">Bjørnestad, E., </w:t>
      </w:r>
      <w:proofErr w:type="spellStart"/>
      <w:r w:rsidRPr="00EA7286">
        <w:t>Broekhuizen</w:t>
      </w:r>
      <w:proofErr w:type="spellEnd"/>
      <w:r w:rsidRPr="00EA7286">
        <w:t xml:space="preserve">, M. L., Os, E. og Baustad, A. G. (2020). </w:t>
      </w:r>
      <w:proofErr w:type="spellStart"/>
      <w:r w:rsidRPr="00EA7286">
        <w:t>Interaction</w:t>
      </w:r>
      <w:proofErr w:type="spellEnd"/>
      <w:r w:rsidRPr="00EA7286">
        <w:t xml:space="preserve"> </w:t>
      </w:r>
      <w:proofErr w:type="spellStart"/>
      <w:r w:rsidRPr="00EA7286">
        <w:t>quality</w:t>
      </w:r>
      <w:proofErr w:type="spellEnd"/>
      <w:r w:rsidRPr="00EA7286">
        <w:t xml:space="preserve"> in Norwegian ECEC for </w:t>
      </w:r>
      <w:proofErr w:type="spellStart"/>
      <w:r w:rsidRPr="00EA7286">
        <w:t>toddlers</w:t>
      </w:r>
      <w:proofErr w:type="spellEnd"/>
      <w:r w:rsidRPr="00EA7286">
        <w:t xml:space="preserve"> </w:t>
      </w:r>
      <w:proofErr w:type="spellStart"/>
      <w:r w:rsidRPr="00EA7286">
        <w:t>measured</w:t>
      </w:r>
      <w:proofErr w:type="spellEnd"/>
      <w:r w:rsidRPr="00EA7286">
        <w:t xml:space="preserve"> </w:t>
      </w:r>
      <w:proofErr w:type="spellStart"/>
      <w:r w:rsidRPr="00EA7286">
        <w:t>with</w:t>
      </w:r>
      <w:proofErr w:type="spellEnd"/>
      <w:r w:rsidRPr="00EA7286">
        <w:t xml:space="preserve"> </w:t>
      </w:r>
      <w:proofErr w:type="spellStart"/>
      <w:r w:rsidRPr="00EA7286">
        <w:t>the</w:t>
      </w:r>
      <w:proofErr w:type="spellEnd"/>
      <w:r w:rsidRPr="00EA7286">
        <w:t xml:space="preserve"> Caregiver </w:t>
      </w:r>
      <w:proofErr w:type="spellStart"/>
      <w:r w:rsidRPr="00EA7286">
        <w:t>Interaction</w:t>
      </w:r>
      <w:proofErr w:type="spellEnd"/>
      <w:r w:rsidRPr="00EA7286">
        <w:t xml:space="preserve"> </w:t>
      </w:r>
      <w:proofErr w:type="spellStart"/>
      <w:r w:rsidRPr="00EA7286">
        <w:t>Profile</w:t>
      </w:r>
      <w:proofErr w:type="spellEnd"/>
      <w:r w:rsidRPr="00EA7286">
        <w:t xml:space="preserve"> (CIP) </w:t>
      </w:r>
      <w:proofErr w:type="spellStart"/>
      <w:r w:rsidRPr="00EA7286">
        <w:t>scales</w:t>
      </w:r>
      <w:proofErr w:type="spellEnd"/>
      <w:r w:rsidRPr="00EA7286">
        <w:t xml:space="preserve">. </w:t>
      </w:r>
      <w:r w:rsidRPr="00EA7286">
        <w:rPr>
          <w:rStyle w:val="kursiv"/>
        </w:rPr>
        <w:t xml:space="preserve">Scandinavian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Research</w:t>
      </w:r>
      <w:r w:rsidRPr="00EA7286">
        <w:t>,</w:t>
      </w:r>
      <w:r w:rsidRPr="00EA7286">
        <w:rPr>
          <w:rStyle w:val="kursiv"/>
        </w:rPr>
        <w:t xml:space="preserve"> 64</w:t>
      </w:r>
      <w:r w:rsidRPr="00EA7286">
        <w:t>(6), 90</w:t>
      </w:r>
      <w:r w:rsidRPr="00EA7286">
        <w:t>1–920.</w:t>
      </w:r>
    </w:p>
    <w:p w14:paraId="1086A6A9" w14:textId="77777777" w:rsidR="00994F26" w:rsidRPr="00EA7286" w:rsidRDefault="00994F26" w:rsidP="00EA7286">
      <w:pPr>
        <w:pStyle w:val="opplisting"/>
      </w:pPr>
      <w:r w:rsidRPr="00EA7286">
        <w:t xml:space="preserve">Bjørnestad, E. og Os, E. (2018). </w:t>
      </w:r>
      <w:proofErr w:type="spellStart"/>
      <w:r w:rsidRPr="00EA7286">
        <w:t>Quality</w:t>
      </w:r>
      <w:proofErr w:type="spellEnd"/>
      <w:r w:rsidRPr="00EA7286">
        <w:t xml:space="preserve"> in Norwegian </w:t>
      </w:r>
      <w:proofErr w:type="spellStart"/>
      <w:r w:rsidRPr="00EA7286">
        <w:t>childcare</w:t>
      </w:r>
      <w:proofErr w:type="spellEnd"/>
      <w:r w:rsidRPr="00EA7286">
        <w:t xml:space="preserve"> for </w:t>
      </w:r>
      <w:proofErr w:type="spellStart"/>
      <w:r w:rsidRPr="00EA7286">
        <w:t>toddlers</w:t>
      </w:r>
      <w:proofErr w:type="spellEnd"/>
      <w:r w:rsidRPr="00EA7286">
        <w:t xml:space="preserve"> </w:t>
      </w:r>
      <w:proofErr w:type="spellStart"/>
      <w:r w:rsidRPr="00EA7286">
        <w:t>using</w:t>
      </w:r>
      <w:proofErr w:type="spellEnd"/>
      <w:r w:rsidRPr="00EA7286">
        <w:t xml:space="preserve"> ITERS-R.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journal</w:t>
      </w:r>
      <w:r w:rsidRPr="00EA7286">
        <w:t>,</w:t>
      </w:r>
      <w:r w:rsidRPr="00EA7286">
        <w:rPr>
          <w:rStyle w:val="kursiv"/>
        </w:rPr>
        <w:t xml:space="preserve"> 26</w:t>
      </w:r>
      <w:r w:rsidRPr="00EA7286">
        <w:t>(1), 111–127.</w:t>
      </w:r>
    </w:p>
    <w:p w14:paraId="18B44C8E" w14:textId="77777777" w:rsidR="00994F26" w:rsidRPr="00EA7286" w:rsidRDefault="00994F26" w:rsidP="00EA7286">
      <w:pPr>
        <w:pStyle w:val="opplisting"/>
      </w:pPr>
      <w:r w:rsidRPr="00EA7286">
        <w:t xml:space="preserve">Black, S. E., </w:t>
      </w:r>
      <w:proofErr w:type="spellStart"/>
      <w:r w:rsidRPr="00EA7286">
        <w:t>Devereux</w:t>
      </w:r>
      <w:proofErr w:type="spellEnd"/>
      <w:r w:rsidRPr="00EA7286">
        <w:t xml:space="preserve">, P. J., Løken, K. V. og </w:t>
      </w:r>
      <w:proofErr w:type="spellStart"/>
      <w:r w:rsidRPr="00EA7286">
        <w:t>Salvanes</w:t>
      </w:r>
      <w:proofErr w:type="spellEnd"/>
      <w:r w:rsidRPr="00EA7286">
        <w:t>, K. G. (2014). Care or Cash? The</w:t>
      </w:r>
      <w:r w:rsidRPr="00EA7286">
        <w:t xml:space="preserve"> </w:t>
      </w:r>
      <w:proofErr w:type="spellStart"/>
      <w:r w:rsidRPr="00EA7286">
        <w:t>Effect</w:t>
      </w:r>
      <w:proofErr w:type="spellEnd"/>
      <w:r w:rsidRPr="00EA7286">
        <w:t xml:space="preserve"> </w:t>
      </w:r>
      <w:proofErr w:type="spellStart"/>
      <w:r w:rsidRPr="00EA7286">
        <w:t>of</w:t>
      </w:r>
      <w:proofErr w:type="spellEnd"/>
      <w:r w:rsidRPr="00EA7286">
        <w:t xml:space="preserve"> Child Care Subsidies </w:t>
      </w:r>
      <w:proofErr w:type="spellStart"/>
      <w:r w:rsidRPr="00EA7286">
        <w:t>on</w:t>
      </w:r>
      <w:proofErr w:type="spellEnd"/>
      <w:r w:rsidRPr="00EA7286">
        <w:t xml:space="preserve"> Student </w:t>
      </w:r>
      <w:proofErr w:type="spellStart"/>
      <w:r w:rsidRPr="00EA7286">
        <w:t>Performance</w:t>
      </w:r>
      <w:proofErr w:type="spellEnd"/>
      <w:r w:rsidRPr="00EA7286">
        <w:t xml:space="preserve">. </w:t>
      </w:r>
      <w:r w:rsidRPr="00EA7286">
        <w:rPr>
          <w:rStyle w:val="kursiv"/>
        </w:rPr>
        <w:t xml:space="preserve">The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Economics and </w:t>
      </w:r>
      <w:proofErr w:type="spellStart"/>
      <w:r w:rsidRPr="00EA7286">
        <w:rPr>
          <w:rStyle w:val="kursiv"/>
        </w:rPr>
        <w:t>Statistics</w:t>
      </w:r>
      <w:proofErr w:type="spellEnd"/>
      <w:r w:rsidRPr="00EA7286">
        <w:t>,</w:t>
      </w:r>
      <w:r w:rsidRPr="00EA7286">
        <w:rPr>
          <w:rStyle w:val="kursiv"/>
        </w:rPr>
        <w:t xml:space="preserve"> 96</w:t>
      </w:r>
      <w:r w:rsidRPr="00EA7286">
        <w:t>(5), 824–837.</w:t>
      </w:r>
    </w:p>
    <w:p w14:paraId="57E9AF0A" w14:textId="77777777" w:rsidR="00994F26" w:rsidRPr="00EA7286" w:rsidRDefault="00994F26" w:rsidP="00EA7286">
      <w:pPr>
        <w:pStyle w:val="opplisting"/>
      </w:pPr>
      <w:r w:rsidRPr="00EA7286">
        <w:t xml:space="preserve">Black, S. E., </w:t>
      </w:r>
      <w:proofErr w:type="spellStart"/>
      <w:r w:rsidRPr="00EA7286">
        <w:t>Devereux</w:t>
      </w:r>
      <w:proofErr w:type="spellEnd"/>
      <w:r w:rsidRPr="00EA7286">
        <w:t xml:space="preserve">, P. J. og </w:t>
      </w:r>
      <w:proofErr w:type="spellStart"/>
      <w:r w:rsidRPr="00EA7286">
        <w:t>Salvanes</w:t>
      </w:r>
      <w:proofErr w:type="spellEnd"/>
      <w:r w:rsidRPr="00EA7286">
        <w:t xml:space="preserve">, K. G. (2011). Too Young to </w:t>
      </w:r>
      <w:proofErr w:type="spellStart"/>
      <w:r w:rsidRPr="00EA7286">
        <w:t>Leave</w:t>
      </w:r>
      <w:proofErr w:type="spellEnd"/>
      <w:r w:rsidRPr="00EA7286">
        <w:t xml:space="preserve"> </w:t>
      </w:r>
      <w:proofErr w:type="spellStart"/>
      <w:r w:rsidRPr="00EA7286">
        <w:t>the</w:t>
      </w:r>
      <w:proofErr w:type="spellEnd"/>
      <w:r w:rsidRPr="00EA7286">
        <w:t xml:space="preserve"> Nest? The </w:t>
      </w:r>
      <w:proofErr w:type="spellStart"/>
      <w:r w:rsidRPr="00EA7286">
        <w:t>Effects</w:t>
      </w:r>
      <w:proofErr w:type="spellEnd"/>
      <w:r w:rsidRPr="00EA7286">
        <w:t xml:space="preserve"> </w:t>
      </w:r>
      <w:proofErr w:type="spellStart"/>
      <w:r w:rsidRPr="00EA7286">
        <w:t>of</w:t>
      </w:r>
      <w:proofErr w:type="spellEnd"/>
      <w:r w:rsidRPr="00EA7286">
        <w:t xml:space="preserve"> School </w:t>
      </w:r>
      <w:proofErr w:type="spellStart"/>
      <w:r w:rsidRPr="00EA7286">
        <w:t>Starting</w:t>
      </w:r>
      <w:proofErr w:type="spellEnd"/>
      <w:r w:rsidRPr="00EA7286">
        <w:t xml:space="preserve"> Age. </w:t>
      </w:r>
      <w:r w:rsidRPr="00EA7286">
        <w:rPr>
          <w:rStyle w:val="kursiv"/>
        </w:rPr>
        <w:t xml:space="preserve">The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Economic</w:t>
      </w:r>
      <w:r w:rsidRPr="00EA7286">
        <w:rPr>
          <w:rStyle w:val="kursiv"/>
        </w:rPr>
        <w:t xml:space="preserve">s and </w:t>
      </w:r>
      <w:proofErr w:type="spellStart"/>
      <w:r w:rsidRPr="00EA7286">
        <w:rPr>
          <w:rStyle w:val="kursiv"/>
        </w:rPr>
        <w:t>Statistics</w:t>
      </w:r>
      <w:proofErr w:type="spellEnd"/>
      <w:r w:rsidRPr="00EA7286">
        <w:t>,</w:t>
      </w:r>
      <w:r w:rsidRPr="00EA7286">
        <w:rPr>
          <w:rStyle w:val="kursiv"/>
        </w:rPr>
        <w:t xml:space="preserve"> 93</w:t>
      </w:r>
      <w:r w:rsidRPr="00EA7286">
        <w:t>(2), 455–467.</w:t>
      </w:r>
    </w:p>
    <w:p w14:paraId="3AECE91A" w14:textId="77777777" w:rsidR="00994F26" w:rsidRPr="00EA7286" w:rsidRDefault="00994F26" w:rsidP="00EA7286">
      <w:pPr>
        <w:pStyle w:val="opplisting"/>
      </w:pPr>
      <w:r w:rsidRPr="00EA7286">
        <w:t xml:space="preserve">Blair, C., </w:t>
      </w:r>
      <w:proofErr w:type="spellStart"/>
      <w:r w:rsidRPr="00EA7286">
        <w:t>Granger</w:t>
      </w:r>
      <w:proofErr w:type="spellEnd"/>
      <w:r w:rsidRPr="00EA7286">
        <w:t xml:space="preserve">, D. A., </w:t>
      </w:r>
      <w:proofErr w:type="spellStart"/>
      <w:r w:rsidRPr="00EA7286">
        <w:t>Willoughby</w:t>
      </w:r>
      <w:proofErr w:type="spellEnd"/>
      <w:r w:rsidRPr="00EA7286">
        <w:t>, M., Mills-</w:t>
      </w:r>
      <w:proofErr w:type="spellStart"/>
      <w:r w:rsidRPr="00EA7286">
        <w:t>Koonce</w:t>
      </w:r>
      <w:proofErr w:type="spellEnd"/>
      <w:r w:rsidRPr="00EA7286">
        <w:t xml:space="preserve">, R., Cox, M., Greenberg, M. T., </w:t>
      </w:r>
      <w:proofErr w:type="spellStart"/>
      <w:r w:rsidRPr="00EA7286">
        <w:t>Kivlighan</w:t>
      </w:r>
      <w:proofErr w:type="spellEnd"/>
      <w:r w:rsidRPr="00EA7286">
        <w:t xml:space="preserve">, K. T., Fortunato, C. K. og </w:t>
      </w:r>
      <w:proofErr w:type="spellStart"/>
      <w:r w:rsidRPr="00EA7286">
        <w:t>the</w:t>
      </w:r>
      <w:proofErr w:type="spellEnd"/>
      <w:r w:rsidRPr="00EA7286">
        <w:t xml:space="preserve">, F. L. P. I. (2011). </w:t>
      </w:r>
      <w:proofErr w:type="spellStart"/>
      <w:r w:rsidRPr="00EA7286">
        <w:t>Salivary</w:t>
      </w:r>
      <w:proofErr w:type="spellEnd"/>
      <w:r w:rsidRPr="00EA7286">
        <w:t xml:space="preserve"> Cortisol Mediates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Poverty</w:t>
      </w:r>
      <w:proofErr w:type="spellEnd"/>
      <w:r w:rsidRPr="00EA7286">
        <w:t xml:space="preserve"> and </w:t>
      </w:r>
      <w:proofErr w:type="spellStart"/>
      <w:r w:rsidRPr="00EA7286">
        <w:t>Parenting</w:t>
      </w:r>
      <w:proofErr w:type="spellEnd"/>
      <w:r w:rsidRPr="00EA7286">
        <w:t xml:space="preserve"> </w:t>
      </w:r>
      <w:proofErr w:type="spellStart"/>
      <w:r w:rsidRPr="00EA7286">
        <w:t>on</w:t>
      </w:r>
      <w:proofErr w:type="spellEnd"/>
      <w:r w:rsidRPr="00EA7286">
        <w:t xml:space="preserve"> </w:t>
      </w:r>
      <w:proofErr w:type="spellStart"/>
      <w:r w:rsidRPr="00EA7286">
        <w:t>Executiv</w:t>
      </w:r>
      <w:r w:rsidRPr="00EA7286">
        <w:t>e</w:t>
      </w:r>
      <w:proofErr w:type="spellEnd"/>
      <w:r w:rsidRPr="00EA7286">
        <w:t xml:space="preserve"> </w:t>
      </w:r>
      <w:proofErr w:type="spellStart"/>
      <w:r w:rsidRPr="00EA7286">
        <w:t>Functions</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r w:rsidRPr="00EA7286">
        <w:rPr>
          <w:rStyle w:val="kursiv"/>
        </w:rPr>
        <w:t xml:space="preserve">Child </w:t>
      </w:r>
      <w:proofErr w:type="spellStart"/>
      <w:r w:rsidRPr="00EA7286">
        <w:rPr>
          <w:rStyle w:val="kursiv"/>
        </w:rPr>
        <w:t>development</w:t>
      </w:r>
      <w:proofErr w:type="spellEnd"/>
      <w:r w:rsidRPr="00EA7286">
        <w:t>,</w:t>
      </w:r>
      <w:r w:rsidRPr="00EA7286">
        <w:rPr>
          <w:rStyle w:val="kursiv"/>
        </w:rPr>
        <w:t xml:space="preserve"> 82</w:t>
      </w:r>
      <w:r w:rsidRPr="00EA7286">
        <w:t>(6), 1970–1984.</w:t>
      </w:r>
    </w:p>
    <w:p w14:paraId="2DB75573" w14:textId="77777777" w:rsidR="00994F26" w:rsidRPr="00EA7286" w:rsidRDefault="00994F26" w:rsidP="00EA7286">
      <w:pPr>
        <w:pStyle w:val="opplisting"/>
      </w:pPr>
      <w:r w:rsidRPr="00EA7286">
        <w:t xml:space="preserve">Blair, C. og Raver, C. C. (2015). School </w:t>
      </w:r>
      <w:proofErr w:type="spellStart"/>
      <w:r w:rsidRPr="00EA7286">
        <w:t>readiness</w:t>
      </w:r>
      <w:proofErr w:type="spellEnd"/>
      <w:r w:rsidRPr="00EA7286">
        <w:t xml:space="preserve"> and </w:t>
      </w:r>
      <w:proofErr w:type="spellStart"/>
      <w:r w:rsidRPr="00EA7286">
        <w:t>self-regulation</w:t>
      </w:r>
      <w:proofErr w:type="spellEnd"/>
      <w:r w:rsidRPr="00EA7286">
        <w:t xml:space="preserve">: a </w:t>
      </w:r>
      <w:proofErr w:type="spellStart"/>
      <w:r w:rsidRPr="00EA7286">
        <w:t>developmental</w:t>
      </w:r>
      <w:proofErr w:type="spellEnd"/>
      <w:r w:rsidRPr="00EA7286">
        <w:t xml:space="preserve"> </w:t>
      </w:r>
      <w:proofErr w:type="spellStart"/>
      <w:r w:rsidRPr="00EA7286">
        <w:t>psychobiological</w:t>
      </w:r>
      <w:proofErr w:type="spellEnd"/>
      <w:r w:rsidRPr="00EA7286">
        <w:t xml:space="preserve"> </w:t>
      </w:r>
      <w:proofErr w:type="spellStart"/>
      <w:r w:rsidRPr="00EA7286">
        <w:t>approach</w:t>
      </w:r>
      <w:proofErr w:type="spellEnd"/>
      <w:r w:rsidRPr="00EA7286">
        <w:t xml:space="preserve">. </w:t>
      </w:r>
      <w:proofErr w:type="spellStart"/>
      <w:r w:rsidRPr="00EA7286">
        <w:rPr>
          <w:rStyle w:val="kursiv"/>
        </w:rPr>
        <w:t>Annu</w:t>
      </w:r>
      <w:proofErr w:type="spellEnd"/>
      <w:r w:rsidRPr="00EA7286">
        <w:rPr>
          <w:rStyle w:val="kursiv"/>
        </w:rPr>
        <w:t xml:space="preserve"> Rev </w:t>
      </w:r>
      <w:proofErr w:type="spellStart"/>
      <w:r w:rsidRPr="00EA7286">
        <w:rPr>
          <w:rStyle w:val="kursiv"/>
        </w:rPr>
        <w:t>Psychol</w:t>
      </w:r>
      <w:proofErr w:type="spellEnd"/>
      <w:r w:rsidRPr="00EA7286">
        <w:t>,</w:t>
      </w:r>
      <w:r w:rsidRPr="00EA7286">
        <w:rPr>
          <w:rStyle w:val="kursiv"/>
        </w:rPr>
        <w:t xml:space="preserve"> 66</w:t>
      </w:r>
      <w:r w:rsidRPr="00EA7286">
        <w:t>, 711–731.</w:t>
      </w:r>
    </w:p>
    <w:p w14:paraId="6D55EFCC" w14:textId="77777777" w:rsidR="00994F26" w:rsidRPr="00EA7286" w:rsidRDefault="00994F26" w:rsidP="00EA7286">
      <w:pPr>
        <w:pStyle w:val="opplisting"/>
      </w:pPr>
      <w:r w:rsidRPr="00EA7286">
        <w:t xml:space="preserve">Blair, C. og Raver, C. C. (2015). School </w:t>
      </w:r>
      <w:r w:rsidRPr="00EA7286">
        <w:t xml:space="preserve">Readiness and </w:t>
      </w:r>
      <w:proofErr w:type="spellStart"/>
      <w:r w:rsidRPr="00EA7286">
        <w:t>Self-Regulation</w:t>
      </w:r>
      <w:proofErr w:type="spellEnd"/>
      <w:r w:rsidRPr="00EA7286">
        <w:t xml:space="preserve">: A </w:t>
      </w:r>
      <w:proofErr w:type="spellStart"/>
      <w:r w:rsidRPr="00EA7286">
        <w:t>Developmental</w:t>
      </w:r>
      <w:proofErr w:type="spellEnd"/>
      <w:r w:rsidRPr="00EA7286">
        <w:t xml:space="preserve"> </w:t>
      </w:r>
      <w:proofErr w:type="spellStart"/>
      <w:r w:rsidRPr="00EA7286">
        <w:t>Psychobiological</w:t>
      </w:r>
      <w:proofErr w:type="spellEnd"/>
      <w:r w:rsidRPr="00EA7286">
        <w:t xml:space="preserve"> </w:t>
      </w:r>
      <w:proofErr w:type="spellStart"/>
      <w:r w:rsidRPr="00EA7286">
        <w:t>Approach</w:t>
      </w:r>
      <w:proofErr w:type="spellEnd"/>
      <w:r w:rsidRPr="00EA7286">
        <w:t xml:space="preserve">. </w:t>
      </w:r>
      <w:proofErr w:type="spellStart"/>
      <w:r w:rsidRPr="00EA7286">
        <w:rPr>
          <w:rStyle w:val="kursiv"/>
        </w:rPr>
        <w:t>Annual</w:t>
      </w:r>
      <w:proofErr w:type="spellEnd"/>
      <w:r w:rsidRPr="00EA7286">
        <w:rPr>
          <w:rStyle w:val="kursiv"/>
        </w:rPr>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66</w:t>
      </w:r>
      <w:r w:rsidRPr="00EA7286">
        <w:t>(1), 711–731.</w:t>
      </w:r>
    </w:p>
    <w:p w14:paraId="14DD48D8" w14:textId="77777777" w:rsidR="00994F26" w:rsidRPr="00EA7286" w:rsidRDefault="00994F26" w:rsidP="00EA7286">
      <w:pPr>
        <w:pStyle w:val="opplisting"/>
      </w:pPr>
      <w:proofErr w:type="spellStart"/>
      <w:r w:rsidRPr="00EA7286">
        <w:t>Blanden</w:t>
      </w:r>
      <w:proofErr w:type="spellEnd"/>
      <w:r w:rsidRPr="00EA7286">
        <w:t xml:space="preserve">, J., </w:t>
      </w:r>
      <w:proofErr w:type="spellStart"/>
      <w:r w:rsidRPr="00EA7286">
        <w:t>Doepke</w:t>
      </w:r>
      <w:proofErr w:type="spellEnd"/>
      <w:r w:rsidRPr="00EA7286">
        <w:t xml:space="preserve">, M. og </w:t>
      </w:r>
      <w:proofErr w:type="spellStart"/>
      <w:r w:rsidRPr="00EA7286">
        <w:t>Stuhler</w:t>
      </w:r>
      <w:proofErr w:type="spellEnd"/>
      <w:r w:rsidRPr="00EA7286">
        <w:t xml:space="preserve">, J. (2023). </w:t>
      </w:r>
      <w:proofErr w:type="spellStart"/>
      <w:r w:rsidRPr="00EA7286">
        <w:t>Educational</w:t>
      </w:r>
      <w:proofErr w:type="spellEnd"/>
      <w:r w:rsidRPr="00EA7286">
        <w:t xml:space="preserve"> </w:t>
      </w:r>
      <w:proofErr w:type="spellStart"/>
      <w:r w:rsidRPr="00EA7286">
        <w:t>inequality</w:t>
      </w:r>
      <w:proofErr w:type="spellEnd"/>
      <w:r w:rsidRPr="00EA7286">
        <w:t xml:space="preserve">. I </w:t>
      </w:r>
      <w:proofErr w:type="spellStart"/>
      <w:r w:rsidRPr="00EA7286">
        <w:t>Handbook</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Economics </w:t>
      </w:r>
      <w:proofErr w:type="spellStart"/>
      <w:r w:rsidRPr="00EA7286">
        <w:t>of</w:t>
      </w:r>
      <w:proofErr w:type="spellEnd"/>
      <w:r w:rsidRPr="00EA7286">
        <w:t xml:space="preserve"> </w:t>
      </w:r>
      <w:proofErr w:type="spellStart"/>
      <w:r w:rsidRPr="00EA7286">
        <w:t>Education</w:t>
      </w:r>
      <w:proofErr w:type="spellEnd"/>
      <w:r w:rsidRPr="00EA7286">
        <w:t xml:space="preserve"> (</w:t>
      </w:r>
      <w:proofErr w:type="spellStart"/>
      <w:r w:rsidRPr="00EA7286">
        <w:t>Bd</w:t>
      </w:r>
      <w:proofErr w:type="spellEnd"/>
      <w:r w:rsidRPr="00EA7286">
        <w:t xml:space="preserve">. 6, s. 405–497). </w:t>
      </w:r>
      <w:proofErr w:type="spellStart"/>
      <w:r w:rsidRPr="00EA7286">
        <w:t>Else</w:t>
      </w:r>
      <w:r w:rsidRPr="00EA7286">
        <w:t>vier</w:t>
      </w:r>
      <w:proofErr w:type="spellEnd"/>
      <w:r w:rsidRPr="00EA7286">
        <w:t xml:space="preserve">. </w:t>
      </w:r>
    </w:p>
    <w:p w14:paraId="084030F5" w14:textId="77777777" w:rsidR="00994F26" w:rsidRPr="00EA7286" w:rsidRDefault="00994F26" w:rsidP="00EA7286">
      <w:pPr>
        <w:pStyle w:val="opplisting"/>
      </w:pPr>
      <w:proofErr w:type="spellStart"/>
      <w:r w:rsidRPr="00EA7286">
        <w:t>Blewitt</w:t>
      </w:r>
      <w:proofErr w:type="spellEnd"/>
      <w:r w:rsidRPr="00EA7286">
        <w:t>, C., Fuller-</w:t>
      </w:r>
      <w:proofErr w:type="spellStart"/>
      <w:r w:rsidRPr="00EA7286">
        <w:t>Tyszkiewicz</w:t>
      </w:r>
      <w:proofErr w:type="spellEnd"/>
      <w:r w:rsidRPr="00EA7286">
        <w:t xml:space="preserve">, M., </w:t>
      </w:r>
      <w:proofErr w:type="spellStart"/>
      <w:r w:rsidRPr="00EA7286">
        <w:t>Nolan</w:t>
      </w:r>
      <w:proofErr w:type="spellEnd"/>
      <w:r w:rsidRPr="00EA7286">
        <w:t xml:space="preserve">, A., Bergmeier, H., </w:t>
      </w:r>
      <w:proofErr w:type="spellStart"/>
      <w:r w:rsidRPr="00EA7286">
        <w:t>Vicary</w:t>
      </w:r>
      <w:proofErr w:type="spellEnd"/>
      <w:r w:rsidRPr="00EA7286">
        <w:t xml:space="preserve">, D., Huang, T., McCabe, P., </w:t>
      </w:r>
      <w:proofErr w:type="spellStart"/>
      <w:r w:rsidRPr="00EA7286">
        <w:t>McKay</w:t>
      </w:r>
      <w:proofErr w:type="spellEnd"/>
      <w:r w:rsidRPr="00EA7286">
        <w:t xml:space="preserve">, T. og </w:t>
      </w:r>
      <w:proofErr w:type="spellStart"/>
      <w:r w:rsidRPr="00EA7286">
        <w:t>Skouteris</w:t>
      </w:r>
      <w:proofErr w:type="spellEnd"/>
      <w:r w:rsidRPr="00EA7286">
        <w:t xml:space="preserve">, H. (2018). </w:t>
      </w:r>
      <w:proofErr w:type="spellStart"/>
      <w:r w:rsidRPr="00EA7286">
        <w:t>Social</w:t>
      </w:r>
      <w:proofErr w:type="spellEnd"/>
      <w:r w:rsidRPr="00EA7286">
        <w:t xml:space="preserve"> and </w:t>
      </w:r>
      <w:proofErr w:type="spellStart"/>
      <w:r w:rsidRPr="00EA7286">
        <w:t>emotional</w:t>
      </w:r>
      <w:proofErr w:type="spellEnd"/>
      <w:r w:rsidRPr="00EA7286">
        <w:t xml:space="preserve"> </w:t>
      </w:r>
      <w:proofErr w:type="spellStart"/>
      <w:r w:rsidRPr="00EA7286">
        <w:t>learning</w:t>
      </w:r>
      <w:proofErr w:type="spellEnd"/>
      <w:r w:rsidRPr="00EA7286">
        <w:t xml:space="preserve"> </w:t>
      </w:r>
      <w:proofErr w:type="spellStart"/>
      <w:r w:rsidRPr="00EA7286">
        <w:t>associated</w:t>
      </w:r>
      <w:proofErr w:type="spellEnd"/>
      <w:r w:rsidRPr="00EA7286">
        <w:t xml:space="preserve"> </w:t>
      </w:r>
      <w:proofErr w:type="spellStart"/>
      <w:r w:rsidRPr="00EA7286">
        <w:t>with</w:t>
      </w:r>
      <w:proofErr w:type="spellEnd"/>
      <w:r w:rsidRPr="00EA7286">
        <w:t xml:space="preserve"> universal curriculum-</w:t>
      </w:r>
      <w:proofErr w:type="spellStart"/>
      <w:r w:rsidRPr="00EA7286">
        <w:t>based</w:t>
      </w:r>
      <w:proofErr w:type="spellEnd"/>
      <w:r w:rsidRPr="00EA7286">
        <w:t xml:space="preserve"> </w:t>
      </w:r>
      <w:proofErr w:type="spellStart"/>
      <w:r w:rsidRPr="00EA7286">
        <w:t>interventions</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w:t>
      </w:r>
      <w:r w:rsidRPr="00EA7286">
        <w:t xml:space="preserve">and </w:t>
      </w:r>
      <w:proofErr w:type="spellStart"/>
      <w:r w:rsidRPr="00EA7286">
        <w:t>care</w:t>
      </w:r>
      <w:proofErr w:type="spellEnd"/>
      <w:r w:rsidRPr="00EA7286">
        <w:t xml:space="preserve"> </w:t>
      </w:r>
      <w:proofErr w:type="spellStart"/>
      <w:r w:rsidRPr="00EA7286">
        <w:t>centers</w:t>
      </w:r>
      <w:proofErr w:type="spellEnd"/>
      <w:r w:rsidRPr="00EA7286">
        <w:t xml:space="preserve">: a </w:t>
      </w:r>
      <w:proofErr w:type="spellStart"/>
      <w:r w:rsidRPr="00EA7286">
        <w:t>systematic</w:t>
      </w:r>
      <w:proofErr w:type="spellEnd"/>
      <w:r w:rsidRPr="00EA7286">
        <w:t xml:space="preserve"> </w:t>
      </w:r>
      <w:proofErr w:type="spellStart"/>
      <w:r w:rsidRPr="00EA7286">
        <w:t>review</w:t>
      </w:r>
      <w:proofErr w:type="spellEnd"/>
      <w:r w:rsidRPr="00EA7286">
        <w:t xml:space="preserve"> and </w:t>
      </w:r>
      <w:proofErr w:type="spellStart"/>
      <w:r w:rsidRPr="00EA7286">
        <w:t>meta-analysis</w:t>
      </w:r>
      <w:proofErr w:type="spellEnd"/>
      <w:r w:rsidRPr="00EA7286">
        <w:t xml:space="preserve">. </w:t>
      </w:r>
      <w:r w:rsidRPr="00EA7286">
        <w:rPr>
          <w:rStyle w:val="kursiv"/>
        </w:rPr>
        <w:t xml:space="preserve">JAMA </w:t>
      </w:r>
      <w:proofErr w:type="spellStart"/>
      <w:r w:rsidRPr="00EA7286">
        <w:rPr>
          <w:rStyle w:val="kursiv"/>
        </w:rPr>
        <w:t>network</w:t>
      </w:r>
      <w:proofErr w:type="spellEnd"/>
      <w:r w:rsidRPr="00EA7286">
        <w:rPr>
          <w:rStyle w:val="kursiv"/>
        </w:rPr>
        <w:t xml:space="preserve"> </w:t>
      </w:r>
      <w:proofErr w:type="spellStart"/>
      <w:r w:rsidRPr="00EA7286">
        <w:rPr>
          <w:rStyle w:val="kursiv"/>
        </w:rPr>
        <w:t>open</w:t>
      </w:r>
      <w:proofErr w:type="spellEnd"/>
      <w:r w:rsidRPr="00EA7286">
        <w:t>,</w:t>
      </w:r>
      <w:r w:rsidRPr="00EA7286">
        <w:rPr>
          <w:rStyle w:val="kursiv"/>
        </w:rPr>
        <w:t xml:space="preserve"> 1</w:t>
      </w:r>
      <w:r w:rsidRPr="00EA7286">
        <w:t>(8), e185727-e185727.</w:t>
      </w:r>
    </w:p>
    <w:p w14:paraId="21A2DA1B" w14:textId="77777777" w:rsidR="00994F26" w:rsidRPr="00EA7286" w:rsidRDefault="00994F26" w:rsidP="00EA7286">
      <w:pPr>
        <w:pStyle w:val="opplisting"/>
      </w:pPr>
      <w:proofErr w:type="spellStart"/>
      <w:r w:rsidRPr="00EA7286">
        <w:lastRenderedPageBreak/>
        <w:t>Bonesrønning</w:t>
      </w:r>
      <w:proofErr w:type="spellEnd"/>
      <w:r w:rsidRPr="00EA7286">
        <w:t xml:space="preserve">, H., Finseraas, H., </w:t>
      </w:r>
      <w:proofErr w:type="spellStart"/>
      <w:r w:rsidRPr="00EA7286">
        <w:t>Hardoy</w:t>
      </w:r>
      <w:proofErr w:type="spellEnd"/>
      <w:r w:rsidRPr="00EA7286">
        <w:t xml:space="preserve">, I., Iversen, J. M. V., Nyhus, O. H., Opheim, V., </w:t>
      </w:r>
      <w:proofErr w:type="spellStart"/>
      <w:r w:rsidRPr="00EA7286">
        <w:t>Salvanes</w:t>
      </w:r>
      <w:proofErr w:type="spellEnd"/>
      <w:r w:rsidRPr="00EA7286">
        <w:t xml:space="preserve">, K. V., </w:t>
      </w:r>
      <w:proofErr w:type="spellStart"/>
      <w:r w:rsidRPr="00EA7286">
        <w:t>Sandsør</w:t>
      </w:r>
      <w:proofErr w:type="spellEnd"/>
      <w:r w:rsidRPr="00EA7286">
        <w:t>, A. M. J. og Schøne, P. (2022). Small-</w:t>
      </w:r>
      <w:proofErr w:type="spellStart"/>
      <w:r w:rsidRPr="00EA7286">
        <w:t>grou</w:t>
      </w:r>
      <w:r w:rsidRPr="00EA7286">
        <w:t>p</w:t>
      </w:r>
      <w:proofErr w:type="spellEnd"/>
      <w:r w:rsidRPr="00EA7286">
        <w:t xml:space="preserve"> </w:t>
      </w:r>
      <w:proofErr w:type="spellStart"/>
      <w:r w:rsidRPr="00EA7286">
        <w:t>instruction</w:t>
      </w:r>
      <w:proofErr w:type="spellEnd"/>
      <w:r w:rsidRPr="00EA7286">
        <w:t xml:space="preserve"> to </w:t>
      </w:r>
      <w:proofErr w:type="spellStart"/>
      <w:r w:rsidRPr="00EA7286">
        <w:t>improve</w:t>
      </w:r>
      <w:proofErr w:type="spellEnd"/>
      <w:r w:rsidRPr="00EA7286">
        <w:t xml:space="preserve"> student </w:t>
      </w:r>
      <w:proofErr w:type="spellStart"/>
      <w:r w:rsidRPr="00EA7286">
        <w:t>performance</w:t>
      </w:r>
      <w:proofErr w:type="spellEnd"/>
      <w:r w:rsidRPr="00EA7286">
        <w:t xml:space="preserve"> in mathematics in </w:t>
      </w:r>
      <w:proofErr w:type="spellStart"/>
      <w:r w:rsidRPr="00EA7286">
        <w:t>early</w:t>
      </w:r>
      <w:proofErr w:type="spellEnd"/>
      <w:r w:rsidRPr="00EA7286">
        <w:t xml:space="preserve"> grades: </w:t>
      </w:r>
      <w:proofErr w:type="spellStart"/>
      <w:r w:rsidRPr="00EA7286">
        <w:t>Results</w:t>
      </w:r>
      <w:proofErr w:type="spellEnd"/>
      <w:r w:rsidRPr="00EA7286">
        <w:t xml:space="preserve"> from a </w:t>
      </w:r>
      <w:proofErr w:type="spellStart"/>
      <w:r w:rsidRPr="00EA7286">
        <w:t>randomized</w:t>
      </w:r>
      <w:proofErr w:type="spellEnd"/>
      <w:r w:rsidRPr="00EA7286">
        <w:t xml:space="preserve"> </w:t>
      </w:r>
      <w:proofErr w:type="spellStart"/>
      <w:r w:rsidRPr="00EA7286">
        <w:t>field</w:t>
      </w:r>
      <w:proofErr w:type="spellEnd"/>
      <w:r w:rsidRPr="00EA7286">
        <w:t xml:space="preserve"> </w:t>
      </w:r>
      <w:proofErr w:type="spellStart"/>
      <w:r w:rsidRPr="00EA7286">
        <w:t>experiment</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216</w:t>
      </w:r>
      <w:r w:rsidRPr="00EA7286">
        <w:t>, 104765.</w:t>
      </w:r>
    </w:p>
    <w:p w14:paraId="7F961300" w14:textId="77777777" w:rsidR="00994F26" w:rsidRPr="00EA7286" w:rsidRDefault="00994F26" w:rsidP="00EA7286">
      <w:pPr>
        <w:pStyle w:val="opplisting"/>
      </w:pPr>
      <w:r w:rsidRPr="00EA7286">
        <w:t xml:space="preserve">Border, R., </w:t>
      </w:r>
      <w:proofErr w:type="spellStart"/>
      <w:r w:rsidRPr="00EA7286">
        <w:t>Athanasiadis</w:t>
      </w:r>
      <w:proofErr w:type="spellEnd"/>
      <w:r w:rsidRPr="00EA7286">
        <w:t xml:space="preserve">, G., </w:t>
      </w:r>
      <w:proofErr w:type="spellStart"/>
      <w:r w:rsidRPr="00EA7286">
        <w:t>Buil</w:t>
      </w:r>
      <w:proofErr w:type="spellEnd"/>
      <w:r w:rsidRPr="00EA7286">
        <w:t xml:space="preserve">, A., </w:t>
      </w:r>
      <w:proofErr w:type="spellStart"/>
      <w:r w:rsidRPr="00EA7286">
        <w:t>Schork</w:t>
      </w:r>
      <w:proofErr w:type="spellEnd"/>
      <w:r w:rsidRPr="00EA7286">
        <w:t xml:space="preserve">, A. J., </w:t>
      </w:r>
      <w:proofErr w:type="spellStart"/>
      <w:r w:rsidRPr="00EA7286">
        <w:t>Cai</w:t>
      </w:r>
      <w:proofErr w:type="spellEnd"/>
      <w:r w:rsidRPr="00EA7286">
        <w:t xml:space="preserve">, N., Young, A. I., </w:t>
      </w:r>
      <w:proofErr w:type="spellStart"/>
      <w:r w:rsidRPr="00EA7286">
        <w:t>Werge</w:t>
      </w:r>
      <w:proofErr w:type="spellEnd"/>
      <w:r w:rsidRPr="00EA7286">
        <w:t>, T., Flin</w:t>
      </w:r>
      <w:r w:rsidRPr="00EA7286">
        <w:t xml:space="preserve">t, J., </w:t>
      </w:r>
      <w:proofErr w:type="spellStart"/>
      <w:r w:rsidRPr="00EA7286">
        <w:t>Kendler</w:t>
      </w:r>
      <w:proofErr w:type="spellEnd"/>
      <w:r w:rsidRPr="00EA7286">
        <w:t xml:space="preserve">, K. S., </w:t>
      </w:r>
      <w:proofErr w:type="spellStart"/>
      <w:r w:rsidRPr="00EA7286">
        <w:t>Sankararaman</w:t>
      </w:r>
      <w:proofErr w:type="spellEnd"/>
      <w:r w:rsidRPr="00EA7286">
        <w:t xml:space="preserve">, S., Dahl, A. W. og </w:t>
      </w:r>
      <w:proofErr w:type="spellStart"/>
      <w:r w:rsidRPr="00EA7286">
        <w:t>Zaitlen</w:t>
      </w:r>
      <w:proofErr w:type="spellEnd"/>
      <w:r w:rsidRPr="00EA7286">
        <w:t>, N. A. (2022). Cross-</w:t>
      </w:r>
      <w:proofErr w:type="spellStart"/>
      <w:r w:rsidRPr="00EA7286">
        <w:t>trait</w:t>
      </w:r>
      <w:proofErr w:type="spellEnd"/>
      <w:r w:rsidRPr="00EA7286">
        <w:t xml:space="preserve"> </w:t>
      </w:r>
      <w:proofErr w:type="spellStart"/>
      <w:r w:rsidRPr="00EA7286">
        <w:t>assortative</w:t>
      </w:r>
      <w:proofErr w:type="spellEnd"/>
      <w:r w:rsidRPr="00EA7286">
        <w:t xml:space="preserve"> mating is </w:t>
      </w:r>
      <w:proofErr w:type="spellStart"/>
      <w:r w:rsidRPr="00EA7286">
        <w:t>widespread</w:t>
      </w:r>
      <w:proofErr w:type="spellEnd"/>
      <w:r w:rsidRPr="00EA7286">
        <w:t xml:space="preserve"> and </w:t>
      </w:r>
      <w:proofErr w:type="spellStart"/>
      <w:r w:rsidRPr="00EA7286">
        <w:t>inflates</w:t>
      </w:r>
      <w:proofErr w:type="spellEnd"/>
      <w:r w:rsidRPr="00EA7286">
        <w:t xml:space="preserve"> </w:t>
      </w:r>
      <w:proofErr w:type="spellStart"/>
      <w:r w:rsidRPr="00EA7286">
        <w:t>genetic</w:t>
      </w:r>
      <w:proofErr w:type="spellEnd"/>
      <w:r w:rsidRPr="00EA7286">
        <w:t xml:space="preserve"> </w:t>
      </w:r>
      <w:proofErr w:type="spellStart"/>
      <w:r w:rsidRPr="00EA7286">
        <w:t>correlation</w:t>
      </w:r>
      <w:proofErr w:type="spellEnd"/>
      <w:r w:rsidRPr="00EA7286">
        <w:t xml:space="preserve"> </w:t>
      </w:r>
      <w:proofErr w:type="spellStart"/>
      <w:r w:rsidRPr="00EA7286">
        <w:t>estimates</w:t>
      </w:r>
      <w:proofErr w:type="spellEnd"/>
      <w:r w:rsidRPr="00EA7286">
        <w:t xml:space="preserve">. </w:t>
      </w:r>
      <w:r w:rsidRPr="00EA7286">
        <w:rPr>
          <w:rStyle w:val="kursiv"/>
        </w:rPr>
        <w:t>Science</w:t>
      </w:r>
      <w:r w:rsidRPr="00EA7286">
        <w:t>,</w:t>
      </w:r>
      <w:r w:rsidRPr="00EA7286">
        <w:rPr>
          <w:rStyle w:val="kursiv"/>
        </w:rPr>
        <w:t xml:space="preserve"> 378</w:t>
      </w:r>
      <w:r w:rsidRPr="00EA7286">
        <w:t>(6621), 754–761.</w:t>
      </w:r>
    </w:p>
    <w:p w14:paraId="3B63D4FF" w14:textId="77777777" w:rsidR="00994F26" w:rsidRPr="00EA7286" w:rsidRDefault="00994F26" w:rsidP="00EA7286">
      <w:pPr>
        <w:pStyle w:val="opplisting"/>
      </w:pPr>
      <w:r w:rsidRPr="00EA7286">
        <w:t xml:space="preserve">Borgen, N. T., Kirkebøen, L. J., Kotsadam, A. og </w:t>
      </w:r>
      <w:proofErr w:type="spellStart"/>
      <w:r w:rsidRPr="00EA7286">
        <w:t>Raaum</w:t>
      </w:r>
      <w:proofErr w:type="spellEnd"/>
      <w:r w:rsidRPr="00EA7286">
        <w:t xml:space="preserve">, O. </w:t>
      </w:r>
      <w:r w:rsidRPr="00EA7286">
        <w:t xml:space="preserve">(2022). Do </w:t>
      </w:r>
      <w:proofErr w:type="spellStart"/>
      <w:r w:rsidRPr="00EA7286">
        <w:t>funds</w:t>
      </w:r>
      <w:proofErr w:type="spellEnd"/>
      <w:r w:rsidRPr="00EA7286">
        <w:t xml:space="preserve"> for </w:t>
      </w:r>
      <w:proofErr w:type="gramStart"/>
      <w:r w:rsidRPr="00EA7286">
        <w:t>more</w:t>
      </w:r>
      <w:proofErr w:type="gramEnd"/>
      <w:r w:rsidRPr="00EA7286">
        <w:t xml:space="preserve"> </w:t>
      </w:r>
      <w:proofErr w:type="spellStart"/>
      <w:r w:rsidRPr="00EA7286">
        <w:t>teachers</w:t>
      </w:r>
      <w:proofErr w:type="spellEnd"/>
      <w:r w:rsidRPr="00EA7286">
        <w:t xml:space="preserve"> </w:t>
      </w:r>
      <w:proofErr w:type="spellStart"/>
      <w:r w:rsidRPr="00EA7286">
        <w:t>improve</w:t>
      </w:r>
      <w:proofErr w:type="spellEnd"/>
      <w:r w:rsidRPr="00EA7286">
        <w:t xml:space="preserve"> student </w:t>
      </w:r>
      <w:proofErr w:type="spellStart"/>
      <w:r w:rsidRPr="00EA7286">
        <w:t>outcomes</w:t>
      </w:r>
      <w:proofErr w:type="spellEnd"/>
      <w:r w:rsidRPr="00EA7286">
        <w:t xml:space="preserve">? </w:t>
      </w:r>
      <w:proofErr w:type="spellStart"/>
      <w:r w:rsidRPr="00EA7286">
        <w:t>CESifo</w:t>
      </w:r>
      <w:proofErr w:type="spellEnd"/>
      <w:r w:rsidRPr="00EA7286">
        <w:t xml:space="preserve"> </w:t>
      </w:r>
      <w:proofErr w:type="spellStart"/>
      <w:r w:rsidRPr="00EA7286">
        <w:t>working</w:t>
      </w:r>
      <w:proofErr w:type="spellEnd"/>
      <w:r w:rsidRPr="00EA7286">
        <w:t xml:space="preserve"> </w:t>
      </w:r>
      <w:proofErr w:type="spellStart"/>
      <w:r w:rsidRPr="00EA7286">
        <w:t>paper</w:t>
      </w:r>
      <w:proofErr w:type="spellEnd"/>
      <w:r w:rsidRPr="00EA7286">
        <w:t xml:space="preserve"> No. 9756.</w:t>
      </w:r>
    </w:p>
    <w:p w14:paraId="7FEF06FC" w14:textId="77777777" w:rsidR="00994F26" w:rsidRPr="00EA7286" w:rsidRDefault="00994F26" w:rsidP="00EA7286">
      <w:pPr>
        <w:pStyle w:val="opplisting"/>
      </w:pPr>
      <w:r w:rsidRPr="00EA7286">
        <w:t xml:space="preserve">Borgen, N. T., Kirkebøen, L. J., Ogden, T., </w:t>
      </w:r>
      <w:proofErr w:type="spellStart"/>
      <w:r w:rsidRPr="00EA7286">
        <w:t>Raaum</w:t>
      </w:r>
      <w:proofErr w:type="spellEnd"/>
      <w:r w:rsidRPr="00EA7286">
        <w:t xml:space="preserve">, O. og Sørlie, M. A. (2020). </w:t>
      </w:r>
      <w:proofErr w:type="spellStart"/>
      <w:r w:rsidRPr="00EA7286">
        <w:t>Impacts</w:t>
      </w:r>
      <w:proofErr w:type="spellEnd"/>
      <w:r w:rsidRPr="00EA7286">
        <w:t xml:space="preserve"> </w:t>
      </w:r>
      <w:proofErr w:type="spellStart"/>
      <w:r w:rsidRPr="00EA7286">
        <w:t>of</w:t>
      </w:r>
      <w:proofErr w:type="spellEnd"/>
      <w:r w:rsidRPr="00EA7286">
        <w:t xml:space="preserve"> </w:t>
      </w:r>
      <w:proofErr w:type="spellStart"/>
      <w:r w:rsidRPr="00EA7286">
        <w:t>school-wide</w:t>
      </w:r>
      <w:proofErr w:type="spellEnd"/>
      <w:r w:rsidRPr="00EA7286">
        <w:t xml:space="preserve"> positive </w:t>
      </w:r>
      <w:proofErr w:type="spellStart"/>
      <w:r w:rsidRPr="00EA7286">
        <w:t>behaviour</w:t>
      </w:r>
      <w:proofErr w:type="spellEnd"/>
      <w:r w:rsidRPr="00EA7286">
        <w:t xml:space="preserve"> support: </w:t>
      </w:r>
      <w:proofErr w:type="spellStart"/>
      <w:r w:rsidRPr="00EA7286">
        <w:t>Results</w:t>
      </w:r>
      <w:proofErr w:type="spellEnd"/>
      <w:r w:rsidRPr="00EA7286">
        <w:t xml:space="preserve"> from National Longitudinal</w:t>
      </w:r>
      <w:r w:rsidRPr="00EA7286">
        <w:t xml:space="preserve"> Register Data.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55</w:t>
      </w:r>
      <w:r w:rsidRPr="00EA7286">
        <w:t>, 4–15.</w:t>
      </w:r>
    </w:p>
    <w:p w14:paraId="0FEBF546" w14:textId="77777777" w:rsidR="00994F26" w:rsidRPr="00EA7286" w:rsidRDefault="00994F26" w:rsidP="00EA7286">
      <w:pPr>
        <w:pStyle w:val="opplisting"/>
      </w:pPr>
      <w:r w:rsidRPr="00EA7286">
        <w:t xml:space="preserve">Borgen, N. T., Markussen, S. og </w:t>
      </w:r>
      <w:proofErr w:type="spellStart"/>
      <w:r w:rsidRPr="00EA7286">
        <w:t>Raaum</w:t>
      </w:r>
      <w:proofErr w:type="spellEnd"/>
      <w:r w:rsidRPr="00EA7286">
        <w:t xml:space="preserve">, O. (2023). </w:t>
      </w:r>
      <w:proofErr w:type="spellStart"/>
      <w:r w:rsidRPr="00EA7286">
        <w:t>Socioeconomic</w:t>
      </w:r>
      <w:proofErr w:type="spellEnd"/>
      <w:r w:rsidRPr="00EA7286">
        <w:t xml:space="preserve"> </w:t>
      </w:r>
      <w:proofErr w:type="spellStart"/>
      <w:r w:rsidRPr="00EA7286">
        <w:t>differences</w:t>
      </w:r>
      <w:proofErr w:type="spellEnd"/>
      <w:r w:rsidRPr="00EA7286">
        <w:t xml:space="preserve"> in </w:t>
      </w:r>
      <w:proofErr w:type="spellStart"/>
      <w:r w:rsidRPr="00EA7286">
        <w:t>the</w:t>
      </w:r>
      <w:proofErr w:type="spellEnd"/>
      <w:r w:rsidRPr="00EA7286">
        <w:t xml:space="preserve"> long-term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 absence </w:t>
      </w:r>
      <w:proofErr w:type="spellStart"/>
      <w:r w:rsidRPr="00EA7286">
        <w:t>on</w:t>
      </w:r>
      <w:proofErr w:type="spellEnd"/>
      <w:r w:rsidRPr="00EA7286">
        <w:t xml:space="preserve"> student </w:t>
      </w:r>
      <w:proofErr w:type="spellStart"/>
      <w:r w:rsidRPr="00EA7286">
        <w:t>outcomes</w:t>
      </w:r>
      <w:proofErr w:type="spellEnd"/>
      <w:r w:rsidRPr="00EA7286">
        <w:t xml:space="preserve">. </w:t>
      </w:r>
      <w:r w:rsidRPr="00EA7286">
        <w:rPr>
          <w:rStyle w:val="kursiv"/>
        </w:rPr>
        <w:t xml:space="preserve">European </w:t>
      </w:r>
      <w:proofErr w:type="spellStart"/>
      <w:r w:rsidRPr="00EA7286">
        <w:rPr>
          <w:rStyle w:val="kursiv"/>
        </w:rPr>
        <w:t>Societies</w:t>
      </w:r>
      <w:proofErr w:type="spellEnd"/>
      <w:r w:rsidRPr="00EA7286">
        <w:t>, 1–29.</w:t>
      </w:r>
    </w:p>
    <w:p w14:paraId="6A2D3E7E" w14:textId="77777777" w:rsidR="00994F26" w:rsidRPr="00EA7286" w:rsidRDefault="00994F26" w:rsidP="00EA7286">
      <w:pPr>
        <w:pStyle w:val="opplisting"/>
      </w:pPr>
      <w:r w:rsidRPr="00EA7286">
        <w:t xml:space="preserve">Borgen, N. T., </w:t>
      </w:r>
      <w:proofErr w:type="spellStart"/>
      <w:r w:rsidRPr="00EA7286">
        <w:t>Raaum</w:t>
      </w:r>
      <w:proofErr w:type="spellEnd"/>
      <w:r w:rsidRPr="00EA7286">
        <w:t xml:space="preserve">, O., </w:t>
      </w:r>
      <w:r w:rsidRPr="00EA7286">
        <w:t xml:space="preserve">Kirkebøen, L. J., Sørlie, M.-A., Ogden, T. og Frønes, I. (2021). </w:t>
      </w:r>
      <w:proofErr w:type="spellStart"/>
      <w:r w:rsidRPr="00EA7286">
        <w:t>Heterogeneity</w:t>
      </w:r>
      <w:proofErr w:type="spellEnd"/>
      <w:r w:rsidRPr="00EA7286">
        <w:t xml:space="preserve"> in Short- and Long-Term </w:t>
      </w:r>
      <w:proofErr w:type="spellStart"/>
      <w:r w:rsidRPr="00EA7286">
        <w:t>Impacts</w:t>
      </w:r>
      <w:proofErr w:type="spellEnd"/>
      <w:r w:rsidRPr="00EA7286">
        <w:t xml:space="preserve"> </w:t>
      </w:r>
      <w:proofErr w:type="spellStart"/>
      <w:r w:rsidRPr="00EA7286">
        <w:t>of</w:t>
      </w:r>
      <w:proofErr w:type="spellEnd"/>
      <w:r w:rsidRPr="00EA7286">
        <w:t xml:space="preserve"> School-</w:t>
      </w:r>
      <w:proofErr w:type="spellStart"/>
      <w:r w:rsidRPr="00EA7286">
        <w:t>Wide</w:t>
      </w:r>
      <w:proofErr w:type="spellEnd"/>
      <w:r w:rsidRPr="00EA7286">
        <w:t xml:space="preserve"> Positive </w:t>
      </w:r>
      <w:proofErr w:type="spellStart"/>
      <w:r w:rsidRPr="00EA7286">
        <w:t>Behavior</w:t>
      </w:r>
      <w:proofErr w:type="spellEnd"/>
      <w:r w:rsidRPr="00EA7286">
        <w:t xml:space="preserve"> Support (SWPBS) </w:t>
      </w:r>
      <w:proofErr w:type="spellStart"/>
      <w:r w:rsidRPr="00EA7286">
        <w:t>on</w:t>
      </w:r>
      <w:proofErr w:type="spellEnd"/>
      <w:r w:rsidRPr="00EA7286">
        <w:t xml:space="preserve"> </w:t>
      </w:r>
      <w:proofErr w:type="spellStart"/>
      <w:r w:rsidRPr="00EA7286">
        <w:t>Academic</w:t>
      </w:r>
      <w:proofErr w:type="spellEnd"/>
      <w:r w:rsidRPr="00EA7286">
        <w:t xml:space="preserve"> </w:t>
      </w:r>
      <w:proofErr w:type="spellStart"/>
      <w:r w:rsidRPr="00EA7286">
        <w:t>Outcomes</w:t>
      </w:r>
      <w:proofErr w:type="spellEnd"/>
      <w:r w:rsidRPr="00EA7286">
        <w:t xml:space="preserve">, </w:t>
      </w:r>
      <w:proofErr w:type="spellStart"/>
      <w:r w:rsidRPr="00EA7286">
        <w:t>Behavioral</w:t>
      </w:r>
      <w:proofErr w:type="spellEnd"/>
      <w:r w:rsidRPr="00EA7286">
        <w:t xml:space="preserve"> </w:t>
      </w:r>
      <w:proofErr w:type="spellStart"/>
      <w:r w:rsidRPr="00EA7286">
        <w:t>Outcomes</w:t>
      </w:r>
      <w:proofErr w:type="spellEnd"/>
      <w:r w:rsidRPr="00EA7286">
        <w:t xml:space="preserve">, and </w:t>
      </w:r>
      <w:proofErr w:type="spellStart"/>
      <w:r w:rsidRPr="00EA7286">
        <w:t>Criminal</w:t>
      </w:r>
      <w:proofErr w:type="spellEnd"/>
      <w:r w:rsidRPr="00EA7286">
        <w:t xml:space="preserve"> Activity. </w:t>
      </w:r>
      <w:r w:rsidRPr="00EA7286">
        <w:rPr>
          <w:rStyle w:val="kursiv"/>
        </w:rPr>
        <w:t xml:space="preserve">Journal </w:t>
      </w:r>
      <w:proofErr w:type="spellStart"/>
      <w:r w:rsidRPr="00EA7286">
        <w:rPr>
          <w:rStyle w:val="kursiv"/>
        </w:rPr>
        <w:t>of</w:t>
      </w:r>
      <w:proofErr w:type="spellEnd"/>
      <w:r w:rsidRPr="00EA7286">
        <w:rPr>
          <w:rStyle w:val="kursiv"/>
        </w:rPr>
        <w:t xml:space="preserve"> Research </w:t>
      </w:r>
      <w:proofErr w:type="spellStart"/>
      <w:r w:rsidRPr="00EA7286">
        <w:rPr>
          <w:rStyle w:val="kursiv"/>
        </w:rPr>
        <w:t>on</w:t>
      </w:r>
      <w:proofErr w:type="spellEnd"/>
      <w:r w:rsidRPr="00EA7286">
        <w:rPr>
          <w:rStyle w:val="kursiv"/>
        </w:rPr>
        <w:t xml:space="preserve"> </w:t>
      </w:r>
      <w:proofErr w:type="spellStart"/>
      <w:r w:rsidRPr="00EA7286">
        <w:rPr>
          <w:rStyle w:val="kursiv"/>
        </w:rPr>
        <w:t>Educati</w:t>
      </w:r>
      <w:r w:rsidRPr="00EA7286">
        <w:rPr>
          <w:rStyle w:val="kursiv"/>
        </w:rPr>
        <w:t>onal</w:t>
      </w:r>
      <w:proofErr w:type="spellEnd"/>
      <w:r w:rsidRPr="00EA7286">
        <w:rPr>
          <w:rStyle w:val="kursiv"/>
        </w:rPr>
        <w:t xml:space="preserve"> </w:t>
      </w:r>
      <w:proofErr w:type="spellStart"/>
      <w:r w:rsidRPr="00EA7286">
        <w:rPr>
          <w:rStyle w:val="kursiv"/>
        </w:rPr>
        <w:t>Effectiveness</w:t>
      </w:r>
      <w:proofErr w:type="spellEnd"/>
      <w:r w:rsidRPr="00EA7286">
        <w:t>,</w:t>
      </w:r>
      <w:r w:rsidRPr="00EA7286">
        <w:rPr>
          <w:rStyle w:val="kursiv"/>
        </w:rPr>
        <w:t xml:space="preserve"> 14</w:t>
      </w:r>
      <w:r w:rsidRPr="00EA7286">
        <w:t>(2), 379–409.</w:t>
      </w:r>
    </w:p>
    <w:p w14:paraId="64C34D39" w14:textId="77777777" w:rsidR="00994F26" w:rsidRPr="00EA7286" w:rsidRDefault="00994F26" w:rsidP="00EA7286">
      <w:pPr>
        <w:pStyle w:val="opplisting"/>
      </w:pPr>
      <w:r w:rsidRPr="00EA7286">
        <w:t xml:space="preserve">Borgen, N. T. og Zachrisson, H. D. (2023). How </w:t>
      </w:r>
      <w:proofErr w:type="spellStart"/>
      <w:r w:rsidRPr="00EA7286">
        <w:t>neighborhood</w:t>
      </w:r>
      <w:proofErr w:type="spellEnd"/>
      <w:r w:rsidRPr="00EA7286">
        <w:t xml:space="preserve"> </w:t>
      </w:r>
      <w:proofErr w:type="spellStart"/>
      <w:r w:rsidRPr="00EA7286">
        <w:t>effects</w:t>
      </w:r>
      <w:proofErr w:type="spellEnd"/>
      <w:r w:rsidRPr="00EA7286">
        <w:t xml:space="preserve"> </w:t>
      </w:r>
      <w:proofErr w:type="spellStart"/>
      <w:r w:rsidRPr="00EA7286">
        <w:t>vary</w:t>
      </w:r>
      <w:proofErr w:type="spellEnd"/>
      <w:r w:rsidRPr="00EA7286">
        <w:t xml:space="preserve"> by </w:t>
      </w:r>
      <w:proofErr w:type="spellStart"/>
      <w:r w:rsidRPr="00EA7286">
        <w:t>achievement</w:t>
      </w:r>
      <w:proofErr w:type="spellEnd"/>
      <w:r w:rsidRPr="00EA7286">
        <w:t xml:space="preserve"> </w:t>
      </w:r>
      <w:proofErr w:type="spellStart"/>
      <w:r w:rsidRPr="00EA7286">
        <w:t>level</w:t>
      </w:r>
      <w:proofErr w:type="spellEnd"/>
      <w:r w:rsidRPr="00EA7286">
        <w:t xml:space="preserve">. </w:t>
      </w:r>
      <w:proofErr w:type="spellStart"/>
      <w:r w:rsidRPr="00EA7286">
        <w:t>Working</w:t>
      </w:r>
      <w:proofErr w:type="spellEnd"/>
      <w:r w:rsidRPr="00EA7286">
        <w:t xml:space="preserve"> </w:t>
      </w:r>
      <w:proofErr w:type="spellStart"/>
      <w:r w:rsidRPr="00EA7286">
        <w:t>paper</w:t>
      </w:r>
      <w:proofErr w:type="spellEnd"/>
      <w:r w:rsidRPr="00EA7286">
        <w:t>. UIO.</w:t>
      </w:r>
    </w:p>
    <w:p w14:paraId="337681AA" w14:textId="77777777" w:rsidR="00994F26" w:rsidRPr="00EA7286" w:rsidRDefault="00994F26" w:rsidP="00EA7286">
      <w:pPr>
        <w:pStyle w:val="opplisting"/>
      </w:pPr>
      <w:proofErr w:type="spellStart"/>
      <w:r w:rsidRPr="00EA7286">
        <w:t>Boudon</w:t>
      </w:r>
      <w:proofErr w:type="spellEnd"/>
      <w:r w:rsidRPr="00EA7286">
        <w:t xml:space="preserve">, R. (1974). </w:t>
      </w:r>
      <w:proofErr w:type="spellStart"/>
      <w:r w:rsidRPr="00EA7286">
        <w:t>Education</w:t>
      </w:r>
      <w:proofErr w:type="spellEnd"/>
      <w:r w:rsidRPr="00EA7286">
        <w:t xml:space="preserve">, </w:t>
      </w:r>
      <w:proofErr w:type="spellStart"/>
      <w:r w:rsidRPr="00EA7286">
        <w:t>opportunity</w:t>
      </w:r>
      <w:proofErr w:type="spellEnd"/>
      <w:r w:rsidRPr="00EA7286">
        <w:t xml:space="preserve">, and </w:t>
      </w:r>
      <w:proofErr w:type="spellStart"/>
      <w:r w:rsidRPr="00EA7286">
        <w:t>social</w:t>
      </w:r>
      <w:proofErr w:type="spellEnd"/>
      <w:r w:rsidRPr="00EA7286">
        <w:t xml:space="preserve"> </w:t>
      </w:r>
      <w:proofErr w:type="spellStart"/>
      <w:r w:rsidRPr="00EA7286">
        <w:t>inequality</w:t>
      </w:r>
      <w:proofErr w:type="spellEnd"/>
      <w:r w:rsidRPr="00EA7286">
        <w:t xml:space="preserve">: </w:t>
      </w:r>
      <w:proofErr w:type="spellStart"/>
      <w:r w:rsidRPr="00EA7286">
        <w:t>Changing</w:t>
      </w:r>
      <w:proofErr w:type="spellEnd"/>
      <w:r w:rsidRPr="00EA7286">
        <w:t xml:space="preserve"> </w:t>
      </w:r>
      <w:proofErr w:type="spellStart"/>
      <w:r w:rsidRPr="00EA7286">
        <w:t>prospects</w:t>
      </w:r>
      <w:proofErr w:type="spellEnd"/>
      <w:r w:rsidRPr="00EA7286">
        <w:t xml:space="preserve"> in western </w:t>
      </w:r>
      <w:proofErr w:type="spellStart"/>
      <w:r w:rsidRPr="00EA7286">
        <w:t>society</w:t>
      </w:r>
      <w:proofErr w:type="spellEnd"/>
      <w:r w:rsidRPr="00EA7286">
        <w:t xml:space="preserve">. </w:t>
      </w:r>
      <w:r w:rsidRPr="00EA7286">
        <w:t>Wiley.</w:t>
      </w:r>
    </w:p>
    <w:p w14:paraId="64591732" w14:textId="77777777" w:rsidR="00994F26" w:rsidRPr="00EA7286" w:rsidRDefault="00994F26" w:rsidP="00EA7286">
      <w:pPr>
        <w:pStyle w:val="opplisting"/>
      </w:pPr>
      <w:proofErr w:type="spellStart"/>
      <w:r w:rsidRPr="00EA7286">
        <w:t>Bowlby</w:t>
      </w:r>
      <w:proofErr w:type="spellEnd"/>
      <w:r w:rsidRPr="00EA7286">
        <w:t xml:space="preserve">, J. (1973). </w:t>
      </w:r>
      <w:proofErr w:type="spellStart"/>
      <w:r w:rsidRPr="00EA7286">
        <w:t>Attachment</w:t>
      </w:r>
      <w:proofErr w:type="spellEnd"/>
      <w:r w:rsidRPr="00EA7286">
        <w:t xml:space="preserve"> and loss. Volume II. </w:t>
      </w:r>
      <w:proofErr w:type="spellStart"/>
      <w:r w:rsidRPr="00EA7286">
        <w:t>Separation</w:t>
      </w:r>
      <w:proofErr w:type="spellEnd"/>
      <w:r w:rsidRPr="00EA7286">
        <w:t xml:space="preserve">, </w:t>
      </w:r>
      <w:proofErr w:type="spellStart"/>
      <w:r w:rsidRPr="00EA7286">
        <w:t>anxiety</w:t>
      </w:r>
      <w:proofErr w:type="spellEnd"/>
      <w:r w:rsidRPr="00EA7286">
        <w:t xml:space="preserve"> and anger. I </w:t>
      </w:r>
      <w:proofErr w:type="spellStart"/>
      <w:r w:rsidRPr="00EA7286">
        <w:rPr>
          <w:rStyle w:val="kursiv"/>
        </w:rPr>
        <w:t>Attachment</w:t>
      </w:r>
      <w:proofErr w:type="spellEnd"/>
      <w:r w:rsidRPr="00EA7286">
        <w:rPr>
          <w:rStyle w:val="kursiv"/>
        </w:rPr>
        <w:t xml:space="preserve"> and loss. </w:t>
      </w:r>
      <w:proofErr w:type="spellStart"/>
      <w:r w:rsidRPr="00EA7286">
        <w:rPr>
          <w:rStyle w:val="kursiv"/>
        </w:rPr>
        <w:t>volume</w:t>
      </w:r>
      <w:proofErr w:type="spellEnd"/>
      <w:r w:rsidRPr="00EA7286">
        <w:rPr>
          <w:rStyle w:val="kursiv"/>
        </w:rPr>
        <w:t xml:space="preserve"> II. </w:t>
      </w:r>
      <w:proofErr w:type="spellStart"/>
      <w:r w:rsidRPr="00EA7286">
        <w:rPr>
          <w:rStyle w:val="kursiv"/>
        </w:rPr>
        <w:t>Separation</w:t>
      </w:r>
      <w:proofErr w:type="spellEnd"/>
      <w:r w:rsidRPr="00EA7286">
        <w:rPr>
          <w:rStyle w:val="kursiv"/>
        </w:rPr>
        <w:t xml:space="preserve">, </w:t>
      </w:r>
      <w:proofErr w:type="spellStart"/>
      <w:r w:rsidRPr="00EA7286">
        <w:rPr>
          <w:rStyle w:val="kursiv"/>
        </w:rPr>
        <w:t>anxiety</w:t>
      </w:r>
      <w:proofErr w:type="spellEnd"/>
      <w:r w:rsidRPr="00EA7286">
        <w:rPr>
          <w:rStyle w:val="kursiv"/>
        </w:rPr>
        <w:t xml:space="preserve"> and anger</w:t>
      </w:r>
      <w:r w:rsidRPr="00EA7286">
        <w:t xml:space="preserve"> (s. 429 p.-429 p.).</w:t>
      </w:r>
    </w:p>
    <w:p w14:paraId="48DBBB18" w14:textId="77777777" w:rsidR="00994F26" w:rsidRPr="00EA7286" w:rsidRDefault="00994F26" w:rsidP="00EA7286">
      <w:pPr>
        <w:pStyle w:val="opplisting"/>
      </w:pPr>
      <w:proofErr w:type="spellStart"/>
      <w:r w:rsidRPr="00EA7286">
        <w:t>Bowlby</w:t>
      </w:r>
      <w:proofErr w:type="spellEnd"/>
      <w:r w:rsidRPr="00EA7286">
        <w:t xml:space="preserve">, R. (2007). </w:t>
      </w:r>
      <w:proofErr w:type="spellStart"/>
      <w:r w:rsidRPr="00EA7286">
        <w:t>Babies</w:t>
      </w:r>
      <w:proofErr w:type="spellEnd"/>
      <w:r w:rsidRPr="00EA7286">
        <w:t xml:space="preserve"> and </w:t>
      </w:r>
      <w:proofErr w:type="spellStart"/>
      <w:r w:rsidRPr="00EA7286">
        <w:t>toddlers</w:t>
      </w:r>
      <w:proofErr w:type="spellEnd"/>
      <w:r w:rsidRPr="00EA7286">
        <w:t xml:space="preserve"> in non-parental </w:t>
      </w:r>
      <w:proofErr w:type="spellStart"/>
      <w:r w:rsidRPr="00EA7286">
        <w:t>daycare</w:t>
      </w:r>
      <w:proofErr w:type="spellEnd"/>
      <w:r w:rsidRPr="00EA7286">
        <w:t xml:space="preserve"> </w:t>
      </w:r>
      <w:proofErr w:type="spellStart"/>
      <w:r w:rsidRPr="00EA7286">
        <w:t>can</w:t>
      </w:r>
      <w:proofErr w:type="spellEnd"/>
      <w:r w:rsidRPr="00EA7286">
        <w:t xml:space="preserve"> </w:t>
      </w:r>
      <w:proofErr w:type="spellStart"/>
      <w:r w:rsidRPr="00EA7286">
        <w:t>avoid</w:t>
      </w:r>
      <w:proofErr w:type="spellEnd"/>
      <w:r w:rsidRPr="00EA7286">
        <w:t xml:space="preserve"> stress and </w:t>
      </w:r>
      <w:proofErr w:type="spellStart"/>
      <w:r w:rsidRPr="00EA7286">
        <w:t>anxiety</w:t>
      </w:r>
      <w:proofErr w:type="spellEnd"/>
      <w:r w:rsidRPr="00EA7286">
        <w:t xml:space="preserve"> </w:t>
      </w:r>
      <w:proofErr w:type="spellStart"/>
      <w:r w:rsidRPr="00EA7286">
        <w:t>if</w:t>
      </w:r>
      <w:proofErr w:type="spellEnd"/>
      <w:r w:rsidRPr="00EA7286">
        <w:t xml:space="preserve"> </w:t>
      </w:r>
      <w:proofErr w:type="spellStart"/>
      <w:r w:rsidRPr="00EA7286">
        <w:t>they</w:t>
      </w:r>
      <w:proofErr w:type="spellEnd"/>
      <w:r w:rsidRPr="00EA7286">
        <w:t xml:space="preserve"> </w:t>
      </w:r>
      <w:proofErr w:type="spellStart"/>
      <w:r w:rsidRPr="00EA7286">
        <w:t>develop</w:t>
      </w:r>
      <w:proofErr w:type="spellEnd"/>
      <w:r w:rsidRPr="00EA7286">
        <w:t xml:space="preserve"> a lasting </w:t>
      </w:r>
      <w:proofErr w:type="spellStart"/>
      <w:r w:rsidRPr="00EA7286">
        <w:t>secondary</w:t>
      </w:r>
      <w:proofErr w:type="spellEnd"/>
      <w:r w:rsidRPr="00EA7286">
        <w:t xml:space="preserve"> </w:t>
      </w:r>
      <w:proofErr w:type="spellStart"/>
      <w:r w:rsidRPr="00EA7286">
        <w:t>attachment</w:t>
      </w:r>
      <w:proofErr w:type="spellEnd"/>
      <w:r w:rsidRPr="00EA7286">
        <w:t xml:space="preserve"> </w:t>
      </w:r>
      <w:proofErr w:type="spellStart"/>
      <w:r w:rsidRPr="00EA7286">
        <w:t>bond</w:t>
      </w:r>
      <w:proofErr w:type="spellEnd"/>
      <w:r w:rsidRPr="00EA7286">
        <w:t xml:space="preserve"> </w:t>
      </w:r>
      <w:proofErr w:type="spellStart"/>
      <w:r w:rsidRPr="00EA7286">
        <w:t>with</w:t>
      </w:r>
      <w:proofErr w:type="spellEnd"/>
      <w:r w:rsidRPr="00EA7286">
        <w:t xml:space="preserve"> </w:t>
      </w:r>
      <w:proofErr w:type="spellStart"/>
      <w:r w:rsidRPr="00EA7286">
        <w:t>one</w:t>
      </w:r>
      <w:proofErr w:type="spellEnd"/>
      <w:r w:rsidRPr="00EA7286">
        <w:t xml:space="preserve"> </w:t>
      </w:r>
      <w:proofErr w:type="spellStart"/>
      <w:r w:rsidRPr="00EA7286">
        <w:t>carer</w:t>
      </w:r>
      <w:proofErr w:type="spellEnd"/>
      <w:r w:rsidRPr="00EA7286">
        <w:t xml:space="preserve"> </w:t>
      </w:r>
      <w:proofErr w:type="spellStart"/>
      <w:r w:rsidRPr="00EA7286">
        <w:t>who</w:t>
      </w:r>
      <w:proofErr w:type="spellEnd"/>
      <w:r w:rsidRPr="00EA7286">
        <w:t xml:space="preserve"> is </w:t>
      </w:r>
      <w:proofErr w:type="spellStart"/>
      <w:r w:rsidRPr="00EA7286">
        <w:t>consistently</w:t>
      </w:r>
      <w:proofErr w:type="spellEnd"/>
      <w:r w:rsidRPr="00EA7286">
        <w:t xml:space="preserve"> </w:t>
      </w:r>
      <w:proofErr w:type="spellStart"/>
      <w:r w:rsidRPr="00EA7286">
        <w:t>accessible</w:t>
      </w:r>
      <w:proofErr w:type="spellEnd"/>
      <w:r w:rsidRPr="00EA7286">
        <w:t xml:space="preserve"> to </w:t>
      </w:r>
      <w:proofErr w:type="spellStart"/>
      <w:r w:rsidRPr="00EA7286">
        <w:t>them</w:t>
      </w:r>
      <w:proofErr w:type="spellEnd"/>
      <w:r w:rsidRPr="00EA7286">
        <w:t xml:space="preserve">. </w:t>
      </w:r>
      <w:proofErr w:type="spellStart"/>
      <w:r w:rsidRPr="00EA7286">
        <w:rPr>
          <w:rStyle w:val="kursiv"/>
        </w:rPr>
        <w:t>Attachment</w:t>
      </w:r>
      <w:proofErr w:type="spellEnd"/>
      <w:r w:rsidRPr="00EA7286">
        <w:rPr>
          <w:rStyle w:val="kursiv"/>
        </w:rPr>
        <w:t xml:space="preserve"> &amp; human </w:t>
      </w:r>
      <w:proofErr w:type="spellStart"/>
      <w:r w:rsidRPr="00EA7286">
        <w:rPr>
          <w:rStyle w:val="kursiv"/>
        </w:rPr>
        <w:t>development</w:t>
      </w:r>
      <w:proofErr w:type="spellEnd"/>
      <w:r w:rsidRPr="00EA7286">
        <w:t>,</w:t>
      </w:r>
      <w:r w:rsidRPr="00EA7286">
        <w:rPr>
          <w:rStyle w:val="kursiv"/>
        </w:rPr>
        <w:t xml:space="preserve"> 9</w:t>
      </w:r>
      <w:r w:rsidRPr="00EA7286">
        <w:t>(4), 307–319.</w:t>
      </w:r>
    </w:p>
    <w:p w14:paraId="30A57112" w14:textId="77777777" w:rsidR="00994F26" w:rsidRPr="00EA7286" w:rsidRDefault="00994F26" w:rsidP="00EA7286">
      <w:pPr>
        <w:pStyle w:val="opplisting"/>
      </w:pPr>
      <w:proofErr w:type="spellStart"/>
      <w:r w:rsidRPr="00EA7286">
        <w:t>Brandlistu</w:t>
      </w:r>
      <w:r w:rsidRPr="00EA7286">
        <w:t>en</w:t>
      </w:r>
      <w:proofErr w:type="spellEnd"/>
      <w:r w:rsidRPr="00EA7286">
        <w:t>, R. E., Helland, S. S., Evensen, L. A., Schjølberg, S., Tambs, K., Aase, H. og Wang, M. V. (2015). Sårbare barn i barnehagen-betydningen av kvalitet. Rapport 2015:2. Folkehelseinstituttet.</w:t>
      </w:r>
    </w:p>
    <w:p w14:paraId="55EF81D9" w14:textId="77777777" w:rsidR="00994F26" w:rsidRPr="00EA7286" w:rsidRDefault="00994F26" w:rsidP="00EA7286">
      <w:pPr>
        <w:pStyle w:val="opplisting"/>
      </w:pPr>
      <w:r w:rsidRPr="00EA7286">
        <w:t xml:space="preserve">Bratsberg, B., Markussen, S., </w:t>
      </w:r>
      <w:proofErr w:type="spellStart"/>
      <w:r w:rsidRPr="00EA7286">
        <w:t>Raaum</w:t>
      </w:r>
      <w:proofErr w:type="spellEnd"/>
      <w:r w:rsidRPr="00EA7286">
        <w:t>, O., Røed, K. og Røgeberg, O</w:t>
      </w:r>
      <w:r w:rsidRPr="00EA7286">
        <w:t xml:space="preserve">. (2022). Trends in </w:t>
      </w:r>
      <w:proofErr w:type="spellStart"/>
      <w:r w:rsidRPr="00EA7286">
        <w:t>Assortative</w:t>
      </w:r>
      <w:proofErr w:type="spellEnd"/>
      <w:r w:rsidRPr="00EA7286">
        <w:t xml:space="preserve"> Mating and </w:t>
      </w:r>
      <w:proofErr w:type="spellStart"/>
      <w:r w:rsidRPr="00EA7286">
        <w:t>Offspring</w:t>
      </w:r>
      <w:proofErr w:type="spellEnd"/>
      <w:r w:rsidRPr="00EA7286">
        <w:t xml:space="preserve"> </w:t>
      </w:r>
      <w:proofErr w:type="spellStart"/>
      <w:r w:rsidRPr="00EA7286">
        <w:t>Outcomes</w:t>
      </w:r>
      <w:proofErr w:type="spellEnd"/>
      <w:r w:rsidRPr="00EA7286">
        <w:t xml:space="preserve">.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133</w:t>
      </w:r>
      <w:r w:rsidRPr="00EA7286">
        <w:t>(651), 928–950.</w:t>
      </w:r>
    </w:p>
    <w:p w14:paraId="60555884" w14:textId="77777777" w:rsidR="00994F26" w:rsidRPr="00EA7286" w:rsidRDefault="00994F26" w:rsidP="00EA7286">
      <w:pPr>
        <w:pStyle w:val="opplisting"/>
      </w:pPr>
      <w:r w:rsidRPr="00EA7286">
        <w:t>Brattbakk, I., Nyhus, O. H., Andersen, B., Reichborn-</w:t>
      </w:r>
      <w:proofErr w:type="spellStart"/>
      <w:r w:rsidRPr="00EA7286">
        <w:t>Kjennerud</w:t>
      </w:r>
      <w:proofErr w:type="spellEnd"/>
      <w:r w:rsidRPr="00EA7286">
        <w:t>, K. og Iversen, J. M. V. (2016). Storbyfaktoren. Rapport 2016:13. Oslo Met.</w:t>
      </w:r>
    </w:p>
    <w:p w14:paraId="4531B55E" w14:textId="77777777" w:rsidR="00994F26" w:rsidRPr="00EA7286" w:rsidRDefault="00994F26" w:rsidP="00EA7286">
      <w:pPr>
        <w:pStyle w:val="opplisting"/>
      </w:pPr>
      <w:proofErr w:type="spellStart"/>
      <w:r w:rsidRPr="00EA7286">
        <w:t>Brenøe</w:t>
      </w:r>
      <w:proofErr w:type="spellEnd"/>
      <w:r w:rsidRPr="00EA7286">
        <w:t>, A. A.</w:t>
      </w:r>
      <w:r w:rsidRPr="00EA7286">
        <w:t xml:space="preserve"> og Lundberg, S. (2018). </w:t>
      </w:r>
      <w:proofErr w:type="spellStart"/>
      <w:r w:rsidRPr="00EA7286">
        <w:t>Gender</w:t>
      </w:r>
      <w:proofErr w:type="spellEnd"/>
      <w:r w:rsidRPr="00EA7286">
        <w:t xml:space="preserve"> gaps in </w:t>
      </w:r>
      <w:proofErr w:type="spellStart"/>
      <w:r w:rsidRPr="00EA7286">
        <w:t>the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childhood</w:t>
      </w:r>
      <w:proofErr w:type="spellEnd"/>
      <w:r w:rsidRPr="00EA7286">
        <w:t xml:space="preserve"> </w:t>
      </w:r>
      <w:proofErr w:type="spellStart"/>
      <w:r w:rsidRPr="00EA7286">
        <w:t>family</w:t>
      </w:r>
      <w:proofErr w:type="spellEnd"/>
      <w:r w:rsidRPr="00EA7286">
        <w:t xml:space="preserve"> </w:t>
      </w:r>
      <w:proofErr w:type="spellStart"/>
      <w:r w:rsidRPr="00EA7286">
        <w:t>environment</w:t>
      </w:r>
      <w:proofErr w:type="spellEnd"/>
      <w:r w:rsidRPr="00EA7286">
        <w:t xml:space="preserve">: Do </w:t>
      </w:r>
      <w:proofErr w:type="spellStart"/>
      <w:r w:rsidRPr="00EA7286">
        <w:t>they</w:t>
      </w:r>
      <w:proofErr w:type="spellEnd"/>
      <w:r w:rsidRPr="00EA7286">
        <w:t xml:space="preserve"> </w:t>
      </w:r>
      <w:proofErr w:type="spellStart"/>
      <w:r w:rsidRPr="00EA7286">
        <w:t>persist</w:t>
      </w:r>
      <w:proofErr w:type="spellEnd"/>
      <w:r w:rsidRPr="00EA7286">
        <w:t xml:space="preserve"> </w:t>
      </w:r>
      <w:proofErr w:type="spellStart"/>
      <w:r w:rsidRPr="00EA7286">
        <w:t>into</w:t>
      </w:r>
      <w:proofErr w:type="spellEnd"/>
      <w:r w:rsidRPr="00EA7286">
        <w:t xml:space="preserve"> </w:t>
      </w:r>
      <w:proofErr w:type="spellStart"/>
      <w:r w:rsidRPr="00EA7286">
        <w:t>adulthood</w:t>
      </w:r>
      <w:proofErr w:type="spellEnd"/>
      <w:r w:rsidRPr="00EA7286">
        <w:t xml:space="preserve">? </w:t>
      </w:r>
      <w:r w:rsidRPr="00EA7286">
        <w:rPr>
          <w:rStyle w:val="kursiv"/>
        </w:rPr>
        <w:t xml:space="preserve">European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109</w:t>
      </w:r>
      <w:r w:rsidRPr="00EA7286">
        <w:t>, 42–62.</w:t>
      </w:r>
    </w:p>
    <w:p w14:paraId="1F07A2D4" w14:textId="77777777" w:rsidR="00994F26" w:rsidRPr="00EA7286" w:rsidRDefault="00994F26" w:rsidP="00EA7286">
      <w:pPr>
        <w:pStyle w:val="opplisting"/>
      </w:pPr>
      <w:proofErr w:type="spellStart"/>
      <w:r w:rsidRPr="00EA7286">
        <w:t>Briley</w:t>
      </w:r>
      <w:proofErr w:type="spellEnd"/>
      <w:r w:rsidRPr="00EA7286">
        <w:t>, D. A. og Tucker-</w:t>
      </w:r>
      <w:proofErr w:type="spellStart"/>
      <w:r w:rsidRPr="00EA7286">
        <w:t>Drob</w:t>
      </w:r>
      <w:proofErr w:type="spellEnd"/>
      <w:r w:rsidRPr="00EA7286">
        <w:t xml:space="preserve">, E. M. (2013). </w:t>
      </w:r>
      <w:proofErr w:type="spellStart"/>
      <w:r w:rsidRPr="00EA7286">
        <w:t>Explaining</w:t>
      </w:r>
      <w:proofErr w:type="spellEnd"/>
      <w:r w:rsidRPr="00EA7286">
        <w:t xml:space="preserve"> </w:t>
      </w:r>
      <w:proofErr w:type="spellStart"/>
      <w:r w:rsidRPr="00EA7286">
        <w:t>the</w:t>
      </w:r>
      <w:proofErr w:type="spellEnd"/>
      <w:r w:rsidRPr="00EA7286">
        <w:t xml:space="preserve"> </w:t>
      </w:r>
      <w:proofErr w:type="spellStart"/>
      <w:r w:rsidRPr="00EA7286">
        <w:t>increasing</w:t>
      </w:r>
      <w:proofErr w:type="spellEnd"/>
      <w:r w:rsidRPr="00EA7286">
        <w:t xml:space="preserve"> </w:t>
      </w:r>
      <w:proofErr w:type="spellStart"/>
      <w:r w:rsidRPr="00EA7286">
        <w:t>heritability</w:t>
      </w:r>
      <w:proofErr w:type="spellEnd"/>
      <w:r w:rsidRPr="00EA7286">
        <w:t xml:space="preserve"> </w:t>
      </w:r>
      <w:proofErr w:type="spellStart"/>
      <w:r w:rsidRPr="00EA7286">
        <w:t>of</w:t>
      </w:r>
      <w:proofErr w:type="spellEnd"/>
      <w:r w:rsidRPr="00EA7286">
        <w:t xml:space="preserve"> </w:t>
      </w:r>
      <w:proofErr w:type="spellStart"/>
      <w:r w:rsidRPr="00EA7286">
        <w:t>cognitive</w:t>
      </w:r>
      <w:proofErr w:type="spellEnd"/>
      <w:r w:rsidRPr="00EA7286">
        <w:t xml:space="preserve"> </w:t>
      </w:r>
      <w:proofErr w:type="spellStart"/>
      <w:r w:rsidRPr="00EA7286">
        <w:t>abili</w:t>
      </w:r>
      <w:r w:rsidRPr="00EA7286">
        <w:t>ty</w:t>
      </w:r>
      <w:proofErr w:type="spellEnd"/>
      <w:r w:rsidRPr="00EA7286">
        <w:t xml:space="preserve"> </w:t>
      </w:r>
      <w:proofErr w:type="spellStart"/>
      <w:r w:rsidRPr="00EA7286">
        <w:t>across</w:t>
      </w:r>
      <w:proofErr w:type="spellEnd"/>
      <w:r w:rsidRPr="00EA7286">
        <w:t xml:space="preserve"> </w:t>
      </w:r>
      <w:proofErr w:type="spellStart"/>
      <w:r w:rsidRPr="00EA7286">
        <w:t>development</w:t>
      </w:r>
      <w:proofErr w:type="spellEnd"/>
      <w:r w:rsidRPr="00EA7286">
        <w:t xml:space="preserve">: A </w:t>
      </w:r>
      <w:proofErr w:type="spellStart"/>
      <w:r w:rsidRPr="00EA7286">
        <w:t>meta-analysis</w:t>
      </w:r>
      <w:proofErr w:type="spellEnd"/>
      <w:r w:rsidRPr="00EA7286">
        <w:t xml:space="preserve"> </w:t>
      </w:r>
      <w:proofErr w:type="spellStart"/>
      <w:r w:rsidRPr="00EA7286">
        <w:t>of</w:t>
      </w:r>
      <w:proofErr w:type="spellEnd"/>
      <w:r w:rsidRPr="00EA7286">
        <w:t xml:space="preserve"> longitudinal </w:t>
      </w:r>
      <w:proofErr w:type="spellStart"/>
      <w:r w:rsidRPr="00EA7286">
        <w:t>twin</w:t>
      </w:r>
      <w:proofErr w:type="spellEnd"/>
      <w:r w:rsidRPr="00EA7286">
        <w:t xml:space="preserve"> and </w:t>
      </w:r>
      <w:proofErr w:type="spellStart"/>
      <w:r w:rsidRPr="00EA7286">
        <w:t>adoption</w:t>
      </w:r>
      <w:proofErr w:type="spellEnd"/>
      <w:r w:rsidRPr="00EA7286">
        <w:t xml:space="preserve"> studies. </w:t>
      </w:r>
      <w:proofErr w:type="spellStart"/>
      <w:r w:rsidRPr="00EA7286">
        <w:rPr>
          <w:rStyle w:val="kursiv"/>
        </w:rPr>
        <w:t>Psychological</w:t>
      </w:r>
      <w:proofErr w:type="spellEnd"/>
      <w:r w:rsidRPr="00EA7286">
        <w:rPr>
          <w:rStyle w:val="kursiv"/>
        </w:rPr>
        <w:t xml:space="preserve"> science</w:t>
      </w:r>
      <w:r w:rsidRPr="00EA7286">
        <w:t>,</w:t>
      </w:r>
      <w:r w:rsidRPr="00EA7286">
        <w:rPr>
          <w:rStyle w:val="kursiv"/>
        </w:rPr>
        <w:t xml:space="preserve"> 24</w:t>
      </w:r>
      <w:r w:rsidRPr="00EA7286">
        <w:t>(9), 1704–1713.</w:t>
      </w:r>
    </w:p>
    <w:p w14:paraId="02FE6407" w14:textId="77777777" w:rsidR="00994F26" w:rsidRPr="00EA7286" w:rsidRDefault="00994F26" w:rsidP="00EA7286">
      <w:pPr>
        <w:pStyle w:val="opplisting"/>
      </w:pPr>
      <w:proofErr w:type="spellStart"/>
      <w:r w:rsidRPr="00EA7286">
        <w:t>Brinkmann</w:t>
      </w:r>
      <w:proofErr w:type="spellEnd"/>
      <w:r w:rsidRPr="00EA7286">
        <w:t xml:space="preserve">, S. (2016). </w:t>
      </w:r>
      <w:proofErr w:type="spellStart"/>
      <w:r w:rsidRPr="00EA7286">
        <w:rPr>
          <w:rStyle w:val="kursiv"/>
        </w:rPr>
        <w:t>Diagnostic</w:t>
      </w:r>
      <w:proofErr w:type="spellEnd"/>
      <w:r w:rsidRPr="00EA7286">
        <w:rPr>
          <w:rStyle w:val="kursiv"/>
        </w:rPr>
        <w:t xml:space="preserve"> </w:t>
      </w:r>
      <w:proofErr w:type="spellStart"/>
      <w:r w:rsidRPr="00EA7286">
        <w:rPr>
          <w:rStyle w:val="kursiv"/>
        </w:rPr>
        <w:t>cultures</w:t>
      </w:r>
      <w:proofErr w:type="spellEnd"/>
      <w:r w:rsidRPr="00EA7286">
        <w:rPr>
          <w:rStyle w:val="kursiv"/>
        </w:rPr>
        <w:t xml:space="preserve">: A </w:t>
      </w:r>
      <w:proofErr w:type="spellStart"/>
      <w:r w:rsidRPr="00EA7286">
        <w:rPr>
          <w:rStyle w:val="kursiv"/>
        </w:rPr>
        <w:t>cultural</w:t>
      </w:r>
      <w:proofErr w:type="spellEnd"/>
      <w:r w:rsidRPr="00EA7286">
        <w:rPr>
          <w:rStyle w:val="kursiv"/>
        </w:rPr>
        <w:t xml:space="preserve"> </w:t>
      </w:r>
      <w:proofErr w:type="spellStart"/>
      <w:r w:rsidRPr="00EA7286">
        <w:rPr>
          <w:rStyle w:val="kursiv"/>
        </w:rPr>
        <w:t>approach</w:t>
      </w:r>
      <w:proofErr w:type="spellEnd"/>
      <w:r w:rsidRPr="00EA7286">
        <w:rPr>
          <w:rStyle w:val="kursiv"/>
        </w:rPr>
        <w:t xml:space="preserve"> to </w:t>
      </w:r>
      <w:proofErr w:type="spellStart"/>
      <w:r w:rsidRPr="00EA7286">
        <w:rPr>
          <w:rStyle w:val="kursiv"/>
        </w:rPr>
        <w:t>the</w:t>
      </w:r>
      <w:proofErr w:type="spellEnd"/>
      <w:r w:rsidRPr="00EA7286">
        <w:rPr>
          <w:rStyle w:val="kursiv"/>
        </w:rPr>
        <w:t xml:space="preserve"> </w:t>
      </w:r>
      <w:proofErr w:type="spellStart"/>
      <w:r w:rsidRPr="00EA7286">
        <w:rPr>
          <w:rStyle w:val="kursiv"/>
        </w:rPr>
        <w:t>pathologization</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modern</w:t>
      </w:r>
      <w:proofErr w:type="spellEnd"/>
      <w:r w:rsidRPr="00EA7286">
        <w:rPr>
          <w:rStyle w:val="kursiv"/>
        </w:rPr>
        <w:t xml:space="preserve"> </w:t>
      </w:r>
      <w:proofErr w:type="spellStart"/>
      <w:r w:rsidRPr="00EA7286">
        <w:rPr>
          <w:rStyle w:val="kursiv"/>
        </w:rPr>
        <w:t>life</w:t>
      </w:r>
      <w:proofErr w:type="spellEnd"/>
      <w:r w:rsidRPr="00EA7286">
        <w:t xml:space="preserve">. </w:t>
      </w:r>
      <w:proofErr w:type="spellStart"/>
      <w:r w:rsidRPr="00EA7286">
        <w:t>Routledge</w:t>
      </w:r>
      <w:proofErr w:type="spellEnd"/>
      <w:r w:rsidRPr="00EA7286">
        <w:t>.</w:t>
      </w:r>
    </w:p>
    <w:p w14:paraId="74501F2E" w14:textId="77777777" w:rsidR="00994F26" w:rsidRPr="00EA7286" w:rsidRDefault="00994F26" w:rsidP="00EA7286">
      <w:pPr>
        <w:pStyle w:val="opplisting"/>
      </w:pPr>
      <w:r w:rsidRPr="00EA7286">
        <w:t>Brodal, P. og Lunde,</w:t>
      </w:r>
      <w:r w:rsidRPr="00EA7286">
        <w:t xml:space="preserve"> C. (2022). </w:t>
      </w:r>
      <w:r w:rsidRPr="00EA7286">
        <w:rPr>
          <w:rStyle w:val="kursiv"/>
        </w:rPr>
        <w:t>Lek og læring i et nevroperspektiv – hvordan gode intensjoner kan ødelegge barns lærelyst</w:t>
      </w:r>
      <w:r w:rsidRPr="00EA7286">
        <w:t>. Universitetsforlaget.</w:t>
      </w:r>
    </w:p>
    <w:p w14:paraId="40C92239" w14:textId="77777777" w:rsidR="00994F26" w:rsidRPr="00EA7286" w:rsidRDefault="00994F26" w:rsidP="00EA7286">
      <w:pPr>
        <w:pStyle w:val="opplisting"/>
      </w:pPr>
      <w:proofErr w:type="spellStart"/>
      <w:r w:rsidRPr="00EA7286">
        <w:lastRenderedPageBreak/>
        <w:t>Bronfenbrenner</w:t>
      </w:r>
      <w:proofErr w:type="spellEnd"/>
      <w:r w:rsidRPr="00EA7286">
        <w:t xml:space="preserve">, U. (1979). </w:t>
      </w:r>
      <w:proofErr w:type="spellStart"/>
      <w:r w:rsidRPr="00EA7286">
        <w:t>Contexts</w:t>
      </w:r>
      <w:proofErr w:type="spellEnd"/>
      <w:r w:rsidRPr="00EA7286">
        <w:t xml:space="preserve"> </w:t>
      </w:r>
      <w:proofErr w:type="spellStart"/>
      <w:r w:rsidRPr="00EA7286">
        <w:t>of</w:t>
      </w:r>
      <w:proofErr w:type="spellEnd"/>
      <w:r w:rsidRPr="00EA7286">
        <w:t xml:space="preserve"> </w:t>
      </w:r>
      <w:proofErr w:type="spellStart"/>
      <w:r w:rsidRPr="00EA7286">
        <w:t>child</w:t>
      </w:r>
      <w:proofErr w:type="spellEnd"/>
      <w:r w:rsidRPr="00EA7286">
        <w:t xml:space="preserve"> </w:t>
      </w:r>
      <w:proofErr w:type="spellStart"/>
      <w:r w:rsidRPr="00EA7286">
        <w:t>rearing</w:t>
      </w:r>
      <w:proofErr w:type="spellEnd"/>
      <w:r w:rsidRPr="00EA7286">
        <w:t xml:space="preserve">: Problems and </w:t>
      </w:r>
      <w:proofErr w:type="spellStart"/>
      <w:r w:rsidRPr="00EA7286">
        <w:t>prospects</w:t>
      </w:r>
      <w:proofErr w:type="spellEnd"/>
      <w:r w:rsidRPr="00EA7286">
        <w:t xml:space="preserve">. </w:t>
      </w:r>
      <w:r w:rsidRPr="00EA7286">
        <w:rPr>
          <w:rStyle w:val="kursiv"/>
        </w:rPr>
        <w:t xml:space="preserve">American </w:t>
      </w:r>
      <w:proofErr w:type="spellStart"/>
      <w:r w:rsidRPr="00EA7286">
        <w:rPr>
          <w:rStyle w:val="kursiv"/>
        </w:rPr>
        <w:t>psychologist</w:t>
      </w:r>
      <w:proofErr w:type="spellEnd"/>
      <w:r w:rsidRPr="00EA7286">
        <w:t>,</w:t>
      </w:r>
      <w:r w:rsidRPr="00EA7286">
        <w:rPr>
          <w:rStyle w:val="kursiv"/>
        </w:rPr>
        <w:t xml:space="preserve"> 34</w:t>
      </w:r>
      <w:r w:rsidRPr="00EA7286">
        <w:t>(10), 844.</w:t>
      </w:r>
    </w:p>
    <w:p w14:paraId="7F32AE82" w14:textId="77777777" w:rsidR="00994F26" w:rsidRPr="00EA7286" w:rsidRDefault="00994F26" w:rsidP="00EA7286">
      <w:pPr>
        <w:pStyle w:val="opplisting"/>
      </w:pPr>
      <w:proofErr w:type="spellStart"/>
      <w:r w:rsidRPr="00EA7286">
        <w:t>Brooker</w:t>
      </w:r>
      <w:proofErr w:type="spellEnd"/>
      <w:r w:rsidRPr="00EA7286">
        <w:t>, L. (2008</w:t>
      </w:r>
      <w:r w:rsidRPr="00EA7286">
        <w:t xml:space="preserve">). </w:t>
      </w:r>
      <w:r w:rsidRPr="00EA7286">
        <w:rPr>
          <w:rStyle w:val="kursiv"/>
        </w:rPr>
        <w:t xml:space="preserve">EBOOK: </w:t>
      </w:r>
      <w:proofErr w:type="spellStart"/>
      <w:r w:rsidRPr="00EA7286">
        <w:rPr>
          <w:rStyle w:val="kursiv"/>
        </w:rPr>
        <w:t>Supporting</w:t>
      </w:r>
      <w:proofErr w:type="spellEnd"/>
      <w:r w:rsidRPr="00EA7286">
        <w:rPr>
          <w:rStyle w:val="kursiv"/>
        </w:rPr>
        <w:t xml:space="preserve"> </w:t>
      </w:r>
      <w:proofErr w:type="spellStart"/>
      <w:r w:rsidRPr="00EA7286">
        <w:rPr>
          <w:rStyle w:val="kursiv"/>
        </w:rPr>
        <w:t>Transitions</w:t>
      </w:r>
      <w:proofErr w:type="spellEnd"/>
      <w:r w:rsidRPr="00EA7286">
        <w:rPr>
          <w:rStyle w:val="kursiv"/>
        </w:rPr>
        <w:t xml:space="preserve"> in </w:t>
      </w:r>
      <w:proofErr w:type="spellStart"/>
      <w:r w:rsidRPr="00EA7286">
        <w:rPr>
          <w:rStyle w:val="kursiv"/>
        </w:rPr>
        <w:t>the</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Years</w:t>
      </w:r>
      <w:proofErr w:type="spellEnd"/>
      <w:r w:rsidRPr="00EA7286">
        <w:t xml:space="preserve">. McGraw-Hill </w:t>
      </w:r>
      <w:proofErr w:type="spellStart"/>
      <w:r w:rsidRPr="00EA7286">
        <w:t>Education</w:t>
      </w:r>
      <w:proofErr w:type="spellEnd"/>
      <w:r w:rsidRPr="00EA7286">
        <w:t xml:space="preserve"> (UK).</w:t>
      </w:r>
    </w:p>
    <w:p w14:paraId="565DAE35" w14:textId="77777777" w:rsidR="00994F26" w:rsidRPr="00EA7286" w:rsidRDefault="00994F26" w:rsidP="00EA7286">
      <w:pPr>
        <w:pStyle w:val="opplisting"/>
      </w:pPr>
      <w:proofErr w:type="spellStart"/>
      <w:r w:rsidRPr="00EA7286">
        <w:t>Brunsek</w:t>
      </w:r>
      <w:proofErr w:type="spellEnd"/>
      <w:r w:rsidRPr="00EA7286">
        <w:t xml:space="preserve">, A., </w:t>
      </w:r>
      <w:proofErr w:type="spellStart"/>
      <w:r w:rsidRPr="00EA7286">
        <w:t>Perlman</w:t>
      </w:r>
      <w:proofErr w:type="spellEnd"/>
      <w:r w:rsidRPr="00EA7286">
        <w:t xml:space="preserve">, M., </w:t>
      </w:r>
      <w:proofErr w:type="spellStart"/>
      <w:r w:rsidRPr="00EA7286">
        <w:t>McMullen</w:t>
      </w:r>
      <w:proofErr w:type="spellEnd"/>
      <w:r w:rsidRPr="00EA7286">
        <w:t xml:space="preserve">, E., </w:t>
      </w:r>
      <w:proofErr w:type="spellStart"/>
      <w:r w:rsidRPr="00EA7286">
        <w:t>Falenchuk</w:t>
      </w:r>
      <w:proofErr w:type="spellEnd"/>
      <w:r w:rsidRPr="00EA7286">
        <w:t xml:space="preserve">, O., Fletcher, B., </w:t>
      </w:r>
      <w:proofErr w:type="spellStart"/>
      <w:r w:rsidRPr="00EA7286">
        <w:t>Nocita</w:t>
      </w:r>
      <w:proofErr w:type="spellEnd"/>
      <w:r w:rsidRPr="00EA7286">
        <w:t xml:space="preserve">, G., </w:t>
      </w:r>
      <w:proofErr w:type="spellStart"/>
      <w:r w:rsidRPr="00EA7286">
        <w:t>Kamkar</w:t>
      </w:r>
      <w:proofErr w:type="spellEnd"/>
      <w:r w:rsidRPr="00EA7286">
        <w:t xml:space="preserve">, N. og Shah, P. S. (2020). A </w:t>
      </w:r>
      <w:proofErr w:type="spellStart"/>
      <w:r w:rsidRPr="00EA7286">
        <w:t>meta-analysis</w:t>
      </w:r>
      <w:proofErr w:type="spellEnd"/>
      <w:r w:rsidRPr="00EA7286">
        <w:t xml:space="preserve"> and </w:t>
      </w:r>
      <w:proofErr w:type="spellStart"/>
      <w:r w:rsidRPr="00EA7286">
        <w:t>systematic</w:t>
      </w:r>
      <w:proofErr w:type="spellEnd"/>
      <w:r w:rsidRPr="00EA7286">
        <w:t xml:space="preserve"> </w:t>
      </w:r>
      <w:proofErr w:type="spellStart"/>
      <w:r w:rsidRPr="00EA7286">
        <w:t>review</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associations</w:t>
      </w:r>
      <w:proofErr w:type="spellEnd"/>
      <w:r w:rsidRPr="00EA7286">
        <w:t xml:space="preserve"> </w:t>
      </w:r>
      <w:proofErr w:type="spellStart"/>
      <w:r w:rsidRPr="00EA7286">
        <w:t>be</w:t>
      </w:r>
      <w:r w:rsidRPr="00EA7286">
        <w:t>tween</w:t>
      </w:r>
      <w:proofErr w:type="spellEnd"/>
      <w:r w:rsidRPr="00EA7286">
        <w:t xml:space="preserve"> </w:t>
      </w:r>
      <w:proofErr w:type="spellStart"/>
      <w:r w:rsidRPr="00EA7286">
        <w:t>professional</w:t>
      </w:r>
      <w:proofErr w:type="spellEnd"/>
      <w:r w:rsidRPr="00EA7286">
        <w:t xml:space="preserve"> </w:t>
      </w:r>
      <w:proofErr w:type="spellStart"/>
      <w:r w:rsidRPr="00EA7286">
        <w:t>development</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educators</w:t>
      </w:r>
      <w:proofErr w:type="spellEnd"/>
      <w:r w:rsidRPr="00EA7286">
        <w:t xml:space="preserve"> and </w:t>
      </w:r>
      <w:proofErr w:type="spellStart"/>
      <w:r w:rsidRPr="00EA7286">
        <w:t>children’s</w:t>
      </w:r>
      <w:proofErr w:type="spellEnd"/>
      <w:r w:rsidRPr="00EA7286">
        <w:t xml:space="preserve"> </w:t>
      </w:r>
      <w:proofErr w:type="spellStart"/>
      <w:r w:rsidRPr="00EA7286">
        <w:t>outcomes</w:t>
      </w:r>
      <w:proofErr w:type="spellEnd"/>
      <w:r w:rsidRPr="00EA7286">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53</w:t>
      </w:r>
      <w:r w:rsidRPr="00EA7286">
        <w:t>, 217–248.</w:t>
      </w:r>
    </w:p>
    <w:p w14:paraId="62F10031" w14:textId="77777777" w:rsidR="00994F26" w:rsidRPr="00EA7286" w:rsidRDefault="00994F26" w:rsidP="00EA7286">
      <w:pPr>
        <w:pStyle w:val="opplisting"/>
      </w:pPr>
      <w:r w:rsidRPr="00EA7286">
        <w:t>Bråten, B., Drange, N., Haakestad, H. og Telle, K. (2014). Gratis kjernetid i barnehager. Sluttrapport</w:t>
      </w:r>
      <w:r w:rsidRPr="00EA7286">
        <w:rPr>
          <w:rStyle w:val="kursiv"/>
        </w:rPr>
        <w:t>.</w:t>
      </w:r>
      <w:r w:rsidRPr="00EA7286">
        <w:t xml:space="preserve"> </w:t>
      </w:r>
      <w:proofErr w:type="spellStart"/>
      <w:r w:rsidRPr="00EA7286">
        <w:t>Fafo</w:t>
      </w:r>
      <w:proofErr w:type="spellEnd"/>
      <w:r w:rsidRPr="00EA7286">
        <w:t>-rapport 2014:</w:t>
      </w:r>
      <w:r w:rsidRPr="00EA7286">
        <w:t>44.</w:t>
      </w:r>
    </w:p>
    <w:p w14:paraId="52A148F1" w14:textId="77777777" w:rsidR="00994F26" w:rsidRPr="00EA7286" w:rsidRDefault="00994F26" w:rsidP="00EA7286">
      <w:pPr>
        <w:pStyle w:val="opplisting"/>
      </w:pPr>
      <w:proofErr w:type="spellStart"/>
      <w:r w:rsidRPr="00EA7286">
        <w:t>Bulik</w:t>
      </w:r>
      <w:proofErr w:type="spellEnd"/>
      <w:r w:rsidRPr="00EA7286">
        <w:t xml:space="preserve">-Sullivan, B., </w:t>
      </w:r>
      <w:proofErr w:type="spellStart"/>
      <w:r w:rsidRPr="00EA7286">
        <w:t>Finucane</w:t>
      </w:r>
      <w:proofErr w:type="spellEnd"/>
      <w:r w:rsidRPr="00EA7286">
        <w:t xml:space="preserve">, H. K., Anttila, V., </w:t>
      </w:r>
      <w:proofErr w:type="spellStart"/>
      <w:r w:rsidRPr="00EA7286">
        <w:t>Gusev</w:t>
      </w:r>
      <w:proofErr w:type="spellEnd"/>
      <w:r w:rsidRPr="00EA7286">
        <w:t xml:space="preserve">, A., Day, F. R., </w:t>
      </w:r>
      <w:proofErr w:type="spellStart"/>
      <w:r w:rsidRPr="00EA7286">
        <w:t>Loh</w:t>
      </w:r>
      <w:proofErr w:type="spellEnd"/>
      <w:r w:rsidRPr="00EA7286">
        <w:t xml:space="preserve">, P.-R., Duncan, L., Perry, J. R. B., Patterson, N., Robinson, E. B., </w:t>
      </w:r>
      <w:proofErr w:type="spellStart"/>
      <w:r w:rsidRPr="00EA7286">
        <w:t>Daly</w:t>
      </w:r>
      <w:proofErr w:type="spellEnd"/>
      <w:r w:rsidRPr="00EA7286">
        <w:t xml:space="preserve">, M. J., Price, A. L., </w:t>
      </w:r>
      <w:proofErr w:type="spellStart"/>
      <w:r w:rsidRPr="00EA7286">
        <w:t>Neale</w:t>
      </w:r>
      <w:proofErr w:type="spellEnd"/>
      <w:r w:rsidRPr="00EA7286">
        <w:t xml:space="preserve">, B. M., </w:t>
      </w:r>
      <w:proofErr w:type="spellStart"/>
      <w:r w:rsidRPr="00EA7286">
        <w:t>ReproGen</w:t>
      </w:r>
      <w:proofErr w:type="spellEnd"/>
      <w:r w:rsidRPr="00EA7286">
        <w:t xml:space="preserve">, C., </w:t>
      </w:r>
      <w:proofErr w:type="spellStart"/>
      <w:r w:rsidRPr="00EA7286">
        <w:t>Psychiatric</w:t>
      </w:r>
      <w:proofErr w:type="spellEnd"/>
      <w:r w:rsidRPr="00EA7286">
        <w:t xml:space="preserve"> </w:t>
      </w:r>
      <w:proofErr w:type="spellStart"/>
      <w:r w:rsidRPr="00EA7286">
        <w:t>Genomics</w:t>
      </w:r>
      <w:proofErr w:type="spellEnd"/>
      <w:r w:rsidRPr="00EA7286">
        <w:t xml:space="preserve">, C. og Genetic </w:t>
      </w:r>
      <w:proofErr w:type="spellStart"/>
      <w:r w:rsidRPr="00EA7286">
        <w:t>Consortium</w:t>
      </w:r>
      <w:proofErr w:type="spellEnd"/>
      <w:r w:rsidRPr="00EA7286">
        <w:t xml:space="preserve"> for </w:t>
      </w:r>
      <w:proofErr w:type="spellStart"/>
      <w:r w:rsidRPr="00EA7286">
        <w:t>Anorexia</w:t>
      </w:r>
      <w:proofErr w:type="spellEnd"/>
      <w:r w:rsidRPr="00EA7286">
        <w:t xml:space="preserve"> </w:t>
      </w:r>
      <w:proofErr w:type="spellStart"/>
      <w:r w:rsidRPr="00EA7286">
        <w:t>Nervosa</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Wellcome</w:t>
      </w:r>
      <w:proofErr w:type="spellEnd"/>
      <w:r w:rsidRPr="00EA7286">
        <w:t xml:space="preserve"> Trust Case Control, C. (2015). An atlas </w:t>
      </w:r>
      <w:proofErr w:type="spellStart"/>
      <w:r w:rsidRPr="00EA7286">
        <w:t>of</w:t>
      </w:r>
      <w:proofErr w:type="spellEnd"/>
      <w:r w:rsidRPr="00EA7286">
        <w:t xml:space="preserve"> </w:t>
      </w:r>
      <w:proofErr w:type="spellStart"/>
      <w:r w:rsidRPr="00EA7286">
        <w:t>genetic</w:t>
      </w:r>
      <w:proofErr w:type="spellEnd"/>
      <w:r w:rsidRPr="00EA7286">
        <w:t xml:space="preserve"> </w:t>
      </w:r>
      <w:proofErr w:type="spellStart"/>
      <w:r w:rsidRPr="00EA7286">
        <w:t>correlations</w:t>
      </w:r>
      <w:proofErr w:type="spellEnd"/>
      <w:r w:rsidRPr="00EA7286">
        <w:t xml:space="preserve"> </w:t>
      </w:r>
      <w:proofErr w:type="spellStart"/>
      <w:r w:rsidRPr="00EA7286">
        <w:t>across</w:t>
      </w:r>
      <w:proofErr w:type="spellEnd"/>
      <w:r w:rsidRPr="00EA7286">
        <w:t xml:space="preserve"> human </w:t>
      </w:r>
      <w:proofErr w:type="spellStart"/>
      <w:r w:rsidRPr="00EA7286">
        <w:t>diseases</w:t>
      </w:r>
      <w:proofErr w:type="spellEnd"/>
      <w:r w:rsidRPr="00EA7286">
        <w:t xml:space="preserve"> and </w:t>
      </w:r>
      <w:proofErr w:type="spellStart"/>
      <w:r w:rsidRPr="00EA7286">
        <w:t>traits</w:t>
      </w:r>
      <w:proofErr w:type="spellEnd"/>
      <w:r w:rsidRPr="00EA7286">
        <w:t xml:space="preserve">. </w:t>
      </w:r>
      <w:r w:rsidRPr="00EA7286">
        <w:rPr>
          <w:rStyle w:val="kursiv"/>
        </w:rPr>
        <w:t>Nature Genetics</w:t>
      </w:r>
      <w:r w:rsidRPr="00EA7286">
        <w:t>,</w:t>
      </w:r>
      <w:r w:rsidRPr="00EA7286">
        <w:rPr>
          <w:rStyle w:val="kursiv"/>
        </w:rPr>
        <w:t xml:space="preserve"> 47</w:t>
      </w:r>
      <w:r w:rsidRPr="00EA7286">
        <w:t>(11), 1236–1241.</w:t>
      </w:r>
    </w:p>
    <w:p w14:paraId="10782A08" w14:textId="77777777" w:rsidR="00994F26" w:rsidRPr="00EA7286" w:rsidRDefault="00994F26" w:rsidP="00EA7286">
      <w:pPr>
        <w:pStyle w:val="opplisting"/>
      </w:pPr>
      <w:proofErr w:type="spellStart"/>
      <w:r w:rsidRPr="00EA7286">
        <w:t>Burchinal</w:t>
      </w:r>
      <w:proofErr w:type="spellEnd"/>
      <w:r w:rsidRPr="00EA7286">
        <w:t xml:space="preserve">, M., </w:t>
      </w:r>
      <w:proofErr w:type="spellStart"/>
      <w:r w:rsidRPr="00EA7286">
        <w:t>Vandergrift</w:t>
      </w:r>
      <w:proofErr w:type="spellEnd"/>
      <w:r w:rsidRPr="00EA7286">
        <w:t xml:space="preserve">, N., </w:t>
      </w:r>
      <w:proofErr w:type="spellStart"/>
      <w:r w:rsidRPr="00EA7286">
        <w:t>Pianta</w:t>
      </w:r>
      <w:proofErr w:type="spellEnd"/>
      <w:r w:rsidRPr="00EA7286">
        <w:t xml:space="preserve">, R. og </w:t>
      </w:r>
      <w:proofErr w:type="spellStart"/>
      <w:r w:rsidRPr="00EA7286">
        <w:t>Mashburn</w:t>
      </w:r>
      <w:proofErr w:type="spellEnd"/>
      <w:r w:rsidRPr="00EA7286">
        <w:t xml:space="preserve">, A. (2010). </w:t>
      </w:r>
      <w:proofErr w:type="spellStart"/>
      <w:r w:rsidRPr="00EA7286">
        <w:t>Threshold</w:t>
      </w:r>
      <w:proofErr w:type="spellEnd"/>
      <w:r w:rsidRPr="00EA7286">
        <w:t xml:space="preserve"> </w:t>
      </w:r>
      <w:proofErr w:type="spellStart"/>
      <w:r w:rsidRPr="00EA7286">
        <w:t>analysis</w:t>
      </w:r>
      <w:proofErr w:type="spellEnd"/>
      <w:r w:rsidRPr="00EA7286">
        <w:t xml:space="preserve"> </w:t>
      </w:r>
      <w:proofErr w:type="spellStart"/>
      <w:r w:rsidRPr="00EA7286">
        <w:t>of</w:t>
      </w:r>
      <w:proofErr w:type="spellEnd"/>
      <w:r w:rsidRPr="00EA7286">
        <w:t xml:space="preserve"> </w:t>
      </w:r>
      <w:proofErr w:type="spellStart"/>
      <w:r w:rsidRPr="00EA7286">
        <w:t>association</w:t>
      </w:r>
      <w:proofErr w:type="spellEnd"/>
      <w:r w:rsidRPr="00EA7286">
        <w:t xml:space="preserve"> </w:t>
      </w:r>
      <w:proofErr w:type="spellStart"/>
      <w:r w:rsidRPr="00EA7286">
        <w:t>between</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quality</w:t>
      </w:r>
      <w:proofErr w:type="spellEnd"/>
      <w:r w:rsidRPr="00EA7286">
        <w:t xml:space="preserve"> and </w:t>
      </w:r>
      <w:proofErr w:type="spellStart"/>
      <w:r w:rsidRPr="00EA7286">
        <w:t>child</w:t>
      </w:r>
      <w:proofErr w:type="spellEnd"/>
      <w:r w:rsidRPr="00EA7286">
        <w:t xml:space="preserve"> </w:t>
      </w:r>
      <w:proofErr w:type="spellStart"/>
      <w:r w:rsidRPr="00EA7286">
        <w:t>outcomes</w:t>
      </w:r>
      <w:proofErr w:type="spellEnd"/>
      <w:r w:rsidRPr="00EA7286">
        <w:t xml:space="preserve"> for </w:t>
      </w:r>
      <w:proofErr w:type="spellStart"/>
      <w:r w:rsidRPr="00EA7286">
        <w:t>low-income</w:t>
      </w:r>
      <w:proofErr w:type="spellEnd"/>
      <w:r w:rsidRPr="00EA7286">
        <w:t xml:space="preserve"> </w:t>
      </w:r>
      <w:proofErr w:type="spellStart"/>
      <w:r w:rsidRPr="00EA7286">
        <w:t>children</w:t>
      </w:r>
      <w:proofErr w:type="spellEnd"/>
      <w:r w:rsidRPr="00EA7286">
        <w:t xml:space="preserve"> in pre-</w:t>
      </w:r>
      <w:proofErr w:type="spellStart"/>
      <w:r w:rsidRPr="00EA7286">
        <w:t>kindergarten</w:t>
      </w:r>
      <w:proofErr w:type="spellEnd"/>
      <w:r w:rsidRPr="00EA7286">
        <w:t xml:space="preserve"> programs.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25</w:t>
      </w:r>
      <w:r w:rsidRPr="00EA7286">
        <w:t>(2), 166–176.</w:t>
      </w:r>
    </w:p>
    <w:p w14:paraId="6CF13EA2" w14:textId="77777777" w:rsidR="00994F26" w:rsidRPr="00EA7286" w:rsidRDefault="00994F26" w:rsidP="00EA7286">
      <w:pPr>
        <w:pStyle w:val="opplisting"/>
      </w:pPr>
      <w:proofErr w:type="spellStart"/>
      <w:r w:rsidRPr="00EA7286">
        <w:t>Bus</w:t>
      </w:r>
      <w:r w:rsidRPr="00EA7286">
        <w:t>tamante</w:t>
      </w:r>
      <w:proofErr w:type="spellEnd"/>
      <w:r w:rsidRPr="00EA7286">
        <w:t xml:space="preserve">, A. S., </w:t>
      </w:r>
      <w:proofErr w:type="spellStart"/>
      <w:r w:rsidRPr="00EA7286">
        <w:t>Dearing</w:t>
      </w:r>
      <w:proofErr w:type="spellEnd"/>
      <w:r w:rsidRPr="00EA7286">
        <w:t xml:space="preserve">, E., Zachrisson, H. D. og </w:t>
      </w:r>
      <w:proofErr w:type="spellStart"/>
      <w:r w:rsidRPr="00EA7286">
        <w:t>Vandell</w:t>
      </w:r>
      <w:proofErr w:type="spellEnd"/>
      <w:r w:rsidRPr="00EA7286">
        <w:t xml:space="preserve">, D. L. (2022). Adult </w:t>
      </w:r>
      <w:proofErr w:type="spellStart"/>
      <w:r w:rsidRPr="00EA7286">
        <w:t>outcomes</w:t>
      </w:r>
      <w:proofErr w:type="spellEnd"/>
      <w:r w:rsidRPr="00EA7286">
        <w:t xml:space="preserve"> </w:t>
      </w:r>
      <w:proofErr w:type="spellStart"/>
      <w:r w:rsidRPr="00EA7286">
        <w:t>of</w:t>
      </w:r>
      <w:proofErr w:type="spellEnd"/>
      <w:r w:rsidRPr="00EA7286">
        <w:t xml:space="preserve"> </w:t>
      </w:r>
      <w:proofErr w:type="spellStart"/>
      <w:r w:rsidRPr="00EA7286">
        <w:t>sustained</w:t>
      </w:r>
      <w:proofErr w:type="spellEnd"/>
      <w:r w:rsidRPr="00EA7286">
        <w:t xml:space="preserve"> </w:t>
      </w:r>
      <w:proofErr w:type="spellStart"/>
      <w:r w:rsidRPr="00EA7286">
        <w:t>high-quality</w:t>
      </w:r>
      <w:proofErr w:type="spellEnd"/>
      <w:r w:rsidRPr="00EA7286">
        <w:t xml:space="preserve"> </w:t>
      </w:r>
      <w:proofErr w:type="spellStart"/>
      <w:r w:rsidRPr="00EA7286">
        <w:t>early</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and </w:t>
      </w:r>
      <w:proofErr w:type="spellStart"/>
      <w:r w:rsidRPr="00EA7286">
        <w:t>education</w:t>
      </w:r>
      <w:proofErr w:type="spellEnd"/>
      <w:r w:rsidRPr="00EA7286">
        <w:t xml:space="preserve">: Do </w:t>
      </w:r>
      <w:proofErr w:type="spellStart"/>
      <w:r w:rsidRPr="00EA7286">
        <w:t>they</w:t>
      </w:r>
      <w:proofErr w:type="spellEnd"/>
      <w:r w:rsidRPr="00EA7286">
        <w:t xml:space="preserve"> </w:t>
      </w:r>
      <w:proofErr w:type="spellStart"/>
      <w:r w:rsidRPr="00EA7286">
        <w:t>vary</w:t>
      </w:r>
      <w:proofErr w:type="spellEnd"/>
      <w:r w:rsidRPr="00EA7286">
        <w:t xml:space="preserve"> by </w:t>
      </w:r>
      <w:proofErr w:type="spellStart"/>
      <w:r w:rsidRPr="00EA7286">
        <w:t>family</w:t>
      </w:r>
      <w:proofErr w:type="spellEnd"/>
      <w:r w:rsidRPr="00EA7286">
        <w:t xml:space="preserve"> </w:t>
      </w:r>
      <w:proofErr w:type="spellStart"/>
      <w:r w:rsidRPr="00EA7286">
        <w:t>income</w:t>
      </w:r>
      <w:proofErr w:type="spellEnd"/>
      <w:r w:rsidRPr="00EA7286">
        <w:t xml:space="preserve">? </w:t>
      </w:r>
      <w:r w:rsidRPr="00EA7286">
        <w:rPr>
          <w:rStyle w:val="kursiv"/>
        </w:rPr>
        <w:t xml:space="preserve">Child </w:t>
      </w:r>
      <w:proofErr w:type="spellStart"/>
      <w:r w:rsidRPr="00EA7286">
        <w:rPr>
          <w:rStyle w:val="kursiv"/>
        </w:rPr>
        <w:t>development</w:t>
      </w:r>
      <w:proofErr w:type="spellEnd"/>
      <w:r w:rsidRPr="00EA7286">
        <w:t>,</w:t>
      </w:r>
      <w:r w:rsidRPr="00EA7286">
        <w:rPr>
          <w:rStyle w:val="kursiv"/>
        </w:rPr>
        <w:t xml:space="preserve"> 93</w:t>
      </w:r>
      <w:r w:rsidRPr="00EA7286">
        <w:t>(2), 502–523.</w:t>
      </w:r>
    </w:p>
    <w:p w14:paraId="7DFCC2DC" w14:textId="77777777" w:rsidR="00994F26" w:rsidRPr="00EA7286" w:rsidRDefault="00994F26" w:rsidP="00EA7286">
      <w:pPr>
        <w:pStyle w:val="opplisting"/>
      </w:pPr>
      <w:r w:rsidRPr="00EA7286">
        <w:t xml:space="preserve">Buøen, E. S., </w:t>
      </w:r>
      <w:proofErr w:type="spellStart"/>
      <w:r w:rsidRPr="00EA7286">
        <w:t>Lekhal</w:t>
      </w:r>
      <w:proofErr w:type="spellEnd"/>
      <w:r w:rsidRPr="00EA7286">
        <w:t>, R., Lydersen, S., Berg</w:t>
      </w:r>
      <w:r w:rsidRPr="00EA7286">
        <w:t xml:space="preserve">-Nielsen, T. S. og </w:t>
      </w:r>
      <w:proofErr w:type="spellStart"/>
      <w:r w:rsidRPr="00EA7286">
        <w:t>Drugli</w:t>
      </w:r>
      <w:proofErr w:type="spellEnd"/>
      <w:r w:rsidRPr="00EA7286">
        <w:t xml:space="preserve">, M. B. (2021). </w:t>
      </w:r>
      <w:proofErr w:type="spellStart"/>
      <w:r w:rsidRPr="00EA7286">
        <w:t>Promoting</w:t>
      </w:r>
      <w:proofErr w:type="spellEnd"/>
      <w:r w:rsidRPr="00EA7286">
        <w:t xml:space="preserve"> </w:t>
      </w:r>
      <w:proofErr w:type="spellStart"/>
      <w:r w:rsidRPr="00EA7286">
        <w:t>the</w:t>
      </w:r>
      <w:proofErr w:type="spellEnd"/>
      <w:r w:rsidRPr="00EA7286">
        <w:t xml:space="preserve"> </w:t>
      </w:r>
      <w:proofErr w:type="spellStart"/>
      <w:r w:rsidRPr="00EA7286">
        <w:t>quality</w:t>
      </w:r>
      <w:proofErr w:type="spellEnd"/>
      <w:r w:rsidRPr="00EA7286">
        <w:t xml:space="preserve"> </w:t>
      </w:r>
      <w:proofErr w:type="spellStart"/>
      <w:r w:rsidRPr="00EA7286">
        <w:t>of</w:t>
      </w:r>
      <w:proofErr w:type="spellEnd"/>
      <w:r w:rsidRPr="00EA7286">
        <w:t xml:space="preserve"> </w:t>
      </w:r>
      <w:proofErr w:type="spellStart"/>
      <w:r w:rsidRPr="00EA7286">
        <w:t>teacher-toddler</w:t>
      </w:r>
      <w:proofErr w:type="spellEnd"/>
      <w:r w:rsidRPr="00EA7286">
        <w:t xml:space="preserve"> </w:t>
      </w:r>
      <w:proofErr w:type="spellStart"/>
      <w:r w:rsidRPr="00EA7286">
        <w:t>interactions</w:t>
      </w:r>
      <w:proofErr w:type="spellEnd"/>
      <w:r w:rsidRPr="00EA7286">
        <w:t xml:space="preserve">: A </w:t>
      </w:r>
      <w:proofErr w:type="spellStart"/>
      <w:r w:rsidRPr="00EA7286">
        <w:t>randomized</w:t>
      </w:r>
      <w:proofErr w:type="spellEnd"/>
      <w:r w:rsidRPr="00EA7286">
        <w:t xml:space="preserve"> </w:t>
      </w:r>
      <w:proofErr w:type="spellStart"/>
      <w:r w:rsidRPr="00EA7286">
        <w:t>controlled</w:t>
      </w:r>
      <w:proofErr w:type="spellEnd"/>
      <w:r w:rsidRPr="00EA7286">
        <w:t xml:space="preserve"> trial </w:t>
      </w:r>
      <w:proofErr w:type="spellStart"/>
      <w:r w:rsidRPr="00EA7286">
        <w:t>of</w:t>
      </w:r>
      <w:proofErr w:type="spellEnd"/>
      <w:r w:rsidRPr="00EA7286">
        <w:t xml:space="preserve"> «</w:t>
      </w:r>
      <w:proofErr w:type="spellStart"/>
      <w:r w:rsidRPr="00EA7286">
        <w:t>Thrive</w:t>
      </w:r>
      <w:proofErr w:type="spellEnd"/>
      <w:r w:rsidRPr="00EA7286">
        <w:t xml:space="preserve"> by Three» in-service </w:t>
      </w:r>
      <w:proofErr w:type="spellStart"/>
      <w:r w:rsidRPr="00EA7286">
        <w:t>professional</w:t>
      </w:r>
      <w:proofErr w:type="spellEnd"/>
      <w:r w:rsidRPr="00EA7286">
        <w:t xml:space="preserve"> </w:t>
      </w:r>
      <w:proofErr w:type="spellStart"/>
      <w:r w:rsidRPr="00EA7286">
        <w:t>development</w:t>
      </w:r>
      <w:proofErr w:type="spellEnd"/>
      <w:r w:rsidRPr="00EA7286">
        <w:t xml:space="preserve"> in 187 Norwegian </w:t>
      </w:r>
      <w:proofErr w:type="spellStart"/>
      <w:r w:rsidRPr="00EA7286">
        <w:t>toddler</w:t>
      </w:r>
      <w:proofErr w:type="spellEnd"/>
      <w:r w:rsidRPr="00EA7286">
        <w:t xml:space="preserve"> </w:t>
      </w:r>
      <w:proofErr w:type="spellStart"/>
      <w:r w:rsidRPr="00EA7286">
        <w:t>classrooms</w:t>
      </w:r>
      <w:proofErr w:type="spellEnd"/>
      <w:r w:rsidRPr="00EA7286">
        <w:t xml:space="preserve">. </w:t>
      </w:r>
      <w:proofErr w:type="spellStart"/>
      <w:r w:rsidRPr="00EA7286">
        <w:rPr>
          <w:rStyle w:val="kursiv"/>
        </w:rPr>
        <w:t>Frontiers</w:t>
      </w:r>
      <w:proofErr w:type="spellEnd"/>
      <w:r w:rsidRPr="00EA7286">
        <w:rPr>
          <w:rStyle w:val="kursiv"/>
        </w:rPr>
        <w:t xml:space="preserve"> in </w:t>
      </w:r>
      <w:proofErr w:type="spellStart"/>
      <w:r w:rsidRPr="00EA7286">
        <w:rPr>
          <w:rStyle w:val="kursiv"/>
        </w:rPr>
        <w:t>Psychology</w:t>
      </w:r>
      <w:proofErr w:type="spellEnd"/>
      <w:r w:rsidRPr="00EA7286">
        <w:t>,</w:t>
      </w:r>
      <w:r w:rsidRPr="00EA7286">
        <w:rPr>
          <w:rStyle w:val="kursiv"/>
        </w:rPr>
        <w:t xml:space="preserve"> 12</w:t>
      </w:r>
      <w:r w:rsidRPr="00EA7286">
        <w:t>, 778777.</w:t>
      </w:r>
    </w:p>
    <w:p w14:paraId="64CC756B" w14:textId="77777777" w:rsidR="00994F26" w:rsidRPr="00EA7286" w:rsidRDefault="00994F26" w:rsidP="00EA7286">
      <w:pPr>
        <w:pStyle w:val="opplisting"/>
      </w:pPr>
      <w:proofErr w:type="spellStart"/>
      <w:r w:rsidRPr="00EA7286">
        <w:t>Bütikofer</w:t>
      </w:r>
      <w:proofErr w:type="spellEnd"/>
      <w:r w:rsidRPr="00EA7286">
        <w:t xml:space="preserve">, A., </w:t>
      </w:r>
      <w:proofErr w:type="spellStart"/>
      <w:r w:rsidRPr="00EA7286">
        <w:t>Mølland</w:t>
      </w:r>
      <w:proofErr w:type="spellEnd"/>
      <w:r w:rsidRPr="00EA7286">
        <w:t xml:space="preserve">, E. og </w:t>
      </w:r>
      <w:proofErr w:type="spellStart"/>
      <w:r w:rsidRPr="00EA7286">
        <w:t>Salvanes</w:t>
      </w:r>
      <w:proofErr w:type="spellEnd"/>
      <w:r w:rsidRPr="00EA7286">
        <w:t xml:space="preserve">, K. G. (2018). </w:t>
      </w:r>
      <w:proofErr w:type="spellStart"/>
      <w:r w:rsidRPr="00EA7286">
        <w:t>Childhood</w:t>
      </w:r>
      <w:proofErr w:type="spellEnd"/>
      <w:r w:rsidRPr="00EA7286">
        <w:t xml:space="preserve"> </w:t>
      </w:r>
      <w:proofErr w:type="spellStart"/>
      <w:r w:rsidRPr="00EA7286">
        <w:t>nutrition</w:t>
      </w:r>
      <w:proofErr w:type="spellEnd"/>
      <w:r w:rsidRPr="00EA7286">
        <w:t xml:space="preserve"> and </w:t>
      </w:r>
      <w:proofErr w:type="spellStart"/>
      <w:r w:rsidRPr="00EA7286">
        <w:t>labor</w:t>
      </w:r>
      <w:proofErr w:type="spellEnd"/>
      <w:r w:rsidRPr="00EA7286">
        <w:t xml:space="preserve"> </w:t>
      </w:r>
      <w:proofErr w:type="spellStart"/>
      <w:r w:rsidRPr="00EA7286">
        <w:t>market</w:t>
      </w:r>
      <w:proofErr w:type="spellEnd"/>
      <w:r w:rsidRPr="00EA7286">
        <w:t xml:space="preserve"> </w:t>
      </w:r>
      <w:proofErr w:type="spellStart"/>
      <w:r w:rsidRPr="00EA7286">
        <w:t>outcomes</w:t>
      </w:r>
      <w:proofErr w:type="spellEnd"/>
      <w:r w:rsidRPr="00EA7286">
        <w:t xml:space="preserve">: </w:t>
      </w:r>
      <w:proofErr w:type="spellStart"/>
      <w:r w:rsidRPr="00EA7286">
        <w:t>Evidence</w:t>
      </w:r>
      <w:proofErr w:type="spellEnd"/>
      <w:r w:rsidRPr="00EA7286">
        <w:t xml:space="preserve"> from a </w:t>
      </w:r>
      <w:proofErr w:type="spellStart"/>
      <w:r w:rsidRPr="00EA7286">
        <w:t>school</w:t>
      </w:r>
      <w:proofErr w:type="spellEnd"/>
      <w:r w:rsidRPr="00EA7286">
        <w:t xml:space="preserve"> breakfast program.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168</w:t>
      </w:r>
      <w:r w:rsidRPr="00EA7286">
        <w:t>, 62–80.</w:t>
      </w:r>
    </w:p>
    <w:p w14:paraId="12C181AF" w14:textId="77777777" w:rsidR="00994F26" w:rsidRPr="00EA7286" w:rsidRDefault="00994F26" w:rsidP="00EA7286">
      <w:pPr>
        <w:pStyle w:val="opplisting"/>
      </w:pPr>
      <w:r w:rsidRPr="00EA7286">
        <w:t xml:space="preserve">Cáceres-Delpiano, J. og </w:t>
      </w:r>
      <w:proofErr w:type="spellStart"/>
      <w:r w:rsidRPr="00EA7286">
        <w:t>Giolito</w:t>
      </w:r>
      <w:proofErr w:type="spellEnd"/>
      <w:r w:rsidRPr="00EA7286">
        <w:t xml:space="preserve">, E. (2024). School </w:t>
      </w:r>
      <w:proofErr w:type="spellStart"/>
      <w:r w:rsidRPr="00EA7286">
        <w:t>Starting</w:t>
      </w:r>
      <w:proofErr w:type="spellEnd"/>
      <w:r w:rsidRPr="00EA7286">
        <w:t xml:space="preserve"> Age and </w:t>
      </w:r>
      <w:proofErr w:type="spellStart"/>
      <w:r w:rsidRPr="00EA7286">
        <w:t>the</w:t>
      </w:r>
      <w:proofErr w:type="spellEnd"/>
      <w:r w:rsidRPr="00EA7286">
        <w:t xml:space="preserve"> </w:t>
      </w:r>
      <w:proofErr w:type="spellStart"/>
      <w:r w:rsidRPr="00EA7286">
        <w:t>impact</w:t>
      </w:r>
      <w:proofErr w:type="spellEnd"/>
      <w:r w:rsidRPr="00EA7286">
        <w:t xml:space="preserve"> </w:t>
      </w:r>
      <w:proofErr w:type="spellStart"/>
      <w:r w:rsidRPr="00EA7286">
        <w:t>on</w:t>
      </w:r>
      <w:proofErr w:type="spellEnd"/>
      <w:r w:rsidRPr="00EA7286">
        <w:t xml:space="preserve"> School </w:t>
      </w:r>
      <w:proofErr w:type="spellStart"/>
      <w:r w:rsidRPr="00EA7286">
        <w:t>Admission</w:t>
      </w:r>
      <w:proofErr w:type="spellEnd"/>
      <w:r w:rsidRPr="00EA7286">
        <w:t xml:space="preserve">. </w:t>
      </w:r>
      <w:proofErr w:type="spellStart"/>
      <w:r w:rsidRPr="00EA7286">
        <w:t>Empirical</w:t>
      </w:r>
      <w:proofErr w:type="spellEnd"/>
      <w:r w:rsidRPr="00EA7286">
        <w:t xml:space="preserve"> Economics.</w:t>
      </w:r>
    </w:p>
    <w:p w14:paraId="2498DB10" w14:textId="77777777" w:rsidR="00994F26" w:rsidRPr="00EA7286" w:rsidRDefault="00994F26" w:rsidP="00EA7286">
      <w:pPr>
        <w:pStyle w:val="opplisting"/>
      </w:pPr>
      <w:r w:rsidRPr="00EA7286">
        <w:t xml:space="preserve">Campbell, F. A., </w:t>
      </w:r>
      <w:proofErr w:type="spellStart"/>
      <w:r w:rsidRPr="00EA7286">
        <w:t>Ramey</w:t>
      </w:r>
      <w:proofErr w:type="spellEnd"/>
      <w:r w:rsidRPr="00EA7286">
        <w:t xml:space="preserve">, C. T., </w:t>
      </w:r>
      <w:proofErr w:type="spellStart"/>
      <w:r w:rsidRPr="00EA7286">
        <w:t>Pungello</w:t>
      </w:r>
      <w:proofErr w:type="spellEnd"/>
      <w:r w:rsidRPr="00EA7286">
        <w:t xml:space="preserve">, E., </w:t>
      </w:r>
      <w:proofErr w:type="spellStart"/>
      <w:r w:rsidRPr="00EA7286">
        <w:t>Sparling</w:t>
      </w:r>
      <w:proofErr w:type="spellEnd"/>
      <w:r w:rsidRPr="00EA7286">
        <w:t xml:space="preserve">, J. og Miller-Johnson, S. (2002).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Young adult </w:t>
      </w:r>
      <w:proofErr w:type="spellStart"/>
      <w:r w:rsidRPr="00EA7286">
        <w:t>outcomes</w:t>
      </w:r>
      <w:proofErr w:type="spellEnd"/>
      <w:r w:rsidRPr="00EA7286">
        <w:t xml:space="preserve"> from </w:t>
      </w:r>
      <w:proofErr w:type="spellStart"/>
      <w:r w:rsidRPr="00EA7286">
        <w:t>the</w:t>
      </w:r>
      <w:proofErr w:type="spellEnd"/>
      <w:r w:rsidRPr="00EA7286">
        <w:t xml:space="preserve"> </w:t>
      </w:r>
      <w:proofErr w:type="spellStart"/>
      <w:r w:rsidRPr="00EA7286">
        <w:t>Abecedarian</w:t>
      </w:r>
      <w:proofErr w:type="spellEnd"/>
      <w:r w:rsidRPr="00EA7286">
        <w:t xml:space="preserve"> Project. </w:t>
      </w:r>
      <w:r w:rsidRPr="00EA7286">
        <w:rPr>
          <w:rStyle w:val="kursiv"/>
        </w:rPr>
        <w:t xml:space="preserve">Applied </w:t>
      </w:r>
      <w:proofErr w:type="spellStart"/>
      <w:r w:rsidRPr="00EA7286">
        <w:rPr>
          <w:rStyle w:val="kursiv"/>
        </w:rPr>
        <w:t>Developmental</w:t>
      </w:r>
      <w:proofErr w:type="spellEnd"/>
      <w:r w:rsidRPr="00EA7286">
        <w:rPr>
          <w:rStyle w:val="kursiv"/>
        </w:rPr>
        <w:t xml:space="preserve"> Science</w:t>
      </w:r>
      <w:r w:rsidRPr="00EA7286">
        <w:t>,</w:t>
      </w:r>
      <w:r w:rsidRPr="00EA7286">
        <w:rPr>
          <w:rStyle w:val="kursiv"/>
        </w:rPr>
        <w:t xml:space="preserve"> 6</w:t>
      </w:r>
      <w:r w:rsidRPr="00EA7286">
        <w:t>(1), 42–</w:t>
      </w:r>
      <w:r w:rsidRPr="00EA7286">
        <w:t>57.</w:t>
      </w:r>
    </w:p>
    <w:p w14:paraId="1718A90A" w14:textId="77777777" w:rsidR="00994F26" w:rsidRPr="00EA7286" w:rsidRDefault="00994F26" w:rsidP="00EA7286">
      <w:pPr>
        <w:pStyle w:val="opplisting"/>
      </w:pPr>
      <w:r w:rsidRPr="00EA7286">
        <w:t xml:space="preserve">Campbell, F. A., </w:t>
      </w:r>
      <w:proofErr w:type="spellStart"/>
      <w:r w:rsidRPr="00EA7286">
        <w:t>Wasik</w:t>
      </w:r>
      <w:proofErr w:type="spellEnd"/>
      <w:r w:rsidRPr="00EA7286">
        <w:t xml:space="preserve">, B. H., </w:t>
      </w:r>
      <w:proofErr w:type="spellStart"/>
      <w:r w:rsidRPr="00EA7286">
        <w:t>Pungello</w:t>
      </w:r>
      <w:proofErr w:type="spellEnd"/>
      <w:r w:rsidRPr="00EA7286">
        <w:t xml:space="preserve">, E., </w:t>
      </w:r>
      <w:proofErr w:type="spellStart"/>
      <w:r w:rsidRPr="00EA7286">
        <w:t>Burchinal</w:t>
      </w:r>
      <w:proofErr w:type="spellEnd"/>
      <w:r w:rsidRPr="00EA7286">
        <w:t xml:space="preserve">, M., </w:t>
      </w:r>
      <w:proofErr w:type="spellStart"/>
      <w:r w:rsidRPr="00EA7286">
        <w:t>Barbarin</w:t>
      </w:r>
      <w:proofErr w:type="spellEnd"/>
      <w:r w:rsidRPr="00EA7286">
        <w:t xml:space="preserve">, O., </w:t>
      </w:r>
      <w:proofErr w:type="spellStart"/>
      <w:r w:rsidRPr="00EA7286">
        <w:t>Kainz</w:t>
      </w:r>
      <w:proofErr w:type="spellEnd"/>
      <w:r w:rsidRPr="00EA7286">
        <w:t xml:space="preserve">, K., </w:t>
      </w:r>
      <w:proofErr w:type="spellStart"/>
      <w:r w:rsidRPr="00EA7286">
        <w:t>Sparling</w:t>
      </w:r>
      <w:proofErr w:type="spellEnd"/>
      <w:r w:rsidRPr="00EA7286">
        <w:t xml:space="preserve">, J. J. og </w:t>
      </w:r>
      <w:proofErr w:type="spellStart"/>
      <w:r w:rsidRPr="00EA7286">
        <w:t>Ramey</w:t>
      </w:r>
      <w:proofErr w:type="spellEnd"/>
      <w:r w:rsidRPr="00EA7286">
        <w:t xml:space="preserve">, C. T. (2008). Young adult </w:t>
      </w:r>
      <w:proofErr w:type="spellStart"/>
      <w:r w:rsidRPr="00EA7286">
        <w:t>outcomes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Abecedarian</w:t>
      </w:r>
      <w:proofErr w:type="spellEnd"/>
      <w:r w:rsidRPr="00EA7286">
        <w:t xml:space="preserve"> and CARE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educational</w:t>
      </w:r>
      <w:proofErr w:type="spellEnd"/>
      <w:r w:rsidRPr="00EA7286">
        <w:t xml:space="preserve"> </w:t>
      </w:r>
      <w:proofErr w:type="spellStart"/>
      <w:r w:rsidRPr="00EA7286">
        <w:t>interventions</w:t>
      </w:r>
      <w:proofErr w:type="spellEnd"/>
      <w:r w:rsidRPr="00EA7286">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23</w:t>
      </w:r>
      <w:r w:rsidRPr="00EA7286">
        <w:t>(4), 452–466.</w:t>
      </w:r>
    </w:p>
    <w:p w14:paraId="2819AF43" w14:textId="77777777" w:rsidR="00994F26" w:rsidRPr="00EA7286" w:rsidRDefault="00994F26" w:rsidP="00EA7286">
      <w:pPr>
        <w:pStyle w:val="opplisting"/>
      </w:pPr>
      <w:r w:rsidRPr="00EA7286">
        <w:t xml:space="preserve">Card, D. og Payne, A. A. (2002). School </w:t>
      </w:r>
      <w:proofErr w:type="spellStart"/>
      <w:r w:rsidRPr="00EA7286">
        <w:t>finance</w:t>
      </w:r>
      <w:proofErr w:type="spellEnd"/>
      <w:r w:rsidRPr="00EA7286">
        <w:t xml:space="preserve"> reform, </w:t>
      </w:r>
      <w:proofErr w:type="spellStart"/>
      <w:r w:rsidRPr="00EA7286">
        <w:t>the</w:t>
      </w:r>
      <w:proofErr w:type="spellEnd"/>
      <w:r w:rsidRPr="00EA7286">
        <w:t xml:space="preserve"> </w:t>
      </w:r>
      <w:proofErr w:type="spellStart"/>
      <w:r w:rsidRPr="00EA7286">
        <w:t>distribution</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 </w:t>
      </w:r>
      <w:proofErr w:type="spellStart"/>
      <w:r w:rsidRPr="00EA7286">
        <w:t>spending</w:t>
      </w:r>
      <w:proofErr w:type="spellEnd"/>
      <w:r w:rsidRPr="00EA7286">
        <w:t xml:space="preserve">, and </w:t>
      </w:r>
      <w:proofErr w:type="spellStart"/>
      <w:r w:rsidRPr="00EA7286">
        <w:t>the</w:t>
      </w:r>
      <w:proofErr w:type="spellEnd"/>
      <w:r w:rsidRPr="00EA7286">
        <w:t xml:space="preserve"> </w:t>
      </w:r>
      <w:proofErr w:type="spellStart"/>
      <w:r w:rsidRPr="00EA7286">
        <w:t>distribution</w:t>
      </w:r>
      <w:proofErr w:type="spellEnd"/>
      <w:r w:rsidRPr="00EA7286">
        <w:t xml:space="preserve"> </w:t>
      </w:r>
      <w:proofErr w:type="spellStart"/>
      <w:r w:rsidRPr="00EA7286">
        <w:t>of</w:t>
      </w:r>
      <w:proofErr w:type="spellEnd"/>
      <w:r w:rsidRPr="00EA7286">
        <w:t xml:space="preserve"> student test scores.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83</w:t>
      </w:r>
      <w:r w:rsidRPr="00EA7286">
        <w:t>(1), 49–82.</w:t>
      </w:r>
    </w:p>
    <w:p w14:paraId="7C6573E1" w14:textId="77777777" w:rsidR="00994F26" w:rsidRPr="00EA7286" w:rsidRDefault="00994F26" w:rsidP="00EA7286">
      <w:pPr>
        <w:pStyle w:val="opplisting"/>
      </w:pPr>
      <w:proofErr w:type="spellStart"/>
      <w:r w:rsidRPr="00EA7286">
        <w:t>Carneiro</w:t>
      </w:r>
      <w:proofErr w:type="spellEnd"/>
      <w:r w:rsidRPr="00EA7286">
        <w:t xml:space="preserve">, P. M., </w:t>
      </w:r>
      <w:proofErr w:type="spellStart"/>
      <w:r w:rsidRPr="00EA7286">
        <w:t>Salvanes</w:t>
      </w:r>
      <w:proofErr w:type="spellEnd"/>
      <w:r w:rsidRPr="00EA7286">
        <w:t xml:space="preserve">, K. G., </w:t>
      </w:r>
      <w:proofErr w:type="spellStart"/>
      <w:r w:rsidRPr="00EA7286">
        <w:t>Willage</w:t>
      </w:r>
      <w:proofErr w:type="spellEnd"/>
      <w:r w:rsidRPr="00EA7286">
        <w:t xml:space="preserve">, B. og </w:t>
      </w:r>
      <w:proofErr w:type="spellStart"/>
      <w:r w:rsidRPr="00EA7286">
        <w:t>Willén</w:t>
      </w:r>
      <w:proofErr w:type="spellEnd"/>
      <w:r w:rsidRPr="00EA7286">
        <w:t>, A</w:t>
      </w:r>
      <w:r w:rsidRPr="00EA7286">
        <w:t xml:space="preserve">. (2022). The Timing </w:t>
      </w:r>
      <w:proofErr w:type="spellStart"/>
      <w:r w:rsidRPr="00EA7286">
        <w:t>of</w:t>
      </w:r>
      <w:proofErr w:type="spellEnd"/>
      <w:r w:rsidRPr="00EA7286">
        <w:t xml:space="preserve"> Parental Job Displacement, Child Development and Family </w:t>
      </w:r>
      <w:proofErr w:type="spellStart"/>
      <w:r w:rsidRPr="00EA7286">
        <w:t>Adjustment</w:t>
      </w:r>
      <w:proofErr w:type="spellEnd"/>
      <w:r w:rsidRPr="00EA7286">
        <w:t>. IZA DP No. 15630.</w:t>
      </w:r>
    </w:p>
    <w:p w14:paraId="5B1B7712" w14:textId="77777777" w:rsidR="00994F26" w:rsidRPr="00EA7286" w:rsidRDefault="00994F26" w:rsidP="00EA7286">
      <w:pPr>
        <w:pStyle w:val="opplisting"/>
      </w:pPr>
      <w:proofErr w:type="spellStart"/>
      <w:r w:rsidRPr="00EA7286">
        <w:t>Cascio</w:t>
      </w:r>
      <w:proofErr w:type="spellEnd"/>
      <w:r w:rsidRPr="00EA7286">
        <w:t xml:space="preserve">, E. U. og </w:t>
      </w:r>
      <w:proofErr w:type="spellStart"/>
      <w:r w:rsidRPr="00EA7286">
        <w:t>Schanzenbach</w:t>
      </w:r>
      <w:proofErr w:type="spellEnd"/>
      <w:r w:rsidRPr="00EA7286">
        <w:t xml:space="preserve">, D. W. (2013). The </w:t>
      </w:r>
      <w:proofErr w:type="spellStart"/>
      <w:r w:rsidRPr="00EA7286">
        <w:t>Impacts</w:t>
      </w:r>
      <w:proofErr w:type="spellEnd"/>
      <w:r w:rsidRPr="00EA7286">
        <w:t xml:space="preserve"> </w:t>
      </w:r>
      <w:proofErr w:type="spellStart"/>
      <w:r w:rsidRPr="00EA7286">
        <w:t>of</w:t>
      </w:r>
      <w:proofErr w:type="spellEnd"/>
      <w:r w:rsidRPr="00EA7286">
        <w:t xml:space="preserve"> </w:t>
      </w:r>
      <w:proofErr w:type="spellStart"/>
      <w:r w:rsidRPr="00EA7286">
        <w:t>Expanding</w:t>
      </w:r>
      <w:proofErr w:type="spellEnd"/>
      <w:r w:rsidRPr="00EA7286">
        <w:t xml:space="preserve"> Access to High-</w:t>
      </w:r>
      <w:proofErr w:type="spellStart"/>
      <w:r w:rsidRPr="00EA7286">
        <w:t>Quality</w:t>
      </w:r>
      <w:proofErr w:type="spellEnd"/>
      <w:r w:rsidRPr="00EA7286">
        <w:t xml:space="preserve"> Preschool </w:t>
      </w:r>
      <w:proofErr w:type="spellStart"/>
      <w:r w:rsidRPr="00EA7286">
        <w:t>Education</w:t>
      </w:r>
      <w:proofErr w:type="spellEnd"/>
      <w:r w:rsidRPr="00EA7286">
        <w:t xml:space="preserve">. </w:t>
      </w:r>
      <w:proofErr w:type="spellStart"/>
      <w:r w:rsidRPr="00EA7286">
        <w:rPr>
          <w:rStyle w:val="kursiv"/>
        </w:rPr>
        <w:t>Brookings</w:t>
      </w:r>
      <w:proofErr w:type="spellEnd"/>
      <w:r w:rsidRPr="00EA7286">
        <w:rPr>
          <w:rStyle w:val="kursiv"/>
        </w:rPr>
        <w:t xml:space="preserve"> Papers </w:t>
      </w:r>
      <w:proofErr w:type="spellStart"/>
      <w:r w:rsidRPr="00EA7286">
        <w:rPr>
          <w:rStyle w:val="kursiv"/>
        </w:rPr>
        <w:t>on</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Act</w:t>
      </w:r>
      <w:r w:rsidRPr="00EA7286">
        <w:rPr>
          <w:rStyle w:val="kursiv"/>
        </w:rPr>
        <w:t>ivity</w:t>
      </w:r>
      <w:r w:rsidRPr="00EA7286">
        <w:t>, 127–178.</w:t>
      </w:r>
    </w:p>
    <w:p w14:paraId="47B3E2F4" w14:textId="77777777" w:rsidR="00994F26" w:rsidRPr="00EA7286" w:rsidRDefault="00994F26" w:rsidP="00EA7286">
      <w:pPr>
        <w:pStyle w:val="opplisting"/>
      </w:pPr>
      <w:r w:rsidRPr="00EA7286">
        <w:lastRenderedPageBreak/>
        <w:t xml:space="preserve">Caspersen, J., Hermstad, I. H., Johansen, W., </w:t>
      </w:r>
      <w:proofErr w:type="spellStart"/>
      <w:r w:rsidRPr="00EA7286">
        <w:t>Leiulfsrud</w:t>
      </w:r>
      <w:proofErr w:type="spellEnd"/>
      <w:r w:rsidRPr="00EA7286">
        <w:t>, H., Lillebø, O., Nyhus, O. H. og Wendelborg, C. (2024). Tett på – nye arbeidsmåter og samspill mellom skole, barnehage og PPT. Rapport. NTNU Samfunnsforskning.</w:t>
      </w:r>
    </w:p>
    <w:p w14:paraId="5B167651" w14:textId="77777777" w:rsidR="00994F26" w:rsidRPr="00EA7286" w:rsidRDefault="00994F26" w:rsidP="00EA7286">
      <w:pPr>
        <w:pStyle w:val="opplisting"/>
      </w:pPr>
      <w:r w:rsidRPr="00EA7286">
        <w:t xml:space="preserve">Caspersen, J. og </w:t>
      </w:r>
      <w:proofErr w:type="spellStart"/>
      <w:r w:rsidRPr="00EA7286">
        <w:t>Utmo</w:t>
      </w:r>
      <w:proofErr w:type="spellEnd"/>
      <w:r w:rsidRPr="00EA7286">
        <w:t>,</w:t>
      </w:r>
      <w:r w:rsidRPr="00EA7286">
        <w:t xml:space="preserve"> I. F. (2022). Ny rammeplan i SFO: Kartlegging av innføringen av ny rammeplan i SFO. Rapport. NTNU Samfunnsforskning.</w:t>
      </w:r>
    </w:p>
    <w:p w14:paraId="07C5ECCD" w14:textId="77777777" w:rsidR="00994F26" w:rsidRPr="00EA7286" w:rsidRDefault="00994F26" w:rsidP="00EA7286">
      <w:pPr>
        <w:pStyle w:val="opplisting"/>
      </w:pPr>
      <w:r w:rsidRPr="00EA7286">
        <w:t xml:space="preserve">Center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Developing</w:t>
      </w:r>
      <w:proofErr w:type="spellEnd"/>
      <w:r w:rsidRPr="00EA7286">
        <w:t xml:space="preserve"> Child. (2020). </w:t>
      </w:r>
      <w:proofErr w:type="spellStart"/>
      <w:r w:rsidRPr="00EA7286">
        <w:rPr>
          <w:rStyle w:val="kursiv"/>
        </w:rPr>
        <w:t>Executive</w:t>
      </w:r>
      <w:proofErr w:type="spellEnd"/>
      <w:r w:rsidRPr="00EA7286">
        <w:rPr>
          <w:rStyle w:val="kursiv"/>
        </w:rPr>
        <w:t xml:space="preserve"> </w:t>
      </w:r>
      <w:proofErr w:type="spellStart"/>
      <w:r w:rsidRPr="00EA7286">
        <w:rPr>
          <w:rStyle w:val="kursiv"/>
        </w:rPr>
        <w:t>function</w:t>
      </w:r>
      <w:proofErr w:type="spellEnd"/>
      <w:r w:rsidRPr="00EA7286">
        <w:rPr>
          <w:rStyle w:val="kursiv"/>
        </w:rPr>
        <w:t xml:space="preserve">: Skills for </w:t>
      </w:r>
      <w:proofErr w:type="spellStart"/>
      <w:r w:rsidRPr="00EA7286">
        <w:rPr>
          <w:rStyle w:val="kursiv"/>
        </w:rPr>
        <w:t>life</w:t>
      </w:r>
      <w:proofErr w:type="spellEnd"/>
      <w:r w:rsidRPr="00EA7286">
        <w:rPr>
          <w:rStyle w:val="kursiv"/>
        </w:rPr>
        <w:t xml:space="preserve"> and </w:t>
      </w:r>
      <w:proofErr w:type="spellStart"/>
      <w:r w:rsidRPr="00EA7286">
        <w:rPr>
          <w:rStyle w:val="kursiv"/>
        </w:rPr>
        <w:t>learning</w:t>
      </w:r>
      <w:proofErr w:type="spellEnd"/>
      <w:r w:rsidRPr="00EA7286">
        <w:t xml:space="preserve">. Center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Developing</w:t>
      </w:r>
      <w:proofErr w:type="spellEnd"/>
      <w:r w:rsidRPr="00EA7286">
        <w:t xml:space="preserve"> Child at Harvard </w:t>
      </w:r>
      <w:proofErr w:type="spellStart"/>
      <w:proofErr w:type="gramStart"/>
      <w:r w:rsidRPr="00EA7286">
        <w:t>Univer</w:t>
      </w:r>
      <w:r w:rsidRPr="00EA7286">
        <w:t>sity</w:t>
      </w:r>
      <w:proofErr w:type="spellEnd"/>
      <w:r w:rsidRPr="00EA7286">
        <w:t>,.</w:t>
      </w:r>
      <w:proofErr w:type="gramEnd"/>
    </w:p>
    <w:p w14:paraId="4F1A331D" w14:textId="77777777" w:rsidR="00994F26" w:rsidRPr="00EA7286" w:rsidRDefault="00994F26" w:rsidP="00EA7286">
      <w:pPr>
        <w:pStyle w:val="opplisting"/>
      </w:pPr>
      <w:proofErr w:type="spellStart"/>
      <w:r w:rsidRPr="00EA7286">
        <w:t>Cesarini</w:t>
      </w:r>
      <w:proofErr w:type="spellEnd"/>
      <w:r w:rsidRPr="00EA7286">
        <w:t xml:space="preserve">, D. og </w:t>
      </w:r>
      <w:proofErr w:type="spellStart"/>
      <w:r w:rsidRPr="00EA7286">
        <w:t>Visscher</w:t>
      </w:r>
      <w:proofErr w:type="spellEnd"/>
      <w:r w:rsidRPr="00EA7286">
        <w:t xml:space="preserve">, P. M. (2017). Genetics and </w:t>
      </w:r>
      <w:proofErr w:type="spellStart"/>
      <w:r w:rsidRPr="00EA7286">
        <w:t>educational</w:t>
      </w:r>
      <w:proofErr w:type="spellEnd"/>
      <w:r w:rsidRPr="00EA7286">
        <w:t xml:space="preserve"> </w:t>
      </w:r>
      <w:proofErr w:type="spellStart"/>
      <w:r w:rsidRPr="00EA7286">
        <w:t>attainment</w:t>
      </w:r>
      <w:proofErr w:type="spellEnd"/>
      <w:r w:rsidRPr="00EA7286">
        <w:t xml:space="preserve">. </w:t>
      </w:r>
      <w:proofErr w:type="spellStart"/>
      <w:r w:rsidRPr="00EA7286">
        <w:rPr>
          <w:rStyle w:val="kursiv"/>
        </w:rPr>
        <w:t>npj</w:t>
      </w:r>
      <w:proofErr w:type="spellEnd"/>
      <w:r w:rsidRPr="00EA7286">
        <w:rPr>
          <w:rStyle w:val="kursiv"/>
        </w:rPr>
        <w:t xml:space="preserve"> Science </w:t>
      </w:r>
      <w:proofErr w:type="spellStart"/>
      <w:r w:rsidRPr="00EA7286">
        <w:rPr>
          <w:rStyle w:val="kursiv"/>
        </w:rPr>
        <w:t>of</w:t>
      </w:r>
      <w:proofErr w:type="spellEnd"/>
      <w:r w:rsidRPr="00EA7286">
        <w:rPr>
          <w:rStyle w:val="kursiv"/>
        </w:rPr>
        <w:t xml:space="preserve"> Learning</w:t>
      </w:r>
      <w:r w:rsidRPr="00EA7286">
        <w:t>,</w:t>
      </w:r>
      <w:r w:rsidRPr="00EA7286">
        <w:rPr>
          <w:rStyle w:val="kursiv"/>
        </w:rPr>
        <w:t xml:space="preserve"> 2</w:t>
      </w:r>
      <w:r w:rsidRPr="00EA7286">
        <w:t>(1), 4.</w:t>
      </w:r>
    </w:p>
    <w:p w14:paraId="3B27B3AE" w14:textId="77777777" w:rsidR="00994F26" w:rsidRPr="00EA7286" w:rsidRDefault="00994F26" w:rsidP="00EA7286">
      <w:pPr>
        <w:pStyle w:val="opplisting"/>
      </w:pPr>
      <w:proofErr w:type="spellStart"/>
      <w:r w:rsidRPr="00EA7286">
        <w:t>Cheesman</w:t>
      </w:r>
      <w:proofErr w:type="spellEnd"/>
      <w:r w:rsidRPr="00EA7286">
        <w:t xml:space="preserve">, R., Borgen, N. T., Lyngstad, T. H., Eilertsen, E. M., </w:t>
      </w:r>
      <w:proofErr w:type="spellStart"/>
      <w:r w:rsidRPr="00EA7286">
        <w:t>Ayorech</w:t>
      </w:r>
      <w:proofErr w:type="spellEnd"/>
      <w:r w:rsidRPr="00EA7286">
        <w:t xml:space="preserve">, Z., Torvik, F. A., Andreassen, O. A., Zachrisson, H. D. og </w:t>
      </w:r>
      <w:proofErr w:type="spellStart"/>
      <w:r w:rsidRPr="00EA7286">
        <w:t>Ystrom</w:t>
      </w:r>
      <w:proofErr w:type="spellEnd"/>
      <w:r w:rsidRPr="00EA7286">
        <w:t xml:space="preserve">, E. (2022). A </w:t>
      </w:r>
      <w:proofErr w:type="spellStart"/>
      <w:r w:rsidRPr="00EA7286">
        <w:t>population-wide</w:t>
      </w:r>
      <w:proofErr w:type="spellEnd"/>
      <w:r w:rsidRPr="00EA7286">
        <w:t xml:space="preserve"> gene-</w:t>
      </w:r>
      <w:proofErr w:type="spellStart"/>
      <w:r w:rsidRPr="00EA7286">
        <w:t>environment</w:t>
      </w:r>
      <w:proofErr w:type="spellEnd"/>
      <w:r w:rsidRPr="00EA7286">
        <w:t xml:space="preserve"> </w:t>
      </w:r>
      <w:proofErr w:type="spellStart"/>
      <w:r w:rsidRPr="00EA7286">
        <w:t>interaction</w:t>
      </w:r>
      <w:proofErr w:type="spellEnd"/>
      <w:r w:rsidRPr="00EA7286">
        <w:t xml:space="preserve"> </w:t>
      </w:r>
      <w:proofErr w:type="spellStart"/>
      <w:r w:rsidRPr="00EA7286">
        <w:t>study</w:t>
      </w:r>
      <w:proofErr w:type="spellEnd"/>
      <w:r w:rsidRPr="00EA7286">
        <w:t xml:space="preserve"> </w:t>
      </w:r>
      <w:proofErr w:type="spellStart"/>
      <w:r w:rsidRPr="00EA7286">
        <w:t>on</w:t>
      </w:r>
      <w:proofErr w:type="spellEnd"/>
      <w:r w:rsidRPr="00EA7286">
        <w:t xml:space="preserve"> </w:t>
      </w:r>
      <w:proofErr w:type="spellStart"/>
      <w:r w:rsidRPr="00EA7286">
        <w:t>how</w:t>
      </w:r>
      <w:proofErr w:type="spellEnd"/>
      <w:r w:rsidRPr="00EA7286">
        <w:t xml:space="preserve"> genes, </w:t>
      </w:r>
      <w:proofErr w:type="spellStart"/>
      <w:r w:rsidRPr="00EA7286">
        <w:t>schools</w:t>
      </w:r>
      <w:proofErr w:type="spellEnd"/>
      <w:r w:rsidRPr="00EA7286">
        <w:t xml:space="preserve">, and </w:t>
      </w:r>
      <w:proofErr w:type="spellStart"/>
      <w:r w:rsidRPr="00EA7286">
        <w:t>residential</w:t>
      </w:r>
      <w:proofErr w:type="spellEnd"/>
      <w:r w:rsidRPr="00EA7286">
        <w:t xml:space="preserve"> areas </w:t>
      </w:r>
      <w:proofErr w:type="spellStart"/>
      <w:r w:rsidRPr="00EA7286">
        <w:t>shape</w:t>
      </w:r>
      <w:proofErr w:type="spellEnd"/>
      <w:r w:rsidRPr="00EA7286">
        <w:t xml:space="preserve"> </w:t>
      </w:r>
      <w:proofErr w:type="spellStart"/>
      <w:r w:rsidRPr="00EA7286">
        <w:t>achievement</w:t>
      </w:r>
      <w:proofErr w:type="spellEnd"/>
      <w:r w:rsidRPr="00EA7286">
        <w:t xml:space="preserve">. </w:t>
      </w:r>
      <w:proofErr w:type="spellStart"/>
      <w:r w:rsidRPr="00EA7286">
        <w:rPr>
          <w:rStyle w:val="kursiv"/>
        </w:rPr>
        <w:t>npj</w:t>
      </w:r>
      <w:proofErr w:type="spellEnd"/>
      <w:r w:rsidRPr="00EA7286">
        <w:rPr>
          <w:rStyle w:val="kursiv"/>
        </w:rPr>
        <w:t xml:space="preserve"> Science </w:t>
      </w:r>
      <w:proofErr w:type="spellStart"/>
      <w:r w:rsidRPr="00EA7286">
        <w:rPr>
          <w:rStyle w:val="kursiv"/>
        </w:rPr>
        <w:t>of</w:t>
      </w:r>
      <w:proofErr w:type="spellEnd"/>
      <w:r w:rsidRPr="00EA7286">
        <w:rPr>
          <w:rStyle w:val="kursiv"/>
        </w:rPr>
        <w:t xml:space="preserve"> Learning</w:t>
      </w:r>
      <w:r w:rsidRPr="00EA7286">
        <w:t>,</w:t>
      </w:r>
      <w:r w:rsidRPr="00EA7286">
        <w:rPr>
          <w:rStyle w:val="kursiv"/>
        </w:rPr>
        <w:t xml:space="preserve"> 7</w:t>
      </w:r>
      <w:r w:rsidRPr="00EA7286">
        <w:t>(1), 29.</w:t>
      </w:r>
    </w:p>
    <w:p w14:paraId="7D24F35F" w14:textId="77777777" w:rsidR="00994F26" w:rsidRPr="00EA7286" w:rsidRDefault="00994F26" w:rsidP="00EA7286">
      <w:pPr>
        <w:pStyle w:val="opplisting"/>
      </w:pPr>
      <w:proofErr w:type="spellStart"/>
      <w:r w:rsidRPr="00EA7286">
        <w:t>Chetty</w:t>
      </w:r>
      <w:proofErr w:type="spellEnd"/>
      <w:r w:rsidRPr="00EA7286">
        <w:t xml:space="preserve">, R., </w:t>
      </w:r>
      <w:proofErr w:type="spellStart"/>
      <w:r w:rsidRPr="00EA7286">
        <w:t>Friedman</w:t>
      </w:r>
      <w:proofErr w:type="spellEnd"/>
      <w:r w:rsidRPr="00EA7286">
        <w:t xml:space="preserve">, J. N., </w:t>
      </w:r>
      <w:proofErr w:type="spellStart"/>
      <w:r w:rsidRPr="00EA7286">
        <w:t>Hendren</w:t>
      </w:r>
      <w:proofErr w:type="spellEnd"/>
      <w:r w:rsidRPr="00EA7286">
        <w:t xml:space="preserve">, N., Jones, M. R. og Porter, S. R. (2018). The </w:t>
      </w:r>
      <w:proofErr w:type="spellStart"/>
      <w:r w:rsidRPr="00EA7286">
        <w:t>opportunity</w:t>
      </w:r>
      <w:proofErr w:type="spellEnd"/>
      <w:r w:rsidRPr="00EA7286">
        <w:t xml:space="preserve"> atlas: </w:t>
      </w:r>
      <w:proofErr w:type="spellStart"/>
      <w:r w:rsidRPr="00EA7286">
        <w:t>Mapping</w:t>
      </w:r>
      <w:proofErr w:type="spellEnd"/>
      <w:r w:rsidRPr="00EA7286">
        <w:t xml:space="preserve"> </w:t>
      </w:r>
      <w:proofErr w:type="spellStart"/>
      <w:r w:rsidRPr="00EA7286">
        <w:t>the</w:t>
      </w:r>
      <w:proofErr w:type="spellEnd"/>
      <w:r w:rsidRPr="00EA7286">
        <w:t xml:space="preserve"> </w:t>
      </w:r>
      <w:proofErr w:type="spellStart"/>
      <w:r w:rsidRPr="00EA7286">
        <w:t>childhood</w:t>
      </w:r>
      <w:proofErr w:type="spellEnd"/>
      <w:r w:rsidRPr="00EA7286">
        <w:t xml:space="preserve"> </w:t>
      </w:r>
      <w:proofErr w:type="spellStart"/>
      <w:r w:rsidRPr="00EA7286">
        <w:t>roots</w:t>
      </w:r>
      <w:proofErr w:type="spellEnd"/>
      <w:r w:rsidRPr="00EA7286">
        <w:t xml:space="preserve"> </w:t>
      </w:r>
      <w:proofErr w:type="spellStart"/>
      <w:r w:rsidRPr="00EA7286">
        <w:t>of</w:t>
      </w:r>
      <w:proofErr w:type="spellEnd"/>
      <w:r w:rsidRPr="00EA7286">
        <w:t xml:space="preserve"> </w:t>
      </w:r>
      <w:proofErr w:type="spellStart"/>
      <w:r w:rsidRPr="00EA7286">
        <w:t>social</w:t>
      </w:r>
      <w:proofErr w:type="spellEnd"/>
      <w:r w:rsidRPr="00EA7286">
        <w:t xml:space="preserve"> </w:t>
      </w:r>
      <w:proofErr w:type="spellStart"/>
      <w:r w:rsidRPr="00EA7286">
        <w:t>mobility</w:t>
      </w:r>
      <w:proofErr w:type="spellEnd"/>
      <w:r w:rsidRPr="00EA7286">
        <w:t xml:space="preserve">. NBER </w:t>
      </w:r>
      <w:proofErr w:type="spellStart"/>
      <w:r w:rsidRPr="00EA7286">
        <w:t>Working</w:t>
      </w:r>
      <w:proofErr w:type="spellEnd"/>
      <w:r w:rsidRPr="00EA7286">
        <w:t xml:space="preserve"> Paper 25147.</w:t>
      </w:r>
    </w:p>
    <w:p w14:paraId="0D998990" w14:textId="77777777" w:rsidR="00994F26" w:rsidRPr="00EA7286" w:rsidRDefault="00994F26" w:rsidP="00EA7286">
      <w:pPr>
        <w:pStyle w:val="opplisting"/>
      </w:pPr>
      <w:proofErr w:type="spellStart"/>
      <w:r w:rsidRPr="00EA7286">
        <w:t>Chetty</w:t>
      </w:r>
      <w:proofErr w:type="spellEnd"/>
      <w:r w:rsidRPr="00EA7286">
        <w:t xml:space="preserve">, R., </w:t>
      </w:r>
      <w:proofErr w:type="spellStart"/>
      <w:r w:rsidRPr="00EA7286">
        <w:t>Friedman</w:t>
      </w:r>
      <w:proofErr w:type="spellEnd"/>
      <w:r w:rsidRPr="00EA7286">
        <w:t xml:space="preserve">, J. N. og </w:t>
      </w:r>
      <w:proofErr w:type="spellStart"/>
      <w:r w:rsidRPr="00EA7286">
        <w:t>Rockoff</w:t>
      </w:r>
      <w:proofErr w:type="spellEnd"/>
      <w:r w:rsidRPr="00EA7286">
        <w:t xml:space="preserve">, J. E. (2014a). </w:t>
      </w:r>
      <w:proofErr w:type="spellStart"/>
      <w:r w:rsidRPr="00EA7286">
        <w:t>Measuring</w:t>
      </w:r>
      <w:proofErr w:type="spellEnd"/>
      <w:r w:rsidRPr="00EA7286">
        <w:t xml:space="preserve"> </w:t>
      </w:r>
      <w:proofErr w:type="spellStart"/>
      <w:r w:rsidRPr="00EA7286">
        <w:t>the</w:t>
      </w:r>
      <w:proofErr w:type="spellEnd"/>
      <w:r w:rsidRPr="00EA7286">
        <w:t xml:space="preserve"> </w:t>
      </w:r>
      <w:proofErr w:type="spellStart"/>
      <w:r w:rsidRPr="00EA7286">
        <w:t>Impacts</w:t>
      </w:r>
      <w:proofErr w:type="spellEnd"/>
      <w:r w:rsidRPr="00EA7286">
        <w:t xml:space="preserve"> </w:t>
      </w:r>
      <w:proofErr w:type="spellStart"/>
      <w:r w:rsidRPr="00EA7286">
        <w:t>of</w:t>
      </w:r>
      <w:proofErr w:type="spellEnd"/>
      <w:r w:rsidRPr="00EA7286">
        <w:t xml:space="preserve"> Teachers II: </w:t>
      </w:r>
      <w:proofErr w:type="spellStart"/>
      <w:r w:rsidRPr="00EA7286">
        <w:t>Teacher</w:t>
      </w:r>
      <w:proofErr w:type="spellEnd"/>
      <w:r w:rsidRPr="00EA7286">
        <w:t xml:space="preserve"> Value-</w:t>
      </w:r>
      <w:proofErr w:type="spellStart"/>
      <w:r w:rsidRPr="00EA7286">
        <w:t>Added</w:t>
      </w:r>
      <w:proofErr w:type="spellEnd"/>
      <w:r w:rsidRPr="00EA7286">
        <w:t xml:space="preserve"> and Student </w:t>
      </w:r>
      <w:proofErr w:type="spellStart"/>
      <w:r w:rsidRPr="00EA7286">
        <w:t>Outcomes</w:t>
      </w:r>
      <w:proofErr w:type="spellEnd"/>
      <w:r w:rsidRPr="00EA7286">
        <w:t xml:space="preserve"> in </w:t>
      </w:r>
      <w:proofErr w:type="spellStart"/>
      <w:r w:rsidRPr="00EA7286">
        <w:t>Adulthood</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104</w:t>
      </w:r>
      <w:r w:rsidRPr="00EA7286">
        <w:t>(9), 2633–2679.</w:t>
      </w:r>
    </w:p>
    <w:p w14:paraId="563F0B24" w14:textId="77777777" w:rsidR="00994F26" w:rsidRPr="00EA7286" w:rsidRDefault="00994F26" w:rsidP="00EA7286">
      <w:pPr>
        <w:pStyle w:val="opplisting"/>
      </w:pPr>
      <w:proofErr w:type="spellStart"/>
      <w:r w:rsidRPr="00EA7286">
        <w:t>Chetty</w:t>
      </w:r>
      <w:proofErr w:type="spellEnd"/>
      <w:r w:rsidRPr="00EA7286">
        <w:t xml:space="preserve">, R., </w:t>
      </w:r>
      <w:proofErr w:type="spellStart"/>
      <w:r w:rsidRPr="00EA7286">
        <w:t>Grusky</w:t>
      </w:r>
      <w:proofErr w:type="spellEnd"/>
      <w:r w:rsidRPr="00EA7286">
        <w:t xml:space="preserve">, D., Hell, M., </w:t>
      </w:r>
      <w:proofErr w:type="spellStart"/>
      <w:r w:rsidRPr="00EA7286">
        <w:t>Hendren</w:t>
      </w:r>
      <w:proofErr w:type="spellEnd"/>
      <w:r w:rsidRPr="00EA7286">
        <w:t xml:space="preserve">, N., </w:t>
      </w:r>
      <w:proofErr w:type="spellStart"/>
      <w:r w:rsidRPr="00EA7286">
        <w:t>Manduca</w:t>
      </w:r>
      <w:proofErr w:type="spellEnd"/>
      <w:r w:rsidRPr="00EA7286">
        <w:t xml:space="preserve">, R. og </w:t>
      </w:r>
      <w:proofErr w:type="spellStart"/>
      <w:r w:rsidRPr="00EA7286">
        <w:t>Narang</w:t>
      </w:r>
      <w:proofErr w:type="spellEnd"/>
      <w:r w:rsidRPr="00EA7286">
        <w:t xml:space="preserve">, J. (2017). The fading American </w:t>
      </w:r>
      <w:proofErr w:type="spellStart"/>
      <w:r w:rsidRPr="00EA7286">
        <w:t>dream</w:t>
      </w:r>
      <w:proofErr w:type="spellEnd"/>
      <w:r w:rsidRPr="00EA7286">
        <w:t xml:space="preserve">: Trends in </w:t>
      </w:r>
      <w:proofErr w:type="spellStart"/>
      <w:r w:rsidRPr="00EA7286">
        <w:t>absolute</w:t>
      </w:r>
      <w:proofErr w:type="spellEnd"/>
      <w:r w:rsidRPr="00EA7286">
        <w:t xml:space="preserve"> </w:t>
      </w:r>
      <w:proofErr w:type="spellStart"/>
      <w:r w:rsidRPr="00EA7286">
        <w:t>income</w:t>
      </w:r>
      <w:proofErr w:type="spellEnd"/>
      <w:r w:rsidRPr="00EA7286">
        <w:t xml:space="preserve"> </w:t>
      </w:r>
      <w:proofErr w:type="spellStart"/>
      <w:r w:rsidRPr="00EA7286">
        <w:t>mobility</w:t>
      </w:r>
      <w:proofErr w:type="spellEnd"/>
      <w:r w:rsidRPr="00EA7286">
        <w:t xml:space="preserve"> </w:t>
      </w:r>
      <w:proofErr w:type="spellStart"/>
      <w:r w:rsidRPr="00EA7286">
        <w:t>since</w:t>
      </w:r>
      <w:proofErr w:type="spellEnd"/>
      <w:r w:rsidRPr="00EA7286">
        <w:t xml:space="preserve"> 1940. </w:t>
      </w:r>
      <w:r w:rsidRPr="00EA7286">
        <w:rPr>
          <w:rStyle w:val="kursiv"/>
        </w:rPr>
        <w:t>Science, 356(6336), 398–406</w:t>
      </w:r>
      <w:r w:rsidRPr="00EA7286">
        <w:t>.</w:t>
      </w:r>
    </w:p>
    <w:p w14:paraId="4B9B35E6" w14:textId="77777777" w:rsidR="00994F26" w:rsidRPr="00EA7286" w:rsidRDefault="00994F26" w:rsidP="00EA7286">
      <w:pPr>
        <w:pStyle w:val="opplisting"/>
      </w:pPr>
      <w:proofErr w:type="spellStart"/>
      <w:r w:rsidRPr="00EA7286">
        <w:t>Chetty</w:t>
      </w:r>
      <w:proofErr w:type="spellEnd"/>
      <w:r w:rsidRPr="00EA7286">
        <w:t xml:space="preserve">, R., </w:t>
      </w:r>
      <w:proofErr w:type="spellStart"/>
      <w:r w:rsidRPr="00EA7286">
        <w:t>Hendren</w:t>
      </w:r>
      <w:proofErr w:type="spellEnd"/>
      <w:r w:rsidRPr="00EA7286">
        <w:t xml:space="preserve">, N., Kline, P. og </w:t>
      </w:r>
      <w:proofErr w:type="spellStart"/>
      <w:r w:rsidRPr="00EA7286">
        <w:t>Saez</w:t>
      </w:r>
      <w:proofErr w:type="spellEnd"/>
      <w:r w:rsidRPr="00EA7286">
        <w:t xml:space="preserve">, E. (2014b). </w:t>
      </w:r>
      <w:proofErr w:type="spellStart"/>
      <w:r w:rsidRPr="00EA7286">
        <w:t>Where</w:t>
      </w:r>
      <w:proofErr w:type="spellEnd"/>
      <w:r w:rsidRPr="00EA7286">
        <w:t xml:space="preserve"> is </w:t>
      </w:r>
      <w:proofErr w:type="spellStart"/>
      <w:r w:rsidRPr="00EA7286">
        <w:t>the</w:t>
      </w:r>
      <w:proofErr w:type="spellEnd"/>
      <w:r w:rsidRPr="00EA7286">
        <w:t xml:space="preserve"> land </w:t>
      </w:r>
      <w:proofErr w:type="spellStart"/>
      <w:r w:rsidRPr="00EA7286">
        <w:t>of</w:t>
      </w:r>
      <w:proofErr w:type="spellEnd"/>
      <w:r w:rsidRPr="00EA7286">
        <w:t xml:space="preserve"> </w:t>
      </w:r>
      <w:proofErr w:type="spellStart"/>
      <w:r w:rsidRPr="00EA7286">
        <w:t>Opportunity</w:t>
      </w:r>
      <w:proofErr w:type="spellEnd"/>
      <w:r w:rsidRPr="00EA7286">
        <w:t xml:space="preserve">? The </w:t>
      </w:r>
      <w:proofErr w:type="spellStart"/>
      <w:r w:rsidRPr="00EA7286">
        <w:t>Geography</w:t>
      </w:r>
      <w:proofErr w:type="spellEnd"/>
      <w:r w:rsidRPr="00EA7286">
        <w:t xml:space="preserve"> </w:t>
      </w:r>
      <w:proofErr w:type="spellStart"/>
      <w:r w:rsidRPr="00EA7286">
        <w:t>of</w:t>
      </w:r>
      <w:proofErr w:type="spellEnd"/>
      <w:r w:rsidRPr="00EA7286">
        <w:t xml:space="preserve"> </w:t>
      </w:r>
      <w:proofErr w:type="spellStart"/>
      <w:r w:rsidRPr="00EA7286">
        <w:t>Intergenerational</w:t>
      </w:r>
      <w:proofErr w:type="spellEnd"/>
      <w:r w:rsidRPr="00EA7286">
        <w:t xml:space="preserve"> </w:t>
      </w:r>
      <w:proofErr w:type="spellStart"/>
      <w:r w:rsidRPr="00EA7286">
        <w:t>Mobility</w:t>
      </w:r>
      <w:proofErr w:type="spellEnd"/>
      <w:r w:rsidRPr="00EA7286">
        <w:t xml:space="preserve"> in </w:t>
      </w:r>
      <w:proofErr w:type="spellStart"/>
      <w:r w:rsidRPr="00EA7286">
        <w:t>the</w:t>
      </w:r>
      <w:proofErr w:type="spellEnd"/>
      <w:r w:rsidRPr="00EA7286">
        <w:t xml:space="preserve"> United States *.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129</w:t>
      </w:r>
      <w:r w:rsidRPr="00EA7286">
        <w:t>(4), 1553–1623.</w:t>
      </w:r>
    </w:p>
    <w:p w14:paraId="1C6F9FE2" w14:textId="77777777" w:rsidR="00994F26" w:rsidRPr="00EA7286" w:rsidRDefault="00994F26" w:rsidP="00EA7286">
      <w:pPr>
        <w:pStyle w:val="opplisting"/>
      </w:pPr>
      <w:proofErr w:type="spellStart"/>
      <w:r w:rsidRPr="00EA7286">
        <w:t>C</w:t>
      </w:r>
      <w:r w:rsidRPr="00EA7286">
        <w:t>hmielewski</w:t>
      </w:r>
      <w:proofErr w:type="spellEnd"/>
      <w:r w:rsidRPr="00EA7286">
        <w:t xml:space="preserve">, A. K. (2019). The global </w:t>
      </w:r>
      <w:proofErr w:type="spellStart"/>
      <w:r w:rsidRPr="00EA7286">
        <w:t>increase</w:t>
      </w:r>
      <w:proofErr w:type="spellEnd"/>
      <w:r w:rsidRPr="00EA7286">
        <w:t xml:space="preserve"> in </w:t>
      </w:r>
      <w:proofErr w:type="spellStart"/>
      <w:r w:rsidRPr="00EA7286">
        <w:t>the</w:t>
      </w:r>
      <w:proofErr w:type="spellEnd"/>
      <w:r w:rsidRPr="00EA7286">
        <w:t xml:space="preserve"> </w:t>
      </w:r>
      <w:proofErr w:type="spellStart"/>
      <w:r w:rsidRPr="00EA7286">
        <w:t>socioeconomic</w:t>
      </w:r>
      <w:proofErr w:type="spellEnd"/>
      <w:r w:rsidRPr="00EA7286">
        <w:t xml:space="preserve"> </w:t>
      </w:r>
      <w:proofErr w:type="spellStart"/>
      <w:r w:rsidRPr="00EA7286">
        <w:t>achievement</w:t>
      </w:r>
      <w:proofErr w:type="spellEnd"/>
      <w:r w:rsidRPr="00EA7286">
        <w:t xml:space="preserve"> gap, 1964 to 2015. </w:t>
      </w:r>
      <w:r w:rsidRPr="00EA7286">
        <w:rPr>
          <w:rStyle w:val="kursiv"/>
        </w:rPr>
        <w:t xml:space="preserve">American </w:t>
      </w:r>
      <w:proofErr w:type="spellStart"/>
      <w:r w:rsidRPr="00EA7286">
        <w:rPr>
          <w:rStyle w:val="kursiv"/>
        </w:rPr>
        <w:t>sociological</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84</w:t>
      </w:r>
      <w:r w:rsidRPr="00EA7286">
        <w:t>(3), 517–544.</w:t>
      </w:r>
    </w:p>
    <w:p w14:paraId="01556717" w14:textId="77777777" w:rsidR="00994F26" w:rsidRPr="00EA7286" w:rsidRDefault="00994F26" w:rsidP="00EA7286">
      <w:pPr>
        <w:pStyle w:val="opplisting"/>
      </w:pPr>
      <w:proofErr w:type="spellStart"/>
      <w:r w:rsidRPr="00EA7286">
        <w:t>Chyn</w:t>
      </w:r>
      <w:proofErr w:type="spellEnd"/>
      <w:r w:rsidRPr="00EA7286">
        <w:t xml:space="preserve">, E. og </w:t>
      </w:r>
      <w:proofErr w:type="spellStart"/>
      <w:r w:rsidRPr="00EA7286">
        <w:t>Katz</w:t>
      </w:r>
      <w:proofErr w:type="spellEnd"/>
      <w:r w:rsidRPr="00EA7286">
        <w:t xml:space="preserve">, L. F. (2021). </w:t>
      </w:r>
      <w:proofErr w:type="spellStart"/>
      <w:r w:rsidRPr="00EA7286">
        <w:t>Neighborhoods</w:t>
      </w:r>
      <w:proofErr w:type="spellEnd"/>
      <w:r w:rsidRPr="00EA7286">
        <w:t xml:space="preserve"> Matter: </w:t>
      </w:r>
      <w:proofErr w:type="spellStart"/>
      <w:r w:rsidRPr="00EA7286">
        <w:t>Assessing</w:t>
      </w:r>
      <w:proofErr w:type="spellEnd"/>
      <w:r w:rsidRPr="00EA7286">
        <w:t xml:space="preserve"> </w:t>
      </w:r>
      <w:proofErr w:type="spellStart"/>
      <w:r w:rsidRPr="00EA7286">
        <w:t>the</w:t>
      </w:r>
      <w:proofErr w:type="spellEnd"/>
      <w:r w:rsidRPr="00EA7286">
        <w:t xml:space="preserve"> </w:t>
      </w:r>
      <w:proofErr w:type="spellStart"/>
      <w:r w:rsidRPr="00EA7286">
        <w:t>Evidence</w:t>
      </w:r>
      <w:proofErr w:type="spellEnd"/>
      <w:r w:rsidRPr="00EA7286">
        <w:t xml:space="preserve"> for Place </w:t>
      </w:r>
      <w:proofErr w:type="spellStart"/>
      <w:r w:rsidRPr="00EA7286">
        <w:t>Effects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w:t>
      </w:r>
      <w:r w:rsidRPr="00EA7286">
        <w:rPr>
          <w:rStyle w:val="kursiv"/>
        </w:rPr>
        <w:t>mic</w:t>
      </w:r>
      <w:proofErr w:type="spellEnd"/>
      <w:r w:rsidRPr="00EA7286">
        <w:rPr>
          <w:rStyle w:val="kursiv"/>
        </w:rPr>
        <w:t xml:space="preserve"> </w:t>
      </w:r>
      <w:proofErr w:type="spellStart"/>
      <w:r w:rsidRPr="00EA7286">
        <w:rPr>
          <w:rStyle w:val="kursiv"/>
        </w:rPr>
        <w:t>Perspectives</w:t>
      </w:r>
      <w:proofErr w:type="spellEnd"/>
      <w:r w:rsidRPr="00EA7286">
        <w:t>,</w:t>
      </w:r>
      <w:r w:rsidRPr="00EA7286">
        <w:rPr>
          <w:rStyle w:val="kursiv"/>
        </w:rPr>
        <w:t xml:space="preserve"> 35</w:t>
      </w:r>
      <w:r w:rsidRPr="00EA7286">
        <w:t>(4), 197–222.</w:t>
      </w:r>
    </w:p>
    <w:p w14:paraId="4460837E" w14:textId="77777777" w:rsidR="00994F26" w:rsidRPr="00EA7286" w:rsidRDefault="00994F26" w:rsidP="00EA7286">
      <w:pPr>
        <w:pStyle w:val="opplisting"/>
      </w:pPr>
      <w:proofErr w:type="spellStart"/>
      <w:r w:rsidRPr="00EA7286">
        <w:t>Cipriano</w:t>
      </w:r>
      <w:proofErr w:type="spellEnd"/>
      <w:r w:rsidRPr="00EA7286">
        <w:t xml:space="preserve">, C., </w:t>
      </w:r>
      <w:proofErr w:type="spellStart"/>
      <w:r w:rsidRPr="00EA7286">
        <w:t>Strambler</w:t>
      </w:r>
      <w:proofErr w:type="spellEnd"/>
      <w:r w:rsidRPr="00EA7286">
        <w:t xml:space="preserve">, M. J., </w:t>
      </w:r>
      <w:proofErr w:type="spellStart"/>
      <w:r w:rsidRPr="00EA7286">
        <w:t>Naples</w:t>
      </w:r>
      <w:proofErr w:type="spellEnd"/>
      <w:r w:rsidRPr="00EA7286">
        <w:t xml:space="preserve">, L. H., Ha, C., Kirk, M., Wood, M., </w:t>
      </w:r>
      <w:proofErr w:type="spellStart"/>
      <w:r w:rsidRPr="00EA7286">
        <w:t>Sehgal</w:t>
      </w:r>
      <w:proofErr w:type="spellEnd"/>
      <w:r w:rsidRPr="00EA7286">
        <w:t xml:space="preserve">, K., </w:t>
      </w:r>
      <w:proofErr w:type="spellStart"/>
      <w:r w:rsidRPr="00EA7286">
        <w:t>Zieher</w:t>
      </w:r>
      <w:proofErr w:type="spellEnd"/>
      <w:r w:rsidRPr="00EA7286">
        <w:t xml:space="preserve">, A. K., </w:t>
      </w:r>
      <w:proofErr w:type="spellStart"/>
      <w:r w:rsidRPr="00EA7286">
        <w:t>Eveleigh</w:t>
      </w:r>
      <w:proofErr w:type="spellEnd"/>
      <w:r w:rsidRPr="00EA7286">
        <w:t xml:space="preserve">, A., McCarthy, M., </w:t>
      </w:r>
      <w:proofErr w:type="spellStart"/>
      <w:r w:rsidRPr="00EA7286">
        <w:t>Funaro</w:t>
      </w:r>
      <w:proofErr w:type="spellEnd"/>
      <w:r w:rsidRPr="00EA7286">
        <w:t xml:space="preserve">, M., </w:t>
      </w:r>
      <w:proofErr w:type="spellStart"/>
      <w:r w:rsidRPr="00EA7286">
        <w:t>Ponnock</w:t>
      </w:r>
      <w:proofErr w:type="spellEnd"/>
      <w:r w:rsidRPr="00EA7286">
        <w:t xml:space="preserve">, A., </w:t>
      </w:r>
      <w:proofErr w:type="spellStart"/>
      <w:r w:rsidRPr="00EA7286">
        <w:t>Chow</w:t>
      </w:r>
      <w:proofErr w:type="spellEnd"/>
      <w:r w:rsidRPr="00EA7286">
        <w:t xml:space="preserve">, J. C. og </w:t>
      </w:r>
      <w:proofErr w:type="spellStart"/>
      <w:r w:rsidRPr="00EA7286">
        <w:t>Durlak</w:t>
      </w:r>
      <w:proofErr w:type="spellEnd"/>
      <w:r w:rsidRPr="00EA7286">
        <w:t xml:space="preserve">, J. (2023). The </w:t>
      </w:r>
      <w:proofErr w:type="spellStart"/>
      <w:r w:rsidRPr="00EA7286">
        <w:t>state</w:t>
      </w:r>
      <w:proofErr w:type="spellEnd"/>
      <w:r w:rsidRPr="00EA7286">
        <w:t xml:space="preserve"> </w:t>
      </w:r>
      <w:proofErr w:type="spellStart"/>
      <w:r w:rsidRPr="00EA7286">
        <w:t>of</w:t>
      </w:r>
      <w:proofErr w:type="spellEnd"/>
      <w:r w:rsidRPr="00EA7286">
        <w:t xml:space="preserve"> </w:t>
      </w:r>
      <w:proofErr w:type="spellStart"/>
      <w:r w:rsidRPr="00EA7286">
        <w:t>evidence</w:t>
      </w:r>
      <w:proofErr w:type="spellEnd"/>
      <w:r w:rsidRPr="00EA7286">
        <w:t xml:space="preserve"> for </w:t>
      </w:r>
      <w:proofErr w:type="spellStart"/>
      <w:r w:rsidRPr="00EA7286">
        <w:t>social</w:t>
      </w:r>
      <w:proofErr w:type="spellEnd"/>
      <w:r w:rsidRPr="00EA7286">
        <w:t xml:space="preserve"> </w:t>
      </w:r>
      <w:r w:rsidRPr="00EA7286">
        <w:t xml:space="preserve">and </w:t>
      </w:r>
      <w:proofErr w:type="spellStart"/>
      <w:r w:rsidRPr="00EA7286">
        <w:t>emotional</w:t>
      </w:r>
      <w:proofErr w:type="spellEnd"/>
      <w:r w:rsidRPr="00EA7286">
        <w:t xml:space="preserve"> </w:t>
      </w:r>
      <w:proofErr w:type="spellStart"/>
      <w:r w:rsidRPr="00EA7286">
        <w:t>learning</w:t>
      </w:r>
      <w:proofErr w:type="spellEnd"/>
      <w:r w:rsidRPr="00EA7286">
        <w:t xml:space="preserve">: A </w:t>
      </w:r>
      <w:proofErr w:type="spellStart"/>
      <w:r w:rsidRPr="00EA7286">
        <w:t>contemporary</w:t>
      </w:r>
      <w:proofErr w:type="spellEnd"/>
      <w:r w:rsidRPr="00EA7286">
        <w:t xml:space="preserve"> </w:t>
      </w:r>
      <w:proofErr w:type="spellStart"/>
      <w:r w:rsidRPr="00EA7286">
        <w:t>meta-analysis</w:t>
      </w:r>
      <w:proofErr w:type="spellEnd"/>
      <w:r w:rsidRPr="00EA7286">
        <w:t xml:space="preserve"> </w:t>
      </w:r>
      <w:proofErr w:type="spellStart"/>
      <w:r w:rsidRPr="00EA7286">
        <w:t>of</w:t>
      </w:r>
      <w:proofErr w:type="spellEnd"/>
      <w:r w:rsidRPr="00EA7286">
        <w:t xml:space="preserve"> universal </w:t>
      </w:r>
      <w:proofErr w:type="spellStart"/>
      <w:r w:rsidRPr="00EA7286">
        <w:t>school-based</w:t>
      </w:r>
      <w:proofErr w:type="spellEnd"/>
      <w:r w:rsidRPr="00EA7286">
        <w:t xml:space="preserve"> SEL </w:t>
      </w:r>
      <w:proofErr w:type="spellStart"/>
      <w:r w:rsidRPr="00EA7286">
        <w:t>interventions</w:t>
      </w:r>
      <w:proofErr w:type="spellEnd"/>
      <w:r w:rsidRPr="00EA7286">
        <w:t xml:space="preserve">. </w:t>
      </w:r>
      <w:r w:rsidRPr="00EA7286">
        <w:rPr>
          <w:rStyle w:val="kursiv"/>
        </w:rPr>
        <w:t xml:space="preserve">Child </w:t>
      </w:r>
      <w:proofErr w:type="spellStart"/>
      <w:r w:rsidRPr="00EA7286">
        <w:rPr>
          <w:rStyle w:val="kursiv"/>
        </w:rPr>
        <w:t>development</w:t>
      </w:r>
      <w:proofErr w:type="spellEnd"/>
      <w:r w:rsidRPr="00EA7286">
        <w:t>,</w:t>
      </w:r>
      <w:r w:rsidRPr="00EA7286">
        <w:rPr>
          <w:rStyle w:val="kursiv"/>
        </w:rPr>
        <w:t xml:space="preserve"> 94</w:t>
      </w:r>
      <w:r w:rsidRPr="00EA7286">
        <w:t>(5), 1181–1204.</w:t>
      </w:r>
    </w:p>
    <w:p w14:paraId="45A16412" w14:textId="77777777" w:rsidR="00994F26" w:rsidRPr="00EA7286" w:rsidRDefault="00994F26" w:rsidP="00EA7286">
      <w:pPr>
        <w:pStyle w:val="opplisting"/>
      </w:pPr>
      <w:proofErr w:type="spellStart"/>
      <w:r w:rsidRPr="00EA7286">
        <w:t>Clegg</w:t>
      </w:r>
      <w:proofErr w:type="spellEnd"/>
      <w:r w:rsidRPr="00EA7286">
        <w:t xml:space="preserve">, J., Law, J., Rush, R., Peters, T. J. og </w:t>
      </w:r>
      <w:proofErr w:type="spellStart"/>
      <w:r w:rsidRPr="00EA7286">
        <w:t>Roulstone</w:t>
      </w:r>
      <w:proofErr w:type="spellEnd"/>
      <w:r w:rsidRPr="00EA7286">
        <w:t xml:space="preserve">, S. (2015). The </w:t>
      </w:r>
      <w:proofErr w:type="spellStart"/>
      <w:r w:rsidRPr="00EA7286">
        <w:t>contribution</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language</w:t>
      </w:r>
      <w:proofErr w:type="spellEnd"/>
      <w:r w:rsidRPr="00EA7286">
        <w:t xml:space="preserve"> </w:t>
      </w:r>
      <w:proofErr w:type="spellStart"/>
      <w:r w:rsidRPr="00EA7286">
        <w:t>development</w:t>
      </w:r>
      <w:proofErr w:type="spellEnd"/>
      <w:r w:rsidRPr="00EA7286">
        <w:t xml:space="preserve"> to </w:t>
      </w:r>
      <w:proofErr w:type="spellStart"/>
      <w:r w:rsidRPr="00EA7286">
        <w:t>ch</w:t>
      </w:r>
      <w:r w:rsidRPr="00EA7286">
        <w:t>ildren’s</w:t>
      </w:r>
      <w:proofErr w:type="spellEnd"/>
      <w:r w:rsidRPr="00EA7286">
        <w:t xml:space="preserve"> </w:t>
      </w:r>
      <w:proofErr w:type="spellStart"/>
      <w:r w:rsidRPr="00EA7286">
        <w:t>emotional</w:t>
      </w:r>
      <w:proofErr w:type="spellEnd"/>
      <w:r w:rsidRPr="00EA7286">
        <w:t xml:space="preserve"> and </w:t>
      </w:r>
      <w:proofErr w:type="spellStart"/>
      <w:r w:rsidRPr="00EA7286">
        <w:t>behavioural</w:t>
      </w:r>
      <w:proofErr w:type="spellEnd"/>
      <w:r w:rsidRPr="00EA7286">
        <w:t xml:space="preserve"> </w:t>
      </w:r>
      <w:proofErr w:type="spellStart"/>
      <w:r w:rsidRPr="00EA7286">
        <w:t>functioning</w:t>
      </w:r>
      <w:proofErr w:type="spellEnd"/>
      <w:r w:rsidRPr="00EA7286">
        <w:t xml:space="preserve"> at 6 </w:t>
      </w:r>
      <w:proofErr w:type="spellStart"/>
      <w:r w:rsidRPr="00EA7286">
        <w:t>years</w:t>
      </w:r>
      <w:proofErr w:type="spellEnd"/>
      <w:r w:rsidRPr="00EA7286">
        <w:t xml:space="preserve">: an </w:t>
      </w:r>
      <w:proofErr w:type="spellStart"/>
      <w:r w:rsidRPr="00EA7286">
        <w:t>analysis</w:t>
      </w:r>
      <w:proofErr w:type="spellEnd"/>
      <w:r w:rsidRPr="00EA7286">
        <w:t xml:space="preserve"> </w:t>
      </w:r>
      <w:proofErr w:type="spellStart"/>
      <w:r w:rsidRPr="00EA7286">
        <w:t>of</w:t>
      </w:r>
      <w:proofErr w:type="spellEnd"/>
      <w:r w:rsidRPr="00EA7286">
        <w:t xml:space="preserve"> data from </w:t>
      </w:r>
      <w:proofErr w:type="spellStart"/>
      <w:r w:rsidRPr="00EA7286">
        <w:t>the</w:t>
      </w:r>
      <w:proofErr w:type="spellEnd"/>
      <w:r w:rsidRPr="00EA7286">
        <w:t xml:space="preserve"> </w:t>
      </w:r>
      <w:proofErr w:type="spellStart"/>
      <w:r w:rsidRPr="00EA7286">
        <w:t>Children</w:t>
      </w:r>
      <w:proofErr w:type="spellEnd"/>
      <w:r w:rsidRPr="00EA7286">
        <w:t xml:space="preserve"> in Focus sample from </w:t>
      </w:r>
      <w:proofErr w:type="spellStart"/>
      <w:r w:rsidRPr="00EA7286">
        <w:t>the</w:t>
      </w:r>
      <w:proofErr w:type="spellEnd"/>
      <w:r w:rsidRPr="00EA7286">
        <w:t xml:space="preserve"> ALSPAC </w:t>
      </w:r>
      <w:proofErr w:type="spellStart"/>
      <w:r w:rsidRPr="00EA7286">
        <w:t>birth</w:t>
      </w:r>
      <w:proofErr w:type="spellEnd"/>
      <w:r w:rsidRPr="00EA7286">
        <w:t xml:space="preserve"> </w:t>
      </w:r>
      <w:proofErr w:type="spellStart"/>
      <w:r w:rsidRPr="00EA7286">
        <w:t>cohort</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Child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Psychiatry</w:t>
      </w:r>
      <w:proofErr w:type="spellEnd"/>
      <w:r w:rsidRPr="00EA7286">
        <w:t>,</w:t>
      </w:r>
      <w:r w:rsidRPr="00EA7286">
        <w:rPr>
          <w:rStyle w:val="kursiv"/>
        </w:rPr>
        <w:t xml:space="preserve"> 56</w:t>
      </w:r>
      <w:r w:rsidRPr="00EA7286">
        <w:t>(1), 67–75.</w:t>
      </w:r>
    </w:p>
    <w:p w14:paraId="5B88F009" w14:textId="77777777" w:rsidR="00994F26" w:rsidRPr="00EA7286" w:rsidRDefault="00994F26" w:rsidP="00EA7286">
      <w:pPr>
        <w:pStyle w:val="opplisting"/>
      </w:pPr>
      <w:r w:rsidRPr="00EA7286">
        <w:t xml:space="preserve">Clinton, V. (2019). Reading from </w:t>
      </w:r>
      <w:proofErr w:type="spellStart"/>
      <w:r w:rsidRPr="00EA7286">
        <w:t>paper</w:t>
      </w:r>
      <w:proofErr w:type="spellEnd"/>
      <w:r w:rsidRPr="00EA7286">
        <w:t xml:space="preserve"> </w:t>
      </w:r>
      <w:proofErr w:type="spellStart"/>
      <w:r w:rsidRPr="00EA7286">
        <w:t>compared</w:t>
      </w:r>
      <w:proofErr w:type="spellEnd"/>
      <w:r w:rsidRPr="00EA7286">
        <w:t xml:space="preserve"> to scre</w:t>
      </w:r>
      <w:r w:rsidRPr="00EA7286">
        <w:t xml:space="preserve">ens: A </w:t>
      </w:r>
      <w:proofErr w:type="spellStart"/>
      <w:r w:rsidRPr="00EA7286">
        <w:t>systematic</w:t>
      </w:r>
      <w:proofErr w:type="spellEnd"/>
      <w:r w:rsidRPr="00EA7286">
        <w:t xml:space="preserve"> </w:t>
      </w:r>
      <w:proofErr w:type="spellStart"/>
      <w:r w:rsidRPr="00EA7286">
        <w:t>review</w:t>
      </w:r>
      <w:proofErr w:type="spellEnd"/>
      <w:r w:rsidRPr="00EA7286">
        <w:t xml:space="preserve"> and </w:t>
      </w:r>
      <w:proofErr w:type="spellStart"/>
      <w:r w:rsidRPr="00EA7286">
        <w:t>meta-analysis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in </w:t>
      </w:r>
      <w:proofErr w:type="spellStart"/>
      <w:r w:rsidRPr="00EA7286">
        <w:rPr>
          <w:rStyle w:val="kursiv"/>
        </w:rPr>
        <w:t>reading</w:t>
      </w:r>
      <w:proofErr w:type="spellEnd"/>
      <w:r w:rsidRPr="00EA7286">
        <w:t>,</w:t>
      </w:r>
      <w:r w:rsidRPr="00EA7286">
        <w:rPr>
          <w:rStyle w:val="kursiv"/>
        </w:rPr>
        <w:t xml:space="preserve"> 42</w:t>
      </w:r>
      <w:r w:rsidRPr="00EA7286">
        <w:t>(2), 288–325.</w:t>
      </w:r>
    </w:p>
    <w:p w14:paraId="2F6D7FE2" w14:textId="77777777" w:rsidR="00994F26" w:rsidRPr="00EA7286" w:rsidRDefault="00994F26" w:rsidP="00EA7286">
      <w:pPr>
        <w:pStyle w:val="opplisting"/>
      </w:pPr>
      <w:r w:rsidRPr="00EA7286">
        <w:t xml:space="preserve">Coleman, J., Campbell, E., </w:t>
      </w:r>
      <w:proofErr w:type="spellStart"/>
      <w:r w:rsidRPr="00EA7286">
        <w:t>Hobson</w:t>
      </w:r>
      <w:proofErr w:type="spellEnd"/>
      <w:r w:rsidRPr="00EA7286">
        <w:t xml:space="preserve">, C., </w:t>
      </w:r>
      <w:proofErr w:type="spellStart"/>
      <w:r w:rsidRPr="00EA7286">
        <w:t>Mcportland</w:t>
      </w:r>
      <w:proofErr w:type="spellEnd"/>
      <w:r w:rsidRPr="00EA7286">
        <w:t xml:space="preserve">, J. og mfl. (1966). </w:t>
      </w:r>
      <w:proofErr w:type="spellStart"/>
      <w:r w:rsidRPr="00EA7286">
        <w:rPr>
          <w:rStyle w:val="kursiv"/>
        </w:rPr>
        <w:t>Equality</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opportunity</w:t>
      </w:r>
      <w:proofErr w:type="spellEnd"/>
      <w:r w:rsidRPr="00EA7286">
        <w:t xml:space="preserve">. U. D. o. </w:t>
      </w:r>
      <w:proofErr w:type="spellStart"/>
      <w:r w:rsidRPr="00EA7286">
        <w:t>Education</w:t>
      </w:r>
      <w:proofErr w:type="spellEnd"/>
      <w:r w:rsidRPr="00EA7286">
        <w:t>.</w:t>
      </w:r>
    </w:p>
    <w:p w14:paraId="16CFC92F" w14:textId="77777777" w:rsidR="00994F26" w:rsidRPr="00EA7286" w:rsidRDefault="00994F26" w:rsidP="00EA7286">
      <w:pPr>
        <w:pStyle w:val="opplisting"/>
      </w:pPr>
      <w:r w:rsidRPr="00EA7286">
        <w:t xml:space="preserve">Coleman, J. S. (1968). </w:t>
      </w:r>
      <w:proofErr w:type="spellStart"/>
      <w:r w:rsidRPr="00EA7286">
        <w:t>Equality</w:t>
      </w:r>
      <w:proofErr w:type="spellEnd"/>
      <w:r w:rsidRPr="00EA7286">
        <w:t xml:space="preserve"> </w:t>
      </w:r>
      <w:proofErr w:type="spellStart"/>
      <w:r w:rsidRPr="00EA7286">
        <w:t>of</w:t>
      </w:r>
      <w:proofErr w:type="spellEnd"/>
      <w:r w:rsidRPr="00EA7286">
        <w:t xml:space="preserve"> </w:t>
      </w:r>
      <w:proofErr w:type="spellStart"/>
      <w:r w:rsidRPr="00EA7286">
        <w:t>ed</w:t>
      </w:r>
      <w:r w:rsidRPr="00EA7286">
        <w:t>ucational</w:t>
      </w:r>
      <w:proofErr w:type="spellEnd"/>
      <w:r w:rsidRPr="00EA7286">
        <w:t xml:space="preserve"> </w:t>
      </w:r>
      <w:proofErr w:type="spellStart"/>
      <w:r w:rsidRPr="00EA7286">
        <w:t>opportunity</w:t>
      </w:r>
      <w:proofErr w:type="spellEnd"/>
      <w:r w:rsidRPr="00EA7286">
        <w:t xml:space="preserve">. </w:t>
      </w:r>
      <w:r w:rsidRPr="00EA7286">
        <w:rPr>
          <w:rStyle w:val="kursiv"/>
        </w:rPr>
        <w:t xml:space="preserve">Integrated </w:t>
      </w:r>
      <w:proofErr w:type="spellStart"/>
      <w:r w:rsidRPr="00EA7286">
        <w:rPr>
          <w:rStyle w:val="kursiv"/>
        </w:rPr>
        <w:t>education</w:t>
      </w:r>
      <w:proofErr w:type="spellEnd"/>
      <w:r w:rsidRPr="00EA7286">
        <w:t>,</w:t>
      </w:r>
      <w:r w:rsidRPr="00EA7286">
        <w:rPr>
          <w:rStyle w:val="kursiv"/>
        </w:rPr>
        <w:t xml:space="preserve"> 6</w:t>
      </w:r>
      <w:r w:rsidRPr="00EA7286">
        <w:t>(5), 19–28.</w:t>
      </w:r>
    </w:p>
    <w:p w14:paraId="3C65DFE0" w14:textId="77777777" w:rsidR="00994F26" w:rsidRPr="00EA7286" w:rsidRDefault="00994F26" w:rsidP="00EA7286">
      <w:pPr>
        <w:pStyle w:val="opplisting"/>
      </w:pPr>
      <w:proofErr w:type="spellStart"/>
      <w:r w:rsidRPr="00EA7286">
        <w:t>Conti</w:t>
      </w:r>
      <w:proofErr w:type="spellEnd"/>
      <w:r w:rsidRPr="00EA7286">
        <w:t xml:space="preserve">, G., </w:t>
      </w:r>
      <w:proofErr w:type="spellStart"/>
      <w:r w:rsidRPr="00EA7286">
        <w:t>Heckman</w:t>
      </w:r>
      <w:proofErr w:type="spellEnd"/>
      <w:r w:rsidRPr="00EA7286">
        <w:t xml:space="preserve">, J. J. og Pinto, R. (2016). The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two</w:t>
      </w:r>
      <w:proofErr w:type="spellEnd"/>
      <w:r w:rsidRPr="00EA7286">
        <w:t xml:space="preserve"> </w:t>
      </w:r>
      <w:proofErr w:type="spellStart"/>
      <w:r w:rsidRPr="00EA7286">
        <w:t>influential</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interventions</w:t>
      </w:r>
      <w:proofErr w:type="spellEnd"/>
      <w:r w:rsidRPr="00EA7286">
        <w:t xml:space="preserve"> </w:t>
      </w:r>
      <w:proofErr w:type="spellStart"/>
      <w:r w:rsidRPr="00EA7286">
        <w:t>on</w:t>
      </w:r>
      <w:proofErr w:type="spellEnd"/>
      <w:r w:rsidRPr="00EA7286">
        <w:t xml:space="preserve"> </w:t>
      </w:r>
      <w:proofErr w:type="spellStart"/>
      <w:r w:rsidRPr="00EA7286">
        <w:t>health</w:t>
      </w:r>
      <w:proofErr w:type="spellEnd"/>
      <w:r w:rsidRPr="00EA7286">
        <w:t xml:space="preserve"> and </w:t>
      </w:r>
      <w:proofErr w:type="spellStart"/>
      <w:r w:rsidRPr="00EA7286">
        <w:t>healthy</w:t>
      </w:r>
      <w:proofErr w:type="spellEnd"/>
      <w:r w:rsidRPr="00EA7286">
        <w:t xml:space="preserve"> </w:t>
      </w:r>
      <w:proofErr w:type="spellStart"/>
      <w:r w:rsidRPr="00EA7286">
        <w:t>behaviour</w:t>
      </w:r>
      <w:proofErr w:type="spellEnd"/>
      <w:r w:rsidRPr="00EA7286">
        <w:t xml:space="preserve">.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126</w:t>
      </w:r>
      <w:r w:rsidRPr="00EA7286">
        <w:t>(596), F28-F65.</w:t>
      </w:r>
    </w:p>
    <w:p w14:paraId="2B4A5903" w14:textId="77777777" w:rsidR="00994F26" w:rsidRPr="00EA7286" w:rsidRDefault="00994F26" w:rsidP="00EA7286">
      <w:pPr>
        <w:pStyle w:val="opplisting"/>
      </w:pPr>
      <w:proofErr w:type="spellStart"/>
      <w:r w:rsidRPr="00EA7286">
        <w:lastRenderedPageBreak/>
        <w:t>Cools</w:t>
      </w:r>
      <w:proofErr w:type="spellEnd"/>
      <w:r w:rsidRPr="00EA7286">
        <w:t>, S., Schøn</w:t>
      </w:r>
      <w:r w:rsidRPr="00EA7286">
        <w:t>e, P. og Strøm, M. (2017). Forskyvninger i skolestart: Hvilken rolle spiller kjønn og sosial bakgrunn? Søkelys på arbeidslivet. Vol.34.</w:t>
      </w:r>
    </w:p>
    <w:p w14:paraId="5E458A40" w14:textId="77777777" w:rsidR="00994F26" w:rsidRPr="00EA7286" w:rsidRDefault="00994F26" w:rsidP="00EA7286">
      <w:pPr>
        <w:pStyle w:val="opplisting"/>
      </w:pPr>
      <w:r w:rsidRPr="00EA7286">
        <w:t xml:space="preserve">Cooper, H., Robinson, J. C. og </w:t>
      </w:r>
      <w:proofErr w:type="spellStart"/>
      <w:r w:rsidRPr="00EA7286">
        <w:t>Patall</w:t>
      </w:r>
      <w:proofErr w:type="spellEnd"/>
      <w:r w:rsidRPr="00EA7286">
        <w:t xml:space="preserve">, E. A. (2006). </w:t>
      </w:r>
      <w:proofErr w:type="spellStart"/>
      <w:r w:rsidRPr="00EA7286">
        <w:t>Does</w:t>
      </w:r>
      <w:proofErr w:type="spellEnd"/>
      <w:r w:rsidRPr="00EA7286">
        <w:t xml:space="preserve"> </w:t>
      </w:r>
      <w:proofErr w:type="spellStart"/>
      <w:r w:rsidRPr="00EA7286">
        <w:t>homework</w:t>
      </w:r>
      <w:proofErr w:type="spellEnd"/>
      <w:r w:rsidRPr="00EA7286">
        <w:t xml:space="preserve"> </w:t>
      </w:r>
      <w:proofErr w:type="spellStart"/>
      <w:r w:rsidRPr="00EA7286">
        <w:t>improve</w:t>
      </w:r>
      <w:proofErr w:type="spellEnd"/>
      <w:r w:rsidRPr="00EA7286">
        <w:t xml:space="preserve"> </w:t>
      </w:r>
      <w:proofErr w:type="spellStart"/>
      <w:r w:rsidRPr="00EA7286">
        <w:t>academic</w:t>
      </w:r>
      <w:proofErr w:type="spellEnd"/>
      <w:r w:rsidRPr="00EA7286">
        <w:t xml:space="preserve"> </w:t>
      </w:r>
      <w:proofErr w:type="spellStart"/>
      <w:r w:rsidRPr="00EA7286">
        <w:t>achievement</w:t>
      </w:r>
      <w:proofErr w:type="spellEnd"/>
      <w:r w:rsidRPr="00EA7286">
        <w:t xml:space="preserve">? A </w:t>
      </w:r>
      <w:proofErr w:type="spellStart"/>
      <w:r w:rsidRPr="00EA7286">
        <w:t>synthesis</w:t>
      </w:r>
      <w:proofErr w:type="spellEnd"/>
      <w:r w:rsidRPr="00EA7286">
        <w:t xml:space="preserve"> </w:t>
      </w:r>
      <w:proofErr w:type="spellStart"/>
      <w:r w:rsidRPr="00EA7286">
        <w:t>of</w:t>
      </w:r>
      <w:proofErr w:type="spellEnd"/>
      <w:r w:rsidRPr="00EA7286">
        <w:t xml:space="preserve"> </w:t>
      </w:r>
      <w:proofErr w:type="spellStart"/>
      <w:r w:rsidRPr="00EA7286">
        <w:t>research</w:t>
      </w:r>
      <w:proofErr w:type="spellEnd"/>
      <w:r w:rsidRPr="00EA7286">
        <w:t xml:space="preserve">, 1987–2003.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76</w:t>
      </w:r>
      <w:r w:rsidRPr="00EA7286">
        <w:t>(1), 1–62.</w:t>
      </w:r>
    </w:p>
    <w:p w14:paraId="2CD5A200" w14:textId="77777777" w:rsidR="00994F26" w:rsidRPr="00EA7286" w:rsidRDefault="00994F26" w:rsidP="00EA7286">
      <w:pPr>
        <w:pStyle w:val="opplisting"/>
      </w:pPr>
      <w:proofErr w:type="spellStart"/>
      <w:r w:rsidRPr="00EA7286">
        <w:t>Corak</w:t>
      </w:r>
      <w:proofErr w:type="spellEnd"/>
      <w:r w:rsidRPr="00EA7286">
        <w:t xml:space="preserve">, M. (2013). Income </w:t>
      </w:r>
      <w:proofErr w:type="spellStart"/>
      <w:r w:rsidRPr="00EA7286">
        <w:t>inequality</w:t>
      </w:r>
      <w:proofErr w:type="spellEnd"/>
      <w:r w:rsidRPr="00EA7286">
        <w:t xml:space="preserve">, </w:t>
      </w:r>
      <w:proofErr w:type="spellStart"/>
      <w:r w:rsidRPr="00EA7286">
        <w:t>equality</w:t>
      </w:r>
      <w:proofErr w:type="spellEnd"/>
      <w:r w:rsidRPr="00EA7286">
        <w:t xml:space="preserve"> </w:t>
      </w:r>
      <w:proofErr w:type="spellStart"/>
      <w:r w:rsidRPr="00EA7286">
        <w:t>of</w:t>
      </w:r>
      <w:proofErr w:type="spellEnd"/>
      <w:r w:rsidRPr="00EA7286">
        <w:t xml:space="preserve"> </w:t>
      </w:r>
      <w:proofErr w:type="spellStart"/>
      <w:r w:rsidRPr="00EA7286">
        <w:t>opportunity</w:t>
      </w:r>
      <w:proofErr w:type="spellEnd"/>
      <w:r w:rsidRPr="00EA7286">
        <w:t xml:space="preserve">, and </w:t>
      </w:r>
      <w:proofErr w:type="spellStart"/>
      <w:r w:rsidRPr="00EA7286">
        <w:t>intergenerational</w:t>
      </w:r>
      <w:proofErr w:type="spellEnd"/>
      <w:r w:rsidRPr="00EA7286">
        <w:t xml:space="preserve"> </w:t>
      </w:r>
      <w:proofErr w:type="spellStart"/>
      <w:r w:rsidRPr="00EA7286">
        <w:t>mobility</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Perspectives</w:t>
      </w:r>
      <w:proofErr w:type="spellEnd"/>
      <w:r w:rsidRPr="00EA7286">
        <w:t>,</w:t>
      </w:r>
      <w:r w:rsidRPr="00EA7286">
        <w:rPr>
          <w:rStyle w:val="kursiv"/>
        </w:rPr>
        <w:t xml:space="preserve"> 27</w:t>
      </w:r>
      <w:r w:rsidRPr="00EA7286">
        <w:t>(3), 79–102.</w:t>
      </w:r>
    </w:p>
    <w:p w14:paraId="1AB4B14B" w14:textId="77777777" w:rsidR="00994F26" w:rsidRPr="00EA7286" w:rsidRDefault="00994F26" w:rsidP="00EA7286">
      <w:pPr>
        <w:pStyle w:val="opplisting"/>
      </w:pPr>
      <w:proofErr w:type="spellStart"/>
      <w:r w:rsidRPr="00EA7286">
        <w:t>Corfield</w:t>
      </w:r>
      <w:proofErr w:type="spellEnd"/>
      <w:r w:rsidRPr="00EA7286">
        <w:t xml:space="preserve">, E., </w:t>
      </w:r>
      <w:proofErr w:type="spellStart"/>
      <w:r w:rsidRPr="00EA7286">
        <w:t>Shadrin</w:t>
      </w:r>
      <w:proofErr w:type="spellEnd"/>
      <w:r w:rsidRPr="00EA7286">
        <w:t>, A., Frei, O., Rahman, Z., Lin, A</w:t>
      </w:r>
      <w:r w:rsidRPr="00EA7286">
        <w:t xml:space="preserve">., </w:t>
      </w:r>
      <w:proofErr w:type="spellStart"/>
      <w:r w:rsidRPr="00EA7286">
        <w:t>Athanasiu</w:t>
      </w:r>
      <w:proofErr w:type="spellEnd"/>
      <w:r w:rsidRPr="00EA7286">
        <w:t xml:space="preserve">, L., </w:t>
      </w:r>
      <w:proofErr w:type="spellStart"/>
      <w:r w:rsidRPr="00EA7286">
        <w:t>Akdeniz</w:t>
      </w:r>
      <w:proofErr w:type="spellEnd"/>
      <w:r w:rsidRPr="00EA7286">
        <w:t xml:space="preserve">, B. C., </w:t>
      </w:r>
      <w:proofErr w:type="spellStart"/>
      <w:r w:rsidRPr="00EA7286">
        <w:t>Hannigan</w:t>
      </w:r>
      <w:proofErr w:type="spellEnd"/>
      <w:r w:rsidRPr="00EA7286">
        <w:t xml:space="preserve">, L., </w:t>
      </w:r>
      <w:proofErr w:type="spellStart"/>
      <w:r w:rsidRPr="00EA7286">
        <w:t>Wootton</w:t>
      </w:r>
      <w:proofErr w:type="spellEnd"/>
      <w:r w:rsidRPr="00EA7286">
        <w:t xml:space="preserve">, R., </w:t>
      </w:r>
      <w:proofErr w:type="spellStart"/>
      <w:r w:rsidRPr="00EA7286">
        <w:t>Austerberry</w:t>
      </w:r>
      <w:proofErr w:type="spellEnd"/>
      <w:r w:rsidRPr="00EA7286">
        <w:t xml:space="preserve">, C., </w:t>
      </w:r>
      <w:proofErr w:type="spellStart"/>
      <w:r w:rsidRPr="00EA7286">
        <w:t>Zayats</w:t>
      </w:r>
      <w:proofErr w:type="spellEnd"/>
      <w:r w:rsidRPr="00EA7286">
        <w:t>, T., Ask, H., Reichborn-</w:t>
      </w:r>
      <w:proofErr w:type="spellStart"/>
      <w:r w:rsidRPr="00EA7286">
        <w:t>Kjennerud</w:t>
      </w:r>
      <w:proofErr w:type="spellEnd"/>
      <w:r w:rsidRPr="00EA7286">
        <w:t xml:space="preserve">, T., Andreassen, O. og </w:t>
      </w:r>
      <w:proofErr w:type="spellStart"/>
      <w:r w:rsidRPr="00EA7286">
        <w:t>Havdahl</w:t>
      </w:r>
      <w:proofErr w:type="spellEnd"/>
      <w:r w:rsidRPr="00EA7286">
        <w:t xml:space="preserve">, A. (2022). Genetic </w:t>
      </w:r>
      <w:proofErr w:type="spellStart"/>
      <w:r w:rsidRPr="00EA7286">
        <w:t>profile</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Norwegian </w:t>
      </w:r>
      <w:proofErr w:type="spellStart"/>
      <w:r w:rsidRPr="00EA7286">
        <w:t>mother</w:t>
      </w:r>
      <w:proofErr w:type="spellEnd"/>
      <w:r w:rsidRPr="00EA7286">
        <w:t xml:space="preserve">, </w:t>
      </w:r>
      <w:proofErr w:type="spellStart"/>
      <w:r w:rsidRPr="00EA7286">
        <w:t>father</w:t>
      </w:r>
      <w:proofErr w:type="spellEnd"/>
      <w:r w:rsidRPr="00EA7286">
        <w:t xml:space="preserve"> and </w:t>
      </w:r>
      <w:proofErr w:type="spellStart"/>
      <w:r w:rsidRPr="00EA7286">
        <w:t>child</w:t>
      </w:r>
      <w:proofErr w:type="spellEnd"/>
      <w:r w:rsidRPr="00EA7286">
        <w:t xml:space="preserve"> </w:t>
      </w:r>
      <w:proofErr w:type="spellStart"/>
      <w:r w:rsidRPr="00EA7286">
        <w:t>cohort</w:t>
      </w:r>
      <w:proofErr w:type="spellEnd"/>
      <w:r w:rsidRPr="00EA7286">
        <w:t xml:space="preserve"> </w:t>
      </w:r>
      <w:proofErr w:type="spellStart"/>
      <w:r w:rsidRPr="00EA7286">
        <w:t>study</w:t>
      </w:r>
      <w:proofErr w:type="spellEnd"/>
      <w:r w:rsidRPr="00EA7286">
        <w:t xml:space="preserve"> (MOBA): </w:t>
      </w:r>
      <w:proofErr w:type="spellStart"/>
      <w:r w:rsidRPr="00EA7286">
        <w:t>Results</w:t>
      </w:r>
      <w:proofErr w:type="spellEnd"/>
      <w:r w:rsidRPr="00EA7286">
        <w:t xml:space="preserve"> from </w:t>
      </w:r>
      <w:proofErr w:type="spellStart"/>
      <w:r w:rsidRPr="00EA7286">
        <w:t>th</w:t>
      </w:r>
      <w:r w:rsidRPr="00EA7286">
        <w:t>e</w:t>
      </w:r>
      <w:proofErr w:type="spellEnd"/>
      <w:r w:rsidRPr="00EA7286">
        <w:t xml:space="preserve"> </w:t>
      </w:r>
      <w:proofErr w:type="spellStart"/>
      <w:r w:rsidRPr="00EA7286">
        <w:t>MoBbPsychGen</w:t>
      </w:r>
      <w:proofErr w:type="spellEnd"/>
      <w:r w:rsidRPr="00EA7286">
        <w:t xml:space="preserve"> pipeline. </w:t>
      </w:r>
      <w:r w:rsidRPr="00EA7286">
        <w:rPr>
          <w:rStyle w:val="kursiv"/>
        </w:rPr>
        <w:t xml:space="preserve">European </w:t>
      </w:r>
      <w:proofErr w:type="spellStart"/>
      <w:r w:rsidRPr="00EA7286">
        <w:rPr>
          <w:rStyle w:val="kursiv"/>
        </w:rPr>
        <w:t>Neuropsychopharmacology</w:t>
      </w:r>
      <w:proofErr w:type="spellEnd"/>
      <w:r w:rsidRPr="00EA7286">
        <w:t>,</w:t>
      </w:r>
      <w:r w:rsidRPr="00EA7286">
        <w:rPr>
          <w:rStyle w:val="kursiv"/>
        </w:rPr>
        <w:t xml:space="preserve"> 63</w:t>
      </w:r>
      <w:r w:rsidRPr="00EA7286">
        <w:t>, e292-e293.</w:t>
      </w:r>
    </w:p>
    <w:p w14:paraId="2102552D" w14:textId="77777777" w:rsidR="00994F26" w:rsidRPr="00EA7286" w:rsidRDefault="00994F26" w:rsidP="00EA7286">
      <w:pPr>
        <w:pStyle w:val="opplisting"/>
      </w:pPr>
      <w:proofErr w:type="spellStart"/>
      <w:r w:rsidRPr="00EA7286">
        <w:t>Cornelissen</w:t>
      </w:r>
      <w:proofErr w:type="spellEnd"/>
      <w:r w:rsidRPr="00EA7286">
        <w:t xml:space="preserve">, T. og </w:t>
      </w:r>
      <w:proofErr w:type="spellStart"/>
      <w:r w:rsidRPr="00EA7286">
        <w:t>Dustmann</w:t>
      </w:r>
      <w:proofErr w:type="spellEnd"/>
      <w:r w:rsidRPr="00EA7286">
        <w:t xml:space="preserve">, C. (2019). </w:t>
      </w:r>
      <w:proofErr w:type="spellStart"/>
      <w:r w:rsidRPr="00EA7286">
        <w:t>Early</w:t>
      </w:r>
      <w:proofErr w:type="spellEnd"/>
      <w:r w:rsidRPr="00EA7286">
        <w:t xml:space="preserve"> </w:t>
      </w:r>
      <w:proofErr w:type="spellStart"/>
      <w:r w:rsidRPr="00EA7286">
        <w:t>school</w:t>
      </w:r>
      <w:proofErr w:type="spellEnd"/>
      <w:r w:rsidRPr="00EA7286">
        <w:t xml:space="preserve"> </w:t>
      </w:r>
      <w:proofErr w:type="spellStart"/>
      <w:r w:rsidRPr="00EA7286">
        <w:t>exposure</w:t>
      </w:r>
      <w:proofErr w:type="spellEnd"/>
      <w:r w:rsidRPr="00EA7286">
        <w:t xml:space="preserve">, test scores, and </w:t>
      </w:r>
      <w:proofErr w:type="spellStart"/>
      <w:r w:rsidRPr="00EA7286">
        <w:t>noncognitive</w:t>
      </w:r>
      <w:proofErr w:type="spellEnd"/>
      <w:r w:rsidRPr="00EA7286">
        <w:t xml:space="preserve"> </w:t>
      </w:r>
      <w:proofErr w:type="spellStart"/>
      <w:r w:rsidRPr="00EA7286">
        <w:t>outcomes</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Journal: </w:t>
      </w:r>
      <w:proofErr w:type="spellStart"/>
      <w:r w:rsidRPr="00EA7286">
        <w:rPr>
          <w:rStyle w:val="kursiv"/>
        </w:rPr>
        <w:t>Economic</w:t>
      </w:r>
      <w:proofErr w:type="spellEnd"/>
      <w:r w:rsidRPr="00EA7286">
        <w:rPr>
          <w:rStyle w:val="kursiv"/>
        </w:rPr>
        <w:t xml:space="preserve"> Policy</w:t>
      </w:r>
      <w:r w:rsidRPr="00EA7286">
        <w:t>,</w:t>
      </w:r>
      <w:r w:rsidRPr="00EA7286">
        <w:rPr>
          <w:rStyle w:val="kursiv"/>
        </w:rPr>
        <w:t xml:space="preserve"> 11</w:t>
      </w:r>
      <w:r w:rsidRPr="00EA7286">
        <w:t>(2), 35–63.</w:t>
      </w:r>
    </w:p>
    <w:p w14:paraId="718A6B66" w14:textId="77777777" w:rsidR="00994F26" w:rsidRPr="00EA7286" w:rsidRDefault="00994F26" w:rsidP="00EA7286">
      <w:pPr>
        <w:pStyle w:val="opplisting"/>
      </w:pPr>
      <w:proofErr w:type="spellStart"/>
      <w:r w:rsidRPr="00EA7286">
        <w:t>Cornelissen</w:t>
      </w:r>
      <w:proofErr w:type="spellEnd"/>
      <w:r w:rsidRPr="00EA7286">
        <w:t xml:space="preserve">, T., </w:t>
      </w:r>
      <w:proofErr w:type="spellStart"/>
      <w:r w:rsidRPr="00EA7286">
        <w:t>Dust</w:t>
      </w:r>
      <w:r w:rsidRPr="00EA7286">
        <w:t>mann</w:t>
      </w:r>
      <w:proofErr w:type="spellEnd"/>
      <w:r w:rsidRPr="00EA7286">
        <w:t xml:space="preserve">, C., Raute, A. og Schönberg, U. (2018). Who </w:t>
      </w:r>
      <w:proofErr w:type="spellStart"/>
      <w:r w:rsidRPr="00EA7286">
        <w:t>benefits</w:t>
      </w:r>
      <w:proofErr w:type="spellEnd"/>
      <w:r w:rsidRPr="00EA7286">
        <w:t xml:space="preserve"> from universal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Estimating</w:t>
      </w:r>
      <w:proofErr w:type="spellEnd"/>
      <w:r w:rsidRPr="00EA7286">
        <w:t xml:space="preserve"> marginal </w:t>
      </w:r>
      <w:proofErr w:type="spellStart"/>
      <w:r w:rsidRPr="00EA7286">
        <w:t>returns</w:t>
      </w:r>
      <w:proofErr w:type="spellEnd"/>
      <w:r w:rsidRPr="00EA7286">
        <w:t xml:space="preserve"> to </w:t>
      </w:r>
      <w:proofErr w:type="spellStart"/>
      <w:r w:rsidRPr="00EA7286">
        <w:t>early</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attendance</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Political</w:t>
      </w:r>
      <w:proofErr w:type="spellEnd"/>
      <w:r w:rsidRPr="00EA7286">
        <w:rPr>
          <w:rStyle w:val="kursiv"/>
        </w:rPr>
        <w:t xml:space="preserve"> </w:t>
      </w:r>
      <w:proofErr w:type="spellStart"/>
      <w:r w:rsidRPr="00EA7286">
        <w:rPr>
          <w:rStyle w:val="kursiv"/>
        </w:rPr>
        <w:t>Economy</w:t>
      </w:r>
      <w:proofErr w:type="spellEnd"/>
      <w:r w:rsidRPr="00EA7286">
        <w:t>,</w:t>
      </w:r>
      <w:r w:rsidRPr="00EA7286">
        <w:rPr>
          <w:rStyle w:val="kursiv"/>
        </w:rPr>
        <w:t xml:space="preserve"> 126</w:t>
      </w:r>
      <w:r w:rsidRPr="00EA7286">
        <w:t>(6), 2356–2409.</w:t>
      </w:r>
    </w:p>
    <w:p w14:paraId="66470FE7" w14:textId="77777777" w:rsidR="00994F26" w:rsidRPr="00EA7286" w:rsidRDefault="00994F26" w:rsidP="00EA7286">
      <w:pPr>
        <w:pStyle w:val="opplisting"/>
      </w:pPr>
      <w:r w:rsidRPr="00EA7286">
        <w:t xml:space="preserve">Cornelius-White, J. (2007). </w:t>
      </w:r>
      <w:proofErr w:type="spellStart"/>
      <w:r w:rsidRPr="00EA7286">
        <w:t>Learner-centered</w:t>
      </w:r>
      <w:proofErr w:type="spellEnd"/>
      <w:r w:rsidRPr="00EA7286">
        <w:t xml:space="preserve"> </w:t>
      </w:r>
      <w:proofErr w:type="spellStart"/>
      <w:r w:rsidRPr="00EA7286">
        <w:t>teacher</w:t>
      </w:r>
      <w:proofErr w:type="spellEnd"/>
      <w:r w:rsidRPr="00EA7286">
        <w:t xml:space="preserve">-student relationships </w:t>
      </w:r>
      <w:proofErr w:type="spellStart"/>
      <w:r w:rsidRPr="00EA7286">
        <w:t>are</w:t>
      </w:r>
      <w:proofErr w:type="spellEnd"/>
      <w:r w:rsidRPr="00EA7286">
        <w:t xml:space="preserve"> </w:t>
      </w:r>
      <w:proofErr w:type="spellStart"/>
      <w:r w:rsidRPr="00EA7286">
        <w:t>effective</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rPr>
          <w:rStyle w:val="kursiv"/>
        </w:rPr>
        <w:t>, 77(1), 113–143.</w:t>
      </w:r>
    </w:p>
    <w:p w14:paraId="4F3A07D4" w14:textId="77777777" w:rsidR="00994F26" w:rsidRPr="00EA7286" w:rsidRDefault="00994F26" w:rsidP="00EA7286">
      <w:pPr>
        <w:pStyle w:val="opplisting"/>
      </w:pPr>
      <w:proofErr w:type="spellStart"/>
      <w:r w:rsidRPr="00EA7286">
        <w:t>Crosnoe</w:t>
      </w:r>
      <w:proofErr w:type="spellEnd"/>
      <w:r w:rsidRPr="00EA7286">
        <w:t xml:space="preserve">, R. (2011). </w:t>
      </w:r>
      <w:r w:rsidRPr="00EA7286">
        <w:rPr>
          <w:rStyle w:val="kursiv"/>
        </w:rPr>
        <w:t xml:space="preserve">Fitting in, </w:t>
      </w:r>
      <w:proofErr w:type="spellStart"/>
      <w:r w:rsidRPr="00EA7286">
        <w:rPr>
          <w:rStyle w:val="kursiv"/>
        </w:rPr>
        <w:t>standing</w:t>
      </w:r>
      <w:proofErr w:type="spellEnd"/>
      <w:r w:rsidRPr="00EA7286">
        <w:rPr>
          <w:rStyle w:val="kursiv"/>
        </w:rPr>
        <w:t xml:space="preserve"> </w:t>
      </w:r>
      <w:proofErr w:type="spellStart"/>
      <w:r w:rsidRPr="00EA7286">
        <w:rPr>
          <w:rStyle w:val="kursiv"/>
        </w:rPr>
        <w:t>out</w:t>
      </w:r>
      <w:proofErr w:type="spellEnd"/>
      <w:r w:rsidRPr="00EA7286">
        <w:rPr>
          <w:rStyle w:val="kursiv"/>
        </w:rPr>
        <w:t xml:space="preserve">: </w:t>
      </w:r>
      <w:proofErr w:type="spellStart"/>
      <w:r w:rsidRPr="00EA7286">
        <w:rPr>
          <w:rStyle w:val="kursiv"/>
        </w:rPr>
        <w:t>Navigating</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social</w:t>
      </w:r>
      <w:proofErr w:type="spellEnd"/>
      <w:r w:rsidRPr="00EA7286">
        <w:rPr>
          <w:rStyle w:val="kursiv"/>
        </w:rPr>
        <w:t xml:space="preserve"> </w:t>
      </w:r>
      <w:proofErr w:type="spellStart"/>
      <w:r w:rsidRPr="00EA7286">
        <w:rPr>
          <w:rStyle w:val="kursiv"/>
        </w:rPr>
        <w:t>challenges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high</w:t>
      </w:r>
      <w:proofErr w:type="spellEnd"/>
      <w:r w:rsidRPr="00EA7286">
        <w:rPr>
          <w:rStyle w:val="kursiv"/>
        </w:rPr>
        <w:t xml:space="preserve"> </w:t>
      </w:r>
      <w:proofErr w:type="spellStart"/>
      <w:r w:rsidRPr="00EA7286">
        <w:rPr>
          <w:rStyle w:val="kursiv"/>
        </w:rPr>
        <w:t>school</w:t>
      </w:r>
      <w:proofErr w:type="spellEnd"/>
      <w:r w:rsidRPr="00EA7286">
        <w:rPr>
          <w:rStyle w:val="kursiv"/>
        </w:rPr>
        <w:t xml:space="preserve"> to </w:t>
      </w:r>
      <w:proofErr w:type="spellStart"/>
      <w:r w:rsidRPr="00EA7286">
        <w:rPr>
          <w:rStyle w:val="kursiv"/>
        </w:rPr>
        <w:t>get</w:t>
      </w:r>
      <w:proofErr w:type="spellEnd"/>
      <w:r w:rsidRPr="00EA7286">
        <w:rPr>
          <w:rStyle w:val="kursiv"/>
        </w:rPr>
        <w:t xml:space="preserve"> </w:t>
      </w:r>
      <w:r w:rsidRPr="00EA7286">
        <w:rPr>
          <w:rStyle w:val="kursiv"/>
        </w:rPr>
        <w:t xml:space="preserve">an </w:t>
      </w:r>
      <w:proofErr w:type="spellStart"/>
      <w:r w:rsidRPr="00EA7286">
        <w:rPr>
          <w:rStyle w:val="kursiv"/>
        </w:rPr>
        <w:t>education</w:t>
      </w:r>
      <w:proofErr w:type="spellEnd"/>
      <w:r w:rsidRPr="00EA7286">
        <w:t xml:space="preserve">. Cambridge </w:t>
      </w:r>
      <w:proofErr w:type="spellStart"/>
      <w:r w:rsidRPr="00EA7286">
        <w:t>University</w:t>
      </w:r>
      <w:proofErr w:type="spellEnd"/>
      <w:r w:rsidRPr="00EA7286">
        <w:t xml:space="preserve"> Press.</w:t>
      </w:r>
    </w:p>
    <w:p w14:paraId="004B33F9" w14:textId="77777777" w:rsidR="00994F26" w:rsidRPr="00EA7286" w:rsidRDefault="00994F26" w:rsidP="00EA7286">
      <w:pPr>
        <w:pStyle w:val="opplisting"/>
      </w:pPr>
      <w:r w:rsidRPr="00EA7286">
        <w:t xml:space="preserve">Cunha, F., Elo, I. og </w:t>
      </w:r>
      <w:proofErr w:type="spellStart"/>
      <w:r w:rsidRPr="00EA7286">
        <w:t>Culhane</w:t>
      </w:r>
      <w:proofErr w:type="spellEnd"/>
      <w:r w:rsidRPr="00EA7286">
        <w:t xml:space="preserve">, J. (2022). Maternal </w:t>
      </w:r>
      <w:proofErr w:type="spellStart"/>
      <w:r w:rsidRPr="00EA7286">
        <w:t>subjective</w:t>
      </w:r>
      <w:proofErr w:type="spellEnd"/>
      <w:r w:rsidRPr="00EA7286">
        <w:t xml:space="preserve"> </w:t>
      </w:r>
      <w:proofErr w:type="spellStart"/>
      <w:r w:rsidRPr="00EA7286">
        <w:t>expectations</w:t>
      </w:r>
      <w:proofErr w:type="spellEnd"/>
      <w:r w:rsidRPr="00EA7286">
        <w:t xml:space="preserve"> </w:t>
      </w:r>
      <w:proofErr w:type="spellStart"/>
      <w:r w:rsidRPr="00EA7286">
        <w:t>about</w:t>
      </w:r>
      <w:proofErr w:type="spellEnd"/>
      <w:r w:rsidRPr="00EA7286">
        <w:t xml:space="preserve"> </w:t>
      </w:r>
      <w:proofErr w:type="spellStart"/>
      <w:r w:rsidRPr="00EA7286">
        <w:t>the</w:t>
      </w:r>
      <w:proofErr w:type="spellEnd"/>
      <w:r w:rsidRPr="00EA7286">
        <w:t xml:space="preserve"> </w:t>
      </w:r>
      <w:proofErr w:type="spellStart"/>
      <w:r w:rsidRPr="00EA7286">
        <w:t>technology</w:t>
      </w:r>
      <w:proofErr w:type="spellEnd"/>
      <w:r w:rsidRPr="00EA7286">
        <w:t xml:space="preserve"> </w:t>
      </w:r>
      <w:proofErr w:type="spellStart"/>
      <w:r w:rsidRPr="00EA7286">
        <w:t>of</w:t>
      </w:r>
      <w:proofErr w:type="spellEnd"/>
      <w:r w:rsidRPr="00EA7286">
        <w:t xml:space="preserve"> skill </w:t>
      </w:r>
      <w:proofErr w:type="spellStart"/>
      <w:r w:rsidRPr="00EA7286">
        <w:t>formation</w:t>
      </w:r>
      <w:proofErr w:type="spellEnd"/>
      <w:r w:rsidRPr="00EA7286">
        <w:t xml:space="preserve"> </w:t>
      </w:r>
      <w:proofErr w:type="spellStart"/>
      <w:r w:rsidRPr="00EA7286">
        <w:t>predict</w:t>
      </w:r>
      <w:proofErr w:type="spellEnd"/>
      <w:r w:rsidRPr="00EA7286">
        <w:t xml:space="preserve"> </w:t>
      </w:r>
      <w:proofErr w:type="spellStart"/>
      <w:r w:rsidRPr="00EA7286">
        <w:t>investments</w:t>
      </w:r>
      <w:proofErr w:type="spellEnd"/>
      <w:r w:rsidRPr="00EA7286">
        <w:t xml:space="preserve"> in </w:t>
      </w:r>
      <w:proofErr w:type="spellStart"/>
      <w:r w:rsidRPr="00EA7286">
        <w:t>children</w:t>
      </w:r>
      <w:proofErr w:type="spellEnd"/>
      <w:r w:rsidRPr="00EA7286">
        <w:t xml:space="preserve"> </w:t>
      </w:r>
      <w:proofErr w:type="spellStart"/>
      <w:r w:rsidRPr="00EA7286">
        <w:t>one</w:t>
      </w:r>
      <w:proofErr w:type="spellEnd"/>
      <w:r w:rsidRPr="00EA7286">
        <w:t xml:space="preserve"> </w:t>
      </w:r>
      <w:proofErr w:type="spellStart"/>
      <w:r w:rsidRPr="00EA7286">
        <w:t>year</w:t>
      </w:r>
      <w:proofErr w:type="spellEnd"/>
      <w:r w:rsidRPr="00EA7286">
        <w:t xml:space="preserve"> later.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Econometrics</w:t>
      </w:r>
      <w:proofErr w:type="spellEnd"/>
      <w:r w:rsidRPr="00EA7286">
        <w:t>,</w:t>
      </w:r>
      <w:r w:rsidRPr="00EA7286">
        <w:rPr>
          <w:rStyle w:val="kursiv"/>
        </w:rPr>
        <w:t xml:space="preserve"> 231</w:t>
      </w:r>
      <w:r w:rsidRPr="00EA7286">
        <w:t>(1), 3–32.</w:t>
      </w:r>
    </w:p>
    <w:p w14:paraId="601596C5" w14:textId="77777777" w:rsidR="00994F26" w:rsidRPr="00EA7286" w:rsidRDefault="00994F26" w:rsidP="00EA7286">
      <w:pPr>
        <w:pStyle w:val="opplisting"/>
      </w:pPr>
      <w:r w:rsidRPr="00EA7286">
        <w:t>Currie, J. o</w:t>
      </w:r>
      <w:r w:rsidRPr="00EA7286">
        <w:t xml:space="preserve">g Thomas, D. (1995). </w:t>
      </w:r>
      <w:proofErr w:type="spellStart"/>
      <w:r w:rsidRPr="00EA7286">
        <w:t>Does</w:t>
      </w:r>
      <w:proofErr w:type="spellEnd"/>
      <w:r w:rsidRPr="00EA7286">
        <w:t xml:space="preserve"> Head Start Make a </w:t>
      </w:r>
      <w:proofErr w:type="spellStart"/>
      <w:r w:rsidRPr="00EA7286">
        <w:t>Difference</w:t>
      </w:r>
      <w:proofErr w:type="spellEnd"/>
      <w:r w:rsidRPr="00EA7286">
        <w:t xml:space="preserve">? </w:t>
      </w:r>
      <w:r w:rsidRPr="00EA7286">
        <w:rPr>
          <w:rStyle w:val="kursiv"/>
        </w:rPr>
        <w:t xml:space="preserve">The American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85</w:t>
      </w:r>
      <w:r w:rsidRPr="00EA7286">
        <w:t>(3), 341–364.</w:t>
      </w:r>
    </w:p>
    <w:p w14:paraId="3745F011" w14:textId="77777777" w:rsidR="00994F26" w:rsidRPr="00EA7286" w:rsidRDefault="00994F26" w:rsidP="00EA7286">
      <w:pPr>
        <w:pStyle w:val="opplisting"/>
      </w:pPr>
      <w:proofErr w:type="spellStart"/>
      <w:r w:rsidRPr="00EA7286">
        <w:t>Dalli</w:t>
      </w:r>
      <w:proofErr w:type="spellEnd"/>
      <w:r w:rsidRPr="00EA7286">
        <w:t xml:space="preserve">, C., White, E. J., </w:t>
      </w:r>
      <w:proofErr w:type="spellStart"/>
      <w:r w:rsidRPr="00EA7286">
        <w:t>Rockel</w:t>
      </w:r>
      <w:proofErr w:type="spellEnd"/>
      <w:r w:rsidRPr="00EA7286">
        <w:t xml:space="preserve">, J., </w:t>
      </w:r>
      <w:proofErr w:type="spellStart"/>
      <w:r w:rsidRPr="00EA7286">
        <w:t>Duhn</w:t>
      </w:r>
      <w:proofErr w:type="spellEnd"/>
      <w:r w:rsidRPr="00EA7286">
        <w:t xml:space="preserve">, I., Buchanan, E., Davidson, S. og Wang, B. (2011). </w:t>
      </w:r>
      <w:proofErr w:type="spellStart"/>
      <w:r w:rsidRPr="00EA7286">
        <w:t>Quality</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for under-</w:t>
      </w:r>
      <w:proofErr w:type="spellStart"/>
      <w:r w:rsidRPr="00EA7286">
        <w:t>two</w:t>
      </w:r>
      <w:proofErr w:type="spellEnd"/>
      <w:r w:rsidRPr="00EA7286">
        <w:t>-</w:t>
      </w:r>
      <w:proofErr w:type="spellStart"/>
      <w:r w:rsidRPr="00EA7286">
        <w:t>year-olds</w:t>
      </w:r>
      <w:proofErr w:type="spellEnd"/>
      <w:r w:rsidRPr="00EA7286">
        <w:t xml:space="preserve">: </w:t>
      </w:r>
      <w:proofErr w:type="spellStart"/>
      <w:r w:rsidRPr="00EA7286">
        <w:t>W</w:t>
      </w:r>
      <w:r w:rsidRPr="00EA7286">
        <w:t>hat</w:t>
      </w:r>
      <w:proofErr w:type="spellEnd"/>
      <w:r w:rsidRPr="00EA7286">
        <w:t xml:space="preserve"> </w:t>
      </w:r>
      <w:proofErr w:type="spellStart"/>
      <w:r w:rsidRPr="00EA7286">
        <w:t>should</w:t>
      </w:r>
      <w:proofErr w:type="spellEnd"/>
      <w:r w:rsidRPr="00EA7286">
        <w:t xml:space="preserve"> it </w:t>
      </w:r>
      <w:proofErr w:type="spellStart"/>
      <w:r w:rsidRPr="00EA7286">
        <w:t>look</w:t>
      </w:r>
      <w:proofErr w:type="spellEnd"/>
      <w:r w:rsidRPr="00EA7286">
        <w:t xml:space="preserve"> like? A </w:t>
      </w:r>
      <w:proofErr w:type="spellStart"/>
      <w:r w:rsidRPr="00EA7286">
        <w:t>literature</w:t>
      </w:r>
      <w:proofErr w:type="spellEnd"/>
      <w:r w:rsidRPr="00EA7286">
        <w:t xml:space="preserve"> </w:t>
      </w:r>
      <w:proofErr w:type="spellStart"/>
      <w:r w:rsidRPr="00EA7286">
        <w:t>review</w:t>
      </w:r>
      <w:proofErr w:type="spellEnd"/>
      <w:r w:rsidRPr="00EA7286">
        <w:t xml:space="preserve">. Report to </w:t>
      </w:r>
      <w:proofErr w:type="spellStart"/>
      <w:r w:rsidRPr="00EA7286">
        <w:t>the</w:t>
      </w:r>
      <w:proofErr w:type="spellEnd"/>
      <w:r w:rsidRPr="00EA7286">
        <w:t xml:space="preserve"> Ministry </w:t>
      </w:r>
      <w:proofErr w:type="spellStart"/>
      <w:r w:rsidRPr="00EA7286">
        <w:t>of</w:t>
      </w:r>
      <w:proofErr w:type="spellEnd"/>
      <w:r w:rsidRPr="00EA7286">
        <w:t xml:space="preserve"> </w:t>
      </w:r>
      <w:proofErr w:type="spellStart"/>
      <w:r w:rsidRPr="00EA7286">
        <w:t>Education</w:t>
      </w:r>
      <w:proofErr w:type="spellEnd"/>
      <w:r w:rsidRPr="00EA7286">
        <w:t xml:space="preserve">. Ministry </w:t>
      </w:r>
      <w:proofErr w:type="spellStart"/>
      <w:r w:rsidRPr="00EA7286">
        <w:t>of</w:t>
      </w:r>
      <w:proofErr w:type="spellEnd"/>
      <w:r w:rsidRPr="00EA7286">
        <w:t xml:space="preserve"> </w:t>
      </w:r>
      <w:proofErr w:type="spellStart"/>
      <w:r w:rsidRPr="00EA7286">
        <w:t>Education</w:t>
      </w:r>
      <w:proofErr w:type="spellEnd"/>
      <w:r w:rsidRPr="00EA7286">
        <w:t>: New Zealand.</w:t>
      </w:r>
    </w:p>
    <w:p w14:paraId="11177EA4" w14:textId="77777777" w:rsidR="00994F26" w:rsidRPr="00EA7286" w:rsidRDefault="00994F26" w:rsidP="00EA7286">
      <w:pPr>
        <w:pStyle w:val="opplisting"/>
      </w:pPr>
      <w:r w:rsidRPr="00EA7286">
        <w:t xml:space="preserve">Dalsgaard, S., </w:t>
      </w:r>
      <w:proofErr w:type="spellStart"/>
      <w:r w:rsidRPr="00EA7286">
        <w:t>Humlum</w:t>
      </w:r>
      <w:proofErr w:type="spellEnd"/>
      <w:r w:rsidRPr="00EA7286">
        <w:t xml:space="preserve">, M. K., Nielsen, H. S. og Simonsen, M. (2012). Relative standards in ADHD diagnoses: </w:t>
      </w:r>
      <w:proofErr w:type="spellStart"/>
      <w:r w:rsidRPr="00EA7286">
        <w:t>the</w:t>
      </w:r>
      <w:proofErr w:type="spellEnd"/>
      <w:r w:rsidRPr="00EA7286">
        <w:t xml:space="preserv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specialist</w:t>
      </w:r>
      <w:proofErr w:type="spellEnd"/>
      <w:r w:rsidRPr="00EA7286">
        <w:t xml:space="preserve"> </w:t>
      </w:r>
      <w:proofErr w:type="spellStart"/>
      <w:r w:rsidRPr="00EA7286">
        <w:t>behavio</w:t>
      </w:r>
      <w:r w:rsidRPr="00EA7286">
        <w:t>r</w:t>
      </w:r>
      <w:proofErr w:type="spellEnd"/>
      <w:r w:rsidRPr="00EA7286">
        <w:t xml:space="preserve">. </w:t>
      </w:r>
      <w:r w:rsidRPr="00EA7286">
        <w:rPr>
          <w:rStyle w:val="kursiv"/>
        </w:rPr>
        <w:t>Economics Letters</w:t>
      </w:r>
      <w:r w:rsidRPr="00EA7286">
        <w:t>,</w:t>
      </w:r>
      <w:r w:rsidRPr="00EA7286">
        <w:rPr>
          <w:rStyle w:val="kursiv"/>
        </w:rPr>
        <w:t xml:space="preserve"> 117</w:t>
      </w:r>
      <w:r w:rsidRPr="00EA7286">
        <w:t>(3), 663–665.</w:t>
      </w:r>
    </w:p>
    <w:p w14:paraId="4D621179" w14:textId="77777777" w:rsidR="00994F26" w:rsidRPr="00EA7286" w:rsidRDefault="00994F26" w:rsidP="00EA7286">
      <w:pPr>
        <w:pStyle w:val="opplisting"/>
      </w:pPr>
      <w:proofErr w:type="spellStart"/>
      <w:r w:rsidRPr="00EA7286">
        <w:t>Darling</w:t>
      </w:r>
      <w:proofErr w:type="spellEnd"/>
      <w:r w:rsidRPr="00EA7286">
        <w:t xml:space="preserve">-Hammond, L., </w:t>
      </w:r>
      <w:proofErr w:type="spellStart"/>
      <w:r w:rsidRPr="00EA7286">
        <w:t>Flook</w:t>
      </w:r>
      <w:proofErr w:type="spellEnd"/>
      <w:r w:rsidRPr="00EA7286">
        <w:t xml:space="preserve">, L., Cook-Harvey, C., Barron, B. og </w:t>
      </w:r>
      <w:proofErr w:type="spellStart"/>
      <w:r w:rsidRPr="00EA7286">
        <w:t>Osher</w:t>
      </w:r>
      <w:proofErr w:type="spellEnd"/>
      <w:r w:rsidRPr="00EA7286">
        <w:t xml:space="preserve">, D. (2020). </w:t>
      </w:r>
      <w:proofErr w:type="spellStart"/>
      <w:r w:rsidRPr="00EA7286">
        <w:t>Implications</w:t>
      </w:r>
      <w:proofErr w:type="spellEnd"/>
      <w:r w:rsidRPr="00EA7286">
        <w:t xml:space="preserve"> for </w:t>
      </w:r>
      <w:proofErr w:type="spellStart"/>
      <w:r w:rsidRPr="00EA7286">
        <w:t>educational</w:t>
      </w:r>
      <w:proofErr w:type="spellEnd"/>
      <w:r w:rsidRPr="00EA7286">
        <w:t xml:space="preserve"> </w:t>
      </w:r>
      <w:proofErr w:type="spellStart"/>
      <w:r w:rsidRPr="00EA7286">
        <w:t>practice</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science </w:t>
      </w:r>
      <w:proofErr w:type="spellStart"/>
      <w:r w:rsidRPr="00EA7286">
        <w:t>of</w:t>
      </w:r>
      <w:proofErr w:type="spellEnd"/>
      <w:r w:rsidRPr="00EA7286">
        <w:t xml:space="preserve"> </w:t>
      </w:r>
      <w:proofErr w:type="spellStart"/>
      <w:r w:rsidRPr="00EA7286">
        <w:t>learning</w:t>
      </w:r>
      <w:proofErr w:type="spellEnd"/>
      <w:r w:rsidRPr="00EA7286">
        <w:t xml:space="preserve"> and </w:t>
      </w:r>
      <w:proofErr w:type="spellStart"/>
      <w:r w:rsidRPr="00EA7286">
        <w:t>development</w:t>
      </w:r>
      <w:proofErr w:type="spellEnd"/>
      <w:r w:rsidRPr="00EA7286">
        <w:t xml:space="preserve">. </w:t>
      </w:r>
      <w:r w:rsidRPr="00EA7286">
        <w:rPr>
          <w:rStyle w:val="kursiv"/>
        </w:rPr>
        <w:t xml:space="preserve">Applied </w:t>
      </w:r>
      <w:proofErr w:type="spellStart"/>
      <w:r w:rsidRPr="00EA7286">
        <w:rPr>
          <w:rStyle w:val="kursiv"/>
        </w:rPr>
        <w:t>Developmental</w:t>
      </w:r>
      <w:proofErr w:type="spellEnd"/>
      <w:r w:rsidRPr="00EA7286">
        <w:rPr>
          <w:rStyle w:val="kursiv"/>
        </w:rPr>
        <w:t xml:space="preserve"> Science</w:t>
      </w:r>
      <w:r w:rsidRPr="00EA7286">
        <w:t>,</w:t>
      </w:r>
      <w:r w:rsidRPr="00EA7286">
        <w:rPr>
          <w:rStyle w:val="kursiv"/>
        </w:rPr>
        <w:t xml:space="preserve"> 24</w:t>
      </w:r>
      <w:r w:rsidRPr="00EA7286">
        <w:t>(2), 97–140.</w:t>
      </w:r>
    </w:p>
    <w:p w14:paraId="46453C21" w14:textId="77777777" w:rsidR="00994F26" w:rsidRPr="00EA7286" w:rsidRDefault="00994F26" w:rsidP="00EA7286">
      <w:pPr>
        <w:pStyle w:val="opplisting"/>
      </w:pPr>
      <w:r w:rsidRPr="00EA7286">
        <w:t>De Økono</w:t>
      </w:r>
      <w:r w:rsidRPr="00EA7286">
        <w:t xml:space="preserve">miske Råd. (2022). </w:t>
      </w:r>
      <w:r w:rsidRPr="00EA7286">
        <w:rPr>
          <w:rStyle w:val="kursiv"/>
        </w:rPr>
        <w:t xml:space="preserve">Dansk økonomi, </w:t>
      </w:r>
      <w:proofErr w:type="spellStart"/>
      <w:r w:rsidRPr="00EA7286">
        <w:rPr>
          <w:rStyle w:val="kursiv"/>
        </w:rPr>
        <w:t>efterår</w:t>
      </w:r>
      <w:proofErr w:type="spellEnd"/>
      <w:r w:rsidRPr="00EA7286">
        <w:rPr>
          <w:rStyle w:val="kursiv"/>
        </w:rPr>
        <w:t xml:space="preserve"> 2022</w:t>
      </w:r>
      <w:r w:rsidRPr="00EA7286">
        <w:t>.</w:t>
      </w:r>
    </w:p>
    <w:p w14:paraId="69208A6A" w14:textId="77777777" w:rsidR="00994F26" w:rsidRPr="00EA7286" w:rsidRDefault="00994F26" w:rsidP="00EA7286">
      <w:pPr>
        <w:pStyle w:val="opplisting"/>
      </w:pPr>
      <w:proofErr w:type="spellStart"/>
      <w:r w:rsidRPr="00EA7286">
        <w:t>Dearing</w:t>
      </w:r>
      <w:proofErr w:type="spellEnd"/>
      <w:r w:rsidRPr="00EA7286">
        <w:t xml:space="preserve">, E. og Zachrisson, H. D. (2015). Family </w:t>
      </w:r>
      <w:proofErr w:type="spellStart"/>
      <w:r w:rsidRPr="00EA7286">
        <w:t>income</w:t>
      </w:r>
      <w:proofErr w:type="spellEnd"/>
      <w:r w:rsidRPr="00EA7286">
        <w:t xml:space="preserve"> </w:t>
      </w:r>
      <w:proofErr w:type="spellStart"/>
      <w:r w:rsidRPr="00EA7286">
        <w:t>dynamics</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and </w:t>
      </w:r>
      <w:proofErr w:type="spellStart"/>
      <w:r w:rsidRPr="00EA7286">
        <w:t>early</w:t>
      </w:r>
      <w:proofErr w:type="spellEnd"/>
      <w:r w:rsidRPr="00EA7286">
        <w:t xml:space="preserve"> </w:t>
      </w:r>
      <w:proofErr w:type="spellStart"/>
      <w:r w:rsidRPr="00EA7286">
        <w:t>child</w:t>
      </w:r>
      <w:proofErr w:type="spellEnd"/>
      <w:r w:rsidRPr="00EA7286">
        <w:t xml:space="preserve"> </w:t>
      </w:r>
      <w:proofErr w:type="spellStart"/>
      <w:r w:rsidRPr="00EA7286">
        <w:t>behavior</w:t>
      </w:r>
      <w:proofErr w:type="spellEnd"/>
      <w:r w:rsidRPr="00EA7286">
        <w:t xml:space="preserve"> problems in Norway. </w:t>
      </w:r>
      <w:r w:rsidRPr="00EA7286">
        <w:rPr>
          <w:rStyle w:val="kursiv"/>
        </w:rPr>
        <w:t xml:space="preserve">Child </w:t>
      </w:r>
      <w:proofErr w:type="spellStart"/>
      <w:r w:rsidRPr="00EA7286">
        <w:rPr>
          <w:rStyle w:val="kursiv"/>
        </w:rPr>
        <w:t>development</w:t>
      </w:r>
      <w:proofErr w:type="spellEnd"/>
      <w:r w:rsidRPr="00EA7286">
        <w:rPr>
          <w:rStyle w:val="kursiv"/>
        </w:rPr>
        <w:t>, 86(2), 425–440.</w:t>
      </w:r>
    </w:p>
    <w:p w14:paraId="206AE8D7" w14:textId="77777777" w:rsidR="00994F26" w:rsidRPr="00EA7286" w:rsidRDefault="00994F26" w:rsidP="00EA7286">
      <w:pPr>
        <w:pStyle w:val="opplisting"/>
      </w:pPr>
      <w:proofErr w:type="spellStart"/>
      <w:r w:rsidRPr="00EA7286">
        <w:t>Dearing</w:t>
      </w:r>
      <w:proofErr w:type="spellEnd"/>
      <w:r w:rsidRPr="00EA7286">
        <w:t>, E., Zachrisson, H.</w:t>
      </w:r>
      <w:r w:rsidRPr="00EA7286">
        <w:t xml:space="preserve"> D., </w:t>
      </w:r>
      <w:proofErr w:type="spellStart"/>
      <w:r w:rsidRPr="00EA7286">
        <w:t>Mykletun</w:t>
      </w:r>
      <w:proofErr w:type="spellEnd"/>
      <w:r w:rsidRPr="00EA7286">
        <w:t xml:space="preserve">, A. og </w:t>
      </w:r>
      <w:proofErr w:type="spellStart"/>
      <w:r w:rsidRPr="00EA7286">
        <w:t>Toppelberg</w:t>
      </w:r>
      <w:proofErr w:type="spellEnd"/>
      <w:r w:rsidRPr="00EA7286">
        <w:t xml:space="preserve">, C. O. (2018). </w:t>
      </w:r>
      <w:proofErr w:type="spellStart"/>
      <w:r w:rsidRPr="00EA7286">
        <w:t>Estimating</w:t>
      </w:r>
      <w:proofErr w:type="spellEnd"/>
      <w:r w:rsidRPr="00EA7286">
        <w:t xml:space="preserve"> </w:t>
      </w:r>
      <w:proofErr w:type="spellStart"/>
      <w:r w:rsidRPr="00EA7286">
        <w:t>the</w:t>
      </w:r>
      <w:proofErr w:type="spellEnd"/>
      <w:r w:rsidRPr="00EA7286">
        <w:t xml:space="preserve"> </w:t>
      </w:r>
      <w:proofErr w:type="spellStart"/>
      <w:r w:rsidRPr="00EA7286">
        <w:t>consequences</w:t>
      </w:r>
      <w:proofErr w:type="spellEnd"/>
      <w:r w:rsidRPr="00EA7286">
        <w:t xml:space="preserve"> </w:t>
      </w:r>
      <w:proofErr w:type="spellStart"/>
      <w:r w:rsidRPr="00EA7286">
        <w:t>of</w:t>
      </w:r>
      <w:proofErr w:type="spellEnd"/>
      <w:r w:rsidRPr="00EA7286">
        <w:t xml:space="preserve"> </w:t>
      </w:r>
      <w:proofErr w:type="spellStart"/>
      <w:r w:rsidRPr="00EA7286">
        <w:t>Norway’s</w:t>
      </w:r>
      <w:proofErr w:type="spellEnd"/>
      <w:r w:rsidRPr="00EA7286">
        <w:t xml:space="preserve"> </w:t>
      </w:r>
      <w:proofErr w:type="spellStart"/>
      <w:r w:rsidRPr="00EA7286">
        <w:t>national</w:t>
      </w:r>
      <w:proofErr w:type="spellEnd"/>
      <w:r w:rsidRPr="00EA7286">
        <w:t xml:space="preserve"> </w:t>
      </w:r>
      <w:proofErr w:type="spellStart"/>
      <w:r w:rsidRPr="00EA7286">
        <w:t>scale</w:t>
      </w:r>
      <w:proofErr w:type="spellEnd"/>
      <w:r w:rsidRPr="00EA7286">
        <w:t xml:space="preserve">-up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w:t>
      </w:r>
      <w:proofErr w:type="spellStart"/>
      <w:r w:rsidRPr="00EA7286">
        <w:t>beginning</w:t>
      </w:r>
      <w:proofErr w:type="spellEnd"/>
      <w:r w:rsidRPr="00EA7286">
        <w:t xml:space="preserve"> in </w:t>
      </w:r>
      <w:proofErr w:type="spellStart"/>
      <w:r w:rsidRPr="00EA7286">
        <w:t>infancy</w:t>
      </w:r>
      <w:proofErr w:type="spellEnd"/>
      <w:r w:rsidRPr="00EA7286">
        <w:t xml:space="preserve">) for </w:t>
      </w:r>
      <w:proofErr w:type="spellStart"/>
      <w:r w:rsidRPr="00EA7286">
        <w:t>early</w:t>
      </w:r>
      <w:proofErr w:type="spellEnd"/>
      <w:r w:rsidRPr="00EA7286">
        <w:t xml:space="preserve"> </w:t>
      </w:r>
      <w:proofErr w:type="spellStart"/>
      <w:r w:rsidRPr="00EA7286">
        <w:t>language</w:t>
      </w:r>
      <w:proofErr w:type="spellEnd"/>
      <w:r w:rsidRPr="00EA7286">
        <w:t xml:space="preserve"> skills. </w:t>
      </w:r>
      <w:proofErr w:type="spellStart"/>
      <w:r w:rsidRPr="00EA7286">
        <w:rPr>
          <w:rStyle w:val="kursiv"/>
        </w:rPr>
        <w:t>Aera</w:t>
      </w:r>
      <w:proofErr w:type="spellEnd"/>
      <w:r w:rsidRPr="00EA7286">
        <w:rPr>
          <w:rStyle w:val="kursiv"/>
        </w:rPr>
        <w:t xml:space="preserve"> Open</w:t>
      </w:r>
      <w:r w:rsidRPr="00EA7286">
        <w:t>,</w:t>
      </w:r>
      <w:r w:rsidRPr="00EA7286">
        <w:rPr>
          <w:rStyle w:val="kursiv"/>
        </w:rPr>
        <w:t xml:space="preserve"> 4</w:t>
      </w:r>
      <w:r w:rsidRPr="00EA7286">
        <w:t>(1), 2332858418756598.</w:t>
      </w:r>
    </w:p>
    <w:p w14:paraId="40733BE6" w14:textId="77777777" w:rsidR="00994F26" w:rsidRPr="00EA7286" w:rsidRDefault="00994F26" w:rsidP="00EA7286">
      <w:pPr>
        <w:pStyle w:val="opplisting"/>
      </w:pPr>
      <w:proofErr w:type="spellStart"/>
      <w:r w:rsidRPr="00EA7286">
        <w:t>Deaton</w:t>
      </w:r>
      <w:proofErr w:type="spellEnd"/>
      <w:r w:rsidRPr="00EA7286">
        <w:t xml:space="preserve">, A. og </w:t>
      </w:r>
      <w:proofErr w:type="spellStart"/>
      <w:r w:rsidRPr="00EA7286">
        <w:t>Cartwright</w:t>
      </w:r>
      <w:proofErr w:type="spellEnd"/>
      <w:r w:rsidRPr="00EA7286">
        <w:t>, N.</w:t>
      </w:r>
      <w:r w:rsidRPr="00EA7286">
        <w:t xml:space="preserve"> (2018). </w:t>
      </w:r>
      <w:proofErr w:type="spellStart"/>
      <w:r w:rsidRPr="00EA7286">
        <w:t>Understanding</w:t>
      </w:r>
      <w:proofErr w:type="spellEnd"/>
      <w:r w:rsidRPr="00EA7286">
        <w:t xml:space="preserve"> and </w:t>
      </w:r>
      <w:proofErr w:type="spellStart"/>
      <w:r w:rsidRPr="00EA7286">
        <w:t>misunderstanding</w:t>
      </w:r>
      <w:proofErr w:type="spellEnd"/>
      <w:r w:rsidRPr="00EA7286">
        <w:t xml:space="preserve"> </w:t>
      </w:r>
      <w:proofErr w:type="spellStart"/>
      <w:r w:rsidRPr="00EA7286">
        <w:t>randomized</w:t>
      </w:r>
      <w:proofErr w:type="spellEnd"/>
      <w:r w:rsidRPr="00EA7286">
        <w:t xml:space="preserve"> </w:t>
      </w:r>
      <w:proofErr w:type="spellStart"/>
      <w:r w:rsidRPr="00EA7286">
        <w:t>controlled</w:t>
      </w:r>
      <w:proofErr w:type="spellEnd"/>
      <w:r w:rsidRPr="00EA7286">
        <w:t xml:space="preserve"> trials. </w:t>
      </w:r>
      <w:proofErr w:type="spellStart"/>
      <w:r w:rsidRPr="00EA7286">
        <w:rPr>
          <w:rStyle w:val="kursiv"/>
        </w:rPr>
        <w:t>Soc</w:t>
      </w:r>
      <w:proofErr w:type="spellEnd"/>
      <w:r w:rsidRPr="00EA7286">
        <w:rPr>
          <w:rStyle w:val="kursiv"/>
        </w:rPr>
        <w:t xml:space="preserve"> </w:t>
      </w:r>
      <w:proofErr w:type="spellStart"/>
      <w:r w:rsidRPr="00EA7286">
        <w:rPr>
          <w:rStyle w:val="kursiv"/>
        </w:rPr>
        <w:t>Sci</w:t>
      </w:r>
      <w:proofErr w:type="spellEnd"/>
      <w:r w:rsidRPr="00EA7286">
        <w:rPr>
          <w:rStyle w:val="kursiv"/>
        </w:rPr>
        <w:t xml:space="preserve"> Med</w:t>
      </w:r>
      <w:r w:rsidRPr="00EA7286">
        <w:t>,</w:t>
      </w:r>
      <w:r w:rsidRPr="00EA7286">
        <w:rPr>
          <w:rStyle w:val="kursiv"/>
        </w:rPr>
        <w:t xml:space="preserve"> 210</w:t>
      </w:r>
      <w:r w:rsidRPr="00EA7286">
        <w:t>, 2–21.</w:t>
      </w:r>
    </w:p>
    <w:p w14:paraId="1FCDBE73" w14:textId="77777777" w:rsidR="00994F26" w:rsidRPr="00EA7286" w:rsidRDefault="00994F26" w:rsidP="00EA7286">
      <w:pPr>
        <w:pStyle w:val="opplisting"/>
      </w:pPr>
      <w:r w:rsidRPr="00EA7286">
        <w:t xml:space="preserve">Dee, T. S. og </w:t>
      </w:r>
      <w:proofErr w:type="spellStart"/>
      <w:r w:rsidRPr="00EA7286">
        <w:t>Sievertsen</w:t>
      </w:r>
      <w:proofErr w:type="spellEnd"/>
      <w:r w:rsidRPr="00EA7286">
        <w:t xml:space="preserve">, H. H. (2018). The gift </w:t>
      </w:r>
      <w:proofErr w:type="spellStart"/>
      <w:r w:rsidRPr="00EA7286">
        <w:t>of</w:t>
      </w:r>
      <w:proofErr w:type="spellEnd"/>
      <w:r w:rsidRPr="00EA7286">
        <w:t xml:space="preserve"> time? School </w:t>
      </w:r>
      <w:proofErr w:type="spellStart"/>
      <w:r w:rsidRPr="00EA7286">
        <w:t>starting</w:t>
      </w:r>
      <w:proofErr w:type="spellEnd"/>
      <w:r w:rsidRPr="00EA7286">
        <w:t xml:space="preserve"> age and mental </w:t>
      </w:r>
      <w:proofErr w:type="spellStart"/>
      <w:r w:rsidRPr="00EA7286">
        <w:t>health</w:t>
      </w:r>
      <w:proofErr w:type="spellEnd"/>
      <w:r w:rsidRPr="00EA7286">
        <w:t xml:space="preserve">. </w:t>
      </w:r>
      <w:r w:rsidRPr="00EA7286">
        <w:rPr>
          <w:rStyle w:val="kursiv"/>
        </w:rPr>
        <w:t>Health Economics</w:t>
      </w:r>
      <w:r w:rsidRPr="00EA7286">
        <w:t>,</w:t>
      </w:r>
      <w:r w:rsidRPr="00EA7286">
        <w:rPr>
          <w:rStyle w:val="kursiv"/>
        </w:rPr>
        <w:t xml:space="preserve"> 27</w:t>
      </w:r>
      <w:r w:rsidRPr="00EA7286">
        <w:t>(5), 781–802.</w:t>
      </w:r>
    </w:p>
    <w:p w14:paraId="330FF7BA" w14:textId="77777777" w:rsidR="00994F26" w:rsidRPr="00EA7286" w:rsidRDefault="00994F26" w:rsidP="00EA7286">
      <w:pPr>
        <w:pStyle w:val="opplisting"/>
      </w:pPr>
      <w:proofErr w:type="spellStart"/>
      <w:r w:rsidRPr="00EA7286">
        <w:lastRenderedPageBreak/>
        <w:t>Delgado</w:t>
      </w:r>
      <w:proofErr w:type="spellEnd"/>
      <w:r w:rsidRPr="00EA7286">
        <w:t xml:space="preserve">, P., </w:t>
      </w:r>
      <w:proofErr w:type="spellStart"/>
      <w:r w:rsidRPr="00EA7286">
        <w:t>Vargas</w:t>
      </w:r>
      <w:proofErr w:type="spellEnd"/>
      <w:r w:rsidRPr="00EA7286">
        <w:t xml:space="preserve">, C., </w:t>
      </w:r>
      <w:proofErr w:type="spellStart"/>
      <w:r w:rsidRPr="00EA7286">
        <w:t>Ackerman</w:t>
      </w:r>
      <w:proofErr w:type="spellEnd"/>
      <w:r w:rsidRPr="00EA7286">
        <w:t xml:space="preserve">, R. og </w:t>
      </w:r>
      <w:proofErr w:type="spellStart"/>
      <w:r w:rsidRPr="00EA7286">
        <w:t>Salmerón</w:t>
      </w:r>
      <w:proofErr w:type="spellEnd"/>
      <w:r w:rsidRPr="00EA7286">
        <w:t xml:space="preserve">, L. (2018). </w:t>
      </w:r>
      <w:proofErr w:type="spellStart"/>
      <w:r w:rsidRPr="00EA7286">
        <w:t>Don’t</w:t>
      </w:r>
      <w:proofErr w:type="spellEnd"/>
      <w:r w:rsidRPr="00EA7286">
        <w:t xml:space="preserve"> </w:t>
      </w:r>
      <w:proofErr w:type="spellStart"/>
      <w:r w:rsidRPr="00EA7286">
        <w:t>throw</w:t>
      </w:r>
      <w:proofErr w:type="spellEnd"/>
      <w:r w:rsidRPr="00EA7286">
        <w:t xml:space="preserve"> </w:t>
      </w:r>
      <w:proofErr w:type="spellStart"/>
      <w:r w:rsidRPr="00EA7286">
        <w:t>away</w:t>
      </w:r>
      <w:proofErr w:type="spellEnd"/>
      <w:r w:rsidRPr="00EA7286">
        <w:t xml:space="preserve"> </w:t>
      </w:r>
      <w:proofErr w:type="spellStart"/>
      <w:r w:rsidRPr="00EA7286">
        <w:t>your</w:t>
      </w:r>
      <w:proofErr w:type="spellEnd"/>
      <w:r w:rsidRPr="00EA7286">
        <w:t xml:space="preserve"> </w:t>
      </w:r>
      <w:proofErr w:type="spellStart"/>
      <w:r w:rsidRPr="00EA7286">
        <w:t>printed</w:t>
      </w:r>
      <w:proofErr w:type="spellEnd"/>
      <w:r w:rsidRPr="00EA7286">
        <w:t xml:space="preserve"> </w:t>
      </w:r>
      <w:proofErr w:type="spellStart"/>
      <w:r w:rsidRPr="00EA7286">
        <w:t>books</w:t>
      </w:r>
      <w:proofErr w:type="spellEnd"/>
      <w:r w:rsidRPr="00EA7286">
        <w:t xml:space="preserve">: A </w:t>
      </w:r>
      <w:proofErr w:type="spellStart"/>
      <w:r w:rsidRPr="00EA7286">
        <w:t>meta-analysis</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eff</w:t>
      </w:r>
      <w:r w:rsidRPr="00EA7286">
        <w:t>ects</w:t>
      </w:r>
      <w:proofErr w:type="spellEnd"/>
      <w:r w:rsidRPr="00EA7286">
        <w:t xml:space="preserve"> </w:t>
      </w:r>
      <w:proofErr w:type="spellStart"/>
      <w:r w:rsidRPr="00EA7286">
        <w:t>of</w:t>
      </w:r>
      <w:proofErr w:type="spellEnd"/>
      <w:r w:rsidRPr="00EA7286">
        <w:t xml:space="preserve"> </w:t>
      </w:r>
      <w:proofErr w:type="spellStart"/>
      <w:r w:rsidRPr="00EA7286">
        <w:t>reading</w:t>
      </w:r>
      <w:proofErr w:type="spellEnd"/>
      <w:r w:rsidRPr="00EA7286">
        <w:t xml:space="preserve"> media </w:t>
      </w:r>
      <w:proofErr w:type="spellStart"/>
      <w:r w:rsidRPr="00EA7286">
        <w:t>on</w:t>
      </w:r>
      <w:proofErr w:type="spellEnd"/>
      <w:r w:rsidRPr="00EA7286">
        <w:t xml:space="preserve"> </w:t>
      </w:r>
      <w:proofErr w:type="spellStart"/>
      <w:r w:rsidRPr="00EA7286">
        <w:t>reading</w:t>
      </w:r>
      <w:proofErr w:type="spellEnd"/>
      <w:r w:rsidRPr="00EA7286">
        <w:t xml:space="preserve"> </w:t>
      </w:r>
      <w:proofErr w:type="spellStart"/>
      <w:r w:rsidRPr="00EA7286">
        <w:t>comprehension</w:t>
      </w:r>
      <w:proofErr w:type="spellEnd"/>
      <w:r w:rsidRPr="00EA7286">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25</w:t>
      </w:r>
      <w:r w:rsidRPr="00EA7286">
        <w:t>, 23–38.</w:t>
      </w:r>
    </w:p>
    <w:p w14:paraId="069F6C05" w14:textId="77777777" w:rsidR="00994F26" w:rsidRPr="00EA7286" w:rsidRDefault="00994F26" w:rsidP="00EA7286">
      <w:pPr>
        <w:pStyle w:val="opplisting"/>
      </w:pPr>
      <w:proofErr w:type="spellStart"/>
      <w:r w:rsidRPr="00EA7286">
        <w:t>Deming</w:t>
      </w:r>
      <w:proofErr w:type="spellEnd"/>
      <w:r w:rsidRPr="00EA7286">
        <w:t xml:space="preserve">, D. J. (2017). The </w:t>
      </w:r>
      <w:proofErr w:type="spellStart"/>
      <w:r w:rsidRPr="00EA7286">
        <w:t>growing</w:t>
      </w:r>
      <w:proofErr w:type="spellEnd"/>
      <w:r w:rsidRPr="00EA7286">
        <w:t xml:space="preserve"> </w:t>
      </w:r>
      <w:proofErr w:type="spellStart"/>
      <w:r w:rsidRPr="00EA7286">
        <w:t>importance</w:t>
      </w:r>
      <w:proofErr w:type="spellEnd"/>
      <w:r w:rsidRPr="00EA7286">
        <w:t xml:space="preserve"> </w:t>
      </w:r>
      <w:proofErr w:type="spellStart"/>
      <w:r w:rsidRPr="00EA7286">
        <w:t>of</w:t>
      </w:r>
      <w:proofErr w:type="spellEnd"/>
      <w:r w:rsidRPr="00EA7286">
        <w:t xml:space="preserve"> </w:t>
      </w:r>
      <w:proofErr w:type="spellStart"/>
      <w:r w:rsidRPr="00EA7286">
        <w:t>social</w:t>
      </w:r>
      <w:proofErr w:type="spellEnd"/>
      <w:r w:rsidRPr="00EA7286">
        <w:t xml:space="preserve"> skills in </w:t>
      </w:r>
      <w:proofErr w:type="spellStart"/>
      <w:r w:rsidRPr="00EA7286">
        <w:t>the</w:t>
      </w:r>
      <w:proofErr w:type="spellEnd"/>
      <w:r w:rsidRPr="00EA7286">
        <w:t xml:space="preserve"> </w:t>
      </w:r>
      <w:proofErr w:type="spellStart"/>
      <w:r w:rsidRPr="00EA7286">
        <w:t>labor</w:t>
      </w:r>
      <w:proofErr w:type="spellEnd"/>
      <w:r w:rsidRPr="00EA7286">
        <w:t xml:space="preserve"> </w:t>
      </w:r>
      <w:proofErr w:type="spellStart"/>
      <w:r w:rsidRPr="00EA7286">
        <w:t>market</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132</w:t>
      </w:r>
      <w:r w:rsidRPr="00EA7286">
        <w:t>(4), 1593–1640.</w:t>
      </w:r>
    </w:p>
    <w:p w14:paraId="2CFFC04D" w14:textId="77777777" w:rsidR="00994F26" w:rsidRPr="00EA7286" w:rsidRDefault="00994F26" w:rsidP="00EA7286">
      <w:pPr>
        <w:pStyle w:val="opplisting"/>
      </w:pPr>
      <w:proofErr w:type="spellStart"/>
      <w:r w:rsidRPr="00EA7286">
        <w:t>Desforges</w:t>
      </w:r>
      <w:proofErr w:type="spellEnd"/>
      <w:r w:rsidRPr="00EA7286">
        <w:t xml:space="preserve">, C. og </w:t>
      </w:r>
      <w:proofErr w:type="spellStart"/>
      <w:r w:rsidRPr="00EA7286">
        <w:t>Abouchaar</w:t>
      </w:r>
      <w:proofErr w:type="spellEnd"/>
      <w:r w:rsidRPr="00EA7286">
        <w:t>, A.</w:t>
      </w:r>
      <w:r w:rsidRPr="00EA7286">
        <w:t xml:space="preserve"> (2003). </w:t>
      </w:r>
      <w:r w:rsidRPr="00EA7286">
        <w:rPr>
          <w:rStyle w:val="kursiv"/>
        </w:rPr>
        <w:t xml:space="preserve">The </w:t>
      </w:r>
      <w:proofErr w:type="spellStart"/>
      <w:r w:rsidRPr="00EA7286">
        <w:rPr>
          <w:rStyle w:val="kursiv"/>
        </w:rPr>
        <w:t>impact</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parental </w:t>
      </w:r>
      <w:proofErr w:type="spellStart"/>
      <w:r w:rsidRPr="00EA7286">
        <w:rPr>
          <w:rStyle w:val="kursiv"/>
        </w:rPr>
        <w:t>involvement</w:t>
      </w:r>
      <w:proofErr w:type="spellEnd"/>
      <w:r w:rsidRPr="00EA7286">
        <w:rPr>
          <w:rStyle w:val="kursiv"/>
        </w:rPr>
        <w:t xml:space="preserve">, parental support and </w:t>
      </w:r>
      <w:proofErr w:type="spellStart"/>
      <w:r w:rsidRPr="00EA7286">
        <w:rPr>
          <w:rStyle w:val="kursiv"/>
        </w:rPr>
        <w:t>family</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on</w:t>
      </w:r>
      <w:proofErr w:type="spellEnd"/>
      <w:r w:rsidRPr="00EA7286">
        <w:rPr>
          <w:rStyle w:val="kursiv"/>
        </w:rPr>
        <w:t xml:space="preserve"> </w:t>
      </w:r>
      <w:proofErr w:type="spellStart"/>
      <w:r w:rsidRPr="00EA7286">
        <w:rPr>
          <w:rStyle w:val="kursiv"/>
        </w:rPr>
        <w:t>pupil</w:t>
      </w:r>
      <w:proofErr w:type="spellEnd"/>
      <w:r w:rsidRPr="00EA7286">
        <w:rPr>
          <w:rStyle w:val="kursiv"/>
        </w:rPr>
        <w:t xml:space="preserve"> </w:t>
      </w:r>
      <w:proofErr w:type="spellStart"/>
      <w:r w:rsidRPr="00EA7286">
        <w:rPr>
          <w:rStyle w:val="kursiv"/>
        </w:rPr>
        <w:t>achievement</w:t>
      </w:r>
      <w:proofErr w:type="spellEnd"/>
      <w:r w:rsidRPr="00EA7286">
        <w:rPr>
          <w:rStyle w:val="kursiv"/>
        </w:rPr>
        <w:t xml:space="preserve"> and </w:t>
      </w:r>
      <w:proofErr w:type="spellStart"/>
      <w:r w:rsidRPr="00EA7286">
        <w:rPr>
          <w:rStyle w:val="kursiv"/>
        </w:rPr>
        <w:t>adjustment</w:t>
      </w:r>
      <w:proofErr w:type="spellEnd"/>
      <w:r w:rsidRPr="00EA7286">
        <w:rPr>
          <w:rStyle w:val="kursiv"/>
        </w:rPr>
        <w:t xml:space="preserve">: A </w:t>
      </w:r>
      <w:proofErr w:type="spellStart"/>
      <w:r w:rsidRPr="00EA7286">
        <w:rPr>
          <w:rStyle w:val="kursiv"/>
        </w:rPr>
        <w:t>literature</w:t>
      </w:r>
      <w:proofErr w:type="spellEnd"/>
      <w:r w:rsidRPr="00EA7286">
        <w:rPr>
          <w:rStyle w:val="kursiv"/>
        </w:rPr>
        <w:t xml:space="preserve"> </w:t>
      </w:r>
      <w:proofErr w:type="spellStart"/>
      <w:r w:rsidRPr="00EA7286">
        <w:rPr>
          <w:rStyle w:val="kursiv"/>
        </w:rPr>
        <w:t>review</w:t>
      </w:r>
      <w:proofErr w:type="spellEnd"/>
      <w:r w:rsidRPr="00EA7286">
        <w:t xml:space="preserve"> (</w:t>
      </w:r>
      <w:proofErr w:type="spellStart"/>
      <w:r w:rsidRPr="00EA7286">
        <w:t>Bd</w:t>
      </w:r>
      <w:proofErr w:type="spellEnd"/>
      <w:r w:rsidRPr="00EA7286">
        <w:t xml:space="preserve">. 433). </w:t>
      </w:r>
      <w:proofErr w:type="spellStart"/>
      <w:r w:rsidRPr="00EA7286">
        <w:t>DfES</w:t>
      </w:r>
      <w:proofErr w:type="spellEnd"/>
      <w:r w:rsidRPr="00EA7286">
        <w:t xml:space="preserve"> London.</w:t>
      </w:r>
    </w:p>
    <w:p w14:paraId="6A81248F" w14:textId="77777777" w:rsidR="00994F26" w:rsidRPr="00EA7286" w:rsidRDefault="00994F26" w:rsidP="00EA7286">
      <w:pPr>
        <w:pStyle w:val="opplisting"/>
      </w:pPr>
      <w:proofErr w:type="spellStart"/>
      <w:r w:rsidRPr="00EA7286">
        <w:t>Devine</w:t>
      </w:r>
      <w:proofErr w:type="spellEnd"/>
      <w:r w:rsidRPr="00EA7286">
        <w:t xml:space="preserve">, F. (2004). </w:t>
      </w:r>
      <w:proofErr w:type="spellStart"/>
      <w:r w:rsidRPr="00EA7286">
        <w:rPr>
          <w:rStyle w:val="kursiv"/>
        </w:rPr>
        <w:t>Practices</w:t>
      </w:r>
      <w:proofErr w:type="spellEnd"/>
      <w:r w:rsidRPr="00EA7286">
        <w:rPr>
          <w:rStyle w:val="kursiv"/>
        </w:rPr>
        <w:t xml:space="preserve"> – How </w:t>
      </w:r>
      <w:proofErr w:type="spellStart"/>
      <w:r w:rsidRPr="00EA7286">
        <w:rPr>
          <w:rStyle w:val="kursiv"/>
        </w:rPr>
        <w:t>Parents</w:t>
      </w:r>
      <w:proofErr w:type="spellEnd"/>
      <w:r w:rsidRPr="00EA7286">
        <w:rPr>
          <w:rStyle w:val="kursiv"/>
        </w:rPr>
        <w:t xml:space="preserve"> Help </w:t>
      </w:r>
      <w:proofErr w:type="spellStart"/>
      <w:r w:rsidRPr="00EA7286">
        <w:rPr>
          <w:rStyle w:val="kursiv"/>
        </w:rPr>
        <w:t>Children</w:t>
      </w:r>
      <w:proofErr w:type="spellEnd"/>
      <w:r w:rsidRPr="00EA7286">
        <w:rPr>
          <w:rStyle w:val="kursiv"/>
        </w:rPr>
        <w:t xml:space="preserve"> </w:t>
      </w:r>
      <w:proofErr w:type="spellStart"/>
      <w:r w:rsidRPr="00EA7286">
        <w:rPr>
          <w:rStyle w:val="kursiv"/>
        </w:rPr>
        <w:t>Get</w:t>
      </w:r>
      <w:proofErr w:type="spellEnd"/>
      <w:r w:rsidRPr="00EA7286">
        <w:rPr>
          <w:rStyle w:val="kursiv"/>
        </w:rPr>
        <w:t xml:space="preserve"> Good Jobs</w:t>
      </w:r>
      <w:r w:rsidRPr="00EA7286">
        <w:t xml:space="preserve">. Cambridge </w:t>
      </w:r>
      <w:proofErr w:type="spellStart"/>
      <w:r w:rsidRPr="00EA7286">
        <w:t>University</w:t>
      </w:r>
      <w:proofErr w:type="spellEnd"/>
      <w:r w:rsidRPr="00EA7286">
        <w:t xml:space="preserve"> Press.</w:t>
      </w:r>
    </w:p>
    <w:p w14:paraId="776472F0" w14:textId="77777777" w:rsidR="00994F26" w:rsidRPr="00EA7286" w:rsidRDefault="00994F26" w:rsidP="00EA7286">
      <w:pPr>
        <w:pStyle w:val="opplisting"/>
      </w:pPr>
      <w:r w:rsidRPr="00EA7286">
        <w:t xml:space="preserve">Dietrichson, J., Bøg, M., </w:t>
      </w:r>
      <w:proofErr w:type="spellStart"/>
      <w:r w:rsidRPr="00EA7286">
        <w:t>Filges</w:t>
      </w:r>
      <w:proofErr w:type="spellEnd"/>
      <w:r w:rsidRPr="00EA7286">
        <w:t xml:space="preserve">, T. og Klint Jørgensen, A.-M. (2017). </w:t>
      </w:r>
      <w:proofErr w:type="spellStart"/>
      <w:r w:rsidRPr="00EA7286">
        <w:t>Academic</w:t>
      </w:r>
      <w:proofErr w:type="spellEnd"/>
      <w:r w:rsidRPr="00EA7286">
        <w:t xml:space="preserve"> </w:t>
      </w:r>
      <w:proofErr w:type="spellStart"/>
      <w:r w:rsidRPr="00EA7286">
        <w:t>Interventions</w:t>
      </w:r>
      <w:proofErr w:type="spellEnd"/>
      <w:r w:rsidRPr="00EA7286">
        <w:t xml:space="preserve"> for </w:t>
      </w:r>
      <w:proofErr w:type="spellStart"/>
      <w:r w:rsidRPr="00EA7286">
        <w:t>Elementary</w:t>
      </w:r>
      <w:proofErr w:type="spellEnd"/>
      <w:r w:rsidRPr="00EA7286">
        <w:t xml:space="preserve"> and </w:t>
      </w:r>
      <w:proofErr w:type="spellStart"/>
      <w:r w:rsidRPr="00EA7286">
        <w:t>Middle</w:t>
      </w:r>
      <w:proofErr w:type="spellEnd"/>
      <w:r w:rsidRPr="00EA7286">
        <w:t xml:space="preserve"> School Students With </w:t>
      </w:r>
      <w:proofErr w:type="spellStart"/>
      <w:r w:rsidRPr="00EA7286">
        <w:t>Low</w:t>
      </w:r>
      <w:proofErr w:type="spellEnd"/>
      <w:r w:rsidRPr="00EA7286">
        <w:t xml:space="preserve"> </w:t>
      </w:r>
      <w:proofErr w:type="spellStart"/>
      <w:r w:rsidRPr="00EA7286">
        <w:t>Socioeconomic</w:t>
      </w:r>
      <w:proofErr w:type="spellEnd"/>
      <w:r w:rsidRPr="00EA7286">
        <w:t xml:space="preserve"> Status: A </w:t>
      </w:r>
      <w:proofErr w:type="spellStart"/>
      <w:r w:rsidRPr="00EA7286">
        <w:t>Systematic</w:t>
      </w:r>
      <w:proofErr w:type="spellEnd"/>
      <w:r w:rsidRPr="00EA7286">
        <w:t xml:space="preserve"> </w:t>
      </w:r>
      <w:proofErr w:type="spellStart"/>
      <w:r w:rsidRPr="00EA7286">
        <w:t>Review</w:t>
      </w:r>
      <w:proofErr w:type="spellEnd"/>
      <w:r w:rsidRPr="00EA7286">
        <w:t xml:space="preserve"> and Meta-Analysis.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87</w:t>
      </w:r>
      <w:r w:rsidRPr="00EA7286">
        <w:t>(2), 243</w:t>
      </w:r>
      <w:r w:rsidRPr="00EA7286">
        <w:t>–282.</w:t>
      </w:r>
    </w:p>
    <w:p w14:paraId="639A5E17" w14:textId="77777777" w:rsidR="00994F26" w:rsidRPr="00EA7286" w:rsidRDefault="00994F26" w:rsidP="00EA7286">
      <w:pPr>
        <w:pStyle w:val="opplisting"/>
      </w:pPr>
      <w:r w:rsidRPr="00EA7286">
        <w:t xml:space="preserve">Dietrichson, J., Lykke Kristiansen, I. og </w:t>
      </w:r>
      <w:proofErr w:type="spellStart"/>
      <w:r w:rsidRPr="00EA7286">
        <w:t>Viinholt</w:t>
      </w:r>
      <w:proofErr w:type="spellEnd"/>
      <w:r w:rsidRPr="00EA7286">
        <w:t xml:space="preserve">, B. A. (2020). Universal </w:t>
      </w:r>
      <w:proofErr w:type="spellStart"/>
      <w:r w:rsidRPr="00EA7286">
        <w:t>preschool</w:t>
      </w:r>
      <w:proofErr w:type="spellEnd"/>
      <w:r w:rsidRPr="00EA7286">
        <w:t xml:space="preserve"> programs and long-term </w:t>
      </w:r>
      <w:proofErr w:type="spellStart"/>
      <w:r w:rsidRPr="00EA7286">
        <w:t>child</w:t>
      </w:r>
      <w:proofErr w:type="spellEnd"/>
      <w:r w:rsidRPr="00EA7286">
        <w:t xml:space="preserve"> </w:t>
      </w:r>
      <w:proofErr w:type="spellStart"/>
      <w:r w:rsidRPr="00EA7286">
        <w:t>outcomes</w:t>
      </w:r>
      <w:proofErr w:type="spellEnd"/>
      <w:r w:rsidRPr="00EA7286">
        <w:t xml:space="preserve">: A </w:t>
      </w:r>
      <w:proofErr w:type="spellStart"/>
      <w:r w:rsidRPr="00EA7286">
        <w:t>systematic</w:t>
      </w:r>
      <w:proofErr w:type="spellEnd"/>
      <w:r w:rsidRPr="00EA7286">
        <w:t xml:space="preserve"> </w:t>
      </w:r>
      <w:proofErr w:type="spellStart"/>
      <w:r w:rsidRPr="00EA7286">
        <w:t>review</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Surveys</w:t>
      </w:r>
      <w:r w:rsidRPr="00EA7286">
        <w:t>,</w:t>
      </w:r>
      <w:r w:rsidRPr="00EA7286">
        <w:rPr>
          <w:rStyle w:val="kursiv"/>
        </w:rPr>
        <w:t xml:space="preserve"> 34</w:t>
      </w:r>
      <w:r w:rsidRPr="00EA7286">
        <w:t>(5), 1007–1043.</w:t>
      </w:r>
    </w:p>
    <w:p w14:paraId="341890C4" w14:textId="77777777" w:rsidR="00994F26" w:rsidRPr="00EA7286" w:rsidRDefault="00994F26" w:rsidP="00EA7286">
      <w:pPr>
        <w:pStyle w:val="opplisting"/>
      </w:pPr>
      <w:proofErr w:type="spellStart"/>
      <w:r w:rsidRPr="00EA7286">
        <w:t>Dobkin</w:t>
      </w:r>
      <w:proofErr w:type="spellEnd"/>
      <w:r w:rsidRPr="00EA7286">
        <w:t xml:space="preserve">, C. og Ferreira, F. (2010). Do </w:t>
      </w:r>
      <w:proofErr w:type="spellStart"/>
      <w:r w:rsidRPr="00EA7286">
        <w:t>school</w:t>
      </w:r>
      <w:proofErr w:type="spellEnd"/>
      <w:r w:rsidRPr="00EA7286">
        <w:t xml:space="preserve"> </w:t>
      </w:r>
      <w:proofErr w:type="spellStart"/>
      <w:r w:rsidRPr="00EA7286">
        <w:t>entry</w:t>
      </w:r>
      <w:proofErr w:type="spellEnd"/>
      <w:r w:rsidRPr="00EA7286">
        <w:t xml:space="preserve"> </w:t>
      </w:r>
      <w:proofErr w:type="spellStart"/>
      <w:r w:rsidRPr="00EA7286">
        <w:t>laws</w:t>
      </w:r>
      <w:proofErr w:type="spellEnd"/>
      <w:r w:rsidRPr="00EA7286">
        <w:t xml:space="preserve"> </w:t>
      </w:r>
      <w:proofErr w:type="spellStart"/>
      <w:r w:rsidRPr="00EA7286">
        <w:t>a</w:t>
      </w:r>
      <w:r w:rsidRPr="00EA7286">
        <w:t>ffect</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and </w:t>
      </w:r>
      <w:proofErr w:type="spellStart"/>
      <w:r w:rsidRPr="00EA7286">
        <w:t>labor</w:t>
      </w:r>
      <w:proofErr w:type="spellEnd"/>
      <w:r w:rsidRPr="00EA7286">
        <w:t xml:space="preserve"> </w:t>
      </w:r>
      <w:proofErr w:type="spellStart"/>
      <w:r w:rsidRPr="00EA7286">
        <w:t>market</w:t>
      </w:r>
      <w:proofErr w:type="spellEnd"/>
      <w:r w:rsidRPr="00EA7286">
        <w:t xml:space="preserve"> </w:t>
      </w:r>
      <w:proofErr w:type="spellStart"/>
      <w:r w:rsidRPr="00EA7286">
        <w:t>outcomes</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29</w:t>
      </w:r>
      <w:r w:rsidRPr="00EA7286">
        <w:t>(1), 40–54.</w:t>
      </w:r>
    </w:p>
    <w:p w14:paraId="2D768513" w14:textId="77777777" w:rsidR="00994F26" w:rsidRPr="00EA7286" w:rsidRDefault="00994F26" w:rsidP="00EA7286">
      <w:pPr>
        <w:pStyle w:val="opplisting"/>
      </w:pPr>
      <w:proofErr w:type="spellStart"/>
      <w:r w:rsidRPr="00EA7286">
        <w:t>Doepke</w:t>
      </w:r>
      <w:proofErr w:type="spellEnd"/>
      <w:r w:rsidRPr="00EA7286">
        <w:t xml:space="preserve">, M. og </w:t>
      </w:r>
      <w:proofErr w:type="spellStart"/>
      <w:r w:rsidRPr="00EA7286">
        <w:t>Zilibotti</w:t>
      </w:r>
      <w:proofErr w:type="spellEnd"/>
      <w:r w:rsidRPr="00EA7286">
        <w:t xml:space="preserve">, F. (2019). </w:t>
      </w:r>
      <w:r w:rsidRPr="00EA7286">
        <w:rPr>
          <w:rStyle w:val="kursiv"/>
        </w:rPr>
        <w:t xml:space="preserve">Love, </w:t>
      </w:r>
      <w:proofErr w:type="spellStart"/>
      <w:r w:rsidRPr="00EA7286">
        <w:rPr>
          <w:rStyle w:val="kursiv"/>
        </w:rPr>
        <w:t>money</w:t>
      </w:r>
      <w:proofErr w:type="spellEnd"/>
      <w:r w:rsidRPr="00EA7286">
        <w:rPr>
          <w:rStyle w:val="kursiv"/>
        </w:rPr>
        <w:t xml:space="preserve">, and </w:t>
      </w:r>
      <w:proofErr w:type="spellStart"/>
      <w:r w:rsidRPr="00EA7286">
        <w:rPr>
          <w:rStyle w:val="kursiv"/>
        </w:rPr>
        <w:t>parenting</w:t>
      </w:r>
      <w:proofErr w:type="spellEnd"/>
      <w:r w:rsidRPr="00EA7286">
        <w:rPr>
          <w:rStyle w:val="kursiv"/>
        </w:rPr>
        <w:t xml:space="preserve">: How </w:t>
      </w:r>
      <w:proofErr w:type="spellStart"/>
      <w:r w:rsidRPr="00EA7286">
        <w:rPr>
          <w:rStyle w:val="kursiv"/>
        </w:rPr>
        <w:t>economics</w:t>
      </w:r>
      <w:proofErr w:type="spellEnd"/>
      <w:r w:rsidRPr="00EA7286">
        <w:rPr>
          <w:rStyle w:val="kursiv"/>
        </w:rPr>
        <w:t xml:space="preserve"> </w:t>
      </w:r>
      <w:proofErr w:type="spellStart"/>
      <w:r w:rsidRPr="00EA7286">
        <w:rPr>
          <w:rStyle w:val="kursiv"/>
        </w:rPr>
        <w:t>explains</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way</w:t>
      </w:r>
      <w:proofErr w:type="spellEnd"/>
      <w:r w:rsidRPr="00EA7286">
        <w:rPr>
          <w:rStyle w:val="kursiv"/>
        </w:rPr>
        <w:t xml:space="preserve"> </w:t>
      </w:r>
      <w:proofErr w:type="spellStart"/>
      <w:r w:rsidRPr="00EA7286">
        <w:rPr>
          <w:rStyle w:val="kursiv"/>
        </w:rPr>
        <w:t>we</w:t>
      </w:r>
      <w:proofErr w:type="spellEnd"/>
      <w:r w:rsidRPr="00EA7286">
        <w:rPr>
          <w:rStyle w:val="kursiv"/>
        </w:rPr>
        <w:t xml:space="preserve"> </w:t>
      </w:r>
      <w:proofErr w:type="spellStart"/>
      <w:r w:rsidRPr="00EA7286">
        <w:rPr>
          <w:rStyle w:val="kursiv"/>
        </w:rPr>
        <w:t>raise</w:t>
      </w:r>
      <w:proofErr w:type="spellEnd"/>
      <w:r w:rsidRPr="00EA7286">
        <w:rPr>
          <w:rStyle w:val="kursiv"/>
        </w:rPr>
        <w:t xml:space="preserve"> </w:t>
      </w:r>
      <w:proofErr w:type="spellStart"/>
      <w:r w:rsidRPr="00EA7286">
        <w:rPr>
          <w:rStyle w:val="kursiv"/>
        </w:rPr>
        <w:t>our</w:t>
      </w:r>
      <w:proofErr w:type="spellEnd"/>
      <w:r w:rsidRPr="00EA7286">
        <w:rPr>
          <w:rStyle w:val="kursiv"/>
        </w:rPr>
        <w:t xml:space="preserve"> kids</w:t>
      </w:r>
      <w:r w:rsidRPr="00EA7286">
        <w:t xml:space="preserve">. Princeton </w:t>
      </w:r>
      <w:proofErr w:type="spellStart"/>
      <w:r w:rsidRPr="00EA7286">
        <w:t>University</w:t>
      </w:r>
      <w:proofErr w:type="spellEnd"/>
      <w:r w:rsidRPr="00EA7286">
        <w:t xml:space="preserve"> Press.</w:t>
      </w:r>
    </w:p>
    <w:p w14:paraId="36DBE386" w14:textId="77777777" w:rsidR="00994F26" w:rsidRPr="00EA7286" w:rsidRDefault="00994F26" w:rsidP="00EA7286">
      <w:pPr>
        <w:pStyle w:val="opplisting"/>
      </w:pPr>
      <w:r w:rsidRPr="00EA7286">
        <w:t>Drange, N. (2</w:t>
      </w:r>
      <w:r w:rsidRPr="00EA7286">
        <w:t>016). Gratis kjernetid i barnehage i Oslo. Rapport 1: Oppfølging av barna på tredje trinn. Statistisk Sentralbyrå, 2016/36.</w:t>
      </w:r>
    </w:p>
    <w:p w14:paraId="2CB4594F" w14:textId="77777777" w:rsidR="00994F26" w:rsidRPr="00EA7286" w:rsidRDefault="00994F26" w:rsidP="00EA7286">
      <w:pPr>
        <w:pStyle w:val="opplisting"/>
      </w:pPr>
      <w:r w:rsidRPr="00EA7286">
        <w:t>Drange, N. (2018). Gratis kjernetid i barnehage i Oslo Rapport 2: Oppfølging av barna på femte trinn. Statistisk Sentralbyrå, 2018/3</w:t>
      </w:r>
      <w:r w:rsidRPr="00EA7286">
        <w:t>4.</w:t>
      </w:r>
    </w:p>
    <w:p w14:paraId="1DD2E612" w14:textId="77777777" w:rsidR="00994F26" w:rsidRPr="00EA7286" w:rsidRDefault="00994F26" w:rsidP="00EA7286">
      <w:pPr>
        <w:pStyle w:val="opplisting"/>
      </w:pPr>
      <w:r w:rsidRPr="00EA7286">
        <w:t>Drange, N. (2021). Gratis kjernetid i barnehage i Oslo. Rapport 3: Oppfølging av barna på åttende trinn. Statistisk Sentralbyrå, 2021/30.</w:t>
      </w:r>
    </w:p>
    <w:p w14:paraId="3ED1071F" w14:textId="77777777" w:rsidR="00994F26" w:rsidRPr="00EA7286" w:rsidRDefault="00994F26" w:rsidP="00EA7286">
      <w:pPr>
        <w:pStyle w:val="opplisting"/>
      </w:pPr>
      <w:r w:rsidRPr="00EA7286">
        <w:t xml:space="preserve">Drange, N. (2023). </w:t>
      </w:r>
      <w:r w:rsidRPr="00EA7286">
        <w:rPr>
          <w:rStyle w:val="kursiv"/>
        </w:rPr>
        <w:t>Gratis kjernetid i barnehage i Oslo Rapport 4: Oppfølging av barna på 10. trinn</w:t>
      </w:r>
      <w:r w:rsidRPr="00EA7286">
        <w:t>. Statistisk Sent</w:t>
      </w:r>
      <w:r w:rsidRPr="00EA7286">
        <w:t>ralbyrå, 2023/44.</w:t>
      </w:r>
    </w:p>
    <w:p w14:paraId="740B0E25" w14:textId="77777777" w:rsidR="00994F26" w:rsidRPr="00EA7286" w:rsidRDefault="00994F26" w:rsidP="00EA7286">
      <w:pPr>
        <w:pStyle w:val="opplisting"/>
      </w:pPr>
      <w:r w:rsidRPr="00EA7286">
        <w:t xml:space="preserve">Drange, N. og Havnes, T. (2019). </w:t>
      </w:r>
      <w:proofErr w:type="spellStart"/>
      <w:r w:rsidRPr="00EA7286">
        <w:t>Early</w:t>
      </w:r>
      <w:proofErr w:type="spellEnd"/>
      <w:r w:rsidRPr="00EA7286">
        <w:t xml:space="preserve"> </w:t>
      </w:r>
      <w:proofErr w:type="spellStart"/>
      <w:r w:rsidRPr="00EA7286">
        <w:t>Childcare</w:t>
      </w:r>
      <w:proofErr w:type="spellEnd"/>
      <w:r w:rsidRPr="00EA7286">
        <w:t xml:space="preserve"> and </w:t>
      </w:r>
      <w:proofErr w:type="spellStart"/>
      <w:r w:rsidRPr="00EA7286">
        <w:t>Cognitive</w:t>
      </w:r>
      <w:proofErr w:type="spellEnd"/>
      <w:r w:rsidRPr="00EA7286">
        <w:t xml:space="preserve"> Development: </w:t>
      </w:r>
      <w:proofErr w:type="spellStart"/>
      <w:r w:rsidRPr="00EA7286">
        <w:t>Evidence</w:t>
      </w:r>
      <w:proofErr w:type="spellEnd"/>
      <w:r w:rsidRPr="00EA7286">
        <w:t xml:space="preserve"> from an </w:t>
      </w:r>
      <w:proofErr w:type="spellStart"/>
      <w:r w:rsidRPr="00EA7286">
        <w:t>Assignment</w:t>
      </w:r>
      <w:proofErr w:type="spellEnd"/>
      <w:r w:rsidRPr="00EA7286">
        <w:t xml:space="preserve"> </w:t>
      </w:r>
      <w:proofErr w:type="spellStart"/>
      <w:r w:rsidRPr="00EA7286">
        <w:t>Lottery</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Labor</w:t>
      </w:r>
      <w:proofErr w:type="spellEnd"/>
      <w:r w:rsidRPr="00EA7286">
        <w:rPr>
          <w:rStyle w:val="kursiv"/>
        </w:rPr>
        <w:t xml:space="preserve"> Economics</w:t>
      </w:r>
      <w:r w:rsidRPr="00EA7286">
        <w:t>,</w:t>
      </w:r>
      <w:r w:rsidRPr="00EA7286">
        <w:rPr>
          <w:rStyle w:val="kursiv"/>
        </w:rPr>
        <w:t xml:space="preserve"> 37</w:t>
      </w:r>
      <w:r w:rsidRPr="00EA7286">
        <w:t>(2), 581–620.</w:t>
      </w:r>
    </w:p>
    <w:p w14:paraId="672A9222" w14:textId="77777777" w:rsidR="00994F26" w:rsidRPr="00EA7286" w:rsidRDefault="00994F26" w:rsidP="00EA7286">
      <w:pPr>
        <w:pStyle w:val="opplisting"/>
      </w:pPr>
      <w:r w:rsidRPr="00EA7286">
        <w:t xml:space="preserve">Drange, N., Havnes, T. og </w:t>
      </w:r>
      <w:proofErr w:type="spellStart"/>
      <w:r w:rsidRPr="00EA7286">
        <w:t>Sandsør</w:t>
      </w:r>
      <w:proofErr w:type="spellEnd"/>
      <w:r w:rsidRPr="00EA7286">
        <w:t xml:space="preserve">, A. M. (2016). Kindergarten for all: Long run </w:t>
      </w:r>
      <w:proofErr w:type="spellStart"/>
      <w:r w:rsidRPr="00EA7286">
        <w:t>e</w:t>
      </w:r>
      <w:r w:rsidRPr="00EA7286">
        <w:t>ffects</w:t>
      </w:r>
      <w:proofErr w:type="spellEnd"/>
      <w:r w:rsidRPr="00EA7286">
        <w:t xml:space="preserve"> </w:t>
      </w:r>
      <w:proofErr w:type="spellStart"/>
      <w:r w:rsidRPr="00EA7286">
        <w:t>of</w:t>
      </w:r>
      <w:proofErr w:type="spellEnd"/>
      <w:r w:rsidRPr="00EA7286">
        <w:t xml:space="preserve"> a universal </w:t>
      </w:r>
      <w:proofErr w:type="spellStart"/>
      <w:r w:rsidRPr="00EA7286">
        <w:t>intervention</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53</w:t>
      </w:r>
      <w:r w:rsidRPr="00EA7286">
        <w:t>, 164–181.</w:t>
      </w:r>
    </w:p>
    <w:p w14:paraId="67350362" w14:textId="77777777" w:rsidR="00994F26" w:rsidRPr="00EA7286" w:rsidRDefault="00994F26" w:rsidP="00EA7286">
      <w:pPr>
        <w:pStyle w:val="opplisting"/>
      </w:pPr>
      <w:r w:rsidRPr="00EA7286">
        <w:t xml:space="preserve">Drange, N. og Rønning, M. (2020). Child </w:t>
      </w:r>
      <w:proofErr w:type="spellStart"/>
      <w:r w:rsidRPr="00EA7286">
        <w:t>care</w:t>
      </w:r>
      <w:proofErr w:type="spellEnd"/>
      <w:r w:rsidRPr="00EA7286">
        <w:t xml:space="preserve"> </w:t>
      </w:r>
      <w:proofErr w:type="spellStart"/>
      <w:r w:rsidRPr="00EA7286">
        <w:t>center</w:t>
      </w:r>
      <w:proofErr w:type="spellEnd"/>
      <w:r w:rsidRPr="00EA7286">
        <w:t xml:space="preserve"> </w:t>
      </w:r>
      <w:proofErr w:type="spellStart"/>
      <w:r w:rsidRPr="00EA7286">
        <w:t>quality</w:t>
      </w:r>
      <w:proofErr w:type="spellEnd"/>
      <w:r w:rsidRPr="00EA7286">
        <w:t xml:space="preserve"> and </w:t>
      </w:r>
      <w:proofErr w:type="spellStart"/>
      <w:r w:rsidRPr="00EA7286">
        <w:t>early</w:t>
      </w:r>
      <w:proofErr w:type="spellEnd"/>
      <w:r w:rsidRPr="00EA7286">
        <w:t xml:space="preserve"> </w:t>
      </w:r>
      <w:proofErr w:type="spellStart"/>
      <w:r w:rsidRPr="00EA7286">
        <w:t>child</w:t>
      </w:r>
      <w:proofErr w:type="spellEnd"/>
      <w:r w:rsidRPr="00EA7286">
        <w:t xml:space="preserve"> </w:t>
      </w:r>
      <w:proofErr w:type="spellStart"/>
      <w:r w:rsidRPr="00EA7286">
        <w:t>development</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188</w:t>
      </w:r>
      <w:r w:rsidRPr="00EA7286">
        <w:t>, 104204.</w:t>
      </w:r>
    </w:p>
    <w:p w14:paraId="77CFA90E" w14:textId="77777777" w:rsidR="00994F26" w:rsidRPr="00EA7286" w:rsidRDefault="00994F26" w:rsidP="00EA7286">
      <w:pPr>
        <w:pStyle w:val="opplisting"/>
      </w:pPr>
      <w:r w:rsidRPr="00EA7286">
        <w:t xml:space="preserve">Drange, N. og </w:t>
      </w:r>
      <w:proofErr w:type="spellStart"/>
      <w:r w:rsidRPr="00EA7286">
        <w:t>Sandsør</w:t>
      </w:r>
      <w:proofErr w:type="spellEnd"/>
      <w:r w:rsidRPr="00EA7286">
        <w:t xml:space="preserve">, A. M. J. (2024). The </w:t>
      </w:r>
      <w:proofErr w:type="spellStart"/>
      <w:r w:rsidRPr="00EA7286">
        <w:t>E</w:t>
      </w:r>
      <w:r w:rsidRPr="00EA7286">
        <w:t>ffects</w:t>
      </w:r>
      <w:proofErr w:type="spellEnd"/>
      <w:r w:rsidRPr="00EA7286">
        <w:t xml:space="preserve"> </w:t>
      </w:r>
      <w:proofErr w:type="spellStart"/>
      <w:r w:rsidRPr="00EA7286">
        <w:t>of</w:t>
      </w:r>
      <w:proofErr w:type="spellEnd"/>
      <w:r w:rsidRPr="00EA7286">
        <w:t xml:space="preserve"> a </w:t>
      </w:r>
      <w:proofErr w:type="spellStart"/>
      <w:r w:rsidRPr="00EA7286">
        <w:t>Free</w:t>
      </w:r>
      <w:proofErr w:type="spellEnd"/>
      <w:r w:rsidRPr="00EA7286">
        <w:t xml:space="preserve"> Universal </w:t>
      </w:r>
      <w:proofErr w:type="spellStart"/>
      <w:r w:rsidRPr="00EA7286">
        <w:t>After</w:t>
      </w:r>
      <w:proofErr w:type="spellEnd"/>
      <w:r w:rsidRPr="00EA7286">
        <w:t xml:space="preserve">-School Program </w:t>
      </w:r>
      <w:proofErr w:type="spellStart"/>
      <w:r w:rsidRPr="00EA7286">
        <w:t>on</w:t>
      </w:r>
      <w:proofErr w:type="spellEnd"/>
      <w:r w:rsidRPr="00EA7286">
        <w:t xml:space="preserve"> Child </w:t>
      </w:r>
      <w:proofErr w:type="spellStart"/>
      <w:r w:rsidRPr="00EA7286">
        <w:t>Academic</w:t>
      </w:r>
      <w:proofErr w:type="spellEnd"/>
      <w:r w:rsidRPr="00EA7286">
        <w:t xml:space="preserve"> </w:t>
      </w:r>
      <w:proofErr w:type="spellStart"/>
      <w:r w:rsidRPr="00EA7286">
        <w:t>Outcomes</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rPr>
          <w:rStyle w:val="kursiv"/>
        </w:rPr>
        <w:t>, 98, 102504</w:t>
      </w:r>
    </w:p>
    <w:p w14:paraId="749571D9" w14:textId="77777777" w:rsidR="00994F26" w:rsidRPr="00EA7286" w:rsidRDefault="00994F26" w:rsidP="00EA7286">
      <w:pPr>
        <w:pStyle w:val="opplisting"/>
      </w:pPr>
      <w:r w:rsidRPr="00EA7286">
        <w:t xml:space="preserve">Drange, N. og Telle, K. (2010). The </w:t>
      </w:r>
      <w:proofErr w:type="spellStart"/>
      <w:r w:rsidRPr="00EA7286">
        <w:t>effect</w:t>
      </w:r>
      <w:proofErr w:type="spellEnd"/>
      <w:r w:rsidRPr="00EA7286">
        <w:t xml:space="preserve"> </w:t>
      </w:r>
      <w:proofErr w:type="spellStart"/>
      <w:r w:rsidRPr="00EA7286">
        <w:t>of</w:t>
      </w:r>
      <w:proofErr w:type="spellEnd"/>
      <w:r w:rsidRPr="00EA7286">
        <w:t xml:space="preserve"> </w:t>
      </w:r>
      <w:proofErr w:type="spellStart"/>
      <w:r w:rsidRPr="00EA7286">
        <w:t>preschool</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school</w:t>
      </w:r>
      <w:proofErr w:type="spellEnd"/>
      <w:r w:rsidRPr="00EA7286">
        <w:t xml:space="preserve"> </w:t>
      </w:r>
      <w:proofErr w:type="spellStart"/>
      <w:r w:rsidRPr="00EA7286">
        <w:t>performance</w:t>
      </w:r>
      <w:proofErr w:type="spellEnd"/>
      <w:r w:rsidRPr="00EA7286">
        <w:t xml:space="preserve"> </w:t>
      </w:r>
      <w:proofErr w:type="spellStart"/>
      <w:r w:rsidRPr="00EA7286">
        <w:t>of</w:t>
      </w:r>
      <w:proofErr w:type="spellEnd"/>
      <w:r w:rsidRPr="00EA7286">
        <w:t xml:space="preserve"> </w:t>
      </w:r>
      <w:proofErr w:type="spellStart"/>
      <w:r w:rsidRPr="00EA7286">
        <w:t>children</w:t>
      </w:r>
      <w:proofErr w:type="spellEnd"/>
      <w:r w:rsidRPr="00EA7286">
        <w:t xml:space="preserve"> from immigrant families. </w:t>
      </w:r>
      <w:proofErr w:type="spellStart"/>
      <w:r w:rsidRPr="00EA7286">
        <w:t>Results</w:t>
      </w:r>
      <w:proofErr w:type="spellEnd"/>
      <w:r w:rsidRPr="00EA7286">
        <w:t xml:space="preserve"> from an </w:t>
      </w:r>
      <w:proofErr w:type="spellStart"/>
      <w:r w:rsidRPr="00EA7286">
        <w:t>int</w:t>
      </w:r>
      <w:r w:rsidRPr="00EA7286">
        <w:t>roduction</w:t>
      </w:r>
      <w:proofErr w:type="spellEnd"/>
      <w:r w:rsidRPr="00EA7286">
        <w:t xml:space="preserve"> </w:t>
      </w:r>
      <w:proofErr w:type="spellStart"/>
      <w:r w:rsidRPr="00EA7286">
        <w:t>of</w:t>
      </w:r>
      <w:proofErr w:type="spellEnd"/>
      <w:r w:rsidRPr="00EA7286">
        <w:t xml:space="preserve"> </w:t>
      </w:r>
      <w:proofErr w:type="spellStart"/>
      <w:r w:rsidRPr="00EA7286">
        <w:t>free</w:t>
      </w:r>
      <w:proofErr w:type="spellEnd"/>
      <w:r w:rsidRPr="00EA7286">
        <w:t xml:space="preserve"> </w:t>
      </w:r>
      <w:proofErr w:type="spellStart"/>
      <w:r w:rsidRPr="00EA7286">
        <w:t>preschool</w:t>
      </w:r>
      <w:proofErr w:type="spellEnd"/>
      <w:r w:rsidRPr="00EA7286">
        <w:t xml:space="preserve"> in </w:t>
      </w:r>
      <w:proofErr w:type="spellStart"/>
      <w:r w:rsidRPr="00EA7286">
        <w:t>two</w:t>
      </w:r>
      <w:proofErr w:type="spellEnd"/>
      <w:r w:rsidRPr="00EA7286">
        <w:t xml:space="preserve"> </w:t>
      </w:r>
      <w:proofErr w:type="spellStart"/>
      <w:r w:rsidRPr="00EA7286">
        <w:t>districts</w:t>
      </w:r>
      <w:proofErr w:type="spellEnd"/>
      <w:r w:rsidRPr="00EA7286">
        <w:t xml:space="preserve"> in Oslo. </w:t>
      </w:r>
      <w:proofErr w:type="spellStart"/>
      <w:r w:rsidRPr="00EA7286">
        <w:t>Discussion</w:t>
      </w:r>
      <w:proofErr w:type="spellEnd"/>
      <w:r w:rsidRPr="00EA7286">
        <w:t xml:space="preserve"> Papers. Statistisk Sentralbyrå.</w:t>
      </w:r>
    </w:p>
    <w:p w14:paraId="243D841A" w14:textId="77777777" w:rsidR="00994F26" w:rsidRPr="00EA7286" w:rsidRDefault="00994F26" w:rsidP="00EA7286">
      <w:pPr>
        <w:pStyle w:val="opplisting"/>
      </w:pPr>
      <w:r w:rsidRPr="00EA7286">
        <w:t xml:space="preserve">Drange, N. og Telle, K. (2015). </w:t>
      </w:r>
      <w:proofErr w:type="spellStart"/>
      <w:r w:rsidRPr="00EA7286">
        <w:t>Promoting</w:t>
      </w:r>
      <w:proofErr w:type="spellEnd"/>
      <w:r w:rsidRPr="00EA7286">
        <w:t xml:space="preserve"> </w:t>
      </w:r>
      <w:proofErr w:type="spellStart"/>
      <w:r w:rsidRPr="00EA7286">
        <w:t>integration</w:t>
      </w:r>
      <w:proofErr w:type="spellEnd"/>
      <w:r w:rsidRPr="00EA7286">
        <w:t xml:space="preserve"> </w:t>
      </w:r>
      <w:proofErr w:type="spellStart"/>
      <w:r w:rsidRPr="00EA7286">
        <w:t>of</w:t>
      </w:r>
      <w:proofErr w:type="spellEnd"/>
      <w:r w:rsidRPr="00EA7286">
        <w:t xml:space="preserve"> immigrants: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free</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on</w:t>
      </w:r>
      <w:proofErr w:type="spellEnd"/>
      <w:r w:rsidRPr="00EA7286">
        <w:t xml:space="preserve"> </w:t>
      </w:r>
      <w:proofErr w:type="spellStart"/>
      <w:r w:rsidRPr="00EA7286">
        <w:t>child</w:t>
      </w:r>
      <w:proofErr w:type="spellEnd"/>
      <w:r w:rsidRPr="00EA7286">
        <w:t xml:space="preserve"> </w:t>
      </w:r>
      <w:proofErr w:type="spellStart"/>
      <w:r w:rsidRPr="00EA7286">
        <w:t>enrollment</w:t>
      </w:r>
      <w:proofErr w:type="spellEnd"/>
      <w:r w:rsidRPr="00EA7286">
        <w:t xml:space="preserve"> and parental </w:t>
      </w:r>
      <w:proofErr w:type="spellStart"/>
      <w:r w:rsidRPr="00EA7286">
        <w:t>employment</w:t>
      </w:r>
      <w:proofErr w:type="spellEnd"/>
      <w:r w:rsidRPr="00EA7286">
        <w:t xml:space="preserve">. </w:t>
      </w:r>
      <w:r w:rsidRPr="00EA7286">
        <w:rPr>
          <w:rStyle w:val="kursiv"/>
        </w:rPr>
        <w:t>Labour Economics</w:t>
      </w:r>
      <w:r w:rsidRPr="00EA7286">
        <w:t>,</w:t>
      </w:r>
      <w:r w:rsidRPr="00EA7286">
        <w:rPr>
          <w:rStyle w:val="kursiv"/>
        </w:rPr>
        <w:t xml:space="preserve"> </w:t>
      </w:r>
      <w:r w:rsidRPr="00EA7286">
        <w:rPr>
          <w:rStyle w:val="kursiv"/>
        </w:rPr>
        <w:t>34</w:t>
      </w:r>
      <w:r w:rsidRPr="00EA7286">
        <w:t>, 26–38.</w:t>
      </w:r>
    </w:p>
    <w:p w14:paraId="67018D12" w14:textId="77777777" w:rsidR="00994F26" w:rsidRPr="00EA7286" w:rsidRDefault="00994F26" w:rsidP="00EA7286">
      <w:pPr>
        <w:pStyle w:val="opplisting"/>
      </w:pPr>
      <w:r w:rsidRPr="00EA7286">
        <w:t xml:space="preserve">Drange, N. og Telle, K. (2017). Preschool and </w:t>
      </w:r>
      <w:proofErr w:type="spellStart"/>
      <w:r w:rsidRPr="00EA7286">
        <w:t>school</w:t>
      </w:r>
      <w:proofErr w:type="spellEnd"/>
      <w:r w:rsidRPr="00EA7286">
        <w:t xml:space="preserve"> </w:t>
      </w:r>
      <w:proofErr w:type="spellStart"/>
      <w:r w:rsidRPr="00EA7286">
        <w:t>performance</w:t>
      </w:r>
      <w:proofErr w:type="spellEnd"/>
      <w:r w:rsidRPr="00EA7286">
        <w:t xml:space="preserve"> </w:t>
      </w:r>
      <w:proofErr w:type="spellStart"/>
      <w:r w:rsidRPr="00EA7286">
        <w:t>of</w:t>
      </w:r>
      <w:proofErr w:type="spellEnd"/>
      <w:r w:rsidRPr="00EA7286">
        <w:t xml:space="preserve"> </w:t>
      </w:r>
      <w:proofErr w:type="spellStart"/>
      <w:r w:rsidRPr="00EA7286">
        <w:t>children</w:t>
      </w:r>
      <w:proofErr w:type="spellEnd"/>
      <w:r w:rsidRPr="00EA7286">
        <w:t xml:space="preserve"> from immigrant families. </w:t>
      </w:r>
      <w:proofErr w:type="spellStart"/>
      <w:r w:rsidRPr="00EA7286">
        <w:rPr>
          <w:rStyle w:val="kursiv"/>
        </w:rPr>
        <w:t>Empirical</w:t>
      </w:r>
      <w:proofErr w:type="spellEnd"/>
      <w:r w:rsidRPr="00EA7286">
        <w:rPr>
          <w:rStyle w:val="kursiv"/>
        </w:rPr>
        <w:t xml:space="preserve"> </w:t>
      </w:r>
      <w:proofErr w:type="spellStart"/>
      <w:r w:rsidRPr="00EA7286">
        <w:rPr>
          <w:rStyle w:val="kursiv"/>
        </w:rPr>
        <w:t>economics</w:t>
      </w:r>
      <w:proofErr w:type="spellEnd"/>
      <w:r w:rsidRPr="00EA7286">
        <w:t>,</w:t>
      </w:r>
      <w:r w:rsidRPr="00EA7286">
        <w:rPr>
          <w:rStyle w:val="kursiv"/>
        </w:rPr>
        <w:t xml:space="preserve"> 52</w:t>
      </w:r>
      <w:r w:rsidRPr="00EA7286">
        <w:t>(2), 825–867.</w:t>
      </w:r>
    </w:p>
    <w:p w14:paraId="418DCB26" w14:textId="77777777" w:rsidR="00994F26" w:rsidRPr="00EA7286" w:rsidRDefault="00994F26" w:rsidP="00EA7286">
      <w:pPr>
        <w:pStyle w:val="opplisting"/>
      </w:pPr>
      <w:r w:rsidRPr="00EA7286">
        <w:t xml:space="preserve">Drange, N. og Telle, K. (2018). Universal </w:t>
      </w:r>
      <w:proofErr w:type="spellStart"/>
      <w:r w:rsidRPr="00EA7286">
        <w:t>child</w:t>
      </w:r>
      <w:proofErr w:type="spellEnd"/>
      <w:r w:rsidRPr="00EA7286">
        <w:t xml:space="preserve"> </w:t>
      </w:r>
      <w:proofErr w:type="spellStart"/>
      <w:r w:rsidRPr="00EA7286">
        <w:t>care</w:t>
      </w:r>
      <w:proofErr w:type="spellEnd"/>
      <w:r w:rsidRPr="00EA7286">
        <w:t xml:space="preserve"> and </w:t>
      </w:r>
      <w:proofErr w:type="spellStart"/>
      <w:r w:rsidRPr="00EA7286">
        <w:t>inequality</w:t>
      </w:r>
      <w:proofErr w:type="spellEnd"/>
      <w:r w:rsidRPr="00EA7286">
        <w:t xml:space="preserve"> </w:t>
      </w:r>
      <w:proofErr w:type="spellStart"/>
      <w:r w:rsidRPr="00EA7286">
        <w:t>of</w:t>
      </w:r>
      <w:proofErr w:type="spellEnd"/>
      <w:r w:rsidRPr="00EA7286">
        <w:t xml:space="preserve"> </w:t>
      </w:r>
      <w:proofErr w:type="spellStart"/>
      <w:r w:rsidRPr="00EA7286">
        <w:t>opportunity</w:t>
      </w:r>
      <w:proofErr w:type="spellEnd"/>
      <w:r w:rsidRPr="00EA7286">
        <w:t xml:space="preserve">. </w:t>
      </w:r>
      <w:proofErr w:type="spellStart"/>
      <w:r w:rsidRPr="00EA7286">
        <w:t>Descriptive</w:t>
      </w:r>
      <w:proofErr w:type="spellEnd"/>
      <w:r w:rsidRPr="00EA7286">
        <w:t xml:space="preserve"> </w:t>
      </w:r>
      <w:proofErr w:type="spellStart"/>
      <w:r w:rsidRPr="00EA7286">
        <w:t>findings</w:t>
      </w:r>
      <w:proofErr w:type="spellEnd"/>
      <w:r w:rsidRPr="00EA7286">
        <w:t xml:space="preserve"> f</w:t>
      </w:r>
      <w:r w:rsidRPr="00EA7286">
        <w:t xml:space="preserve">rom Norway. </w:t>
      </w:r>
      <w:proofErr w:type="spellStart"/>
      <w:r w:rsidRPr="00EA7286">
        <w:t>Discussion</w:t>
      </w:r>
      <w:proofErr w:type="spellEnd"/>
      <w:r w:rsidRPr="00EA7286">
        <w:t xml:space="preserve"> Papers. Statistisk Sentralbyrå.</w:t>
      </w:r>
    </w:p>
    <w:p w14:paraId="77B741F3" w14:textId="77777777" w:rsidR="00994F26" w:rsidRPr="00EA7286" w:rsidRDefault="00994F26" w:rsidP="00EA7286">
      <w:pPr>
        <w:pStyle w:val="opplisting"/>
      </w:pPr>
      <w:r w:rsidRPr="00EA7286">
        <w:lastRenderedPageBreak/>
        <w:t xml:space="preserve">Drange, N. og Telle, K. (2020). </w:t>
      </w:r>
      <w:proofErr w:type="spellStart"/>
      <w:r w:rsidRPr="00EA7286">
        <w:t>Segregation</w:t>
      </w:r>
      <w:proofErr w:type="spellEnd"/>
      <w:r w:rsidRPr="00EA7286">
        <w:t xml:space="preserve"> in a universal </w:t>
      </w:r>
      <w:proofErr w:type="spellStart"/>
      <w:r w:rsidRPr="00EA7286">
        <w:t>child</w:t>
      </w:r>
      <w:proofErr w:type="spellEnd"/>
      <w:r w:rsidRPr="00EA7286">
        <w:t xml:space="preserve"> </w:t>
      </w:r>
      <w:proofErr w:type="spellStart"/>
      <w:r w:rsidRPr="00EA7286">
        <w:t>care</w:t>
      </w:r>
      <w:proofErr w:type="spellEnd"/>
      <w:r w:rsidRPr="00EA7286">
        <w:t xml:space="preserve"> system: </w:t>
      </w:r>
      <w:proofErr w:type="spellStart"/>
      <w:r w:rsidRPr="00EA7286">
        <w:t>Descriptive</w:t>
      </w:r>
      <w:proofErr w:type="spellEnd"/>
      <w:r w:rsidRPr="00EA7286">
        <w:t xml:space="preserve"> </w:t>
      </w:r>
      <w:proofErr w:type="spellStart"/>
      <w:r w:rsidRPr="00EA7286">
        <w:t>findings</w:t>
      </w:r>
      <w:proofErr w:type="spellEnd"/>
      <w:r w:rsidRPr="00EA7286">
        <w:t xml:space="preserve"> from Norway. </w:t>
      </w:r>
      <w:r w:rsidRPr="00EA7286">
        <w:rPr>
          <w:rStyle w:val="kursiv"/>
        </w:rPr>
        <w:t xml:space="preserve">European </w:t>
      </w:r>
      <w:proofErr w:type="spellStart"/>
      <w:r w:rsidRPr="00EA7286">
        <w:rPr>
          <w:rStyle w:val="kursiv"/>
        </w:rPr>
        <w:t>Sociological</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36</w:t>
      </w:r>
      <w:r w:rsidRPr="00EA7286">
        <w:t>(6), 886–901.</w:t>
      </w:r>
    </w:p>
    <w:p w14:paraId="4C69FC9D" w14:textId="77777777" w:rsidR="00994F26" w:rsidRPr="00EA7286" w:rsidRDefault="00994F26" w:rsidP="00EA7286">
      <w:pPr>
        <w:pStyle w:val="opplisting"/>
      </w:pPr>
      <w:proofErr w:type="spellStart"/>
      <w:r w:rsidRPr="00EA7286">
        <w:t>Drugli</w:t>
      </w:r>
      <w:proofErr w:type="spellEnd"/>
      <w:r w:rsidRPr="00EA7286">
        <w:t xml:space="preserve">, MB, Buøen, E.S og </w:t>
      </w:r>
      <w:proofErr w:type="spellStart"/>
      <w:r w:rsidRPr="00EA7286">
        <w:t>Lekhal</w:t>
      </w:r>
      <w:proofErr w:type="spellEnd"/>
      <w:r w:rsidRPr="00EA7286">
        <w:t>, R (2023).</w:t>
      </w:r>
      <w:r w:rsidRPr="00EA7286">
        <w:t xml:space="preserve"> Erfaringer med Trygg før 3- </w:t>
      </w:r>
      <w:proofErr w:type="spellStart"/>
      <w:r w:rsidRPr="00EA7286">
        <w:t>profejsonsutvikling</w:t>
      </w:r>
      <w:proofErr w:type="spellEnd"/>
      <w:r w:rsidRPr="00EA7286">
        <w:t xml:space="preserve"> på småbarnsavdelinger – en kvalitativ studie. </w:t>
      </w:r>
      <w:proofErr w:type="spellStart"/>
      <w:r w:rsidRPr="00EA7286">
        <w:rPr>
          <w:rStyle w:val="kursiv"/>
        </w:rPr>
        <w:t>Paideia</w:t>
      </w:r>
      <w:proofErr w:type="spellEnd"/>
      <w:r w:rsidRPr="00EA7286">
        <w:rPr>
          <w:rStyle w:val="kursiv"/>
        </w:rPr>
        <w:t>, 26, 20–31.</w:t>
      </w:r>
    </w:p>
    <w:p w14:paraId="190CFE43" w14:textId="77777777" w:rsidR="00994F26" w:rsidRPr="00EA7286" w:rsidRDefault="00994F26" w:rsidP="00EA7286">
      <w:pPr>
        <w:pStyle w:val="opplisting"/>
      </w:pPr>
      <w:proofErr w:type="spellStart"/>
      <w:r w:rsidRPr="00EA7286">
        <w:t>Drugli</w:t>
      </w:r>
      <w:proofErr w:type="spellEnd"/>
      <w:r w:rsidRPr="00EA7286">
        <w:t xml:space="preserve">, M. og </w:t>
      </w:r>
      <w:proofErr w:type="spellStart"/>
      <w:r w:rsidRPr="00EA7286">
        <w:t>Onsøien</w:t>
      </w:r>
      <w:proofErr w:type="spellEnd"/>
      <w:r w:rsidRPr="00EA7286">
        <w:t xml:space="preserve">, R. (2022). </w:t>
      </w:r>
      <w:r w:rsidRPr="00EA7286">
        <w:rPr>
          <w:rStyle w:val="kursiv"/>
        </w:rPr>
        <w:t xml:space="preserve">Gode foreldresamtaler om utfordrende temaer. </w:t>
      </w:r>
      <w:r w:rsidRPr="00EA7286">
        <w:t>Cappelen Damm Akademisk.</w:t>
      </w:r>
    </w:p>
    <w:p w14:paraId="2283010C" w14:textId="77777777" w:rsidR="00994F26" w:rsidRPr="00EA7286" w:rsidRDefault="00994F26" w:rsidP="00EA7286">
      <w:pPr>
        <w:pStyle w:val="opplisting"/>
      </w:pPr>
      <w:proofErr w:type="spellStart"/>
      <w:r w:rsidRPr="00EA7286">
        <w:t>Drugli</w:t>
      </w:r>
      <w:proofErr w:type="spellEnd"/>
      <w:r w:rsidRPr="00EA7286">
        <w:t xml:space="preserve">, M. B. og Berg-Nielsen, T. S. </w:t>
      </w:r>
      <w:r w:rsidRPr="00EA7286">
        <w:t xml:space="preserve">(2019). Samspillskvalitet mellom ansatte og små barn (1–3 år) i norske barnehager (dagtilbud). </w:t>
      </w:r>
      <w:proofErr w:type="spellStart"/>
      <w:r w:rsidRPr="00EA7286">
        <w:rPr>
          <w:rStyle w:val="kursiv"/>
        </w:rPr>
        <w:t>Paideia</w:t>
      </w:r>
      <w:proofErr w:type="spellEnd"/>
      <w:r w:rsidRPr="00EA7286">
        <w:t>,</w:t>
      </w:r>
      <w:r w:rsidRPr="00EA7286">
        <w:rPr>
          <w:rStyle w:val="kursiv"/>
        </w:rPr>
        <w:t xml:space="preserve"> </w:t>
      </w:r>
      <w:r w:rsidRPr="00EA7286">
        <w:t>(17), 37–47.</w:t>
      </w:r>
    </w:p>
    <w:p w14:paraId="16CBDF63" w14:textId="77777777" w:rsidR="00994F26" w:rsidRPr="00EA7286" w:rsidRDefault="00994F26" w:rsidP="00EA7286">
      <w:pPr>
        <w:pStyle w:val="opplisting"/>
      </w:pPr>
      <w:proofErr w:type="spellStart"/>
      <w:r w:rsidRPr="00EA7286">
        <w:t>Drugli</w:t>
      </w:r>
      <w:proofErr w:type="spellEnd"/>
      <w:r w:rsidRPr="00EA7286">
        <w:t>, M. B., Frederiksen, P. og Hansen, O. H. (2017). Resultater fra to kvalitative casestudier i Brønderslev Kommune 2016.</w:t>
      </w:r>
    </w:p>
    <w:p w14:paraId="26458B05" w14:textId="77777777" w:rsidR="00994F26" w:rsidRPr="00EA7286" w:rsidRDefault="00994F26" w:rsidP="00EA7286">
      <w:pPr>
        <w:pStyle w:val="opplisting"/>
      </w:pPr>
      <w:proofErr w:type="spellStart"/>
      <w:r w:rsidRPr="00EA7286">
        <w:t>Drugli</w:t>
      </w:r>
      <w:proofErr w:type="spellEnd"/>
      <w:r w:rsidRPr="00EA7286">
        <w:t>, M. B.</w:t>
      </w:r>
      <w:r w:rsidRPr="00EA7286">
        <w:t xml:space="preserve">, Nystad, K., Lydersen, S. og Brenne, A. S. (2023). Do </w:t>
      </w:r>
      <w:proofErr w:type="spellStart"/>
      <w:r w:rsidRPr="00EA7286">
        <w:t>toddlers</w:t>
      </w:r>
      <w:proofErr w:type="spellEnd"/>
      <w:r w:rsidRPr="00EA7286">
        <w:t xml:space="preserve">’ </w:t>
      </w:r>
      <w:proofErr w:type="spellStart"/>
      <w:r w:rsidRPr="00EA7286">
        <w:t>levels</w:t>
      </w:r>
      <w:proofErr w:type="spellEnd"/>
      <w:r w:rsidRPr="00EA7286">
        <w:t xml:space="preserve"> </w:t>
      </w:r>
      <w:proofErr w:type="spellStart"/>
      <w:r w:rsidRPr="00EA7286">
        <w:t>of</w:t>
      </w:r>
      <w:proofErr w:type="spellEnd"/>
      <w:r w:rsidRPr="00EA7286">
        <w:t xml:space="preserve"> cortisol and </w:t>
      </w:r>
      <w:proofErr w:type="spellStart"/>
      <w:r w:rsidRPr="00EA7286">
        <w:t>the</w:t>
      </w:r>
      <w:proofErr w:type="spellEnd"/>
      <w:r w:rsidRPr="00EA7286">
        <w:t xml:space="preserve"> </w:t>
      </w:r>
      <w:proofErr w:type="spellStart"/>
      <w:r w:rsidRPr="00EA7286">
        <w:t>perceptions</w:t>
      </w:r>
      <w:proofErr w:type="spellEnd"/>
      <w:r w:rsidRPr="00EA7286">
        <w:t xml:space="preserve"> </w:t>
      </w:r>
      <w:proofErr w:type="spellStart"/>
      <w:r w:rsidRPr="00EA7286">
        <w:t>of</w:t>
      </w:r>
      <w:proofErr w:type="spellEnd"/>
      <w:r w:rsidRPr="00EA7286">
        <w:t xml:space="preserve"> </w:t>
      </w:r>
      <w:proofErr w:type="spellStart"/>
      <w:r w:rsidRPr="00EA7286">
        <w:t>parents</w:t>
      </w:r>
      <w:proofErr w:type="spellEnd"/>
      <w:r w:rsidRPr="00EA7286">
        <w:t xml:space="preserve"> and </w:t>
      </w:r>
      <w:proofErr w:type="spellStart"/>
      <w:r w:rsidRPr="00EA7286">
        <w:t>professional</w:t>
      </w:r>
      <w:proofErr w:type="spellEnd"/>
      <w:r w:rsidRPr="00EA7286">
        <w:t xml:space="preserve"> caregivers tell </w:t>
      </w:r>
      <w:proofErr w:type="spellStart"/>
      <w:r w:rsidRPr="00EA7286">
        <w:t>the</w:t>
      </w:r>
      <w:proofErr w:type="spellEnd"/>
      <w:r w:rsidRPr="00EA7286">
        <w:t xml:space="preserve"> same story </w:t>
      </w:r>
      <w:proofErr w:type="spellStart"/>
      <w:r w:rsidRPr="00EA7286">
        <w:t>about</w:t>
      </w:r>
      <w:proofErr w:type="spellEnd"/>
      <w:r w:rsidRPr="00EA7286">
        <w:t xml:space="preserve"> </w:t>
      </w:r>
      <w:proofErr w:type="spellStart"/>
      <w:r w:rsidRPr="00EA7286">
        <w:t>transition</w:t>
      </w:r>
      <w:proofErr w:type="spellEnd"/>
      <w:r w:rsidRPr="00EA7286">
        <w:t xml:space="preserve"> from </w:t>
      </w:r>
      <w:proofErr w:type="spellStart"/>
      <w:r w:rsidRPr="00EA7286">
        <w:t>home</w:t>
      </w:r>
      <w:proofErr w:type="spellEnd"/>
      <w:r w:rsidRPr="00EA7286">
        <w:t xml:space="preserve"> to </w:t>
      </w:r>
      <w:proofErr w:type="spellStart"/>
      <w:r w:rsidRPr="00EA7286">
        <w:t>childcare</w:t>
      </w:r>
      <w:proofErr w:type="spellEnd"/>
      <w:r w:rsidRPr="00EA7286">
        <w:t xml:space="preserve">? A </w:t>
      </w:r>
      <w:proofErr w:type="spellStart"/>
      <w:r w:rsidRPr="00EA7286">
        <w:t>mixed</w:t>
      </w:r>
      <w:proofErr w:type="spellEnd"/>
      <w:r w:rsidRPr="00EA7286">
        <w:t xml:space="preserve"> </w:t>
      </w:r>
      <w:proofErr w:type="spellStart"/>
      <w:r w:rsidRPr="00EA7286">
        <w:t>method</w:t>
      </w:r>
      <w:proofErr w:type="spellEnd"/>
      <w:r w:rsidRPr="00EA7286">
        <w:t xml:space="preserve"> </w:t>
      </w:r>
      <w:proofErr w:type="spellStart"/>
      <w:r w:rsidRPr="00EA7286">
        <w:t>study</w:t>
      </w:r>
      <w:proofErr w:type="spellEnd"/>
      <w:r w:rsidRPr="00EA7286">
        <w:t xml:space="preserve">. </w:t>
      </w:r>
      <w:proofErr w:type="spellStart"/>
      <w:r w:rsidRPr="00EA7286">
        <w:rPr>
          <w:rStyle w:val="kursiv"/>
        </w:rPr>
        <w:t>Frontiers</w:t>
      </w:r>
      <w:proofErr w:type="spellEnd"/>
      <w:r w:rsidRPr="00EA7286">
        <w:rPr>
          <w:rStyle w:val="kursiv"/>
        </w:rPr>
        <w:t xml:space="preserve"> </w:t>
      </w:r>
      <w:r w:rsidRPr="00EA7286">
        <w:rPr>
          <w:rStyle w:val="kursiv"/>
        </w:rPr>
        <w:t xml:space="preserve">in </w:t>
      </w:r>
      <w:proofErr w:type="spellStart"/>
      <w:r w:rsidRPr="00EA7286">
        <w:rPr>
          <w:rStyle w:val="kursiv"/>
        </w:rPr>
        <w:t>Psychology</w:t>
      </w:r>
      <w:proofErr w:type="spellEnd"/>
      <w:r w:rsidRPr="00EA7286">
        <w:t>,</w:t>
      </w:r>
      <w:r w:rsidRPr="00EA7286">
        <w:rPr>
          <w:rStyle w:val="kursiv"/>
        </w:rPr>
        <w:t xml:space="preserve"> 14</w:t>
      </w:r>
      <w:r w:rsidRPr="00EA7286">
        <w:t>.</w:t>
      </w:r>
    </w:p>
    <w:p w14:paraId="54F2FF2E" w14:textId="77777777" w:rsidR="00994F26" w:rsidRPr="00EA7286" w:rsidRDefault="00994F26" w:rsidP="00EA7286">
      <w:pPr>
        <w:pStyle w:val="opplisting"/>
      </w:pPr>
      <w:proofErr w:type="spellStart"/>
      <w:r w:rsidRPr="00EA7286">
        <w:t>Drugli</w:t>
      </w:r>
      <w:proofErr w:type="spellEnd"/>
      <w:r w:rsidRPr="00EA7286">
        <w:t xml:space="preserve">, M. B. og </w:t>
      </w:r>
      <w:proofErr w:type="spellStart"/>
      <w:r w:rsidRPr="00EA7286">
        <w:t>Onsøien</w:t>
      </w:r>
      <w:proofErr w:type="spellEnd"/>
      <w:r w:rsidRPr="00EA7286">
        <w:t xml:space="preserve">, R. (2010). </w:t>
      </w:r>
      <w:r w:rsidRPr="00EA7286">
        <w:rPr>
          <w:rStyle w:val="kursiv"/>
        </w:rPr>
        <w:t>Vanskelige foreldresamtaler: Gode dialoger</w:t>
      </w:r>
      <w:r w:rsidRPr="00EA7286">
        <w:t>. Cappelen akademisk.</w:t>
      </w:r>
    </w:p>
    <w:p w14:paraId="093462AD" w14:textId="77777777" w:rsidR="00994F26" w:rsidRPr="00EA7286" w:rsidRDefault="00994F26" w:rsidP="00EA7286">
      <w:pPr>
        <w:pStyle w:val="opplisting"/>
      </w:pPr>
      <w:proofErr w:type="spellStart"/>
      <w:r w:rsidRPr="00EA7286">
        <w:t>Duckworth</w:t>
      </w:r>
      <w:proofErr w:type="spellEnd"/>
      <w:r w:rsidRPr="00EA7286">
        <w:t xml:space="preserve">, A. L., Peterson, C., Matthews, M. D. og Kelly, D. R. (2007). Grit: </w:t>
      </w:r>
      <w:proofErr w:type="spellStart"/>
      <w:r w:rsidRPr="00EA7286">
        <w:t>perseverance</w:t>
      </w:r>
      <w:proofErr w:type="spellEnd"/>
      <w:r w:rsidRPr="00EA7286">
        <w:t xml:space="preserve"> and </w:t>
      </w:r>
      <w:proofErr w:type="spellStart"/>
      <w:r w:rsidRPr="00EA7286">
        <w:t>passion</w:t>
      </w:r>
      <w:proofErr w:type="spellEnd"/>
      <w:r w:rsidRPr="00EA7286">
        <w:t xml:space="preserve"> for long-term goals.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w:t>
      </w:r>
      <w:r w:rsidRPr="00EA7286">
        <w:rPr>
          <w:rStyle w:val="kursiv"/>
        </w:rPr>
        <w:t>ersonality</w:t>
      </w:r>
      <w:proofErr w:type="spellEnd"/>
      <w:r w:rsidRPr="00EA7286">
        <w:rPr>
          <w:rStyle w:val="kursiv"/>
        </w:rPr>
        <w:t xml:space="preserve"> and </w:t>
      </w:r>
      <w:proofErr w:type="spellStart"/>
      <w:r w:rsidRPr="00EA7286">
        <w:rPr>
          <w:rStyle w:val="kursiv"/>
        </w:rPr>
        <w:t>social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92</w:t>
      </w:r>
      <w:r w:rsidRPr="00EA7286">
        <w:t>(6), 1087.</w:t>
      </w:r>
    </w:p>
    <w:p w14:paraId="39BA4DF5" w14:textId="77777777" w:rsidR="00994F26" w:rsidRPr="00EA7286" w:rsidRDefault="00994F26" w:rsidP="00EA7286">
      <w:pPr>
        <w:pStyle w:val="opplisting"/>
      </w:pPr>
      <w:proofErr w:type="spellStart"/>
      <w:r w:rsidRPr="00EA7286">
        <w:t>Duff</w:t>
      </w:r>
      <w:proofErr w:type="spellEnd"/>
      <w:r w:rsidRPr="00EA7286">
        <w:t xml:space="preserve">, F. J., Reen, G., </w:t>
      </w:r>
      <w:proofErr w:type="spellStart"/>
      <w:r w:rsidRPr="00EA7286">
        <w:t>Plunkett</w:t>
      </w:r>
      <w:proofErr w:type="spellEnd"/>
      <w:r w:rsidRPr="00EA7286">
        <w:t xml:space="preserve">, K. og </w:t>
      </w:r>
      <w:proofErr w:type="spellStart"/>
      <w:r w:rsidRPr="00EA7286">
        <w:t>Nation</w:t>
      </w:r>
      <w:proofErr w:type="spellEnd"/>
      <w:r w:rsidRPr="00EA7286">
        <w:t xml:space="preserve">, K. (2015). Do </w:t>
      </w:r>
      <w:proofErr w:type="spellStart"/>
      <w:r w:rsidRPr="00EA7286">
        <w:t>infant</w:t>
      </w:r>
      <w:proofErr w:type="spellEnd"/>
      <w:r w:rsidRPr="00EA7286">
        <w:t xml:space="preserve"> </w:t>
      </w:r>
      <w:proofErr w:type="spellStart"/>
      <w:r w:rsidRPr="00EA7286">
        <w:t>vocabulary</w:t>
      </w:r>
      <w:proofErr w:type="spellEnd"/>
      <w:r w:rsidRPr="00EA7286">
        <w:t xml:space="preserve"> skills </w:t>
      </w:r>
      <w:proofErr w:type="spellStart"/>
      <w:r w:rsidRPr="00EA7286">
        <w:t>predict</w:t>
      </w:r>
      <w:proofErr w:type="spellEnd"/>
      <w:r w:rsidRPr="00EA7286">
        <w:t xml:space="preserve"> </w:t>
      </w:r>
      <w:proofErr w:type="spellStart"/>
      <w:r w:rsidRPr="00EA7286">
        <w:t>school</w:t>
      </w:r>
      <w:proofErr w:type="spellEnd"/>
      <w:r w:rsidRPr="00EA7286">
        <w:t xml:space="preserve">-age </w:t>
      </w:r>
      <w:proofErr w:type="spellStart"/>
      <w:r w:rsidRPr="00EA7286">
        <w:t>language</w:t>
      </w:r>
      <w:proofErr w:type="spellEnd"/>
      <w:r w:rsidRPr="00EA7286">
        <w:t xml:space="preserve"> and </w:t>
      </w:r>
      <w:proofErr w:type="spellStart"/>
      <w:r w:rsidRPr="00EA7286">
        <w:t>literacy</w:t>
      </w:r>
      <w:proofErr w:type="spellEnd"/>
      <w:r w:rsidRPr="00EA7286">
        <w:t xml:space="preserve"> </w:t>
      </w:r>
      <w:proofErr w:type="spellStart"/>
      <w:r w:rsidRPr="00EA7286">
        <w:t>outcomes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Child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Psychiatry</w:t>
      </w:r>
      <w:proofErr w:type="spellEnd"/>
      <w:r w:rsidRPr="00EA7286">
        <w:t>,</w:t>
      </w:r>
      <w:r w:rsidRPr="00EA7286">
        <w:rPr>
          <w:rStyle w:val="kursiv"/>
        </w:rPr>
        <w:t xml:space="preserve"> 56</w:t>
      </w:r>
      <w:r w:rsidRPr="00EA7286">
        <w:t>(8), 848–856.</w:t>
      </w:r>
    </w:p>
    <w:p w14:paraId="3B4D71F1" w14:textId="77777777" w:rsidR="00994F26" w:rsidRPr="00EA7286" w:rsidRDefault="00994F26" w:rsidP="00EA7286">
      <w:pPr>
        <w:pStyle w:val="opplisting"/>
      </w:pPr>
      <w:r w:rsidRPr="00EA7286">
        <w:t xml:space="preserve">Duncan, G., </w:t>
      </w:r>
      <w:proofErr w:type="spellStart"/>
      <w:r w:rsidRPr="00EA7286">
        <w:t>Kalil</w:t>
      </w:r>
      <w:proofErr w:type="spellEnd"/>
      <w:r w:rsidRPr="00EA7286">
        <w:t xml:space="preserve">, A., Mogstad, M. og </w:t>
      </w:r>
      <w:proofErr w:type="spellStart"/>
      <w:r w:rsidRPr="00EA7286">
        <w:t>Rege</w:t>
      </w:r>
      <w:proofErr w:type="spellEnd"/>
      <w:r w:rsidRPr="00EA7286">
        <w:t xml:space="preserve">, M. (2023). Chapter 1 – </w:t>
      </w:r>
      <w:proofErr w:type="spellStart"/>
      <w:r w:rsidRPr="00EA7286">
        <w:t>Investing</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development</w:t>
      </w:r>
      <w:proofErr w:type="spellEnd"/>
      <w:r w:rsidRPr="00EA7286">
        <w:t xml:space="preserve"> in </w:t>
      </w:r>
      <w:proofErr w:type="spellStart"/>
      <w:r w:rsidRPr="00EA7286">
        <w:t>preschool</w:t>
      </w:r>
      <w:proofErr w:type="spellEnd"/>
      <w:r w:rsidRPr="00EA7286">
        <w:t xml:space="preserve"> and at </w:t>
      </w:r>
      <w:proofErr w:type="spellStart"/>
      <w:r w:rsidRPr="00EA7286">
        <w:t>home</w:t>
      </w:r>
      <w:proofErr w:type="spellEnd"/>
      <w:r w:rsidRPr="00EA7286">
        <w:t xml:space="preserve">. I E. A. </w:t>
      </w:r>
      <w:proofErr w:type="spellStart"/>
      <w:r w:rsidRPr="00EA7286">
        <w:t>Hanushek</w:t>
      </w:r>
      <w:proofErr w:type="spellEnd"/>
      <w:r w:rsidRPr="00EA7286">
        <w:t xml:space="preserve">, S. </w:t>
      </w:r>
      <w:proofErr w:type="spellStart"/>
      <w:r w:rsidRPr="00EA7286">
        <w:t>Machin</w:t>
      </w:r>
      <w:proofErr w:type="spellEnd"/>
      <w:r w:rsidRPr="00EA7286">
        <w:t xml:space="preserve"> og L. </w:t>
      </w:r>
      <w:proofErr w:type="spellStart"/>
      <w:r w:rsidRPr="00EA7286">
        <w:t>Woessmann</w:t>
      </w:r>
      <w:proofErr w:type="spellEnd"/>
      <w:r w:rsidRPr="00EA7286">
        <w:t xml:space="preserve"> (Red.), </w:t>
      </w:r>
      <w:proofErr w:type="spellStart"/>
      <w:r w:rsidRPr="00EA7286">
        <w:rPr>
          <w:rStyle w:val="kursiv"/>
        </w:rPr>
        <w:t>Handbook</w:t>
      </w:r>
      <w:proofErr w:type="spellEnd"/>
      <w:r w:rsidRPr="00EA7286">
        <w:rPr>
          <w:rStyle w:val="kursiv"/>
        </w:rPr>
        <w:t xml:space="preserve"> </w:t>
      </w:r>
      <w:proofErr w:type="spellStart"/>
      <w:r w:rsidRPr="00EA7286">
        <w:rPr>
          <w:rStyle w:val="kursiv"/>
        </w:rPr>
        <w:t>o</w:t>
      </w:r>
      <w:r w:rsidRPr="00EA7286">
        <w:rPr>
          <w:rStyle w:val="kursiv"/>
        </w:rPr>
        <w:t>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xml:space="preserve">. 6, s. 1–91). </w:t>
      </w:r>
      <w:proofErr w:type="spellStart"/>
      <w:r w:rsidRPr="00EA7286">
        <w:t>Elsevier</w:t>
      </w:r>
      <w:proofErr w:type="spellEnd"/>
      <w:r w:rsidRPr="00EA7286">
        <w:t>.</w:t>
      </w:r>
    </w:p>
    <w:p w14:paraId="2518FE66" w14:textId="77777777" w:rsidR="00994F26" w:rsidRPr="00EA7286" w:rsidRDefault="00994F26" w:rsidP="00EA7286">
      <w:pPr>
        <w:pStyle w:val="opplisting"/>
      </w:pPr>
      <w:r w:rsidRPr="00EA7286">
        <w:t xml:space="preserve">Duncan, G. J., </w:t>
      </w:r>
      <w:proofErr w:type="spellStart"/>
      <w:r w:rsidRPr="00EA7286">
        <w:t>Dowsett</w:t>
      </w:r>
      <w:proofErr w:type="spellEnd"/>
      <w:r w:rsidRPr="00EA7286">
        <w:t xml:space="preserve">, C. J., </w:t>
      </w:r>
      <w:proofErr w:type="spellStart"/>
      <w:r w:rsidRPr="00EA7286">
        <w:t>Claessens</w:t>
      </w:r>
      <w:proofErr w:type="spellEnd"/>
      <w:r w:rsidRPr="00EA7286">
        <w:t xml:space="preserve">, A., </w:t>
      </w:r>
      <w:proofErr w:type="spellStart"/>
      <w:r w:rsidRPr="00EA7286">
        <w:t>Magnuson</w:t>
      </w:r>
      <w:proofErr w:type="spellEnd"/>
      <w:r w:rsidRPr="00EA7286">
        <w:t xml:space="preserve">, K., </w:t>
      </w:r>
      <w:proofErr w:type="spellStart"/>
      <w:r w:rsidRPr="00EA7286">
        <w:t>Huston</w:t>
      </w:r>
      <w:proofErr w:type="spellEnd"/>
      <w:r w:rsidRPr="00EA7286">
        <w:t xml:space="preserve">, A. C., </w:t>
      </w:r>
      <w:proofErr w:type="spellStart"/>
      <w:r w:rsidRPr="00EA7286">
        <w:t>Klebanov</w:t>
      </w:r>
      <w:proofErr w:type="spellEnd"/>
      <w:r w:rsidRPr="00EA7286">
        <w:t xml:space="preserve">, P., Pagani, L. S., </w:t>
      </w:r>
      <w:proofErr w:type="spellStart"/>
      <w:r w:rsidRPr="00EA7286">
        <w:t>Feinstein</w:t>
      </w:r>
      <w:proofErr w:type="spellEnd"/>
      <w:r w:rsidRPr="00EA7286">
        <w:t xml:space="preserve">, L., Engel, M. og Brooks-Gunn, J. (2007). School </w:t>
      </w:r>
      <w:proofErr w:type="spellStart"/>
      <w:r w:rsidRPr="00EA7286">
        <w:t>readiness</w:t>
      </w:r>
      <w:proofErr w:type="spellEnd"/>
      <w:r w:rsidRPr="00EA7286">
        <w:t xml:space="preserve"> and later </w:t>
      </w:r>
      <w:proofErr w:type="spellStart"/>
      <w:r w:rsidRPr="00EA7286">
        <w:t>achievement</w:t>
      </w:r>
      <w:proofErr w:type="spellEnd"/>
      <w:r w:rsidRPr="00EA7286">
        <w:t xml:space="preserve">. </w:t>
      </w:r>
      <w:proofErr w:type="spellStart"/>
      <w:r w:rsidRPr="00EA7286">
        <w:rPr>
          <w:rStyle w:val="kursiv"/>
        </w:rPr>
        <w:t>Dev</w:t>
      </w:r>
      <w:r w:rsidRPr="00EA7286">
        <w:rPr>
          <w:rStyle w:val="kursiv"/>
        </w:rPr>
        <w:t>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43</w:t>
      </w:r>
      <w:r w:rsidRPr="00EA7286">
        <w:t>(6), 1428.</w:t>
      </w:r>
    </w:p>
    <w:p w14:paraId="4AE44C58" w14:textId="77777777" w:rsidR="00994F26" w:rsidRPr="00EA7286" w:rsidRDefault="00994F26" w:rsidP="00EA7286">
      <w:pPr>
        <w:pStyle w:val="opplisting"/>
      </w:pPr>
      <w:proofErr w:type="spellStart"/>
      <w:r w:rsidRPr="00EA7286">
        <w:t>Durlak</w:t>
      </w:r>
      <w:proofErr w:type="spellEnd"/>
      <w:r w:rsidRPr="00EA7286">
        <w:t xml:space="preserve">, J. A., </w:t>
      </w:r>
      <w:proofErr w:type="spellStart"/>
      <w:r w:rsidRPr="00EA7286">
        <w:t>Mahoney</w:t>
      </w:r>
      <w:proofErr w:type="spellEnd"/>
      <w:r w:rsidRPr="00EA7286">
        <w:t xml:space="preserve">, J. L., </w:t>
      </w:r>
      <w:proofErr w:type="spellStart"/>
      <w:r w:rsidRPr="00EA7286">
        <w:t>Bohnert</w:t>
      </w:r>
      <w:proofErr w:type="spellEnd"/>
      <w:r w:rsidRPr="00EA7286">
        <w:t xml:space="preserve">, A. M. og </w:t>
      </w:r>
      <w:proofErr w:type="spellStart"/>
      <w:r w:rsidRPr="00EA7286">
        <w:t>Parente</w:t>
      </w:r>
      <w:proofErr w:type="spellEnd"/>
      <w:r w:rsidRPr="00EA7286">
        <w:t xml:space="preserve">, M. E. (2010). </w:t>
      </w:r>
      <w:proofErr w:type="spellStart"/>
      <w:r w:rsidRPr="00EA7286">
        <w:t>Developing</w:t>
      </w:r>
      <w:proofErr w:type="spellEnd"/>
      <w:r w:rsidRPr="00EA7286">
        <w:t xml:space="preserve"> and </w:t>
      </w:r>
      <w:proofErr w:type="spellStart"/>
      <w:r w:rsidRPr="00EA7286">
        <w:t>Improving</w:t>
      </w:r>
      <w:proofErr w:type="spellEnd"/>
      <w:r w:rsidRPr="00EA7286">
        <w:t xml:space="preserve"> </w:t>
      </w:r>
      <w:proofErr w:type="spellStart"/>
      <w:r w:rsidRPr="00EA7286">
        <w:t>After</w:t>
      </w:r>
      <w:proofErr w:type="spellEnd"/>
      <w:r w:rsidRPr="00EA7286">
        <w:t xml:space="preserve">-School Programs to </w:t>
      </w:r>
      <w:proofErr w:type="spellStart"/>
      <w:r w:rsidRPr="00EA7286">
        <w:t>Enhance</w:t>
      </w:r>
      <w:proofErr w:type="spellEnd"/>
      <w:r w:rsidRPr="00EA7286">
        <w:t xml:space="preserve"> </w:t>
      </w:r>
      <w:proofErr w:type="spellStart"/>
      <w:r w:rsidRPr="00EA7286">
        <w:t>Youth’s</w:t>
      </w:r>
      <w:proofErr w:type="spellEnd"/>
      <w:r w:rsidRPr="00EA7286">
        <w:t xml:space="preserve"> Personal Growth and </w:t>
      </w:r>
      <w:proofErr w:type="spellStart"/>
      <w:r w:rsidRPr="00EA7286">
        <w:t>Adjustment</w:t>
      </w:r>
      <w:proofErr w:type="spellEnd"/>
      <w:r w:rsidRPr="00EA7286">
        <w:t xml:space="preserve">: A Special </w:t>
      </w:r>
      <w:proofErr w:type="spellStart"/>
      <w:r w:rsidRPr="00EA7286">
        <w:t>Issue</w:t>
      </w:r>
      <w:proofErr w:type="spellEnd"/>
      <w:r w:rsidRPr="00EA7286">
        <w:t xml:space="preserve"> </w:t>
      </w:r>
      <w:proofErr w:type="spellStart"/>
      <w:r w:rsidRPr="00EA7286">
        <w:t>of</w:t>
      </w:r>
      <w:proofErr w:type="spellEnd"/>
      <w:r w:rsidRPr="00EA7286">
        <w:t xml:space="preserve"> AJCP. </w:t>
      </w:r>
      <w:r w:rsidRPr="00EA7286">
        <w:rPr>
          <w:rStyle w:val="kursiv"/>
        </w:rPr>
        <w:t xml:space="preserve">American Journal </w:t>
      </w:r>
      <w:proofErr w:type="spellStart"/>
      <w:r w:rsidRPr="00EA7286">
        <w:rPr>
          <w:rStyle w:val="kursiv"/>
        </w:rPr>
        <w:t>of</w:t>
      </w:r>
      <w:proofErr w:type="spellEnd"/>
      <w:r w:rsidRPr="00EA7286">
        <w:rPr>
          <w:rStyle w:val="kursiv"/>
        </w:rPr>
        <w:t xml:space="preserve"> </w:t>
      </w:r>
      <w:proofErr w:type="spellStart"/>
      <w:r w:rsidRPr="00EA7286">
        <w:rPr>
          <w:rStyle w:val="kursiv"/>
        </w:rPr>
        <w:t>Commu</w:t>
      </w:r>
      <w:r w:rsidRPr="00EA7286">
        <w:rPr>
          <w:rStyle w:val="kursiv"/>
        </w:rPr>
        <w:t>nity</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45</w:t>
      </w:r>
      <w:r w:rsidRPr="00EA7286">
        <w:t>(3), 285–293.</w:t>
      </w:r>
    </w:p>
    <w:p w14:paraId="3351BC23" w14:textId="77777777" w:rsidR="00994F26" w:rsidRPr="00EA7286" w:rsidRDefault="00994F26" w:rsidP="00EA7286">
      <w:pPr>
        <w:pStyle w:val="opplisting"/>
      </w:pPr>
      <w:proofErr w:type="spellStart"/>
      <w:r w:rsidRPr="00EA7286">
        <w:t>Durlak</w:t>
      </w:r>
      <w:proofErr w:type="spellEnd"/>
      <w:r w:rsidRPr="00EA7286">
        <w:t xml:space="preserve">, J. A., </w:t>
      </w:r>
      <w:proofErr w:type="spellStart"/>
      <w:r w:rsidRPr="00EA7286">
        <w:t>Weissberg</w:t>
      </w:r>
      <w:proofErr w:type="spellEnd"/>
      <w:r w:rsidRPr="00EA7286">
        <w:t xml:space="preserve">, R. P., </w:t>
      </w:r>
      <w:proofErr w:type="spellStart"/>
      <w:r w:rsidRPr="00EA7286">
        <w:t>Dymnicki</w:t>
      </w:r>
      <w:proofErr w:type="spellEnd"/>
      <w:r w:rsidRPr="00EA7286">
        <w:t xml:space="preserve">, A. B., Taylor, R. D. og </w:t>
      </w:r>
      <w:proofErr w:type="spellStart"/>
      <w:r w:rsidRPr="00EA7286">
        <w:t>Schellinger</w:t>
      </w:r>
      <w:proofErr w:type="spellEnd"/>
      <w:r w:rsidRPr="00EA7286">
        <w:t xml:space="preserve">, K. B. (2011). The </w:t>
      </w:r>
      <w:proofErr w:type="spellStart"/>
      <w:r w:rsidRPr="00EA7286">
        <w:t>Impact</w:t>
      </w:r>
      <w:proofErr w:type="spellEnd"/>
      <w:r w:rsidRPr="00EA7286">
        <w:t xml:space="preserve"> </w:t>
      </w:r>
      <w:proofErr w:type="spellStart"/>
      <w:r w:rsidRPr="00EA7286">
        <w:t>of</w:t>
      </w:r>
      <w:proofErr w:type="spellEnd"/>
      <w:r w:rsidRPr="00EA7286">
        <w:t xml:space="preserve"> </w:t>
      </w:r>
      <w:proofErr w:type="spellStart"/>
      <w:r w:rsidRPr="00EA7286">
        <w:t>Enhancing</w:t>
      </w:r>
      <w:proofErr w:type="spellEnd"/>
      <w:r w:rsidRPr="00EA7286">
        <w:t xml:space="preserve"> Students’ </w:t>
      </w:r>
      <w:proofErr w:type="spellStart"/>
      <w:r w:rsidRPr="00EA7286">
        <w:t>Social</w:t>
      </w:r>
      <w:proofErr w:type="spellEnd"/>
      <w:r w:rsidRPr="00EA7286">
        <w:t xml:space="preserve"> and </w:t>
      </w:r>
      <w:proofErr w:type="spellStart"/>
      <w:r w:rsidRPr="00EA7286">
        <w:t>Emotional</w:t>
      </w:r>
      <w:proofErr w:type="spellEnd"/>
      <w:r w:rsidRPr="00EA7286">
        <w:t xml:space="preserve"> Learning: A Meta-Analysis </w:t>
      </w:r>
      <w:proofErr w:type="spellStart"/>
      <w:r w:rsidRPr="00EA7286">
        <w:t>of</w:t>
      </w:r>
      <w:proofErr w:type="spellEnd"/>
      <w:r w:rsidRPr="00EA7286">
        <w:t xml:space="preserve"> School-</w:t>
      </w:r>
      <w:proofErr w:type="spellStart"/>
      <w:r w:rsidRPr="00EA7286">
        <w:t>Based</w:t>
      </w:r>
      <w:proofErr w:type="spellEnd"/>
      <w:r w:rsidRPr="00EA7286">
        <w:t xml:space="preserve"> Universal </w:t>
      </w:r>
      <w:proofErr w:type="spellStart"/>
      <w:r w:rsidRPr="00EA7286">
        <w:t>Interventions</w:t>
      </w:r>
      <w:proofErr w:type="spellEnd"/>
      <w:r w:rsidRPr="00EA7286">
        <w:t xml:space="preserve">. </w:t>
      </w:r>
      <w:r w:rsidRPr="00EA7286">
        <w:rPr>
          <w:rStyle w:val="kursiv"/>
        </w:rPr>
        <w:t xml:space="preserve">Child </w:t>
      </w:r>
      <w:proofErr w:type="spellStart"/>
      <w:r w:rsidRPr="00EA7286">
        <w:rPr>
          <w:rStyle w:val="kursiv"/>
        </w:rPr>
        <w:t>d</w:t>
      </w:r>
      <w:r w:rsidRPr="00EA7286">
        <w:rPr>
          <w:rStyle w:val="kursiv"/>
        </w:rPr>
        <w:t>evelopment</w:t>
      </w:r>
      <w:proofErr w:type="spellEnd"/>
      <w:r w:rsidRPr="00EA7286">
        <w:t>,</w:t>
      </w:r>
      <w:r w:rsidRPr="00EA7286">
        <w:rPr>
          <w:rStyle w:val="kursiv"/>
        </w:rPr>
        <w:t xml:space="preserve"> 82</w:t>
      </w:r>
      <w:r w:rsidRPr="00EA7286">
        <w:t>(1), 405–432.</w:t>
      </w:r>
    </w:p>
    <w:p w14:paraId="61AB6155" w14:textId="77777777" w:rsidR="00994F26" w:rsidRPr="00EA7286" w:rsidRDefault="00994F26" w:rsidP="00EA7286">
      <w:pPr>
        <w:pStyle w:val="opplisting"/>
      </w:pPr>
      <w:proofErr w:type="spellStart"/>
      <w:r w:rsidRPr="00EA7286">
        <w:t>Durlauf</w:t>
      </w:r>
      <w:proofErr w:type="spellEnd"/>
      <w:r w:rsidRPr="00EA7286">
        <w:t xml:space="preserve">, S. N. og </w:t>
      </w:r>
      <w:proofErr w:type="spellStart"/>
      <w:r w:rsidRPr="00EA7286">
        <w:t>Seshadri</w:t>
      </w:r>
      <w:proofErr w:type="spellEnd"/>
      <w:r w:rsidRPr="00EA7286">
        <w:t xml:space="preserve">, A. (2018). </w:t>
      </w:r>
      <w:proofErr w:type="spellStart"/>
      <w:r w:rsidRPr="00EA7286">
        <w:t>Understanding</w:t>
      </w:r>
      <w:proofErr w:type="spellEnd"/>
      <w:r w:rsidRPr="00EA7286">
        <w:t xml:space="preserve"> </w:t>
      </w:r>
      <w:proofErr w:type="spellStart"/>
      <w:r w:rsidRPr="00EA7286">
        <w:t>the</w:t>
      </w:r>
      <w:proofErr w:type="spellEnd"/>
      <w:r w:rsidRPr="00EA7286">
        <w:t xml:space="preserve"> </w:t>
      </w:r>
      <w:proofErr w:type="spellStart"/>
      <w:r w:rsidRPr="00EA7286">
        <w:t>great</w:t>
      </w:r>
      <w:proofErr w:type="spellEnd"/>
      <w:r w:rsidRPr="00EA7286">
        <w:t xml:space="preserve"> </w:t>
      </w:r>
      <w:proofErr w:type="spellStart"/>
      <w:r w:rsidRPr="00EA7286">
        <w:t>gatsby</w:t>
      </w:r>
      <w:proofErr w:type="spellEnd"/>
      <w:r w:rsidRPr="00EA7286">
        <w:t xml:space="preserve"> </w:t>
      </w:r>
      <w:proofErr w:type="spellStart"/>
      <w:r w:rsidRPr="00EA7286">
        <w:t>curve</w:t>
      </w:r>
      <w:proofErr w:type="spellEnd"/>
      <w:r w:rsidRPr="00EA7286">
        <w:t xml:space="preserve">. </w:t>
      </w:r>
      <w:r w:rsidRPr="00EA7286">
        <w:rPr>
          <w:rStyle w:val="kursiv"/>
        </w:rPr>
        <w:t xml:space="preserve">NBER </w:t>
      </w:r>
      <w:proofErr w:type="spellStart"/>
      <w:r w:rsidRPr="00EA7286">
        <w:rPr>
          <w:rStyle w:val="kursiv"/>
        </w:rPr>
        <w:t>Macroeconomics</w:t>
      </w:r>
      <w:proofErr w:type="spellEnd"/>
      <w:r w:rsidRPr="00EA7286">
        <w:rPr>
          <w:rStyle w:val="kursiv"/>
        </w:rPr>
        <w:t xml:space="preserve"> </w:t>
      </w:r>
      <w:proofErr w:type="spellStart"/>
      <w:r w:rsidRPr="00EA7286">
        <w:rPr>
          <w:rStyle w:val="kursiv"/>
        </w:rPr>
        <w:t>Annual</w:t>
      </w:r>
      <w:proofErr w:type="spellEnd"/>
      <w:r w:rsidRPr="00EA7286">
        <w:t>,</w:t>
      </w:r>
      <w:r w:rsidRPr="00EA7286">
        <w:rPr>
          <w:rStyle w:val="kursiv"/>
        </w:rPr>
        <w:t xml:space="preserve"> 32</w:t>
      </w:r>
      <w:r w:rsidRPr="00EA7286">
        <w:t>(1), 333–393.</w:t>
      </w:r>
    </w:p>
    <w:p w14:paraId="06C1D2D3" w14:textId="77777777" w:rsidR="00994F26" w:rsidRPr="00EA7286" w:rsidRDefault="00994F26" w:rsidP="00EA7286">
      <w:pPr>
        <w:pStyle w:val="opplisting"/>
      </w:pPr>
      <w:r w:rsidRPr="00EA7286">
        <w:t xml:space="preserve">Eadie, P., Page, J., </w:t>
      </w:r>
      <w:proofErr w:type="spellStart"/>
      <w:r w:rsidRPr="00EA7286">
        <w:t>Levickis</w:t>
      </w:r>
      <w:proofErr w:type="spellEnd"/>
      <w:r w:rsidRPr="00EA7286">
        <w:t xml:space="preserve">, P., </w:t>
      </w:r>
      <w:proofErr w:type="spellStart"/>
      <w:r w:rsidRPr="00EA7286">
        <w:t>Elek</w:t>
      </w:r>
      <w:proofErr w:type="spellEnd"/>
      <w:r w:rsidRPr="00EA7286">
        <w:t xml:space="preserve">, C., Murray, L., Wang, L. og Lloyd-Johnsen, C. (2022). </w:t>
      </w:r>
      <w:proofErr w:type="spellStart"/>
      <w:r w:rsidRPr="00EA7286">
        <w:t>Domains</w:t>
      </w:r>
      <w:proofErr w:type="spellEnd"/>
      <w:r w:rsidRPr="00EA7286">
        <w:t xml:space="preserve"> </w:t>
      </w:r>
      <w:proofErr w:type="spellStart"/>
      <w:r w:rsidRPr="00EA7286">
        <w:t>of</w:t>
      </w:r>
      <w:proofErr w:type="spellEnd"/>
      <w:r w:rsidRPr="00EA7286">
        <w:t xml:space="preserve"> </w:t>
      </w:r>
      <w:proofErr w:type="spellStart"/>
      <w:r w:rsidRPr="00EA7286">
        <w:t>q</w:t>
      </w:r>
      <w:r w:rsidRPr="00EA7286">
        <w:t>uality</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A </w:t>
      </w:r>
      <w:proofErr w:type="spellStart"/>
      <w:r w:rsidRPr="00EA7286">
        <w:t>scoping</w:t>
      </w:r>
      <w:proofErr w:type="spellEnd"/>
      <w:r w:rsidRPr="00EA7286">
        <w:t xml:space="preserve"> </w:t>
      </w:r>
      <w:proofErr w:type="spellStart"/>
      <w:r w:rsidRPr="00EA7286">
        <w:t>review</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extent</w:t>
      </w:r>
      <w:proofErr w:type="spellEnd"/>
      <w:r w:rsidRPr="00EA7286">
        <w:t xml:space="preserve"> and </w:t>
      </w:r>
      <w:proofErr w:type="spellStart"/>
      <w:r w:rsidRPr="00EA7286">
        <w:t>consistency</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literature</w:t>
      </w:r>
      <w:proofErr w:type="spellEnd"/>
      <w:r w:rsidRPr="00EA7286">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Review</w:t>
      </w:r>
      <w:proofErr w:type="spellEnd"/>
      <w:r w:rsidRPr="00EA7286">
        <w:t>, 1–30.</w:t>
      </w:r>
    </w:p>
    <w:p w14:paraId="54C18D11" w14:textId="77777777" w:rsidR="00994F26" w:rsidRPr="00EA7286" w:rsidRDefault="00994F26" w:rsidP="00EA7286">
      <w:pPr>
        <w:pStyle w:val="opplisting"/>
      </w:pPr>
      <w:r w:rsidRPr="00EA7286">
        <w:t xml:space="preserve">Edin, P.-A., Fredriksson, P., </w:t>
      </w:r>
      <w:proofErr w:type="spellStart"/>
      <w:r w:rsidRPr="00EA7286">
        <w:t>Nybom</w:t>
      </w:r>
      <w:proofErr w:type="spellEnd"/>
      <w:r w:rsidRPr="00EA7286">
        <w:t xml:space="preserve">, M. og </w:t>
      </w:r>
      <w:proofErr w:type="spellStart"/>
      <w:r w:rsidRPr="00EA7286">
        <w:t>Öckert</w:t>
      </w:r>
      <w:proofErr w:type="spellEnd"/>
      <w:r w:rsidRPr="00EA7286">
        <w:t xml:space="preserve">, B. (2022). The rising </w:t>
      </w:r>
      <w:proofErr w:type="spellStart"/>
      <w:r w:rsidRPr="00EA7286">
        <w:t>return</w:t>
      </w:r>
      <w:proofErr w:type="spellEnd"/>
      <w:r w:rsidRPr="00EA7286">
        <w:t xml:space="preserve"> to </w:t>
      </w:r>
      <w:proofErr w:type="spellStart"/>
      <w:r w:rsidRPr="00EA7286">
        <w:t>noncognitive</w:t>
      </w:r>
      <w:proofErr w:type="spellEnd"/>
      <w:r w:rsidRPr="00EA7286">
        <w:t xml:space="preserve"> skill. </w:t>
      </w:r>
      <w:r w:rsidRPr="00EA7286">
        <w:rPr>
          <w:rStyle w:val="kursiv"/>
        </w:rPr>
        <w:t xml:space="preserve">American </w:t>
      </w:r>
      <w:proofErr w:type="spellStart"/>
      <w:r w:rsidRPr="00EA7286">
        <w:rPr>
          <w:rStyle w:val="kursiv"/>
        </w:rPr>
        <w:t>Econom</w:t>
      </w:r>
      <w:r w:rsidRPr="00EA7286">
        <w:rPr>
          <w:rStyle w:val="kursiv"/>
        </w:rPr>
        <w:t>ic</w:t>
      </w:r>
      <w:proofErr w:type="spellEnd"/>
      <w:r w:rsidRPr="00EA7286">
        <w:rPr>
          <w:rStyle w:val="kursiv"/>
        </w:rPr>
        <w:t xml:space="preserve"> Journal: Applied Economics</w:t>
      </w:r>
      <w:r w:rsidRPr="00EA7286">
        <w:t>,</w:t>
      </w:r>
      <w:r w:rsidRPr="00EA7286">
        <w:rPr>
          <w:rStyle w:val="kursiv"/>
        </w:rPr>
        <w:t xml:space="preserve"> 14</w:t>
      </w:r>
      <w:r w:rsidRPr="00EA7286">
        <w:t>(2), 78–100.</w:t>
      </w:r>
    </w:p>
    <w:p w14:paraId="204DA9A8" w14:textId="77777777" w:rsidR="00994F26" w:rsidRPr="00EA7286" w:rsidRDefault="00994F26" w:rsidP="00EA7286">
      <w:pPr>
        <w:pStyle w:val="opplisting"/>
      </w:pPr>
      <w:r w:rsidRPr="00EA7286">
        <w:t xml:space="preserve">Egert, F., </w:t>
      </w:r>
      <w:proofErr w:type="spellStart"/>
      <w:r w:rsidRPr="00EA7286">
        <w:t>Dederer</w:t>
      </w:r>
      <w:proofErr w:type="spellEnd"/>
      <w:r w:rsidRPr="00EA7286">
        <w:t xml:space="preserve">, V. og </w:t>
      </w:r>
      <w:proofErr w:type="spellStart"/>
      <w:r w:rsidRPr="00EA7286">
        <w:t>Fukkink</w:t>
      </w:r>
      <w:proofErr w:type="spellEnd"/>
      <w:r w:rsidRPr="00EA7286">
        <w:t xml:space="preserve">, R. G. (2020). The </w:t>
      </w:r>
      <w:proofErr w:type="spellStart"/>
      <w:r w:rsidRPr="00EA7286">
        <w:t>impact</w:t>
      </w:r>
      <w:proofErr w:type="spellEnd"/>
      <w:r w:rsidRPr="00EA7286">
        <w:t xml:space="preserve"> </w:t>
      </w:r>
      <w:proofErr w:type="spellStart"/>
      <w:r w:rsidRPr="00EA7286">
        <w:t>of</w:t>
      </w:r>
      <w:proofErr w:type="spellEnd"/>
      <w:r w:rsidRPr="00EA7286">
        <w:t xml:space="preserve"> in-service </w:t>
      </w:r>
      <w:proofErr w:type="spellStart"/>
      <w:r w:rsidRPr="00EA7286">
        <w:t>professional</w:t>
      </w:r>
      <w:proofErr w:type="spellEnd"/>
      <w:r w:rsidRPr="00EA7286">
        <w:t xml:space="preserve"> </w:t>
      </w:r>
      <w:proofErr w:type="spellStart"/>
      <w:r w:rsidRPr="00EA7286">
        <w:t>development</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quality</w:t>
      </w:r>
      <w:proofErr w:type="spellEnd"/>
      <w:r w:rsidRPr="00EA7286">
        <w:t xml:space="preserve"> </w:t>
      </w:r>
      <w:proofErr w:type="spellStart"/>
      <w:r w:rsidRPr="00EA7286">
        <w:t>of</w:t>
      </w:r>
      <w:proofErr w:type="spellEnd"/>
      <w:r w:rsidRPr="00EA7286">
        <w:t xml:space="preserve"> </w:t>
      </w:r>
      <w:proofErr w:type="spellStart"/>
      <w:r w:rsidRPr="00EA7286">
        <w:t>teacher-child</w:t>
      </w:r>
      <w:proofErr w:type="spellEnd"/>
      <w:r w:rsidRPr="00EA7286">
        <w:t xml:space="preserve"> </w:t>
      </w:r>
      <w:proofErr w:type="spellStart"/>
      <w:r w:rsidRPr="00EA7286">
        <w:t>interactions</w:t>
      </w:r>
      <w:proofErr w:type="spellEnd"/>
      <w:r w:rsidRPr="00EA7286">
        <w:t xml:space="preserve"> in </w:t>
      </w:r>
      <w:proofErr w:type="spellStart"/>
      <w:r w:rsidRPr="00EA7286">
        <w:t>early</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29</w:t>
      </w:r>
      <w:r w:rsidRPr="00EA7286">
        <w:t>, 100309.</w:t>
      </w:r>
    </w:p>
    <w:p w14:paraId="5E725BC2" w14:textId="77777777" w:rsidR="00994F26" w:rsidRPr="00EA7286" w:rsidRDefault="00994F26" w:rsidP="00EA7286">
      <w:pPr>
        <w:pStyle w:val="opplisting"/>
      </w:pPr>
      <w:r w:rsidRPr="00EA7286">
        <w:lastRenderedPageBreak/>
        <w:t xml:space="preserve">Egert, F., </w:t>
      </w:r>
      <w:proofErr w:type="spellStart"/>
      <w:r w:rsidRPr="00EA7286">
        <w:t>Fukkink</w:t>
      </w:r>
      <w:proofErr w:type="spellEnd"/>
      <w:r w:rsidRPr="00EA7286">
        <w:t xml:space="preserve">, R. G. og </w:t>
      </w:r>
      <w:proofErr w:type="spellStart"/>
      <w:r w:rsidRPr="00EA7286">
        <w:t>Eckhardt</w:t>
      </w:r>
      <w:proofErr w:type="spellEnd"/>
      <w:r w:rsidRPr="00EA7286">
        <w:t xml:space="preserve">, A. G. (2018). </w:t>
      </w:r>
      <w:proofErr w:type="spellStart"/>
      <w:r w:rsidRPr="00EA7286">
        <w:t>Impact</w:t>
      </w:r>
      <w:proofErr w:type="spellEnd"/>
      <w:r w:rsidRPr="00EA7286">
        <w:t xml:space="preserve"> </w:t>
      </w:r>
      <w:proofErr w:type="spellStart"/>
      <w:r w:rsidRPr="00EA7286">
        <w:t>of</w:t>
      </w:r>
      <w:proofErr w:type="spellEnd"/>
      <w:r w:rsidRPr="00EA7286">
        <w:t xml:space="preserve"> in-service </w:t>
      </w:r>
      <w:proofErr w:type="spellStart"/>
      <w:r w:rsidRPr="00EA7286">
        <w:t>professional</w:t>
      </w:r>
      <w:proofErr w:type="spellEnd"/>
      <w:r w:rsidRPr="00EA7286">
        <w:t xml:space="preserve"> </w:t>
      </w:r>
      <w:proofErr w:type="spellStart"/>
      <w:r w:rsidRPr="00EA7286">
        <w:t>development</w:t>
      </w:r>
      <w:proofErr w:type="spellEnd"/>
      <w:r w:rsidRPr="00EA7286">
        <w:t xml:space="preserve"> programs for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teachers</w:t>
      </w:r>
      <w:proofErr w:type="spellEnd"/>
      <w:r w:rsidRPr="00EA7286">
        <w:t xml:space="preserve"> </w:t>
      </w:r>
      <w:proofErr w:type="spellStart"/>
      <w:r w:rsidRPr="00EA7286">
        <w:t>on</w:t>
      </w:r>
      <w:proofErr w:type="spellEnd"/>
      <w:r w:rsidRPr="00EA7286">
        <w:t xml:space="preserve"> </w:t>
      </w:r>
      <w:proofErr w:type="spellStart"/>
      <w:r w:rsidRPr="00EA7286">
        <w:t>quality</w:t>
      </w:r>
      <w:proofErr w:type="spellEnd"/>
      <w:r w:rsidRPr="00EA7286">
        <w:t xml:space="preserve"> </w:t>
      </w:r>
      <w:proofErr w:type="spellStart"/>
      <w:r w:rsidRPr="00EA7286">
        <w:t>ratings</w:t>
      </w:r>
      <w:proofErr w:type="spellEnd"/>
      <w:r w:rsidRPr="00EA7286">
        <w:t xml:space="preserve"> and </w:t>
      </w:r>
      <w:proofErr w:type="spellStart"/>
      <w:r w:rsidRPr="00EA7286">
        <w:t>child</w:t>
      </w:r>
      <w:proofErr w:type="spellEnd"/>
      <w:r w:rsidRPr="00EA7286">
        <w:t xml:space="preserve"> </w:t>
      </w:r>
      <w:proofErr w:type="spellStart"/>
      <w:r w:rsidRPr="00EA7286">
        <w:t>outcomes</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88</w:t>
      </w:r>
      <w:r w:rsidRPr="00EA7286">
        <w:t>(3), 401</w:t>
      </w:r>
      <w:r w:rsidRPr="00EA7286">
        <w:t>–433.</w:t>
      </w:r>
    </w:p>
    <w:p w14:paraId="6437177D" w14:textId="77777777" w:rsidR="00994F26" w:rsidRPr="00EA7286" w:rsidRDefault="00994F26" w:rsidP="00EA7286">
      <w:pPr>
        <w:pStyle w:val="opplisting"/>
      </w:pPr>
      <w:r w:rsidRPr="00EA7286">
        <w:t xml:space="preserve">Eika, L., Mogstad, M. og Zafar, B. (2019). </w:t>
      </w:r>
      <w:proofErr w:type="spellStart"/>
      <w:r w:rsidRPr="00EA7286">
        <w:t>Educational</w:t>
      </w:r>
      <w:proofErr w:type="spellEnd"/>
      <w:r w:rsidRPr="00EA7286">
        <w:t xml:space="preserve"> </w:t>
      </w:r>
      <w:proofErr w:type="spellStart"/>
      <w:r w:rsidRPr="00EA7286">
        <w:t>Assortative</w:t>
      </w:r>
      <w:proofErr w:type="spellEnd"/>
      <w:r w:rsidRPr="00EA7286">
        <w:t xml:space="preserve"> Mating and Household Income </w:t>
      </w:r>
      <w:proofErr w:type="spellStart"/>
      <w:r w:rsidRPr="00EA7286">
        <w:t>Inequality</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Political</w:t>
      </w:r>
      <w:proofErr w:type="spellEnd"/>
      <w:r w:rsidRPr="00EA7286">
        <w:rPr>
          <w:rStyle w:val="kursiv"/>
        </w:rPr>
        <w:t xml:space="preserve"> </w:t>
      </w:r>
      <w:proofErr w:type="spellStart"/>
      <w:r w:rsidRPr="00EA7286">
        <w:rPr>
          <w:rStyle w:val="kursiv"/>
        </w:rPr>
        <w:t>Economy</w:t>
      </w:r>
      <w:proofErr w:type="spellEnd"/>
      <w:r w:rsidRPr="00EA7286">
        <w:t>,</w:t>
      </w:r>
      <w:r w:rsidRPr="00EA7286">
        <w:rPr>
          <w:rStyle w:val="kursiv"/>
        </w:rPr>
        <w:t xml:space="preserve"> 127</w:t>
      </w:r>
      <w:r w:rsidRPr="00EA7286">
        <w:t>(6), 2795–2835.</w:t>
      </w:r>
    </w:p>
    <w:p w14:paraId="308CF379" w14:textId="77777777" w:rsidR="00994F26" w:rsidRPr="00EA7286" w:rsidRDefault="00994F26" w:rsidP="00EA7286">
      <w:pPr>
        <w:pStyle w:val="opplisting"/>
      </w:pPr>
      <w:r w:rsidRPr="00EA7286">
        <w:t xml:space="preserve">Einarsdottir, J., </w:t>
      </w:r>
      <w:proofErr w:type="spellStart"/>
      <w:r w:rsidRPr="00EA7286">
        <w:t>Purola</w:t>
      </w:r>
      <w:proofErr w:type="spellEnd"/>
      <w:r w:rsidRPr="00EA7286">
        <w:t xml:space="preserve">, A.-M., Johansson, E. M., </w:t>
      </w:r>
      <w:proofErr w:type="spellStart"/>
      <w:r w:rsidRPr="00EA7286">
        <w:t>Broström</w:t>
      </w:r>
      <w:proofErr w:type="spellEnd"/>
      <w:r w:rsidRPr="00EA7286">
        <w:t xml:space="preserve">, S. og </w:t>
      </w:r>
      <w:proofErr w:type="spellStart"/>
      <w:r w:rsidRPr="00EA7286">
        <w:t>Emilson</w:t>
      </w:r>
      <w:proofErr w:type="spellEnd"/>
      <w:r w:rsidRPr="00EA7286">
        <w:t>, A. (2015). Democra</w:t>
      </w:r>
      <w:r w:rsidRPr="00EA7286">
        <w:t xml:space="preserve">cy, </w:t>
      </w:r>
      <w:proofErr w:type="spellStart"/>
      <w:r w:rsidRPr="00EA7286">
        <w:t>caring</w:t>
      </w:r>
      <w:proofErr w:type="spellEnd"/>
      <w:r w:rsidRPr="00EA7286">
        <w:t xml:space="preserve"> and </w:t>
      </w:r>
      <w:proofErr w:type="spellStart"/>
      <w:r w:rsidRPr="00EA7286">
        <w:t>competence</w:t>
      </w:r>
      <w:proofErr w:type="spellEnd"/>
      <w:r w:rsidRPr="00EA7286">
        <w:t xml:space="preserve">: Values </w:t>
      </w:r>
      <w:proofErr w:type="spellStart"/>
      <w:r w:rsidRPr="00EA7286">
        <w:t>perspectives</w:t>
      </w:r>
      <w:proofErr w:type="spellEnd"/>
      <w:r w:rsidRPr="00EA7286">
        <w:t xml:space="preserve"> in ECEC </w:t>
      </w:r>
      <w:proofErr w:type="spellStart"/>
      <w:r w:rsidRPr="00EA7286">
        <w:t>curricula</w:t>
      </w:r>
      <w:proofErr w:type="spellEnd"/>
      <w:r w:rsidRPr="00EA7286">
        <w:t xml:space="preserve"> in </w:t>
      </w:r>
      <w:proofErr w:type="spellStart"/>
      <w:r w:rsidRPr="00EA7286">
        <w:t>the</w:t>
      </w:r>
      <w:proofErr w:type="spellEnd"/>
      <w:r w:rsidRPr="00EA7286">
        <w:t xml:space="preserve"> Nordic </w:t>
      </w:r>
      <w:proofErr w:type="spellStart"/>
      <w:r w:rsidRPr="00EA7286">
        <w:t>countries</w:t>
      </w:r>
      <w:proofErr w:type="spellEnd"/>
      <w:r w:rsidRPr="00EA7286">
        <w:t xml:space="preserve">.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Years</w:t>
      </w:r>
      <w:proofErr w:type="spellEnd"/>
      <w:r w:rsidRPr="00EA7286">
        <w:rPr>
          <w:rStyle w:val="kursiv"/>
        </w:rPr>
        <w:t xml:space="preserve"> </w:t>
      </w:r>
      <w:proofErr w:type="spellStart"/>
      <w:r w:rsidRPr="00EA7286">
        <w:rPr>
          <w:rStyle w:val="kursiv"/>
        </w:rPr>
        <w:t>Education</w:t>
      </w:r>
      <w:proofErr w:type="spellEnd"/>
      <w:r w:rsidRPr="00EA7286">
        <w:t>,</w:t>
      </w:r>
      <w:r w:rsidRPr="00EA7286">
        <w:rPr>
          <w:rStyle w:val="kursiv"/>
        </w:rPr>
        <w:t xml:space="preserve"> 23</w:t>
      </w:r>
      <w:r w:rsidRPr="00EA7286">
        <w:t>(1), 97–114.</w:t>
      </w:r>
    </w:p>
    <w:p w14:paraId="2A65335D" w14:textId="77777777" w:rsidR="00994F26" w:rsidRPr="00EA7286" w:rsidRDefault="00994F26" w:rsidP="00EA7286">
      <w:pPr>
        <w:pStyle w:val="opplisting"/>
      </w:pPr>
      <w:r w:rsidRPr="00EA7286">
        <w:t xml:space="preserve">Ekspertgruppen om barn i fattige familier. (2023). </w:t>
      </w:r>
      <w:r w:rsidRPr="00EA7286">
        <w:rPr>
          <w:rStyle w:val="kursiv"/>
        </w:rPr>
        <w:t>Barndom for livet</w:t>
      </w:r>
      <w:r w:rsidRPr="00EA7286">
        <w:t>.</w:t>
      </w:r>
    </w:p>
    <w:p w14:paraId="0770386D" w14:textId="77777777" w:rsidR="00994F26" w:rsidRPr="00EA7286" w:rsidRDefault="00994F26" w:rsidP="00EA7286">
      <w:pPr>
        <w:pStyle w:val="opplisting"/>
      </w:pPr>
      <w:proofErr w:type="spellStart"/>
      <w:r w:rsidRPr="00EA7286">
        <w:t>Elango</w:t>
      </w:r>
      <w:proofErr w:type="spellEnd"/>
      <w:r w:rsidRPr="00EA7286">
        <w:t xml:space="preserve">, S., </w:t>
      </w:r>
      <w:proofErr w:type="spellStart"/>
      <w:r w:rsidRPr="00EA7286">
        <w:t>García</w:t>
      </w:r>
      <w:proofErr w:type="spellEnd"/>
      <w:r w:rsidRPr="00EA7286">
        <w:t xml:space="preserve">, J. L., </w:t>
      </w:r>
      <w:proofErr w:type="spellStart"/>
      <w:r w:rsidRPr="00EA7286">
        <w:t>Heckma</w:t>
      </w:r>
      <w:r w:rsidRPr="00EA7286">
        <w:t>n</w:t>
      </w:r>
      <w:proofErr w:type="spellEnd"/>
      <w:r w:rsidRPr="00EA7286">
        <w:t xml:space="preserve">, J. J. og </w:t>
      </w:r>
      <w:proofErr w:type="spellStart"/>
      <w:r w:rsidRPr="00EA7286">
        <w:t>Hojman</w:t>
      </w:r>
      <w:proofErr w:type="spellEnd"/>
      <w:r w:rsidRPr="00EA7286">
        <w:t xml:space="preserve">, A. (2015).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I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means-tested</w:t>
      </w:r>
      <w:proofErr w:type="spellEnd"/>
      <w:r w:rsidRPr="00EA7286">
        <w:rPr>
          <w:rStyle w:val="kursiv"/>
        </w:rPr>
        <w:t xml:space="preserve"> transfer programs in </w:t>
      </w:r>
      <w:proofErr w:type="spellStart"/>
      <w:r w:rsidRPr="00EA7286">
        <w:rPr>
          <w:rStyle w:val="kursiv"/>
        </w:rPr>
        <w:t>the</w:t>
      </w:r>
      <w:proofErr w:type="spellEnd"/>
      <w:r w:rsidRPr="00EA7286">
        <w:rPr>
          <w:rStyle w:val="kursiv"/>
        </w:rPr>
        <w:t xml:space="preserve"> United States, </w:t>
      </w:r>
      <w:proofErr w:type="spellStart"/>
      <w:r w:rsidRPr="00EA7286">
        <w:rPr>
          <w:rStyle w:val="kursiv"/>
        </w:rPr>
        <w:t>volume</w:t>
      </w:r>
      <w:proofErr w:type="spellEnd"/>
      <w:r w:rsidRPr="00EA7286">
        <w:rPr>
          <w:rStyle w:val="kursiv"/>
        </w:rPr>
        <w:t xml:space="preserve"> 2</w:t>
      </w:r>
      <w:r w:rsidRPr="00EA7286">
        <w:t xml:space="preserve"> (s. 235–297). </w:t>
      </w:r>
      <w:proofErr w:type="spellStart"/>
      <w:r w:rsidRPr="00EA7286">
        <w:t>University</w:t>
      </w:r>
      <w:proofErr w:type="spellEnd"/>
      <w:r w:rsidRPr="00EA7286">
        <w:t xml:space="preserve"> </w:t>
      </w:r>
      <w:proofErr w:type="spellStart"/>
      <w:r w:rsidRPr="00EA7286">
        <w:t>of</w:t>
      </w:r>
      <w:proofErr w:type="spellEnd"/>
      <w:r w:rsidRPr="00EA7286">
        <w:t xml:space="preserve"> Chicago Press.</w:t>
      </w:r>
    </w:p>
    <w:p w14:paraId="77316591" w14:textId="77777777" w:rsidR="00994F26" w:rsidRPr="00EA7286" w:rsidRDefault="00994F26" w:rsidP="00EA7286">
      <w:pPr>
        <w:pStyle w:val="opplisting"/>
      </w:pPr>
      <w:r w:rsidRPr="00EA7286">
        <w:t xml:space="preserve">Elder, T. E. og </w:t>
      </w:r>
      <w:proofErr w:type="spellStart"/>
      <w:r w:rsidRPr="00EA7286">
        <w:t>Lubotsky</w:t>
      </w:r>
      <w:proofErr w:type="spellEnd"/>
      <w:r w:rsidRPr="00EA7286">
        <w:t xml:space="preserve">, D. H. (2009). Kindergarten </w:t>
      </w:r>
      <w:proofErr w:type="spellStart"/>
      <w:r w:rsidRPr="00EA7286">
        <w:t>Entrance</w:t>
      </w:r>
      <w:proofErr w:type="spellEnd"/>
      <w:r w:rsidRPr="00EA7286">
        <w:t xml:space="preserve"> Age and </w:t>
      </w:r>
      <w:proofErr w:type="spellStart"/>
      <w:r w:rsidRPr="00EA7286">
        <w:t>Children</w:t>
      </w:r>
      <w:r w:rsidRPr="00EA7286">
        <w:t>’s</w:t>
      </w:r>
      <w:proofErr w:type="spellEnd"/>
      <w:r w:rsidRPr="00EA7286">
        <w:t xml:space="preserve"> </w:t>
      </w:r>
      <w:proofErr w:type="spellStart"/>
      <w:r w:rsidRPr="00EA7286">
        <w:t>Achievement</w:t>
      </w:r>
      <w:proofErr w:type="spellEnd"/>
      <w:r w:rsidRPr="00EA7286">
        <w:t xml:space="preserve">. </w:t>
      </w:r>
      <w:proofErr w:type="spellStart"/>
      <w:r w:rsidRPr="00EA7286">
        <w:rPr>
          <w:rStyle w:val="kursiv"/>
        </w:rPr>
        <w:t>Impacts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State </w:t>
      </w:r>
      <w:proofErr w:type="spellStart"/>
      <w:r w:rsidRPr="00EA7286">
        <w:rPr>
          <w:rStyle w:val="kursiv"/>
        </w:rPr>
        <w:t>Policies</w:t>
      </w:r>
      <w:proofErr w:type="spellEnd"/>
      <w:r w:rsidRPr="00EA7286">
        <w:rPr>
          <w:rStyle w:val="kursiv"/>
        </w:rPr>
        <w:t xml:space="preserve">, Family </w:t>
      </w:r>
      <w:proofErr w:type="spellStart"/>
      <w:r w:rsidRPr="00EA7286">
        <w:rPr>
          <w:rStyle w:val="kursiv"/>
        </w:rPr>
        <w:t>Background</w:t>
      </w:r>
      <w:proofErr w:type="spellEnd"/>
      <w:r w:rsidRPr="00EA7286">
        <w:rPr>
          <w:rStyle w:val="kursiv"/>
        </w:rPr>
        <w:t>, and Peers</w:t>
      </w:r>
      <w:r w:rsidRPr="00EA7286">
        <w:t>,</w:t>
      </w:r>
      <w:r w:rsidRPr="00EA7286">
        <w:rPr>
          <w:rStyle w:val="kursiv"/>
        </w:rPr>
        <w:t xml:space="preserve"> 44</w:t>
      </w:r>
      <w:r w:rsidRPr="00EA7286">
        <w:t>(3), 641–683.</w:t>
      </w:r>
    </w:p>
    <w:p w14:paraId="3D125FD1" w14:textId="77777777" w:rsidR="00994F26" w:rsidRPr="00EA7286" w:rsidRDefault="00994F26" w:rsidP="00EA7286">
      <w:pPr>
        <w:pStyle w:val="opplisting"/>
      </w:pPr>
      <w:r w:rsidRPr="00EA7286">
        <w:t xml:space="preserve">Eliassen, E., Zachrisson, H. D. og </w:t>
      </w:r>
      <w:proofErr w:type="spellStart"/>
      <w:r w:rsidRPr="00EA7286">
        <w:t>Melhuish</w:t>
      </w:r>
      <w:proofErr w:type="spellEnd"/>
      <w:r w:rsidRPr="00EA7286">
        <w:t xml:space="preserve">, E. (2018). Is </w:t>
      </w:r>
      <w:proofErr w:type="spellStart"/>
      <w:r w:rsidRPr="00EA7286">
        <w:t>cognitive</w:t>
      </w:r>
      <w:proofErr w:type="spellEnd"/>
      <w:r w:rsidRPr="00EA7286">
        <w:t xml:space="preserve"> </w:t>
      </w:r>
      <w:proofErr w:type="spellStart"/>
      <w:r w:rsidRPr="00EA7286">
        <w:t>development</w:t>
      </w:r>
      <w:proofErr w:type="spellEnd"/>
      <w:r w:rsidRPr="00EA7286">
        <w:t xml:space="preserve"> at </w:t>
      </w:r>
      <w:proofErr w:type="spellStart"/>
      <w:r w:rsidRPr="00EA7286">
        <w:t>three</w:t>
      </w:r>
      <w:proofErr w:type="spellEnd"/>
      <w:r w:rsidRPr="00EA7286">
        <w:t xml:space="preserve"> </w:t>
      </w:r>
      <w:proofErr w:type="spellStart"/>
      <w:r w:rsidRPr="00EA7286">
        <w:t>years</w:t>
      </w:r>
      <w:proofErr w:type="spellEnd"/>
      <w:r w:rsidRPr="00EA7286">
        <w:t xml:space="preserve"> </w:t>
      </w:r>
      <w:proofErr w:type="spellStart"/>
      <w:r w:rsidRPr="00EA7286">
        <w:t>of</w:t>
      </w:r>
      <w:proofErr w:type="spellEnd"/>
      <w:r w:rsidRPr="00EA7286">
        <w:t xml:space="preserve"> age </w:t>
      </w:r>
      <w:proofErr w:type="spellStart"/>
      <w:r w:rsidRPr="00EA7286">
        <w:t>associated</w:t>
      </w:r>
      <w:proofErr w:type="spellEnd"/>
      <w:r w:rsidRPr="00EA7286">
        <w:t xml:space="preserve"> </w:t>
      </w:r>
      <w:proofErr w:type="spellStart"/>
      <w:r w:rsidRPr="00EA7286">
        <w:t>with</w:t>
      </w:r>
      <w:proofErr w:type="spellEnd"/>
      <w:r w:rsidRPr="00EA7286">
        <w:t xml:space="preserve"> ECEC </w:t>
      </w:r>
      <w:proofErr w:type="spellStart"/>
      <w:r w:rsidRPr="00EA7286">
        <w:t>quality</w:t>
      </w:r>
      <w:proofErr w:type="spellEnd"/>
      <w:r w:rsidRPr="00EA7286">
        <w:t xml:space="preserve"> in Norway?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journal</w:t>
      </w:r>
      <w:r w:rsidRPr="00EA7286">
        <w:t>,</w:t>
      </w:r>
      <w:r w:rsidRPr="00EA7286">
        <w:rPr>
          <w:rStyle w:val="kursiv"/>
        </w:rPr>
        <w:t xml:space="preserve"> 26</w:t>
      </w:r>
      <w:r w:rsidRPr="00EA7286">
        <w:t>(1), 97–110.</w:t>
      </w:r>
    </w:p>
    <w:p w14:paraId="04F29D63" w14:textId="77777777" w:rsidR="00994F26" w:rsidRPr="00EA7286" w:rsidRDefault="00994F26" w:rsidP="00EA7286">
      <w:pPr>
        <w:pStyle w:val="opplisting"/>
      </w:pPr>
      <w:r w:rsidRPr="00EA7286">
        <w:t xml:space="preserve">Engel, A., Barnett, W. S., Anders, Y. og </w:t>
      </w:r>
      <w:proofErr w:type="spellStart"/>
      <w:r w:rsidRPr="00EA7286">
        <w:t>Taguma</w:t>
      </w:r>
      <w:proofErr w:type="spellEnd"/>
      <w:r w:rsidRPr="00EA7286">
        <w:t xml:space="preserve">, M. (2015).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policy </w:t>
      </w:r>
      <w:proofErr w:type="spellStart"/>
      <w:r w:rsidRPr="00EA7286">
        <w:t>review</w:t>
      </w:r>
      <w:proofErr w:type="spellEnd"/>
      <w:r w:rsidRPr="00EA7286">
        <w:t xml:space="preserve">. </w:t>
      </w:r>
      <w:r w:rsidRPr="00EA7286">
        <w:rPr>
          <w:rStyle w:val="kursiv"/>
        </w:rPr>
        <w:t>Norway: OECD</w:t>
      </w:r>
      <w:r w:rsidRPr="00EA7286">
        <w:t>.</w:t>
      </w:r>
    </w:p>
    <w:p w14:paraId="6A8C84E0" w14:textId="77777777" w:rsidR="00994F26" w:rsidRPr="00EA7286" w:rsidRDefault="00994F26" w:rsidP="00EA7286">
      <w:pPr>
        <w:pStyle w:val="opplisting"/>
      </w:pPr>
      <w:r w:rsidRPr="00EA7286">
        <w:t xml:space="preserve">Engvik, M., Evensen, L. A., Gustavson, K., Jin, F., Johansen, R., </w:t>
      </w:r>
      <w:proofErr w:type="spellStart"/>
      <w:r w:rsidRPr="00EA7286">
        <w:t>Lekhal</w:t>
      </w:r>
      <w:proofErr w:type="spellEnd"/>
      <w:r w:rsidRPr="00EA7286">
        <w:t>, R., Schjølberg</w:t>
      </w:r>
      <w:r w:rsidRPr="00EA7286">
        <w:t>, S., Wang, M. V. og Aase, H. (2014). Sammenhenger mellom barnehagekvalitet og barns fungering ved 5 år. Rapport 2014:1. Folkehelseinstituttet.</w:t>
      </w:r>
    </w:p>
    <w:p w14:paraId="2BD28222" w14:textId="77777777" w:rsidR="00994F26" w:rsidRPr="00EA7286" w:rsidRDefault="00994F26" w:rsidP="00EA7286">
      <w:pPr>
        <w:pStyle w:val="opplisting"/>
      </w:pPr>
      <w:proofErr w:type="spellStart"/>
      <w:r w:rsidRPr="00EA7286">
        <w:t>Engzell</w:t>
      </w:r>
      <w:proofErr w:type="spellEnd"/>
      <w:r w:rsidRPr="00EA7286">
        <w:t xml:space="preserve">, P. og </w:t>
      </w:r>
      <w:proofErr w:type="spellStart"/>
      <w:r w:rsidRPr="00EA7286">
        <w:t>Tropf</w:t>
      </w:r>
      <w:proofErr w:type="spellEnd"/>
      <w:r w:rsidRPr="00EA7286">
        <w:t xml:space="preserve">, F. C. (2019). </w:t>
      </w:r>
      <w:proofErr w:type="spellStart"/>
      <w:r w:rsidRPr="00EA7286">
        <w:t>Heritability</w:t>
      </w:r>
      <w:proofErr w:type="spellEnd"/>
      <w:r w:rsidRPr="00EA7286">
        <w:t xml:space="preserve"> </w:t>
      </w:r>
      <w:proofErr w:type="spellStart"/>
      <w:r w:rsidRPr="00EA7286">
        <w:t>of</w:t>
      </w:r>
      <w:proofErr w:type="spellEnd"/>
      <w:r w:rsidRPr="00EA7286">
        <w:t xml:space="preserve"> </w:t>
      </w:r>
      <w:proofErr w:type="spellStart"/>
      <w:r w:rsidRPr="00EA7286">
        <w:t>education</w:t>
      </w:r>
      <w:proofErr w:type="spellEnd"/>
      <w:r w:rsidRPr="00EA7286">
        <w:t xml:space="preserve"> rises </w:t>
      </w:r>
      <w:proofErr w:type="spellStart"/>
      <w:r w:rsidRPr="00EA7286">
        <w:t>with</w:t>
      </w:r>
      <w:proofErr w:type="spellEnd"/>
      <w:r w:rsidRPr="00EA7286">
        <w:t xml:space="preserve"> </w:t>
      </w:r>
      <w:proofErr w:type="spellStart"/>
      <w:r w:rsidRPr="00EA7286">
        <w:t>intergenerational</w:t>
      </w:r>
      <w:proofErr w:type="spellEnd"/>
      <w:r w:rsidRPr="00EA7286">
        <w:t xml:space="preserve"> </w:t>
      </w:r>
      <w:proofErr w:type="spellStart"/>
      <w:r w:rsidRPr="00EA7286">
        <w:t>mobility</w:t>
      </w:r>
      <w:proofErr w:type="spellEnd"/>
      <w:r w:rsidRPr="00EA7286">
        <w:t xml:space="preserve">. </w:t>
      </w:r>
      <w:proofErr w:type="spellStart"/>
      <w:r w:rsidRPr="00EA7286">
        <w:rPr>
          <w:rStyle w:val="kursiv"/>
        </w:rPr>
        <w:t>Proceedings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national</w:t>
      </w:r>
      <w:proofErr w:type="spellEnd"/>
      <w:r w:rsidRPr="00EA7286">
        <w:rPr>
          <w:rStyle w:val="kursiv"/>
        </w:rPr>
        <w:t xml:space="preserve"> </w:t>
      </w:r>
      <w:proofErr w:type="spellStart"/>
      <w:r w:rsidRPr="00EA7286">
        <w:rPr>
          <w:rStyle w:val="kursiv"/>
        </w:rPr>
        <w:t>academy</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sciences</w:t>
      </w:r>
      <w:proofErr w:type="spellEnd"/>
      <w:r w:rsidRPr="00EA7286">
        <w:t>,</w:t>
      </w:r>
      <w:r w:rsidRPr="00EA7286">
        <w:rPr>
          <w:rStyle w:val="kursiv"/>
        </w:rPr>
        <w:t xml:space="preserve"> 116</w:t>
      </w:r>
      <w:r w:rsidRPr="00EA7286">
        <w:t>(51), 25386–25388.</w:t>
      </w:r>
    </w:p>
    <w:p w14:paraId="45D71663" w14:textId="77777777" w:rsidR="00994F26" w:rsidRPr="00EA7286" w:rsidRDefault="00994F26" w:rsidP="00EA7286">
      <w:pPr>
        <w:pStyle w:val="opplisting"/>
        <w:rPr>
          <w:rStyle w:val="kursiv"/>
        </w:rPr>
      </w:pPr>
      <w:proofErr w:type="spellStart"/>
      <w:r w:rsidRPr="00EA7286">
        <w:t>Erikson</w:t>
      </w:r>
      <w:proofErr w:type="spellEnd"/>
      <w:r w:rsidRPr="00EA7286">
        <w:t xml:space="preserve">, R. og </w:t>
      </w:r>
      <w:proofErr w:type="spellStart"/>
      <w:r w:rsidRPr="00EA7286">
        <w:t>Goldthorpe</w:t>
      </w:r>
      <w:proofErr w:type="spellEnd"/>
      <w:r w:rsidRPr="00EA7286">
        <w:t xml:space="preserve">, J. H. (1992). </w:t>
      </w:r>
      <w:r w:rsidRPr="00EA7286">
        <w:rPr>
          <w:rStyle w:val="kursiv"/>
        </w:rPr>
        <w:t xml:space="preserve">The </w:t>
      </w:r>
      <w:proofErr w:type="spellStart"/>
      <w:r w:rsidRPr="00EA7286">
        <w:rPr>
          <w:rStyle w:val="kursiv"/>
        </w:rPr>
        <w:t>constant</w:t>
      </w:r>
      <w:proofErr w:type="spellEnd"/>
      <w:r w:rsidRPr="00EA7286">
        <w:rPr>
          <w:rStyle w:val="kursiv"/>
        </w:rPr>
        <w:t xml:space="preserve"> </w:t>
      </w:r>
      <w:proofErr w:type="spellStart"/>
      <w:proofErr w:type="gramStart"/>
      <w:r w:rsidRPr="00EA7286">
        <w:rPr>
          <w:rStyle w:val="kursiv"/>
        </w:rPr>
        <w:t>flux</w:t>
      </w:r>
      <w:proofErr w:type="spellEnd"/>
      <w:r w:rsidRPr="00EA7286">
        <w:rPr>
          <w:rStyle w:val="kursiv"/>
        </w:rPr>
        <w:t xml:space="preserve"> :</w:t>
      </w:r>
      <w:proofErr w:type="gramEnd"/>
      <w:r w:rsidRPr="00EA7286">
        <w:rPr>
          <w:rStyle w:val="kursiv"/>
        </w:rPr>
        <w:t xml:space="preserve"> a </w:t>
      </w:r>
      <w:proofErr w:type="spellStart"/>
      <w:r w:rsidRPr="00EA7286">
        <w:rPr>
          <w:rStyle w:val="kursiv"/>
        </w:rPr>
        <w:t>study</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class</w:t>
      </w:r>
      <w:proofErr w:type="spellEnd"/>
      <w:r w:rsidRPr="00EA7286">
        <w:rPr>
          <w:rStyle w:val="kursiv"/>
        </w:rPr>
        <w:t xml:space="preserve"> </w:t>
      </w:r>
      <w:proofErr w:type="spellStart"/>
      <w:r w:rsidRPr="00EA7286">
        <w:rPr>
          <w:rStyle w:val="kursiv"/>
        </w:rPr>
        <w:t>mobility</w:t>
      </w:r>
      <w:proofErr w:type="spellEnd"/>
      <w:r w:rsidRPr="00EA7286">
        <w:rPr>
          <w:rStyle w:val="kursiv"/>
        </w:rPr>
        <w:t xml:space="preserve"> in </w:t>
      </w:r>
      <w:proofErr w:type="spellStart"/>
      <w:r w:rsidRPr="00EA7286">
        <w:rPr>
          <w:rStyle w:val="kursiv"/>
        </w:rPr>
        <w:t>industrial</w:t>
      </w:r>
      <w:proofErr w:type="spellEnd"/>
      <w:r w:rsidRPr="00EA7286">
        <w:rPr>
          <w:rStyle w:val="kursiv"/>
        </w:rPr>
        <w:t xml:space="preserve"> </w:t>
      </w:r>
      <w:proofErr w:type="spellStart"/>
      <w:r w:rsidRPr="00EA7286">
        <w:rPr>
          <w:rStyle w:val="kursiv"/>
        </w:rPr>
        <w:t>societies</w:t>
      </w:r>
      <w:proofErr w:type="spellEnd"/>
      <w:r w:rsidRPr="00EA7286">
        <w:t xml:space="preserve">. </w:t>
      </w:r>
      <w:proofErr w:type="spellStart"/>
      <w:r w:rsidRPr="00EA7286">
        <w:t>Clarendon</w:t>
      </w:r>
      <w:proofErr w:type="spellEnd"/>
      <w:r w:rsidRPr="00EA7286">
        <w:t xml:space="preserve"> Press.</w:t>
      </w:r>
    </w:p>
    <w:p w14:paraId="6782AB1B" w14:textId="77777777" w:rsidR="00994F26" w:rsidRPr="00EA7286" w:rsidRDefault="00994F26" w:rsidP="00EA7286">
      <w:pPr>
        <w:pStyle w:val="opplisting"/>
      </w:pPr>
      <w:proofErr w:type="spellStart"/>
      <w:r w:rsidRPr="00EA7286">
        <w:t>Escueta</w:t>
      </w:r>
      <w:proofErr w:type="spellEnd"/>
      <w:r w:rsidRPr="00EA7286">
        <w:t xml:space="preserve">, M., </w:t>
      </w:r>
      <w:proofErr w:type="spellStart"/>
      <w:r w:rsidRPr="00EA7286">
        <w:t>Nickow</w:t>
      </w:r>
      <w:proofErr w:type="spellEnd"/>
      <w:r w:rsidRPr="00EA7286">
        <w:t xml:space="preserve">, A. J., </w:t>
      </w:r>
      <w:proofErr w:type="spellStart"/>
      <w:r w:rsidRPr="00EA7286">
        <w:t>Oreopoulos</w:t>
      </w:r>
      <w:proofErr w:type="spellEnd"/>
      <w:r w:rsidRPr="00EA7286">
        <w:t xml:space="preserve">, P. og Quan, V. (2020). </w:t>
      </w:r>
      <w:proofErr w:type="spellStart"/>
      <w:r w:rsidRPr="00EA7286">
        <w:t>Upgr</w:t>
      </w:r>
      <w:r w:rsidRPr="00EA7286">
        <w:t>ading</w:t>
      </w:r>
      <w:proofErr w:type="spellEnd"/>
      <w:r w:rsidRPr="00EA7286">
        <w:t xml:space="preserve"> </w:t>
      </w:r>
      <w:proofErr w:type="spellStart"/>
      <w:r w:rsidRPr="00EA7286">
        <w:t>education</w:t>
      </w:r>
      <w:proofErr w:type="spellEnd"/>
      <w:r w:rsidRPr="00EA7286">
        <w:t xml:space="preserve"> </w:t>
      </w:r>
      <w:proofErr w:type="spellStart"/>
      <w:r w:rsidRPr="00EA7286">
        <w:t>with</w:t>
      </w:r>
      <w:proofErr w:type="spellEnd"/>
      <w:r w:rsidRPr="00EA7286">
        <w:t xml:space="preserve"> </w:t>
      </w:r>
      <w:proofErr w:type="spellStart"/>
      <w:r w:rsidRPr="00EA7286">
        <w:t>technology</w:t>
      </w:r>
      <w:proofErr w:type="spellEnd"/>
      <w:r w:rsidRPr="00EA7286">
        <w:t xml:space="preserve">: Insights from </w:t>
      </w:r>
      <w:proofErr w:type="spellStart"/>
      <w:r w:rsidRPr="00EA7286">
        <w:t>experimental</w:t>
      </w:r>
      <w:proofErr w:type="spellEnd"/>
      <w:r w:rsidRPr="00EA7286">
        <w:t xml:space="preserve"> </w:t>
      </w:r>
      <w:proofErr w:type="spellStart"/>
      <w:r w:rsidRPr="00EA7286">
        <w:t>research</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Literature</w:t>
      </w:r>
      <w:proofErr w:type="spellEnd"/>
      <w:r w:rsidRPr="00EA7286">
        <w:t>,</w:t>
      </w:r>
      <w:r w:rsidRPr="00EA7286">
        <w:rPr>
          <w:rStyle w:val="kursiv"/>
        </w:rPr>
        <w:t xml:space="preserve"> 58</w:t>
      </w:r>
      <w:r w:rsidRPr="00EA7286">
        <w:t>(4), 897–996.</w:t>
      </w:r>
    </w:p>
    <w:p w14:paraId="1AEB0E2B" w14:textId="77777777" w:rsidR="00994F26" w:rsidRPr="00EA7286" w:rsidRDefault="00994F26" w:rsidP="00EA7286">
      <w:pPr>
        <w:pStyle w:val="opplisting"/>
      </w:pPr>
      <w:proofErr w:type="spellStart"/>
      <w:r w:rsidRPr="00EA7286">
        <w:t>Eustachio</w:t>
      </w:r>
      <w:proofErr w:type="spellEnd"/>
      <w:r w:rsidRPr="00EA7286">
        <w:t xml:space="preserve"> Colombo, P., Patterson, E., </w:t>
      </w:r>
      <w:proofErr w:type="spellStart"/>
      <w:r w:rsidRPr="00EA7286">
        <w:t>Elinder</w:t>
      </w:r>
      <w:proofErr w:type="spellEnd"/>
      <w:r w:rsidRPr="00EA7286">
        <w:t xml:space="preserve">, L. S. og </w:t>
      </w:r>
      <w:proofErr w:type="spellStart"/>
      <w:r w:rsidRPr="00EA7286">
        <w:t>Lindroos</w:t>
      </w:r>
      <w:proofErr w:type="spellEnd"/>
      <w:r w:rsidRPr="00EA7286">
        <w:t xml:space="preserve">, A. K. (2020). The </w:t>
      </w:r>
      <w:proofErr w:type="spellStart"/>
      <w:r w:rsidRPr="00EA7286">
        <w:t>importance</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 </w:t>
      </w:r>
      <w:proofErr w:type="spellStart"/>
      <w:r w:rsidRPr="00EA7286">
        <w:t>lunches</w:t>
      </w:r>
      <w:proofErr w:type="spellEnd"/>
      <w:r w:rsidRPr="00EA7286">
        <w:t xml:space="preserve"> to </w:t>
      </w:r>
      <w:proofErr w:type="spellStart"/>
      <w:r w:rsidRPr="00EA7286">
        <w:t>the</w:t>
      </w:r>
      <w:proofErr w:type="spellEnd"/>
      <w:r w:rsidRPr="00EA7286">
        <w:t xml:space="preserve"> overall </w:t>
      </w:r>
      <w:proofErr w:type="spellStart"/>
      <w:r w:rsidRPr="00EA7286">
        <w:t>dietary</w:t>
      </w:r>
      <w:proofErr w:type="spellEnd"/>
      <w:r w:rsidRPr="00EA7286">
        <w:t xml:space="preserve"> </w:t>
      </w:r>
      <w:proofErr w:type="spellStart"/>
      <w:r w:rsidRPr="00EA7286">
        <w:t>in</w:t>
      </w:r>
      <w:r w:rsidRPr="00EA7286">
        <w:t>take</w:t>
      </w:r>
      <w:proofErr w:type="spellEnd"/>
      <w:r w:rsidRPr="00EA7286">
        <w:t xml:space="preserve"> </w:t>
      </w:r>
      <w:proofErr w:type="spellStart"/>
      <w:r w:rsidRPr="00EA7286">
        <w:t>of</w:t>
      </w:r>
      <w:proofErr w:type="spellEnd"/>
      <w:r w:rsidRPr="00EA7286">
        <w:t xml:space="preserve"> </w:t>
      </w:r>
      <w:proofErr w:type="spellStart"/>
      <w:r w:rsidRPr="00EA7286">
        <w:t>children</w:t>
      </w:r>
      <w:proofErr w:type="spellEnd"/>
      <w:r w:rsidRPr="00EA7286">
        <w:t xml:space="preserve"> in </w:t>
      </w:r>
      <w:proofErr w:type="spellStart"/>
      <w:r w:rsidRPr="00EA7286">
        <w:t>Sweden</w:t>
      </w:r>
      <w:proofErr w:type="spellEnd"/>
      <w:r w:rsidRPr="00EA7286">
        <w:t xml:space="preserve">: a </w:t>
      </w:r>
      <w:proofErr w:type="spellStart"/>
      <w:r w:rsidRPr="00EA7286">
        <w:t>nationally</w:t>
      </w:r>
      <w:proofErr w:type="spellEnd"/>
      <w:r w:rsidRPr="00EA7286">
        <w:t xml:space="preserve"> representative </w:t>
      </w:r>
      <w:proofErr w:type="spellStart"/>
      <w:r w:rsidRPr="00EA7286">
        <w:t>study</w:t>
      </w:r>
      <w:proofErr w:type="spellEnd"/>
      <w:r w:rsidRPr="00EA7286">
        <w:t xml:space="preserve">. </w:t>
      </w:r>
      <w:r w:rsidRPr="00EA7286">
        <w:rPr>
          <w:rStyle w:val="kursiv"/>
        </w:rPr>
        <w:t xml:space="preserve">Public Health </w:t>
      </w:r>
      <w:proofErr w:type="spellStart"/>
      <w:r w:rsidRPr="00EA7286">
        <w:rPr>
          <w:rStyle w:val="kursiv"/>
        </w:rPr>
        <w:t>Nutr</w:t>
      </w:r>
      <w:proofErr w:type="spellEnd"/>
      <w:r w:rsidRPr="00EA7286">
        <w:t>,</w:t>
      </w:r>
      <w:r w:rsidRPr="00EA7286">
        <w:rPr>
          <w:rStyle w:val="kursiv"/>
        </w:rPr>
        <w:t xml:space="preserve"> 23</w:t>
      </w:r>
      <w:r w:rsidRPr="00EA7286">
        <w:t>(10), 1705–1715.</w:t>
      </w:r>
    </w:p>
    <w:p w14:paraId="468B358D" w14:textId="77777777" w:rsidR="00994F26" w:rsidRPr="00EA7286" w:rsidRDefault="00994F26" w:rsidP="00EA7286">
      <w:pPr>
        <w:pStyle w:val="opplisting"/>
      </w:pPr>
      <w:r w:rsidRPr="00EA7286">
        <w:t xml:space="preserve">Evensen, A. I., Foss, E. S., </w:t>
      </w:r>
      <w:proofErr w:type="spellStart"/>
      <w:r w:rsidRPr="00EA7286">
        <w:t>Haraldsrud</w:t>
      </w:r>
      <w:proofErr w:type="spellEnd"/>
      <w:r w:rsidRPr="00EA7286">
        <w:t>, E. og Østhus, A. (2023). Barnetilsynsundersøkelsen 2023: Barnefamiliers tilsynsordninger våren 2023. Rapport 2023</w:t>
      </w:r>
      <w:r w:rsidRPr="00EA7286">
        <w:t>/49. Statistisk Sentralbyrå.</w:t>
      </w:r>
    </w:p>
    <w:p w14:paraId="65924952" w14:textId="77777777" w:rsidR="00994F26" w:rsidRPr="00EA7286" w:rsidRDefault="00994F26" w:rsidP="00EA7286">
      <w:pPr>
        <w:pStyle w:val="opplisting"/>
      </w:pPr>
      <w:r w:rsidRPr="00EA7286">
        <w:t xml:space="preserve">Evertsen, C., Størksen, I. og </w:t>
      </w:r>
      <w:proofErr w:type="spellStart"/>
      <w:r w:rsidRPr="00EA7286">
        <w:t>Kucirkova</w:t>
      </w:r>
      <w:proofErr w:type="spellEnd"/>
      <w:r w:rsidRPr="00EA7286">
        <w:t xml:space="preserve">, N. (2022). Professionals’ </w:t>
      </w:r>
      <w:proofErr w:type="spellStart"/>
      <w:r w:rsidRPr="00EA7286">
        <w:t>Perceptions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Classroom</w:t>
      </w:r>
      <w:proofErr w:type="spellEnd"/>
      <w:r w:rsidRPr="00EA7286">
        <w:t xml:space="preserve"> </w:t>
      </w:r>
      <w:proofErr w:type="spellStart"/>
      <w:r w:rsidRPr="00EA7286">
        <w:t>Assessment</w:t>
      </w:r>
      <w:proofErr w:type="spellEnd"/>
      <w:r w:rsidRPr="00EA7286">
        <w:t xml:space="preserve"> Scoring System as a </w:t>
      </w:r>
      <w:proofErr w:type="spellStart"/>
      <w:r w:rsidRPr="00EA7286">
        <w:t>structure</w:t>
      </w:r>
      <w:proofErr w:type="spellEnd"/>
      <w:r w:rsidRPr="00EA7286">
        <w:t xml:space="preserve"> for </w:t>
      </w:r>
      <w:proofErr w:type="spellStart"/>
      <w:r w:rsidRPr="00EA7286">
        <w:t>professional</w:t>
      </w:r>
      <w:proofErr w:type="spellEnd"/>
      <w:r w:rsidRPr="00EA7286">
        <w:t xml:space="preserve"> </w:t>
      </w:r>
      <w:proofErr w:type="spellStart"/>
      <w:r w:rsidRPr="00EA7286">
        <w:t>community</w:t>
      </w:r>
      <w:proofErr w:type="spellEnd"/>
      <w:r w:rsidRPr="00EA7286">
        <w:t xml:space="preserve"> and </w:t>
      </w:r>
      <w:proofErr w:type="spellStart"/>
      <w:r w:rsidRPr="00EA7286">
        <w:t>development</w:t>
      </w:r>
      <w:proofErr w:type="spellEnd"/>
      <w:r w:rsidRPr="00EA7286">
        <w:t xml:space="preserve">.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w:t>
      </w:r>
      <w:r w:rsidRPr="00EA7286">
        <w:rPr>
          <w:rStyle w:val="kursiv"/>
        </w:rPr>
        <w:t>urnal</w:t>
      </w:r>
      <w:r w:rsidRPr="00EA7286">
        <w:t>,</w:t>
      </w:r>
      <w:r w:rsidRPr="00EA7286">
        <w:rPr>
          <w:rStyle w:val="kursiv"/>
        </w:rPr>
        <w:t xml:space="preserve"> 30</w:t>
      </w:r>
      <w:r w:rsidRPr="00EA7286">
        <w:t>(5), 701–714.</w:t>
      </w:r>
    </w:p>
    <w:p w14:paraId="3813CC98" w14:textId="77777777" w:rsidR="00994F26" w:rsidRPr="00EA7286" w:rsidRDefault="00994F26" w:rsidP="00EA7286">
      <w:pPr>
        <w:pStyle w:val="opplisting"/>
      </w:pPr>
      <w:r w:rsidRPr="00EA7286">
        <w:t xml:space="preserve">Evertsen, C., Størksen, I., Tharaldsen, K. B. og </w:t>
      </w:r>
      <w:proofErr w:type="spellStart"/>
      <w:r w:rsidRPr="00EA7286">
        <w:t>Kucirkova</w:t>
      </w:r>
      <w:proofErr w:type="spellEnd"/>
      <w:r w:rsidRPr="00EA7286">
        <w:t xml:space="preserve">, N. (2023). </w:t>
      </w:r>
      <w:proofErr w:type="spellStart"/>
      <w:r w:rsidRPr="00EA7286">
        <w:t>Gains</w:t>
      </w:r>
      <w:proofErr w:type="spellEnd"/>
      <w:r w:rsidRPr="00EA7286">
        <w:t xml:space="preserve"> and </w:t>
      </w:r>
      <w:proofErr w:type="spellStart"/>
      <w:r w:rsidRPr="00EA7286">
        <w:t>challenges</w:t>
      </w:r>
      <w:proofErr w:type="spellEnd"/>
      <w:r w:rsidRPr="00EA7286">
        <w:t xml:space="preserve"> </w:t>
      </w:r>
      <w:proofErr w:type="spellStart"/>
      <w:r w:rsidRPr="00EA7286">
        <w:t>with</w:t>
      </w:r>
      <w:proofErr w:type="spellEnd"/>
      <w:r w:rsidRPr="00EA7286">
        <w:t xml:space="preserve"> </w:t>
      </w:r>
      <w:proofErr w:type="spellStart"/>
      <w:r w:rsidRPr="00EA7286">
        <w:t>the</w:t>
      </w:r>
      <w:proofErr w:type="spellEnd"/>
      <w:r w:rsidRPr="00EA7286">
        <w:t xml:space="preserve"> </w:t>
      </w:r>
      <w:proofErr w:type="spellStart"/>
      <w:r w:rsidRPr="00EA7286">
        <w:t>Classroom</w:t>
      </w:r>
      <w:proofErr w:type="spellEnd"/>
      <w:r w:rsidRPr="00EA7286">
        <w:t xml:space="preserve"> </w:t>
      </w:r>
      <w:proofErr w:type="spellStart"/>
      <w:r w:rsidRPr="00EA7286">
        <w:t>Assessment</w:t>
      </w:r>
      <w:proofErr w:type="spellEnd"/>
      <w:r w:rsidRPr="00EA7286">
        <w:t xml:space="preserve"> Scoring System in a </w:t>
      </w:r>
      <w:proofErr w:type="spellStart"/>
      <w:r w:rsidRPr="00EA7286">
        <w:t>social</w:t>
      </w:r>
      <w:proofErr w:type="spellEnd"/>
      <w:r w:rsidRPr="00EA7286">
        <w:t xml:space="preserve"> </w:t>
      </w:r>
      <w:proofErr w:type="spellStart"/>
      <w:r w:rsidRPr="00EA7286">
        <w:t>pedagogical</w:t>
      </w:r>
      <w:proofErr w:type="spellEnd"/>
      <w:r w:rsidRPr="00EA7286">
        <w:t xml:space="preserve"> </w:t>
      </w:r>
      <w:proofErr w:type="spellStart"/>
      <w:r w:rsidRPr="00EA7286">
        <w:t>tradition</w:t>
      </w:r>
      <w:proofErr w:type="spellEnd"/>
      <w:r w:rsidRPr="00EA7286">
        <w:t xml:space="preserve">. </w:t>
      </w:r>
      <w:proofErr w:type="spellStart"/>
      <w:r w:rsidRPr="00EA7286">
        <w:rPr>
          <w:rStyle w:val="kursiv"/>
        </w:rPr>
        <w:t>Frontiers</w:t>
      </w:r>
      <w:proofErr w:type="spellEnd"/>
      <w:r w:rsidRPr="00EA7286">
        <w:rPr>
          <w:rStyle w:val="kursiv"/>
        </w:rPr>
        <w:t xml:space="preserve"> in </w:t>
      </w:r>
      <w:proofErr w:type="spellStart"/>
      <w:r w:rsidRPr="00EA7286">
        <w:rPr>
          <w:rStyle w:val="kursiv"/>
        </w:rPr>
        <w:t>Education</w:t>
      </w:r>
      <w:proofErr w:type="spellEnd"/>
      <w:r w:rsidRPr="00EA7286">
        <w:t>.</w:t>
      </w:r>
    </w:p>
    <w:p w14:paraId="6A9CBC15" w14:textId="77777777" w:rsidR="00994F26" w:rsidRPr="00EA7286" w:rsidRDefault="00994F26" w:rsidP="00EA7286">
      <w:pPr>
        <w:pStyle w:val="opplisting"/>
      </w:pPr>
      <w:r w:rsidRPr="00EA7286">
        <w:t xml:space="preserve">Fabian, H. (2002). </w:t>
      </w:r>
      <w:proofErr w:type="spellStart"/>
      <w:r w:rsidRPr="00EA7286">
        <w:t>Empowering</w:t>
      </w:r>
      <w:proofErr w:type="spellEnd"/>
      <w:r w:rsidRPr="00EA7286">
        <w:t xml:space="preserve"> </w:t>
      </w:r>
      <w:proofErr w:type="spellStart"/>
      <w:r w:rsidRPr="00EA7286">
        <w:t>childre</w:t>
      </w:r>
      <w:r w:rsidRPr="00EA7286">
        <w:t>n</w:t>
      </w:r>
      <w:proofErr w:type="spellEnd"/>
      <w:r w:rsidRPr="00EA7286">
        <w:t xml:space="preserve"> for </w:t>
      </w:r>
      <w:proofErr w:type="spellStart"/>
      <w:r w:rsidRPr="00EA7286">
        <w:t>transitions</w:t>
      </w:r>
      <w:proofErr w:type="spellEnd"/>
      <w:r w:rsidRPr="00EA7286">
        <w:t xml:space="preserve">. I </w:t>
      </w:r>
      <w:proofErr w:type="spellStart"/>
      <w:r w:rsidRPr="00EA7286">
        <w:rPr>
          <w:rStyle w:val="kursiv"/>
        </w:rPr>
        <w:t>Transitions</w:t>
      </w:r>
      <w:proofErr w:type="spellEnd"/>
      <w:r w:rsidRPr="00EA7286">
        <w:rPr>
          <w:rStyle w:val="kursiv"/>
        </w:rPr>
        <w:t xml:space="preserve"> in </w:t>
      </w:r>
      <w:proofErr w:type="spellStart"/>
      <w:r w:rsidRPr="00EA7286">
        <w:rPr>
          <w:rStyle w:val="kursiv"/>
        </w:rPr>
        <w:t>the</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years</w:t>
      </w:r>
      <w:proofErr w:type="spellEnd"/>
      <w:r w:rsidRPr="00EA7286">
        <w:t xml:space="preserve"> (s. 147–158). </w:t>
      </w:r>
      <w:proofErr w:type="spellStart"/>
      <w:r w:rsidRPr="00EA7286">
        <w:t>Routledge</w:t>
      </w:r>
      <w:proofErr w:type="spellEnd"/>
      <w:r w:rsidRPr="00EA7286">
        <w:t>.</w:t>
      </w:r>
    </w:p>
    <w:p w14:paraId="19E85BCE" w14:textId="77777777" w:rsidR="00994F26" w:rsidRPr="00EA7286" w:rsidRDefault="00994F26" w:rsidP="00EA7286">
      <w:pPr>
        <w:pStyle w:val="opplisting"/>
      </w:pPr>
      <w:r w:rsidRPr="00EA7286">
        <w:t xml:space="preserve">Fabian, H. og Dunlop, A.-W. (2007). </w:t>
      </w:r>
      <w:proofErr w:type="spellStart"/>
      <w:r w:rsidRPr="00EA7286">
        <w:rPr>
          <w:rStyle w:val="kursiv"/>
        </w:rPr>
        <w:t>Outcomes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Good </w:t>
      </w:r>
      <w:proofErr w:type="spellStart"/>
      <w:r w:rsidRPr="00EA7286">
        <w:rPr>
          <w:rStyle w:val="kursiv"/>
        </w:rPr>
        <w:t>Practice</w:t>
      </w:r>
      <w:proofErr w:type="spellEnd"/>
      <w:r w:rsidRPr="00EA7286">
        <w:rPr>
          <w:rStyle w:val="kursiv"/>
        </w:rPr>
        <w:t xml:space="preserve"> in </w:t>
      </w:r>
      <w:proofErr w:type="spellStart"/>
      <w:r w:rsidRPr="00EA7286">
        <w:rPr>
          <w:rStyle w:val="kursiv"/>
        </w:rPr>
        <w:t>Transition</w:t>
      </w:r>
      <w:proofErr w:type="spellEnd"/>
      <w:r w:rsidRPr="00EA7286">
        <w:rPr>
          <w:rStyle w:val="kursiv"/>
        </w:rPr>
        <w:t xml:space="preserve"> </w:t>
      </w:r>
      <w:proofErr w:type="spellStart"/>
      <w:r w:rsidRPr="00EA7286">
        <w:rPr>
          <w:rStyle w:val="kursiv"/>
        </w:rPr>
        <w:t>Processes</w:t>
      </w:r>
      <w:proofErr w:type="spellEnd"/>
      <w:r w:rsidRPr="00EA7286">
        <w:rPr>
          <w:rStyle w:val="kursiv"/>
        </w:rPr>
        <w:t xml:space="preserve"> for </w:t>
      </w:r>
      <w:proofErr w:type="spellStart"/>
      <w:r w:rsidRPr="00EA7286">
        <w:rPr>
          <w:rStyle w:val="kursiv"/>
        </w:rPr>
        <w:t>Children</w:t>
      </w:r>
      <w:proofErr w:type="spellEnd"/>
      <w:r w:rsidRPr="00EA7286">
        <w:rPr>
          <w:rStyle w:val="kursiv"/>
        </w:rPr>
        <w:t xml:space="preserve"> </w:t>
      </w:r>
      <w:proofErr w:type="spellStart"/>
      <w:r w:rsidRPr="00EA7286">
        <w:rPr>
          <w:rStyle w:val="kursiv"/>
        </w:rPr>
        <w:t>Entering</w:t>
      </w:r>
      <w:proofErr w:type="spellEnd"/>
      <w:r w:rsidRPr="00EA7286">
        <w:rPr>
          <w:rStyle w:val="kursiv"/>
        </w:rPr>
        <w:t xml:space="preserve"> </w:t>
      </w:r>
      <w:proofErr w:type="spellStart"/>
      <w:r w:rsidRPr="00EA7286">
        <w:rPr>
          <w:rStyle w:val="kursiv"/>
        </w:rPr>
        <w:t>Primary</w:t>
      </w:r>
      <w:proofErr w:type="spellEnd"/>
      <w:r w:rsidRPr="00EA7286">
        <w:rPr>
          <w:rStyle w:val="kursiv"/>
        </w:rPr>
        <w:t xml:space="preserve"> School. </w:t>
      </w:r>
      <w:proofErr w:type="spellStart"/>
      <w:r w:rsidRPr="00EA7286">
        <w:rPr>
          <w:rStyle w:val="kursiv"/>
        </w:rPr>
        <w:t>Working</w:t>
      </w:r>
      <w:proofErr w:type="spellEnd"/>
      <w:r w:rsidRPr="00EA7286">
        <w:rPr>
          <w:rStyle w:val="kursiv"/>
        </w:rPr>
        <w:t xml:space="preserve"> Papers in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Development, No. 42</w:t>
      </w:r>
      <w:r w:rsidRPr="00EA7286">
        <w:t xml:space="preserve">. </w:t>
      </w:r>
      <w:r w:rsidRPr="00EA7286">
        <w:t>ERIC.</w:t>
      </w:r>
    </w:p>
    <w:p w14:paraId="0216B014" w14:textId="77777777" w:rsidR="00994F26" w:rsidRPr="00EA7286" w:rsidRDefault="00994F26" w:rsidP="00EA7286">
      <w:pPr>
        <w:pStyle w:val="opplisting"/>
      </w:pPr>
      <w:r w:rsidRPr="00EA7286">
        <w:lastRenderedPageBreak/>
        <w:t xml:space="preserve">Fagereng, A., Mogstad, M. og Rønning, M. (2021). </w:t>
      </w:r>
      <w:proofErr w:type="spellStart"/>
      <w:r w:rsidRPr="00EA7286">
        <w:t>Why</w:t>
      </w:r>
      <w:proofErr w:type="spellEnd"/>
      <w:r w:rsidRPr="00EA7286">
        <w:t xml:space="preserve"> do </w:t>
      </w:r>
      <w:proofErr w:type="spellStart"/>
      <w:r w:rsidRPr="00EA7286">
        <w:t>wealthy</w:t>
      </w:r>
      <w:proofErr w:type="spellEnd"/>
      <w:r w:rsidRPr="00EA7286">
        <w:t xml:space="preserve"> </w:t>
      </w:r>
      <w:proofErr w:type="spellStart"/>
      <w:r w:rsidRPr="00EA7286">
        <w:t>parents</w:t>
      </w:r>
      <w:proofErr w:type="spellEnd"/>
      <w:r w:rsidRPr="00EA7286">
        <w:t xml:space="preserve"> have </w:t>
      </w:r>
      <w:proofErr w:type="spellStart"/>
      <w:r w:rsidRPr="00EA7286">
        <w:t>wealthy</w:t>
      </w:r>
      <w:proofErr w:type="spellEnd"/>
      <w:r w:rsidRPr="00EA7286">
        <w:t xml:space="preserve"> </w:t>
      </w:r>
      <w:proofErr w:type="spellStart"/>
      <w:r w:rsidRPr="00EA7286">
        <w:t>children</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Political</w:t>
      </w:r>
      <w:proofErr w:type="spellEnd"/>
      <w:r w:rsidRPr="00EA7286">
        <w:rPr>
          <w:rStyle w:val="kursiv"/>
        </w:rPr>
        <w:t xml:space="preserve"> </w:t>
      </w:r>
      <w:proofErr w:type="spellStart"/>
      <w:r w:rsidRPr="00EA7286">
        <w:rPr>
          <w:rStyle w:val="kursiv"/>
        </w:rPr>
        <w:t>Economy</w:t>
      </w:r>
      <w:proofErr w:type="spellEnd"/>
      <w:r w:rsidRPr="00EA7286">
        <w:t>,</w:t>
      </w:r>
      <w:r w:rsidRPr="00EA7286">
        <w:rPr>
          <w:rStyle w:val="kursiv"/>
        </w:rPr>
        <w:t xml:space="preserve"> 129</w:t>
      </w:r>
      <w:r w:rsidRPr="00EA7286">
        <w:t>(3), 703–756.</w:t>
      </w:r>
    </w:p>
    <w:p w14:paraId="3B6D9242" w14:textId="77777777" w:rsidR="00994F26" w:rsidRPr="00EA7286" w:rsidRDefault="00994F26" w:rsidP="00EA7286">
      <w:pPr>
        <w:pStyle w:val="opplisting"/>
      </w:pPr>
      <w:r w:rsidRPr="00EA7286">
        <w:t xml:space="preserve">Falch, T. og Rønning, M. (2012). </w:t>
      </w:r>
      <w:proofErr w:type="spellStart"/>
      <w:r w:rsidRPr="00EA7286">
        <w:rPr>
          <w:rStyle w:val="kursiv"/>
        </w:rPr>
        <w:t>Homework</w:t>
      </w:r>
      <w:proofErr w:type="spellEnd"/>
      <w:r w:rsidRPr="00EA7286">
        <w:rPr>
          <w:rStyle w:val="kursiv"/>
        </w:rPr>
        <w:t xml:space="preserve"> </w:t>
      </w:r>
      <w:proofErr w:type="spellStart"/>
      <w:r w:rsidRPr="00EA7286">
        <w:rPr>
          <w:rStyle w:val="kursiv"/>
        </w:rPr>
        <w:t>assignment</w:t>
      </w:r>
      <w:proofErr w:type="spellEnd"/>
      <w:r w:rsidRPr="00EA7286">
        <w:rPr>
          <w:rStyle w:val="kursiv"/>
        </w:rPr>
        <w:t xml:space="preserve"> and student </w:t>
      </w:r>
      <w:proofErr w:type="spellStart"/>
      <w:r w:rsidRPr="00EA7286">
        <w:rPr>
          <w:rStyle w:val="kursiv"/>
        </w:rPr>
        <w:t>achievement</w:t>
      </w:r>
      <w:proofErr w:type="spellEnd"/>
      <w:r w:rsidRPr="00EA7286">
        <w:rPr>
          <w:rStyle w:val="kursiv"/>
        </w:rPr>
        <w:t xml:space="preserve"> in OECD </w:t>
      </w:r>
      <w:proofErr w:type="spellStart"/>
      <w:r w:rsidRPr="00EA7286">
        <w:rPr>
          <w:rStyle w:val="kursiv"/>
        </w:rPr>
        <w:t>countries</w:t>
      </w:r>
      <w:proofErr w:type="spellEnd"/>
      <w:r w:rsidRPr="00EA7286">
        <w:t xml:space="preserve">. </w:t>
      </w:r>
      <w:proofErr w:type="spellStart"/>
      <w:r w:rsidRPr="00EA7286">
        <w:t>Discussion</w:t>
      </w:r>
      <w:proofErr w:type="spellEnd"/>
      <w:r w:rsidRPr="00EA7286">
        <w:t xml:space="preserve"> P</w:t>
      </w:r>
      <w:r w:rsidRPr="00EA7286">
        <w:t>apers. Statistisk Sentralbyrå.</w:t>
      </w:r>
    </w:p>
    <w:p w14:paraId="7590C125" w14:textId="77777777" w:rsidR="00994F26" w:rsidRPr="00EA7286" w:rsidRDefault="00994F26" w:rsidP="00EA7286">
      <w:pPr>
        <w:pStyle w:val="opplisting"/>
      </w:pPr>
      <w:r w:rsidRPr="00EA7286">
        <w:t xml:space="preserve">Falch, T., </w:t>
      </w:r>
      <w:proofErr w:type="spellStart"/>
      <w:r w:rsidRPr="00EA7286">
        <w:t>Sandsør</w:t>
      </w:r>
      <w:proofErr w:type="spellEnd"/>
      <w:r w:rsidRPr="00EA7286">
        <w:t xml:space="preserve">, A. M. J. og Strøm, B. (2017). Do Smaller </w:t>
      </w:r>
      <w:proofErr w:type="spellStart"/>
      <w:r w:rsidRPr="00EA7286">
        <w:t>Classes</w:t>
      </w:r>
      <w:proofErr w:type="spellEnd"/>
      <w:r w:rsidRPr="00EA7286">
        <w:t xml:space="preserve"> </w:t>
      </w:r>
      <w:proofErr w:type="spellStart"/>
      <w:r w:rsidRPr="00EA7286">
        <w:t>Always</w:t>
      </w:r>
      <w:proofErr w:type="spellEnd"/>
      <w:r w:rsidRPr="00EA7286">
        <w:t xml:space="preserve"> </w:t>
      </w:r>
      <w:proofErr w:type="spellStart"/>
      <w:r w:rsidRPr="00EA7286">
        <w:t>Improve</w:t>
      </w:r>
      <w:proofErr w:type="spellEnd"/>
      <w:r w:rsidRPr="00EA7286">
        <w:t xml:space="preserve"> Students’ Long-run </w:t>
      </w:r>
      <w:proofErr w:type="spellStart"/>
      <w:r w:rsidRPr="00EA7286">
        <w:t>Outcomes</w:t>
      </w:r>
      <w:proofErr w:type="spellEnd"/>
      <w:r w:rsidRPr="00EA7286">
        <w:t xml:space="preserve">? </w:t>
      </w:r>
      <w:r w:rsidRPr="00EA7286">
        <w:rPr>
          <w:rStyle w:val="kursiv"/>
        </w:rPr>
        <w:t xml:space="preserve">Oxford Bulletin </w:t>
      </w:r>
      <w:proofErr w:type="spellStart"/>
      <w:r w:rsidRPr="00EA7286">
        <w:rPr>
          <w:rStyle w:val="kursiv"/>
        </w:rPr>
        <w:t>of</w:t>
      </w:r>
      <w:proofErr w:type="spellEnd"/>
      <w:r w:rsidRPr="00EA7286">
        <w:rPr>
          <w:rStyle w:val="kursiv"/>
        </w:rPr>
        <w:t xml:space="preserve"> Economics and </w:t>
      </w:r>
      <w:proofErr w:type="spellStart"/>
      <w:r w:rsidRPr="00EA7286">
        <w:rPr>
          <w:rStyle w:val="kursiv"/>
        </w:rPr>
        <w:t>Statistics</w:t>
      </w:r>
      <w:proofErr w:type="spellEnd"/>
      <w:r w:rsidRPr="00EA7286">
        <w:t>,</w:t>
      </w:r>
      <w:r w:rsidRPr="00EA7286">
        <w:rPr>
          <w:rStyle w:val="kursiv"/>
        </w:rPr>
        <w:t xml:space="preserve"> 79</w:t>
      </w:r>
      <w:r w:rsidRPr="00EA7286">
        <w:t>(5), 654–688.</w:t>
      </w:r>
    </w:p>
    <w:p w14:paraId="4D4EB11C" w14:textId="77777777" w:rsidR="00994F26" w:rsidRPr="00EA7286" w:rsidRDefault="00994F26" w:rsidP="00EA7286">
      <w:pPr>
        <w:pStyle w:val="opplisting"/>
      </w:pPr>
      <w:r w:rsidRPr="00EA7286">
        <w:t xml:space="preserve">Falk, A., </w:t>
      </w:r>
      <w:proofErr w:type="spellStart"/>
      <w:r w:rsidRPr="00EA7286">
        <w:t>Kosse</w:t>
      </w:r>
      <w:proofErr w:type="spellEnd"/>
      <w:r w:rsidRPr="00EA7286">
        <w:t xml:space="preserve">, F. og </w:t>
      </w:r>
      <w:proofErr w:type="spellStart"/>
      <w:r w:rsidRPr="00EA7286">
        <w:t>Pinger</w:t>
      </w:r>
      <w:proofErr w:type="spellEnd"/>
      <w:r w:rsidRPr="00EA7286">
        <w:t xml:space="preserve">, P. (2020). </w:t>
      </w:r>
      <w:proofErr w:type="spellStart"/>
      <w:r w:rsidRPr="00EA7286">
        <w:t>Mentoring</w:t>
      </w:r>
      <w:proofErr w:type="spellEnd"/>
      <w:r w:rsidRPr="00EA7286">
        <w:t xml:space="preserve"> and </w:t>
      </w:r>
      <w:proofErr w:type="spellStart"/>
      <w:r w:rsidRPr="00EA7286">
        <w:t>schooling</w:t>
      </w:r>
      <w:proofErr w:type="spellEnd"/>
      <w:r w:rsidRPr="00EA7286">
        <w:t xml:space="preserve"> </w:t>
      </w:r>
      <w:proofErr w:type="spellStart"/>
      <w:r w:rsidRPr="00EA7286">
        <w:t>decisions</w:t>
      </w:r>
      <w:proofErr w:type="spellEnd"/>
      <w:r w:rsidRPr="00EA7286">
        <w:t xml:space="preserve">: </w:t>
      </w:r>
      <w:proofErr w:type="spellStart"/>
      <w:r w:rsidRPr="00EA7286">
        <w:t>Causal</w:t>
      </w:r>
      <w:proofErr w:type="spellEnd"/>
      <w:r w:rsidRPr="00EA7286">
        <w:t xml:space="preserve"> </w:t>
      </w:r>
      <w:proofErr w:type="spellStart"/>
      <w:r w:rsidRPr="00EA7286">
        <w:t>evidence</w:t>
      </w:r>
      <w:proofErr w:type="spellEnd"/>
      <w:r w:rsidRPr="00EA7286">
        <w:t>. IZA DP No. 13387.</w:t>
      </w:r>
    </w:p>
    <w:p w14:paraId="5EED64FF" w14:textId="77777777" w:rsidR="00994F26" w:rsidRPr="00EA7286" w:rsidRDefault="00994F26" w:rsidP="00EA7286">
      <w:pPr>
        <w:pStyle w:val="opplisting"/>
      </w:pPr>
      <w:proofErr w:type="spellStart"/>
      <w:r w:rsidRPr="00EA7286">
        <w:t>Federici</w:t>
      </w:r>
      <w:proofErr w:type="spellEnd"/>
      <w:r w:rsidRPr="00EA7286">
        <w:t xml:space="preserve">, R. A., </w:t>
      </w:r>
      <w:proofErr w:type="spellStart"/>
      <w:r w:rsidRPr="00EA7286">
        <w:t>Helleve</w:t>
      </w:r>
      <w:proofErr w:type="spellEnd"/>
      <w:r w:rsidRPr="00EA7286">
        <w:t xml:space="preserve">, A., Midthassel, U. V., </w:t>
      </w:r>
      <w:proofErr w:type="spellStart"/>
      <w:r w:rsidRPr="00EA7286">
        <w:t>Salvanes</w:t>
      </w:r>
      <w:proofErr w:type="spellEnd"/>
      <w:r w:rsidRPr="00EA7286">
        <w:t xml:space="preserve">, K. V., Pedersen, C., Bergene, A. C., Bru, L. E., Rønsen, E., Vika, K. S. og </w:t>
      </w:r>
      <w:proofErr w:type="spellStart"/>
      <w:r w:rsidRPr="00EA7286">
        <w:t>Wollschei</w:t>
      </w:r>
      <w:r w:rsidRPr="00EA7286">
        <w:t>d</w:t>
      </w:r>
      <w:proofErr w:type="spellEnd"/>
      <w:r w:rsidRPr="00EA7286">
        <w:t xml:space="preserve">, S. (2020). Et lag rundt eleven: Økt helsesykepleierressurs i </w:t>
      </w:r>
      <w:proofErr w:type="spellStart"/>
      <w:r w:rsidRPr="00EA7286">
        <w:t>systemrettet</w:t>
      </w:r>
      <w:proofErr w:type="spellEnd"/>
      <w:r w:rsidRPr="00EA7286">
        <w:t xml:space="preserve"> og strukturert samarbeid med skole–en effektevaluering. Rapport 2020:23. NIFU.</w:t>
      </w:r>
    </w:p>
    <w:p w14:paraId="54488512" w14:textId="77777777" w:rsidR="00994F26" w:rsidRPr="00EA7286" w:rsidRDefault="00994F26" w:rsidP="00EA7286">
      <w:pPr>
        <w:pStyle w:val="opplisting"/>
      </w:pPr>
      <w:proofErr w:type="spellStart"/>
      <w:r w:rsidRPr="00EA7286">
        <w:t>Felfe</w:t>
      </w:r>
      <w:proofErr w:type="spellEnd"/>
      <w:r w:rsidRPr="00EA7286">
        <w:t xml:space="preserve">, C. og </w:t>
      </w:r>
      <w:proofErr w:type="spellStart"/>
      <w:r w:rsidRPr="00EA7286">
        <w:t>Zierow</w:t>
      </w:r>
      <w:proofErr w:type="spellEnd"/>
      <w:r w:rsidRPr="00EA7286">
        <w:t xml:space="preserve">, L. (2014). </w:t>
      </w:r>
      <w:proofErr w:type="spellStart"/>
      <w:r w:rsidRPr="00EA7286">
        <w:t>After-school</w:t>
      </w:r>
      <w:proofErr w:type="spellEnd"/>
      <w:r w:rsidRPr="00EA7286">
        <w:t xml:space="preserve"> </w:t>
      </w:r>
      <w:proofErr w:type="spellStart"/>
      <w:r w:rsidRPr="00EA7286">
        <w:t>center-based</w:t>
      </w:r>
      <w:proofErr w:type="spellEnd"/>
      <w:r w:rsidRPr="00EA7286">
        <w:t xml:space="preserve"> </w:t>
      </w:r>
      <w:proofErr w:type="spellStart"/>
      <w:r w:rsidRPr="00EA7286">
        <w:t>care</w:t>
      </w:r>
      <w:proofErr w:type="spellEnd"/>
      <w:r w:rsidRPr="00EA7286">
        <w:t xml:space="preserve"> and </w:t>
      </w:r>
      <w:proofErr w:type="spellStart"/>
      <w:r w:rsidRPr="00EA7286">
        <w:t>children’s</w:t>
      </w:r>
      <w:proofErr w:type="spellEnd"/>
      <w:r w:rsidRPr="00EA7286">
        <w:t xml:space="preserve"> </w:t>
      </w:r>
      <w:proofErr w:type="spellStart"/>
      <w:r w:rsidRPr="00EA7286">
        <w:t>development</w:t>
      </w:r>
      <w:proofErr w:type="spellEnd"/>
      <w:r w:rsidRPr="00EA7286">
        <w:t xml:space="preserve">. </w:t>
      </w:r>
      <w:r w:rsidRPr="00EA7286">
        <w:rPr>
          <w:rStyle w:val="kursiv"/>
        </w:rPr>
        <w:t>The BE Jo</w:t>
      </w:r>
      <w:r w:rsidRPr="00EA7286">
        <w:rPr>
          <w:rStyle w:val="kursiv"/>
        </w:rPr>
        <w:t xml:space="preserve">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Analysis &amp; Policy</w:t>
      </w:r>
      <w:r w:rsidRPr="00EA7286">
        <w:t>,</w:t>
      </w:r>
      <w:r w:rsidRPr="00EA7286">
        <w:rPr>
          <w:rStyle w:val="kursiv"/>
        </w:rPr>
        <w:t xml:space="preserve"> 14</w:t>
      </w:r>
      <w:r w:rsidRPr="00EA7286">
        <w:t>(4), 1299–1336.</w:t>
      </w:r>
    </w:p>
    <w:p w14:paraId="7D25D5BB" w14:textId="77777777" w:rsidR="00994F26" w:rsidRPr="00EA7286" w:rsidRDefault="00994F26" w:rsidP="00EA7286">
      <w:pPr>
        <w:pStyle w:val="opplisting"/>
      </w:pPr>
      <w:proofErr w:type="spellStart"/>
      <w:r w:rsidRPr="00EA7286">
        <w:t>Fernald</w:t>
      </w:r>
      <w:proofErr w:type="spellEnd"/>
      <w:r w:rsidRPr="00EA7286">
        <w:t xml:space="preserve">, A., </w:t>
      </w:r>
      <w:proofErr w:type="spellStart"/>
      <w:r w:rsidRPr="00EA7286">
        <w:t>Marchman</w:t>
      </w:r>
      <w:proofErr w:type="spellEnd"/>
      <w:r w:rsidRPr="00EA7286">
        <w:t xml:space="preserve">, V. A. og Weisleder, A. (2013). SES </w:t>
      </w:r>
      <w:proofErr w:type="spellStart"/>
      <w:r w:rsidRPr="00EA7286">
        <w:t>differences</w:t>
      </w:r>
      <w:proofErr w:type="spellEnd"/>
      <w:r w:rsidRPr="00EA7286">
        <w:t xml:space="preserve"> in </w:t>
      </w:r>
      <w:proofErr w:type="spellStart"/>
      <w:r w:rsidRPr="00EA7286">
        <w:t>language</w:t>
      </w:r>
      <w:proofErr w:type="spellEnd"/>
      <w:r w:rsidRPr="00EA7286">
        <w:t xml:space="preserve"> </w:t>
      </w:r>
      <w:proofErr w:type="spellStart"/>
      <w:r w:rsidRPr="00EA7286">
        <w:t>processing</w:t>
      </w:r>
      <w:proofErr w:type="spellEnd"/>
      <w:r w:rsidRPr="00EA7286">
        <w:t xml:space="preserve"> skill and </w:t>
      </w:r>
      <w:proofErr w:type="spellStart"/>
      <w:r w:rsidRPr="00EA7286">
        <w:t>vocabulary</w:t>
      </w:r>
      <w:proofErr w:type="spellEnd"/>
      <w:r w:rsidRPr="00EA7286">
        <w:t xml:space="preserve"> </w:t>
      </w:r>
      <w:proofErr w:type="spellStart"/>
      <w:r w:rsidRPr="00EA7286">
        <w:t>are</w:t>
      </w:r>
      <w:proofErr w:type="spellEnd"/>
      <w:r w:rsidRPr="00EA7286">
        <w:t xml:space="preserve"> evident at 18 </w:t>
      </w:r>
      <w:proofErr w:type="spellStart"/>
      <w:r w:rsidRPr="00EA7286">
        <w:t>months</w:t>
      </w:r>
      <w:proofErr w:type="spellEnd"/>
      <w:r w:rsidRPr="00EA7286">
        <w:t xml:space="preserve">. </w:t>
      </w:r>
      <w:proofErr w:type="spellStart"/>
      <w:r w:rsidRPr="00EA7286">
        <w:rPr>
          <w:rStyle w:val="kursiv"/>
        </w:rPr>
        <w:t>Developmental</w:t>
      </w:r>
      <w:proofErr w:type="spellEnd"/>
      <w:r w:rsidRPr="00EA7286">
        <w:rPr>
          <w:rStyle w:val="kursiv"/>
        </w:rPr>
        <w:t xml:space="preserve"> science</w:t>
      </w:r>
      <w:r w:rsidRPr="00EA7286">
        <w:t>,</w:t>
      </w:r>
      <w:r w:rsidRPr="00EA7286">
        <w:rPr>
          <w:rStyle w:val="kursiv"/>
        </w:rPr>
        <w:t xml:space="preserve"> 16</w:t>
      </w:r>
      <w:r w:rsidRPr="00EA7286">
        <w:t>(2), 234–248.</w:t>
      </w:r>
    </w:p>
    <w:p w14:paraId="2F85711A" w14:textId="77777777" w:rsidR="00994F26" w:rsidRPr="00EA7286" w:rsidRDefault="00994F26" w:rsidP="00EA7286">
      <w:pPr>
        <w:pStyle w:val="opplisting"/>
      </w:pPr>
      <w:r w:rsidRPr="00EA7286">
        <w:t xml:space="preserve">Fidjeland, A. (2023). </w:t>
      </w:r>
      <w:r w:rsidRPr="00EA7286">
        <w:t xml:space="preserve">Using </w:t>
      </w:r>
      <w:proofErr w:type="spellStart"/>
      <w:r w:rsidRPr="00EA7286">
        <w:t>high</w:t>
      </w:r>
      <w:proofErr w:type="spellEnd"/>
      <w:r w:rsidRPr="00EA7286">
        <w:t xml:space="preserve">-stakes grades to </w:t>
      </w:r>
      <w:proofErr w:type="spellStart"/>
      <w:r w:rsidRPr="00EA7286">
        <w:t>incentivize</w:t>
      </w:r>
      <w:proofErr w:type="spellEnd"/>
      <w:r w:rsidRPr="00EA7286">
        <w:t xml:space="preserve"> </w:t>
      </w:r>
      <w:proofErr w:type="spellStart"/>
      <w:r w:rsidRPr="00EA7286">
        <w:t>learning</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94</w:t>
      </w:r>
      <w:r w:rsidRPr="00EA7286">
        <w:t>, 102377.</w:t>
      </w:r>
    </w:p>
    <w:p w14:paraId="2D50CA30" w14:textId="77777777" w:rsidR="00994F26" w:rsidRPr="00EA7286" w:rsidRDefault="00994F26" w:rsidP="00EA7286">
      <w:pPr>
        <w:pStyle w:val="opplisting"/>
      </w:pPr>
      <w:r w:rsidRPr="00EA7286">
        <w:t xml:space="preserve">Fidjeland, A., </w:t>
      </w:r>
      <w:proofErr w:type="spellStart"/>
      <w:r w:rsidRPr="00EA7286">
        <w:t>Rege</w:t>
      </w:r>
      <w:proofErr w:type="spellEnd"/>
      <w:r w:rsidRPr="00EA7286">
        <w:t xml:space="preserve">, M., Solli, I. F. og Størksen, I. (2023). </w:t>
      </w:r>
      <w:proofErr w:type="spellStart"/>
      <w:r w:rsidRPr="00EA7286">
        <w:t>Reducing</w:t>
      </w:r>
      <w:proofErr w:type="spellEnd"/>
      <w:r w:rsidRPr="00EA7286">
        <w:t xml:space="preserve"> </w:t>
      </w:r>
      <w:proofErr w:type="spellStart"/>
      <w:r w:rsidRPr="00EA7286">
        <w:t>the</w:t>
      </w:r>
      <w:proofErr w:type="spellEnd"/>
      <w:r w:rsidRPr="00EA7286">
        <w:t xml:space="preserve"> </w:t>
      </w:r>
      <w:proofErr w:type="spellStart"/>
      <w:r w:rsidRPr="00EA7286">
        <w:t>gender</w:t>
      </w:r>
      <w:proofErr w:type="spellEnd"/>
      <w:r w:rsidRPr="00EA7286">
        <w:t xml:space="preserve"> gap in </w:t>
      </w:r>
      <w:proofErr w:type="spellStart"/>
      <w:r w:rsidRPr="00EA7286">
        <w:t>early</w:t>
      </w:r>
      <w:proofErr w:type="spellEnd"/>
      <w:r w:rsidRPr="00EA7286">
        <w:t xml:space="preserve"> </w:t>
      </w:r>
      <w:proofErr w:type="spellStart"/>
      <w:r w:rsidRPr="00EA7286">
        <w:t>learning</w:t>
      </w:r>
      <w:proofErr w:type="spellEnd"/>
      <w:r w:rsidRPr="00EA7286">
        <w:t xml:space="preserve">: </w:t>
      </w:r>
      <w:proofErr w:type="spellStart"/>
      <w:r w:rsidRPr="00EA7286">
        <w:t>Evidence</w:t>
      </w:r>
      <w:proofErr w:type="spellEnd"/>
      <w:r w:rsidRPr="00EA7286">
        <w:t xml:space="preserve"> from a </w:t>
      </w:r>
      <w:proofErr w:type="spellStart"/>
      <w:r w:rsidRPr="00EA7286">
        <w:t>field</w:t>
      </w:r>
      <w:proofErr w:type="spellEnd"/>
      <w:r w:rsidRPr="00EA7286">
        <w:t xml:space="preserve"> </w:t>
      </w:r>
      <w:proofErr w:type="spellStart"/>
      <w:r w:rsidRPr="00EA7286">
        <w:t>experiment</w:t>
      </w:r>
      <w:proofErr w:type="spellEnd"/>
      <w:r w:rsidRPr="00EA7286">
        <w:t xml:space="preserve"> in Norwegian </w:t>
      </w:r>
      <w:proofErr w:type="spellStart"/>
      <w:r w:rsidRPr="00EA7286">
        <w:t>preschools</w:t>
      </w:r>
      <w:proofErr w:type="spellEnd"/>
      <w:r w:rsidRPr="00EA7286">
        <w:t xml:space="preserve">. </w:t>
      </w:r>
      <w:r w:rsidRPr="00EA7286">
        <w:rPr>
          <w:rStyle w:val="kursiv"/>
        </w:rPr>
        <w:t xml:space="preserve">European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154</w:t>
      </w:r>
      <w:r w:rsidRPr="00EA7286">
        <w:t>, 104413.</w:t>
      </w:r>
    </w:p>
    <w:p w14:paraId="0F6961D1" w14:textId="77777777" w:rsidR="00994F26" w:rsidRPr="00EA7286" w:rsidRDefault="00994F26" w:rsidP="00EA7286">
      <w:pPr>
        <w:pStyle w:val="opplisting"/>
      </w:pPr>
      <w:proofErr w:type="spellStart"/>
      <w:r w:rsidRPr="00EA7286">
        <w:t>Figlio</w:t>
      </w:r>
      <w:proofErr w:type="spellEnd"/>
      <w:r w:rsidRPr="00EA7286">
        <w:t xml:space="preserve">, D., </w:t>
      </w:r>
      <w:proofErr w:type="spellStart"/>
      <w:r w:rsidRPr="00EA7286">
        <w:t>Karbownik</w:t>
      </w:r>
      <w:proofErr w:type="spellEnd"/>
      <w:r w:rsidRPr="00EA7286">
        <w:t xml:space="preserve">, K. og </w:t>
      </w:r>
      <w:proofErr w:type="spellStart"/>
      <w:r w:rsidRPr="00EA7286">
        <w:t>Salvanes</w:t>
      </w:r>
      <w:proofErr w:type="spellEnd"/>
      <w:r w:rsidRPr="00EA7286">
        <w:t xml:space="preserve">, K. G. (2016). Chapter 2 – </w:t>
      </w:r>
      <w:proofErr w:type="spellStart"/>
      <w:r w:rsidRPr="00EA7286">
        <w:t>Education</w:t>
      </w:r>
      <w:proofErr w:type="spellEnd"/>
      <w:r w:rsidRPr="00EA7286">
        <w:t xml:space="preserve"> Research and Administrative Data. I E. A. </w:t>
      </w:r>
      <w:proofErr w:type="spellStart"/>
      <w:r w:rsidRPr="00EA7286">
        <w:t>Hanushek</w:t>
      </w:r>
      <w:proofErr w:type="spellEnd"/>
      <w:r w:rsidRPr="00EA7286">
        <w:t xml:space="preserve">, S. </w:t>
      </w:r>
      <w:proofErr w:type="spellStart"/>
      <w:r w:rsidRPr="00EA7286">
        <w:t>MachinogL</w:t>
      </w:r>
      <w:proofErr w:type="spellEnd"/>
      <w:r w:rsidRPr="00EA7286">
        <w:t xml:space="preserve">. </w:t>
      </w:r>
      <w:proofErr w:type="spellStart"/>
      <w:r w:rsidRPr="00EA7286">
        <w:t>Woessmann</w:t>
      </w:r>
      <w:proofErr w:type="spellEnd"/>
      <w:r w:rsidRPr="00EA7286">
        <w:t xml:space="preserve"> (Red.),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5, s. 75–138).</w:t>
      </w:r>
      <w:r w:rsidRPr="00EA7286">
        <w:t xml:space="preserve"> </w:t>
      </w:r>
      <w:proofErr w:type="spellStart"/>
      <w:r w:rsidRPr="00EA7286">
        <w:t>Elsevier</w:t>
      </w:r>
      <w:proofErr w:type="spellEnd"/>
      <w:r w:rsidRPr="00EA7286">
        <w:t>.</w:t>
      </w:r>
    </w:p>
    <w:p w14:paraId="58DA4240" w14:textId="77777777" w:rsidR="00994F26" w:rsidRPr="00EA7286" w:rsidRDefault="00994F26" w:rsidP="00EA7286">
      <w:pPr>
        <w:pStyle w:val="opplisting"/>
      </w:pPr>
      <w:proofErr w:type="spellStart"/>
      <w:r w:rsidRPr="00EA7286">
        <w:t>Fischel</w:t>
      </w:r>
      <w:proofErr w:type="spellEnd"/>
      <w:r w:rsidRPr="00EA7286">
        <w:t xml:space="preserve">, W. A. (2006). Chapter 21 The Courts and Public School Finance: </w:t>
      </w:r>
      <w:proofErr w:type="spellStart"/>
      <w:r w:rsidRPr="00EA7286">
        <w:t>Judge-Made</w:t>
      </w:r>
      <w:proofErr w:type="spellEnd"/>
      <w:r w:rsidRPr="00EA7286">
        <w:t xml:space="preserve"> </w:t>
      </w:r>
      <w:proofErr w:type="spellStart"/>
      <w:r w:rsidRPr="00EA7286">
        <w:t>Centralization</w:t>
      </w:r>
      <w:proofErr w:type="spellEnd"/>
      <w:r w:rsidRPr="00EA7286">
        <w:t xml:space="preserve"> and </w:t>
      </w:r>
      <w:proofErr w:type="spellStart"/>
      <w:r w:rsidRPr="00EA7286">
        <w:t>Economic</w:t>
      </w:r>
      <w:proofErr w:type="spellEnd"/>
      <w:r w:rsidRPr="00EA7286">
        <w:t xml:space="preserve"> Research. I E. </w:t>
      </w:r>
      <w:proofErr w:type="spellStart"/>
      <w:r w:rsidRPr="00EA7286">
        <w:t>HanushekogF</w:t>
      </w:r>
      <w:proofErr w:type="spellEnd"/>
      <w:r w:rsidRPr="00EA7286">
        <w:t xml:space="preserve">. Welch (Red.),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xml:space="preserve">. 2, s. 1279–1325). </w:t>
      </w:r>
      <w:proofErr w:type="spellStart"/>
      <w:r w:rsidRPr="00EA7286">
        <w:t>Elsevier</w:t>
      </w:r>
      <w:proofErr w:type="spellEnd"/>
      <w:r w:rsidRPr="00EA7286">
        <w:t>.</w:t>
      </w:r>
    </w:p>
    <w:p w14:paraId="482C7B59" w14:textId="77777777" w:rsidR="00994F26" w:rsidRPr="00EA7286" w:rsidRDefault="00994F26" w:rsidP="00EA7286">
      <w:pPr>
        <w:pStyle w:val="opplisting"/>
      </w:pPr>
      <w:r w:rsidRPr="00EA7286">
        <w:t xml:space="preserve">Fisher, K. R., </w:t>
      </w:r>
      <w:proofErr w:type="spellStart"/>
      <w:r w:rsidRPr="00EA7286">
        <w:t>Hirsh</w:t>
      </w:r>
      <w:r w:rsidRPr="00EA7286">
        <w:t>-Pasek</w:t>
      </w:r>
      <w:proofErr w:type="spellEnd"/>
      <w:r w:rsidRPr="00EA7286">
        <w:t xml:space="preserve">, K., </w:t>
      </w:r>
      <w:proofErr w:type="spellStart"/>
      <w:r w:rsidRPr="00EA7286">
        <w:t>Golinkoff</w:t>
      </w:r>
      <w:proofErr w:type="spellEnd"/>
      <w:r w:rsidRPr="00EA7286">
        <w:t xml:space="preserve">, R. M., </w:t>
      </w:r>
      <w:proofErr w:type="spellStart"/>
      <w:r w:rsidRPr="00EA7286">
        <w:t>Dinger</w:t>
      </w:r>
      <w:proofErr w:type="spellEnd"/>
      <w:r w:rsidRPr="00EA7286">
        <w:t xml:space="preserve">, D. G. og </w:t>
      </w:r>
      <w:proofErr w:type="spellStart"/>
      <w:r w:rsidRPr="00EA7286">
        <w:t>Berk</w:t>
      </w:r>
      <w:proofErr w:type="spellEnd"/>
      <w:r w:rsidRPr="00EA7286">
        <w:t xml:space="preserve">, L. E. (2011). </w:t>
      </w:r>
      <w:proofErr w:type="spellStart"/>
      <w:r w:rsidRPr="00EA7286">
        <w:t>Playing</w:t>
      </w:r>
      <w:proofErr w:type="spellEnd"/>
      <w:r w:rsidRPr="00EA7286">
        <w:t xml:space="preserve"> </w:t>
      </w:r>
      <w:proofErr w:type="spellStart"/>
      <w:r w:rsidRPr="00EA7286">
        <w:t>Around</w:t>
      </w:r>
      <w:proofErr w:type="spellEnd"/>
      <w:r w:rsidRPr="00EA7286">
        <w:t xml:space="preserve"> in School: </w:t>
      </w:r>
      <w:proofErr w:type="spellStart"/>
      <w:r w:rsidRPr="00EA7286">
        <w:t>Implications</w:t>
      </w:r>
      <w:proofErr w:type="spellEnd"/>
      <w:r w:rsidRPr="00EA7286">
        <w:t xml:space="preserve"> for Learning and </w:t>
      </w:r>
      <w:proofErr w:type="spellStart"/>
      <w:r w:rsidRPr="00EA7286">
        <w:t>Educational</w:t>
      </w:r>
      <w:proofErr w:type="spellEnd"/>
      <w:r w:rsidRPr="00EA7286">
        <w:t xml:space="preserve"> Policy. I A. D. </w:t>
      </w:r>
      <w:proofErr w:type="spellStart"/>
      <w:r w:rsidRPr="00EA7286">
        <w:t>Pellegrini</w:t>
      </w:r>
      <w:proofErr w:type="spellEnd"/>
      <w:r w:rsidRPr="00EA7286">
        <w:t xml:space="preserve"> (Red.), </w:t>
      </w:r>
      <w:r w:rsidRPr="00EA7286">
        <w:rPr>
          <w:rStyle w:val="kursiv"/>
        </w:rPr>
        <w:t xml:space="preserve">The Oxford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Development </w:t>
      </w:r>
      <w:proofErr w:type="spellStart"/>
      <w:r w:rsidRPr="00EA7286">
        <w:rPr>
          <w:rStyle w:val="kursiv"/>
        </w:rPr>
        <w:t>of</w:t>
      </w:r>
      <w:proofErr w:type="spellEnd"/>
      <w:r w:rsidRPr="00EA7286">
        <w:rPr>
          <w:rStyle w:val="kursiv"/>
        </w:rPr>
        <w:t xml:space="preserve"> Play</w:t>
      </w:r>
      <w:r w:rsidRPr="00EA7286">
        <w:t xml:space="preserve"> (s. 341–360). Oxford </w:t>
      </w:r>
      <w:proofErr w:type="spellStart"/>
      <w:r w:rsidRPr="00EA7286">
        <w:t>University</w:t>
      </w:r>
      <w:proofErr w:type="spellEnd"/>
      <w:r w:rsidRPr="00EA7286">
        <w:t xml:space="preserve"> Press.</w:t>
      </w:r>
    </w:p>
    <w:p w14:paraId="6D84E6F6" w14:textId="77777777" w:rsidR="00994F26" w:rsidRPr="00EA7286" w:rsidRDefault="00994F26" w:rsidP="00EA7286">
      <w:pPr>
        <w:pStyle w:val="opplisting"/>
      </w:pPr>
      <w:r w:rsidRPr="00EA7286">
        <w:t xml:space="preserve">Flatø, M., Bratsberg, B., Kotsadam, A., Torvik, F. A., Røgeberg, O. og Stoltenberg, C. (2023). </w:t>
      </w:r>
      <w:proofErr w:type="spellStart"/>
      <w:r w:rsidRPr="00EA7286">
        <w:t>Ready</w:t>
      </w:r>
      <w:proofErr w:type="spellEnd"/>
      <w:r w:rsidRPr="00EA7286">
        <w:t xml:space="preserve"> for School? </w:t>
      </w:r>
      <w:proofErr w:type="spellStart"/>
      <w:r w:rsidRPr="00EA7286">
        <w:t>Effects</w:t>
      </w:r>
      <w:proofErr w:type="spellEnd"/>
      <w:r w:rsidRPr="00EA7286">
        <w:t xml:space="preserve"> </w:t>
      </w:r>
      <w:proofErr w:type="spellStart"/>
      <w:r w:rsidRPr="00EA7286">
        <w:t>on</w:t>
      </w:r>
      <w:proofErr w:type="spellEnd"/>
      <w:r w:rsidRPr="00EA7286">
        <w:t xml:space="preserve"> School Starters </w:t>
      </w:r>
      <w:proofErr w:type="spellStart"/>
      <w:r w:rsidRPr="00EA7286">
        <w:t>of</w:t>
      </w:r>
      <w:proofErr w:type="spellEnd"/>
      <w:r w:rsidRPr="00EA7286">
        <w:t xml:space="preserve"> </w:t>
      </w:r>
      <w:proofErr w:type="spellStart"/>
      <w:r w:rsidRPr="00EA7286">
        <w:t>Establishing</w:t>
      </w:r>
      <w:proofErr w:type="spellEnd"/>
      <w:r w:rsidRPr="00EA7286">
        <w:t xml:space="preserve"> School </w:t>
      </w:r>
      <w:proofErr w:type="spellStart"/>
      <w:r w:rsidRPr="00EA7286">
        <w:t>Psychology</w:t>
      </w:r>
      <w:proofErr w:type="spellEnd"/>
      <w:r w:rsidRPr="00EA7286">
        <w:t xml:space="preserve"> Offices in Norway. </w:t>
      </w:r>
      <w:proofErr w:type="spellStart"/>
      <w:r w:rsidRPr="00EA7286">
        <w:t>CESifo</w:t>
      </w:r>
      <w:proofErr w:type="spellEnd"/>
      <w:r w:rsidRPr="00EA7286">
        <w:t xml:space="preserve"> </w:t>
      </w:r>
      <w:proofErr w:type="spellStart"/>
      <w:r w:rsidRPr="00EA7286">
        <w:t>Working</w:t>
      </w:r>
      <w:proofErr w:type="spellEnd"/>
      <w:r w:rsidRPr="00EA7286">
        <w:t xml:space="preserve"> Paper No. 10352.</w:t>
      </w:r>
    </w:p>
    <w:p w14:paraId="1E9D5F35" w14:textId="77777777" w:rsidR="00994F26" w:rsidRPr="00EA7286" w:rsidRDefault="00994F26" w:rsidP="00EA7286">
      <w:pPr>
        <w:pStyle w:val="opplisting"/>
      </w:pPr>
      <w:r w:rsidRPr="00EA7286">
        <w:t xml:space="preserve">Folkehelseinstituttet. (2023). </w:t>
      </w:r>
      <w:r w:rsidRPr="00EA7286">
        <w:rPr>
          <w:rStyle w:val="kursiv"/>
        </w:rPr>
        <w:t>Randomiserte og kvasieksperimentelle studier i den statlige forvaltningen: en kartlegging</w:t>
      </w:r>
      <w:r w:rsidRPr="00EA7286">
        <w:t>.</w:t>
      </w:r>
    </w:p>
    <w:p w14:paraId="165A4734" w14:textId="77777777" w:rsidR="00994F26" w:rsidRPr="00EA7286" w:rsidRDefault="00994F26" w:rsidP="00EA7286">
      <w:pPr>
        <w:pStyle w:val="opplisting"/>
      </w:pPr>
      <w:r w:rsidRPr="00EA7286">
        <w:t xml:space="preserve">Fossum, S., </w:t>
      </w:r>
      <w:proofErr w:type="spellStart"/>
      <w:r w:rsidRPr="00EA7286">
        <w:t>Handegård</w:t>
      </w:r>
      <w:proofErr w:type="spellEnd"/>
      <w:r w:rsidRPr="00EA7286">
        <w:t xml:space="preserve">, B. H. og Britt </w:t>
      </w:r>
      <w:proofErr w:type="spellStart"/>
      <w:r w:rsidRPr="00EA7286">
        <w:t>Drugli</w:t>
      </w:r>
      <w:proofErr w:type="spellEnd"/>
      <w:r w:rsidRPr="00EA7286">
        <w:t xml:space="preserve">, M. (2017). The Incredible </w:t>
      </w:r>
      <w:proofErr w:type="spellStart"/>
      <w:r w:rsidRPr="00EA7286">
        <w:t>Years</w:t>
      </w:r>
      <w:proofErr w:type="spellEnd"/>
      <w:r w:rsidRPr="00EA7286">
        <w:t xml:space="preserve"> </w:t>
      </w:r>
      <w:proofErr w:type="spellStart"/>
      <w:r w:rsidRPr="00EA7286">
        <w:t>teacher</w:t>
      </w:r>
      <w:proofErr w:type="spellEnd"/>
      <w:r w:rsidRPr="00EA7286">
        <w:t xml:space="preserve"> </w:t>
      </w:r>
      <w:proofErr w:type="spellStart"/>
      <w:r w:rsidRPr="00EA7286">
        <w:t>classroom</w:t>
      </w:r>
      <w:proofErr w:type="spellEnd"/>
      <w:r w:rsidRPr="00EA7286">
        <w:t xml:space="preserve"> management </w:t>
      </w:r>
      <w:proofErr w:type="spellStart"/>
      <w:r w:rsidRPr="00EA7286">
        <w:t>programme</w:t>
      </w:r>
      <w:proofErr w:type="spellEnd"/>
      <w:r w:rsidRPr="00EA7286">
        <w:t xml:space="preserve"> in </w:t>
      </w:r>
      <w:proofErr w:type="spellStart"/>
      <w:r w:rsidRPr="00EA7286">
        <w:t>kindergartens</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a universal prevent</w:t>
      </w:r>
      <w:r w:rsidRPr="00EA7286">
        <w:t xml:space="preserve">ive </w:t>
      </w:r>
      <w:proofErr w:type="spellStart"/>
      <w:r w:rsidRPr="00EA7286">
        <w:t>effort</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child</w:t>
      </w:r>
      <w:proofErr w:type="spellEnd"/>
      <w:r w:rsidRPr="00EA7286">
        <w:rPr>
          <w:rStyle w:val="kursiv"/>
        </w:rPr>
        <w:t xml:space="preserve"> and </w:t>
      </w:r>
      <w:proofErr w:type="spellStart"/>
      <w:r w:rsidRPr="00EA7286">
        <w:rPr>
          <w:rStyle w:val="kursiv"/>
        </w:rPr>
        <w:t>family</w:t>
      </w:r>
      <w:proofErr w:type="spellEnd"/>
      <w:r w:rsidRPr="00EA7286">
        <w:rPr>
          <w:rStyle w:val="kursiv"/>
        </w:rPr>
        <w:t xml:space="preserve"> studies</w:t>
      </w:r>
      <w:r w:rsidRPr="00EA7286">
        <w:t>,</w:t>
      </w:r>
      <w:r w:rsidRPr="00EA7286">
        <w:rPr>
          <w:rStyle w:val="kursiv"/>
        </w:rPr>
        <w:t xml:space="preserve"> 26</w:t>
      </w:r>
      <w:r w:rsidRPr="00EA7286">
        <w:t>, 2215–2223.</w:t>
      </w:r>
    </w:p>
    <w:p w14:paraId="206A4C4A" w14:textId="77777777" w:rsidR="00994F26" w:rsidRPr="00EA7286" w:rsidRDefault="00994F26" w:rsidP="00EA7286">
      <w:pPr>
        <w:pStyle w:val="opplisting"/>
      </w:pPr>
      <w:r w:rsidRPr="00EA7286">
        <w:t xml:space="preserve">Fredriksson, P. og </w:t>
      </w:r>
      <w:proofErr w:type="spellStart"/>
      <w:r w:rsidRPr="00EA7286">
        <w:t>Öckert</w:t>
      </w:r>
      <w:proofErr w:type="spellEnd"/>
      <w:r w:rsidRPr="00EA7286">
        <w:t>, B. (2014). Life-</w:t>
      </w:r>
      <w:proofErr w:type="spellStart"/>
      <w:r w:rsidRPr="00EA7286">
        <w:t>cycle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Age at School Start.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124</w:t>
      </w:r>
      <w:r w:rsidRPr="00EA7286">
        <w:t>(579), 977–1004.</w:t>
      </w:r>
    </w:p>
    <w:p w14:paraId="28FD87C7" w14:textId="77777777" w:rsidR="00994F26" w:rsidRPr="00EA7286" w:rsidRDefault="00994F26" w:rsidP="00EA7286">
      <w:pPr>
        <w:pStyle w:val="opplisting"/>
      </w:pPr>
      <w:r w:rsidRPr="00EA7286">
        <w:t>Furenes, M. I., Andresen, A. K., Løkken, I. M., Moser, T., Nilsen, T.</w:t>
      </w:r>
      <w:r w:rsidRPr="00EA7286">
        <w:t xml:space="preserve"> R. og Dahl, A.-L. S. (2023). Norwegian Research </w:t>
      </w:r>
      <w:proofErr w:type="spellStart"/>
      <w:r w:rsidRPr="00EA7286">
        <w:t>on</w:t>
      </w:r>
      <w:proofErr w:type="spellEnd"/>
      <w:r w:rsidRPr="00EA7286">
        <w:t xml:space="preserve"> ECEC </w:t>
      </w:r>
      <w:proofErr w:type="spellStart"/>
      <w:r w:rsidRPr="00EA7286">
        <w:t>Quality</w:t>
      </w:r>
      <w:proofErr w:type="spellEnd"/>
      <w:r w:rsidRPr="00EA7286">
        <w:t xml:space="preserve"> from 2010 to 2021—A </w:t>
      </w:r>
      <w:proofErr w:type="spellStart"/>
      <w:r w:rsidRPr="00EA7286">
        <w:t>Systematic</w:t>
      </w:r>
      <w:proofErr w:type="spellEnd"/>
      <w:r w:rsidRPr="00EA7286">
        <w:t xml:space="preserve"> </w:t>
      </w:r>
      <w:proofErr w:type="spellStart"/>
      <w:r w:rsidRPr="00EA7286">
        <w:t>Scoping</w:t>
      </w:r>
      <w:proofErr w:type="spellEnd"/>
      <w:r w:rsidRPr="00EA7286">
        <w:t xml:space="preserve"> </w:t>
      </w:r>
      <w:proofErr w:type="spellStart"/>
      <w:r w:rsidRPr="00EA7286">
        <w:t>Review</w:t>
      </w:r>
      <w:proofErr w:type="spellEnd"/>
      <w:r w:rsidRPr="00EA7286">
        <w:t xml:space="preserve">. </w:t>
      </w:r>
      <w:proofErr w:type="spellStart"/>
      <w:r w:rsidRPr="00EA7286">
        <w:rPr>
          <w:rStyle w:val="kursiv"/>
        </w:rPr>
        <w:t>Education</w:t>
      </w:r>
      <w:proofErr w:type="spellEnd"/>
      <w:r w:rsidRPr="00EA7286">
        <w:rPr>
          <w:rStyle w:val="kursiv"/>
        </w:rPr>
        <w:t xml:space="preserve"> Sciences, 13(6), 600.</w:t>
      </w:r>
    </w:p>
    <w:p w14:paraId="214EAF6B" w14:textId="77777777" w:rsidR="00994F26" w:rsidRPr="00EA7286" w:rsidRDefault="00994F26" w:rsidP="00EA7286">
      <w:pPr>
        <w:pStyle w:val="opplisting"/>
      </w:pPr>
      <w:proofErr w:type="spellStart"/>
      <w:r w:rsidRPr="00EA7286">
        <w:lastRenderedPageBreak/>
        <w:t>Fritze</w:t>
      </w:r>
      <w:proofErr w:type="spellEnd"/>
      <w:r w:rsidRPr="00EA7286">
        <w:t xml:space="preserve">, Y., </w:t>
      </w:r>
      <w:proofErr w:type="spellStart"/>
      <w:r w:rsidRPr="00EA7286">
        <w:t>Haugsbakk</w:t>
      </w:r>
      <w:proofErr w:type="spellEnd"/>
      <w:r w:rsidRPr="00EA7286">
        <w:t xml:space="preserve">, G. og Nordkvelle, Y. T. (2017). Digitale forstyrrelser i skolen. </w:t>
      </w:r>
      <w:r w:rsidRPr="00EA7286">
        <w:rPr>
          <w:rStyle w:val="kursiv"/>
        </w:rPr>
        <w:t>Norsk pedagogisk tidsskr</w:t>
      </w:r>
      <w:r w:rsidRPr="00EA7286">
        <w:rPr>
          <w:rStyle w:val="kursiv"/>
        </w:rPr>
        <w:t>ift</w:t>
      </w:r>
      <w:r w:rsidRPr="00EA7286">
        <w:t>,</w:t>
      </w:r>
      <w:r w:rsidRPr="00EA7286">
        <w:rPr>
          <w:rStyle w:val="kursiv"/>
        </w:rPr>
        <w:t xml:space="preserve"> 101</w:t>
      </w:r>
      <w:r w:rsidRPr="00EA7286">
        <w:t>(3), 201–212.</w:t>
      </w:r>
    </w:p>
    <w:p w14:paraId="62AC5258" w14:textId="77777777" w:rsidR="00994F26" w:rsidRPr="00EA7286" w:rsidRDefault="00994F26" w:rsidP="00EA7286">
      <w:pPr>
        <w:pStyle w:val="opplisting"/>
      </w:pPr>
      <w:proofErr w:type="spellStart"/>
      <w:r w:rsidRPr="00EA7286">
        <w:t>Fryer</w:t>
      </w:r>
      <w:proofErr w:type="spellEnd"/>
      <w:r w:rsidRPr="00EA7286">
        <w:t xml:space="preserve">, R. G. (2017). The </w:t>
      </w:r>
      <w:proofErr w:type="spellStart"/>
      <w:r w:rsidRPr="00EA7286">
        <w:t>production</w:t>
      </w:r>
      <w:proofErr w:type="spellEnd"/>
      <w:r w:rsidRPr="00EA7286">
        <w:t xml:space="preserve"> </w:t>
      </w:r>
      <w:proofErr w:type="spellStart"/>
      <w:r w:rsidRPr="00EA7286">
        <w:t>of</w:t>
      </w:r>
      <w:proofErr w:type="spellEnd"/>
      <w:r w:rsidRPr="00EA7286">
        <w:t xml:space="preserve"> human </w:t>
      </w:r>
      <w:proofErr w:type="spellStart"/>
      <w:r w:rsidRPr="00EA7286">
        <w:t>capital</w:t>
      </w:r>
      <w:proofErr w:type="spellEnd"/>
      <w:r w:rsidRPr="00EA7286">
        <w:t xml:space="preserve"> in </w:t>
      </w:r>
      <w:proofErr w:type="spellStart"/>
      <w:r w:rsidRPr="00EA7286">
        <w:t>developed</w:t>
      </w:r>
      <w:proofErr w:type="spellEnd"/>
      <w:r w:rsidRPr="00EA7286">
        <w:t xml:space="preserve"> </w:t>
      </w:r>
      <w:proofErr w:type="spellStart"/>
      <w:r w:rsidRPr="00EA7286">
        <w:t>countries</w:t>
      </w:r>
      <w:proofErr w:type="spellEnd"/>
      <w:r w:rsidRPr="00EA7286">
        <w:t xml:space="preserve">: </w:t>
      </w:r>
      <w:proofErr w:type="spellStart"/>
      <w:r w:rsidRPr="00EA7286">
        <w:t>Evidence</w:t>
      </w:r>
      <w:proofErr w:type="spellEnd"/>
      <w:r w:rsidRPr="00EA7286">
        <w:t xml:space="preserve"> from 196 </w:t>
      </w:r>
      <w:proofErr w:type="spellStart"/>
      <w:r w:rsidRPr="00EA7286">
        <w:t>randomized</w:t>
      </w:r>
      <w:proofErr w:type="spellEnd"/>
      <w:r w:rsidRPr="00EA7286">
        <w:t xml:space="preserve"> </w:t>
      </w:r>
      <w:proofErr w:type="spellStart"/>
      <w:r w:rsidRPr="00EA7286">
        <w:t>field</w:t>
      </w:r>
      <w:proofErr w:type="spellEnd"/>
      <w:r w:rsidRPr="00EA7286">
        <w:t xml:space="preserve"> </w:t>
      </w:r>
      <w:proofErr w:type="spellStart"/>
      <w:r w:rsidRPr="00EA7286">
        <w:t>experiments</w:t>
      </w:r>
      <w:proofErr w:type="spellEnd"/>
      <w:r w:rsidRPr="00EA7286">
        <w:t xml:space="preserve">. I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field</w:t>
      </w:r>
      <w:proofErr w:type="spellEnd"/>
      <w:r w:rsidRPr="00EA7286">
        <w:rPr>
          <w:rStyle w:val="kursiv"/>
        </w:rPr>
        <w:t xml:space="preserve"> </w:t>
      </w:r>
      <w:proofErr w:type="spellStart"/>
      <w:r w:rsidRPr="00EA7286">
        <w:rPr>
          <w:rStyle w:val="kursiv"/>
        </w:rPr>
        <w:t>experiments</w:t>
      </w:r>
      <w:proofErr w:type="spellEnd"/>
      <w:r w:rsidRPr="00EA7286">
        <w:t xml:space="preserve"> (</w:t>
      </w:r>
      <w:proofErr w:type="spellStart"/>
      <w:r w:rsidRPr="00EA7286">
        <w:t>Bd</w:t>
      </w:r>
      <w:proofErr w:type="spellEnd"/>
      <w:r w:rsidRPr="00EA7286">
        <w:t xml:space="preserve">. 2, s. 95–322). </w:t>
      </w:r>
      <w:proofErr w:type="spellStart"/>
      <w:r w:rsidRPr="00EA7286">
        <w:t>Elsevier</w:t>
      </w:r>
      <w:proofErr w:type="spellEnd"/>
      <w:r w:rsidRPr="00EA7286">
        <w:t>.</w:t>
      </w:r>
    </w:p>
    <w:p w14:paraId="07DFD5D6" w14:textId="77777777" w:rsidR="00994F26" w:rsidRPr="00EA7286" w:rsidRDefault="00994F26" w:rsidP="00EA7286">
      <w:pPr>
        <w:pStyle w:val="opplisting"/>
      </w:pPr>
      <w:proofErr w:type="spellStart"/>
      <w:r w:rsidRPr="00EA7286">
        <w:t>Fukkink</w:t>
      </w:r>
      <w:proofErr w:type="spellEnd"/>
      <w:r w:rsidRPr="00EA7286">
        <w:t xml:space="preserve">, R. G. og </w:t>
      </w:r>
      <w:proofErr w:type="spellStart"/>
      <w:r w:rsidRPr="00EA7286">
        <w:t>Lont</w:t>
      </w:r>
      <w:proofErr w:type="spellEnd"/>
      <w:r w:rsidRPr="00EA7286">
        <w:t xml:space="preserve">, A. (2007). </w:t>
      </w:r>
      <w:proofErr w:type="spellStart"/>
      <w:r w:rsidRPr="00EA7286">
        <w:t>Doe</w:t>
      </w:r>
      <w:r w:rsidRPr="00EA7286">
        <w:t>s</w:t>
      </w:r>
      <w:proofErr w:type="spellEnd"/>
      <w:r w:rsidRPr="00EA7286">
        <w:t xml:space="preserve"> training matter? A </w:t>
      </w:r>
      <w:proofErr w:type="spellStart"/>
      <w:r w:rsidRPr="00EA7286">
        <w:t>meta-analysis</w:t>
      </w:r>
      <w:proofErr w:type="spellEnd"/>
      <w:r w:rsidRPr="00EA7286">
        <w:t xml:space="preserve"> and </w:t>
      </w:r>
      <w:proofErr w:type="spellStart"/>
      <w:r w:rsidRPr="00EA7286">
        <w:t>review</w:t>
      </w:r>
      <w:proofErr w:type="spellEnd"/>
      <w:r w:rsidRPr="00EA7286">
        <w:t xml:space="preserve"> </w:t>
      </w:r>
      <w:proofErr w:type="spellStart"/>
      <w:r w:rsidRPr="00EA7286">
        <w:t>of</w:t>
      </w:r>
      <w:proofErr w:type="spellEnd"/>
      <w:r w:rsidRPr="00EA7286">
        <w:t xml:space="preserve"> caregiver training studies.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22</w:t>
      </w:r>
      <w:r w:rsidRPr="00EA7286">
        <w:t>(3), 294–311.</w:t>
      </w:r>
    </w:p>
    <w:p w14:paraId="311B1A61" w14:textId="77777777" w:rsidR="00994F26" w:rsidRPr="00EA7286" w:rsidRDefault="00994F26" w:rsidP="00EA7286">
      <w:pPr>
        <w:pStyle w:val="opplisting"/>
      </w:pPr>
      <w:proofErr w:type="spellStart"/>
      <w:r w:rsidRPr="00EA7286">
        <w:t>Gandil</w:t>
      </w:r>
      <w:proofErr w:type="spellEnd"/>
      <w:r w:rsidRPr="00EA7286">
        <w:t xml:space="preserve">, M. og Leuven, E. (2022). College </w:t>
      </w:r>
      <w:proofErr w:type="spellStart"/>
      <w:r w:rsidRPr="00EA7286">
        <w:t>Admission</w:t>
      </w:r>
      <w:proofErr w:type="spellEnd"/>
      <w:r w:rsidRPr="00EA7286">
        <w:t xml:space="preserve"> as a Screening and </w:t>
      </w:r>
      <w:proofErr w:type="spellStart"/>
      <w:r w:rsidRPr="00EA7286">
        <w:t>Sorting</w:t>
      </w:r>
      <w:proofErr w:type="spellEnd"/>
      <w:r w:rsidRPr="00EA7286">
        <w:t xml:space="preserve"> Device. IZA DP No. 15557</w:t>
      </w:r>
    </w:p>
    <w:p w14:paraId="77CFD872" w14:textId="77777777" w:rsidR="00994F26" w:rsidRPr="00EA7286" w:rsidRDefault="00994F26" w:rsidP="00EA7286">
      <w:pPr>
        <w:pStyle w:val="opplisting"/>
      </w:pPr>
      <w:proofErr w:type="spellStart"/>
      <w:r w:rsidRPr="00EA7286">
        <w:t>Gennetian</w:t>
      </w:r>
      <w:proofErr w:type="spellEnd"/>
      <w:r w:rsidRPr="00EA7286">
        <w:t xml:space="preserve">, L. A. og </w:t>
      </w:r>
      <w:proofErr w:type="spellStart"/>
      <w:r w:rsidRPr="00EA7286">
        <w:t>Shaf</w:t>
      </w:r>
      <w:r w:rsidRPr="00EA7286">
        <w:t>ir</w:t>
      </w:r>
      <w:proofErr w:type="spellEnd"/>
      <w:r w:rsidRPr="00EA7286">
        <w:t xml:space="preserve">, E. (2015). The </w:t>
      </w:r>
      <w:proofErr w:type="spellStart"/>
      <w:r w:rsidRPr="00EA7286">
        <w:t>persistence</w:t>
      </w:r>
      <w:proofErr w:type="spellEnd"/>
      <w:r w:rsidRPr="00EA7286">
        <w:t xml:space="preserve"> </w:t>
      </w:r>
      <w:proofErr w:type="spellStart"/>
      <w:r w:rsidRPr="00EA7286">
        <w:t>of</w:t>
      </w:r>
      <w:proofErr w:type="spellEnd"/>
      <w:r w:rsidRPr="00EA7286">
        <w:t xml:space="preserve"> </w:t>
      </w:r>
      <w:proofErr w:type="spellStart"/>
      <w:r w:rsidRPr="00EA7286">
        <w:t>poverty</w:t>
      </w:r>
      <w:proofErr w:type="spellEnd"/>
      <w:r w:rsidRPr="00EA7286">
        <w:t xml:space="preserve"> in </w:t>
      </w:r>
      <w:proofErr w:type="spellStart"/>
      <w:r w:rsidRPr="00EA7286">
        <w:t>the</w:t>
      </w:r>
      <w:proofErr w:type="spellEnd"/>
      <w:r w:rsidRPr="00EA7286">
        <w:t xml:space="preserve"> </w:t>
      </w:r>
      <w:proofErr w:type="spellStart"/>
      <w:r w:rsidRPr="00EA7286">
        <w:t>context</w:t>
      </w:r>
      <w:proofErr w:type="spellEnd"/>
      <w:r w:rsidRPr="00EA7286">
        <w:t xml:space="preserve"> </w:t>
      </w:r>
      <w:proofErr w:type="spellStart"/>
      <w:r w:rsidRPr="00EA7286">
        <w:t>of</w:t>
      </w:r>
      <w:proofErr w:type="spellEnd"/>
      <w:r w:rsidRPr="00EA7286">
        <w:t xml:space="preserve"> </w:t>
      </w:r>
      <w:proofErr w:type="spellStart"/>
      <w:r w:rsidRPr="00EA7286">
        <w:t>financial</w:t>
      </w:r>
      <w:proofErr w:type="spellEnd"/>
      <w:r w:rsidRPr="00EA7286">
        <w:t xml:space="preserve"> </w:t>
      </w:r>
      <w:proofErr w:type="spellStart"/>
      <w:r w:rsidRPr="00EA7286">
        <w:t>instability</w:t>
      </w:r>
      <w:proofErr w:type="spellEnd"/>
      <w:r w:rsidRPr="00EA7286">
        <w:t xml:space="preserve">: A </w:t>
      </w:r>
      <w:proofErr w:type="spellStart"/>
      <w:r w:rsidRPr="00EA7286">
        <w:t>behavioral</w:t>
      </w:r>
      <w:proofErr w:type="spellEnd"/>
      <w:r w:rsidRPr="00EA7286">
        <w:t xml:space="preserve"> </w:t>
      </w:r>
      <w:proofErr w:type="spellStart"/>
      <w:r w:rsidRPr="00EA7286">
        <w:t>perspective</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Policy Analysis and Management</w:t>
      </w:r>
      <w:r w:rsidRPr="00EA7286">
        <w:t>,</w:t>
      </w:r>
      <w:r w:rsidRPr="00EA7286">
        <w:rPr>
          <w:rStyle w:val="kursiv"/>
        </w:rPr>
        <w:t xml:space="preserve"> 34</w:t>
      </w:r>
      <w:r w:rsidRPr="00EA7286">
        <w:t>(4), 904–936.</w:t>
      </w:r>
    </w:p>
    <w:p w14:paraId="7BAF8C1D" w14:textId="77777777" w:rsidR="00994F26" w:rsidRPr="00EA7286" w:rsidRDefault="00994F26" w:rsidP="00EA7286">
      <w:pPr>
        <w:pStyle w:val="opplisting"/>
      </w:pPr>
      <w:proofErr w:type="spellStart"/>
      <w:r w:rsidRPr="00EA7286">
        <w:t>Gersten</w:t>
      </w:r>
      <w:proofErr w:type="spellEnd"/>
      <w:r w:rsidRPr="00EA7286">
        <w:t xml:space="preserve">, R., </w:t>
      </w:r>
      <w:proofErr w:type="spellStart"/>
      <w:r w:rsidRPr="00EA7286">
        <w:t>Haymond</w:t>
      </w:r>
      <w:proofErr w:type="spellEnd"/>
      <w:r w:rsidRPr="00EA7286">
        <w:t>, K., Newman-</w:t>
      </w:r>
      <w:proofErr w:type="spellStart"/>
      <w:r w:rsidRPr="00EA7286">
        <w:t>Gonchar</w:t>
      </w:r>
      <w:proofErr w:type="spellEnd"/>
      <w:r w:rsidRPr="00EA7286">
        <w:t xml:space="preserve">, R., </w:t>
      </w:r>
      <w:proofErr w:type="spellStart"/>
      <w:r w:rsidRPr="00EA7286">
        <w:t>Dimino</w:t>
      </w:r>
      <w:proofErr w:type="spellEnd"/>
      <w:r w:rsidRPr="00EA7286">
        <w:t xml:space="preserve">, J. og </w:t>
      </w:r>
      <w:proofErr w:type="spellStart"/>
      <w:r w:rsidRPr="00EA7286">
        <w:t>Jayanthi</w:t>
      </w:r>
      <w:proofErr w:type="spellEnd"/>
      <w:r w:rsidRPr="00EA7286">
        <w:t>, M. (2020). Meta-</w:t>
      </w:r>
      <w:proofErr w:type="spellStart"/>
      <w:r w:rsidRPr="00EA7286">
        <w:t>an</w:t>
      </w:r>
      <w:r w:rsidRPr="00EA7286">
        <w:t>alysis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impact</w:t>
      </w:r>
      <w:proofErr w:type="spellEnd"/>
      <w:r w:rsidRPr="00EA7286">
        <w:t xml:space="preserve"> </w:t>
      </w:r>
      <w:proofErr w:type="spellStart"/>
      <w:r w:rsidRPr="00EA7286">
        <w:t>of</w:t>
      </w:r>
      <w:proofErr w:type="spellEnd"/>
      <w:r w:rsidRPr="00EA7286">
        <w:t xml:space="preserve"> </w:t>
      </w:r>
      <w:proofErr w:type="spellStart"/>
      <w:r w:rsidRPr="00EA7286">
        <w:t>reading</w:t>
      </w:r>
      <w:proofErr w:type="spellEnd"/>
      <w:r w:rsidRPr="00EA7286">
        <w:t xml:space="preserve"> </w:t>
      </w:r>
      <w:proofErr w:type="spellStart"/>
      <w:r w:rsidRPr="00EA7286">
        <w:t>interventions</w:t>
      </w:r>
      <w:proofErr w:type="spellEnd"/>
      <w:r w:rsidRPr="00EA7286">
        <w:t xml:space="preserve"> for students in </w:t>
      </w:r>
      <w:proofErr w:type="spellStart"/>
      <w:r w:rsidRPr="00EA7286">
        <w:t>the</w:t>
      </w:r>
      <w:proofErr w:type="spellEnd"/>
      <w:r w:rsidRPr="00EA7286">
        <w:t xml:space="preserve"> </w:t>
      </w:r>
      <w:proofErr w:type="spellStart"/>
      <w:r w:rsidRPr="00EA7286">
        <w:t>primary</w:t>
      </w:r>
      <w:proofErr w:type="spellEnd"/>
      <w:r w:rsidRPr="00EA7286">
        <w:t xml:space="preserve"> grades. </w:t>
      </w:r>
      <w:r w:rsidRPr="00EA7286">
        <w:rPr>
          <w:rStyle w:val="kursiv"/>
        </w:rPr>
        <w:t xml:space="preserve">Journal </w:t>
      </w:r>
      <w:proofErr w:type="spellStart"/>
      <w:r w:rsidRPr="00EA7286">
        <w:rPr>
          <w:rStyle w:val="kursiv"/>
        </w:rPr>
        <w:t>of</w:t>
      </w:r>
      <w:proofErr w:type="spellEnd"/>
      <w:r w:rsidRPr="00EA7286">
        <w:rPr>
          <w:rStyle w:val="kursiv"/>
        </w:rPr>
        <w:t xml:space="preserve"> Research </w:t>
      </w:r>
      <w:proofErr w:type="spellStart"/>
      <w:r w:rsidRPr="00EA7286">
        <w:rPr>
          <w:rStyle w:val="kursiv"/>
        </w:rPr>
        <w:t>on</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Effectiveness</w:t>
      </w:r>
      <w:proofErr w:type="spellEnd"/>
      <w:r w:rsidRPr="00EA7286">
        <w:t>,</w:t>
      </w:r>
      <w:r w:rsidRPr="00EA7286">
        <w:rPr>
          <w:rStyle w:val="kursiv"/>
        </w:rPr>
        <w:t xml:space="preserve"> 13</w:t>
      </w:r>
      <w:r w:rsidRPr="00EA7286">
        <w:t>(2), 401–427.</w:t>
      </w:r>
    </w:p>
    <w:p w14:paraId="189F3ABC" w14:textId="77777777" w:rsidR="00994F26" w:rsidRPr="00EA7286" w:rsidRDefault="00994F26" w:rsidP="00EA7286">
      <w:pPr>
        <w:pStyle w:val="opplisting"/>
      </w:pPr>
      <w:r w:rsidRPr="00EA7286">
        <w:t xml:space="preserve">Gjems, L. (2010). Teachers </w:t>
      </w:r>
      <w:proofErr w:type="spellStart"/>
      <w:r w:rsidRPr="00EA7286">
        <w:t>talking</w:t>
      </w:r>
      <w:proofErr w:type="spellEnd"/>
      <w:r w:rsidRPr="00EA7286">
        <w:t xml:space="preserve"> to </w:t>
      </w:r>
      <w:proofErr w:type="spellStart"/>
      <w:r w:rsidRPr="00EA7286">
        <w:t>young</w:t>
      </w:r>
      <w:proofErr w:type="spellEnd"/>
      <w:r w:rsidRPr="00EA7286">
        <w:t xml:space="preserve"> </w:t>
      </w:r>
      <w:proofErr w:type="spellStart"/>
      <w:r w:rsidRPr="00EA7286">
        <w:t>children</w:t>
      </w:r>
      <w:proofErr w:type="spellEnd"/>
      <w:r w:rsidRPr="00EA7286">
        <w:t xml:space="preserve">: </w:t>
      </w:r>
      <w:proofErr w:type="spellStart"/>
      <w:r w:rsidRPr="00EA7286">
        <w:t>invitations</w:t>
      </w:r>
      <w:proofErr w:type="spellEnd"/>
      <w:r w:rsidRPr="00EA7286">
        <w:t xml:space="preserve"> to </w:t>
      </w:r>
      <w:proofErr w:type="spellStart"/>
      <w:r w:rsidRPr="00EA7286">
        <w:t>negotiate</w:t>
      </w:r>
      <w:proofErr w:type="spellEnd"/>
      <w:r w:rsidRPr="00EA7286">
        <w:t xml:space="preserve"> </w:t>
      </w:r>
      <w:proofErr w:type="spellStart"/>
      <w:r w:rsidRPr="00EA7286">
        <w:t>meaning</w:t>
      </w:r>
      <w:proofErr w:type="spellEnd"/>
      <w:r w:rsidRPr="00EA7286">
        <w:t xml:space="preserve"> in </w:t>
      </w:r>
      <w:proofErr w:type="spellStart"/>
      <w:r w:rsidRPr="00EA7286">
        <w:t>everyday</w:t>
      </w:r>
      <w:proofErr w:type="spellEnd"/>
      <w:r w:rsidRPr="00EA7286">
        <w:t xml:space="preserve"> </w:t>
      </w:r>
      <w:proofErr w:type="spellStart"/>
      <w:r w:rsidRPr="00EA7286">
        <w:t>conversat</w:t>
      </w:r>
      <w:r w:rsidRPr="00EA7286">
        <w:t>ions</w:t>
      </w:r>
      <w:proofErr w:type="spellEnd"/>
      <w:r w:rsidRPr="00EA7286">
        <w:t xml:space="preserve">.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journal</w:t>
      </w:r>
      <w:r w:rsidRPr="00EA7286">
        <w:t>,</w:t>
      </w:r>
      <w:r w:rsidRPr="00EA7286">
        <w:rPr>
          <w:rStyle w:val="kursiv"/>
        </w:rPr>
        <w:t xml:space="preserve"> 18</w:t>
      </w:r>
      <w:r w:rsidRPr="00EA7286">
        <w:t>(2), 139–148.</w:t>
      </w:r>
    </w:p>
    <w:p w14:paraId="2F9CFE10" w14:textId="77777777" w:rsidR="00994F26" w:rsidRPr="00EA7286" w:rsidRDefault="00994F26" w:rsidP="00EA7286">
      <w:pPr>
        <w:pStyle w:val="opplisting"/>
      </w:pPr>
      <w:r w:rsidRPr="00EA7286">
        <w:t xml:space="preserve">Green, C. P., Nyhus, O. og </w:t>
      </w:r>
      <w:proofErr w:type="spellStart"/>
      <w:r w:rsidRPr="00EA7286">
        <w:t>Salvanes</w:t>
      </w:r>
      <w:proofErr w:type="spellEnd"/>
      <w:r w:rsidRPr="00EA7286">
        <w:t xml:space="preserve">, K. (2022). How </w:t>
      </w:r>
      <w:proofErr w:type="spellStart"/>
      <w:r w:rsidRPr="00EA7286">
        <w:t>does</w:t>
      </w:r>
      <w:proofErr w:type="spellEnd"/>
      <w:r w:rsidRPr="00EA7286">
        <w:t xml:space="preserve"> testing </w:t>
      </w:r>
      <w:proofErr w:type="spellStart"/>
      <w:r w:rsidRPr="00EA7286">
        <w:t>young</w:t>
      </w:r>
      <w:proofErr w:type="spellEnd"/>
      <w:r w:rsidRPr="00EA7286">
        <w:t xml:space="preserve"> </w:t>
      </w:r>
      <w:proofErr w:type="spellStart"/>
      <w:r w:rsidRPr="00EA7286">
        <w:t>children</w:t>
      </w:r>
      <w:proofErr w:type="spellEnd"/>
      <w:r w:rsidRPr="00EA7286">
        <w:t xml:space="preserve"> </w:t>
      </w:r>
      <w:proofErr w:type="spellStart"/>
      <w:r w:rsidRPr="00EA7286">
        <w:t>influence</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and </w:t>
      </w:r>
      <w:proofErr w:type="spellStart"/>
      <w:r w:rsidRPr="00EA7286">
        <w:t>well-being</w:t>
      </w:r>
      <w:proofErr w:type="spellEnd"/>
      <w:r w:rsidRPr="00EA7286">
        <w:t>? IZA DP No. 15686.</w:t>
      </w:r>
    </w:p>
    <w:p w14:paraId="34CB7565" w14:textId="77777777" w:rsidR="00994F26" w:rsidRPr="00EA7286" w:rsidRDefault="00994F26" w:rsidP="00EA7286">
      <w:pPr>
        <w:pStyle w:val="opplisting"/>
      </w:pPr>
      <w:proofErr w:type="spellStart"/>
      <w:r w:rsidRPr="00EA7286">
        <w:t>Greenwood</w:t>
      </w:r>
      <w:proofErr w:type="spellEnd"/>
      <w:r w:rsidRPr="00EA7286">
        <w:t xml:space="preserve">, J., </w:t>
      </w:r>
      <w:proofErr w:type="spellStart"/>
      <w:r w:rsidRPr="00EA7286">
        <w:t>Guner</w:t>
      </w:r>
      <w:proofErr w:type="spellEnd"/>
      <w:r w:rsidRPr="00EA7286">
        <w:t xml:space="preserve">, N., </w:t>
      </w:r>
      <w:proofErr w:type="spellStart"/>
      <w:r w:rsidRPr="00EA7286">
        <w:t>Kocharko</w:t>
      </w:r>
      <w:r w:rsidRPr="00EA7286">
        <w:t>v</w:t>
      </w:r>
      <w:proofErr w:type="spellEnd"/>
      <w:r w:rsidRPr="00EA7286">
        <w:t xml:space="preserve">, G. og Santos, C. (2014). Marry Your Like: </w:t>
      </w:r>
      <w:proofErr w:type="spellStart"/>
      <w:r w:rsidRPr="00EA7286">
        <w:t>Assortative</w:t>
      </w:r>
      <w:proofErr w:type="spellEnd"/>
      <w:r w:rsidRPr="00EA7286">
        <w:t xml:space="preserve"> Mating and Income </w:t>
      </w:r>
      <w:proofErr w:type="spellStart"/>
      <w:r w:rsidRPr="00EA7286">
        <w:t>Inequality</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104</w:t>
      </w:r>
      <w:r w:rsidRPr="00EA7286">
        <w:t>(5), 348–353.</w:t>
      </w:r>
    </w:p>
    <w:p w14:paraId="7C636566" w14:textId="77777777" w:rsidR="00994F26" w:rsidRPr="00EA7286" w:rsidRDefault="00994F26" w:rsidP="00EA7286">
      <w:pPr>
        <w:pStyle w:val="opplisting"/>
      </w:pPr>
      <w:r w:rsidRPr="00EA7286">
        <w:t xml:space="preserve">Griffith, S. F., Hagan, M. B., </w:t>
      </w:r>
      <w:proofErr w:type="spellStart"/>
      <w:r w:rsidRPr="00EA7286">
        <w:t>Heymann</w:t>
      </w:r>
      <w:proofErr w:type="spellEnd"/>
      <w:r w:rsidRPr="00EA7286">
        <w:t xml:space="preserve">, P., </w:t>
      </w:r>
      <w:proofErr w:type="spellStart"/>
      <w:r w:rsidRPr="00EA7286">
        <w:t>Heflin</w:t>
      </w:r>
      <w:proofErr w:type="spellEnd"/>
      <w:r w:rsidRPr="00EA7286">
        <w:t xml:space="preserve">, B. H. og Bagner, D. M. (2020). Apps as </w:t>
      </w:r>
      <w:proofErr w:type="spellStart"/>
      <w:r w:rsidRPr="00EA7286">
        <w:t>learning</w:t>
      </w:r>
      <w:proofErr w:type="spellEnd"/>
      <w:r w:rsidRPr="00EA7286">
        <w:t xml:space="preserve"> </w:t>
      </w:r>
      <w:proofErr w:type="spellStart"/>
      <w:r w:rsidRPr="00EA7286">
        <w:t>tools</w:t>
      </w:r>
      <w:proofErr w:type="spellEnd"/>
      <w:r w:rsidRPr="00EA7286">
        <w:t xml:space="preserve">: a </w:t>
      </w:r>
      <w:proofErr w:type="spellStart"/>
      <w:r w:rsidRPr="00EA7286">
        <w:t>systematic</w:t>
      </w:r>
      <w:proofErr w:type="spellEnd"/>
      <w:r w:rsidRPr="00EA7286">
        <w:t xml:space="preserve"> </w:t>
      </w:r>
      <w:proofErr w:type="spellStart"/>
      <w:r w:rsidRPr="00EA7286">
        <w:t>review</w:t>
      </w:r>
      <w:proofErr w:type="spellEnd"/>
      <w:r w:rsidRPr="00EA7286">
        <w:t xml:space="preserve">. </w:t>
      </w:r>
      <w:proofErr w:type="spellStart"/>
      <w:r w:rsidRPr="00EA7286">
        <w:rPr>
          <w:rStyle w:val="kursiv"/>
        </w:rPr>
        <w:t>Pediatrics</w:t>
      </w:r>
      <w:proofErr w:type="spellEnd"/>
      <w:r w:rsidRPr="00EA7286">
        <w:t>,</w:t>
      </w:r>
      <w:r w:rsidRPr="00EA7286">
        <w:rPr>
          <w:rStyle w:val="kursiv"/>
        </w:rPr>
        <w:t xml:space="preserve"> 145</w:t>
      </w:r>
      <w:r w:rsidRPr="00EA7286">
        <w:t>(1).</w:t>
      </w:r>
    </w:p>
    <w:p w14:paraId="0C3605B9" w14:textId="77777777" w:rsidR="00994F26" w:rsidRPr="00EA7286" w:rsidRDefault="00994F26" w:rsidP="00EA7286">
      <w:pPr>
        <w:pStyle w:val="opplisting"/>
      </w:pPr>
      <w:proofErr w:type="spellStart"/>
      <w:r w:rsidRPr="00EA7286">
        <w:t>Grusky</w:t>
      </w:r>
      <w:proofErr w:type="spellEnd"/>
      <w:r w:rsidRPr="00EA7286">
        <w:t xml:space="preserve">, D. (2019). </w:t>
      </w:r>
      <w:proofErr w:type="spellStart"/>
      <w:r w:rsidRPr="00EA7286">
        <w:rPr>
          <w:rStyle w:val="kursiv"/>
        </w:rPr>
        <w:t>Social</w:t>
      </w:r>
      <w:proofErr w:type="spellEnd"/>
      <w:r w:rsidRPr="00EA7286">
        <w:rPr>
          <w:rStyle w:val="kursiv"/>
        </w:rPr>
        <w:t xml:space="preserve"> </w:t>
      </w:r>
      <w:proofErr w:type="spellStart"/>
      <w:r w:rsidRPr="00EA7286">
        <w:rPr>
          <w:rStyle w:val="kursiv"/>
        </w:rPr>
        <w:t>stratification</w:t>
      </w:r>
      <w:proofErr w:type="spellEnd"/>
      <w:r w:rsidRPr="00EA7286">
        <w:rPr>
          <w:rStyle w:val="kursiv"/>
        </w:rPr>
        <w:t xml:space="preserve">, </w:t>
      </w:r>
      <w:proofErr w:type="spellStart"/>
      <w:r w:rsidRPr="00EA7286">
        <w:rPr>
          <w:rStyle w:val="kursiv"/>
        </w:rPr>
        <w:t>class</w:t>
      </w:r>
      <w:proofErr w:type="spellEnd"/>
      <w:r w:rsidRPr="00EA7286">
        <w:rPr>
          <w:rStyle w:val="kursiv"/>
        </w:rPr>
        <w:t xml:space="preserve">, race, and </w:t>
      </w:r>
      <w:proofErr w:type="spellStart"/>
      <w:r w:rsidRPr="00EA7286">
        <w:rPr>
          <w:rStyle w:val="kursiv"/>
        </w:rPr>
        <w:t>gender</w:t>
      </w:r>
      <w:proofErr w:type="spellEnd"/>
      <w:r w:rsidRPr="00EA7286">
        <w:rPr>
          <w:rStyle w:val="kursiv"/>
        </w:rPr>
        <w:t xml:space="preserve"> in </w:t>
      </w:r>
      <w:proofErr w:type="spellStart"/>
      <w:r w:rsidRPr="00EA7286">
        <w:rPr>
          <w:rStyle w:val="kursiv"/>
        </w:rPr>
        <w:t>sociological</w:t>
      </w:r>
      <w:proofErr w:type="spellEnd"/>
      <w:r w:rsidRPr="00EA7286">
        <w:rPr>
          <w:rStyle w:val="kursiv"/>
        </w:rPr>
        <w:t xml:space="preserve"> </w:t>
      </w:r>
      <w:proofErr w:type="spellStart"/>
      <w:r w:rsidRPr="00EA7286">
        <w:rPr>
          <w:rStyle w:val="kursiv"/>
        </w:rPr>
        <w:t>perspective</w:t>
      </w:r>
      <w:proofErr w:type="spellEnd"/>
      <w:r w:rsidRPr="00EA7286">
        <w:t xml:space="preserve">. </w:t>
      </w:r>
      <w:proofErr w:type="spellStart"/>
      <w:r w:rsidRPr="00EA7286">
        <w:t>Routledge</w:t>
      </w:r>
      <w:proofErr w:type="spellEnd"/>
      <w:r w:rsidRPr="00EA7286">
        <w:t>.</w:t>
      </w:r>
    </w:p>
    <w:p w14:paraId="0F8653DD" w14:textId="77777777" w:rsidR="00994F26" w:rsidRPr="00EA7286" w:rsidRDefault="00994F26" w:rsidP="00EA7286">
      <w:pPr>
        <w:pStyle w:val="opplisting"/>
      </w:pPr>
      <w:proofErr w:type="spellStart"/>
      <w:r w:rsidRPr="00EA7286">
        <w:t>Grøver</w:t>
      </w:r>
      <w:proofErr w:type="spellEnd"/>
      <w:r w:rsidRPr="00EA7286">
        <w:t xml:space="preserve">, V., Rydland, V., Gustafsson, J. E. og </w:t>
      </w:r>
      <w:proofErr w:type="spellStart"/>
      <w:r w:rsidRPr="00EA7286">
        <w:t>Snow</w:t>
      </w:r>
      <w:proofErr w:type="spellEnd"/>
      <w:r w:rsidRPr="00EA7286">
        <w:t xml:space="preserve">, C. E. (2020). </w:t>
      </w:r>
      <w:proofErr w:type="spellStart"/>
      <w:r w:rsidRPr="00EA7286">
        <w:t>Shared</w:t>
      </w:r>
      <w:proofErr w:type="spellEnd"/>
      <w:r w:rsidRPr="00EA7286">
        <w:t xml:space="preserve"> book </w:t>
      </w:r>
      <w:proofErr w:type="spellStart"/>
      <w:r w:rsidRPr="00EA7286">
        <w:t>reading</w:t>
      </w:r>
      <w:proofErr w:type="spellEnd"/>
      <w:r w:rsidRPr="00EA7286">
        <w:t xml:space="preserve"> in </w:t>
      </w:r>
      <w:proofErr w:type="spellStart"/>
      <w:r w:rsidRPr="00EA7286">
        <w:t>preschool</w:t>
      </w:r>
      <w:proofErr w:type="spellEnd"/>
      <w:r w:rsidRPr="00EA7286">
        <w:t xml:space="preserve"> supports </w:t>
      </w:r>
      <w:proofErr w:type="spellStart"/>
      <w:r w:rsidRPr="00EA7286">
        <w:t>bilingual</w:t>
      </w:r>
      <w:proofErr w:type="spellEnd"/>
      <w:r w:rsidRPr="00EA7286">
        <w:t xml:space="preserve"> </w:t>
      </w:r>
      <w:proofErr w:type="spellStart"/>
      <w:r w:rsidRPr="00EA7286">
        <w:t>children’s</w:t>
      </w:r>
      <w:proofErr w:type="spellEnd"/>
      <w:r w:rsidRPr="00EA7286">
        <w:t xml:space="preserve"> second-</w:t>
      </w:r>
      <w:proofErr w:type="spellStart"/>
      <w:r w:rsidRPr="00EA7286">
        <w:t>language</w:t>
      </w:r>
      <w:proofErr w:type="spellEnd"/>
      <w:r w:rsidRPr="00EA7286">
        <w:t xml:space="preserve"> </w:t>
      </w:r>
      <w:proofErr w:type="spellStart"/>
      <w:r w:rsidRPr="00EA7286">
        <w:t>learning</w:t>
      </w:r>
      <w:proofErr w:type="spellEnd"/>
      <w:r w:rsidRPr="00EA7286">
        <w:t xml:space="preserve">: A </w:t>
      </w:r>
      <w:proofErr w:type="spellStart"/>
      <w:r w:rsidRPr="00EA7286">
        <w:t>cluster-randomized</w:t>
      </w:r>
      <w:proofErr w:type="spellEnd"/>
      <w:r w:rsidRPr="00EA7286">
        <w:t xml:space="preserve"> trial. </w:t>
      </w:r>
      <w:r w:rsidRPr="00EA7286">
        <w:rPr>
          <w:rStyle w:val="kursiv"/>
        </w:rPr>
        <w:t xml:space="preserve">Child </w:t>
      </w:r>
      <w:proofErr w:type="spellStart"/>
      <w:r w:rsidRPr="00EA7286">
        <w:rPr>
          <w:rStyle w:val="kursiv"/>
        </w:rPr>
        <w:t>development</w:t>
      </w:r>
      <w:proofErr w:type="spellEnd"/>
      <w:r w:rsidRPr="00EA7286">
        <w:t>,</w:t>
      </w:r>
      <w:r w:rsidRPr="00EA7286">
        <w:rPr>
          <w:rStyle w:val="kursiv"/>
        </w:rPr>
        <w:t xml:space="preserve"> 91</w:t>
      </w:r>
      <w:r w:rsidRPr="00EA7286">
        <w:t>(6), 2192–2210.</w:t>
      </w:r>
    </w:p>
    <w:p w14:paraId="2F4C0DF8" w14:textId="77777777" w:rsidR="00994F26" w:rsidRPr="00EA7286" w:rsidRDefault="00994F26" w:rsidP="00EA7286">
      <w:pPr>
        <w:pStyle w:val="opplisting"/>
      </w:pPr>
      <w:r w:rsidRPr="00EA7286">
        <w:t xml:space="preserve">Gunnes, T., Ekren, R. og Arnesen, H. S. (2023). LÆRERMOD 2020–2040: Tilbud og etterspørsel for fem grupper av lærerutdanninger. </w:t>
      </w:r>
      <w:r w:rsidRPr="00EA7286">
        <w:rPr>
          <w:rStyle w:val="kursiv"/>
        </w:rPr>
        <w:t>Statistisk Sentralbyrå, Rapport 2023</w:t>
      </w:r>
      <w:r w:rsidRPr="00EA7286">
        <w:rPr>
          <w:rStyle w:val="kursiv"/>
        </w:rPr>
        <w:t>/13</w:t>
      </w:r>
      <w:r w:rsidRPr="00EA7286">
        <w:t>.</w:t>
      </w:r>
    </w:p>
    <w:p w14:paraId="13C09DEA" w14:textId="77777777" w:rsidR="00994F26" w:rsidRPr="00EA7286" w:rsidRDefault="00994F26" w:rsidP="00EA7286">
      <w:pPr>
        <w:pStyle w:val="opplisting"/>
      </w:pPr>
      <w:proofErr w:type="spellStart"/>
      <w:r w:rsidRPr="00EA7286">
        <w:t>Guo</w:t>
      </w:r>
      <w:proofErr w:type="spellEnd"/>
      <w:r w:rsidRPr="00EA7286">
        <w:t xml:space="preserve">, G. og Harris, K. M. (2000). The </w:t>
      </w:r>
      <w:proofErr w:type="spellStart"/>
      <w:r w:rsidRPr="00EA7286">
        <w:t>mechanisms</w:t>
      </w:r>
      <w:proofErr w:type="spellEnd"/>
      <w:r w:rsidRPr="00EA7286">
        <w:t xml:space="preserve"> </w:t>
      </w:r>
      <w:proofErr w:type="spellStart"/>
      <w:r w:rsidRPr="00EA7286">
        <w:t>mediating</w:t>
      </w:r>
      <w:proofErr w:type="spellEnd"/>
      <w:r w:rsidRPr="00EA7286">
        <w:t xml:space="preserve"> </w:t>
      </w:r>
      <w:proofErr w:type="spellStart"/>
      <w:r w:rsidRPr="00EA7286">
        <w:t>the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poverty</w:t>
      </w:r>
      <w:proofErr w:type="spellEnd"/>
      <w:r w:rsidRPr="00EA7286">
        <w:t xml:space="preserve"> </w:t>
      </w:r>
      <w:proofErr w:type="spellStart"/>
      <w:r w:rsidRPr="00EA7286">
        <w:t>on</w:t>
      </w:r>
      <w:proofErr w:type="spellEnd"/>
      <w:r w:rsidRPr="00EA7286">
        <w:t xml:space="preserve"> </w:t>
      </w:r>
      <w:proofErr w:type="spellStart"/>
      <w:r w:rsidRPr="00EA7286">
        <w:t>children’s</w:t>
      </w:r>
      <w:proofErr w:type="spellEnd"/>
      <w:r w:rsidRPr="00EA7286">
        <w:t xml:space="preserve"> </w:t>
      </w:r>
      <w:proofErr w:type="spellStart"/>
      <w:r w:rsidRPr="00EA7286">
        <w:t>intellectual</w:t>
      </w:r>
      <w:proofErr w:type="spellEnd"/>
      <w:r w:rsidRPr="00EA7286">
        <w:t xml:space="preserve"> </w:t>
      </w:r>
      <w:proofErr w:type="spellStart"/>
      <w:r w:rsidRPr="00EA7286">
        <w:t>development</w:t>
      </w:r>
      <w:proofErr w:type="spellEnd"/>
      <w:r w:rsidRPr="00EA7286">
        <w:t xml:space="preserve">. </w:t>
      </w:r>
      <w:proofErr w:type="spellStart"/>
      <w:r w:rsidRPr="00EA7286">
        <w:rPr>
          <w:rStyle w:val="kursiv"/>
        </w:rPr>
        <w:t>Demography</w:t>
      </w:r>
      <w:proofErr w:type="spellEnd"/>
      <w:r w:rsidRPr="00EA7286">
        <w:t>,</w:t>
      </w:r>
      <w:r w:rsidRPr="00EA7286">
        <w:rPr>
          <w:rStyle w:val="kursiv"/>
        </w:rPr>
        <w:t xml:space="preserve"> 37</w:t>
      </w:r>
      <w:r w:rsidRPr="00EA7286">
        <w:t>, 431–447.</w:t>
      </w:r>
    </w:p>
    <w:p w14:paraId="5F76E409" w14:textId="77777777" w:rsidR="00994F26" w:rsidRPr="00EA7286" w:rsidRDefault="00994F26" w:rsidP="00EA7286">
      <w:pPr>
        <w:pStyle w:val="opplisting"/>
      </w:pPr>
      <w:proofErr w:type="spellStart"/>
      <w:r w:rsidRPr="00EA7286">
        <w:t>Guryan</w:t>
      </w:r>
      <w:proofErr w:type="spellEnd"/>
      <w:r w:rsidRPr="00EA7286">
        <w:t xml:space="preserve">, J. (2001). </w:t>
      </w:r>
      <w:proofErr w:type="spellStart"/>
      <w:r w:rsidRPr="00EA7286">
        <w:t>Does</w:t>
      </w:r>
      <w:proofErr w:type="spellEnd"/>
      <w:r w:rsidRPr="00EA7286">
        <w:t xml:space="preserve"> </w:t>
      </w:r>
      <w:proofErr w:type="spellStart"/>
      <w:r w:rsidRPr="00EA7286">
        <w:t>money</w:t>
      </w:r>
      <w:proofErr w:type="spellEnd"/>
      <w:r w:rsidRPr="00EA7286">
        <w:t xml:space="preserve"> matter? </w:t>
      </w:r>
      <w:proofErr w:type="spellStart"/>
      <w:r w:rsidRPr="00EA7286">
        <w:t>Regression-discontinuity</w:t>
      </w:r>
      <w:proofErr w:type="spellEnd"/>
      <w:r w:rsidRPr="00EA7286">
        <w:t xml:space="preserve"> </w:t>
      </w:r>
      <w:proofErr w:type="spellStart"/>
      <w:r w:rsidRPr="00EA7286">
        <w:t>estimates</w:t>
      </w:r>
      <w:proofErr w:type="spellEnd"/>
      <w:r w:rsidRPr="00EA7286">
        <w:t xml:space="preserve"> from </w:t>
      </w:r>
      <w:proofErr w:type="spellStart"/>
      <w:r w:rsidRPr="00EA7286">
        <w:t>education</w:t>
      </w:r>
      <w:proofErr w:type="spellEnd"/>
      <w:r w:rsidRPr="00EA7286">
        <w:t xml:space="preserve"> </w:t>
      </w:r>
      <w:proofErr w:type="spellStart"/>
      <w:r w:rsidRPr="00EA7286">
        <w:t>finance</w:t>
      </w:r>
      <w:proofErr w:type="spellEnd"/>
      <w:r w:rsidRPr="00EA7286">
        <w:t xml:space="preserve"> reform in Massachusetts. </w:t>
      </w:r>
      <w:r w:rsidRPr="00EA7286">
        <w:rPr>
          <w:rStyle w:val="kursiv"/>
        </w:rPr>
        <w:t xml:space="preserve">I. National </w:t>
      </w:r>
      <w:proofErr w:type="spellStart"/>
      <w:r w:rsidRPr="00EA7286">
        <w:rPr>
          <w:rStyle w:val="kursiv"/>
        </w:rPr>
        <w:t>Bureau</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Research Cambridge, Mass.</w:t>
      </w:r>
      <w:r w:rsidRPr="00EA7286">
        <w:t>, USA.</w:t>
      </w:r>
    </w:p>
    <w:p w14:paraId="6F1718CA" w14:textId="77777777" w:rsidR="00994F26" w:rsidRPr="00EA7286" w:rsidRDefault="00994F26" w:rsidP="00EA7286">
      <w:pPr>
        <w:pStyle w:val="opplisting"/>
      </w:pPr>
      <w:proofErr w:type="spellStart"/>
      <w:r w:rsidRPr="00EA7286">
        <w:t>Guryan</w:t>
      </w:r>
      <w:proofErr w:type="spellEnd"/>
      <w:r w:rsidRPr="00EA7286">
        <w:t xml:space="preserve">, J., </w:t>
      </w:r>
      <w:proofErr w:type="spellStart"/>
      <w:r w:rsidRPr="00EA7286">
        <w:t>Hurst</w:t>
      </w:r>
      <w:proofErr w:type="spellEnd"/>
      <w:r w:rsidRPr="00EA7286">
        <w:t xml:space="preserve">, E. og </w:t>
      </w:r>
      <w:proofErr w:type="spellStart"/>
      <w:r w:rsidRPr="00EA7286">
        <w:t>Kearney</w:t>
      </w:r>
      <w:proofErr w:type="spellEnd"/>
      <w:r w:rsidRPr="00EA7286">
        <w:t xml:space="preserve">, M. (2008). Parental </w:t>
      </w:r>
      <w:proofErr w:type="spellStart"/>
      <w:r w:rsidRPr="00EA7286">
        <w:t>education</w:t>
      </w:r>
      <w:proofErr w:type="spellEnd"/>
      <w:r w:rsidRPr="00EA7286">
        <w:t xml:space="preserve"> and pare</w:t>
      </w:r>
      <w:r w:rsidRPr="00EA7286">
        <w:t xml:space="preserve">ntal time </w:t>
      </w:r>
      <w:proofErr w:type="spellStart"/>
      <w:r w:rsidRPr="00EA7286">
        <w:t>with</w:t>
      </w:r>
      <w:proofErr w:type="spellEnd"/>
      <w:r w:rsidRPr="00EA7286">
        <w:t xml:space="preserve"> </w:t>
      </w:r>
      <w:proofErr w:type="spellStart"/>
      <w:r w:rsidRPr="00EA7286">
        <w:t>children</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Perspectives</w:t>
      </w:r>
      <w:proofErr w:type="spellEnd"/>
      <w:r w:rsidRPr="00EA7286">
        <w:t>,</w:t>
      </w:r>
      <w:r w:rsidRPr="00EA7286">
        <w:rPr>
          <w:rStyle w:val="kursiv"/>
        </w:rPr>
        <w:t xml:space="preserve"> 22</w:t>
      </w:r>
      <w:r w:rsidRPr="00EA7286">
        <w:t>(3), 23–46.</w:t>
      </w:r>
    </w:p>
    <w:p w14:paraId="641EF052" w14:textId="77777777" w:rsidR="00994F26" w:rsidRPr="00EA7286" w:rsidRDefault="00994F26" w:rsidP="00EA7286">
      <w:pPr>
        <w:pStyle w:val="opplisting"/>
      </w:pPr>
      <w:proofErr w:type="spellStart"/>
      <w:r w:rsidRPr="00EA7286">
        <w:t>Guryan</w:t>
      </w:r>
      <w:proofErr w:type="spellEnd"/>
      <w:r w:rsidRPr="00EA7286">
        <w:t xml:space="preserve">, J., Ludwig, J., </w:t>
      </w:r>
      <w:proofErr w:type="spellStart"/>
      <w:r w:rsidRPr="00EA7286">
        <w:t>Bhatt</w:t>
      </w:r>
      <w:proofErr w:type="spellEnd"/>
      <w:r w:rsidRPr="00EA7286">
        <w:t xml:space="preserve">, M. P., Cook, P. J., Davis, J. M., Dodge, K., Farkas, G., </w:t>
      </w:r>
      <w:proofErr w:type="spellStart"/>
      <w:r w:rsidRPr="00EA7286">
        <w:t>Fryer</w:t>
      </w:r>
      <w:proofErr w:type="spellEnd"/>
      <w:r w:rsidRPr="00EA7286">
        <w:t xml:space="preserve"> </w:t>
      </w:r>
      <w:proofErr w:type="spellStart"/>
      <w:r w:rsidRPr="00EA7286">
        <w:t>Jr</w:t>
      </w:r>
      <w:proofErr w:type="spellEnd"/>
      <w:r w:rsidRPr="00EA7286">
        <w:t xml:space="preserve">, R. G., Mayer, S. og </w:t>
      </w:r>
      <w:proofErr w:type="spellStart"/>
      <w:r w:rsidRPr="00EA7286">
        <w:t>Pollack</w:t>
      </w:r>
      <w:proofErr w:type="spellEnd"/>
      <w:r w:rsidRPr="00EA7286">
        <w:t xml:space="preserve">, H. (2023). Not </w:t>
      </w:r>
      <w:proofErr w:type="spellStart"/>
      <w:r w:rsidRPr="00EA7286">
        <w:t>too</w:t>
      </w:r>
      <w:proofErr w:type="spellEnd"/>
      <w:r w:rsidRPr="00EA7286">
        <w:t xml:space="preserve"> late: </w:t>
      </w:r>
      <w:proofErr w:type="spellStart"/>
      <w:r w:rsidRPr="00EA7286">
        <w:t>Improving</w:t>
      </w:r>
      <w:proofErr w:type="spellEnd"/>
      <w:r w:rsidRPr="00EA7286">
        <w:t xml:space="preserve"> </w:t>
      </w:r>
      <w:proofErr w:type="spellStart"/>
      <w:r w:rsidRPr="00EA7286">
        <w:t>academic</w:t>
      </w:r>
      <w:proofErr w:type="spellEnd"/>
      <w:r w:rsidRPr="00EA7286">
        <w:t xml:space="preserve"> </w:t>
      </w:r>
      <w:proofErr w:type="spellStart"/>
      <w:r w:rsidRPr="00EA7286">
        <w:t>outcomes</w:t>
      </w:r>
      <w:proofErr w:type="spellEnd"/>
      <w:r w:rsidRPr="00EA7286">
        <w:t xml:space="preserve"> </w:t>
      </w:r>
      <w:proofErr w:type="spellStart"/>
      <w:r w:rsidRPr="00EA7286">
        <w:t>amo</w:t>
      </w:r>
      <w:r w:rsidRPr="00EA7286">
        <w:t>ng</w:t>
      </w:r>
      <w:proofErr w:type="spellEnd"/>
      <w:r w:rsidRPr="00EA7286">
        <w:t xml:space="preserve"> </w:t>
      </w:r>
      <w:proofErr w:type="spellStart"/>
      <w:r w:rsidRPr="00EA7286">
        <w:t>adolescents</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113</w:t>
      </w:r>
      <w:r w:rsidRPr="00EA7286">
        <w:t>(3), 738–765.</w:t>
      </w:r>
    </w:p>
    <w:p w14:paraId="11F66C35" w14:textId="77777777" w:rsidR="00994F26" w:rsidRPr="00EA7286" w:rsidRDefault="00994F26" w:rsidP="00EA7286">
      <w:pPr>
        <w:pStyle w:val="opplisting"/>
      </w:pPr>
      <w:r w:rsidRPr="00EA7286">
        <w:t xml:space="preserve">Hagen, Å. M., Melby-Lervåg, M. og Lervåg, A. (2017). </w:t>
      </w:r>
      <w:proofErr w:type="spellStart"/>
      <w:r w:rsidRPr="00EA7286">
        <w:t>Improving</w:t>
      </w:r>
      <w:proofErr w:type="spellEnd"/>
      <w:r w:rsidRPr="00EA7286">
        <w:t xml:space="preserve"> </w:t>
      </w:r>
      <w:proofErr w:type="spellStart"/>
      <w:r w:rsidRPr="00EA7286">
        <w:t>language</w:t>
      </w:r>
      <w:proofErr w:type="spellEnd"/>
      <w:r w:rsidRPr="00EA7286">
        <w:t xml:space="preserve"> </w:t>
      </w:r>
      <w:proofErr w:type="spellStart"/>
      <w:r w:rsidRPr="00EA7286">
        <w:t>comprehension</w:t>
      </w:r>
      <w:proofErr w:type="spellEnd"/>
      <w:r w:rsidRPr="00EA7286">
        <w:t xml:space="preserve"> in </w:t>
      </w:r>
      <w:proofErr w:type="spellStart"/>
      <w:r w:rsidRPr="00EA7286">
        <w:t>preschool</w:t>
      </w:r>
      <w:proofErr w:type="spellEnd"/>
      <w:r w:rsidRPr="00EA7286">
        <w:t xml:space="preserve"> </w:t>
      </w:r>
      <w:proofErr w:type="spellStart"/>
      <w:r w:rsidRPr="00EA7286">
        <w:t>children</w:t>
      </w:r>
      <w:proofErr w:type="spellEnd"/>
      <w:r w:rsidRPr="00EA7286">
        <w:t xml:space="preserve"> </w:t>
      </w:r>
      <w:proofErr w:type="spellStart"/>
      <w:r w:rsidRPr="00EA7286">
        <w:t>with</w:t>
      </w:r>
      <w:proofErr w:type="spellEnd"/>
      <w:r w:rsidRPr="00EA7286">
        <w:t xml:space="preserve"> </w:t>
      </w:r>
      <w:proofErr w:type="spellStart"/>
      <w:r w:rsidRPr="00EA7286">
        <w:t>language</w:t>
      </w:r>
      <w:proofErr w:type="spellEnd"/>
      <w:r w:rsidRPr="00EA7286">
        <w:t xml:space="preserve"> </w:t>
      </w:r>
      <w:proofErr w:type="spellStart"/>
      <w:r w:rsidRPr="00EA7286">
        <w:t>difficulties</w:t>
      </w:r>
      <w:proofErr w:type="spellEnd"/>
      <w:r w:rsidRPr="00EA7286">
        <w:t xml:space="preserve">: A </w:t>
      </w:r>
      <w:proofErr w:type="spellStart"/>
      <w:r w:rsidRPr="00EA7286">
        <w:t>cluster</w:t>
      </w:r>
      <w:proofErr w:type="spellEnd"/>
      <w:r w:rsidRPr="00EA7286">
        <w:t xml:space="preserve"> </w:t>
      </w:r>
      <w:proofErr w:type="spellStart"/>
      <w:r w:rsidRPr="00EA7286">
        <w:t>randomized</w:t>
      </w:r>
      <w:proofErr w:type="spellEnd"/>
      <w:r w:rsidRPr="00EA7286">
        <w:t xml:space="preserve"> trial. </w:t>
      </w:r>
      <w:r w:rsidRPr="00EA7286">
        <w:rPr>
          <w:rStyle w:val="kursiv"/>
        </w:rPr>
        <w:t xml:space="preserve">Journal </w:t>
      </w:r>
      <w:proofErr w:type="spellStart"/>
      <w:r w:rsidRPr="00EA7286">
        <w:rPr>
          <w:rStyle w:val="kursiv"/>
        </w:rPr>
        <w:t>of</w:t>
      </w:r>
      <w:proofErr w:type="spellEnd"/>
      <w:r w:rsidRPr="00EA7286">
        <w:rPr>
          <w:rStyle w:val="kursiv"/>
        </w:rPr>
        <w:t xml:space="preserve"> Child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P</w:t>
      </w:r>
      <w:r w:rsidRPr="00EA7286">
        <w:rPr>
          <w:rStyle w:val="kursiv"/>
        </w:rPr>
        <w:t>sychiatry</w:t>
      </w:r>
      <w:proofErr w:type="spellEnd"/>
      <w:r w:rsidRPr="00EA7286">
        <w:t>,</w:t>
      </w:r>
      <w:r w:rsidRPr="00EA7286">
        <w:rPr>
          <w:rStyle w:val="kursiv"/>
        </w:rPr>
        <w:t xml:space="preserve"> 58</w:t>
      </w:r>
      <w:r w:rsidRPr="00EA7286">
        <w:t>(10), 1132–1140.</w:t>
      </w:r>
    </w:p>
    <w:p w14:paraId="35A1EEBE" w14:textId="77777777" w:rsidR="00994F26" w:rsidRPr="00EA7286" w:rsidRDefault="00994F26" w:rsidP="00EA7286">
      <w:pPr>
        <w:pStyle w:val="opplisting"/>
      </w:pPr>
      <w:r w:rsidRPr="00EA7286">
        <w:t xml:space="preserve">Hammerstein, S., </w:t>
      </w:r>
      <w:proofErr w:type="spellStart"/>
      <w:r w:rsidRPr="00EA7286">
        <w:t>König</w:t>
      </w:r>
      <w:proofErr w:type="spellEnd"/>
      <w:r w:rsidRPr="00EA7286">
        <w:t xml:space="preserve">, C., </w:t>
      </w:r>
      <w:proofErr w:type="spellStart"/>
      <w:r w:rsidRPr="00EA7286">
        <w:t>Dreisörner</w:t>
      </w:r>
      <w:proofErr w:type="spellEnd"/>
      <w:r w:rsidRPr="00EA7286">
        <w:t xml:space="preserve">, T. og Frey, A. (2021). </w:t>
      </w:r>
      <w:proofErr w:type="spellStart"/>
      <w:r w:rsidRPr="00EA7286">
        <w:t>Effects</w:t>
      </w:r>
      <w:proofErr w:type="spellEnd"/>
      <w:r w:rsidRPr="00EA7286">
        <w:t xml:space="preserve"> </w:t>
      </w:r>
      <w:proofErr w:type="spellStart"/>
      <w:r w:rsidRPr="00EA7286">
        <w:t>of</w:t>
      </w:r>
      <w:proofErr w:type="spellEnd"/>
      <w:r w:rsidRPr="00EA7286">
        <w:t xml:space="preserve"> COVID-19-related </w:t>
      </w:r>
      <w:proofErr w:type="spellStart"/>
      <w:r w:rsidRPr="00EA7286">
        <w:t>school</w:t>
      </w:r>
      <w:proofErr w:type="spellEnd"/>
      <w:r w:rsidRPr="00EA7286">
        <w:t xml:space="preserve"> </w:t>
      </w:r>
      <w:proofErr w:type="spellStart"/>
      <w:r w:rsidRPr="00EA7286">
        <w:t>closures</w:t>
      </w:r>
      <w:proofErr w:type="spellEnd"/>
      <w:r w:rsidRPr="00EA7286">
        <w:t xml:space="preserve"> </w:t>
      </w:r>
      <w:proofErr w:type="spellStart"/>
      <w:r w:rsidRPr="00EA7286">
        <w:t>on</w:t>
      </w:r>
      <w:proofErr w:type="spellEnd"/>
      <w:r w:rsidRPr="00EA7286">
        <w:t xml:space="preserve"> student </w:t>
      </w:r>
      <w:proofErr w:type="spellStart"/>
      <w:r w:rsidRPr="00EA7286">
        <w:t>achievement</w:t>
      </w:r>
      <w:proofErr w:type="spellEnd"/>
      <w:r w:rsidRPr="00EA7286">
        <w:t xml:space="preserve">-a </w:t>
      </w:r>
      <w:proofErr w:type="spellStart"/>
      <w:r w:rsidRPr="00EA7286">
        <w:t>systematic</w:t>
      </w:r>
      <w:proofErr w:type="spellEnd"/>
      <w:r w:rsidRPr="00EA7286">
        <w:t xml:space="preserve"> </w:t>
      </w:r>
      <w:proofErr w:type="spellStart"/>
      <w:r w:rsidRPr="00EA7286">
        <w:t>review</w:t>
      </w:r>
      <w:proofErr w:type="spellEnd"/>
      <w:r w:rsidRPr="00EA7286">
        <w:t xml:space="preserve">. </w:t>
      </w:r>
      <w:proofErr w:type="spellStart"/>
      <w:r w:rsidRPr="00EA7286">
        <w:rPr>
          <w:rStyle w:val="kursiv"/>
        </w:rPr>
        <w:t>Frontiers</w:t>
      </w:r>
      <w:proofErr w:type="spellEnd"/>
      <w:r w:rsidRPr="00EA7286">
        <w:rPr>
          <w:rStyle w:val="kursiv"/>
        </w:rPr>
        <w:t xml:space="preserve"> in </w:t>
      </w:r>
      <w:proofErr w:type="spellStart"/>
      <w:r w:rsidRPr="00EA7286">
        <w:rPr>
          <w:rStyle w:val="kursiv"/>
        </w:rPr>
        <w:t>Psychology</w:t>
      </w:r>
      <w:proofErr w:type="spellEnd"/>
      <w:r w:rsidRPr="00EA7286">
        <w:rPr>
          <w:rStyle w:val="kursiv"/>
        </w:rPr>
        <w:t>, 12, 746289</w:t>
      </w:r>
      <w:r w:rsidRPr="00EA7286">
        <w:t>.</w:t>
      </w:r>
    </w:p>
    <w:p w14:paraId="2050BF6C" w14:textId="77777777" w:rsidR="00994F26" w:rsidRPr="00EA7286" w:rsidRDefault="00994F26" w:rsidP="00EA7286">
      <w:pPr>
        <w:pStyle w:val="opplisting"/>
      </w:pPr>
      <w:proofErr w:type="spellStart"/>
      <w:r w:rsidRPr="00EA7286">
        <w:lastRenderedPageBreak/>
        <w:t>Hanushek</w:t>
      </w:r>
      <w:proofErr w:type="spellEnd"/>
      <w:r w:rsidRPr="00EA7286">
        <w:t>, E. A. (2006). Chapter 14 Sch</w:t>
      </w:r>
      <w:r w:rsidRPr="00EA7286">
        <w:t xml:space="preserve">ool Resources. I E. </w:t>
      </w:r>
      <w:proofErr w:type="spellStart"/>
      <w:r w:rsidRPr="00EA7286">
        <w:t>HanushekogF</w:t>
      </w:r>
      <w:proofErr w:type="spellEnd"/>
      <w:r w:rsidRPr="00EA7286">
        <w:t xml:space="preserve">. Welch (Red.),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 xml:space="preserve"> (</w:t>
      </w:r>
      <w:proofErr w:type="spellStart"/>
      <w:r w:rsidRPr="00EA7286">
        <w:t>Bd</w:t>
      </w:r>
      <w:proofErr w:type="spellEnd"/>
      <w:r w:rsidRPr="00EA7286">
        <w:t xml:space="preserve">. 2, s. 865–908). </w:t>
      </w:r>
      <w:proofErr w:type="spellStart"/>
      <w:r w:rsidRPr="00EA7286">
        <w:t>Elsevier</w:t>
      </w:r>
      <w:proofErr w:type="spellEnd"/>
      <w:r w:rsidRPr="00EA7286">
        <w:t>.</w:t>
      </w:r>
    </w:p>
    <w:p w14:paraId="54CC6840" w14:textId="77777777" w:rsidR="00994F26" w:rsidRPr="00EA7286" w:rsidRDefault="00994F26" w:rsidP="00EA7286">
      <w:pPr>
        <w:pStyle w:val="opplisting"/>
      </w:pPr>
      <w:proofErr w:type="spellStart"/>
      <w:r w:rsidRPr="00EA7286">
        <w:t>Hanushek</w:t>
      </w:r>
      <w:proofErr w:type="spellEnd"/>
      <w:r w:rsidRPr="00EA7286">
        <w:t xml:space="preserve">, E. A. (2011). The </w:t>
      </w:r>
      <w:proofErr w:type="spellStart"/>
      <w:r w:rsidRPr="00EA7286">
        <w:t>economic</w:t>
      </w:r>
      <w:proofErr w:type="spellEnd"/>
      <w:r w:rsidRPr="00EA7286">
        <w:t xml:space="preserve"> </w:t>
      </w:r>
      <w:proofErr w:type="spellStart"/>
      <w:r w:rsidRPr="00EA7286">
        <w:t>value</w:t>
      </w:r>
      <w:proofErr w:type="spellEnd"/>
      <w:r w:rsidRPr="00EA7286">
        <w:t xml:space="preserve"> </w:t>
      </w:r>
      <w:proofErr w:type="spellStart"/>
      <w:r w:rsidRPr="00EA7286">
        <w:t>of</w:t>
      </w:r>
      <w:proofErr w:type="spellEnd"/>
      <w:r w:rsidRPr="00EA7286">
        <w:t xml:space="preserve"> </w:t>
      </w:r>
      <w:proofErr w:type="spellStart"/>
      <w:r w:rsidRPr="00EA7286">
        <w:t>higher</w:t>
      </w:r>
      <w:proofErr w:type="spellEnd"/>
      <w:r w:rsidRPr="00EA7286">
        <w:t xml:space="preserve"> </w:t>
      </w:r>
      <w:proofErr w:type="spellStart"/>
      <w:r w:rsidRPr="00EA7286">
        <w:t>teacher</w:t>
      </w:r>
      <w:proofErr w:type="spellEnd"/>
      <w:r w:rsidRPr="00EA7286">
        <w:t xml:space="preserve"> </w:t>
      </w:r>
      <w:proofErr w:type="spellStart"/>
      <w:r w:rsidRPr="00EA7286">
        <w:t>quality</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30</w:t>
      </w:r>
      <w:r w:rsidRPr="00EA7286">
        <w:t>(3), 466–479.</w:t>
      </w:r>
    </w:p>
    <w:p w14:paraId="40C84D2C" w14:textId="77777777" w:rsidR="00994F26" w:rsidRPr="00EA7286" w:rsidRDefault="00994F26" w:rsidP="00EA7286">
      <w:pPr>
        <w:pStyle w:val="opplisting"/>
      </w:pPr>
      <w:proofErr w:type="spellStart"/>
      <w:r w:rsidRPr="00EA7286">
        <w:t>Hanushek</w:t>
      </w:r>
      <w:proofErr w:type="spellEnd"/>
      <w:r w:rsidRPr="00EA7286">
        <w:t xml:space="preserve">, E. A. og </w:t>
      </w:r>
      <w:proofErr w:type="spellStart"/>
      <w:r w:rsidRPr="00EA7286">
        <w:t>Rivkin</w:t>
      </w:r>
      <w:proofErr w:type="spellEnd"/>
      <w:r w:rsidRPr="00EA7286">
        <w:t xml:space="preserve">, S. G. (2010). </w:t>
      </w:r>
      <w:proofErr w:type="spellStart"/>
      <w:r w:rsidRPr="00EA7286">
        <w:t>Generalizations</w:t>
      </w:r>
      <w:proofErr w:type="spellEnd"/>
      <w:r w:rsidRPr="00EA7286">
        <w:t xml:space="preserve"> </w:t>
      </w:r>
      <w:proofErr w:type="spellStart"/>
      <w:r w:rsidRPr="00EA7286">
        <w:t>about</w:t>
      </w:r>
      <w:proofErr w:type="spellEnd"/>
      <w:r w:rsidRPr="00EA7286">
        <w:t xml:space="preserve"> </w:t>
      </w:r>
      <w:proofErr w:type="spellStart"/>
      <w:r w:rsidRPr="00EA7286">
        <w:t>using</w:t>
      </w:r>
      <w:proofErr w:type="spellEnd"/>
      <w:r w:rsidRPr="00EA7286">
        <w:t xml:space="preserve"> </w:t>
      </w:r>
      <w:proofErr w:type="spellStart"/>
      <w:r w:rsidRPr="00EA7286">
        <w:t>value-added</w:t>
      </w:r>
      <w:proofErr w:type="spellEnd"/>
      <w:r w:rsidRPr="00EA7286">
        <w:t xml:space="preserve"> </w:t>
      </w:r>
      <w:proofErr w:type="spellStart"/>
      <w:r w:rsidRPr="00EA7286">
        <w:t>measures</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 </w:t>
      </w:r>
      <w:proofErr w:type="spellStart"/>
      <w:r w:rsidRPr="00EA7286">
        <w:t>quality</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100</w:t>
      </w:r>
      <w:r w:rsidRPr="00EA7286">
        <w:t>(2), 267–271.</w:t>
      </w:r>
    </w:p>
    <w:p w14:paraId="5F45565E" w14:textId="77777777" w:rsidR="00994F26" w:rsidRPr="00EA7286" w:rsidRDefault="00994F26" w:rsidP="00EA7286">
      <w:pPr>
        <w:pStyle w:val="opplisting"/>
      </w:pPr>
      <w:proofErr w:type="spellStart"/>
      <w:r w:rsidRPr="00EA7286">
        <w:t>Hanushek</w:t>
      </w:r>
      <w:proofErr w:type="spellEnd"/>
      <w:r w:rsidRPr="00EA7286">
        <w:t xml:space="preserve">, E. A. og </w:t>
      </w:r>
      <w:proofErr w:type="spellStart"/>
      <w:r w:rsidRPr="00EA7286">
        <w:t>Wößmann</w:t>
      </w:r>
      <w:proofErr w:type="spellEnd"/>
      <w:r w:rsidRPr="00EA7286">
        <w:t xml:space="preserve">, L. (2006). </w:t>
      </w:r>
      <w:proofErr w:type="spellStart"/>
      <w:r w:rsidRPr="00EA7286">
        <w:t>Does</w:t>
      </w:r>
      <w:proofErr w:type="spellEnd"/>
      <w:r w:rsidRPr="00EA7286">
        <w:t xml:space="preserve"> </w:t>
      </w:r>
      <w:proofErr w:type="spellStart"/>
      <w:r w:rsidRPr="00EA7286">
        <w:t>educational</w:t>
      </w:r>
      <w:proofErr w:type="spellEnd"/>
      <w:r w:rsidRPr="00EA7286">
        <w:t xml:space="preserve"> </w:t>
      </w:r>
      <w:proofErr w:type="spellStart"/>
      <w:r w:rsidRPr="00EA7286">
        <w:t>tracking</w:t>
      </w:r>
      <w:proofErr w:type="spellEnd"/>
      <w:r w:rsidRPr="00EA7286">
        <w:t xml:space="preserve"> </w:t>
      </w:r>
      <w:proofErr w:type="spellStart"/>
      <w:r w:rsidRPr="00EA7286">
        <w:t>affect</w:t>
      </w:r>
      <w:proofErr w:type="spellEnd"/>
      <w:r w:rsidRPr="00EA7286">
        <w:t xml:space="preserve"> </w:t>
      </w:r>
      <w:proofErr w:type="spellStart"/>
      <w:r w:rsidRPr="00EA7286">
        <w:t>performance</w:t>
      </w:r>
      <w:proofErr w:type="spellEnd"/>
      <w:r w:rsidRPr="00EA7286">
        <w:t xml:space="preserve"> and </w:t>
      </w:r>
      <w:proofErr w:type="spellStart"/>
      <w:r w:rsidRPr="00EA7286">
        <w:t>inequality</w:t>
      </w:r>
      <w:proofErr w:type="spellEnd"/>
      <w:r w:rsidRPr="00EA7286">
        <w:t xml:space="preserve">? </w:t>
      </w:r>
      <w:proofErr w:type="spellStart"/>
      <w:r w:rsidRPr="00EA7286">
        <w:t>Dif</w:t>
      </w:r>
      <w:r w:rsidRPr="00EA7286">
        <w:t>ferences</w:t>
      </w:r>
      <w:proofErr w:type="spellEnd"/>
      <w:r w:rsidRPr="00EA7286">
        <w:t>-in-</w:t>
      </w:r>
      <w:proofErr w:type="spellStart"/>
      <w:r w:rsidRPr="00EA7286">
        <w:t>differences</w:t>
      </w:r>
      <w:proofErr w:type="spellEnd"/>
      <w:r w:rsidRPr="00EA7286">
        <w:t xml:space="preserve"> </w:t>
      </w:r>
      <w:proofErr w:type="spellStart"/>
      <w:r w:rsidRPr="00EA7286">
        <w:t>evidence</w:t>
      </w:r>
      <w:proofErr w:type="spellEnd"/>
      <w:r w:rsidRPr="00EA7286">
        <w:t xml:space="preserve"> </w:t>
      </w:r>
      <w:proofErr w:type="spellStart"/>
      <w:r w:rsidRPr="00EA7286">
        <w:t>across</w:t>
      </w:r>
      <w:proofErr w:type="spellEnd"/>
      <w:r w:rsidRPr="00EA7286">
        <w:t xml:space="preserve"> </w:t>
      </w:r>
      <w:proofErr w:type="spellStart"/>
      <w:r w:rsidRPr="00EA7286">
        <w:t>countries</w:t>
      </w:r>
      <w:proofErr w:type="spellEnd"/>
      <w:r w:rsidRPr="00EA7286">
        <w:t xml:space="preserve">.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116</w:t>
      </w:r>
      <w:r w:rsidRPr="00EA7286">
        <w:t>(510), C63-C76.</w:t>
      </w:r>
    </w:p>
    <w:p w14:paraId="020F35A2" w14:textId="77777777" w:rsidR="00994F26" w:rsidRPr="00EA7286" w:rsidRDefault="00994F26" w:rsidP="00EA7286">
      <w:pPr>
        <w:pStyle w:val="opplisting"/>
      </w:pPr>
      <w:proofErr w:type="spellStart"/>
      <w:r w:rsidRPr="00EA7286">
        <w:t>Haraldsvik</w:t>
      </w:r>
      <w:proofErr w:type="spellEnd"/>
      <w:r w:rsidRPr="00EA7286">
        <w:t>, M., Kråkenes, T. og Nyhus, O. H. (2019). Delkostnadsnøkkel for grunnskole og norm for lærertetthet. SØF rapport, 15/19.</w:t>
      </w:r>
    </w:p>
    <w:p w14:paraId="1C894765" w14:textId="77777777" w:rsidR="00994F26" w:rsidRPr="00EA7286" w:rsidRDefault="00994F26" w:rsidP="00EA7286">
      <w:pPr>
        <w:pStyle w:val="opplisting"/>
      </w:pPr>
      <w:proofErr w:type="spellStart"/>
      <w:r w:rsidRPr="00EA7286">
        <w:t>Hardoy</w:t>
      </w:r>
      <w:proofErr w:type="spellEnd"/>
      <w:r w:rsidRPr="00EA7286">
        <w:t xml:space="preserve">, I., </w:t>
      </w:r>
      <w:proofErr w:type="spellStart"/>
      <w:r w:rsidRPr="00EA7286">
        <w:t>Mastekaasa</w:t>
      </w:r>
      <w:proofErr w:type="spellEnd"/>
      <w:r w:rsidRPr="00EA7286">
        <w:t>, A. og Sc</w:t>
      </w:r>
      <w:r w:rsidRPr="00EA7286">
        <w:t xml:space="preserve">høne, P. (2015). Lærer nes kompetanse og elevenes resultater: Er det noen sammenheng. </w:t>
      </w:r>
      <w:r w:rsidRPr="00EA7286">
        <w:rPr>
          <w:rStyle w:val="kursiv"/>
        </w:rPr>
        <w:t xml:space="preserve">Samfunnsøkonomen </w:t>
      </w:r>
      <w:proofErr w:type="spellStart"/>
      <w:r w:rsidRPr="00EA7286">
        <w:rPr>
          <w:rStyle w:val="kursiv"/>
        </w:rPr>
        <w:t>nr</w:t>
      </w:r>
      <w:proofErr w:type="spellEnd"/>
      <w:r w:rsidRPr="00EA7286">
        <w:t>,</w:t>
      </w:r>
      <w:r w:rsidRPr="00EA7286">
        <w:rPr>
          <w:rStyle w:val="kursiv"/>
        </w:rPr>
        <w:t xml:space="preserve"> 5</w:t>
      </w:r>
      <w:r w:rsidRPr="00EA7286">
        <w:t>, 20.</w:t>
      </w:r>
    </w:p>
    <w:p w14:paraId="5984A25E" w14:textId="77777777" w:rsidR="00994F26" w:rsidRPr="00EA7286" w:rsidRDefault="00994F26" w:rsidP="00EA7286">
      <w:pPr>
        <w:pStyle w:val="opplisting"/>
      </w:pPr>
      <w:r w:rsidRPr="00EA7286">
        <w:t xml:space="preserve">Hart, S. A., Little, C. og van Bergen, E. (2021). </w:t>
      </w:r>
      <w:proofErr w:type="spellStart"/>
      <w:r w:rsidRPr="00EA7286">
        <w:t>Nurture</w:t>
      </w:r>
      <w:proofErr w:type="spellEnd"/>
      <w:r w:rsidRPr="00EA7286">
        <w:t xml:space="preserve"> </w:t>
      </w:r>
      <w:proofErr w:type="spellStart"/>
      <w:r w:rsidRPr="00EA7286">
        <w:t>might</w:t>
      </w:r>
      <w:proofErr w:type="spellEnd"/>
      <w:r w:rsidRPr="00EA7286">
        <w:t xml:space="preserve"> be nature: </w:t>
      </w:r>
      <w:proofErr w:type="spellStart"/>
      <w:r w:rsidRPr="00EA7286">
        <w:t>cautionary</w:t>
      </w:r>
      <w:proofErr w:type="spellEnd"/>
      <w:r w:rsidRPr="00EA7286">
        <w:t xml:space="preserve"> tales and </w:t>
      </w:r>
      <w:proofErr w:type="spellStart"/>
      <w:r w:rsidRPr="00EA7286">
        <w:t>proposed</w:t>
      </w:r>
      <w:proofErr w:type="spellEnd"/>
      <w:r w:rsidRPr="00EA7286">
        <w:t xml:space="preserve"> </w:t>
      </w:r>
      <w:proofErr w:type="spellStart"/>
      <w:r w:rsidRPr="00EA7286">
        <w:t>solutions</w:t>
      </w:r>
      <w:proofErr w:type="spellEnd"/>
      <w:r w:rsidRPr="00EA7286">
        <w:t xml:space="preserve">. </w:t>
      </w:r>
      <w:proofErr w:type="spellStart"/>
      <w:r w:rsidRPr="00EA7286">
        <w:rPr>
          <w:rStyle w:val="kursiv"/>
        </w:rPr>
        <w:t>npj</w:t>
      </w:r>
      <w:proofErr w:type="spellEnd"/>
      <w:r w:rsidRPr="00EA7286">
        <w:rPr>
          <w:rStyle w:val="kursiv"/>
        </w:rPr>
        <w:t xml:space="preserve"> Science </w:t>
      </w:r>
      <w:proofErr w:type="spellStart"/>
      <w:r w:rsidRPr="00EA7286">
        <w:rPr>
          <w:rStyle w:val="kursiv"/>
        </w:rPr>
        <w:t>of</w:t>
      </w:r>
      <w:proofErr w:type="spellEnd"/>
      <w:r w:rsidRPr="00EA7286">
        <w:rPr>
          <w:rStyle w:val="kursiv"/>
        </w:rPr>
        <w:t xml:space="preserve"> Learning</w:t>
      </w:r>
      <w:r w:rsidRPr="00EA7286">
        <w:t>,</w:t>
      </w:r>
      <w:r w:rsidRPr="00EA7286">
        <w:rPr>
          <w:rStyle w:val="kursiv"/>
        </w:rPr>
        <w:t xml:space="preserve"> 6</w:t>
      </w:r>
      <w:r w:rsidRPr="00EA7286">
        <w:t>(1), 2.</w:t>
      </w:r>
    </w:p>
    <w:p w14:paraId="5055D53A" w14:textId="77777777" w:rsidR="00994F26" w:rsidRPr="00EA7286" w:rsidRDefault="00994F26" w:rsidP="00EA7286">
      <w:pPr>
        <w:pStyle w:val="opplisting"/>
      </w:pPr>
      <w:proofErr w:type="spellStart"/>
      <w:r w:rsidRPr="00EA7286">
        <w:t>Hattie</w:t>
      </w:r>
      <w:proofErr w:type="spellEnd"/>
      <w:r w:rsidRPr="00EA7286">
        <w:t xml:space="preserve">, J. (2023). </w:t>
      </w:r>
      <w:r w:rsidRPr="00EA7286">
        <w:rPr>
          <w:rStyle w:val="kursiv"/>
        </w:rPr>
        <w:t xml:space="preserve">Visible </w:t>
      </w:r>
      <w:proofErr w:type="spellStart"/>
      <w:r w:rsidRPr="00EA7286">
        <w:rPr>
          <w:rStyle w:val="kursiv"/>
        </w:rPr>
        <w:t>learning</w:t>
      </w:r>
      <w:proofErr w:type="spellEnd"/>
      <w:r w:rsidRPr="00EA7286">
        <w:rPr>
          <w:rStyle w:val="kursiv"/>
        </w:rPr>
        <w:t xml:space="preserve">: The </w:t>
      </w:r>
      <w:proofErr w:type="spellStart"/>
      <w:r w:rsidRPr="00EA7286">
        <w:rPr>
          <w:rStyle w:val="kursiv"/>
        </w:rPr>
        <w:t>sequel</w:t>
      </w:r>
      <w:proofErr w:type="spellEnd"/>
      <w:r w:rsidRPr="00EA7286">
        <w:rPr>
          <w:rStyle w:val="kursiv"/>
        </w:rPr>
        <w:t xml:space="preserve">: A </w:t>
      </w:r>
      <w:proofErr w:type="spellStart"/>
      <w:r w:rsidRPr="00EA7286">
        <w:rPr>
          <w:rStyle w:val="kursiv"/>
        </w:rPr>
        <w:t>synthesis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over 2,100 </w:t>
      </w:r>
      <w:proofErr w:type="spellStart"/>
      <w:r w:rsidRPr="00EA7286">
        <w:rPr>
          <w:rStyle w:val="kursiv"/>
        </w:rPr>
        <w:t>meta</w:t>
      </w:r>
      <w:proofErr w:type="spellEnd"/>
      <w:r w:rsidRPr="00EA7286">
        <w:rPr>
          <w:rStyle w:val="kursiv"/>
        </w:rPr>
        <w:t xml:space="preserve">-analyses </w:t>
      </w:r>
      <w:proofErr w:type="spellStart"/>
      <w:r w:rsidRPr="00EA7286">
        <w:rPr>
          <w:rStyle w:val="kursiv"/>
        </w:rPr>
        <w:t>relating</w:t>
      </w:r>
      <w:proofErr w:type="spellEnd"/>
      <w:r w:rsidRPr="00EA7286">
        <w:rPr>
          <w:rStyle w:val="kursiv"/>
        </w:rPr>
        <w:t xml:space="preserve"> to </w:t>
      </w:r>
      <w:proofErr w:type="spellStart"/>
      <w:r w:rsidRPr="00EA7286">
        <w:rPr>
          <w:rStyle w:val="kursiv"/>
        </w:rPr>
        <w:t>achievement</w:t>
      </w:r>
      <w:proofErr w:type="spellEnd"/>
      <w:r w:rsidRPr="00EA7286">
        <w:t>. Taylor &amp; Francis.</w:t>
      </w:r>
    </w:p>
    <w:p w14:paraId="07E1ED30" w14:textId="77777777" w:rsidR="00994F26" w:rsidRPr="00EA7286" w:rsidRDefault="00994F26" w:rsidP="00EA7286">
      <w:pPr>
        <w:pStyle w:val="opplisting"/>
      </w:pPr>
      <w:r w:rsidRPr="00EA7286">
        <w:t xml:space="preserve">Haugen, C. (2019). PALS-programmet: En analyse av en konflikt mellom skole og foreldre. </w:t>
      </w:r>
      <w:r w:rsidRPr="00EA7286">
        <w:rPr>
          <w:rStyle w:val="kursiv"/>
        </w:rPr>
        <w:t>Bedre Skole</w:t>
      </w:r>
      <w:r w:rsidRPr="00EA7286">
        <w:t>,</w:t>
      </w:r>
      <w:r w:rsidRPr="00EA7286">
        <w:rPr>
          <w:rStyle w:val="kursiv"/>
        </w:rPr>
        <w:t xml:space="preserve"> 31</w:t>
      </w:r>
      <w:r w:rsidRPr="00EA7286">
        <w:t>(4), 64–69.</w:t>
      </w:r>
    </w:p>
    <w:p w14:paraId="0154F91F" w14:textId="77777777" w:rsidR="00994F26" w:rsidRPr="00EA7286" w:rsidRDefault="00994F26" w:rsidP="00EA7286">
      <w:pPr>
        <w:pStyle w:val="opplisting"/>
      </w:pPr>
      <w:proofErr w:type="spellStart"/>
      <w:r w:rsidRPr="00EA7286">
        <w:t>H</w:t>
      </w:r>
      <w:r w:rsidRPr="00EA7286">
        <w:t>avighurst</w:t>
      </w:r>
      <w:proofErr w:type="spellEnd"/>
      <w:r w:rsidRPr="00EA7286">
        <w:t xml:space="preserve">, S. S., </w:t>
      </w:r>
      <w:proofErr w:type="spellStart"/>
      <w:r w:rsidRPr="00EA7286">
        <w:t>Edvoll</w:t>
      </w:r>
      <w:proofErr w:type="spellEnd"/>
      <w:r w:rsidRPr="00EA7286">
        <w:t xml:space="preserve">, M., Tidemann, I., Bølstad, E., Holme, H., Bergum Hansen, M., Eikseth, H. C. og Nygaard, E. (2022). A </w:t>
      </w:r>
      <w:proofErr w:type="spellStart"/>
      <w:r w:rsidRPr="00EA7286">
        <w:t>Randomized</w:t>
      </w:r>
      <w:proofErr w:type="spellEnd"/>
      <w:r w:rsidRPr="00EA7286">
        <w:t xml:space="preserve"> </w:t>
      </w:r>
      <w:proofErr w:type="spellStart"/>
      <w:r w:rsidRPr="00EA7286">
        <w:t>Controlled</w:t>
      </w:r>
      <w:proofErr w:type="spellEnd"/>
      <w:r w:rsidRPr="00EA7286">
        <w:t xml:space="preserve"> Trial </w:t>
      </w:r>
      <w:proofErr w:type="spellStart"/>
      <w:r w:rsidRPr="00EA7286">
        <w:t>of</w:t>
      </w:r>
      <w:proofErr w:type="spellEnd"/>
      <w:r w:rsidRPr="00EA7286">
        <w:t xml:space="preserve"> an </w:t>
      </w:r>
      <w:proofErr w:type="spellStart"/>
      <w:r w:rsidRPr="00EA7286">
        <w:t>Emotion</w:t>
      </w:r>
      <w:proofErr w:type="spellEnd"/>
      <w:r w:rsidRPr="00EA7286">
        <w:t xml:space="preserve"> </w:t>
      </w:r>
      <w:proofErr w:type="spellStart"/>
      <w:r w:rsidRPr="00EA7286">
        <w:t>Socialization</w:t>
      </w:r>
      <w:proofErr w:type="spellEnd"/>
      <w:r w:rsidRPr="00EA7286">
        <w:t xml:space="preserve"> </w:t>
      </w:r>
      <w:proofErr w:type="spellStart"/>
      <w:r w:rsidRPr="00EA7286">
        <w:t>Intervention</w:t>
      </w:r>
      <w:proofErr w:type="spellEnd"/>
      <w:r w:rsidRPr="00EA7286">
        <w:t xml:space="preserve"> in Norwegian Kindergartens. </w:t>
      </w:r>
      <w:proofErr w:type="spellStart"/>
      <w:r w:rsidRPr="00EA7286">
        <w:rPr>
          <w:rStyle w:val="kursiv"/>
        </w:rPr>
        <w:t>Early</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and Development</w:t>
      </w:r>
      <w:r w:rsidRPr="00EA7286">
        <w:t>,</w:t>
      </w:r>
      <w:r w:rsidRPr="00EA7286">
        <w:t xml:space="preserve"> 1–22.</w:t>
      </w:r>
    </w:p>
    <w:p w14:paraId="33E5D3F5" w14:textId="77777777" w:rsidR="00994F26" w:rsidRPr="00EA7286" w:rsidRDefault="00994F26" w:rsidP="00EA7286">
      <w:pPr>
        <w:pStyle w:val="opplisting"/>
      </w:pPr>
      <w:r w:rsidRPr="00EA7286">
        <w:t xml:space="preserve">Havn, K. (2017). </w:t>
      </w:r>
      <w:r w:rsidRPr="00EA7286">
        <w:rPr>
          <w:rStyle w:val="kursiv"/>
        </w:rPr>
        <w:t xml:space="preserve">Seks </w:t>
      </w:r>
      <w:proofErr w:type="spellStart"/>
      <w:r w:rsidRPr="00EA7286">
        <w:rPr>
          <w:rStyle w:val="kursiv"/>
        </w:rPr>
        <w:t>barnehagelærarar</w:t>
      </w:r>
      <w:proofErr w:type="spellEnd"/>
      <w:r w:rsidRPr="00EA7286">
        <w:rPr>
          <w:rStyle w:val="kursiv"/>
        </w:rPr>
        <w:t xml:space="preserve"> sine </w:t>
      </w:r>
      <w:proofErr w:type="spellStart"/>
      <w:r w:rsidRPr="00EA7286">
        <w:rPr>
          <w:rStyle w:val="kursiv"/>
        </w:rPr>
        <w:t>opplevingar</w:t>
      </w:r>
      <w:proofErr w:type="spellEnd"/>
      <w:r w:rsidRPr="00EA7286">
        <w:rPr>
          <w:rStyle w:val="kursiv"/>
        </w:rPr>
        <w:t xml:space="preserve"> av, og </w:t>
      </w:r>
      <w:proofErr w:type="spellStart"/>
      <w:r w:rsidRPr="00EA7286">
        <w:rPr>
          <w:rStyle w:val="kursiv"/>
        </w:rPr>
        <w:t>refleksjonar</w:t>
      </w:r>
      <w:proofErr w:type="spellEnd"/>
      <w:r w:rsidRPr="00EA7286">
        <w:rPr>
          <w:rStyle w:val="kursiv"/>
        </w:rPr>
        <w:t xml:space="preserve"> kring, </w:t>
      </w:r>
      <w:proofErr w:type="spellStart"/>
      <w:r w:rsidRPr="00EA7286">
        <w:rPr>
          <w:rStyle w:val="kursiv"/>
        </w:rPr>
        <w:t>samspel</w:t>
      </w:r>
      <w:proofErr w:type="spellEnd"/>
      <w:r w:rsidRPr="00EA7286">
        <w:rPr>
          <w:rStyle w:val="kursiv"/>
        </w:rPr>
        <w:t xml:space="preserve"> med 5-åringar i samband med gjennomføring av </w:t>
      </w:r>
      <w:proofErr w:type="spellStart"/>
      <w:r w:rsidRPr="00EA7286">
        <w:rPr>
          <w:rStyle w:val="kursiv"/>
        </w:rPr>
        <w:t>eit</w:t>
      </w:r>
      <w:proofErr w:type="spellEnd"/>
      <w:r w:rsidRPr="00EA7286">
        <w:rPr>
          <w:rStyle w:val="kursiv"/>
        </w:rPr>
        <w:t xml:space="preserve"> strukturert, leikbasert førskuleopplegg</w:t>
      </w:r>
      <w:r w:rsidRPr="00EA7286">
        <w:t>. Masteroppgave ved Universitetet i Stavanger.</w:t>
      </w:r>
    </w:p>
    <w:p w14:paraId="1301329A" w14:textId="77777777" w:rsidR="00994F26" w:rsidRPr="00EA7286" w:rsidRDefault="00994F26" w:rsidP="00EA7286">
      <w:pPr>
        <w:pStyle w:val="opplisting"/>
      </w:pPr>
      <w:r w:rsidRPr="00EA7286">
        <w:t xml:space="preserve">Havnes, T. og Mogstad, </w:t>
      </w:r>
      <w:r w:rsidRPr="00EA7286">
        <w:t xml:space="preserve">M. (2011). No </w:t>
      </w:r>
      <w:proofErr w:type="spellStart"/>
      <w:r w:rsidRPr="00EA7286">
        <w:t>child</w:t>
      </w:r>
      <w:proofErr w:type="spellEnd"/>
      <w:r w:rsidRPr="00EA7286">
        <w:t xml:space="preserve"> </w:t>
      </w:r>
      <w:proofErr w:type="spellStart"/>
      <w:r w:rsidRPr="00EA7286">
        <w:t>left</w:t>
      </w:r>
      <w:proofErr w:type="spellEnd"/>
      <w:r w:rsidRPr="00EA7286">
        <w:t xml:space="preserve"> </w:t>
      </w:r>
      <w:proofErr w:type="spellStart"/>
      <w:r w:rsidRPr="00EA7286">
        <w:t>behind</w:t>
      </w:r>
      <w:proofErr w:type="spellEnd"/>
      <w:r w:rsidRPr="00EA7286">
        <w:t xml:space="preserve">: </w:t>
      </w:r>
      <w:proofErr w:type="spellStart"/>
      <w:r w:rsidRPr="00EA7286">
        <w:t>Subsidized</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and </w:t>
      </w:r>
      <w:proofErr w:type="spellStart"/>
      <w:r w:rsidRPr="00EA7286">
        <w:t>children’s</w:t>
      </w:r>
      <w:proofErr w:type="spellEnd"/>
      <w:r w:rsidRPr="00EA7286">
        <w:t xml:space="preserve"> long-run </w:t>
      </w:r>
      <w:proofErr w:type="spellStart"/>
      <w:r w:rsidRPr="00EA7286">
        <w:t>outcomes</w:t>
      </w:r>
      <w:proofErr w:type="spellEnd"/>
      <w:r w:rsidRPr="00EA7286">
        <w:t xml:space="preserve">. </w:t>
      </w:r>
      <w:r w:rsidRPr="00EA7286">
        <w:rPr>
          <w:rStyle w:val="kursiv"/>
        </w:rPr>
        <w:t xml:space="preserve">American </w:t>
      </w:r>
      <w:proofErr w:type="spellStart"/>
      <w:r w:rsidRPr="00EA7286">
        <w:rPr>
          <w:rStyle w:val="kursiv"/>
        </w:rPr>
        <w:t>Economic</w:t>
      </w:r>
      <w:proofErr w:type="spellEnd"/>
      <w:r w:rsidRPr="00EA7286">
        <w:rPr>
          <w:rStyle w:val="kursiv"/>
        </w:rPr>
        <w:t xml:space="preserve"> Journal: </w:t>
      </w:r>
      <w:proofErr w:type="spellStart"/>
      <w:r w:rsidRPr="00EA7286">
        <w:rPr>
          <w:rStyle w:val="kursiv"/>
        </w:rPr>
        <w:t>Economic</w:t>
      </w:r>
      <w:proofErr w:type="spellEnd"/>
      <w:r w:rsidRPr="00EA7286">
        <w:rPr>
          <w:rStyle w:val="kursiv"/>
        </w:rPr>
        <w:t xml:space="preserve"> Policy</w:t>
      </w:r>
      <w:r w:rsidRPr="00EA7286">
        <w:t>,</w:t>
      </w:r>
      <w:r w:rsidRPr="00EA7286">
        <w:rPr>
          <w:rStyle w:val="kursiv"/>
        </w:rPr>
        <w:t xml:space="preserve"> 3</w:t>
      </w:r>
      <w:r w:rsidRPr="00EA7286">
        <w:t>(2), 97–129.</w:t>
      </w:r>
    </w:p>
    <w:p w14:paraId="2FFEFFB2" w14:textId="77777777" w:rsidR="00994F26" w:rsidRPr="00EA7286" w:rsidRDefault="00994F26" w:rsidP="00EA7286">
      <w:pPr>
        <w:pStyle w:val="opplisting"/>
      </w:pPr>
      <w:r w:rsidRPr="00EA7286">
        <w:t xml:space="preserve">Hawkins, J. D., </w:t>
      </w:r>
      <w:proofErr w:type="spellStart"/>
      <w:r w:rsidRPr="00EA7286">
        <w:t>Kosterman</w:t>
      </w:r>
      <w:proofErr w:type="spellEnd"/>
      <w:r w:rsidRPr="00EA7286">
        <w:t xml:space="preserve">, R., </w:t>
      </w:r>
      <w:proofErr w:type="spellStart"/>
      <w:r w:rsidRPr="00EA7286">
        <w:t>Catalano</w:t>
      </w:r>
      <w:proofErr w:type="spellEnd"/>
      <w:r w:rsidRPr="00EA7286">
        <w:t xml:space="preserve">, R. F., Hill, K. G. og Abbott, R. D. (2005). </w:t>
      </w:r>
      <w:proofErr w:type="spellStart"/>
      <w:r w:rsidRPr="00EA7286">
        <w:t>Promoting</w:t>
      </w:r>
      <w:proofErr w:type="spellEnd"/>
      <w:r w:rsidRPr="00EA7286">
        <w:t xml:space="preserve"> positive adult</w:t>
      </w:r>
      <w:r w:rsidRPr="00EA7286">
        <w:t xml:space="preserve"> </w:t>
      </w:r>
      <w:proofErr w:type="spellStart"/>
      <w:r w:rsidRPr="00EA7286">
        <w:t>functioning</w:t>
      </w:r>
      <w:proofErr w:type="spellEnd"/>
      <w:r w:rsidRPr="00EA7286">
        <w:t xml:space="preserve"> </w:t>
      </w:r>
      <w:proofErr w:type="spellStart"/>
      <w:r w:rsidRPr="00EA7286">
        <w:t>through</w:t>
      </w:r>
      <w:proofErr w:type="spellEnd"/>
      <w:r w:rsidRPr="00EA7286">
        <w:t xml:space="preserve"> </w:t>
      </w:r>
      <w:proofErr w:type="spellStart"/>
      <w:r w:rsidRPr="00EA7286">
        <w:t>social</w:t>
      </w:r>
      <w:proofErr w:type="spellEnd"/>
      <w:r w:rsidRPr="00EA7286">
        <w:t xml:space="preserve"> </w:t>
      </w:r>
      <w:proofErr w:type="spellStart"/>
      <w:r w:rsidRPr="00EA7286">
        <w:t>development</w:t>
      </w:r>
      <w:proofErr w:type="spellEnd"/>
      <w:r w:rsidRPr="00EA7286">
        <w:t xml:space="preserve"> </w:t>
      </w:r>
      <w:proofErr w:type="spellStart"/>
      <w:r w:rsidRPr="00EA7286">
        <w:t>intervention</w:t>
      </w:r>
      <w:proofErr w:type="spellEnd"/>
      <w:r w:rsidRPr="00EA7286">
        <w:t xml:space="preserve"> in </w:t>
      </w:r>
      <w:proofErr w:type="spellStart"/>
      <w:r w:rsidRPr="00EA7286">
        <w:t>childhood</w:t>
      </w:r>
      <w:proofErr w:type="spellEnd"/>
      <w:r w:rsidRPr="00EA7286">
        <w:t xml:space="preserve">: Long-term </w:t>
      </w:r>
      <w:proofErr w:type="spellStart"/>
      <w:r w:rsidRPr="00EA7286">
        <w:t>effects</w:t>
      </w:r>
      <w:proofErr w:type="spellEnd"/>
      <w:r w:rsidRPr="00EA7286">
        <w:t xml:space="preserve"> from </w:t>
      </w:r>
      <w:proofErr w:type="spellStart"/>
      <w:r w:rsidRPr="00EA7286">
        <w:t>the</w:t>
      </w:r>
      <w:proofErr w:type="spellEnd"/>
      <w:r w:rsidRPr="00EA7286">
        <w:t xml:space="preserve"> Seattle </w:t>
      </w:r>
      <w:proofErr w:type="spellStart"/>
      <w:r w:rsidRPr="00EA7286">
        <w:t>Social</w:t>
      </w:r>
      <w:proofErr w:type="spellEnd"/>
      <w:r w:rsidRPr="00EA7286">
        <w:t xml:space="preserve"> Development Project. </w:t>
      </w:r>
      <w:r w:rsidRPr="00EA7286">
        <w:rPr>
          <w:rStyle w:val="kursiv"/>
        </w:rPr>
        <w:t xml:space="preserve">Archives </w:t>
      </w:r>
      <w:proofErr w:type="spellStart"/>
      <w:r w:rsidRPr="00EA7286">
        <w:rPr>
          <w:rStyle w:val="kursiv"/>
        </w:rPr>
        <w:t>of</w:t>
      </w:r>
      <w:proofErr w:type="spellEnd"/>
      <w:r w:rsidRPr="00EA7286">
        <w:rPr>
          <w:rStyle w:val="kursiv"/>
        </w:rPr>
        <w:t xml:space="preserve"> </w:t>
      </w:r>
      <w:proofErr w:type="spellStart"/>
      <w:r w:rsidRPr="00EA7286">
        <w:rPr>
          <w:rStyle w:val="kursiv"/>
        </w:rPr>
        <w:t>pediatrics</w:t>
      </w:r>
      <w:proofErr w:type="spellEnd"/>
      <w:r w:rsidRPr="00EA7286">
        <w:rPr>
          <w:rStyle w:val="kursiv"/>
        </w:rPr>
        <w:t xml:space="preserve"> &amp; </w:t>
      </w:r>
      <w:proofErr w:type="spellStart"/>
      <w:r w:rsidRPr="00EA7286">
        <w:rPr>
          <w:rStyle w:val="kursiv"/>
        </w:rPr>
        <w:t>adolescent</w:t>
      </w:r>
      <w:proofErr w:type="spellEnd"/>
      <w:r w:rsidRPr="00EA7286">
        <w:rPr>
          <w:rStyle w:val="kursiv"/>
        </w:rPr>
        <w:t xml:space="preserve"> </w:t>
      </w:r>
      <w:proofErr w:type="spellStart"/>
      <w:r w:rsidRPr="00EA7286">
        <w:rPr>
          <w:rStyle w:val="kursiv"/>
        </w:rPr>
        <w:t>medicine</w:t>
      </w:r>
      <w:proofErr w:type="spellEnd"/>
      <w:r w:rsidRPr="00EA7286">
        <w:t>,</w:t>
      </w:r>
      <w:r w:rsidRPr="00EA7286">
        <w:rPr>
          <w:rStyle w:val="kursiv"/>
        </w:rPr>
        <w:t xml:space="preserve"> 159</w:t>
      </w:r>
      <w:r w:rsidRPr="00EA7286">
        <w:t>(1), 25–31.</w:t>
      </w:r>
    </w:p>
    <w:p w14:paraId="64A42545" w14:textId="77777777" w:rsidR="00994F26" w:rsidRPr="00EA7286" w:rsidRDefault="00994F26" w:rsidP="00EA7286">
      <w:pPr>
        <w:pStyle w:val="opplisting"/>
      </w:pPr>
      <w:proofErr w:type="spellStart"/>
      <w:r w:rsidRPr="00EA7286">
        <w:t>Haworth</w:t>
      </w:r>
      <w:proofErr w:type="spellEnd"/>
      <w:r w:rsidRPr="00EA7286">
        <w:t xml:space="preserve">, C. M. A., Wright, M. J., Luciano, M., Martin, N. G., de </w:t>
      </w:r>
      <w:proofErr w:type="spellStart"/>
      <w:r w:rsidRPr="00EA7286">
        <w:t>Geus</w:t>
      </w:r>
      <w:proofErr w:type="spellEnd"/>
      <w:r w:rsidRPr="00EA7286">
        <w:t xml:space="preserve">, E. J. C., van </w:t>
      </w:r>
      <w:proofErr w:type="spellStart"/>
      <w:r w:rsidRPr="00EA7286">
        <w:t>Beijsterveldt</w:t>
      </w:r>
      <w:proofErr w:type="spellEnd"/>
      <w:r w:rsidRPr="00EA7286">
        <w:t xml:space="preserve">, C. E. M., </w:t>
      </w:r>
      <w:proofErr w:type="spellStart"/>
      <w:r w:rsidRPr="00EA7286">
        <w:t>Bartels</w:t>
      </w:r>
      <w:proofErr w:type="spellEnd"/>
      <w:r w:rsidRPr="00EA7286">
        <w:t xml:space="preserve">, M., </w:t>
      </w:r>
      <w:proofErr w:type="spellStart"/>
      <w:r w:rsidRPr="00EA7286">
        <w:t>Posthuma</w:t>
      </w:r>
      <w:proofErr w:type="spellEnd"/>
      <w:r w:rsidRPr="00EA7286">
        <w:t xml:space="preserve">, D., </w:t>
      </w:r>
      <w:proofErr w:type="spellStart"/>
      <w:r w:rsidRPr="00EA7286">
        <w:t>Boomsma</w:t>
      </w:r>
      <w:proofErr w:type="spellEnd"/>
      <w:r w:rsidRPr="00EA7286">
        <w:t xml:space="preserve">, D. I., Davis, O. S. P., Kovas, Y., </w:t>
      </w:r>
      <w:proofErr w:type="spellStart"/>
      <w:r w:rsidRPr="00EA7286">
        <w:t>Corley</w:t>
      </w:r>
      <w:proofErr w:type="spellEnd"/>
      <w:r w:rsidRPr="00EA7286">
        <w:t xml:space="preserve">, R. P., </w:t>
      </w:r>
      <w:proofErr w:type="spellStart"/>
      <w:r w:rsidRPr="00EA7286">
        <w:t>DeFries</w:t>
      </w:r>
      <w:proofErr w:type="spellEnd"/>
      <w:r w:rsidRPr="00EA7286">
        <w:t xml:space="preserve">, J. C., Hewitt, J. K., Olson, R. K., Rhea, S. A., </w:t>
      </w:r>
      <w:proofErr w:type="spellStart"/>
      <w:r w:rsidRPr="00EA7286">
        <w:t>Wadsworth</w:t>
      </w:r>
      <w:proofErr w:type="spellEnd"/>
      <w:r w:rsidRPr="00EA7286">
        <w:t xml:space="preserve">, S. J., </w:t>
      </w:r>
      <w:proofErr w:type="spellStart"/>
      <w:r w:rsidRPr="00EA7286">
        <w:t>Iacono</w:t>
      </w:r>
      <w:proofErr w:type="spellEnd"/>
      <w:r w:rsidRPr="00EA7286">
        <w:t xml:space="preserve">, W. G., </w:t>
      </w:r>
      <w:proofErr w:type="spellStart"/>
      <w:r w:rsidRPr="00EA7286">
        <w:t>McGue</w:t>
      </w:r>
      <w:proofErr w:type="spellEnd"/>
      <w:r w:rsidRPr="00EA7286">
        <w:t xml:space="preserve">, M., Thompson, L. A., Hart, </w:t>
      </w:r>
      <w:r w:rsidRPr="00EA7286">
        <w:t xml:space="preserve">S. A., </w:t>
      </w:r>
      <w:proofErr w:type="spellStart"/>
      <w:r w:rsidRPr="00EA7286">
        <w:t>Petrill</w:t>
      </w:r>
      <w:proofErr w:type="spellEnd"/>
      <w:r w:rsidRPr="00EA7286">
        <w:t xml:space="preserve">, S. A., </w:t>
      </w:r>
      <w:proofErr w:type="spellStart"/>
      <w:r w:rsidRPr="00EA7286">
        <w:t>Lubinski</w:t>
      </w:r>
      <w:proofErr w:type="spellEnd"/>
      <w:r w:rsidRPr="00EA7286">
        <w:t xml:space="preserve">, D. og </w:t>
      </w:r>
      <w:proofErr w:type="spellStart"/>
      <w:r w:rsidRPr="00EA7286">
        <w:t>Plomin</w:t>
      </w:r>
      <w:proofErr w:type="spellEnd"/>
      <w:r w:rsidRPr="00EA7286">
        <w:t xml:space="preserve">, R. (2010). The </w:t>
      </w:r>
      <w:proofErr w:type="spellStart"/>
      <w:r w:rsidRPr="00EA7286">
        <w:t>heritability</w:t>
      </w:r>
      <w:proofErr w:type="spellEnd"/>
      <w:r w:rsidRPr="00EA7286">
        <w:t xml:space="preserve"> </w:t>
      </w:r>
      <w:proofErr w:type="spellStart"/>
      <w:r w:rsidRPr="00EA7286">
        <w:t>of</w:t>
      </w:r>
      <w:proofErr w:type="spellEnd"/>
      <w:r w:rsidRPr="00EA7286">
        <w:t xml:space="preserve"> general </w:t>
      </w:r>
      <w:proofErr w:type="spellStart"/>
      <w:r w:rsidRPr="00EA7286">
        <w:t>cognitive</w:t>
      </w:r>
      <w:proofErr w:type="spellEnd"/>
      <w:r w:rsidRPr="00EA7286">
        <w:t xml:space="preserve"> </w:t>
      </w:r>
      <w:proofErr w:type="spellStart"/>
      <w:r w:rsidRPr="00EA7286">
        <w:t>ability</w:t>
      </w:r>
      <w:proofErr w:type="spellEnd"/>
      <w:r w:rsidRPr="00EA7286">
        <w:t xml:space="preserve"> </w:t>
      </w:r>
      <w:proofErr w:type="spellStart"/>
      <w:r w:rsidRPr="00EA7286">
        <w:t>increases</w:t>
      </w:r>
      <w:proofErr w:type="spellEnd"/>
      <w:r w:rsidRPr="00EA7286">
        <w:t xml:space="preserve"> </w:t>
      </w:r>
      <w:proofErr w:type="spellStart"/>
      <w:r w:rsidRPr="00EA7286">
        <w:t>linearly</w:t>
      </w:r>
      <w:proofErr w:type="spellEnd"/>
      <w:r w:rsidRPr="00EA7286">
        <w:t xml:space="preserve"> from </w:t>
      </w:r>
      <w:proofErr w:type="spellStart"/>
      <w:r w:rsidRPr="00EA7286">
        <w:t>childhood</w:t>
      </w:r>
      <w:proofErr w:type="spellEnd"/>
      <w:r w:rsidRPr="00EA7286">
        <w:t xml:space="preserve"> to </w:t>
      </w:r>
      <w:proofErr w:type="spellStart"/>
      <w:r w:rsidRPr="00EA7286">
        <w:t>young</w:t>
      </w:r>
      <w:proofErr w:type="spellEnd"/>
      <w:r w:rsidRPr="00EA7286">
        <w:t xml:space="preserve"> </w:t>
      </w:r>
      <w:proofErr w:type="spellStart"/>
      <w:r w:rsidRPr="00EA7286">
        <w:t>adulthood</w:t>
      </w:r>
      <w:proofErr w:type="spellEnd"/>
      <w:r w:rsidRPr="00EA7286">
        <w:t xml:space="preserve">. </w:t>
      </w:r>
      <w:proofErr w:type="spellStart"/>
      <w:r w:rsidRPr="00EA7286">
        <w:rPr>
          <w:rStyle w:val="kursiv"/>
        </w:rPr>
        <w:t>Molecular</w:t>
      </w:r>
      <w:proofErr w:type="spellEnd"/>
      <w:r w:rsidRPr="00EA7286">
        <w:rPr>
          <w:rStyle w:val="kursiv"/>
        </w:rPr>
        <w:t xml:space="preserve"> </w:t>
      </w:r>
      <w:proofErr w:type="spellStart"/>
      <w:r w:rsidRPr="00EA7286">
        <w:rPr>
          <w:rStyle w:val="kursiv"/>
        </w:rPr>
        <w:t>Psychiatry</w:t>
      </w:r>
      <w:proofErr w:type="spellEnd"/>
      <w:r w:rsidRPr="00EA7286">
        <w:t>,</w:t>
      </w:r>
      <w:r w:rsidRPr="00EA7286">
        <w:rPr>
          <w:rStyle w:val="kursiv"/>
        </w:rPr>
        <w:t xml:space="preserve"> 15</w:t>
      </w:r>
      <w:r w:rsidRPr="00EA7286">
        <w:t>(11), 1112–1120.</w:t>
      </w:r>
    </w:p>
    <w:p w14:paraId="0836A2D9" w14:textId="77777777" w:rsidR="00994F26" w:rsidRPr="00EA7286" w:rsidRDefault="00994F26" w:rsidP="00EA7286">
      <w:pPr>
        <w:pStyle w:val="opplisting"/>
      </w:pPr>
      <w:r w:rsidRPr="00EA7286">
        <w:t xml:space="preserve">Heath, A. C., Berg, K., </w:t>
      </w:r>
      <w:proofErr w:type="spellStart"/>
      <w:r w:rsidRPr="00EA7286">
        <w:t>Eaves</w:t>
      </w:r>
      <w:proofErr w:type="spellEnd"/>
      <w:r w:rsidRPr="00EA7286">
        <w:t>, L. J., Solaas, M. H., Core</w:t>
      </w:r>
      <w:r w:rsidRPr="00EA7286">
        <w:t xml:space="preserve">y, L. A., Sundet, J., Magnus, P. og </w:t>
      </w:r>
      <w:proofErr w:type="spellStart"/>
      <w:r w:rsidRPr="00EA7286">
        <w:t>Nance</w:t>
      </w:r>
      <w:proofErr w:type="spellEnd"/>
      <w:r w:rsidRPr="00EA7286">
        <w:t xml:space="preserve">, W. E. (1985). </w:t>
      </w:r>
      <w:proofErr w:type="spellStart"/>
      <w:r w:rsidRPr="00EA7286">
        <w:t>Education</w:t>
      </w:r>
      <w:proofErr w:type="spellEnd"/>
      <w:r w:rsidRPr="00EA7286">
        <w:t xml:space="preserve"> policy and </w:t>
      </w:r>
      <w:proofErr w:type="spellStart"/>
      <w:r w:rsidRPr="00EA7286">
        <w:t>the</w:t>
      </w:r>
      <w:proofErr w:type="spellEnd"/>
      <w:r w:rsidRPr="00EA7286">
        <w:t xml:space="preserve"> </w:t>
      </w:r>
      <w:proofErr w:type="spellStart"/>
      <w:r w:rsidRPr="00EA7286">
        <w:t>heritability</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w:t>
      </w:r>
      <w:r w:rsidRPr="00EA7286">
        <w:rPr>
          <w:rStyle w:val="kursiv"/>
        </w:rPr>
        <w:t>Nature</w:t>
      </w:r>
      <w:r w:rsidRPr="00EA7286">
        <w:t>,</w:t>
      </w:r>
      <w:r w:rsidRPr="00EA7286">
        <w:rPr>
          <w:rStyle w:val="kursiv"/>
        </w:rPr>
        <w:t xml:space="preserve"> 314</w:t>
      </w:r>
      <w:r w:rsidRPr="00EA7286">
        <w:t>(6013), 734–736.</w:t>
      </w:r>
    </w:p>
    <w:p w14:paraId="3312014D" w14:textId="77777777" w:rsidR="00994F26" w:rsidRPr="00EA7286" w:rsidRDefault="00994F26" w:rsidP="00EA7286">
      <w:pPr>
        <w:pStyle w:val="opplisting"/>
      </w:pPr>
      <w:proofErr w:type="spellStart"/>
      <w:r w:rsidRPr="00EA7286">
        <w:t>Heckman</w:t>
      </w:r>
      <w:proofErr w:type="spellEnd"/>
      <w:r w:rsidRPr="00EA7286">
        <w:t xml:space="preserve">, J. og </w:t>
      </w:r>
      <w:proofErr w:type="spellStart"/>
      <w:r w:rsidRPr="00EA7286">
        <w:t>Landersø</w:t>
      </w:r>
      <w:proofErr w:type="spellEnd"/>
      <w:r w:rsidRPr="00EA7286">
        <w:t xml:space="preserve">, R. (2022). </w:t>
      </w:r>
      <w:proofErr w:type="spellStart"/>
      <w:r w:rsidRPr="00EA7286">
        <w:t>Lessons</w:t>
      </w:r>
      <w:proofErr w:type="spellEnd"/>
      <w:r w:rsidRPr="00EA7286">
        <w:t xml:space="preserve"> for Americans from </w:t>
      </w:r>
      <w:proofErr w:type="spellStart"/>
      <w:r w:rsidRPr="00EA7286">
        <w:t>Denmark</w:t>
      </w:r>
      <w:proofErr w:type="spellEnd"/>
      <w:r w:rsidRPr="00EA7286">
        <w:t xml:space="preserve"> </w:t>
      </w:r>
      <w:proofErr w:type="spellStart"/>
      <w:r w:rsidRPr="00EA7286">
        <w:t>about</w:t>
      </w:r>
      <w:proofErr w:type="spellEnd"/>
      <w:r w:rsidRPr="00EA7286">
        <w:t xml:space="preserve"> </w:t>
      </w:r>
      <w:proofErr w:type="spellStart"/>
      <w:r w:rsidRPr="00EA7286">
        <w:t>inequality</w:t>
      </w:r>
      <w:proofErr w:type="spellEnd"/>
      <w:r w:rsidRPr="00EA7286">
        <w:t xml:space="preserve"> and </w:t>
      </w:r>
      <w:proofErr w:type="spellStart"/>
      <w:r w:rsidRPr="00EA7286">
        <w:t>social</w:t>
      </w:r>
      <w:proofErr w:type="spellEnd"/>
      <w:r w:rsidRPr="00EA7286">
        <w:t xml:space="preserve"> </w:t>
      </w:r>
      <w:proofErr w:type="spellStart"/>
      <w:r w:rsidRPr="00EA7286">
        <w:t>mobilit</w:t>
      </w:r>
      <w:r w:rsidRPr="00EA7286">
        <w:t>y</w:t>
      </w:r>
      <w:proofErr w:type="spellEnd"/>
      <w:r w:rsidRPr="00EA7286">
        <w:t xml:space="preserve">. </w:t>
      </w:r>
      <w:r w:rsidRPr="00EA7286">
        <w:rPr>
          <w:rStyle w:val="kursiv"/>
        </w:rPr>
        <w:t>Labour Economics</w:t>
      </w:r>
      <w:r w:rsidRPr="00EA7286">
        <w:t>,</w:t>
      </w:r>
      <w:r w:rsidRPr="00EA7286">
        <w:rPr>
          <w:rStyle w:val="kursiv"/>
        </w:rPr>
        <w:t xml:space="preserve"> 77</w:t>
      </w:r>
      <w:r w:rsidRPr="00EA7286">
        <w:t>, 101999.</w:t>
      </w:r>
    </w:p>
    <w:p w14:paraId="54C8AFBA" w14:textId="77777777" w:rsidR="00994F26" w:rsidRPr="00EA7286" w:rsidRDefault="00994F26" w:rsidP="00EA7286">
      <w:pPr>
        <w:pStyle w:val="opplisting"/>
      </w:pPr>
      <w:proofErr w:type="spellStart"/>
      <w:r w:rsidRPr="00EA7286">
        <w:t>Heckman</w:t>
      </w:r>
      <w:proofErr w:type="spellEnd"/>
      <w:r w:rsidRPr="00EA7286">
        <w:t xml:space="preserve">, J. J. (2011). The </w:t>
      </w:r>
      <w:proofErr w:type="spellStart"/>
      <w:r w:rsidRPr="00EA7286">
        <w:t>economics</w:t>
      </w:r>
      <w:proofErr w:type="spellEnd"/>
      <w:r w:rsidRPr="00EA7286">
        <w:t xml:space="preserve"> </w:t>
      </w:r>
      <w:proofErr w:type="spellStart"/>
      <w:r w:rsidRPr="00EA7286">
        <w:t>of</w:t>
      </w:r>
      <w:proofErr w:type="spellEnd"/>
      <w:r w:rsidRPr="00EA7286">
        <w:t xml:space="preserve"> </w:t>
      </w:r>
      <w:proofErr w:type="spellStart"/>
      <w:r w:rsidRPr="00EA7286">
        <w:t>inequality</w:t>
      </w:r>
      <w:proofErr w:type="spellEnd"/>
      <w:r w:rsidRPr="00EA7286">
        <w:t xml:space="preserve">: The </w:t>
      </w:r>
      <w:proofErr w:type="spellStart"/>
      <w:r w:rsidRPr="00EA7286">
        <w:t>value</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w:t>
      </w:r>
      <w:r w:rsidRPr="00EA7286">
        <w:rPr>
          <w:rStyle w:val="kursiv"/>
        </w:rPr>
        <w:t xml:space="preserve">American </w:t>
      </w:r>
      <w:proofErr w:type="spellStart"/>
      <w:r w:rsidRPr="00EA7286">
        <w:rPr>
          <w:rStyle w:val="kursiv"/>
        </w:rPr>
        <w:t>Educator</w:t>
      </w:r>
      <w:proofErr w:type="spellEnd"/>
      <w:r w:rsidRPr="00EA7286">
        <w:t>,</w:t>
      </w:r>
      <w:r w:rsidRPr="00EA7286">
        <w:rPr>
          <w:rStyle w:val="kursiv"/>
        </w:rPr>
        <w:t xml:space="preserve"> 35</w:t>
      </w:r>
      <w:r w:rsidRPr="00EA7286">
        <w:t>(1), 31.</w:t>
      </w:r>
    </w:p>
    <w:p w14:paraId="320A5AB9" w14:textId="77777777" w:rsidR="00994F26" w:rsidRPr="00EA7286" w:rsidRDefault="00994F26" w:rsidP="00EA7286">
      <w:pPr>
        <w:pStyle w:val="opplisting"/>
      </w:pPr>
      <w:proofErr w:type="spellStart"/>
      <w:r w:rsidRPr="00EA7286">
        <w:t>Heckman</w:t>
      </w:r>
      <w:proofErr w:type="spellEnd"/>
      <w:r w:rsidRPr="00EA7286">
        <w:t xml:space="preserve">, J. J. og </w:t>
      </w:r>
      <w:proofErr w:type="spellStart"/>
      <w:r w:rsidRPr="00EA7286">
        <w:t>Karapakula</w:t>
      </w:r>
      <w:proofErr w:type="spellEnd"/>
      <w:r w:rsidRPr="00EA7286">
        <w:t xml:space="preserve">, G. (2019). The Perry </w:t>
      </w:r>
      <w:proofErr w:type="spellStart"/>
      <w:r w:rsidRPr="00EA7286">
        <w:t>Preschoolers</w:t>
      </w:r>
      <w:proofErr w:type="spellEnd"/>
      <w:r w:rsidRPr="00EA7286">
        <w:t xml:space="preserve"> at late </w:t>
      </w:r>
      <w:proofErr w:type="spellStart"/>
      <w:r w:rsidRPr="00EA7286">
        <w:t>midlife</w:t>
      </w:r>
      <w:proofErr w:type="spellEnd"/>
      <w:r w:rsidRPr="00EA7286">
        <w:t xml:space="preserve">: A </w:t>
      </w:r>
      <w:proofErr w:type="spellStart"/>
      <w:r w:rsidRPr="00EA7286">
        <w:t>study</w:t>
      </w:r>
      <w:proofErr w:type="spellEnd"/>
      <w:r w:rsidRPr="00EA7286">
        <w:t xml:space="preserve"> in design-</w:t>
      </w:r>
      <w:proofErr w:type="spellStart"/>
      <w:r w:rsidRPr="00EA7286">
        <w:t>sp</w:t>
      </w:r>
      <w:r w:rsidRPr="00EA7286">
        <w:t>ecific</w:t>
      </w:r>
      <w:proofErr w:type="spellEnd"/>
      <w:r w:rsidRPr="00EA7286">
        <w:t xml:space="preserve"> </w:t>
      </w:r>
      <w:proofErr w:type="spellStart"/>
      <w:r w:rsidRPr="00EA7286">
        <w:t>inference</w:t>
      </w:r>
      <w:proofErr w:type="spellEnd"/>
      <w:r w:rsidRPr="00EA7286">
        <w:t xml:space="preserve">. NBER </w:t>
      </w:r>
      <w:proofErr w:type="spellStart"/>
      <w:r w:rsidRPr="00EA7286">
        <w:t>Working</w:t>
      </w:r>
      <w:proofErr w:type="spellEnd"/>
      <w:r w:rsidRPr="00EA7286">
        <w:t xml:space="preserve"> Paper 25888.</w:t>
      </w:r>
    </w:p>
    <w:p w14:paraId="5247311D" w14:textId="77777777" w:rsidR="00994F26" w:rsidRPr="00EA7286" w:rsidRDefault="00994F26" w:rsidP="00EA7286">
      <w:pPr>
        <w:pStyle w:val="opplisting"/>
      </w:pPr>
      <w:proofErr w:type="spellStart"/>
      <w:r w:rsidRPr="00EA7286">
        <w:lastRenderedPageBreak/>
        <w:t>Heckman</w:t>
      </w:r>
      <w:proofErr w:type="spellEnd"/>
      <w:r w:rsidRPr="00EA7286">
        <w:t xml:space="preserve">, J. J. og </w:t>
      </w:r>
      <w:proofErr w:type="spellStart"/>
      <w:r w:rsidRPr="00EA7286">
        <w:t>Kautz</w:t>
      </w:r>
      <w:proofErr w:type="spellEnd"/>
      <w:r w:rsidRPr="00EA7286">
        <w:t xml:space="preserve">, T. (2012). Hard </w:t>
      </w:r>
      <w:proofErr w:type="spellStart"/>
      <w:r w:rsidRPr="00EA7286">
        <w:t>evidence</w:t>
      </w:r>
      <w:proofErr w:type="spellEnd"/>
      <w:r w:rsidRPr="00EA7286">
        <w:t xml:space="preserve"> </w:t>
      </w:r>
      <w:proofErr w:type="spellStart"/>
      <w:r w:rsidRPr="00EA7286">
        <w:t>on</w:t>
      </w:r>
      <w:proofErr w:type="spellEnd"/>
      <w:r w:rsidRPr="00EA7286">
        <w:t xml:space="preserve"> soft skills. </w:t>
      </w:r>
      <w:r w:rsidRPr="00EA7286">
        <w:rPr>
          <w:rStyle w:val="kursiv"/>
        </w:rPr>
        <w:t>Labour Economics</w:t>
      </w:r>
      <w:r w:rsidRPr="00EA7286">
        <w:t>,</w:t>
      </w:r>
      <w:r w:rsidRPr="00EA7286">
        <w:rPr>
          <w:rStyle w:val="kursiv"/>
        </w:rPr>
        <w:t xml:space="preserve"> 19</w:t>
      </w:r>
      <w:r w:rsidRPr="00EA7286">
        <w:t>(4), 451–464.</w:t>
      </w:r>
    </w:p>
    <w:p w14:paraId="1034116F" w14:textId="77777777" w:rsidR="00994F26" w:rsidRPr="00EA7286" w:rsidRDefault="00994F26" w:rsidP="00EA7286">
      <w:pPr>
        <w:pStyle w:val="opplisting"/>
      </w:pPr>
      <w:proofErr w:type="spellStart"/>
      <w:r w:rsidRPr="00EA7286">
        <w:t>Heckman</w:t>
      </w:r>
      <w:proofErr w:type="spellEnd"/>
      <w:r w:rsidRPr="00EA7286">
        <w:t xml:space="preserve">, J. J. og </w:t>
      </w:r>
      <w:proofErr w:type="spellStart"/>
      <w:r w:rsidRPr="00EA7286">
        <w:t>Kautz</w:t>
      </w:r>
      <w:proofErr w:type="spellEnd"/>
      <w:r w:rsidRPr="00EA7286">
        <w:t xml:space="preserve">, T. (2013). </w:t>
      </w:r>
      <w:proofErr w:type="spellStart"/>
      <w:r w:rsidRPr="00EA7286">
        <w:t>Fostering</w:t>
      </w:r>
      <w:proofErr w:type="spellEnd"/>
      <w:r w:rsidRPr="00EA7286">
        <w:t xml:space="preserve"> and </w:t>
      </w:r>
      <w:proofErr w:type="spellStart"/>
      <w:r w:rsidRPr="00EA7286">
        <w:t>measuring</w:t>
      </w:r>
      <w:proofErr w:type="spellEnd"/>
      <w:r w:rsidRPr="00EA7286">
        <w:t xml:space="preserve"> skills: </w:t>
      </w:r>
      <w:proofErr w:type="spellStart"/>
      <w:r w:rsidRPr="00EA7286">
        <w:t>Interventions</w:t>
      </w:r>
      <w:proofErr w:type="spellEnd"/>
      <w:r w:rsidRPr="00EA7286">
        <w:t xml:space="preserve"> </w:t>
      </w:r>
      <w:proofErr w:type="spellStart"/>
      <w:r w:rsidRPr="00EA7286">
        <w:t>that</w:t>
      </w:r>
      <w:proofErr w:type="spellEnd"/>
      <w:r w:rsidRPr="00EA7286">
        <w:t xml:space="preserve"> </w:t>
      </w:r>
      <w:proofErr w:type="spellStart"/>
      <w:r w:rsidRPr="00EA7286">
        <w:t>improve</w:t>
      </w:r>
      <w:proofErr w:type="spellEnd"/>
      <w:r w:rsidRPr="00EA7286">
        <w:t xml:space="preserve"> </w:t>
      </w:r>
      <w:proofErr w:type="spellStart"/>
      <w:r w:rsidRPr="00EA7286">
        <w:t>character</w:t>
      </w:r>
      <w:proofErr w:type="spellEnd"/>
      <w:r w:rsidRPr="00EA7286">
        <w:t xml:space="preserve"> and </w:t>
      </w:r>
      <w:proofErr w:type="spellStart"/>
      <w:r w:rsidRPr="00EA7286">
        <w:t>cog</w:t>
      </w:r>
      <w:r w:rsidRPr="00EA7286">
        <w:t>nition</w:t>
      </w:r>
      <w:proofErr w:type="spellEnd"/>
      <w:r w:rsidRPr="00EA7286">
        <w:t xml:space="preserve">. NBER </w:t>
      </w:r>
      <w:proofErr w:type="spellStart"/>
      <w:r w:rsidRPr="00EA7286">
        <w:t>Working</w:t>
      </w:r>
      <w:proofErr w:type="spellEnd"/>
      <w:r w:rsidRPr="00EA7286">
        <w:t xml:space="preserve"> Paper 19656.</w:t>
      </w:r>
    </w:p>
    <w:p w14:paraId="388D9861" w14:textId="77777777" w:rsidR="00994F26" w:rsidRPr="00EA7286" w:rsidRDefault="00994F26" w:rsidP="00EA7286">
      <w:pPr>
        <w:pStyle w:val="opplisting"/>
      </w:pPr>
      <w:r w:rsidRPr="00EA7286">
        <w:t xml:space="preserve">Heller, S. B., Shah, A. K., </w:t>
      </w:r>
      <w:proofErr w:type="spellStart"/>
      <w:r w:rsidRPr="00EA7286">
        <w:t>Guryan</w:t>
      </w:r>
      <w:proofErr w:type="spellEnd"/>
      <w:r w:rsidRPr="00EA7286">
        <w:t xml:space="preserve">, J., Ludwig, J., </w:t>
      </w:r>
      <w:proofErr w:type="spellStart"/>
      <w:r w:rsidRPr="00EA7286">
        <w:t>Mullainathan</w:t>
      </w:r>
      <w:proofErr w:type="spellEnd"/>
      <w:r w:rsidRPr="00EA7286">
        <w:t xml:space="preserve">, S. og </w:t>
      </w:r>
      <w:proofErr w:type="spellStart"/>
      <w:r w:rsidRPr="00EA7286">
        <w:t>Pollack</w:t>
      </w:r>
      <w:proofErr w:type="spellEnd"/>
      <w:r w:rsidRPr="00EA7286">
        <w:t xml:space="preserve">, H. A. (2016). </w:t>
      </w:r>
      <w:proofErr w:type="spellStart"/>
      <w:r w:rsidRPr="00EA7286">
        <w:t>Thinking</w:t>
      </w:r>
      <w:proofErr w:type="spellEnd"/>
      <w:r w:rsidRPr="00EA7286">
        <w:t xml:space="preserve">, Fast and </w:t>
      </w:r>
      <w:proofErr w:type="spellStart"/>
      <w:r w:rsidRPr="00EA7286">
        <w:t>Slow</w:t>
      </w:r>
      <w:proofErr w:type="spellEnd"/>
      <w:r w:rsidRPr="00EA7286">
        <w:t xml:space="preserve">? </w:t>
      </w:r>
      <w:proofErr w:type="spellStart"/>
      <w:r w:rsidRPr="00EA7286">
        <w:t>Some</w:t>
      </w:r>
      <w:proofErr w:type="spellEnd"/>
      <w:r w:rsidRPr="00EA7286">
        <w:t xml:space="preserve"> Field Experiments to </w:t>
      </w:r>
      <w:proofErr w:type="spellStart"/>
      <w:r w:rsidRPr="00EA7286">
        <w:t>Reduce</w:t>
      </w:r>
      <w:proofErr w:type="spellEnd"/>
      <w:r w:rsidRPr="00EA7286">
        <w:t xml:space="preserve"> </w:t>
      </w:r>
      <w:proofErr w:type="spellStart"/>
      <w:r w:rsidRPr="00EA7286">
        <w:t>Crime</w:t>
      </w:r>
      <w:proofErr w:type="spellEnd"/>
      <w:r w:rsidRPr="00EA7286">
        <w:t xml:space="preserve"> and </w:t>
      </w:r>
      <w:proofErr w:type="spellStart"/>
      <w:r w:rsidRPr="00EA7286">
        <w:t>Dropout</w:t>
      </w:r>
      <w:proofErr w:type="spellEnd"/>
      <w:r w:rsidRPr="00EA7286">
        <w:t xml:space="preserve"> in Chicago*.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13</w:t>
      </w:r>
      <w:r w:rsidRPr="00EA7286">
        <w:rPr>
          <w:rStyle w:val="kursiv"/>
        </w:rPr>
        <w:t>2</w:t>
      </w:r>
      <w:r w:rsidRPr="00EA7286">
        <w:t>(1), 1–54.</w:t>
      </w:r>
    </w:p>
    <w:p w14:paraId="2B1B9EE6" w14:textId="77777777" w:rsidR="00994F26" w:rsidRPr="00EA7286" w:rsidRDefault="00994F26" w:rsidP="00EA7286">
      <w:pPr>
        <w:pStyle w:val="opplisting"/>
      </w:pPr>
      <w:r w:rsidRPr="00EA7286">
        <w:t xml:space="preserve">Helsedirektoratet. (2022). </w:t>
      </w:r>
      <w:r w:rsidRPr="00EA7286">
        <w:rPr>
          <w:rStyle w:val="kursiv"/>
        </w:rPr>
        <w:t>Skolemåltid i Norge. Kunnskapsgrunnlag, nytte-kostnadsvirkninger og implementering</w:t>
      </w:r>
      <w:r w:rsidRPr="00EA7286">
        <w:t>.</w:t>
      </w:r>
    </w:p>
    <w:p w14:paraId="5DABB957" w14:textId="77777777" w:rsidR="00994F26" w:rsidRPr="00EA7286" w:rsidRDefault="00994F26" w:rsidP="00EA7286">
      <w:pPr>
        <w:pStyle w:val="opplisting"/>
      </w:pPr>
      <w:r w:rsidRPr="00EA7286">
        <w:t xml:space="preserve">Helsedirektoratet. (2023). </w:t>
      </w:r>
      <w:r w:rsidRPr="00EA7286">
        <w:rPr>
          <w:rStyle w:val="kursiv"/>
        </w:rPr>
        <w:t>Årsverk i helsestasjons- og skolehelsetjenesten 2015–2022</w:t>
      </w:r>
      <w:r w:rsidRPr="00EA7286">
        <w:t>.</w:t>
      </w:r>
    </w:p>
    <w:p w14:paraId="1FF22C01" w14:textId="77777777" w:rsidR="00994F26" w:rsidRPr="00EA7286" w:rsidRDefault="00994F26" w:rsidP="00EA7286">
      <w:pPr>
        <w:pStyle w:val="opplisting"/>
      </w:pPr>
      <w:r w:rsidRPr="00EA7286">
        <w:t xml:space="preserve">Herlofsen, C. og Lie, H. (2022). Skoleansattes </w:t>
      </w:r>
      <w:r w:rsidRPr="00EA7286">
        <w:t xml:space="preserve">erfaringer og utfordringer i møte mellom regelverk og pedagogisk praksis. </w:t>
      </w:r>
      <w:r w:rsidRPr="00EA7286">
        <w:rPr>
          <w:rStyle w:val="kursiv"/>
        </w:rPr>
        <w:t>Spesialpedagogikk, 1, 47–60.</w:t>
      </w:r>
    </w:p>
    <w:p w14:paraId="288EDD55" w14:textId="77777777" w:rsidR="00994F26" w:rsidRPr="00EA7286" w:rsidRDefault="00994F26" w:rsidP="00EA7286">
      <w:pPr>
        <w:pStyle w:val="opplisting"/>
      </w:pPr>
      <w:r w:rsidRPr="00EA7286">
        <w:t xml:space="preserve">Hermansen, A. S. (2016). </w:t>
      </w:r>
      <w:proofErr w:type="spellStart"/>
      <w:r w:rsidRPr="00EA7286">
        <w:t>Moving</w:t>
      </w:r>
      <w:proofErr w:type="spellEnd"/>
      <w:r w:rsidRPr="00EA7286">
        <w:t xml:space="preserve"> Up or Falling </w:t>
      </w:r>
      <w:proofErr w:type="spellStart"/>
      <w:r w:rsidRPr="00EA7286">
        <w:t>Behind</w:t>
      </w:r>
      <w:proofErr w:type="spellEnd"/>
      <w:r w:rsidRPr="00EA7286">
        <w:t xml:space="preserve">? </w:t>
      </w:r>
      <w:proofErr w:type="spellStart"/>
      <w:r w:rsidRPr="00EA7286">
        <w:t>Intergenerational</w:t>
      </w:r>
      <w:proofErr w:type="spellEnd"/>
      <w:r w:rsidRPr="00EA7286">
        <w:t xml:space="preserve"> </w:t>
      </w:r>
      <w:proofErr w:type="spellStart"/>
      <w:r w:rsidRPr="00EA7286">
        <w:t>Socioeconomic</w:t>
      </w:r>
      <w:proofErr w:type="spellEnd"/>
      <w:r w:rsidRPr="00EA7286">
        <w:t xml:space="preserve"> </w:t>
      </w:r>
      <w:proofErr w:type="spellStart"/>
      <w:r w:rsidRPr="00EA7286">
        <w:t>Transmission</w:t>
      </w:r>
      <w:proofErr w:type="spellEnd"/>
      <w:r w:rsidRPr="00EA7286">
        <w:t xml:space="preserve"> </w:t>
      </w:r>
      <w:proofErr w:type="spellStart"/>
      <w:r w:rsidRPr="00EA7286">
        <w:t>among</w:t>
      </w:r>
      <w:proofErr w:type="spellEnd"/>
      <w:r w:rsidRPr="00EA7286">
        <w:t xml:space="preserve"> </w:t>
      </w:r>
      <w:proofErr w:type="spellStart"/>
      <w:r w:rsidRPr="00EA7286">
        <w:t>Children</w:t>
      </w:r>
      <w:proofErr w:type="spellEnd"/>
      <w:r w:rsidRPr="00EA7286">
        <w:t xml:space="preserve"> </w:t>
      </w:r>
      <w:proofErr w:type="spellStart"/>
      <w:r w:rsidRPr="00EA7286">
        <w:t>of</w:t>
      </w:r>
      <w:proofErr w:type="spellEnd"/>
      <w:r w:rsidRPr="00EA7286">
        <w:t xml:space="preserve"> Immigrants in Norway. </w:t>
      </w:r>
      <w:r w:rsidRPr="00EA7286">
        <w:rPr>
          <w:rStyle w:val="kursiv"/>
        </w:rPr>
        <w:t xml:space="preserve">European </w:t>
      </w:r>
      <w:proofErr w:type="spellStart"/>
      <w:r w:rsidRPr="00EA7286">
        <w:rPr>
          <w:rStyle w:val="kursiv"/>
        </w:rPr>
        <w:t>Sociological</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32</w:t>
      </w:r>
      <w:r w:rsidRPr="00EA7286">
        <w:t>(5), 675–689.</w:t>
      </w:r>
    </w:p>
    <w:p w14:paraId="0BCDDDD9" w14:textId="77777777" w:rsidR="00994F26" w:rsidRPr="00EA7286" w:rsidRDefault="00994F26" w:rsidP="00EA7286">
      <w:pPr>
        <w:pStyle w:val="opplisting"/>
      </w:pPr>
      <w:proofErr w:type="spellStart"/>
      <w:r w:rsidRPr="00EA7286">
        <w:t>Herrington</w:t>
      </w:r>
      <w:proofErr w:type="spellEnd"/>
      <w:r w:rsidRPr="00EA7286">
        <w:t xml:space="preserve">, C. M. (2015). Public </w:t>
      </w:r>
      <w:proofErr w:type="spellStart"/>
      <w:r w:rsidRPr="00EA7286">
        <w:t>education</w:t>
      </w:r>
      <w:proofErr w:type="spellEnd"/>
      <w:r w:rsidRPr="00EA7286">
        <w:t xml:space="preserve"> </w:t>
      </w:r>
      <w:proofErr w:type="spellStart"/>
      <w:r w:rsidRPr="00EA7286">
        <w:t>financing</w:t>
      </w:r>
      <w:proofErr w:type="spellEnd"/>
      <w:r w:rsidRPr="00EA7286">
        <w:t xml:space="preserve">, </w:t>
      </w:r>
      <w:proofErr w:type="spellStart"/>
      <w:r w:rsidRPr="00EA7286">
        <w:t>earnings</w:t>
      </w:r>
      <w:proofErr w:type="spellEnd"/>
      <w:r w:rsidRPr="00EA7286">
        <w:t xml:space="preserve"> </w:t>
      </w:r>
      <w:proofErr w:type="spellStart"/>
      <w:r w:rsidRPr="00EA7286">
        <w:t>inequali</w:t>
      </w:r>
      <w:r w:rsidRPr="00EA7286">
        <w:t>ty</w:t>
      </w:r>
      <w:proofErr w:type="spellEnd"/>
      <w:r w:rsidRPr="00EA7286">
        <w:t xml:space="preserve">, and </w:t>
      </w:r>
      <w:proofErr w:type="spellStart"/>
      <w:r w:rsidRPr="00EA7286">
        <w:t>intergenerational</w:t>
      </w:r>
      <w:proofErr w:type="spellEnd"/>
      <w:r w:rsidRPr="00EA7286">
        <w:t xml:space="preserve"> </w:t>
      </w:r>
      <w:proofErr w:type="spellStart"/>
      <w:r w:rsidRPr="00EA7286">
        <w:t>mobility</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Dynamics</w:t>
      </w:r>
      <w:r w:rsidRPr="00EA7286">
        <w:t>,</w:t>
      </w:r>
      <w:r w:rsidRPr="00EA7286">
        <w:rPr>
          <w:rStyle w:val="kursiv"/>
        </w:rPr>
        <w:t xml:space="preserve"> 18</w:t>
      </w:r>
      <w:r w:rsidRPr="00EA7286">
        <w:t>(4), 822–842.</w:t>
      </w:r>
    </w:p>
    <w:p w14:paraId="73C48ABF" w14:textId="77777777" w:rsidR="00994F26" w:rsidRPr="00EA7286" w:rsidRDefault="00994F26" w:rsidP="00EA7286">
      <w:pPr>
        <w:pStyle w:val="opplisting"/>
      </w:pPr>
      <w:r w:rsidRPr="00EA7286">
        <w:t xml:space="preserve">Hill, N. E. og Tyson, D. F. (2009). Parental </w:t>
      </w:r>
      <w:proofErr w:type="spellStart"/>
      <w:r w:rsidRPr="00EA7286">
        <w:t>involvement</w:t>
      </w:r>
      <w:proofErr w:type="spellEnd"/>
      <w:r w:rsidRPr="00EA7286">
        <w:t xml:space="preserve"> in </w:t>
      </w:r>
      <w:proofErr w:type="spellStart"/>
      <w:r w:rsidRPr="00EA7286">
        <w:t>middle</w:t>
      </w:r>
      <w:proofErr w:type="spellEnd"/>
      <w:r w:rsidRPr="00EA7286">
        <w:t xml:space="preserve"> </w:t>
      </w:r>
      <w:proofErr w:type="spellStart"/>
      <w:r w:rsidRPr="00EA7286">
        <w:t>school</w:t>
      </w:r>
      <w:proofErr w:type="spellEnd"/>
      <w:r w:rsidRPr="00EA7286">
        <w:t xml:space="preserve">: a </w:t>
      </w:r>
      <w:proofErr w:type="spellStart"/>
      <w:r w:rsidRPr="00EA7286">
        <w:t>meta-analytic</w:t>
      </w:r>
      <w:proofErr w:type="spellEnd"/>
      <w:r w:rsidRPr="00EA7286">
        <w:t xml:space="preserve"> </w:t>
      </w:r>
      <w:proofErr w:type="spellStart"/>
      <w:r w:rsidRPr="00EA7286">
        <w:t>assessment</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strategies</w:t>
      </w:r>
      <w:proofErr w:type="spellEnd"/>
      <w:r w:rsidRPr="00EA7286">
        <w:t xml:space="preserve"> </w:t>
      </w:r>
      <w:proofErr w:type="spellStart"/>
      <w:r w:rsidRPr="00EA7286">
        <w:t>that</w:t>
      </w:r>
      <w:proofErr w:type="spellEnd"/>
      <w:r w:rsidRPr="00EA7286">
        <w:t xml:space="preserve"> </w:t>
      </w:r>
      <w:proofErr w:type="spellStart"/>
      <w:r w:rsidRPr="00EA7286">
        <w:t>promote</w:t>
      </w:r>
      <w:proofErr w:type="spellEnd"/>
      <w:r w:rsidRPr="00EA7286">
        <w:t xml:space="preserve"> </w:t>
      </w:r>
      <w:proofErr w:type="spellStart"/>
      <w:r w:rsidRPr="00EA7286">
        <w:t>achievement</w:t>
      </w:r>
      <w:proofErr w:type="spellEnd"/>
      <w:r w:rsidRPr="00EA7286">
        <w:t xml:space="preserve">. </w:t>
      </w:r>
      <w:proofErr w:type="spellStart"/>
      <w:r w:rsidRPr="00EA7286">
        <w:rPr>
          <w:rStyle w:val="kursiv"/>
        </w:rPr>
        <w:t>Developmental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45</w:t>
      </w:r>
      <w:r w:rsidRPr="00EA7286">
        <w:t>(</w:t>
      </w:r>
      <w:r w:rsidRPr="00EA7286">
        <w:t>3), 740.</w:t>
      </w:r>
    </w:p>
    <w:p w14:paraId="560BB513" w14:textId="77777777" w:rsidR="00994F26" w:rsidRPr="00EA7286" w:rsidRDefault="00994F26" w:rsidP="00EA7286">
      <w:pPr>
        <w:pStyle w:val="opplisting"/>
      </w:pPr>
      <w:proofErr w:type="spellStart"/>
      <w:r w:rsidRPr="00EA7286">
        <w:t>Hirsh-Pasek</w:t>
      </w:r>
      <w:proofErr w:type="spellEnd"/>
      <w:r w:rsidRPr="00EA7286">
        <w:t xml:space="preserve">, K., Adamson, L. B., </w:t>
      </w:r>
      <w:proofErr w:type="spellStart"/>
      <w:r w:rsidRPr="00EA7286">
        <w:t>Bakeman</w:t>
      </w:r>
      <w:proofErr w:type="spellEnd"/>
      <w:r w:rsidRPr="00EA7286">
        <w:t xml:space="preserve">, R., Owen, M. T., </w:t>
      </w:r>
      <w:proofErr w:type="spellStart"/>
      <w:r w:rsidRPr="00EA7286">
        <w:t>Golinkoff</w:t>
      </w:r>
      <w:proofErr w:type="spellEnd"/>
      <w:r w:rsidRPr="00EA7286">
        <w:t xml:space="preserve">, R. M., Pace, A., </w:t>
      </w:r>
      <w:proofErr w:type="spellStart"/>
      <w:r w:rsidRPr="00EA7286">
        <w:t>Yust</w:t>
      </w:r>
      <w:proofErr w:type="spellEnd"/>
      <w:r w:rsidRPr="00EA7286">
        <w:t xml:space="preserve">, P. K. og </w:t>
      </w:r>
      <w:proofErr w:type="spellStart"/>
      <w:r w:rsidRPr="00EA7286">
        <w:t>Suma</w:t>
      </w:r>
      <w:proofErr w:type="spellEnd"/>
      <w:r w:rsidRPr="00EA7286">
        <w:t xml:space="preserve">, K. (2015). The </w:t>
      </w:r>
      <w:proofErr w:type="spellStart"/>
      <w:r w:rsidRPr="00EA7286">
        <w:t>contribution</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communication</w:t>
      </w:r>
      <w:proofErr w:type="spellEnd"/>
      <w:r w:rsidRPr="00EA7286">
        <w:t xml:space="preserve"> </w:t>
      </w:r>
      <w:proofErr w:type="spellStart"/>
      <w:r w:rsidRPr="00EA7286">
        <w:t>quality</w:t>
      </w:r>
      <w:proofErr w:type="spellEnd"/>
      <w:r w:rsidRPr="00EA7286">
        <w:t xml:space="preserve"> to </w:t>
      </w:r>
      <w:proofErr w:type="spellStart"/>
      <w:r w:rsidRPr="00EA7286">
        <w:t>low-income</w:t>
      </w:r>
      <w:proofErr w:type="spellEnd"/>
      <w:r w:rsidRPr="00EA7286">
        <w:t xml:space="preserve"> </w:t>
      </w:r>
      <w:proofErr w:type="spellStart"/>
      <w:r w:rsidRPr="00EA7286">
        <w:t>children’s</w:t>
      </w:r>
      <w:proofErr w:type="spellEnd"/>
      <w:r w:rsidRPr="00EA7286">
        <w:t xml:space="preserve"> </w:t>
      </w:r>
      <w:proofErr w:type="spellStart"/>
      <w:r w:rsidRPr="00EA7286">
        <w:t>language</w:t>
      </w:r>
      <w:proofErr w:type="spellEnd"/>
      <w:r w:rsidRPr="00EA7286">
        <w:t xml:space="preserve"> </w:t>
      </w:r>
      <w:proofErr w:type="spellStart"/>
      <w:r w:rsidRPr="00EA7286">
        <w:t>success</w:t>
      </w:r>
      <w:proofErr w:type="spellEnd"/>
      <w:r w:rsidRPr="00EA7286">
        <w:t xml:space="preserve">. </w:t>
      </w:r>
      <w:proofErr w:type="spellStart"/>
      <w:r w:rsidRPr="00EA7286">
        <w:rPr>
          <w:rStyle w:val="kursiv"/>
        </w:rPr>
        <w:t>Psychological</w:t>
      </w:r>
      <w:proofErr w:type="spellEnd"/>
      <w:r w:rsidRPr="00EA7286">
        <w:rPr>
          <w:rStyle w:val="kursiv"/>
        </w:rPr>
        <w:t xml:space="preserve"> science</w:t>
      </w:r>
      <w:r w:rsidRPr="00EA7286">
        <w:t>,</w:t>
      </w:r>
      <w:r w:rsidRPr="00EA7286">
        <w:rPr>
          <w:rStyle w:val="kursiv"/>
        </w:rPr>
        <w:t xml:space="preserve"> 26</w:t>
      </w:r>
      <w:r w:rsidRPr="00EA7286">
        <w:t>(7), 1071–10</w:t>
      </w:r>
      <w:r w:rsidRPr="00EA7286">
        <w:t>83.</w:t>
      </w:r>
    </w:p>
    <w:p w14:paraId="1A2E8521" w14:textId="77777777" w:rsidR="00994F26" w:rsidRPr="00EA7286" w:rsidRDefault="00994F26" w:rsidP="00EA7286">
      <w:pPr>
        <w:pStyle w:val="opplisting"/>
      </w:pPr>
      <w:proofErr w:type="spellStart"/>
      <w:r w:rsidRPr="00EA7286">
        <w:t>Hirsh-Pasek</w:t>
      </w:r>
      <w:proofErr w:type="spellEnd"/>
      <w:r w:rsidRPr="00EA7286">
        <w:t xml:space="preserve">, K., </w:t>
      </w:r>
      <w:proofErr w:type="spellStart"/>
      <w:r w:rsidRPr="00EA7286">
        <w:t>Michnick</w:t>
      </w:r>
      <w:proofErr w:type="spellEnd"/>
      <w:r w:rsidRPr="00EA7286">
        <w:t xml:space="preserve"> </w:t>
      </w:r>
      <w:proofErr w:type="spellStart"/>
      <w:r w:rsidRPr="00EA7286">
        <w:t>Golinkoff</w:t>
      </w:r>
      <w:proofErr w:type="spellEnd"/>
      <w:r w:rsidRPr="00EA7286">
        <w:t xml:space="preserve">, R., </w:t>
      </w:r>
      <w:proofErr w:type="spellStart"/>
      <w:r w:rsidRPr="00EA7286">
        <w:t>Berk</w:t>
      </w:r>
      <w:proofErr w:type="spellEnd"/>
      <w:r w:rsidRPr="00EA7286">
        <w:t xml:space="preserve">, L. E. og Singer, D. (2009). </w:t>
      </w:r>
      <w:r w:rsidRPr="00EA7286">
        <w:rPr>
          <w:rStyle w:val="kursiv"/>
        </w:rPr>
        <w:t xml:space="preserve">A </w:t>
      </w:r>
      <w:proofErr w:type="spellStart"/>
      <w:r w:rsidRPr="00EA7286">
        <w:rPr>
          <w:rStyle w:val="kursiv"/>
        </w:rPr>
        <w:t>Mandate</w:t>
      </w:r>
      <w:proofErr w:type="spellEnd"/>
      <w:r w:rsidRPr="00EA7286">
        <w:rPr>
          <w:rStyle w:val="kursiv"/>
        </w:rPr>
        <w:t xml:space="preserve"> for </w:t>
      </w:r>
      <w:proofErr w:type="spellStart"/>
      <w:r w:rsidRPr="00EA7286">
        <w:rPr>
          <w:rStyle w:val="kursiv"/>
        </w:rPr>
        <w:t>Playful</w:t>
      </w:r>
      <w:proofErr w:type="spellEnd"/>
      <w:r w:rsidRPr="00EA7286">
        <w:rPr>
          <w:rStyle w:val="kursiv"/>
        </w:rPr>
        <w:t xml:space="preserve"> Learning in Preschool: </w:t>
      </w:r>
      <w:proofErr w:type="spellStart"/>
      <w:r w:rsidRPr="00EA7286">
        <w:rPr>
          <w:rStyle w:val="kursiv"/>
        </w:rPr>
        <w:t>Presenting</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Evidence</w:t>
      </w:r>
      <w:proofErr w:type="spellEnd"/>
      <w:r w:rsidRPr="00EA7286">
        <w:t xml:space="preserve">. Oxford </w:t>
      </w:r>
      <w:proofErr w:type="spellStart"/>
      <w:r w:rsidRPr="00EA7286">
        <w:t>University</w:t>
      </w:r>
      <w:proofErr w:type="spellEnd"/>
      <w:r w:rsidRPr="00EA7286">
        <w:t xml:space="preserve"> Press.</w:t>
      </w:r>
    </w:p>
    <w:p w14:paraId="05B5F3B2" w14:textId="77777777" w:rsidR="00994F26" w:rsidRPr="00EA7286" w:rsidRDefault="00994F26" w:rsidP="00EA7286">
      <w:pPr>
        <w:pStyle w:val="opplisting"/>
      </w:pPr>
      <w:r w:rsidRPr="00EA7286">
        <w:t xml:space="preserve">Hofslundsengen, H., Hagtvet, B. E. og Gustafsson, J.-E. (2016). Immediate and </w:t>
      </w:r>
      <w:proofErr w:type="spellStart"/>
      <w:r w:rsidRPr="00EA7286">
        <w:t>dela</w:t>
      </w:r>
      <w:r w:rsidRPr="00EA7286">
        <w:t>yed</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invented</w:t>
      </w:r>
      <w:proofErr w:type="spellEnd"/>
      <w:r w:rsidRPr="00EA7286">
        <w:t xml:space="preserve"> </w:t>
      </w:r>
      <w:proofErr w:type="spellStart"/>
      <w:r w:rsidRPr="00EA7286">
        <w:t>writing</w:t>
      </w:r>
      <w:proofErr w:type="spellEnd"/>
      <w:r w:rsidRPr="00EA7286">
        <w:t xml:space="preserve"> </w:t>
      </w:r>
      <w:proofErr w:type="spellStart"/>
      <w:r w:rsidRPr="00EA7286">
        <w:t>intervention</w:t>
      </w:r>
      <w:proofErr w:type="spellEnd"/>
      <w:r w:rsidRPr="00EA7286">
        <w:t xml:space="preserve"> in </w:t>
      </w:r>
      <w:proofErr w:type="spellStart"/>
      <w:r w:rsidRPr="00EA7286">
        <w:t>preschool</w:t>
      </w:r>
      <w:proofErr w:type="spellEnd"/>
      <w:r w:rsidRPr="00EA7286">
        <w:t xml:space="preserve">. </w:t>
      </w:r>
      <w:r w:rsidRPr="00EA7286">
        <w:rPr>
          <w:rStyle w:val="kursiv"/>
        </w:rPr>
        <w:t xml:space="preserve">Reading and </w:t>
      </w:r>
      <w:proofErr w:type="spellStart"/>
      <w:r w:rsidRPr="00EA7286">
        <w:rPr>
          <w:rStyle w:val="kursiv"/>
        </w:rPr>
        <w:t>writing</w:t>
      </w:r>
      <w:proofErr w:type="spellEnd"/>
      <w:r w:rsidRPr="00EA7286">
        <w:t>,</w:t>
      </w:r>
      <w:r w:rsidRPr="00EA7286">
        <w:rPr>
          <w:rStyle w:val="kursiv"/>
        </w:rPr>
        <w:t xml:space="preserve"> 29</w:t>
      </w:r>
      <w:r w:rsidRPr="00EA7286">
        <w:t>, 1473–1495.</w:t>
      </w:r>
    </w:p>
    <w:p w14:paraId="3052A9B0" w14:textId="77777777" w:rsidR="00994F26" w:rsidRPr="00EA7286" w:rsidRDefault="00994F26" w:rsidP="00EA7286">
      <w:pPr>
        <w:pStyle w:val="opplisting"/>
      </w:pPr>
      <w:proofErr w:type="spellStart"/>
      <w:r w:rsidRPr="00EA7286">
        <w:t>Holmlund</w:t>
      </w:r>
      <w:proofErr w:type="spellEnd"/>
      <w:r w:rsidRPr="00EA7286">
        <w:t xml:space="preserve">, H. (2008). </w:t>
      </w:r>
      <w:proofErr w:type="spellStart"/>
      <w:r w:rsidRPr="00EA7286">
        <w:t>Intergenerational</w:t>
      </w:r>
      <w:proofErr w:type="spellEnd"/>
      <w:r w:rsidRPr="00EA7286">
        <w:t xml:space="preserve"> </w:t>
      </w:r>
      <w:proofErr w:type="spellStart"/>
      <w:r w:rsidRPr="00EA7286">
        <w:t>Mobility</w:t>
      </w:r>
      <w:proofErr w:type="spellEnd"/>
      <w:r w:rsidRPr="00EA7286">
        <w:t xml:space="preserve"> and </w:t>
      </w:r>
      <w:proofErr w:type="spellStart"/>
      <w:r w:rsidRPr="00EA7286">
        <w:t>Assortative</w:t>
      </w:r>
      <w:proofErr w:type="spellEnd"/>
      <w:r w:rsidRPr="00EA7286">
        <w:t xml:space="preserve"> Mating: </w:t>
      </w:r>
      <w:proofErr w:type="spellStart"/>
      <w:r w:rsidRPr="00EA7286">
        <w:t>Effects</w:t>
      </w:r>
      <w:proofErr w:type="spellEnd"/>
      <w:r w:rsidRPr="00EA7286">
        <w:t xml:space="preserve"> </w:t>
      </w:r>
      <w:proofErr w:type="spellStart"/>
      <w:r w:rsidRPr="00EA7286">
        <w:t>of</w:t>
      </w:r>
      <w:proofErr w:type="spellEnd"/>
      <w:r w:rsidRPr="00EA7286">
        <w:t xml:space="preserve"> an </w:t>
      </w:r>
      <w:proofErr w:type="spellStart"/>
      <w:r w:rsidRPr="00EA7286">
        <w:t>Educational</w:t>
      </w:r>
      <w:proofErr w:type="spellEnd"/>
      <w:r w:rsidRPr="00EA7286">
        <w:t xml:space="preserve"> Reform. CEE </w:t>
      </w:r>
      <w:proofErr w:type="spellStart"/>
      <w:r w:rsidRPr="00EA7286">
        <w:t>Discussion</w:t>
      </w:r>
      <w:proofErr w:type="spellEnd"/>
      <w:r w:rsidRPr="00EA7286">
        <w:t xml:space="preserve"> Paper 0091. Centre for </w:t>
      </w:r>
      <w:proofErr w:type="spellStart"/>
      <w:r w:rsidRPr="00EA7286">
        <w:t>the</w:t>
      </w:r>
      <w:proofErr w:type="spellEnd"/>
      <w:r w:rsidRPr="00EA7286">
        <w:t xml:space="preserve"> Economics </w:t>
      </w:r>
      <w:proofErr w:type="spellStart"/>
      <w:r w:rsidRPr="00EA7286">
        <w:t>of</w:t>
      </w:r>
      <w:proofErr w:type="spellEnd"/>
      <w:r w:rsidRPr="00EA7286">
        <w:t xml:space="preserve"> </w:t>
      </w:r>
      <w:proofErr w:type="spellStart"/>
      <w:r w:rsidRPr="00EA7286">
        <w:t>Education</w:t>
      </w:r>
      <w:proofErr w:type="spellEnd"/>
      <w:r w:rsidRPr="00EA7286">
        <w:t>, LSE.</w:t>
      </w:r>
    </w:p>
    <w:p w14:paraId="6E449D5A" w14:textId="77777777" w:rsidR="00994F26" w:rsidRPr="00EA7286" w:rsidRDefault="00994F26" w:rsidP="00EA7286">
      <w:pPr>
        <w:pStyle w:val="opplisting"/>
      </w:pPr>
      <w:proofErr w:type="spellStart"/>
      <w:r w:rsidRPr="00EA7286">
        <w:t>Holmlund</w:t>
      </w:r>
      <w:proofErr w:type="spellEnd"/>
      <w:r w:rsidRPr="00EA7286">
        <w:t xml:space="preserve">, H., Anna, S. og Björn, Ö. (2020). </w:t>
      </w:r>
      <w:proofErr w:type="spellStart"/>
      <w:r w:rsidRPr="00EA7286">
        <w:t>Jämlikhet</w:t>
      </w:r>
      <w:proofErr w:type="spellEnd"/>
      <w:r w:rsidRPr="00EA7286">
        <w:t xml:space="preserve"> i </w:t>
      </w:r>
      <w:proofErr w:type="spellStart"/>
      <w:r w:rsidRPr="00EA7286">
        <w:t>möjligheter</w:t>
      </w:r>
      <w:proofErr w:type="spellEnd"/>
      <w:r w:rsidRPr="00EA7286">
        <w:t xml:space="preserve"> </w:t>
      </w:r>
      <w:proofErr w:type="spellStart"/>
      <w:r w:rsidRPr="00EA7286">
        <w:t>och</w:t>
      </w:r>
      <w:proofErr w:type="spellEnd"/>
      <w:r w:rsidRPr="00EA7286">
        <w:t xml:space="preserve"> utfall i den </w:t>
      </w:r>
      <w:proofErr w:type="spellStart"/>
      <w:r w:rsidRPr="00EA7286">
        <w:t>svenska</w:t>
      </w:r>
      <w:proofErr w:type="spellEnd"/>
      <w:r w:rsidRPr="00EA7286">
        <w:t xml:space="preserve"> </w:t>
      </w:r>
      <w:proofErr w:type="spellStart"/>
      <w:r w:rsidRPr="00EA7286">
        <w:t>skolan</w:t>
      </w:r>
      <w:proofErr w:type="spellEnd"/>
      <w:r w:rsidRPr="00EA7286">
        <w:t>. Rapport 2020:7. IFAU.</w:t>
      </w:r>
    </w:p>
    <w:p w14:paraId="59556C6C" w14:textId="77777777" w:rsidR="00994F26" w:rsidRPr="00EA7286" w:rsidRDefault="00994F26" w:rsidP="00EA7286">
      <w:pPr>
        <w:pStyle w:val="opplisting"/>
      </w:pPr>
      <w:r w:rsidRPr="00EA7286">
        <w:t xml:space="preserve">Homme, A., Danielsen, H. og Ludvigsen, K. (2021). Implementeringen av rammeplan for barnehagen. Underveisrapport fra </w:t>
      </w:r>
      <w:r w:rsidRPr="00EA7286">
        <w:t>prosjektet Evaluering av implementering av rammeplan for barnehagen. Rapport nr. 37/2020. NORCE Samfunn.</w:t>
      </w:r>
    </w:p>
    <w:p w14:paraId="3D2D4646" w14:textId="77777777" w:rsidR="00994F26" w:rsidRPr="00EA7286" w:rsidRDefault="00994F26" w:rsidP="00EA7286">
      <w:pPr>
        <w:pStyle w:val="opplisting"/>
      </w:pPr>
      <w:r w:rsidRPr="00EA7286">
        <w:t xml:space="preserve">Hoover-Dempsey, K. V., Walker, J. M., Sandler, H. M., </w:t>
      </w:r>
      <w:proofErr w:type="spellStart"/>
      <w:r w:rsidRPr="00EA7286">
        <w:t>Whetsel</w:t>
      </w:r>
      <w:proofErr w:type="spellEnd"/>
      <w:r w:rsidRPr="00EA7286">
        <w:t xml:space="preserve">, D., Green, C. L., Wilkins, A. S. og </w:t>
      </w:r>
      <w:proofErr w:type="spellStart"/>
      <w:r w:rsidRPr="00EA7286">
        <w:t>Closson</w:t>
      </w:r>
      <w:proofErr w:type="spellEnd"/>
      <w:r w:rsidRPr="00EA7286">
        <w:t xml:space="preserve">, K. (2005). </w:t>
      </w:r>
      <w:proofErr w:type="spellStart"/>
      <w:r w:rsidRPr="00EA7286">
        <w:t>Why</w:t>
      </w:r>
      <w:proofErr w:type="spellEnd"/>
      <w:r w:rsidRPr="00EA7286">
        <w:t xml:space="preserve"> do </w:t>
      </w:r>
      <w:proofErr w:type="spellStart"/>
      <w:r w:rsidRPr="00EA7286">
        <w:t>parents</w:t>
      </w:r>
      <w:proofErr w:type="spellEnd"/>
      <w:r w:rsidRPr="00EA7286">
        <w:t xml:space="preserve"> </w:t>
      </w:r>
      <w:proofErr w:type="spellStart"/>
      <w:r w:rsidRPr="00EA7286">
        <w:t>become</w:t>
      </w:r>
      <w:proofErr w:type="spellEnd"/>
      <w:r w:rsidRPr="00EA7286">
        <w:t xml:space="preserve"> </w:t>
      </w:r>
      <w:proofErr w:type="spellStart"/>
      <w:r w:rsidRPr="00EA7286">
        <w:t>involved</w:t>
      </w:r>
      <w:proofErr w:type="spellEnd"/>
      <w:r w:rsidRPr="00EA7286">
        <w:t xml:space="preserve">? </w:t>
      </w:r>
      <w:r w:rsidRPr="00EA7286">
        <w:t xml:space="preserve">Research </w:t>
      </w:r>
      <w:proofErr w:type="spellStart"/>
      <w:r w:rsidRPr="00EA7286">
        <w:t>findings</w:t>
      </w:r>
      <w:proofErr w:type="spellEnd"/>
      <w:r w:rsidRPr="00EA7286">
        <w:t xml:space="preserve"> and </w:t>
      </w:r>
      <w:proofErr w:type="spellStart"/>
      <w:r w:rsidRPr="00EA7286">
        <w:t>implications</w:t>
      </w:r>
      <w:proofErr w:type="spellEnd"/>
      <w:r w:rsidRPr="00EA7286">
        <w:t xml:space="preserve">. </w:t>
      </w:r>
      <w:r w:rsidRPr="00EA7286">
        <w:rPr>
          <w:rStyle w:val="kursiv"/>
        </w:rPr>
        <w:t xml:space="preserve">The </w:t>
      </w:r>
      <w:proofErr w:type="spellStart"/>
      <w:r w:rsidRPr="00EA7286">
        <w:rPr>
          <w:rStyle w:val="kursiv"/>
        </w:rPr>
        <w:t>elementary</w:t>
      </w:r>
      <w:proofErr w:type="spellEnd"/>
      <w:r w:rsidRPr="00EA7286">
        <w:rPr>
          <w:rStyle w:val="kursiv"/>
        </w:rPr>
        <w:t xml:space="preserve"> </w:t>
      </w:r>
      <w:proofErr w:type="spellStart"/>
      <w:r w:rsidRPr="00EA7286">
        <w:rPr>
          <w:rStyle w:val="kursiv"/>
        </w:rPr>
        <w:t>school</w:t>
      </w:r>
      <w:proofErr w:type="spellEnd"/>
      <w:r w:rsidRPr="00EA7286">
        <w:rPr>
          <w:rStyle w:val="kursiv"/>
        </w:rPr>
        <w:t xml:space="preserve"> journal</w:t>
      </w:r>
      <w:r w:rsidRPr="00EA7286">
        <w:t>,</w:t>
      </w:r>
      <w:r w:rsidRPr="00EA7286">
        <w:rPr>
          <w:rStyle w:val="kursiv"/>
        </w:rPr>
        <w:t xml:space="preserve"> 106</w:t>
      </w:r>
      <w:r w:rsidRPr="00EA7286">
        <w:t>(2), 105–130.</w:t>
      </w:r>
    </w:p>
    <w:p w14:paraId="0CEDB982" w14:textId="77777777" w:rsidR="00994F26" w:rsidRPr="00EA7286" w:rsidRDefault="00994F26" w:rsidP="00EA7286">
      <w:pPr>
        <w:pStyle w:val="opplisting"/>
      </w:pPr>
      <w:proofErr w:type="spellStart"/>
      <w:r w:rsidRPr="00EA7286">
        <w:t>Horwitz</w:t>
      </w:r>
      <w:proofErr w:type="spellEnd"/>
      <w:r w:rsidRPr="00EA7286">
        <w:t xml:space="preserve">, T. B., </w:t>
      </w:r>
      <w:proofErr w:type="spellStart"/>
      <w:r w:rsidRPr="00EA7286">
        <w:t>Balbona</w:t>
      </w:r>
      <w:proofErr w:type="spellEnd"/>
      <w:r w:rsidRPr="00EA7286">
        <w:t xml:space="preserve">, J. V., </w:t>
      </w:r>
      <w:proofErr w:type="spellStart"/>
      <w:r w:rsidRPr="00EA7286">
        <w:t>Paulich</w:t>
      </w:r>
      <w:proofErr w:type="spellEnd"/>
      <w:r w:rsidRPr="00EA7286">
        <w:t xml:space="preserve">, K. N. og Keller, M. C. (2023). </w:t>
      </w:r>
      <w:proofErr w:type="spellStart"/>
      <w:r w:rsidRPr="00EA7286">
        <w:t>Correlations</w:t>
      </w:r>
      <w:proofErr w:type="spellEnd"/>
      <w:r w:rsidRPr="00EA7286">
        <w:t xml:space="preserve"> </w:t>
      </w:r>
      <w:proofErr w:type="spellStart"/>
      <w:r w:rsidRPr="00EA7286">
        <w:t>between</w:t>
      </w:r>
      <w:proofErr w:type="spellEnd"/>
      <w:r w:rsidRPr="00EA7286">
        <w:t xml:space="preserve"> human mating partners: a </w:t>
      </w:r>
      <w:proofErr w:type="spellStart"/>
      <w:r w:rsidRPr="00EA7286">
        <w:t>comprehensive</w:t>
      </w:r>
      <w:proofErr w:type="spellEnd"/>
      <w:r w:rsidRPr="00EA7286">
        <w:t xml:space="preserve"> </w:t>
      </w:r>
      <w:proofErr w:type="spellStart"/>
      <w:r w:rsidRPr="00EA7286">
        <w:t>meta-analysis</w:t>
      </w:r>
      <w:proofErr w:type="spellEnd"/>
      <w:r w:rsidRPr="00EA7286">
        <w:t xml:space="preserve"> </w:t>
      </w:r>
      <w:proofErr w:type="spellStart"/>
      <w:r w:rsidRPr="00EA7286">
        <w:t>of</w:t>
      </w:r>
      <w:proofErr w:type="spellEnd"/>
      <w:r w:rsidRPr="00EA7286">
        <w:t xml:space="preserve"> 22 </w:t>
      </w:r>
      <w:proofErr w:type="spellStart"/>
      <w:r w:rsidRPr="00EA7286">
        <w:t>traits</w:t>
      </w:r>
      <w:proofErr w:type="spellEnd"/>
      <w:r w:rsidRPr="00EA7286">
        <w:t xml:space="preserve"> and </w:t>
      </w:r>
      <w:proofErr w:type="spellStart"/>
      <w:r w:rsidRPr="00EA7286">
        <w:t>raw</w:t>
      </w:r>
      <w:proofErr w:type="spellEnd"/>
      <w:r w:rsidRPr="00EA7286">
        <w:t xml:space="preserve"> data </w:t>
      </w:r>
      <w:proofErr w:type="spellStart"/>
      <w:r w:rsidRPr="00EA7286">
        <w:t>analysis</w:t>
      </w:r>
      <w:proofErr w:type="spellEnd"/>
      <w:r w:rsidRPr="00EA7286">
        <w:t xml:space="preserve"> </w:t>
      </w:r>
      <w:proofErr w:type="spellStart"/>
      <w:r w:rsidRPr="00EA7286">
        <w:t>of</w:t>
      </w:r>
      <w:proofErr w:type="spellEnd"/>
      <w:r w:rsidRPr="00EA7286">
        <w:t xml:space="preserve"> 133 </w:t>
      </w:r>
      <w:proofErr w:type="spellStart"/>
      <w:r w:rsidRPr="00EA7286">
        <w:t>traits</w:t>
      </w:r>
      <w:proofErr w:type="spellEnd"/>
      <w:r w:rsidRPr="00EA7286">
        <w:t xml:space="preserve"> in </w:t>
      </w:r>
      <w:proofErr w:type="spellStart"/>
      <w:r w:rsidRPr="00EA7286">
        <w:t>the</w:t>
      </w:r>
      <w:proofErr w:type="spellEnd"/>
      <w:r w:rsidRPr="00EA7286">
        <w:t xml:space="preserve"> UK Biobank. </w:t>
      </w:r>
      <w:proofErr w:type="spellStart"/>
      <w:r w:rsidRPr="00EA7286">
        <w:rPr>
          <w:rStyle w:val="kursiv"/>
        </w:rPr>
        <w:t>bioRxiv</w:t>
      </w:r>
      <w:proofErr w:type="spellEnd"/>
      <w:r w:rsidRPr="00EA7286">
        <w:t>, 2022.2003.2019.484997.</w:t>
      </w:r>
    </w:p>
    <w:p w14:paraId="16F26E0C" w14:textId="77777777" w:rsidR="00994F26" w:rsidRPr="00EA7286" w:rsidRDefault="00994F26" w:rsidP="00EA7286">
      <w:pPr>
        <w:pStyle w:val="opplisting"/>
      </w:pPr>
      <w:r w:rsidRPr="00EA7286">
        <w:t xml:space="preserve">Hovdenak, I. M., Bere, E. T., </w:t>
      </w:r>
      <w:proofErr w:type="spellStart"/>
      <w:r w:rsidRPr="00EA7286">
        <w:t>Selstø</w:t>
      </w:r>
      <w:proofErr w:type="spellEnd"/>
      <w:r w:rsidRPr="00EA7286">
        <w:t xml:space="preserve">, A. og </w:t>
      </w:r>
      <w:proofErr w:type="spellStart"/>
      <w:r w:rsidRPr="00EA7286">
        <w:t>Helleve</w:t>
      </w:r>
      <w:proofErr w:type="spellEnd"/>
      <w:r w:rsidRPr="00EA7286">
        <w:t>, A. (2023). Effekten av et gratis skolemåltid-en kunnskapsoppsummering. Rapport. Folkehelseinstituttet.</w:t>
      </w:r>
    </w:p>
    <w:p w14:paraId="6D747037" w14:textId="77777777" w:rsidR="00994F26" w:rsidRPr="00EA7286" w:rsidRDefault="00994F26" w:rsidP="00EA7286">
      <w:pPr>
        <w:pStyle w:val="opplisting"/>
      </w:pPr>
      <w:proofErr w:type="spellStart"/>
      <w:r w:rsidRPr="00EA7286">
        <w:t>Hoxby</w:t>
      </w:r>
      <w:proofErr w:type="spellEnd"/>
      <w:r w:rsidRPr="00EA7286">
        <w:t xml:space="preserve">, C. M. (2000). The </w:t>
      </w:r>
      <w:proofErr w:type="spellStart"/>
      <w:r w:rsidRPr="00EA7286">
        <w:t>E</w:t>
      </w:r>
      <w:r w:rsidRPr="00EA7286">
        <w:t>ffects</w:t>
      </w:r>
      <w:proofErr w:type="spellEnd"/>
      <w:r w:rsidRPr="00EA7286">
        <w:t xml:space="preserve"> </w:t>
      </w:r>
      <w:proofErr w:type="spellStart"/>
      <w:r w:rsidRPr="00EA7286">
        <w:t>of</w:t>
      </w:r>
      <w:proofErr w:type="spellEnd"/>
      <w:r w:rsidRPr="00EA7286">
        <w:t xml:space="preserve"> Class </w:t>
      </w:r>
      <w:proofErr w:type="spellStart"/>
      <w:r w:rsidRPr="00EA7286">
        <w:t>Size</w:t>
      </w:r>
      <w:proofErr w:type="spellEnd"/>
      <w:r w:rsidRPr="00EA7286">
        <w:t xml:space="preserve"> </w:t>
      </w:r>
      <w:proofErr w:type="spellStart"/>
      <w:r w:rsidRPr="00EA7286">
        <w:t>on</w:t>
      </w:r>
      <w:proofErr w:type="spellEnd"/>
      <w:r w:rsidRPr="00EA7286">
        <w:t xml:space="preserve"> Student </w:t>
      </w:r>
      <w:proofErr w:type="spellStart"/>
      <w:r w:rsidRPr="00EA7286">
        <w:t>Achievement</w:t>
      </w:r>
      <w:proofErr w:type="spellEnd"/>
      <w:r w:rsidRPr="00EA7286">
        <w:t xml:space="preserve">: New </w:t>
      </w:r>
      <w:proofErr w:type="spellStart"/>
      <w:r w:rsidRPr="00EA7286">
        <w:t>Evidence</w:t>
      </w:r>
      <w:proofErr w:type="spellEnd"/>
      <w:r w:rsidRPr="00EA7286">
        <w:t xml:space="preserve"> from </w:t>
      </w:r>
      <w:proofErr w:type="spellStart"/>
      <w:r w:rsidRPr="00EA7286">
        <w:t>Population</w:t>
      </w:r>
      <w:proofErr w:type="spellEnd"/>
      <w:r w:rsidRPr="00EA7286">
        <w:t xml:space="preserve"> </w:t>
      </w:r>
      <w:proofErr w:type="spellStart"/>
      <w:r w:rsidRPr="00EA7286">
        <w:t>Variation</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115</w:t>
      </w:r>
      <w:r w:rsidRPr="00EA7286">
        <w:t>(4), 1239–1285.</w:t>
      </w:r>
    </w:p>
    <w:p w14:paraId="2701CE1E" w14:textId="77777777" w:rsidR="00994F26" w:rsidRPr="00EA7286" w:rsidRDefault="00994F26" w:rsidP="00EA7286">
      <w:pPr>
        <w:pStyle w:val="opplisting"/>
      </w:pPr>
      <w:proofErr w:type="spellStart"/>
      <w:r w:rsidRPr="00EA7286">
        <w:lastRenderedPageBreak/>
        <w:t>Hulme</w:t>
      </w:r>
      <w:proofErr w:type="spellEnd"/>
      <w:r w:rsidRPr="00EA7286">
        <w:t xml:space="preserve">, C., </w:t>
      </w:r>
      <w:proofErr w:type="spellStart"/>
      <w:r w:rsidRPr="00EA7286">
        <w:t>Snowling</w:t>
      </w:r>
      <w:proofErr w:type="spellEnd"/>
      <w:r w:rsidRPr="00EA7286">
        <w:t xml:space="preserve">, M. J., West, G., Lervåg, A. og Melby-Lervåg, M. (2020). </w:t>
      </w:r>
      <w:proofErr w:type="spellStart"/>
      <w:r w:rsidRPr="00EA7286">
        <w:t>Children’s</w:t>
      </w:r>
      <w:proofErr w:type="spellEnd"/>
      <w:r w:rsidRPr="00EA7286">
        <w:t xml:space="preserve"> </w:t>
      </w:r>
      <w:proofErr w:type="spellStart"/>
      <w:r w:rsidRPr="00EA7286">
        <w:t>language</w:t>
      </w:r>
      <w:proofErr w:type="spellEnd"/>
      <w:r w:rsidRPr="00EA7286">
        <w:t xml:space="preserve"> skills </w:t>
      </w:r>
      <w:proofErr w:type="spellStart"/>
      <w:r w:rsidRPr="00EA7286">
        <w:t>can</w:t>
      </w:r>
      <w:proofErr w:type="spellEnd"/>
      <w:r w:rsidRPr="00EA7286">
        <w:t xml:space="preserve"> be </w:t>
      </w:r>
      <w:proofErr w:type="spellStart"/>
      <w:r w:rsidRPr="00EA7286">
        <w:t>impro</w:t>
      </w:r>
      <w:r w:rsidRPr="00EA7286">
        <w:t>ved</w:t>
      </w:r>
      <w:proofErr w:type="spellEnd"/>
      <w:r w:rsidRPr="00EA7286">
        <w:t xml:space="preserve">: </w:t>
      </w:r>
      <w:proofErr w:type="spellStart"/>
      <w:r w:rsidRPr="00EA7286">
        <w:t>Lessons</w:t>
      </w:r>
      <w:proofErr w:type="spellEnd"/>
      <w:r w:rsidRPr="00EA7286">
        <w:t xml:space="preserve"> from </w:t>
      </w:r>
      <w:proofErr w:type="spellStart"/>
      <w:r w:rsidRPr="00EA7286">
        <w:t>psychological</w:t>
      </w:r>
      <w:proofErr w:type="spellEnd"/>
      <w:r w:rsidRPr="00EA7286">
        <w:t xml:space="preserve"> science for </w:t>
      </w:r>
      <w:proofErr w:type="spellStart"/>
      <w:r w:rsidRPr="00EA7286">
        <w:t>educational</w:t>
      </w:r>
      <w:proofErr w:type="spellEnd"/>
      <w:r w:rsidRPr="00EA7286">
        <w:t xml:space="preserve"> policy. </w:t>
      </w:r>
      <w:proofErr w:type="spellStart"/>
      <w:r w:rsidRPr="00EA7286">
        <w:rPr>
          <w:rStyle w:val="kursiv"/>
        </w:rPr>
        <w:t>Current</w:t>
      </w:r>
      <w:proofErr w:type="spellEnd"/>
      <w:r w:rsidRPr="00EA7286">
        <w:rPr>
          <w:rStyle w:val="kursiv"/>
        </w:rPr>
        <w:t xml:space="preserve"> </w:t>
      </w:r>
      <w:proofErr w:type="spellStart"/>
      <w:r w:rsidRPr="00EA7286">
        <w:rPr>
          <w:rStyle w:val="kursiv"/>
        </w:rPr>
        <w:t>Directions</w:t>
      </w:r>
      <w:proofErr w:type="spellEnd"/>
      <w:r w:rsidRPr="00EA7286">
        <w:rPr>
          <w:rStyle w:val="kursiv"/>
        </w:rPr>
        <w:t xml:space="preserve"> in </w:t>
      </w:r>
      <w:proofErr w:type="spellStart"/>
      <w:r w:rsidRPr="00EA7286">
        <w:rPr>
          <w:rStyle w:val="kursiv"/>
        </w:rPr>
        <w:t>Psychological</w:t>
      </w:r>
      <w:proofErr w:type="spellEnd"/>
      <w:r w:rsidRPr="00EA7286">
        <w:rPr>
          <w:rStyle w:val="kursiv"/>
        </w:rPr>
        <w:t xml:space="preserve"> Science</w:t>
      </w:r>
      <w:r w:rsidRPr="00EA7286">
        <w:t>,</w:t>
      </w:r>
      <w:r w:rsidRPr="00EA7286">
        <w:rPr>
          <w:rStyle w:val="kursiv"/>
        </w:rPr>
        <w:t xml:space="preserve"> 29</w:t>
      </w:r>
      <w:r w:rsidRPr="00EA7286">
        <w:t>(4), 372–377.</w:t>
      </w:r>
    </w:p>
    <w:p w14:paraId="0B4D0A2D" w14:textId="77777777" w:rsidR="00994F26" w:rsidRPr="00EA7286" w:rsidRDefault="00994F26" w:rsidP="00EA7286">
      <w:pPr>
        <w:pStyle w:val="opplisting"/>
      </w:pPr>
      <w:r w:rsidRPr="00EA7286">
        <w:t xml:space="preserve">Humphrey, N., </w:t>
      </w:r>
      <w:proofErr w:type="spellStart"/>
      <w:r w:rsidRPr="00EA7286">
        <w:t>Barlow</w:t>
      </w:r>
      <w:proofErr w:type="spellEnd"/>
      <w:r w:rsidRPr="00EA7286">
        <w:t xml:space="preserve">, A., </w:t>
      </w:r>
      <w:proofErr w:type="spellStart"/>
      <w:r w:rsidRPr="00EA7286">
        <w:t>Wigelsworth</w:t>
      </w:r>
      <w:proofErr w:type="spellEnd"/>
      <w:r w:rsidRPr="00EA7286">
        <w:t xml:space="preserve">, M., </w:t>
      </w:r>
      <w:proofErr w:type="spellStart"/>
      <w:r w:rsidRPr="00EA7286">
        <w:t>Lendrum</w:t>
      </w:r>
      <w:proofErr w:type="spellEnd"/>
      <w:r w:rsidRPr="00EA7286">
        <w:t xml:space="preserve">, A., Pert, K., Joyce, C., Stephens, E., </w:t>
      </w:r>
      <w:proofErr w:type="spellStart"/>
      <w:r w:rsidRPr="00EA7286">
        <w:t>Wo</w:t>
      </w:r>
      <w:proofErr w:type="spellEnd"/>
      <w:r w:rsidRPr="00EA7286">
        <w:t xml:space="preserve">, L., Squires, G. og Woods, K. (2015). </w:t>
      </w:r>
      <w:proofErr w:type="spellStart"/>
      <w:r w:rsidRPr="00EA7286">
        <w:t>Promoting</w:t>
      </w:r>
      <w:proofErr w:type="spellEnd"/>
      <w:r w:rsidRPr="00EA7286">
        <w:t xml:space="preserve"> alternative </w:t>
      </w:r>
      <w:proofErr w:type="spellStart"/>
      <w:r w:rsidRPr="00EA7286">
        <w:t>thinking</w:t>
      </w:r>
      <w:proofErr w:type="spellEnd"/>
      <w:r w:rsidRPr="00EA7286">
        <w:t xml:space="preserve"> </w:t>
      </w:r>
      <w:proofErr w:type="spellStart"/>
      <w:r w:rsidRPr="00EA7286">
        <w:t>strategies</w:t>
      </w:r>
      <w:proofErr w:type="spellEnd"/>
      <w:r w:rsidRPr="00EA7286">
        <w:t xml:space="preserve"> (</w:t>
      </w:r>
      <w:proofErr w:type="spellStart"/>
      <w:r w:rsidRPr="00EA7286">
        <w:t>paths</w:t>
      </w:r>
      <w:proofErr w:type="spellEnd"/>
      <w:r w:rsidRPr="00EA7286">
        <w:t xml:space="preserve">): Evaluation report and </w:t>
      </w:r>
      <w:proofErr w:type="spellStart"/>
      <w:r w:rsidRPr="00EA7286">
        <w:t>executive</w:t>
      </w:r>
      <w:proofErr w:type="spellEnd"/>
      <w:r w:rsidRPr="00EA7286">
        <w:t xml:space="preserve"> </w:t>
      </w:r>
      <w:proofErr w:type="spellStart"/>
      <w:r w:rsidRPr="00EA7286">
        <w:t>summary</w:t>
      </w:r>
      <w:proofErr w:type="spellEnd"/>
      <w:r w:rsidRPr="00EA7286">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Endowment</w:t>
      </w:r>
      <w:proofErr w:type="spellEnd"/>
      <w:r w:rsidRPr="00EA7286">
        <w:rPr>
          <w:rStyle w:val="kursiv"/>
        </w:rPr>
        <w:t xml:space="preserve"> Foundation</w:t>
      </w:r>
      <w:r w:rsidRPr="00EA7286">
        <w:t>.</w:t>
      </w:r>
    </w:p>
    <w:p w14:paraId="258C1972" w14:textId="77777777" w:rsidR="00994F26" w:rsidRPr="00EA7286" w:rsidRDefault="00994F26" w:rsidP="00EA7286">
      <w:pPr>
        <w:pStyle w:val="opplisting"/>
      </w:pPr>
      <w:r w:rsidRPr="00EA7286">
        <w:t xml:space="preserve">Humphrey, N., </w:t>
      </w:r>
      <w:proofErr w:type="spellStart"/>
      <w:r w:rsidRPr="00EA7286">
        <w:t>Hennessey</w:t>
      </w:r>
      <w:proofErr w:type="spellEnd"/>
      <w:r w:rsidRPr="00EA7286">
        <w:t xml:space="preserve">, A., </w:t>
      </w:r>
      <w:proofErr w:type="spellStart"/>
      <w:r w:rsidRPr="00EA7286">
        <w:t>Lendrum</w:t>
      </w:r>
      <w:proofErr w:type="spellEnd"/>
      <w:r w:rsidRPr="00EA7286">
        <w:t xml:space="preserve">, A., </w:t>
      </w:r>
      <w:proofErr w:type="spellStart"/>
      <w:r w:rsidRPr="00EA7286">
        <w:t>Wigelsworth</w:t>
      </w:r>
      <w:proofErr w:type="spellEnd"/>
      <w:r w:rsidRPr="00EA7286">
        <w:t xml:space="preserve">, M., Turner, A., </w:t>
      </w:r>
      <w:proofErr w:type="spellStart"/>
      <w:r w:rsidRPr="00EA7286">
        <w:t>Panayiotou</w:t>
      </w:r>
      <w:proofErr w:type="spellEnd"/>
      <w:r w:rsidRPr="00EA7286">
        <w:t xml:space="preserve">, M., Joyce, C., Pert, K., Stephens, E. og </w:t>
      </w:r>
      <w:proofErr w:type="spellStart"/>
      <w:r w:rsidRPr="00EA7286">
        <w:t>Wo</w:t>
      </w:r>
      <w:proofErr w:type="spellEnd"/>
      <w:r w:rsidRPr="00EA7286">
        <w:t xml:space="preserve">, L. (2018). The PATHS curriculum for </w:t>
      </w:r>
      <w:proofErr w:type="spellStart"/>
      <w:r w:rsidRPr="00EA7286">
        <w:t>promoting</w:t>
      </w:r>
      <w:proofErr w:type="spellEnd"/>
      <w:r w:rsidRPr="00EA7286">
        <w:t xml:space="preserve"> </w:t>
      </w:r>
      <w:proofErr w:type="spellStart"/>
      <w:r w:rsidRPr="00EA7286">
        <w:t>social</w:t>
      </w:r>
      <w:proofErr w:type="spellEnd"/>
      <w:r w:rsidRPr="00EA7286">
        <w:t xml:space="preserve"> and </w:t>
      </w:r>
      <w:proofErr w:type="spellStart"/>
      <w:r w:rsidRPr="00EA7286">
        <w:t>emotional</w:t>
      </w:r>
      <w:proofErr w:type="spellEnd"/>
      <w:r w:rsidRPr="00EA7286">
        <w:t xml:space="preserve"> </w:t>
      </w:r>
      <w:proofErr w:type="spellStart"/>
      <w:r w:rsidRPr="00EA7286">
        <w:t>well-being</w:t>
      </w:r>
      <w:proofErr w:type="spellEnd"/>
      <w:r w:rsidRPr="00EA7286">
        <w:t xml:space="preserve"> </w:t>
      </w:r>
      <w:proofErr w:type="spellStart"/>
      <w:r w:rsidRPr="00EA7286">
        <w:t>among</w:t>
      </w:r>
      <w:proofErr w:type="spellEnd"/>
      <w:r w:rsidRPr="00EA7286">
        <w:t xml:space="preserve"> </w:t>
      </w:r>
      <w:proofErr w:type="spellStart"/>
      <w:r w:rsidRPr="00EA7286">
        <w:t>children</w:t>
      </w:r>
      <w:proofErr w:type="spellEnd"/>
      <w:r w:rsidRPr="00EA7286">
        <w:t xml:space="preserve"> </w:t>
      </w:r>
      <w:proofErr w:type="spellStart"/>
      <w:r w:rsidRPr="00EA7286">
        <w:t>aged</w:t>
      </w:r>
      <w:proofErr w:type="spellEnd"/>
      <w:r w:rsidRPr="00EA7286">
        <w:t xml:space="preserve"> 7–9 </w:t>
      </w:r>
      <w:proofErr w:type="spellStart"/>
      <w:r w:rsidRPr="00EA7286">
        <w:t>years</w:t>
      </w:r>
      <w:proofErr w:type="spellEnd"/>
      <w:r w:rsidRPr="00EA7286">
        <w:t xml:space="preserve">: a </w:t>
      </w:r>
      <w:proofErr w:type="spellStart"/>
      <w:r w:rsidRPr="00EA7286">
        <w:t>cluster</w:t>
      </w:r>
      <w:proofErr w:type="spellEnd"/>
      <w:r w:rsidRPr="00EA7286">
        <w:t xml:space="preserve"> RCT. Publ</w:t>
      </w:r>
      <w:r w:rsidRPr="00EA7286">
        <w:t>ic Health Research, No. 6.10.</w:t>
      </w:r>
    </w:p>
    <w:p w14:paraId="0AB8EDA1" w14:textId="77777777" w:rsidR="00994F26" w:rsidRPr="00EA7286" w:rsidRDefault="00994F26" w:rsidP="00EA7286">
      <w:pPr>
        <w:pStyle w:val="opplisting"/>
      </w:pPr>
      <w:r w:rsidRPr="00EA7286">
        <w:t xml:space="preserve">Hægeland, T., </w:t>
      </w:r>
      <w:proofErr w:type="spellStart"/>
      <w:r w:rsidRPr="00EA7286">
        <w:t>Raaum</w:t>
      </w:r>
      <w:proofErr w:type="spellEnd"/>
      <w:r w:rsidRPr="00EA7286">
        <w:t xml:space="preserve">, O. og </w:t>
      </w:r>
      <w:proofErr w:type="spellStart"/>
      <w:r w:rsidRPr="00EA7286">
        <w:t>Salvanes</w:t>
      </w:r>
      <w:proofErr w:type="spellEnd"/>
      <w:r w:rsidRPr="00EA7286">
        <w:t xml:space="preserve">, K. G. (2012). </w:t>
      </w:r>
      <w:proofErr w:type="spellStart"/>
      <w:r w:rsidRPr="00EA7286">
        <w:t>Pennies</w:t>
      </w:r>
      <w:proofErr w:type="spellEnd"/>
      <w:r w:rsidRPr="00EA7286">
        <w:t xml:space="preserve"> from </w:t>
      </w:r>
      <w:proofErr w:type="spellStart"/>
      <w:r w:rsidRPr="00EA7286">
        <w:t>heaven</w:t>
      </w:r>
      <w:proofErr w:type="spellEnd"/>
      <w:r w:rsidRPr="00EA7286">
        <w:t xml:space="preserve">? Using </w:t>
      </w:r>
      <w:proofErr w:type="spellStart"/>
      <w:r w:rsidRPr="00EA7286">
        <w:t>exogenous</w:t>
      </w:r>
      <w:proofErr w:type="spellEnd"/>
      <w:r w:rsidRPr="00EA7286">
        <w:t xml:space="preserve"> </w:t>
      </w:r>
      <w:proofErr w:type="spellStart"/>
      <w:r w:rsidRPr="00EA7286">
        <w:t>tax</w:t>
      </w:r>
      <w:proofErr w:type="spellEnd"/>
      <w:r w:rsidRPr="00EA7286">
        <w:t xml:space="preserve"> </w:t>
      </w:r>
      <w:proofErr w:type="spellStart"/>
      <w:r w:rsidRPr="00EA7286">
        <w:t>variation</w:t>
      </w:r>
      <w:proofErr w:type="spellEnd"/>
      <w:r w:rsidRPr="00EA7286">
        <w:t xml:space="preserve"> to </w:t>
      </w:r>
      <w:proofErr w:type="spellStart"/>
      <w:r w:rsidRPr="00EA7286">
        <w:t>identify</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 </w:t>
      </w:r>
      <w:proofErr w:type="spellStart"/>
      <w:r w:rsidRPr="00EA7286">
        <w:t>resources</w:t>
      </w:r>
      <w:proofErr w:type="spellEnd"/>
      <w:r w:rsidRPr="00EA7286">
        <w:t xml:space="preserve"> </w:t>
      </w:r>
      <w:proofErr w:type="spellStart"/>
      <w:r w:rsidRPr="00EA7286">
        <w:t>on</w:t>
      </w:r>
      <w:proofErr w:type="spellEnd"/>
      <w:r w:rsidRPr="00EA7286">
        <w:t xml:space="preserve"> </w:t>
      </w:r>
      <w:proofErr w:type="spellStart"/>
      <w:r w:rsidRPr="00EA7286">
        <w:t>pupil</w:t>
      </w:r>
      <w:proofErr w:type="spellEnd"/>
      <w:r w:rsidRPr="00EA7286">
        <w:t xml:space="preserve"> </w:t>
      </w:r>
      <w:proofErr w:type="spellStart"/>
      <w:r w:rsidRPr="00EA7286">
        <w:t>achievement</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31</w:t>
      </w:r>
      <w:r w:rsidRPr="00EA7286">
        <w:t>(5), 601–614.</w:t>
      </w:r>
    </w:p>
    <w:p w14:paraId="7380EA57" w14:textId="77777777" w:rsidR="00994F26" w:rsidRPr="00EA7286" w:rsidRDefault="00994F26" w:rsidP="00EA7286">
      <w:pPr>
        <w:pStyle w:val="opplisting"/>
      </w:pPr>
      <w:r w:rsidRPr="00EA7286">
        <w:t>Haaland, V. F.,</w:t>
      </w:r>
      <w:r w:rsidRPr="00EA7286">
        <w:t xml:space="preserve"> </w:t>
      </w:r>
      <w:proofErr w:type="spellStart"/>
      <w:r w:rsidRPr="00EA7286">
        <w:t>Rege</w:t>
      </w:r>
      <w:proofErr w:type="spellEnd"/>
      <w:r w:rsidRPr="00EA7286">
        <w:t xml:space="preserve">, M. og Solheim, O. J. (2023). Do Students </w:t>
      </w:r>
      <w:proofErr w:type="spellStart"/>
      <w:r w:rsidRPr="00EA7286">
        <w:t>Learn</w:t>
      </w:r>
      <w:proofErr w:type="spellEnd"/>
      <w:r w:rsidRPr="00EA7286">
        <w:t xml:space="preserve"> More </w:t>
      </w:r>
      <w:proofErr w:type="spellStart"/>
      <w:r w:rsidRPr="00EA7286">
        <w:t>with</w:t>
      </w:r>
      <w:proofErr w:type="spellEnd"/>
      <w:r w:rsidRPr="00EA7286">
        <w:t xml:space="preserve"> an </w:t>
      </w:r>
      <w:proofErr w:type="spellStart"/>
      <w:r w:rsidRPr="00EA7286">
        <w:t>Additional</w:t>
      </w:r>
      <w:proofErr w:type="spellEnd"/>
      <w:r w:rsidRPr="00EA7286">
        <w:t xml:space="preserve"> </w:t>
      </w:r>
      <w:proofErr w:type="spellStart"/>
      <w:r w:rsidRPr="00EA7286">
        <w:t>Teacher</w:t>
      </w:r>
      <w:proofErr w:type="spellEnd"/>
      <w:r w:rsidRPr="00EA7286">
        <w:t xml:space="preserve"> in </w:t>
      </w:r>
      <w:proofErr w:type="spellStart"/>
      <w:r w:rsidRPr="00EA7286">
        <w:t>the</w:t>
      </w:r>
      <w:proofErr w:type="spellEnd"/>
      <w:r w:rsidRPr="00EA7286">
        <w:t xml:space="preserve"> </w:t>
      </w:r>
      <w:proofErr w:type="spellStart"/>
      <w:r w:rsidRPr="00EA7286">
        <w:t>Classroom</w:t>
      </w:r>
      <w:proofErr w:type="spellEnd"/>
      <w:r w:rsidRPr="00EA7286">
        <w:t xml:space="preserve">? </w:t>
      </w:r>
      <w:proofErr w:type="spellStart"/>
      <w:r w:rsidRPr="00EA7286">
        <w:t>Evidence</w:t>
      </w:r>
      <w:proofErr w:type="spellEnd"/>
      <w:r w:rsidRPr="00EA7286">
        <w:t xml:space="preserve"> from a Field Experiment.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p>
    <w:p w14:paraId="33AAF5EE" w14:textId="77777777" w:rsidR="00994F26" w:rsidRPr="00EA7286" w:rsidRDefault="00994F26" w:rsidP="00EA7286">
      <w:pPr>
        <w:pStyle w:val="opplisting"/>
      </w:pPr>
      <w:proofErr w:type="spellStart"/>
      <w:r w:rsidRPr="00EA7286">
        <w:t>Håvarstein</w:t>
      </w:r>
      <w:proofErr w:type="spellEnd"/>
      <w:r w:rsidRPr="00EA7286">
        <w:t>, M. og Torsvik, G. (2024). Noen perspektiver på ulikhet og omfordeling. Vedlegg 1 i e</w:t>
      </w:r>
      <w:r w:rsidRPr="00EA7286">
        <w:t>t «Jevnere utdanningsløp: Barnehage og skole/</w:t>
      </w:r>
      <w:proofErr w:type="spellStart"/>
      <w:r w:rsidRPr="00EA7286">
        <w:t>sfo</w:t>
      </w:r>
      <w:proofErr w:type="spellEnd"/>
      <w:r w:rsidRPr="00EA7286">
        <w:t xml:space="preserve"> som innsats mot ulikhet blant barn».</w:t>
      </w:r>
    </w:p>
    <w:p w14:paraId="40A97BB6" w14:textId="77777777" w:rsidR="00994F26" w:rsidRPr="00EA7286" w:rsidRDefault="00994F26" w:rsidP="00EA7286">
      <w:pPr>
        <w:pStyle w:val="opplisting"/>
      </w:pPr>
      <w:r w:rsidRPr="00EA7286">
        <w:t xml:space="preserve">Irwin, S. og </w:t>
      </w:r>
      <w:proofErr w:type="spellStart"/>
      <w:r w:rsidRPr="00EA7286">
        <w:t>Elley</w:t>
      </w:r>
      <w:proofErr w:type="spellEnd"/>
      <w:r w:rsidRPr="00EA7286">
        <w:t xml:space="preserve">, S. (2011). </w:t>
      </w:r>
      <w:proofErr w:type="spellStart"/>
      <w:r w:rsidRPr="00EA7286">
        <w:t>Concerted</w:t>
      </w:r>
      <w:proofErr w:type="spellEnd"/>
      <w:r w:rsidRPr="00EA7286">
        <w:t xml:space="preserve"> </w:t>
      </w:r>
      <w:proofErr w:type="spellStart"/>
      <w:r w:rsidRPr="00EA7286">
        <w:t>Cultivation</w:t>
      </w:r>
      <w:proofErr w:type="spellEnd"/>
      <w:r w:rsidRPr="00EA7286">
        <w:t xml:space="preserve">? </w:t>
      </w:r>
      <w:proofErr w:type="spellStart"/>
      <w:r w:rsidRPr="00EA7286">
        <w:t>Parenting</w:t>
      </w:r>
      <w:proofErr w:type="spellEnd"/>
      <w:r w:rsidRPr="00EA7286">
        <w:t xml:space="preserve"> Values, </w:t>
      </w:r>
      <w:proofErr w:type="spellStart"/>
      <w:r w:rsidRPr="00EA7286">
        <w:t>Education</w:t>
      </w:r>
      <w:proofErr w:type="spellEnd"/>
      <w:r w:rsidRPr="00EA7286">
        <w:t xml:space="preserve"> and Class </w:t>
      </w:r>
      <w:proofErr w:type="spellStart"/>
      <w:r w:rsidRPr="00EA7286">
        <w:t>Diversity</w:t>
      </w:r>
      <w:proofErr w:type="spellEnd"/>
      <w:r w:rsidRPr="00EA7286">
        <w:t xml:space="preserve">. </w:t>
      </w:r>
      <w:proofErr w:type="spellStart"/>
      <w:r w:rsidRPr="00EA7286">
        <w:rPr>
          <w:rStyle w:val="kursiv"/>
        </w:rPr>
        <w:t>Sociology</w:t>
      </w:r>
      <w:proofErr w:type="spellEnd"/>
      <w:r w:rsidRPr="00EA7286">
        <w:t>,</w:t>
      </w:r>
      <w:r w:rsidRPr="00EA7286">
        <w:rPr>
          <w:rStyle w:val="kursiv"/>
        </w:rPr>
        <w:t xml:space="preserve"> 45</w:t>
      </w:r>
      <w:r w:rsidRPr="00EA7286">
        <w:t>(3), 480–495.</w:t>
      </w:r>
    </w:p>
    <w:p w14:paraId="40FBBD33" w14:textId="77777777" w:rsidR="00994F26" w:rsidRPr="00EA7286" w:rsidRDefault="00994F26" w:rsidP="00EA7286">
      <w:pPr>
        <w:pStyle w:val="opplisting"/>
      </w:pPr>
      <w:r w:rsidRPr="00EA7286">
        <w:t xml:space="preserve">Iversen, J., </w:t>
      </w:r>
      <w:proofErr w:type="spellStart"/>
      <w:r w:rsidRPr="00EA7286">
        <w:t>Bonesrønning</w:t>
      </w:r>
      <w:proofErr w:type="spellEnd"/>
      <w:r w:rsidRPr="00EA7286">
        <w:t xml:space="preserve">, H. og Nyhus, </w:t>
      </w:r>
      <w:r w:rsidRPr="00EA7286">
        <w:t>O. (2016). Spesialundervisning i storbyene. SØF-rapport nr. 04/16.</w:t>
      </w:r>
    </w:p>
    <w:p w14:paraId="14961D54" w14:textId="77777777" w:rsidR="00994F26" w:rsidRPr="00EA7286" w:rsidRDefault="00994F26" w:rsidP="00EA7286">
      <w:pPr>
        <w:pStyle w:val="opplisting"/>
      </w:pPr>
      <w:r w:rsidRPr="00EA7286">
        <w:t xml:space="preserve">Iversen, J. M. V. og </w:t>
      </w:r>
      <w:proofErr w:type="spellStart"/>
      <w:r w:rsidRPr="00EA7286">
        <w:t>Bonesrønning</w:t>
      </w:r>
      <w:proofErr w:type="spellEnd"/>
      <w:r w:rsidRPr="00EA7286">
        <w:t xml:space="preserve">, H. (2013). </w:t>
      </w:r>
      <w:proofErr w:type="spellStart"/>
      <w:r w:rsidRPr="00EA7286">
        <w:t>Disadvantaged</w:t>
      </w:r>
      <w:proofErr w:type="spellEnd"/>
      <w:r w:rsidRPr="00EA7286">
        <w:t xml:space="preserve"> students in </w:t>
      </w:r>
      <w:proofErr w:type="spellStart"/>
      <w:r w:rsidRPr="00EA7286">
        <w:t>the</w:t>
      </w:r>
      <w:proofErr w:type="spellEnd"/>
      <w:r w:rsidRPr="00EA7286">
        <w:t xml:space="preserve"> </w:t>
      </w:r>
      <w:proofErr w:type="spellStart"/>
      <w:r w:rsidRPr="00EA7286">
        <w:t>early</w:t>
      </w:r>
      <w:proofErr w:type="spellEnd"/>
      <w:r w:rsidRPr="00EA7286">
        <w:t xml:space="preserve"> grades: </w:t>
      </w:r>
      <w:proofErr w:type="spellStart"/>
      <w:r w:rsidRPr="00EA7286">
        <w:t>will</w:t>
      </w:r>
      <w:proofErr w:type="spellEnd"/>
      <w:r w:rsidRPr="00EA7286">
        <w:t xml:space="preserve"> </w:t>
      </w:r>
      <w:proofErr w:type="spellStart"/>
      <w:r w:rsidRPr="00EA7286">
        <w:t>smaller</w:t>
      </w:r>
      <w:proofErr w:type="spellEnd"/>
      <w:r w:rsidRPr="00EA7286">
        <w:t xml:space="preserve"> </w:t>
      </w:r>
      <w:proofErr w:type="spellStart"/>
      <w:r w:rsidRPr="00EA7286">
        <w:t>classes</w:t>
      </w:r>
      <w:proofErr w:type="spellEnd"/>
      <w:r w:rsidRPr="00EA7286">
        <w:t xml:space="preserve"> </w:t>
      </w:r>
      <w:proofErr w:type="spellStart"/>
      <w:r w:rsidRPr="00EA7286">
        <w:t>help</w:t>
      </w:r>
      <w:proofErr w:type="spellEnd"/>
      <w:r w:rsidRPr="00EA7286">
        <w:t xml:space="preserve"> </w:t>
      </w:r>
      <w:proofErr w:type="spellStart"/>
      <w:r w:rsidRPr="00EA7286">
        <w:t>them</w:t>
      </w:r>
      <w:proofErr w:type="spellEnd"/>
      <w:r w:rsidRPr="00EA7286">
        <w:t xml:space="preserve">? </w:t>
      </w:r>
      <w:proofErr w:type="spellStart"/>
      <w:r w:rsidRPr="00EA7286">
        <w:rPr>
          <w:rStyle w:val="kursiv"/>
        </w:rPr>
        <w:t>Education</w:t>
      </w:r>
      <w:proofErr w:type="spellEnd"/>
      <w:r w:rsidRPr="00EA7286">
        <w:rPr>
          <w:rStyle w:val="kursiv"/>
        </w:rPr>
        <w:t xml:space="preserve"> Economics</w:t>
      </w:r>
      <w:r w:rsidRPr="00EA7286">
        <w:t>,</w:t>
      </w:r>
      <w:r w:rsidRPr="00EA7286">
        <w:rPr>
          <w:rStyle w:val="kursiv"/>
        </w:rPr>
        <w:t xml:space="preserve"> 21</w:t>
      </w:r>
      <w:r w:rsidRPr="00EA7286">
        <w:t>(4), 305–324.</w:t>
      </w:r>
    </w:p>
    <w:p w14:paraId="5DEFE426" w14:textId="77777777" w:rsidR="00994F26" w:rsidRPr="00EA7286" w:rsidRDefault="00994F26" w:rsidP="00EA7286">
      <w:pPr>
        <w:pStyle w:val="opplisting"/>
      </w:pPr>
      <w:r w:rsidRPr="00EA7286">
        <w:t xml:space="preserve">Iversen, J. M. V., </w:t>
      </w:r>
      <w:proofErr w:type="spellStart"/>
      <w:r w:rsidRPr="00EA7286">
        <w:t>Haraldsvik</w:t>
      </w:r>
      <w:proofErr w:type="spellEnd"/>
      <w:r w:rsidRPr="00EA7286">
        <w:t>,</w:t>
      </w:r>
      <w:r w:rsidRPr="00EA7286">
        <w:t xml:space="preserve"> M. og Nyhus, O. H. (2020). Ressursbruk i levekårsutsatte byområder. SØF-rapport nr. 04/20.</w:t>
      </w:r>
    </w:p>
    <w:p w14:paraId="57106E54" w14:textId="77777777" w:rsidR="00994F26" w:rsidRPr="00EA7286" w:rsidRDefault="00994F26" w:rsidP="00EA7286">
      <w:pPr>
        <w:pStyle w:val="opplisting"/>
      </w:pPr>
      <w:r w:rsidRPr="00EA7286">
        <w:t>Iversen, J. M. V. og Nyhus, O. H. (2022). Barn med særskilte behov: Statistikk og analyse fra Oslo kommune. SØF-rapport nr. 07/22.</w:t>
      </w:r>
    </w:p>
    <w:p w14:paraId="2C657544" w14:textId="77777777" w:rsidR="00994F26" w:rsidRPr="00EA7286" w:rsidRDefault="00994F26" w:rsidP="00EA7286">
      <w:pPr>
        <w:pStyle w:val="opplisting"/>
      </w:pPr>
      <w:r w:rsidRPr="00EA7286">
        <w:t xml:space="preserve">Jackson, C. K. (2020). </w:t>
      </w:r>
      <w:proofErr w:type="spellStart"/>
      <w:r w:rsidRPr="00EA7286">
        <w:t>Does</w:t>
      </w:r>
      <w:proofErr w:type="spellEnd"/>
      <w:r w:rsidRPr="00EA7286">
        <w:t xml:space="preserve"> </w:t>
      </w:r>
      <w:proofErr w:type="spellStart"/>
      <w:r w:rsidRPr="00EA7286">
        <w:t>schoo</w:t>
      </w:r>
      <w:r w:rsidRPr="00EA7286">
        <w:t>l</w:t>
      </w:r>
      <w:proofErr w:type="spellEnd"/>
      <w:r w:rsidRPr="00EA7286">
        <w:t xml:space="preserve"> </w:t>
      </w:r>
      <w:proofErr w:type="spellStart"/>
      <w:r w:rsidRPr="00EA7286">
        <w:t>spending</w:t>
      </w:r>
      <w:proofErr w:type="spellEnd"/>
      <w:r w:rsidRPr="00EA7286">
        <w:t xml:space="preserve"> matter? The </w:t>
      </w:r>
      <w:proofErr w:type="spellStart"/>
      <w:r w:rsidRPr="00EA7286">
        <w:t>new</w:t>
      </w:r>
      <w:proofErr w:type="spellEnd"/>
      <w:r w:rsidRPr="00EA7286">
        <w:t xml:space="preserve"> </w:t>
      </w:r>
      <w:proofErr w:type="spellStart"/>
      <w:r w:rsidRPr="00EA7286">
        <w:t>literature</w:t>
      </w:r>
      <w:proofErr w:type="spellEnd"/>
      <w:r w:rsidRPr="00EA7286">
        <w:t xml:space="preserve"> </w:t>
      </w:r>
      <w:proofErr w:type="spellStart"/>
      <w:r w:rsidRPr="00EA7286">
        <w:t>on</w:t>
      </w:r>
      <w:proofErr w:type="spellEnd"/>
      <w:r w:rsidRPr="00EA7286">
        <w:t xml:space="preserve"> an old </w:t>
      </w:r>
      <w:proofErr w:type="spellStart"/>
      <w:r w:rsidRPr="00EA7286">
        <w:t>question</w:t>
      </w:r>
      <w:proofErr w:type="spellEnd"/>
      <w:r w:rsidRPr="00EA7286">
        <w:t xml:space="preserve">. I </w:t>
      </w:r>
      <w:proofErr w:type="spellStart"/>
      <w:r w:rsidRPr="00EA7286">
        <w:rPr>
          <w:rStyle w:val="kursiv"/>
        </w:rPr>
        <w:t>Confronting</w:t>
      </w:r>
      <w:proofErr w:type="spellEnd"/>
      <w:r w:rsidRPr="00EA7286">
        <w:rPr>
          <w:rStyle w:val="kursiv"/>
        </w:rPr>
        <w:t xml:space="preserve"> </w:t>
      </w:r>
      <w:proofErr w:type="spellStart"/>
      <w:r w:rsidRPr="00EA7286">
        <w:rPr>
          <w:rStyle w:val="kursiv"/>
        </w:rPr>
        <w:t>inequality</w:t>
      </w:r>
      <w:proofErr w:type="spellEnd"/>
      <w:r w:rsidRPr="00EA7286">
        <w:rPr>
          <w:rStyle w:val="kursiv"/>
        </w:rPr>
        <w:t xml:space="preserve">: How </w:t>
      </w:r>
      <w:proofErr w:type="spellStart"/>
      <w:r w:rsidRPr="00EA7286">
        <w:rPr>
          <w:rStyle w:val="kursiv"/>
        </w:rPr>
        <w:t>policies</w:t>
      </w:r>
      <w:proofErr w:type="spellEnd"/>
      <w:r w:rsidRPr="00EA7286">
        <w:rPr>
          <w:rStyle w:val="kursiv"/>
        </w:rPr>
        <w:t xml:space="preserve"> and </w:t>
      </w:r>
      <w:proofErr w:type="spellStart"/>
      <w:r w:rsidRPr="00EA7286">
        <w:rPr>
          <w:rStyle w:val="kursiv"/>
        </w:rPr>
        <w:t>practices</w:t>
      </w:r>
      <w:proofErr w:type="spellEnd"/>
      <w:r w:rsidRPr="00EA7286">
        <w:rPr>
          <w:rStyle w:val="kursiv"/>
        </w:rPr>
        <w:t xml:space="preserve"> </w:t>
      </w:r>
      <w:proofErr w:type="spellStart"/>
      <w:r w:rsidRPr="00EA7286">
        <w:rPr>
          <w:rStyle w:val="kursiv"/>
        </w:rPr>
        <w:t>shape</w:t>
      </w:r>
      <w:proofErr w:type="spellEnd"/>
      <w:r w:rsidRPr="00EA7286">
        <w:rPr>
          <w:rStyle w:val="kursiv"/>
        </w:rPr>
        <w:t xml:space="preserve"> </w:t>
      </w:r>
      <w:proofErr w:type="spellStart"/>
      <w:r w:rsidRPr="00EA7286">
        <w:rPr>
          <w:rStyle w:val="kursiv"/>
        </w:rPr>
        <w:t>children’s</w:t>
      </w:r>
      <w:proofErr w:type="spellEnd"/>
      <w:r w:rsidRPr="00EA7286">
        <w:rPr>
          <w:rStyle w:val="kursiv"/>
        </w:rPr>
        <w:t xml:space="preserve"> </w:t>
      </w:r>
      <w:proofErr w:type="spellStart"/>
      <w:r w:rsidRPr="00EA7286">
        <w:rPr>
          <w:rStyle w:val="kursiv"/>
        </w:rPr>
        <w:t>opportunities</w:t>
      </w:r>
      <w:proofErr w:type="spellEnd"/>
      <w:r w:rsidRPr="00EA7286">
        <w:rPr>
          <w:rStyle w:val="kursiv"/>
        </w:rPr>
        <w:t>.</w:t>
      </w:r>
      <w:r w:rsidRPr="00EA7286">
        <w:t xml:space="preserve"> (s. 165–186) (APA </w:t>
      </w:r>
      <w:proofErr w:type="spellStart"/>
      <w:r w:rsidRPr="00EA7286">
        <w:t>Bronfenbrenner</w:t>
      </w:r>
      <w:proofErr w:type="spellEnd"/>
      <w:r w:rsidRPr="00EA7286">
        <w:t xml:space="preserve"> series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ecology</w:t>
      </w:r>
      <w:proofErr w:type="spellEnd"/>
      <w:r w:rsidRPr="00EA7286">
        <w:t xml:space="preserve"> </w:t>
      </w:r>
      <w:proofErr w:type="spellStart"/>
      <w:r w:rsidRPr="00EA7286">
        <w:t>of</w:t>
      </w:r>
      <w:proofErr w:type="spellEnd"/>
      <w:r w:rsidRPr="00EA7286">
        <w:t xml:space="preserve"> human </w:t>
      </w:r>
      <w:proofErr w:type="spellStart"/>
      <w:r w:rsidRPr="00EA7286">
        <w:t>development</w:t>
      </w:r>
      <w:proofErr w:type="spellEnd"/>
      <w:r w:rsidRPr="00EA7286">
        <w:t xml:space="preserve">.). American </w:t>
      </w:r>
      <w:proofErr w:type="spellStart"/>
      <w:r w:rsidRPr="00EA7286">
        <w:t>Psychological</w:t>
      </w:r>
      <w:proofErr w:type="spellEnd"/>
      <w:r w:rsidRPr="00EA7286">
        <w:t xml:space="preserve"> Association</w:t>
      </w:r>
      <w:r w:rsidRPr="00EA7286">
        <w:t>.</w:t>
      </w:r>
    </w:p>
    <w:p w14:paraId="4B5088FF" w14:textId="77777777" w:rsidR="00994F26" w:rsidRPr="00EA7286" w:rsidRDefault="00994F26" w:rsidP="00EA7286">
      <w:pPr>
        <w:pStyle w:val="opplisting"/>
      </w:pPr>
      <w:r w:rsidRPr="00EA7286">
        <w:t xml:space="preserve">Jackson, C. K., Johnson, R. C. og </w:t>
      </w:r>
      <w:proofErr w:type="spellStart"/>
      <w:r w:rsidRPr="00EA7286">
        <w:t>Persico</w:t>
      </w:r>
      <w:proofErr w:type="spellEnd"/>
      <w:r w:rsidRPr="00EA7286">
        <w:t xml:space="preserve">, C. (2015). The </w:t>
      </w:r>
      <w:proofErr w:type="spellStart"/>
      <w:r w:rsidRPr="00EA7286">
        <w:t>Effects</w:t>
      </w:r>
      <w:proofErr w:type="spellEnd"/>
      <w:r w:rsidRPr="00EA7286">
        <w:t xml:space="preserve"> </w:t>
      </w:r>
      <w:proofErr w:type="spellStart"/>
      <w:r w:rsidRPr="00EA7286">
        <w:t>of</w:t>
      </w:r>
      <w:proofErr w:type="spellEnd"/>
      <w:r w:rsidRPr="00EA7286">
        <w:t xml:space="preserve"> School </w:t>
      </w:r>
      <w:proofErr w:type="spellStart"/>
      <w:r w:rsidRPr="00EA7286">
        <w:t>Spending</w:t>
      </w:r>
      <w:proofErr w:type="spellEnd"/>
      <w:r w:rsidRPr="00EA7286">
        <w:t xml:space="preserve"> </w:t>
      </w:r>
      <w:proofErr w:type="spellStart"/>
      <w:r w:rsidRPr="00EA7286">
        <w:t>on</w:t>
      </w:r>
      <w:proofErr w:type="spellEnd"/>
      <w:r w:rsidRPr="00EA7286">
        <w:t xml:space="preserve"> </w:t>
      </w:r>
      <w:proofErr w:type="spellStart"/>
      <w:r w:rsidRPr="00EA7286">
        <w:t>Educational</w:t>
      </w:r>
      <w:proofErr w:type="spellEnd"/>
      <w:r w:rsidRPr="00EA7286">
        <w:t xml:space="preserve"> and </w:t>
      </w:r>
      <w:proofErr w:type="spellStart"/>
      <w:r w:rsidRPr="00EA7286">
        <w:t>Economic</w:t>
      </w:r>
      <w:proofErr w:type="spellEnd"/>
      <w:r w:rsidRPr="00EA7286">
        <w:t xml:space="preserve"> </w:t>
      </w:r>
      <w:proofErr w:type="spellStart"/>
      <w:r w:rsidRPr="00EA7286">
        <w:t>Outcomes</w:t>
      </w:r>
      <w:proofErr w:type="spellEnd"/>
      <w:r w:rsidRPr="00EA7286">
        <w:t xml:space="preserve">: </w:t>
      </w:r>
      <w:proofErr w:type="spellStart"/>
      <w:r w:rsidRPr="00EA7286">
        <w:t>Evidence</w:t>
      </w:r>
      <w:proofErr w:type="spellEnd"/>
      <w:r w:rsidRPr="00EA7286">
        <w:t xml:space="preserve"> from School Finance Reforms. The </w:t>
      </w:r>
      <w:proofErr w:type="spellStart"/>
      <w:r w:rsidRPr="00EA7286">
        <w:t>Quarterly</w:t>
      </w:r>
      <w:proofErr w:type="spellEnd"/>
      <w:r w:rsidRPr="00EA7286">
        <w:t xml:space="preserve"> Journal </w:t>
      </w:r>
      <w:proofErr w:type="spellStart"/>
      <w:r w:rsidRPr="00EA7286">
        <w:t>of</w:t>
      </w:r>
      <w:proofErr w:type="spellEnd"/>
      <w:r w:rsidRPr="00EA7286">
        <w:t xml:space="preserve"> Economics, 131(1), 157–218.</w:t>
      </w:r>
    </w:p>
    <w:p w14:paraId="6BA46990" w14:textId="77777777" w:rsidR="00994F26" w:rsidRPr="00EA7286" w:rsidRDefault="00994F26" w:rsidP="00EA7286">
      <w:pPr>
        <w:pStyle w:val="opplisting"/>
      </w:pPr>
      <w:r w:rsidRPr="00EA7286">
        <w:t xml:space="preserve">Jackson, C. K. og </w:t>
      </w:r>
      <w:proofErr w:type="spellStart"/>
      <w:r w:rsidRPr="00EA7286">
        <w:t>Mackevicius</w:t>
      </w:r>
      <w:proofErr w:type="spellEnd"/>
      <w:r w:rsidRPr="00EA7286">
        <w:t>, C. L. (20</w:t>
      </w:r>
      <w:r w:rsidRPr="00EA7286">
        <w:t xml:space="preserve">24). </w:t>
      </w:r>
      <w:proofErr w:type="spellStart"/>
      <w:r w:rsidRPr="00EA7286">
        <w:t>What</w:t>
      </w:r>
      <w:proofErr w:type="spellEnd"/>
      <w:r w:rsidRPr="00EA7286">
        <w:t xml:space="preserve"> </w:t>
      </w:r>
      <w:proofErr w:type="spellStart"/>
      <w:r w:rsidRPr="00EA7286">
        <w:t>impacts</w:t>
      </w:r>
      <w:proofErr w:type="spellEnd"/>
      <w:r w:rsidRPr="00EA7286">
        <w:t xml:space="preserve"> </w:t>
      </w:r>
      <w:proofErr w:type="spellStart"/>
      <w:r w:rsidRPr="00EA7286">
        <w:t>can</w:t>
      </w:r>
      <w:proofErr w:type="spellEnd"/>
      <w:r w:rsidRPr="00EA7286">
        <w:t xml:space="preserve"> </w:t>
      </w:r>
      <w:proofErr w:type="spellStart"/>
      <w:r w:rsidRPr="00EA7286">
        <w:t>we</w:t>
      </w:r>
      <w:proofErr w:type="spellEnd"/>
      <w:r w:rsidRPr="00EA7286">
        <w:t xml:space="preserve"> </w:t>
      </w:r>
      <w:proofErr w:type="spellStart"/>
      <w:r w:rsidRPr="00EA7286">
        <w:t>expect</w:t>
      </w:r>
      <w:proofErr w:type="spellEnd"/>
      <w:r w:rsidRPr="00EA7286">
        <w:t xml:space="preserve"> from </w:t>
      </w:r>
      <w:proofErr w:type="spellStart"/>
      <w:r w:rsidRPr="00EA7286">
        <w:t>school</w:t>
      </w:r>
      <w:proofErr w:type="spellEnd"/>
      <w:r w:rsidRPr="00EA7286">
        <w:t xml:space="preserve"> </w:t>
      </w:r>
      <w:proofErr w:type="spellStart"/>
      <w:r w:rsidRPr="00EA7286">
        <w:t>spending</w:t>
      </w:r>
      <w:proofErr w:type="spellEnd"/>
      <w:r w:rsidRPr="00EA7286">
        <w:t xml:space="preserve"> policy? </w:t>
      </w:r>
      <w:proofErr w:type="spellStart"/>
      <w:r w:rsidRPr="00EA7286">
        <w:t>Evidence</w:t>
      </w:r>
      <w:proofErr w:type="spellEnd"/>
      <w:r w:rsidRPr="00EA7286">
        <w:t xml:space="preserve"> from </w:t>
      </w:r>
      <w:proofErr w:type="spellStart"/>
      <w:r w:rsidRPr="00EA7286">
        <w:t>evaluations</w:t>
      </w:r>
      <w:proofErr w:type="spellEnd"/>
      <w:r w:rsidRPr="00EA7286">
        <w:t xml:space="preserve"> in </w:t>
      </w:r>
      <w:proofErr w:type="spellStart"/>
      <w:r w:rsidRPr="00EA7286">
        <w:t>the</w:t>
      </w:r>
      <w:proofErr w:type="spellEnd"/>
      <w:r w:rsidRPr="00EA7286">
        <w:t xml:space="preserve"> US. </w:t>
      </w:r>
      <w:r w:rsidRPr="00EA7286">
        <w:rPr>
          <w:rStyle w:val="kursiv"/>
        </w:rPr>
        <w:t xml:space="preserve">American </w:t>
      </w:r>
      <w:proofErr w:type="spellStart"/>
      <w:r w:rsidRPr="00EA7286">
        <w:rPr>
          <w:rStyle w:val="kursiv"/>
        </w:rPr>
        <w:t>Economic</w:t>
      </w:r>
      <w:proofErr w:type="spellEnd"/>
      <w:r w:rsidRPr="00EA7286">
        <w:rPr>
          <w:rStyle w:val="kursiv"/>
        </w:rPr>
        <w:t xml:space="preserve"> Journal: Applied Economics</w:t>
      </w:r>
      <w:r w:rsidRPr="00EA7286">
        <w:t>, Vol 16(1)</w:t>
      </w:r>
    </w:p>
    <w:p w14:paraId="1D72ABBB" w14:textId="77777777" w:rsidR="00994F26" w:rsidRPr="00EA7286" w:rsidRDefault="00994F26" w:rsidP="00EA7286">
      <w:pPr>
        <w:pStyle w:val="opplisting"/>
      </w:pPr>
      <w:r w:rsidRPr="00EA7286">
        <w:t xml:space="preserve">Jackson, C. K., Porter, S. C., </w:t>
      </w:r>
      <w:proofErr w:type="spellStart"/>
      <w:r w:rsidRPr="00EA7286">
        <w:t>Easton</w:t>
      </w:r>
      <w:proofErr w:type="spellEnd"/>
      <w:r w:rsidRPr="00EA7286">
        <w:t xml:space="preserve">, J. Q., Blanchard, A. og </w:t>
      </w:r>
      <w:proofErr w:type="spellStart"/>
      <w:r w:rsidRPr="00EA7286">
        <w:t>Kiguel</w:t>
      </w:r>
      <w:proofErr w:type="spellEnd"/>
      <w:r w:rsidRPr="00EA7286">
        <w:t xml:space="preserve">, S. (2020). School </w:t>
      </w:r>
      <w:proofErr w:type="spellStart"/>
      <w:r w:rsidRPr="00EA7286">
        <w:t>Effects</w:t>
      </w:r>
      <w:proofErr w:type="spellEnd"/>
      <w:r w:rsidRPr="00EA7286">
        <w:t xml:space="preserve"> </w:t>
      </w:r>
      <w:proofErr w:type="spellStart"/>
      <w:r w:rsidRPr="00EA7286">
        <w:t>on</w:t>
      </w:r>
      <w:proofErr w:type="spellEnd"/>
      <w:r w:rsidRPr="00EA7286">
        <w:t xml:space="preserve"> </w:t>
      </w:r>
      <w:proofErr w:type="spellStart"/>
      <w:r w:rsidRPr="00EA7286">
        <w:t>So</w:t>
      </w:r>
      <w:r w:rsidRPr="00EA7286">
        <w:t>cio-Emotional</w:t>
      </w:r>
      <w:proofErr w:type="spellEnd"/>
      <w:r w:rsidRPr="00EA7286">
        <w:t xml:space="preserve"> Development, School-</w:t>
      </w:r>
      <w:proofErr w:type="spellStart"/>
      <w:r w:rsidRPr="00EA7286">
        <w:t>Based</w:t>
      </w:r>
      <w:proofErr w:type="spellEnd"/>
      <w:r w:rsidRPr="00EA7286">
        <w:t xml:space="preserve"> Arrests, and </w:t>
      </w:r>
      <w:proofErr w:type="spellStart"/>
      <w:r w:rsidRPr="00EA7286">
        <w:t>Educational</w:t>
      </w:r>
      <w:proofErr w:type="spellEnd"/>
      <w:r w:rsidRPr="00EA7286">
        <w:t xml:space="preserve"> </w:t>
      </w:r>
      <w:proofErr w:type="spellStart"/>
      <w:r w:rsidRPr="00EA7286">
        <w:t>Attainment</w:t>
      </w:r>
      <w:proofErr w:type="spellEnd"/>
      <w:r w:rsidRPr="00EA7286">
        <w:t xml:space="preserve">. American </w:t>
      </w:r>
      <w:proofErr w:type="spellStart"/>
      <w:r w:rsidRPr="00EA7286">
        <w:t>Economic</w:t>
      </w:r>
      <w:proofErr w:type="spellEnd"/>
      <w:r w:rsidRPr="00EA7286">
        <w:t xml:space="preserve"> </w:t>
      </w:r>
      <w:proofErr w:type="spellStart"/>
      <w:r w:rsidRPr="00EA7286">
        <w:t>Review</w:t>
      </w:r>
      <w:proofErr w:type="spellEnd"/>
      <w:r w:rsidRPr="00EA7286">
        <w:t>: Insights, 2(4), 491–508.</w:t>
      </w:r>
    </w:p>
    <w:p w14:paraId="5332E67F" w14:textId="77777777" w:rsidR="00994F26" w:rsidRPr="00EA7286" w:rsidRDefault="00994F26" w:rsidP="00EA7286">
      <w:pPr>
        <w:pStyle w:val="opplisting"/>
      </w:pPr>
      <w:proofErr w:type="spellStart"/>
      <w:r w:rsidRPr="00EA7286">
        <w:t>Jaekel</w:t>
      </w:r>
      <w:proofErr w:type="spellEnd"/>
      <w:r w:rsidRPr="00EA7286">
        <w:t xml:space="preserve">, J., Strauss, V. Y.-C., Johnson, S., Gilmore, C. og </w:t>
      </w:r>
      <w:proofErr w:type="spellStart"/>
      <w:r w:rsidRPr="00EA7286">
        <w:t>Wolke</w:t>
      </w:r>
      <w:proofErr w:type="spellEnd"/>
      <w:r w:rsidRPr="00EA7286">
        <w:t xml:space="preserve">, D. (2015). </w:t>
      </w:r>
      <w:proofErr w:type="spellStart"/>
      <w:r w:rsidRPr="00EA7286">
        <w:t>Delayed</w:t>
      </w:r>
      <w:proofErr w:type="spellEnd"/>
      <w:r w:rsidRPr="00EA7286">
        <w:t xml:space="preserve"> </w:t>
      </w:r>
      <w:proofErr w:type="spellStart"/>
      <w:r w:rsidRPr="00EA7286">
        <w:t>school</w:t>
      </w:r>
      <w:proofErr w:type="spellEnd"/>
      <w:r w:rsidRPr="00EA7286">
        <w:t xml:space="preserve"> </w:t>
      </w:r>
      <w:proofErr w:type="spellStart"/>
      <w:r w:rsidRPr="00EA7286">
        <w:t>entry</w:t>
      </w:r>
      <w:proofErr w:type="spellEnd"/>
      <w:r w:rsidRPr="00EA7286">
        <w:t xml:space="preserve"> and </w:t>
      </w:r>
      <w:proofErr w:type="spellStart"/>
      <w:r w:rsidRPr="00EA7286">
        <w:t>academic</w:t>
      </w:r>
      <w:proofErr w:type="spellEnd"/>
      <w:r w:rsidRPr="00EA7286">
        <w:t xml:space="preserve"> </w:t>
      </w:r>
      <w:proofErr w:type="spellStart"/>
      <w:r w:rsidRPr="00EA7286">
        <w:t>performance</w:t>
      </w:r>
      <w:proofErr w:type="spellEnd"/>
      <w:r w:rsidRPr="00EA7286">
        <w:t xml:space="preserve">: a </w:t>
      </w:r>
      <w:proofErr w:type="spellStart"/>
      <w:r w:rsidRPr="00EA7286">
        <w:t>na</w:t>
      </w:r>
      <w:r w:rsidRPr="00EA7286">
        <w:t>tural</w:t>
      </w:r>
      <w:proofErr w:type="spellEnd"/>
      <w:r w:rsidRPr="00EA7286">
        <w:t xml:space="preserve"> </w:t>
      </w:r>
      <w:proofErr w:type="spellStart"/>
      <w:r w:rsidRPr="00EA7286">
        <w:t>experiment</w:t>
      </w:r>
      <w:proofErr w:type="spellEnd"/>
      <w:r w:rsidRPr="00EA7286">
        <w:t xml:space="preserve">. </w:t>
      </w:r>
      <w:proofErr w:type="spellStart"/>
      <w:r w:rsidRPr="00EA7286">
        <w:rPr>
          <w:rStyle w:val="kursiv"/>
        </w:rPr>
        <w:t>Developmental</w:t>
      </w:r>
      <w:proofErr w:type="spellEnd"/>
      <w:r w:rsidRPr="00EA7286">
        <w:rPr>
          <w:rStyle w:val="kursiv"/>
        </w:rPr>
        <w:t xml:space="preserve"> </w:t>
      </w:r>
      <w:proofErr w:type="spellStart"/>
      <w:r w:rsidRPr="00EA7286">
        <w:rPr>
          <w:rStyle w:val="kursiv"/>
        </w:rPr>
        <w:t>Medicine</w:t>
      </w:r>
      <w:proofErr w:type="spellEnd"/>
      <w:r w:rsidRPr="00EA7286">
        <w:rPr>
          <w:rStyle w:val="kursiv"/>
        </w:rPr>
        <w:t xml:space="preserve"> &amp; Child </w:t>
      </w:r>
      <w:proofErr w:type="spellStart"/>
      <w:r w:rsidRPr="00EA7286">
        <w:rPr>
          <w:rStyle w:val="kursiv"/>
        </w:rPr>
        <w:t>Neurology</w:t>
      </w:r>
      <w:proofErr w:type="spellEnd"/>
      <w:r w:rsidRPr="00EA7286">
        <w:t>,</w:t>
      </w:r>
      <w:r w:rsidRPr="00EA7286">
        <w:rPr>
          <w:rStyle w:val="kursiv"/>
        </w:rPr>
        <w:t xml:space="preserve"> 57</w:t>
      </w:r>
      <w:r w:rsidRPr="00EA7286">
        <w:t>(7), 652–659.</w:t>
      </w:r>
    </w:p>
    <w:p w14:paraId="62C16D80" w14:textId="77777777" w:rsidR="00994F26" w:rsidRPr="00EA7286" w:rsidRDefault="00994F26" w:rsidP="00EA7286">
      <w:pPr>
        <w:pStyle w:val="opplisting"/>
      </w:pPr>
      <w:proofErr w:type="spellStart"/>
      <w:r w:rsidRPr="00EA7286">
        <w:t>Jaume</w:t>
      </w:r>
      <w:proofErr w:type="spellEnd"/>
      <w:r w:rsidRPr="00EA7286">
        <w:t xml:space="preserve">, D. og </w:t>
      </w:r>
      <w:proofErr w:type="spellStart"/>
      <w:r w:rsidRPr="00EA7286">
        <w:t>Willén</w:t>
      </w:r>
      <w:proofErr w:type="spellEnd"/>
      <w:r w:rsidRPr="00EA7286">
        <w:t xml:space="preserve">, A. (2019). The Long-Run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 Strikes: </w:t>
      </w:r>
      <w:proofErr w:type="spellStart"/>
      <w:r w:rsidRPr="00EA7286">
        <w:t>Evidence</w:t>
      </w:r>
      <w:proofErr w:type="spellEnd"/>
      <w:r w:rsidRPr="00EA7286">
        <w:t xml:space="preserve"> from Argentina.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Labor</w:t>
      </w:r>
      <w:proofErr w:type="spellEnd"/>
      <w:r w:rsidRPr="00EA7286">
        <w:rPr>
          <w:rStyle w:val="kursiv"/>
        </w:rPr>
        <w:t xml:space="preserve"> Economics</w:t>
      </w:r>
      <w:r w:rsidRPr="00EA7286">
        <w:t>,</w:t>
      </w:r>
      <w:r w:rsidRPr="00EA7286">
        <w:rPr>
          <w:rStyle w:val="kursiv"/>
        </w:rPr>
        <w:t xml:space="preserve"> 37</w:t>
      </w:r>
      <w:r w:rsidRPr="00EA7286">
        <w:t>(4), 1097–1139.</w:t>
      </w:r>
    </w:p>
    <w:p w14:paraId="3192BFC3" w14:textId="77777777" w:rsidR="00994F26" w:rsidRPr="00EA7286" w:rsidRDefault="00994F26" w:rsidP="00EA7286">
      <w:pPr>
        <w:pStyle w:val="opplisting"/>
        <w:rPr>
          <w:rStyle w:val="kursiv"/>
        </w:rPr>
      </w:pPr>
      <w:r w:rsidRPr="00EA7286">
        <w:lastRenderedPageBreak/>
        <w:t>Jelstad, J. og Molnes, G. (2023). Vi mangler så mange barnehagelærere.</w:t>
      </w:r>
      <w:r w:rsidRPr="00EA7286">
        <w:rPr>
          <w:rStyle w:val="kursiv"/>
        </w:rPr>
        <w:t xml:space="preserve"> </w:t>
      </w:r>
      <w:proofErr w:type="spellStart"/>
      <w:r w:rsidRPr="00EA7286">
        <w:rPr>
          <w:rStyle w:val="kursiv"/>
        </w:rPr>
        <w:t>Utdanningsnytt</w:t>
      </w:r>
      <w:proofErr w:type="spellEnd"/>
    </w:p>
    <w:p w14:paraId="65D363C5" w14:textId="77777777" w:rsidR="00994F26" w:rsidRPr="00EA7286" w:rsidRDefault="00994F26" w:rsidP="00EA7286">
      <w:pPr>
        <w:pStyle w:val="opplisting"/>
      </w:pPr>
      <w:r w:rsidRPr="00EA7286">
        <w:t xml:space="preserve">Jensen, B., Jensen, P. og Rasmussen, A. W. (2017). </w:t>
      </w:r>
      <w:proofErr w:type="spellStart"/>
      <w:r w:rsidRPr="00EA7286">
        <w:t>Does</w:t>
      </w:r>
      <w:proofErr w:type="spellEnd"/>
      <w:r w:rsidRPr="00EA7286">
        <w:t xml:space="preserve"> </w:t>
      </w:r>
      <w:proofErr w:type="spellStart"/>
      <w:r w:rsidRPr="00EA7286">
        <w:t>professional</w:t>
      </w:r>
      <w:proofErr w:type="spellEnd"/>
      <w:r w:rsidRPr="00EA7286">
        <w:t xml:space="preserve"> </w:t>
      </w:r>
      <w:proofErr w:type="spellStart"/>
      <w:r w:rsidRPr="00EA7286">
        <w:t>development</w:t>
      </w:r>
      <w:proofErr w:type="spellEnd"/>
      <w:r w:rsidRPr="00EA7286">
        <w:t xml:space="preserve"> </w:t>
      </w:r>
      <w:proofErr w:type="spellStart"/>
      <w:r w:rsidRPr="00EA7286">
        <w:t>of</w:t>
      </w:r>
      <w:proofErr w:type="spellEnd"/>
      <w:r w:rsidRPr="00EA7286">
        <w:t xml:space="preserve"> </w:t>
      </w:r>
      <w:proofErr w:type="spellStart"/>
      <w:r w:rsidRPr="00EA7286">
        <w:t>preschool</w:t>
      </w:r>
      <w:proofErr w:type="spellEnd"/>
      <w:r w:rsidRPr="00EA7286">
        <w:t xml:space="preserve"> </w:t>
      </w:r>
      <w:proofErr w:type="spellStart"/>
      <w:r w:rsidRPr="00EA7286">
        <w:t>teachers</w:t>
      </w:r>
      <w:proofErr w:type="spellEnd"/>
      <w:r w:rsidRPr="00EA7286">
        <w:t xml:space="preserve"> </w:t>
      </w:r>
      <w:proofErr w:type="spellStart"/>
      <w:r w:rsidRPr="00EA7286">
        <w:t>improve</w:t>
      </w:r>
      <w:proofErr w:type="spellEnd"/>
      <w:r w:rsidRPr="00EA7286">
        <w:t xml:space="preserve"> </w:t>
      </w:r>
      <w:proofErr w:type="spellStart"/>
      <w:r w:rsidRPr="00EA7286">
        <w:t>children’s</w:t>
      </w:r>
      <w:proofErr w:type="spellEnd"/>
      <w:r w:rsidRPr="00EA7286">
        <w:t xml:space="preserve"> </w:t>
      </w:r>
      <w:proofErr w:type="spellStart"/>
      <w:r w:rsidRPr="00EA7286">
        <w:t>socio-emotional</w:t>
      </w:r>
      <w:proofErr w:type="spellEnd"/>
      <w:r w:rsidRPr="00EA7286">
        <w:t xml:space="preserve"> </w:t>
      </w:r>
      <w:proofErr w:type="spellStart"/>
      <w:r w:rsidRPr="00EA7286">
        <w:t>outcomes</w:t>
      </w:r>
      <w:proofErr w:type="spellEnd"/>
      <w:r w:rsidRPr="00EA7286">
        <w:t xml:space="preserve">? </w:t>
      </w:r>
      <w:r w:rsidRPr="00EA7286">
        <w:rPr>
          <w:rStyle w:val="kursiv"/>
        </w:rPr>
        <w:t>Labour Economics</w:t>
      </w:r>
      <w:r w:rsidRPr="00EA7286">
        <w:t>,</w:t>
      </w:r>
      <w:r w:rsidRPr="00EA7286">
        <w:rPr>
          <w:rStyle w:val="kursiv"/>
        </w:rPr>
        <w:t xml:space="preserve"> 45</w:t>
      </w:r>
      <w:r w:rsidRPr="00EA7286">
        <w:t xml:space="preserve">, </w:t>
      </w:r>
      <w:r w:rsidRPr="00EA7286">
        <w:t>26–39.</w:t>
      </w:r>
    </w:p>
    <w:p w14:paraId="79A764CA" w14:textId="77777777" w:rsidR="00994F26" w:rsidRPr="00EA7286" w:rsidRDefault="00994F26" w:rsidP="00EA7286">
      <w:pPr>
        <w:pStyle w:val="opplisting"/>
      </w:pPr>
      <w:r w:rsidRPr="00EA7286">
        <w:t xml:space="preserve">Jensen, F., Pettersen, A., Frønes, T. S., Eriksen, A., Løvgren, M. og </w:t>
      </w:r>
      <w:proofErr w:type="spellStart"/>
      <w:r w:rsidRPr="00EA7286">
        <w:t>Narvhus</w:t>
      </w:r>
      <w:proofErr w:type="spellEnd"/>
      <w:r w:rsidRPr="00EA7286">
        <w:t xml:space="preserve">, E. K. (2023). </w:t>
      </w:r>
      <w:r w:rsidRPr="00EA7286">
        <w:rPr>
          <w:rStyle w:val="kursiv"/>
        </w:rPr>
        <w:t>PISA 2022. Norske elevers kompetanse i matematikk, naturfag og lesing</w:t>
      </w:r>
      <w:r w:rsidRPr="00EA7286">
        <w:t>.</w:t>
      </w:r>
    </w:p>
    <w:p w14:paraId="25D28CA0" w14:textId="77777777" w:rsidR="00994F26" w:rsidRPr="00EA7286" w:rsidRDefault="00994F26" w:rsidP="00EA7286">
      <w:pPr>
        <w:pStyle w:val="opplisting"/>
      </w:pPr>
      <w:r w:rsidRPr="00EA7286">
        <w:t xml:space="preserve">Jensen, P. og Rasmussen, A. W. (2019). Professional </w:t>
      </w:r>
      <w:proofErr w:type="spellStart"/>
      <w:r w:rsidRPr="00EA7286">
        <w:t>development</w:t>
      </w:r>
      <w:proofErr w:type="spellEnd"/>
      <w:r w:rsidRPr="00EA7286">
        <w:t xml:space="preserve"> and </w:t>
      </w:r>
      <w:proofErr w:type="spellStart"/>
      <w:r w:rsidRPr="00EA7286">
        <w:t>its</w:t>
      </w:r>
      <w:proofErr w:type="spellEnd"/>
      <w:r w:rsidRPr="00EA7286">
        <w:t xml:space="preserve"> </w:t>
      </w:r>
      <w:proofErr w:type="spellStart"/>
      <w:r w:rsidRPr="00EA7286">
        <w:t>impact</w:t>
      </w:r>
      <w:proofErr w:type="spellEnd"/>
      <w:r w:rsidRPr="00EA7286">
        <w:t xml:space="preserve"> </w:t>
      </w:r>
      <w:proofErr w:type="spellStart"/>
      <w:r w:rsidRPr="00EA7286">
        <w:t>on</w:t>
      </w:r>
      <w:proofErr w:type="spellEnd"/>
      <w:r w:rsidRPr="00EA7286">
        <w:t xml:space="preserve"> </w:t>
      </w:r>
      <w:proofErr w:type="spellStart"/>
      <w:r w:rsidRPr="00EA7286">
        <w:t>chi</w:t>
      </w:r>
      <w:r w:rsidRPr="00EA7286">
        <w:t>ldren</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A </w:t>
      </w:r>
      <w:proofErr w:type="spellStart"/>
      <w:r w:rsidRPr="00EA7286">
        <w:t>meta-analysis</w:t>
      </w:r>
      <w:proofErr w:type="spellEnd"/>
      <w:r w:rsidRPr="00EA7286">
        <w:t xml:space="preserve"> </w:t>
      </w:r>
      <w:proofErr w:type="spellStart"/>
      <w:r w:rsidRPr="00EA7286">
        <w:t>based</w:t>
      </w:r>
      <w:proofErr w:type="spellEnd"/>
      <w:r w:rsidRPr="00EA7286">
        <w:t xml:space="preserve"> </w:t>
      </w:r>
      <w:proofErr w:type="spellStart"/>
      <w:r w:rsidRPr="00EA7286">
        <w:t>on</w:t>
      </w:r>
      <w:proofErr w:type="spellEnd"/>
      <w:r w:rsidRPr="00EA7286">
        <w:t xml:space="preserve"> European studies. </w:t>
      </w:r>
      <w:r w:rsidRPr="00EA7286">
        <w:rPr>
          <w:rStyle w:val="kursiv"/>
        </w:rPr>
        <w:t xml:space="preserve">Scandinavian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 xml:space="preserve">, </w:t>
      </w:r>
      <w:r w:rsidRPr="00EA7286">
        <w:rPr>
          <w:rStyle w:val="kursiv"/>
        </w:rPr>
        <w:t>63</w:t>
      </w:r>
      <w:r w:rsidRPr="00EA7286">
        <w:t>(6), 935–950.</w:t>
      </w:r>
    </w:p>
    <w:p w14:paraId="196997B1" w14:textId="77777777" w:rsidR="00994F26" w:rsidRPr="00EA7286" w:rsidRDefault="00994F26" w:rsidP="00EA7286">
      <w:pPr>
        <w:pStyle w:val="opplisting"/>
      </w:pPr>
      <w:r w:rsidRPr="00EA7286">
        <w:t xml:space="preserve">Jensen, S. S. (2021).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school-wide</w:t>
      </w:r>
      <w:proofErr w:type="spellEnd"/>
      <w:r w:rsidRPr="00EA7286">
        <w:t xml:space="preserve"> positive </w:t>
      </w:r>
      <w:proofErr w:type="spellStart"/>
      <w:r w:rsidRPr="00EA7286">
        <w:t>behavior</w:t>
      </w:r>
      <w:proofErr w:type="spellEnd"/>
      <w:r w:rsidRPr="00EA7286">
        <w:t xml:space="preserve"> support in </w:t>
      </w:r>
      <w:proofErr w:type="spellStart"/>
      <w:r w:rsidRPr="00EA7286">
        <w:t>Denmark</w:t>
      </w:r>
      <w:proofErr w:type="spellEnd"/>
      <w:r w:rsidRPr="00EA7286">
        <w:t xml:space="preserve">: </w:t>
      </w:r>
      <w:proofErr w:type="spellStart"/>
      <w:r w:rsidRPr="00EA7286">
        <w:t>results</w:t>
      </w:r>
      <w:proofErr w:type="spellEnd"/>
      <w:r w:rsidRPr="00EA7286">
        <w:t xml:space="preserve"> from </w:t>
      </w:r>
      <w:proofErr w:type="spellStart"/>
      <w:r w:rsidRPr="00EA7286">
        <w:t>the</w:t>
      </w:r>
      <w:proofErr w:type="spellEnd"/>
      <w:r w:rsidRPr="00EA7286">
        <w:t xml:space="preserve"> Danish</w:t>
      </w:r>
      <w:r w:rsidRPr="00EA7286">
        <w:t xml:space="preserve"> National Register data. </w:t>
      </w:r>
      <w:r w:rsidRPr="00EA7286">
        <w:rPr>
          <w:rStyle w:val="kursiv"/>
        </w:rPr>
        <w:t xml:space="preserve">School </w:t>
      </w:r>
      <w:proofErr w:type="spellStart"/>
      <w:r w:rsidRPr="00EA7286">
        <w:rPr>
          <w:rStyle w:val="kursiv"/>
        </w:rPr>
        <w:t>Effectiveness</w:t>
      </w:r>
      <w:proofErr w:type="spellEnd"/>
      <w:r w:rsidRPr="00EA7286">
        <w:rPr>
          <w:rStyle w:val="kursiv"/>
        </w:rPr>
        <w:t xml:space="preserve"> and School </w:t>
      </w:r>
      <w:proofErr w:type="spellStart"/>
      <w:r w:rsidRPr="00EA7286">
        <w:rPr>
          <w:rStyle w:val="kursiv"/>
        </w:rPr>
        <w:t>Improvement</w:t>
      </w:r>
      <w:proofErr w:type="spellEnd"/>
      <w:r w:rsidRPr="00EA7286">
        <w:t>,</w:t>
      </w:r>
      <w:r w:rsidRPr="00EA7286">
        <w:rPr>
          <w:rStyle w:val="kursiv"/>
        </w:rPr>
        <w:t xml:space="preserve"> 32</w:t>
      </w:r>
      <w:r w:rsidRPr="00EA7286">
        <w:t>(2), 260–278.</w:t>
      </w:r>
    </w:p>
    <w:p w14:paraId="02ED124F" w14:textId="77777777" w:rsidR="00994F26" w:rsidRPr="00EA7286" w:rsidRDefault="00994F26" w:rsidP="00EA7286">
      <w:pPr>
        <w:pStyle w:val="opplisting"/>
      </w:pPr>
      <w:proofErr w:type="spellStart"/>
      <w:r w:rsidRPr="00EA7286">
        <w:t>Jeynes</w:t>
      </w:r>
      <w:proofErr w:type="spellEnd"/>
      <w:r w:rsidRPr="00EA7286">
        <w:t xml:space="preserve">, W. H. (2003). A </w:t>
      </w:r>
      <w:proofErr w:type="spellStart"/>
      <w:r w:rsidRPr="00EA7286">
        <w:t>meta-analysis</w:t>
      </w:r>
      <w:proofErr w:type="spellEnd"/>
      <w:r w:rsidRPr="00EA7286">
        <w:t xml:space="preserve">: The </w:t>
      </w:r>
      <w:proofErr w:type="spellStart"/>
      <w:r w:rsidRPr="00EA7286">
        <w:t>effects</w:t>
      </w:r>
      <w:proofErr w:type="spellEnd"/>
      <w:r w:rsidRPr="00EA7286">
        <w:t xml:space="preserve"> </w:t>
      </w:r>
      <w:proofErr w:type="spellStart"/>
      <w:r w:rsidRPr="00EA7286">
        <w:t>of</w:t>
      </w:r>
      <w:proofErr w:type="spellEnd"/>
      <w:r w:rsidRPr="00EA7286">
        <w:t xml:space="preserve"> parental </w:t>
      </w:r>
      <w:proofErr w:type="spellStart"/>
      <w:r w:rsidRPr="00EA7286">
        <w:t>involvement</w:t>
      </w:r>
      <w:proofErr w:type="spellEnd"/>
      <w:r w:rsidRPr="00EA7286">
        <w:t xml:space="preserve"> </w:t>
      </w:r>
      <w:proofErr w:type="spellStart"/>
      <w:r w:rsidRPr="00EA7286">
        <w:t>on</w:t>
      </w:r>
      <w:proofErr w:type="spellEnd"/>
      <w:r w:rsidRPr="00EA7286">
        <w:t xml:space="preserve"> </w:t>
      </w:r>
      <w:proofErr w:type="spellStart"/>
      <w:r w:rsidRPr="00EA7286">
        <w:t>minority</w:t>
      </w:r>
      <w:proofErr w:type="spellEnd"/>
      <w:r w:rsidRPr="00EA7286">
        <w:t xml:space="preserve"> </w:t>
      </w:r>
      <w:proofErr w:type="spellStart"/>
      <w:r w:rsidRPr="00EA7286">
        <w:t>children’s</w:t>
      </w:r>
      <w:proofErr w:type="spellEnd"/>
      <w:r w:rsidRPr="00EA7286">
        <w:t xml:space="preserve"> </w:t>
      </w:r>
      <w:proofErr w:type="spellStart"/>
      <w:r w:rsidRPr="00EA7286">
        <w:t>academic</w:t>
      </w:r>
      <w:proofErr w:type="spellEnd"/>
      <w:r w:rsidRPr="00EA7286">
        <w:t xml:space="preserve"> </w:t>
      </w:r>
      <w:proofErr w:type="spellStart"/>
      <w:r w:rsidRPr="00EA7286">
        <w:t>achievement</w:t>
      </w:r>
      <w:proofErr w:type="spellEnd"/>
      <w:r w:rsidRPr="00EA7286">
        <w:t xml:space="preserve">. </w:t>
      </w:r>
      <w:proofErr w:type="spellStart"/>
      <w:r w:rsidRPr="00EA7286">
        <w:rPr>
          <w:rStyle w:val="kursiv"/>
        </w:rPr>
        <w:t>Education</w:t>
      </w:r>
      <w:proofErr w:type="spellEnd"/>
      <w:r w:rsidRPr="00EA7286">
        <w:rPr>
          <w:rStyle w:val="kursiv"/>
        </w:rPr>
        <w:t xml:space="preserve"> and urban </w:t>
      </w:r>
      <w:proofErr w:type="spellStart"/>
      <w:r w:rsidRPr="00EA7286">
        <w:rPr>
          <w:rStyle w:val="kursiv"/>
        </w:rPr>
        <w:t>society</w:t>
      </w:r>
      <w:proofErr w:type="spellEnd"/>
      <w:r w:rsidRPr="00EA7286">
        <w:t>,</w:t>
      </w:r>
      <w:r w:rsidRPr="00EA7286">
        <w:rPr>
          <w:rStyle w:val="kursiv"/>
        </w:rPr>
        <w:t xml:space="preserve"> 35</w:t>
      </w:r>
      <w:r w:rsidRPr="00EA7286">
        <w:t>(2), 202–218.</w:t>
      </w:r>
    </w:p>
    <w:p w14:paraId="5BE40C3B" w14:textId="77777777" w:rsidR="00994F26" w:rsidRPr="00EA7286" w:rsidRDefault="00994F26" w:rsidP="00EA7286">
      <w:pPr>
        <w:pStyle w:val="opplisting"/>
      </w:pPr>
      <w:r w:rsidRPr="00EA7286">
        <w:t>Johan</w:t>
      </w:r>
      <w:r w:rsidRPr="00EA7286">
        <w:t xml:space="preserve">sson, S., Gustafsson, J.-E., Hansson, Å. og </w:t>
      </w:r>
      <w:proofErr w:type="spellStart"/>
      <w:r w:rsidRPr="00EA7286">
        <w:t>Alatalo</w:t>
      </w:r>
      <w:proofErr w:type="spellEnd"/>
      <w:r w:rsidRPr="00EA7286">
        <w:t xml:space="preserve">, T. (2023). </w:t>
      </w:r>
      <w:proofErr w:type="spellStart"/>
      <w:r w:rsidRPr="00EA7286">
        <w:t>Estimating</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 </w:t>
      </w:r>
      <w:proofErr w:type="spellStart"/>
      <w:r w:rsidRPr="00EA7286">
        <w:t>characteristics</w:t>
      </w:r>
      <w:proofErr w:type="spellEnd"/>
      <w:r w:rsidRPr="00EA7286">
        <w:t xml:space="preserve"> </w:t>
      </w:r>
      <w:proofErr w:type="spellStart"/>
      <w:r w:rsidRPr="00EA7286">
        <w:t>on</w:t>
      </w:r>
      <w:proofErr w:type="spellEnd"/>
      <w:r w:rsidRPr="00EA7286">
        <w:t xml:space="preserve"> student </w:t>
      </w:r>
      <w:proofErr w:type="spellStart"/>
      <w:r w:rsidRPr="00EA7286">
        <w:t>achievement</w:t>
      </w:r>
      <w:proofErr w:type="spellEnd"/>
      <w:r w:rsidRPr="00EA7286">
        <w:t xml:space="preserve"> in </w:t>
      </w:r>
      <w:proofErr w:type="spellStart"/>
      <w:r w:rsidRPr="00EA7286">
        <w:t>reading</w:t>
      </w:r>
      <w:proofErr w:type="spellEnd"/>
      <w:r w:rsidRPr="00EA7286">
        <w:t xml:space="preserve"> and mathematics: </w:t>
      </w:r>
      <w:proofErr w:type="spellStart"/>
      <w:r w:rsidRPr="00EA7286">
        <w:t>evidence</w:t>
      </w:r>
      <w:proofErr w:type="spellEnd"/>
      <w:r w:rsidRPr="00EA7286">
        <w:t xml:space="preserve"> from </w:t>
      </w:r>
      <w:proofErr w:type="spellStart"/>
      <w:r w:rsidRPr="00EA7286">
        <w:t>Swedish</w:t>
      </w:r>
      <w:proofErr w:type="spellEnd"/>
      <w:r w:rsidRPr="00EA7286">
        <w:t xml:space="preserve"> census data. </w:t>
      </w:r>
      <w:r w:rsidRPr="00EA7286">
        <w:rPr>
          <w:rStyle w:val="kursiv"/>
        </w:rPr>
        <w:t xml:space="preserve">Scandinavian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Research</w:t>
      </w:r>
      <w:r w:rsidRPr="00EA7286">
        <w:t>, 1–18.</w:t>
      </w:r>
    </w:p>
    <w:p w14:paraId="56B621BB" w14:textId="77777777" w:rsidR="00994F26" w:rsidRPr="00EA7286" w:rsidRDefault="00994F26" w:rsidP="00EA7286">
      <w:pPr>
        <w:pStyle w:val="opplisting"/>
      </w:pPr>
      <w:proofErr w:type="spellStart"/>
      <w:r w:rsidRPr="00EA7286">
        <w:t>Kalil</w:t>
      </w:r>
      <w:proofErr w:type="spellEnd"/>
      <w:r w:rsidRPr="00EA7286">
        <w:t>, A</w:t>
      </w:r>
      <w:r w:rsidRPr="00EA7286">
        <w:t xml:space="preserve">., Mayer, S., </w:t>
      </w:r>
      <w:proofErr w:type="spellStart"/>
      <w:r w:rsidRPr="00EA7286">
        <w:t>Delgado</w:t>
      </w:r>
      <w:proofErr w:type="spellEnd"/>
      <w:r w:rsidRPr="00EA7286">
        <w:t xml:space="preserve">, W. og </w:t>
      </w:r>
      <w:proofErr w:type="spellStart"/>
      <w:r w:rsidRPr="00EA7286">
        <w:t>Gennetian</w:t>
      </w:r>
      <w:proofErr w:type="spellEnd"/>
      <w:r w:rsidRPr="00EA7286">
        <w:t xml:space="preserve">, L. A. (2023). </w:t>
      </w:r>
      <w:proofErr w:type="spellStart"/>
      <w:r w:rsidRPr="00EA7286">
        <w:t>Education</w:t>
      </w:r>
      <w:proofErr w:type="spellEnd"/>
      <w:r w:rsidRPr="00EA7286">
        <w:t xml:space="preserve"> Gradients in Parental Time Investment and </w:t>
      </w:r>
      <w:proofErr w:type="spellStart"/>
      <w:r w:rsidRPr="00EA7286">
        <w:t>Subjective</w:t>
      </w:r>
      <w:proofErr w:type="spellEnd"/>
      <w:r w:rsidRPr="00EA7286">
        <w:t xml:space="preserve"> </w:t>
      </w:r>
      <w:proofErr w:type="spellStart"/>
      <w:r w:rsidRPr="00EA7286">
        <w:t>Well-being</w:t>
      </w:r>
      <w:proofErr w:type="spellEnd"/>
      <w:r w:rsidRPr="00EA7286">
        <w:t xml:space="preserve">. Becker </w:t>
      </w:r>
      <w:proofErr w:type="spellStart"/>
      <w:r w:rsidRPr="00EA7286">
        <w:t>Friedman</w:t>
      </w:r>
      <w:proofErr w:type="spellEnd"/>
      <w:r w:rsidRPr="00EA7286">
        <w:t xml:space="preserve"> </w:t>
      </w:r>
      <w:proofErr w:type="spellStart"/>
      <w:r w:rsidRPr="00EA7286">
        <w:t>Institute</w:t>
      </w:r>
      <w:proofErr w:type="spellEnd"/>
      <w:r w:rsidRPr="00EA7286">
        <w:t xml:space="preserve"> for Economics </w:t>
      </w:r>
      <w:proofErr w:type="spellStart"/>
      <w:r w:rsidRPr="00EA7286">
        <w:t>Working</w:t>
      </w:r>
      <w:proofErr w:type="spellEnd"/>
      <w:r w:rsidRPr="00EA7286">
        <w:t xml:space="preserve"> Paper No. 2023-129. </w:t>
      </w:r>
      <w:proofErr w:type="spellStart"/>
      <w:r w:rsidRPr="00EA7286">
        <w:t>University</w:t>
      </w:r>
      <w:proofErr w:type="spellEnd"/>
      <w:r w:rsidRPr="00EA7286">
        <w:t xml:space="preserve"> </w:t>
      </w:r>
      <w:proofErr w:type="spellStart"/>
      <w:r w:rsidRPr="00EA7286">
        <w:t>of</w:t>
      </w:r>
      <w:proofErr w:type="spellEnd"/>
      <w:r w:rsidRPr="00EA7286">
        <w:t xml:space="preserve"> Chicago</w:t>
      </w:r>
    </w:p>
    <w:p w14:paraId="2438DBCD" w14:textId="77777777" w:rsidR="00994F26" w:rsidRPr="00EA7286" w:rsidRDefault="00994F26" w:rsidP="00EA7286">
      <w:pPr>
        <w:pStyle w:val="opplisting"/>
      </w:pPr>
      <w:r w:rsidRPr="00EA7286">
        <w:t xml:space="preserve">Kane, T. J., </w:t>
      </w:r>
      <w:proofErr w:type="spellStart"/>
      <w:r w:rsidRPr="00EA7286">
        <w:t>McCaffrey</w:t>
      </w:r>
      <w:proofErr w:type="spellEnd"/>
      <w:r w:rsidRPr="00EA7286">
        <w:t>, D. F., Miller</w:t>
      </w:r>
      <w:r w:rsidRPr="00EA7286">
        <w:t xml:space="preserve">, T. og </w:t>
      </w:r>
      <w:proofErr w:type="spellStart"/>
      <w:r w:rsidRPr="00EA7286">
        <w:t>Staiger</w:t>
      </w:r>
      <w:proofErr w:type="spellEnd"/>
      <w:r w:rsidRPr="00EA7286">
        <w:t xml:space="preserve">, D. O. (2013). Have </w:t>
      </w:r>
      <w:proofErr w:type="spellStart"/>
      <w:r w:rsidRPr="00EA7286">
        <w:t>we</w:t>
      </w:r>
      <w:proofErr w:type="spellEnd"/>
      <w:r w:rsidRPr="00EA7286">
        <w:t xml:space="preserve"> </w:t>
      </w:r>
      <w:proofErr w:type="spellStart"/>
      <w:r w:rsidRPr="00EA7286">
        <w:t>identified</w:t>
      </w:r>
      <w:proofErr w:type="spellEnd"/>
      <w:r w:rsidRPr="00EA7286">
        <w:t xml:space="preserve"> </w:t>
      </w:r>
      <w:proofErr w:type="spellStart"/>
      <w:r w:rsidRPr="00EA7286">
        <w:t>effective</w:t>
      </w:r>
      <w:proofErr w:type="spellEnd"/>
      <w:r w:rsidRPr="00EA7286">
        <w:t xml:space="preserve"> </w:t>
      </w:r>
      <w:proofErr w:type="spellStart"/>
      <w:r w:rsidRPr="00EA7286">
        <w:t>teachers</w:t>
      </w:r>
      <w:proofErr w:type="spellEnd"/>
      <w:r w:rsidRPr="00EA7286">
        <w:t xml:space="preserve">? </w:t>
      </w:r>
      <w:proofErr w:type="spellStart"/>
      <w:r w:rsidRPr="00EA7286">
        <w:t>Validating</w:t>
      </w:r>
      <w:proofErr w:type="spellEnd"/>
      <w:r w:rsidRPr="00EA7286">
        <w:t xml:space="preserve"> </w:t>
      </w:r>
      <w:proofErr w:type="spellStart"/>
      <w:r w:rsidRPr="00EA7286">
        <w:t>measures</w:t>
      </w:r>
      <w:proofErr w:type="spellEnd"/>
      <w:r w:rsidRPr="00EA7286">
        <w:t xml:space="preserve"> </w:t>
      </w:r>
      <w:proofErr w:type="spellStart"/>
      <w:r w:rsidRPr="00EA7286">
        <w:t>of</w:t>
      </w:r>
      <w:proofErr w:type="spellEnd"/>
      <w:r w:rsidRPr="00EA7286">
        <w:t xml:space="preserve"> </w:t>
      </w:r>
      <w:proofErr w:type="spellStart"/>
      <w:r w:rsidRPr="00EA7286">
        <w:t>effective</w:t>
      </w:r>
      <w:proofErr w:type="spellEnd"/>
      <w:r w:rsidRPr="00EA7286">
        <w:t xml:space="preserve"> </w:t>
      </w:r>
      <w:proofErr w:type="spellStart"/>
      <w:r w:rsidRPr="00EA7286">
        <w:t>teaching</w:t>
      </w:r>
      <w:proofErr w:type="spellEnd"/>
      <w:r w:rsidRPr="00EA7286">
        <w:t xml:space="preserve"> </w:t>
      </w:r>
      <w:proofErr w:type="spellStart"/>
      <w:r w:rsidRPr="00EA7286">
        <w:t>using</w:t>
      </w:r>
      <w:proofErr w:type="spellEnd"/>
      <w:r w:rsidRPr="00EA7286">
        <w:t xml:space="preserve"> random </w:t>
      </w:r>
      <w:proofErr w:type="spellStart"/>
      <w:r w:rsidRPr="00EA7286">
        <w:t>assignment</w:t>
      </w:r>
      <w:proofErr w:type="spellEnd"/>
      <w:r w:rsidRPr="00EA7286">
        <w:t xml:space="preserve">. </w:t>
      </w:r>
      <w:r w:rsidRPr="00EA7286">
        <w:rPr>
          <w:rStyle w:val="kursiv"/>
        </w:rPr>
        <w:t>Research Paper. MET Project. Bill &amp; Melinda Gates Foundation</w:t>
      </w:r>
      <w:r w:rsidRPr="00EA7286">
        <w:t>.</w:t>
      </w:r>
    </w:p>
    <w:p w14:paraId="34550B49" w14:textId="77777777" w:rsidR="00994F26" w:rsidRPr="00EA7286" w:rsidRDefault="00994F26" w:rsidP="00EA7286">
      <w:pPr>
        <w:pStyle w:val="opplisting"/>
      </w:pPr>
      <w:r w:rsidRPr="00EA7286">
        <w:t xml:space="preserve">Karlsen, L. og </w:t>
      </w:r>
      <w:proofErr w:type="spellStart"/>
      <w:r w:rsidRPr="00EA7286">
        <w:t>Lekhal</w:t>
      </w:r>
      <w:proofErr w:type="spellEnd"/>
      <w:r w:rsidRPr="00EA7286">
        <w:t xml:space="preserve">, R. (2019). </w:t>
      </w:r>
      <w:proofErr w:type="spellStart"/>
      <w:r w:rsidRPr="00EA7286">
        <w:t>Practitioner</w:t>
      </w:r>
      <w:proofErr w:type="spellEnd"/>
      <w:r w:rsidRPr="00EA7286">
        <w:t xml:space="preserve"> </w:t>
      </w:r>
      <w:proofErr w:type="spellStart"/>
      <w:r w:rsidRPr="00EA7286">
        <w:t>involvemen</w:t>
      </w:r>
      <w:r w:rsidRPr="00EA7286">
        <w:t>t</w:t>
      </w:r>
      <w:proofErr w:type="spellEnd"/>
      <w:r w:rsidRPr="00EA7286">
        <w:t xml:space="preserve"> and support in </w:t>
      </w:r>
      <w:proofErr w:type="spellStart"/>
      <w:r w:rsidRPr="00EA7286">
        <w:t>children’s</w:t>
      </w:r>
      <w:proofErr w:type="spellEnd"/>
      <w:r w:rsidRPr="00EA7286">
        <w:t xml:space="preserve"> </w:t>
      </w:r>
      <w:proofErr w:type="spellStart"/>
      <w:r w:rsidRPr="00EA7286">
        <w:t>learning</w:t>
      </w:r>
      <w:proofErr w:type="spellEnd"/>
      <w:r w:rsidRPr="00EA7286">
        <w:t xml:space="preserve"> during </w:t>
      </w:r>
      <w:proofErr w:type="spellStart"/>
      <w:r w:rsidRPr="00EA7286">
        <w:t>free</w:t>
      </w:r>
      <w:proofErr w:type="spellEnd"/>
      <w:r w:rsidRPr="00EA7286">
        <w:t xml:space="preserve"> play in </w:t>
      </w:r>
      <w:proofErr w:type="spellStart"/>
      <w:r w:rsidRPr="00EA7286">
        <w:t>two</w:t>
      </w:r>
      <w:proofErr w:type="spellEnd"/>
      <w:r w:rsidRPr="00EA7286">
        <w:t xml:space="preserve"> Norwegian </w:t>
      </w:r>
      <w:proofErr w:type="spellStart"/>
      <w:r w:rsidRPr="00EA7286">
        <w:t>kindergartens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w:t>
      </w:r>
      <w:r w:rsidRPr="00EA7286">
        <w:t>,</w:t>
      </w:r>
      <w:r w:rsidRPr="00EA7286">
        <w:rPr>
          <w:rStyle w:val="kursiv"/>
        </w:rPr>
        <w:t xml:space="preserve"> 17</w:t>
      </w:r>
      <w:r w:rsidRPr="00EA7286">
        <w:t>(3), 233–246.</w:t>
      </w:r>
    </w:p>
    <w:p w14:paraId="3D9EB1C2" w14:textId="77777777" w:rsidR="00994F26" w:rsidRPr="00EA7286" w:rsidRDefault="00994F26" w:rsidP="00EA7286">
      <w:pPr>
        <w:pStyle w:val="opplisting"/>
      </w:pPr>
      <w:r w:rsidRPr="00EA7286">
        <w:t xml:space="preserve">Karlstad, Ø., Furu, K., Stoltenberg, C., Håberg, S. E. og Bakken, I. J. (2017). ADHD </w:t>
      </w:r>
      <w:proofErr w:type="spellStart"/>
      <w:r w:rsidRPr="00EA7286">
        <w:t>treatment</w:t>
      </w:r>
      <w:proofErr w:type="spellEnd"/>
      <w:r w:rsidRPr="00EA7286">
        <w:t xml:space="preserve"> and </w:t>
      </w:r>
      <w:proofErr w:type="spellStart"/>
      <w:r w:rsidRPr="00EA7286">
        <w:t>diagnosis</w:t>
      </w:r>
      <w:proofErr w:type="spellEnd"/>
      <w:r w:rsidRPr="00EA7286">
        <w:t xml:space="preserve"> in </w:t>
      </w:r>
      <w:proofErr w:type="spellStart"/>
      <w:r w:rsidRPr="00EA7286">
        <w:t>relat</w:t>
      </w:r>
      <w:r w:rsidRPr="00EA7286">
        <w:t>ion</w:t>
      </w:r>
      <w:proofErr w:type="spellEnd"/>
      <w:r w:rsidRPr="00EA7286">
        <w:t xml:space="preserve"> to </w:t>
      </w:r>
      <w:proofErr w:type="spellStart"/>
      <w:r w:rsidRPr="00EA7286">
        <w:t>children’s</w:t>
      </w:r>
      <w:proofErr w:type="spellEnd"/>
      <w:r w:rsidRPr="00EA7286">
        <w:t xml:space="preserve"> </w:t>
      </w:r>
      <w:proofErr w:type="spellStart"/>
      <w:r w:rsidRPr="00EA7286">
        <w:t>birth</w:t>
      </w:r>
      <w:proofErr w:type="spellEnd"/>
      <w:r w:rsidRPr="00EA7286">
        <w:t xml:space="preserve"> </w:t>
      </w:r>
      <w:proofErr w:type="spellStart"/>
      <w:r w:rsidRPr="00EA7286">
        <w:t>month</w:t>
      </w:r>
      <w:proofErr w:type="spellEnd"/>
      <w:r w:rsidRPr="00EA7286">
        <w:t xml:space="preserve">: Nationwide </w:t>
      </w:r>
      <w:proofErr w:type="spellStart"/>
      <w:r w:rsidRPr="00EA7286">
        <w:t>cohort</w:t>
      </w:r>
      <w:proofErr w:type="spellEnd"/>
      <w:r w:rsidRPr="00EA7286">
        <w:t xml:space="preserve"> </w:t>
      </w:r>
      <w:proofErr w:type="spellStart"/>
      <w:r w:rsidRPr="00EA7286">
        <w:t>study</w:t>
      </w:r>
      <w:proofErr w:type="spellEnd"/>
      <w:r w:rsidRPr="00EA7286">
        <w:t xml:space="preserve"> from Norway. </w:t>
      </w:r>
      <w:proofErr w:type="spellStart"/>
      <w:r w:rsidRPr="00EA7286">
        <w:rPr>
          <w:rStyle w:val="kursiv"/>
        </w:rPr>
        <w:t>Scand</w:t>
      </w:r>
      <w:proofErr w:type="spellEnd"/>
      <w:r w:rsidRPr="00EA7286">
        <w:rPr>
          <w:rStyle w:val="kursiv"/>
        </w:rPr>
        <w:t xml:space="preserve"> J Public Health</w:t>
      </w:r>
      <w:r w:rsidRPr="00EA7286">
        <w:t>,</w:t>
      </w:r>
      <w:r w:rsidRPr="00EA7286">
        <w:rPr>
          <w:rStyle w:val="kursiv"/>
        </w:rPr>
        <w:t xml:space="preserve"> 45</w:t>
      </w:r>
      <w:r w:rsidRPr="00EA7286">
        <w:t>(4), 343–349.</w:t>
      </w:r>
    </w:p>
    <w:p w14:paraId="0C1628D6" w14:textId="77777777" w:rsidR="00994F26" w:rsidRPr="00EA7286" w:rsidRDefault="00994F26" w:rsidP="00EA7286">
      <w:pPr>
        <w:pStyle w:val="opplisting"/>
      </w:pPr>
      <w:r w:rsidRPr="00EA7286">
        <w:t xml:space="preserve">Kates, A. W., Wu, H. og </w:t>
      </w:r>
      <w:proofErr w:type="spellStart"/>
      <w:r w:rsidRPr="00EA7286">
        <w:t>Coryn</w:t>
      </w:r>
      <w:proofErr w:type="spellEnd"/>
      <w:r w:rsidRPr="00EA7286">
        <w:t xml:space="preserve">, C. L. S. (2018). The </w:t>
      </w:r>
      <w:proofErr w:type="spellStart"/>
      <w:r w:rsidRPr="00EA7286">
        <w:t>effects</w:t>
      </w:r>
      <w:proofErr w:type="spellEnd"/>
      <w:r w:rsidRPr="00EA7286">
        <w:t xml:space="preserve"> </w:t>
      </w:r>
      <w:proofErr w:type="spellStart"/>
      <w:r w:rsidRPr="00EA7286">
        <w:t>of</w:t>
      </w:r>
      <w:proofErr w:type="spellEnd"/>
      <w:r w:rsidRPr="00EA7286">
        <w:t xml:space="preserve"> mobile </w:t>
      </w:r>
      <w:proofErr w:type="spellStart"/>
      <w:r w:rsidRPr="00EA7286">
        <w:t>phone</w:t>
      </w:r>
      <w:proofErr w:type="spellEnd"/>
      <w:r w:rsidRPr="00EA7286">
        <w:t xml:space="preserve"> </w:t>
      </w:r>
      <w:proofErr w:type="spellStart"/>
      <w:r w:rsidRPr="00EA7286">
        <w:t>use</w:t>
      </w:r>
      <w:proofErr w:type="spellEnd"/>
      <w:r w:rsidRPr="00EA7286">
        <w:t xml:space="preserve"> </w:t>
      </w:r>
      <w:proofErr w:type="spellStart"/>
      <w:r w:rsidRPr="00EA7286">
        <w:t>on</w:t>
      </w:r>
      <w:proofErr w:type="spellEnd"/>
      <w:r w:rsidRPr="00EA7286">
        <w:t xml:space="preserve"> </w:t>
      </w:r>
      <w:proofErr w:type="spellStart"/>
      <w:r w:rsidRPr="00EA7286">
        <w:t>academic</w:t>
      </w:r>
      <w:proofErr w:type="spellEnd"/>
      <w:r w:rsidRPr="00EA7286">
        <w:t xml:space="preserve"> </w:t>
      </w:r>
      <w:proofErr w:type="spellStart"/>
      <w:r w:rsidRPr="00EA7286">
        <w:t>performance</w:t>
      </w:r>
      <w:proofErr w:type="spellEnd"/>
      <w:r w:rsidRPr="00EA7286">
        <w:t xml:space="preserve">: A </w:t>
      </w:r>
      <w:proofErr w:type="spellStart"/>
      <w:r w:rsidRPr="00EA7286">
        <w:t>meta-analysis</w:t>
      </w:r>
      <w:proofErr w:type="spellEnd"/>
      <w:r w:rsidRPr="00EA7286">
        <w:t xml:space="preserve">. </w:t>
      </w:r>
      <w:r w:rsidRPr="00EA7286">
        <w:rPr>
          <w:rStyle w:val="kursiv"/>
        </w:rPr>
        <w:t xml:space="preserve">Computers &amp; </w:t>
      </w:r>
      <w:proofErr w:type="spellStart"/>
      <w:r w:rsidRPr="00EA7286">
        <w:rPr>
          <w:rStyle w:val="kursiv"/>
        </w:rPr>
        <w:t>Education</w:t>
      </w:r>
      <w:proofErr w:type="spellEnd"/>
      <w:r w:rsidRPr="00EA7286">
        <w:t>,</w:t>
      </w:r>
      <w:r w:rsidRPr="00EA7286">
        <w:rPr>
          <w:rStyle w:val="kursiv"/>
        </w:rPr>
        <w:t xml:space="preserve"> 127</w:t>
      </w:r>
      <w:r w:rsidRPr="00EA7286">
        <w:t>,</w:t>
      </w:r>
      <w:r w:rsidRPr="00EA7286">
        <w:t xml:space="preserve"> 107–112.</w:t>
      </w:r>
    </w:p>
    <w:p w14:paraId="4929468D" w14:textId="77777777" w:rsidR="00994F26" w:rsidRPr="00EA7286" w:rsidRDefault="00994F26" w:rsidP="00EA7286">
      <w:pPr>
        <w:pStyle w:val="opplisting"/>
      </w:pPr>
      <w:r w:rsidRPr="00EA7286">
        <w:t xml:space="preserve">Kinge, J. M., Øverland, S., Flatø, M., </w:t>
      </w:r>
      <w:proofErr w:type="spellStart"/>
      <w:r w:rsidRPr="00EA7286">
        <w:t>Dieleman</w:t>
      </w:r>
      <w:proofErr w:type="spellEnd"/>
      <w:r w:rsidRPr="00EA7286">
        <w:t xml:space="preserve">, J., Røgeberg, O., Magnus, M. C., Evensen, M., </w:t>
      </w:r>
      <w:proofErr w:type="spellStart"/>
      <w:r w:rsidRPr="00EA7286">
        <w:t>Tesli</w:t>
      </w:r>
      <w:proofErr w:type="spellEnd"/>
      <w:r w:rsidRPr="00EA7286">
        <w:t xml:space="preserve">, M., Skrondal, A. og Stoltenberg, C. (2021). Parental </w:t>
      </w:r>
      <w:proofErr w:type="spellStart"/>
      <w:r w:rsidRPr="00EA7286">
        <w:t>income</w:t>
      </w:r>
      <w:proofErr w:type="spellEnd"/>
      <w:r w:rsidRPr="00EA7286">
        <w:t xml:space="preserve"> and mental </w:t>
      </w:r>
      <w:proofErr w:type="spellStart"/>
      <w:r w:rsidRPr="00EA7286">
        <w:t>disorders</w:t>
      </w:r>
      <w:proofErr w:type="spellEnd"/>
      <w:r w:rsidRPr="00EA7286">
        <w:t xml:space="preserve"> in </w:t>
      </w:r>
      <w:proofErr w:type="spellStart"/>
      <w:r w:rsidRPr="00EA7286">
        <w:t>children</w:t>
      </w:r>
      <w:proofErr w:type="spellEnd"/>
      <w:r w:rsidRPr="00EA7286">
        <w:t xml:space="preserve"> and </w:t>
      </w:r>
      <w:proofErr w:type="spellStart"/>
      <w:r w:rsidRPr="00EA7286">
        <w:t>adolescents</w:t>
      </w:r>
      <w:proofErr w:type="spellEnd"/>
      <w:r w:rsidRPr="00EA7286">
        <w:t xml:space="preserve">: </w:t>
      </w:r>
      <w:proofErr w:type="spellStart"/>
      <w:r w:rsidRPr="00EA7286">
        <w:t>prospective</w:t>
      </w:r>
      <w:proofErr w:type="spellEnd"/>
      <w:r w:rsidRPr="00EA7286">
        <w:t xml:space="preserve"> register-</w:t>
      </w:r>
      <w:proofErr w:type="spellStart"/>
      <w:r w:rsidRPr="00EA7286">
        <w:t>based</w:t>
      </w:r>
      <w:proofErr w:type="spellEnd"/>
      <w:r w:rsidRPr="00EA7286">
        <w:t xml:space="preserve"> </w:t>
      </w:r>
      <w:proofErr w:type="spellStart"/>
      <w:r w:rsidRPr="00EA7286">
        <w:t>study</w:t>
      </w:r>
      <w:proofErr w:type="spellEnd"/>
      <w:r w:rsidRPr="00EA7286">
        <w:t xml:space="preserve">.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Epidemiology</w:t>
      </w:r>
      <w:proofErr w:type="spellEnd"/>
      <w:r w:rsidRPr="00EA7286">
        <w:t>,</w:t>
      </w:r>
      <w:r w:rsidRPr="00EA7286">
        <w:rPr>
          <w:rStyle w:val="kursiv"/>
        </w:rPr>
        <w:t xml:space="preserve"> 50</w:t>
      </w:r>
      <w:r w:rsidRPr="00EA7286">
        <w:t>(5), 1615–1627.</w:t>
      </w:r>
    </w:p>
    <w:p w14:paraId="4F845A86" w14:textId="77777777" w:rsidR="00994F26" w:rsidRPr="00EA7286" w:rsidRDefault="00994F26" w:rsidP="00EA7286">
      <w:pPr>
        <w:pStyle w:val="opplisting"/>
      </w:pPr>
      <w:r w:rsidRPr="00EA7286">
        <w:t xml:space="preserve">Kirkebøen, L. J., Gunnes, T., </w:t>
      </w:r>
      <w:proofErr w:type="spellStart"/>
      <w:r w:rsidRPr="00EA7286">
        <w:t>Lindenskov</w:t>
      </w:r>
      <w:proofErr w:type="spellEnd"/>
      <w:r w:rsidRPr="00EA7286">
        <w:t xml:space="preserve">, L. og Rønning, M. (2021). </w:t>
      </w:r>
      <w:proofErr w:type="spellStart"/>
      <w:r w:rsidRPr="00EA7286">
        <w:t>Didactic</w:t>
      </w:r>
      <w:proofErr w:type="spellEnd"/>
      <w:r w:rsidRPr="00EA7286">
        <w:t xml:space="preserve"> </w:t>
      </w:r>
      <w:proofErr w:type="spellStart"/>
      <w:r w:rsidRPr="00EA7286">
        <w:t>methods</w:t>
      </w:r>
      <w:proofErr w:type="spellEnd"/>
      <w:r w:rsidRPr="00EA7286">
        <w:t xml:space="preserve"> and </w:t>
      </w:r>
      <w:proofErr w:type="spellStart"/>
      <w:r w:rsidRPr="00EA7286">
        <w:t>small-group</w:t>
      </w:r>
      <w:proofErr w:type="spellEnd"/>
      <w:r w:rsidRPr="00EA7286">
        <w:t xml:space="preserve"> </w:t>
      </w:r>
      <w:proofErr w:type="spellStart"/>
      <w:r w:rsidRPr="00EA7286">
        <w:t>instruction</w:t>
      </w:r>
      <w:proofErr w:type="spellEnd"/>
      <w:r w:rsidRPr="00EA7286">
        <w:t xml:space="preserve"> for </w:t>
      </w:r>
      <w:proofErr w:type="spellStart"/>
      <w:r w:rsidRPr="00EA7286">
        <w:t>low-performing</w:t>
      </w:r>
      <w:proofErr w:type="spellEnd"/>
      <w:r w:rsidRPr="00EA7286">
        <w:t xml:space="preserve"> </w:t>
      </w:r>
      <w:proofErr w:type="spellStart"/>
      <w:r w:rsidRPr="00EA7286">
        <w:t>adolescents</w:t>
      </w:r>
      <w:proofErr w:type="spellEnd"/>
      <w:r w:rsidRPr="00EA7286">
        <w:t xml:space="preserve"> in mathematics: </w:t>
      </w:r>
      <w:proofErr w:type="spellStart"/>
      <w:r w:rsidRPr="00EA7286">
        <w:t>Results</w:t>
      </w:r>
      <w:proofErr w:type="spellEnd"/>
      <w:r w:rsidRPr="00EA7286">
        <w:t xml:space="preserve"> from a </w:t>
      </w:r>
      <w:proofErr w:type="spellStart"/>
      <w:r w:rsidRPr="00EA7286">
        <w:t>randomized</w:t>
      </w:r>
      <w:proofErr w:type="spellEnd"/>
      <w:r w:rsidRPr="00EA7286">
        <w:t xml:space="preserve"> </w:t>
      </w:r>
      <w:proofErr w:type="spellStart"/>
      <w:r w:rsidRPr="00EA7286">
        <w:t>controlled</w:t>
      </w:r>
      <w:proofErr w:type="spellEnd"/>
      <w:r w:rsidRPr="00EA7286">
        <w:t xml:space="preserve"> tr</w:t>
      </w:r>
      <w:r w:rsidRPr="00EA7286">
        <w:t xml:space="preserve">ial. </w:t>
      </w:r>
      <w:proofErr w:type="spellStart"/>
      <w:r w:rsidRPr="00EA7286">
        <w:t>Revise</w:t>
      </w:r>
      <w:proofErr w:type="spellEnd"/>
      <w:r w:rsidRPr="00EA7286">
        <w:t xml:space="preserve"> og </w:t>
      </w:r>
      <w:proofErr w:type="spellStart"/>
      <w:r w:rsidRPr="00EA7286">
        <w:t>resubmit</w:t>
      </w:r>
      <w:proofErr w:type="spellEnd"/>
      <w:r w:rsidRPr="00EA7286">
        <w:t xml:space="preserve"> i Scandinavian Journal </w:t>
      </w:r>
      <w:proofErr w:type="spellStart"/>
      <w:r w:rsidRPr="00EA7286">
        <w:t>of</w:t>
      </w:r>
      <w:proofErr w:type="spellEnd"/>
      <w:r w:rsidRPr="00EA7286">
        <w:t xml:space="preserve"> Economics.</w:t>
      </w:r>
    </w:p>
    <w:p w14:paraId="2391B593" w14:textId="77777777" w:rsidR="00994F26" w:rsidRPr="00EA7286" w:rsidRDefault="00994F26" w:rsidP="00EA7286">
      <w:pPr>
        <w:pStyle w:val="opplisting"/>
      </w:pPr>
      <w:r w:rsidRPr="00EA7286">
        <w:t xml:space="preserve">Kirkebøen, L. J., Leuven, E. og Mogstad, M. (2016). Field </w:t>
      </w:r>
      <w:proofErr w:type="spellStart"/>
      <w:r w:rsidRPr="00EA7286">
        <w:t>of</w:t>
      </w:r>
      <w:proofErr w:type="spellEnd"/>
      <w:r w:rsidRPr="00EA7286">
        <w:t xml:space="preserve"> </w:t>
      </w:r>
      <w:proofErr w:type="spellStart"/>
      <w:r w:rsidRPr="00EA7286">
        <w:t>Study</w:t>
      </w:r>
      <w:proofErr w:type="spellEnd"/>
      <w:r w:rsidRPr="00EA7286">
        <w:t xml:space="preserve">, </w:t>
      </w:r>
      <w:proofErr w:type="spellStart"/>
      <w:r w:rsidRPr="00EA7286">
        <w:t>Earnings</w:t>
      </w:r>
      <w:proofErr w:type="spellEnd"/>
      <w:r w:rsidRPr="00EA7286">
        <w:t xml:space="preserve">, and </w:t>
      </w:r>
      <w:proofErr w:type="spellStart"/>
      <w:r w:rsidRPr="00EA7286">
        <w:t>Self-Selection</w:t>
      </w:r>
      <w:proofErr w:type="spellEnd"/>
      <w:r w:rsidRPr="00EA7286">
        <w:t xml:space="preserve">*. </w:t>
      </w:r>
      <w:r w:rsidRPr="00EA7286">
        <w:rPr>
          <w:rStyle w:val="kursiv"/>
        </w:rPr>
        <w:t xml:space="preserve">The </w:t>
      </w:r>
      <w:proofErr w:type="spellStart"/>
      <w:r w:rsidRPr="00EA7286">
        <w:rPr>
          <w:rStyle w:val="kursiv"/>
        </w:rPr>
        <w:t>Quarterly</w:t>
      </w:r>
      <w:proofErr w:type="spellEnd"/>
      <w:r w:rsidRPr="00EA7286">
        <w:rPr>
          <w:rStyle w:val="kursiv"/>
        </w:rPr>
        <w:t xml:space="preserve">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131</w:t>
      </w:r>
      <w:r w:rsidRPr="00EA7286">
        <w:t>(3), 1057–1111.</w:t>
      </w:r>
    </w:p>
    <w:p w14:paraId="27EF9BA6" w14:textId="77777777" w:rsidR="00994F26" w:rsidRPr="00EA7286" w:rsidRDefault="00994F26" w:rsidP="00EA7286">
      <w:pPr>
        <w:pStyle w:val="opplisting"/>
      </w:pPr>
      <w:r w:rsidRPr="00EA7286">
        <w:t xml:space="preserve">Klette, T., </w:t>
      </w:r>
      <w:proofErr w:type="spellStart"/>
      <w:r w:rsidRPr="00EA7286">
        <w:t>Drugli</w:t>
      </w:r>
      <w:proofErr w:type="spellEnd"/>
      <w:r w:rsidRPr="00EA7286">
        <w:t xml:space="preserve">, M. B. og </w:t>
      </w:r>
      <w:proofErr w:type="spellStart"/>
      <w:r w:rsidRPr="00EA7286">
        <w:t>Aandahl</w:t>
      </w:r>
      <w:proofErr w:type="spellEnd"/>
      <w:r w:rsidRPr="00EA7286">
        <w:t xml:space="preserve">, A. </w:t>
      </w:r>
      <w:r w:rsidRPr="00EA7286">
        <w:t xml:space="preserve">M. (2018). </w:t>
      </w:r>
      <w:proofErr w:type="spellStart"/>
      <w:r w:rsidRPr="00EA7286">
        <w:t>Together</w:t>
      </w:r>
      <w:proofErr w:type="spellEnd"/>
      <w:r w:rsidRPr="00EA7286">
        <w:t xml:space="preserve"> and </w:t>
      </w:r>
      <w:proofErr w:type="spellStart"/>
      <w:r w:rsidRPr="00EA7286">
        <w:t>alone</w:t>
      </w:r>
      <w:proofErr w:type="spellEnd"/>
      <w:r w:rsidRPr="00EA7286">
        <w:t xml:space="preserve"> a </w:t>
      </w:r>
      <w:proofErr w:type="spellStart"/>
      <w:r w:rsidRPr="00EA7286">
        <w:t>study</w:t>
      </w:r>
      <w:proofErr w:type="spellEnd"/>
      <w:r w:rsidRPr="00EA7286">
        <w:t xml:space="preserve"> </w:t>
      </w:r>
      <w:proofErr w:type="spellStart"/>
      <w:r w:rsidRPr="00EA7286">
        <w:t>of</w:t>
      </w:r>
      <w:proofErr w:type="spellEnd"/>
      <w:r w:rsidRPr="00EA7286">
        <w:t xml:space="preserve"> </w:t>
      </w:r>
      <w:proofErr w:type="spellStart"/>
      <w:r w:rsidRPr="00EA7286">
        <w:t>interactions</w:t>
      </w:r>
      <w:proofErr w:type="spellEnd"/>
      <w:r w:rsidRPr="00EA7286">
        <w:t xml:space="preserve"> </w:t>
      </w:r>
      <w:proofErr w:type="spellStart"/>
      <w:r w:rsidRPr="00EA7286">
        <w:t>between</w:t>
      </w:r>
      <w:proofErr w:type="spellEnd"/>
      <w:r w:rsidRPr="00EA7286">
        <w:t xml:space="preserve"> </w:t>
      </w:r>
      <w:proofErr w:type="spellStart"/>
      <w:r w:rsidRPr="00EA7286">
        <w:t>toddlers</w:t>
      </w:r>
      <w:proofErr w:type="spellEnd"/>
      <w:r w:rsidRPr="00EA7286">
        <w:t xml:space="preserve"> and </w:t>
      </w:r>
      <w:proofErr w:type="spellStart"/>
      <w:r w:rsidRPr="00EA7286">
        <w:t>childcare</w:t>
      </w:r>
      <w:proofErr w:type="spellEnd"/>
      <w:r w:rsidRPr="00EA7286">
        <w:t xml:space="preserve"> </w:t>
      </w:r>
      <w:proofErr w:type="spellStart"/>
      <w:r w:rsidRPr="00EA7286">
        <w:t>providers</w:t>
      </w:r>
      <w:proofErr w:type="spellEnd"/>
      <w:r w:rsidRPr="00EA7286">
        <w:t xml:space="preserve"> during </w:t>
      </w:r>
      <w:proofErr w:type="spellStart"/>
      <w:r w:rsidRPr="00EA7286">
        <w:t>mealtime</w:t>
      </w:r>
      <w:proofErr w:type="spellEnd"/>
      <w:r w:rsidRPr="00EA7286">
        <w:t xml:space="preserve"> in Norwegian </w:t>
      </w:r>
      <w:proofErr w:type="spellStart"/>
      <w:r w:rsidRPr="00EA7286">
        <w:t>childcare</w:t>
      </w:r>
      <w:proofErr w:type="spellEnd"/>
      <w:r w:rsidRPr="00EA7286">
        <w:t xml:space="preserve"> </w:t>
      </w:r>
      <w:proofErr w:type="spellStart"/>
      <w:r w:rsidRPr="00EA7286">
        <w:t>centres</w:t>
      </w:r>
      <w:proofErr w:type="spellEnd"/>
      <w:r w:rsidRPr="00EA7286">
        <w:t xml:space="preserve">. </w:t>
      </w:r>
      <w:proofErr w:type="spellStart"/>
      <w:r w:rsidRPr="00EA7286">
        <w:rPr>
          <w:rStyle w:val="kursiv"/>
        </w:rPr>
        <w:t>Early</w:t>
      </w:r>
      <w:proofErr w:type="spellEnd"/>
      <w:r w:rsidRPr="00EA7286">
        <w:rPr>
          <w:rStyle w:val="kursiv"/>
        </w:rPr>
        <w:t xml:space="preserve"> Child Development and Care</w:t>
      </w:r>
      <w:r w:rsidRPr="00EA7286">
        <w:t>,</w:t>
      </w:r>
      <w:r w:rsidRPr="00EA7286">
        <w:rPr>
          <w:rStyle w:val="kursiv"/>
        </w:rPr>
        <w:t xml:space="preserve"> 188</w:t>
      </w:r>
      <w:r w:rsidRPr="00EA7286">
        <w:t>(3), 387–398.</w:t>
      </w:r>
    </w:p>
    <w:p w14:paraId="2E330194" w14:textId="77777777" w:rsidR="00994F26" w:rsidRPr="00EA7286" w:rsidRDefault="00994F26" w:rsidP="00EA7286">
      <w:pPr>
        <w:pStyle w:val="opplisting"/>
      </w:pPr>
      <w:proofErr w:type="spellStart"/>
      <w:r w:rsidRPr="00EA7286">
        <w:lastRenderedPageBreak/>
        <w:t>Knoche</w:t>
      </w:r>
      <w:proofErr w:type="spellEnd"/>
      <w:r w:rsidRPr="00EA7286">
        <w:t xml:space="preserve">, L. L., Edwards, C. P., Sheridan, S. M., </w:t>
      </w:r>
      <w:proofErr w:type="spellStart"/>
      <w:r w:rsidRPr="00EA7286">
        <w:t>Kupzyk</w:t>
      </w:r>
      <w:proofErr w:type="spellEnd"/>
      <w:r w:rsidRPr="00EA7286">
        <w:t>, K. A.,</w:t>
      </w:r>
      <w:r w:rsidRPr="00EA7286">
        <w:t xml:space="preserve"> Marvin, C. A., </w:t>
      </w:r>
      <w:proofErr w:type="spellStart"/>
      <w:r w:rsidRPr="00EA7286">
        <w:t>Cline</w:t>
      </w:r>
      <w:proofErr w:type="spellEnd"/>
      <w:r w:rsidRPr="00EA7286">
        <w:t xml:space="preserve">, K. D. og Clarke, B. L. (2012). </w:t>
      </w:r>
      <w:proofErr w:type="spellStart"/>
      <w:r w:rsidRPr="00EA7286">
        <w:t>Getting</w:t>
      </w:r>
      <w:proofErr w:type="spellEnd"/>
      <w:r w:rsidRPr="00EA7286">
        <w:t xml:space="preserve"> </w:t>
      </w:r>
      <w:proofErr w:type="spellStart"/>
      <w:r w:rsidRPr="00EA7286">
        <w:t>ready</w:t>
      </w:r>
      <w:proofErr w:type="spellEnd"/>
      <w:r w:rsidRPr="00EA7286">
        <w:t xml:space="preserve">: </w:t>
      </w:r>
      <w:proofErr w:type="spellStart"/>
      <w:r w:rsidRPr="00EA7286">
        <w:t>Results</w:t>
      </w:r>
      <w:proofErr w:type="spellEnd"/>
      <w:r w:rsidRPr="00EA7286">
        <w:t xml:space="preserve"> </w:t>
      </w:r>
      <w:proofErr w:type="spellStart"/>
      <w:r w:rsidRPr="00EA7286">
        <w:t>of</w:t>
      </w:r>
      <w:proofErr w:type="spellEnd"/>
      <w:r w:rsidRPr="00EA7286">
        <w:t xml:space="preserve"> a </w:t>
      </w:r>
      <w:proofErr w:type="spellStart"/>
      <w:r w:rsidRPr="00EA7286">
        <w:t>randomized</w:t>
      </w:r>
      <w:proofErr w:type="spellEnd"/>
      <w:r w:rsidRPr="00EA7286">
        <w:t xml:space="preserve"> trial </w:t>
      </w:r>
      <w:proofErr w:type="spellStart"/>
      <w:r w:rsidRPr="00EA7286">
        <w:t>of</w:t>
      </w:r>
      <w:proofErr w:type="spellEnd"/>
      <w:r w:rsidRPr="00EA7286">
        <w:t xml:space="preserve"> a </w:t>
      </w:r>
      <w:proofErr w:type="spellStart"/>
      <w:r w:rsidRPr="00EA7286">
        <w:t>relationship-focused</w:t>
      </w:r>
      <w:proofErr w:type="spellEnd"/>
      <w:r w:rsidRPr="00EA7286">
        <w:t xml:space="preserve"> </w:t>
      </w:r>
      <w:proofErr w:type="spellStart"/>
      <w:r w:rsidRPr="00EA7286">
        <w:t>intervention</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parent</w:t>
      </w:r>
      <w:proofErr w:type="spellEnd"/>
      <w:r w:rsidRPr="00EA7286">
        <w:t>–</w:t>
      </w:r>
      <w:proofErr w:type="spellStart"/>
      <w:r w:rsidRPr="00EA7286">
        <w:t>infant</w:t>
      </w:r>
      <w:proofErr w:type="spellEnd"/>
      <w:r w:rsidRPr="00EA7286">
        <w:t xml:space="preserve"> </w:t>
      </w:r>
      <w:proofErr w:type="spellStart"/>
      <w:r w:rsidRPr="00EA7286">
        <w:t>relationship</w:t>
      </w:r>
      <w:proofErr w:type="spellEnd"/>
      <w:r w:rsidRPr="00EA7286">
        <w:t xml:space="preserve"> in rural </w:t>
      </w:r>
      <w:proofErr w:type="spellStart"/>
      <w:r w:rsidRPr="00EA7286">
        <w:t>early</w:t>
      </w:r>
      <w:proofErr w:type="spellEnd"/>
      <w:r w:rsidRPr="00EA7286">
        <w:t xml:space="preserve"> head start. </w:t>
      </w:r>
      <w:proofErr w:type="spellStart"/>
      <w:r w:rsidRPr="00EA7286">
        <w:rPr>
          <w:rStyle w:val="kursiv"/>
        </w:rPr>
        <w:t>Infant</w:t>
      </w:r>
      <w:proofErr w:type="spellEnd"/>
      <w:r w:rsidRPr="00EA7286">
        <w:rPr>
          <w:rStyle w:val="kursiv"/>
        </w:rPr>
        <w:t xml:space="preserve"> Mental Health Journal</w:t>
      </w:r>
      <w:r w:rsidRPr="00EA7286">
        <w:t>,</w:t>
      </w:r>
      <w:r w:rsidRPr="00EA7286">
        <w:rPr>
          <w:rStyle w:val="kursiv"/>
        </w:rPr>
        <w:t xml:space="preserve"> 33</w:t>
      </w:r>
      <w:r w:rsidRPr="00EA7286">
        <w:t>(5), 439–458.</w:t>
      </w:r>
    </w:p>
    <w:p w14:paraId="75D04F2C" w14:textId="77777777" w:rsidR="00994F26" w:rsidRPr="00EA7286" w:rsidRDefault="00994F26" w:rsidP="00EA7286">
      <w:pPr>
        <w:pStyle w:val="opplisting"/>
      </w:pPr>
      <w:proofErr w:type="spellStart"/>
      <w:r w:rsidRPr="00EA7286">
        <w:t>Koellinger</w:t>
      </w:r>
      <w:proofErr w:type="spellEnd"/>
      <w:r w:rsidRPr="00EA7286">
        <w:t>,</w:t>
      </w:r>
      <w:r w:rsidRPr="00EA7286">
        <w:t xml:space="preserve"> P. D. og </w:t>
      </w:r>
      <w:proofErr w:type="spellStart"/>
      <w:r w:rsidRPr="00EA7286">
        <w:t>Harden</w:t>
      </w:r>
      <w:proofErr w:type="spellEnd"/>
      <w:r w:rsidRPr="00EA7286">
        <w:t xml:space="preserve">, K. P. (2018). Using nature to understand </w:t>
      </w:r>
      <w:proofErr w:type="spellStart"/>
      <w:r w:rsidRPr="00EA7286">
        <w:t>nurture</w:t>
      </w:r>
      <w:proofErr w:type="spellEnd"/>
      <w:r w:rsidRPr="00EA7286">
        <w:t xml:space="preserve">. </w:t>
      </w:r>
      <w:r w:rsidRPr="00EA7286">
        <w:rPr>
          <w:rStyle w:val="kursiv"/>
        </w:rPr>
        <w:t>Science</w:t>
      </w:r>
      <w:r w:rsidRPr="00EA7286">
        <w:t>,</w:t>
      </w:r>
      <w:r w:rsidRPr="00EA7286">
        <w:rPr>
          <w:rStyle w:val="kursiv"/>
        </w:rPr>
        <w:t xml:space="preserve"> 359</w:t>
      </w:r>
      <w:r w:rsidRPr="00EA7286">
        <w:t>(6374), 386–387.</w:t>
      </w:r>
    </w:p>
    <w:p w14:paraId="537A44F7" w14:textId="77777777" w:rsidR="00994F26" w:rsidRPr="00EA7286" w:rsidRDefault="00994F26" w:rsidP="00EA7286">
      <w:pPr>
        <w:pStyle w:val="opplisting"/>
      </w:pPr>
      <w:proofErr w:type="spellStart"/>
      <w:r w:rsidRPr="00EA7286">
        <w:t>Kolve</w:t>
      </w:r>
      <w:proofErr w:type="spellEnd"/>
      <w:r w:rsidRPr="00EA7286">
        <w:t xml:space="preserve">, C. S., </w:t>
      </w:r>
      <w:proofErr w:type="spellStart"/>
      <w:r w:rsidRPr="00EA7286">
        <w:t>Helleve</w:t>
      </w:r>
      <w:proofErr w:type="spellEnd"/>
      <w:r w:rsidRPr="00EA7286">
        <w:t xml:space="preserve">, A. og Bere, E. T. (2022). Gratis skolemat i ungdomsskolen–nasjonal kartlegging av skolematordninger og utprøving av enkel modell med et </w:t>
      </w:r>
      <w:r w:rsidRPr="00EA7286">
        <w:t>varmt måltid. Rapport. Folkehelseinstituttet.</w:t>
      </w:r>
    </w:p>
    <w:p w14:paraId="14B4ACD9" w14:textId="77777777" w:rsidR="00994F26" w:rsidRPr="00EA7286" w:rsidRDefault="00994F26" w:rsidP="00EA7286">
      <w:pPr>
        <w:pStyle w:val="opplisting"/>
      </w:pPr>
      <w:r w:rsidRPr="00EA7286">
        <w:t xml:space="preserve">Kong, A., Thorleifsson, G., </w:t>
      </w:r>
      <w:proofErr w:type="spellStart"/>
      <w:r w:rsidRPr="00EA7286">
        <w:t>Frigge</w:t>
      </w:r>
      <w:proofErr w:type="spellEnd"/>
      <w:r w:rsidRPr="00EA7286">
        <w:t xml:space="preserve">, M. L., </w:t>
      </w:r>
      <w:proofErr w:type="spellStart"/>
      <w:r w:rsidRPr="00EA7286">
        <w:t>Vilhjalmsson</w:t>
      </w:r>
      <w:proofErr w:type="spellEnd"/>
      <w:r w:rsidRPr="00EA7286">
        <w:t xml:space="preserve">, B. J., Young, A. I., </w:t>
      </w:r>
      <w:proofErr w:type="spellStart"/>
      <w:r w:rsidRPr="00EA7286">
        <w:t>Thorgeirsson</w:t>
      </w:r>
      <w:proofErr w:type="spellEnd"/>
      <w:r w:rsidRPr="00EA7286">
        <w:t xml:space="preserve">, T. E., </w:t>
      </w:r>
      <w:proofErr w:type="spellStart"/>
      <w:r w:rsidRPr="00EA7286">
        <w:t>Benonisdottir</w:t>
      </w:r>
      <w:proofErr w:type="spellEnd"/>
      <w:r w:rsidRPr="00EA7286">
        <w:t xml:space="preserve">, S., Oddsson, A., Halldorsson, B. V., </w:t>
      </w:r>
      <w:proofErr w:type="spellStart"/>
      <w:r w:rsidRPr="00EA7286">
        <w:t>Masson</w:t>
      </w:r>
      <w:proofErr w:type="spellEnd"/>
      <w:r w:rsidRPr="00EA7286">
        <w:t xml:space="preserve">, G., </w:t>
      </w:r>
      <w:proofErr w:type="spellStart"/>
      <w:r w:rsidRPr="00EA7286">
        <w:t>Gudbjartsson</w:t>
      </w:r>
      <w:proofErr w:type="spellEnd"/>
      <w:r w:rsidRPr="00EA7286">
        <w:t>, D. F., Helgason, A., Bjornsdottir</w:t>
      </w:r>
      <w:r w:rsidRPr="00EA7286">
        <w:t xml:space="preserve">, G., Thorsteinsdottir, U. og </w:t>
      </w:r>
      <w:proofErr w:type="spellStart"/>
      <w:r w:rsidRPr="00EA7286">
        <w:t>Stefansson</w:t>
      </w:r>
      <w:proofErr w:type="spellEnd"/>
      <w:r w:rsidRPr="00EA7286">
        <w:t xml:space="preserve">, K. (2018). The nature </w:t>
      </w:r>
      <w:proofErr w:type="spellStart"/>
      <w:r w:rsidRPr="00EA7286">
        <w:t>of</w:t>
      </w:r>
      <w:proofErr w:type="spellEnd"/>
      <w:r w:rsidRPr="00EA7286">
        <w:t xml:space="preserve"> </w:t>
      </w:r>
      <w:proofErr w:type="spellStart"/>
      <w:r w:rsidRPr="00EA7286">
        <w:t>nurture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parental genotypes. </w:t>
      </w:r>
      <w:r w:rsidRPr="00EA7286">
        <w:rPr>
          <w:rStyle w:val="kursiv"/>
        </w:rPr>
        <w:t>Science</w:t>
      </w:r>
      <w:r w:rsidRPr="00EA7286">
        <w:t>,</w:t>
      </w:r>
      <w:r w:rsidRPr="00EA7286">
        <w:rPr>
          <w:rStyle w:val="kursiv"/>
        </w:rPr>
        <w:t xml:space="preserve"> 359</w:t>
      </w:r>
      <w:r w:rsidRPr="00EA7286">
        <w:t>(6374), 424–428.</w:t>
      </w:r>
    </w:p>
    <w:p w14:paraId="7257B0A2" w14:textId="77777777" w:rsidR="00994F26" w:rsidRPr="00EA7286" w:rsidRDefault="00994F26" w:rsidP="00EA7286">
      <w:pPr>
        <w:pStyle w:val="opplisting"/>
      </w:pPr>
      <w:r w:rsidRPr="00EA7286">
        <w:t xml:space="preserve">Krane, V., Karlsson, B., Ness, O. og Kim, H. S. (2016). </w:t>
      </w:r>
      <w:proofErr w:type="spellStart"/>
      <w:r w:rsidRPr="00EA7286">
        <w:t>Teacher</w:t>
      </w:r>
      <w:proofErr w:type="spellEnd"/>
      <w:r w:rsidRPr="00EA7286">
        <w:t xml:space="preserve">–student </w:t>
      </w:r>
      <w:proofErr w:type="spellStart"/>
      <w:r w:rsidRPr="00EA7286">
        <w:t>relationship</w:t>
      </w:r>
      <w:proofErr w:type="spellEnd"/>
      <w:r w:rsidRPr="00EA7286">
        <w:t xml:space="preserve">, student mental </w:t>
      </w:r>
      <w:proofErr w:type="spellStart"/>
      <w:r w:rsidRPr="00EA7286">
        <w:t>health</w:t>
      </w:r>
      <w:proofErr w:type="spellEnd"/>
      <w:r w:rsidRPr="00EA7286">
        <w:t xml:space="preserve">, and </w:t>
      </w:r>
      <w:proofErr w:type="spellStart"/>
      <w:r w:rsidRPr="00EA7286">
        <w:t>dropout</w:t>
      </w:r>
      <w:proofErr w:type="spellEnd"/>
      <w:r w:rsidRPr="00EA7286">
        <w:t xml:space="preserve"> from </w:t>
      </w:r>
      <w:proofErr w:type="spellStart"/>
      <w:r w:rsidRPr="00EA7286">
        <w:t>upper</w:t>
      </w:r>
      <w:proofErr w:type="spellEnd"/>
      <w:r w:rsidRPr="00EA7286">
        <w:t xml:space="preserve"> </w:t>
      </w:r>
      <w:proofErr w:type="spellStart"/>
      <w:r w:rsidRPr="00EA7286">
        <w:t>secondary</w:t>
      </w:r>
      <w:proofErr w:type="spellEnd"/>
      <w:r w:rsidRPr="00EA7286">
        <w:t xml:space="preserve"> </w:t>
      </w:r>
      <w:proofErr w:type="spellStart"/>
      <w:r w:rsidRPr="00EA7286">
        <w:t>school</w:t>
      </w:r>
      <w:proofErr w:type="spellEnd"/>
      <w:r w:rsidRPr="00EA7286">
        <w:t xml:space="preserve">: A </w:t>
      </w:r>
      <w:proofErr w:type="spellStart"/>
      <w:r w:rsidRPr="00EA7286">
        <w:t>literature</w:t>
      </w:r>
      <w:proofErr w:type="spellEnd"/>
      <w:r w:rsidRPr="00EA7286">
        <w:t xml:space="preserve"> </w:t>
      </w:r>
      <w:proofErr w:type="spellStart"/>
      <w:r w:rsidRPr="00EA7286">
        <w:t>review</w:t>
      </w:r>
      <w:proofErr w:type="spellEnd"/>
      <w:r w:rsidRPr="00EA7286">
        <w:t xml:space="preserve">. </w:t>
      </w:r>
      <w:r w:rsidRPr="00EA7286">
        <w:rPr>
          <w:rStyle w:val="kursiv"/>
        </w:rPr>
        <w:t xml:space="preserve">Scandinavian </w:t>
      </w:r>
      <w:proofErr w:type="spellStart"/>
      <w:r w:rsidRPr="00EA7286">
        <w:rPr>
          <w:rStyle w:val="kursiv"/>
        </w:rPr>
        <w:t>Psychologist</w:t>
      </w:r>
      <w:proofErr w:type="spellEnd"/>
      <w:r w:rsidRPr="00EA7286">
        <w:t>,</w:t>
      </w:r>
      <w:r w:rsidRPr="00EA7286">
        <w:rPr>
          <w:rStyle w:val="kursiv"/>
        </w:rPr>
        <w:t xml:space="preserve"> 3</w:t>
      </w:r>
      <w:r w:rsidRPr="00EA7286">
        <w:t>.</w:t>
      </w:r>
    </w:p>
    <w:p w14:paraId="292032B6" w14:textId="77777777" w:rsidR="00994F26" w:rsidRPr="00EA7286" w:rsidRDefault="00994F26" w:rsidP="00EA7286">
      <w:pPr>
        <w:pStyle w:val="opplisting"/>
      </w:pPr>
      <w:proofErr w:type="spellStart"/>
      <w:r w:rsidRPr="00EA7286">
        <w:t>Krapohl</w:t>
      </w:r>
      <w:proofErr w:type="spellEnd"/>
      <w:r w:rsidRPr="00EA7286">
        <w:t xml:space="preserve">, E., </w:t>
      </w:r>
      <w:proofErr w:type="spellStart"/>
      <w:r w:rsidRPr="00EA7286">
        <w:t>Rimfeld</w:t>
      </w:r>
      <w:proofErr w:type="spellEnd"/>
      <w:r w:rsidRPr="00EA7286">
        <w:t xml:space="preserve">, K., </w:t>
      </w:r>
      <w:proofErr w:type="spellStart"/>
      <w:r w:rsidRPr="00EA7286">
        <w:t>Shakeshaft</w:t>
      </w:r>
      <w:proofErr w:type="spellEnd"/>
      <w:r w:rsidRPr="00EA7286">
        <w:t xml:space="preserve">, N. G., </w:t>
      </w:r>
      <w:proofErr w:type="spellStart"/>
      <w:r w:rsidRPr="00EA7286">
        <w:t>Trzaskowski</w:t>
      </w:r>
      <w:proofErr w:type="spellEnd"/>
      <w:r w:rsidRPr="00EA7286">
        <w:t xml:space="preserve">, M., </w:t>
      </w:r>
      <w:proofErr w:type="spellStart"/>
      <w:r w:rsidRPr="00EA7286">
        <w:t>McMillan</w:t>
      </w:r>
      <w:proofErr w:type="spellEnd"/>
      <w:r w:rsidRPr="00EA7286">
        <w:t xml:space="preserve">, A., </w:t>
      </w:r>
      <w:proofErr w:type="spellStart"/>
      <w:r w:rsidRPr="00EA7286">
        <w:t>Pingault</w:t>
      </w:r>
      <w:proofErr w:type="spellEnd"/>
      <w:r w:rsidRPr="00EA7286">
        <w:t xml:space="preserve">, J.-B., Asbury, K., </w:t>
      </w:r>
      <w:proofErr w:type="spellStart"/>
      <w:r w:rsidRPr="00EA7286">
        <w:t>Harlaar</w:t>
      </w:r>
      <w:proofErr w:type="spellEnd"/>
      <w:r w:rsidRPr="00EA7286">
        <w:t xml:space="preserve">, N., Kovas, Y. og Dale, P. S. (2014). The </w:t>
      </w:r>
      <w:proofErr w:type="spellStart"/>
      <w:r w:rsidRPr="00EA7286">
        <w:t>high</w:t>
      </w:r>
      <w:proofErr w:type="spellEnd"/>
      <w:r w:rsidRPr="00EA7286">
        <w:t xml:space="preserve"> </w:t>
      </w:r>
      <w:proofErr w:type="spellStart"/>
      <w:r w:rsidRPr="00EA7286">
        <w:t>heritability</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w:t>
      </w:r>
      <w:proofErr w:type="spellStart"/>
      <w:r w:rsidRPr="00EA7286">
        <w:t>achievement</w:t>
      </w:r>
      <w:proofErr w:type="spellEnd"/>
      <w:r w:rsidRPr="00EA7286">
        <w:t xml:space="preserve"> </w:t>
      </w:r>
      <w:proofErr w:type="spellStart"/>
      <w:r w:rsidRPr="00EA7286">
        <w:t>reflects</w:t>
      </w:r>
      <w:proofErr w:type="spellEnd"/>
      <w:r w:rsidRPr="00EA7286">
        <w:t xml:space="preserve"> </w:t>
      </w:r>
      <w:proofErr w:type="spellStart"/>
      <w:r w:rsidRPr="00EA7286">
        <w:t>many</w:t>
      </w:r>
      <w:proofErr w:type="spellEnd"/>
      <w:r w:rsidRPr="00EA7286">
        <w:t xml:space="preserve"> </w:t>
      </w:r>
      <w:proofErr w:type="spellStart"/>
      <w:r w:rsidRPr="00EA7286">
        <w:t>genetically</w:t>
      </w:r>
      <w:proofErr w:type="spellEnd"/>
      <w:r w:rsidRPr="00EA7286">
        <w:t xml:space="preserve"> </w:t>
      </w:r>
      <w:proofErr w:type="spellStart"/>
      <w:r w:rsidRPr="00EA7286">
        <w:t>influenced</w:t>
      </w:r>
      <w:proofErr w:type="spellEnd"/>
      <w:r w:rsidRPr="00EA7286">
        <w:t xml:space="preserve"> </w:t>
      </w:r>
      <w:proofErr w:type="spellStart"/>
      <w:r w:rsidRPr="00EA7286">
        <w:t>traits</w:t>
      </w:r>
      <w:proofErr w:type="spellEnd"/>
      <w:r w:rsidRPr="00EA7286">
        <w:t xml:space="preserve">, not just </w:t>
      </w:r>
      <w:proofErr w:type="spellStart"/>
      <w:r w:rsidRPr="00EA7286">
        <w:t>intelligence</w:t>
      </w:r>
      <w:proofErr w:type="spellEnd"/>
      <w:r w:rsidRPr="00EA7286">
        <w:t xml:space="preserve">. </w:t>
      </w:r>
      <w:proofErr w:type="spellStart"/>
      <w:r w:rsidRPr="00EA7286">
        <w:rPr>
          <w:rStyle w:val="kursiv"/>
        </w:rPr>
        <w:t>Proceedings</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national</w:t>
      </w:r>
      <w:proofErr w:type="spellEnd"/>
      <w:r w:rsidRPr="00EA7286">
        <w:rPr>
          <w:rStyle w:val="kursiv"/>
        </w:rPr>
        <w:t xml:space="preserve"> </w:t>
      </w:r>
      <w:proofErr w:type="spellStart"/>
      <w:r w:rsidRPr="00EA7286">
        <w:rPr>
          <w:rStyle w:val="kursiv"/>
        </w:rPr>
        <w:t>academy</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sciences</w:t>
      </w:r>
      <w:proofErr w:type="spellEnd"/>
      <w:r w:rsidRPr="00EA7286">
        <w:t>,</w:t>
      </w:r>
      <w:r w:rsidRPr="00EA7286">
        <w:rPr>
          <w:rStyle w:val="kursiv"/>
        </w:rPr>
        <w:t xml:space="preserve"> 111</w:t>
      </w:r>
      <w:r w:rsidRPr="00EA7286">
        <w:t>(42), 15273–15278.</w:t>
      </w:r>
    </w:p>
    <w:p w14:paraId="53462D55" w14:textId="77777777" w:rsidR="00994F26" w:rsidRPr="00EA7286" w:rsidRDefault="00994F26" w:rsidP="00EA7286">
      <w:pPr>
        <w:pStyle w:val="opplisting"/>
      </w:pPr>
      <w:r w:rsidRPr="00EA7286">
        <w:t xml:space="preserve">Kremer, K. P., Maynard, B. R., </w:t>
      </w:r>
      <w:proofErr w:type="spellStart"/>
      <w:r w:rsidRPr="00EA7286">
        <w:t>Polanin</w:t>
      </w:r>
      <w:proofErr w:type="spellEnd"/>
      <w:r w:rsidRPr="00EA7286">
        <w:t xml:space="preserve">, J. R., Vaughn, M. G. og </w:t>
      </w:r>
      <w:proofErr w:type="spellStart"/>
      <w:r w:rsidRPr="00EA7286">
        <w:t>Sarteschi</w:t>
      </w:r>
      <w:proofErr w:type="spellEnd"/>
      <w:r w:rsidRPr="00EA7286">
        <w:t xml:space="preserve">, C. M. (2015). </w:t>
      </w:r>
      <w:proofErr w:type="spellStart"/>
      <w:r w:rsidRPr="00EA7286">
        <w:t>Eff</w:t>
      </w:r>
      <w:r w:rsidRPr="00EA7286">
        <w:t>ects</w:t>
      </w:r>
      <w:proofErr w:type="spellEnd"/>
      <w:r w:rsidRPr="00EA7286">
        <w:t xml:space="preserve"> </w:t>
      </w:r>
      <w:proofErr w:type="spellStart"/>
      <w:r w:rsidRPr="00EA7286">
        <w:t>of</w:t>
      </w:r>
      <w:proofErr w:type="spellEnd"/>
      <w:r w:rsidRPr="00EA7286">
        <w:t xml:space="preserve"> </w:t>
      </w:r>
      <w:proofErr w:type="spellStart"/>
      <w:r w:rsidRPr="00EA7286">
        <w:t>after-school</w:t>
      </w:r>
      <w:proofErr w:type="spellEnd"/>
      <w:r w:rsidRPr="00EA7286">
        <w:t xml:space="preserve"> programs </w:t>
      </w:r>
      <w:proofErr w:type="spellStart"/>
      <w:r w:rsidRPr="00EA7286">
        <w:t>with</w:t>
      </w:r>
      <w:proofErr w:type="spellEnd"/>
      <w:r w:rsidRPr="00EA7286">
        <w:t xml:space="preserve"> at-risk </w:t>
      </w:r>
      <w:proofErr w:type="spellStart"/>
      <w:r w:rsidRPr="00EA7286">
        <w:t>youth</w:t>
      </w:r>
      <w:proofErr w:type="spellEnd"/>
      <w:r w:rsidRPr="00EA7286">
        <w:t xml:space="preserve"> </w:t>
      </w:r>
      <w:proofErr w:type="spellStart"/>
      <w:r w:rsidRPr="00EA7286">
        <w:t>on</w:t>
      </w:r>
      <w:proofErr w:type="spellEnd"/>
      <w:r w:rsidRPr="00EA7286">
        <w:t xml:space="preserve"> </w:t>
      </w:r>
      <w:proofErr w:type="spellStart"/>
      <w:r w:rsidRPr="00EA7286">
        <w:t>attendance</w:t>
      </w:r>
      <w:proofErr w:type="spellEnd"/>
      <w:r w:rsidRPr="00EA7286">
        <w:t xml:space="preserve"> and </w:t>
      </w:r>
      <w:proofErr w:type="spellStart"/>
      <w:r w:rsidRPr="00EA7286">
        <w:t>externalizing</w:t>
      </w:r>
      <w:proofErr w:type="spellEnd"/>
      <w:r w:rsidRPr="00EA7286">
        <w:t xml:space="preserve"> </w:t>
      </w:r>
      <w:proofErr w:type="spellStart"/>
      <w:r w:rsidRPr="00EA7286">
        <w:t>behaviors</w:t>
      </w:r>
      <w:proofErr w:type="spellEnd"/>
      <w:r w:rsidRPr="00EA7286">
        <w:t xml:space="preserve">: a </w:t>
      </w:r>
      <w:proofErr w:type="spellStart"/>
      <w:r w:rsidRPr="00EA7286">
        <w:t>systematic</w:t>
      </w:r>
      <w:proofErr w:type="spellEnd"/>
      <w:r w:rsidRPr="00EA7286">
        <w:t xml:space="preserve"> </w:t>
      </w:r>
      <w:proofErr w:type="spellStart"/>
      <w:r w:rsidRPr="00EA7286">
        <w:t>review</w:t>
      </w:r>
      <w:proofErr w:type="spellEnd"/>
      <w:r w:rsidRPr="00EA7286">
        <w:t xml:space="preserve"> and </w:t>
      </w:r>
      <w:proofErr w:type="spellStart"/>
      <w:r w:rsidRPr="00EA7286">
        <w:t>meta-analysis</w:t>
      </w:r>
      <w:proofErr w:type="spellEnd"/>
      <w:r w:rsidRPr="00EA7286">
        <w:t xml:space="preserve">. </w:t>
      </w:r>
      <w:r w:rsidRPr="00EA7286">
        <w:rPr>
          <w:rStyle w:val="kursiv"/>
        </w:rPr>
        <w:t xml:space="preserve">J </w:t>
      </w:r>
      <w:proofErr w:type="spellStart"/>
      <w:r w:rsidRPr="00EA7286">
        <w:rPr>
          <w:rStyle w:val="kursiv"/>
        </w:rPr>
        <w:t>Youth</w:t>
      </w:r>
      <w:proofErr w:type="spellEnd"/>
      <w:r w:rsidRPr="00EA7286">
        <w:rPr>
          <w:rStyle w:val="kursiv"/>
        </w:rPr>
        <w:t xml:space="preserve"> </w:t>
      </w:r>
      <w:proofErr w:type="spellStart"/>
      <w:r w:rsidRPr="00EA7286">
        <w:rPr>
          <w:rStyle w:val="kursiv"/>
        </w:rPr>
        <w:t>Adolesc</w:t>
      </w:r>
      <w:proofErr w:type="spellEnd"/>
      <w:r w:rsidRPr="00EA7286">
        <w:t>,</w:t>
      </w:r>
      <w:r w:rsidRPr="00EA7286">
        <w:rPr>
          <w:rStyle w:val="kursiv"/>
        </w:rPr>
        <w:t xml:space="preserve"> 44</w:t>
      </w:r>
      <w:r w:rsidRPr="00EA7286">
        <w:t>(3), 616–636.</w:t>
      </w:r>
    </w:p>
    <w:p w14:paraId="4645FF14" w14:textId="77777777" w:rsidR="00994F26" w:rsidRPr="00EA7286" w:rsidRDefault="00994F26" w:rsidP="00EA7286">
      <w:pPr>
        <w:pStyle w:val="opplisting"/>
      </w:pPr>
      <w:r w:rsidRPr="00EA7286">
        <w:t xml:space="preserve">Kristensen, P., </w:t>
      </w:r>
      <w:proofErr w:type="spellStart"/>
      <w:r w:rsidRPr="00EA7286">
        <w:t>Corbett</w:t>
      </w:r>
      <w:proofErr w:type="spellEnd"/>
      <w:r w:rsidRPr="00EA7286">
        <w:t xml:space="preserve">, K., Mohn, F. A., </w:t>
      </w:r>
      <w:proofErr w:type="spellStart"/>
      <w:r w:rsidRPr="00EA7286">
        <w:t>Hanvold</w:t>
      </w:r>
      <w:proofErr w:type="spellEnd"/>
      <w:r w:rsidRPr="00EA7286">
        <w:t xml:space="preserve">, T. N. og Mehlum, I. S. (2018). Information bias </w:t>
      </w:r>
      <w:proofErr w:type="spellStart"/>
      <w:r w:rsidRPr="00EA7286">
        <w:t>of</w:t>
      </w:r>
      <w:proofErr w:type="spellEnd"/>
      <w:r w:rsidRPr="00EA7286">
        <w:t xml:space="preserve"> </w:t>
      </w:r>
      <w:proofErr w:type="spellStart"/>
      <w:r w:rsidRPr="00EA7286">
        <w:t>social</w:t>
      </w:r>
      <w:proofErr w:type="spellEnd"/>
      <w:r w:rsidRPr="00EA7286">
        <w:t xml:space="preserve"> gradients in </w:t>
      </w:r>
      <w:proofErr w:type="spellStart"/>
      <w:r w:rsidRPr="00EA7286">
        <w:t>sickness</w:t>
      </w:r>
      <w:proofErr w:type="spellEnd"/>
      <w:r w:rsidRPr="00EA7286">
        <w:t xml:space="preserve"> absence: a </w:t>
      </w:r>
      <w:proofErr w:type="spellStart"/>
      <w:r w:rsidRPr="00EA7286">
        <w:t>comparison</w:t>
      </w:r>
      <w:proofErr w:type="spellEnd"/>
      <w:r w:rsidRPr="00EA7286">
        <w:t xml:space="preserve"> </w:t>
      </w:r>
      <w:proofErr w:type="spellStart"/>
      <w:r w:rsidRPr="00EA7286">
        <w:t>of</w:t>
      </w:r>
      <w:proofErr w:type="spellEnd"/>
      <w:r w:rsidRPr="00EA7286">
        <w:t xml:space="preserve"> </w:t>
      </w:r>
      <w:proofErr w:type="spellStart"/>
      <w:r w:rsidRPr="00EA7286">
        <w:t>self</w:t>
      </w:r>
      <w:proofErr w:type="spellEnd"/>
      <w:r w:rsidRPr="00EA7286">
        <w:t xml:space="preserve">-report data in </w:t>
      </w:r>
      <w:proofErr w:type="spellStart"/>
      <w:r w:rsidRPr="00EA7286">
        <w:t>the</w:t>
      </w:r>
      <w:proofErr w:type="spellEnd"/>
      <w:r w:rsidRPr="00EA7286">
        <w:t xml:space="preserve"> Norwegian </w:t>
      </w:r>
      <w:proofErr w:type="spellStart"/>
      <w:r w:rsidRPr="00EA7286">
        <w:t>Mother</w:t>
      </w:r>
      <w:proofErr w:type="spellEnd"/>
      <w:r w:rsidRPr="00EA7286">
        <w:t xml:space="preserve"> and Child </w:t>
      </w:r>
      <w:proofErr w:type="spellStart"/>
      <w:r w:rsidRPr="00EA7286">
        <w:t>Cohort</w:t>
      </w:r>
      <w:proofErr w:type="spellEnd"/>
      <w:r w:rsidRPr="00EA7286">
        <w:t xml:space="preserve"> </w:t>
      </w:r>
      <w:proofErr w:type="spellStart"/>
      <w:r w:rsidRPr="00EA7286">
        <w:t>Study</w:t>
      </w:r>
      <w:proofErr w:type="spellEnd"/>
      <w:r w:rsidRPr="00EA7286">
        <w:t xml:space="preserve"> (</w:t>
      </w:r>
      <w:proofErr w:type="spellStart"/>
      <w:r w:rsidRPr="00EA7286">
        <w:t>MoBa</w:t>
      </w:r>
      <w:proofErr w:type="spellEnd"/>
      <w:r w:rsidRPr="00EA7286">
        <w:t xml:space="preserve">) and data in </w:t>
      </w:r>
      <w:proofErr w:type="spellStart"/>
      <w:r w:rsidRPr="00EA7286">
        <w:t>national</w:t>
      </w:r>
      <w:proofErr w:type="spellEnd"/>
      <w:r w:rsidRPr="00EA7286">
        <w:t xml:space="preserve"> </w:t>
      </w:r>
      <w:proofErr w:type="spellStart"/>
      <w:r w:rsidRPr="00EA7286">
        <w:t>registri</w:t>
      </w:r>
      <w:r w:rsidRPr="00EA7286">
        <w:t>es</w:t>
      </w:r>
      <w:proofErr w:type="spellEnd"/>
      <w:r w:rsidRPr="00EA7286">
        <w:t xml:space="preserve">. </w:t>
      </w:r>
      <w:r w:rsidRPr="00EA7286">
        <w:rPr>
          <w:rStyle w:val="kursiv"/>
        </w:rPr>
        <w:t>BMC Public Health</w:t>
      </w:r>
      <w:r w:rsidRPr="00EA7286">
        <w:t>,</w:t>
      </w:r>
      <w:r w:rsidRPr="00EA7286">
        <w:rPr>
          <w:rStyle w:val="kursiv"/>
        </w:rPr>
        <w:t xml:space="preserve"> 18</w:t>
      </w:r>
      <w:r w:rsidRPr="00EA7286">
        <w:t>(1), 1275.</w:t>
      </w:r>
    </w:p>
    <w:p w14:paraId="06577D02" w14:textId="77777777" w:rsidR="00994F26" w:rsidRPr="00EA7286" w:rsidRDefault="00994F26" w:rsidP="00EA7286">
      <w:pPr>
        <w:pStyle w:val="opplisting"/>
      </w:pPr>
      <w:r w:rsidRPr="00EA7286">
        <w:t xml:space="preserve">Krokstad, S., Weiss, D. A., Krokstad, M. A., </w:t>
      </w:r>
      <w:proofErr w:type="spellStart"/>
      <w:r w:rsidRPr="00EA7286">
        <w:t>Rangul</w:t>
      </w:r>
      <w:proofErr w:type="spellEnd"/>
      <w:r w:rsidRPr="00EA7286">
        <w:t xml:space="preserve">, V., Kvaløy, K., Ingul, J. M., Bjerkeset, O., </w:t>
      </w:r>
      <w:proofErr w:type="spellStart"/>
      <w:r w:rsidRPr="00EA7286">
        <w:t>Twenge</w:t>
      </w:r>
      <w:proofErr w:type="spellEnd"/>
      <w:r w:rsidRPr="00EA7286">
        <w:t xml:space="preserve">, J. og Sund, E. R. (2022). Divergent </w:t>
      </w:r>
      <w:proofErr w:type="spellStart"/>
      <w:r w:rsidRPr="00EA7286">
        <w:t>decennial</w:t>
      </w:r>
      <w:proofErr w:type="spellEnd"/>
      <w:r w:rsidRPr="00EA7286">
        <w:t xml:space="preserve"> trends in mental </w:t>
      </w:r>
      <w:proofErr w:type="spellStart"/>
      <w:r w:rsidRPr="00EA7286">
        <w:t>health</w:t>
      </w:r>
      <w:proofErr w:type="spellEnd"/>
      <w:r w:rsidRPr="00EA7286">
        <w:t xml:space="preserve"> </w:t>
      </w:r>
      <w:proofErr w:type="spellStart"/>
      <w:r w:rsidRPr="00EA7286">
        <w:t>according</w:t>
      </w:r>
      <w:proofErr w:type="spellEnd"/>
      <w:r w:rsidRPr="00EA7286">
        <w:t xml:space="preserve"> to age reveal </w:t>
      </w:r>
      <w:proofErr w:type="spellStart"/>
      <w:r w:rsidRPr="00EA7286">
        <w:t>poorer</w:t>
      </w:r>
      <w:proofErr w:type="spellEnd"/>
      <w:r w:rsidRPr="00EA7286">
        <w:t xml:space="preserve"> mental </w:t>
      </w:r>
      <w:proofErr w:type="spellStart"/>
      <w:r w:rsidRPr="00EA7286">
        <w:t>health</w:t>
      </w:r>
      <w:proofErr w:type="spellEnd"/>
      <w:r w:rsidRPr="00EA7286">
        <w:t xml:space="preserve"> for </w:t>
      </w:r>
      <w:proofErr w:type="spellStart"/>
      <w:r w:rsidRPr="00EA7286">
        <w:t>young</w:t>
      </w:r>
      <w:proofErr w:type="spellEnd"/>
      <w:r w:rsidRPr="00EA7286">
        <w:t xml:space="preserve"> </w:t>
      </w:r>
      <w:proofErr w:type="spellStart"/>
      <w:r w:rsidRPr="00EA7286">
        <w:t>people</w:t>
      </w:r>
      <w:proofErr w:type="spellEnd"/>
      <w:r w:rsidRPr="00EA7286">
        <w:t xml:space="preserve">: </w:t>
      </w:r>
      <w:proofErr w:type="spellStart"/>
      <w:r w:rsidRPr="00EA7286">
        <w:t>repeated</w:t>
      </w:r>
      <w:proofErr w:type="spellEnd"/>
      <w:r w:rsidRPr="00EA7286">
        <w:t xml:space="preserve"> cross-</w:t>
      </w:r>
      <w:proofErr w:type="spellStart"/>
      <w:r w:rsidRPr="00EA7286">
        <w:t>sectional</w:t>
      </w:r>
      <w:proofErr w:type="spellEnd"/>
      <w:r w:rsidRPr="00EA7286">
        <w:t xml:space="preserve"> </w:t>
      </w:r>
      <w:proofErr w:type="spellStart"/>
      <w:r w:rsidRPr="00EA7286">
        <w:t>population-based</w:t>
      </w:r>
      <w:proofErr w:type="spellEnd"/>
      <w:r w:rsidRPr="00EA7286">
        <w:t xml:space="preserve"> surveys from </w:t>
      </w:r>
      <w:proofErr w:type="spellStart"/>
      <w:r w:rsidRPr="00EA7286">
        <w:t>the</w:t>
      </w:r>
      <w:proofErr w:type="spellEnd"/>
      <w:r w:rsidRPr="00EA7286">
        <w:t xml:space="preserve"> HUNT </w:t>
      </w:r>
      <w:proofErr w:type="spellStart"/>
      <w:r w:rsidRPr="00EA7286">
        <w:t>Study</w:t>
      </w:r>
      <w:proofErr w:type="spellEnd"/>
      <w:r w:rsidRPr="00EA7286">
        <w:t xml:space="preserve">, Norway. </w:t>
      </w:r>
      <w:r w:rsidRPr="00EA7286">
        <w:rPr>
          <w:rStyle w:val="kursiv"/>
        </w:rPr>
        <w:t xml:space="preserve">BMJ </w:t>
      </w:r>
      <w:proofErr w:type="spellStart"/>
      <w:r w:rsidRPr="00EA7286">
        <w:rPr>
          <w:rStyle w:val="kursiv"/>
        </w:rPr>
        <w:t>open</w:t>
      </w:r>
      <w:proofErr w:type="spellEnd"/>
      <w:r w:rsidRPr="00EA7286">
        <w:t>,</w:t>
      </w:r>
      <w:r w:rsidRPr="00EA7286">
        <w:rPr>
          <w:rStyle w:val="kursiv"/>
        </w:rPr>
        <w:t xml:space="preserve"> 12</w:t>
      </w:r>
      <w:r w:rsidRPr="00EA7286">
        <w:t>(5), e057654.</w:t>
      </w:r>
    </w:p>
    <w:p w14:paraId="656367ED" w14:textId="77777777" w:rsidR="00994F26" w:rsidRPr="00EA7286" w:rsidRDefault="00994F26" w:rsidP="00EA7286">
      <w:pPr>
        <w:pStyle w:val="opplisting"/>
      </w:pPr>
      <w:proofErr w:type="spellStart"/>
      <w:r w:rsidRPr="00EA7286">
        <w:t>Krueger</w:t>
      </w:r>
      <w:proofErr w:type="spellEnd"/>
      <w:r w:rsidRPr="00EA7286">
        <w:t xml:space="preserve">, A. B. og </w:t>
      </w:r>
      <w:proofErr w:type="spellStart"/>
      <w:r w:rsidRPr="00EA7286">
        <w:t>Whitmore</w:t>
      </w:r>
      <w:proofErr w:type="spellEnd"/>
      <w:r w:rsidRPr="00EA7286">
        <w:t xml:space="preserve">, D. M. (2001). The </w:t>
      </w:r>
      <w:proofErr w:type="spellStart"/>
      <w:r w:rsidRPr="00EA7286">
        <w:t>Effect</w:t>
      </w:r>
      <w:proofErr w:type="spellEnd"/>
      <w:r w:rsidRPr="00EA7286">
        <w:t xml:space="preserve"> </w:t>
      </w:r>
      <w:proofErr w:type="spellStart"/>
      <w:r w:rsidRPr="00EA7286">
        <w:t>of</w:t>
      </w:r>
      <w:proofErr w:type="spellEnd"/>
      <w:r w:rsidRPr="00EA7286">
        <w:t xml:space="preserve"> Attending a Small Class in </w:t>
      </w:r>
      <w:proofErr w:type="spellStart"/>
      <w:r w:rsidRPr="00EA7286">
        <w:t>the</w:t>
      </w:r>
      <w:proofErr w:type="spellEnd"/>
      <w:r w:rsidRPr="00EA7286">
        <w:t xml:space="preserve"> </w:t>
      </w:r>
      <w:proofErr w:type="spellStart"/>
      <w:r w:rsidRPr="00EA7286">
        <w:t>Early</w:t>
      </w:r>
      <w:proofErr w:type="spellEnd"/>
      <w:r w:rsidRPr="00EA7286">
        <w:t xml:space="preserve"> Grades </w:t>
      </w:r>
      <w:proofErr w:type="spellStart"/>
      <w:r w:rsidRPr="00EA7286">
        <w:t>on</w:t>
      </w:r>
      <w:proofErr w:type="spellEnd"/>
      <w:r w:rsidRPr="00EA7286">
        <w:t xml:space="preserve"> College-test Taking and </w:t>
      </w:r>
      <w:proofErr w:type="spellStart"/>
      <w:r w:rsidRPr="00EA7286">
        <w:t>Middl</w:t>
      </w:r>
      <w:r w:rsidRPr="00EA7286">
        <w:t>e</w:t>
      </w:r>
      <w:proofErr w:type="spellEnd"/>
      <w:r w:rsidRPr="00EA7286">
        <w:t xml:space="preserve"> School Test </w:t>
      </w:r>
      <w:proofErr w:type="spellStart"/>
      <w:r w:rsidRPr="00EA7286">
        <w:t>Results</w:t>
      </w:r>
      <w:proofErr w:type="spellEnd"/>
      <w:r w:rsidRPr="00EA7286">
        <w:t xml:space="preserve">: </w:t>
      </w:r>
      <w:proofErr w:type="spellStart"/>
      <w:r w:rsidRPr="00EA7286">
        <w:t>Evidence</w:t>
      </w:r>
      <w:proofErr w:type="spellEnd"/>
      <w:r w:rsidRPr="00EA7286">
        <w:t xml:space="preserve"> from Project Star.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111</w:t>
      </w:r>
      <w:r w:rsidRPr="00EA7286">
        <w:t>(468), 1–28.</w:t>
      </w:r>
    </w:p>
    <w:p w14:paraId="3196E3C3" w14:textId="77777777" w:rsidR="00994F26" w:rsidRPr="00EA7286" w:rsidRDefault="00994F26" w:rsidP="00EA7286">
      <w:pPr>
        <w:pStyle w:val="opplisting"/>
      </w:pPr>
      <w:proofErr w:type="spellStart"/>
      <w:r w:rsidRPr="00EA7286">
        <w:t>Kuhfeld</w:t>
      </w:r>
      <w:proofErr w:type="spellEnd"/>
      <w:r w:rsidRPr="00EA7286">
        <w:t xml:space="preserve">, M. (2019). Surprising </w:t>
      </w:r>
      <w:proofErr w:type="spellStart"/>
      <w:r w:rsidRPr="00EA7286">
        <w:t>new</w:t>
      </w:r>
      <w:proofErr w:type="spellEnd"/>
      <w:r w:rsidRPr="00EA7286">
        <w:t xml:space="preserve"> </w:t>
      </w:r>
      <w:proofErr w:type="spellStart"/>
      <w:r w:rsidRPr="00EA7286">
        <w:t>evidence</w:t>
      </w:r>
      <w:proofErr w:type="spellEnd"/>
      <w:r w:rsidRPr="00EA7286">
        <w:t xml:space="preserve"> </w:t>
      </w:r>
      <w:proofErr w:type="spellStart"/>
      <w:r w:rsidRPr="00EA7286">
        <w:t>on</w:t>
      </w:r>
      <w:proofErr w:type="spellEnd"/>
      <w:r w:rsidRPr="00EA7286">
        <w:t xml:space="preserve"> summer </w:t>
      </w:r>
      <w:proofErr w:type="spellStart"/>
      <w:r w:rsidRPr="00EA7286">
        <w:t>learning</w:t>
      </w:r>
      <w:proofErr w:type="spellEnd"/>
      <w:r w:rsidRPr="00EA7286">
        <w:t xml:space="preserve"> loss. </w:t>
      </w:r>
      <w:r w:rsidRPr="00EA7286">
        <w:rPr>
          <w:rStyle w:val="kursiv"/>
        </w:rPr>
        <w:t xml:space="preserve">Phi Delta </w:t>
      </w:r>
      <w:proofErr w:type="spellStart"/>
      <w:r w:rsidRPr="00EA7286">
        <w:rPr>
          <w:rStyle w:val="kursiv"/>
        </w:rPr>
        <w:t>Kappan</w:t>
      </w:r>
      <w:proofErr w:type="spellEnd"/>
      <w:r w:rsidRPr="00EA7286">
        <w:t>,</w:t>
      </w:r>
      <w:r w:rsidRPr="00EA7286">
        <w:rPr>
          <w:rStyle w:val="kursiv"/>
        </w:rPr>
        <w:t xml:space="preserve"> 101</w:t>
      </w:r>
      <w:r w:rsidRPr="00EA7286">
        <w:t>(1), 25–29.</w:t>
      </w:r>
    </w:p>
    <w:p w14:paraId="04AC8291" w14:textId="77777777" w:rsidR="00994F26" w:rsidRPr="00EA7286" w:rsidRDefault="00994F26" w:rsidP="00EA7286">
      <w:pPr>
        <w:pStyle w:val="opplisting"/>
      </w:pPr>
      <w:r w:rsidRPr="00EA7286">
        <w:t xml:space="preserve">Kunnskapsdepartementet. (2023). </w:t>
      </w:r>
      <w:r w:rsidRPr="00EA7286">
        <w:rPr>
          <w:rStyle w:val="kursiv"/>
        </w:rPr>
        <w:t>Konsekvenser av skjermbruk for de</w:t>
      </w:r>
      <w:r w:rsidRPr="00EA7286">
        <w:rPr>
          <w:rStyle w:val="kursiv"/>
        </w:rPr>
        <w:t xml:space="preserve"> yngste barna (0 til 5 år) - et kunnskapsgrunnlag fra </w:t>
      </w:r>
      <w:proofErr w:type="spellStart"/>
      <w:r w:rsidRPr="00EA7286">
        <w:rPr>
          <w:rStyle w:val="kursiv"/>
        </w:rPr>
        <w:t>skjermbrukutvalget</w:t>
      </w:r>
      <w:proofErr w:type="spellEnd"/>
      <w:r w:rsidRPr="00EA7286">
        <w:t>.</w:t>
      </w:r>
    </w:p>
    <w:p w14:paraId="6919962B" w14:textId="77777777" w:rsidR="00994F26" w:rsidRPr="00EA7286" w:rsidRDefault="00994F26" w:rsidP="00EA7286">
      <w:pPr>
        <w:pStyle w:val="opplisting"/>
      </w:pPr>
      <w:r w:rsidRPr="00EA7286">
        <w:t xml:space="preserve">Kunnskapsdepartementet. (2023). </w:t>
      </w:r>
      <w:r w:rsidRPr="00EA7286">
        <w:rPr>
          <w:rStyle w:val="kursiv"/>
        </w:rPr>
        <w:t>Barnehagen for en ny tid.</w:t>
      </w:r>
    </w:p>
    <w:p w14:paraId="15A2D0E2" w14:textId="77777777" w:rsidR="00994F26" w:rsidRPr="00EA7286" w:rsidRDefault="00994F26" w:rsidP="00EA7286">
      <w:pPr>
        <w:pStyle w:val="opplisting"/>
      </w:pPr>
      <w:r w:rsidRPr="00EA7286">
        <w:t>Kvello, Ø</w:t>
      </w:r>
      <w:r w:rsidRPr="00EA7286">
        <w:t xml:space="preserve">. og Wendelborg, C. (2002). Nasjonal evaluering av skolefritidsordningen. </w:t>
      </w:r>
      <w:r w:rsidRPr="00EA7286">
        <w:rPr>
          <w:rStyle w:val="kursiv"/>
        </w:rPr>
        <w:t>Belyst i et helhetlig perspektiv på barns oppvekstmiljø. NTF-rapport</w:t>
      </w:r>
      <w:r w:rsidRPr="00EA7286">
        <w:t>,</w:t>
      </w:r>
      <w:r w:rsidRPr="00EA7286">
        <w:rPr>
          <w:rStyle w:val="kursiv"/>
        </w:rPr>
        <w:t xml:space="preserve"> 4</w:t>
      </w:r>
      <w:r w:rsidRPr="00EA7286">
        <w:t>.</w:t>
      </w:r>
    </w:p>
    <w:p w14:paraId="223418BD" w14:textId="77777777" w:rsidR="00994F26" w:rsidRPr="00EA7286" w:rsidRDefault="00994F26" w:rsidP="00EA7286">
      <w:pPr>
        <w:pStyle w:val="opplisting"/>
      </w:pPr>
      <w:proofErr w:type="spellStart"/>
      <w:r w:rsidRPr="00EA7286">
        <w:t>Landersø</w:t>
      </w:r>
      <w:proofErr w:type="spellEnd"/>
      <w:r w:rsidRPr="00EA7286">
        <w:t xml:space="preserve">, R. og </w:t>
      </w:r>
      <w:proofErr w:type="spellStart"/>
      <w:r w:rsidRPr="00EA7286">
        <w:t>Heckman</w:t>
      </w:r>
      <w:proofErr w:type="spellEnd"/>
      <w:r w:rsidRPr="00EA7286">
        <w:t xml:space="preserve">, J. J. (2017). The Scandinavian Fantasy: The Sources </w:t>
      </w:r>
      <w:proofErr w:type="spellStart"/>
      <w:r w:rsidRPr="00EA7286">
        <w:t>of</w:t>
      </w:r>
      <w:proofErr w:type="spellEnd"/>
      <w:r w:rsidRPr="00EA7286">
        <w:t xml:space="preserve"> </w:t>
      </w:r>
      <w:proofErr w:type="spellStart"/>
      <w:r w:rsidRPr="00EA7286">
        <w:t>Intergenerational</w:t>
      </w:r>
      <w:proofErr w:type="spellEnd"/>
      <w:r w:rsidRPr="00EA7286">
        <w:t xml:space="preserve"> </w:t>
      </w:r>
      <w:proofErr w:type="spellStart"/>
      <w:r w:rsidRPr="00EA7286">
        <w:t>Mobility</w:t>
      </w:r>
      <w:proofErr w:type="spellEnd"/>
      <w:r w:rsidRPr="00EA7286">
        <w:t xml:space="preserve"> in</w:t>
      </w:r>
      <w:r w:rsidRPr="00EA7286">
        <w:t xml:space="preserve"> </w:t>
      </w:r>
      <w:proofErr w:type="spellStart"/>
      <w:r w:rsidRPr="00EA7286">
        <w:t>Denmark</w:t>
      </w:r>
      <w:proofErr w:type="spellEnd"/>
      <w:r w:rsidRPr="00EA7286">
        <w:t xml:space="preserve"> and </w:t>
      </w:r>
      <w:proofErr w:type="spellStart"/>
      <w:r w:rsidRPr="00EA7286">
        <w:t>the</w:t>
      </w:r>
      <w:proofErr w:type="spellEnd"/>
      <w:r w:rsidRPr="00EA7286">
        <w:t xml:space="preserve"> US. </w:t>
      </w:r>
      <w:r w:rsidRPr="00EA7286">
        <w:rPr>
          <w:rStyle w:val="kursiv"/>
        </w:rPr>
        <w:t xml:space="preserve">The Scandinavian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119</w:t>
      </w:r>
      <w:r w:rsidRPr="00EA7286">
        <w:t>(1), 178–230.</w:t>
      </w:r>
    </w:p>
    <w:p w14:paraId="43A5CBB3" w14:textId="77777777" w:rsidR="00994F26" w:rsidRPr="00EA7286" w:rsidRDefault="00994F26" w:rsidP="00EA7286">
      <w:pPr>
        <w:pStyle w:val="opplisting"/>
      </w:pPr>
      <w:proofErr w:type="spellStart"/>
      <w:r w:rsidRPr="00EA7286">
        <w:t>Landersø</w:t>
      </w:r>
      <w:proofErr w:type="spellEnd"/>
      <w:r w:rsidRPr="00EA7286">
        <w:t xml:space="preserve">, R. K., Nielsen, H. S. og Simonsen, M. (2020). </w:t>
      </w:r>
      <w:proofErr w:type="spellStart"/>
      <w:r w:rsidRPr="00EA7286">
        <w:t>Effects</w:t>
      </w:r>
      <w:proofErr w:type="spellEnd"/>
      <w:r w:rsidRPr="00EA7286">
        <w:t xml:space="preserve"> </w:t>
      </w:r>
      <w:proofErr w:type="spellStart"/>
      <w:r w:rsidRPr="00EA7286">
        <w:t>of</w:t>
      </w:r>
      <w:proofErr w:type="spellEnd"/>
      <w:r w:rsidRPr="00EA7286">
        <w:t xml:space="preserve"> School </w:t>
      </w:r>
      <w:proofErr w:type="spellStart"/>
      <w:r w:rsidRPr="00EA7286">
        <w:t>Starting</w:t>
      </w:r>
      <w:proofErr w:type="spellEnd"/>
      <w:r w:rsidRPr="00EA7286">
        <w:t xml:space="preserve"> Age </w:t>
      </w:r>
      <w:proofErr w:type="spellStart"/>
      <w:r w:rsidRPr="00EA7286">
        <w:t>on</w:t>
      </w:r>
      <w:proofErr w:type="spellEnd"/>
      <w:r w:rsidRPr="00EA7286">
        <w:t xml:space="preserve"> </w:t>
      </w:r>
      <w:proofErr w:type="spellStart"/>
      <w:r w:rsidRPr="00EA7286">
        <w:t>the</w:t>
      </w:r>
      <w:proofErr w:type="spellEnd"/>
      <w:r w:rsidRPr="00EA7286">
        <w:t xml:space="preserve"> Family. </w:t>
      </w:r>
      <w:r w:rsidRPr="00EA7286">
        <w:rPr>
          <w:rStyle w:val="kursiv"/>
        </w:rPr>
        <w:t xml:space="preserve">Journal </w:t>
      </w:r>
      <w:proofErr w:type="spellStart"/>
      <w:r w:rsidRPr="00EA7286">
        <w:rPr>
          <w:rStyle w:val="kursiv"/>
        </w:rPr>
        <w:t>of</w:t>
      </w:r>
      <w:proofErr w:type="spellEnd"/>
      <w:r w:rsidRPr="00EA7286">
        <w:rPr>
          <w:rStyle w:val="kursiv"/>
        </w:rPr>
        <w:t xml:space="preserve"> Human Resources</w:t>
      </w:r>
      <w:r w:rsidRPr="00EA7286">
        <w:t>,</w:t>
      </w:r>
      <w:r w:rsidRPr="00EA7286">
        <w:rPr>
          <w:rStyle w:val="kursiv"/>
        </w:rPr>
        <w:t xml:space="preserve"> 55</w:t>
      </w:r>
      <w:r w:rsidRPr="00EA7286">
        <w:t>(4), 1258–1286.</w:t>
      </w:r>
    </w:p>
    <w:p w14:paraId="4A845EFA" w14:textId="77777777" w:rsidR="00994F26" w:rsidRPr="00EA7286" w:rsidRDefault="00994F26" w:rsidP="00EA7286">
      <w:pPr>
        <w:pStyle w:val="opplisting"/>
      </w:pPr>
      <w:r w:rsidRPr="00EA7286">
        <w:lastRenderedPageBreak/>
        <w:t xml:space="preserve">Langørgen, A. og Løkken, S. A. </w:t>
      </w:r>
      <w:r w:rsidRPr="00EA7286">
        <w:t xml:space="preserve">(2023). Long-run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 </w:t>
      </w:r>
      <w:proofErr w:type="spellStart"/>
      <w:r w:rsidRPr="00EA7286">
        <w:t>spending</w:t>
      </w:r>
      <w:proofErr w:type="spellEnd"/>
      <w:r w:rsidRPr="00EA7286">
        <w:t xml:space="preserve">. </w:t>
      </w:r>
      <w:proofErr w:type="spellStart"/>
      <w:r w:rsidRPr="00EA7286">
        <w:t>Evidence</w:t>
      </w:r>
      <w:proofErr w:type="spellEnd"/>
      <w:r w:rsidRPr="00EA7286">
        <w:t xml:space="preserve"> from </w:t>
      </w:r>
      <w:proofErr w:type="spellStart"/>
      <w:r w:rsidRPr="00EA7286">
        <w:t>exiting</w:t>
      </w:r>
      <w:proofErr w:type="spellEnd"/>
      <w:r w:rsidRPr="00EA7286">
        <w:t xml:space="preserve"> </w:t>
      </w:r>
      <w:proofErr w:type="spellStart"/>
      <w:r w:rsidRPr="00EA7286">
        <w:t>cohort</w:t>
      </w:r>
      <w:proofErr w:type="spellEnd"/>
      <w:r w:rsidRPr="00EA7286">
        <w:t xml:space="preserve"> </w:t>
      </w:r>
      <w:proofErr w:type="spellStart"/>
      <w:r w:rsidRPr="00EA7286">
        <w:t>size</w:t>
      </w:r>
      <w:proofErr w:type="spellEnd"/>
      <w:r w:rsidRPr="00EA7286">
        <w:t xml:space="preserve"> </w:t>
      </w:r>
      <w:proofErr w:type="spellStart"/>
      <w:r w:rsidRPr="00EA7286">
        <w:t>variation</w:t>
      </w:r>
      <w:proofErr w:type="spellEnd"/>
      <w:r w:rsidRPr="00EA7286">
        <w:t xml:space="preserve">. </w:t>
      </w:r>
      <w:proofErr w:type="spellStart"/>
      <w:r w:rsidRPr="00EA7286">
        <w:t>Discussion</w:t>
      </w:r>
      <w:proofErr w:type="spellEnd"/>
      <w:r w:rsidRPr="00EA7286">
        <w:t xml:space="preserve"> Paper no. 1006. Statistisk Sentralbyrå.</w:t>
      </w:r>
    </w:p>
    <w:p w14:paraId="533C8B90" w14:textId="77777777" w:rsidR="00994F26" w:rsidRPr="00EA7286" w:rsidRDefault="00994F26" w:rsidP="00EA7286">
      <w:pPr>
        <w:pStyle w:val="opplisting"/>
      </w:pPr>
      <w:proofErr w:type="spellStart"/>
      <w:r w:rsidRPr="00EA7286">
        <w:t>Lareau</w:t>
      </w:r>
      <w:proofErr w:type="spellEnd"/>
      <w:r w:rsidRPr="00EA7286">
        <w:t xml:space="preserve">, A. (2011). </w:t>
      </w:r>
      <w:proofErr w:type="spellStart"/>
      <w:r w:rsidRPr="00EA7286">
        <w:rPr>
          <w:rStyle w:val="kursiv"/>
        </w:rPr>
        <w:t>Unequal</w:t>
      </w:r>
      <w:proofErr w:type="spellEnd"/>
      <w:r w:rsidRPr="00EA7286">
        <w:rPr>
          <w:rStyle w:val="kursiv"/>
        </w:rPr>
        <w:t xml:space="preserve"> </w:t>
      </w:r>
      <w:proofErr w:type="spellStart"/>
      <w:r w:rsidRPr="00EA7286">
        <w:rPr>
          <w:rStyle w:val="kursiv"/>
        </w:rPr>
        <w:t>Childhoods</w:t>
      </w:r>
      <w:proofErr w:type="spellEnd"/>
      <w:r w:rsidRPr="00EA7286">
        <w:rPr>
          <w:rStyle w:val="kursiv"/>
        </w:rPr>
        <w:t>: Class, Race, and Family Life</w:t>
      </w:r>
      <w:r w:rsidRPr="00EA7286">
        <w:t xml:space="preserve"> (2. utg.). </w:t>
      </w:r>
      <w:proofErr w:type="spellStart"/>
      <w:r w:rsidRPr="00EA7286">
        <w:t>University</w:t>
      </w:r>
      <w:proofErr w:type="spellEnd"/>
      <w:r w:rsidRPr="00EA7286">
        <w:t xml:space="preserve"> </w:t>
      </w:r>
      <w:proofErr w:type="spellStart"/>
      <w:r w:rsidRPr="00EA7286">
        <w:t>of</w:t>
      </w:r>
      <w:proofErr w:type="spellEnd"/>
      <w:r w:rsidRPr="00EA7286">
        <w:t xml:space="preserve"> California Press.</w:t>
      </w:r>
    </w:p>
    <w:p w14:paraId="54C2FEFC" w14:textId="77777777" w:rsidR="00994F26" w:rsidRPr="00EA7286" w:rsidRDefault="00994F26" w:rsidP="00EA7286">
      <w:pPr>
        <w:pStyle w:val="opplisting"/>
      </w:pPr>
      <w:proofErr w:type="spellStart"/>
      <w:r w:rsidRPr="00EA7286">
        <w:t>LaRo</w:t>
      </w:r>
      <w:r w:rsidRPr="00EA7286">
        <w:t>cque</w:t>
      </w:r>
      <w:proofErr w:type="spellEnd"/>
      <w:r w:rsidRPr="00EA7286">
        <w:t xml:space="preserve">, M., </w:t>
      </w:r>
      <w:proofErr w:type="spellStart"/>
      <w:r w:rsidRPr="00EA7286">
        <w:t>Kleiman</w:t>
      </w:r>
      <w:proofErr w:type="spellEnd"/>
      <w:r w:rsidRPr="00EA7286">
        <w:t xml:space="preserve">, I. og </w:t>
      </w:r>
      <w:proofErr w:type="spellStart"/>
      <w:r w:rsidRPr="00EA7286">
        <w:t>Darling</w:t>
      </w:r>
      <w:proofErr w:type="spellEnd"/>
      <w:r w:rsidRPr="00EA7286">
        <w:t xml:space="preserve">, S. M. (2011). Parental </w:t>
      </w:r>
      <w:proofErr w:type="spellStart"/>
      <w:r w:rsidRPr="00EA7286">
        <w:t>involvement</w:t>
      </w:r>
      <w:proofErr w:type="spellEnd"/>
      <w:r w:rsidRPr="00EA7286">
        <w:t xml:space="preserve">: The </w:t>
      </w:r>
      <w:proofErr w:type="spellStart"/>
      <w:r w:rsidRPr="00EA7286">
        <w:t>missing</w:t>
      </w:r>
      <w:proofErr w:type="spellEnd"/>
      <w:r w:rsidRPr="00EA7286">
        <w:t xml:space="preserve"> </w:t>
      </w:r>
      <w:proofErr w:type="gramStart"/>
      <w:r w:rsidRPr="00EA7286">
        <w:t>link</w:t>
      </w:r>
      <w:proofErr w:type="gramEnd"/>
      <w:r w:rsidRPr="00EA7286">
        <w:t xml:space="preserve"> in </w:t>
      </w:r>
      <w:proofErr w:type="spellStart"/>
      <w:r w:rsidRPr="00EA7286">
        <w:t>school</w:t>
      </w:r>
      <w:proofErr w:type="spellEnd"/>
      <w:r w:rsidRPr="00EA7286">
        <w:t xml:space="preserve"> </w:t>
      </w:r>
      <w:proofErr w:type="spellStart"/>
      <w:r w:rsidRPr="00EA7286">
        <w:t>achievement</w:t>
      </w:r>
      <w:proofErr w:type="spellEnd"/>
      <w:r w:rsidRPr="00EA7286">
        <w:t xml:space="preserve">. </w:t>
      </w:r>
      <w:r w:rsidRPr="00EA7286">
        <w:rPr>
          <w:rStyle w:val="kursiv"/>
        </w:rPr>
        <w:t xml:space="preserve">Preventing </w:t>
      </w:r>
      <w:proofErr w:type="spellStart"/>
      <w:r w:rsidRPr="00EA7286">
        <w:rPr>
          <w:rStyle w:val="kursiv"/>
        </w:rPr>
        <w:t>school</w:t>
      </w:r>
      <w:proofErr w:type="spellEnd"/>
      <w:r w:rsidRPr="00EA7286">
        <w:rPr>
          <w:rStyle w:val="kursiv"/>
        </w:rPr>
        <w:t xml:space="preserve"> </w:t>
      </w:r>
      <w:proofErr w:type="spellStart"/>
      <w:r w:rsidRPr="00EA7286">
        <w:rPr>
          <w:rStyle w:val="kursiv"/>
        </w:rPr>
        <w:t>failure</w:t>
      </w:r>
      <w:proofErr w:type="spellEnd"/>
      <w:r w:rsidRPr="00EA7286">
        <w:t>,</w:t>
      </w:r>
      <w:r w:rsidRPr="00EA7286">
        <w:rPr>
          <w:rStyle w:val="kursiv"/>
        </w:rPr>
        <w:t xml:space="preserve"> 55</w:t>
      </w:r>
      <w:r w:rsidRPr="00EA7286">
        <w:t>(3), 115–122.</w:t>
      </w:r>
    </w:p>
    <w:p w14:paraId="57BCE40F" w14:textId="77777777" w:rsidR="00994F26" w:rsidRPr="00EA7286" w:rsidRDefault="00994F26" w:rsidP="00EA7286">
      <w:pPr>
        <w:pStyle w:val="opplisting"/>
        <w:rPr>
          <w:rStyle w:val="kursiv"/>
        </w:rPr>
      </w:pPr>
      <w:r w:rsidRPr="00EA7286">
        <w:t>Larsen, H. og Tønnessen, E. (2023). Fritt fall i søkere som vil bli barnehagelærer.</w:t>
      </w:r>
      <w:r w:rsidRPr="00EA7286">
        <w:rPr>
          <w:rStyle w:val="kursiv"/>
        </w:rPr>
        <w:t xml:space="preserve"> </w:t>
      </w:r>
      <w:proofErr w:type="spellStart"/>
      <w:r w:rsidRPr="00EA7286">
        <w:rPr>
          <w:rStyle w:val="kursiv"/>
        </w:rPr>
        <w:t>Khrono</w:t>
      </w:r>
      <w:proofErr w:type="spellEnd"/>
    </w:p>
    <w:p w14:paraId="0485FD7A" w14:textId="77777777" w:rsidR="00994F26" w:rsidRPr="00EA7286" w:rsidRDefault="00994F26" w:rsidP="00EA7286">
      <w:pPr>
        <w:pStyle w:val="opplisting"/>
      </w:pPr>
      <w:r w:rsidRPr="00EA7286">
        <w:t>Lauer, P. A.</w:t>
      </w:r>
      <w:r w:rsidRPr="00EA7286">
        <w:t xml:space="preserve">, </w:t>
      </w:r>
      <w:proofErr w:type="spellStart"/>
      <w:r w:rsidRPr="00EA7286">
        <w:t>Akiba</w:t>
      </w:r>
      <w:proofErr w:type="spellEnd"/>
      <w:r w:rsidRPr="00EA7286">
        <w:t xml:space="preserve">, M., Wilkerson, S. B., </w:t>
      </w:r>
      <w:proofErr w:type="spellStart"/>
      <w:r w:rsidRPr="00EA7286">
        <w:t>Apthorp</w:t>
      </w:r>
      <w:proofErr w:type="spellEnd"/>
      <w:r w:rsidRPr="00EA7286">
        <w:t xml:space="preserve">, H. S., </w:t>
      </w:r>
      <w:proofErr w:type="spellStart"/>
      <w:r w:rsidRPr="00EA7286">
        <w:t>Snow</w:t>
      </w:r>
      <w:proofErr w:type="spellEnd"/>
      <w:r w:rsidRPr="00EA7286">
        <w:t>, D. og Martin-Glenn, M. L. (2006). Out-</w:t>
      </w:r>
      <w:proofErr w:type="spellStart"/>
      <w:r w:rsidRPr="00EA7286">
        <w:t>of</w:t>
      </w:r>
      <w:proofErr w:type="spellEnd"/>
      <w:r w:rsidRPr="00EA7286">
        <w:t>-</w:t>
      </w:r>
      <w:proofErr w:type="spellStart"/>
      <w:r w:rsidRPr="00EA7286">
        <w:t>school</w:t>
      </w:r>
      <w:proofErr w:type="spellEnd"/>
      <w:r w:rsidRPr="00EA7286">
        <w:t xml:space="preserve">-time programs: A </w:t>
      </w:r>
      <w:proofErr w:type="spellStart"/>
      <w:r w:rsidRPr="00EA7286">
        <w:t>meta-analysis</w:t>
      </w:r>
      <w:proofErr w:type="spellEnd"/>
      <w:r w:rsidRPr="00EA7286">
        <w:t xml:space="preserve"> </w:t>
      </w:r>
      <w:proofErr w:type="spellStart"/>
      <w:r w:rsidRPr="00EA7286">
        <w:t>of</w:t>
      </w:r>
      <w:proofErr w:type="spellEnd"/>
      <w:r w:rsidRPr="00EA7286">
        <w:t xml:space="preserve"> </w:t>
      </w:r>
      <w:proofErr w:type="spellStart"/>
      <w:r w:rsidRPr="00EA7286">
        <w:t>effects</w:t>
      </w:r>
      <w:proofErr w:type="spellEnd"/>
      <w:r w:rsidRPr="00EA7286">
        <w:t xml:space="preserve"> for at-risk students.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76</w:t>
      </w:r>
      <w:r w:rsidRPr="00EA7286">
        <w:t>(2), 275–313.</w:t>
      </w:r>
    </w:p>
    <w:p w14:paraId="2359E59F" w14:textId="77777777" w:rsidR="00994F26" w:rsidRPr="00EA7286" w:rsidRDefault="00994F26" w:rsidP="00EA7286">
      <w:pPr>
        <w:pStyle w:val="opplisting"/>
      </w:pPr>
      <w:r w:rsidRPr="00EA7286">
        <w:t xml:space="preserve">Lee, J. Y. og Sung, J. (2023). </w:t>
      </w:r>
      <w:proofErr w:type="spellStart"/>
      <w:r w:rsidRPr="00EA7286">
        <w:t>Effects</w:t>
      </w:r>
      <w:proofErr w:type="spellEnd"/>
      <w:r w:rsidRPr="00EA7286">
        <w:t xml:space="preserve"> </w:t>
      </w:r>
      <w:proofErr w:type="spellStart"/>
      <w:r w:rsidRPr="00EA7286">
        <w:t>of</w:t>
      </w:r>
      <w:proofErr w:type="spellEnd"/>
      <w:r w:rsidRPr="00EA7286">
        <w:t xml:space="preserve"> i</w:t>
      </w:r>
      <w:r w:rsidRPr="00EA7286">
        <w:t xml:space="preserve">n-service programs </w:t>
      </w:r>
      <w:proofErr w:type="spellStart"/>
      <w:r w:rsidRPr="00EA7286">
        <w:t>on</w:t>
      </w:r>
      <w:proofErr w:type="spellEnd"/>
      <w:r w:rsidRPr="00EA7286">
        <w:t xml:space="preserve"> </w:t>
      </w:r>
      <w:proofErr w:type="spellStart"/>
      <w:r w:rsidRPr="00EA7286">
        <w:t>childcare</w:t>
      </w:r>
      <w:proofErr w:type="spellEnd"/>
      <w:r w:rsidRPr="00EA7286">
        <w:t xml:space="preserve"> </w:t>
      </w:r>
      <w:proofErr w:type="spellStart"/>
      <w:r w:rsidRPr="00EA7286">
        <w:t>teachers’</w:t>
      </w:r>
      <w:proofErr w:type="spellEnd"/>
      <w:r w:rsidRPr="00EA7286">
        <w:t xml:space="preserve"> </w:t>
      </w:r>
      <w:proofErr w:type="spellStart"/>
      <w:r w:rsidRPr="00EA7286">
        <w:t>interaction</w:t>
      </w:r>
      <w:proofErr w:type="spellEnd"/>
      <w:r w:rsidRPr="00EA7286">
        <w:t xml:space="preserve"> </w:t>
      </w:r>
      <w:proofErr w:type="spellStart"/>
      <w:r w:rsidRPr="00EA7286">
        <w:t>quality</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Teaching</w:t>
      </w:r>
      <w:proofErr w:type="spellEnd"/>
      <w:r w:rsidRPr="00EA7286">
        <w:rPr>
          <w:rStyle w:val="kursiv"/>
        </w:rPr>
        <w:t xml:space="preserve"> and </w:t>
      </w:r>
      <w:proofErr w:type="spellStart"/>
      <w:r w:rsidRPr="00EA7286">
        <w:rPr>
          <w:rStyle w:val="kursiv"/>
        </w:rPr>
        <w:t>Teacher</w:t>
      </w:r>
      <w:proofErr w:type="spellEnd"/>
      <w:r w:rsidRPr="00EA7286">
        <w:rPr>
          <w:rStyle w:val="kursiv"/>
        </w:rPr>
        <w:t xml:space="preserve"> </w:t>
      </w:r>
      <w:proofErr w:type="spellStart"/>
      <w:r w:rsidRPr="00EA7286">
        <w:rPr>
          <w:rStyle w:val="kursiv"/>
        </w:rPr>
        <w:t>Education</w:t>
      </w:r>
      <w:proofErr w:type="spellEnd"/>
      <w:r w:rsidRPr="00EA7286">
        <w:t xml:space="preserve">, </w:t>
      </w:r>
      <w:r w:rsidRPr="00EA7286">
        <w:rPr>
          <w:rStyle w:val="kursiv"/>
        </w:rPr>
        <w:t>124</w:t>
      </w:r>
      <w:r w:rsidRPr="00EA7286">
        <w:t>, 104017.</w:t>
      </w:r>
    </w:p>
    <w:p w14:paraId="4ACAD65C" w14:textId="77777777" w:rsidR="00994F26" w:rsidRPr="00EA7286" w:rsidRDefault="00994F26" w:rsidP="00EA7286">
      <w:pPr>
        <w:pStyle w:val="opplisting"/>
      </w:pPr>
      <w:r w:rsidRPr="00EA7286">
        <w:t xml:space="preserve">Lee, P. og </w:t>
      </w:r>
      <w:proofErr w:type="spellStart"/>
      <w:r w:rsidRPr="00EA7286">
        <w:t>Bierman</w:t>
      </w:r>
      <w:proofErr w:type="spellEnd"/>
      <w:r w:rsidRPr="00EA7286">
        <w:t xml:space="preserve">, K. L. (2015). </w:t>
      </w:r>
      <w:proofErr w:type="spellStart"/>
      <w:r w:rsidRPr="00EA7286">
        <w:t>Classroom</w:t>
      </w:r>
      <w:proofErr w:type="spellEnd"/>
      <w:r w:rsidRPr="00EA7286">
        <w:t xml:space="preserve"> and </w:t>
      </w:r>
      <w:proofErr w:type="spellStart"/>
      <w:r w:rsidRPr="00EA7286">
        <w:t>teacher</w:t>
      </w:r>
      <w:proofErr w:type="spellEnd"/>
      <w:r w:rsidRPr="00EA7286">
        <w:t xml:space="preserve"> support in </w:t>
      </w:r>
      <w:proofErr w:type="spellStart"/>
      <w:r w:rsidRPr="00EA7286">
        <w:t>kindergarten</w:t>
      </w:r>
      <w:proofErr w:type="spellEnd"/>
      <w:r w:rsidRPr="00EA7286">
        <w:t xml:space="preserve">: Associations </w:t>
      </w:r>
      <w:proofErr w:type="spellStart"/>
      <w:r w:rsidRPr="00EA7286">
        <w:t>with</w:t>
      </w:r>
      <w:proofErr w:type="spellEnd"/>
      <w:r w:rsidRPr="00EA7286">
        <w:t xml:space="preserve"> </w:t>
      </w:r>
      <w:proofErr w:type="spellStart"/>
      <w:r w:rsidRPr="00EA7286">
        <w:t>the</w:t>
      </w:r>
      <w:proofErr w:type="spellEnd"/>
      <w:r w:rsidRPr="00EA7286">
        <w:t xml:space="preserve"> </w:t>
      </w:r>
      <w:proofErr w:type="spellStart"/>
      <w:r w:rsidRPr="00EA7286">
        <w:t>behavioral</w:t>
      </w:r>
      <w:proofErr w:type="spellEnd"/>
      <w:r w:rsidRPr="00EA7286">
        <w:t xml:space="preserve"> and </w:t>
      </w:r>
      <w:proofErr w:type="spellStart"/>
      <w:r w:rsidRPr="00EA7286">
        <w:t>academic</w:t>
      </w:r>
      <w:proofErr w:type="spellEnd"/>
      <w:r w:rsidRPr="00EA7286">
        <w:t xml:space="preserve"> </w:t>
      </w:r>
      <w:proofErr w:type="spellStart"/>
      <w:r w:rsidRPr="00EA7286">
        <w:t>adju</w:t>
      </w:r>
      <w:r w:rsidRPr="00EA7286">
        <w:t>stment</w:t>
      </w:r>
      <w:proofErr w:type="spellEnd"/>
      <w:r w:rsidRPr="00EA7286">
        <w:t xml:space="preserve"> </w:t>
      </w:r>
      <w:proofErr w:type="spellStart"/>
      <w:r w:rsidRPr="00EA7286">
        <w:t>of</w:t>
      </w:r>
      <w:proofErr w:type="spellEnd"/>
      <w:r w:rsidRPr="00EA7286">
        <w:t xml:space="preserve"> </w:t>
      </w:r>
      <w:proofErr w:type="spellStart"/>
      <w:r w:rsidRPr="00EA7286">
        <w:t>low-income</w:t>
      </w:r>
      <w:proofErr w:type="spellEnd"/>
      <w:r w:rsidRPr="00EA7286">
        <w:t xml:space="preserve"> students. </w:t>
      </w:r>
      <w:r w:rsidRPr="00EA7286">
        <w:rPr>
          <w:rStyle w:val="kursiv"/>
        </w:rPr>
        <w:t xml:space="preserve">Merrill-Palmer </w:t>
      </w:r>
      <w:proofErr w:type="spellStart"/>
      <w:r w:rsidRPr="00EA7286">
        <w:rPr>
          <w:rStyle w:val="kursiv"/>
        </w:rPr>
        <w:t>quarterly</w:t>
      </w:r>
      <w:proofErr w:type="spellEnd"/>
      <w:r w:rsidRPr="00EA7286">
        <w:rPr>
          <w:rStyle w:val="kursiv"/>
        </w:rPr>
        <w:t xml:space="preserve"> (Wayne State </w:t>
      </w:r>
      <w:proofErr w:type="spellStart"/>
      <w:r w:rsidRPr="00EA7286">
        <w:rPr>
          <w:rStyle w:val="kursiv"/>
        </w:rPr>
        <w:t>University</w:t>
      </w:r>
      <w:proofErr w:type="spellEnd"/>
      <w:r w:rsidRPr="00EA7286">
        <w:rPr>
          <w:rStyle w:val="kursiv"/>
        </w:rPr>
        <w:t>. Press)</w:t>
      </w:r>
      <w:r w:rsidRPr="00EA7286">
        <w:t>,</w:t>
      </w:r>
      <w:r w:rsidRPr="00EA7286">
        <w:rPr>
          <w:rStyle w:val="kursiv"/>
        </w:rPr>
        <w:t xml:space="preserve"> 61</w:t>
      </w:r>
      <w:r w:rsidRPr="00EA7286">
        <w:t>(3), 383.</w:t>
      </w:r>
    </w:p>
    <w:p w14:paraId="628E59D7" w14:textId="77777777" w:rsidR="00994F26" w:rsidRPr="00EA7286" w:rsidRDefault="00994F26" w:rsidP="00EA7286">
      <w:pPr>
        <w:pStyle w:val="opplisting"/>
      </w:pPr>
      <w:proofErr w:type="spellStart"/>
      <w:r w:rsidRPr="00EA7286">
        <w:t>Leiulfsrud</w:t>
      </w:r>
      <w:proofErr w:type="spellEnd"/>
      <w:r w:rsidRPr="00EA7286">
        <w:t xml:space="preserve">, H. (1991). Det </w:t>
      </w:r>
      <w:proofErr w:type="spellStart"/>
      <w:r w:rsidRPr="00EA7286">
        <w:t>familjara</w:t>
      </w:r>
      <w:proofErr w:type="spellEnd"/>
      <w:r w:rsidRPr="00EA7286">
        <w:t xml:space="preserve"> </w:t>
      </w:r>
      <w:proofErr w:type="spellStart"/>
      <w:r w:rsidRPr="00EA7286">
        <w:t>klassamhallet</w:t>
      </w:r>
      <w:proofErr w:type="spellEnd"/>
      <w:r w:rsidRPr="00EA7286">
        <w:t xml:space="preserve">: En teoretisk </w:t>
      </w:r>
      <w:proofErr w:type="spellStart"/>
      <w:r w:rsidRPr="00EA7286">
        <w:t>och</w:t>
      </w:r>
      <w:proofErr w:type="spellEnd"/>
      <w:r w:rsidRPr="00EA7286">
        <w:t xml:space="preserve"> empirisk studie av </w:t>
      </w:r>
      <w:proofErr w:type="spellStart"/>
      <w:r w:rsidRPr="00EA7286">
        <w:t>blandklassfamiljer</w:t>
      </w:r>
      <w:proofErr w:type="spellEnd"/>
      <w:r w:rsidRPr="00EA7286">
        <w:t xml:space="preserve">. Arkiv For Studier I </w:t>
      </w:r>
      <w:proofErr w:type="spellStart"/>
      <w:r w:rsidRPr="00EA7286">
        <w:t>Arbetarrorelsens</w:t>
      </w:r>
      <w:proofErr w:type="spellEnd"/>
      <w:r w:rsidRPr="00EA7286">
        <w:t xml:space="preserve"> Historia.</w:t>
      </w:r>
    </w:p>
    <w:p w14:paraId="0A1985D2" w14:textId="77777777" w:rsidR="00994F26" w:rsidRPr="00EA7286" w:rsidRDefault="00994F26" w:rsidP="00EA7286">
      <w:pPr>
        <w:pStyle w:val="opplisting"/>
      </w:pPr>
      <w:proofErr w:type="spellStart"/>
      <w:r w:rsidRPr="00EA7286">
        <w:t>Lekhal</w:t>
      </w:r>
      <w:proofErr w:type="spellEnd"/>
      <w:r w:rsidRPr="00EA7286">
        <w:t xml:space="preserve">, R., </w:t>
      </w:r>
      <w:proofErr w:type="spellStart"/>
      <w:r w:rsidRPr="00EA7286">
        <w:t>Vartun</w:t>
      </w:r>
      <w:proofErr w:type="spellEnd"/>
      <w:r w:rsidRPr="00EA7286">
        <w:t>, M., Gustavson, K. B., Helland, S. S., Wang, M. V. og Schjølberg, S. (2013). Den norske mor og barn-undersøkelsen. Variasjon i barnehagekvalitet: beskrivelser fra første datainnsamling fra barnehagene. Folkehelseinstituttet.</w:t>
      </w:r>
    </w:p>
    <w:p w14:paraId="102F6E4F" w14:textId="77777777" w:rsidR="00994F26" w:rsidRPr="00EA7286" w:rsidRDefault="00994F26" w:rsidP="00EA7286">
      <w:pPr>
        <w:pStyle w:val="opplisting"/>
      </w:pPr>
      <w:proofErr w:type="spellStart"/>
      <w:r w:rsidRPr="00EA7286">
        <w:t>Lenard</w:t>
      </w:r>
      <w:proofErr w:type="spellEnd"/>
      <w:r w:rsidRPr="00EA7286">
        <w:t>, M. A</w:t>
      </w:r>
      <w:r w:rsidRPr="00EA7286">
        <w:t xml:space="preserve">. og </w:t>
      </w:r>
      <w:proofErr w:type="spellStart"/>
      <w:r w:rsidRPr="00EA7286">
        <w:t>Peña</w:t>
      </w:r>
      <w:proofErr w:type="spellEnd"/>
      <w:r w:rsidRPr="00EA7286">
        <w:t xml:space="preserve">, P. A. (2018). </w:t>
      </w:r>
      <w:proofErr w:type="spellStart"/>
      <w:r w:rsidRPr="00EA7286">
        <w:t>Maturity</w:t>
      </w:r>
      <w:proofErr w:type="spellEnd"/>
      <w:r w:rsidRPr="00EA7286">
        <w:t xml:space="preserve"> and </w:t>
      </w:r>
      <w:proofErr w:type="spellStart"/>
      <w:r w:rsidRPr="00EA7286">
        <w:t>minorities</w:t>
      </w:r>
      <w:proofErr w:type="spellEnd"/>
      <w:r w:rsidRPr="00EA7286">
        <w:t xml:space="preserve">: </w:t>
      </w:r>
      <w:proofErr w:type="spellStart"/>
      <w:r w:rsidRPr="00EA7286">
        <w:t>the</w:t>
      </w:r>
      <w:proofErr w:type="spellEnd"/>
      <w:r w:rsidRPr="00EA7286">
        <w:t xml:space="preserve"> </w:t>
      </w:r>
      <w:proofErr w:type="spellStart"/>
      <w:r w:rsidRPr="00EA7286">
        <w:t>impact</w:t>
      </w:r>
      <w:proofErr w:type="spellEnd"/>
      <w:r w:rsidRPr="00EA7286">
        <w:t xml:space="preserve"> </w:t>
      </w:r>
      <w:proofErr w:type="spellStart"/>
      <w:r w:rsidRPr="00EA7286">
        <w:t>of</w:t>
      </w:r>
      <w:proofErr w:type="spellEnd"/>
      <w:r w:rsidRPr="00EA7286">
        <w:t xml:space="preserve"> </w:t>
      </w:r>
      <w:proofErr w:type="spellStart"/>
      <w:r w:rsidRPr="00EA7286">
        <w:t>redshirting</w:t>
      </w:r>
      <w:proofErr w:type="spellEnd"/>
      <w:r w:rsidRPr="00EA7286">
        <w:t xml:space="preserve"> </w:t>
      </w:r>
      <w:proofErr w:type="spellStart"/>
      <w:r w:rsidRPr="00EA7286">
        <w:t>on</w:t>
      </w:r>
      <w:proofErr w:type="spellEnd"/>
      <w:r w:rsidRPr="00EA7286">
        <w:t xml:space="preserve"> </w:t>
      </w:r>
      <w:proofErr w:type="spellStart"/>
      <w:r w:rsidRPr="00EA7286">
        <w:t>achievement</w:t>
      </w:r>
      <w:proofErr w:type="spellEnd"/>
      <w:r w:rsidRPr="00EA7286">
        <w:t xml:space="preserve"> gaps. </w:t>
      </w:r>
      <w:proofErr w:type="spellStart"/>
      <w:r w:rsidRPr="00EA7286">
        <w:rPr>
          <w:rStyle w:val="kursiv"/>
        </w:rPr>
        <w:t>Education</w:t>
      </w:r>
      <w:proofErr w:type="spellEnd"/>
      <w:r w:rsidRPr="00EA7286">
        <w:rPr>
          <w:rStyle w:val="kursiv"/>
        </w:rPr>
        <w:t xml:space="preserve"> Economics</w:t>
      </w:r>
      <w:r w:rsidRPr="00EA7286">
        <w:t>,</w:t>
      </w:r>
      <w:r w:rsidRPr="00EA7286">
        <w:rPr>
          <w:rStyle w:val="kursiv"/>
        </w:rPr>
        <w:t xml:space="preserve"> 26</w:t>
      </w:r>
      <w:r w:rsidRPr="00EA7286">
        <w:t>(6), 593–609.</w:t>
      </w:r>
    </w:p>
    <w:p w14:paraId="06A775D7" w14:textId="77777777" w:rsidR="00994F26" w:rsidRPr="00EA7286" w:rsidRDefault="00994F26" w:rsidP="00EA7286">
      <w:pPr>
        <w:pStyle w:val="opplisting"/>
      </w:pPr>
      <w:r w:rsidRPr="00EA7286">
        <w:t xml:space="preserve">Lenes, R., </w:t>
      </w:r>
      <w:proofErr w:type="spellStart"/>
      <w:r w:rsidRPr="00EA7286">
        <w:t>McClelland</w:t>
      </w:r>
      <w:proofErr w:type="spellEnd"/>
      <w:r w:rsidRPr="00EA7286">
        <w:t xml:space="preserve">, M. M., </w:t>
      </w:r>
      <w:proofErr w:type="spellStart"/>
      <w:r w:rsidRPr="00EA7286">
        <w:t>ten</w:t>
      </w:r>
      <w:proofErr w:type="spellEnd"/>
      <w:r w:rsidRPr="00EA7286">
        <w:t xml:space="preserve"> </w:t>
      </w:r>
      <w:proofErr w:type="spellStart"/>
      <w:r w:rsidRPr="00EA7286">
        <w:t>Braak</w:t>
      </w:r>
      <w:proofErr w:type="spellEnd"/>
      <w:r w:rsidRPr="00EA7286">
        <w:t xml:space="preserve">, D., Idsøe, T. og Størksen, I. (2020). Direct and </w:t>
      </w:r>
      <w:proofErr w:type="spellStart"/>
      <w:r w:rsidRPr="00EA7286">
        <w:t>indirect</w:t>
      </w:r>
      <w:proofErr w:type="spellEnd"/>
      <w:r w:rsidRPr="00EA7286">
        <w:t xml:space="preserve"> </w:t>
      </w:r>
      <w:proofErr w:type="spellStart"/>
      <w:r w:rsidRPr="00EA7286">
        <w:t>pathways</w:t>
      </w:r>
      <w:proofErr w:type="spellEnd"/>
      <w:r w:rsidRPr="00EA7286">
        <w:t xml:space="preserve"> from </w:t>
      </w:r>
      <w:proofErr w:type="spellStart"/>
      <w:r w:rsidRPr="00EA7286">
        <w:t>children’</w:t>
      </w:r>
      <w:r w:rsidRPr="00EA7286">
        <w:t>s</w:t>
      </w:r>
      <w:proofErr w:type="spellEnd"/>
      <w:r w:rsidRPr="00EA7286">
        <w:t xml:space="preserve"> </w:t>
      </w:r>
      <w:proofErr w:type="spellStart"/>
      <w:r w:rsidRPr="00EA7286">
        <w:t>early</w:t>
      </w:r>
      <w:proofErr w:type="spellEnd"/>
      <w:r w:rsidRPr="00EA7286">
        <w:t xml:space="preserve"> </w:t>
      </w:r>
      <w:proofErr w:type="spellStart"/>
      <w:r w:rsidRPr="00EA7286">
        <w:t>self-regulation</w:t>
      </w:r>
      <w:proofErr w:type="spellEnd"/>
      <w:r w:rsidRPr="00EA7286">
        <w:t xml:space="preserve"> to </w:t>
      </w:r>
      <w:proofErr w:type="spellStart"/>
      <w:r w:rsidRPr="00EA7286">
        <w:t>academic</w:t>
      </w:r>
      <w:proofErr w:type="spellEnd"/>
      <w:r w:rsidRPr="00EA7286">
        <w:t xml:space="preserve"> </w:t>
      </w:r>
      <w:proofErr w:type="spellStart"/>
      <w:r w:rsidRPr="00EA7286">
        <w:t>achievement</w:t>
      </w:r>
      <w:proofErr w:type="spellEnd"/>
      <w:r w:rsidRPr="00EA7286">
        <w:t xml:space="preserve"> in </w:t>
      </w:r>
      <w:proofErr w:type="spellStart"/>
      <w:r w:rsidRPr="00EA7286">
        <w:t>fifth</w:t>
      </w:r>
      <w:proofErr w:type="spellEnd"/>
      <w:r w:rsidRPr="00EA7286">
        <w:t xml:space="preserve"> grade in Norway.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53</w:t>
      </w:r>
      <w:r w:rsidRPr="00EA7286">
        <w:t>, 612–624.</w:t>
      </w:r>
    </w:p>
    <w:p w14:paraId="616061DD" w14:textId="77777777" w:rsidR="00994F26" w:rsidRPr="00EA7286" w:rsidRDefault="00994F26" w:rsidP="00EA7286">
      <w:pPr>
        <w:pStyle w:val="opplisting"/>
      </w:pPr>
      <w:r w:rsidRPr="00EA7286">
        <w:t xml:space="preserve">Leuven, E., Lindahl, M., </w:t>
      </w:r>
      <w:proofErr w:type="spellStart"/>
      <w:r w:rsidRPr="00EA7286">
        <w:t>Oosterbeek</w:t>
      </w:r>
      <w:proofErr w:type="spellEnd"/>
      <w:r w:rsidRPr="00EA7286">
        <w:t xml:space="preserve">, H. og </w:t>
      </w:r>
      <w:proofErr w:type="spellStart"/>
      <w:r w:rsidRPr="00EA7286">
        <w:t>Webbink</w:t>
      </w:r>
      <w:proofErr w:type="spellEnd"/>
      <w:r w:rsidRPr="00EA7286">
        <w:t xml:space="preserve">, D. (2010). </w:t>
      </w:r>
      <w:proofErr w:type="spellStart"/>
      <w:r w:rsidRPr="00EA7286">
        <w:t>Expanding</w:t>
      </w:r>
      <w:proofErr w:type="spellEnd"/>
      <w:r w:rsidRPr="00EA7286">
        <w:t xml:space="preserve"> </w:t>
      </w:r>
      <w:proofErr w:type="spellStart"/>
      <w:r w:rsidRPr="00EA7286">
        <w:t>schooling</w:t>
      </w:r>
      <w:proofErr w:type="spellEnd"/>
      <w:r w:rsidRPr="00EA7286">
        <w:t xml:space="preserve"> </w:t>
      </w:r>
      <w:proofErr w:type="spellStart"/>
      <w:r w:rsidRPr="00EA7286">
        <w:t>opportunities</w:t>
      </w:r>
      <w:proofErr w:type="spellEnd"/>
      <w:r w:rsidRPr="00EA7286">
        <w:t xml:space="preserve"> for 4-year-olds.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w:t>
      </w:r>
      <w:r w:rsidRPr="00EA7286">
        <w:rPr>
          <w:rStyle w:val="kursiv"/>
        </w:rPr>
        <w: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29</w:t>
      </w:r>
      <w:r w:rsidRPr="00EA7286">
        <w:t>(3), 319–328.</w:t>
      </w:r>
    </w:p>
    <w:p w14:paraId="4997544B" w14:textId="77777777" w:rsidR="00994F26" w:rsidRPr="00EA7286" w:rsidRDefault="00994F26" w:rsidP="00EA7286">
      <w:pPr>
        <w:pStyle w:val="opplisting"/>
      </w:pPr>
      <w:r w:rsidRPr="00EA7286">
        <w:t xml:space="preserve">Leuven, E. og Løkken, S. A. (2020). Long-Term </w:t>
      </w:r>
      <w:proofErr w:type="spellStart"/>
      <w:r w:rsidRPr="00EA7286">
        <w:t>Impacts</w:t>
      </w:r>
      <w:proofErr w:type="spellEnd"/>
      <w:r w:rsidRPr="00EA7286">
        <w:t xml:space="preserve"> </w:t>
      </w:r>
      <w:proofErr w:type="spellStart"/>
      <w:r w:rsidRPr="00EA7286">
        <w:t>of</w:t>
      </w:r>
      <w:proofErr w:type="spellEnd"/>
      <w:r w:rsidRPr="00EA7286">
        <w:t xml:space="preserve"> Class </w:t>
      </w:r>
      <w:proofErr w:type="spellStart"/>
      <w:r w:rsidRPr="00EA7286">
        <w:t>Size</w:t>
      </w:r>
      <w:proofErr w:type="spellEnd"/>
      <w:r w:rsidRPr="00EA7286">
        <w:t xml:space="preserve"> in </w:t>
      </w:r>
      <w:proofErr w:type="spellStart"/>
      <w:r w:rsidRPr="00EA7286">
        <w:t>Compulsory</w:t>
      </w:r>
      <w:proofErr w:type="spellEnd"/>
      <w:r w:rsidRPr="00EA7286">
        <w:t xml:space="preserve"> School. </w:t>
      </w:r>
      <w:r w:rsidRPr="00EA7286">
        <w:rPr>
          <w:rStyle w:val="kursiv"/>
        </w:rPr>
        <w:t xml:space="preserve">Journal </w:t>
      </w:r>
      <w:proofErr w:type="spellStart"/>
      <w:r w:rsidRPr="00EA7286">
        <w:rPr>
          <w:rStyle w:val="kursiv"/>
        </w:rPr>
        <w:t>of</w:t>
      </w:r>
      <w:proofErr w:type="spellEnd"/>
      <w:r w:rsidRPr="00EA7286">
        <w:rPr>
          <w:rStyle w:val="kursiv"/>
        </w:rPr>
        <w:t xml:space="preserve"> Human Resources</w:t>
      </w:r>
      <w:r w:rsidRPr="00EA7286">
        <w:t>,</w:t>
      </w:r>
      <w:r w:rsidRPr="00EA7286">
        <w:rPr>
          <w:rStyle w:val="kursiv"/>
        </w:rPr>
        <w:t xml:space="preserve"> 55</w:t>
      </w:r>
      <w:r w:rsidRPr="00EA7286">
        <w:t>(1), 309–348.</w:t>
      </w:r>
    </w:p>
    <w:p w14:paraId="4D89A87F" w14:textId="77777777" w:rsidR="00994F26" w:rsidRPr="00EA7286" w:rsidRDefault="00994F26" w:rsidP="00EA7286">
      <w:pPr>
        <w:pStyle w:val="opplisting"/>
      </w:pPr>
      <w:r w:rsidRPr="00EA7286">
        <w:t xml:space="preserve">Leuven, E., </w:t>
      </w:r>
      <w:proofErr w:type="spellStart"/>
      <w:r w:rsidRPr="00EA7286">
        <w:t>Oosterbeek</w:t>
      </w:r>
      <w:proofErr w:type="spellEnd"/>
      <w:r w:rsidRPr="00EA7286">
        <w:t xml:space="preserve">, H. og Rønning, M. (2008). </w:t>
      </w:r>
      <w:proofErr w:type="spellStart"/>
      <w:r w:rsidRPr="00EA7286">
        <w:t>Quasi-experimental</w:t>
      </w:r>
      <w:proofErr w:type="spellEnd"/>
      <w:r w:rsidRPr="00EA7286">
        <w:t xml:space="preserve"> </w:t>
      </w:r>
      <w:proofErr w:type="spellStart"/>
      <w:r w:rsidRPr="00EA7286">
        <w:t>Estimates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Effect</w:t>
      </w:r>
      <w:proofErr w:type="spellEnd"/>
      <w:r w:rsidRPr="00EA7286">
        <w:t xml:space="preserve"> </w:t>
      </w:r>
      <w:proofErr w:type="spellStart"/>
      <w:r w:rsidRPr="00EA7286">
        <w:t>o</w:t>
      </w:r>
      <w:r w:rsidRPr="00EA7286">
        <w:t>f</w:t>
      </w:r>
      <w:proofErr w:type="spellEnd"/>
      <w:r w:rsidRPr="00EA7286">
        <w:t xml:space="preserve"> Class </w:t>
      </w:r>
      <w:proofErr w:type="spellStart"/>
      <w:r w:rsidRPr="00EA7286">
        <w:t>Size</w:t>
      </w:r>
      <w:proofErr w:type="spellEnd"/>
      <w:r w:rsidRPr="00EA7286">
        <w:t xml:space="preserve"> </w:t>
      </w:r>
      <w:proofErr w:type="spellStart"/>
      <w:r w:rsidRPr="00EA7286">
        <w:t>on</w:t>
      </w:r>
      <w:proofErr w:type="spellEnd"/>
      <w:r w:rsidRPr="00EA7286">
        <w:t xml:space="preserve"> </w:t>
      </w:r>
      <w:proofErr w:type="spellStart"/>
      <w:r w:rsidRPr="00EA7286">
        <w:t>Achievement</w:t>
      </w:r>
      <w:proofErr w:type="spellEnd"/>
      <w:r w:rsidRPr="00EA7286">
        <w:t xml:space="preserve"> in Norway. </w:t>
      </w:r>
      <w:r w:rsidRPr="00EA7286">
        <w:rPr>
          <w:rStyle w:val="kursiv"/>
        </w:rPr>
        <w:t xml:space="preserve">The Scandinavian Journal </w:t>
      </w:r>
      <w:proofErr w:type="spellStart"/>
      <w:r w:rsidRPr="00EA7286">
        <w:rPr>
          <w:rStyle w:val="kursiv"/>
        </w:rPr>
        <w:t>of</w:t>
      </w:r>
      <w:proofErr w:type="spellEnd"/>
      <w:r w:rsidRPr="00EA7286">
        <w:rPr>
          <w:rStyle w:val="kursiv"/>
        </w:rPr>
        <w:t xml:space="preserve"> Economics</w:t>
      </w:r>
      <w:r w:rsidRPr="00EA7286">
        <w:t>,</w:t>
      </w:r>
      <w:r w:rsidRPr="00EA7286">
        <w:rPr>
          <w:rStyle w:val="kursiv"/>
        </w:rPr>
        <w:t xml:space="preserve"> 110</w:t>
      </w:r>
      <w:r w:rsidRPr="00EA7286">
        <w:t>(4), 663–693.</w:t>
      </w:r>
    </w:p>
    <w:p w14:paraId="3511F584" w14:textId="77777777" w:rsidR="00994F26" w:rsidRPr="00EA7286" w:rsidRDefault="00994F26" w:rsidP="00EA7286">
      <w:pPr>
        <w:pStyle w:val="opplisting"/>
      </w:pPr>
      <w:r w:rsidRPr="00EA7286">
        <w:t xml:space="preserve">Levine, P. B. og Zimmerman, D. J. (2010). </w:t>
      </w:r>
      <w:proofErr w:type="spellStart"/>
      <w:r w:rsidRPr="00EA7286">
        <w:rPr>
          <w:rStyle w:val="kursiv"/>
        </w:rPr>
        <w:t>Targeting</w:t>
      </w:r>
      <w:proofErr w:type="spellEnd"/>
      <w:r w:rsidRPr="00EA7286">
        <w:rPr>
          <w:rStyle w:val="kursiv"/>
        </w:rPr>
        <w:t xml:space="preserve"> </w:t>
      </w:r>
      <w:proofErr w:type="spellStart"/>
      <w:r w:rsidRPr="00EA7286">
        <w:rPr>
          <w:rStyle w:val="kursiv"/>
        </w:rPr>
        <w:t>investments</w:t>
      </w:r>
      <w:proofErr w:type="spellEnd"/>
      <w:r w:rsidRPr="00EA7286">
        <w:rPr>
          <w:rStyle w:val="kursiv"/>
        </w:rPr>
        <w:t xml:space="preserve"> in </w:t>
      </w:r>
      <w:proofErr w:type="spellStart"/>
      <w:r w:rsidRPr="00EA7286">
        <w:rPr>
          <w:rStyle w:val="kursiv"/>
        </w:rPr>
        <w:t>children</w:t>
      </w:r>
      <w:proofErr w:type="spellEnd"/>
      <w:r w:rsidRPr="00EA7286">
        <w:rPr>
          <w:rStyle w:val="kursiv"/>
        </w:rPr>
        <w:t xml:space="preserve">: Fighting </w:t>
      </w:r>
      <w:proofErr w:type="spellStart"/>
      <w:r w:rsidRPr="00EA7286">
        <w:rPr>
          <w:rStyle w:val="kursiv"/>
        </w:rPr>
        <w:t>poverty</w:t>
      </w:r>
      <w:proofErr w:type="spellEnd"/>
      <w:r w:rsidRPr="00EA7286">
        <w:rPr>
          <w:rStyle w:val="kursiv"/>
        </w:rPr>
        <w:t xml:space="preserve"> </w:t>
      </w:r>
      <w:proofErr w:type="spellStart"/>
      <w:r w:rsidRPr="00EA7286">
        <w:rPr>
          <w:rStyle w:val="kursiv"/>
        </w:rPr>
        <w:t>when</w:t>
      </w:r>
      <w:proofErr w:type="spellEnd"/>
      <w:r w:rsidRPr="00EA7286">
        <w:rPr>
          <w:rStyle w:val="kursiv"/>
        </w:rPr>
        <w:t xml:space="preserve"> </w:t>
      </w:r>
      <w:proofErr w:type="spellStart"/>
      <w:r w:rsidRPr="00EA7286">
        <w:rPr>
          <w:rStyle w:val="kursiv"/>
        </w:rPr>
        <w:t>resources</w:t>
      </w:r>
      <w:proofErr w:type="spellEnd"/>
      <w:r w:rsidRPr="00EA7286">
        <w:rPr>
          <w:rStyle w:val="kursiv"/>
        </w:rPr>
        <w:t xml:space="preserve"> </w:t>
      </w:r>
      <w:proofErr w:type="spellStart"/>
      <w:r w:rsidRPr="00EA7286">
        <w:rPr>
          <w:rStyle w:val="kursiv"/>
        </w:rPr>
        <w:t>are</w:t>
      </w:r>
      <w:proofErr w:type="spellEnd"/>
      <w:r w:rsidRPr="00EA7286">
        <w:rPr>
          <w:rStyle w:val="kursiv"/>
        </w:rPr>
        <w:t xml:space="preserve"> </w:t>
      </w:r>
      <w:proofErr w:type="spellStart"/>
      <w:r w:rsidRPr="00EA7286">
        <w:rPr>
          <w:rStyle w:val="kursiv"/>
        </w:rPr>
        <w:t>limited</w:t>
      </w:r>
      <w:proofErr w:type="spellEnd"/>
      <w:r w:rsidRPr="00EA7286">
        <w:t xml:space="preserve">. </w:t>
      </w:r>
      <w:proofErr w:type="spellStart"/>
      <w:r w:rsidRPr="00EA7286">
        <w:t>University</w:t>
      </w:r>
      <w:proofErr w:type="spellEnd"/>
      <w:r w:rsidRPr="00EA7286">
        <w:t xml:space="preserve"> </w:t>
      </w:r>
      <w:proofErr w:type="spellStart"/>
      <w:r w:rsidRPr="00EA7286">
        <w:t>of</w:t>
      </w:r>
      <w:proofErr w:type="spellEnd"/>
      <w:r w:rsidRPr="00EA7286">
        <w:t xml:space="preserve"> Chicago Press.</w:t>
      </w:r>
    </w:p>
    <w:p w14:paraId="0D049994" w14:textId="77777777" w:rsidR="00994F26" w:rsidRPr="00EA7286" w:rsidRDefault="00994F26" w:rsidP="00EA7286">
      <w:pPr>
        <w:pStyle w:val="opplisting"/>
      </w:pPr>
      <w:r w:rsidRPr="00EA7286">
        <w:t>Lin, M.-J.</w:t>
      </w:r>
      <w:r w:rsidRPr="00EA7286">
        <w:t xml:space="preserve"> (2020). The </w:t>
      </w:r>
      <w:proofErr w:type="spellStart"/>
      <w:r w:rsidRPr="00EA7286">
        <w:t>social</w:t>
      </w:r>
      <w:proofErr w:type="spellEnd"/>
      <w:r w:rsidRPr="00EA7286">
        <w:t xml:space="preserve"> and </w:t>
      </w:r>
      <w:proofErr w:type="spellStart"/>
      <w:r w:rsidRPr="00EA7286">
        <w:t>genetic</w:t>
      </w:r>
      <w:proofErr w:type="spellEnd"/>
      <w:r w:rsidRPr="00EA7286">
        <w:t xml:space="preserve"> </w:t>
      </w:r>
      <w:proofErr w:type="spellStart"/>
      <w:r w:rsidRPr="00EA7286">
        <w:t>inheritance</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Genes, parental </w:t>
      </w:r>
      <w:proofErr w:type="spellStart"/>
      <w:r w:rsidRPr="00EA7286">
        <w:t>education</w:t>
      </w:r>
      <w:proofErr w:type="spellEnd"/>
      <w:r w:rsidRPr="00EA7286">
        <w:t xml:space="preserve">, and </w:t>
      </w:r>
      <w:proofErr w:type="spellStart"/>
      <w:r w:rsidRPr="00EA7286">
        <w:t>educational</w:t>
      </w:r>
      <w:proofErr w:type="spellEnd"/>
      <w:r w:rsidRPr="00EA7286">
        <w:t xml:space="preserve"> </w:t>
      </w:r>
      <w:proofErr w:type="spellStart"/>
      <w:r w:rsidRPr="00EA7286">
        <w:t>expansion</w:t>
      </w:r>
      <w:proofErr w:type="spellEnd"/>
      <w:r w:rsidRPr="00EA7286">
        <w:t xml:space="preserve">. </w:t>
      </w:r>
      <w:proofErr w:type="spellStart"/>
      <w:r w:rsidRPr="00EA7286">
        <w:rPr>
          <w:rStyle w:val="kursiv"/>
        </w:rPr>
        <w:t>Social</w:t>
      </w:r>
      <w:proofErr w:type="spellEnd"/>
      <w:r w:rsidRPr="00EA7286">
        <w:rPr>
          <w:rStyle w:val="kursiv"/>
        </w:rPr>
        <w:t xml:space="preserve"> Science Research</w:t>
      </w:r>
      <w:r w:rsidRPr="00EA7286">
        <w:t>,</w:t>
      </w:r>
      <w:r w:rsidRPr="00EA7286">
        <w:rPr>
          <w:rStyle w:val="kursiv"/>
        </w:rPr>
        <w:t xml:space="preserve"> 86</w:t>
      </w:r>
      <w:r w:rsidRPr="00EA7286">
        <w:t>, 102387.</w:t>
      </w:r>
    </w:p>
    <w:p w14:paraId="04848754" w14:textId="77777777" w:rsidR="00994F26" w:rsidRPr="00EA7286" w:rsidRDefault="00994F26" w:rsidP="00EA7286">
      <w:pPr>
        <w:pStyle w:val="opplisting"/>
      </w:pPr>
      <w:proofErr w:type="spellStart"/>
      <w:r w:rsidRPr="00EA7286">
        <w:t>Lincove</w:t>
      </w:r>
      <w:proofErr w:type="spellEnd"/>
      <w:r w:rsidRPr="00EA7286">
        <w:t xml:space="preserve">, J. A. og </w:t>
      </w:r>
      <w:proofErr w:type="spellStart"/>
      <w:r w:rsidRPr="00EA7286">
        <w:t>Painter</w:t>
      </w:r>
      <w:proofErr w:type="spellEnd"/>
      <w:r w:rsidRPr="00EA7286">
        <w:t xml:space="preserve">, G. (2006). </w:t>
      </w:r>
      <w:proofErr w:type="spellStart"/>
      <w:r w:rsidRPr="00EA7286">
        <w:t>Does</w:t>
      </w:r>
      <w:proofErr w:type="spellEnd"/>
      <w:r w:rsidRPr="00EA7286">
        <w:t xml:space="preserve"> </w:t>
      </w:r>
      <w:proofErr w:type="spellStart"/>
      <w:r w:rsidRPr="00EA7286">
        <w:t>the</w:t>
      </w:r>
      <w:proofErr w:type="spellEnd"/>
      <w:r w:rsidRPr="00EA7286">
        <w:t xml:space="preserve"> Age </w:t>
      </w:r>
      <w:proofErr w:type="spellStart"/>
      <w:r w:rsidRPr="00EA7286">
        <w:t>That</w:t>
      </w:r>
      <w:proofErr w:type="spellEnd"/>
      <w:r w:rsidRPr="00EA7286">
        <w:t xml:space="preserve"> </w:t>
      </w:r>
      <w:proofErr w:type="spellStart"/>
      <w:r w:rsidRPr="00EA7286">
        <w:t>Children</w:t>
      </w:r>
      <w:proofErr w:type="spellEnd"/>
      <w:r w:rsidRPr="00EA7286">
        <w:t xml:space="preserve"> Start Kindergarten Matter? </w:t>
      </w:r>
      <w:proofErr w:type="spellStart"/>
      <w:r w:rsidRPr="00EA7286">
        <w:t>Ev</w:t>
      </w:r>
      <w:r w:rsidRPr="00EA7286">
        <w:t>idence</w:t>
      </w:r>
      <w:proofErr w:type="spellEnd"/>
      <w:r w:rsidRPr="00EA7286">
        <w:t xml:space="preserve"> </w:t>
      </w:r>
      <w:proofErr w:type="spellStart"/>
      <w:r w:rsidRPr="00EA7286">
        <w:t>of</w:t>
      </w:r>
      <w:proofErr w:type="spellEnd"/>
      <w:r w:rsidRPr="00EA7286">
        <w:t xml:space="preserve"> Long-Term </w:t>
      </w:r>
      <w:proofErr w:type="spellStart"/>
      <w:r w:rsidRPr="00EA7286">
        <w:t>Educational</w:t>
      </w:r>
      <w:proofErr w:type="spellEnd"/>
      <w:r w:rsidRPr="00EA7286">
        <w:t xml:space="preserve"> and </w:t>
      </w:r>
      <w:proofErr w:type="spellStart"/>
      <w:r w:rsidRPr="00EA7286">
        <w:t>Social</w:t>
      </w:r>
      <w:proofErr w:type="spellEnd"/>
      <w:r w:rsidRPr="00EA7286">
        <w:t xml:space="preserve"> </w:t>
      </w:r>
      <w:proofErr w:type="spellStart"/>
      <w:r w:rsidRPr="00EA7286">
        <w:t>Outcomes</w:t>
      </w:r>
      <w:proofErr w:type="spellEnd"/>
      <w:r w:rsidRPr="00EA7286">
        <w:t xml:space="preserve">. </w:t>
      </w:r>
      <w:proofErr w:type="spellStart"/>
      <w:r w:rsidRPr="00EA7286">
        <w:rPr>
          <w:rStyle w:val="kursiv"/>
        </w:rPr>
        <w:t>Educational</w:t>
      </w:r>
      <w:proofErr w:type="spellEnd"/>
      <w:r w:rsidRPr="00EA7286">
        <w:rPr>
          <w:rStyle w:val="kursiv"/>
        </w:rPr>
        <w:t xml:space="preserve"> Evaluation and Policy Analysis</w:t>
      </w:r>
      <w:r w:rsidRPr="00EA7286">
        <w:t>,</w:t>
      </w:r>
      <w:r w:rsidRPr="00EA7286">
        <w:rPr>
          <w:rStyle w:val="kursiv"/>
        </w:rPr>
        <w:t xml:space="preserve"> 28</w:t>
      </w:r>
      <w:r w:rsidRPr="00EA7286">
        <w:t>(2), 153–179.</w:t>
      </w:r>
    </w:p>
    <w:p w14:paraId="6B485CB5" w14:textId="77777777" w:rsidR="00994F26" w:rsidRPr="00EA7286" w:rsidRDefault="00994F26" w:rsidP="00EA7286">
      <w:pPr>
        <w:pStyle w:val="opplisting"/>
      </w:pPr>
      <w:proofErr w:type="spellStart"/>
      <w:r w:rsidRPr="00EA7286">
        <w:t>Lisøy</w:t>
      </w:r>
      <w:proofErr w:type="spellEnd"/>
      <w:r w:rsidRPr="00EA7286">
        <w:t xml:space="preserve">, C., Holme, H. og Solheim, E. (2018). Den </w:t>
      </w:r>
      <w:proofErr w:type="spellStart"/>
      <w:r w:rsidRPr="00EA7286">
        <w:t>utviklingsstøttende</w:t>
      </w:r>
      <w:proofErr w:type="spellEnd"/>
      <w:r w:rsidRPr="00EA7286">
        <w:t xml:space="preserve"> barnehagen i Sandnes. I. Regionsenter for barn og unges psykiske helse, Hel</w:t>
      </w:r>
      <w:r w:rsidRPr="00EA7286">
        <w:t>seregion Øst Sør (RBUP).</w:t>
      </w:r>
    </w:p>
    <w:p w14:paraId="521978A0" w14:textId="77777777" w:rsidR="00994F26" w:rsidRPr="00EA7286" w:rsidRDefault="00994F26" w:rsidP="00EA7286">
      <w:pPr>
        <w:pStyle w:val="opplisting"/>
      </w:pPr>
      <w:proofErr w:type="spellStart"/>
      <w:r w:rsidRPr="00EA7286">
        <w:lastRenderedPageBreak/>
        <w:t>LoCasale</w:t>
      </w:r>
      <w:proofErr w:type="spellEnd"/>
      <w:r w:rsidRPr="00EA7286">
        <w:t xml:space="preserve">-Crouch, J., </w:t>
      </w:r>
      <w:proofErr w:type="spellStart"/>
      <w:r w:rsidRPr="00EA7286">
        <w:t>Mashburn</w:t>
      </w:r>
      <w:proofErr w:type="spellEnd"/>
      <w:r w:rsidRPr="00EA7286">
        <w:t xml:space="preserve">, A. J., </w:t>
      </w:r>
      <w:proofErr w:type="spellStart"/>
      <w:r w:rsidRPr="00EA7286">
        <w:t>Downer</w:t>
      </w:r>
      <w:proofErr w:type="spellEnd"/>
      <w:r w:rsidRPr="00EA7286">
        <w:t xml:space="preserve">, J. T. og </w:t>
      </w:r>
      <w:proofErr w:type="spellStart"/>
      <w:r w:rsidRPr="00EA7286">
        <w:t>Pianta</w:t>
      </w:r>
      <w:proofErr w:type="spellEnd"/>
      <w:r w:rsidRPr="00EA7286">
        <w:t>, R. C. (2008). Pre-</w:t>
      </w:r>
      <w:proofErr w:type="spellStart"/>
      <w:r w:rsidRPr="00EA7286">
        <w:t>kindergarten</w:t>
      </w:r>
      <w:proofErr w:type="spellEnd"/>
      <w:r w:rsidRPr="00EA7286">
        <w:t xml:space="preserve"> </w:t>
      </w:r>
      <w:proofErr w:type="spellStart"/>
      <w:r w:rsidRPr="00EA7286">
        <w:t>teachers’</w:t>
      </w:r>
      <w:proofErr w:type="spellEnd"/>
      <w:r w:rsidRPr="00EA7286">
        <w:t xml:space="preserve"> </w:t>
      </w:r>
      <w:proofErr w:type="spellStart"/>
      <w:r w:rsidRPr="00EA7286">
        <w:t>use</w:t>
      </w:r>
      <w:proofErr w:type="spellEnd"/>
      <w:r w:rsidRPr="00EA7286">
        <w:t xml:space="preserve"> </w:t>
      </w:r>
      <w:proofErr w:type="spellStart"/>
      <w:r w:rsidRPr="00EA7286">
        <w:t>of</w:t>
      </w:r>
      <w:proofErr w:type="spellEnd"/>
      <w:r w:rsidRPr="00EA7286">
        <w:t xml:space="preserve"> </w:t>
      </w:r>
      <w:proofErr w:type="spellStart"/>
      <w:r w:rsidRPr="00EA7286">
        <w:t>transition</w:t>
      </w:r>
      <w:proofErr w:type="spellEnd"/>
      <w:r w:rsidRPr="00EA7286">
        <w:t xml:space="preserve"> </w:t>
      </w:r>
      <w:proofErr w:type="spellStart"/>
      <w:r w:rsidRPr="00EA7286">
        <w:t>practices</w:t>
      </w:r>
      <w:proofErr w:type="spellEnd"/>
      <w:r w:rsidRPr="00EA7286">
        <w:t xml:space="preserve"> and </w:t>
      </w:r>
      <w:proofErr w:type="spellStart"/>
      <w:r w:rsidRPr="00EA7286">
        <w:t>children’s</w:t>
      </w:r>
      <w:proofErr w:type="spellEnd"/>
      <w:r w:rsidRPr="00EA7286">
        <w:t xml:space="preserve"> </w:t>
      </w:r>
      <w:proofErr w:type="spellStart"/>
      <w:r w:rsidRPr="00EA7286">
        <w:t>adjustment</w:t>
      </w:r>
      <w:proofErr w:type="spellEnd"/>
      <w:r w:rsidRPr="00EA7286">
        <w:t xml:space="preserve"> to </w:t>
      </w:r>
      <w:proofErr w:type="spellStart"/>
      <w:r w:rsidRPr="00EA7286">
        <w:t>kindergarten</w:t>
      </w:r>
      <w:proofErr w:type="spellEnd"/>
      <w:r w:rsidRPr="00EA7286">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23</w:t>
      </w:r>
      <w:r w:rsidRPr="00EA7286">
        <w:t>(1), 124–139.</w:t>
      </w:r>
    </w:p>
    <w:p w14:paraId="3635691E" w14:textId="77777777" w:rsidR="00994F26" w:rsidRPr="00EA7286" w:rsidRDefault="00994F26" w:rsidP="00EA7286">
      <w:pPr>
        <w:pStyle w:val="opplisting"/>
      </w:pPr>
      <w:r w:rsidRPr="00EA7286">
        <w:t>Lope</w:t>
      </w:r>
      <w:r w:rsidRPr="00EA7286">
        <w:t xml:space="preserve">z-Pedersen, A., </w:t>
      </w:r>
      <w:proofErr w:type="spellStart"/>
      <w:r w:rsidRPr="00EA7286">
        <w:t>Mononen</w:t>
      </w:r>
      <w:proofErr w:type="spellEnd"/>
      <w:r w:rsidRPr="00EA7286">
        <w:t xml:space="preserve">, R., </w:t>
      </w:r>
      <w:proofErr w:type="spellStart"/>
      <w:r w:rsidRPr="00EA7286">
        <w:t>Aunio</w:t>
      </w:r>
      <w:proofErr w:type="spellEnd"/>
      <w:r w:rsidRPr="00EA7286">
        <w:t xml:space="preserve">, P., </w:t>
      </w:r>
      <w:proofErr w:type="spellStart"/>
      <w:r w:rsidRPr="00EA7286">
        <w:t>Scherer</w:t>
      </w:r>
      <w:proofErr w:type="spellEnd"/>
      <w:r w:rsidRPr="00EA7286">
        <w:t xml:space="preserve">, R. og Melby-Lervåg, M. (2023). </w:t>
      </w:r>
      <w:proofErr w:type="spellStart"/>
      <w:r w:rsidRPr="00EA7286">
        <w:t>Improving</w:t>
      </w:r>
      <w:proofErr w:type="spellEnd"/>
      <w:r w:rsidRPr="00EA7286">
        <w:t xml:space="preserve"> </w:t>
      </w:r>
      <w:proofErr w:type="spellStart"/>
      <w:r w:rsidRPr="00EA7286">
        <w:t>Numeracy</w:t>
      </w:r>
      <w:proofErr w:type="spellEnd"/>
      <w:r w:rsidRPr="00EA7286">
        <w:t xml:space="preserve"> Skills in First Graders </w:t>
      </w:r>
      <w:proofErr w:type="spellStart"/>
      <w:r w:rsidRPr="00EA7286">
        <w:t>with</w:t>
      </w:r>
      <w:proofErr w:type="spellEnd"/>
      <w:r w:rsidRPr="00EA7286">
        <w:t xml:space="preserve"> </w:t>
      </w:r>
      <w:proofErr w:type="spellStart"/>
      <w:r w:rsidRPr="00EA7286">
        <w:t>Low</w:t>
      </w:r>
      <w:proofErr w:type="spellEnd"/>
      <w:r w:rsidRPr="00EA7286">
        <w:t xml:space="preserve"> </w:t>
      </w:r>
      <w:proofErr w:type="spellStart"/>
      <w:r w:rsidRPr="00EA7286">
        <w:t>Performance</w:t>
      </w:r>
      <w:proofErr w:type="spellEnd"/>
      <w:r w:rsidRPr="00EA7286">
        <w:t xml:space="preserve"> in </w:t>
      </w:r>
      <w:proofErr w:type="spellStart"/>
      <w:r w:rsidRPr="00EA7286">
        <w:t>Early</w:t>
      </w:r>
      <w:proofErr w:type="spellEnd"/>
      <w:r w:rsidRPr="00EA7286">
        <w:t xml:space="preserve"> </w:t>
      </w:r>
      <w:proofErr w:type="spellStart"/>
      <w:r w:rsidRPr="00EA7286">
        <w:t>Numeracy</w:t>
      </w:r>
      <w:proofErr w:type="spellEnd"/>
      <w:r w:rsidRPr="00EA7286">
        <w:t xml:space="preserve">: A </w:t>
      </w:r>
      <w:proofErr w:type="spellStart"/>
      <w:r w:rsidRPr="00EA7286">
        <w:t>Randomized</w:t>
      </w:r>
      <w:proofErr w:type="spellEnd"/>
      <w:r w:rsidRPr="00EA7286">
        <w:t xml:space="preserve"> </w:t>
      </w:r>
      <w:proofErr w:type="spellStart"/>
      <w:r w:rsidRPr="00EA7286">
        <w:t>Controlled</w:t>
      </w:r>
      <w:proofErr w:type="spellEnd"/>
      <w:r w:rsidRPr="00EA7286">
        <w:t xml:space="preserve"> Trial. </w:t>
      </w:r>
      <w:proofErr w:type="spellStart"/>
      <w:r w:rsidRPr="00EA7286">
        <w:rPr>
          <w:rStyle w:val="kursiv"/>
        </w:rPr>
        <w:t>Remedial</w:t>
      </w:r>
      <w:proofErr w:type="spellEnd"/>
      <w:r w:rsidRPr="00EA7286">
        <w:rPr>
          <w:rStyle w:val="kursiv"/>
        </w:rPr>
        <w:t xml:space="preserve"> and Special </w:t>
      </w:r>
      <w:proofErr w:type="spellStart"/>
      <w:r w:rsidRPr="00EA7286">
        <w:rPr>
          <w:rStyle w:val="kursiv"/>
        </w:rPr>
        <w:t>Education</w:t>
      </w:r>
      <w:proofErr w:type="spellEnd"/>
      <w:r w:rsidRPr="00EA7286">
        <w:t>,</w:t>
      </w:r>
      <w:r w:rsidRPr="00EA7286">
        <w:rPr>
          <w:rStyle w:val="kursiv"/>
        </w:rPr>
        <w:t xml:space="preserve"> 44</w:t>
      </w:r>
      <w:r w:rsidRPr="00EA7286">
        <w:t>(2), 126–136.</w:t>
      </w:r>
    </w:p>
    <w:p w14:paraId="3A0E7951" w14:textId="77777777" w:rsidR="00994F26" w:rsidRPr="00EA7286" w:rsidRDefault="00994F26" w:rsidP="00EA7286">
      <w:pPr>
        <w:pStyle w:val="opplisting"/>
      </w:pPr>
      <w:r w:rsidRPr="00EA7286">
        <w:t>Lu, B., Anders</w:t>
      </w:r>
      <w:r w:rsidRPr="00EA7286">
        <w:t xml:space="preserve">, J., </w:t>
      </w:r>
      <w:proofErr w:type="spellStart"/>
      <w:r w:rsidRPr="00EA7286">
        <w:t>Siddiqui</w:t>
      </w:r>
      <w:proofErr w:type="spellEnd"/>
      <w:r w:rsidRPr="00EA7286">
        <w:t xml:space="preserve">, N. og Shao, </w:t>
      </w:r>
      <w:proofErr w:type="spellStart"/>
      <w:r w:rsidRPr="00EA7286">
        <w:t>X</w:t>
      </w:r>
      <w:proofErr w:type="spellEnd"/>
      <w:r w:rsidRPr="00EA7286">
        <w:t xml:space="preserve">. (2023). How do </w:t>
      </w:r>
      <w:proofErr w:type="spellStart"/>
      <w:r w:rsidRPr="00EA7286">
        <w:t>academic</w:t>
      </w:r>
      <w:proofErr w:type="spellEnd"/>
      <w:r w:rsidRPr="00EA7286">
        <w:t xml:space="preserve"> </w:t>
      </w:r>
      <w:proofErr w:type="spellStart"/>
      <w:r w:rsidRPr="00EA7286">
        <w:t>selection</w:t>
      </w:r>
      <w:proofErr w:type="spellEnd"/>
      <w:r w:rsidRPr="00EA7286">
        <w:t xml:space="preserve"> systems </w:t>
      </w:r>
      <w:proofErr w:type="spellStart"/>
      <w:r w:rsidRPr="00EA7286">
        <w:t>affect</w:t>
      </w:r>
      <w:proofErr w:type="spellEnd"/>
      <w:r w:rsidRPr="00EA7286">
        <w:t xml:space="preserve"> </w:t>
      </w:r>
      <w:proofErr w:type="spellStart"/>
      <w:r w:rsidRPr="00EA7286">
        <w:t>pupils</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New </w:t>
      </w:r>
      <w:proofErr w:type="spellStart"/>
      <w:r w:rsidRPr="00EA7286">
        <w:t>evidence</w:t>
      </w:r>
      <w:proofErr w:type="spellEnd"/>
      <w:r w:rsidRPr="00EA7286">
        <w:t xml:space="preserve"> from an </w:t>
      </w:r>
      <w:proofErr w:type="spellStart"/>
      <w:r w:rsidRPr="00EA7286">
        <w:t>analysis</w:t>
      </w:r>
      <w:proofErr w:type="spellEnd"/>
      <w:r w:rsidRPr="00EA7286">
        <w:t xml:space="preserve"> </w:t>
      </w:r>
      <w:proofErr w:type="spellStart"/>
      <w:r w:rsidRPr="00EA7286">
        <w:t>of</w:t>
      </w:r>
      <w:proofErr w:type="spellEnd"/>
      <w:r w:rsidRPr="00EA7286">
        <w:t xml:space="preserve"> </w:t>
      </w:r>
      <w:proofErr w:type="spellStart"/>
      <w:r w:rsidRPr="00EA7286">
        <w:t>large-scale</w:t>
      </w:r>
      <w:proofErr w:type="spellEnd"/>
      <w:r w:rsidRPr="00EA7286">
        <w:t xml:space="preserve"> data </w:t>
      </w:r>
      <w:proofErr w:type="spellStart"/>
      <w:r w:rsidRPr="00EA7286">
        <w:t>on</w:t>
      </w:r>
      <w:proofErr w:type="spellEnd"/>
      <w:r w:rsidRPr="00EA7286">
        <w:t xml:space="preserve"> England. </w:t>
      </w:r>
      <w:proofErr w:type="spellStart"/>
      <w:r w:rsidRPr="00EA7286">
        <w:rPr>
          <w:rStyle w:val="kursiv"/>
        </w:rPr>
        <w:t>Educational</w:t>
      </w:r>
      <w:proofErr w:type="spellEnd"/>
      <w:r w:rsidRPr="00EA7286">
        <w:rPr>
          <w:rStyle w:val="kursiv"/>
        </w:rPr>
        <w:t xml:space="preserve"> </w:t>
      </w:r>
      <w:proofErr w:type="spellStart"/>
      <w:r w:rsidRPr="00EA7286">
        <w:rPr>
          <w:rStyle w:val="kursiv"/>
        </w:rPr>
        <w:t>Review</w:t>
      </w:r>
      <w:proofErr w:type="spellEnd"/>
      <w:r w:rsidRPr="00EA7286">
        <w:t>, 1–22.</w:t>
      </w:r>
    </w:p>
    <w:p w14:paraId="5850F4F6" w14:textId="77777777" w:rsidR="00994F26" w:rsidRPr="00EA7286" w:rsidRDefault="00994F26" w:rsidP="00EA7286">
      <w:pPr>
        <w:pStyle w:val="opplisting"/>
      </w:pPr>
      <w:proofErr w:type="spellStart"/>
      <w:r w:rsidRPr="00EA7286">
        <w:t>Lundborg</w:t>
      </w:r>
      <w:proofErr w:type="spellEnd"/>
      <w:r w:rsidRPr="00EA7286">
        <w:t xml:space="preserve">, P., Rooth, D.-O. og Alex-Petersen, J. (2022). </w:t>
      </w:r>
      <w:r w:rsidRPr="00EA7286">
        <w:t xml:space="preserve">Long-term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childhood</w:t>
      </w:r>
      <w:proofErr w:type="spellEnd"/>
      <w:r w:rsidRPr="00EA7286">
        <w:t xml:space="preserve"> </w:t>
      </w:r>
      <w:proofErr w:type="spellStart"/>
      <w:r w:rsidRPr="00EA7286">
        <w:t>nutrition</w:t>
      </w:r>
      <w:proofErr w:type="spellEnd"/>
      <w:r w:rsidRPr="00EA7286">
        <w:t xml:space="preserve">: </w:t>
      </w:r>
      <w:proofErr w:type="spellStart"/>
      <w:r w:rsidRPr="00EA7286">
        <w:t>evidence</w:t>
      </w:r>
      <w:proofErr w:type="spellEnd"/>
      <w:r w:rsidRPr="00EA7286">
        <w:t xml:space="preserve"> from a </w:t>
      </w:r>
      <w:proofErr w:type="spellStart"/>
      <w:r w:rsidRPr="00EA7286">
        <w:t>school</w:t>
      </w:r>
      <w:proofErr w:type="spellEnd"/>
      <w:r w:rsidRPr="00EA7286">
        <w:t xml:space="preserve"> </w:t>
      </w:r>
      <w:proofErr w:type="spellStart"/>
      <w:r w:rsidRPr="00EA7286">
        <w:t>lunch</w:t>
      </w:r>
      <w:proofErr w:type="spellEnd"/>
      <w:r w:rsidRPr="00EA7286">
        <w:t xml:space="preserve"> reform. </w:t>
      </w:r>
      <w:r w:rsidRPr="00EA7286">
        <w:rPr>
          <w:rStyle w:val="kursiv"/>
        </w:rPr>
        <w:t xml:space="preserve">The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Studies</w:t>
      </w:r>
      <w:r w:rsidRPr="00EA7286">
        <w:t>,</w:t>
      </w:r>
      <w:r w:rsidRPr="00EA7286">
        <w:rPr>
          <w:rStyle w:val="kursiv"/>
        </w:rPr>
        <w:t xml:space="preserve"> 89</w:t>
      </w:r>
      <w:r w:rsidRPr="00EA7286">
        <w:t>(2), 876–908.</w:t>
      </w:r>
    </w:p>
    <w:p w14:paraId="34D267B8" w14:textId="77777777" w:rsidR="00994F26" w:rsidRPr="00EA7286" w:rsidRDefault="00994F26" w:rsidP="00EA7286">
      <w:pPr>
        <w:pStyle w:val="opplisting"/>
      </w:pPr>
      <w:r w:rsidRPr="00EA7286">
        <w:t xml:space="preserve">Luo, L., </w:t>
      </w:r>
      <w:proofErr w:type="spellStart"/>
      <w:r w:rsidRPr="00EA7286">
        <w:t>Reichow</w:t>
      </w:r>
      <w:proofErr w:type="spellEnd"/>
      <w:r w:rsidRPr="00EA7286">
        <w:t xml:space="preserve">, B., Snyder, P., Harrington, J. og </w:t>
      </w:r>
      <w:proofErr w:type="spellStart"/>
      <w:r w:rsidRPr="00EA7286">
        <w:t>Polignano</w:t>
      </w:r>
      <w:proofErr w:type="spellEnd"/>
      <w:r w:rsidRPr="00EA7286">
        <w:t xml:space="preserve">, J. (2022). </w:t>
      </w:r>
      <w:proofErr w:type="spellStart"/>
      <w:r w:rsidRPr="00EA7286">
        <w:t>Systematic</w:t>
      </w:r>
      <w:proofErr w:type="spellEnd"/>
      <w:r w:rsidRPr="00EA7286">
        <w:t xml:space="preserve"> </w:t>
      </w:r>
      <w:proofErr w:type="spellStart"/>
      <w:r w:rsidRPr="00EA7286">
        <w:t>review</w:t>
      </w:r>
      <w:proofErr w:type="spellEnd"/>
      <w:r w:rsidRPr="00EA7286">
        <w:t xml:space="preserve"> and </w:t>
      </w:r>
      <w:proofErr w:type="spellStart"/>
      <w:r w:rsidRPr="00EA7286">
        <w:t>meta-analysis</w:t>
      </w:r>
      <w:proofErr w:type="spellEnd"/>
      <w:r w:rsidRPr="00EA7286">
        <w:t xml:space="preserve"> </w:t>
      </w:r>
      <w:proofErr w:type="spellStart"/>
      <w:r w:rsidRPr="00EA7286">
        <w:t>of</w:t>
      </w:r>
      <w:proofErr w:type="spellEnd"/>
      <w:r w:rsidRPr="00EA7286">
        <w:t xml:space="preserve"> </w:t>
      </w:r>
      <w:proofErr w:type="spellStart"/>
      <w:r w:rsidRPr="00EA7286">
        <w:t>classroom-wide</w:t>
      </w:r>
      <w:proofErr w:type="spellEnd"/>
      <w:r w:rsidRPr="00EA7286">
        <w:t xml:space="preserve"> </w:t>
      </w:r>
      <w:proofErr w:type="spellStart"/>
      <w:r w:rsidRPr="00EA7286">
        <w:t>s</w:t>
      </w:r>
      <w:r w:rsidRPr="00EA7286">
        <w:t>ocial</w:t>
      </w:r>
      <w:proofErr w:type="spellEnd"/>
      <w:r w:rsidRPr="00EA7286">
        <w:t>–</w:t>
      </w:r>
      <w:proofErr w:type="spellStart"/>
      <w:r w:rsidRPr="00EA7286">
        <w:t>emotional</w:t>
      </w:r>
      <w:proofErr w:type="spellEnd"/>
      <w:r w:rsidRPr="00EA7286">
        <w:t xml:space="preserve"> </w:t>
      </w:r>
      <w:proofErr w:type="spellStart"/>
      <w:r w:rsidRPr="00EA7286">
        <w:t>interventions</w:t>
      </w:r>
      <w:proofErr w:type="spellEnd"/>
      <w:r w:rsidRPr="00EA7286">
        <w:t xml:space="preserve"> for </w:t>
      </w:r>
      <w:proofErr w:type="spellStart"/>
      <w:r w:rsidRPr="00EA7286">
        <w:t>preschool</w:t>
      </w:r>
      <w:proofErr w:type="spellEnd"/>
      <w:r w:rsidRPr="00EA7286">
        <w:t xml:space="preserve"> </w:t>
      </w:r>
      <w:proofErr w:type="spellStart"/>
      <w:r w:rsidRPr="00EA7286">
        <w:t>children</w:t>
      </w:r>
      <w:proofErr w:type="spellEnd"/>
      <w:r w:rsidRPr="00EA7286">
        <w:t xml:space="preserve">. </w:t>
      </w:r>
      <w:proofErr w:type="spellStart"/>
      <w:r w:rsidRPr="00EA7286">
        <w:rPr>
          <w:rStyle w:val="kursiv"/>
        </w:rPr>
        <w:t>Topics</w:t>
      </w:r>
      <w:proofErr w:type="spellEnd"/>
      <w:r w:rsidRPr="00EA7286">
        <w:rPr>
          <w:rStyle w:val="kursiv"/>
        </w:rPr>
        <w:t xml:space="preserve"> in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Special </w:t>
      </w:r>
      <w:proofErr w:type="spellStart"/>
      <w:r w:rsidRPr="00EA7286">
        <w:rPr>
          <w:rStyle w:val="kursiv"/>
        </w:rPr>
        <w:t>Education</w:t>
      </w:r>
      <w:proofErr w:type="spellEnd"/>
      <w:r w:rsidRPr="00EA7286">
        <w:t>,</w:t>
      </w:r>
      <w:r w:rsidRPr="00EA7286">
        <w:rPr>
          <w:rStyle w:val="kursiv"/>
        </w:rPr>
        <w:t xml:space="preserve"> 42</w:t>
      </w:r>
      <w:r w:rsidRPr="00EA7286">
        <w:t>(1), 4–19.</w:t>
      </w:r>
    </w:p>
    <w:p w14:paraId="06E1DC55" w14:textId="77777777" w:rsidR="00994F26" w:rsidRPr="00EA7286" w:rsidRDefault="00994F26" w:rsidP="00EA7286">
      <w:pPr>
        <w:pStyle w:val="opplisting"/>
      </w:pPr>
      <w:proofErr w:type="spellStart"/>
      <w:r w:rsidRPr="00EA7286">
        <w:t>Lupien</w:t>
      </w:r>
      <w:proofErr w:type="spellEnd"/>
      <w:r w:rsidRPr="00EA7286">
        <w:t xml:space="preserve">, S. J., King, S., </w:t>
      </w:r>
      <w:proofErr w:type="spellStart"/>
      <w:r w:rsidRPr="00EA7286">
        <w:t>Meaney</w:t>
      </w:r>
      <w:proofErr w:type="spellEnd"/>
      <w:r w:rsidRPr="00EA7286">
        <w:t xml:space="preserve">, M. J. og McEwen, B. S. (2001). </w:t>
      </w:r>
      <w:proofErr w:type="spellStart"/>
      <w:r w:rsidRPr="00EA7286">
        <w:t>Can</w:t>
      </w:r>
      <w:proofErr w:type="spellEnd"/>
      <w:r w:rsidRPr="00EA7286">
        <w:t xml:space="preserve"> </w:t>
      </w:r>
      <w:proofErr w:type="spellStart"/>
      <w:r w:rsidRPr="00EA7286">
        <w:t>poverty</w:t>
      </w:r>
      <w:proofErr w:type="spellEnd"/>
      <w:r w:rsidRPr="00EA7286">
        <w:t xml:space="preserve"> </w:t>
      </w:r>
      <w:proofErr w:type="spellStart"/>
      <w:r w:rsidRPr="00EA7286">
        <w:t>get</w:t>
      </w:r>
      <w:proofErr w:type="spellEnd"/>
      <w:r w:rsidRPr="00EA7286">
        <w:t xml:space="preserve"> under </w:t>
      </w:r>
      <w:proofErr w:type="spellStart"/>
      <w:r w:rsidRPr="00EA7286">
        <w:t>your</w:t>
      </w:r>
      <w:proofErr w:type="spellEnd"/>
      <w:r w:rsidRPr="00EA7286">
        <w:t xml:space="preserve"> </w:t>
      </w:r>
      <w:proofErr w:type="spellStart"/>
      <w:r w:rsidRPr="00EA7286">
        <w:t>skin</w:t>
      </w:r>
      <w:proofErr w:type="spellEnd"/>
      <w:r w:rsidRPr="00EA7286">
        <w:t xml:space="preserve">? basal cortisol </w:t>
      </w:r>
      <w:proofErr w:type="spellStart"/>
      <w:r w:rsidRPr="00EA7286">
        <w:t>levels</w:t>
      </w:r>
      <w:proofErr w:type="spellEnd"/>
      <w:r w:rsidRPr="00EA7286">
        <w:t xml:space="preserve"> and </w:t>
      </w:r>
      <w:proofErr w:type="spellStart"/>
      <w:r w:rsidRPr="00EA7286">
        <w:t>cognitive</w:t>
      </w:r>
      <w:proofErr w:type="spellEnd"/>
      <w:r w:rsidRPr="00EA7286">
        <w:t xml:space="preserve"> </w:t>
      </w:r>
      <w:proofErr w:type="spellStart"/>
      <w:r w:rsidRPr="00EA7286">
        <w:t>function</w:t>
      </w:r>
      <w:proofErr w:type="spellEnd"/>
      <w:r w:rsidRPr="00EA7286">
        <w:t xml:space="preserve"> in </w:t>
      </w:r>
      <w:proofErr w:type="spellStart"/>
      <w:r w:rsidRPr="00EA7286">
        <w:t>children</w:t>
      </w:r>
      <w:proofErr w:type="spellEnd"/>
      <w:r w:rsidRPr="00EA7286">
        <w:t xml:space="preserve"> from </w:t>
      </w:r>
      <w:proofErr w:type="spellStart"/>
      <w:r w:rsidRPr="00EA7286">
        <w:t>low</w:t>
      </w:r>
      <w:proofErr w:type="spellEnd"/>
      <w:r w:rsidRPr="00EA7286">
        <w:t xml:space="preserve"> and </w:t>
      </w:r>
      <w:proofErr w:type="spellStart"/>
      <w:r w:rsidRPr="00EA7286">
        <w:t>high</w:t>
      </w:r>
      <w:proofErr w:type="spellEnd"/>
      <w:r w:rsidRPr="00EA7286">
        <w:t xml:space="preserve"> </w:t>
      </w:r>
      <w:proofErr w:type="spellStart"/>
      <w:r w:rsidRPr="00EA7286">
        <w:t>socioeconomic</w:t>
      </w:r>
      <w:proofErr w:type="spellEnd"/>
      <w:r w:rsidRPr="00EA7286">
        <w:t xml:space="preserve"> status. </w:t>
      </w:r>
      <w:proofErr w:type="spellStart"/>
      <w:r w:rsidRPr="00EA7286">
        <w:rPr>
          <w:rStyle w:val="kursiv"/>
        </w:rPr>
        <w:t>Dev</w:t>
      </w:r>
      <w:proofErr w:type="spellEnd"/>
      <w:r w:rsidRPr="00EA7286">
        <w:rPr>
          <w:rStyle w:val="kursiv"/>
        </w:rPr>
        <w:t xml:space="preserve"> </w:t>
      </w:r>
      <w:proofErr w:type="spellStart"/>
      <w:r w:rsidRPr="00EA7286">
        <w:rPr>
          <w:rStyle w:val="kursiv"/>
        </w:rPr>
        <w:t>Psychopathol</w:t>
      </w:r>
      <w:proofErr w:type="spellEnd"/>
      <w:r w:rsidRPr="00EA7286">
        <w:t>,</w:t>
      </w:r>
      <w:r w:rsidRPr="00EA7286">
        <w:rPr>
          <w:rStyle w:val="kursiv"/>
        </w:rPr>
        <w:t xml:space="preserve"> 13</w:t>
      </w:r>
      <w:r w:rsidRPr="00EA7286">
        <w:t>(3), 653–676.</w:t>
      </w:r>
    </w:p>
    <w:p w14:paraId="21CE5E3B" w14:textId="77777777" w:rsidR="00994F26" w:rsidRPr="00EA7286" w:rsidRDefault="00994F26" w:rsidP="00EA7286">
      <w:pPr>
        <w:pStyle w:val="opplisting"/>
        <w:rPr>
          <w:rStyle w:val="kursiv"/>
        </w:rPr>
      </w:pPr>
      <w:r w:rsidRPr="00EA7286">
        <w:t>Læringsmiljøsenteret ved Uni</w:t>
      </w:r>
      <w:r w:rsidRPr="00EA7286">
        <w:t xml:space="preserve">versitetet i Stavanger. (2020). </w:t>
      </w:r>
      <w:proofErr w:type="spellStart"/>
      <w:r w:rsidRPr="00EA7286">
        <w:rPr>
          <w:rStyle w:val="kursiv"/>
        </w:rPr>
        <w:t>Resilient</w:t>
      </w:r>
      <w:proofErr w:type="spellEnd"/>
      <w:r w:rsidRPr="00EA7286">
        <w:rPr>
          <w:rStyle w:val="kursiv"/>
        </w:rPr>
        <w:t>: Hva er det?</w:t>
      </w:r>
    </w:p>
    <w:p w14:paraId="0501BD80" w14:textId="77777777" w:rsidR="00994F26" w:rsidRPr="00EA7286" w:rsidRDefault="00994F26" w:rsidP="00EA7286">
      <w:pPr>
        <w:pStyle w:val="opplisting"/>
      </w:pPr>
      <w:r w:rsidRPr="00EA7286">
        <w:t xml:space="preserve">Løken, K. V. og </w:t>
      </w:r>
      <w:proofErr w:type="spellStart"/>
      <w:r w:rsidRPr="00EA7286">
        <w:t>Salvanes</w:t>
      </w:r>
      <w:proofErr w:type="spellEnd"/>
      <w:r w:rsidRPr="00EA7286">
        <w:t xml:space="preserve">, K. G. (2020). </w:t>
      </w:r>
      <w:r w:rsidRPr="00EA7286">
        <w:rPr>
          <w:rStyle w:val="kursiv"/>
        </w:rPr>
        <w:t>Ulikhet i utdanning er det store problemet</w:t>
      </w:r>
      <w:r w:rsidRPr="00EA7286">
        <w:t>. Kronikk i Aftenposten.</w:t>
      </w:r>
    </w:p>
    <w:p w14:paraId="2ECF9697" w14:textId="77777777" w:rsidR="00994F26" w:rsidRPr="00EA7286" w:rsidRDefault="00994F26" w:rsidP="00EA7286">
      <w:pPr>
        <w:pStyle w:val="opplisting"/>
      </w:pPr>
      <w:proofErr w:type="spellStart"/>
      <w:r w:rsidRPr="00EA7286">
        <w:t>Mackenbach</w:t>
      </w:r>
      <w:proofErr w:type="spellEnd"/>
      <w:r w:rsidRPr="00EA7286">
        <w:t xml:space="preserve">, J. P., Kunst, A. E., </w:t>
      </w:r>
      <w:proofErr w:type="spellStart"/>
      <w:r w:rsidRPr="00EA7286">
        <w:t>Cavelaars</w:t>
      </w:r>
      <w:proofErr w:type="spellEnd"/>
      <w:r w:rsidRPr="00EA7286">
        <w:t xml:space="preserve">, A. E., </w:t>
      </w:r>
      <w:proofErr w:type="spellStart"/>
      <w:r w:rsidRPr="00EA7286">
        <w:t>Groenhof</w:t>
      </w:r>
      <w:proofErr w:type="spellEnd"/>
      <w:r w:rsidRPr="00EA7286">
        <w:t xml:space="preserve">, F. og </w:t>
      </w:r>
      <w:proofErr w:type="spellStart"/>
      <w:r w:rsidRPr="00EA7286">
        <w:t>Geurts</w:t>
      </w:r>
      <w:proofErr w:type="spellEnd"/>
      <w:r w:rsidRPr="00EA7286">
        <w:t xml:space="preserve">, J. J. (1997). </w:t>
      </w:r>
      <w:proofErr w:type="spellStart"/>
      <w:r w:rsidRPr="00EA7286">
        <w:t>Socioeconomic</w:t>
      </w:r>
      <w:proofErr w:type="spellEnd"/>
      <w:r w:rsidRPr="00EA7286">
        <w:t xml:space="preserve"> </w:t>
      </w:r>
      <w:proofErr w:type="spellStart"/>
      <w:r w:rsidRPr="00EA7286">
        <w:t>inequalities</w:t>
      </w:r>
      <w:proofErr w:type="spellEnd"/>
      <w:r w:rsidRPr="00EA7286">
        <w:t xml:space="preserve"> in </w:t>
      </w:r>
      <w:proofErr w:type="spellStart"/>
      <w:r w:rsidRPr="00EA7286">
        <w:t>morbidity</w:t>
      </w:r>
      <w:proofErr w:type="spellEnd"/>
      <w:r w:rsidRPr="00EA7286">
        <w:t xml:space="preserve"> and </w:t>
      </w:r>
      <w:proofErr w:type="spellStart"/>
      <w:r w:rsidRPr="00EA7286">
        <w:t>mortality</w:t>
      </w:r>
      <w:proofErr w:type="spellEnd"/>
      <w:r w:rsidRPr="00EA7286">
        <w:t xml:space="preserve"> in western Europe. </w:t>
      </w:r>
      <w:r w:rsidRPr="00EA7286">
        <w:rPr>
          <w:rStyle w:val="kursiv"/>
        </w:rPr>
        <w:t xml:space="preserve">The </w:t>
      </w:r>
      <w:proofErr w:type="spellStart"/>
      <w:r w:rsidRPr="00EA7286">
        <w:rPr>
          <w:rStyle w:val="kursiv"/>
        </w:rPr>
        <w:t>lancet</w:t>
      </w:r>
      <w:proofErr w:type="spellEnd"/>
      <w:r w:rsidRPr="00EA7286">
        <w:t>,</w:t>
      </w:r>
      <w:r w:rsidRPr="00EA7286">
        <w:rPr>
          <w:rStyle w:val="kursiv"/>
        </w:rPr>
        <w:t xml:space="preserve"> 349</w:t>
      </w:r>
      <w:r w:rsidRPr="00EA7286">
        <w:t>(9066), 1655–1659.</w:t>
      </w:r>
    </w:p>
    <w:p w14:paraId="6CD0F672" w14:textId="77777777" w:rsidR="00994F26" w:rsidRPr="00EA7286" w:rsidRDefault="00994F26" w:rsidP="00EA7286">
      <w:pPr>
        <w:pStyle w:val="opplisting"/>
      </w:pPr>
      <w:r w:rsidRPr="00EA7286">
        <w:t xml:space="preserve">Magnus, P., </w:t>
      </w:r>
      <w:proofErr w:type="spellStart"/>
      <w:r w:rsidRPr="00EA7286">
        <w:t>Birke</w:t>
      </w:r>
      <w:proofErr w:type="spellEnd"/>
      <w:r w:rsidRPr="00EA7286">
        <w:t xml:space="preserve">, C., </w:t>
      </w:r>
      <w:proofErr w:type="spellStart"/>
      <w:r w:rsidRPr="00EA7286">
        <w:t>Vejrup</w:t>
      </w:r>
      <w:proofErr w:type="spellEnd"/>
      <w:r w:rsidRPr="00EA7286">
        <w:t xml:space="preserve">, K., Haugan, A., Alsaker, E., </w:t>
      </w:r>
      <w:r w:rsidRPr="00EA7286">
        <w:t xml:space="preserve">Daltveit, A. K., Handal, M., Haugen, M., Høiseth, G. og Knudsen, G. P. (2016). </w:t>
      </w:r>
      <w:proofErr w:type="spellStart"/>
      <w:r w:rsidRPr="00EA7286">
        <w:t>Cohort</w:t>
      </w:r>
      <w:proofErr w:type="spellEnd"/>
      <w:r w:rsidRPr="00EA7286">
        <w:t xml:space="preserve"> </w:t>
      </w:r>
      <w:proofErr w:type="spellStart"/>
      <w:r w:rsidRPr="00EA7286">
        <w:t>profile</w:t>
      </w:r>
      <w:proofErr w:type="spellEnd"/>
      <w:r w:rsidRPr="00EA7286">
        <w:t xml:space="preserve"> </w:t>
      </w:r>
      <w:proofErr w:type="spellStart"/>
      <w:r w:rsidRPr="00EA7286">
        <w:t>update</w:t>
      </w:r>
      <w:proofErr w:type="spellEnd"/>
      <w:r w:rsidRPr="00EA7286">
        <w:t xml:space="preserve">: </w:t>
      </w:r>
      <w:proofErr w:type="spellStart"/>
      <w:r w:rsidRPr="00EA7286">
        <w:t>the</w:t>
      </w:r>
      <w:proofErr w:type="spellEnd"/>
      <w:r w:rsidRPr="00EA7286">
        <w:t xml:space="preserve"> Norwegian </w:t>
      </w:r>
      <w:proofErr w:type="spellStart"/>
      <w:r w:rsidRPr="00EA7286">
        <w:t>mother</w:t>
      </w:r>
      <w:proofErr w:type="spellEnd"/>
      <w:r w:rsidRPr="00EA7286">
        <w:t xml:space="preserve"> and </w:t>
      </w:r>
      <w:proofErr w:type="spellStart"/>
      <w:r w:rsidRPr="00EA7286">
        <w:t>child</w:t>
      </w:r>
      <w:proofErr w:type="spellEnd"/>
      <w:r w:rsidRPr="00EA7286">
        <w:t xml:space="preserve"> </w:t>
      </w:r>
      <w:proofErr w:type="spellStart"/>
      <w:r w:rsidRPr="00EA7286">
        <w:t>cohort</w:t>
      </w:r>
      <w:proofErr w:type="spellEnd"/>
      <w:r w:rsidRPr="00EA7286">
        <w:t xml:space="preserve"> </w:t>
      </w:r>
      <w:proofErr w:type="spellStart"/>
      <w:r w:rsidRPr="00EA7286">
        <w:t>study</w:t>
      </w:r>
      <w:proofErr w:type="spellEnd"/>
      <w:r w:rsidRPr="00EA7286">
        <w:t xml:space="preserve"> (</w:t>
      </w:r>
      <w:proofErr w:type="spellStart"/>
      <w:r w:rsidRPr="00EA7286">
        <w:t>MoBa</w:t>
      </w:r>
      <w:proofErr w:type="spellEnd"/>
      <w:r w:rsidRPr="00EA7286">
        <w:t xml:space="preserve">).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Epidemiology</w:t>
      </w:r>
      <w:proofErr w:type="spellEnd"/>
      <w:r w:rsidRPr="00EA7286">
        <w:t>,</w:t>
      </w:r>
      <w:r w:rsidRPr="00EA7286">
        <w:rPr>
          <w:rStyle w:val="kursiv"/>
        </w:rPr>
        <w:t xml:space="preserve"> 45</w:t>
      </w:r>
      <w:r w:rsidRPr="00EA7286">
        <w:t>(2), 382–388.</w:t>
      </w:r>
    </w:p>
    <w:p w14:paraId="278B5A38" w14:textId="77777777" w:rsidR="00994F26" w:rsidRPr="00EA7286" w:rsidRDefault="00994F26" w:rsidP="00EA7286">
      <w:pPr>
        <w:pStyle w:val="opplisting"/>
      </w:pPr>
      <w:proofErr w:type="spellStart"/>
      <w:r w:rsidRPr="00EA7286">
        <w:t>Maldonado-Carreño</w:t>
      </w:r>
      <w:proofErr w:type="spellEnd"/>
      <w:r w:rsidRPr="00EA7286">
        <w:t xml:space="preserve">, C. og </w:t>
      </w:r>
      <w:proofErr w:type="spellStart"/>
      <w:r w:rsidRPr="00EA7286">
        <w:t>Votruba-Drzal</w:t>
      </w:r>
      <w:proofErr w:type="spellEnd"/>
      <w:r w:rsidRPr="00EA7286">
        <w:t>, E. (201</w:t>
      </w:r>
      <w:r w:rsidRPr="00EA7286">
        <w:t xml:space="preserve">1). </w:t>
      </w:r>
      <w:proofErr w:type="spellStart"/>
      <w:r w:rsidRPr="00EA7286">
        <w:t>Teacher</w:t>
      </w:r>
      <w:proofErr w:type="spellEnd"/>
      <w:r w:rsidRPr="00EA7286">
        <w:t>–</w:t>
      </w:r>
      <w:proofErr w:type="spellStart"/>
      <w:r w:rsidRPr="00EA7286">
        <w:t>child</w:t>
      </w:r>
      <w:proofErr w:type="spellEnd"/>
      <w:r w:rsidRPr="00EA7286">
        <w:t xml:space="preserve"> relationships and </w:t>
      </w:r>
      <w:proofErr w:type="spellStart"/>
      <w:r w:rsidRPr="00EA7286">
        <w:t>the</w:t>
      </w:r>
      <w:proofErr w:type="spellEnd"/>
      <w:r w:rsidRPr="00EA7286">
        <w:t xml:space="preserve"> </w:t>
      </w:r>
      <w:proofErr w:type="spellStart"/>
      <w:r w:rsidRPr="00EA7286">
        <w:t>development</w:t>
      </w:r>
      <w:proofErr w:type="spellEnd"/>
      <w:r w:rsidRPr="00EA7286">
        <w:t xml:space="preserve"> </w:t>
      </w:r>
      <w:proofErr w:type="spellStart"/>
      <w:r w:rsidRPr="00EA7286">
        <w:t>of</w:t>
      </w:r>
      <w:proofErr w:type="spellEnd"/>
      <w:r w:rsidRPr="00EA7286">
        <w:t xml:space="preserve"> </w:t>
      </w:r>
      <w:proofErr w:type="spellStart"/>
      <w:r w:rsidRPr="00EA7286">
        <w:t>academic</w:t>
      </w:r>
      <w:proofErr w:type="spellEnd"/>
      <w:r w:rsidRPr="00EA7286">
        <w:t xml:space="preserve"> and </w:t>
      </w:r>
      <w:proofErr w:type="spellStart"/>
      <w:r w:rsidRPr="00EA7286">
        <w:t>behavioral</w:t>
      </w:r>
      <w:proofErr w:type="spellEnd"/>
      <w:r w:rsidRPr="00EA7286">
        <w:t xml:space="preserve"> skills during </w:t>
      </w:r>
      <w:proofErr w:type="spellStart"/>
      <w:r w:rsidRPr="00EA7286">
        <w:t>elementary</w:t>
      </w:r>
      <w:proofErr w:type="spellEnd"/>
      <w:r w:rsidRPr="00EA7286">
        <w:t xml:space="preserve"> </w:t>
      </w:r>
      <w:proofErr w:type="spellStart"/>
      <w:r w:rsidRPr="00EA7286">
        <w:t>school</w:t>
      </w:r>
      <w:proofErr w:type="spellEnd"/>
      <w:r w:rsidRPr="00EA7286">
        <w:t xml:space="preserve">: A </w:t>
      </w:r>
      <w:proofErr w:type="spellStart"/>
      <w:r w:rsidRPr="00EA7286">
        <w:t>within</w:t>
      </w:r>
      <w:proofErr w:type="spellEnd"/>
      <w:r w:rsidRPr="00EA7286">
        <w:t xml:space="preserve">-and </w:t>
      </w:r>
      <w:proofErr w:type="spellStart"/>
      <w:r w:rsidRPr="00EA7286">
        <w:t>between-child</w:t>
      </w:r>
      <w:proofErr w:type="spellEnd"/>
      <w:r w:rsidRPr="00EA7286">
        <w:t xml:space="preserve"> </w:t>
      </w:r>
      <w:proofErr w:type="spellStart"/>
      <w:r w:rsidRPr="00EA7286">
        <w:t>analysis</w:t>
      </w:r>
      <w:proofErr w:type="spellEnd"/>
      <w:r w:rsidRPr="00EA7286">
        <w:t xml:space="preserve">. </w:t>
      </w:r>
      <w:r w:rsidRPr="00EA7286">
        <w:rPr>
          <w:rStyle w:val="kursiv"/>
        </w:rPr>
        <w:t xml:space="preserve">Child </w:t>
      </w:r>
      <w:proofErr w:type="spellStart"/>
      <w:r w:rsidRPr="00EA7286">
        <w:rPr>
          <w:rStyle w:val="kursiv"/>
        </w:rPr>
        <w:t>development</w:t>
      </w:r>
      <w:proofErr w:type="spellEnd"/>
      <w:r w:rsidRPr="00EA7286">
        <w:t xml:space="preserve">, </w:t>
      </w:r>
      <w:r w:rsidRPr="00EA7286">
        <w:rPr>
          <w:rStyle w:val="kursiv"/>
        </w:rPr>
        <w:t>82</w:t>
      </w:r>
      <w:r w:rsidRPr="00EA7286">
        <w:t>(2), 601–616.</w:t>
      </w:r>
    </w:p>
    <w:p w14:paraId="2810D1EA" w14:textId="77777777" w:rsidR="00994F26" w:rsidRPr="00EA7286" w:rsidRDefault="00994F26" w:rsidP="00EA7286">
      <w:pPr>
        <w:pStyle w:val="opplisting"/>
      </w:pPr>
      <w:r w:rsidRPr="00EA7286">
        <w:t xml:space="preserve">Malone, D. (2017). </w:t>
      </w:r>
      <w:proofErr w:type="spellStart"/>
      <w:r w:rsidRPr="00EA7286">
        <w:t>Socioeconomic</w:t>
      </w:r>
      <w:proofErr w:type="spellEnd"/>
      <w:r w:rsidRPr="00EA7286">
        <w:t xml:space="preserve"> status: A </w:t>
      </w:r>
      <w:proofErr w:type="spellStart"/>
      <w:r w:rsidRPr="00EA7286">
        <w:t>potential</w:t>
      </w:r>
      <w:proofErr w:type="spellEnd"/>
      <w:r w:rsidRPr="00EA7286">
        <w:t xml:space="preserve"> </w:t>
      </w:r>
      <w:proofErr w:type="spellStart"/>
      <w:r w:rsidRPr="00EA7286">
        <w:t>challenge</w:t>
      </w:r>
      <w:proofErr w:type="spellEnd"/>
      <w:r w:rsidRPr="00EA7286">
        <w:t xml:space="preserve"> for paren</w:t>
      </w:r>
      <w:r w:rsidRPr="00EA7286">
        <w:t xml:space="preserve">tal </w:t>
      </w:r>
      <w:proofErr w:type="spellStart"/>
      <w:r w:rsidRPr="00EA7286">
        <w:t>involvement</w:t>
      </w:r>
      <w:proofErr w:type="spellEnd"/>
      <w:r w:rsidRPr="00EA7286">
        <w:t xml:space="preserve"> in </w:t>
      </w:r>
      <w:proofErr w:type="spellStart"/>
      <w:r w:rsidRPr="00EA7286">
        <w:t>schools</w:t>
      </w:r>
      <w:proofErr w:type="spellEnd"/>
      <w:r w:rsidRPr="00EA7286">
        <w:t xml:space="preserve">. </w:t>
      </w:r>
      <w:r w:rsidRPr="00EA7286">
        <w:rPr>
          <w:rStyle w:val="kursiv"/>
        </w:rPr>
        <w:t>Delta Kappa Gamma Bulletin</w:t>
      </w:r>
      <w:r w:rsidRPr="00EA7286">
        <w:t>,</w:t>
      </w:r>
      <w:r w:rsidRPr="00EA7286">
        <w:rPr>
          <w:rStyle w:val="kursiv"/>
        </w:rPr>
        <w:t xml:space="preserve"> 83</w:t>
      </w:r>
      <w:r w:rsidRPr="00EA7286">
        <w:t>(3), 58–62.</w:t>
      </w:r>
    </w:p>
    <w:p w14:paraId="2851C0FF" w14:textId="77777777" w:rsidR="00994F26" w:rsidRPr="00EA7286" w:rsidRDefault="00994F26" w:rsidP="00EA7286">
      <w:pPr>
        <w:pStyle w:val="opplisting"/>
      </w:pPr>
      <w:proofErr w:type="spellStart"/>
      <w:r w:rsidRPr="00EA7286">
        <w:t>Mammadov</w:t>
      </w:r>
      <w:proofErr w:type="spellEnd"/>
      <w:r w:rsidRPr="00EA7286">
        <w:t xml:space="preserve">, S. (2022). Big Five </w:t>
      </w:r>
      <w:proofErr w:type="spellStart"/>
      <w:r w:rsidRPr="00EA7286">
        <w:t>personality</w:t>
      </w:r>
      <w:proofErr w:type="spellEnd"/>
      <w:r w:rsidRPr="00EA7286">
        <w:t xml:space="preserve"> </w:t>
      </w:r>
      <w:proofErr w:type="spellStart"/>
      <w:r w:rsidRPr="00EA7286">
        <w:t>traits</w:t>
      </w:r>
      <w:proofErr w:type="spellEnd"/>
      <w:r w:rsidRPr="00EA7286">
        <w:t xml:space="preserve"> and </w:t>
      </w:r>
      <w:proofErr w:type="spellStart"/>
      <w:r w:rsidRPr="00EA7286">
        <w:t>academic</w:t>
      </w:r>
      <w:proofErr w:type="spellEnd"/>
      <w:r w:rsidRPr="00EA7286">
        <w:t xml:space="preserve"> </w:t>
      </w:r>
      <w:proofErr w:type="spellStart"/>
      <w:r w:rsidRPr="00EA7286">
        <w:t>performance</w:t>
      </w:r>
      <w:proofErr w:type="spellEnd"/>
      <w:r w:rsidRPr="00EA7286">
        <w:t xml:space="preserve">: A </w:t>
      </w:r>
      <w:proofErr w:type="spellStart"/>
      <w:r w:rsidRPr="00EA7286">
        <w:t>meta-analysis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Personality</w:t>
      </w:r>
      <w:proofErr w:type="spellEnd"/>
      <w:r w:rsidRPr="00EA7286">
        <w:t>,</w:t>
      </w:r>
      <w:r w:rsidRPr="00EA7286">
        <w:rPr>
          <w:rStyle w:val="kursiv"/>
        </w:rPr>
        <w:t xml:space="preserve"> 90</w:t>
      </w:r>
      <w:r w:rsidRPr="00EA7286">
        <w:t>(2), 222–255.</w:t>
      </w:r>
    </w:p>
    <w:p w14:paraId="6365B8F2" w14:textId="77777777" w:rsidR="00994F26" w:rsidRPr="00EA7286" w:rsidRDefault="00994F26" w:rsidP="00EA7286">
      <w:pPr>
        <w:pStyle w:val="opplisting"/>
      </w:pPr>
      <w:r w:rsidRPr="00EA7286">
        <w:t xml:space="preserve">Mare, R. D. (1991). Five </w:t>
      </w:r>
      <w:proofErr w:type="spellStart"/>
      <w:r w:rsidRPr="00EA7286">
        <w:t>decades</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w:t>
      </w:r>
      <w:proofErr w:type="spellStart"/>
      <w:r w:rsidRPr="00EA7286">
        <w:t>assort</w:t>
      </w:r>
      <w:r w:rsidRPr="00EA7286">
        <w:t>ative</w:t>
      </w:r>
      <w:proofErr w:type="spellEnd"/>
      <w:r w:rsidRPr="00EA7286">
        <w:t xml:space="preserve"> mating. </w:t>
      </w:r>
      <w:r w:rsidRPr="00EA7286">
        <w:rPr>
          <w:rStyle w:val="kursiv"/>
        </w:rPr>
        <w:t xml:space="preserve">American </w:t>
      </w:r>
      <w:proofErr w:type="spellStart"/>
      <w:r w:rsidRPr="00EA7286">
        <w:rPr>
          <w:rStyle w:val="kursiv"/>
        </w:rPr>
        <w:t>sociological</w:t>
      </w:r>
      <w:proofErr w:type="spellEnd"/>
      <w:r w:rsidRPr="00EA7286">
        <w:rPr>
          <w:rStyle w:val="kursiv"/>
        </w:rPr>
        <w:t xml:space="preserve"> </w:t>
      </w:r>
      <w:proofErr w:type="spellStart"/>
      <w:r w:rsidRPr="00EA7286">
        <w:rPr>
          <w:rStyle w:val="kursiv"/>
        </w:rPr>
        <w:t>review</w:t>
      </w:r>
      <w:proofErr w:type="spellEnd"/>
      <w:r w:rsidRPr="00EA7286">
        <w:t>, 15–32.</w:t>
      </w:r>
    </w:p>
    <w:p w14:paraId="5075129A" w14:textId="77777777" w:rsidR="00994F26" w:rsidRPr="00EA7286" w:rsidRDefault="00994F26" w:rsidP="00EA7286">
      <w:pPr>
        <w:pStyle w:val="opplisting"/>
      </w:pPr>
      <w:r w:rsidRPr="00EA7286">
        <w:t xml:space="preserve">Markussen, S. og Røed, K. (2023a). Are </w:t>
      </w:r>
      <w:proofErr w:type="spellStart"/>
      <w:r w:rsidRPr="00EA7286">
        <w:t>richer</w:t>
      </w:r>
      <w:proofErr w:type="spellEnd"/>
      <w:r w:rsidRPr="00EA7286">
        <w:t xml:space="preserve"> </w:t>
      </w:r>
      <w:proofErr w:type="spellStart"/>
      <w:r w:rsidRPr="00EA7286">
        <w:t>neighborhoods</w:t>
      </w:r>
      <w:proofErr w:type="spellEnd"/>
      <w:r w:rsidRPr="00EA7286">
        <w:t xml:space="preserve"> </w:t>
      </w:r>
      <w:proofErr w:type="spellStart"/>
      <w:r w:rsidRPr="00EA7286">
        <w:t>always</w:t>
      </w:r>
      <w:proofErr w:type="spellEnd"/>
      <w:r w:rsidRPr="00EA7286">
        <w:t xml:space="preserve"> </w:t>
      </w:r>
      <w:proofErr w:type="spellStart"/>
      <w:r w:rsidRPr="00EA7286">
        <w:t>better</w:t>
      </w:r>
      <w:proofErr w:type="spellEnd"/>
      <w:r w:rsidRPr="00EA7286">
        <w:t xml:space="preserve"> for </w:t>
      </w:r>
      <w:proofErr w:type="spellStart"/>
      <w:r w:rsidRPr="00EA7286">
        <w:t>the</w:t>
      </w:r>
      <w:proofErr w:type="spellEnd"/>
      <w:r w:rsidRPr="00EA7286">
        <w:t xml:space="preserve"> kids?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Geography</w:t>
      </w:r>
      <w:proofErr w:type="spellEnd"/>
      <w:r w:rsidRPr="00EA7286">
        <w:t>,</w:t>
      </w:r>
      <w:r w:rsidRPr="00EA7286">
        <w:rPr>
          <w:rStyle w:val="kursiv"/>
        </w:rPr>
        <w:t xml:space="preserve"> 23</w:t>
      </w:r>
      <w:r w:rsidRPr="00EA7286">
        <w:t>(3), 629–651.</w:t>
      </w:r>
    </w:p>
    <w:p w14:paraId="36576CFF" w14:textId="77777777" w:rsidR="00994F26" w:rsidRPr="00EA7286" w:rsidRDefault="00994F26" w:rsidP="00EA7286">
      <w:pPr>
        <w:pStyle w:val="opplisting"/>
      </w:pPr>
      <w:r w:rsidRPr="00EA7286">
        <w:t xml:space="preserve">Markussen, S. og Røed, K. (2023b). The rising </w:t>
      </w:r>
      <w:proofErr w:type="spellStart"/>
      <w:r w:rsidRPr="00EA7286">
        <w:t>influence</w:t>
      </w:r>
      <w:proofErr w:type="spellEnd"/>
      <w:r w:rsidRPr="00EA7286">
        <w:t xml:space="preserve"> </w:t>
      </w:r>
      <w:proofErr w:type="spellStart"/>
      <w:r w:rsidRPr="00EA7286">
        <w:t>of</w:t>
      </w:r>
      <w:proofErr w:type="spellEnd"/>
      <w:r w:rsidRPr="00EA7286">
        <w:t xml:space="preserve"> </w:t>
      </w:r>
      <w:proofErr w:type="spellStart"/>
      <w:r w:rsidRPr="00EA7286">
        <w:t>family</w:t>
      </w:r>
      <w:proofErr w:type="spellEnd"/>
      <w:r w:rsidRPr="00EA7286">
        <w:t xml:space="preserve"> </w:t>
      </w:r>
      <w:proofErr w:type="spellStart"/>
      <w:r w:rsidRPr="00EA7286">
        <w:t>back</w:t>
      </w:r>
      <w:r w:rsidRPr="00EA7286">
        <w:t>ground</w:t>
      </w:r>
      <w:proofErr w:type="spellEnd"/>
      <w:r w:rsidRPr="00EA7286">
        <w:t xml:space="preserve"> </w:t>
      </w:r>
      <w:proofErr w:type="spellStart"/>
      <w:r w:rsidRPr="00EA7286">
        <w:t>on</w:t>
      </w:r>
      <w:proofErr w:type="spellEnd"/>
      <w:r w:rsidRPr="00EA7286">
        <w:t xml:space="preserve"> </w:t>
      </w:r>
      <w:proofErr w:type="spellStart"/>
      <w:r w:rsidRPr="00EA7286">
        <w:t>early</w:t>
      </w:r>
      <w:proofErr w:type="spellEnd"/>
      <w:r w:rsidRPr="00EA7286">
        <w:t xml:space="preserve"> </w:t>
      </w:r>
      <w:proofErr w:type="spellStart"/>
      <w:r w:rsidRPr="00EA7286">
        <w:t>school</w:t>
      </w:r>
      <w:proofErr w:type="spellEnd"/>
      <w:r w:rsidRPr="00EA7286">
        <w:t xml:space="preserve"> </w:t>
      </w:r>
      <w:proofErr w:type="spellStart"/>
      <w:r w:rsidRPr="00EA7286">
        <w:t>performance</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p>
    <w:p w14:paraId="52FD3E50" w14:textId="77777777" w:rsidR="00994F26" w:rsidRPr="00EA7286" w:rsidRDefault="00994F26" w:rsidP="00EA7286">
      <w:pPr>
        <w:pStyle w:val="opplisting"/>
      </w:pPr>
      <w:r w:rsidRPr="00EA7286">
        <w:t xml:space="preserve">Markussen, S., Ræder, H. G., Røgeberg, O. og </w:t>
      </w:r>
      <w:proofErr w:type="spellStart"/>
      <w:r w:rsidRPr="00EA7286">
        <w:t>Raaum</w:t>
      </w:r>
      <w:proofErr w:type="spellEnd"/>
      <w:r w:rsidRPr="00EA7286">
        <w:t xml:space="preserve">, O. (2024). Skoleferdigheter i endring: Utviklingen over tid målt ved nasjonale prøver. </w:t>
      </w:r>
      <w:r w:rsidRPr="00EA7286">
        <w:rPr>
          <w:rStyle w:val="kursiv"/>
        </w:rPr>
        <w:t xml:space="preserve">Acta </w:t>
      </w:r>
      <w:proofErr w:type="spellStart"/>
      <w:r w:rsidRPr="00EA7286">
        <w:rPr>
          <w:rStyle w:val="kursiv"/>
        </w:rPr>
        <w:t>Didactica</w:t>
      </w:r>
      <w:proofErr w:type="spellEnd"/>
      <w:r w:rsidRPr="00EA7286">
        <w:rPr>
          <w:rStyle w:val="kursiv"/>
        </w:rPr>
        <w:t xml:space="preserve"> Norden, 18(1)</w:t>
      </w:r>
      <w:r w:rsidRPr="00EA7286">
        <w:t>.</w:t>
      </w:r>
    </w:p>
    <w:p w14:paraId="584C6E6F" w14:textId="77777777" w:rsidR="00994F26" w:rsidRPr="00EA7286" w:rsidRDefault="00994F26" w:rsidP="00EA7286">
      <w:pPr>
        <w:pStyle w:val="opplisting"/>
      </w:pPr>
      <w:proofErr w:type="spellStart"/>
      <w:r w:rsidRPr="00EA7286">
        <w:lastRenderedPageBreak/>
        <w:t>Martínez</w:t>
      </w:r>
      <w:proofErr w:type="spellEnd"/>
      <w:r w:rsidRPr="00EA7286">
        <w:t xml:space="preserve">, C. og </w:t>
      </w:r>
      <w:proofErr w:type="spellStart"/>
      <w:r w:rsidRPr="00EA7286">
        <w:t>Pert</w:t>
      </w:r>
      <w:r w:rsidRPr="00EA7286">
        <w:t>icará</w:t>
      </w:r>
      <w:proofErr w:type="spellEnd"/>
      <w:r w:rsidRPr="00EA7286">
        <w:t xml:space="preserve">, M. (2020). Home </w:t>
      </w:r>
      <w:proofErr w:type="spellStart"/>
      <w:r w:rsidRPr="00EA7286">
        <w:t>alone</w:t>
      </w:r>
      <w:proofErr w:type="spellEnd"/>
      <w:r w:rsidRPr="00EA7286">
        <w:t xml:space="preserve"> versus </w:t>
      </w:r>
      <w:proofErr w:type="spellStart"/>
      <w:r w:rsidRPr="00EA7286">
        <w:t>after-school</w:t>
      </w:r>
      <w:proofErr w:type="spellEnd"/>
      <w:r w:rsidRPr="00EA7286">
        <w:t xml:space="preserve"> programs: The </w:t>
      </w:r>
      <w:proofErr w:type="spellStart"/>
      <w:r w:rsidRPr="00EA7286">
        <w:t>effects</w:t>
      </w:r>
      <w:proofErr w:type="spellEnd"/>
      <w:r w:rsidRPr="00EA7286">
        <w:t xml:space="preserve"> </w:t>
      </w:r>
      <w:proofErr w:type="spellStart"/>
      <w:r w:rsidRPr="00EA7286">
        <w:t>of</w:t>
      </w:r>
      <w:proofErr w:type="spellEnd"/>
      <w:r w:rsidRPr="00EA7286">
        <w:t xml:space="preserve"> adult </w:t>
      </w:r>
      <w:proofErr w:type="spellStart"/>
      <w:r w:rsidRPr="00EA7286">
        <w:t>supervision</w:t>
      </w:r>
      <w:proofErr w:type="spellEnd"/>
      <w:r w:rsidRPr="00EA7286">
        <w:t xml:space="preserve"> </w:t>
      </w:r>
      <w:proofErr w:type="spellStart"/>
      <w:r w:rsidRPr="00EA7286">
        <w:t>on</w:t>
      </w:r>
      <w:proofErr w:type="spellEnd"/>
      <w:r w:rsidRPr="00EA7286">
        <w:t xml:space="preserve"> </w:t>
      </w:r>
      <w:proofErr w:type="spellStart"/>
      <w:r w:rsidRPr="00EA7286">
        <w:t>child</w:t>
      </w:r>
      <w:proofErr w:type="spellEnd"/>
      <w:r w:rsidRPr="00EA7286">
        <w:t xml:space="preserve"> </w:t>
      </w:r>
      <w:proofErr w:type="spellStart"/>
      <w:r w:rsidRPr="00EA7286">
        <w:t>academic</w:t>
      </w:r>
      <w:proofErr w:type="spellEnd"/>
      <w:r w:rsidRPr="00EA7286">
        <w:t xml:space="preserve"> </w:t>
      </w:r>
      <w:proofErr w:type="spellStart"/>
      <w:r w:rsidRPr="00EA7286">
        <w:t>outcomes</w:t>
      </w:r>
      <w:proofErr w:type="spellEnd"/>
      <w:r w:rsidRPr="00EA7286">
        <w:t xml:space="preserve">.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Research</w:t>
      </w:r>
      <w:r w:rsidRPr="00EA7286">
        <w:t>,</w:t>
      </w:r>
      <w:r w:rsidRPr="00EA7286">
        <w:rPr>
          <w:rStyle w:val="kursiv"/>
        </w:rPr>
        <w:t xml:space="preserve"> 104</w:t>
      </w:r>
      <w:r w:rsidRPr="00EA7286">
        <w:t>, 101601.</w:t>
      </w:r>
    </w:p>
    <w:p w14:paraId="07357D55" w14:textId="77777777" w:rsidR="00994F26" w:rsidRPr="00EA7286" w:rsidRDefault="00994F26" w:rsidP="00EA7286">
      <w:pPr>
        <w:pStyle w:val="opplisting"/>
      </w:pPr>
      <w:proofErr w:type="spellStart"/>
      <w:r w:rsidRPr="00EA7286">
        <w:t>Masarik</w:t>
      </w:r>
      <w:proofErr w:type="spellEnd"/>
      <w:r w:rsidRPr="00EA7286">
        <w:t xml:space="preserve">, A. S. og </w:t>
      </w:r>
      <w:proofErr w:type="spellStart"/>
      <w:r w:rsidRPr="00EA7286">
        <w:t>Conger</w:t>
      </w:r>
      <w:proofErr w:type="spellEnd"/>
      <w:r w:rsidRPr="00EA7286">
        <w:t xml:space="preserve">, R. D. (2017). Stress and </w:t>
      </w:r>
      <w:proofErr w:type="spellStart"/>
      <w:r w:rsidRPr="00EA7286">
        <w:t>child</w:t>
      </w:r>
      <w:proofErr w:type="spellEnd"/>
      <w:r w:rsidRPr="00EA7286">
        <w:t xml:space="preserve"> </w:t>
      </w:r>
      <w:proofErr w:type="spellStart"/>
      <w:r w:rsidRPr="00EA7286">
        <w:t>development</w:t>
      </w:r>
      <w:proofErr w:type="spellEnd"/>
      <w:r w:rsidRPr="00EA7286">
        <w:t xml:space="preserve">: a </w:t>
      </w:r>
      <w:proofErr w:type="spellStart"/>
      <w:r w:rsidRPr="00EA7286">
        <w:t>revi</w:t>
      </w:r>
      <w:r w:rsidRPr="00EA7286">
        <w:t>ew</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Family Stress Model. </w:t>
      </w:r>
      <w:proofErr w:type="spellStart"/>
      <w:r w:rsidRPr="00EA7286">
        <w:rPr>
          <w:rStyle w:val="kursiv"/>
        </w:rPr>
        <w:t>Curr</w:t>
      </w:r>
      <w:proofErr w:type="spellEnd"/>
      <w:r w:rsidRPr="00EA7286">
        <w:rPr>
          <w:rStyle w:val="kursiv"/>
        </w:rPr>
        <w:t xml:space="preserve"> </w:t>
      </w:r>
      <w:proofErr w:type="spellStart"/>
      <w:r w:rsidRPr="00EA7286">
        <w:rPr>
          <w:rStyle w:val="kursiv"/>
        </w:rPr>
        <w:t>Opin</w:t>
      </w:r>
      <w:proofErr w:type="spellEnd"/>
      <w:r w:rsidRPr="00EA7286">
        <w:rPr>
          <w:rStyle w:val="kursiv"/>
        </w:rPr>
        <w:t xml:space="preserve"> </w:t>
      </w:r>
      <w:proofErr w:type="spellStart"/>
      <w:r w:rsidRPr="00EA7286">
        <w:rPr>
          <w:rStyle w:val="kursiv"/>
        </w:rPr>
        <w:t>Psychol</w:t>
      </w:r>
      <w:proofErr w:type="spellEnd"/>
      <w:r w:rsidRPr="00EA7286">
        <w:t>,</w:t>
      </w:r>
      <w:r w:rsidRPr="00EA7286">
        <w:rPr>
          <w:rStyle w:val="kursiv"/>
        </w:rPr>
        <w:t xml:space="preserve"> 13</w:t>
      </w:r>
      <w:r w:rsidRPr="00EA7286">
        <w:t>, 85–90.</w:t>
      </w:r>
    </w:p>
    <w:p w14:paraId="2A15D3A9" w14:textId="77777777" w:rsidR="00994F26" w:rsidRPr="00EA7286" w:rsidRDefault="00994F26" w:rsidP="00EA7286">
      <w:pPr>
        <w:pStyle w:val="opplisting"/>
      </w:pPr>
      <w:proofErr w:type="spellStart"/>
      <w:r w:rsidRPr="00EA7286">
        <w:t>Matthewes</w:t>
      </w:r>
      <w:proofErr w:type="spellEnd"/>
      <w:r w:rsidRPr="00EA7286">
        <w:t xml:space="preserve">, S. H. (2020). Better </w:t>
      </w:r>
      <w:proofErr w:type="spellStart"/>
      <w:r w:rsidRPr="00EA7286">
        <w:t>Together</w:t>
      </w:r>
      <w:proofErr w:type="spellEnd"/>
      <w:r w:rsidRPr="00EA7286">
        <w:t xml:space="preserve">? </w:t>
      </w:r>
      <w:proofErr w:type="spellStart"/>
      <w:r w:rsidRPr="00EA7286">
        <w:t>Heterogeneous</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Tracking</w:t>
      </w:r>
      <w:proofErr w:type="spellEnd"/>
      <w:r w:rsidRPr="00EA7286">
        <w:t xml:space="preserve"> </w:t>
      </w:r>
      <w:proofErr w:type="spellStart"/>
      <w:r w:rsidRPr="00EA7286">
        <w:t>on</w:t>
      </w:r>
      <w:proofErr w:type="spellEnd"/>
      <w:r w:rsidRPr="00EA7286">
        <w:t xml:space="preserve"> Student </w:t>
      </w:r>
      <w:proofErr w:type="spellStart"/>
      <w:r w:rsidRPr="00EA7286">
        <w:t>Achievement</w:t>
      </w:r>
      <w:proofErr w:type="spellEnd"/>
      <w:r w:rsidRPr="00EA7286">
        <w:t xml:space="preserve">. </w:t>
      </w:r>
      <w:r w:rsidRPr="00EA7286">
        <w:rPr>
          <w:rStyle w:val="kursiv"/>
        </w:rPr>
        <w:t xml:space="preserve">The </w:t>
      </w:r>
      <w:proofErr w:type="spellStart"/>
      <w:r w:rsidRPr="00EA7286">
        <w:rPr>
          <w:rStyle w:val="kursiv"/>
        </w:rPr>
        <w:t>Economic</w:t>
      </w:r>
      <w:proofErr w:type="spellEnd"/>
      <w:r w:rsidRPr="00EA7286">
        <w:rPr>
          <w:rStyle w:val="kursiv"/>
        </w:rPr>
        <w:t xml:space="preserve"> Journal</w:t>
      </w:r>
      <w:r w:rsidRPr="00EA7286">
        <w:t>,</w:t>
      </w:r>
      <w:r w:rsidRPr="00EA7286">
        <w:rPr>
          <w:rStyle w:val="kursiv"/>
        </w:rPr>
        <w:t xml:space="preserve"> 131</w:t>
      </w:r>
      <w:r w:rsidRPr="00EA7286">
        <w:t>(635), 1269–1307.</w:t>
      </w:r>
    </w:p>
    <w:p w14:paraId="2265D390" w14:textId="77777777" w:rsidR="00994F26" w:rsidRPr="00EA7286" w:rsidRDefault="00994F26" w:rsidP="00EA7286">
      <w:pPr>
        <w:pStyle w:val="opplisting"/>
      </w:pPr>
      <w:r w:rsidRPr="00EA7286">
        <w:t xml:space="preserve">McCabe, L. A., </w:t>
      </w:r>
      <w:proofErr w:type="spellStart"/>
      <w:r w:rsidRPr="00EA7286">
        <w:t>Cunnington</w:t>
      </w:r>
      <w:proofErr w:type="spellEnd"/>
      <w:r w:rsidRPr="00EA7286">
        <w:t>, M. og Brooks-Gunn, J. (20</w:t>
      </w:r>
      <w:r w:rsidRPr="00EA7286">
        <w:t xml:space="preserve">04a). The </w:t>
      </w:r>
      <w:proofErr w:type="spellStart"/>
      <w:r w:rsidRPr="00EA7286">
        <w:t>development</w:t>
      </w:r>
      <w:proofErr w:type="spellEnd"/>
      <w:r w:rsidRPr="00EA7286">
        <w:t xml:space="preserve"> </w:t>
      </w:r>
      <w:proofErr w:type="spellStart"/>
      <w:r w:rsidRPr="00EA7286">
        <w:t>of</w:t>
      </w:r>
      <w:proofErr w:type="spellEnd"/>
      <w:r w:rsidRPr="00EA7286">
        <w:t xml:space="preserve"> </w:t>
      </w:r>
      <w:proofErr w:type="spellStart"/>
      <w:r w:rsidRPr="00EA7286">
        <w:t>self-regulation</w:t>
      </w:r>
      <w:proofErr w:type="spellEnd"/>
      <w:r w:rsidRPr="00EA7286">
        <w:t xml:space="preserve"> in </w:t>
      </w:r>
      <w:proofErr w:type="spellStart"/>
      <w:r w:rsidRPr="00EA7286">
        <w:t>young</w:t>
      </w:r>
      <w:proofErr w:type="spellEnd"/>
      <w:r w:rsidRPr="00EA7286">
        <w:t xml:space="preserve"> </w:t>
      </w:r>
      <w:proofErr w:type="spellStart"/>
      <w:r w:rsidRPr="00EA7286">
        <w:t>children</w:t>
      </w:r>
      <w:proofErr w:type="spellEnd"/>
      <w:r w:rsidRPr="00EA7286">
        <w:t xml:space="preserve">: </w:t>
      </w:r>
      <w:proofErr w:type="spellStart"/>
      <w:r w:rsidRPr="00EA7286">
        <w:t>Individual</w:t>
      </w:r>
      <w:proofErr w:type="spellEnd"/>
      <w:r w:rsidRPr="00EA7286">
        <w:t xml:space="preserve"> </w:t>
      </w:r>
      <w:proofErr w:type="spellStart"/>
      <w:r w:rsidRPr="00EA7286">
        <w:t>characteristics</w:t>
      </w:r>
      <w:proofErr w:type="spellEnd"/>
      <w:r w:rsidRPr="00EA7286">
        <w:t xml:space="preserve"> and </w:t>
      </w:r>
      <w:proofErr w:type="spellStart"/>
      <w:r w:rsidRPr="00EA7286">
        <w:t>environmental</w:t>
      </w:r>
      <w:proofErr w:type="spellEnd"/>
      <w:r w:rsidRPr="00EA7286">
        <w:t xml:space="preserve"> </w:t>
      </w:r>
      <w:proofErr w:type="spellStart"/>
      <w:r w:rsidRPr="00EA7286">
        <w:t>contexts</w:t>
      </w:r>
      <w:proofErr w:type="spellEnd"/>
      <w:r w:rsidRPr="00EA7286">
        <w:t xml:space="preserve">. I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self-regulation</w:t>
      </w:r>
      <w:proofErr w:type="spellEnd"/>
      <w:r w:rsidRPr="00EA7286">
        <w:rPr>
          <w:rStyle w:val="kursiv"/>
        </w:rPr>
        <w:t xml:space="preserve">: Research, </w:t>
      </w:r>
      <w:proofErr w:type="spellStart"/>
      <w:r w:rsidRPr="00EA7286">
        <w:rPr>
          <w:rStyle w:val="kursiv"/>
        </w:rPr>
        <w:t>theory</w:t>
      </w:r>
      <w:proofErr w:type="spellEnd"/>
      <w:r w:rsidRPr="00EA7286">
        <w:rPr>
          <w:rStyle w:val="kursiv"/>
        </w:rPr>
        <w:t xml:space="preserve">, and </w:t>
      </w:r>
      <w:proofErr w:type="spellStart"/>
      <w:r w:rsidRPr="00EA7286">
        <w:rPr>
          <w:rStyle w:val="kursiv"/>
        </w:rPr>
        <w:t>applications</w:t>
      </w:r>
      <w:proofErr w:type="spellEnd"/>
      <w:r w:rsidRPr="00EA7286">
        <w:rPr>
          <w:rStyle w:val="kursiv"/>
        </w:rPr>
        <w:t>.</w:t>
      </w:r>
      <w:r w:rsidRPr="00EA7286">
        <w:t xml:space="preserve"> (s. 340–356). The </w:t>
      </w:r>
      <w:proofErr w:type="spellStart"/>
      <w:r w:rsidRPr="00EA7286">
        <w:t>Guilford</w:t>
      </w:r>
      <w:proofErr w:type="spellEnd"/>
      <w:r w:rsidRPr="00EA7286">
        <w:t xml:space="preserve"> Press.</w:t>
      </w:r>
    </w:p>
    <w:p w14:paraId="3771F4A2" w14:textId="77777777" w:rsidR="00994F26" w:rsidRPr="00EA7286" w:rsidRDefault="00994F26" w:rsidP="00EA7286">
      <w:pPr>
        <w:pStyle w:val="opplisting"/>
      </w:pPr>
      <w:r w:rsidRPr="00EA7286">
        <w:t xml:space="preserve">McCabe, L. A., </w:t>
      </w:r>
      <w:proofErr w:type="spellStart"/>
      <w:r w:rsidRPr="00EA7286">
        <w:t>Cunnington</w:t>
      </w:r>
      <w:proofErr w:type="spellEnd"/>
      <w:r w:rsidRPr="00EA7286">
        <w:t>, M. og Brooks-</w:t>
      </w:r>
      <w:r w:rsidRPr="00EA7286">
        <w:t xml:space="preserve">Gunn, J. (2004b). The </w:t>
      </w:r>
      <w:proofErr w:type="spellStart"/>
      <w:r w:rsidRPr="00EA7286">
        <w:t>development</w:t>
      </w:r>
      <w:proofErr w:type="spellEnd"/>
      <w:r w:rsidRPr="00EA7286">
        <w:t xml:space="preserve"> </w:t>
      </w:r>
      <w:proofErr w:type="spellStart"/>
      <w:r w:rsidRPr="00EA7286">
        <w:t>of</w:t>
      </w:r>
      <w:proofErr w:type="spellEnd"/>
      <w:r w:rsidRPr="00EA7286">
        <w:t xml:space="preserve"> </w:t>
      </w:r>
      <w:proofErr w:type="spellStart"/>
      <w:r w:rsidRPr="00EA7286">
        <w:t>self-regulation</w:t>
      </w:r>
      <w:proofErr w:type="spellEnd"/>
      <w:r w:rsidRPr="00EA7286">
        <w:t xml:space="preserve"> in </w:t>
      </w:r>
      <w:proofErr w:type="spellStart"/>
      <w:r w:rsidRPr="00EA7286">
        <w:t>young</w:t>
      </w:r>
      <w:proofErr w:type="spellEnd"/>
      <w:r w:rsidRPr="00EA7286">
        <w:t xml:space="preserve"> </w:t>
      </w:r>
      <w:proofErr w:type="spellStart"/>
      <w:r w:rsidRPr="00EA7286">
        <w:t>children</w:t>
      </w:r>
      <w:proofErr w:type="spellEnd"/>
      <w:r w:rsidRPr="00EA7286">
        <w:t xml:space="preserve">: </w:t>
      </w:r>
      <w:proofErr w:type="spellStart"/>
      <w:r w:rsidRPr="00EA7286">
        <w:t>Individual</w:t>
      </w:r>
      <w:proofErr w:type="spellEnd"/>
      <w:r w:rsidRPr="00EA7286">
        <w:t xml:space="preserve"> </w:t>
      </w:r>
      <w:proofErr w:type="spellStart"/>
      <w:r w:rsidRPr="00EA7286">
        <w:t>characteristics</w:t>
      </w:r>
      <w:proofErr w:type="spellEnd"/>
      <w:r w:rsidRPr="00EA7286">
        <w:t xml:space="preserve"> and </w:t>
      </w:r>
      <w:proofErr w:type="spellStart"/>
      <w:r w:rsidRPr="00EA7286">
        <w:t>environmental</w:t>
      </w:r>
      <w:proofErr w:type="spellEnd"/>
      <w:r w:rsidRPr="00EA7286">
        <w:t xml:space="preserve"> </w:t>
      </w:r>
      <w:proofErr w:type="spellStart"/>
      <w:r w:rsidRPr="00EA7286">
        <w:t>contexts</w:t>
      </w:r>
      <w:proofErr w:type="spellEnd"/>
      <w:r w:rsidRPr="00EA7286">
        <w:t xml:space="preserve">. I R. F. </w:t>
      </w:r>
      <w:proofErr w:type="spellStart"/>
      <w:r w:rsidRPr="00EA7286">
        <w:t>BaumeisterogK</w:t>
      </w:r>
      <w:proofErr w:type="spellEnd"/>
      <w:r w:rsidRPr="00EA7286">
        <w:t xml:space="preserve">. D. </w:t>
      </w:r>
      <w:proofErr w:type="spellStart"/>
      <w:r w:rsidRPr="00EA7286">
        <w:t>Vohs</w:t>
      </w:r>
      <w:proofErr w:type="spellEnd"/>
      <w:r w:rsidRPr="00EA7286">
        <w:t xml:space="preserve"> (Red.),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self-regulation</w:t>
      </w:r>
      <w:proofErr w:type="spellEnd"/>
      <w:r w:rsidRPr="00EA7286">
        <w:rPr>
          <w:rStyle w:val="kursiv"/>
        </w:rPr>
        <w:t xml:space="preserve">: Research, </w:t>
      </w:r>
      <w:proofErr w:type="spellStart"/>
      <w:r w:rsidRPr="00EA7286">
        <w:rPr>
          <w:rStyle w:val="kursiv"/>
        </w:rPr>
        <w:t>theory</w:t>
      </w:r>
      <w:proofErr w:type="spellEnd"/>
      <w:r w:rsidRPr="00EA7286">
        <w:rPr>
          <w:rStyle w:val="kursiv"/>
        </w:rPr>
        <w:t xml:space="preserve">, and </w:t>
      </w:r>
      <w:proofErr w:type="spellStart"/>
      <w:r w:rsidRPr="00EA7286">
        <w:rPr>
          <w:rStyle w:val="kursiv"/>
        </w:rPr>
        <w:t>applications</w:t>
      </w:r>
      <w:proofErr w:type="spellEnd"/>
      <w:r w:rsidRPr="00EA7286">
        <w:t xml:space="preserve"> (s. 340–356). </w:t>
      </w:r>
      <w:proofErr w:type="spellStart"/>
      <w:r w:rsidRPr="00EA7286">
        <w:t>Guilford</w:t>
      </w:r>
      <w:proofErr w:type="spellEnd"/>
      <w:r w:rsidRPr="00EA7286">
        <w:t xml:space="preserve"> Pre</w:t>
      </w:r>
      <w:r w:rsidRPr="00EA7286">
        <w:t>ss.</w:t>
      </w:r>
    </w:p>
    <w:p w14:paraId="29C2C2F8" w14:textId="77777777" w:rsidR="00994F26" w:rsidRPr="00EA7286" w:rsidRDefault="00994F26" w:rsidP="00EA7286">
      <w:pPr>
        <w:pStyle w:val="opplisting"/>
      </w:pPr>
      <w:r w:rsidRPr="00EA7286">
        <w:t xml:space="preserve">McCormick, M. P., </w:t>
      </w:r>
      <w:proofErr w:type="spellStart"/>
      <w:r w:rsidRPr="00EA7286">
        <w:t>Neuhaus</w:t>
      </w:r>
      <w:proofErr w:type="spellEnd"/>
      <w:r w:rsidRPr="00EA7286">
        <w:t xml:space="preserve">, R., </w:t>
      </w:r>
      <w:proofErr w:type="spellStart"/>
      <w:r w:rsidRPr="00EA7286">
        <w:t>O’Connor</w:t>
      </w:r>
      <w:proofErr w:type="spellEnd"/>
      <w:r w:rsidRPr="00EA7286">
        <w:t xml:space="preserve">, E. E., White, H. I., Horn, E. P., Harding, S., Cappella, E. og </w:t>
      </w:r>
      <w:proofErr w:type="spellStart"/>
      <w:r w:rsidRPr="00EA7286">
        <w:t>McClowry</w:t>
      </w:r>
      <w:proofErr w:type="spellEnd"/>
      <w:r w:rsidRPr="00EA7286">
        <w:t xml:space="preserve">, S. (2021). Long-term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social-emotional</w:t>
      </w:r>
      <w:proofErr w:type="spellEnd"/>
      <w:r w:rsidRPr="00EA7286">
        <w:t xml:space="preserve"> </w:t>
      </w:r>
      <w:proofErr w:type="spellStart"/>
      <w:r w:rsidRPr="00EA7286">
        <w:t>learning</w:t>
      </w:r>
      <w:proofErr w:type="spellEnd"/>
      <w:r w:rsidRPr="00EA7286">
        <w:t xml:space="preserve"> </w:t>
      </w:r>
      <w:proofErr w:type="spellStart"/>
      <w:r w:rsidRPr="00EA7286">
        <w:t>on</w:t>
      </w:r>
      <w:proofErr w:type="spellEnd"/>
      <w:r w:rsidRPr="00EA7286">
        <w:t xml:space="preserve"> </w:t>
      </w:r>
      <w:proofErr w:type="spellStart"/>
      <w:r w:rsidRPr="00EA7286">
        <w:t>academic</w:t>
      </w:r>
      <w:proofErr w:type="spellEnd"/>
      <w:r w:rsidRPr="00EA7286">
        <w:t xml:space="preserve"> skills: </w:t>
      </w:r>
      <w:proofErr w:type="spellStart"/>
      <w:r w:rsidRPr="00EA7286">
        <w:t>Evidence</w:t>
      </w:r>
      <w:proofErr w:type="spellEnd"/>
      <w:r w:rsidRPr="00EA7286">
        <w:t xml:space="preserve"> from a </w:t>
      </w:r>
      <w:proofErr w:type="spellStart"/>
      <w:r w:rsidRPr="00EA7286">
        <w:t>randomized</w:t>
      </w:r>
      <w:proofErr w:type="spellEnd"/>
      <w:r w:rsidRPr="00EA7286">
        <w:t xml:space="preserve"> trial </w:t>
      </w:r>
      <w:proofErr w:type="spellStart"/>
      <w:r w:rsidRPr="00EA7286">
        <w:t>of</w:t>
      </w:r>
      <w:proofErr w:type="spellEnd"/>
      <w:r w:rsidRPr="00EA7286">
        <w:t xml:space="preserve"> INSIGHTS. </w:t>
      </w:r>
      <w:r w:rsidRPr="00EA7286">
        <w:rPr>
          <w:rStyle w:val="kursiv"/>
        </w:rPr>
        <w:t xml:space="preserve">Journal </w:t>
      </w:r>
      <w:proofErr w:type="spellStart"/>
      <w:r w:rsidRPr="00EA7286">
        <w:rPr>
          <w:rStyle w:val="kursiv"/>
        </w:rPr>
        <w:t>of</w:t>
      </w:r>
      <w:proofErr w:type="spellEnd"/>
      <w:r w:rsidRPr="00EA7286">
        <w:rPr>
          <w:rStyle w:val="kursiv"/>
        </w:rPr>
        <w:t xml:space="preserve"> Res</w:t>
      </w:r>
      <w:r w:rsidRPr="00EA7286">
        <w:rPr>
          <w:rStyle w:val="kursiv"/>
        </w:rPr>
        <w:t xml:space="preserve">earch </w:t>
      </w:r>
      <w:proofErr w:type="spellStart"/>
      <w:r w:rsidRPr="00EA7286">
        <w:rPr>
          <w:rStyle w:val="kursiv"/>
        </w:rPr>
        <w:t>on</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Effectiveness</w:t>
      </w:r>
      <w:proofErr w:type="spellEnd"/>
      <w:r w:rsidRPr="00EA7286">
        <w:t>,</w:t>
      </w:r>
      <w:r w:rsidRPr="00EA7286">
        <w:rPr>
          <w:rStyle w:val="kursiv"/>
        </w:rPr>
        <w:t xml:space="preserve"> 14</w:t>
      </w:r>
      <w:r w:rsidRPr="00EA7286">
        <w:t>(1), 1–27.</w:t>
      </w:r>
    </w:p>
    <w:p w14:paraId="2FBE6EF3" w14:textId="77777777" w:rsidR="00994F26" w:rsidRPr="00EA7286" w:rsidRDefault="00994F26" w:rsidP="00EA7286">
      <w:pPr>
        <w:pStyle w:val="opplisting"/>
        <w:rPr>
          <w:rStyle w:val="kursiv"/>
        </w:rPr>
      </w:pPr>
      <w:proofErr w:type="spellStart"/>
      <w:r w:rsidRPr="00EA7286">
        <w:t>Mejlbo</w:t>
      </w:r>
      <w:proofErr w:type="spellEnd"/>
      <w:r w:rsidRPr="00EA7286">
        <w:t>, K. (2019). Stavanger innfører mobilforbud i skolen – men møter kritikk fra Utdanningsforbundets leder.</w:t>
      </w:r>
      <w:r w:rsidRPr="00EA7286">
        <w:rPr>
          <w:rStyle w:val="kursiv"/>
        </w:rPr>
        <w:t xml:space="preserve"> </w:t>
      </w:r>
      <w:r w:rsidRPr="00EA7286">
        <w:t>Utdanningsnytt.no</w:t>
      </w:r>
    </w:p>
    <w:p w14:paraId="37B3255D" w14:textId="77777777" w:rsidR="00994F26" w:rsidRPr="00EA7286" w:rsidRDefault="00994F26" w:rsidP="00EA7286">
      <w:pPr>
        <w:pStyle w:val="opplisting"/>
      </w:pPr>
      <w:r w:rsidRPr="00EA7286">
        <w:t>Melby-Lervåg, M. og Lervåg, A. (2018). Språklig utvikling hos barn fra null ti</w:t>
      </w:r>
      <w:r w:rsidRPr="00EA7286">
        <w:t xml:space="preserve">l fem år. </w:t>
      </w:r>
      <w:r w:rsidRPr="00EA7286">
        <w:rPr>
          <w:rStyle w:val="kursiv"/>
        </w:rPr>
        <w:t xml:space="preserve">I: Glaser, V., Størksen, I. og </w:t>
      </w:r>
      <w:proofErr w:type="spellStart"/>
      <w:r w:rsidRPr="00EA7286">
        <w:rPr>
          <w:rStyle w:val="kursiv"/>
        </w:rPr>
        <w:t>Drugli</w:t>
      </w:r>
      <w:proofErr w:type="spellEnd"/>
      <w:r w:rsidRPr="00EA7286">
        <w:rPr>
          <w:rStyle w:val="kursiv"/>
        </w:rPr>
        <w:t>, M.B. (red). Utvikling, leg og læring. Fagbokforlaget</w:t>
      </w:r>
      <w:r w:rsidRPr="00EA7286">
        <w:t>.</w:t>
      </w:r>
    </w:p>
    <w:p w14:paraId="6EAD2664" w14:textId="77777777" w:rsidR="00994F26" w:rsidRPr="00EA7286" w:rsidRDefault="00994F26" w:rsidP="00EA7286">
      <w:pPr>
        <w:pStyle w:val="opplisting"/>
      </w:pPr>
      <w:proofErr w:type="spellStart"/>
      <w:r w:rsidRPr="00EA7286">
        <w:t>Melhuish</w:t>
      </w:r>
      <w:proofErr w:type="spellEnd"/>
      <w:r w:rsidRPr="00EA7286">
        <w:t xml:space="preserve">, E., </w:t>
      </w:r>
      <w:proofErr w:type="spellStart"/>
      <w:r w:rsidRPr="00EA7286">
        <w:t>Ereky</w:t>
      </w:r>
      <w:proofErr w:type="spellEnd"/>
      <w:r w:rsidRPr="00EA7286">
        <w:t xml:space="preserve">-Stevens, K., </w:t>
      </w:r>
      <w:proofErr w:type="spellStart"/>
      <w:r w:rsidRPr="00EA7286">
        <w:t>Petrogiannis</w:t>
      </w:r>
      <w:proofErr w:type="spellEnd"/>
      <w:r w:rsidRPr="00EA7286">
        <w:t xml:space="preserve">, K., </w:t>
      </w:r>
      <w:proofErr w:type="spellStart"/>
      <w:r w:rsidRPr="00EA7286">
        <w:t>Ariescu</w:t>
      </w:r>
      <w:proofErr w:type="spellEnd"/>
      <w:r w:rsidRPr="00EA7286">
        <w:t xml:space="preserve">, A., </w:t>
      </w:r>
      <w:proofErr w:type="spellStart"/>
      <w:r w:rsidRPr="00EA7286">
        <w:t>Penderi</w:t>
      </w:r>
      <w:proofErr w:type="spellEnd"/>
      <w:r w:rsidRPr="00EA7286">
        <w:t xml:space="preserve">, E., </w:t>
      </w:r>
      <w:proofErr w:type="spellStart"/>
      <w:r w:rsidRPr="00EA7286">
        <w:t>Rentzou</w:t>
      </w:r>
      <w:proofErr w:type="spellEnd"/>
      <w:r w:rsidRPr="00EA7286">
        <w:t xml:space="preserve">, K., </w:t>
      </w:r>
      <w:proofErr w:type="spellStart"/>
      <w:r w:rsidRPr="00EA7286">
        <w:t>Tawell</w:t>
      </w:r>
      <w:proofErr w:type="spellEnd"/>
      <w:r w:rsidRPr="00EA7286">
        <w:t xml:space="preserve">, A., </w:t>
      </w:r>
      <w:proofErr w:type="spellStart"/>
      <w:r w:rsidRPr="00EA7286">
        <w:t>Slot</w:t>
      </w:r>
      <w:proofErr w:type="spellEnd"/>
      <w:r w:rsidRPr="00EA7286">
        <w:t xml:space="preserve">, P. L., </w:t>
      </w:r>
      <w:proofErr w:type="spellStart"/>
      <w:r w:rsidRPr="00EA7286">
        <w:t>Broekhuizen</w:t>
      </w:r>
      <w:proofErr w:type="spellEnd"/>
      <w:r w:rsidRPr="00EA7286">
        <w:t xml:space="preserve">, M. og </w:t>
      </w:r>
      <w:proofErr w:type="spellStart"/>
      <w:r w:rsidRPr="00EA7286">
        <w:t>Leseman</w:t>
      </w:r>
      <w:proofErr w:type="spellEnd"/>
      <w:r w:rsidRPr="00EA7286">
        <w:t>, P. (2015).</w:t>
      </w:r>
      <w:r w:rsidRPr="00EA7286">
        <w:t xml:space="preserve"> A </w:t>
      </w:r>
      <w:proofErr w:type="spellStart"/>
      <w:r w:rsidRPr="00EA7286">
        <w:t>review</w:t>
      </w:r>
      <w:proofErr w:type="spellEnd"/>
      <w:r w:rsidRPr="00EA7286">
        <w:t xml:space="preserve"> </w:t>
      </w:r>
      <w:proofErr w:type="spellStart"/>
      <w:r w:rsidRPr="00EA7286">
        <w:t>of</w:t>
      </w:r>
      <w:proofErr w:type="spellEnd"/>
      <w:r w:rsidRPr="00EA7286">
        <w:t xml:space="preserve"> </w:t>
      </w:r>
      <w:proofErr w:type="spellStart"/>
      <w:r w:rsidRPr="00EA7286">
        <w:t>research</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Care (ECEC) </w:t>
      </w:r>
      <w:proofErr w:type="spellStart"/>
      <w:r w:rsidRPr="00EA7286">
        <w:t>upon</w:t>
      </w:r>
      <w:proofErr w:type="spellEnd"/>
      <w:r w:rsidRPr="00EA7286">
        <w:t xml:space="preserve"> </w:t>
      </w:r>
      <w:proofErr w:type="spellStart"/>
      <w:r w:rsidRPr="00EA7286">
        <w:t>child</w:t>
      </w:r>
      <w:proofErr w:type="spellEnd"/>
      <w:r w:rsidRPr="00EA7286">
        <w:t xml:space="preserve"> </w:t>
      </w:r>
      <w:proofErr w:type="spellStart"/>
      <w:r w:rsidRPr="00EA7286">
        <w:t>development</w:t>
      </w:r>
      <w:proofErr w:type="spellEnd"/>
      <w:r w:rsidRPr="00EA7286">
        <w:t xml:space="preserve">. Curriculum </w:t>
      </w:r>
      <w:proofErr w:type="spellStart"/>
      <w:r w:rsidRPr="00EA7286">
        <w:t>Quality</w:t>
      </w:r>
      <w:proofErr w:type="spellEnd"/>
      <w:r w:rsidRPr="00EA7286">
        <w:t xml:space="preserve"> Analysis and </w:t>
      </w:r>
      <w:proofErr w:type="spellStart"/>
      <w:r w:rsidRPr="00EA7286">
        <w:t>Impact</w:t>
      </w:r>
      <w:proofErr w:type="spellEnd"/>
      <w:r w:rsidRPr="00EA7286">
        <w:t xml:space="preserve"> </w:t>
      </w:r>
      <w:proofErr w:type="spellStart"/>
      <w:r w:rsidRPr="00EA7286">
        <w:t>Review</w:t>
      </w:r>
      <w:proofErr w:type="spellEnd"/>
      <w:r w:rsidRPr="00EA7286">
        <w:t xml:space="preserve"> </w:t>
      </w:r>
      <w:proofErr w:type="spellStart"/>
      <w:r w:rsidRPr="00EA7286">
        <w:t>of</w:t>
      </w:r>
      <w:proofErr w:type="spellEnd"/>
      <w:r w:rsidRPr="00EA7286">
        <w:t xml:space="preserve"> European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Care.</w:t>
      </w:r>
    </w:p>
    <w:p w14:paraId="03A6C0B8" w14:textId="77777777" w:rsidR="00994F26" w:rsidRPr="00EA7286" w:rsidRDefault="00994F26" w:rsidP="00EA7286">
      <w:pPr>
        <w:pStyle w:val="opplisting"/>
      </w:pPr>
      <w:proofErr w:type="spellStart"/>
      <w:r w:rsidRPr="00EA7286">
        <w:t>Melhuish</w:t>
      </w:r>
      <w:proofErr w:type="spellEnd"/>
      <w:r w:rsidRPr="00EA7286">
        <w:t xml:space="preserve">, E. C. (2011). Preschool Matters. </w:t>
      </w:r>
      <w:r w:rsidRPr="00EA7286">
        <w:rPr>
          <w:rStyle w:val="kursiv"/>
        </w:rPr>
        <w:t>Science</w:t>
      </w:r>
      <w:r w:rsidRPr="00EA7286">
        <w:t>,</w:t>
      </w:r>
      <w:r w:rsidRPr="00EA7286">
        <w:rPr>
          <w:rStyle w:val="kursiv"/>
        </w:rPr>
        <w:t xml:space="preserve"> 333</w:t>
      </w:r>
      <w:r w:rsidRPr="00EA7286">
        <w:t>(</w:t>
      </w:r>
      <w:r w:rsidRPr="00EA7286">
        <w:t>6040), 299–300.</w:t>
      </w:r>
    </w:p>
    <w:p w14:paraId="2F3C0605" w14:textId="77777777" w:rsidR="00994F26" w:rsidRPr="00EA7286" w:rsidRDefault="00994F26" w:rsidP="00EA7286">
      <w:pPr>
        <w:pStyle w:val="opplisting"/>
      </w:pPr>
      <w:r w:rsidRPr="00EA7286">
        <w:t xml:space="preserve">Mitchell, B. S., </w:t>
      </w:r>
      <w:proofErr w:type="spellStart"/>
      <w:r w:rsidRPr="00EA7286">
        <w:t>Hatton</w:t>
      </w:r>
      <w:proofErr w:type="spellEnd"/>
      <w:r w:rsidRPr="00EA7286">
        <w:t xml:space="preserve">, H. og Lewis, T. J. (2018). An </w:t>
      </w:r>
      <w:proofErr w:type="spellStart"/>
      <w:r w:rsidRPr="00EA7286">
        <w:t>examination</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evidence</w:t>
      </w:r>
      <w:proofErr w:type="spellEnd"/>
      <w:r w:rsidRPr="00EA7286">
        <w:t xml:space="preserve">-base </w:t>
      </w:r>
      <w:proofErr w:type="spellStart"/>
      <w:r w:rsidRPr="00EA7286">
        <w:t>of</w:t>
      </w:r>
      <w:proofErr w:type="spellEnd"/>
      <w:r w:rsidRPr="00EA7286">
        <w:t xml:space="preserve"> </w:t>
      </w:r>
      <w:proofErr w:type="spellStart"/>
      <w:r w:rsidRPr="00EA7286">
        <w:t>school-wide</w:t>
      </w:r>
      <w:proofErr w:type="spellEnd"/>
      <w:r w:rsidRPr="00EA7286">
        <w:t xml:space="preserve"> positive </w:t>
      </w:r>
      <w:proofErr w:type="spellStart"/>
      <w:r w:rsidRPr="00EA7286">
        <w:t>behavior</w:t>
      </w:r>
      <w:proofErr w:type="spellEnd"/>
      <w:r w:rsidRPr="00EA7286">
        <w:t xml:space="preserve"> </w:t>
      </w:r>
      <w:proofErr w:type="spellStart"/>
      <w:r w:rsidRPr="00EA7286">
        <w:t>interventions</w:t>
      </w:r>
      <w:proofErr w:type="spellEnd"/>
      <w:r w:rsidRPr="00EA7286">
        <w:t xml:space="preserve"> and supports </w:t>
      </w:r>
      <w:proofErr w:type="spellStart"/>
      <w:r w:rsidRPr="00EA7286">
        <w:t>through</w:t>
      </w:r>
      <w:proofErr w:type="spellEnd"/>
      <w:r w:rsidRPr="00EA7286">
        <w:t xml:space="preserve"> </w:t>
      </w:r>
      <w:proofErr w:type="spellStart"/>
      <w:r w:rsidRPr="00EA7286">
        <w:t>two</w:t>
      </w:r>
      <w:proofErr w:type="spellEnd"/>
      <w:r w:rsidRPr="00EA7286">
        <w:t xml:space="preserve"> </w:t>
      </w:r>
      <w:proofErr w:type="spellStart"/>
      <w:r w:rsidRPr="00EA7286">
        <w:t>quality</w:t>
      </w:r>
      <w:proofErr w:type="spellEnd"/>
      <w:r w:rsidRPr="00EA7286">
        <w:t xml:space="preserve"> </w:t>
      </w:r>
      <w:proofErr w:type="spellStart"/>
      <w:r w:rsidRPr="00EA7286">
        <w:t>appraisal</w:t>
      </w:r>
      <w:proofErr w:type="spellEnd"/>
      <w:r w:rsidRPr="00EA7286">
        <w:t xml:space="preserve"> </w:t>
      </w:r>
      <w:proofErr w:type="spellStart"/>
      <w:r w:rsidRPr="00EA7286">
        <w:t>processes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Positive </w:t>
      </w:r>
      <w:proofErr w:type="spellStart"/>
      <w:r w:rsidRPr="00EA7286">
        <w:rPr>
          <w:rStyle w:val="kursiv"/>
        </w:rPr>
        <w:t>Behavior</w:t>
      </w:r>
      <w:proofErr w:type="spellEnd"/>
      <w:r w:rsidRPr="00EA7286">
        <w:rPr>
          <w:rStyle w:val="kursiv"/>
        </w:rPr>
        <w:t xml:space="preserve"> </w:t>
      </w:r>
      <w:proofErr w:type="spellStart"/>
      <w:r w:rsidRPr="00EA7286">
        <w:rPr>
          <w:rStyle w:val="kursiv"/>
        </w:rPr>
        <w:t>Interventions</w:t>
      </w:r>
      <w:proofErr w:type="spellEnd"/>
      <w:r w:rsidRPr="00EA7286">
        <w:t>,</w:t>
      </w:r>
      <w:r w:rsidRPr="00EA7286">
        <w:rPr>
          <w:rStyle w:val="kursiv"/>
        </w:rPr>
        <w:t xml:space="preserve"> 20</w:t>
      </w:r>
      <w:r w:rsidRPr="00EA7286">
        <w:t xml:space="preserve">(4), </w:t>
      </w:r>
      <w:r w:rsidRPr="00EA7286">
        <w:t>239–250.</w:t>
      </w:r>
    </w:p>
    <w:p w14:paraId="2CBFC9FB" w14:textId="77777777" w:rsidR="00994F26" w:rsidRPr="00EA7286" w:rsidRDefault="00994F26" w:rsidP="00EA7286">
      <w:pPr>
        <w:pStyle w:val="opplisting"/>
      </w:pPr>
      <w:proofErr w:type="spellStart"/>
      <w:r w:rsidRPr="00EA7286">
        <w:t>Moafi</w:t>
      </w:r>
      <w:proofErr w:type="spellEnd"/>
      <w:r w:rsidRPr="00EA7286">
        <w:t xml:space="preserve">, H. (2017). </w:t>
      </w:r>
      <w:r w:rsidRPr="00EA7286">
        <w:rPr>
          <w:rStyle w:val="kursiv"/>
        </w:rPr>
        <w:t>Barnetilsynsundersøkelsen 2016. En kartlegging av barnehager og andre tilsynsordninger for barn i Norge</w:t>
      </w:r>
      <w:r w:rsidRPr="00EA7286">
        <w:t>.</w:t>
      </w:r>
    </w:p>
    <w:p w14:paraId="54B465B1" w14:textId="77777777" w:rsidR="00994F26" w:rsidRPr="00EA7286" w:rsidRDefault="00994F26" w:rsidP="00EA7286">
      <w:pPr>
        <w:pStyle w:val="opplisting"/>
      </w:pPr>
      <w:r w:rsidRPr="00EA7286">
        <w:t xml:space="preserve">Mogstad, M., </w:t>
      </w:r>
      <w:proofErr w:type="spellStart"/>
      <w:r w:rsidRPr="00EA7286">
        <w:t>Salvanes</w:t>
      </w:r>
      <w:proofErr w:type="spellEnd"/>
      <w:r w:rsidRPr="00EA7286">
        <w:t xml:space="preserve">, K. G. og Torsvik, G. (2024). Income </w:t>
      </w:r>
      <w:proofErr w:type="spellStart"/>
      <w:r w:rsidRPr="00EA7286">
        <w:t>Equality</w:t>
      </w:r>
      <w:proofErr w:type="spellEnd"/>
      <w:r w:rsidRPr="00EA7286">
        <w:t xml:space="preserve"> in Scandinavia: </w:t>
      </w:r>
      <w:proofErr w:type="spellStart"/>
      <w:r w:rsidRPr="00EA7286">
        <w:t>Myths</w:t>
      </w:r>
      <w:proofErr w:type="spellEnd"/>
      <w:r w:rsidRPr="00EA7286">
        <w:t xml:space="preserve">, </w:t>
      </w:r>
      <w:proofErr w:type="spellStart"/>
      <w:r w:rsidRPr="00EA7286">
        <w:t>Facts</w:t>
      </w:r>
      <w:proofErr w:type="spellEnd"/>
      <w:r w:rsidRPr="00EA7286">
        <w:t xml:space="preserve"> and </w:t>
      </w:r>
      <w:proofErr w:type="spellStart"/>
      <w:r w:rsidRPr="00EA7286">
        <w:t>Lessons</w:t>
      </w:r>
      <w:proofErr w:type="spellEnd"/>
      <w:r w:rsidRPr="00EA7286">
        <w:t xml:space="preserve">. Akseptert i </w:t>
      </w:r>
      <w:r w:rsidRPr="00EA7286">
        <w:rPr>
          <w:rStyle w:val="kursiv"/>
        </w:rPr>
        <w:t>Jo</w:t>
      </w:r>
      <w:r w:rsidRPr="00EA7286">
        <w:rPr>
          <w:rStyle w:val="kursiv"/>
        </w:rPr>
        <w:t xml:space="preserve">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Literature</w:t>
      </w:r>
      <w:proofErr w:type="spellEnd"/>
      <w:r w:rsidRPr="00EA7286">
        <w:t>.</w:t>
      </w:r>
    </w:p>
    <w:p w14:paraId="27AE2A64" w14:textId="77777777" w:rsidR="00994F26" w:rsidRPr="00EA7286" w:rsidRDefault="00994F26" w:rsidP="00EA7286">
      <w:pPr>
        <w:pStyle w:val="opplisting"/>
      </w:pPr>
      <w:r w:rsidRPr="00EA7286">
        <w:t xml:space="preserve">Mogstad, M. og Torsvik, G. (2023). Family </w:t>
      </w:r>
      <w:proofErr w:type="spellStart"/>
      <w:r w:rsidRPr="00EA7286">
        <w:t>background</w:t>
      </w:r>
      <w:proofErr w:type="spellEnd"/>
      <w:r w:rsidRPr="00EA7286">
        <w:t xml:space="preserve">, </w:t>
      </w:r>
      <w:proofErr w:type="spellStart"/>
      <w:r w:rsidRPr="00EA7286">
        <w:t>neighborhoods</w:t>
      </w:r>
      <w:proofErr w:type="spellEnd"/>
      <w:r w:rsidRPr="00EA7286">
        <w:t xml:space="preserve"> and </w:t>
      </w:r>
      <w:proofErr w:type="spellStart"/>
      <w:r w:rsidRPr="00EA7286">
        <w:t>intergenerational</w:t>
      </w:r>
      <w:proofErr w:type="spellEnd"/>
      <w:r w:rsidRPr="00EA7286">
        <w:t xml:space="preserve"> </w:t>
      </w:r>
      <w:proofErr w:type="spellStart"/>
      <w:r w:rsidRPr="00EA7286">
        <w:t>mobility</w:t>
      </w:r>
      <w:proofErr w:type="spellEnd"/>
      <w:r w:rsidRPr="00EA7286">
        <w:t xml:space="preserve">.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Economics </w:t>
      </w:r>
      <w:proofErr w:type="spellStart"/>
      <w:r w:rsidRPr="00EA7286">
        <w:rPr>
          <w:rStyle w:val="kursiv"/>
        </w:rPr>
        <w:t>of</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Family, 1(1), 327–387.</w:t>
      </w:r>
    </w:p>
    <w:p w14:paraId="5F9D182A" w14:textId="77777777" w:rsidR="00994F26" w:rsidRPr="00EA7286" w:rsidRDefault="00994F26" w:rsidP="00EA7286">
      <w:pPr>
        <w:pStyle w:val="opplisting"/>
      </w:pPr>
      <w:r w:rsidRPr="00EA7286">
        <w:t xml:space="preserve">Moore, T., Ryan, R. M., </w:t>
      </w:r>
      <w:proofErr w:type="spellStart"/>
      <w:r w:rsidRPr="00EA7286">
        <w:t>Fauth</w:t>
      </w:r>
      <w:proofErr w:type="spellEnd"/>
      <w:r w:rsidRPr="00EA7286">
        <w:t xml:space="preserve">, R. C. og Brooks-Gunn, J. (2019). </w:t>
      </w:r>
      <w:proofErr w:type="spellStart"/>
      <w:r w:rsidRPr="00EA7286">
        <w:t>Low-in</w:t>
      </w:r>
      <w:r w:rsidRPr="00EA7286">
        <w:t>come</w:t>
      </w:r>
      <w:proofErr w:type="spellEnd"/>
      <w:r w:rsidRPr="00EA7286">
        <w:t xml:space="preserve"> and </w:t>
      </w:r>
      <w:proofErr w:type="spellStart"/>
      <w:r w:rsidRPr="00EA7286">
        <w:t>young</w:t>
      </w:r>
      <w:proofErr w:type="spellEnd"/>
      <w:r w:rsidRPr="00EA7286">
        <w:t xml:space="preserve"> </w:t>
      </w:r>
      <w:proofErr w:type="spellStart"/>
      <w:r w:rsidRPr="00EA7286">
        <w:t>children</w:t>
      </w:r>
      <w:proofErr w:type="spellEnd"/>
      <w:r w:rsidRPr="00EA7286">
        <w:t xml:space="preserve">. I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Research </w:t>
      </w:r>
      <w:proofErr w:type="spellStart"/>
      <w:r w:rsidRPr="00EA7286">
        <w:rPr>
          <w:rStyle w:val="kursiv"/>
        </w:rPr>
        <w:t>on</w:t>
      </w:r>
      <w:proofErr w:type="spellEnd"/>
      <w:r w:rsidRPr="00EA7286">
        <w:rPr>
          <w:rStyle w:val="kursiv"/>
        </w:rPr>
        <w:t xml:space="preserve"> </w:t>
      </w:r>
      <w:proofErr w:type="spellStart"/>
      <w:r w:rsidRPr="00EA7286">
        <w:rPr>
          <w:rStyle w:val="kursiv"/>
        </w:rPr>
        <w:t>the</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Young </w:t>
      </w:r>
      <w:proofErr w:type="spellStart"/>
      <w:r w:rsidRPr="00EA7286">
        <w:rPr>
          <w:rStyle w:val="kursiv"/>
        </w:rPr>
        <w:t>Children</w:t>
      </w:r>
      <w:proofErr w:type="spellEnd"/>
      <w:r w:rsidRPr="00EA7286">
        <w:t xml:space="preserve"> (s. 209–233). </w:t>
      </w:r>
      <w:proofErr w:type="spellStart"/>
      <w:r w:rsidRPr="00EA7286">
        <w:t>Routledge</w:t>
      </w:r>
      <w:proofErr w:type="spellEnd"/>
      <w:r w:rsidRPr="00EA7286">
        <w:t>.</w:t>
      </w:r>
    </w:p>
    <w:p w14:paraId="28B4FB4B" w14:textId="77777777" w:rsidR="00994F26" w:rsidRPr="00EA7286" w:rsidRDefault="00994F26" w:rsidP="00EA7286">
      <w:pPr>
        <w:pStyle w:val="opplisting"/>
      </w:pPr>
      <w:r w:rsidRPr="00EA7286">
        <w:t xml:space="preserve">Morgan, K., Morgan, M., Johansson, L. og Ruud, E. (2016). A </w:t>
      </w:r>
      <w:proofErr w:type="spellStart"/>
      <w:r w:rsidRPr="00EA7286">
        <w:t>systematic</w:t>
      </w:r>
      <w:proofErr w:type="spellEnd"/>
      <w:r w:rsidRPr="00EA7286">
        <w:t xml:space="preserve"> </w:t>
      </w:r>
      <w:proofErr w:type="spellStart"/>
      <w:r w:rsidRPr="00EA7286">
        <w:t>mapping</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ICT </w:t>
      </w:r>
      <w:proofErr w:type="spellStart"/>
      <w:r w:rsidRPr="00EA7286">
        <w:t>on</w:t>
      </w:r>
      <w:proofErr w:type="spellEnd"/>
      <w:r w:rsidRPr="00EA7286">
        <w:t xml:space="preserve"> </w:t>
      </w:r>
      <w:proofErr w:type="spellStart"/>
      <w:r w:rsidRPr="00EA7286">
        <w:t>learning</w:t>
      </w:r>
      <w:proofErr w:type="spellEnd"/>
      <w:r w:rsidRPr="00EA7286">
        <w:t xml:space="preserve"> </w:t>
      </w:r>
      <w:proofErr w:type="spellStart"/>
      <w:r w:rsidRPr="00EA7286">
        <w:t>outcomes</w:t>
      </w:r>
      <w:proofErr w:type="spellEnd"/>
      <w:r w:rsidRPr="00EA7286">
        <w:t xml:space="preserve">. </w:t>
      </w:r>
      <w:r w:rsidRPr="00EA7286">
        <w:rPr>
          <w:rStyle w:val="kursiv"/>
        </w:rPr>
        <w:t xml:space="preserve">Knowledge Center for </w:t>
      </w:r>
      <w:proofErr w:type="spellStart"/>
      <w:r w:rsidRPr="00EA7286">
        <w:rPr>
          <w:rStyle w:val="kursiv"/>
        </w:rPr>
        <w:t>Educ</w:t>
      </w:r>
      <w:r w:rsidRPr="00EA7286">
        <w:rPr>
          <w:rStyle w:val="kursiv"/>
        </w:rPr>
        <w:t>ation</w:t>
      </w:r>
      <w:proofErr w:type="spellEnd"/>
      <w:r w:rsidRPr="00EA7286">
        <w:t>.</w:t>
      </w:r>
    </w:p>
    <w:p w14:paraId="421945A3" w14:textId="77777777" w:rsidR="00994F26" w:rsidRPr="00EA7286" w:rsidRDefault="00994F26" w:rsidP="00EA7286">
      <w:pPr>
        <w:pStyle w:val="opplisting"/>
      </w:pPr>
      <w:r w:rsidRPr="00EA7286">
        <w:t xml:space="preserve">Morrow, R. L., Garland, E. J., Wright, J. M., </w:t>
      </w:r>
      <w:proofErr w:type="spellStart"/>
      <w:r w:rsidRPr="00EA7286">
        <w:t>Maclure</w:t>
      </w:r>
      <w:proofErr w:type="spellEnd"/>
      <w:r w:rsidRPr="00EA7286">
        <w:t xml:space="preserve">, M., Taylor, S. og </w:t>
      </w:r>
      <w:proofErr w:type="spellStart"/>
      <w:r w:rsidRPr="00EA7286">
        <w:t>Dormuth</w:t>
      </w:r>
      <w:proofErr w:type="spellEnd"/>
      <w:r w:rsidRPr="00EA7286">
        <w:t xml:space="preserve">, C. R. (2012). </w:t>
      </w:r>
      <w:proofErr w:type="spellStart"/>
      <w:r w:rsidRPr="00EA7286">
        <w:t>Influence</w:t>
      </w:r>
      <w:proofErr w:type="spellEnd"/>
      <w:r w:rsidRPr="00EA7286">
        <w:t xml:space="preserve"> </w:t>
      </w:r>
      <w:proofErr w:type="spellStart"/>
      <w:r w:rsidRPr="00EA7286">
        <w:t>of</w:t>
      </w:r>
      <w:proofErr w:type="spellEnd"/>
      <w:r w:rsidRPr="00EA7286">
        <w:t xml:space="preserve"> relative age </w:t>
      </w:r>
      <w:proofErr w:type="spellStart"/>
      <w:r w:rsidRPr="00EA7286">
        <w:t>on</w:t>
      </w:r>
      <w:proofErr w:type="spellEnd"/>
      <w:r w:rsidRPr="00EA7286">
        <w:t xml:space="preserve"> </w:t>
      </w:r>
      <w:proofErr w:type="spellStart"/>
      <w:r w:rsidRPr="00EA7286">
        <w:t>diagnosis</w:t>
      </w:r>
      <w:proofErr w:type="spellEnd"/>
      <w:r w:rsidRPr="00EA7286">
        <w:t xml:space="preserve"> and </w:t>
      </w:r>
      <w:proofErr w:type="spellStart"/>
      <w:r w:rsidRPr="00EA7286">
        <w:t>treatment</w:t>
      </w:r>
      <w:proofErr w:type="spellEnd"/>
      <w:r w:rsidRPr="00EA7286">
        <w:t xml:space="preserve"> </w:t>
      </w:r>
      <w:proofErr w:type="spellStart"/>
      <w:r w:rsidRPr="00EA7286">
        <w:t>of</w:t>
      </w:r>
      <w:proofErr w:type="spellEnd"/>
      <w:r w:rsidRPr="00EA7286">
        <w:t xml:space="preserve"> </w:t>
      </w:r>
      <w:proofErr w:type="spellStart"/>
      <w:r w:rsidRPr="00EA7286">
        <w:t>attention</w:t>
      </w:r>
      <w:proofErr w:type="spellEnd"/>
      <w:r w:rsidRPr="00EA7286">
        <w:t>-deficit/</w:t>
      </w:r>
      <w:proofErr w:type="spellStart"/>
      <w:r w:rsidRPr="00EA7286">
        <w:t>hyperactivity</w:t>
      </w:r>
      <w:proofErr w:type="spellEnd"/>
      <w:r w:rsidRPr="00EA7286">
        <w:t xml:space="preserve"> </w:t>
      </w:r>
      <w:proofErr w:type="spellStart"/>
      <w:r w:rsidRPr="00EA7286">
        <w:t>disorder</w:t>
      </w:r>
      <w:proofErr w:type="spellEnd"/>
      <w:r w:rsidRPr="00EA7286">
        <w:t xml:space="preserve"> in </w:t>
      </w:r>
      <w:proofErr w:type="spellStart"/>
      <w:r w:rsidRPr="00EA7286">
        <w:t>children</w:t>
      </w:r>
      <w:proofErr w:type="spellEnd"/>
      <w:r w:rsidRPr="00EA7286">
        <w:t xml:space="preserve">. </w:t>
      </w:r>
      <w:proofErr w:type="spellStart"/>
      <w:r w:rsidRPr="00EA7286">
        <w:rPr>
          <w:rStyle w:val="kursiv"/>
        </w:rPr>
        <w:t>Cmaj</w:t>
      </w:r>
      <w:proofErr w:type="spellEnd"/>
      <w:r w:rsidRPr="00EA7286">
        <w:t>,</w:t>
      </w:r>
      <w:r w:rsidRPr="00EA7286">
        <w:rPr>
          <w:rStyle w:val="kursiv"/>
        </w:rPr>
        <w:t xml:space="preserve"> 184</w:t>
      </w:r>
      <w:r w:rsidRPr="00EA7286">
        <w:t>(7), 755–762.</w:t>
      </w:r>
    </w:p>
    <w:p w14:paraId="5E914C70" w14:textId="77777777" w:rsidR="00994F26" w:rsidRPr="00EA7286" w:rsidRDefault="00994F26" w:rsidP="00EA7286">
      <w:pPr>
        <w:pStyle w:val="opplisting"/>
      </w:pPr>
      <w:r w:rsidRPr="00EA7286">
        <w:lastRenderedPageBreak/>
        <w:t xml:space="preserve">Musland, M. G., </w:t>
      </w:r>
      <w:proofErr w:type="spellStart"/>
      <w:r w:rsidRPr="00EA7286">
        <w:t>Vild</w:t>
      </w:r>
      <w:r w:rsidRPr="00EA7286">
        <w:t>myren</w:t>
      </w:r>
      <w:proofErr w:type="spellEnd"/>
      <w:r w:rsidRPr="00EA7286">
        <w:t xml:space="preserve">, I., Bakke, L., Bjørndal, B., </w:t>
      </w:r>
      <w:proofErr w:type="spellStart"/>
      <w:r w:rsidRPr="00EA7286">
        <w:t>Greffel</w:t>
      </w:r>
      <w:proofErr w:type="spellEnd"/>
      <w:r w:rsidRPr="00EA7286">
        <w:t xml:space="preserve">, N. og </w:t>
      </w:r>
      <w:proofErr w:type="spellStart"/>
      <w:r w:rsidRPr="00EA7286">
        <w:t>Leversen</w:t>
      </w:r>
      <w:proofErr w:type="spellEnd"/>
      <w:r w:rsidRPr="00EA7286">
        <w:t xml:space="preserve">, I. (2022). Erfaringer fra skolematordninger i Norge. Rapport. </w:t>
      </w:r>
      <w:proofErr w:type="spellStart"/>
      <w:r w:rsidRPr="00EA7286">
        <w:t>Høgskulen</w:t>
      </w:r>
      <w:proofErr w:type="spellEnd"/>
      <w:r w:rsidRPr="00EA7286">
        <w:t xml:space="preserve"> på Vestlandet.</w:t>
      </w:r>
    </w:p>
    <w:p w14:paraId="072E56CF" w14:textId="77777777" w:rsidR="00994F26" w:rsidRPr="00EA7286" w:rsidRDefault="00994F26" w:rsidP="00EA7286">
      <w:pPr>
        <w:pStyle w:val="opplisting"/>
      </w:pPr>
      <w:r w:rsidRPr="00EA7286">
        <w:t xml:space="preserve">Myhr, A. R., Løe, I. C., </w:t>
      </w:r>
      <w:proofErr w:type="spellStart"/>
      <w:r w:rsidRPr="00EA7286">
        <w:t>Naper</w:t>
      </w:r>
      <w:proofErr w:type="spellEnd"/>
      <w:r w:rsidRPr="00EA7286">
        <w:t xml:space="preserve">, L. R. og </w:t>
      </w:r>
      <w:proofErr w:type="spellStart"/>
      <w:r w:rsidRPr="00EA7286">
        <w:t>Janninger</w:t>
      </w:r>
      <w:proofErr w:type="spellEnd"/>
      <w:r w:rsidRPr="00EA7286">
        <w:t xml:space="preserve">, L. (2021). Spørsmål til Barnehage-Norge 2020-Analyse og </w:t>
      </w:r>
      <w:r w:rsidRPr="00EA7286">
        <w:t xml:space="preserve">resultater fra Utdanningsdirektoratets spørreundersøkelse til barnehagesektoren. </w:t>
      </w:r>
      <w:r w:rsidRPr="00EA7286">
        <w:rPr>
          <w:rStyle w:val="kursiv"/>
        </w:rPr>
        <w:t>SINTEF Rapport; 2021:00076.</w:t>
      </w:r>
    </w:p>
    <w:p w14:paraId="17C4E8D1" w14:textId="77777777" w:rsidR="00994F26" w:rsidRPr="00EA7286" w:rsidRDefault="00994F26" w:rsidP="00EA7286">
      <w:pPr>
        <w:pStyle w:val="opplisting"/>
      </w:pPr>
      <w:r w:rsidRPr="00EA7286">
        <w:t xml:space="preserve">National Scientific Council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Developing</w:t>
      </w:r>
      <w:proofErr w:type="spellEnd"/>
      <w:r w:rsidRPr="00EA7286">
        <w:t xml:space="preserve"> Child. (2012). </w:t>
      </w:r>
      <w:proofErr w:type="spellStart"/>
      <w:r w:rsidRPr="00EA7286">
        <w:rPr>
          <w:rStyle w:val="kursiv"/>
        </w:rPr>
        <w:t>Esta</w:t>
      </w:r>
      <w:r w:rsidRPr="00EA7286">
        <w:rPr>
          <w:rStyle w:val="kursiv"/>
        </w:rPr>
        <w:t>blishing</w:t>
      </w:r>
      <w:proofErr w:type="spellEnd"/>
      <w:r w:rsidRPr="00EA7286">
        <w:rPr>
          <w:rStyle w:val="kursiv"/>
        </w:rPr>
        <w:t xml:space="preserve"> a </w:t>
      </w:r>
      <w:proofErr w:type="spellStart"/>
      <w:r w:rsidRPr="00EA7286">
        <w:rPr>
          <w:rStyle w:val="kursiv"/>
        </w:rPr>
        <w:t>level</w:t>
      </w:r>
      <w:proofErr w:type="spellEnd"/>
      <w:r w:rsidRPr="00EA7286">
        <w:rPr>
          <w:rStyle w:val="kursiv"/>
        </w:rPr>
        <w:t xml:space="preserve"> </w:t>
      </w:r>
      <w:proofErr w:type="spellStart"/>
      <w:r w:rsidRPr="00EA7286">
        <w:rPr>
          <w:rStyle w:val="kursiv"/>
        </w:rPr>
        <w:t>foundation</w:t>
      </w:r>
      <w:proofErr w:type="spellEnd"/>
      <w:r w:rsidRPr="00EA7286">
        <w:rPr>
          <w:rStyle w:val="kursiv"/>
        </w:rPr>
        <w:t xml:space="preserve"> for </w:t>
      </w:r>
      <w:proofErr w:type="spellStart"/>
      <w:r w:rsidRPr="00EA7286">
        <w:rPr>
          <w:rStyle w:val="kursiv"/>
        </w:rPr>
        <w:t>life</w:t>
      </w:r>
      <w:proofErr w:type="spellEnd"/>
      <w:r w:rsidRPr="00EA7286">
        <w:rPr>
          <w:rStyle w:val="kursiv"/>
        </w:rPr>
        <w:t xml:space="preserve">: Mental </w:t>
      </w:r>
      <w:proofErr w:type="spellStart"/>
      <w:r w:rsidRPr="00EA7286">
        <w:rPr>
          <w:rStyle w:val="kursiv"/>
        </w:rPr>
        <w:t>health</w:t>
      </w:r>
      <w:proofErr w:type="spellEnd"/>
      <w:r w:rsidRPr="00EA7286">
        <w:rPr>
          <w:rStyle w:val="kursiv"/>
        </w:rPr>
        <w:t xml:space="preserve"> </w:t>
      </w:r>
      <w:proofErr w:type="spellStart"/>
      <w:r w:rsidRPr="00EA7286">
        <w:rPr>
          <w:rStyle w:val="kursiv"/>
        </w:rPr>
        <w:t>begins</w:t>
      </w:r>
      <w:proofErr w:type="spellEnd"/>
      <w:r w:rsidRPr="00EA7286">
        <w:rPr>
          <w:rStyle w:val="kursiv"/>
        </w:rPr>
        <w:t xml:space="preserve"> in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t xml:space="preserve">. Harvard </w:t>
      </w:r>
      <w:proofErr w:type="spellStart"/>
      <w:r w:rsidRPr="00EA7286">
        <w:t>University</w:t>
      </w:r>
      <w:proofErr w:type="spellEnd"/>
      <w:r w:rsidRPr="00EA7286">
        <w:t xml:space="preserve">, Center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Developing</w:t>
      </w:r>
      <w:proofErr w:type="spellEnd"/>
      <w:r w:rsidRPr="00EA7286">
        <w:t xml:space="preserve"> Child.</w:t>
      </w:r>
    </w:p>
    <w:p w14:paraId="78245471" w14:textId="77777777" w:rsidR="00994F26" w:rsidRPr="00EA7286" w:rsidRDefault="00994F26" w:rsidP="00EA7286">
      <w:pPr>
        <w:pStyle w:val="opplisting"/>
      </w:pPr>
      <w:proofErr w:type="spellStart"/>
      <w:r w:rsidRPr="00EA7286">
        <w:t>Neitzel</w:t>
      </w:r>
      <w:proofErr w:type="spellEnd"/>
      <w:r w:rsidRPr="00EA7286">
        <w:t xml:space="preserve">, A. J., Lake, C., </w:t>
      </w:r>
      <w:proofErr w:type="spellStart"/>
      <w:r w:rsidRPr="00EA7286">
        <w:t>Pellegrini</w:t>
      </w:r>
      <w:proofErr w:type="spellEnd"/>
      <w:r w:rsidRPr="00EA7286">
        <w:t xml:space="preserve">, M. og </w:t>
      </w:r>
      <w:proofErr w:type="spellStart"/>
      <w:r w:rsidRPr="00EA7286">
        <w:t>Slavin</w:t>
      </w:r>
      <w:proofErr w:type="spellEnd"/>
      <w:r w:rsidRPr="00EA7286">
        <w:t xml:space="preserve">, R. E. (2022). A </w:t>
      </w:r>
      <w:proofErr w:type="spellStart"/>
      <w:r w:rsidRPr="00EA7286">
        <w:t>synthesis</w:t>
      </w:r>
      <w:proofErr w:type="spellEnd"/>
      <w:r w:rsidRPr="00EA7286">
        <w:t xml:space="preserve"> </w:t>
      </w:r>
      <w:proofErr w:type="spellStart"/>
      <w:r w:rsidRPr="00EA7286">
        <w:t>of</w:t>
      </w:r>
      <w:proofErr w:type="spellEnd"/>
      <w:r w:rsidRPr="00EA7286">
        <w:t xml:space="preserve"> </w:t>
      </w:r>
      <w:proofErr w:type="spellStart"/>
      <w:r w:rsidRPr="00EA7286">
        <w:t>quantitative</w:t>
      </w:r>
      <w:proofErr w:type="spellEnd"/>
      <w:r w:rsidRPr="00EA7286">
        <w:t xml:space="preserve"> </w:t>
      </w:r>
      <w:proofErr w:type="spellStart"/>
      <w:r w:rsidRPr="00EA7286">
        <w:t>research</w:t>
      </w:r>
      <w:proofErr w:type="spellEnd"/>
      <w:r w:rsidRPr="00EA7286">
        <w:t xml:space="preserve"> </w:t>
      </w:r>
      <w:proofErr w:type="spellStart"/>
      <w:r w:rsidRPr="00EA7286">
        <w:t>on</w:t>
      </w:r>
      <w:proofErr w:type="spellEnd"/>
      <w:r w:rsidRPr="00EA7286">
        <w:t xml:space="preserve"> programs for </w:t>
      </w:r>
      <w:proofErr w:type="spellStart"/>
      <w:r w:rsidRPr="00EA7286">
        <w:t>strugg</w:t>
      </w:r>
      <w:r w:rsidRPr="00EA7286">
        <w:t>ling</w:t>
      </w:r>
      <w:proofErr w:type="spellEnd"/>
      <w:r w:rsidRPr="00EA7286">
        <w:t xml:space="preserve"> </w:t>
      </w:r>
      <w:proofErr w:type="spellStart"/>
      <w:r w:rsidRPr="00EA7286">
        <w:t>readers</w:t>
      </w:r>
      <w:proofErr w:type="spellEnd"/>
      <w:r w:rsidRPr="00EA7286">
        <w:t xml:space="preserve"> in </w:t>
      </w:r>
      <w:proofErr w:type="spellStart"/>
      <w:r w:rsidRPr="00EA7286">
        <w:t>elementary</w:t>
      </w:r>
      <w:proofErr w:type="spellEnd"/>
      <w:r w:rsidRPr="00EA7286">
        <w:t xml:space="preserve"> </w:t>
      </w:r>
      <w:proofErr w:type="spellStart"/>
      <w:r w:rsidRPr="00EA7286">
        <w:t>schools</w:t>
      </w:r>
      <w:proofErr w:type="spellEnd"/>
      <w:r w:rsidRPr="00EA7286">
        <w:t xml:space="preserve">. </w:t>
      </w:r>
      <w:r w:rsidRPr="00EA7286">
        <w:rPr>
          <w:rStyle w:val="kursiv"/>
        </w:rPr>
        <w:t xml:space="preserve">Reading Research </w:t>
      </w:r>
      <w:proofErr w:type="spellStart"/>
      <w:r w:rsidRPr="00EA7286">
        <w:rPr>
          <w:rStyle w:val="kursiv"/>
        </w:rPr>
        <w:t>Quarterly</w:t>
      </w:r>
      <w:proofErr w:type="spellEnd"/>
      <w:r w:rsidRPr="00EA7286">
        <w:t>,</w:t>
      </w:r>
      <w:r w:rsidRPr="00EA7286">
        <w:rPr>
          <w:rStyle w:val="kursiv"/>
        </w:rPr>
        <w:t xml:space="preserve"> 57</w:t>
      </w:r>
      <w:r w:rsidRPr="00EA7286">
        <w:t>(1), 149–179.</w:t>
      </w:r>
    </w:p>
    <w:p w14:paraId="24C86DEF" w14:textId="77777777" w:rsidR="00994F26" w:rsidRPr="00EA7286" w:rsidRDefault="00994F26" w:rsidP="00EA7286">
      <w:pPr>
        <w:pStyle w:val="opplisting"/>
      </w:pPr>
      <w:proofErr w:type="spellStart"/>
      <w:r w:rsidRPr="00EA7286">
        <w:t>Nickow</w:t>
      </w:r>
      <w:proofErr w:type="spellEnd"/>
      <w:r w:rsidRPr="00EA7286">
        <w:t xml:space="preserve">, A., </w:t>
      </w:r>
      <w:proofErr w:type="spellStart"/>
      <w:r w:rsidRPr="00EA7286">
        <w:t>Oreopoulos</w:t>
      </w:r>
      <w:proofErr w:type="spellEnd"/>
      <w:r w:rsidRPr="00EA7286">
        <w:t xml:space="preserve">, P. og Quan, V. (2020). The impressive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tutoring</w:t>
      </w:r>
      <w:proofErr w:type="spellEnd"/>
      <w:r w:rsidRPr="00EA7286">
        <w:t xml:space="preserve"> </w:t>
      </w:r>
      <w:proofErr w:type="spellStart"/>
      <w:r w:rsidRPr="00EA7286">
        <w:t>on</w:t>
      </w:r>
      <w:proofErr w:type="spellEnd"/>
      <w:r w:rsidRPr="00EA7286">
        <w:t xml:space="preserve"> prek-12 </w:t>
      </w:r>
      <w:proofErr w:type="spellStart"/>
      <w:r w:rsidRPr="00EA7286">
        <w:t>learning</w:t>
      </w:r>
      <w:proofErr w:type="spellEnd"/>
      <w:r w:rsidRPr="00EA7286">
        <w:t xml:space="preserve">: A </w:t>
      </w:r>
      <w:proofErr w:type="spellStart"/>
      <w:r w:rsidRPr="00EA7286">
        <w:t>systematic</w:t>
      </w:r>
      <w:proofErr w:type="spellEnd"/>
      <w:r w:rsidRPr="00EA7286">
        <w:t xml:space="preserve"> </w:t>
      </w:r>
      <w:proofErr w:type="spellStart"/>
      <w:r w:rsidRPr="00EA7286">
        <w:t>review</w:t>
      </w:r>
      <w:proofErr w:type="spellEnd"/>
      <w:r w:rsidRPr="00EA7286">
        <w:t xml:space="preserve"> and </w:t>
      </w:r>
      <w:proofErr w:type="spellStart"/>
      <w:r w:rsidRPr="00EA7286">
        <w:t>meta-analysis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experimental</w:t>
      </w:r>
      <w:proofErr w:type="spellEnd"/>
      <w:r w:rsidRPr="00EA7286">
        <w:t xml:space="preserve"> </w:t>
      </w:r>
      <w:proofErr w:type="spellStart"/>
      <w:r w:rsidRPr="00EA7286">
        <w:t>evidence</w:t>
      </w:r>
      <w:proofErr w:type="spellEnd"/>
      <w:r w:rsidRPr="00EA7286">
        <w:t xml:space="preserve">. NBER </w:t>
      </w:r>
      <w:proofErr w:type="spellStart"/>
      <w:r w:rsidRPr="00EA7286">
        <w:t>Working</w:t>
      </w:r>
      <w:proofErr w:type="spellEnd"/>
      <w:r w:rsidRPr="00EA7286">
        <w:t xml:space="preserve"> Paper 27476.</w:t>
      </w:r>
    </w:p>
    <w:p w14:paraId="382E3F78" w14:textId="77777777" w:rsidR="00994F26" w:rsidRPr="00EA7286" w:rsidRDefault="00994F26" w:rsidP="00EA7286">
      <w:pPr>
        <w:pStyle w:val="opplisting"/>
      </w:pPr>
      <w:r w:rsidRPr="00EA7286">
        <w:t xml:space="preserve">Nielsen, S. A. (2023). Boys </w:t>
      </w:r>
      <w:proofErr w:type="spellStart"/>
      <w:r w:rsidRPr="00EA7286">
        <w:t>left</w:t>
      </w:r>
      <w:proofErr w:type="spellEnd"/>
      <w:r w:rsidRPr="00EA7286">
        <w:t xml:space="preserve"> </w:t>
      </w:r>
      <w:proofErr w:type="spellStart"/>
      <w:r w:rsidRPr="00EA7286">
        <w:t>behind</w:t>
      </w:r>
      <w:proofErr w:type="spellEnd"/>
      <w:r w:rsidRPr="00EA7286">
        <w:t xml:space="preserve">: The </w:t>
      </w:r>
      <w:proofErr w:type="spellStart"/>
      <w:r w:rsidRPr="00EA7286">
        <w:t>effects</w:t>
      </w:r>
      <w:proofErr w:type="spellEnd"/>
      <w:r w:rsidRPr="00EA7286">
        <w:t xml:space="preserve"> </w:t>
      </w:r>
      <w:proofErr w:type="spellStart"/>
      <w:r w:rsidRPr="00EA7286">
        <w:t>of</w:t>
      </w:r>
      <w:proofErr w:type="spellEnd"/>
      <w:r w:rsidRPr="00EA7286">
        <w:t xml:space="preserve"> summer camp and </w:t>
      </w:r>
      <w:proofErr w:type="spellStart"/>
      <w:r w:rsidRPr="00EA7286">
        <w:t>follow</w:t>
      </w:r>
      <w:proofErr w:type="spellEnd"/>
      <w:r w:rsidRPr="00EA7286">
        <w:t xml:space="preserve">-up </w:t>
      </w:r>
      <w:proofErr w:type="spellStart"/>
      <w:r w:rsidRPr="00EA7286">
        <w:t>strategies</w:t>
      </w:r>
      <w:proofErr w:type="spellEnd"/>
      <w:r w:rsidRPr="00EA7286">
        <w:t xml:space="preserve"> </w:t>
      </w:r>
      <w:proofErr w:type="spellStart"/>
      <w:r w:rsidRPr="00EA7286">
        <w:t>on</w:t>
      </w:r>
      <w:proofErr w:type="spellEnd"/>
      <w:r w:rsidRPr="00EA7286">
        <w:t xml:space="preserve"> </w:t>
      </w:r>
      <w:proofErr w:type="spellStart"/>
      <w:r w:rsidRPr="00EA7286">
        <w:t>academic</w:t>
      </w:r>
      <w:proofErr w:type="spellEnd"/>
      <w:r w:rsidRPr="00EA7286">
        <w:t xml:space="preserve">, personal, and </w:t>
      </w:r>
      <w:proofErr w:type="spellStart"/>
      <w:r w:rsidRPr="00EA7286">
        <w:t>social</w:t>
      </w:r>
      <w:proofErr w:type="spellEnd"/>
      <w:r w:rsidRPr="00EA7286">
        <w:t xml:space="preserve"> </w:t>
      </w:r>
      <w:proofErr w:type="spellStart"/>
      <w:r w:rsidRPr="00EA7286">
        <w:t>competencies</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93</w:t>
      </w:r>
      <w:r w:rsidRPr="00EA7286">
        <w:t>, 102370.</w:t>
      </w:r>
    </w:p>
    <w:p w14:paraId="6145A9AC" w14:textId="77777777" w:rsidR="00994F26" w:rsidRPr="00EA7286" w:rsidRDefault="00994F26" w:rsidP="00EA7286">
      <w:pPr>
        <w:pStyle w:val="opplisting"/>
      </w:pPr>
      <w:r w:rsidRPr="00EA7286">
        <w:t xml:space="preserve">Nilsen, T. og Bergem, O. K. (2016). 9 </w:t>
      </w:r>
      <w:proofErr w:type="spellStart"/>
      <w:r w:rsidRPr="00EA7286">
        <w:t>Hjemmebakgrun</w:t>
      </w:r>
      <w:r w:rsidRPr="00EA7286">
        <w:t>n</w:t>
      </w:r>
      <w:proofErr w:type="spellEnd"/>
      <w:r w:rsidRPr="00EA7286">
        <w:t xml:space="preserve">. I </w:t>
      </w:r>
      <w:r w:rsidRPr="00EA7286">
        <w:rPr>
          <w:rStyle w:val="kursiv"/>
        </w:rPr>
        <w:t>Vi kan lykkes i realfag: Resultater og analyser fra TIMSS 2015</w:t>
      </w:r>
      <w:r w:rsidRPr="00EA7286">
        <w:t xml:space="preserve"> (s. 158–172). Universitetsforlaget Oslo.</w:t>
      </w:r>
    </w:p>
    <w:p w14:paraId="488B0579" w14:textId="77777777" w:rsidR="00994F26" w:rsidRPr="00EA7286" w:rsidRDefault="00994F26" w:rsidP="00EA7286">
      <w:pPr>
        <w:pStyle w:val="opplisting"/>
      </w:pPr>
      <w:proofErr w:type="spellStart"/>
      <w:r w:rsidRPr="00EA7286">
        <w:t>Nix</w:t>
      </w:r>
      <w:proofErr w:type="spellEnd"/>
      <w:r w:rsidRPr="00EA7286">
        <w:t xml:space="preserve">, R. L., </w:t>
      </w:r>
      <w:proofErr w:type="spellStart"/>
      <w:r w:rsidRPr="00EA7286">
        <w:t>Bierman</w:t>
      </w:r>
      <w:proofErr w:type="spellEnd"/>
      <w:r w:rsidRPr="00EA7286">
        <w:t xml:space="preserve">, K. L., </w:t>
      </w:r>
      <w:proofErr w:type="spellStart"/>
      <w:r w:rsidRPr="00EA7286">
        <w:t>Motamedi</w:t>
      </w:r>
      <w:proofErr w:type="spellEnd"/>
      <w:r w:rsidRPr="00EA7286">
        <w:t xml:space="preserve">, M., Heinrichs, B. S. og Gill, S. (2018). </w:t>
      </w:r>
      <w:proofErr w:type="spellStart"/>
      <w:r w:rsidRPr="00EA7286">
        <w:t>Parent</w:t>
      </w:r>
      <w:proofErr w:type="spellEnd"/>
      <w:r w:rsidRPr="00EA7286">
        <w:t xml:space="preserve"> </w:t>
      </w:r>
      <w:proofErr w:type="spellStart"/>
      <w:r w:rsidRPr="00EA7286">
        <w:t>engagement</w:t>
      </w:r>
      <w:proofErr w:type="spellEnd"/>
      <w:r w:rsidRPr="00EA7286">
        <w:t xml:space="preserve"> in a Head Start </w:t>
      </w:r>
      <w:proofErr w:type="spellStart"/>
      <w:r w:rsidRPr="00EA7286">
        <w:t>home</w:t>
      </w:r>
      <w:proofErr w:type="spellEnd"/>
      <w:r w:rsidRPr="00EA7286">
        <w:t xml:space="preserve"> </w:t>
      </w:r>
      <w:proofErr w:type="spellStart"/>
      <w:r w:rsidRPr="00EA7286">
        <w:t>visiting</w:t>
      </w:r>
      <w:proofErr w:type="spellEnd"/>
      <w:r w:rsidRPr="00EA7286">
        <w:t xml:space="preserve"> program </w:t>
      </w:r>
      <w:proofErr w:type="spellStart"/>
      <w:r w:rsidRPr="00EA7286">
        <w:t>predicts</w:t>
      </w:r>
      <w:proofErr w:type="spellEnd"/>
      <w:r w:rsidRPr="00EA7286">
        <w:t xml:space="preserve"> </w:t>
      </w:r>
      <w:proofErr w:type="spellStart"/>
      <w:r w:rsidRPr="00EA7286">
        <w:t>sustained</w:t>
      </w:r>
      <w:proofErr w:type="spellEnd"/>
      <w:r w:rsidRPr="00EA7286">
        <w:t xml:space="preserve"> </w:t>
      </w:r>
      <w:proofErr w:type="spellStart"/>
      <w:r w:rsidRPr="00EA7286">
        <w:t>growth</w:t>
      </w:r>
      <w:proofErr w:type="spellEnd"/>
      <w:r w:rsidRPr="00EA7286">
        <w:t xml:space="preserve"> in </w:t>
      </w:r>
      <w:proofErr w:type="spellStart"/>
      <w:r w:rsidRPr="00EA7286">
        <w:t>children’s</w:t>
      </w:r>
      <w:proofErr w:type="spellEnd"/>
      <w:r w:rsidRPr="00EA7286">
        <w:t xml:space="preserve"> </w:t>
      </w:r>
      <w:proofErr w:type="spellStart"/>
      <w:r w:rsidRPr="00EA7286">
        <w:t>school</w:t>
      </w:r>
      <w:proofErr w:type="spellEnd"/>
      <w:r w:rsidRPr="00EA7286">
        <w:t xml:space="preserve"> </w:t>
      </w:r>
      <w:proofErr w:type="spellStart"/>
      <w:r w:rsidRPr="00EA7286">
        <w:t>readiness</w:t>
      </w:r>
      <w:proofErr w:type="spellEnd"/>
      <w:r w:rsidRPr="00EA7286">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45</w:t>
      </w:r>
      <w:r w:rsidRPr="00EA7286">
        <w:t>, 106–114.</w:t>
      </w:r>
    </w:p>
    <w:p w14:paraId="185DD291" w14:textId="77777777" w:rsidR="00994F26" w:rsidRPr="00EA7286" w:rsidRDefault="00994F26" w:rsidP="00EA7286">
      <w:pPr>
        <w:pStyle w:val="opplisting"/>
      </w:pPr>
      <w:r w:rsidRPr="00EA7286">
        <w:t>Nordahl, T., P</w:t>
      </w:r>
      <w:r w:rsidRPr="00EA7286">
        <w:t xml:space="preserve">ersson, B., </w:t>
      </w:r>
      <w:proofErr w:type="spellStart"/>
      <w:r w:rsidRPr="00EA7286">
        <w:t>Dyssegaard</w:t>
      </w:r>
      <w:proofErr w:type="spellEnd"/>
      <w:r w:rsidRPr="00EA7286">
        <w:t xml:space="preserve">, C. og mfl. (2018). </w:t>
      </w:r>
      <w:r w:rsidRPr="00EA7286">
        <w:rPr>
          <w:rStyle w:val="kursiv"/>
        </w:rPr>
        <w:t>Inkluderende fellesskap for barn og unge</w:t>
      </w:r>
      <w:r w:rsidRPr="00EA7286">
        <w:t>. Ekspertgruppen for barn og unge med behov for særskilt tilrettelegging.</w:t>
      </w:r>
    </w:p>
    <w:p w14:paraId="6263D5D2" w14:textId="77777777" w:rsidR="00994F26" w:rsidRPr="00EA7286" w:rsidRDefault="00994F26" w:rsidP="00EA7286">
      <w:pPr>
        <w:pStyle w:val="opplisting"/>
      </w:pPr>
      <w:r w:rsidRPr="00EA7286">
        <w:t xml:space="preserve">Nordmo, M., Kinge, J. M., Reme, B.-A., Flatø, M., </w:t>
      </w:r>
      <w:proofErr w:type="spellStart"/>
      <w:r w:rsidRPr="00EA7286">
        <w:t>Surén</w:t>
      </w:r>
      <w:proofErr w:type="spellEnd"/>
      <w:r w:rsidRPr="00EA7286">
        <w:t xml:space="preserve">, P., </w:t>
      </w:r>
      <w:proofErr w:type="spellStart"/>
      <w:r w:rsidRPr="00EA7286">
        <w:t>Wörn</w:t>
      </w:r>
      <w:proofErr w:type="spellEnd"/>
      <w:r w:rsidRPr="00EA7286">
        <w:t xml:space="preserve">, J., Magnus, P., Stoltenberg, C. </w:t>
      </w:r>
      <w:r w:rsidRPr="00EA7286">
        <w:t xml:space="preserve">og Torvik, F. A. (2022). The </w:t>
      </w:r>
      <w:proofErr w:type="spellStart"/>
      <w:r w:rsidRPr="00EA7286">
        <w:t>educational</w:t>
      </w:r>
      <w:proofErr w:type="spellEnd"/>
      <w:r w:rsidRPr="00EA7286">
        <w:t xml:space="preserve"> </w:t>
      </w:r>
      <w:proofErr w:type="spellStart"/>
      <w:r w:rsidRPr="00EA7286">
        <w:t>burden</w:t>
      </w:r>
      <w:proofErr w:type="spellEnd"/>
      <w:r w:rsidRPr="00EA7286">
        <w:t xml:space="preserve"> </w:t>
      </w:r>
      <w:proofErr w:type="spellStart"/>
      <w:r w:rsidRPr="00EA7286">
        <w:t>of</w:t>
      </w:r>
      <w:proofErr w:type="spellEnd"/>
      <w:r w:rsidRPr="00EA7286">
        <w:t xml:space="preserve"> </w:t>
      </w:r>
      <w:proofErr w:type="spellStart"/>
      <w:r w:rsidRPr="00EA7286">
        <w:t>disease</w:t>
      </w:r>
      <w:proofErr w:type="spellEnd"/>
      <w:r w:rsidRPr="00EA7286">
        <w:t xml:space="preserve">: a </w:t>
      </w:r>
      <w:proofErr w:type="spellStart"/>
      <w:r w:rsidRPr="00EA7286">
        <w:t>cohort</w:t>
      </w:r>
      <w:proofErr w:type="spellEnd"/>
      <w:r w:rsidRPr="00EA7286">
        <w:t xml:space="preserve"> </w:t>
      </w:r>
      <w:proofErr w:type="spellStart"/>
      <w:r w:rsidRPr="00EA7286">
        <w:t>study</w:t>
      </w:r>
      <w:proofErr w:type="spellEnd"/>
      <w:r w:rsidRPr="00EA7286">
        <w:t xml:space="preserve">. </w:t>
      </w:r>
      <w:r w:rsidRPr="00EA7286">
        <w:rPr>
          <w:rStyle w:val="kursiv"/>
        </w:rPr>
        <w:t xml:space="preserve">The </w:t>
      </w:r>
      <w:proofErr w:type="spellStart"/>
      <w:r w:rsidRPr="00EA7286">
        <w:rPr>
          <w:rStyle w:val="kursiv"/>
        </w:rPr>
        <w:t>Lancet</w:t>
      </w:r>
      <w:proofErr w:type="spellEnd"/>
      <w:r w:rsidRPr="00EA7286">
        <w:rPr>
          <w:rStyle w:val="kursiv"/>
        </w:rPr>
        <w:t xml:space="preserve"> Public Health</w:t>
      </w:r>
      <w:r w:rsidRPr="00EA7286">
        <w:t>,</w:t>
      </w:r>
      <w:r w:rsidRPr="00EA7286">
        <w:rPr>
          <w:rStyle w:val="kursiv"/>
        </w:rPr>
        <w:t xml:space="preserve"> 7</w:t>
      </w:r>
      <w:r w:rsidRPr="00EA7286">
        <w:t>(6), e549-e556.</w:t>
      </w:r>
    </w:p>
    <w:p w14:paraId="2B0ECEA1" w14:textId="77777777" w:rsidR="00994F26" w:rsidRPr="00EA7286" w:rsidRDefault="00994F26" w:rsidP="00EA7286">
      <w:pPr>
        <w:pStyle w:val="opplisting"/>
      </w:pPr>
      <w:r w:rsidRPr="00EA7286">
        <w:t xml:space="preserve">NOU 2014: 7 </w:t>
      </w:r>
      <w:r w:rsidRPr="00EA7286">
        <w:rPr>
          <w:rStyle w:val="kursiv"/>
        </w:rPr>
        <w:t>Elevenes læring i fremtidens skole</w:t>
      </w:r>
      <w:r w:rsidRPr="00EA7286">
        <w:t>.</w:t>
      </w:r>
    </w:p>
    <w:p w14:paraId="7219BB32" w14:textId="77777777" w:rsidR="00994F26" w:rsidRPr="00EA7286" w:rsidRDefault="00994F26" w:rsidP="00EA7286">
      <w:pPr>
        <w:pStyle w:val="opplisting"/>
      </w:pPr>
      <w:r w:rsidRPr="00EA7286">
        <w:t xml:space="preserve">NOU 2019: 3 </w:t>
      </w:r>
      <w:r w:rsidRPr="00EA7286">
        <w:rPr>
          <w:rStyle w:val="kursiv"/>
        </w:rPr>
        <w:t>Nye sjanser – bedre læring — Kjønnsforskjeller i skoleprestasjoner og utdanni</w:t>
      </w:r>
      <w:r w:rsidRPr="00EA7286">
        <w:rPr>
          <w:rStyle w:val="kursiv"/>
        </w:rPr>
        <w:t>ngsløp</w:t>
      </w:r>
      <w:r w:rsidRPr="00EA7286">
        <w:t>.</w:t>
      </w:r>
    </w:p>
    <w:p w14:paraId="602F5CA8" w14:textId="77777777" w:rsidR="00994F26" w:rsidRPr="00EA7286" w:rsidRDefault="00994F26" w:rsidP="00EA7286">
      <w:pPr>
        <w:pStyle w:val="opplisting"/>
      </w:pPr>
      <w:r w:rsidRPr="00EA7286">
        <w:t xml:space="preserve">NOU 2019: 23 </w:t>
      </w:r>
      <w:r w:rsidRPr="00EA7286">
        <w:rPr>
          <w:rStyle w:val="kursiv"/>
        </w:rPr>
        <w:t>Ny opplæringslov</w:t>
      </w:r>
      <w:r w:rsidRPr="00EA7286">
        <w:t>.</w:t>
      </w:r>
    </w:p>
    <w:p w14:paraId="14027DAA" w14:textId="77777777" w:rsidR="00994F26" w:rsidRPr="00EA7286" w:rsidRDefault="00994F26" w:rsidP="00EA7286">
      <w:pPr>
        <w:pStyle w:val="opplisting"/>
      </w:pPr>
      <w:r w:rsidRPr="00EA7286">
        <w:t xml:space="preserve">NOU 2022: 10 </w:t>
      </w:r>
      <w:r w:rsidRPr="00EA7286">
        <w:rPr>
          <w:rStyle w:val="kursiv"/>
        </w:rPr>
        <w:t>Inntektssystemet for kommunene</w:t>
      </w:r>
      <w:r w:rsidRPr="00EA7286">
        <w:t>.</w:t>
      </w:r>
    </w:p>
    <w:p w14:paraId="3E9B9410" w14:textId="77777777" w:rsidR="00994F26" w:rsidRPr="00EA7286" w:rsidRDefault="00994F26" w:rsidP="00EA7286">
      <w:pPr>
        <w:pStyle w:val="opplisting"/>
      </w:pPr>
      <w:r w:rsidRPr="00EA7286">
        <w:t xml:space="preserve">NOU 2022: 18 </w:t>
      </w:r>
      <w:r w:rsidRPr="00EA7286">
        <w:rPr>
          <w:rStyle w:val="kursiv"/>
        </w:rPr>
        <w:t>Mellom mobilitet og migrasjon — Arbeidsinnvandreres integrering i norsk arbeids- og samfunnsliv</w:t>
      </w:r>
      <w:r w:rsidRPr="00EA7286">
        <w:t>.</w:t>
      </w:r>
    </w:p>
    <w:p w14:paraId="718BF137" w14:textId="77777777" w:rsidR="00994F26" w:rsidRPr="00EA7286" w:rsidRDefault="00994F26" w:rsidP="00EA7286">
      <w:pPr>
        <w:pStyle w:val="opplisting"/>
      </w:pPr>
      <w:r w:rsidRPr="00EA7286">
        <w:t xml:space="preserve">NOU 2022: 20 </w:t>
      </w:r>
      <w:r w:rsidRPr="00EA7286">
        <w:rPr>
          <w:rStyle w:val="kursiv"/>
        </w:rPr>
        <w:t>Et helhetlig skattesystem</w:t>
      </w:r>
      <w:r w:rsidRPr="00EA7286">
        <w:t>.</w:t>
      </w:r>
    </w:p>
    <w:p w14:paraId="20B1CF28" w14:textId="77777777" w:rsidR="00994F26" w:rsidRPr="00EA7286" w:rsidRDefault="00994F26" w:rsidP="00EA7286">
      <w:pPr>
        <w:pStyle w:val="opplisting"/>
      </w:pPr>
      <w:r w:rsidRPr="00EA7286">
        <w:t xml:space="preserve">NOU 2023: 1 </w:t>
      </w:r>
      <w:r w:rsidRPr="00EA7286">
        <w:rPr>
          <w:rStyle w:val="kursiv"/>
        </w:rPr>
        <w:t>Kvalitetsv</w:t>
      </w:r>
      <w:r w:rsidRPr="00EA7286">
        <w:rPr>
          <w:rStyle w:val="kursiv"/>
        </w:rPr>
        <w:t>urdering og kvalitetsutvikling i skolen</w:t>
      </w:r>
      <w:r w:rsidRPr="00EA7286">
        <w:t>.</w:t>
      </w:r>
    </w:p>
    <w:p w14:paraId="6064F4E4" w14:textId="77777777" w:rsidR="00994F26" w:rsidRPr="00EA7286" w:rsidRDefault="00994F26" w:rsidP="00EA7286">
      <w:pPr>
        <w:pStyle w:val="opplisting"/>
      </w:pPr>
      <w:r w:rsidRPr="00EA7286">
        <w:t xml:space="preserve">NOU 2023: 24 </w:t>
      </w:r>
      <w:r w:rsidRPr="00EA7286">
        <w:rPr>
          <w:rStyle w:val="kursiv"/>
        </w:rPr>
        <w:t>Med barnet hele vegen — Barnevernsinstitusjoner som har barnas tillit</w:t>
      </w:r>
      <w:r w:rsidRPr="00EA7286">
        <w:t>.</w:t>
      </w:r>
    </w:p>
    <w:p w14:paraId="1C13B3FC" w14:textId="77777777" w:rsidR="00994F26" w:rsidRPr="00EA7286" w:rsidRDefault="00994F26" w:rsidP="00EA7286">
      <w:pPr>
        <w:pStyle w:val="opplisting"/>
      </w:pPr>
      <w:r w:rsidRPr="00EA7286">
        <w:t xml:space="preserve">NOU 2023: 27 </w:t>
      </w:r>
      <w:r w:rsidRPr="00EA7286">
        <w:rPr>
          <w:rStyle w:val="kursiv"/>
        </w:rPr>
        <w:t>Et nytt system for kvalitetsutvikling</w:t>
      </w:r>
      <w:r w:rsidRPr="00EA7286">
        <w:t>.</w:t>
      </w:r>
    </w:p>
    <w:p w14:paraId="3AEC8644" w14:textId="77777777" w:rsidR="00994F26" w:rsidRPr="00EA7286" w:rsidRDefault="00994F26" w:rsidP="00EA7286">
      <w:pPr>
        <w:pStyle w:val="opplisting"/>
        <w:rPr>
          <w:rStyle w:val="kursiv"/>
        </w:rPr>
      </w:pPr>
      <w:r w:rsidRPr="00EA7286">
        <w:t>NTB. (2023). Skolene kan bli mobilfrie allerede over nyttår.</w:t>
      </w:r>
      <w:r w:rsidRPr="00EA7286">
        <w:rPr>
          <w:rStyle w:val="kursiv"/>
        </w:rPr>
        <w:t xml:space="preserve"> </w:t>
      </w:r>
      <w:proofErr w:type="spellStart"/>
      <w:r w:rsidRPr="00EA7286">
        <w:rPr>
          <w:rStyle w:val="kursiv"/>
        </w:rPr>
        <w:t>Utdanningsnytt</w:t>
      </w:r>
      <w:proofErr w:type="spellEnd"/>
    </w:p>
    <w:p w14:paraId="1EE7AFA1" w14:textId="77777777" w:rsidR="00994F26" w:rsidRPr="00EA7286" w:rsidRDefault="00994F26" w:rsidP="00EA7286">
      <w:pPr>
        <w:pStyle w:val="opplisting"/>
      </w:pPr>
      <w:r w:rsidRPr="00EA7286">
        <w:t>Nys</w:t>
      </w:r>
      <w:r w:rsidRPr="00EA7286">
        <w:t xml:space="preserve">tad, K., </w:t>
      </w:r>
      <w:proofErr w:type="spellStart"/>
      <w:r w:rsidRPr="00EA7286">
        <w:t>Drugli</w:t>
      </w:r>
      <w:proofErr w:type="spellEnd"/>
      <w:r w:rsidRPr="00EA7286">
        <w:t xml:space="preserve">, M. B., Lydersen, S., </w:t>
      </w:r>
      <w:proofErr w:type="spellStart"/>
      <w:r w:rsidRPr="00EA7286">
        <w:t>Lekhal</w:t>
      </w:r>
      <w:proofErr w:type="spellEnd"/>
      <w:r w:rsidRPr="00EA7286">
        <w:t xml:space="preserve">, R. og Buøen, E. S. (2021). </w:t>
      </w:r>
      <w:proofErr w:type="spellStart"/>
      <w:r w:rsidRPr="00EA7286">
        <w:t>Toddlers</w:t>
      </w:r>
      <w:proofErr w:type="spellEnd"/>
      <w:r w:rsidRPr="00EA7286">
        <w:t xml:space="preserve">’ stress during </w:t>
      </w:r>
      <w:proofErr w:type="spellStart"/>
      <w:r w:rsidRPr="00EA7286">
        <w:t>transition</w:t>
      </w:r>
      <w:proofErr w:type="spellEnd"/>
      <w:r w:rsidRPr="00EA7286">
        <w:t xml:space="preserve"> to </w:t>
      </w:r>
      <w:proofErr w:type="spellStart"/>
      <w:r w:rsidRPr="00EA7286">
        <w:t>childcare</w:t>
      </w:r>
      <w:proofErr w:type="spellEnd"/>
      <w:r w:rsidRPr="00EA7286">
        <w:t xml:space="preserve">. </w:t>
      </w:r>
      <w:r w:rsidRPr="00EA7286">
        <w:rPr>
          <w:rStyle w:val="kursiv"/>
        </w:rPr>
        <w:t xml:space="preserve">European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journal</w:t>
      </w:r>
      <w:r w:rsidRPr="00EA7286">
        <w:t>,</w:t>
      </w:r>
      <w:r w:rsidRPr="00EA7286">
        <w:rPr>
          <w:rStyle w:val="kursiv"/>
        </w:rPr>
        <w:t xml:space="preserve"> 29</w:t>
      </w:r>
      <w:r w:rsidRPr="00EA7286">
        <w:t>(2), 157–182.</w:t>
      </w:r>
    </w:p>
    <w:p w14:paraId="39496D8F" w14:textId="77777777" w:rsidR="00994F26" w:rsidRPr="00EA7286" w:rsidRDefault="00994F26" w:rsidP="00EA7286">
      <w:pPr>
        <w:pStyle w:val="opplisting"/>
      </w:pPr>
      <w:r w:rsidRPr="00EA7286">
        <w:t xml:space="preserve">OECD. (2020). </w:t>
      </w:r>
      <w:proofErr w:type="spellStart"/>
      <w:r w:rsidRPr="00EA7286">
        <w:rPr>
          <w:rStyle w:val="kursiv"/>
        </w:rPr>
        <w:t>Education</w:t>
      </w:r>
      <w:proofErr w:type="spellEnd"/>
      <w:r w:rsidRPr="00EA7286">
        <w:rPr>
          <w:rStyle w:val="kursiv"/>
        </w:rPr>
        <w:t xml:space="preserve"> Policy Outlook in Norway.</w:t>
      </w:r>
    </w:p>
    <w:p w14:paraId="50FCD805" w14:textId="77777777" w:rsidR="00994F26" w:rsidRPr="00EA7286" w:rsidRDefault="00994F26" w:rsidP="00EA7286">
      <w:pPr>
        <w:pStyle w:val="opplisting"/>
      </w:pPr>
      <w:r w:rsidRPr="00EA7286">
        <w:t xml:space="preserve">OECD. (2023). </w:t>
      </w:r>
      <w:r w:rsidRPr="00EA7286">
        <w:rPr>
          <w:rStyle w:val="kursiv"/>
        </w:rPr>
        <w:t>P</w:t>
      </w:r>
      <w:r w:rsidRPr="00EA7286">
        <w:rPr>
          <w:rStyle w:val="kursiv"/>
        </w:rPr>
        <w:t xml:space="preserve">ISA 2022 </w:t>
      </w:r>
      <w:proofErr w:type="spellStart"/>
      <w:r w:rsidRPr="00EA7286">
        <w:rPr>
          <w:rStyle w:val="kursiv"/>
        </w:rPr>
        <w:t>Results</w:t>
      </w:r>
      <w:proofErr w:type="spellEnd"/>
      <w:r w:rsidRPr="00EA7286">
        <w:rPr>
          <w:rStyle w:val="kursiv"/>
        </w:rPr>
        <w:t xml:space="preserve"> (Volume I)</w:t>
      </w:r>
      <w:r w:rsidRPr="00EA7286">
        <w:t>.</w:t>
      </w:r>
    </w:p>
    <w:p w14:paraId="0EF82630" w14:textId="77777777" w:rsidR="00994F26" w:rsidRPr="00EA7286" w:rsidRDefault="00994F26" w:rsidP="00EA7286">
      <w:pPr>
        <w:pStyle w:val="opplisting"/>
      </w:pPr>
      <w:proofErr w:type="spellStart"/>
      <w:r w:rsidRPr="00EA7286">
        <w:lastRenderedPageBreak/>
        <w:t>Okbay</w:t>
      </w:r>
      <w:proofErr w:type="spellEnd"/>
      <w:r w:rsidRPr="00EA7286">
        <w:t xml:space="preserve">, A., Wu, Y., Wang, N., Jayashankar, H., Bennett, M., </w:t>
      </w:r>
      <w:proofErr w:type="spellStart"/>
      <w:r w:rsidRPr="00EA7286">
        <w:t>Nehzati</w:t>
      </w:r>
      <w:proofErr w:type="spellEnd"/>
      <w:r w:rsidRPr="00EA7286">
        <w:t xml:space="preserve">, S. M., </w:t>
      </w:r>
      <w:proofErr w:type="spellStart"/>
      <w:r w:rsidRPr="00EA7286">
        <w:t>Sidorenko</w:t>
      </w:r>
      <w:proofErr w:type="spellEnd"/>
      <w:r w:rsidRPr="00EA7286">
        <w:t xml:space="preserve">, J., </w:t>
      </w:r>
      <w:proofErr w:type="spellStart"/>
      <w:r w:rsidRPr="00EA7286">
        <w:t>Kweon</w:t>
      </w:r>
      <w:proofErr w:type="spellEnd"/>
      <w:r w:rsidRPr="00EA7286">
        <w:t xml:space="preserve">, H., Goldman, G. og </w:t>
      </w:r>
      <w:proofErr w:type="spellStart"/>
      <w:r w:rsidRPr="00EA7286">
        <w:t>Gjorgjieva</w:t>
      </w:r>
      <w:proofErr w:type="spellEnd"/>
      <w:r w:rsidRPr="00EA7286">
        <w:t xml:space="preserve">, T. (2022). </w:t>
      </w:r>
      <w:proofErr w:type="spellStart"/>
      <w:r w:rsidRPr="00EA7286">
        <w:t>Polygenic</w:t>
      </w:r>
      <w:proofErr w:type="spellEnd"/>
      <w:r w:rsidRPr="00EA7286">
        <w:t xml:space="preserve"> </w:t>
      </w:r>
      <w:proofErr w:type="spellStart"/>
      <w:r w:rsidRPr="00EA7286">
        <w:t>prediction</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w:t>
      </w:r>
      <w:proofErr w:type="spellStart"/>
      <w:r w:rsidRPr="00EA7286">
        <w:t>attainment</w:t>
      </w:r>
      <w:proofErr w:type="spellEnd"/>
      <w:r w:rsidRPr="00EA7286">
        <w:t xml:space="preserve"> </w:t>
      </w:r>
      <w:proofErr w:type="spellStart"/>
      <w:r w:rsidRPr="00EA7286">
        <w:t>within</w:t>
      </w:r>
      <w:proofErr w:type="spellEnd"/>
      <w:r w:rsidRPr="00EA7286">
        <w:t xml:space="preserve"> and </w:t>
      </w:r>
      <w:proofErr w:type="spellStart"/>
      <w:r w:rsidRPr="00EA7286">
        <w:t>between</w:t>
      </w:r>
      <w:proofErr w:type="spellEnd"/>
      <w:r w:rsidRPr="00EA7286">
        <w:t xml:space="preserve"> families from </w:t>
      </w:r>
      <w:proofErr w:type="spellStart"/>
      <w:r w:rsidRPr="00EA7286">
        <w:t>genome-w</w:t>
      </w:r>
      <w:r w:rsidRPr="00EA7286">
        <w:t>ide</w:t>
      </w:r>
      <w:proofErr w:type="spellEnd"/>
      <w:r w:rsidRPr="00EA7286">
        <w:t xml:space="preserve"> </w:t>
      </w:r>
      <w:proofErr w:type="spellStart"/>
      <w:r w:rsidRPr="00EA7286">
        <w:t>association</w:t>
      </w:r>
      <w:proofErr w:type="spellEnd"/>
      <w:r w:rsidRPr="00EA7286">
        <w:t xml:space="preserve"> analyses in 3 million </w:t>
      </w:r>
      <w:proofErr w:type="spellStart"/>
      <w:r w:rsidRPr="00EA7286">
        <w:t>individuals</w:t>
      </w:r>
      <w:proofErr w:type="spellEnd"/>
      <w:r w:rsidRPr="00EA7286">
        <w:t xml:space="preserve">. </w:t>
      </w:r>
      <w:r w:rsidRPr="00EA7286">
        <w:rPr>
          <w:rStyle w:val="kursiv"/>
        </w:rPr>
        <w:t>Nature Genetics</w:t>
      </w:r>
      <w:r w:rsidRPr="00EA7286">
        <w:t>,</w:t>
      </w:r>
      <w:r w:rsidRPr="00EA7286">
        <w:rPr>
          <w:rStyle w:val="kursiv"/>
        </w:rPr>
        <w:t xml:space="preserve"> 54</w:t>
      </w:r>
      <w:r w:rsidRPr="00EA7286">
        <w:t>(4), 437–449.</w:t>
      </w:r>
    </w:p>
    <w:p w14:paraId="60DDC844" w14:textId="77777777" w:rsidR="00994F26" w:rsidRPr="00EA7286" w:rsidRDefault="00994F26" w:rsidP="00EA7286">
      <w:pPr>
        <w:pStyle w:val="opplisting"/>
      </w:pPr>
      <w:proofErr w:type="spellStart"/>
      <w:r w:rsidRPr="00EA7286">
        <w:t>Oosterbeek</w:t>
      </w:r>
      <w:proofErr w:type="spellEnd"/>
      <w:r w:rsidRPr="00EA7286">
        <w:t xml:space="preserve">, H., </w:t>
      </w:r>
      <w:proofErr w:type="spellStart"/>
      <w:r w:rsidRPr="00EA7286">
        <w:t>Sóvágó</w:t>
      </w:r>
      <w:proofErr w:type="spellEnd"/>
      <w:r w:rsidRPr="00EA7286">
        <w:t xml:space="preserve">, S. og van der </w:t>
      </w:r>
      <w:proofErr w:type="spellStart"/>
      <w:r w:rsidRPr="00EA7286">
        <w:t>Klaauw</w:t>
      </w:r>
      <w:proofErr w:type="spellEnd"/>
      <w:r w:rsidRPr="00EA7286">
        <w:t xml:space="preserve">, B. (2021). </w:t>
      </w:r>
      <w:proofErr w:type="spellStart"/>
      <w:r w:rsidRPr="00EA7286">
        <w:t>Preference</w:t>
      </w:r>
      <w:proofErr w:type="spellEnd"/>
      <w:r w:rsidRPr="00EA7286">
        <w:t xml:space="preserve"> </w:t>
      </w:r>
      <w:proofErr w:type="spellStart"/>
      <w:r w:rsidRPr="00EA7286">
        <w:t>heterogeneity</w:t>
      </w:r>
      <w:proofErr w:type="spellEnd"/>
      <w:r w:rsidRPr="00EA7286">
        <w:t xml:space="preserve"> and </w:t>
      </w:r>
      <w:proofErr w:type="spellStart"/>
      <w:r w:rsidRPr="00EA7286">
        <w:t>school</w:t>
      </w:r>
      <w:proofErr w:type="spellEnd"/>
      <w:r w:rsidRPr="00EA7286">
        <w:t xml:space="preserve"> </w:t>
      </w:r>
      <w:proofErr w:type="spellStart"/>
      <w:r w:rsidRPr="00EA7286">
        <w:t>segregation</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197</w:t>
      </w:r>
      <w:r w:rsidRPr="00EA7286">
        <w:t>, 104400.</w:t>
      </w:r>
    </w:p>
    <w:p w14:paraId="3758C7D3" w14:textId="77777777" w:rsidR="00994F26" w:rsidRPr="00EA7286" w:rsidRDefault="00994F26" w:rsidP="00EA7286">
      <w:pPr>
        <w:pStyle w:val="opplisting"/>
      </w:pPr>
      <w:proofErr w:type="spellStart"/>
      <w:r w:rsidRPr="00EA7286">
        <w:t>Oosterbeek</w:t>
      </w:r>
      <w:proofErr w:type="spellEnd"/>
      <w:r w:rsidRPr="00EA7286">
        <w:t xml:space="preserve">, H., ter </w:t>
      </w:r>
      <w:proofErr w:type="spellStart"/>
      <w:r w:rsidRPr="00EA7286">
        <w:t>Meul</w:t>
      </w:r>
      <w:r w:rsidRPr="00EA7286">
        <w:t>en</w:t>
      </w:r>
      <w:proofErr w:type="spellEnd"/>
      <w:r w:rsidRPr="00EA7286">
        <w:t xml:space="preserve">, S. og van Der </w:t>
      </w:r>
      <w:proofErr w:type="spellStart"/>
      <w:r w:rsidRPr="00EA7286">
        <w:t>Klaauw</w:t>
      </w:r>
      <w:proofErr w:type="spellEnd"/>
      <w:r w:rsidRPr="00EA7286">
        <w:t xml:space="preserve">, B. (2021). Long-term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school</w:t>
      </w:r>
      <w:proofErr w:type="spellEnd"/>
      <w:r w:rsidRPr="00EA7286">
        <w:t xml:space="preserve">-starting-age </w:t>
      </w:r>
      <w:proofErr w:type="spellStart"/>
      <w:r w:rsidRPr="00EA7286">
        <w:t>rules</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84</w:t>
      </w:r>
      <w:r w:rsidRPr="00EA7286">
        <w:t>, 102144.</w:t>
      </w:r>
    </w:p>
    <w:p w14:paraId="63F6AB70" w14:textId="77777777" w:rsidR="00994F26" w:rsidRPr="00EA7286" w:rsidRDefault="00994F26" w:rsidP="00EA7286">
      <w:pPr>
        <w:pStyle w:val="opplisting"/>
      </w:pPr>
      <w:r w:rsidRPr="00EA7286">
        <w:t>Opheim, V., Grøgaard, J. B. og Næss, T. (2010). De gamle er eldst? Betydning av skoleressurser, undervisningsformer og læringsmi</w:t>
      </w:r>
      <w:r w:rsidRPr="00EA7286">
        <w:t>ljø for elevenes prestasjoner på 5., 8. og 10. trinn i grunnopplæringen. NIFU STEP.</w:t>
      </w:r>
    </w:p>
    <w:p w14:paraId="091BD3F6" w14:textId="77777777" w:rsidR="00994F26" w:rsidRPr="00EA7286" w:rsidRDefault="00994F26" w:rsidP="00EA7286">
      <w:pPr>
        <w:pStyle w:val="opplisting"/>
      </w:pPr>
      <w:proofErr w:type="spellStart"/>
      <w:r w:rsidRPr="00EA7286">
        <w:t>Oreopoulos</w:t>
      </w:r>
      <w:proofErr w:type="spellEnd"/>
      <w:r w:rsidRPr="00EA7286">
        <w:t xml:space="preserve">, P. og </w:t>
      </w:r>
      <w:proofErr w:type="spellStart"/>
      <w:r w:rsidRPr="00EA7286">
        <w:t>Salvanes</w:t>
      </w:r>
      <w:proofErr w:type="spellEnd"/>
      <w:r w:rsidRPr="00EA7286">
        <w:t xml:space="preserve">, K. G. (2011). </w:t>
      </w:r>
      <w:proofErr w:type="spellStart"/>
      <w:r w:rsidRPr="00EA7286">
        <w:t>Priceless</w:t>
      </w:r>
      <w:proofErr w:type="spellEnd"/>
      <w:r w:rsidRPr="00EA7286">
        <w:t xml:space="preserve">: The </w:t>
      </w:r>
      <w:proofErr w:type="spellStart"/>
      <w:r w:rsidRPr="00EA7286">
        <w:t>Nonpecuniary</w:t>
      </w:r>
      <w:proofErr w:type="spellEnd"/>
      <w:r w:rsidRPr="00EA7286">
        <w:t xml:space="preserve"> Benefits </w:t>
      </w:r>
      <w:proofErr w:type="spellStart"/>
      <w:r w:rsidRPr="00EA7286">
        <w:t>of</w:t>
      </w:r>
      <w:proofErr w:type="spellEnd"/>
      <w:r w:rsidRPr="00EA7286">
        <w:t xml:space="preserve"> </w:t>
      </w:r>
      <w:proofErr w:type="spellStart"/>
      <w:r w:rsidRPr="00EA7286">
        <w:t>Schooling</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w:t>
      </w:r>
      <w:proofErr w:type="spellStart"/>
      <w:r w:rsidRPr="00EA7286">
        <w:rPr>
          <w:rStyle w:val="kursiv"/>
        </w:rPr>
        <w:t>Perspectives</w:t>
      </w:r>
      <w:proofErr w:type="spellEnd"/>
      <w:r w:rsidRPr="00EA7286">
        <w:rPr>
          <w:rStyle w:val="kursiv"/>
        </w:rPr>
        <w:t>, 25(1), 159–184</w:t>
      </w:r>
      <w:r w:rsidRPr="00EA7286">
        <w:t>.</w:t>
      </w:r>
    </w:p>
    <w:p w14:paraId="0B9F49E7" w14:textId="77777777" w:rsidR="00994F26" w:rsidRPr="00EA7286" w:rsidRDefault="00994F26" w:rsidP="00EA7286">
      <w:pPr>
        <w:pStyle w:val="opplisting"/>
      </w:pPr>
      <w:r w:rsidRPr="00EA7286">
        <w:t>Os, E. (2019). Voksnes medier</w:t>
      </w:r>
      <w:r w:rsidRPr="00EA7286">
        <w:t>ing av jevnaldringsrelasjoner i barnehager: En undersøkelse av voksnes bidrag til samhandling mellom barn under tre år. Institutt for pedagogikk, Universitetet i Oslo.</w:t>
      </w:r>
    </w:p>
    <w:p w14:paraId="78E2EBF8" w14:textId="77777777" w:rsidR="00994F26" w:rsidRPr="00EA7286" w:rsidRDefault="00994F26" w:rsidP="00EA7286">
      <w:pPr>
        <w:pStyle w:val="opplisting"/>
      </w:pPr>
      <w:proofErr w:type="spellStart"/>
      <w:r w:rsidRPr="00EA7286">
        <w:t>Panizzon</w:t>
      </w:r>
      <w:proofErr w:type="spellEnd"/>
      <w:r w:rsidRPr="00EA7286">
        <w:t xml:space="preserve">, M. S., </w:t>
      </w:r>
      <w:proofErr w:type="spellStart"/>
      <w:r w:rsidRPr="00EA7286">
        <w:t>Vuoksimaa</w:t>
      </w:r>
      <w:proofErr w:type="spellEnd"/>
      <w:r w:rsidRPr="00EA7286">
        <w:t xml:space="preserve">, E., </w:t>
      </w:r>
      <w:proofErr w:type="spellStart"/>
      <w:r w:rsidRPr="00EA7286">
        <w:t>Spoon</w:t>
      </w:r>
      <w:proofErr w:type="spellEnd"/>
      <w:r w:rsidRPr="00EA7286">
        <w:t>, K. M., Jacobson, K. C., Lyons, M. J., Franz, C. E</w:t>
      </w:r>
      <w:r w:rsidRPr="00EA7286">
        <w:t xml:space="preserve">., Xian, H., </w:t>
      </w:r>
      <w:proofErr w:type="spellStart"/>
      <w:r w:rsidRPr="00EA7286">
        <w:t>Vasilopoulos</w:t>
      </w:r>
      <w:proofErr w:type="spellEnd"/>
      <w:r w:rsidRPr="00EA7286">
        <w:t xml:space="preserve">, T. og Kremen, W. S. (2014). Genetic and </w:t>
      </w:r>
      <w:proofErr w:type="spellStart"/>
      <w:r w:rsidRPr="00EA7286">
        <w:t>environmental</w:t>
      </w:r>
      <w:proofErr w:type="spellEnd"/>
      <w:r w:rsidRPr="00EA7286">
        <w:t xml:space="preserve"> </w:t>
      </w:r>
      <w:proofErr w:type="spellStart"/>
      <w:r w:rsidRPr="00EA7286">
        <w:t>influences</w:t>
      </w:r>
      <w:proofErr w:type="spellEnd"/>
      <w:r w:rsidRPr="00EA7286">
        <w:t xml:space="preserve"> </w:t>
      </w:r>
      <w:proofErr w:type="spellStart"/>
      <w:r w:rsidRPr="00EA7286">
        <w:t>on</w:t>
      </w:r>
      <w:proofErr w:type="spellEnd"/>
      <w:r w:rsidRPr="00EA7286">
        <w:t xml:space="preserve"> general </w:t>
      </w:r>
      <w:proofErr w:type="spellStart"/>
      <w:r w:rsidRPr="00EA7286">
        <w:t>cognitive</w:t>
      </w:r>
      <w:proofErr w:type="spellEnd"/>
      <w:r w:rsidRPr="00EA7286">
        <w:t xml:space="preserve"> </w:t>
      </w:r>
      <w:proofErr w:type="spellStart"/>
      <w:r w:rsidRPr="00EA7286">
        <w:t>ability</w:t>
      </w:r>
      <w:proofErr w:type="spellEnd"/>
      <w:r w:rsidRPr="00EA7286">
        <w:t xml:space="preserve">: Is g a valid latent </w:t>
      </w:r>
      <w:proofErr w:type="spellStart"/>
      <w:r w:rsidRPr="00EA7286">
        <w:t>construct</w:t>
      </w:r>
      <w:proofErr w:type="spellEnd"/>
      <w:r w:rsidRPr="00EA7286">
        <w:t xml:space="preserve">? </w:t>
      </w:r>
      <w:proofErr w:type="spellStart"/>
      <w:r w:rsidRPr="00EA7286">
        <w:rPr>
          <w:rStyle w:val="kursiv"/>
        </w:rPr>
        <w:t>Intelligence</w:t>
      </w:r>
      <w:proofErr w:type="spellEnd"/>
      <w:r w:rsidRPr="00EA7286">
        <w:t>,</w:t>
      </w:r>
      <w:r w:rsidRPr="00EA7286">
        <w:rPr>
          <w:rStyle w:val="kursiv"/>
        </w:rPr>
        <w:t xml:space="preserve"> 43</w:t>
      </w:r>
      <w:r w:rsidRPr="00EA7286">
        <w:t>, 65–76.</w:t>
      </w:r>
    </w:p>
    <w:p w14:paraId="34838D1E" w14:textId="77777777" w:rsidR="00994F26" w:rsidRPr="00EA7286" w:rsidRDefault="00994F26" w:rsidP="00EA7286">
      <w:pPr>
        <w:pStyle w:val="opplisting"/>
      </w:pPr>
      <w:r w:rsidRPr="00EA7286">
        <w:t xml:space="preserve">Paris, J. (2020). </w:t>
      </w:r>
      <w:r w:rsidRPr="00EA7286">
        <w:rPr>
          <w:rStyle w:val="kursiv"/>
        </w:rPr>
        <w:t xml:space="preserve">Overdiagnosis in </w:t>
      </w:r>
      <w:proofErr w:type="spellStart"/>
      <w:r w:rsidRPr="00EA7286">
        <w:rPr>
          <w:rStyle w:val="kursiv"/>
        </w:rPr>
        <w:t>psychiatry</w:t>
      </w:r>
      <w:proofErr w:type="spellEnd"/>
      <w:r w:rsidRPr="00EA7286">
        <w:rPr>
          <w:rStyle w:val="kursiv"/>
        </w:rPr>
        <w:t xml:space="preserve">: </w:t>
      </w:r>
      <w:proofErr w:type="spellStart"/>
      <w:r w:rsidRPr="00EA7286">
        <w:rPr>
          <w:rStyle w:val="kursiv"/>
        </w:rPr>
        <w:t>how</w:t>
      </w:r>
      <w:proofErr w:type="spellEnd"/>
      <w:r w:rsidRPr="00EA7286">
        <w:rPr>
          <w:rStyle w:val="kursiv"/>
        </w:rPr>
        <w:t xml:space="preserve"> </w:t>
      </w:r>
      <w:proofErr w:type="spellStart"/>
      <w:r w:rsidRPr="00EA7286">
        <w:rPr>
          <w:rStyle w:val="kursiv"/>
        </w:rPr>
        <w:t>modern</w:t>
      </w:r>
      <w:proofErr w:type="spellEnd"/>
      <w:r w:rsidRPr="00EA7286">
        <w:rPr>
          <w:rStyle w:val="kursiv"/>
        </w:rPr>
        <w:t xml:space="preserve"> </w:t>
      </w:r>
      <w:proofErr w:type="spellStart"/>
      <w:r w:rsidRPr="00EA7286">
        <w:rPr>
          <w:rStyle w:val="kursiv"/>
        </w:rPr>
        <w:t>psychiatry</w:t>
      </w:r>
      <w:proofErr w:type="spellEnd"/>
      <w:r w:rsidRPr="00EA7286">
        <w:rPr>
          <w:rStyle w:val="kursiv"/>
        </w:rPr>
        <w:t xml:space="preserve"> lost </w:t>
      </w:r>
      <w:proofErr w:type="spellStart"/>
      <w:r w:rsidRPr="00EA7286">
        <w:rPr>
          <w:rStyle w:val="kursiv"/>
        </w:rPr>
        <w:t>its</w:t>
      </w:r>
      <w:proofErr w:type="spellEnd"/>
      <w:r w:rsidRPr="00EA7286">
        <w:rPr>
          <w:rStyle w:val="kursiv"/>
        </w:rPr>
        <w:t xml:space="preserve"> </w:t>
      </w:r>
      <w:proofErr w:type="spellStart"/>
      <w:r w:rsidRPr="00EA7286">
        <w:rPr>
          <w:rStyle w:val="kursiv"/>
        </w:rPr>
        <w:t>way</w:t>
      </w:r>
      <w:proofErr w:type="spellEnd"/>
      <w:r w:rsidRPr="00EA7286">
        <w:rPr>
          <w:rStyle w:val="kursiv"/>
        </w:rPr>
        <w:t xml:space="preserve"> </w:t>
      </w:r>
      <w:proofErr w:type="spellStart"/>
      <w:r w:rsidRPr="00EA7286">
        <w:rPr>
          <w:rStyle w:val="kursiv"/>
        </w:rPr>
        <w:t>while</w:t>
      </w:r>
      <w:proofErr w:type="spellEnd"/>
      <w:r w:rsidRPr="00EA7286">
        <w:rPr>
          <w:rStyle w:val="kursiv"/>
        </w:rPr>
        <w:t xml:space="preserve"> </w:t>
      </w:r>
      <w:proofErr w:type="spellStart"/>
      <w:r w:rsidRPr="00EA7286">
        <w:rPr>
          <w:rStyle w:val="kursiv"/>
        </w:rPr>
        <w:t>creating</w:t>
      </w:r>
      <w:proofErr w:type="spellEnd"/>
      <w:r w:rsidRPr="00EA7286">
        <w:rPr>
          <w:rStyle w:val="kursiv"/>
        </w:rPr>
        <w:t xml:space="preserve"> a </w:t>
      </w:r>
      <w:proofErr w:type="spellStart"/>
      <w:r w:rsidRPr="00EA7286">
        <w:rPr>
          <w:rStyle w:val="kursiv"/>
        </w:rPr>
        <w:t>diagnosis</w:t>
      </w:r>
      <w:proofErr w:type="spellEnd"/>
      <w:r w:rsidRPr="00EA7286">
        <w:rPr>
          <w:rStyle w:val="kursiv"/>
        </w:rPr>
        <w:t xml:space="preserve"> for </w:t>
      </w:r>
      <w:proofErr w:type="spellStart"/>
      <w:r w:rsidRPr="00EA7286">
        <w:rPr>
          <w:rStyle w:val="kursiv"/>
        </w:rPr>
        <w:t>almost</w:t>
      </w:r>
      <w:proofErr w:type="spellEnd"/>
      <w:r w:rsidRPr="00EA7286">
        <w:rPr>
          <w:rStyle w:val="kursiv"/>
        </w:rPr>
        <w:t xml:space="preserve"> all </w:t>
      </w:r>
      <w:proofErr w:type="spellStart"/>
      <w:r w:rsidRPr="00EA7286">
        <w:rPr>
          <w:rStyle w:val="kursiv"/>
        </w:rPr>
        <w:t>of</w:t>
      </w:r>
      <w:proofErr w:type="spellEnd"/>
      <w:r w:rsidRPr="00EA7286">
        <w:rPr>
          <w:rStyle w:val="kursiv"/>
        </w:rPr>
        <w:t xml:space="preserve"> </w:t>
      </w:r>
      <w:proofErr w:type="spellStart"/>
      <w:r w:rsidRPr="00EA7286">
        <w:rPr>
          <w:rStyle w:val="kursiv"/>
        </w:rPr>
        <w:t>life’s</w:t>
      </w:r>
      <w:proofErr w:type="spellEnd"/>
      <w:r w:rsidRPr="00EA7286">
        <w:rPr>
          <w:rStyle w:val="kursiv"/>
        </w:rPr>
        <w:t xml:space="preserve"> </w:t>
      </w:r>
      <w:proofErr w:type="spellStart"/>
      <w:r w:rsidRPr="00EA7286">
        <w:rPr>
          <w:rStyle w:val="kursiv"/>
        </w:rPr>
        <w:t>misfortunes</w:t>
      </w:r>
      <w:proofErr w:type="spellEnd"/>
      <w:r w:rsidRPr="00EA7286">
        <w:t xml:space="preserve">. Oxford </w:t>
      </w:r>
      <w:proofErr w:type="spellStart"/>
      <w:r w:rsidRPr="00EA7286">
        <w:t>University</w:t>
      </w:r>
      <w:proofErr w:type="spellEnd"/>
      <w:r w:rsidRPr="00EA7286">
        <w:t xml:space="preserve"> Press.</w:t>
      </w:r>
    </w:p>
    <w:p w14:paraId="35C993D6" w14:textId="77777777" w:rsidR="00994F26" w:rsidRPr="00EA7286" w:rsidRDefault="00994F26" w:rsidP="00EA7286">
      <w:pPr>
        <w:pStyle w:val="opplisting"/>
      </w:pPr>
      <w:r w:rsidRPr="00EA7286">
        <w:t xml:space="preserve">Park, S. og Holloway, S. (2018). Parental </w:t>
      </w:r>
      <w:proofErr w:type="spellStart"/>
      <w:r w:rsidRPr="00EA7286">
        <w:t>Involvement</w:t>
      </w:r>
      <w:proofErr w:type="spellEnd"/>
      <w:r w:rsidRPr="00EA7286">
        <w:t xml:space="preserve"> in </w:t>
      </w:r>
      <w:proofErr w:type="spellStart"/>
      <w:r w:rsidRPr="00EA7286">
        <w:t>Adolescents</w:t>
      </w:r>
      <w:proofErr w:type="spellEnd"/>
      <w:r w:rsidRPr="00EA7286">
        <w:t xml:space="preserve">’ </w:t>
      </w:r>
      <w:proofErr w:type="spellStart"/>
      <w:r w:rsidRPr="00EA7286">
        <w:t>Education</w:t>
      </w:r>
      <w:proofErr w:type="spellEnd"/>
      <w:r w:rsidRPr="00EA7286">
        <w:t xml:space="preserve">: An </w:t>
      </w:r>
      <w:proofErr w:type="spellStart"/>
      <w:r w:rsidRPr="00EA7286">
        <w:t>Examination</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Interpl</w:t>
      </w:r>
      <w:r w:rsidRPr="00EA7286">
        <w:t>ay</w:t>
      </w:r>
      <w:proofErr w:type="spellEnd"/>
      <w:r w:rsidRPr="00EA7286">
        <w:t xml:space="preserve"> </w:t>
      </w:r>
      <w:proofErr w:type="spellStart"/>
      <w:r w:rsidRPr="00EA7286">
        <w:t>among</w:t>
      </w:r>
      <w:proofErr w:type="spellEnd"/>
      <w:r w:rsidRPr="00EA7286">
        <w:t xml:space="preserve"> School </w:t>
      </w:r>
      <w:proofErr w:type="spellStart"/>
      <w:r w:rsidRPr="00EA7286">
        <w:t>Factors</w:t>
      </w:r>
      <w:proofErr w:type="spellEnd"/>
      <w:r w:rsidRPr="00EA7286">
        <w:t xml:space="preserve">, Parental </w:t>
      </w:r>
      <w:proofErr w:type="spellStart"/>
      <w:r w:rsidRPr="00EA7286">
        <w:t>Role</w:t>
      </w:r>
      <w:proofErr w:type="spellEnd"/>
      <w:r w:rsidRPr="00EA7286">
        <w:t xml:space="preserve"> Construction, and Family Income. </w:t>
      </w:r>
      <w:r w:rsidRPr="00EA7286">
        <w:rPr>
          <w:rStyle w:val="kursiv"/>
        </w:rPr>
        <w:t xml:space="preserve">School </w:t>
      </w:r>
      <w:proofErr w:type="spellStart"/>
      <w:r w:rsidRPr="00EA7286">
        <w:rPr>
          <w:rStyle w:val="kursiv"/>
        </w:rPr>
        <w:t>Community</w:t>
      </w:r>
      <w:proofErr w:type="spellEnd"/>
      <w:r w:rsidRPr="00EA7286">
        <w:rPr>
          <w:rStyle w:val="kursiv"/>
        </w:rPr>
        <w:t xml:space="preserve"> Journal</w:t>
      </w:r>
      <w:r w:rsidRPr="00EA7286">
        <w:t>,</w:t>
      </w:r>
      <w:r w:rsidRPr="00EA7286">
        <w:rPr>
          <w:rStyle w:val="kursiv"/>
        </w:rPr>
        <w:t xml:space="preserve"> 28</w:t>
      </w:r>
      <w:r w:rsidRPr="00EA7286">
        <w:t>(1), 9–36.</w:t>
      </w:r>
    </w:p>
    <w:p w14:paraId="11394DB7" w14:textId="77777777" w:rsidR="00994F26" w:rsidRPr="00EA7286" w:rsidRDefault="00994F26" w:rsidP="00EA7286">
      <w:pPr>
        <w:pStyle w:val="opplisting"/>
      </w:pPr>
      <w:r w:rsidRPr="00EA7286">
        <w:t xml:space="preserve">Passaretta, G. og </w:t>
      </w:r>
      <w:proofErr w:type="spellStart"/>
      <w:r w:rsidRPr="00EA7286">
        <w:t>Skopek</w:t>
      </w:r>
      <w:proofErr w:type="spellEnd"/>
      <w:r w:rsidRPr="00EA7286">
        <w:t xml:space="preserve">, J. (2021). </w:t>
      </w:r>
      <w:proofErr w:type="spellStart"/>
      <w:r w:rsidRPr="00EA7286">
        <w:t>Does</w:t>
      </w:r>
      <w:proofErr w:type="spellEnd"/>
      <w:r w:rsidRPr="00EA7286">
        <w:t xml:space="preserve"> </w:t>
      </w:r>
      <w:proofErr w:type="spellStart"/>
      <w:r w:rsidRPr="00EA7286">
        <w:t>Schooling</w:t>
      </w:r>
      <w:proofErr w:type="spellEnd"/>
      <w:r w:rsidRPr="00EA7286">
        <w:t xml:space="preserve"> </w:t>
      </w:r>
      <w:proofErr w:type="spellStart"/>
      <w:r w:rsidRPr="00EA7286">
        <w:t>Decrease</w:t>
      </w:r>
      <w:proofErr w:type="spellEnd"/>
      <w:r w:rsidRPr="00EA7286">
        <w:t xml:space="preserve"> </w:t>
      </w:r>
      <w:proofErr w:type="spellStart"/>
      <w:r w:rsidRPr="00EA7286">
        <w:t>Socioeconomic</w:t>
      </w:r>
      <w:proofErr w:type="spellEnd"/>
      <w:r w:rsidRPr="00EA7286">
        <w:t xml:space="preserve"> </w:t>
      </w:r>
      <w:proofErr w:type="spellStart"/>
      <w:r w:rsidRPr="00EA7286">
        <w:t>Inequality</w:t>
      </w:r>
      <w:proofErr w:type="spellEnd"/>
      <w:r w:rsidRPr="00EA7286">
        <w:t xml:space="preserve"> in </w:t>
      </w:r>
      <w:proofErr w:type="spellStart"/>
      <w:r w:rsidRPr="00EA7286">
        <w:t>Early</w:t>
      </w:r>
      <w:proofErr w:type="spellEnd"/>
      <w:r w:rsidRPr="00EA7286">
        <w:t xml:space="preserve"> </w:t>
      </w:r>
      <w:proofErr w:type="spellStart"/>
      <w:r w:rsidRPr="00EA7286">
        <w:t>Achievement</w:t>
      </w:r>
      <w:proofErr w:type="spellEnd"/>
      <w:r w:rsidRPr="00EA7286">
        <w:t xml:space="preserve">? A </w:t>
      </w:r>
      <w:proofErr w:type="spellStart"/>
      <w:r w:rsidRPr="00EA7286">
        <w:t>Differential</w:t>
      </w:r>
      <w:proofErr w:type="spellEnd"/>
      <w:r w:rsidRPr="00EA7286">
        <w:t xml:space="preserve"> </w:t>
      </w:r>
      <w:proofErr w:type="spellStart"/>
      <w:r w:rsidRPr="00EA7286">
        <w:t>Exposure</w:t>
      </w:r>
      <w:proofErr w:type="spellEnd"/>
      <w:r w:rsidRPr="00EA7286">
        <w:t xml:space="preserve"> </w:t>
      </w:r>
      <w:proofErr w:type="spellStart"/>
      <w:r w:rsidRPr="00EA7286">
        <w:t>Approach</w:t>
      </w:r>
      <w:proofErr w:type="spellEnd"/>
      <w:r w:rsidRPr="00EA7286">
        <w:t xml:space="preserve">. </w:t>
      </w:r>
      <w:r w:rsidRPr="00EA7286">
        <w:rPr>
          <w:rStyle w:val="kursiv"/>
        </w:rPr>
        <w:t>Ame</w:t>
      </w:r>
      <w:r w:rsidRPr="00EA7286">
        <w:rPr>
          <w:rStyle w:val="kursiv"/>
        </w:rPr>
        <w:t xml:space="preserve">rican </w:t>
      </w:r>
      <w:proofErr w:type="spellStart"/>
      <w:r w:rsidRPr="00EA7286">
        <w:rPr>
          <w:rStyle w:val="kursiv"/>
        </w:rPr>
        <w:t>sociological</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86</w:t>
      </w:r>
      <w:r w:rsidRPr="00EA7286">
        <w:t>(6), 1017–1042.</w:t>
      </w:r>
    </w:p>
    <w:p w14:paraId="5E671835" w14:textId="77777777" w:rsidR="00994F26" w:rsidRPr="00EA7286" w:rsidRDefault="00994F26" w:rsidP="00EA7286">
      <w:pPr>
        <w:pStyle w:val="opplisting"/>
      </w:pPr>
      <w:proofErr w:type="spellStart"/>
      <w:r w:rsidRPr="00EA7286">
        <w:t>Pawlowski</w:t>
      </w:r>
      <w:proofErr w:type="spellEnd"/>
      <w:r w:rsidRPr="00EA7286">
        <w:t xml:space="preserve">, C. S., Nielsen, J. V. og Schmidt, T. (2021). A Ban </w:t>
      </w:r>
      <w:proofErr w:type="spellStart"/>
      <w:r w:rsidRPr="00EA7286">
        <w:t>on</w:t>
      </w:r>
      <w:proofErr w:type="spellEnd"/>
      <w:r w:rsidRPr="00EA7286">
        <w:t xml:space="preserve"> Smartphone </w:t>
      </w:r>
      <w:proofErr w:type="spellStart"/>
      <w:r w:rsidRPr="00EA7286">
        <w:t>Usage</w:t>
      </w:r>
      <w:proofErr w:type="spellEnd"/>
      <w:r w:rsidRPr="00EA7286">
        <w:t xml:space="preserve"> during Recess </w:t>
      </w:r>
      <w:proofErr w:type="spellStart"/>
      <w:r w:rsidRPr="00EA7286">
        <w:t>Increased</w:t>
      </w:r>
      <w:proofErr w:type="spellEnd"/>
      <w:r w:rsidRPr="00EA7286">
        <w:t xml:space="preserve"> </w:t>
      </w:r>
      <w:proofErr w:type="spellStart"/>
      <w:r w:rsidRPr="00EA7286">
        <w:t>Children’s</w:t>
      </w:r>
      <w:proofErr w:type="spellEnd"/>
      <w:r w:rsidRPr="00EA7286">
        <w:t xml:space="preserve"> </w:t>
      </w:r>
      <w:proofErr w:type="spellStart"/>
      <w:r w:rsidRPr="00EA7286">
        <w:t>Physical</w:t>
      </w:r>
      <w:proofErr w:type="spellEnd"/>
      <w:r w:rsidRPr="00EA7286">
        <w:t xml:space="preserve"> Activity.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environmental</w:t>
      </w:r>
      <w:proofErr w:type="spellEnd"/>
      <w:r w:rsidRPr="00EA7286">
        <w:rPr>
          <w:rStyle w:val="kursiv"/>
        </w:rPr>
        <w:t xml:space="preserve"> </w:t>
      </w:r>
      <w:proofErr w:type="spellStart"/>
      <w:r w:rsidRPr="00EA7286">
        <w:rPr>
          <w:rStyle w:val="kursiv"/>
        </w:rPr>
        <w:t>research</w:t>
      </w:r>
      <w:proofErr w:type="spellEnd"/>
      <w:r w:rsidRPr="00EA7286">
        <w:rPr>
          <w:rStyle w:val="kursiv"/>
        </w:rPr>
        <w:t xml:space="preserve"> and </w:t>
      </w:r>
      <w:proofErr w:type="spellStart"/>
      <w:r w:rsidRPr="00EA7286">
        <w:rPr>
          <w:rStyle w:val="kursiv"/>
        </w:rPr>
        <w:t>public</w:t>
      </w:r>
      <w:proofErr w:type="spellEnd"/>
      <w:r w:rsidRPr="00EA7286">
        <w:rPr>
          <w:rStyle w:val="kursiv"/>
        </w:rPr>
        <w:t xml:space="preserve"> </w:t>
      </w:r>
      <w:proofErr w:type="spellStart"/>
      <w:r w:rsidRPr="00EA7286">
        <w:rPr>
          <w:rStyle w:val="kursiv"/>
        </w:rPr>
        <w:t>health</w:t>
      </w:r>
      <w:proofErr w:type="spellEnd"/>
      <w:r w:rsidRPr="00EA7286">
        <w:t>,</w:t>
      </w:r>
      <w:r w:rsidRPr="00EA7286">
        <w:rPr>
          <w:rStyle w:val="kursiv"/>
        </w:rPr>
        <w:t xml:space="preserve"> 18</w:t>
      </w:r>
      <w:r w:rsidRPr="00EA7286">
        <w:t>(4), 1</w:t>
      </w:r>
      <w:r w:rsidRPr="00EA7286">
        <w:t>907.</w:t>
      </w:r>
    </w:p>
    <w:p w14:paraId="341881F8" w14:textId="77777777" w:rsidR="00994F26" w:rsidRPr="00EA7286" w:rsidRDefault="00994F26" w:rsidP="00EA7286">
      <w:pPr>
        <w:pStyle w:val="opplisting"/>
      </w:pPr>
      <w:r w:rsidRPr="00EA7286">
        <w:t xml:space="preserve">Pedersen, C., </w:t>
      </w:r>
      <w:proofErr w:type="spellStart"/>
      <w:r w:rsidRPr="00EA7286">
        <w:t>Reiling</w:t>
      </w:r>
      <w:proofErr w:type="spellEnd"/>
      <w:r w:rsidRPr="00EA7286">
        <w:t>, R. B., Vennerød-Diesen, F. F., Alne, R. og Skålholt, A. (2022). Evaluering av norm for lærertetthet: Sluttrapport. Rapport 2022:12. NIFU.</w:t>
      </w:r>
    </w:p>
    <w:p w14:paraId="2B3EE355" w14:textId="77777777" w:rsidR="00994F26" w:rsidRPr="00EA7286" w:rsidRDefault="00994F26" w:rsidP="00EA7286">
      <w:pPr>
        <w:pStyle w:val="opplisting"/>
      </w:pPr>
      <w:r w:rsidRPr="00EA7286">
        <w:t xml:space="preserve">Pedersen, J., Rasmussen, M. G. B., Sørensen, S. O., Mortensen, S. R., Olesen, L. G., </w:t>
      </w:r>
      <w:proofErr w:type="spellStart"/>
      <w:r w:rsidRPr="00EA7286">
        <w:t>Brønd</w:t>
      </w:r>
      <w:proofErr w:type="spellEnd"/>
      <w:r w:rsidRPr="00EA7286">
        <w:t xml:space="preserve">, J. C., Brage, S., Kristensen, P. L. og </w:t>
      </w:r>
      <w:proofErr w:type="spellStart"/>
      <w:r w:rsidRPr="00EA7286">
        <w:t>Grøntved</w:t>
      </w:r>
      <w:proofErr w:type="spellEnd"/>
      <w:r w:rsidRPr="00EA7286">
        <w:t xml:space="preserve">, A. (2022).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Limiting</w:t>
      </w:r>
      <w:proofErr w:type="spellEnd"/>
      <w:r w:rsidRPr="00EA7286">
        <w:t xml:space="preserve"> </w:t>
      </w:r>
      <w:proofErr w:type="spellStart"/>
      <w:r w:rsidRPr="00EA7286">
        <w:t>Recreational</w:t>
      </w:r>
      <w:proofErr w:type="spellEnd"/>
      <w:r w:rsidRPr="00EA7286">
        <w:t xml:space="preserve"> Screen Media </w:t>
      </w:r>
      <w:proofErr w:type="spellStart"/>
      <w:r w:rsidRPr="00EA7286">
        <w:t>Use</w:t>
      </w:r>
      <w:proofErr w:type="spellEnd"/>
      <w:r w:rsidRPr="00EA7286">
        <w:t xml:space="preserve"> </w:t>
      </w:r>
      <w:proofErr w:type="spellStart"/>
      <w:r w:rsidRPr="00EA7286">
        <w:t>on</w:t>
      </w:r>
      <w:proofErr w:type="spellEnd"/>
      <w:r w:rsidRPr="00EA7286">
        <w:t xml:space="preserve"> </w:t>
      </w:r>
      <w:proofErr w:type="spellStart"/>
      <w:r w:rsidRPr="00EA7286">
        <w:t>Physical</w:t>
      </w:r>
      <w:proofErr w:type="spellEnd"/>
      <w:r w:rsidRPr="00EA7286">
        <w:t xml:space="preserve"> Activity and </w:t>
      </w:r>
      <w:proofErr w:type="spellStart"/>
      <w:r w:rsidRPr="00EA7286">
        <w:t>Sleep</w:t>
      </w:r>
      <w:proofErr w:type="spellEnd"/>
      <w:r w:rsidRPr="00EA7286">
        <w:t xml:space="preserve"> in Families With </w:t>
      </w:r>
      <w:proofErr w:type="spellStart"/>
      <w:r w:rsidRPr="00EA7286">
        <w:t>Children</w:t>
      </w:r>
      <w:proofErr w:type="spellEnd"/>
      <w:r w:rsidRPr="00EA7286">
        <w:t xml:space="preserve">: A Cluster </w:t>
      </w:r>
      <w:proofErr w:type="spellStart"/>
      <w:r w:rsidRPr="00EA7286">
        <w:t>Randomized</w:t>
      </w:r>
      <w:proofErr w:type="spellEnd"/>
      <w:r w:rsidRPr="00EA7286">
        <w:t xml:space="preserve"> </w:t>
      </w:r>
      <w:proofErr w:type="spellStart"/>
      <w:r w:rsidRPr="00EA7286">
        <w:t>Clinical</w:t>
      </w:r>
      <w:proofErr w:type="spellEnd"/>
      <w:r w:rsidRPr="00EA7286">
        <w:t xml:space="preserve"> Trial. </w:t>
      </w:r>
      <w:r w:rsidRPr="00EA7286">
        <w:rPr>
          <w:rStyle w:val="kursiv"/>
        </w:rPr>
        <w:t xml:space="preserve">JAMA </w:t>
      </w:r>
      <w:proofErr w:type="spellStart"/>
      <w:r w:rsidRPr="00EA7286">
        <w:rPr>
          <w:rStyle w:val="kursiv"/>
        </w:rPr>
        <w:t>Pediatr</w:t>
      </w:r>
      <w:proofErr w:type="spellEnd"/>
      <w:r w:rsidRPr="00EA7286">
        <w:t>,</w:t>
      </w:r>
      <w:r w:rsidRPr="00EA7286">
        <w:rPr>
          <w:rStyle w:val="kursiv"/>
        </w:rPr>
        <w:t xml:space="preserve"> 176</w:t>
      </w:r>
      <w:r w:rsidRPr="00EA7286">
        <w:t>(8), 741–749.</w:t>
      </w:r>
    </w:p>
    <w:p w14:paraId="26A3FE5C" w14:textId="77777777" w:rsidR="00994F26" w:rsidRPr="00EA7286" w:rsidRDefault="00994F26" w:rsidP="00EA7286">
      <w:pPr>
        <w:pStyle w:val="opplisting"/>
      </w:pPr>
      <w:proofErr w:type="spellStart"/>
      <w:r w:rsidRPr="00EA7286">
        <w:t>Pekkarinen</w:t>
      </w:r>
      <w:proofErr w:type="spellEnd"/>
      <w:r w:rsidRPr="00EA7286">
        <w:t xml:space="preserve">, T., </w:t>
      </w:r>
      <w:proofErr w:type="spellStart"/>
      <w:r w:rsidRPr="00EA7286">
        <w:t>Uu</w:t>
      </w:r>
      <w:r w:rsidRPr="00EA7286">
        <w:t>sitalo</w:t>
      </w:r>
      <w:proofErr w:type="spellEnd"/>
      <w:r w:rsidRPr="00EA7286">
        <w:t xml:space="preserve">, R. og </w:t>
      </w:r>
      <w:proofErr w:type="spellStart"/>
      <w:r w:rsidRPr="00EA7286">
        <w:t>Pekkala</w:t>
      </w:r>
      <w:proofErr w:type="spellEnd"/>
      <w:r w:rsidRPr="00EA7286">
        <w:t xml:space="preserve"> Kerr, S. (2009). School </w:t>
      </w:r>
      <w:proofErr w:type="spellStart"/>
      <w:r w:rsidRPr="00EA7286">
        <w:t>tracking</w:t>
      </w:r>
      <w:proofErr w:type="spellEnd"/>
      <w:r w:rsidRPr="00EA7286">
        <w:t xml:space="preserve"> and </w:t>
      </w:r>
      <w:proofErr w:type="spellStart"/>
      <w:r w:rsidRPr="00EA7286">
        <w:t>intergenerational</w:t>
      </w:r>
      <w:proofErr w:type="spellEnd"/>
      <w:r w:rsidRPr="00EA7286">
        <w:t xml:space="preserve"> </w:t>
      </w:r>
      <w:proofErr w:type="spellStart"/>
      <w:r w:rsidRPr="00EA7286">
        <w:t>income</w:t>
      </w:r>
      <w:proofErr w:type="spellEnd"/>
      <w:r w:rsidRPr="00EA7286">
        <w:t xml:space="preserve"> </w:t>
      </w:r>
      <w:proofErr w:type="spellStart"/>
      <w:r w:rsidRPr="00EA7286">
        <w:t>mobility</w:t>
      </w:r>
      <w:proofErr w:type="spellEnd"/>
      <w:r w:rsidRPr="00EA7286">
        <w:t xml:space="preserve">: </w:t>
      </w:r>
      <w:proofErr w:type="spellStart"/>
      <w:r w:rsidRPr="00EA7286">
        <w:t>Evidence</w:t>
      </w:r>
      <w:proofErr w:type="spellEnd"/>
      <w:r w:rsidRPr="00EA7286">
        <w:t xml:space="preserve"> from </w:t>
      </w:r>
      <w:proofErr w:type="spellStart"/>
      <w:r w:rsidRPr="00EA7286">
        <w:t>the</w:t>
      </w:r>
      <w:proofErr w:type="spellEnd"/>
      <w:r w:rsidRPr="00EA7286">
        <w:t xml:space="preserve"> Finnish </w:t>
      </w:r>
      <w:proofErr w:type="spellStart"/>
      <w:r w:rsidRPr="00EA7286">
        <w:t>comprehensive</w:t>
      </w:r>
      <w:proofErr w:type="spellEnd"/>
      <w:r w:rsidRPr="00EA7286">
        <w:t xml:space="preserve"> </w:t>
      </w:r>
      <w:proofErr w:type="spellStart"/>
      <w:r w:rsidRPr="00EA7286">
        <w:t>school</w:t>
      </w:r>
      <w:proofErr w:type="spellEnd"/>
      <w:r w:rsidRPr="00EA7286">
        <w:t xml:space="preserve"> reform. </w:t>
      </w:r>
      <w:r w:rsidRPr="00EA7286">
        <w:rPr>
          <w:rStyle w:val="kursiv"/>
        </w:rPr>
        <w:t xml:space="preserve">Journal </w:t>
      </w:r>
      <w:proofErr w:type="spellStart"/>
      <w:r w:rsidRPr="00EA7286">
        <w:rPr>
          <w:rStyle w:val="kursiv"/>
        </w:rPr>
        <w:t>of</w:t>
      </w:r>
      <w:proofErr w:type="spellEnd"/>
      <w:r w:rsidRPr="00EA7286">
        <w:rPr>
          <w:rStyle w:val="kursiv"/>
        </w:rPr>
        <w:t xml:space="preserve"> Public Economics</w:t>
      </w:r>
      <w:r w:rsidRPr="00EA7286">
        <w:t>,</w:t>
      </w:r>
      <w:r w:rsidRPr="00EA7286">
        <w:rPr>
          <w:rStyle w:val="kursiv"/>
        </w:rPr>
        <w:t xml:space="preserve"> 93</w:t>
      </w:r>
      <w:r w:rsidRPr="00EA7286">
        <w:t>(7–8), 965–973.</w:t>
      </w:r>
    </w:p>
    <w:p w14:paraId="7C61D806" w14:textId="77777777" w:rsidR="00994F26" w:rsidRPr="00EA7286" w:rsidRDefault="00994F26" w:rsidP="00EA7286">
      <w:pPr>
        <w:pStyle w:val="opplisting"/>
      </w:pPr>
      <w:proofErr w:type="spellStart"/>
      <w:r w:rsidRPr="00EA7286">
        <w:t>Peleman</w:t>
      </w:r>
      <w:proofErr w:type="spellEnd"/>
      <w:r w:rsidRPr="00EA7286">
        <w:t xml:space="preserve">, B., </w:t>
      </w:r>
      <w:proofErr w:type="spellStart"/>
      <w:r w:rsidRPr="00EA7286">
        <w:t>Lazzari</w:t>
      </w:r>
      <w:proofErr w:type="spellEnd"/>
      <w:r w:rsidRPr="00EA7286">
        <w:t xml:space="preserve">, A., </w:t>
      </w:r>
      <w:proofErr w:type="spellStart"/>
      <w:r w:rsidRPr="00EA7286">
        <w:t>Budginaitė</w:t>
      </w:r>
      <w:proofErr w:type="spellEnd"/>
      <w:r w:rsidRPr="00EA7286">
        <w:t xml:space="preserve">, I., </w:t>
      </w:r>
      <w:proofErr w:type="spellStart"/>
      <w:r w:rsidRPr="00EA7286">
        <w:t>Siarova</w:t>
      </w:r>
      <w:proofErr w:type="spellEnd"/>
      <w:r w:rsidRPr="00EA7286">
        <w:t xml:space="preserve">, H., </w:t>
      </w:r>
      <w:proofErr w:type="spellStart"/>
      <w:r w:rsidRPr="00EA7286">
        <w:t>Hauar</w:t>
      </w:r>
      <w:r w:rsidRPr="00EA7286">
        <w:t>i</w:t>
      </w:r>
      <w:proofErr w:type="spellEnd"/>
      <w:r w:rsidRPr="00EA7286">
        <w:t xml:space="preserve">, H., </w:t>
      </w:r>
      <w:proofErr w:type="spellStart"/>
      <w:r w:rsidRPr="00EA7286">
        <w:t>Peeters</w:t>
      </w:r>
      <w:proofErr w:type="spellEnd"/>
      <w:r w:rsidRPr="00EA7286">
        <w:t xml:space="preserve">, J. og Cameron, C. (2018). </w:t>
      </w:r>
      <w:proofErr w:type="spellStart"/>
      <w:r w:rsidRPr="00EA7286">
        <w:t>Continuous</w:t>
      </w:r>
      <w:proofErr w:type="spellEnd"/>
      <w:r w:rsidRPr="00EA7286">
        <w:t xml:space="preserve"> </w:t>
      </w:r>
      <w:proofErr w:type="spellStart"/>
      <w:r w:rsidRPr="00EA7286">
        <w:t>professional</w:t>
      </w:r>
      <w:proofErr w:type="spellEnd"/>
      <w:r w:rsidRPr="00EA7286">
        <w:t xml:space="preserve"> </w:t>
      </w:r>
      <w:proofErr w:type="spellStart"/>
      <w:r w:rsidRPr="00EA7286">
        <w:t>development</w:t>
      </w:r>
      <w:proofErr w:type="spellEnd"/>
      <w:r w:rsidRPr="00EA7286">
        <w:t xml:space="preserve"> and ECEC </w:t>
      </w:r>
      <w:proofErr w:type="spellStart"/>
      <w:r w:rsidRPr="00EA7286">
        <w:t>quality</w:t>
      </w:r>
      <w:proofErr w:type="spellEnd"/>
      <w:r w:rsidRPr="00EA7286">
        <w:t xml:space="preserve">: </w:t>
      </w:r>
      <w:proofErr w:type="spellStart"/>
      <w:r w:rsidRPr="00EA7286">
        <w:t>Findings</w:t>
      </w:r>
      <w:proofErr w:type="spellEnd"/>
      <w:r w:rsidRPr="00EA7286">
        <w:t xml:space="preserve"> from a European </w:t>
      </w:r>
      <w:proofErr w:type="spellStart"/>
      <w:r w:rsidRPr="00EA7286">
        <w:t>systematic</w:t>
      </w:r>
      <w:proofErr w:type="spellEnd"/>
      <w:r w:rsidRPr="00EA7286">
        <w:t xml:space="preserve"> </w:t>
      </w:r>
      <w:proofErr w:type="spellStart"/>
      <w:r w:rsidRPr="00EA7286">
        <w:t>literature</w:t>
      </w:r>
      <w:proofErr w:type="spellEnd"/>
      <w:r w:rsidRPr="00EA7286">
        <w:t xml:space="preserve"> </w:t>
      </w:r>
      <w:proofErr w:type="spellStart"/>
      <w:r w:rsidRPr="00EA7286">
        <w:t>review</w:t>
      </w:r>
      <w:proofErr w:type="spellEnd"/>
      <w:r w:rsidRPr="00EA7286">
        <w:t xml:space="preserve">. </w:t>
      </w:r>
      <w:r w:rsidRPr="00EA7286">
        <w:rPr>
          <w:rStyle w:val="kursiv"/>
        </w:rPr>
        <w:t xml:space="preserve">European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t>,</w:t>
      </w:r>
      <w:r w:rsidRPr="00EA7286">
        <w:rPr>
          <w:rStyle w:val="kursiv"/>
        </w:rPr>
        <w:t xml:space="preserve"> 53</w:t>
      </w:r>
      <w:r w:rsidRPr="00EA7286">
        <w:t>(1), 9–22.</w:t>
      </w:r>
    </w:p>
    <w:p w14:paraId="50A95EC2" w14:textId="77777777" w:rsidR="00994F26" w:rsidRPr="00EA7286" w:rsidRDefault="00994F26" w:rsidP="00EA7286">
      <w:pPr>
        <w:pStyle w:val="opplisting"/>
      </w:pPr>
      <w:proofErr w:type="spellStart"/>
      <w:r w:rsidRPr="00EA7286">
        <w:t>Peña</w:t>
      </w:r>
      <w:proofErr w:type="spellEnd"/>
      <w:r w:rsidRPr="00EA7286">
        <w:t xml:space="preserve">, P. A. (2017). </w:t>
      </w:r>
      <w:proofErr w:type="spellStart"/>
      <w:r w:rsidRPr="00EA7286">
        <w:t>Creating</w:t>
      </w:r>
      <w:proofErr w:type="spellEnd"/>
      <w:r w:rsidRPr="00EA7286">
        <w:t xml:space="preserve"> </w:t>
      </w:r>
      <w:proofErr w:type="spellStart"/>
      <w:r w:rsidRPr="00EA7286">
        <w:t>winners</w:t>
      </w:r>
      <w:proofErr w:type="spellEnd"/>
      <w:r w:rsidRPr="00EA7286">
        <w:t xml:space="preserve"> and losers: Date </w:t>
      </w:r>
      <w:proofErr w:type="spellStart"/>
      <w:r w:rsidRPr="00EA7286">
        <w:t>of</w:t>
      </w:r>
      <w:proofErr w:type="spellEnd"/>
      <w:r w:rsidRPr="00EA7286">
        <w:t xml:space="preserve"> </w:t>
      </w:r>
      <w:proofErr w:type="spellStart"/>
      <w:r w:rsidRPr="00EA7286">
        <w:t>birt</w:t>
      </w:r>
      <w:r w:rsidRPr="00EA7286">
        <w:t>h</w:t>
      </w:r>
      <w:proofErr w:type="spellEnd"/>
      <w:r w:rsidRPr="00EA7286">
        <w:t xml:space="preserve">, relative age in </w:t>
      </w:r>
      <w:proofErr w:type="spellStart"/>
      <w:r w:rsidRPr="00EA7286">
        <w:t>school</w:t>
      </w:r>
      <w:proofErr w:type="spellEnd"/>
      <w:r w:rsidRPr="00EA7286">
        <w:t xml:space="preserve">, and </w:t>
      </w:r>
      <w:proofErr w:type="spellStart"/>
      <w:r w:rsidRPr="00EA7286">
        <w:t>outcomes</w:t>
      </w:r>
      <w:proofErr w:type="spellEnd"/>
      <w:r w:rsidRPr="00EA7286">
        <w:t xml:space="preserve"> in </w:t>
      </w:r>
      <w:proofErr w:type="spellStart"/>
      <w:r w:rsidRPr="00EA7286">
        <w:t>childhood</w:t>
      </w:r>
      <w:proofErr w:type="spellEnd"/>
      <w:r w:rsidRPr="00EA7286">
        <w:t xml:space="preserve"> and </w:t>
      </w:r>
      <w:proofErr w:type="spellStart"/>
      <w:r w:rsidRPr="00EA7286">
        <w:t>adulthood</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56</w:t>
      </w:r>
      <w:r w:rsidRPr="00EA7286">
        <w:t>, 152–176.</w:t>
      </w:r>
    </w:p>
    <w:p w14:paraId="0CA506A1" w14:textId="77777777" w:rsidR="00994F26" w:rsidRPr="00EA7286" w:rsidRDefault="00994F26" w:rsidP="00EA7286">
      <w:pPr>
        <w:pStyle w:val="opplisting"/>
      </w:pPr>
      <w:proofErr w:type="spellStart"/>
      <w:r w:rsidRPr="00EA7286">
        <w:lastRenderedPageBreak/>
        <w:t>Perlic</w:t>
      </w:r>
      <w:proofErr w:type="spellEnd"/>
      <w:r w:rsidRPr="00EA7286">
        <w:t>, B. og Ekren, R. (2020). Hva kjennetegner skoler og kommuner som bidrar mer, eller mindre enn forventet til elevenes læring? Rapport 2020</w:t>
      </w:r>
      <w:r w:rsidRPr="00EA7286">
        <w:t>/30, Statistisk Sentralbyrå.</w:t>
      </w:r>
    </w:p>
    <w:p w14:paraId="31FC1346" w14:textId="77777777" w:rsidR="00994F26" w:rsidRPr="00EA7286" w:rsidRDefault="00994F26" w:rsidP="00EA7286">
      <w:pPr>
        <w:pStyle w:val="opplisting"/>
      </w:pPr>
      <w:r w:rsidRPr="00EA7286">
        <w:t xml:space="preserve">Persson, S. (2015). </w:t>
      </w:r>
      <w:r w:rsidRPr="00EA7286">
        <w:rPr>
          <w:rStyle w:val="kursiv"/>
        </w:rPr>
        <w:t xml:space="preserve">En </w:t>
      </w:r>
      <w:proofErr w:type="spellStart"/>
      <w:r w:rsidRPr="00EA7286">
        <w:rPr>
          <w:rStyle w:val="kursiv"/>
        </w:rPr>
        <w:t>likvärdig</w:t>
      </w:r>
      <w:proofErr w:type="spellEnd"/>
      <w:r w:rsidRPr="00EA7286">
        <w:rPr>
          <w:rStyle w:val="kursiv"/>
        </w:rPr>
        <w:t xml:space="preserve"> </w:t>
      </w:r>
      <w:proofErr w:type="spellStart"/>
      <w:r w:rsidRPr="00EA7286">
        <w:rPr>
          <w:rStyle w:val="kursiv"/>
        </w:rPr>
        <w:t>förskola</w:t>
      </w:r>
      <w:proofErr w:type="spellEnd"/>
      <w:r w:rsidRPr="00EA7286">
        <w:rPr>
          <w:rStyle w:val="kursiv"/>
        </w:rPr>
        <w:t xml:space="preserve"> </w:t>
      </w:r>
      <w:proofErr w:type="spellStart"/>
      <w:r w:rsidRPr="00EA7286">
        <w:rPr>
          <w:rStyle w:val="kursiv"/>
        </w:rPr>
        <w:t>för</w:t>
      </w:r>
      <w:proofErr w:type="spellEnd"/>
      <w:r w:rsidRPr="00EA7286">
        <w:rPr>
          <w:rStyle w:val="kursiv"/>
        </w:rPr>
        <w:t xml:space="preserve"> alla barn: </w:t>
      </w:r>
      <w:proofErr w:type="spellStart"/>
      <w:r w:rsidRPr="00EA7286">
        <w:rPr>
          <w:rStyle w:val="kursiv"/>
        </w:rPr>
        <w:t>innebörder</w:t>
      </w:r>
      <w:proofErr w:type="spellEnd"/>
      <w:r w:rsidRPr="00EA7286">
        <w:rPr>
          <w:rStyle w:val="kursiv"/>
        </w:rPr>
        <w:t xml:space="preserve"> </w:t>
      </w:r>
      <w:proofErr w:type="spellStart"/>
      <w:r w:rsidRPr="00EA7286">
        <w:rPr>
          <w:rStyle w:val="kursiv"/>
        </w:rPr>
        <w:t>och</w:t>
      </w:r>
      <w:proofErr w:type="spellEnd"/>
      <w:r w:rsidRPr="00EA7286">
        <w:rPr>
          <w:rStyle w:val="kursiv"/>
        </w:rPr>
        <w:t xml:space="preserve"> indikatorer</w:t>
      </w:r>
      <w:r w:rsidRPr="00EA7286">
        <w:t xml:space="preserve">. </w:t>
      </w:r>
      <w:proofErr w:type="spellStart"/>
      <w:r w:rsidRPr="00EA7286">
        <w:t>Vetenskapsrådet</w:t>
      </w:r>
      <w:proofErr w:type="spellEnd"/>
      <w:r w:rsidRPr="00EA7286">
        <w:t>.</w:t>
      </w:r>
    </w:p>
    <w:p w14:paraId="2E7C3488" w14:textId="77777777" w:rsidR="00994F26" w:rsidRPr="00EA7286" w:rsidRDefault="00994F26" w:rsidP="00EA7286">
      <w:pPr>
        <w:pStyle w:val="opplisting"/>
      </w:pPr>
      <w:r w:rsidRPr="00EA7286">
        <w:t xml:space="preserve">Pettersen, L. og Døving, R. (2023). Gifteklare nordmenns hypergame partnerpreferanser. </w:t>
      </w:r>
      <w:r w:rsidRPr="00EA7286">
        <w:rPr>
          <w:rStyle w:val="kursiv"/>
        </w:rPr>
        <w:t>Norsk Antropologisk Tidsskrift</w:t>
      </w:r>
      <w:r w:rsidRPr="00EA7286">
        <w:t>,</w:t>
      </w:r>
      <w:r w:rsidRPr="00EA7286">
        <w:rPr>
          <w:rStyle w:val="kursiv"/>
        </w:rPr>
        <w:t xml:space="preserve"> 34</w:t>
      </w:r>
      <w:r w:rsidRPr="00EA7286">
        <w:t>(2),</w:t>
      </w:r>
      <w:r w:rsidRPr="00EA7286">
        <w:t xml:space="preserve"> 79–94.</w:t>
      </w:r>
    </w:p>
    <w:p w14:paraId="6DF7FF8C" w14:textId="77777777" w:rsidR="00994F26" w:rsidRPr="00EA7286" w:rsidRDefault="00994F26" w:rsidP="00EA7286">
      <w:pPr>
        <w:pStyle w:val="opplisting"/>
      </w:pPr>
      <w:r w:rsidRPr="00EA7286">
        <w:t xml:space="preserve">Pettersson, E., </w:t>
      </w:r>
      <w:proofErr w:type="spellStart"/>
      <w:r w:rsidRPr="00EA7286">
        <w:t>Lichtenstein</w:t>
      </w:r>
      <w:proofErr w:type="spellEnd"/>
      <w:r w:rsidRPr="00EA7286">
        <w:t xml:space="preserve">, P., Larsson, H., Song, J., </w:t>
      </w:r>
      <w:proofErr w:type="spellStart"/>
      <w:r w:rsidRPr="00EA7286">
        <w:t>Agrawal</w:t>
      </w:r>
      <w:proofErr w:type="spellEnd"/>
      <w:r w:rsidRPr="00EA7286">
        <w:t xml:space="preserve">, A., </w:t>
      </w:r>
      <w:proofErr w:type="spellStart"/>
      <w:r w:rsidRPr="00EA7286">
        <w:t>Børglum</w:t>
      </w:r>
      <w:proofErr w:type="spellEnd"/>
      <w:r w:rsidRPr="00EA7286">
        <w:t xml:space="preserve">, A. D., </w:t>
      </w:r>
      <w:proofErr w:type="spellStart"/>
      <w:r w:rsidRPr="00EA7286">
        <w:t>Bulik</w:t>
      </w:r>
      <w:proofErr w:type="spellEnd"/>
      <w:r w:rsidRPr="00EA7286">
        <w:t xml:space="preserve">, C. M., </w:t>
      </w:r>
      <w:proofErr w:type="spellStart"/>
      <w:r w:rsidRPr="00EA7286">
        <w:t>Daly</w:t>
      </w:r>
      <w:proofErr w:type="spellEnd"/>
      <w:r w:rsidRPr="00EA7286">
        <w:t xml:space="preserve">, M. J., Davis, L. K., </w:t>
      </w:r>
      <w:proofErr w:type="spellStart"/>
      <w:r w:rsidRPr="00EA7286">
        <w:t>Demontis</w:t>
      </w:r>
      <w:proofErr w:type="spellEnd"/>
      <w:r w:rsidRPr="00EA7286">
        <w:t xml:space="preserve">, D., Edenberg, H. J., Grove, J., </w:t>
      </w:r>
      <w:proofErr w:type="spellStart"/>
      <w:r w:rsidRPr="00EA7286">
        <w:t>Gelernter</w:t>
      </w:r>
      <w:proofErr w:type="spellEnd"/>
      <w:r w:rsidRPr="00EA7286">
        <w:t xml:space="preserve">, J., </w:t>
      </w:r>
      <w:proofErr w:type="spellStart"/>
      <w:r w:rsidRPr="00EA7286">
        <w:t>Neale</w:t>
      </w:r>
      <w:proofErr w:type="spellEnd"/>
      <w:r w:rsidRPr="00EA7286">
        <w:t xml:space="preserve">, B. M., </w:t>
      </w:r>
      <w:proofErr w:type="spellStart"/>
      <w:r w:rsidRPr="00EA7286">
        <w:t>Pardiñas</w:t>
      </w:r>
      <w:proofErr w:type="spellEnd"/>
      <w:r w:rsidRPr="00EA7286">
        <w:t xml:space="preserve">, A. F., </w:t>
      </w:r>
      <w:proofErr w:type="spellStart"/>
      <w:r w:rsidRPr="00EA7286">
        <w:t>Stahl</w:t>
      </w:r>
      <w:proofErr w:type="spellEnd"/>
      <w:r w:rsidRPr="00EA7286">
        <w:t>, E., Walters, J. T. R., Wal</w:t>
      </w:r>
      <w:r w:rsidRPr="00EA7286">
        <w:t xml:space="preserve">ters, R., Sullivan, P. F., </w:t>
      </w:r>
      <w:proofErr w:type="spellStart"/>
      <w:r w:rsidRPr="00EA7286">
        <w:t>Posthuma</w:t>
      </w:r>
      <w:proofErr w:type="spellEnd"/>
      <w:r w:rsidRPr="00EA7286">
        <w:t xml:space="preserve">, D. og </w:t>
      </w:r>
      <w:proofErr w:type="spellStart"/>
      <w:r w:rsidRPr="00EA7286">
        <w:t>Polderman</w:t>
      </w:r>
      <w:proofErr w:type="spellEnd"/>
      <w:r w:rsidRPr="00EA7286">
        <w:t xml:space="preserve">, T. J. C. (2019). Genetic </w:t>
      </w:r>
      <w:proofErr w:type="spellStart"/>
      <w:r w:rsidRPr="00EA7286">
        <w:t>influences</w:t>
      </w:r>
      <w:proofErr w:type="spellEnd"/>
      <w:r w:rsidRPr="00EA7286">
        <w:t xml:space="preserve"> </w:t>
      </w:r>
      <w:proofErr w:type="spellStart"/>
      <w:r w:rsidRPr="00EA7286">
        <w:t>on</w:t>
      </w:r>
      <w:proofErr w:type="spellEnd"/>
      <w:r w:rsidRPr="00EA7286">
        <w:t xml:space="preserve"> </w:t>
      </w:r>
      <w:proofErr w:type="spellStart"/>
      <w:r w:rsidRPr="00EA7286">
        <w:t>eight</w:t>
      </w:r>
      <w:proofErr w:type="spellEnd"/>
      <w:r w:rsidRPr="00EA7286">
        <w:t xml:space="preserve"> </w:t>
      </w:r>
      <w:proofErr w:type="spellStart"/>
      <w:r w:rsidRPr="00EA7286">
        <w:t>psychiatric</w:t>
      </w:r>
      <w:proofErr w:type="spellEnd"/>
      <w:r w:rsidRPr="00EA7286">
        <w:t xml:space="preserve"> </w:t>
      </w:r>
      <w:proofErr w:type="spellStart"/>
      <w:r w:rsidRPr="00EA7286">
        <w:t>disorders</w:t>
      </w:r>
      <w:proofErr w:type="spellEnd"/>
      <w:r w:rsidRPr="00EA7286">
        <w:t xml:space="preserve"> </w:t>
      </w:r>
      <w:proofErr w:type="spellStart"/>
      <w:r w:rsidRPr="00EA7286">
        <w:t>based</w:t>
      </w:r>
      <w:proofErr w:type="spellEnd"/>
      <w:r w:rsidRPr="00EA7286">
        <w:t xml:space="preserve"> </w:t>
      </w:r>
      <w:proofErr w:type="spellStart"/>
      <w:r w:rsidRPr="00EA7286">
        <w:t>on</w:t>
      </w:r>
      <w:proofErr w:type="spellEnd"/>
      <w:r w:rsidRPr="00EA7286">
        <w:t xml:space="preserve"> </w:t>
      </w:r>
      <w:proofErr w:type="spellStart"/>
      <w:r w:rsidRPr="00EA7286">
        <w:t>family</w:t>
      </w:r>
      <w:proofErr w:type="spellEnd"/>
      <w:r w:rsidRPr="00EA7286">
        <w:t xml:space="preserve"> data </w:t>
      </w:r>
      <w:proofErr w:type="spellStart"/>
      <w:r w:rsidRPr="00EA7286">
        <w:t>of</w:t>
      </w:r>
      <w:proofErr w:type="spellEnd"/>
      <w:r w:rsidRPr="00EA7286">
        <w:t xml:space="preserve"> 4 408 646 full and half-</w:t>
      </w:r>
      <w:proofErr w:type="spellStart"/>
      <w:r w:rsidRPr="00EA7286">
        <w:t>siblings</w:t>
      </w:r>
      <w:proofErr w:type="spellEnd"/>
      <w:r w:rsidRPr="00EA7286">
        <w:t xml:space="preserve">, and </w:t>
      </w:r>
      <w:proofErr w:type="spellStart"/>
      <w:r w:rsidRPr="00EA7286">
        <w:t>genetic</w:t>
      </w:r>
      <w:proofErr w:type="spellEnd"/>
      <w:r w:rsidRPr="00EA7286">
        <w:t xml:space="preserve"> data </w:t>
      </w:r>
      <w:proofErr w:type="spellStart"/>
      <w:r w:rsidRPr="00EA7286">
        <w:t>of</w:t>
      </w:r>
      <w:proofErr w:type="spellEnd"/>
      <w:r w:rsidRPr="00EA7286">
        <w:t xml:space="preserve"> 333 748 </w:t>
      </w:r>
      <w:proofErr w:type="gramStart"/>
      <w:r w:rsidRPr="00EA7286">
        <w:t>cases</w:t>
      </w:r>
      <w:proofErr w:type="gramEnd"/>
      <w:r w:rsidRPr="00EA7286">
        <w:t xml:space="preserve"> and </w:t>
      </w:r>
      <w:proofErr w:type="spellStart"/>
      <w:r w:rsidRPr="00EA7286">
        <w:t>controls</w:t>
      </w:r>
      <w:proofErr w:type="spellEnd"/>
      <w:r w:rsidRPr="00EA7286">
        <w:t xml:space="preserve">. </w:t>
      </w:r>
      <w:proofErr w:type="spellStart"/>
      <w:r w:rsidRPr="00EA7286">
        <w:rPr>
          <w:rStyle w:val="kursiv"/>
        </w:rPr>
        <w:t>Psychol</w:t>
      </w:r>
      <w:proofErr w:type="spellEnd"/>
      <w:r w:rsidRPr="00EA7286">
        <w:rPr>
          <w:rStyle w:val="kursiv"/>
        </w:rPr>
        <w:t xml:space="preserve"> Med, 49(7), 1166–1173</w:t>
      </w:r>
      <w:r w:rsidRPr="00EA7286">
        <w:rPr>
          <w:rStyle w:val="kursiv"/>
        </w:rPr>
        <w:t>.</w:t>
      </w:r>
    </w:p>
    <w:p w14:paraId="5E139C43" w14:textId="77777777" w:rsidR="00994F26" w:rsidRPr="00EA7286" w:rsidRDefault="00994F26" w:rsidP="00EA7286">
      <w:pPr>
        <w:pStyle w:val="opplisting"/>
      </w:pPr>
      <w:proofErr w:type="spellStart"/>
      <w:r w:rsidRPr="00EA7286">
        <w:t>Pettersvold</w:t>
      </w:r>
      <w:proofErr w:type="spellEnd"/>
      <w:r w:rsidRPr="00EA7286">
        <w:t xml:space="preserve">, M. og Østrem, S. (2018). </w:t>
      </w:r>
      <w:r w:rsidRPr="00EA7286">
        <w:rPr>
          <w:rStyle w:val="kursiv"/>
        </w:rPr>
        <w:t>Profesjonell uro</w:t>
      </w:r>
      <w:r w:rsidRPr="00EA7286">
        <w:t>. Fagbokforlaget.</w:t>
      </w:r>
    </w:p>
    <w:p w14:paraId="315EA0AA" w14:textId="77777777" w:rsidR="00994F26" w:rsidRPr="00EA7286" w:rsidRDefault="00994F26" w:rsidP="00EA7286">
      <w:pPr>
        <w:pStyle w:val="opplisting"/>
      </w:pPr>
      <w:proofErr w:type="spellStart"/>
      <w:r w:rsidRPr="00EA7286">
        <w:t>Pianta</w:t>
      </w:r>
      <w:proofErr w:type="spellEnd"/>
      <w:r w:rsidRPr="00EA7286">
        <w:t xml:space="preserve">, R., </w:t>
      </w:r>
      <w:proofErr w:type="spellStart"/>
      <w:r w:rsidRPr="00EA7286">
        <w:t>Downer</w:t>
      </w:r>
      <w:proofErr w:type="spellEnd"/>
      <w:r w:rsidRPr="00EA7286">
        <w:t xml:space="preserve">, J. og Hamre, B. (2016). </w:t>
      </w:r>
      <w:proofErr w:type="spellStart"/>
      <w:r w:rsidRPr="00EA7286">
        <w:t>Quality</w:t>
      </w:r>
      <w:proofErr w:type="spellEnd"/>
      <w:r w:rsidRPr="00EA7286">
        <w:t xml:space="preserve"> in </w:t>
      </w:r>
      <w:proofErr w:type="spellStart"/>
      <w:r w:rsidRPr="00EA7286">
        <w:t>early</w:t>
      </w:r>
      <w:proofErr w:type="spellEnd"/>
      <w:r w:rsidRPr="00EA7286">
        <w:t xml:space="preserve"> </w:t>
      </w:r>
      <w:proofErr w:type="spellStart"/>
      <w:r w:rsidRPr="00EA7286">
        <w:t>education</w:t>
      </w:r>
      <w:proofErr w:type="spellEnd"/>
      <w:r w:rsidRPr="00EA7286">
        <w:t xml:space="preserve"> </w:t>
      </w:r>
      <w:proofErr w:type="spellStart"/>
      <w:r w:rsidRPr="00EA7286">
        <w:t>classrooms</w:t>
      </w:r>
      <w:proofErr w:type="spellEnd"/>
      <w:r w:rsidRPr="00EA7286">
        <w:t xml:space="preserve">: Definitions, gaps, and systems. </w:t>
      </w:r>
      <w:r w:rsidRPr="00EA7286">
        <w:rPr>
          <w:rStyle w:val="kursiv"/>
        </w:rPr>
        <w:t xml:space="preserve">The </w:t>
      </w:r>
      <w:proofErr w:type="spellStart"/>
      <w:r w:rsidRPr="00EA7286">
        <w:rPr>
          <w:rStyle w:val="kursiv"/>
        </w:rPr>
        <w:t>future</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children</w:t>
      </w:r>
      <w:proofErr w:type="spellEnd"/>
      <w:r w:rsidRPr="00EA7286">
        <w:t>, 119–137.</w:t>
      </w:r>
    </w:p>
    <w:p w14:paraId="164669EF" w14:textId="77777777" w:rsidR="00994F26" w:rsidRPr="00EA7286" w:rsidRDefault="00994F26" w:rsidP="00EA7286">
      <w:pPr>
        <w:pStyle w:val="opplisting"/>
      </w:pPr>
      <w:proofErr w:type="spellStart"/>
      <w:r w:rsidRPr="00EA7286">
        <w:t>Pianta</w:t>
      </w:r>
      <w:proofErr w:type="spellEnd"/>
      <w:r w:rsidRPr="00EA7286">
        <w:t xml:space="preserve">, R. C. (1999). </w:t>
      </w:r>
      <w:proofErr w:type="spellStart"/>
      <w:r w:rsidRPr="00EA7286">
        <w:rPr>
          <w:rStyle w:val="kursiv"/>
        </w:rPr>
        <w:t>Enhancing</w:t>
      </w:r>
      <w:proofErr w:type="spellEnd"/>
      <w:r w:rsidRPr="00EA7286">
        <w:rPr>
          <w:rStyle w:val="kursiv"/>
        </w:rPr>
        <w:t xml:space="preserve"> relationships </w:t>
      </w:r>
      <w:proofErr w:type="spellStart"/>
      <w:r w:rsidRPr="00EA7286">
        <w:rPr>
          <w:rStyle w:val="kursiv"/>
        </w:rPr>
        <w:t>between</w:t>
      </w:r>
      <w:proofErr w:type="spellEnd"/>
      <w:r w:rsidRPr="00EA7286">
        <w:rPr>
          <w:rStyle w:val="kursiv"/>
        </w:rPr>
        <w:t xml:space="preserve"> </w:t>
      </w:r>
      <w:proofErr w:type="spellStart"/>
      <w:r w:rsidRPr="00EA7286">
        <w:rPr>
          <w:rStyle w:val="kursiv"/>
        </w:rPr>
        <w:t>children</w:t>
      </w:r>
      <w:proofErr w:type="spellEnd"/>
      <w:r w:rsidRPr="00EA7286">
        <w:rPr>
          <w:rStyle w:val="kursiv"/>
        </w:rPr>
        <w:t xml:space="preserve"> and </w:t>
      </w:r>
      <w:proofErr w:type="spellStart"/>
      <w:r w:rsidRPr="00EA7286">
        <w:rPr>
          <w:rStyle w:val="kursiv"/>
        </w:rPr>
        <w:t>teachers</w:t>
      </w:r>
      <w:proofErr w:type="spellEnd"/>
      <w:r w:rsidRPr="00EA7286">
        <w:t xml:space="preserve">. </w:t>
      </w:r>
      <w:r w:rsidRPr="00EA7286">
        <w:rPr>
          <w:rStyle w:val="kursiv"/>
        </w:rPr>
        <w:t xml:space="preserve">American </w:t>
      </w:r>
      <w:proofErr w:type="spellStart"/>
      <w:r w:rsidRPr="00EA7286">
        <w:rPr>
          <w:rStyle w:val="kursiv"/>
        </w:rPr>
        <w:t>Psychological</w:t>
      </w:r>
      <w:proofErr w:type="spellEnd"/>
      <w:r w:rsidRPr="00EA7286">
        <w:rPr>
          <w:rStyle w:val="kursiv"/>
        </w:rPr>
        <w:t xml:space="preserve"> Association</w:t>
      </w:r>
      <w:r w:rsidRPr="00EA7286">
        <w:t>.</w:t>
      </w:r>
    </w:p>
    <w:p w14:paraId="265AB6F0" w14:textId="77777777" w:rsidR="00994F26" w:rsidRPr="00EA7286" w:rsidRDefault="00994F26" w:rsidP="00EA7286">
      <w:pPr>
        <w:pStyle w:val="opplisting"/>
      </w:pPr>
      <w:proofErr w:type="spellStart"/>
      <w:r w:rsidRPr="00EA7286">
        <w:t>Pingault</w:t>
      </w:r>
      <w:proofErr w:type="spellEnd"/>
      <w:r w:rsidRPr="00EA7286">
        <w:t xml:space="preserve">, J.-B., </w:t>
      </w:r>
      <w:proofErr w:type="spellStart"/>
      <w:r w:rsidRPr="00EA7286">
        <w:t>O’reilly</w:t>
      </w:r>
      <w:proofErr w:type="spellEnd"/>
      <w:r w:rsidRPr="00EA7286">
        <w:t xml:space="preserve">, P. F., Schoeler, T., </w:t>
      </w:r>
      <w:proofErr w:type="spellStart"/>
      <w:r w:rsidRPr="00EA7286">
        <w:t>Ploubidis</w:t>
      </w:r>
      <w:proofErr w:type="spellEnd"/>
      <w:r w:rsidRPr="00EA7286">
        <w:t xml:space="preserve">, G. B., </w:t>
      </w:r>
      <w:proofErr w:type="spellStart"/>
      <w:r w:rsidRPr="00EA7286">
        <w:t>Rijsdijk</w:t>
      </w:r>
      <w:proofErr w:type="spellEnd"/>
      <w:r w:rsidRPr="00EA7286">
        <w:t xml:space="preserve">, F. og </w:t>
      </w:r>
      <w:proofErr w:type="spellStart"/>
      <w:r w:rsidRPr="00EA7286">
        <w:t>Dudbridge</w:t>
      </w:r>
      <w:proofErr w:type="spellEnd"/>
      <w:r w:rsidRPr="00EA7286">
        <w:t xml:space="preserve">, F. (2018). Using </w:t>
      </w:r>
      <w:proofErr w:type="spellStart"/>
      <w:r w:rsidRPr="00EA7286">
        <w:t>genetic</w:t>
      </w:r>
      <w:proofErr w:type="spellEnd"/>
      <w:r w:rsidRPr="00EA7286">
        <w:t xml:space="preserve"> data to </w:t>
      </w:r>
      <w:proofErr w:type="spellStart"/>
      <w:r w:rsidRPr="00EA7286">
        <w:t>strengthen</w:t>
      </w:r>
      <w:proofErr w:type="spellEnd"/>
      <w:r w:rsidRPr="00EA7286">
        <w:t xml:space="preserve"> </w:t>
      </w:r>
      <w:proofErr w:type="spellStart"/>
      <w:r w:rsidRPr="00EA7286">
        <w:t>causal</w:t>
      </w:r>
      <w:proofErr w:type="spellEnd"/>
      <w:r w:rsidRPr="00EA7286">
        <w:t xml:space="preserve"> </w:t>
      </w:r>
      <w:proofErr w:type="spellStart"/>
      <w:r w:rsidRPr="00EA7286">
        <w:t>inference</w:t>
      </w:r>
      <w:proofErr w:type="spellEnd"/>
      <w:r w:rsidRPr="00EA7286">
        <w:t xml:space="preserve"> in </w:t>
      </w:r>
      <w:proofErr w:type="spellStart"/>
      <w:r w:rsidRPr="00EA7286">
        <w:t>observat</w:t>
      </w:r>
      <w:r w:rsidRPr="00EA7286">
        <w:t>ional</w:t>
      </w:r>
      <w:proofErr w:type="spellEnd"/>
      <w:r w:rsidRPr="00EA7286">
        <w:t xml:space="preserve"> </w:t>
      </w:r>
      <w:proofErr w:type="spellStart"/>
      <w:r w:rsidRPr="00EA7286">
        <w:t>research</w:t>
      </w:r>
      <w:proofErr w:type="spellEnd"/>
      <w:r w:rsidRPr="00EA7286">
        <w:t xml:space="preserve">. </w:t>
      </w:r>
      <w:r w:rsidRPr="00EA7286">
        <w:rPr>
          <w:rStyle w:val="kursiv"/>
        </w:rPr>
        <w:t xml:space="preserve">Nature </w:t>
      </w:r>
      <w:proofErr w:type="spellStart"/>
      <w:r w:rsidRPr="00EA7286">
        <w:rPr>
          <w:rStyle w:val="kursiv"/>
        </w:rPr>
        <w:t>Reviews</w:t>
      </w:r>
      <w:proofErr w:type="spellEnd"/>
      <w:r w:rsidRPr="00EA7286">
        <w:rPr>
          <w:rStyle w:val="kursiv"/>
        </w:rPr>
        <w:t xml:space="preserve"> Genetics</w:t>
      </w:r>
      <w:r w:rsidRPr="00EA7286">
        <w:t>,</w:t>
      </w:r>
      <w:r w:rsidRPr="00EA7286">
        <w:rPr>
          <w:rStyle w:val="kursiv"/>
        </w:rPr>
        <w:t xml:space="preserve"> 19</w:t>
      </w:r>
      <w:r w:rsidRPr="00EA7286">
        <w:t>(9), 566–580.</w:t>
      </w:r>
    </w:p>
    <w:p w14:paraId="0128E91D" w14:textId="77777777" w:rsidR="00994F26" w:rsidRPr="00EA7286" w:rsidRDefault="00994F26" w:rsidP="00EA7286">
      <w:pPr>
        <w:pStyle w:val="opplisting"/>
      </w:pPr>
      <w:proofErr w:type="spellStart"/>
      <w:r w:rsidRPr="00EA7286">
        <w:t>Plomin</w:t>
      </w:r>
      <w:proofErr w:type="spellEnd"/>
      <w:r w:rsidRPr="00EA7286">
        <w:t xml:space="preserve">, R., </w:t>
      </w:r>
      <w:proofErr w:type="spellStart"/>
      <w:r w:rsidRPr="00EA7286">
        <w:t>DeFries</w:t>
      </w:r>
      <w:proofErr w:type="spellEnd"/>
      <w:r w:rsidRPr="00EA7286">
        <w:t xml:space="preserve">, J. C., </w:t>
      </w:r>
      <w:proofErr w:type="spellStart"/>
      <w:r w:rsidRPr="00EA7286">
        <w:t>Knopik</w:t>
      </w:r>
      <w:proofErr w:type="spellEnd"/>
      <w:r w:rsidRPr="00EA7286">
        <w:t xml:space="preserve">, V. S. og </w:t>
      </w:r>
      <w:proofErr w:type="spellStart"/>
      <w:r w:rsidRPr="00EA7286">
        <w:t>Neiderhiser</w:t>
      </w:r>
      <w:proofErr w:type="spellEnd"/>
      <w:r w:rsidRPr="00EA7286">
        <w:t xml:space="preserve">, J. M. (2016). Top 10 </w:t>
      </w:r>
      <w:proofErr w:type="spellStart"/>
      <w:r w:rsidRPr="00EA7286">
        <w:t>replicated</w:t>
      </w:r>
      <w:proofErr w:type="spellEnd"/>
      <w:r w:rsidRPr="00EA7286">
        <w:t xml:space="preserve"> </w:t>
      </w:r>
      <w:proofErr w:type="spellStart"/>
      <w:r w:rsidRPr="00EA7286">
        <w:t>findings</w:t>
      </w:r>
      <w:proofErr w:type="spellEnd"/>
      <w:r w:rsidRPr="00EA7286">
        <w:t xml:space="preserve"> from </w:t>
      </w:r>
      <w:proofErr w:type="spellStart"/>
      <w:r w:rsidRPr="00EA7286">
        <w:t>behavioral</w:t>
      </w:r>
      <w:proofErr w:type="spellEnd"/>
      <w:r w:rsidRPr="00EA7286">
        <w:t xml:space="preserve"> </w:t>
      </w:r>
      <w:proofErr w:type="spellStart"/>
      <w:r w:rsidRPr="00EA7286">
        <w:t>genetics</w:t>
      </w:r>
      <w:proofErr w:type="spellEnd"/>
      <w:r w:rsidRPr="00EA7286">
        <w:t xml:space="preserve">. </w:t>
      </w:r>
      <w:proofErr w:type="spellStart"/>
      <w:r w:rsidRPr="00EA7286">
        <w:rPr>
          <w:rStyle w:val="kursiv"/>
        </w:rPr>
        <w:t>Perspectives</w:t>
      </w:r>
      <w:proofErr w:type="spellEnd"/>
      <w:r w:rsidRPr="00EA7286">
        <w:rPr>
          <w:rStyle w:val="kursiv"/>
        </w:rPr>
        <w:t xml:space="preserve"> </w:t>
      </w:r>
      <w:proofErr w:type="spellStart"/>
      <w:r w:rsidRPr="00EA7286">
        <w:rPr>
          <w:rStyle w:val="kursiv"/>
        </w:rPr>
        <w:t>on</w:t>
      </w:r>
      <w:proofErr w:type="spellEnd"/>
      <w:r w:rsidRPr="00EA7286">
        <w:rPr>
          <w:rStyle w:val="kursiv"/>
        </w:rPr>
        <w:t xml:space="preserve"> </w:t>
      </w:r>
      <w:proofErr w:type="spellStart"/>
      <w:r w:rsidRPr="00EA7286">
        <w:rPr>
          <w:rStyle w:val="kursiv"/>
        </w:rPr>
        <w:t>psychological</w:t>
      </w:r>
      <w:proofErr w:type="spellEnd"/>
      <w:r w:rsidRPr="00EA7286">
        <w:rPr>
          <w:rStyle w:val="kursiv"/>
        </w:rPr>
        <w:t xml:space="preserve"> science</w:t>
      </w:r>
      <w:r w:rsidRPr="00EA7286">
        <w:t>,</w:t>
      </w:r>
      <w:r w:rsidRPr="00EA7286">
        <w:rPr>
          <w:rStyle w:val="kursiv"/>
        </w:rPr>
        <w:t xml:space="preserve"> 11</w:t>
      </w:r>
      <w:r w:rsidRPr="00EA7286">
        <w:t>(1), 3–23.</w:t>
      </w:r>
    </w:p>
    <w:p w14:paraId="19839B6F" w14:textId="77777777" w:rsidR="00994F26" w:rsidRPr="00EA7286" w:rsidRDefault="00994F26" w:rsidP="00EA7286">
      <w:pPr>
        <w:pStyle w:val="opplisting"/>
      </w:pPr>
      <w:proofErr w:type="spellStart"/>
      <w:r w:rsidRPr="00EA7286">
        <w:t>Polderman</w:t>
      </w:r>
      <w:proofErr w:type="spellEnd"/>
      <w:r w:rsidRPr="00EA7286">
        <w:t xml:space="preserve">, T. J. C., </w:t>
      </w:r>
      <w:proofErr w:type="spellStart"/>
      <w:r w:rsidRPr="00EA7286">
        <w:t>B</w:t>
      </w:r>
      <w:r w:rsidRPr="00EA7286">
        <w:t>enyamin</w:t>
      </w:r>
      <w:proofErr w:type="spellEnd"/>
      <w:r w:rsidRPr="00EA7286">
        <w:t xml:space="preserve">, B., de </w:t>
      </w:r>
      <w:proofErr w:type="spellStart"/>
      <w:r w:rsidRPr="00EA7286">
        <w:t>Leeuw</w:t>
      </w:r>
      <w:proofErr w:type="spellEnd"/>
      <w:r w:rsidRPr="00EA7286">
        <w:t xml:space="preserve">, C. A., Sullivan, P. F., van </w:t>
      </w:r>
      <w:proofErr w:type="spellStart"/>
      <w:r w:rsidRPr="00EA7286">
        <w:t>Bochoven</w:t>
      </w:r>
      <w:proofErr w:type="spellEnd"/>
      <w:r w:rsidRPr="00EA7286">
        <w:t xml:space="preserve">, A., </w:t>
      </w:r>
      <w:proofErr w:type="spellStart"/>
      <w:r w:rsidRPr="00EA7286">
        <w:t>Visscher</w:t>
      </w:r>
      <w:proofErr w:type="spellEnd"/>
      <w:r w:rsidRPr="00EA7286">
        <w:t xml:space="preserve">, P. M. og </w:t>
      </w:r>
      <w:proofErr w:type="spellStart"/>
      <w:r w:rsidRPr="00EA7286">
        <w:t>Posthuma</w:t>
      </w:r>
      <w:proofErr w:type="spellEnd"/>
      <w:r w:rsidRPr="00EA7286">
        <w:t>, D. (2015). Meta-</w:t>
      </w:r>
      <w:proofErr w:type="spellStart"/>
      <w:r w:rsidRPr="00EA7286">
        <w:t>analysis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heritability</w:t>
      </w:r>
      <w:proofErr w:type="spellEnd"/>
      <w:r w:rsidRPr="00EA7286">
        <w:t xml:space="preserve"> </w:t>
      </w:r>
      <w:proofErr w:type="spellStart"/>
      <w:r w:rsidRPr="00EA7286">
        <w:t>of</w:t>
      </w:r>
      <w:proofErr w:type="spellEnd"/>
      <w:r w:rsidRPr="00EA7286">
        <w:t xml:space="preserve"> human </w:t>
      </w:r>
      <w:proofErr w:type="spellStart"/>
      <w:r w:rsidRPr="00EA7286">
        <w:t>traits</w:t>
      </w:r>
      <w:proofErr w:type="spellEnd"/>
      <w:r w:rsidRPr="00EA7286">
        <w:t xml:space="preserve"> </w:t>
      </w:r>
      <w:proofErr w:type="spellStart"/>
      <w:r w:rsidRPr="00EA7286">
        <w:t>based</w:t>
      </w:r>
      <w:proofErr w:type="spellEnd"/>
      <w:r w:rsidRPr="00EA7286">
        <w:t xml:space="preserve"> </w:t>
      </w:r>
      <w:proofErr w:type="spellStart"/>
      <w:r w:rsidRPr="00EA7286">
        <w:t>on</w:t>
      </w:r>
      <w:proofErr w:type="spellEnd"/>
      <w:r w:rsidRPr="00EA7286">
        <w:t xml:space="preserve"> </w:t>
      </w:r>
      <w:proofErr w:type="spellStart"/>
      <w:r w:rsidRPr="00EA7286">
        <w:t>fifty</w:t>
      </w:r>
      <w:proofErr w:type="spellEnd"/>
      <w:r w:rsidRPr="00EA7286">
        <w:t xml:space="preserve"> </w:t>
      </w:r>
      <w:proofErr w:type="spellStart"/>
      <w:r w:rsidRPr="00EA7286">
        <w:t>years</w:t>
      </w:r>
      <w:proofErr w:type="spellEnd"/>
      <w:r w:rsidRPr="00EA7286">
        <w:t xml:space="preserve"> </w:t>
      </w:r>
      <w:proofErr w:type="spellStart"/>
      <w:r w:rsidRPr="00EA7286">
        <w:t>of</w:t>
      </w:r>
      <w:proofErr w:type="spellEnd"/>
      <w:r w:rsidRPr="00EA7286">
        <w:t xml:space="preserve"> </w:t>
      </w:r>
      <w:proofErr w:type="spellStart"/>
      <w:r w:rsidRPr="00EA7286">
        <w:t>twin</w:t>
      </w:r>
      <w:proofErr w:type="spellEnd"/>
      <w:r w:rsidRPr="00EA7286">
        <w:t xml:space="preserve"> studies. </w:t>
      </w:r>
      <w:r w:rsidRPr="00EA7286">
        <w:rPr>
          <w:rStyle w:val="kursiv"/>
        </w:rPr>
        <w:t>Nature Genetics</w:t>
      </w:r>
      <w:r w:rsidRPr="00EA7286">
        <w:t>,</w:t>
      </w:r>
      <w:r w:rsidRPr="00EA7286">
        <w:rPr>
          <w:rStyle w:val="kursiv"/>
        </w:rPr>
        <w:t xml:space="preserve"> 47</w:t>
      </w:r>
      <w:r w:rsidRPr="00EA7286">
        <w:t>(7), 702–709.</w:t>
      </w:r>
    </w:p>
    <w:p w14:paraId="68EEB702" w14:textId="77777777" w:rsidR="00994F26" w:rsidRPr="00EA7286" w:rsidRDefault="00994F26" w:rsidP="00EA7286">
      <w:pPr>
        <w:pStyle w:val="opplisting"/>
      </w:pPr>
      <w:proofErr w:type="spellStart"/>
      <w:r w:rsidRPr="00EA7286">
        <w:t>Poropat</w:t>
      </w:r>
      <w:proofErr w:type="spellEnd"/>
      <w:r w:rsidRPr="00EA7286">
        <w:t xml:space="preserve">, A. E. (2009). A </w:t>
      </w:r>
      <w:proofErr w:type="spellStart"/>
      <w:r w:rsidRPr="00EA7286">
        <w:t>meta-</w:t>
      </w:r>
      <w:r w:rsidRPr="00EA7286">
        <w:t>analysis</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five-</w:t>
      </w:r>
      <w:proofErr w:type="spellStart"/>
      <w:r w:rsidRPr="00EA7286">
        <w:t>factor</w:t>
      </w:r>
      <w:proofErr w:type="spellEnd"/>
      <w:r w:rsidRPr="00EA7286">
        <w:t xml:space="preserve"> </w:t>
      </w:r>
      <w:proofErr w:type="spellStart"/>
      <w:r w:rsidRPr="00EA7286">
        <w:t>model</w:t>
      </w:r>
      <w:proofErr w:type="spellEnd"/>
      <w:r w:rsidRPr="00EA7286">
        <w:t xml:space="preserve"> </w:t>
      </w:r>
      <w:proofErr w:type="spellStart"/>
      <w:r w:rsidRPr="00EA7286">
        <w:t>of</w:t>
      </w:r>
      <w:proofErr w:type="spellEnd"/>
      <w:r w:rsidRPr="00EA7286">
        <w:t xml:space="preserve"> </w:t>
      </w:r>
      <w:proofErr w:type="spellStart"/>
      <w:r w:rsidRPr="00EA7286">
        <w:t>personality</w:t>
      </w:r>
      <w:proofErr w:type="spellEnd"/>
      <w:r w:rsidRPr="00EA7286">
        <w:t xml:space="preserve"> and </w:t>
      </w:r>
      <w:proofErr w:type="spellStart"/>
      <w:r w:rsidRPr="00EA7286">
        <w:t>academic</w:t>
      </w:r>
      <w:proofErr w:type="spellEnd"/>
      <w:r w:rsidRPr="00EA7286">
        <w:t xml:space="preserve"> </w:t>
      </w:r>
      <w:proofErr w:type="spellStart"/>
      <w:r w:rsidRPr="00EA7286">
        <w:t>performance</w:t>
      </w:r>
      <w:proofErr w:type="spellEnd"/>
      <w:r w:rsidRPr="00EA7286">
        <w:t xml:space="preserve">. </w:t>
      </w:r>
      <w:proofErr w:type="spellStart"/>
      <w:r w:rsidRPr="00EA7286">
        <w:rPr>
          <w:rStyle w:val="kursiv"/>
        </w:rPr>
        <w:t>Psychological</w:t>
      </w:r>
      <w:proofErr w:type="spellEnd"/>
      <w:r w:rsidRPr="00EA7286">
        <w:rPr>
          <w:rStyle w:val="kursiv"/>
        </w:rPr>
        <w:t xml:space="preserve"> Bulletin</w:t>
      </w:r>
      <w:r w:rsidRPr="00EA7286">
        <w:t>,</w:t>
      </w:r>
      <w:r w:rsidRPr="00EA7286">
        <w:rPr>
          <w:rStyle w:val="kursiv"/>
        </w:rPr>
        <w:t xml:space="preserve"> 135</w:t>
      </w:r>
      <w:r w:rsidRPr="00EA7286">
        <w:t>(2), 322–338.</w:t>
      </w:r>
    </w:p>
    <w:p w14:paraId="28EFAA39" w14:textId="77777777" w:rsidR="00994F26" w:rsidRPr="00EA7286" w:rsidRDefault="00994F26" w:rsidP="00EA7286">
      <w:pPr>
        <w:pStyle w:val="opplisting"/>
      </w:pPr>
      <w:r w:rsidRPr="00EA7286">
        <w:t xml:space="preserve">Proba. (2017). Evaluering av forsøk med gratis deltidsplass i AKS. </w:t>
      </w:r>
      <w:r w:rsidRPr="00EA7286">
        <w:rPr>
          <w:rStyle w:val="kursiv"/>
        </w:rPr>
        <w:t>Rapport</w:t>
      </w:r>
      <w:r w:rsidRPr="00EA7286">
        <w:t>,</w:t>
      </w:r>
      <w:r w:rsidRPr="00EA7286">
        <w:rPr>
          <w:rStyle w:val="kursiv"/>
        </w:rPr>
        <w:t xml:space="preserve"> 2017–10</w:t>
      </w:r>
      <w:r w:rsidRPr="00EA7286">
        <w:t>.</w:t>
      </w:r>
    </w:p>
    <w:p w14:paraId="0D620A74" w14:textId="77777777" w:rsidR="00994F26" w:rsidRPr="00EA7286" w:rsidRDefault="00994F26" w:rsidP="00EA7286">
      <w:pPr>
        <w:pStyle w:val="opplisting"/>
      </w:pPr>
      <w:r w:rsidRPr="00EA7286">
        <w:t xml:space="preserve">Quinn, D. M., </w:t>
      </w:r>
      <w:proofErr w:type="spellStart"/>
      <w:r w:rsidRPr="00EA7286">
        <w:t>Cooc</w:t>
      </w:r>
      <w:proofErr w:type="spellEnd"/>
      <w:r w:rsidRPr="00EA7286">
        <w:t>, N., McIntyre, J. og Gomez, C. J. (2</w:t>
      </w:r>
      <w:r w:rsidRPr="00EA7286">
        <w:t xml:space="preserve">016). </w:t>
      </w:r>
      <w:proofErr w:type="spellStart"/>
      <w:r w:rsidRPr="00EA7286">
        <w:t>Seasonal</w:t>
      </w:r>
      <w:proofErr w:type="spellEnd"/>
      <w:r w:rsidRPr="00EA7286">
        <w:t xml:space="preserve"> Dynamics </w:t>
      </w:r>
      <w:proofErr w:type="spellStart"/>
      <w:r w:rsidRPr="00EA7286">
        <w:t>of</w:t>
      </w:r>
      <w:proofErr w:type="spellEnd"/>
      <w:r w:rsidRPr="00EA7286">
        <w:t xml:space="preserve"> </w:t>
      </w:r>
      <w:proofErr w:type="spellStart"/>
      <w:r w:rsidRPr="00EA7286">
        <w:t>Academic</w:t>
      </w:r>
      <w:proofErr w:type="spellEnd"/>
      <w:r w:rsidRPr="00EA7286">
        <w:t xml:space="preserve"> </w:t>
      </w:r>
      <w:proofErr w:type="spellStart"/>
      <w:r w:rsidRPr="00EA7286">
        <w:t>Achievement</w:t>
      </w:r>
      <w:proofErr w:type="spellEnd"/>
      <w:r w:rsidRPr="00EA7286">
        <w:t xml:space="preserve"> </w:t>
      </w:r>
      <w:proofErr w:type="spellStart"/>
      <w:r w:rsidRPr="00EA7286">
        <w:t>Inequality</w:t>
      </w:r>
      <w:proofErr w:type="spellEnd"/>
      <w:r w:rsidRPr="00EA7286">
        <w:t xml:space="preserve"> by </w:t>
      </w:r>
      <w:proofErr w:type="spellStart"/>
      <w:r w:rsidRPr="00EA7286">
        <w:t>Socioeconomic</w:t>
      </w:r>
      <w:proofErr w:type="spellEnd"/>
      <w:r w:rsidRPr="00EA7286">
        <w:t xml:space="preserve"> Status and Race/</w:t>
      </w:r>
      <w:proofErr w:type="spellStart"/>
      <w:proofErr w:type="gramStart"/>
      <w:r w:rsidRPr="00EA7286">
        <w:t>Ethnicity:Updating</w:t>
      </w:r>
      <w:proofErr w:type="spellEnd"/>
      <w:proofErr w:type="gramEnd"/>
      <w:r w:rsidRPr="00EA7286">
        <w:t xml:space="preserve"> and </w:t>
      </w:r>
      <w:proofErr w:type="spellStart"/>
      <w:r w:rsidRPr="00EA7286">
        <w:t>Extending</w:t>
      </w:r>
      <w:proofErr w:type="spellEnd"/>
      <w:r w:rsidRPr="00EA7286">
        <w:t xml:space="preserve"> </w:t>
      </w:r>
      <w:proofErr w:type="spellStart"/>
      <w:r w:rsidRPr="00EA7286">
        <w:t>Past</w:t>
      </w:r>
      <w:proofErr w:type="spellEnd"/>
      <w:r w:rsidRPr="00EA7286">
        <w:t xml:space="preserve"> Research With New National Data.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Researcher</w:t>
      </w:r>
      <w:proofErr w:type="spellEnd"/>
      <w:r w:rsidRPr="00EA7286">
        <w:t>,</w:t>
      </w:r>
      <w:r w:rsidRPr="00EA7286">
        <w:rPr>
          <w:rStyle w:val="kursiv"/>
        </w:rPr>
        <w:t xml:space="preserve"> 45</w:t>
      </w:r>
      <w:r w:rsidRPr="00EA7286">
        <w:t>(8), 443–453.</w:t>
      </w:r>
    </w:p>
    <w:p w14:paraId="0537AB08" w14:textId="77777777" w:rsidR="00994F26" w:rsidRPr="00EA7286" w:rsidRDefault="00994F26" w:rsidP="00EA7286">
      <w:pPr>
        <w:pStyle w:val="opplisting"/>
      </w:pPr>
      <w:proofErr w:type="spellStart"/>
      <w:r w:rsidRPr="00EA7286">
        <w:t>Raffaele</w:t>
      </w:r>
      <w:proofErr w:type="spellEnd"/>
      <w:r w:rsidRPr="00EA7286">
        <w:t xml:space="preserve"> Mendez, L. M., Kim, E. S., </w:t>
      </w:r>
      <w:proofErr w:type="spellStart"/>
      <w:r w:rsidRPr="00EA7286">
        <w:t>Ferron</w:t>
      </w:r>
      <w:proofErr w:type="spellEnd"/>
      <w:r w:rsidRPr="00EA7286">
        <w:t>, J. og Woo</w:t>
      </w:r>
      <w:r w:rsidRPr="00EA7286">
        <w:t xml:space="preserve">ds, B. (2015). </w:t>
      </w:r>
      <w:proofErr w:type="spellStart"/>
      <w:r w:rsidRPr="00EA7286">
        <w:t>Altering</w:t>
      </w:r>
      <w:proofErr w:type="spellEnd"/>
      <w:r w:rsidRPr="00EA7286">
        <w:t xml:space="preserve"> School </w:t>
      </w:r>
      <w:proofErr w:type="spellStart"/>
      <w:r w:rsidRPr="00EA7286">
        <w:t>Progression</w:t>
      </w:r>
      <w:proofErr w:type="spellEnd"/>
      <w:r w:rsidRPr="00EA7286">
        <w:t xml:space="preserve"> </w:t>
      </w:r>
      <w:proofErr w:type="spellStart"/>
      <w:r w:rsidRPr="00EA7286">
        <w:t>Through</w:t>
      </w:r>
      <w:proofErr w:type="spellEnd"/>
      <w:r w:rsidRPr="00EA7286">
        <w:t xml:space="preserve"> </w:t>
      </w:r>
      <w:proofErr w:type="spellStart"/>
      <w:r w:rsidRPr="00EA7286">
        <w:t>Delayed</w:t>
      </w:r>
      <w:proofErr w:type="spellEnd"/>
      <w:r w:rsidRPr="00EA7286">
        <w:t xml:space="preserve"> </w:t>
      </w:r>
      <w:proofErr w:type="spellStart"/>
      <w:r w:rsidRPr="00EA7286">
        <w:t>Entry</w:t>
      </w:r>
      <w:proofErr w:type="spellEnd"/>
      <w:r w:rsidRPr="00EA7286">
        <w:t xml:space="preserve"> or Kindergarten </w:t>
      </w:r>
      <w:proofErr w:type="spellStart"/>
      <w:r w:rsidRPr="00EA7286">
        <w:t>Retention</w:t>
      </w:r>
      <w:proofErr w:type="spellEnd"/>
      <w:r w:rsidRPr="00EA7286">
        <w:t xml:space="preserve">: </w:t>
      </w:r>
      <w:proofErr w:type="spellStart"/>
      <w:r w:rsidRPr="00EA7286">
        <w:t>Propensity</w:t>
      </w:r>
      <w:proofErr w:type="spellEnd"/>
      <w:r w:rsidRPr="00EA7286">
        <w:t xml:space="preserve"> Score Analysis </w:t>
      </w:r>
      <w:proofErr w:type="spellStart"/>
      <w:r w:rsidRPr="00EA7286">
        <w:t>of</w:t>
      </w:r>
      <w:proofErr w:type="spellEnd"/>
      <w:r w:rsidRPr="00EA7286">
        <w:t xml:space="preserve"> Long-Term </w:t>
      </w:r>
      <w:proofErr w:type="spellStart"/>
      <w:r w:rsidRPr="00EA7286">
        <w:t>Outcomes</w:t>
      </w:r>
      <w:proofErr w:type="spellEnd"/>
      <w:r w:rsidRPr="00EA7286">
        <w:t xml:space="preserve">. </w:t>
      </w:r>
      <w:r w:rsidRPr="00EA7286">
        <w:rPr>
          <w:rStyle w:val="kursiv"/>
        </w:rPr>
        <w:t xml:space="preserve">The Journal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Research</w:t>
      </w:r>
      <w:r w:rsidRPr="00EA7286">
        <w:t>,</w:t>
      </w:r>
      <w:r w:rsidRPr="00EA7286">
        <w:rPr>
          <w:rStyle w:val="kursiv"/>
        </w:rPr>
        <w:t xml:space="preserve"> 108</w:t>
      </w:r>
      <w:r w:rsidRPr="00EA7286">
        <w:t>(3), 186–203.</w:t>
      </w:r>
    </w:p>
    <w:p w14:paraId="43A90FCC" w14:textId="77777777" w:rsidR="00994F26" w:rsidRPr="00EA7286" w:rsidRDefault="00994F26" w:rsidP="00EA7286">
      <w:pPr>
        <w:pStyle w:val="opplisting"/>
      </w:pPr>
      <w:r w:rsidRPr="00EA7286">
        <w:t xml:space="preserve">Rambøll. (2022). </w:t>
      </w:r>
      <w:r w:rsidRPr="00EA7286">
        <w:rPr>
          <w:rStyle w:val="kursiv"/>
        </w:rPr>
        <w:t>Kompetansebehov blant ansatte i SFO: Innhent</w:t>
      </w:r>
      <w:r w:rsidRPr="00EA7286">
        <w:rPr>
          <w:rStyle w:val="kursiv"/>
        </w:rPr>
        <w:t>ing av brukerinnsikt</w:t>
      </w:r>
      <w:r w:rsidRPr="00EA7286">
        <w:t>.</w:t>
      </w:r>
    </w:p>
    <w:p w14:paraId="47CFE04C" w14:textId="77777777" w:rsidR="00994F26" w:rsidRPr="00EA7286" w:rsidRDefault="00994F26" w:rsidP="00EA7286">
      <w:pPr>
        <w:pStyle w:val="opplisting"/>
      </w:pPr>
      <w:r w:rsidRPr="00EA7286">
        <w:t xml:space="preserve">Rapp, A. (2018). Organisering av </w:t>
      </w:r>
      <w:proofErr w:type="spellStart"/>
      <w:r w:rsidRPr="00EA7286">
        <w:t>social</w:t>
      </w:r>
      <w:proofErr w:type="spellEnd"/>
      <w:r w:rsidRPr="00EA7286">
        <w:t xml:space="preserve"> </w:t>
      </w:r>
      <w:proofErr w:type="spellStart"/>
      <w:r w:rsidRPr="00EA7286">
        <w:t>ojämlikhet</w:t>
      </w:r>
      <w:proofErr w:type="spellEnd"/>
      <w:r w:rsidRPr="00EA7286">
        <w:t xml:space="preserve"> i </w:t>
      </w:r>
      <w:proofErr w:type="spellStart"/>
      <w:r w:rsidRPr="00EA7286">
        <w:t>skolan</w:t>
      </w:r>
      <w:proofErr w:type="spellEnd"/>
      <w:r w:rsidRPr="00EA7286">
        <w:t xml:space="preserve">-En studie av </w:t>
      </w:r>
      <w:proofErr w:type="spellStart"/>
      <w:r w:rsidRPr="00EA7286">
        <w:t>barnskolors</w:t>
      </w:r>
      <w:proofErr w:type="spellEnd"/>
      <w:r w:rsidRPr="00EA7286">
        <w:t xml:space="preserve"> </w:t>
      </w:r>
      <w:proofErr w:type="spellStart"/>
      <w:r w:rsidRPr="00EA7286">
        <w:t>institutionella</w:t>
      </w:r>
      <w:proofErr w:type="spellEnd"/>
      <w:r w:rsidRPr="00EA7286">
        <w:t xml:space="preserve"> </w:t>
      </w:r>
      <w:proofErr w:type="spellStart"/>
      <w:r w:rsidRPr="00EA7286">
        <w:t>utformning</w:t>
      </w:r>
      <w:proofErr w:type="spellEnd"/>
      <w:r w:rsidRPr="00EA7286">
        <w:t xml:space="preserve"> </w:t>
      </w:r>
      <w:proofErr w:type="spellStart"/>
      <w:r w:rsidRPr="00EA7286">
        <w:t>och</w:t>
      </w:r>
      <w:proofErr w:type="spellEnd"/>
      <w:r w:rsidRPr="00EA7286">
        <w:t xml:space="preserve"> </w:t>
      </w:r>
      <w:proofErr w:type="spellStart"/>
      <w:r w:rsidRPr="00EA7286">
        <w:t>praktik</w:t>
      </w:r>
      <w:proofErr w:type="spellEnd"/>
      <w:r w:rsidRPr="00EA7286">
        <w:t xml:space="preserve"> i </w:t>
      </w:r>
      <w:proofErr w:type="spellStart"/>
      <w:r w:rsidRPr="00EA7286">
        <w:t>två</w:t>
      </w:r>
      <w:proofErr w:type="spellEnd"/>
      <w:r w:rsidRPr="00EA7286">
        <w:t xml:space="preserve"> </w:t>
      </w:r>
      <w:proofErr w:type="spellStart"/>
      <w:r w:rsidRPr="00EA7286">
        <w:t>nordiska</w:t>
      </w:r>
      <w:proofErr w:type="spellEnd"/>
      <w:r w:rsidRPr="00EA7286">
        <w:t xml:space="preserve"> kommuner.</w:t>
      </w:r>
    </w:p>
    <w:p w14:paraId="0CDC9FA0" w14:textId="77777777" w:rsidR="00994F26" w:rsidRPr="00EA7286" w:rsidRDefault="00994F26" w:rsidP="00EA7286">
      <w:pPr>
        <w:pStyle w:val="opplisting"/>
      </w:pPr>
      <w:proofErr w:type="spellStart"/>
      <w:r w:rsidRPr="00EA7286">
        <w:t>Raudenbush</w:t>
      </w:r>
      <w:proofErr w:type="spellEnd"/>
      <w:r w:rsidRPr="00EA7286">
        <w:t xml:space="preserve">, S. W. og </w:t>
      </w:r>
      <w:proofErr w:type="spellStart"/>
      <w:r w:rsidRPr="00EA7286">
        <w:t>Eschmann</w:t>
      </w:r>
      <w:proofErr w:type="spellEnd"/>
      <w:r w:rsidRPr="00EA7286">
        <w:t xml:space="preserve">, R. D. (2015). </w:t>
      </w:r>
      <w:proofErr w:type="spellStart"/>
      <w:r w:rsidRPr="00EA7286">
        <w:t>Does</w:t>
      </w:r>
      <w:proofErr w:type="spellEnd"/>
      <w:r w:rsidRPr="00EA7286">
        <w:t xml:space="preserve"> </w:t>
      </w:r>
      <w:proofErr w:type="spellStart"/>
      <w:r w:rsidRPr="00EA7286">
        <w:t>Schooling</w:t>
      </w:r>
      <w:proofErr w:type="spellEnd"/>
      <w:r w:rsidRPr="00EA7286">
        <w:t xml:space="preserve"> </w:t>
      </w:r>
      <w:proofErr w:type="spellStart"/>
      <w:r w:rsidRPr="00EA7286">
        <w:t>Increase</w:t>
      </w:r>
      <w:proofErr w:type="spellEnd"/>
      <w:r w:rsidRPr="00EA7286">
        <w:t xml:space="preserve"> or </w:t>
      </w:r>
      <w:proofErr w:type="spellStart"/>
      <w:r w:rsidRPr="00EA7286">
        <w:t>Reduce</w:t>
      </w:r>
      <w:proofErr w:type="spellEnd"/>
      <w:r w:rsidRPr="00EA7286">
        <w:t xml:space="preserve"> </w:t>
      </w:r>
      <w:proofErr w:type="spellStart"/>
      <w:r w:rsidRPr="00EA7286">
        <w:t>Social</w:t>
      </w:r>
      <w:proofErr w:type="spellEnd"/>
      <w:r w:rsidRPr="00EA7286">
        <w:t xml:space="preserve"> </w:t>
      </w:r>
      <w:proofErr w:type="spellStart"/>
      <w:r w:rsidRPr="00EA7286">
        <w:t>Inequality</w:t>
      </w:r>
      <w:proofErr w:type="spellEnd"/>
      <w:r w:rsidRPr="00EA7286">
        <w:t xml:space="preserve">? </w:t>
      </w:r>
      <w:proofErr w:type="spellStart"/>
      <w:r w:rsidRPr="00EA7286">
        <w:rPr>
          <w:rStyle w:val="kursiv"/>
        </w:rPr>
        <w:t>Annual</w:t>
      </w:r>
      <w:proofErr w:type="spellEnd"/>
      <w:r w:rsidRPr="00EA7286">
        <w:rPr>
          <w:rStyle w:val="kursiv"/>
        </w:rPr>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sociology</w:t>
      </w:r>
      <w:proofErr w:type="spellEnd"/>
      <w:r w:rsidRPr="00EA7286">
        <w:t>,</w:t>
      </w:r>
      <w:r w:rsidRPr="00EA7286">
        <w:rPr>
          <w:rStyle w:val="kursiv"/>
        </w:rPr>
        <w:t xml:space="preserve"> 41</w:t>
      </w:r>
      <w:r w:rsidRPr="00EA7286">
        <w:t>(1), 443–470.</w:t>
      </w:r>
    </w:p>
    <w:p w14:paraId="06E472B4" w14:textId="77777777" w:rsidR="00994F26" w:rsidRPr="00EA7286" w:rsidRDefault="00994F26" w:rsidP="00EA7286">
      <w:pPr>
        <w:pStyle w:val="opplisting"/>
        <w:rPr>
          <w:rStyle w:val="kursiv"/>
        </w:rPr>
      </w:pPr>
      <w:r w:rsidRPr="00EA7286">
        <w:t xml:space="preserve">Redd Barna. (2023). </w:t>
      </w:r>
      <w:r w:rsidRPr="00EA7286">
        <w:rPr>
          <w:rStyle w:val="kursiv"/>
        </w:rPr>
        <w:t>Kostnader i en skolehverdag: Hva må gjøres for at gratisprinsippet skal følges opp i praksis?</w:t>
      </w:r>
    </w:p>
    <w:p w14:paraId="05111200" w14:textId="77777777" w:rsidR="00994F26" w:rsidRPr="00EA7286" w:rsidRDefault="00994F26" w:rsidP="00EA7286">
      <w:pPr>
        <w:pStyle w:val="opplisting"/>
      </w:pPr>
      <w:r w:rsidRPr="00EA7286">
        <w:t xml:space="preserve">Ree, M. og </w:t>
      </w:r>
      <w:proofErr w:type="spellStart"/>
      <w:r w:rsidRPr="00EA7286">
        <w:t>Emilson</w:t>
      </w:r>
      <w:proofErr w:type="spellEnd"/>
      <w:r w:rsidRPr="00EA7286">
        <w:t xml:space="preserve">, A. (2020). </w:t>
      </w:r>
      <w:proofErr w:type="spellStart"/>
      <w:r w:rsidRPr="00EA7286">
        <w:t>Participation</w:t>
      </w:r>
      <w:proofErr w:type="spellEnd"/>
      <w:r w:rsidRPr="00EA7286">
        <w:t xml:space="preserve"> in </w:t>
      </w:r>
      <w:proofErr w:type="spellStart"/>
      <w:r w:rsidRPr="00EA7286">
        <w:t>communities</w:t>
      </w:r>
      <w:proofErr w:type="spellEnd"/>
      <w:r w:rsidRPr="00EA7286">
        <w:t xml:space="preserve"> in ECEC </w:t>
      </w:r>
      <w:proofErr w:type="spellStart"/>
      <w:r w:rsidRPr="00EA7286">
        <w:t>expressed</w:t>
      </w:r>
      <w:proofErr w:type="spellEnd"/>
      <w:r w:rsidRPr="00EA7286">
        <w:t xml:space="preserve"> in </w:t>
      </w:r>
      <w:proofErr w:type="spellStart"/>
      <w:r w:rsidRPr="00EA7286">
        <w:t>chil</w:t>
      </w:r>
      <w:r w:rsidRPr="00EA7286">
        <w:t>d</w:t>
      </w:r>
      <w:proofErr w:type="spellEnd"/>
      <w:r w:rsidRPr="00EA7286">
        <w:t>–</w:t>
      </w:r>
      <w:proofErr w:type="spellStart"/>
      <w:r w:rsidRPr="00EA7286">
        <w:t>educator</w:t>
      </w:r>
      <w:proofErr w:type="spellEnd"/>
      <w:r w:rsidRPr="00EA7286">
        <w:t xml:space="preserve"> </w:t>
      </w:r>
      <w:proofErr w:type="spellStart"/>
      <w:r w:rsidRPr="00EA7286">
        <w:t>interactions</w:t>
      </w:r>
      <w:proofErr w:type="spellEnd"/>
      <w:r w:rsidRPr="00EA7286">
        <w:t xml:space="preserve">. </w:t>
      </w:r>
      <w:proofErr w:type="spellStart"/>
      <w:r w:rsidRPr="00EA7286">
        <w:rPr>
          <w:rStyle w:val="kursiv"/>
        </w:rPr>
        <w:t>Early</w:t>
      </w:r>
      <w:proofErr w:type="spellEnd"/>
      <w:r w:rsidRPr="00EA7286">
        <w:rPr>
          <w:rStyle w:val="kursiv"/>
        </w:rPr>
        <w:t xml:space="preserve"> Child Development and Care</w:t>
      </w:r>
      <w:r w:rsidRPr="00EA7286">
        <w:t>,</w:t>
      </w:r>
      <w:r w:rsidRPr="00EA7286">
        <w:rPr>
          <w:rStyle w:val="kursiv"/>
        </w:rPr>
        <w:t xml:space="preserve"> 190</w:t>
      </w:r>
      <w:r w:rsidRPr="00EA7286">
        <w:t>(14), 2229–2240.</w:t>
      </w:r>
    </w:p>
    <w:p w14:paraId="7AEC3CB9" w14:textId="77777777" w:rsidR="00994F26" w:rsidRPr="00EA7286" w:rsidRDefault="00994F26" w:rsidP="00EA7286">
      <w:pPr>
        <w:pStyle w:val="opplisting"/>
      </w:pPr>
      <w:proofErr w:type="spellStart"/>
      <w:r w:rsidRPr="00EA7286">
        <w:lastRenderedPageBreak/>
        <w:t>Rege</w:t>
      </w:r>
      <w:proofErr w:type="spellEnd"/>
      <w:r w:rsidRPr="00EA7286">
        <w:t xml:space="preserve">, M., Solli, I. F., Størksen, I. og </w:t>
      </w:r>
      <w:proofErr w:type="spellStart"/>
      <w:r w:rsidRPr="00EA7286">
        <w:t>Votruba</w:t>
      </w:r>
      <w:proofErr w:type="spellEnd"/>
      <w:r w:rsidRPr="00EA7286">
        <w:t xml:space="preserve">, M. (2018). </w:t>
      </w:r>
      <w:proofErr w:type="spellStart"/>
      <w:r w:rsidRPr="00EA7286">
        <w:t>Variation</w:t>
      </w:r>
      <w:proofErr w:type="spellEnd"/>
      <w:r w:rsidRPr="00EA7286">
        <w:t xml:space="preserve"> in </w:t>
      </w:r>
      <w:proofErr w:type="spellStart"/>
      <w:r w:rsidRPr="00EA7286">
        <w:t>center</w:t>
      </w:r>
      <w:proofErr w:type="spellEnd"/>
      <w:r w:rsidRPr="00EA7286">
        <w:t xml:space="preserve"> </w:t>
      </w:r>
      <w:proofErr w:type="spellStart"/>
      <w:r w:rsidRPr="00EA7286">
        <w:t>quality</w:t>
      </w:r>
      <w:proofErr w:type="spellEnd"/>
      <w:r w:rsidRPr="00EA7286">
        <w:t xml:space="preserve"> in a universal </w:t>
      </w:r>
      <w:proofErr w:type="spellStart"/>
      <w:r w:rsidRPr="00EA7286">
        <w:t>publicly</w:t>
      </w:r>
      <w:proofErr w:type="spellEnd"/>
      <w:r w:rsidRPr="00EA7286">
        <w:t xml:space="preserve"> </w:t>
      </w:r>
      <w:proofErr w:type="spellStart"/>
      <w:r w:rsidRPr="00EA7286">
        <w:t>subsidized</w:t>
      </w:r>
      <w:proofErr w:type="spellEnd"/>
      <w:r w:rsidRPr="00EA7286">
        <w:t xml:space="preserve"> and </w:t>
      </w:r>
      <w:proofErr w:type="spellStart"/>
      <w:r w:rsidRPr="00EA7286">
        <w:t>regulated</w:t>
      </w:r>
      <w:proofErr w:type="spellEnd"/>
      <w:r w:rsidRPr="00EA7286">
        <w:t xml:space="preserve"> </w:t>
      </w:r>
      <w:proofErr w:type="spellStart"/>
      <w:r w:rsidRPr="00EA7286">
        <w:t>childcare</w:t>
      </w:r>
      <w:proofErr w:type="spellEnd"/>
      <w:r w:rsidRPr="00EA7286">
        <w:t xml:space="preserve"> system. </w:t>
      </w:r>
      <w:r w:rsidRPr="00EA7286">
        <w:rPr>
          <w:rStyle w:val="kursiv"/>
        </w:rPr>
        <w:t>Labour Economics</w:t>
      </w:r>
      <w:r w:rsidRPr="00EA7286">
        <w:t>,</w:t>
      </w:r>
      <w:r w:rsidRPr="00EA7286">
        <w:rPr>
          <w:rStyle w:val="kursiv"/>
        </w:rPr>
        <w:t xml:space="preserve"> 55</w:t>
      </w:r>
      <w:r w:rsidRPr="00EA7286">
        <w:t xml:space="preserve">, </w:t>
      </w:r>
      <w:r w:rsidRPr="00EA7286">
        <w:t>230–240.</w:t>
      </w:r>
    </w:p>
    <w:p w14:paraId="53E28449" w14:textId="77777777" w:rsidR="00994F26" w:rsidRPr="00EA7286" w:rsidRDefault="00994F26" w:rsidP="00EA7286">
      <w:pPr>
        <w:pStyle w:val="opplisting"/>
      </w:pPr>
      <w:proofErr w:type="spellStart"/>
      <w:r w:rsidRPr="00EA7286">
        <w:t>Rege</w:t>
      </w:r>
      <w:proofErr w:type="spellEnd"/>
      <w:r w:rsidRPr="00EA7286">
        <w:t xml:space="preserve">, M., Størksen, I., Solli, I. F., </w:t>
      </w:r>
      <w:proofErr w:type="spellStart"/>
      <w:r w:rsidRPr="00EA7286">
        <w:t>Kalil</w:t>
      </w:r>
      <w:proofErr w:type="spellEnd"/>
      <w:r w:rsidRPr="00EA7286">
        <w:t xml:space="preserve">, A., </w:t>
      </w:r>
      <w:proofErr w:type="spellStart"/>
      <w:r w:rsidRPr="00EA7286">
        <w:t>McClelland</w:t>
      </w:r>
      <w:proofErr w:type="spellEnd"/>
      <w:r w:rsidRPr="00EA7286">
        <w:t xml:space="preserve">, M. M., </w:t>
      </w:r>
      <w:proofErr w:type="spellStart"/>
      <w:r w:rsidRPr="00EA7286">
        <w:t>ten</w:t>
      </w:r>
      <w:proofErr w:type="spellEnd"/>
      <w:r w:rsidRPr="00EA7286">
        <w:t xml:space="preserve"> </w:t>
      </w:r>
      <w:proofErr w:type="spellStart"/>
      <w:r w:rsidRPr="00EA7286">
        <w:t>Braak</w:t>
      </w:r>
      <w:proofErr w:type="spellEnd"/>
      <w:r w:rsidRPr="00EA7286">
        <w:t xml:space="preserve">, D., Lenes, R., Lunde, S., </w:t>
      </w:r>
      <w:proofErr w:type="spellStart"/>
      <w:r w:rsidRPr="00EA7286">
        <w:t>Breive</w:t>
      </w:r>
      <w:proofErr w:type="spellEnd"/>
      <w:r w:rsidRPr="00EA7286">
        <w:t xml:space="preserve">, S., Carlsen, M., Erfjord, I. og </w:t>
      </w:r>
      <w:proofErr w:type="spellStart"/>
      <w:r w:rsidRPr="00EA7286">
        <w:t>Hundeland</w:t>
      </w:r>
      <w:proofErr w:type="spellEnd"/>
      <w:r w:rsidRPr="00EA7286">
        <w:t xml:space="preserve">, P. S. (2021). The </w:t>
      </w:r>
      <w:proofErr w:type="spellStart"/>
      <w:r w:rsidRPr="00EA7286">
        <w:t>Effects</w:t>
      </w:r>
      <w:proofErr w:type="spellEnd"/>
      <w:r w:rsidRPr="00EA7286">
        <w:t xml:space="preserve"> </w:t>
      </w:r>
      <w:proofErr w:type="spellStart"/>
      <w:r w:rsidRPr="00EA7286">
        <w:t>of</w:t>
      </w:r>
      <w:proofErr w:type="spellEnd"/>
      <w:r w:rsidRPr="00EA7286">
        <w:t xml:space="preserve"> a </w:t>
      </w:r>
      <w:proofErr w:type="spellStart"/>
      <w:r w:rsidRPr="00EA7286">
        <w:t>Structured</w:t>
      </w:r>
      <w:proofErr w:type="spellEnd"/>
      <w:r w:rsidRPr="00EA7286">
        <w:t xml:space="preserve"> Curriculum </w:t>
      </w:r>
      <w:proofErr w:type="spellStart"/>
      <w:r w:rsidRPr="00EA7286">
        <w:t>on</w:t>
      </w:r>
      <w:proofErr w:type="spellEnd"/>
      <w:r w:rsidRPr="00EA7286">
        <w:t xml:space="preserve"> Preschool </w:t>
      </w:r>
      <w:proofErr w:type="spellStart"/>
      <w:r w:rsidRPr="00EA7286">
        <w:t>Effectiveness</w:t>
      </w:r>
      <w:proofErr w:type="spellEnd"/>
      <w:r w:rsidRPr="00EA7286">
        <w:t>: A Field Ex</w:t>
      </w:r>
      <w:r w:rsidRPr="00EA7286">
        <w:t xml:space="preserve">periment. </w:t>
      </w:r>
      <w:r w:rsidRPr="00EA7286">
        <w:rPr>
          <w:rStyle w:val="kursiv"/>
        </w:rPr>
        <w:t xml:space="preserve">Journal </w:t>
      </w:r>
      <w:proofErr w:type="spellStart"/>
      <w:r w:rsidRPr="00EA7286">
        <w:rPr>
          <w:rStyle w:val="kursiv"/>
        </w:rPr>
        <w:t>of</w:t>
      </w:r>
      <w:proofErr w:type="spellEnd"/>
      <w:r w:rsidRPr="00EA7286">
        <w:rPr>
          <w:rStyle w:val="kursiv"/>
        </w:rPr>
        <w:t xml:space="preserve"> Human Resources</w:t>
      </w:r>
      <w:r w:rsidRPr="00EA7286">
        <w:t>, 0220-10749R10743.</w:t>
      </w:r>
    </w:p>
    <w:p w14:paraId="33F9C0C2" w14:textId="77777777" w:rsidR="00994F26" w:rsidRPr="00EA7286" w:rsidRDefault="00994F26" w:rsidP="00EA7286">
      <w:pPr>
        <w:pStyle w:val="opplisting"/>
      </w:pPr>
      <w:proofErr w:type="spellStart"/>
      <w:r w:rsidRPr="00EA7286">
        <w:t>Rege</w:t>
      </w:r>
      <w:proofErr w:type="spellEnd"/>
      <w:r w:rsidRPr="00EA7286">
        <w:t xml:space="preserve">, M., Telle, K. og </w:t>
      </w:r>
      <w:proofErr w:type="spellStart"/>
      <w:r w:rsidRPr="00EA7286">
        <w:t>Votruba</w:t>
      </w:r>
      <w:proofErr w:type="spellEnd"/>
      <w:r w:rsidRPr="00EA7286">
        <w:t xml:space="preserve">, M. (2011). Parental Job Loss and </w:t>
      </w:r>
      <w:proofErr w:type="spellStart"/>
      <w:r w:rsidRPr="00EA7286">
        <w:t>Children’s</w:t>
      </w:r>
      <w:proofErr w:type="spellEnd"/>
      <w:r w:rsidRPr="00EA7286">
        <w:t xml:space="preserve"> School </w:t>
      </w:r>
      <w:proofErr w:type="spellStart"/>
      <w:r w:rsidRPr="00EA7286">
        <w:t>Performance</w:t>
      </w:r>
      <w:proofErr w:type="spellEnd"/>
      <w:r w:rsidRPr="00EA7286">
        <w:t xml:space="preserve">. </w:t>
      </w:r>
      <w:r w:rsidRPr="00EA7286">
        <w:rPr>
          <w:rStyle w:val="kursiv"/>
        </w:rPr>
        <w:t xml:space="preserve">The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Economic</w:t>
      </w:r>
      <w:proofErr w:type="spellEnd"/>
      <w:r w:rsidRPr="00EA7286">
        <w:rPr>
          <w:rStyle w:val="kursiv"/>
        </w:rPr>
        <w:t xml:space="preserve"> Studies</w:t>
      </w:r>
      <w:r w:rsidRPr="00EA7286">
        <w:t>,</w:t>
      </w:r>
      <w:r w:rsidRPr="00EA7286">
        <w:rPr>
          <w:rStyle w:val="kursiv"/>
        </w:rPr>
        <w:t xml:space="preserve"> 78</w:t>
      </w:r>
      <w:r w:rsidRPr="00EA7286">
        <w:t>(4), 1462–1489.</w:t>
      </w:r>
    </w:p>
    <w:p w14:paraId="0F649CF5" w14:textId="7FBD79E1" w:rsidR="00994F26" w:rsidRPr="00EA7286" w:rsidRDefault="00994F26" w:rsidP="00EA7286">
      <w:pPr>
        <w:pStyle w:val="opplisting"/>
      </w:pPr>
      <w:proofErr w:type="spellStart"/>
      <w:r w:rsidRPr="00EA7286">
        <w:t>Reiling</w:t>
      </w:r>
      <w:proofErr w:type="spellEnd"/>
      <w:r w:rsidRPr="00EA7286">
        <w:t>, R. B</w:t>
      </w:r>
      <w:r w:rsidRPr="00EA7286">
        <w:t>. (2023). Organisering av klasser og undervisning i grunnskolen: Femte delrapportering fra Evaluering av norm for lærertetthet.</w:t>
      </w:r>
      <w:r w:rsidR="00EA7286">
        <w:t xml:space="preserve"> </w:t>
      </w:r>
      <w:r w:rsidRPr="00EA7286">
        <w:t>Arbeidsnotat 2023: 6. NIFU.</w:t>
      </w:r>
    </w:p>
    <w:p w14:paraId="21E62B9D" w14:textId="77777777" w:rsidR="00994F26" w:rsidRPr="00EA7286" w:rsidRDefault="00994F26" w:rsidP="00EA7286">
      <w:pPr>
        <w:pStyle w:val="opplisting"/>
      </w:pPr>
      <w:r w:rsidRPr="00EA7286">
        <w:t xml:space="preserve">Rogde, K., </w:t>
      </w:r>
      <w:proofErr w:type="spellStart"/>
      <w:r w:rsidRPr="00EA7286">
        <w:t>Daus</w:t>
      </w:r>
      <w:proofErr w:type="spellEnd"/>
      <w:r w:rsidRPr="00EA7286">
        <w:t xml:space="preserve">, S., Pedersen, C., Vaagland, K. og </w:t>
      </w:r>
      <w:proofErr w:type="spellStart"/>
      <w:r w:rsidRPr="00EA7286">
        <w:t>Federici</w:t>
      </w:r>
      <w:proofErr w:type="spellEnd"/>
      <w:r w:rsidRPr="00EA7286">
        <w:t>, R. A. (2019). Spørsmål til Skole-Norge</w:t>
      </w:r>
      <w:r w:rsidRPr="00EA7286">
        <w:t>: Analyser og resultater fra Utdanningsdirektoratets spørreundersøkelse til skoler og skoleeiere våren 2019. Rapport 2019/8 NIFU.</w:t>
      </w:r>
    </w:p>
    <w:p w14:paraId="1623D9E3" w14:textId="77777777" w:rsidR="00994F26" w:rsidRPr="00EA7286" w:rsidRDefault="00994F26" w:rsidP="00EA7286">
      <w:pPr>
        <w:pStyle w:val="opplisting"/>
      </w:pPr>
      <w:r w:rsidRPr="00EA7286">
        <w:t xml:space="preserve">Rogde, K., Melby-Lervåg, M. og Lervåg, A. (2016). </w:t>
      </w:r>
      <w:proofErr w:type="spellStart"/>
      <w:r w:rsidRPr="00EA7286">
        <w:t>Improving</w:t>
      </w:r>
      <w:proofErr w:type="spellEnd"/>
      <w:r w:rsidRPr="00EA7286">
        <w:t xml:space="preserve"> </w:t>
      </w:r>
      <w:proofErr w:type="spellStart"/>
      <w:r w:rsidRPr="00EA7286">
        <w:t>the</w:t>
      </w:r>
      <w:proofErr w:type="spellEnd"/>
      <w:r w:rsidRPr="00EA7286">
        <w:t xml:space="preserve"> general </w:t>
      </w:r>
      <w:proofErr w:type="spellStart"/>
      <w:r w:rsidRPr="00EA7286">
        <w:t>language</w:t>
      </w:r>
      <w:proofErr w:type="spellEnd"/>
      <w:r w:rsidRPr="00EA7286">
        <w:t xml:space="preserve"> skills </w:t>
      </w:r>
      <w:proofErr w:type="spellStart"/>
      <w:r w:rsidRPr="00EA7286">
        <w:t>of</w:t>
      </w:r>
      <w:proofErr w:type="spellEnd"/>
      <w:r w:rsidRPr="00EA7286">
        <w:t xml:space="preserve"> second-</w:t>
      </w:r>
      <w:proofErr w:type="spellStart"/>
      <w:r w:rsidRPr="00EA7286">
        <w:t>language</w:t>
      </w:r>
      <w:proofErr w:type="spellEnd"/>
      <w:r w:rsidRPr="00EA7286">
        <w:t xml:space="preserve"> </w:t>
      </w:r>
      <w:proofErr w:type="spellStart"/>
      <w:r w:rsidRPr="00EA7286">
        <w:t>learners</w:t>
      </w:r>
      <w:proofErr w:type="spellEnd"/>
      <w:r w:rsidRPr="00EA7286">
        <w:t xml:space="preserve"> in </w:t>
      </w:r>
      <w:proofErr w:type="spellStart"/>
      <w:r w:rsidRPr="00EA7286">
        <w:t>kinderg</w:t>
      </w:r>
      <w:r w:rsidRPr="00EA7286">
        <w:t>arten</w:t>
      </w:r>
      <w:proofErr w:type="spellEnd"/>
      <w:r w:rsidRPr="00EA7286">
        <w:t xml:space="preserve">: A </w:t>
      </w:r>
      <w:proofErr w:type="spellStart"/>
      <w:r w:rsidRPr="00EA7286">
        <w:t>randomized</w:t>
      </w:r>
      <w:proofErr w:type="spellEnd"/>
      <w:r w:rsidRPr="00EA7286">
        <w:t xml:space="preserve"> </w:t>
      </w:r>
      <w:proofErr w:type="spellStart"/>
      <w:r w:rsidRPr="00EA7286">
        <w:t>controlled</w:t>
      </w:r>
      <w:proofErr w:type="spellEnd"/>
      <w:r w:rsidRPr="00EA7286">
        <w:t xml:space="preserve"> trial. </w:t>
      </w:r>
      <w:r w:rsidRPr="00EA7286">
        <w:rPr>
          <w:rStyle w:val="kursiv"/>
        </w:rPr>
        <w:t xml:space="preserve">Journal </w:t>
      </w:r>
      <w:proofErr w:type="spellStart"/>
      <w:r w:rsidRPr="00EA7286">
        <w:rPr>
          <w:rStyle w:val="kursiv"/>
        </w:rPr>
        <w:t>of</w:t>
      </w:r>
      <w:proofErr w:type="spellEnd"/>
      <w:r w:rsidRPr="00EA7286">
        <w:rPr>
          <w:rStyle w:val="kursiv"/>
        </w:rPr>
        <w:t xml:space="preserve"> Research </w:t>
      </w:r>
      <w:proofErr w:type="spellStart"/>
      <w:r w:rsidRPr="00EA7286">
        <w:rPr>
          <w:rStyle w:val="kursiv"/>
        </w:rPr>
        <w:t>on</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Effectiveness</w:t>
      </w:r>
      <w:proofErr w:type="spellEnd"/>
      <w:r w:rsidRPr="00EA7286">
        <w:t>,</w:t>
      </w:r>
      <w:r w:rsidRPr="00EA7286">
        <w:rPr>
          <w:rStyle w:val="kursiv"/>
        </w:rPr>
        <w:t xml:space="preserve"> 9</w:t>
      </w:r>
      <w:r w:rsidRPr="00EA7286">
        <w:t>(sup1), 150–170.</w:t>
      </w:r>
    </w:p>
    <w:p w14:paraId="786AA79D" w14:textId="77777777" w:rsidR="00994F26" w:rsidRPr="00EA7286" w:rsidRDefault="00994F26" w:rsidP="00EA7286">
      <w:pPr>
        <w:pStyle w:val="opplisting"/>
      </w:pPr>
      <w:r w:rsidRPr="00EA7286">
        <w:t xml:space="preserve">Romano, E., </w:t>
      </w:r>
      <w:proofErr w:type="spellStart"/>
      <w:r w:rsidRPr="00EA7286">
        <w:t>Babchishin</w:t>
      </w:r>
      <w:proofErr w:type="spellEnd"/>
      <w:r w:rsidRPr="00EA7286">
        <w:t xml:space="preserve">, L., Pagani, L. S. og </w:t>
      </w:r>
      <w:proofErr w:type="spellStart"/>
      <w:r w:rsidRPr="00EA7286">
        <w:t>Kohen</w:t>
      </w:r>
      <w:proofErr w:type="spellEnd"/>
      <w:r w:rsidRPr="00EA7286">
        <w:t xml:space="preserve">, D. (2010). School </w:t>
      </w:r>
      <w:proofErr w:type="spellStart"/>
      <w:r w:rsidRPr="00EA7286">
        <w:t>readiness</w:t>
      </w:r>
      <w:proofErr w:type="spellEnd"/>
      <w:r w:rsidRPr="00EA7286">
        <w:t xml:space="preserve"> and later </w:t>
      </w:r>
      <w:proofErr w:type="spellStart"/>
      <w:r w:rsidRPr="00EA7286">
        <w:t>achievement</w:t>
      </w:r>
      <w:proofErr w:type="spellEnd"/>
      <w:r w:rsidRPr="00EA7286">
        <w:t xml:space="preserve">: </w:t>
      </w:r>
      <w:proofErr w:type="spellStart"/>
      <w:r w:rsidRPr="00EA7286">
        <w:t>replication</w:t>
      </w:r>
      <w:proofErr w:type="spellEnd"/>
      <w:r w:rsidRPr="00EA7286">
        <w:t xml:space="preserve"> and </w:t>
      </w:r>
      <w:proofErr w:type="spellStart"/>
      <w:r w:rsidRPr="00EA7286">
        <w:t>extension</w:t>
      </w:r>
      <w:proofErr w:type="spellEnd"/>
      <w:r w:rsidRPr="00EA7286">
        <w:t xml:space="preserve"> </w:t>
      </w:r>
      <w:proofErr w:type="spellStart"/>
      <w:r w:rsidRPr="00EA7286">
        <w:t>using</w:t>
      </w:r>
      <w:proofErr w:type="spellEnd"/>
      <w:r w:rsidRPr="00EA7286">
        <w:t xml:space="preserve"> a </w:t>
      </w:r>
      <w:proofErr w:type="spellStart"/>
      <w:r w:rsidRPr="00EA7286">
        <w:t>nationwide</w:t>
      </w:r>
      <w:proofErr w:type="spellEnd"/>
      <w:r w:rsidRPr="00EA7286">
        <w:t xml:space="preserve"> Ca</w:t>
      </w:r>
      <w:r w:rsidRPr="00EA7286">
        <w:t xml:space="preserve">nadian survey. </w:t>
      </w:r>
      <w:proofErr w:type="spellStart"/>
      <w:r w:rsidRPr="00EA7286">
        <w:rPr>
          <w:rStyle w:val="kursiv"/>
        </w:rPr>
        <w:t>Developmental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46</w:t>
      </w:r>
      <w:r w:rsidRPr="00EA7286">
        <w:t>(5), 995.</w:t>
      </w:r>
    </w:p>
    <w:p w14:paraId="2EAD1D2F" w14:textId="77777777" w:rsidR="00994F26" w:rsidRPr="00EA7286" w:rsidRDefault="00994F26" w:rsidP="00EA7286">
      <w:pPr>
        <w:pStyle w:val="opplisting"/>
      </w:pPr>
      <w:proofErr w:type="spellStart"/>
      <w:r w:rsidRPr="00EA7286">
        <w:t>Roorda</w:t>
      </w:r>
      <w:proofErr w:type="spellEnd"/>
      <w:r w:rsidRPr="00EA7286">
        <w:t xml:space="preserve">, D. L., Jak, S., </w:t>
      </w:r>
      <w:proofErr w:type="spellStart"/>
      <w:r w:rsidRPr="00EA7286">
        <w:t>Zee</w:t>
      </w:r>
      <w:proofErr w:type="spellEnd"/>
      <w:r w:rsidRPr="00EA7286">
        <w:t xml:space="preserve">, M., </w:t>
      </w:r>
      <w:proofErr w:type="spellStart"/>
      <w:r w:rsidRPr="00EA7286">
        <w:t>Oort</w:t>
      </w:r>
      <w:proofErr w:type="spellEnd"/>
      <w:r w:rsidRPr="00EA7286">
        <w:t xml:space="preserve">, F. J. og </w:t>
      </w:r>
      <w:proofErr w:type="spellStart"/>
      <w:r w:rsidRPr="00EA7286">
        <w:t>Koomen</w:t>
      </w:r>
      <w:proofErr w:type="spellEnd"/>
      <w:r w:rsidRPr="00EA7286">
        <w:t xml:space="preserve">, H. M. (2017). </w:t>
      </w:r>
      <w:proofErr w:type="spellStart"/>
      <w:r w:rsidRPr="00EA7286">
        <w:t>Affective</w:t>
      </w:r>
      <w:proofErr w:type="spellEnd"/>
      <w:r w:rsidRPr="00EA7286">
        <w:t xml:space="preserve"> </w:t>
      </w:r>
      <w:proofErr w:type="spellStart"/>
      <w:r w:rsidRPr="00EA7286">
        <w:t>teacher</w:t>
      </w:r>
      <w:proofErr w:type="spellEnd"/>
      <w:r w:rsidRPr="00EA7286">
        <w:t xml:space="preserve">–student relationships and students’ </w:t>
      </w:r>
      <w:proofErr w:type="spellStart"/>
      <w:r w:rsidRPr="00EA7286">
        <w:t>engagement</w:t>
      </w:r>
      <w:proofErr w:type="spellEnd"/>
      <w:r w:rsidRPr="00EA7286">
        <w:t xml:space="preserve"> and </w:t>
      </w:r>
      <w:proofErr w:type="spellStart"/>
      <w:r w:rsidRPr="00EA7286">
        <w:t>achievement</w:t>
      </w:r>
      <w:proofErr w:type="spellEnd"/>
      <w:r w:rsidRPr="00EA7286">
        <w:t xml:space="preserve">: A </w:t>
      </w:r>
      <w:proofErr w:type="spellStart"/>
      <w:r w:rsidRPr="00EA7286">
        <w:t>meta-analytic</w:t>
      </w:r>
      <w:proofErr w:type="spellEnd"/>
      <w:r w:rsidRPr="00EA7286">
        <w:t xml:space="preserve"> </w:t>
      </w:r>
      <w:proofErr w:type="spellStart"/>
      <w:r w:rsidRPr="00EA7286">
        <w:t>update</w:t>
      </w:r>
      <w:proofErr w:type="spellEnd"/>
      <w:r w:rsidRPr="00EA7286">
        <w:t xml:space="preserve"> and test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mediating</w:t>
      </w:r>
      <w:proofErr w:type="spellEnd"/>
      <w:r w:rsidRPr="00EA7286">
        <w:t xml:space="preserve"> </w:t>
      </w:r>
      <w:proofErr w:type="spellStart"/>
      <w:r w:rsidRPr="00EA7286">
        <w:t>ro</w:t>
      </w:r>
      <w:r w:rsidRPr="00EA7286">
        <w:t>le</w:t>
      </w:r>
      <w:proofErr w:type="spellEnd"/>
      <w:r w:rsidRPr="00EA7286">
        <w:t xml:space="preserve"> </w:t>
      </w:r>
      <w:proofErr w:type="spellStart"/>
      <w:r w:rsidRPr="00EA7286">
        <w:t>of</w:t>
      </w:r>
      <w:proofErr w:type="spellEnd"/>
      <w:r w:rsidRPr="00EA7286">
        <w:t xml:space="preserve"> </w:t>
      </w:r>
      <w:proofErr w:type="spellStart"/>
      <w:r w:rsidRPr="00EA7286">
        <w:t>engagement</w:t>
      </w:r>
      <w:proofErr w:type="spellEnd"/>
      <w:r w:rsidRPr="00EA7286">
        <w:t xml:space="preserve">. </w:t>
      </w:r>
      <w:r w:rsidRPr="00EA7286">
        <w:rPr>
          <w:rStyle w:val="kursiv"/>
        </w:rPr>
        <w:t xml:space="preserve">School </w:t>
      </w:r>
      <w:proofErr w:type="spellStart"/>
      <w:r w:rsidRPr="00EA7286">
        <w:rPr>
          <w:rStyle w:val="kursiv"/>
        </w:rPr>
        <w:t>Psychology</w:t>
      </w:r>
      <w:proofErr w:type="spellEnd"/>
      <w:r w:rsidRPr="00EA7286">
        <w:rPr>
          <w:rStyle w:val="kursiv"/>
        </w:rPr>
        <w:t xml:space="preserve"> </w:t>
      </w:r>
      <w:proofErr w:type="spellStart"/>
      <w:r w:rsidRPr="00EA7286">
        <w:rPr>
          <w:rStyle w:val="kursiv"/>
        </w:rPr>
        <w:t>Review</w:t>
      </w:r>
      <w:proofErr w:type="spellEnd"/>
      <w:r w:rsidRPr="00EA7286">
        <w:rPr>
          <w:rStyle w:val="kursiv"/>
        </w:rPr>
        <w:t>, 46(3), 239–261.</w:t>
      </w:r>
    </w:p>
    <w:p w14:paraId="42456453" w14:textId="77777777" w:rsidR="00994F26" w:rsidRPr="00EA7286" w:rsidRDefault="00994F26" w:rsidP="00EA7286">
      <w:pPr>
        <w:pStyle w:val="opplisting"/>
      </w:pPr>
      <w:proofErr w:type="spellStart"/>
      <w:r w:rsidRPr="00EA7286">
        <w:t>Roulstone</w:t>
      </w:r>
      <w:proofErr w:type="spellEnd"/>
      <w:r w:rsidRPr="00EA7286">
        <w:t xml:space="preserve">, S., Law, J., Rush, R., </w:t>
      </w:r>
      <w:proofErr w:type="spellStart"/>
      <w:r w:rsidRPr="00EA7286">
        <w:t>Clegg</w:t>
      </w:r>
      <w:proofErr w:type="spellEnd"/>
      <w:r w:rsidRPr="00EA7286">
        <w:t xml:space="preserve">, J. og Peters, T. (2011). </w:t>
      </w:r>
      <w:proofErr w:type="spellStart"/>
      <w:r w:rsidRPr="00EA7286">
        <w:t>Investigating</w:t>
      </w:r>
      <w:proofErr w:type="spellEnd"/>
      <w:r w:rsidRPr="00EA7286">
        <w:t xml:space="preserve"> </w:t>
      </w:r>
      <w:proofErr w:type="spellStart"/>
      <w:r w:rsidRPr="00EA7286">
        <w:t>the</w:t>
      </w:r>
      <w:proofErr w:type="spellEnd"/>
      <w:r w:rsidRPr="00EA7286">
        <w:t xml:space="preserv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language</w:t>
      </w:r>
      <w:proofErr w:type="spellEnd"/>
      <w:r w:rsidRPr="00EA7286">
        <w:t xml:space="preserve"> in </w:t>
      </w:r>
      <w:proofErr w:type="spellStart"/>
      <w:r w:rsidRPr="00EA7286">
        <w:t>children’s</w:t>
      </w:r>
      <w:proofErr w:type="spellEnd"/>
      <w:r w:rsidRPr="00EA7286">
        <w:t xml:space="preserve"> </w:t>
      </w:r>
      <w:proofErr w:type="spellStart"/>
      <w:r w:rsidRPr="00EA7286">
        <w:t>early</w:t>
      </w:r>
      <w:proofErr w:type="spellEnd"/>
      <w:r w:rsidRPr="00EA7286">
        <w:t xml:space="preserve"> </w:t>
      </w:r>
      <w:proofErr w:type="spellStart"/>
      <w:r w:rsidRPr="00EA7286">
        <w:t>educational</w:t>
      </w:r>
      <w:proofErr w:type="spellEnd"/>
      <w:r w:rsidRPr="00EA7286">
        <w:t xml:space="preserve"> </w:t>
      </w:r>
      <w:proofErr w:type="spellStart"/>
      <w:r w:rsidRPr="00EA7286">
        <w:t>outcomes</w:t>
      </w:r>
      <w:proofErr w:type="spellEnd"/>
      <w:r w:rsidRPr="00EA7286">
        <w:t xml:space="preserve">: an </w:t>
      </w:r>
      <w:proofErr w:type="spellStart"/>
      <w:r w:rsidRPr="00EA7286">
        <w:t>analysis</w:t>
      </w:r>
      <w:proofErr w:type="spellEnd"/>
      <w:r w:rsidRPr="00EA7286">
        <w:t xml:space="preserve"> </w:t>
      </w:r>
      <w:proofErr w:type="spellStart"/>
      <w:r w:rsidRPr="00EA7286">
        <w:t>of</w:t>
      </w:r>
      <w:proofErr w:type="spellEnd"/>
      <w:r w:rsidRPr="00EA7286">
        <w:t xml:space="preserve"> data from </w:t>
      </w:r>
      <w:proofErr w:type="spellStart"/>
      <w:r w:rsidRPr="00EA7286">
        <w:t>the</w:t>
      </w:r>
      <w:proofErr w:type="spellEnd"/>
      <w:r w:rsidRPr="00EA7286">
        <w:t xml:space="preserve"> Avon Longitudinal </w:t>
      </w:r>
      <w:proofErr w:type="spellStart"/>
      <w:r w:rsidRPr="00EA7286">
        <w:t>Study</w:t>
      </w:r>
      <w:proofErr w:type="spellEnd"/>
      <w:r w:rsidRPr="00EA7286">
        <w:t xml:space="preserve"> </w:t>
      </w:r>
      <w:proofErr w:type="spellStart"/>
      <w:r w:rsidRPr="00EA7286">
        <w:t>of</w:t>
      </w:r>
      <w:proofErr w:type="spellEnd"/>
      <w:r w:rsidRPr="00EA7286">
        <w:t xml:space="preserve"> </w:t>
      </w:r>
      <w:proofErr w:type="spellStart"/>
      <w:r w:rsidRPr="00EA7286">
        <w:t>Parents</w:t>
      </w:r>
      <w:proofErr w:type="spellEnd"/>
      <w:r w:rsidRPr="00EA7286">
        <w:t xml:space="preserve"> and </w:t>
      </w:r>
      <w:proofErr w:type="spellStart"/>
      <w:r w:rsidRPr="00EA7286">
        <w:t>Children</w:t>
      </w:r>
      <w:proofErr w:type="spellEnd"/>
      <w:r w:rsidRPr="00EA7286">
        <w:t xml:space="preserve"> (ALSPAC). UK Department </w:t>
      </w:r>
      <w:proofErr w:type="spellStart"/>
      <w:r w:rsidRPr="00EA7286">
        <w:t>of</w:t>
      </w:r>
      <w:proofErr w:type="spellEnd"/>
      <w:r w:rsidRPr="00EA7286">
        <w:t xml:space="preserve"> </w:t>
      </w:r>
      <w:proofErr w:type="spellStart"/>
      <w:r w:rsidRPr="00EA7286">
        <w:t>Education</w:t>
      </w:r>
      <w:proofErr w:type="spellEnd"/>
      <w:r w:rsidRPr="00EA7286">
        <w:t>.</w:t>
      </w:r>
    </w:p>
    <w:p w14:paraId="7B268C3B" w14:textId="77777777" w:rsidR="00994F26" w:rsidRPr="00EA7286" w:rsidRDefault="00994F26" w:rsidP="00EA7286">
      <w:pPr>
        <w:pStyle w:val="opplisting"/>
      </w:pPr>
      <w:r w:rsidRPr="00EA7286">
        <w:t xml:space="preserve">Rønning, M. (2010). </w:t>
      </w:r>
      <w:proofErr w:type="spellStart"/>
      <w:r w:rsidRPr="00EA7286">
        <w:t>Homework</w:t>
      </w:r>
      <w:proofErr w:type="spellEnd"/>
      <w:r w:rsidRPr="00EA7286">
        <w:t xml:space="preserve"> and </w:t>
      </w:r>
      <w:proofErr w:type="spellStart"/>
      <w:r w:rsidRPr="00EA7286">
        <w:t>pupil</w:t>
      </w:r>
      <w:proofErr w:type="spellEnd"/>
      <w:r w:rsidRPr="00EA7286">
        <w:t xml:space="preserve"> </w:t>
      </w:r>
      <w:proofErr w:type="spellStart"/>
      <w:r w:rsidRPr="00EA7286">
        <w:t>achievement</w:t>
      </w:r>
      <w:proofErr w:type="spellEnd"/>
      <w:r w:rsidRPr="00EA7286">
        <w:t xml:space="preserve"> in Norway: </w:t>
      </w:r>
      <w:proofErr w:type="spellStart"/>
      <w:r w:rsidRPr="00EA7286">
        <w:t>Evidence</w:t>
      </w:r>
      <w:proofErr w:type="spellEnd"/>
      <w:r w:rsidRPr="00EA7286">
        <w:t xml:space="preserve"> from TIMSS. Rapport 1/2010. Statistisk Sentralbyrå.</w:t>
      </w:r>
    </w:p>
    <w:p w14:paraId="10DEA999" w14:textId="77777777" w:rsidR="00994F26" w:rsidRPr="00EA7286" w:rsidRDefault="00994F26" w:rsidP="00EA7286">
      <w:pPr>
        <w:pStyle w:val="opplisting"/>
      </w:pPr>
      <w:r w:rsidRPr="00EA7286">
        <w:t xml:space="preserve">Rønning, M. (2011). Who </w:t>
      </w:r>
      <w:proofErr w:type="spellStart"/>
      <w:r w:rsidRPr="00EA7286">
        <w:t>benefits</w:t>
      </w:r>
      <w:proofErr w:type="spellEnd"/>
      <w:r w:rsidRPr="00EA7286">
        <w:t xml:space="preserve"> from </w:t>
      </w:r>
      <w:proofErr w:type="spellStart"/>
      <w:r w:rsidRPr="00EA7286">
        <w:t>homework</w:t>
      </w:r>
      <w:proofErr w:type="spellEnd"/>
      <w:r w:rsidRPr="00EA7286">
        <w:t xml:space="preserve"> </w:t>
      </w:r>
      <w:proofErr w:type="spellStart"/>
      <w:r w:rsidRPr="00EA7286">
        <w:t>assignments</w:t>
      </w:r>
      <w:proofErr w:type="spellEnd"/>
      <w:r w:rsidRPr="00EA7286">
        <w:t xml:space="preserve">? </w:t>
      </w:r>
      <w:r w:rsidRPr="00EA7286">
        <w:rPr>
          <w:rStyle w:val="kursiv"/>
        </w:rPr>
        <w:t xml:space="preserve">Economics </w:t>
      </w:r>
      <w:proofErr w:type="spellStart"/>
      <w:r w:rsidRPr="00EA7286">
        <w:rPr>
          <w:rStyle w:val="kursiv"/>
        </w:rPr>
        <w:t>o</w:t>
      </w:r>
      <w:r w:rsidRPr="00EA7286">
        <w:rPr>
          <w:rStyle w:val="kursiv"/>
        </w:rPr>
        <w:t>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30</w:t>
      </w:r>
      <w:r w:rsidRPr="00EA7286">
        <w:t>(1), 55–64.</w:t>
      </w:r>
    </w:p>
    <w:p w14:paraId="491D174B" w14:textId="77777777" w:rsidR="00994F26" w:rsidRPr="00EA7286" w:rsidRDefault="00994F26" w:rsidP="00EA7286">
      <w:pPr>
        <w:pStyle w:val="opplisting"/>
      </w:pPr>
      <w:proofErr w:type="spellStart"/>
      <w:r w:rsidRPr="00EA7286">
        <w:t>Sabol</w:t>
      </w:r>
      <w:proofErr w:type="spellEnd"/>
      <w:r w:rsidRPr="00EA7286">
        <w:t xml:space="preserve">, T. J. og </w:t>
      </w:r>
      <w:proofErr w:type="spellStart"/>
      <w:r w:rsidRPr="00EA7286">
        <w:t>Pianta</w:t>
      </w:r>
      <w:proofErr w:type="spellEnd"/>
      <w:r w:rsidRPr="00EA7286">
        <w:t xml:space="preserve">, R. C. (2012). </w:t>
      </w:r>
      <w:proofErr w:type="spellStart"/>
      <w:r w:rsidRPr="00EA7286">
        <w:t>Recent</w:t>
      </w:r>
      <w:proofErr w:type="spellEnd"/>
      <w:r w:rsidRPr="00EA7286">
        <w:t xml:space="preserve"> trends in </w:t>
      </w:r>
      <w:proofErr w:type="spellStart"/>
      <w:r w:rsidRPr="00EA7286">
        <w:t>research</w:t>
      </w:r>
      <w:proofErr w:type="spellEnd"/>
      <w:r w:rsidRPr="00EA7286">
        <w:t xml:space="preserve"> </w:t>
      </w:r>
      <w:proofErr w:type="spellStart"/>
      <w:r w:rsidRPr="00EA7286">
        <w:t>on</w:t>
      </w:r>
      <w:proofErr w:type="spellEnd"/>
      <w:r w:rsidRPr="00EA7286">
        <w:t xml:space="preserve"> </w:t>
      </w:r>
      <w:proofErr w:type="spellStart"/>
      <w:r w:rsidRPr="00EA7286">
        <w:t>teacher</w:t>
      </w:r>
      <w:proofErr w:type="spellEnd"/>
      <w:r w:rsidRPr="00EA7286">
        <w:t>–</w:t>
      </w:r>
      <w:proofErr w:type="spellStart"/>
      <w:r w:rsidRPr="00EA7286">
        <w:t>child</w:t>
      </w:r>
      <w:proofErr w:type="spellEnd"/>
      <w:r w:rsidRPr="00EA7286">
        <w:t xml:space="preserve"> relationships. </w:t>
      </w:r>
      <w:proofErr w:type="spellStart"/>
      <w:r w:rsidRPr="00EA7286">
        <w:rPr>
          <w:rStyle w:val="kursiv"/>
        </w:rPr>
        <w:t>Attachment</w:t>
      </w:r>
      <w:proofErr w:type="spellEnd"/>
      <w:r w:rsidRPr="00EA7286">
        <w:rPr>
          <w:rStyle w:val="kursiv"/>
        </w:rPr>
        <w:t xml:space="preserve"> &amp; human </w:t>
      </w:r>
      <w:proofErr w:type="spellStart"/>
      <w:r w:rsidRPr="00EA7286">
        <w:rPr>
          <w:rStyle w:val="kursiv"/>
        </w:rPr>
        <w:t>development</w:t>
      </w:r>
      <w:proofErr w:type="spellEnd"/>
      <w:r w:rsidRPr="00EA7286">
        <w:t>,</w:t>
      </w:r>
      <w:r w:rsidRPr="00EA7286">
        <w:rPr>
          <w:rStyle w:val="kursiv"/>
        </w:rPr>
        <w:t xml:space="preserve"> 14</w:t>
      </w:r>
      <w:r w:rsidRPr="00EA7286">
        <w:t>(3), 213–231.</w:t>
      </w:r>
    </w:p>
    <w:p w14:paraId="7C13615F" w14:textId="77777777" w:rsidR="00994F26" w:rsidRPr="00EA7286" w:rsidRDefault="00994F26" w:rsidP="00EA7286">
      <w:pPr>
        <w:pStyle w:val="opplisting"/>
      </w:pPr>
      <w:proofErr w:type="spellStart"/>
      <w:r w:rsidRPr="00EA7286">
        <w:t>Sabol</w:t>
      </w:r>
      <w:proofErr w:type="spellEnd"/>
      <w:r w:rsidRPr="00EA7286">
        <w:t xml:space="preserve">, T. J., </w:t>
      </w:r>
      <w:proofErr w:type="spellStart"/>
      <w:r w:rsidRPr="00EA7286">
        <w:t>Soliday</w:t>
      </w:r>
      <w:proofErr w:type="spellEnd"/>
      <w:r w:rsidRPr="00EA7286">
        <w:t xml:space="preserve"> Hong, S. L., </w:t>
      </w:r>
      <w:proofErr w:type="spellStart"/>
      <w:r w:rsidRPr="00EA7286">
        <w:t>Pianta</w:t>
      </w:r>
      <w:proofErr w:type="spellEnd"/>
      <w:r w:rsidRPr="00EA7286">
        <w:t xml:space="preserve">, R. C. og </w:t>
      </w:r>
      <w:proofErr w:type="spellStart"/>
      <w:r w:rsidRPr="00EA7286">
        <w:t>Burchinal</w:t>
      </w:r>
      <w:proofErr w:type="spellEnd"/>
      <w:r w:rsidRPr="00EA7286">
        <w:t xml:space="preserve">, M. R. (2013). </w:t>
      </w:r>
      <w:proofErr w:type="spellStart"/>
      <w:r w:rsidRPr="00EA7286">
        <w:t>C</w:t>
      </w:r>
      <w:r w:rsidRPr="00EA7286">
        <w:t>an</w:t>
      </w:r>
      <w:proofErr w:type="spellEnd"/>
      <w:r w:rsidRPr="00EA7286">
        <w:t xml:space="preserve"> </w:t>
      </w:r>
      <w:proofErr w:type="spellStart"/>
      <w:r w:rsidRPr="00EA7286">
        <w:t>rating</w:t>
      </w:r>
      <w:proofErr w:type="spellEnd"/>
      <w:r w:rsidRPr="00EA7286">
        <w:t xml:space="preserve"> pre-K programs </w:t>
      </w:r>
      <w:proofErr w:type="spellStart"/>
      <w:r w:rsidRPr="00EA7286">
        <w:t>predict</w:t>
      </w:r>
      <w:proofErr w:type="spellEnd"/>
      <w:r w:rsidRPr="00EA7286">
        <w:t xml:space="preserve"> </w:t>
      </w:r>
      <w:proofErr w:type="spellStart"/>
      <w:r w:rsidRPr="00EA7286">
        <w:t>children’s</w:t>
      </w:r>
      <w:proofErr w:type="spellEnd"/>
      <w:r w:rsidRPr="00EA7286">
        <w:t xml:space="preserve"> </w:t>
      </w:r>
      <w:proofErr w:type="spellStart"/>
      <w:r w:rsidRPr="00EA7286">
        <w:t>learning</w:t>
      </w:r>
      <w:proofErr w:type="spellEnd"/>
      <w:r w:rsidRPr="00EA7286">
        <w:t xml:space="preserve">? </w:t>
      </w:r>
      <w:r w:rsidRPr="00EA7286">
        <w:rPr>
          <w:rStyle w:val="kursiv"/>
        </w:rPr>
        <w:t>Science</w:t>
      </w:r>
      <w:r w:rsidRPr="00EA7286">
        <w:t>,</w:t>
      </w:r>
      <w:r w:rsidRPr="00EA7286">
        <w:rPr>
          <w:rStyle w:val="kursiv"/>
        </w:rPr>
        <w:t xml:space="preserve"> 341</w:t>
      </w:r>
      <w:r w:rsidRPr="00EA7286">
        <w:t>(6148), 845–846.</w:t>
      </w:r>
    </w:p>
    <w:p w14:paraId="0E8B8482" w14:textId="77777777" w:rsidR="00994F26" w:rsidRPr="00EA7286" w:rsidRDefault="00994F26" w:rsidP="00EA7286">
      <w:pPr>
        <w:pStyle w:val="opplisting"/>
      </w:pPr>
      <w:proofErr w:type="spellStart"/>
      <w:r w:rsidRPr="00EA7286">
        <w:t>Salvanes</w:t>
      </w:r>
      <w:proofErr w:type="spellEnd"/>
      <w:r w:rsidRPr="00EA7286">
        <w:t xml:space="preserve">, K. V., </w:t>
      </w:r>
      <w:proofErr w:type="spellStart"/>
      <w:r w:rsidRPr="00EA7286">
        <w:t>Sandsør</w:t>
      </w:r>
      <w:proofErr w:type="spellEnd"/>
      <w:r w:rsidRPr="00EA7286">
        <w:t xml:space="preserve">, A. M. J. og </w:t>
      </w:r>
      <w:proofErr w:type="spellStart"/>
      <w:r w:rsidRPr="00EA7286">
        <w:t>Wollscheid</w:t>
      </w:r>
      <w:proofErr w:type="spellEnd"/>
      <w:r w:rsidRPr="00EA7286">
        <w:t>, S. (2016). Kan tiltak rettet mot selvregulering øke elevers skoleprestasjoner? En systematisk litteraturgjennomgang. Rappor</w:t>
      </w:r>
      <w:r w:rsidRPr="00EA7286">
        <w:t>t 2016:10. NIFU.</w:t>
      </w:r>
    </w:p>
    <w:p w14:paraId="1967209B" w14:textId="77777777" w:rsidR="00994F26" w:rsidRPr="00EA7286" w:rsidRDefault="00994F26" w:rsidP="00EA7286">
      <w:pPr>
        <w:pStyle w:val="opplisting"/>
      </w:pPr>
      <w:proofErr w:type="spellStart"/>
      <w:r w:rsidRPr="00EA7286">
        <w:t>Sandsør</w:t>
      </w:r>
      <w:proofErr w:type="spellEnd"/>
      <w:r w:rsidRPr="00EA7286">
        <w:t xml:space="preserve">, A. M. J., </w:t>
      </w:r>
      <w:proofErr w:type="spellStart"/>
      <w:r w:rsidRPr="00EA7286">
        <w:t>Daus</w:t>
      </w:r>
      <w:proofErr w:type="spellEnd"/>
      <w:r w:rsidRPr="00EA7286">
        <w:t xml:space="preserve">, S., Pedersen, C., </w:t>
      </w:r>
      <w:proofErr w:type="spellStart"/>
      <w:r w:rsidRPr="00EA7286">
        <w:t>Reiling</w:t>
      </w:r>
      <w:proofErr w:type="spellEnd"/>
      <w:r w:rsidRPr="00EA7286">
        <w:t xml:space="preserve">, R. B., </w:t>
      </w:r>
      <w:proofErr w:type="spellStart"/>
      <w:r w:rsidRPr="00EA7286">
        <w:t>Salvanes</w:t>
      </w:r>
      <w:proofErr w:type="spellEnd"/>
      <w:r w:rsidRPr="00EA7286">
        <w:t>, K. V., Skålholt, A. og Vennerød-Diesen, F. F. (2019). Evaluering av norm for lærertetthet. NIFU.</w:t>
      </w:r>
    </w:p>
    <w:p w14:paraId="245AA8B0" w14:textId="77777777" w:rsidR="00994F26" w:rsidRPr="00EA7286" w:rsidRDefault="00994F26" w:rsidP="00EA7286">
      <w:pPr>
        <w:pStyle w:val="opplisting"/>
      </w:pPr>
      <w:proofErr w:type="spellStart"/>
      <w:r w:rsidRPr="00EA7286">
        <w:t>Sandsør</w:t>
      </w:r>
      <w:proofErr w:type="spellEnd"/>
      <w:r w:rsidRPr="00EA7286">
        <w:t xml:space="preserve">, A. M. J., Zachrisson, H. D., </w:t>
      </w:r>
      <w:proofErr w:type="spellStart"/>
      <w:r w:rsidRPr="00EA7286">
        <w:t>Karoly</w:t>
      </w:r>
      <w:proofErr w:type="spellEnd"/>
      <w:r w:rsidRPr="00EA7286">
        <w:t xml:space="preserve">, L. A. og </w:t>
      </w:r>
      <w:proofErr w:type="spellStart"/>
      <w:r w:rsidRPr="00EA7286">
        <w:t>Dearing</w:t>
      </w:r>
      <w:proofErr w:type="spellEnd"/>
      <w:r w:rsidRPr="00EA7286">
        <w:t>, E. (2023)</w:t>
      </w:r>
      <w:r w:rsidRPr="00EA7286">
        <w:t xml:space="preserve">. The </w:t>
      </w:r>
      <w:proofErr w:type="spellStart"/>
      <w:r w:rsidRPr="00EA7286">
        <w:t>Widening</w:t>
      </w:r>
      <w:proofErr w:type="spellEnd"/>
      <w:r w:rsidRPr="00EA7286">
        <w:t xml:space="preserve"> </w:t>
      </w:r>
      <w:proofErr w:type="spellStart"/>
      <w:r w:rsidRPr="00EA7286">
        <w:t>Achievement</w:t>
      </w:r>
      <w:proofErr w:type="spellEnd"/>
      <w:r w:rsidRPr="00EA7286">
        <w:t xml:space="preserve"> Gap </w:t>
      </w:r>
      <w:proofErr w:type="spellStart"/>
      <w:r w:rsidRPr="00EA7286">
        <w:t>Between</w:t>
      </w:r>
      <w:proofErr w:type="spellEnd"/>
      <w:r w:rsidRPr="00EA7286">
        <w:t xml:space="preserve"> Rich and </w:t>
      </w:r>
      <w:proofErr w:type="spellStart"/>
      <w:r w:rsidRPr="00EA7286">
        <w:t>Poor</w:t>
      </w:r>
      <w:proofErr w:type="spellEnd"/>
      <w:r w:rsidRPr="00EA7286">
        <w:t xml:space="preserve"> in a Nordic Country.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Researcher</w:t>
      </w:r>
      <w:proofErr w:type="spellEnd"/>
      <w:r w:rsidRPr="00EA7286">
        <w:t>,</w:t>
      </w:r>
      <w:r w:rsidRPr="00EA7286">
        <w:rPr>
          <w:rStyle w:val="kursiv"/>
        </w:rPr>
        <w:t xml:space="preserve"> 52</w:t>
      </w:r>
      <w:r w:rsidRPr="00EA7286">
        <w:t>(4), 195–205.</w:t>
      </w:r>
    </w:p>
    <w:p w14:paraId="45061B43" w14:textId="77777777" w:rsidR="00994F26" w:rsidRPr="00EA7286" w:rsidRDefault="00994F26" w:rsidP="00EA7286">
      <w:pPr>
        <w:pStyle w:val="opplisting"/>
      </w:pPr>
      <w:proofErr w:type="spellStart"/>
      <w:r w:rsidRPr="00EA7286">
        <w:t>Schachter</w:t>
      </w:r>
      <w:proofErr w:type="spellEnd"/>
      <w:r w:rsidRPr="00EA7286">
        <w:t xml:space="preserve">, R. E., </w:t>
      </w:r>
      <w:proofErr w:type="spellStart"/>
      <w:r w:rsidRPr="00EA7286">
        <w:t>Gerde</w:t>
      </w:r>
      <w:proofErr w:type="spellEnd"/>
      <w:r w:rsidRPr="00EA7286">
        <w:t xml:space="preserve">, H. K. og </w:t>
      </w:r>
      <w:proofErr w:type="spellStart"/>
      <w:r w:rsidRPr="00EA7286">
        <w:t>Hatton</w:t>
      </w:r>
      <w:proofErr w:type="spellEnd"/>
      <w:r w:rsidRPr="00EA7286">
        <w:t xml:space="preserve">-Bowers, H. (2019). Guidelines for </w:t>
      </w:r>
      <w:proofErr w:type="spellStart"/>
      <w:r w:rsidRPr="00EA7286">
        <w:t>selecting</w:t>
      </w:r>
      <w:proofErr w:type="spellEnd"/>
      <w:r w:rsidRPr="00EA7286">
        <w:t xml:space="preserve"> </w:t>
      </w:r>
      <w:proofErr w:type="spellStart"/>
      <w:r w:rsidRPr="00EA7286">
        <w:t>professional</w:t>
      </w:r>
      <w:proofErr w:type="spellEnd"/>
      <w:r w:rsidRPr="00EA7286">
        <w:t xml:space="preserve"> </w:t>
      </w:r>
      <w:proofErr w:type="spellStart"/>
      <w:r w:rsidRPr="00EA7286">
        <w:t>development</w:t>
      </w:r>
      <w:proofErr w:type="spellEnd"/>
      <w:r w:rsidRPr="00EA7286">
        <w:t xml:space="preserve"> for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teachers</w:t>
      </w:r>
      <w:proofErr w:type="spellEnd"/>
      <w:r w:rsidRPr="00EA7286">
        <w:t xml:space="preserve">. </w:t>
      </w:r>
      <w:proofErr w:type="spellStart"/>
      <w:r w:rsidRPr="00EA7286">
        <w:rPr>
          <w:rStyle w:val="kursiv"/>
        </w:rPr>
        <w:t>Ea</w:t>
      </w:r>
      <w:r w:rsidRPr="00EA7286">
        <w:rPr>
          <w:rStyle w:val="kursiv"/>
        </w:rPr>
        <w:t>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journal, 47, 395–408.</w:t>
      </w:r>
    </w:p>
    <w:p w14:paraId="1650C371" w14:textId="77777777" w:rsidR="00994F26" w:rsidRPr="00EA7286" w:rsidRDefault="00994F26" w:rsidP="00EA7286">
      <w:pPr>
        <w:pStyle w:val="opplisting"/>
      </w:pPr>
      <w:proofErr w:type="spellStart"/>
      <w:r w:rsidRPr="00EA7286">
        <w:lastRenderedPageBreak/>
        <w:t>Schmitz</w:t>
      </w:r>
      <w:proofErr w:type="spellEnd"/>
      <w:r w:rsidRPr="00EA7286">
        <w:t xml:space="preserve">, S. L., </w:t>
      </w:r>
      <w:proofErr w:type="spellStart"/>
      <w:r w:rsidRPr="00EA7286">
        <w:t>Clopton</w:t>
      </w:r>
      <w:proofErr w:type="spellEnd"/>
      <w:r w:rsidRPr="00EA7286">
        <w:t xml:space="preserve">, K. L., Skaar, N. R., </w:t>
      </w:r>
      <w:proofErr w:type="spellStart"/>
      <w:r w:rsidRPr="00EA7286">
        <w:t>Dredge</w:t>
      </w:r>
      <w:proofErr w:type="spellEnd"/>
      <w:r w:rsidRPr="00EA7286">
        <w:t xml:space="preserve">, S. og </w:t>
      </w:r>
      <w:proofErr w:type="spellStart"/>
      <w:r w:rsidRPr="00EA7286">
        <w:t>VanHorn</w:t>
      </w:r>
      <w:proofErr w:type="spellEnd"/>
      <w:r w:rsidRPr="00EA7286">
        <w:t xml:space="preserve">, D. (2021). </w:t>
      </w:r>
      <w:proofErr w:type="spellStart"/>
      <w:r w:rsidRPr="00EA7286">
        <w:t>Increasing</w:t>
      </w:r>
      <w:proofErr w:type="spellEnd"/>
      <w:r w:rsidRPr="00EA7286">
        <w:t xml:space="preserve"> </w:t>
      </w:r>
      <w:proofErr w:type="spellStart"/>
      <w:r w:rsidRPr="00EA7286">
        <w:t>school-based</w:t>
      </w:r>
      <w:proofErr w:type="spellEnd"/>
      <w:r w:rsidRPr="00EA7286">
        <w:t xml:space="preserve"> mental </w:t>
      </w:r>
      <w:proofErr w:type="spellStart"/>
      <w:r w:rsidRPr="00EA7286">
        <w:t>health</w:t>
      </w:r>
      <w:proofErr w:type="spellEnd"/>
      <w:r w:rsidRPr="00EA7286">
        <w:t xml:space="preserve"> services </w:t>
      </w:r>
      <w:proofErr w:type="spellStart"/>
      <w:r w:rsidRPr="00EA7286">
        <w:t>with</w:t>
      </w:r>
      <w:proofErr w:type="spellEnd"/>
      <w:r w:rsidRPr="00EA7286">
        <w:t xml:space="preserve"> a «</w:t>
      </w:r>
      <w:proofErr w:type="spellStart"/>
      <w:r w:rsidRPr="00EA7286">
        <w:t>grow</w:t>
      </w:r>
      <w:proofErr w:type="spellEnd"/>
      <w:r w:rsidRPr="00EA7286">
        <w:t xml:space="preserve"> </w:t>
      </w:r>
      <w:proofErr w:type="spellStart"/>
      <w:r w:rsidRPr="00EA7286">
        <w:t>your</w:t>
      </w:r>
      <w:proofErr w:type="spellEnd"/>
      <w:r w:rsidRPr="00EA7286">
        <w:t xml:space="preserve"> </w:t>
      </w:r>
      <w:proofErr w:type="spellStart"/>
      <w:r w:rsidRPr="00EA7286">
        <w:t>own</w:t>
      </w:r>
      <w:proofErr w:type="spellEnd"/>
      <w:r w:rsidRPr="00EA7286">
        <w:t xml:space="preserve">» </w:t>
      </w:r>
      <w:proofErr w:type="spellStart"/>
      <w:r w:rsidRPr="00EA7286">
        <w:t>school</w:t>
      </w:r>
      <w:proofErr w:type="spellEnd"/>
      <w:r w:rsidRPr="00EA7286">
        <w:t xml:space="preserve"> </w:t>
      </w:r>
      <w:proofErr w:type="spellStart"/>
      <w:r w:rsidRPr="00EA7286">
        <w:t>psychology</w:t>
      </w:r>
      <w:proofErr w:type="spellEnd"/>
      <w:r w:rsidRPr="00EA7286">
        <w:t xml:space="preserve"> program. </w:t>
      </w:r>
      <w:proofErr w:type="spellStart"/>
      <w:r w:rsidRPr="00EA7286">
        <w:rPr>
          <w:rStyle w:val="kursiv"/>
        </w:rPr>
        <w:t>Contemporary</w:t>
      </w:r>
      <w:proofErr w:type="spellEnd"/>
      <w:r w:rsidRPr="00EA7286">
        <w:rPr>
          <w:rStyle w:val="kursiv"/>
        </w:rPr>
        <w:t xml:space="preserve"> </w:t>
      </w:r>
      <w:proofErr w:type="spellStart"/>
      <w:r w:rsidRPr="00EA7286">
        <w:rPr>
          <w:rStyle w:val="kursiv"/>
        </w:rPr>
        <w:t>school</w:t>
      </w:r>
      <w:proofErr w:type="spellEnd"/>
      <w:r w:rsidRPr="00EA7286">
        <w:rPr>
          <w:rStyle w:val="kursiv"/>
        </w:rPr>
        <w:t xml:space="preserve"> </w:t>
      </w:r>
      <w:proofErr w:type="spellStart"/>
      <w:r w:rsidRPr="00EA7286">
        <w:rPr>
          <w:rStyle w:val="kursiv"/>
        </w:rPr>
        <w:t>psychology</w:t>
      </w:r>
      <w:proofErr w:type="spellEnd"/>
      <w:r w:rsidRPr="00EA7286">
        <w:t>, 1</w:t>
      </w:r>
      <w:r w:rsidRPr="00EA7286">
        <w:t>–12.</w:t>
      </w:r>
    </w:p>
    <w:p w14:paraId="33668152" w14:textId="77777777" w:rsidR="00994F26" w:rsidRPr="00EA7286" w:rsidRDefault="00994F26" w:rsidP="00EA7286">
      <w:pPr>
        <w:pStyle w:val="opplisting"/>
      </w:pPr>
      <w:proofErr w:type="spellStart"/>
      <w:r w:rsidRPr="00EA7286">
        <w:t>Schore</w:t>
      </w:r>
      <w:proofErr w:type="spellEnd"/>
      <w:r w:rsidRPr="00EA7286">
        <w:t xml:space="preserve">, J. R. og </w:t>
      </w:r>
      <w:proofErr w:type="spellStart"/>
      <w:r w:rsidRPr="00EA7286">
        <w:t>Schore</w:t>
      </w:r>
      <w:proofErr w:type="spellEnd"/>
      <w:r w:rsidRPr="00EA7286">
        <w:t xml:space="preserve">, A. N. (2008). </w:t>
      </w:r>
      <w:proofErr w:type="spellStart"/>
      <w:r w:rsidRPr="00EA7286">
        <w:t>Modern</w:t>
      </w:r>
      <w:proofErr w:type="spellEnd"/>
      <w:r w:rsidRPr="00EA7286">
        <w:t xml:space="preserve"> </w:t>
      </w:r>
      <w:proofErr w:type="spellStart"/>
      <w:r w:rsidRPr="00EA7286">
        <w:t>attachment</w:t>
      </w:r>
      <w:proofErr w:type="spellEnd"/>
      <w:r w:rsidRPr="00EA7286">
        <w:t xml:space="preserve"> </w:t>
      </w:r>
      <w:proofErr w:type="spellStart"/>
      <w:r w:rsidRPr="00EA7286">
        <w:t>theory</w:t>
      </w:r>
      <w:proofErr w:type="spellEnd"/>
      <w:r w:rsidRPr="00EA7286">
        <w:t xml:space="preserve">: The </w:t>
      </w:r>
      <w:proofErr w:type="spellStart"/>
      <w:r w:rsidRPr="00EA7286">
        <w:t>central</w:t>
      </w:r>
      <w:proofErr w:type="spellEnd"/>
      <w:r w:rsidRPr="00EA7286">
        <w:t xml:space="preserv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affect</w:t>
      </w:r>
      <w:proofErr w:type="spellEnd"/>
      <w:r w:rsidRPr="00EA7286">
        <w:t xml:space="preserve"> </w:t>
      </w:r>
      <w:proofErr w:type="spellStart"/>
      <w:r w:rsidRPr="00EA7286">
        <w:t>regulation</w:t>
      </w:r>
      <w:proofErr w:type="spellEnd"/>
      <w:r w:rsidRPr="00EA7286">
        <w:t xml:space="preserve"> in </w:t>
      </w:r>
      <w:proofErr w:type="spellStart"/>
      <w:r w:rsidRPr="00EA7286">
        <w:t>development</w:t>
      </w:r>
      <w:proofErr w:type="spellEnd"/>
      <w:r w:rsidRPr="00EA7286">
        <w:t xml:space="preserve"> and </w:t>
      </w:r>
      <w:proofErr w:type="spellStart"/>
      <w:r w:rsidRPr="00EA7286">
        <w:t>treatment</w:t>
      </w:r>
      <w:proofErr w:type="spellEnd"/>
      <w:r w:rsidRPr="00EA7286">
        <w:t xml:space="preserve">. </w:t>
      </w:r>
      <w:proofErr w:type="spellStart"/>
      <w:r w:rsidRPr="00EA7286">
        <w:rPr>
          <w:rStyle w:val="kursiv"/>
        </w:rPr>
        <w:t>Clinical</w:t>
      </w:r>
      <w:proofErr w:type="spellEnd"/>
      <w:r w:rsidRPr="00EA7286">
        <w:rPr>
          <w:rStyle w:val="kursiv"/>
        </w:rPr>
        <w:t xml:space="preserve"> </w:t>
      </w:r>
      <w:proofErr w:type="spellStart"/>
      <w:r w:rsidRPr="00EA7286">
        <w:rPr>
          <w:rStyle w:val="kursiv"/>
        </w:rPr>
        <w:t>social</w:t>
      </w:r>
      <w:proofErr w:type="spellEnd"/>
      <w:r w:rsidRPr="00EA7286">
        <w:rPr>
          <w:rStyle w:val="kursiv"/>
        </w:rPr>
        <w:t xml:space="preserve"> </w:t>
      </w:r>
      <w:proofErr w:type="spellStart"/>
      <w:r w:rsidRPr="00EA7286">
        <w:rPr>
          <w:rStyle w:val="kursiv"/>
        </w:rPr>
        <w:t>work</w:t>
      </w:r>
      <w:proofErr w:type="spellEnd"/>
      <w:r w:rsidRPr="00EA7286">
        <w:rPr>
          <w:rStyle w:val="kursiv"/>
        </w:rPr>
        <w:t xml:space="preserve"> journal</w:t>
      </w:r>
      <w:r w:rsidRPr="00EA7286">
        <w:t>,</w:t>
      </w:r>
      <w:r w:rsidRPr="00EA7286">
        <w:rPr>
          <w:rStyle w:val="kursiv"/>
        </w:rPr>
        <w:t xml:space="preserve"> 36</w:t>
      </w:r>
      <w:r w:rsidRPr="00EA7286">
        <w:t>(1), 9–20.</w:t>
      </w:r>
    </w:p>
    <w:p w14:paraId="7E7BF443" w14:textId="77777777" w:rsidR="00994F26" w:rsidRPr="00EA7286" w:rsidRDefault="00994F26" w:rsidP="00EA7286">
      <w:pPr>
        <w:pStyle w:val="opplisting"/>
      </w:pPr>
      <w:proofErr w:type="spellStart"/>
      <w:r w:rsidRPr="00EA7286">
        <w:t>Schulting</w:t>
      </w:r>
      <w:proofErr w:type="spellEnd"/>
      <w:r w:rsidRPr="00EA7286">
        <w:t xml:space="preserve">, A. B., Malone, P. S. og Dodge, K. A. (2005). The </w:t>
      </w:r>
      <w:proofErr w:type="spellStart"/>
      <w:r w:rsidRPr="00EA7286">
        <w:t>effect</w:t>
      </w:r>
      <w:proofErr w:type="spellEnd"/>
      <w:r w:rsidRPr="00EA7286">
        <w:t xml:space="preserve"> </w:t>
      </w:r>
      <w:proofErr w:type="spellStart"/>
      <w:r w:rsidRPr="00EA7286">
        <w:t>of</w:t>
      </w:r>
      <w:proofErr w:type="spellEnd"/>
      <w:r w:rsidRPr="00EA7286">
        <w:t xml:space="preserve"> </w:t>
      </w:r>
      <w:proofErr w:type="spellStart"/>
      <w:r w:rsidRPr="00EA7286">
        <w:t>schoo</w:t>
      </w:r>
      <w:r w:rsidRPr="00EA7286">
        <w:t>l-based</w:t>
      </w:r>
      <w:proofErr w:type="spellEnd"/>
      <w:r w:rsidRPr="00EA7286">
        <w:t xml:space="preserve"> </w:t>
      </w:r>
      <w:proofErr w:type="spellStart"/>
      <w:r w:rsidRPr="00EA7286">
        <w:t>kindergarten</w:t>
      </w:r>
      <w:proofErr w:type="spellEnd"/>
      <w:r w:rsidRPr="00EA7286">
        <w:t xml:space="preserve"> </w:t>
      </w:r>
      <w:proofErr w:type="spellStart"/>
      <w:r w:rsidRPr="00EA7286">
        <w:t>transition</w:t>
      </w:r>
      <w:proofErr w:type="spellEnd"/>
      <w:r w:rsidRPr="00EA7286">
        <w:t xml:space="preserve"> </w:t>
      </w:r>
      <w:proofErr w:type="spellStart"/>
      <w:r w:rsidRPr="00EA7286">
        <w:t>policies</w:t>
      </w:r>
      <w:proofErr w:type="spellEnd"/>
      <w:r w:rsidRPr="00EA7286">
        <w:t xml:space="preserve"> and </w:t>
      </w:r>
      <w:proofErr w:type="spellStart"/>
      <w:r w:rsidRPr="00EA7286">
        <w:t>practices</w:t>
      </w:r>
      <w:proofErr w:type="spellEnd"/>
      <w:r w:rsidRPr="00EA7286">
        <w:t xml:space="preserve"> </w:t>
      </w:r>
      <w:proofErr w:type="spellStart"/>
      <w:r w:rsidRPr="00EA7286">
        <w:t>on</w:t>
      </w:r>
      <w:proofErr w:type="spellEnd"/>
      <w:r w:rsidRPr="00EA7286">
        <w:t xml:space="preserve"> </w:t>
      </w:r>
      <w:proofErr w:type="spellStart"/>
      <w:r w:rsidRPr="00EA7286">
        <w:t>child</w:t>
      </w:r>
      <w:proofErr w:type="spellEnd"/>
      <w:r w:rsidRPr="00EA7286">
        <w:t xml:space="preserve"> </w:t>
      </w:r>
      <w:proofErr w:type="spellStart"/>
      <w:r w:rsidRPr="00EA7286">
        <w:t>academic</w:t>
      </w:r>
      <w:proofErr w:type="spellEnd"/>
      <w:r w:rsidRPr="00EA7286">
        <w:t xml:space="preserve"> </w:t>
      </w:r>
      <w:proofErr w:type="spellStart"/>
      <w:r w:rsidRPr="00EA7286">
        <w:t>outcomes</w:t>
      </w:r>
      <w:proofErr w:type="spellEnd"/>
      <w:r w:rsidRPr="00EA7286">
        <w:t xml:space="preserve">. </w:t>
      </w:r>
      <w:proofErr w:type="spellStart"/>
      <w:r w:rsidRPr="00EA7286">
        <w:rPr>
          <w:rStyle w:val="kursiv"/>
        </w:rPr>
        <w:t>Developmental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41</w:t>
      </w:r>
      <w:r w:rsidRPr="00EA7286">
        <w:t>(6), 860.</w:t>
      </w:r>
    </w:p>
    <w:p w14:paraId="7456A77F" w14:textId="77777777" w:rsidR="00994F26" w:rsidRPr="00EA7286" w:rsidRDefault="00994F26" w:rsidP="00EA7286">
      <w:pPr>
        <w:pStyle w:val="opplisting"/>
      </w:pPr>
      <w:proofErr w:type="spellStart"/>
      <w:r w:rsidRPr="00EA7286">
        <w:t>Schweinhart</w:t>
      </w:r>
      <w:proofErr w:type="spellEnd"/>
      <w:r w:rsidRPr="00EA7286">
        <w:t xml:space="preserve">, L. J., Barnes, H. V. og </w:t>
      </w:r>
      <w:proofErr w:type="spellStart"/>
      <w:r w:rsidRPr="00EA7286">
        <w:t>Weikhart</w:t>
      </w:r>
      <w:proofErr w:type="spellEnd"/>
      <w:r w:rsidRPr="00EA7286">
        <w:t xml:space="preserve">, D. P. (2005). </w:t>
      </w:r>
      <w:proofErr w:type="spellStart"/>
      <w:r w:rsidRPr="00EA7286">
        <w:t>Significant</w:t>
      </w:r>
      <w:proofErr w:type="spellEnd"/>
      <w:r w:rsidRPr="00EA7286">
        <w:t xml:space="preserve"> </w:t>
      </w:r>
      <w:proofErr w:type="spellStart"/>
      <w:r w:rsidRPr="00EA7286">
        <w:t>benefits</w:t>
      </w:r>
      <w:proofErr w:type="spellEnd"/>
      <w:r w:rsidRPr="00EA7286">
        <w:t xml:space="preserve">: The High/Scope Perry </w:t>
      </w:r>
      <w:proofErr w:type="spellStart"/>
      <w:r w:rsidRPr="00EA7286">
        <w:t>preschool</w:t>
      </w:r>
      <w:proofErr w:type="spellEnd"/>
      <w:r w:rsidRPr="00EA7286">
        <w:t xml:space="preserve"> </w:t>
      </w:r>
      <w:proofErr w:type="spellStart"/>
      <w:r w:rsidRPr="00EA7286">
        <w:t>study</w:t>
      </w:r>
      <w:proofErr w:type="spellEnd"/>
      <w:r w:rsidRPr="00EA7286">
        <w:t xml:space="preserve"> </w:t>
      </w:r>
      <w:proofErr w:type="spellStart"/>
      <w:r w:rsidRPr="00EA7286">
        <w:t>through</w:t>
      </w:r>
      <w:proofErr w:type="spellEnd"/>
      <w:r w:rsidRPr="00EA7286">
        <w:t xml:space="preserve"> age 27.</w:t>
      </w:r>
      <w:r w:rsidRPr="00EA7286">
        <w:t xml:space="preserve"> </w:t>
      </w:r>
      <w:r w:rsidRPr="00EA7286">
        <w:rPr>
          <w:rStyle w:val="kursiv"/>
        </w:rPr>
        <w:t xml:space="preserve">Child </w:t>
      </w:r>
      <w:proofErr w:type="spellStart"/>
      <w:r w:rsidRPr="00EA7286">
        <w:rPr>
          <w:rStyle w:val="kursiv"/>
        </w:rPr>
        <w:t>welfare</w:t>
      </w:r>
      <w:proofErr w:type="spellEnd"/>
      <w:r w:rsidRPr="00EA7286">
        <w:rPr>
          <w:rStyle w:val="kursiv"/>
        </w:rPr>
        <w:t xml:space="preserve">: Major </w:t>
      </w:r>
      <w:proofErr w:type="spellStart"/>
      <w:r w:rsidRPr="00EA7286">
        <w:rPr>
          <w:rStyle w:val="kursiv"/>
        </w:rPr>
        <w:t>themes</w:t>
      </w:r>
      <w:proofErr w:type="spellEnd"/>
      <w:r w:rsidRPr="00EA7286">
        <w:rPr>
          <w:rStyle w:val="kursiv"/>
        </w:rPr>
        <w:t xml:space="preserve"> in </w:t>
      </w:r>
      <w:proofErr w:type="spellStart"/>
      <w:r w:rsidRPr="00EA7286">
        <w:rPr>
          <w:rStyle w:val="kursiv"/>
        </w:rPr>
        <w:t>health</w:t>
      </w:r>
      <w:proofErr w:type="spellEnd"/>
      <w:r w:rsidRPr="00EA7286">
        <w:rPr>
          <w:rStyle w:val="kursiv"/>
        </w:rPr>
        <w:t xml:space="preserve"> and </w:t>
      </w:r>
      <w:proofErr w:type="spellStart"/>
      <w:r w:rsidRPr="00EA7286">
        <w:rPr>
          <w:rStyle w:val="kursiv"/>
        </w:rPr>
        <w:t>social</w:t>
      </w:r>
      <w:proofErr w:type="spellEnd"/>
      <w:r w:rsidRPr="00EA7286">
        <w:rPr>
          <w:rStyle w:val="kursiv"/>
        </w:rPr>
        <w:t xml:space="preserve"> </w:t>
      </w:r>
      <w:proofErr w:type="spellStart"/>
      <w:r w:rsidRPr="00EA7286">
        <w:rPr>
          <w:rStyle w:val="kursiv"/>
        </w:rPr>
        <w:t>welfare</w:t>
      </w:r>
      <w:proofErr w:type="spellEnd"/>
      <w:r w:rsidRPr="00EA7286">
        <w:t>,</w:t>
      </w:r>
      <w:r w:rsidRPr="00EA7286">
        <w:rPr>
          <w:rStyle w:val="kursiv"/>
        </w:rPr>
        <w:t xml:space="preserve"> 4</w:t>
      </w:r>
      <w:r w:rsidRPr="00EA7286">
        <w:t>, 9–29.</w:t>
      </w:r>
    </w:p>
    <w:p w14:paraId="3B64A866" w14:textId="77777777" w:rsidR="00994F26" w:rsidRPr="00EA7286" w:rsidRDefault="00994F26" w:rsidP="00EA7286">
      <w:pPr>
        <w:pStyle w:val="opplisting"/>
      </w:pPr>
      <w:r w:rsidRPr="00EA7286">
        <w:t xml:space="preserve">Seeberg, M. L., Seland, I. og Hassan, S. (2014). </w:t>
      </w:r>
      <w:proofErr w:type="gramStart"/>
      <w:r w:rsidRPr="00EA7286">
        <w:t>« Har</w:t>
      </w:r>
      <w:proofErr w:type="gramEnd"/>
      <w:r w:rsidRPr="00EA7286">
        <w:t xml:space="preserve"> vi hatt leksehjelp nå?» Sosial utjevning når alle skal med. </w:t>
      </w:r>
      <w:r w:rsidRPr="00EA7286">
        <w:rPr>
          <w:rStyle w:val="kursiv"/>
        </w:rPr>
        <w:t>Sosiologi i dag</w:t>
      </w:r>
      <w:r w:rsidRPr="00EA7286">
        <w:t>,</w:t>
      </w:r>
      <w:r w:rsidRPr="00EA7286">
        <w:rPr>
          <w:rStyle w:val="kursiv"/>
        </w:rPr>
        <w:t xml:space="preserve"> 44</w:t>
      </w:r>
      <w:r w:rsidRPr="00EA7286">
        <w:t>(4).</w:t>
      </w:r>
    </w:p>
    <w:p w14:paraId="1F9D353C" w14:textId="77777777" w:rsidR="00994F26" w:rsidRPr="00EA7286" w:rsidRDefault="00994F26" w:rsidP="00EA7286">
      <w:pPr>
        <w:pStyle w:val="opplisting"/>
      </w:pPr>
      <w:proofErr w:type="spellStart"/>
      <w:r w:rsidRPr="00EA7286">
        <w:t>Seidlitz</w:t>
      </w:r>
      <w:proofErr w:type="spellEnd"/>
      <w:r w:rsidRPr="00EA7286">
        <w:t xml:space="preserve">, A. og </w:t>
      </w:r>
      <w:proofErr w:type="spellStart"/>
      <w:r w:rsidRPr="00EA7286">
        <w:t>Zierow</w:t>
      </w:r>
      <w:proofErr w:type="spellEnd"/>
      <w:r w:rsidRPr="00EA7286">
        <w:t xml:space="preserve">, L. (2020). The </w:t>
      </w:r>
      <w:proofErr w:type="spellStart"/>
      <w:r w:rsidRPr="00EA7286">
        <w:t>Impact</w:t>
      </w:r>
      <w:proofErr w:type="spellEnd"/>
      <w:r w:rsidRPr="00EA7286">
        <w:t xml:space="preserve"> </w:t>
      </w:r>
      <w:proofErr w:type="spellStart"/>
      <w:r w:rsidRPr="00EA7286">
        <w:t>of</w:t>
      </w:r>
      <w:proofErr w:type="spellEnd"/>
      <w:r w:rsidRPr="00EA7286">
        <w:t xml:space="preserve"> </w:t>
      </w:r>
      <w:r w:rsidRPr="00EA7286">
        <w:t xml:space="preserve">All-Day Schools </w:t>
      </w:r>
      <w:proofErr w:type="spellStart"/>
      <w:r w:rsidRPr="00EA7286">
        <w:t>on</w:t>
      </w:r>
      <w:proofErr w:type="spellEnd"/>
      <w:r w:rsidRPr="00EA7286">
        <w:t xml:space="preserve"> Student </w:t>
      </w:r>
      <w:proofErr w:type="spellStart"/>
      <w:r w:rsidRPr="00EA7286">
        <w:t>Achievement</w:t>
      </w:r>
      <w:proofErr w:type="spellEnd"/>
      <w:r w:rsidRPr="00EA7286">
        <w:t xml:space="preserve"> – </w:t>
      </w:r>
      <w:proofErr w:type="spellStart"/>
      <w:r w:rsidRPr="00EA7286">
        <w:t>Evidence</w:t>
      </w:r>
      <w:proofErr w:type="spellEnd"/>
      <w:r w:rsidRPr="00EA7286">
        <w:t xml:space="preserve"> from </w:t>
      </w:r>
      <w:proofErr w:type="spellStart"/>
      <w:r w:rsidRPr="00EA7286">
        <w:t>Extending</w:t>
      </w:r>
      <w:proofErr w:type="spellEnd"/>
      <w:r w:rsidRPr="00EA7286">
        <w:t xml:space="preserve"> School Days in </w:t>
      </w:r>
      <w:proofErr w:type="spellStart"/>
      <w:r w:rsidRPr="00EA7286">
        <w:t>German</w:t>
      </w:r>
      <w:proofErr w:type="spellEnd"/>
      <w:r w:rsidRPr="00EA7286">
        <w:t xml:space="preserve"> </w:t>
      </w:r>
      <w:proofErr w:type="spellStart"/>
      <w:r w:rsidRPr="00EA7286">
        <w:t>Primary</w:t>
      </w:r>
      <w:proofErr w:type="spellEnd"/>
      <w:r w:rsidRPr="00EA7286">
        <w:t xml:space="preserve"> Schools. </w:t>
      </w:r>
      <w:proofErr w:type="spellStart"/>
      <w:r w:rsidRPr="00EA7286">
        <w:t>CESifo</w:t>
      </w:r>
      <w:proofErr w:type="spellEnd"/>
      <w:r w:rsidRPr="00EA7286">
        <w:t xml:space="preserve"> </w:t>
      </w:r>
      <w:proofErr w:type="spellStart"/>
      <w:r w:rsidRPr="00EA7286">
        <w:t>Working</w:t>
      </w:r>
      <w:proofErr w:type="spellEnd"/>
      <w:r w:rsidRPr="00EA7286">
        <w:t xml:space="preserve"> Paper No. 8618.</w:t>
      </w:r>
    </w:p>
    <w:p w14:paraId="6D101304" w14:textId="77777777" w:rsidR="00994F26" w:rsidRPr="00EA7286" w:rsidRDefault="00994F26" w:rsidP="00EA7286">
      <w:pPr>
        <w:pStyle w:val="opplisting"/>
      </w:pPr>
      <w:r w:rsidRPr="00EA7286">
        <w:t xml:space="preserve">Seland, M. og </w:t>
      </w:r>
      <w:proofErr w:type="spellStart"/>
      <w:r w:rsidRPr="00EA7286">
        <w:t>Pålerud</w:t>
      </w:r>
      <w:proofErr w:type="spellEnd"/>
      <w:r w:rsidRPr="00EA7286">
        <w:t xml:space="preserve">, T. (2023). </w:t>
      </w:r>
      <w:r w:rsidRPr="00EA7286">
        <w:rPr>
          <w:rStyle w:val="kursiv"/>
        </w:rPr>
        <w:t>Barna og programmene</w:t>
      </w:r>
      <w:r w:rsidRPr="00EA7286">
        <w:t>. Fagbokforlaget.</w:t>
      </w:r>
    </w:p>
    <w:p w14:paraId="1CB66097" w14:textId="77777777" w:rsidR="00994F26" w:rsidRPr="00EA7286" w:rsidRDefault="00994F26" w:rsidP="00EA7286">
      <w:pPr>
        <w:pStyle w:val="opplisting"/>
      </w:pPr>
      <w:proofErr w:type="spellStart"/>
      <w:r w:rsidRPr="00EA7286">
        <w:t>Shi</w:t>
      </w:r>
      <w:proofErr w:type="spellEnd"/>
      <w:r w:rsidRPr="00EA7286">
        <w:t xml:space="preserve">, J., Cheung, A. C. K. og Ni, A. (2022). The </w:t>
      </w:r>
      <w:proofErr w:type="spellStart"/>
      <w:r w:rsidRPr="00EA7286">
        <w:t>effectiveness</w:t>
      </w:r>
      <w:proofErr w:type="spellEnd"/>
      <w:r w:rsidRPr="00EA7286">
        <w:t xml:space="preserve"> </w:t>
      </w:r>
      <w:proofErr w:type="spellStart"/>
      <w:r w:rsidRPr="00EA7286">
        <w:t>of</w:t>
      </w:r>
      <w:proofErr w:type="spellEnd"/>
      <w:r w:rsidRPr="00EA7286">
        <w:t xml:space="preserve"> </w:t>
      </w:r>
      <w:proofErr w:type="spellStart"/>
      <w:r w:rsidRPr="00EA7286">
        <w:t>Promoting</w:t>
      </w:r>
      <w:proofErr w:type="spellEnd"/>
      <w:r w:rsidRPr="00EA7286">
        <w:t xml:space="preserve"> Alternative </w:t>
      </w:r>
      <w:proofErr w:type="spellStart"/>
      <w:r w:rsidRPr="00EA7286">
        <w:t>Thinking</w:t>
      </w:r>
      <w:proofErr w:type="spellEnd"/>
      <w:r w:rsidRPr="00EA7286">
        <w:t xml:space="preserve"> </w:t>
      </w:r>
      <w:proofErr w:type="spellStart"/>
      <w:r w:rsidRPr="00EA7286">
        <w:t>Strategies</w:t>
      </w:r>
      <w:proofErr w:type="spellEnd"/>
      <w:r w:rsidRPr="00EA7286">
        <w:t xml:space="preserve"> program: A </w:t>
      </w:r>
      <w:proofErr w:type="spellStart"/>
      <w:r w:rsidRPr="00EA7286">
        <w:t>meta-analysis</w:t>
      </w:r>
      <w:proofErr w:type="spellEnd"/>
      <w:r w:rsidRPr="00EA7286">
        <w:t xml:space="preserve">. </w:t>
      </w:r>
      <w:r w:rsidRPr="00EA7286">
        <w:rPr>
          <w:rStyle w:val="kursiv"/>
        </w:rPr>
        <w:t xml:space="preserve">Front </w:t>
      </w:r>
      <w:proofErr w:type="spellStart"/>
      <w:r w:rsidRPr="00EA7286">
        <w:rPr>
          <w:rStyle w:val="kursiv"/>
        </w:rPr>
        <w:t>Psychol</w:t>
      </w:r>
      <w:proofErr w:type="spellEnd"/>
      <w:r w:rsidRPr="00EA7286">
        <w:t>,</w:t>
      </w:r>
      <w:r w:rsidRPr="00EA7286">
        <w:rPr>
          <w:rStyle w:val="kursiv"/>
        </w:rPr>
        <w:t xml:space="preserve"> 13</w:t>
      </w:r>
      <w:r w:rsidRPr="00EA7286">
        <w:t>, 1030572.</w:t>
      </w:r>
    </w:p>
    <w:p w14:paraId="1BA43622" w14:textId="77777777" w:rsidR="00994F26" w:rsidRPr="00EA7286" w:rsidRDefault="00994F26" w:rsidP="00EA7286">
      <w:pPr>
        <w:pStyle w:val="opplisting"/>
      </w:pPr>
      <w:proofErr w:type="spellStart"/>
      <w:r w:rsidRPr="00EA7286">
        <w:t>Silventoinen</w:t>
      </w:r>
      <w:proofErr w:type="spellEnd"/>
      <w:r w:rsidRPr="00EA7286">
        <w:t xml:space="preserve">, K., </w:t>
      </w:r>
      <w:proofErr w:type="spellStart"/>
      <w:r w:rsidRPr="00EA7286">
        <w:t>Jelenkovic</w:t>
      </w:r>
      <w:proofErr w:type="spellEnd"/>
      <w:r w:rsidRPr="00EA7286">
        <w:t xml:space="preserve">, A., Sund, R., </w:t>
      </w:r>
      <w:proofErr w:type="spellStart"/>
      <w:r w:rsidRPr="00EA7286">
        <w:t>Latvala</w:t>
      </w:r>
      <w:proofErr w:type="spellEnd"/>
      <w:r w:rsidRPr="00EA7286">
        <w:t xml:space="preserve">, A., Honda, C., </w:t>
      </w:r>
      <w:proofErr w:type="spellStart"/>
      <w:r w:rsidRPr="00EA7286">
        <w:t>Inui</w:t>
      </w:r>
      <w:proofErr w:type="spellEnd"/>
      <w:r w:rsidRPr="00EA7286">
        <w:t xml:space="preserve">, F., </w:t>
      </w:r>
      <w:proofErr w:type="spellStart"/>
      <w:r w:rsidRPr="00EA7286">
        <w:t>Tomizawa</w:t>
      </w:r>
      <w:proofErr w:type="spellEnd"/>
      <w:r w:rsidRPr="00EA7286">
        <w:t>, R., Wat</w:t>
      </w:r>
      <w:r w:rsidRPr="00EA7286">
        <w:t xml:space="preserve">anabe, M., Sakai, N. og </w:t>
      </w:r>
      <w:proofErr w:type="spellStart"/>
      <w:r w:rsidRPr="00EA7286">
        <w:t>Rebato</w:t>
      </w:r>
      <w:proofErr w:type="spellEnd"/>
      <w:r w:rsidRPr="00EA7286">
        <w:t xml:space="preserve">, E. (2020). Genetic and </w:t>
      </w:r>
      <w:proofErr w:type="spellStart"/>
      <w:r w:rsidRPr="00EA7286">
        <w:t>environmental</w:t>
      </w:r>
      <w:proofErr w:type="spellEnd"/>
      <w:r w:rsidRPr="00EA7286">
        <w:t xml:space="preserve"> </w:t>
      </w:r>
      <w:proofErr w:type="spellStart"/>
      <w:r w:rsidRPr="00EA7286">
        <w:t>variation</w:t>
      </w:r>
      <w:proofErr w:type="spellEnd"/>
      <w:r w:rsidRPr="00EA7286">
        <w:t xml:space="preserve"> in </w:t>
      </w:r>
      <w:proofErr w:type="spellStart"/>
      <w:r w:rsidRPr="00EA7286">
        <w:t>educational</w:t>
      </w:r>
      <w:proofErr w:type="spellEnd"/>
      <w:r w:rsidRPr="00EA7286">
        <w:t xml:space="preserve"> </w:t>
      </w:r>
      <w:proofErr w:type="spellStart"/>
      <w:r w:rsidRPr="00EA7286">
        <w:t>attainment</w:t>
      </w:r>
      <w:proofErr w:type="spellEnd"/>
      <w:r w:rsidRPr="00EA7286">
        <w:t xml:space="preserve">: an </w:t>
      </w:r>
      <w:proofErr w:type="spellStart"/>
      <w:r w:rsidRPr="00EA7286">
        <w:t>individual-based</w:t>
      </w:r>
      <w:proofErr w:type="spellEnd"/>
      <w:r w:rsidRPr="00EA7286">
        <w:t xml:space="preserve"> </w:t>
      </w:r>
      <w:proofErr w:type="spellStart"/>
      <w:r w:rsidRPr="00EA7286">
        <w:t>analysis</w:t>
      </w:r>
      <w:proofErr w:type="spellEnd"/>
      <w:r w:rsidRPr="00EA7286">
        <w:t xml:space="preserve"> </w:t>
      </w:r>
      <w:proofErr w:type="spellStart"/>
      <w:r w:rsidRPr="00EA7286">
        <w:t>of</w:t>
      </w:r>
      <w:proofErr w:type="spellEnd"/>
      <w:r w:rsidRPr="00EA7286">
        <w:t xml:space="preserve"> 28 </w:t>
      </w:r>
      <w:proofErr w:type="spellStart"/>
      <w:r w:rsidRPr="00EA7286">
        <w:t>twin</w:t>
      </w:r>
      <w:proofErr w:type="spellEnd"/>
      <w:r w:rsidRPr="00EA7286">
        <w:t xml:space="preserve"> </w:t>
      </w:r>
      <w:proofErr w:type="spellStart"/>
      <w:r w:rsidRPr="00EA7286">
        <w:t>cohorts</w:t>
      </w:r>
      <w:proofErr w:type="spellEnd"/>
      <w:r w:rsidRPr="00EA7286">
        <w:t xml:space="preserve">. </w:t>
      </w:r>
      <w:r w:rsidRPr="00EA7286">
        <w:rPr>
          <w:rStyle w:val="kursiv"/>
        </w:rPr>
        <w:t>Scientific reports</w:t>
      </w:r>
      <w:r w:rsidRPr="00EA7286">
        <w:t>,</w:t>
      </w:r>
      <w:r w:rsidRPr="00EA7286">
        <w:rPr>
          <w:rStyle w:val="kursiv"/>
        </w:rPr>
        <w:t xml:space="preserve"> 10</w:t>
      </w:r>
      <w:r w:rsidRPr="00EA7286">
        <w:t>(1), 12681.</w:t>
      </w:r>
    </w:p>
    <w:p w14:paraId="05BD6F73" w14:textId="77777777" w:rsidR="00994F26" w:rsidRPr="00EA7286" w:rsidRDefault="00994F26" w:rsidP="00EA7286">
      <w:pPr>
        <w:pStyle w:val="opplisting"/>
      </w:pPr>
      <w:proofErr w:type="spellStart"/>
      <w:r w:rsidRPr="00EA7286">
        <w:t>Siraj-Blatchford</w:t>
      </w:r>
      <w:proofErr w:type="spellEnd"/>
      <w:r w:rsidRPr="00EA7286">
        <w:t xml:space="preserve">, I., </w:t>
      </w:r>
      <w:proofErr w:type="spellStart"/>
      <w:r w:rsidRPr="00EA7286">
        <w:t>Shepard</w:t>
      </w:r>
      <w:proofErr w:type="spellEnd"/>
      <w:r w:rsidRPr="00EA7286">
        <w:t xml:space="preserve">, D.-L., </w:t>
      </w:r>
      <w:proofErr w:type="spellStart"/>
      <w:r w:rsidRPr="00EA7286">
        <w:t>Melhuish</w:t>
      </w:r>
      <w:proofErr w:type="spellEnd"/>
      <w:r w:rsidRPr="00EA7286">
        <w:t>, E. C., Taggart, B.,</w:t>
      </w:r>
      <w:r w:rsidRPr="00EA7286">
        <w:t xml:space="preserve"> </w:t>
      </w:r>
      <w:proofErr w:type="spellStart"/>
      <w:r w:rsidRPr="00EA7286">
        <w:t>Sammons</w:t>
      </w:r>
      <w:proofErr w:type="spellEnd"/>
      <w:r w:rsidRPr="00EA7286">
        <w:t xml:space="preserve">, P. og Sylva, K. (2011). </w:t>
      </w:r>
      <w:proofErr w:type="spellStart"/>
      <w:r w:rsidRPr="00EA7286">
        <w:t>Effective</w:t>
      </w:r>
      <w:proofErr w:type="spellEnd"/>
      <w:r w:rsidRPr="00EA7286">
        <w:t xml:space="preserve"> </w:t>
      </w:r>
      <w:proofErr w:type="spellStart"/>
      <w:r w:rsidRPr="00EA7286">
        <w:t>Primary</w:t>
      </w:r>
      <w:proofErr w:type="spellEnd"/>
      <w:r w:rsidRPr="00EA7286">
        <w:t xml:space="preserve"> </w:t>
      </w:r>
      <w:proofErr w:type="spellStart"/>
      <w:r w:rsidRPr="00EA7286">
        <w:t>Pedagogical</w:t>
      </w:r>
      <w:proofErr w:type="spellEnd"/>
      <w:r w:rsidRPr="00EA7286">
        <w:t xml:space="preserve"> </w:t>
      </w:r>
      <w:proofErr w:type="spellStart"/>
      <w:r w:rsidRPr="00EA7286">
        <w:t>Strategies</w:t>
      </w:r>
      <w:proofErr w:type="spellEnd"/>
      <w:r w:rsidRPr="00EA7286">
        <w:t xml:space="preserve"> in English and Mathematics in Key Stage 2: A </w:t>
      </w:r>
      <w:proofErr w:type="spellStart"/>
      <w:r w:rsidRPr="00EA7286">
        <w:t>study</w:t>
      </w:r>
      <w:proofErr w:type="spellEnd"/>
      <w:r w:rsidRPr="00EA7286">
        <w:t xml:space="preserve"> </w:t>
      </w:r>
      <w:proofErr w:type="spellStart"/>
      <w:r w:rsidRPr="00EA7286">
        <w:t>of</w:t>
      </w:r>
      <w:proofErr w:type="spellEnd"/>
      <w:r w:rsidRPr="00EA7286">
        <w:t xml:space="preserve"> </w:t>
      </w:r>
      <w:proofErr w:type="spellStart"/>
      <w:r w:rsidRPr="00EA7286">
        <w:t>Year</w:t>
      </w:r>
      <w:proofErr w:type="spellEnd"/>
      <w:r w:rsidRPr="00EA7286">
        <w:t xml:space="preserve"> 5 </w:t>
      </w:r>
      <w:proofErr w:type="spellStart"/>
      <w:r w:rsidRPr="00EA7286">
        <w:t>classroom</w:t>
      </w:r>
      <w:proofErr w:type="spellEnd"/>
      <w:r w:rsidRPr="00EA7286">
        <w:t xml:space="preserve"> </w:t>
      </w:r>
      <w:proofErr w:type="spellStart"/>
      <w:r w:rsidRPr="00EA7286">
        <w:t>practice</w:t>
      </w:r>
      <w:proofErr w:type="spellEnd"/>
      <w:r w:rsidRPr="00EA7286">
        <w:t xml:space="preserve"> from </w:t>
      </w:r>
      <w:proofErr w:type="spellStart"/>
      <w:r w:rsidRPr="00EA7286">
        <w:t>the</w:t>
      </w:r>
      <w:proofErr w:type="spellEnd"/>
      <w:r w:rsidRPr="00EA7286">
        <w:t xml:space="preserve"> EPPSE 3–16 longitudinal </w:t>
      </w:r>
      <w:proofErr w:type="spellStart"/>
      <w:r w:rsidRPr="00EA7286">
        <w:t>study</w:t>
      </w:r>
      <w:proofErr w:type="spellEnd"/>
      <w:r w:rsidRPr="00EA7286">
        <w:t xml:space="preserve">. </w:t>
      </w:r>
      <w:proofErr w:type="spellStart"/>
      <w:r w:rsidRPr="00EA7286">
        <w:t>Reserach</w:t>
      </w:r>
      <w:proofErr w:type="spellEnd"/>
      <w:r w:rsidRPr="00EA7286">
        <w:t xml:space="preserve"> </w:t>
      </w:r>
      <w:proofErr w:type="spellStart"/>
      <w:r w:rsidRPr="00EA7286">
        <w:t>Brief</w:t>
      </w:r>
      <w:proofErr w:type="spellEnd"/>
      <w:r w:rsidRPr="00EA7286">
        <w:t>. ISBN 978-1-84775-936-8.</w:t>
      </w:r>
    </w:p>
    <w:p w14:paraId="4F6951FD" w14:textId="77777777" w:rsidR="00994F26" w:rsidRPr="00EA7286" w:rsidRDefault="00994F26" w:rsidP="00EA7286">
      <w:pPr>
        <w:pStyle w:val="opplisting"/>
      </w:pPr>
      <w:proofErr w:type="spellStart"/>
      <w:r w:rsidRPr="00EA7286">
        <w:t>Sirin</w:t>
      </w:r>
      <w:proofErr w:type="spellEnd"/>
      <w:r w:rsidRPr="00EA7286">
        <w:t xml:space="preserve">, S. R. (2005). </w:t>
      </w:r>
      <w:proofErr w:type="spellStart"/>
      <w:r w:rsidRPr="00EA7286">
        <w:t>Socioeconomic</w:t>
      </w:r>
      <w:proofErr w:type="spellEnd"/>
      <w:r w:rsidRPr="00EA7286">
        <w:t xml:space="preserve"> status and </w:t>
      </w:r>
      <w:proofErr w:type="spellStart"/>
      <w:r w:rsidRPr="00EA7286">
        <w:t>academic</w:t>
      </w:r>
      <w:proofErr w:type="spellEnd"/>
      <w:r w:rsidRPr="00EA7286">
        <w:t xml:space="preserve"> </w:t>
      </w:r>
      <w:proofErr w:type="spellStart"/>
      <w:r w:rsidRPr="00EA7286">
        <w:t>achievement</w:t>
      </w:r>
      <w:proofErr w:type="spellEnd"/>
      <w:r w:rsidRPr="00EA7286">
        <w:t xml:space="preserve">: A </w:t>
      </w:r>
      <w:proofErr w:type="spellStart"/>
      <w:r w:rsidRPr="00EA7286">
        <w:t>meta-analytic</w:t>
      </w:r>
      <w:proofErr w:type="spellEnd"/>
      <w:r w:rsidRPr="00EA7286">
        <w:t xml:space="preserve"> </w:t>
      </w:r>
      <w:proofErr w:type="spellStart"/>
      <w:r w:rsidRPr="00EA7286">
        <w:t>review</w:t>
      </w:r>
      <w:proofErr w:type="spellEnd"/>
      <w:r w:rsidRPr="00EA7286">
        <w:t xml:space="preserve"> </w:t>
      </w:r>
      <w:proofErr w:type="spellStart"/>
      <w:r w:rsidRPr="00EA7286">
        <w:t>of</w:t>
      </w:r>
      <w:proofErr w:type="spellEnd"/>
      <w:r w:rsidRPr="00EA7286">
        <w:t xml:space="preserve"> </w:t>
      </w:r>
      <w:proofErr w:type="spellStart"/>
      <w:r w:rsidRPr="00EA7286">
        <w:t>research</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75</w:t>
      </w:r>
      <w:r w:rsidRPr="00EA7286">
        <w:t>(3), 417–453.</w:t>
      </w:r>
    </w:p>
    <w:p w14:paraId="167B2E21" w14:textId="77777777" w:rsidR="00994F26" w:rsidRPr="00EA7286" w:rsidRDefault="00994F26" w:rsidP="00EA7286">
      <w:pPr>
        <w:pStyle w:val="opplisting"/>
      </w:pPr>
      <w:proofErr w:type="spellStart"/>
      <w:r w:rsidRPr="00EA7286">
        <w:t>Slot</w:t>
      </w:r>
      <w:proofErr w:type="spellEnd"/>
      <w:r w:rsidRPr="00EA7286">
        <w:t xml:space="preserve">, P. (2018). </w:t>
      </w:r>
      <w:proofErr w:type="spellStart"/>
      <w:r w:rsidRPr="00EA7286">
        <w:t>Structural</w:t>
      </w:r>
      <w:proofErr w:type="spellEnd"/>
      <w:r w:rsidRPr="00EA7286">
        <w:t xml:space="preserve"> </w:t>
      </w:r>
      <w:proofErr w:type="spellStart"/>
      <w:r w:rsidRPr="00EA7286">
        <w:t>characteristics</w:t>
      </w:r>
      <w:proofErr w:type="spellEnd"/>
      <w:r w:rsidRPr="00EA7286">
        <w:t xml:space="preserve"> and </w:t>
      </w:r>
      <w:proofErr w:type="spellStart"/>
      <w:r w:rsidRPr="00EA7286">
        <w:t>process</w:t>
      </w:r>
      <w:proofErr w:type="spellEnd"/>
      <w:r w:rsidRPr="00EA7286">
        <w:t xml:space="preserve"> </w:t>
      </w:r>
      <w:proofErr w:type="spellStart"/>
      <w:r w:rsidRPr="00EA7286">
        <w:t>quality</w:t>
      </w:r>
      <w:proofErr w:type="spellEnd"/>
      <w:r w:rsidRPr="00EA7286">
        <w:t xml:space="preserve"> in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A </w:t>
      </w:r>
      <w:proofErr w:type="spellStart"/>
      <w:r w:rsidRPr="00EA7286">
        <w:t>literature</w:t>
      </w:r>
      <w:proofErr w:type="spellEnd"/>
      <w:r w:rsidRPr="00EA7286">
        <w:t xml:space="preserve"> </w:t>
      </w:r>
      <w:proofErr w:type="spellStart"/>
      <w:r w:rsidRPr="00EA7286">
        <w:t>review</w:t>
      </w:r>
      <w:proofErr w:type="spellEnd"/>
      <w:r w:rsidRPr="00EA7286">
        <w:t>. O</w:t>
      </w:r>
      <w:r w:rsidRPr="00EA7286">
        <w:t>ECD.</w:t>
      </w:r>
    </w:p>
    <w:p w14:paraId="0EA56BF4" w14:textId="77777777" w:rsidR="00994F26" w:rsidRPr="00EA7286" w:rsidRDefault="00994F26" w:rsidP="00EA7286">
      <w:pPr>
        <w:pStyle w:val="opplisting"/>
      </w:pPr>
      <w:proofErr w:type="spellStart"/>
      <w:r w:rsidRPr="00EA7286">
        <w:t>Snowling</w:t>
      </w:r>
      <w:proofErr w:type="spellEnd"/>
      <w:r w:rsidRPr="00EA7286">
        <w:t xml:space="preserve">, M. J., </w:t>
      </w:r>
      <w:proofErr w:type="spellStart"/>
      <w:r w:rsidRPr="00EA7286">
        <w:t>Bishop</w:t>
      </w:r>
      <w:proofErr w:type="spellEnd"/>
      <w:r w:rsidRPr="00EA7286">
        <w:t xml:space="preserve">, D. V. M., </w:t>
      </w:r>
      <w:proofErr w:type="spellStart"/>
      <w:r w:rsidRPr="00EA7286">
        <w:t>Stothard</w:t>
      </w:r>
      <w:proofErr w:type="spellEnd"/>
      <w:r w:rsidRPr="00EA7286">
        <w:t xml:space="preserve">, S. E., </w:t>
      </w:r>
      <w:proofErr w:type="spellStart"/>
      <w:r w:rsidRPr="00EA7286">
        <w:t>Chipchase</w:t>
      </w:r>
      <w:proofErr w:type="spellEnd"/>
      <w:r w:rsidRPr="00EA7286">
        <w:t xml:space="preserve">, B. og </w:t>
      </w:r>
      <w:proofErr w:type="spellStart"/>
      <w:r w:rsidRPr="00EA7286">
        <w:t>Kaplan</w:t>
      </w:r>
      <w:proofErr w:type="spellEnd"/>
      <w:r w:rsidRPr="00EA7286">
        <w:t xml:space="preserve">, C. (2006). </w:t>
      </w:r>
      <w:proofErr w:type="spellStart"/>
      <w:r w:rsidRPr="00EA7286">
        <w:t>Psychosocial</w:t>
      </w:r>
      <w:proofErr w:type="spellEnd"/>
      <w:r w:rsidRPr="00EA7286">
        <w:t xml:space="preserve"> </w:t>
      </w:r>
      <w:proofErr w:type="spellStart"/>
      <w:r w:rsidRPr="00EA7286">
        <w:t>outcomes</w:t>
      </w:r>
      <w:proofErr w:type="spellEnd"/>
      <w:r w:rsidRPr="00EA7286">
        <w:t xml:space="preserve"> at 15 </w:t>
      </w:r>
      <w:proofErr w:type="spellStart"/>
      <w:r w:rsidRPr="00EA7286">
        <w:t>years</w:t>
      </w:r>
      <w:proofErr w:type="spellEnd"/>
      <w:r w:rsidRPr="00EA7286">
        <w:t xml:space="preserve"> </w:t>
      </w:r>
      <w:proofErr w:type="spellStart"/>
      <w:r w:rsidRPr="00EA7286">
        <w:t>of</w:t>
      </w:r>
      <w:proofErr w:type="spellEnd"/>
      <w:r w:rsidRPr="00EA7286">
        <w:t xml:space="preserve"> </w:t>
      </w:r>
      <w:proofErr w:type="spellStart"/>
      <w:r w:rsidRPr="00EA7286">
        <w:t>children</w:t>
      </w:r>
      <w:proofErr w:type="spellEnd"/>
      <w:r w:rsidRPr="00EA7286">
        <w:t xml:space="preserve"> </w:t>
      </w:r>
      <w:proofErr w:type="spellStart"/>
      <w:r w:rsidRPr="00EA7286">
        <w:t>with</w:t>
      </w:r>
      <w:proofErr w:type="spellEnd"/>
      <w:r w:rsidRPr="00EA7286">
        <w:t xml:space="preserve"> a </w:t>
      </w:r>
      <w:proofErr w:type="spellStart"/>
      <w:r w:rsidRPr="00EA7286">
        <w:t>preschool</w:t>
      </w:r>
      <w:proofErr w:type="spellEnd"/>
      <w:r w:rsidRPr="00EA7286">
        <w:t xml:space="preserve"> </w:t>
      </w:r>
      <w:proofErr w:type="spellStart"/>
      <w:r w:rsidRPr="00EA7286">
        <w:t>history</w:t>
      </w:r>
      <w:proofErr w:type="spellEnd"/>
      <w:r w:rsidRPr="00EA7286">
        <w:t xml:space="preserve"> </w:t>
      </w:r>
      <w:proofErr w:type="spellStart"/>
      <w:r w:rsidRPr="00EA7286">
        <w:t>of</w:t>
      </w:r>
      <w:proofErr w:type="spellEnd"/>
      <w:r w:rsidRPr="00EA7286">
        <w:t xml:space="preserve"> </w:t>
      </w:r>
      <w:proofErr w:type="spellStart"/>
      <w:r w:rsidRPr="00EA7286">
        <w:t>speech-language</w:t>
      </w:r>
      <w:proofErr w:type="spellEnd"/>
      <w:r w:rsidRPr="00EA7286">
        <w:t xml:space="preserve"> </w:t>
      </w:r>
      <w:proofErr w:type="spellStart"/>
      <w:r w:rsidRPr="00EA7286">
        <w:t>impairment</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Child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Psychiatry</w:t>
      </w:r>
      <w:proofErr w:type="spellEnd"/>
      <w:r w:rsidRPr="00EA7286">
        <w:t>,</w:t>
      </w:r>
      <w:r w:rsidRPr="00EA7286">
        <w:rPr>
          <w:rStyle w:val="kursiv"/>
        </w:rPr>
        <w:t xml:space="preserve"> 47</w:t>
      </w:r>
      <w:r w:rsidRPr="00EA7286">
        <w:t>(8), 759–765.</w:t>
      </w:r>
    </w:p>
    <w:p w14:paraId="7B2B1973" w14:textId="77777777" w:rsidR="00994F26" w:rsidRPr="00EA7286" w:rsidRDefault="00994F26" w:rsidP="00EA7286">
      <w:pPr>
        <w:pStyle w:val="opplisting"/>
      </w:pPr>
      <w:r w:rsidRPr="00EA7286">
        <w:t>S</w:t>
      </w:r>
      <w:r w:rsidRPr="00EA7286">
        <w:t xml:space="preserve">olheim, O. J., </w:t>
      </w:r>
      <w:proofErr w:type="spellStart"/>
      <w:r w:rsidRPr="00EA7286">
        <w:t>Frijters</w:t>
      </w:r>
      <w:proofErr w:type="spellEnd"/>
      <w:r w:rsidRPr="00EA7286">
        <w:t xml:space="preserve">, J. C., </w:t>
      </w:r>
      <w:proofErr w:type="spellStart"/>
      <w:r w:rsidRPr="00EA7286">
        <w:t>Lundetræ</w:t>
      </w:r>
      <w:proofErr w:type="spellEnd"/>
      <w:r w:rsidRPr="00EA7286">
        <w:t xml:space="preserve">, K. og </w:t>
      </w:r>
      <w:proofErr w:type="spellStart"/>
      <w:r w:rsidRPr="00EA7286">
        <w:t>Uppstad</w:t>
      </w:r>
      <w:proofErr w:type="spellEnd"/>
      <w:r w:rsidRPr="00EA7286">
        <w:t xml:space="preserve">, P. H. (2018). </w:t>
      </w:r>
      <w:proofErr w:type="spellStart"/>
      <w:r w:rsidRPr="00EA7286">
        <w:t>Effectiveness</w:t>
      </w:r>
      <w:proofErr w:type="spellEnd"/>
      <w:r w:rsidRPr="00EA7286">
        <w:t xml:space="preserve"> </w:t>
      </w:r>
      <w:proofErr w:type="spellStart"/>
      <w:r w:rsidRPr="00EA7286">
        <w:t>of</w:t>
      </w:r>
      <w:proofErr w:type="spellEnd"/>
      <w:r w:rsidRPr="00EA7286">
        <w:t xml:space="preserve"> an </w:t>
      </w:r>
      <w:proofErr w:type="spellStart"/>
      <w:r w:rsidRPr="00EA7286">
        <w:t>early</w:t>
      </w:r>
      <w:proofErr w:type="spellEnd"/>
      <w:r w:rsidRPr="00EA7286">
        <w:t xml:space="preserve"> </w:t>
      </w:r>
      <w:proofErr w:type="spellStart"/>
      <w:r w:rsidRPr="00EA7286">
        <w:t>reading</w:t>
      </w:r>
      <w:proofErr w:type="spellEnd"/>
      <w:r w:rsidRPr="00EA7286">
        <w:t xml:space="preserve"> </w:t>
      </w:r>
      <w:proofErr w:type="spellStart"/>
      <w:r w:rsidRPr="00EA7286">
        <w:t>intervention</w:t>
      </w:r>
      <w:proofErr w:type="spellEnd"/>
      <w:r w:rsidRPr="00EA7286">
        <w:t xml:space="preserve"> in a </w:t>
      </w:r>
      <w:proofErr w:type="spellStart"/>
      <w:r w:rsidRPr="00EA7286">
        <w:t>semi</w:t>
      </w:r>
      <w:proofErr w:type="spellEnd"/>
      <w:r w:rsidRPr="00EA7286">
        <w:t xml:space="preserve">-transparent </w:t>
      </w:r>
      <w:proofErr w:type="spellStart"/>
      <w:r w:rsidRPr="00EA7286">
        <w:t>orthography</w:t>
      </w:r>
      <w:proofErr w:type="spellEnd"/>
      <w:r w:rsidRPr="00EA7286">
        <w:t xml:space="preserve">: A </w:t>
      </w:r>
      <w:proofErr w:type="spellStart"/>
      <w:r w:rsidRPr="00EA7286">
        <w:t>group</w:t>
      </w:r>
      <w:proofErr w:type="spellEnd"/>
      <w:r w:rsidRPr="00EA7286">
        <w:t xml:space="preserve"> </w:t>
      </w:r>
      <w:proofErr w:type="spellStart"/>
      <w:r w:rsidRPr="00EA7286">
        <w:t>randomised</w:t>
      </w:r>
      <w:proofErr w:type="spellEnd"/>
      <w:r w:rsidRPr="00EA7286">
        <w:t xml:space="preserve"> </w:t>
      </w:r>
      <w:proofErr w:type="spellStart"/>
      <w:r w:rsidRPr="00EA7286">
        <w:t>controlled</w:t>
      </w:r>
      <w:proofErr w:type="spellEnd"/>
      <w:r w:rsidRPr="00EA7286">
        <w:t xml:space="preserve"> trial. </w:t>
      </w:r>
      <w:r w:rsidRPr="00EA7286">
        <w:rPr>
          <w:rStyle w:val="kursiv"/>
        </w:rPr>
        <w:t xml:space="preserve">Learning and </w:t>
      </w:r>
      <w:proofErr w:type="spellStart"/>
      <w:r w:rsidRPr="00EA7286">
        <w:rPr>
          <w:rStyle w:val="kursiv"/>
        </w:rPr>
        <w:t>Instruction</w:t>
      </w:r>
      <w:proofErr w:type="spellEnd"/>
      <w:r w:rsidRPr="00EA7286">
        <w:t>,</w:t>
      </w:r>
      <w:r w:rsidRPr="00EA7286">
        <w:rPr>
          <w:rStyle w:val="kursiv"/>
        </w:rPr>
        <w:t xml:space="preserve"> 58</w:t>
      </w:r>
      <w:r w:rsidRPr="00EA7286">
        <w:t>, 65–79.</w:t>
      </w:r>
    </w:p>
    <w:p w14:paraId="3F7C3841" w14:textId="77777777" w:rsidR="00994F26" w:rsidRPr="00EA7286" w:rsidRDefault="00994F26" w:rsidP="00EA7286">
      <w:pPr>
        <w:pStyle w:val="opplisting"/>
      </w:pPr>
      <w:r w:rsidRPr="00EA7286">
        <w:t xml:space="preserve">Solli, I. F. (2017). </w:t>
      </w:r>
      <w:proofErr w:type="spellStart"/>
      <w:r w:rsidRPr="00EA7286">
        <w:t>Left</w:t>
      </w:r>
      <w:proofErr w:type="spellEnd"/>
      <w:r w:rsidRPr="00EA7286">
        <w:t xml:space="preserve"> </w:t>
      </w:r>
      <w:proofErr w:type="spellStart"/>
      <w:r w:rsidRPr="00EA7286">
        <w:t>behind</w:t>
      </w:r>
      <w:proofErr w:type="spellEnd"/>
      <w:r w:rsidRPr="00EA7286">
        <w:t xml:space="preserve"> by </w:t>
      </w:r>
      <w:proofErr w:type="spellStart"/>
      <w:r w:rsidRPr="00EA7286">
        <w:t>birth</w:t>
      </w:r>
      <w:proofErr w:type="spellEnd"/>
      <w:r w:rsidRPr="00EA7286">
        <w:t xml:space="preserve"> </w:t>
      </w:r>
      <w:proofErr w:type="spellStart"/>
      <w:r w:rsidRPr="00EA7286">
        <w:t>month</w:t>
      </w:r>
      <w:proofErr w:type="spellEnd"/>
      <w:r w:rsidRPr="00EA7286">
        <w:t xml:space="preserve">. </w:t>
      </w:r>
      <w:proofErr w:type="spellStart"/>
      <w:r w:rsidRPr="00EA7286">
        <w:rPr>
          <w:rStyle w:val="kursiv"/>
        </w:rPr>
        <w:t>Education</w:t>
      </w:r>
      <w:proofErr w:type="spellEnd"/>
      <w:r w:rsidRPr="00EA7286">
        <w:rPr>
          <w:rStyle w:val="kursiv"/>
        </w:rPr>
        <w:t xml:space="preserve"> Economics</w:t>
      </w:r>
      <w:r w:rsidRPr="00EA7286">
        <w:t>,</w:t>
      </w:r>
      <w:r w:rsidRPr="00EA7286">
        <w:rPr>
          <w:rStyle w:val="kursiv"/>
        </w:rPr>
        <w:t xml:space="preserve"> 25</w:t>
      </w:r>
      <w:r w:rsidRPr="00EA7286">
        <w:t>(4), 323–346.</w:t>
      </w:r>
    </w:p>
    <w:p w14:paraId="1B86E99C" w14:textId="77777777" w:rsidR="00994F26" w:rsidRPr="00EA7286" w:rsidRDefault="00994F26" w:rsidP="00EA7286">
      <w:pPr>
        <w:pStyle w:val="opplisting"/>
      </w:pPr>
      <w:proofErr w:type="spellStart"/>
      <w:r w:rsidRPr="00EA7286">
        <w:t>Sorrenti</w:t>
      </w:r>
      <w:proofErr w:type="spellEnd"/>
      <w:r w:rsidRPr="00EA7286">
        <w:t xml:space="preserve">, G., </w:t>
      </w:r>
      <w:proofErr w:type="spellStart"/>
      <w:r w:rsidRPr="00EA7286">
        <w:t>Zölitz</w:t>
      </w:r>
      <w:proofErr w:type="spellEnd"/>
      <w:r w:rsidRPr="00EA7286">
        <w:t xml:space="preserve">, U., </w:t>
      </w:r>
      <w:proofErr w:type="spellStart"/>
      <w:r w:rsidRPr="00EA7286">
        <w:t>Ribeaud</w:t>
      </w:r>
      <w:proofErr w:type="spellEnd"/>
      <w:r w:rsidRPr="00EA7286">
        <w:t xml:space="preserve">, D. og </w:t>
      </w:r>
      <w:proofErr w:type="spellStart"/>
      <w:r w:rsidRPr="00EA7286">
        <w:t>Eisner</w:t>
      </w:r>
      <w:proofErr w:type="spellEnd"/>
      <w:r w:rsidRPr="00EA7286">
        <w:t xml:space="preserve">, M. (2020). The </w:t>
      </w:r>
      <w:proofErr w:type="spellStart"/>
      <w:r w:rsidRPr="00EA7286">
        <w:t>causal</w:t>
      </w:r>
      <w:proofErr w:type="spellEnd"/>
      <w:r w:rsidRPr="00EA7286">
        <w:t xml:space="preserve"> </w:t>
      </w:r>
      <w:proofErr w:type="spellStart"/>
      <w:r w:rsidRPr="00EA7286">
        <w:t>impact</w:t>
      </w:r>
      <w:proofErr w:type="spellEnd"/>
      <w:r w:rsidRPr="00EA7286">
        <w:t xml:space="preserve"> </w:t>
      </w:r>
      <w:proofErr w:type="spellStart"/>
      <w:r w:rsidRPr="00EA7286">
        <w:t>of</w:t>
      </w:r>
      <w:proofErr w:type="spellEnd"/>
      <w:r w:rsidRPr="00EA7286">
        <w:t xml:space="preserve"> </w:t>
      </w:r>
      <w:proofErr w:type="spellStart"/>
      <w:r w:rsidRPr="00EA7286">
        <w:t>socio-emotional</w:t>
      </w:r>
      <w:proofErr w:type="spellEnd"/>
      <w:r w:rsidRPr="00EA7286">
        <w:t xml:space="preserve"> skills training </w:t>
      </w:r>
      <w:proofErr w:type="spellStart"/>
      <w:r w:rsidRPr="00EA7286">
        <w:t>on</w:t>
      </w:r>
      <w:proofErr w:type="spellEnd"/>
      <w:r w:rsidRPr="00EA7286">
        <w:t xml:space="preserve"> </w:t>
      </w:r>
      <w:proofErr w:type="spellStart"/>
      <w:r w:rsidRPr="00EA7286">
        <w:t>educational</w:t>
      </w:r>
      <w:proofErr w:type="spellEnd"/>
      <w:r w:rsidRPr="00EA7286">
        <w:t xml:space="preserve"> </w:t>
      </w:r>
      <w:proofErr w:type="spellStart"/>
      <w:r w:rsidRPr="00EA7286">
        <w:t>success</w:t>
      </w:r>
      <w:proofErr w:type="spellEnd"/>
      <w:r w:rsidRPr="00EA7286">
        <w:t xml:space="preserve">. </w:t>
      </w:r>
      <w:proofErr w:type="spellStart"/>
      <w:r w:rsidRPr="00EA7286">
        <w:rPr>
          <w:rStyle w:val="kursiv"/>
        </w:rPr>
        <w:t>University</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Zurich, Department </w:t>
      </w:r>
      <w:proofErr w:type="spellStart"/>
      <w:r w:rsidRPr="00EA7286">
        <w:rPr>
          <w:rStyle w:val="kursiv"/>
        </w:rPr>
        <w:t>of</w:t>
      </w:r>
      <w:proofErr w:type="spellEnd"/>
      <w:r w:rsidRPr="00EA7286">
        <w:rPr>
          <w:rStyle w:val="kursiv"/>
        </w:rPr>
        <w:t xml:space="preserve"> Economics, </w:t>
      </w:r>
      <w:proofErr w:type="spellStart"/>
      <w:r w:rsidRPr="00EA7286">
        <w:rPr>
          <w:rStyle w:val="kursiv"/>
        </w:rPr>
        <w:t>Working</w:t>
      </w:r>
      <w:proofErr w:type="spellEnd"/>
      <w:r w:rsidRPr="00EA7286">
        <w:rPr>
          <w:rStyle w:val="kursiv"/>
        </w:rPr>
        <w:t xml:space="preserve"> Paper</w:t>
      </w:r>
      <w:r w:rsidRPr="00EA7286">
        <w:t>,</w:t>
      </w:r>
      <w:r w:rsidRPr="00EA7286">
        <w:rPr>
          <w:rStyle w:val="kursiv"/>
        </w:rPr>
        <w:t xml:space="preserve"> </w:t>
      </w:r>
      <w:r w:rsidRPr="00EA7286">
        <w:t>(343).</w:t>
      </w:r>
    </w:p>
    <w:p w14:paraId="21BCD0E7" w14:textId="77777777" w:rsidR="00994F26" w:rsidRPr="00EA7286" w:rsidRDefault="00994F26" w:rsidP="00EA7286">
      <w:pPr>
        <w:pStyle w:val="opplisting"/>
      </w:pPr>
      <w:r w:rsidRPr="00EA7286">
        <w:t xml:space="preserve">St. Meld. nr. 6 (2019-2020) </w:t>
      </w:r>
      <w:r w:rsidRPr="00EA7286">
        <w:rPr>
          <w:rStyle w:val="kursiv"/>
        </w:rPr>
        <w:t>Tett på - tidlig innsats og inkluderende fellesskap i barnehage, skole og SFO.</w:t>
      </w:r>
      <w:r w:rsidRPr="00EA7286">
        <w:t xml:space="preserve"> </w:t>
      </w:r>
    </w:p>
    <w:p w14:paraId="63A6EF7A" w14:textId="77777777" w:rsidR="00994F26" w:rsidRPr="00EA7286" w:rsidRDefault="00994F26" w:rsidP="00EA7286">
      <w:pPr>
        <w:pStyle w:val="opplisting"/>
      </w:pPr>
      <w:r w:rsidRPr="00EA7286">
        <w:t>St. Meld. nr. 13 (2018–2019)</w:t>
      </w:r>
      <w:r w:rsidRPr="00EA7286">
        <w:rPr>
          <w:rStyle w:val="kursiv"/>
        </w:rPr>
        <w:t xml:space="preserve"> Mulighet for alle – Fordeling og sosial bærekraft.</w:t>
      </w:r>
    </w:p>
    <w:p w14:paraId="163E190E" w14:textId="77777777" w:rsidR="00994F26" w:rsidRPr="00EA7286" w:rsidRDefault="00994F26" w:rsidP="00EA7286">
      <w:pPr>
        <w:pStyle w:val="opplisting"/>
      </w:pPr>
      <w:r w:rsidRPr="00EA7286">
        <w:t xml:space="preserve">St. Meld. nr. 15 (2022–2023) </w:t>
      </w:r>
      <w:r w:rsidRPr="00EA7286">
        <w:rPr>
          <w:rStyle w:val="kursiv"/>
        </w:rPr>
        <w:t>Fol</w:t>
      </w:r>
      <w:r w:rsidRPr="00EA7286">
        <w:rPr>
          <w:rStyle w:val="kursiv"/>
        </w:rPr>
        <w:t xml:space="preserve">kehelsemeldinga – Nasjonal strategi for utjamning av sosiale </w:t>
      </w:r>
      <w:proofErr w:type="spellStart"/>
      <w:r w:rsidRPr="00EA7286">
        <w:rPr>
          <w:rStyle w:val="kursiv"/>
        </w:rPr>
        <w:t>helseforskjellar</w:t>
      </w:r>
      <w:proofErr w:type="spellEnd"/>
      <w:r w:rsidRPr="00EA7286">
        <w:rPr>
          <w:rStyle w:val="kursiv"/>
        </w:rPr>
        <w:t>.</w:t>
      </w:r>
    </w:p>
    <w:p w14:paraId="6753D99E" w14:textId="77777777" w:rsidR="00994F26" w:rsidRPr="00EA7286" w:rsidRDefault="00994F26" w:rsidP="00EA7286">
      <w:pPr>
        <w:pStyle w:val="opplisting"/>
      </w:pPr>
      <w:r w:rsidRPr="00EA7286">
        <w:t>St.meld. nr. 16 (2006–2007)</w:t>
      </w:r>
      <w:proofErr w:type="gramStart"/>
      <w:r w:rsidRPr="00EA7286">
        <w:t xml:space="preserve"> </w:t>
      </w:r>
      <w:r w:rsidRPr="00EA7286">
        <w:rPr>
          <w:rStyle w:val="kursiv"/>
        </w:rPr>
        <w:t>…og</w:t>
      </w:r>
      <w:proofErr w:type="gramEnd"/>
      <w:r w:rsidRPr="00EA7286">
        <w:rPr>
          <w:rStyle w:val="kursiv"/>
        </w:rPr>
        <w:t xml:space="preserve"> ingen sto igjen. Tidlig innsats for livslang læring. </w:t>
      </w:r>
    </w:p>
    <w:p w14:paraId="16D070B2" w14:textId="77777777" w:rsidR="00994F26" w:rsidRPr="00EA7286" w:rsidRDefault="00994F26" w:rsidP="00EA7286">
      <w:pPr>
        <w:pStyle w:val="opplisting"/>
      </w:pPr>
      <w:r w:rsidRPr="00EA7286">
        <w:lastRenderedPageBreak/>
        <w:t>St. Meld. nr. 21 (2016–2017) Lærelyst - tidlig innsats og kvalitet i skolen.</w:t>
      </w:r>
    </w:p>
    <w:p w14:paraId="55801E86" w14:textId="77777777" w:rsidR="00994F26" w:rsidRPr="00EA7286" w:rsidRDefault="00994F26" w:rsidP="00EA7286">
      <w:pPr>
        <w:pStyle w:val="opplisting"/>
      </w:pPr>
      <w:r w:rsidRPr="00EA7286">
        <w:t>St.meld. nr. 4</w:t>
      </w:r>
      <w:r w:rsidRPr="00EA7286">
        <w:t xml:space="preserve">1 (2008–2009) </w:t>
      </w:r>
      <w:r w:rsidRPr="00EA7286">
        <w:rPr>
          <w:rStyle w:val="kursiv"/>
        </w:rPr>
        <w:t>Kvalitet i barnehagen</w:t>
      </w:r>
      <w:r w:rsidRPr="00EA7286">
        <w:t>.</w:t>
      </w:r>
    </w:p>
    <w:p w14:paraId="2F1FEDEC" w14:textId="77777777" w:rsidR="00994F26" w:rsidRPr="00EA7286" w:rsidRDefault="00994F26" w:rsidP="00EA7286">
      <w:pPr>
        <w:pStyle w:val="opplisting"/>
      </w:pPr>
      <w:r w:rsidRPr="00EA7286">
        <w:t xml:space="preserve">Staib, M., Bjelland, M. og Lien, N. (2013). Mat. og Måltider i Skolefritidsordningen: En Kvantitativ Landsdekkende Undersøkelse Blant Ledere Av skolefritidsordningen [Food and </w:t>
      </w:r>
      <w:proofErr w:type="spellStart"/>
      <w:r w:rsidRPr="00EA7286">
        <w:t>Meals</w:t>
      </w:r>
      <w:proofErr w:type="spellEnd"/>
      <w:r w:rsidRPr="00EA7286">
        <w:t xml:space="preserve"> in </w:t>
      </w:r>
      <w:proofErr w:type="spellStart"/>
      <w:r w:rsidRPr="00EA7286">
        <w:t>the</w:t>
      </w:r>
      <w:proofErr w:type="spellEnd"/>
      <w:r w:rsidRPr="00EA7286">
        <w:t xml:space="preserve"> </w:t>
      </w:r>
      <w:proofErr w:type="spellStart"/>
      <w:r w:rsidRPr="00EA7286">
        <w:t>After</w:t>
      </w:r>
      <w:proofErr w:type="spellEnd"/>
      <w:r w:rsidRPr="00EA7286">
        <w:t xml:space="preserve">-School Program: A </w:t>
      </w:r>
      <w:proofErr w:type="spellStart"/>
      <w:r w:rsidRPr="00EA7286">
        <w:t>Quanti</w:t>
      </w:r>
      <w:r w:rsidRPr="00EA7286">
        <w:t>tative</w:t>
      </w:r>
      <w:proofErr w:type="spellEnd"/>
      <w:r w:rsidRPr="00EA7286">
        <w:t xml:space="preserve"> National </w:t>
      </w:r>
      <w:proofErr w:type="spellStart"/>
      <w:r w:rsidRPr="00EA7286">
        <w:t>Study</w:t>
      </w:r>
      <w:proofErr w:type="spellEnd"/>
      <w:r w:rsidRPr="00EA7286">
        <w:t xml:space="preserve"> </w:t>
      </w:r>
      <w:proofErr w:type="spellStart"/>
      <w:r w:rsidRPr="00EA7286">
        <w:t>among</w:t>
      </w:r>
      <w:proofErr w:type="spellEnd"/>
      <w:r w:rsidRPr="00EA7286">
        <w:t xml:space="preserve"> </w:t>
      </w:r>
      <w:proofErr w:type="spellStart"/>
      <w:r w:rsidRPr="00EA7286">
        <w:t>After</w:t>
      </w:r>
      <w:proofErr w:type="spellEnd"/>
      <w:r w:rsidRPr="00EA7286">
        <w:t xml:space="preserve">-School Program Leaders]. Norwegian </w:t>
      </w:r>
      <w:proofErr w:type="spellStart"/>
      <w:r w:rsidRPr="00EA7286">
        <w:t>Directorate</w:t>
      </w:r>
      <w:proofErr w:type="spellEnd"/>
      <w:r w:rsidRPr="00EA7286">
        <w:t xml:space="preserve"> </w:t>
      </w:r>
      <w:proofErr w:type="spellStart"/>
      <w:r w:rsidRPr="00EA7286">
        <w:t>of</w:t>
      </w:r>
      <w:proofErr w:type="spellEnd"/>
      <w:r w:rsidRPr="00EA7286">
        <w:t xml:space="preserve"> Health: Oslo, Norway.</w:t>
      </w:r>
    </w:p>
    <w:p w14:paraId="76F73825" w14:textId="77777777" w:rsidR="00994F26" w:rsidRPr="00EA7286" w:rsidRDefault="00994F26" w:rsidP="00EA7286">
      <w:pPr>
        <w:pStyle w:val="opplisting"/>
      </w:pPr>
      <w:r w:rsidRPr="00EA7286">
        <w:t xml:space="preserve">Starkey, P., Klein, A., Clarke, B., Baker, S. og Thomas, J. (2022).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mathematics </w:t>
      </w:r>
      <w:proofErr w:type="spellStart"/>
      <w:r w:rsidRPr="00EA7286">
        <w:t>intervention</w:t>
      </w:r>
      <w:proofErr w:type="spellEnd"/>
      <w:r w:rsidRPr="00EA7286">
        <w:t xml:space="preserve"> for </w:t>
      </w:r>
      <w:proofErr w:type="spellStart"/>
      <w:r w:rsidRPr="00EA7286">
        <w:t>low</w:t>
      </w:r>
      <w:proofErr w:type="spellEnd"/>
      <w:r w:rsidRPr="00EA7286">
        <w:t>-SES pre-</w:t>
      </w:r>
      <w:proofErr w:type="spellStart"/>
      <w:r w:rsidRPr="00EA7286">
        <w:t>kindergarten</w:t>
      </w:r>
      <w:proofErr w:type="spellEnd"/>
      <w:r w:rsidRPr="00EA7286">
        <w:t xml:space="preserve"> and </w:t>
      </w:r>
      <w:proofErr w:type="spellStart"/>
      <w:r w:rsidRPr="00EA7286">
        <w:t>kinderg</w:t>
      </w:r>
      <w:r w:rsidRPr="00EA7286">
        <w:t>arten</w:t>
      </w:r>
      <w:proofErr w:type="spellEnd"/>
      <w:r w:rsidRPr="00EA7286">
        <w:t xml:space="preserve"> students: A </w:t>
      </w:r>
      <w:proofErr w:type="spellStart"/>
      <w:r w:rsidRPr="00EA7286">
        <w:t>replication</w:t>
      </w:r>
      <w:proofErr w:type="spellEnd"/>
      <w:r w:rsidRPr="00EA7286">
        <w:t xml:space="preserve"> </w:t>
      </w:r>
      <w:proofErr w:type="spellStart"/>
      <w:r w:rsidRPr="00EA7286">
        <w:t>study</w:t>
      </w:r>
      <w:proofErr w:type="spellEnd"/>
      <w:r w:rsidRPr="00EA7286">
        <w:t xml:space="preserve">. </w:t>
      </w:r>
      <w:proofErr w:type="spellStart"/>
      <w:r w:rsidRPr="00EA7286">
        <w:rPr>
          <w:rStyle w:val="kursiv"/>
        </w:rPr>
        <w:t>Educational</w:t>
      </w:r>
      <w:proofErr w:type="spellEnd"/>
      <w:r w:rsidRPr="00EA7286">
        <w:rPr>
          <w:rStyle w:val="kursiv"/>
        </w:rPr>
        <w:t xml:space="preserve"> Research and Evaluation</w:t>
      </w:r>
      <w:r w:rsidRPr="00EA7286">
        <w:t>,</w:t>
      </w:r>
      <w:r w:rsidRPr="00EA7286">
        <w:rPr>
          <w:rStyle w:val="kursiv"/>
        </w:rPr>
        <w:t xml:space="preserve"> 27</w:t>
      </w:r>
      <w:r w:rsidRPr="00EA7286">
        <w:t>(1–2), 61–82.</w:t>
      </w:r>
    </w:p>
    <w:p w14:paraId="0531D33D" w14:textId="77777777" w:rsidR="00994F26" w:rsidRPr="00EA7286" w:rsidRDefault="00994F26" w:rsidP="00EA7286">
      <w:pPr>
        <w:pStyle w:val="opplisting"/>
      </w:pPr>
      <w:r w:rsidRPr="00EA7286">
        <w:t xml:space="preserve">Steffensen, K., Ekren, R., </w:t>
      </w:r>
      <w:proofErr w:type="spellStart"/>
      <w:r w:rsidRPr="00EA7286">
        <w:t>Zachrisen</w:t>
      </w:r>
      <w:proofErr w:type="spellEnd"/>
      <w:r w:rsidRPr="00EA7286">
        <w:t>, O. O. og Kirkebøen, L. J. (2017). Er det forskjeller i skolers og kommuners bidrag til elevenes læring i grunnskolen? En kvantit</w:t>
      </w:r>
      <w:r w:rsidRPr="00EA7286">
        <w:t>ativ studie. Rapport 2017/2. Statistisk Sentralbyrå.</w:t>
      </w:r>
    </w:p>
    <w:p w14:paraId="63817EEF" w14:textId="77777777" w:rsidR="00994F26" w:rsidRPr="00EA7286" w:rsidRDefault="00994F26" w:rsidP="00EA7286">
      <w:pPr>
        <w:pStyle w:val="opplisting"/>
      </w:pPr>
      <w:r w:rsidRPr="00EA7286">
        <w:t xml:space="preserve">Steinnes, G. S. (2014). Profesjonalitet under press? </w:t>
      </w:r>
      <w:proofErr w:type="spellStart"/>
      <w:r w:rsidRPr="00EA7286">
        <w:t>Ein</w:t>
      </w:r>
      <w:proofErr w:type="spellEnd"/>
      <w:r w:rsidRPr="00EA7286">
        <w:t xml:space="preserve"> studie av </w:t>
      </w:r>
      <w:proofErr w:type="spellStart"/>
      <w:r w:rsidRPr="00EA7286">
        <w:t>førskulelærarar</w:t>
      </w:r>
      <w:proofErr w:type="spellEnd"/>
      <w:r w:rsidRPr="00EA7286">
        <w:t xml:space="preserve"> si </w:t>
      </w:r>
      <w:proofErr w:type="spellStart"/>
      <w:r w:rsidRPr="00EA7286">
        <w:t>meistring</w:t>
      </w:r>
      <w:proofErr w:type="spellEnd"/>
      <w:r w:rsidRPr="00EA7286">
        <w:t xml:space="preserve"> av rolla i lys av kvalifiseringa til yrket og arbeidsdelinga med </w:t>
      </w:r>
      <w:proofErr w:type="spellStart"/>
      <w:r w:rsidRPr="00EA7286">
        <w:t>assistentane</w:t>
      </w:r>
      <w:proofErr w:type="spellEnd"/>
      <w:r w:rsidRPr="00EA7286">
        <w:t xml:space="preserve">. </w:t>
      </w:r>
      <w:proofErr w:type="spellStart"/>
      <w:proofErr w:type="gramStart"/>
      <w:r w:rsidRPr="00EA7286">
        <w:t>Dr.grads</w:t>
      </w:r>
      <w:proofErr w:type="spellEnd"/>
      <w:proofErr w:type="gramEnd"/>
      <w:r w:rsidRPr="00EA7286">
        <w:t>-avhandling ved Oslo</w:t>
      </w:r>
      <w:r w:rsidRPr="00EA7286">
        <w:t xml:space="preserve"> Met.</w:t>
      </w:r>
    </w:p>
    <w:p w14:paraId="79EF845E" w14:textId="77777777" w:rsidR="00994F26" w:rsidRPr="00EA7286" w:rsidRDefault="00994F26" w:rsidP="00EA7286">
      <w:pPr>
        <w:pStyle w:val="opplisting"/>
        <w:rPr>
          <w:rStyle w:val="kursiv"/>
        </w:rPr>
      </w:pPr>
      <w:r w:rsidRPr="00EA7286">
        <w:t>Strand, H. K. og Mikkelsen, S. (2023). Krisetall for lærerutdanningen.</w:t>
      </w:r>
      <w:r w:rsidRPr="00EA7286">
        <w:rPr>
          <w:rStyle w:val="kursiv"/>
        </w:rPr>
        <w:t xml:space="preserve"> Utdanningsnytt.no</w:t>
      </w:r>
    </w:p>
    <w:p w14:paraId="74B5F96A" w14:textId="77777777" w:rsidR="00994F26" w:rsidRPr="00EA7286" w:rsidRDefault="00994F26" w:rsidP="00EA7286">
      <w:pPr>
        <w:pStyle w:val="opplisting"/>
      </w:pPr>
      <w:proofErr w:type="spellStart"/>
      <w:r w:rsidRPr="00EA7286">
        <w:t>Strello</w:t>
      </w:r>
      <w:proofErr w:type="spellEnd"/>
      <w:r w:rsidRPr="00EA7286">
        <w:t xml:space="preserve">, A., </w:t>
      </w:r>
      <w:proofErr w:type="spellStart"/>
      <w:r w:rsidRPr="00EA7286">
        <w:t>Strietholt</w:t>
      </w:r>
      <w:proofErr w:type="spellEnd"/>
      <w:r w:rsidRPr="00EA7286">
        <w:t xml:space="preserve">, R., Steinmann, I. og </w:t>
      </w:r>
      <w:proofErr w:type="spellStart"/>
      <w:r w:rsidRPr="00EA7286">
        <w:t>Siepmann</w:t>
      </w:r>
      <w:proofErr w:type="spellEnd"/>
      <w:r w:rsidRPr="00EA7286">
        <w:t xml:space="preserve">, C. (2021). </w:t>
      </w:r>
      <w:proofErr w:type="spellStart"/>
      <w:r w:rsidRPr="00EA7286">
        <w:t>Early</w:t>
      </w:r>
      <w:proofErr w:type="spellEnd"/>
      <w:r w:rsidRPr="00EA7286">
        <w:t xml:space="preserve"> </w:t>
      </w:r>
      <w:proofErr w:type="spellStart"/>
      <w:r w:rsidRPr="00EA7286">
        <w:t>tracking</w:t>
      </w:r>
      <w:proofErr w:type="spellEnd"/>
      <w:r w:rsidRPr="00EA7286">
        <w:t xml:space="preserve"> and different types </w:t>
      </w:r>
      <w:proofErr w:type="spellStart"/>
      <w:r w:rsidRPr="00EA7286">
        <w:t>of</w:t>
      </w:r>
      <w:proofErr w:type="spellEnd"/>
      <w:r w:rsidRPr="00EA7286">
        <w:t xml:space="preserve"> </w:t>
      </w:r>
      <w:proofErr w:type="spellStart"/>
      <w:r w:rsidRPr="00EA7286">
        <w:t>inequalities</w:t>
      </w:r>
      <w:proofErr w:type="spellEnd"/>
      <w:r w:rsidRPr="00EA7286">
        <w:t xml:space="preserve"> in </w:t>
      </w:r>
      <w:proofErr w:type="spellStart"/>
      <w:r w:rsidRPr="00EA7286">
        <w:t>achievement</w:t>
      </w:r>
      <w:proofErr w:type="spellEnd"/>
      <w:r w:rsidRPr="00EA7286">
        <w:t xml:space="preserve">: </w:t>
      </w:r>
      <w:proofErr w:type="spellStart"/>
      <w:r w:rsidRPr="00EA7286">
        <w:t>Difference</w:t>
      </w:r>
      <w:proofErr w:type="spellEnd"/>
      <w:r w:rsidRPr="00EA7286">
        <w:t>-in-</w:t>
      </w:r>
      <w:proofErr w:type="spellStart"/>
      <w:r w:rsidRPr="00EA7286">
        <w:t>differences</w:t>
      </w:r>
      <w:proofErr w:type="spellEnd"/>
      <w:r w:rsidRPr="00EA7286">
        <w:t xml:space="preserve"> </w:t>
      </w:r>
      <w:proofErr w:type="spellStart"/>
      <w:r w:rsidRPr="00EA7286">
        <w:t>e</w:t>
      </w:r>
      <w:r w:rsidRPr="00EA7286">
        <w:t>vidence</w:t>
      </w:r>
      <w:proofErr w:type="spellEnd"/>
      <w:r w:rsidRPr="00EA7286">
        <w:t xml:space="preserve"> from 20 </w:t>
      </w:r>
      <w:proofErr w:type="spellStart"/>
      <w:r w:rsidRPr="00EA7286">
        <w:t>years</w:t>
      </w:r>
      <w:proofErr w:type="spellEnd"/>
      <w:r w:rsidRPr="00EA7286">
        <w:t xml:space="preserve"> </w:t>
      </w:r>
      <w:proofErr w:type="spellStart"/>
      <w:r w:rsidRPr="00EA7286">
        <w:t>of</w:t>
      </w:r>
      <w:proofErr w:type="spellEnd"/>
      <w:r w:rsidRPr="00EA7286">
        <w:t xml:space="preserve"> </w:t>
      </w:r>
      <w:proofErr w:type="spellStart"/>
      <w:r w:rsidRPr="00EA7286">
        <w:t>large-scale</w:t>
      </w:r>
      <w:proofErr w:type="spellEnd"/>
      <w:r w:rsidRPr="00EA7286">
        <w:t xml:space="preserve"> </w:t>
      </w:r>
      <w:proofErr w:type="spellStart"/>
      <w:r w:rsidRPr="00EA7286">
        <w:t>assessments</w:t>
      </w:r>
      <w:proofErr w:type="spellEnd"/>
      <w:r w:rsidRPr="00EA7286">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Assessment</w:t>
      </w:r>
      <w:proofErr w:type="spellEnd"/>
      <w:r w:rsidRPr="00EA7286">
        <w:rPr>
          <w:rStyle w:val="kursiv"/>
        </w:rPr>
        <w:t xml:space="preserve">, Evaluation and </w:t>
      </w:r>
      <w:proofErr w:type="spellStart"/>
      <w:r w:rsidRPr="00EA7286">
        <w:rPr>
          <w:rStyle w:val="kursiv"/>
        </w:rPr>
        <w:t>Accountability</w:t>
      </w:r>
      <w:proofErr w:type="spellEnd"/>
      <w:r w:rsidRPr="00EA7286">
        <w:t>,</w:t>
      </w:r>
      <w:r w:rsidRPr="00EA7286">
        <w:rPr>
          <w:rStyle w:val="kursiv"/>
        </w:rPr>
        <w:t xml:space="preserve"> 33</w:t>
      </w:r>
      <w:r w:rsidRPr="00EA7286">
        <w:t>, 139–167.</w:t>
      </w:r>
    </w:p>
    <w:p w14:paraId="042E4DAC" w14:textId="77777777" w:rsidR="00994F26" w:rsidRPr="00EA7286" w:rsidRDefault="00994F26" w:rsidP="00EA7286">
      <w:pPr>
        <w:pStyle w:val="opplisting"/>
      </w:pPr>
      <w:r w:rsidRPr="00EA7286">
        <w:t xml:space="preserve">Størksen, I., Ellingsen, I. T., </w:t>
      </w:r>
      <w:proofErr w:type="spellStart"/>
      <w:r w:rsidRPr="00EA7286">
        <w:t>Wanless</w:t>
      </w:r>
      <w:proofErr w:type="spellEnd"/>
      <w:r w:rsidRPr="00EA7286">
        <w:t xml:space="preserve">, S. B. og </w:t>
      </w:r>
      <w:proofErr w:type="spellStart"/>
      <w:r w:rsidRPr="00EA7286">
        <w:t>McClelland</w:t>
      </w:r>
      <w:proofErr w:type="spellEnd"/>
      <w:r w:rsidRPr="00EA7286">
        <w:t xml:space="preserve">, M. M. (2015). The </w:t>
      </w:r>
      <w:proofErr w:type="spellStart"/>
      <w:r w:rsidRPr="00EA7286">
        <w:t>influence</w:t>
      </w:r>
      <w:proofErr w:type="spellEnd"/>
      <w:r w:rsidRPr="00EA7286">
        <w:t xml:space="preserve"> </w:t>
      </w:r>
      <w:proofErr w:type="spellStart"/>
      <w:r w:rsidRPr="00EA7286">
        <w:t>of</w:t>
      </w:r>
      <w:proofErr w:type="spellEnd"/>
      <w:r w:rsidRPr="00EA7286">
        <w:t xml:space="preserve"> parental </w:t>
      </w:r>
      <w:proofErr w:type="spellStart"/>
      <w:r w:rsidRPr="00EA7286">
        <w:t>socioeconomic</w:t>
      </w:r>
      <w:proofErr w:type="spellEnd"/>
      <w:r w:rsidRPr="00EA7286">
        <w:t xml:space="preserve"> </w:t>
      </w:r>
      <w:proofErr w:type="spellStart"/>
      <w:r w:rsidRPr="00EA7286">
        <w:t>background</w:t>
      </w:r>
      <w:proofErr w:type="spellEnd"/>
      <w:r w:rsidRPr="00EA7286">
        <w:t xml:space="preserve"> and </w:t>
      </w:r>
      <w:proofErr w:type="spellStart"/>
      <w:r w:rsidRPr="00EA7286">
        <w:t>gender</w:t>
      </w:r>
      <w:proofErr w:type="spellEnd"/>
      <w:r w:rsidRPr="00EA7286">
        <w:t xml:space="preserve"> </w:t>
      </w:r>
      <w:proofErr w:type="spellStart"/>
      <w:r w:rsidRPr="00EA7286">
        <w:t>on</w:t>
      </w:r>
      <w:proofErr w:type="spellEnd"/>
      <w:r w:rsidRPr="00EA7286">
        <w:t xml:space="preserve"> </w:t>
      </w:r>
      <w:proofErr w:type="spellStart"/>
      <w:r w:rsidRPr="00EA7286">
        <w:t>self-regulation</w:t>
      </w:r>
      <w:proofErr w:type="spellEnd"/>
      <w:r w:rsidRPr="00EA7286">
        <w:t xml:space="preserve"> </w:t>
      </w:r>
      <w:proofErr w:type="spellStart"/>
      <w:r w:rsidRPr="00EA7286">
        <w:t>among</w:t>
      </w:r>
      <w:proofErr w:type="spellEnd"/>
      <w:r w:rsidRPr="00EA7286">
        <w:t xml:space="preserve"> 5-year-old </w:t>
      </w:r>
      <w:proofErr w:type="spellStart"/>
      <w:r w:rsidRPr="00EA7286">
        <w:t>children</w:t>
      </w:r>
      <w:proofErr w:type="spellEnd"/>
      <w:r w:rsidRPr="00EA7286">
        <w:t xml:space="preserve"> in Norway. </w:t>
      </w:r>
      <w:proofErr w:type="spellStart"/>
      <w:r w:rsidRPr="00EA7286">
        <w:rPr>
          <w:rStyle w:val="kursiv"/>
        </w:rPr>
        <w:t>Early</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and Development</w:t>
      </w:r>
      <w:r w:rsidRPr="00EA7286">
        <w:t>,</w:t>
      </w:r>
      <w:r w:rsidRPr="00EA7286">
        <w:rPr>
          <w:rStyle w:val="kursiv"/>
        </w:rPr>
        <w:t xml:space="preserve"> 26</w:t>
      </w:r>
      <w:r w:rsidRPr="00EA7286">
        <w:t>(5–6), 663–684.</w:t>
      </w:r>
    </w:p>
    <w:p w14:paraId="7F668431" w14:textId="77777777" w:rsidR="00994F26" w:rsidRPr="00EA7286" w:rsidRDefault="00994F26" w:rsidP="00EA7286">
      <w:pPr>
        <w:pStyle w:val="opplisting"/>
      </w:pPr>
      <w:r w:rsidRPr="00EA7286">
        <w:t xml:space="preserve">Størksen, I., Lenes, R. og </w:t>
      </w:r>
      <w:proofErr w:type="spellStart"/>
      <w:r w:rsidRPr="00EA7286">
        <w:t>ten</w:t>
      </w:r>
      <w:proofErr w:type="spellEnd"/>
      <w:r w:rsidRPr="00EA7286">
        <w:t xml:space="preserve"> </w:t>
      </w:r>
      <w:proofErr w:type="spellStart"/>
      <w:r w:rsidRPr="00EA7286">
        <w:t>Braak</w:t>
      </w:r>
      <w:proofErr w:type="spellEnd"/>
      <w:r w:rsidRPr="00EA7286">
        <w:t>, D. (under vurdering). Betydningen av mors og fars inntekt og utdanning på sosial, kognitiv og akademisk utvikli</w:t>
      </w:r>
      <w:r w:rsidRPr="00EA7286">
        <w:t xml:space="preserve">ng i barnehagen og videre læring. </w:t>
      </w:r>
    </w:p>
    <w:p w14:paraId="1AEA3B4C" w14:textId="77777777" w:rsidR="00994F26" w:rsidRPr="00EA7286" w:rsidRDefault="00994F26" w:rsidP="00EA7286">
      <w:pPr>
        <w:pStyle w:val="opplisting"/>
      </w:pPr>
      <w:r w:rsidRPr="00EA7286">
        <w:t xml:space="preserve">Størksen, I., </w:t>
      </w:r>
      <w:proofErr w:type="spellStart"/>
      <w:r w:rsidRPr="00EA7286">
        <w:t>Rege</w:t>
      </w:r>
      <w:proofErr w:type="spellEnd"/>
      <w:r w:rsidRPr="00EA7286">
        <w:t xml:space="preserve">, M., Solli, I. F., </w:t>
      </w:r>
      <w:proofErr w:type="spellStart"/>
      <w:r w:rsidRPr="00EA7286">
        <w:t>ten</w:t>
      </w:r>
      <w:proofErr w:type="spellEnd"/>
      <w:r w:rsidRPr="00EA7286">
        <w:t xml:space="preserve"> </w:t>
      </w:r>
      <w:proofErr w:type="spellStart"/>
      <w:r w:rsidRPr="00EA7286">
        <w:t>Braak</w:t>
      </w:r>
      <w:proofErr w:type="spellEnd"/>
      <w:r w:rsidRPr="00EA7286">
        <w:t xml:space="preserve">, D., Lenes, R. og </w:t>
      </w:r>
      <w:proofErr w:type="spellStart"/>
      <w:r w:rsidRPr="00EA7286">
        <w:t>Geldhof</w:t>
      </w:r>
      <w:proofErr w:type="spellEnd"/>
      <w:r w:rsidRPr="00EA7286">
        <w:t xml:space="preserve">, G. J. (2023). The </w:t>
      </w:r>
      <w:proofErr w:type="spellStart"/>
      <w:r w:rsidRPr="00EA7286">
        <w:t>playful</w:t>
      </w:r>
      <w:proofErr w:type="spellEnd"/>
      <w:r w:rsidRPr="00EA7286">
        <w:t xml:space="preserve"> </w:t>
      </w:r>
      <w:proofErr w:type="spellStart"/>
      <w:r w:rsidRPr="00EA7286">
        <w:t>learning</w:t>
      </w:r>
      <w:proofErr w:type="spellEnd"/>
      <w:r w:rsidRPr="00EA7286">
        <w:t xml:space="preserve"> curriculum: A </w:t>
      </w:r>
      <w:proofErr w:type="spellStart"/>
      <w:r w:rsidRPr="00EA7286">
        <w:t>randomized</w:t>
      </w:r>
      <w:proofErr w:type="spellEnd"/>
      <w:r w:rsidRPr="00EA7286">
        <w:t xml:space="preserve"> </w:t>
      </w:r>
      <w:proofErr w:type="spellStart"/>
      <w:r w:rsidRPr="00EA7286">
        <w:t>controlled</w:t>
      </w:r>
      <w:proofErr w:type="spellEnd"/>
      <w:r w:rsidRPr="00EA7286">
        <w:t xml:space="preserve"> trial.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Research </w:t>
      </w:r>
      <w:proofErr w:type="spellStart"/>
      <w:r w:rsidRPr="00EA7286">
        <w:rPr>
          <w:rStyle w:val="kursiv"/>
        </w:rPr>
        <w:t>Quarterly</w:t>
      </w:r>
      <w:proofErr w:type="spellEnd"/>
      <w:r w:rsidRPr="00EA7286">
        <w:t>,</w:t>
      </w:r>
      <w:r w:rsidRPr="00EA7286">
        <w:rPr>
          <w:rStyle w:val="kursiv"/>
        </w:rPr>
        <w:t xml:space="preserve"> 64</w:t>
      </w:r>
      <w:r w:rsidRPr="00EA7286">
        <w:t>, 36–46.</w:t>
      </w:r>
    </w:p>
    <w:p w14:paraId="26F190E0" w14:textId="77777777" w:rsidR="00994F26" w:rsidRPr="00EA7286" w:rsidRDefault="00994F26" w:rsidP="00EA7286">
      <w:pPr>
        <w:pStyle w:val="opplisting"/>
      </w:pPr>
      <w:r w:rsidRPr="00EA7286">
        <w:t xml:space="preserve">Størksen, I., </w:t>
      </w:r>
      <w:proofErr w:type="spellStart"/>
      <w:r w:rsidRPr="00EA7286">
        <w:t>Ten</w:t>
      </w:r>
      <w:proofErr w:type="spellEnd"/>
      <w:r w:rsidRPr="00EA7286">
        <w:t xml:space="preserve"> </w:t>
      </w:r>
      <w:proofErr w:type="spellStart"/>
      <w:r w:rsidRPr="00EA7286">
        <w:t>Bra</w:t>
      </w:r>
      <w:r w:rsidRPr="00EA7286">
        <w:t>ak</w:t>
      </w:r>
      <w:proofErr w:type="spellEnd"/>
      <w:r w:rsidRPr="00EA7286">
        <w:t xml:space="preserve">, D., </w:t>
      </w:r>
      <w:proofErr w:type="spellStart"/>
      <w:r w:rsidRPr="00EA7286">
        <w:t>Breive</w:t>
      </w:r>
      <w:proofErr w:type="spellEnd"/>
      <w:r w:rsidRPr="00EA7286">
        <w:t xml:space="preserve">, S., Lenes, R., Lunde, S., Carlsen, M. og </w:t>
      </w:r>
      <w:proofErr w:type="spellStart"/>
      <w:r w:rsidRPr="00EA7286">
        <w:t>Rege</w:t>
      </w:r>
      <w:proofErr w:type="spellEnd"/>
      <w:r w:rsidRPr="00EA7286">
        <w:t xml:space="preserve">, M. (2018). Lekbasert læring–et forskningsbasert førskoleopplegg fra Agderprosjektet. </w:t>
      </w:r>
      <w:r w:rsidRPr="00EA7286">
        <w:rPr>
          <w:rStyle w:val="kursiv"/>
        </w:rPr>
        <w:t>Gan Aschehoug</w:t>
      </w:r>
      <w:r w:rsidRPr="00EA7286">
        <w:t>.</w:t>
      </w:r>
    </w:p>
    <w:p w14:paraId="1C4FB90B" w14:textId="77777777" w:rsidR="00994F26" w:rsidRPr="00EA7286" w:rsidRDefault="00994F26" w:rsidP="00EA7286">
      <w:pPr>
        <w:pStyle w:val="opplisting"/>
      </w:pPr>
      <w:r w:rsidRPr="00EA7286">
        <w:t>Sunde, H. F., Kleppestø, T. H., Gustavson, K., Nordmo, M., Reme, B. A. og Torvik, F. A. (2022</w:t>
      </w:r>
      <w:r w:rsidRPr="00EA7286">
        <w:t xml:space="preserve">). The ADHD deficit in </w:t>
      </w:r>
      <w:proofErr w:type="spellStart"/>
      <w:r w:rsidRPr="00EA7286">
        <w:t>school</w:t>
      </w:r>
      <w:proofErr w:type="spellEnd"/>
      <w:r w:rsidRPr="00EA7286">
        <w:t xml:space="preserve"> </w:t>
      </w:r>
      <w:proofErr w:type="spellStart"/>
      <w:r w:rsidRPr="00EA7286">
        <w:t>performance</w:t>
      </w:r>
      <w:proofErr w:type="spellEnd"/>
      <w:r w:rsidRPr="00EA7286">
        <w:t xml:space="preserve"> </w:t>
      </w:r>
      <w:proofErr w:type="spellStart"/>
      <w:r w:rsidRPr="00EA7286">
        <w:t>across</w:t>
      </w:r>
      <w:proofErr w:type="spellEnd"/>
      <w:r w:rsidRPr="00EA7286">
        <w:t xml:space="preserve"> sex and parental </w:t>
      </w:r>
      <w:proofErr w:type="spellStart"/>
      <w:r w:rsidRPr="00EA7286">
        <w:t>education</w:t>
      </w:r>
      <w:proofErr w:type="spellEnd"/>
      <w:r w:rsidRPr="00EA7286">
        <w:t xml:space="preserve">: A </w:t>
      </w:r>
      <w:proofErr w:type="spellStart"/>
      <w:r w:rsidRPr="00EA7286">
        <w:t>prospective</w:t>
      </w:r>
      <w:proofErr w:type="spellEnd"/>
      <w:r w:rsidRPr="00EA7286">
        <w:t xml:space="preserve"> </w:t>
      </w:r>
      <w:proofErr w:type="spellStart"/>
      <w:r w:rsidRPr="00EA7286">
        <w:t>sibling-comparison</w:t>
      </w:r>
      <w:proofErr w:type="spellEnd"/>
      <w:r w:rsidRPr="00EA7286">
        <w:t xml:space="preserve"> register </w:t>
      </w:r>
      <w:proofErr w:type="spellStart"/>
      <w:r w:rsidRPr="00EA7286">
        <w:t>study</w:t>
      </w:r>
      <w:proofErr w:type="spellEnd"/>
      <w:r w:rsidRPr="00EA7286">
        <w:t xml:space="preserve"> </w:t>
      </w:r>
      <w:proofErr w:type="spellStart"/>
      <w:r w:rsidRPr="00EA7286">
        <w:t>of</w:t>
      </w:r>
      <w:proofErr w:type="spellEnd"/>
      <w:r w:rsidRPr="00EA7286">
        <w:t xml:space="preserve"> 344,152 Norwegian </w:t>
      </w:r>
      <w:proofErr w:type="spellStart"/>
      <w:r w:rsidRPr="00EA7286">
        <w:t>adolescents</w:t>
      </w:r>
      <w:proofErr w:type="spellEnd"/>
      <w:r w:rsidRPr="00EA7286">
        <w:t xml:space="preserve">. </w:t>
      </w:r>
      <w:r w:rsidRPr="00EA7286">
        <w:rPr>
          <w:rStyle w:val="kursiv"/>
        </w:rPr>
        <w:t xml:space="preserve">JCPP </w:t>
      </w:r>
      <w:proofErr w:type="spellStart"/>
      <w:r w:rsidRPr="00EA7286">
        <w:rPr>
          <w:rStyle w:val="kursiv"/>
        </w:rPr>
        <w:t>advances</w:t>
      </w:r>
      <w:proofErr w:type="spellEnd"/>
      <w:r w:rsidRPr="00EA7286">
        <w:t>,</w:t>
      </w:r>
      <w:r w:rsidRPr="00EA7286">
        <w:rPr>
          <w:rStyle w:val="kursiv"/>
        </w:rPr>
        <w:t xml:space="preserve"> 2</w:t>
      </w:r>
      <w:r w:rsidRPr="00EA7286">
        <w:t>(1), e12064.</w:t>
      </w:r>
    </w:p>
    <w:p w14:paraId="397AA267" w14:textId="77777777" w:rsidR="00994F26" w:rsidRPr="00EA7286" w:rsidRDefault="00994F26" w:rsidP="00EA7286">
      <w:pPr>
        <w:pStyle w:val="opplisting"/>
      </w:pPr>
      <w:proofErr w:type="spellStart"/>
      <w:r w:rsidRPr="00EA7286">
        <w:t>Sunnevåg</w:t>
      </w:r>
      <w:proofErr w:type="spellEnd"/>
      <w:r w:rsidRPr="00EA7286">
        <w:t xml:space="preserve">, A.-K., Nordahl, S. Ø., </w:t>
      </w:r>
      <w:proofErr w:type="spellStart"/>
      <w:r w:rsidRPr="00EA7286">
        <w:t>Grøtlien</w:t>
      </w:r>
      <w:proofErr w:type="spellEnd"/>
      <w:r w:rsidRPr="00EA7286">
        <w:t>, V. og Karlsen, A. K. (202</w:t>
      </w:r>
      <w:r w:rsidRPr="00EA7286">
        <w:t xml:space="preserve">3). Evalueringsrapport – Kultur for læring i barnehager. </w:t>
      </w:r>
      <w:r w:rsidRPr="00EA7286">
        <w:rPr>
          <w:rStyle w:val="kursiv"/>
        </w:rPr>
        <w:t>Senter for Praksisrettetutdanningsforskning, Hamar</w:t>
      </w:r>
      <w:r w:rsidRPr="00EA7286">
        <w:t>.</w:t>
      </w:r>
    </w:p>
    <w:p w14:paraId="30B5273B" w14:textId="77777777" w:rsidR="00994F26" w:rsidRPr="00EA7286" w:rsidRDefault="00994F26" w:rsidP="00EA7286">
      <w:pPr>
        <w:pStyle w:val="opplisting"/>
      </w:pPr>
      <w:proofErr w:type="spellStart"/>
      <w:r w:rsidRPr="00EA7286">
        <w:t>Sunnevåg</w:t>
      </w:r>
      <w:proofErr w:type="spellEnd"/>
      <w:r w:rsidRPr="00EA7286">
        <w:t>, A.-K., Nordahl, T. og Nordahl, S. Ø. (2018). Kultur for læring i barnehagen: Resultater fra kartleggingsundersøkelser T1. Høgskolen i Inn</w:t>
      </w:r>
      <w:r w:rsidRPr="00EA7286">
        <w:t>landet</w:t>
      </w:r>
    </w:p>
    <w:p w14:paraId="30AEC5CC" w14:textId="77777777" w:rsidR="00994F26" w:rsidRPr="00EA7286" w:rsidRDefault="00994F26" w:rsidP="00EA7286">
      <w:pPr>
        <w:pStyle w:val="opplisting"/>
      </w:pPr>
      <w:proofErr w:type="spellStart"/>
      <w:r w:rsidRPr="00EA7286">
        <w:t>Swartz</w:t>
      </w:r>
      <w:proofErr w:type="spellEnd"/>
      <w:r w:rsidRPr="00EA7286">
        <w:t xml:space="preserve">, J. R., </w:t>
      </w:r>
      <w:proofErr w:type="spellStart"/>
      <w:r w:rsidRPr="00EA7286">
        <w:t>Knodt</w:t>
      </w:r>
      <w:proofErr w:type="spellEnd"/>
      <w:r w:rsidRPr="00EA7286">
        <w:t xml:space="preserve">, A. R., </w:t>
      </w:r>
      <w:proofErr w:type="spellStart"/>
      <w:r w:rsidRPr="00EA7286">
        <w:t>Radtke</w:t>
      </w:r>
      <w:proofErr w:type="spellEnd"/>
      <w:r w:rsidRPr="00EA7286">
        <w:t xml:space="preserve">, S. R. og </w:t>
      </w:r>
      <w:proofErr w:type="spellStart"/>
      <w:r w:rsidRPr="00EA7286">
        <w:t>Hariri</w:t>
      </w:r>
      <w:proofErr w:type="spellEnd"/>
      <w:r w:rsidRPr="00EA7286">
        <w:t xml:space="preserve">, A. R. (2015). A </w:t>
      </w:r>
      <w:proofErr w:type="gramStart"/>
      <w:r w:rsidRPr="00EA7286">
        <w:t xml:space="preserve">neural </w:t>
      </w:r>
      <w:proofErr w:type="spellStart"/>
      <w:r w:rsidRPr="00EA7286">
        <w:t>biomarker</w:t>
      </w:r>
      <w:proofErr w:type="spellEnd"/>
      <w:proofErr w:type="gramEnd"/>
      <w:r w:rsidRPr="00EA7286">
        <w:t xml:space="preserve"> </w:t>
      </w:r>
      <w:proofErr w:type="spellStart"/>
      <w:r w:rsidRPr="00EA7286">
        <w:t>of</w:t>
      </w:r>
      <w:proofErr w:type="spellEnd"/>
      <w:r w:rsidRPr="00EA7286">
        <w:t xml:space="preserve"> </w:t>
      </w:r>
      <w:proofErr w:type="spellStart"/>
      <w:r w:rsidRPr="00EA7286">
        <w:t>psychological</w:t>
      </w:r>
      <w:proofErr w:type="spellEnd"/>
      <w:r w:rsidRPr="00EA7286">
        <w:t xml:space="preserve"> </w:t>
      </w:r>
      <w:proofErr w:type="spellStart"/>
      <w:r w:rsidRPr="00EA7286">
        <w:t>vulnerability</w:t>
      </w:r>
      <w:proofErr w:type="spellEnd"/>
      <w:r w:rsidRPr="00EA7286">
        <w:t xml:space="preserve"> to </w:t>
      </w:r>
      <w:proofErr w:type="spellStart"/>
      <w:r w:rsidRPr="00EA7286">
        <w:t>future</w:t>
      </w:r>
      <w:proofErr w:type="spellEnd"/>
      <w:r w:rsidRPr="00EA7286">
        <w:t xml:space="preserve"> </w:t>
      </w:r>
      <w:proofErr w:type="spellStart"/>
      <w:r w:rsidRPr="00EA7286">
        <w:t>life</w:t>
      </w:r>
      <w:proofErr w:type="spellEnd"/>
      <w:r w:rsidRPr="00EA7286">
        <w:t xml:space="preserve"> stress. </w:t>
      </w:r>
      <w:r w:rsidRPr="00EA7286">
        <w:rPr>
          <w:rStyle w:val="kursiv"/>
        </w:rPr>
        <w:t>Neuron</w:t>
      </w:r>
      <w:r w:rsidRPr="00EA7286">
        <w:t>,</w:t>
      </w:r>
      <w:r w:rsidRPr="00EA7286">
        <w:rPr>
          <w:rStyle w:val="kursiv"/>
        </w:rPr>
        <w:t xml:space="preserve"> 85</w:t>
      </w:r>
      <w:r w:rsidRPr="00EA7286">
        <w:t>(3), 505–511.</w:t>
      </w:r>
    </w:p>
    <w:p w14:paraId="3BE6E1E6" w14:textId="77777777" w:rsidR="00994F26" w:rsidRPr="00EA7286" w:rsidRDefault="00994F26" w:rsidP="00EA7286">
      <w:pPr>
        <w:pStyle w:val="opplisting"/>
      </w:pPr>
      <w:proofErr w:type="spellStart"/>
      <w:r w:rsidRPr="00EA7286">
        <w:t>Swartz</w:t>
      </w:r>
      <w:proofErr w:type="spellEnd"/>
      <w:r w:rsidRPr="00EA7286">
        <w:t xml:space="preserve">, R. A., </w:t>
      </w:r>
      <w:proofErr w:type="spellStart"/>
      <w:r w:rsidRPr="00EA7286">
        <w:t>Speirs</w:t>
      </w:r>
      <w:proofErr w:type="spellEnd"/>
      <w:r w:rsidRPr="00EA7286">
        <w:t xml:space="preserve">, K. E., </w:t>
      </w:r>
      <w:proofErr w:type="spellStart"/>
      <w:r w:rsidRPr="00EA7286">
        <w:t>Encinger</w:t>
      </w:r>
      <w:proofErr w:type="spellEnd"/>
      <w:r w:rsidRPr="00EA7286">
        <w:t xml:space="preserve">, A. J., &amp; </w:t>
      </w:r>
      <w:proofErr w:type="spellStart"/>
      <w:r w:rsidRPr="00EA7286">
        <w:t>McElwain</w:t>
      </w:r>
      <w:proofErr w:type="spellEnd"/>
      <w:r w:rsidRPr="00EA7286">
        <w:t xml:space="preserve">, N. L. (2019). A </w:t>
      </w:r>
      <w:proofErr w:type="spellStart"/>
      <w:r w:rsidRPr="00EA7286">
        <w:t>mixed</w:t>
      </w:r>
      <w:proofErr w:type="spellEnd"/>
      <w:r w:rsidRPr="00EA7286">
        <w:t xml:space="preserve"> </w:t>
      </w:r>
      <w:proofErr w:type="spellStart"/>
      <w:r w:rsidRPr="00EA7286">
        <w:t>met</w:t>
      </w:r>
      <w:r w:rsidRPr="00EA7286">
        <w:t>hods</w:t>
      </w:r>
      <w:proofErr w:type="spellEnd"/>
      <w:r w:rsidRPr="00EA7286">
        <w:t xml:space="preserve"> </w:t>
      </w:r>
      <w:proofErr w:type="spellStart"/>
      <w:r w:rsidRPr="00EA7286">
        <w:t>investigation</w:t>
      </w:r>
      <w:proofErr w:type="spellEnd"/>
      <w:r w:rsidRPr="00EA7286">
        <w:t xml:space="preserve"> </w:t>
      </w:r>
      <w:proofErr w:type="spellStart"/>
      <w:r w:rsidRPr="00EA7286">
        <w:t>of</w:t>
      </w:r>
      <w:proofErr w:type="spellEnd"/>
      <w:r w:rsidRPr="00EA7286">
        <w:t xml:space="preserve"> maternal </w:t>
      </w:r>
      <w:proofErr w:type="spellStart"/>
      <w:r w:rsidRPr="00EA7286">
        <w:t>perspectives</w:t>
      </w:r>
      <w:proofErr w:type="spellEnd"/>
      <w:r w:rsidRPr="00EA7286">
        <w:t xml:space="preserve"> </w:t>
      </w:r>
      <w:proofErr w:type="spellStart"/>
      <w:r w:rsidRPr="00EA7286">
        <w:t>on</w:t>
      </w:r>
      <w:proofErr w:type="spellEnd"/>
      <w:r w:rsidRPr="00EA7286">
        <w:t xml:space="preserve"> </w:t>
      </w:r>
      <w:proofErr w:type="spellStart"/>
      <w:r w:rsidRPr="00EA7286">
        <w:t>transition</w:t>
      </w:r>
      <w:proofErr w:type="spellEnd"/>
      <w:r w:rsidRPr="00EA7286">
        <w:t xml:space="preserve"> </w:t>
      </w:r>
      <w:proofErr w:type="spellStart"/>
      <w:r w:rsidRPr="00EA7286">
        <w:t>experiences</w:t>
      </w:r>
      <w:proofErr w:type="spellEnd"/>
      <w:r w:rsidRPr="00EA7286">
        <w:t xml:space="preserve"> in </w:t>
      </w:r>
      <w:proofErr w:type="spellStart"/>
      <w:r w:rsidRPr="00EA7286">
        <w:t>early</w:t>
      </w:r>
      <w:proofErr w:type="spellEnd"/>
      <w:r w:rsidRPr="00EA7286">
        <w:t xml:space="preserve"> </w:t>
      </w:r>
      <w:proofErr w:type="spellStart"/>
      <w:r w:rsidRPr="00EA7286">
        <w:t>care</w:t>
      </w:r>
      <w:proofErr w:type="spellEnd"/>
      <w:r w:rsidRPr="00EA7286">
        <w:t xml:space="preserve"> and </w:t>
      </w:r>
      <w:proofErr w:type="spellStart"/>
      <w:r w:rsidRPr="00EA7286">
        <w:t>education</w:t>
      </w:r>
      <w:proofErr w:type="spellEnd"/>
      <w:r w:rsidRPr="00EA7286">
        <w:t xml:space="preserve">. </w:t>
      </w:r>
      <w:r w:rsidRPr="00EA7286">
        <w:rPr>
          <w:rStyle w:val="kursiv"/>
        </w:rPr>
        <w:t xml:space="preserve">In Group Care for </w:t>
      </w:r>
      <w:proofErr w:type="spellStart"/>
      <w:r w:rsidRPr="00EA7286">
        <w:rPr>
          <w:rStyle w:val="kursiv"/>
        </w:rPr>
        <w:t>Infants</w:t>
      </w:r>
      <w:proofErr w:type="spellEnd"/>
      <w:r w:rsidRPr="00EA7286">
        <w:rPr>
          <w:rStyle w:val="kursiv"/>
        </w:rPr>
        <w:t xml:space="preserve">, </w:t>
      </w:r>
      <w:proofErr w:type="spellStart"/>
      <w:r w:rsidRPr="00EA7286">
        <w:rPr>
          <w:rStyle w:val="kursiv"/>
        </w:rPr>
        <w:t>Toddlers</w:t>
      </w:r>
      <w:proofErr w:type="spellEnd"/>
      <w:r w:rsidRPr="00EA7286">
        <w:rPr>
          <w:rStyle w:val="kursiv"/>
        </w:rPr>
        <w:t xml:space="preserve">, and </w:t>
      </w:r>
      <w:proofErr w:type="spellStart"/>
      <w:r w:rsidRPr="00EA7286">
        <w:rPr>
          <w:rStyle w:val="kursiv"/>
        </w:rPr>
        <w:t>Twos</w:t>
      </w:r>
      <w:proofErr w:type="spellEnd"/>
      <w:r w:rsidRPr="00EA7286">
        <w:rPr>
          <w:rStyle w:val="kursiv"/>
        </w:rPr>
        <w:t xml:space="preserve"> (</w:t>
      </w:r>
      <w:proofErr w:type="spellStart"/>
      <w:r w:rsidRPr="00EA7286">
        <w:rPr>
          <w:rStyle w:val="kursiv"/>
        </w:rPr>
        <w:t>pp</w:t>
      </w:r>
      <w:proofErr w:type="spellEnd"/>
      <w:r w:rsidRPr="00EA7286">
        <w:rPr>
          <w:rStyle w:val="kursiv"/>
        </w:rPr>
        <w:t xml:space="preserve">. 26–45). </w:t>
      </w:r>
      <w:proofErr w:type="spellStart"/>
      <w:r w:rsidRPr="00EA7286">
        <w:rPr>
          <w:rStyle w:val="kursiv"/>
        </w:rPr>
        <w:t>Routledge</w:t>
      </w:r>
      <w:proofErr w:type="spellEnd"/>
      <w:r w:rsidRPr="00EA7286">
        <w:rPr>
          <w:rStyle w:val="kursiv"/>
        </w:rPr>
        <w:t>.</w:t>
      </w:r>
    </w:p>
    <w:p w14:paraId="237516A3" w14:textId="77777777" w:rsidR="00994F26" w:rsidRPr="00EA7286" w:rsidRDefault="00994F26" w:rsidP="00EA7286">
      <w:pPr>
        <w:pStyle w:val="opplisting"/>
      </w:pPr>
      <w:r w:rsidRPr="00EA7286">
        <w:t xml:space="preserve">Taggart, B. og </w:t>
      </w:r>
      <w:proofErr w:type="spellStart"/>
      <w:r w:rsidRPr="00EA7286">
        <w:t>Elbæk</w:t>
      </w:r>
      <w:proofErr w:type="spellEnd"/>
      <w:r w:rsidRPr="00EA7286">
        <w:t xml:space="preserve">, I. (2019). </w:t>
      </w:r>
      <w:proofErr w:type="spellStart"/>
      <w:r w:rsidRPr="00EA7286">
        <w:rPr>
          <w:rStyle w:val="kursiv"/>
        </w:rPr>
        <w:t>Børnehavens</w:t>
      </w:r>
      <w:proofErr w:type="spellEnd"/>
      <w:r w:rsidRPr="00EA7286">
        <w:rPr>
          <w:rStyle w:val="kursiv"/>
        </w:rPr>
        <w:t xml:space="preserve"> betydning: med Brenda Taggarts egne ord</w:t>
      </w:r>
      <w:r w:rsidRPr="00EA7286">
        <w:t xml:space="preserve">. </w:t>
      </w:r>
      <w:proofErr w:type="spellStart"/>
      <w:r w:rsidRPr="00EA7286">
        <w:t>D</w:t>
      </w:r>
      <w:r w:rsidRPr="00EA7286">
        <w:t>afolo</w:t>
      </w:r>
      <w:proofErr w:type="spellEnd"/>
      <w:r w:rsidRPr="00EA7286">
        <w:t>.</w:t>
      </w:r>
    </w:p>
    <w:p w14:paraId="5DF23C23" w14:textId="77777777" w:rsidR="00994F26" w:rsidRPr="00EA7286" w:rsidRDefault="00994F26" w:rsidP="00EA7286">
      <w:pPr>
        <w:pStyle w:val="opplisting"/>
      </w:pPr>
      <w:r w:rsidRPr="00EA7286">
        <w:lastRenderedPageBreak/>
        <w:t xml:space="preserve">Taggart, G. (2019).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From maternal </w:t>
      </w:r>
      <w:proofErr w:type="spellStart"/>
      <w:r w:rsidRPr="00EA7286">
        <w:t>care</w:t>
      </w:r>
      <w:proofErr w:type="spellEnd"/>
      <w:r w:rsidRPr="00EA7286">
        <w:t xml:space="preserve"> to </w:t>
      </w:r>
      <w:proofErr w:type="spellStart"/>
      <w:r w:rsidRPr="00EA7286">
        <w:t>social</w:t>
      </w:r>
      <w:proofErr w:type="spellEnd"/>
      <w:r w:rsidRPr="00EA7286">
        <w:t xml:space="preserve"> </w:t>
      </w:r>
      <w:proofErr w:type="spellStart"/>
      <w:r w:rsidRPr="00EA7286">
        <w:t>compassion</w:t>
      </w:r>
      <w:proofErr w:type="spellEnd"/>
      <w:r w:rsidRPr="00EA7286">
        <w:t xml:space="preserve">. </w:t>
      </w:r>
      <w:proofErr w:type="spellStart"/>
      <w:r w:rsidRPr="00EA7286">
        <w:rPr>
          <w:rStyle w:val="kursiv"/>
        </w:rPr>
        <w:t>Compassion</w:t>
      </w:r>
      <w:proofErr w:type="spellEnd"/>
      <w:r w:rsidRPr="00EA7286">
        <w:rPr>
          <w:rStyle w:val="kursiv"/>
        </w:rPr>
        <w:t xml:space="preserve"> and </w:t>
      </w:r>
      <w:proofErr w:type="spellStart"/>
      <w:r w:rsidRPr="00EA7286">
        <w:rPr>
          <w:rStyle w:val="kursiv"/>
        </w:rPr>
        <w:t>empathy</w:t>
      </w:r>
      <w:proofErr w:type="spellEnd"/>
      <w:r w:rsidRPr="00EA7286">
        <w:rPr>
          <w:rStyle w:val="kursiv"/>
        </w:rPr>
        <w:t xml:space="preserve"> in </w:t>
      </w:r>
      <w:proofErr w:type="spellStart"/>
      <w:r w:rsidRPr="00EA7286">
        <w:rPr>
          <w:rStyle w:val="kursiv"/>
        </w:rPr>
        <w:t>educational</w:t>
      </w:r>
      <w:proofErr w:type="spellEnd"/>
      <w:r w:rsidRPr="00EA7286">
        <w:rPr>
          <w:rStyle w:val="kursiv"/>
        </w:rPr>
        <w:t xml:space="preserve"> </w:t>
      </w:r>
      <w:proofErr w:type="spellStart"/>
      <w:r w:rsidRPr="00EA7286">
        <w:rPr>
          <w:rStyle w:val="kursiv"/>
        </w:rPr>
        <w:t>contexts</w:t>
      </w:r>
      <w:proofErr w:type="spellEnd"/>
      <w:r w:rsidRPr="00EA7286">
        <w:t>, 213–230.</w:t>
      </w:r>
    </w:p>
    <w:p w14:paraId="30F9EB26" w14:textId="77777777" w:rsidR="00994F26" w:rsidRPr="00EA7286" w:rsidRDefault="00994F26" w:rsidP="00EA7286">
      <w:pPr>
        <w:pStyle w:val="opplisting"/>
      </w:pPr>
      <w:proofErr w:type="spellStart"/>
      <w:r w:rsidRPr="00EA7286">
        <w:t>Takacs</w:t>
      </w:r>
      <w:proofErr w:type="spellEnd"/>
      <w:r w:rsidRPr="00EA7286">
        <w:t xml:space="preserve">, Z. K., </w:t>
      </w:r>
      <w:proofErr w:type="spellStart"/>
      <w:r w:rsidRPr="00EA7286">
        <w:t>Swart</w:t>
      </w:r>
      <w:proofErr w:type="spellEnd"/>
      <w:r w:rsidRPr="00EA7286">
        <w:t xml:space="preserve">, E. K. og Bus, A. G. (2015). Benefits and </w:t>
      </w:r>
      <w:proofErr w:type="spellStart"/>
      <w:r w:rsidRPr="00EA7286">
        <w:t>pitfalls</w:t>
      </w:r>
      <w:proofErr w:type="spellEnd"/>
      <w:r w:rsidRPr="00EA7286">
        <w:t xml:space="preserve"> </w:t>
      </w:r>
      <w:proofErr w:type="spellStart"/>
      <w:r w:rsidRPr="00EA7286">
        <w:t>of</w:t>
      </w:r>
      <w:proofErr w:type="spellEnd"/>
      <w:r w:rsidRPr="00EA7286">
        <w:t xml:space="preserve"> multimedia and </w:t>
      </w:r>
      <w:proofErr w:type="spellStart"/>
      <w:r w:rsidRPr="00EA7286">
        <w:t>interactive</w:t>
      </w:r>
      <w:proofErr w:type="spellEnd"/>
      <w:r w:rsidRPr="00EA7286">
        <w:t xml:space="preserve"> </w:t>
      </w:r>
      <w:proofErr w:type="spellStart"/>
      <w:r w:rsidRPr="00EA7286">
        <w:t>fe</w:t>
      </w:r>
      <w:r w:rsidRPr="00EA7286">
        <w:t>atures</w:t>
      </w:r>
      <w:proofErr w:type="spellEnd"/>
      <w:r w:rsidRPr="00EA7286">
        <w:t xml:space="preserve"> in technology-</w:t>
      </w:r>
      <w:proofErr w:type="spellStart"/>
      <w:r w:rsidRPr="00EA7286">
        <w:t>enhanced</w:t>
      </w:r>
      <w:proofErr w:type="spellEnd"/>
      <w:r w:rsidRPr="00EA7286">
        <w:t xml:space="preserve"> </w:t>
      </w:r>
      <w:proofErr w:type="spellStart"/>
      <w:r w:rsidRPr="00EA7286">
        <w:t>storybooks</w:t>
      </w:r>
      <w:proofErr w:type="spellEnd"/>
      <w:r w:rsidRPr="00EA7286">
        <w:t xml:space="preserve">: A </w:t>
      </w:r>
      <w:proofErr w:type="spellStart"/>
      <w:r w:rsidRPr="00EA7286">
        <w:t>meta-analysis</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t>,</w:t>
      </w:r>
      <w:r w:rsidRPr="00EA7286">
        <w:rPr>
          <w:rStyle w:val="kursiv"/>
        </w:rPr>
        <w:t xml:space="preserve"> 85</w:t>
      </w:r>
      <w:r w:rsidRPr="00EA7286">
        <w:t>(4), 698–739.</w:t>
      </w:r>
    </w:p>
    <w:p w14:paraId="7EBEE1E0" w14:textId="77777777" w:rsidR="00994F26" w:rsidRPr="00EA7286" w:rsidRDefault="00994F26" w:rsidP="00EA7286">
      <w:pPr>
        <w:pStyle w:val="opplisting"/>
      </w:pPr>
      <w:proofErr w:type="spellStart"/>
      <w:r w:rsidRPr="00EA7286">
        <w:t>Ten</w:t>
      </w:r>
      <w:proofErr w:type="spellEnd"/>
      <w:r w:rsidRPr="00EA7286">
        <w:t xml:space="preserve"> </w:t>
      </w:r>
      <w:proofErr w:type="spellStart"/>
      <w:r w:rsidRPr="00EA7286">
        <w:t>Bokkel</w:t>
      </w:r>
      <w:proofErr w:type="spellEnd"/>
      <w:r w:rsidRPr="00EA7286">
        <w:t xml:space="preserve">, I. M., </w:t>
      </w:r>
      <w:proofErr w:type="spellStart"/>
      <w:r w:rsidRPr="00EA7286">
        <w:t>Roorda</w:t>
      </w:r>
      <w:proofErr w:type="spellEnd"/>
      <w:r w:rsidRPr="00EA7286">
        <w:t xml:space="preserve">, D. L., Maes, M., </w:t>
      </w:r>
      <w:proofErr w:type="spellStart"/>
      <w:r w:rsidRPr="00EA7286">
        <w:t>Verschueren</w:t>
      </w:r>
      <w:proofErr w:type="spellEnd"/>
      <w:r w:rsidRPr="00EA7286">
        <w:t xml:space="preserve">, K. og </w:t>
      </w:r>
      <w:proofErr w:type="spellStart"/>
      <w:r w:rsidRPr="00EA7286">
        <w:t>Colpin</w:t>
      </w:r>
      <w:proofErr w:type="spellEnd"/>
      <w:r w:rsidRPr="00EA7286">
        <w:t xml:space="preserve">, H. (2023). The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affective</w:t>
      </w:r>
      <w:proofErr w:type="spellEnd"/>
      <w:r w:rsidRPr="00EA7286">
        <w:t xml:space="preserve"> </w:t>
      </w:r>
      <w:proofErr w:type="spellStart"/>
      <w:r w:rsidRPr="00EA7286">
        <w:t>teacher</w:t>
      </w:r>
      <w:proofErr w:type="spellEnd"/>
      <w:r w:rsidRPr="00EA7286">
        <w:t xml:space="preserve">–student relationships in </w:t>
      </w:r>
      <w:proofErr w:type="spellStart"/>
      <w:r w:rsidRPr="00EA7286">
        <w:t>bullying</w:t>
      </w:r>
      <w:proofErr w:type="spellEnd"/>
      <w:r w:rsidRPr="00EA7286">
        <w:t xml:space="preserve"> and</w:t>
      </w:r>
      <w:r w:rsidRPr="00EA7286">
        <w:t xml:space="preserve"> peer </w:t>
      </w:r>
      <w:proofErr w:type="spellStart"/>
      <w:r w:rsidRPr="00EA7286">
        <w:t>victimization</w:t>
      </w:r>
      <w:proofErr w:type="spellEnd"/>
      <w:r w:rsidRPr="00EA7286">
        <w:t xml:space="preserve">: A </w:t>
      </w:r>
      <w:proofErr w:type="spellStart"/>
      <w:r w:rsidRPr="00EA7286">
        <w:t>multilevel</w:t>
      </w:r>
      <w:proofErr w:type="spellEnd"/>
      <w:r w:rsidRPr="00EA7286">
        <w:t xml:space="preserve"> </w:t>
      </w:r>
      <w:proofErr w:type="spellStart"/>
      <w:r w:rsidRPr="00EA7286">
        <w:t>meta-analysis</w:t>
      </w:r>
      <w:proofErr w:type="spellEnd"/>
      <w:r w:rsidRPr="00EA7286">
        <w:t xml:space="preserve">. </w:t>
      </w:r>
      <w:r w:rsidRPr="00EA7286">
        <w:rPr>
          <w:rStyle w:val="kursiv"/>
        </w:rPr>
        <w:t xml:space="preserve">School </w:t>
      </w:r>
      <w:proofErr w:type="spellStart"/>
      <w:r w:rsidRPr="00EA7286">
        <w:rPr>
          <w:rStyle w:val="kursiv"/>
        </w:rPr>
        <w:t>Psychology</w:t>
      </w:r>
      <w:proofErr w:type="spellEnd"/>
      <w:r w:rsidRPr="00EA7286">
        <w:rPr>
          <w:rStyle w:val="kursiv"/>
        </w:rPr>
        <w:t xml:space="preserve"> </w:t>
      </w:r>
      <w:proofErr w:type="spellStart"/>
      <w:r w:rsidRPr="00EA7286">
        <w:rPr>
          <w:rStyle w:val="kursiv"/>
        </w:rPr>
        <w:t>Review</w:t>
      </w:r>
      <w:proofErr w:type="spellEnd"/>
      <w:r w:rsidRPr="00EA7286">
        <w:rPr>
          <w:rStyle w:val="kursiv"/>
        </w:rPr>
        <w:t>, 52(2), 110–129.</w:t>
      </w:r>
    </w:p>
    <w:p w14:paraId="7BEC3CBE" w14:textId="77777777" w:rsidR="00994F26" w:rsidRPr="00EA7286" w:rsidRDefault="00994F26" w:rsidP="00EA7286">
      <w:pPr>
        <w:pStyle w:val="opplisting"/>
      </w:pPr>
      <w:proofErr w:type="spellStart"/>
      <w:r w:rsidRPr="00EA7286">
        <w:t>ten</w:t>
      </w:r>
      <w:proofErr w:type="spellEnd"/>
      <w:r w:rsidRPr="00EA7286">
        <w:t xml:space="preserve"> </w:t>
      </w:r>
      <w:proofErr w:type="spellStart"/>
      <w:r w:rsidRPr="00EA7286">
        <w:t>Braak</w:t>
      </w:r>
      <w:proofErr w:type="spellEnd"/>
      <w:r w:rsidRPr="00EA7286">
        <w:t xml:space="preserve">, D., Lenes, R., </w:t>
      </w:r>
      <w:proofErr w:type="spellStart"/>
      <w:r w:rsidRPr="00EA7286">
        <w:t>Purpura</w:t>
      </w:r>
      <w:proofErr w:type="spellEnd"/>
      <w:r w:rsidRPr="00EA7286">
        <w:t xml:space="preserve">, D. J., Schmitt, S. A. og Størksen, I. (2022). </w:t>
      </w:r>
      <w:proofErr w:type="spellStart"/>
      <w:r w:rsidRPr="00EA7286">
        <w:t>Why</w:t>
      </w:r>
      <w:proofErr w:type="spellEnd"/>
      <w:r w:rsidRPr="00EA7286">
        <w:t xml:space="preserve"> do </w:t>
      </w:r>
      <w:proofErr w:type="spellStart"/>
      <w:r w:rsidRPr="00EA7286">
        <w:t>early</w:t>
      </w:r>
      <w:proofErr w:type="spellEnd"/>
      <w:r w:rsidRPr="00EA7286">
        <w:t xml:space="preserve"> mathematics skills </w:t>
      </w:r>
      <w:proofErr w:type="spellStart"/>
      <w:r w:rsidRPr="00EA7286">
        <w:t>predict</w:t>
      </w:r>
      <w:proofErr w:type="spellEnd"/>
      <w:r w:rsidRPr="00EA7286">
        <w:t xml:space="preserve"> later mathematics and </w:t>
      </w:r>
      <w:proofErr w:type="spellStart"/>
      <w:r w:rsidRPr="00EA7286">
        <w:t>reading</w:t>
      </w:r>
      <w:proofErr w:type="spellEnd"/>
      <w:r w:rsidRPr="00EA7286">
        <w:t xml:space="preserve"> </w:t>
      </w:r>
      <w:proofErr w:type="spellStart"/>
      <w:r w:rsidRPr="00EA7286">
        <w:t>achievement</w:t>
      </w:r>
      <w:proofErr w:type="spellEnd"/>
      <w:r w:rsidRPr="00EA7286">
        <w:t>? T</w:t>
      </w:r>
      <w:r w:rsidRPr="00EA7286">
        <w:t xml:space="preserve">he </w:t>
      </w:r>
      <w:proofErr w:type="spellStart"/>
      <w:r w:rsidRPr="00EA7286">
        <w:t>role</w:t>
      </w:r>
      <w:proofErr w:type="spellEnd"/>
      <w:r w:rsidRPr="00EA7286">
        <w:t xml:space="preserve"> </w:t>
      </w:r>
      <w:proofErr w:type="spellStart"/>
      <w:r w:rsidRPr="00EA7286">
        <w:t>of</w:t>
      </w:r>
      <w:proofErr w:type="spellEnd"/>
      <w:r w:rsidRPr="00EA7286">
        <w:t xml:space="preserve"> </w:t>
      </w:r>
      <w:proofErr w:type="spellStart"/>
      <w:r w:rsidRPr="00EA7286">
        <w:t>executive</w:t>
      </w:r>
      <w:proofErr w:type="spellEnd"/>
      <w:r w:rsidRPr="00EA7286">
        <w:t xml:space="preserve"> </w:t>
      </w:r>
      <w:proofErr w:type="spellStart"/>
      <w:r w:rsidRPr="00EA7286">
        <w:t>function</w:t>
      </w:r>
      <w:proofErr w:type="spellEnd"/>
      <w:r w:rsidRPr="00EA7286">
        <w:t xml:space="preserve">. </w:t>
      </w:r>
      <w:r w:rsidRPr="00EA7286">
        <w:rPr>
          <w:rStyle w:val="kursiv"/>
        </w:rPr>
        <w:t xml:space="preserve">J </w:t>
      </w:r>
      <w:proofErr w:type="spellStart"/>
      <w:r w:rsidRPr="00EA7286">
        <w:rPr>
          <w:rStyle w:val="kursiv"/>
        </w:rPr>
        <w:t>Exp</w:t>
      </w:r>
      <w:proofErr w:type="spellEnd"/>
      <w:r w:rsidRPr="00EA7286">
        <w:rPr>
          <w:rStyle w:val="kursiv"/>
        </w:rPr>
        <w:t xml:space="preserve"> Child </w:t>
      </w:r>
      <w:proofErr w:type="spellStart"/>
      <w:r w:rsidRPr="00EA7286">
        <w:rPr>
          <w:rStyle w:val="kursiv"/>
        </w:rPr>
        <w:t>Psychol</w:t>
      </w:r>
      <w:proofErr w:type="spellEnd"/>
      <w:r w:rsidRPr="00EA7286">
        <w:t>,</w:t>
      </w:r>
      <w:r w:rsidRPr="00EA7286">
        <w:rPr>
          <w:rStyle w:val="kursiv"/>
        </w:rPr>
        <w:t xml:space="preserve"> 214</w:t>
      </w:r>
      <w:r w:rsidRPr="00EA7286">
        <w:t>, 105306.</w:t>
      </w:r>
    </w:p>
    <w:p w14:paraId="30E3344B" w14:textId="77777777" w:rsidR="00994F26" w:rsidRPr="00EA7286" w:rsidRDefault="00994F26" w:rsidP="00EA7286">
      <w:pPr>
        <w:pStyle w:val="opplisting"/>
      </w:pPr>
      <w:proofErr w:type="spellStart"/>
      <w:r w:rsidRPr="00EA7286">
        <w:t>ten</w:t>
      </w:r>
      <w:proofErr w:type="spellEnd"/>
      <w:r w:rsidRPr="00EA7286">
        <w:t xml:space="preserve"> </w:t>
      </w:r>
      <w:proofErr w:type="spellStart"/>
      <w:r w:rsidRPr="00EA7286">
        <w:t>Braak</w:t>
      </w:r>
      <w:proofErr w:type="spellEnd"/>
      <w:r w:rsidRPr="00EA7286">
        <w:t xml:space="preserve">, D., Størksen, I., </w:t>
      </w:r>
      <w:proofErr w:type="spellStart"/>
      <w:r w:rsidRPr="00EA7286">
        <w:t>Idsoe</w:t>
      </w:r>
      <w:proofErr w:type="spellEnd"/>
      <w:r w:rsidRPr="00EA7286">
        <w:t xml:space="preserve">, T. og </w:t>
      </w:r>
      <w:proofErr w:type="spellStart"/>
      <w:r w:rsidRPr="00EA7286">
        <w:t>McClelland</w:t>
      </w:r>
      <w:proofErr w:type="spellEnd"/>
      <w:r w:rsidRPr="00EA7286">
        <w:t xml:space="preserve">, M. (2019). </w:t>
      </w:r>
      <w:proofErr w:type="spellStart"/>
      <w:r w:rsidRPr="00EA7286">
        <w:t>Bidirectionality</w:t>
      </w:r>
      <w:proofErr w:type="spellEnd"/>
      <w:r w:rsidRPr="00EA7286">
        <w:t xml:space="preserve"> in </w:t>
      </w:r>
      <w:proofErr w:type="spellStart"/>
      <w:r w:rsidRPr="00EA7286">
        <w:t>self-regulation</w:t>
      </w:r>
      <w:proofErr w:type="spellEnd"/>
      <w:r w:rsidRPr="00EA7286">
        <w:t xml:space="preserve"> and </w:t>
      </w:r>
      <w:proofErr w:type="spellStart"/>
      <w:r w:rsidRPr="00EA7286">
        <w:t>academic</w:t>
      </w:r>
      <w:proofErr w:type="spellEnd"/>
      <w:r w:rsidRPr="00EA7286">
        <w:t xml:space="preserve"> skills in play-</w:t>
      </w:r>
      <w:proofErr w:type="spellStart"/>
      <w:r w:rsidRPr="00EA7286">
        <w:t>based</w:t>
      </w:r>
      <w:proofErr w:type="spellEnd"/>
      <w:r w:rsidRPr="00EA7286">
        <w:t xml:space="preserve">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Applied </w:t>
      </w:r>
      <w:proofErr w:type="spellStart"/>
      <w:r w:rsidRPr="00EA7286">
        <w:rPr>
          <w:rStyle w:val="kursiv"/>
        </w:rPr>
        <w:t>Developmen</w:t>
      </w:r>
      <w:r w:rsidRPr="00EA7286">
        <w:rPr>
          <w:rStyle w:val="kursiv"/>
        </w:rPr>
        <w:t>tal</w:t>
      </w:r>
      <w:proofErr w:type="spellEnd"/>
      <w:r w:rsidRPr="00EA7286">
        <w:rPr>
          <w:rStyle w:val="kursiv"/>
        </w:rPr>
        <w:t xml:space="preserve"> </w:t>
      </w:r>
      <w:proofErr w:type="spellStart"/>
      <w:r w:rsidRPr="00EA7286">
        <w:rPr>
          <w:rStyle w:val="kursiv"/>
        </w:rPr>
        <w:t>Psychology</w:t>
      </w:r>
      <w:proofErr w:type="spellEnd"/>
      <w:r w:rsidRPr="00EA7286">
        <w:t>,</w:t>
      </w:r>
      <w:r w:rsidRPr="00EA7286">
        <w:rPr>
          <w:rStyle w:val="kursiv"/>
        </w:rPr>
        <w:t xml:space="preserve"> 65</w:t>
      </w:r>
      <w:r w:rsidRPr="00EA7286">
        <w:t>, 101064.</w:t>
      </w:r>
    </w:p>
    <w:p w14:paraId="1759F10C" w14:textId="77777777" w:rsidR="00994F26" w:rsidRPr="00EA7286" w:rsidRDefault="00994F26" w:rsidP="00EA7286">
      <w:pPr>
        <w:pStyle w:val="opplisting"/>
      </w:pPr>
      <w:proofErr w:type="spellStart"/>
      <w:r w:rsidRPr="00EA7286">
        <w:t>Thijssen</w:t>
      </w:r>
      <w:proofErr w:type="spellEnd"/>
      <w:r w:rsidRPr="00EA7286">
        <w:t xml:space="preserve">, M. W. P., </w:t>
      </w:r>
      <w:proofErr w:type="spellStart"/>
      <w:r w:rsidRPr="00EA7286">
        <w:t>Rege</w:t>
      </w:r>
      <w:proofErr w:type="spellEnd"/>
      <w:r w:rsidRPr="00EA7286">
        <w:t xml:space="preserve">, M. og Solheim, O. J. (2022). </w:t>
      </w:r>
      <w:proofErr w:type="spellStart"/>
      <w:r w:rsidRPr="00EA7286">
        <w:t>Teacher</w:t>
      </w:r>
      <w:proofErr w:type="spellEnd"/>
      <w:r w:rsidRPr="00EA7286">
        <w:t xml:space="preserve"> </w:t>
      </w:r>
      <w:proofErr w:type="spellStart"/>
      <w:r w:rsidRPr="00EA7286">
        <w:t>relationship</w:t>
      </w:r>
      <w:proofErr w:type="spellEnd"/>
      <w:r w:rsidRPr="00EA7286">
        <w:t xml:space="preserve"> skills and student </w:t>
      </w:r>
      <w:proofErr w:type="spellStart"/>
      <w:r w:rsidRPr="00EA7286">
        <w:t>learning</w:t>
      </w:r>
      <w:proofErr w:type="spellEnd"/>
      <w:r w:rsidRPr="00EA7286">
        <w:t xml:space="preserve">. </w:t>
      </w:r>
      <w:r w:rsidRPr="00EA7286">
        <w:rPr>
          <w:rStyle w:val="kursiv"/>
        </w:rPr>
        <w:t xml:space="preserve">Economics </w:t>
      </w:r>
      <w:proofErr w:type="spellStart"/>
      <w:r w:rsidRPr="00EA7286">
        <w:rPr>
          <w:rStyle w:val="kursiv"/>
        </w:rPr>
        <w:t>of</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w:t>
      </w:r>
      <w:proofErr w:type="spellStart"/>
      <w:r w:rsidRPr="00EA7286">
        <w:rPr>
          <w:rStyle w:val="kursiv"/>
        </w:rPr>
        <w:t>Review</w:t>
      </w:r>
      <w:proofErr w:type="spellEnd"/>
      <w:r w:rsidRPr="00EA7286">
        <w:t>,</w:t>
      </w:r>
      <w:r w:rsidRPr="00EA7286">
        <w:rPr>
          <w:rStyle w:val="kursiv"/>
        </w:rPr>
        <w:t xml:space="preserve"> 89</w:t>
      </w:r>
      <w:r w:rsidRPr="00EA7286">
        <w:t>, 102251.</w:t>
      </w:r>
    </w:p>
    <w:p w14:paraId="70811DFE" w14:textId="77777777" w:rsidR="00994F26" w:rsidRPr="00EA7286" w:rsidRDefault="00994F26" w:rsidP="00EA7286">
      <w:pPr>
        <w:pStyle w:val="opplisting"/>
      </w:pPr>
      <w:proofErr w:type="spellStart"/>
      <w:r w:rsidRPr="00EA7286">
        <w:t>Tidsbrukutvalget</w:t>
      </w:r>
      <w:proofErr w:type="spellEnd"/>
      <w:r w:rsidRPr="00EA7286">
        <w:t xml:space="preserve">. (2009). </w:t>
      </w:r>
      <w:r w:rsidRPr="00EA7286">
        <w:rPr>
          <w:rStyle w:val="kursiv"/>
        </w:rPr>
        <w:t xml:space="preserve">Rapport fra </w:t>
      </w:r>
      <w:proofErr w:type="spellStart"/>
      <w:r w:rsidRPr="00EA7286">
        <w:rPr>
          <w:rStyle w:val="kursiv"/>
        </w:rPr>
        <w:t>Tidsbrukutvalget</w:t>
      </w:r>
      <w:proofErr w:type="spellEnd"/>
      <w:r w:rsidRPr="00EA7286">
        <w:t>.</w:t>
      </w:r>
    </w:p>
    <w:p w14:paraId="246881CD" w14:textId="77777777" w:rsidR="00994F26" w:rsidRPr="00EA7286" w:rsidRDefault="00994F26" w:rsidP="00EA7286">
      <w:pPr>
        <w:pStyle w:val="opplisting"/>
      </w:pPr>
      <w:r w:rsidRPr="00EA7286">
        <w:t xml:space="preserve">Toft, M. og </w:t>
      </w:r>
      <w:proofErr w:type="spellStart"/>
      <w:r w:rsidRPr="00EA7286">
        <w:t>Jarness</w:t>
      </w:r>
      <w:proofErr w:type="spellEnd"/>
      <w:r w:rsidRPr="00EA7286">
        <w:t xml:space="preserve">, V. (2021). </w:t>
      </w:r>
      <w:proofErr w:type="spellStart"/>
      <w:r w:rsidRPr="00EA7286">
        <w:t>Upper-class</w:t>
      </w:r>
      <w:proofErr w:type="spellEnd"/>
      <w:r w:rsidRPr="00EA7286">
        <w:t xml:space="preserve"> </w:t>
      </w:r>
      <w:proofErr w:type="spellStart"/>
      <w:r w:rsidRPr="00EA7286">
        <w:t>romance</w:t>
      </w:r>
      <w:proofErr w:type="spellEnd"/>
      <w:r w:rsidRPr="00EA7286">
        <w:t xml:space="preserve">: </w:t>
      </w:r>
      <w:proofErr w:type="spellStart"/>
      <w:r w:rsidRPr="00EA7286">
        <w:t>homogamy</w:t>
      </w:r>
      <w:proofErr w:type="spellEnd"/>
      <w:r w:rsidRPr="00EA7286">
        <w:t xml:space="preserve"> at </w:t>
      </w:r>
      <w:proofErr w:type="spellStart"/>
      <w:r w:rsidRPr="00EA7286">
        <w:t>the</w:t>
      </w:r>
      <w:proofErr w:type="spellEnd"/>
      <w:r w:rsidRPr="00EA7286">
        <w:t xml:space="preserve"> </w:t>
      </w:r>
      <w:proofErr w:type="spellStart"/>
      <w:r w:rsidRPr="00EA7286">
        <w:t>apex</w:t>
      </w:r>
      <w:proofErr w:type="spellEnd"/>
      <w:r w:rsidRPr="00EA7286">
        <w:t xml:space="preserve"> </w:t>
      </w:r>
      <w:proofErr w:type="spellStart"/>
      <w:r w:rsidRPr="00EA7286">
        <w:t>of</w:t>
      </w:r>
      <w:proofErr w:type="spellEnd"/>
      <w:r w:rsidRPr="00EA7286">
        <w:t xml:space="preserve"> </w:t>
      </w:r>
      <w:proofErr w:type="spellStart"/>
      <w:r w:rsidRPr="00EA7286">
        <w:t>the</w:t>
      </w:r>
      <w:proofErr w:type="spellEnd"/>
      <w:r w:rsidRPr="00EA7286">
        <w:t xml:space="preserve"> </w:t>
      </w:r>
      <w:proofErr w:type="spellStart"/>
      <w:r w:rsidRPr="00EA7286">
        <w:t>class</w:t>
      </w:r>
      <w:proofErr w:type="spellEnd"/>
      <w:r w:rsidRPr="00EA7286">
        <w:t xml:space="preserve"> </w:t>
      </w:r>
      <w:proofErr w:type="spellStart"/>
      <w:r w:rsidRPr="00EA7286">
        <w:t>structure</w:t>
      </w:r>
      <w:proofErr w:type="spellEnd"/>
      <w:r w:rsidRPr="00EA7286">
        <w:t xml:space="preserve">. </w:t>
      </w:r>
      <w:r w:rsidRPr="00EA7286">
        <w:rPr>
          <w:rStyle w:val="kursiv"/>
        </w:rPr>
        <w:t xml:space="preserve">European </w:t>
      </w:r>
      <w:proofErr w:type="spellStart"/>
      <w:r w:rsidRPr="00EA7286">
        <w:rPr>
          <w:rStyle w:val="kursiv"/>
        </w:rPr>
        <w:t>Societies</w:t>
      </w:r>
      <w:proofErr w:type="spellEnd"/>
      <w:r w:rsidRPr="00EA7286">
        <w:t>,</w:t>
      </w:r>
      <w:r w:rsidRPr="00EA7286">
        <w:rPr>
          <w:rStyle w:val="kursiv"/>
        </w:rPr>
        <w:t xml:space="preserve"> 23</w:t>
      </w:r>
      <w:r w:rsidRPr="00EA7286">
        <w:t>(1), 71–97.</w:t>
      </w:r>
    </w:p>
    <w:p w14:paraId="584857EF" w14:textId="77777777" w:rsidR="00994F26" w:rsidRPr="00EA7286" w:rsidRDefault="00994F26" w:rsidP="00EA7286">
      <w:pPr>
        <w:pStyle w:val="opplisting"/>
      </w:pPr>
      <w:r w:rsidRPr="00EA7286">
        <w:t xml:space="preserve">Torvik, F. A., Flatø, M., </w:t>
      </w:r>
      <w:proofErr w:type="spellStart"/>
      <w:r w:rsidRPr="00EA7286">
        <w:t>McAdams</w:t>
      </w:r>
      <w:proofErr w:type="spellEnd"/>
      <w:r w:rsidRPr="00EA7286">
        <w:t xml:space="preserve">, T. A., </w:t>
      </w:r>
      <w:proofErr w:type="spellStart"/>
      <w:r w:rsidRPr="00EA7286">
        <w:t>Colman</w:t>
      </w:r>
      <w:proofErr w:type="spellEnd"/>
      <w:r w:rsidRPr="00EA7286">
        <w:t xml:space="preserve">, I., </w:t>
      </w:r>
      <w:proofErr w:type="spellStart"/>
      <w:r w:rsidRPr="00EA7286">
        <w:t>Silventoinen</w:t>
      </w:r>
      <w:proofErr w:type="spellEnd"/>
      <w:r w:rsidRPr="00EA7286">
        <w:t>, K. og Stoltenberg, C. (202</w:t>
      </w:r>
      <w:r w:rsidRPr="00EA7286">
        <w:t xml:space="preserve">1). </w:t>
      </w:r>
      <w:proofErr w:type="spellStart"/>
      <w:r w:rsidRPr="00EA7286">
        <w:t>Early</w:t>
      </w:r>
      <w:proofErr w:type="spellEnd"/>
      <w:r w:rsidRPr="00EA7286">
        <w:t xml:space="preserve"> </w:t>
      </w:r>
      <w:proofErr w:type="spellStart"/>
      <w:r w:rsidRPr="00EA7286">
        <w:t>Puberty</w:t>
      </w:r>
      <w:proofErr w:type="spellEnd"/>
      <w:r w:rsidRPr="00EA7286">
        <w:t xml:space="preserve"> Is Associated With </w:t>
      </w:r>
      <w:proofErr w:type="spellStart"/>
      <w:r w:rsidRPr="00EA7286">
        <w:t>Higher</w:t>
      </w:r>
      <w:proofErr w:type="spellEnd"/>
      <w:r w:rsidRPr="00EA7286">
        <w:t xml:space="preserve"> </w:t>
      </w:r>
      <w:proofErr w:type="spellStart"/>
      <w:r w:rsidRPr="00EA7286">
        <w:t>Academic</w:t>
      </w:r>
      <w:proofErr w:type="spellEnd"/>
      <w:r w:rsidRPr="00EA7286">
        <w:t xml:space="preserve"> </w:t>
      </w:r>
      <w:proofErr w:type="spellStart"/>
      <w:r w:rsidRPr="00EA7286">
        <w:t>Achievement</w:t>
      </w:r>
      <w:proofErr w:type="spellEnd"/>
      <w:r w:rsidRPr="00EA7286">
        <w:t xml:space="preserve"> in Boys and Girls and </w:t>
      </w:r>
      <w:proofErr w:type="spellStart"/>
      <w:r w:rsidRPr="00EA7286">
        <w:t>Partially</w:t>
      </w:r>
      <w:proofErr w:type="spellEnd"/>
      <w:r w:rsidRPr="00EA7286">
        <w:t xml:space="preserve"> </w:t>
      </w:r>
      <w:proofErr w:type="spellStart"/>
      <w:r w:rsidRPr="00EA7286">
        <w:t>Explains</w:t>
      </w:r>
      <w:proofErr w:type="spellEnd"/>
      <w:r w:rsidRPr="00EA7286">
        <w:t xml:space="preserve"> </w:t>
      </w:r>
      <w:proofErr w:type="spellStart"/>
      <w:r w:rsidRPr="00EA7286">
        <w:t>Academic</w:t>
      </w:r>
      <w:proofErr w:type="spellEnd"/>
      <w:r w:rsidRPr="00EA7286">
        <w:t xml:space="preserve"> Sex </w:t>
      </w:r>
      <w:proofErr w:type="spellStart"/>
      <w:r w:rsidRPr="00EA7286">
        <w:t>Differences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Adolescent</w:t>
      </w:r>
      <w:proofErr w:type="spellEnd"/>
      <w:r w:rsidRPr="00EA7286">
        <w:rPr>
          <w:rStyle w:val="kursiv"/>
        </w:rPr>
        <w:t xml:space="preserve"> Health</w:t>
      </w:r>
      <w:r w:rsidRPr="00EA7286">
        <w:t>,</w:t>
      </w:r>
      <w:r w:rsidRPr="00EA7286">
        <w:rPr>
          <w:rStyle w:val="kursiv"/>
        </w:rPr>
        <w:t xml:space="preserve"> 69</w:t>
      </w:r>
      <w:r w:rsidRPr="00EA7286">
        <w:t>(3), 503–510.</w:t>
      </w:r>
    </w:p>
    <w:p w14:paraId="6A624A15" w14:textId="77777777" w:rsidR="00994F26" w:rsidRPr="00EA7286" w:rsidRDefault="00994F26" w:rsidP="00EA7286">
      <w:pPr>
        <w:pStyle w:val="opplisting"/>
      </w:pPr>
      <w:r w:rsidRPr="00EA7286">
        <w:t xml:space="preserve">Tronsmo, P. (2021). Guttas Campus: Et skreddersydd tilbud til gutter i ungdomsskolen med behov for ekstra hjelp. </w:t>
      </w:r>
      <w:r w:rsidRPr="00EA7286">
        <w:rPr>
          <w:rStyle w:val="kursiv"/>
        </w:rPr>
        <w:t>Utdanningsnytt.no</w:t>
      </w:r>
      <w:r w:rsidRPr="00EA7286">
        <w:t>.</w:t>
      </w:r>
    </w:p>
    <w:p w14:paraId="57C0F4CC" w14:textId="77777777" w:rsidR="00994F26" w:rsidRPr="00EA7286" w:rsidRDefault="00994F26" w:rsidP="00EA7286">
      <w:pPr>
        <w:pStyle w:val="opplisting"/>
      </w:pPr>
      <w:proofErr w:type="spellStart"/>
      <w:r w:rsidRPr="00EA7286">
        <w:t>Tuastad</w:t>
      </w:r>
      <w:proofErr w:type="spellEnd"/>
      <w:r w:rsidRPr="00EA7286">
        <w:t xml:space="preserve">, S. E., Bjørnestad, E. og Alvestad, M. (2019). </w:t>
      </w:r>
      <w:proofErr w:type="spellStart"/>
      <w:r w:rsidRPr="00EA7286">
        <w:t>Contested</w:t>
      </w:r>
      <w:proofErr w:type="spellEnd"/>
      <w:r w:rsidRPr="00EA7286">
        <w:t xml:space="preserve"> </w:t>
      </w:r>
      <w:proofErr w:type="spellStart"/>
      <w:r w:rsidRPr="00EA7286">
        <w:t>quality</w:t>
      </w:r>
      <w:proofErr w:type="spellEnd"/>
      <w:r w:rsidRPr="00EA7286">
        <w:t xml:space="preserve">: </w:t>
      </w:r>
      <w:proofErr w:type="spellStart"/>
      <w:r w:rsidRPr="00EA7286">
        <w:t>the</w:t>
      </w:r>
      <w:proofErr w:type="spellEnd"/>
      <w:r w:rsidRPr="00EA7286">
        <w:t xml:space="preserve"> </w:t>
      </w:r>
      <w:proofErr w:type="spellStart"/>
      <w:r w:rsidRPr="00EA7286">
        <w:t>struggle</w:t>
      </w:r>
      <w:proofErr w:type="spellEnd"/>
      <w:r w:rsidRPr="00EA7286">
        <w:t xml:space="preserve"> over </w:t>
      </w:r>
      <w:proofErr w:type="spellStart"/>
      <w:r w:rsidRPr="00EA7286">
        <w:t>quality</w:t>
      </w:r>
      <w:proofErr w:type="spellEnd"/>
      <w:r w:rsidRPr="00EA7286">
        <w:t xml:space="preserve">, play and </w:t>
      </w:r>
      <w:proofErr w:type="spellStart"/>
      <w:r w:rsidRPr="00EA7286">
        <w:t>preschooling</w:t>
      </w:r>
      <w:proofErr w:type="spellEnd"/>
      <w:r w:rsidRPr="00EA7286">
        <w:t xml:space="preserve"> i</w:t>
      </w:r>
      <w:r w:rsidRPr="00EA7286">
        <w:t xml:space="preserve">n Norwegian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w:t>
      </w:r>
      <w:proofErr w:type="spellStart"/>
      <w:r w:rsidRPr="00EA7286">
        <w:t>care</w:t>
      </w:r>
      <w:proofErr w:type="spellEnd"/>
      <w:r w:rsidRPr="00EA7286">
        <w:t xml:space="preserve">. I </w:t>
      </w:r>
      <w:proofErr w:type="spellStart"/>
      <w:r w:rsidRPr="00EA7286">
        <w:rPr>
          <w:rStyle w:val="kursiv"/>
        </w:rPr>
        <w:t>Policification</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rPr>
          <w:rStyle w:val="kursiv"/>
        </w:rPr>
        <w:t xml:space="preserve"> </w:t>
      </w:r>
      <w:proofErr w:type="spellStart"/>
      <w:r w:rsidRPr="00EA7286">
        <w:rPr>
          <w:rStyle w:val="kursiv"/>
        </w:rPr>
        <w:t>education</w:t>
      </w:r>
      <w:proofErr w:type="spellEnd"/>
      <w:r w:rsidRPr="00EA7286">
        <w:rPr>
          <w:rStyle w:val="kursiv"/>
        </w:rPr>
        <w:t xml:space="preserve"> and </w:t>
      </w:r>
      <w:proofErr w:type="spellStart"/>
      <w:r w:rsidRPr="00EA7286">
        <w:rPr>
          <w:rStyle w:val="kursiv"/>
        </w:rPr>
        <w:t>care</w:t>
      </w:r>
      <w:proofErr w:type="spellEnd"/>
      <w:r w:rsidRPr="00EA7286">
        <w:t xml:space="preserve"> (s. 154–174). </w:t>
      </w:r>
      <w:proofErr w:type="spellStart"/>
      <w:r w:rsidRPr="00EA7286">
        <w:t>Routledge</w:t>
      </w:r>
      <w:proofErr w:type="spellEnd"/>
      <w:r w:rsidRPr="00EA7286">
        <w:t>.</w:t>
      </w:r>
    </w:p>
    <w:p w14:paraId="207C28E7" w14:textId="77777777" w:rsidR="00994F26" w:rsidRPr="00EA7286" w:rsidRDefault="00994F26" w:rsidP="00EA7286">
      <w:pPr>
        <w:pStyle w:val="opplisting"/>
      </w:pPr>
      <w:r w:rsidRPr="00EA7286">
        <w:t xml:space="preserve">Turkheimer, E. (2000). Three Laws </w:t>
      </w:r>
      <w:proofErr w:type="spellStart"/>
      <w:r w:rsidRPr="00EA7286">
        <w:t>of</w:t>
      </w:r>
      <w:proofErr w:type="spellEnd"/>
      <w:r w:rsidRPr="00EA7286">
        <w:t xml:space="preserve"> </w:t>
      </w:r>
      <w:proofErr w:type="spellStart"/>
      <w:r w:rsidRPr="00EA7286">
        <w:t>Behavior</w:t>
      </w:r>
      <w:proofErr w:type="spellEnd"/>
      <w:r w:rsidRPr="00EA7286">
        <w:t xml:space="preserve"> Genetics and </w:t>
      </w:r>
      <w:proofErr w:type="spellStart"/>
      <w:r w:rsidRPr="00EA7286">
        <w:t>What</w:t>
      </w:r>
      <w:proofErr w:type="spellEnd"/>
      <w:r w:rsidRPr="00EA7286">
        <w:t xml:space="preserve"> </w:t>
      </w:r>
      <w:proofErr w:type="spellStart"/>
      <w:r w:rsidRPr="00EA7286">
        <w:t>They</w:t>
      </w:r>
      <w:proofErr w:type="spellEnd"/>
      <w:r w:rsidRPr="00EA7286">
        <w:t xml:space="preserve"> </w:t>
      </w:r>
      <w:proofErr w:type="spellStart"/>
      <w:r w:rsidRPr="00EA7286">
        <w:t>Mean</w:t>
      </w:r>
      <w:proofErr w:type="spellEnd"/>
      <w:r w:rsidRPr="00EA7286">
        <w:t xml:space="preserve">. </w:t>
      </w:r>
      <w:proofErr w:type="spellStart"/>
      <w:r w:rsidRPr="00EA7286">
        <w:rPr>
          <w:rStyle w:val="kursiv"/>
        </w:rPr>
        <w:t>Current</w:t>
      </w:r>
      <w:proofErr w:type="spellEnd"/>
      <w:r w:rsidRPr="00EA7286">
        <w:rPr>
          <w:rStyle w:val="kursiv"/>
        </w:rPr>
        <w:t xml:space="preserve"> </w:t>
      </w:r>
      <w:proofErr w:type="spellStart"/>
      <w:r w:rsidRPr="00EA7286">
        <w:rPr>
          <w:rStyle w:val="kursiv"/>
        </w:rPr>
        <w:t>Directions</w:t>
      </w:r>
      <w:proofErr w:type="spellEnd"/>
      <w:r w:rsidRPr="00EA7286">
        <w:rPr>
          <w:rStyle w:val="kursiv"/>
        </w:rPr>
        <w:t xml:space="preserve"> in </w:t>
      </w:r>
      <w:proofErr w:type="spellStart"/>
      <w:r w:rsidRPr="00EA7286">
        <w:rPr>
          <w:rStyle w:val="kursiv"/>
        </w:rPr>
        <w:t>Psychological</w:t>
      </w:r>
      <w:proofErr w:type="spellEnd"/>
      <w:r w:rsidRPr="00EA7286">
        <w:rPr>
          <w:rStyle w:val="kursiv"/>
        </w:rPr>
        <w:t xml:space="preserve"> Science</w:t>
      </w:r>
      <w:r w:rsidRPr="00EA7286">
        <w:t>,</w:t>
      </w:r>
      <w:r w:rsidRPr="00EA7286">
        <w:rPr>
          <w:rStyle w:val="kursiv"/>
        </w:rPr>
        <w:t xml:space="preserve"> 9</w:t>
      </w:r>
      <w:r w:rsidRPr="00EA7286">
        <w:t>(5), 16</w:t>
      </w:r>
      <w:r w:rsidRPr="00EA7286">
        <w:t>0–164.</w:t>
      </w:r>
    </w:p>
    <w:p w14:paraId="5639E3E2" w14:textId="77777777" w:rsidR="00994F26" w:rsidRPr="00EA7286" w:rsidRDefault="00994F26" w:rsidP="00EA7286">
      <w:pPr>
        <w:pStyle w:val="opplisting"/>
      </w:pPr>
      <w:r w:rsidRPr="00EA7286">
        <w:t xml:space="preserve">Tveit, H. H., </w:t>
      </w:r>
      <w:proofErr w:type="spellStart"/>
      <w:r w:rsidRPr="00EA7286">
        <w:t>Drugli</w:t>
      </w:r>
      <w:proofErr w:type="spellEnd"/>
      <w:r w:rsidRPr="00EA7286">
        <w:t xml:space="preserve">, M. B., Fossum, S., </w:t>
      </w:r>
      <w:proofErr w:type="spellStart"/>
      <w:r w:rsidRPr="00EA7286">
        <w:t>Handegård</w:t>
      </w:r>
      <w:proofErr w:type="spellEnd"/>
      <w:r w:rsidRPr="00EA7286">
        <w:t xml:space="preserve">, B. H. og Stenseng, F. (2020). </w:t>
      </w:r>
      <w:proofErr w:type="spellStart"/>
      <w:r w:rsidRPr="00EA7286">
        <w:t>Does</w:t>
      </w:r>
      <w:proofErr w:type="spellEnd"/>
      <w:r w:rsidRPr="00EA7286">
        <w:t xml:space="preserve"> </w:t>
      </w:r>
      <w:proofErr w:type="spellStart"/>
      <w:r w:rsidRPr="00EA7286">
        <w:t>the</w:t>
      </w:r>
      <w:proofErr w:type="spellEnd"/>
      <w:r w:rsidRPr="00EA7286">
        <w:t xml:space="preserve"> Incredible </w:t>
      </w:r>
      <w:proofErr w:type="spellStart"/>
      <w:r w:rsidRPr="00EA7286">
        <w:t>Years</w:t>
      </w:r>
      <w:proofErr w:type="spellEnd"/>
      <w:r w:rsidRPr="00EA7286">
        <w:t xml:space="preserve"> </w:t>
      </w:r>
      <w:proofErr w:type="spellStart"/>
      <w:r w:rsidRPr="00EA7286">
        <w:t>Teacher</w:t>
      </w:r>
      <w:proofErr w:type="spellEnd"/>
      <w:r w:rsidRPr="00EA7286">
        <w:t xml:space="preserve"> </w:t>
      </w:r>
      <w:proofErr w:type="spellStart"/>
      <w:r w:rsidRPr="00EA7286">
        <w:t>Classroom</w:t>
      </w:r>
      <w:proofErr w:type="spellEnd"/>
      <w:r w:rsidRPr="00EA7286">
        <w:t xml:space="preserve"> Management </w:t>
      </w:r>
      <w:proofErr w:type="spellStart"/>
      <w:r w:rsidRPr="00EA7286">
        <w:t>programme</w:t>
      </w:r>
      <w:proofErr w:type="spellEnd"/>
      <w:r w:rsidRPr="00EA7286">
        <w:t xml:space="preserve"> </w:t>
      </w:r>
      <w:proofErr w:type="spellStart"/>
      <w:r w:rsidRPr="00EA7286">
        <w:t>improve</w:t>
      </w:r>
      <w:proofErr w:type="spellEnd"/>
      <w:r w:rsidRPr="00EA7286">
        <w:t xml:space="preserve"> </w:t>
      </w:r>
      <w:proofErr w:type="spellStart"/>
      <w:r w:rsidRPr="00EA7286">
        <w:t>child</w:t>
      </w:r>
      <w:proofErr w:type="spellEnd"/>
      <w:r w:rsidRPr="00EA7286">
        <w:t>–</w:t>
      </w:r>
      <w:proofErr w:type="spellStart"/>
      <w:r w:rsidRPr="00EA7286">
        <w:t>teacher</w:t>
      </w:r>
      <w:proofErr w:type="spellEnd"/>
      <w:r w:rsidRPr="00EA7286">
        <w:t xml:space="preserve"> relationships in </w:t>
      </w:r>
      <w:proofErr w:type="spellStart"/>
      <w:r w:rsidRPr="00EA7286">
        <w:t>childcare</w:t>
      </w:r>
      <w:proofErr w:type="spellEnd"/>
      <w:r w:rsidRPr="00EA7286">
        <w:t xml:space="preserve"> </w:t>
      </w:r>
      <w:proofErr w:type="spellStart"/>
      <w:r w:rsidRPr="00EA7286">
        <w:t>centres</w:t>
      </w:r>
      <w:proofErr w:type="spellEnd"/>
      <w:r w:rsidRPr="00EA7286">
        <w:t xml:space="preserve">? A 1-year universal </w:t>
      </w:r>
      <w:proofErr w:type="spellStart"/>
      <w:r w:rsidRPr="00EA7286">
        <w:t>intervention</w:t>
      </w:r>
      <w:proofErr w:type="spellEnd"/>
      <w:r w:rsidRPr="00EA7286">
        <w:t xml:space="preserve"> in a Norwegi</w:t>
      </w:r>
      <w:r w:rsidRPr="00EA7286">
        <w:t xml:space="preserve">an </w:t>
      </w:r>
      <w:proofErr w:type="spellStart"/>
      <w:r w:rsidRPr="00EA7286">
        <w:t>community</w:t>
      </w:r>
      <w:proofErr w:type="spellEnd"/>
      <w:r w:rsidRPr="00EA7286">
        <w:t xml:space="preserve"> sample. </w:t>
      </w:r>
      <w:r w:rsidRPr="00EA7286">
        <w:rPr>
          <w:rStyle w:val="kursiv"/>
        </w:rPr>
        <w:t xml:space="preserve">European </w:t>
      </w:r>
      <w:proofErr w:type="spellStart"/>
      <w:r w:rsidRPr="00EA7286">
        <w:rPr>
          <w:rStyle w:val="kursiv"/>
        </w:rPr>
        <w:t>child</w:t>
      </w:r>
      <w:proofErr w:type="spellEnd"/>
      <w:r w:rsidRPr="00EA7286">
        <w:rPr>
          <w:rStyle w:val="kursiv"/>
        </w:rPr>
        <w:t xml:space="preserve"> &amp; </w:t>
      </w:r>
      <w:proofErr w:type="spellStart"/>
      <w:r w:rsidRPr="00EA7286">
        <w:rPr>
          <w:rStyle w:val="kursiv"/>
        </w:rPr>
        <w:t>adolescent</w:t>
      </w:r>
      <w:proofErr w:type="spellEnd"/>
      <w:r w:rsidRPr="00EA7286">
        <w:rPr>
          <w:rStyle w:val="kursiv"/>
        </w:rPr>
        <w:t xml:space="preserve"> </w:t>
      </w:r>
      <w:proofErr w:type="spellStart"/>
      <w:r w:rsidRPr="00EA7286">
        <w:rPr>
          <w:rStyle w:val="kursiv"/>
        </w:rPr>
        <w:t>psychiatry</w:t>
      </w:r>
      <w:proofErr w:type="spellEnd"/>
      <w:r w:rsidRPr="00EA7286">
        <w:t>,</w:t>
      </w:r>
      <w:r w:rsidRPr="00EA7286">
        <w:rPr>
          <w:rStyle w:val="kursiv"/>
        </w:rPr>
        <w:t xml:space="preserve"> 29</w:t>
      </w:r>
      <w:r w:rsidRPr="00EA7286">
        <w:t>, 625–636.</w:t>
      </w:r>
    </w:p>
    <w:p w14:paraId="05E83743" w14:textId="77777777" w:rsidR="00994F26" w:rsidRPr="00EA7286" w:rsidRDefault="00994F26" w:rsidP="00EA7286">
      <w:pPr>
        <w:pStyle w:val="opplisting"/>
      </w:pPr>
      <w:proofErr w:type="spellStart"/>
      <w:r w:rsidRPr="00EA7286">
        <w:t>Twenge</w:t>
      </w:r>
      <w:proofErr w:type="spellEnd"/>
      <w:r w:rsidRPr="00EA7286">
        <w:t xml:space="preserve">, J. M. (2020). </w:t>
      </w:r>
      <w:proofErr w:type="spellStart"/>
      <w:r w:rsidRPr="00EA7286">
        <w:t>Why</w:t>
      </w:r>
      <w:proofErr w:type="spellEnd"/>
      <w:r w:rsidRPr="00EA7286">
        <w:t xml:space="preserve"> </w:t>
      </w:r>
      <w:proofErr w:type="spellStart"/>
      <w:r w:rsidRPr="00EA7286">
        <w:t>increases</w:t>
      </w:r>
      <w:proofErr w:type="spellEnd"/>
      <w:r w:rsidRPr="00EA7286">
        <w:t xml:space="preserve"> in </w:t>
      </w:r>
      <w:proofErr w:type="spellStart"/>
      <w:r w:rsidRPr="00EA7286">
        <w:t>adolescent</w:t>
      </w:r>
      <w:proofErr w:type="spellEnd"/>
      <w:r w:rsidRPr="00EA7286">
        <w:t xml:space="preserve"> </w:t>
      </w:r>
      <w:proofErr w:type="spellStart"/>
      <w:r w:rsidRPr="00EA7286">
        <w:t>depression</w:t>
      </w:r>
      <w:proofErr w:type="spellEnd"/>
      <w:r w:rsidRPr="00EA7286">
        <w:t xml:space="preserve"> </w:t>
      </w:r>
      <w:proofErr w:type="spellStart"/>
      <w:r w:rsidRPr="00EA7286">
        <w:t>may</w:t>
      </w:r>
      <w:proofErr w:type="spellEnd"/>
      <w:r w:rsidRPr="00EA7286">
        <w:t xml:space="preserve"> be </w:t>
      </w:r>
      <w:proofErr w:type="spellStart"/>
      <w:r w:rsidRPr="00EA7286">
        <w:t>linked</w:t>
      </w:r>
      <w:proofErr w:type="spellEnd"/>
      <w:r w:rsidRPr="00EA7286">
        <w:t xml:space="preserve"> to </w:t>
      </w:r>
      <w:proofErr w:type="spellStart"/>
      <w:r w:rsidRPr="00EA7286">
        <w:t>the</w:t>
      </w:r>
      <w:proofErr w:type="spellEnd"/>
      <w:r w:rsidRPr="00EA7286">
        <w:t xml:space="preserve"> </w:t>
      </w:r>
      <w:proofErr w:type="spellStart"/>
      <w:r w:rsidRPr="00EA7286">
        <w:t>technological</w:t>
      </w:r>
      <w:proofErr w:type="spellEnd"/>
      <w:r w:rsidRPr="00EA7286">
        <w:t xml:space="preserve"> </w:t>
      </w:r>
      <w:proofErr w:type="spellStart"/>
      <w:r w:rsidRPr="00EA7286">
        <w:t>environment</w:t>
      </w:r>
      <w:proofErr w:type="spellEnd"/>
      <w:r w:rsidRPr="00EA7286">
        <w:t xml:space="preserve">. </w:t>
      </w:r>
      <w:proofErr w:type="spellStart"/>
      <w:r w:rsidRPr="00EA7286">
        <w:rPr>
          <w:rStyle w:val="kursiv"/>
        </w:rPr>
        <w:t>Current</w:t>
      </w:r>
      <w:proofErr w:type="spellEnd"/>
      <w:r w:rsidRPr="00EA7286">
        <w:rPr>
          <w:rStyle w:val="kursiv"/>
        </w:rPr>
        <w:t xml:space="preserve"> Opinion in </w:t>
      </w:r>
      <w:proofErr w:type="spellStart"/>
      <w:r w:rsidRPr="00EA7286">
        <w:rPr>
          <w:rStyle w:val="kursiv"/>
        </w:rPr>
        <w:t>Psychology</w:t>
      </w:r>
      <w:proofErr w:type="spellEnd"/>
      <w:r w:rsidRPr="00EA7286">
        <w:t>,</w:t>
      </w:r>
      <w:r w:rsidRPr="00EA7286">
        <w:rPr>
          <w:rStyle w:val="kursiv"/>
        </w:rPr>
        <w:t xml:space="preserve"> 32</w:t>
      </w:r>
      <w:r w:rsidRPr="00EA7286">
        <w:t>, 89–94.</w:t>
      </w:r>
    </w:p>
    <w:p w14:paraId="389CB6DE" w14:textId="77777777" w:rsidR="00994F26" w:rsidRPr="00EA7286" w:rsidRDefault="00994F26" w:rsidP="00EA7286">
      <w:pPr>
        <w:pStyle w:val="opplisting"/>
        <w:rPr>
          <w:rStyle w:val="kursiv"/>
        </w:rPr>
      </w:pPr>
      <w:r w:rsidRPr="00EA7286">
        <w:t xml:space="preserve">UNESCO. (2023). </w:t>
      </w:r>
      <w:r w:rsidRPr="00EA7286">
        <w:rPr>
          <w:rStyle w:val="kursiv"/>
        </w:rPr>
        <w:t xml:space="preserve">Technology in </w:t>
      </w:r>
      <w:proofErr w:type="spellStart"/>
      <w:r w:rsidRPr="00EA7286">
        <w:rPr>
          <w:rStyle w:val="kursiv"/>
        </w:rPr>
        <w:t>e</w:t>
      </w:r>
      <w:r w:rsidRPr="00EA7286">
        <w:rPr>
          <w:rStyle w:val="kursiv"/>
        </w:rPr>
        <w:t>ducation</w:t>
      </w:r>
      <w:proofErr w:type="spellEnd"/>
      <w:r w:rsidRPr="00EA7286">
        <w:rPr>
          <w:rStyle w:val="kursiv"/>
        </w:rPr>
        <w:t xml:space="preserve">: A </w:t>
      </w:r>
      <w:proofErr w:type="spellStart"/>
      <w:r w:rsidRPr="00EA7286">
        <w:rPr>
          <w:rStyle w:val="kursiv"/>
        </w:rPr>
        <w:t>tool</w:t>
      </w:r>
      <w:proofErr w:type="spellEnd"/>
      <w:r w:rsidRPr="00EA7286">
        <w:rPr>
          <w:rStyle w:val="kursiv"/>
        </w:rPr>
        <w:t xml:space="preserve"> </w:t>
      </w:r>
      <w:proofErr w:type="spellStart"/>
      <w:r w:rsidRPr="00EA7286">
        <w:rPr>
          <w:rStyle w:val="kursiv"/>
        </w:rPr>
        <w:t>on</w:t>
      </w:r>
      <w:proofErr w:type="spellEnd"/>
      <w:r w:rsidRPr="00EA7286">
        <w:rPr>
          <w:rStyle w:val="kursiv"/>
        </w:rPr>
        <w:t xml:space="preserve"> </w:t>
      </w:r>
      <w:proofErr w:type="spellStart"/>
      <w:r w:rsidRPr="00EA7286">
        <w:rPr>
          <w:rStyle w:val="kursiv"/>
        </w:rPr>
        <w:t>whose</w:t>
      </w:r>
      <w:proofErr w:type="spellEnd"/>
      <w:r w:rsidRPr="00EA7286">
        <w:rPr>
          <w:rStyle w:val="kursiv"/>
        </w:rPr>
        <w:t xml:space="preserve"> terms?</w:t>
      </w:r>
    </w:p>
    <w:p w14:paraId="6F203EF5" w14:textId="77777777" w:rsidR="00994F26" w:rsidRPr="00EA7286" w:rsidRDefault="00994F26" w:rsidP="00EA7286">
      <w:pPr>
        <w:pStyle w:val="opplisting"/>
      </w:pPr>
      <w:r w:rsidRPr="00EA7286">
        <w:t xml:space="preserve">Utdanningsdirektoratet. (2017). </w:t>
      </w:r>
      <w:r w:rsidRPr="00EA7286">
        <w:rPr>
          <w:rStyle w:val="kursiv"/>
        </w:rPr>
        <w:t>Rammeplan for barnehagen: Forskrift om rammeplan for barnehagens innhold og oppgaver</w:t>
      </w:r>
      <w:r w:rsidRPr="00EA7286">
        <w:t>.</w:t>
      </w:r>
    </w:p>
    <w:p w14:paraId="431C34D0" w14:textId="77777777" w:rsidR="00994F26" w:rsidRPr="00EA7286" w:rsidRDefault="00994F26" w:rsidP="00EA7286">
      <w:pPr>
        <w:pStyle w:val="opplisting"/>
      </w:pPr>
      <w:r w:rsidRPr="00EA7286">
        <w:t xml:space="preserve">Utdanningsdirektoratet. (2022a). </w:t>
      </w:r>
      <w:r w:rsidRPr="00EA7286">
        <w:rPr>
          <w:rStyle w:val="kursiv"/>
        </w:rPr>
        <w:t>Fakta om barnehager</w:t>
      </w:r>
      <w:r w:rsidRPr="00EA7286">
        <w:t>.</w:t>
      </w:r>
    </w:p>
    <w:p w14:paraId="2C22FA7D" w14:textId="77777777" w:rsidR="00994F26" w:rsidRPr="00EA7286" w:rsidRDefault="00994F26" w:rsidP="00EA7286">
      <w:pPr>
        <w:pStyle w:val="opplisting"/>
      </w:pPr>
      <w:r w:rsidRPr="00EA7286">
        <w:t xml:space="preserve">Utdanningsforbundet. (2022). </w:t>
      </w:r>
      <w:r w:rsidRPr="00EA7286">
        <w:rPr>
          <w:rStyle w:val="kursiv"/>
        </w:rPr>
        <w:t>Andre yrkesgrupper i g</w:t>
      </w:r>
      <w:r w:rsidRPr="00EA7286">
        <w:rPr>
          <w:rStyle w:val="kursiv"/>
        </w:rPr>
        <w:t>runnskolen – utviklingstrekk skoleårene 2010/11–2021/22</w:t>
      </w:r>
      <w:r w:rsidRPr="00EA7286">
        <w:t>.</w:t>
      </w:r>
    </w:p>
    <w:p w14:paraId="54F0489A" w14:textId="77777777" w:rsidR="00994F26" w:rsidRPr="00EA7286" w:rsidRDefault="00994F26" w:rsidP="00EA7286">
      <w:pPr>
        <w:pStyle w:val="opplisting"/>
        <w:rPr>
          <w:rStyle w:val="kursiv"/>
        </w:rPr>
      </w:pPr>
      <w:r w:rsidRPr="00EA7286">
        <w:t xml:space="preserve">Utdanningsdirektoratet (2022b). </w:t>
      </w:r>
      <w:r w:rsidRPr="00EA7286">
        <w:rPr>
          <w:rStyle w:val="kursiv"/>
        </w:rPr>
        <w:t>Utdanningsspeilet 2022.</w:t>
      </w:r>
    </w:p>
    <w:p w14:paraId="211E28D1" w14:textId="77777777" w:rsidR="00994F26" w:rsidRPr="00EA7286" w:rsidRDefault="00994F26" w:rsidP="00EA7286">
      <w:pPr>
        <w:pStyle w:val="opplisting"/>
      </w:pPr>
      <w:r w:rsidRPr="00EA7286">
        <w:lastRenderedPageBreak/>
        <w:t xml:space="preserve">Van de </w:t>
      </w:r>
      <w:proofErr w:type="spellStart"/>
      <w:r w:rsidRPr="00EA7286">
        <w:t>Werfhorst</w:t>
      </w:r>
      <w:proofErr w:type="spellEnd"/>
      <w:r w:rsidRPr="00EA7286">
        <w:t xml:space="preserve">, H. G. og </w:t>
      </w:r>
      <w:proofErr w:type="spellStart"/>
      <w:r w:rsidRPr="00EA7286">
        <w:t>Mijs</w:t>
      </w:r>
      <w:proofErr w:type="spellEnd"/>
      <w:r w:rsidRPr="00EA7286">
        <w:t xml:space="preserve">, J. J. (2010). </w:t>
      </w:r>
      <w:proofErr w:type="spellStart"/>
      <w:r w:rsidRPr="00EA7286">
        <w:t>Achievement</w:t>
      </w:r>
      <w:proofErr w:type="spellEnd"/>
      <w:r w:rsidRPr="00EA7286">
        <w:t xml:space="preserve"> </w:t>
      </w:r>
      <w:proofErr w:type="spellStart"/>
      <w:r w:rsidRPr="00EA7286">
        <w:t>inequality</w:t>
      </w:r>
      <w:proofErr w:type="spellEnd"/>
      <w:r w:rsidRPr="00EA7286">
        <w:t xml:space="preserve"> and </w:t>
      </w:r>
      <w:proofErr w:type="spellStart"/>
      <w:r w:rsidRPr="00EA7286">
        <w:t>the</w:t>
      </w:r>
      <w:proofErr w:type="spellEnd"/>
      <w:r w:rsidRPr="00EA7286">
        <w:t xml:space="preserve"> </w:t>
      </w:r>
      <w:proofErr w:type="spellStart"/>
      <w:r w:rsidRPr="00EA7286">
        <w:t>institutional</w:t>
      </w:r>
      <w:proofErr w:type="spellEnd"/>
      <w:r w:rsidRPr="00EA7286">
        <w:t xml:space="preserve"> </w:t>
      </w:r>
      <w:proofErr w:type="spellStart"/>
      <w:r w:rsidRPr="00EA7286">
        <w:t>structure</w:t>
      </w:r>
      <w:proofErr w:type="spellEnd"/>
      <w:r w:rsidRPr="00EA7286">
        <w:t xml:space="preserve"> </w:t>
      </w:r>
      <w:proofErr w:type="spellStart"/>
      <w:r w:rsidRPr="00EA7286">
        <w:t>of</w:t>
      </w:r>
      <w:proofErr w:type="spellEnd"/>
      <w:r w:rsidRPr="00EA7286">
        <w:t xml:space="preserve"> </w:t>
      </w:r>
      <w:proofErr w:type="spellStart"/>
      <w:r w:rsidRPr="00EA7286">
        <w:t>educational</w:t>
      </w:r>
      <w:proofErr w:type="spellEnd"/>
      <w:r w:rsidRPr="00EA7286">
        <w:t xml:space="preserve"> systems: A </w:t>
      </w:r>
      <w:proofErr w:type="spellStart"/>
      <w:r w:rsidRPr="00EA7286">
        <w:t>comparative</w:t>
      </w:r>
      <w:proofErr w:type="spellEnd"/>
      <w:r w:rsidRPr="00EA7286">
        <w:t xml:space="preserve"> </w:t>
      </w:r>
      <w:proofErr w:type="spellStart"/>
      <w:r w:rsidRPr="00EA7286">
        <w:t>per</w:t>
      </w:r>
      <w:r w:rsidRPr="00EA7286">
        <w:t>spective</w:t>
      </w:r>
      <w:proofErr w:type="spellEnd"/>
      <w:r w:rsidRPr="00EA7286">
        <w:t xml:space="preserve">. </w:t>
      </w:r>
      <w:proofErr w:type="spellStart"/>
      <w:r w:rsidRPr="00EA7286">
        <w:rPr>
          <w:rStyle w:val="kursiv"/>
        </w:rPr>
        <w:t>Annual</w:t>
      </w:r>
      <w:proofErr w:type="spellEnd"/>
      <w:r w:rsidRPr="00EA7286">
        <w:rPr>
          <w:rStyle w:val="kursiv"/>
        </w:rPr>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sociology</w:t>
      </w:r>
      <w:proofErr w:type="spellEnd"/>
      <w:r w:rsidRPr="00EA7286">
        <w:t>,</w:t>
      </w:r>
      <w:r w:rsidRPr="00EA7286">
        <w:rPr>
          <w:rStyle w:val="kursiv"/>
        </w:rPr>
        <w:t xml:space="preserve"> 36</w:t>
      </w:r>
      <w:r w:rsidRPr="00EA7286">
        <w:t>, 407–428.</w:t>
      </w:r>
    </w:p>
    <w:p w14:paraId="1D10B0D8" w14:textId="77777777" w:rsidR="00994F26" w:rsidRPr="00EA7286" w:rsidRDefault="00994F26" w:rsidP="00EA7286">
      <w:pPr>
        <w:pStyle w:val="opplisting"/>
      </w:pPr>
      <w:proofErr w:type="spellStart"/>
      <w:r w:rsidRPr="00EA7286">
        <w:t>Vandell</w:t>
      </w:r>
      <w:proofErr w:type="spellEnd"/>
      <w:r w:rsidRPr="00EA7286">
        <w:t xml:space="preserve">, D. L., Larson, R. W., </w:t>
      </w:r>
      <w:proofErr w:type="spellStart"/>
      <w:r w:rsidRPr="00EA7286">
        <w:t>Mahoney</w:t>
      </w:r>
      <w:proofErr w:type="spellEnd"/>
      <w:r w:rsidRPr="00EA7286">
        <w:t xml:space="preserve">, J. L. og Watts, T. W. (2015). </w:t>
      </w:r>
      <w:proofErr w:type="spellStart"/>
      <w:r w:rsidRPr="00EA7286">
        <w:t>Children’s</w:t>
      </w:r>
      <w:proofErr w:type="spellEnd"/>
      <w:r w:rsidRPr="00EA7286">
        <w:t xml:space="preserve"> </w:t>
      </w:r>
      <w:proofErr w:type="spellStart"/>
      <w:r w:rsidRPr="00EA7286">
        <w:t>organized</w:t>
      </w:r>
      <w:proofErr w:type="spellEnd"/>
      <w:r w:rsidRPr="00EA7286">
        <w:t xml:space="preserve"> </w:t>
      </w:r>
      <w:proofErr w:type="spellStart"/>
      <w:r w:rsidRPr="00EA7286">
        <w:t>activities</w:t>
      </w:r>
      <w:proofErr w:type="spellEnd"/>
      <w:r w:rsidRPr="00EA7286">
        <w:t xml:space="preserve">. </w:t>
      </w:r>
      <w:proofErr w:type="spellStart"/>
      <w:r w:rsidRPr="00EA7286">
        <w:rPr>
          <w:rStyle w:val="kursiv"/>
        </w:rPr>
        <w:t>Handbook</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child</w:t>
      </w:r>
      <w:proofErr w:type="spellEnd"/>
      <w:r w:rsidRPr="00EA7286">
        <w:rPr>
          <w:rStyle w:val="kursiv"/>
        </w:rPr>
        <w:t xml:space="preserve">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developmental</w:t>
      </w:r>
      <w:proofErr w:type="spellEnd"/>
      <w:r w:rsidRPr="00EA7286">
        <w:rPr>
          <w:rStyle w:val="kursiv"/>
        </w:rPr>
        <w:t xml:space="preserve"> science</w:t>
      </w:r>
      <w:r w:rsidRPr="00EA7286">
        <w:t>, 1–40.</w:t>
      </w:r>
    </w:p>
    <w:p w14:paraId="245D1CEC" w14:textId="77777777" w:rsidR="00994F26" w:rsidRPr="00EA7286" w:rsidRDefault="00994F26" w:rsidP="00EA7286">
      <w:pPr>
        <w:pStyle w:val="opplisting"/>
      </w:pPr>
      <w:r w:rsidRPr="00EA7286">
        <w:t xml:space="preserve">Vandenbroucke, L., Spilt, J., </w:t>
      </w:r>
      <w:proofErr w:type="spellStart"/>
      <w:r w:rsidRPr="00EA7286">
        <w:t>Verschuere</w:t>
      </w:r>
      <w:r w:rsidRPr="00EA7286">
        <w:t>n</w:t>
      </w:r>
      <w:proofErr w:type="spellEnd"/>
      <w:r w:rsidRPr="00EA7286">
        <w:t xml:space="preserve">, K., </w:t>
      </w:r>
      <w:proofErr w:type="spellStart"/>
      <w:r w:rsidRPr="00EA7286">
        <w:t>Piccinin</w:t>
      </w:r>
      <w:proofErr w:type="spellEnd"/>
      <w:r w:rsidRPr="00EA7286">
        <w:t xml:space="preserve">, C. og </w:t>
      </w:r>
      <w:proofErr w:type="spellStart"/>
      <w:r w:rsidRPr="00EA7286">
        <w:t>Baeyens</w:t>
      </w:r>
      <w:proofErr w:type="spellEnd"/>
      <w:r w:rsidRPr="00EA7286">
        <w:t xml:space="preserve">, D. (2018). The </w:t>
      </w:r>
      <w:proofErr w:type="spellStart"/>
      <w:r w:rsidRPr="00EA7286">
        <w:t>classroom</w:t>
      </w:r>
      <w:proofErr w:type="spellEnd"/>
      <w:r w:rsidRPr="00EA7286">
        <w:t xml:space="preserve"> as a </w:t>
      </w:r>
      <w:proofErr w:type="spellStart"/>
      <w:r w:rsidRPr="00EA7286">
        <w:t>developmental</w:t>
      </w:r>
      <w:proofErr w:type="spellEnd"/>
      <w:r w:rsidRPr="00EA7286">
        <w:t xml:space="preserve"> </w:t>
      </w:r>
      <w:proofErr w:type="spellStart"/>
      <w:r w:rsidRPr="00EA7286">
        <w:t>context</w:t>
      </w:r>
      <w:proofErr w:type="spellEnd"/>
      <w:r w:rsidRPr="00EA7286">
        <w:t xml:space="preserve"> for </w:t>
      </w:r>
      <w:proofErr w:type="spellStart"/>
      <w:r w:rsidRPr="00EA7286">
        <w:t>cognitive</w:t>
      </w:r>
      <w:proofErr w:type="spellEnd"/>
      <w:r w:rsidRPr="00EA7286">
        <w:t xml:space="preserve"> </w:t>
      </w:r>
      <w:proofErr w:type="spellStart"/>
      <w:r w:rsidRPr="00EA7286">
        <w:t>development</w:t>
      </w:r>
      <w:proofErr w:type="spellEnd"/>
      <w:r w:rsidRPr="00EA7286">
        <w:t xml:space="preserve">: A </w:t>
      </w:r>
      <w:proofErr w:type="spellStart"/>
      <w:r w:rsidRPr="00EA7286">
        <w:t>meta-analysis</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importance</w:t>
      </w:r>
      <w:proofErr w:type="spellEnd"/>
      <w:r w:rsidRPr="00EA7286">
        <w:t xml:space="preserve"> </w:t>
      </w:r>
      <w:proofErr w:type="spellStart"/>
      <w:r w:rsidRPr="00EA7286">
        <w:t>of</w:t>
      </w:r>
      <w:proofErr w:type="spellEnd"/>
      <w:r w:rsidRPr="00EA7286">
        <w:t xml:space="preserve"> </w:t>
      </w:r>
      <w:proofErr w:type="spellStart"/>
      <w:r w:rsidRPr="00EA7286">
        <w:t>teacher</w:t>
      </w:r>
      <w:proofErr w:type="spellEnd"/>
      <w:r w:rsidRPr="00EA7286">
        <w:t xml:space="preserve">–student </w:t>
      </w:r>
      <w:proofErr w:type="spellStart"/>
      <w:r w:rsidRPr="00EA7286">
        <w:t>interactions</w:t>
      </w:r>
      <w:proofErr w:type="spellEnd"/>
      <w:r w:rsidRPr="00EA7286">
        <w:t xml:space="preserve"> for </w:t>
      </w:r>
      <w:proofErr w:type="spellStart"/>
      <w:r w:rsidRPr="00EA7286">
        <w:t>children’s</w:t>
      </w:r>
      <w:proofErr w:type="spellEnd"/>
      <w:r w:rsidRPr="00EA7286">
        <w:t xml:space="preserve"> </w:t>
      </w:r>
      <w:proofErr w:type="spellStart"/>
      <w:r w:rsidRPr="00EA7286">
        <w:t>executive</w:t>
      </w:r>
      <w:proofErr w:type="spellEnd"/>
      <w:r w:rsidRPr="00EA7286">
        <w:t xml:space="preserve"> </w:t>
      </w:r>
      <w:proofErr w:type="spellStart"/>
      <w:r w:rsidRPr="00EA7286">
        <w:t>functions</w:t>
      </w:r>
      <w:proofErr w:type="spellEnd"/>
      <w:r w:rsidRPr="00EA7286">
        <w:t xml:space="preserve">. </w:t>
      </w:r>
      <w:proofErr w:type="spellStart"/>
      <w:r w:rsidRPr="00EA7286">
        <w:rPr>
          <w:rStyle w:val="kursiv"/>
        </w:rPr>
        <w:t>Review</w:t>
      </w:r>
      <w:proofErr w:type="spellEnd"/>
      <w:r w:rsidRPr="00EA7286">
        <w:rPr>
          <w:rStyle w:val="kursiv"/>
        </w:rPr>
        <w:t xml:space="preserve"> </w:t>
      </w:r>
      <w:proofErr w:type="spellStart"/>
      <w:r w:rsidRPr="00EA7286">
        <w:rPr>
          <w:rStyle w:val="kursiv"/>
        </w:rPr>
        <w:t>of</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research</w:t>
      </w:r>
      <w:proofErr w:type="spellEnd"/>
      <w:r w:rsidRPr="00EA7286">
        <w:rPr>
          <w:rStyle w:val="kursiv"/>
        </w:rPr>
        <w:t>, 88(1), 125–</w:t>
      </w:r>
      <w:r w:rsidRPr="00EA7286">
        <w:rPr>
          <w:rStyle w:val="kursiv"/>
        </w:rPr>
        <w:t>164.</w:t>
      </w:r>
    </w:p>
    <w:p w14:paraId="232B4408" w14:textId="77777777" w:rsidR="00994F26" w:rsidRPr="00EA7286" w:rsidRDefault="00994F26" w:rsidP="00EA7286">
      <w:pPr>
        <w:pStyle w:val="opplisting"/>
      </w:pPr>
      <w:proofErr w:type="spellStart"/>
      <w:r w:rsidRPr="00EA7286">
        <w:t>Vejrup</w:t>
      </w:r>
      <w:proofErr w:type="spellEnd"/>
      <w:r w:rsidRPr="00EA7286">
        <w:t xml:space="preserve">, K., Magnus, P. og Magnus, M. (2022). Lost to </w:t>
      </w:r>
      <w:proofErr w:type="spellStart"/>
      <w:r w:rsidRPr="00EA7286">
        <w:t>follow</w:t>
      </w:r>
      <w:proofErr w:type="spellEnd"/>
      <w:r w:rsidRPr="00EA7286">
        <w:t xml:space="preserve">-up in </w:t>
      </w:r>
      <w:proofErr w:type="spellStart"/>
      <w:r w:rsidRPr="00EA7286">
        <w:t>the</w:t>
      </w:r>
      <w:proofErr w:type="spellEnd"/>
      <w:r w:rsidRPr="00EA7286">
        <w:t xml:space="preserve"> Norwegian </w:t>
      </w:r>
      <w:proofErr w:type="spellStart"/>
      <w:r w:rsidRPr="00EA7286">
        <w:t>mother</w:t>
      </w:r>
      <w:proofErr w:type="spellEnd"/>
      <w:r w:rsidRPr="00EA7286">
        <w:t xml:space="preserve">, </w:t>
      </w:r>
      <w:proofErr w:type="spellStart"/>
      <w:r w:rsidRPr="00EA7286">
        <w:t>father</w:t>
      </w:r>
      <w:proofErr w:type="spellEnd"/>
      <w:r w:rsidRPr="00EA7286">
        <w:t xml:space="preserve"> and </w:t>
      </w:r>
      <w:proofErr w:type="spellStart"/>
      <w:r w:rsidRPr="00EA7286">
        <w:t>child</w:t>
      </w:r>
      <w:proofErr w:type="spellEnd"/>
      <w:r w:rsidRPr="00EA7286">
        <w:t xml:space="preserve"> </w:t>
      </w:r>
      <w:proofErr w:type="spellStart"/>
      <w:r w:rsidRPr="00EA7286">
        <w:t>cohort</w:t>
      </w:r>
      <w:proofErr w:type="spellEnd"/>
      <w:r w:rsidRPr="00EA7286">
        <w:t xml:space="preserve"> </w:t>
      </w:r>
      <w:proofErr w:type="spellStart"/>
      <w:r w:rsidRPr="00EA7286">
        <w:t>study</w:t>
      </w:r>
      <w:proofErr w:type="spellEnd"/>
      <w:r w:rsidRPr="00EA7286">
        <w:t xml:space="preserve">. </w:t>
      </w:r>
      <w:proofErr w:type="spellStart"/>
      <w:r w:rsidRPr="00EA7286">
        <w:rPr>
          <w:rStyle w:val="kursiv"/>
        </w:rPr>
        <w:t>Paediatric</w:t>
      </w:r>
      <w:proofErr w:type="spellEnd"/>
      <w:r w:rsidRPr="00EA7286">
        <w:rPr>
          <w:rStyle w:val="kursiv"/>
        </w:rPr>
        <w:t xml:space="preserve"> and Perinatal </w:t>
      </w:r>
      <w:proofErr w:type="spellStart"/>
      <w:r w:rsidRPr="00EA7286">
        <w:rPr>
          <w:rStyle w:val="kursiv"/>
        </w:rPr>
        <w:t>Epidemiology</w:t>
      </w:r>
      <w:proofErr w:type="spellEnd"/>
      <w:r w:rsidRPr="00EA7286">
        <w:t>,</w:t>
      </w:r>
      <w:r w:rsidRPr="00EA7286">
        <w:rPr>
          <w:rStyle w:val="kursiv"/>
        </w:rPr>
        <w:t xml:space="preserve"> 36</w:t>
      </w:r>
      <w:r w:rsidRPr="00EA7286">
        <w:t>(2), 300–309.</w:t>
      </w:r>
    </w:p>
    <w:p w14:paraId="4DDDA685" w14:textId="77777777" w:rsidR="00994F26" w:rsidRPr="00EA7286" w:rsidRDefault="00994F26" w:rsidP="00EA7286">
      <w:pPr>
        <w:pStyle w:val="opplisting"/>
        <w:rPr>
          <w:rStyle w:val="kursiv"/>
        </w:rPr>
      </w:pPr>
      <w:r w:rsidRPr="00EA7286">
        <w:t>Velsand, M. d. i. d. (2020). Smarttelefonforbud er ikke løsningen.</w:t>
      </w:r>
      <w:r w:rsidRPr="00EA7286">
        <w:rPr>
          <w:rStyle w:val="kursiv"/>
        </w:rPr>
        <w:t xml:space="preserve"> Utdannings</w:t>
      </w:r>
      <w:r w:rsidRPr="00EA7286">
        <w:rPr>
          <w:rStyle w:val="kursiv"/>
        </w:rPr>
        <w:t>nytt.no</w:t>
      </w:r>
    </w:p>
    <w:p w14:paraId="4B4A1E52" w14:textId="77777777" w:rsidR="00994F26" w:rsidRPr="00EA7286" w:rsidRDefault="00994F26" w:rsidP="00EA7286">
      <w:pPr>
        <w:pStyle w:val="opplisting"/>
      </w:pPr>
      <w:proofErr w:type="spellStart"/>
      <w:r w:rsidRPr="00EA7286">
        <w:t>Vergunst</w:t>
      </w:r>
      <w:proofErr w:type="spellEnd"/>
      <w:r w:rsidRPr="00EA7286">
        <w:t xml:space="preserve">, F., </w:t>
      </w:r>
      <w:proofErr w:type="spellStart"/>
      <w:r w:rsidRPr="00EA7286">
        <w:t>Vitaro</w:t>
      </w:r>
      <w:proofErr w:type="spellEnd"/>
      <w:r w:rsidRPr="00EA7286">
        <w:t xml:space="preserve">, F., </w:t>
      </w:r>
      <w:proofErr w:type="spellStart"/>
      <w:r w:rsidRPr="00EA7286">
        <w:t>Brendgen</w:t>
      </w:r>
      <w:proofErr w:type="spellEnd"/>
      <w:r w:rsidRPr="00EA7286">
        <w:t xml:space="preserve">, M., </w:t>
      </w:r>
      <w:proofErr w:type="spellStart"/>
      <w:r w:rsidRPr="00EA7286">
        <w:t>Larose</w:t>
      </w:r>
      <w:proofErr w:type="spellEnd"/>
      <w:r w:rsidRPr="00EA7286">
        <w:t xml:space="preserve">, M. P., </w:t>
      </w:r>
      <w:proofErr w:type="spellStart"/>
      <w:r w:rsidRPr="00EA7286">
        <w:t>Girard</w:t>
      </w:r>
      <w:proofErr w:type="spellEnd"/>
      <w:r w:rsidRPr="00EA7286">
        <w:t xml:space="preserve">, A., </w:t>
      </w:r>
      <w:proofErr w:type="spellStart"/>
      <w:r w:rsidRPr="00EA7286">
        <w:t>Tremblay</w:t>
      </w:r>
      <w:proofErr w:type="spellEnd"/>
      <w:r w:rsidRPr="00EA7286">
        <w:t xml:space="preserve">, R. E. og </w:t>
      </w:r>
      <w:proofErr w:type="spellStart"/>
      <w:r w:rsidRPr="00EA7286">
        <w:t>Côté</w:t>
      </w:r>
      <w:proofErr w:type="spellEnd"/>
      <w:r w:rsidRPr="00EA7286">
        <w:t xml:space="preserve">, S. M. (2023). </w:t>
      </w:r>
      <w:proofErr w:type="spellStart"/>
      <w:r w:rsidRPr="00EA7286">
        <w:t>Mechanisms</w:t>
      </w:r>
      <w:proofErr w:type="spellEnd"/>
      <w:r w:rsidRPr="00EA7286">
        <w:t xml:space="preserve"> and </w:t>
      </w:r>
      <w:proofErr w:type="spellStart"/>
      <w:r w:rsidRPr="00EA7286">
        <w:t>pathways</w:t>
      </w:r>
      <w:proofErr w:type="spellEnd"/>
      <w:r w:rsidRPr="00EA7286">
        <w:t xml:space="preserve"> linking </w:t>
      </w:r>
      <w:proofErr w:type="spellStart"/>
      <w:r w:rsidRPr="00EA7286">
        <w:t>kindergarten</w:t>
      </w:r>
      <w:proofErr w:type="spellEnd"/>
      <w:r w:rsidRPr="00EA7286">
        <w:t xml:space="preserve"> </w:t>
      </w:r>
      <w:proofErr w:type="spellStart"/>
      <w:r w:rsidRPr="00EA7286">
        <w:t>behavior</w:t>
      </w:r>
      <w:proofErr w:type="spellEnd"/>
      <w:r w:rsidRPr="00EA7286">
        <w:t xml:space="preserve"> problems </w:t>
      </w:r>
      <w:proofErr w:type="spellStart"/>
      <w:r w:rsidRPr="00EA7286">
        <w:t>with</w:t>
      </w:r>
      <w:proofErr w:type="spellEnd"/>
      <w:r w:rsidRPr="00EA7286">
        <w:t xml:space="preserve"> </w:t>
      </w:r>
      <w:proofErr w:type="spellStart"/>
      <w:r w:rsidRPr="00EA7286">
        <w:t>mid-life</w:t>
      </w:r>
      <w:proofErr w:type="spellEnd"/>
      <w:r w:rsidRPr="00EA7286">
        <w:t xml:space="preserve"> </w:t>
      </w:r>
      <w:proofErr w:type="spellStart"/>
      <w:r w:rsidRPr="00EA7286">
        <w:t>employment</w:t>
      </w:r>
      <w:proofErr w:type="spellEnd"/>
      <w:r w:rsidRPr="00EA7286">
        <w:t xml:space="preserve"> </w:t>
      </w:r>
      <w:proofErr w:type="spellStart"/>
      <w:r w:rsidRPr="00EA7286">
        <w:t>earnings</w:t>
      </w:r>
      <w:proofErr w:type="spellEnd"/>
      <w:r w:rsidRPr="00EA7286">
        <w:t xml:space="preserve"> for males from </w:t>
      </w:r>
      <w:proofErr w:type="spellStart"/>
      <w:r w:rsidRPr="00EA7286">
        <w:t>low-income</w:t>
      </w:r>
      <w:proofErr w:type="spellEnd"/>
      <w:r w:rsidRPr="00EA7286">
        <w:t xml:space="preserve"> </w:t>
      </w:r>
      <w:proofErr w:type="spellStart"/>
      <w:r w:rsidRPr="00EA7286">
        <w:t>neighborhoods</w:t>
      </w:r>
      <w:proofErr w:type="spellEnd"/>
      <w:r w:rsidRPr="00EA7286">
        <w:t xml:space="preserve">. </w:t>
      </w:r>
      <w:r w:rsidRPr="00EA7286">
        <w:rPr>
          <w:rStyle w:val="kursiv"/>
        </w:rPr>
        <w:t>Chil</w:t>
      </w:r>
      <w:r w:rsidRPr="00EA7286">
        <w:rPr>
          <w:rStyle w:val="kursiv"/>
        </w:rPr>
        <w:t xml:space="preserve">d </w:t>
      </w:r>
      <w:proofErr w:type="spellStart"/>
      <w:r w:rsidRPr="00EA7286">
        <w:rPr>
          <w:rStyle w:val="kursiv"/>
        </w:rPr>
        <w:t>development</w:t>
      </w:r>
      <w:proofErr w:type="spellEnd"/>
      <w:r w:rsidRPr="00EA7286">
        <w:t>.</w:t>
      </w:r>
    </w:p>
    <w:p w14:paraId="757A201B" w14:textId="77777777" w:rsidR="00994F26" w:rsidRPr="00EA7286" w:rsidRDefault="00994F26" w:rsidP="00EA7286">
      <w:pPr>
        <w:pStyle w:val="opplisting"/>
      </w:pPr>
      <w:r w:rsidRPr="00EA7286">
        <w:t xml:space="preserve">Vermeer, H. J., van </w:t>
      </w:r>
      <w:proofErr w:type="spellStart"/>
      <w:r w:rsidRPr="00EA7286">
        <w:t>IJzendoorn</w:t>
      </w:r>
      <w:proofErr w:type="spellEnd"/>
      <w:r w:rsidRPr="00EA7286">
        <w:t xml:space="preserve">, M. H., </w:t>
      </w:r>
      <w:proofErr w:type="spellStart"/>
      <w:r w:rsidRPr="00EA7286">
        <w:t>Cárcamo</w:t>
      </w:r>
      <w:proofErr w:type="spellEnd"/>
      <w:r w:rsidRPr="00EA7286">
        <w:t xml:space="preserve">, R. A. og Harrison, L. J. (2016). </w:t>
      </w:r>
      <w:proofErr w:type="spellStart"/>
      <w:r w:rsidRPr="00EA7286">
        <w:t>Quality</w:t>
      </w:r>
      <w:proofErr w:type="spellEnd"/>
      <w:r w:rsidRPr="00EA7286">
        <w:t xml:space="preserve"> </w:t>
      </w:r>
      <w:proofErr w:type="spellStart"/>
      <w:r w:rsidRPr="00EA7286">
        <w:t>of</w:t>
      </w:r>
      <w:proofErr w:type="spellEnd"/>
      <w:r w:rsidRPr="00EA7286">
        <w:t xml:space="preserve">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using</w:t>
      </w:r>
      <w:proofErr w:type="spellEnd"/>
      <w:r w:rsidRPr="00EA7286">
        <w:t xml:space="preserve"> </w:t>
      </w:r>
      <w:proofErr w:type="spellStart"/>
      <w:r w:rsidRPr="00EA7286">
        <w:t>the</w:t>
      </w:r>
      <w:proofErr w:type="spellEnd"/>
      <w:r w:rsidRPr="00EA7286">
        <w:t xml:space="preserve"> </w:t>
      </w:r>
      <w:proofErr w:type="spellStart"/>
      <w:r w:rsidRPr="00EA7286">
        <w:t>environment</w:t>
      </w:r>
      <w:proofErr w:type="spellEnd"/>
      <w:r w:rsidRPr="00EA7286">
        <w:t xml:space="preserve"> </w:t>
      </w:r>
      <w:proofErr w:type="spellStart"/>
      <w:r w:rsidRPr="00EA7286">
        <w:t>rating</w:t>
      </w:r>
      <w:proofErr w:type="spellEnd"/>
      <w:r w:rsidRPr="00EA7286">
        <w:t xml:space="preserve"> </w:t>
      </w:r>
      <w:proofErr w:type="spellStart"/>
      <w:r w:rsidRPr="00EA7286">
        <w:t>scales</w:t>
      </w:r>
      <w:proofErr w:type="spellEnd"/>
      <w:r w:rsidRPr="00EA7286">
        <w:t xml:space="preserve">: A </w:t>
      </w:r>
      <w:proofErr w:type="spellStart"/>
      <w:r w:rsidRPr="00EA7286">
        <w:t>meta-analysis</w:t>
      </w:r>
      <w:proofErr w:type="spellEnd"/>
      <w:r w:rsidRPr="00EA7286">
        <w:t xml:space="preserve"> </w:t>
      </w:r>
      <w:proofErr w:type="spellStart"/>
      <w:r w:rsidRPr="00EA7286">
        <w:t>of</w:t>
      </w:r>
      <w:proofErr w:type="spellEnd"/>
      <w:r w:rsidRPr="00EA7286">
        <w:t xml:space="preserve"> </w:t>
      </w:r>
      <w:proofErr w:type="spellStart"/>
      <w:r w:rsidRPr="00EA7286">
        <w:t>international</w:t>
      </w:r>
      <w:proofErr w:type="spellEnd"/>
      <w:r w:rsidRPr="00EA7286">
        <w:t xml:space="preserve"> studies. </w:t>
      </w:r>
      <w:r w:rsidRPr="00EA7286">
        <w:rPr>
          <w:rStyle w:val="kursiv"/>
        </w:rPr>
        <w:t xml:space="preserve">International Journal </w:t>
      </w:r>
      <w:proofErr w:type="spellStart"/>
      <w:r w:rsidRPr="00EA7286">
        <w:rPr>
          <w:rStyle w:val="kursiv"/>
        </w:rPr>
        <w:t>of</w:t>
      </w:r>
      <w:proofErr w:type="spellEnd"/>
      <w:r w:rsidRPr="00EA7286">
        <w:rPr>
          <w:rStyle w:val="kursiv"/>
        </w:rPr>
        <w:t xml:space="preserve"> </w:t>
      </w:r>
      <w:proofErr w:type="spellStart"/>
      <w:r w:rsidRPr="00EA7286">
        <w:rPr>
          <w:rStyle w:val="kursiv"/>
        </w:rPr>
        <w:t>Early</w:t>
      </w:r>
      <w:proofErr w:type="spellEnd"/>
      <w:r w:rsidRPr="00EA7286">
        <w:rPr>
          <w:rStyle w:val="kursiv"/>
        </w:rPr>
        <w:t xml:space="preserve"> </w:t>
      </w:r>
      <w:proofErr w:type="spellStart"/>
      <w:r w:rsidRPr="00EA7286">
        <w:rPr>
          <w:rStyle w:val="kursiv"/>
        </w:rPr>
        <w:t>Childhood</w:t>
      </w:r>
      <w:proofErr w:type="spellEnd"/>
      <w:r w:rsidRPr="00EA7286">
        <w:t>,</w:t>
      </w:r>
      <w:r w:rsidRPr="00EA7286">
        <w:rPr>
          <w:rStyle w:val="kursiv"/>
        </w:rPr>
        <w:t xml:space="preserve"> 48</w:t>
      </w:r>
      <w:r w:rsidRPr="00EA7286">
        <w:t>, 33–60.</w:t>
      </w:r>
    </w:p>
    <w:p w14:paraId="692E905C" w14:textId="77777777" w:rsidR="00994F26" w:rsidRPr="00EA7286" w:rsidRDefault="00994F26" w:rsidP="00EA7286">
      <w:pPr>
        <w:pStyle w:val="opplisting"/>
      </w:pPr>
      <w:r w:rsidRPr="00EA7286">
        <w:t>Vik, F</w:t>
      </w:r>
      <w:r w:rsidRPr="00EA7286">
        <w:t xml:space="preserve">. N., Van Lippevelde, W. og Øverby, N. C. (2019). </w:t>
      </w:r>
      <w:proofErr w:type="spellStart"/>
      <w:r w:rsidRPr="00EA7286">
        <w:t>Free</w:t>
      </w:r>
      <w:proofErr w:type="spellEnd"/>
      <w:r w:rsidRPr="00EA7286">
        <w:t xml:space="preserve"> </w:t>
      </w:r>
      <w:proofErr w:type="spellStart"/>
      <w:r w:rsidRPr="00EA7286">
        <w:t>school</w:t>
      </w:r>
      <w:proofErr w:type="spellEnd"/>
      <w:r w:rsidRPr="00EA7286">
        <w:t xml:space="preserve"> </w:t>
      </w:r>
      <w:proofErr w:type="spellStart"/>
      <w:r w:rsidRPr="00EA7286">
        <w:t>meals</w:t>
      </w:r>
      <w:proofErr w:type="spellEnd"/>
      <w:r w:rsidRPr="00EA7286">
        <w:t xml:space="preserve"> as an </w:t>
      </w:r>
      <w:proofErr w:type="spellStart"/>
      <w:r w:rsidRPr="00EA7286">
        <w:t>approach</w:t>
      </w:r>
      <w:proofErr w:type="spellEnd"/>
      <w:r w:rsidRPr="00EA7286">
        <w:t xml:space="preserve"> to </w:t>
      </w:r>
      <w:proofErr w:type="spellStart"/>
      <w:r w:rsidRPr="00EA7286">
        <w:t>reduce</w:t>
      </w:r>
      <w:proofErr w:type="spellEnd"/>
      <w:r w:rsidRPr="00EA7286">
        <w:t xml:space="preserve"> </w:t>
      </w:r>
      <w:proofErr w:type="spellStart"/>
      <w:r w:rsidRPr="00EA7286">
        <w:t>health</w:t>
      </w:r>
      <w:proofErr w:type="spellEnd"/>
      <w:r w:rsidRPr="00EA7286">
        <w:t xml:space="preserve"> </w:t>
      </w:r>
      <w:proofErr w:type="spellStart"/>
      <w:r w:rsidRPr="00EA7286">
        <w:t>inequalities</w:t>
      </w:r>
      <w:proofErr w:type="spellEnd"/>
      <w:r w:rsidRPr="00EA7286">
        <w:t xml:space="preserve"> </w:t>
      </w:r>
      <w:proofErr w:type="spellStart"/>
      <w:r w:rsidRPr="00EA7286">
        <w:t>among</w:t>
      </w:r>
      <w:proofErr w:type="spellEnd"/>
      <w:r w:rsidRPr="00EA7286">
        <w:t xml:space="preserve"> 10–12-year-old Norwegian </w:t>
      </w:r>
      <w:proofErr w:type="spellStart"/>
      <w:r w:rsidRPr="00EA7286">
        <w:t>children</w:t>
      </w:r>
      <w:proofErr w:type="spellEnd"/>
      <w:r w:rsidRPr="00EA7286">
        <w:t xml:space="preserve">. </w:t>
      </w:r>
      <w:r w:rsidRPr="00EA7286">
        <w:rPr>
          <w:rStyle w:val="kursiv"/>
        </w:rPr>
        <w:t>BMC Public Health</w:t>
      </w:r>
      <w:r w:rsidRPr="00EA7286">
        <w:t>,</w:t>
      </w:r>
      <w:r w:rsidRPr="00EA7286">
        <w:rPr>
          <w:rStyle w:val="kursiv"/>
        </w:rPr>
        <w:t xml:space="preserve"> 19</w:t>
      </w:r>
      <w:r w:rsidRPr="00EA7286">
        <w:t>(1), 951.</w:t>
      </w:r>
    </w:p>
    <w:p w14:paraId="3A6510A2" w14:textId="77777777" w:rsidR="00994F26" w:rsidRPr="00EA7286" w:rsidRDefault="00994F26" w:rsidP="00EA7286">
      <w:pPr>
        <w:pStyle w:val="opplisting"/>
      </w:pPr>
      <w:r w:rsidRPr="00EA7286">
        <w:t xml:space="preserve">Vika, K. S., </w:t>
      </w:r>
      <w:proofErr w:type="spellStart"/>
      <w:r w:rsidRPr="00EA7286">
        <w:t>Wollscheid</w:t>
      </w:r>
      <w:proofErr w:type="spellEnd"/>
      <w:r w:rsidRPr="00EA7286">
        <w:t>, S., Lillebø, O. S. og Bergene, A. C. (2021). S</w:t>
      </w:r>
      <w:r w:rsidRPr="00EA7286">
        <w:t>pørsmål til Skole-Norge: Analyser og resultater fra Utdanningsdirektoratets spørreundersøkelse til skoler og skoleeiere høsten 2020. Rapport 2021:2. NIFU.</w:t>
      </w:r>
    </w:p>
    <w:p w14:paraId="523BF051" w14:textId="77777777" w:rsidR="00994F26" w:rsidRPr="00EA7286" w:rsidRDefault="00994F26" w:rsidP="00EA7286">
      <w:pPr>
        <w:pStyle w:val="opplisting"/>
      </w:pPr>
      <w:r w:rsidRPr="00EA7286">
        <w:t xml:space="preserve">Von </w:t>
      </w:r>
      <w:proofErr w:type="spellStart"/>
      <w:r w:rsidRPr="00EA7286">
        <w:t>Soest</w:t>
      </w:r>
      <w:proofErr w:type="spellEnd"/>
      <w:r w:rsidRPr="00EA7286">
        <w:t xml:space="preserve">, T., Bakken, A., Pedersen, W. og Sletten, M. A. (2020). Life </w:t>
      </w:r>
      <w:proofErr w:type="spellStart"/>
      <w:r w:rsidRPr="00EA7286">
        <w:t>satisfaction</w:t>
      </w:r>
      <w:proofErr w:type="spellEnd"/>
      <w:r w:rsidRPr="00EA7286">
        <w:t xml:space="preserve"> </w:t>
      </w:r>
      <w:proofErr w:type="spellStart"/>
      <w:r w:rsidRPr="00EA7286">
        <w:t>among</w:t>
      </w:r>
      <w:proofErr w:type="spellEnd"/>
      <w:r w:rsidRPr="00EA7286">
        <w:t xml:space="preserve"> </w:t>
      </w:r>
      <w:proofErr w:type="spellStart"/>
      <w:r w:rsidRPr="00EA7286">
        <w:t>adolescents</w:t>
      </w:r>
      <w:proofErr w:type="spellEnd"/>
      <w:r w:rsidRPr="00EA7286">
        <w:t xml:space="preserve"> </w:t>
      </w:r>
      <w:proofErr w:type="spellStart"/>
      <w:r w:rsidRPr="00EA7286">
        <w:t>before</w:t>
      </w:r>
      <w:proofErr w:type="spellEnd"/>
      <w:r w:rsidRPr="00EA7286">
        <w:t xml:space="preserve"> and during </w:t>
      </w:r>
      <w:proofErr w:type="spellStart"/>
      <w:r w:rsidRPr="00EA7286">
        <w:t>the</w:t>
      </w:r>
      <w:proofErr w:type="spellEnd"/>
      <w:r w:rsidRPr="00EA7286">
        <w:t xml:space="preserve"> COVID-19 </w:t>
      </w:r>
      <w:proofErr w:type="spellStart"/>
      <w:r w:rsidRPr="00EA7286">
        <w:t>pandemic</w:t>
      </w:r>
      <w:proofErr w:type="spellEnd"/>
      <w:r w:rsidRPr="00EA7286">
        <w:t xml:space="preserve">. </w:t>
      </w:r>
      <w:r w:rsidRPr="00EA7286">
        <w:rPr>
          <w:rStyle w:val="kursiv"/>
        </w:rPr>
        <w:t>Tidsskrift for Den norske legeforening.</w:t>
      </w:r>
    </w:p>
    <w:p w14:paraId="607F289E" w14:textId="77777777" w:rsidR="00994F26" w:rsidRPr="00EA7286" w:rsidRDefault="00994F26" w:rsidP="00EA7286">
      <w:pPr>
        <w:pStyle w:val="opplisting"/>
      </w:pPr>
      <w:r w:rsidRPr="00EA7286">
        <w:t xml:space="preserve">Washington State </w:t>
      </w:r>
      <w:proofErr w:type="spellStart"/>
      <w:r w:rsidRPr="00EA7286">
        <w:t>Institute</w:t>
      </w:r>
      <w:proofErr w:type="spellEnd"/>
      <w:r w:rsidRPr="00EA7286">
        <w:t xml:space="preserve"> for Public Policy. (2019). </w:t>
      </w:r>
      <w:r w:rsidRPr="00EA7286">
        <w:rPr>
          <w:rStyle w:val="kursiv"/>
        </w:rPr>
        <w:t xml:space="preserve">Benefit </w:t>
      </w:r>
      <w:proofErr w:type="spellStart"/>
      <w:r w:rsidRPr="00EA7286">
        <w:rPr>
          <w:rStyle w:val="kursiv"/>
        </w:rPr>
        <w:t>Cost</w:t>
      </w:r>
      <w:proofErr w:type="spellEnd"/>
      <w:r w:rsidRPr="00EA7286">
        <w:rPr>
          <w:rStyle w:val="kursiv"/>
        </w:rPr>
        <w:t xml:space="preserve"> Analysis: </w:t>
      </w:r>
      <w:proofErr w:type="spellStart"/>
      <w:r w:rsidRPr="00EA7286">
        <w:rPr>
          <w:rStyle w:val="kursiv"/>
        </w:rPr>
        <w:t>Promoting</w:t>
      </w:r>
      <w:proofErr w:type="spellEnd"/>
      <w:r w:rsidRPr="00EA7286">
        <w:rPr>
          <w:rStyle w:val="kursiv"/>
        </w:rPr>
        <w:t xml:space="preserve"> Alternative </w:t>
      </w:r>
      <w:proofErr w:type="spellStart"/>
      <w:r w:rsidRPr="00EA7286">
        <w:rPr>
          <w:rStyle w:val="kursiv"/>
        </w:rPr>
        <w:t>Thinking</w:t>
      </w:r>
      <w:proofErr w:type="spellEnd"/>
      <w:r w:rsidRPr="00EA7286">
        <w:rPr>
          <w:rStyle w:val="kursiv"/>
        </w:rPr>
        <w:t xml:space="preserve"> </w:t>
      </w:r>
      <w:proofErr w:type="spellStart"/>
      <w:r w:rsidRPr="00EA7286">
        <w:rPr>
          <w:rStyle w:val="kursiv"/>
        </w:rPr>
        <w:t>Strategies</w:t>
      </w:r>
      <w:proofErr w:type="spellEnd"/>
      <w:r w:rsidRPr="00EA7286">
        <w:rPr>
          <w:rStyle w:val="kursiv"/>
        </w:rPr>
        <w:t xml:space="preserve"> (PATHS)</w:t>
      </w:r>
      <w:r w:rsidRPr="00EA7286">
        <w:t>.</w:t>
      </w:r>
    </w:p>
    <w:p w14:paraId="09462366" w14:textId="77777777" w:rsidR="00994F26" w:rsidRPr="00EA7286" w:rsidRDefault="00994F26" w:rsidP="00EA7286">
      <w:pPr>
        <w:pStyle w:val="opplisting"/>
      </w:pPr>
      <w:r w:rsidRPr="00EA7286">
        <w:t>Wendelborg, C., Andrews, T. M., Caspersen, J.,</w:t>
      </w:r>
      <w:r w:rsidRPr="00EA7286">
        <w:t xml:space="preserve"> Vennerød-Diesen, F. F., Hammer Smedsrud, J., Grøgaard, J. B., Hermstad, I. H., </w:t>
      </w:r>
      <w:proofErr w:type="spellStart"/>
      <w:r w:rsidRPr="00EA7286">
        <w:t>Buland</w:t>
      </w:r>
      <w:proofErr w:type="spellEnd"/>
      <w:r w:rsidRPr="00EA7286">
        <w:t>, T. H. og Bliksvær, T. (2023). Evaluering av kompetanseløftet for spesialpedagogikk og inkluderende praksis: Delrapport 2. Rapport. Nordlandsforskning.</w:t>
      </w:r>
    </w:p>
    <w:p w14:paraId="62C8A60B" w14:textId="77777777" w:rsidR="00994F26" w:rsidRPr="00EA7286" w:rsidRDefault="00994F26" w:rsidP="00EA7286">
      <w:pPr>
        <w:pStyle w:val="opplisting"/>
      </w:pPr>
      <w:r w:rsidRPr="00EA7286">
        <w:t>Wendelborg, C., C</w:t>
      </w:r>
      <w:r w:rsidRPr="00EA7286">
        <w:t xml:space="preserve">aspersen, J., </w:t>
      </w:r>
      <w:proofErr w:type="spellStart"/>
      <w:r w:rsidRPr="00EA7286">
        <w:t>Kittelsaa</w:t>
      </w:r>
      <w:proofErr w:type="spellEnd"/>
      <w:r w:rsidRPr="00EA7286">
        <w:t xml:space="preserve">, A. M., Svendsen, S., </w:t>
      </w:r>
      <w:proofErr w:type="spellStart"/>
      <w:r w:rsidRPr="00EA7286">
        <w:t>Haugset</w:t>
      </w:r>
      <w:proofErr w:type="spellEnd"/>
      <w:r w:rsidRPr="00EA7286">
        <w:t xml:space="preserve">, A. S., Kongsvik, T. og </w:t>
      </w:r>
      <w:proofErr w:type="spellStart"/>
      <w:r w:rsidRPr="00EA7286">
        <w:t>Reiling</w:t>
      </w:r>
      <w:proofErr w:type="spellEnd"/>
      <w:r w:rsidRPr="00EA7286">
        <w:t>, R. B. (2015). Barnehagetilbudet til barn med særlige behov: Undersøkelse av tilbudet til barn med særlige behov under opplæringspliktig alder. Rapport. NTNU Samfunnsfors</w:t>
      </w:r>
      <w:r w:rsidRPr="00EA7286">
        <w:t>kning.</w:t>
      </w:r>
    </w:p>
    <w:p w14:paraId="4696D15B" w14:textId="77777777" w:rsidR="00994F26" w:rsidRPr="00EA7286" w:rsidRDefault="00994F26" w:rsidP="00EA7286">
      <w:pPr>
        <w:pStyle w:val="opplisting"/>
      </w:pPr>
      <w:r w:rsidRPr="00EA7286">
        <w:t xml:space="preserve">Wendelborg, C., Caspersen, J., Mordal, S., </w:t>
      </w:r>
      <w:proofErr w:type="spellStart"/>
      <w:r w:rsidRPr="00EA7286">
        <w:t>Ljusberg</w:t>
      </w:r>
      <w:proofErr w:type="spellEnd"/>
      <w:r w:rsidRPr="00EA7286">
        <w:t xml:space="preserve">, A.-L. og </w:t>
      </w:r>
      <w:proofErr w:type="spellStart"/>
      <w:r w:rsidRPr="00EA7286">
        <w:t>Bunar</w:t>
      </w:r>
      <w:proofErr w:type="spellEnd"/>
      <w:r w:rsidRPr="00EA7286">
        <w:t xml:space="preserve">, N. (2018). Lek, Læring og ikke-pedagogikk for </w:t>
      </w:r>
      <w:proofErr w:type="spellStart"/>
      <w:proofErr w:type="gramStart"/>
      <w:r w:rsidRPr="00EA7286">
        <w:t>alle.Rapport</w:t>
      </w:r>
      <w:proofErr w:type="spellEnd"/>
      <w:proofErr w:type="gramEnd"/>
      <w:r w:rsidRPr="00EA7286">
        <w:t>. NTNU Samfunnsforskning.</w:t>
      </w:r>
    </w:p>
    <w:p w14:paraId="22EA7656" w14:textId="77777777" w:rsidR="00994F26" w:rsidRPr="00EA7286" w:rsidRDefault="00994F26" w:rsidP="00EA7286">
      <w:pPr>
        <w:pStyle w:val="opplisting"/>
      </w:pPr>
      <w:r w:rsidRPr="00EA7286">
        <w:t xml:space="preserve">Wendelborg, C., </w:t>
      </w:r>
      <w:proofErr w:type="spellStart"/>
      <w:r w:rsidRPr="00EA7286">
        <w:t>Gjerustad</w:t>
      </w:r>
      <w:proofErr w:type="spellEnd"/>
      <w:r w:rsidRPr="00EA7286">
        <w:t xml:space="preserve">, C., Andrews, T., Caspersen, J. og Smedsrud, J. (2022). Evaluering av </w:t>
      </w:r>
      <w:r w:rsidRPr="00EA7286">
        <w:t xml:space="preserve">Kompetanseløftet for spesialpedagogikk og inkluderende praksis: Delrapport 1. </w:t>
      </w:r>
      <w:r w:rsidRPr="00EA7286">
        <w:rPr>
          <w:rStyle w:val="kursiv"/>
        </w:rPr>
        <w:t>Rapport. NTNU Samfunnsforskning</w:t>
      </w:r>
      <w:r w:rsidRPr="00EA7286">
        <w:t>.</w:t>
      </w:r>
    </w:p>
    <w:p w14:paraId="17CA98C3" w14:textId="77777777" w:rsidR="00994F26" w:rsidRPr="00EA7286" w:rsidRDefault="00994F26" w:rsidP="00EA7286">
      <w:pPr>
        <w:pStyle w:val="opplisting"/>
      </w:pPr>
      <w:r w:rsidRPr="00EA7286">
        <w:t xml:space="preserve">Werner, C. D., </w:t>
      </w:r>
      <w:proofErr w:type="spellStart"/>
      <w:r w:rsidRPr="00EA7286">
        <w:t>Linting</w:t>
      </w:r>
      <w:proofErr w:type="spellEnd"/>
      <w:r w:rsidRPr="00EA7286">
        <w:t xml:space="preserve">, M., Vermeer, H. J. og Van </w:t>
      </w:r>
      <w:proofErr w:type="spellStart"/>
      <w:r w:rsidRPr="00EA7286">
        <w:t>IJzendoorn</w:t>
      </w:r>
      <w:proofErr w:type="spellEnd"/>
      <w:r w:rsidRPr="00EA7286">
        <w:t xml:space="preserve">, M. H. (2016). Do </w:t>
      </w:r>
      <w:proofErr w:type="spellStart"/>
      <w:r w:rsidRPr="00EA7286">
        <w:t>intervention</w:t>
      </w:r>
      <w:proofErr w:type="spellEnd"/>
      <w:r w:rsidRPr="00EA7286">
        <w:t xml:space="preserve"> programs in </w:t>
      </w:r>
      <w:proofErr w:type="spellStart"/>
      <w:r w:rsidRPr="00EA7286">
        <w:t>child</w:t>
      </w:r>
      <w:proofErr w:type="spellEnd"/>
      <w:r w:rsidRPr="00EA7286">
        <w:t xml:space="preserve"> </w:t>
      </w:r>
      <w:proofErr w:type="spellStart"/>
      <w:r w:rsidRPr="00EA7286">
        <w:t>care</w:t>
      </w:r>
      <w:proofErr w:type="spellEnd"/>
      <w:r w:rsidRPr="00EA7286">
        <w:t xml:space="preserve"> </w:t>
      </w:r>
      <w:proofErr w:type="spellStart"/>
      <w:r w:rsidRPr="00EA7286">
        <w:t>promote</w:t>
      </w:r>
      <w:proofErr w:type="spellEnd"/>
      <w:r w:rsidRPr="00EA7286">
        <w:t xml:space="preserve"> </w:t>
      </w:r>
      <w:proofErr w:type="spellStart"/>
      <w:r w:rsidRPr="00EA7286">
        <w:t>the</w:t>
      </w:r>
      <w:proofErr w:type="spellEnd"/>
      <w:r w:rsidRPr="00EA7286">
        <w:t xml:space="preserve"> </w:t>
      </w:r>
      <w:proofErr w:type="spellStart"/>
      <w:r w:rsidRPr="00EA7286">
        <w:t>quality</w:t>
      </w:r>
      <w:proofErr w:type="spellEnd"/>
      <w:r w:rsidRPr="00EA7286">
        <w:t xml:space="preserve"> </w:t>
      </w:r>
      <w:proofErr w:type="spellStart"/>
      <w:r w:rsidRPr="00EA7286">
        <w:t>of</w:t>
      </w:r>
      <w:proofErr w:type="spellEnd"/>
      <w:r w:rsidRPr="00EA7286">
        <w:t xml:space="preserve"> caregiver-</w:t>
      </w:r>
      <w:proofErr w:type="spellStart"/>
      <w:r w:rsidRPr="00EA7286">
        <w:t>child</w:t>
      </w:r>
      <w:proofErr w:type="spellEnd"/>
      <w:r w:rsidRPr="00EA7286">
        <w:t xml:space="preserve"> </w:t>
      </w:r>
      <w:proofErr w:type="spellStart"/>
      <w:r w:rsidRPr="00EA7286">
        <w:t>interactions</w:t>
      </w:r>
      <w:proofErr w:type="spellEnd"/>
      <w:r w:rsidRPr="00EA7286">
        <w:t xml:space="preserve">? A </w:t>
      </w:r>
      <w:proofErr w:type="spellStart"/>
      <w:r w:rsidRPr="00EA7286">
        <w:t>meta-analysis</w:t>
      </w:r>
      <w:proofErr w:type="spellEnd"/>
      <w:r w:rsidRPr="00EA7286">
        <w:t xml:space="preserve"> </w:t>
      </w:r>
      <w:proofErr w:type="spellStart"/>
      <w:r w:rsidRPr="00EA7286">
        <w:t>of</w:t>
      </w:r>
      <w:proofErr w:type="spellEnd"/>
      <w:r w:rsidRPr="00EA7286">
        <w:t xml:space="preserve"> </w:t>
      </w:r>
      <w:proofErr w:type="spellStart"/>
      <w:r w:rsidRPr="00EA7286">
        <w:t>randomized</w:t>
      </w:r>
      <w:proofErr w:type="spellEnd"/>
      <w:r w:rsidRPr="00EA7286">
        <w:t xml:space="preserve"> </w:t>
      </w:r>
      <w:proofErr w:type="spellStart"/>
      <w:r w:rsidRPr="00EA7286">
        <w:t>controlled</w:t>
      </w:r>
      <w:proofErr w:type="spellEnd"/>
      <w:r w:rsidRPr="00EA7286">
        <w:t xml:space="preserve"> trials. </w:t>
      </w:r>
      <w:proofErr w:type="spellStart"/>
      <w:r w:rsidRPr="00EA7286">
        <w:rPr>
          <w:rStyle w:val="kursiv"/>
        </w:rPr>
        <w:t>Prevention</w:t>
      </w:r>
      <w:proofErr w:type="spellEnd"/>
      <w:r w:rsidRPr="00EA7286">
        <w:rPr>
          <w:rStyle w:val="kursiv"/>
        </w:rPr>
        <w:t xml:space="preserve"> Science</w:t>
      </w:r>
      <w:r w:rsidRPr="00EA7286">
        <w:t>,</w:t>
      </w:r>
      <w:r w:rsidRPr="00EA7286">
        <w:rPr>
          <w:rStyle w:val="kursiv"/>
        </w:rPr>
        <w:t xml:space="preserve"> 17</w:t>
      </w:r>
      <w:r w:rsidRPr="00EA7286">
        <w:t>, 259–273.</w:t>
      </w:r>
    </w:p>
    <w:p w14:paraId="52532A4F" w14:textId="77777777" w:rsidR="00994F26" w:rsidRPr="00EA7286" w:rsidRDefault="00994F26" w:rsidP="00EA7286">
      <w:pPr>
        <w:pStyle w:val="opplisting"/>
      </w:pPr>
      <w:proofErr w:type="spellStart"/>
      <w:r w:rsidRPr="00EA7286">
        <w:t>Whitak</w:t>
      </w:r>
      <w:r w:rsidRPr="00EA7286">
        <w:t>er</w:t>
      </w:r>
      <w:proofErr w:type="spellEnd"/>
      <w:r w:rsidRPr="00EA7286">
        <w:t xml:space="preserve">, M. og Hoover-Dempsey, K. (2013). School </w:t>
      </w:r>
      <w:proofErr w:type="spellStart"/>
      <w:r w:rsidRPr="00EA7286">
        <w:t>influences</w:t>
      </w:r>
      <w:proofErr w:type="spellEnd"/>
      <w:r w:rsidRPr="00EA7286">
        <w:t xml:space="preserve"> </w:t>
      </w:r>
      <w:proofErr w:type="spellStart"/>
      <w:r w:rsidRPr="00EA7286">
        <w:t>on</w:t>
      </w:r>
      <w:proofErr w:type="spellEnd"/>
      <w:r w:rsidRPr="00EA7286">
        <w:t xml:space="preserve"> </w:t>
      </w:r>
      <w:proofErr w:type="spellStart"/>
      <w:r w:rsidRPr="00EA7286">
        <w:t>parents</w:t>
      </w:r>
      <w:proofErr w:type="spellEnd"/>
      <w:r w:rsidRPr="00EA7286">
        <w:t xml:space="preserve">’ </w:t>
      </w:r>
      <w:proofErr w:type="spellStart"/>
      <w:r w:rsidRPr="00EA7286">
        <w:t>role</w:t>
      </w:r>
      <w:proofErr w:type="spellEnd"/>
      <w:r w:rsidRPr="00EA7286">
        <w:t xml:space="preserve"> </w:t>
      </w:r>
      <w:proofErr w:type="spellStart"/>
      <w:r w:rsidRPr="00EA7286">
        <w:t>beliefs</w:t>
      </w:r>
      <w:proofErr w:type="spellEnd"/>
      <w:r w:rsidRPr="00EA7286">
        <w:t xml:space="preserve">. </w:t>
      </w:r>
      <w:r w:rsidRPr="00EA7286">
        <w:rPr>
          <w:rStyle w:val="kursiv"/>
        </w:rPr>
        <w:t xml:space="preserve">The </w:t>
      </w:r>
      <w:proofErr w:type="spellStart"/>
      <w:r w:rsidRPr="00EA7286">
        <w:rPr>
          <w:rStyle w:val="kursiv"/>
        </w:rPr>
        <w:t>elementary</w:t>
      </w:r>
      <w:proofErr w:type="spellEnd"/>
      <w:r w:rsidRPr="00EA7286">
        <w:rPr>
          <w:rStyle w:val="kursiv"/>
        </w:rPr>
        <w:t xml:space="preserve"> </w:t>
      </w:r>
      <w:proofErr w:type="spellStart"/>
      <w:r w:rsidRPr="00EA7286">
        <w:rPr>
          <w:rStyle w:val="kursiv"/>
        </w:rPr>
        <w:t>school</w:t>
      </w:r>
      <w:proofErr w:type="spellEnd"/>
      <w:r w:rsidRPr="00EA7286">
        <w:rPr>
          <w:rStyle w:val="kursiv"/>
        </w:rPr>
        <w:t xml:space="preserve"> journal</w:t>
      </w:r>
      <w:r w:rsidRPr="00EA7286">
        <w:t>,</w:t>
      </w:r>
      <w:r w:rsidRPr="00EA7286">
        <w:rPr>
          <w:rStyle w:val="kursiv"/>
        </w:rPr>
        <w:t xml:space="preserve"> 114</w:t>
      </w:r>
      <w:r w:rsidRPr="00EA7286">
        <w:t>(1), 73–99.</w:t>
      </w:r>
    </w:p>
    <w:p w14:paraId="5B8AFEC0" w14:textId="77777777" w:rsidR="00994F26" w:rsidRPr="00EA7286" w:rsidRDefault="00994F26" w:rsidP="00EA7286">
      <w:pPr>
        <w:pStyle w:val="opplisting"/>
      </w:pPr>
      <w:r w:rsidRPr="00EA7286">
        <w:lastRenderedPageBreak/>
        <w:t xml:space="preserve">Wichstrøm, L., Berg-Nielsen, T. S., </w:t>
      </w:r>
      <w:proofErr w:type="spellStart"/>
      <w:r w:rsidRPr="00EA7286">
        <w:t>Angold</w:t>
      </w:r>
      <w:proofErr w:type="spellEnd"/>
      <w:r w:rsidRPr="00EA7286">
        <w:t xml:space="preserve">, A., Egger, H. L., Solheim, E. og Sveen, T. H. (2012). </w:t>
      </w:r>
      <w:proofErr w:type="spellStart"/>
      <w:r w:rsidRPr="00EA7286">
        <w:t>Prevalence</w:t>
      </w:r>
      <w:proofErr w:type="spellEnd"/>
      <w:r w:rsidRPr="00EA7286">
        <w:t xml:space="preserve"> </w:t>
      </w:r>
      <w:proofErr w:type="spellStart"/>
      <w:r w:rsidRPr="00EA7286">
        <w:t>of</w:t>
      </w:r>
      <w:proofErr w:type="spellEnd"/>
      <w:r w:rsidRPr="00EA7286">
        <w:t xml:space="preserve"> </w:t>
      </w:r>
      <w:proofErr w:type="spellStart"/>
      <w:r w:rsidRPr="00EA7286">
        <w:t>psychiatric</w:t>
      </w:r>
      <w:proofErr w:type="spellEnd"/>
      <w:r w:rsidRPr="00EA7286">
        <w:t xml:space="preserve"> </w:t>
      </w:r>
      <w:proofErr w:type="spellStart"/>
      <w:r w:rsidRPr="00EA7286">
        <w:t>disor</w:t>
      </w:r>
      <w:r w:rsidRPr="00EA7286">
        <w:t>ders</w:t>
      </w:r>
      <w:proofErr w:type="spellEnd"/>
      <w:r w:rsidRPr="00EA7286">
        <w:t xml:space="preserve"> in </w:t>
      </w:r>
      <w:proofErr w:type="spellStart"/>
      <w:r w:rsidRPr="00EA7286">
        <w:t>preschoolers</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Child </w:t>
      </w:r>
      <w:proofErr w:type="spellStart"/>
      <w:r w:rsidRPr="00EA7286">
        <w:rPr>
          <w:rStyle w:val="kursiv"/>
        </w:rPr>
        <w:t>Psychology</w:t>
      </w:r>
      <w:proofErr w:type="spellEnd"/>
      <w:r w:rsidRPr="00EA7286">
        <w:rPr>
          <w:rStyle w:val="kursiv"/>
        </w:rPr>
        <w:t xml:space="preserve"> and </w:t>
      </w:r>
      <w:proofErr w:type="spellStart"/>
      <w:r w:rsidRPr="00EA7286">
        <w:rPr>
          <w:rStyle w:val="kursiv"/>
        </w:rPr>
        <w:t>Psychiatry</w:t>
      </w:r>
      <w:proofErr w:type="spellEnd"/>
      <w:r w:rsidRPr="00EA7286">
        <w:t>,</w:t>
      </w:r>
      <w:r w:rsidRPr="00EA7286">
        <w:rPr>
          <w:rStyle w:val="kursiv"/>
        </w:rPr>
        <w:t xml:space="preserve"> 53</w:t>
      </w:r>
      <w:r w:rsidRPr="00EA7286">
        <w:t>(6), 695–705.</w:t>
      </w:r>
    </w:p>
    <w:p w14:paraId="7E5BF4B9" w14:textId="77777777" w:rsidR="00994F26" w:rsidRPr="00EA7286" w:rsidRDefault="00994F26" w:rsidP="00EA7286">
      <w:pPr>
        <w:pStyle w:val="opplisting"/>
      </w:pPr>
      <w:proofErr w:type="spellStart"/>
      <w:r w:rsidRPr="00EA7286">
        <w:t>Wustmann</w:t>
      </w:r>
      <w:proofErr w:type="spellEnd"/>
      <w:r w:rsidRPr="00EA7286">
        <w:t xml:space="preserve"> Seiler, C., </w:t>
      </w:r>
      <w:proofErr w:type="spellStart"/>
      <w:r w:rsidRPr="00EA7286">
        <w:t>Sticca</w:t>
      </w:r>
      <w:proofErr w:type="spellEnd"/>
      <w:r w:rsidRPr="00EA7286">
        <w:t xml:space="preserve">, F., Gasser-Haas, O. og Simoni, H. (2022). Long-Term </w:t>
      </w:r>
      <w:proofErr w:type="spellStart"/>
      <w:r w:rsidRPr="00EA7286">
        <w:t>promotive</w:t>
      </w:r>
      <w:proofErr w:type="spellEnd"/>
      <w:r w:rsidRPr="00EA7286">
        <w:t xml:space="preserve"> and </w:t>
      </w:r>
      <w:proofErr w:type="spellStart"/>
      <w:r w:rsidRPr="00EA7286">
        <w:t>protective</w:t>
      </w:r>
      <w:proofErr w:type="spellEnd"/>
      <w:r w:rsidRPr="00EA7286">
        <w:t xml:space="preserve"> </w:t>
      </w:r>
      <w:proofErr w:type="spellStart"/>
      <w:r w:rsidRPr="00EA7286">
        <w:t>effects</w:t>
      </w:r>
      <w:proofErr w:type="spellEnd"/>
      <w:r w:rsidRPr="00EA7286">
        <w:t xml:space="preserve"> </w:t>
      </w:r>
      <w:proofErr w:type="spellStart"/>
      <w:r w:rsidRPr="00EA7286">
        <w:t>of</w:t>
      </w:r>
      <w:proofErr w:type="spellEnd"/>
      <w:r w:rsidRPr="00EA7286">
        <w:t xml:space="preserve"> </w:t>
      </w:r>
      <w:proofErr w:type="spellStart"/>
      <w:r w:rsidRPr="00EA7286">
        <w:t>early</w:t>
      </w:r>
      <w:proofErr w:type="spellEnd"/>
      <w:r w:rsidRPr="00EA7286">
        <w:t xml:space="preserve"> </w:t>
      </w:r>
      <w:proofErr w:type="spellStart"/>
      <w:r w:rsidRPr="00EA7286">
        <w:t>childcare</w:t>
      </w:r>
      <w:proofErr w:type="spellEnd"/>
      <w:r w:rsidRPr="00EA7286">
        <w:t xml:space="preserve"> </w:t>
      </w:r>
      <w:proofErr w:type="spellStart"/>
      <w:r w:rsidRPr="00EA7286">
        <w:t>quality</w:t>
      </w:r>
      <w:proofErr w:type="spellEnd"/>
      <w:r w:rsidRPr="00EA7286">
        <w:t xml:space="preserve"> </w:t>
      </w:r>
      <w:proofErr w:type="spellStart"/>
      <w:r w:rsidRPr="00EA7286">
        <w:t>on</w:t>
      </w:r>
      <w:proofErr w:type="spellEnd"/>
      <w:r w:rsidRPr="00EA7286">
        <w:t xml:space="preserve"> </w:t>
      </w:r>
      <w:proofErr w:type="spellStart"/>
      <w:r w:rsidRPr="00EA7286">
        <w:t>the</w:t>
      </w:r>
      <w:proofErr w:type="spellEnd"/>
      <w:r w:rsidRPr="00EA7286">
        <w:t xml:space="preserve"> </w:t>
      </w:r>
      <w:proofErr w:type="spellStart"/>
      <w:r w:rsidRPr="00EA7286">
        <w:t>social</w:t>
      </w:r>
      <w:proofErr w:type="spellEnd"/>
      <w:r w:rsidRPr="00EA7286">
        <w:t>–</w:t>
      </w:r>
      <w:proofErr w:type="spellStart"/>
      <w:r w:rsidRPr="00EA7286">
        <w:t>emotional</w:t>
      </w:r>
      <w:proofErr w:type="spellEnd"/>
      <w:r w:rsidRPr="00EA7286">
        <w:t xml:space="preserve"> </w:t>
      </w:r>
      <w:proofErr w:type="spellStart"/>
      <w:r w:rsidRPr="00EA7286">
        <w:t>developme</w:t>
      </w:r>
      <w:r w:rsidRPr="00EA7286">
        <w:t>nt</w:t>
      </w:r>
      <w:proofErr w:type="spellEnd"/>
      <w:r w:rsidRPr="00EA7286">
        <w:t xml:space="preserve"> in </w:t>
      </w:r>
      <w:proofErr w:type="spellStart"/>
      <w:r w:rsidRPr="00EA7286">
        <w:t>children</w:t>
      </w:r>
      <w:proofErr w:type="spellEnd"/>
      <w:r w:rsidRPr="00EA7286">
        <w:t xml:space="preserve">. </w:t>
      </w:r>
      <w:proofErr w:type="spellStart"/>
      <w:r w:rsidRPr="00EA7286">
        <w:rPr>
          <w:rStyle w:val="kursiv"/>
        </w:rPr>
        <w:t>Frontiers</w:t>
      </w:r>
      <w:proofErr w:type="spellEnd"/>
      <w:r w:rsidRPr="00EA7286">
        <w:rPr>
          <w:rStyle w:val="kursiv"/>
        </w:rPr>
        <w:t xml:space="preserve"> in </w:t>
      </w:r>
      <w:proofErr w:type="spellStart"/>
      <w:r w:rsidRPr="00EA7286">
        <w:rPr>
          <w:rStyle w:val="kursiv"/>
        </w:rPr>
        <w:t>Psychology</w:t>
      </w:r>
      <w:proofErr w:type="spellEnd"/>
      <w:r w:rsidRPr="00EA7286">
        <w:t>,</w:t>
      </w:r>
      <w:r w:rsidRPr="00EA7286">
        <w:rPr>
          <w:rStyle w:val="kursiv"/>
        </w:rPr>
        <w:t xml:space="preserve"> 13</w:t>
      </w:r>
      <w:r w:rsidRPr="00EA7286">
        <w:t>, 854756.</w:t>
      </w:r>
    </w:p>
    <w:p w14:paraId="28C84968" w14:textId="77777777" w:rsidR="00994F26" w:rsidRPr="00EA7286" w:rsidRDefault="00994F26" w:rsidP="00EA7286">
      <w:pPr>
        <w:pStyle w:val="opplisting"/>
      </w:pPr>
      <w:proofErr w:type="spellStart"/>
      <w:r w:rsidRPr="00EA7286">
        <w:t>Yoshikawa</w:t>
      </w:r>
      <w:proofErr w:type="spellEnd"/>
      <w:r w:rsidRPr="00EA7286">
        <w:t xml:space="preserve">, H., </w:t>
      </w:r>
      <w:proofErr w:type="spellStart"/>
      <w:r w:rsidRPr="00EA7286">
        <w:t>Weiland</w:t>
      </w:r>
      <w:proofErr w:type="spellEnd"/>
      <w:r w:rsidRPr="00EA7286">
        <w:t xml:space="preserve">, C., Brooks-Gunn, J., </w:t>
      </w:r>
      <w:proofErr w:type="spellStart"/>
      <w:r w:rsidRPr="00EA7286">
        <w:t>Burchinal</w:t>
      </w:r>
      <w:proofErr w:type="spellEnd"/>
      <w:r w:rsidRPr="00EA7286">
        <w:t xml:space="preserve">, M. R., </w:t>
      </w:r>
      <w:proofErr w:type="spellStart"/>
      <w:r w:rsidRPr="00EA7286">
        <w:t>Espinosa</w:t>
      </w:r>
      <w:proofErr w:type="spellEnd"/>
      <w:r w:rsidRPr="00EA7286">
        <w:t xml:space="preserve">, L. M., </w:t>
      </w:r>
      <w:proofErr w:type="spellStart"/>
      <w:r w:rsidRPr="00EA7286">
        <w:t>Gormley</w:t>
      </w:r>
      <w:proofErr w:type="spellEnd"/>
      <w:r w:rsidRPr="00EA7286">
        <w:t xml:space="preserve">, W. T., Ludwig, J., </w:t>
      </w:r>
      <w:proofErr w:type="spellStart"/>
      <w:r w:rsidRPr="00EA7286">
        <w:t>Magnuson</w:t>
      </w:r>
      <w:proofErr w:type="spellEnd"/>
      <w:r w:rsidRPr="00EA7286">
        <w:t xml:space="preserve">, K. A., Phillips, D. og </w:t>
      </w:r>
      <w:proofErr w:type="spellStart"/>
      <w:r w:rsidRPr="00EA7286">
        <w:t>Zaslow</w:t>
      </w:r>
      <w:proofErr w:type="spellEnd"/>
      <w:r w:rsidRPr="00EA7286">
        <w:t xml:space="preserve">, M. J. (2013). </w:t>
      </w:r>
      <w:proofErr w:type="spellStart"/>
      <w:r w:rsidRPr="00EA7286">
        <w:t>Investing</w:t>
      </w:r>
      <w:proofErr w:type="spellEnd"/>
      <w:r w:rsidRPr="00EA7286">
        <w:t xml:space="preserve"> in </w:t>
      </w:r>
      <w:proofErr w:type="spellStart"/>
      <w:r w:rsidRPr="00EA7286">
        <w:t>our</w:t>
      </w:r>
      <w:proofErr w:type="spellEnd"/>
      <w:r w:rsidRPr="00EA7286">
        <w:t xml:space="preserve"> </w:t>
      </w:r>
      <w:proofErr w:type="spellStart"/>
      <w:r w:rsidRPr="00EA7286">
        <w:t>future</w:t>
      </w:r>
      <w:proofErr w:type="spellEnd"/>
      <w:r w:rsidRPr="00EA7286">
        <w:t xml:space="preserve">: The </w:t>
      </w:r>
      <w:proofErr w:type="spellStart"/>
      <w:r w:rsidRPr="00EA7286">
        <w:t>evidence</w:t>
      </w:r>
      <w:proofErr w:type="spellEnd"/>
      <w:r w:rsidRPr="00EA7286">
        <w:t xml:space="preserve"> ba</w:t>
      </w:r>
      <w:r w:rsidRPr="00EA7286">
        <w:t xml:space="preserve">se </w:t>
      </w:r>
      <w:proofErr w:type="spellStart"/>
      <w:r w:rsidRPr="00EA7286">
        <w:t>on</w:t>
      </w:r>
      <w:proofErr w:type="spellEnd"/>
      <w:r w:rsidRPr="00EA7286">
        <w:t xml:space="preserve"> </w:t>
      </w:r>
      <w:proofErr w:type="spellStart"/>
      <w:r w:rsidRPr="00EA7286">
        <w:t>preschool</w:t>
      </w:r>
      <w:proofErr w:type="spellEnd"/>
      <w:r w:rsidRPr="00EA7286">
        <w:t xml:space="preserve"> </w:t>
      </w:r>
      <w:proofErr w:type="spellStart"/>
      <w:r w:rsidRPr="00EA7286">
        <w:t>education</w:t>
      </w:r>
      <w:proofErr w:type="spellEnd"/>
      <w:r w:rsidRPr="00EA7286">
        <w:t xml:space="preserve">. </w:t>
      </w:r>
      <w:proofErr w:type="spellStart"/>
      <w:r w:rsidRPr="00EA7286">
        <w:rPr>
          <w:rStyle w:val="kursiv"/>
        </w:rPr>
        <w:t>Society</w:t>
      </w:r>
      <w:proofErr w:type="spellEnd"/>
      <w:r w:rsidRPr="00EA7286">
        <w:rPr>
          <w:rStyle w:val="kursiv"/>
        </w:rPr>
        <w:t xml:space="preserve"> for Research in Child Development</w:t>
      </w:r>
      <w:r w:rsidRPr="00EA7286">
        <w:t>.</w:t>
      </w:r>
    </w:p>
    <w:p w14:paraId="26B4D959" w14:textId="77777777" w:rsidR="00994F26" w:rsidRPr="00EA7286" w:rsidRDefault="00994F26" w:rsidP="00EA7286">
      <w:pPr>
        <w:pStyle w:val="opplisting"/>
      </w:pPr>
      <w:r w:rsidRPr="00EA7286">
        <w:t xml:space="preserve">Zachrisson, H. D., </w:t>
      </w:r>
      <w:proofErr w:type="spellStart"/>
      <w:r w:rsidRPr="00EA7286">
        <w:t>Dearing</w:t>
      </w:r>
      <w:proofErr w:type="spellEnd"/>
      <w:r w:rsidRPr="00EA7286">
        <w:t xml:space="preserve">, E., Borgen, N. T., </w:t>
      </w:r>
      <w:proofErr w:type="spellStart"/>
      <w:r w:rsidRPr="00EA7286">
        <w:t>Sandsør</w:t>
      </w:r>
      <w:proofErr w:type="spellEnd"/>
      <w:r w:rsidRPr="00EA7286">
        <w:t xml:space="preserve">, A. M. J. og </w:t>
      </w:r>
      <w:proofErr w:type="spellStart"/>
      <w:r w:rsidRPr="00EA7286">
        <w:t>Karoly</w:t>
      </w:r>
      <w:proofErr w:type="spellEnd"/>
      <w:r w:rsidRPr="00EA7286">
        <w:t xml:space="preserve">, L. A. (2023). Universal </w:t>
      </w:r>
      <w:proofErr w:type="spellStart"/>
      <w:r w:rsidRPr="00EA7286">
        <w:t>Early</w:t>
      </w:r>
      <w:proofErr w:type="spellEnd"/>
      <w:r w:rsidRPr="00EA7286">
        <w:t xml:space="preserve"> </w:t>
      </w:r>
      <w:proofErr w:type="spellStart"/>
      <w:r w:rsidRPr="00EA7286">
        <w:t>Childhood</w:t>
      </w:r>
      <w:proofErr w:type="spellEnd"/>
      <w:r w:rsidRPr="00EA7286">
        <w:t xml:space="preserve"> </w:t>
      </w:r>
      <w:proofErr w:type="spellStart"/>
      <w:r w:rsidRPr="00EA7286">
        <w:t>Education</w:t>
      </w:r>
      <w:proofErr w:type="spellEnd"/>
      <w:r w:rsidRPr="00EA7286">
        <w:t xml:space="preserve"> and Care for </w:t>
      </w:r>
      <w:proofErr w:type="spellStart"/>
      <w:r w:rsidRPr="00EA7286">
        <w:t>Toddlers</w:t>
      </w:r>
      <w:proofErr w:type="spellEnd"/>
      <w:r w:rsidRPr="00EA7286">
        <w:t xml:space="preserve"> and </w:t>
      </w:r>
      <w:proofErr w:type="spellStart"/>
      <w:r w:rsidRPr="00EA7286">
        <w:t>Achievement</w:t>
      </w:r>
      <w:proofErr w:type="spellEnd"/>
      <w:r w:rsidRPr="00EA7286">
        <w:t xml:space="preserve"> </w:t>
      </w:r>
      <w:proofErr w:type="spellStart"/>
      <w:r w:rsidRPr="00EA7286">
        <w:t>Outcomes</w:t>
      </w:r>
      <w:proofErr w:type="spellEnd"/>
      <w:r w:rsidRPr="00EA7286">
        <w:t xml:space="preserve"> in </w:t>
      </w:r>
      <w:proofErr w:type="spellStart"/>
      <w:r w:rsidRPr="00EA7286">
        <w:t>Middle</w:t>
      </w:r>
      <w:proofErr w:type="spellEnd"/>
      <w:r w:rsidRPr="00EA7286">
        <w:t xml:space="preserve"> </w:t>
      </w:r>
      <w:proofErr w:type="spellStart"/>
      <w:r w:rsidRPr="00EA7286">
        <w:t>Chi</w:t>
      </w:r>
      <w:r w:rsidRPr="00EA7286">
        <w:t>ldhood</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Research </w:t>
      </w:r>
      <w:proofErr w:type="spellStart"/>
      <w:r w:rsidRPr="00EA7286">
        <w:rPr>
          <w:rStyle w:val="kursiv"/>
        </w:rPr>
        <w:t>on</w:t>
      </w:r>
      <w:proofErr w:type="spellEnd"/>
      <w:r w:rsidRPr="00EA7286">
        <w:rPr>
          <w:rStyle w:val="kursiv"/>
        </w:rPr>
        <w:t xml:space="preserve"> </w:t>
      </w:r>
      <w:proofErr w:type="spellStart"/>
      <w:r w:rsidRPr="00EA7286">
        <w:rPr>
          <w:rStyle w:val="kursiv"/>
        </w:rPr>
        <w:t>Educational</w:t>
      </w:r>
      <w:proofErr w:type="spellEnd"/>
      <w:r w:rsidRPr="00EA7286">
        <w:rPr>
          <w:rStyle w:val="kursiv"/>
        </w:rPr>
        <w:t xml:space="preserve"> </w:t>
      </w:r>
      <w:proofErr w:type="spellStart"/>
      <w:r w:rsidRPr="00EA7286">
        <w:rPr>
          <w:rStyle w:val="kursiv"/>
        </w:rPr>
        <w:t>Effectiveness</w:t>
      </w:r>
      <w:proofErr w:type="spellEnd"/>
      <w:r w:rsidRPr="00EA7286">
        <w:t>, 1–29.</w:t>
      </w:r>
    </w:p>
    <w:p w14:paraId="0302F883" w14:textId="77777777" w:rsidR="00994F26" w:rsidRPr="00EA7286" w:rsidRDefault="00994F26" w:rsidP="00EA7286">
      <w:pPr>
        <w:pStyle w:val="opplisting"/>
      </w:pPr>
      <w:r w:rsidRPr="00EA7286">
        <w:t xml:space="preserve">Zeiner, P. og </w:t>
      </w:r>
      <w:proofErr w:type="spellStart"/>
      <w:r w:rsidRPr="00EA7286">
        <w:t>Weidle</w:t>
      </w:r>
      <w:proofErr w:type="spellEnd"/>
      <w:r w:rsidRPr="00EA7286">
        <w:t xml:space="preserve">, B. (2019). </w:t>
      </w:r>
      <w:r w:rsidRPr="00EA7286">
        <w:rPr>
          <w:rStyle w:val="kursiv"/>
        </w:rPr>
        <w:t>Hyperkinetiske forstyrrelser</w:t>
      </w:r>
      <w:r w:rsidRPr="00EA7286">
        <w:t>. Legeforeningen.</w:t>
      </w:r>
    </w:p>
    <w:p w14:paraId="24047084" w14:textId="77777777" w:rsidR="00994F26" w:rsidRPr="00EA7286" w:rsidRDefault="00994F26" w:rsidP="00EA7286">
      <w:pPr>
        <w:pStyle w:val="opplisting"/>
      </w:pPr>
      <w:proofErr w:type="spellStart"/>
      <w:r w:rsidRPr="00EA7286">
        <w:t>Zief</w:t>
      </w:r>
      <w:proofErr w:type="spellEnd"/>
      <w:r w:rsidRPr="00EA7286">
        <w:t xml:space="preserve">, S. G., Lauver, S. og Maynard, R. A. (2006). </w:t>
      </w:r>
      <w:proofErr w:type="spellStart"/>
      <w:r w:rsidRPr="00EA7286">
        <w:t>Impacts</w:t>
      </w:r>
      <w:proofErr w:type="spellEnd"/>
      <w:r w:rsidRPr="00EA7286">
        <w:t xml:space="preserve"> </w:t>
      </w:r>
      <w:proofErr w:type="spellStart"/>
      <w:r w:rsidRPr="00EA7286">
        <w:t>of</w:t>
      </w:r>
      <w:proofErr w:type="spellEnd"/>
      <w:r w:rsidRPr="00EA7286">
        <w:t xml:space="preserve"> </w:t>
      </w:r>
      <w:proofErr w:type="spellStart"/>
      <w:r w:rsidRPr="00EA7286">
        <w:t>After</w:t>
      </w:r>
      <w:proofErr w:type="spellEnd"/>
      <w:r w:rsidRPr="00EA7286">
        <w:t xml:space="preserve">-School Programs </w:t>
      </w:r>
      <w:proofErr w:type="spellStart"/>
      <w:r w:rsidRPr="00EA7286">
        <w:t>on</w:t>
      </w:r>
      <w:proofErr w:type="spellEnd"/>
      <w:r w:rsidRPr="00EA7286">
        <w:t xml:space="preserve"> Student </w:t>
      </w:r>
      <w:proofErr w:type="spellStart"/>
      <w:r w:rsidRPr="00EA7286">
        <w:t>Outcomes</w:t>
      </w:r>
      <w:proofErr w:type="spellEnd"/>
      <w:r w:rsidRPr="00EA7286">
        <w:t xml:space="preserve">. </w:t>
      </w:r>
      <w:r w:rsidRPr="00EA7286">
        <w:rPr>
          <w:rStyle w:val="kursiv"/>
        </w:rPr>
        <w:t xml:space="preserve">Campbell </w:t>
      </w:r>
      <w:proofErr w:type="spellStart"/>
      <w:r w:rsidRPr="00EA7286">
        <w:rPr>
          <w:rStyle w:val="kursiv"/>
        </w:rPr>
        <w:t>Systematic</w:t>
      </w:r>
      <w:proofErr w:type="spellEnd"/>
      <w:r w:rsidRPr="00EA7286">
        <w:rPr>
          <w:rStyle w:val="kursiv"/>
        </w:rPr>
        <w:t xml:space="preserve"> </w:t>
      </w:r>
      <w:proofErr w:type="spellStart"/>
      <w:r w:rsidRPr="00EA7286">
        <w:rPr>
          <w:rStyle w:val="kursiv"/>
        </w:rPr>
        <w:t>Reviews</w:t>
      </w:r>
      <w:proofErr w:type="spellEnd"/>
      <w:r w:rsidRPr="00EA7286">
        <w:t>,</w:t>
      </w:r>
      <w:r w:rsidRPr="00EA7286">
        <w:rPr>
          <w:rStyle w:val="kursiv"/>
        </w:rPr>
        <w:t xml:space="preserve"> 2</w:t>
      </w:r>
      <w:r w:rsidRPr="00EA7286">
        <w:t>(1), 1–51.</w:t>
      </w:r>
    </w:p>
    <w:p w14:paraId="595D30E6" w14:textId="77777777" w:rsidR="00994F26" w:rsidRPr="00EA7286" w:rsidRDefault="00994F26" w:rsidP="00EA7286">
      <w:pPr>
        <w:pStyle w:val="opplisting"/>
      </w:pPr>
      <w:r w:rsidRPr="00EA7286">
        <w:t>Aaberge, R., Mogstad, M., Vestad, O. L. og Vestre, A. (2021). Økonomisk ulikhet i Norge i det 21. århundre. Rapport 2021/33. Statistisk sentralbyrå.</w:t>
      </w:r>
    </w:p>
    <w:p w14:paraId="6729DA31" w14:textId="77777777" w:rsidR="00994F26" w:rsidRPr="00EA7286" w:rsidRDefault="00994F26" w:rsidP="00EA7286">
      <w:pPr>
        <w:pStyle w:val="opplisting"/>
      </w:pPr>
      <w:proofErr w:type="spellStart"/>
      <w:r w:rsidRPr="00EA7286">
        <w:t>Aarts</w:t>
      </w:r>
      <w:proofErr w:type="spellEnd"/>
      <w:r w:rsidRPr="00EA7286">
        <w:t xml:space="preserve">, H. og </w:t>
      </w:r>
      <w:proofErr w:type="spellStart"/>
      <w:r w:rsidRPr="00EA7286">
        <w:t>Dijksterhuis</w:t>
      </w:r>
      <w:proofErr w:type="spellEnd"/>
      <w:r w:rsidRPr="00EA7286">
        <w:t xml:space="preserve">, A. (2000). </w:t>
      </w:r>
      <w:proofErr w:type="spellStart"/>
      <w:r w:rsidRPr="00EA7286">
        <w:t>Habits</w:t>
      </w:r>
      <w:proofErr w:type="spellEnd"/>
      <w:r w:rsidRPr="00EA7286">
        <w:t xml:space="preserve"> as </w:t>
      </w:r>
      <w:proofErr w:type="spellStart"/>
      <w:r w:rsidRPr="00EA7286">
        <w:t>knowledge</w:t>
      </w:r>
      <w:proofErr w:type="spellEnd"/>
      <w:r w:rsidRPr="00EA7286">
        <w:t xml:space="preserve"> </w:t>
      </w:r>
      <w:proofErr w:type="spellStart"/>
      <w:r w:rsidRPr="00EA7286">
        <w:t>structures</w:t>
      </w:r>
      <w:proofErr w:type="spellEnd"/>
      <w:r w:rsidRPr="00EA7286">
        <w:t xml:space="preserve">: </w:t>
      </w:r>
      <w:proofErr w:type="spellStart"/>
      <w:r w:rsidRPr="00EA7286">
        <w:t>autom</w:t>
      </w:r>
      <w:r w:rsidRPr="00EA7286">
        <w:t>aticity</w:t>
      </w:r>
      <w:proofErr w:type="spellEnd"/>
      <w:r w:rsidRPr="00EA7286">
        <w:t xml:space="preserve"> in goal-</w:t>
      </w:r>
      <w:proofErr w:type="spellStart"/>
      <w:r w:rsidRPr="00EA7286">
        <w:t>directed</w:t>
      </w:r>
      <w:proofErr w:type="spellEnd"/>
      <w:r w:rsidRPr="00EA7286">
        <w:t xml:space="preserve"> </w:t>
      </w:r>
      <w:proofErr w:type="spellStart"/>
      <w:r w:rsidRPr="00EA7286">
        <w:t>behavior</w:t>
      </w:r>
      <w:proofErr w:type="spellEnd"/>
      <w:r w:rsidRPr="00EA7286">
        <w:t xml:space="preserve">. </w:t>
      </w:r>
      <w:r w:rsidRPr="00EA7286">
        <w:rPr>
          <w:rStyle w:val="kursiv"/>
        </w:rPr>
        <w:t xml:space="preserve">Journal </w:t>
      </w:r>
      <w:proofErr w:type="spellStart"/>
      <w:r w:rsidRPr="00EA7286">
        <w:rPr>
          <w:rStyle w:val="kursiv"/>
        </w:rPr>
        <w:t>of</w:t>
      </w:r>
      <w:proofErr w:type="spellEnd"/>
      <w:r w:rsidRPr="00EA7286">
        <w:rPr>
          <w:rStyle w:val="kursiv"/>
        </w:rPr>
        <w:t xml:space="preserve"> </w:t>
      </w:r>
      <w:proofErr w:type="spellStart"/>
      <w:r w:rsidRPr="00EA7286">
        <w:rPr>
          <w:rStyle w:val="kursiv"/>
        </w:rPr>
        <w:t>personality</w:t>
      </w:r>
      <w:proofErr w:type="spellEnd"/>
      <w:r w:rsidRPr="00EA7286">
        <w:rPr>
          <w:rStyle w:val="kursiv"/>
        </w:rPr>
        <w:t xml:space="preserve"> and </w:t>
      </w:r>
      <w:proofErr w:type="spellStart"/>
      <w:r w:rsidRPr="00EA7286">
        <w:rPr>
          <w:rStyle w:val="kursiv"/>
        </w:rPr>
        <w:t>social</w:t>
      </w:r>
      <w:proofErr w:type="spellEnd"/>
      <w:r w:rsidRPr="00EA7286">
        <w:rPr>
          <w:rStyle w:val="kursiv"/>
        </w:rPr>
        <w:t xml:space="preserve"> </w:t>
      </w:r>
      <w:proofErr w:type="spellStart"/>
      <w:r w:rsidRPr="00EA7286">
        <w:rPr>
          <w:rStyle w:val="kursiv"/>
        </w:rPr>
        <w:t>psychology</w:t>
      </w:r>
      <w:proofErr w:type="spellEnd"/>
      <w:r w:rsidRPr="00EA7286">
        <w:rPr>
          <w:rStyle w:val="kursiv"/>
        </w:rPr>
        <w:t>, 78(1), 53.</w:t>
      </w:r>
    </w:p>
    <w:p w14:paraId="4BA4868E" w14:textId="77777777" w:rsidR="00994F26" w:rsidRDefault="00994F26" w:rsidP="00EA7286">
      <w:pPr>
        <w:pStyle w:val="opplisting"/>
      </w:pPr>
      <w:r w:rsidRPr="00EA7286">
        <w:t>Aasheim, M., Patras, J., Eng, H. og Natvig, H. (2018). PALS-Positiv atferd, støttende læringsmiljø og samhandling (2. utg.). Tidsskrift for virksomme tiltak for bar</w:t>
      </w:r>
      <w:r w:rsidRPr="00EA7286">
        <w:t>n og unge.</w:t>
      </w:r>
    </w:p>
    <w:p w14:paraId="736B804F" w14:textId="0074E54B" w:rsidR="00214DE1" w:rsidRDefault="00214DE1" w:rsidP="00214DE1">
      <w:r>
        <w:rPr>
          <w:noProof/>
        </w:rPr>
        <w:drawing>
          <wp:inline distT="0" distB="0" distL="0" distR="0" wp14:anchorId="3B361933" wp14:editId="15A9298B">
            <wp:extent cx="6638925" cy="9448800"/>
            <wp:effectExtent l="0" t="0" r="9525" b="0"/>
            <wp:docPr id="28" name="Bilde 28" descr="Foto av dør dekorert av skoleb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Foto av dør dekorert av skolebar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38925" cy="9448800"/>
                    </a:xfrm>
                    <a:prstGeom prst="rect">
                      <a:avLst/>
                    </a:prstGeom>
                    <a:noFill/>
                    <a:ln>
                      <a:noFill/>
                    </a:ln>
                  </pic:spPr>
                </pic:pic>
              </a:graphicData>
            </a:graphic>
          </wp:inline>
        </w:drawing>
      </w:r>
    </w:p>
    <w:p w14:paraId="692F36B6" w14:textId="1D98C9F9" w:rsidR="00214DE1" w:rsidRPr="00EA7286" w:rsidRDefault="00214DE1" w:rsidP="00214DE1">
      <w:pPr>
        <w:pStyle w:val="Kilde"/>
      </w:pPr>
      <w:r w:rsidRPr="00214DE1">
        <w:t xml:space="preserve">Foto: Gro </w:t>
      </w:r>
      <w:proofErr w:type="spellStart"/>
      <w:r w:rsidRPr="00214DE1">
        <w:t>Ytreøy</w:t>
      </w:r>
      <w:proofErr w:type="spellEnd"/>
    </w:p>
    <w:sectPr w:rsidR="00214DE1" w:rsidRPr="00EA7286">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8E688" w14:textId="77777777" w:rsidR="00994F26" w:rsidRDefault="00994F26">
      <w:pPr>
        <w:spacing w:before="0" w:after="0" w:line="240" w:lineRule="auto"/>
      </w:pPr>
      <w:r>
        <w:separator/>
      </w:r>
    </w:p>
  </w:endnote>
  <w:endnote w:type="continuationSeparator" w:id="0">
    <w:p w14:paraId="7638EA45" w14:textId="77777777" w:rsidR="00994F26" w:rsidRDefault="00994F2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OpenSans">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Semibold">
    <w:altName w:val="Calibri"/>
    <w:panose1 w:val="00000000000000000000"/>
    <w:charset w:val="00"/>
    <w:family w:val="auto"/>
    <w:notTrueType/>
    <w:pitch w:val="default"/>
    <w:sig w:usb0="00000003" w:usb1="00000000" w:usb2="00000000" w:usb3="00000000" w:csb0="00000001" w:csb1="00000000"/>
  </w:font>
  <w:font w:name="OpenSans-Light">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CADFFD" w14:textId="77777777" w:rsidR="00994F26" w:rsidRDefault="00994F26">
      <w:pPr>
        <w:spacing w:before="0" w:after="0" w:line="240" w:lineRule="auto"/>
      </w:pPr>
      <w:r>
        <w:separator/>
      </w:r>
    </w:p>
  </w:footnote>
  <w:footnote w:type="continuationSeparator" w:id="0">
    <w:p w14:paraId="0F514C4C" w14:textId="77777777" w:rsidR="00994F26" w:rsidRDefault="00994F26">
      <w:pPr>
        <w:spacing w:before="0" w:after="0" w:line="240" w:lineRule="auto"/>
      </w:pPr>
      <w:r>
        <w:continuationSeparator/>
      </w:r>
    </w:p>
  </w:footnote>
  <w:footnote w:id="1">
    <w:p w14:paraId="485F4962" w14:textId="77777777" w:rsidR="00994F26" w:rsidRDefault="00994F26" w:rsidP="00EA7286">
      <w:pPr>
        <w:pStyle w:val="Fotnotetekst"/>
      </w:pPr>
      <w:r w:rsidRPr="00EA7286">
        <w:rPr>
          <w:rStyle w:val="Fotnotereferanse"/>
        </w:rPr>
        <w:footnoteRef/>
      </w:r>
      <w:r w:rsidRPr="00EA7286">
        <w:tab/>
        <w:t>I resten av rapporten vil vi også omtale sosiale og emosjonelle ferdigheter som sosioemo</w:t>
      </w:r>
      <w:r w:rsidRPr="00EA7286">
        <w:t xml:space="preserve">sjonelle ferdigheter, eller SEL-ferdigheter. </w:t>
      </w:r>
    </w:p>
  </w:footnote>
  <w:footnote w:id="2">
    <w:p w14:paraId="2E68E85E" w14:textId="0B832777" w:rsidR="00994F26" w:rsidRDefault="00994F26" w:rsidP="00EA7286">
      <w:pPr>
        <w:pStyle w:val="Fotnotetekst"/>
      </w:pPr>
      <w:r w:rsidRPr="00EA7286">
        <w:rPr>
          <w:rStyle w:val="Fotnotereferanse"/>
        </w:rPr>
        <w:footnoteRef/>
      </w:r>
      <w:r w:rsidRPr="00EA7286">
        <w:tab/>
        <w:t xml:space="preserve">Alle innspillene kan leses i helhet på Ekspertgruppens hjemmeside: </w:t>
      </w:r>
      <w:hyperlink r:id="rId1" w:history="1">
        <w:r w:rsidRPr="00EA7286">
          <w:rPr>
            <w:rStyle w:val="Hyperkobling"/>
          </w:rPr>
          <w:t>Innspill – Ekspertgruppen om betydningen a</w:t>
        </w:r>
        <w:r w:rsidRPr="00EA7286">
          <w:rPr>
            <w:rStyle w:val="Hyperkobling"/>
          </w:rPr>
          <w:t>v barnehage, skole og SFO for sosial utjevning og sosial mobilitet (sosialulikhetogutdanning.no)</w:t>
        </w:r>
      </w:hyperlink>
    </w:p>
  </w:footnote>
  <w:footnote w:id="3">
    <w:p w14:paraId="09A73A77" w14:textId="77777777" w:rsidR="00994F26" w:rsidRDefault="00994F26" w:rsidP="00EA7286">
      <w:pPr>
        <w:pStyle w:val="Fotnotetekst"/>
      </w:pPr>
      <w:r w:rsidRPr="00EA7286">
        <w:rPr>
          <w:rStyle w:val="Fotnotereferanse"/>
        </w:rPr>
        <w:footnoteRef/>
      </w:r>
      <w:r w:rsidRPr="00EA7286">
        <w:tab/>
        <w:t>Den nyeste rammeplanen</w:t>
      </w:r>
      <w:r w:rsidRPr="00EA7286">
        <w:t xml:space="preserve"> trådte i kraft 1. august 2017, og er nå under evaluering (Homme mfl., 2021)</w:t>
      </w:r>
    </w:p>
  </w:footnote>
  <w:footnote w:id="4">
    <w:p w14:paraId="4C4BF1E9" w14:textId="418DB581" w:rsidR="00994F26" w:rsidRDefault="00994F26" w:rsidP="00EA7286">
      <w:pPr>
        <w:pStyle w:val="Fotnotetekst"/>
      </w:pPr>
      <w:r w:rsidRPr="00EA7286">
        <w:rPr>
          <w:rStyle w:val="Fotnotereferanse"/>
        </w:rPr>
        <w:footnoteRef/>
      </w:r>
      <w:r w:rsidRPr="00EA7286">
        <w:tab/>
        <w:t xml:space="preserve">Kilde: </w:t>
      </w:r>
      <w:hyperlink r:id="rId2" w:history="1">
        <w:r w:rsidRPr="00EA7286">
          <w:rPr>
            <w:rStyle w:val="Hyperkobling"/>
          </w:rPr>
          <w:t>Private barnehager – geografiske og økonomiske forskjeller etter eierforhold (ssb.no)</w:t>
        </w:r>
      </w:hyperlink>
    </w:p>
  </w:footnote>
  <w:footnote w:id="5">
    <w:p w14:paraId="5A41522A" w14:textId="7478F552" w:rsidR="00994F26" w:rsidRDefault="00994F26" w:rsidP="00EA7286">
      <w:pPr>
        <w:pStyle w:val="Fotnotetekst"/>
      </w:pPr>
      <w:r w:rsidRPr="00EA7286">
        <w:rPr>
          <w:rStyle w:val="Fotnotereferanse"/>
        </w:rPr>
        <w:footnoteRef/>
      </w:r>
      <w:r w:rsidRPr="00EA7286">
        <w:tab/>
        <w:t>Snittet i offentlige og private barnehager var henho</w:t>
      </w:r>
      <w:r w:rsidRPr="00EA7286">
        <w:t xml:space="preserve">ldsvis 300 og 370 kroner i måneden i 2022. Kilde: </w:t>
      </w:r>
      <w:hyperlink r:id="rId3" w:history="1">
        <w:r w:rsidRPr="00EA7286">
          <w:rPr>
            <w:rStyle w:val="Hyperkobling"/>
          </w:rPr>
          <w:t>Om barnehagen (udir.no)</w:t>
        </w:r>
      </w:hyperlink>
    </w:p>
  </w:footnote>
  <w:footnote w:id="6">
    <w:p w14:paraId="115B7575" w14:textId="5F68345D" w:rsidR="00994F26" w:rsidRDefault="00994F26" w:rsidP="00EA7286">
      <w:pPr>
        <w:pStyle w:val="Fotnotetekst"/>
      </w:pPr>
      <w:r w:rsidRPr="00EA7286">
        <w:rPr>
          <w:rStyle w:val="Fotnotereferanse"/>
        </w:rPr>
        <w:footnoteRef/>
      </w:r>
      <w:r w:rsidRPr="00EA7286">
        <w:tab/>
        <w:t xml:space="preserve">Fra 1. august 2023 er inntektsgrensen 615 590 kroner. Kilde: </w:t>
      </w:r>
      <w:hyperlink r:id="rId4" w:history="1">
        <w:r w:rsidRPr="00EA7286">
          <w:rPr>
            <w:rStyle w:val="Hyperkobling"/>
          </w:rPr>
          <w:t>Regelverk og tilsyn (Udir.no)</w:t>
        </w:r>
      </w:hyperlink>
    </w:p>
  </w:footnote>
  <w:footnote w:id="7">
    <w:p w14:paraId="662D97AD" w14:textId="3BADAB14" w:rsidR="00994F26" w:rsidRDefault="00994F26" w:rsidP="00EA7286">
      <w:pPr>
        <w:pStyle w:val="Fotnotetekst"/>
      </w:pPr>
      <w:r w:rsidRPr="00EA7286">
        <w:rPr>
          <w:rStyle w:val="Fotnotereferanse"/>
        </w:rPr>
        <w:footnoteRef/>
      </w:r>
      <w:r w:rsidRPr="00EA7286">
        <w:tab/>
        <w:t>Flere kommuner har, i tillegg til de nasjonale moderasjonsordningene, egne former for innt</w:t>
      </w:r>
      <w:r w:rsidRPr="00EA7286">
        <w:t>ektsbaserte moderasjonsordninger</w:t>
      </w:r>
    </w:p>
  </w:footnote>
  <w:footnote w:id="8">
    <w:p w14:paraId="4959FB65" w14:textId="6F66EF37" w:rsidR="00994F26" w:rsidRDefault="00994F26" w:rsidP="00EA7286">
      <w:pPr>
        <w:pStyle w:val="Fotnotetekst"/>
      </w:pPr>
      <w:r w:rsidRPr="00EA7286">
        <w:rPr>
          <w:rStyle w:val="Fotnotereferanse"/>
        </w:rPr>
        <w:footnoteRef/>
      </w:r>
      <w:r w:rsidRPr="00EA7286">
        <w:tab/>
        <w:t>Kilde: SSB-tabell 13502</w:t>
      </w:r>
    </w:p>
  </w:footnote>
  <w:footnote w:id="9">
    <w:p w14:paraId="6943B413" w14:textId="1088E932" w:rsidR="00994F26" w:rsidRDefault="00994F26" w:rsidP="00EA7286">
      <w:pPr>
        <w:pStyle w:val="Fotnotetekst"/>
      </w:pPr>
      <w:r w:rsidRPr="00EA7286">
        <w:rPr>
          <w:rStyle w:val="Fotnotereferanse"/>
        </w:rPr>
        <w:footnoteRef/>
      </w:r>
      <w:r w:rsidRPr="00EA7286">
        <w:tab/>
        <w:t xml:space="preserve">Kilde: SSB-tabell 12272. Barn 1-5 år. Omtale på </w:t>
      </w:r>
      <w:hyperlink r:id="rId5" w:history="1">
        <w:r w:rsidRPr="00EA7286">
          <w:rPr>
            <w:rStyle w:val="Hyperkobling"/>
          </w:rPr>
          <w:t>regjeringen.no</w:t>
        </w:r>
      </w:hyperlink>
    </w:p>
  </w:footnote>
  <w:footnote w:id="10">
    <w:p w14:paraId="32B7044D" w14:textId="5AF3F8D4" w:rsidR="00994F26" w:rsidRDefault="00994F26" w:rsidP="00EA7286">
      <w:pPr>
        <w:pStyle w:val="Fotnotetekst"/>
      </w:pPr>
      <w:r w:rsidRPr="00EA7286">
        <w:rPr>
          <w:rStyle w:val="Fotnotereferanse"/>
        </w:rPr>
        <w:footnoteRef/>
      </w:r>
      <w:r w:rsidRPr="00EA7286">
        <w:tab/>
        <w:t xml:space="preserve">Kilde: </w:t>
      </w:r>
      <w:hyperlink r:id="rId6" w:history="1">
        <w:r w:rsidRPr="00EA7286">
          <w:rPr>
            <w:rStyle w:val="Hyperkobling"/>
          </w:rPr>
          <w:t>ks.no</w:t>
        </w:r>
      </w:hyperlink>
      <w:r w:rsidRPr="00EA7286">
        <w:t xml:space="preserve"> og </w:t>
      </w:r>
      <w:hyperlink r:id="rId7" w:history="1">
        <w:r w:rsidRPr="00EA7286">
          <w:rPr>
            <w:rStyle w:val="Hyperkobling"/>
          </w:rPr>
          <w:t>nav.no</w:t>
        </w:r>
      </w:hyperlink>
    </w:p>
  </w:footnote>
  <w:footnote w:id="11">
    <w:p w14:paraId="798EC434" w14:textId="5C9DD3ED" w:rsidR="00994F26" w:rsidRDefault="00994F26" w:rsidP="00EA7286">
      <w:pPr>
        <w:pStyle w:val="Fotnotetekst"/>
      </w:pPr>
      <w:r w:rsidRPr="00EA7286">
        <w:rPr>
          <w:rStyle w:val="Fotnotereferanse"/>
        </w:rPr>
        <w:footnoteRef/>
      </w:r>
      <w:r w:rsidRPr="00EA7286">
        <w:tab/>
        <w:t xml:space="preserve">Kilde: </w:t>
      </w:r>
      <w:hyperlink r:id="rId8" w:history="1">
        <w:r w:rsidRPr="00EA7286">
          <w:rPr>
            <w:rStyle w:val="Hyperkobling"/>
          </w:rPr>
          <w:t>Udir.no</w:t>
        </w:r>
      </w:hyperlink>
    </w:p>
  </w:footnote>
  <w:footnote w:id="12">
    <w:p w14:paraId="18BD6DCD" w14:textId="2DD80F0E" w:rsidR="00994F26" w:rsidRDefault="00994F26" w:rsidP="00EA7286">
      <w:pPr>
        <w:pStyle w:val="Fotnotetekst"/>
      </w:pPr>
      <w:r w:rsidRPr="00EA7286">
        <w:rPr>
          <w:rStyle w:val="Fotnotereferanse"/>
        </w:rPr>
        <w:footnoteRef/>
      </w:r>
      <w:r w:rsidRPr="00EA7286">
        <w:tab/>
        <w:t>I kommuneregnskap</w:t>
      </w:r>
      <w:r w:rsidRPr="00EA7286">
        <w:t>et KOSTRA er utgiftene til barnehage gruppert på følgende tre funksjoner: 201 Barnehage, 211 Styrket tilbud til førskolebarn og 221 Barnehagelokaler og skyss.</w:t>
      </w:r>
    </w:p>
  </w:footnote>
  <w:footnote w:id="13">
    <w:p w14:paraId="0534EE24" w14:textId="22F9B6E8" w:rsidR="00994F26" w:rsidRDefault="00994F26" w:rsidP="00EA7286">
      <w:pPr>
        <w:pStyle w:val="Fotnotetekst"/>
      </w:pPr>
      <w:r w:rsidRPr="00EA7286">
        <w:rPr>
          <w:rStyle w:val="Fotnotereferanse"/>
        </w:rPr>
        <w:footnoteRef/>
      </w:r>
      <w:r w:rsidRPr="00EA7286">
        <w:tab/>
        <w:t>Det siste fører også til at driftsutgiftene som rapporteres til KOSTRA, ikke inneholder foreldrebetaling i de private barnehagene. Dette medfører at driftsutgiftene i kommuner som har en høy andel private barneha</w:t>
      </w:r>
      <w:r w:rsidRPr="00EA7286">
        <w:t>ger, isolert sett blir trukket ned i KOSTRA-regn</w:t>
      </w:r>
      <w:r w:rsidRPr="00EA7286">
        <w:t xml:space="preserve">skapet, jf. NOU 2022: 10 </w:t>
      </w:r>
      <w:r w:rsidRPr="00EA7286">
        <w:rPr>
          <w:rStyle w:val="kursiv"/>
        </w:rPr>
        <w:t>Inntektssystemet for kommunene</w:t>
      </w:r>
      <w:r w:rsidRPr="00EA7286">
        <w:t>.</w:t>
      </w:r>
    </w:p>
  </w:footnote>
  <w:footnote w:id="14">
    <w:p w14:paraId="5F528F2F" w14:textId="5647748D" w:rsidR="00994F26" w:rsidRDefault="00994F26" w:rsidP="00EA7286">
      <w:pPr>
        <w:pStyle w:val="Fotnotetekst"/>
      </w:pPr>
      <w:r w:rsidRPr="00EA7286">
        <w:rPr>
          <w:rStyle w:val="Fotnotereferanse"/>
        </w:rPr>
        <w:footnoteRef/>
      </w:r>
      <w:r w:rsidRPr="00EA7286">
        <w:tab/>
        <w:t xml:space="preserve">Kilde: SSB-tabell </w:t>
      </w:r>
      <w:hyperlink r:id="rId9" w:history="1">
        <w:r w:rsidRPr="00EA7286">
          <w:rPr>
            <w:rStyle w:val="Hyperkobling"/>
          </w:rPr>
          <w:t>12379</w:t>
        </w:r>
      </w:hyperlink>
    </w:p>
  </w:footnote>
  <w:footnote w:id="15">
    <w:p w14:paraId="63A6A6A8" w14:textId="0E4F1FAA" w:rsidR="00994F26" w:rsidRDefault="00994F26" w:rsidP="00EA7286">
      <w:pPr>
        <w:pStyle w:val="Fotnotetekst"/>
      </w:pPr>
      <w:r w:rsidRPr="00EA7286">
        <w:rPr>
          <w:rStyle w:val="Fotnotereferanse"/>
        </w:rPr>
        <w:footnoteRef/>
      </w:r>
      <w:r w:rsidRPr="00EA7286">
        <w:tab/>
        <w:t>Gjengitt i tabell 10.6 på side 172 i NOU 2022: 10</w:t>
      </w:r>
    </w:p>
  </w:footnote>
  <w:footnote w:id="16">
    <w:p w14:paraId="42450743" w14:textId="0C7E7974" w:rsidR="00994F26" w:rsidRDefault="00994F26" w:rsidP="00EA7286">
      <w:pPr>
        <w:pStyle w:val="Fotnotetekst"/>
      </w:pPr>
      <w:r w:rsidRPr="00EA7286">
        <w:rPr>
          <w:rStyle w:val="Fotnotereferanse"/>
        </w:rPr>
        <w:footnoteRef/>
      </w:r>
      <w:r w:rsidRPr="00EA7286">
        <w:tab/>
        <w:t xml:space="preserve">Kilde: </w:t>
      </w:r>
      <w:hyperlink r:id="rId10" w:history="1">
        <w:r w:rsidRPr="00EA7286">
          <w:rPr>
            <w:rStyle w:val="Hyperkobling"/>
          </w:rPr>
          <w:t>Prop. 1 S (2023–2024) (regjeringen.no)</w:t>
        </w:r>
      </w:hyperlink>
      <w:r w:rsidRPr="00EA7286">
        <w:t>, s. 138. kap. 231, poster 63, 66 og 70.</w:t>
      </w:r>
    </w:p>
  </w:footnote>
  <w:footnote w:id="17">
    <w:p w14:paraId="114935FD" w14:textId="6B060F8F" w:rsidR="00994F26" w:rsidRDefault="00994F26" w:rsidP="00EA7286">
      <w:pPr>
        <w:pStyle w:val="Fotnotetekst"/>
      </w:pPr>
      <w:r w:rsidRPr="00EA7286">
        <w:rPr>
          <w:rStyle w:val="Fotnotereferanse"/>
        </w:rPr>
        <w:footnoteRef/>
      </w:r>
      <w:r w:rsidRPr="00EA7286">
        <w:tab/>
        <w:t xml:space="preserve">Informasjonen i boksene er basert på korrespondanse med kommunene </w:t>
      </w:r>
    </w:p>
  </w:footnote>
  <w:footnote w:id="18">
    <w:p w14:paraId="28B055EA" w14:textId="628FD888" w:rsidR="00994F26" w:rsidRDefault="00994F26" w:rsidP="00EA7286">
      <w:pPr>
        <w:pStyle w:val="Fotnotetekst"/>
      </w:pPr>
      <w:r w:rsidRPr="00EA7286">
        <w:rPr>
          <w:rStyle w:val="Fotnotereferanse"/>
        </w:rPr>
        <w:footnoteRef/>
      </w:r>
      <w:r w:rsidRPr="00EA7286">
        <w:tab/>
        <w:t>Lignende resultater for barn i barnehagealder er også dokumentert i figur 3.36 og 3.37 i Ekspertgruppen om barn i fattige familier (2023)</w:t>
      </w:r>
    </w:p>
  </w:footnote>
  <w:footnote w:id="19">
    <w:p w14:paraId="23BBDE8F" w14:textId="60EABA05" w:rsidR="00994F26" w:rsidRDefault="00994F26" w:rsidP="00EA7286">
      <w:pPr>
        <w:pStyle w:val="Fotnotetekst"/>
      </w:pPr>
      <w:r w:rsidRPr="00EA7286">
        <w:rPr>
          <w:rStyle w:val="Fotnotereferanse"/>
        </w:rPr>
        <w:footnoteRef/>
      </w:r>
      <w:r w:rsidRPr="00EA7286">
        <w:tab/>
        <w:t>Priva</w:t>
      </w:r>
      <w:r w:rsidRPr="00EA7286">
        <w:t>tskoleloven § 2-1 slår fast at en grunnskole må drive virksomheten sin på minst ett av følgende grunnlag for å bli godkjent som grunnskole: livssyn, anerkjent pedagogisk retning, internasjonalt, norsk grunnskoleopplæring i utlandet, særskilt tilrettelagt o</w:t>
      </w:r>
      <w:r w:rsidRPr="00EA7286">
        <w:t>pp</w:t>
      </w:r>
      <w:r w:rsidRPr="00EA7286">
        <w:t xml:space="preserve">læring for funksjonshemmede. </w:t>
      </w:r>
    </w:p>
  </w:footnote>
  <w:footnote w:id="20">
    <w:p w14:paraId="6DBBD0A4" w14:textId="277D8E12" w:rsidR="00994F26" w:rsidRDefault="00994F26" w:rsidP="00EA7286">
      <w:pPr>
        <w:pStyle w:val="Fotnotetekst"/>
      </w:pPr>
      <w:r w:rsidRPr="00EA7286">
        <w:rPr>
          <w:rStyle w:val="Fotnotereferanse"/>
        </w:rPr>
        <w:footnoteRef/>
      </w:r>
      <w:r w:rsidRPr="00EA7286">
        <w:tab/>
        <w:t xml:space="preserve">Kilde: </w:t>
      </w:r>
      <w:hyperlink r:id="rId11" w:history="1">
        <w:r w:rsidRPr="00EA7286">
          <w:rPr>
            <w:rStyle w:val="Hyperkobling"/>
          </w:rPr>
          <w:t>Udir.no</w:t>
        </w:r>
      </w:hyperlink>
      <w:r w:rsidRPr="00EA7286">
        <w:t>. Samarbeid mellom hjem og skole</w:t>
      </w:r>
    </w:p>
  </w:footnote>
  <w:footnote w:id="21">
    <w:p w14:paraId="0D057D45" w14:textId="16C0120C" w:rsidR="00994F26" w:rsidRDefault="00994F26" w:rsidP="00EA7286">
      <w:pPr>
        <w:pStyle w:val="Fotnotetekst"/>
      </w:pPr>
      <w:r w:rsidRPr="00EA7286">
        <w:rPr>
          <w:rStyle w:val="Fotnotereferanse"/>
        </w:rPr>
        <w:footnoteRef/>
      </w:r>
      <w:r w:rsidRPr="00EA7286">
        <w:tab/>
        <w:t xml:space="preserve">NOU 2023: 1 </w:t>
      </w:r>
      <w:r w:rsidRPr="00EA7286">
        <w:rPr>
          <w:rStyle w:val="kursiv"/>
        </w:rPr>
        <w:t>Kvalitetsvurdering og kvalitetsutvikling i skolen – Et kunnska</w:t>
      </w:r>
      <w:r w:rsidRPr="00EA7286">
        <w:rPr>
          <w:rStyle w:val="kursiv"/>
        </w:rPr>
        <w:t>psgrunnlag</w:t>
      </w:r>
      <w:r w:rsidRPr="00EA7286">
        <w:t xml:space="preserve"> gir en nærmere beskrivelse av dagens nasjonale kartleggingsverktøy.</w:t>
      </w:r>
    </w:p>
  </w:footnote>
  <w:footnote w:id="22">
    <w:p w14:paraId="660A9EE2" w14:textId="6181111A" w:rsidR="00994F26" w:rsidRDefault="00994F26" w:rsidP="00EA7286">
      <w:pPr>
        <w:pStyle w:val="Fotnotetekst"/>
      </w:pPr>
      <w:r w:rsidRPr="00EA7286">
        <w:rPr>
          <w:rStyle w:val="Fotnotereferanse"/>
        </w:rPr>
        <w:footnoteRef/>
      </w:r>
      <w:r w:rsidRPr="00EA7286">
        <w:tab/>
        <w:t>Kilde: SSB-tabell 09169</w:t>
      </w:r>
    </w:p>
  </w:footnote>
  <w:footnote w:id="23">
    <w:p w14:paraId="455D2989" w14:textId="2F79FBDF" w:rsidR="00994F26" w:rsidRDefault="00994F26" w:rsidP="00EA7286">
      <w:pPr>
        <w:pStyle w:val="Fotnotetekst"/>
      </w:pPr>
      <w:r w:rsidRPr="00EA7286">
        <w:rPr>
          <w:rStyle w:val="Fotnotereferanse"/>
        </w:rPr>
        <w:footnoteRef/>
      </w:r>
      <w:r w:rsidRPr="00EA7286">
        <w:tab/>
        <w:t>Kilde: SSB-tabell 12501</w:t>
      </w:r>
    </w:p>
  </w:footnote>
  <w:footnote w:id="24">
    <w:p w14:paraId="40483282" w14:textId="75C0634A" w:rsidR="00994F26" w:rsidRDefault="00994F26" w:rsidP="00EA7286">
      <w:pPr>
        <w:pStyle w:val="Fotnotetekst"/>
      </w:pPr>
      <w:r w:rsidRPr="00EA7286">
        <w:rPr>
          <w:rStyle w:val="Fotnotereferanse"/>
        </w:rPr>
        <w:footnoteRef/>
      </w:r>
      <w:r w:rsidRPr="00EA7286">
        <w:tab/>
        <w:t>Høy</w:t>
      </w:r>
      <w:r w:rsidRPr="00EA7286">
        <w:t>t og lavt bidrag er her definert som å være blant de ti prosent skolene med henholdsvis høyest og lavest beregnet bidrag.</w:t>
      </w:r>
    </w:p>
  </w:footnote>
  <w:footnote w:id="25">
    <w:p w14:paraId="531D0258" w14:textId="70AE0072" w:rsidR="00994F26" w:rsidRDefault="00994F26" w:rsidP="00EA7286">
      <w:pPr>
        <w:pStyle w:val="Fotnotetekst"/>
      </w:pPr>
      <w:r w:rsidRPr="00EA7286">
        <w:rPr>
          <w:rStyle w:val="Fotnotereferanse"/>
        </w:rPr>
        <w:footnoteRef/>
      </w:r>
      <w:r w:rsidRPr="00EA7286">
        <w:tab/>
        <w:t xml:space="preserve">Kilde: </w:t>
      </w:r>
      <w:hyperlink r:id="rId12" w:history="1">
        <w:r w:rsidRPr="00EA7286">
          <w:rPr>
            <w:rStyle w:val="Hyperkobling"/>
          </w:rPr>
          <w:t>Udir.no: Tilsetting og kompetansekrav</w:t>
        </w:r>
      </w:hyperlink>
      <w:r w:rsidRPr="00EA7286">
        <w:t xml:space="preserve"> </w:t>
      </w:r>
    </w:p>
  </w:footnote>
  <w:footnote w:id="26">
    <w:p w14:paraId="7A20DA6A" w14:textId="5E540B46" w:rsidR="00994F26" w:rsidRDefault="00994F26" w:rsidP="00EA7286">
      <w:pPr>
        <w:pStyle w:val="Fotnotetekst"/>
      </w:pPr>
      <w:r w:rsidRPr="00EA7286">
        <w:rPr>
          <w:rStyle w:val="Fotnotereferanse"/>
        </w:rPr>
        <w:footnoteRef/>
      </w:r>
      <w:r w:rsidRPr="00EA7286">
        <w:tab/>
        <w:t>Kilde: SSB-tabell 12065</w:t>
      </w:r>
    </w:p>
  </w:footnote>
  <w:footnote w:id="27">
    <w:p w14:paraId="058862FB" w14:textId="594171FE" w:rsidR="00994F26" w:rsidRDefault="00994F26" w:rsidP="00EA7286">
      <w:pPr>
        <w:pStyle w:val="Fotnotetekst"/>
      </w:pPr>
      <w:r w:rsidRPr="00EA7286">
        <w:rPr>
          <w:rStyle w:val="Fotnotereferanse"/>
        </w:rPr>
        <w:footnoteRef/>
      </w:r>
      <w:r w:rsidRPr="00EA7286">
        <w:tab/>
        <w:t>Et eksempel med utgangspunkt i fire skoler i Oslo, på henholdsvis vest- og østsiden av byen: I de tre årene før lærertetthetsnormen trådte i kraft, var gjennomsnittlig lærertetthet i ordinær underv</w:t>
      </w:r>
      <w:r w:rsidRPr="00EA7286">
        <w:t xml:space="preserve">isning om lag 23 elever på Tåsen og Godlia skole og om lag 19 på Stovner og Furuset skole. Gjennomsnittlig lærertetthet for skoleårene 2019–2022 var 16 ved både de to vestlige og de to østlige skolene. Beregningen omfatter alle </w:t>
      </w:r>
      <w:proofErr w:type="spellStart"/>
      <w:r w:rsidRPr="00EA7286">
        <w:t>årstrinn</w:t>
      </w:r>
      <w:proofErr w:type="spellEnd"/>
      <w:r w:rsidRPr="00EA7286">
        <w:t xml:space="preserve">. Kilde: </w:t>
      </w:r>
      <w:hyperlink r:id="rId13" w:history="1">
        <w:r w:rsidRPr="00EA7286">
          <w:rPr>
            <w:rStyle w:val="Hyperkobling"/>
          </w:rPr>
          <w:t>Udir.no</w:t>
        </w:r>
      </w:hyperlink>
      <w:r w:rsidRPr="00EA7286">
        <w:t>.</w:t>
      </w:r>
    </w:p>
  </w:footnote>
  <w:footnote w:id="28">
    <w:p w14:paraId="5C49D8E6" w14:textId="77777777" w:rsidR="00994F26" w:rsidRDefault="00994F26" w:rsidP="00EA7286">
      <w:pPr>
        <w:pStyle w:val="Fotnotetekst"/>
      </w:pPr>
      <w:r w:rsidRPr="00EA7286">
        <w:rPr>
          <w:rStyle w:val="Fotnotereferanse"/>
        </w:rPr>
        <w:footnoteRef/>
      </w:r>
      <w:r w:rsidRPr="00EA7286">
        <w:tab/>
        <w:t xml:space="preserve">Kilde: SSB-tabell 12222 og SSB-tabell 08624 </w:t>
      </w:r>
    </w:p>
  </w:footnote>
  <w:footnote w:id="29">
    <w:p w14:paraId="2803887B" w14:textId="3EBEF6E3" w:rsidR="00994F26" w:rsidRDefault="00994F26" w:rsidP="00EA7286">
      <w:pPr>
        <w:pStyle w:val="Fotnotetekst"/>
      </w:pPr>
      <w:r w:rsidRPr="00EA7286">
        <w:rPr>
          <w:rStyle w:val="Fotnotereferanse"/>
        </w:rPr>
        <w:footnoteRef/>
      </w:r>
      <w:r w:rsidRPr="00EA7286">
        <w:tab/>
        <w:t>Det finnes en rekke tilsynsrapporter fra ulike statsforvaltere som er tilgjengelig online, for eksempe</w:t>
      </w:r>
      <w:r w:rsidRPr="00EA7286">
        <w:t xml:space="preserve">l denne: </w:t>
      </w:r>
      <w:hyperlink r:id="rId14" w:history="1">
        <w:r w:rsidRPr="00EA7286">
          <w:rPr>
            <w:rStyle w:val="Hyperkobling"/>
          </w:rPr>
          <w:t>https://www.statsforvalteren.no/contentassets/e26ff08311d341a8bfd9959b7b0d0351/tilsynsrapport.pdf</w:t>
        </w:r>
      </w:hyperlink>
    </w:p>
  </w:footnote>
  <w:footnote w:id="30">
    <w:p w14:paraId="14CF7F39" w14:textId="3F124598" w:rsidR="00994F26" w:rsidRDefault="00994F26" w:rsidP="00EA7286">
      <w:pPr>
        <w:pStyle w:val="Fotnotetekst"/>
      </w:pPr>
      <w:r w:rsidRPr="00EA7286">
        <w:rPr>
          <w:rStyle w:val="Fotnotereferanse"/>
        </w:rPr>
        <w:footnoteRef/>
      </w:r>
      <w:r w:rsidRPr="00EA7286">
        <w:tab/>
        <w:t xml:space="preserve">Kilde: </w:t>
      </w:r>
      <w:hyperlink r:id="rId15" w:history="1">
        <w:r w:rsidRPr="00EA7286">
          <w:rPr>
            <w:rStyle w:val="Hyperkobling"/>
          </w:rPr>
          <w:t>Skoleansattes erfaringer og utfordringer i møte mellom regelverk og pedagogisk praksis (utdanningsnytt.no)</w:t>
        </w:r>
      </w:hyperlink>
    </w:p>
  </w:footnote>
  <w:footnote w:id="31">
    <w:p w14:paraId="614B5E24" w14:textId="3B04BDF9" w:rsidR="00994F26" w:rsidRDefault="00994F26" w:rsidP="00EA7286">
      <w:pPr>
        <w:pStyle w:val="Fotnotetekst"/>
      </w:pPr>
      <w:r w:rsidRPr="00EA7286">
        <w:rPr>
          <w:rStyle w:val="Fotnotereferanse"/>
        </w:rPr>
        <w:footnoteRef/>
      </w:r>
      <w:r w:rsidRPr="00EA7286">
        <w:tab/>
        <w:t xml:space="preserve">Kompetanseløftet tar utgangspunkt i Meld. St. 6 (2019–2020) </w:t>
      </w:r>
      <w:r w:rsidRPr="00EA7286">
        <w:rPr>
          <w:rStyle w:val="kursiv"/>
        </w:rPr>
        <w:t>om tidlig innsats og inkluderende fellesskap i barnehage, skole og SFO.</w:t>
      </w:r>
      <w:r w:rsidRPr="00EA7286">
        <w:t xml:space="preserve"> </w:t>
      </w:r>
    </w:p>
  </w:footnote>
  <w:footnote w:id="32">
    <w:p w14:paraId="544632A0" w14:textId="3FF8C68F" w:rsidR="00994F26" w:rsidRDefault="00994F26" w:rsidP="00EA7286">
      <w:pPr>
        <w:pStyle w:val="Fotnotetekst"/>
      </w:pPr>
      <w:r w:rsidRPr="00EA7286">
        <w:rPr>
          <w:rStyle w:val="Fotnotereferanse"/>
        </w:rPr>
        <w:footnoteRef/>
      </w:r>
      <w:r w:rsidRPr="00EA7286">
        <w:tab/>
        <w:t>Dette er beskrevet nærmere på side 166 i NOU 2022: 10.</w:t>
      </w:r>
    </w:p>
  </w:footnote>
  <w:footnote w:id="33">
    <w:p w14:paraId="39818EB3" w14:textId="45E63244" w:rsidR="00994F26" w:rsidRDefault="00994F26" w:rsidP="00EA7286">
      <w:pPr>
        <w:pStyle w:val="Fotnotetekst"/>
      </w:pPr>
      <w:r w:rsidRPr="00EA7286">
        <w:rPr>
          <w:rStyle w:val="Fotnotereferanse"/>
        </w:rPr>
        <w:footnoteRef/>
      </w:r>
      <w:r w:rsidRPr="00EA7286">
        <w:tab/>
        <w:t>I NOU 2022: 10 argumenteres det for at dette tillegget bryter med viktige prinsipper i inntektssystemet, og har derfor anbefalt at tillegget avvikles, og at ressursene heller for</w:t>
      </w:r>
      <w:r w:rsidRPr="00EA7286">
        <w:t xml:space="preserve">deles etter objektive kriterier </w:t>
      </w:r>
    </w:p>
  </w:footnote>
  <w:footnote w:id="34">
    <w:p w14:paraId="17F0AFE1" w14:textId="2B233E22" w:rsidR="00994F26" w:rsidRDefault="00994F26" w:rsidP="00EA7286">
      <w:pPr>
        <w:pStyle w:val="Fotnotetekst"/>
      </w:pPr>
      <w:r w:rsidRPr="00EA7286">
        <w:rPr>
          <w:rStyle w:val="Fotnotereferanse"/>
        </w:rPr>
        <w:footnoteRef/>
      </w:r>
      <w:r w:rsidRPr="00EA7286">
        <w:tab/>
        <w:t>I NOU 2022: 10 ble det nærmere undersøkt om ulike forhold knyttet til sammensetningen av elevene i grunnskolen kan fanges opp på en bedre måte enn i dag. Basert på nye</w:t>
      </w:r>
      <w:r w:rsidRPr="00EA7286">
        <w:t xml:space="preserve"> beregninger foreslo utvalget at en ny delkostnadsnøkkel bør skille mellom aldersgruppene 6–12 og 13–15 år. </w:t>
      </w:r>
    </w:p>
  </w:footnote>
  <w:footnote w:id="35">
    <w:p w14:paraId="6E258875" w14:textId="0213799E" w:rsidR="00994F26" w:rsidRDefault="00994F26" w:rsidP="00EA7286">
      <w:pPr>
        <w:pStyle w:val="Fotnotetekst"/>
      </w:pPr>
      <w:r w:rsidRPr="00EA7286">
        <w:rPr>
          <w:rStyle w:val="Fotnotereferanse"/>
        </w:rPr>
        <w:footnoteRef/>
      </w:r>
      <w:r w:rsidRPr="00EA7286">
        <w:tab/>
        <w:t>Kilde: SSB-tabell 12235</w:t>
      </w:r>
    </w:p>
  </w:footnote>
  <w:footnote w:id="36">
    <w:p w14:paraId="267D1F6F" w14:textId="27EF468E" w:rsidR="00994F26" w:rsidRDefault="00994F26" w:rsidP="00EA7286">
      <w:pPr>
        <w:pStyle w:val="Fotnotetekst"/>
      </w:pPr>
      <w:r w:rsidRPr="00EA7286">
        <w:rPr>
          <w:rStyle w:val="Fotnotereferanse"/>
        </w:rPr>
        <w:footnoteRef/>
      </w:r>
      <w:r w:rsidRPr="00EA7286">
        <w:tab/>
        <w:t>Markussen, S., Ræder, H. G.,</w:t>
      </w:r>
      <w:r w:rsidRPr="00EA7286">
        <w:t xml:space="preserve"> Røgeberg, O. &amp; </w:t>
      </w:r>
      <w:proofErr w:type="spellStart"/>
      <w:r w:rsidRPr="00EA7286">
        <w:t>Raaum</w:t>
      </w:r>
      <w:proofErr w:type="spellEnd"/>
      <w:r w:rsidRPr="00EA7286">
        <w:t>, O. (2024) skriver at offisielle tall på årlige gjennomsnitts</w:t>
      </w:r>
      <w:r w:rsidRPr="00EA7286">
        <w:t>ferdigheter målt ved nasjonale prøver har vært feilaktige. Årsaken er en år-for-år normalisering som antar at gjennomsnittprestasjonen ikke endrer seg. Dette har ikke konse</w:t>
      </w:r>
      <w:r w:rsidRPr="00EA7286">
        <w:t xml:space="preserve">kvenser for analysene til Ekspertgruppen da det er de ujusterte poengene (ikke de skalerte) som er benyttet. </w:t>
      </w:r>
    </w:p>
  </w:footnote>
  <w:footnote w:id="37">
    <w:p w14:paraId="0B29C446" w14:textId="27A2F446" w:rsidR="00994F26" w:rsidRDefault="00994F26" w:rsidP="00EA7286">
      <w:pPr>
        <w:pStyle w:val="Fotnotetekst"/>
      </w:pPr>
      <w:r w:rsidRPr="00EA7286">
        <w:rPr>
          <w:rStyle w:val="Fotnotereferanse"/>
        </w:rPr>
        <w:footnoteRef/>
      </w:r>
      <w:r w:rsidRPr="00EA7286">
        <w:tab/>
        <w:t xml:space="preserve">Nasjonale prøver på 9. trinn er kun tilgjengelig for skoleåret 2010–2019 </w:t>
      </w:r>
    </w:p>
  </w:footnote>
  <w:footnote w:id="38">
    <w:p w14:paraId="3A3ABE72" w14:textId="3181E76A" w:rsidR="00994F26" w:rsidRDefault="00994F26" w:rsidP="00EA7286">
      <w:pPr>
        <w:pStyle w:val="Fotnotetekst"/>
      </w:pPr>
      <w:r w:rsidRPr="00EA7286">
        <w:rPr>
          <w:rStyle w:val="Fotnotereferanse"/>
        </w:rPr>
        <w:footnoteRef/>
      </w:r>
      <w:r w:rsidRPr="00EA7286">
        <w:tab/>
        <w:t>I analysene som studerer videregående opplæring består utvalget av elever som for første gang er registrert i videregående utdanning i tidsperioden 200</w:t>
      </w:r>
      <w:r w:rsidRPr="00EA7286">
        <w:t xml:space="preserve">6–2015, og som er forventet å fullføre i 2011/12–2020/21. I analysene som studerer arbeidsmarkedstilknytning består utvalget av personer i aldersgruppen 16 og 29 år (inkludert 16 og 29) fra og med 2000 til og med 2019. </w:t>
      </w:r>
    </w:p>
  </w:footnote>
  <w:footnote w:id="39">
    <w:p w14:paraId="3B8B562E" w14:textId="5F979A02" w:rsidR="00994F26" w:rsidRDefault="00994F26" w:rsidP="00EA7286">
      <w:pPr>
        <w:pStyle w:val="Fotnotetekst"/>
      </w:pPr>
      <w:r w:rsidRPr="00EA7286">
        <w:rPr>
          <w:rStyle w:val="Fotnotereferanse"/>
        </w:rPr>
        <w:footnoteRef/>
      </w:r>
      <w:r w:rsidRPr="00EA7286">
        <w:tab/>
        <w:t>Inkluder i NEET-definisjonen er personer som ikke har positiv arbeidsinntekt og ikke er i gang med en formell utdanning, det vil si en utdanning som i Norge leder fram til en offentlig godkjent</w:t>
      </w:r>
      <w:r w:rsidRPr="00EA7286">
        <w:t xml:space="preserve"> grad/eksamen når utdanningen er fullført, i løpet av året.</w:t>
      </w:r>
    </w:p>
  </w:footnote>
  <w:footnote w:id="40">
    <w:p w14:paraId="2552E255" w14:textId="55FC2A06" w:rsidR="00994F26" w:rsidRDefault="00994F26" w:rsidP="00EA7286">
      <w:pPr>
        <w:pStyle w:val="Fotnotetekst"/>
      </w:pPr>
      <w:r w:rsidRPr="00EA7286">
        <w:rPr>
          <w:rStyle w:val="Fotnotereferanse"/>
        </w:rPr>
        <w:footnoteRef/>
      </w:r>
      <w:r w:rsidRPr="00EA7286">
        <w:tab/>
        <w:t>Det er utdanningen til den foreldere</w:t>
      </w:r>
      <w:r w:rsidRPr="00EA7286">
        <w:t>n med høyest utdanning som angis.</w:t>
      </w:r>
    </w:p>
  </w:footnote>
  <w:footnote w:id="41">
    <w:p w14:paraId="59527ACB" w14:textId="21728F47" w:rsidR="00994F26" w:rsidRDefault="00994F26" w:rsidP="00EA7286">
      <w:pPr>
        <w:pStyle w:val="Fotnotetekst"/>
      </w:pPr>
      <w:r w:rsidRPr="00EA7286">
        <w:rPr>
          <w:rStyle w:val="Fotnotereferanse"/>
        </w:rPr>
        <w:footnoteRef/>
      </w:r>
      <w:r w:rsidRPr="00EA7286">
        <w:tab/>
        <w:t>Grunnskolepoeng: Summen av alle karakterer dividert på antall karakterer, multiplisert med 10, med unntak av elever med mindre enn 8 karakterer, disse får 0 grunnskole</w:t>
      </w:r>
      <w:r w:rsidRPr="00EA7286">
        <w:t xml:space="preserve">poeng. Personer med null grunnskolepoeng omfatter også de som mangler opplysninger </w:t>
      </w:r>
      <w:r w:rsidRPr="00EA7286">
        <w:t>om grunnskolepoeng (definisjon fra og med 2007).</w:t>
      </w:r>
    </w:p>
  </w:footnote>
  <w:footnote w:id="42">
    <w:p w14:paraId="767672EA" w14:textId="7370CEAC" w:rsidR="00994F26" w:rsidRDefault="00994F26" w:rsidP="00EA7286">
      <w:pPr>
        <w:pStyle w:val="Fotnotetekst"/>
      </w:pPr>
      <w:r w:rsidRPr="00EA7286">
        <w:rPr>
          <w:rStyle w:val="Fotnotereferanse"/>
        </w:rPr>
        <w:footnoteRef/>
      </w:r>
      <w:r w:rsidRPr="00EA7286">
        <w:tab/>
        <w:t>Det samme mønstret er gjeldende dersom ser separat på yrkesfag og studie</w:t>
      </w:r>
      <w:r w:rsidRPr="00EA7286">
        <w:t>spesialiserende. Resultatene er tilgjengelige ved he</w:t>
      </w:r>
      <w:r w:rsidRPr="00EA7286">
        <w:t>nvendelse til Kunnskaps</w:t>
      </w:r>
      <w:r w:rsidRPr="00EA7286">
        <w:t xml:space="preserve">departementet. </w:t>
      </w:r>
    </w:p>
  </w:footnote>
  <w:footnote w:id="43">
    <w:p w14:paraId="1EDEF386" w14:textId="49B59053" w:rsidR="00994F26" w:rsidRDefault="00994F26" w:rsidP="00EA7286">
      <w:pPr>
        <w:pStyle w:val="Fotnotetekst"/>
      </w:pPr>
      <w:r w:rsidRPr="00EA7286">
        <w:rPr>
          <w:rStyle w:val="Fotnotereferanse"/>
        </w:rPr>
        <w:footnoteRef/>
      </w:r>
      <w:r w:rsidRPr="00EA7286">
        <w:tab/>
        <w:t xml:space="preserve">Om lag 8 prosent av individene i denne aldersgruppen har foreldre som ikke har </w:t>
      </w:r>
      <w:r w:rsidRPr="00EA7286">
        <w:t>registrert utdanning.</w:t>
      </w:r>
    </w:p>
  </w:footnote>
  <w:footnote w:id="44">
    <w:p w14:paraId="7B4F72F6" w14:textId="38C00AF7" w:rsidR="00994F26" w:rsidRDefault="00994F26" w:rsidP="00EA7286">
      <w:pPr>
        <w:pStyle w:val="Fotnotetekst"/>
      </w:pPr>
      <w:r w:rsidRPr="00EA7286">
        <w:rPr>
          <w:rStyle w:val="Fotnotereferanse"/>
        </w:rPr>
        <w:footnoteRef/>
      </w:r>
      <w:r w:rsidRPr="00EA7286">
        <w:tab/>
        <w:t>Resultatene er tilgjengelige ved henvendelse til Kunnskapsdepartementet.</w:t>
      </w:r>
    </w:p>
  </w:footnote>
  <w:footnote w:id="45">
    <w:p w14:paraId="6922A329" w14:textId="78218389" w:rsidR="00994F26" w:rsidRDefault="00994F26" w:rsidP="00EA7286">
      <w:pPr>
        <w:pStyle w:val="Fotnotetekst"/>
      </w:pPr>
      <w:r w:rsidRPr="00EA7286">
        <w:rPr>
          <w:rStyle w:val="Fotnotereferanse"/>
        </w:rPr>
        <w:footnoteRef/>
      </w:r>
      <w:r w:rsidRPr="00EA7286">
        <w:tab/>
        <w:t xml:space="preserve">Dette er beskrevet i rammeplanen til SFO: </w:t>
      </w:r>
      <w:hyperlink r:id="rId16" w:history="1">
        <w:r w:rsidRPr="00EA7286">
          <w:rPr>
            <w:rStyle w:val="Hyperkobling"/>
          </w:rPr>
          <w:t>https://www.udir.no/utdanningslopet/sfo/rammeplan/</w:t>
        </w:r>
      </w:hyperlink>
      <w:r w:rsidRPr="00EA7286">
        <w:t xml:space="preserve"> </w:t>
      </w:r>
    </w:p>
  </w:footnote>
  <w:footnote w:id="46">
    <w:p w14:paraId="02A4ACEC" w14:textId="66B63BD0" w:rsidR="00994F26" w:rsidRDefault="00994F26" w:rsidP="00EA7286">
      <w:pPr>
        <w:pStyle w:val="Fotnotetekst"/>
      </w:pPr>
      <w:r w:rsidRPr="00EA7286">
        <w:rPr>
          <w:rStyle w:val="Fotnotereferanse"/>
        </w:rPr>
        <w:footnoteRef/>
      </w:r>
      <w:r w:rsidRPr="00EA7286">
        <w:tab/>
        <w:t xml:space="preserve">Kilde: </w:t>
      </w:r>
      <w:hyperlink r:id="rId17" w:history="1">
        <w:r w:rsidRPr="00EA7286">
          <w:rPr>
            <w:rStyle w:val="Hyperkobling"/>
          </w:rPr>
          <w:t>oslo.kommune.no/skole-og-utdanning/aktivitetsskolen-aks</w:t>
        </w:r>
      </w:hyperlink>
      <w:r w:rsidRPr="00EA7286">
        <w:t xml:space="preserve"> </w:t>
      </w:r>
    </w:p>
  </w:footnote>
  <w:footnote w:id="47">
    <w:p w14:paraId="1ABF469E" w14:textId="317B6AA0" w:rsidR="00994F26" w:rsidRDefault="00994F26" w:rsidP="00EA7286">
      <w:pPr>
        <w:pStyle w:val="Fotnotetekst"/>
      </w:pPr>
      <w:r w:rsidRPr="00EA7286">
        <w:rPr>
          <w:rStyle w:val="Fotnotereferanse"/>
        </w:rPr>
        <w:footnoteRef/>
      </w:r>
      <w:r w:rsidRPr="00EA7286">
        <w:tab/>
        <w:t xml:space="preserve">Kilde: </w:t>
      </w:r>
      <w:hyperlink r:id="rId18" w:history="1">
        <w:r w:rsidRPr="00EA7286">
          <w:rPr>
            <w:rStyle w:val="Hyperkobling"/>
          </w:rPr>
          <w:t>Udir.no: Utdanningsspeilet 2022</w:t>
        </w:r>
      </w:hyperlink>
    </w:p>
  </w:footnote>
  <w:footnote w:id="48">
    <w:p w14:paraId="51F38356" w14:textId="4D903CDB" w:rsidR="00994F26" w:rsidRDefault="00994F26" w:rsidP="00EA7286">
      <w:pPr>
        <w:pStyle w:val="Fotnotetekst"/>
      </w:pPr>
      <w:r w:rsidRPr="00EA7286">
        <w:rPr>
          <w:rStyle w:val="Fotnotereferanse"/>
        </w:rPr>
        <w:footnoteRef/>
      </w:r>
      <w:r w:rsidRPr="00EA7286">
        <w:tab/>
        <w:t xml:space="preserve">Wendelborg mfl. (2018) finner stor variasjon i SFO-tilbudet både mellom kommuner og mellom skoler i samme kommune. </w:t>
      </w:r>
    </w:p>
  </w:footnote>
  <w:footnote w:id="49">
    <w:p w14:paraId="25267B5C" w14:textId="0E82DE20" w:rsidR="00994F26" w:rsidRDefault="00994F26" w:rsidP="00EA7286">
      <w:pPr>
        <w:pStyle w:val="Fotnotetekst"/>
      </w:pPr>
      <w:r w:rsidRPr="00EA7286">
        <w:rPr>
          <w:rStyle w:val="Fotnotereferanse"/>
        </w:rPr>
        <w:footnoteRef/>
      </w:r>
      <w:r w:rsidRPr="00EA7286">
        <w:tab/>
        <w:t>1. trinn fikk tilbud om gratis opphold på SFO høsten 2022, mens gratis opphold på SFO for 2. trinn ble innført høsten 2023. Regjeringen anslår at innføring av gratis SFO for 2. trinn vil koste om lag 1,55 milliarder kroner for skoleåret 2023–2024. Kil</w:t>
      </w:r>
      <w:r w:rsidRPr="00EA7286">
        <w:t xml:space="preserve">de: </w:t>
      </w:r>
      <w:hyperlink r:id="rId19" w:history="1">
        <w:r w:rsidRPr="00EA7286">
          <w:rPr>
            <w:rStyle w:val="Hyperkobling"/>
          </w:rPr>
          <w:t>regjeringen.no</w:t>
        </w:r>
      </w:hyperlink>
    </w:p>
  </w:footnote>
  <w:footnote w:id="50">
    <w:p w14:paraId="3DD9AA18" w14:textId="00B72E96" w:rsidR="00994F26" w:rsidRDefault="00994F26" w:rsidP="00EA7286">
      <w:pPr>
        <w:pStyle w:val="Fotnotetekst"/>
      </w:pPr>
      <w:r w:rsidRPr="00EA7286">
        <w:rPr>
          <w:rStyle w:val="Fotnotereferanse"/>
        </w:rPr>
        <w:footnoteRef/>
      </w:r>
      <w:r w:rsidRPr="00EA7286">
        <w:tab/>
        <w:t>Kilde: Udir.no. Fakta om grunnskolen 2022–2023: SFO. Avsnitt 2.2.1.2 inneholder en omfattende beskrivelse av ansatte i grunnskolen.</w:t>
      </w:r>
    </w:p>
  </w:footnote>
  <w:footnote w:id="51">
    <w:p w14:paraId="7933C655" w14:textId="2E3D4CC7" w:rsidR="00994F26" w:rsidRDefault="00994F26" w:rsidP="00EA7286">
      <w:pPr>
        <w:pStyle w:val="Fotnotetekst"/>
      </w:pPr>
      <w:r w:rsidRPr="00EA7286">
        <w:rPr>
          <w:rStyle w:val="Fotnotereferanse"/>
        </w:rPr>
        <w:footnoteRef/>
      </w:r>
      <w:r w:rsidRPr="00EA7286">
        <w:tab/>
        <w:t>Kilde: SSB-tabell 11975</w:t>
      </w:r>
    </w:p>
  </w:footnote>
  <w:footnote w:id="52">
    <w:p w14:paraId="63B36622" w14:textId="308CE047" w:rsidR="00994F26" w:rsidRDefault="00994F26" w:rsidP="00EA7286">
      <w:pPr>
        <w:pStyle w:val="Fotnotetekst"/>
      </w:pPr>
      <w:r w:rsidRPr="00EA7286">
        <w:rPr>
          <w:rStyle w:val="Fotnotereferanse"/>
        </w:rPr>
        <w:footnoteRef/>
      </w:r>
      <w:r w:rsidRPr="00EA7286">
        <w:tab/>
        <w:t xml:space="preserve">Kilde: </w:t>
      </w:r>
      <w:hyperlink r:id="rId20" w:history="1">
        <w:r w:rsidRPr="00EA7286">
          <w:rPr>
            <w:rStyle w:val="Hyperkobling"/>
          </w:rPr>
          <w:t>Aldri før har så mange barn gått på SFO – regjeringen.no</w:t>
        </w:r>
      </w:hyperlink>
    </w:p>
  </w:footnote>
  <w:footnote w:id="53">
    <w:p w14:paraId="71E7245A" w14:textId="2784D71D" w:rsidR="00994F26" w:rsidRDefault="00994F26" w:rsidP="00EA7286">
      <w:pPr>
        <w:pStyle w:val="Fotnotetekst"/>
      </w:pPr>
      <w:r w:rsidRPr="00EA7286">
        <w:rPr>
          <w:rStyle w:val="Fotnotereferanse"/>
        </w:rPr>
        <w:footnoteRef/>
      </w:r>
      <w:r w:rsidRPr="00EA7286">
        <w:tab/>
        <w:t xml:space="preserve">Kilde: </w:t>
      </w:r>
      <w:hyperlink r:id="rId21" w:history="1">
        <w:r w:rsidRPr="00EA7286">
          <w:rPr>
            <w:rStyle w:val="Hyperkobling"/>
          </w:rPr>
          <w:t>Udir</w:t>
        </w:r>
      </w:hyperlink>
      <w:r w:rsidRPr="00EA7286">
        <w:t>.no. Utdanningsspeilet 2022</w:t>
      </w:r>
    </w:p>
  </w:footnote>
  <w:footnote w:id="54">
    <w:p w14:paraId="53314EB2" w14:textId="171F8DBA" w:rsidR="00994F26" w:rsidRDefault="00994F26" w:rsidP="00EA7286">
      <w:pPr>
        <w:pStyle w:val="Fotnotetekst"/>
      </w:pPr>
      <w:r w:rsidRPr="00EA7286">
        <w:rPr>
          <w:rStyle w:val="Fotnotereferanse"/>
        </w:rPr>
        <w:footnoteRef/>
      </w:r>
      <w:r w:rsidRPr="00EA7286">
        <w:tab/>
        <w:t>Gruppen av elever som fullfører videregående skole, er veldig heterogen. Ved å sammenlikne elever med tilsvarende svake karakterer hv</w:t>
      </w:r>
      <w:r w:rsidRPr="00EA7286">
        <w:t>or tilfeldigheter fører til at noen fullfører videregående, mens andre ikke gjør det, finner (Andresen og Løkken, 2024) at å fullføre videregående ikke gjør stor forskjell på arbeidsinntekt for denne gruppen, i hvert fall frem til alder 27 år.</w:t>
      </w:r>
    </w:p>
  </w:footnote>
  <w:footnote w:id="55">
    <w:p w14:paraId="25A4EA5E" w14:textId="77777777" w:rsidR="00994F26" w:rsidRDefault="00994F26" w:rsidP="00EA7286">
      <w:pPr>
        <w:pStyle w:val="Fotnotetekst"/>
      </w:pPr>
      <w:r w:rsidRPr="00EA7286">
        <w:rPr>
          <w:rStyle w:val="Fotnotereferanse"/>
        </w:rPr>
        <w:footnoteRef/>
      </w:r>
      <w:r w:rsidRPr="00EA7286">
        <w:tab/>
        <w:t>Sosioemosjonelle ferdigheter kan i stor grad sies å være et synonym for ikke-kognitive ferdigheter (</w:t>
      </w:r>
      <w:proofErr w:type="spellStart"/>
      <w:r w:rsidRPr="00EA7286">
        <w:t>Elango</w:t>
      </w:r>
      <w:proofErr w:type="spellEnd"/>
      <w:r w:rsidRPr="00EA7286">
        <w:t xml:space="preserve"> mfl., 2015)</w:t>
      </w:r>
    </w:p>
  </w:footnote>
  <w:footnote w:id="56">
    <w:p w14:paraId="553270EE" w14:textId="51E9F317" w:rsidR="00994F26" w:rsidRDefault="00994F26" w:rsidP="00EA7286">
      <w:pPr>
        <w:pStyle w:val="Fotnotetekst"/>
      </w:pPr>
      <w:r w:rsidRPr="00EA7286">
        <w:rPr>
          <w:rStyle w:val="Fotnotereferanse"/>
        </w:rPr>
        <w:footnoteRef/>
      </w:r>
      <w:r w:rsidRPr="00EA7286">
        <w:tab/>
        <w:t xml:space="preserve">Disse forsøkene med gratis kjernetid er videre omtalt i </w:t>
      </w:r>
      <w:hyperlink r:id="rId22" w:history="1">
        <w:r w:rsidRPr="00EA7286">
          <w:rPr>
            <w:rStyle w:val="Hyperkobling"/>
          </w:rPr>
          <w:t xml:space="preserve">St.prp. nr. 1 Tillegg </w:t>
        </w:r>
        <w:proofErr w:type="spellStart"/>
        <w:r w:rsidRPr="00EA7286">
          <w:rPr>
            <w:rStyle w:val="Hyperkobling"/>
          </w:rPr>
          <w:t>nr</w:t>
        </w:r>
        <w:proofErr w:type="spellEnd"/>
        <w:r w:rsidRPr="00EA7286">
          <w:rPr>
            <w:rStyle w:val="Hyperkobling"/>
          </w:rPr>
          <w:t xml:space="preserve"> 1 (2005–2006), s 94</w:t>
        </w:r>
      </w:hyperlink>
    </w:p>
  </w:footnote>
  <w:footnote w:id="57">
    <w:p w14:paraId="637FDE47" w14:textId="438B4BDB" w:rsidR="00994F26" w:rsidRDefault="00994F26" w:rsidP="00EA7286">
      <w:pPr>
        <w:pStyle w:val="Fotnotetekst"/>
      </w:pPr>
      <w:r w:rsidRPr="00EA7286">
        <w:rPr>
          <w:rStyle w:val="Fotnotereferanse"/>
        </w:rPr>
        <w:footnoteRef/>
      </w:r>
      <w:r w:rsidRPr="00EA7286">
        <w:tab/>
        <w:t>Barns deltakelse i barnehagen i Norg</w:t>
      </w:r>
      <w:r w:rsidRPr="00EA7286">
        <w:t>e, og følgene av ulike moderasjonsordninger, er videre omtalt i Ekspertgruppen om barn i fattige familier (2023)</w:t>
      </w:r>
    </w:p>
  </w:footnote>
  <w:footnote w:id="58">
    <w:p w14:paraId="19193D6C" w14:textId="0E0E02D9" w:rsidR="00994F26" w:rsidRDefault="00994F26" w:rsidP="00EA7286">
      <w:pPr>
        <w:pStyle w:val="Fotnotetekst"/>
      </w:pPr>
      <w:r w:rsidRPr="00EA7286">
        <w:rPr>
          <w:rStyle w:val="Fotnotereferanse"/>
        </w:rPr>
        <w:footnoteRef/>
      </w:r>
      <w:r w:rsidRPr="00EA7286">
        <w:tab/>
        <w:t xml:space="preserve">Et av de mest kjente observasjonssystemene som brukes i barnehager verden over, er </w:t>
      </w:r>
      <w:proofErr w:type="spellStart"/>
      <w:r w:rsidRPr="00EA7286">
        <w:t>Classroom</w:t>
      </w:r>
      <w:proofErr w:type="spellEnd"/>
      <w:r w:rsidRPr="00EA7286">
        <w:t xml:space="preserve"> </w:t>
      </w:r>
      <w:proofErr w:type="spellStart"/>
      <w:r w:rsidRPr="00EA7286">
        <w:t>Assessment</w:t>
      </w:r>
      <w:proofErr w:type="spellEnd"/>
      <w:r w:rsidRPr="00EA7286">
        <w:t xml:space="preserve"> Scoring System (CLASS). For småbarn har CLASS to samspills</w:t>
      </w:r>
      <w:r w:rsidRPr="00EA7286">
        <w:t xml:space="preserve">domener. Det første domenet er «emosjonell- og adferdsmessig </w:t>
      </w:r>
      <w:r w:rsidRPr="00EA7286">
        <w:t xml:space="preserve">støtte». Det har bare </w:t>
      </w:r>
      <w:proofErr w:type="gramStart"/>
      <w:r w:rsidRPr="00EA7286">
        <w:t>fokus</w:t>
      </w:r>
      <w:proofErr w:type="gramEnd"/>
      <w:r w:rsidRPr="00EA7286">
        <w:t xml:space="preserve"> på den sosioemosjonelle siden av samspillet og omfatter blant annet relasjoner og støtte til barns medvirkning. Det andre domenet er «støtte til læring og utvikling» og har </w:t>
      </w:r>
      <w:proofErr w:type="gramStart"/>
      <w:r w:rsidRPr="00EA7286">
        <w:t>fokus</w:t>
      </w:r>
      <w:proofErr w:type="gramEnd"/>
      <w:r w:rsidRPr="00EA7286">
        <w:t xml:space="preserve"> på barns kognitive utvikling (tenkning og dybdelæ</w:t>
      </w:r>
      <w:r w:rsidRPr="00EA7286">
        <w:t>ring samt kvalitet på tilbake</w:t>
      </w:r>
      <w:r w:rsidRPr="00EA7286">
        <w:t xml:space="preserve">melding og språkstøtte). </w:t>
      </w:r>
    </w:p>
  </w:footnote>
  <w:footnote w:id="59">
    <w:p w14:paraId="17C15A27" w14:textId="275068CD" w:rsidR="00994F26" w:rsidRDefault="00994F26" w:rsidP="00EA7286">
      <w:pPr>
        <w:pStyle w:val="Fotnotetekst"/>
      </w:pPr>
      <w:r w:rsidRPr="00EA7286">
        <w:rPr>
          <w:rStyle w:val="Fotnotereferanse"/>
        </w:rPr>
        <w:footnoteRef/>
      </w:r>
      <w:r w:rsidRPr="00EA7286">
        <w:tab/>
        <w:t xml:space="preserve">De ansatte ble rekruttert i en av regionene som deltok i </w:t>
      </w:r>
      <w:proofErr w:type="spellStart"/>
      <w:r w:rsidRPr="00EA7286">
        <w:t>GoBaN</w:t>
      </w:r>
      <w:proofErr w:type="spellEnd"/>
      <w:r w:rsidRPr="00EA7286">
        <w:t>-studien. Alle ansatte på en avdeling måtte være villige til å delta i pilotstudien</w:t>
      </w:r>
      <w:r w:rsidRPr="00EA7286">
        <w:t>.</w:t>
      </w:r>
    </w:p>
  </w:footnote>
  <w:footnote w:id="60">
    <w:p w14:paraId="424380E2" w14:textId="7CE2E3F7" w:rsidR="00994F26" w:rsidRDefault="00994F26" w:rsidP="00EA7286">
      <w:pPr>
        <w:pStyle w:val="Fotnotetekst"/>
      </w:pPr>
      <w:r w:rsidRPr="00EA7286">
        <w:rPr>
          <w:rStyle w:val="Fotnotereferanse"/>
        </w:rPr>
        <w:footnoteRef/>
      </w:r>
      <w:r w:rsidRPr="00EA7286">
        <w:tab/>
        <w:t xml:space="preserve">Se også tekst under avsnitt 3.2 </w:t>
      </w:r>
    </w:p>
  </w:footnote>
  <w:footnote w:id="61">
    <w:p w14:paraId="46F568AC" w14:textId="3DCD026D" w:rsidR="00994F26" w:rsidRDefault="00994F26" w:rsidP="00EA7286">
      <w:pPr>
        <w:pStyle w:val="Fotnotetekst"/>
      </w:pPr>
      <w:r w:rsidRPr="00EA7286">
        <w:rPr>
          <w:rStyle w:val="Fotnotereferanse"/>
        </w:rPr>
        <w:footnoteRef/>
      </w:r>
      <w:r w:rsidRPr="00EA7286">
        <w:tab/>
        <w:t>K</w:t>
      </w:r>
      <w:r w:rsidR="00EA7286" w:rsidRPr="00EA7286">
        <w:t>i</w:t>
      </w:r>
      <w:r w:rsidRPr="00EA7286">
        <w:t xml:space="preserve">lde: </w:t>
      </w:r>
      <w:hyperlink r:id="rId23" w:history="1">
        <w:r w:rsidRPr="00EA7286">
          <w:rPr>
            <w:rStyle w:val="Hyperkobling"/>
          </w:rPr>
          <w:t>www.selmabarnehage.no</w:t>
        </w:r>
      </w:hyperlink>
    </w:p>
  </w:footnote>
  <w:footnote w:id="62">
    <w:p w14:paraId="2E9D5DBE" w14:textId="0C02DB85" w:rsidR="00994F26" w:rsidRDefault="00994F26" w:rsidP="00EA7286">
      <w:pPr>
        <w:pStyle w:val="Fotnotetekst"/>
      </w:pPr>
      <w:r w:rsidRPr="00EA7286">
        <w:rPr>
          <w:rStyle w:val="Fotnotereferanse"/>
        </w:rPr>
        <w:footnoteRef/>
      </w:r>
      <w:r w:rsidRPr="00EA7286">
        <w:tab/>
        <w:t xml:space="preserve">Kilde: </w:t>
      </w:r>
      <w:hyperlink r:id="rId24" w:history="1">
        <w:r w:rsidRPr="00EA7286">
          <w:rPr>
            <w:rStyle w:val="Hyperkobling"/>
          </w:rPr>
          <w:t>www.ntnu.no/rkbu/litenogny</w:t>
        </w:r>
      </w:hyperlink>
    </w:p>
  </w:footnote>
  <w:footnote w:id="63">
    <w:p w14:paraId="42E1DDFF" w14:textId="30B788AB" w:rsidR="00994F26" w:rsidRDefault="00994F26" w:rsidP="00EA7286">
      <w:pPr>
        <w:pStyle w:val="Fotnotetekst"/>
      </w:pPr>
      <w:r w:rsidRPr="00EA7286">
        <w:rPr>
          <w:rStyle w:val="Fotnotereferanse"/>
        </w:rPr>
        <w:footnoteRef/>
      </w:r>
      <w:r w:rsidRPr="00EA7286">
        <w:tab/>
        <w:t>Han finner at øvrig smågruppeund</w:t>
      </w:r>
      <w:r w:rsidRPr="00EA7286">
        <w:t xml:space="preserve">ervisning med større grupper og/eller mindre omfang gjennomgående har mindre effekt. </w:t>
      </w:r>
    </w:p>
  </w:footnote>
  <w:footnote w:id="64">
    <w:p w14:paraId="36383E41" w14:textId="7F35096D" w:rsidR="00994F26" w:rsidRDefault="00994F26" w:rsidP="00EA7286">
      <w:pPr>
        <w:pStyle w:val="Fotnotetekst"/>
      </w:pPr>
      <w:r w:rsidRPr="00EA7286">
        <w:rPr>
          <w:rStyle w:val="Fotnotereferanse"/>
        </w:rPr>
        <w:footnoteRef/>
      </w:r>
      <w:r w:rsidRPr="00EA7286">
        <w:tab/>
      </w:r>
      <w:r w:rsidRPr="00EA7286">
        <w:t>0,06 av et standardavvik</w:t>
      </w:r>
    </w:p>
  </w:footnote>
  <w:footnote w:id="65">
    <w:p w14:paraId="24BD530F" w14:textId="0F77BA5C" w:rsidR="00994F26" w:rsidRDefault="00994F26" w:rsidP="00EA7286">
      <w:pPr>
        <w:pStyle w:val="Fotnotetekst"/>
      </w:pPr>
      <w:r w:rsidRPr="00EA7286">
        <w:rPr>
          <w:rStyle w:val="Fotnotereferanse"/>
        </w:rPr>
        <w:footnoteRef/>
      </w:r>
      <w:r w:rsidRPr="00EA7286">
        <w:tab/>
        <w:t>Se for eksempel referan</w:t>
      </w:r>
      <w:r w:rsidRPr="00EA7286">
        <w:t>ser i fotnote 2 i Black mfl. (2011).</w:t>
      </w:r>
    </w:p>
  </w:footnote>
  <w:footnote w:id="66">
    <w:p w14:paraId="36238BFE" w14:textId="4004B3EF" w:rsidR="00994F26" w:rsidRDefault="00994F26" w:rsidP="00EA7286">
      <w:pPr>
        <w:pStyle w:val="Fotnotetekst"/>
      </w:pPr>
      <w:r w:rsidRPr="00EA7286">
        <w:rPr>
          <w:rStyle w:val="Fotnotereferanse"/>
        </w:rPr>
        <w:footnoteRef/>
      </w:r>
      <w:r w:rsidRPr="00EA7286">
        <w:tab/>
        <w:t xml:space="preserve">Det er gjort mange evalueringer av SWPBS i USA. Se for eksempel Mitchell, B. S., </w:t>
      </w:r>
      <w:proofErr w:type="spellStart"/>
      <w:r w:rsidRPr="00EA7286">
        <w:t>Hatton</w:t>
      </w:r>
      <w:proofErr w:type="spellEnd"/>
      <w:r w:rsidRPr="00EA7286">
        <w:t>, H. &amp; Lewis, T. J. (2018), som viser positive kortsiktige effekter på blant annet disiplin og skolefravær.</w:t>
      </w:r>
    </w:p>
  </w:footnote>
  <w:footnote w:id="67">
    <w:p w14:paraId="7C80757C" w14:textId="376F3302" w:rsidR="00994F26" w:rsidRDefault="00994F26" w:rsidP="00EA7286">
      <w:pPr>
        <w:pStyle w:val="Fotnotetekst"/>
      </w:pPr>
      <w:r w:rsidRPr="00EA7286">
        <w:rPr>
          <w:rStyle w:val="Fotnotereferanse"/>
        </w:rPr>
        <w:footnoteRef/>
      </w:r>
      <w:r w:rsidRPr="00EA7286">
        <w:tab/>
        <w:t xml:space="preserve">To nye norske randomiserte studier vurderer effekten av sosioemosjonelle programmer på barns utvikling. Den ene er </w:t>
      </w:r>
      <w:proofErr w:type="spellStart"/>
      <w:r w:rsidRPr="00EA7286">
        <w:t>Resilient</w:t>
      </w:r>
      <w:proofErr w:type="spellEnd"/>
      <w:r w:rsidRPr="00EA7286">
        <w:t xml:space="preserve">, som innfører programmet </w:t>
      </w:r>
      <w:proofErr w:type="gramStart"/>
      <w:r w:rsidRPr="00EA7286">
        <w:t>ROBUST</w:t>
      </w:r>
      <w:proofErr w:type="gramEnd"/>
      <w:r w:rsidRPr="00EA7286">
        <w:t xml:space="preserve"> rettet mot elever i ungdomsskolen (</w:t>
      </w:r>
      <w:hyperlink r:id="rId25" w:history="1">
        <w:r w:rsidRPr="00EA7286">
          <w:rPr>
            <w:rStyle w:val="Hyperkobling"/>
          </w:rPr>
          <w:t>https://www.uis.no/nb/laringsmiljosenteret/robust</w:t>
        </w:r>
      </w:hyperlink>
      <w:r w:rsidRPr="00EA7286">
        <w:t>). Den andre er forskningsprosjektet og tiltaket SELMA (</w:t>
      </w:r>
      <w:hyperlink r:id="rId26" w:history="1">
        <w:r w:rsidRPr="00EA7286">
          <w:rPr>
            <w:rStyle w:val="Hyperkobling"/>
          </w:rPr>
          <w:t>www.selmabarnehage.no</w:t>
        </w:r>
      </w:hyperlink>
      <w:r w:rsidRPr="00EA7286">
        <w:t xml:space="preserve">), som er rettet mot barn i barnehagen. </w:t>
      </w:r>
    </w:p>
  </w:footnote>
  <w:footnote w:id="68">
    <w:p w14:paraId="06AE353A" w14:textId="06AD0A42" w:rsidR="00994F26" w:rsidRDefault="00994F26" w:rsidP="00EA7286">
      <w:pPr>
        <w:pStyle w:val="Fotnotetekst"/>
      </w:pPr>
      <w:r w:rsidRPr="00EA7286">
        <w:rPr>
          <w:rStyle w:val="Fotnotereferanse"/>
        </w:rPr>
        <w:footnoteRef/>
      </w:r>
      <w:r w:rsidRPr="00EA7286">
        <w:tab/>
        <w:t>Se kapittel 2 situasjonsbeskrivelse</w:t>
      </w:r>
    </w:p>
  </w:footnote>
  <w:footnote w:id="69">
    <w:p w14:paraId="05939E71" w14:textId="5F97CFB7" w:rsidR="00994F26" w:rsidRDefault="00994F26" w:rsidP="00EA7286">
      <w:pPr>
        <w:pStyle w:val="Fotnotetekst"/>
      </w:pPr>
      <w:r w:rsidRPr="00EA7286">
        <w:rPr>
          <w:rStyle w:val="Fotnotereferanse"/>
        </w:rPr>
        <w:footnoteRef/>
      </w:r>
      <w:r w:rsidRPr="00EA7286">
        <w:tab/>
        <w:t xml:space="preserve">Kilde: </w:t>
      </w:r>
      <w:hyperlink r:id="rId27" w:history="1">
        <w:r w:rsidRPr="00EA7286">
          <w:rPr>
            <w:rStyle w:val="Hyperkobling"/>
          </w:rPr>
          <w:t>Årsverk fordelt på utdanning – Helsedirektoratet</w:t>
        </w:r>
      </w:hyperlink>
    </w:p>
  </w:footnote>
  <w:footnote w:id="70">
    <w:p w14:paraId="17FFA5EB" w14:textId="5E087CEA" w:rsidR="00994F26" w:rsidRDefault="00994F26" w:rsidP="00EA7286">
      <w:pPr>
        <w:pStyle w:val="Fotnotetekst"/>
      </w:pPr>
      <w:r w:rsidRPr="00EA7286">
        <w:rPr>
          <w:rStyle w:val="Fotnotereferanse"/>
        </w:rPr>
        <w:footnoteRef/>
      </w:r>
      <w:r w:rsidRPr="00EA7286">
        <w:tab/>
        <w:t xml:space="preserve">Kilde </w:t>
      </w:r>
      <w:hyperlink r:id="rId28" w:history="1">
        <w:r w:rsidRPr="00EA7286">
          <w:rPr>
            <w:rStyle w:val="Hyperkobling"/>
          </w:rPr>
          <w:t>Utdanningsdirektoratet</w:t>
        </w:r>
      </w:hyperlink>
      <w:r w:rsidRPr="00EA7286">
        <w:t xml:space="preserve">. </w:t>
      </w:r>
    </w:p>
  </w:footnote>
  <w:footnote w:id="71">
    <w:p w14:paraId="49703345" w14:textId="1191BD67" w:rsidR="00994F26" w:rsidRDefault="00994F26" w:rsidP="00EA7286">
      <w:pPr>
        <w:pStyle w:val="Fotnotetekst"/>
      </w:pPr>
      <w:r w:rsidRPr="00EA7286">
        <w:rPr>
          <w:rStyle w:val="Fotnotereferanse"/>
        </w:rPr>
        <w:footnoteRef/>
      </w:r>
      <w:r w:rsidRPr="00EA7286">
        <w:tab/>
        <w:t xml:space="preserve">Kilde: </w:t>
      </w:r>
      <w:hyperlink r:id="rId29" w:history="1">
        <w:r w:rsidRPr="00EA7286">
          <w:rPr>
            <w:rStyle w:val="Hyperkobling"/>
          </w:rPr>
          <w:t>Vi kan lykkes i realfag (idunn.no)</w:t>
        </w:r>
      </w:hyperlink>
    </w:p>
  </w:footnote>
  <w:footnote w:id="72">
    <w:p w14:paraId="1E42699E" w14:textId="4A8FED5D" w:rsidR="00EA7286" w:rsidRDefault="00994F26" w:rsidP="00EA7286">
      <w:pPr>
        <w:pStyle w:val="Fotnotetekst"/>
      </w:pPr>
      <w:r w:rsidRPr="00EA7286">
        <w:rPr>
          <w:rStyle w:val="Fotnotereferanse"/>
        </w:rPr>
        <w:footnoteRef/>
      </w:r>
      <w:r w:rsidRPr="00EA7286">
        <w:tab/>
        <w:t>Både ansatte og foreldre har forsøkt å sette søkelyset på dette gjennom barnehage</w:t>
      </w:r>
      <w:r w:rsidRPr="00EA7286">
        <w:t xml:space="preserve">opprører og foreldreopprør (se for eksempel følgende artikkel i </w:t>
      </w:r>
      <w:hyperlink r:id="rId30" w:history="1">
        <w:r w:rsidRPr="00EA7286">
          <w:rPr>
            <w:rStyle w:val="Hyperkobling"/>
          </w:rPr>
          <w:t>utdanningsnytt.no</w:t>
        </w:r>
      </w:hyperlink>
      <w:r w:rsidRPr="00EA7286">
        <w:t>).</w:t>
      </w:r>
    </w:p>
  </w:footnote>
  <w:footnote w:id="73">
    <w:p w14:paraId="7AFEB8F5" w14:textId="0E91DAE9" w:rsidR="00994F26" w:rsidRDefault="00994F26" w:rsidP="00EA7286">
      <w:pPr>
        <w:pStyle w:val="Fotnotetekst"/>
      </w:pPr>
      <w:r w:rsidRPr="00EA7286">
        <w:rPr>
          <w:rStyle w:val="Fotnotereferanse"/>
        </w:rPr>
        <w:footnoteRef/>
      </w:r>
      <w:r w:rsidRPr="00EA7286">
        <w:tab/>
        <w:t>Ekspertgruppen har korrespondert med de tre kommunene. Bærum kommune som hadde 73</w:t>
      </w:r>
      <w:r w:rsidRPr="00EA7286">
        <w:t>16 barnehagebarn i 2022 (SSB-tabell 09169) anslår 2.15 millioner kroner i årlige utgifter til Trygg før 3. Legges samme kostnad per barn til grunn i alle kommuner, tilsvarer dette i underkant av 80 millioner kroner i årlige utgifter. Tilsvarende oppskaleri</w:t>
      </w:r>
      <w:r w:rsidRPr="00EA7286">
        <w:t>ng basert på tall fra Sandnes kommune gir et anslag på drøye 160 millioner. Dette estimatet er basert på 3 millioner kroner i årlige utgifter og 4916 barnehagebarn. Orkland kommune brukte 0.60 årsverk pluss 300 000 kr. i øvrige kostnader, fordelt på 847 ba</w:t>
      </w:r>
      <w:r w:rsidRPr="00EA7286">
        <w:t>rn i barne</w:t>
      </w:r>
      <w:r w:rsidRPr="00EA7286">
        <w:t>hage. Legger man til grunn 730 000 kroner per årsverk barnehagelærer, tilsvarer dette 235 millioner kroner på landsbasis. Det kan være at kostnadene per barn vil være høyere i mindre kommuner. Et enkelt øvre anslag for kostnadene på landsbasis e</w:t>
      </w:r>
      <w:r w:rsidRPr="00EA7286">
        <w:t>r å anta at alle landets 357 kommuner (per 1. januar 2024) bruker like mye som Bærum kommune. Denne fremgangsmåten gir et anslag på rundt 765 millioner kroner i året.</w:t>
      </w:r>
    </w:p>
  </w:footnote>
  <w:footnote w:id="74">
    <w:p w14:paraId="45A8F00D" w14:textId="1F1BCFCB" w:rsidR="00994F26" w:rsidRDefault="00994F26" w:rsidP="00EA7286">
      <w:pPr>
        <w:pStyle w:val="Fotnotetekst"/>
      </w:pPr>
      <w:r w:rsidRPr="00EA7286">
        <w:rPr>
          <w:rStyle w:val="Fotnotereferanse"/>
        </w:rPr>
        <w:footnoteRef/>
      </w:r>
      <w:r w:rsidRPr="00EA7286">
        <w:tab/>
        <w:t xml:space="preserve">Kostnadene per barn i </w:t>
      </w:r>
      <w:proofErr w:type="spellStart"/>
      <w:r w:rsidRPr="00EA7286">
        <w:t>Rege</w:t>
      </w:r>
      <w:proofErr w:type="spellEnd"/>
      <w:r w:rsidRPr="00EA7286">
        <w:t xml:space="preserve"> mfl. (2021) er om lag 40 000 kroner per år.</w:t>
      </w:r>
    </w:p>
  </w:footnote>
  <w:footnote w:id="75">
    <w:p w14:paraId="1DEF42DB" w14:textId="7D85D037" w:rsidR="00994F26" w:rsidRDefault="00994F26" w:rsidP="00EA7286">
      <w:pPr>
        <w:pStyle w:val="Fotnotetekst"/>
      </w:pPr>
      <w:r w:rsidRPr="00EA7286">
        <w:rPr>
          <w:rStyle w:val="Fotnotereferanse"/>
        </w:rPr>
        <w:footnoteRef/>
      </w:r>
      <w:r w:rsidRPr="00EA7286">
        <w:tab/>
        <w:t xml:space="preserve">Kilde: </w:t>
      </w:r>
      <w:hyperlink r:id="rId31" w:history="1">
        <w:r w:rsidRPr="00EA7286">
          <w:rPr>
            <w:rStyle w:val="Hyperkobling"/>
          </w:rPr>
          <w:t>Utdanningsforbundet.no</w:t>
        </w:r>
      </w:hyperlink>
    </w:p>
  </w:footnote>
  <w:footnote w:id="76">
    <w:p w14:paraId="21573202" w14:textId="5CDF4C7A" w:rsidR="00994F26" w:rsidRDefault="00994F26" w:rsidP="00EA7286">
      <w:pPr>
        <w:pStyle w:val="Fotnotetekst"/>
      </w:pPr>
      <w:r w:rsidRPr="00EA7286">
        <w:rPr>
          <w:rStyle w:val="Fotnotereferanse"/>
        </w:rPr>
        <w:footnoteRef/>
      </w:r>
      <w:r w:rsidRPr="00EA7286">
        <w:tab/>
        <w:t>Det er usikkerhet knyt</w:t>
      </w:r>
      <w:r w:rsidRPr="00EA7286">
        <w:t xml:space="preserve">tet til disse kostnadsanslagene. Departementet har også beregnet kostnadene ved å stramme bemanningsnormen i barnehage fra dagens 1:3 og 1:6 til 1:2 og 1:4 i avdelingene for henholdsvis små og store barn. Å oppfylle denne normen er beregnet å koste om lag </w:t>
      </w:r>
      <w:r w:rsidRPr="00EA7286">
        <w:t>17.8 milliarder kroner i året. Kostnadene er knyttet til en økning på 26 900 årsverk, hvorav halvparten barnehagelærere og halvparten assistenter, som i de tidligere beregningene. Utdanningsforbundet har også foreslått en alternativ modell for økt bemannin</w:t>
      </w:r>
      <w:r w:rsidRPr="00EA7286">
        <w:t xml:space="preserve">g som innebærer en økt andel utdannede pedagoger, og beregner kostnader på 5.3 milliarder kroner i året, knyttet til 10 700 nye årsverk blant barnehagelærere og en reduksjon i andre årsverk, slik at nettoøkningen er om lag 6300 årsverk (kilde: </w:t>
      </w:r>
      <w:hyperlink r:id="rId32" w:history="1">
        <w:r w:rsidRPr="00EA7286">
          <w:rPr>
            <w:rStyle w:val="Hyperkobling"/>
          </w:rPr>
          <w:t>Utdanningsforbundet.no</w:t>
        </w:r>
      </w:hyperlink>
      <w:r w:rsidRPr="00EA7286">
        <w:t>).</w:t>
      </w:r>
    </w:p>
  </w:footnote>
  <w:footnote w:id="77">
    <w:p w14:paraId="3CB72A51" w14:textId="58F8D3B9" w:rsidR="00994F26" w:rsidRDefault="00994F26" w:rsidP="00EA7286">
      <w:pPr>
        <w:pStyle w:val="Fotnotetekst"/>
      </w:pPr>
      <w:r w:rsidRPr="00EA7286">
        <w:rPr>
          <w:rStyle w:val="Fotnotereferanse"/>
        </w:rPr>
        <w:footnoteRef/>
      </w:r>
      <w:r w:rsidRPr="00EA7286">
        <w:tab/>
        <w:t xml:space="preserve">I kommunene som er en del av statens områdesatsinger, det vil vi si Oslo, Bergen, Stavanger, Drammen og Trondheim. </w:t>
      </w:r>
      <w:hyperlink r:id="rId33" w:history="1">
        <w:r w:rsidRPr="00EA7286">
          <w:rPr>
            <w:rStyle w:val="Hyperkobling"/>
          </w:rPr>
          <w:t>Regjeringen gir 35 millioner kroner til flere barnehagelærere i levekårsutsatte områder – regjeringen.no</w:t>
        </w:r>
      </w:hyperlink>
    </w:p>
  </w:footnote>
  <w:footnote w:id="78">
    <w:p w14:paraId="622F4088" w14:textId="6A0C914F" w:rsidR="00994F26" w:rsidRDefault="00994F26" w:rsidP="00EA7286">
      <w:pPr>
        <w:pStyle w:val="Fotnotetekst"/>
      </w:pPr>
      <w:r w:rsidRPr="00EA7286">
        <w:rPr>
          <w:rStyle w:val="Fotnotereferanse"/>
        </w:rPr>
        <w:footnoteRef/>
      </w:r>
      <w:r w:rsidRPr="00EA7286">
        <w:tab/>
        <w:t>Antall 0–2 år delt på antall 0</w:t>
      </w:r>
      <w:r w:rsidRPr="00EA7286">
        <w:t xml:space="preserve">–6 år. Tall fra 2022. Kilde: SSB-tabell 12056 </w:t>
      </w:r>
    </w:p>
  </w:footnote>
  <w:footnote w:id="79">
    <w:p w14:paraId="742C4377" w14:textId="61252BC2" w:rsidR="00EA7286" w:rsidRDefault="00994F26" w:rsidP="00EA7286">
      <w:pPr>
        <w:pStyle w:val="Fotnotetekst"/>
      </w:pPr>
      <w:r w:rsidRPr="00EA7286">
        <w:rPr>
          <w:rStyle w:val="Fotnotereferanse"/>
        </w:rPr>
        <w:footnoteRef/>
      </w:r>
      <w:r w:rsidRPr="00EA7286">
        <w:tab/>
        <w:t xml:space="preserve">Kilde: Pressemelding fra Kunnskapsdepartementet datert 14.06.2023: </w:t>
      </w:r>
      <w:hyperlink r:id="rId34" w:history="1">
        <w:r w:rsidRPr="00EA7286">
          <w:rPr>
            <w:rStyle w:val="Hyperkobling"/>
          </w:rPr>
          <w:t>60 000 elever får billigere SFO og 7000 barn får gratis barnehage – regjeringen.no</w:t>
        </w:r>
      </w:hyperlink>
    </w:p>
  </w:footnote>
  <w:footnote w:id="80">
    <w:p w14:paraId="4C9AA5B9" w14:textId="0C87D31F" w:rsidR="00994F26" w:rsidRDefault="00994F26" w:rsidP="00EA7286">
      <w:pPr>
        <w:pStyle w:val="Fotnotetekst"/>
      </w:pPr>
      <w:r w:rsidRPr="00EA7286">
        <w:rPr>
          <w:rStyle w:val="Fotnotereferanse"/>
        </w:rPr>
        <w:footnoteRef/>
      </w:r>
      <w:r w:rsidRPr="00EA7286">
        <w:tab/>
        <w:t>Tallet er basert på</w:t>
      </w:r>
      <w:r w:rsidRPr="00EA7286">
        <w:t xml:space="preserve"> 63 460 femteklassinger jf. SSB-tabell 05232 i år 2022 og benytter kostnads</w:t>
      </w:r>
      <w:r w:rsidRPr="00EA7286">
        <w:t xml:space="preserve">anslaget per elev fra </w:t>
      </w:r>
      <w:proofErr w:type="spellStart"/>
      <w:r w:rsidRPr="00EA7286">
        <w:t>Bonesrønning</w:t>
      </w:r>
      <w:proofErr w:type="spellEnd"/>
      <w:r w:rsidRPr="00EA7286">
        <w:t xml:space="preserve"> mfl. (2022).</w:t>
      </w:r>
    </w:p>
  </w:footnote>
  <w:footnote w:id="81">
    <w:p w14:paraId="6D55D573" w14:textId="1C1E4314" w:rsidR="00994F26" w:rsidRDefault="00994F26" w:rsidP="00EA7286">
      <w:pPr>
        <w:pStyle w:val="Fotnotetekst"/>
      </w:pPr>
      <w:r w:rsidRPr="00EA7286">
        <w:rPr>
          <w:rStyle w:val="Fotnotereferanse"/>
        </w:rPr>
        <w:footnoteRef/>
      </w:r>
      <w:r w:rsidRPr="00EA7286">
        <w:tab/>
        <w:t xml:space="preserve">Kilde: </w:t>
      </w:r>
      <w:hyperlink r:id="rId35" w:history="1">
        <w:r w:rsidRPr="00EA7286">
          <w:rPr>
            <w:rStyle w:val="Hyperkobling"/>
          </w:rPr>
          <w:t>Barnehager, Skoler | Omfattende lovbrudd i skoler og barnehager (nettavisen.no)</w:t>
        </w:r>
      </w:hyperlink>
      <w:r w:rsidRPr="00EA7286">
        <w:t xml:space="preserve"> og </w:t>
      </w:r>
      <w:hyperlink r:id="rId36" w:history="1">
        <w:r w:rsidRPr="00EA7286">
          <w:rPr>
            <w:rStyle w:val="Hyperkobling"/>
          </w:rPr>
          <w:t>Tilsyn avdekket omfattende lovbrudd • Kommunal Rapport (kommunal-rapport.no)</w:t>
        </w:r>
      </w:hyperlink>
    </w:p>
  </w:footnote>
  <w:footnote w:id="82">
    <w:p w14:paraId="0F426CCD" w14:textId="7F2F69BF" w:rsidR="00994F26" w:rsidRDefault="00994F26" w:rsidP="00EA7286">
      <w:pPr>
        <w:pStyle w:val="Fotnotetekst"/>
      </w:pPr>
      <w:r w:rsidRPr="00EA7286">
        <w:rPr>
          <w:rStyle w:val="Fotnotereferanse"/>
        </w:rPr>
        <w:footnoteRef/>
      </w:r>
      <w:r w:rsidRPr="00EA7286">
        <w:tab/>
        <w:t>Kilde: BarnUnge21-strategien er en bred og samlet strategi for forskning og innovasjon om og for utsatte barn og unge.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5"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6"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7"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8"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798453458">
    <w:abstractNumId w:val="38"/>
  </w:num>
  <w:num w:numId="2" w16cid:durableId="1332487842">
    <w:abstractNumId w:val="32"/>
  </w:num>
  <w:num w:numId="3" w16cid:durableId="1637757972">
    <w:abstractNumId w:val="37"/>
  </w:num>
  <w:num w:numId="4" w16cid:durableId="549346961">
    <w:abstractNumId w:val="12"/>
  </w:num>
  <w:num w:numId="5" w16cid:durableId="815952566">
    <w:abstractNumId w:val="16"/>
  </w:num>
  <w:num w:numId="6" w16cid:durableId="324207791">
    <w:abstractNumId w:val="3"/>
  </w:num>
  <w:num w:numId="7" w16cid:durableId="382219346">
    <w:abstractNumId w:val="25"/>
  </w:num>
  <w:num w:numId="8" w16cid:durableId="2102675675">
    <w:abstractNumId w:val="2"/>
  </w:num>
  <w:num w:numId="9" w16cid:durableId="403261654">
    <w:abstractNumId w:val="9"/>
  </w:num>
  <w:num w:numId="10" w16cid:durableId="234902400">
    <w:abstractNumId w:val="10"/>
  </w:num>
  <w:num w:numId="11" w16cid:durableId="777869805">
    <w:abstractNumId w:val="31"/>
  </w:num>
  <w:num w:numId="12" w16cid:durableId="337998675">
    <w:abstractNumId w:val="4"/>
  </w:num>
  <w:num w:numId="13" w16cid:durableId="414326776">
    <w:abstractNumId w:val="15"/>
  </w:num>
  <w:num w:numId="14" w16cid:durableId="683945092">
    <w:abstractNumId w:val="30"/>
  </w:num>
  <w:num w:numId="15" w16cid:durableId="121848802">
    <w:abstractNumId w:val="35"/>
  </w:num>
  <w:num w:numId="16" w16cid:durableId="164589783">
    <w:abstractNumId w:val="23"/>
  </w:num>
  <w:num w:numId="17" w16cid:durableId="712922238">
    <w:abstractNumId w:val="1"/>
  </w:num>
  <w:num w:numId="18" w16cid:durableId="811870466">
    <w:abstractNumId w:val="21"/>
  </w:num>
  <w:num w:numId="19" w16cid:durableId="1789932438">
    <w:abstractNumId w:val="26"/>
  </w:num>
  <w:num w:numId="20" w16cid:durableId="1177236568">
    <w:abstractNumId w:val="33"/>
  </w:num>
  <w:num w:numId="21" w16cid:durableId="1070079384">
    <w:abstractNumId w:val="36"/>
  </w:num>
  <w:num w:numId="22" w16cid:durableId="290795462">
    <w:abstractNumId w:val="5"/>
  </w:num>
  <w:num w:numId="23" w16cid:durableId="1967730629">
    <w:abstractNumId w:val="13"/>
  </w:num>
  <w:num w:numId="24" w16cid:durableId="1636182593">
    <w:abstractNumId w:val="28"/>
  </w:num>
  <w:num w:numId="25" w16cid:durableId="735587630">
    <w:abstractNumId w:val="7"/>
  </w:num>
  <w:num w:numId="26" w16cid:durableId="2136412915">
    <w:abstractNumId w:val="27"/>
  </w:num>
  <w:num w:numId="27" w16cid:durableId="447361954">
    <w:abstractNumId w:val="0"/>
  </w:num>
  <w:num w:numId="28" w16cid:durableId="421878033">
    <w:abstractNumId w:val="20"/>
  </w:num>
  <w:num w:numId="29" w16cid:durableId="895556407">
    <w:abstractNumId w:val="6"/>
  </w:num>
  <w:num w:numId="30" w16cid:durableId="1411150677">
    <w:abstractNumId w:val="11"/>
  </w:num>
  <w:num w:numId="31" w16cid:durableId="1610971867">
    <w:abstractNumId w:val="24"/>
  </w:num>
  <w:num w:numId="32" w16cid:durableId="1677344425">
    <w:abstractNumId w:val="34"/>
  </w:num>
  <w:num w:numId="33" w16cid:durableId="415709540">
    <w:abstractNumId w:val="14"/>
  </w:num>
  <w:num w:numId="34" w16cid:durableId="4944865">
    <w:abstractNumId w:val="17"/>
  </w:num>
  <w:num w:numId="35" w16cid:durableId="1571115040">
    <w:abstractNumId w:val="8"/>
  </w:num>
  <w:num w:numId="36" w16cid:durableId="341589918">
    <w:abstractNumId w:val="18"/>
  </w:num>
  <w:num w:numId="37" w16cid:durableId="1442064053">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30013418">
    <w:abstractNumId w:val="7"/>
    <w:lvlOverride w:ilvl="0">
      <w:startOverride w:val="1"/>
    </w:lvlOverride>
  </w:num>
  <w:num w:numId="41" w16cid:durableId="567035665">
    <w:abstractNumId w:val="7"/>
    <w:lvlOverride w:ilvl="0">
      <w:startOverride w:val="1"/>
    </w:lvlOverride>
  </w:num>
  <w:num w:numId="42" w16cid:durableId="1862818316">
    <w:abstractNumId w:val="7"/>
    <w:lvlOverride w:ilvl="0">
      <w:startOverride w:val="1"/>
    </w:lvlOverride>
  </w:num>
  <w:num w:numId="43" w16cid:durableId="1629822222">
    <w:abstractNumId w:val="7"/>
    <w:lvlOverride w:ilvl="0">
      <w:startOverride w:val="1"/>
    </w:lvlOverride>
  </w:num>
  <w:num w:numId="44" w16cid:durableId="1136026583">
    <w:abstractNumId w:val="7"/>
    <w:lvlOverride w:ilvl="0">
      <w:startOverride w:val="1"/>
    </w:lvlOverride>
  </w:num>
  <w:num w:numId="45" w16cid:durableId="33358610">
    <w:abstractNumId w:val="7"/>
    <w:lvlOverride w:ilvl="0">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KD_\Publikasjonsnr\F-4490_Et jevnere utdanningsløp\Kjerneformat\forside.jpg"/>
    <w:docVar w:name="W2KpdfPath" w:val="X:\FILLAGER\KD_\Publikasjonsnr\F-4490_Et jevnere utdanningsløp\Kjerneformat\Et jevnere utdanningsløp.pdf"/>
  </w:docVars>
  <w:rsids>
    <w:rsidRoot w:val="00EA7286"/>
    <w:rsid w:val="001F337F"/>
    <w:rsid w:val="00214DE1"/>
    <w:rsid w:val="0048239C"/>
    <w:rsid w:val="00625878"/>
    <w:rsid w:val="007153F5"/>
    <w:rsid w:val="00994F26"/>
    <w:rsid w:val="00CA7207"/>
    <w:rsid w:val="00EA728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89C2FF7"/>
  <w14:defaultImageDpi w14:val="0"/>
  <w15:docId w15:val="{FE5C0EE9-283C-42DB-9483-61F7F72C1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7286"/>
    <w:pPr>
      <w:spacing w:before="100" w:line="288" w:lineRule="auto"/>
    </w:pPr>
    <w:rPr>
      <w:rFonts w:ascii="Open Sans" w:eastAsia="Times New Roman" w:hAnsi="Open Sans"/>
      <w:kern w:val="0"/>
    </w:rPr>
  </w:style>
  <w:style w:type="paragraph" w:styleId="Overskrift1">
    <w:name w:val="heading 1"/>
    <w:next w:val="Normal"/>
    <w:link w:val="Overskrift1Tegn"/>
    <w:qFormat/>
    <w:rsid w:val="00EA7286"/>
    <w:pPr>
      <w:keepNext/>
      <w:keepLines/>
      <w:numPr>
        <w:numId w:val="18"/>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EA7286"/>
    <w:pPr>
      <w:numPr>
        <w:ilvl w:val="1"/>
      </w:numPr>
      <w:spacing w:before="240"/>
      <w:outlineLvl w:val="1"/>
    </w:pPr>
    <w:rPr>
      <w:spacing w:val="4"/>
      <w:sz w:val="28"/>
    </w:rPr>
  </w:style>
  <w:style w:type="paragraph" w:styleId="Overskrift3">
    <w:name w:val="heading 3"/>
    <w:basedOn w:val="Normal"/>
    <w:next w:val="Normal"/>
    <w:link w:val="Overskrift3Tegn"/>
    <w:qFormat/>
    <w:rsid w:val="00EA7286"/>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EA7286"/>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EA7286"/>
    <w:pPr>
      <w:numPr>
        <w:ilvl w:val="4"/>
      </w:numPr>
      <w:spacing w:before="200"/>
      <w:outlineLvl w:val="4"/>
    </w:pPr>
    <w:rPr>
      <w:b w:val="0"/>
      <w:sz w:val="22"/>
    </w:rPr>
  </w:style>
  <w:style w:type="paragraph" w:styleId="Overskrift6">
    <w:name w:val="heading 6"/>
    <w:basedOn w:val="Normal"/>
    <w:next w:val="Normal"/>
    <w:link w:val="Overskrift6Tegn"/>
    <w:qFormat/>
    <w:rsid w:val="00EA7286"/>
    <w:pPr>
      <w:numPr>
        <w:ilvl w:val="5"/>
        <w:numId w:val="1"/>
      </w:numPr>
      <w:spacing w:before="240" w:after="60"/>
      <w:outlineLvl w:val="5"/>
    </w:pPr>
    <w:rPr>
      <w:i/>
    </w:rPr>
  </w:style>
  <w:style w:type="paragraph" w:styleId="Overskrift7">
    <w:name w:val="heading 7"/>
    <w:basedOn w:val="Normal"/>
    <w:next w:val="Normal"/>
    <w:link w:val="Overskrift7Tegn"/>
    <w:qFormat/>
    <w:rsid w:val="00EA7286"/>
    <w:pPr>
      <w:numPr>
        <w:ilvl w:val="6"/>
        <w:numId w:val="1"/>
      </w:numPr>
      <w:spacing w:before="240" w:after="60"/>
      <w:outlineLvl w:val="6"/>
    </w:pPr>
  </w:style>
  <w:style w:type="paragraph" w:styleId="Overskrift8">
    <w:name w:val="heading 8"/>
    <w:basedOn w:val="Normal"/>
    <w:next w:val="Normal"/>
    <w:link w:val="Overskrift8Tegn"/>
    <w:qFormat/>
    <w:rsid w:val="00EA7286"/>
    <w:pPr>
      <w:numPr>
        <w:ilvl w:val="7"/>
        <w:numId w:val="1"/>
      </w:numPr>
      <w:spacing w:before="240" w:after="60"/>
      <w:outlineLvl w:val="7"/>
    </w:pPr>
    <w:rPr>
      <w:i/>
    </w:rPr>
  </w:style>
  <w:style w:type="paragraph" w:styleId="Overskrift9">
    <w:name w:val="heading 9"/>
    <w:basedOn w:val="Normal"/>
    <w:next w:val="Normal"/>
    <w:link w:val="Overskrift9Tegn"/>
    <w:qFormat/>
    <w:rsid w:val="00EA7286"/>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EA728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A7286"/>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UnOverskrift1">
    <w:name w:val="UnOverskrift 1"/>
    <w:basedOn w:val="Overskrift1"/>
    <w:next w:val="Normal"/>
    <w:qFormat/>
    <w:rsid w:val="00EA7286"/>
    <w:pPr>
      <w:numPr>
        <w:numId w:val="0"/>
      </w:numPr>
    </w:pPr>
  </w:style>
  <w:style w:type="character" w:customStyle="1" w:styleId="Overskrift1Tegn">
    <w:name w:val="Overskrift 1 Tegn"/>
    <w:link w:val="Overskrift1"/>
    <w:rsid w:val="00EA7286"/>
    <w:rPr>
      <w:rFonts w:ascii="Open Sans" w:eastAsia="Times New Roman" w:hAnsi="Open Sans"/>
      <w:b/>
      <w:kern w:val="28"/>
      <w:sz w:val="32"/>
    </w:rPr>
  </w:style>
  <w:style w:type="character" w:customStyle="1" w:styleId="Overskrift2Tegn">
    <w:name w:val="Overskrift 2 Tegn"/>
    <w:link w:val="Overskrift2"/>
    <w:rsid w:val="00EA7286"/>
    <w:rPr>
      <w:rFonts w:ascii="Open Sans" w:eastAsia="Times New Roman" w:hAnsi="Open Sans"/>
      <w:b/>
      <w:spacing w:val="4"/>
      <w:kern w:val="28"/>
      <w:sz w:val="28"/>
    </w:rPr>
  </w:style>
  <w:style w:type="paragraph" w:styleId="Nummerertliste">
    <w:name w:val="List Number"/>
    <w:qFormat/>
    <w:rsid w:val="00EA7286"/>
    <w:pPr>
      <w:keepLines/>
      <w:numPr>
        <w:numId w:val="25"/>
      </w:numPr>
      <w:tabs>
        <w:tab w:val="num" w:pos="397"/>
      </w:tabs>
      <w:spacing w:after="0" w:line="288" w:lineRule="auto"/>
      <w:ind w:left="397" w:hanging="397"/>
    </w:pPr>
    <w:rPr>
      <w:rFonts w:ascii="Open Sans" w:eastAsia="Batang" w:hAnsi="Open Sans"/>
      <w:kern w:val="0"/>
      <w:szCs w:val="20"/>
    </w:rPr>
  </w:style>
  <w:style w:type="paragraph" w:customStyle="1" w:styleId="Nummerertliste--start">
    <w:name w:val="Nummerert liste--start"/>
    <w:basedOn w:val="Nummerertliste"/>
    <w:uiPriority w:val="99"/>
    <w:pPr>
      <w:spacing w:before="140"/>
    </w:pPr>
  </w:style>
  <w:style w:type="paragraph" w:customStyle="1" w:styleId="Liste--start">
    <w:name w:val="Liste --start"/>
    <w:basedOn w:val="Normal"/>
    <w:uiPriority w:val="99"/>
    <w:pPr>
      <w:tabs>
        <w:tab w:val="left" w:pos="283"/>
        <w:tab w:val="left" w:pos="397"/>
      </w:tabs>
      <w:ind w:left="283" w:hanging="283"/>
    </w:pPr>
  </w:style>
  <w:style w:type="paragraph" w:styleId="Liste">
    <w:name w:val="List"/>
    <w:basedOn w:val="Nummerertliste"/>
    <w:qFormat/>
    <w:rsid w:val="00EA7286"/>
    <w:pPr>
      <w:numPr>
        <w:numId w:val="19"/>
      </w:numPr>
      <w:ind w:left="397" w:hanging="397"/>
      <w:contextualSpacing/>
    </w:pPr>
    <w:rPr>
      <w:spacing w:val="4"/>
    </w:rPr>
  </w:style>
  <w:style w:type="character" w:customStyle="1" w:styleId="Overskrift3Tegn">
    <w:name w:val="Overskrift 3 Tegn"/>
    <w:link w:val="Overskrift3"/>
    <w:rsid w:val="00EA7286"/>
    <w:rPr>
      <w:rFonts w:ascii="Open Sans" w:eastAsia="Times New Roman" w:hAnsi="Open Sans"/>
      <w:b/>
      <w:kern w:val="0"/>
    </w:rPr>
  </w:style>
  <w:style w:type="paragraph" w:customStyle="1" w:styleId="avsnitt-undertittel">
    <w:name w:val="avsnitt-undertittel"/>
    <w:basedOn w:val="Undertittel"/>
    <w:next w:val="Normal"/>
    <w:rsid w:val="00EA7286"/>
    <w:pPr>
      <w:spacing w:line="240" w:lineRule="auto"/>
    </w:pPr>
    <w:rPr>
      <w:rFonts w:eastAsia="Batang"/>
      <w:b w:val="0"/>
      <w:i/>
      <w:sz w:val="24"/>
      <w:szCs w:val="20"/>
    </w:rPr>
  </w:style>
  <w:style w:type="character" w:customStyle="1" w:styleId="Overskrift4Tegn">
    <w:name w:val="Overskrift 4 Tegn"/>
    <w:link w:val="Overskrift4"/>
    <w:rsid w:val="00EA7286"/>
    <w:rPr>
      <w:rFonts w:ascii="Open Sans" w:eastAsia="Times New Roman" w:hAnsi="Open Sans"/>
      <w:i/>
      <w:spacing w:val="4"/>
      <w:kern w:val="28"/>
    </w:rPr>
  </w:style>
  <w:style w:type="paragraph" w:customStyle="1" w:styleId="tabell-tittel">
    <w:name w:val="tabell-tittel"/>
    <w:basedOn w:val="Normal"/>
    <w:next w:val="Normal"/>
    <w:rsid w:val="00EA7286"/>
    <w:pPr>
      <w:keepNext/>
      <w:keepLines/>
      <w:numPr>
        <w:ilvl w:val="6"/>
        <w:numId w:val="18"/>
      </w:numPr>
      <w:spacing w:before="240"/>
    </w:pPr>
    <w:rPr>
      <w:spacing w:val="4"/>
      <w:sz w:val="28"/>
    </w:rPr>
  </w:style>
  <w:style w:type="paragraph" w:customStyle="1" w:styleId="Normal--Tabell">
    <w:name w:val="Normal -- Tabell"/>
    <w:basedOn w:val="Normal"/>
    <w:uiPriority w:val="99"/>
    <w:pPr>
      <w:keepLines/>
      <w:spacing w:before="142" w:after="142"/>
    </w:pPr>
  </w:style>
  <w:style w:type="paragraph" w:customStyle="1" w:styleId="Kilde">
    <w:name w:val="Kilde"/>
    <w:basedOn w:val="Normal"/>
    <w:next w:val="Normal"/>
    <w:rsid w:val="00EA7286"/>
    <w:pPr>
      <w:spacing w:after="240"/>
    </w:pPr>
    <w:rPr>
      <w:spacing w:val="4"/>
    </w:rPr>
  </w:style>
  <w:style w:type="paragraph" w:customStyle="1" w:styleId="figur-noter">
    <w:name w:val="figur-noter"/>
    <w:basedOn w:val="Kilde"/>
    <w:next w:val="Normal"/>
    <w:uiPriority w:val="99"/>
    <w:pPr>
      <w:tabs>
        <w:tab w:val="left" w:pos="170"/>
      </w:tabs>
    </w:pPr>
  </w:style>
  <w:style w:type="paragraph" w:customStyle="1" w:styleId="Noteuteninnrykk">
    <w:name w:val="Note uten innrykk"/>
    <w:basedOn w:val="figur-noter"/>
    <w:uiPriority w:val="99"/>
    <w:pPr>
      <w:spacing w:before="140"/>
    </w:pPr>
  </w:style>
  <w:style w:type="paragraph" w:customStyle="1" w:styleId="friliste">
    <w:name w:val="friliste"/>
    <w:basedOn w:val="Normal"/>
    <w:qFormat/>
    <w:rsid w:val="00EA7286"/>
    <w:pPr>
      <w:tabs>
        <w:tab w:val="left" w:pos="397"/>
      </w:tabs>
      <w:spacing w:after="0"/>
      <w:ind w:left="397" w:hanging="397"/>
    </w:pPr>
  </w:style>
  <w:style w:type="paragraph" w:customStyle="1" w:styleId="Noteuteninnrykkogkilde">
    <w:name w:val="Note uten innrykk og kilde"/>
    <w:basedOn w:val="figur-noter"/>
    <w:uiPriority w:val="99"/>
    <w:pPr>
      <w:spacing w:before="140" w:after="280"/>
    </w:pPr>
  </w:style>
  <w:style w:type="paragraph" w:customStyle="1" w:styleId="blokksit">
    <w:name w:val="blokksit"/>
    <w:basedOn w:val="Normal"/>
    <w:autoRedefine/>
    <w:qFormat/>
    <w:rsid w:val="00EA7286"/>
    <w:pPr>
      <w:spacing w:line="240" w:lineRule="auto"/>
      <w:ind w:left="397"/>
    </w:pPr>
    <w:rPr>
      <w:spacing w:val="-2"/>
    </w:rPr>
  </w:style>
  <w:style w:type="paragraph" w:customStyle="1" w:styleId="Normal--Figur">
    <w:name w:val="Normal -- Figur"/>
    <w:basedOn w:val="Normal--Tabell"/>
    <w:uiPriority w:val="99"/>
    <w:pPr>
      <w:keepNext/>
    </w:pPr>
  </w:style>
  <w:style w:type="paragraph" w:customStyle="1" w:styleId="figur-tittel">
    <w:name w:val="figur-tittel"/>
    <w:basedOn w:val="Normal"/>
    <w:next w:val="Normal"/>
    <w:uiPriority w:val="99"/>
    <w:rsid w:val="00EA7286"/>
    <w:pPr>
      <w:numPr>
        <w:ilvl w:val="5"/>
        <w:numId w:val="18"/>
      </w:numPr>
    </w:pPr>
    <w:rPr>
      <w:spacing w:val="4"/>
      <w:sz w:val="28"/>
    </w:rPr>
  </w:style>
  <w:style w:type="paragraph" w:customStyle="1" w:styleId="figur-tittel--frNormal">
    <w:name w:val="figur-tittel -- før Normal"/>
    <w:basedOn w:val="Normal"/>
    <w:next w:val="Normal"/>
    <w:uiPriority w:val="99"/>
    <w:pPr>
      <w:tabs>
        <w:tab w:val="left" w:pos="1134"/>
      </w:tabs>
      <w:spacing w:after="314"/>
      <w:ind w:left="1134" w:hanging="1134"/>
    </w:pPr>
    <w:rPr>
      <w:rFonts w:ascii="OpenSans-Semibold" w:hAnsi="OpenSans-Semibold" w:cs="OpenSans-Semibold"/>
    </w:rPr>
  </w:style>
  <w:style w:type="paragraph" w:customStyle="1" w:styleId="Note">
    <w:name w:val="Note"/>
    <w:basedOn w:val="Normal"/>
    <w:qFormat/>
    <w:rsid w:val="00EA7286"/>
  </w:style>
  <w:style w:type="paragraph" w:customStyle="1" w:styleId="opplisting">
    <w:name w:val="opplisting"/>
    <w:basedOn w:val="Liste"/>
    <w:qFormat/>
    <w:rsid w:val="00EA7286"/>
    <w:pPr>
      <w:numPr>
        <w:numId w:val="0"/>
      </w:numPr>
      <w:tabs>
        <w:tab w:val="left" w:pos="397"/>
      </w:tabs>
    </w:pPr>
    <w:rPr>
      <w:rFonts w:cs="Times New Roman"/>
    </w:rPr>
  </w:style>
  <w:style w:type="paragraph" w:customStyle="1" w:styleId="tittel-ramme">
    <w:name w:val="tittel-ramme"/>
    <w:basedOn w:val="Normal"/>
    <w:next w:val="Normal"/>
    <w:rsid w:val="00EA7286"/>
    <w:pPr>
      <w:keepNext/>
      <w:keepLines/>
      <w:numPr>
        <w:ilvl w:val="7"/>
        <w:numId w:val="18"/>
      </w:numPr>
      <w:spacing w:before="360" w:after="80"/>
      <w:jc w:val="center"/>
    </w:pPr>
    <w:rPr>
      <w:b/>
      <w:spacing w:val="4"/>
      <w:sz w:val="24"/>
    </w:rPr>
  </w:style>
  <w:style w:type="paragraph" w:customStyle="1" w:styleId="Normal--boks">
    <w:name w:val="Normal -- boks"/>
    <w:basedOn w:val="BasicParagraph"/>
    <w:uiPriority w:val="99"/>
    <w:pPr>
      <w:spacing w:before="140" w:line="260" w:lineRule="atLeast"/>
    </w:pPr>
    <w:rPr>
      <w:sz w:val="19"/>
      <w:szCs w:val="19"/>
    </w:rPr>
  </w:style>
  <w:style w:type="paragraph" w:styleId="Fotnotetekst">
    <w:name w:val="footnote text"/>
    <w:basedOn w:val="Normal"/>
    <w:link w:val="FotnotetekstTegn"/>
    <w:rsid w:val="00EA7286"/>
    <w:rPr>
      <w:spacing w:val="4"/>
    </w:rPr>
  </w:style>
  <w:style w:type="character" w:customStyle="1" w:styleId="FotnotetekstTegn">
    <w:name w:val="Fotnotetekst Tegn"/>
    <w:link w:val="Fotnotetekst"/>
    <w:rsid w:val="00EA7286"/>
    <w:rPr>
      <w:rFonts w:ascii="Open Sans" w:eastAsia="Times New Roman" w:hAnsi="Open Sans"/>
      <w:spacing w:val="4"/>
      <w:kern w:val="0"/>
    </w:rPr>
  </w:style>
  <w:style w:type="paragraph" w:customStyle="1" w:styleId="Listebombe--boks">
    <w:name w:val="Liste bombe --boks"/>
    <w:basedOn w:val="Liste"/>
    <w:uiPriority w:val="99"/>
    <w:pPr>
      <w:tabs>
        <w:tab w:val="left" w:pos="170"/>
      </w:tabs>
      <w:spacing w:line="260" w:lineRule="atLeast"/>
      <w:ind w:left="170" w:hanging="170"/>
    </w:pPr>
    <w:rPr>
      <w:sz w:val="19"/>
      <w:szCs w:val="19"/>
    </w:rPr>
  </w:style>
  <w:style w:type="paragraph" w:customStyle="1" w:styleId="avsnitt-under-undertittel">
    <w:name w:val="avsnitt-under-undertittel"/>
    <w:basedOn w:val="Undertittel"/>
    <w:next w:val="Normal"/>
    <w:rsid w:val="00EA7286"/>
    <w:pPr>
      <w:spacing w:line="240" w:lineRule="auto"/>
    </w:pPr>
    <w:rPr>
      <w:rFonts w:eastAsia="Batang"/>
      <w:b w:val="0"/>
      <w:i/>
      <w:sz w:val="22"/>
      <w:szCs w:val="20"/>
    </w:rPr>
  </w:style>
  <w:style w:type="paragraph" w:customStyle="1" w:styleId="TabellHode-kolonne">
    <w:name w:val="TabellHode-kolonne"/>
    <w:basedOn w:val="TabellHode-rad"/>
    <w:qFormat/>
    <w:rsid w:val="00EA7286"/>
    <w:pPr>
      <w:shd w:val="clear" w:color="auto" w:fill="DEEAF6"/>
    </w:pPr>
  </w:style>
  <w:style w:type="paragraph" w:customStyle="1" w:styleId="avsnitt-tittel--anbefaling">
    <w:name w:val="avsnitt-tittel --anbefaling"/>
    <w:basedOn w:val="BasicParagraph"/>
    <w:next w:val="Normal"/>
    <w:uiPriority w:val="99"/>
    <w:pPr>
      <w:keepNext/>
      <w:keepLines/>
      <w:suppressAutoHyphens/>
      <w:spacing w:after="140"/>
    </w:pPr>
  </w:style>
  <w:style w:type="paragraph" w:customStyle="1" w:styleId="Listebombe">
    <w:name w:val="Liste bombe"/>
    <w:basedOn w:val="Liste"/>
    <w:qFormat/>
    <w:rsid w:val="00EA7286"/>
    <w:pPr>
      <w:numPr>
        <w:numId w:val="12"/>
      </w:numPr>
      <w:ind w:left="397" w:hanging="397"/>
    </w:pPr>
  </w:style>
  <w:style w:type="paragraph" w:customStyle="1" w:styleId="Nummerertliste--boks">
    <w:name w:val="Nummerert liste --boks"/>
    <w:basedOn w:val="Normal"/>
    <w:uiPriority w:val="99"/>
    <w:pPr>
      <w:tabs>
        <w:tab w:val="left" w:pos="340"/>
        <w:tab w:val="left" w:pos="510"/>
        <w:tab w:val="left" w:pos="680"/>
        <w:tab w:val="left" w:pos="850"/>
        <w:tab w:val="left" w:pos="1020"/>
      </w:tabs>
      <w:spacing w:before="0" w:line="260" w:lineRule="atLeast"/>
      <w:ind w:left="283" w:hanging="283"/>
    </w:pPr>
    <w:rPr>
      <w:sz w:val="19"/>
      <w:szCs w:val="19"/>
    </w:rPr>
  </w:style>
  <w:style w:type="character" w:customStyle="1" w:styleId="kursiv">
    <w:name w:val="kursiv"/>
    <w:rsid w:val="00EA7286"/>
    <w:rPr>
      <w:i/>
    </w:rPr>
  </w:style>
  <w:style w:type="character" w:customStyle="1" w:styleId="skrift-hevet">
    <w:name w:val="skrift-hevet"/>
    <w:rsid w:val="00EA7286"/>
    <w:rPr>
      <w:sz w:val="20"/>
      <w:vertAlign w:val="superscript"/>
    </w:rPr>
  </w:style>
  <w:style w:type="character" w:customStyle="1" w:styleId="halvfet">
    <w:name w:val="halvfet"/>
    <w:rsid w:val="00EA7286"/>
    <w:rPr>
      <w:b/>
    </w:rPr>
  </w:style>
  <w:style w:type="character" w:styleId="Fotnotereferanse">
    <w:name w:val="footnote reference"/>
    <w:rsid w:val="00EA7286"/>
    <w:rPr>
      <w:vertAlign w:val="superscript"/>
    </w:rPr>
  </w:style>
  <w:style w:type="character" w:styleId="Hyperkobling">
    <w:name w:val="Hyperlink"/>
    <w:uiPriority w:val="99"/>
    <w:unhideWhenUsed/>
    <w:rsid w:val="00EA7286"/>
    <w:rPr>
      <w:color w:val="0563C1"/>
      <w:u w:val="single"/>
    </w:rPr>
  </w:style>
  <w:style w:type="character" w:customStyle="1" w:styleId="H1thin">
    <w:name w:val="H1 thin"/>
    <w:uiPriority w:val="99"/>
    <w:rPr>
      <w:rFonts w:ascii="OpenSans-Light" w:hAnsi="OpenSans-Light" w:cs="OpenSans-Light"/>
      <w:sz w:val="50"/>
      <w:szCs w:val="50"/>
    </w:rPr>
  </w:style>
  <w:style w:type="character" w:customStyle="1" w:styleId="Overskrift5Tegn">
    <w:name w:val="Overskrift 5 Tegn"/>
    <w:link w:val="Overskrift5"/>
    <w:rsid w:val="00EA7286"/>
    <w:rPr>
      <w:rFonts w:ascii="Open Sans" w:eastAsia="Times New Roman" w:hAnsi="Open Sans"/>
      <w:kern w:val="28"/>
    </w:rPr>
  </w:style>
  <w:style w:type="character" w:customStyle="1" w:styleId="Overskrift6Tegn">
    <w:name w:val="Overskrift 6 Tegn"/>
    <w:link w:val="Overskrift6"/>
    <w:rsid w:val="00EA7286"/>
    <w:rPr>
      <w:rFonts w:ascii="Open Sans" w:eastAsia="Times New Roman" w:hAnsi="Open Sans"/>
      <w:i/>
      <w:kern w:val="0"/>
    </w:rPr>
  </w:style>
  <w:style w:type="character" w:customStyle="1" w:styleId="Overskrift7Tegn">
    <w:name w:val="Overskrift 7 Tegn"/>
    <w:link w:val="Overskrift7"/>
    <w:rsid w:val="00EA7286"/>
    <w:rPr>
      <w:rFonts w:ascii="Open Sans" w:eastAsia="Times New Roman" w:hAnsi="Open Sans"/>
      <w:kern w:val="0"/>
    </w:rPr>
  </w:style>
  <w:style w:type="character" w:customStyle="1" w:styleId="Overskrift8Tegn">
    <w:name w:val="Overskrift 8 Tegn"/>
    <w:link w:val="Overskrift8"/>
    <w:rsid w:val="00EA7286"/>
    <w:rPr>
      <w:rFonts w:ascii="Open Sans" w:eastAsia="Times New Roman" w:hAnsi="Open Sans"/>
      <w:i/>
      <w:kern w:val="0"/>
    </w:rPr>
  </w:style>
  <w:style w:type="character" w:customStyle="1" w:styleId="Overskrift9Tegn">
    <w:name w:val="Overskrift 9 Tegn"/>
    <w:link w:val="Overskrift9"/>
    <w:rsid w:val="00EA7286"/>
    <w:rPr>
      <w:rFonts w:ascii="Open Sans" w:eastAsia="Times New Roman" w:hAnsi="Open Sans"/>
      <w:b/>
      <w:i/>
      <w:kern w:val="0"/>
      <w:sz w:val="18"/>
    </w:rPr>
  </w:style>
  <w:style w:type="paragraph" w:customStyle="1" w:styleId="alfaliste">
    <w:name w:val="alfaliste"/>
    <w:basedOn w:val="Nummerertliste"/>
    <w:rsid w:val="00EA7286"/>
    <w:pPr>
      <w:numPr>
        <w:numId w:val="39"/>
      </w:numPr>
    </w:pPr>
    <w:rPr>
      <w:spacing w:val="4"/>
    </w:rPr>
  </w:style>
  <w:style w:type="paragraph" w:customStyle="1" w:styleId="alfaliste2">
    <w:name w:val="alfaliste 2"/>
    <w:basedOn w:val="alfaliste"/>
    <w:next w:val="alfaliste"/>
    <w:rsid w:val="00EA7286"/>
    <w:pPr>
      <w:numPr>
        <w:numId w:val="24"/>
      </w:numPr>
    </w:pPr>
  </w:style>
  <w:style w:type="paragraph" w:customStyle="1" w:styleId="alfaliste3">
    <w:name w:val="alfaliste 3"/>
    <w:basedOn w:val="alfaliste"/>
    <w:autoRedefine/>
    <w:qFormat/>
    <w:rsid w:val="00EA7286"/>
    <w:pPr>
      <w:numPr>
        <w:numId w:val="30"/>
      </w:numPr>
    </w:pPr>
  </w:style>
  <w:style w:type="paragraph" w:customStyle="1" w:styleId="alfaliste4">
    <w:name w:val="alfaliste 4"/>
    <w:basedOn w:val="alfaliste"/>
    <w:qFormat/>
    <w:rsid w:val="00EA7286"/>
    <w:pPr>
      <w:numPr>
        <w:numId w:val="31"/>
      </w:numPr>
      <w:ind w:left="1588" w:hanging="397"/>
    </w:pPr>
  </w:style>
  <w:style w:type="paragraph" w:customStyle="1" w:styleId="alfaliste5">
    <w:name w:val="alfaliste 5"/>
    <w:basedOn w:val="alfaliste"/>
    <w:qFormat/>
    <w:rsid w:val="00EA7286"/>
    <w:pPr>
      <w:numPr>
        <w:numId w:val="32"/>
      </w:numPr>
      <w:ind w:left="1985" w:hanging="397"/>
    </w:pPr>
  </w:style>
  <w:style w:type="paragraph" w:customStyle="1" w:styleId="avsnitt-tittel">
    <w:name w:val="avsnitt-tittel"/>
    <w:basedOn w:val="Undertittel"/>
    <w:next w:val="Normal"/>
    <w:rsid w:val="00EA7286"/>
    <w:rPr>
      <w:b w:val="0"/>
    </w:rPr>
  </w:style>
  <w:style w:type="paragraph" w:customStyle="1" w:styleId="Def">
    <w:name w:val="Def"/>
    <w:basedOn w:val="Normal"/>
    <w:qFormat/>
    <w:rsid w:val="00EA7286"/>
  </w:style>
  <w:style w:type="paragraph" w:customStyle="1" w:styleId="figur-beskr">
    <w:name w:val="figur-beskr"/>
    <w:basedOn w:val="Normal"/>
    <w:next w:val="Normal"/>
    <w:rsid w:val="00EA7286"/>
    <w:rPr>
      <w:spacing w:val="4"/>
    </w:rPr>
  </w:style>
  <w:style w:type="paragraph" w:customStyle="1" w:styleId="hengende-innrykk">
    <w:name w:val="hengende-innrykk"/>
    <w:basedOn w:val="Normal"/>
    <w:next w:val="Normal"/>
    <w:rsid w:val="00EA7286"/>
    <w:pPr>
      <w:ind w:left="1418" w:hanging="1418"/>
    </w:pPr>
    <w:rPr>
      <w:spacing w:val="4"/>
    </w:rPr>
  </w:style>
  <w:style w:type="character" w:customStyle="1" w:styleId="l-endring">
    <w:name w:val="l-endring"/>
    <w:rsid w:val="00EA7286"/>
    <w:rPr>
      <w:i/>
    </w:rPr>
  </w:style>
  <w:style w:type="paragraph" w:customStyle="1" w:styleId="l-lovdeltit">
    <w:name w:val="l-lovdeltit"/>
    <w:basedOn w:val="Normal"/>
    <w:next w:val="Normal"/>
    <w:rsid w:val="00EA7286"/>
    <w:pPr>
      <w:keepNext/>
      <w:spacing w:before="120" w:after="60"/>
    </w:pPr>
    <w:rPr>
      <w:b/>
    </w:rPr>
  </w:style>
  <w:style w:type="paragraph" w:customStyle="1" w:styleId="l-lovkap">
    <w:name w:val="l-lovkap"/>
    <w:basedOn w:val="Normal"/>
    <w:next w:val="Normal"/>
    <w:rsid w:val="00EA7286"/>
    <w:pPr>
      <w:keepNext/>
      <w:spacing w:before="240" w:after="40"/>
    </w:pPr>
    <w:rPr>
      <w:b/>
      <w:spacing w:val="4"/>
    </w:rPr>
  </w:style>
  <w:style w:type="paragraph" w:customStyle="1" w:styleId="l-lovtit">
    <w:name w:val="l-lovtit"/>
    <w:basedOn w:val="Normal"/>
    <w:next w:val="Normal"/>
    <w:rsid w:val="00EA7286"/>
    <w:pPr>
      <w:keepNext/>
      <w:spacing w:before="120" w:after="60"/>
    </w:pPr>
    <w:rPr>
      <w:b/>
      <w:spacing w:val="4"/>
    </w:rPr>
  </w:style>
  <w:style w:type="paragraph" w:customStyle="1" w:styleId="l-paragraf">
    <w:name w:val="l-paragraf"/>
    <w:basedOn w:val="Normal"/>
    <w:next w:val="Normal"/>
    <w:rsid w:val="00EA7286"/>
    <w:pPr>
      <w:spacing w:before="180" w:after="0"/>
    </w:pPr>
    <w:rPr>
      <w:rFonts w:ascii="Times" w:hAnsi="Times"/>
      <w:i/>
      <w:spacing w:val="4"/>
    </w:rPr>
  </w:style>
  <w:style w:type="paragraph" w:customStyle="1" w:styleId="Ramme-slutt">
    <w:name w:val="Ramme-slutt"/>
    <w:basedOn w:val="Normal"/>
    <w:qFormat/>
    <w:rsid w:val="00EA7286"/>
    <w:rPr>
      <w:b/>
      <w:color w:val="C00000"/>
    </w:rPr>
  </w:style>
  <w:style w:type="paragraph" w:customStyle="1" w:styleId="romertallliste">
    <w:name w:val="romertall liste"/>
    <w:basedOn w:val="Nummerertliste"/>
    <w:qFormat/>
    <w:rsid w:val="00EA7286"/>
    <w:pPr>
      <w:numPr>
        <w:numId w:val="33"/>
      </w:numPr>
      <w:ind w:left="397" w:hanging="397"/>
    </w:pPr>
  </w:style>
  <w:style w:type="paragraph" w:customStyle="1" w:styleId="romertallliste2">
    <w:name w:val="romertall liste 2"/>
    <w:basedOn w:val="romertallliste"/>
    <w:qFormat/>
    <w:rsid w:val="00EA7286"/>
    <w:pPr>
      <w:numPr>
        <w:numId w:val="34"/>
      </w:numPr>
      <w:ind w:left="794" w:hanging="397"/>
    </w:pPr>
  </w:style>
  <w:style w:type="paragraph" w:customStyle="1" w:styleId="romertallliste3">
    <w:name w:val="romertall liste 3"/>
    <w:basedOn w:val="romertallliste"/>
    <w:qFormat/>
    <w:rsid w:val="00EA7286"/>
    <w:pPr>
      <w:numPr>
        <w:numId w:val="35"/>
      </w:numPr>
      <w:ind w:left="1191" w:hanging="397"/>
    </w:pPr>
  </w:style>
  <w:style w:type="paragraph" w:customStyle="1" w:styleId="romertallliste4">
    <w:name w:val="romertall liste 4"/>
    <w:basedOn w:val="romertallliste"/>
    <w:qFormat/>
    <w:rsid w:val="00EA7286"/>
    <w:pPr>
      <w:numPr>
        <w:numId w:val="36"/>
      </w:numPr>
      <w:ind w:left="1588" w:hanging="397"/>
    </w:pPr>
  </w:style>
  <w:style w:type="character" w:customStyle="1" w:styleId="skrift-senket">
    <w:name w:val="skrift-senket"/>
    <w:rsid w:val="00EA7286"/>
    <w:rPr>
      <w:sz w:val="20"/>
      <w:vertAlign w:val="subscript"/>
    </w:rPr>
  </w:style>
  <w:style w:type="character" w:customStyle="1" w:styleId="sperret">
    <w:name w:val="sperret"/>
    <w:rsid w:val="00EA7286"/>
    <w:rPr>
      <w:spacing w:val="30"/>
    </w:rPr>
  </w:style>
  <w:style w:type="character" w:customStyle="1" w:styleId="Stikkord">
    <w:name w:val="Stikkord"/>
    <w:basedOn w:val="Standardskriftforavsnitt"/>
    <w:rsid w:val="00EA7286"/>
  </w:style>
  <w:style w:type="paragraph" w:customStyle="1" w:styleId="Tabellnavn">
    <w:name w:val="Tabellnavn"/>
    <w:basedOn w:val="Normal"/>
    <w:qFormat/>
    <w:rsid w:val="00EA7286"/>
    <w:rPr>
      <w:rFonts w:ascii="Times" w:hAnsi="Times"/>
      <w:vanish/>
      <w:color w:val="00B050"/>
    </w:rPr>
  </w:style>
  <w:style w:type="paragraph" w:customStyle="1" w:styleId="Term">
    <w:name w:val="Term"/>
    <w:basedOn w:val="Normal"/>
    <w:qFormat/>
    <w:rsid w:val="00EA7286"/>
  </w:style>
  <w:style w:type="table" w:customStyle="1" w:styleId="Tabell-VM">
    <w:name w:val="Tabell-VM"/>
    <w:basedOn w:val="Tabelltemaer"/>
    <w:uiPriority w:val="99"/>
    <w:qFormat/>
    <w:rsid w:val="00EA7286"/>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EA7286"/>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EA7286"/>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EA7286"/>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A7286"/>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EA7286"/>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EA7286"/>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EA7286"/>
    <w:pPr>
      <w:numPr>
        <w:numId w:val="17"/>
      </w:numPr>
    </w:pPr>
  </w:style>
  <w:style w:type="paragraph" w:customStyle="1" w:styleId="Figur">
    <w:name w:val="Figur"/>
    <w:basedOn w:val="Normal"/>
    <w:rsid w:val="00EA7286"/>
    <w:pPr>
      <w:suppressAutoHyphens/>
      <w:spacing w:before="400" w:line="240" w:lineRule="auto"/>
      <w:jc w:val="center"/>
    </w:pPr>
    <w:rPr>
      <w:b/>
      <w:color w:val="FF0000"/>
    </w:rPr>
  </w:style>
  <w:style w:type="paragraph" w:customStyle="1" w:styleId="l-ledd">
    <w:name w:val="l-ledd"/>
    <w:basedOn w:val="Normal"/>
    <w:qFormat/>
    <w:rsid w:val="00EA7286"/>
    <w:pPr>
      <w:spacing w:after="0"/>
      <w:ind w:firstLine="397"/>
    </w:pPr>
    <w:rPr>
      <w:rFonts w:ascii="Times" w:hAnsi="Times"/>
      <w:spacing w:val="4"/>
    </w:rPr>
  </w:style>
  <w:style w:type="paragraph" w:customStyle="1" w:styleId="l-punktum">
    <w:name w:val="l-punktum"/>
    <w:basedOn w:val="Normal"/>
    <w:qFormat/>
    <w:rsid w:val="00EA7286"/>
    <w:pPr>
      <w:spacing w:after="0"/>
    </w:pPr>
    <w:rPr>
      <w:spacing w:val="4"/>
    </w:rPr>
  </w:style>
  <w:style w:type="paragraph" w:customStyle="1" w:styleId="l-tit-endr-lovkap">
    <w:name w:val="l-tit-endr-lovkap"/>
    <w:basedOn w:val="Normal"/>
    <w:qFormat/>
    <w:rsid w:val="00EA7286"/>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EA728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A7286"/>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EA7286"/>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A728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A7286"/>
  </w:style>
  <w:style w:type="paragraph" w:customStyle="1" w:styleId="l-alfaliste">
    <w:name w:val="l-alfaliste"/>
    <w:basedOn w:val="alfaliste"/>
    <w:qFormat/>
    <w:rsid w:val="00EA7286"/>
    <w:pPr>
      <w:numPr>
        <w:numId w:val="0"/>
      </w:numPr>
    </w:pPr>
    <w:rPr>
      <w:rFonts w:eastAsia="Times New Roman"/>
    </w:rPr>
  </w:style>
  <w:style w:type="numbering" w:customStyle="1" w:styleId="AlfaListeStil">
    <w:name w:val="AlfaListeStil"/>
    <w:uiPriority w:val="99"/>
    <w:rsid w:val="00EA7286"/>
    <w:pPr>
      <w:numPr>
        <w:numId w:val="39"/>
      </w:numPr>
    </w:pPr>
  </w:style>
  <w:style w:type="paragraph" w:customStyle="1" w:styleId="l-alfaliste2">
    <w:name w:val="l-alfaliste 2"/>
    <w:basedOn w:val="alfaliste2"/>
    <w:qFormat/>
    <w:rsid w:val="00EA7286"/>
    <w:pPr>
      <w:numPr>
        <w:numId w:val="0"/>
      </w:numPr>
    </w:pPr>
  </w:style>
  <w:style w:type="paragraph" w:customStyle="1" w:styleId="l-alfaliste3">
    <w:name w:val="l-alfaliste 3"/>
    <w:basedOn w:val="alfaliste3"/>
    <w:qFormat/>
    <w:rsid w:val="00EA7286"/>
    <w:pPr>
      <w:numPr>
        <w:numId w:val="0"/>
      </w:numPr>
    </w:pPr>
  </w:style>
  <w:style w:type="paragraph" w:customStyle="1" w:styleId="l-alfaliste4">
    <w:name w:val="l-alfaliste 4"/>
    <w:basedOn w:val="alfaliste4"/>
    <w:qFormat/>
    <w:rsid w:val="00EA7286"/>
    <w:pPr>
      <w:numPr>
        <w:numId w:val="0"/>
      </w:numPr>
    </w:pPr>
  </w:style>
  <w:style w:type="paragraph" w:customStyle="1" w:styleId="l-alfaliste5">
    <w:name w:val="l-alfaliste 5"/>
    <w:basedOn w:val="alfaliste5"/>
    <w:qFormat/>
    <w:rsid w:val="00EA7286"/>
    <w:pPr>
      <w:numPr>
        <w:numId w:val="0"/>
      </w:numPr>
    </w:pPr>
  </w:style>
  <w:style w:type="numbering" w:customStyle="1" w:styleId="l-AlfaListeStil">
    <w:name w:val="l-AlfaListeStil"/>
    <w:uiPriority w:val="99"/>
    <w:rsid w:val="00EA7286"/>
  </w:style>
  <w:style w:type="numbering" w:customStyle="1" w:styleId="l-NummerertListeStil">
    <w:name w:val="l-NummerertListeStil"/>
    <w:uiPriority w:val="99"/>
    <w:rsid w:val="00EA7286"/>
    <w:pPr>
      <w:numPr>
        <w:numId w:val="7"/>
      </w:numPr>
    </w:pPr>
  </w:style>
  <w:style w:type="numbering" w:customStyle="1" w:styleId="NrListeStil">
    <w:name w:val="NrListeStil"/>
    <w:uiPriority w:val="99"/>
    <w:rsid w:val="00EA7286"/>
    <w:pPr>
      <w:numPr>
        <w:numId w:val="8"/>
      </w:numPr>
    </w:pPr>
  </w:style>
  <w:style w:type="numbering" w:customStyle="1" w:styleId="OpplistingListeStil">
    <w:name w:val="OpplistingListeStil"/>
    <w:uiPriority w:val="99"/>
    <w:rsid w:val="00EA7286"/>
    <w:pPr>
      <w:numPr>
        <w:numId w:val="38"/>
      </w:numPr>
    </w:pPr>
  </w:style>
  <w:style w:type="numbering" w:customStyle="1" w:styleId="OverskrifterListeStil">
    <w:name w:val="OverskrifterListeStil"/>
    <w:uiPriority w:val="99"/>
    <w:rsid w:val="00EA7286"/>
    <w:pPr>
      <w:numPr>
        <w:numId w:val="9"/>
      </w:numPr>
    </w:pPr>
  </w:style>
  <w:style w:type="numbering" w:customStyle="1" w:styleId="RomListeStil">
    <w:name w:val="RomListeStil"/>
    <w:uiPriority w:val="99"/>
    <w:rsid w:val="00EA7286"/>
    <w:pPr>
      <w:numPr>
        <w:numId w:val="10"/>
      </w:numPr>
    </w:pPr>
  </w:style>
  <w:style w:type="numbering" w:customStyle="1" w:styleId="StrekListeStil">
    <w:name w:val="StrekListeStil"/>
    <w:uiPriority w:val="99"/>
    <w:rsid w:val="00EA7286"/>
    <w:pPr>
      <w:numPr>
        <w:numId w:val="11"/>
      </w:numPr>
    </w:pPr>
  </w:style>
  <w:style w:type="paragraph" w:customStyle="1" w:styleId="romertallliste5">
    <w:name w:val="romertall liste 5"/>
    <w:basedOn w:val="romertallliste"/>
    <w:qFormat/>
    <w:rsid w:val="00EA7286"/>
    <w:pPr>
      <w:numPr>
        <w:numId w:val="37"/>
      </w:numPr>
      <w:ind w:left="1985" w:hanging="397"/>
    </w:pPr>
    <w:rPr>
      <w:spacing w:val="4"/>
    </w:rPr>
  </w:style>
  <w:style w:type="paragraph" w:customStyle="1" w:styleId="opplisting2">
    <w:name w:val="opplisting 2"/>
    <w:basedOn w:val="opplisting"/>
    <w:qFormat/>
    <w:rsid w:val="00EA7286"/>
    <w:pPr>
      <w:ind w:left="397"/>
    </w:pPr>
    <w:rPr>
      <w:lang w:val="en-US"/>
    </w:rPr>
  </w:style>
  <w:style w:type="paragraph" w:customStyle="1" w:styleId="opplisting3">
    <w:name w:val="opplisting 3"/>
    <w:basedOn w:val="opplisting"/>
    <w:qFormat/>
    <w:rsid w:val="00EA7286"/>
    <w:pPr>
      <w:ind w:left="794"/>
    </w:pPr>
  </w:style>
  <w:style w:type="paragraph" w:customStyle="1" w:styleId="opplisting4">
    <w:name w:val="opplisting 4"/>
    <w:basedOn w:val="opplisting"/>
    <w:qFormat/>
    <w:rsid w:val="00EA7286"/>
    <w:pPr>
      <w:ind w:left="1191"/>
    </w:pPr>
  </w:style>
  <w:style w:type="paragraph" w:customStyle="1" w:styleId="opplisting5">
    <w:name w:val="opplisting 5"/>
    <w:basedOn w:val="opplisting"/>
    <w:qFormat/>
    <w:rsid w:val="00EA7286"/>
    <w:pPr>
      <w:ind w:left="1588"/>
    </w:pPr>
  </w:style>
  <w:style w:type="paragraph" w:customStyle="1" w:styleId="friliste2">
    <w:name w:val="friliste 2"/>
    <w:basedOn w:val="friliste"/>
    <w:qFormat/>
    <w:rsid w:val="00EA7286"/>
    <w:pPr>
      <w:tabs>
        <w:tab w:val="left" w:pos="794"/>
      </w:tabs>
      <w:spacing w:before="0"/>
      <w:ind w:left="794"/>
    </w:pPr>
  </w:style>
  <w:style w:type="paragraph" w:customStyle="1" w:styleId="friliste3">
    <w:name w:val="friliste 3"/>
    <w:basedOn w:val="friliste"/>
    <w:qFormat/>
    <w:rsid w:val="00EA7286"/>
    <w:pPr>
      <w:tabs>
        <w:tab w:val="left" w:pos="1191"/>
      </w:tabs>
      <w:spacing w:before="0"/>
      <w:ind w:left="1191"/>
    </w:pPr>
  </w:style>
  <w:style w:type="paragraph" w:customStyle="1" w:styleId="friliste4">
    <w:name w:val="friliste 4"/>
    <w:basedOn w:val="friliste"/>
    <w:qFormat/>
    <w:rsid w:val="00EA7286"/>
    <w:pPr>
      <w:tabs>
        <w:tab w:val="left" w:pos="1588"/>
      </w:tabs>
      <w:spacing w:before="0"/>
      <w:ind w:left="1588"/>
    </w:pPr>
  </w:style>
  <w:style w:type="paragraph" w:customStyle="1" w:styleId="friliste5">
    <w:name w:val="friliste 5"/>
    <w:basedOn w:val="friliste"/>
    <w:qFormat/>
    <w:rsid w:val="00EA7286"/>
    <w:pPr>
      <w:tabs>
        <w:tab w:val="left" w:pos="1985"/>
      </w:tabs>
      <w:spacing w:before="0"/>
      <w:ind w:left="1985"/>
    </w:pPr>
  </w:style>
  <w:style w:type="character" w:customStyle="1" w:styleId="regular">
    <w:name w:val="regular"/>
    <w:uiPriority w:val="1"/>
    <w:qFormat/>
    <w:rsid w:val="00EA7286"/>
    <w:rPr>
      <w:i/>
    </w:rPr>
  </w:style>
  <w:style w:type="character" w:customStyle="1" w:styleId="gjennomstreket">
    <w:name w:val="gjennomstreket"/>
    <w:uiPriority w:val="1"/>
    <w:rsid w:val="00EA7286"/>
    <w:rPr>
      <w:strike/>
      <w:dstrike w:val="0"/>
    </w:rPr>
  </w:style>
  <w:style w:type="paragraph" w:customStyle="1" w:styleId="l-avsnitt">
    <w:name w:val="l-avsnitt"/>
    <w:basedOn w:val="l-lovkap"/>
    <w:qFormat/>
    <w:rsid w:val="00EA7286"/>
    <w:rPr>
      <w:lang w:val="nn-NO"/>
    </w:rPr>
  </w:style>
  <w:style w:type="paragraph" w:customStyle="1" w:styleId="l-tit-endr-avsnitt">
    <w:name w:val="l-tit-endr-avsnitt"/>
    <w:basedOn w:val="l-tit-endr-lovkap"/>
    <w:qFormat/>
    <w:rsid w:val="00EA7286"/>
  </w:style>
  <w:style w:type="paragraph" w:customStyle="1" w:styleId="Listebombe2">
    <w:name w:val="Liste bombe 2"/>
    <w:basedOn w:val="Liste2"/>
    <w:qFormat/>
    <w:rsid w:val="00EA7286"/>
    <w:pPr>
      <w:numPr>
        <w:numId w:val="13"/>
      </w:numPr>
      <w:ind w:left="794" w:hanging="397"/>
    </w:pPr>
  </w:style>
  <w:style w:type="paragraph" w:styleId="Liste2">
    <w:name w:val="List 2"/>
    <w:basedOn w:val="Liste"/>
    <w:qFormat/>
    <w:rsid w:val="00EA7286"/>
    <w:pPr>
      <w:numPr>
        <w:numId w:val="20"/>
      </w:numPr>
      <w:ind w:left="794" w:hanging="397"/>
    </w:pPr>
  </w:style>
  <w:style w:type="paragraph" w:customStyle="1" w:styleId="Listebombe3">
    <w:name w:val="Liste bombe 3"/>
    <w:basedOn w:val="Liste3"/>
    <w:qFormat/>
    <w:rsid w:val="00EA7286"/>
    <w:pPr>
      <w:numPr>
        <w:numId w:val="14"/>
      </w:numPr>
      <w:ind w:left="1191" w:hanging="397"/>
    </w:pPr>
  </w:style>
  <w:style w:type="paragraph" w:styleId="Liste3">
    <w:name w:val="List 3"/>
    <w:basedOn w:val="Liste"/>
    <w:qFormat/>
    <w:rsid w:val="00EA7286"/>
    <w:pPr>
      <w:numPr>
        <w:numId w:val="21"/>
      </w:numPr>
      <w:ind w:left="1191" w:hanging="397"/>
    </w:pPr>
  </w:style>
  <w:style w:type="paragraph" w:customStyle="1" w:styleId="Listebombe4">
    <w:name w:val="Liste bombe 4"/>
    <w:basedOn w:val="Liste4"/>
    <w:qFormat/>
    <w:rsid w:val="00EA7286"/>
    <w:pPr>
      <w:numPr>
        <w:numId w:val="15"/>
      </w:numPr>
      <w:ind w:left="1588" w:hanging="397"/>
    </w:pPr>
  </w:style>
  <w:style w:type="paragraph" w:styleId="Liste4">
    <w:name w:val="List 4"/>
    <w:basedOn w:val="Liste"/>
    <w:qFormat/>
    <w:rsid w:val="00EA7286"/>
    <w:pPr>
      <w:numPr>
        <w:numId w:val="22"/>
      </w:numPr>
      <w:ind w:left="1588" w:hanging="397"/>
    </w:pPr>
  </w:style>
  <w:style w:type="paragraph" w:customStyle="1" w:styleId="Listebombe5">
    <w:name w:val="Liste bombe 5"/>
    <w:basedOn w:val="Liste5"/>
    <w:qFormat/>
    <w:rsid w:val="00EA7286"/>
    <w:pPr>
      <w:numPr>
        <w:numId w:val="16"/>
      </w:numPr>
      <w:ind w:left="1985" w:hanging="397"/>
    </w:pPr>
  </w:style>
  <w:style w:type="paragraph" w:styleId="Liste5">
    <w:name w:val="List 5"/>
    <w:basedOn w:val="Liste"/>
    <w:qFormat/>
    <w:rsid w:val="00EA7286"/>
    <w:pPr>
      <w:numPr>
        <w:numId w:val="23"/>
      </w:numPr>
      <w:ind w:left="1985" w:hanging="397"/>
    </w:pPr>
  </w:style>
  <w:style w:type="paragraph" w:customStyle="1" w:styleId="Listeavsnitt2">
    <w:name w:val="Listeavsnitt 2"/>
    <w:basedOn w:val="Listeavsnitt"/>
    <w:qFormat/>
    <w:rsid w:val="00EA7286"/>
    <w:pPr>
      <w:ind w:left="794"/>
    </w:pPr>
  </w:style>
  <w:style w:type="paragraph" w:customStyle="1" w:styleId="Listeavsnitt3">
    <w:name w:val="Listeavsnitt 3"/>
    <w:basedOn w:val="Listeavsnitt"/>
    <w:qFormat/>
    <w:rsid w:val="00EA7286"/>
    <w:pPr>
      <w:ind w:left="1191"/>
    </w:pPr>
  </w:style>
  <w:style w:type="paragraph" w:customStyle="1" w:styleId="Listeavsnitt4">
    <w:name w:val="Listeavsnitt 4"/>
    <w:basedOn w:val="Listeavsnitt"/>
    <w:qFormat/>
    <w:rsid w:val="00EA7286"/>
    <w:pPr>
      <w:ind w:left="1588"/>
    </w:pPr>
  </w:style>
  <w:style w:type="paragraph" w:customStyle="1" w:styleId="Listeavsnitt5">
    <w:name w:val="Listeavsnitt 5"/>
    <w:basedOn w:val="Listeavsnitt"/>
    <w:qFormat/>
    <w:rsid w:val="00EA7286"/>
    <w:pPr>
      <w:ind w:left="1985"/>
    </w:pPr>
  </w:style>
  <w:style w:type="paragraph" w:customStyle="1" w:styleId="Petit">
    <w:name w:val="Petit"/>
    <w:basedOn w:val="Normal"/>
    <w:next w:val="Normal"/>
    <w:qFormat/>
    <w:rsid w:val="00EA7286"/>
    <w:rPr>
      <w:spacing w:val="6"/>
      <w:sz w:val="19"/>
    </w:rPr>
  </w:style>
  <w:style w:type="paragraph" w:customStyle="1" w:styleId="TrykkeriMerknad">
    <w:name w:val="TrykkeriMerknad"/>
    <w:basedOn w:val="Normal"/>
    <w:qFormat/>
    <w:rsid w:val="00EA7286"/>
    <w:pPr>
      <w:spacing w:before="60"/>
    </w:pPr>
    <w:rPr>
      <w:color w:val="C45911"/>
      <w:spacing w:val="4"/>
      <w:sz w:val="26"/>
    </w:rPr>
  </w:style>
  <w:style w:type="paragraph" w:customStyle="1" w:styleId="ForfatterMerknad">
    <w:name w:val="ForfatterMerknad"/>
    <w:basedOn w:val="TrykkeriMerknad"/>
    <w:qFormat/>
    <w:rsid w:val="00EA7286"/>
    <w:pPr>
      <w:shd w:val="clear" w:color="auto" w:fill="FFFF99"/>
      <w:spacing w:line="240" w:lineRule="auto"/>
    </w:pPr>
    <w:rPr>
      <w:color w:val="833C0B"/>
    </w:rPr>
  </w:style>
  <w:style w:type="paragraph" w:customStyle="1" w:styleId="UnOverskrift2">
    <w:name w:val="UnOverskrift 2"/>
    <w:basedOn w:val="Overskrift2"/>
    <w:next w:val="Normal"/>
    <w:qFormat/>
    <w:rsid w:val="00EA7286"/>
    <w:pPr>
      <w:numPr>
        <w:ilvl w:val="0"/>
        <w:numId w:val="0"/>
      </w:numPr>
    </w:pPr>
  </w:style>
  <w:style w:type="paragraph" w:customStyle="1" w:styleId="UnOverskrift3">
    <w:name w:val="UnOverskrift 3"/>
    <w:basedOn w:val="Overskrift3"/>
    <w:next w:val="Normal"/>
    <w:qFormat/>
    <w:rsid w:val="00EA7286"/>
    <w:pPr>
      <w:numPr>
        <w:ilvl w:val="0"/>
        <w:numId w:val="0"/>
      </w:numPr>
    </w:pPr>
  </w:style>
  <w:style w:type="paragraph" w:customStyle="1" w:styleId="UnOverskrift4">
    <w:name w:val="UnOverskrift 4"/>
    <w:basedOn w:val="Overskrift4"/>
    <w:next w:val="Normal"/>
    <w:qFormat/>
    <w:rsid w:val="00EA7286"/>
    <w:pPr>
      <w:numPr>
        <w:ilvl w:val="0"/>
        <w:numId w:val="0"/>
      </w:numPr>
    </w:pPr>
  </w:style>
  <w:style w:type="paragraph" w:customStyle="1" w:styleId="UnOverskrift5">
    <w:name w:val="UnOverskrift 5"/>
    <w:basedOn w:val="Overskrift5"/>
    <w:next w:val="Normal"/>
    <w:qFormat/>
    <w:rsid w:val="00EA7286"/>
    <w:pPr>
      <w:numPr>
        <w:ilvl w:val="0"/>
        <w:numId w:val="0"/>
      </w:numPr>
    </w:pPr>
  </w:style>
  <w:style w:type="paragraph" w:customStyle="1" w:styleId="PublTittel">
    <w:name w:val="PublTittel"/>
    <w:basedOn w:val="Normal"/>
    <w:qFormat/>
    <w:rsid w:val="00EA7286"/>
    <w:pPr>
      <w:spacing w:before="80"/>
    </w:pPr>
    <w:rPr>
      <w:sz w:val="48"/>
      <w:szCs w:val="48"/>
    </w:rPr>
  </w:style>
  <w:style w:type="paragraph" w:customStyle="1" w:styleId="Ingress">
    <w:name w:val="Ingress"/>
    <w:basedOn w:val="Normal"/>
    <w:qFormat/>
    <w:rsid w:val="00EA7286"/>
    <w:rPr>
      <w:i/>
    </w:rPr>
  </w:style>
  <w:style w:type="paragraph" w:customStyle="1" w:styleId="FigurAltTekst">
    <w:name w:val="FigurAltTekst"/>
    <w:basedOn w:val="Note"/>
    <w:qFormat/>
    <w:rsid w:val="00EA7286"/>
    <w:rPr>
      <w:color w:val="7030A0"/>
    </w:rPr>
  </w:style>
  <w:style w:type="paragraph" w:customStyle="1" w:styleId="meta-dep">
    <w:name w:val="meta-dep"/>
    <w:basedOn w:val="Normal"/>
    <w:next w:val="Normal"/>
    <w:qFormat/>
    <w:rsid w:val="00EA7286"/>
    <w:rPr>
      <w:rFonts w:ascii="Courier New" w:hAnsi="Courier New"/>
      <w:vanish/>
      <w:color w:val="C00000"/>
      <w:sz w:val="28"/>
    </w:rPr>
  </w:style>
  <w:style w:type="paragraph" w:customStyle="1" w:styleId="meta-depavd">
    <w:name w:val="meta-depavd"/>
    <w:basedOn w:val="meta-dep"/>
    <w:next w:val="Normal"/>
    <w:qFormat/>
    <w:rsid w:val="00EA7286"/>
  </w:style>
  <w:style w:type="paragraph" w:customStyle="1" w:styleId="meta-forf">
    <w:name w:val="meta-forf"/>
    <w:basedOn w:val="meta-dep"/>
    <w:next w:val="Normal"/>
    <w:qFormat/>
    <w:rsid w:val="00EA7286"/>
  </w:style>
  <w:style w:type="paragraph" w:customStyle="1" w:styleId="meta-spr">
    <w:name w:val="meta-spr"/>
    <w:basedOn w:val="meta-dep"/>
    <w:next w:val="Normal"/>
    <w:qFormat/>
    <w:rsid w:val="00EA7286"/>
  </w:style>
  <w:style w:type="paragraph" w:customStyle="1" w:styleId="meta-ingress">
    <w:name w:val="meta-ingress"/>
    <w:basedOn w:val="meta-dep"/>
    <w:next w:val="Normal"/>
    <w:qFormat/>
    <w:rsid w:val="00EA7286"/>
    <w:rPr>
      <w:color w:val="1F4E79"/>
      <w:sz w:val="24"/>
    </w:rPr>
  </w:style>
  <w:style w:type="paragraph" w:customStyle="1" w:styleId="meta-sperrefrist">
    <w:name w:val="meta-sperrefrist"/>
    <w:basedOn w:val="meta-dep"/>
    <w:next w:val="Normal"/>
    <w:qFormat/>
    <w:rsid w:val="00EA7286"/>
  </w:style>
  <w:style w:type="paragraph" w:customStyle="1" w:styleId="meta-objUrl">
    <w:name w:val="meta-objUrl"/>
    <w:basedOn w:val="meta-dep"/>
    <w:next w:val="Normal"/>
    <w:qFormat/>
    <w:rsid w:val="00EA7286"/>
    <w:rPr>
      <w:color w:val="7030A0"/>
    </w:rPr>
  </w:style>
  <w:style w:type="paragraph" w:customStyle="1" w:styleId="meta-dokFormat">
    <w:name w:val="meta-dokFormat"/>
    <w:basedOn w:val="meta-dep"/>
    <w:next w:val="Normal"/>
    <w:qFormat/>
    <w:rsid w:val="00EA7286"/>
    <w:rPr>
      <w:color w:val="7030A0"/>
    </w:rPr>
  </w:style>
  <w:style w:type="paragraph" w:customStyle="1" w:styleId="TabellHode-rad">
    <w:name w:val="TabellHode-rad"/>
    <w:basedOn w:val="Normal"/>
    <w:qFormat/>
    <w:rsid w:val="00EA7286"/>
    <w:pPr>
      <w:shd w:val="clear" w:color="auto" w:fill="E2EFD9"/>
    </w:pPr>
  </w:style>
  <w:style w:type="paragraph" w:styleId="Indeks1">
    <w:name w:val="index 1"/>
    <w:basedOn w:val="Normal"/>
    <w:next w:val="Normal"/>
    <w:autoRedefine/>
    <w:uiPriority w:val="99"/>
    <w:semiHidden/>
    <w:unhideWhenUsed/>
    <w:rsid w:val="00EA7286"/>
    <w:pPr>
      <w:spacing w:after="0" w:line="240" w:lineRule="auto"/>
      <w:ind w:left="240" w:hanging="240"/>
    </w:pPr>
  </w:style>
  <w:style w:type="paragraph" w:styleId="Indeks2">
    <w:name w:val="index 2"/>
    <w:basedOn w:val="Normal"/>
    <w:next w:val="Normal"/>
    <w:autoRedefine/>
    <w:uiPriority w:val="99"/>
    <w:semiHidden/>
    <w:unhideWhenUsed/>
    <w:rsid w:val="00EA7286"/>
    <w:pPr>
      <w:spacing w:after="0" w:line="240" w:lineRule="auto"/>
      <w:ind w:left="480" w:hanging="240"/>
    </w:pPr>
  </w:style>
  <w:style w:type="paragraph" w:styleId="Indeks3">
    <w:name w:val="index 3"/>
    <w:basedOn w:val="Normal"/>
    <w:next w:val="Normal"/>
    <w:autoRedefine/>
    <w:uiPriority w:val="99"/>
    <w:semiHidden/>
    <w:unhideWhenUsed/>
    <w:rsid w:val="00EA7286"/>
    <w:pPr>
      <w:spacing w:after="0" w:line="240" w:lineRule="auto"/>
      <w:ind w:left="720" w:hanging="240"/>
    </w:pPr>
  </w:style>
  <w:style w:type="paragraph" w:styleId="Indeks4">
    <w:name w:val="index 4"/>
    <w:basedOn w:val="Normal"/>
    <w:next w:val="Normal"/>
    <w:autoRedefine/>
    <w:uiPriority w:val="99"/>
    <w:semiHidden/>
    <w:unhideWhenUsed/>
    <w:rsid w:val="00EA7286"/>
    <w:pPr>
      <w:spacing w:after="0" w:line="240" w:lineRule="auto"/>
      <w:ind w:left="960" w:hanging="240"/>
    </w:pPr>
  </w:style>
  <w:style w:type="paragraph" w:styleId="Indeks5">
    <w:name w:val="index 5"/>
    <w:basedOn w:val="Normal"/>
    <w:next w:val="Normal"/>
    <w:autoRedefine/>
    <w:uiPriority w:val="99"/>
    <w:semiHidden/>
    <w:unhideWhenUsed/>
    <w:rsid w:val="00EA7286"/>
    <w:pPr>
      <w:spacing w:after="0" w:line="240" w:lineRule="auto"/>
      <w:ind w:left="1200" w:hanging="240"/>
    </w:pPr>
  </w:style>
  <w:style w:type="paragraph" w:styleId="Indeks6">
    <w:name w:val="index 6"/>
    <w:basedOn w:val="Normal"/>
    <w:next w:val="Normal"/>
    <w:autoRedefine/>
    <w:uiPriority w:val="99"/>
    <w:semiHidden/>
    <w:unhideWhenUsed/>
    <w:rsid w:val="00EA7286"/>
    <w:pPr>
      <w:spacing w:after="0" w:line="240" w:lineRule="auto"/>
      <w:ind w:left="1440" w:hanging="240"/>
    </w:pPr>
  </w:style>
  <w:style w:type="paragraph" w:styleId="Indeks7">
    <w:name w:val="index 7"/>
    <w:basedOn w:val="Normal"/>
    <w:next w:val="Normal"/>
    <w:autoRedefine/>
    <w:uiPriority w:val="99"/>
    <w:semiHidden/>
    <w:unhideWhenUsed/>
    <w:rsid w:val="00EA7286"/>
    <w:pPr>
      <w:spacing w:after="0" w:line="240" w:lineRule="auto"/>
      <w:ind w:left="1680" w:hanging="240"/>
    </w:pPr>
  </w:style>
  <w:style w:type="paragraph" w:styleId="Indeks8">
    <w:name w:val="index 8"/>
    <w:basedOn w:val="Normal"/>
    <w:next w:val="Normal"/>
    <w:autoRedefine/>
    <w:uiPriority w:val="99"/>
    <w:semiHidden/>
    <w:unhideWhenUsed/>
    <w:rsid w:val="00EA7286"/>
    <w:pPr>
      <w:spacing w:after="0" w:line="240" w:lineRule="auto"/>
      <w:ind w:left="1920" w:hanging="240"/>
    </w:pPr>
  </w:style>
  <w:style w:type="paragraph" w:styleId="Indeks9">
    <w:name w:val="index 9"/>
    <w:basedOn w:val="Normal"/>
    <w:next w:val="Normal"/>
    <w:autoRedefine/>
    <w:uiPriority w:val="99"/>
    <w:semiHidden/>
    <w:unhideWhenUsed/>
    <w:rsid w:val="00EA7286"/>
    <w:pPr>
      <w:spacing w:after="0" w:line="240" w:lineRule="auto"/>
      <w:ind w:left="2160" w:hanging="240"/>
    </w:pPr>
  </w:style>
  <w:style w:type="paragraph" w:styleId="INNH1">
    <w:name w:val="toc 1"/>
    <w:basedOn w:val="Normal"/>
    <w:next w:val="Normal"/>
    <w:uiPriority w:val="39"/>
    <w:rsid w:val="00EA7286"/>
    <w:pPr>
      <w:tabs>
        <w:tab w:val="right" w:leader="dot" w:pos="8306"/>
      </w:tabs>
    </w:pPr>
  </w:style>
  <w:style w:type="paragraph" w:styleId="INNH2">
    <w:name w:val="toc 2"/>
    <w:basedOn w:val="Normal"/>
    <w:next w:val="Normal"/>
    <w:uiPriority w:val="39"/>
    <w:rsid w:val="00EA7286"/>
    <w:pPr>
      <w:tabs>
        <w:tab w:val="right" w:leader="dot" w:pos="8306"/>
      </w:tabs>
      <w:ind w:left="200"/>
    </w:pPr>
  </w:style>
  <w:style w:type="paragraph" w:styleId="INNH3">
    <w:name w:val="toc 3"/>
    <w:basedOn w:val="Normal"/>
    <w:next w:val="Normal"/>
    <w:uiPriority w:val="39"/>
    <w:rsid w:val="00EA7286"/>
    <w:pPr>
      <w:tabs>
        <w:tab w:val="right" w:leader="dot" w:pos="8306"/>
      </w:tabs>
      <w:ind w:left="400"/>
    </w:pPr>
  </w:style>
  <w:style w:type="paragraph" w:styleId="INNH4">
    <w:name w:val="toc 4"/>
    <w:basedOn w:val="Normal"/>
    <w:next w:val="Normal"/>
    <w:semiHidden/>
    <w:rsid w:val="00EA7286"/>
    <w:pPr>
      <w:tabs>
        <w:tab w:val="right" w:leader="dot" w:pos="8306"/>
      </w:tabs>
      <w:ind w:left="600"/>
    </w:pPr>
  </w:style>
  <w:style w:type="paragraph" w:styleId="INNH5">
    <w:name w:val="toc 5"/>
    <w:basedOn w:val="Normal"/>
    <w:next w:val="Normal"/>
    <w:semiHidden/>
    <w:rsid w:val="00EA7286"/>
    <w:pPr>
      <w:tabs>
        <w:tab w:val="right" w:leader="dot" w:pos="8306"/>
      </w:tabs>
      <w:ind w:left="800"/>
    </w:pPr>
  </w:style>
  <w:style w:type="paragraph" w:styleId="INNH6">
    <w:name w:val="toc 6"/>
    <w:basedOn w:val="Normal"/>
    <w:next w:val="Normal"/>
    <w:autoRedefine/>
    <w:uiPriority w:val="39"/>
    <w:semiHidden/>
    <w:unhideWhenUsed/>
    <w:rsid w:val="00EA7286"/>
    <w:pPr>
      <w:spacing w:after="100"/>
      <w:ind w:left="1200"/>
    </w:pPr>
  </w:style>
  <w:style w:type="paragraph" w:styleId="INNH7">
    <w:name w:val="toc 7"/>
    <w:basedOn w:val="Normal"/>
    <w:next w:val="Normal"/>
    <w:autoRedefine/>
    <w:uiPriority w:val="39"/>
    <w:semiHidden/>
    <w:unhideWhenUsed/>
    <w:rsid w:val="00EA7286"/>
    <w:pPr>
      <w:spacing w:after="100"/>
      <w:ind w:left="1440"/>
    </w:pPr>
  </w:style>
  <w:style w:type="paragraph" w:styleId="INNH8">
    <w:name w:val="toc 8"/>
    <w:basedOn w:val="Normal"/>
    <w:next w:val="Normal"/>
    <w:autoRedefine/>
    <w:uiPriority w:val="39"/>
    <w:semiHidden/>
    <w:unhideWhenUsed/>
    <w:rsid w:val="00EA7286"/>
    <w:pPr>
      <w:spacing w:after="100"/>
      <w:ind w:left="1680"/>
    </w:pPr>
  </w:style>
  <w:style w:type="paragraph" w:styleId="INNH9">
    <w:name w:val="toc 9"/>
    <w:basedOn w:val="Normal"/>
    <w:next w:val="Normal"/>
    <w:autoRedefine/>
    <w:uiPriority w:val="39"/>
    <w:semiHidden/>
    <w:unhideWhenUsed/>
    <w:rsid w:val="00EA7286"/>
    <w:pPr>
      <w:spacing w:after="100"/>
      <w:ind w:left="1920"/>
    </w:pPr>
  </w:style>
  <w:style w:type="paragraph" w:styleId="Vanliginnrykk">
    <w:name w:val="Normal Indent"/>
    <w:basedOn w:val="Normal"/>
    <w:uiPriority w:val="99"/>
    <w:semiHidden/>
    <w:unhideWhenUsed/>
    <w:rsid w:val="00EA7286"/>
    <w:pPr>
      <w:ind w:left="708"/>
    </w:pPr>
  </w:style>
  <w:style w:type="paragraph" w:styleId="Merknadstekst">
    <w:name w:val="annotation text"/>
    <w:basedOn w:val="Normal"/>
    <w:link w:val="MerknadstekstTegn"/>
    <w:semiHidden/>
    <w:rsid w:val="00EA7286"/>
  </w:style>
  <w:style w:type="character" w:customStyle="1" w:styleId="MerknadstekstTegn">
    <w:name w:val="Merknadstekst Tegn"/>
    <w:link w:val="Merknadstekst"/>
    <w:semiHidden/>
    <w:rsid w:val="00EA7286"/>
    <w:rPr>
      <w:rFonts w:ascii="Open Sans" w:eastAsia="Times New Roman" w:hAnsi="Open Sans"/>
      <w:kern w:val="0"/>
    </w:rPr>
  </w:style>
  <w:style w:type="paragraph" w:styleId="Topptekst">
    <w:name w:val="header"/>
    <w:basedOn w:val="Normal"/>
    <w:link w:val="TopptekstTegn"/>
    <w:rsid w:val="00EA7286"/>
    <w:pPr>
      <w:tabs>
        <w:tab w:val="center" w:pos="4536"/>
        <w:tab w:val="right" w:pos="9072"/>
      </w:tabs>
    </w:pPr>
  </w:style>
  <w:style w:type="character" w:customStyle="1" w:styleId="TopptekstTegn">
    <w:name w:val="Topptekst Tegn"/>
    <w:link w:val="Topptekst"/>
    <w:rsid w:val="00EA7286"/>
    <w:rPr>
      <w:rFonts w:ascii="Open Sans" w:eastAsia="Times New Roman" w:hAnsi="Open Sans"/>
      <w:kern w:val="0"/>
    </w:rPr>
  </w:style>
  <w:style w:type="paragraph" w:styleId="Bunntekst">
    <w:name w:val="footer"/>
    <w:basedOn w:val="Normal"/>
    <w:link w:val="BunntekstTegn"/>
    <w:uiPriority w:val="99"/>
    <w:rsid w:val="00EA7286"/>
    <w:pPr>
      <w:tabs>
        <w:tab w:val="center" w:pos="4153"/>
        <w:tab w:val="right" w:pos="8306"/>
      </w:tabs>
    </w:pPr>
    <w:rPr>
      <w:spacing w:val="4"/>
    </w:rPr>
  </w:style>
  <w:style w:type="character" w:customStyle="1" w:styleId="BunntekstTegn">
    <w:name w:val="Bunntekst Tegn"/>
    <w:link w:val="Bunntekst"/>
    <w:uiPriority w:val="99"/>
    <w:rsid w:val="00EA7286"/>
    <w:rPr>
      <w:rFonts w:ascii="Open Sans" w:eastAsia="Times New Roman" w:hAnsi="Open Sans"/>
      <w:spacing w:val="4"/>
      <w:kern w:val="0"/>
    </w:rPr>
  </w:style>
  <w:style w:type="paragraph" w:styleId="Stikkordregisteroverskrift">
    <w:name w:val="index heading"/>
    <w:basedOn w:val="Normal"/>
    <w:next w:val="Indeks1"/>
    <w:uiPriority w:val="99"/>
    <w:semiHidden/>
    <w:unhideWhenUsed/>
    <w:rsid w:val="00EA7286"/>
    <w:rPr>
      <w:rFonts w:ascii="Calibri Light" w:hAnsi="Calibri Light" w:cs="Times New Roman"/>
      <w:b/>
      <w:bCs/>
    </w:rPr>
  </w:style>
  <w:style w:type="paragraph" w:styleId="Bildetekst">
    <w:name w:val="caption"/>
    <w:basedOn w:val="Normal"/>
    <w:next w:val="Normal"/>
    <w:uiPriority w:val="35"/>
    <w:unhideWhenUsed/>
    <w:qFormat/>
    <w:rsid w:val="00EA7286"/>
    <w:pPr>
      <w:spacing w:line="240" w:lineRule="auto"/>
    </w:pPr>
    <w:rPr>
      <w:b/>
      <w:bCs/>
      <w:color w:val="5B9BD5"/>
      <w:sz w:val="18"/>
      <w:szCs w:val="18"/>
    </w:rPr>
  </w:style>
  <w:style w:type="paragraph" w:styleId="Figurliste">
    <w:name w:val="table of figures"/>
    <w:basedOn w:val="Normal"/>
    <w:next w:val="Normal"/>
    <w:uiPriority w:val="99"/>
    <w:semiHidden/>
    <w:unhideWhenUsed/>
    <w:rsid w:val="00EA7286"/>
    <w:pPr>
      <w:spacing w:after="0"/>
    </w:pPr>
  </w:style>
  <w:style w:type="paragraph" w:styleId="Konvoluttadresse">
    <w:name w:val="envelope address"/>
    <w:basedOn w:val="Normal"/>
    <w:uiPriority w:val="99"/>
    <w:semiHidden/>
    <w:unhideWhenUsed/>
    <w:rsid w:val="00EA7286"/>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EA7286"/>
    <w:pPr>
      <w:spacing w:after="0" w:line="240" w:lineRule="auto"/>
    </w:pPr>
    <w:rPr>
      <w:rFonts w:ascii="Calibri Light" w:hAnsi="Calibri Light" w:cs="Times New Roman"/>
      <w:szCs w:val="20"/>
    </w:rPr>
  </w:style>
  <w:style w:type="character" w:styleId="Merknadsreferanse">
    <w:name w:val="annotation reference"/>
    <w:semiHidden/>
    <w:rsid w:val="00EA7286"/>
    <w:rPr>
      <w:sz w:val="16"/>
    </w:rPr>
  </w:style>
  <w:style w:type="character" w:styleId="Linjenummer">
    <w:name w:val="line number"/>
    <w:basedOn w:val="Standardskriftforavsnitt"/>
    <w:uiPriority w:val="99"/>
    <w:semiHidden/>
    <w:unhideWhenUsed/>
    <w:rsid w:val="00EA7286"/>
  </w:style>
  <w:style w:type="character" w:styleId="Sidetall">
    <w:name w:val="page number"/>
    <w:basedOn w:val="Standardskriftforavsnitt"/>
    <w:rsid w:val="00EA7286"/>
  </w:style>
  <w:style w:type="character" w:styleId="Sluttnotereferanse">
    <w:name w:val="endnote reference"/>
    <w:uiPriority w:val="99"/>
    <w:semiHidden/>
    <w:unhideWhenUsed/>
    <w:rsid w:val="00EA7286"/>
    <w:rPr>
      <w:vertAlign w:val="superscript"/>
    </w:rPr>
  </w:style>
  <w:style w:type="paragraph" w:styleId="Sluttnotetekst">
    <w:name w:val="endnote text"/>
    <w:basedOn w:val="Normal"/>
    <w:link w:val="SluttnotetekstTegn"/>
    <w:uiPriority w:val="99"/>
    <w:semiHidden/>
    <w:unhideWhenUsed/>
    <w:rsid w:val="00EA7286"/>
    <w:pPr>
      <w:spacing w:after="0" w:line="240" w:lineRule="auto"/>
    </w:pPr>
    <w:rPr>
      <w:szCs w:val="20"/>
    </w:rPr>
  </w:style>
  <w:style w:type="character" w:customStyle="1" w:styleId="SluttnotetekstTegn">
    <w:name w:val="Sluttnotetekst Tegn"/>
    <w:link w:val="Sluttnotetekst"/>
    <w:uiPriority w:val="99"/>
    <w:semiHidden/>
    <w:rsid w:val="00EA7286"/>
    <w:rPr>
      <w:rFonts w:ascii="Open Sans" w:eastAsia="Times New Roman" w:hAnsi="Open Sans"/>
      <w:kern w:val="0"/>
      <w:szCs w:val="20"/>
    </w:rPr>
  </w:style>
  <w:style w:type="paragraph" w:styleId="Kildeliste">
    <w:name w:val="table of authorities"/>
    <w:basedOn w:val="Normal"/>
    <w:next w:val="Normal"/>
    <w:uiPriority w:val="99"/>
    <w:semiHidden/>
    <w:unhideWhenUsed/>
    <w:rsid w:val="00EA7286"/>
    <w:pPr>
      <w:spacing w:after="0"/>
      <w:ind w:left="240" w:hanging="240"/>
    </w:pPr>
  </w:style>
  <w:style w:type="paragraph" w:styleId="Makrotekst">
    <w:name w:val="macro"/>
    <w:link w:val="MakrotekstTegn"/>
    <w:uiPriority w:val="99"/>
    <w:semiHidden/>
    <w:unhideWhenUsed/>
    <w:rsid w:val="00EA728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EA7286"/>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EA7286"/>
    <w:pPr>
      <w:spacing w:before="120"/>
    </w:pPr>
    <w:rPr>
      <w:rFonts w:ascii="Calibri Light" w:hAnsi="Calibri Light" w:cs="Times New Roman"/>
      <w:b/>
      <w:bCs/>
      <w:szCs w:val="24"/>
    </w:rPr>
  </w:style>
  <w:style w:type="paragraph" w:styleId="Punktliste">
    <w:name w:val="List Bullet"/>
    <w:basedOn w:val="Normal"/>
    <w:rsid w:val="00EA7286"/>
    <w:pPr>
      <w:numPr>
        <w:numId w:val="2"/>
      </w:numPr>
      <w:spacing w:after="0"/>
    </w:pPr>
    <w:rPr>
      <w:spacing w:val="4"/>
    </w:rPr>
  </w:style>
  <w:style w:type="paragraph" w:styleId="Punktliste2">
    <w:name w:val="List Bullet 2"/>
    <w:basedOn w:val="Normal"/>
    <w:rsid w:val="00EA7286"/>
    <w:pPr>
      <w:numPr>
        <w:numId w:val="3"/>
      </w:numPr>
      <w:spacing w:after="0"/>
    </w:pPr>
    <w:rPr>
      <w:spacing w:val="4"/>
    </w:rPr>
  </w:style>
  <w:style w:type="paragraph" w:styleId="Punktliste3">
    <w:name w:val="List Bullet 3"/>
    <w:basedOn w:val="Normal"/>
    <w:rsid w:val="00EA7286"/>
    <w:pPr>
      <w:numPr>
        <w:numId w:val="4"/>
      </w:numPr>
      <w:spacing w:after="0"/>
    </w:pPr>
    <w:rPr>
      <w:spacing w:val="4"/>
    </w:rPr>
  </w:style>
  <w:style w:type="paragraph" w:styleId="Punktliste4">
    <w:name w:val="List Bullet 4"/>
    <w:basedOn w:val="Normal"/>
    <w:rsid w:val="00EA7286"/>
    <w:pPr>
      <w:numPr>
        <w:numId w:val="5"/>
      </w:numPr>
      <w:spacing w:after="0"/>
    </w:pPr>
  </w:style>
  <w:style w:type="paragraph" w:styleId="Punktliste5">
    <w:name w:val="List Bullet 5"/>
    <w:basedOn w:val="Normal"/>
    <w:rsid w:val="00EA7286"/>
    <w:pPr>
      <w:numPr>
        <w:numId w:val="6"/>
      </w:numPr>
      <w:spacing w:after="0"/>
    </w:pPr>
  </w:style>
  <w:style w:type="paragraph" w:styleId="Nummerertliste2">
    <w:name w:val="List Number 2"/>
    <w:basedOn w:val="Nummerertliste"/>
    <w:qFormat/>
    <w:rsid w:val="00EA7286"/>
    <w:pPr>
      <w:numPr>
        <w:numId w:val="26"/>
      </w:numPr>
      <w:ind w:left="794" w:hanging="397"/>
    </w:pPr>
  </w:style>
  <w:style w:type="paragraph" w:styleId="Nummerertliste3">
    <w:name w:val="List Number 3"/>
    <w:basedOn w:val="Nummerertliste"/>
    <w:qFormat/>
    <w:rsid w:val="00EA7286"/>
    <w:pPr>
      <w:numPr>
        <w:numId w:val="27"/>
      </w:numPr>
      <w:tabs>
        <w:tab w:val="num" w:pos="397"/>
      </w:tabs>
      <w:ind w:left="1191" w:hanging="397"/>
    </w:pPr>
  </w:style>
  <w:style w:type="paragraph" w:styleId="Nummerertliste4">
    <w:name w:val="List Number 4"/>
    <w:basedOn w:val="Nummerertliste"/>
    <w:rsid w:val="00EA7286"/>
    <w:pPr>
      <w:numPr>
        <w:numId w:val="28"/>
      </w:numPr>
      <w:tabs>
        <w:tab w:val="num" w:pos="397"/>
      </w:tabs>
      <w:ind w:left="1588" w:hanging="397"/>
    </w:pPr>
  </w:style>
  <w:style w:type="paragraph" w:styleId="Nummerertliste5">
    <w:name w:val="List Number 5"/>
    <w:basedOn w:val="Nummerertliste"/>
    <w:qFormat/>
    <w:rsid w:val="00EA7286"/>
    <w:pPr>
      <w:numPr>
        <w:numId w:val="29"/>
      </w:numPr>
      <w:tabs>
        <w:tab w:val="num" w:pos="397"/>
      </w:tabs>
      <w:ind w:left="1985" w:hanging="397"/>
    </w:pPr>
  </w:style>
  <w:style w:type="paragraph" w:styleId="Tittel">
    <w:name w:val="Title"/>
    <w:basedOn w:val="Normal"/>
    <w:next w:val="Normal"/>
    <w:link w:val="TittelTegn"/>
    <w:uiPriority w:val="10"/>
    <w:qFormat/>
    <w:rsid w:val="00EA7286"/>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EA7286"/>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EA7286"/>
    <w:pPr>
      <w:spacing w:after="0" w:line="240" w:lineRule="auto"/>
      <w:ind w:left="4252"/>
    </w:pPr>
  </w:style>
  <w:style w:type="character" w:customStyle="1" w:styleId="HilsenTegn">
    <w:name w:val="Hilsen Tegn"/>
    <w:link w:val="Hilsen"/>
    <w:uiPriority w:val="99"/>
    <w:semiHidden/>
    <w:rsid w:val="00EA7286"/>
    <w:rPr>
      <w:rFonts w:ascii="Open Sans" w:eastAsia="Times New Roman" w:hAnsi="Open Sans"/>
      <w:kern w:val="0"/>
    </w:rPr>
  </w:style>
  <w:style w:type="paragraph" w:styleId="Underskrift">
    <w:name w:val="Signature"/>
    <w:basedOn w:val="Normal"/>
    <w:link w:val="UnderskriftTegn"/>
    <w:uiPriority w:val="99"/>
    <w:semiHidden/>
    <w:unhideWhenUsed/>
    <w:rsid w:val="00EA7286"/>
    <w:pPr>
      <w:spacing w:after="0" w:line="240" w:lineRule="auto"/>
      <w:ind w:left="4252"/>
    </w:pPr>
  </w:style>
  <w:style w:type="character" w:customStyle="1" w:styleId="UnderskriftTegn">
    <w:name w:val="Underskrift Tegn"/>
    <w:link w:val="Underskrift"/>
    <w:uiPriority w:val="99"/>
    <w:semiHidden/>
    <w:rsid w:val="00EA7286"/>
    <w:rPr>
      <w:rFonts w:ascii="Open Sans" w:eastAsia="Times New Roman" w:hAnsi="Open Sans"/>
      <w:kern w:val="0"/>
    </w:rPr>
  </w:style>
  <w:style w:type="paragraph" w:styleId="Brdtekst">
    <w:name w:val="Body Text"/>
    <w:basedOn w:val="Normal"/>
    <w:link w:val="BrdtekstTegn"/>
    <w:uiPriority w:val="99"/>
    <w:semiHidden/>
    <w:unhideWhenUsed/>
    <w:rsid w:val="00EA7286"/>
  </w:style>
  <w:style w:type="character" w:customStyle="1" w:styleId="BrdtekstTegn">
    <w:name w:val="Brødtekst Tegn"/>
    <w:link w:val="Brdtekst"/>
    <w:uiPriority w:val="99"/>
    <w:semiHidden/>
    <w:rsid w:val="00EA7286"/>
    <w:rPr>
      <w:rFonts w:ascii="Open Sans" w:eastAsia="Times New Roman" w:hAnsi="Open Sans"/>
      <w:kern w:val="0"/>
    </w:rPr>
  </w:style>
  <w:style w:type="paragraph" w:styleId="Brdtekstinnrykk">
    <w:name w:val="Body Text Indent"/>
    <w:basedOn w:val="Normal"/>
    <w:link w:val="BrdtekstinnrykkTegn"/>
    <w:uiPriority w:val="99"/>
    <w:semiHidden/>
    <w:unhideWhenUsed/>
    <w:rsid w:val="00EA7286"/>
    <w:pPr>
      <w:ind w:left="283"/>
    </w:pPr>
  </w:style>
  <w:style w:type="character" w:customStyle="1" w:styleId="BrdtekstinnrykkTegn">
    <w:name w:val="Brødtekstinnrykk Tegn"/>
    <w:link w:val="Brdtekstinnrykk"/>
    <w:uiPriority w:val="99"/>
    <w:semiHidden/>
    <w:rsid w:val="00EA7286"/>
    <w:rPr>
      <w:rFonts w:ascii="Open Sans" w:eastAsia="Times New Roman" w:hAnsi="Open Sans"/>
      <w:kern w:val="0"/>
    </w:rPr>
  </w:style>
  <w:style w:type="paragraph" w:styleId="Liste-forts">
    <w:name w:val="List Continue"/>
    <w:basedOn w:val="Normal"/>
    <w:uiPriority w:val="99"/>
    <w:semiHidden/>
    <w:unhideWhenUsed/>
    <w:rsid w:val="00EA7286"/>
    <w:pPr>
      <w:ind w:left="283"/>
      <w:contextualSpacing/>
    </w:pPr>
  </w:style>
  <w:style w:type="paragraph" w:styleId="Liste-forts2">
    <w:name w:val="List Continue 2"/>
    <w:basedOn w:val="Normal"/>
    <w:uiPriority w:val="99"/>
    <w:semiHidden/>
    <w:unhideWhenUsed/>
    <w:rsid w:val="00EA7286"/>
    <w:pPr>
      <w:ind w:left="566"/>
      <w:contextualSpacing/>
    </w:pPr>
  </w:style>
  <w:style w:type="paragraph" w:styleId="Liste-forts3">
    <w:name w:val="List Continue 3"/>
    <w:basedOn w:val="Normal"/>
    <w:uiPriority w:val="99"/>
    <w:semiHidden/>
    <w:unhideWhenUsed/>
    <w:rsid w:val="00EA7286"/>
    <w:pPr>
      <w:ind w:left="849"/>
      <w:contextualSpacing/>
    </w:pPr>
  </w:style>
  <w:style w:type="paragraph" w:styleId="Liste-forts4">
    <w:name w:val="List Continue 4"/>
    <w:basedOn w:val="Normal"/>
    <w:uiPriority w:val="99"/>
    <w:semiHidden/>
    <w:unhideWhenUsed/>
    <w:rsid w:val="00EA7286"/>
    <w:pPr>
      <w:ind w:left="1132"/>
      <w:contextualSpacing/>
    </w:pPr>
  </w:style>
  <w:style w:type="paragraph" w:styleId="Liste-forts5">
    <w:name w:val="List Continue 5"/>
    <w:basedOn w:val="Normal"/>
    <w:uiPriority w:val="99"/>
    <w:semiHidden/>
    <w:unhideWhenUsed/>
    <w:rsid w:val="00EA7286"/>
    <w:pPr>
      <w:ind w:left="1415"/>
      <w:contextualSpacing/>
    </w:pPr>
  </w:style>
  <w:style w:type="paragraph" w:styleId="Meldingshode">
    <w:name w:val="Message Header"/>
    <w:basedOn w:val="Normal"/>
    <w:link w:val="MeldingshodeTegn"/>
    <w:uiPriority w:val="99"/>
    <w:semiHidden/>
    <w:unhideWhenUsed/>
    <w:rsid w:val="00EA728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EA7286"/>
    <w:rPr>
      <w:rFonts w:ascii="Calibri Light" w:eastAsia="Times New Roman" w:hAnsi="Calibri Light" w:cs="Times New Roman"/>
      <w:kern w:val="0"/>
      <w:szCs w:val="24"/>
      <w:shd w:val="pct20" w:color="auto" w:fill="auto"/>
    </w:rPr>
  </w:style>
  <w:style w:type="paragraph" w:styleId="Undertittel">
    <w:name w:val="Subtitle"/>
    <w:basedOn w:val="Overskrift1"/>
    <w:next w:val="Normal"/>
    <w:link w:val="UndertittelTegn"/>
    <w:qFormat/>
    <w:rsid w:val="00EA7286"/>
    <w:pPr>
      <w:numPr>
        <w:numId w:val="0"/>
      </w:numPr>
      <w:spacing w:before="240"/>
      <w:outlineLvl w:val="9"/>
    </w:pPr>
    <w:rPr>
      <w:spacing w:val="4"/>
      <w:sz w:val="28"/>
    </w:rPr>
  </w:style>
  <w:style w:type="character" w:customStyle="1" w:styleId="UndertittelTegn">
    <w:name w:val="Undertittel Tegn"/>
    <w:link w:val="Undertittel"/>
    <w:rsid w:val="00EA7286"/>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EA7286"/>
  </w:style>
  <w:style w:type="character" w:customStyle="1" w:styleId="InnledendehilsenTegn">
    <w:name w:val="Innledende hilsen Tegn"/>
    <w:link w:val="Innledendehilsen"/>
    <w:uiPriority w:val="99"/>
    <w:semiHidden/>
    <w:rsid w:val="00EA7286"/>
    <w:rPr>
      <w:rFonts w:ascii="Open Sans" w:eastAsia="Times New Roman" w:hAnsi="Open Sans"/>
      <w:kern w:val="0"/>
    </w:rPr>
  </w:style>
  <w:style w:type="paragraph" w:styleId="Brdtekst-frsteinnrykk">
    <w:name w:val="Body Text First Indent"/>
    <w:basedOn w:val="Brdtekst"/>
    <w:link w:val="Brdtekst-frsteinnrykkTegn"/>
    <w:uiPriority w:val="99"/>
    <w:semiHidden/>
    <w:unhideWhenUsed/>
    <w:rsid w:val="00EA7286"/>
    <w:pPr>
      <w:ind w:firstLine="360"/>
    </w:pPr>
  </w:style>
  <w:style w:type="character" w:customStyle="1" w:styleId="Brdtekst-frsteinnrykkTegn">
    <w:name w:val="Brødtekst - første innrykk Tegn"/>
    <w:link w:val="Brdtekst-frsteinnrykk"/>
    <w:uiPriority w:val="99"/>
    <w:semiHidden/>
    <w:rsid w:val="00EA7286"/>
    <w:rPr>
      <w:rFonts w:ascii="Open Sans" w:eastAsia="Times New Roman" w:hAnsi="Open Sans"/>
      <w:kern w:val="0"/>
    </w:rPr>
  </w:style>
  <w:style w:type="paragraph" w:styleId="Brdtekst-frsteinnrykk2">
    <w:name w:val="Body Text First Indent 2"/>
    <w:basedOn w:val="Brdtekstinnrykk"/>
    <w:link w:val="Brdtekst-frsteinnrykk2Tegn"/>
    <w:uiPriority w:val="99"/>
    <w:semiHidden/>
    <w:unhideWhenUsed/>
    <w:rsid w:val="00EA7286"/>
    <w:pPr>
      <w:ind w:left="360" w:firstLine="360"/>
    </w:pPr>
  </w:style>
  <w:style w:type="character" w:customStyle="1" w:styleId="Brdtekst-frsteinnrykk2Tegn">
    <w:name w:val="Brødtekst - første innrykk 2 Tegn"/>
    <w:link w:val="Brdtekst-frsteinnrykk2"/>
    <w:uiPriority w:val="99"/>
    <w:semiHidden/>
    <w:rsid w:val="00EA7286"/>
    <w:rPr>
      <w:rFonts w:ascii="Open Sans" w:eastAsia="Times New Roman" w:hAnsi="Open Sans"/>
      <w:kern w:val="0"/>
    </w:rPr>
  </w:style>
  <w:style w:type="paragraph" w:styleId="Notatoverskrift">
    <w:name w:val="Note Heading"/>
    <w:basedOn w:val="Normal"/>
    <w:next w:val="Normal"/>
    <w:link w:val="NotatoverskriftTegn"/>
    <w:uiPriority w:val="99"/>
    <w:semiHidden/>
    <w:unhideWhenUsed/>
    <w:rsid w:val="00EA7286"/>
    <w:pPr>
      <w:spacing w:after="0" w:line="240" w:lineRule="auto"/>
    </w:pPr>
  </w:style>
  <w:style w:type="character" w:customStyle="1" w:styleId="NotatoverskriftTegn">
    <w:name w:val="Notatoverskrift Tegn"/>
    <w:link w:val="Notatoverskrift"/>
    <w:uiPriority w:val="99"/>
    <w:semiHidden/>
    <w:rsid w:val="00EA7286"/>
    <w:rPr>
      <w:rFonts w:ascii="Open Sans" w:eastAsia="Times New Roman" w:hAnsi="Open Sans"/>
      <w:kern w:val="0"/>
    </w:rPr>
  </w:style>
  <w:style w:type="paragraph" w:styleId="Brdtekst2">
    <w:name w:val="Body Text 2"/>
    <w:basedOn w:val="Normal"/>
    <w:link w:val="Brdtekst2Tegn"/>
    <w:uiPriority w:val="99"/>
    <w:semiHidden/>
    <w:unhideWhenUsed/>
    <w:rsid w:val="00EA7286"/>
    <w:pPr>
      <w:spacing w:line="480" w:lineRule="auto"/>
    </w:pPr>
  </w:style>
  <w:style w:type="character" w:customStyle="1" w:styleId="Brdtekst2Tegn">
    <w:name w:val="Brødtekst 2 Tegn"/>
    <w:link w:val="Brdtekst2"/>
    <w:uiPriority w:val="99"/>
    <w:semiHidden/>
    <w:rsid w:val="00EA7286"/>
    <w:rPr>
      <w:rFonts w:ascii="Open Sans" w:eastAsia="Times New Roman" w:hAnsi="Open Sans"/>
      <w:kern w:val="0"/>
    </w:rPr>
  </w:style>
  <w:style w:type="paragraph" w:styleId="Brdtekst3">
    <w:name w:val="Body Text 3"/>
    <w:basedOn w:val="Normal"/>
    <w:link w:val="Brdtekst3Tegn"/>
    <w:uiPriority w:val="99"/>
    <w:semiHidden/>
    <w:unhideWhenUsed/>
    <w:rsid w:val="00EA7286"/>
    <w:rPr>
      <w:sz w:val="16"/>
      <w:szCs w:val="16"/>
    </w:rPr>
  </w:style>
  <w:style w:type="character" w:customStyle="1" w:styleId="Brdtekst3Tegn">
    <w:name w:val="Brødtekst 3 Tegn"/>
    <w:link w:val="Brdtekst3"/>
    <w:uiPriority w:val="99"/>
    <w:semiHidden/>
    <w:rsid w:val="00EA7286"/>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EA7286"/>
    <w:pPr>
      <w:spacing w:line="480" w:lineRule="auto"/>
      <w:ind w:left="283"/>
    </w:pPr>
  </w:style>
  <w:style w:type="character" w:customStyle="1" w:styleId="Brdtekstinnrykk2Tegn">
    <w:name w:val="Brødtekstinnrykk 2 Tegn"/>
    <w:link w:val="Brdtekstinnrykk2"/>
    <w:uiPriority w:val="99"/>
    <w:semiHidden/>
    <w:rsid w:val="00EA7286"/>
    <w:rPr>
      <w:rFonts w:ascii="Open Sans" w:eastAsia="Times New Roman" w:hAnsi="Open Sans"/>
      <w:kern w:val="0"/>
    </w:rPr>
  </w:style>
  <w:style w:type="paragraph" w:styleId="Brdtekstinnrykk3">
    <w:name w:val="Body Text Indent 3"/>
    <w:basedOn w:val="Normal"/>
    <w:link w:val="Brdtekstinnrykk3Tegn"/>
    <w:uiPriority w:val="99"/>
    <w:semiHidden/>
    <w:unhideWhenUsed/>
    <w:rsid w:val="00EA7286"/>
    <w:pPr>
      <w:ind w:left="283"/>
    </w:pPr>
    <w:rPr>
      <w:sz w:val="16"/>
      <w:szCs w:val="16"/>
    </w:rPr>
  </w:style>
  <w:style w:type="character" w:customStyle="1" w:styleId="Brdtekstinnrykk3Tegn">
    <w:name w:val="Brødtekstinnrykk 3 Tegn"/>
    <w:link w:val="Brdtekstinnrykk3"/>
    <w:uiPriority w:val="99"/>
    <w:semiHidden/>
    <w:rsid w:val="00EA7286"/>
    <w:rPr>
      <w:rFonts w:ascii="Open Sans" w:eastAsia="Times New Roman" w:hAnsi="Open Sans"/>
      <w:kern w:val="0"/>
      <w:sz w:val="16"/>
      <w:szCs w:val="16"/>
    </w:rPr>
  </w:style>
  <w:style w:type="paragraph" w:styleId="Blokktekst">
    <w:name w:val="Block Text"/>
    <w:basedOn w:val="Normal"/>
    <w:uiPriority w:val="99"/>
    <w:semiHidden/>
    <w:unhideWhenUsed/>
    <w:rsid w:val="00EA7286"/>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EA7286"/>
    <w:rPr>
      <w:color w:val="954F72"/>
      <w:u w:val="single"/>
    </w:rPr>
  </w:style>
  <w:style w:type="character" w:styleId="Sterk">
    <w:name w:val="Strong"/>
    <w:uiPriority w:val="22"/>
    <w:qFormat/>
    <w:rsid w:val="00EA7286"/>
    <w:rPr>
      <w:b/>
      <w:bCs/>
    </w:rPr>
  </w:style>
  <w:style w:type="character" w:styleId="Utheving">
    <w:name w:val="Emphasis"/>
    <w:uiPriority w:val="20"/>
    <w:qFormat/>
    <w:rsid w:val="00EA7286"/>
    <w:rPr>
      <w:i/>
      <w:iCs/>
    </w:rPr>
  </w:style>
  <w:style w:type="paragraph" w:styleId="Dokumentkart">
    <w:name w:val="Document Map"/>
    <w:basedOn w:val="Normal"/>
    <w:link w:val="DokumentkartTegn"/>
    <w:uiPriority w:val="99"/>
    <w:semiHidden/>
    <w:unhideWhenUsed/>
    <w:rsid w:val="00EA7286"/>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EA7286"/>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EA7286"/>
    <w:pPr>
      <w:spacing w:after="0" w:line="240" w:lineRule="auto"/>
    </w:pPr>
    <w:rPr>
      <w:rFonts w:ascii="Consolas" w:hAnsi="Consolas"/>
      <w:sz w:val="21"/>
      <w:szCs w:val="21"/>
    </w:rPr>
  </w:style>
  <w:style w:type="character" w:customStyle="1" w:styleId="RentekstTegn">
    <w:name w:val="Ren tekst Tegn"/>
    <w:link w:val="Rentekst"/>
    <w:uiPriority w:val="99"/>
    <w:semiHidden/>
    <w:rsid w:val="00EA7286"/>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EA7286"/>
    <w:pPr>
      <w:spacing w:after="0" w:line="240" w:lineRule="auto"/>
    </w:pPr>
  </w:style>
  <w:style w:type="character" w:customStyle="1" w:styleId="E-postsignaturTegn">
    <w:name w:val="E-postsignatur Tegn"/>
    <w:link w:val="E-postsignatur"/>
    <w:uiPriority w:val="99"/>
    <w:semiHidden/>
    <w:rsid w:val="00EA7286"/>
    <w:rPr>
      <w:rFonts w:ascii="Open Sans" w:eastAsia="Times New Roman" w:hAnsi="Open Sans"/>
      <w:kern w:val="0"/>
    </w:rPr>
  </w:style>
  <w:style w:type="paragraph" w:styleId="NormalWeb">
    <w:name w:val="Normal (Web)"/>
    <w:basedOn w:val="Normal"/>
    <w:uiPriority w:val="99"/>
    <w:semiHidden/>
    <w:unhideWhenUsed/>
    <w:rsid w:val="00EA7286"/>
    <w:rPr>
      <w:rFonts w:cs="Times New Roman"/>
      <w:szCs w:val="24"/>
    </w:rPr>
  </w:style>
  <w:style w:type="character" w:styleId="HTML-akronym">
    <w:name w:val="HTML Acronym"/>
    <w:basedOn w:val="Standardskriftforavsnitt"/>
    <w:uiPriority w:val="99"/>
    <w:semiHidden/>
    <w:unhideWhenUsed/>
    <w:rsid w:val="00EA7286"/>
  </w:style>
  <w:style w:type="paragraph" w:styleId="HTML-adresse">
    <w:name w:val="HTML Address"/>
    <w:basedOn w:val="Normal"/>
    <w:link w:val="HTML-adresseTegn"/>
    <w:uiPriority w:val="99"/>
    <w:semiHidden/>
    <w:unhideWhenUsed/>
    <w:rsid w:val="00EA7286"/>
    <w:pPr>
      <w:spacing w:after="0" w:line="240" w:lineRule="auto"/>
    </w:pPr>
    <w:rPr>
      <w:i/>
      <w:iCs/>
    </w:rPr>
  </w:style>
  <w:style w:type="character" w:customStyle="1" w:styleId="HTML-adresseTegn">
    <w:name w:val="HTML-adresse Tegn"/>
    <w:link w:val="HTML-adresse"/>
    <w:uiPriority w:val="99"/>
    <w:semiHidden/>
    <w:rsid w:val="00EA7286"/>
    <w:rPr>
      <w:rFonts w:ascii="Open Sans" w:eastAsia="Times New Roman" w:hAnsi="Open Sans"/>
      <w:i/>
      <w:iCs/>
      <w:kern w:val="0"/>
    </w:rPr>
  </w:style>
  <w:style w:type="character" w:styleId="HTML-sitat">
    <w:name w:val="HTML Cite"/>
    <w:uiPriority w:val="99"/>
    <w:semiHidden/>
    <w:unhideWhenUsed/>
    <w:rsid w:val="00EA7286"/>
    <w:rPr>
      <w:i/>
      <w:iCs/>
    </w:rPr>
  </w:style>
  <w:style w:type="character" w:styleId="HTML-kode">
    <w:name w:val="HTML Code"/>
    <w:uiPriority w:val="99"/>
    <w:semiHidden/>
    <w:unhideWhenUsed/>
    <w:rsid w:val="00EA7286"/>
    <w:rPr>
      <w:rFonts w:ascii="Consolas" w:hAnsi="Consolas"/>
      <w:sz w:val="20"/>
      <w:szCs w:val="20"/>
    </w:rPr>
  </w:style>
  <w:style w:type="character" w:styleId="HTML-definisjon">
    <w:name w:val="HTML Definition"/>
    <w:uiPriority w:val="99"/>
    <w:semiHidden/>
    <w:unhideWhenUsed/>
    <w:rsid w:val="00EA7286"/>
    <w:rPr>
      <w:i/>
      <w:iCs/>
    </w:rPr>
  </w:style>
  <w:style w:type="character" w:styleId="HTML-tastatur">
    <w:name w:val="HTML Keyboard"/>
    <w:uiPriority w:val="99"/>
    <w:semiHidden/>
    <w:unhideWhenUsed/>
    <w:rsid w:val="00EA7286"/>
    <w:rPr>
      <w:rFonts w:ascii="Consolas" w:hAnsi="Consolas"/>
      <w:sz w:val="20"/>
      <w:szCs w:val="20"/>
    </w:rPr>
  </w:style>
  <w:style w:type="paragraph" w:styleId="HTML-forhndsformatert">
    <w:name w:val="HTML Preformatted"/>
    <w:basedOn w:val="Normal"/>
    <w:link w:val="HTML-forhndsformatertTegn"/>
    <w:uiPriority w:val="99"/>
    <w:semiHidden/>
    <w:unhideWhenUsed/>
    <w:rsid w:val="00EA7286"/>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EA7286"/>
    <w:rPr>
      <w:rFonts w:ascii="Consolas" w:eastAsia="Times New Roman" w:hAnsi="Consolas"/>
      <w:kern w:val="0"/>
      <w:szCs w:val="20"/>
    </w:rPr>
  </w:style>
  <w:style w:type="character" w:styleId="HTML-eksempel">
    <w:name w:val="HTML Sample"/>
    <w:uiPriority w:val="99"/>
    <w:semiHidden/>
    <w:unhideWhenUsed/>
    <w:rsid w:val="00EA7286"/>
    <w:rPr>
      <w:rFonts w:ascii="Consolas" w:hAnsi="Consolas"/>
      <w:sz w:val="24"/>
      <w:szCs w:val="24"/>
    </w:rPr>
  </w:style>
  <w:style w:type="character" w:styleId="HTML-skrivemaskin">
    <w:name w:val="HTML Typewriter"/>
    <w:uiPriority w:val="99"/>
    <w:semiHidden/>
    <w:unhideWhenUsed/>
    <w:rsid w:val="00EA7286"/>
    <w:rPr>
      <w:rFonts w:ascii="Consolas" w:hAnsi="Consolas"/>
      <w:sz w:val="20"/>
      <w:szCs w:val="20"/>
    </w:rPr>
  </w:style>
  <w:style w:type="character" w:styleId="HTML-variabel">
    <w:name w:val="HTML Variable"/>
    <w:uiPriority w:val="99"/>
    <w:semiHidden/>
    <w:unhideWhenUsed/>
    <w:rsid w:val="00EA7286"/>
    <w:rPr>
      <w:i/>
      <w:iCs/>
    </w:rPr>
  </w:style>
  <w:style w:type="paragraph" w:styleId="Kommentaremne">
    <w:name w:val="annotation subject"/>
    <w:basedOn w:val="Merknadstekst"/>
    <w:next w:val="Merknadstekst"/>
    <w:link w:val="KommentaremneTegn"/>
    <w:uiPriority w:val="99"/>
    <w:semiHidden/>
    <w:unhideWhenUsed/>
    <w:rsid w:val="00EA7286"/>
    <w:pPr>
      <w:spacing w:line="240" w:lineRule="auto"/>
    </w:pPr>
    <w:rPr>
      <w:b/>
      <w:bCs/>
      <w:szCs w:val="20"/>
    </w:rPr>
  </w:style>
  <w:style w:type="character" w:customStyle="1" w:styleId="KommentaremneTegn">
    <w:name w:val="Kommentaremne Tegn"/>
    <w:link w:val="Kommentaremne"/>
    <w:uiPriority w:val="99"/>
    <w:semiHidden/>
    <w:rsid w:val="00EA7286"/>
    <w:rPr>
      <w:rFonts w:ascii="Open Sans" w:eastAsia="Times New Roman" w:hAnsi="Open Sans"/>
      <w:b/>
      <w:bCs/>
      <w:kern w:val="0"/>
      <w:szCs w:val="20"/>
    </w:rPr>
  </w:style>
  <w:style w:type="paragraph" w:styleId="Bobletekst">
    <w:name w:val="Balloon Text"/>
    <w:basedOn w:val="Normal"/>
    <w:link w:val="BobletekstTegn"/>
    <w:uiPriority w:val="99"/>
    <w:semiHidden/>
    <w:unhideWhenUsed/>
    <w:rsid w:val="00EA7286"/>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EA7286"/>
    <w:rPr>
      <w:rFonts w:ascii="Tahoma" w:eastAsia="Times New Roman" w:hAnsi="Tahoma" w:cs="Tahoma"/>
      <w:kern w:val="0"/>
      <w:sz w:val="16"/>
      <w:szCs w:val="16"/>
    </w:rPr>
  </w:style>
  <w:style w:type="table" w:styleId="Tabellrutenett">
    <w:name w:val="Table Grid"/>
    <w:basedOn w:val="Vanligtabell"/>
    <w:uiPriority w:val="59"/>
    <w:rsid w:val="00EA7286"/>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EA7286"/>
    <w:rPr>
      <w:color w:val="808080"/>
    </w:rPr>
  </w:style>
  <w:style w:type="paragraph" w:styleId="Ingenmellomrom">
    <w:name w:val="No Spacing"/>
    <w:uiPriority w:val="1"/>
    <w:qFormat/>
    <w:rsid w:val="00EA7286"/>
    <w:pPr>
      <w:spacing w:after="0" w:line="240" w:lineRule="auto"/>
    </w:pPr>
    <w:rPr>
      <w:rFonts w:ascii="Calibri" w:eastAsia="Times New Roman" w:hAnsi="Calibri"/>
      <w:kern w:val="0"/>
      <w:sz w:val="24"/>
    </w:rPr>
  </w:style>
  <w:style w:type="paragraph" w:styleId="Listeavsnitt">
    <w:name w:val="List Paragraph"/>
    <w:basedOn w:val="friliste"/>
    <w:uiPriority w:val="34"/>
    <w:qFormat/>
    <w:rsid w:val="00EA7286"/>
    <w:pPr>
      <w:spacing w:before="0"/>
      <w:ind w:firstLine="0"/>
    </w:pPr>
  </w:style>
  <w:style w:type="paragraph" w:styleId="Sitat">
    <w:name w:val="Quote"/>
    <w:basedOn w:val="Normal"/>
    <w:next w:val="Normal"/>
    <w:link w:val="SitatTegn"/>
    <w:uiPriority w:val="29"/>
    <w:qFormat/>
    <w:rsid w:val="00EA7286"/>
    <w:pPr>
      <w:spacing w:before="200"/>
      <w:ind w:left="864" w:right="864"/>
      <w:jc w:val="center"/>
    </w:pPr>
    <w:rPr>
      <w:i/>
      <w:iCs/>
      <w:color w:val="404040"/>
    </w:rPr>
  </w:style>
  <w:style w:type="character" w:customStyle="1" w:styleId="SitatTegn">
    <w:name w:val="Sitat Tegn"/>
    <w:link w:val="Sitat"/>
    <w:uiPriority w:val="29"/>
    <w:rsid w:val="00EA7286"/>
    <w:rPr>
      <w:rFonts w:ascii="Open Sans" w:eastAsia="Times New Roman" w:hAnsi="Open Sans"/>
      <w:i/>
      <w:iCs/>
      <w:color w:val="404040"/>
      <w:kern w:val="0"/>
    </w:rPr>
  </w:style>
  <w:style w:type="paragraph" w:styleId="Sterktsitat">
    <w:name w:val="Intense Quote"/>
    <w:basedOn w:val="Normal"/>
    <w:next w:val="Normal"/>
    <w:link w:val="SterktsitatTegn"/>
    <w:uiPriority w:val="30"/>
    <w:qFormat/>
    <w:rsid w:val="00EA7286"/>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EA7286"/>
    <w:rPr>
      <w:rFonts w:ascii="Open Sans" w:eastAsia="Times New Roman" w:hAnsi="Open Sans"/>
      <w:b/>
      <w:bCs/>
      <w:i/>
      <w:iCs/>
      <w:color w:val="5B9BD5"/>
      <w:kern w:val="0"/>
    </w:rPr>
  </w:style>
  <w:style w:type="character" w:styleId="Svakutheving">
    <w:name w:val="Subtle Emphasis"/>
    <w:uiPriority w:val="19"/>
    <w:qFormat/>
    <w:rsid w:val="00EA7286"/>
    <w:rPr>
      <w:i/>
      <w:iCs/>
      <w:color w:val="808080"/>
    </w:rPr>
  </w:style>
  <w:style w:type="character" w:styleId="Sterkutheving">
    <w:name w:val="Intense Emphasis"/>
    <w:uiPriority w:val="21"/>
    <w:qFormat/>
    <w:rsid w:val="00EA7286"/>
    <w:rPr>
      <w:b/>
      <w:bCs/>
      <w:i/>
      <w:iCs/>
      <w:color w:val="5B9BD5"/>
    </w:rPr>
  </w:style>
  <w:style w:type="character" w:styleId="Svakreferanse">
    <w:name w:val="Subtle Reference"/>
    <w:uiPriority w:val="31"/>
    <w:qFormat/>
    <w:rsid w:val="00EA7286"/>
    <w:rPr>
      <w:smallCaps/>
      <w:color w:val="ED7D31"/>
      <w:u w:val="single"/>
    </w:rPr>
  </w:style>
  <w:style w:type="character" w:styleId="Sterkreferanse">
    <w:name w:val="Intense Reference"/>
    <w:uiPriority w:val="32"/>
    <w:qFormat/>
    <w:rsid w:val="00EA7286"/>
    <w:rPr>
      <w:b/>
      <w:bCs/>
      <w:smallCaps/>
      <w:color w:val="ED7D31"/>
      <w:spacing w:val="5"/>
      <w:u w:val="single"/>
    </w:rPr>
  </w:style>
  <w:style w:type="character" w:styleId="Boktittel">
    <w:name w:val="Book Title"/>
    <w:uiPriority w:val="33"/>
    <w:qFormat/>
    <w:rsid w:val="00EA7286"/>
    <w:rPr>
      <w:b/>
      <w:bCs/>
      <w:smallCaps/>
      <w:spacing w:val="5"/>
    </w:rPr>
  </w:style>
  <w:style w:type="paragraph" w:styleId="Bibliografi">
    <w:name w:val="Bibliography"/>
    <w:basedOn w:val="Normal"/>
    <w:next w:val="Normal"/>
    <w:uiPriority w:val="37"/>
    <w:semiHidden/>
    <w:unhideWhenUsed/>
    <w:rsid w:val="00EA7286"/>
  </w:style>
  <w:style w:type="paragraph" w:styleId="Overskriftforinnholdsfortegnelse">
    <w:name w:val="TOC Heading"/>
    <w:basedOn w:val="Overskrift1"/>
    <w:next w:val="Normal"/>
    <w:uiPriority w:val="39"/>
    <w:semiHidden/>
    <w:unhideWhenUsed/>
    <w:qFormat/>
    <w:rsid w:val="00EA7286"/>
    <w:pPr>
      <w:numPr>
        <w:numId w:val="0"/>
      </w:numPr>
      <w:spacing w:before="480" w:after="0"/>
      <w:outlineLvl w:val="9"/>
    </w:pPr>
    <w:rPr>
      <w:rFonts w:ascii="Calibri Light" w:hAnsi="Calibri Light" w:cs="Times New Roman"/>
      <w:bCs/>
      <w:color w:val="2E74B5"/>
      <w:kern w:val="0"/>
      <w:sz w:val="28"/>
      <w:szCs w:val="28"/>
    </w:rPr>
  </w:style>
  <w:style w:type="table" w:styleId="Listetabell5mrkuthevingsfarge5">
    <w:name w:val="List Table 5 Dark Accent 5"/>
    <w:basedOn w:val="Vanligtabell"/>
    <w:uiPriority w:val="50"/>
    <w:rsid w:val="00EA7286"/>
    <w:pPr>
      <w:spacing w:after="0" w:line="240" w:lineRule="auto"/>
    </w:pPr>
    <w:rPr>
      <w:rFonts w:eastAsia="Calibri"/>
      <w:color w:val="FFFFFF"/>
      <w:kern w:val="0"/>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EA7286"/>
    <w:pPr>
      <w:spacing w:after="0" w:line="240" w:lineRule="auto"/>
    </w:pPr>
    <w:rPr>
      <w:rFonts w:eastAsia="Calibri"/>
      <w:kern w:val="0"/>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EA7286"/>
    <w:pPr>
      <w:spacing w:after="0" w:line="240" w:lineRule="auto"/>
    </w:pPr>
    <w:rPr>
      <w:rFonts w:eastAsia="Calibri"/>
      <w:color w:val="FFFFFF"/>
      <w:kern w:val="0"/>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EA7286"/>
    <w:tblPr/>
    <w:tcPr>
      <w:shd w:val="clear" w:color="auto" w:fill="BDD6EE"/>
    </w:tcPr>
  </w:style>
  <w:style w:type="table" w:customStyle="1" w:styleId="GronnBoks">
    <w:name w:val="GronnBoks"/>
    <w:basedOn w:val="StandardBoks"/>
    <w:uiPriority w:val="99"/>
    <w:rsid w:val="00EA7286"/>
    <w:tblPr/>
    <w:tcPr>
      <w:shd w:val="clear" w:color="auto" w:fill="C5E0B3"/>
    </w:tcPr>
  </w:style>
  <w:style w:type="table" w:customStyle="1" w:styleId="RodBoks">
    <w:name w:val="RodBoks"/>
    <w:basedOn w:val="StandardBoks"/>
    <w:uiPriority w:val="99"/>
    <w:rsid w:val="00EA7286"/>
    <w:tblPr/>
    <w:tcPr>
      <w:shd w:val="clear" w:color="auto" w:fill="FFB3B3"/>
    </w:tcPr>
  </w:style>
  <w:style w:type="paragraph" w:customStyle="1" w:styleId="BoksGraaTittel">
    <w:name w:val="BoksGraaTittel"/>
    <w:basedOn w:val="Normal"/>
    <w:next w:val="Normal"/>
    <w:qFormat/>
    <w:rsid w:val="00EA7286"/>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EA7286"/>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EA7286"/>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EA7286"/>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EA7286"/>
    <w:rPr>
      <w:u w:val="single"/>
    </w:rPr>
  </w:style>
  <w:style w:type="paragraph" w:customStyle="1" w:styleId="del-nr">
    <w:name w:val="del-nr"/>
    <w:basedOn w:val="Normal"/>
    <w:qFormat/>
    <w:rsid w:val="00EA7286"/>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EA7286"/>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tblRad">
    <w:name w:val="tblRad"/>
    <w:rsid w:val="00EA728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EA7286"/>
  </w:style>
  <w:style w:type="paragraph" w:customStyle="1" w:styleId="tbl2LinjeSumBold">
    <w:name w:val="tbl2LinjeSumBold"/>
    <w:basedOn w:val="tblRad"/>
    <w:rsid w:val="00EA7286"/>
    <w:rPr>
      <w:b/>
    </w:rPr>
  </w:style>
  <w:style w:type="paragraph" w:customStyle="1" w:styleId="tblDelsum1">
    <w:name w:val="tblDelsum1"/>
    <w:basedOn w:val="tblRad"/>
    <w:rsid w:val="00EA7286"/>
    <w:rPr>
      <w:i/>
    </w:rPr>
  </w:style>
  <w:style w:type="paragraph" w:customStyle="1" w:styleId="tblDelsum1-Kapittel">
    <w:name w:val="tblDelsum1 - Kapittel"/>
    <w:basedOn w:val="tblDelsum1"/>
    <w:rsid w:val="00EA7286"/>
    <w:pPr>
      <w:keepNext w:val="0"/>
    </w:pPr>
  </w:style>
  <w:style w:type="paragraph" w:customStyle="1" w:styleId="tblDelsum2">
    <w:name w:val="tblDelsum2"/>
    <w:basedOn w:val="tblRad"/>
    <w:rsid w:val="00EA7286"/>
    <w:rPr>
      <w:b/>
      <w:i/>
    </w:rPr>
  </w:style>
  <w:style w:type="paragraph" w:customStyle="1" w:styleId="tblDelsum2-Kapittel">
    <w:name w:val="tblDelsum2 - Kapittel"/>
    <w:basedOn w:val="tblDelsum2"/>
    <w:rsid w:val="00EA7286"/>
    <w:pPr>
      <w:keepNext w:val="0"/>
    </w:pPr>
  </w:style>
  <w:style w:type="paragraph" w:customStyle="1" w:styleId="tblTabelloverskrift">
    <w:name w:val="tblTabelloverskrift"/>
    <w:rsid w:val="00EA728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EA7286"/>
    <w:pPr>
      <w:spacing w:after="0"/>
      <w:jc w:val="right"/>
    </w:pPr>
    <w:rPr>
      <w:b w:val="0"/>
      <w:caps w:val="0"/>
      <w:sz w:val="16"/>
    </w:rPr>
  </w:style>
  <w:style w:type="paragraph" w:customStyle="1" w:styleId="tblKategoriOverskrift">
    <w:name w:val="tblKategoriOverskrift"/>
    <w:basedOn w:val="tblRad"/>
    <w:rsid w:val="00EA7286"/>
    <w:pPr>
      <w:spacing w:before="120"/>
    </w:pPr>
    <w:rPr>
      <w:b/>
    </w:rPr>
  </w:style>
  <w:style w:type="paragraph" w:customStyle="1" w:styleId="tblKolonneoverskrift">
    <w:name w:val="tblKolonneoverskrift"/>
    <w:basedOn w:val="Normal"/>
    <w:rsid w:val="00EA7286"/>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EA7286"/>
    <w:pPr>
      <w:spacing w:after="360"/>
      <w:jc w:val="center"/>
    </w:pPr>
    <w:rPr>
      <w:b w:val="0"/>
      <w:caps w:val="0"/>
    </w:rPr>
  </w:style>
  <w:style w:type="paragraph" w:customStyle="1" w:styleId="tblKolonneoverskrift-Vedtak">
    <w:name w:val="tblKolonneoverskrift - Vedtak"/>
    <w:basedOn w:val="tblTabelloverskrift-Vedtak"/>
    <w:rsid w:val="00EA7286"/>
    <w:pPr>
      <w:spacing w:after="0"/>
    </w:pPr>
  </w:style>
  <w:style w:type="paragraph" w:customStyle="1" w:styleId="tblOverskrift-Vedtak">
    <w:name w:val="tblOverskrift - Vedtak"/>
    <w:basedOn w:val="tblRad"/>
    <w:rsid w:val="00EA7286"/>
    <w:pPr>
      <w:spacing w:before="360"/>
      <w:jc w:val="center"/>
    </w:pPr>
  </w:style>
  <w:style w:type="paragraph" w:customStyle="1" w:styleId="tblRadBold">
    <w:name w:val="tblRadBold"/>
    <w:basedOn w:val="tblRad"/>
    <w:rsid w:val="00EA7286"/>
    <w:rPr>
      <w:b/>
    </w:rPr>
  </w:style>
  <w:style w:type="paragraph" w:customStyle="1" w:styleId="tblRadItalic">
    <w:name w:val="tblRadItalic"/>
    <w:basedOn w:val="tblRad"/>
    <w:rsid w:val="00EA7286"/>
    <w:rPr>
      <w:i/>
    </w:rPr>
  </w:style>
  <w:style w:type="paragraph" w:customStyle="1" w:styleId="tblRadItalicSiste">
    <w:name w:val="tblRadItalicSiste"/>
    <w:basedOn w:val="tblRadItalic"/>
    <w:rsid w:val="00EA7286"/>
  </w:style>
  <w:style w:type="paragraph" w:customStyle="1" w:styleId="tblRadMedLuft">
    <w:name w:val="tblRadMedLuft"/>
    <w:basedOn w:val="tblRad"/>
    <w:rsid w:val="00EA7286"/>
    <w:pPr>
      <w:spacing w:before="120"/>
    </w:pPr>
  </w:style>
  <w:style w:type="paragraph" w:customStyle="1" w:styleId="tblRadMedLuftSiste">
    <w:name w:val="tblRadMedLuftSiste"/>
    <w:basedOn w:val="tblRadMedLuft"/>
    <w:rsid w:val="00EA7286"/>
    <w:pPr>
      <w:spacing w:after="120"/>
    </w:pPr>
  </w:style>
  <w:style w:type="paragraph" w:customStyle="1" w:styleId="tblRadMedLuftSiste-Vedtak">
    <w:name w:val="tblRadMedLuftSiste - Vedtak"/>
    <w:basedOn w:val="tblRadMedLuftSiste"/>
    <w:rsid w:val="00EA7286"/>
    <w:pPr>
      <w:keepNext w:val="0"/>
    </w:pPr>
  </w:style>
  <w:style w:type="paragraph" w:customStyle="1" w:styleId="tblRadSiste">
    <w:name w:val="tblRadSiste"/>
    <w:basedOn w:val="tblRad"/>
    <w:rsid w:val="00EA7286"/>
  </w:style>
  <w:style w:type="paragraph" w:customStyle="1" w:styleId="tblSluttsum">
    <w:name w:val="tblSluttsum"/>
    <w:basedOn w:val="tblRad"/>
    <w:rsid w:val="00EA7286"/>
    <w:pPr>
      <w:spacing w:before="120"/>
    </w:pPr>
    <w:rPr>
      <w:b/>
      <w:i/>
    </w:rPr>
  </w:style>
  <w:style w:type="paragraph" w:customStyle="1" w:styleId="Stil1">
    <w:name w:val="Stil1"/>
    <w:basedOn w:val="Normal"/>
    <w:qFormat/>
    <w:rsid w:val="00EA7286"/>
    <w:pPr>
      <w:spacing w:after="100"/>
    </w:pPr>
  </w:style>
  <w:style w:type="paragraph" w:customStyle="1" w:styleId="Stil2">
    <w:name w:val="Stil2"/>
    <w:basedOn w:val="Normal"/>
    <w:autoRedefine/>
    <w:qFormat/>
    <w:rsid w:val="00EA7286"/>
    <w:pPr>
      <w:spacing w:after="100"/>
    </w:pPr>
  </w:style>
  <w:style w:type="paragraph" w:customStyle="1" w:styleId="Forside-departement">
    <w:name w:val="Forside-departement"/>
    <w:qFormat/>
    <w:rsid w:val="00EA7286"/>
    <w:pPr>
      <w:spacing w:after="0" w:line="280" w:lineRule="atLeast"/>
    </w:pPr>
    <w:rPr>
      <w:rFonts w:ascii="Open Sans" w:eastAsia="Times New Roman" w:hAnsi="Open Sans" w:cs="Open Sans"/>
      <w:kern w:val="0"/>
      <w:sz w:val="24"/>
      <w:szCs w:val="24"/>
    </w:rPr>
  </w:style>
  <w:style w:type="paragraph" w:customStyle="1" w:styleId="Forside-rapport">
    <w:name w:val="Forside-rapport"/>
    <w:qFormat/>
    <w:rsid w:val="00EA7286"/>
    <w:pPr>
      <w:jc w:val="right"/>
    </w:pPr>
    <w:rPr>
      <w:rFonts w:ascii="Open Sans" w:eastAsia="Times New Roman" w:hAnsi="Open Sans" w:cs="Open Sans"/>
      <w:kern w:val="0"/>
      <w:sz w:val="24"/>
      <w:szCs w:val="24"/>
    </w:rPr>
  </w:style>
  <w:style w:type="paragraph" w:customStyle="1" w:styleId="Forside-tittel">
    <w:name w:val="Forside-tittel"/>
    <w:next w:val="Forside-departement"/>
    <w:qFormat/>
    <w:rsid w:val="00EA7286"/>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EA7286"/>
    <w:rPr>
      <w:color w:val="2B579A"/>
      <w:shd w:val="clear" w:color="auto" w:fill="E1DFDD"/>
    </w:rPr>
  </w:style>
  <w:style w:type="character" w:styleId="Omtale">
    <w:name w:val="Mention"/>
    <w:basedOn w:val="Standardskriftforavsnitt"/>
    <w:uiPriority w:val="99"/>
    <w:semiHidden/>
    <w:unhideWhenUsed/>
    <w:rsid w:val="00EA7286"/>
    <w:rPr>
      <w:color w:val="2B579A"/>
      <w:shd w:val="clear" w:color="auto" w:fill="E1DFDD"/>
    </w:rPr>
  </w:style>
  <w:style w:type="character" w:styleId="Smarthyperkobling">
    <w:name w:val="Smart Hyperlink"/>
    <w:basedOn w:val="Standardskriftforavsnitt"/>
    <w:uiPriority w:val="99"/>
    <w:semiHidden/>
    <w:unhideWhenUsed/>
    <w:rsid w:val="00EA7286"/>
    <w:rPr>
      <w:u w:val="dotted"/>
    </w:rPr>
  </w:style>
  <w:style w:type="character" w:styleId="Smartkobling">
    <w:name w:val="Smart Link"/>
    <w:basedOn w:val="Standardskriftforavsnitt"/>
    <w:uiPriority w:val="99"/>
    <w:semiHidden/>
    <w:unhideWhenUsed/>
    <w:rsid w:val="00EA7286"/>
    <w:rPr>
      <w:color w:val="0000FF"/>
      <w:u w:val="single"/>
      <w:shd w:val="clear" w:color="auto" w:fill="F3F2F1"/>
    </w:rPr>
  </w:style>
  <w:style w:type="character" w:styleId="Ulstomtale">
    <w:name w:val="Unresolved Mention"/>
    <w:basedOn w:val="Standardskriftforavsnitt"/>
    <w:uiPriority w:val="99"/>
    <w:semiHidden/>
    <w:unhideWhenUsed/>
    <w:rsid w:val="00EA72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udir.no/tall-og-forskning/statistikk/statistikk-barnehage/analyser/fakta-om-barnehager-2022/barn-barnehager-og-ansatte/"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7.jpeg"/><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yperlink" Target="https://www.udir.no/tall-og-forskning/statistikk/statistikk-grunnskole/nasjonale-prover-5.-trinn/"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nrk.no/norge/nrks-rektorundersokelse_-fire-av-fem-skoler-har-mobilforbud-1.14291388"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yperlink" Target="https://www.regjeringen.no/no/aktuelt/regjeringen-vil-vite-mer-om-konsekvensene-av-barns-skjermbruk/id2972425/"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udir.no/tall-og-forskning/publikasjoner/utdanningsspeilet/utdanningsspeilet-2022/barnehage/spesialpedagogisk-hjelp/" TargetMode="External"/><Relationship Id="rId13" Type="http://schemas.openxmlformats.org/officeDocument/2006/relationships/hyperlink" Target="https://www.udir.no/tall-og-forskning/statistikk/statistikk-grunnskole/tall-for-larertetthet-i-grunnskolen/" TargetMode="External"/><Relationship Id="rId18" Type="http://schemas.openxmlformats.org/officeDocument/2006/relationships/hyperlink" Target="https://www.udir.no/tall-og-forskning/publikasjoner/utdanningsspeilet/utdanningsspeilet-2022/grunnskolen/skolefritidsordningen-sfo/" TargetMode="External"/><Relationship Id="rId26" Type="http://schemas.openxmlformats.org/officeDocument/2006/relationships/hyperlink" Target="http://www.selmabarnehage.no" TargetMode="External"/><Relationship Id="rId3" Type="http://schemas.openxmlformats.org/officeDocument/2006/relationships/hyperlink" Target="https://www.udir.no/tall-og-forskning/statistikk/statistikk-barnehage/om-barnehagen/" TargetMode="External"/><Relationship Id="rId21" Type="http://schemas.openxmlformats.org/officeDocument/2006/relationships/hyperlink" Target="https://www.udir.no/tall-og-forskning/publikasjoner/utdanningsspeilet/utdanningsspeilet-2022/grunnskolen/skolefritidsordningen-sfo/" TargetMode="External"/><Relationship Id="rId34" Type="http://schemas.openxmlformats.org/officeDocument/2006/relationships/hyperlink" Target="https://www.regjeringen.no/no/aktuelt/60-000-elever-far-billigere-sfo-og-7000-barn-far-gratis-barnehage/id2984316/" TargetMode="External"/><Relationship Id="rId7" Type="http://schemas.openxmlformats.org/officeDocument/2006/relationships/hyperlink" Target="https://www.nav.no/no/nav-og-samfunn/statistikk/sykefravar-statistikk/sykefravar" TargetMode="External"/><Relationship Id="rId12" Type="http://schemas.openxmlformats.org/officeDocument/2006/relationships/hyperlink" Target="https://www.udir.no/regelverk-og-tilsyn/skole-og-opplaring/saksbehandling/larerkompetanse/" TargetMode="External"/><Relationship Id="rId17" Type="http://schemas.openxmlformats.org/officeDocument/2006/relationships/hyperlink" Target="https://www.oslo.kommune.no/skole-og-utdanning/aktivitetsskolen-aks/hva-er-aktivitetsskolen/" TargetMode="External"/><Relationship Id="rId25" Type="http://schemas.openxmlformats.org/officeDocument/2006/relationships/hyperlink" Target="https://www.uis.no/nb/laringsmiljosenteret/robust" TargetMode="External"/><Relationship Id="rId33" Type="http://schemas.openxmlformats.org/officeDocument/2006/relationships/hyperlink" Target="https://www.regjeringen.no/no/aktuelt/regjeringen-gir-35-millioner-kroner-til-flere-barnehagelarere-i-levekarsutsatte-omrader/id2912312/" TargetMode="External"/><Relationship Id="rId2" Type="http://schemas.openxmlformats.org/officeDocument/2006/relationships/hyperlink" Target="https://www.ssb.no/utdanning/barnehager/artikler/private-barnehager--geografiske-og-okonomiske-forskjeller-etter-eierforhold" TargetMode="External"/><Relationship Id="rId16" Type="http://schemas.openxmlformats.org/officeDocument/2006/relationships/hyperlink" Target="https://www.udir.no/utdanningslopet/sfo/rammeplan/" TargetMode="External"/><Relationship Id="rId20" Type="http://schemas.openxmlformats.org/officeDocument/2006/relationships/hyperlink" Target="https://www.regjeringen.no/no/aktuelt/aldri-for-har-sa-mange-barn-gatt-pa-sfo/id2951480/" TargetMode="External"/><Relationship Id="rId29" Type="http://schemas.openxmlformats.org/officeDocument/2006/relationships/hyperlink" Target="https://www.idunn.no/doi/epdf/10.18261/97882150279999-2016" TargetMode="External"/><Relationship Id="rId1" Type="http://schemas.openxmlformats.org/officeDocument/2006/relationships/hyperlink" Target="https://sosialulikhetogutdanning.no/innspill/" TargetMode="External"/><Relationship Id="rId6" Type="http://schemas.openxmlformats.org/officeDocument/2006/relationships/hyperlink" Target="https://www.ks.no/fagomrader/arbeidsgiverpolitikk/inkluderende-arbeidsliv-ia/ia-bransjeprogram/bransjeprogram-barnehage/sykefravar-i-barnehage/" TargetMode="External"/><Relationship Id="rId11" Type="http://schemas.openxmlformats.org/officeDocument/2006/relationships/hyperlink" Target="https://www.udir.no/lk20/overordnet-del/3.-prinsipper-for-skolens-praksis/3.3-samarbeid-mellom-hjem-og-skole/?lang=nob" TargetMode="External"/><Relationship Id="rId24" Type="http://schemas.openxmlformats.org/officeDocument/2006/relationships/hyperlink" Target="https://www.ntnu.no/rkbu/litenogny" TargetMode="External"/><Relationship Id="rId32" Type="http://schemas.openxmlformats.org/officeDocument/2006/relationships/hyperlink" Target="https://www.utdanningsforbundet.no/var-politikk/tid-for-de-minste/slik-vil-vi-sikre-flere-barnehagelaerere/" TargetMode="External"/><Relationship Id="rId5" Type="http://schemas.openxmlformats.org/officeDocument/2006/relationships/hyperlink" Target="https://www.regjeringen.no/no/dokumentarkiv/regjeringen-solberg/aktuelt-regjeringen-solberg/kd/pressemeldinger/2018/vil-ha-flere-minoritetsspraklige-barn-i-barnehagen/id2593053/" TargetMode="External"/><Relationship Id="rId15" Type="http://schemas.openxmlformats.org/officeDocument/2006/relationships/hyperlink" Target="https://www.utdanningsnytt.no/fagartikkel-fagfellevurdert-forskningsartikkel/skoleansattes-erfaringer-og-utfordringer-i-mote-mellom-regelverk-og-pedagogisk-praksis/339750" TargetMode="External"/><Relationship Id="rId23" Type="http://schemas.openxmlformats.org/officeDocument/2006/relationships/hyperlink" Target="http://www.selmabarnehage.no" TargetMode="External"/><Relationship Id="rId28" Type="http://schemas.openxmlformats.org/officeDocument/2006/relationships/hyperlink" Target="https://www.udir.no/tall-og-forskning/finn-forskning/rapporter/hva-sier-forskningen-om-lekser/" TargetMode="External"/><Relationship Id="rId36" Type="http://schemas.openxmlformats.org/officeDocument/2006/relationships/hyperlink" Target="https://www.kommunal-rapport.no/nyheter/tilsyn-avdekket-omfattende-lovbrudd/143427!/" TargetMode="External"/><Relationship Id="rId10" Type="http://schemas.openxmlformats.org/officeDocument/2006/relationships/hyperlink" Target="https://www.regjeringen.no/contentassets/e506b368e0ff4721b7a335b35acd872b/nn-no/pdfs/prp202320240001_kddddpdfs.pdf" TargetMode="External"/><Relationship Id="rId19" Type="http://schemas.openxmlformats.org/officeDocument/2006/relationships/hyperlink" Target="https://www.regjeringen.no/no/aktuelt/60-000-elever-far-billigere-sfo-og-7000-barn-far-gratis-barnehage/id2984316/" TargetMode="External"/><Relationship Id="rId31" Type="http://schemas.openxmlformats.org/officeDocument/2006/relationships/hyperlink" Target="https://www.utdanningsforbundet.no/var-politikk/tid-for-de-minste/bemanningskalkulator/" TargetMode="External"/><Relationship Id="rId4" Type="http://schemas.openxmlformats.org/officeDocument/2006/relationships/hyperlink" Target="https://www.udir.no/regelverk-og-tilsyn/barnehage/foreldrebetaling/" TargetMode="External"/><Relationship Id="rId9" Type="http://schemas.openxmlformats.org/officeDocument/2006/relationships/hyperlink" Target="https://www.ssb.no/statbank/table/12379/" TargetMode="External"/><Relationship Id="rId14" Type="http://schemas.openxmlformats.org/officeDocument/2006/relationships/hyperlink" Target="https://www.statsforvalteren.no/contentassets/e26ff08311d341a8bfd9959b7b0d0351/tilsynsrapport.pdf" TargetMode="External"/><Relationship Id="rId22" Type="http://schemas.openxmlformats.org/officeDocument/2006/relationships/hyperlink" Target="https://www.regjeringen.no/no/dokumenter/stprp-nr-1-tillegg-nr-1-2005-2006-/id436258/?ch=1" TargetMode="External"/><Relationship Id="rId27" Type="http://schemas.openxmlformats.org/officeDocument/2006/relationships/hyperlink" Target="https://www.helsedirektoratet.no/rapporter/arsverk-i-helsestasjons-og-skolehelsetjenesten-2015-2022/arsverk-fordelt-pa-utdanning" TargetMode="External"/><Relationship Id="rId30" Type="http://schemas.openxmlformats.org/officeDocument/2006/relationships/hyperlink" Target="https://www.utdanningsnytt.no/barnehagelaerer-barnehagelaererutdanning-bemanning/sjekk-din-kommune-vi-mangler-sa-mange-barnehagelaerere/372521" TargetMode="External"/><Relationship Id="rId35" Type="http://schemas.openxmlformats.org/officeDocument/2006/relationships/hyperlink" Target="https://www.nettavisen.no/nyheter/innenriks/omfattende-lovbrudd-i-skoler-og-barnehager/s/12-95-342428078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EFF268-39B9-4667-996A-CCCE7BA26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21</TotalTime>
  <Pages>169</Pages>
  <Words>67858</Words>
  <Characters>386862</Characters>
  <Application>Microsoft Office Word</Application>
  <DocSecurity>0</DocSecurity>
  <Lines>3223</Lines>
  <Paragraphs>907</Paragraphs>
  <ScaleCrop>false</ScaleCrop>
  <Company/>
  <LinksUpToDate>false</LinksUpToDate>
  <CharactersWithSpaces>453813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4</cp:revision>
  <dcterms:created xsi:type="dcterms:W3CDTF">2024-02-13T08:45:00Z</dcterms:created>
  <dcterms:modified xsi:type="dcterms:W3CDTF">2024-02-13T09:06:00Z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2024-02-13T08:06:23Z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921517f0-167e-43b8-bbea-5d0dd1c1aaa9</vt:lpwstr>
  </property>
  <property fmtid="{D5CDD505-2E9C-101B-9397-08002B2CF9AE}" pid="8" name="MSIP_Label_b22f7043-6caf-4431-9109-8eff758a1d8b_ContentBits">
    <vt:lpwstr>0</vt:lpwstr>
  </property>
</Properties>
</file>