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0E6" w:rsidRPr="00D31A40" w:rsidRDefault="00420A21" w:rsidP="005D21C0">
      <w:pPr>
        <w:pStyle w:val="is-dep"/>
      </w:pPr>
      <w:r>
        <w:t>Utenriksdepartementet</w:t>
      </w:r>
      <w:bookmarkStart w:id="0" w:name="_GoBack"/>
      <w:bookmarkEnd w:id="0"/>
    </w:p>
    <w:p w:rsidR="00DF20E6" w:rsidRPr="00D31A40" w:rsidRDefault="00DF20E6" w:rsidP="00D31A40">
      <w:pPr>
        <w:pStyle w:val="i-hode"/>
      </w:pPr>
      <w:r w:rsidRPr="00D31A40">
        <w:t>Prop. 230 S</w:t>
      </w:r>
    </w:p>
    <w:p w:rsidR="00DF20E6" w:rsidRPr="00D31A40" w:rsidRDefault="00DF20E6" w:rsidP="00D31A40">
      <w:pPr>
        <w:pStyle w:val="i-sesjon"/>
      </w:pPr>
      <w:r w:rsidRPr="00D31A40">
        <w:t>(2020–2021)</w:t>
      </w:r>
    </w:p>
    <w:p w:rsidR="00DF20E6" w:rsidRPr="00D31A40" w:rsidRDefault="00DF20E6" w:rsidP="00D31A40">
      <w:pPr>
        <w:pStyle w:val="i-hode-tit"/>
      </w:pPr>
      <w:r w:rsidRPr="00D31A40">
        <w:t>Proposisjon til Stortinget (forslag til stortingsvedtak)</w:t>
      </w:r>
    </w:p>
    <w:p w:rsidR="00DF20E6" w:rsidRPr="00D31A40" w:rsidRDefault="00DF20E6" w:rsidP="00D31A40">
      <w:pPr>
        <w:pStyle w:val="i-tit"/>
      </w:pPr>
      <w:r w:rsidRPr="00D31A40">
        <w:t>Samtykke til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informasjonssystem i forbindelse med retur av tredjestatsborgere med ulovlig opphold (videreutvikling av Schengen-regelverket)</w:t>
      </w:r>
    </w:p>
    <w:p w:rsidR="00DF20E6" w:rsidRPr="00D31A40" w:rsidRDefault="00420A21" w:rsidP="003C34AD">
      <w:pPr>
        <w:pStyle w:val="i-dep0"/>
      </w:pPr>
      <w:r>
        <w:t>Utenriksdepartementet</w:t>
      </w:r>
    </w:p>
    <w:p w:rsidR="00DF20E6" w:rsidRPr="00D31A40" w:rsidRDefault="00DF20E6" w:rsidP="00D31A40">
      <w:pPr>
        <w:pStyle w:val="i-hode"/>
      </w:pPr>
      <w:r w:rsidRPr="00D31A40">
        <w:t>Prop. 230 S</w:t>
      </w:r>
    </w:p>
    <w:p w:rsidR="00DF20E6" w:rsidRPr="00D31A40" w:rsidRDefault="00DF20E6" w:rsidP="00D31A40">
      <w:pPr>
        <w:pStyle w:val="i-sesjon"/>
      </w:pPr>
      <w:r w:rsidRPr="00D31A40">
        <w:t>(2020–2021)</w:t>
      </w:r>
    </w:p>
    <w:p w:rsidR="00DF20E6" w:rsidRPr="00D31A40" w:rsidRDefault="00DF20E6" w:rsidP="00D31A40">
      <w:pPr>
        <w:pStyle w:val="i-hode-tit"/>
      </w:pPr>
      <w:r w:rsidRPr="00D31A40">
        <w:lastRenderedPageBreak/>
        <w:t>Proposisjon til Stortinget (forslag til stortingsvedtak)</w:t>
      </w:r>
    </w:p>
    <w:p w:rsidR="00DF20E6" w:rsidRPr="00D31A40" w:rsidRDefault="00DF20E6" w:rsidP="00D31A40">
      <w:pPr>
        <w:pStyle w:val="i-tit"/>
      </w:pPr>
      <w:r w:rsidRPr="00D31A40">
        <w:t>Samtykke til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informasjonssystem i forbindelse med retur av tredjestatsborgere med ulovlig opphold (videreutvikling av Schengen-regelverket)</w:t>
      </w:r>
    </w:p>
    <w:p w:rsidR="00DF20E6" w:rsidRPr="00D31A40" w:rsidRDefault="00DF20E6" w:rsidP="00D31A40">
      <w:pPr>
        <w:pStyle w:val="i-statsrdato"/>
      </w:pPr>
      <w:r w:rsidRPr="00D31A40">
        <w:t>Tilråding fra Utenriksepartementet 3. september 2021, godkjent i statsråd samme dag. (Regjeringen Solberg)</w:t>
      </w:r>
    </w:p>
    <w:p w:rsidR="00DF20E6" w:rsidRPr="00D31A40" w:rsidRDefault="00DF20E6" w:rsidP="00D31A40">
      <w:pPr>
        <w:pStyle w:val="Overskrift1"/>
      </w:pPr>
      <w:r w:rsidRPr="00D31A40">
        <w:t>Innledning</w:t>
      </w:r>
    </w:p>
    <w:p w:rsidR="00DF20E6" w:rsidRPr="00D31A40" w:rsidRDefault="00DF20E6" w:rsidP="00D31A40">
      <w:r w:rsidRPr="00D31A40">
        <w:t>Schengen informasjonssystem (SIS) er et stort informasjonssystem som understøtter samarbeidet mellom politi og grensekontrollmyndigheter i deres arbeid. Systemet gir adgang til å legge inn og søke etter meldinger på etterlyste eller savnede personer eller gjenstander, og gir klare instruksjoner om hva som skal skje om systemet gir treff på en person eller gjenstand. Systemet er en forutsetning for Schengen-deltakelse, og Norge har vært en del av systemet siden vi gikk inn i Schengen i 2001. I november 2018 ble det vedtatt tre nye rettsakter om SIS.</w:t>
      </w:r>
    </w:p>
    <w:p w:rsidR="00DF20E6" w:rsidRPr="00D31A40" w:rsidRDefault="00DF20E6" w:rsidP="00D31A40">
      <w:r w:rsidRPr="00D31A40">
        <w:t>De tre rettsaktene er Europaparlaments- og rådsforordning (EU) 2018/1861 av 28. november 2018 om opprettelse, drift og bruk av Schengen informasjonssystem innen grensekontroll, Europaparlaments- og rådsforordning (EU) 2018/1862 av 28. november 2018 om opprettelse, drift og bruk av Schengen informasjonssystem innen politisamarbeid og strafferettslig samarbeid og Europaparlaments- og rådsforordning (EU) 2018/1860 av 28. november 2018 om bruk av Schengen informasjonssystem for retur av tredjestatsborgere med ulovlig opphold.</w:t>
      </w:r>
    </w:p>
    <w:p w:rsidR="00DF20E6" w:rsidRPr="00D31A40" w:rsidRDefault="00DF20E6" w:rsidP="00D31A40">
      <w:r w:rsidRPr="00D31A40">
        <w:t>Norge underrettet 5. august 2021, med forbehold om Stortingets samtykke, EU om godtakelse av de tre forordningene.</w:t>
      </w:r>
    </w:p>
    <w:p w:rsidR="00DF20E6" w:rsidRPr="00D31A40" w:rsidRDefault="00DF20E6" w:rsidP="00D31A40">
      <w:r w:rsidRPr="00D31A40">
        <w:t xml:space="preserve">SIS er et databasert register som er opprettet i medhold av avsnitt IV i Schengen-konvensjonen. Funksjonaliteten i systemet sikrer Schengen-statenes myndigheter mulighet til å foreta automatisert søk i innmeldte opplysninger om personer og gjenstander, blant annet ved utførelse av ytre grensekontroll, for politiets etterforsking i straffesaker og for å sikre offentlig ro og </w:t>
      </w:r>
      <w:r w:rsidRPr="00D31A40">
        <w:lastRenderedPageBreak/>
        <w:t>sikkerhet. Norge sluttet seg til Schengen-samarbeidet 25. mars 2001, jf. St.prp. nr. 42 (1996–1997) om samtykke til ratifikasjon av samarbeidsavtale av 19. desember 1996 mellom partene i Schengen-avtalen og Schengen-konvensjonen og Island og Norge om avskaffelse av personkontroll på de felles grenser, jf. Innst. S. nr. 229 (1996–1997) og Ot.prp. nr. 56 (1998–9999) om lov om Schengen informasjonssystem (SIS) og lov om endringer i utlendingsloven og enkelte andre lover som følge av Schengen-samarbeidet.</w:t>
      </w:r>
    </w:p>
    <w:p w:rsidR="00DF20E6" w:rsidRPr="00D31A40" w:rsidRDefault="00DF20E6" w:rsidP="00D31A40">
      <w:r w:rsidRPr="00D31A40">
        <w:t>Norge er tilknyttet Schengen-samarbeidet gjennom avtale av 18. mai 1999, om Norges og Islands tilknytning til gjennomføringen, anvendelsen og videreutviklingen av Schengen-regelverket. Som tilknyttet Schengen-medlemsstat har Norge deltatt i forhandlingene om nytt Schengen-relevant regelverk på alle nivåer i rådsstrukturen. Norge skal på selvstendig grunnlag avgjøre om innholdet i rettsakter som er en videreutvikling av Schengen-regelverket, skal godtas fra norsk side og innarbeides i norsk rett. I henhold til Schengen-avtalens artikkel 8 nr. 2 bokstav a skal EUs råd underrette Norge om vedtak av nye rettsakter som innebærer en videreutvikling av Schengen-regelverket.</w:t>
      </w:r>
    </w:p>
    <w:p w:rsidR="00DF20E6" w:rsidRPr="00D31A40" w:rsidRDefault="00DF20E6" w:rsidP="00D31A40">
      <w:r w:rsidRPr="00D31A40">
        <w:t>Gjennomføringene av rettsaktene krever lovendringer og innebærer økonomiske konsekvenser. Godtakelse av forordningene anses også å være en sak av særlig stor viktighet. Stortingets samtykke til godtakelse av rettsaktene er derfor nødvendig etter Grunnloven § 26 annet ledd.</w:t>
      </w:r>
    </w:p>
    <w:p w:rsidR="00DF20E6" w:rsidRPr="00D31A40" w:rsidRDefault="00DF20E6" w:rsidP="00D31A40">
      <w:r w:rsidRPr="00D31A40">
        <w:t>Rettsaktene i norsk oversettelse følger som trykte vedlegg til proposisjonen.</w:t>
      </w:r>
    </w:p>
    <w:p w:rsidR="00DF20E6" w:rsidRPr="00D31A40" w:rsidRDefault="00DF20E6" w:rsidP="00D31A40">
      <w:pPr>
        <w:pStyle w:val="Overskrift1"/>
      </w:pPr>
      <w:r w:rsidRPr="00D31A40">
        <w:t>Hovedtrekkene i rettsaktene</w:t>
      </w:r>
    </w:p>
    <w:p w:rsidR="00DF20E6" w:rsidRPr="00D31A40" w:rsidRDefault="00DF20E6" w:rsidP="00D31A40">
      <w:r w:rsidRPr="00D31A40">
        <w:t>Rettsaktene innebærer i det vesentlige en videreføring av allerede gjeldende rett, men anvendelsesområdet for systemet blir utvidet og det åpnes for at det kan legges noen flere opplysninger inn i systemet enn hva det er adgang til i dag. Vedtak om retur av tredjestatsborgere uten lovlig opphold skal i fremtiden registreres i SIS. Dette innebærer et nytt anvendelsesområde for systemet. Det etableres også en ny kategori meldinger i terrorsaker, ved at det av slike meldinger eksplisitt fremkommer at en person er etterlyst eller mistenkes for å være involvert i terrorrelaterte aktiviteter. I dagens SIS kan det legges inn melding om at en person skal kunne undergis en diskret observasjon eller en grundig undersøkelse. I tillegg innføres det nå en mellomkategori hvor en person skal kunne undergis en undersøkende samtale.</w:t>
      </w:r>
    </w:p>
    <w:p w:rsidR="00DF20E6" w:rsidRPr="00D31A40" w:rsidRDefault="00DF20E6" w:rsidP="00D31A40">
      <w:r w:rsidRPr="00D31A40">
        <w:t>I dag kan personer etterlyses for å bringe på det rene hvor de oppholder seg eller for å ivareta dem av hensyn til egen sikkerhet. Dette utvides nå til at også enkelte personer som ikke er savnet kan registreres. Barn som risikerer å bli bortført eller å bli offer for menneskehandel, tvangsekteskap eller kjønnslemlestelse kan registreres for å forhindre utreise. Det samme gjelder barn som risikerer å bli involvert i eller bli offer for terrorrelaterte aktiviteter, bli rekruttert til væpnede grupper eller bli involvert aktivt i kamphandlinger. Sårbare personer som løper risiko for å bli utsatt for menneskehandel eller kjønnsbasert vold skal i fremtiden også kunne registreres med sikte på å hindre utreise, forutsatt at nasjonale regler tillater slike tiltak.</w:t>
      </w:r>
    </w:p>
    <w:p w:rsidR="00DF20E6" w:rsidRPr="00D31A40" w:rsidRDefault="00DF20E6" w:rsidP="00D31A40">
      <w:r w:rsidRPr="00D31A40">
        <w:t>Grensekryssende tyverier og falsknerier skal bekjempes mer effektivt, ved at det åpnes for å registrere flere stjålne eller forfalskede gjenstander enn det er adgang til i dag. Dette gjelder blant annet IT-utstyr, motordeler, deler til industrielt utstyr og andre gjenstander med høy verdi.</w:t>
      </w:r>
    </w:p>
    <w:p w:rsidR="00DF20E6" w:rsidRPr="00D31A40" w:rsidRDefault="00DF20E6" w:rsidP="00D31A40">
      <w:r w:rsidRPr="00D31A40">
        <w:lastRenderedPageBreak/>
        <w:t>Rettsaktene gir også skjerpede krav til medlemsstatene, ved at det heretter skal legges inn melding i SIS på personer som har innreiseforbud. Dette har til nå ikke vært obligatorisk. Det åpnes også for at flere opplysninger om personer skal kunne registreres til nærmere angitte formål, blant annet avtrykk av håndflater, DNA og ansiktsbiometri. Fingeravtrykk av ukjente personer skal kunne legges inn med sikte på identifisering, for eksempel fingeravtrykk fra et åsted som man antar tilhører en antatt gjerningsmann.</w:t>
      </w:r>
    </w:p>
    <w:p w:rsidR="00DF20E6" w:rsidRPr="00D31A40" w:rsidRDefault="00DF20E6" w:rsidP="00D31A40">
      <w:pPr>
        <w:pStyle w:val="Overskrift1"/>
      </w:pPr>
      <w:r w:rsidRPr="00D31A40">
        <w:t>Nærmere om innholdet i rettsaktene</w:t>
      </w:r>
    </w:p>
    <w:p w:rsidR="00DF20E6" w:rsidRPr="00D31A40" w:rsidRDefault="00DF20E6" w:rsidP="00D31A40">
      <w:pPr>
        <w:pStyle w:val="Overskrift2"/>
      </w:pPr>
      <w:r w:rsidRPr="00D31A40">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w:t>
      </w:r>
    </w:p>
    <w:p w:rsidR="00DF20E6" w:rsidRPr="00BD54A5" w:rsidRDefault="00DF20E6" w:rsidP="00D31A40">
      <w:pPr>
        <w:rPr>
          <w:rStyle w:val="kursiv0"/>
        </w:rPr>
      </w:pPr>
      <w:r w:rsidRPr="00BD54A5">
        <w:rPr>
          <w:rStyle w:val="kursiv0"/>
        </w:rPr>
        <w:t>Kapittel I</w:t>
      </w:r>
      <w:r w:rsidRPr="00D31A40">
        <w:t xml:space="preserve"> i forordningen inneholder generelle bestemmelser. Dette omfatter formål, vilkår og fremgangsmåter for registrering og behandling av meldinger og om SIS’ tekniske infrastruktur.</w:t>
      </w:r>
    </w:p>
    <w:p w:rsidR="00DF20E6" w:rsidRPr="00BD54A5" w:rsidRDefault="00DF20E6" w:rsidP="00D31A40">
      <w:pPr>
        <w:rPr>
          <w:rStyle w:val="kursiv0"/>
        </w:rPr>
      </w:pPr>
      <w:r w:rsidRPr="00BD54A5">
        <w:rPr>
          <w:rStyle w:val="kursiv0"/>
        </w:rPr>
        <w:t>Kapittel II</w:t>
      </w:r>
      <w:r w:rsidRPr="00D31A40">
        <w:t xml:space="preserve"> gir bestemmelser om medlemsstatenes ansvar.</w:t>
      </w:r>
    </w:p>
    <w:p w:rsidR="00DF20E6" w:rsidRPr="00BD54A5" w:rsidRDefault="00DF20E6" w:rsidP="00D31A40">
      <w:pPr>
        <w:rPr>
          <w:rStyle w:val="kursiv0"/>
        </w:rPr>
      </w:pPr>
      <w:r w:rsidRPr="00BD54A5">
        <w:rPr>
          <w:rStyle w:val="kursiv0"/>
        </w:rPr>
        <w:t>Kapittel III</w:t>
      </w:r>
      <w:r w:rsidRPr="00D31A40">
        <w:t xml:space="preserve"> gir bestemmelser om Det europeiske byrået for den operative forvaltningen av store IT-systemer innen området for frihet, sikkerhet og rettferdighets (eu-LISA) ansvar.</w:t>
      </w:r>
    </w:p>
    <w:p w:rsidR="00DF20E6" w:rsidRPr="00BD54A5" w:rsidRDefault="00DF20E6" w:rsidP="00D31A40">
      <w:pPr>
        <w:rPr>
          <w:rStyle w:val="kursiv0"/>
        </w:rPr>
      </w:pPr>
      <w:r w:rsidRPr="00BD54A5">
        <w:rPr>
          <w:rStyle w:val="kursiv0"/>
        </w:rPr>
        <w:t xml:space="preserve">Kapittel IV </w:t>
      </w:r>
      <w:r w:rsidRPr="00D31A40">
        <w:t>omhandler informasjonskampanjer.</w:t>
      </w:r>
    </w:p>
    <w:p w:rsidR="00DF20E6" w:rsidRPr="00BD54A5" w:rsidRDefault="00DF20E6" w:rsidP="00D31A40">
      <w:pPr>
        <w:rPr>
          <w:rStyle w:val="kursiv0"/>
        </w:rPr>
      </w:pPr>
      <w:r w:rsidRPr="00BD54A5">
        <w:rPr>
          <w:rStyle w:val="kursiv0"/>
        </w:rPr>
        <w:t>Kapittel V</w:t>
      </w:r>
      <w:r w:rsidRPr="00D31A40">
        <w:t xml:space="preserve"> handler om kategorier av opplysninger og flagging. Flagging innebærer at dersom iverksettelse av tiltak på grunnlag av en melding vil være i strid med medlemsstatens nasjonale rett, internasjonale forpliktelser eller vesentlige nasjonale interesser, kan medlemsstaten flagge meldingen slik at tiltakene meldingen anmoder om ikke blir iverksatt på denne medlemsstatens territorium.</w:t>
      </w:r>
    </w:p>
    <w:p w:rsidR="00DF20E6" w:rsidRPr="00D31A40" w:rsidRDefault="00DF20E6" w:rsidP="00D31A40">
      <w:r w:rsidRPr="00BD54A5">
        <w:rPr>
          <w:rStyle w:val="kursiv0"/>
        </w:rPr>
        <w:t>Kapittel VI</w:t>
      </w:r>
      <w:r w:rsidRPr="00D31A40">
        <w:t xml:space="preserve"> handler om meldinger om personer som er etterlyst med henblikk på pågripelse og overlevering eller utlevering.</w:t>
      </w:r>
    </w:p>
    <w:p w:rsidR="00DF20E6" w:rsidRPr="00D31A40" w:rsidRDefault="00DF20E6" w:rsidP="00D31A40">
      <w:r w:rsidRPr="00BD54A5">
        <w:rPr>
          <w:rStyle w:val="kursiv0"/>
        </w:rPr>
        <w:t>Kapittel VII</w:t>
      </w:r>
      <w:r w:rsidRPr="00D31A40">
        <w:t xml:space="preserve"> handler om meldinger om savnede personer eller sårbare personer som må bli hindret i å reise.</w:t>
      </w:r>
    </w:p>
    <w:p w:rsidR="00DF20E6" w:rsidRPr="00D31A40" w:rsidRDefault="00DF20E6" w:rsidP="00D31A40">
      <w:r w:rsidRPr="00BD54A5">
        <w:rPr>
          <w:rStyle w:val="kursiv0"/>
        </w:rPr>
        <w:t>Kapittel VIII</w:t>
      </w:r>
      <w:r w:rsidRPr="00D31A40">
        <w:t xml:space="preserve"> handler om personer som er etterlyst for å bistå en rettssak. Dette kan gjelde vitner, personer som er stevnet eller etterlyst for stevning, som skal forkynnes straffedom eller som skal forkynnes innkalling til soning.</w:t>
      </w:r>
    </w:p>
    <w:p w:rsidR="00DF20E6" w:rsidRPr="00D31A40" w:rsidRDefault="00DF20E6" w:rsidP="00D31A40">
      <w:r w:rsidRPr="00BD54A5">
        <w:rPr>
          <w:rStyle w:val="kursiv0"/>
        </w:rPr>
        <w:t>Kapittel IX</w:t>
      </w:r>
      <w:r w:rsidRPr="00D31A40">
        <w:t xml:space="preserve"> handler om meldinger om personer og gjenstander med sikte på diskret kontroll, undersøkelseskontroll og målrettet kontroll. Slike meldinger kan registreres for å forebygge, avsløre, etterforske eller rettsforfølge straffbare forhold, fullbyrde en straffedom eller forebygge trusler mot den offentlige sikkerhet.</w:t>
      </w:r>
    </w:p>
    <w:p w:rsidR="00DF20E6" w:rsidRPr="00D31A40" w:rsidRDefault="00DF20E6" w:rsidP="00D31A40">
      <w:r w:rsidRPr="00BD54A5">
        <w:rPr>
          <w:rStyle w:val="kursiv0"/>
        </w:rPr>
        <w:lastRenderedPageBreak/>
        <w:t>Kapittel X</w:t>
      </w:r>
      <w:r w:rsidRPr="00D31A40">
        <w:t xml:space="preserve"> gir regler om gjenstander som kan registreres i SIS. Gjenstander kan registreres også i dag, men typene gjenstander som kan registreres utvides i den nye rettsakten til blant annet også å omfatte motorer til luftfartøy, informasjonsteknologisk utstyr, identifiserbare enkeltdeler til industrielt utstyr og identifiserbare gjenstander av høy verdi.</w:t>
      </w:r>
    </w:p>
    <w:p w:rsidR="00DF20E6" w:rsidRPr="00D31A40" w:rsidRDefault="00DF20E6" w:rsidP="00D31A40">
      <w:r w:rsidRPr="00BD54A5">
        <w:rPr>
          <w:rStyle w:val="kursiv0"/>
        </w:rPr>
        <w:t>Kapittel XI</w:t>
      </w:r>
      <w:r w:rsidRPr="00D31A40">
        <w:t xml:space="preserve"> omhandler meldinger om ukjente etterlyste personer med sikte på identifisering i henhold til nasjonal rett. Dette er en ny kategori meldinger og gir adgang til å registrere fingeravtrykk eller håndflateavtrykk som er funnet under etterforsking på åsteder fra terrorhandlinger eller annen alvorlig kriminalitet.</w:t>
      </w:r>
    </w:p>
    <w:p w:rsidR="00DF20E6" w:rsidRPr="00D31A40" w:rsidRDefault="00DF20E6" w:rsidP="00D31A40">
      <w:r w:rsidRPr="00BD54A5">
        <w:rPr>
          <w:rStyle w:val="kursiv0"/>
        </w:rPr>
        <w:t>Kapittel XII</w:t>
      </w:r>
      <w:r w:rsidRPr="00D31A40">
        <w:t xml:space="preserve"> gir særlige regler for biometriske opplysninger. Det settes krav til kvalitet på de avtrykk eller ansiktsbilder som registreres. Tilsvarende settes det krav til kvalitet på DNA.</w:t>
      </w:r>
    </w:p>
    <w:p w:rsidR="00DF20E6" w:rsidRPr="00D31A40" w:rsidRDefault="00DF20E6" w:rsidP="00D31A40">
      <w:r w:rsidRPr="00BD54A5">
        <w:rPr>
          <w:rStyle w:val="kursiv0"/>
        </w:rPr>
        <w:t>Kapittel XIII</w:t>
      </w:r>
      <w:r w:rsidRPr="00D31A40">
        <w:t xml:space="preserve"> gir bestemmelser om tilgangsrett til opplysninger i SIS, mens </w:t>
      </w:r>
      <w:r w:rsidRPr="00BD54A5">
        <w:rPr>
          <w:rStyle w:val="kursiv0"/>
        </w:rPr>
        <w:t>kapittel XIV</w:t>
      </w:r>
      <w:r w:rsidRPr="00D31A40">
        <w:t xml:space="preserve"> gir regler om når meldinger skal slettes.</w:t>
      </w:r>
    </w:p>
    <w:p w:rsidR="00DF20E6" w:rsidRPr="00D31A40" w:rsidRDefault="00DF20E6" w:rsidP="00D31A40">
      <w:r w:rsidRPr="00BD54A5">
        <w:rPr>
          <w:rStyle w:val="kursiv0"/>
        </w:rPr>
        <w:t>Kapittel XV</w:t>
      </w:r>
      <w:r w:rsidRPr="00D31A40">
        <w:t xml:space="preserve"> gir generelle regler om behandling av opplysninger, mens </w:t>
      </w:r>
      <w:r w:rsidRPr="00BD54A5">
        <w:rPr>
          <w:rStyle w:val="kursiv0"/>
        </w:rPr>
        <w:t>kapittel XVI</w:t>
      </w:r>
      <w:r w:rsidRPr="00D31A40">
        <w:t xml:space="preserve"> gir regler om vern av personopplysninger i SIS. Det gis regler om rett til innsyn, retting av uriktige opplysninger og om sletting av ulovlig lagrede opplysninger. Det gis også regler om de nasjonale tilsynsmyndigheters og EUs datatilsyns tilsyn med SIS.</w:t>
      </w:r>
    </w:p>
    <w:p w:rsidR="00DF20E6" w:rsidRPr="00D31A40" w:rsidRDefault="00DF20E6" w:rsidP="00D31A40">
      <w:r w:rsidRPr="00BD54A5">
        <w:rPr>
          <w:rStyle w:val="kursiv0"/>
        </w:rPr>
        <w:t>Kapittel XVII</w:t>
      </w:r>
      <w:r w:rsidRPr="00D31A40">
        <w:t xml:space="preserve"> gir bestemmelser om erstatningsansvar og sanksjoner, mens </w:t>
      </w:r>
      <w:r w:rsidRPr="00BD54A5">
        <w:rPr>
          <w:rStyle w:val="kursiv0"/>
        </w:rPr>
        <w:t>kapittel XVIII</w:t>
      </w:r>
      <w:r w:rsidRPr="00D31A40">
        <w:t xml:space="preserve"> gir sluttbestemmelser, herunder om ikrafttredelse.</w:t>
      </w:r>
    </w:p>
    <w:p w:rsidR="00DF20E6" w:rsidRPr="00D31A40" w:rsidRDefault="00DF20E6" w:rsidP="00D31A40">
      <w:pPr>
        <w:pStyle w:val="Overskrift2"/>
      </w:pPr>
      <w:r w:rsidRPr="00D31A40">
        <w:t>Europaparlaments- og rådsforordning (EU) 2018/1861 av 28. november 2018 om opprettelse, drift og bruk av Schengen informasjonssystem (SIS) på området inn- og utreisekontroll, om endringer i konvensjonen om gjennomføring av Schengen-avtalen og om endring og oppheving av forordning (EF) nr. 1987/2006</w:t>
      </w:r>
    </w:p>
    <w:p w:rsidR="00DF20E6" w:rsidRPr="00D31A40" w:rsidRDefault="00DF20E6" w:rsidP="00D31A40">
      <w:r w:rsidRPr="00BD54A5">
        <w:rPr>
          <w:rStyle w:val="kursiv0"/>
        </w:rPr>
        <w:t>Kapittel I</w:t>
      </w:r>
      <w:r w:rsidRPr="00D31A40">
        <w:t xml:space="preserve">, </w:t>
      </w:r>
      <w:r w:rsidRPr="00BD54A5">
        <w:rPr>
          <w:rStyle w:val="kursiv0"/>
        </w:rPr>
        <w:t>II</w:t>
      </w:r>
      <w:r w:rsidRPr="00D31A40">
        <w:t xml:space="preserve">, </w:t>
      </w:r>
      <w:r w:rsidRPr="00BD54A5">
        <w:rPr>
          <w:rStyle w:val="kursiv0"/>
        </w:rPr>
        <w:t>II</w:t>
      </w:r>
      <w:r w:rsidRPr="00D31A40">
        <w:t xml:space="preserve"> og </w:t>
      </w:r>
      <w:r w:rsidRPr="00BD54A5">
        <w:rPr>
          <w:rStyle w:val="kursiv0"/>
        </w:rPr>
        <w:t>IV</w:t>
      </w:r>
      <w:r w:rsidRPr="00D31A40">
        <w:t xml:space="preserve"> omtaler de samme forholdene som i forordning 2018/1861, omtalt i punkt 3.1 ovenfor.</w:t>
      </w:r>
    </w:p>
    <w:p w:rsidR="00DF20E6" w:rsidRPr="00BD54A5" w:rsidRDefault="00DF20E6" w:rsidP="00D31A40">
      <w:pPr>
        <w:rPr>
          <w:rStyle w:val="kursiv0"/>
        </w:rPr>
      </w:pPr>
      <w:r w:rsidRPr="00BD54A5">
        <w:rPr>
          <w:rStyle w:val="kursiv0"/>
        </w:rPr>
        <w:t>Kapittel V</w:t>
      </w:r>
      <w:r w:rsidRPr="00D31A40">
        <w:t xml:space="preserve"> inneholder bestemmelser om meldinger om nektet innreise og opphold for tredjestatsborgere. Det gis blant annet bestemmelser om hvilke kategorier opplysninger som kan registreres om personer. Dette omfatter opplysninger til å identifisere personer, slik som navn, fødselsdato mv.</w:t>
      </w:r>
    </w:p>
    <w:p w:rsidR="00DF20E6" w:rsidRPr="00BD54A5" w:rsidRDefault="00DF20E6" w:rsidP="00D31A40">
      <w:pPr>
        <w:rPr>
          <w:rStyle w:val="kursiv0"/>
        </w:rPr>
      </w:pPr>
      <w:r w:rsidRPr="00BD54A5">
        <w:rPr>
          <w:rStyle w:val="kursiv0"/>
        </w:rPr>
        <w:t>Kapittel VI</w:t>
      </w:r>
      <w:r w:rsidRPr="00D31A40">
        <w:t xml:space="preserve"> handler om søk med biometriske opplysninger.</w:t>
      </w:r>
    </w:p>
    <w:p w:rsidR="00DF20E6" w:rsidRPr="00BD54A5" w:rsidRDefault="00DF20E6" w:rsidP="00D31A40">
      <w:pPr>
        <w:rPr>
          <w:rStyle w:val="kursiv0"/>
        </w:rPr>
      </w:pPr>
      <w:r w:rsidRPr="00BD54A5">
        <w:rPr>
          <w:rStyle w:val="kursiv0"/>
        </w:rPr>
        <w:t>Kapittel VII</w:t>
      </w:r>
      <w:r w:rsidRPr="00D31A40">
        <w:t xml:space="preserve"> gir regler om tilgangsrett og undersøkelse og sletting av meldinger. Her gis det regler om hvilke nasjonale myndigheter som skal ha tilgang til SIS. Kapittelet gir også bestemmelser om når meldinger skal slettes.</w:t>
      </w:r>
    </w:p>
    <w:p w:rsidR="00DF20E6" w:rsidRPr="00BD54A5" w:rsidRDefault="00DF20E6" w:rsidP="00D31A40">
      <w:pPr>
        <w:rPr>
          <w:rStyle w:val="kursiv0"/>
        </w:rPr>
      </w:pPr>
      <w:r w:rsidRPr="00BD54A5">
        <w:rPr>
          <w:rStyle w:val="kursiv0"/>
        </w:rPr>
        <w:t>Kapittel VIII</w:t>
      </w:r>
      <w:r w:rsidRPr="00D31A40">
        <w:t xml:space="preserve"> gir generelle regler om behandling av opplysninger, mens </w:t>
      </w:r>
      <w:r w:rsidRPr="00BD54A5">
        <w:rPr>
          <w:rStyle w:val="kursiv0"/>
        </w:rPr>
        <w:t>kapittel IX</w:t>
      </w:r>
      <w:r w:rsidRPr="00D31A40">
        <w:t xml:space="preserve"> gir regler om vern av personopplysninger i SIS. Det gis regler om rett til innsyn i opplysninger, om adgang til å kreve opplysninger rettet og om sletting av ulovlig lagrede opplysninger. Det gis også regler om de nasjonale tilsynsmyndigheters og EUs datatilsyns tilsyn med SIS.</w:t>
      </w:r>
    </w:p>
    <w:p w:rsidR="00DF20E6" w:rsidRPr="00BD54A5" w:rsidRDefault="00DF20E6" w:rsidP="00D31A40">
      <w:pPr>
        <w:rPr>
          <w:rStyle w:val="kursiv0"/>
        </w:rPr>
      </w:pPr>
      <w:r w:rsidRPr="00BD54A5">
        <w:rPr>
          <w:rStyle w:val="kursiv0"/>
        </w:rPr>
        <w:lastRenderedPageBreak/>
        <w:t>Kapittel X</w:t>
      </w:r>
      <w:r w:rsidRPr="00D31A40">
        <w:t xml:space="preserve"> gir regler om sanksjoner, hvor det fremgår at medlemsstatene skal påse at misbruk av opplysninger i SIS eller behandling av slike opplysninger eller utveksling av utfyllende opplysninger i strid med forordningen sanksjoneres i samsvar med nasjonal rett.</w:t>
      </w:r>
    </w:p>
    <w:p w:rsidR="00DF20E6" w:rsidRPr="00D31A40" w:rsidRDefault="00DF20E6" w:rsidP="00D31A40">
      <w:r w:rsidRPr="00BD54A5">
        <w:rPr>
          <w:rStyle w:val="kursiv0"/>
        </w:rPr>
        <w:t>Kapittel XI</w:t>
      </w:r>
      <w:r w:rsidRPr="00D31A40">
        <w:t xml:space="preserve"> gir sluttbestemmelser. Det gis herunder regler om eu-LISAs adgang til å overvåke hvordan SIS fungerer i forhold til de mål som er fastsatt for produktivitet, kostnadseffektivitet, sikkerhet og kvalitet på tjenesten.</w:t>
      </w:r>
    </w:p>
    <w:p w:rsidR="00DF20E6" w:rsidRPr="00D31A40" w:rsidRDefault="00DF20E6" w:rsidP="00D31A40">
      <w:pPr>
        <w:pStyle w:val="Overskrift2"/>
      </w:pPr>
      <w:r w:rsidRPr="00D31A40">
        <w:t>Europaparlaments- og rådsforordning (EU) 2018/1860 av 28. november 2018 om bruk av Schengen informasjonssystem i forbindelse med retur av tredjestatsborgere med ulovlig opphold</w:t>
      </w:r>
    </w:p>
    <w:p w:rsidR="00DF20E6" w:rsidRPr="00D31A40" w:rsidRDefault="00DF20E6" w:rsidP="00D31A40">
      <w:r w:rsidRPr="00D31A40">
        <w:t xml:space="preserve">Formålsbestemmelsen for forordningen fremgår av </w:t>
      </w:r>
      <w:r w:rsidRPr="00BD54A5">
        <w:rPr>
          <w:rStyle w:val="kursiv0"/>
        </w:rPr>
        <w:t>artikkel 1</w:t>
      </w:r>
      <w:r w:rsidRPr="00D31A40">
        <w:t xml:space="preserve">, mens </w:t>
      </w:r>
      <w:r w:rsidRPr="00BD54A5">
        <w:rPr>
          <w:rStyle w:val="kursiv0"/>
        </w:rPr>
        <w:t>artikkel 2</w:t>
      </w:r>
      <w:r w:rsidRPr="00D31A40">
        <w:t xml:space="preserve"> gir definisjoner. </w:t>
      </w:r>
      <w:r w:rsidRPr="00BD54A5">
        <w:rPr>
          <w:rStyle w:val="kursiv0"/>
        </w:rPr>
        <w:t>Artikkel 3</w:t>
      </w:r>
      <w:r w:rsidRPr="00D31A40">
        <w:t xml:space="preserve"> gir regler for registrering av meldinger om tilbakesending i SIS. Her fremgår det at medlemsstatene skal registrere meldinger i SIS om tredjestatsborgere som er gjenstand for en beslutning om tilbakesending for å kontrollere at plikten til å vende tilbake er overholdt, og støtte håndhevingen av beslutningen om tilbakesending. </w:t>
      </w:r>
      <w:r w:rsidRPr="00BD54A5">
        <w:rPr>
          <w:rStyle w:val="kursiv0"/>
        </w:rPr>
        <w:t>Artikkel 4</w:t>
      </w:r>
      <w:r w:rsidRPr="00D31A40">
        <w:t xml:space="preserve"> angir kategorier av opplysninger som kan registreres. </w:t>
      </w:r>
      <w:r w:rsidRPr="00BD54A5">
        <w:rPr>
          <w:rStyle w:val="kursiv0"/>
        </w:rPr>
        <w:t>Artikkel 5</w:t>
      </w:r>
      <w:r w:rsidRPr="00D31A40">
        <w:t xml:space="preserve"> foreskriver at SIRENE-kontoret skal sikre utveksling av alle supplerende opplysninger om tredjestatsborgere som er gjenstand for melding om retur. </w:t>
      </w:r>
      <w:r w:rsidRPr="00BD54A5">
        <w:rPr>
          <w:rStyle w:val="kursiv0"/>
        </w:rPr>
        <w:t>Artikkel 6</w:t>
      </w:r>
      <w:r w:rsidRPr="00D31A40">
        <w:t xml:space="preserve"> gir regler om treff. Når en tredjestatsborger har forlatt Schengen-området skal den fullbyrdende medlemsstaten underrette den innmeldende medlemsstaten blant annet om at tredjestatsborgeren har forlatt medlemsstatenes territorium. </w:t>
      </w:r>
      <w:r w:rsidRPr="00BD54A5">
        <w:rPr>
          <w:rStyle w:val="kursiv0"/>
        </w:rPr>
        <w:t>Artikkel 7</w:t>
      </w:r>
      <w:r w:rsidRPr="00D31A40">
        <w:t xml:space="preserve"> gir regler for hvordan den innmeldende medlemsstaten skal informeres i tilfelle fristen for frivillig utreise ikke blir overholdt. </w:t>
      </w:r>
      <w:r w:rsidRPr="00BD54A5">
        <w:rPr>
          <w:rStyle w:val="kursiv0"/>
        </w:rPr>
        <w:t>Artikkel 8</w:t>
      </w:r>
      <w:r w:rsidRPr="00D31A40">
        <w:t xml:space="preserve"> gir regler for de tilfeller hvor en person som har et vedtak om retur registreres for innreise på Schengen-yttergrense. Dersom beslutningen om retur er ledsaget av et innreiseforbud, skal den innmeldende medlemsstaten underrettes slik at meldingen om returvedtak i SIS kan erstattes av en melding om innreiseforbud. Dersom beslutningen om retur ikke er ledsaget av et innreiseforbud, skal den innmeldende medlemsstaten underrettes slik at meldingen om returvedtak umiddelbart slettes. </w:t>
      </w:r>
      <w:r w:rsidRPr="00BD54A5">
        <w:rPr>
          <w:rStyle w:val="kursiv0"/>
        </w:rPr>
        <w:t>Artikkel 9</w:t>
      </w:r>
      <w:r w:rsidRPr="00D31A40">
        <w:t xml:space="preserve"> gir regler om konsultasjonsprosedyrer når en medlemsstat har lagt inn en melding på en person om retur mens et annet land vurderer å utstede eller forlenge oppholdstillatelse eller visum for langvarig opphold. </w:t>
      </w:r>
      <w:r w:rsidRPr="00BD54A5">
        <w:rPr>
          <w:rStyle w:val="kursiv0"/>
        </w:rPr>
        <w:t>Artikkel 10</w:t>
      </w:r>
      <w:r w:rsidRPr="00D31A40">
        <w:t xml:space="preserve"> gir regler om konsultasjon når en person som har en oppholdstillatelse eller visum for langvarig opphold i ett land vurderes for et returvedtak i et annet. </w:t>
      </w:r>
      <w:r w:rsidRPr="00BD54A5">
        <w:rPr>
          <w:rStyle w:val="kursiv0"/>
        </w:rPr>
        <w:t>Artikkel 11</w:t>
      </w:r>
      <w:r w:rsidRPr="00D31A40">
        <w:t xml:space="preserve"> gir regler om konsultasjonsprosedyrer når en melding om retur er registrert og det viser seg at vedkommende har oppholdstillatelse eller visum for langvarig opphold i et annet land, mens </w:t>
      </w:r>
      <w:r w:rsidRPr="00BD54A5">
        <w:rPr>
          <w:rStyle w:val="kursiv0"/>
        </w:rPr>
        <w:t>artikkel 12</w:t>
      </w:r>
      <w:r w:rsidRPr="00D31A40">
        <w:t xml:space="preserve"> handler om konsultasjonsprosedyrer i tilsvarende tilfelle når det ved treff i SIS avdekkes at vedkommende både har registrert en melding om retur og oppholdstillatelse eller visum for langvarig opphold. </w:t>
      </w:r>
      <w:r w:rsidRPr="00BD54A5">
        <w:rPr>
          <w:rStyle w:val="kursiv0"/>
        </w:rPr>
        <w:t xml:space="preserve">Artikkel 13 </w:t>
      </w:r>
      <w:r w:rsidRPr="00D31A40">
        <w:t>omhandler fremleggelse av statistikk over utveksling av opplysninger</w:t>
      </w:r>
      <w:r w:rsidRPr="00BD54A5">
        <w:rPr>
          <w:rStyle w:val="kursiv0"/>
        </w:rPr>
        <w:t>. Artikkel 14</w:t>
      </w:r>
      <w:r w:rsidRPr="00D31A40">
        <w:t xml:space="preserve"> gir bestemmelser om sletting av meldinger. </w:t>
      </w:r>
      <w:r w:rsidRPr="00BD54A5">
        <w:rPr>
          <w:rStyle w:val="kursiv0"/>
        </w:rPr>
        <w:t>Artikkel 15</w:t>
      </w:r>
      <w:r w:rsidRPr="00D31A40">
        <w:t xml:space="preserve"> gir regler om overføring av personopplysninger til tredjestater. Dette skal utelukkende skje for å identifisere, og utstede et identitets- eller reisedokument til, en tredjestatsborger med ulovlig opphold med sikte på vedkommendes retur og den berørte tredjestatsborgeren er blitt underrettet om at opplysninger kan bli delt med myndighetene i en tredjestat. </w:t>
      </w:r>
      <w:r w:rsidRPr="00BD54A5">
        <w:rPr>
          <w:rStyle w:val="kursiv0"/>
        </w:rPr>
        <w:t>Artikkel 16</w:t>
      </w:r>
      <w:r w:rsidRPr="00D31A40">
        <w:t xml:space="preserve"> gir regler om statistikkføring, mens </w:t>
      </w:r>
      <w:r w:rsidRPr="00BD54A5">
        <w:rPr>
          <w:rStyle w:val="kursiv0"/>
        </w:rPr>
        <w:t>artikkel 17</w:t>
      </w:r>
      <w:r w:rsidRPr="00D31A40">
        <w:t xml:space="preserve"> omhandler hvilke myndigheter som skal ha tilgang til opplysninger i SIS. </w:t>
      </w:r>
      <w:r w:rsidRPr="00BD54A5">
        <w:rPr>
          <w:rStyle w:val="kursiv0"/>
        </w:rPr>
        <w:t>Artikkel 18</w:t>
      </w:r>
      <w:r w:rsidRPr="00D31A40">
        <w:t xml:space="preserve"> foreskriver </w:t>
      </w:r>
      <w:r w:rsidRPr="00D31A40">
        <w:lastRenderedPageBreak/>
        <w:t xml:space="preserve">at forordningen skal evalueres etter to år, mens </w:t>
      </w:r>
      <w:r w:rsidRPr="00BD54A5">
        <w:rPr>
          <w:rStyle w:val="kursiv0"/>
        </w:rPr>
        <w:t>artikkel 19</w:t>
      </w:r>
      <w:r w:rsidRPr="00D31A40">
        <w:t xml:space="preserve"> gir regler om når bestemmelsene i forordning (EU) 2018/1861 får anvendelse på opplysninger som er registrert og behandlet i SIS i samsvar med denne forordning. </w:t>
      </w:r>
      <w:r w:rsidRPr="00BD54A5">
        <w:rPr>
          <w:rStyle w:val="kursiv0"/>
        </w:rPr>
        <w:t xml:space="preserve">Artikkel 20 </w:t>
      </w:r>
      <w:r w:rsidRPr="00D31A40">
        <w:t>gir bestemmelser om ikrafttredelse.</w:t>
      </w:r>
    </w:p>
    <w:p w:rsidR="00DF20E6" w:rsidRPr="00D31A40" w:rsidRDefault="00DF20E6" w:rsidP="00D31A40">
      <w:pPr>
        <w:pStyle w:val="Overskrift1"/>
      </w:pPr>
      <w:r w:rsidRPr="00D31A40">
        <w:t>Gjennomføring av forordningene i norsk rett</w:t>
      </w:r>
    </w:p>
    <w:p w:rsidR="00DF20E6" w:rsidRPr="00D31A40" w:rsidRDefault="00DF20E6" w:rsidP="00D31A40">
      <w:r w:rsidRPr="00D31A40">
        <w:t>Gjennomføring av forordningene nødvendiggjør endringer i lov 16. juli 1999 nr. 66 om Schengen informasjonssystem (SIS). Det er også behov for enkelte endringer i lov 28. mai 2010 nr. 16 om behandling av opplysninger i politiet og påtalemyndigheten (politiregisterloven), og lov 15. mai 2008 nr. 35 om utlendingers adgang til riket og deres opphold her (utlendingsloven). Justis- og beredskapsdepartementet fremmer Prop. 226 L (2020–2021) om endringer i SIS-loven mv., der endringsforslagene som følge av forordningene er omtalt.</w:t>
      </w:r>
    </w:p>
    <w:p w:rsidR="00DF20E6" w:rsidRPr="00D31A40" w:rsidRDefault="00DF20E6" w:rsidP="00D31A40">
      <w:pPr>
        <w:pStyle w:val="Overskrift1"/>
      </w:pPr>
      <w:r w:rsidRPr="00D31A40">
        <w:t>Økonomiske og administrative konsekvenser</w:t>
      </w:r>
    </w:p>
    <w:p w:rsidR="00DF20E6" w:rsidRPr="00D31A40" w:rsidRDefault="00DF20E6" w:rsidP="00D31A40">
      <w:r w:rsidRPr="00D31A40">
        <w:t>De nye rettsaktene medfører at politiet og utlendingsmyndighetene må gjennomføre vesentlige tekniske systemendringer for å tilrettelegge for nye meldinger, ny type informasjon og flere saker i SIS. Endringene omfatter områdene grensekontroll, politisamarbeid og returområdet. Politiet er systemeier, og Kripos er behandlingsansvarlig for SIS nasjonalt. Endringene berører blant annet politiets etterlysningsregister og saksbehandlingssystemer hos Kripos. For utlendingsmyndighetene vil de største endringene som følge av rettsaktene være registrering av returvedtak, registrering av utreise for personer med utreisevedtak, tilpasninger av både Utlendingsdirektoratets og Utlendingsnemndas systemer, samt vedlikehold og overføring av data mellom politiet og Utlendingsdirektoratet til SIS.</w:t>
      </w:r>
    </w:p>
    <w:p w:rsidR="00DF20E6" w:rsidRPr="00D31A40" w:rsidRDefault="00DF20E6" w:rsidP="00D31A40">
      <w:r w:rsidRPr="00D31A40">
        <w:t>Økt ressursbehov er bl.a. også knyttet til håndtering av økt antall meldinger og treff både hos politiet og Utlendingsdirektoratet i Norge, økt etterspørsel etter norsk informasjon fra andre EU-stater, strengere krav til responstid, systemutvikling, opplæring, juridisk bistand mm. Det er forventet at tiltaket kan gi mer effektiv etterforsking og økt oppklaring av alvorlige straffesaker hos politiet, og bedre saksbehandling hos utlendingsmyndighetene.</w:t>
      </w:r>
    </w:p>
    <w:p w:rsidR="00DF20E6" w:rsidRPr="00D31A40" w:rsidRDefault="00DF20E6" w:rsidP="00D31A40">
      <w:r w:rsidRPr="00D31A40">
        <w:t>Investeringskostnadene forbundet med politiets og utlendingsmyndighetenes tilpasninger til SIS recast er foreløpig estimert til om lag 300 mill. kroner (P50) over tidsperioden 2021-2025. Driftskostnader er foreløpig estimert til om lag 200 mill. kroner (P50) over samme periode. Fra og med 2026 er det foreløpig estimert årlige utgifter på om lag 80 mill. kroner (P50) knyttet til varig drift av det oppdaterte systemet for de to virksomhetene. Det er p.t. usikkerhet knyttet til kostnadsanslagene. Det er forventet at det kan benyttes midler fra EUs nye grense- og visumfinansieringsordning (BMVI) som delfinansering av tiltaket, men størrelsen på fondsfinansieringen er p.t. uavklart.</w:t>
      </w:r>
    </w:p>
    <w:p w:rsidR="00DF20E6" w:rsidRPr="00D31A40" w:rsidRDefault="00DF20E6" w:rsidP="00D31A40">
      <w:r w:rsidRPr="00D31A40">
        <w:t>I de foreløpige estimatene er det lagt til grunn at det ikke gjennomføres tiltak utover det som er strengt nødvendig for å møte Norges EU/Schengen-forpliktelser, samt et konseptalternativ basert på hyllevare. Forslag fra regjeringen som krever budsjettendringer vil bli fremmet for Stortinget i de årlige budsjettfremleggene. Økonomiske konsekvenser for øvrige berørte virksomheter, slik som for eksempel toll-, utenriks-, vei-, luftfarts- og sjømyndigheter, vil utredes nærmere.</w:t>
      </w:r>
    </w:p>
    <w:p w:rsidR="00DF20E6" w:rsidRPr="00D31A40" w:rsidRDefault="00DF20E6" w:rsidP="00D31A40">
      <w:pPr>
        <w:pStyle w:val="Overskrift1"/>
      </w:pPr>
      <w:r w:rsidRPr="00D31A40">
        <w:lastRenderedPageBreak/>
        <w:t>Konklusjon og tilråding</w:t>
      </w:r>
    </w:p>
    <w:p w:rsidR="00DF20E6" w:rsidRPr="00D31A40" w:rsidRDefault="00DF20E6" w:rsidP="00D31A40">
      <w:r w:rsidRPr="00D31A40">
        <w:t>SIS er en sentral del av Schengen-samarbeidet og antakelig det viktigste internasjonale informasjonssystem politiet har. De nye rettsaktene videreutvikler samarbeidet på områder som dreier seg om grensekontroll, politi og retur, og vil kunne gi et viktig bidrag til å styrke kampen mot grensekryssende kriminalitet, beskytte sårbare personer, samt å motvirke illegal migrasjon. Norge vil neppe kunne fortsette sitt Schengen-medlemskap uten å godta rettsaktene, og det kan ikke utelukkes at en fratreden fra Schengen indirekte vil kunne få betydning for hvordan Norge håndterer personbevegelse i EØS.</w:t>
      </w:r>
    </w:p>
    <w:p w:rsidR="00DF20E6" w:rsidRPr="00D31A40" w:rsidRDefault="00DF20E6" w:rsidP="00D31A40">
      <w:r w:rsidRPr="00D31A40">
        <w:t>Justis- og beredskapsdepartementet tilrår godtakelse av forordningene. Utenriksdepartementet slutter seg til dette.</w:t>
      </w:r>
    </w:p>
    <w:p w:rsidR="00DF20E6" w:rsidRPr="00D31A40" w:rsidRDefault="00DF20E6" w:rsidP="00D31A40">
      <w:pPr>
        <w:pStyle w:val="a-tilraar-dep"/>
      </w:pPr>
      <w:r w:rsidRPr="00D31A40">
        <w:t>Utenriksdepartementet</w:t>
      </w:r>
    </w:p>
    <w:p w:rsidR="00DF20E6" w:rsidRPr="00D31A40" w:rsidRDefault="00DF20E6" w:rsidP="00D31A40">
      <w:pPr>
        <w:pStyle w:val="a-tilraar-tit"/>
      </w:pPr>
      <w:r w:rsidRPr="00D31A40">
        <w:t>tilrår:</w:t>
      </w:r>
    </w:p>
    <w:p w:rsidR="00DF20E6" w:rsidRPr="00D31A40" w:rsidRDefault="00DF20E6" w:rsidP="00D31A40">
      <w:r w:rsidRPr="00D31A40">
        <w:t>At Deres Majestet godkjenner og skriver under et framlagt forslag til proposisjon til Stortinget om samtykke til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informasjonssystem i forbindelse med retur av tredjestatsborgere med ulovlig opphold (videreutvikling av Schengen-regelverket).</w:t>
      </w:r>
    </w:p>
    <w:p w:rsidR="00DF20E6" w:rsidRPr="00D31A40" w:rsidRDefault="00DF20E6" w:rsidP="00D31A40">
      <w:pPr>
        <w:pStyle w:val="a-konge-tekst"/>
        <w:rPr>
          <w:rStyle w:val="halvfet0"/>
        </w:rPr>
      </w:pPr>
      <w:r w:rsidRPr="00D31A40">
        <w:rPr>
          <w:rStyle w:val="halvfet0"/>
        </w:rPr>
        <w:t>Vi HARALD</w:t>
      </w:r>
      <w:r w:rsidRPr="00D31A40">
        <w:t>, Norges Konge,</w:t>
      </w:r>
    </w:p>
    <w:p w:rsidR="00DF20E6" w:rsidRPr="00D31A40" w:rsidRDefault="00DF20E6" w:rsidP="00D31A40">
      <w:pPr>
        <w:pStyle w:val="a-konge-tit"/>
      </w:pPr>
      <w:r w:rsidRPr="00D31A40">
        <w:t>stadfester:</w:t>
      </w:r>
    </w:p>
    <w:p w:rsidR="00DF20E6" w:rsidRPr="00D31A40" w:rsidRDefault="00DF20E6" w:rsidP="00D31A40">
      <w:r w:rsidRPr="00D31A40">
        <w:t>Stortinget blir bedt om å gjøre vedtak om samtykke til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informasjonssystem i forbindelse med retur av tredjestatsborgere med ulovlig opphold (videreutvikling av Schengen-regelverket) i samsvar med et vedlagt forslag.</w:t>
      </w:r>
    </w:p>
    <w:p w:rsidR="00DF20E6" w:rsidRPr="00D31A40" w:rsidRDefault="00DF20E6" w:rsidP="00D31A40">
      <w:pPr>
        <w:pStyle w:val="a-vedtak-tit"/>
      </w:pPr>
      <w:r w:rsidRPr="00D31A40">
        <w:t>Forslag</w:t>
      </w:r>
      <w:r w:rsidR="003C34AD">
        <w:t xml:space="preserve"> </w:t>
      </w:r>
      <w:r w:rsidRPr="00D31A40">
        <w:t xml:space="preserve">til vedtak om samtykke til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w:t>
      </w:r>
      <w:r w:rsidRPr="00D31A40">
        <w:lastRenderedPageBreak/>
        <w:t>informasjonssystem i forbindelse med retur av tredjestatsborgere med ulovlig opphold (videreutvikling av Schengen-regelverket)</w:t>
      </w:r>
    </w:p>
    <w:p w:rsidR="00DF20E6" w:rsidRPr="00D31A40" w:rsidRDefault="00DF20E6" w:rsidP="00D31A40">
      <w:pPr>
        <w:pStyle w:val="a-vedtak-del"/>
      </w:pPr>
      <w:r w:rsidRPr="00D31A40">
        <w:t>I</w:t>
      </w:r>
    </w:p>
    <w:p w:rsidR="00DF20E6" w:rsidRPr="00D31A40" w:rsidRDefault="00DF20E6" w:rsidP="00D31A40">
      <w:r w:rsidRPr="00D31A40">
        <w:t>Stortinget samtykker i godtakelse av forordning (EU) 2018/1862 om opprettelse, drift og bruk av Schengen informasjonssystem (SIS) innenfor politisamarbeid og strafferettslig samarbeid, forordning (EU) 2018/1861 om opprettelse, drift og bruk av Schengen informasjonssystem (SIS) på området inn- og utreisekontroll og forordning (EU) 2018/1860 om bruk av Schengen informasjonssystem i forbindelse med retur av tredjestatsborgere med ulovlig opphold (videreutvikling av</w:t>
      </w:r>
      <w:r w:rsidR="00B14D4B">
        <w:t xml:space="preserve"> </w:t>
      </w:r>
      <w:r w:rsidRPr="00D31A40">
        <w:t>Schengen-regelverket).</w:t>
      </w:r>
    </w:p>
    <w:p w:rsidR="00DF20E6" w:rsidRPr="00D31A40" w:rsidRDefault="00DF20E6" w:rsidP="00D31A40">
      <w:pPr>
        <w:pStyle w:val="vedlegg-nr"/>
      </w:pPr>
    </w:p>
    <w:p w:rsidR="00DF20E6" w:rsidRPr="00D31A40" w:rsidRDefault="00DF20E6" w:rsidP="00D31A40">
      <w:pPr>
        <w:pStyle w:val="vedlegg-tit"/>
      </w:pPr>
      <w:r w:rsidRPr="00D31A40">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w:t>
      </w:r>
    </w:p>
    <w:p w:rsidR="00DF20E6" w:rsidRPr="00D31A40" w:rsidRDefault="00DF20E6" w:rsidP="00D31A40">
      <w:r w:rsidRPr="00D31A40">
        <w:t>EUROPAPARLAMENTET OG RÅDET FOR DEN EUROPEISKE UNION HAR —</w:t>
      </w:r>
    </w:p>
    <w:p w:rsidR="00DF20E6" w:rsidRPr="00D31A40" w:rsidRDefault="00DF20E6" w:rsidP="00D31A40">
      <w:r w:rsidRPr="00D31A40">
        <w:t>under henvisning til traktaten om Den europeiske unions virkemåte, særlig artikkel 82 nr. 1 annet ledd bokstav d), artikkel 85 nr. 1, artikkel 87 nr. 2 bokstav a) og artikkel 88 nr. 2 bokstav a),</w:t>
      </w:r>
    </w:p>
    <w:p w:rsidR="00DF20E6" w:rsidRPr="00D31A40" w:rsidRDefault="00DF20E6" w:rsidP="00D31A40">
      <w:r w:rsidRPr="00D31A40">
        <w:t>under henvisning til forslag fra Europakommisjonen,</w:t>
      </w:r>
    </w:p>
    <w:p w:rsidR="00DF20E6" w:rsidRPr="00D31A40" w:rsidRDefault="00DF20E6" w:rsidP="00D31A40">
      <w:r w:rsidRPr="00D31A40">
        <w:t>etter oversending av utkast til regelverksakt til de nasjonale parlamentene,</w:t>
      </w:r>
    </w:p>
    <w:p w:rsidR="00DF20E6" w:rsidRPr="00D31A40" w:rsidRDefault="00DF20E6" w:rsidP="00D31A40">
      <w:r w:rsidRPr="00D31A40">
        <w:t>etter den ordinære regelverksprosedyren</w:t>
      </w:r>
      <w:r w:rsidRPr="00BD54A5">
        <w:rPr>
          <w:rStyle w:val="skrift-hevet"/>
        </w:rPr>
        <w:footnoteReference w:id="1"/>
      </w:r>
      <w:r w:rsidRPr="00D31A40">
        <w:t>, og</w:t>
      </w:r>
    </w:p>
    <w:p w:rsidR="00DF20E6" w:rsidRPr="00D31A40" w:rsidRDefault="00DF20E6" w:rsidP="00D31A40">
      <w:r w:rsidRPr="00D31A40">
        <w:t>ut fra følgende betraktninger:</w:t>
      </w:r>
    </w:p>
    <w:p w:rsidR="00DF20E6" w:rsidRPr="00D31A40" w:rsidRDefault="00DF20E6" w:rsidP="00D31A40"/>
    <w:p w:rsidR="00DF20E6" w:rsidRPr="00D31A40" w:rsidRDefault="00DF20E6" w:rsidP="00D31A40">
      <w:pPr>
        <w:pStyle w:val="friliste"/>
      </w:pPr>
      <w:r w:rsidRPr="00D31A40">
        <w:t>(1)</w:t>
      </w:r>
      <w:r w:rsidRPr="00D31A40">
        <w:tab/>
        <w:t>Schengen informasjonssystem (SIS) utgjør et grunnleggende verktøy for anvendelse av bestemmelsene i Schengen-regelverket som innarbeidet i Den europeiske union. SIS er et av de viktigste kompenserende tiltak som bidrar til å opprettholde et høyt sikkerhetsnivå innenfor området frihet, sikkerhet og rettferdighet i unionen ved å støtte operativt samarbeid mellom nasjonale vedkommende myndigheter, særlig grensevakter, politi, tollmyndigheter, utlendingsmyndigheter og myndigheter med ansvar for å forebygge, avdekke, etterforske eller rettsforfølge straffbare forhold eller fullbyrde strafferettslige sanksjoner.</w:t>
      </w:r>
    </w:p>
    <w:p w:rsidR="00DF20E6" w:rsidRPr="00D31A40" w:rsidRDefault="00DF20E6" w:rsidP="00D31A40">
      <w:pPr>
        <w:pStyle w:val="friliste"/>
      </w:pPr>
      <w:r w:rsidRPr="00D31A40">
        <w:lastRenderedPageBreak/>
        <w:t>(2)</w:t>
      </w:r>
      <w:r w:rsidRPr="00D31A40">
        <w:tab/>
        <w:t>SIS ble opprinnelig opprettet i henhold til bestemmelsene i avdeling IV i konvensjon av 19. juni 1990 om gjennomføring av Schengen-avtalen av 14. juni 1985 mellom regjeringene i statene i Den økonomiske union Benelux, Forbundsrepublikken Tyskland og Republikken Frankrike om gradvis avskaffelse av kontrollen på de felles grenser</w:t>
      </w:r>
      <w:r w:rsidRPr="00D31A40">
        <w:rPr>
          <w:rStyle w:val="Fotnotereferanse"/>
        </w:rPr>
        <w:footnoteReference w:id="2"/>
      </w:r>
      <w:r w:rsidRPr="00D31A40">
        <w:t xml:space="preserve"> (konvensjonen om gjennomføring av Schengen-avtalen). Kommisjonen fikk i oppdrag å utvikle annen generasjon av SIS (SIS II) i henhold til rådsforordning (EF) nr. 2424/2001</w:t>
      </w:r>
      <w:r w:rsidRPr="00D31A40">
        <w:rPr>
          <w:rStyle w:val="Fotnotereferanse"/>
        </w:rPr>
        <w:footnoteReference w:id="3"/>
      </w:r>
      <w:r w:rsidRPr="00D31A40">
        <w:t xml:space="preserve"> og rådsbeslutning 2001/886/JIS</w:t>
      </w:r>
      <w:r w:rsidRPr="00D31A40">
        <w:rPr>
          <w:rStyle w:val="Fotnotereferanse"/>
        </w:rPr>
        <w:footnoteReference w:id="4"/>
      </w:r>
      <w:r w:rsidRPr="00D31A40">
        <w:t>. Det ble senere opprettet ved europaparlaments- og rådsforordning (EF) nr. 1987/2006</w:t>
      </w:r>
      <w:r w:rsidRPr="00D31A40">
        <w:rPr>
          <w:rStyle w:val="Fotnotereferanse"/>
        </w:rPr>
        <w:footnoteReference w:id="5"/>
      </w:r>
      <w:r w:rsidRPr="00D31A40">
        <w:t xml:space="preserve"> og ved rådsbeslutning 2007/533/JIS</w:t>
      </w:r>
      <w:r w:rsidRPr="00D31A40">
        <w:rPr>
          <w:rStyle w:val="Fotnotereferanse"/>
        </w:rPr>
        <w:footnoteReference w:id="6"/>
      </w:r>
      <w:r w:rsidRPr="00D31A40">
        <w:t>. SIS II erstattet det SIS som ble opprettet i henhold til konvensjonen om gjennomføring om Schengen-avtalen.</w:t>
      </w:r>
    </w:p>
    <w:p w:rsidR="00DF20E6" w:rsidRPr="00D31A40" w:rsidRDefault="00DF20E6" w:rsidP="00D31A40">
      <w:pPr>
        <w:pStyle w:val="friliste"/>
      </w:pPr>
      <w:r w:rsidRPr="00D31A40">
        <w:t>(3)</w:t>
      </w:r>
      <w:r w:rsidRPr="00D31A40">
        <w:tab/>
        <w:t>Tre år etter at SIS II ble satt i drift, foretok Kommisjonen en evaluering av systemet i samsvar med forordning (EF) nr. 1987/2006 og beslutning 2007/533/JIS. Den 21. desember 2016 framla Kommisjonen for Europaparlamentet og Rådet rapporten om evaluering av annen generasjon av Schengen informasjonssystem (SIS II) i samsvar med artikkel 24 nr. 5, artikkel 43 nr. 3 og artikkel 50 nr. 5 i forordning (EF) nr. 1987/2006 og artikkel 59 nr. 3 og artikkel 66 nr. 5 i beslutning 2007/533/JIS og et ledsagende arbeidsdokument. Anbefalingene i disse dokumentene bør gjenspeiles i denne forordning når det er relevant.</w:t>
      </w:r>
    </w:p>
    <w:p w:rsidR="00DF20E6" w:rsidRPr="00D31A40" w:rsidRDefault="00DF20E6" w:rsidP="00D31A40">
      <w:pPr>
        <w:pStyle w:val="friliste"/>
      </w:pPr>
      <w:r w:rsidRPr="00D31A40">
        <w:t>(4)</w:t>
      </w:r>
      <w:r w:rsidRPr="00D31A40">
        <w:tab/>
        <w:t>Denne forordning utgjør rettsgrunnlaget for SIS med hensyn til spørsmål som omfattes av tredje del avdeling V kapittel 4 og 5 i traktaten om Den europeiske unions virkemåte (TEUV). Europaparlaments- og rådsforordning (EU) 2018/1861</w:t>
      </w:r>
      <w:r w:rsidRPr="00D31A40">
        <w:rPr>
          <w:rStyle w:val="Fotnotereferanse"/>
        </w:rPr>
        <w:footnoteReference w:id="7"/>
      </w:r>
      <w:r w:rsidRPr="00D31A40">
        <w:t xml:space="preserve"> utgjør rettsgrunnlaget for SIS med hensyn til spørsmål som omfattes av tredje del avdeling V kapittel 2 i TEUV.</w:t>
      </w:r>
    </w:p>
    <w:p w:rsidR="00DF20E6" w:rsidRPr="00D31A40" w:rsidRDefault="00DF20E6" w:rsidP="00D31A40">
      <w:pPr>
        <w:pStyle w:val="friliste"/>
      </w:pPr>
      <w:r w:rsidRPr="00D31A40">
        <w:t>(5)</w:t>
      </w:r>
      <w:r w:rsidRPr="00D31A40">
        <w:tab/>
        <w:t>Det forhold at rettsgrunnlaget for SIS består av atskilte instrumenter, berører ikke prinsippet om at SIS utgjør ett enkelt informasjonssystem som skal fungere som sådant. Det bør omfatte et enkelt nettverk av nasjonale kontorer, SIRENE-kontorene, for å sikre utveksling av supplerende opplysninger. Visse bestemmelser i disse instrumentene bør derfor være enslydende.</w:t>
      </w:r>
    </w:p>
    <w:p w:rsidR="00DF20E6" w:rsidRPr="00D31A40" w:rsidRDefault="00DF20E6" w:rsidP="00D31A40">
      <w:pPr>
        <w:pStyle w:val="friliste"/>
      </w:pPr>
      <w:r w:rsidRPr="00D31A40">
        <w:t>(6)</w:t>
      </w:r>
      <w:r w:rsidRPr="00D31A40">
        <w:tab/>
        <w:t xml:space="preserve">Det er nødvendig å angi målene for SIS, visse elementer ved systemets tekniske struktur og finansiering, fastsette regler for den gjennomgående driften og bruken av systemet og fastsette ansvarsområder. Det er også nødvendig å fastsette hvilke kategorier opplysninger som skal registreres i systemet, hvilke formål opplysningene registreres og behandles for, og kriteriene for registrering. Det er også nødvendig å fastsette regler for sletting av meldinger, hvilke </w:t>
      </w:r>
      <w:r w:rsidRPr="00D31A40">
        <w:lastRenderedPageBreak/>
        <w:t>myndigheter som skal være autorisert for tilgang til opplysningene, og bruk av biometriske opplysninger, samt nærmere regler for personvern og behandling av opplysninger.</w:t>
      </w:r>
    </w:p>
    <w:p w:rsidR="00DF20E6" w:rsidRPr="00D31A40" w:rsidRDefault="00DF20E6" w:rsidP="00D31A40">
      <w:pPr>
        <w:pStyle w:val="friliste"/>
      </w:pPr>
      <w:r w:rsidRPr="00D31A40">
        <w:t>(7)</w:t>
      </w:r>
      <w:r w:rsidRPr="00D31A40">
        <w:tab/>
        <w:t>Meldinger i SIS inneholder bare informasjon som er nødvendig for å identifisere en person eller en gjenstand og for å fastslå hvilke tiltak som skal iverksettes. Medlemsstatene bør derfor utveksle supplerende opplysninger relatert til meldinger når det er nødvendig.</w:t>
      </w:r>
    </w:p>
    <w:p w:rsidR="00DF20E6" w:rsidRPr="00D31A40" w:rsidRDefault="00DF20E6" w:rsidP="00D31A40">
      <w:pPr>
        <w:pStyle w:val="friliste"/>
      </w:pPr>
      <w:r w:rsidRPr="00D31A40">
        <w:t>(8)</w:t>
      </w:r>
      <w:r w:rsidRPr="00D31A40">
        <w:tab/>
        <w:t>SIS omfatter et sentralt system (det sentrale SIS) og nasjonale systemer. De nasjonale systemene kan inneholde en fullstendig eller delvis kopi av SIS-databasen, som kan være felles for to eller flere medlemsstater. Ettersom SIS er det viktigste instrumentet for utveksling av opplysninger i Europa med sikte på å ivareta sikkerhet og effektiv grenseforvaltning, er det nødvendig å sikre uavbrutt drift på både sentralt og nasjonalt plan. SIS’ tilgjengelighet bør overvåkes nøye på sentralt plan og medlemsstatsplan, og ethvert tilfelle av manglende tilgjengelighet for sluttbrukere bør registreres og meldes til berørte parter på nasjonalt plan og unionsplan. Hver enkelt medlemsstat bør foreta sikkerhetskopiering av sitt nasjonale system. Medlemsstatene bør også sikre uavbrutt tilgang til det sentrale SIS ved hjelp av dobbelte og fysisk og geografisk atskilte tilkoblingspunkter. Det sentrale SIS og kommunikasjonsinfrastrukturen bør drives slik at det sikres at de fungerer 24 timer i døgnet 7 dager i uken. Derfor bør Den europeiske unions byrå for driftsforvaltning av store IT-systemer innenfor området frihet, sikkerhet og rettferdighet («eu-LISA»), opprettet ved europaparlaments- og rådsforordning (EU) 2018/1726</w:t>
      </w:r>
      <w:r w:rsidRPr="00D31A40">
        <w:rPr>
          <w:rStyle w:val="Fotnotereferanse"/>
        </w:rPr>
        <w:footnoteReference w:id="8"/>
      </w:r>
      <w:r w:rsidRPr="00D31A40">
        <w:t>, gjennomføre tekniske løsninger for å styrke uavbrutt tilgang til SIS, med forbehold for en uavhengig konsekvensvurdering og nytte- og kostnadsanalyse.</w:t>
      </w:r>
    </w:p>
    <w:p w:rsidR="00DF20E6" w:rsidRPr="00D31A40" w:rsidRDefault="00DF20E6" w:rsidP="00D31A40">
      <w:pPr>
        <w:pStyle w:val="friliste"/>
      </w:pPr>
      <w:r w:rsidRPr="00D31A40">
        <w:t>(9)</w:t>
      </w:r>
      <w:r w:rsidRPr="00D31A40">
        <w:tab/>
        <w:t>Det må utarbeides en håndbok med detaljerte regler for utveksling av supplerende opplysninger om tiltak som skal iverksettes på grunnlag av en melding («SIRENE-håndboken»). SIRENE-kontorene bør sikre at utvekslingen av slike opplysninger skjer raskt og effektivt.</w:t>
      </w:r>
    </w:p>
    <w:p w:rsidR="00DF20E6" w:rsidRPr="00D31A40" w:rsidRDefault="00DF20E6" w:rsidP="00D31A40">
      <w:pPr>
        <w:pStyle w:val="friliste"/>
      </w:pPr>
      <w:r w:rsidRPr="00D31A40">
        <w:t>(10)</w:t>
      </w:r>
      <w:r w:rsidRPr="00D31A40">
        <w:tab/>
        <w:t>For å sikre effektiv utveksling av supplerende opplysninger, herunder om de tiltak som skal iverksettes ifølge meldingene, er det hensiktsmessig å styrke SIRENE-kontorenes funksjon ved å fastsette kravene om tilgjengelige ressurser, brukeropplæring og svartid ved forespørsler fra andre SIRENE-kontorer.</w:t>
      </w:r>
    </w:p>
    <w:p w:rsidR="00DF20E6" w:rsidRPr="00D31A40" w:rsidRDefault="00DF20E6" w:rsidP="00D31A40">
      <w:pPr>
        <w:pStyle w:val="friliste"/>
      </w:pPr>
      <w:r w:rsidRPr="00D31A40">
        <w:t>(11)</w:t>
      </w:r>
      <w:r w:rsidRPr="00D31A40">
        <w:tab/>
        <w:t>Medlemsstatene bør sikre at personalet ved sitt SIRENE-kontor har de språkferdigheter og den kunnskap om relevant rett og saksbehandlingsregler som er nødvendig for å utføre sine oppgaver.</w:t>
      </w:r>
    </w:p>
    <w:p w:rsidR="00DF20E6" w:rsidRPr="00D31A40" w:rsidRDefault="00DF20E6" w:rsidP="00D31A40">
      <w:pPr>
        <w:pStyle w:val="friliste"/>
      </w:pPr>
      <w:r w:rsidRPr="00D31A40">
        <w:t>(12)</w:t>
      </w:r>
      <w:r w:rsidRPr="00D31A40">
        <w:tab/>
        <w:t>For å kunne dra full nytte av funksjonene i SIS bør medlemsstatene sikre at sluttbrukerne og SIRENE-kontorenes personale får regelmessig opplæring, herunder i informasjonssikkerhet, personvern og datakvalitet. SIRENE-kontorene bør delta i utviklingen av opplæringsprogrammer. SIRENE-kontorene bør så vidt mulig også utveksle personale med andre SIRENE-kontorer minst én gang i året. Medlemsstatene oppfordres til å iverksette egnede tiltak for å unngå at utskifting av personell fører til kompetanse- og erfaringstap.</w:t>
      </w:r>
    </w:p>
    <w:p w:rsidR="00DF20E6" w:rsidRPr="00D31A40" w:rsidRDefault="00DF20E6" w:rsidP="00D31A40">
      <w:pPr>
        <w:pStyle w:val="friliste"/>
      </w:pPr>
      <w:r w:rsidRPr="00D31A40">
        <w:t>(13)</w:t>
      </w:r>
      <w:r w:rsidRPr="00D31A40">
        <w:tab/>
        <w:t xml:space="preserve">eu-LISA sørger for driftsforvaltning av de sentrale delene av SIS. For å gjøre det mulig for eu-LISA å sette av nødvendige økonomiske og personalmessige ressurser for alle aspekter ved driftsforvaltningen av det sentrale SIS og kommunikasjonsinfrastrukturen bør dets oppgaver </w:t>
      </w:r>
      <w:r w:rsidRPr="00D31A40">
        <w:lastRenderedPageBreak/>
        <w:t>fastsettes nærmere i denne forordning, særlig når det gjelder de tekniske aspekter ved utvekslingen av supplerende opplysninger.</w:t>
      </w:r>
    </w:p>
    <w:p w:rsidR="00DF20E6" w:rsidRPr="00D31A40" w:rsidRDefault="00DF20E6" w:rsidP="00D31A40">
      <w:pPr>
        <w:pStyle w:val="friliste"/>
      </w:pPr>
      <w:r w:rsidRPr="00D31A40">
        <w:t>(14)</w:t>
      </w:r>
      <w:r w:rsidRPr="00D31A40">
        <w:tab/>
        <w:t>Uten at det berører medlemsstatenes ansvar for at opplysninger som registreres i SIS er riktige, og SIRENE-kontorenes rolle som kvalitetskoordinatorer, bør eu-LISA være ansvarlig for å forbedre datakvaliteten ved å innføre et sentralt kvalitetskontrollverktøy og bør jevnlig framlegge rapporter for Kommisjonen og medlemsstatene. Kommisjonen bør framlegge rapport for Europaparlamentet og Rådet om problemer som har oppstått med datakvaliteten. For ytterligere å øke kvaliteten på opplysningene i SIS bør eu-LISA også tilby de nasjonale opplæringsinstitusjonene og i størst mulig grad SIRENE-kontorene og sluttbrukerne opplæring i bruken av SIS.</w:t>
      </w:r>
    </w:p>
    <w:p w:rsidR="00DF20E6" w:rsidRPr="00D31A40" w:rsidRDefault="00DF20E6" w:rsidP="00D31A40">
      <w:pPr>
        <w:pStyle w:val="friliste"/>
      </w:pPr>
      <w:r w:rsidRPr="00D31A40">
        <w:t>(15)</w:t>
      </w:r>
      <w:r w:rsidRPr="00D31A40">
        <w:tab/>
        <w:t>For å muliggjøre bedre overvåking av bruken av SIS og for å analysere trender vedrørende straffbare forhold bør eu-LISA kunne utvikle en avansert metode for statistisk rapportering til medlemsstatene, Europaparlamentet, Rådet, Kommisjonen, Europol, Eurojust og Det europeiske grense- og kystvaktbyrå uten å sette dataintegriteten i fare. Det bør derfor opprettes et sentralt datalager. Statistikk som lagres i eller innhentes fra nevnte datalager, bør ikke inneholde personopplysninger. Medlemsstatene bør oversende statistikk over utøvelse av retten til innsyn, retting av uriktige opplysninger og sletting av ulovlig lagrede opplysninger i forbindelse med samarbeid mellom tilsynsmyndigheter og EUs datatilsyn i henhold til denne forordning.</w:t>
      </w:r>
    </w:p>
    <w:p w:rsidR="00DF20E6" w:rsidRPr="00D31A40" w:rsidRDefault="00DF20E6" w:rsidP="00D31A40">
      <w:pPr>
        <w:pStyle w:val="friliste"/>
      </w:pPr>
      <w:r w:rsidRPr="00D31A40">
        <w:t>(16)</w:t>
      </w:r>
      <w:r w:rsidRPr="00D31A40">
        <w:tab/>
        <w:t>Det bør innføres nye opplysningskategorier i SIS for å gjøre det mulig for sluttbrukere å treffe velbegrunnede beslutninger på grunnlag av en melding uten å miste tid. For å lette identifisering og avdekke flere identiteter bør meldingen derfor, dersom slike opplysninger er tilgjengelige, inneholde en henvisning til den berørte personens personlige identitetsdokument eller dets nummer og en kopi av dokumentet, om mulig i farger.</w:t>
      </w:r>
    </w:p>
    <w:p w:rsidR="00DF20E6" w:rsidRPr="00D31A40" w:rsidRDefault="00DF20E6" w:rsidP="00D31A40">
      <w:pPr>
        <w:pStyle w:val="friliste"/>
      </w:pPr>
      <w:r w:rsidRPr="00D31A40">
        <w:t>(17)</w:t>
      </w:r>
      <w:r w:rsidRPr="00D31A40">
        <w:tab/>
        <w:t>Dersom det er strengt nødvendig, bør vedkommende myndigheter kunne registrere særlig informasjon i SIS om en persons eventuelle særlige objektive fysiske kjennetegn av uforanderlig art, f.eks. tatoveringer, merker eller arr.</w:t>
      </w:r>
    </w:p>
    <w:p w:rsidR="00DF20E6" w:rsidRPr="00D31A40" w:rsidRDefault="00DF20E6" w:rsidP="00D31A40">
      <w:pPr>
        <w:pStyle w:val="friliste"/>
      </w:pPr>
      <w:r w:rsidRPr="00D31A40">
        <w:t>(18)</w:t>
      </w:r>
      <w:r w:rsidRPr="00D31A40">
        <w:tab/>
        <w:t>Når det opprettes en melding, bør alle relevante opplysninger angis, dersom de er tilgjengelige, særlig den berørte personens fornavn, for å minimere risikoen for falske treff og unødig driftsvirksomhet.</w:t>
      </w:r>
    </w:p>
    <w:p w:rsidR="00DF20E6" w:rsidRPr="00D31A40" w:rsidRDefault="00DF20E6" w:rsidP="00D31A40">
      <w:pPr>
        <w:pStyle w:val="friliste"/>
      </w:pPr>
      <w:r w:rsidRPr="00D31A40">
        <w:t>(19)</w:t>
      </w:r>
      <w:r w:rsidRPr="00D31A40">
        <w:tab/>
        <w:t>I SIS bør det ikke lagres opplysninger som brukes til å utføre søk, med unntak av logger for å kontrollere at søket er lovlig, overvåke at behandlingen av opplysninger skjer på lovlig måte, utføre egenkontroll og sikre at de nasjonale systemene virker tilfredsstillende samt med sikte på opplysningenes integritet og sikkerhet.</w:t>
      </w:r>
    </w:p>
    <w:p w:rsidR="00DF20E6" w:rsidRPr="00D31A40" w:rsidRDefault="00DF20E6" w:rsidP="00D31A40">
      <w:pPr>
        <w:pStyle w:val="friliste"/>
      </w:pPr>
      <w:r w:rsidRPr="00D31A40">
        <w:t>(20)</w:t>
      </w:r>
      <w:r w:rsidRPr="00D31A40">
        <w:tab/>
        <w:t>SIS bør tillate behandling av biometriske opplysninger for å bidra til pålitelig identifisering av berørte personer. Registrering av fotografier, ansiktsbilder eller fingeravtrykksopplysninger i SIS og bruk av slike opplysninger bør begrenses til det som er nødvendig for å oppnå de fastsatte målene, bør være tillatt i henhold til unionsretten, bør overholde de grunnleggende rettigheter, herunder barnets beste, og bør være i samsvar med unionsretten om personvern, herunder de relevante bestemmelsene om personvern i denne forordning. For å unngå problemer som følge av feilidentifisering bør SIS på samme måte også tillate behandling av opplysninger om personer hvis identitet er misbrukt, med forbehold for egnede sikkerhetstiltak, den berørte personens samtykke for hver opplysningskategori, særlig håndflateavtrykk, og en streng begrensning av hvilke formål slike personopplysninger lovlig kan behandles for.</w:t>
      </w:r>
    </w:p>
    <w:p w:rsidR="00DF20E6" w:rsidRPr="00D31A40" w:rsidRDefault="00DF20E6" w:rsidP="00D31A40">
      <w:pPr>
        <w:pStyle w:val="friliste"/>
      </w:pPr>
      <w:r w:rsidRPr="00D31A40">
        <w:lastRenderedPageBreak/>
        <w:t>(21)</w:t>
      </w:r>
      <w:r w:rsidRPr="00D31A40">
        <w:tab/>
        <w:t>Medlemsstatene bør iverksette nødvendige tekniske tiltak for å sikre at sluttbrukere som utfører et berettiget søk i et nasjonalt politi- eller utlendingsregister, samtidig også søker i SIS, med forbehold om prinsippene i artikkel 4 i europaparlaments- og rådsdirektiv (EU) 2016/680</w:t>
      </w:r>
      <w:r w:rsidRPr="00D31A40">
        <w:rPr>
          <w:rStyle w:val="Fotnotereferanse"/>
        </w:rPr>
        <w:footnoteReference w:id="9"/>
      </w:r>
      <w:r w:rsidRPr="00D31A40">
        <w:t xml:space="preserve"> og artikkel 5 i europaparlaments- og rådsforordning (EU) 2016/679</w:t>
      </w:r>
      <w:r w:rsidRPr="00D31A40">
        <w:rPr>
          <w:rStyle w:val="Fotnotereferanse"/>
        </w:rPr>
        <w:footnoteReference w:id="10"/>
      </w:r>
      <w:r w:rsidRPr="00D31A40">
        <w:t>. Det bør sikre at SIS fungerer som det viktigste kompenserende tiltak innenfor området uten kontroller ved de indre grensene og bedre bidrar til å bekjempe den grensekryssende dimensjonen av kriminalitet og kriminelles bevegelighet.</w:t>
      </w:r>
    </w:p>
    <w:p w:rsidR="00DF20E6" w:rsidRPr="00D31A40" w:rsidRDefault="00DF20E6" w:rsidP="00D31A40">
      <w:pPr>
        <w:pStyle w:val="friliste"/>
      </w:pPr>
      <w:r w:rsidRPr="00D31A40">
        <w:t>(22)</w:t>
      </w:r>
      <w:r w:rsidRPr="00D31A40">
        <w:tab/>
        <w:t>I denne forordning bør det fastsettes vilkår for bruk av fingeravtrykksopplysninger, fotografier og ansiktsbilder til identifisering og kontroll. Ansiktsbilder og fotografier bør for identifisering i første omgang brukes bare ved alminnelige grenseoverganger. Slik bruk bør være gjenstand for en rapport fra Kommisjonen som bekrefter at teknologien er tilgjengelig, pålitelig og klar til bruk.</w:t>
      </w:r>
    </w:p>
    <w:p w:rsidR="00DF20E6" w:rsidRPr="00D31A40" w:rsidRDefault="00DF20E6" w:rsidP="00D31A40">
      <w:pPr>
        <w:pStyle w:val="friliste"/>
      </w:pPr>
      <w:r w:rsidRPr="00D31A40">
        <w:t>(23)</w:t>
      </w:r>
      <w:r w:rsidRPr="00D31A40">
        <w:tab/>
        <w:t>Innføringen av en automatisert tjeneste for identifisering av fingeravtrykk i SIS utfyller den eksisterende Prüm-mekanismen for gjensidig direktekoblet tilgang over landegrensen til utvalgte nasjonale DNA-registre og automatiserte systemer for identifisering av fingeravtrykk, som fastsatt i rådsbeslutning 2008/615/JIS</w:t>
      </w:r>
      <w:r w:rsidRPr="00D31A40">
        <w:rPr>
          <w:rStyle w:val="Fotnotereferanse"/>
        </w:rPr>
        <w:footnoteReference w:id="11"/>
      </w:r>
      <w:r w:rsidRPr="00D31A40">
        <w:t xml:space="preserve"> og 2008/616/JIS</w:t>
      </w:r>
      <w:r w:rsidRPr="00D31A40">
        <w:rPr>
          <w:rStyle w:val="Fotnotereferanse"/>
        </w:rPr>
        <w:footnoteReference w:id="12"/>
      </w:r>
      <w:r w:rsidRPr="00D31A40">
        <w:t>. Søk på fingeravtrykksopplysninger i SIS gjør det mulig å søke aktivt etter gjerningspersonen. Det bør derfor være mulig å laste opp fingeravtrykksopplysninger fra en ukjent gjerningsperson i SIS, forutsatt at disse opplysningene stammer fra en person som med svært stor sannsynlighet kan identifiseres som gjerningspersonen bak et alvorlig straffbart forhold eller en terrorhandling. Det er særlig tilfellet dersom fingeravtrykksopplysningene finnes på et våpen eller på en annen gjenstand som er blitt brukt til det straffbare forholdet. Alene det forhold at det finnes fingeravtrykksopplysninger på åstedet, bør ikke anses som et uttrykk for at det er svært stor sannsynlighet for at fingeravtrykksopplysningene stammer fra gjerningspersonen. En annen forutsetning for å opprette en slik melding bør være at det ikke er mulig å fastslå den mistenktes identitet ved hjelp av andre relevante databaser på nasjonalt plan, unionsplan eller internasjonalt plan. Dersom et søk på fingeravtrykksopplysninger fører til mulig samsvar, bør medlemsstaten utføre ytterligere kontroller med deltakelse av eksperter for å fastslå om fingeravtrykkene lagret i SIS stammer fra den mistenkte, og fastslå personens identitet. Prosedyren bør reguleres i nasjonal rett. En slik identifisering kan i vesentlig grad bidra til etterforskingen og kan føre til pågripelse, forutsatt at alle vilkårene for en pågripelse er oppfylt.</w:t>
      </w:r>
    </w:p>
    <w:p w:rsidR="00DF20E6" w:rsidRPr="00D31A40" w:rsidRDefault="00DF20E6" w:rsidP="00D31A40">
      <w:pPr>
        <w:pStyle w:val="friliste"/>
      </w:pPr>
      <w:r w:rsidRPr="00D31A40">
        <w:lastRenderedPageBreak/>
        <w:t>(24)</w:t>
      </w:r>
      <w:r w:rsidRPr="00D31A40">
        <w:tab/>
        <w:t>Det bør være tillatt å søke på fingeravtrykksopplysninger lagret i SIS med fullstendige eller ufullstendige sett av fingeravtrykk eller håndflateavtrykk som er funnet på et åsted dersom det med stor sannsynlighet kan fastslås at de tilhører gjerningspersonen bak det alvorlige straffbare forholdet eller terrorhandlingen, forutsatt at et søk utføres samtidig i de relevante nasjonale fingeravtrykkregistrene. Det bør legges særlig vekt på å fastsette kvalitetsstandarder for lagring av biometriske opplysninger, herunder latente fingeravtrykksopplysninger.</w:t>
      </w:r>
    </w:p>
    <w:p w:rsidR="00DF20E6" w:rsidRPr="00D31A40" w:rsidRDefault="00DF20E6" w:rsidP="00D31A40">
      <w:pPr>
        <w:pStyle w:val="friliste"/>
      </w:pPr>
      <w:r w:rsidRPr="00D31A40">
        <w:t>(25)</w:t>
      </w:r>
      <w:r w:rsidRPr="00D31A40">
        <w:tab/>
        <w:t>Dersom en persons identitet ikke kan fastslås på annen måte, bør fingeravtrykksopplysninger brukes for å forsøke å identifisere personen. Det bør i alle tilfeller være tillatt å identifisere en person ved hjelp av fingeravtrykksopplysninger.</w:t>
      </w:r>
    </w:p>
    <w:p w:rsidR="00DF20E6" w:rsidRPr="00D31A40" w:rsidRDefault="00DF20E6" w:rsidP="00D31A40">
      <w:pPr>
        <w:pStyle w:val="friliste"/>
      </w:pPr>
      <w:r w:rsidRPr="00D31A40">
        <w:t>(26)</w:t>
      </w:r>
      <w:r w:rsidRPr="00D31A40">
        <w:tab/>
        <w:t>Det bør være mulig å legge ved en DNA-profil til en melding i klart definerte tilfeller der det ikke foreligger fingeravtrykksopplysninger. Denne DNA-profilen bør være tilgjengelig bare for autoriserte brukere. DNA-profiler bør gjøre det lettere å identifisere savnede personer som trenger beskyttelse, særlig savnede barn, herunder ved å tillate bruk av DNA-profiler fra slektninger i rett opp- eller nedstigende linje eller søsken for å muliggjøre identifisering. DNA-opplysningene bør inneholde bare det minimum av informasjon som er nødvendig for å identifisere den savnede personen.</w:t>
      </w:r>
    </w:p>
    <w:p w:rsidR="00DF20E6" w:rsidRPr="00D31A40" w:rsidRDefault="00DF20E6" w:rsidP="00D31A40">
      <w:pPr>
        <w:pStyle w:val="friliste"/>
      </w:pPr>
      <w:r w:rsidRPr="00D31A40">
        <w:t>(27)</w:t>
      </w:r>
      <w:r w:rsidRPr="00D31A40">
        <w:tab/>
        <w:t>DNA-profiler bør hentes fra SIS bare dersom identifisering er nødvendig og forholdsmessig for formålene fastsatt i denne forordning. DNA-profiler bør ikke hentes eller behandles for andre formål enn formålene de ble registrert i SIS for. Reglene for personvern og informasjonssikkerhet fastsatt i denne forordning bør få anvendelse. Det bør om nødvendig iverksettes ytterligere sikkerhetstiltak ved bruk av DNA-profiler for å unngå risiko for falskt samsvar, hacking og uautorisert deling med tredjeparter.</w:t>
      </w:r>
    </w:p>
    <w:p w:rsidR="00DF20E6" w:rsidRPr="00D31A40" w:rsidRDefault="00DF20E6" w:rsidP="00D31A40">
      <w:pPr>
        <w:pStyle w:val="friliste"/>
      </w:pPr>
      <w:r w:rsidRPr="00D31A40">
        <w:t>(28)</w:t>
      </w:r>
      <w:r w:rsidRPr="00D31A40">
        <w:tab/>
        <w:t>SIS bør inneholde meldinger om personer som er etterlyst med henblikk på pågripelse og overlevering og med henblikk på pågripelse og utlevering. I tillegg til meldinger er det hensiktsmessig å legge til rette for utveksling via SIRENE-kontorene av supplerende opplysninger som kreves i forbindelse med prosedyrene for overlevering og utlevering. Særlig bør opplysninger omhandlet i artikkel 8 i rådsrammebeslutning 2002/584/JIS</w:t>
      </w:r>
      <w:r w:rsidRPr="00D31A40">
        <w:rPr>
          <w:rStyle w:val="Fotnotereferanse"/>
        </w:rPr>
        <w:footnoteReference w:id="13"/>
      </w:r>
      <w:r w:rsidRPr="00D31A40">
        <w:t xml:space="preserve"> behandles i SIS. Av driftsmessig årsaker er det hensiktsmessig at den innmeldende medlemsstaten etter tillatelse fra rettsmyndighetene gjør en eksisterende melding med henblikk på pågripelse midlertidig utilgjengelig når en person som er gjenstand for en europeisk arrestordre, intensivt og aktivt ettersøkes, og sluttbrukere som ikke deltar i den konkrete ettersøkingen, kan påvirke den negativt. Slike meldinger bør i prinsippet være midlertidig utilgjengelige i høyst 48 timer.</w:t>
      </w:r>
    </w:p>
    <w:p w:rsidR="00DF20E6" w:rsidRPr="00D31A40" w:rsidRDefault="00DF20E6" w:rsidP="00D31A40">
      <w:pPr>
        <w:pStyle w:val="friliste"/>
      </w:pPr>
      <w:r w:rsidRPr="00D31A40">
        <w:t>(29)</w:t>
      </w:r>
      <w:r w:rsidRPr="00D31A40">
        <w:tab/>
        <w:t>Det bør være mulig å legge til i SIS en oversettelse av de utfyllende opplysningene som er registrert med henblikk på overlevering i henhold til den europeiske arrestordren og med henblikk på utlevering.</w:t>
      </w:r>
    </w:p>
    <w:p w:rsidR="00DF20E6" w:rsidRPr="00D31A40" w:rsidRDefault="00DF20E6" w:rsidP="00D31A40">
      <w:pPr>
        <w:pStyle w:val="friliste"/>
      </w:pPr>
      <w:r w:rsidRPr="00D31A40">
        <w:t>(30)</w:t>
      </w:r>
      <w:r w:rsidRPr="00D31A40">
        <w:tab/>
        <w:t xml:space="preserve">SIS bør inneholde meldinger om savnede personer eller om sårbare personer som må hindres i å reise for å beskytte dem eller hindre trusler mot den offentlige sikkerhet eller den offentlige orden. Når det gjelder barn, bør disse meldingene og de tilsvarende prosedyrene tjene barnets beste i samsvar med artikkel 24 i Den europeiske unions pakt om grunnleggende rettigheter og artikkel 3 i FNs konvensjon av 20. november 1989 om barnets rettigheter. Vedkommende myndigheter, herunder rettsmyndigheter, bør treffe tiltak og beslutninger etter en </w:t>
      </w:r>
      <w:r w:rsidRPr="00D31A40">
        <w:lastRenderedPageBreak/>
        <w:t>melding om et barn i samarbeid med barnevernmyndigheter. Den nasjonale direktelinje for savnede barn bør underrettes, dersom det er relevant.</w:t>
      </w:r>
    </w:p>
    <w:p w:rsidR="00DF20E6" w:rsidRPr="00D31A40" w:rsidRDefault="00DF20E6" w:rsidP="00D31A40">
      <w:pPr>
        <w:pStyle w:val="friliste"/>
      </w:pPr>
      <w:r w:rsidRPr="00D31A40">
        <w:t>(31)</w:t>
      </w:r>
      <w:r w:rsidRPr="00D31A40">
        <w:tab/>
        <w:t>Meldinger om savnede personer som må bringes i midlertidig forvaring, bør registreres på anmodning fra vedkommende myndighet. Alle barn som er savnet fra mottakssentre i medlemsstatene, bør være gjenstand for en melding om savnede personer i SIS.</w:t>
      </w:r>
    </w:p>
    <w:p w:rsidR="00DF20E6" w:rsidRPr="00D31A40" w:rsidRDefault="00DF20E6" w:rsidP="00D31A40">
      <w:pPr>
        <w:pStyle w:val="friliste"/>
      </w:pPr>
      <w:r w:rsidRPr="00D31A40">
        <w:t>(32)</w:t>
      </w:r>
      <w:r w:rsidRPr="00D31A40">
        <w:tab/>
        <w:t>Meldinger om barn som står i fare for å bli bortført av en av sine foreldre, bør registreres i SIS på anmodning fra vedkommende myndigheter, herunder rettsmyndigheter som har kompetanse i saker om foreldreansvar i henhold til nasjonal rett. Meldinger om barn som står i fare for å bli bortført av en av sine foreldre, bør registreres i SIS bare dersom denne faren er konkret og åpenbar og i begrensede tilfeller. Det er derfor nødvendig å iverksette strenge og nødvendige sikkerhetstiltak. Ved vurderingen av om det foreligger en konkret og åpenbar risiko for at et barn umiddelbart kan bli tatt ulovlig ut av en medlemsstat, bør vedkommende myndighet ta hensyn til barnets personlige forhold og omgivelser.</w:t>
      </w:r>
    </w:p>
    <w:p w:rsidR="00DF20E6" w:rsidRPr="00D31A40" w:rsidRDefault="00DF20E6" w:rsidP="00D31A40">
      <w:pPr>
        <w:pStyle w:val="friliste"/>
      </w:pPr>
      <w:r w:rsidRPr="00D31A40">
        <w:t>(33)</w:t>
      </w:r>
      <w:r w:rsidRPr="00D31A40">
        <w:tab/>
        <w:t>Ved denne forordning bør det innføres en ny kategori meldinger for visse kategorier sårbare personer som må hindres i å reise. Personer som på grunn av alder, funksjonshemming eller familieforhold trenger beskyttelse, bør anses som sårbare.</w:t>
      </w:r>
    </w:p>
    <w:p w:rsidR="00DF20E6" w:rsidRPr="00D31A40" w:rsidRDefault="00DF20E6" w:rsidP="00D31A40">
      <w:pPr>
        <w:pStyle w:val="friliste"/>
      </w:pPr>
      <w:r w:rsidRPr="00D31A40">
        <w:t>(34)</w:t>
      </w:r>
      <w:r w:rsidRPr="00D31A40">
        <w:tab/>
        <w:t>Meldinger om barn som må hindres i å reise av hensyn til egen sikkerhet, bør registreres i SIS dersom det er en konkret og åpenbar fare for at de vil bli tatt ut av eller forlate en medlemsstats territorium. Slike meldinger bør registreres dersom reisen ville sette dem i fare for å bli ofre for menneskehandel, tvangsekteskap, kvinnelig kjønnslemlestelse eller andre former for kjønnsbasert vold, for å bli ofre for eller involvert i terrorhandlinger, for å bli innkalt eller vervet til væpnede grupper eller for å bli tvunget til å delta aktivt i fiendtligheter.</w:t>
      </w:r>
    </w:p>
    <w:p w:rsidR="00DF20E6" w:rsidRPr="00D31A40" w:rsidRDefault="00DF20E6" w:rsidP="00D31A40">
      <w:pPr>
        <w:pStyle w:val="friliste"/>
      </w:pPr>
      <w:r w:rsidRPr="00D31A40">
        <w:t>(35)</w:t>
      </w:r>
      <w:r w:rsidRPr="00D31A40">
        <w:tab/>
        <w:t>Meldinger om sårbare voksne som må hindres i å reise av hensyn til egen sikkerhet, bør registreres dersom reisen ville sette dem i fare for å bli ofre for menneskehandel eller kjønnsbasert vold.</w:t>
      </w:r>
    </w:p>
    <w:p w:rsidR="00DF20E6" w:rsidRPr="00D31A40" w:rsidRDefault="00DF20E6" w:rsidP="00D31A40">
      <w:pPr>
        <w:pStyle w:val="friliste"/>
      </w:pPr>
      <w:r w:rsidRPr="00D31A40">
        <w:t>(36)</w:t>
      </w:r>
      <w:r w:rsidRPr="00D31A40">
        <w:tab/>
        <w:t>For å sikre strenge og nødvendige sikkerhetstiltak bør meldinger om barn eller andre sårbare personer som må hindres i å reise når dette kreves i henhold til nasjonal rett, registreres i SIS etter beslutning fra en rettsmyndighet eller beslutning fra en vedkommende myndighet som er stadfestet av en rettsmyndighet.</w:t>
      </w:r>
    </w:p>
    <w:p w:rsidR="00DF20E6" w:rsidRPr="00D31A40" w:rsidRDefault="00DF20E6" w:rsidP="00D31A40">
      <w:pPr>
        <w:pStyle w:val="friliste"/>
      </w:pPr>
      <w:r w:rsidRPr="00D31A40">
        <w:t>(37)</w:t>
      </w:r>
      <w:r w:rsidRPr="00D31A40">
        <w:tab/>
        <w:t xml:space="preserve">Det bør innføres et nytt tiltak for å gjøre det mulig å stoppe og gjennomføre en samtale med en person, slik at den innmeldende medlemsstaten får utfyllende opplysninger. Dette tiltaket bør iverksettes når det foreligger tydelige holdepunkter for å mistenke en person for å ha til hensikt å begå eller for å ha begått et av de straffbare forholdene omhandlet i artikkel 2 nr. 1 og 2 i rammebeslutning 2002/584/JIS, dersom ytterligere opplysninger er nødvendig for å fullbyrde en frihetsstraff eller et frihetsberøvende tiltak overfor en person som er dømt for et av de straffbare forholdene omhandlet i artikkel 2 nr. 1 og 2 i rammebeslutning 2002/584/JIS, eller dersom det er grunn til å anta at vedkommende vil begå et av disse straffbare forholdene. Dette tiltaket som skal iverksettes, bør heller ikke berøre eksisterende mekanismer for gjensidig juridisk bistand. Det bør gi tilstrekkelige opplysninger til å treffe beslutning om videre tiltak. Dette nye tiltaket bør ikke innebære at personen ransakes eller pågripes. Mistenktes og siktedes eller tiltaltes saksbehandlingsrettigheter i henhold til unionsretten og nasjonal rett bør opprettholdes, </w:t>
      </w:r>
      <w:r w:rsidRPr="00D31A40">
        <w:lastRenderedPageBreak/>
        <w:t>herunder retten til advokatbistand i samsvar med europaparlaments- og rådsdirektiv 2013/48/EU</w:t>
      </w:r>
      <w:r w:rsidRPr="00D31A40">
        <w:rPr>
          <w:rStyle w:val="Fotnotereferanse"/>
        </w:rPr>
        <w:footnoteReference w:id="14"/>
      </w:r>
      <w:r w:rsidRPr="00D31A40">
        <w:t>.</w:t>
      </w:r>
    </w:p>
    <w:p w:rsidR="00DF20E6" w:rsidRPr="00D31A40" w:rsidRDefault="00DF20E6" w:rsidP="00D31A40">
      <w:pPr>
        <w:pStyle w:val="friliste"/>
      </w:pPr>
      <w:r w:rsidRPr="00D31A40">
        <w:t>(38)</w:t>
      </w:r>
      <w:r w:rsidRPr="00D31A40">
        <w:tab/>
        <w:t>Ved meldinger om gjenstander som skal beslaglegges eller brukes som bevis i straffesak, bør de berørte gjenstandene beslaglegges i samsvar med nasjonal rett som avgjør om og på hvilke vilkår en gjenstand skal beslaglegges, særlig dersom den er i sin rettmessige eiers besittelse.</w:t>
      </w:r>
    </w:p>
    <w:p w:rsidR="00DF20E6" w:rsidRPr="00D31A40" w:rsidRDefault="00DF20E6" w:rsidP="00D31A40">
      <w:pPr>
        <w:pStyle w:val="friliste"/>
      </w:pPr>
      <w:r w:rsidRPr="00D31A40">
        <w:t>(39)</w:t>
      </w:r>
      <w:r w:rsidRPr="00D31A40">
        <w:tab/>
        <w:t>SIS bør inneholde nye kategorier av gjenstander med høy verdi, f.eks. IT-utstyr som kan identifiseres og ettersøkes med et unikt identifikasjonsnummer.</w:t>
      </w:r>
    </w:p>
    <w:p w:rsidR="00DF20E6" w:rsidRPr="00D31A40" w:rsidRDefault="00DF20E6" w:rsidP="00D31A40">
      <w:pPr>
        <w:pStyle w:val="friliste"/>
      </w:pPr>
      <w:r w:rsidRPr="00D31A40">
        <w:t>(40)</w:t>
      </w:r>
      <w:r w:rsidRPr="00D31A40">
        <w:tab/>
        <w:t>Når det gjelder meldinger som er registrert i SIS om dokumenter som skal beslaglegges eller brukes som bevis i straffesaker, bør begrepet «falsk» forstås som både falske og forfalskede dokumenter.</w:t>
      </w:r>
    </w:p>
    <w:p w:rsidR="00DF20E6" w:rsidRPr="00D31A40" w:rsidRDefault="00DF20E6" w:rsidP="00D31A40">
      <w:pPr>
        <w:pStyle w:val="friliste"/>
      </w:pPr>
      <w:r w:rsidRPr="00D31A40">
        <w:t>(41)</w:t>
      </w:r>
      <w:r w:rsidRPr="00D31A40">
        <w:tab/>
        <w:t>Det bør være mulig for en medlemsstat å merke, eller flagge, en melding med henblikk på å sikre at tiltak som skal iverksettes på grunnlag av meldingen, ikke blir iverksatt på dens territorium. Når meldinger registreres med henblikk på pågripelse og overlevering, bør intet i denne forordning forstås som et unntak fra eller et hinder for anvendelsen av bestemmelsene i rammebeslutning 2002/584/JIS. Beslutningen om å flagge en melding med henblikk på ikke å gjennomføre en europeisk arrestordre bør være basert utelukkende på grunner for å avslå i henhold til rammebeslutningen.</w:t>
      </w:r>
    </w:p>
    <w:p w:rsidR="00DF20E6" w:rsidRPr="00D31A40" w:rsidRDefault="00DF20E6" w:rsidP="00D31A40">
      <w:pPr>
        <w:pStyle w:val="friliste"/>
      </w:pPr>
      <w:r w:rsidRPr="00D31A40">
        <w:t>(42)</w:t>
      </w:r>
      <w:r w:rsidRPr="00D31A40">
        <w:tab/>
        <w:t>Når en melding er flagget og tilholdsstedet til personen som er etterlyst med henblikk på pågripelse og overlevering blir kjent, bør tilholdsstedet alltid meddeles utstedende rettsmyndighet, som kan beslutte å oversende en europeisk arrestordre til vedkommende rettsmyndighet i samsvar med bestemmelsene i rammebeslutning 2002/584/JIS.</w:t>
      </w:r>
    </w:p>
    <w:p w:rsidR="00DF20E6" w:rsidRPr="00D31A40" w:rsidRDefault="00DF20E6" w:rsidP="00D31A40">
      <w:pPr>
        <w:pStyle w:val="friliste"/>
      </w:pPr>
      <w:r w:rsidRPr="00D31A40">
        <w:t>(43)</w:t>
      </w:r>
      <w:r w:rsidRPr="00D31A40">
        <w:tab/>
        <w:t>Medlemsstatene bør kunne koble sammen meldinger i SIS. Dersom to eller flere meldinger kobles sammen, bør ikke det berøre tiltakene som skal iverksettes, fristen for å foreta ny vurdering av meldinger eller tilgangsrettighetene til meldingene.</w:t>
      </w:r>
    </w:p>
    <w:p w:rsidR="00DF20E6" w:rsidRPr="00D31A40" w:rsidRDefault="00DF20E6" w:rsidP="00D31A40">
      <w:pPr>
        <w:pStyle w:val="friliste"/>
      </w:pPr>
      <w:r w:rsidRPr="00D31A40">
        <w:t>(44)</w:t>
      </w:r>
      <w:r w:rsidRPr="00D31A40">
        <w:tab/>
        <w:t>Meldinger bør ikke opprettholdes i SIS lenger enn det som er nødvendig for å nå det særlige formålet som ligger til grunn for registreringen. Fristene for å foreta ny vurdering for forskjellige meldingskategorier bør stå i forhold til formålet. Meldinger om gjenstander som er koblet sammen med en melding om en person, bør opprettholdes bare så lenge meldingen om personen opprettholdes. Beslutninger om å opprettholde meldinger om personer bør bygge på en grundig individuell vurdering. Medlemsstatene bør foreta ny vurdering av meldinger om personer og gjenstander innen de fastsatte fristene og føre statistikk over antallet meldinger der perioden for opprettholdelse er forlenget.</w:t>
      </w:r>
    </w:p>
    <w:p w:rsidR="00DF20E6" w:rsidRPr="00D31A40" w:rsidRDefault="00DF20E6" w:rsidP="00D31A40">
      <w:pPr>
        <w:pStyle w:val="friliste"/>
      </w:pPr>
      <w:r w:rsidRPr="00D31A40">
        <w:t>(45)</w:t>
      </w:r>
      <w:r w:rsidRPr="00D31A40">
        <w:tab/>
        <w:t xml:space="preserve">Registrering av en melding i SIS og forlengelse av utløpsdatoen for en melding i SIS bør være underlagt et krav til forholdsmessighet, herunder undersøkelse av om en konkret sak er adekvat, relevant og viktig nok til at en melding bør registreres i SIS. Når det gjelder terrorhandlinger, bør saken anses for å være adekvat, relevant og viktig nok til at en melding bør registreres i SIS. Av hensyn til den offentlige eller nasjonale sikkerhet bør medlemsstatene </w:t>
      </w:r>
      <w:r w:rsidRPr="00D31A40">
        <w:lastRenderedPageBreak/>
        <w:t>unntaksvis kunne unnlate å registrere en melding i SIS når det er sannsynlig at dette kan hindre offisielle eller rettslige undersøkelser, etterforskinger eller prosedyrer.</w:t>
      </w:r>
    </w:p>
    <w:p w:rsidR="00DF20E6" w:rsidRPr="00D31A40" w:rsidRDefault="00DF20E6" w:rsidP="00D31A40">
      <w:pPr>
        <w:pStyle w:val="friliste"/>
      </w:pPr>
      <w:r w:rsidRPr="00D31A40">
        <w:t>(46)</w:t>
      </w:r>
      <w:r w:rsidRPr="00D31A40">
        <w:tab/>
        <w:t>Det er nødvendig å fastsette regler for sletting av meldinger. En melding bør opprettholdes bare så lenge det er nødvendig for å oppnå formålet som ligger til grunn for registreringen. Ettersom medlemsstatene har forskjellig praksis for fastsettelse av når en melding har oppfylt sitt formål, bør det fastsettes nærmere kriterier for hver meldingskategori for å avgjøre når en melding bør slettes.</w:t>
      </w:r>
    </w:p>
    <w:p w:rsidR="00DF20E6" w:rsidRPr="00D31A40" w:rsidRDefault="00DF20E6" w:rsidP="00D31A40">
      <w:pPr>
        <w:pStyle w:val="friliste"/>
      </w:pPr>
      <w:r w:rsidRPr="00D31A40">
        <w:t>(47)</w:t>
      </w:r>
      <w:r w:rsidRPr="00D31A40">
        <w:tab/>
        <w:t>SIS-opplysningenes integritet er av aller største betydning. Derfor bør det iverksettes nødvendige sikkerhetstiltak for behandling av SIS-opplysninger på sentralt og nasjonalt plan for å sikre at opplysningene er gjennomgående sikre. Myndigheter som behandler opplysninger, bør omfattes av sikkerhetskravene i denne forordning og en ensartet prosedyre for melding av hendelser. Personalet bør ha tilstrekkelig opplæring og informeres om relevante straffbare forhold og sanksjoner.</w:t>
      </w:r>
    </w:p>
    <w:p w:rsidR="00DF20E6" w:rsidRPr="00D31A40" w:rsidRDefault="00DF20E6" w:rsidP="00D31A40">
      <w:pPr>
        <w:pStyle w:val="friliste"/>
      </w:pPr>
      <w:r w:rsidRPr="00D31A40">
        <w:t>(48)</w:t>
      </w:r>
      <w:r w:rsidRPr="00D31A40">
        <w:tab/>
        <w:t>Opplysninger som behandles i SIS, og tilknyttede supplerende opplysninger som utveksles i henhold til denne forordning, bør ikke overføres eller gjøres tilgjengelige for tredjestater eller internasjonale organisasjoner.</w:t>
      </w:r>
    </w:p>
    <w:p w:rsidR="00DF20E6" w:rsidRPr="00D31A40" w:rsidRDefault="00DF20E6" w:rsidP="00D31A40">
      <w:pPr>
        <w:pStyle w:val="friliste"/>
      </w:pPr>
      <w:r w:rsidRPr="00D31A40">
        <w:t>(49)</w:t>
      </w:r>
      <w:r w:rsidRPr="00D31A40">
        <w:tab/>
        <w:t>Tjenester som er ansvarlige for å registrere kjøretøyer, båter og luftfartøyer, bør gis tilgang til SIS, slik at de kan kontrollere om det berørte transportmiddelet er etterlyst i medlemsstatene med sikte på beslagleggelse. Tjenester som er ansvarlige for å registrere skytevåpen, bør også gis tilgang til SIS, slik at de kan kontrollere om det berørte våpenet er etterlyst i medlemsstatene med sikte på beslagleggelse, eller om det finnes en melding om personen som søker om registreringen.</w:t>
      </w:r>
    </w:p>
    <w:p w:rsidR="00DF20E6" w:rsidRPr="00D31A40" w:rsidRDefault="00DF20E6" w:rsidP="00D31A40">
      <w:pPr>
        <w:pStyle w:val="friliste"/>
      </w:pPr>
      <w:r w:rsidRPr="00D31A40">
        <w:t>(50)</w:t>
      </w:r>
      <w:r w:rsidRPr="00D31A40">
        <w:tab/>
        <w:t>Direkte tilgang til SIS bør gis bare til vedkommende offentlige tjenester. Denne tilgangen bør begrenses til meldinger om respektive transportmidler og deres registreringsbevis eller kjennemerker eller om skytevåpen og personer som søker om registrering. Ethvert treff i SIS bør meldes av disse tjenestene til politimyndighetene, som bør iverksette ytterligere tiltak i samsvar med den konkrete meldingen i SIS og underrette den innmeldende medlemsstaten om treffet via SIRENE-kontorene.</w:t>
      </w:r>
    </w:p>
    <w:p w:rsidR="00DF20E6" w:rsidRPr="00D31A40" w:rsidRDefault="00DF20E6" w:rsidP="00D31A40">
      <w:pPr>
        <w:pStyle w:val="friliste"/>
      </w:pPr>
      <w:r w:rsidRPr="00D31A40">
        <w:t>(51)</w:t>
      </w:r>
      <w:r w:rsidRPr="00D31A40">
        <w:tab/>
        <w:t>Uten at det berører nærmere regler i denne forordning, bør de nasjonale lovene og forskriftene vedtatt i henhold til direktiv (EU) 2016/680 få anvendelse på nasjonale vedkommende myndigheters behandling, herunder innhenting og oversending, av personopplysninger i henhold til denne forordning for å forebygge, avdekke, etterforske eller rettsforfølge terrorhandlinger eller andre alvorlige straffbare forhold eller fullbyrde strafferettslige sanksjoner. Tilgang til opplysninger registrert i SIS, og rett til å søke i disse opplysningene for nasjonale vedkommende myndigheter med ansvar for å forebygge, avdekke, etterforske eller rettsforfølge terrorhandlinger eller andre alvorlige straffbare forhold eller for å fullbyrde strafferettslige sanksjoner må omfattes av alle relevante bestemmelser i denne forordning og i direktiv (EU) 2016/680 som innarbeidet i nasjonal rett, særlig tilsyn ført av tilsynsmyndighetene nevnt i direktiv (EU) 2016/680.</w:t>
      </w:r>
    </w:p>
    <w:p w:rsidR="00DF20E6" w:rsidRPr="00D31A40" w:rsidRDefault="00DF20E6" w:rsidP="00D31A40">
      <w:pPr>
        <w:pStyle w:val="friliste"/>
      </w:pPr>
      <w:r w:rsidRPr="00D31A40">
        <w:t>(52)</w:t>
      </w:r>
      <w:r w:rsidRPr="00D31A40">
        <w:tab/>
        <w:t>Uten at det berører nærmere regler i denne forordning om behandling av personopplysninger, bør forordning (EU) 2016/679 få anvendelse på medlemsstatenes behandling av personopplysninger i henhold til denne forordning, med mindre en slik behandling utføres av nasjonale vedkommende myndigheter for å forebygge, etterforske, avdekke eller rettsforfølge terrorhandlinger eller andre alvorlige straffbare forhold.</w:t>
      </w:r>
    </w:p>
    <w:p w:rsidR="00DF20E6" w:rsidRPr="00D31A40" w:rsidRDefault="00DF20E6" w:rsidP="00D31A40">
      <w:pPr>
        <w:pStyle w:val="friliste"/>
      </w:pPr>
      <w:r w:rsidRPr="00D31A40">
        <w:lastRenderedPageBreak/>
        <w:t>(53)</w:t>
      </w:r>
      <w:r w:rsidRPr="00D31A40">
        <w:tab/>
        <w:t>Europaparlaments- og rådsforordning (EU) 2018/1725</w:t>
      </w:r>
      <w:r w:rsidRPr="00D31A40">
        <w:rPr>
          <w:rStyle w:val="Fotnotereferanse"/>
        </w:rPr>
        <w:footnoteReference w:id="15"/>
      </w:r>
      <w:r w:rsidRPr="00D31A40">
        <w:t xml:space="preserve"> bør få anvendelse på behandling av personopplysninger som utføres av unionsinstitusjoner og -organer når de ivaretar sine oppgaver i henhold til denne forordning.</w:t>
      </w:r>
    </w:p>
    <w:p w:rsidR="00DF20E6" w:rsidRPr="00D31A40" w:rsidRDefault="00DF20E6" w:rsidP="00D31A40">
      <w:pPr>
        <w:pStyle w:val="friliste"/>
      </w:pPr>
      <w:r w:rsidRPr="00D31A40">
        <w:t>(54)</w:t>
      </w:r>
      <w:r w:rsidRPr="00D31A40">
        <w:tab/>
        <w:t>Europaparlaments- og rådsforordning (EU) 2016/794</w:t>
      </w:r>
      <w:r w:rsidRPr="00D31A40">
        <w:rPr>
          <w:rStyle w:val="Fotnotereferanse"/>
        </w:rPr>
        <w:footnoteReference w:id="16"/>
      </w:r>
      <w:r w:rsidRPr="00D31A40">
        <w:t xml:space="preserve"> bør få anvendelse på Europols behandling av personopplysninger i henhold til denne forordning.</w:t>
      </w:r>
    </w:p>
    <w:p w:rsidR="00DF20E6" w:rsidRPr="00D31A40" w:rsidRDefault="00DF20E6" w:rsidP="00D31A40">
      <w:pPr>
        <w:pStyle w:val="friliste"/>
      </w:pPr>
      <w:r w:rsidRPr="00D31A40">
        <w:t>(55)</w:t>
      </w:r>
      <w:r w:rsidRPr="00D31A40">
        <w:tab/>
        <w:t>Dersom søk i SIS som utføres av de nasjonale medlemmene av Eurojust og deres assistenter, viser at det finnes en melding registrert av en medlemsstat, kan ikke Eurojust iverksette tiltak det anmodes om. Eurojust bør derfor underrette den berørte medlemsstaten, slik at den kan følge opp saken.</w:t>
      </w:r>
    </w:p>
    <w:p w:rsidR="00DF20E6" w:rsidRPr="00D31A40" w:rsidRDefault="00DF20E6" w:rsidP="00D31A40">
      <w:pPr>
        <w:pStyle w:val="friliste"/>
      </w:pPr>
      <w:r w:rsidRPr="00D31A40">
        <w:t>(56)</w:t>
      </w:r>
      <w:r w:rsidRPr="00D31A40">
        <w:tab/>
        <w:t>Ved anvendelsen av SIS bør vedkommende myndigheter sikre at verdigheten og integriteten til den personen hvis opplysninger behandles, respekteres. Behandling av personopplysninger i henhold til denne forordning må ikke føre til forskjellsbehandling av personer på noe grunnlag som kjønn, rase eller etnisk opprinnelse, religion eller tro, funksjonshemming, alder eller seksuell legning.</w:t>
      </w:r>
    </w:p>
    <w:p w:rsidR="00DF20E6" w:rsidRPr="00D31A40" w:rsidRDefault="00DF20E6" w:rsidP="00D31A40">
      <w:pPr>
        <w:pStyle w:val="friliste"/>
      </w:pPr>
      <w:r w:rsidRPr="00D31A40">
        <w:t>(57)</w:t>
      </w:r>
      <w:r w:rsidRPr="00D31A40">
        <w:tab/>
        <w:t>Når det gjelder fortrolighet, bør relevante bestemmelser i vedtektene for Den europeiske unions tjenestemenn og ansettelsesvilkårene for øvrige ansatte i Den europeiske union, fastsatt i rådsforordning (EØF, Euratom, EKSF) nr. 259/68</w:t>
      </w:r>
      <w:r w:rsidRPr="00D31A40">
        <w:rPr>
          <w:rStyle w:val="Fotnotereferanse"/>
        </w:rPr>
        <w:footnoteReference w:id="17"/>
      </w:r>
      <w:r w:rsidRPr="00D31A40">
        <w:t xml:space="preserve"> («personalvedtektene»), få anvendelse på tjenestemenn og andre ansatte som arbeider med SIS.</w:t>
      </w:r>
    </w:p>
    <w:p w:rsidR="00DF20E6" w:rsidRPr="00D31A40" w:rsidRDefault="00DF20E6" w:rsidP="00D31A40">
      <w:pPr>
        <w:pStyle w:val="friliste"/>
      </w:pPr>
      <w:r w:rsidRPr="00D31A40">
        <w:t>(58)</w:t>
      </w:r>
      <w:r w:rsidRPr="00D31A40">
        <w:tab/>
        <w:t>Både medlemsstatene og eu-LISA bør ha sikkerhetsplaner for å lette gjennomføringen av sikkerhetsforpliktelsene og bør samarbeide med hverandre slik at de behandler sikkerhetsspørsmål fra et felles perspektiv.</w:t>
      </w:r>
    </w:p>
    <w:p w:rsidR="00DF20E6" w:rsidRPr="00D31A40" w:rsidRDefault="00DF20E6" w:rsidP="00D31A40">
      <w:pPr>
        <w:pStyle w:val="friliste"/>
      </w:pPr>
      <w:r w:rsidRPr="00D31A40">
        <w:t>(59)</w:t>
      </w:r>
      <w:r w:rsidRPr="00D31A40">
        <w:tab/>
        <w:t>De nasjonale uavhengige tilsynsmyndighetene nevnt i forordning (EU) 2016/679 og direktiv (EU) 2016/680 («tilsynsmyndighetene») bør overvåke at medlemsstatenes behandling av personopplysninger i henhold til denne forordning, herunder utveksling av supplerende opplysninger, skjer på lovlig måte. Tilsynsmyndighetene bør gis tilstrekkelige ressurser til å utføre denne oppgaven. De registrertes rett til innsyn, retting og sletting av sine personopplysninger som er lagret i SIS, og eventuell etterfølgende klageadgang ved nasjonale domstoler samt gjensidig anerkjennelse av dommer, bør fastsettes. Det bør også kreves årlig statistikk fra medlemsstatene.</w:t>
      </w:r>
    </w:p>
    <w:p w:rsidR="00DF20E6" w:rsidRPr="00D31A40" w:rsidRDefault="00DF20E6" w:rsidP="00D31A40">
      <w:pPr>
        <w:pStyle w:val="friliste"/>
      </w:pPr>
      <w:r w:rsidRPr="00D31A40">
        <w:t>(60)</w:t>
      </w:r>
      <w:r w:rsidRPr="00D31A40">
        <w:tab/>
        <w:t xml:space="preserve">Tilsynsmyndighetene bør sikre at det minst hvert fjerde år gjennomføres en revisjon av behandlingen av opplysninger i medlemsstatens nasjonale systemer i samsvar med internasjonale revisjonsstandarder. Revisjonen bør enten utføres av tilsynsmyndighetene, eller tilsynsmyndighetene bør bestille revisjonen direkte hos en uavhengig revisor med ekspertise innenfor personvern. Den uavhengige revisoren bør forbli under de berørte tilsynsmyndighetenes kontroll og ansvar, og disse bør derfor selv instruere revisoren og angi et klart definert formål og </w:t>
      </w:r>
      <w:r w:rsidRPr="00D31A40">
        <w:lastRenderedPageBreak/>
        <w:t>omfang og en klart definert metode for revisjonen samt veiledning og tilsyn med revisjonen og dens endelige resultater.</w:t>
      </w:r>
    </w:p>
    <w:p w:rsidR="00DF20E6" w:rsidRPr="00D31A40" w:rsidRDefault="00DF20E6" w:rsidP="00D31A40">
      <w:pPr>
        <w:pStyle w:val="friliste"/>
      </w:pPr>
      <w:r w:rsidRPr="00D31A40">
        <w:t>(61)</w:t>
      </w:r>
      <w:r w:rsidRPr="00D31A40">
        <w:tab/>
        <w:t>EUs datatilsyn bør overvåke unionsinstitusjonenes og organenes virksomhet i forbindelse med behandling av personopplysninger i henhold til denne forordning. EUs datatilsyn og tilsynsmyndighetene bør samarbeide om tilsynet med SIS.</w:t>
      </w:r>
    </w:p>
    <w:p w:rsidR="00DF20E6" w:rsidRPr="00D31A40" w:rsidRDefault="00DF20E6" w:rsidP="00D31A40">
      <w:pPr>
        <w:pStyle w:val="friliste"/>
      </w:pPr>
      <w:r w:rsidRPr="00D31A40">
        <w:t>(62)</w:t>
      </w:r>
      <w:r w:rsidRPr="00D31A40">
        <w:tab/>
        <w:t>EUs datatilsyn bør gis tilstrekkelige ressurser til å kunne utføre de oppgaver det er pålagt i henhold til denne forordning, herunder bistand fra personer med ekspertise innenfor biometriske opplysninger.</w:t>
      </w:r>
    </w:p>
    <w:p w:rsidR="00DF20E6" w:rsidRPr="00D31A40" w:rsidRDefault="00DF20E6" w:rsidP="00D31A40">
      <w:pPr>
        <w:pStyle w:val="friliste"/>
      </w:pPr>
      <w:r w:rsidRPr="00D31A40">
        <w:t>(63)</w:t>
      </w:r>
      <w:r w:rsidRPr="00D31A40">
        <w:tab/>
        <w:t>I forordning (EU) 2016/794 fastsettes det at Europol skal støtte og styrke nasjonale vedkommende myndigheters innsats og deres samarbeid for å bekjempe terrorisme og alvorlig kriminalitet, og utarbeide analyser og trusselvurderinger. Utvidelsen av Europols tilgangsrettigheter til meldinger om savnede personer bør videre forbedre Europols kapasitet til å gi nasjonale politimyndigheter omfattende operative og analytiske produkter når det gjelder menneskehandel og seksuell utnyttelse av barn, herunder på internett. Dette ville bidra til bedre forebygging av disse straffbare forholdene, til beskyttelse av potensielle ofre og i etterforskingen av gjerningspersoner. Europols europeiske cyberkrimsenter ville også dra nytte av at Europol hadde tilgang til meldinger om savnede personer, herunder i saker om reisende seksualforbrytere og seksuelt misbruk av barn på internett, der gjerningspersonene ofte hevder at de har tilgang til barn eller kan få tilgang til barn som kan ha vært registrert som savnet.</w:t>
      </w:r>
    </w:p>
    <w:p w:rsidR="00DF20E6" w:rsidRPr="00D31A40" w:rsidRDefault="00DF20E6" w:rsidP="00D31A40">
      <w:pPr>
        <w:pStyle w:val="friliste"/>
      </w:pPr>
      <w:r w:rsidRPr="00D31A40">
        <w:t>(64)</w:t>
      </w:r>
      <w:r w:rsidRPr="00D31A40">
        <w:tab/>
        <w:t>For å tette hullene med hensyn til deling av opplysninger om terrorisme, særlig om utenlandske fremmedkrigere dersom overvåking av deres bevegelser er avgjørende, oppfordres medlemsstatene til å dele opplysninger om terrorrelatert aktivitet med Europol. Denne delingen av opplysninger bør skje ved at supplerende opplysninger utveksles med Europol om de berørte meldingene. For dette formål bør Europol opprette en forbindelse med kommunikasjonsinfrastrukturen.</w:t>
      </w:r>
    </w:p>
    <w:p w:rsidR="00DF20E6" w:rsidRPr="00D31A40" w:rsidRDefault="00DF20E6" w:rsidP="00D31A40">
      <w:pPr>
        <w:pStyle w:val="friliste"/>
      </w:pPr>
      <w:r w:rsidRPr="00D31A40">
        <w:t>(65)</w:t>
      </w:r>
      <w:r w:rsidRPr="00D31A40">
        <w:tab/>
        <w:t>Det er dessuten nødvendig å fastsette klare regler for Europol for behandling og nedlasting av SIS-opplysninger for å muliggjøre omfattende bruk av SIS, forutsatt at personvernstandardene i denne forordning og forordning (EU) 2016/794 overholdes. Dersom Europols søk i SIS viser at det finnes en melding registrert av en medlemsstat, kan ikke Europol iverksette nødvendige tiltak. Europol bør derfor underrette den berørte medlemsstaten ved utveksling av supplerende opplysninger med det respektive SIRENE-kontor, slik at medlemsstaten kan følge opp saken.</w:t>
      </w:r>
    </w:p>
    <w:p w:rsidR="00DF20E6" w:rsidRPr="00D31A40" w:rsidRDefault="00DF20E6" w:rsidP="00D31A40">
      <w:pPr>
        <w:pStyle w:val="friliste"/>
      </w:pPr>
      <w:r w:rsidRPr="00D31A40">
        <w:t>(66)</w:t>
      </w:r>
      <w:r w:rsidRPr="00D31A40">
        <w:tab/>
        <w:t>I henhold til europaparlaments- og rådsforordning (EU) 2016/1624</w:t>
      </w:r>
      <w:r w:rsidRPr="00D31A40">
        <w:rPr>
          <w:rStyle w:val="Fotnotereferanse"/>
        </w:rPr>
        <w:footnoteReference w:id="18"/>
      </w:r>
      <w:r w:rsidRPr="00D31A40">
        <w:t xml:space="preserve"> skal vertsmedlemsstaten ved anvendelse av nevnte forordning tillate at medlemmene i enhetene som er omhandlet i artikkel 2 nr. 8 i nevnte forordning, og som er utplassert av Det europeiske grense- og kystvaktbyrå, foretar de søk i unionsdatabaser som er nødvendige for å oppfylle driftsmål angitt i driftsplanen for inn- og utreisekontroller, grenseovervåking og retur. Andre relevante EU-byråer, særlig Det europeiske asylstøttekontor og Europol, kan også utplassere eksperter som ikke er ansatt ved disse EU-byråene som en del av støttegruppene for migrasjonsstyring. Målet med </w:t>
      </w:r>
      <w:r w:rsidRPr="00D31A40">
        <w:lastRenderedPageBreak/>
        <w:t>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SIS via et teknisk grensesnitt hos Det europeiske grense- og kystvaktbyrå med forbindelse til det sentrale SIS. Dersom søk i SIS som enhetene nevnt i artikkel 2 nr. 8 og 9 i forordning (EU) 2016/1624 eller personalet foretar, viser at det finnes en melding registrert av en medlemsstat, kan ikke medlemmet i enheten eller personalet iverksette nødvendige tiltak uten tillatelse fra vertsmedlemsstaten. Derfor bør vertsmedlemsstaten underrettes, slik at den kan følge opp saken. Vertsmedlemsstaten bør underrette den innmeldende medlemsstaten om treffet ved utveksling av supplerende opplysninger.</w:t>
      </w:r>
    </w:p>
    <w:p w:rsidR="00DF20E6" w:rsidRPr="00D31A40" w:rsidRDefault="00DF20E6" w:rsidP="00D31A40">
      <w:pPr>
        <w:pStyle w:val="friliste"/>
      </w:pPr>
      <w:r w:rsidRPr="00D31A40">
        <w:t>(67)</w:t>
      </w:r>
      <w:r w:rsidRPr="00D31A40">
        <w:tab/>
        <w:t>Visse aspekter ved SIS kan ikke dekkes uttømmende av denne forordning på grunn av deres tekniske, svært detaljerte og hyppig skiftende art. Disse aspektene omfatter for eksempel tekniske regler for registrering av, oppdatering av, sletting av og søk i opplysninger, og for datakvalitet og regler for biometriske opplysninger, regler om meldingers forenlighet og prioriteringsrekkefølge, koblinger mellom meldinger, fastsettelse av utløpsdatoen for meldinger innenfor den lengste tillatte fristen og utveksling av supplerende opplysninger. Kommisjonen bør derfor gis gjennomføringsmyndighet for disse aspektene. Tekniske regler for søk i meldinger bør ta hensyn til at de nasjonale anvendelsene skal fungere effektivt.</w:t>
      </w:r>
    </w:p>
    <w:p w:rsidR="00DF20E6" w:rsidRPr="00D31A40" w:rsidRDefault="00DF20E6" w:rsidP="00D31A40">
      <w:pPr>
        <w:pStyle w:val="friliste"/>
      </w:pPr>
      <w:r w:rsidRPr="00D31A40">
        <w:t>(68)</w:t>
      </w:r>
      <w:r w:rsidRPr="00D31A40">
        <w:tab/>
        <w:t>For å sikre ensartede vilkår for gjennomføringen av denne forordning bør Kommisjonen gis gjennomføringsmyndighet. Denne myndigheten bør utøves i samsvar med europaparlaments- og rådsforordning (EU) nr. 182/2011</w:t>
      </w:r>
      <w:r w:rsidRPr="00D31A40">
        <w:rPr>
          <w:rStyle w:val="Fotnotereferanse"/>
        </w:rPr>
        <w:footnoteReference w:id="19"/>
      </w:r>
      <w:r w:rsidRPr="00D31A40">
        <w:t>. Framgangsmåten for vedtakelse av gjennomføringsrettsakter i henhold til denne forordning og forordning (EU) 2018/1861 bør være identisk.</w:t>
      </w:r>
    </w:p>
    <w:p w:rsidR="00DF20E6" w:rsidRPr="00D31A40" w:rsidRDefault="00DF20E6" w:rsidP="00D31A40">
      <w:pPr>
        <w:pStyle w:val="friliste"/>
      </w:pPr>
      <w:r w:rsidRPr="00D31A40">
        <w:t>(69)</w:t>
      </w:r>
      <w:r w:rsidRPr="00D31A40">
        <w:tab/>
        <w:t>For å sikre åpenhet bør eu-LISA to år etter idriftsetting av SIS i henhold til denne forordning utarbeide en rapport om hvordan det sentrale SIS og kommunikasjonsinfrastrukturen fungerer teknisk, herunder sikkerheten i disse, og om bilateral og multilateral utveksling av supplerende opplysninger. Kommisjonen bør framlegge en samlet evaluering hvert fjerde år.</w:t>
      </w:r>
    </w:p>
    <w:p w:rsidR="00DF20E6" w:rsidRPr="00D31A40" w:rsidRDefault="00DF20E6" w:rsidP="00D31A40">
      <w:pPr>
        <w:pStyle w:val="friliste"/>
      </w:pPr>
      <w:r w:rsidRPr="00D31A40">
        <w:t>(70)</w:t>
      </w:r>
      <w:r w:rsidRPr="00D31A40">
        <w:tab/>
        <w:t>For å sikre at SIS fungerer effektivt, bør myndigheten til å vedta rettsakter delegeres til Kommisjonen i samsvar med artikkel 290 i TEUV med hensyn til nye underkategorier gjenstander som skal etterlyses i henhold til meldinger om gjenstander som skal beslaglegges eller brukes som bevis i straffesaker, og fastsettelse av hvilke omstendigheter bruk av fotografier og ansiktsbilder bør tillates under for identifisering av personer i andre sammenhenger enn ved alminnelige grenseoverganger. 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D31A40">
        <w:rPr>
          <w:rStyle w:val="Fotnotereferanse"/>
        </w:rPr>
        <w:footnoteReference w:id="20"/>
      </w:r>
      <w:r w:rsidRPr="00D31A40">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rsidR="00DF20E6" w:rsidRPr="00D31A40" w:rsidRDefault="00DF20E6" w:rsidP="00D31A40">
      <w:pPr>
        <w:pStyle w:val="friliste"/>
      </w:pPr>
      <w:r w:rsidRPr="00D31A40">
        <w:lastRenderedPageBreak/>
        <w:t>(71)</w:t>
      </w:r>
      <w:r w:rsidRPr="00D31A40">
        <w:tab/>
        <w:t>Ettersom målene med denne forordning, dvs. å opprette og regulere et informasjonssystem i Unionen og utveksle tilknyttede supplerende opplysninger, ikke i tilstrekkelig grad kan oppnås av medlemsstatene, men på grunn av deres art bedre kan oppnås på unionsplan, kan Unionen vedta tiltak i samsvar med nærhetsprinsippet i artikkel 5 i traktaten om Den europeiske union (TEU). I samsvar med forholdsmessighetsprinsippet i nevnte artikkel går denne forordning ikke lenger enn det som er nødvendig for å oppnå disse målene.</w:t>
      </w:r>
    </w:p>
    <w:p w:rsidR="00DF20E6" w:rsidRPr="00D31A40" w:rsidRDefault="00DF20E6" w:rsidP="00D31A40">
      <w:pPr>
        <w:pStyle w:val="friliste"/>
      </w:pPr>
      <w:r w:rsidRPr="00D31A40">
        <w:t>(72)</w:t>
      </w:r>
      <w:r w:rsidRPr="00D31A40">
        <w:tab/>
        <w:t>Denne forordning er forenlig med grunnleggende rettigheter og prinsippene som er anerkjent særlig i Den europeiske unions pakt om grunnleggende rettigheter. Denne forordning er særlig i alle deler forenlig med vernet av personopplysninger i samsvar med artikkel 8 i Den europeiske unions pakt om grunnleggende rettigheter og forsøker samtidig å sørge for et sikkert miljø for alle personer som er bosatt på Unionens territorium, og særlig beskyttelse av barn som kan bli ofre for menneskehandel eller bortføring. I saker om barn bør barnets beste være et grunnleggende hensyn.</w:t>
      </w:r>
    </w:p>
    <w:p w:rsidR="00DF20E6" w:rsidRPr="00D31A40" w:rsidRDefault="00DF20E6" w:rsidP="00D31A40">
      <w:pPr>
        <w:pStyle w:val="friliste"/>
      </w:pPr>
      <w:r w:rsidRPr="00D31A40">
        <w:t>(73)</w:t>
      </w:r>
      <w:r w:rsidRPr="00D31A40">
        <w:tab/>
        <w:t>I samsvar med artikkel 1 og 2 i protokoll nr. 22 om Danmarks holdning vedlagt TEU og TEUV deltar Danmark ikke i vedtakelsen av denne forordning, som ikke er bindende for og ikke får anvendelse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rsidR="00DF20E6" w:rsidRPr="00D31A40" w:rsidRDefault="00DF20E6" w:rsidP="00D31A40">
      <w:pPr>
        <w:pStyle w:val="friliste"/>
      </w:pPr>
      <w:r w:rsidRPr="00D31A40">
        <w:t>(74)</w:t>
      </w:r>
      <w:r w:rsidRPr="00D31A40">
        <w:tab/>
        <w:t>Det forente kongerike deltar i denne forordning i samsvar med artikkel 5 nr. 1 i protokoll nr. 19 om Schengen-regelverket som innarbeidet i Den europeiske union, vedlagt TEU og TEUV, og i samsvar med artikkel 8 nr. 2 i rådsbeslutning 2000/365/EF</w:t>
      </w:r>
      <w:r w:rsidRPr="00D31A40">
        <w:rPr>
          <w:rStyle w:val="Fotnotereferanse"/>
        </w:rPr>
        <w:footnoteReference w:id="21"/>
      </w:r>
      <w:r w:rsidRPr="00D31A40">
        <w:t>.</w:t>
      </w:r>
    </w:p>
    <w:p w:rsidR="00DF20E6" w:rsidRPr="00D31A40" w:rsidRDefault="00DF20E6" w:rsidP="00D31A40">
      <w:pPr>
        <w:pStyle w:val="friliste"/>
      </w:pPr>
      <w:r w:rsidRPr="00D31A40">
        <w:t>(75)</w:t>
      </w:r>
      <w:r w:rsidRPr="00D31A40">
        <w:tab/>
        <w:t>Irland deltar i denne forordning i samsvar med artikkel 5 nr. 1 i protokoll nr. 19 vedlagt TEU og TEUV og artikkel 6 nr. 2 i rådsbeslutning 2002/192/EF</w:t>
      </w:r>
      <w:r w:rsidRPr="00D31A40">
        <w:rPr>
          <w:rStyle w:val="Fotnotereferanse"/>
        </w:rPr>
        <w:footnoteReference w:id="22"/>
      </w:r>
      <w:r w:rsidRPr="00D31A40">
        <w:t>.</w:t>
      </w:r>
    </w:p>
    <w:p w:rsidR="00DF20E6" w:rsidRPr="00D31A40" w:rsidRDefault="00DF20E6" w:rsidP="00D31A40">
      <w:pPr>
        <w:pStyle w:val="friliste"/>
      </w:pPr>
      <w:r w:rsidRPr="00D31A40">
        <w:t>(76)</w:t>
      </w:r>
      <w:r w:rsidRPr="00D31A40">
        <w:tab/>
        <w:t>Når det gjelder Island og Norge, utgjør denne forordning, i henhold til avtalen mellom Rådet for Den europeiske union og Republikken Island og Kongeriket Norge om disse to statenes tilknytning til gjennomføringen, anvendelsen og utviklingen av Schengen-regelverket, en utvikling av de bestemmelser i Schengen-regelverket</w:t>
      </w:r>
      <w:r w:rsidRPr="00D31A40">
        <w:rPr>
          <w:rStyle w:val="Fotnotereferanse"/>
        </w:rPr>
        <w:footnoteReference w:id="23"/>
      </w:r>
      <w:r w:rsidRPr="00D31A40">
        <w:t xml:space="preserve"> som er omfattet av området nevnt i artikkel 1 bokstav G) i rådsbeslutning 1999/437/EF</w:t>
      </w:r>
      <w:r w:rsidRPr="00D31A40">
        <w:rPr>
          <w:rStyle w:val="Fotnotereferanse"/>
        </w:rPr>
        <w:footnoteReference w:id="24"/>
      </w:r>
      <w:r w:rsidRPr="00D31A40">
        <w:t>.</w:t>
      </w:r>
    </w:p>
    <w:p w:rsidR="00DF20E6" w:rsidRPr="00D31A40" w:rsidRDefault="00DF20E6" w:rsidP="00D31A40">
      <w:pPr>
        <w:pStyle w:val="friliste"/>
      </w:pPr>
      <w:r w:rsidRPr="00D31A40">
        <w:t>(77)</w:t>
      </w:r>
      <w:r w:rsidRPr="00D31A40">
        <w:tab/>
        <w:t>Når det gjelder Sveits, utgjør denne forordning, i henhold til avtalen mellom Den europeiske union, Det europeiske fellesskap og Det sveitsiske edsforbund om Det sveitsiske edsforbunds tilknytning til gjennomføringen, anvendelsen og utviklingen av Schengen-regelverket</w:t>
      </w:r>
      <w:r w:rsidRPr="00D31A40">
        <w:rPr>
          <w:rStyle w:val="Fotnotereferanse"/>
        </w:rPr>
        <w:footnoteReference w:id="25"/>
      </w:r>
      <w:r w:rsidRPr="00D31A40">
        <w:t xml:space="preserve">, en utvikling av bestemmelsene i Schengen-regelverket som er omfattet av området nevnt i </w:t>
      </w:r>
      <w:r w:rsidRPr="00D31A40">
        <w:lastRenderedPageBreak/>
        <w:t>artikkel 1 bokstav G) i beslutning 1999/437/EF sammenlignet med artikkel 3 i rådsbeslutning 2008/149/JIS</w:t>
      </w:r>
      <w:r w:rsidRPr="00D31A40">
        <w:rPr>
          <w:rStyle w:val="Fotnotereferanse"/>
        </w:rPr>
        <w:footnoteReference w:id="26"/>
      </w:r>
      <w:r w:rsidRPr="00D31A40">
        <w:t>.</w:t>
      </w:r>
    </w:p>
    <w:p w:rsidR="00DF20E6" w:rsidRPr="00D31A40" w:rsidRDefault="00DF20E6" w:rsidP="00D31A40">
      <w:pPr>
        <w:pStyle w:val="friliste"/>
      </w:pPr>
      <w:r w:rsidRPr="00D31A40">
        <w:t>(78)</w:t>
      </w:r>
      <w:r w:rsidRPr="00D31A40">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D31A40">
        <w:rPr>
          <w:rStyle w:val="Fotnotereferanse"/>
        </w:rPr>
        <w:footnoteReference w:id="27"/>
      </w:r>
      <w:r w:rsidRPr="00D31A40">
        <w:t xml:space="preserve"> som er omfattet av området nevnt i artikkel 1 bokstav G) i beslutning 1999/437/EF sammenlignet med artikkel 3 i rådsbeslutning 2011/349/EU</w:t>
      </w:r>
      <w:r w:rsidRPr="00D31A40">
        <w:rPr>
          <w:rStyle w:val="Fotnotereferanse"/>
        </w:rPr>
        <w:footnoteReference w:id="28"/>
      </w:r>
      <w:r w:rsidRPr="00D31A40">
        <w:t>.</w:t>
      </w:r>
    </w:p>
    <w:p w:rsidR="00DF20E6" w:rsidRPr="00D31A40" w:rsidRDefault="00DF20E6" w:rsidP="00D31A40">
      <w:pPr>
        <w:pStyle w:val="friliste"/>
      </w:pPr>
      <w:r w:rsidRPr="00D31A40">
        <w:t>(79)</w:t>
      </w:r>
      <w:r w:rsidRPr="00D31A40">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D31A40">
        <w:rPr>
          <w:rStyle w:val="Fotnotereferanse"/>
        </w:rPr>
        <w:footnoteReference w:id="29"/>
      </w:r>
      <w:r w:rsidRPr="00D31A40">
        <w:t xml:space="preserve"> og (EU) 2018/934</w:t>
      </w:r>
      <w:r w:rsidRPr="00D31A40">
        <w:rPr>
          <w:rStyle w:val="Fotnotereferanse"/>
        </w:rPr>
        <w:footnoteReference w:id="30"/>
      </w:r>
      <w:r w:rsidRPr="00D31A40">
        <w:t>.</w:t>
      </w:r>
    </w:p>
    <w:p w:rsidR="00DF20E6" w:rsidRPr="00D31A40" w:rsidRDefault="00DF20E6" w:rsidP="00D31A40">
      <w:pPr>
        <w:pStyle w:val="friliste"/>
      </w:pPr>
      <w:r w:rsidRPr="00D31A40">
        <w:t>(80)</w:t>
      </w:r>
      <w:r w:rsidRPr="00D31A40">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D31A40">
        <w:rPr>
          <w:rStyle w:val="Fotnotereferanse"/>
        </w:rPr>
        <w:footnoteReference w:id="31"/>
      </w:r>
      <w:r w:rsidRPr="00D31A40">
        <w:t>.</w:t>
      </w:r>
    </w:p>
    <w:p w:rsidR="00DF20E6" w:rsidRPr="00D31A40" w:rsidRDefault="00DF20E6" w:rsidP="00D31A40">
      <w:pPr>
        <w:pStyle w:val="friliste"/>
      </w:pPr>
      <w:r w:rsidRPr="00D31A40">
        <w:t>(81)</w:t>
      </w:r>
      <w:r w:rsidRPr="00D31A40">
        <w:tab/>
        <w:t>Når det gjelder Kypros, utgjør denne beslutning en rettsakt som bygger på eller på annen måte har tilknytning til Schengen-regelverket i henhold til artikkel 3 nr. 2 i tiltredelsesakten av 2003.</w:t>
      </w:r>
    </w:p>
    <w:p w:rsidR="00DF20E6" w:rsidRPr="00D31A40" w:rsidRDefault="00DF20E6" w:rsidP="00D31A40">
      <w:pPr>
        <w:pStyle w:val="friliste"/>
      </w:pPr>
      <w:r w:rsidRPr="00D31A40">
        <w:t>(82)</w:t>
      </w:r>
      <w:r w:rsidRPr="00D31A40">
        <w:tab/>
        <w:t>Denne forordning bør få anvendelse på Irland fra og med datoer fastsatt i samsvar med framgangsmåtene i de relevante instrumentene om anvendelse av Schengen-regelverket på denne staten.</w:t>
      </w:r>
    </w:p>
    <w:p w:rsidR="00DF20E6" w:rsidRPr="00D31A40" w:rsidRDefault="00DF20E6" w:rsidP="00D31A40">
      <w:pPr>
        <w:pStyle w:val="friliste"/>
      </w:pPr>
      <w:r w:rsidRPr="00D31A40">
        <w:t>(83)</w:t>
      </w:r>
      <w:r w:rsidRPr="00D31A40">
        <w:tab/>
        <w:t xml:space="preserve">Ved denne forordning innføres en rekke forbedringer av SIS som vil øke effektiviteten, styrke personvernet og utvide tilgangsrettighetene. Noen av disse forbedringene krever ikke kompleks teknisk utvikling, mens andre faktisk krever tekniske endringer av forskjellig </w:t>
      </w:r>
      <w:r w:rsidRPr="00D31A40">
        <w:lastRenderedPageBreak/>
        <w:t>størrelsesorden. For å gjøre det mulig å gjøre forbedringer av systemet tilgjengelige for sluttbrukerne så snart som mulig innføres det med denne forordning endringer i beslutning 2007/533/JIS i flere faser. En rekke forbedringer av systemet bør få anvendelse umiddelbart etter at denne forordning er trådt i kraft, mens andre bør få anvendelse enten ett eller to år etter at den har trådt i kraft. Denne forordning bør få anvendelse i alle deler innen tre år etter at den har trådt i kraft. For å unngå at anvendelsen forsinkes, bør den trinnvise gjennomføring av denne forordning overvåkes nøye.</w:t>
      </w:r>
    </w:p>
    <w:p w:rsidR="00DF20E6" w:rsidRPr="00D31A40" w:rsidRDefault="00DF20E6" w:rsidP="00D31A40">
      <w:pPr>
        <w:pStyle w:val="friliste"/>
      </w:pPr>
      <w:r w:rsidRPr="00D31A40">
        <w:t>(84)</w:t>
      </w:r>
      <w:r w:rsidRPr="00D31A40">
        <w:tab/>
        <w:t>Europaparlaments- og rådsforordning (EF) nr. 1986/2006</w:t>
      </w:r>
      <w:r w:rsidRPr="00D31A40">
        <w:rPr>
          <w:rStyle w:val="Fotnotereferanse"/>
        </w:rPr>
        <w:footnoteReference w:id="32"/>
      </w:r>
      <w:r w:rsidRPr="00D31A40">
        <w:t>, beslutning 2007/533/JIS og kommisjonsbeslutning 2010/261/EU</w:t>
      </w:r>
      <w:r w:rsidRPr="00D31A40">
        <w:rPr>
          <w:rStyle w:val="Fotnotereferanse"/>
        </w:rPr>
        <w:footnoteReference w:id="33"/>
      </w:r>
      <w:r w:rsidRPr="00D31A40">
        <w:t xml:space="preserve"> bør oppheves med virkning fra den dato denne forordning får anvendelse i sin helhet.</w:t>
      </w:r>
    </w:p>
    <w:p w:rsidR="00DF20E6" w:rsidRPr="00D31A40" w:rsidRDefault="00DF20E6" w:rsidP="00D31A40">
      <w:pPr>
        <w:pStyle w:val="friliste"/>
      </w:pPr>
      <w:r w:rsidRPr="00D31A40">
        <w:t>(85)</w:t>
      </w:r>
      <w:r w:rsidRPr="00D31A40">
        <w:tab/>
        <w:t>EUs datatilsyn er blitt rådspurt i samsvar med artikkel 28 nr. 2 i europaparlaments- og rådsforordning (EF) nr. 45/2001</w:t>
      </w:r>
      <w:r w:rsidRPr="00D31A40">
        <w:rPr>
          <w:rStyle w:val="Fotnotereferanse"/>
        </w:rPr>
        <w:footnoteReference w:id="34"/>
      </w:r>
      <w:r w:rsidRPr="00D31A40">
        <w:t xml:space="preserve"> og har avgitt uttalelse 3. mai 2017 —</w:t>
      </w:r>
    </w:p>
    <w:p w:rsidR="00DF20E6" w:rsidRPr="00D31A40" w:rsidRDefault="00DF20E6" w:rsidP="00D31A40">
      <w:r w:rsidRPr="00D31A40">
        <w:t>VEDTATT DENNE FORORDNING:</w:t>
      </w:r>
    </w:p>
    <w:p w:rsidR="00DF20E6" w:rsidRPr="00D31A40" w:rsidRDefault="00DF20E6" w:rsidP="00D31A40">
      <w:pPr>
        <w:pStyle w:val="avsnitt-undertittel"/>
      </w:pPr>
      <w:r w:rsidRPr="00D31A40">
        <w:t>Kapittel I</w:t>
      </w:r>
    </w:p>
    <w:p w:rsidR="00DF20E6" w:rsidRPr="00D31A40" w:rsidRDefault="00DF20E6" w:rsidP="00D31A40">
      <w:pPr>
        <w:pStyle w:val="Undertittel"/>
      </w:pPr>
      <w:r w:rsidRPr="00D31A40">
        <w:t>Alminnelige bestemmelser</w:t>
      </w:r>
    </w:p>
    <w:p w:rsidR="00DF20E6" w:rsidRPr="00D31A40" w:rsidRDefault="00DF20E6" w:rsidP="00D31A40">
      <w:pPr>
        <w:pStyle w:val="avsnitt-undertittel"/>
      </w:pPr>
      <w:r w:rsidRPr="00D31A40">
        <w:t>Artikkel 1</w:t>
      </w:r>
    </w:p>
    <w:p w:rsidR="00DF20E6" w:rsidRPr="00D31A40" w:rsidRDefault="00DF20E6" w:rsidP="00D31A40">
      <w:pPr>
        <w:pStyle w:val="Undertittel"/>
      </w:pPr>
      <w:r w:rsidRPr="00D31A40">
        <w:t>Generelt formål med SIS</w:t>
      </w:r>
    </w:p>
    <w:p w:rsidR="00DF20E6" w:rsidRPr="00D31A40" w:rsidRDefault="00DF20E6" w:rsidP="00D31A40">
      <w:r w:rsidRPr="00D31A40">
        <w:t>Formålet med SIS skal være å sikre, ved hjelp av informasjon formidlet via dette systemet, et høyt sikkerhetsnivå innenfor området frihet, sikkerhet og rettferdighet i Unionen, herunder opprettholde den offentlige sikkerhet og den offentlige orden og ivareta sikkerheten på medlemsstatenes territorium, og sikre anvendelse av bestemmelsene i tredje del avdeling IV kapittel 4 og 5 i TEUV om fri bevegelighet for personer på deres territorium.</w:t>
      </w:r>
    </w:p>
    <w:p w:rsidR="00DF20E6" w:rsidRPr="00D31A40" w:rsidRDefault="00DF20E6" w:rsidP="00D31A40">
      <w:pPr>
        <w:pStyle w:val="avsnitt-undertittel"/>
      </w:pPr>
      <w:r w:rsidRPr="00D31A40">
        <w:lastRenderedPageBreak/>
        <w:t>Artikkel 2</w:t>
      </w:r>
    </w:p>
    <w:p w:rsidR="00DF20E6" w:rsidRPr="00D31A40" w:rsidRDefault="00DF20E6" w:rsidP="00D31A40">
      <w:pPr>
        <w:pStyle w:val="Undertittel"/>
      </w:pPr>
      <w:r w:rsidRPr="00D31A40">
        <w:t>Formål</w:t>
      </w:r>
    </w:p>
    <w:p w:rsidR="00DF20E6" w:rsidRPr="00D31A40" w:rsidRDefault="00DF20E6" w:rsidP="00D31A40">
      <w:pPr>
        <w:pStyle w:val="friliste"/>
      </w:pPr>
      <w:r w:rsidRPr="00D31A40">
        <w:t>1.</w:t>
      </w:r>
      <w:r w:rsidRPr="00D31A40">
        <w:tab/>
        <w:t>I denne forordning fastsettes vilkår og prosedyrer for registrering og behandling i SIS av meldinger om personer og gjenstander og for utveksling av supplerende og utfyllende opplysninger med sikte på politi- og rettssamarbeid i straffesaker.</w:t>
      </w:r>
    </w:p>
    <w:p w:rsidR="00DF20E6" w:rsidRPr="00D31A40" w:rsidRDefault="00DF20E6" w:rsidP="00D31A40">
      <w:pPr>
        <w:pStyle w:val="friliste"/>
      </w:pPr>
      <w:r w:rsidRPr="00D31A40">
        <w:t>2.</w:t>
      </w:r>
      <w:r w:rsidRPr="00D31A40">
        <w:tab/>
        <w:t>I denne forordning fastsettes også bestemmelser om den tekniske strukturen for SIS, om ansvarsområdene til medlemsstatene og Den europeiske unions byrå for driftsforvaltning av store IT-systemer innenfor området frihet, sikkerhet og rettferdighet (eu-LISA), om behandling av opplysninger, om berørte personers rettigheter og om erstatningsansvar.</w:t>
      </w:r>
    </w:p>
    <w:p w:rsidR="00DF20E6" w:rsidRPr="00D31A40" w:rsidRDefault="00DF20E6" w:rsidP="00D31A40">
      <w:pPr>
        <w:pStyle w:val="avsnitt-undertittel"/>
      </w:pPr>
      <w:r w:rsidRPr="00D31A40">
        <w:t>Artikkel 3</w:t>
      </w:r>
    </w:p>
    <w:p w:rsidR="00DF20E6" w:rsidRPr="00D31A40" w:rsidRDefault="00DF20E6" w:rsidP="00D31A40">
      <w:pPr>
        <w:pStyle w:val="Undertittel"/>
      </w:pPr>
      <w:r w:rsidRPr="00D31A40">
        <w:t>Definisjoner</w:t>
      </w:r>
    </w:p>
    <w:p w:rsidR="00DF20E6" w:rsidRPr="00D31A40" w:rsidRDefault="00DF20E6" w:rsidP="00D31A40">
      <w:r w:rsidRPr="00D31A40">
        <w:t>I denne forordning menes med</w:t>
      </w:r>
    </w:p>
    <w:p w:rsidR="00DF20E6" w:rsidRPr="00D31A40" w:rsidRDefault="00DF20E6" w:rsidP="00D31A40">
      <w:pPr>
        <w:pStyle w:val="friliste"/>
      </w:pPr>
      <w:r w:rsidRPr="00D31A40">
        <w:t>1.</w:t>
      </w:r>
      <w:r w:rsidRPr="00D31A40">
        <w:tab/>
        <w:t>«melding» et sett opplysninger som registreres i SIS, og som gjør det mulig for vedkommende myndigheter å identifisere en person eller en gjenstand med sikte på å iverksette særlige tiltak,</w:t>
      </w:r>
    </w:p>
    <w:p w:rsidR="00DF20E6" w:rsidRPr="00D31A40" w:rsidRDefault="00DF20E6" w:rsidP="00D31A40">
      <w:pPr>
        <w:pStyle w:val="friliste"/>
      </w:pPr>
      <w:r w:rsidRPr="00D31A40">
        <w:t>2.</w:t>
      </w:r>
      <w:r w:rsidRPr="00D31A40">
        <w:tab/>
        <w:t>«supplerende opplysninger» opplysninger som ikke inngår som del av meldingsopplysningene som er lagret i SIS, men som er knyttet til meldinger i SIS, og som skal utveksles via SIRENE-kontorene</w:t>
      </w:r>
    </w:p>
    <w:p w:rsidR="00DF20E6" w:rsidRPr="00D31A40" w:rsidRDefault="00DF20E6" w:rsidP="00D31A40">
      <w:pPr>
        <w:pStyle w:val="friliste2"/>
      </w:pPr>
      <w:r w:rsidRPr="00D31A40">
        <w:t>a)</w:t>
      </w:r>
      <w:r w:rsidRPr="00D31A40">
        <w:tab/>
        <w:t>for at medlemsstatene skal kunne konsultere eller underrette hverandre i forbindelse med at de registrerer en melding,</w:t>
      </w:r>
    </w:p>
    <w:p w:rsidR="00DF20E6" w:rsidRPr="00D31A40" w:rsidRDefault="00DF20E6" w:rsidP="00D31A40">
      <w:pPr>
        <w:pStyle w:val="friliste2"/>
      </w:pPr>
      <w:r w:rsidRPr="00D31A40">
        <w:t>b)</w:t>
      </w:r>
      <w:r w:rsidRPr="00D31A40">
        <w:tab/>
        <w:t>for at egnede tiltak skal kunne iverksettes ved et treff,</w:t>
      </w:r>
    </w:p>
    <w:p w:rsidR="00DF20E6" w:rsidRPr="00D31A40" w:rsidRDefault="00DF20E6" w:rsidP="00D31A40">
      <w:pPr>
        <w:pStyle w:val="friliste2"/>
      </w:pPr>
      <w:r w:rsidRPr="00D31A40">
        <w:t>c)</w:t>
      </w:r>
      <w:r w:rsidRPr="00D31A40">
        <w:tab/>
        <w:t>når nødvendige tiltak ikke kan iverksettes,</w:t>
      </w:r>
    </w:p>
    <w:p w:rsidR="00DF20E6" w:rsidRPr="00D31A40" w:rsidRDefault="00DF20E6" w:rsidP="00D31A40">
      <w:pPr>
        <w:pStyle w:val="friliste2"/>
      </w:pPr>
      <w:r w:rsidRPr="00D31A40">
        <w:t>d)</w:t>
      </w:r>
      <w:r w:rsidRPr="00D31A40">
        <w:tab/>
        <w:t>når det er snakk om kvaliteten på opplysningene i SIS,</w:t>
      </w:r>
    </w:p>
    <w:p w:rsidR="00DF20E6" w:rsidRPr="00D31A40" w:rsidRDefault="00DF20E6" w:rsidP="00D31A40">
      <w:pPr>
        <w:pStyle w:val="friliste2"/>
      </w:pPr>
      <w:r w:rsidRPr="00D31A40">
        <w:t>e)</w:t>
      </w:r>
      <w:r w:rsidRPr="00D31A40">
        <w:tab/>
        <w:t>når det er snakk om meldingenes forenlighet og prioritering,</w:t>
      </w:r>
    </w:p>
    <w:p w:rsidR="00DF20E6" w:rsidRPr="00D31A40" w:rsidRDefault="00DF20E6" w:rsidP="00D31A40">
      <w:pPr>
        <w:pStyle w:val="friliste2"/>
      </w:pPr>
      <w:r w:rsidRPr="00D31A40">
        <w:t>f)</w:t>
      </w:r>
      <w:r w:rsidRPr="00D31A40">
        <w:tab/>
        <w:t>når det er snakk om tilgangsrettigheter,</w:t>
      </w:r>
    </w:p>
    <w:p w:rsidR="00DF20E6" w:rsidRPr="00D31A40" w:rsidRDefault="00DF20E6" w:rsidP="00D31A40">
      <w:pPr>
        <w:pStyle w:val="friliste"/>
      </w:pPr>
      <w:r w:rsidRPr="00D31A40">
        <w:t>3.</w:t>
      </w:r>
      <w:r w:rsidRPr="00D31A40">
        <w:tab/>
        <w:t>«utfyllende opplysninger» opplysninger som er lagret i SIS, og som er knyttet til meldinger i SIS og som umiddelbart skal gjøres tilgjengelige for vedkommende myndigheter når en person det er registrert opplysninger om i SIS, blir lokalisert som resultat av søk i SIS,</w:t>
      </w:r>
    </w:p>
    <w:p w:rsidR="00DF20E6" w:rsidRPr="00D31A40" w:rsidRDefault="00DF20E6" w:rsidP="00D31A40">
      <w:pPr>
        <w:pStyle w:val="friliste"/>
      </w:pPr>
      <w:r w:rsidRPr="00D31A40">
        <w:t>4.</w:t>
      </w:r>
      <w:r w:rsidRPr="00D31A40">
        <w:tab/>
        <w:t>«personopplysninger» personopplysninger som definert i artikkel 4 nr. 1 i forordning (EU) 2016/679,</w:t>
      </w:r>
    </w:p>
    <w:p w:rsidR="00DF20E6" w:rsidRPr="00D31A40" w:rsidRDefault="00DF20E6" w:rsidP="00D31A40">
      <w:pPr>
        <w:pStyle w:val="friliste"/>
      </w:pPr>
      <w:r w:rsidRPr="00D31A40">
        <w:t>5.</w:t>
      </w:r>
      <w:r w:rsidRPr="00D31A40">
        <w:tab/>
        <w:t>«behandling av personopplysninger» enhver operasjon eller rekke av operasjoner som gjøres med personopplysninger eller sett med personopplysninger, enten automatisert eller ikke, f.eks. innhenting, registrering, logging, organisering, strukturering, lagring, tilpasning eller endring, gjenfinning, konsultasjon, bruk, utlevering ved overføring, spredning eller alle andre former for tilgjengeliggjøring, sammenstilling eller samkjøring, begrensning, sletting eller tilintetgjøring,</w:t>
      </w:r>
    </w:p>
    <w:p w:rsidR="00DF20E6" w:rsidRPr="00D31A40" w:rsidRDefault="00DF20E6" w:rsidP="00D31A40">
      <w:pPr>
        <w:pStyle w:val="friliste"/>
      </w:pPr>
      <w:r w:rsidRPr="00D31A40">
        <w:t>6.</w:t>
      </w:r>
      <w:r w:rsidRPr="00D31A40">
        <w:tab/>
        <w:t>«mulig samsvar» forekomsten av følgende trinn:</w:t>
      </w:r>
    </w:p>
    <w:p w:rsidR="00DF20E6" w:rsidRPr="00D31A40" w:rsidRDefault="00DF20E6" w:rsidP="00D31A40">
      <w:pPr>
        <w:pStyle w:val="friliste2"/>
      </w:pPr>
      <w:r w:rsidRPr="00D31A40">
        <w:t>a)</w:t>
      </w:r>
      <w:r w:rsidRPr="00D31A40">
        <w:tab/>
        <w:t>en sluttbruker har foretatt et søk i SIS,</w:t>
      </w:r>
    </w:p>
    <w:p w:rsidR="00DF20E6" w:rsidRPr="00D31A40" w:rsidRDefault="00DF20E6" w:rsidP="00D31A40">
      <w:pPr>
        <w:pStyle w:val="friliste2"/>
      </w:pPr>
      <w:r w:rsidRPr="00D31A40">
        <w:t>b)</w:t>
      </w:r>
      <w:r w:rsidRPr="00D31A40">
        <w:tab/>
        <w:t>dette søket har vist at en annen medlemsstat har registrert en melding i SIS, og</w:t>
      </w:r>
    </w:p>
    <w:p w:rsidR="00DF20E6" w:rsidRPr="00D31A40" w:rsidRDefault="00DF20E6" w:rsidP="00D31A40">
      <w:pPr>
        <w:pStyle w:val="friliste2"/>
      </w:pPr>
      <w:r w:rsidRPr="00D31A40">
        <w:t>c)</w:t>
      </w:r>
      <w:r w:rsidRPr="00D31A40">
        <w:tab/>
        <w:t>opplysninger om meldingen i SIS samsvarer med søkeopplysningene,</w:t>
      </w:r>
    </w:p>
    <w:p w:rsidR="00DF20E6" w:rsidRPr="00D31A40" w:rsidRDefault="00DF20E6" w:rsidP="00D31A40">
      <w:pPr>
        <w:pStyle w:val="friliste"/>
      </w:pPr>
      <w:r w:rsidRPr="00D31A40">
        <w:t>7.</w:t>
      </w:r>
      <w:r w:rsidRPr="00D31A40">
        <w:tab/>
        <w:t>«treff» ethvert mulig samsvar som oppfyller følgende kriterier:</w:t>
      </w:r>
    </w:p>
    <w:p w:rsidR="00DF20E6" w:rsidRPr="00D31A40" w:rsidRDefault="00DF20E6" w:rsidP="00D31A40">
      <w:pPr>
        <w:pStyle w:val="friliste2"/>
      </w:pPr>
      <w:r w:rsidRPr="00D31A40">
        <w:lastRenderedPageBreak/>
        <w:t>a)</w:t>
      </w:r>
      <w:r w:rsidRPr="00D31A40">
        <w:tab/>
        <w:t>det er blitt bekreftet av</w:t>
      </w:r>
    </w:p>
    <w:p w:rsidR="00DF20E6" w:rsidRPr="00D31A40" w:rsidRDefault="00DF20E6" w:rsidP="00D31A40">
      <w:pPr>
        <w:pStyle w:val="friliste3"/>
      </w:pPr>
      <w:r w:rsidRPr="00D31A40">
        <w:t>i)</w:t>
      </w:r>
      <w:r w:rsidRPr="00D31A40">
        <w:tab/>
        <w:t>sluttbrukeren, eller</w:t>
      </w:r>
    </w:p>
    <w:p w:rsidR="00DF20E6" w:rsidRPr="00D31A40" w:rsidRDefault="00DF20E6" w:rsidP="00D31A40">
      <w:pPr>
        <w:pStyle w:val="friliste3"/>
      </w:pPr>
      <w:r w:rsidRPr="00D31A40">
        <w:t>ii)</w:t>
      </w:r>
      <w:r w:rsidRPr="00D31A40">
        <w:tab/>
        <w:t>vedkommende myndighet i samsvar med nasjonale prosedyrer, dersom det aktuelle samsvaret var basert på sammenligning av biometriske opplysninger,</w:t>
      </w:r>
    </w:p>
    <w:p w:rsidR="00DF20E6" w:rsidRPr="00D31A40" w:rsidRDefault="00DF20E6" w:rsidP="00D31A40">
      <w:pPr>
        <w:pStyle w:val="friliste"/>
      </w:pPr>
      <w:r w:rsidRPr="00D31A40">
        <w:tab/>
        <w:t>og</w:t>
      </w:r>
    </w:p>
    <w:p w:rsidR="00DF20E6" w:rsidRPr="00D31A40" w:rsidRDefault="00DF20E6" w:rsidP="00D31A40">
      <w:pPr>
        <w:pStyle w:val="friliste2"/>
      </w:pPr>
      <w:r w:rsidRPr="00D31A40">
        <w:t>b)</w:t>
      </w:r>
      <w:r w:rsidRPr="00D31A40">
        <w:tab/>
        <w:t>det anmodes om ytterligere tiltak,</w:t>
      </w:r>
    </w:p>
    <w:p w:rsidR="00DF20E6" w:rsidRPr="00D31A40" w:rsidRDefault="00DF20E6" w:rsidP="00D31A40">
      <w:pPr>
        <w:pStyle w:val="friliste"/>
      </w:pPr>
      <w:r w:rsidRPr="00D31A40">
        <w:t>8.</w:t>
      </w:r>
      <w:r w:rsidRPr="00D31A40">
        <w:tab/>
        <w:t>«flagg» et merke som suspenderer en meldings gyldighet på nasjonalt nivå, og som kan settes på meldinger med henblikk på pågripelse, meldinger om savnede og sårbare personer og meldinger med henblikk på diskret kontroll, undersøkelseskontroll og målrettet kontroll,</w:t>
      </w:r>
    </w:p>
    <w:p w:rsidR="00DF20E6" w:rsidRPr="00D31A40" w:rsidRDefault="00DF20E6" w:rsidP="00D31A40">
      <w:pPr>
        <w:pStyle w:val="friliste"/>
      </w:pPr>
      <w:r w:rsidRPr="00D31A40">
        <w:t>9.</w:t>
      </w:r>
      <w:r w:rsidRPr="00D31A40">
        <w:tab/>
        <w:t>«innmeldende medlemsstat» medlemsstaten som har registrert meldingen i SIS,</w:t>
      </w:r>
    </w:p>
    <w:p w:rsidR="00DF20E6" w:rsidRPr="00D31A40" w:rsidRDefault="00DF20E6" w:rsidP="00D31A40">
      <w:pPr>
        <w:pStyle w:val="friliste"/>
      </w:pPr>
      <w:r w:rsidRPr="00D31A40">
        <w:t>10.</w:t>
      </w:r>
      <w:r w:rsidRPr="00D31A40">
        <w:tab/>
        <w:t>«utførende medlemsstat» medlemsstaten som iverksetter eller har iverksatt nødvendige tiltak etter et treff,</w:t>
      </w:r>
    </w:p>
    <w:p w:rsidR="00DF20E6" w:rsidRPr="00D31A40" w:rsidRDefault="00DF20E6" w:rsidP="00D31A40">
      <w:pPr>
        <w:pStyle w:val="friliste"/>
      </w:pPr>
      <w:r w:rsidRPr="00D31A40">
        <w:t>11.</w:t>
      </w:r>
      <w:r w:rsidRPr="00D31A40">
        <w:tab/>
        <w:t>«sluttbruker» en ansatt hos en vedkommende myndighet som er autorisert for å søke direkte i CS-SIS, N.SIS eller en teknisk kopi,</w:t>
      </w:r>
    </w:p>
    <w:p w:rsidR="00DF20E6" w:rsidRPr="00D31A40" w:rsidRDefault="00DF20E6" w:rsidP="00D31A40">
      <w:pPr>
        <w:pStyle w:val="friliste"/>
      </w:pPr>
      <w:r w:rsidRPr="00D31A40">
        <w:t>12.</w:t>
      </w:r>
      <w:r w:rsidRPr="00D31A40">
        <w:tab/>
        <w:t>«biometriske opplysninger» personopplysninger som stammer fra en særskilt teknisk behandling knyttet til en fysisk persons fysiske eller fysiologiske egenskaper, og som muliggjør eller bekrefter en entydig identifisering av nevnte fysiske person, f.eks. fotografier, ansiktsbilder, fingeravtrykksopplysninger og DNA-profil,</w:t>
      </w:r>
    </w:p>
    <w:p w:rsidR="00DF20E6" w:rsidRPr="00D31A40" w:rsidRDefault="00DF20E6" w:rsidP="00D31A40">
      <w:pPr>
        <w:pStyle w:val="friliste"/>
      </w:pPr>
      <w:r w:rsidRPr="00D31A40">
        <w:t>13.</w:t>
      </w:r>
      <w:r w:rsidRPr="00D31A40">
        <w:tab/>
        <w:t>«fingeravtrykksopplysninger» opplysninger om fingeravtrykk og håndflateavtrykk som på grunn av sin unike art og referansepunktene i dem gjør det mulig å foreta nøyaktige og entydige sammenligninger for å fastslå en persons identitet,</w:t>
      </w:r>
    </w:p>
    <w:p w:rsidR="00DF20E6" w:rsidRPr="00D31A40" w:rsidRDefault="00DF20E6" w:rsidP="00D31A40">
      <w:pPr>
        <w:pStyle w:val="friliste"/>
      </w:pPr>
      <w:r w:rsidRPr="00D31A40">
        <w:t>14.</w:t>
      </w:r>
      <w:r w:rsidRPr="00D31A40">
        <w:tab/>
        <w:t>«ansiktsbilde» digitale bilder av ansiktet med tilstrekkelig bildeoppløsning og kvalitet til at de kan brukes til automatisk biometrisk sammenligning,</w:t>
      </w:r>
    </w:p>
    <w:p w:rsidR="00DF20E6" w:rsidRPr="00D31A40" w:rsidRDefault="00DF20E6" w:rsidP="00D31A40">
      <w:pPr>
        <w:pStyle w:val="friliste"/>
      </w:pPr>
      <w:r w:rsidRPr="00D31A40">
        <w:t>15.</w:t>
      </w:r>
      <w:r w:rsidRPr="00D31A40">
        <w:tab/>
        <w:t>«DNA-profil» en bokstav- eller nummerkode som representerer et sett med identifikasjonsopplysninger i den ikke-kodende delen av en analysert DNA-prøve fra menneske, dvs. den særlige molekylstruktur på de forskjellige DNA-loci,</w:t>
      </w:r>
    </w:p>
    <w:p w:rsidR="00DF20E6" w:rsidRPr="00D31A40" w:rsidRDefault="00DF20E6" w:rsidP="00D31A40">
      <w:pPr>
        <w:pStyle w:val="friliste"/>
      </w:pPr>
      <w:r w:rsidRPr="00D31A40">
        <w:t>16.</w:t>
      </w:r>
      <w:r w:rsidRPr="00D31A40">
        <w:tab/>
        <w:t>«terrorhandlinger» straffbare forhold i henhold til nasjonal rett nevnt i artikkel 3–14 i europaparlaments- og rådsdirektiv (EU) 2017/541</w:t>
      </w:r>
      <w:r w:rsidRPr="00D31A40">
        <w:rPr>
          <w:rStyle w:val="Fotnotereferanse"/>
        </w:rPr>
        <w:footnoteReference w:id="35"/>
      </w:r>
      <w:r w:rsidRPr="00D31A40">
        <w:t>, eller tilsvarende et av disse straffbare forhold for medlemsstater som ikke er bundet av nevnte direktiv,</w:t>
      </w:r>
    </w:p>
    <w:p w:rsidR="00DF20E6" w:rsidRPr="00D31A40" w:rsidRDefault="00DF20E6" w:rsidP="00D31A40">
      <w:pPr>
        <w:pStyle w:val="friliste"/>
      </w:pPr>
      <w:r w:rsidRPr="00D31A40">
        <w:t>17.</w:t>
      </w:r>
      <w:r w:rsidRPr="00D31A40">
        <w:tab/>
        <w:t>«trussel mot folkehelsen» en trussel mot folkehelsen som definert i artikkel 2 nr. 21 i europaparlaments- og rådsforordning (EU) 2016/399</w:t>
      </w:r>
      <w:r w:rsidRPr="00D31A40">
        <w:rPr>
          <w:rStyle w:val="Fotnotereferanse"/>
        </w:rPr>
        <w:footnoteReference w:id="36"/>
      </w:r>
      <w:r w:rsidRPr="00D31A40">
        <w:t>.</w:t>
      </w:r>
    </w:p>
    <w:p w:rsidR="00DF20E6" w:rsidRPr="00D31A40" w:rsidRDefault="00DF20E6" w:rsidP="00D31A40">
      <w:pPr>
        <w:pStyle w:val="avsnitt-undertittel"/>
      </w:pPr>
      <w:r w:rsidRPr="00D31A40">
        <w:t>Artikkel 4</w:t>
      </w:r>
    </w:p>
    <w:p w:rsidR="00DF20E6" w:rsidRPr="00D31A40" w:rsidRDefault="00DF20E6" w:rsidP="00D31A40">
      <w:pPr>
        <w:pStyle w:val="Undertittel"/>
      </w:pPr>
      <w:r w:rsidRPr="00D31A40">
        <w:t>Teknisk struktur og drift av SIS</w:t>
      </w:r>
    </w:p>
    <w:p w:rsidR="00DF20E6" w:rsidRPr="00D31A40" w:rsidRDefault="00DF20E6" w:rsidP="00D31A40">
      <w:pPr>
        <w:pStyle w:val="friliste"/>
      </w:pPr>
      <w:r w:rsidRPr="00D31A40">
        <w:t>1.</w:t>
      </w:r>
      <w:r w:rsidRPr="00D31A40">
        <w:tab/>
        <w:t>SIS skal bestå av følgende deler:</w:t>
      </w:r>
    </w:p>
    <w:p w:rsidR="00DF20E6" w:rsidRPr="00D31A40" w:rsidRDefault="00DF20E6" w:rsidP="00D31A40">
      <w:pPr>
        <w:pStyle w:val="friliste2"/>
      </w:pPr>
      <w:r w:rsidRPr="00D31A40">
        <w:t>a)</w:t>
      </w:r>
      <w:r w:rsidRPr="00D31A40">
        <w:tab/>
        <w:t>et sentralt system (det sentrale SIS) bestående av</w:t>
      </w:r>
    </w:p>
    <w:p w:rsidR="00DF20E6" w:rsidRPr="00D31A40" w:rsidRDefault="00DF20E6" w:rsidP="00D31A40">
      <w:pPr>
        <w:pStyle w:val="friliste3"/>
      </w:pPr>
      <w:r w:rsidRPr="00D31A40">
        <w:lastRenderedPageBreak/>
        <w:t>i)</w:t>
      </w:r>
      <w:r w:rsidRPr="00D31A40">
        <w:tab/>
        <w:t>en teknisk støttefunksjon («CS-SIS») som inneholder en database, («SIS-databasen»), herunder en reserve for CS-SIS,</w:t>
      </w:r>
    </w:p>
    <w:p w:rsidR="00DF20E6" w:rsidRPr="00D31A40" w:rsidRDefault="00DF20E6" w:rsidP="00D31A40">
      <w:pPr>
        <w:pStyle w:val="friliste3"/>
      </w:pPr>
      <w:r w:rsidRPr="00D31A40">
        <w:t>ii)</w:t>
      </w:r>
      <w:r w:rsidRPr="00D31A40">
        <w:tab/>
        <w:t>et ensartet nasjonalt grensesnitt («NI-SIS»),</w:t>
      </w:r>
    </w:p>
    <w:p w:rsidR="00DF20E6" w:rsidRPr="00D31A40" w:rsidRDefault="00DF20E6" w:rsidP="00D31A40">
      <w:pPr>
        <w:pStyle w:val="friliste2"/>
      </w:pPr>
      <w:r w:rsidRPr="00D31A40">
        <w:t>b)</w:t>
      </w:r>
      <w:r w:rsidRPr="00D31A40">
        <w:tab/>
        <w:t>et nasjonalt system (N.SIS) i hver av medlemsstatene, bestående av de nasjonale datasystemene som kommuniserer med det sentrale SIS, herunder minst én nasjonal eller felles reserve for N.SIS, og</w:t>
      </w:r>
    </w:p>
    <w:p w:rsidR="00DF20E6" w:rsidRPr="00D31A40" w:rsidRDefault="00DF20E6" w:rsidP="00D31A40">
      <w:pPr>
        <w:pStyle w:val="friliste2"/>
      </w:pPr>
      <w:r w:rsidRPr="00D31A40">
        <w:t>c)</w:t>
      </w:r>
      <w:r w:rsidRPr="00D31A40">
        <w:tab/>
        <w:t>en kommunikasjonsinfrastruktur mellom CS-SIS, en reserve for CS-SIS og NI-SIS («kommunikasjonsinfrastrukturen») med et kryptert virtuelt nettverk for SIS-opplysninger og utveksling av opplysninger mellom SIRENE-kontorene omhandlet i artikkel 7 nr. 2.</w:t>
      </w:r>
    </w:p>
    <w:p w:rsidR="00DF20E6" w:rsidRPr="00D31A40" w:rsidRDefault="00DF20E6" w:rsidP="00D31A40">
      <w:pPr>
        <w:pStyle w:val="Listeavsnitt"/>
      </w:pPr>
      <w:r w:rsidRPr="00D31A40">
        <w:t>Et N.SIS som nevnt i bokstav b) kan inneholde en datafil («nasjonal kopi») som inneholder en fullstendig eller delvis kopi av SIS-databasen. To eller flere medlemsstater kan i et av sine N.SIS opprette en felles kopi som disse medlemsstatene kan bruke sammen. En slik felles kopi skal anses som hver av disse medlemsstatenes nasjonale kopi.</w:t>
      </w:r>
    </w:p>
    <w:p w:rsidR="00DF20E6" w:rsidRPr="00D31A40" w:rsidRDefault="00DF20E6" w:rsidP="00D31A40">
      <w:pPr>
        <w:pStyle w:val="Listeavsnitt"/>
      </w:pPr>
      <w:r w:rsidRPr="00D31A40">
        <w:t>En felles reserve for N.SIS som nevnt i bokstav b) kan brukes sammen av to eller flere medlemsstater. I slike tilfeller skal den felles reserven for N.SIS anses som hver av disse medlemsstatenes reserve for N.SIS. N.SIS og dets reserve kan brukes samtidig for å sikre uavbrutt tilgang for sluttbrukerne.</w:t>
      </w:r>
    </w:p>
    <w:p w:rsidR="00DF20E6" w:rsidRPr="00D31A40" w:rsidRDefault="00DF20E6" w:rsidP="00D31A40">
      <w:pPr>
        <w:pStyle w:val="Listeavsnitt"/>
      </w:pPr>
      <w:r w:rsidRPr="00D31A40">
        <w:t>Medlemsstater som har til hensikt å opprette en felles kopi eller felles reserve for N.SIS som skal brukes sammen, skal enes om sine respektive ansvarsområder skriftlig. De skal underrette Kommisjonen om denne ordningen.</w:t>
      </w:r>
    </w:p>
    <w:p w:rsidR="00DF20E6" w:rsidRPr="00D31A40" w:rsidRDefault="00DF20E6" w:rsidP="00D31A40">
      <w:pPr>
        <w:pStyle w:val="Listeavsnitt"/>
      </w:pPr>
      <w:r w:rsidRPr="00D31A40">
        <w:t>Kommunikasjonsinfrastrukturen skal støtte og bidra til å sikre uavbrutt tilgang til SIS. Den skal omfatte redundante og atskilte søkeveier for forbindelsene mellom CS-SIS og reserven for CS-SIS og skal også omfatte redundante og atskilte søkeveier for forbindelsene mellom hvert nasjonalt SIS-nettilgangspunkt og CS-SIS og reserven for CS-SIS.</w:t>
      </w:r>
    </w:p>
    <w:p w:rsidR="00DF20E6" w:rsidRPr="00D31A40" w:rsidRDefault="00DF20E6" w:rsidP="00D31A40">
      <w:pPr>
        <w:pStyle w:val="friliste"/>
      </w:pPr>
      <w:r w:rsidRPr="00D31A40">
        <w:t>2.</w:t>
      </w:r>
      <w:r w:rsidRPr="00D31A40">
        <w:tab/>
        <w:t>Medlemsstatene skal registrere, oppdatere, slette og søke i SIS-opplysninger via sitt eget N.SIS. Medlemsstater som bruker en delvis eller fullstendig nasjonal kopi eller en delvis eller fullstendig felles kopi, skal gjøre denne kopien tilgjengelig for automatiserte søk på territoriet til hver av disse medlemsstatene. Den delvise nasjonale eller felles kopien skal inneholde minst opplysningene angitt i artikkel 20 nr. 3 bokstav a)–v). Det skal ikke være mulig å søke i datafilene i andre medlemsstaters N.SIS, unntatt ved felles kopier.</w:t>
      </w:r>
    </w:p>
    <w:p w:rsidR="00DF20E6" w:rsidRPr="00D31A40" w:rsidRDefault="00DF20E6" w:rsidP="00D31A40">
      <w:pPr>
        <w:pStyle w:val="friliste"/>
      </w:pPr>
      <w:r w:rsidRPr="00D31A40">
        <w:t>3.</w:t>
      </w:r>
      <w:r w:rsidRPr="00D31A40">
        <w:tab/>
        <w:t>CS-SIS skal brukes til teknisk tilsyn og forvaltning og ha en reserve for CS-SIS, som skal kunne sikre alle funksjoner i CS-SIS-hovedsystemet dersom systemet skulle svikte. CS-SIS og reserven for CS-SIS skal plasseres i eu-LISAs to tekniske anlegg.</w:t>
      </w:r>
    </w:p>
    <w:p w:rsidR="00DF20E6" w:rsidRPr="00D31A40" w:rsidRDefault="00DF20E6" w:rsidP="00D31A40">
      <w:pPr>
        <w:pStyle w:val="friliste"/>
      </w:pPr>
      <w:r w:rsidRPr="00D31A40">
        <w:t>4.</w:t>
      </w:r>
      <w:r w:rsidRPr="00D31A40">
        <w:tab/>
        <w:t>eu-LISA skal gjennomføre tekniske løsninger for å styrke den uavbrutte tilgangen til SIS enten via samtidig drift av CS-SIS og reserven for CS-SIS, forutsatt at reserven for CS-SIS fortsatt kan sikre driften av SIS dersom CS-SIS skulle svikte, eller via duplisering av systemet eller dets komponenter. Uten hensyn til saksbehandlingskravene fastsatt i artikkel 10 i forordning (EU) 2018/1726 skal eu-LISA senest 28. desember 2019 foreta en undersøkelse av mulige tekniske løsninger, som inneholder en uavhengig konsekvensvurdering og en nytte- og kostnadsanalyse.</w:t>
      </w:r>
    </w:p>
    <w:p w:rsidR="00DF20E6" w:rsidRPr="00D31A40" w:rsidRDefault="00DF20E6" w:rsidP="00D31A40">
      <w:pPr>
        <w:pStyle w:val="friliste"/>
      </w:pPr>
      <w:r w:rsidRPr="00D31A40">
        <w:t>5.</w:t>
      </w:r>
      <w:r w:rsidRPr="00D31A40">
        <w:tab/>
        <w:t>Om nødvendig kan eu-LISA i unntakstilfeller midlertidig utvikle en ytterligere kopi av SIS-databasen.</w:t>
      </w:r>
    </w:p>
    <w:p w:rsidR="00DF20E6" w:rsidRPr="00D31A40" w:rsidRDefault="00DF20E6" w:rsidP="00D31A40">
      <w:pPr>
        <w:pStyle w:val="friliste"/>
      </w:pPr>
      <w:r w:rsidRPr="00D31A40">
        <w:lastRenderedPageBreak/>
        <w:t>6.</w:t>
      </w:r>
      <w:r w:rsidRPr="00D31A40">
        <w:tab/>
        <w:t>CS-SIS skal levere tjenester som er nødvendige for å registrere og behandle opplysninger i SIS, herunder søke i SIS-databasen. For medlemsstater som bruker en nasjonal eller felles kopi, skal CS-SIS</w:t>
      </w:r>
    </w:p>
    <w:p w:rsidR="00DF20E6" w:rsidRPr="00D31A40" w:rsidRDefault="00DF20E6" w:rsidP="00D31A40">
      <w:pPr>
        <w:pStyle w:val="friliste2"/>
      </w:pPr>
      <w:r w:rsidRPr="00D31A40">
        <w:t>a)</w:t>
      </w:r>
      <w:r w:rsidRPr="00D31A40">
        <w:tab/>
        <w:t>sørge for direktekoblede oppdateringer for de nasjonale kopiene,</w:t>
      </w:r>
    </w:p>
    <w:p w:rsidR="00DF20E6" w:rsidRPr="00D31A40" w:rsidRDefault="00DF20E6" w:rsidP="00D31A40">
      <w:pPr>
        <w:pStyle w:val="friliste2"/>
      </w:pPr>
      <w:r w:rsidRPr="00D31A40">
        <w:t>b)</w:t>
      </w:r>
      <w:r w:rsidRPr="00D31A40">
        <w:tab/>
        <w:t>sikre synkronisering og samsvar mellom de nasjonale kopiene og SIS-databasen, og</w:t>
      </w:r>
    </w:p>
    <w:p w:rsidR="00DF20E6" w:rsidRPr="00D31A40" w:rsidRDefault="00DF20E6" w:rsidP="00D31A40">
      <w:pPr>
        <w:pStyle w:val="friliste2"/>
      </w:pPr>
      <w:r w:rsidRPr="00D31A40">
        <w:t>c)</w:t>
      </w:r>
      <w:r w:rsidRPr="00D31A40">
        <w:tab/>
        <w:t>utføre initialisering og gjenoppretting av nasjonale kopier.</w:t>
      </w:r>
    </w:p>
    <w:p w:rsidR="00DF20E6" w:rsidRPr="00D31A40" w:rsidRDefault="00DF20E6" w:rsidP="00D31A40">
      <w:pPr>
        <w:pStyle w:val="friliste"/>
      </w:pPr>
      <w:r w:rsidRPr="00D31A40">
        <w:t>7.</w:t>
      </w:r>
      <w:r w:rsidRPr="00D31A40">
        <w:tab/>
        <w:t>CS-SIS skal sørge for uavbrutt tilgang.</w:t>
      </w:r>
    </w:p>
    <w:p w:rsidR="00DF20E6" w:rsidRPr="00D31A40" w:rsidRDefault="00DF20E6" w:rsidP="00D31A40">
      <w:pPr>
        <w:pStyle w:val="avsnitt-undertittel"/>
      </w:pPr>
      <w:r w:rsidRPr="00D31A40">
        <w:t>Artikkel 5</w:t>
      </w:r>
    </w:p>
    <w:p w:rsidR="00DF20E6" w:rsidRPr="00D31A40" w:rsidRDefault="00DF20E6" w:rsidP="00D31A40">
      <w:pPr>
        <w:pStyle w:val="Undertittel"/>
      </w:pPr>
      <w:r w:rsidRPr="00D31A40">
        <w:t>Kostnader</w:t>
      </w:r>
    </w:p>
    <w:p w:rsidR="00DF20E6" w:rsidRPr="00D31A40" w:rsidRDefault="00DF20E6" w:rsidP="00D31A40">
      <w:pPr>
        <w:pStyle w:val="friliste"/>
      </w:pPr>
      <w:r w:rsidRPr="00D31A40">
        <w:t>1.</w:t>
      </w:r>
      <w:r w:rsidRPr="00D31A40">
        <w:tab/>
        <w:t>Kostnadene ved drift, vedlikehold og videreutvikling av det sentrale SIS og kommunikasjonsinfrastrukturen skal dekkes over Unionens alminnelige budsjett. Disse kostnadene skal omfatte arbeid i forbindelse med CS-SIS for å sikre levering av tjenestene omhandlet i artikkel 4 nr. 6.</w:t>
      </w:r>
    </w:p>
    <w:p w:rsidR="00DF20E6" w:rsidRPr="00D31A40" w:rsidRDefault="00DF20E6" w:rsidP="00D31A40">
      <w:pPr>
        <w:pStyle w:val="friliste"/>
      </w:pPr>
      <w:r w:rsidRPr="00D31A40">
        <w:t>2.</w:t>
      </w:r>
      <w:r w:rsidRPr="00D31A40">
        <w:tab/>
        <w:t>Kostnadene ved opprettelse, drift, vedlikehold og videreutvikling av de enkelte N.SIS skal dekkes av vedkommende medlemsstat.</w:t>
      </w:r>
    </w:p>
    <w:p w:rsidR="00DF20E6" w:rsidRPr="00D31A40" w:rsidRDefault="00DF20E6" w:rsidP="00D31A40">
      <w:pPr>
        <w:pStyle w:val="avsnitt-undertittel"/>
      </w:pPr>
      <w:r w:rsidRPr="00D31A40">
        <w:t>Kapittel II</w:t>
      </w:r>
    </w:p>
    <w:p w:rsidR="00DF20E6" w:rsidRPr="00D31A40" w:rsidRDefault="00DF20E6" w:rsidP="00D31A40">
      <w:pPr>
        <w:pStyle w:val="Undertittel"/>
      </w:pPr>
      <w:r w:rsidRPr="00D31A40">
        <w:t>Medlemsstatenes ansvar</w:t>
      </w:r>
    </w:p>
    <w:p w:rsidR="00DF20E6" w:rsidRPr="00D31A40" w:rsidRDefault="00DF20E6" w:rsidP="00D31A40">
      <w:pPr>
        <w:pStyle w:val="avsnitt-undertittel"/>
      </w:pPr>
      <w:r w:rsidRPr="00D31A40">
        <w:t>Artikkel 6</w:t>
      </w:r>
    </w:p>
    <w:p w:rsidR="00DF20E6" w:rsidRPr="00D31A40" w:rsidRDefault="00DF20E6" w:rsidP="00D31A40">
      <w:pPr>
        <w:pStyle w:val="Undertittel"/>
      </w:pPr>
      <w:r w:rsidRPr="00D31A40">
        <w:t>Nasjonale systemer</w:t>
      </w:r>
    </w:p>
    <w:p w:rsidR="00DF20E6" w:rsidRPr="00D31A40" w:rsidRDefault="00DF20E6" w:rsidP="00D31A40">
      <w:r w:rsidRPr="00D31A40">
        <w:t>Hver medlemsstat skal ha ansvaret for å opprette, drifte, vedlikeholde og videreutvikle sitt eget N.SIS og knytte det til NI-SIS.</w:t>
      </w:r>
    </w:p>
    <w:p w:rsidR="00DF20E6" w:rsidRPr="00D31A40" w:rsidRDefault="00DF20E6" w:rsidP="00D31A40">
      <w:r w:rsidRPr="00D31A40">
        <w:t>Hver medlemsstat skal ha ansvaret for å sikre uavbrutt tilgang til SIS-opplysninger for sluttbrukerne.</w:t>
      </w:r>
    </w:p>
    <w:p w:rsidR="00DF20E6" w:rsidRPr="00D31A40" w:rsidRDefault="00DF20E6" w:rsidP="00D31A40">
      <w:r w:rsidRPr="00D31A40">
        <w:t>Hver medlemsstat skal overføre sine meldinger via sitt eget N.SIS.</w:t>
      </w:r>
    </w:p>
    <w:p w:rsidR="00DF20E6" w:rsidRPr="00D31A40" w:rsidRDefault="00DF20E6" w:rsidP="00D31A40">
      <w:pPr>
        <w:pStyle w:val="avsnitt-undertittel"/>
      </w:pPr>
      <w:r w:rsidRPr="00D31A40">
        <w:t>Artikkel 7</w:t>
      </w:r>
    </w:p>
    <w:p w:rsidR="00DF20E6" w:rsidRPr="00D31A40" w:rsidRDefault="00DF20E6" w:rsidP="00D31A40">
      <w:pPr>
        <w:pStyle w:val="Undertittel"/>
      </w:pPr>
      <w:r w:rsidRPr="00D31A40">
        <w:t>N.SIS- kontoret og SIRENE-kontoret</w:t>
      </w:r>
    </w:p>
    <w:p w:rsidR="00DF20E6" w:rsidRPr="00D31A40" w:rsidRDefault="00DF20E6" w:rsidP="00D31A40">
      <w:pPr>
        <w:pStyle w:val="friliste"/>
      </w:pPr>
      <w:r w:rsidRPr="00D31A40">
        <w:t>1.</w:t>
      </w:r>
      <w:r w:rsidRPr="00D31A40">
        <w:tab/>
        <w:t>Hver medlemsstat skal utpeke en myndighet (N.SIS-kontoret) som skal ha det sentrale ansvaret for sitt eget N.SIS.</w:t>
      </w:r>
    </w:p>
    <w:p w:rsidR="00DF20E6" w:rsidRPr="00D31A40" w:rsidRDefault="00DF20E6" w:rsidP="00D31A40">
      <w:pPr>
        <w:pStyle w:val="Listeavsnitt"/>
      </w:pPr>
      <w:r w:rsidRPr="00D31A40">
        <w:t>Denne myndigheten skal ha ansvaret for at N.SIS fungerer sikkert og effektivt, sikre vedkommende myndigheter tilgang til SIS og iverksette nødvendige tiltak for å sikre at denne forordning overholdes. Myndigheten skal ha ansvaret for å sikre at alle funksjoner i SIS på hensiktsmessig måte gjøres tilgjengelige for sluttbrukerne.</w:t>
      </w:r>
    </w:p>
    <w:p w:rsidR="00DF20E6" w:rsidRPr="00D31A40" w:rsidRDefault="00DF20E6" w:rsidP="00D31A40">
      <w:pPr>
        <w:pStyle w:val="friliste"/>
      </w:pPr>
      <w:r w:rsidRPr="00D31A40">
        <w:lastRenderedPageBreak/>
        <w:t>2.</w:t>
      </w:r>
      <w:r w:rsidRPr="00D31A40">
        <w:tab/>
        <w:t>Hver medlemsstat skal utpeke en nasjonal myndighet (SIRENE-kontoret) som skal være i drift 24 timer i døgnet 7 dager i uken, og som skal sikre utveksling av og tilgang til alle supplerende opplysninger i samsvar med SIRENE-håndboken. Hvert SIRENE-kontor skal være eneste kontaktpunkt for sin medlemsstat for utveksling av supplerende opplysninger relatert til meldinger og for å gjøre det lettere å iverksette tiltak det anmodes om når det er registrert meldinger om personer eller gjenstander i SIS, og disse personene eller gjenstandene lokaliseres etter et treff.</w:t>
      </w:r>
    </w:p>
    <w:p w:rsidR="00DF20E6" w:rsidRPr="00D31A40" w:rsidRDefault="00DF20E6" w:rsidP="00D31A40">
      <w:pPr>
        <w:pStyle w:val="Listeavsnitt"/>
      </w:pPr>
      <w:r w:rsidRPr="00D31A40">
        <w:t>Hvert SIRENE-kontor skal i samsvar med nasjonal rett ha enkel, direkte eller indirekte tilgang til alle relevante nasjonale opplysninger, herunder nasjonale registre og alle opplysninger om sin medlemsstats egne meldinger, og til ekspertrådgivning for å kunne bistå ved anmodninger om supplerende opplysninger raskt og innen fristene fastsatt i artikkel 8.</w:t>
      </w:r>
    </w:p>
    <w:p w:rsidR="00DF20E6" w:rsidRPr="00D31A40" w:rsidRDefault="00DF20E6" w:rsidP="00D31A40">
      <w:pPr>
        <w:pStyle w:val="Listeavsnitt"/>
      </w:pPr>
      <w:r w:rsidRPr="00D31A40">
        <w:t>SIRENE-kontorene skal samordne kontrollen av kvaliteten på opplysningene som registreres i SIS. For disse formål skal de ha tilgang til opplysningene som behandles i SIS.</w:t>
      </w:r>
    </w:p>
    <w:p w:rsidR="00DF20E6" w:rsidRPr="00D31A40" w:rsidRDefault="00DF20E6" w:rsidP="00D31A40">
      <w:pPr>
        <w:pStyle w:val="friliste"/>
      </w:pPr>
      <w:r w:rsidRPr="00D31A40">
        <w:t>3.</w:t>
      </w:r>
      <w:r w:rsidRPr="00D31A40">
        <w:tab/>
        <w:t>Medlemsstatene skal gi eu-LISA opplysninger om sitt N.SIS-kontor og sitt SIRENE-kontor. eu-LISA skal offentliggjøre en liste over N.SIS-kontorene og SIRENE-kontorene sammen med listen nevnt i artikkel 56 nr. 7.</w:t>
      </w:r>
    </w:p>
    <w:p w:rsidR="00DF20E6" w:rsidRPr="00D31A40" w:rsidRDefault="00DF20E6" w:rsidP="00D31A40">
      <w:pPr>
        <w:pStyle w:val="avsnitt-undertittel"/>
      </w:pPr>
      <w:r w:rsidRPr="00D31A40">
        <w:t>Artikkel 8</w:t>
      </w:r>
    </w:p>
    <w:p w:rsidR="00DF20E6" w:rsidRPr="00D31A40" w:rsidRDefault="00DF20E6" w:rsidP="00D31A40">
      <w:pPr>
        <w:pStyle w:val="Undertittel"/>
      </w:pPr>
      <w:r w:rsidRPr="00D31A40">
        <w:t>Utveksling av supplerende opplysninger</w:t>
      </w:r>
    </w:p>
    <w:p w:rsidR="00DF20E6" w:rsidRPr="00D31A40" w:rsidRDefault="00DF20E6" w:rsidP="00D31A40">
      <w:pPr>
        <w:pStyle w:val="friliste"/>
      </w:pPr>
      <w:r w:rsidRPr="00D31A40">
        <w:t>1.</w:t>
      </w:r>
      <w:r w:rsidRPr="00D31A40">
        <w:tab/>
        <w:t>Supplerende opplysninger skal utveksles i samsvar med SIRENE-håndboken via kommunikasjonsinfrastrukturen. Medlemsstatene skal sørge for nødvendige tekniske og menneskelige ressurser for å sikre uavbrutt tilgang til og rask og effektiv utveksling av supplerende opplysninger. Dersom kommunikasjonsinfrastrukturen ikke er tilgjengelig, skal medlemsstatene bruke annen tilstrekkelig sikker teknikk til utveksling av supplerende opplysninger. En liste over tilstrekkelig sikker teknikk skal fastsettes i SIRENE-håndboken.</w:t>
      </w:r>
    </w:p>
    <w:p w:rsidR="00DF20E6" w:rsidRPr="00D31A40" w:rsidRDefault="00DF20E6" w:rsidP="00D31A40">
      <w:pPr>
        <w:pStyle w:val="friliste"/>
      </w:pPr>
      <w:r w:rsidRPr="00D31A40">
        <w:t>2.</w:t>
      </w:r>
      <w:r w:rsidRPr="00D31A40">
        <w:tab/>
        <w:t>Supplerende opplysninger skal brukes bare for det formål de ble overført for i samsvar med artikkel 64, med mindre det er innhentet forutgående samtykke til annen bruk fra den innmeldende medlemsstaten.</w:t>
      </w:r>
    </w:p>
    <w:p w:rsidR="00DF20E6" w:rsidRPr="00D31A40" w:rsidRDefault="00DF20E6" w:rsidP="00D31A40">
      <w:pPr>
        <w:pStyle w:val="friliste"/>
      </w:pPr>
      <w:r w:rsidRPr="00D31A40">
        <w:t>3.</w:t>
      </w:r>
      <w:r w:rsidRPr="00D31A40">
        <w:tab/>
        <w:t>SIRENE-kontorene skal utføre sine oppgaver raskt og effektivt, særlig ved å svare på en anmodning om supplerende opplysninger så snart som mulig og senest 12 timer etter at anmodningen er mottatt. Ved meldinger om terrorhandlinger, meldinger om personer som er etterlyst med henblikk på pågripelse og overlevering eller utlevering, og meldinger om barn som nevnt i artikkel 32 nr. 1 bokstav c), skal SIRENE-kontorene handle umiddelbart.</w:t>
      </w:r>
    </w:p>
    <w:p w:rsidR="00DF20E6" w:rsidRPr="00D31A40" w:rsidRDefault="00DF20E6" w:rsidP="00D31A40">
      <w:pPr>
        <w:pStyle w:val="Listeavsnitt"/>
      </w:pPr>
      <w:r w:rsidRPr="00D31A40">
        <w:t>Anmodninger om supplerende opplysninger med høyest prioritet skal merkes med påskriften «URGENT» i SIRENE-skjemaene og en begrunnelse for hvorfor saken haster.</w:t>
      </w:r>
    </w:p>
    <w:p w:rsidR="00DF20E6" w:rsidRPr="00D31A40" w:rsidRDefault="00DF20E6" w:rsidP="00D31A40">
      <w:pPr>
        <w:pStyle w:val="friliste"/>
      </w:pPr>
      <w:r w:rsidRPr="00D31A40">
        <w:t>4.</w:t>
      </w:r>
      <w:r w:rsidRPr="00D31A40">
        <w:tab/>
        <w:t>Kommisjonen skal vedta gjennomføringsrettsakter for å fastsette nærmere regler for SIRENE-kontorenes oppgaver i henhold til denne forordning og utveksling av supplerende opplysninger i form av en håndbok med tittelen «SIRENE-håndboken». Disse gjennomføringsrettsaktene skal vedtas i samsvar med framgangsmåten med undersøkelseskomité nevnt i artikkel 76 nr. 2.</w:t>
      </w:r>
    </w:p>
    <w:p w:rsidR="00DF20E6" w:rsidRPr="00D31A40" w:rsidRDefault="00DF20E6" w:rsidP="00D31A40">
      <w:pPr>
        <w:pStyle w:val="avsnitt-undertittel"/>
      </w:pPr>
      <w:r w:rsidRPr="00D31A40">
        <w:lastRenderedPageBreak/>
        <w:t>Artikkel 9</w:t>
      </w:r>
    </w:p>
    <w:p w:rsidR="00DF20E6" w:rsidRPr="00D31A40" w:rsidRDefault="00DF20E6" w:rsidP="00D31A40">
      <w:pPr>
        <w:pStyle w:val="Undertittel"/>
      </w:pPr>
      <w:r w:rsidRPr="00D31A40">
        <w:t>Teknisk og funksjonelt samsvar</w:t>
      </w:r>
    </w:p>
    <w:p w:rsidR="00DF20E6" w:rsidRPr="00D31A40" w:rsidRDefault="00DF20E6" w:rsidP="00D31A40">
      <w:pPr>
        <w:pStyle w:val="friliste"/>
      </w:pPr>
      <w:r w:rsidRPr="00D31A40">
        <w:t>1.</w:t>
      </w:r>
      <w:r w:rsidRPr="00D31A40">
        <w:tab/>
        <w:t>For å sikre rask og effektiv overføring av opplysninger skal hver medlemsstat, ved opprettelsen av sitt eget N.SIS, overholde felles standarder, protokoller og tekniske prosedyrer som er fastsatt for å sikre kompatibilitet mellom N.SIS og det sentrale SIS.</w:t>
      </w:r>
    </w:p>
    <w:p w:rsidR="00DF20E6" w:rsidRPr="00D31A40" w:rsidRDefault="00DF20E6" w:rsidP="00D31A40">
      <w:pPr>
        <w:pStyle w:val="friliste"/>
      </w:pPr>
      <w:r w:rsidRPr="00D31A40">
        <w:t>2.</w:t>
      </w:r>
      <w:r w:rsidRPr="00D31A40">
        <w:tab/>
        <w:t>Dersom en medlemsstat bruker en nasjonal kopi, skal den ved hjelp av tjenestene fra CS-SIS og gjennom de automatiske oppdateringene omhandlet i artikkel 4 nr. 6 sikre at opplysninger lagret i den nasjonale kopien, er identiske og i samsvar med opplysningene i SIS-databasen, og at søk i den nasjonale kopien gir samme resultater som søk i SIS-databasen.</w:t>
      </w:r>
    </w:p>
    <w:p w:rsidR="00DF20E6" w:rsidRPr="00D31A40" w:rsidRDefault="00DF20E6" w:rsidP="00D31A40">
      <w:pPr>
        <w:pStyle w:val="friliste"/>
      </w:pPr>
      <w:r w:rsidRPr="00D31A40">
        <w:t>3.</w:t>
      </w:r>
      <w:r w:rsidRPr="00D31A40">
        <w:tab/>
        <w:t>Sluttbrukerne skal motta nødvendige opplysninger for å utføre sine oppgaver, særlig og ved behov alle tilgjengelige opplysninger som gjør det mulig å identifisere den registrerte og iverksette tiltak det anmodes om.</w:t>
      </w:r>
    </w:p>
    <w:p w:rsidR="00DF20E6" w:rsidRPr="00D31A40" w:rsidRDefault="00DF20E6" w:rsidP="00D31A40">
      <w:pPr>
        <w:pStyle w:val="friliste"/>
      </w:pPr>
      <w:r w:rsidRPr="00D31A40">
        <w:t>4.</w:t>
      </w:r>
      <w:r w:rsidRPr="00D31A40">
        <w:tab/>
        <w:t>Medlemsstatene og eu-LISA skal foreta regelmessige tester for å kontrollere de nasjonale kopienes tekniske samsvar nevnt i nr. 2. Det skal tas hensyn til disse testene som ledd i mekanismen opprettet ved rådsforordning (EU) nr. 1053/2013</w:t>
      </w:r>
      <w:r w:rsidRPr="00D31A40">
        <w:rPr>
          <w:rStyle w:val="Fotnotereferanse"/>
        </w:rPr>
        <w:footnoteReference w:id="37"/>
      </w:r>
      <w:r w:rsidRPr="00D31A40">
        <w:t>.</w:t>
      </w:r>
    </w:p>
    <w:p w:rsidR="00DF20E6" w:rsidRPr="00D31A40" w:rsidRDefault="00DF20E6" w:rsidP="00D31A40">
      <w:pPr>
        <w:pStyle w:val="friliste"/>
      </w:pPr>
      <w:r w:rsidRPr="00D31A40">
        <w:t>5.</w:t>
      </w:r>
      <w:r w:rsidRPr="00D31A40">
        <w:tab/>
        <w:t>Kommisjonen skal vedta gjennomføringsrettsakter for å fastsette og utvikle felles standarder, protokoller og tekniske prosedyrer i henhold til nr. 1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10</w:t>
      </w:r>
    </w:p>
    <w:p w:rsidR="00DF20E6" w:rsidRPr="00D31A40" w:rsidRDefault="00DF20E6" w:rsidP="00D31A40">
      <w:pPr>
        <w:pStyle w:val="Undertittel"/>
      </w:pPr>
      <w:r w:rsidRPr="00D31A40">
        <w:t>Sikkerhet – medlemsstatene</w:t>
      </w:r>
    </w:p>
    <w:p w:rsidR="00DF20E6" w:rsidRPr="00D31A40" w:rsidRDefault="00DF20E6" w:rsidP="00D31A40">
      <w:pPr>
        <w:pStyle w:val="friliste"/>
      </w:pPr>
      <w:r w:rsidRPr="00D31A40">
        <w:t>1.</w:t>
      </w:r>
      <w:r w:rsidRPr="00D31A40">
        <w:tab/>
        <w:t>Hver medlemsstat skal i forbindelse med sitt eget N.SIS iverksette nødvendige tiltak, herunder utarbeide en sikkerhetsplan, en plan for kontinuerlig virksomhet og en katastrofeplan, for</w:t>
      </w:r>
    </w:p>
    <w:p w:rsidR="00DF20E6" w:rsidRPr="00D31A40" w:rsidRDefault="00DF20E6" w:rsidP="00D31A40">
      <w:pPr>
        <w:pStyle w:val="friliste2"/>
      </w:pPr>
      <w:r w:rsidRPr="00D31A40">
        <w:t>a)</w:t>
      </w:r>
      <w:r w:rsidRPr="00D31A40">
        <w:tab/>
        <w:t>fysisk å beskytte opplysninger, herunder utarbeide beredskapsplaner for å beskytte kritisk infrastruktur,</w:t>
      </w:r>
    </w:p>
    <w:p w:rsidR="00DF20E6" w:rsidRPr="00D31A40" w:rsidRDefault="00DF20E6" w:rsidP="00D31A40">
      <w:pPr>
        <w:pStyle w:val="friliste2"/>
      </w:pPr>
      <w:r w:rsidRPr="00D31A40">
        <w:t>b)</w:t>
      </w:r>
      <w:r w:rsidRPr="00D31A40">
        <w:tab/>
        <w:t>å hindre at uautoriserte personer får adgang til datainstallasjoner som brukes til behandling av personopplysninger (adgangskontroll),</w:t>
      </w:r>
    </w:p>
    <w:p w:rsidR="00DF20E6" w:rsidRPr="00D31A40" w:rsidRDefault="00DF20E6" w:rsidP="00D31A40">
      <w:pPr>
        <w:pStyle w:val="friliste2"/>
      </w:pPr>
      <w:r w:rsidRPr="00D31A40">
        <w:t>c)</w:t>
      </w:r>
      <w:r w:rsidRPr="00D31A40">
        <w:tab/>
        <w:t>å hindre uautorisert lesing, kopiering, endring eller fjerning av datamedier (kontroll av datamedier),</w:t>
      </w:r>
    </w:p>
    <w:p w:rsidR="00DF20E6" w:rsidRPr="00D31A40" w:rsidRDefault="00DF20E6" w:rsidP="00D31A40">
      <w:pPr>
        <w:pStyle w:val="friliste2"/>
      </w:pPr>
      <w:r w:rsidRPr="00D31A40">
        <w:t>d)</w:t>
      </w:r>
      <w:r w:rsidRPr="00D31A40">
        <w:tab/>
        <w:t>å hindre uautorisert registrering av opplysninger, og uautorisert innsyn i, endring eller sletting av lagrede personopplysninger (lagringskontroll),</w:t>
      </w:r>
    </w:p>
    <w:p w:rsidR="00DF20E6" w:rsidRPr="00D31A40" w:rsidRDefault="00DF20E6" w:rsidP="00D31A40">
      <w:pPr>
        <w:pStyle w:val="friliste2"/>
      </w:pPr>
      <w:r w:rsidRPr="00D31A40">
        <w:t>e)</w:t>
      </w:r>
      <w:r w:rsidRPr="00D31A40">
        <w:tab/>
        <w:t>å hindre at uautoriserte personer bruker systemer for automatisert behandling av opplysninger ved hjelp av dataoverføringsutstyr (brukerkontroll),</w:t>
      </w:r>
    </w:p>
    <w:p w:rsidR="00DF20E6" w:rsidRPr="00D31A40" w:rsidRDefault="00DF20E6" w:rsidP="00D31A40">
      <w:pPr>
        <w:pStyle w:val="friliste2"/>
      </w:pPr>
      <w:r w:rsidRPr="00D31A40">
        <w:t>f)</w:t>
      </w:r>
      <w:r w:rsidRPr="00D31A40">
        <w:tab/>
        <w:t>å hindre uautorisert behandling av opplysninger i SIS, og uautorisert endring eller sletting av opplysninger behandlet i SIS (kontroll med registrering av opplysninger),</w:t>
      </w:r>
    </w:p>
    <w:p w:rsidR="00DF20E6" w:rsidRPr="00D31A40" w:rsidRDefault="00DF20E6" w:rsidP="00D31A40">
      <w:pPr>
        <w:pStyle w:val="friliste2"/>
      </w:pPr>
      <w:r w:rsidRPr="00D31A40">
        <w:lastRenderedPageBreak/>
        <w:t>g)</w:t>
      </w:r>
      <w:r w:rsidRPr="00D31A40">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rsidR="00DF20E6" w:rsidRPr="00D31A40" w:rsidRDefault="00DF20E6" w:rsidP="00D31A40">
      <w:pPr>
        <w:pStyle w:val="friliste2"/>
      </w:pPr>
      <w:r w:rsidRPr="00D31A40">
        <w:t>h)</w:t>
      </w:r>
      <w:r w:rsidRPr="00D31A40">
        <w:tab/>
        <w:t>å sikre at alle myndigheter med tilgangsrett til SIS eller til datainstallasjonene oppretter profiler som beskriver funksjoner og ansvarsområder for personer som er autorisert for tilgang, registering, oppdatering, sletting og søk i opplysninger og på anmodning uten opphold gjøre disse profilene tilgjengelige for tilsynsmyndighetene omhandlet i artikkel 69 nr. 1 (personalprofiler),</w:t>
      </w:r>
    </w:p>
    <w:p w:rsidR="00DF20E6" w:rsidRPr="00D31A40" w:rsidRDefault="00DF20E6" w:rsidP="00D31A40">
      <w:pPr>
        <w:pStyle w:val="friliste2"/>
      </w:pPr>
      <w:r w:rsidRPr="00D31A40">
        <w:t>i)</w:t>
      </w:r>
      <w:r w:rsidRPr="00D31A40">
        <w:tab/>
        <w:t>å sikre at det er mulig å kontrollere og fastslå hvilke organer personopplysninger kan overføres til ved bruk av dataoverføringsutstyr (kommunikasjonskontroll),</w:t>
      </w:r>
    </w:p>
    <w:p w:rsidR="00DF20E6" w:rsidRPr="00D31A40" w:rsidRDefault="00DF20E6" w:rsidP="00D31A40">
      <w:pPr>
        <w:pStyle w:val="friliste2"/>
      </w:pPr>
      <w:r w:rsidRPr="00D31A40">
        <w:t>j)</w:t>
      </w:r>
      <w:r w:rsidRPr="00D31A40">
        <w:tab/>
        <w:t>å sikre at det i etterkant er mulig å kontrollere og fastslå hvilke personopplysninger som er registrert i automatiserte systemer for behandling av opplysninger, og når, av hvem og for hvilket formål (registreringskontroll),</w:t>
      </w:r>
    </w:p>
    <w:p w:rsidR="00DF20E6" w:rsidRPr="00D31A40" w:rsidRDefault="00DF20E6" w:rsidP="00D31A40">
      <w:pPr>
        <w:pStyle w:val="friliste2"/>
      </w:pPr>
      <w:r w:rsidRPr="00D31A40">
        <w:t>k)</w:t>
      </w:r>
      <w:r w:rsidRPr="00D31A40">
        <w:tab/>
        <w:t>å hindre uautorisert lesing, kopiering, endring eller sletting av personopplysninger under overføring av personopplysninger eller transport av datamedier, særlig ved hjelp av hensiktsmessige krypteringsteknikker (transportkontroll),</w:t>
      </w:r>
    </w:p>
    <w:p w:rsidR="00DF20E6" w:rsidRPr="00D31A40" w:rsidRDefault="00DF20E6" w:rsidP="00D31A40">
      <w:pPr>
        <w:pStyle w:val="friliste2"/>
      </w:pPr>
      <w:r w:rsidRPr="00D31A40">
        <w:t>l)</w:t>
      </w:r>
      <w:r w:rsidRPr="00D31A40">
        <w:tab/>
        <w:t>å overvåke at sikkerhetstiltakene i dette nummer er effektive, og iverksette nødvendige organisatoriske tiltak for intern overvåking for å sikre at denne forordning overholdes (egenrevisjon),</w:t>
      </w:r>
    </w:p>
    <w:p w:rsidR="00DF20E6" w:rsidRPr="00D31A40" w:rsidRDefault="00DF20E6" w:rsidP="00D31A40">
      <w:pPr>
        <w:pStyle w:val="friliste2"/>
      </w:pPr>
      <w:r w:rsidRPr="00D31A40">
        <w:t>m)</w:t>
      </w:r>
      <w:r w:rsidRPr="00D31A40">
        <w:tab/>
        <w:t>å sikre at de installerte systemene ved avbrudd kan gjenopprettes til normal drift (gjenoppretting), og</w:t>
      </w:r>
    </w:p>
    <w:p w:rsidR="00DF20E6" w:rsidRPr="00D31A40" w:rsidRDefault="00DF20E6" w:rsidP="00D31A40">
      <w:pPr>
        <w:pStyle w:val="friliste2"/>
      </w:pPr>
      <w:r w:rsidRPr="00D31A40">
        <w:t>n)</w:t>
      </w:r>
      <w:r w:rsidRPr="00D31A40">
        <w:tab/>
        <w:t>å sikre at SIS fungerer som det skal, at feil rapporteres (pålitelighet), og at personopplysninger lagret i SIS ikke kan bli ødelagt som følge av systemsvikt (integritet).</w:t>
      </w:r>
    </w:p>
    <w:p w:rsidR="00DF20E6" w:rsidRPr="00D31A40" w:rsidRDefault="00DF20E6" w:rsidP="00D31A40">
      <w:pPr>
        <w:pStyle w:val="friliste"/>
      </w:pPr>
      <w:r w:rsidRPr="00D31A40">
        <w:t>2.</w:t>
      </w:r>
      <w:r w:rsidRPr="00D31A40">
        <w:tab/>
        <w:t>Medlemsstatene skal med hensyn til sikkerhet ved behandling og utveksling av supplerende opplysninger iverksette tiltak tilsvarende tiltakene nevnt i nr. 1, herunder sikre SIRENE-kontorenes lokaler.</w:t>
      </w:r>
    </w:p>
    <w:p w:rsidR="00DF20E6" w:rsidRPr="00D31A40" w:rsidRDefault="00DF20E6" w:rsidP="00D31A40">
      <w:pPr>
        <w:pStyle w:val="friliste"/>
      </w:pPr>
      <w:r w:rsidRPr="00D31A40">
        <w:t>3.</w:t>
      </w:r>
      <w:r w:rsidRPr="00D31A40">
        <w:tab/>
        <w:t>Medlemsstatene skal med hensyn til sikkerhet ved behandling av SIS-opplysninger foretatt av myndighetene nevnt i artikkel 44 iverksette tiltak tilsvarende tiltakene nevnt i nr. 1 i denne artikkel.</w:t>
      </w:r>
    </w:p>
    <w:p w:rsidR="00DF20E6" w:rsidRPr="00D31A40" w:rsidRDefault="00DF20E6" w:rsidP="00D31A40">
      <w:pPr>
        <w:pStyle w:val="friliste"/>
      </w:pPr>
      <w:r w:rsidRPr="00D31A40">
        <w:t>4.</w:t>
      </w:r>
      <w:r w:rsidRPr="00D31A40">
        <w:tab/>
        <w:t>Tiltakene beskrevet i nr. 1, 2 og 3 kan være ledd i en alminnelig sikkerhetsstrategi og -plan på nasjonalt plan som omfatter flere IT-systemer. I slike tilfeller skal kravene i denne artikkel og deres anvendelse på SIS tydelig framgå av og sikres med denne planen.</w:t>
      </w:r>
    </w:p>
    <w:p w:rsidR="00DF20E6" w:rsidRPr="00D31A40" w:rsidRDefault="00DF20E6" w:rsidP="00D31A40">
      <w:pPr>
        <w:pStyle w:val="avsnitt-undertittel"/>
      </w:pPr>
      <w:r w:rsidRPr="00D31A40">
        <w:t>Artikkel 11</w:t>
      </w:r>
    </w:p>
    <w:p w:rsidR="00DF20E6" w:rsidRPr="00D31A40" w:rsidRDefault="00DF20E6" w:rsidP="00D31A40">
      <w:pPr>
        <w:pStyle w:val="Undertittel"/>
      </w:pPr>
      <w:r w:rsidRPr="00D31A40">
        <w:t>Fortrolighet – medlemsstatene</w:t>
      </w:r>
    </w:p>
    <w:p w:rsidR="00DF20E6" w:rsidRPr="00D31A40" w:rsidRDefault="00DF20E6" w:rsidP="00D31A40">
      <w:pPr>
        <w:pStyle w:val="friliste"/>
      </w:pPr>
      <w:r w:rsidRPr="00D31A40">
        <w:t>1.</w:t>
      </w:r>
      <w:r w:rsidRPr="00D31A40">
        <w:tab/>
        <w:t>Hver medlemsstat skal i samsvar med nasjonal rett anvende egne regler for taushetsplikt eller annen tilsvarende fortrolighetsplikt på alle personer og organer som arbeider med SIS-opplysninger og supplerende opplysninger. Denne plikten skal også gjelde etter at disse personene har sluttet i sin stilling, ansettelsesforholdet er opphørt eller organets virksomhet er avsluttet.</w:t>
      </w:r>
    </w:p>
    <w:p w:rsidR="00DF20E6" w:rsidRPr="00D31A40" w:rsidRDefault="00DF20E6" w:rsidP="00D31A40">
      <w:pPr>
        <w:pStyle w:val="friliste"/>
      </w:pPr>
      <w:r w:rsidRPr="00D31A40">
        <w:lastRenderedPageBreak/>
        <w:t>2.</w:t>
      </w:r>
      <w:r w:rsidRPr="00D31A40">
        <w:tab/>
        <w:t>Dersom en medlemsstat samarbeider med eksterne leverandører i forbindelse med SIS-relaterte oppgaver, skal den nøye overvåke leverandørens virksomhet for å sikre at alle bestemmelser i denne forordning overholdes, særlig med hensyn til sikkerhet, fortrolighet og personvern.</w:t>
      </w:r>
    </w:p>
    <w:p w:rsidR="00DF20E6" w:rsidRPr="00D31A40" w:rsidRDefault="00DF20E6" w:rsidP="00D31A40">
      <w:pPr>
        <w:pStyle w:val="friliste"/>
      </w:pPr>
      <w:r w:rsidRPr="00D31A40">
        <w:t>3.</w:t>
      </w:r>
      <w:r w:rsidRPr="00D31A40">
        <w:tab/>
        <w:t>Driftsforvaltningen av N.SIS eller av eventuelle tekniske kopier skal ikke overlates til private foretak eller private organisasjoner.</w:t>
      </w:r>
    </w:p>
    <w:p w:rsidR="00DF20E6" w:rsidRPr="00D31A40" w:rsidRDefault="00DF20E6" w:rsidP="00D31A40">
      <w:pPr>
        <w:pStyle w:val="avsnitt-undertittel"/>
      </w:pPr>
      <w:r w:rsidRPr="00D31A40">
        <w:t>Artikkel 12</w:t>
      </w:r>
    </w:p>
    <w:p w:rsidR="00DF20E6" w:rsidRPr="00D31A40" w:rsidRDefault="00DF20E6" w:rsidP="00D31A40">
      <w:pPr>
        <w:pStyle w:val="Undertittel"/>
      </w:pPr>
      <w:r w:rsidRPr="00D31A40">
        <w:t>Føring av logger på nasjonalt plan</w:t>
      </w:r>
    </w:p>
    <w:p w:rsidR="00DF20E6" w:rsidRPr="00D31A40" w:rsidRDefault="00DF20E6" w:rsidP="00D31A40">
      <w:pPr>
        <w:pStyle w:val="friliste"/>
      </w:pPr>
      <w:r w:rsidRPr="00D31A40">
        <w:t>1.</w:t>
      </w:r>
      <w:r w:rsidRPr="00D31A40">
        <w:tab/>
        <w:t>Medlemsstater skal sikre at enhver tilgang til og utveksling av personopplysninger i CS-SIS loggføres i N.SIS for å kontrollere om søket var lovlig, overvåke at behandlingen av opplysninger skjer på lovlig måte, utføre egenkontroll, sikre at N.SIS fungerer tilfredsstillende, og sikre opplysningenes integritet og sikkerhet. Dette kravet gjelder ikke de automatiske prosessene nevnt i artikkel 4 nr. 6 bokstav a), b) og c).</w:t>
      </w:r>
    </w:p>
    <w:p w:rsidR="00DF20E6" w:rsidRPr="00D31A40" w:rsidRDefault="00DF20E6" w:rsidP="00D31A40">
      <w:pPr>
        <w:pStyle w:val="friliste"/>
      </w:pPr>
      <w:r w:rsidRPr="00D31A40">
        <w:t>2.</w:t>
      </w:r>
      <w:r w:rsidRPr="00D31A40">
        <w:tab/>
        <w:t>Loggene skal særlig vise meldingshistorikk, dato og klokkeslett for behandlingen av opplysninger, hvilke opplysninger som er brukt til søket, en henvisning til behandlede opplysninger og de individuelle og unike brukeridentifikatorer både for vedkommende myndighet og personen som behandlet opplysningene.</w:t>
      </w:r>
    </w:p>
    <w:p w:rsidR="00DF20E6" w:rsidRPr="00D31A40" w:rsidRDefault="00DF20E6" w:rsidP="00D31A40">
      <w:pPr>
        <w:pStyle w:val="friliste"/>
      </w:pPr>
      <w:r w:rsidRPr="00D31A40">
        <w:t>3.</w:t>
      </w:r>
      <w:r w:rsidRPr="00D31A40">
        <w:tab/>
        <w:t>Dersom et søk utføres med fingeravtrykksopplysninger eller ansiktsbilder i samsvar med artikkel 43, skal loggene som unntak fra nr. 2 i denne artikkel vise hvilken type opplysninger som er brukt til søket i stedet for de faktiske opplysningene.</w:t>
      </w:r>
    </w:p>
    <w:p w:rsidR="00DF20E6" w:rsidRPr="00D31A40" w:rsidRDefault="00DF20E6" w:rsidP="00D31A40">
      <w:pPr>
        <w:pStyle w:val="friliste"/>
      </w:pPr>
      <w:r w:rsidRPr="00D31A40">
        <w:t>4.</w:t>
      </w:r>
      <w:r w:rsidRPr="00D31A40">
        <w:tab/>
        <w:t>Loggene skal brukes bare for formålet i nr. 1 og skal slettes tre år etter at de er opprettet. Logger som inneholder meldingshistorikk, skal slettes tre år etter at meldingene er slettet.</w:t>
      </w:r>
    </w:p>
    <w:p w:rsidR="00DF20E6" w:rsidRPr="00D31A40" w:rsidRDefault="00DF20E6" w:rsidP="00D31A40">
      <w:pPr>
        <w:pStyle w:val="friliste"/>
      </w:pPr>
      <w:r w:rsidRPr="00D31A40">
        <w:t>5.</w:t>
      </w:r>
      <w:r w:rsidRPr="00D31A40">
        <w:tab/>
        <w:t>Logger kan lagres lenger enn periodene nevnt i nr. 4 dersom de trengs til overvåkingsprosedyrer som allerede pågår.</w:t>
      </w:r>
    </w:p>
    <w:p w:rsidR="00DF20E6" w:rsidRPr="00D31A40" w:rsidRDefault="00DF20E6" w:rsidP="00D31A40">
      <w:pPr>
        <w:pStyle w:val="friliste"/>
      </w:pPr>
      <w:r w:rsidRPr="00D31A40">
        <w:t>6.</w:t>
      </w:r>
      <w:r w:rsidRPr="00D31A40">
        <w:tab/>
        <w:t>Nasjonale vedkommende myndigheter med ansvar for å kontrollere om søk er lovlige, overvåke at behandlingen av opplysninger skjer på lovlig måte, utføre egenkontroll, sikre at N.SIS fungerer tilfredsstillende, og ivareta opplysningenes integritet og sikkerhet, skal innenfor rammen av sine fullmakter på anmodning ha tilgang til loggene for å kunne utføre sine plikter.</w:t>
      </w:r>
    </w:p>
    <w:p w:rsidR="00DF20E6" w:rsidRPr="00D31A40" w:rsidRDefault="00DF20E6" w:rsidP="00D31A40">
      <w:pPr>
        <w:pStyle w:val="friliste"/>
      </w:pPr>
      <w:r w:rsidRPr="00D31A40">
        <w:t>7.</w:t>
      </w:r>
      <w:r w:rsidRPr="00D31A40">
        <w:tab/>
        <w:t>Dersom medlemsstatene i samsvar med nasjonal rett utfører automatiserte skannede søk av motorkjøretøys kjennemerker ved hjelp av systemer for automatisk gjenkjenning av kjennemerker, skal de føre en logg over søket i samsvar med nasjonal rett. Om nødvendig kan det utføres et fullstendig søk i SIS for å kontrollere om det er oppnådd et treff. Nr. 1–6 skal gjelde alle fullstendige søk.</w:t>
      </w:r>
    </w:p>
    <w:p w:rsidR="00DF20E6" w:rsidRPr="00D31A40" w:rsidRDefault="00DF20E6" w:rsidP="00D31A40">
      <w:pPr>
        <w:pStyle w:val="friliste"/>
      </w:pPr>
      <w:r w:rsidRPr="00D31A40">
        <w:t>8.</w:t>
      </w:r>
      <w:r w:rsidRPr="00D31A40">
        <w:tab/>
        <w:t>Kommisjonen skal vedta gjennomføringsrettsakter for å fastsette innholdet i loggen nevnt i nr. 7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lastRenderedPageBreak/>
        <w:t>Artikkel 13</w:t>
      </w:r>
    </w:p>
    <w:p w:rsidR="00DF20E6" w:rsidRPr="00D31A40" w:rsidRDefault="00DF20E6" w:rsidP="00D31A40">
      <w:pPr>
        <w:pStyle w:val="Undertittel"/>
      </w:pPr>
      <w:r w:rsidRPr="00D31A40">
        <w:t>Egenkontroll</w:t>
      </w:r>
    </w:p>
    <w:p w:rsidR="00DF20E6" w:rsidRPr="00D31A40" w:rsidRDefault="00DF20E6" w:rsidP="00D31A40">
      <w:r w:rsidRPr="00D31A40">
        <w:t>Medlemsstatene skal sikre at enhver myndighet som har tilgangsrett til SIS-opplysninger, iverksetter nødvendige tiltak for å overholde denne forordning og ved behov samarbeide med tilsynsmyndigheten.</w:t>
      </w:r>
    </w:p>
    <w:p w:rsidR="00DF20E6" w:rsidRPr="00D31A40" w:rsidRDefault="00DF20E6" w:rsidP="00D31A40">
      <w:pPr>
        <w:pStyle w:val="avsnitt-undertittel"/>
      </w:pPr>
      <w:r w:rsidRPr="00D31A40">
        <w:t>Artikkel 14</w:t>
      </w:r>
    </w:p>
    <w:p w:rsidR="00DF20E6" w:rsidRPr="00D31A40" w:rsidRDefault="00DF20E6" w:rsidP="00D31A40">
      <w:pPr>
        <w:pStyle w:val="Undertittel"/>
      </w:pPr>
      <w:r w:rsidRPr="00D31A40">
        <w:t>Opplæring av personale</w:t>
      </w:r>
    </w:p>
    <w:p w:rsidR="00DF20E6" w:rsidRPr="00D31A40" w:rsidRDefault="00DF20E6" w:rsidP="00D31A40">
      <w:pPr>
        <w:pStyle w:val="friliste"/>
      </w:pPr>
      <w:r w:rsidRPr="00D31A40">
        <w:t>1.</w:t>
      </w:r>
      <w:r w:rsidRPr="00D31A40">
        <w:tab/>
        <w:t>Personale hos myndigheter med tilgangsrett til SIS skal, før de får autorisasjon til å behandle opplysninger som er lagret i SIS, og regelmessig etter at det er gitt tilgang til SIS-opplysninger, få egnet opplæring i informasjonssikkerhet, grunnleggende rettigheter, herunder personvern, og reglene og prosedyrene for behandling av opplysninger i SIRENE-håndboken. Personalet skal informeres om relevante bestemmelser om straffbare forhold og sanksjoner, herunder de som er fastsatt i artikkel 73.</w:t>
      </w:r>
    </w:p>
    <w:p w:rsidR="00DF20E6" w:rsidRPr="00D31A40" w:rsidRDefault="00DF20E6" w:rsidP="00D31A40">
      <w:pPr>
        <w:pStyle w:val="friliste"/>
      </w:pPr>
      <w:r w:rsidRPr="00D31A40">
        <w:t>2.</w:t>
      </w:r>
      <w:r w:rsidRPr="00D31A40">
        <w:tab/>
        <w:t>Medlemsstatene skal ha et nasjonalt opplæringsprogram for SIS som skal omfatte opplæring for både sluttbrukere og SIRENE-kontorenes personale.</w:t>
      </w:r>
    </w:p>
    <w:p w:rsidR="00DF20E6" w:rsidRPr="00D31A40" w:rsidRDefault="00DF20E6" w:rsidP="00D31A40">
      <w:pPr>
        <w:pStyle w:val="Listeavsnitt"/>
      </w:pPr>
      <w:r w:rsidRPr="00D31A40">
        <w:t>Opplæringsprogrammet kan være en del av et generelt opplæringsprogram på nasjonalt plan som omfatter opplæring på andre relevante områder.</w:t>
      </w:r>
    </w:p>
    <w:p w:rsidR="00DF20E6" w:rsidRPr="00D31A40" w:rsidRDefault="00DF20E6" w:rsidP="00D31A40">
      <w:pPr>
        <w:pStyle w:val="friliste"/>
      </w:pPr>
      <w:r w:rsidRPr="00D31A40">
        <w:t>3.</w:t>
      </w:r>
      <w:r w:rsidRPr="00D31A40">
        <w:tab/>
        <w:t>Felles opplæring skal organiseres på unionsplan minst én gang i året for å styrke samarbeidet mellom SIRENE-kontorene.</w:t>
      </w:r>
    </w:p>
    <w:p w:rsidR="00DF20E6" w:rsidRPr="00D31A40" w:rsidRDefault="00DF20E6" w:rsidP="00D31A40">
      <w:pPr>
        <w:pStyle w:val="avsnitt-undertittel"/>
      </w:pPr>
      <w:r w:rsidRPr="00D31A40">
        <w:t>Kapittel III</w:t>
      </w:r>
    </w:p>
    <w:p w:rsidR="00DF20E6" w:rsidRPr="00D31A40" w:rsidRDefault="00DF20E6" w:rsidP="00D31A40">
      <w:pPr>
        <w:pStyle w:val="Undertittel"/>
      </w:pPr>
      <w:r w:rsidRPr="00D31A40">
        <w:t>eu-LISAs ansvar</w:t>
      </w:r>
    </w:p>
    <w:p w:rsidR="00DF20E6" w:rsidRPr="00D31A40" w:rsidRDefault="00DF20E6" w:rsidP="00D31A40">
      <w:pPr>
        <w:pStyle w:val="avsnitt-undertittel"/>
      </w:pPr>
      <w:r w:rsidRPr="00D31A40">
        <w:t>Artikkel 15</w:t>
      </w:r>
    </w:p>
    <w:p w:rsidR="00DF20E6" w:rsidRPr="00D31A40" w:rsidRDefault="00DF20E6" w:rsidP="00D31A40">
      <w:pPr>
        <w:pStyle w:val="Undertittel"/>
      </w:pPr>
      <w:r w:rsidRPr="00D31A40">
        <w:t>Driftsforvaltning</w:t>
      </w:r>
    </w:p>
    <w:p w:rsidR="00DF20E6" w:rsidRPr="00D31A40" w:rsidRDefault="00DF20E6" w:rsidP="00D31A40">
      <w:pPr>
        <w:pStyle w:val="friliste"/>
      </w:pPr>
      <w:r w:rsidRPr="00D31A40">
        <w:t>1.</w:t>
      </w:r>
      <w:r w:rsidRPr="00D31A40">
        <w:tab/>
        <w:t>eu-LISA skal ha ansvaret for driftsforvaltningen av det sentrale SIS. eu-LISA skal i samarbeid med medlemsstatene sikre at beste tilgjengelige teknologi i henhold til en nytte- og kostnadsanalyse alltid brukes for det sentrale SIS.</w:t>
      </w:r>
    </w:p>
    <w:p w:rsidR="00DF20E6" w:rsidRPr="00D31A40" w:rsidRDefault="00DF20E6" w:rsidP="00D31A40">
      <w:pPr>
        <w:pStyle w:val="friliste"/>
      </w:pPr>
      <w:r w:rsidRPr="00D31A40">
        <w:t>2.</w:t>
      </w:r>
      <w:r w:rsidRPr="00D31A40">
        <w:tab/>
        <w:t>eu-LISA skal også ha ansvaret for følgende oppgaver i forbindelse med kommunikasjonsinfrastrukturen:</w:t>
      </w:r>
    </w:p>
    <w:p w:rsidR="00DF20E6" w:rsidRPr="00D31A40" w:rsidRDefault="00DF20E6" w:rsidP="00D31A40">
      <w:pPr>
        <w:pStyle w:val="friliste2"/>
      </w:pPr>
      <w:r w:rsidRPr="00D31A40">
        <w:t>a)</w:t>
      </w:r>
      <w:r w:rsidRPr="00D31A40">
        <w:tab/>
        <w:t>tilsyn,</w:t>
      </w:r>
    </w:p>
    <w:p w:rsidR="00DF20E6" w:rsidRPr="00D31A40" w:rsidRDefault="00DF20E6" w:rsidP="00D31A40">
      <w:pPr>
        <w:pStyle w:val="friliste2"/>
      </w:pPr>
      <w:r w:rsidRPr="00D31A40">
        <w:t>b)</w:t>
      </w:r>
      <w:r w:rsidRPr="00D31A40">
        <w:tab/>
        <w:t>sikkerhet,</w:t>
      </w:r>
    </w:p>
    <w:p w:rsidR="00DF20E6" w:rsidRPr="00D31A40" w:rsidRDefault="00DF20E6" w:rsidP="00D31A40">
      <w:pPr>
        <w:pStyle w:val="friliste2"/>
      </w:pPr>
      <w:r w:rsidRPr="00D31A40">
        <w:t>c)</w:t>
      </w:r>
      <w:r w:rsidRPr="00D31A40">
        <w:tab/>
        <w:t>samordning av forbindelsene mellom medlemsstatene og leverandøren,</w:t>
      </w:r>
    </w:p>
    <w:p w:rsidR="00DF20E6" w:rsidRPr="00D31A40" w:rsidRDefault="00DF20E6" w:rsidP="00D31A40">
      <w:pPr>
        <w:pStyle w:val="friliste2"/>
      </w:pPr>
      <w:r w:rsidRPr="00D31A40">
        <w:t>d)</w:t>
      </w:r>
      <w:r w:rsidRPr="00D31A40">
        <w:tab/>
        <w:t>oppgaver i forbindelse med gjennomføring av budsjettet,</w:t>
      </w:r>
    </w:p>
    <w:p w:rsidR="00DF20E6" w:rsidRPr="00D31A40" w:rsidRDefault="00DF20E6" w:rsidP="00D31A40">
      <w:pPr>
        <w:pStyle w:val="friliste2"/>
      </w:pPr>
      <w:r w:rsidRPr="00D31A40">
        <w:t>e)</w:t>
      </w:r>
      <w:r w:rsidRPr="00D31A40">
        <w:tab/>
        <w:t>anskaffelse og fornying, og</w:t>
      </w:r>
    </w:p>
    <w:p w:rsidR="00DF20E6" w:rsidRPr="00D31A40" w:rsidRDefault="00DF20E6" w:rsidP="00D31A40">
      <w:pPr>
        <w:pStyle w:val="friliste2"/>
      </w:pPr>
      <w:r w:rsidRPr="00D31A40">
        <w:lastRenderedPageBreak/>
        <w:t>f)</w:t>
      </w:r>
      <w:r w:rsidRPr="00D31A40">
        <w:tab/>
        <w:t>kontraktsmessige forhold.</w:t>
      </w:r>
    </w:p>
    <w:p w:rsidR="00DF20E6" w:rsidRPr="00D31A40" w:rsidRDefault="00DF20E6" w:rsidP="00D31A40">
      <w:pPr>
        <w:pStyle w:val="friliste"/>
      </w:pPr>
      <w:r w:rsidRPr="00D31A40">
        <w:t>3.</w:t>
      </w:r>
      <w:r w:rsidRPr="00D31A40">
        <w:tab/>
        <w:t>eu-LISA skal også ha ansvaret for følgende oppgaver i forbindelse med SIRENE-kontorene og kommunikasjonen mellom SIRENE-kontorene:</w:t>
      </w:r>
    </w:p>
    <w:p w:rsidR="00DF20E6" w:rsidRPr="00D31A40" w:rsidRDefault="00DF20E6" w:rsidP="00D31A40">
      <w:pPr>
        <w:pStyle w:val="friliste2"/>
      </w:pPr>
      <w:r w:rsidRPr="00D31A40">
        <w:t>a)</w:t>
      </w:r>
      <w:r w:rsidRPr="00D31A40">
        <w:tab/>
        <w:t>samordning, forvaltning av og støtte til testvirksomhet,</w:t>
      </w:r>
    </w:p>
    <w:p w:rsidR="00DF20E6" w:rsidRPr="00D31A40" w:rsidRDefault="00DF20E6" w:rsidP="00D31A40">
      <w:pPr>
        <w:pStyle w:val="friliste2"/>
      </w:pPr>
      <w:r w:rsidRPr="00D31A40">
        <w:t>b)</w:t>
      </w:r>
      <w:r w:rsidRPr="00D31A40">
        <w:tab/>
        <w:t>vedlikehold og oppdatering av tekniske spesifikasjoner for utveksling av supplerende opplysninger mellom SIRENE-kontorene og kommunikasjonsinfrastrukturen, og</w:t>
      </w:r>
    </w:p>
    <w:p w:rsidR="00DF20E6" w:rsidRPr="00D31A40" w:rsidRDefault="00DF20E6" w:rsidP="00D31A40">
      <w:pPr>
        <w:pStyle w:val="friliste2"/>
      </w:pPr>
      <w:r w:rsidRPr="00D31A40">
        <w:t>c)</w:t>
      </w:r>
      <w:r w:rsidRPr="00D31A40">
        <w:tab/>
        <w:t>håndtering av innvirkningen av tekniske endringer som påvirker både SIS og utveksling av supplerende opplysninger mellom SIRENE-kontorene.</w:t>
      </w:r>
    </w:p>
    <w:p w:rsidR="00DF20E6" w:rsidRPr="00D31A40" w:rsidRDefault="00DF20E6" w:rsidP="00D31A40">
      <w:pPr>
        <w:pStyle w:val="friliste"/>
      </w:pPr>
      <w:r w:rsidRPr="00D31A40">
        <w:t>4.</w:t>
      </w:r>
      <w:r w:rsidRPr="00D31A40">
        <w:tab/>
        <w:t>eu-LISA skal utvikle og vedlikeholde en mekanisme og prosedyrer for kvalitetskontroller av opplysningene i CS-SIS. Det skal regelmessig framlegge rapporter for medlemsstatene i denne forbindelse.</w:t>
      </w:r>
    </w:p>
    <w:p w:rsidR="00DF20E6" w:rsidRPr="00D31A40" w:rsidRDefault="00DF20E6" w:rsidP="00D31A40">
      <w:pPr>
        <w:pStyle w:val="Listeavsnitt"/>
      </w:pPr>
      <w:r w:rsidRPr="00D31A40">
        <w:t>eu-LISA skal regelmessig framlegge en rapport for Kommisjonen om problemer som har oppstått, og medlemsstater som er berørt.</w:t>
      </w:r>
    </w:p>
    <w:p w:rsidR="00DF20E6" w:rsidRPr="00D31A40" w:rsidRDefault="00DF20E6" w:rsidP="00D31A40">
      <w:pPr>
        <w:pStyle w:val="Listeavsnitt"/>
      </w:pPr>
      <w:r w:rsidRPr="00D31A40">
        <w:t>Kommisjonen skal regelmessig framlegge en rapport for Europaparlamentet og Rådet om problemer som har oppstått med opplysningenes kvalitet.</w:t>
      </w:r>
    </w:p>
    <w:p w:rsidR="00DF20E6" w:rsidRPr="00D31A40" w:rsidRDefault="00DF20E6" w:rsidP="00D31A40">
      <w:pPr>
        <w:pStyle w:val="friliste"/>
      </w:pPr>
      <w:r w:rsidRPr="00D31A40">
        <w:t>5.</w:t>
      </w:r>
      <w:r w:rsidRPr="00D31A40">
        <w:tab/>
        <w:t>eu-LISA skal også utføre oppgaver i forbindelse med opplæring i teknisk bruk av SIS og tiltak for å forbedre kvaliteten på SIS-opplysningene.</w:t>
      </w:r>
    </w:p>
    <w:p w:rsidR="00DF20E6" w:rsidRPr="00D31A40" w:rsidRDefault="00DF20E6" w:rsidP="00D31A40">
      <w:pPr>
        <w:pStyle w:val="friliste"/>
      </w:pPr>
      <w:r w:rsidRPr="00D31A40">
        <w:t>6.</w:t>
      </w:r>
      <w:r w:rsidRPr="00D31A40">
        <w:tab/>
        <w:t>Driftsforvaltningen av det sentrale SIS skal omfatte alle nødvendige oppgaver for at det sentrale SIS skal kunne fungere 24 timer i døgnet 7 dager i uken i henhold til denne forordning, særlig vedlikeholdsarbeid og tekniske forbedringer som er nødvendige for at systemet skal kunne fungere effektivt. Disse oppgavene skal også omfatte samordning, forvaltning og støtte til testvirksomhet for det sentrale SIS og N.SIS som sikrer at det sentrale SIS og N.SIS fungerer i samsvar med kravene til teknisk og funksjonelt samsvar fastsatt i artikkel 9.</w:t>
      </w:r>
    </w:p>
    <w:p w:rsidR="00DF20E6" w:rsidRPr="00D31A40" w:rsidRDefault="00DF20E6" w:rsidP="00D31A40">
      <w:pPr>
        <w:pStyle w:val="friliste"/>
      </w:pPr>
      <w:r w:rsidRPr="00D31A40">
        <w:t>7.</w:t>
      </w:r>
      <w:r w:rsidRPr="00D31A40">
        <w:tab/>
        <w:t>Kommisjonen skal vedta gjennomføringsrettsakter for å fastsette tekniske krav til kommunikasjonsinfrastrukturen. Disse gjennomføringsrettsaktene skal vedtas i samsvar med framgangsmåten med undersøkelseskomité nevnt i artikkel 76 nr. 2.</w:t>
      </w:r>
    </w:p>
    <w:p w:rsidR="00DF20E6" w:rsidRPr="00D31A40" w:rsidRDefault="00DF20E6" w:rsidP="00D31A40">
      <w:pPr>
        <w:pStyle w:val="avsnitt-undertittel"/>
      </w:pPr>
      <w:r w:rsidRPr="00D31A40">
        <w:t>Artikkel 16</w:t>
      </w:r>
    </w:p>
    <w:p w:rsidR="00DF20E6" w:rsidRPr="00D31A40" w:rsidRDefault="00DF20E6" w:rsidP="00D31A40">
      <w:pPr>
        <w:pStyle w:val="Undertittel"/>
      </w:pPr>
      <w:r w:rsidRPr="00D31A40">
        <w:t>Sikkerhet – eu-LISA</w:t>
      </w:r>
    </w:p>
    <w:p w:rsidR="00DF20E6" w:rsidRPr="00D31A40" w:rsidRDefault="00DF20E6" w:rsidP="00D31A40">
      <w:pPr>
        <w:pStyle w:val="friliste"/>
      </w:pPr>
      <w:r w:rsidRPr="00D31A40">
        <w:t>1.</w:t>
      </w:r>
      <w:r w:rsidRPr="00D31A40">
        <w:tab/>
        <w:t>eu-LISA skal iverksette nødvendige tiltak, herunder utarbeide en sikkerhetsplan, en plan for kontinuerlig virksomhet og en katastrofeplan for det sentrale SIS og kommunikasjonsinfrastrukturen, for</w:t>
      </w:r>
    </w:p>
    <w:p w:rsidR="00DF20E6" w:rsidRPr="00D31A40" w:rsidRDefault="00DF20E6" w:rsidP="00D31A40">
      <w:pPr>
        <w:pStyle w:val="friliste2"/>
      </w:pPr>
      <w:r w:rsidRPr="00D31A40">
        <w:t>a)</w:t>
      </w:r>
      <w:r w:rsidRPr="00D31A40">
        <w:tab/>
        <w:t>fysisk å beskytte opplysninger, herunder utarbeide beredskapsplaner for å beskytte kritisk infrastruktur,</w:t>
      </w:r>
    </w:p>
    <w:p w:rsidR="00DF20E6" w:rsidRPr="00D31A40" w:rsidRDefault="00DF20E6" w:rsidP="00D31A40">
      <w:pPr>
        <w:pStyle w:val="friliste2"/>
      </w:pPr>
      <w:r w:rsidRPr="00D31A40">
        <w:t>b)</w:t>
      </w:r>
      <w:r w:rsidRPr="00D31A40">
        <w:tab/>
        <w:t>å hindre at uautoriserte personer får adgang til datainstallasjoner som brukes til behandling av personopplysninger (adgangskontroll),</w:t>
      </w:r>
    </w:p>
    <w:p w:rsidR="00DF20E6" w:rsidRPr="00D31A40" w:rsidRDefault="00DF20E6" w:rsidP="00D31A40">
      <w:pPr>
        <w:pStyle w:val="friliste2"/>
      </w:pPr>
      <w:r w:rsidRPr="00D31A40">
        <w:t>c)</w:t>
      </w:r>
      <w:r w:rsidRPr="00D31A40">
        <w:tab/>
        <w:t>å hindre uautorisert lesing, kopiering, endring eller fjerning av datamedier (kontroll av datamedier),</w:t>
      </w:r>
    </w:p>
    <w:p w:rsidR="00DF20E6" w:rsidRPr="00D31A40" w:rsidRDefault="00DF20E6" w:rsidP="00D31A40">
      <w:pPr>
        <w:pStyle w:val="friliste2"/>
      </w:pPr>
      <w:r w:rsidRPr="00D31A40">
        <w:t>d)</w:t>
      </w:r>
      <w:r w:rsidRPr="00D31A40">
        <w:tab/>
        <w:t>å hindre uautorisert registrering av opplysninger, og uautorisert innsyn i, endring eller sletting av lagrede personopplysninger (lagringskontroll),</w:t>
      </w:r>
    </w:p>
    <w:p w:rsidR="00DF20E6" w:rsidRPr="00D31A40" w:rsidRDefault="00DF20E6" w:rsidP="00D31A40">
      <w:pPr>
        <w:pStyle w:val="friliste2"/>
      </w:pPr>
      <w:r w:rsidRPr="00D31A40">
        <w:t>e)</w:t>
      </w:r>
      <w:r w:rsidRPr="00D31A40">
        <w:tab/>
        <w:t>å hindre at uautoriserte personer bruker systemer for automatisert behandling av opplysninger ved hjelp av dataoverføringsutstyr (brukerkontroll),</w:t>
      </w:r>
    </w:p>
    <w:p w:rsidR="00DF20E6" w:rsidRPr="00D31A40" w:rsidRDefault="00DF20E6" w:rsidP="00D31A40">
      <w:pPr>
        <w:pStyle w:val="friliste2"/>
      </w:pPr>
      <w:r w:rsidRPr="00D31A40">
        <w:lastRenderedPageBreak/>
        <w:t>f)</w:t>
      </w:r>
      <w:r w:rsidRPr="00D31A40">
        <w:tab/>
        <w:t>å hindre uautorisert behandling av opplysninger i SIS, og uautorisert endring eller sletting opplysninger behandlet i SIS (kontroll med registrering av opplysninger),</w:t>
      </w:r>
    </w:p>
    <w:p w:rsidR="00DF20E6" w:rsidRPr="00D31A40" w:rsidRDefault="00DF20E6" w:rsidP="00D31A40">
      <w:pPr>
        <w:pStyle w:val="friliste2"/>
      </w:pPr>
      <w:r w:rsidRPr="00D31A40">
        <w:t>g)</w:t>
      </w:r>
      <w:r w:rsidRPr="00D31A40">
        <w:tab/>
        <w:t>å sikre at personer som er autorisert for å bruke et automatisert system for behandling av opplysninger får tilgang bare til opplysninger omfattet av autorisasjonen og bare ved hjelp av individuelle og unike brukeridentifikatorer og fortrolige tilgangsmetoder (tilgangskontroll),</w:t>
      </w:r>
    </w:p>
    <w:p w:rsidR="00DF20E6" w:rsidRPr="00D31A40" w:rsidRDefault="00DF20E6" w:rsidP="00D31A40">
      <w:pPr>
        <w:pStyle w:val="friliste2"/>
      </w:pPr>
      <w:r w:rsidRPr="00D31A40">
        <w:t>h)</w:t>
      </w:r>
      <w:r w:rsidRPr="00D31A40">
        <w:tab/>
        <w:t>å opprette profiler som beskriver funksjoner og ansvarsområder for personer som er autorisert for tilgang til opplysningene eller datainstallasjonene og på anmodning og uten opphold gi EUs datatilsyn tilgang til disse profilene (personalprofiler),</w:t>
      </w:r>
    </w:p>
    <w:p w:rsidR="00DF20E6" w:rsidRPr="00D31A40" w:rsidRDefault="00DF20E6" w:rsidP="00D31A40">
      <w:pPr>
        <w:pStyle w:val="friliste2"/>
      </w:pPr>
      <w:r w:rsidRPr="00D31A40">
        <w:t>i)</w:t>
      </w:r>
      <w:r w:rsidRPr="00D31A40">
        <w:tab/>
        <w:t>å sikre at det er mulig å kontrollere og fastslå hvilke organer personopplysninger kan overføres til ved bruk av dataoverføringsutstyr (kommunikasjonskontroll),</w:t>
      </w:r>
    </w:p>
    <w:p w:rsidR="00DF20E6" w:rsidRPr="00D31A40" w:rsidRDefault="00DF20E6" w:rsidP="00D31A40">
      <w:pPr>
        <w:pStyle w:val="friliste2"/>
      </w:pPr>
      <w:r w:rsidRPr="00D31A40">
        <w:t>j)</w:t>
      </w:r>
      <w:r w:rsidRPr="00D31A40">
        <w:tab/>
        <w:t>å sikre at det i etterkant er mulig å kontrollere og fastslå hvilke personopplysninger som er registrert i automatiserte systemer for behandling av opplysninger, og når, og av hvem (registreringskontroll),</w:t>
      </w:r>
    </w:p>
    <w:p w:rsidR="00DF20E6" w:rsidRPr="00D31A40" w:rsidRDefault="00DF20E6" w:rsidP="00D31A40">
      <w:pPr>
        <w:pStyle w:val="friliste2"/>
      </w:pPr>
      <w:r w:rsidRPr="00D31A40">
        <w:t>k)</w:t>
      </w:r>
      <w:r w:rsidRPr="00D31A40">
        <w:tab/>
        <w:t>å hindre uautorisert lesing, kopiering, endring eller sletting av personopplysninger under overføring av personopplysninger eller transport av datamedier, særlig ved hjelp av hensiktsmessige krypteringsteknikker (transportkontroll),</w:t>
      </w:r>
    </w:p>
    <w:p w:rsidR="00DF20E6" w:rsidRPr="00D31A40" w:rsidRDefault="00DF20E6" w:rsidP="00D31A40">
      <w:pPr>
        <w:pStyle w:val="friliste2"/>
      </w:pPr>
      <w:r w:rsidRPr="00D31A40">
        <w:t>l)</w:t>
      </w:r>
      <w:r w:rsidRPr="00D31A40">
        <w:tab/>
        <w:t>å overvåke at sikkerhetstiltakene i dette nummer er effektive, og iverksette nødvendige organisatoriske tiltak for intern overvåking for å sikre at denne forordning overholdes (egenrevisjon),</w:t>
      </w:r>
    </w:p>
    <w:p w:rsidR="00DF20E6" w:rsidRPr="00D31A40" w:rsidRDefault="00DF20E6" w:rsidP="00D31A40">
      <w:pPr>
        <w:pStyle w:val="friliste2"/>
      </w:pPr>
      <w:r w:rsidRPr="00D31A40">
        <w:t>m)</w:t>
      </w:r>
      <w:r w:rsidRPr="00D31A40">
        <w:tab/>
        <w:t>å sikre at de installerte systemene ved driftsavbrudd kan gjenopprettes til normal drift (gjenoppretting),</w:t>
      </w:r>
    </w:p>
    <w:p w:rsidR="00DF20E6" w:rsidRPr="00D31A40" w:rsidRDefault="00DF20E6" w:rsidP="00D31A40">
      <w:pPr>
        <w:pStyle w:val="friliste2"/>
      </w:pPr>
      <w:r w:rsidRPr="00D31A40">
        <w:t>n)</w:t>
      </w:r>
      <w:r w:rsidRPr="00D31A40">
        <w:tab/>
        <w:t>å sikre at SIS fungerer som det skal, at feil rapporteres (pålitelighet), og at personopplysninger lagret i SIS ikke kan ødelegges ved hjelp av systemsvikt (integritet), og</w:t>
      </w:r>
    </w:p>
    <w:p w:rsidR="00DF20E6" w:rsidRPr="00D31A40" w:rsidRDefault="00DF20E6" w:rsidP="00D31A40">
      <w:pPr>
        <w:pStyle w:val="friliste2"/>
      </w:pPr>
      <w:r w:rsidRPr="00D31A40">
        <w:t>o)</w:t>
      </w:r>
      <w:r w:rsidRPr="00D31A40">
        <w:tab/>
        <w:t>å sikre at dets tekniske anlegg er sikre.</w:t>
      </w:r>
    </w:p>
    <w:p w:rsidR="00DF20E6" w:rsidRPr="00D31A40" w:rsidRDefault="00DF20E6" w:rsidP="00D31A40">
      <w:pPr>
        <w:pStyle w:val="friliste"/>
      </w:pPr>
      <w:r w:rsidRPr="00D31A40">
        <w:t>2.</w:t>
      </w:r>
      <w:r w:rsidRPr="00D31A40">
        <w:tab/>
        <w:t>eu-LISA skal iverksette tiltak tilsvarende tiltakene i nr. 1 med hensyn til sikkerheten ved behandling og utveksling av supplerende opplysninger via kommunikasjonsinfrastrukturen.</w:t>
      </w:r>
    </w:p>
    <w:p w:rsidR="00DF20E6" w:rsidRPr="00D31A40" w:rsidRDefault="00DF20E6" w:rsidP="00D31A40">
      <w:pPr>
        <w:pStyle w:val="avsnitt-undertittel"/>
      </w:pPr>
      <w:r w:rsidRPr="00D31A40">
        <w:t>Artikkel 17</w:t>
      </w:r>
    </w:p>
    <w:p w:rsidR="00DF20E6" w:rsidRPr="00D31A40" w:rsidRDefault="00DF20E6" w:rsidP="00D31A40">
      <w:pPr>
        <w:pStyle w:val="Undertittel"/>
      </w:pPr>
      <w:r w:rsidRPr="00D31A40">
        <w:t>Fortrolighet – eu-LISA</w:t>
      </w:r>
    </w:p>
    <w:p w:rsidR="00DF20E6" w:rsidRPr="00D31A40" w:rsidRDefault="00DF20E6" w:rsidP="00D31A40">
      <w:pPr>
        <w:pStyle w:val="friliste"/>
      </w:pPr>
      <w:r w:rsidRPr="00D31A40">
        <w:t>1.</w:t>
      </w:r>
      <w:r w:rsidRPr="00D31A40">
        <w:tab/>
        <w:t>Uten at det berører artikkel 17 i personalvedtektene skal eu-LISA anvende hensiktsmessige regler for taushetsplikt eller annen tilsvarende fortrolighetsplikt som kan sammenlignes med det som er fastsatt i artikkel 11 i denne forordning, på alt personale som arbeider med SIS-opplysninger. Denne plikten skal også gjelde etter at disse personene har sluttet i sin stilling, ansettelsesforholdet er opphørt eller deres virksomhet er avsluttet.</w:t>
      </w:r>
    </w:p>
    <w:p w:rsidR="00DF20E6" w:rsidRPr="00D31A40" w:rsidRDefault="00DF20E6" w:rsidP="00D31A40">
      <w:pPr>
        <w:pStyle w:val="friliste"/>
      </w:pPr>
      <w:r w:rsidRPr="00D31A40">
        <w:t>2.</w:t>
      </w:r>
      <w:r w:rsidRPr="00D31A40">
        <w:tab/>
        <w:t>eu-LISA skal iverksette tiltak tilsvarende tiltakene i nr. 1 med hensyn til fortrolighet ved utveksling av supplerende opplysninger via kommunikasjonsinfrastrukturen.</w:t>
      </w:r>
    </w:p>
    <w:p w:rsidR="00DF20E6" w:rsidRPr="00D31A40" w:rsidRDefault="00DF20E6" w:rsidP="00D31A40">
      <w:pPr>
        <w:pStyle w:val="friliste"/>
      </w:pPr>
      <w:r w:rsidRPr="00D31A40">
        <w:t>3.</w:t>
      </w:r>
      <w:r w:rsidRPr="00D31A40">
        <w:tab/>
        <w:t>Dersom eu-LISA samarbeider med eksterne leverandører i forbindelse med SIS-relaterte oppgaver, skal det nøye overvåke leverandørens virksomhet for å sikre at alle bestemmelser i denne forordning overholdes, særlig med hensyn til sikkerhet, fortrolighet og personvern.</w:t>
      </w:r>
    </w:p>
    <w:p w:rsidR="00DF20E6" w:rsidRPr="00D31A40" w:rsidRDefault="00DF20E6" w:rsidP="00D31A40">
      <w:pPr>
        <w:pStyle w:val="friliste"/>
      </w:pPr>
      <w:r w:rsidRPr="00D31A40">
        <w:t>4.</w:t>
      </w:r>
      <w:r w:rsidRPr="00D31A40">
        <w:tab/>
        <w:t>Driftsforvaltningen av CS-SIS skal ikke overlates til private foretak eller private organisasjoner.</w:t>
      </w:r>
    </w:p>
    <w:p w:rsidR="00DF20E6" w:rsidRPr="00D31A40" w:rsidRDefault="00DF20E6" w:rsidP="00D31A40">
      <w:pPr>
        <w:pStyle w:val="avsnitt-undertittel"/>
      </w:pPr>
      <w:r w:rsidRPr="00D31A40">
        <w:lastRenderedPageBreak/>
        <w:t>Artikkel 18</w:t>
      </w:r>
    </w:p>
    <w:p w:rsidR="00DF20E6" w:rsidRPr="00D31A40" w:rsidRDefault="00DF20E6" w:rsidP="00D31A40">
      <w:pPr>
        <w:pStyle w:val="Undertittel"/>
      </w:pPr>
      <w:r w:rsidRPr="00D31A40">
        <w:t>Føring av logger på sentralt plan</w:t>
      </w:r>
    </w:p>
    <w:p w:rsidR="00DF20E6" w:rsidRPr="00D31A40" w:rsidRDefault="00DF20E6" w:rsidP="00D31A40">
      <w:pPr>
        <w:pStyle w:val="friliste"/>
      </w:pPr>
      <w:r w:rsidRPr="00D31A40">
        <w:t>1.</w:t>
      </w:r>
      <w:r w:rsidRPr="00D31A40">
        <w:tab/>
        <w:t>eu-LISA skal sikre at enhver tilgang til og utveksling av personopplysninger i CS-SIS loggføres for formålene angitt i artikkel 12 nr. 1.</w:t>
      </w:r>
    </w:p>
    <w:p w:rsidR="00DF20E6" w:rsidRPr="00D31A40" w:rsidRDefault="00DF20E6" w:rsidP="00D31A40">
      <w:pPr>
        <w:pStyle w:val="friliste"/>
      </w:pPr>
      <w:r w:rsidRPr="00D31A40">
        <w:t>2.</w:t>
      </w:r>
      <w:r w:rsidRPr="00D31A40">
        <w:tab/>
        <w:t>Loggene skal særlig vise meldingshistorikk, dato og klokkeslett for behandlingen av opplysninger, hvilke opplysninger som er brukt til søket, en henvisning til behandlede opplysninger og de individuelle og unike brukeridentifikatorer for vedkommende myndighet som behandlet opplysningene.</w:t>
      </w:r>
    </w:p>
    <w:p w:rsidR="00DF20E6" w:rsidRPr="00D31A40" w:rsidRDefault="00DF20E6" w:rsidP="00D31A40">
      <w:pPr>
        <w:pStyle w:val="friliste"/>
      </w:pPr>
      <w:r w:rsidRPr="00D31A40">
        <w:t>3.</w:t>
      </w:r>
      <w:r w:rsidRPr="00D31A40">
        <w:tab/>
        <w:t>Dersom et søk utføres med fingeravtrykksopplysninger eller ansiktsbilder i samsvar med artikkel 43, skal loggene som unntak fra nr. 2 i denne artikkel vise hvilken type opplysninger som er brukt til søket i stedet for de faktiske opplysningene.</w:t>
      </w:r>
    </w:p>
    <w:p w:rsidR="00DF20E6" w:rsidRPr="00D31A40" w:rsidRDefault="00DF20E6" w:rsidP="00D31A40">
      <w:pPr>
        <w:pStyle w:val="friliste"/>
      </w:pPr>
      <w:r w:rsidRPr="00D31A40">
        <w:t>4.</w:t>
      </w:r>
      <w:r w:rsidRPr="00D31A40">
        <w:tab/>
        <w:t>Loggene skal brukes bare for formålene i nr. 1 og skal slettes tre år etter at de er opprettet. Logger som inneholder meldingshistorikk, skal slettes tre år etter at meldingene er slettet.</w:t>
      </w:r>
    </w:p>
    <w:p w:rsidR="00DF20E6" w:rsidRPr="00D31A40" w:rsidRDefault="00DF20E6" w:rsidP="00D31A40">
      <w:pPr>
        <w:pStyle w:val="friliste"/>
      </w:pPr>
      <w:r w:rsidRPr="00D31A40">
        <w:t>5.</w:t>
      </w:r>
      <w:r w:rsidRPr="00D31A40">
        <w:tab/>
        <w:t>Logger kan lagres lenger enn periodene nevnt i nr. 4 dersom de trengs til overvåkingsprosedyrer som allerede pågår.</w:t>
      </w:r>
    </w:p>
    <w:p w:rsidR="00DF20E6" w:rsidRPr="00D31A40" w:rsidRDefault="00DF20E6" w:rsidP="00D31A40">
      <w:pPr>
        <w:pStyle w:val="friliste"/>
      </w:pPr>
      <w:r w:rsidRPr="00D31A40">
        <w:t>6.</w:t>
      </w:r>
      <w:r w:rsidRPr="00D31A40">
        <w:tab/>
        <w:t>For å utføre egenkontroll, sikre at CS-SIS fungerer tilfredsstillende, og ivareta opplysningenes integritet og sikkerhet, skal eu-LISA ha tilgang til loggene innenfor rammene av sine fullmakter.</w:t>
      </w:r>
    </w:p>
    <w:p w:rsidR="00DF20E6" w:rsidRPr="00D31A40" w:rsidRDefault="00DF20E6" w:rsidP="00D31A40">
      <w:pPr>
        <w:pStyle w:val="Listeavsnitt"/>
      </w:pPr>
      <w:r w:rsidRPr="00D31A40">
        <w:t>EUs datatilsyn skal på anmodning ha tilgang til disse loggene innenfor rammene av sine fullmakter og for å utføre sine oppgaver.</w:t>
      </w:r>
    </w:p>
    <w:p w:rsidR="00DF20E6" w:rsidRPr="00D31A40" w:rsidRDefault="00DF20E6" w:rsidP="00D31A40">
      <w:pPr>
        <w:pStyle w:val="avsnitt-undertittel"/>
      </w:pPr>
      <w:r w:rsidRPr="00D31A40">
        <w:t>Kapittel IV</w:t>
      </w:r>
    </w:p>
    <w:p w:rsidR="00DF20E6" w:rsidRPr="00D31A40" w:rsidRDefault="00DF20E6" w:rsidP="00D31A40">
      <w:pPr>
        <w:pStyle w:val="Undertittel"/>
      </w:pPr>
      <w:r w:rsidRPr="00D31A40">
        <w:t>Informasjon til offentligheten</w:t>
      </w:r>
    </w:p>
    <w:p w:rsidR="00DF20E6" w:rsidRPr="00D31A40" w:rsidRDefault="00DF20E6" w:rsidP="00D31A40">
      <w:pPr>
        <w:pStyle w:val="avsnitt-undertittel"/>
      </w:pPr>
      <w:r w:rsidRPr="00D31A40">
        <w:t>Artikkel 19</w:t>
      </w:r>
    </w:p>
    <w:p w:rsidR="00DF20E6" w:rsidRPr="00D31A40" w:rsidRDefault="00DF20E6" w:rsidP="00D31A40">
      <w:pPr>
        <w:pStyle w:val="Undertittel"/>
      </w:pPr>
      <w:r w:rsidRPr="00D31A40">
        <w:t>SIS-informasjonskampanjer</w:t>
      </w:r>
    </w:p>
    <w:p w:rsidR="00DF20E6" w:rsidRPr="00D31A40" w:rsidRDefault="00DF20E6" w:rsidP="00D31A40">
      <w:r w:rsidRPr="00D31A40">
        <w:t>Når denne forordning begynner å komme til anvendelse, skal Kommisjonen i samarbeid med tilsynsmyndighetene og EUs datatilsyn gjennomføre en kampanje for å underrette offentligheten om formålene med SIS, hvilke opplysninger som lagres i SIS, hvilke myndigheter som har tilgang til SIS, og de registrertes rettigheter. Kommisjonen skal regelmessig gjenta slike kampanjer i samarbeid med tilsynsmyndighetene og EUs datatilsyn. Kommisjonen skal drive et nettsted som er tilgjengelig for offentligheten og inneholder all relevant informasjon om SIS. Medlemsstatene skal, i samarbeid med sine tilsynsmyndigheter, utarbeide og gjennomføre nødvendige strategier for å gi sine borgere og beboere generell informasjon om SIS.</w:t>
      </w:r>
    </w:p>
    <w:p w:rsidR="00DF20E6" w:rsidRPr="00D31A40" w:rsidRDefault="00DF20E6" w:rsidP="00D31A40">
      <w:pPr>
        <w:pStyle w:val="avsnitt-undertittel"/>
      </w:pPr>
      <w:r w:rsidRPr="00D31A40">
        <w:lastRenderedPageBreak/>
        <w:t>Kapittel V</w:t>
      </w:r>
    </w:p>
    <w:p w:rsidR="00DF20E6" w:rsidRPr="00D31A40" w:rsidRDefault="00DF20E6" w:rsidP="00D31A40">
      <w:pPr>
        <w:pStyle w:val="Undertittel"/>
      </w:pPr>
      <w:r w:rsidRPr="00D31A40">
        <w:t>Kategorier opplysninger og flagging</w:t>
      </w:r>
    </w:p>
    <w:p w:rsidR="00DF20E6" w:rsidRPr="00D31A40" w:rsidRDefault="00DF20E6" w:rsidP="00D31A40">
      <w:pPr>
        <w:pStyle w:val="avsnitt-undertittel"/>
      </w:pPr>
      <w:r w:rsidRPr="00D31A40">
        <w:t>Artikkel 20</w:t>
      </w:r>
    </w:p>
    <w:p w:rsidR="00DF20E6" w:rsidRPr="00D31A40" w:rsidRDefault="00DF20E6" w:rsidP="00D31A40">
      <w:pPr>
        <w:pStyle w:val="Undertittel"/>
      </w:pPr>
      <w:r w:rsidRPr="00D31A40">
        <w:t>Kategorier opplysninger</w:t>
      </w:r>
    </w:p>
    <w:p w:rsidR="00DF20E6" w:rsidRPr="00D31A40" w:rsidRDefault="00DF20E6" w:rsidP="00D31A40">
      <w:pPr>
        <w:pStyle w:val="friliste"/>
      </w:pPr>
      <w:r w:rsidRPr="00D31A40">
        <w:t>1.</w:t>
      </w:r>
      <w:r w:rsidRPr="00D31A40">
        <w:tab/>
        <w:t>Uten at det berører artikkel 8 nr. 1 eller bestemmelsene i denne forordning om lagring av utfyllende opplysninger, skal SIS inneholde bare de kategorier opplysninger som meldes inn av hver enkelt medlemsstat, og som kreves for formålene i artikkel 26, 32, 34, 36, 38 og 40.</w:t>
      </w:r>
    </w:p>
    <w:p w:rsidR="00DF20E6" w:rsidRPr="00D31A40" w:rsidRDefault="00DF20E6" w:rsidP="00D31A40">
      <w:pPr>
        <w:pStyle w:val="friliste"/>
      </w:pPr>
      <w:r w:rsidRPr="00D31A40">
        <w:t>2.</w:t>
      </w:r>
      <w:r w:rsidRPr="00D31A40">
        <w:tab/>
        <w:t>Opplysningene deles inn i følgende kategorier:</w:t>
      </w:r>
    </w:p>
    <w:p w:rsidR="00DF20E6" w:rsidRPr="00D31A40" w:rsidRDefault="00DF20E6" w:rsidP="00D31A40">
      <w:pPr>
        <w:pStyle w:val="friliste2"/>
      </w:pPr>
      <w:r w:rsidRPr="00D31A40">
        <w:t>a)</w:t>
      </w:r>
      <w:r w:rsidRPr="00D31A40">
        <w:tab/>
        <w:t>opplysninger om personer det er registrert en melding om,</w:t>
      </w:r>
    </w:p>
    <w:p w:rsidR="00DF20E6" w:rsidRPr="00D31A40" w:rsidRDefault="00DF20E6" w:rsidP="00D31A40">
      <w:pPr>
        <w:pStyle w:val="friliste2"/>
      </w:pPr>
      <w:r w:rsidRPr="00D31A40">
        <w:t>b)</w:t>
      </w:r>
      <w:r w:rsidRPr="00D31A40">
        <w:tab/>
        <w:t>opplysninger om gjenstander omhandlet i artikkel 26, 32, 34, 36 og 38.</w:t>
      </w:r>
    </w:p>
    <w:p w:rsidR="00DF20E6" w:rsidRPr="00D31A40" w:rsidRDefault="00DF20E6" w:rsidP="00D31A40">
      <w:pPr>
        <w:pStyle w:val="friliste"/>
      </w:pPr>
      <w:r w:rsidRPr="00D31A40">
        <w:t>3.</w:t>
      </w:r>
      <w:r w:rsidRPr="00D31A40">
        <w:tab/>
        <w:t>En melding i SIS som inneholder opplysninger om personer, skal bare inneholde følgende:</w:t>
      </w:r>
    </w:p>
    <w:p w:rsidR="00DF20E6" w:rsidRPr="00D31A40" w:rsidRDefault="00DF20E6" w:rsidP="00D31A40">
      <w:pPr>
        <w:pStyle w:val="friliste2"/>
      </w:pPr>
      <w:r w:rsidRPr="00D31A40">
        <w:t>a)</w:t>
      </w:r>
      <w:r w:rsidRPr="00D31A40">
        <w:tab/>
        <w:t>etternavn,</w:t>
      </w:r>
    </w:p>
    <w:p w:rsidR="00DF20E6" w:rsidRPr="00D31A40" w:rsidRDefault="00DF20E6" w:rsidP="00D31A40">
      <w:pPr>
        <w:pStyle w:val="friliste2"/>
      </w:pPr>
      <w:r w:rsidRPr="00D31A40">
        <w:t>b)</w:t>
      </w:r>
      <w:r w:rsidRPr="00D31A40">
        <w:tab/>
        <w:t>fornavn,</w:t>
      </w:r>
    </w:p>
    <w:p w:rsidR="00DF20E6" w:rsidRPr="00D31A40" w:rsidRDefault="00DF20E6" w:rsidP="00D31A40">
      <w:pPr>
        <w:pStyle w:val="friliste2"/>
      </w:pPr>
      <w:r w:rsidRPr="00D31A40">
        <w:t>c)</w:t>
      </w:r>
      <w:r w:rsidRPr="00D31A40">
        <w:tab/>
        <w:t>navn ved fødsel,</w:t>
      </w:r>
    </w:p>
    <w:p w:rsidR="00DF20E6" w:rsidRPr="00D31A40" w:rsidRDefault="00DF20E6" w:rsidP="00D31A40">
      <w:pPr>
        <w:pStyle w:val="friliste2"/>
      </w:pPr>
      <w:r w:rsidRPr="00D31A40">
        <w:t>d)</w:t>
      </w:r>
      <w:r w:rsidRPr="00D31A40">
        <w:tab/>
        <w:t>tidligere brukte navn og aliasnavn,</w:t>
      </w:r>
    </w:p>
    <w:p w:rsidR="00DF20E6" w:rsidRPr="00D31A40" w:rsidRDefault="00DF20E6" w:rsidP="00D31A40">
      <w:pPr>
        <w:pStyle w:val="friliste2"/>
      </w:pPr>
      <w:r w:rsidRPr="00D31A40">
        <w:t>e)</w:t>
      </w:r>
      <w:r w:rsidRPr="00D31A40">
        <w:tab/>
        <w:t>særlige objektive fysiske kjennetegn av uforanderlig art,</w:t>
      </w:r>
    </w:p>
    <w:p w:rsidR="00DF20E6" w:rsidRPr="00D31A40" w:rsidRDefault="00DF20E6" w:rsidP="00D31A40">
      <w:pPr>
        <w:pStyle w:val="friliste2"/>
      </w:pPr>
      <w:r w:rsidRPr="00D31A40">
        <w:t>f)</w:t>
      </w:r>
      <w:r w:rsidRPr="00D31A40">
        <w:tab/>
        <w:t>fødested,</w:t>
      </w:r>
    </w:p>
    <w:p w:rsidR="00DF20E6" w:rsidRPr="00D31A40" w:rsidRDefault="00DF20E6" w:rsidP="00D31A40">
      <w:pPr>
        <w:pStyle w:val="friliste2"/>
      </w:pPr>
      <w:r w:rsidRPr="00D31A40">
        <w:t>g)</w:t>
      </w:r>
      <w:r w:rsidRPr="00D31A40">
        <w:tab/>
        <w:t>fødselsdato,</w:t>
      </w:r>
    </w:p>
    <w:p w:rsidR="00DF20E6" w:rsidRPr="00D31A40" w:rsidRDefault="00DF20E6" w:rsidP="00D31A40">
      <w:pPr>
        <w:pStyle w:val="friliste2"/>
      </w:pPr>
      <w:r w:rsidRPr="00D31A40">
        <w:t>h)</w:t>
      </w:r>
      <w:r w:rsidRPr="00D31A40">
        <w:tab/>
        <w:t>kjønn,</w:t>
      </w:r>
    </w:p>
    <w:p w:rsidR="00DF20E6" w:rsidRPr="00D31A40" w:rsidRDefault="00DF20E6" w:rsidP="00D31A40">
      <w:pPr>
        <w:pStyle w:val="friliste2"/>
      </w:pPr>
      <w:r w:rsidRPr="00D31A40">
        <w:t>i)</w:t>
      </w:r>
      <w:r w:rsidRPr="00D31A40">
        <w:tab/>
        <w:t>samtlige nasjonaliteter,</w:t>
      </w:r>
    </w:p>
    <w:p w:rsidR="00DF20E6" w:rsidRPr="00D31A40" w:rsidRDefault="00DF20E6" w:rsidP="00D31A40">
      <w:pPr>
        <w:pStyle w:val="friliste2"/>
      </w:pPr>
      <w:r w:rsidRPr="00D31A40">
        <w:t>j)</w:t>
      </w:r>
      <w:r w:rsidRPr="00D31A40">
        <w:tab/>
        <w:t>om den berørte personen</w:t>
      </w:r>
    </w:p>
    <w:p w:rsidR="00DF20E6" w:rsidRPr="00D31A40" w:rsidRDefault="00DF20E6" w:rsidP="00D31A40">
      <w:pPr>
        <w:pStyle w:val="friliste3"/>
      </w:pPr>
      <w:r w:rsidRPr="00D31A40">
        <w:t>i)</w:t>
      </w:r>
      <w:r w:rsidRPr="00D31A40">
        <w:tab/>
        <w:t>er bevæpnet,</w:t>
      </w:r>
    </w:p>
    <w:p w:rsidR="00DF20E6" w:rsidRPr="00D31A40" w:rsidRDefault="00DF20E6" w:rsidP="00D31A40">
      <w:pPr>
        <w:pStyle w:val="friliste3"/>
      </w:pPr>
      <w:r w:rsidRPr="00D31A40">
        <w:t>ii)</w:t>
      </w:r>
      <w:r w:rsidRPr="00D31A40">
        <w:tab/>
        <w:t>er voldelig,</w:t>
      </w:r>
    </w:p>
    <w:p w:rsidR="00DF20E6" w:rsidRPr="00D31A40" w:rsidRDefault="00DF20E6" w:rsidP="00D31A40">
      <w:pPr>
        <w:pStyle w:val="friliste3"/>
      </w:pPr>
      <w:r w:rsidRPr="00D31A40">
        <w:t>iii)</w:t>
      </w:r>
      <w:r w:rsidRPr="00D31A40">
        <w:tab/>
        <w:t>har unndratt seg eller rømt,</w:t>
      </w:r>
    </w:p>
    <w:p w:rsidR="00DF20E6" w:rsidRPr="00D31A40" w:rsidRDefault="00DF20E6" w:rsidP="00D31A40">
      <w:pPr>
        <w:pStyle w:val="friliste3"/>
      </w:pPr>
      <w:r w:rsidRPr="00D31A40">
        <w:t>iv)</w:t>
      </w:r>
      <w:r w:rsidRPr="00D31A40">
        <w:tab/>
        <w:t>er suicidal,</w:t>
      </w:r>
    </w:p>
    <w:p w:rsidR="00DF20E6" w:rsidRPr="00D31A40" w:rsidRDefault="00DF20E6" w:rsidP="00D31A40">
      <w:pPr>
        <w:pStyle w:val="friliste3"/>
      </w:pPr>
      <w:r w:rsidRPr="00D31A40">
        <w:t>v)</w:t>
      </w:r>
      <w:r w:rsidRPr="00D31A40">
        <w:tab/>
        <w:t>utgjør en trussel mot folkehelsen, eller</w:t>
      </w:r>
    </w:p>
    <w:p w:rsidR="00DF20E6" w:rsidRPr="00D31A40" w:rsidRDefault="00DF20E6" w:rsidP="00D31A40">
      <w:pPr>
        <w:pStyle w:val="friliste3"/>
      </w:pPr>
      <w:r w:rsidRPr="00D31A40">
        <w:t>vi)</w:t>
      </w:r>
      <w:r w:rsidRPr="00D31A40">
        <w:tab/>
        <w:t>er involvert i en aktivitet nevnt i artikkel 3–14 i direktiv (EU) 2017/541,</w:t>
      </w:r>
    </w:p>
    <w:p w:rsidR="00DF20E6" w:rsidRPr="00D31A40" w:rsidRDefault="00DF20E6" w:rsidP="00D31A40">
      <w:pPr>
        <w:pStyle w:val="friliste2"/>
      </w:pPr>
      <w:r w:rsidRPr="00D31A40">
        <w:t>k)</w:t>
      </w:r>
      <w:r w:rsidRPr="00D31A40">
        <w:tab/>
        <w:t>begrunnelse for meldingen,</w:t>
      </w:r>
    </w:p>
    <w:p w:rsidR="00DF20E6" w:rsidRPr="00D31A40" w:rsidRDefault="00DF20E6" w:rsidP="00D31A40">
      <w:pPr>
        <w:pStyle w:val="friliste2"/>
      </w:pPr>
      <w:r w:rsidRPr="00D31A40">
        <w:t>l)</w:t>
      </w:r>
      <w:r w:rsidRPr="00D31A40">
        <w:tab/>
        <w:t>myndigheten som har opprettet meldingen,</w:t>
      </w:r>
    </w:p>
    <w:p w:rsidR="00DF20E6" w:rsidRPr="00D31A40" w:rsidRDefault="00DF20E6" w:rsidP="00D31A40">
      <w:pPr>
        <w:pStyle w:val="friliste2"/>
      </w:pPr>
      <w:r w:rsidRPr="00D31A40">
        <w:t>m)</w:t>
      </w:r>
      <w:r w:rsidRPr="00D31A40">
        <w:tab/>
        <w:t>henvisning til beslutningen som ligger til grunn for meldingen,</w:t>
      </w:r>
    </w:p>
    <w:p w:rsidR="00DF20E6" w:rsidRPr="00D31A40" w:rsidRDefault="00DF20E6" w:rsidP="00D31A40">
      <w:pPr>
        <w:pStyle w:val="friliste2"/>
      </w:pPr>
      <w:r w:rsidRPr="00D31A40">
        <w:t>n)</w:t>
      </w:r>
      <w:r w:rsidRPr="00D31A40">
        <w:tab/>
        <w:t>tiltak som skal iverksettes ved et treff,</w:t>
      </w:r>
    </w:p>
    <w:p w:rsidR="00DF20E6" w:rsidRPr="00D31A40" w:rsidRDefault="00DF20E6" w:rsidP="00D31A40">
      <w:pPr>
        <w:pStyle w:val="friliste2"/>
      </w:pPr>
      <w:r w:rsidRPr="00D31A40">
        <w:t>o)</w:t>
      </w:r>
      <w:r w:rsidRPr="00D31A40">
        <w:tab/>
        <w:t>koblinger til andre meldinger i samsvar med artikkel 63,</w:t>
      </w:r>
    </w:p>
    <w:p w:rsidR="00DF20E6" w:rsidRPr="00D31A40" w:rsidRDefault="00DF20E6" w:rsidP="00D31A40">
      <w:pPr>
        <w:pStyle w:val="friliste2"/>
      </w:pPr>
      <w:r w:rsidRPr="00D31A40">
        <w:t>p)</w:t>
      </w:r>
      <w:r w:rsidRPr="00D31A40">
        <w:tab/>
        <w:t>typen straffbart forhold,</w:t>
      </w:r>
    </w:p>
    <w:p w:rsidR="00DF20E6" w:rsidRPr="00D31A40" w:rsidRDefault="00DF20E6" w:rsidP="00D31A40">
      <w:pPr>
        <w:pStyle w:val="friliste2"/>
      </w:pPr>
      <w:r w:rsidRPr="00D31A40">
        <w:t>q)</w:t>
      </w:r>
      <w:r w:rsidRPr="00D31A40">
        <w:tab/>
        <w:t>personens registreringsnummer i et nasjonalt register,</w:t>
      </w:r>
    </w:p>
    <w:p w:rsidR="00DF20E6" w:rsidRPr="00D31A40" w:rsidRDefault="00DF20E6" w:rsidP="00D31A40">
      <w:pPr>
        <w:pStyle w:val="friliste2"/>
      </w:pPr>
      <w:r w:rsidRPr="00D31A40">
        <w:t>r)</w:t>
      </w:r>
      <w:r w:rsidRPr="00D31A40">
        <w:tab/>
        <w:t>for meldinger nevnt i artikkel 32 nr. 1, kategorisering av sakstype,</w:t>
      </w:r>
    </w:p>
    <w:p w:rsidR="00DF20E6" w:rsidRPr="00D31A40" w:rsidRDefault="00DF20E6" w:rsidP="00D31A40">
      <w:pPr>
        <w:pStyle w:val="friliste2"/>
      </w:pPr>
      <w:r w:rsidRPr="00D31A40">
        <w:t>s)</w:t>
      </w:r>
      <w:r w:rsidRPr="00D31A40">
        <w:tab/>
        <w:t>arten av personens identitetsdokumenter,</w:t>
      </w:r>
    </w:p>
    <w:p w:rsidR="00DF20E6" w:rsidRPr="00D31A40" w:rsidRDefault="00DF20E6" w:rsidP="00D31A40">
      <w:pPr>
        <w:pStyle w:val="friliste2"/>
      </w:pPr>
      <w:r w:rsidRPr="00D31A40">
        <w:t>t)</w:t>
      </w:r>
      <w:r w:rsidRPr="00D31A40">
        <w:tab/>
        <w:t>landet som har utstedt personens identitetsdokumenter,</w:t>
      </w:r>
    </w:p>
    <w:p w:rsidR="00DF20E6" w:rsidRPr="00D31A40" w:rsidRDefault="00DF20E6" w:rsidP="00D31A40">
      <w:pPr>
        <w:pStyle w:val="friliste2"/>
      </w:pPr>
      <w:r w:rsidRPr="00D31A40">
        <w:t>u)</w:t>
      </w:r>
      <w:r w:rsidRPr="00D31A40">
        <w:tab/>
        <w:t>nummer/numre på personens identitetsdokumenter,</w:t>
      </w:r>
    </w:p>
    <w:p w:rsidR="00DF20E6" w:rsidRPr="00D31A40" w:rsidRDefault="00DF20E6" w:rsidP="00D31A40">
      <w:pPr>
        <w:pStyle w:val="friliste2"/>
      </w:pPr>
      <w:r w:rsidRPr="00D31A40">
        <w:t>v)</w:t>
      </w:r>
      <w:r w:rsidRPr="00D31A40">
        <w:tab/>
        <w:t>dato for utstedelse av personens identitetsdokumenter,</w:t>
      </w:r>
    </w:p>
    <w:p w:rsidR="00DF20E6" w:rsidRPr="00D31A40" w:rsidRDefault="00DF20E6" w:rsidP="00D31A40">
      <w:pPr>
        <w:pStyle w:val="friliste2"/>
      </w:pPr>
      <w:r w:rsidRPr="00D31A40">
        <w:lastRenderedPageBreak/>
        <w:t>w)</w:t>
      </w:r>
      <w:r w:rsidRPr="00D31A40">
        <w:tab/>
        <w:t>fotografier og ansiktsbilder,</w:t>
      </w:r>
    </w:p>
    <w:p w:rsidR="00DF20E6" w:rsidRPr="00D31A40" w:rsidRDefault="00DF20E6" w:rsidP="00D31A40">
      <w:pPr>
        <w:pStyle w:val="friliste2"/>
      </w:pPr>
      <w:r w:rsidRPr="00D31A40">
        <w:t>x)</w:t>
      </w:r>
      <w:r w:rsidRPr="00D31A40">
        <w:tab/>
        <w:t>i samsvar med artikkel 42 nr. 3, relevante DNA-profiler,</w:t>
      </w:r>
    </w:p>
    <w:p w:rsidR="00DF20E6" w:rsidRPr="00D31A40" w:rsidRDefault="00DF20E6" w:rsidP="00D31A40">
      <w:pPr>
        <w:pStyle w:val="friliste2"/>
      </w:pPr>
      <w:r w:rsidRPr="00D31A40">
        <w:t>y)</w:t>
      </w:r>
      <w:r w:rsidRPr="00D31A40">
        <w:tab/>
        <w:t>fingeravtrykksopplysninger,</w:t>
      </w:r>
    </w:p>
    <w:p w:rsidR="00DF20E6" w:rsidRPr="00D31A40" w:rsidRDefault="00DF20E6" w:rsidP="00D31A40">
      <w:pPr>
        <w:pStyle w:val="friliste2"/>
      </w:pPr>
      <w:r w:rsidRPr="00D31A40">
        <w:t>z)</w:t>
      </w:r>
      <w:r w:rsidRPr="00D31A40">
        <w:tab/>
        <w:t>en kopi av identitetsdokumentene, om mulig i farger.</w:t>
      </w:r>
    </w:p>
    <w:p w:rsidR="00DF20E6" w:rsidRPr="00D31A40" w:rsidRDefault="00DF20E6" w:rsidP="00D31A40">
      <w:pPr>
        <w:pStyle w:val="friliste"/>
      </w:pPr>
      <w:r w:rsidRPr="00D31A40">
        <w:t>4.</w:t>
      </w:r>
      <w:r w:rsidRPr="00D31A40">
        <w:tab/>
        <w:t>Kommisjonen skal vedta gjennomføringsrettsakter for å fastsette og utvikle nødvendige tekniske regler for å registrere, oppdatere, slette og søke i opplysningene nevnt i nr. 2 og 3 i denne artikkel samt felles standarder nevnt i nr. 5 i denne artikkel. Disse gjennomføringsrettsaktene skal vedtas i samsvar med framgangsmåten med undersøkelseskomité nevnt i artikkel 76 nr. 2.</w:t>
      </w:r>
    </w:p>
    <w:p w:rsidR="00DF20E6" w:rsidRPr="00D31A40" w:rsidRDefault="00DF20E6" w:rsidP="00D31A40">
      <w:pPr>
        <w:pStyle w:val="friliste"/>
      </w:pPr>
      <w:r w:rsidRPr="00D31A40">
        <w:t>5.</w:t>
      </w:r>
      <w:r w:rsidRPr="00D31A40">
        <w:tab/>
        <w:t>De tekniske reglene skal være de samme for søk i CS-SIS, i nasjonale eller felles kopier og i tekniske kopier i henhold til artikkel 56 nr. 2. De skal bygge på felles standarder.</w:t>
      </w:r>
    </w:p>
    <w:p w:rsidR="00DF20E6" w:rsidRPr="00D31A40" w:rsidRDefault="00DF20E6" w:rsidP="00D31A40">
      <w:pPr>
        <w:pStyle w:val="avsnitt-undertittel"/>
      </w:pPr>
      <w:r w:rsidRPr="00D31A40">
        <w:t>Artikkel 21</w:t>
      </w:r>
    </w:p>
    <w:p w:rsidR="00DF20E6" w:rsidRPr="00D31A40" w:rsidRDefault="00DF20E6" w:rsidP="00D31A40">
      <w:pPr>
        <w:pStyle w:val="Undertittel"/>
      </w:pPr>
      <w:r w:rsidRPr="00D31A40">
        <w:t>Forholdsmessighet</w:t>
      </w:r>
    </w:p>
    <w:p w:rsidR="00DF20E6" w:rsidRPr="00D31A40" w:rsidRDefault="00DF20E6" w:rsidP="00D31A40">
      <w:pPr>
        <w:pStyle w:val="friliste"/>
      </w:pPr>
      <w:r w:rsidRPr="00D31A40">
        <w:t>1.</w:t>
      </w:r>
      <w:r w:rsidRPr="00D31A40">
        <w:tab/>
        <w:t>Før medlemsstatene registrerer en melding, og når de forlenger en meldings gyldighetsperiode, skal de fastslå om saken er adekvat, relevant og viktig nok til at en melding bør registreres i SIS.</w:t>
      </w:r>
    </w:p>
    <w:p w:rsidR="00DF20E6" w:rsidRPr="00D31A40" w:rsidRDefault="00DF20E6" w:rsidP="00D31A40">
      <w:pPr>
        <w:pStyle w:val="friliste"/>
      </w:pPr>
      <w:r w:rsidRPr="00D31A40">
        <w:t>2.</w:t>
      </w:r>
      <w:r w:rsidRPr="00D31A40">
        <w:tab/>
        <w:t>Dersom en person eller gjenstand er etterlyst i henhold til en melding som er knyttet til en terrorhandling, skal saken anses for å være adekvat, relevant og viktig nok til at en melding bør registreres i SIS. Av hensyn til den offentlige eller nasjonale sikkerhet kan medlemsstatene unntaksvis unnlate å registrere en melding når det er sannsynlig at den vil hindre offisielle eller rettslige undersøkelser, etterforskinger eller prosedyrer.</w:t>
      </w:r>
    </w:p>
    <w:p w:rsidR="00DF20E6" w:rsidRPr="00D31A40" w:rsidRDefault="00DF20E6" w:rsidP="00D31A40">
      <w:pPr>
        <w:pStyle w:val="avsnitt-undertittel"/>
      </w:pPr>
      <w:r w:rsidRPr="00D31A40">
        <w:t>Artikkel 22</w:t>
      </w:r>
    </w:p>
    <w:p w:rsidR="00DF20E6" w:rsidRPr="00D31A40" w:rsidRDefault="00DF20E6" w:rsidP="00D31A40">
      <w:pPr>
        <w:pStyle w:val="Undertittel"/>
      </w:pPr>
      <w:r w:rsidRPr="00D31A40">
        <w:t>Krav til registrering av en melding</w:t>
      </w:r>
    </w:p>
    <w:p w:rsidR="00DF20E6" w:rsidRPr="00D31A40" w:rsidRDefault="00DF20E6" w:rsidP="00D31A40">
      <w:pPr>
        <w:pStyle w:val="friliste"/>
      </w:pPr>
      <w:r w:rsidRPr="00D31A40">
        <w:t>1.</w:t>
      </w:r>
      <w:r w:rsidRPr="00D31A40">
        <w:tab/>
        <w:t>Nødvendige minsteopplysninger for å registrere en melding i SIS er opplysningene nevnt i artikkel 20 nr. 3 bokstav a), g), k) og n), unntatt i situasjonene nevnt i artikkel 40. De andre opplysningene omhandlet i nevnte nummer skal også registreres i SIS, dersom de er tilgjengelige.</w:t>
      </w:r>
    </w:p>
    <w:p w:rsidR="00DF20E6" w:rsidRPr="00D31A40" w:rsidRDefault="00DF20E6" w:rsidP="00D31A40">
      <w:pPr>
        <w:pStyle w:val="friliste"/>
      </w:pPr>
      <w:r w:rsidRPr="00D31A40">
        <w:t>2.</w:t>
      </w:r>
      <w:r w:rsidRPr="00D31A40">
        <w:tab/>
        <w:t>Opplysningene nevnt i artikkel 20 nr. 3 bokstav e) i denne forordning skal registreres bare når dette er strengt nødvendig for å identifisere den berørte personen. Når slike opplysninger registreres, skal medlemsstatene sikre at artikkel 10 i direktiv (EU) 2016/680 overholdes.</w:t>
      </w:r>
    </w:p>
    <w:p w:rsidR="00DF20E6" w:rsidRPr="00D31A40" w:rsidRDefault="00DF20E6" w:rsidP="00D31A40">
      <w:pPr>
        <w:pStyle w:val="avsnitt-undertittel"/>
      </w:pPr>
      <w:r w:rsidRPr="00D31A40">
        <w:t>Artikkel 23</w:t>
      </w:r>
    </w:p>
    <w:p w:rsidR="00DF20E6" w:rsidRPr="00D31A40" w:rsidRDefault="00DF20E6" w:rsidP="00D31A40">
      <w:pPr>
        <w:pStyle w:val="Undertittel"/>
      </w:pPr>
      <w:r w:rsidRPr="00D31A40">
        <w:t>Forenlighet mellom meldinger</w:t>
      </w:r>
    </w:p>
    <w:p w:rsidR="00DF20E6" w:rsidRPr="00D31A40" w:rsidRDefault="00DF20E6" w:rsidP="00D31A40">
      <w:pPr>
        <w:pStyle w:val="friliste"/>
      </w:pPr>
      <w:r w:rsidRPr="00D31A40">
        <w:t>1.</w:t>
      </w:r>
      <w:r w:rsidRPr="00D31A40">
        <w:tab/>
        <w:t>Før en melding registreres, skal medlemsstaten kontrollere om det allerede finnes en melding i SIS om den aktuelle personen eller gjenstanden. For å kontrollere om personen allerede er registrert, skal det også foretas en sammenligning med fingeravtrykksopplysninger, dersom slike opplysninger er tilgjengelige.</w:t>
      </w:r>
    </w:p>
    <w:p w:rsidR="00DF20E6" w:rsidRPr="00D31A40" w:rsidRDefault="00DF20E6" w:rsidP="00D31A40">
      <w:pPr>
        <w:pStyle w:val="friliste"/>
      </w:pPr>
      <w:r w:rsidRPr="00D31A40">
        <w:lastRenderedPageBreak/>
        <w:t>2.</w:t>
      </w:r>
      <w:r w:rsidRPr="00D31A40">
        <w:tab/>
        <w:t>Det skal registreres bare én melding i SIS per person eller per gjenstand per medlemsstat. Dersom det er nødvendig, kan nye meldinger om samme person eller gjenstand registreres av andre medlemsstater i samsvar med nr. 3.</w:t>
      </w:r>
    </w:p>
    <w:p w:rsidR="00DF20E6" w:rsidRPr="00D31A40" w:rsidRDefault="00DF20E6" w:rsidP="00D31A40">
      <w:pPr>
        <w:pStyle w:val="friliste"/>
      </w:pPr>
      <w:r w:rsidRPr="00D31A40">
        <w:t>3.</w:t>
      </w:r>
      <w:r w:rsidRPr="00D31A40">
        <w:tab/>
        <w:t>Når det allerede finnes en melding i SIS om en bestemt person eller gjenstand, skal medlemsstaten som ønsker å registrere en ny melding, kontrollere at meldingene er forenlige. Dersom de er forenlige, kan medlemsstaten registrere den nye meldingen. Dersom meldingene er uforenlige, skal de berørte medlemsstatenes SIRENE-kontorer konsultere hverandre ved utveksling av supplerende opplysninger for å komme til enighet. Reglene for forenlighet mellom meldinger skal fastsettes i SIRENE-håndboken. Reglene for forenlighet kan fravikes etter konsultasjon mellom medlemsstatene dersom viktige nasjonale interesser står på spill.</w:t>
      </w:r>
    </w:p>
    <w:p w:rsidR="00DF20E6" w:rsidRPr="00D31A40" w:rsidRDefault="00DF20E6" w:rsidP="00D31A40">
      <w:pPr>
        <w:pStyle w:val="friliste"/>
      </w:pPr>
      <w:r w:rsidRPr="00D31A40">
        <w:t>4.</w:t>
      </w:r>
      <w:r w:rsidRPr="00D31A40">
        <w:tab/>
        <w:t>Ved treff på flere meldinger om samme person eller gjenstand skal den utførende medlemsstaten overholde prioriteringsrekkefølgen for meldinger i henhold til SIRENE-håndboken.</w:t>
      </w:r>
    </w:p>
    <w:p w:rsidR="00DF20E6" w:rsidRPr="00D31A40" w:rsidRDefault="00DF20E6" w:rsidP="00D31A40">
      <w:pPr>
        <w:pStyle w:val="Listeavsnitt"/>
      </w:pPr>
      <w:r w:rsidRPr="00D31A40">
        <w:t>Dersom en person er gjenstand for flere meldinger registrert av forskjellige medlemsstater, skal det prioriteres å gjennomføre meldinger med henblikk på pågripelse som er registrert i samsvar med artikkel 26, med forbehold for artikkel 25.</w:t>
      </w:r>
    </w:p>
    <w:p w:rsidR="00DF20E6" w:rsidRPr="00D31A40" w:rsidRDefault="00DF20E6" w:rsidP="00D31A40">
      <w:pPr>
        <w:pStyle w:val="avsnitt-undertittel"/>
      </w:pPr>
      <w:r w:rsidRPr="00D31A40">
        <w:t>Artikkel 24</w:t>
      </w:r>
    </w:p>
    <w:p w:rsidR="00DF20E6" w:rsidRPr="00D31A40" w:rsidRDefault="00DF20E6" w:rsidP="00D31A40">
      <w:pPr>
        <w:pStyle w:val="Undertittel"/>
      </w:pPr>
      <w:r w:rsidRPr="00D31A40">
        <w:t>Generelle bestemmelser om flagging</w:t>
      </w:r>
    </w:p>
    <w:p w:rsidR="00DF20E6" w:rsidRPr="00D31A40" w:rsidRDefault="00DF20E6" w:rsidP="00D31A40">
      <w:pPr>
        <w:pStyle w:val="friliste"/>
      </w:pPr>
      <w:r w:rsidRPr="00D31A40">
        <w:t>1.</w:t>
      </w:r>
      <w:r w:rsidRPr="00D31A40">
        <w:tab/>
        <w:t>Dersom en medlemsstat finner at iverksettelse av en melding som er registrert i samsvar med artikkel 26, 32 eller 36 er i strid med dens nasjonale rett, internasjonale forpliktelser eller vesentlige nasjonale interesser, kan den kreve at meldingen flagges slik at tiltak som skal iverksettes på grunnlag av meldingen, ikke blir iverksatt på dens territorium. Flagget skal legges til av SIRENE-kontoret i den innmeldende medlemsstaten.</w:t>
      </w:r>
    </w:p>
    <w:p w:rsidR="00DF20E6" w:rsidRPr="00D31A40" w:rsidRDefault="00DF20E6" w:rsidP="00D31A40">
      <w:pPr>
        <w:pStyle w:val="friliste"/>
      </w:pPr>
      <w:r w:rsidRPr="00D31A40">
        <w:t>2.</w:t>
      </w:r>
      <w:r w:rsidRPr="00D31A40">
        <w:tab/>
        <w:t>For at medlemsstaten skal kunne kreve flagging av en melding registrert i samsvar med artikkel 26, skal alle medlemsstater ved utveksling av supplerende opplysninger automatisk underrettes om enhver ny melding i denne kategorien.</w:t>
      </w:r>
    </w:p>
    <w:p w:rsidR="00DF20E6" w:rsidRPr="00D31A40" w:rsidRDefault="00DF20E6" w:rsidP="00D31A40">
      <w:pPr>
        <w:pStyle w:val="friliste"/>
      </w:pPr>
      <w:r w:rsidRPr="00D31A40">
        <w:t>3.</w:t>
      </w:r>
      <w:r w:rsidRPr="00D31A40">
        <w:tab/>
        <w:t>Dersom en innmeldende medlemsstat i særlig hastende og alvorlige tilfeller anmoder om at tiltaket blir iverksatt, skal den utførende medlemsstaten undersøke om den kan tillate at flaggingen av meldingen som er gjort på dens anmodning, fjernes. Dersom den fullbyrdende medlemsstaten kan gjøre det, skal den ta nødvendige skritt for å sikre at tiltaket umiddelbart kan iverksettes.</w:t>
      </w:r>
    </w:p>
    <w:p w:rsidR="00DF20E6" w:rsidRPr="00D31A40" w:rsidRDefault="00DF20E6" w:rsidP="00D31A40">
      <w:pPr>
        <w:pStyle w:val="avsnitt-undertittel"/>
      </w:pPr>
      <w:r w:rsidRPr="00D31A40">
        <w:t>Artikkel 25</w:t>
      </w:r>
    </w:p>
    <w:p w:rsidR="00DF20E6" w:rsidRPr="00D31A40" w:rsidRDefault="00DF20E6" w:rsidP="00D31A40">
      <w:pPr>
        <w:pStyle w:val="Undertittel"/>
      </w:pPr>
      <w:r w:rsidRPr="00D31A40">
        <w:t>Flagging av meldinger med henblikk på pågripelse og overlevering</w:t>
      </w:r>
    </w:p>
    <w:p w:rsidR="00DF20E6" w:rsidRPr="00D31A40" w:rsidRDefault="00DF20E6" w:rsidP="00D31A40">
      <w:pPr>
        <w:pStyle w:val="friliste"/>
      </w:pPr>
      <w:r w:rsidRPr="00D31A40">
        <w:t>1.</w:t>
      </w:r>
      <w:r w:rsidRPr="00D31A40">
        <w:tab/>
        <w:t>Når rammebeslutning 2002/584/JIS anvendes, skal en medlemsstat anmode den innmeldende medlemsstaten om å flagge meldingen med henblikk på pågripelse og overlevering slik at pågripelse hindres, når vedkommende rettsmyndighet i henhold til nasjonal rett for gjennomføring av europeiske arrestordrer har avslått å gjennomføre tiltaket fordi det foreligger grunnlag for ikke å gjennomføre det, og det kreves å flagge meldingen.</w:t>
      </w:r>
    </w:p>
    <w:p w:rsidR="00DF20E6" w:rsidRPr="00D31A40" w:rsidRDefault="00DF20E6" w:rsidP="00D31A40">
      <w:pPr>
        <w:pStyle w:val="Listeavsnitt"/>
      </w:pPr>
      <w:r w:rsidRPr="00D31A40">
        <w:lastRenderedPageBreak/>
        <w:t>En medlemsstat kan også kreve at meldingen flagges dersom dens vedkommende rettsmyndighet løslater den registrerte personen under overleveringsprosessen.</w:t>
      </w:r>
    </w:p>
    <w:p w:rsidR="00DF20E6" w:rsidRPr="00D31A40" w:rsidRDefault="00DF20E6" w:rsidP="00D31A40">
      <w:pPr>
        <w:pStyle w:val="friliste"/>
      </w:pPr>
      <w:r w:rsidRPr="00D31A40">
        <w:t>2.</w:t>
      </w:r>
      <w:r w:rsidRPr="00D31A40">
        <w:tab/>
        <w:t>På anmodning fra vedkommende rettsmyndighet i henhold til nasjonal rett, enten på grunnlag av en generell instruks eller i et særskilt tilfelle, kan imidlertid en medlemsstat også kreve at den innmeldende medlemsstaten flagger en melding med henblikk på pågripelse og overlevering dersom det er innlysende at gjennomføring av den europeiske arrestordren må avslås.</w:t>
      </w:r>
    </w:p>
    <w:p w:rsidR="00DF20E6" w:rsidRPr="00D31A40" w:rsidRDefault="00DF20E6" w:rsidP="00D31A40">
      <w:pPr>
        <w:pStyle w:val="avsnitt-undertittel"/>
      </w:pPr>
      <w:r w:rsidRPr="00D31A40">
        <w:t>Kapittel VI</w:t>
      </w:r>
    </w:p>
    <w:p w:rsidR="00DF20E6" w:rsidRPr="00D31A40" w:rsidRDefault="00DF20E6" w:rsidP="00D31A40">
      <w:pPr>
        <w:pStyle w:val="Undertittel"/>
      </w:pPr>
      <w:r w:rsidRPr="00D31A40">
        <w:t>Meldinger om personer som er etterlyst med henblikk på pågripelse og overlevering eller utlevering</w:t>
      </w:r>
    </w:p>
    <w:p w:rsidR="00DF20E6" w:rsidRPr="00D31A40" w:rsidRDefault="00DF20E6" w:rsidP="00D31A40">
      <w:pPr>
        <w:pStyle w:val="avsnitt-undertittel"/>
      </w:pPr>
      <w:r w:rsidRPr="00D31A40">
        <w:t>Artikkel 26</w:t>
      </w:r>
    </w:p>
    <w:p w:rsidR="00DF20E6" w:rsidRPr="00D31A40" w:rsidRDefault="00DF20E6" w:rsidP="00D31A40">
      <w:pPr>
        <w:pStyle w:val="Undertittel"/>
      </w:pPr>
      <w:r w:rsidRPr="00D31A40">
        <w:t>Formål og vilkår for registrering av meldinger</w:t>
      </w:r>
    </w:p>
    <w:p w:rsidR="00DF20E6" w:rsidRPr="00D31A40" w:rsidRDefault="00DF20E6" w:rsidP="00D31A40">
      <w:pPr>
        <w:pStyle w:val="friliste"/>
      </w:pPr>
      <w:r w:rsidRPr="00D31A40">
        <w:t>1.</w:t>
      </w:r>
      <w:r w:rsidRPr="00D31A40">
        <w:tab/>
        <w:t>Meldinger om personer som er etterlyst med henblikk på pågripelse og overlevering på grunnlag av en europeisk arrestordre eller med henblikk på pågripelse og utlevering, skal registreres på anmodning fra rettmyndighet i den innmeldende medlemsstaten.</w:t>
      </w:r>
    </w:p>
    <w:p w:rsidR="00DF20E6" w:rsidRPr="00D31A40" w:rsidRDefault="00DF20E6" w:rsidP="00D31A40">
      <w:pPr>
        <w:pStyle w:val="friliste"/>
      </w:pPr>
      <w:r w:rsidRPr="00D31A40">
        <w:t>2.</w:t>
      </w:r>
      <w:r w:rsidRPr="00D31A40">
        <w:tab/>
        <w:t>Meldinger med henblikk på pågripelse og overlevering skal også registreres på grunnlag av pågripelsesordrer utstedt i henhold til avtaler som er inngått mellom Unionen og tredjestater på grunnlag av traktatene med henblikk på overlevering av personer på grunnlag av en pågripelsesordre som tillater oversendelse av slike pågripelsesordrer via SIS.</w:t>
      </w:r>
    </w:p>
    <w:p w:rsidR="00DF20E6" w:rsidRPr="00D31A40" w:rsidRDefault="00DF20E6" w:rsidP="00D31A40">
      <w:pPr>
        <w:pStyle w:val="friliste"/>
      </w:pPr>
      <w:r w:rsidRPr="00D31A40">
        <w:t>3.</w:t>
      </w:r>
      <w:r w:rsidRPr="00D31A40">
        <w:tab/>
        <w:t>Alle henvisninger i denne forordning til bestemmelser i rammebeslutning 2002/584/JIS skal forstås slik at de også omfatter tilsvarende bestemmelser i avtalene som er inngått mellom Unionen og tredjestater på grunnlag av traktatene med henblikk på overlevering av personer på grunnlag av en pågripelsesordre som tillater oversending av slike pågripelsesordrer via SIS.</w:t>
      </w:r>
    </w:p>
    <w:p w:rsidR="00DF20E6" w:rsidRPr="00D31A40" w:rsidRDefault="00DF20E6" w:rsidP="00D31A40">
      <w:pPr>
        <w:pStyle w:val="friliste"/>
      </w:pPr>
      <w:r w:rsidRPr="00D31A40">
        <w:t>4.</w:t>
      </w:r>
      <w:r w:rsidRPr="00D31A40">
        <w:tab/>
        <w:t>Ved en pågående aktivitet kan den innmeldende medlemsstaten midlertidig gjøre en eksisterende melding med henblikk på pågripelse registrert i samsvar med denne artikkel utilgjengelig for søk for sluttbrukerne i medlemsstatene som deltar i aktiviteten. I slike tilfeller skal meldingen bare være tilgjengelig for SIRENE-kontorene. Medlemsstater skal bare gjøre en melding utilgjengelig dersom</w:t>
      </w:r>
    </w:p>
    <w:p w:rsidR="00DF20E6" w:rsidRPr="00D31A40" w:rsidRDefault="00DF20E6" w:rsidP="00D31A40">
      <w:pPr>
        <w:pStyle w:val="friliste2"/>
      </w:pPr>
      <w:r w:rsidRPr="00D31A40">
        <w:t>a)</w:t>
      </w:r>
      <w:r w:rsidRPr="00D31A40">
        <w:tab/>
        <w:t>aktivitetens formål ikke kan oppnås ved andre tiltak,</w:t>
      </w:r>
    </w:p>
    <w:p w:rsidR="00DF20E6" w:rsidRPr="00D31A40" w:rsidRDefault="00DF20E6" w:rsidP="00D31A40">
      <w:pPr>
        <w:pStyle w:val="friliste2"/>
      </w:pPr>
      <w:r w:rsidRPr="00D31A40">
        <w:t>b)</w:t>
      </w:r>
      <w:r w:rsidRPr="00D31A40">
        <w:tab/>
        <w:t>en forutgående tillatelse er gitt av vedkommende rettsmyndighet i den innmeldende medlemsstaten, og</w:t>
      </w:r>
    </w:p>
    <w:p w:rsidR="00DF20E6" w:rsidRPr="00D31A40" w:rsidRDefault="00DF20E6" w:rsidP="00D31A40">
      <w:pPr>
        <w:pStyle w:val="friliste2"/>
      </w:pPr>
      <w:r w:rsidRPr="00D31A40">
        <w:t>c)</w:t>
      </w:r>
      <w:r w:rsidRPr="00D31A40">
        <w:tab/>
        <w:t>alle medlemsstater som deltar i aktiviteten, er blitt underrettet ved utveksling av supplerende opplysninger.</w:t>
      </w:r>
    </w:p>
    <w:p w:rsidR="00DF20E6" w:rsidRPr="00D31A40" w:rsidRDefault="00DF20E6" w:rsidP="00D31A40">
      <w:pPr>
        <w:pStyle w:val="Listeavsnitt"/>
      </w:pPr>
      <w:r w:rsidRPr="00D31A40">
        <w:t>Funksjonen omhandlet i første ledd skal brukes i høyst 48 timer. Dersom det er operativt nødvendig, kan den imidlertid forlenges med ytterligere perioder på 48 timer. Medlemsstater skal føre statistikk over antallet meldinger som denne funksjonen er blitt brukt i forbindelse med.</w:t>
      </w:r>
    </w:p>
    <w:p w:rsidR="00DF20E6" w:rsidRPr="00D31A40" w:rsidRDefault="00DF20E6" w:rsidP="00D31A40">
      <w:pPr>
        <w:pStyle w:val="friliste"/>
      </w:pPr>
      <w:r w:rsidRPr="00D31A40">
        <w:t>5.</w:t>
      </w:r>
      <w:r w:rsidRPr="00D31A40">
        <w:tab/>
        <w:t xml:space="preserve">Dersom det foreligger tydelige holdepunkter for at gjenstander omhandlet i artikkel 38 nr. 2 bokstav a), b), c), e), g), h), j) og k) kan knyttes til en person som er registrert i henhold til nr. 1 og 2 i denne artikkel, kan det registreres meldinger om disse gjenstandene for å lokalisere </w:t>
      </w:r>
      <w:r w:rsidRPr="00D31A40">
        <w:lastRenderedPageBreak/>
        <w:t>personen. I slike tilfeller skal meldingen om personen kobles sammen med meldingen om gjenstanden i samsvar med artikkel 63.</w:t>
      </w:r>
    </w:p>
    <w:p w:rsidR="00DF20E6" w:rsidRPr="00D31A40" w:rsidRDefault="00DF20E6" w:rsidP="00D31A40">
      <w:pPr>
        <w:pStyle w:val="friliste"/>
      </w:pPr>
      <w:r w:rsidRPr="00D31A40">
        <w:t>6.</w:t>
      </w:r>
      <w:r w:rsidRPr="00D31A40">
        <w:tab/>
        <w:t>Kommisjonen skal vedta gjennomføringsrettsakter for å fastsette og utvikle nødvendige regler for å registrere, oppdatere, slette og søke i opplysningene nevnt i nr. 5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27</w:t>
      </w:r>
    </w:p>
    <w:p w:rsidR="00DF20E6" w:rsidRPr="00D31A40" w:rsidRDefault="00DF20E6" w:rsidP="00D31A40">
      <w:pPr>
        <w:pStyle w:val="Undertittel"/>
      </w:pPr>
      <w:r w:rsidRPr="00D31A40">
        <w:t>Utfyllende opplysninger om personer som er etterlyst med henblikk på pågripelse og overlevering</w:t>
      </w:r>
    </w:p>
    <w:p w:rsidR="00DF20E6" w:rsidRPr="00D31A40" w:rsidRDefault="00DF20E6" w:rsidP="00D31A40">
      <w:pPr>
        <w:pStyle w:val="friliste"/>
      </w:pPr>
      <w:r w:rsidRPr="00D31A40">
        <w:t>1.</w:t>
      </w:r>
      <w:r w:rsidRPr="00D31A40">
        <w:tab/>
        <w:t>Dersom en person er etterlyst med henblikk på pågripelse og overlevering på grunnlag av en europeisk arrestordre, skal den innmeldende medlemsstaten registrere en kopi av den originale europeiske arrestordren i SIS.</w:t>
      </w:r>
    </w:p>
    <w:p w:rsidR="00DF20E6" w:rsidRPr="00D31A40" w:rsidRDefault="00DF20E6" w:rsidP="00D31A40">
      <w:pPr>
        <w:pStyle w:val="Listeavsnitt"/>
      </w:pPr>
      <w:r w:rsidRPr="00D31A40">
        <w:t>En medlemsstat kan registrere kopier av mer enn én europeisk arrestordre i en melding med henblikk på pågripelse og overlevering.</w:t>
      </w:r>
    </w:p>
    <w:p w:rsidR="00DF20E6" w:rsidRPr="00D31A40" w:rsidRDefault="00DF20E6" w:rsidP="00D31A40">
      <w:pPr>
        <w:pStyle w:val="friliste"/>
      </w:pPr>
      <w:r w:rsidRPr="00D31A40">
        <w:t>2.</w:t>
      </w:r>
      <w:r w:rsidRPr="00D31A40">
        <w:tab/>
        <w:t>Den innmeldende medlemsstaten kan registrere en oversatt utgave av den europeiske arrestordren på ett eller flere av Unionens offisielle språk.</w:t>
      </w:r>
    </w:p>
    <w:p w:rsidR="00DF20E6" w:rsidRPr="00D31A40" w:rsidRDefault="00DF20E6" w:rsidP="00D31A40">
      <w:pPr>
        <w:pStyle w:val="avsnitt-undertittel"/>
      </w:pPr>
      <w:r w:rsidRPr="00D31A40">
        <w:t>Artikkel 28</w:t>
      </w:r>
    </w:p>
    <w:p w:rsidR="00DF20E6" w:rsidRPr="00D31A40" w:rsidRDefault="00DF20E6" w:rsidP="00D31A40">
      <w:pPr>
        <w:pStyle w:val="Undertittel"/>
      </w:pPr>
      <w:r w:rsidRPr="00D31A40">
        <w:t>Supplerende opplysninger om personer som er etterlyst med henblikk på pågripelse og overlevering</w:t>
      </w:r>
    </w:p>
    <w:p w:rsidR="00DF20E6" w:rsidRPr="00D31A40" w:rsidRDefault="00DF20E6" w:rsidP="00D31A40">
      <w:r w:rsidRPr="00D31A40">
        <w:t>Den innmeldende medlemsstaten for en melding med henblikk på pågripelse og overlevering skal underrette de andre medlemsstatene ved utveksling av supplerende opplysninger om opplysningene nevnt i artikkel 8 nr. 1 i rammebeslutning 2002/584/JIS.</w:t>
      </w:r>
    </w:p>
    <w:p w:rsidR="00DF20E6" w:rsidRPr="00D31A40" w:rsidRDefault="00DF20E6" w:rsidP="00D31A40">
      <w:pPr>
        <w:pStyle w:val="avsnitt-undertittel"/>
      </w:pPr>
      <w:r w:rsidRPr="00D31A40">
        <w:t>Artikkel 29</w:t>
      </w:r>
    </w:p>
    <w:p w:rsidR="00DF20E6" w:rsidRPr="00D31A40" w:rsidRDefault="00DF20E6" w:rsidP="00D31A40">
      <w:pPr>
        <w:pStyle w:val="Undertittel"/>
      </w:pPr>
      <w:r w:rsidRPr="00D31A40">
        <w:t>Supplerende opplysninger om personer som er etterlyst med henblikk på pågripelse og utlevering</w:t>
      </w:r>
    </w:p>
    <w:p w:rsidR="00DF20E6" w:rsidRPr="00D31A40" w:rsidRDefault="00DF20E6" w:rsidP="00D31A40">
      <w:pPr>
        <w:pStyle w:val="friliste"/>
      </w:pPr>
      <w:r w:rsidRPr="00D31A40">
        <w:t>1.</w:t>
      </w:r>
      <w:r w:rsidRPr="00D31A40">
        <w:tab/>
        <w:t>Den innmeldende medlemsstaten for en melding med henblikk på pågripelse og utlevering skal meddele de andre medlemsstatene følgende opplysninger ved utveksling av supplerende opplysninger:</w:t>
      </w:r>
    </w:p>
    <w:p w:rsidR="00DF20E6" w:rsidRPr="00D31A40" w:rsidRDefault="00DF20E6" w:rsidP="00D31A40">
      <w:pPr>
        <w:pStyle w:val="friliste2"/>
      </w:pPr>
      <w:r w:rsidRPr="00D31A40">
        <w:t>a)</w:t>
      </w:r>
      <w:r w:rsidRPr="00D31A40">
        <w:tab/>
        <w:t>hvilken myndighet som har utstedt anmodningen om pågripelse,</w:t>
      </w:r>
    </w:p>
    <w:p w:rsidR="00DF20E6" w:rsidRPr="00D31A40" w:rsidRDefault="00DF20E6" w:rsidP="00D31A40">
      <w:pPr>
        <w:pStyle w:val="friliste2"/>
      </w:pPr>
      <w:r w:rsidRPr="00D31A40">
        <w:t>b)</w:t>
      </w:r>
      <w:r w:rsidRPr="00D31A40">
        <w:tab/>
        <w:t>om det foreligger en pågripelsesordre eller et dokument med samme rettsvirkning, eller en rettskraftig dom,</w:t>
      </w:r>
    </w:p>
    <w:p w:rsidR="00DF20E6" w:rsidRPr="00D31A40" w:rsidRDefault="00DF20E6" w:rsidP="00D31A40">
      <w:pPr>
        <w:pStyle w:val="friliste2"/>
      </w:pPr>
      <w:r w:rsidRPr="00D31A40">
        <w:t>c)</w:t>
      </w:r>
      <w:r w:rsidRPr="00D31A40">
        <w:tab/>
        <w:t>det straffbare forholdets art samt relevant straffebud,</w:t>
      </w:r>
    </w:p>
    <w:p w:rsidR="00DF20E6" w:rsidRPr="00D31A40" w:rsidRDefault="00DF20E6" w:rsidP="00D31A40">
      <w:pPr>
        <w:pStyle w:val="friliste2"/>
      </w:pPr>
      <w:r w:rsidRPr="00D31A40">
        <w:t>d)</w:t>
      </w:r>
      <w:r w:rsidRPr="00D31A40">
        <w:tab/>
        <w:t>en beskrivelse av omstendighetene rundt det straffbare forholdet, herunder tid, sted og i hvilken grad den registrerte personen har deltatt i det straffbare forholdet,</w:t>
      </w:r>
    </w:p>
    <w:p w:rsidR="00DF20E6" w:rsidRPr="00D31A40" w:rsidRDefault="00DF20E6" w:rsidP="00D31A40">
      <w:pPr>
        <w:pStyle w:val="friliste2"/>
      </w:pPr>
      <w:r w:rsidRPr="00D31A40">
        <w:lastRenderedPageBreak/>
        <w:t>e)</w:t>
      </w:r>
      <w:r w:rsidRPr="00D31A40">
        <w:tab/>
        <w:t>i den grad det er mulig, konsekvensene av det straffbare forholdet, og</w:t>
      </w:r>
    </w:p>
    <w:p w:rsidR="00DF20E6" w:rsidRPr="00D31A40" w:rsidRDefault="00DF20E6" w:rsidP="00D31A40">
      <w:pPr>
        <w:pStyle w:val="friliste2"/>
      </w:pPr>
      <w:r w:rsidRPr="00D31A40">
        <w:t>f)</w:t>
      </w:r>
      <w:r w:rsidRPr="00D31A40">
        <w:tab/>
        <w:t>andre opplysninger som kan være nyttige eller nødvendige for å gjennomføre meldingens tiltak.</w:t>
      </w:r>
    </w:p>
    <w:p w:rsidR="00DF20E6" w:rsidRPr="00D31A40" w:rsidRDefault="00DF20E6" w:rsidP="00D31A40">
      <w:pPr>
        <w:pStyle w:val="friliste"/>
      </w:pPr>
      <w:r w:rsidRPr="00D31A40">
        <w:t>2.</w:t>
      </w:r>
      <w:r w:rsidRPr="00D31A40">
        <w:tab/>
        <w:t>Opplysningene i nr. 1 i denne artikkel skal ikke meddeles dersom opplysningene i artikkel 27 eller 28 allerede er framlagt og anses som tilstrekkelige til at den utførende medlemsstaten kan gjennomføre meldingens tiltak.</w:t>
      </w:r>
    </w:p>
    <w:p w:rsidR="00DF20E6" w:rsidRPr="00D31A40" w:rsidRDefault="00DF20E6" w:rsidP="00D31A40">
      <w:pPr>
        <w:pStyle w:val="avsnitt-undertittel"/>
      </w:pPr>
      <w:r w:rsidRPr="00D31A40">
        <w:t>Artikkel 30</w:t>
      </w:r>
    </w:p>
    <w:p w:rsidR="00DF20E6" w:rsidRPr="00D31A40" w:rsidRDefault="00DF20E6" w:rsidP="00D31A40">
      <w:pPr>
        <w:pStyle w:val="Undertittel"/>
      </w:pPr>
      <w:r w:rsidRPr="00D31A40">
        <w:t>Konvertering av tiltak som skal iverksettes for meldinger med henblikk på pågripelse og overlevering eller utlevering</w:t>
      </w:r>
    </w:p>
    <w:p w:rsidR="00DF20E6" w:rsidRPr="00D31A40" w:rsidRDefault="00DF20E6" w:rsidP="00D31A40">
      <w:r w:rsidRPr="00D31A40">
        <w:t>Dersom en pågripelse ikke kan gjennomføres, enten fordi medlemsstaten som anmodes om dette, avslår i samsvar med prosedyrene for flagging i artikkel 24 eller 25, eller, ved melding med henblikk på pågripelse og utlevering, fordi en etterforsking ennå ikke er avsluttet, skal medlemsstaten som anmodes om å foreta en pågripelse, følge opp meldingen ved å meddele den berørte personens tilholdssted.</w:t>
      </w:r>
    </w:p>
    <w:p w:rsidR="00DF20E6" w:rsidRPr="00D31A40" w:rsidRDefault="00DF20E6" w:rsidP="00D31A40">
      <w:pPr>
        <w:pStyle w:val="avsnitt-undertittel"/>
      </w:pPr>
      <w:r w:rsidRPr="00D31A40">
        <w:t>Artikkel 31</w:t>
      </w:r>
    </w:p>
    <w:p w:rsidR="00DF20E6" w:rsidRPr="00D31A40" w:rsidRDefault="00DF20E6" w:rsidP="00D31A40">
      <w:pPr>
        <w:pStyle w:val="Undertittel"/>
      </w:pPr>
      <w:r w:rsidRPr="00D31A40">
        <w:t>Iverksettelse av tiltak på grunnlag av en melding med henblikk på pågripelse og overlevering eller utlevering</w:t>
      </w:r>
    </w:p>
    <w:p w:rsidR="00DF20E6" w:rsidRPr="00D31A40" w:rsidRDefault="00DF20E6" w:rsidP="00D31A40">
      <w:pPr>
        <w:pStyle w:val="friliste"/>
      </w:pPr>
      <w:r w:rsidRPr="00D31A40">
        <w:t>1.</w:t>
      </w:r>
      <w:r w:rsidRPr="00D31A40">
        <w:tab/>
        <w:t>En melding registrert i SIS i samsvar med artikkel 26 og de utfyllende opplysningene nevnt i artikkel 27 skal sammen utgjøre og ha samme virkning som en europeisk arrestordre utstedt i samsvar med rammebeslutning 2002/584/JIS dersom denne rammebeslutning kommer til anvendelse.</w:t>
      </w:r>
    </w:p>
    <w:p w:rsidR="00DF20E6" w:rsidRPr="00D31A40" w:rsidRDefault="00DF20E6" w:rsidP="00D31A40">
      <w:pPr>
        <w:pStyle w:val="friliste"/>
      </w:pPr>
      <w:r w:rsidRPr="00D31A40">
        <w:t>2.</w:t>
      </w:r>
      <w:r w:rsidRPr="00D31A40">
        <w:tab/>
        <w:t>Dersom rammebeslutning 2002/584/JIS ikke kommer til anvendelse, skal en melding registrert i SIS i samsvar med artikkel 26 og 29 ha samme rettskraft som en anmodning om midlertidig pågripelse i henhold til artikkel 16 i den europeiske konvensjon av 13. desember 1957 om utlevering eller artikkel 15 i Benelux-traktaten av 27. juni 1962 om utlevering og gjensidig hjelp i straffesaker.</w:t>
      </w:r>
    </w:p>
    <w:p w:rsidR="00DF20E6" w:rsidRPr="00D31A40" w:rsidRDefault="00DF20E6" w:rsidP="00D31A40">
      <w:pPr>
        <w:pStyle w:val="avsnitt-undertittel"/>
      </w:pPr>
      <w:r w:rsidRPr="00D31A40">
        <w:lastRenderedPageBreak/>
        <w:t>Kapittel VII</w:t>
      </w:r>
    </w:p>
    <w:p w:rsidR="00DF20E6" w:rsidRPr="00D31A40" w:rsidRDefault="00DF20E6" w:rsidP="00D31A40">
      <w:pPr>
        <w:pStyle w:val="Undertittel"/>
      </w:pPr>
      <w:r w:rsidRPr="00D31A40">
        <w:t>Meldinger om savnede personer eller sårbare personer som må bli hindret i å reise</w:t>
      </w:r>
    </w:p>
    <w:p w:rsidR="00DF20E6" w:rsidRPr="00D31A40" w:rsidRDefault="00DF20E6" w:rsidP="00D31A40">
      <w:pPr>
        <w:pStyle w:val="avsnitt-undertittel"/>
      </w:pPr>
      <w:r w:rsidRPr="00D31A40">
        <w:t>Artikkel 32</w:t>
      </w:r>
    </w:p>
    <w:p w:rsidR="00DF20E6" w:rsidRPr="00D31A40" w:rsidRDefault="00DF20E6" w:rsidP="00D31A40">
      <w:pPr>
        <w:pStyle w:val="Undertittel"/>
      </w:pPr>
      <w:r w:rsidRPr="00D31A40">
        <w:t>Formål og vilkår for registrering av meldinger</w:t>
      </w:r>
    </w:p>
    <w:p w:rsidR="00DF20E6" w:rsidRPr="00D31A40" w:rsidRDefault="00DF20E6" w:rsidP="00D31A40">
      <w:pPr>
        <w:pStyle w:val="friliste"/>
      </w:pPr>
      <w:r w:rsidRPr="00D31A40">
        <w:t>1.</w:t>
      </w:r>
      <w:r w:rsidRPr="00D31A40">
        <w:tab/>
        <w:t>Meldinger om personer i følgende kategorier skal registreres i SIS på anmodning fra vedkommende myndighet i den innmeldende medlemsstaten:</w:t>
      </w:r>
    </w:p>
    <w:p w:rsidR="00DF20E6" w:rsidRPr="00D31A40" w:rsidRDefault="00DF20E6" w:rsidP="00D31A40">
      <w:pPr>
        <w:pStyle w:val="friliste2"/>
      </w:pPr>
      <w:r w:rsidRPr="00D31A40">
        <w:t>a)</w:t>
      </w:r>
      <w:r w:rsidRPr="00D31A40">
        <w:tab/>
        <w:t>savnede personer som må bringes i midlertidig forvaring</w:t>
      </w:r>
    </w:p>
    <w:p w:rsidR="00DF20E6" w:rsidRPr="00D31A40" w:rsidRDefault="00DF20E6" w:rsidP="00D31A40">
      <w:pPr>
        <w:pStyle w:val="friliste3"/>
      </w:pPr>
      <w:r w:rsidRPr="00D31A40">
        <w:t>i)</w:t>
      </w:r>
      <w:r w:rsidRPr="00D31A40">
        <w:tab/>
        <w:t>av hensyn til egen sikkerhet,</w:t>
      </w:r>
    </w:p>
    <w:p w:rsidR="00DF20E6" w:rsidRPr="00D31A40" w:rsidRDefault="00DF20E6" w:rsidP="00D31A40">
      <w:pPr>
        <w:pStyle w:val="friliste3"/>
      </w:pPr>
      <w:r w:rsidRPr="00D31A40">
        <w:t>ii)</w:t>
      </w:r>
      <w:r w:rsidRPr="00D31A40">
        <w:tab/>
        <w:t>for å avverge en trussel mot den offentlige orden eller den offentlige sikkerhet,</w:t>
      </w:r>
    </w:p>
    <w:p w:rsidR="00DF20E6" w:rsidRPr="00D31A40" w:rsidRDefault="00DF20E6" w:rsidP="00D31A40">
      <w:pPr>
        <w:pStyle w:val="friliste2"/>
      </w:pPr>
      <w:r w:rsidRPr="00D31A40">
        <w:t>b)</w:t>
      </w:r>
      <w:r w:rsidRPr="00D31A40">
        <w:tab/>
        <w:t>savnede personer som ikke trenger å bringes i midlertidig forvaring,</w:t>
      </w:r>
    </w:p>
    <w:p w:rsidR="00DF20E6" w:rsidRPr="00D31A40" w:rsidRDefault="00DF20E6" w:rsidP="00D31A40">
      <w:pPr>
        <w:pStyle w:val="friliste2"/>
      </w:pPr>
      <w:r w:rsidRPr="00D31A40">
        <w:t>c)</w:t>
      </w:r>
      <w:r w:rsidRPr="00D31A40">
        <w:tab/>
        <w:t>barn som står i fare for å bli bortført av en forelder, et familiemedlem eller en verge og må hindres i å reise,</w:t>
      </w:r>
    </w:p>
    <w:p w:rsidR="00DF20E6" w:rsidRPr="00D31A40" w:rsidRDefault="00DF20E6" w:rsidP="00D31A40">
      <w:pPr>
        <w:pStyle w:val="friliste2"/>
      </w:pPr>
      <w:r w:rsidRPr="00D31A40">
        <w:t>d)</w:t>
      </w:r>
      <w:r w:rsidRPr="00D31A40">
        <w:tab/>
        <w:t>barn som må hindres i å reise på grunn av en konkret og åpenbar fare for at de vil bli tatt ut av eller forlate en medlemsstats territorium, og</w:t>
      </w:r>
    </w:p>
    <w:p w:rsidR="00DF20E6" w:rsidRPr="00D31A40" w:rsidRDefault="00DF20E6" w:rsidP="00D31A40">
      <w:pPr>
        <w:pStyle w:val="friliste3"/>
      </w:pPr>
      <w:r w:rsidRPr="00D31A40">
        <w:t>i)</w:t>
      </w:r>
      <w:r w:rsidRPr="00D31A40">
        <w:tab/>
        <w:t>bli ofre for menneskehandel eller tvangsekteskap, kvinnelig kjønnslemlestelse eller andre former for kjønnsbasert vold,</w:t>
      </w:r>
    </w:p>
    <w:p w:rsidR="00DF20E6" w:rsidRPr="00D31A40" w:rsidRDefault="00DF20E6" w:rsidP="00D31A40">
      <w:pPr>
        <w:pStyle w:val="friliste3"/>
      </w:pPr>
      <w:r w:rsidRPr="00D31A40">
        <w:t>ii)</w:t>
      </w:r>
      <w:r w:rsidRPr="00D31A40">
        <w:tab/>
        <w:t>bli ofre for eller involvert i terrorhandlinger, eller</w:t>
      </w:r>
    </w:p>
    <w:p w:rsidR="00DF20E6" w:rsidRPr="00D31A40" w:rsidRDefault="00DF20E6" w:rsidP="00D31A40">
      <w:pPr>
        <w:pStyle w:val="friliste3"/>
      </w:pPr>
      <w:r w:rsidRPr="00D31A40">
        <w:t>iii)</w:t>
      </w:r>
      <w:r w:rsidRPr="00D31A40">
        <w:tab/>
        <w:t>bli innkalt eller vervet til væpnede grupper eller tvunget til å delta aktivt i fiendtligheter,</w:t>
      </w:r>
    </w:p>
    <w:p w:rsidR="00DF20E6" w:rsidRPr="00D31A40" w:rsidRDefault="00DF20E6" w:rsidP="00D31A40">
      <w:pPr>
        <w:pStyle w:val="friliste2"/>
      </w:pPr>
      <w:r w:rsidRPr="00D31A40">
        <w:t>e)</w:t>
      </w:r>
      <w:r w:rsidRPr="00D31A40">
        <w:tab/>
        <w:t>sårbare, myndige personer som må hindres i å reise av hensyn til egen sikkerhet på grunn av en konkret og åpenbar fare for at de vil bli tatt ut av eller forlate en medlemsstats territorium og bli ofre for menneskehandel eller kjønnsbasert vold.</w:t>
      </w:r>
    </w:p>
    <w:p w:rsidR="00DF20E6" w:rsidRPr="00D31A40" w:rsidRDefault="00DF20E6" w:rsidP="00D31A40">
      <w:pPr>
        <w:pStyle w:val="friliste"/>
      </w:pPr>
      <w:r w:rsidRPr="00D31A40">
        <w:t>2.</w:t>
      </w:r>
      <w:r w:rsidRPr="00D31A40">
        <w:tab/>
        <w:t>Nr. 1 bokstav a) skal særlig gjelde for barn og personer som må plasseres på en institusjon på grunnlag av en beslutning truffet av en vedkommende myndighet.</w:t>
      </w:r>
    </w:p>
    <w:p w:rsidR="00DF20E6" w:rsidRPr="00D31A40" w:rsidRDefault="00DF20E6" w:rsidP="00D31A40">
      <w:pPr>
        <w:pStyle w:val="friliste"/>
      </w:pPr>
      <w:r w:rsidRPr="00D31A40">
        <w:t>3.</w:t>
      </w:r>
      <w:r w:rsidRPr="00D31A40">
        <w:tab/>
        <w:t>En melding om et som barn nevnt i nr. 1 bokstav c) skal registreres etter beslutning truffet av vedkommende myndigheter, herunder rettsmyndigheter i medlemsstatene med kompetanse i saker om foreldreansvar, når det foreligger en konkret og åpenbar fare for at barnet umiddelbart kan bli tatt ulovlig ut av medlemsstaten der vedkommende myndigheter er lokalisert.</w:t>
      </w:r>
    </w:p>
    <w:p w:rsidR="00DF20E6" w:rsidRPr="00D31A40" w:rsidRDefault="00DF20E6" w:rsidP="00D31A40">
      <w:pPr>
        <w:pStyle w:val="friliste"/>
      </w:pPr>
      <w:r w:rsidRPr="00D31A40">
        <w:t>4.</w:t>
      </w:r>
      <w:r w:rsidRPr="00D31A40">
        <w:tab/>
        <w:t>En melding om personer som nevnt i nr. 1 bokstav d) og e) skal registreres etter beslutning truffet av vedkommende myndigheter, herunder rettsmyndigheter.</w:t>
      </w:r>
    </w:p>
    <w:p w:rsidR="00DF20E6" w:rsidRPr="00D31A40" w:rsidRDefault="00DF20E6" w:rsidP="00D31A40">
      <w:pPr>
        <w:pStyle w:val="friliste"/>
      </w:pPr>
      <w:r w:rsidRPr="00D31A40">
        <w:t>5.</w:t>
      </w:r>
      <w:r w:rsidRPr="00D31A40">
        <w:tab/>
        <w:t>Den innmeldende medlemsstaten skal i samsvar med artikkel 53 nr. 4 regelmessig foreta ny vurdering av behovet for å opprettholde meldingene nevnt i nr. 1 bokstav c), d) og e) i denne artikkel.</w:t>
      </w:r>
    </w:p>
    <w:p w:rsidR="00DF20E6" w:rsidRPr="00D31A40" w:rsidRDefault="00DF20E6" w:rsidP="00D31A40">
      <w:pPr>
        <w:pStyle w:val="friliste"/>
      </w:pPr>
      <w:r w:rsidRPr="00D31A40">
        <w:t>6.</w:t>
      </w:r>
      <w:r w:rsidRPr="00D31A40">
        <w:tab/>
        <w:t>Den innmeldende medlemsstaten skal sørge for samtlige følgende:</w:t>
      </w:r>
    </w:p>
    <w:p w:rsidR="00DF20E6" w:rsidRPr="00D31A40" w:rsidRDefault="00DF20E6" w:rsidP="00D31A40">
      <w:pPr>
        <w:pStyle w:val="friliste2"/>
      </w:pPr>
      <w:r w:rsidRPr="00D31A40">
        <w:t>a)</w:t>
      </w:r>
      <w:r w:rsidRPr="00D31A40">
        <w:tab/>
        <w:t>at opplysningene som den registrerer i SIS, angir hvilken av kategoriene nevnt i nr. 1 personen som meldingen gjelder, hører til,</w:t>
      </w:r>
    </w:p>
    <w:p w:rsidR="00DF20E6" w:rsidRPr="00D31A40" w:rsidRDefault="00DF20E6" w:rsidP="00D31A40">
      <w:pPr>
        <w:pStyle w:val="friliste2"/>
      </w:pPr>
      <w:r w:rsidRPr="00D31A40">
        <w:t>b)</w:t>
      </w:r>
      <w:r w:rsidRPr="00D31A40">
        <w:tab/>
        <w:t>at opplysningene som den registrerer i SIS, angir hva slags sak det gjelder, dersom sakstypen er kjent, og</w:t>
      </w:r>
    </w:p>
    <w:p w:rsidR="00DF20E6" w:rsidRPr="00D31A40" w:rsidRDefault="00DF20E6" w:rsidP="00D31A40">
      <w:pPr>
        <w:pStyle w:val="friliste2"/>
      </w:pPr>
      <w:r w:rsidRPr="00D31A40">
        <w:lastRenderedPageBreak/>
        <w:t>c)</w:t>
      </w:r>
      <w:r w:rsidRPr="00D31A40">
        <w:tab/>
        <w:t>at dens SIRENE-kontor i forbindelse med meldinger som er registrert i samsvar med nr. 1 bokstav c), d) og e) har tilgang til alle relevante opplysninger på det tidspunkt meldingen opprettes.</w:t>
      </w:r>
    </w:p>
    <w:p w:rsidR="00DF20E6" w:rsidRPr="00D31A40" w:rsidRDefault="00DF20E6" w:rsidP="00D31A40">
      <w:pPr>
        <w:pStyle w:val="friliste"/>
      </w:pPr>
      <w:r w:rsidRPr="00D31A40">
        <w:t>7.</w:t>
      </w:r>
      <w:r w:rsidRPr="00D31A40">
        <w:tab/>
        <w:t>Fire måneder før et barn som er registrert i henhold til denne artikkel når myndighetsalder i henhold til den innmeldende medlemsstatens nasjonale rett, skal CS-SIS automatisk underrette den innmeldende medlemsstaten om at det er nødvendig enten å oppdatere begrunnelsen for meldingen og tiltaket som skal iverksettes, eller å slette meldingen.</w:t>
      </w:r>
    </w:p>
    <w:p w:rsidR="00DF20E6" w:rsidRPr="00D31A40" w:rsidRDefault="00DF20E6" w:rsidP="00D31A40">
      <w:pPr>
        <w:pStyle w:val="friliste"/>
      </w:pPr>
      <w:r w:rsidRPr="00D31A40">
        <w:t>8.</w:t>
      </w:r>
      <w:r w:rsidRPr="00D31A40">
        <w:tab/>
        <w:t>Dersom det foreligger tydelige holdepunkter for at gjenstandene omhandlet i artikkel 38 nr. 2 bokstav a), b), c), e), g), h) og k) kan knyttes til en person som er registrert i henhold til nr. 1 i denne artikkel, kan det registreres meldinger om disse gjenstandene for å lokalisere personen. I slike tilfeller skal meldingen om personen kobles sammen med meldingen om gjenstanden i samsvar med artikkel 63.</w:t>
      </w:r>
    </w:p>
    <w:p w:rsidR="00DF20E6" w:rsidRPr="00D31A40" w:rsidRDefault="00DF20E6" w:rsidP="00D31A40">
      <w:pPr>
        <w:pStyle w:val="friliste"/>
      </w:pPr>
      <w:r w:rsidRPr="00D31A40">
        <w:t>9.</w:t>
      </w:r>
      <w:r w:rsidRPr="00D31A40">
        <w:tab/>
        <w:t>Kommisjonen skal vedta gjennomføringsrettsakter for å fastsette og utvikle regler om kategorisering av sakstyper og om registrering av opplysningene nevnt i nr. 6. Sakstypene vedrørende savnede personer som er barn, skal omfatte, men er ikke begrenset til, rømte barn, enslige barn i migrasjonssammenheng og barn som står i fare for å bli bortført av en forelder.</w:t>
      </w:r>
    </w:p>
    <w:p w:rsidR="00DF20E6" w:rsidRPr="00D31A40" w:rsidRDefault="00DF20E6" w:rsidP="00D31A40">
      <w:pPr>
        <w:pStyle w:val="Listeavsnitt"/>
      </w:pPr>
      <w:r w:rsidRPr="00D31A40">
        <w:t>Kommisjonen skal også vedta gjennomføringsrettsakter for å fastsette og utvikle nødvendige tekniske regler for å registrere, oppdatere, slette og søke opplysningene nevnt i nr. 8.</w:t>
      </w:r>
    </w:p>
    <w:p w:rsidR="00DF20E6" w:rsidRPr="00D31A40" w:rsidRDefault="00DF20E6" w:rsidP="00D31A40">
      <w:pPr>
        <w:pStyle w:val="Listeavsnitt"/>
      </w:pPr>
      <w:r w:rsidRPr="00D31A40">
        <w:t>Disse gjennomføringsrettsaktene skal vedtas i samsvar med framgangsmåten med undersøkelseskomité nevnt i artikkel 76 nr. 2.</w:t>
      </w:r>
    </w:p>
    <w:p w:rsidR="00DF20E6" w:rsidRPr="00D31A40" w:rsidRDefault="00DF20E6" w:rsidP="00D31A40">
      <w:pPr>
        <w:pStyle w:val="avsnitt-undertittel"/>
      </w:pPr>
      <w:r w:rsidRPr="00D31A40">
        <w:t>Artikkel 33</w:t>
      </w:r>
    </w:p>
    <w:p w:rsidR="00DF20E6" w:rsidRPr="00D31A40" w:rsidRDefault="00DF20E6" w:rsidP="00D31A40">
      <w:pPr>
        <w:pStyle w:val="Undertittel"/>
      </w:pPr>
      <w:r w:rsidRPr="00D31A40">
        <w:t>Iverksettelse av tiltak på grunnlag av en melding</w:t>
      </w:r>
    </w:p>
    <w:p w:rsidR="00DF20E6" w:rsidRPr="00D31A40" w:rsidRDefault="00DF20E6" w:rsidP="00D31A40">
      <w:pPr>
        <w:pStyle w:val="friliste"/>
      </w:pPr>
      <w:r w:rsidRPr="00D31A40">
        <w:t>1.</w:t>
      </w:r>
      <w:r w:rsidRPr="00D31A40">
        <w:tab/>
        <w:t>Dersom en person som omhandlet i artikkel 32 blir lokalisert, skal vedkommende myndighet i den utførende medlemsstaten, med forbehold for kravene i nr. 4, underrette den innmeldende medlemsstaten om vedkommendes tilholdssted.</w:t>
      </w:r>
    </w:p>
    <w:p w:rsidR="00DF20E6" w:rsidRPr="00D31A40" w:rsidRDefault="00DF20E6" w:rsidP="00D31A40">
      <w:pPr>
        <w:pStyle w:val="friliste"/>
      </w:pPr>
      <w:r w:rsidRPr="00D31A40">
        <w:t>2.</w:t>
      </w:r>
      <w:r w:rsidRPr="00D31A40">
        <w:tab/>
        <w:t>Når personer må bringes i midlertidig forvaring som nevnt i artikkel 32 nr. 1 bokstav a), c), d) og e), skal den utførende medlemsstaten umiddelbart konsultere sine egne vedkommende myndigheter og den innmeldende medlemsstatens vedkommende myndigheter ved utveksling av supplerende opplysninger, slik at de uten opphold kan enes om hvilke tiltak som skal iverksettes. Vedkommende myndigheter i den utførende medlemsstaten kan i samsvar med nasjonal rett bringe slike personer til et trygt sted for å hindre dem i å fortsette sin reise.</w:t>
      </w:r>
    </w:p>
    <w:p w:rsidR="00DF20E6" w:rsidRPr="00D31A40" w:rsidRDefault="00DF20E6" w:rsidP="00D31A40">
      <w:pPr>
        <w:pStyle w:val="friliste"/>
      </w:pPr>
      <w:r w:rsidRPr="00D31A40">
        <w:t>3.</w:t>
      </w:r>
      <w:r w:rsidRPr="00D31A40">
        <w:tab/>
        <w:t>Når det gjelder barn, skal enhver beslutning om de tiltak som skal iverksettes, eller enhver beslutning om å bringe barnet i midlertidig forvaring som nevnt i nr. 2 treffes i samsvar med barnets beste. Slike beslutninger skal treffes umiddelbart og senest 12 timer etter at barnet ble lokalisert, i samråd med vedkommende barnevernmyndigheter, når det er relevant.</w:t>
      </w:r>
    </w:p>
    <w:p w:rsidR="00DF20E6" w:rsidRPr="00D31A40" w:rsidRDefault="00DF20E6" w:rsidP="00D31A40">
      <w:pPr>
        <w:pStyle w:val="friliste"/>
      </w:pPr>
      <w:r w:rsidRPr="00D31A40">
        <w:t>4.</w:t>
      </w:r>
      <w:r w:rsidRPr="00D31A40">
        <w:tab/>
        <w:t>Kommunikasjon, bortsett fra mellom vedkommende myndigheter, av opplysninger om en savnet person som er lokalisert, og som er myndig, skal være underlagt vedkommendes samtykke. Vedkommende myndigheter har imidlertid anledning til å underrette vedkommende som meldte personen savnet, om at meldingen er slettet fordi den savnede personen er lokalisert.</w:t>
      </w:r>
    </w:p>
    <w:p w:rsidR="00DF20E6" w:rsidRPr="00D31A40" w:rsidRDefault="00DF20E6" w:rsidP="00D31A40">
      <w:pPr>
        <w:pStyle w:val="avsnitt-undertittel"/>
      </w:pPr>
      <w:r w:rsidRPr="00D31A40">
        <w:lastRenderedPageBreak/>
        <w:t>Kapittel VIII</w:t>
      </w:r>
    </w:p>
    <w:p w:rsidR="00DF20E6" w:rsidRPr="00D31A40" w:rsidRDefault="00DF20E6" w:rsidP="00D31A40">
      <w:pPr>
        <w:pStyle w:val="Undertittel"/>
      </w:pPr>
      <w:r w:rsidRPr="00D31A40">
        <w:t>Meldinger om personer som er etterlyst i forbindelse med straffesaker</w:t>
      </w:r>
    </w:p>
    <w:p w:rsidR="00DF20E6" w:rsidRPr="00D31A40" w:rsidRDefault="00DF20E6" w:rsidP="00D31A40">
      <w:pPr>
        <w:pStyle w:val="avsnitt-undertittel"/>
      </w:pPr>
      <w:r w:rsidRPr="00D31A40">
        <w:t>Artikkel 34</w:t>
      </w:r>
    </w:p>
    <w:p w:rsidR="00DF20E6" w:rsidRPr="00D31A40" w:rsidRDefault="00DF20E6" w:rsidP="00D31A40">
      <w:pPr>
        <w:pStyle w:val="Undertittel"/>
      </w:pPr>
      <w:r w:rsidRPr="00D31A40">
        <w:t>Formål og vilkår for registrering av meldinger</w:t>
      </w:r>
    </w:p>
    <w:p w:rsidR="00DF20E6" w:rsidRPr="00D31A40" w:rsidRDefault="00DF20E6" w:rsidP="00D31A40">
      <w:pPr>
        <w:pStyle w:val="friliste"/>
      </w:pPr>
      <w:r w:rsidRPr="00D31A40">
        <w:t>1.</w:t>
      </w:r>
      <w:r w:rsidRPr="00D31A40">
        <w:tab/>
        <w:t>For å meddele en persons oppholdssted eller bopel skal medlemsstatene, på anmodning fra en vedkommende myndighet, registrere i SIS meldinger om</w:t>
      </w:r>
    </w:p>
    <w:p w:rsidR="00DF20E6" w:rsidRPr="00D31A40" w:rsidRDefault="00DF20E6" w:rsidP="00D31A40">
      <w:pPr>
        <w:pStyle w:val="friliste2"/>
      </w:pPr>
      <w:r w:rsidRPr="00D31A40">
        <w:t>a)</w:t>
      </w:r>
      <w:r w:rsidRPr="00D31A40">
        <w:tab/>
        <w:t>vitner,</w:t>
      </w:r>
    </w:p>
    <w:p w:rsidR="00DF20E6" w:rsidRPr="00D31A40" w:rsidRDefault="00DF20E6" w:rsidP="00D31A40">
      <w:pPr>
        <w:pStyle w:val="friliste2"/>
      </w:pPr>
      <w:r w:rsidRPr="00D31A40">
        <w:t>b)</w:t>
      </w:r>
      <w:r w:rsidRPr="00D31A40">
        <w:tab/>
        <w:t>personer som er eller ønskes stevnet for å møte for rettsmyndighetene i forbindelse med en straffesak for å gjøre rede for handlinger som de skal straffeforfølges for,</w:t>
      </w:r>
    </w:p>
    <w:p w:rsidR="00DF20E6" w:rsidRPr="00D31A40" w:rsidRDefault="00DF20E6" w:rsidP="00D31A40">
      <w:pPr>
        <w:pStyle w:val="friliste2"/>
      </w:pPr>
      <w:r w:rsidRPr="00D31A40">
        <w:t>c)</w:t>
      </w:r>
      <w:r w:rsidRPr="00D31A40">
        <w:tab/>
        <w:t>personer som skal forkynnes en straffedom eller andre dokumenter i forbindelse med en straffesak for å gjøre rede for handlinger som de straffeforfølges for,</w:t>
      </w:r>
    </w:p>
    <w:p w:rsidR="00DF20E6" w:rsidRPr="00D31A40" w:rsidRDefault="00DF20E6" w:rsidP="00D31A40">
      <w:pPr>
        <w:pStyle w:val="friliste2"/>
      </w:pPr>
      <w:r w:rsidRPr="00D31A40">
        <w:t>d)</w:t>
      </w:r>
      <w:r w:rsidRPr="00D31A40">
        <w:tab/>
        <w:t>personer som skal forkynnes innkalling til soning av en straff som innebærer frihetsberøvelse.</w:t>
      </w:r>
    </w:p>
    <w:p w:rsidR="00DF20E6" w:rsidRPr="00D31A40" w:rsidRDefault="00DF20E6" w:rsidP="00D31A40">
      <w:pPr>
        <w:pStyle w:val="friliste"/>
      </w:pPr>
      <w:r w:rsidRPr="00D31A40">
        <w:t>2.</w:t>
      </w:r>
      <w:r w:rsidRPr="00D31A40">
        <w:tab/>
        <w:t>Dersom det foreligger tydelige holdepunkter for at gjenstander omhandlet i artikkel 38 nr. 2 bokstav a), b), c), e), g), h) og k) kan knyttes til en person som er registrert i henhold til nr. 1 i denne artikkel, kan det registreres meldinger om disse gjenstandene for å lokalisere personen. I slike tilfeller skal meldingene om personen kobles sammen med meldingen om gjenstanden i samsvar med artikkel 63.</w:t>
      </w:r>
    </w:p>
    <w:p w:rsidR="00DF20E6" w:rsidRPr="00D31A40" w:rsidRDefault="00DF20E6" w:rsidP="00D31A40">
      <w:pPr>
        <w:pStyle w:val="friliste"/>
      </w:pPr>
      <w:r w:rsidRPr="00D31A40">
        <w:t>3.</w:t>
      </w:r>
      <w:r w:rsidRPr="00D31A40">
        <w:tab/>
        <w:t>Kommisjonen skal vedta gjennomføringsrettsakter for å fastsette og utvikle nødvendige tekniske regler for å registrere, oppdatere, slette og søke i opplysningene nevnt i nr. 2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35</w:t>
      </w:r>
    </w:p>
    <w:p w:rsidR="00DF20E6" w:rsidRPr="00D31A40" w:rsidRDefault="00DF20E6" w:rsidP="00D31A40">
      <w:pPr>
        <w:pStyle w:val="Undertittel"/>
      </w:pPr>
      <w:r w:rsidRPr="00D31A40">
        <w:t>Iverksettelse av tiltak på grunnlag av en melding</w:t>
      </w:r>
    </w:p>
    <w:p w:rsidR="00DF20E6" w:rsidRPr="00D31A40" w:rsidRDefault="00DF20E6" w:rsidP="00D31A40">
      <w:r w:rsidRPr="00D31A40">
        <w:t>Opplysninger det anmodes om skal meddeles den innmeldende medlemsstaten ved utveksling av supplerende opplysninger.</w:t>
      </w:r>
    </w:p>
    <w:p w:rsidR="00DF20E6" w:rsidRPr="00D31A40" w:rsidRDefault="00DF20E6" w:rsidP="00D31A40">
      <w:pPr>
        <w:pStyle w:val="avsnitt-undertittel"/>
      </w:pPr>
      <w:r w:rsidRPr="00D31A40">
        <w:lastRenderedPageBreak/>
        <w:t>Kapittel IX</w:t>
      </w:r>
    </w:p>
    <w:p w:rsidR="00DF20E6" w:rsidRPr="00D31A40" w:rsidRDefault="00DF20E6" w:rsidP="00D31A40">
      <w:pPr>
        <w:pStyle w:val="Undertittel"/>
      </w:pPr>
      <w:r w:rsidRPr="00D31A40">
        <w:t>Meldinger om personer og gjenstander med henblikk på diskret kontroll, undersøkelseskontroll eller målrettet kontroll</w:t>
      </w:r>
    </w:p>
    <w:p w:rsidR="00DF20E6" w:rsidRPr="00D31A40" w:rsidRDefault="00DF20E6" w:rsidP="00D31A40">
      <w:pPr>
        <w:pStyle w:val="avsnitt-undertittel"/>
      </w:pPr>
      <w:r w:rsidRPr="00D31A40">
        <w:t>Artikkel 36</w:t>
      </w:r>
    </w:p>
    <w:p w:rsidR="00DF20E6" w:rsidRPr="00D31A40" w:rsidRDefault="00DF20E6" w:rsidP="00D31A40">
      <w:pPr>
        <w:pStyle w:val="Undertittel"/>
      </w:pPr>
      <w:r w:rsidRPr="00D31A40">
        <w:t>Formål og vilkår for registrering av meldinger</w:t>
      </w:r>
    </w:p>
    <w:p w:rsidR="00DF20E6" w:rsidRPr="00D31A40" w:rsidRDefault="00DF20E6" w:rsidP="00D31A40">
      <w:pPr>
        <w:pStyle w:val="friliste"/>
      </w:pPr>
      <w:r w:rsidRPr="00D31A40">
        <w:t>1.</w:t>
      </w:r>
      <w:r w:rsidRPr="00D31A40">
        <w:tab/>
        <w:t>Meldinger om personer, gjenstandene omhandlet i artikkel 38 nr. 2 bokstav a), b), c), e), g), h), j), k) og l) og andre betalingsmidler enn kontanter skal registreres i samsvar med den innmeldende medlemsstatens nasjonale rett med henblikk på diskret kontroll, undersøkelseskontroll eller målrettet kontroll i samsvar med artikkel 37 nr. 3, 4 og 5.</w:t>
      </w:r>
    </w:p>
    <w:p w:rsidR="00DF20E6" w:rsidRPr="00D31A40" w:rsidRDefault="00DF20E6" w:rsidP="00D31A40">
      <w:pPr>
        <w:pStyle w:val="friliste"/>
      </w:pPr>
      <w:r w:rsidRPr="00D31A40">
        <w:t>2.</w:t>
      </w:r>
      <w:r w:rsidRPr="00D31A40">
        <w:tab/>
        <w:t>Når det registreres meldinger med henblikk på diskret kontroll, undersøkelseskontroll eller målrettet kontroll, og den innmeldende medlemsstaten etterspør opplysninger ut over dem som er omhandlet i artikkel 37 nr. 1 bokstav a)–h), skal den innmeldende medlemsstaten legge til alle opplysninger som etterspørres, til meldingen. Dersom disse opplysningene gjelder særlige kategorier personopplysninger som nevnt i artikkel 10 i direktiv (EU) 2016/680, skal de bare etterspørres dersom det er strengt nødvendig for det konkrete formål med meldingen og i forbindelse med det straffbare forholdet som ligger til grunn for registreringen.</w:t>
      </w:r>
    </w:p>
    <w:p w:rsidR="00DF20E6" w:rsidRPr="00D31A40" w:rsidRDefault="00DF20E6" w:rsidP="00D31A40">
      <w:pPr>
        <w:pStyle w:val="friliste"/>
      </w:pPr>
      <w:r w:rsidRPr="00D31A40">
        <w:t>3.</w:t>
      </w:r>
      <w:r w:rsidRPr="00D31A40">
        <w:tab/>
        <w:t>Meldinger om personer med henblikk på diskret kontroll, undersøkelseskontroll eller målrettet kontroll kan registreres for å forebygge, avdekke, etterforske eller rettsforfølge straffbare forhold, fullbyrde en straffedom og avverge trusler mot den offentlige sikkerhet i én eller flere av følgende situasjoner:</w:t>
      </w:r>
    </w:p>
    <w:p w:rsidR="00DF20E6" w:rsidRPr="00D31A40" w:rsidRDefault="00DF20E6" w:rsidP="00D31A40">
      <w:pPr>
        <w:pStyle w:val="friliste2"/>
      </w:pPr>
      <w:r w:rsidRPr="00D31A40">
        <w:t>a)</w:t>
      </w:r>
      <w:r w:rsidRPr="00D31A40">
        <w:tab/>
        <w:t>dersom det foreligger tydelige holdepunkter for at en person har til hensikt å begå eller er i ferd med å begå et av de straffbare forholdene nevnt i artikkel 2 nr. 1 og 2 i rammebeslutning 2002/584/JIS,</w:t>
      </w:r>
    </w:p>
    <w:p w:rsidR="00DF20E6" w:rsidRPr="00D31A40" w:rsidRDefault="00DF20E6" w:rsidP="00D31A40">
      <w:pPr>
        <w:pStyle w:val="friliste2"/>
      </w:pPr>
      <w:r w:rsidRPr="00D31A40">
        <w:t>b)</w:t>
      </w:r>
      <w:r w:rsidRPr="00D31A40">
        <w:tab/>
        <w:t>dersom opplysningene nevnt i artikkel 37 nr. 1 er nødvendige for å fullbyrde en frihetsstraff eller et frihetsberøvende tiltak overfor en person som er dømt for et av de straffbare forholdene nevnt i artikkel 2 nr. 1 og 2 i rammebeslutning 2002/584/JIS,</w:t>
      </w:r>
    </w:p>
    <w:p w:rsidR="00DF20E6" w:rsidRPr="00D31A40" w:rsidRDefault="00DF20E6" w:rsidP="00D31A40">
      <w:pPr>
        <w:pStyle w:val="friliste2"/>
      </w:pPr>
      <w:r w:rsidRPr="00D31A40">
        <w:t>c)</w:t>
      </w:r>
      <w:r w:rsidRPr="00D31A40">
        <w:tab/>
        <w:t>dersom en samlet vurdering av en person, særlig på grunnlag av tidligere straffbare forhold, gir grunn til å tro at vedkommende i framtiden kan begå de straffbare forholdene nevnt i artikkel 2 nr. 1 og 2 i rammebeslutning 2002/584/JIS.</w:t>
      </w:r>
    </w:p>
    <w:p w:rsidR="00DF20E6" w:rsidRPr="00D31A40" w:rsidRDefault="00DF20E6" w:rsidP="00D31A40">
      <w:pPr>
        <w:pStyle w:val="friliste"/>
      </w:pPr>
      <w:r w:rsidRPr="00D31A40">
        <w:t>4.</w:t>
      </w:r>
      <w:r w:rsidRPr="00D31A40">
        <w:tab/>
        <w:t>Meldinger om personer med henblikk på diskret kontroll, undersøkelseskontroll eller målrettet kontroll kan i tillegg registreres i samsvar med nasjonal rett etter anmodning fra myndighetene med ansvar for den nasjonale sikkerhet dersom det foreligger konkrete holdepunkter for at opplysningene nevnt i artikkel 37 nr. 1 er nødvendige for å hindre en alvorlig trussel fra vedkommende person eller andre alvorlige trusler mot den nasjonale indre eller ytre sikkerhet. Medlemsstaten som registrerte meldingen i samsvar med dette nummer, skal underrette de andre medlemsstatene om meldingen. Den enkelte medlemsstat skal avgjøre hvilke myndigheter disse opplysningene skal gis til. Opplysningene skal overføres via SIRENE-kontorene.</w:t>
      </w:r>
    </w:p>
    <w:p w:rsidR="00DF20E6" w:rsidRPr="00D31A40" w:rsidRDefault="00DF20E6" w:rsidP="00D31A40">
      <w:pPr>
        <w:pStyle w:val="friliste"/>
      </w:pPr>
      <w:r w:rsidRPr="00D31A40">
        <w:t>5.</w:t>
      </w:r>
      <w:r w:rsidRPr="00D31A40">
        <w:tab/>
        <w:t xml:space="preserve">Dersom det foreligger tydelige holdepunkter for at gjenstander omhandlet i artikkel 38 nr. 2 bokstav a), b), c), e), g), h), j), k) og l) eller andre betalingsmidler enn kontanter kan knyttes til </w:t>
      </w:r>
      <w:r w:rsidRPr="00D31A40">
        <w:lastRenderedPageBreak/>
        <w:t>alvorlig kriminalitet som nevnt i nr. 3 i denne artikkel eller alvorlige trusler som nevnt i nr. 4 i denne artikkel, kan meldinger om disse gjenstandene registreres og kobles sammen med meldingene registrert i samsvar med nr. 3 og 4 i denne artikkel.</w:t>
      </w:r>
    </w:p>
    <w:p w:rsidR="00DF20E6" w:rsidRPr="00D31A40" w:rsidRDefault="00DF20E6" w:rsidP="00D31A40">
      <w:pPr>
        <w:pStyle w:val="friliste"/>
      </w:pPr>
      <w:r w:rsidRPr="00D31A40">
        <w:t>6.</w:t>
      </w:r>
      <w:r w:rsidRPr="00D31A40">
        <w:tab/>
        <w:t>Kommisjonen skal vedta gjennomføringsrettsakter for å fastsette og utvikle nødvendige tekniske regler for å registrere, oppdatere, slette og søke i opplysningene nevnt i nr. 5 i denne artikkel, og tilleggsopplysningene nevnt i nr. 2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37</w:t>
      </w:r>
    </w:p>
    <w:p w:rsidR="00DF20E6" w:rsidRPr="00D31A40" w:rsidRDefault="00DF20E6" w:rsidP="00D31A40">
      <w:pPr>
        <w:pStyle w:val="Undertittel"/>
      </w:pPr>
      <w:r w:rsidRPr="00D31A40">
        <w:t>Iverksettelse av tiltak på grunnlag av en melding</w:t>
      </w:r>
    </w:p>
    <w:p w:rsidR="00DF20E6" w:rsidRPr="00D31A40" w:rsidRDefault="00DF20E6" w:rsidP="00D31A40">
      <w:pPr>
        <w:pStyle w:val="friliste"/>
      </w:pPr>
      <w:r w:rsidRPr="00D31A40">
        <w:t>1.</w:t>
      </w:r>
      <w:r w:rsidRPr="00D31A40">
        <w:tab/>
        <w:t>Som ledd i diskret kontroll, undersøkelseskontroll eller målrettet kontroll skal den utførende medlemsstaten innhente og meddele den innmeldende medlemsstaten alle eller noen av følgende opplysninger:</w:t>
      </w:r>
    </w:p>
    <w:p w:rsidR="00DF20E6" w:rsidRPr="00D31A40" w:rsidRDefault="00DF20E6" w:rsidP="00D31A40">
      <w:pPr>
        <w:pStyle w:val="friliste2"/>
      </w:pPr>
      <w:r w:rsidRPr="00D31A40">
        <w:t>a)</w:t>
      </w:r>
      <w:r w:rsidRPr="00D31A40">
        <w:tab/>
        <w:t>At den registrerte personen er lokalisert, eller at registrerte gjenstander nevnt i artikkel 38 nr. 2 bokstav a), b), c), e), g), h), j), k) og l) eller andre betalingsmidler enn kontanter som er gjenstand for en melding, er blitt lokalisert,</w:t>
      </w:r>
    </w:p>
    <w:p w:rsidR="00DF20E6" w:rsidRPr="00D31A40" w:rsidRDefault="00DF20E6" w:rsidP="00D31A40">
      <w:pPr>
        <w:pStyle w:val="friliste2"/>
      </w:pPr>
      <w:r w:rsidRPr="00D31A40">
        <w:t>b)</w:t>
      </w:r>
      <w:r w:rsidRPr="00D31A40">
        <w:tab/>
        <w:t>sted, tid og årsak til kontrollen,</w:t>
      </w:r>
    </w:p>
    <w:p w:rsidR="00DF20E6" w:rsidRPr="00D31A40" w:rsidRDefault="00DF20E6" w:rsidP="00D31A40">
      <w:pPr>
        <w:pStyle w:val="friliste2"/>
      </w:pPr>
      <w:r w:rsidRPr="00D31A40">
        <w:t>c)</w:t>
      </w:r>
      <w:r w:rsidRPr="00D31A40">
        <w:tab/>
        <w:t>reiserute og reisemål,</w:t>
      </w:r>
    </w:p>
    <w:p w:rsidR="00DF20E6" w:rsidRPr="00D31A40" w:rsidRDefault="00DF20E6" w:rsidP="00D31A40">
      <w:pPr>
        <w:pStyle w:val="friliste2"/>
      </w:pPr>
      <w:r w:rsidRPr="00D31A40">
        <w:t>d)</w:t>
      </w:r>
      <w:r w:rsidRPr="00D31A40">
        <w:tab/>
        <w:t>personer i følge med den registrerte personen eller passasjerer i kjøretøyet, båten eller luftfartøyet, eller personer i følge med innehaveren av det offisielle blankodokumentet eller det utstedte identitetsdokumentet, som med rimelighet kan antas å ha tilknytning til den registrerte personen eller gjenstanden,</w:t>
      </w:r>
    </w:p>
    <w:p w:rsidR="00DF20E6" w:rsidRPr="00D31A40" w:rsidRDefault="00DF20E6" w:rsidP="00D31A40">
      <w:pPr>
        <w:pStyle w:val="friliste2"/>
      </w:pPr>
      <w:r w:rsidRPr="00D31A40">
        <w:t>e)</w:t>
      </w:r>
      <w:r w:rsidRPr="00D31A40">
        <w:tab/>
        <w:t>avdekkede identiteter og beskrivelser av personen som bruker det registrerte offisielle blankodokumentet eller det utstedte identitetsdokumentet som er gjenstand for meldingen,</w:t>
      </w:r>
    </w:p>
    <w:p w:rsidR="00DF20E6" w:rsidRPr="00D31A40" w:rsidRDefault="00DF20E6" w:rsidP="00D31A40">
      <w:pPr>
        <w:pStyle w:val="friliste2"/>
      </w:pPr>
      <w:r w:rsidRPr="00D31A40">
        <w:t>f)</w:t>
      </w:r>
      <w:r w:rsidRPr="00D31A40">
        <w:tab/>
        <w:t>gjenstandene omhandlet i artikkel 38 nr. 2 bokstav a), b), c), e), g), h), j), k) og l) eller andre betalingsmidler enn kontanter som benyttes,</w:t>
      </w:r>
    </w:p>
    <w:p w:rsidR="00DF20E6" w:rsidRPr="00D31A40" w:rsidRDefault="00DF20E6" w:rsidP="00D31A40">
      <w:pPr>
        <w:pStyle w:val="friliste2"/>
      </w:pPr>
      <w:r w:rsidRPr="00D31A40">
        <w:t>g)</w:t>
      </w:r>
      <w:r w:rsidRPr="00D31A40">
        <w:tab/>
        <w:t>medbrakte gjenstander, herunder reisedokumenter,</w:t>
      </w:r>
    </w:p>
    <w:p w:rsidR="00DF20E6" w:rsidRPr="00D31A40" w:rsidRDefault="00DF20E6" w:rsidP="00D31A40">
      <w:pPr>
        <w:pStyle w:val="friliste2"/>
      </w:pPr>
      <w:r w:rsidRPr="00D31A40">
        <w:t>h)omstendighetene der personen eller gjenstandene omhandlet i artikkel 38 nr. 2 bokstav a), b), c), e), g), h), j), k) og l) eller andre betalingsmidler enn kontanter ble lokalisert,</w:t>
      </w:r>
    </w:p>
    <w:p w:rsidR="00DF20E6" w:rsidRPr="00D31A40" w:rsidRDefault="00DF20E6" w:rsidP="00D31A40">
      <w:pPr>
        <w:pStyle w:val="friliste2"/>
      </w:pPr>
      <w:r w:rsidRPr="00D31A40">
        <w:t>i)</w:t>
      </w:r>
      <w:r w:rsidRPr="00D31A40">
        <w:tab/>
        <w:t>alle andre opplysninger som den innmeldende medlemsstaten etterspør i samsvar med artikkel 36 nr. 2.</w:t>
      </w:r>
    </w:p>
    <w:p w:rsidR="00DF20E6" w:rsidRPr="00D31A40" w:rsidRDefault="00DF20E6" w:rsidP="00D31A40">
      <w:pPr>
        <w:pStyle w:val="Listeavsnitt"/>
      </w:pPr>
      <w:r w:rsidRPr="00D31A40">
        <w:t>Dersom opplysningene nevnt i første ledd bokstav i) i dette nummer gjelder særlige kategorier personopplysninger som nevnt i artikkel 10 i direktiv (EU) 2016/680, skal de behandles i samsvar med vilkårene i nevnte artikkel og bare dersom de supplerer andre personopplysninger som behandles for samme formål.</w:t>
      </w:r>
    </w:p>
    <w:p w:rsidR="00DF20E6" w:rsidRPr="00D31A40" w:rsidRDefault="00DF20E6" w:rsidP="00D31A40">
      <w:pPr>
        <w:pStyle w:val="friliste"/>
      </w:pPr>
      <w:r w:rsidRPr="00D31A40">
        <w:t>2.</w:t>
      </w:r>
      <w:r w:rsidRPr="00D31A40">
        <w:tab/>
        <w:t>Den utførende medlemsstaten skal formidle opplysningene nevnt i nr. 1 ved utveksling av supplerende opplysninger.</w:t>
      </w:r>
    </w:p>
    <w:p w:rsidR="00DF20E6" w:rsidRPr="00D31A40" w:rsidRDefault="00DF20E6" w:rsidP="00D31A40">
      <w:pPr>
        <w:pStyle w:val="friliste"/>
      </w:pPr>
      <w:r w:rsidRPr="00D31A40">
        <w:t>3.</w:t>
      </w:r>
      <w:r w:rsidRPr="00D31A40">
        <w:tab/>
        <w:t>En diskret kontroll skal omfatte diskret innhenting av så mange av opplysningene beskrevet i nr. 1 som mulig ved de rutinemessige aktiviteter som nasjonale vedkommende myndigheter i den utførende medlemsstaten utfører. Innhentingen av opplysningene skal skje på en slik måte at kontrollen ikke avsløres, og den registrerte personen skal på ingen måte gjøres oppmerksom på registreringen.</w:t>
      </w:r>
    </w:p>
    <w:p w:rsidR="00DF20E6" w:rsidRPr="00D31A40" w:rsidRDefault="00DF20E6" w:rsidP="00D31A40">
      <w:pPr>
        <w:pStyle w:val="friliste"/>
      </w:pPr>
      <w:r w:rsidRPr="00D31A40">
        <w:lastRenderedPageBreak/>
        <w:t>4.</w:t>
      </w:r>
      <w:r w:rsidRPr="00D31A40">
        <w:tab/>
        <w:t>En undersøkelseskontroll skal omfatte en samtale med personen, herunder på grunnlag av opplysninger eller særlige spørsmål som den innmeldende medlemsstaten har lagt til meldingen i samsvar med artikkel 36 nr. 2. Samtalen skal gjennomføres i samsvar med den utførende medlemsstatens nasjonale rett.</w:t>
      </w:r>
    </w:p>
    <w:p w:rsidR="00DF20E6" w:rsidRPr="00D31A40" w:rsidRDefault="00DF20E6" w:rsidP="00D31A40">
      <w:pPr>
        <w:pStyle w:val="friliste"/>
      </w:pPr>
      <w:r w:rsidRPr="00D31A40">
        <w:t>5.</w:t>
      </w:r>
      <w:r w:rsidRPr="00D31A40">
        <w:tab/>
        <w:t>Ved målrettet kontroll kan personer, kjøretøy, båter, luftfartøy, containere og medbrakte gjenstander ransakes for formålene nevnt i artikkel 36. Ransakelsene skal gjennomføres i samsvar med den utførende medlemsstatens nasjonale rett.</w:t>
      </w:r>
    </w:p>
    <w:p w:rsidR="00DF20E6" w:rsidRPr="00D31A40" w:rsidRDefault="00DF20E6" w:rsidP="00D31A40">
      <w:pPr>
        <w:pStyle w:val="friliste"/>
      </w:pPr>
      <w:r w:rsidRPr="00D31A40">
        <w:t>6.</w:t>
      </w:r>
      <w:r w:rsidRPr="00D31A40">
        <w:tab/>
        <w:t>Dersom målrettet kontroll ikke er tillatt i henhold til den utførende medlemsstatens nasjonale rett, skal det i denne medlemsstaten i stedet utføres undersøkelseskontroll. Dersom undersøkelseskontroll ikke er tillatt i henhold til den utførende medlemsstatens nasjonale rett, skal det i denne medlemsstaten i stedet utføres diskret kontroll. Dersom direktiv 2013/48/EU kommer til anvendelse, skal medlemsstatene sikre at mistenktes og siktedes eller tiltaltes rett til advokatbistand overholdes i henhold til vilkårene i nevnte direktiv.</w:t>
      </w:r>
    </w:p>
    <w:p w:rsidR="00DF20E6" w:rsidRPr="00D31A40" w:rsidRDefault="00DF20E6" w:rsidP="00D31A40">
      <w:pPr>
        <w:pStyle w:val="friliste"/>
      </w:pPr>
      <w:r w:rsidRPr="00D31A40">
        <w:t>7.</w:t>
      </w:r>
      <w:r w:rsidRPr="00D31A40">
        <w:tab/>
        <w:t>Nr. 6 berører ikke medlemsstatenes plikt til å gjøre opplysninger som etterspørres i henhold til artikkel 36 nr. 2 tilgjengelig for sluttbrukere.</w:t>
      </w:r>
    </w:p>
    <w:p w:rsidR="00DF20E6" w:rsidRPr="00D31A40" w:rsidRDefault="00DF20E6" w:rsidP="00D31A40">
      <w:pPr>
        <w:pStyle w:val="avsnitt-undertittel"/>
      </w:pPr>
      <w:r w:rsidRPr="00D31A40">
        <w:t>Kapittel X</w:t>
      </w:r>
    </w:p>
    <w:p w:rsidR="00DF20E6" w:rsidRPr="00D31A40" w:rsidRDefault="00DF20E6" w:rsidP="00D31A40">
      <w:pPr>
        <w:pStyle w:val="Undertittel"/>
      </w:pPr>
      <w:r w:rsidRPr="00D31A40">
        <w:t>Meldinger om gjenstander som etterlyses for beslag eller for bruk som bevis i straffesaker</w:t>
      </w:r>
    </w:p>
    <w:p w:rsidR="00DF20E6" w:rsidRPr="00D31A40" w:rsidRDefault="00DF20E6" w:rsidP="00D31A40">
      <w:pPr>
        <w:pStyle w:val="avsnitt-undertittel"/>
      </w:pPr>
      <w:r w:rsidRPr="00D31A40">
        <w:t>Artikkel 38</w:t>
      </w:r>
    </w:p>
    <w:p w:rsidR="00DF20E6" w:rsidRPr="00D31A40" w:rsidRDefault="00DF20E6" w:rsidP="00D31A40">
      <w:pPr>
        <w:pStyle w:val="Undertittel"/>
      </w:pPr>
      <w:r w:rsidRPr="00D31A40">
        <w:t>Formål og vilkår for registrering av meldinger</w:t>
      </w:r>
    </w:p>
    <w:p w:rsidR="00DF20E6" w:rsidRPr="00D31A40" w:rsidRDefault="00DF20E6" w:rsidP="00D31A40">
      <w:pPr>
        <w:pStyle w:val="friliste"/>
      </w:pPr>
      <w:r w:rsidRPr="00D31A40">
        <w:t>1.</w:t>
      </w:r>
      <w:r w:rsidRPr="00D31A40">
        <w:tab/>
        <w:t>Medlemsstatene skal registrere meldinger i SIS om gjenstander som etterlyses for beslag eller for bruk som bevis i straffesaker.</w:t>
      </w:r>
    </w:p>
    <w:p w:rsidR="00DF20E6" w:rsidRPr="00D31A40" w:rsidRDefault="00DF20E6" w:rsidP="00D31A40">
      <w:pPr>
        <w:pStyle w:val="friliste"/>
      </w:pPr>
      <w:r w:rsidRPr="00D31A40">
        <w:t>2.</w:t>
      </w:r>
      <w:r w:rsidRPr="00D31A40">
        <w:tab/>
        <w:t>Det skal registreres meldinger om følgende kategorier lett identifiserbare gjenstander:</w:t>
      </w:r>
    </w:p>
    <w:p w:rsidR="00DF20E6" w:rsidRPr="00D31A40" w:rsidRDefault="00DF20E6" w:rsidP="00D31A40">
      <w:pPr>
        <w:pStyle w:val="friliste2"/>
      </w:pPr>
      <w:r w:rsidRPr="00D31A40">
        <w:t>a)</w:t>
      </w:r>
      <w:r w:rsidRPr="00D31A40">
        <w:tab/>
        <w:t>motorkjøretøyer, uansett fremdriftssystem,</w:t>
      </w:r>
    </w:p>
    <w:p w:rsidR="00DF20E6" w:rsidRPr="00D31A40" w:rsidRDefault="00DF20E6" w:rsidP="00D31A40">
      <w:pPr>
        <w:pStyle w:val="friliste2"/>
      </w:pPr>
      <w:r w:rsidRPr="00D31A40">
        <w:t>b)</w:t>
      </w:r>
      <w:r w:rsidRPr="00D31A40">
        <w:tab/>
        <w:t>tilhengere med en egenvekt på over 750 kg,</w:t>
      </w:r>
    </w:p>
    <w:p w:rsidR="00DF20E6" w:rsidRPr="00D31A40" w:rsidRDefault="00DF20E6" w:rsidP="00D31A40">
      <w:pPr>
        <w:pStyle w:val="friliste2"/>
      </w:pPr>
      <w:r w:rsidRPr="00D31A40">
        <w:t>c)</w:t>
      </w:r>
      <w:r w:rsidRPr="00D31A40">
        <w:tab/>
        <w:t>campingvogner,</w:t>
      </w:r>
    </w:p>
    <w:p w:rsidR="00DF20E6" w:rsidRPr="00D31A40" w:rsidRDefault="00DF20E6" w:rsidP="00D31A40">
      <w:pPr>
        <w:pStyle w:val="friliste2"/>
      </w:pPr>
      <w:r w:rsidRPr="00D31A40">
        <w:t>d)</w:t>
      </w:r>
      <w:r w:rsidRPr="00D31A40">
        <w:tab/>
        <w:t>industrielt utstyr,</w:t>
      </w:r>
    </w:p>
    <w:p w:rsidR="00DF20E6" w:rsidRPr="00D31A40" w:rsidRDefault="00DF20E6" w:rsidP="00D31A40">
      <w:pPr>
        <w:pStyle w:val="friliste2"/>
      </w:pPr>
      <w:r w:rsidRPr="00D31A40">
        <w:t>e)</w:t>
      </w:r>
      <w:r w:rsidRPr="00D31A40">
        <w:tab/>
        <w:t>båter,</w:t>
      </w:r>
    </w:p>
    <w:p w:rsidR="00DF20E6" w:rsidRPr="00D31A40" w:rsidRDefault="00DF20E6" w:rsidP="00D31A40">
      <w:pPr>
        <w:pStyle w:val="friliste2"/>
      </w:pPr>
      <w:r w:rsidRPr="00D31A40">
        <w:t>f)</w:t>
      </w:r>
      <w:r w:rsidRPr="00D31A40">
        <w:tab/>
        <w:t>båtmotorer,</w:t>
      </w:r>
    </w:p>
    <w:p w:rsidR="00DF20E6" w:rsidRPr="00D31A40" w:rsidRDefault="00DF20E6" w:rsidP="00D31A40">
      <w:pPr>
        <w:pStyle w:val="friliste2"/>
      </w:pPr>
      <w:r w:rsidRPr="00D31A40">
        <w:t>g)</w:t>
      </w:r>
      <w:r w:rsidRPr="00D31A40">
        <w:tab/>
        <w:t>containere,</w:t>
      </w:r>
    </w:p>
    <w:p w:rsidR="00DF20E6" w:rsidRPr="00D31A40" w:rsidRDefault="00DF20E6" w:rsidP="00D31A40">
      <w:pPr>
        <w:pStyle w:val="friliste2"/>
      </w:pPr>
      <w:r w:rsidRPr="00D31A40">
        <w:t>h)</w:t>
      </w:r>
      <w:r w:rsidRPr="00D31A40">
        <w:tab/>
        <w:t>luftfartøy,</w:t>
      </w:r>
    </w:p>
    <w:p w:rsidR="00DF20E6" w:rsidRPr="00D31A40" w:rsidRDefault="00DF20E6" w:rsidP="00D31A40">
      <w:pPr>
        <w:pStyle w:val="friliste2"/>
      </w:pPr>
      <w:r w:rsidRPr="00D31A40">
        <w:t>i)</w:t>
      </w:r>
      <w:r w:rsidRPr="00D31A40">
        <w:tab/>
        <w:t>motorer til luftfartøy,</w:t>
      </w:r>
    </w:p>
    <w:p w:rsidR="00DF20E6" w:rsidRPr="00D31A40" w:rsidRDefault="00DF20E6" w:rsidP="00D31A40">
      <w:pPr>
        <w:pStyle w:val="friliste2"/>
      </w:pPr>
      <w:r w:rsidRPr="00D31A40">
        <w:t>j)</w:t>
      </w:r>
      <w:r w:rsidRPr="00D31A40">
        <w:tab/>
        <w:t>skytevåpen,</w:t>
      </w:r>
    </w:p>
    <w:p w:rsidR="00DF20E6" w:rsidRPr="00D31A40" w:rsidRDefault="00DF20E6" w:rsidP="00D31A40">
      <w:pPr>
        <w:pStyle w:val="friliste2"/>
      </w:pPr>
      <w:r w:rsidRPr="00D31A40">
        <w:t>k)</w:t>
      </w:r>
      <w:r w:rsidRPr="00D31A40">
        <w:tab/>
        <w:t>offisielle blankodokumenter som er stjålet, rettsstridig tilegnet eller forsvunnet, eller som gir inntrykk av å være slike dokumenter, men som er falske,</w:t>
      </w:r>
    </w:p>
    <w:p w:rsidR="00DF20E6" w:rsidRPr="00D31A40" w:rsidRDefault="00DF20E6" w:rsidP="00D31A40">
      <w:pPr>
        <w:pStyle w:val="friliste2"/>
      </w:pPr>
      <w:r w:rsidRPr="00D31A40">
        <w:t>l)</w:t>
      </w:r>
      <w:r w:rsidRPr="00D31A40">
        <w:tab/>
        <w:t>utstedte identitetsdokumenter som pass, identitetskort, oppholdstillatelser, reisedokumenter og førerkort som er stjålet, rettsstridig tilegnet, forsvunnet eller ugyldiggjort, eller som gir inntrykk av å være slike dokumenter, men som er falske,</w:t>
      </w:r>
    </w:p>
    <w:p w:rsidR="00DF20E6" w:rsidRPr="00D31A40" w:rsidRDefault="00DF20E6" w:rsidP="00D31A40">
      <w:pPr>
        <w:pStyle w:val="friliste2"/>
      </w:pPr>
      <w:r w:rsidRPr="00D31A40">
        <w:lastRenderedPageBreak/>
        <w:t>m)</w:t>
      </w:r>
      <w:r w:rsidRPr="00D31A40">
        <w:tab/>
        <w:t>registreringsbevis og kjennemerker for kjøretøy som er stjålet, rettsstridig tilegnet, forsvunnet eller ugyldiggjort, eller som gir inntrykk av å være slike dokumenter eller kjennemerker, men som er falske,</w:t>
      </w:r>
    </w:p>
    <w:p w:rsidR="00DF20E6" w:rsidRPr="00D31A40" w:rsidRDefault="00DF20E6" w:rsidP="00D31A40">
      <w:pPr>
        <w:pStyle w:val="friliste2"/>
      </w:pPr>
      <w:r w:rsidRPr="00D31A40">
        <w:t>n)</w:t>
      </w:r>
      <w:r w:rsidRPr="00D31A40">
        <w:tab/>
        <w:t>pengesedler (med registrerte numre) og falske pengesedler,</w:t>
      </w:r>
    </w:p>
    <w:p w:rsidR="00DF20E6" w:rsidRPr="00D31A40" w:rsidRDefault="00DF20E6" w:rsidP="00D31A40">
      <w:pPr>
        <w:pStyle w:val="friliste2"/>
      </w:pPr>
      <w:r w:rsidRPr="00D31A40">
        <w:t>o)</w:t>
      </w:r>
      <w:r w:rsidRPr="00D31A40">
        <w:tab/>
        <w:t>IT-utstyr,</w:t>
      </w:r>
    </w:p>
    <w:p w:rsidR="00DF20E6" w:rsidRPr="00D31A40" w:rsidRDefault="00DF20E6" w:rsidP="00D31A40">
      <w:pPr>
        <w:pStyle w:val="friliste2"/>
      </w:pPr>
      <w:r w:rsidRPr="00D31A40">
        <w:t>p)</w:t>
      </w:r>
      <w:r w:rsidRPr="00D31A40">
        <w:tab/>
        <w:t>identifiserbare enkeltdeler til motorkjøretøy,</w:t>
      </w:r>
    </w:p>
    <w:p w:rsidR="00DF20E6" w:rsidRPr="00D31A40" w:rsidRDefault="00DF20E6" w:rsidP="00D31A40">
      <w:pPr>
        <w:pStyle w:val="friliste2"/>
      </w:pPr>
      <w:r w:rsidRPr="00D31A40">
        <w:t>q)</w:t>
      </w:r>
      <w:r w:rsidRPr="00D31A40">
        <w:tab/>
        <w:t>identifiserbare enkeltdeler til industrielt utstyr,</w:t>
      </w:r>
    </w:p>
    <w:p w:rsidR="00DF20E6" w:rsidRPr="00D31A40" w:rsidRDefault="00DF20E6" w:rsidP="00D31A40">
      <w:pPr>
        <w:pStyle w:val="friliste2"/>
      </w:pPr>
      <w:r w:rsidRPr="00D31A40">
        <w:t>r)</w:t>
      </w:r>
      <w:r w:rsidRPr="00D31A40">
        <w:tab/>
        <w:t>andre identifiserbare gjenstander av høy verdi som definert i samsvar med nr. 3.</w:t>
      </w:r>
    </w:p>
    <w:p w:rsidR="00DF20E6" w:rsidRPr="00D31A40" w:rsidRDefault="00DF20E6" w:rsidP="00D31A40">
      <w:pPr>
        <w:pStyle w:val="Listeavsnitt"/>
      </w:pPr>
      <w:r w:rsidRPr="00D31A40">
        <w:t>Når det gjelder dokumentene nevnt i bokstav k), l) og m), kan den innmeldende medlemsstaten angi om slike dokumenter er stjålet, rettsstridig tilegnet, forsvunnet, ugyldiggjort eller falske.</w:t>
      </w:r>
    </w:p>
    <w:p w:rsidR="00DF20E6" w:rsidRPr="00D31A40" w:rsidRDefault="00DF20E6" w:rsidP="00D31A40">
      <w:pPr>
        <w:pStyle w:val="friliste"/>
      </w:pPr>
      <w:r w:rsidRPr="00D31A40">
        <w:t>3.</w:t>
      </w:r>
      <w:r w:rsidRPr="00D31A40">
        <w:tab/>
        <w:t>Kommisjonen skal gis fullmakt til å vedta delegerte rettsakter i samsvar med artikkel 75 for å endre denne forordning ved å definere nye underkategorier gjenstander nevnt i nr. 2 bokstav o), p), q) og r) i denne artikkel.</w:t>
      </w:r>
    </w:p>
    <w:p w:rsidR="00DF20E6" w:rsidRPr="00D31A40" w:rsidRDefault="00DF20E6" w:rsidP="00D31A40">
      <w:pPr>
        <w:pStyle w:val="friliste"/>
      </w:pPr>
      <w:r w:rsidRPr="00D31A40">
        <w:t>4.</w:t>
      </w:r>
      <w:r w:rsidRPr="00D31A40">
        <w:tab/>
        <w:t>Kommisjonen skal vedta gjennomføringsrettsakter for å fastsette og utvikle nødvendige tekniske regler for å registrere, oppdatere, slette og søke i opplysningene nevnt i nr. 2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39</w:t>
      </w:r>
    </w:p>
    <w:p w:rsidR="00DF20E6" w:rsidRPr="00D31A40" w:rsidRDefault="00DF20E6" w:rsidP="00D31A40">
      <w:pPr>
        <w:pStyle w:val="Undertittel"/>
      </w:pPr>
      <w:r w:rsidRPr="00D31A40">
        <w:t>Iverksettelse av tiltak på grunnlag av en melding</w:t>
      </w:r>
    </w:p>
    <w:p w:rsidR="00DF20E6" w:rsidRPr="00D31A40" w:rsidRDefault="00DF20E6" w:rsidP="00D31A40">
      <w:pPr>
        <w:pStyle w:val="friliste"/>
      </w:pPr>
      <w:r w:rsidRPr="00D31A40">
        <w:t>1.</w:t>
      </w:r>
      <w:r w:rsidRPr="00D31A40">
        <w:tab/>
        <w:t>Dersom det ved et søk viser seg å foreligge en melding om en lokalisert gjenstand, skal vedkommende myndighet i samsvar med sin nasjonale rett beslaglegge gjenstanden og ta kontakt med den innmeldende medlemsstatens myndighet for å avtale hvilke tiltak som skal iverksettes. For dette formål kan det også meddeles personopplysninger i samsvar med denne forordning.</w:t>
      </w:r>
    </w:p>
    <w:p w:rsidR="00DF20E6" w:rsidRPr="00D31A40" w:rsidRDefault="00DF20E6" w:rsidP="00D31A40">
      <w:pPr>
        <w:pStyle w:val="friliste"/>
      </w:pPr>
      <w:r w:rsidRPr="00D31A40">
        <w:t>2.</w:t>
      </w:r>
      <w:r w:rsidRPr="00D31A40">
        <w:tab/>
        <w:t>Opplysningene omhandlet i nr. 1 skal meddeles ved utveksling av supplerende opplysninger.</w:t>
      </w:r>
    </w:p>
    <w:p w:rsidR="00DF20E6" w:rsidRPr="00D31A40" w:rsidRDefault="00DF20E6" w:rsidP="00D31A40">
      <w:pPr>
        <w:pStyle w:val="friliste"/>
      </w:pPr>
      <w:r w:rsidRPr="00D31A40">
        <w:t>3.</w:t>
      </w:r>
      <w:r w:rsidRPr="00D31A40">
        <w:tab/>
        <w:t>Den fullbyrdende medlemsstaten skal iverksette tiltakene det anmodes om i samsvar med nasjonal rett.</w:t>
      </w:r>
    </w:p>
    <w:p w:rsidR="00DF20E6" w:rsidRPr="00D31A40" w:rsidRDefault="00DF20E6" w:rsidP="00D31A40">
      <w:pPr>
        <w:pStyle w:val="avsnitt-undertittel"/>
      </w:pPr>
      <w:r w:rsidRPr="00D31A40">
        <w:t>Kapittel XI</w:t>
      </w:r>
    </w:p>
    <w:p w:rsidR="00DF20E6" w:rsidRPr="00D31A40" w:rsidRDefault="00DF20E6" w:rsidP="00D31A40">
      <w:pPr>
        <w:pStyle w:val="Undertittel"/>
      </w:pPr>
      <w:r w:rsidRPr="00D31A40">
        <w:t>Meldinger om ukjente etterlyste personer med sikte på identifisering i henhold til nasjonal rett</w:t>
      </w:r>
    </w:p>
    <w:p w:rsidR="00DF20E6" w:rsidRPr="00D31A40" w:rsidRDefault="00DF20E6" w:rsidP="00D31A40">
      <w:pPr>
        <w:pStyle w:val="avsnitt-undertittel"/>
      </w:pPr>
      <w:r w:rsidRPr="00D31A40">
        <w:t>Artikkel 40</w:t>
      </w:r>
    </w:p>
    <w:p w:rsidR="00DF20E6" w:rsidRPr="00D31A40" w:rsidRDefault="00DF20E6" w:rsidP="00D31A40">
      <w:pPr>
        <w:pStyle w:val="Undertittel"/>
      </w:pPr>
      <w:r w:rsidRPr="00D31A40">
        <w:t>Meldinger om ukjente etterlyste personer med sikte på identifisering i henhold til nasjonal rett</w:t>
      </w:r>
    </w:p>
    <w:p w:rsidR="00DF20E6" w:rsidRPr="00D31A40" w:rsidRDefault="00DF20E6" w:rsidP="00D31A40">
      <w:r w:rsidRPr="00D31A40">
        <w:t xml:space="preserve">Medlemsstater kan registrere meldinger i SIS om ukjente etterlyste personer som bare inneholder fingeravtrykksopplysninger. Disse fingeravtrykksopplysningene skal bestå av enten </w:t>
      </w:r>
      <w:r w:rsidRPr="00D31A40">
        <w:lastRenderedPageBreak/>
        <w:t>fullstendige eller ufullstendige sett av fingeravtrykk eller håndflateavtrykk som er funnet på åsteder for terrorhandlinger eller annen alvorlig kriminalitet under etterforsking. De skal bare registreres i SIS dersom det med svært stor sannsynlighet kan fastslås at de tilhører en gjerningsperson.</w:t>
      </w:r>
    </w:p>
    <w:p w:rsidR="00DF20E6" w:rsidRPr="00D31A40" w:rsidRDefault="00DF20E6" w:rsidP="00D31A40">
      <w:r w:rsidRPr="00D31A40">
        <w:t>Dersom vedkommende myndighet i den innmeldende medlemsstaten ikke kan fastslå den mistenktes identitet på grunnlag av opplysninger fra en annen relevant nasjonal database, EU-database eller internasjonal database, kan fingeravtrykksopplysningene nevnt i første ledd bare registreres i denne kategorien av meldinger som «ukjent etterlyst person» med det formål å identifisere en slik person.</w:t>
      </w:r>
    </w:p>
    <w:p w:rsidR="00DF20E6" w:rsidRPr="00D31A40" w:rsidRDefault="00DF20E6" w:rsidP="00D31A40">
      <w:pPr>
        <w:pStyle w:val="avsnitt-undertittel"/>
      </w:pPr>
      <w:r w:rsidRPr="00D31A40">
        <w:t>Artikkel 41</w:t>
      </w:r>
    </w:p>
    <w:p w:rsidR="00DF20E6" w:rsidRPr="00D31A40" w:rsidRDefault="00DF20E6" w:rsidP="00D31A40">
      <w:pPr>
        <w:pStyle w:val="Undertittel"/>
      </w:pPr>
      <w:r w:rsidRPr="00D31A40">
        <w:t>Iverksettelse av tiltak på grunnlag av en melding</w:t>
      </w:r>
    </w:p>
    <w:p w:rsidR="00DF20E6" w:rsidRPr="00D31A40" w:rsidRDefault="00DF20E6" w:rsidP="00D31A40">
      <w:r w:rsidRPr="00D31A40">
        <w:t>Ved et treff på opplysningene som er registrert i henhold til artikkel 40, skal personens identitet fastslås i samsvar med nasjonal rett, samtidig som det kontrolleres av en ekspert at fingeravtrykksopplysningene i SIS tilhører personen. De utførende medlemsstatene skal meddele informasjon om personens identitet og tilholdssted til den innmeldende medlemsstaten ved utveksling av supplerende opplysninger for å fremme rask etterforsking av saken.</w:t>
      </w:r>
    </w:p>
    <w:p w:rsidR="00DF20E6" w:rsidRPr="00D31A40" w:rsidRDefault="00DF20E6" w:rsidP="00D31A40">
      <w:pPr>
        <w:pStyle w:val="avsnitt-undertittel"/>
      </w:pPr>
      <w:r w:rsidRPr="00D31A40">
        <w:t>Kapittel XII</w:t>
      </w:r>
    </w:p>
    <w:p w:rsidR="00DF20E6" w:rsidRPr="00D31A40" w:rsidRDefault="00DF20E6" w:rsidP="00D31A40">
      <w:pPr>
        <w:pStyle w:val="Undertittel"/>
      </w:pPr>
      <w:r w:rsidRPr="00D31A40">
        <w:t>Særlige regler for biometriske opplysninger</w:t>
      </w:r>
    </w:p>
    <w:p w:rsidR="00DF20E6" w:rsidRPr="00D31A40" w:rsidRDefault="00DF20E6" w:rsidP="00D31A40">
      <w:pPr>
        <w:pStyle w:val="avsnitt-undertittel"/>
      </w:pPr>
      <w:r w:rsidRPr="00D31A40">
        <w:t>Artikkel 42</w:t>
      </w:r>
    </w:p>
    <w:p w:rsidR="00DF20E6" w:rsidRPr="00D31A40" w:rsidRDefault="00DF20E6" w:rsidP="00D31A40">
      <w:pPr>
        <w:pStyle w:val="Undertittel"/>
      </w:pPr>
      <w:r w:rsidRPr="00D31A40">
        <w:t>Særlige regler for registrering av fotografier, ansiktsbilder, fingeravtrykksopplysninger og DNA-profiler</w:t>
      </w:r>
    </w:p>
    <w:p w:rsidR="00DF20E6" w:rsidRPr="00D31A40" w:rsidRDefault="00DF20E6" w:rsidP="00D31A40">
      <w:pPr>
        <w:pStyle w:val="friliste"/>
      </w:pPr>
      <w:r w:rsidRPr="00D31A40">
        <w:t>1.</w:t>
      </w:r>
      <w:r w:rsidRPr="00D31A40">
        <w:tab/>
        <w:t>Bare fotografier, ansiktsbilder og fingeravtrykksopplysninger nevnt i artikkel 20 nr. 3 bokstav w) og y) som oppfyller minstestandarder for datakvalitet og tekniske spesifikasjoner, skal registreres i SIS. Før disse opplysningene registreres, skal det utføres en kvalitetskontroll for å fastslå om minstestandardene for datakvalitet og tekniske spesifikasjoner er oppfylt.</w:t>
      </w:r>
    </w:p>
    <w:p w:rsidR="00DF20E6" w:rsidRPr="00D31A40" w:rsidRDefault="00DF20E6" w:rsidP="00D31A40">
      <w:pPr>
        <w:pStyle w:val="friliste"/>
      </w:pPr>
      <w:r w:rsidRPr="00D31A40">
        <w:t>2.</w:t>
      </w:r>
      <w:r w:rsidRPr="00D31A40">
        <w:tab/>
        <w:t>Fingeravtrykksopplysninger som registreres i SIS, kan bestå av ett til ti flate fingeravtrykk og ett–ti rullede fingeravtrykk. De kan også omfatte inntil to håndflateavtrykk.</w:t>
      </w:r>
    </w:p>
    <w:p w:rsidR="00DF20E6" w:rsidRPr="00D31A40" w:rsidRDefault="00DF20E6" w:rsidP="00D31A40">
      <w:pPr>
        <w:pStyle w:val="friliste"/>
      </w:pPr>
      <w:r w:rsidRPr="00D31A40">
        <w:t>3.</w:t>
      </w:r>
      <w:r w:rsidRPr="00D31A40">
        <w:tab/>
        <w:t xml:space="preserve">Det kan bare legges ved en DNA-profil for meldinger i situasjonene nevnt i artikkel 32 nr. 1 bokstav a), etter at det er foretatt en kvalitetskontroll, for å fastslå om minstestandarder for datakvalitet og tekniske spesifikasjoner er oppfylt, og når det ikke finnes fotografier, ansiktsbilder eller fingeravtrykksopplysninger, eller disse ikke er egnet til å foreta identifisering med. Det kan legges ved DNA-profiler av personer som er slektninger i rett opp- eller nedstigende linje eller søsken til den registrerte personen, forutsatt at disse personene gir sitt uttrykkelige </w:t>
      </w:r>
      <w:r w:rsidRPr="00D31A40">
        <w:lastRenderedPageBreak/>
        <w:t>samtykke. Dersom en DNA-profil legges ved en melding, skal profilen bare omfatte det minimum av informasjon som er absolutt nødvendig for å identifisere den savnede personen.</w:t>
      </w:r>
    </w:p>
    <w:p w:rsidR="00DF20E6" w:rsidRPr="00D31A40" w:rsidRDefault="00DF20E6" w:rsidP="00D31A40">
      <w:pPr>
        <w:pStyle w:val="friliste"/>
      </w:pPr>
      <w:r w:rsidRPr="00D31A40">
        <w:t>4.</w:t>
      </w:r>
      <w:r w:rsidRPr="00D31A40">
        <w:tab/>
        <w:t>Minstestandarder for datakvalitet og tekniske spesifikasjoner for lagring av de biometriske opplysningene nevnt i nr. 1 og 3 i denne artikkel skal fastsettes i samsvar med nr. 5 i denne artikkel. Disse minstestandarder for datakvalitet og tekniske spesifikasjoner skal fastsette det kvalitetsnivå som kreves for å bruke opplysningene til å kontrollere identiteten til en person i samsvar med artikkel 43 nr. 1 og for å bruke opplysningene til å identifisere en person i samsvar med artikkel 43 nr. 2–4.</w:t>
      </w:r>
    </w:p>
    <w:p w:rsidR="00DF20E6" w:rsidRPr="00D31A40" w:rsidRDefault="00DF20E6" w:rsidP="00D31A40">
      <w:pPr>
        <w:pStyle w:val="friliste"/>
      </w:pPr>
      <w:r w:rsidRPr="00D31A40">
        <w:t>5.</w:t>
      </w:r>
      <w:r w:rsidRPr="00D31A40">
        <w:tab/>
        <w:t>Kommisjonen skal vedta gjennomføringsrettsakter for å fastsette minstestandardene for datakvalitet og tekniske spesifikasjoner nevnt i nr. 1, 3 og 4 i denne artikkel. Disse gjennomføringsrettsaktene skal vedtas i samsvar med framgangsmåten med undersøkelseskomité nevnt i artikkel 76 nr. 2.</w:t>
      </w:r>
    </w:p>
    <w:p w:rsidR="00DF20E6" w:rsidRPr="00D31A40" w:rsidRDefault="00DF20E6" w:rsidP="00D31A40">
      <w:pPr>
        <w:pStyle w:val="avsnitt-undertittel"/>
      </w:pPr>
      <w:r w:rsidRPr="00D31A40">
        <w:t>Artikkel 43</w:t>
      </w:r>
    </w:p>
    <w:p w:rsidR="00DF20E6" w:rsidRPr="00D31A40" w:rsidRDefault="00DF20E6" w:rsidP="00D31A40">
      <w:pPr>
        <w:pStyle w:val="Undertittel"/>
      </w:pPr>
      <w:r w:rsidRPr="00D31A40">
        <w:t>Særlige regler for kontroll eller søk med fotografier, ansiktsbilder, fingeravtrykksopplysninger og DNA-profiler</w:t>
      </w:r>
    </w:p>
    <w:p w:rsidR="00DF20E6" w:rsidRPr="00D31A40" w:rsidRDefault="00DF20E6" w:rsidP="00D31A40">
      <w:pPr>
        <w:pStyle w:val="friliste"/>
      </w:pPr>
      <w:r w:rsidRPr="00D31A40">
        <w:t>1.</w:t>
      </w:r>
      <w:r w:rsidRPr="00D31A40">
        <w:tab/>
        <w:t>Når en melding i SIS inneholder fotografier, ansiktsbilder, fingeravtrykksopplysninger og DNA-profiler, skal slike fotografier, ansiktsbilder, fingeravtrykksopplysninger og DNA-profiler brukes til å bekrefte identiteten til en person som er lokalisert som følge av et alfanumerisk søk i SIS.</w:t>
      </w:r>
    </w:p>
    <w:p w:rsidR="00DF20E6" w:rsidRPr="00D31A40" w:rsidRDefault="00DF20E6" w:rsidP="00D31A40">
      <w:pPr>
        <w:pStyle w:val="friliste"/>
      </w:pPr>
      <w:r w:rsidRPr="00D31A40">
        <w:t>2.</w:t>
      </w:r>
      <w:r w:rsidRPr="00D31A40">
        <w:tab/>
        <w:t>Det kan i alle tilfeller søkes i fingeravtrykksopplysninger for å identifisere en person. Det skal imidlertid søkes i fingeravtrykksopplysninger for å identifisere en person dersom personens identitet ikke kan fastslås på annen måte. For det formål skal det sentrale SIS inneholde et system for automatisert fingeravtrykksidentifisering (AFIS).</w:t>
      </w:r>
    </w:p>
    <w:p w:rsidR="00DF20E6" w:rsidRPr="00D31A40" w:rsidRDefault="00DF20E6" w:rsidP="00D31A40">
      <w:pPr>
        <w:pStyle w:val="friliste"/>
      </w:pPr>
      <w:r w:rsidRPr="00D31A40">
        <w:t>3.</w:t>
      </w:r>
      <w:r w:rsidRPr="00D31A40">
        <w:tab/>
        <w:t>Det kan også søkes i fingeravtrykksopplysninger som er registrert i SIS i forbindelse med meldinger i samsvar med artikkel 26, 32, 36 og 40, ved bruk av fullstendige eller ufullstendige sett av fingeravtrykk eller håndflateavtrykk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rsidR="00DF20E6" w:rsidRPr="00D31A40" w:rsidRDefault="00DF20E6" w:rsidP="00D31A40">
      <w:pPr>
        <w:pStyle w:val="friliste"/>
      </w:pPr>
      <w:r w:rsidRPr="00D31A40">
        <w:t>4.</w:t>
      </w:r>
      <w:r w:rsidRPr="00D31A40">
        <w:tab/>
        <w:t>Fotografier og ansiktsbilder kan brukes til å identifisere en person ved alminnelige grenseoverganger så snart det blir teknisk mulig, og forutsatt at det sikres at identifiseringen er svært pålitelig.</w:t>
      </w:r>
    </w:p>
    <w:p w:rsidR="00DF20E6" w:rsidRPr="00D31A40" w:rsidRDefault="00DF20E6" w:rsidP="00D31A40">
      <w:pPr>
        <w:pStyle w:val="Listeavsnitt"/>
      </w:pPr>
      <w:r w:rsidRPr="00D31A40">
        <w:t>Før denne funksjonen gjennomføres i SIS, skal Kommisjonen framlegge en rapport om i hvilken grad den nødvendige teknologien er tilgjengelig, klar til bruk og pålitelig. Europaparlamentet skal rådspørres om rapporten.</w:t>
      </w:r>
    </w:p>
    <w:p w:rsidR="00DF20E6" w:rsidRPr="00D31A40" w:rsidRDefault="00DF20E6" w:rsidP="00D31A40">
      <w:pPr>
        <w:pStyle w:val="Listeavsnitt"/>
      </w:pPr>
      <w:r w:rsidRPr="00D31A40">
        <w:t>Etter at funksjonen er tatt i bruk ved alminnelige grenseoverganger, skal Kommisjonen gis myndighet til å vedta delegerte rettsakter i samsvar med artikkel 75 for å utfylle denne forordning med fastsettelse av under hvilke andre omstendigheter fotografier og ansiktsbilder kan brukes til å identifisere personer.</w:t>
      </w:r>
    </w:p>
    <w:p w:rsidR="00DF20E6" w:rsidRPr="00D31A40" w:rsidRDefault="00DF20E6" w:rsidP="00D31A40">
      <w:pPr>
        <w:pStyle w:val="avsnitt-undertittel"/>
      </w:pPr>
      <w:r w:rsidRPr="00D31A40">
        <w:lastRenderedPageBreak/>
        <w:t>Kapittel XIII</w:t>
      </w:r>
    </w:p>
    <w:p w:rsidR="00DF20E6" w:rsidRPr="00D31A40" w:rsidRDefault="00DF20E6" w:rsidP="00D31A40">
      <w:pPr>
        <w:pStyle w:val="Undertittel"/>
      </w:pPr>
      <w:r w:rsidRPr="00D31A40">
        <w:t>Tilgangsrett og ny vurdering av meldinger</w:t>
      </w:r>
    </w:p>
    <w:p w:rsidR="00DF20E6" w:rsidRPr="00D31A40" w:rsidRDefault="00DF20E6" w:rsidP="00D31A40">
      <w:pPr>
        <w:pStyle w:val="avsnitt-undertittel"/>
      </w:pPr>
      <w:r w:rsidRPr="00D31A40">
        <w:t>Artikkel 44</w:t>
      </w:r>
    </w:p>
    <w:p w:rsidR="00DF20E6" w:rsidRPr="00D31A40" w:rsidRDefault="00DF20E6" w:rsidP="00D31A40">
      <w:pPr>
        <w:pStyle w:val="Undertittel"/>
      </w:pPr>
      <w:r w:rsidRPr="00D31A40">
        <w:t>Nasjonale vedkommende myndigheter med tilgangsrett til opplysninger i SIS</w:t>
      </w:r>
    </w:p>
    <w:p w:rsidR="00DF20E6" w:rsidRPr="00D31A40" w:rsidRDefault="00DF20E6" w:rsidP="00D31A40">
      <w:pPr>
        <w:pStyle w:val="friliste"/>
      </w:pPr>
      <w:r w:rsidRPr="00D31A40">
        <w:t>1.</w:t>
      </w:r>
      <w:r w:rsidRPr="00D31A40">
        <w:tab/>
        <w:t>Nasjonale vedkommende myndigheter skal ha tilgang til opplysninger registrert i SIS og rett til å søke direkte i disse opplysningene eller i en kopi av SIS-databasen for følgende formål:</w:t>
      </w:r>
    </w:p>
    <w:p w:rsidR="00DF20E6" w:rsidRPr="00D31A40" w:rsidRDefault="00DF20E6" w:rsidP="00D31A40">
      <w:pPr>
        <w:pStyle w:val="friliste2"/>
      </w:pPr>
      <w:r w:rsidRPr="00D31A40">
        <w:t>a)</w:t>
      </w:r>
      <w:r w:rsidRPr="00D31A40">
        <w:tab/>
        <w:t>grensekontroll i samsvar med forordning (EU) 2016/399,</w:t>
      </w:r>
    </w:p>
    <w:p w:rsidR="00DF20E6" w:rsidRPr="00D31A40" w:rsidRDefault="00DF20E6" w:rsidP="00D31A40">
      <w:pPr>
        <w:pStyle w:val="friliste2"/>
      </w:pPr>
      <w:r w:rsidRPr="00D31A40">
        <w:t>b)</w:t>
      </w:r>
      <w:r w:rsidRPr="00D31A40">
        <w:tab/>
        <w:t>politi- og tollkontroller utført i den berørte medlemsstaten og utpekte myndigheters samordning av slike kontroller,</w:t>
      </w:r>
    </w:p>
    <w:p w:rsidR="00DF20E6" w:rsidRPr="00D31A40" w:rsidRDefault="00DF20E6" w:rsidP="00D31A40">
      <w:pPr>
        <w:pStyle w:val="friliste2"/>
      </w:pPr>
      <w:r w:rsidRPr="00D31A40">
        <w:t>c)</w:t>
      </w:r>
      <w:r w:rsidRPr="00D31A40">
        <w:tab/>
        <w:t>forebygging, avdekking, etterforsking eller rettsforfølging av terrorhandlinger eller andre alvorlige straffbare forhold eller fullbyrding av strafferettslige sanksjoner i den berørte medlemsstaten, forutsatt at direktiv (EU) 2016/680 får anvendelse,</w:t>
      </w:r>
    </w:p>
    <w:p w:rsidR="00DF20E6" w:rsidRPr="00D31A40" w:rsidRDefault="00DF20E6" w:rsidP="00D31A40">
      <w:pPr>
        <w:pStyle w:val="friliste2"/>
      </w:pPr>
      <w:r w:rsidRPr="00D31A40">
        <w:t>d)</w:t>
      </w:r>
      <w:r w:rsidRPr="00D31A40">
        <w:tab/>
        <w:t>undersøkelse av vilkårene og beslutningstaking i forbindelse med tredjestatsborgeres innreise i og opphold på medlemsstatenes territorium, herunder når det gjelder oppholdstillatelser og visum for langvarig opphold, og i forbindelse med retur av tredjestatsborgere samt utføring av kontroller av tredjestatsborgere som ulovlig reiser inn i eller oppholder seg på medlemsstatenes territorium,</w:t>
      </w:r>
    </w:p>
    <w:p w:rsidR="00DF20E6" w:rsidRPr="00D31A40" w:rsidRDefault="00DF20E6" w:rsidP="00D31A40">
      <w:pPr>
        <w:pStyle w:val="friliste2"/>
      </w:pPr>
      <w:r w:rsidRPr="00D31A40">
        <w:t>e)</w:t>
      </w:r>
      <w:r w:rsidRPr="00D31A40">
        <w:tab/>
        <w:t>sikkerhetskontroller av tredjestatsborgere som søker om internasjonal beskyttelse dersom myndighetene som utfører kontrollene, ikke er «besluttende myndigheter» som definert i artikkel 2 bokstav f) i europaparlaments- og rådsdirektiv 2013/32/EU</w:t>
      </w:r>
      <w:r w:rsidRPr="00D31A40">
        <w:rPr>
          <w:rStyle w:val="Fotnotereferanse"/>
        </w:rPr>
        <w:footnoteReference w:id="38"/>
      </w:r>
      <w:r w:rsidRPr="00D31A40">
        <w:t xml:space="preserve"> og eventuelt rådgivning i samsvar med rådsforordning (EF) nr. 377/2004</w:t>
      </w:r>
      <w:r w:rsidRPr="00D31A40">
        <w:rPr>
          <w:rStyle w:val="Fotnotereferanse"/>
        </w:rPr>
        <w:footnoteReference w:id="39"/>
      </w:r>
      <w:r w:rsidRPr="00D31A40">
        <w:t>.</w:t>
      </w:r>
    </w:p>
    <w:p w:rsidR="00DF20E6" w:rsidRPr="00D31A40" w:rsidRDefault="00DF20E6" w:rsidP="00D31A40">
      <w:pPr>
        <w:pStyle w:val="friliste"/>
      </w:pPr>
      <w:r w:rsidRPr="00D31A40">
        <w:t>2.</w:t>
      </w:r>
      <w:r w:rsidRPr="00D31A40">
        <w:tab/>
        <w:t>Tilgangsretten til opplysninger i SIS og retten til å søke direkte i slike opplysninger kan ved behandling av en søknad om naturalisering utøves av nasjonale vedkommende myndigheter med ansvar for naturalisering i henhold til nasjonal rett.</w:t>
      </w:r>
    </w:p>
    <w:p w:rsidR="00DF20E6" w:rsidRPr="00D31A40" w:rsidRDefault="00DF20E6" w:rsidP="00D31A40">
      <w:pPr>
        <w:pStyle w:val="friliste"/>
      </w:pPr>
      <w:r w:rsidRPr="00D31A40">
        <w:t>3.</w:t>
      </w:r>
      <w:r w:rsidRPr="00D31A40">
        <w:tab/>
        <w:t>Tilgangsretten til opplysninger registrert i SIS og retten til å søke direkte i slike opplysninger kan også utøves av nasjonale rettsmyndigheter, herunder politi- og påtalemyndigheten, når de utfører sine oppgaver i henhold til nasjonal rett samt av deres samordningsmyndigheter.</w:t>
      </w:r>
    </w:p>
    <w:p w:rsidR="00DF20E6" w:rsidRPr="00D31A40" w:rsidRDefault="00DF20E6" w:rsidP="00D31A40">
      <w:pPr>
        <w:pStyle w:val="friliste"/>
      </w:pPr>
      <w:r w:rsidRPr="00D31A40">
        <w:t>4.</w:t>
      </w:r>
      <w:r w:rsidRPr="00D31A40">
        <w:tab/>
        <w:t>Vedkommende myndigheter omhandlet i denne artikkel skal tas med i listen i artikkel 56 nr. 7.</w:t>
      </w:r>
    </w:p>
    <w:p w:rsidR="00DF20E6" w:rsidRPr="00D31A40" w:rsidRDefault="00DF20E6" w:rsidP="00D31A40">
      <w:pPr>
        <w:pStyle w:val="avsnitt-undertittel"/>
      </w:pPr>
      <w:r w:rsidRPr="00D31A40">
        <w:lastRenderedPageBreak/>
        <w:t>Artikkel 45</w:t>
      </w:r>
    </w:p>
    <w:p w:rsidR="00DF20E6" w:rsidRPr="00D31A40" w:rsidRDefault="00DF20E6" w:rsidP="00D31A40">
      <w:pPr>
        <w:pStyle w:val="Undertittel"/>
      </w:pPr>
      <w:r w:rsidRPr="00D31A40">
        <w:t>Registreringstjenester for kjøretøy</w:t>
      </w:r>
    </w:p>
    <w:p w:rsidR="00DF20E6" w:rsidRPr="00D31A40" w:rsidRDefault="00DF20E6" w:rsidP="00D31A40">
      <w:pPr>
        <w:pStyle w:val="friliste"/>
      </w:pPr>
      <w:r w:rsidRPr="00D31A40">
        <w:t>1.</w:t>
      </w:r>
      <w:r w:rsidRPr="00D31A40">
        <w:tab/>
        <w:t>De tjenester i medlemsstatene som har ansvaret for å utstede registreringsbevis for kjøretøy, som nevnt i rådsdirektiv 1999/37/EF</w:t>
      </w:r>
      <w:r w:rsidRPr="00D31A40">
        <w:rPr>
          <w:rStyle w:val="Fotnotereferanse"/>
        </w:rPr>
        <w:footnoteReference w:id="40"/>
      </w:r>
      <w:r w:rsidRPr="00D31A40">
        <w:t>, skal ha tilgang til opplysninger registrert i SIS i samsvar med artikkel 38 nr. 2 bokstav a), b), c), m) og p) i denne forordning utelukkende for å kontrollere om kjøretøy og medfølgende registreringsbevis og kjennemerker som meldes til registrering, er stjålet, rettsstridig tilegnet eller forsvunnet, gir inntrykk av å være slike dokumenter, men er falske, eller er etterlyst for bruk som bevis i straffesaker.</w:t>
      </w:r>
    </w:p>
    <w:p w:rsidR="00DF20E6" w:rsidRPr="00D31A40" w:rsidRDefault="00DF20E6" w:rsidP="00D31A40">
      <w:pPr>
        <w:pStyle w:val="Listeavsnitt"/>
      </w:pPr>
      <w:r w:rsidRPr="00D31A40">
        <w:t>Tilgang til opplysningene for tjenestene nevnt i første ledd skal reguleres av nasjonal rett og være begrenset til de berørte tjenestenes særlige kompetanse.</w:t>
      </w:r>
    </w:p>
    <w:p w:rsidR="00DF20E6" w:rsidRPr="00D31A40" w:rsidRDefault="00DF20E6" w:rsidP="00D31A40">
      <w:pPr>
        <w:pStyle w:val="friliste"/>
      </w:pPr>
      <w:r w:rsidRPr="00D31A40">
        <w:t>2.</w:t>
      </w:r>
      <w:r w:rsidRPr="00D31A40">
        <w:tab/>
        <w:t>Tjenester omhandlet i nr. 1 som er offentlige tjenester, skal ha rett til direkte tilgang til opplysningene i SIS.</w:t>
      </w:r>
    </w:p>
    <w:p w:rsidR="00DF20E6" w:rsidRPr="00D31A40" w:rsidRDefault="00DF20E6" w:rsidP="00D31A40">
      <w:pPr>
        <w:pStyle w:val="friliste"/>
      </w:pPr>
      <w:r w:rsidRPr="00D31A40">
        <w:t>3.</w:t>
      </w:r>
      <w:r w:rsidRPr="00D31A40">
        <w:tab/>
        <w:t>Tjenester omhandlet i nr. 1 i denne artikkel som ikke er offentlige tjenester, skal ha tilgang til opplysninger i SIS bare via myndighetene nevnt i artikkel 44. Den aktuelle myndighet skal ha rett til direkte tilgang til opplysningene og til å overføre dem til den berørte tjenesten. Den berørte medlemsstaten skal sikre at den aktuelle tjenesten og dens ansatte er forpliktet til å overholde enhver begrensning i bruken de kan gjøre av opplysninger som myndigheten har overført til dem.</w:t>
      </w:r>
    </w:p>
    <w:p w:rsidR="00DF20E6" w:rsidRPr="00D31A40" w:rsidRDefault="00DF20E6" w:rsidP="00D31A40">
      <w:pPr>
        <w:pStyle w:val="friliste"/>
      </w:pPr>
      <w:r w:rsidRPr="00D31A40">
        <w:t>4.</w:t>
      </w:r>
      <w:r w:rsidRPr="00D31A40">
        <w:tab/>
        <w:t>Artikkel 39 skal ikke få anvendelse på tilgang til SIS fått i henhold til denne artikkel. Underretning av opplysninger framkommet gjennom tilgang til SIS, fra tjenestene nevnt i nr. 1 i denne artikkel til politi- eller rettsmyndighetene, skal reguleres av nasjonal rett.</w:t>
      </w:r>
    </w:p>
    <w:p w:rsidR="00DF20E6" w:rsidRPr="00D31A40" w:rsidRDefault="00DF20E6" w:rsidP="00D31A40">
      <w:pPr>
        <w:pStyle w:val="avsnitt-undertittel"/>
      </w:pPr>
      <w:r w:rsidRPr="00D31A40">
        <w:t>Artikkel 46</w:t>
      </w:r>
    </w:p>
    <w:p w:rsidR="00DF20E6" w:rsidRPr="00D31A40" w:rsidRDefault="00DF20E6" w:rsidP="00D31A40">
      <w:pPr>
        <w:pStyle w:val="Undertittel"/>
      </w:pPr>
      <w:r w:rsidRPr="00D31A40">
        <w:t>Registreringstjenester for båter og luftfartøyer</w:t>
      </w:r>
    </w:p>
    <w:p w:rsidR="00DF20E6" w:rsidRPr="00D31A40" w:rsidRDefault="00DF20E6" w:rsidP="00D31A40">
      <w:pPr>
        <w:pStyle w:val="friliste"/>
      </w:pPr>
      <w:r w:rsidRPr="00D31A40">
        <w:t>1.</w:t>
      </w:r>
      <w:r w:rsidRPr="00D31A40">
        <w:tab/>
        <w:t>De tjenester i medlemsstatene som har ansvaret for å utstede registreringsbevis eller sikre trafikkstyring for båter, herunder båtmotorer, og luftfartøy, herunder motorer til luftfartøy, skal ha tilgang til følgende opplysninger registrert i SIS i samsvar med artikkel 38 nr. 2 utelukkende for å kontrollere om båter, herunder båtmotorer, og luftfartøy, herunder motorer til luftfartøy, som meldes til registrering eller er gjenstand for trafikkstyring, er stjålet, rettsstridig tilegnet, forsvunnet eller etterlyst for bruk som bevis i straffesak:</w:t>
      </w:r>
    </w:p>
    <w:p w:rsidR="00DF20E6" w:rsidRPr="00D31A40" w:rsidRDefault="00DF20E6" w:rsidP="00D31A40">
      <w:pPr>
        <w:pStyle w:val="friliste2"/>
      </w:pPr>
      <w:r w:rsidRPr="00D31A40">
        <w:t>a)</w:t>
      </w:r>
      <w:r w:rsidRPr="00D31A40">
        <w:tab/>
        <w:t>opplysninger om båter,</w:t>
      </w:r>
    </w:p>
    <w:p w:rsidR="00DF20E6" w:rsidRPr="00D31A40" w:rsidRDefault="00DF20E6" w:rsidP="00D31A40">
      <w:pPr>
        <w:pStyle w:val="friliste2"/>
      </w:pPr>
      <w:r w:rsidRPr="00D31A40">
        <w:t>b)</w:t>
      </w:r>
      <w:r w:rsidRPr="00D31A40">
        <w:tab/>
        <w:t>opplysninger om båtmotorer,</w:t>
      </w:r>
    </w:p>
    <w:p w:rsidR="00DF20E6" w:rsidRPr="00D31A40" w:rsidRDefault="00DF20E6" w:rsidP="00D31A40">
      <w:pPr>
        <w:pStyle w:val="friliste2"/>
      </w:pPr>
      <w:r w:rsidRPr="00D31A40">
        <w:t>c)</w:t>
      </w:r>
      <w:r w:rsidRPr="00D31A40">
        <w:tab/>
        <w:t>opplysninger om luftfartøyer,</w:t>
      </w:r>
    </w:p>
    <w:p w:rsidR="00DF20E6" w:rsidRPr="00D31A40" w:rsidRDefault="00DF20E6" w:rsidP="00D31A40">
      <w:pPr>
        <w:pStyle w:val="friliste2"/>
      </w:pPr>
      <w:r w:rsidRPr="00D31A40">
        <w:t>d)</w:t>
      </w:r>
      <w:r w:rsidRPr="00D31A40">
        <w:tab/>
        <w:t>opplysninger om motorer til luftfartøy.</w:t>
      </w:r>
    </w:p>
    <w:p w:rsidR="00DF20E6" w:rsidRPr="00D31A40" w:rsidRDefault="00DF20E6" w:rsidP="00D31A40">
      <w:pPr>
        <w:pStyle w:val="Listeavsnitt"/>
      </w:pPr>
      <w:r w:rsidRPr="00D31A40">
        <w:t>Tilgang til opplysningene for tjenestene nevnt i første ledd skal reguleres av nasjonal rett og være begrenset til de berørte tjenestenes særlige kompetanse.</w:t>
      </w:r>
    </w:p>
    <w:p w:rsidR="00DF20E6" w:rsidRPr="00D31A40" w:rsidRDefault="00DF20E6" w:rsidP="00D31A40">
      <w:pPr>
        <w:pStyle w:val="friliste"/>
      </w:pPr>
      <w:r w:rsidRPr="00D31A40">
        <w:lastRenderedPageBreak/>
        <w:t>2.</w:t>
      </w:r>
      <w:r w:rsidRPr="00D31A40">
        <w:tab/>
        <w:t>Tjenester omhandlet i nr. 1 som er offentlige tjenester, skal ha rett til direkte tilgang til opplysningene i SIS.</w:t>
      </w:r>
    </w:p>
    <w:p w:rsidR="00DF20E6" w:rsidRPr="00D31A40" w:rsidRDefault="00DF20E6" w:rsidP="00D31A40">
      <w:pPr>
        <w:pStyle w:val="friliste"/>
      </w:pPr>
      <w:r w:rsidRPr="00D31A40">
        <w:t>3.</w:t>
      </w:r>
      <w:r w:rsidRPr="00D31A40">
        <w:tab/>
        <w:t>Tjenester omhandlet i nr. 1 i denne artikkel som ikke er offentlige tjenester, skal ha tilgang til opplysninger i SIS bare via myndighetene nevnt i artikkel 44. Den aktuelle myndighet skal ha rett til direkte tilgang til opplysningene og til å overføre dem til den berørte tjenesten. Den berørte medlemsstaten skal sikre at den aktuelle tjenesten og dens ansatte er forpliktet til å overholde enhver begrensning i bruken de kan gjøre av opplysninger som myndigheten har overført til dem.</w:t>
      </w:r>
    </w:p>
    <w:p w:rsidR="00DF20E6" w:rsidRPr="00D31A40" w:rsidRDefault="00DF20E6" w:rsidP="00D31A40">
      <w:pPr>
        <w:pStyle w:val="friliste"/>
      </w:pPr>
      <w:r w:rsidRPr="00D31A40">
        <w:t>4.</w:t>
      </w:r>
      <w:r w:rsidRPr="00D31A40">
        <w:tab/>
        <w:t>Artikkel 39 skal ikke få anvendelse på tilgang til SIS fått i henhold til denne artikkel. Underretning av opplysninger framkommet gjennom tilgang til SIS fra tjenestene nevnt i nr. 1 i denne artikkel til politi- eller rettsmyndighetene, skal reguleres av nasjonal rett.</w:t>
      </w:r>
    </w:p>
    <w:p w:rsidR="00DF20E6" w:rsidRPr="00D31A40" w:rsidRDefault="00DF20E6" w:rsidP="00D31A40">
      <w:pPr>
        <w:pStyle w:val="avsnitt-undertittel"/>
      </w:pPr>
      <w:r w:rsidRPr="00D31A40">
        <w:t>Artikkel 47</w:t>
      </w:r>
    </w:p>
    <w:p w:rsidR="00DF20E6" w:rsidRPr="00D31A40" w:rsidRDefault="00DF20E6" w:rsidP="00D31A40">
      <w:pPr>
        <w:pStyle w:val="Undertittel"/>
      </w:pPr>
      <w:r w:rsidRPr="00D31A40">
        <w:t>Registreringstjenester for skytevåpen</w:t>
      </w:r>
    </w:p>
    <w:p w:rsidR="00DF20E6" w:rsidRPr="00D31A40" w:rsidRDefault="00DF20E6" w:rsidP="00D31A40">
      <w:pPr>
        <w:pStyle w:val="friliste"/>
      </w:pPr>
      <w:r w:rsidRPr="00D31A40">
        <w:t>1.</w:t>
      </w:r>
      <w:r w:rsidRPr="00D31A40">
        <w:tab/>
        <w:t>De tjenester i medlemsstatene som har ansvaret for å utstede registreringsbevis for skytevåpen, skal ha tilgang til opplysninger om personer som er registrert i SIS i samsvar med artikkel 26 og 36, og opplysninger om skytevåpen som er registrert i SIS i samsvar med artikkel 38 nr. 2. Tilgangen skal utøves for å kontrollere om personen som anmoder om registrering, er etterlyst med henblikk på pågripelse og overlevering eller utlevering eller med henblikk på diskret kontroll, undersøkelseskontroll eller målrettet kontroll, eller om skytevåpen som meldes til registrering, er etterlyst for beslag eller for bruk som bevis i straffesaker.</w:t>
      </w:r>
    </w:p>
    <w:p w:rsidR="00DF20E6" w:rsidRPr="00D31A40" w:rsidRDefault="00DF20E6" w:rsidP="00D31A40">
      <w:pPr>
        <w:pStyle w:val="friliste"/>
      </w:pPr>
      <w:r w:rsidRPr="00D31A40">
        <w:t>2.</w:t>
      </w:r>
      <w:r w:rsidRPr="00D31A40">
        <w:tab/>
        <w:t>Tilgang til opplysningene for tjenestene nevnt i nr. 1 skal reguleres av nasjonal rett og være begrenset til de berørte tjenestenes særlige kompetanse.</w:t>
      </w:r>
    </w:p>
    <w:p w:rsidR="00DF20E6" w:rsidRPr="00D31A40" w:rsidRDefault="00DF20E6" w:rsidP="00D31A40">
      <w:pPr>
        <w:pStyle w:val="friliste"/>
      </w:pPr>
      <w:r w:rsidRPr="00D31A40">
        <w:t>3.</w:t>
      </w:r>
      <w:r w:rsidRPr="00D31A40">
        <w:tab/>
        <w:t>Tjenester omhandlet i nr. 1 som er offentlige tjenester, skal ha rett til direkte tilgang til opplysningene i SIS.</w:t>
      </w:r>
    </w:p>
    <w:p w:rsidR="00DF20E6" w:rsidRPr="00D31A40" w:rsidRDefault="00DF20E6" w:rsidP="00D31A40">
      <w:pPr>
        <w:pStyle w:val="friliste"/>
      </w:pPr>
      <w:r w:rsidRPr="00D31A40">
        <w:t>4.</w:t>
      </w:r>
      <w:r w:rsidRPr="00D31A40">
        <w:tab/>
        <w:t>Tjenester omhandlet i nr. 1 som ikke er offentlige tjenester, skal ha tilgang til opplysninger i SIS bare via myndighetene nevnt i artikkel 44. Den aktuelle myndighet skal ha rett direkte tilgang til opplysningene og skal underrette den berørte tjenesten dersom skytevåpenet kan registreres. Den berørte medlemsstaten skal sikre at den aktuelle tjenesten og dens ansatte er forpliktet til å overholde enhver begrensning i bruken de kan gjøre av opplysninger som den formidlende myndigheten har overført til dem.</w:t>
      </w:r>
    </w:p>
    <w:p w:rsidR="00DF20E6" w:rsidRPr="00D31A40" w:rsidRDefault="00DF20E6" w:rsidP="00D31A40">
      <w:pPr>
        <w:pStyle w:val="friliste"/>
      </w:pPr>
      <w:r w:rsidRPr="00D31A40">
        <w:t>5.</w:t>
      </w:r>
      <w:r w:rsidRPr="00D31A40">
        <w:tab/>
        <w:t>Artikkel 39 skal ikke få anvendelse på tilgang til SIS fått i henhold til denne artikkel. Underretning av opplysninger fremkommet gjennom tilgang til SIS, fra tjenestene nevnt i nr. 1 i denne artikkel til politi- eller rettsmyndighetene, skal reguleres av nasjonal rett.</w:t>
      </w:r>
    </w:p>
    <w:p w:rsidR="00DF20E6" w:rsidRPr="00D31A40" w:rsidRDefault="00DF20E6" w:rsidP="00D31A40">
      <w:pPr>
        <w:pStyle w:val="avsnitt-undertittel"/>
      </w:pPr>
      <w:r w:rsidRPr="00D31A40">
        <w:t>Artikkel 48</w:t>
      </w:r>
    </w:p>
    <w:p w:rsidR="00DF20E6" w:rsidRPr="00D31A40" w:rsidRDefault="00DF20E6" w:rsidP="00D31A40">
      <w:pPr>
        <w:pStyle w:val="Undertittel"/>
      </w:pPr>
      <w:r w:rsidRPr="00D31A40">
        <w:t>Europols tilgang til opplysninger i SIS</w:t>
      </w:r>
    </w:p>
    <w:p w:rsidR="00DF20E6" w:rsidRPr="00D31A40" w:rsidRDefault="00DF20E6" w:rsidP="00D31A40">
      <w:pPr>
        <w:pStyle w:val="friliste"/>
      </w:pPr>
      <w:r w:rsidRPr="00D31A40">
        <w:t>1.</w:t>
      </w:r>
      <w:r w:rsidRPr="00D31A40">
        <w:tab/>
        <w:t xml:space="preserve">Den europeiske unions byrå for politisamarbeid (Europol), opprettet ved forordning (EU) 2016/794, skal, dersom det er nødvendig for at Europol skal kunne oppfylle sitt mandat, ha </w:t>
      </w:r>
      <w:r w:rsidRPr="00D31A40">
        <w:lastRenderedPageBreak/>
        <w:t>rettigheter for tilgang og søk i opplysninger i SIS. Europol kan også utveksle og anmode om supplerende opplysninger i samsvar med bestemmelsene i SIRENE-håndboken.</w:t>
      </w:r>
    </w:p>
    <w:p w:rsidR="00DF20E6" w:rsidRPr="00D31A40" w:rsidRDefault="00DF20E6" w:rsidP="00D31A40">
      <w:pPr>
        <w:pStyle w:val="friliste"/>
      </w:pPr>
      <w:r w:rsidRPr="00D31A40">
        <w:t>2.</w:t>
      </w:r>
      <w:r w:rsidRPr="00D31A40">
        <w:tab/>
        <w:t>Dersom et søk foretatt av Europol viser at det finnes en melding i SIS, skal Europol underrette den innmeldende medlemsstaten ved utveksling av supplerende opplysninger ved hjelp av kommunikasjonsinfrastrukturen og i samsvar med bestemmelsene i SIRENE-håndboken. Inntil Europol kan bruke funksjonene for utveksling av supplerende opplysninger, skal Europol underrette den innmeldende medlemsstaten via kanalene fastsatt i forordning (EU) 2016/794.</w:t>
      </w:r>
    </w:p>
    <w:p w:rsidR="00DF20E6" w:rsidRPr="00D31A40" w:rsidRDefault="00DF20E6" w:rsidP="00D31A40">
      <w:pPr>
        <w:pStyle w:val="friliste"/>
      </w:pPr>
      <w:r w:rsidRPr="00D31A40">
        <w:t>3.</w:t>
      </w:r>
      <w:r w:rsidRPr="00D31A40">
        <w:tab/>
        <w:t>Europol kan behandle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Europol i henhold til denne artikkel skal utføres i samsvar med nevnte forordning.</w:t>
      </w:r>
    </w:p>
    <w:p w:rsidR="00DF20E6" w:rsidRPr="00D31A40" w:rsidRDefault="00DF20E6" w:rsidP="00D31A40">
      <w:pPr>
        <w:pStyle w:val="friliste"/>
      </w:pPr>
      <w:r w:rsidRPr="00D31A40">
        <w:t>4.</w:t>
      </w:r>
      <w:r w:rsidRPr="00D31A40">
        <w:tab/>
        <w:t>Europols bruk av opplysninger fra søk i SIS eller fra behandling av supplerende opplysninger skal kreve den innmeldende medlemsstatens samtykke. Dersom medlemsstaten tillater at slike opplysninger brukes, skal Europols behandling av dem skje i samsvar med forordning (EU) 2016/794. Europol skal underrette tredjestater og tredjeorganer om slike opplysninger bare med den innmeldende medlemsstatens samtykke og i fullt samsvar med unionsretten om personvern.</w:t>
      </w:r>
    </w:p>
    <w:p w:rsidR="00DF20E6" w:rsidRPr="00D31A40" w:rsidRDefault="00DF20E6" w:rsidP="00D31A40">
      <w:pPr>
        <w:pStyle w:val="friliste"/>
      </w:pPr>
      <w:r w:rsidRPr="00D31A40">
        <w:t>5.</w:t>
      </w:r>
      <w:r w:rsidRPr="00D31A40">
        <w:tab/>
        <w:t>Europol skal</w:t>
      </w:r>
    </w:p>
    <w:p w:rsidR="00DF20E6" w:rsidRPr="00D31A40" w:rsidRDefault="00DF20E6" w:rsidP="00D31A40">
      <w:pPr>
        <w:pStyle w:val="friliste2"/>
      </w:pPr>
      <w:r w:rsidRPr="00D31A40">
        <w:t>a)</w:t>
      </w:r>
      <w:r w:rsidRPr="00D31A40">
        <w:tab/>
        <w:t>uten at det berører nr. 4 og 6, ikke koble deler av SIS, eller overføre de opplysninger i SIS som Europol har tilgang til, til noe system for innhenting og behandling av opplysninger drevet av eller ved Europol, eller laste ned eller på annen måte kopiere deler av SIS,</w:t>
      </w:r>
    </w:p>
    <w:p w:rsidR="00DF20E6" w:rsidRPr="00D31A40" w:rsidRDefault="00DF20E6" w:rsidP="00D31A40">
      <w:pPr>
        <w:pStyle w:val="friliste2"/>
      </w:pPr>
      <w:r w:rsidRPr="00D31A40">
        <w:t>b)</w:t>
      </w:r>
      <w:r w:rsidRPr="00D31A40">
        <w:tab/>
        <w:t>uten hensyn til artikkel 31 nr. 1 i forordning (EU) 2016/794 slette supplerende opplysninger som inneholder personopplysninger senest ett år etter at den tilhørende meldingen er slettet. Som et unntak kan Europol, dersom Europol har opplysninger i sine databaser eller prosjekter for operative analyser om en sak med tilknytning til de supplerende opplysningene, for å kunne utføre sine oppgaver unntaksvis fortsatt lagre de supplerende opplysningene dersom det er nødvendig. Europol skal underrette den innmeldende og utførende medlemsstaten om den fortsatte lagring av slike supplerende opplysninger og begrunne dette,</w:t>
      </w:r>
    </w:p>
    <w:p w:rsidR="00DF20E6" w:rsidRPr="00D31A40" w:rsidRDefault="00DF20E6" w:rsidP="00D31A40">
      <w:pPr>
        <w:pStyle w:val="friliste2"/>
      </w:pPr>
      <w:r w:rsidRPr="00D31A40">
        <w:t>c)</w:t>
      </w:r>
      <w:r w:rsidRPr="00D31A40">
        <w:tab/>
        <w:t>begrense tilgangen til opplysninger i SIS, herunder supplerende opplysninger, til Europol-personale med særskilt autorisasjon som har bruk for tilgang til slike opplysninger for å kunne utføre sine oppgaver,</w:t>
      </w:r>
    </w:p>
    <w:p w:rsidR="00DF20E6" w:rsidRPr="00D31A40" w:rsidRDefault="00DF20E6" w:rsidP="00D31A40">
      <w:pPr>
        <w:pStyle w:val="friliste2"/>
      </w:pPr>
      <w:r w:rsidRPr="00D31A40">
        <w:t>d)</w:t>
      </w:r>
      <w:r w:rsidRPr="00D31A40">
        <w:tab/>
        <w:t>vedta og anvende tiltak for å ivareta sikkerheten, fortroligheten og egenkontrollen i samsvar med artikkel 10, 11 til og 13,</w:t>
      </w:r>
    </w:p>
    <w:p w:rsidR="00DF20E6" w:rsidRPr="00D31A40" w:rsidRDefault="00DF20E6" w:rsidP="00D31A40">
      <w:pPr>
        <w:pStyle w:val="friliste2"/>
      </w:pPr>
      <w:r w:rsidRPr="00D31A40">
        <w:t>e)</w:t>
      </w:r>
      <w:r w:rsidRPr="00D31A40">
        <w:tab/>
        <w:t>sikre at personale som er autorisert for å behandle SIS-opplysninger får relevant opplæring og informasjon i samsvar med artikkel 14 nr. 1, og</w:t>
      </w:r>
    </w:p>
    <w:p w:rsidR="00DF20E6" w:rsidRPr="00D31A40" w:rsidRDefault="00DF20E6" w:rsidP="00D31A40">
      <w:pPr>
        <w:pStyle w:val="friliste2"/>
      </w:pPr>
      <w:r w:rsidRPr="00D31A40">
        <w:t>f)</w:t>
      </w:r>
      <w:r w:rsidRPr="00D31A40">
        <w:tab/>
        <w:t>uten at det berører forordning (EU) 2016/794, la EUs datatilsyn overvåke og undersøke Europols aktiviteter når det utøver sine rettigheter for tilgang og søk i opplysninger i SIS og utveksler og behandler supplerende opplysninger.</w:t>
      </w:r>
    </w:p>
    <w:p w:rsidR="00DF20E6" w:rsidRPr="00D31A40" w:rsidRDefault="00DF20E6" w:rsidP="00D31A40">
      <w:pPr>
        <w:pStyle w:val="friliste"/>
      </w:pPr>
      <w:r w:rsidRPr="00D31A40">
        <w:t>6.</w:t>
      </w:r>
      <w:r w:rsidRPr="00D31A40">
        <w:tab/>
        <w:t xml:space="preserve">Europol skal bare kopiere opplysninger fra SIS for tekniske formål når dette er nødvendig for at Europol-personale med tilstrekkelig autorisasjon skal kunne foreta et direkte søk. Denne forordning skal også gjelde slike kopier. Den tekniske kopien skal brukes bare for å lagre SIS-opplysninger mens det søkes i disse opplysningene. Når det er søkt i opplysningene, skal de </w:t>
      </w:r>
      <w:r w:rsidRPr="00D31A40">
        <w:lastRenderedPageBreak/>
        <w:t>slettes. Slik bruk skal ikke anses som ulovlig nedlasting eller kopiering av SIS-opplysninger. Europol skal ikke kopiere meldingsopplysninger eller utfyllende opplysninger fra medlemsstater eller CS-SIS til andre Europol-systemer.</w:t>
      </w:r>
    </w:p>
    <w:p w:rsidR="00DF20E6" w:rsidRPr="00D31A40" w:rsidRDefault="00DF20E6" w:rsidP="00D31A40">
      <w:pPr>
        <w:pStyle w:val="friliste"/>
      </w:pPr>
      <w:r w:rsidRPr="00D31A40">
        <w:t>7.</w:t>
      </w:r>
      <w:r w:rsidRPr="00D31A40">
        <w:tab/>
        <w:t>Europol skal i samsvar med bestemmelsene i artikkel 12 føre logger over hver tilgang til og hvert søk i SIS for å kontrollere om behandlingen av opplysninger skjer på lovlig måte, utføre egenkontroll og ivareta opplysningers sikkerhet og integritet. Disse loggene og denne dokumentasjonen skal ikke anses som ulovlig nedlasting eller kopiering av en del av SIS.</w:t>
      </w:r>
    </w:p>
    <w:p w:rsidR="00DF20E6" w:rsidRPr="00D31A40" w:rsidRDefault="00DF20E6" w:rsidP="00D31A40">
      <w:pPr>
        <w:pStyle w:val="friliste"/>
      </w:pPr>
      <w:r w:rsidRPr="00D31A40">
        <w:t>8.</w:t>
      </w:r>
      <w:r w:rsidRPr="00D31A40">
        <w:tab/>
        <w:t>Medlemsstatene skal underrette Europol ved utveksling av supplerende opplysninger om eventuelle treff på meldinger i forbindelse med terrorhandlinger. Medlemsstatene kan unntaksvis unnlate å underrette Europol dersom dette ville sette pågående etterforskinger eller en fysisk persons sikkerhet i fare eller være i strid med vesentlige sikkerhetsinteresser i den innmeldende medlemsstaten.</w:t>
      </w:r>
    </w:p>
    <w:p w:rsidR="00DF20E6" w:rsidRPr="00D31A40" w:rsidRDefault="00DF20E6" w:rsidP="00D31A40">
      <w:pPr>
        <w:pStyle w:val="friliste"/>
      </w:pPr>
      <w:r w:rsidRPr="00D31A40">
        <w:t>9.</w:t>
      </w:r>
      <w:r w:rsidRPr="00D31A40">
        <w:tab/>
        <w:t>Nr. 8 skal få anvendelse fra den dato Europol kan motta supplerende opplysninger i samsvar med nr. 1.</w:t>
      </w:r>
    </w:p>
    <w:p w:rsidR="00DF20E6" w:rsidRPr="00D31A40" w:rsidRDefault="00DF20E6" w:rsidP="00D31A40">
      <w:pPr>
        <w:pStyle w:val="avsnitt-undertittel"/>
      </w:pPr>
      <w:r w:rsidRPr="00D31A40">
        <w:t>Artikkel 49</w:t>
      </w:r>
    </w:p>
    <w:p w:rsidR="00DF20E6" w:rsidRPr="00D31A40" w:rsidRDefault="00DF20E6" w:rsidP="00D31A40">
      <w:pPr>
        <w:pStyle w:val="Undertittel"/>
      </w:pPr>
      <w:r w:rsidRPr="00D31A40">
        <w:t>Eurojusts tilgang til opplysninger i SIS</w:t>
      </w:r>
    </w:p>
    <w:p w:rsidR="00DF20E6" w:rsidRPr="00D31A40" w:rsidRDefault="00DF20E6" w:rsidP="00D31A40">
      <w:pPr>
        <w:pStyle w:val="friliste"/>
      </w:pPr>
      <w:r w:rsidRPr="00D31A40">
        <w:t>1.</w:t>
      </w:r>
      <w:r w:rsidRPr="00D31A40">
        <w:tab/>
        <w:t>Bare de nasjonale medlemmene av Eurojust og deres assistenter skal, dersom det er nødvendig for å oppfylle deres mandat, ha rettigheter for tilgang og søk i opplysninger i SIS innenfor sitt mandat i samsvar med artikkel 26, 32, 34, 38 og 40.</w:t>
      </w:r>
    </w:p>
    <w:p w:rsidR="00DF20E6" w:rsidRPr="00D31A40" w:rsidRDefault="00DF20E6" w:rsidP="00D31A40">
      <w:pPr>
        <w:pStyle w:val="friliste"/>
      </w:pPr>
      <w:r w:rsidRPr="00D31A40">
        <w:t>2.</w:t>
      </w:r>
      <w:r w:rsidRPr="00D31A40">
        <w:tab/>
        <w:t>Når et søk foretatt av et nasjonalt medlem av Eurojust viser at det foreligger en melding i SIS, skal nevnte nasjonale medlem underrette den innmeldende medlemsstaten. Eurojust skal underrette tredjestater og tredjeorganer om opplysninger oppnådd fra et slikt søk bare med den innmeldende medlemsstatens samtykke og i fullt samsvar med unionsretten om personvern.</w:t>
      </w:r>
    </w:p>
    <w:p w:rsidR="00DF20E6" w:rsidRPr="00D31A40" w:rsidRDefault="00DF20E6" w:rsidP="00D31A40">
      <w:pPr>
        <w:pStyle w:val="friliste"/>
      </w:pPr>
      <w:r w:rsidRPr="00D31A40">
        <w:t>3.</w:t>
      </w:r>
      <w:r w:rsidRPr="00D31A40">
        <w:tab/>
        <w:t>Denne artikkel berører ikke bestemmelsene i europaparlaments- og rådsforordning (EU) 2018/1727</w:t>
      </w:r>
      <w:r w:rsidRPr="00D31A40">
        <w:rPr>
          <w:rStyle w:val="Fotnotereferanse"/>
        </w:rPr>
        <w:footnoteReference w:id="41"/>
      </w:r>
      <w:r w:rsidRPr="00D31A40">
        <w:t xml:space="preserve"> og forordning (EU) 2018/1725 om personvern og ansvaret som de nasjonale medlemmene av Eurojust eller deres assistenter har for uautorisert eller uriktig behandling av slike opplysninger, eller fullmaktene til EUs datatilsyn i henhold til disse forordninger.</w:t>
      </w:r>
    </w:p>
    <w:p w:rsidR="00DF20E6" w:rsidRPr="00D31A40" w:rsidRDefault="00DF20E6" w:rsidP="00D31A40">
      <w:pPr>
        <w:pStyle w:val="friliste"/>
      </w:pPr>
      <w:r w:rsidRPr="00D31A40">
        <w:t>4.</w:t>
      </w:r>
      <w:r w:rsidRPr="00D31A40">
        <w:tab/>
        <w:t>Eurojust skal i samsvar med bestemmelsene i artikkel 12 loggføre hver tilgang til og hvert søk i SIS foretatt av et nasjonalt medlem av Eurojust eller en assistent for å kontrollere om behandlingen av opplysninger skjer på lovlig måte, utføre egenkontroll og ivareta opplysningers sikkerhet og integritet.</w:t>
      </w:r>
    </w:p>
    <w:p w:rsidR="00DF20E6" w:rsidRPr="00D31A40" w:rsidRDefault="00DF20E6" w:rsidP="00D31A40">
      <w:pPr>
        <w:pStyle w:val="friliste"/>
      </w:pPr>
      <w:r w:rsidRPr="00D31A40">
        <w:t>5.</w:t>
      </w:r>
      <w:r w:rsidRPr="00D31A40">
        <w:tab/>
        <w:t>Ingen deler av SIS skal koples til noe system for innhenting og behandling av opplysninger drevet av eller ved Eurojust, og heller ikke skal opplysningene i SIS som nasjonale medlemmer eller deres assistenter har tilgang til, overføres til et slikt system. Ingen del av SIS skal lastes ned eller kopieres. Loggføringen av tilgang og søk skal ikke anses som ulovlig nedlasting eller kopiering av SIS-opplysninger.</w:t>
      </w:r>
    </w:p>
    <w:p w:rsidR="00DF20E6" w:rsidRPr="00D31A40" w:rsidRDefault="00DF20E6" w:rsidP="00D31A40">
      <w:pPr>
        <w:pStyle w:val="friliste"/>
      </w:pPr>
      <w:r w:rsidRPr="00D31A40">
        <w:lastRenderedPageBreak/>
        <w:t>6.</w:t>
      </w:r>
      <w:r w:rsidRPr="00D31A40">
        <w:tab/>
        <w:t>Eurojust skal vedta og anvende tiltak for å ivareta sikkerheten, fortroligheten og egenkontrollen i samsvar med artikkel 10, 11 og 13.</w:t>
      </w:r>
    </w:p>
    <w:p w:rsidR="00DF20E6" w:rsidRPr="00D31A40" w:rsidRDefault="00DF20E6" w:rsidP="00D31A40">
      <w:pPr>
        <w:pStyle w:val="avsnitt-undertittel"/>
      </w:pPr>
      <w:r w:rsidRPr="00D31A40">
        <w:t>Artikkel 50</w:t>
      </w:r>
    </w:p>
    <w:p w:rsidR="00DF20E6" w:rsidRPr="00D31A40" w:rsidRDefault="00DF20E6" w:rsidP="00D31A40">
      <w:pPr>
        <w:pStyle w:val="Undertittel"/>
      </w:pPr>
      <w:r w:rsidRPr="00D31A40">
        <w:t>Tilgang til opplysninger i SIS for europeiske grense- og kystvaktenheter, enheter med personale som arbeider med retur, og medlemmer i støttegruppene for migrasjonsstyring</w:t>
      </w:r>
    </w:p>
    <w:p w:rsidR="00DF20E6" w:rsidRPr="00D31A40" w:rsidRDefault="00DF20E6" w:rsidP="00D31A40">
      <w:pPr>
        <w:pStyle w:val="friliste"/>
      </w:pPr>
      <w:r w:rsidRPr="00D31A40">
        <w:t>1.</w:t>
      </w:r>
      <w:r w:rsidRPr="00D31A40">
        <w:tab/>
        <w:t>I samsvar med artikkel 40 nr. 8 i forordning (EU) 2016/1624 skal medlemmene i enhetene nevnt i artikkel 2 nr. 8 og 9 i nevnte forordning innenfor sitt mandat, og forutsatt at de har tillatelse til å foreta kontroller i henhold til artikkel 44 nr. 1 i denne forordning og har fått nødvendig opplæring i henhold til artikkel 14 nr. 1 i denne forordning, ha rettigheter for tilgang og søk i opplysninger i SIS dersom det er nødvendig for at de skal kunne utføre sin oppgave, og i den grad det kreves i henhold til driftsplanen for en spesifikk operasjon. Tilgang til opplysninger i SIS skal ikke utvides til andre medlemmer i enheten.</w:t>
      </w:r>
    </w:p>
    <w:p w:rsidR="00DF20E6" w:rsidRPr="00D31A40" w:rsidRDefault="00DF20E6" w:rsidP="00D31A40">
      <w:pPr>
        <w:pStyle w:val="friliste"/>
      </w:pPr>
      <w:r w:rsidRPr="00D31A40">
        <w:t>2.</w:t>
      </w:r>
      <w:r w:rsidRPr="00D31A40">
        <w:tab/>
        <w:t>Medlemmene i enhetene nevnt i nr. 1 skal utøve rettighetene for tilgang og søk i opplysninger i SIS i samsvar med nr. 1 via et teknisk grensesnitt. Det tekniske grensesnittet skal opprettes og vedlikeholdes av Det europeiske grense- og kystvaktbyrå og skal sikre en direkte forbindelse til det sentrale SIS.</w:t>
      </w:r>
    </w:p>
    <w:p w:rsidR="00DF20E6" w:rsidRPr="00D31A40" w:rsidRDefault="00DF20E6" w:rsidP="00D31A40">
      <w:pPr>
        <w:pStyle w:val="friliste"/>
      </w:pPr>
      <w:r w:rsidRPr="00D31A40">
        <w:t>3.</w:t>
      </w:r>
      <w:r w:rsidRPr="00D31A40">
        <w:tab/>
        <w:t>Når et søk foretatt av et medlem i enhetene nevnt i nr. 1 i denne artikkel viser at det foreligger en melding i SIS, skal den innmeldende medlemsstaten underrettes om dette. I samsvar med artikkel 40 i forordning (EU) 2016/1624 skal medlemmer i enhetene bare reagere på en melding i SIS i henhold til instruks fra og som hovedregel i nærvær av grensevakter eller personale som arbeider med retur i vertsmedlemsstaten der de opererer. Vertsmedlemsstaten kan gi medlemmene i enhetene tillatelse til å handle på dens vegne.</w:t>
      </w:r>
    </w:p>
    <w:p w:rsidR="00DF20E6" w:rsidRPr="00D31A40" w:rsidRDefault="00DF20E6" w:rsidP="00D31A40">
      <w:pPr>
        <w:pStyle w:val="friliste"/>
      </w:pPr>
      <w:r w:rsidRPr="00D31A40">
        <w:t>4.</w:t>
      </w:r>
      <w:r w:rsidRPr="00D31A40">
        <w:tab/>
        <w:t>Det europeiske grense- og kystvaktbyrå skal i samsvar med bestemmelsene i artikkel 12 føre logger over hver tilgang til og hvert søk i SIS for å kontrollere om behandlingen av opplysninger skjer på lovlig måte, utføre egenkontroll og ivareta opplysningers sikkerhet og integritet.</w:t>
      </w:r>
    </w:p>
    <w:p w:rsidR="00DF20E6" w:rsidRPr="00D31A40" w:rsidRDefault="00DF20E6" w:rsidP="00D31A40">
      <w:pPr>
        <w:pStyle w:val="friliste"/>
      </w:pPr>
      <w:r w:rsidRPr="00D31A40">
        <w:t>5.</w:t>
      </w:r>
      <w:r w:rsidRPr="00D31A40">
        <w:tab/>
        <w:t>Det europeiske grense- og kystvaktbyrå skal vedta og anvende tiltak for å ivareta sikkerheten, fortroligheten og egenkontrollen i samsvar med artikkel 10, 11 og 13 og skal sikre at enhetene nevnt i nr. 1 i denne artikkel anvender disse tiltakene.</w:t>
      </w:r>
    </w:p>
    <w:p w:rsidR="00DF20E6" w:rsidRPr="00D31A40" w:rsidRDefault="00DF20E6" w:rsidP="00D31A40">
      <w:pPr>
        <w:pStyle w:val="friliste"/>
      </w:pPr>
      <w:r w:rsidRPr="00D31A40">
        <w:t>6.</w:t>
      </w:r>
      <w:r w:rsidRPr="00D31A40">
        <w:tab/>
        <w:t>Ingenting i denne artikkel skal forstås slik at det berører bestemmelsene i forordning (EU) 2016/1624 om personvern eller Det europeiske grense- og kystvaktbyrås ansvar for sin uautoriserte eller uriktige behandling av opplysninger.</w:t>
      </w:r>
    </w:p>
    <w:p w:rsidR="00DF20E6" w:rsidRPr="00D31A40" w:rsidRDefault="00DF20E6" w:rsidP="00D31A40">
      <w:pPr>
        <w:pStyle w:val="friliste"/>
      </w:pPr>
      <w:r w:rsidRPr="00D31A40">
        <w:t>7.</w:t>
      </w:r>
      <w:r w:rsidRPr="00D31A40">
        <w:tab/>
        <w:t>Uten at det berører nr. 2, skal ingen deler av SIS koples til noe system for innhenting og behandling av opplysninger drevet av enhetene nevnt i nr. 1 eller av Det europeiske grense- og kystvaktbyrå, og heller ikke skal opplysningene i SIS som enhetene har tilgang til, overføres til et slikt system. Ingen del av SIS skal lastes ned eller kopieres. Loggføringen av tilgang og søk skal ikke anses som ulovlig nedlasting eller kopiering av SIS-opplysninger.</w:t>
      </w:r>
    </w:p>
    <w:p w:rsidR="00DF20E6" w:rsidRPr="00D31A40" w:rsidRDefault="00DF20E6" w:rsidP="00D31A40">
      <w:pPr>
        <w:pStyle w:val="friliste"/>
      </w:pPr>
      <w:r w:rsidRPr="00D31A40">
        <w:t>8.</w:t>
      </w:r>
      <w:r w:rsidRPr="00D31A40">
        <w:tab/>
        <w:t xml:space="preserve">Det europeiske grense- og kystvaktbyrå skal tillate at EUs datatilsyn overvåker og undersøker virksomheten til enhetene nevnt i denne artikkel når de utøver sin rettigheter for tilgang og søk </w:t>
      </w:r>
      <w:r w:rsidRPr="00D31A40">
        <w:lastRenderedPageBreak/>
        <w:t>i opplysninger i SIS. Dette skal ikke berøre de ytterligere bestemmelsene i forordning (EU) 2018/1725.</w:t>
      </w:r>
    </w:p>
    <w:p w:rsidR="00DF20E6" w:rsidRPr="00D31A40" w:rsidRDefault="00DF20E6" w:rsidP="00D31A40">
      <w:pPr>
        <w:pStyle w:val="avsnitt-undertittel"/>
      </w:pPr>
      <w:r w:rsidRPr="00D31A40">
        <w:t>Artikkel 51</w:t>
      </w:r>
    </w:p>
    <w:p w:rsidR="00DF20E6" w:rsidRPr="00D31A40" w:rsidRDefault="00DF20E6" w:rsidP="00D31A40">
      <w:pPr>
        <w:pStyle w:val="Undertittel"/>
      </w:pPr>
      <w:r w:rsidRPr="00D31A40">
        <w:t>Evaluering av Europols, Eurojusts og Det europeiske grense- og kystvaktbyrås bruk av SIS</w:t>
      </w:r>
    </w:p>
    <w:p w:rsidR="00DF20E6" w:rsidRPr="00D31A40" w:rsidRDefault="00DF20E6" w:rsidP="00D31A40">
      <w:pPr>
        <w:pStyle w:val="friliste"/>
      </w:pPr>
      <w:r w:rsidRPr="00D31A40">
        <w:t>1.</w:t>
      </w:r>
      <w:r w:rsidRPr="00D31A40">
        <w:tab/>
        <w:t>Kommisjonen skal utføre en evaluering minst hvert femte år av driften og bruken av SIS av Europol, de nasjonale medlemmene av Eurojust og deres assistenter og enhetene nevnt i artikkel 50 nr. 1.</w:t>
      </w:r>
    </w:p>
    <w:p w:rsidR="00DF20E6" w:rsidRPr="00D31A40" w:rsidRDefault="00DF20E6" w:rsidP="00D31A40">
      <w:pPr>
        <w:pStyle w:val="friliste"/>
      </w:pPr>
      <w:r w:rsidRPr="00D31A40">
        <w:t>2.</w:t>
      </w:r>
      <w:r w:rsidRPr="00D31A40">
        <w:tab/>
        <w:t>Europol, Eurojust og Det europeiske grense- og kystvaktbyrå skal sikre en passende oppfølging av resultatene og anbefalingene fra evalueringen.</w:t>
      </w:r>
    </w:p>
    <w:p w:rsidR="00DF20E6" w:rsidRPr="00D31A40" w:rsidRDefault="00DF20E6" w:rsidP="00D31A40">
      <w:pPr>
        <w:pStyle w:val="friliste"/>
      </w:pPr>
      <w:r w:rsidRPr="00D31A40">
        <w:t>3.</w:t>
      </w:r>
      <w:r w:rsidRPr="00D31A40">
        <w:tab/>
        <w:t>En rapport om resultatene av evalueringen og oppfølgingen av den skal oversendes til Europaparlamentet og Rådet.</w:t>
      </w:r>
    </w:p>
    <w:p w:rsidR="00DF20E6" w:rsidRPr="00D31A40" w:rsidRDefault="00DF20E6" w:rsidP="00D31A40">
      <w:pPr>
        <w:pStyle w:val="avsnitt-undertittel"/>
      </w:pPr>
      <w:r w:rsidRPr="00D31A40">
        <w:t>Artikkel 52</w:t>
      </w:r>
    </w:p>
    <w:p w:rsidR="00DF20E6" w:rsidRPr="00D31A40" w:rsidRDefault="00DF20E6" w:rsidP="00D31A40">
      <w:pPr>
        <w:pStyle w:val="Undertittel"/>
      </w:pPr>
      <w:r w:rsidRPr="00D31A40">
        <w:t>Tilgangens omfang</w:t>
      </w:r>
    </w:p>
    <w:p w:rsidR="00DF20E6" w:rsidRPr="00D31A40" w:rsidRDefault="00DF20E6" w:rsidP="00D31A40">
      <w:r w:rsidRPr="00D31A40">
        <w:t>Sluttbrukerne, herunder Europol, de nasjonale medlemmene av Eurojust og deres assistenter og medlemmene i enhetene nevnt i artikkel 2 nr. 8 og 9 i forordning (EU) 2016/1624, skal ha tilgang bare til opplysninger de trenger for å utføre sine oppgaver.</w:t>
      </w:r>
    </w:p>
    <w:p w:rsidR="00DF20E6" w:rsidRPr="00D31A40" w:rsidRDefault="00DF20E6" w:rsidP="00D31A40">
      <w:pPr>
        <w:pStyle w:val="avsnitt-undertittel"/>
      </w:pPr>
      <w:r w:rsidRPr="00D31A40">
        <w:t>Artikkel 53</w:t>
      </w:r>
    </w:p>
    <w:p w:rsidR="00DF20E6" w:rsidRPr="00D31A40" w:rsidRDefault="00DF20E6" w:rsidP="00D31A40">
      <w:pPr>
        <w:pStyle w:val="Undertittel"/>
      </w:pPr>
      <w:r w:rsidRPr="00D31A40">
        <w:t>Frist for å foreta ny vurdering av meldinger – personer</w:t>
      </w:r>
    </w:p>
    <w:p w:rsidR="00DF20E6" w:rsidRPr="00D31A40" w:rsidRDefault="00DF20E6" w:rsidP="00D31A40">
      <w:pPr>
        <w:pStyle w:val="friliste"/>
      </w:pPr>
      <w:r w:rsidRPr="00D31A40">
        <w:t>1.</w:t>
      </w:r>
      <w:r w:rsidRPr="00D31A40">
        <w:tab/>
        <w:t>Meldinger om personer skal opprettholdes bare så lenge det er nødvendig for å oppnå formålene som ligger til grunn for registreringen.</w:t>
      </w:r>
    </w:p>
    <w:p w:rsidR="00DF20E6" w:rsidRPr="00D31A40" w:rsidRDefault="00DF20E6" w:rsidP="00D31A40">
      <w:pPr>
        <w:pStyle w:val="friliste"/>
      </w:pPr>
      <w:r w:rsidRPr="00D31A40">
        <w:t>2.</w:t>
      </w:r>
      <w:r w:rsidRPr="00D31A40">
        <w:tab/>
        <w:t>En medlemsstat kan registrere en melding om en person i henhold til formålene i artikkel 26 og artikkel 32 nr. 1 bokstav a) og b) for en periode på fem år. Den innmeldende medlemsstaten skal foreta ny vurdering av behovet for å opprettholde meldingen innen utløpet av disse fem årene.</w:t>
      </w:r>
    </w:p>
    <w:p w:rsidR="00DF20E6" w:rsidRPr="00D31A40" w:rsidRDefault="00DF20E6" w:rsidP="00D31A40">
      <w:pPr>
        <w:pStyle w:val="friliste"/>
      </w:pPr>
      <w:r w:rsidRPr="00D31A40">
        <w:t>3.</w:t>
      </w:r>
      <w:r w:rsidRPr="00D31A40">
        <w:tab/>
        <w:t>En medlemsstat kan registrere en melding om en person i henhold til formålene i artikkel 34 og 40 for en periode på tre år. Den innmeldende medlemsstaten skal foreta ny vurdering av behovet for å opprettholde meldingen innen utløpet av disse tre årene.</w:t>
      </w:r>
    </w:p>
    <w:p w:rsidR="00DF20E6" w:rsidRPr="00D31A40" w:rsidRDefault="00DF20E6" w:rsidP="00D31A40">
      <w:pPr>
        <w:pStyle w:val="friliste"/>
      </w:pPr>
      <w:r w:rsidRPr="00D31A40">
        <w:t>4.</w:t>
      </w:r>
      <w:r w:rsidRPr="00D31A40">
        <w:tab/>
        <w:t>En medlemsstat kan registrere en melding om en person i henhold til formålene i artikkel 32 nr. 1 bokstav c), d) og e) og artikkel 36 for en periode på ett år. Den innmeldende medlemsstaten skal foreta ny vurdering av behovet for å opprettholde meldingen innen utløpet av dette året.</w:t>
      </w:r>
    </w:p>
    <w:p w:rsidR="00DF20E6" w:rsidRPr="00D31A40" w:rsidRDefault="00DF20E6" w:rsidP="00D31A40">
      <w:pPr>
        <w:pStyle w:val="friliste"/>
      </w:pPr>
      <w:r w:rsidRPr="00D31A40">
        <w:t>5.</w:t>
      </w:r>
      <w:r w:rsidRPr="00D31A40">
        <w:tab/>
        <w:t>Hver medlemsstat skal, dersom det er relevant, fastsette kortere frister for å foreta ny vurdering i samsvar med nasjonal rett.</w:t>
      </w:r>
    </w:p>
    <w:p w:rsidR="00DF20E6" w:rsidRPr="00D31A40" w:rsidRDefault="00DF20E6" w:rsidP="00D31A40">
      <w:pPr>
        <w:pStyle w:val="friliste"/>
      </w:pPr>
      <w:r w:rsidRPr="00D31A40">
        <w:t>6.</w:t>
      </w:r>
      <w:r w:rsidRPr="00D31A40">
        <w:tab/>
        <w:t xml:space="preserve">Den innmeldende medlemsstaten kan innen fristen for å foreta ny vurdering nevnt i nr. 2, 3 og 4 etter en grundig individuell vurdering, som skal dokumenteres, beslutte å opprettholde </w:t>
      </w:r>
      <w:r w:rsidRPr="00D31A40">
        <w:lastRenderedPageBreak/>
        <w:t>meldingen om en person ut over fristen dersom dette er nødvendig og står i forhold til formålene som ligger til grunn for registreringen av meldingen. I slike tilfeller skal nr. 2, 3 og 4 komme til anvendelse også for den forlengede perioden. CS-SIS skal underrettes om en slik forlengelse.</w:t>
      </w:r>
    </w:p>
    <w:p w:rsidR="00DF20E6" w:rsidRPr="00D31A40" w:rsidRDefault="00DF20E6" w:rsidP="00D31A40">
      <w:pPr>
        <w:pStyle w:val="friliste"/>
      </w:pPr>
      <w:r w:rsidRPr="00D31A40">
        <w:t>7.</w:t>
      </w:r>
      <w:r w:rsidRPr="00D31A40">
        <w:tab/>
        <w:t>Meldinger om personer skal automatisk slettes etter at fristen for å foreta ny vurdering nevnt i nr. 2, 3 og 4 er utløpt, med mindre den innmeldende medlemsstaten har underrettet CS-SIS om en forlengelse i henhold til nr. 6. CS-SIS skal automatisk underrette den innmeldende medlemsstaten om den planlagte slettingen av opplysninger fire måneder i forkant.</w:t>
      </w:r>
    </w:p>
    <w:p w:rsidR="00DF20E6" w:rsidRPr="00D31A40" w:rsidRDefault="00DF20E6" w:rsidP="00D31A40">
      <w:pPr>
        <w:pStyle w:val="friliste"/>
      </w:pPr>
      <w:r w:rsidRPr="00D31A40">
        <w:t>8.</w:t>
      </w:r>
      <w:r w:rsidRPr="00D31A40">
        <w:tab/>
        <w:t>Medlemsstatene skal føre statistikk over antall meldinger om personer der perioden for opprettholdelse er forlenget i samsvar med nr. 6 i denne artikkel, og på anmodning oversende den til tilsynsmyndighetene nevnt i artikkel 69.</w:t>
      </w:r>
    </w:p>
    <w:p w:rsidR="00DF20E6" w:rsidRPr="00D31A40" w:rsidRDefault="00DF20E6" w:rsidP="00D31A40">
      <w:pPr>
        <w:pStyle w:val="friliste"/>
      </w:pPr>
      <w:r w:rsidRPr="00D31A40">
        <w:t>9.</w:t>
      </w:r>
      <w:r w:rsidRPr="00D31A40">
        <w:tab/>
        <w:t>Så snart det blir klart for et SIRENE-kontor at en melding om en person har oppfylt sitt formål og derfor bør slettes, skal det umiddelbart underrette den myndighet som opprettet meldingen. Myndigheten skal ha 15 kalenderdager fra denne underretningen er mottatt til å svare at meldingen er blitt eller vil bli slettet, eller begrunne hvorfor meldingen opprettholdes. Dersom det ikke mottas et svar innen 15-dagersfristen, skal SIRENE-kontoret sørge for at meldingen slettes. Dersom det er tillatt i henhold til nasjonal rett, skal SIRENE-kontoret slette meldingen. SIRENE-kontorene skal melde eventuelle gjentatte problemer som de støter på når de handler i henhold til dette nummer, til sin tilsynsmyndighet.</w:t>
      </w:r>
    </w:p>
    <w:p w:rsidR="00DF20E6" w:rsidRPr="00D31A40" w:rsidRDefault="00DF20E6" w:rsidP="00D31A40">
      <w:pPr>
        <w:pStyle w:val="avsnitt-undertittel"/>
      </w:pPr>
      <w:r w:rsidRPr="00D31A40">
        <w:t>Artikkel 54</w:t>
      </w:r>
    </w:p>
    <w:p w:rsidR="00DF20E6" w:rsidRPr="00D31A40" w:rsidRDefault="00DF20E6" w:rsidP="00D31A40">
      <w:pPr>
        <w:pStyle w:val="Undertittel"/>
      </w:pPr>
      <w:r w:rsidRPr="00D31A40">
        <w:t>Frist for å foreta ny vurdering av meldinger – gjenstander</w:t>
      </w:r>
    </w:p>
    <w:p w:rsidR="00DF20E6" w:rsidRPr="00D31A40" w:rsidRDefault="00DF20E6" w:rsidP="00D31A40">
      <w:pPr>
        <w:pStyle w:val="friliste"/>
      </w:pPr>
      <w:r w:rsidRPr="00D31A40">
        <w:t>1.</w:t>
      </w:r>
      <w:r w:rsidRPr="00D31A40">
        <w:tab/>
        <w:t>Meldinger om gjenstander skal opprettholdes bare så lenge det er nødvendig for å oppnå formålene som ligger til grunn for registreringen.</w:t>
      </w:r>
    </w:p>
    <w:p w:rsidR="00DF20E6" w:rsidRPr="00D31A40" w:rsidRDefault="00DF20E6" w:rsidP="00D31A40">
      <w:pPr>
        <w:pStyle w:val="friliste"/>
      </w:pPr>
      <w:r w:rsidRPr="00D31A40">
        <w:t>2.</w:t>
      </w:r>
      <w:r w:rsidRPr="00D31A40">
        <w:tab/>
        <w:t>En medlemsstat kan registrere en melding om en gjenstand i henhold til formålene i artikkel 36 og 38 for en periode på ti år. Den innmeldende medlemsstaten skal foreta ny vurdering av behovet for å opprettholde meldingen innen utløpet av disse ti årene.</w:t>
      </w:r>
    </w:p>
    <w:p w:rsidR="00DF20E6" w:rsidRPr="00D31A40" w:rsidRDefault="00DF20E6" w:rsidP="00D31A40">
      <w:pPr>
        <w:pStyle w:val="friliste"/>
      </w:pPr>
      <w:r w:rsidRPr="00D31A40">
        <w:t>3.</w:t>
      </w:r>
      <w:r w:rsidRPr="00D31A40">
        <w:tab/>
        <w:t>Det skal foretas ny vurdering av meldinger om gjenstander som er registrert i samsvar med artikkel 26, 32, 34 og 36, i henhold til artikkel 53 dersom de er koblet sammen med en melding om en person. Slike meldinger skal opprettholdes bare så lenge meldingen om personen opprettholdes.</w:t>
      </w:r>
    </w:p>
    <w:p w:rsidR="00DF20E6" w:rsidRPr="00D31A40" w:rsidRDefault="00DF20E6" w:rsidP="00D31A40">
      <w:pPr>
        <w:pStyle w:val="friliste"/>
      </w:pPr>
      <w:r w:rsidRPr="00D31A40">
        <w:t>4.</w:t>
      </w:r>
      <w:r w:rsidRPr="00D31A40">
        <w:tab/>
        <w:t>Den innmeldende medlemsstaten kan innen fristen for å foreta ny vurdering nevnt i nr. 2 og 3 beslutte å opprettholde meldingen om en gjenstand ut over fristen dersom dette er nødvendig for formålene som ligger til grunn for registrering av meldingen. I slike tilfeller skal nr. 2 eller 3 komme til anvendelse, avhengig av hva som er relevant.</w:t>
      </w:r>
    </w:p>
    <w:p w:rsidR="00DF20E6" w:rsidRPr="00D31A40" w:rsidRDefault="00DF20E6" w:rsidP="00D31A40">
      <w:pPr>
        <w:pStyle w:val="friliste"/>
      </w:pPr>
      <w:r w:rsidRPr="00D31A40">
        <w:t>5.</w:t>
      </w:r>
      <w:r w:rsidRPr="00D31A40">
        <w:tab/>
        <w:t>Kommisjonen kan vedta gjennomføringsrettsakter for å fastsette kortere frister for å foreta ny vurdering for bestemte kategorier meldinger om gjenstander. Disse gjennomføringsrettsaktene skal vedtas i samsvar med framgangsmåten med undersøkelseskomité nevnt i artikkel 76 nr. 2.</w:t>
      </w:r>
    </w:p>
    <w:p w:rsidR="00DF20E6" w:rsidRPr="00D31A40" w:rsidRDefault="00DF20E6" w:rsidP="00D31A40">
      <w:pPr>
        <w:pStyle w:val="friliste"/>
      </w:pPr>
      <w:r w:rsidRPr="00D31A40">
        <w:t>6.</w:t>
      </w:r>
      <w:r w:rsidRPr="00D31A40">
        <w:tab/>
        <w:t>Medlemsstatene skal føre statistikk over antall meldinger om gjenstander der perioden for opprettholdelse er forlenget i samsvar med nr. 4.</w:t>
      </w:r>
    </w:p>
    <w:p w:rsidR="00DF20E6" w:rsidRPr="00D31A40" w:rsidRDefault="00DF20E6" w:rsidP="00D31A40">
      <w:pPr>
        <w:pStyle w:val="avsnitt-undertittel"/>
      </w:pPr>
      <w:r w:rsidRPr="00D31A40">
        <w:lastRenderedPageBreak/>
        <w:t>Kapittel XIV</w:t>
      </w:r>
    </w:p>
    <w:p w:rsidR="00DF20E6" w:rsidRPr="00D31A40" w:rsidRDefault="00DF20E6" w:rsidP="00D31A40">
      <w:pPr>
        <w:pStyle w:val="Undertittel"/>
      </w:pPr>
      <w:r w:rsidRPr="00D31A40">
        <w:t>Sletting av meldinger</w:t>
      </w:r>
    </w:p>
    <w:p w:rsidR="00DF20E6" w:rsidRPr="00D31A40" w:rsidRDefault="00DF20E6" w:rsidP="00D31A40">
      <w:pPr>
        <w:pStyle w:val="avsnitt-undertittel"/>
      </w:pPr>
      <w:r w:rsidRPr="00D31A40">
        <w:t>Artikkel 55</w:t>
      </w:r>
    </w:p>
    <w:p w:rsidR="00DF20E6" w:rsidRPr="00D31A40" w:rsidRDefault="00DF20E6" w:rsidP="00D31A40">
      <w:pPr>
        <w:pStyle w:val="Undertittel"/>
      </w:pPr>
      <w:r w:rsidRPr="00D31A40">
        <w:t>Sletting av meldinger</w:t>
      </w:r>
    </w:p>
    <w:p w:rsidR="00DF20E6" w:rsidRPr="00D31A40" w:rsidRDefault="00DF20E6" w:rsidP="00D31A40">
      <w:pPr>
        <w:pStyle w:val="friliste"/>
      </w:pPr>
      <w:r w:rsidRPr="00D31A40">
        <w:t>1.</w:t>
      </w:r>
      <w:r w:rsidRPr="00D31A40">
        <w:tab/>
        <w:t>Meldinger med henblikk på pågripelse og overlevering eller utlevering i henhold til artikkel 26 skal slettes når personen er blitt overlevert eller utlevert til vedkommende myndigheter i den innmeldende medlemsstaten. De skal også slettes når vedkommende rettsmyndighet i samsvar med nasjonal rett har tilbakekalt rettsbeslutningen som lå til grunn for meldingen. De skal også slettes når meldingen utløper i samsvar med artikkel 53.</w:t>
      </w:r>
    </w:p>
    <w:p w:rsidR="00DF20E6" w:rsidRPr="00D31A40" w:rsidRDefault="00DF20E6" w:rsidP="00D31A40">
      <w:pPr>
        <w:pStyle w:val="friliste"/>
      </w:pPr>
      <w:r w:rsidRPr="00D31A40">
        <w:t>2.</w:t>
      </w:r>
      <w:r w:rsidRPr="00D31A40">
        <w:tab/>
        <w:t>Meldinger om savnede personer eller sårbare personer som må hindres i å reise i henhold til artikkel 32, skal slettes i samsvar med følgende regler:</w:t>
      </w:r>
    </w:p>
    <w:p w:rsidR="00DF20E6" w:rsidRPr="00D31A40" w:rsidRDefault="00DF20E6" w:rsidP="00D31A40">
      <w:pPr>
        <w:pStyle w:val="friliste2"/>
      </w:pPr>
      <w:r w:rsidRPr="00D31A40">
        <w:t>a)</w:t>
      </w:r>
      <w:r w:rsidRPr="00D31A40">
        <w:tab/>
        <w:t>Når det gjelder savnede barn og barn som står i fare for å bli bortført, skal en melding slettes når</w:t>
      </w:r>
    </w:p>
    <w:p w:rsidR="00DF20E6" w:rsidRPr="00D31A40" w:rsidRDefault="00DF20E6" w:rsidP="00D31A40">
      <w:pPr>
        <w:pStyle w:val="friliste3"/>
      </w:pPr>
      <w:r w:rsidRPr="00D31A40">
        <w:t>i)</w:t>
      </w:r>
      <w:r w:rsidRPr="00D31A40">
        <w:tab/>
        <w:t>saken er løst, f.eks. når barnet er lokalisert eller hjemsendt eller vedkommende myndigheter i den utførende medlemsstaten har truffet en beslutning om hvem som skal ta vare på barnet,</w:t>
      </w:r>
    </w:p>
    <w:p w:rsidR="00DF20E6" w:rsidRPr="00D31A40" w:rsidRDefault="00DF20E6" w:rsidP="00D31A40">
      <w:pPr>
        <w:pStyle w:val="friliste3"/>
      </w:pPr>
      <w:r w:rsidRPr="00D31A40">
        <w:t>ii)</w:t>
      </w:r>
      <w:r w:rsidRPr="00D31A40">
        <w:tab/>
        <w:t>meldingen er utløpt i samsvar med artikkel 53, eller</w:t>
      </w:r>
    </w:p>
    <w:p w:rsidR="00DF20E6" w:rsidRPr="00D31A40" w:rsidRDefault="00DF20E6" w:rsidP="00D31A40">
      <w:pPr>
        <w:pStyle w:val="friliste3"/>
      </w:pPr>
      <w:r w:rsidRPr="00D31A40">
        <w:t>iii)</w:t>
      </w:r>
      <w:r w:rsidRPr="00D31A40">
        <w:tab/>
        <w:t>vedkommende myndighet i den innmeldende medlemsstaten har truffet en beslutning om dette.</w:t>
      </w:r>
    </w:p>
    <w:p w:rsidR="00DF20E6" w:rsidRPr="00D31A40" w:rsidRDefault="00DF20E6" w:rsidP="00D31A40">
      <w:pPr>
        <w:pStyle w:val="friliste2"/>
      </w:pPr>
      <w:r w:rsidRPr="00D31A40">
        <w:t>b)</w:t>
      </w:r>
      <w:r w:rsidRPr="00D31A40">
        <w:tab/>
        <w:t>Når det gjelder savnede voksne som det ikke er anmodet om sikkerhetstiltak for, skal en melding slettes når</w:t>
      </w:r>
    </w:p>
    <w:p w:rsidR="00DF20E6" w:rsidRPr="00D31A40" w:rsidRDefault="00DF20E6" w:rsidP="00D31A40">
      <w:pPr>
        <w:pStyle w:val="friliste3"/>
      </w:pPr>
      <w:r w:rsidRPr="00D31A40">
        <w:t>i)</w:t>
      </w:r>
      <w:r w:rsidRPr="00D31A40">
        <w:tab/>
        <w:t>tiltak er gjennomført, dersom deres tilholdssted er fastslått av den utførende medlemsstaten,</w:t>
      </w:r>
    </w:p>
    <w:p w:rsidR="00DF20E6" w:rsidRPr="00D31A40" w:rsidRDefault="00DF20E6" w:rsidP="00D31A40">
      <w:pPr>
        <w:pStyle w:val="friliste3"/>
      </w:pPr>
      <w:r w:rsidRPr="00D31A40">
        <w:t>ii)</w:t>
      </w:r>
      <w:r w:rsidRPr="00D31A40">
        <w:tab/>
        <w:t>meldingen er utløpt i samsvar med artikkel 53, eller</w:t>
      </w:r>
    </w:p>
    <w:p w:rsidR="00DF20E6" w:rsidRPr="00D31A40" w:rsidRDefault="00DF20E6" w:rsidP="00D31A40">
      <w:pPr>
        <w:pStyle w:val="friliste3"/>
      </w:pPr>
      <w:r w:rsidRPr="00D31A40">
        <w:t>iii)</w:t>
      </w:r>
      <w:r w:rsidRPr="00D31A40">
        <w:tab/>
        <w:t>vedkommende myndighet i den innmeldende medlemsstaten har truffet en beslutning om dette.</w:t>
      </w:r>
    </w:p>
    <w:p w:rsidR="00DF20E6" w:rsidRPr="00D31A40" w:rsidRDefault="00DF20E6" w:rsidP="00D31A40">
      <w:pPr>
        <w:pStyle w:val="friliste2"/>
      </w:pPr>
      <w:r w:rsidRPr="00D31A40">
        <w:t>c)</w:t>
      </w:r>
      <w:r w:rsidRPr="00D31A40">
        <w:tab/>
        <w:t>Når det gjelder savnede voksne som det anmodes om sikkerhetstiltak for, skal en melding slettes når</w:t>
      </w:r>
    </w:p>
    <w:p w:rsidR="00DF20E6" w:rsidRPr="00D31A40" w:rsidRDefault="00DF20E6" w:rsidP="00D31A40">
      <w:pPr>
        <w:pStyle w:val="friliste3"/>
      </w:pPr>
      <w:r w:rsidRPr="00D31A40">
        <w:t>i)</w:t>
      </w:r>
      <w:r w:rsidRPr="00D31A40">
        <w:tab/>
        <w:t>tiltak er iverksatt, dersom personen er brakt i midlertidig forvaring,</w:t>
      </w:r>
    </w:p>
    <w:p w:rsidR="00DF20E6" w:rsidRPr="00D31A40" w:rsidRDefault="00DF20E6" w:rsidP="00D31A40">
      <w:pPr>
        <w:pStyle w:val="friliste3"/>
      </w:pPr>
      <w:r w:rsidRPr="00D31A40">
        <w:t>ii)</w:t>
      </w:r>
      <w:r w:rsidRPr="00D31A40">
        <w:tab/>
        <w:t>meldingen er utløpt i samsvar med artikkel 53, eller</w:t>
      </w:r>
    </w:p>
    <w:p w:rsidR="00DF20E6" w:rsidRPr="00D31A40" w:rsidRDefault="00DF20E6" w:rsidP="00D31A40">
      <w:pPr>
        <w:pStyle w:val="friliste3"/>
      </w:pPr>
      <w:r w:rsidRPr="00D31A40">
        <w:t>iii)</w:t>
      </w:r>
      <w:r w:rsidRPr="00D31A40">
        <w:tab/>
        <w:t>vedkommende myndighet i den innmeldende medlemsstaten har truffet en beslutning om dette.</w:t>
      </w:r>
    </w:p>
    <w:p w:rsidR="00DF20E6" w:rsidRPr="00D31A40" w:rsidRDefault="00DF20E6" w:rsidP="00D31A40">
      <w:pPr>
        <w:pStyle w:val="friliste2"/>
      </w:pPr>
      <w:r w:rsidRPr="00D31A40">
        <w:t>d)</w:t>
      </w:r>
      <w:r w:rsidRPr="00D31A40">
        <w:tab/>
        <w:t>Når det gjelder sårbare, myndige personer som må hindres i å reise av hensyn til egen sikkerhet, og barn som må hindres i å reise, skal en melding slettes når</w:t>
      </w:r>
    </w:p>
    <w:p w:rsidR="00DF20E6" w:rsidRPr="00D31A40" w:rsidRDefault="00DF20E6" w:rsidP="00D31A40">
      <w:pPr>
        <w:pStyle w:val="friliste3"/>
      </w:pPr>
      <w:r w:rsidRPr="00D31A40">
        <w:t>i)</w:t>
      </w:r>
      <w:r w:rsidRPr="00D31A40">
        <w:tab/>
        <w:t>tiltak er iverksatt, f.eks. at personen er brakt i midlertidig forvaring,</w:t>
      </w:r>
    </w:p>
    <w:p w:rsidR="00DF20E6" w:rsidRPr="00D31A40" w:rsidRDefault="00DF20E6" w:rsidP="00D31A40">
      <w:pPr>
        <w:pStyle w:val="friliste3"/>
      </w:pPr>
      <w:r w:rsidRPr="00D31A40">
        <w:t>ii)</w:t>
      </w:r>
      <w:r w:rsidRPr="00D31A40">
        <w:tab/>
        <w:t>meldingen er utløpt i samsvar med artikkel 53, eller</w:t>
      </w:r>
    </w:p>
    <w:p w:rsidR="00DF20E6" w:rsidRPr="00D31A40" w:rsidRDefault="00DF20E6" w:rsidP="00D31A40">
      <w:pPr>
        <w:pStyle w:val="friliste3"/>
      </w:pPr>
      <w:r w:rsidRPr="00D31A40">
        <w:t>iii)</w:t>
      </w:r>
      <w:r w:rsidRPr="00D31A40">
        <w:tab/>
        <w:t>vedkommende myndighet i den innmeldende medlemsstaten har truffet en beslutning om dette.</w:t>
      </w:r>
    </w:p>
    <w:p w:rsidR="00DF20E6" w:rsidRPr="00D31A40" w:rsidRDefault="00DF20E6" w:rsidP="00D31A40">
      <w:pPr>
        <w:pStyle w:val="Listeavsnitt"/>
      </w:pPr>
      <w:r w:rsidRPr="00D31A40">
        <w:lastRenderedPageBreak/>
        <w:t>Dersom en person som følge av en vedkommende myndighets beslutning er blitt plassert på en institusjon, kan en melding, uten at det berører nasjonal rett, opprettholdes til personen er blitt hjemsendt.</w:t>
      </w:r>
    </w:p>
    <w:p w:rsidR="00DF20E6" w:rsidRPr="00D31A40" w:rsidRDefault="00DF20E6" w:rsidP="00D31A40">
      <w:pPr>
        <w:pStyle w:val="friliste"/>
      </w:pPr>
      <w:r w:rsidRPr="00D31A40">
        <w:t>3.</w:t>
      </w:r>
      <w:r w:rsidRPr="00D31A40">
        <w:tab/>
        <w:t>Meldinger om personer som er etterlyst i forbindelse med straffesaker i henhold til artikkel 34, skal slettes når</w:t>
      </w:r>
    </w:p>
    <w:p w:rsidR="00DF20E6" w:rsidRPr="00D31A40" w:rsidRDefault="00DF20E6" w:rsidP="00D31A40">
      <w:pPr>
        <w:pStyle w:val="friliste2"/>
      </w:pPr>
      <w:r w:rsidRPr="00D31A40">
        <w:t>a)</w:t>
      </w:r>
      <w:r w:rsidRPr="00D31A40">
        <w:tab/>
        <w:t>vedkommende myndighet i den innmeldende medlemsstaten er underrettet om personens tilholdssted,</w:t>
      </w:r>
    </w:p>
    <w:p w:rsidR="00DF20E6" w:rsidRPr="00D31A40" w:rsidRDefault="00DF20E6" w:rsidP="00D31A40">
      <w:pPr>
        <w:pStyle w:val="friliste2"/>
      </w:pPr>
      <w:r w:rsidRPr="00D31A40">
        <w:t>b)</w:t>
      </w:r>
      <w:r w:rsidRPr="00D31A40">
        <w:tab/>
        <w:t>meldingen er utløpt i samsvar med artikkel 53, eller</w:t>
      </w:r>
    </w:p>
    <w:p w:rsidR="00DF20E6" w:rsidRPr="00D31A40" w:rsidRDefault="00DF20E6" w:rsidP="00D31A40">
      <w:pPr>
        <w:pStyle w:val="friliste2"/>
      </w:pPr>
      <w:r w:rsidRPr="00D31A40">
        <w:t>c)</w:t>
      </w:r>
      <w:r w:rsidRPr="00D31A40">
        <w:tab/>
        <w:t>vedkommende myndighet i den innmeldende medlemsstaten har truffet en beslutning om dette.</w:t>
      </w:r>
    </w:p>
    <w:p w:rsidR="00DF20E6" w:rsidRPr="00D31A40" w:rsidRDefault="00DF20E6" w:rsidP="00D31A40">
      <w:pPr>
        <w:pStyle w:val="Listeavsnitt"/>
      </w:pPr>
      <w:r w:rsidRPr="00D31A40">
        <w:t>Når det ikke er mulig å handle på grunnlag av opplysningene i underretningen nevnt i bokstav a), skal SIRENE-kontoret i den innmeldende medlemsstaten underrette SIRENE-kontoret i den utførende medlemsstaten for å løse problemet.</w:t>
      </w:r>
    </w:p>
    <w:p w:rsidR="00DF20E6" w:rsidRPr="00D31A40" w:rsidRDefault="00DF20E6" w:rsidP="00D31A40">
      <w:pPr>
        <w:pStyle w:val="Listeavsnitt"/>
      </w:pPr>
      <w:r w:rsidRPr="00D31A40">
        <w:t>Ved et treff der adresseopplysningene er videresendt til den innmeldende medlemsstaten og et etterfølgende treff i samme utførende medlemsstat viser de samme adresseopplysningene, skal treffet registreres i den utførende medlemsstaten, men verken adresseopplysningene eller supplerende opplysninger skal sendes til den innmeldende medlemsstaten på ny. I slike tilfeller skal den utførende medlemsstaten underrette den innmeldende medlemsstaten om de gjentatte treffene, og den innmeldende medlemsstaten skal utføre en grundig individuell vurdering av behovet for å opprettholde meldingen.</w:t>
      </w:r>
    </w:p>
    <w:p w:rsidR="00DF20E6" w:rsidRPr="00D31A40" w:rsidRDefault="00DF20E6" w:rsidP="00D31A40">
      <w:pPr>
        <w:pStyle w:val="friliste"/>
      </w:pPr>
      <w:r w:rsidRPr="00D31A40">
        <w:t>4.</w:t>
      </w:r>
      <w:r w:rsidRPr="00D31A40">
        <w:tab/>
        <w:t>Meldinger med henblikk på diskret kontroll, undersøkelseskontroll og målrettet kontroll i henhold til artikkel 36 skal slettes når</w:t>
      </w:r>
    </w:p>
    <w:p w:rsidR="00DF20E6" w:rsidRPr="00D31A40" w:rsidRDefault="00DF20E6" w:rsidP="00D31A40">
      <w:pPr>
        <w:pStyle w:val="friliste2"/>
      </w:pPr>
      <w:r w:rsidRPr="00D31A40">
        <w:t>a)</w:t>
      </w:r>
      <w:r w:rsidRPr="00D31A40">
        <w:tab/>
        <w:t>meldingen er utløpt i samsvar med artikkel 53, eller</w:t>
      </w:r>
    </w:p>
    <w:p w:rsidR="00DF20E6" w:rsidRPr="00D31A40" w:rsidRDefault="00DF20E6" w:rsidP="00D31A40">
      <w:pPr>
        <w:pStyle w:val="friliste2"/>
      </w:pPr>
      <w:r w:rsidRPr="00D31A40">
        <w:t>b)</w:t>
      </w:r>
      <w:r w:rsidRPr="00D31A40">
        <w:tab/>
        <w:t>vedkommende myndigheter i den innmeldende medlemsstaten har truffet en beslutning om å slette dem.</w:t>
      </w:r>
    </w:p>
    <w:p w:rsidR="00DF20E6" w:rsidRPr="00D31A40" w:rsidRDefault="00DF20E6" w:rsidP="00D31A40">
      <w:pPr>
        <w:pStyle w:val="friliste"/>
      </w:pPr>
      <w:r w:rsidRPr="00D31A40">
        <w:t>5.</w:t>
      </w:r>
      <w:r w:rsidRPr="00D31A40">
        <w:tab/>
        <w:t>Meldinger om gjenstander som etterlyses for beslag eller for bruk som bevis i straffesak i henhold til artikkel 38, skal slettes når</w:t>
      </w:r>
    </w:p>
    <w:p w:rsidR="00DF20E6" w:rsidRPr="00D31A40" w:rsidRDefault="00DF20E6" w:rsidP="00D31A40">
      <w:pPr>
        <w:pStyle w:val="friliste2"/>
      </w:pPr>
      <w:r w:rsidRPr="00D31A40">
        <w:t>a)</w:t>
      </w:r>
      <w:r w:rsidRPr="00D31A40">
        <w:tab/>
        <w:t>gjenstanden er beslaglagt, eller et lignende tiltak er iverksatt, så snart den nødvendige oppfølgende utveksling av supplerende opplysninger mellom de berørte SIRENE-kontorene har funnet sted, eller gjenstanden blir omfattet av en annen rettslig eller administrativ prosedyre,</w:t>
      </w:r>
    </w:p>
    <w:p w:rsidR="00DF20E6" w:rsidRPr="00D31A40" w:rsidRDefault="00DF20E6" w:rsidP="00D31A40">
      <w:pPr>
        <w:pStyle w:val="friliste2"/>
      </w:pPr>
      <w:r w:rsidRPr="00D31A40">
        <w:t>b)</w:t>
      </w:r>
      <w:r w:rsidRPr="00D31A40">
        <w:tab/>
        <w:t>meldingen er utløpt i samsvar med artikkel 53, eller</w:t>
      </w:r>
    </w:p>
    <w:p w:rsidR="00DF20E6" w:rsidRPr="00D31A40" w:rsidRDefault="00DF20E6" w:rsidP="00D31A40">
      <w:pPr>
        <w:pStyle w:val="friliste2"/>
      </w:pPr>
      <w:r w:rsidRPr="00D31A40">
        <w:t>c)</w:t>
      </w:r>
      <w:r w:rsidRPr="00D31A40">
        <w:tab/>
        <w:t>vedkommende myndigheter i den innmeldende medlemsstaten har truffet en beslutning om å slette dem.</w:t>
      </w:r>
    </w:p>
    <w:p w:rsidR="00DF20E6" w:rsidRPr="00D31A40" w:rsidRDefault="00DF20E6" w:rsidP="00D31A40">
      <w:pPr>
        <w:pStyle w:val="friliste"/>
      </w:pPr>
      <w:r w:rsidRPr="00D31A40">
        <w:t>6.</w:t>
      </w:r>
      <w:r w:rsidRPr="00D31A40">
        <w:tab/>
        <w:t>Meldinger om uidentifiserte etterlyste personer i henhold til artikkel 40 skal slettes når</w:t>
      </w:r>
    </w:p>
    <w:p w:rsidR="00DF20E6" w:rsidRPr="00D31A40" w:rsidRDefault="00DF20E6" w:rsidP="00D31A40">
      <w:pPr>
        <w:pStyle w:val="friliste2"/>
      </w:pPr>
      <w:r w:rsidRPr="00D31A40">
        <w:t>a)</w:t>
      </w:r>
      <w:r w:rsidRPr="00D31A40">
        <w:tab/>
        <w:t>personen er identifisert,</w:t>
      </w:r>
    </w:p>
    <w:p w:rsidR="00DF20E6" w:rsidRPr="00D31A40" w:rsidRDefault="00DF20E6" w:rsidP="00D31A40">
      <w:pPr>
        <w:pStyle w:val="friliste2"/>
      </w:pPr>
      <w:r w:rsidRPr="00D31A40">
        <w:t>b)</w:t>
      </w:r>
      <w:r w:rsidRPr="00D31A40">
        <w:tab/>
        <w:t>meldingen er utløpt i samsvar med artikkel 53, eller</w:t>
      </w:r>
    </w:p>
    <w:p w:rsidR="00DF20E6" w:rsidRPr="00D31A40" w:rsidRDefault="00DF20E6" w:rsidP="00D31A40">
      <w:pPr>
        <w:pStyle w:val="friliste2"/>
      </w:pPr>
      <w:r w:rsidRPr="00D31A40">
        <w:t>c)</w:t>
      </w:r>
      <w:r w:rsidRPr="00D31A40">
        <w:tab/>
        <w:t>vedkommende myndigheter i den innmeldende medlemsstaten har truffet en beslutning om å slette dem.</w:t>
      </w:r>
    </w:p>
    <w:p w:rsidR="00DF20E6" w:rsidRPr="00D31A40" w:rsidRDefault="00DF20E6" w:rsidP="00D31A40">
      <w:pPr>
        <w:pStyle w:val="friliste"/>
      </w:pPr>
      <w:r w:rsidRPr="00D31A40">
        <w:t>7.</w:t>
      </w:r>
      <w:r w:rsidRPr="00D31A40">
        <w:tab/>
        <w:t>Dersom den er koblet sammen med en melding om en person, skal en melding om en gjenstand som er registrert i samsvar med artikkel 26, 32, 34 og 36, slettes når meldingen om personen slettes i samsvar med denne artikkel.</w:t>
      </w:r>
    </w:p>
    <w:p w:rsidR="00DF20E6" w:rsidRPr="00D31A40" w:rsidRDefault="00DF20E6" w:rsidP="00D31A40">
      <w:pPr>
        <w:pStyle w:val="avsnitt-undertittel"/>
      </w:pPr>
      <w:r w:rsidRPr="00D31A40">
        <w:lastRenderedPageBreak/>
        <w:t>Kapittel XV</w:t>
      </w:r>
    </w:p>
    <w:p w:rsidR="00DF20E6" w:rsidRPr="00D31A40" w:rsidRDefault="00DF20E6" w:rsidP="00D31A40">
      <w:pPr>
        <w:pStyle w:val="Undertittel"/>
      </w:pPr>
      <w:r w:rsidRPr="00D31A40">
        <w:t>Generelle regler for behandling av opplysninger</w:t>
      </w:r>
    </w:p>
    <w:p w:rsidR="00DF20E6" w:rsidRPr="00D31A40" w:rsidRDefault="00DF20E6" w:rsidP="00D31A40">
      <w:pPr>
        <w:pStyle w:val="avsnitt-undertittel"/>
      </w:pPr>
      <w:r w:rsidRPr="00D31A40">
        <w:t>Artikkel 56</w:t>
      </w:r>
    </w:p>
    <w:p w:rsidR="00DF20E6" w:rsidRPr="00D31A40" w:rsidRDefault="00DF20E6" w:rsidP="00D31A40">
      <w:pPr>
        <w:pStyle w:val="Undertittel"/>
      </w:pPr>
      <w:r w:rsidRPr="00D31A40">
        <w:t>Behandling av opplysninger i SIS</w:t>
      </w:r>
    </w:p>
    <w:p w:rsidR="00DF20E6" w:rsidRPr="00D31A40" w:rsidRDefault="00DF20E6" w:rsidP="00D31A40">
      <w:pPr>
        <w:pStyle w:val="friliste"/>
      </w:pPr>
      <w:r w:rsidRPr="00D31A40">
        <w:t>1.</w:t>
      </w:r>
      <w:r w:rsidRPr="00D31A40">
        <w:tab/>
        <w:t>Medlemsstatene skal behandle opplysningene omhandlet i artikkel 20 bare for de formål som er fastsatt for den enkelte kategori meldinger omhandlet i artikkel 26, 32, 34, 36, 38 og 40.</w:t>
      </w:r>
    </w:p>
    <w:p w:rsidR="00DF20E6" w:rsidRPr="00D31A40" w:rsidRDefault="00DF20E6" w:rsidP="00D31A40">
      <w:pPr>
        <w:pStyle w:val="friliste"/>
      </w:pPr>
      <w:r w:rsidRPr="00D31A40">
        <w:t>2.</w:t>
      </w:r>
      <w:r w:rsidRPr="00D31A40">
        <w:tab/>
        <w:t>Kopier av opplysningene skal lages bare for tekniske formål, og bare dersom dette er nødvendig for at vedkommende myndigheter omhandlet i artikkel 44 skal kunne foreta direkte søk. Denne forordning skal få anvendelse på disse kopiene. En medlemsstat skal ikke kopiere meldingsopplysninger eller utfyllende opplysninger som en annen medlemsstat har registrert fra sitt N.SIS eller fra CS-SIS til andre nasjonale datasystemer.</w:t>
      </w:r>
    </w:p>
    <w:p w:rsidR="00DF20E6" w:rsidRPr="00D31A40" w:rsidRDefault="00DF20E6" w:rsidP="00D31A40">
      <w:pPr>
        <w:pStyle w:val="friliste"/>
      </w:pPr>
      <w:r w:rsidRPr="00D31A40">
        <w:t>3.</w:t>
      </w:r>
      <w:r w:rsidRPr="00D31A40">
        <w:tab/>
        <w:t>Tekniske kopier omhandlet i nr. 2 som resulterer i frakoblede databaser, kan ikke lagres i mer enn 48 timer.</w:t>
      </w:r>
    </w:p>
    <w:p w:rsidR="00DF20E6" w:rsidRPr="00D31A40" w:rsidRDefault="00DF20E6" w:rsidP="00D31A40">
      <w:pPr>
        <w:pStyle w:val="Listeavsnitt"/>
      </w:pPr>
      <w:r w:rsidRPr="00D31A40">
        <w:t>Medlemsstatene skal føre en oppdatert oversikt over slike kopier, gjøre denne oversikten tilgjengelig for sine tilsynsmyndigheter og påse at denne forordning, særlig artikkel 10, kommer til anvendelse på slike kopier.</w:t>
      </w:r>
    </w:p>
    <w:p w:rsidR="00DF20E6" w:rsidRPr="00D31A40" w:rsidRDefault="00DF20E6" w:rsidP="00D31A40">
      <w:pPr>
        <w:pStyle w:val="friliste"/>
      </w:pPr>
      <w:r w:rsidRPr="00D31A40">
        <w:t>4.</w:t>
      </w:r>
      <w:r w:rsidRPr="00D31A40">
        <w:tab/>
        <w:t>Tilgang til opplysninger i SIS for nasjonale vedkommende myndigheter nevnt i artikkel 44 skal bare tillates innenfor rammen av deres fullmakter og bare for behørig autorisert personale.</w:t>
      </w:r>
    </w:p>
    <w:p w:rsidR="00DF20E6" w:rsidRPr="00D31A40" w:rsidRDefault="00DF20E6" w:rsidP="00D31A40">
      <w:pPr>
        <w:pStyle w:val="friliste"/>
      </w:pPr>
      <w:r w:rsidRPr="00D31A40">
        <w:t>5.</w:t>
      </w:r>
      <w:r w:rsidRPr="00D31A40">
        <w:tab/>
        <w:t>Når det gjelder meldinger i henhold til artikkel 26, 32, 34, 36, 38 og 40 i denne forordning, må all behandling av opplysninger i SIS for andre formål enn de som lå til grunn for registreringen i SIS, være koblet til en bestemt sak og være begrunnet ut fra et behov for å avverge en overhengende og alvorlig trussel mot den offentlige orden og sikkerhet, ut fra alvorlige nasjonale sikkerhetshensyn eller ut fra behovet for å avverge et alvorlig straffbart forhold. I et slikt tilfelle skal det innhentes tillatelse fra den innmeldende medlemsstaten på forhånd.</w:t>
      </w:r>
    </w:p>
    <w:p w:rsidR="00DF20E6" w:rsidRPr="00D31A40" w:rsidRDefault="00DF20E6" w:rsidP="00D31A40">
      <w:pPr>
        <w:pStyle w:val="friliste"/>
      </w:pPr>
      <w:r w:rsidRPr="00D31A40">
        <w:t>6.</w:t>
      </w:r>
      <w:r w:rsidRPr="00D31A40">
        <w:tab/>
        <w:t>Enhver bruk av SIS-opplysninger som ikke er i samsvar med nr. 1–5, skal anses som misbruk i henhold til den enkelte medlemsstats nasjonale rett og underlegges sanksjoner i henhold til artikkel 73.</w:t>
      </w:r>
    </w:p>
    <w:p w:rsidR="00DF20E6" w:rsidRPr="00D31A40" w:rsidRDefault="00DF20E6" w:rsidP="00D31A40">
      <w:pPr>
        <w:pStyle w:val="friliste"/>
      </w:pPr>
      <w:r w:rsidRPr="00D31A40">
        <w:t>7.</w:t>
      </w:r>
      <w:r w:rsidRPr="00D31A40">
        <w:tab/>
        <w:t>Hver medlemsstat skal oversende til eu-LISA en liste over vedkommende myndigheter som har tillatelse til å søke direkte i opplysningene i SIS i henhold til denne forordning samt enhver endring i denne listen. Listen skal for hver myndighet spesifisere hvilke opplysninger den kan søke i og for hvilke formål. eu-LISA skal sørge for at listen offentliggjøres i Den europeiske unions tidende hvert år. eu-LISA skal på sitt nettsted føre en liste som løpende oppdateres, med de endringer som medlemsstatene har oversendt mellom de årlige offentliggjøringer.</w:t>
      </w:r>
    </w:p>
    <w:p w:rsidR="00DF20E6" w:rsidRPr="00D31A40" w:rsidRDefault="00DF20E6" w:rsidP="00D31A40">
      <w:pPr>
        <w:pStyle w:val="friliste"/>
      </w:pPr>
      <w:r w:rsidRPr="00D31A40">
        <w:t>8.</w:t>
      </w:r>
      <w:r w:rsidRPr="00D31A40">
        <w:tab/>
        <w:t>Dersom det ikke er fastsatt særlige bestemmelser i unionsretten, skal den enkelte medlemsstats rett komme til anvendelse på opplysninger i deres N.SIS.</w:t>
      </w:r>
    </w:p>
    <w:p w:rsidR="00DF20E6" w:rsidRPr="00D31A40" w:rsidRDefault="00DF20E6" w:rsidP="00D31A40">
      <w:pPr>
        <w:pStyle w:val="avsnitt-undertittel"/>
      </w:pPr>
      <w:r w:rsidRPr="00D31A40">
        <w:lastRenderedPageBreak/>
        <w:t>Artikkel 57</w:t>
      </w:r>
    </w:p>
    <w:p w:rsidR="00DF20E6" w:rsidRPr="00D31A40" w:rsidRDefault="00DF20E6" w:rsidP="00D31A40">
      <w:pPr>
        <w:pStyle w:val="Undertittel"/>
      </w:pPr>
      <w:r w:rsidRPr="00D31A40">
        <w:t>Opplysninger i SIS og nasjonale systemer</w:t>
      </w:r>
    </w:p>
    <w:p w:rsidR="00DF20E6" w:rsidRPr="00D31A40" w:rsidRDefault="00DF20E6" w:rsidP="00D31A40">
      <w:pPr>
        <w:pStyle w:val="friliste"/>
      </w:pPr>
      <w:r w:rsidRPr="00D31A40">
        <w:t>1.</w:t>
      </w:r>
      <w:r w:rsidRPr="00D31A40">
        <w:tab/>
        <w:t>Artikkel 56 nr. 2 skal ikke berøre en medlemsstats rett til å lagre i sine nasjonale systemer SIS-opplysninger om tiltak som har blitt iverksatt på dens territorium. Slike opplysninger skal lagres i nasjonale systemer i høyst tre år, med mindre nasjonal rett inneholder særlige bestemmelser om lengre lagringstid.</w:t>
      </w:r>
    </w:p>
    <w:p w:rsidR="00DF20E6" w:rsidRPr="00D31A40" w:rsidRDefault="00DF20E6" w:rsidP="00D31A40">
      <w:pPr>
        <w:pStyle w:val="friliste"/>
      </w:pPr>
      <w:r w:rsidRPr="00D31A40">
        <w:t>2.</w:t>
      </w:r>
      <w:r w:rsidRPr="00D31A40">
        <w:tab/>
        <w:t>Artikkel 56 nr. 2 skal ikke berøre en medlemsstats rett til å lagre i sine nasjonale systemer opplysninger i en bestemt melding som medlemsstaten har registrert i SIS.</w:t>
      </w:r>
    </w:p>
    <w:p w:rsidR="00DF20E6" w:rsidRPr="00D31A40" w:rsidRDefault="00DF20E6" w:rsidP="00D31A40">
      <w:pPr>
        <w:pStyle w:val="avsnitt-undertittel"/>
      </w:pPr>
      <w:r w:rsidRPr="00D31A40">
        <w:t>Artikkel 58</w:t>
      </w:r>
    </w:p>
    <w:p w:rsidR="00DF20E6" w:rsidRPr="00D31A40" w:rsidRDefault="00DF20E6" w:rsidP="00D31A40">
      <w:pPr>
        <w:pStyle w:val="Undertittel"/>
      </w:pPr>
      <w:r w:rsidRPr="00D31A40">
        <w:t>Opplysninger dersom en meldings tiltak ikke blir gjennomført</w:t>
      </w:r>
    </w:p>
    <w:p w:rsidR="00DF20E6" w:rsidRPr="00D31A40" w:rsidRDefault="00DF20E6" w:rsidP="00D31A40">
      <w:r w:rsidRPr="00D31A40">
        <w:t>Dersom et tiltak det anmodes om, ikke kan gjennomføres, skal medlemsstaten som anmodes om å iverksette tiltaket, umiddelbart underrette den innmeldende medlemsstaten ved utveksling av supplerende opplysninger.</w:t>
      </w:r>
    </w:p>
    <w:p w:rsidR="00DF20E6" w:rsidRPr="00D31A40" w:rsidRDefault="00DF20E6" w:rsidP="00D31A40">
      <w:pPr>
        <w:pStyle w:val="avsnitt-undertittel"/>
      </w:pPr>
      <w:r w:rsidRPr="00D31A40">
        <w:t>Artikkel 59</w:t>
      </w:r>
    </w:p>
    <w:p w:rsidR="00DF20E6" w:rsidRPr="00D31A40" w:rsidRDefault="00DF20E6" w:rsidP="00D31A40">
      <w:pPr>
        <w:pStyle w:val="Undertittel"/>
      </w:pPr>
      <w:r w:rsidRPr="00D31A40">
        <w:t>Kvaliteten på opplysningene i SIS</w:t>
      </w:r>
    </w:p>
    <w:p w:rsidR="00DF20E6" w:rsidRPr="00D31A40" w:rsidRDefault="00DF20E6" w:rsidP="00D31A40">
      <w:pPr>
        <w:pStyle w:val="friliste"/>
      </w:pPr>
      <w:r w:rsidRPr="00D31A40">
        <w:t>1.</w:t>
      </w:r>
      <w:r w:rsidRPr="00D31A40">
        <w:tab/>
        <w:t>Den innmeldende medlemsstaten skal være ansvarlig for å sikre at opplysningene er korrekte, oppdaterte og lovlig registrert og lagret i SIS.</w:t>
      </w:r>
    </w:p>
    <w:p w:rsidR="00DF20E6" w:rsidRPr="00D31A40" w:rsidRDefault="00DF20E6" w:rsidP="00D31A40">
      <w:pPr>
        <w:pStyle w:val="friliste"/>
      </w:pPr>
      <w:r w:rsidRPr="00D31A40">
        <w:t>2.</w:t>
      </w:r>
      <w:r w:rsidRPr="00D31A40">
        <w:tab/>
        <w:t>Dersom en innmeldende medlemsstat mottar relevante utfyllende eller endrede opplysninger som angitt i artikkel 20 nr. 3, skal den uten opphold fullføre eller endre meldingen.</w:t>
      </w:r>
    </w:p>
    <w:p w:rsidR="00DF20E6" w:rsidRPr="00D31A40" w:rsidRDefault="00DF20E6" w:rsidP="00D31A40">
      <w:pPr>
        <w:pStyle w:val="friliste"/>
      </w:pPr>
      <w:r w:rsidRPr="00D31A40">
        <w:t>3.</w:t>
      </w:r>
      <w:r w:rsidRPr="00D31A40">
        <w:tab/>
        <w:t>Bare den innmeldende medlemsstaten har myndighet til å endre, utfylle, rette, ajourføre eller slette opplysninger den har registrert i SIS.</w:t>
      </w:r>
    </w:p>
    <w:p w:rsidR="00DF20E6" w:rsidRPr="00D31A40" w:rsidRDefault="00DF20E6" w:rsidP="00D31A40">
      <w:pPr>
        <w:pStyle w:val="friliste"/>
      </w:pPr>
      <w:r w:rsidRPr="00D31A40">
        <w:t>4.</w:t>
      </w:r>
      <w:r w:rsidRPr="00D31A40">
        <w:tab/>
        <w:t>Dersom en annen medlemsstaten enn den innmeldende medlemsstat har relevante utfyllende eller endrede opplysninger som angitt i artikkel 20 nr. 3, skal den uten opphold overføre dem via utveksling av supplerende opplysninger til den innmeldende medlemsstaten, slik at den kan fullføre eller endre meldingen. Dersom de utfyllende eller endrede opplysningene gjelder personer, skal de overføres bare dersom personens identitet kan fastslås.</w:t>
      </w:r>
    </w:p>
    <w:p w:rsidR="00DF20E6" w:rsidRPr="00D31A40" w:rsidRDefault="00DF20E6" w:rsidP="00D31A40">
      <w:pPr>
        <w:pStyle w:val="friliste"/>
      </w:pPr>
      <w:r w:rsidRPr="00D31A40">
        <w:t>5.</w:t>
      </w:r>
      <w:r w:rsidRPr="00D31A40">
        <w:tab/>
        <w:t>Dersom en annen medlemsstat enn den innmeldende medlemsstaten har holdepunkter for at en opplysning inneholder faktiske feil eller er ulovlig lagret, skal den ved utveksling av supplerende opplysninger underrette den innmeldende medlemsstaten snarest mulig og senest to virkedager etter at den fikk kjennskap til dette. Den innmeldende medlemsstaten skal undersøke opplysningene og om nødvendig rette eller slette den aktuelle opplysningen uten opphold.</w:t>
      </w:r>
    </w:p>
    <w:p w:rsidR="00DF20E6" w:rsidRPr="00D31A40" w:rsidRDefault="00DF20E6" w:rsidP="00D31A40">
      <w:pPr>
        <w:pStyle w:val="friliste"/>
      </w:pPr>
      <w:r w:rsidRPr="00D31A40">
        <w:t>6.</w:t>
      </w:r>
      <w:r w:rsidRPr="00D31A40">
        <w:tab/>
        <w:t>Dersom medlemsstatene ikke kommer til enighet innen to måneder etter at man først fikk kjennskap til holdepunktene nevnt i nr. 5 i denne artikkel, skal medlemsstaten som ikke registrerte meldingen, framlegge saken for de berørte tilsynsmyndighetene og EUs datatilsyn for å få truffet en beslutning ved hjelp av samarbeid i samsvar med artikkel 71.</w:t>
      </w:r>
    </w:p>
    <w:p w:rsidR="00DF20E6" w:rsidRPr="00D31A40" w:rsidRDefault="00DF20E6" w:rsidP="00D31A40">
      <w:pPr>
        <w:pStyle w:val="friliste"/>
      </w:pPr>
      <w:r w:rsidRPr="00D31A40">
        <w:lastRenderedPageBreak/>
        <w:t>7.</w:t>
      </w:r>
      <w:r w:rsidRPr="00D31A40">
        <w:tab/>
        <w:t>Medlemsstatene skal utveksle supplerende opplysninger i tilfeller der en person klager på at vedkommende ikke er den personen meldingen er ment å gjelde. Dersom resultatet av kontrollen viser at personen meldingen er ment å gjelde ikke er klageren, skal klageren underrettes om tiltakene fastsatt i artikkel 62 og om klageadgangen i henhold til artikkel 68 nr. 1.</w:t>
      </w:r>
    </w:p>
    <w:p w:rsidR="00DF20E6" w:rsidRPr="00D31A40" w:rsidRDefault="00DF20E6" w:rsidP="00D31A40">
      <w:pPr>
        <w:pStyle w:val="avsnitt-undertittel"/>
      </w:pPr>
      <w:r w:rsidRPr="00D31A40">
        <w:t>Artikkel 60</w:t>
      </w:r>
    </w:p>
    <w:p w:rsidR="00DF20E6" w:rsidRPr="00D31A40" w:rsidRDefault="00DF20E6" w:rsidP="00D31A40">
      <w:pPr>
        <w:pStyle w:val="Undertittel"/>
      </w:pPr>
      <w:r w:rsidRPr="00D31A40">
        <w:t>Sikkerhetshendelser</w:t>
      </w:r>
    </w:p>
    <w:p w:rsidR="00DF20E6" w:rsidRPr="00D31A40" w:rsidRDefault="00DF20E6" w:rsidP="00D31A40">
      <w:pPr>
        <w:pStyle w:val="friliste"/>
      </w:pPr>
      <w:r w:rsidRPr="00D31A40">
        <w:t>1.</w:t>
      </w:r>
      <w:r w:rsidRPr="00D31A40">
        <w:tab/>
        <w:t>Enhver hendelse som har eller kan ha innvirkning på sikkerheten i SIS eller kan forårsake skade på eller tap av SIS-opplysninger eller supplerende opplysninger, skal anses for å være en sikkerhetshendelse, særlig dersom det kan ha forekommet ulovlig tilgang til opplysninger, eller dersom opplysningenes tilgjengelighet, integritet og fortrolighet er eller kan ha blitt satt i fare.</w:t>
      </w:r>
    </w:p>
    <w:p w:rsidR="00DF20E6" w:rsidRPr="00D31A40" w:rsidRDefault="00DF20E6" w:rsidP="00D31A40">
      <w:pPr>
        <w:pStyle w:val="friliste"/>
      </w:pPr>
      <w:r w:rsidRPr="00D31A40">
        <w:t>2.</w:t>
      </w:r>
      <w:r w:rsidRPr="00D31A40">
        <w:tab/>
        <w:t>Sikkerhetshendelser skal håndteres slik at en rask, effektiv og passende reaksjon sikres.</w:t>
      </w:r>
    </w:p>
    <w:p w:rsidR="00DF20E6" w:rsidRPr="00D31A40" w:rsidRDefault="00DF20E6" w:rsidP="00D31A40">
      <w:pPr>
        <w:pStyle w:val="friliste"/>
      </w:pPr>
      <w:r w:rsidRPr="00D31A40">
        <w:t>3.</w:t>
      </w:r>
      <w:r w:rsidRPr="00D31A40">
        <w:tab/>
        <w:t>Uten at det berører underretningen og meddelelsen av et brudd på personopplysningssikkerheten i henhold til artikkel 33 i forordning (EU) 2016/679 eller artikkel 30 i direktiv (EU) 2016/680, skal medlemsstatene, Europol, Eurojust og Det europeiske grense- og kystvaktbyrå uten opphold underrette Kommisjonen, eu-LISA, vedkommende tilsynsmyndighet og EUs datatilsyn om sikkerhetshendelser. eu-LISA skal uten opphold underrette Kommisjonen og EUs datatilsyn om eventuelle sikkerhetshendelser i forbindelse med det sentrale SIS.</w:t>
      </w:r>
    </w:p>
    <w:p w:rsidR="00DF20E6" w:rsidRPr="00D31A40" w:rsidRDefault="00DF20E6" w:rsidP="00D31A40">
      <w:pPr>
        <w:pStyle w:val="friliste"/>
      </w:pPr>
      <w:r w:rsidRPr="00D31A40">
        <w:t>4.</w:t>
      </w:r>
      <w:r w:rsidRPr="00D31A40">
        <w:tab/>
        <w:t>Opplysninger om en sikkerhetshendelse som har eller kan ha innvirkning på driften av SIS i en medlemsstat eller innenfor eu-LISA, på tilgjengeligheten, integriteten og fortroligheten av opplysninger som registreres eller sendes av andre medlemsstater, eller på supplerende opplysninger som utveksles, skal uten opphold framlegges for alle medlemsstatene og meldes i samsvar med hendelsesstyringsplanen fra eu-LISA.</w:t>
      </w:r>
    </w:p>
    <w:p w:rsidR="00DF20E6" w:rsidRPr="00D31A40" w:rsidRDefault="00DF20E6" w:rsidP="00D31A40">
      <w:pPr>
        <w:pStyle w:val="friliste"/>
      </w:pPr>
      <w:r w:rsidRPr="00D31A40">
        <w:t>5.</w:t>
      </w:r>
      <w:r w:rsidRPr="00D31A40">
        <w:tab/>
        <w:t>Medlemsstatene og eu-LISA skal samarbeide ved en sikkerhetshendelse.</w:t>
      </w:r>
    </w:p>
    <w:p w:rsidR="00DF20E6" w:rsidRPr="00D31A40" w:rsidRDefault="00DF20E6" w:rsidP="00D31A40">
      <w:pPr>
        <w:pStyle w:val="friliste"/>
      </w:pPr>
      <w:r w:rsidRPr="00D31A40">
        <w:t>6.</w:t>
      </w:r>
      <w:r w:rsidRPr="00D31A40">
        <w:tab/>
        <w:t>Kommisjonen skal umiddelbart melde alvorlige hendelser til Europaparlamentet og Rådet. Disse rapportene skal være klassifisert som EU RESTRICTED/RESTREINT UE i samsvar med gjeldende sikkerhetsregler.</w:t>
      </w:r>
    </w:p>
    <w:p w:rsidR="00DF20E6" w:rsidRPr="00D31A40" w:rsidRDefault="00DF20E6" w:rsidP="00D31A40">
      <w:pPr>
        <w:pStyle w:val="friliste"/>
      </w:pPr>
      <w:r w:rsidRPr="00D31A40">
        <w:t>7.</w:t>
      </w:r>
      <w:r w:rsidRPr="00D31A40">
        <w:tab/>
        <w:t>Dersom en sikkerhetshendelse er forårsaket av misbruk av opplysninger, skal medlemsstater, Europol, Eurojust og Det europeiske grense- og kystvaktbyrå sikre at det pålegges sanksjoner i samsvar med artikkel 73.</w:t>
      </w:r>
    </w:p>
    <w:p w:rsidR="00DF20E6" w:rsidRPr="00D31A40" w:rsidRDefault="00DF20E6" w:rsidP="00D31A40">
      <w:pPr>
        <w:pStyle w:val="avsnitt-undertittel"/>
      </w:pPr>
      <w:r w:rsidRPr="00D31A40">
        <w:t>Artikkel 61</w:t>
      </w:r>
    </w:p>
    <w:p w:rsidR="00DF20E6" w:rsidRPr="00D31A40" w:rsidRDefault="00DF20E6" w:rsidP="00D31A40">
      <w:pPr>
        <w:pStyle w:val="Undertittel"/>
      </w:pPr>
      <w:r w:rsidRPr="00D31A40">
        <w:t>Skille mellom personer med identiske kjennetegn</w:t>
      </w:r>
    </w:p>
    <w:p w:rsidR="00DF20E6" w:rsidRPr="00D31A40" w:rsidRDefault="00DF20E6" w:rsidP="00D31A40">
      <w:pPr>
        <w:pStyle w:val="friliste"/>
      </w:pPr>
      <w:r w:rsidRPr="00D31A40">
        <w:t>1.</w:t>
      </w:r>
      <w:r w:rsidRPr="00D31A40">
        <w:tab/>
        <w:t>Når det i forbindelse med registrering av en ny melding viser seg at det allerede finnes en melding i SIS om en person med samme identitetsbeskrivelse, skal SIRENE-kontoret innen 12 timer ta kontakt med den innmeldende medlemsstaten via utveksling av supplerende opplysninger for å kryssjekke om den registrerte i de to meldingene er en og samme person.</w:t>
      </w:r>
    </w:p>
    <w:p w:rsidR="00DF20E6" w:rsidRPr="00D31A40" w:rsidRDefault="00DF20E6" w:rsidP="00D31A40">
      <w:pPr>
        <w:pStyle w:val="friliste"/>
      </w:pPr>
      <w:r w:rsidRPr="00D31A40">
        <w:t>2.</w:t>
      </w:r>
      <w:r w:rsidRPr="00D31A40">
        <w:tab/>
        <w:t>Dersom kryssjekkingen viser at personen i den nye meldingen og personen i meldingen som allerede er registrert i SIS, virkelig er den samme, skal SIRENE-kontoret følge prosedyren for registrering av flere meldinger i henhold til artikkel 23.</w:t>
      </w:r>
    </w:p>
    <w:p w:rsidR="00DF20E6" w:rsidRPr="00D31A40" w:rsidRDefault="00DF20E6" w:rsidP="00D31A40">
      <w:pPr>
        <w:pStyle w:val="friliste"/>
      </w:pPr>
      <w:r w:rsidRPr="00D31A40">
        <w:lastRenderedPageBreak/>
        <w:t>3.</w:t>
      </w:r>
      <w:r w:rsidRPr="00D31A40">
        <w:tab/>
        <w:t>Dersom kryssjekkingen viser at det faktisk dreier seg om to forskjellige personer, skal SIRENE-kontoret godkjenne anmodningen om å registrere den andre meldingen ved å legge til nødvendige opplysninger for å hindre feilidentifisering.</w:t>
      </w:r>
    </w:p>
    <w:p w:rsidR="00DF20E6" w:rsidRPr="00D31A40" w:rsidRDefault="00DF20E6" w:rsidP="00D31A40">
      <w:pPr>
        <w:pStyle w:val="avsnitt-undertittel"/>
      </w:pPr>
      <w:r w:rsidRPr="00D31A40">
        <w:t>Artikkel 62</w:t>
      </w:r>
    </w:p>
    <w:p w:rsidR="00DF20E6" w:rsidRPr="00D31A40" w:rsidRDefault="00DF20E6" w:rsidP="00D31A40">
      <w:pPr>
        <w:pStyle w:val="Undertittel"/>
      </w:pPr>
      <w:r w:rsidRPr="00D31A40">
        <w:t>Ufyllende opplysninger med sikte på å håndtere misbruk av identitet</w:t>
      </w:r>
    </w:p>
    <w:p w:rsidR="00DF20E6" w:rsidRPr="00D31A40" w:rsidRDefault="00DF20E6" w:rsidP="00D31A40">
      <w:pPr>
        <w:pStyle w:val="friliste"/>
      </w:pPr>
      <w:r w:rsidRPr="00D31A40">
        <w:t>1.</w:t>
      </w:r>
      <w:r w:rsidRPr="00D31A40">
        <w:tab/>
        <w:t>Dersom det kan oppstå forveksling mellom personen en melding er ment å gjelde, og en person hvis identitet er blitt misbrukt, skal den innmeldende medlemsstaten med uttrykkelig samtykke fra personen hvis identitet er blitt misbrukt, legge til opplysninger i meldingen om sistnevnte for å unngå de negative konsekvensene av feilidentifisering. Enhver hvis identitet er blitt misbrukt, skal ha rett til å trekke sitt samtykke til behandling av personopplysningene som er lagt til.</w:t>
      </w:r>
    </w:p>
    <w:p w:rsidR="00DF20E6" w:rsidRPr="00D31A40" w:rsidRDefault="00DF20E6" w:rsidP="00D31A40">
      <w:pPr>
        <w:pStyle w:val="friliste"/>
      </w:pPr>
      <w:r w:rsidRPr="00D31A40">
        <w:t>2.</w:t>
      </w:r>
      <w:r w:rsidRPr="00D31A40">
        <w:tab/>
        <w:t>Opplysninger om en person hvis identitet er blitt misbrukt, skal bare brukes for følgende formål:</w:t>
      </w:r>
    </w:p>
    <w:p w:rsidR="00DF20E6" w:rsidRPr="00D31A40" w:rsidRDefault="00DF20E6" w:rsidP="00D31A40">
      <w:pPr>
        <w:pStyle w:val="friliste2"/>
      </w:pPr>
      <w:r w:rsidRPr="00D31A40">
        <w:t>a)</w:t>
      </w:r>
      <w:r w:rsidRPr="00D31A40">
        <w:tab/>
        <w:t>for å gjøre det mulig for vedkommende myndighet å skille mellom personen hvis identitet er blitt misbrukt, og personen meldingen er ment å gjelde, og</w:t>
      </w:r>
    </w:p>
    <w:p w:rsidR="00DF20E6" w:rsidRPr="00D31A40" w:rsidRDefault="00DF20E6" w:rsidP="00D31A40">
      <w:pPr>
        <w:pStyle w:val="friliste2"/>
      </w:pPr>
      <w:r w:rsidRPr="00D31A40">
        <w:t>b)</w:t>
      </w:r>
      <w:r w:rsidRPr="00D31A40">
        <w:tab/>
        <w:t>for å gjøre det mulig for personen hvis identitet er blitt misbrukt, å bevise sin identitet og fastslå at identiteten er blitt misbrukt.</w:t>
      </w:r>
    </w:p>
    <w:p w:rsidR="00DF20E6" w:rsidRPr="00D31A40" w:rsidRDefault="00DF20E6" w:rsidP="00D31A40">
      <w:pPr>
        <w:pStyle w:val="friliste"/>
      </w:pPr>
      <w:r w:rsidRPr="00D31A40">
        <w:t>3.</w:t>
      </w:r>
      <w:r w:rsidRPr="00D31A40">
        <w:tab/>
        <w:t>I henhold til denne artikkel og med forbehold for et uttrykkelig samtykke fra personen hvis identitet er blitt misbrukt, kan for hver enkelt kategori opplysninger, bare følgende personopplysninger om en person hvis identitet er blitt misbrukt, registreres og viderebehandles i SIS:</w:t>
      </w:r>
    </w:p>
    <w:p w:rsidR="00DF20E6" w:rsidRPr="00D31A40" w:rsidRDefault="00DF20E6" w:rsidP="00D31A40">
      <w:pPr>
        <w:pStyle w:val="friliste2"/>
      </w:pPr>
      <w:r w:rsidRPr="00D31A40">
        <w:t>a)</w:t>
      </w:r>
      <w:r w:rsidRPr="00D31A40">
        <w:tab/>
        <w:t>etternavn,</w:t>
      </w:r>
    </w:p>
    <w:p w:rsidR="00DF20E6" w:rsidRPr="00D31A40" w:rsidRDefault="00DF20E6" w:rsidP="00D31A40">
      <w:pPr>
        <w:pStyle w:val="friliste2"/>
      </w:pPr>
      <w:r w:rsidRPr="00D31A40">
        <w:t>b)</w:t>
      </w:r>
      <w:r w:rsidRPr="00D31A40">
        <w:tab/>
        <w:t>fornavn,</w:t>
      </w:r>
    </w:p>
    <w:p w:rsidR="00DF20E6" w:rsidRPr="00D31A40" w:rsidRDefault="00DF20E6" w:rsidP="00D31A40">
      <w:pPr>
        <w:pStyle w:val="friliste2"/>
      </w:pPr>
      <w:r w:rsidRPr="00D31A40">
        <w:t>c)</w:t>
      </w:r>
      <w:r w:rsidRPr="00D31A40">
        <w:tab/>
        <w:t>navn ved fødsel,</w:t>
      </w:r>
    </w:p>
    <w:p w:rsidR="00DF20E6" w:rsidRPr="00D31A40" w:rsidRDefault="00DF20E6" w:rsidP="00D31A40">
      <w:pPr>
        <w:pStyle w:val="friliste2"/>
      </w:pPr>
      <w:r w:rsidRPr="00D31A40">
        <w:t>d)</w:t>
      </w:r>
      <w:r w:rsidRPr="00D31A40">
        <w:tab/>
        <w:t>tidligere brukte navn og eventuelle aliasnavn som kan være registrert separat,</w:t>
      </w:r>
    </w:p>
    <w:p w:rsidR="00DF20E6" w:rsidRPr="00D31A40" w:rsidRDefault="00DF20E6" w:rsidP="00D31A40">
      <w:pPr>
        <w:pStyle w:val="friliste2"/>
      </w:pPr>
      <w:r w:rsidRPr="00D31A40">
        <w:t>e)</w:t>
      </w:r>
      <w:r w:rsidRPr="00D31A40">
        <w:tab/>
        <w:t>særlige objektive fysiske kjennetegn av uforanderlig art,</w:t>
      </w:r>
    </w:p>
    <w:p w:rsidR="00DF20E6" w:rsidRPr="00D31A40" w:rsidRDefault="00DF20E6" w:rsidP="00D31A40">
      <w:pPr>
        <w:pStyle w:val="friliste2"/>
      </w:pPr>
      <w:r w:rsidRPr="00D31A40">
        <w:t>f)</w:t>
      </w:r>
      <w:r w:rsidRPr="00D31A40">
        <w:tab/>
        <w:t>fødested,</w:t>
      </w:r>
    </w:p>
    <w:p w:rsidR="00DF20E6" w:rsidRPr="00D31A40" w:rsidRDefault="00DF20E6" w:rsidP="00D31A40">
      <w:pPr>
        <w:pStyle w:val="friliste2"/>
      </w:pPr>
      <w:r w:rsidRPr="00D31A40">
        <w:t>g)</w:t>
      </w:r>
      <w:r w:rsidRPr="00D31A40">
        <w:tab/>
        <w:t>fødselsdato,</w:t>
      </w:r>
    </w:p>
    <w:p w:rsidR="00DF20E6" w:rsidRPr="00D31A40" w:rsidRDefault="00DF20E6" w:rsidP="00D31A40">
      <w:pPr>
        <w:pStyle w:val="friliste2"/>
      </w:pPr>
      <w:r w:rsidRPr="00D31A40">
        <w:t>h)</w:t>
      </w:r>
      <w:r w:rsidRPr="00D31A40">
        <w:tab/>
        <w:t>kjønn,</w:t>
      </w:r>
    </w:p>
    <w:p w:rsidR="00DF20E6" w:rsidRPr="00D31A40" w:rsidRDefault="00DF20E6" w:rsidP="00D31A40">
      <w:pPr>
        <w:pStyle w:val="friliste2"/>
      </w:pPr>
      <w:r w:rsidRPr="00D31A40">
        <w:t>i)</w:t>
      </w:r>
      <w:r w:rsidRPr="00D31A40">
        <w:tab/>
        <w:t>fotografier og ansiktsbilder,</w:t>
      </w:r>
    </w:p>
    <w:p w:rsidR="00DF20E6" w:rsidRPr="00D31A40" w:rsidRDefault="00DF20E6" w:rsidP="00D31A40">
      <w:pPr>
        <w:pStyle w:val="friliste2"/>
      </w:pPr>
      <w:r w:rsidRPr="00D31A40">
        <w:t>j)</w:t>
      </w:r>
      <w:r w:rsidRPr="00D31A40">
        <w:tab/>
        <w:t>fingeravtrykk, håndflateavtrykk eller begge deler,</w:t>
      </w:r>
    </w:p>
    <w:p w:rsidR="00DF20E6" w:rsidRPr="00D31A40" w:rsidRDefault="00DF20E6" w:rsidP="00D31A40">
      <w:pPr>
        <w:pStyle w:val="friliste2"/>
      </w:pPr>
      <w:r w:rsidRPr="00D31A40">
        <w:t>k)</w:t>
      </w:r>
      <w:r w:rsidRPr="00D31A40">
        <w:tab/>
        <w:t>samtlige nasjonaliteter,</w:t>
      </w:r>
    </w:p>
    <w:p w:rsidR="00DF20E6" w:rsidRPr="00D31A40" w:rsidRDefault="00DF20E6" w:rsidP="00D31A40">
      <w:pPr>
        <w:pStyle w:val="friliste2"/>
      </w:pPr>
      <w:r w:rsidRPr="00D31A40">
        <w:t>l)</w:t>
      </w:r>
      <w:r w:rsidRPr="00D31A40">
        <w:tab/>
        <w:t>arten av personens identitetsdokumenter,</w:t>
      </w:r>
    </w:p>
    <w:p w:rsidR="00DF20E6" w:rsidRPr="00D31A40" w:rsidRDefault="00DF20E6" w:rsidP="00D31A40">
      <w:pPr>
        <w:pStyle w:val="friliste2"/>
      </w:pPr>
      <w:r w:rsidRPr="00D31A40">
        <w:t>m)</w:t>
      </w:r>
      <w:r w:rsidRPr="00D31A40">
        <w:tab/>
        <w:t>landet som har utstedt personens identitetsdokumenter,</w:t>
      </w:r>
    </w:p>
    <w:p w:rsidR="00DF20E6" w:rsidRPr="00D31A40" w:rsidRDefault="00DF20E6" w:rsidP="00D31A40">
      <w:pPr>
        <w:pStyle w:val="friliste2"/>
      </w:pPr>
      <w:r w:rsidRPr="00D31A40">
        <w:t>n)</w:t>
      </w:r>
      <w:r w:rsidRPr="00D31A40">
        <w:tab/>
        <w:t>nummer/numre på personens identitetsdokumenter,</w:t>
      </w:r>
    </w:p>
    <w:p w:rsidR="00DF20E6" w:rsidRPr="00D31A40" w:rsidRDefault="00DF20E6" w:rsidP="00D31A40">
      <w:pPr>
        <w:pStyle w:val="friliste2"/>
      </w:pPr>
      <w:r w:rsidRPr="00D31A40">
        <w:t>o)</w:t>
      </w:r>
      <w:r w:rsidRPr="00D31A40">
        <w:tab/>
        <w:t>dato for utstedelse av en persons identitetsdokumenter,</w:t>
      </w:r>
    </w:p>
    <w:p w:rsidR="00DF20E6" w:rsidRPr="00D31A40" w:rsidRDefault="00DF20E6" w:rsidP="00D31A40">
      <w:pPr>
        <w:pStyle w:val="friliste2"/>
      </w:pPr>
      <w:r w:rsidRPr="00D31A40">
        <w:t>p)</w:t>
      </w:r>
      <w:r w:rsidRPr="00D31A40">
        <w:tab/>
        <w:t>personens adresse,</w:t>
      </w:r>
    </w:p>
    <w:p w:rsidR="00DF20E6" w:rsidRPr="00D31A40" w:rsidRDefault="00DF20E6" w:rsidP="00D31A40">
      <w:pPr>
        <w:pStyle w:val="friliste2"/>
      </w:pPr>
      <w:r w:rsidRPr="00D31A40">
        <w:t>q)</w:t>
      </w:r>
      <w:r w:rsidRPr="00D31A40">
        <w:tab/>
        <w:t>personens fars navn,</w:t>
      </w:r>
    </w:p>
    <w:p w:rsidR="00DF20E6" w:rsidRPr="00D31A40" w:rsidRDefault="00DF20E6" w:rsidP="00D31A40">
      <w:pPr>
        <w:pStyle w:val="friliste2"/>
      </w:pPr>
      <w:r w:rsidRPr="00D31A40">
        <w:t>r)</w:t>
      </w:r>
      <w:r w:rsidRPr="00D31A40">
        <w:tab/>
        <w:t>personens mors navn.</w:t>
      </w:r>
    </w:p>
    <w:p w:rsidR="00DF20E6" w:rsidRPr="00D31A40" w:rsidRDefault="00DF20E6" w:rsidP="00D31A40">
      <w:pPr>
        <w:pStyle w:val="friliste"/>
      </w:pPr>
      <w:r w:rsidRPr="00D31A40">
        <w:t>4.</w:t>
      </w:r>
      <w:r w:rsidRPr="00D31A40">
        <w:tab/>
        <w:t xml:space="preserve">Kommisjonen skal vedta gjennomføringsrettsakter for å fastsette og utvikle nødvendige tekniske regler for å registrere og viderebehandle opplysningene omhandlet i nr. 3 i denne </w:t>
      </w:r>
      <w:r w:rsidRPr="00D31A40">
        <w:lastRenderedPageBreak/>
        <w:t>artikkel. Disse gjennomføringsrettsaktene skal vedtas i samsvar med framgangsmåten med undersøkelseskomité nevnt i artikkel 76 nr. 2.</w:t>
      </w:r>
    </w:p>
    <w:p w:rsidR="00DF20E6" w:rsidRPr="00D31A40" w:rsidRDefault="00DF20E6" w:rsidP="00D31A40">
      <w:pPr>
        <w:pStyle w:val="friliste"/>
      </w:pPr>
      <w:r w:rsidRPr="00D31A40">
        <w:t>5.</w:t>
      </w:r>
      <w:r w:rsidRPr="00D31A40">
        <w:tab/>
        <w:t>Opplysningene omhandlet i nr. 3 skal slettes samtidig som den tilsvarende meldingen, eventuelt tidligere dersom personen anmoder om det.</w:t>
      </w:r>
    </w:p>
    <w:p w:rsidR="00DF20E6" w:rsidRPr="00D31A40" w:rsidRDefault="00DF20E6" w:rsidP="00D31A40">
      <w:pPr>
        <w:pStyle w:val="friliste"/>
      </w:pPr>
      <w:r w:rsidRPr="00D31A40">
        <w:t>6.</w:t>
      </w:r>
      <w:r w:rsidRPr="00D31A40">
        <w:tab/>
        <w:t>Bare myndigheter som har tilgangsrett til den tilsvarende meldingen, har tilgang til opplysningene omhandlet i nr. 3. De har utelukkende tilgang med sikte på å unngå feilidentifisering.</w:t>
      </w:r>
    </w:p>
    <w:p w:rsidR="00DF20E6" w:rsidRPr="00D31A40" w:rsidRDefault="00DF20E6" w:rsidP="00D31A40">
      <w:pPr>
        <w:pStyle w:val="avsnitt-undertittel"/>
      </w:pPr>
      <w:r w:rsidRPr="00D31A40">
        <w:t>Artikkel 63</w:t>
      </w:r>
    </w:p>
    <w:p w:rsidR="00DF20E6" w:rsidRPr="00D31A40" w:rsidRDefault="00DF20E6" w:rsidP="00D31A40">
      <w:pPr>
        <w:pStyle w:val="Undertittel"/>
      </w:pPr>
      <w:r w:rsidRPr="00D31A40">
        <w:t>Koblinger mellom meldinger</w:t>
      </w:r>
    </w:p>
    <w:p w:rsidR="00DF20E6" w:rsidRPr="00D31A40" w:rsidRDefault="00DF20E6" w:rsidP="00D31A40">
      <w:pPr>
        <w:pStyle w:val="friliste"/>
      </w:pPr>
      <w:r w:rsidRPr="00D31A40">
        <w:t>1.</w:t>
      </w:r>
      <w:r w:rsidRPr="00D31A40">
        <w:tab/>
        <w:t>En medlemsstat kan opprette en kobling mellom meldinger den registrerer i SIS. Virkningen av en slik kobling skal være å skape en forbindelse mellom to eller flere meldinger.</w:t>
      </w:r>
    </w:p>
    <w:p w:rsidR="00DF20E6" w:rsidRPr="00D31A40" w:rsidRDefault="00DF20E6" w:rsidP="00D31A40">
      <w:pPr>
        <w:pStyle w:val="friliste"/>
      </w:pPr>
      <w:r w:rsidRPr="00D31A40">
        <w:t>2.</w:t>
      </w:r>
      <w:r w:rsidRPr="00D31A40">
        <w:tab/>
        <w:t>Opprettelsen av en kobling skal ikke påvirke de særlige tiltakene som skal iverksettes på grunnlag av hver av de sammenkoblede meldingene, eller meldingenes frister for å foreta ny vurdering.</w:t>
      </w:r>
    </w:p>
    <w:p w:rsidR="00DF20E6" w:rsidRPr="00D31A40" w:rsidRDefault="00DF20E6" w:rsidP="00D31A40">
      <w:pPr>
        <w:pStyle w:val="friliste"/>
      </w:pPr>
      <w:r w:rsidRPr="00D31A40">
        <w:t>3.</w:t>
      </w:r>
      <w:r w:rsidRPr="00D31A40">
        <w:tab/>
        <w:t>Opprettelsen av en kopling skal ikke påvirke tilgangsrettighetene i henhold til denne forordning. Myndigheter som ikke har tilgangsrett til visse kategorier meldinger, skal ikke kunne se koblingen til en melding de ikke har tilgang til.</w:t>
      </w:r>
    </w:p>
    <w:p w:rsidR="00DF20E6" w:rsidRPr="00D31A40" w:rsidRDefault="00DF20E6" w:rsidP="00D31A40">
      <w:pPr>
        <w:pStyle w:val="friliste"/>
      </w:pPr>
      <w:r w:rsidRPr="00D31A40">
        <w:t>4.</w:t>
      </w:r>
      <w:r w:rsidRPr="00D31A40">
        <w:tab/>
        <w:t>En medlemsstat skal opprette en kopling mellom meldinger når det foreligger et operativt behov.</w:t>
      </w:r>
    </w:p>
    <w:p w:rsidR="00DF20E6" w:rsidRPr="00D31A40" w:rsidRDefault="00DF20E6" w:rsidP="00D31A40">
      <w:pPr>
        <w:pStyle w:val="friliste"/>
      </w:pPr>
      <w:r w:rsidRPr="00D31A40">
        <w:t>5.</w:t>
      </w:r>
      <w:r w:rsidRPr="00D31A40">
        <w:tab/>
        <w:t>Dersom en medlemsstat finner at en annen medlemsstats opprettelse av en kobling mellom meldinger er i strid med dens nasjonale rett eller internasjonale forpliktelser, kan den iverksette nødvendige tiltak for å sikre at det ikke gis tilgang til koplingen fra dens nasjonale territorium eller for dens myndigheter som befinner seg utenfor dens territorium.</w:t>
      </w:r>
    </w:p>
    <w:p w:rsidR="00DF20E6" w:rsidRPr="00D31A40" w:rsidRDefault="00DF20E6" w:rsidP="00D31A40">
      <w:pPr>
        <w:pStyle w:val="friliste"/>
      </w:pPr>
      <w:r w:rsidRPr="00D31A40">
        <w:t>6.</w:t>
      </w:r>
      <w:r w:rsidRPr="00D31A40">
        <w:tab/>
        <w:t>Kommisjonen skal vedta gjennomføringsrettsakter for å fastsette og utvikle tekniske regler for sammenkobling av meldinger. Disse gjennomføringsrettsaktene skal vedtas i samsvar med framgangsmåten med undersøkelseskomité nevnt i artikkel 76 nr. 2.</w:t>
      </w:r>
    </w:p>
    <w:p w:rsidR="00DF20E6" w:rsidRPr="00D31A40" w:rsidRDefault="00DF20E6" w:rsidP="00D31A40">
      <w:pPr>
        <w:pStyle w:val="avsnitt-undertittel"/>
      </w:pPr>
      <w:r w:rsidRPr="00D31A40">
        <w:t>Artikkel 64</w:t>
      </w:r>
    </w:p>
    <w:p w:rsidR="00DF20E6" w:rsidRPr="00D31A40" w:rsidRDefault="00DF20E6" w:rsidP="00D31A40">
      <w:pPr>
        <w:pStyle w:val="Undertittel"/>
      </w:pPr>
      <w:r w:rsidRPr="00D31A40">
        <w:t>Formålet med og lagringstid for supplerende opplysninger</w:t>
      </w:r>
    </w:p>
    <w:p w:rsidR="00DF20E6" w:rsidRPr="00D31A40" w:rsidRDefault="00DF20E6" w:rsidP="00D31A40">
      <w:pPr>
        <w:pStyle w:val="friliste"/>
      </w:pPr>
      <w:r w:rsidRPr="00D31A40">
        <w:t>1.</w:t>
      </w:r>
      <w:r w:rsidRPr="00D31A40">
        <w:tab/>
        <w:t>Medlemsstatene skal ved SIRENE-kontoret oppbevare en henvisning til beslutningene som ligger til grunn for en melding for å lette utvekslingen av supplerende opplysninger.</w:t>
      </w:r>
    </w:p>
    <w:p w:rsidR="00DF20E6" w:rsidRPr="00D31A40" w:rsidRDefault="00DF20E6" w:rsidP="00D31A40">
      <w:pPr>
        <w:pStyle w:val="friliste"/>
      </w:pPr>
      <w:r w:rsidRPr="00D31A40">
        <w:t>2.</w:t>
      </w:r>
      <w:r w:rsidRPr="00D31A40">
        <w:tab/>
        <w:t>Personopplysninger som lagres i systemer ved SIRENE-kontoret som et resultat av utveksling av opplysninger, skal lagres bare så lenge det er nødvendig for å oppnå formålene som ligger til grunn for utvekslingen. De skal under alle omstendigheter slettes senest ett år etter at den tilhørende meldingen er slettet fra SIS.</w:t>
      </w:r>
    </w:p>
    <w:p w:rsidR="00DF20E6" w:rsidRPr="00D31A40" w:rsidRDefault="00DF20E6" w:rsidP="00D31A40">
      <w:pPr>
        <w:pStyle w:val="friliste"/>
      </w:pPr>
      <w:r w:rsidRPr="00D31A40">
        <w:t>3.</w:t>
      </w:r>
      <w:r w:rsidRPr="00D31A40">
        <w:tab/>
        <w:t>Nr. 2 skal ikke berøre en medlemsstats rett til å lagre opplysninger i sine nasjonale systemer som vedrører en bestemt melding som medlemsstaten har registrert, eller en melding som har medført tiltak på dens territorium. Hvor lenge slike opplysninger kan lagres i disse systemene, skal reguleres av nasjonal rett.</w:t>
      </w:r>
    </w:p>
    <w:p w:rsidR="00DF20E6" w:rsidRPr="00D31A40" w:rsidRDefault="00DF20E6" w:rsidP="00D31A40">
      <w:pPr>
        <w:pStyle w:val="avsnitt-undertittel"/>
      </w:pPr>
      <w:r w:rsidRPr="00D31A40">
        <w:lastRenderedPageBreak/>
        <w:t>Artikkel 65</w:t>
      </w:r>
    </w:p>
    <w:p w:rsidR="00DF20E6" w:rsidRPr="00D31A40" w:rsidRDefault="00DF20E6" w:rsidP="00D31A40">
      <w:pPr>
        <w:pStyle w:val="Undertittel"/>
      </w:pPr>
      <w:r w:rsidRPr="00D31A40">
        <w:t>Overføring av personopplysninger til tredjeparter</w:t>
      </w:r>
    </w:p>
    <w:p w:rsidR="00DF20E6" w:rsidRPr="00D31A40" w:rsidRDefault="00DF20E6" w:rsidP="00D31A40">
      <w:r w:rsidRPr="00D31A40">
        <w:t>Opplysninger som behandles i SIS, og de tilknyttede supplerende opplysningene som utveksles i henhold til denne forordning, skal ikke overføres eller gjøres tilgjengelige for tredjestater eller internasjonale organisasjoner.</w:t>
      </w:r>
    </w:p>
    <w:p w:rsidR="00DF20E6" w:rsidRPr="00D31A40" w:rsidRDefault="00DF20E6" w:rsidP="00D31A40">
      <w:pPr>
        <w:pStyle w:val="avsnitt-undertittel"/>
      </w:pPr>
      <w:r w:rsidRPr="00D31A40">
        <w:t>Kapittel XVI</w:t>
      </w:r>
    </w:p>
    <w:p w:rsidR="00DF20E6" w:rsidRPr="00D31A40" w:rsidRDefault="00DF20E6" w:rsidP="00D31A40">
      <w:pPr>
        <w:pStyle w:val="Undertittel"/>
      </w:pPr>
      <w:r w:rsidRPr="00D31A40">
        <w:t>Personvern</w:t>
      </w:r>
    </w:p>
    <w:p w:rsidR="00DF20E6" w:rsidRPr="00D31A40" w:rsidRDefault="00DF20E6" w:rsidP="00D31A40">
      <w:pPr>
        <w:pStyle w:val="avsnitt-undertittel"/>
      </w:pPr>
      <w:r w:rsidRPr="00D31A40">
        <w:t>Artikkel 66</w:t>
      </w:r>
    </w:p>
    <w:p w:rsidR="00DF20E6" w:rsidRPr="00D31A40" w:rsidRDefault="00DF20E6" w:rsidP="00D31A40">
      <w:pPr>
        <w:pStyle w:val="Undertittel"/>
      </w:pPr>
      <w:r w:rsidRPr="00D31A40">
        <w:t>Gjeldende lovgivning</w:t>
      </w:r>
    </w:p>
    <w:p w:rsidR="00DF20E6" w:rsidRPr="00D31A40" w:rsidRDefault="00DF20E6" w:rsidP="00D31A40">
      <w:pPr>
        <w:pStyle w:val="friliste"/>
      </w:pPr>
      <w:r w:rsidRPr="00D31A40">
        <w:t>1.</w:t>
      </w:r>
      <w:r w:rsidRPr="00D31A40">
        <w:tab/>
        <w:t>Forordning (EU) 2018/1725 skal få anvendelse på eu-LISAs, Det europeiske grense- og kystvaktbyrås og Eurojusts behandling av personopplysninger i henhold til denne forordning. Forordning (EU) 2016/794 skal få anvendelse på Europols behandling av personopplysninger i henhold til denne forordning.</w:t>
      </w:r>
    </w:p>
    <w:p w:rsidR="00DF20E6" w:rsidRPr="00D31A40" w:rsidRDefault="00DF20E6" w:rsidP="00D31A40">
      <w:pPr>
        <w:pStyle w:val="friliste"/>
      </w:pPr>
      <w:r w:rsidRPr="00D31A40">
        <w:t>2.</w:t>
      </w:r>
      <w:r w:rsidRPr="00D31A40">
        <w:tab/>
        <w:t>Direktiv (EU) 2016/680 skal få anvendelse på behandling av personopplysninger i henhold til denne forordning foretatt av nasjonale vedkommende myndigheter og tjenester med sikte på å forebygge, avdekke, etterforske eller rettsforfølge straffbare forhold eller fullbyrde strafferettslige sanksjoner, herunder verne mot og avverge trusler mot den offentlige sikkerhet.</w:t>
      </w:r>
    </w:p>
    <w:p w:rsidR="00DF20E6" w:rsidRPr="00D31A40" w:rsidRDefault="00DF20E6" w:rsidP="00D31A40">
      <w:pPr>
        <w:pStyle w:val="friliste"/>
      </w:pPr>
      <w:r w:rsidRPr="00D31A40">
        <w:t>3.</w:t>
      </w:r>
      <w:r w:rsidRPr="00D31A40">
        <w:tab/>
        <w:t>Forordning (EU) 2016/679 får anvendelse på behandling av personopplysninger i henhold til denne forordning foretatt av nasjonale vedkommende myndigheter og tjenester med unntak av behandling med sikte på å forebygge, avdekke, etterforske eller rettsforfølge straffbare forhold eller fullbyrde strafferettslige sanksjoner, herunder verne mot og avverge trusler mot den offentlige sikkerhet.</w:t>
      </w:r>
    </w:p>
    <w:p w:rsidR="00DF20E6" w:rsidRPr="00D31A40" w:rsidRDefault="00DF20E6" w:rsidP="00D31A40">
      <w:pPr>
        <w:pStyle w:val="avsnitt-undertittel"/>
      </w:pPr>
      <w:r w:rsidRPr="00D31A40">
        <w:t>Artikkel 67</w:t>
      </w:r>
    </w:p>
    <w:p w:rsidR="00DF20E6" w:rsidRPr="00D31A40" w:rsidRDefault="00DF20E6" w:rsidP="00D31A40">
      <w:pPr>
        <w:pStyle w:val="Undertittel"/>
      </w:pPr>
      <w:r w:rsidRPr="00D31A40">
        <w:t>Rett til innsyn, retting av uriktige opplysninger og sletting av ulovlig lagrede opplysninger</w:t>
      </w:r>
    </w:p>
    <w:p w:rsidR="00DF20E6" w:rsidRPr="00D31A40" w:rsidRDefault="00DF20E6" w:rsidP="00D31A40">
      <w:pPr>
        <w:pStyle w:val="friliste"/>
      </w:pPr>
      <w:r w:rsidRPr="00D31A40">
        <w:t>1.</w:t>
      </w:r>
      <w:r w:rsidRPr="00D31A40">
        <w:tab/>
        <w:t>Registrerte skal ha mulighet til å utøve rettighetene fastsatt i artikkel 15, 16 og 17 i forordning (EU) 2016/679 og i artikkel 14 og artikkel 16 nr. 1 og 2 i direktiv (EU) 2016/680.</w:t>
      </w:r>
    </w:p>
    <w:p w:rsidR="00DF20E6" w:rsidRPr="00D31A40" w:rsidRDefault="00DF20E6" w:rsidP="00D31A40">
      <w:pPr>
        <w:pStyle w:val="friliste"/>
      </w:pPr>
      <w:r w:rsidRPr="00D31A40">
        <w:t>2.</w:t>
      </w:r>
      <w:r w:rsidRPr="00D31A40">
        <w:tab/>
        <w:t>En annen medlemsstat enn den innmeldende medlemsstaten kan gi den registrerte informasjon om eventuelle personopplysninger om vedkommende som behandles, bare dersom den på forhånd har gitt den innmeldende medlemsstaten mulighet til å uttale seg. Kommunikasjonen mellom disse medlemsstatene skal skje ved utveksling av supplerende opplysninger.</w:t>
      </w:r>
    </w:p>
    <w:p w:rsidR="00DF20E6" w:rsidRPr="00D31A40" w:rsidRDefault="00DF20E6" w:rsidP="00D31A40">
      <w:pPr>
        <w:pStyle w:val="friliste"/>
      </w:pPr>
      <w:r w:rsidRPr="00D31A40">
        <w:t>3.</w:t>
      </w:r>
      <w:r w:rsidRPr="00D31A40">
        <w:tab/>
        <w:t>En medlemsstat skal i samsvar med nasjonal rett treffe en beslutning om helt eller delvis å unnlate å gi informasjon til den registrerte, dersom og så lenge denne unnlatelsen er et nødvendig og forholdsmessig tiltak i et demokratisk samfunn med nødvendig hensyn til den berørte registrertes grunnleggende rettigheter og berettigede interesser, for å</w:t>
      </w:r>
    </w:p>
    <w:p w:rsidR="00DF20E6" w:rsidRPr="00D31A40" w:rsidRDefault="00DF20E6" w:rsidP="00D31A40">
      <w:pPr>
        <w:pStyle w:val="friliste2"/>
      </w:pPr>
      <w:r w:rsidRPr="00D31A40">
        <w:t>a)</w:t>
      </w:r>
      <w:r w:rsidRPr="00D31A40">
        <w:tab/>
        <w:t>unngå at det legges hindringer i veien for offisielle eller rettslige undersøkelser, etterforskinger eller prosedyrer,</w:t>
      </w:r>
    </w:p>
    <w:p w:rsidR="00DF20E6" w:rsidRPr="00D31A40" w:rsidRDefault="00DF20E6" w:rsidP="00D31A40">
      <w:pPr>
        <w:pStyle w:val="friliste2"/>
      </w:pPr>
      <w:r w:rsidRPr="00D31A40">
        <w:t>b)</w:t>
      </w:r>
      <w:r w:rsidRPr="00D31A40">
        <w:tab/>
        <w:t>unngå å skade forebygging, avsløring, etterforsking eller rettsforfølging av straffbare forhold eller fullbyrding av strafferettslige sanksjoner,</w:t>
      </w:r>
    </w:p>
    <w:p w:rsidR="00DF20E6" w:rsidRPr="00D31A40" w:rsidRDefault="00DF20E6" w:rsidP="00D31A40">
      <w:pPr>
        <w:pStyle w:val="friliste2"/>
      </w:pPr>
      <w:r w:rsidRPr="00D31A40">
        <w:t>c)</w:t>
      </w:r>
      <w:r w:rsidRPr="00D31A40">
        <w:tab/>
        <w:t>verne den offentlige sikkerhet,</w:t>
      </w:r>
    </w:p>
    <w:p w:rsidR="00DF20E6" w:rsidRPr="00D31A40" w:rsidRDefault="00DF20E6" w:rsidP="00D31A40">
      <w:pPr>
        <w:pStyle w:val="friliste2"/>
      </w:pPr>
      <w:r w:rsidRPr="00D31A40">
        <w:t>d)</w:t>
      </w:r>
      <w:r w:rsidRPr="00D31A40">
        <w:tab/>
        <w:t>verne den nasjonale sikkerhet, eller</w:t>
      </w:r>
    </w:p>
    <w:p w:rsidR="00DF20E6" w:rsidRPr="00D31A40" w:rsidRDefault="00DF20E6" w:rsidP="00D31A40">
      <w:pPr>
        <w:pStyle w:val="friliste2"/>
      </w:pPr>
      <w:r w:rsidRPr="00D31A40">
        <w:t>e)</w:t>
      </w:r>
      <w:r w:rsidRPr="00D31A40">
        <w:tab/>
        <w:t>verne andres rettigheter og friheter.</w:t>
      </w:r>
    </w:p>
    <w:p w:rsidR="00DF20E6" w:rsidRPr="00D31A40" w:rsidRDefault="00DF20E6" w:rsidP="00D31A40">
      <w:pPr>
        <w:pStyle w:val="Listeavsnitt"/>
      </w:pPr>
      <w:r w:rsidRPr="00D31A40">
        <w:t>I tilfeller som nevnt i første ledd skal medlemsstaten skriftlig og uten ugrunnet opphold underrette den registrerte om at innsyn er blitt nektet eller begrenset og om begrunnelsen for nektelsen eller begrensningen. Slik underretning kan utelates dersom den vil være til skade for et av formålene i første ledd bokstav a)–e). Medlemsstaten skal underrette den registrerte om muligheten for å klage til en tilsynsmyndighet eller for rettslig prøving.</w:t>
      </w:r>
    </w:p>
    <w:p w:rsidR="00DF20E6" w:rsidRPr="00D31A40" w:rsidRDefault="00DF20E6" w:rsidP="00D31A40">
      <w:pPr>
        <w:pStyle w:val="Listeavsnitt"/>
      </w:pPr>
      <w:r w:rsidRPr="00D31A40">
        <w:t>Medlemsstaten skal dokumentere den faktiske eller rettslige begrunnelsen for beslutningen om ikke å underrette den registrerte. Informasjon om dette skal gjøres tilgjengelig for tilsynsmyndighetene.</w:t>
      </w:r>
    </w:p>
    <w:p w:rsidR="00DF20E6" w:rsidRPr="00D31A40" w:rsidRDefault="00DF20E6" w:rsidP="00D31A40">
      <w:pPr>
        <w:pStyle w:val="Listeavsnitt"/>
      </w:pPr>
      <w:r w:rsidRPr="00D31A40">
        <w:t>I slike tilfeller skal den registrerte også kunne utøve sine rettigheter gjennom vedkommende tilsynsmyndigheter.</w:t>
      </w:r>
    </w:p>
    <w:p w:rsidR="00DF20E6" w:rsidRPr="00D31A40" w:rsidRDefault="00DF20E6" w:rsidP="00D31A40">
      <w:pPr>
        <w:pStyle w:val="friliste"/>
      </w:pPr>
      <w:r w:rsidRPr="00D31A40">
        <w:t>4.</w:t>
      </w:r>
      <w:r w:rsidRPr="00D31A40">
        <w:tab/>
        <w:t>Etter en søknad om innsyn, retting eller sletting skal medlemsstaten underrette den registrerte så snart som mulig og under alle omstendigheter innen fristene nevnt i artikkel 12 nr. 3 i forordning (EU) 2016/679 om oppfølgingen av utøvelsen av rettighetene i henhold til denne artikkel.</w:t>
      </w:r>
    </w:p>
    <w:p w:rsidR="00DF20E6" w:rsidRPr="00D31A40" w:rsidRDefault="00DF20E6" w:rsidP="00D31A40">
      <w:pPr>
        <w:pStyle w:val="avsnitt-undertittel"/>
      </w:pPr>
      <w:r w:rsidRPr="00D31A40">
        <w:t>Artikkel 68</w:t>
      </w:r>
    </w:p>
    <w:p w:rsidR="00DF20E6" w:rsidRPr="00D31A40" w:rsidRDefault="00DF20E6" w:rsidP="00D31A40">
      <w:pPr>
        <w:pStyle w:val="Undertittel"/>
      </w:pPr>
      <w:r w:rsidRPr="00D31A40">
        <w:t>Klageadgang</w:t>
      </w:r>
    </w:p>
    <w:p w:rsidR="00DF20E6" w:rsidRPr="00D31A40" w:rsidRDefault="00DF20E6" w:rsidP="00D31A40">
      <w:pPr>
        <w:pStyle w:val="friliste"/>
      </w:pPr>
      <w:r w:rsidRPr="00D31A40">
        <w:t>1.</w:t>
      </w:r>
      <w:r w:rsidRPr="00D31A40">
        <w:tab/>
        <w:t>Uten at det berører bestemmelsene om klageadgang i forordning (EU) 2016/679 og direktiv (EU) 2016/680, skal enhver kunne få sin sak prøvet av vedkommende myndighet, herunder en domstol, i henhold til retten i den enkelte medlemsstat med sikte på å få innsyn i, rette, slette, få informasjon om eller søke erstatning i forbindelse med en melding som berører vedkommende.</w:t>
      </w:r>
    </w:p>
    <w:p w:rsidR="00DF20E6" w:rsidRPr="00D31A40" w:rsidRDefault="00DF20E6" w:rsidP="00D31A40">
      <w:pPr>
        <w:pStyle w:val="friliste"/>
      </w:pPr>
      <w:r w:rsidRPr="00D31A40">
        <w:t>2.</w:t>
      </w:r>
      <w:r w:rsidRPr="00D31A40">
        <w:tab/>
        <w:t>Uten at det berører artikkel 72, forplikter medlemsstatene seg gjensidig til å fullbyrde endelige beslutninger truffet av domstolene eller myndighetene omhandlet i nr. 1 i denne artikkel.</w:t>
      </w:r>
    </w:p>
    <w:p w:rsidR="00DF20E6" w:rsidRPr="00D31A40" w:rsidRDefault="00DF20E6" w:rsidP="00D31A40">
      <w:pPr>
        <w:pStyle w:val="friliste"/>
      </w:pPr>
      <w:r w:rsidRPr="00D31A40">
        <w:t>3.</w:t>
      </w:r>
      <w:r w:rsidRPr="00D31A40">
        <w:tab/>
        <w:t>Medlemsstatene skal rapportere årlig til Det europeiske personvernråd om</w:t>
      </w:r>
    </w:p>
    <w:p w:rsidR="00DF20E6" w:rsidRPr="00D31A40" w:rsidRDefault="00DF20E6" w:rsidP="00D31A40">
      <w:pPr>
        <w:pStyle w:val="friliste2"/>
      </w:pPr>
      <w:r w:rsidRPr="00D31A40">
        <w:t>a)</w:t>
      </w:r>
      <w:r w:rsidRPr="00D31A40">
        <w:tab/>
        <w:t>antallet anmodninger til den behandlingsansvarlige om innsyn og antallet tilfeller der det ble gitt innsyn i opplysninger,</w:t>
      </w:r>
    </w:p>
    <w:p w:rsidR="00DF20E6" w:rsidRPr="00D31A40" w:rsidRDefault="00DF20E6" w:rsidP="00D31A40">
      <w:pPr>
        <w:pStyle w:val="friliste2"/>
      </w:pPr>
      <w:r w:rsidRPr="00D31A40">
        <w:t>b)</w:t>
      </w:r>
      <w:r w:rsidRPr="00D31A40">
        <w:tab/>
        <w:t>antallet anmodninger til tilsynsmyndigheten om innsyn og antallet tilfeller der det ble gitt innsyn i opplysninger,</w:t>
      </w:r>
    </w:p>
    <w:p w:rsidR="00DF20E6" w:rsidRPr="00D31A40" w:rsidRDefault="00DF20E6" w:rsidP="00D31A40">
      <w:pPr>
        <w:pStyle w:val="friliste2"/>
      </w:pPr>
      <w:r w:rsidRPr="00D31A40">
        <w:t>c)</w:t>
      </w:r>
      <w:r w:rsidRPr="00D31A40">
        <w:tab/>
        <w:t>antallet anmodninger til den behandlingsansvarlige om retting av uriktige opplysninger og sletting av ulovlig lagrede opplysninger og antallet tilfeller der opplysninger ble rettet eller slettet,</w:t>
      </w:r>
    </w:p>
    <w:p w:rsidR="00DF20E6" w:rsidRPr="00D31A40" w:rsidRDefault="00DF20E6" w:rsidP="00D31A40">
      <w:pPr>
        <w:pStyle w:val="friliste2"/>
      </w:pPr>
      <w:r w:rsidRPr="00D31A40">
        <w:t>d)</w:t>
      </w:r>
      <w:r w:rsidRPr="00D31A40">
        <w:tab/>
        <w:t>antallet anmodninger til tilsynsmyndigheten om retting av uriktige opplysninger og sletting av ulovlig lagrede opplysninger,</w:t>
      </w:r>
    </w:p>
    <w:p w:rsidR="00DF20E6" w:rsidRPr="00D31A40" w:rsidRDefault="00DF20E6" w:rsidP="00D31A40">
      <w:pPr>
        <w:pStyle w:val="friliste2"/>
      </w:pPr>
      <w:r w:rsidRPr="00D31A40">
        <w:t>e)</w:t>
      </w:r>
      <w:r w:rsidRPr="00D31A40">
        <w:tab/>
        <w:t>antallet anlagte rettssaker,</w:t>
      </w:r>
    </w:p>
    <w:p w:rsidR="00DF20E6" w:rsidRPr="00D31A40" w:rsidRDefault="00DF20E6" w:rsidP="00D31A40">
      <w:pPr>
        <w:pStyle w:val="friliste2"/>
      </w:pPr>
      <w:r w:rsidRPr="00D31A40">
        <w:t>f)</w:t>
      </w:r>
      <w:r w:rsidRPr="00D31A40">
        <w:tab/>
        <w:t>antallet saker der domstolen ga klageren medhold,</w:t>
      </w:r>
    </w:p>
    <w:p w:rsidR="00DF20E6" w:rsidRPr="00D31A40" w:rsidRDefault="00DF20E6" w:rsidP="00D31A40">
      <w:pPr>
        <w:pStyle w:val="friliste2"/>
      </w:pPr>
      <w:r w:rsidRPr="00D31A40">
        <w:t>g)</w:t>
      </w:r>
      <w:r w:rsidRPr="00D31A40">
        <w:tab/>
        <w:t>eventuelle bemerkninger om tilfeller av gjensidig anerkjennelse av endelige beslutninger truffet av domstoler eller myndigheter i andre medlemsstater om meldinger registrert av den innmeldende medlemsstaten.</w:t>
      </w:r>
    </w:p>
    <w:p w:rsidR="00DF20E6" w:rsidRPr="00D31A40" w:rsidRDefault="00DF20E6" w:rsidP="00D31A40">
      <w:pPr>
        <w:pStyle w:val="Listeavsnitt"/>
      </w:pPr>
      <w:r w:rsidRPr="00D31A40">
        <w:t>Kommisjonen skal utarbeide en mal for rapportering i henhold til dette nummer.</w:t>
      </w:r>
    </w:p>
    <w:p w:rsidR="00DF20E6" w:rsidRPr="00D31A40" w:rsidRDefault="00DF20E6" w:rsidP="00D31A40">
      <w:pPr>
        <w:pStyle w:val="friliste"/>
      </w:pPr>
      <w:r w:rsidRPr="00D31A40">
        <w:t>4.</w:t>
      </w:r>
      <w:r w:rsidRPr="00D31A40">
        <w:tab/>
        <w:t>Rapportene fra medlemsstatene skal innarbeides i den felles rapporten nevnt i artikkel 71 nr. 4.</w:t>
      </w:r>
    </w:p>
    <w:p w:rsidR="00DF20E6" w:rsidRPr="00D31A40" w:rsidRDefault="00DF20E6" w:rsidP="00D31A40">
      <w:pPr>
        <w:pStyle w:val="avsnitt-undertittel"/>
      </w:pPr>
      <w:r w:rsidRPr="00D31A40">
        <w:t>Artikkel 69</w:t>
      </w:r>
    </w:p>
    <w:p w:rsidR="00DF20E6" w:rsidRPr="00D31A40" w:rsidRDefault="00DF20E6" w:rsidP="00D31A40">
      <w:pPr>
        <w:pStyle w:val="Undertittel"/>
      </w:pPr>
      <w:r w:rsidRPr="00D31A40">
        <w:t>Tilsyn med N.SIS</w:t>
      </w:r>
    </w:p>
    <w:p w:rsidR="00DF20E6" w:rsidRPr="00D31A40" w:rsidRDefault="00DF20E6" w:rsidP="00D31A40">
      <w:pPr>
        <w:pStyle w:val="friliste"/>
      </w:pPr>
      <w:r w:rsidRPr="00D31A40">
        <w:t>1.</w:t>
      </w:r>
      <w:r w:rsidRPr="00D31A40">
        <w:tab/>
        <w:t>Medlemsstatene skal sikre at de uavhengige tilsynsmyndighetene som er utpekt i hver medlemsstat, og som har fullmaktene omhandlet i kapittel VI i forordning (EU) 2016/679 eller kapittel VI i direktiv 2016/680, overvåker at behandlingen av personopplysninger i SIS på dens territorium, overføringen av opplysninger fra dens territorium og utvekslingen og den videre behandling av supplerende opplysninger på dens territorium skjer på lovlig måte.</w:t>
      </w:r>
    </w:p>
    <w:p w:rsidR="00DF20E6" w:rsidRPr="00D31A40" w:rsidRDefault="00DF20E6" w:rsidP="00D31A40">
      <w:pPr>
        <w:pStyle w:val="friliste"/>
      </w:pPr>
      <w:r w:rsidRPr="00D31A40">
        <w:t>2.</w:t>
      </w:r>
      <w:r w:rsidRPr="00D31A40">
        <w:tab/>
        <w:t>Tilsynsmyndighetene skal sikre at det minst hvert fjerde år gjennomføres en revisjon av behandlingen av opplysninger i deres N.SIS i samsvar med internasjonale revisjonsstandarder. Revisjonen skal enten utføres av tilsynsmyndighetene, eller tilsynsmyndighetene skal bestille revisjonen direkte hos en uavhengig revisor med ekspertise innenfor personvern. Tilsynsmyndighetene skal til enhver tid bevare kontrollen over og påta seg ansvaret for den uavhengige revisoren.</w:t>
      </w:r>
    </w:p>
    <w:p w:rsidR="00DF20E6" w:rsidRPr="00D31A40" w:rsidRDefault="00DF20E6" w:rsidP="00D31A40">
      <w:pPr>
        <w:pStyle w:val="friliste"/>
      </w:pPr>
      <w:r w:rsidRPr="00D31A40">
        <w:t>3.</w:t>
      </w:r>
      <w:r w:rsidRPr="00D31A40">
        <w:tab/>
        <w:t>Medlemsstatene skal sikre at deres tilsynsmyndigheter har tilstrekkelige ressurser til å utføre oppgavene som de er tillagt i henhold til denne forordning, og at de har tilgang til rådgivning fra personer med tilstrekkelig kunnskap om biometriske opplysninger.</w:t>
      </w:r>
    </w:p>
    <w:p w:rsidR="00DF20E6" w:rsidRPr="00D31A40" w:rsidRDefault="00DF20E6" w:rsidP="00D31A40">
      <w:pPr>
        <w:pStyle w:val="avsnitt-undertittel"/>
      </w:pPr>
      <w:r w:rsidRPr="00D31A40">
        <w:t>Artikkel 70</w:t>
      </w:r>
    </w:p>
    <w:p w:rsidR="00DF20E6" w:rsidRPr="00D31A40" w:rsidRDefault="00DF20E6" w:rsidP="00D31A40">
      <w:pPr>
        <w:pStyle w:val="Undertittel"/>
      </w:pPr>
      <w:r w:rsidRPr="00D31A40">
        <w:t>Tilsyn med eu-LISA</w:t>
      </w:r>
    </w:p>
    <w:p w:rsidR="00DF20E6" w:rsidRPr="00D31A40" w:rsidRDefault="00DF20E6" w:rsidP="00D31A40">
      <w:pPr>
        <w:pStyle w:val="friliste"/>
      </w:pPr>
      <w:r w:rsidRPr="00D31A40">
        <w:t>1.</w:t>
      </w:r>
      <w:r w:rsidRPr="00D31A40">
        <w:tab/>
        <w:t>EUs datatilsyn skal være ansvarlig for å overvåke eu-LISAs behandling av personopplysninger og sikre at behandlingen foretas i samsvar med denne forordning. Oppgavene og fullmaktene nevnt i artikkel 57 og 58 i forordning (EU) 2018/1725 skal gjelde tilsvarende.</w:t>
      </w:r>
    </w:p>
    <w:p w:rsidR="00DF20E6" w:rsidRPr="00D31A40" w:rsidRDefault="00DF20E6" w:rsidP="00D31A40">
      <w:pPr>
        <w:pStyle w:val="friliste"/>
      </w:pPr>
      <w:r w:rsidRPr="00D31A40">
        <w:t>2.</w:t>
      </w:r>
      <w:r w:rsidRPr="00D31A40">
        <w:tab/>
        <w:t>EUs datatilsyn skal minst hvert fjerde år gjennomføre en revisjon av eu-LISAs behandling av personopplysninger i samsvar med internasjonale revisjonsstandarder. En rapport om denne revisjonen skal oversendes til Europaparlamentet, til Rådet, til eu-LISA, til Kommisjonen og til tilsynsmyndighetene. eu-LISA skal ha mulighet til å framsette kommentarer før rapporten vedtas.</w:t>
      </w:r>
    </w:p>
    <w:p w:rsidR="00DF20E6" w:rsidRPr="00D31A40" w:rsidRDefault="00DF20E6" w:rsidP="00D31A40">
      <w:pPr>
        <w:pStyle w:val="avsnitt-undertittel"/>
      </w:pPr>
      <w:r w:rsidRPr="00D31A40">
        <w:t>Artikkel 71</w:t>
      </w:r>
    </w:p>
    <w:p w:rsidR="00DF20E6" w:rsidRPr="00D31A40" w:rsidRDefault="00DF20E6" w:rsidP="00D31A40">
      <w:pPr>
        <w:pStyle w:val="Undertittel"/>
      </w:pPr>
      <w:r w:rsidRPr="00D31A40">
        <w:t>Samarbeid mellom tilsynsmyndigheter og EUs datatilsyn</w:t>
      </w:r>
    </w:p>
    <w:p w:rsidR="00DF20E6" w:rsidRPr="00D31A40" w:rsidRDefault="00DF20E6" w:rsidP="00D31A40">
      <w:pPr>
        <w:pStyle w:val="friliste"/>
      </w:pPr>
      <w:r w:rsidRPr="00D31A40">
        <w:t>1.</w:t>
      </w:r>
      <w:r w:rsidRPr="00D31A40">
        <w:tab/>
        <w:t>Tilsynsmyndighetene og EUs datatilsyn, hver innenfor sitt kompetanseområde, skal samarbeide aktivt innenfor rammen av sine ansvarsområder og sikre samordnet tilsyn med SIS.</w:t>
      </w:r>
    </w:p>
    <w:p w:rsidR="00DF20E6" w:rsidRPr="00D31A40" w:rsidRDefault="00DF20E6" w:rsidP="00D31A40">
      <w:pPr>
        <w:pStyle w:val="friliste"/>
      </w:pPr>
      <w:r w:rsidRPr="00D31A40">
        <w:t>2.</w:t>
      </w:r>
      <w:r w:rsidRPr="00D31A40">
        <w:tab/>
        <w:t>Tilsynsmyndighetene og EUs datatilsyn skal, hver innenfor sitt kompetanseområde, etter behov utveksle relevante opplysninger, bistå hverandre i gjennomføringen av revisjoner og inspeksjoner, utrede vanskeligheter i forbindelse med fortolkningen eller anvendelsen av denne forordning og andre gjeldende unionsrettsakter, undersøke problemer som avdekkes ved gjennomføringen av uavhengige tilsyn eller ved utøvelsen av de registrertes rettigheter, utarbeide harmoniserte forslag til felles løsninger på eventuelle problemer og fremme bevissthet om personvernrettigheter.</w:t>
      </w:r>
    </w:p>
    <w:p w:rsidR="00DF20E6" w:rsidRPr="00D31A40" w:rsidRDefault="00DF20E6" w:rsidP="00D31A40">
      <w:pPr>
        <w:pStyle w:val="friliste"/>
      </w:pPr>
      <w:r w:rsidRPr="00D31A40">
        <w:t>3.</w:t>
      </w:r>
      <w:r w:rsidRPr="00D31A40">
        <w:tab/>
        <w:t>For formålene fastsatt i nr. 2 skal tilsynsmyndighetene og EUs datatilsyn møtes minst to ganger i året innenfor rammene av Det europeiske personvernråd. Utgifter og tjenester i forbindelse med disse møtene skal dekkes av Det europeiske personvernråd. En forretningsorden skal vedtas på første møte. Øvrige arbeidsmetoder skal utvikles i fellesskap etter behov.</w:t>
      </w:r>
    </w:p>
    <w:p w:rsidR="00DF20E6" w:rsidRPr="00D31A40" w:rsidRDefault="00DF20E6" w:rsidP="00D31A40">
      <w:pPr>
        <w:pStyle w:val="friliste"/>
      </w:pPr>
      <w:r w:rsidRPr="00D31A40">
        <w:t>4.</w:t>
      </w:r>
      <w:r w:rsidRPr="00D31A40">
        <w:tab/>
        <w:t>Det europeiske personvernråd skal hvert år oversende en felles rapport om aktiviteter knyttet til samordnet tilsyn til Europaparlamentet, til Rådet og til Kommisjonen.</w:t>
      </w:r>
    </w:p>
    <w:p w:rsidR="00DF20E6" w:rsidRPr="00D31A40" w:rsidRDefault="00DF20E6" w:rsidP="00D31A40">
      <w:pPr>
        <w:pStyle w:val="avsnitt-undertittel"/>
      </w:pPr>
      <w:r w:rsidRPr="00D31A40">
        <w:t>Kapittel XVII</w:t>
      </w:r>
    </w:p>
    <w:p w:rsidR="00DF20E6" w:rsidRPr="00D31A40" w:rsidRDefault="00DF20E6" w:rsidP="00D31A40">
      <w:pPr>
        <w:pStyle w:val="Undertittel"/>
      </w:pPr>
      <w:r w:rsidRPr="00D31A40">
        <w:t>Erstatningsansvar og sanksjoner</w:t>
      </w:r>
    </w:p>
    <w:p w:rsidR="00DF20E6" w:rsidRPr="00D31A40" w:rsidRDefault="00DF20E6" w:rsidP="00D31A40">
      <w:pPr>
        <w:pStyle w:val="avsnitt-undertittel"/>
      </w:pPr>
      <w:r w:rsidRPr="00D31A40">
        <w:t>Artikkel 72</w:t>
      </w:r>
    </w:p>
    <w:p w:rsidR="00DF20E6" w:rsidRPr="00D31A40" w:rsidRDefault="00DF20E6" w:rsidP="00D31A40">
      <w:pPr>
        <w:pStyle w:val="Undertittel"/>
      </w:pPr>
      <w:r w:rsidRPr="00D31A40">
        <w:t>Erstatningsansvar</w:t>
      </w:r>
    </w:p>
    <w:p w:rsidR="00DF20E6" w:rsidRPr="00D31A40" w:rsidRDefault="00DF20E6" w:rsidP="00D31A40">
      <w:pPr>
        <w:pStyle w:val="friliste"/>
      </w:pPr>
      <w:r w:rsidRPr="00D31A40">
        <w:t>1.</w:t>
      </w:r>
      <w:r w:rsidRPr="00D31A40">
        <w:tab/>
        <w:t>Uten at det berører retten til erstatning og ethvert erstatningsansvar i henhold til forordning (EU) 2016/679, direktiv (EU) 2016/680 og forordning (EU) 2018/1725 skal</w:t>
      </w:r>
    </w:p>
    <w:p w:rsidR="00DF20E6" w:rsidRPr="00D31A40" w:rsidRDefault="00DF20E6" w:rsidP="00D31A40">
      <w:pPr>
        <w:pStyle w:val="friliste2"/>
      </w:pPr>
      <w:r w:rsidRPr="00D31A40">
        <w:t>a)</w:t>
      </w:r>
      <w:r w:rsidRPr="00D31A40">
        <w:tab/>
        <w:t>enhver person eller medlemsstat som er påført materiell eller immateriell skade som følge av en ulovlig behandling av personopplysninger i forbindelse med bruken av N.SIS eller enhver annen handling fra en medlemsstats side som er i strid med denne forordning, ha rett til erstatning fra nevnte medlemsstat, og</w:t>
      </w:r>
    </w:p>
    <w:p w:rsidR="00DF20E6" w:rsidRPr="00D31A40" w:rsidRDefault="00DF20E6" w:rsidP="00D31A40">
      <w:pPr>
        <w:pStyle w:val="friliste2"/>
      </w:pPr>
      <w:r w:rsidRPr="00D31A40">
        <w:t>b)</w:t>
      </w:r>
      <w:r w:rsidRPr="00D31A40">
        <w:tab/>
        <w:t>enhver person eller medlemsstat som er påført materiell eller immateriell skade som følge av enhver handling fra eu-LISAs side som er i strid med denne forordning, ha rett til erstatning fra eu-LISA.</w:t>
      </w:r>
    </w:p>
    <w:p w:rsidR="00DF20E6" w:rsidRPr="00D31A40" w:rsidRDefault="00DF20E6" w:rsidP="00D31A40">
      <w:pPr>
        <w:pStyle w:val="Listeavsnitt"/>
      </w:pPr>
      <w:r w:rsidRPr="00D31A40">
        <w:t>En medlemsstat eller eu-LISA skal fritas helt eller delvis for erstatningsansvar i henhold til første ledd dersom de beviser at de ikke er ansvarlige for hendelsen som førte til skaden.</w:t>
      </w:r>
    </w:p>
    <w:p w:rsidR="00DF20E6" w:rsidRPr="00D31A40" w:rsidRDefault="00DF20E6" w:rsidP="00D31A40">
      <w:pPr>
        <w:pStyle w:val="friliste"/>
      </w:pPr>
      <w:r w:rsidRPr="00D31A40">
        <w:t>2.</w:t>
      </w:r>
      <w:r w:rsidRPr="00D31A40">
        <w:tab/>
        <w:t>Dersom en medlemsstats manglende oppfyllelse av sine forpliktelser i henhold til denne forordning forårsaker skade på SIS, skal medlemsstaten holdes ansvarlig for skaden, med mindre og i den grad eu-LISA eller en annen medlemsstat som deltar i SIS, ikke har iverksatt rimelige tiltak for å hindre skaden i å oppstå eller begrense dens omfang.</w:t>
      </w:r>
    </w:p>
    <w:p w:rsidR="00DF20E6" w:rsidRPr="00D31A40" w:rsidRDefault="00DF20E6" w:rsidP="00D31A40">
      <w:pPr>
        <w:pStyle w:val="friliste"/>
      </w:pPr>
      <w:r w:rsidRPr="00D31A40">
        <w:t>3.</w:t>
      </w:r>
      <w:r w:rsidRPr="00D31A40">
        <w:tab/>
        <w:t>Erstatningskrav mot en medlemsstat for skade nevnt i nr. 1 og 2 skal reguleres etter nevnte medlemsstats nasjonale rett. Erstatningskrav mot eu-LISA for skade nevnt i nr. 1 og 2 skal være omfattet av vilkårene fastsatt i traktatene.</w:t>
      </w:r>
    </w:p>
    <w:p w:rsidR="00DF20E6" w:rsidRPr="00D31A40" w:rsidRDefault="00DF20E6" w:rsidP="00D31A40">
      <w:pPr>
        <w:pStyle w:val="avsnitt-undertittel"/>
      </w:pPr>
      <w:r w:rsidRPr="00D31A40">
        <w:t>Artikkel 73</w:t>
      </w:r>
    </w:p>
    <w:p w:rsidR="00DF20E6" w:rsidRPr="00D31A40" w:rsidRDefault="00DF20E6" w:rsidP="00D31A40">
      <w:pPr>
        <w:pStyle w:val="Undertittel"/>
      </w:pPr>
      <w:r w:rsidRPr="00D31A40">
        <w:t>Sanksjoner</w:t>
      </w:r>
    </w:p>
    <w:p w:rsidR="00DF20E6" w:rsidRPr="00D31A40" w:rsidRDefault="00DF20E6" w:rsidP="00D31A40">
      <w:r w:rsidRPr="00D31A40">
        <w:t>Medlemsstatene skal påse at misbruk av opplysninger i SIS eller behandling av slike opplysninger eller utveksling av supplerende opplysninger i strid med denne forordning er straffbare i samsvar med nasjonal rett.</w:t>
      </w:r>
    </w:p>
    <w:p w:rsidR="00DF20E6" w:rsidRPr="00D31A40" w:rsidRDefault="00DF20E6" w:rsidP="00D31A40">
      <w:r w:rsidRPr="00D31A40">
        <w:t>De fastsatte sanksjonene skal være virkningsfulle, stå i forhold til overtredelsen og virke avskrekkende.</w:t>
      </w:r>
    </w:p>
    <w:p w:rsidR="00DF20E6" w:rsidRPr="00D31A40" w:rsidRDefault="00DF20E6" w:rsidP="00D31A40">
      <w:pPr>
        <w:pStyle w:val="avsnitt-undertittel"/>
      </w:pPr>
      <w:r w:rsidRPr="00D31A40">
        <w:t>Kapittel XVIII</w:t>
      </w:r>
    </w:p>
    <w:p w:rsidR="00DF20E6" w:rsidRPr="00D31A40" w:rsidRDefault="00DF20E6" w:rsidP="00D31A40">
      <w:pPr>
        <w:pStyle w:val="Undertittel"/>
      </w:pPr>
      <w:r w:rsidRPr="00D31A40">
        <w:t>Sluttbestemmelser</w:t>
      </w:r>
    </w:p>
    <w:p w:rsidR="00DF20E6" w:rsidRPr="00D31A40" w:rsidRDefault="00DF20E6" w:rsidP="00D31A40">
      <w:pPr>
        <w:pStyle w:val="avsnitt-undertittel"/>
      </w:pPr>
      <w:r w:rsidRPr="00D31A40">
        <w:t>Artikkel 74</w:t>
      </w:r>
    </w:p>
    <w:p w:rsidR="00DF20E6" w:rsidRPr="00D31A40" w:rsidRDefault="00DF20E6" w:rsidP="00D31A40">
      <w:pPr>
        <w:pStyle w:val="Undertittel"/>
      </w:pPr>
      <w:r w:rsidRPr="00D31A40">
        <w:t>Overvåking og statistikk</w:t>
      </w:r>
    </w:p>
    <w:p w:rsidR="00DF20E6" w:rsidRPr="00D31A40" w:rsidRDefault="00DF20E6" w:rsidP="00D31A40">
      <w:pPr>
        <w:pStyle w:val="friliste"/>
      </w:pPr>
      <w:r w:rsidRPr="00D31A40">
        <w:t>1.</w:t>
      </w:r>
      <w:r w:rsidRPr="00D31A40">
        <w:tab/>
        <w:t>eu-LISA skal sikre at det er innført framgangsmåter for å overvåke hvordan SIS fungerer i forhold til de mål som er fastsatt for produktivitet, kostnadseffektivitet, sikkerhet og kvalitet på tjenesten.</w:t>
      </w:r>
    </w:p>
    <w:p w:rsidR="00DF20E6" w:rsidRPr="00D31A40" w:rsidRDefault="00DF20E6" w:rsidP="00D31A40">
      <w:pPr>
        <w:pStyle w:val="friliste"/>
      </w:pPr>
      <w:r w:rsidRPr="00D31A40">
        <w:t>2.</w:t>
      </w:r>
      <w:r w:rsidRPr="00D31A40">
        <w:tab/>
        <w:t>eu-LISA skal ha tilgang til de opplysninger om behandlingsprosessene i det sentrale SIS som er nødvendige for teknisk vedlikehold, rapportering, rapportering av datakvalitet og statistikk.</w:t>
      </w:r>
    </w:p>
    <w:p w:rsidR="00DF20E6" w:rsidRPr="00D31A40" w:rsidRDefault="00DF20E6" w:rsidP="00D31A40">
      <w:pPr>
        <w:pStyle w:val="friliste"/>
      </w:pPr>
      <w:r w:rsidRPr="00D31A40">
        <w:t>3.</w:t>
      </w:r>
      <w:r w:rsidRPr="00D31A40">
        <w:tab/>
        <w:t>eu-LISA skal utarbeide, daglig, månedlig og årlig statistikk over antall registreringer per meldingskategori både for hver medlemsstat og samlet sett. eu-LISA skal også framlegge årlige rapporter over antall treff per meldingskategori, antall søk i SIS og antall ganger SIS ble brukt til å registrere, oppdatere eller slette en melding, både for hver medlemsstat og samlet sett. Den utarbeidede statistikken skal ikke inneholde personopplysninger. Den årlige statistiske rapporten skal offentliggjøres.</w:t>
      </w:r>
    </w:p>
    <w:p w:rsidR="00DF20E6" w:rsidRPr="00D31A40" w:rsidRDefault="00DF20E6" w:rsidP="00D31A40">
      <w:pPr>
        <w:pStyle w:val="friliste"/>
      </w:pPr>
      <w:r w:rsidRPr="00D31A40">
        <w:t>4.</w:t>
      </w:r>
      <w:r w:rsidRPr="00D31A40">
        <w:tab/>
        <w:t>Medlemsstatene, Europol, Eurojust og Det europeiske grense- og kystvaktbyrå skal framlegge for eu-LISA og Kommisjonen opplysningene de trenger for å utarbeide rapportene omhandlet i nr. 3, 6, 8 og 9.</w:t>
      </w:r>
    </w:p>
    <w:p w:rsidR="00DF20E6" w:rsidRPr="00D31A40" w:rsidRDefault="00DF20E6" w:rsidP="00D31A40">
      <w:pPr>
        <w:pStyle w:val="friliste"/>
      </w:pPr>
      <w:r w:rsidRPr="00D31A40">
        <w:t>5.</w:t>
      </w:r>
      <w:r w:rsidRPr="00D31A40">
        <w:tab/>
        <w:t>Disse opplysningene skal inneholde særskilt statistikk over antall søk foretatt av eller på vegne av de tjenester i medlemsstatene som har ansvaret for å utstede registreringsbevis for kjøretøy, og de tjenester i medlemsstatene som har ansvar for å utstede registreringsbevis eller sikre trafikkstyring for båter, herunder båtmotorer, og luftfartøy, herunder motorer til luftfartøy, og skytevåpen. Statistikken skal også vise antall treff per meldingskategori.</w:t>
      </w:r>
    </w:p>
    <w:p w:rsidR="00DF20E6" w:rsidRPr="00D31A40" w:rsidRDefault="00DF20E6" w:rsidP="00D31A40">
      <w:pPr>
        <w:pStyle w:val="friliste"/>
      </w:pPr>
      <w:r w:rsidRPr="00D31A40">
        <w:t>6.</w:t>
      </w:r>
      <w:r w:rsidRPr="00D31A40">
        <w:tab/>
        <w:t>eu-LISA skal framlegge for Europaparlamentet, Rådet, medlemsstatene, Kommisjonen, Europol, Eurojust, Det europeiske grense- og kystvaktbyrå og EUs datatilsyn de statistiske rapporter som eu-LISA utarbeider.</w:t>
      </w:r>
    </w:p>
    <w:p w:rsidR="00DF20E6" w:rsidRPr="00D31A40" w:rsidRDefault="00DF20E6" w:rsidP="00D31A40">
      <w:pPr>
        <w:pStyle w:val="Listeavsnitt"/>
      </w:pPr>
      <w:r w:rsidRPr="00D31A40">
        <w:t>For å kunne overvåke gjennomføringen av unionsrettsakter, herunder for formålene til forordning (EU) nr. 1053/2013, kan Kommisjonen anmode eu-LISA om enten regelmessig eller unntaksvis å framlegge ytterligere særskilte statistiske rapporter om effektiviteten av SIS, bruken av SIS og utvekslingen av supplerende opplysninger.</w:t>
      </w:r>
    </w:p>
    <w:p w:rsidR="00DF20E6" w:rsidRPr="00D31A40" w:rsidRDefault="00DF20E6" w:rsidP="00D31A40">
      <w:pPr>
        <w:pStyle w:val="Listeavsnitt"/>
      </w:pPr>
      <w:r w:rsidRPr="00D31A40">
        <w:t>Det europeiske grense- og kystvaktbyrå kan anmode eu-LISA om enten regelmessig eller unntaksvis å framlegge ytterligere særskilte statistiske rapporter med sikte på å foreta risikoanalyser og sårbarhetsvurderinger som nevnt i artikkel 11 og 13 i forordning (EU) 2016/1624.</w:t>
      </w:r>
    </w:p>
    <w:p w:rsidR="00DF20E6" w:rsidRPr="00D31A40" w:rsidRDefault="00DF20E6" w:rsidP="00D31A40">
      <w:pPr>
        <w:pStyle w:val="friliste"/>
      </w:pPr>
      <w:r w:rsidRPr="00D31A40">
        <w:t>7.</w:t>
      </w:r>
      <w:r w:rsidRPr="00D31A40">
        <w:tab/>
        <w:t>I henhold til artikkel 15 nr. 4 og nr. 3, 4 og 6 i denne artikkel skal eu-LISA opprette, iverksette og drifte et sentralt datalager i sine tekniske anlegg som inneholder opplysningene nevnt i artikkel 15 nr. 4 og i nr. 3 i denne artikkel, og som ikke skal gjøre det mulig å identifisere enkeltpersoner, og som skal gjøre det mulig for Kommisjonen og byråene nevnt i nr. 6 i denne artikkel å få skreddersydde rapporter og statistikk. eu-LISA skal på anmodning gi medlemsstatene og Kommisjonen samt Europol, Eurojust og Det europeiske grense- og kystvaktbyrå, i det omfang det er nødvendig for at de skal kunne utføre sine oppgaver, sikker tilgang til det sentrale datalageret via kommunikasjonsinfrastrukturen. eu-LISA skal implementere tilgangskontroller og særlige brukerprofiler for å sikre at det gis tilgang til det sentrale datalageret utelukkende med sikte på rapportering og statistikk.</w:t>
      </w:r>
    </w:p>
    <w:p w:rsidR="00DF20E6" w:rsidRPr="00D31A40" w:rsidRDefault="00DF20E6" w:rsidP="00D31A40">
      <w:pPr>
        <w:pStyle w:val="friliste"/>
      </w:pPr>
      <w:r w:rsidRPr="00D31A40">
        <w:t>8.</w:t>
      </w:r>
      <w:r w:rsidRPr="00D31A40">
        <w:tab/>
        <w:t>To år etter at denne forordning er trådt i kraft i henhold til artikkel 79 nr. 5 første ledd, og deretter annethvert år, skal eu-LISA framlegge for Europaparlamentet og Rådet en rapport om det sentrale SIS’ og kommunikasjonsinfrastrukturens tekniske funksjon, herunder dens sikkerhet, om AFIS og om den bilaterale og multilaterale utvekslingen av supplerende opplysninger mellom medlemsstatene. Denne rapporten skal dessuten, når teknologien er i bruk, inneholde en evaluering av bruken av ansiktsbilder til å identifisere personer.</w:t>
      </w:r>
    </w:p>
    <w:p w:rsidR="00DF20E6" w:rsidRPr="00D31A40" w:rsidRDefault="00DF20E6" w:rsidP="00D31A40">
      <w:pPr>
        <w:pStyle w:val="friliste"/>
      </w:pPr>
      <w:r w:rsidRPr="00D31A40">
        <w:t>9.</w:t>
      </w:r>
      <w:r w:rsidRPr="00D31A40">
        <w:tab/>
        <w:t>Tre år etter at denne forordning er trådt i kraft i henhold til artikkel 79 nr. 5 første ledd, og deretter hvert fjerde år, skal Kommisjonen foreta en samlet evaluering av det sentrale SIS og den bilaterale og multilaterale utvekslingen av supplerende opplysninger mellom medlemsstatene. Den samlede evalueringen skal omfatte en gjennomgang av resultatene som er oppnådd i forhold til målene, og en vurdering av hvorvidt prinsippene som ligger til grunn for systemet, fortsatt er gyldige, av anvendelsen av denne forordning når det gjelder det sentrale SIS, sikkerheten ved det sentrale SIS og eventuelle implikasjoner for framtidige operasjoner. Evalueringsrapporten skal også omfatte en vurdering av AFIS og de SIS-informasjonskampanjer som Kommisjonen gjennomfører i samsvar med artikkel 19.</w:t>
      </w:r>
    </w:p>
    <w:p w:rsidR="00DF20E6" w:rsidRPr="00D31A40" w:rsidRDefault="00DF20E6" w:rsidP="00D31A40">
      <w:pPr>
        <w:pStyle w:val="Listeavsnitt"/>
      </w:pPr>
      <w:r w:rsidRPr="00D31A40">
        <w:t>Kommisjonen skal oversende evalueringsrapporten til Europaparlamentet og Rådet.</w:t>
      </w:r>
    </w:p>
    <w:p w:rsidR="00DF20E6" w:rsidRPr="00D31A40" w:rsidRDefault="00DF20E6" w:rsidP="00D31A40">
      <w:pPr>
        <w:pStyle w:val="friliste"/>
      </w:pPr>
      <w:r w:rsidRPr="00D31A40">
        <w:t>10.</w:t>
      </w:r>
      <w:r w:rsidRPr="00D31A40">
        <w:tab/>
        <w:t>Kommisjonen skal vedta gjennomføringsrettsakter for å fastsette nærmere regler for drift av det sentrale datalageret nevnt i nr. 7 i denne artikkel og de personvern- og sikkerhetsregler som skal gjelde for dette datalageret. Disse gjennomføringsrettsaktene skal vedtas i samsvar med framgangsmåten med undersøkelseskomité nevnt i artikkel 76 nr. 2.</w:t>
      </w:r>
    </w:p>
    <w:p w:rsidR="00DF20E6" w:rsidRPr="00D31A40" w:rsidRDefault="00DF20E6" w:rsidP="00D31A40">
      <w:pPr>
        <w:pStyle w:val="avsnitt-undertittel"/>
      </w:pPr>
      <w:r w:rsidRPr="00D31A40">
        <w:t>Artikkel 75</w:t>
      </w:r>
    </w:p>
    <w:p w:rsidR="00DF20E6" w:rsidRPr="00D31A40" w:rsidRDefault="00DF20E6" w:rsidP="00D31A40">
      <w:pPr>
        <w:pStyle w:val="Undertittel"/>
      </w:pPr>
      <w:r w:rsidRPr="00D31A40">
        <w:t>Utøvelse av delegert myndighet</w:t>
      </w:r>
    </w:p>
    <w:p w:rsidR="00DF20E6" w:rsidRPr="00D31A40" w:rsidRDefault="00DF20E6" w:rsidP="00D31A40">
      <w:pPr>
        <w:pStyle w:val="friliste"/>
      </w:pPr>
      <w:r w:rsidRPr="00D31A40">
        <w:t>1.</w:t>
      </w:r>
      <w:r w:rsidRPr="00D31A40">
        <w:tab/>
        <w:t>Myndigheten til å vedta delegerte rettsakter gis Kommisjonen på vilkårene fastsatt i denne artikkel.</w:t>
      </w:r>
    </w:p>
    <w:p w:rsidR="00DF20E6" w:rsidRPr="00D31A40" w:rsidRDefault="00DF20E6" w:rsidP="00D31A40">
      <w:pPr>
        <w:pStyle w:val="friliste"/>
      </w:pPr>
      <w:r w:rsidRPr="00D31A40">
        <w:t>2.</w:t>
      </w:r>
      <w:r w:rsidRPr="00D31A40">
        <w:tab/>
        <w:t>Myndigheten til å vedta de delegerte rettsaktene nevnt i artikkel 38 nr. 3 og artikkel 43 nr. 4 skal gis Kommisjonen på ubestemt tid fra 27. desember 2018.</w:t>
      </w:r>
    </w:p>
    <w:p w:rsidR="00DF20E6" w:rsidRPr="00D31A40" w:rsidRDefault="00DF20E6" w:rsidP="00D31A40">
      <w:pPr>
        <w:pStyle w:val="friliste"/>
      </w:pPr>
      <w:r w:rsidRPr="00D31A40">
        <w:t>3.</w:t>
      </w:r>
      <w:r w:rsidRPr="00D31A40">
        <w:tab/>
        <w:t>Delegeringen av myndighet som er nevnt i artikkel 38 nr. 3 og artikkel 43 nr. 4, kan når som helst tilbakekalles av Europaparlamentet eller Rådet. Beslutningen om tilbakekalling skal innebære at den delegerte myndigheten som angis i beslutningen, opphører å gjelde. Beslutningen skal tre i kraft dagen etter at den er kunngjort i Den europeiske unions tidende, eller på et senere tidspunkt som er angitt der. Den skal ikke berøre gyldigheten av delegerte rettsakter som allerede er trådt i kraft.</w:t>
      </w:r>
    </w:p>
    <w:p w:rsidR="00DF20E6" w:rsidRPr="00D31A40" w:rsidRDefault="00DF20E6" w:rsidP="00D31A40">
      <w:pPr>
        <w:pStyle w:val="friliste"/>
      </w:pPr>
      <w:r w:rsidRPr="00D31A40">
        <w:t>4.</w:t>
      </w:r>
      <w:r w:rsidRPr="00D31A40">
        <w:tab/>
        <w:t>Før en delegert rettsakt vedtas skal Kommisjonen rådføre seg med eksperter som er utpekt av hver enkelt medlemsstat i samsvar med prinsippene i den tverrinstitusjonelle avtalen av 13. april 2016 om bedre regelverksutforming.</w:t>
      </w:r>
    </w:p>
    <w:p w:rsidR="00DF20E6" w:rsidRPr="00D31A40" w:rsidRDefault="00DF20E6" w:rsidP="00D31A40">
      <w:pPr>
        <w:pStyle w:val="friliste"/>
      </w:pPr>
      <w:r w:rsidRPr="00D31A40">
        <w:t>5.</w:t>
      </w:r>
      <w:r w:rsidRPr="00D31A40">
        <w:tab/>
        <w:t>Så snart Kommisjonen vedtar en delegert rettsakt, skal den underrette Europaparlamentet og Rådet samtidig om dette.</w:t>
      </w:r>
    </w:p>
    <w:p w:rsidR="00DF20E6" w:rsidRPr="00D31A40" w:rsidRDefault="00DF20E6" w:rsidP="00D31A40">
      <w:pPr>
        <w:pStyle w:val="friliste"/>
      </w:pPr>
      <w:r w:rsidRPr="00D31A40">
        <w:t>6.</w:t>
      </w:r>
      <w:r w:rsidRPr="00D31A40">
        <w:tab/>
        <w:t>En delegert rettsakt som er vedtatt i henhold til artikkel 38 nr. 4 eller artikkel 43 nr. 4,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rsidR="00DF20E6" w:rsidRPr="00D31A40" w:rsidRDefault="00DF20E6" w:rsidP="00D31A40">
      <w:pPr>
        <w:pStyle w:val="avsnitt-undertittel"/>
      </w:pPr>
      <w:r w:rsidRPr="00D31A40">
        <w:t>Artikkel 76</w:t>
      </w:r>
    </w:p>
    <w:p w:rsidR="00DF20E6" w:rsidRPr="00D31A40" w:rsidRDefault="00DF20E6" w:rsidP="00D31A40">
      <w:pPr>
        <w:pStyle w:val="Undertittel"/>
      </w:pPr>
      <w:r w:rsidRPr="00D31A40">
        <w:t>Komitéframgangsmåte</w:t>
      </w:r>
    </w:p>
    <w:p w:rsidR="00DF20E6" w:rsidRPr="00D31A40" w:rsidRDefault="00DF20E6" w:rsidP="00D31A40">
      <w:pPr>
        <w:pStyle w:val="friliste"/>
      </w:pPr>
      <w:r w:rsidRPr="00D31A40">
        <w:t>1.</w:t>
      </w:r>
      <w:r w:rsidRPr="00D31A40">
        <w:tab/>
        <w:t>Kommisjonen skal bistås av en komité. Nevnte komité skal være en komité i henhold til forordning (EU) nr. 182/2011.</w:t>
      </w:r>
    </w:p>
    <w:p w:rsidR="00DF20E6" w:rsidRPr="00D31A40" w:rsidRDefault="00DF20E6" w:rsidP="00D31A40">
      <w:pPr>
        <w:pStyle w:val="friliste"/>
      </w:pPr>
      <w:r w:rsidRPr="00D31A40">
        <w:t>2.</w:t>
      </w:r>
      <w:r w:rsidRPr="00D31A40">
        <w:tab/>
        <w:t>Når det vises til dette nummer, skal artikkel 5 i forordning (EU) nr. 182/2011 få anvendelse.</w:t>
      </w:r>
    </w:p>
    <w:p w:rsidR="00DF20E6" w:rsidRPr="00D31A40" w:rsidRDefault="00DF20E6" w:rsidP="00D31A40">
      <w:pPr>
        <w:pStyle w:val="avsnitt-undertittel"/>
      </w:pPr>
      <w:r w:rsidRPr="00D31A40">
        <w:t>Artikkel 77</w:t>
      </w:r>
    </w:p>
    <w:p w:rsidR="00DF20E6" w:rsidRPr="00D31A40" w:rsidRDefault="00DF20E6" w:rsidP="00D31A40">
      <w:pPr>
        <w:pStyle w:val="Undertittel"/>
      </w:pPr>
      <w:r w:rsidRPr="00D31A40">
        <w:t>Endringer i beslutning 2007/533/JIS</w:t>
      </w:r>
    </w:p>
    <w:p w:rsidR="00DF20E6" w:rsidRPr="00D31A40" w:rsidRDefault="00DF20E6" w:rsidP="00D31A40">
      <w:r w:rsidRPr="00D31A40">
        <w:t>I beslutning 2007/533/JIS gjøres følgende endringer:</w:t>
      </w:r>
    </w:p>
    <w:p w:rsidR="00DF20E6" w:rsidRPr="00D31A40" w:rsidRDefault="00DF20E6" w:rsidP="00D31A40">
      <w:pPr>
        <w:pStyle w:val="friliste"/>
      </w:pPr>
      <w:r w:rsidRPr="00D31A40">
        <w:t>(1)</w:t>
      </w:r>
      <w:r w:rsidRPr="00D31A40">
        <w:tab/>
        <w:t>Artikkel 6 skal lyde:</w:t>
      </w:r>
    </w:p>
    <w:p w:rsidR="00DF20E6" w:rsidRPr="00D31A40" w:rsidRDefault="00DF20E6" w:rsidP="00D31A40">
      <w:pPr>
        <w:pStyle w:val="friliste"/>
      </w:pPr>
      <w:r w:rsidRPr="00D31A40">
        <w:tab/>
        <w:t>«Artikkel 6</w:t>
      </w:r>
    </w:p>
    <w:p w:rsidR="00DF20E6" w:rsidRPr="00D31A40" w:rsidRDefault="00DF20E6" w:rsidP="00D31A40">
      <w:pPr>
        <w:pStyle w:val="friliste"/>
      </w:pPr>
      <w:r w:rsidRPr="00D31A40">
        <w:tab/>
      </w:r>
      <w:r w:rsidRPr="00D31A40">
        <w:rPr>
          <w:rStyle w:val="halvfet0"/>
        </w:rPr>
        <w:t>Nasjonale systemer</w:t>
      </w:r>
    </w:p>
    <w:p w:rsidR="00DF20E6" w:rsidRPr="00D31A40" w:rsidRDefault="00DF20E6" w:rsidP="00D31A40">
      <w:pPr>
        <w:pStyle w:val="friliste2"/>
      </w:pPr>
      <w:r w:rsidRPr="00D31A40">
        <w:t>1.</w:t>
      </w:r>
      <w:r w:rsidRPr="00D31A40">
        <w:tab/>
        <w:t>Hver medlemsstat skal ha ansvar for opprettelse, drift, vedlikehold og videreutvikling av sitt eget N.SIS II og for å knytte dette opp mot NI-SIS.</w:t>
      </w:r>
    </w:p>
    <w:p w:rsidR="00DF20E6" w:rsidRPr="00D31A40" w:rsidRDefault="00DF20E6" w:rsidP="00D31A40">
      <w:pPr>
        <w:pStyle w:val="friliste2"/>
      </w:pPr>
      <w:r w:rsidRPr="00D31A40">
        <w:t>2.</w:t>
      </w:r>
      <w:r w:rsidRPr="00D31A40">
        <w:tab/>
        <w:t>Hver medlemsstat skal ha ansvar for å sikre uavbrutt tilgang til SIS II-opplysninger for sluttbrukerne.»</w:t>
      </w:r>
    </w:p>
    <w:p w:rsidR="00DF20E6" w:rsidRPr="00D31A40" w:rsidRDefault="00DF20E6" w:rsidP="00D31A40">
      <w:pPr>
        <w:pStyle w:val="friliste"/>
      </w:pPr>
      <w:r w:rsidRPr="00D31A40">
        <w:t>(2)</w:t>
      </w:r>
      <w:r w:rsidRPr="00D31A40">
        <w:tab/>
        <w:t>Artikkel 11 skal lyde:</w:t>
      </w:r>
    </w:p>
    <w:p w:rsidR="00DF20E6" w:rsidRPr="00D31A40" w:rsidRDefault="00DF20E6" w:rsidP="00D31A40">
      <w:pPr>
        <w:pStyle w:val="friliste2"/>
      </w:pPr>
      <w:r w:rsidRPr="00D31A40">
        <w:tab/>
        <w:t>«Artikkel 11</w:t>
      </w:r>
    </w:p>
    <w:p w:rsidR="00DF20E6" w:rsidRPr="00D31A40" w:rsidRDefault="00DF20E6" w:rsidP="00D31A40">
      <w:pPr>
        <w:pStyle w:val="friliste2"/>
      </w:pPr>
      <w:r w:rsidRPr="00D31A40">
        <w:tab/>
      </w:r>
      <w:r w:rsidRPr="00D31A40">
        <w:rPr>
          <w:rStyle w:val="halvfet0"/>
        </w:rPr>
        <w:t>Fortrolighet – medlemsstatene</w:t>
      </w:r>
    </w:p>
    <w:p w:rsidR="00DF20E6" w:rsidRPr="00D31A40" w:rsidRDefault="00DF20E6" w:rsidP="00D31A40">
      <w:pPr>
        <w:pStyle w:val="friliste2"/>
      </w:pPr>
      <w:r w:rsidRPr="00D31A40">
        <w:t>1.</w:t>
      </w:r>
      <w:r w:rsidRPr="00D31A40">
        <w:tab/>
        <w:t>Alle medlemsstater skal anvende egne regler for taushetsplikt eller annen tilsvarende fortrolighetsplikt for alle personer og organer som skal arbeide med SIS II-opplysninger og supplerende opplysninger, i samsvar med nasjonal lovgivning. Denne plikten skal også gjelde etter at disse personene har sluttet i sin stilling, ansettelsesforholdet er opphørt eller organets virksomhet er avsluttet.</w:t>
      </w:r>
    </w:p>
    <w:p w:rsidR="00DF20E6" w:rsidRPr="00D31A40" w:rsidRDefault="00DF20E6" w:rsidP="00D31A40">
      <w:pPr>
        <w:pStyle w:val="friliste2"/>
      </w:pPr>
      <w:r w:rsidRPr="00D31A40">
        <w:t>2.</w:t>
      </w:r>
      <w:r w:rsidRPr="00D31A40">
        <w:tab/>
        <w:t>Dersom en medlemsstat samarbeider med eksterne leverandører i forbindelse med SIS II-relaterte oppgaver, skal den nøye overvåke leverandørens aktiviteter for å sikre overholdelse av alle bestemmelser i denne beslutning, særlig med hensyn til sikkerhet, fortrolighet og personvern.</w:t>
      </w:r>
    </w:p>
    <w:p w:rsidR="00DF20E6" w:rsidRPr="00D31A40" w:rsidRDefault="00DF20E6" w:rsidP="00D31A40">
      <w:pPr>
        <w:pStyle w:val="friliste2"/>
      </w:pPr>
      <w:r w:rsidRPr="00D31A40">
        <w:t>3.</w:t>
      </w:r>
      <w:r w:rsidRPr="00D31A40">
        <w:tab/>
        <w:t>Driftsforvaltningen av N.SIS II eller av eventuelle tekniske kopier skal ikke overlates til private foretak eller private organisasjoner.»</w:t>
      </w:r>
    </w:p>
    <w:p w:rsidR="00DF20E6" w:rsidRPr="00D31A40" w:rsidRDefault="00DF20E6" w:rsidP="00D31A40">
      <w:pPr>
        <w:pStyle w:val="friliste"/>
      </w:pPr>
      <w:r w:rsidRPr="00D31A40">
        <w:t>(3)</w:t>
      </w:r>
      <w:r w:rsidRPr="00D31A40">
        <w:tab/>
        <w:t>I artikkel 15 gjøres følgende endringer:</w:t>
      </w:r>
    </w:p>
    <w:p w:rsidR="00DF20E6" w:rsidRPr="00D31A40" w:rsidRDefault="00DF20E6" w:rsidP="00D31A40">
      <w:pPr>
        <w:pStyle w:val="friliste2"/>
      </w:pPr>
      <w:r w:rsidRPr="00D31A40">
        <w:t>a)</w:t>
      </w:r>
      <w:r w:rsidRPr="00D31A40">
        <w:tab/>
        <w:t>Nytt nummer skal lyde:</w:t>
      </w:r>
    </w:p>
    <w:p w:rsidR="00DF20E6" w:rsidRPr="00D31A40" w:rsidRDefault="00DF20E6" w:rsidP="00D31A40">
      <w:pPr>
        <w:pStyle w:val="friliste2"/>
      </w:pPr>
      <w:r w:rsidRPr="00D31A40">
        <w:tab/>
        <w:t>«3a. Driftsenheten skal utvikle og vedlikeholde en mekanisme og prosedyrer for å utføre kvalitetskontroller av opplysningene i CS-SIS. Den skal regelmessig framlegge rapporter for medlemsstatene i denne forbindelse.</w:t>
      </w:r>
    </w:p>
    <w:p w:rsidR="00DF20E6" w:rsidRPr="00D31A40" w:rsidRDefault="00DF20E6" w:rsidP="00D31A40">
      <w:pPr>
        <w:pStyle w:val="friliste2"/>
      </w:pPr>
      <w:r w:rsidRPr="00D31A40">
        <w:tab/>
        <w:t>Driftsenheten skal regelmessig framlegge en rapport for Kommisjonen om problemer som har oppstått, og medlemsstater som er berørt.</w:t>
      </w:r>
    </w:p>
    <w:p w:rsidR="00DF20E6" w:rsidRPr="00D31A40" w:rsidRDefault="00DF20E6" w:rsidP="00D31A40">
      <w:pPr>
        <w:pStyle w:val="friliste2"/>
      </w:pPr>
      <w:r w:rsidRPr="00D31A40">
        <w:tab/>
        <w:t>Kommisjonen skal regelmessig framlegge en rapport for Europaparlamentet og Rådet om problemer som har oppstått med opplysningenes kvalitet.»</w:t>
      </w:r>
    </w:p>
    <w:p w:rsidR="00DF20E6" w:rsidRPr="00D31A40" w:rsidRDefault="00DF20E6" w:rsidP="00D31A40">
      <w:pPr>
        <w:pStyle w:val="friliste2"/>
      </w:pPr>
      <w:r w:rsidRPr="00D31A40">
        <w:t>b)</w:t>
      </w:r>
      <w:r w:rsidRPr="00D31A40">
        <w:tab/>
        <w:t>Nr. 8 skal lyde:</w:t>
      </w:r>
    </w:p>
    <w:p w:rsidR="00DF20E6" w:rsidRPr="00D31A40" w:rsidRDefault="00DF20E6" w:rsidP="00D31A40">
      <w:pPr>
        <w:pStyle w:val="friliste2"/>
      </w:pPr>
      <w:r w:rsidRPr="00D31A40">
        <w:tab/>
        <w:t>«8. Driftsforvaltningen av det sentrale SIS II skal omfatte alle nødvendige oppgaver for at det sentrale SIS II skal kunne fungere 24 timer i døgnet 7 dager i uken i henhold til denne beslutning, særlig vedlikeholdsarbeid og tekniske forbedringer som er nødvendig for at systemet skal kunne fungere effektivt. Disse oppgavene skal også omfatte samordning, forvaltning og støtte til testvirksomhet for det sentrale SIS II og N.SIS II som sikrer at det sentrale SIS II og N.SIS II fungerer i samsvar med kravene til teknisk samsvar fastsatt i artikkel 9.»</w:t>
      </w:r>
    </w:p>
    <w:p w:rsidR="00DF20E6" w:rsidRPr="00D31A40" w:rsidRDefault="00DF20E6" w:rsidP="00D31A40">
      <w:pPr>
        <w:pStyle w:val="friliste"/>
      </w:pPr>
      <w:r w:rsidRPr="00D31A40">
        <w:t>(4)</w:t>
      </w:r>
      <w:r w:rsidRPr="00D31A40">
        <w:tab/>
        <w:t>I artikkel 17 skal nye numre lyde:</w:t>
      </w:r>
    </w:p>
    <w:p w:rsidR="00DF20E6" w:rsidRPr="00D31A40" w:rsidRDefault="00DF20E6" w:rsidP="00D31A40">
      <w:pPr>
        <w:pStyle w:val="friliste2"/>
      </w:pPr>
      <w:r w:rsidRPr="00D31A40">
        <w:t>«3.</w:t>
      </w:r>
      <w:r w:rsidRPr="00D31A40">
        <w:tab/>
        <w:t>Dersom driftsenheten samarbeider med eksterne leverandører i forbindelse med SIS II-relaterte oppgaver, skal den nøye overvåke leverandørens aktiviteter for å sikre overholdelse av alle bestemmelser i denne beslutning, særlig med hensyn til sikkerhet, fortrolighet og personvern.</w:t>
      </w:r>
    </w:p>
    <w:p w:rsidR="00DF20E6" w:rsidRPr="00D31A40" w:rsidRDefault="00DF20E6" w:rsidP="00D31A40">
      <w:pPr>
        <w:pStyle w:val="friliste2"/>
      </w:pPr>
      <w:r w:rsidRPr="00D31A40">
        <w:t>4.</w:t>
      </w:r>
      <w:r w:rsidRPr="00D31A40">
        <w:tab/>
        <w:t>Driftsforvaltningen av CS-SIS skal ikke overlates til private foretak eller private organisasjoner.»</w:t>
      </w:r>
    </w:p>
    <w:p w:rsidR="00DF20E6" w:rsidRPr="00D31A40" w:rsidRDefault="00DF20E6" w:rsidP="00D31A40">
      <w:pPr>
        <w:pStyle w:val="friliste"/>
      </w:pPr>
      <w:r w:rsidRPr="00D31A40">
        <w:t>(5)</w:t>
      </w:r>
      <w:r w:rsidRPr="00D31A40">
        <w:tab/>
        <w:t>I artikkel 21 skal nytt ledd lyde:</w:t>
      </w:r>
    </w:p>
    <w:p w:rsidR="00DF20E6" w:rsidRPr="00D31A40" w:rsidRDefault="00DF20E6" w:rsidP="00D31A40">
      <w:pPr>
        <w:pStyle w:val="friliste"/>
      </w:pPr>
      <w:r w:rsidRPr="00D31A40">
        <w:tab/>
        <w:t>«Dersom en person eller gjenstand er etterlyst i henhold til en melding som er knyttet til en terrorhandling, skal saken anses for å være adekvat, relevant og viktig nok til at en melding bør registreres i SIS II. Av hensyn til den offentlige eller nasjonale sikkerhet kan medlemsstatene unntaksvis unnlate å registrere en melding når det er sannsynlig at den vil hindre offisielle eller rettslige undersøkelser, etterforskinger eller prosedyrer.»</w:t>
      </w:r>
    </w:p>
    <w:p w:rsidR="00DF20E6" w:rsidRPr="00D31A40" w:rsidRDefault="00DF20E6" w:rsidP="00D31A40">
      <w:pPr>
        <w:pStyle w:val="friliste"/>
      </w:pPr>
      <w:r w:rsidRPr="00D31A40">
        <w:t>(6)</w:t>
      </w:r>
      <w:r w:rsidRPr="00D31A40">
        <w:tab/>
        <w:t>Artikkel 22 skal lyde:</w:t>
      </w:r>
    </w:p>
    <w:p w:rsidR="00DF20E6" w:rsidRPr="00D31A40" w:rsidRDefault="00DF20E6" w:rsidP="00D31A40">
      <w:pPr>
        <w:pStyle w:val="friliste"/>
      </w:pPr>
      <w:r w:rsidRPr="00D31A40">
        <w:tab/>
        <w:t>«Artikkel 22</w:t>
      </w:r>
    </w:p>
    <w:p w:rsidR="00DF20E6" w:rsidRPr="00D31A40" w:rsidRDefault="00DF20E6" w:rsidP="00D31A40">
      <w:pPr>
        <w:pStyle w:val="friliste"/>
      </w:pPr>
      <w:r w:rsidRPr="00D31A40">
        <w:tab/>
      </w:r>
      <w:r w:rsidRPr="00D31A40">
        <w:rPr>
          <w:rStyle w:val="halvfet0"/>
        </w:rPr>
        <w:t>Særlige regler for registrering eller kontroll av eller søk med fotografier og fingeravtrykk</w:t>
      </w:r>
    </w:p>
    <w:p w:rsidR="00DF20E6" w:rsidRPr="00D31A40" w:rsidRDefault="00DF20E6" w:rsidP="00D31A40">
      <w:pPr>
        <w:pStyle w:val="friliste2"/>
      </w:pPr>
      <w:r w:rsidRPr="00D31A40">
        <w:t>1.</w:t>
      </w:r>
      <w:r w:rsidRPr="00D31A40">
        <w:tab/>
        <w:t>Fotografier og fingeravtrykk skal bare registreres etter en særlig kvalitetskontroll for å kontrollere om opplysningene oppfyller minste standarder for datakvalitet. Spesifikasjonene for den særlige kvalitetskontrollen skal fastsettes i samsvar med prosedyren omhandlet i artikkel 67.</w:t>
      </w:r>
    </w:p>
    <w:p w:rsidR="00DF20E6" w:rsidRPr="00D31A40" w:rsidRDefault="00DF20E6" w:rsidP="00D31A40">
      <w:pPr>
        <w:pStyle w:val="friliste2"/>
      </w:pPr>
      <w:r w:rsidRPr="00D31A40">
        <w:t>2.</w:t>
      </w:r>
      <w:r w:rsidRPr="00D31A40">
        <w:tab/>
        <w:t>Når en melding i SIS II inneholder fotografier, og fingeravtrykksopplysninger, skal slike fotografier og fingeravtrykksopplysninger brukes til å bekrefte identiteten til en person som er lokalisert som følge av et alfanumerisk søk i SIS II.</w:t>
      </w:r>
    </w:p>
    <w:p w:rsidR="00DF20E6" w:rsidRPr="00D31A40" w:rsidRDefault="00DF20E6" w:rsidP="00D31A40">
      <w:pPr>
        <w:pStyle w:val="friliste2"/>
      </w:pPr>
      <w:r w:rsidRPr="00D31A40">
        <w:t>3.</w:t>
      </w:r>
      <w:r w:rsidRPr="00D31A40">
        <w:tab/>
        <w:t>Det kan i alle tilfeller søkes i fingeravtrykksopplysninger for å identifisere en person. Det skal imidlertid søkes i fingeravtrykksopplysninger for å identifisere personen dersom en persons identitet ikke kan fastslås på annen måte. For det formål skal det sentrale SIS II inneholde et system for automatisert fingeravtrykksidentifisering (AFIS).</w:t>
      </w:r>
    </w:p>
    <w:p w:rsidR="00DF20E6" w:rsidRPr="00D31A40" w:rsidRDefault="00DF20E6" w:rsidP="00D31A40">
      <w:pPr>
        <w:pStyle w:val="friliste2"/>
      </w:pPr>
      <w:r w:rsidRPr="00D31A40">
        <w:t>4.</w:t>
      </w:r>
      <w:r w:rsidRPr="00D31A40">
        <w:tab/>
        <w:t>Det kan også søkes i fingeravtrykksopplysninger i SIS II i forbindelse med meldinger som er registrert i samsvar med artikkel 26, 32 og 36, ved bruk av fullstendige eller ufullstendige sett av fingeravtrykk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rsidR="00DF20E6" w:rsidRPr="00D31A40" w:rsidRDefault="00DF20E6" w:rsidP="00D31A40">
      <w:pPr>
        <w:pStyle w:val="friliste"/>
      </w:pPr>
      <w:r w:rsidRPr="00D31A40">
        <w:t>(7)</w:t>
      </w:r>
      <w:r w:rsidRPr="00D31A40">
        <w:tab/>
        <w:t>Artikkel 41 skal lyde:</w:t>
      </w:r>
    </w:p>
    <w:p w:rsidR="00DF20E6" w:rsidRPr="00D31A40" w:rsidRDefault="00DF20E6" w:rsidP="00D31A40">
      <w:pPr>
        <w:pStyle w:val="friliste"/>
      </w:pPr>
      <w:r w:rsidRPr="00D31A40">
        <w:tab/>
        <w:t>«Artikkel 41</w:t>
      </w:r>
    </w:p>
    <w:p w:rsidR="00DF20E6" w:rsidRPr="00D31A40" w:rsidRDefault="00DF20E6" w:rsidP="00D31A40">
      <w:pPr>
        <w:pStyle w:val="friliste"/>
      </w:pPr>
      <w:r w:rsidRPr="00D31A40">
        <w:tab/>
      </w:r>
      <w:r w:rsidRPr="00D31A40">
        <w:rPr>
          <w:rStyle w:val="halvfet0"/>
        </w:rPr>
        <w:t>Europols tilgang til opplysninger i SIS II</w:t>
      </w:r>
    </w:p>
    <w:p w:rsidR="00DF20E6" w:rsidRPr="00D31A40" w:rsidRDefault="00DF20E6" w:rsidP="00D31A40">
      <w:pPr>
        <w:pStyle w:val="friliste2"/>
      </w:pPr>
      <w:r w:rsidRPr="00D31A40">
        <w:t>1.</w:t>
      </w:r>
      <w:r w:rsidRPr="00D31A40">
        <w:tab/>
        <w:t>Den europeiske unions byrå for politisamarbeid (Europol), opprettet ved europaparlaments- og rådsforordning (EU) 2016/794 (*), skal, dersom det er nødvendig for at Europol skal kunne oppfylle sitt mandat, ha rettigheter for tilgang og søk i opplysninger i SIS II. Europol kan også utveksle og anmode om supplerende opplysninger i samsvar med bestemmelsene i SIRENE-håndboken.</w:t>
      </w:r>
    </w:p>
    <w:p w:rsidR="00DF20E6" w:rsidRPr="00D31A40" w:rsidRDefault="00DF20E6" w:rsidP="00D31A40">
      <w:pPr>
        <w:pStyle w:val="friliste2"/>
      </w:pPr>
      <w:r w:rsidRPr="00D31A40">
        <w:t>2.</w:t>
      </w:r>
      <w:r w:rsidRPr="00D31A40">
        <w:tab/>
        <w:t>Dersom et søk foretatt av Europol viser at det finnes en melding i SIS II, skal Europol underrette den innmeldende medlemsstaten ved utveksling av supplerende opplysninger ved hjelp av kommunikasjonsinfrastrukturen og i samsvar med bestemmelsene i SIRENE-håndboken. Inntil Europol kan bruke funksjonene for utveksling av supplerende opplysninger, skal Europol underrette den innmeldende medlemsstaten via kanalene fastsatt i forordning (EU) 2016/794.</w:t>
      </w:r>
    </w:p>
    <w:p w:rsidR="00DF20E6" w:rsidRPr="00D31A40" w:rsidRDefault="00DF20E6" w:rsidP="00D31A40">
      <w:pPr>
        <w:pStyle w:val="friliste2"/>
      </w:pPr>
      <w:r w:rsidRPr="00D31A40">
        <w:t>3.</w:t>
      </w:r>
      <w:r w:rsidRPr="00D31A40">
        <w:tab/>
        <w:t>Europol kan behandle de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Europol i henhold til denne artikkel skal utføres i samsvar med nevnte forordning.</w:t>
      </w:r>
    </w:p>
    <w:p w:rsidR="00DF20E6" w:rsidRPr="00D31A40" w:rsidRDefault="00DF20E6" w:rsidP="00D31A40">
      <w:pPr>
        <w:pStyle w:val="friliste2"/>
      </w:pPr>
      <w:r w:rsidRPr="00D31A40">
        <w:t>4.</w:t>
      </w:r>
      <w:r w:rsidRPr="00D31A40">
        <w:tab/>
        <w:t>Europols bruk av opplysninger fra søk i SIS II eller fra behandling av supplerende opplysninger skal kreve den innmeldende medlemsstatens samtykke. Dersom medlemsstaten tillater at slike opplysninger brukes, skal Europols behandling av dem skje i samsvar med forordning (EU) 2016/794. Europol skal underrette tredjestater og tredjeorganer om slike opplysninger bare med den innmeldende medlemsstatens samtykke og i fullt samsvar med unionsretten om personvern.</w:t>
      </w:r>
    </w:p>
    <w:p w:rsidR="00DF20E6" w:rsidRPr="00D31A40" w:rsidRDefault="00DF20E6" w:rsidP="00D31A40">
      <w:pPr>
        <w:pStyle w:val="friliste2"/>
      </w:pPr>
      <w:r w:rsidRPr="00D31A40">
        <w:t>5.</w:t>
      </w:r>
      <w:r w:rsidRPr="00D31A40">
        <w:tab/>
        <w:t>Europol skal</w:t>
      </w:r>
    </w:p>
    <w:p w:rsidR="00DF20E6" w:rsidRPr="00D31A40" w:rsidRDefault="00DF20E6" w:rsidP="00D31A40">
      <w:pPr>
        <w:pStyle w:val="friliste3"/>
      </w:pPr>
      <w:r w:rsidRPr="00D31A40">
        <w:t>a)</w:t>
      </w:r>
      <w:r w:rsidRPr="00D31A40">
        <w:tab/>
        <w:t>uten at det berører nr. 4 og 6, ikke koble deler av SIS II, eller overføre de opplysninger i SIS II som Europol har tilgang til, til noe system for innhenting og behandling av opplysninger drevet av eller ved Europol, eller laste ned eller på annen måte kopiere noen del av SIS II,</w:t>
      </w:r>
    </w:p>
    <w:p w:rsidR="00DF20E6" w:rsidRPr="00D31A40" w:rsidRDefault="00DF20E6" w:rsidP="00D31A40">
      <w:pPr>
        <w:pStyle w:val="friliste3"/>
      </w:pPr>
      <w:r w:rsidRPr="00D31A40">
        <w:t>b)</w:t>
      </w:r>
      <w:r w:rsidRPr="00D31A40">
        <w:tab/>
        <w:t>uten hensyn til artikkel 31 nr. 1 i forordning (EU) 2016/794 slette supplerende opplysninger som inneholder personopplysninger senest ett år etter at den tilhørende meldingen er slettet. Som et unntak kan Europol, dersom Europol har opplysninger i sine databaser eller prosjekter for operative analyser om en sak med tilknytning til de supplerende opplysningene, for å kunne utføre sine oppgaver unntaksvis fortsatt lagre de supplerende opplysningene dersom det er nødvendig. Europol skal underrette den innmeldende og utførende medlemsstaten om den fortsatte lagringen av slike supplerende opplysninger og begrunne dette,</w:t>
      </w:r>
    </w:p>
    <w:p w:rsidR="00DF20E6" w:rsidRPr="00D31A40" w:rsidRDefault="00DF20E6" w:rsidP="00D31A40">
      <w:pPr>
        <w:pStyle w:val="friliste3"/>
      </w:pPr>
      <w:r w:rsidRPr="00D31A40">
        <w:t>c)</w:t>
      </w:r>
      <w:r w:rsidRPr="00D31A40">
        <w:tab/>
        <w:t>begrense tilgangen til opplysninger i SIS II, herunder supplerende opplysninger, til Europol-personale med særskilt autorisasjon som har bruk for tilgang til slike opplysninger for å kunne utføre sine oppgaver,</w:t>
      </w:r>
    </w:p>
    <w:p w:rsidR="00DF20E6" w:rsidRPr="00D31A40" w:rsidRDefault="00DF20E6" w:rsidP="00D31A40">
      <w:pPr>
        <w:pStyle w:val="friliste3"/>
      </w:pPr>
      <w:r w:rsidRPr="00D31A40">
        <w:t>d)</w:t>
      </w:r>
      <w:r w:rsidRPr="00D31A40">
        <w:tab/>
        <w:t>vedta og anvende tiltak for å ivareta sikkerheten, fortroligheten og egenkontrollen i samsvar med artikkel 10, 11 og 13,</w:t>
      </w:r>
    </w:p>
    <w:p w:rsidR="00DF20E6" w:rsidRPr="00D31A40" w:rsidRDefault="00DF20E6" w:rsidP="00D31A40">
      <w:pPr>
        <w:pStyle w:val="friliste3"/>
      </w:pPr>
      <w:r w:rsidRPr="00D31A40">
        <w:t>e)</w:t>
      </w:r>
      <w:r w:rsidRPr="00D31A40">
        <w:tab/>
        <w:t>sikre at personale som er autorisert for å behandle SIS II-opplysninger får relevant opplæring og informasjon i samsvar med artikkel 14, og</w:t>
      </w:r>
    </w:p>
    <w:p w:rsidR="00DF20E6" w:rsidRPr="00D31A40" w:rsidRDefault="00DF20E6" w:rsidP="00D31A40">
      <w:pPr>
        <w:pStyle w:val="friliste3"/>
      </w:pPr>
      <w:r w:rsidRPr="00D31A40">
        <w:t>f)</w:t>
      </w:r>
      <w:r w:rsidRPr="00D31A40">
        <w:tab/>
        <w:t>uten at det berører forordning (EU) 2016/794, la EUs datatilsyn overvåke og undersøke Europols aktiviteter når det utøver sine rettigheter for tilgang og søk i opplysninger i SIS II og utveksler og behandler supplerende opplysninger.</w:t>
      </w:r>
    </w:p>
    <w:p w:rsidR="00DF20E6" w:rsidRPr="00D31A40" w:rsidRDefault="00DF20E6" w:rsidP="00D31A40">
      <w:pPr>
        <w:pStyle w:val="friliste2"/>
      </w:pPr>
      <w:r w:rsidRPr="00D31A40">
        <w:t>6.</w:t>
      </w:r>
      <w:r w:rsidRPr="00D31A40">
        <w:tab/>
        <w:t>Europol skal bare kopiere opplysninger fra SIS II for tekniske formål, når dette er nødvendig for at Europol-personale med tilstrekkelig autorisasjon skal kunne foreta et direkte søk. Denne beslutning skal gjelde slike kopier. Den tekniske kopien skal brukes bare for å lagre SIS II-opplysninger mens det søkes i disse opplysningene. Når det er søkt i opplysningene, skal de slettes. Slik bruk skal ikke anses som ulovlig nedlasting eller kopiering av SIS II-opplysninger. Europol skal ikke kopiere meldingsopplysninger eller utfyllende opplysninger fra medlemsstater eller CS-SIS II til andre Europol-systemer.</w:t>
      </w:r>
    </w:p>
    <w:p w:rsidR="00DF20E6" w:rsidRPr="00D31A40" w:rsidRDefault="00DF20E6" w:rsidP="00D31A40">
      <w:pPr>
        <w:pStyle w:val="friliste2"/>
      </w:pPr>
      <w:r w:rsidRPr="00D31A40">
        <w:t>7.</w:t>
      </w:r>
      <w:r w:rsidRPr="00D31A40">
        <w:tab/>
        <w:t>Europol skal i samsvar med bestemmelsene i artikkel 12 føre logger over hver tilgang til og hvert søk i SIS II for å kontrollere om behandlingen av opplysninger skjer på lovlig måte, utføre egenkontroll og ivareta opplysningers sikkerhet og integritet. Disse loggene og denne dokumentasjonen skal ikke anses som ulovlig nedlasting eller kopiering av en del av SIS II.</w:t>
      </w:r>
    </w:p>
    <w:p w:rsidR="00DF20E6" w:rsidRPr="00D31A40" w:rsidRDefault="00DF20E6" w:rsidP="00D31A40">
      <w:pPr>
        <w:pStyle w:val="friliste2"/>
      </w:pPr>
      <w:r w:rsidRPr="00D31A40">
        <w:t>8.</w:t>
      </w:r>
      <w:r w:rsidRPr="00D31A40">
        <w:tab/>
        <w:t>Medlemsstatene skal underrette Europol ved utveksling av supplerende opplysninger om eventuelle treff på meldinger i forbindelse med terrorhandlinger. Medlemsstatene kan unntaksvis unnlate å underrette Europol dersom dette ville sette pågående etterforskinger eller en fysisk persons sikkerhet i fare eller være i strid med vesentlige sikkerhetsinteresser i den innmeldende medlemsstaten.</w:t>
      </w:r>
    </w:p>
    <w:p w:rsidR="00DF20E6" w:rsidRPr="00D31A40" w:rsidRDefault="00DF20E6" w:rsidP="00D31A40">
      <w:pPr>
        <w:pStyle w:val="friliste2"/>
      </w:pPr>
      <w:r w:rsidRPr="00D31A40">
        <w:t>9.</w:t>
      </w:r>
      <w:r w:rsidRPr="00D31A40">
        <w:tab/>
        <w:t>Nr. 8 skal få anvendelse fra den dato Europol kan motta supplerende opplysninger i samsvar med nr. 1.</w:t>
      </w:r>
    </w:p>
    <w:p w:rsidR="00DF20E6" w:rsidRPr="00D31A40" w:rsidRDefault="00DF20E6" w:rsidP="00D31A40">
      <w:pPr>
        <w:pStyle w:val="Fotnotetekst"/>
      </w:pPr>
      <w:r w:rsidRPr="00D31A40">
        <w:t>(*)</w:t>
      </w:r>
      <w:r w:rsidRPr="00D31A40">
        <w:tab/>
        <w:t>Europaparlaments- og rådsforordning (EU) 2016/794 av 11. mai 2016 om Den europeiske unions byrå for politisamarbeid (Europol) og erstatning og oppheving av rådsbeslutning 2009/371/JIS, 2009/934/JIS, 2009/935/JIS, 2009/936/JIS og 2009/968/JIS (EUT L 135 av 24.5.2016, s. 53)</w:t>
      </w:r>
    </w:p>
    <w:p w:rsidR="00DF20E6" w:rsidRPr="00D31A40" w:rsidRDefault="00DF20E6" w:rsidP="00D31A40"/>
    <w:p w:rsidR="00DF20E6" w:rsidRPr="00D31A40" w:rsidRDefault="00DF20E6" w:rsidP="00D31A40">
      <w:pPr>
        <w:pStyle w:val="friliste"/>
      </w:pPr>
      <w:r w:rsidRPr="00D31A40">
        <w:t>(8)</w:t>
      </w:r>
      <w:r w:rsidRPr="00D31A40">
        <w:tab/>
        <w:t>Ny artikkel skal lyde:</w:t>
      </w:r>
    </w:p>
    <w:p w:rsidR="00DF20E6" w:rsidRPr="00D31A40" w:rsidRDefault="00DF20E6" w:rsidP="00D31A40">
      <w:pPr>
        <w:pStyle w:val="friliste"/>
      </w:pPr>
      <w:r w:rsidRPr="00D31A40">
        <w:tab/>
        <w:t>«Artikkel 42a</w:t>
      </w:r>
    </w:p>
    <w:p w:rsidR="00DF20E6" w:rsidRPr="00D31A40" w:rsidRDefault="00DF20E6" w:rsidP="00D31A40">
      <w:pPr>
        <w:pStyle w:val="friliste"/>
      </w:pPr>
      <w:r w:rsidRPr="00D31A40">
        <w:tab/>
      </w:r>
      <w:r w:rsidRPr="00D31A40">
        <w:rPr>
          <w:rStyle w:val="halvfet0"/>
        </w:rPr>
        <w:t>Tilgang til opplysninger i SIS II for europeiske grense- og kystvaktenheter, enheter med personale som arbeider med retur, og medlemmer i støttegruppene for migrasjonsstyring</w:t>
      </w:r>
    </w:p>
    <w:p w:rsidR="00DF20E6" w:rsidRPr="00D31A40" w:rsidRDefault="00DF20E6" w:rsidP="00D31A40">
      <w:pPr>
        <w:pStyle w:val="friliste2"/>
      </w:pPr>
      <w:r w:rsidRPr="00D31A40">
        <w:t>1.</w:t>
      </w:r>
      <w:r w:rsidRPr="00D31A40">
        <w:tab/>
        <w:t>I samsvar med artikkel 40 nr. 8 i europaparlaments- og rådsforordning (EU) 2016/1624 (*) skal medlemmene i enhetene nevnt i artikkel 2 nr. 8 og 9 i nevnte forordning innenfor sitt mandat, og forutsatt at de har tillatelse til å foreta kontroller i henhold til artikkel 40 nr. 1 i denne beslutning og har fått nødvendig opplæring i henhold til artikkel 14 i denne beslutning, ha rettigheter for tilgang og søk i opplysninger i SIS II dersom det er nødvendig for at de skal kunne utføre sin oppgave, og i den grad det kreves i henhold til driftsplanen for en spesifikk operasjon. Tilgang til opplysninger i SIS II skal ikke utvides til andre medlemmer i enheten.</w:t>
      </w:r>
    </w:p>
    <w:p w:rsidR="00DF20E6" w:rsidRPr="00D31A40" w:rsidRDefault="00DF20E6" w:rsidP="00D31A40">
      <w:pPr>
        <w:pStyle w:val="friliste2"/>
      </w:pPr>
      <w:r w:rsidRPr="00D31A40">
        <w:t>2.</w:t>
      </w:r>
      <w:r w:rsidRPr="00D31A40">
        <w:tab/>
        <w:t>Medlemmene i enhetene nevnt i nr. 1 skal utøve rettighetene for tilgang og søk i opplysninger i SIS II i samsvar med nr. 1 via et teknisk grensesnitt. Det tekniske grensesnittet skal opprettes og vedlikeholdes av Det europeiske grense- og kystvaktbyrå og skal sikre en direkte forbindelse til det sentrale SIS II.</w:t>
      </w:r>
    </w:p>
    <w:p w:rsidR="00DF20E6" w:rsidRPr="00D31A40" w:rsidRDefault="00DF20E6" w:rsidP="00D31A40">
      <w:pPr>
        <w:pStyle w:val="friliste2"/>
      </w:pPr>
      <w:r w:rsidRPr="00D31A40">
        <w:t>3.</w:t>
      </w:r>
      <w:r w:rsidRPr="00D31A40">
        <w:tab/>
        <w:t>Når et søk foretatt av et medlem i enhetene nevnt i nr. 1 i denne artikkel viser at det foreligger en melding i SIS II, skal den innmeldende medlemsstaten underrettes om dette. I samsvar med artikkel 40 i forordning (EU) 2016/1624 skal medlemmer i enhetene bare reagere på en melding i SIS II i henhold til instrukser fra og som hovedregel i nærvær av grensevakter eller personale som arbeider med retur i vertsmedlemsstaten der de opererer. Vertsmedlemsstaten kan gi medlemmene i enhetene tillatelse til å handle på dens vegne.</w:t>
      </w:r>
    </w:p>
    <w:p w:rsidR="00DF20E6" w:rsidRPr="00D31A40" w:rsidRDefault="00DF20E6" w:rsidP="00D31A40">
      <w:pPr>
        <w:pStyle w:val="friliste2"/>
      </w:pPr>
      <w:r w:rsidRPr="00D31A40">
        <w:t>4.</w:t>
      </w:r>
      <w:r w:rsidRPr="00D31A40">
        <w:tab/>
        <w:t>Det europeiske grense- og kystvaktbyrå skal i samsvar med bestemmelsene i artikkel 12 føre logger over hver tilgang til og hvert søk i SIS II for å kontrollere om behandlingen av opplysninger skjer på lovlig måte, utføre egenkontroll og ivareta opplysningers sikkerhet og integritet.</w:t>
      </w:r>
    </w:p>
    <w:p w:rsidR="00DF20E6" w:rsidRPr="00D31A40" w:rsidRDefault="00DF20E6" w:rsidP="00D31A40">
      <w:pPr>
        <w:pStyle w:val="friliste2"/>
      </w:pPr>
      <w:r w:rsidRPr="00D31A40">
        <w:t>5.</w:t>
      </w:r>
      <w:r w:rsidRPr="00D31A40">
        <w:tab/>
        <w:t>Det europeiske grense- og kystvaktbyrå skal vedta og anvende tiltak for å ivareta sikkerheten, fortroligheten og egenkontrollen i samsvar med artikkel 10, 11 og 13 og skal sikre at enhetene nevnt i nr. 1 i denne artikkel anvender disse tiltakene.</w:t>
      </w:r>
    </w:p>
    <w:p w:rsidR="00DF20E6" w:rsidRPr="00D31A40" w:rsidRDefault="00DF20E6" w:rsidP="00D31A40">
      <w:pPr>
        <w:pStyle w:val="friliste2"/>
      </w:pPr>
      <w:r w:rsidRPr="00D31A40">
        <w:t>6.</w:t>
      </w:r>
      <w:r w:rsidRPr="00D31A40">
        <w:tab/>
        <w:t>Ingenting i denne artikkel skal forstås slik at det berører bestemmelsene i forordning (EU) 2016/1624 om personvern eller Det europeiske grense- og kystvaktbyrås ansvar for sin uautoriserte eller uriktige behandling av opplysninger.</w:t>
      </w:r>
    </w:p>
    <w:p w:rsidR="00DF20E6" w:rsidRPr="00D31A40" w:rsidRDefault="00DF20E6" w:rsidP="00D31A40">
      <w:pPr>
        <w:pStyle w:val="friliste2"/>
      </w:pPr>
      <w:r w:rsidRPr="00D31A40">
        <w:t>7.</w:t>
      </w:r>
      <w:r w:rsidRPr="00D31A40">
        <w:tab/>
        <w:t>Uten at det berører nr. 2, skal ingen deler av SIS II kobles til noe system for innhenting og behandling av opplysninger drevet av enhetene nevnt i nr. 1 eller av Det europeiske grense- og kystvaktbyrå, og heller ikke skal opplysningene i SIS II som enhetene har tilgang til, overføres til et slikt system. Ingen del av SIS II skal lastes ned eller kopieres. Loggføringen av tilgang og søk skal ikke anses som ulovlig nedlasting eller kopiering av SIS II-opplysninger.</w:t>
      </w:r>
    </w:p>
    <w:p w:rsidR="00DF20E6" w:rsidRPr="00D31A40" w:rsidRDefault="00DF20E6" w:rsidP="00D31A40">
      <w:pPr>
        <w:pStyle w:val="friliste2"/>
      </w:pPr>
      <w:r w:rsidRPr="00D31A40">
        <w:t>8.</w:t>
      </w:r>
      <w:r w:rsidRPr="00D31A40">
        <w:tab/>
        <w:t>Det europeiske grense- og kystvaktbyrå skal tillate at EUs datatilsyn overvåker og undersøker virksomheten til enhetene nevnt i denne artikkel når de utøver sine rettigheter for tilgang og søk i opplysninger i SIS II. Dette skal ikke berøre de ytterligere bestemmelsene i europaparlaments- og rådsforordning (EU) 2018/1725 (**).</w:t>
      </w:r>
    </w:p>
    <w:p w:rsidR="00DF20E6" w:rsidRPr="00D31A40" w:rsidRDefault="00DF20E6" w:rsidP="00D31A40">
      <w:pPr>
        <w:pStyle w:val="Fotnotetekst"/>
      </w:pPr>
      <w:r w:rsidRPr="00D31A40">
        <w:t>(*)</w:t>
      </w:r>
      <w:r w:rsidRPr="00D31A40">
        <w:tab/>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p w:rsidR="00DF20E6" w:rsidRPr="00D31A40" w:rsidRDefault="00DF20E6" w:rsidP="00D31A40">
      <w:pPr>
        <w:pStyle w:val="Fotnotetekst"/>
      </w:pPr>
      <w:r w:rsidRPr="00D31A40">
        <w:t>(**)</w:t>
      </w:r>
      <w:r w:rsidRPr="00D31A40">
        <w:tab/>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p w:rsidR="00DF20E6" w:rsidRPr="00D31A40" w:rsidRDefault="00DF20E6" w:rsidP="00D31A40">
      <w:pPr>
        <w:pStyle w:val="avsnitt-undertittel"/>
      </w:pPr>
      <w:r w:rsidRPr="00D31A40">
        <w:t>Artikkel 78</w:t>
      </w:r>
    </w:p>
    <w:p w:rsidR="00DF20E6" w:rsidRPr="00D31A40" w:rsidRDefault="00DF20E6" w:rsidP="00D31A40">
      <w:pPr>
        <w:pStyle w:val="Undertittel"/>
      </w:pPr>
      <w:r w:rsidRPr="00D31A40">
        <w:t>Oppheving</w:t>
      </w:r>
    </w:p>
    <w:p w:rsidR="00DF20E6" w:rsidRPr="00D31A40" w:rsidRDefault="00DF20E6" w:rsidP="00D31A40">
      <w:r w:rsidRPr="00D31A40">
        <w:t>Forordning (EF) nr. 1986/2006 og beslutning 2007/533/JIS og 2010/261/EU oppheves fra den dato denne forordning får anvendelse som fastsatt i artikkel 79 nr. 5 første ledd.</w:t>
      </w:r>
    </w:p>
    <w:p w:rsidR="00DF20E6" w:rsidRPr="00D31A40" w:rsidRDefault="00DF20E6" w:rsidP="00D31A40">
      <w:r w:rsidRPr="00D31A40">
        <w:t>Henvisninger til den opphevede forordning (EF) nr. 1986/2006 og beslutning 2007/533/JIS skal forstås som henvisninger til denne forordning og leses som angitt i sammenligningstabellene i vedlegget.</w:t>
      </w:r>
    </w:p>
    <w:p w:rsidR="00DF20E6" w:rsidRPr="00D31A40" w:rsidRDefault="00DF20E6" w:rsidP="00D31A40">
      <w:pPr>
        <w:pStyle w:val="avsnitt-undertittel"/>
      </w:pPr>
      <w:r w:rsidRPr="00D31A40">
        <w:t>Artikkel 79</w:t>
      </w:r>
    </w:p>
    <w:p w:rsidR="00DF20E6" w:rsidRPr="00D31A40" w:rsidRDefault="00DF20E6" w:rsidP="00D31A40">
      <w:pPr>
        <w:pStyle w:val="Undertittel"/>
      </w:pPr>
      <w:r w:rsidRPr="00D31A40">
        <w:t>Ikrafttredelse, driftsstart og anvendelse</w:t>
      </w:r>
    </w:p>
    <w:p w:rsidR="00DF20E6" w:rsidRPr="00D31A40" w:rsidRDefault="00DF20E6" w:rsidP="00D31A40">
      <w:pPr>
        <w:pStyle w:val="friliste"/>
      </w:pPr>
      <w:r w:rsidRPr="00D31A40">
        <w:t>1.</w:t>
      </w:r>
      <w:r w:rsidRPr="00D31A40">
        <w:tab/>
        <w:t>Denne forordning skal tre i kraft den 20. dag etter at den er kunngjort i Den europeiske unions tidende.</w:t>
      </w:r>
    </w:p>
    <w:p w:rsidR="00DF20E6" w:rsidRPr="00D31A40" w:rsidRDefault="00DF20E6" w:rsidP="00D31A40">
      <w:pPr>
        <w:pStyle w:val="friliste"/>
      </w:pPr>
      <w:r w:rsidRPr="00D31A40">
        <w:t>2.</w:t>
      </w:r>
      <w:r w:rsidRPr="00D31A40">
        <w:tab/>
        <w:t>Kommisjonen skal innen 28. desember 2021 vedta en beslutning om fastsettelse av datoen for når SIS settes i drift i henhold til denne forordning etter kontroll av at følgende vilkår er oppfylt:</w:t>
      </w:r>
    </w:p>
    <w:p w:rsidR="00DF20E6" w:rsidRPr="00D31A40" w:rsidRDefault="00DF20E6" w:rsidP="00D31A40">
      <w:pPr>
        <w:pStyle w:val="friliste2"/>
      </w:pPr>
      <w:r w:rsidRPr="00D31A40">
        <w:t>a)</w:t>
      </w:r>
      <w:r w:rsidRPr="00D31A40">
        <w:tab/>
        <w:t>Gjennomføringsrettsaktene som er nødvendige for å anvende denne forordning, er blitt vedtatt.</w:t>
      </w:r>
    </w:p>
    <w:p w:rsidR="00DF20E6" w:rsidRPr="00D31A40" w:rsidRDefault="00DF20E6" w:rsidP="00D31A40">
      <w:pPr>
        <w:pStyle w:val="friliste2"/>
      </w:pPr>
      <w:r w:rsidRPr="00D31A40">
        <w:t>b)</w:t>
      </w:r>
      <w:r w:rsidRPr="00D31A40">
        <w:tab/>
        <w:t>Medlemsstater har underrettet Kommisjonen om at de har gjennomført de tekniske og lovmessige tiltak som er nødvendige for å kunne behandle opplysninger i SIS og utveksle supplerende opplysninger i henhold til denne forordning.</w:t>
      </w:r>
    </w:p>
    <w:p w:rsidR="00DF20E6" w:rsidRPr="00D31A40" w:rsidRDefault="00DF20E6" w:rsidP="00D31A40">
      <w:pPr>
        <w:pStyle w:val="friliste2"/>
      </w:pPr>
      <w:r w:rsidRPr="00D31A40">
        <w:t>c)</w:t>
      </w:r>
      <w:r w:rsidRPr="00D31A40">
        <w:tab/>
        <w:t>eu-LISA har underrettet Kommisjonen om at alle tester i forbindelse med CS-SIS og samspillet mellom CS-SIS og N.SIS er avsluttet på tilfredsstillende måte.</w:t>
      </w:r>
    </w:p>
    <w:p w:rsidR="00DF20E6" w:rsidRPr="00D31A40" w:rsidRDefault="00DF20E6" w:rsidP="00D31A40">
      <w:pPr>
        <w:pStyle w:val="friliste"/>
      </w:pPr>
      <w:r w:rsidRPr="00D31A40">
        <w:t>3.</w:t>
      </w:r>
      <w:r w:rsidRPr="00D31A40">
        <w:tab/>
        <w:t>Kommisjonen skal nøye overvåke prosessen med gradvis oppfyllelse av vilkårene i nr. 2 og skal underrette Europaparlamentet og Rådet om resultatet av kontrollen omhandlet i nevnte nummer.</w:t>
      </w:r>
    </w:p>
    <w:p w:rsidR="00DF20E6" w:rsidRPr="00D31A40" w:rsidRDefault="00DF20E6" w:rsidP="00D31A40">
      <w:pPr>
        <w:pStyle w:val="friliste"/>
      </w:pPr>
      <w:r w:rsidRPr="00D31A40">
        <w:t>4.</w:t>
      </w:r>
      <w:r w:rsidRPr="00D31A40">
        <w:tab/>
        <w:t>Kommisjonen skal innen 28. desember 2019 og deretter hvert år til Kommisjonen har truffet beslutningen nevnt i nr. 2, framlegge for Europaparlamentet og Rådet en rapport om status med hensyn til forberedelsen av den fullstendige gjennomføring av denne forordning. Denne rapporten skal også inneholde nærmere opplysninger om de påløpte utgiftene og opplysninger om eventuell risiko som kan ha innvirkning på de samlede kostnader.</w:t>
      </w:r>
    </w:p>
    <w:p w:rsidR="00DF20E6" w:rsidRPr="00D31A40" w:rsidRDefault="00DF20E6" w:rsidP="00D31A40">
      <w:pPr>
        <w:pStyle w:val="friliste"/>
      </w:pPr>
      <w:r w:rsidRPr="00D31A40">
        <w:t>5.</w:t>
      </w:r>
      <w:r w:rsidRPr="00D31A40">
        <w:tab/>
        <w:t>Denne forordning skal få anvendelse fra den dato som fastsettes i samsvar med nr. 2.</w:t>
      </w:r>
    </w:p>
    <w:p w:rsidR="00DF20E6" w:rsidRPr="00D31A40" w:rsidRDefault="00DF20E6" w:rsidP="00D31A40">
      <w:pPr>
        <w:pStyle w:val="Listeavsnitt"/>
      </w:pPr>
      <w:r w:rsidRPr="00D31A40">
        <w:t>Som unntak fra første ledd</w:t>
      </w:r>
    </w:p>
    <w:p w:rsidR="00DF20E6" w:rsidRPr="00D31A40" w:rsidRDefault="00DF20E6" w:rsidP="00D31A40">
      <w:pPr>
        <w:pStyle w:val="friliste2"/>
      </w:pPr>
      <w:r w:rsidRPr="00D31A40">
        <w:t>a)</w:t>
      </w:r>
      <w:r w:rsidRPr="00D31A40">
        <w:tab/>
        <w:t>skal artikkel 4 nr. 4, artikkel 5, artikkel 8 nr. 4, artikkel 9 nr. 1 og 5, artikkel 12 nr. 8, artikkel 15 nr. 7, artikkel 19, artikkel 20 nr. 4 og 5, artikkel 26 nr. 6, artikkel 32 nr. 9, artikkel 34 nr. 3, artikkel 36 nr. 6, artikkel 38 nr. 3 og 4, artikkel 42 nr. 5, artikkel 43 nr. 4, artikkel 54 nr. 5, artikkel 62 nr. 4, artikkel 63 nr. 6, artikkel 74 nr. 7 og 10, artikkel 75, artikkel 76, artikkel 77 nr. 1–5 og nr. 3 og 4 i denne artikkel få anvendelse fra datoen for ikrafttredelse av denne forordning,</w:t>
      </w:r>
    </w:p>
    <w:p w:rsidR="00DF20E6" w:rsidRPr="00D31A40" w:rsidRDefault="00DF20E6" w:rsidP="00D31A40">
      <w:pPr>
        <w:pStyle w:val="friliste2"/>
      </w:pPr>
      <w:r w:rsidRPr="00D31A40">
        <w:t>b)</w:t>
      </w:r>
      <w:r w:rsidRPr="00D31A40">
        <w:tab/>
        <w:t>skal artikkel 77 nr. 7 og 8 få anvendelse fra 28. desember 2019,</w:t>
      </w:r>
    </w:p>
    <w:p w:rsidR="00DF20E6" w:rsidRPr="00D31A40" w:rsidRDefault="00DF20E6" w:rsidP="00D31A40">
      <w:pPr>
        <w:pStyle w:val="friliste2"/>
      </w:pPr>
      <w:r w:rsidRPr="00D31A40">
        <w:t>c)</w:t>
      </w:r>
      <w:r w:rsidRPr="00D31A40">
        <w:tab/>
        <w:t>skal artikkel 77 nr. 6 få anvendelse fra 28. desember 2020.</w:t>
      </w:r>
    </w:p>
    <w:p w:rsidR="00DF20E6" w:rsidRPr="00D31A40" w:rsidRDefault="00DF20E6" w:rsidP="00D31A40">
      <w:pPr>
        <w:pStyle w:val="friliste"/>
      </w:pPr>
      <w:r w:rsidRPr="00D31A40">
        <w:t>6.</w:t>
      </w:r>
      <w:r w:rsidRPr="00D31A40">
        <w:tab/>
        <w:t xml:space="preserve">Kommisjonsbeslutningen nevnt i nr. 2 skal offentliggjøres i </w:t>
      </w:r>
      <w:r w:rsidRPr="00D31A40">
        <w:rPr>
          <w:rStyle w:val="kursiv0"/>
        </w:rPr>
        <w:t>Den europeiske unions tidende</w:t>
      </w:r>
      <w:r w:rsidRPr="00D31A40">
        <w:t>.</w:t>
      </w:r>
    </w:p>
    <w:p w:rsidR="00DF20E6" w:rsidRPr="00D31A40" w:rsidRDefault="00DF20E6" w:rsidP="00D31A40">
      <w:r w:rsidRPr="00D31A40">
        <w:t>Denne forordning skal være bindende i alle deler og kommer direkte til anvendelse i medlemsstatene i samsvar med traktatene.</w:t>
      </w:r>
    </w:p>
    <w:p w:rsidR="00DF20E6" w:rsidRPr="00D31A40" w:rsidRDefault="00DF20E6" w:rsidP="00D31A40"/>
    <w:p w:rsidR="00DF20E6" w:rsidRPr="00D31A40" w:rsidRDefault="00DF20E6" w:rsidP="00D31A40">
      <w:r w:rsidRPr="00D31A40">
        <w:t>Utferdiget i Brussel, 28. november 2018.</w:t>
      </w:r>
    </w:p>
    <w:p w:rsidR="00DF20E6" w:rsidRPr="00D31A40" w:rsidRDefault="00DF20E6" w:rsidP="00D31A40"/>
    <w:p w:rsidR="00DF20E6" w:rsidRPr="00D31A40" w:rsidRDefault="00DF20E6" w:rsidP="00D31A40">
      <w:pPr>
        <w:pStyle w:val="Tabellnavn"/>
      </w:pPr>
      <w:r w:rsidRPr="00D31A4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Europaparlamentet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Rådet</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President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Formann</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 TAJANI</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K. EDTSTADLER</w:t>
            </w:r>
          </w:p>
        </w:tc>
      </w:tr>
    </w:tbl>
    <w:p w:rsidR="00DF20E6" w:rsidRPr="00D31A40" w:rsidRDefault="00DF20E6" w:rsidP="00D31A40"/>
    <w:p w:rsidR="00DF20E6" w:rsidRPr="00D31A40" w:rsidRDefault="00DF20E6" w:rsidP="00D31A40">
      <w:pPr>
        <w:pStyle w:val="Undertittel"/>
      </w:pPr>
      <w:r w:rsidRPr="00D31A40">
        <w:t>Vedlegg sammenligningstabell</w:t>
      </w:r>
    </w:p>
    <w:p w:rsidR="00DF20E6" w:rsidRPr="00D31A40" w:rsidRDefault="00DF20E6" w:rsidP="00D31A40">
      <w:pPr>
        <w:pStyle w:val="Tabellnavn"/>
      </w:pPr>
      <w:r w:rsidRPr="00D31A40">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DF20E6" w:rsidRPr="00D31A40">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DF20E6" w:rsidRPr="00D31A40" w:rsidRDefault="00DF20E6" w:rsidP="00D31A40">
            <w:r w:rsidRPr="00D31A40">
              <w:t>Beslutning 2007/533/JIS</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DF20E6" w:rsidRPr="00D31A40" w:rsidRDefault="00DF20E6" w:rsidP="00D31A40">
            <w:r w:rsidRPr="00D31A40">
              <w:t>Denne forordning</w:t>
            </w:r>
          </w:p>
        </w:tc>
      </w:tr>
      <w:tr w:rsidR="00DF20E6" w:rsidRPr="00D31A40">
        <w:trPr>
          <w:trHeight w:val="380"/>
        </w:trPr>
        <w:tc>
          <w:tcPr>
            <w:tcW w:w="4780" w:type="dxa"/>
            <w:tcBorders>
              <w:top w:val="single" w:sz="4" w:space="0" w:color="000000"/>
              <w:left w:val="nil"/>
              <w:bottom w:val="nil"/>
              <w:right w:val="nil"/>
            </w:tcBorders>
            <w:tcMar>
              <w:top w:w="128" w:type="dxa"/>
              <w:left w:w="43" w:type="dxa"/>
              <w:bottom w:w="43" w:type="dxa"/>
              <w:right w:w="43" w:type="dxa"/>
            </w:tcMar>
          </w:tcPr>
          <w:p w:rsidR="00DF20E6" w:rsidRPr="00D31A40" w:rsidRDefault="00DF20E6" w:rsidP="00D31A40">
            <w:r w:rsidRPr="00D31A40">
              <w:t>Artikkel 1</w:t>
            </w:r>
          </w:p>
        </w:tc>
        <w:tc>
          <w:tcPr>
            <w:tcW w:w="4780" w:type="dxa"/>
            <w:tcBorders>
              <w:top w:val="single" w:sz="4" w:space="0" w:color="000000"/>
              <w:left w:val="nil"/>
              <w:bottom w:val="nil"/>
              <w:right w:val="nil"/>
            </w:tcBorders>
            <w:tcMar>
              <w:top w:w="128" w:type="dxa"/>
              <w:left w:w="43" w:type="dxa"/>
              <w:bottom w:w="43" w:type="dxa"/>
              <w:right w:w="43" w:type="dxa"/>
            </w:tcMar>
          </w:tcPr>
          <w:p w:rsidR="00DF20E6" w:rsidRPr="00D31A40" w:rsidRDefault="00DF20E6" w:rsidP="00D31A40">
            <w:r w:rsidRPr="00D31A40">
              <w:t>Artikkel 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9</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14</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15</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19</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42 og 43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24</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25</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29</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34</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35</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39</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44</w:t>
            </w:r>
          </w:p>
        </w:tc>
      </w:tr>
      <w:tr w:rsidR="00DF20E6" w:rsidRPr="00D31A40">
        <w:trPr>
          <w:trHeight w:val="114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45</w:t>
            </w:r>
          </w:p>
          <w:p w:rsidR="00DF20E6" w:rsidRPr="00D31A40" w:rsidRDefault="00DF20E6" w:rsidP="00D31A40">
            <w:r w:rsidRPr="00D31A40">
              <w:t>Artikkel 46</w:t>
            </w:r>
          </w:p>
          <w:p w:rsidR="00DF20E6" w:rsidRPr="00D31A40" w:rsidRDefault="00DF20E6" w:rsidP="00D31A40">
            <w:r w:rsidRPr="00D31A40">
              <w:t>Artikkel 47</w:t>
            </w:r>
          </w:p>
          <w:p w:rsidR="00DF20E6" w:rsidRPr="00D31A40" w:rsidRDefault="00DF20E6" w:rsidP="00D31A40">
            <w:r w:rsidRPr="00D31A40">
              <w:t>Artikkel 48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49</w:t>
            </w:r>
          </w:p>
        </w:tc>
      </w:tr>
      <w:tr w:rsidR="00DF20E6" w:rsidRPr="00D31A40">
        <w:trPr>
          <w:trHeight w:val="64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42a</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51</w:t>
            </w:r>
          </w:p>
          <w:p w:rsidR="00DF20E6" w:rsidRPr="00D31A40" w:rsidRDefault="00DF20E6" w:rsidP="00D31A40">
            <w:r w:rsidRPr="00D31A40">
              <w:t>Artikkel 50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54</w:t>
            </w:r>
          </w:p>
        </w:tc>
      </w:tr>
      <w:tr w:rsidR="00DF20E6" w:rsidRPr="00D31A40">
        <w:trPr>
          <w:trHeight w:val="64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55</w:t>
            </w:r>
          </w:p>
          <w:p w:rsidR="00DF20E6" w:rsidRPr="00D31A40" w:rsidRDefault="00DF20E6" w:rsidP="00D31A40">
            <w:r w:rsidRPr="00D31A40">
              <w:t>Artikkel 56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49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59</w:t>
            </w:r>
          </w:p>
        </w:tc>
      </w:tr>
      <w:tr w:rsidR="00DF20E6" w:rsidRPr="00D31A40">
        <w:trPr>
          <w:trHeight w:val="64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60</w:t>
            </w:r>
          </w:p>
          <w:p w:rsidR="00DF20E6" w:rsidRPr="00D31A40" w:rsidRDefault="00DF20E6" w:rsidP="00D31A40">
            <w:r w:rsidRPr="00D31A40">
              <w:t>Artikkel 61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64</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65</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59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68</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69</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61</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70</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62</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71</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63</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64</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72</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65</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73</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66</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74</w:t>
            </w:r>
          </w:p>
        </w:tc>
      </w:tr>
      <w:tr w:rsidR="00DF20E6" w:rsidRPr="00D31A40">
        <w:trPr>
          <w:trHeight w:val="64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67</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75</w:t>
            </w:r>
          </w:p>
          <w:p w:rsidR="00DF20E6" w:rsidRPr="00D31A40" w:rsidRDefault="00DF20E6" w:rsidP="00D31A40">
            <w:r w:rsidRPr="00D31A40">
              <w:t>Artikkel 76</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68</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69</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77</w:t>
            </w:r>
          </w:p>
        </w:tc>
      </w:tr>
      <w:tr w:rsidR="00DF20E6" w:rsidRPr="00D31A40">
        <w:trPr>
          <w:trHeight w:val="380"/>
        </w:trPr>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70</w:t>
            </w:r>
          </w:p>
        </w:tc>
        <w:tc>
          <w:tcPr>
            <w:tcW w:w="47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Artikkel 78</w:t>
            </w:r>
          </w:p>
        </w:tc>
      </w:tr>
      <w:tr w:rsidR="00DF20E6" w:rsidRPr="00D31A40">
        <w:trPr>
          <w:trHeight w:val="380"/>
        </w:trPr>
        <w:tc>
          <w:tcPr>
            <w:tcW w:w="4780" w:type="dxa"/>
            <w:tcBorders>
              <w:top w:val="nil"/>
              <w:left w:val="nil"/>
              <w:bottom w:val="single" w:sz="4" w:space="0" w:color="000000"/>
              <w:right w:val="nil"/>
            </w:tcBorders>
            <w:tcMar>
              <w:top w:w="128" w:type="dxa"/>
              <w:left w:w="43" w:type="dxa"/>
              <w:bottom w:w="43" w:type="dxa"/>
              <w:right w:w="43" w:type="dxa"/>
            </w:tcMar>
          </w:tcPr>
          <w:p w:rsidR="00DF20E6" w:rsidRPr="00D31A40" w:rsidRDefault="00DF20E6" w:rsidP="00D31A40">
            <w:r w:rsidRPr="00D31A40">
              <w:t>Artikkel 71</w:t>
            </w:r>
          </w:p>
        </w:tc>
        <w:tc>
          <w:tcPr>
            <w:tcW w:w="4780" w:type="dxa"/>
            <w:tcBorders>
              <w:top w:val="nil"/>
              <w:left w:val="nil"/>
              <w:bottom w:val="single" w:sz="4" w:space="0" w:color="000000"/>
              <w:right w:val="nil"/>
            </w:tcBorders>
            <w:tcMar>
              <w:top w:w="128" w:type="dxa"/>
              <w:left w:w="43" w:type="dxa"/>
              <w:bottom w:w="43" w:type="dxa"/>
              <w:right w:w="43" w:type="dxa"/>
            </w:tcMar>
          </w:tcPr>
          <w:p w:rsidR="00DF20E6" w:rsidRPr="00D31A40" w:rsidRDefault="00DF20E6" w:rsidP="00D31A40">
            <w:r w:rsidRPr="00D31A40">
              <w:t>Artikkel 79</w:t>
            </w:r>
          </w:p>
        </w:tc>
      </w:tr>
      <w:tr w:rsidR="00DF20E6" w:rsidRPr="00D31A40">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DF20E6" w:rsidRPr="00D31A40" w:rsidRDefault="00DF20E6" w:rsidP="00D31A40">
            <w:r w:rsidRPr="00D31A40">
              <w:t>Forordning (EF) nr. 1986/2006</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DF20E6" w:rsidRPr="00D31A40" w:rsidRDefault="00DF20E6" w:rsidP="00D31A40">
            <w:r w:rsidRPr="00D31A40">
              <w:t>Denne forordning</w:t>
            </w:r>
          </w:p>
        </w:tc>
      </w:tr>
      <w:tr w:rsidR="00DF20E6" w:rsidRPr="00D31A40">
        <w:trPr>
          <w:trHeight w:val="380"/>
        </w:trPr>
        <w:tc>
          <w:tcPr>
            <w:tcW w:w="4780" w:type="dxa"/>
            <w:tcBorders>
              <w:top w:val="nil"/>
              <w:left w:val="nil"/>
              <w:bottom w:val="single" w:sz="4" w:space="0" w:color="000000"/>
              <w:right w:val="nil"/>
            </w:tcBorders>
            <w:tcMar>
              <w:top w:w="128" w:type="dxa"/>
              <w:left w:w="43" w:type="dxa"/>
              <w:bottom w:w="43" w:type="dxa"/>
              <w:right w:w="43" w:type="dxa"/>
            </w:tcMar>
          </w:tcPr>
          <w:p w:rsidR="00DF20E6" w:rsidRPr="00D31A40" w:rsidRDefault="00DF20E6" w:rsidP="00D31A40">
            <w:r w:rsidRPr="00D31A40">
              <w:t>Artikkel 1, 2 og 3</w:t>
            </w:r>
          </w:p>
        </w:tc>
        <w:tc>
          <w:tcPr>
            <w:tcW w:w="4780" w:type="dxa"/>
            <w:tcBorders>
              <w:top w:val="nil"/>
              <w:left w:val="nil"/>
              <w:bottom w:val="single" w:sz="4" w:space="0" w:color="000000"/>
              <w:right w:val="nil"/>
            </w:tcBorders>
            <w:tcMar>
              <w:top w:w="128" w:type="dxa"/>
              <w:left w:w="43" w:type="dxa"/>
              <w:bottom w:w="43" w:type="dxa"/>
              <w:right w:w="43" w:type="dxa"/>
            </w:tcMar>
          </w:tcPr>
          <w:p w:rsidR="00DF20E6" w:rsidRPr="00D31A40" w:rsidRDefault="00DF20E6" w:rsidP="00D31A40">
            <w:r w:rsidRPr="00D31A40">
              <w:t>Artikkel 45</w:t>
            </w:r>
          </w:p>
        </w:tc>
      </w:tr>
    </w:tbl>
    <w:p w:rsidR="00DF20E6" w:rsidRPr="00D31A40" w:rsidRDefault="00DF20E6" w:rsidP="00D31A40">
      <w:pPr>
        <w:pStyle w:val="vedlegg-nr"/>
      </w:pPr>
    </w:p>
    <w:p w:rsidR="00DF20E6" w:rsidRPr="00D31A40" w:rsidRDefault="00DF20E6" w:rsidP="00D31A40">
      <w:pPr>
        <w:pStyle w:val="vedlegg-tit"/>
      </w:pPr>
      <w:r w:rsidRPr="00D31A40">
        <w:t>Europaparlaments- og rådsforordning (EU) 2018/1861 av 28. november 2018 om opprettelse, drift og bruk av Schengen informasjonssystem (SIS) på området inn- og utreisekontroll, om endring av konvensjonen om gjennomføring av Schengen-avtalen og om endring og oppheving av forordning (EF) nr. 1987/2006</w:t>
      </w:r>
    </w:p>
    <w:p w:rsidR="00DF20E6" w:rsidRPr="00D31A40" w:rsidRDefault="00DF20E6" w:rsidP="00D31A40">
      <w:r w:rsidRPr="00D31A40">
        <w:t>EUROPAPARLAMENTET OG RÅDET FOR DEN EUROPEISKE UNION HAR —</w:t>
      </w:r>
    </w:p>
    <w:p w:rsidR="00DF20E6" w:rsidRPr="00D31A40" w:rsidRDefault="00DF20E6" w:rsidP="00D31A40">
      <w:r w:rsidRPr="00D31A40">
        <w:t>under henvisning til traktaten om Den europeiske unions virkemåte, særlig artikkel 77 nr. 2 bokstav b) og d), og artikkel 79 nr. 2 bokstav c),</w:t>
      </w:r>
    </w:p>
    <w:p w:rsidR="00DF20E6" w:rsidRPr="00D31A40" w:rsidRDefault="00DF20E6" w:rsidP="00D31A40">
      <w:r w:rsidRPr="00D31A40">
        <w:t>under henvisning til forslag fra Europakommisjonen,</w:t>
      </w:r>
    </w:p>
    <w:p w:rsidR="00DF20E6" w:rsidRPr="00D31A40" w:rsidRDefault="00DF20E6" w:rsidP="00D31A40">
      <w:r w:rsidRPr="00D31A40">
        <w:t>etter oversending av utkast til regelverksakt til de nasjonale parlamentene,</w:t>
      </w:r>
    </w:p>
    <w:p w:rsidR="00DF20E6" w:rsidRPr="00D31A40" w:rsidRDefault="00DF20E6" w:rsidP="00D31A40">
      <w:r w:rsidRPr="00D31A40">
        <w:t>etter den ordinære regelverksprosedyren</w:t>
      </w:r>
      <w:r w:rsidRPr="00BD54A5">
        <w:rPr>
          <w:rStyle w:val="skrift-hevet"/>
        </w:rPr>
        <w:footnoteReference w:id="42"/>
      </w:r>
      <w:r w:rsidRPr="00D31A40">
        <w:t>, og</w:t>
      </w:r>
    </w:p>
    <w:p w:rsidR="00DF20E6" w:rsidRPr="00D31A40" w:rsidRDefault="00DF20E6" w:rsidP="00D31A40">
      <w:r w:rsidRPr="00D31A40">
        <w:t>ut fra følgende betraktninger:</w:t>
      </w:r>
    </w:p>
    <w:p w:rsidR="00DF20E6" w:rsidRPr="00D31A40" w:rsidRDefault="00DF20E6" w:rsidP="00D31A40"/>
    <w:p w:rsidR="00DF20E6" w:rsidRPr="00D31A40" w:rsidRDefault="00DF20E6" w:rsidP="00D31A40">
      <w:pPr>
        <w:pStyle w:val="friliste"/>
      </w:pPr>
      <w:r w:rsidRPr="00D31A40">
        <w:t>(1)</w:t>
      </w:r>
      <w:r w:rsidRPr="00D31A40">
        <w:tab/>
        <w:t>Schengen-informasjonssystemet (SIS) utgjør et grunnleggende verktøy for anvendelse av bestemmelsene i Schengen-regelverket som innarbeidet i Den europeiske union. SIS er et av de viktigste kompenserende tiltak som bidrar til å opprettholde et høyt sikkerhetsnivå innenfor området frihet, sikkerhet og rettferdighet i Unionen ved å støtte operativt samarbeid mellom nasjonale vedkommende myndigheter, særlig grensevakter, politiet, tollmyndigheter, utlendingsmyndigheter og myndigheter med ansvar for å forebygge, avdekke, etterforske eller rettsforfølge straffbare forhold eller fullbyrde strafferettslige sanksjoner.</w:t>
      </w:r>
    </w:p>
    <w:p w:rsidR="00DF20E6" w:rsidRPr="00D31A40" w:rsidRDefault="00DF20E6" w:rsidP="00D31A40">
      <w:pPr>
        <w:pStyle w:val="friliste"/>
      </w:pPr>
      <w:r w:rsidRPr="00D31A40">
        <w:t>(2)</w:t>
      </w:r>
      <w:r w:rsidRPr="00D31A40">
        <w:tab/>
        <w:t>SIS ble opprinnelig opprettet i henhold til bestemmelsene i avdeling IV i konvensjon av 19. juni 1990 om gjennomføring av Schengen-avtalen av 14. juni 1985 mellom regjeringene i statene i Den økonomiske union Benelux, Forbundsrepublikken Tyskland og Republikken Frankrike om gradvis avskaffelse av kontrollen på de felles grenser</w:t>
      </w:r>
      <w:r w:rsidRPr="00D31A40">
        <w:rPr>
          <w:rStyle w:val="Fotnotereferanse"/>
        </w:rPr>
        <w:footnoteReference w:id="43"/>
      </w:r>
      <w:r w:rsidRPr="00D31A40">
        <w:t xml:space="preserve"> (konvensjonen om gjennomføring av Schengen-avtalen). Kommisjonen fikk i oppdrag å utvikle annen generasjon av SIS (SIS II) i henhold til rådsforordning (EF) nr. 2424/2001</w:t>
      </w:r>
      <w:r w:rsidRPr="00D31A40">
        <w:rPr>
          <w:rStyle w:val="Fotnotereferanse"/>
        </w:rPr>
        <w:footnoteReference w:id="44"/>
      </w:r>
      <w:r w:rsidRPr="00D31A40">
        <w:t xml:space="preserve"> og rådsbeslutning 2001/886/JIS</w:t>
      </w:r>
      <w:r w:rsidRPr="00D31A40">
        <w:rPr>
          <w:rStyle w:val="Fotnotereferanse"/>
        </w:rPr>
        <w:footnoteReference w:id="45"/>
      </w:r>
      <w:r w:rsidRPr="00D31A40">
        <w:t>. Det ble senere opprettet ved europaparlaments- og rådsforordning (EF) nr. 1987/2006</w:t>
      </w:r>
      <w:r w:rsidRPr="00D31A40">
        <w:rPr>
          <w:rStyle w:val="Fotnotereferanse"/>
        </w:rPr>
        <w:footnoteReference w:id="46"/>
      </w:r>
      <w:r w:rsidRPr="00D31A40">
        <w:t xml:space="preserve"> og ved rådsbeslutning 2007/533/JIS</w:t>
      </w:r>
      <w:r w:rsidRPr="00D31A40">
        <w:rPr>
          <w:rStyle w:val="Fotnotereferanse"/>
        </w:rPr>
        <w:footnoteReference w:id="47"/>
      </w:r>
      <w:r w:rsidRPr="00D31A40">
        <w:t>. SIS II erstattet det SIS som ble opprettet i henhold til konvensjonen om gjennomføring om Schengen-avtalen.</w:t>
      </w:r>
    </w:p>
    <w:p w:rsidR="00DF20E6" w:rsidRPr="00D31A40" w:rsidRDefault="00DF20E6" w:rsidP="00D31A40">
      <w:pPr>
        <w:pStyle w:val="friliste"/>
      </w:pPr>
      <w:r w:rsidRPr="00D31A40">
        <w:t>(3)</w:t>
      </w:r>
      <w:r w:rsidRPr="00D31A40">
        <w:tab/>
        <w:t>Tre år etter at SIS II ble satt i drift, foretok Kommisjonen en evaluering av systemet i samsvar med forordning (EF) nr. 1987/2006 og beslutning 2007/533/JIS. Den 21. desember 2016 framla Kommisjonen for Europaparlamentet og Rådet rapporten om evaluering av annen generasjon av Schengen-informasjonssystemet (SIS II) i samsvar med artikkel 24 nr. 5, artikkel 43 nr. 3 og artikkel 50 nr. 5 i forordning (EF) nr. 1987/2006 og artikkel 59 nr. 3 og artikkel 66 nr. 5 i beslutning 2007/533/JIS og et ledsagende arbeidsdokument. Anbefalingene i disse dokumentene bør gjenspeiles i denne forordning når det er relevant.</w:t>
      </w:r>
    </w:p>
    <w:p w:rsidR="00DF20E6" w:rsidRPr="00D31A40" w:rsidRDefault="00DF20E6" w:rsidP="00D31A40">
      <w:pPr>
        <w:pStyle w:val="friliste"/>
      </w:pPr>
      <w:r w:rsidRPr="00D31A40">
        <w:t>(4)</w:t>
      </w:r>
      <w:r w:rsidRPr="00D31A40">
        <w:tab/>
        <w:t>Denne forordning utgjør rettsgrunnlaget for SIS med hensyn til spørsmål som omfattes av tredje del avdeling V kapittel 2 i traktaten om Den europeiske unions virkemåte (TEUV). Europaparlaments- og rådsforordning (EU) 2018/1862</w:t>
      </w:r>
      <w:r w:rsidRPr="00D31A40">
        <w:rPr>
          <w:rStyle w:val="Fotnotereferanse"/>
        </w:rPr>
        <w:footnoteReference w:id="48"/>
      </w:r>
      <w:r w:rsidRPr="00D31A40">
        <w:t xml:space="preserve"> utgjør rettsgrunnlaget for SIS med hensyn til spørsmål som omfattes av tredje del avdeling V kapittel 4 og 5 i TEUV.</w:t>
      </w:r>
    </w:p>
    <w:p w:rsidR="00DF20E6" w:rsidRPr="00D31A40" w:rsidRDefault="00DF20E6" w:rsidP="00D31A40">
      <w:pPr>
        <w:pStyle w:val="friliste"/>
      </w:pPr>
      <w:r w:rsidRPr="00D31A40">
        <w:t>(5)</w:t>
      </w:r>
      <w:r w:rsidRPr="00D31A40">
        <w:tab/>
        <w:t>Det forhold at rettsgrunnlaget for SIS består av atskilte instrumenter, berører ikke prinsippet om at SIS utgjør ett enkelt informasjonssystem som skal fungere som sådant. Det bør omfatte et enkelt nettverk av nasjonale kontorer, SIRENE-kontorene, for å sikre utveksling av supplerende opplysninger. Visse bestemmelser i disse instrumentene bør derfor være enslydende.</w:t>
      </w:r>
    </w:p>
    <w:p w:rsidR="00DF20E6" w:rsidRPr="00D31A40" w:rsidRDefault="00DF20E6" w:rsidP="00D31A40">
      <w:pPr>
        <w:pStyle w:val="friliste"/>
      </w:pPr>
      <w:r w:rsidRPr="00D31A40">
        <w:t>(6)</w:t>
      </w:r>
      <w:r w:rsidRPr="00D31A40">
        <w:tab/>
        <w:t>Det er nødvendig å angi målene for SIS, visse elementer ved systemets tekniske struktur og finansiering, fastsette regler for den gjennomgående driften og bruken av systemet og fastsette ansvarsområder. Det er også nødvendig å fastsette hvilke kategorier av opplysninger som skal registreres i systemet, hvilke formål opplysningene registreres og behandles for, og kriteriene for registreringene. Regler er også nødvendig for å regulere hvordan meldinger skal slettes, hvilke myndigheter som skal være autorisert for tilgang til opplysningene, bruken av biometriske opplysninger, samt nærmere regler for personvern og behandling av opplysninger.</w:t>
      </w:r>
    </w:p>
    <w:p w:rsidR="00DF20E6" w:rsidRPr="00D31A40" w:rsidRDefault="00DF20E6" w:rsidP="00D31A40">
      <w:pPr>
        <w:pStyle w:val="friliste"/>
      </w:pPr>
      <w:r w:rsidRPr="00D31A40">
        <w:t>(7)</w:t>
      </w:r>
      <w:r w:rsidRPr="00D31A40">
        <w:tab/>
        <w:t>Meldinger i SIS inneholder bare informasjon som er nødvendig for å identifisere en person og for å fastslå hvilke tiltak som skal iverksettes. Medlemsstatene bør derfor utveksle supplerende opplysninger relatert til meldinger når det er nødvendig.</w:t>
      </w:r>
    </w:p>
    <w:p w:rsidR="00DF20E6" w:rsidRPr="00D31A40" w:rsidRDefault="00DF20E6" w:rsidP="00D31A40">
      <w:pPr>
        <w:pStyle w:val="friliste"/>
      </w:pPr>
      <w:r w:rsidRPr="00D31A40">
        <w:t>(8)</w:t>
      </w:r>
      <w:r w:rsidRPr="00D31A40">
        <w:tab/>
        <w:t>SIS omfatter et sentralt system (det sentrale SIS) og nasjonale systemer. De nasjonale systemene kan inneholde en fullstendig eller delvis kopi av SIS-databasen, som kan være felles for to eller flere medlemsstater. Ettersom SIS er det viktigste instrumentet for utveksling av opplysninger i Europa med sikte på å ivareta sikkerhet og effektiv grenseforvaltning, er det nødvendig å sikre uavbrutt drift på både sentralt og nasjonalt plan. SIS’ tilgjengelighet bør overvåkes nøye på sentralt plan og medlemsstatsplan, og ethvert tilfelle av manglende tilgjengelighet for sluttbrukere bør registreres og meldes til berørte parter på nasjonalt plan og unionsplan. Hver enkelt medlemsstat bør foreta sikkerhetskopiering av sitt nasjonale system. Medlemsstatene bør også sikre uavbrutt tilgang til det sentrale SIS ved hjelp av dobbelte og fysisk og geografisk atskilte tilkoplingspunkter. Det sentrale SIS og kommunikasjonsinfrastrukturen bør drives slik at det sikres at de fungerer 24 timer i døgnet 7 dager i uken. Derfor bør Den europeiske unions byrå for driftsforvaltning av store IT-systemer innenfor området frihet, sikkerhet og rettferdighet («eu-LISA»), opprettet ved europaparlaments- og rådsforordning (EU) 2018/1726</w:t>
      </w:r>
      <w:r w:rsidRPr="00D31A40">
        <w:rPr>
          <w:rStyle w:val="Fotnotereferanse"/>
        </w:rPr>
        <w:footnoteReference w:id="49"/>
      </w:r>
      <w:r w:rsidRPr="00D31A40">
        <w:t>, gjennomføre tekniske løsninger for å styrke uavbrutt tilgang til SIS, med forbehold for en uavhengig konsekvensvurdering og nytte- og kostnadsanalyse.</w:t>
      </w:r>
    </w:p>
    <w:p w:rsidR="00DF20E6" w:rsidRPr="00D31A40" w:rsidRDefault="00DF20E6" w:rsidP="00D31A40">
      <w:pPr>
        <w:pStyle w:val="friliste"/>
      </w:pPr>
      <w:r w:rsidRPr="00D31A40">
        <w:t>(9)</w:t>
      </w:r>
      <w:r w:rsidRPr="00D31A40">
        <w:tab/>
        <w:t>Det må utarbeides en håndbok med detaljerte regler for utveksling av supplerende opplysninger om tiltak som skal iverksettes på grunnlag av en melding («SIRENE-håndboken»). SIRENE-kontorene bør sikre at utvekslingen av slike opplysninger skjer raskt og effektivt.</w:t>
      </w:r>
    </w:p>
    <w:p w:rsidR="00DF20E6" w:rsidRPr="00D31A40" w:rsidRDefault="00DF20E6" w:rsidP="00D31A40">
      <w:pPr>
        <w:pStyle w:val="friliste"/>
      </w:pPr>
      <w:r w:rsidRPr="00D31A40">
        <w:t>(10)</w:t>
      </w:r>
      <w:r w:rsidRPr="00D31A40">
        <w:tab/>
        <w:t>For å sikre effektiv utveksling av supplerende opplysninger, herunder om de tiltak som skal iverksettes ifølge meldingene, er det hensiktsmessig å styrke SIRENE-kontorenes funksjon ved å fastsette kravene om tilgjengelige ressurser, brukeropplæring og svartid ved forespørsler fra andre SIRENE-kontorer.</w:t>
      </w:r>
    </w:p>
    <w:p w:rsidR="00DF20E6" w:rsidRPr="00D31A40" w:rsidRDefault="00DF20E6" w:rsidP="00D31A40">
      <w:pPr>
        <w:pStyle w:val="friliste"/>
      </w:pPr>
      <w:r w:rsidRPr="00D31A40">
        <w:t>(11)</w:t>
      </w:r>
      <w:r w:rsidRPr="00D31A40">
        <w:tab/>
        <w:t>Medlemsstatene bør sikre at personalet ved sitt SIRENE-kontor har de språkferdigheter og den kunnskap om relevant rett og saksbehandlingsregler som er nødvendig for å utføre sine oppgaver.</w:t>
      </w:r>
    </w:p>
    <w:p w:rsidR="00DF20E6" w:rsidRPr="00D31A40" w:rsidRDefault="00DF20E6" w:rsidP="00D31A40">
      <w:pPr>
        <w:pStyle w:val="friliste"/>
      </w:pPr>
      <w:r w:rsidRPr="00D31A40">
        <w:t>(12)</w:t>
      </w:r>
      <w:r w:rsidRPr="00D31A40">
        <w:tab/>
        <w:t>For å kunne dra full nytte av funksjonene i SIS bør medlemsstatene sikre at sluttbrukerne og SIRENE-kontorenes personale får regelmessig opplæring, herunder i informasjonssikkerhet, personvern og datakvalitet. SIRENE-kontorene bør delta i utviklingen av opplæringsprogrammer. SIRENE-kontorene bør så vidt mulig også utveksle personale med andre SIRENE-kontorer minst én gang i året. Medlemsstatene oppfordres til å iverksette egnede tiltak for å unngå at avgangshyppighet fører til kompetanse- og erfaringstap.</w:t>
      </w:r>
    </w:p>
    <w:p w:rsidR="00DF20E6" w:rsidRPr="00D31A40" w:rsidRDefault="00DF20E6" w:rsidP="00D31A40">
      <w:pPr>
        <w:pStyle w:val="friliste"/>
      </w:pPr>
      <w:r w:rsidRPr="00D31A40">
        <w:t>(13)</w:t>
      </w:r>
      <w:r w:rsidRPr="00D31A40">
        <w:tab/>
        <w:t>eu-LISA sørger for driftsforvaltning av de sentrale delene av SIS. For å gjøre det mulig for eu-LISA å sette av nødvendige økonomiske og personalmessige ressurser for alle aspekter ved driftsforvaltningen av det sentrale SIS og kommunikasjonsinfrastrukturen bør dets oppgaver fastsettes nærmere i denne forordning, særlig når det gjelder de tekniske aspekter ved utvekslingen av supplerende opplysninger.</w:t>
      </w:r>
    </w:p>
    <w:p w:rsidR="00DF20E6" w:rsidRPr="00D31A40" w:rsidRDefault="00DF20E6" w:rsidP="00D31A40">
      <w:pPr>
        <w:pStyle w:val="friliste"/>
      </w:pPr>
      <w:r w:rsidRPr="00D31A40">
        <w:t>(14)</w:t>
      </w:r>
      <w:r w:rsidRPr="00D31A40">
        <w:tab/>
        <w:t>Uten at det berører medlemsstatenes ansvar for at opplysninger som registreres i SIS er riktige, og SIRENE-kontorenes rolle som kvalitetskoordinatorer, bør eu-LISA være ansvarlig for å forbedre datakvaliteten ved å innføre et sentralt kvalitetskontrollverktøy og bør jevnlig framlegge rapporter for Kommisjonen og medlemsstatene. Kommisjonen bør framlegge rapport for Europaparlamentet og Rådet om problemer som har oppstått med datakvaliteten. For ytterligere å øke kvaliteten på opplysningene i SIS bør eu-LISA også tilby de nasjonale opplæringsinstitusjonene og i størst mulig grad SIRENE-kontorene og sluttbrukerne opplæring i bruken av SIS.</w:t>
      </w:r>
    </w:p>
    <w:p w:rsidR="00DF20E6" w:rsidRPr="00D31A40" w:rsidRDefault="00DF20E6" w:rsidP="00D31A40">
      <w:pPr>
        <w:pStyle w:val="friliste"/>
      </w:pPr>
      <w:r w:rsidRPr="00D31A40">
        <w:t>(15)</w:t>
      </w:r>
      <w:r w:rsidRPr="00D31A40">
        <w:tab/>
        <w:t>For å muliggjøre bedre overvåking av bruken av SIS og for å analysere trender vedrørende migrasjonspress og grenseforvaltning bør eu-LISA kunne utvikle en avansert metode for statistisk rapportering til medlemsstatene, Europaparlamentet, Rådet, Kommisjonen, Europol og Det europeiske grense- og kystvaktbyrå uten å sette opplysningenes integritet i fare. Det bør derfor opprettes et sentralt datalager. Statistikk som lagres i eller innhentes fra nevnte datalager, bør ikke inneholde personopplysninger. Medlemsstatene bør oversende statistikk over utøvelse av retten til innsyn, retting av uriktige opplysninger og sletting av ulovlig lagrede opplysninger i forbindelse med samarbeid mellom tilsynsmyndigheter og EUs datatilsyn i henhold til denne forordning.</w:t>
      </w:r>
    </w:p>
    <w:p w:rsidR="00DF20E6" w:rsidRPr="00D31A40" w:rsidRDefault="00DF20E6" w:rsidP="00D31A40">
      <w:pPr>
        <w:pStyle w:val="friliste"/>
      </w:pPr>
      <w:r w:rsidRPr="00D31A40">
        <w:t>(16)</w:t>
      </w:r>
      <w:r w:rsidRPr="00D31A40">
        <w:tab/>
        <w:t>Det bør innføres nye opplysningskategorier i SIS for å gjøre det mulig for sluttbrukere å treffe velbegrunnede beslutninger på grunnlag av en melding uten å miste tid. Derfor bør meldinger om nektet innreise og opphold inneholde informasjon om beslutningen som ligger til grunn for meldingen. For å lette identifisering og avsløre flere identiteter bør meldingen dessuten, dersom slike opplysninger er tilgjengelige, inneholde en henvisning til den berørte personens personlige identitetsdokument eller dets nummer og en kopi av dokumentet, om mulig i farger.</w:t>
      </w:r>
    </w:p>
    <w:p w:rsidR="00DF20E6" w:rsidRPr="00D31A40" w:rsidRDefault="00DF20E6" w:rsidP="00D31A40">
      <w:pPr>
        <w:pStyle w:val="friliste"/>
      </w:pPr>
      <w:r w:rsidRPr="00D31A40">
        <w:t>(17)</w:t>
      </w:r>
      <w:r w:rsidRPr="00D31A40">
        <w:tab/>
        <w:t>Dersom det er strengt nødvendig, bør vedkommende myndigheter kunne registrere særlig informasjon i SIS om en persons eventuelle særlige objektive fysiske kjennetegn av uforanderlig art, f.eks. tatoveringer, merker eller arr.</w:t>
      </w:r>
    </w:p>
    <w:p w:rsidR="00DF20E6" w:rsidRPr="00D31A40" w:rsidRDefault="00DF20E6" w:rsidP="00D31A40">
      <w:pPr>
        <w:pStyle w:val="friliste"/>
      </w:pPr>
      <w:r w:rsidRPr="00D31A40">
        <w:t>(18)</w:t>
      </w:r>
      <w:r w:rsidRPr="00D31A40">
        <w:tab/>
        <w:t>Når det opprettes en melding, bør alle relevante opplysninger angis, dersom de er tilgjengelige, særlig den berørte personens fornavn, for å minimere risikoen for falske treff og unødig driftsvirksomhet.</w:t>
      </w:r>
    </w:p>
    <w:p w:rsidR="00DF20E6" w:rsidRPr="00D31A40" w:rsidRDefault="00DF20E6" w:rsidP="00D31A40">
      <w:pPr>
        <w:pStyle w:val="friliste"/>
      </w:pPr>
      <w:r w:rsidRPr="00D31A40">
        <w:t>(19)</w:t>
      </w:r>
      <w:r w:rsidRPr="00D31A40">
        <w:tab/>
        <w:t>I SIS bør det ikke lagres opplysninger som brukes til å utføre søk, med unntak av logger for å kontrollere at søket er lovlig, overvåke at behandlingen av opplysninger skjer på lovlig måte, utføre egenkontroll og sikre at de nasjonale systemene virker tilfredsstillende samt med sikte på dataintegritet og -sikkerhet.</w:t>
      </w:r>
    </w:p>
    <w:p w:rsidR="00DF20E6" w:rsidRPr="00D31A40" w:rsidRDefault="00DF20E6" w:rsidP="00D31A40">
      <w:pPr>
        <w:pStyle w:val="friliste"/>
      </w:pPr>
      <w:r w:rsidRPr="00D31A40">
        <w:t>(20)</w:t>
      </w:r>
      <w:r w:rsidRPr="00D31A40">
        <w:tab/>
        <w:t>SIS bør tillate behandling av biometriske opplysninger for å bidra til pålitelig identifisering av berørte personer. Registrering av fotografier, ansiktsbilder eller fingeravtrykksopplysninger i SIS og bruk av slike opplysninger bør begrenses til det som er nødvendig for å oppnå de fastsatte målene, bør være tillatt i henhold til unionsretten, bør overholde de grunnleggende rettigheter, herunder barnets beste, og bør være i samsvar med unionsretten om personvern, herunder de relevante bestemmelsene om personvern i denne forordning. For å unngå problemer som følge av feilidentifisering bør SIS på samme måte også tillate behandling av opplysninger om personer hvis identitet er misbrukt, med forbehold for egnede vernetiltak, den berørte personens samtykke for hver opplysningskategori, særlig håndflateavtrykk, og en streng begrensning av hvilke formål slike personopplysninger lovlig kan behandles for.</w:t>
      </w:r>
    </w:p>
    <w:p w:rsidR="00DF20E6" w:rsidRPr="00D31A40" w:rsidRDefault="00DF20E6" w:rsidP="00D31A40">
      <w:pPr>
        <w:pStyle w:val="friliste"/>
      </w:pPr>
      <w:r w:rsidRPr="00D31A40">
        <w:t>(21)</w:t>
      </w:r>
      <w:r w:rsidRPr="00D31A40">
        <w:tab/>
        <w:t>Medlemsstatene bør iverksette nødvendige tekniske tiltak for å sikre at sluttbrukere som utfører et berettiget søk i et nasjonal politi- eller utlendingsregister, samtidig også søker i SIS, med forbehold for prinsippene i artikkel 4 i europaparlaments- og rådsdirektiv (EU) 2016/680</w:t>
      </w:r>
      <w:r w:rsidRPr="00D31A40">
        <w:rPr>
          <w:rStyle w:val="Fotnotereferanse"/>
        </w:rPr>
        <w:footnoteReference w:id="50"/>
      </w:r>
      <w:r w:rsidRPr="00D31A40">
        <w:t xml:space="preserve"> og artikkel 5 i europaparlaments- og rådsforordning (EU) 2016/679</w:t>
      </w:r>
      <w:r w:rsidRPr="00D31A40">
        <w:rPr>
          <w:rStyle w:val="Fotnotereferanse"/>
        </w:rPr>
        <w:footnoteReference w:id="51"/>
      </w:r>
      <w:r w:rsidRPr="00D31A40">
        <w:t>. Det bør sikre at SIS fungerer som det viktigste kompenserende tiltak innenfor området uten kontroller ved de indre grensene og bedre bidrar til å bekjempe den grensekryssende dimensjonen av kriminalitet og kriminelles bevegelighet.</w:t>
      </w:r>
    </w:p>
    <w:p w:rsidR="00DF20E6" w:rsidRPr="00D31A40" w:rsidRDefault="00DF20E6" w:rsidP="00D31A40">
      <w:pPr>
        <w:pStyle w:val="friliste"/>
      </w:pPr>
      <w:r w:rsidRPr="00D31A40">
        <w:t>(22)</w:t>
      </w:r>
      <w:r w:rsidRPr="00D31A40">
        <w:tab/>
        <w:t>I denne forordning bør det fastsettes vilkår for bruk av fingeravtrykksopplysninger, fotografier og ansiktsbilder til identifisering og kontroll. Ansiktsbilder og fotografier bør for identifisering i første omgang brukes bare ved alminnelige grenseoverganger. Slik bruk bør være gjenstand for en rapport fra Kommisjonen som bekrefter at teknologien er tilgjengelig, pålitelig og klar til bruk.</w:t>
      </w:r>
    </w:p>
    <w:p w:rsidR="00DF20E6" w:rsidRPr="00D31A40" w:rsidRDefault="00DF20E6" w:rsidP="00D31A40">
      <w:pPr>
        <w:pStyle w:val="friliste"/>
      </w:pPr>
      <w:r w:rsidRPr="00D31A40">
        <w:t>(23)</w:t>
      </w:r>
      <w:r w:rsidRPr="00D31A40">
        <w:tab/>
        <w:t>Det bør være tillatt å søke på fingeravtrykksopplysninger lagret i SIS med fullstendige eller ufullstendige sett av fingeravtrykk eller håndflateavtrykk som er funnet på et åsted dersom det med stor sannsynlighet kan fastslås at de tilhører gjerningspersonen bak det alvorlige straffbare forholdet eller terrorhandlingen, forutsatt at et søk utføres samtidig i de relevante nasjonale fingeravtrykkregistrene. Det bør legges særlig vekt på å fastsette kvalitetsstandarder for lagring av biometriske opplysninger.</w:t>
      </w:r>
    </w:p>
    <w:p w:rsidR="00DF20E6" w:rsidRPr="00D31A40" w:rsidRDefault="00DF20E6" w:rsidP="00D31A40">
      <w:pPr>
        <w:pStyle w:val="friliste"/>
      </w:pPr>
      <w:r w:rsidRPr="00D31A40">
        <w:t>(24)</w:t>
      </w:r>
      <w:r w:rsidRPr="00D31A40">
        <w:tab/>
        <w:t>Dersom en persons identitet ikke kan fastslås på annen måte, bør fingeravtrykksopplysninger brukes for å forsøke å identifisere personen. Det bør i alle tilfeller være tillatt å identifisere en person ved hjelp av fingeravtrykksopplysninger.</w:t>
      </w:r>
    </w:p>
    <w:p w:rsidR="00DF20E6" w:rsidRPr="00D31A40" w:rsidRDefault="00DF20E6" w:rsidP="00D31A40">
      <w:pPr>
        <w:pStyle w:val="friliste"/>
      </w:pPr>
      <w:r w:rsidRPr="00D31A40">
        <w:t>(25)</w:t>
      </w:r>
      <w:r w:rsidRPr="00D31A40">
        <w:tab/>
        <w:t>Medlemsstatene bør kunne koble sammen meldinger i SIS. Dersom to eller flere meldinger kobles sammen, bør ikke det berøre tiltakene som skal iverksettes, fristen for å foreta ny vurdering av meldinger eller tilgangsrettighetene til meldingene.</w:t>
      </w:r>
    </w:p>
    <w:p w:rsidR="00DF20E6" w:rsidRPr="00D31A40" w:rsidRDefault="00DF20E6" w:rsidP="00D31A40">
      <w:pPr>
        <w:pStyle w:val="friliste"/>
      </w:pPr>
      <w:r w:rsidRPr="00D31A40">
        <w:t>(26)</w:t>
      </w:r>
      <w:r w:rsidRPr="00D31A40">
        <w:tab/>
        <w:t>Det kan oppnås økt effektivitet, harmonisering og sammenheng ved å gjøre det obligatorisk å registrere i SIS alle innreiseforbud som nasjonale vedkommende myndigheter utsteder i samsvar med prosedyrer som overholder europaparlaments- og rådsdirektiv 2008/115/EF</w:t>
      </w:r>
      <w:r w:rsidRPr="00D31A40">
        <w:rPr>
          <w:rStyle w:val="Fotnotereferanse"/>
        </w:rPr>
        <w:footnoteReference w:id="52"/>
      </w:r>
      <w:r w:rsidRPr="00D31A40">
        <w:t>, og ved å fastsette felles regler for registrering av meldinger om nektet innreise og opphold ved retur av en tredjestatsborger med ulovlig opphold. Medlemsstatene bør treffe alle nødvendige tiltak for å sikre at det ikke er noe tidsintervall mellom tidspunktet tredjestatsborgeren forlater Schengen-området, og tidspunktet meldingen i SIS aktiveres. Dette bør sikre at innreiseforbud håndheves ved grenseoverganger ved de ytre grensene, og effektivt hindre fornyet innreise i Schengen-området.</w:t>
      </w:r>
    </w:p>
    <w:p w:rsidR="00DF20E6" w:rsidRPr="00D31A40" w:rsidRDefault="00DF20E6" w:rsidP="00D31A40">
      <w:pPr>
        <w:pStyle w:val="friliste"/>
      </w:pPr>
      <w:r w:rsidRPr="00D31A40">
        <w:t>(27)</w:t>
      </w:r>
      <w:r w:rsidRPr="00D31A40">
        <w:tab/>
        <w:t>Personer som er gjenstand for beslutning om nektet innreise og opphold, bør ha rett til å påklage denne beslutningen. Klageretten bør overholde direktiv 2008/115/EF dersom beslutningen er knyttet til retur.</w:t>
      </w:r>
    </w:p>
    <w:p w:rsidR="00DF20E6" w:rsidRPr="00D31A40" w:rsidRDefault="00DF20E6" w:rsidP="00D31A40">
      <w:pPr>
        <w:pStyle w:val="friliste"/>
      </w:pPr>
      <w:r w:rsidRPr="00D31A40">
        <w:t>(28)</w:t>
      </w:r>
      <w:r w:rsidRPr="00D31A40">
        <w:tab/>
        <w:t>I denne forordning bør det fastsettes ufravikelige regler for konsultasjon med og underretning av nasjonale myndigheter dersom en tredjestatsborger innehar eller kan få en gyldig oppholdstillatelse eller et gyldig visum for langvarig opphold som er utstedt i én medlemsstat, og en annen medlemsstat planlegger å registrere eller allerede har registrert en melding om nektet innreise og opphold for den berørte tredjestatsborgeren. Slike situasjoner skaper stor usikkerhet for grensevakter, politi og utlendingsmyndigheter. Derfor bør det fastsettes en obligatorisk frist for rask konsultasjon som fører til et endelig resultat og sikrer at tredjestatsborgere som har rett til å ta lovlig opphold på medlemsstatenes territorium, kan reise inn på territoriet uten vanskeligheter, og at personer som ikke har rett til å reise inn, hindres i å gjøre det.</w:t>
      </w:r>
    </w:p>
    <w:p w:rsidR="00DF20E6" w:rsidRPr="00D31A40" w:rsidRDefault="00DF20E6" w:rsidP="00D31A40">
      <w:pPr>
        <w:pStyle w:val="friliste"/>
      </w:pPr>
      <w:r w:rsidRPr="00D31A40">
        <w:t>(29)</w:t>
      </w:r>
      <w:r w:rsidRPr="00D31A40">
        <w:tab/>
        <w:t>Når en melding slettes i SIS etter konsultasjon mellom medlemsstater, bør den innmeldende medlemsstaten kunne beholde den berørte tredjestatsborgeren på sin nasjonale meldingsliste.</w:t>
      </w:r>
    </w:p>
    <w:p w:rsidR="00DF20E6" w:rsidRPr="00D31A40" w:rsidRDefault="00DF20E6" w:rsidP="00D31A40">
      <w:pPr>
        <w:pStyle w:val="friliste"/>
      </w:pPr>
      <w:r w:rsidRPr="00D31A40">
        <w:t>(30)</w:t>
      </w:r>
      <w:r w:rsidRPr="00D31A40">
        <w:tab/>
        <w:t>Denne forordning bør ikke berøre anvendelsen av europaparlaments- og rådsdirektiv 2004/38/EF</w:t>
      </w:r>
      <w:r w:rsidRPr="00D31A40">
        <w:rPr>
          <w:rStyle w:val="Fotnotereferanse"/>
        </w:rPr>
        <w:footnoteReference w:id="53"/>
      </w:r>
      <w:r w:rsidRPr="00D31A40">
        <w:t>.</w:t>
      </w:r>
    </w:p>
    <w:p w:rsidR="00DF20E6" w:rsidRPr="00D31A40" w:rsidRDefault="00DF20E6" w:rsidP="00D31A40">
      <w:pPr>
        <w:pStyle w:val="friliste"/>
      </w:pPr>
      <w:r w:rsidRPr="00D31A40">
        <w:t>(31)</w:t>
      </w:r>
      <w:r w:rsidRPr="00D31A40">
        <w:tab/>
        <w:t>Meldinger bør ikke opprettholdes i SIS lenger enn det som er nødvendig for å nå det særlige formålet som ligger til grunn for registreringen. Innen tre år etter at en melding er registrert i SIS, bør den innmeldende medlemsstaten foreta en ny vurdering av om det er behov for å opprettholde den. Dersom det i den nasjonale beslutning som ligger til grunn for meldingen, fastsettes en lengre gyldighetsperiode enn tre år, bør det foretas en ny vurdering av meldingen innen fem år. Beslutninger om å opprettholde meldinger om personer bør bygge på en omfattende individuell vurdering. Medlemsstatene bør foreta ny vurdering av meldinger om personer innen den fastsatte fristen for dette og føre statistikk over antallet meldinger om personer der lagringstiden er forlenget.</w:t>
      </w:r>
    </w:p>
    <w:p w:rsidR="00DF20E6" w:rsidRPr="00D31A40" w:rsidRDefault="00DF20E6" w:rsidP="00D31A40">
      <w:pPr>
        <w:pStyle w:val="friliste"/>
      </w:pPr>
      <w:r w:rsidRPr="00D31A40">
        <w:t>(32)</w:t>
      </w:r>
      <w:r w:rsidRPr="00D31A40">
        <w:tab/>
        <w:t>Registrering av en melding i SIS og forlengelse av utløpsdatoen for en melding i SIS bør være underlagt et krav til forholdsmessighet, herunder undersøkelse av om en konkret sak er adekvat, relevant og viktig nok til at en melding bør registreres i SIS. Når det gjelder terrorhandlinger, bør saken anses for å være adekvat, relevant og viktig nok til at en melding bør registreres i SIS. Av hensyn til den offentlige eller nasjonale sikkerhet bør medlemsstatene unntaksvis kunne unnlate å registrere en melding i SIS når det er sannsynlig at dette kan hindre offisielle eller rettslige undersøkelser, etterforskinger eller prosedyrer.</w:t>
      </w:r>
    </w:p>
    <w:p w:rsidR="00DF20E6" w:rsidRPr="00D31A40" w:rsidRDefault="00DF20E6" w:rsidP="00D31A40">
      <w:pPr>
        <w:pStyle w:val="friliste"/>
      </w:pPr>
      <w:r w:rsidRPr="00D31A40">
        <w:t>(33)</w:t>
      </w:r>
      <w:r w:rsidRPr="00D31A40">
        <w:tab/>
        <w:t>SIS-opplysningenes integritet er av aller største betydning. Derfor bør det iverksettes nødvendige vernetiltak for behandling av SIS-opplysninger på sentralt og nasjonalt plan for å sikre at opplysningene er gjennomgående sikre. Myndigheter som behandler opplysninger, bør omfattes av sikkerhetskravene i denne forordning og en ensartet prosedyre for melding av hendelser. Personalet bør ha tilstrekkelig opplæring og informeres om relevante straffbare forhold og strafferettslige sanksjoner.</w:t>
      </w:r>
    </w:p>
    <w:p w:rsidR="00DF20E6" w:rsidRPr="00D31A40" w:rsidRDefault="00DF20E6" w:rsidP="00D31A40">
      <w:pPr>
        <w:pStyle w:val="friliste"/>
      </w:pPr>
      <w:r w:rsidRPr="00D31A40">
        <w:t>(34)</w:t>
      </w:r>
      <w:r w:rsidRPr="00D31A40">
        <w:tab/>
        <w:t>Opplysninger som behandles i SIS, og tilknyttede supplerende opplysninger som utveksles i henhold til denne forordning, bør ikke overføres eller gjøres tilgjengelig for tredjestater eller internasjonale organisasjoner.</w:t>
      </w:r>
    </w:p>
    <w:p w:rsidR="00DF20E6" w:rsidRPr="00D31A40" w:rsidRDefault="00DF20E6" w:rsidP="00D31A40">
      <w:pPr>
        <w:pStyle w:val="friliste"/>
      </w:pPr>
      <w:r w:rsidRPr="00D31A40">
        <w:t>(35)</w:t>
      </w:r>
      <w:r w:rsidRPr="00D31A40">
        <w:tab/>
        <w:t>For å effektivisere utlendingsmyndighetenes arbeid når de skal treffe beslutninger om tredjestatsborgeres rett til innreise og opphold på medlemsstatenes territorium og om retur av tredjestatsborgere med ulovlig opphold, bør disse myndighetene gis tilgang til SIS i henhold til denne forordning.</w:t>
      </w:r>
    </w:p>
    <w:p w:rsidR="00DF20E6" w:rsidRPr="00D31A40" w:rsidRDefault="00DF20E6" w:rsidP="00D31A40">
      <w:pPr>
        <w:pStyle w:val="friliste"/>
      </w:pPr>
      <w:r w:rsidRPr="00D31A40">
        <w:t>(36)</w:t>
      </w:r>
      <w:r w:rsidRPr="00D31A40">
        <w:tab/>
        <w:t>Uten at det berører nærmere regler for behandling av personopplysninger i denne forordning, bør forordning (EU) 2016/679 få anvendelse på medlemsstatenes behandling av personopplysninger i henhold til denne forordning, med mindre behandlingen utføres av nasjonale vedkommende myndigheter for å forebygge, etterforske, avdekke eller rettsforfølge terrorhandlinger eller andre alvorlige straffbare forhold.</w:t>
      </w:r>
    </w:p>
    <w:p w:rsidR="00DF20E6" w:rsidRPr="00D31A40" w:rsidRDefault="00DF20E6" w:rsidP="00D31A40">
      <w:pPr>
        <w:pStyle w:val="friliste"/>
      </w:pPr>
      <w:r w:rsidRPr="00D31A40">
        <w:t>(37)</w:t>
      </w:r>
      <w:r w:rsidRPr="00D31A40">
        <w:tab/>
        <w:t>Uten at det berører nærmere regler i denne forordning, bør de nasjonale lovene og forskriftene vedtatt i henhold til direktiv (EU) 2016/680 få anvendelse på nasjonale vedkommende myndigheters behandling av personopplysninger i henhold til denne forordning for å forebygge, avsløre, etterforske eller rettsforfølge terrorhandlinger eller andre alvorlige straffbare forhold eller fullbyrde strafferettslige sanksjoner. Tilgang til opplysninger som registreres i SIS, og rett til å søke i disse opplysningene for nasjonale vedkommende myndigheter med ansvar for å forebygge, avdekke, etterforske eller rettsforfølge terrorhandlinger eller andre alvorlige straffbare forhold eller for å fullbyrde strafferettslige sanksjoner må omfattes av alle relevant bestemmelser i denne forordning og i direktiv (EU) 2016/680 som innarbeidet i nasjonal rett, særlig tilsyn ført av tilsynsmyndighetene nevnt i direktiv (EU) 2016/680.</w:t>
      </w:r>
    </w:p>
    <w:p w:rsidR="00DF20E6" w:rsidRPr="00D31A40" w:rsidRDefault="00DF20E6" w:rsidP="00D31A40">
      <w:pPr>
        <w:pStyle w:val="friliste"/>
      </w:pPr>
      <w:r w:rsidRPr="00D31A40">
        <w:t>(38)</w:t>
      </w:r>
      <w:r w:rsidRPr="00D31A40">
        <w:tab/>
        <w:t>Europaparlaments- og rådsforordning (EU) 2018/1725</w:t>
      </w:r>
      <w:r w:rsidRPr="00D31A40">
        <w:rPr>
          <w:rStyle w:val="Fotnotereferanse"/>
        </w:rPr>
        <w:footnoteReference w:id="54"/>
      </w:r>
      <w:r w:rsidRPr="00D31A40">
        <w:t xml:space="preserve"> bør få anvendelse på unionsinstitusjonenes og -organenes behandling av personopplysninger når de ivaretar sine oppgaver i henhold til denne forordning.</w:t>
      </w:r>
    </w:p>
    <w:p w:rsidR="00DF20E6" w:rsidRPr="00D31A40" w:rsidRDefault="00DF20E6" w:rsidP="00D31A40">
      <w:pPr>
        <w:pStyle w:val="friliste"/>
      </w:pPr>
      <w:r w:rsidRPr="00D31A40">
        <w:t>(39)</w:t>
      </w:r>
      <w:r w:rsidRPr="00D31A40">
        <w:tab/>
        <w:t>Europaparlaments- og rådsforordning (EU) 2016/794</w:t>
      </w:r>
      <w:r w:rsidRPr="00D31A40">
        <w:rPr>
          <w:rStyle w:val="Fotnotereferanse"/>
        </w:rPr>
        <w:footnoteReference w:id="55"/>
      </w:r>
      <w:r w:rsidRPr="00D31A40">
        <w:t xml:space="preserve"> bør få anvendelse på Europols behandling av personopplysninger i henhold til denne forordning.</w:t>
      </w:r>
    </w:p>
    <w:p w:rsidR="00DF20E6" w:rsidRPr="00D31A40" w:rsidRDefault="00DF20E6" w:rsidP="00D31A40">
      <w:pPr>
        <w:pStyle w:val="friliste"/>
      </w:pPr>
      <w:r w:rsidRPr="00D31A40">
        <w:t>(40)</w:t>
      </w:r>
      <w:r w:rsidRPr="00D31A40">
        <w:tab/>
        <w:t>Ved anvendelsen av SIS bør vedkommende myndigheter sikre at verdigheten og integriteten til den personen hvis opplysninger behandles, respekteres. Behandling av personopplysninger i henhold til denne forordning må ikke føre til forskjellsbehandling av personer på noe grunnlag slik som kjønn, rase eller etnisk opprinnelse, religion eller tro, funksjonshemming, alder eller seksuell legning.</w:t>
      </w:r>
    </w:p>
    <w:p w:rsidR="00DF20E6" w:rsidRPr="00D31A40" w:rsidRDefault="00DF20E6" w:rsidP="00D31A40">
      <w:pPr>
        <w:pStyle w:val="friliste"/>
      </w:pPr>
      <w:r w:rsidRPr="00D31A40">
        <w:t>(41)</w:t>
      </w:r>
      <w:r w:rsidRPr="00D31A40">
        <w:tab/>
        <w:t>Når det gjelder fortrolighet, bør relevante bestemmelser i vedtektene for Den europeiske unions tjenestemenn og ansettelsesvilkårene for øvrige ansatte i Den europeiske union, fastsatt i rådsforordning (EØF, Euratom, EKSF) nr. 259/68</w:t>
      </w:r>
      <w:r w:rsidRPr="00D31A40">
        <w:rPr>
          <w:rStyle w:val="Fotnotereferanse"/>
        </w:rPr>
        <w:footnoteReference w:id="56"/>
      </w:r>
      <w:r w:rsidRPr="00D31A40">
        <w:t xml:space="preserve"> («personalvedtektene»), få anvendelse på tjenestemenn og andre ansatte som arbeider med SIS.</w:t>
      </w:r>
    </w:p>
    <w:p w:rsidR="00DF20E6" w:rsidRPr="00D31A40" w:rsidRDefault="00DF20E6" w:rsidP="00D31A40">
      <w:pPr>
        <w:pStyle w:val="friliste"/>
      </w:pPr>
      <w:r w:rsidRPr="00D31A40">
        <w:t>(42)</w:t>
      </w:r>
      <w:r w:rsidRPr="00D31A40">
        <w:tab/>
        <w:t>Både medlemsstatene og eu-LISA bør ha sikkerhetsplaner for å lette gjennomføringen av sikkerhetsforpliktelsene og bør samarbeide med hverandre slik at de behandler sikkerhetsspørsmål fra et felles perspektiv.</w:t>
      </w:r>
    </w:p>
    <w:p w:rsidR="00DF20E6" w:rsidRPr="00D31A40" w:rsidRDefault="00DF20E6" w:rsidP="00D31A40">
      <w:pPr>
        <w:pStyle w:val="friliste"/>
      </w:pPr>
      <w:r w:rsidRPr="00D31A40">
        <w:t>(43)</w:t>
      </w:r>
      <w:r w:rsidRPr="00D31A40">
        <w:tab/>
        <w:t>De nasjonale uavhengige tilsynsmyndighetene nevnt i forordning (EU) 2016/679 og direktiv (EU) 2016/680 («tilsynsmyndighetene») bør overvåke at medlemsstatenes behandling av personopplysninger i henhold til denne forordning, herunder utveksling av supplerende opplysninger, skjer på lovlig måte. Tilsynsmyndighetene bør gis tilstrekkelige ressurser til å utføre denne oppgaven. De registrertes rett til innsyn, retting og sletting av sine personopplysninger som er lagret i SIS, og eventuell etterfølgende klageadgang ved nasjonale domstoler samt gjensidig anerkjennelse av dommer, bør fastsettes. Det bør også kreves årlig statistikk fra medlemsstatene.</w:t>
      </w:r>
    </w:p>
    <w:p w:rsidR="00DF20E6" w:rsidRPr="00D31A40" w:rsidRDefault="00DF20E6" w:rsidP="00D31A40">
      <w:pPr>
        <w:pStyle w:val="friliste"/>
      </w:pPr>
      <w:r w:rsidRPr="00D31A40">
        <w:t>(44)</w:t>
      </w:r>
      <w:r w:rsidRPr="00D31A40">
        <w:tab/>
        <w:t>Tilsynsmyndighetene bør sikre at det minst hvert fjerde år gjennomføres en revisjon av behandlingen av opplysninger i medlemsstatens nasjonale systemer i samsvar med internasjonale revisjonsstandarder. Revisjonen bør enten utføres av tilsynsmyndighetene, eller tilsynsmyndighetene bør bestille revisjonen direkte hos en uavhengig revisor med ekspertise innenfor personvern. Den uavhengige revisoren bør forbli under de berørte tilsynsmyndighetenes kontroll og ansvar, og disse bør derfor selv instruere revisoren og angi et klart definert formål og omfang og en klart definert metode for revisjonen samt veiledning og tilsyn med revisjonen og dens endelige resultater.</w:t>
      </w:r>
    </w:p>
    <w:p w:rsidR="00DF20E6" w:rsidRPr="00D31A40" w:rsidRDefault="00DF20E6" w:rsidP="00D31A40">
      <w:pPr>
        <w:pStyle w:val="friliste"/>
      </w:pPr>
      <w:r w:rsidRPr="00D31A40">
        <w:t>(45)</w:t>
      </w:r>
      <w:r w:rsidRPr="00D31A40">
        <w:tab/>
        <w:t>EUs datatilsyn bør overvåke unionsinstitusjonenes og organenes virksomhet i forbindelse med behandling av personopplysninger i henhold til denne forordning. EUs datatilsyn og tilsynsmyndighetene bør samarbeide om tilsynet med SIS.</w:t>
      </w:r>
    </w:p>
    <w:p w:rsidR="00DF20E6" w:rsidRPr="00D31A40" w:rsidRDefault="00DF20E6" w:rsidP="00D31A40">
      <w:pPr>
        <w:pStyle w:val="friliste"/>
      </w:pPr>
      <w:r w:rsidRPr="00D31A40">
        <w:t>(46)</w:t>
      </w:r>
      <w:r w:rsidRPr="00D31A40">
        <w:tab/>
        <w:t>EUs datatilsyn bør gis tilstrekkelige ressurser til å kunne utføre de oppgaver det er pålagt i henhold til denne forordning, herunder bistand fra personer med ekspertise innenfor biometriske opplysninger.</w:t>
      </w:r>
    </w:p>
    <w:p w:rsidR="00DF20E6" w:rsidRPr="00D31A40" w:rsidRDefault="00DF20E6" w:rsidP="00D31A40">
      <w:pPr>
        <w:pStyle w:val="friliste"/>
      </w:pPr>
      <w:r w:rsidRPr="00D31A40">
        <w:t>(47)</w:t>
      </w:r>
      <w:r w:rsidRPr="00D31A40">
        <w:tab/>
        <w:t>I forordning (EU) 2016/794 fastsettes det at Europol skal støtte og styrke nasjonale vedkommende myndigheters innsats og deres samarbeid for å bekjempe terrorisme og alvorlig kriminalitet, og utarbeide analyser og trusselvurderinger. For å gjøre det lettere for Europol å utføre sine oppgaver, særlig innenfor Det europeiske senter for migrantsmugling, bør Europol gis tilgang til meldingskategorier fastsatt i denne forordning.</w:t>
      </w:r>
    </w:p>
    <w:p w:rsidR="00DF20E6" w:rsidRPr="00D31A40" w:rsidRDefault="00DF20E6" w:rsidP="00D31A40">
      <w:pPr>
        <w:pStyle w:val="friliste"/>
      </w:pPr>
      <w:r w:rsidRPr="00D31A40">
        <w:t>(48)</w:t>
      </w:r>
      <w:r w:rsidRPr="00D31A40">
        <w:tab/>
        <w:t>For å tette hullene med hensyn til deling av opplysninger om terrorisme, særlig om utenlandske fremmedkrigere dersom overvåking av deres bevegelser er avgjørende, oppfordres medlemsstatene til å dele opplysninger om terrorismerelatert aktivitet med Europol. Denne delingen av opplysninger bør skje ved at supplerende opplysninger utveksles med Europol om de berørte meldingene. For dette formål bør Europol opprette en forbindelse med kommunikasjonsinfrastrukturen.</w:t>
      </w:r>
    </w:p>
    <w:p w:rsidR="00DF20E6" w:rsidRPr="00D31A40" w:rsidRDefault="00DF20E6" w:rsidP="00D31A40">
      <w:pPr>
        <w:pStyle w:val="friliste"/>
      </w:pPr>
      <w:r w:rsidRPr="00D31A40">
        <w:t>(49)</w:t>
      </w:r>
      <w:r w:rsidRPr="00D31A40">
        <w:tab/>
        <w:t>Det er dessuten nødvendig å fastsette klare regler for Europol for behandling og nedlasting av SIS-opplysninger for å muliggjøre omfattende bruk av SIS, forutsatt at personvernstandardene i denne forordning og forordning (EU) 2016/794 overholdes. Dersom Europols søk i SIS viser at det finnes en melding registrert av en medlemsstat, kan ikke Europol iverksette nødvendige tiltak. Europol bør derfor underrette den berørte medlemsstaten via utveksling av supplerende opplysninger med det respektive SIRENE-kontor, slik at medlemsstaten kan følge opp saken.</w:t>
      </w:r>
    </w:p>
    <w:p w:rsidR="00DF20E6" w:rsidRPr="00D31A40" w:rsidRDefault="00DF20E6" w:rsidP="00D31A40">
      <w:pPr>
        <w:pStyle w:val="friliste"/>
      </w:pPr>
      <w:r w:rsidRPr="00D31A40">
        <w:t>(50)</w:t>
      </w:r>
      <w:r w:rsidRPr="00D31A40">
        <w:tab/>
        <w:t>I henhold til europaparlaments- og rådsforordning (EU) 2016/1624</w:t>
      </w:r>
      <w:r w:rsidRPr="00D31A40">
        <w:rPr>
          <w:rStyle w:val="Fotnotereferanse"/>
        </w:rPr>
        <w:footnoteReference w:id="57"/>
      </w:r>
      <w:r w:rsidRPr="00D31A40">
        <w:t xml:space="preserve"> skal vertsmedlemsstaten ved anvendelse av nevnte forordning tillate medlemmene i enhetene som er omhandlet i artikkel 2 nr. 8 i nevnte forordning, og som er utplassert av Det europeiske grense- og kystvaktbyrå, å foreta de søk i unionsdatabaser som er nødvendige for å oppfylle driftsmål angitt i driftsplanen for inn- og utreisekontroller, grenseovervåking og retur. Andre relevante EU-byråer, særlig Det europeiske asylstøttekontor og Europol, kan også utplassere eksperter som ikke er ansatt ved disse EU-byråene som en del av støttegruppene for migrasjonsstyring. Målet med 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SIS via et teknisk grensesnitt hos Det europeiske grense- og kystvaktbyrå med forbindelse til det sentrale SIS. Dersom søk i SIS som enhetene nevnt i artikkel 2 nr. 8 og 9 i forordning (EU) 2016/1624 eller personalet foretar, viser at det finnes en melding registrert av en medlemsstat, kan ikke medlemmet i enheten eller personalet iverksette nødvendige tiltak uten tillatelse fra vertsmedlemsstaten. Derfor bør vertsmedlemsstaten underrettes, slik at den kan følge opp saken. Vertsmedlemsstaten bør underrette den innmeldende medlemsstat om treffet ved utveksling av supplerende opplysninger.</w:t>
      </w:r>
    </w:p>
    <w:p w:rsidR="00DF20E6" w:rsidRPr="00D31A40" w:rsidRDefault="00DF20E6" w:rsidP="00D31A40">
      <w:pPr>
        <w:pStyle w:val="friliste"/>
      </w:pPr>
      <w:r w:rsidRPr="00D31A40">
        <w:t>(51)</w:t>
      </w:r>
      <w:r w:rsidRPr="00D31A40">
        <w:tab/>
        <w:t>Visse aspekter ved SIS kan ikke dekkes uttømmende av denne forordning på grunn av deres tekniske, svært detaljerte og hyppig skiftende art. Disse aspektene omfatter for eksempel tekniske regler for registrering av, oppdatering av, sletting av og søk i opplysninger, og om datakvalitet og regler for biometriske opplysninger, regler om meldingers forenlighet og prioriteringsrekkefølge, koplinger mellom meldinger og utveksling av utfyllende opplysninger. Kommisjonen bør derfor gis gjennomføringsmyndighet for disse aspektene. Tekniske regler for søk i meldinger bør ta hensyn til at de nasjonale anvendelsene skal fungere effektivt.</w:t>
      </w:r>
    </w:p>
    <w:p w:rsidR="00DF20E6" w:rsidRPr="00D31A40" w:rsidRDefault="00DF20E6" w:rsidP="00D31A40">
      <w:pPr>
        <w:pStyle w:val="friliste"/>
      </w:pPr>
      <w:r w:rsidRPr="00D31A40">
        <w:t>(52)</w:t>
      </w:r>
      <w:r w:rsidRPr="00D31A40">
        <w:tab/>
        <w:t>For å sikre ensartede vilkår for gjennomføringen av denne forordning bør Kommisjonen gis gjennomføringsmyndighet. Denne myndigheten bør utøves i samsvar med europaparlaments- og rådsforordning (EU) nr. 182/2011</w:t>
      </w:r>
      <w:r w:rsidRPr="00D31A40">
        <w:rPr>
          <w:rStyle w:val="Fotnotereferanse"/>
        </w:rPr>
        <w:footnoteReference w:id="58"/>
      </w:r>
      <w:r w:rsidRPr="00D31A40">
        <w:t>. Framgangsmåten for vedtakelse av gjennomføringsrettsakter i henhold til denne forordning og forordning (EU) 2018/1862 bør være identisk.</w:t>
      </w:r>
    </w:p>
    <w:p w:rsidR="00DF20E6" w:rsidRPr="00D31A40" w:rsidRDefault="00DF20E6" w:rsidP="00D31A40">
      <w:pPr>
        <w:pStyle w:val="friliste"/>
      </w:pPr>
      <w:r w:rsidRPr="00D31A40">
        <w:t>(53)</w:t>
      </w:r>
      <w:r w:rsidRPr="00D31A40">
        <w:tab/>
        <w:t>For å sikre åpenhet bør eu-LISA to år etter idriftsetting av SIS i henhold til denne forordning utarbeide en rapport om hvordan det sentrale SIS og kommunikasjonsinfrastrukturen fungerer teknisk, herunder sikkerheten i disse, og om bilateral og multilateral utveksling av supplerende opplysninger. Kommisjonen bør framlegge en samlet evaluering hvert fjerde år.</w:t>
      </w:r>
    </w:p>
    <w:p w:rsidR="00DF20E6" w:rsidRPr="00D31A40" w:rsidRDefault="00DF20E6" w:rsidP="00D31A40">
      <w:pPr>
        <w:pStyle w:val="friliste"/>
      </w:pPr>
      <w:r w:rsidRPr="00D31A40">
        <w:t>(54)</w:t>
      </w:r>
      <w:r w:rsidRPr="00D31A40">
        <w:tab/>
        <w:t>For å sikre at SIS fungerer effektivt, bør myndigheten til å vedta rettsakter delegeres til Kommisjonen i samsvar med artikkel 290 i TEUV med hensyn til fastsettelse av hvilke omstendigheter fotografier og ansiktsbilder kan brukes under for identifisering av personer i andre sammenhenger enn ved alminnelige grenseoverganger. 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D31A40">
        <w:rPr>
          <w:rStyle w:val="Fotnotereferanse"/>
        </w:rPr>
        <w:footnoteReference w:id="59"/>
      </w:r>
      <w:r w:rsidRPr="00D31A40">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rsidR="00DF20E6" w:rsidRPr="00D31A40" w:rsidRDefault="00DF20E6" w:rsidP="00D31A40">
      <w:pPr>
        <w:pStyle w:val="friliste"/>
      </w:pPr>
      <w:r w:rsidRPr="00D31A40">
        <w:t>(55)</w:t>
      </w:r>
      <w:r w:rsidRPr="00D31A40">
        <w:tab/>
        <w:t>Ettersom målene med denne forordning, dvs. å opprette og regulere et informasjonssystem i Unionen og utveksle tilknyttede supplerende opplysninger, ikke i tilstrekkelig grad kan oppnås av medlemsstatene, men på grunn av deres art bedre kan oppnås på unionsplan, kan Unionen iverksette tiltak i samsvar med nærhetsprinsippet i artikkel 5 i traktaten om Den europeiske union (TEU). I samsvar med forholdsmessighetsprinsippet i nevnte artikkel går denne forordning ikke lenger enn det som er nødvendig for å oppnå disse målene.</w:t>
      </w:r>
    </w:p>
    <w:p w:rsidR="00DF20E6" w:rsidRPr="00D31A40" w:rsidRDefault="00DF20E6" w:rsidP="00D31A40">
      <w:pPr>
        <w:pStyle w:val="friliste"/>
      </w:pPr>
      <w:r w:rsidRPr="00D31A40">
        <w:t>(56)</w:t>
      </w:r>
      <w:r w:rsidRPr="00D31A40">
        <w:tab/>
        <w:t>Denne forordning er forenlig med grunnleggende rettigheter og prinsippene som er anerkjent særlig i Den europeiske unions pakt om grunnleggende rettigheter. Denne forordning er særlig i alle deler forenlig med vernet av personopplysninger i samsvar med artikkel 8 i Den europeiske unions pakt om grunnleggende rettigheter og forsøker samtidig å sørge for et sikkert miljø for alle personer som er bosatt på Unionens territorium, og beskyttelse av irregulære migranter mot utnyttelse og menneskehandel. I saker om barn bør barnets beste være et grunnleggende hensyn.</w:t>
      </w:r>
    </w:p>
    <w:p w:rsidR="00DF20E6" w:rsidRPr="00D31A40" w:rsidRDefault="00DF20E6" w:rsidP="00D31A40">
      <w:pPr>
        <w:pStyle w:val="friliste"/>
      </w:pPr>
      <w:r w:rsidRPr="00D31A40">
        <w:t>(57)</w:t>
      </w:r>
      <w:r w:rsidRPr="00D31A40">
        <w:tab/>
        <w:t>De anslåtte kostnadene ved oppgraderingen av nasjonale systemer og gjennomføringen av nye funksjoner forutsatt i denne forordning er lavere enn det resterende beløp i budsjettposten for intelligente grenser i europaparlaments- og rådsforordning (EU) nr. 515/2014</w:t>
      </w:r>
      <w:r w:rsidRPr="00D31A40">
        <w:rPr>
          <w:rStyle w:val="Fotnotereferanse"/>
        </w:rPr>
        <w:footnoteReference w:id="60"/>
      </w:r>
      <w:r w:rsidRPr="00D31A40">
        <w:t>. Derfor bør midlene som er satt av til å utvikle IT-systemer som støtte for forvaltningen av migrasjonsstrømmer over de ytre grensene i henhold til forordning (EU) nr. 515/2014, tildeles medlemsstatene og eu-LISA. De finansielle kostnadene ved oppgraderingen av SIS og gjennomføringen av denne forordning bør overvåkes. Dersom de anslåtte kostnadene er høyere, bør det stilles unionsmidler til rådighet for å støtte medlemsstatene i samsvar med den relevante flerårige finansielle rammen.</w:t>
      </w:r>
    </w:p>
    <w:p w:rsidR="00DF20E6" w:rsidRPr="00D31A40" w:rsidRDefault="00DF20E6" w:rsidP="00D31A40">
      <w:pPr>
        <w:pStyle w:val="friliste"/>
      </w:pPr>
      <w:r w:rsidRPr="00D31A40">
        <w:t>(58)</w:t>
      </w:r>
      <w:r w:rsidRPr="00D31A40">
        <w:tab/>
        <w:t>I samsvar med artikkel 1 og 2 i protokoll nr. 22 om Danmarks holdning vedlagt TEU og TEUV deltar Danmark ikke i vedtakelsen av denne forordning, som ikke er bindende for og ikke får anvendelse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rsidR="00DF20E6" w:rsidRPr="00D31A40" w:rsidRDefault="00DF20E6" w:rsidP="00D31A40">
      <w:pPr>
        <w:pStyle w:val="friliste"/>
      </w:pPr>
      <w:r w:rsidRPr="00D31A40">
        <w:t>(59)</w:t>
      </w:r>
      <w:r w:rsidRPr="00D31A40">
        <w:tab/>
        <w:t>Denne forordning utgjør en utvikling av de bestemmelser i Schengen-regelverket som Det forente kongerike ikke deltar i etter rådsbeslutning 2000/365/EF</w:t>
      </w:r>
      <w:r w:rsidRPr="00D31A40">
        <w:rPr>
          <w:rStyle w:val="Fotnotereferanse"/>
        </w:rPr>
        <w:footnoteReference w:id="61"/>
      </w:r>
      <w:r w:rsidRPr="00D31A40">
        <w:t>; Det forente kongerike deltar derfor ikke i vedtakelsen av denne forordning, som ikke er bindende for og ikke får anvendelse i Det forente kongerike.</w:t>
      </w:r>
    </w:p>
    <w:p w:rsidR="00DF20E6" w:rsidRPr="00D31A40" w:rsidRDefault="00DF20E6" w:rsidP="00D31A40">
      <w:pPr>
        <w:pStyle w:val="friliste"/>
      </w:pPr>
      <w:r w:rsidRPr="00D31A40">
        <w:t>(60)</w:t>
      </w:r>
      <w:r w:rsidRPr="00D31A40">
        <w:tab/>
        <w:t>Denne forordning utgjør en utvikling av de bestemmelser i Schengen-regelverket som Irland ikke deltar i etter rådsbeslutning 2002/192/EF</w:t>
      </w:r>
      <w:r w:rsidRPr="00D31A40">
        <w:rPr>
          <w:rStyle w:val="Fotnotereferanse"/>
        </w:rPr>
        <w:footnoteReference w:id="62"/>
      </w:r>
      <w:r w:rsidRPr="00D31A40">
        <w:t>; Irland deltar derfor ikke i vedtakelsen av denne forordning, som ikke er bindende for og ikke får anvendelse i Irland.</w:t>
      </w:r>
    </w:p>
    <w:p w:rsidR="00DF20E6" w:rsidRPr="00D31A40" w:rsidRDefault="00DF20E6" w:rsidP="00D31A40">
      <w:pPr>
        <w:pStyle w:val="friliste"/>
      </w:pPr>
      <w:r w:rsidRPr="00D31A40">
        <w:t>(61)</w:t>
      </w:r>
      <w:r w:rsidRPr="00D31A40">
        <w:tab/>
        <w:t>Når det gjelder Island og Norge, utgjør denne forordning, i henhold til avtalen mellom Rådet for Den europeiske union og Republikken Island og Kongeriket Norge om disse to statenes tilknytning til gjennomføringen, anvendelsen og utviklingen av Schengen-regelverket, en utvikling av de bestemmelser i Schengen-regelverket</w:t>
      </w:r>
      <w:r w:rsidRPr="00D31A40">
        <w:rPr>
          <w:rStyle w:val="Fotnotereferanse"/>
        </w:rPr>
        <w:footnoteReference w:id="63"/>
      </w:r>
      <w:r w:rsidRPr="00D31A40">
        <w:t xml:space="preserve"> som er omfattet av området nevnt i artikkel 1 bokstav G) i rådsbeslutning 1999/437/EF</w:t>
      </w:r>
      <w:r w:rsidRPr="00D31A40">
        <w:rPr>
          <w:rStyle w:val="Fotnotereferanse"/>
        </w:rPr>
        <w:footnoteReference w:id="64"/>
      </w:r>
      <w:r w:rsidRPr="00D31A40">
        <w:t>.</w:t>
      </w:r>
    </w:p>
    <w:p w:rsidR="00DF20E6" w:rsidRPr="00D31A40" w:rsidRDefault="00DF20E6" w:rsidP="00D31A40">
      <w:pPr>
        <w:pStyle w:val="friliste"/>
      </w:pPr>
      <w:r w:rsidRPr="00D31A40">
        <w:t>(62)</w:t>
      </w:r>
      <w:r w:rsidRPr="00D31A40">
        <w:tab/>
        <w:t>Når det gjelder Sveits, utgjør denne forordning, i henhold til avtalen mellom Den europeiske union, Det europeiske fellesskap og Det sveitsiske edsforbund om Det sveitsiske edsforbunds tilknytning til gjennomføringen, anvendelsen og utviklingen av Schengen-regelverket</w:t>
      </w:r>
      <w:r w:rsidRPr="00D31A40">
        <w:rPr>
          <w:rStyle w:val="Fotnotereferanse"/>
        </w:rPr>
        <w:footnoteReference w:id="65"/>
      </w:r>
      <w:r w:rsidRPr="00D31A40">
        <w:t>, en utvikling av de bestemmelser i Schengen-regelverket som er omfattet av området nevnt i artikkel 1 bokstav G) i beslutning 1999/437/EF sammenlignet med artikkel 3 i rådsbeslutning 2008/146/EF</w:t>
      </w:r>
      <w:r w:rsidRPr="00D31A40">
        <w:rPr>
          <w:rStyle w:val="Fotnotereferanse"/>
        </w:rPr>
        <w:footnoteReference w:id="66"/>
      </w:r>
      <w:r w:rsidRPr="00D31A40">
        <w:t>.</w:t>
      </w:r>
    </w:p>
    <w:p w:rsidR="00DF20E6" w:rsidRPr="00D31A40" w:rsidRDefault="00DF20E6" w:rsidP="00D31A40">
      <w:pPr>
        <w:pStyle w:val="friliste"/>
      </w:pPr>
      <w:r w:rsidRPr="00D31A40">
        <w:t>(63)</w:t>
      </w:r>
      <w:r w:rsidRPr="00D31A40">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D31A40">
        <w:rPr>
          <w:rStyle w:val="Fotnotereferanse"/>
        </w:rPr>
        <w:footnoteReference w:id="67"/>
      </w:r>
      <w:r w:rsidRPr="00D31A40">
        <w:t xml:space="preserve"> som er omfattet av området nevnt i artikkel 1 bokstav G) i beslutning 1999/437/EF sammenlignet med artikkel 3 i rådsbeslutning 2011/350/EU</w:t>
      </w:r>
      <w:r w:rsidRPr="00D31A40">
        <w:rPr>
          <w:rStyle w:val="Fotnotereferanse"/>
        </w:rPr>
        <w:footnoteReference w:id="68"/>
      </w:r>
      <w:r w:rsidRPr="00D31A40">
        <w:t>.</w:t>
      </w:r>
    </w:p>
    <w:p w:rsidR="00DF20E6" w:rsidRPr="00D31A40" w:rsidRDefault="00DF20E6" w:rsidP="00D31A40">
      <w:pPr>
        <w:pStyle w:val="friliste"/>
      </w:pPr>
      <w:r w:rsidRPr="00D31A40">
        <w:t>(64)</w:t>
      </w:r>
      <w:r w:rsidRPr="00D31A40">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D31A40">
        <w:rPr>
          <w:rStyle w:val="Fotnotereferanse"/>
        </w:rPr>
        <w:footnoteReference w:id="69"/>
      </w:r>
      <w:r w:rsidRPr="00D31A40">
        <w:t xml:space="preserve"> og (EU) 2018/934</w:t>
      </w:r>
      <w:r w:rsidRPr="00D31A40">
        <w:rPr>
          <w:rStyle w:val="Fotnotereferanse"/>
        </w:rPr>
        <w:footnoteReference w:id="70"/>
      </w:r>
      <w:r w:rsidRPr="00D31A40">
        <w:t>.</w:t>
      </w:r>
    </w:p>
    <w:p w:rsidR="00DF20E6" w:rsidRPr="00D31A40" w:rsidRDefault="00DF20E6" w:rsidP="00D31A40">
      <w:pPr>
        <w:pStyle w:val="friliste"/>
      </w:pPr>
      <w:r w:rsidRPr="00D31A40">
        <w:t>(65)</w:t>
      </w:r>
      <w:r w:rsidRPr="00D31A40">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D31A40">
        <w:rPr>
          <w:rStyle w:val="Fotnotereferanse"/>
        </w:rPr>
        <w:footnoteReference w:id="71"/>
      </w:r>
      <w:r w:rsidRPr="00D31A40">
        <w:t>.</w:t>
      </w:r>
    </w:p>
    <w:p w:rsidR="00DF20E6" w:rsidRPr="00D31A40" w:rsidRDefault="00DF20E6" w:rsidP="00D31A40">
      <w:pPr>
        <w:pStyle w:val="friliste"/>
      </w:pPr>
      <w:r w:rsidRPr="00D31A40">
        <w:t>(66)</w:t>
      </w:r>
      <w:r w:rsidRPr="00D31A40">
        <w:tab/>
        <w:t>Når det gjelder Kypros, utgjør denne beslutning en rettsakt som bygger på eller på annen måte har tilknytning til Schengen-regelverket i henhold til artikkel 3 nr. 2 i tiltredelsesakten av 2003.</w:t>
      </w:r>
    </w:p>
    <w:p w:rsidR="00DF20E6" w:rsidRPr="00D31A40" w:rsidRDefault="00DF20E6" w:rsidP="00D31A40">
      <w:pPr>
        <w:pStyle w:val="friliste"/>
      </w:pPr>
      <w:r w:rsidRPr="00D31A40">
        <w:t>(67)</w:t>
      </w:r>
      <w:r w:rsidRPr="00D31A40">
        <w:tab/>
        <w:t>Ved denne forordning innføres en rekke forbedringer av SIS som vil øke effektiviteten, styrke personvernet og utvide tilgangsrettighetene. Noen av disse forbedringene krever ikke kompleks teknisk utvikling, mens andre faktisk krever tekniske endringer av forskjellig størrelsesorden. For å gjøre det mulig å gjøre forbedringer av systemet tilgjengelige for sluttbrukerne så snart som mulig innføres det med denne forordning endringer i forordning (EF) nr. 1987/2006 i flere faser. En rekke forbedringer av systemet bør få anvendelse umiddelbart etter at denne forordning er trådt i kraft, mens andre bør få anvendelse enten ett eller to år etter at den har trådt i kraft. Denne forordning bør få anvendelse i alle deler innen tre år etter at den har trådt i kraft. For å unngå at anvendelsen forsinkes, bør den trinnvise gjennomføring av denne forordning overvåkes nøye.</w:t>
      </w:r>
    </w:p>
    <w:p w:rsidR="00DF20E6" w:rsidRPr="00D31A40" w:rsidRDefault="00DF20E6" w:rsidP="00D31A40">
      <w:pPr>
        <w:pStyle w:val="friliste"/>
      </w:pPr>
      <w:r w:rsidRPr="00D31A40">
        <w:t>(68)</w:t>
      </w:r>
      <w:r w:rsidRPr="00D31A40">
        <w:tab/>
        <w:t>Forordning (EF) nr. 1987/2006 bør oppheves med virkning fra den dato denne forordning får anvendelse i sin helhet.</w:t>
      </w:r>
    </w:p>
    <w:p w:rsidR="00DF20E6" w:rsidRPr="00D31A40" w:rsidRDefault="00DF20E6" w:rsidP="00D31A40">
      <w:pPr>
        <w:pStyle w:val="friliste"/>
      </w:pPr>
      <w:r w:rsidRPr="00D31A40">
        <w:t>(69)</w:t>
      </w:r>
      <w:r w:rsidRPr="00D31A40">
        <w:tab/>
        <w:t>EUs datatilsyn er blitt rådspurt i samsvar med artikkel 28 nr. 2 i europaparlaments- og rådsforordning (EF) nr. 45/2001</w:t>
      </w:r>
      <w:r w:rsidRPr="00D31A40">
        <w:rPr>
          <w:rStyle w:val="Fotnotereferanse"/>
        </w:rPr>
        <w:footnoteReference w:id="72"/>
      </w:r>
      <w:r w:rsidRPr="00D31A40">
        <w:t xml:space="preserve"> og har avgitt uttalelse 3. mai 2017 —</w:t>
      </w:r>
    </w:p>
    <w:p w:rsidR="00DF20E6" w:rsidRPr="00D31A40" w:rsidRDefault="00DF20E6" w:rsidP="00D31A40">
      <w:r w:rsidRPr="00D31A40">
        <w:t>VEDTATT DENNE FORORDNING:</w:t>
      </w:r>
    </w:p>
    <w:p w:rsidR="00DF20E6" w:rsidRPr="00D31A40" w:rsidRDefault="00DF20E6" w:rsidP="00D31A40">
      <w:pPr>
        <w:pStyle w:val="avsnitt-undertittel"/>
      </w:pPr>
      <w:r w:rsidRPr="00D31A40">
        <w:t>Kapittel I</w:t>
      </w:r>
    </w:p>
    <w:p w:rsidR="00DF20E6" w:rsidRPr="00D31A40" w:rsidRDefault="00DF20E6" w:rsidP="00D31A40">
      <w:pPr>
        <w:pStyle w:val="Undertittel"/>
      </w:pPr>
      <w:r w:rsidRPr="00D31A40">
        <w:t>Alminnelige bestemmelser</w:t>
      </w:r>
    </w:p>
    <w:p w:rsidR="00DF20E6" w:rsidRPr="00D31A40" w:rsidRDefault="00DF20E6" w:rsidP="00D31A40">
      <w:pPr>
        <w:pStyle w:val="avsnitt-undertittel"/>
      </w:pPr>
      <w:r w:rsidRPr="00D31A40">
        <w:t>Artikkel 1</w:t>
      </w:r>
    </w:p>
    <w:p w:rsidR="00DF20E6" w:rsidRPr="00D31A40" w:rsidRDefault="00DF20E6" w:rsidP="00D31A40">
      <w:pPr>
        <w:pStyle w:val="Undertittel"/>
      </w:pPr>
      <w:r w:rsidRPr="00D31A40">
        <w:t>Generelt formål med SIS</w:t>
      </w:r>
    </w:p>
    <w:p w:rsidR="00DF20E6" w:rsidRPr="00D31A40" w:rsidRDefault="00DF20E6" w:rsidP="00D31A40">
      <w:r w:rsidRPr="00D31A40">
        <w:t>Formålet med SIS skal være å sikre, ved hjelp av opplysninger formidlet via dette systemet, et høyt sikkerhetsnivå innenfor området frihet, sikkerhet og rettferdighet i Unionen, herunder opprettholde den offentlige sikkerhet og den offentlige orden og ivareta sikkerheten på medlemsstatenes territorium, og sikre anvendelse av bestemmelsene i tredje del avdeling V kapittel 2 i TEUV om fri bevegelighet for personer på deres territorium.</w:t>
      </w:r>
    </w:p>
    <w:p w:rsidR="00DF20E6" w:rsidRPr="00D31A40" w:rsidRDefault="00DF20E6" w:rsidP="00D31A40">
      <w:pPr>
        <w:pStyle w:val="avsnitt-undertittel"/>
      </w:pPr>
      <w:r w:rsidRPr="00D31A40">
        <w:t>Artikkel 2</w:t>
      </w:r>
    </w:p>
    <w:p w:rsidR="00DF20E6" w:rsidRPr="00D31A40" w:rsidRDefault="00DF20E6" w:rsidP="00D31A40">
      <w:pPr>
        <w:pStyle w:val="Undertittel"/>
      </w:pPr>
      <w:r w:rsidRPr="00D31A40">
        <w:t>Formål</w:t>
      </w:r>
    </w:p>
    <w:p w:rsidR="00DF20E6" w:rsidRPr="00D31A40" w:rsidRDefault="00DF20E6" w:rsidP="00D31A40">
      <w:pPr>
        <w:pStyle w:val="friliste"/>
      </w:pPr>
      <w:r w:rsidRPr="00D31A40">
        <w:t>1.</w:t>
      </w:r>
      <w:r w:rsidRPr="00D31A40">
        <w:tab/>
        <w:t>I denne forordning fastsettes vilkår og prosedyrer for registrering og behandling i SIS av meldinger om tredjestatsborgere og for utveksling av supplerende opplysninger og utfyllende opplysninger med sikte på nektet innreise og opphold på medlemsstatenes territorium.</w:t>
      </w:r>
    </w:p>
    <w:p w:rsidR="00DF20E6" w:rsidRPr="00D31A40" w:rsidRDefault="00DF20E6" w:rsidP="00D31A40">
      <w:pPr>
        <w:pStyle w:val="friliste"/>
      </w:pPr>
      <w:r w:rsidRPr="00D31A40">
        <w:t>2.</w:t>
      </w:r>
      <w:r w:rsidRPr="00D31A40">
        <w:tab/>
        <w:t>I denne forordning fastsettes også bestemmelser om den tekniske strukturen for SIS, om ansvarsområdene til medlemsstatene og Den europeiske unions byrå for driftsforvaltning av store IT-systemer innenfor området frihet, sikkerhet og rettferdighet (eu-LISA), om behandling av opplysninger, om berørte personers rettigheter og om erstatningsansvar.</w:t>
      </w:r>
    </w:p>
    <w:p w:rsidR="00DF20E6" w:rsidRPr="00D31A40" w:rsidRDefault="00DF20E6" w:rsidP="00D31A40">
      <w:pPr>
        <w:pStyle w:val="avsnitt-undertittel"/>
      </w:pPr>
      <w:r w:rsidRPr="00D31A40">
        <w:t>Artikkel 3</w:t>
      </w:r>
    </w:p>
    <w:p w:rsidR="00DF20E6" w:rsidRPr="00D31A40" w:rsidRDefault="00DF20E6" w:rsidP="00D31A40">
      <w:pPr>
        <w:pStyle w:val="Undertittel"/>
      </w:pPr>
      <w:r w:rsidRPr="00D31A40">
        <w:t>Definisjoner</w:t>
      </w:r>
    </w:p>
    <w:p w:rsidR="00DF20E6" w:rsidRPr="00D31A40" w:rsidRDefault="00DF20E6" w:rsidP="00D31A40">
      <w:r w:rsidRPr="00D31A40">
        <w:t>I denne forordning menes med</w:t>
      </w:r>
    </w:p>
    <w:p w:rsidR="00DF20E6" w:rsidRPr="00D31A40" w:rsidRDefault="00DF20E6" w:rsidP="00D31A40">
      <w:pPr>
        <w:pStyle w:val="friliste"/>
      </w:pPr>
      <w:r w:rsidRPr="00D31A40">
        <w:t>1.</w:t>
      </w:r>
      <w:r w:rsidRPr="00D31A40">
        <w:tab/>
        <w:t>«melding» et sett opplysninger som registreres i SIS, og som gjør det mulig for vedkommende myndigheter å identifisere en person med sikte på å iverksette særlige tiltak,</w:t>
      </w:r>
    </w:p>
    <w:p w:rsidR="00DF20E6" w:rsidRPr="00D31A40" w:rsidRDefault="00DF20E6" w:rsidP="00D31A40">
      <w:pPr>
        <w:pStyle w:val="friliste"/>
      </w:pPr>
      <w:r w:rsidRPr="00D31A40">
        <w:t>2.</w:t>
      </w:r>
      <w:r w:rsidRPr="00D31A40">
        <w:tab/>
        <w:t>«supplerende opplysninger» opplysninger som ikke inngår som del av meldingsopplysningene som er lagret i SIS, men som er knyttet til meldinger i SIS, og som skal utveksles via SIRENE-kontorene</w:t>
      </w:r>
    </w:p>
    <w:p w:rsidR="00DF20E6" w:rsidRPr="00D31A40" w:rsidRDefault="00DF20E6" w:rsidP="00D31A40">
      <w:pPr>
        <w:pStyle w:val="friliste2"/>
      </w:pPr>
      <w:r w:rsidRPr="00D31A40">
        <w:t>a)</w:t>
      </w:r>
      <w:r w:rsidRPr="00D31A40">
        <w:tab/>
        <w:t>for at medlemsstatene skal kunne konsultere eller underrette hverandre i forbindelse med at de registrerer en melding,</w:t>
      </w:r>
    </w:p>
    <w:p w:rsidR="00DF20E6" w:rsidRPr="00D31A40" w:rsidRDefault="00DF20E6" w:rsidP="00D31A40">
      <w:pPr>
        <w:pStyle w:val="friliste2"/>
      </w:pPr>
      <w:r w:rsidRPr="00D31A40">
        <w:t>b)</w:t>
      </w:r>
      <w:r w:rsidRPr="00D31A40">
        <w:tab/>
        <w:t>for at egnede tiltak skal kunne iverksettes ved et treff,</w:t>
      </w:r>
    </w:p>
    <w:p w:rsidR="00DF20E6" w:rsidRPr="00D31A40" w:rsidRDefault="00DF20E6" w:rsidP="00D31A40">
      <w:pPr>
        <w:pStyle w:val="friliste2"/>
      </w:pPr>
      <w:r w:rsidRPr="00D31A40">
        <w:t>c)</w:t>
      </w:r>
      <w:r w:rsidRPr="00D31A40">
        <w:tab/>
        <w:t>når nødvendige tiltak ikke kan iverksettes,</w:t>
      </w:r>
    </w:p>
    <w:p w:rsidR="00DF20E6" w:rsidRPr="00D31A40" w:rsidRDefault="00DF20E6" w:rsidP="00D31A40">
      <w:pPr>
        <w:pStyle w:val="friliste2"/>
      </w:pPr>
      <w:r w:rsidRPr="00D31A40">
        <w:t>d)</w:t>
      </w:r>
      <w:r w:rsidRPr="00D31A40">
        <w:tab/>
        <w:t>når det er snakk om kvaliteten på opplysningene i SIS,</w:t>
      </w:r>
    </w:p>
    <w:p w:rsidR="00DF20E6" w:rsidRPr="00D31A40" w:rsidRDefault="00DF20E6" w:rsidP="00D31A40">
      <w:pPr>
        <w:pStyle w:val="friliste2"/>
      </w:pPr>
      <w:r w:rsidRPr="00D31A40">
        <w:t>e)</w:t>
      </w:r>
      <w:r w:rsidRPr="00D31A40">
        <w:tab/>
        <w:t>når det er snakk om meldingenes forenlighet og prioritering,</w:t>
      </w:r>
    </w:p>
    <w:p w:rsidR="00DF20E6" w:rsidRPr="00D31A40" w:rsidRDefault="00DF20E6" w:rsidP="00D31A40">
      <w:pPr>
        <w:pStyle w:val="friliste2"/>
      </w:pPr>
      <w:r w:rsidRPr="00D31A40">
        <w:t>f)</w:t>
      </w:r>
      <w:r w:rsidRPr="00D31A40">
        <w:tab/>
        <w:t>når det er snakk om tilgangsrettigheter,</w:t>
      </w:r>
    </w:p>
    <w:p w:rsidR="00DF20E6" w:rsidRPr="00D31A40" w:rsidRDefault="00DF20E6" w:rsidP="00D31A40">
      <w:pPr>
        <w:pStyle w:val="friliste"/>
      </w:pPr>
      <w:r w:rsidRPr="00D31A40">
        <w:t>3.</w:t>
      </w:r>
      <w:r w:rsidRPr="00D31A40">
        <w:tab/>
        <w:t>«utfyllende opplysninger» opplysninger som er lagret i SIS, og som er knyttet til meldinger i SIS, og som umiddelbart skal gjøres tilgjengelige for vedkommende myndigheter når en person det er registrert opplysninger om i SIS, blir lokalisert som resultat av søk i SIS,</w:t>
      </w:r>
    </w:p>
    <w:p w:rsidR="00DF20E6" w:rsidRPr="00D31A40" w:rsidRDefault="00DF20E6" w:rsidP="00D31A40">
      <w:pPr>
        <w:pStyle w:val="friliste"/>
      </w:pPr>
      <w:r w:rsidRPr="00D31A40">
        <w:t>4.</w:t>
      </w:r>
      <w:r w:rsidRPr="00D31A40">
        <w:tab/>
        <w:t>«tredjestatsborger» en person som ikke er unionsborger i henhold til artikkel 20 nr. 1 i TEUV, med unntak av personer som har rett til fri bevegelighet likestilt med unionsborgeres rett i henhold til en avtale mellom Unionen eller Unionen og dens medlemsstater på den ene side og en tredjestat på den annen side,</w:t>
      </w:r>
    </w:p>
    <w:p w:rsidR="00DF20E6" w:rsidRPr="00D31A40" w:rsidRDefault="00DF20E6" w:rsidP="00D31A40">
      <w:pPr>
        <w:pStyle w:val="friliste"/>
      </w:pPr>
      <w:r w:rsidRPr="00D31A40">
        <w:t>5.</w:t>
      </w:r>
      <w:r w:rsidRPr="00D31A40">
        <w:tab/>
        <w:t>«personopplysninger» personopplysninger som definert i artikkel 4 nr. 1 i forordning (EU) 2016/679,</w:t>
      </w:r>
    </w:p>
    <w:p w:rsidR="00DF20E6" w:rsidRPr="00D31A40" w:rsidRDefault="00DF20E6" w:rsidP="00D31A40">
      <w:pPr>
        <w:pStyle w:val="friliste"/>
      </w:pPr>
      <w:r w:rsidRPr="00D31A40">
        <w:t>6.</w:t>
      </w:r>
      <w:r w:rsidRPr="00D31A40">
        <w:tab/>
        <w:t>«behandling av personopplysninger» enhver operasjon eller rekke av operasjoner som gjøres med personopplysninger eller sett med personopplysninger, enten automatisert eller ikke, f.eks. innhenting, registrering, logging, organisering, strukturering, lagring, tilpasning eller endring, gjenfinning, konsultasjon, bruk, utlevering ved overføring, spredning eller alle andre former for tilgjengeliggjøring, sammenstilling eller samkjøring, begrensning, sletting eller tilintetgjøring,</w:t>
      </w:r>
    </w:p>
    <w:p w:rsidR="00DF20E6" w:rsidRPr="00D31A40" w:rsidRDefault="00DF20E6" w:rsidP="00D31A40">
      <w:pPr>
        <w:pStyle w:val="friliste"/>
      </w:pPr>
      <w:r w:rsidRPr="00D31A40">
        <w:t>7.</w:t>
      </w:r>
      <w:r w:rsidRPr="00D31A40">
        <w:tab/>
        <w:t>«mulig samsvar» forekomsten av følgende trinn:</w:t>
      </w:r>
    </w:p>
    <w:p w:rsidR="00DF20E6" w:rsidRPr="00D31A40" w:rsidRDefault="00DF20E6" w:rsidP="00D31A40">
      <w:pPr>
        <w:pStyle w:val="friliste2"/>
      </w:pPr>
      <w:r w:rsidRPr="00D31A40">
        <w:t>a)</w:t>
      </w:r>
      <w:r w:rsidRPr="00D31A40">
        <w:tab/>
        <w:t>en sluttbruker har foretatt et søk i SIS,</w:t>
      </w:r>
    </w:p>
    <w:p w:rsidR="00DF20E6" w:rsidRPr="00D31A40" w:rsidRDefault="00DF20E6" w:rsidP="00D31A40">
      <w:pPr>
        <w:pStyle w:val="friliste2"/>
      </w:pPr>
      <w:r w:rsidRPr="00D31A40">
        <w:t>b)</w:t>
      </w:r>
      <w:r w:rsidRPr="00D31A40">
        <w:tab/>
        <w:t>dette søket har vist at en annen medlemsstat har registrert en melding i SIS, og</w:t>
      </w:r>
    </w:p>
    <w:p w:rsidR="00DF20E6" w:rsidRPr="00D31A40" w:rsidRDefault="00DF20E6" w:rsidP="00D31A40">
      <w:pPr>
        <w:pStyle w:val="friliste2"/>
      </w:pPr>
      <w:r w:rsidRPr="00D31A40">
        <w:t>c)</w:t>
      </w:r>
      <w:r w:rsidRPr="00D31A40">
        <w:tab/>
        <w:t>opplysninger om meldingen i SIS samsvarer med søkeopplysningene,</w:t>
      </w:r>
    </w:p>
    <w:p w:rsidR="00DF20E6" w:rsidRPr="00D31A40" w:rsidRDefault="00DF20E6" w:rsidP="00D31A40">
      <w:pPr>
        <w:pStyle w:val="friliste"/>
      </w:pPr>
      <w:r w:rsidRPr="00D31A40">
        <w:t>8.</w:t>
      </w:r>
      <w:r w:rsidRPr="00D31A40">
        <w:tab/>
        <w:t>«treff» ethvert mulig samsvar som oppfyller følgende kriterier:</w:t>
      </w:r>
    </w:p>
    <w:p w:rsidR="00DF20E6" w:rsidRPr="00D31A40" w:rsidRDefault="00DF20E6" w:rsidP="00D31A40">
      <w:pPr>
        <w:pStyle w:val="friliste2"/>
      </w:pPr>
      <w:r w:rsidRPr="00D31A40">
        <w:t>a)</w:t>
      </w:r>
      <w:r w:rsidRPr="00D31A40">
        <w:tab/>
        <w:t>det er blitt bekreftet av</w:t>
      </w:r>
    </w:p>
    <w:p w:rsidR="00DF20E6" w:rsidRPr="00D31A40" w:rsidRDefault="00DF20E6" w:rsidP="00D31A40">
      <w:pPr>
        <w:pStyle w:val="friliste3"/>
      </w:pPr>
      <w:r w:rsidRPr="00D31A40">
        <w:t>i)</w:t>
      </w:r>
      <w:r w:rsidRPr="00D31A40">
        <w:tab/>
        <w:t>sluttbrukeren, eller</w:t>
      </w:r>
    </w:p>
    <w:p w:rsidR="00DF20E6" w:rsidRPr="00D31A40" w:rsidRDefault="00DF20E6" w:rsidP="00D31A40">
      <w:pPr>
        <w:pStyle w:val="friliste3"/>
      </w:pPr>
      <w:r w:rsidRPr="00D31A40">
        <w:t>ii)</w:t>
      </w:r>
      <w:r w:rsidRPr="00D31A40">
        <w:tab/>
        <w:t>vedkommende myndighet i samsvar med nasjonale prosedyrer, dersom det aktuelle samsvaret var basert på sammenligning av biometriske opplysninger,</w:t>
      </w:r>
    </w:p>
    <w:p w:rsidR="00DF20E6" w:rsidRPr="00D31A40" w:rsidRDefault="00DF20E6" w:rsidP="00D31A40">
      <w:pPr>
        <w:pStyle w:val="friliste2"/>
      </w:pPr>
      <w:r w:rsidRPr="00D31A40">
        <w:tab/>
        <w:t>og</w:t>
      </w:r>
    </w:p>
    <w:p w:rsidR="00DF20E6" w:rsidRPr="00D31A40" w:rsidRDefault="00DF20E6" w:rsidP="00D31A40">
      <w:pPr>
        <w:pStyle w:val="friliste2"/>
      </w:pPr>
      <w:r w:rsidRPr="00D31A40">
        <w:t>b)</w:t>
      </w:r>
      <w:r w:rsidRPr="00D31A40">
        <w:tab/>
        <w:t>det anmodes om ytterligere tiltak,</w:t>
      </w:r>
    </w:p>
    <w:p w:rsidR="00DF20E6" w:rsidRPr="00D31A40" w:rsidRDefault="00DF20E6" w:rsidP="00D31A40">
      <w:pPr>
        <w:pStyle w:val="friliste"/>
      </w:pPr>
      <w:r w:rsidRPr="00D31A40">
        <w:t>9.</w:t>
      </w:r>
      <w:r w:rsidRPr="00D31A40">
        <w:tab/>
        <w:t>«innmeldende medlemsstat» medlemsstaten som har registrert meldingen i SIS,</w:t>
      </w:r>
    </w:p>
    <w:p w:rsidR="00DF20E6" w:rsidRPr="00D31A40" w:rsidRDefault="00DF20E6" w:rsidP="00D31A40">
      <w:pPr>
        <w:pStyle w:val="friliste"/>
      </w:pPr>
      <w:r w:rsidRPr="00D31A40">
        <w:t>10.</w:t>
      </w:r>
      <w:r w:rsidRPr="00D31A40">
        <w:tab/>
        <w:t>«utstedende medlemsstat» medlemsstaten som vurderer å utstede eller forlenge, eller som har utstedt eller forlenget en oppholdstillatelse eller et visum for langvarig opphold, og som deltar i konsultasjonsordningen med en annen medlemsstat,</w:t>
      </w:r>
    </w:p>
    <w:p w:rsidR="00DF20E6" w:rsidRPr="00D31A40" w:rsidRDefault="00DF20E6" w:rsidP="00D31A40">
      <w:pPr>
        <w:pStyle w:val="friliste"/>
      </w:pPr>
      <w:r w:rsidRPr="00D31A40">
        <w:t>11.</w:t>
      </w:r>
      <w:r w:rsidRPr="00D31A40">
        <w:tab/>
        <w:t>«utførende medlemsstat» medlemsstaten som treffer eller har truffet nødvendige tiltak etter et treff,</w:t>
      </w:r>
    </w:p>
    <w:p w:rsidR="00DF20E6" w:rsidRPr="00D31A40" w:rsidRDefault="00DF20E6" w:rsidP="00D31A40">
      <w:pPr>
        <w:pStyle w:val="friliste"/>
      </w:pPr>
      <w:r w:rsidRPr="00D31A40">
        <w:t>12.</w:t>
      </w:r>
      <w:r w:rsidRPr="00D31A40">
        <w:tab/>
        <w:t>«sluttbruker» en ansatt hos en vedkommende myndighet som er autorisert for å søke direkte i CS-SIS, N.SIS eller en teknisk kopi,</w:t>
      </w:r>
    </w:p>
    <w:p w:rsidR="00DF20E6" w:rsidRPr="00D31A40" w:rsidRDefault="00DF20E6" w:rsidP="00D31A40">
      <w:pPr>
        <w:pStyle w:val="friliste"/>
      </w:pPr>
      <w:r w:rsidRPr="00D31A40">
        <w:t>13.</w:t>
      </w:r>
      <w:r w:rsidRPr="00D31A40">
        <w:tab/>
        <w:t>«biometriske opplysninger» personopplysninger som stammer fra en særskilt teknisk behandling knyttet til en fysisk persons fysiske eller fysiologiske egenskaper, og som muliggjør eller bekrefter en entydig identifisering av nevnte fysiske person, f.eks. fotografier, ansiktsbilder og fingeravtrykksopplysninger,</w:t>
      </w:r>
    </w:p>
    <w:p w:rsidR="00DF20E6" w:rsidRPr="00D31A40" w:rsidRDefault="00DF20E6" w:rsidP="00D31A40">
      <w:pPr>
        <w:pStyle w:val="friliste"/>
      </w:pPr>
      <w:r w:rsidRPr="00D31A40">
        <w:t>14.</w:t>
      </w:r>
      <w:r w:rsidRPr="00D31A40">
        <w:tab/>
        <w:t>«fingeravtrykksopplysninger» opplysninger om fingeravtrykk og håndflateavtrykk som på grunn av sin unike art og referansepunktene i dem gjør det mulig å foreta nøyaktige og entydige sammenligninger for å fastslå en persons identitet,</w:t>
      </w:r>
    </w:p>
    <w:p w:rsidR="00DF20E6" w:rsidRPr="00D31A40" w:rsidRDefault="00DF20E6" w:rsidP="00D31A40">
      <w:pPr>
        <w:pStyle w:val="friliste"/>
      </w:pPr>
      <w:r w:rsidRPr="00D31A40">
        <w:t>15.</w:t>
      </w:r>
      <w:r w:rsidRPr="00D31A40">
        <w:tab/>
        <w:t>«ansiktsbilde» digitale bilder av ansiktet med tilstrekkelig bildeoppløsning og kvalitet til at de kan brukes til automatisk biometrisk sammenligning,</w:t>
      </w:r>
    </w:p>
    <w:p w:rsidR="00DF20E6" w:rsidRPr="00D31A40" w:rsidRDefault="00DF20E6" w:rsidP="00D31A40">
      <w:pPr>
        <w:pStyle w:val="friliste"/>
      </w:pPr>
      <w:r w:rsidRPr="00D31A40">
        <w:t>16.</w:t>
      </w:r>
      <w:r w:rsidRPr="00D31A40">
        <w:tab/>
        <w:t>«retur» retur som definert i artikkel 3 nr. 3 i direktiv 2008/115/EF,</w:t>
      </w:r>
    </w:p>
    <w:p w:rsidR="00DF20E6" w:rsidRPr="00D31A40" w:rsidRDefault="00DF20E6" w:rsidP="00D31A40">
      <w:pPr>
        <w:pStyle w:val="friliste"/>
      </w:pPr>
      <w:r w:rsidRPr="00D31A40">
        <w:t>17.</w:t>
      </w:r>
      <w:r w:rsidRPr="00D31A40">
        <w:tab/>
        <w:t>«innreiseforbud» et innreiseforbud som definert i artikkel 6 nr. 3 i direktiv 2008/115/EF,</w:t>
      </w:r>
    </w:p>
    <w:p w:rsidR="00DF20E6" w:rsidRPr="00D31A40" w:rsidRDefault="00DF20E6" w:rsidP="00D31A40">
      <w:pPr>
        <w:pStyle w:val="friliste"/>
      </w:pPr>
      <w:r w:rsidRPr="00D31A40">
        <w:t>18.</w:t>
      </w:r>
      <w:r w:rsidRPr="00D31A40">
        <w:tab/>
        <w:t>«terrorhandlinger» straffbare forhold i henhold til nasjonal rett nevnt i artikkel 3–14 i europaparlaments- og rådsdirektiv (EU) 2017/541</w:t>
      </w:r>
      <w:r w:rsidRPr="00D31A40">
        <w:rPr>
          <w:rStyle w:val="Fotnotereferanse"/>
        </w:rPr>
        <w:footnoteReference w:id="73"/>
      </w:r>
      <w:r w:rsidRPr="00D31A40">
        <w:t>, eller tilsvarende et av disse straffbare forhold for medlemsstater som ikke er bundet av nevnte direktiv,</w:t>
      </w:r>
    </w:p>
    <w:p w:rsidR="00DF20E6" w:rsidRPr="00D31A40" w:rsidRDefault="00DF20E6" w:rsidP="00D31A40">
      <w:pPr>
        <w:pStyle w:val="friliste"/>
      </w:pPr>
      <w:r w:rsidRPr="00D31A40">
        <w:t>19.</w:t>
      </w:r>
      <w:r w:rsidRPr="00D31A40">
        <w:tab/>
        <w:t>«oppholdstillatelse» en oppholdstillatelse som definert i artikkel 2 nr. 16 i europaparlaments- og rådsforordning (EU) 2016/399</w:t>
      </w:r>
      <w:r w:rsidRPr="00D31A40">
        <w:rPr>
          <w:rStyle w:val="Fotnotereferanse"/>
        </w:rPr>
        <w:footnoteReference w:id="74"/>
      </w:r>
      <w:r w:rsidRPr="00D31A40">
        <w:t>,</w:t>
      </w:r>
    </w:p>
    <w:p w:rsidR="00DF20E6" w:rsidRPr="00D31A40" w:rsidRDefault="00DF20E6" w:rsidP="00D31A40">
      <w:pPr>
        <w:pStyle w:val="friliste"/>
      </w:pPr>
      <w:r w:rsidRPr="00D31A40">
        <w:t>20.</w:t>
      </w:r>
      <w:r w:rsidRPr="00D31A40">
        <w:tab/>
        <w:t>«visum for langvarig opphold» et visum for langvarig opphold som nevnt i artikkel 18 nr. 1 i konvensjonen om gjennomføring av Schengen-avtalen,</w:t>
      </w:r>
    </w:p>
    <w:p w:rsidR="00DF20E6" w:rsidRPr="00D31A40" w:rsidRDefault="00DF20E6" w:rsidP="00D31A40">
      <w:pPr>
        <w:pStyle w:val="friliste"/>
      </w:pPr>
      <w:r w:rsidRPr="00D31A40">
        <w:t>21.</w:t>
      </w:r>
      <w:r w:rsidRPr="00D31A40">
        <w:tab/>
        <w:t>«trussel mot folkehelsen» en trussel mot folkehelsen som definert i artikkel 2 nr. 21 i forordning (EU) 2016/399.</w:t>
      </w:r>
    </w:p>
    <w:p w:rsidR="00DF20E6" w:rsidRPr="00D31A40" w:rsidRDefault="00DF20E6" w:rsidP="00D31A40">
      <w:pPr>
        <w:pStyle w:val="avsnitt-undertittel"/>
      </w:pPr>
      <w:r w:rsidRPr="00D31A40">
        <w:t>Artikkel 4</w:t>
      </w:r>
    </w:p>
    <w:p w:rsidR="00DF20E6" w:rsidRPr="00D31A40" w:rsidRDefault="00DF20E6" w:rsidP="00D31A40">
      <w:pPr>
        <w:pStyle w:val="Undertittel"/>
      </w:pPr>
      <w:r w:rsidRPr="00D31A40">
        <w:t>Teknisk struktur og drift av SIS</w:t>
      </w:r>
    </w:p>
    <w:p w:rsidR="00DF20E6" w:rsidRPr="00D31A40" w:rsidRDefault="00DF20E6" w:rsidP="00D31A40">
      <w:pPr>
        <w:pStyle w:val="friliste"/>
      </w:pPr>
      <w:r w:rsidRPr="00D31A40">
        <w:t>1.</w:t>
      </w:r>
      <w:r w:rsidRPr="00D31A40">
        <w:tab/>
        <w:t>SIS skal bestå av følgende deler:</w:t>
      </w:r>
    </w:p>
    <w:p w:rsidR="00DF20E6" w:rsidRPr="00D31A40" w:rsidRDefault="00DF20E6" w:rsidP="00D31A40">
      <w:pPr>
        <w:pStyle w:val="friliste2"/>
      </w:pPr>
      <w:r w:rsidRPr="00D31A40">
        <w:t>a)</w:t>
      </w:r>
      <w:r w:rsidRPr="00D31A40">
        <w:tab/>
        <w:t>et sentralt system (det sentrale SIS) bestående av</w:t>
      </w:r>
    </w:p>
    <w:p w:rsidR="00DF20E6" w:rsidRPr="00D31A40" w:rsidRDefault="00DF20E6" w:rsidP="00D31A40">
      <w:pPr>
        <w:pStyle w:val="friliste3"/>
      </w:pPr>
      <w:r w:rsidRPr="00D31A40">
        <w:t>i)</w:t>
      </w:r>
      <w:r w:rsidRPr="00D31A40">
        <w:tab/>
        <w:t>en teknisk støttefunksjon («CS-SIS») som inneholder en database, («SIS-databasen»), herunder en reserve for CS-SIS, ii) et ensartet nasjonalt grensesnitt («NI-SIS»),</w:t>
      </w:r>
    </w:p>
    <w:p w:rsidR="00DF20E6" w:rsidRPr="00D31A40" w:rsidRDefault="00DF20E6" w:rsidP="00D31A40">
      <w:pPr>
        <w:pStyle w:val="friliste2"/>
      </w:pPr>
      <w:r w:rsidRPr="00D31A40">
        <w:t>b)</w:t>
      </w:r>
      <w:r w:rsidRPr="00D31A40">
        <w:tab/>
        <w:t>et nasjonalt system (N.SIS) i hver av medlemsstatene, bestående av et nasjonalt datasystem som kommuniserer med det sentrale SIS, herunder minst én nasjonal eller felles reserve for N.SIS, og</w:t>
      </w:r>
    </w:p>
    <w:p w:rsidR="00DF20E6" w:rsidRPr="00D31A40" w:rsidRDefault="00DF20E6" w:rsidP="00D31A40">
      <w:pPr>
        <w:pStyle w:val="friliste2"/>
      </w:pPr>
      <w:r w:rsidRPr="00D31A40">
        <w:t>c)</w:t>
      </w:r>
      <w:r w:rsidRPr="00D31A40">
        <w:tab/>
        <w:t>en kommunikasjonsinfrastruktur mellom CS-SIS, en reserve for CS-SIS og NI-SIS («kommunikasjonsinfrastrukturen») med et kryptert virtuelt nettverk for SIS-opplysninger og utveksling av opplysninger mellom SIRENE-kontorene omhandlet i artikkel 7 nr. 2.</w:t>
      </w:r>
    </w:p>
    <w:p w:rsidR="00DF20E6" w:rsidRPr="00D31A40" w:rsidRDefault="00DF20E6" w:rsidP="00D31A40">
      <w:pPr>
        <w:pStyle w:val="Listeavsnitt"/>
      </w:pPr>
      <w:r w:rsidRPr="00D31A40">
        <w:t>Et N.SIS som nevnt i bokstav b) kan inneholde en datafil («nasjonal kopi») som inneholder en fullstendig eller delvis kopi av SIS-databasen. To eller flere medlemsstater kan i et av sine N.SIS opprette en felles kopi som disse medlemsstatene kan bruke sammen. En slik felles kopi skal anses som hver av disse medlemsstatenes nasjonale kopi.</w:t>
      </w:r>
    </w:p>
    <w:p w:rsidR="00DF20E6" w:rsidRPr="00D31A40" w:rsidRDefault="00DF20E6" w:rsidP="00D31A40">
      <w:pPr>
        <w:pStyle w:val="Listeavsnitt"/>
      </w:pPr>
      <w:r w:rsidRPr="00D31A40">
        <w:t>En felles reserve for N.SIS som nevnt i bokstav b) kan brukes sammen av to eller flere medlemsstater. I slike tilfeller skal den felles reserven for N.SIS anses som hver av disse medlemsstatenes reserve for N.SIS. N.SIS og dets reserve kan brukes samtidig for å sikre uavbrutt tilgang for sluttbrukerne.</w:t>
      </w:r>
    </w:p>
    <w:p w:rsidR="00DF20E6" w:rsidRPr="00D31A40" w:rsidRDefault="00DF20E6" w:rsidP="00D31A40">
      <w:pPr>
        <w:pStyle w:val="Listeavsnitt"/>
      </w:pPr>
      <w:r w:rsidRPr="00D31A40">
        <w:t>Medlemsstater som har til hensikt å opprette en felles kopi eller felles reserve for N.SIS som skal brukes sammen, skal enes om sine respektive ansvarsområder skriftlig. De skal underrette Kommisjonen om denne ordningen.</w:t>
      </w:r>
    </w:p>
    <w:p w:rsidR="00DF20E6" w:rsidRPr="00D31A40" w:rsidRDefault="00DF20E6" w:rsidP="00D31A40">
      <w:pPr>
        <w:pStyle w:val="Listeavsnitt"/>
      </w:pPr>
      <w:r w:rsidRPr="00D31A40">
        <w:t>Kommunikasjonsinfrastrukturen skal støtte og bidra til å sikre uavbrutt tilgang til SIS. Den skal omfatte redundante og atskilte søkeveier for forbindelsene mellom CS-SIS og reserven for CS-SIS og skal også omfatte redundante og atskilte søkeveier for forbindelsene mellom hvert nasjonalt SIS-nettilgangspunkt og CS-SIS og reserven for CS-SIS.</w:t>
      </w:r>
    </w:p>
    <w:p w:rsidR="00DF20E6" w:rsidRPr="00D31A40" w:rsidRDefault="00DF20E6" w:rsidP="00D31A40">
      <w:pPr>
        <w:pStyle w:val="friliste"/>
      </w:pPr>
      <w:r w:rsidRPr="00D31A40">
        <w:t>2.</w:t>
      </w:r>
      <w:r w:rsidRPr="00D31A40">
        <w:tab/>
        <w:t>Medlemsstatene skal registrere, oppdatere, slette og søke i SIS-opplysninger via sitt eget N.SIS. Medlemsstater som bruker en delvis eller fullstendig nasjonal kopi eller en delvis eller fullstendig felles kopi, skal gjøre denne kopien tilgjengelig for automatiserte søk på territoriet til hver av disse medlemsstatene. Den delvise nasjonale eller felles kopien skal inneholde minst opplysningene angitt i artikkel 20 nr. 2 bokstav a)–v). Det skal ikke være mulig å søke i datafilene i medlemsstaters N.SIS, unntatt ved felles kopier.</w:t>
      </w:r>
    </w:p>
    <w:p w:rsidR="00DF20E6" w:rsidRPr="00D31A40" w:rsidRDefault="00DF20E6" w:rsidP="00D31A40">
      <w:pPr>
        <w:pStyle w:val="friliste"/>
      </w:pPr>
      <w:r w:rsidRPr="00D31A40">
        <w:t>3.</w:t>
      </w:r>
      <w:r w:rsidRPr="00D31A40">
        <w:tab/>
        <w:t>CS-SIS skal brukes til teknisk tilsyn og forvaltning og ha en reserve for CS-SIS, som skal kunne sikre alle funksjoner i CS-SIS-hovedsystemet dersom systemet skulle svikte. CS-SIS og reserven for CS-SIS skal plasseres i eu-LISAs to tekniske anlegg.</w:t>
      </w:r>
    </w:p>
    <w:p w:rsidR="00DF20E6" w:rsidRPr="00D31A40" w:rsidRDefault="00DF20E6" w:rsidP="00D31A40">
      <w:pPr>
        <w:pStyle w:val="friliste"/>
      </w:pPr>
      <w:r w:rsidRPr="00D31A40">
        <w:t>4.</w:t>
      </w:r>
      <w:r w:rsidRPr="00D31A40">
        <w:tab/>
        <w:t>eu-LISA skal gjennomføre tekniske løsninger for å styrke den uavbrutte tilgangen til SIS enten via samtidig drift av CS-SIS og reserven for CS-SIS, forutsatt at reserven for CS-SIS fortsatt kan sikre driften av SIS dersom CS-SIS skulle svikte, eller via duplisering av systemet eller dets komponenter. Uten hensyn til saksbehandlingskravene fastsatt i artikkel 10 i forordning (EU) 2018/1726 skal eu-LISA senest 28. desember 2019 foreta en undersøkelse av mulige tekniske løsninger, som inneholder en uavhengig konsekvensvurdering og en nytte- og kostnadsanalyse.</w:t>
      </w:r>
    </w:p>
    <w:p w:rsidR="00DF20E6" w:rsidRPr="00D31A40" w:rsidRDefault="00DF20E6" w:rsidP="00D31A40">
      <w:pPr>
        <w:pStyle w:val="friliste"/>
      </w:pPr>
      <w:r w:rsidRPr="00D31A40">
        <w:t>5.</w:t>
      </w:r>
      <w:r w:rsidRPr="00D31A40">
        <w:tab/>
        <w:t>Om nødvendig kan eu-LISA i unntakstilfeller midlertidig utvikle en ytterligere kopi av SIS-databasen.</w:t>
      </w:r>
    </w:p>
    <w:p w:rsidR="00DF20E6" w:rsidRPr="00D31A40" w:rsidRDefault="00DF20E6" w:rsidP="00D31A40">
      <w:pPr>
        <w:pStyle w:val="friliste"/>
      </w:pPr>
      <w:r w:rsidRPr="00D31A40">
        <w:t>6.</w:t>
      </w:r>
      <w:r w:rsidRPr="00D31A40">
        <w:tab/>
        <w:t>CS-SIS skal levere tjenester som er nødvendige for å registrere og behandle opplysninger i SIS, herunder søke i SIS-databasen. For medlemsstater som bruker en nasjonal eller felles kopi, skal CS-SIS</w:t>
      </w:r>
    </w:p>
    <w:p w:rsidR="00DF20E6" w:rsidRPr="00D31A40" w:rsidRDefault="00DF20E6" w:rsidP="00D31A40">
      <w:pPr>
        <w:pStyle w:val="friliste2"/>
      </w:pPr>
      <w:r w:rsidRPr="00D31A40">
        <w:t>a)</w:t>
      </w:r>
      <w:r w:rsidRPr="00D31A40">
        <w:tab/>
        <w:t>sørge for direktekoblede oppdateringer for de nasjonale kopiene,</w:t>
      </w:r>
    </w:p>
    <w:p w:rsidR="00DF20E6" w:rsidRPr="00D31A40" w:rsidRDefault="00DF20E6" w:rsidP="00D31A40">
      <w:pPr>
        <w:pStyle w:val="friliste2"/>
      </w:pPr>
      <w:r w:rsidRPr="00D31A40">
        <w:t>b)</w:t>
      </w:r>
      <w:r w:rsidRPr="00D31A40">
        <w:tab/>
        <w:t>sikre synkronisering og samsvar mellom de nasjonale kopiene og SIS-databasen, og</w:t>
      </w:r>
    </w:p>
    <w:p w:rsidR="00DF20E6" w:rsidRPr="00D31A40" w:rsidRDefault="00DF20E6" w:rsidP="00D31A40">
      <w:pPr>
        <w:pStyle w:val="friliste2"/>
      </w:pPr>
      <w:r w:rsidRPr="00D31A40">
        <w:t>c)</w:t>
      </w:r>
      <w:r w:rsidRPr="00D31A40">
        <w:tab/>
        <w:t>utføre initialisering og gjenoppretting av nasjonale kopier.</w:t>
      </w:r>
    </w:p>
    <w:p w:rsidR="00DF20E6" w:rsidRPr="00D31A40" w:rsidRDefault="00DF20E6" w:rsidP="00D31A40">
      <w:pPr>
        <w:pStyle w:val="friliste"/>
      </w:pPr>
      <w:r w:rsidRPr="00D31A40">
        <w:t>7.</w:t>
      </w:r>
      <w:r w:rsidRPr="00D31A40">
        <w:tab/>
        <w:t>CS-SIS skal sørge for uavbrutt tilgang.</w:t>
      </w:r>
    </w:p>
    <w:p w:rsidR="00DF20E6" w:rsidRPr="00D31A40" w:rsidRDefault="00DF20E6" w:rsidP="00D31A40">
      <w:pPr>
        <w:pStyle w:val="avsnitt-undertittel"/>
      </w:pPr>
      <w:r w:rsidRPr="00D31A40">
        <w:t>Artikkel 5</w:t>
      </w:r>
    </w:p>
    <w:p w:rsidR="00DF20E6" w:rsidRPr="00D31A40" w:rsidRDefault="00DF20E6" w:rsidP="00D31A40">
      <w:pPr>
        <w:pStyle w:val="Undertittel"/>
      </w:pPr>
      <w:r w:rsidRPr="00D31A40">
        <w:t>Kostnader</w:t>
      </w:r>
    </w:p>
    <w:p w:rsidR="00DF20E6" w:rsidRPr="00D31A40" w:rsidRDefault="00DF20E6" w:rsidP="00D31A40">
      <w:pPr>
        <w:pStyle w:val="friliste"/>
      </w:pPr>
      <w:r w:rsidRPr="00D31A40">
        <w:t>1.</w:t>
      </w:r>
      <w:r w:rsidRPr="00D31A40">
        <w:tab/>
        <w:t>Kostnadene ved drift, vedlikehold og videreutvikling av det sentrale SIS og kommunikasjonsinfrastrukturen skal dekkes over Unionens alminnelige budsjett. Disse kostnadene skal omfatte arbeid i forbindelse med CS-SIS for å sikre levering av tjenestene omhandlet i artikkel 4 nr. 6.</w:t>
      </w:r>
    </w:p>
    <w:p w:rsidR="00DF20E6" w:rsidRPr="00D31A40" w:rsidRDefault="00DF20E6" w:rsidP="00D31A40">
      <w:pPr>
        <w:pStyle w:val="friliste"/>
      </w:pPr>
      <w:r w:rsidRPr="00D31A40">
        <w:t>2.</w:t>
      </w:r>
      <w:r w:rsidRPr="00D31A40">
        <w:tab/>
        <w:t>Det tildeles midler fra finansieringsrammen på 791 millioner euro fastsatt i artikkel 5 nr. 5 bokstav b) i forordning (EU) nr. 515/2014 for å dekke kostnadene ved gjennomføring av denne forordning.</w:t>
      </w:r>
    </w:p>
    <w:p w:rsidR="00DF20E6" w:rsidRPr="00D31A40" w:rsidRDefault="00DF20E6" w:rsidP="00D31A40">
      <w:pPr>
        <w:pStyle w:val="friliste"/>
      </w:pPr>
      <w:r w:rsidRPr="00D31A40">
        <w:t>3.</w:t>
      </w:r>
      <w:r w:rsidRPr="00D31A40">
        <w:tab/>
        <w:t>Uten at det berører ytterligere midler for dette formål fra andre kilder i Unionens alminnelige budsjett, tildeles eu-LISA et beløp på 31 098 000 euro fra finansieringsrammen i nr. 2. Denne finansieringen skal gjennomføres ved indirekte forvaltning og skal bidra til å gjennomføre den tekniske utvikling som kreves i henhold til denne forordning når det gjelder det sentrale SIS og kommunikasjonsinfrastrukturen samt tilknyttede opplæringsaktiviteter.</w:t>
      </w:r>
    </w:p>
    <w:p w:rsidR="00DF20E6" w:rsidRPr="00D31A40" w:rsidRDefault="00DF20E6" w:rsidP="00D31A40">
      <w:pPr>
        <w:pStyle w:val="friliste"/>
      </w:pPr>
      <w:r w:rsidRPr="00D31A40">
        <w:t>4.</w:t>
      </w:r>
      <w:r w:rsidRPr="00D31A40">
        <w:tab/>
        <w:t>Fra finansieringsrammen i nr. 2 skal medlemsstatene som deltar i forordning (EU) nr. 515/2014, motta en ekstra samlet bevilling på 36 810 000 euro som skal fordeles i like deler som et engangsbeløp til deres grunnbevilling. Denne finansieringen skal gjennomføres ved delt forvaltning og skal i sin helhet anvendes til rask og effektiv oppgradering av de berørte nasjonale systemer i samsvar med kravene i denne forordning.</w:t>
      </w:r>
    </w:p>
    <w:p w:rsidR="00DF20E6" w:rsidRPr="00D31A40" w:rsidRDefault="00DF20E6" w:rsidP="00D31A40">
      <w:pPr>
        <w:pStyle w:val="friliste"/>
      </w:pPr>
      <w:r w:rsidRPr="00D31A40">
        <w:t>5.</w:t>
      </w:r>
      <w:r w:rsidRPr="00D31A40">
        <w:tab/>
        <w:t>Kostnadene ved opprettelse, drift, vedlikehold og videreutvikling av de enkelte N.SIS skal dekkes av vedkommende medlemsstat.</w:t>
      </w:r>
    </w:p>
    <w:p w:rsidR="00DF20E6" w:rsidRPr="00D31A40" w:rsidRDefault="00DF20E6" w:rsidP="00D31A40">
      <w:pPr>
        <w:pStyle w:val="avsnitt-undertittel"/>
      </w:pPr>
      <w:r w:rsidRPr="00D31A40">
        <w:t>Kapittel II</w:t>
      </w:r>
    </w:p>
    <w:p w:rsidR="00DF20E6" w:rsidRPr="00D31A40" w:rsidRDefault="00DF20E6" w:rsidP="00D31A40">
      <w:pPr>
        <w:pStyle w:val="Undertittel"/>
      </w:pPr>
      <w:r w:rsidRPr="00D31A40">
        <w:t>Medlemsstatenes ansvar</w:t>
      </w:r>
    </w:p>
    <w:p w:rsidR="00DF20E6" w:rsidRPr="00D31A40" w:rsidRDefault="00DF20E6" w:rsidP="00D31A40">
      <w:pPr>
        <w:pStyle w:val="avsnitt-undertittel"/>
      </w:pPr>
      <w:r w:rsidRPr="00D31A40">
        <w:t>Artikkel 6</w:t>
      </w:r>
    </w:p>
    <w:p w:rsidR="00DF20E6" w:rsidRPr="00D31A40" w:rsidRDefault="00DF20E6" w:rsidP="00D31A40">
      <w:pPr>
        <w:pStyle w:val="Undertittel"/>
      </w:pPr>
      <w:r w:rsidRPr="00D31A40">
        <w:t>Nasjonale systemer</w:t>
      </w:r>
    </w:p>
    <w:p w:rsidR="00DF20E6" w:rsidRPr="00D31A40" w:rsidRDefault="00DF20E6" w:rsidP="00D31A40">
      <w:r w:rsidRPr="00D31A40">
        <w:t>Hver medlemsstat skal ha ansvaret for å opprette, drifte, vedlikeholde og videreutvikle sitt eget N.SIS og knytte det til NI-SIS.</w:t>
      </w:r>
    </w:p>
    <w:p w:rsidR="00DF20E6" w:rsidRPr="00D31A40" w:rsidRDefault="00DF20E6" w:rsidP="00D31A40">
      <w:r w:rsidRPr="00D31A40">
        <w:t>Hver medlemsstat skal ha ansvaret for å sikre uavbrutt tilgang til SIS-opplysninger for sluttbrukerne.</w:t>
      </w:r>
    </w:p>
    <w:p w:rsidR="00DF20E6" w:rsidRPr="00D31A40" w:rsidRDefault="00DF20E6" w:rsidP="00D31A40">
      <w:r w:rsidRPr="00D31A40">
        <w:t>Hver medlemsstat skal overføre sine meldinger via sitt eget N.SIS.</w:t>
      </w:r>
    </w:p>
    <w:p w:rsidR="00DF20E6" w:rsidRPr="00D31A40" w:rsidRDefault="00DF20E6" w:rsidP="00D31A40">
      <w:pPr>
        <w:pStyle w:val="avsnitt-undertittel"/>
      </w:pPr>
      <w:r w:rsidRPr="00D31A40">
        <w:t>Artikkel 7</w:t>
      </w:r>
    </w:p>
    <w:p w:rsidR="00DF20E6" w:rsidRPr="00D31A40" w:rsidRDefault="00DF20E6" w:rsidP="00D31A40">
      <w:pPr>
        <w:pStyle w:val="Undertittel"/>
      </w:pPr>
      <w:r w:rsidRPr="00D31A40">
        <w:t>N.SIS-kontoret og SIRENE-kontoret</w:t>
      </w:r>
    </w:p>
    <w:p w:rsidR="00DF20E6" w:rsidRPr="00D31A40" w:rsidRDefault="00DF20E6" w:rsidP="00D31A40">
      <w:pPr>
        <w:pStyle w:val="friliste"/>
      </w:pPr>
      <w:r w:rsidRPr="00D31A40">
        <w:t>1.</w:t>
      </w:r>
      <w:r w:rsidRPr="00D31A40">
        <w:tab/>
        <w:t>Hver medlemsstat skal utpeke en myndighet (N.SIS-kontoret) som skal ha det sentrale ansvaret for sitt N.SIS.</w:t>
      </w:r>
    </w:p>
    <w:p w:rsidR="00DF20E6" w:rsidRPr="00D31A40" w:rsidRDefault="00DF20E6" w:rsidP="00D31A40">
      <w:pPr>
        <w:pStyle w:val="Listeavsnitt"/>
      </w:pPr>
      <w:r w:rsidRPr="00D31A40">
        <w:t>Denne myndigheten skal ha ansvaret for at N.SIS fungerer sikkert og effektivt, sikre vedkommende myndigheter tilgang til SIS og iverksette nødvendige tiltak for å sikre at denne forordning overholdes. Myndigheten skal ha ansvaret for å sikre at alle funksjoner i SIS på hensiktsmessig måte gjøres tilgjengelig for sluttbrukerne.</w:t>
      </w:r>
    </w:p>
    <w:p w:rsidR="00DF20E6" w:rsidRPr="00D31A40" w:rsidRDefault="00DF20E6" w:rsidP="00D31A40">
      <w:pPr>
        <w:pStyle w:val="friliste"/>
      </w:pPr>
      <w:r w:rsidRPr="00D31A40">
        <w:t>2.</w:t>
      </w:r>
      <w:r w:rsidRPr="00D31A40">
        <w:tab/>
        <w:t>Hver medlemsstat skal utpeke en nasjonal myndighet (SIRENE-kontoret) som skal være i drift 24 timer i døgnet 7 dager i uken, og som skal sikre utveksling av og tilgang til alle supplerende opplysninger i samsvar med SIRENE-håndboken. SIRENE-kontorene skal være medlemsstatenes eneste kontaktpunkt for utveksling av supplerende opplysninger relatert til meldinger og gjøre det lettere å iverksette tiltak det anmodes om når det er registrert meldinger om personer i SIS, og disse personene lokaliseres etter et treff.</w:t>
      </w:r>
    </w:p>
    <w:p w:rsidR="00DF20E6" w:rsidRPr="00D31A40" w:rsidRDefault="00DF20E6" w:rsidP="00D31A40">
      <w:pPr>
        <w:pStyle w:val="Listeavsnitt"/>
      </w:pPr>
      <w:r w:rsidRPr="00D31A40">
        <w:t>Hvert SIRENE-kontor skal i samsvar med nasjonal rett ha enkel, direkte eller indirekte tilgang til alle relevante nasjonale opplysninger, herunder nasjonale registre og alle opplysninger om sin medlemsstats egne meldinger, og til ekspertrådgivning for å kunne bistå ved anmodninger om supplerende opplysninger raskt og innen fristene fastsatt i artikkel 8.</w:t>
      </w:r>
    </w:p>
    <w:p w:rsidR="00DF20E6" w:rsidRPr="00D31A40" w:rsidRDefault="00DF20E6" w:rsidP="00D31A40">
      <w:pPr>
        <w:pStyle w:val="Listeavsnitt"/>
      </w:pPr>
      <w:r w:rsidRPr="00D31A40">
        <w:t>SIRENE-kontorene skal samordne kontrollen av kvaliteten på opplysningene som registreres i SIS. For disse formål skal de ha tilgang til opplysningene som behandles i SIS.</w:t>
      </w:r>
    </w:p>
    <w:p w:rsidR="00DF20E6" w:rsidRPr="00D31A40" w:rsidRDefault="00DF20E6" w:rsidP="00D31A40">
      <w:pPr>
        <w:pStyle w:val="friliste"/>
      </w:pPr>
      <w:r w:rsidRPr="00D31A40">
        <w:t>3.</w:t>
      </w:r>
      <w:r w:rsidRPr="00D31A40">
        <w:tab/>
        <w:t>Medlemsstatene skal gi eu-LISA opplysninger om sitt N.SIS-kontor og sitt SIRENE-kontor. eu-LISA skal offentliggjøre en liste over N.SIS-kontorene og SIRENE-kontorene sammen med listen nevnt i artikkel 41 nr. 8.</w:t>
      </w:r>
    </w:p>
    <w:p w:rsidR="00DF20E6" w:rsidRPr="00D31A40" w:rsidRDefault="00DF20E6" w:rsidP="00D31A40">
      <w:pPr>
        <w:pStyle w:val="avsnitt-undertittel"/>
      </w:pPr>
      <w:r w:rsidRPr="00D31A40">
        <w:t>Artikkel 8</w:t>
      </w:r>
    </w:p>
    <w:p w:rsidR="00DF20E6" w:rsidRPr="00D31A40" w:rsidRDefault="00DF20E6" w:rsidP="00D31A40">
      <w:pPr>
        <w:pStyle w:val="Undertittel"/>
      </w:pPr>
      <w:r w:rsidRPr="00D31A40">
        <w:t>Utveksling av supplerende opplysninger</w:t>
      </w:r>
    </w:p>
    <w:p w:rsidR="00DF20E6" w:rsidRPr="00D31A40" w:rsidRDefault="00DF20E6" w:rsidP="00D31A40">
      <w:pPr>
        <w:pStyle w:val="friliste"/>
      </w:pPr>
      <w:r w:rsidRPr="00D31A40">
        <w:t>1.</w:t>
      </w:r>
      <w:r w:rsidRPr="00D31A40">
        <w:tab/>
        <w:t>Supplerende opplysninger skal utveksles i samsvar med SIRENE-håndboken via kommunikasjonsinfrastrukturen. Medlemsstatene skal sørge for nødvendige tekniske og menneskelige ressurser for å sikre uavbrutt tilgang til og rask og effektiv utveksling av supplerende opplysninger. Dersom kommunikasjonsinfrastrukturen ikke er tilgjengelig, skal medlemsstatene bruke annen tilstrekkelig sikker teknikk til utveksling av supplerende opplysninger. En liste over tilstrekkelig sikker teknikk skal fastsettes i SIRENE-håndboken.</w:t>
      </w:r>
    </w:p>
    <w:p w:rsidR="00DF20E6" w:rsidRPr="00D31A40" w:rsidRDefault="00DF20E6" w:rsidP="00D31A40">
      <w:pPr>
        <w:pStyle w:val="friliste"/>
      </w:pPr>
      <w:r w:rsidRPr="00D31A40">
        <w:t>2.</w:t>
      </w:r>
      <w:r w:rsidRPr="00D31A40">
        <w:tab/>
        <w:t>Supplerende opplysninger skal brukes bare for det formål de ble overført for i samsvar med artikkel 49, med mindre det er innhentet forutgående samtykke til annen bruk fra den innmeldende medlemsstaten.</w:t>
      </w:r>
    </w:p>
    <w:p w:rsidR="00DF20E6" w:rsidRPr="00D31A40" w:rsidRDefault="00DF20E6" w:rsidP="00D31A40">
      <w:pPr>
        <w:pStyle w:val="friliste"/>
      </w:pPr>
      <w:r w:rsidRPr="00D31A40">
        <w:t>3.</w:t>
      </w:r>
      <w:r w:rsidRPr="00D31A40">
        <w:tab/>
        <w:t>SIRENE-kontorene skal utføre sine oppgaver raskt og effektivt, særlig ved å svare på en anmodning om supplerende opplysninger så snart som mulig og senest 12 timer etter at anmodningen er mottatt.</w:t>
      </w:r>
    </w:p>
    <w:p w:rsidR="00DF20E6" w:rsidRPr="00D31A40" w:rsidRDefault="00DF20E6" w:rsidP="00D31A40">
      <w:pPr>
        <w:pStyle w:val="Listeavsnitt"/>
      </w:pPr>
      <w:r w:rsidRPr="00D31A40">
        <w:t>Anmodninger om supplerende opplysninger med høyeste prioritet skal merkes med påskriften «URGENT» i SIRENE-skjemaene og en begrunnelse for hvorfor saken haster.</w:t>
      </w:r>
    </w:p>
    <w:p w:rsidR="00DF20E6" w:rsidRPr="00D31A40" w:rsidRDefault="00DF20E6" w:rsidP="00D31A40">
      <w:pPr>
        <w:pStyle w:val="friliste"/>
      </w:pPr>
      <w:r w:rsidRPr="00D31A40">
        <w:t>4.</w:t>
      </w:r>
      <w:r w:rsidRPr="00D31A40">
        <w:tab/>
        <w:t>Kommisjonen skal vedta gjennomføringsrettsakter for å fastsette nærmere regler for SIRENE-kontorenes oppgaver i henhold til denne forordning og utveksling av supplerende opplysninger i form av en håndbok med tittelen «SIRENE-håndboken». Disse gjennomføringsrettsaktene skal vedtas i samsvar med framgangsmåten med undersøkelseskomité nevnt i artikkel 62 nr. 2.</w:t>
      </w:r>
    </w:p>
    <w:p w:rsidR="00DF20E6" w:rsidRPr="00D31A40" w:rsidRDefault="00DF20E6" w:rsidP="00D31A40">
      <w:pPr>
        <w:pStyle w:val="avsnitt-undertittel"/>
      </w:pPr>
      <w:r w:rsidRPr="00D31A40">
        <w:t>Artikkel 9</w:t>
      </w:r>
    </w:p>
    <w:p w:rsidR="00DF20E6" w:rsidRPr="00D31A40" w:rsidRDefault="00DF20E6" w:rsidP="00D31A40">
      <w:pPr>
        <w:pStyle w:val="Undertittel"/>
      </w:pPr>
      <w:r w:rsidRPr="00D31A40">
        <w:t>Teknisk og funksjonelt samsvar</w:t>
      </w:r>
    </w:p>
    <w:p w:rsidR="00DF20E6" w:rsidRPr="00D31A40" w:rsidRDefault="00DF20E6" w:rsidP="00D31A40">
      <w:pPr>
        <w:pStyle w:val="friliste"/>
      </w:pPr>
      <w:r w:rsidRPr="00D31A40">
        <w:t>1.</w:t>
      </w:r>
      <w:r w:rsidRPr="00D31A40">
        <w:tab/>
        <w:t>For å sikre rask og effektiv overføring av opplysninger skal hver medlemsstat, ved opprettelsen av sitt eget N.SIS, overholde felles standarder, protokoller og tekniske prosedyrer som er fastsatt for å sikre kompatibilitet mellom N.SIS og det sentrale SIS.</w:t>
      </w:r>
    </w:p>
    <w:p w:rsidR="00DF20E6" w:rsidRPr="00D31A40" w:rsidRDefault="00DF20E6" w:rsidP="00D31A40">
      <w:pPr>
        <w:pStyle w:val="friliste"/>
      </w:pPr>
      <w:r w:rsidRPr="00D31A40">
        <w:t>2.</w:t>
      </w:r>
      <w:r w:rsidRPr="00D31A40">
        <w:tab/>
        <w:t>Dersom en medlemsstat bruker en nasjonal kopi, skal den ved hjelp av tjenestene fra CS-SIS og gjennom de automatiske oppdateringene omhandlet i artikkel 4 nr. 6 sikre at opplysninger lagret i den nasjonale kopien, er identiske og i samsvar med opplysningene i SIS-databasen, og at søk i den nasjonale kopien gir samme resultater som søk i SIS-databasen.</w:t>
      </w:r>
    </w:p>
    <w:p w:rsidR="00DF20E6" w:rsidRPr="00D31A40" w:rsidRDefault="00DF20E6" w:rsidP="00D31A40">
      <w:pPr>
        <w:pStyle w:val="friliste"/>
      </w:pPr>
      <w:r w:rsidRPr="00D31A40">
        <w:t>3.</w:t>
      </w:r>
      <w:r w:rsidRPr="00D31A40">
        <w:tab/>
        <w:t>Sluttbrukerne skal motta nødvendige opplysninger for å utføre sine oppgaver, særlig og ved behov alle tilgjengelige opplysninger som gjør det mulig å identifisere den registrerte og iverksette tiltak det anmodes om.</w:t>
      </w:r>
    </w:p>
    <w:p w:rsidR="00DF20E6" w:rsidRPr="00D31A40" w:rsidRDefault="00DF20E6" w:rsidP="00D31A40">
      <w:pPr>
        <w:pStyle w:val="friliste"/>
      </w:pPr>
      <w:r w:rsidRPr="00D31A40">
        <w:t>4.</w:t>
      </w:r>
      <w:r w:rsidRPr="00D31A40">
        <w:tab/>
        <w:t>Medlemsstatene og eu-LISA skal foreta regelmessige tester for å kontrollere de nasjonale kopienes tekniske samsvar nevnt i nr. 2. Det skal tas hensyn til disse testene som ledd i mekanismen opprettet ved rådsforordning (EU) nr. 1053/2013</w:t>
      </w:r>
      <w:r w:rsidRPr="00D31A40">
        <w:rPr>
          <w:rStyle w:val="Fotnotereferanse"/>
        </w:rPr>
        <w:footnoteReference w:id="75"/>
      </w:r>
      <w:r w:rsidRPr="00D31A40">
        <w:t>.</w:t>
      </w:r>
    </w:p>
    <w:p w:rsidR="00DF20E6" w:rsidRPr="00D31A40" w:rsidRDefault="00DF20E6" w:rsidP="00D31A40">
      <w:pPr>
        <w:pStyle w:val="friliste"/>
      </w:pPr>
      <w:r w:rsidRPr="00D31A40">
        <w:t>5.</w:t>
      </w:r>
      <w:r w:rsidRPr="00D31A40">
        <w:tab/>
        <w:t>Kommisjonen skal vedta gjennomføringsrettsakter for å fastsette og utvikle felles standarder, protokoller og tekniske prosedyrer i henhold til nr. 1 i denne artikkel. Disse gjennomføringsrettsaktene skal vedtas i samsvar med framgangsmåten med undersøkelseskomité nevnt i artikkel 62 nr. 2.</w:t>
      </w:r>
    </w:p>
    <w:p w:rsidR="00DF20E6" w:rsidRPr="00D31A40" w:rsidRDefault="00DF20E6" w:rsidP="00D31A40">
      <w:pPr>
        <w:pStyle w:val="avsnitt-undertittel"/>
      </w:pPr>
      <w:r w:rsidRPr="00D31A40">
        <w:t>Artikkel 10</w:t>
      </w:r>
    </w:p>
    <w:p w:rsidR="00DF20E6" w:rsidRPr="00D31A40" w:rsidRDefault="00DF20E6" w:rsidP="00D31A40">
      <w:pPr>
        <w:pStyle w:val="Undertittel"/>
      </w:pPr>
      <w:r w:rsidRPr="00D31A40">
        <w:t>Sikkerhet – medlemsstatene</w:t>
      </w:r>
    </w:p>
    <w:p w:rsidR="00DF20E6" w:rsidRPr="00D31A40" w:rsidRDefault="00DF20E6" w:rsidP="00D31A40">
      <w:pPr>
        <w:pStyle w:val="friliste"/>
      </w:pPr>
      <w:r w:rsidRPr="00D31A40">
        <w:t>1.</w:t>
      </w:r>
      <w:r w:rsidRPr="00D31A40">
        <w:tab/>
        <w:t>Hver medlemsstat skal i forbindelse med sitt eget N.SIS iverksette nødvendige tiltak, herunder utarbeide en sikkerhetsplan, en plan for kontinuerlig virksomhet og en katastrofeplan, for</w:t>
      </w:r>
    </w:p>
    <w:p w:rsidR="00DF20E6" w:rsidRPr="00D31A40" w:rsidRDefault="00DF20E6" w:rsidP="00D31A40">
      <w:pPr>
        <w:pStyle w:val="friliste2"/>
      </w:pPr>
      <w:r w:rsidRPr="00D31A40">
        <w:t>a)</w:t>
      </w:r>
      <w:r w:rsidRPr="00D31A40">
        <w:tab/>
        <w:t>fysisk å beskytte opplysninger, herunder utarbeide beredskapsplaner for å beskytte kritisk infrastruktur,</w:t>
      </w:r>
    </w:p>
    <w:p w:rsidR="00DF20E6" w:rsidRPr="00D31A40" w:rsidRDefault="00DF20E6" w:rsidP="00D31A40">
      <w:pPr>
        <w:pStyle w:val="friliste2"/>
      </w:pPr>
      <w:r w:rsidRPr="00D31A40">
        <w:t>b)</w:t>
      </w:r>
      <w:r w:rsidRPr="00D31A40">
        <w:tab/>
        <w:t>å hindre at uautoriserte personer får adgang til datainstallasjoner som brukes til behandling av personopplysninger (adgangskontroll),</w:t>
      </w:r>
    </w:p>
    <w:p w:rsidR="00DF20E6" w:rsidRPr="00D31A40" w:rsidRDefault="00DF20E6" w:rsidP="00D31A40">
      <w:pPr>
        <w:pStyle w:val="friliste2"/>
      </w:pPr>
      <w:r w:rsidRPr="00D31A40">
        <w:t>c)</w:t>
      </w:r>
      <w:r w:rsidRPr="00D31A40">
        <w:tab/>
        <w:t>å hindre uautorisert lesing, kopiering, endring eller fjerning av datamedier (kontroll av datamedier),</w:t>
      </w:r>
    </w:p>
    <w:p w:rsidR="00DF20E6" w:rsidRPr="00D31A40" w:rsidRDefault="00DF20E6" w:rsidP="00D31A40">
      <w:pPr>
        <w:pStyle w:val="friliste2"/>
      </w:pPr>
      <w:r w:rsidRPr="00D31A40">
        <w:t>d)</w:t>
      </w:r>
      <w:r w:rsidRPr="00D31A40">
        <w:tab/>
        <w:t>å hindre at uvedkommende registrerer opplysninger, og at uvedkommende får innsyn i, endrer og sletter personopplysninger (kontroll av registrering),</w:t>
      </w:r>
    </w:p>
    <w:p w:rsidR="00DF20E6" w:rsidRPr="00D31A40" w:rsidRDefault="00DF20E6" w:rsidP="00D31A40">
      <w:pPr>
        <w:pStyle w:val="friliste2"/>
      </w:pPr>
      <w:r w:rsidRPr="00D31A40">
        <w:t>e)</w:t>
      </w:r>
      <w:r w:rsidRPr="00D31A40">
        <w:tab/>
        <w:t>å hindre at uvedkommende bruker systemer for elektronisk behandling av opplysninger ved hjelp av dataoverføringsutstyr (kontroll av bruker),</w:t>
      </w:r>
    </w:p>
    <w:p w:rsidR="00DF20E6" w:rsidRPr="00D31A40" w:rsidRDefault="00DF20E6" w:rsidP="00D31A40">
      <w:pPr>
        <w:pStyle w:val="friliste2"/>
      </w:pPr>
      <w:r w:rsidRPr="00D31A40">
        <w:t>f)</w:t>
      </w:r>
      <w:r w:rsidRPr="00D31A40">
        <w:tab/>
        <w:t>å hindre uautorisert behandling av opplysninger i SIS, og uautorisert endring eller sletting av opplysninger behandlet i SIS (kontroll med registrering av opplysninger),</w:t>
      </w:r>
    </w:p>
    <w:p w:rsidR="00DF20E6" w:rsidRPr="00D31A40" w:rsidRDefault="00DF20E6" w:rsidP="00D31A40">
      <w:pPr>
        <w:pStyle w:val="friliste2"/>
      </w:pPr>
      <w:r w:rsidRPr="00D31A40">
        <w:t>g)</w:t>
      </w:r>
      <w:r w:rsidRPr="00D31A40">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rsidR="00DF20E6" w:rsidRPr="00D31A40" w:rsidRDefault="00DF20E6" w:rsidP="00D31A40">
      <w:pPr>
        <w:pStyle w:val="friliste2"/>
      </w:pPr>
      <w:r w:rsidRPr="00D31A40">
        <w:t>h)</w:t>
      </w:r>
      <w:r w:rsidRPr="00D31A40">
        <w:tab/>
        <w:t>å sikre at alle myndigheter med tilgangsrett til SIS eller til datainstallasjonene oppretter profiler som beskriver funksjoner og ansvarsområder for personer som er autorisert for tilgang, registrering, oppdatering, sletting og søk i opplysninger og på anmodning uten opphold gjøre disse profilene tilgjengelige for tilsynsmyndighetene omhandlet i artikkel 55 nr. 1 (personalprofiler),</w:t>
      </w:r>
    </w:p>
    <w:p w:rsidR="00DF20E6" w:rsidRPr="00D31A40" w:rsidRDefault="00DF20E6" w:rsidP="00D31A40">
      <w:pPr>
        <w:pStyle w:val="friliste2"/>
      </w:pPr>
      <w:r w:rsidRPr="00D31A40">
        <w:t>i)</w:t>
      </w:r>
      <w:r w:rsidRPr="00D31A40">
        <w:tab/>
        <w:t>å sikre at det er mulig å kontrollere og fastslå hvilke organer personopplysninger kan overføres til ved bruk av dataoverføringsutstyr (kommunikasjonskontroll),</w:t>
      </w:r>
    </w:p>
    <w:p w:rsidR="00DF20E6" w:rsidRPr="00D31A40" w:rsidRDefault="00DF20E6" w:rsidP="00D31A40">
      <w:pPr>
        <w:pStyle w:val="friliste2"/>
      </w:pPr>
      <w:r w:rsidRPr="00D31A40">
        <w:t>j)</w:t>
      </w:r>
      <w:r w:rsidRPr="00D31A40">
        <w:tab/>
        <w:t>å sikre at det i etterkant er mulig å kontrollere og fastslå hvilke personopplysninger som er registrert i automatiserte systemer for behandling av opplysninger, og når, av hvem og for hvilket formål (registreringskontroll),</w:t>
      </w:r>
    </w:p>
    <w:p w:rsidR="00DF20E6" w:rsidRPr="00D31A40" w:rsidRDefault="00DF20E6" w:rsidP="00D31A40">
      <w:pPr>
        <w:pStyle w:val="friliste2"/>
      </w:pPr>
      <w:r w:rsidRPr="00D31A40">
        <w:t>k)</w:t>
      </w:r>
      <w:r w:rsidRPr="00D31A40">
        <w:tab/>
        <w:t>å hindre uautorisert lesing, kopiering, endring eller sletting av personopplysninger under overføring av personopplysninger eller transport av datamedier, særlig ved hjelp av hensiktsmessige krypteringsteknikker (transportkontroll),</w:t>
      </w:r>
    </w:p>
    <w:p w:rsidR="00DF20E6" w:rsidRPr="00D31A40" w:rsidRDefault="00DF20E6" w:rsidP="00D31A40">
      <w:pPr>
        <w:pStyle w:val="friliste2"/>
      </w:pPr>
      <w:r w:rsidRPr="00D31A40">
        <w:t>l)</w:t>
      </w:r>
      <w:r w:rsidRPr="00D31A40">
        <w:tab/>
        <w:t>å overvåke at sikkerhetstiltakene i dette nummer er effektive, og iverksette nødvendige organisatoriske tiltak for intern overvåking for å sikre at denne forordning overholdes (egenrevisjon),</w:t>
      </w:r>
    </w:p>
    <w:p w:rsidR="00DF20E6" w:rsidRPr="00D31A40" w:rsidRDefault="00DF20E6" w:rsidP="00D31A40">
      <w:pPr>
        <w:pStyle w:val="friliste2"/>
      </w:pPr>
      <w:r w:rsidRPr="00D31A40">
        <w:t>m)</w:t>
      </w:r>
      <w:r w:rsidRPr="00D31A40">
        <w:tab/>
        <w:t>å sikre at de installerte systemene ved avbrudd kan gjenopprettes til normal drift (gjenoppretting), og</w:t>
      </w:r>
    </w:p>
    <w:p w:rsidR="00DF20E6" w:rsidRPr="00D31A40" w:rsidRDefault="00DF20E6" w:rsidP="00D31A40">
      <w:pPr>
        <w:pStyle w:val="friliste2"/>
      </w:pPr>
      <w:r w:rsidRPr="00D31A40">
        <w:t>n)</w:t>
      </w:r>
      <w:r w:rsidRPr="00D31A40">
        <w:tab/>
        <w:t>å sikre at SIS fungerer korrekt, at feil rapporteres (pålitelighet), og at personopplysninger lagret i SIS ikke kan bli ødelagt ved systemsvikt (integritet).</w:t>
      </w:r>
    </w:p>
    <w:p w:rsidR="00DF20E6" w:rsidRPr="00D31A40" w:rsidRDefault="00DF20E6" w:rsidP="00D31A40">
      <w:pPr>
        <w:pStyle w:val="friliste"/>
      </w:pPr>
      <w:r w:rsidRPr="00D31A40">
        <w:t>2.</w:t>
      </w:r>
      <w:r w:rsidRPr="00D31A40">
        <w:tab/>
        <w:t>Medlemsstatene skal med hensyn til sikkerhet ved behandling og utveksling av supplerende opplysninger iverksette tiltak tilsvarende tiltakene nevnt i nr. 1, herunder sikre SIRENE-kontorenes lokaler.</w:t>
      </w:r>
    </w:p>
    <w:p w:rsidR="00DF20E6" w:rsidRPr="00D31A40" w:rsidRDefault="00DF20E6" w:rsidP="00D31A40">
      <w:pPr>
        <w:pStyle w:val="friliste"/>
      </w:pPr>
      <w:r w:rsidRPr="00D31A40">
        <w:t>3.</w:t>
      </w:r>
      <w:r w:rsidRPr="00D31A40">
        <w:tab/>
        <w:t>Medlemsstatene skal med hensyn til sikkerhet ved behandling av SIS-opplysninger foretatt av myndighetene nevnt i artikkel 34 iverksette tiltak med hensyn til sikkerhet tilsvarende tiltakene nevnt i nr. 1 i denne artikkel.</w:t>
      </w:r>
    </w:p>
    <w:p w:rsidR="00DF20E6" w:rsidRPr="00D31A40" w:rsidRDefault="00DF20E6" w:rsidP="00D31A40">
      <w:pPr>
        <w:pStyle w:val="friliste"/>
      </w:pPr>
      <w:r w:rsidRPr="00D31A40">
        <w:t>4.</w:t>
      </w:r>
      <w:r w:rsidRPr="00D31A40">
        <w:tab/>
        <w:t>Tiltakene beskrevet i nr. 1, 2 og 3 kan være ledd i en alminnelig sikkerhetsstrategi og -plan på nasjonalt plan som omfatter flere IT-systemer. I slike tilfeller skal kravene i denne artikkel og deres anvendelse på SIS tydelig framgå av og sikres med denne planen.</w:t>
      </w:r>
    </w:p>
    <w:p w:rsidR="00DF20E6" w:rsidRPr="00D31A40" w:rsidRDefault="00DF20E6" w:rsidP="00D31A40">
      <w:pPr>
        <w:pStyle w:val="avsnitt-undertittel"/>
      </w:pPr>
      <w:r w:rsidRPr="00D31A40">
        <w:t>Artikkel 11</w:t>
      </w:r>
    </w:p>
    <w:p w:rsidR="00DF20E6" w:rsidRPr="00D31A40" w:rsidRDefault="00DF20E6" w:rsidP="00D31A40">
      <w:pPr>
        <w:pStyle w:val="Undertittel"/>
      </w:pPr>
      <w:r w:rsidRPr="00D31A40">
        <w:t>Fortrolighet – medlemsstatene</w:t>
      </w:r>
    </w:p>
    <w:p w:rsidR="00DF20E6" w:rsidRPr="00D31A40" w:rsidRDefault="00DF20E6" w:rsidP="00D31A40">
      <w:pPr>
        <w:pStyle w:val="friliste"/>
      </w:pPr>
      <w:r w:rsidRPr="00D31A40">
        <w:t>1.</w:t>
      </w:r>
      <w:r w:rsidRPr="00D31A40">
        <w:tab/>
        <w:t>Hver medlemsstat skal i samsvar med nasjonal rett anvende egne regler for taushetsplikt eller annen tilsvarende fortrolighetsplikt på alle personer og organer som arbeider med SIS-opplysninger og supplerende opplysninger. Denne plikten skal også gjelde etter at disse personene har sluttet i sin stilling, ansettelsesforholdet er opphørt eller organets virksomhet er avsluttet.</w:t>
      </w:r>
    </w:p>
    <w:p w:rsidR="00DF20E6" w:rsidRPr="00D31A40" w:rsidRDefault="00DF20E6" w:rsidP="00D31A40">
      <w:pPr>
        <w:pStyle w:val="friliste"/>
      </w:pPr>
      <w:r w:rsidRPr="00D31A40">
        <w:t>2.</w:t>
      </w:r>
      <w:r w:rsidRPr="00D31A40">
        <w:tab/>
        <w:t>Dersom en medlemsstat samarbeider med eksterne leverandører i forbindelse med SIS-relaterte oppgaver, skal den nøye overvåke leverandørens virksomhet for å sikre at alle bestemmelser i denne forordning overholdes, særlig med hensyn til sikkerhet, fortrolighet og personvern.</w:t>
      </w:r>
    </w:p>
    <w:p w:rsidR="00DF20E6" w:rsidRPr="00D31A40" w:rsidRDefault="00DF20E6" w:rsidP="00D31A40">
      <w:pPr>
        <w:pStyle w:val="friliste"/>
      </w:pPr>
      <w:r w:rsidRPr="00D31A40">
        <w:t>3.</w:t>
      </w:r>
      <w:r w:rsidRPr="00D31A40">
        <w:tab/>
        <w:t>Driftsforvaltningen av N.SIS eller av eventuelle tekniske kopier skal ikke overlates til private foretak eller private organisasjoner.</w:t>
      </w:r>
    </w:p>
    <w:p w:rsidR="00DF20E6" w:rsidRPr="00D31A40" w:rsidRDefault="00DF20E6" w:rsidP="00D31A40">
      <w:pPr>
        <w:pStyle w:val="avsnitt-undertittel"/>
      </w:pPr>
      <w:r w:rsidRPr="00D31A40">
        <w:t>Artikkel 12</w:t>
      </w:r>
    </w:p>
    <w:p w:rsidR="00DF20E6" w:rsidRPr="00D31A40" w:rsidRDefault="00DF20E6" w:rsidP="00D31A40">
      <w:pPr>
        <w:pStyle w:val="Undertittel"/>
      </w:pPr>
      <w:r w:rsidRPr="00D31A40">
        <w:t>Føring av logger på nasjonalt plan</w:t>
      </w:r>
    </w:p>
    <w:p w:rsidR="00DF20E6" w:rsidRPr="00D31A40" w:rsidRDefault="00DF20E6" w:rsidP="00D31A40">
      <w:pPr>
        <w:pStyle w:val="friliste"/>
      </w:pPr>
      <w:r w:rsidRPr="00D31A40">
        <w:t>1.</w:t>
      </w:r>
      <w:r w:rsidRPr="00D31A40">
        <w:tab/>
        <w:t>Medlemsstater skal sikre at enhver tilgang til og utveksling av personopplysninger i CS-SIS loggføres i N.SIS for å kontrollere om søket var lovlig, overvåke at behandlingen av opplysninger skjer på lovlig måte, utføre egenkontroll, sikre at N.SIS fungerer tilfredsstillende, og garantere opplysningenes integritet og sikkerhet. Dette kravet gjelder ikke de automatiske prosessene i artikkel 4 nr. 6 bokstav a), b) og c).</w:t>
      </w:r>
    </w:p>
    <w:p w:rsidR="00DF20E6" w:rsidRPr="00D31A40" w:rsidRDefault="00DF20E6" w:rsidP="00D31A40">
      <w:pPr>
        <w:pStyle w:val="friliste"/>
      </w:pPr>
      <w:r w:rsidRPr="00D31A40">
        <w:t>2.</w:t>
      </w:r>
      <w:r w:rsidRPr="00D31A40">
        <w:tab/>
        <w:t>Loggene skal særlig vise meldingshistorikk, dato og klokkeslett for behandlingen av opplysninger, hvilke opplysninger som er brukt til søket, en henvisning til behandlede opplysninger og de individuelle og unike brukeridentifikatorer både for vedkommende myndighet og personen som behandlet opplysningene.</w:t>
      </w:r>
    </w:p>
    <w:p w:rsidR="00DF20E6" w:rsidRPr="00D31A40" w:rsidRDefault="00DF20E6" w:rsidP="00D31A40">
      <w:pPr>
        <w:pStyle w:val="friliste"/>
      </w:pPr>
      <w:r w:rsidRPr="00D31A40">
        <w:t>3.</w:t>
      </w:r>
      <w:r w:rsidRPr="00D31A40">
        <w:tab/>
        <w:t>Dersom et søk utføres med fingeravtrykksopplysninger eller ansiktsbilder i samsvar med artikkel 33, skal loggene som unntak fra nr. 2 i denne artikkel vise hvilken type opplysninger som er brukt til søket i stedet for de faktiske opplysningene.</w:t>
      </w:r>
    </w:p>
    <w:p w:rsidR="00DF20E6" w:rsidRPr="00D31A40" w:rsidRDefault="00DF20E6" w:rsidP="00D31A40">
      <w:pPr>
        <w:pStyle w:val="friliste"/>
      </w:pPr>
      <w:r w:rsidRPr="00D31A40">
        <w:t>4.</w:t>
      </w:r>
      <w:r w:rsidRPr="00D31A40">
        <w:tab/>
        <w:t>Loggene skal brukes bare for formålet i nr. 1 og skal slettes tre år etter at de er opprettet. Logger som inneholder meldingshistorikk, skal slettes tre år etter at meldingene er slettet.</w:t>
      </w:r>
    </w:p>
    <w:p w:rsidR="00DF20E6" w:rsidRPr="00D31A40" w:rsidRDefault="00DF20E6" w:rsidP="00D31A40">
      <w:pPr>
        <w:pStyle w:val="friliste"/>
      </w:pPr>
      <w:r w:rsidRPr="00D31A40">
        <w:t>5.</w:t>
      </w:r>
      <w:r w:rsidRPr="00D31A40">
        <w:tab/>
        <w:t>Logger kan lagres lenger enn periodene nevnt i nr. 4 dersom de trengs til overvåkingsprosedyrer som allerede pågår.</w:t>
      </w:r>
    </w:p>
    <w:p w:rsidR="00DF20E6" w:rsidRPr="00D31A40" w:rsidRDefault="00DF20E6" w:rsidP="00D31A40">
      <w:pPr>
        <w:pStyle w:val="friliste"/>
      </w:pPr>
      <w:r w:rsidRPr="00D31A40">
        <w:t>6.</w:t>
      </w:r>
      <w:r w:rsidRPr="00D31A40">
        <w:tab/>
        <w:t>Nasjonale vedkommende myndigheter med ansvar for å kontrollere om søk er lovlige, overvåke at behandlingen av opplysninger skjer på lovlig måte, utføre egenkontroll, sikre at N.SIS fungerer tilfredsstillende, og ivareta opplysningenes integritet og sikkerhet, skal innenfor rammen av sine fullmakter på anmodning ha tilgang til loggene for å kunne utføre sine plikter.</w:t>
      </w:r>
    </w:p>
    <w:p w:rsidR="00DF20E6" w:rsidRPr="00D31A40" w:rsidRDefault="00DF20E6" w:rsidP="00D31A40">
      <w:pPr>
        <w:pStyle w:val="avsnitt-undertittel"/>
      </w:pPr>
      <w:r w:rsidRPr="00D31A40">
        <w:t>Artikkel 13</w:t>
      </w:r>
    </w:p>
    <w:p w:rsidR="00DF20E6" w:rsidRPr="00D31A40" w:rsidRDefault="00DF20E6" w:rsidP="00D31A40">
      <w:pPr>
        <w:pStyle w:val="Undertittel"/>
      </w:pPr>
      <w:r w:rsidRPr="00D31A40">
        <w:t>Egenkontroll</w:t>
      </w:r>
    </w:p>
    <w:p w:rsidR="00DF20E6" w:rsidRPr="00D31A40" w:rsidRDefault="00DF20E6" w:rsidP="00D31A40">
      <w:r w:rsidRPr="00D31A40">
        <w:t>Medlemsstatene skal sikre at enhver myndighet som har tilgangsrett til SIS-opplysninger, iverksetter nødvendige tiltak for å overholde denne forordning og ved behov samarbeide med tilsynsmyndigheten.</w:t>
      </w:r>
    </w:p>
    <w:p w:rsidR="00DF20E6" w:rsidRPr="00D31A40" w:rsidRDefault="00DF20E6" w:rsidP="00D31A40">
      <w:pPr>
        <w:pStyle w:val="avsnitt-undertittel"/>
      </w:pPr>
      <w:r w:rsidRPr="00D31A40">
        <w:t>Artikkel 14</w:t>
      </w:r>
    </w:p>
    <w:p w:rsidR="00DF20E6" w:rsidRPr="00D31A40" w:rsidRDefault="00DF20E6" w:rsidP="00D31A40">
      <w:pPr>
        <w:pStyle w:val="Undertittel"/>
      </w:pPr>
      <w:r w:rsidRPr="00D31A40">
        <w:t>Opplæring av personale</w:t>
      </w:r>
    </w:p>
    <w:p w:rsidR="00DF20E6" w:rsidRPr="00D31A40" w:rsidRDefault="00DF20E6" w:rsidP="00D31A40">
      <w:pPr>
        <w:pStyle w:val="friliste"/>
      </w:pPr>
      <w:r w:rsidRPr="00D31A40">
        <w:t>1.</w:t>
      </w:r>
      <w:r w:rsidRPr="00D31A40">
        <w:tab/>
        <w:t>Personale hos myndigheter med tilgangsrett til SIS skal, før de får autorisasjon til å behandle opplysninger som er lagret i SIS, og regelmessig etter at det er gitt tilgang til SIS-opplysninger, få egnet opplæring i informasjonssikkerhet, grunnleggende rettigheter, herunder personvern, og reglene og prosedyre for behandling av opplysninger i SIRENE-håndboken. Personalet skal informeres om relevante bestemmelser om straffbare forhold og sanksjoner, herunder de som er fastsatt i artikkel 59.</w:t>
      </w:r>
    </w:p>
    <w:p w:rsidR="00DF20E6" w:rsidRPr="00D31A40" w:rsidRDefault="00DF20E6" w:rsidP="00D31A40">
      <w:pPr>
        <w:pStyle w:val="friliste"/>
      </w:pPr>
      <w:r w:rsidRPr="00D31A40">
        <w:t>2.</w:t>
      </w:r>
      <w:r w:rsidRPr="00D31A40">
        <w:tab/>
        <w:t>Medlemsstatene skal ha et nasjonalt opplæringsprogram for SIS som skal omfatte opplæring for både sluttbrukere og SIRENE-kontorenes personale.</w:t>
      </w:r>
    </w:p>
    <w:p w:rsidR="00DF20E6" w:rsidRPr="00D31A40" w:rsidRDefault="00DF20E6" w:rsidP="00D31A40">
      <w:pPr>
        <w:pStyle w:val="Listeavsnitt"/>
      </w:pPr>
      <w:r w:rsidRPr="00D31A40">
        <w:t>Opplæringsprogrammet kan være en del av et generelt opplæringsprogram på nasjonalt plan som omfatter opplæring på andre relevante områder.</w:t>
      </w:r>
    </w:p>
    <w:p w:rsidR="00DF20E6" w:rsidRPr="00D31A40" w:rsidRDefault="00DF20E6" w:rsidP="00D31A40">
      <w:pPr>
        <w:pStyle w:val="friliste"/>
      </w:pPr>
      <w:r w:rsidRPr="00D31A40">
        <w:t>3.</w:t>
      </w:r>
      <w:r w:rsidRPr="00D31A40">
        <w:tab/>
        <w:t>Felles opplæring skal organiseres på unionsplan minst én gang i året for å styrke samarbeidet mellom SIRENE-kontorene.</w:t>
      </w:r>
    </w:p>
    <w:p w:rsidR="00DF20E6" w:rsidRPr="00D31A40" w:rsidRDefault="00DF20E6" w:rsidP="00D31A40">
      <w:pPr>
        <w:pStyle w:val="avsnitt-undertittel"/>
      </w:pPr>
      <w:r w:rsidRPr="00D31A40">
        <w:t>Kapittel III</w:t>
      </w:r>
    </w:p>
    <w:p w:rsidR="00DF20E6" w:rsidRPr="00D31A40" w:rsidRDefault="00DF20E6" w:rsidP="00D31A40">
      <w:pPr>
        <w:pStyle w:val="Undertittel"/>
      </w:pPr>
      <w:r w:rsidRPr="00D31A40">
        <w:t>eu-LISAs ansvar</w:t>
      </w:r>
    </w:p>
    <w:p w:rsidR="00DF20E6" w:rsidRPr="00D31A40" w:rsidRDefault="00DF20E6" w:rsidP="00D31A40">
      <w:pPr>
        <w:pStyle w:val="avsnitt-undertittel"/>
      </w:pPr>
      <w:r w:rsidRPr="00D31A40">
        <w:t>Artikkel 15</w:t>
      </w:r>
    </w:p>
    <w:p w:rsidR="00DF20E6" w:rsidRPr="00D31A40" w:rsidRDefault="00DF20E6" w:rsidP="00D31A40">
      <w:pPr>
        <w:pStyle w:val="Undertittel"/>
      </w:pPr>
      <w:r w:rsidRPr="00D31A40">
        <w:t>Driftsforvaltning</w:t>
      </w:r>
    </w:p>
    <w:p w:rsidR="00DF20E6" w:rsidRPr="00D31A40" w:rsidRDefault="00DF20E6" w:rsidP="00D31A40">
      <w:pPr>
        <w:pStyle w:val="friliste"/>
      </w:pPr>
      <w:r w:rsidRPr="00D31A40">
        <w:t>1.</w:t>
      </w:r>
      <w:r w:rsidRPr="00D31A40">
        <w:tab/>
        <w:t>eu-LISA skal ha ansvaret for driftsforvaltningen av det sentrale SIS. eu-LISA skal i samarbeid med medlemsstatene sikre at beste tilgjengelige teknologi i henhold til en nytte- og kostnadsanalyse alltid brukes for det sentrale SIS.</w:t>
      </w:r>
    </w:p>
    <w:p w:rsidR="00DF20E6" w:rsidRPr="00D31A40" w:rsidRDefault="00DF20E6" w:rsidP="00D31A40">
      <w:pPr>
        <w:pStyle w:val="friliste"/>
      </w:pPr>
      <w:r w:rsidRPr="00D31A40">
        <w:t>2.</w:t>
      </w:r>
      <w:r w:rsidRPr="00D31A40">
        <w:tab/>
        <w:t>eu-LISA skal også ha ansvaret for følgende oppgaver i forbindelse med kommunikasjonsinfrastrukturen:</w:t>
      </w:r>
    </w:p>
    <w:p w:rsidR="00DF20E6" w:rsidRPr="00D31A40" w:rsidRDefault="00DF20E6" w:rsidP="00D31A40">
      <w:pPr>
        <w:pStyle w:val="friliste2"/>
      </w:pPr>
      <w:r w:rsidRPr="00D31A40">
        <w:t>a)</w:t>
      </w:r>
      <w:r w:rsidRPr="00D31A40">
        <w:tab/>
        <w:t>tilsyn,</w:t>
      </w:r>
    </w:p>
    <w:p w:rsidR="00DF20E6" w:rsidRPr="00D31A40" w:rsidRDefault="00DF20E6" w:rsidP="00D31A40">
      <w:pPr>
        <w:pStyle w:val="friliste2"/>
      </w:pPr>
      <w:r w:rsidRPr="00D31A40">
        <w:t>b)</w:t>
      </w:r>
      <w:r w:rsidRPr="00D31A40">
        <w:tab/>
        <w:t>sikkerhet,</w:t>
      </w:r>
    </w:p>
    <w:p w:rsidR="00DF20E6" w:rsidRPr="00D31A40" w:rsidRDefault="00DF20E6" w:rsidP="00D31A40">
      <w:pPr>
        <w:pStyle w:val="friliste2"/>
      </w:pPr>
      <w:r w:rsidRPr="00D31A40">
        <w:t>c)</w:t>
      </w:r>
      <w:r w:rsidRPr="00D31A40">
        <w:tab/>
        <w:t>samordning av forbindelsene mellom medlemsstatene og leverandøren,</w:t>
      </w:r>
    </w:p>
    <w:p w:rsidR="00DF20E6" w:rsidRPr="00D31A40" w:rsidRDefault="00DF20E6" w:rsidP="00D31A40">
      <w:pPr>
        <w:pStyle w:val="friliste2"/>
      </w:pPr>
      <w:r w:rsidRPr="00D31A40">
        <w:t>d)</w:t>
      </w:r>
      <w:r w:rsidRPr="00D31A40">
        <w:tab/>
        <w:t>oppgaver i forbindelse med gjennomføring av budsjettet,</w:t>
      </w:r>
    </w:p>
    <w:p w:rsidR="00DF20E6" w:rsidRPr="00D31A40" w:rsidRDefault="00DF20E6" w:rsidP="00D31A40">
      <w:pPr>
        <w:pStyle w:val="friliste2"/>
      </w:pPr>
      <w:r w:rsidRPr="00D31A40">
        <w:t>e)</w:t>
      </w:r>
      <w:r w:rsidRPr="00D31A40">
        <w:tab/>
        <w:t>anskaffelse og fornying, og</w:t>
      </w:r>
    </w:p>
    <w:p w:rsidR="00DF20E6" w:rsidRPr="00D31A40" w:rsidRDefault="00DF20E6" w:rsidP="00D31A40">
      <w:pPr>
        <w:pStyle w:val="friliste2"/>
      </w:pPr>
      <w:r w:rsidRPr="00D31A40">
        <w:t>f)</w:t>
      </w:r>
      <w:r w:rsidRPr="00D31A40">
        <w:tab/>
        <w:t>kontraktsmessige forhold.</w:t>
      </w:r>
    </w:p>
    <w:p w:rsidR="00DF20E6" w:rsidRPr="00D31A40" w:rsidRDefault="00DF20E6" w:rsidP="00D31A40">
      <w:pPr>
        <w:pStyle w:val="friliste"/>
      </w:pPr>
      <w:r w:rsidRPr="00D31A40">
        <w:t>3.</w:t>
      </w:r>
      <w:r w:rsidRPr="00D31A40">
        <w:tab/>
        <w:t>eu-LISA skal også ha ansvaret for følgende oppgaver i forbindelse med SIRENE-kontorene og kommunikasjonen mellom SIRENE-kontorene:</w:t>
      </w:r>
    </w:p>
    <w:p w:rsidR="00DF20E6" w:rsidRPr="00D31A40" w:rsidRDefault="00DF20E6" w:rsidP="00D31A40">
      <w:pPr>
        <w:pStyle w:val="friliste2"/>
      </w:pPr>
      <w:r w:rsidRPr="00D31A40">
        <w:t>a)</w:t>
      </w:r>
      <w:r w:rsidRPr="00D31A40">
        <w:tab/>
        <w:t>samordning, forvaltning av og støtte til testvirksomhet,</w:t>
      </w:r>
    </w:p>
    <w:p w:rsidR="00DF20E6" w:rsidRPr="00D31A40" w:rsidRDefault="00DF20E6" w:rsidP="00D31A40">
      <w:pPr>
        <w:pStyle w:val="friliste2"/>
      </w:pPr>
      <w:r w:rsidRPr="00D31A40">
        <w:t>b)</w:t>
      </w:r>
      <w:r w:rsidRPr="00D31A40">
        <w:tab/>
        <w:t>vedlikehold og oppdatering av tekniske spesifikasjoner for utveksling av supplerende opplysninger mellom SIRENE-kontorene og kommunikasjonsinfrastrukturen, og</w:t>
      </w:r>
    </w:p>
    <w:p w:rsidR="00DF20E6" w:rsidRPr="00D31A40" w:rsidRDefault="00DF20E6" w:rsidP="00D31A40">
      <w:pPr>
        <w:pStyle w:val="friliste2"/>
      </w:pPr>
      <w:r w:rsidRPr="00D31A40">
        <w:t>c)</w:t>
      </w:r>
      <w:r w:rsidRPr="00D31A40">
        <w:tab/>
        <w:t>håndtering av innvirkningen av tekniske endringer som påvirker både SIS og utveksling av supplerende opplysninger mellom SIRENE-kontorene.</w:t>
      </w:r>
    </w:p>
    <w:p w:rsidR="00DF20E6" w:rsidRPr="00D31A40" w:rsidRDefault="00DF20E6" w:rsidP="00D31A40">
      <w:pPr>
        <w:pStyle w:val="friliste"/>
      </w:pPr>
      <w:r w:rsidRPr="00D31A40">
        <w:t>4.</w:t>
      </w:r>
      <w:r w:rsidRPr="00D31A40">
        <w:tab/>
        <w:t>eu-LISA skal utvikle og opprettholde en mekanisme og prosedyre for kvalitetskontroller av opplysningene i CS-SIS. Det skal regelmessig framlegge rapporter for medlemsstatene i denne forbindelse.</w:t>
      </w:r>
    </w:p>
    <w:p w:rsidR="00DF20E6" w:rsidRPr="00D31A40" w:rsidRDefault="00DF20E6" w:rsidP="00D31A40">
      <w:pPr>
        <w:pStyle w:val="Listeavsnitt"/>
      </w:pPr>
      <w:r w:rsidRPr="00D31A40">
        <w:t>eu-LISA skal regelmessig framlegge en rapport for Kommisjonen om problemer som har oppstått, og medlemsstater som er berørt.</w:t>
      </w:r>
    </w:p>
    <w:p w:rsidR="00DF20E6" w:rsidRPr="00D31A40" w:rsidRDefault="00DF20E6" w:rsidP="00D31A40">
      <w:pPr>
        <w:pStyle w:val="Listeavsnitt"/>
      </w:pPr>
      <w:r w:rsidRPr="00D31A40">
        <w:t>Kommisjonen skal regelmessig framlegge en rapport for Europaparlamentet og Rådet om problemer som har oppstått med opplysningenes kvalitet.</w:t>
      </w:r>
    </w:p>
    <w:p w:rsidR="00DF20E6" w:rsidRPr="00D31A40" w:rsidRDefault="00DF20E6" w:rsidP="00D31A40">
      <w:pPr>
        <w:pStyle w:val="friliste"/>
      </w:pPr>
      <w:r w:rsidRPr="00D31A40">
        <w:t>5.</w:t>
      </w:r>
      <w:r w:rsidRPr="00D31A40">
        <w:tab/>
        <w:t>eu-LISA skal også utføre oppgaver i forbindelse med opplæring i teknisk bruk av SIS og tiltak for å forbedre kvaliteten på SIS-opplysningene.</w:t>
      </w:r>
    </w:p>
    <w:p w:rsidR="00DF20E6" w:rsidRPr="00D31A40" w:rsidRDefault="00DF20E6" w:rsidP="00D31A40">
      <w:pPr>
        <w:pStyle w:val="friliste"/>
      </w:pPr>
      <w:r w:rsidRPr="00D31A40">
        <w:t>6.</w:t>
      </w:r>
      <w:r w:rsidRPr="00D31A40">
        <w:tab/>
        <w:t>Driftsforvaltningen av det sentrale SIS skal omfatte alle nødvendige oppgaver for at det sentrale SIS skal kunne fungere 24 timer i døgnet 7 dager i uken i henhold til denne forordning, særlig det vedlikeholdsarbeid og de tekniske utviklinger som er nødvendige for at systemet skal kunne fungere uavbrutt. Disse oppgavene skal også omfatte samordning, forvaltning og støtte til testvirksomhet for det sentrale SIS og N.SIS som sikrer at det sentrale SIS og N.SIS fungerer i samsvar med kravene til teknisk og funksjonelt samsvar fastsatt i artikkel 9.</w:t>
      </w:r>
    </w:p>
    <w:p w:rsidR="00DF20E6" w:rsidRPr="00D31A40" w:rsidRDefault="00DF20E6" w:rsidP="00D31A40">
      <w:pPr>
        <w:pStyle w:val="friliste"/>
      </w:pPr>
      <w:r w:rsidRPr="00D31A40">
        <w:t>7.</w:t>
      </w:r>
      <w:r w:rsidRPr="00D31A40">
        <w:tab/>
        <w:t>Kommisjonen skal vedta gjennomføringsrettsakter for å fastsette tekniske krav til kommunikasjonsinfrastrukturen. Disse gjennomføringsrettsaktene skal vedtas i samsvar med framgangsmåten med undersøkelseskomité nevnt i artikkel 62 nr. 2.</w:t>
      </w:r>
    </w:p>
    <w:p w:rsidR="00DF20E6" w:rsidRPr="00D31A40" w:rsidRDefault="00DF20E6" w:rsidP="00D31A40">
      <w:pPr>
        <w:pStyle w:val="avsnitt-undertittel"/>
      </w:pPr>
      <w:r w:rsidRPr="00D31A40">
        <w:t>Artikkel 16</w:t>
      </w:r>
    </w:p>
    <w:p w:rsidR="00DF20E6" w:rsidRPr="00D31A40" w:rsidRDefault="00DF20E6" w:rsidP="00D31A40">
      <w:pPr>
        <w:pStyle w:val="Undertittel"/>
      </w:pPr>
      <w:r w:rsidRPr="00D31A40">
        <w:t>Sikkerhet – eu-LISA</w:t>
      </w:r>
    </w:p>
    <w:p w:rsidR="00DF20E6" w:rsidRPr="00D31A40" w:rsidRDefault="00DF20E6" w:rsidP="00D31A40">
      <w:pPr>
        <w:pStyle w:val="friliste"/>
      </w:pPr>
      <w:r w:rsidRPr="00D31A40">
        <w:t>1.</w:t>
      </w:r>
      <w:r w:rsidRPr="00D31A40">
        <w:tab/>
        <w:t>eu-LISA skal iverksette nødvendige tiltak, herunder utarbeide en sikkerhetsplan, en plan for kontinuerlig virksomhet og en katastrofeplan for det sentrale SIS og kommunikasjonsinfrastrukturen, for</w:t>
      </w:r>
    </w:p>
    <w:p w:rsidR="00DF20E6" w:rsidRPr="00D31A40" w:rsidRDefault="00DF20E6" w:rsidP="00D31A40">
      <w:pPr>
        <w:pStyle w:val="friliste2"/>
      </w:pPr>
      <w:r w:rsidRPr="00D31A40">
        <w:t>a)</w:t>
      </w:r>
      <w:r w:rsidRPr="00D31A40">
        <w:tab/>
        <w:t>fysisk å beskytte opplysninger, herunder utarbeide beredskapsplaner for å beskytte kritisk infrastruktur,</w:t>
      </w:r>
    </w:p>
    <w:p w:rsidR="00DF20E6" w:rsidRPr="00D31A40" w:rsidRDefault="00DF20E6" w:rsidP="00D31A40">
      <w:pPr>
        <w:pStyle w:val="friliste2"/>
      </w:pPr>
      <w:r w:rsidRPr="00D31A40">
        <w:t>b)</w:t>
      </w:r>
      <w:r w:rsidRPr="00D31A40">
        <w:tab/>
        <w:t>å hindre at uautoriserte personer får adgang til datainstallasjoner som brukes til behandling av personopplysninger (adgangskontroll),</w:t>
      </w:r>
    </w:p>
    <w:p w:rsidR="00DF20E6" w:rsidRPr="00D31A40" w:rsidRDefault="00DF20E6" w:rsidP="00D31A40">
      <w:pPr>
        <w:pStyle w:val="friliste2"/>
      </w:pPr>
      <w:r w:rsidRPr="00D31A40">
        <w:t>c)</w:t>
      </w:r>
      <w:r w:rsidRPr="00D31A40">
        <w:tab/>
        <w:t>å hindre uautorisert lesing, kopiering, endring eller fjerner av datamedier (kontroll av datamedier),</w:t>
      </w:r>
    </w:p>
    <w:p w:rsidR="00DF20E6" w:rsidRPr="00D31A40" w:rsidRDefault="00DF20E6" w:rsidP="00D31A40">
      <w:pPr>
        <w:pStyle w:val="friliste2"/>
      </w:pPr>
      <w:r w:rsidRPr="00D31A40">
        <w:t>d)</w:t>
      </w:r>
      <w:r w:rsidRPr="00D31A40">
        <w:tab/>
        <w:t>å hindre uautorisert registrering av opplysninger, og uautorisert innsyn i, endring og sletting av lagrede personopplysninger (kontroll av registrering),</w:t>
      </w:r>
    </w:p>
    <w:p w:rsidR="00DF20E6" w:rsidRPr="00D31A40" w:rsidRDefault="00DF20E6" w:rsidP="00D31A40">
      <w:pPr>
        <w:pStyle w:val="friliste2"/>
      </w:pPr>
      <w:r w:rsidRPr="00D31A40">
        <w:t>e)</w:t>
      </w:r>
      <w:r w:rsidRPr="00D31A40">
        <w:tab/>
        <w:t>å hindre at uautoriserte personer bruker systemer for automatisert behandling av opplysninger ved hjelp av dataoverføringsutstyr (brukerkontroll),</w:t>
      </w:r>
    </w:p>
    <w:p w:rsidR="00DF20E6" w:rsidRPr="00D31A40" w:rsidRDefault="00DF20E6" w:rsidP="00D31A40">
      <w:pPr>
        <w:pStyle w:val="friliste2"/>
      </w:pPr>
      <w:r w:rsidRPr="00D31A40">
        <w:t>f)</w:t>
      </w:r>
      <w:r w:rsidRPr="00D31A40">
        <w:tab/>
        <w:t>å hindre uautorisert behandling av opplysninger i SIS, og uautorisert endring eller sletting opplysninger behandlet i SIS (kontroll med registrering av opplysninger),</w:t>
      </w:r>
    </w:p>
    <w:p w:rsidR="00DF20E6" w:rsidRPr="00D31A40" w:rsidRDefault="00DF20E6" w:rsidP="00D31A40">
      <w:pPr>
        <w:pStyle w:val="friliste2"/>
      </w:pPr>
      <w:r w:rsidRPr="00D31A40">
        <w:t>g)</w:t>
      </w:r>
      <w:r w:rsidRPr="00D31A40">
        <w:tab/>
        <w:t>å sikre at personer som er autorisert for å bruke et automatisert system for behandling av opplysninger får tilgang bare til opplysninger som er omfattet av autorisasjonen og bare ved hjelp av individuelle og unike brukeridentifikatorer og fortrolige tilgangsmetoder (tilgangskontroll),</w:t>
      </w:r>
    </w:p>
    <w:p w:rsidR="00DF20E6" w:rsidRPr="00D31A40" w:rsidRDefault="00DF20E6" w:rsidP="00D31A40">
      <w:pPr>
        <w:pStyle w:val="friliste2"/>
      </w:pPr>
      <w:r w:rsidRPr="00D31A40">
        <w:t>h)</w:t>
      </w:r>
      <w:r w:rsidRPr="00D31A40">
        <w:tab/>
        <w:t>å opprette profiler som beskriver funksjoner og ansvarsområder for personer som er autorisert for tilgang til opplysningene eller datainstallasjonene og på anmodning og uten opphold gi EUs datatilsyn tilgang til disse profilene (personalprofiler),</w:t>
      </w:r>
    </w:p>
    <w:p w:rsidR="00DF20E6" w:rsidRPr="00D31A40" w:rsidRDefault="00DF20E6" w:rsidP="00D31A40">
      <w:pPr>
        <w:pStyle w:val="friliste2"/>
      </w:pPr>
      <w:r w:rsidRPr="00D31A40">
        <w:t>i)</w:t>
      </w:r>
      <w:r w:rsidRPr="00D31A40">
        <w:tab/>
        <w:t>å sikre at det er mulig å kontrollere og fastslå hvilke organer personopplysninger kan overføres til ved bruk av dataoverføringsutstyr (kommunikasjonskontroll),</w:t>
      </w:r>
    </w:p>
    <w:p w:rsidR="00DF20E6" w:rsidRPr="00D31A40" w:rsidRDefault="00DF20E6" w:rsidP="00D31A40">
      <w:pPr>
        <w:pStyle w:val="friliste2"/>
      </w:pPr>
      <w:r w:rsidRPr="00D31A40">
        <w:t>j)</w:t>
      </w:r>
      <w:r w:rsidRPr="00D31A40">
        <w:tab/>
        <w:t>å sikre at det i etterkant er mulig å kontrollere og fastslå hvilke personopplysninger som er registrert i automatiserte systemer for behandling av opplysninger, og når, og av hvem (registreringskontroll),</w:t>
      </w:r>
    </w:p>
    <w:p w:rsidR="00DF20E6" w:rsidRPr="00D31A40" w:rsidRDefault="00DF20E6" w:rsidP="00D31A40">
      <w:pPr>
        <w:pStyle w:val="friliste2"/>
      </w:pPr>
      <w:r w:rsidRPr="00D31A40">
        <w:t>k)</w:t>
      </w:r>
      <w:r w:rsidRPr="00D31A40">
        <w:tab/>
        <w:t>å hindre uautorisert lesing, kopiering, endring eller sletting personopplysninger under overføring av personopplysninger eller transport av datamedier, særlig ved hjelp av hensiktsmessige krypteringsteknikker (transportkontroll),</w:t>
      </w:r>
    </w:p>
    <w:p w:rsidR="00DF20E6" w:rsidRPr="00D31A40" w:rsidRDefault="00DF20E6" w:rsidP="00D31A40">
      <w:pPr>
        <w:pStyle w:val="friliste2"/>
      </w:pPr>
      <w:r w:rsidRPr="00D31A40">
        <w:t>l)</w:t>
      </w:r>
      <w:r w:rsidRPr="00D31A40">
        <w:tab/>
        <w:t>å overvåke at sikkerhetstiltakene i dette nummer er effektive, og iverksette nødvendige organisatoriske tiltak for intern overvåking for å sikre at denne forordning overholdes (egenrevisjon),</w:t>
      </w:r>
    </w:p>
    <w:p w:rsidR="00DF20E6" w:rsidRPr="00D31A40" w:rsidRDefault="00DF20E6" w:rsidP="00D31A40">
      <w:pPr>
        <w:pStyle w:val="friliste2"/>
      </w:pPr>
      <w:r w:rsidRPr="00D31A40">
        <w:t>m)</w:t>
      </w:r>
      <w:r w:rsidRPr="00D31A40">
        <w:tab/>
        <w:t>å sikre at de installerte systemene ved driftsavbrudd kan gjenopprettes til normal drift (gjenoppretting),</w:t>
      </w:r>
    </w:p>
    <w:p w:rsidR="00DF20E6" w:rsidRPr="00D31A40" w:rsidRDefault="00DF20E6" w:rsidP="00D31A40">
      <w:pPr>
        <w:pStyle w:val="friliste2"/>
      </w:pPr>
      <w:r w:rsidRPr="00D31A40">
        <w:t>n)</w:t>
      </w:r>
      <w:r w:rsidRPr="00D31A40">
        <w:tab/>
        <w:t>å sikre at SIS fungerer korrekt, at feil rapporteres (pålitelighet), og at personopplysninger lagret i SIS ikke kan bli ødelagt som følge av systemsvikt (integritet), og</w:t>
      </w:r>
    </w:p>
    <w:p w:rsidR="00DF20E6" w:rsidRPr="00D31A40" w:rsidRDefault="00DF20E6" w:rsidP="00D31A40">
      <w:pPr>
        <w:pStyle w:val="friliste2"/>
      </w:pPr>
      <w:r w:rsidRPr="00D31A40">
        <w:t>o)</w:t>
      </w:r>
      <w:r w:rsidRPr="00D31A40">
        <w:tab/>
        <w:t>å sikre at dets tekniske anlegg er sikre.</w:t>
      </w:r>
    </w:p>
    <w:p w:rsidR="00DF20E6" w:rsidRPr="00D31A40" w:rsidRDefault="00DF20E6" w:rsidP="00D31A40">
      <w:pPr>
        <w:pStyle w:val="friliste"/>
      </w:pPr>
      <w:r w:rsidRPr="00D31A40">
        <w:t>2.</w:t>
      </w:r>
      <w:r w:rsidRPr="00D31A40">
        <w:tab/>
        <w:t>eu-LISA skal iverksette tiltak tilsvarende tiltakene i nr. 1 med hensyn til sikkerheten ved behandling og utveksling av supplerende opplysninger via kommunikasjonsinfrastrukturen.</w:t>
      </w:r>
    </w:p>
    <w:p w:rsidR="00DF20E6" w:rsidRPr="00D31A40" w:rsidRDefault="00DF20E6" w:rsidP="00D31A40">
      <w:pPr>
        <w:pStyle w:val="avsnitt-undertittel"/>
      </w:pPr>
      <w:r w:rsidRPr="00D31A40">
        <w:t>Artikkel 17</w:t>
      </w:r>
    </w:p>
    <w:p w:rsidR="00DF20E6" w:rsidRPr="00D31A40" w:rsidRDefault="00DF20E6" w:rsidP="00D31A40">
      <w:pPr>
        <w:pStyle w:val="Undertittel"/>
      </w:pPr>
      <w:r w:rsidRPr="00D31A40">
        <w:t>Fortrolighet – eu-LISA</w:t>
      </w:r>
    </w:p>
    <w:p w:rsidR="00DF20E6" w:rsidRPr="00D31A40" w:rsidRDefault="00DF20E6" w:rsidP="00D31A40">
      <w:pPr>
        <w:pStyle w:val="friliste"/>
      </w:pPr>
      <w:r w:rsidRPr="00D31A40">
        <w:t>1.</w:t>
      </w:r>
      <w:r w:rsidRPr="00D31A40">
        <w:tab/>
        <w:t>Uten at det berører artikkel 17 i personalvedtektene skal eu-LISA anvende hensiktsmessige regler for taushetsplikt eller annen tilsvarende fortrolighetsplikt som kan sammenlignes med det som er fastsatt i artikkel 11 i denne forordning, på alt personale som arbeider med SIS-opplysninger. Denne plikten skal også gjelde etter at disse personene har sluttet i sin stilling, ansettelsesforholdet er opphørt eller deres virksomhet er avsluttet.</w:t>
      </w:r>
    </w:p>
    <w:p w:rsidR="00DF20E6" w:rsidRPr="00D31A40" w:rsidRDefault="00DF20E6" w:rsidP="00D31A40">
      <w:pPr>
        <w:pStyle w:val="friliste"/>
      </w:pPr>
      <w:r w:rsidRPr="00D31A40">
        <w:t>2.</w:t>
      </w:r>
      <w:r w:rsidRPr="00D31A40">
        <w:tab/>
        <w:t>eu-LISA skal iverksette tiltak tilsvarende tiltakene i nr. 1 med hensyn til fortrolighet ved utveksling av supplerende opplysninger via kommunikasjonsinfrastrukturen.</w:t>
      </w:r>
    </w:p>
    <w:p w:rsidR="00DF20E6" w:rsidRPr="00D31A40" w:rsidRDefault="00DF20E6" w:rsidP="00D31A40">
      <w:pPr>
        <w:pStyle w:val="friliste"/>
      </w:pPr>
      <w:r w:rsidRPr="00D31A40">
        <w:t>3.</w:t>
      </w:r>
      <w:r w:rsidRPr="00D31A40">
        <w:tab/>
        <w:t>Dersom eu-LISA samarbeider med eksterne leverandører i forbindelse med SIS-relaterte oppgaver, skal det nøye overvåke leverandørens virksomhet for å sikre at alle bestemmelser i denne forordning overholdes, særlig med hensyn til sikkerhet, fortrolighet og personvern.</w:t>
      </w:r>
    </w:p>
    <w:p w:rsidR="00DF20E6" w:rsidRPr="00D31A40" w:rsidRDefault="00DF20E6" w:rsidP="00D31A40">
      <w:pPr>
        <w:pStyle w:val="friliste"/>
      </w:pPr>
      <w:r w:rsidRPr="00D31A40">
        <w:t>4.</w:t>
      </w:r>
      <w:r w:rsidRPr="00D31A40">
        <w:tab/>
        <w:t>Driftsforvaltningen av CS-SIS skal ikke overlates til private foretak eller private organisasjoner.</w:t>
      </w:r>
    </w:p>
    <w:p w:rsidR="00DF20E6" w:rsidRPr="00D31A40" w:rsidRDefault="00DF20E6" w:rsidP="00D31A40">
      <w:pPr>
        <w:pStyle w:val="avsnitt-undertittel"/>
      </w:pPr>
      <w:r w:rsidRPr="00D31A40">
        <w:t>Artikkel 18</w:t>
      </w:r>
    </w:p>
    <w:p w:rsidR="00DF20E6" w:rsidRPr="00D31A40" w:rsidRDefault="00DF20E6" w:rsidP="00D31A40">
      <w:pPr>
        <w:pStyle w:val="Undertittel"/>
      </w:pPr>
      <w:r w:rsidRPr="00D31A40">
        <w:t>Føring av logger på sentralt plan</w:t>
      </w:r>
    </w:p>
    <w:p w:rsidR="00DF20E6" w:rsidRPr="00D31A40" w:rsidRDefault="00DF20E6" w:rsidP="00D31A40">
      <w:pPr>
        <w:pStyle w:val="friliste"/>
      </w:pPr>
      <w:r w:rsidRPr="00D31A40">
        <w:t>1.</w:t>
      </w:r>
      <w:r w:rsidRPr="00D31A40">
        <w:tab/>
        <w:t>eu-LISA skal sikre at enhver tilgang til og utveksling av personopplysninger i CS-SIS loggføres for formålene angitt i artikkel 12 nr. 1.</w:t>
      </w:r>
    </w:p>
    <w:p w:rsidR="00DF20E6" w:rsidRPr="00D31A40" w:rsidRDefault="00DF20E6" w:rsidP="00D31A40">
      <w:pPr>
        <w:pStyle w:val="friliste"/>
      </w:pPr>
      <w:r w:rsidRPr="00D31A40">
        <w:t>2.</w:t>
      </w:r>
      <w:r w:rsidRPr="00D31A40">
        <w:tab/>
        <w:t>Loggene skal særlig vise meldingshistorikk, dato og klokkeslett for behandlingen av opplysninger, hvilke opplysninger som er brukt til søket, en henvisning til behandlede opplysninger og de individuelle og unike brukeridentifikatorer for vedkommende myndighet som behandlet opplysningene.</w:t>
      </w:r>
    </w:p>
    <w:p w:rsidR="00DF20E6" w:rsidRPr="00D31A40" w:rsidRDefault="00DF20E6" w:rsidP="00D31A40">
      <w:pPr>
        <w:pStyle w:val="friliste"/>
      </w:pPr>
      <w:r w:rsidRPr="00D31A40">
        <w:t>3.</w:t>
      </w:r>
      <w:r w:rsidRPr="00D31A40">
        <w:tab/>
        <w:t>Dersom et søk utføres med fingeravtrykksopplysninger eller ansiktsbilder i samsvar med artikkel 33, skal loggene som unntak fra nr. 2 i denne artikkel vise hvilken type opplysninger som er brukt til søket i stedet for de faktiske opplysningene.</w:t>
      </w:r>
    </w:p>
    <w:p w:rsidR="00DF20E6" w:rsidRPr="00D31A40" w:rsidRDefault="00DF20E6" w:rsidP="00D31A40">
      <w:pPr>
        <w:pStyle w:val="friliste"/>
      </w:pPr>
      <w:r w:rsidRPr="00D31A40">
        <w:t>4.</w:t>
      </w:r>
      <w:r w:rsidRPr="00D31A40">
        <w:tab/>
        <w:t>Loggene skal brukes bare for formålene i nr. 1 og skal slettes tre år etter at de er opprettet. Logger som inneholder meldingshistorikk, skal slettes tre år etter at meldingene er slettet.</w:t>
      </w:r>
    </w:p>
    <w:p w:rsidR="00DF20E6" w:rsidRPr="00D31A40" w:rsidRDefault="00DF20E6" w:rsidP="00D31A40">
      <w:pPr>
        <w:pStyle w:val="friliste"/>
      </w:pPr>
      <w:r w:rsidRPr="00D31A40">
        <w:t>5.</w:t>
      </w:r>
      <w:r w:rsidRPr="00D31A40">
        <w:tab/>
        <w:t>Logger kan lagres lenger enn periodene nevnt i nr. 4 dersom de trengs til overvåkingsprosedyrer som allerede pågår.</w:t>
      </w:r>
    </w:p>
    <w:p w:rsidR="00DF20E6" w:rsidRPr="00D31A40" w:rsidRDefault="00DF20E6" w:rsidP="00D31A40">
      <w:pPr>
        <w:pStyle w:val="friliste"/>
      </w:pPr>
      <w:r w:rsidRPr="00D31A40">
        <w:t>6.</w:t>
      </w:r>
      <w:r w:rsidRPr="00D31A40">
        <w:tab/>
        <w:t>For å utføre egenkontroll, sikre at CS-SIS fungerer tilfredsstillende, og sikre opplysningenes integritet og sikkerhet, skal eu-LISA ha tilgang til loggene innenfor rammene av sine fullmakter.</w:t>
      </w:r>
    </w:p>
    <w:p w:rsidR="00DF20E6" w:rsidRPr="00D31A40" w:rsidRDefault="00DF20E6" w:rsidP="00D31A40">
      <w:pPr>
        <w:pStyle w:val="Listeavsnitt"/>
      </w:pPr>
      <w:r w:rsidRPr="00D31A40">
        <w:t>EUs datatilsyn skal på anmodning ha tilgang til disse loggene innenfor rammene av sine fullmakter og for å utføre sine oppgaver.</w:t>
      </w:r>
    </w:p>
    <w:p w:rsidR="00DF20E6" w:rsidRPr="00D31A40" w:rsidRDefault="00DF20E6" w:rsidP="00D31A40">
      <w:pPr>
        <w:pStyle w:val="avsnitt-undertittel"/>
      </w:pPr>
      <w:r w:rsidRPr="00D31A40">
        <w:t>Kapittel IV</w:t>
      </w:r>
    </w:p>
    <w:p w:rsidR="00DF20E6" w:rsidRPr="00D31A40" w:rsidRDefault="00DF20E6" w:rsidP="00D31A40">
      <w:pPr>
        <w:pStyle w:val="Undertittel"/>
      </w:pPr>
      <w:r w:rsidRPr="00D31A40">
        <w:t>Informasjon til offentligheten</w:t>
      </w:r>
    </w:p>
    <w:p w:rsidR="00DF20E6" w:rsidRPr="00D31A40" w:rsidRDefault="00DF20E6" w:rsidP="00D31A40">
      <w:pPr>
        <w:pStyle w:val="avsnitt-undertittel"/>
      </w:pPr>
      <w:r w:rsidRPr="00D31A40">
        <w:t>Artikkel 19</w:t>
      </w:r>
    </w:p>
    <w:p w:rsidR="00DF20E6" w:rsidRPr="00D31A40" w:rsidRDefault="00DF20E6" w:rsidP="00D31A40">
      <w:pPr>
        <w:pStyle w:val="Undertittel"/>
      </w:pPr>
      <w:r w:rsidRPr="00D31A40">
        <w:t>SIS-informasjonskampanjer</w:t>
      </w:r>
    </w:p>
    <w:p w:rsidR="00DF20E6" w:rsidRPr="00D31A40" w:rsidRDefault="00DF20E6" w:rsidP="00D31A40">
      <w:r w:rsidRPr="00D31A40">
        <w:t>Når denne forordning begynner å komme til anvendelse, skal Kommisjonen i samarbeid med tilsynsmyndighetene og EUs datatilsyn gjennomføre en kampanje for å underrette offentligheten om formålene med SIS, hvilke opplysninger som lagres i SIS, hvilke myndigheter som har tilgang til SIS, og de registrertes rettigheter. Kommisjonen skal regelmessig gjenta slike kampanjer i samarbeid med tilsynsmyndighetene og EUs datatilsyn. Kommisjonen skal drive et nettsted som er tilgjengelig for offentligheten og inneholder all relevant informasjon om SIS. Medlemsstatene skal, i samarbeid med tilsynsmyndighetene, utarbeide og gjennomføre nødvendige strategier for å gi sine borgere og beboere generelle opplysninger om SIS.</w:t>
      </w:r>
    </w:p>
    <w:p w:rsidR="00DF20E6" w:rsidRPr="00D31A40" w:rsidRDefault="00DF20E6" w:rsidP="00D31A40">
      <w:pPr>
        <w:pStyle w:val="avsnitt-undertittel"/>
      </w:pPr>
      <w:r w:rsidRPr="00D31A40">
        <w:t>Kapittel V</w:t>
      </w:r>
    </w:p>
    <w:p w:rsidR="00DF20E6" w:rsidRPr="00D31A40" w:rsidRDefault="00DF20E6" w:rsidP="00D31A40">
      <w:pPr>
        <w:pStyle w:val="Undertittel"/>
      </w:pPr>
      <w:r w:rsidRPr="00D31A40">
        <w:t>Meldinger om nektet innreise og opphold for tredjestatsborgere</w:t>
      </w:r>
    </w:p>
    <w:p w:rsidR="00DF20E6" w:rsidRPr="00D31A40" w:rsidRDefault="00DF20E6" w:rsidP="00D31A40">
      <w:pPr>
        <w:pStyle w:val="avsnitt-undertittel"/>
      </w:pPr>
      <w:r w:rsidRPr="00D31A40">
        <w:t>Artikkel 20</w:t>
      </w:r>
    </w:p>
    <w:p w:rsidR="00DF20E6" w:rsidRPr="00D31A40" w:rsidRDefault="00DF20E6" w:rsidP="00D31A40">
      <w:pPr>
        <w:pStyle w:val="Undertittel"/>
      </w:pPr>
      <w:r w:rsidRPr="00D31A40">
        <w:t>Kategorier opplysninger</w:t>
      </w:r>
    </w:p>
    <w:p w:rsidR="00DF20E6" w:rsidRPr="00D31A40" w:rsidRDefault="00DF20E6" w:rsidP="00D31A40">
      <w:pPr>
        <w:pStyle w:val="friliste"/>
      </w:pPr>
      <w:r w:rsidRPr="00D31A40">
        <w:t>1.</w:t>
      </w:r>
      <w:r w:rsidRPr="00D31A40">
        <w:tab/>
        <w:t>Uten at det berører artikkel 8 nr. 1 eller bestemmelsene i denne forordning om lagring av utfyllende opplysninger, skal SIS inneholde bare de kategorier av opplysninger som meldes inn av hver enkelt medlemsstat, og som kreves for formålene i artikkel 24 og 25.</w:t>
      </w:r>
    </w:p>
    <w:p w:rsidR="00DF20E6" w:rsidRPr="00D31A40" w:rsidRDefault="00DF20E6" w:rsidP="00D31A40">
      <w:pPr>
        <w:pStyle w:val="friliste"/>
      </w:pPr>
      <w:r w:rsidRPr="00D31A40">
        <w:t>2.</w:t>
      </w:r>
      <w:r w:rsidRPr="00D31A40">
        <w:tab/>
        <w:t>En melding i SIS som inneholder opplysninger om personer, skal bare inneholde følgende:</w:t>
      </w:r>
    </w:p>
    <w:p w:rsidR="00DF20E6" w:rsidRPr="00D31A40" w:rsidRDefault="00DF20E6" w:rsidP="00D31A40">
      <w:pPr>
        <w:pStyle w:val="friliste2"/>
      </w:pPr>
      <w:r w:rsidRPr="00D31A40">
        <w:t>a)</w:t>
      </w:r>
      <w:r w:rsidRPr="00D31A40">
        <w:tab/>
        <w:t>etternavn,</w:t>
      </w:r>
    </w:p>
    <w:p w:rsidR="00DF20E6" w:rsidRPr="00D31A40" w:rsidRDefault="00DF20E6" w:rsidP="00D31A40">
      <w:pPr>
        <w:pStyle w:val="friliste2"/>
      </w:pPr>
      <w:r w:rsidRPr="00D31A40">
        <w:t>b)</w:t>
      </w:r>
      <w:r w:rsidRPr="00D31A40">
        <w:tab/>
        <w:t>fornavn,</w:t>
      </w:r>
    </w:p>
    <w:p w:rsidR="00DF20E6" w:rsidRPr="00D31A40" w:rsidRDefault="00DF20E6" w:rsidP="00D31A40">
      <w:pPr>
        <w:pStyle w:val="friliste2"/>
      </w:pPr>
      <w:r w:rsidRPr="00D31A40">
        <w:t>c)</w:t>
      </w:r>
      <w:r w:rsidRPr="00D31A40">
        <w:tab/>
        <w:t>navn ved fødsel,</w:t>
      </w:r>
    </w:p>
    <w:p w:rsidR="00DF20E6" w:rsidRPr="00D31A40" w:rsidRDefault="00DF20E6" w:rsidP="00D31A40">
      <w:pPr>
        <w:pStyle w:val="friliste2"/>
      </w:pPr>
      <w:r w:rsidRPr="00D31A40">
        <w:t>d)</w:t>
      </w:r>
      <w:r w:rsidRPr="00D31A40">
        <w:tab/>
        <w:t>tidligere brukte navn og aliasnavn,</w:t>
      </w:r>
    </w:p>
    <w:p w:rsidR="00DF20E6" w:rsidRPr="00D31A40" w:rsidRDefault="00DF20E6" w:rsidP="00D31A40">
      <w:pPr>
        <w:pStyle w:val="friliste2"/>
      </w:pPr>
      <w:r w:rsidRPr="00D31A40">
        <w:t>e)</w:t>
      </w:r>
      <w:r w:rsidRPr="00D31A40">
        <w:tab/>
        <w:t>særlige objektive fysiske kjennetegn av uforanderlig art,</w:t>
      </w:r>
    </w:p>
    <w:p w:rsidR="00DF20E6" w:rsidRPr="00D31A40" w:rsidRDefault="00DF20E6" w:rsidP="00D31A40">
      <w:pPr>
        <w:pStyle w:val="friliste2"/>
      </w:pPr>
      <w:r w:rsidRPr="00D31A40">
        <w:t>f)</w:t>
      </w:r>
      <w:r w:rsidRPr="00D31A40">
        <w:tab/>
        <w:t>fødested,</w:t>
      </w:r>
    </w:p>
    <w:p w:rsidR="00DF20E6" w:rsidRPr="00D31A40" w:rsidRDefault="00DF20E6" w:rsidP="00D31A40">
      <w:pPr>
        <w:pStyle w:val="friliste2"/>
      </w:pPr>
      <w:r w:rsidRPr="00D31A40">
        <w:t>g)</w:t>
      </w:r>
      <w:r w:rsidRPr="00D31A40">
        <w:tab/>
        <w:t>fødselsdato,</w:t>
      </w:r>
    </w:p>
    <w:p w:rsidR="00DF20E6" w:rsidRPr="00D31A40" w:rsidRDefault="00DF20E6" w:rsidP="00D31A40">
      <w:pPr>
        <w:pStyle w:val="friliste2"/>
      </w:pPr>
      <w:r w:rsidRPr="00D31A40">
        <w:t>h)</w:t>
      </w:r>
      <w:r w:rsidRPr="00D31A40">
        <w:tab/>
        <w:t>kjønn,</w:t>
      </w:r>
    </w:p>
    <w:p w:rsidR="00DF20E6" w:rsidRPr="00D31A40" w:rsidRDefault="00DF20E6" w:rsidP="00D31A40">
      <w:pPr>
        <w:pStyle w:val="friliste2"/>
      </w:pPr>
      <w:r w:rsidRPr="00D31A40">
        <w:t>i)</w:t>
      </w:r>
      <w:r w:rsidRPr="00D31A40">
        <w:tab/>
        <w:t>samtlige nasjonaliteter,</w:t>
      </w:r>
    </w:p>
    <w:p w:rsidR="00DF20E6" w:rsidRPr="00D31A40" w:rsidRDefault="00DF20E6" w:rsidP="00D31A40">
      <w:pPr>
        <w:pStyle w:val="friliste2"/>
      </w:pPr>
      <w:r w:rsidRPr="00D31A40">
        <w:t>j)</w:t>
      </w:r>
      <w:r w:rsidRPr="00D31A40">
        <w:tab/>
        <w:t>om den berørte personen</w:t>
      </w:r>
    </w:p>
    <w:p w:rsidR="00DF20E6" w:rsidRPr="00D31A40" w:rsidRDefault="00DF20E6" w:rsidP="00D31A40">
      <w:pPr>
        <w:pStyle w:val="friliste3"/>
      </w:pPr>
      <w:r w:rsidRPr="00D31A40">
        <w:t>i)</w:t>
      </w:r>
      <w:r w:rsidRPr="00D31A40">
        <w:tab/>
        <w:t>er bevæpnet,</w:t>
      </w:r>
    </w:p>
    <w:p w:rsidR="00DF20E6" w:rsidRPr="00D31A40" w:rsidRDefault="00DF20E6" w:rsidP="00D31A40">
      <w:pPr>
        <w:pStyle w:val="friliste3"/>
      </w:pPr>
      <w:r w:rsidRPr="00D31A40">
        <w:t>ii)</w:t>
      </w:r>
      <w:r w:rsidRPr="00D31A40">
        <w:tab/>
        <w:t>er voldelig,</w:t>
      </w:r>
    </w:p>
    <w:p w:rsidR="00DF20E6" w:rsidRPr="00D31A40" w:rsidRDefault="00DF20E6" w:rsidP="00D31A40">
      <w:pPr>
        <w:pStyle w:val="friliste3"/>
      </w:pPr>
      <w:r w:rsidRPr="00D31A40">
        <w:t>iii)</w:t>
      </w:r>
      <w:r w:rsidRPr="00D31A40">
        <w:tab/>
        <w:t>har unndratt seg eller rømt,</w:t>
      </w:r>
    </w:p>
    <w:p w:rsidR="00DF20E6" w:rsidRPr="00D31A40" w:rsidRDefault="00DF20E6" w:rsidP="00D31A40">
      <w:pPr>
        <w:pStyle w:val="friliste3"/>
      </w:pPr>
      <w:r w:rsidRPr="00D31A40">
        <w:t>iv)</w:t>
      </w:r>
      <w:r w:rsidRPr="00D31A40">
        <w:tab/>
        <w:t>er suicidal,</w:t>
      </w:r>
    </w:p>
    <w:p w:rsidR="00DF20E6" w:rsidRPr="00D31A40" w:rsidRDefault="00DF20E6" w:rsidP="00D31A40">
      <w:pPr>
        <w:pStyle w:val="friliste3"/>
      </w:pPr>
      <w:r w:rsidRPr="00D31A40">
        <w:t>v)</w:t>
      </w:r>
      <w:r w:rsidRPr="00D31A40">
        <w:tab/>
        <w:t>utgjør trussel mot folkehelsen, eller</w:t>
      </w:r>
    </w:p>
    <w:p w:rsidR="00DF20E6" w:rsidRPr="00D31A40" w:rsidRDefault="00DF20E6" w:rsidP="00D31A40">
      <w:pPr>
        <w:pStyle w:val="friliste3"/>
      </w:pPr>
      <w:r w:rsidRPr="00D31A40">
        <w:t>vi)</w:t>
      </w:r>
      <w:r w:rsidRPr="00D31A40">
        <w:tab/>
        <w:t>er involvert i en aktivitet nevnt i artikkel 3–14 i direktiv (EU) 2017/541,</w:t>
      </w:r>
    </w:p>
    <w:p w:rsidR="00DF20E6" w:rsidRPr="00D31A40" w:rsidRDefault="00DF20E6" w:rsidP="00D31A40">
      <w:pPr>
        <w:pStyle w:val="friliste2"/>
      </w:pPr>
      <w:r w:rsidRPr="00D31A40">
        <w:t>k)</w:t>
      </w:r>
      <w:r w:rsidRPr="00D31A40">
        <w:tab/>
        <w:t>begrunnelse for meldingen,</w:t>
      </w:r>
    </w:p>
    <w:p w:rsidR="00DF20E6" w:rsidRPr="00D31A40" w:rsidRDefault="00DF20E6" w:rsidP="00D31A40">
      <w:pPr>
        <w:pStyle w:val="friliste2"/>
      </w:pPr>
      <w:r w:rsidRPr="00D31A40">
        <w:t>l)</w:t>
      </w:r>
      <w:r w:rsidRPr="00D31A40">
        <w:tab/>
        <w:t>myndigheten som har opprettet meldingen,</w:t>
      </w:r>
    </w:p>
    <w:p w:rsidR="00DF20E6" w:rsidRPr="00D31A40" w:rsidRDefault="00DF20E6" w:rsidP="00D31A40">
      <w:pPr>
        <w:pStyle w:val="friliste2"/>
      </w:pPr>
      <w:r w:rsidRPr="00D31A40">
        <w:t>m)</w:t>
      </w:r>
      <w:r w:rsidRPr="00D31A40">
        <w:tab/>
        <w:t>henvisning til beslutningen som ligger til grunn for meldingen,</w:t>
      </w:r>
    </w:p>
    <w:p w:rsidR="00DF20E6" w:rsidRPr="00D31A40" w:rsidRDefault="00DF20E6" w:rsidP="00D31A40">
      <w:pPr>
        <w:pStyle w:val="friliste2"/>
      </w:pPr>
      <w:r w:rsidRPr="00D31A40">
        <w:t>n)</w:t>
      </w:r>
      <w:r w:rsidRPr="00D31A40">
        <w:tab/>
        <w:t>tiltak som skal iverksettes ved et treff,</w:t>
      </w:r>
    </w:p>
    <w:p w:rsidR="00DF20E6" w:rsidRPr="00D31A40" w:rsidRDefault="00DF20E6" w:rsidP="00D31A40">
      <w:pPr>
        <w:pStyle w:val="friliste2"/>
      </w:pPr>
      <w:r w:rsidRPr="00D31A40">
        <w:t>o)</w:t>
      </w:r>
      <w:r w:rsidRPr="00D31A40">
        <w:tab/>
        <w:t>koblinger til andre meldinger i samsvar med artikkel 48,</w:t>
      </w:r>
    </w:p>
    <w:p w:rsidR="00DF20E6" w:rsidRPr="00D31A40" w:rsidRDefault="00DF20E6" w:rsidP="00D31A40">
      <w:pPr>
        <w:pStyle w:val="friliste2"/>
      </w:pPr>
      <w:r w:rsidRPr="00D31A40">
        <w:t>p)</w:t>
      </w:r>
      <w:r w:rsidRPr="00D31A40">
        <w:tab/>
        <w:t>om vedkommende er familiemedlem av en unionsborger eller en annen person som har rett til fri bevegelighet som nevnt i artikkel 26,</w:t>
      </w:r>
    </w:p>
    <w:p w:rsidR="00DF20E6" w:rsidRPr="00D31A40" w:rsidRDefault="00DF20E6" w:rsidP="00D31A40">
      <w:pPr>
        <w:pStyle w:val="friliste2"/>
      </w:pPr>
      <w:r w:rsidRPr="00D31A40">
        <w:t>q)</w:t>
      </w:r>
      <w:r w:rsidRPr="00D31A40">
        <w:tab/>
        <w:t>om beslutningen om nektet innreise og opphold er basert på</w:t>
      </w:r>
    </w:p>
    <w:p w:rsidR="00DF20E6" w:rsidRPr="00D31A40" w:rsidRDefault="00DF20E6" w:rsidP="00D31A40">
      <w:pPr>
        <w:pStyle w:val="friliste3"/>
      </w:pPr>
      <w:r w:rsidRPr="00D31A40">
        <w:t>i)</w:t>
      </w:r>
      <w:r w:rsidRPr="00D31A40">
        <w:tab/>
        <w:t>en tidligere dom som nevnt i artikkel 24 nr. 2 bokstav a),</w:t>
      </w:r>
    </w:p>
    <w:p w:rsidR="00DF20E6" w:rsidRPr="00D31A40" w:rsidRDefault="00DF20E6" w:rsidP="00D31A40">
      <w:pPr>
        <w:pStyle w:val="friliste3"/>
      </w:pPr>
      <w:r w:rsidRPr="00D31A40">
        <w:t>ii)</w:t>
      </w:r>
      <w:r w:rsidRPr="00D31A40">
        <w:tab/>
        <w:t>en alvorlig sikkerhetstrussel som nevnt i artikkel 24 nr. 2 bokstav b),</w:t>
      </w:r>
    </w:p>
    <w:p w:rsidR="00DF20E6" w:rsidRPr="00D31A40" w:rsidRDefault="00DF20E6" w:rsidP="00D31A40">
      <w:pPr>
        <w:pStyle w:val="friliste3"/>
      </w:pPr>
      <w:r w:rsidRPr="00D31A40">
        <w:t>iii)</w:t>
      </w:r>
      <w:r w:rsidRPr="00D31A40">
        <w:tab/>
        <w:t>omgåelse av unionsretten eller nasjonal rett om innreise og opphold som nevnt i artikkel 24 nr. 2 bokstav c),</w:t>
      </w:r>
    </w:p>
    <w:p w:rsidR="00DF20E6" w:rsidRPr="00D31A40" w:rsidRDefault="00DF20E6" w:rsidP="00D31A40">
      <w:pPr>
        <w:pStyle w:val="friliste3"/>
      </w:pPr>
      <w:r w:rsidRPr="00D31A40">
        <w:t>iv)</w:t>
      </w:r>
      <w:r w:rsidRPr="00D31A40">
        <w:tab/>
        <w:t>et innreiseforbud som nevnt i artikkel 24 nr. 1 bokstav b), eller</w:t>
      </w:r>
    </w:p>
    <w:p w:rsidR="00DF20E6" w:rsidRPr="00D31A40" w:rsidRDefault="00DF20E6" w:rsidP="00D31A40">
      <w:pPr>
        <w:pStyle w:val="friliste3"/>
      </w:pPr>
      <w:r w:rsidRPr="00D31A40">
        <w:t>v)</w:t>
      </w:r>
      <w:r w:rsidRPr="00D31A40">
        <w:tab/>
        <w:t>et restriktivt tiltak som nevnt i artikkel 25,</w:t>
      </w:r>
    </w:p>
    <w:p w:rsidR="00DF20E6" w:rsidRPr="00D31A40" w:rsidRDefault="00DF20E6" w:rsidP="00D31A40">
      <w:pPr>
        <w:pStyle w:val="friliste2"/>
      </w:pPr>
      <w:r w:rsidRPr="00D31A40">
        <w:t>r)</w:t>
      </w:r>
      <w:r w:rsidRPr="00D31A40">
        <w:tab/>
        <w:t>typen straffbart forhold,</w:t>
      </w:r>
    </w:p>
    <w:p w:rsidR="00DF20E6" w:rsidRPr="00D31A40" w:rsidRDefault="00DF20E6" w:rsidP="00D31A40">
      <w:pPr>
        <w:pStyle w:val="friliste2"/>
      </w:pPr>
      <w:r w:rsidRPr="00D31A40">
        <w:t>s)</w:t>
      </w:r>
      <w:r w:rsidRPr="00D31A40">
        <w:tab/>
        <w:t>arten av personens identitetsdokumenter,</w:t>
      </w:r>
    </w:p>
    <w:p w:rsidR="00DF20E6" w:rsidRPr="00D31A40" w:rsidRDefault="00DF20E6" w:rsidP="00D31A40">
      <w:pPr>
        <w:pStyle w:val="friliste2"/>
      </w:pPr>
      <w:r w:rsidRPr="00D31A40">
        <w:t>t)</w:t>
      </w:r>
      <w:r w:rsidRPr="00D31A40">
        <w:tab/>
        <w:t>landet som har utstedt personens identitetsdokumenter,</w:t>
      </w:r>
    </w:p>
    <w:p w:rsidR="00DF20E6" w:rsidRPr="00D31A40" w:rsidRDefault="00DF20E6" w:rsidP="00D31A40">
      <w:pPr>
        <w:pStyle w:val="friliste2"/>
      </w:pPr>
      <w:r w:rsidRPr="00D31A40">
        <w:t>u)</w:t>
      </w:r>
      <w:r w:rsidRPr="00D31A40">
        <w:tab/>
        <w:t>nummer/numre på personens identitetsdokumenter,</w:t>
      </w:r>
    </w:p>
    <w:p w:rsidR="00DF20E6" w:rsidRPr="00D31A40" w:rsidRDefault="00DF20E6" w:rsidP="00D31A40">
      <w:pPr>
        <w:pStyle w:val="friliste2"/>
      </w:pPr>
      <w:r w:rsidRPr="00D31A40">
        <w:t>v)</w:t>
      </w:r>
      <w:r w:rsidRPr="00D31A40">
        <w:tab/>
        <w:t>dato for utstedelse av personens identitetsdokumenter,</w:t>
      </w:r>
    </w:p>
    <w:p w:rsidR="00DF20E6" w:rsidRPr="00D31A40" w:rsidRDefault="00DF20E6" w:rsidP="00D31A40">
      <w:pPr>
        <w:pStyle w:val="friliste2"/>
      </w:pPr>
      <w:r w:rsidRPr="00D31A40">
        <w:t>w)</w:t>
      </w:r>
      <w:r w:rsidRPr="00D31A40">
        <w:tab/>
        <w:t>fotografier og ansiktsbilder,</w:t>
      </w:r>
    </w:p>
    <w:p w:rsidR="00DF20E6" w:rsidRPr="00D31A40" w:rsidRDefault="00DF20E6" w:rsidP="00D31A40">
      <w:pPr>
        <w:pStyle w:val="friliste2"/>
      </w:pPr>
      <w:r w:rsidRPr="00D31A40">
        <w:t>x)</w:t>
      </w:r>
      <w:r w:rsidRPr="00D31A40">
        <w:tab/>
        <w:t>fingeravtrykksopplysninger,</w:t>
      </w:r>
    </w:p>
    <w:p w:rsidR="00DF20E6" w:rsidRPr="00D31A40" w:rsidRDefault="00DF20E6" w:rsidP="00D31A40">
      <w:pPr>
        <w:pStyle w:val="friliste2"/>
      </w:pPr>
      <w:r w:rsidRPr="00D31A40">
        <w:t>y)</w:t>
      </w:r>
      <w:r w:rsidRPr="00D31A40">
        <w:tab/>
        <w:t>en kopi av identitetsdokumentene, om mulig i farger.</w:t>
      </w:r>
    </w:p>
    <w:p w:rsidR="00DF20E6" w:rsidRPr="00D31A40" w:rsidRDefault="00DF20E6" w:rsidP="00D31A40">
      <w:pPr>
        <w:pStyle w:val="friliste"/>
      </w:pPr>
      <w:r w:rsidRPr="00D31A40">
        <w:t>3.</w:t>
      </w:r>
      <w:r w:rsidRPr="00D31A40">
        <w:tab/>
        <w:t>Kommisjonen skal vedta gjennomføringsrettsakter for å fastsette og utvikle nødvendige tekniske regler for å registrere, oppdatere, slette og søke i opplysningene nevnt i nr. 2 i denne artikkel samt felles standarder nevnt i nr. 4 i denne artikkel. Disse gjennomføringsrettsaktene skal vedtas i samsvar med framgangsmåten med undersøkelseskomité nevnt i artikkel 62 nr. 2.</w:t>
      </w:r>
    </w:p>
    <w:p w:rsidR="00DF20E6" w:rsidRPr="00D31A40" w:rsidRDefault="00DF20E6" w:rsidP="00D31A40">
      <w:pPr>
        <w:pStyle w:val="friliste"/>
      </w:pPr>
      <w:r w:rsidRPr="00D31A40">
        <w:t>4.</w:t>
      </w:r>
      <w:r w:rsidRPr="00D31A40">
        <w:tab/>
        <w:t>De tekniske reglene skal være de samme for søk i CS-SIS, i nasjonale eller felles kopier og i tekniske kopier i henhold til artikkel 41 nr. 2. De skal bygge på felles standarder.</w:t>
      </w:r>
    </w:p>
    <w:p w:rsidR="00DF20E6" w:rsidRPr="00D31A40" w:rsidRDefault="00DF20E6" w:rsidP="00D31A40">
      <w:pPr>
        <w:pStyle w:val="avsnitt-undertittel"/>
      </w:pPr>
      <w:r w:rsidRPr="00D31A40">
        <w:t>Artikkel 21</w:t>
      </w:r>
    </w:p>
    <w:p w:rsidR="00DF20E6" w:rsidRPr="00D31A40" w:rsidRDefault="00DF20E6" w:rsidP="00D31A40">
      <w:pPr>
        <w:pStyle w:val="Undertittel"/>
      </w:pPr>
      <w:r w:rsidRPr="00D31A40">
        <w:t>Forholdsmessighet</w:t>
      </w:r>
    </w:p>
    <w:p w:rsidR="00DF20E6" w:rsidRPr="00D31A40" w:rsidRDefault="00DF20E6" w:rsidP="00D31A40">
      <w:pPr>
        <w:pStyle w:val="friliste"/>
      </w:pPr>
      <w:r w:rsidRPr="00D31A40">
        <w:t>1.</w:t>
      </w:r>
      <w:r w:rsidRPr="00D31A40">
        <w:tab/>
        <w:t>Før medlemsstatene registrerer en melding, og når de forlenger en meldings gyldighetsperiode, skal de fastslå om saken er adekvat, relevant og viktig nok til at en melding bør registreres i SIS.</w:t>
      </w:r>
    </w:p>
    <w:p w:rsidR="00DF20E6" w:rsidRPr="00D31A40" w:rsidRDefault="00DF20E6" w:rsidP="00D31A40">
      <w:pPr>
        <w:pStyle w:val="friliste"/>
      </w:pPr>
      <w:r w:rsidRPr="00D31A40">
        <w:t>2.</w:t>
      </w:r>
      <w:r w:rsidRPr="00D31A40">
        <w:tab/>
        <w:t>Dersom beslutningen om nektet innreise og opphold nevnt i artikkel 24 nr. 1 bokstav a) er knyttet til en terrorhandling, skal saken anses for å være adekvat, relevant og viktig nok til at en melding bør registreres i SIS. Av hensyn til den offentlige eller nasjonale sikkerhet kan medlemsstatene unntaksvis unnlate å registrere en melding når det er sannsynlig at den vil hindre offisielle eller rettslige undersøkelser, etterforskinger eller prosedyrer.</w:t>
      </w:r>
    </w:p>
    <w:p w:rsidR="00DF20E6" w:rsidRPr="00D31A40" w:rsidRDefault="00DF20E6" w:rsidP="00D31A40">
      <w:pPr>
        <w:pStyle w:val="avsnitt-undertittel"/>
      </w:pPr>
      <w:r w:rsidRPr="00D31A40">
        <w:t>Artikkel 22</w:t>
      </w:r>
    </w:p>
    <w:p w:rsidR="00DF20E6" w:rsidRPr="00D31A40" w:rsidRDefault="00DF20E6" w:rsidP="00D31A40">
      <w:pPr>
        <w:pStyle w:val="Undertittel"/>
      </w:pPr>
      <w:r w:rsidRPr="00D31A40">
        <w:t>Krav til registrering av en melding</w:t>
      </w:r>
    </w:p>
    <w:p w:rsidR="00DF20E6" w:rsidRPr="00D31A40" w:rsidRDefault="00DF20E6" w:rsidP="00D31A40">
      <w:pPr>
        <w:pStyle w:val="friliste"/>
      </w:pPr>
      <w:r w:rsidRPr="00D31A40">
        <w:t>1.</w:t>
      </w:r>
      <w:r w:rsidRPr="00D31A40">
        <w:tab/>
        <w:t>Nødvendige minsteopplysninger for å registrere en melding i SIS er opplysningene nevnt i artikkel 20 nr. 2 bokstav a), g), k), m), n) og q). De andre opplysningene omhandlet i nevnte nummer skal også registreres i SIS, dersom de er tilgjengelige.</w:t>
      </w:r>
    </w:p>
    <w:p w:rsidR="00DF20E6" w:rsidRPr="00D31A40" w:rsidRDefault="00DF20E6" w:rsidP="00D31A40">
      <w:pPr>
        <w:pStyle w:val="friliste"/>
      </w:pPr>
      <w:r w:rsidRPr="00D31A40">
        <w:t>2.</w:t>
      </w:r>
      <w:r w:rsidRPr="00D31A40">
        <w:tab/>
        <w:t>Opplysningene nevnt i artikkel 20 nr. 2 bokstav e) i denne forordning skal registreres bare når dette er strengt nødvendig for å identifisere den berørte tredjestatsborgeren. Når slike opplysninger registreres, skal medlemsstatene sikre at artikkel 9 i forordning (EU) 2016/679 overholdes.</w:t>
      </w:r>
    </w:p>
    <w:p w:rsidR="00DF20E6" w:rsidRPr="00D31A40" w:rsidRDefault="00DF20E6" w:rsidP="00D31A40">
      <w:pPr>
        <w:pStyle w:val="avsnitt-undertittel"/>
      </w:pPr>
      <w:r w:rsidRPr="00D31A40">
        <w:t>Artikkel 23</w:t>
      </w:r>
    </w:p>
    <w:p w:rsidR="00DF20E6" w:rsidRPr="00D31A40" w:rsidRDefault="00DF20E6" w:rsidP="00D31A40">
      <w:pPr>
        <w:pStyle w:val="Undertittel"/>
      </w:pPr>
      <w:r w:rsidRPr="00D31A40">
        <w:t>Forenlighet mellom meldinger</w:t>
      </w:r>
    </w:p>
    <w:p w:rsidR="00DF20E6" w:rsidRPr="00D31A40" w:rsidRDefault="00DF20E6" w:rsidP="00D31A40">
      <w:pPr>
        <w:pStyle w:val="friliste"/>
      </w:pPr>
      <w:r w:rsidRPr="00D31A40">
        <w:t>1.</w:t>
      </w:r>
      <w:r w:rsidRPr="00D31A40">
        <w:tab/>
        <w:t>Før en melding registreres, skal medlemsstaten kontrollere om det allerede finnes en melding i SIS om den aktuelle personen. For det formål skal det også foretas en sammenligning med fingeravtrykksopplysninger dersom slike opplysninger er tilgjengelige.</w:t>
      </w:r>
    </w:p>
    <w:p w:rsidR="00DF20E6" w:rsidRPr="00D31A40" w:rsidRDefault="00DF20E6" w:rsidP="00D31A40">
      <w:pPr>
        <w:pStyle w:val="friliste"/>
      </w:pPr>
      <w:r w:rsidRPr="00D31A40">
        <w:t>2.</w:t>
      </w:r>
      <w:r w:rsidRPr="00D31A40">
        <w:tab/>
        <w:t>Det skal registreres bare én melding i SIS per person per medlemsstat. Dersom det er nødvendig, kan nye meldinger om samme person registreres av andre medlemsstater i samsvar med nr. 3.</w:t>
      </w:r>
    </w:p>
    <w:p w:rsidR="00DF20E6" w:rsidRPr="00D31A40" w:rsidRDefault="00DF20E6" w:rsidP="00D31A40">
      <w:pPr>
        <w:pStyle w:val="friliste"/>
      </w:pPr>
      <w:r w:rsidRPr="00D31A40">
        <w:t>3.</w:t>
      </w:r>
      <w:r w:rsidRPr="00D31A40">
        <w:tab/>
        <w:t>Når det allerede finnes en melding i SIS om en bestemt person, skal medlemsstaten som ønsker å registrere en ny melding, kontrollere at meldingene er forenlige. Dersom de er forenlige, kan medlemsstaten registrere den nye meldingen. Dersom meldingene er uforenlige, skal de berørte medlemsstatenes SIRENE-kontorer konsultere hverandre ved utveksling av supplerende opplysninger for å komme til enighet. Reglene for forenlighet mellom meldinger skal fastsettes i SIRENE-håndboken. Reglene for forenlighet kan fravikes etter konsultasjon mellom medlemsstatene dersom viktige nasjonale interesser står på spill.</w:t>
      </w:r>
    </w:p>
    <w:p w:rsidR="00DF20E6" w:rsidRPr="00D31A40" w:rsidRDefault="00DF20E6" w:rsidP="00D31A40">
      <w:pPr>
        <w:pStyle w:val="friliste"/>
      </w:pPr>
      <w:r w:rsidRPr="00D31A40">
        <w:t>4.</w:t>
      </w:r>
      <w:r w:rsidRPr="00D31A40">
        <w:tab/>
        <w:t>Ved treff på flere meldinger om samme person skal den utførende medlemsstaten overholde prioriteringsrekkefølgen for meldinger i henhold til SIRENE-håndboken.</w:t>
      </w:r>
    </w:p>
    <w:p w:rsidR="00DF20E6" w:rsidRPr="00D31A40" w:rsidRDefault="00DF20E6" w:rsidP="00D31A40">
      <w:pPr>
        <w:pStyle w:val="Listeavsnitt"/>
      </w:pPr>
      <w:r w:rsidRPr="00D31A40">
        <w:t>Dersom en person er gjenstand for flere meldinger registrert av forskjellige medlemsstater, skal det prioriteres å gjennomføre meldinger med henblikk på pågripelse som er registrert i samsvar med artikkel 26 i forordning (EU) 2018/1862, med forbehold for artikkel 25 i nevnte forordning.</w:t>
      </w:r>
    </w:p>
    <w:p w:rsidR="00DF20E6" w:rsidRPr="00D31A40" w:rsidRDefault="00DF20E6" w:rsidP="00D31A40">
      <w:pPr>
        <w:pStyle w:val="avsnitt-undertittel"/>
      </w:pPr>
      <w:r w:rsidRPr="00D31A40">
        <w:t>Artikkel 24</w:t>
      </w:r>
    </w:p>
    <w:p w:rsidR="00DF20E6" w:rsidRPr="00D31A40" w:rsidRDefault="00DF20E6" w:rsidP="00D31A40">
      <w:pPr>
        <w:pStyle w:val="Undertittel"/>
      </w:pPr>
      <w:r w:rsidRPr="00D31A40">
        <w:t>Vilkår for registrering av meldinger om nektet innreise og opphold</w:t>
      </w:r>
    </w:p>
    <w:p w:rsidR="00DF20E6" w:rsidRPr="00D31A40" w:rsidRDefault="00DF20E6" w:rsidP="00D31A40">
      <w:pPr>
        <w:pStyle w:val="friliste"/>
      </w:pPr>
      <w:r w:rsidRPr="00D31A40">
        <w:t>1.</w:t>
      </w:r>
      <w:r w:rsidRPr="00D31A40">
        <w:tab/>
        <w:t>Medlemsstatene skal registrere en melding om nektet innreise og opphold når et av følgende vilkår er oppfylt:</w:t>
      </w:r>
    </w:p>
    <w:p w:rsidR="00DF20E6" w:rsidRPr="00D31A40" w:rsidRDefault="00DF20E6" w:rsidP="00D31A40">
      <w:pPr>
        <w:pStyle w:val="friliste2"/>
      </w:pPr>
      <w:r w:rsidRPr="00D31A40">
        <w:t>a)</w:t>
      </w:r>
      <w:r w:rsidRPr="00D31A40">
        <w:tab/>
        <w:t>Medlemsstaten har på grunnlag av en individuell vurdering som omfatter en vurdering av den berørte tredjestatsborgerens personlige omstendigheter og konsekvenser av å nekte vedkommende innreise og opphold, fastslått at tredjestatsborgerens tilstedeværelse på dens territorium utgjør en trussel mot den offentlige orden, den offentlige sikkerhet eller den nasjonale sikkerhet, og medlemsstaten har derfor vedtatt en rettslig eller administrativ beslutning i samsvar med sin nasjonale rett om å nekte innreise og opphold og utstedt en nasjonal melding om nektet innreise og opphold.</w:t>
      </w:r>
    </w:p>
    <w:p w:rsidR="00DF20E6" w:rsidRPr="00D31A40" w:rsidRDefault="00DF20E6" w:rsidP="00D31A40">
      <w:pPr>
        <w:pStyle w:val="friliste2"/>
      </w:pPr>
      <w:r w:rsidRPr="00D31A40">
        <w:t>b)</w:t>
      </w:r>
      <w:r w:rsidRPr="00D31A40">
        <w:tab/>
        <w:t>Medlemsstaten har utstedt et innreiseforbud for en tredjestatsborger i samsvar med framgangsmåter som overholder direktiv 2008/115/EF.</w:t>
      </w:r>
    </w:p>
    <w:p w:rsidR="00DF20E6" w:rsidRPr="00D31A40" w:rsidRDefault="00DF20E6" w:rsidP="00D31A40">
      <w:pPr>
        <w:pStyle w:val="friliste"/>
      </w:pPr>
      <w:r w:rsidRPr="00D31A40">
        <w:t>2.</w:t>
      </w:r>
      <w:r w:rsidRPr="00D31A40">
        <w:tab/>
        <w:t>Situasjonene omfattet av nr. 1 bokstav a) skal oppstå når</w:t>
      </w:r>
    </w:p>
    <w:p w:rsidR="00DF20E6" w:rsidRPr="00D31A40" w:rsidRDefault="00DF20E6" w:rsidP="00D31A40">
      <w:pPr>
        <w:pStyle w:val="friliste2"/>
      </w:pPr>
      <w:r w:rsidRPr="00D31A40">
        <w:t>a)</w:t>
      </w:r>
      <w:r w:rsidRPr="00D31A40">
        <w:tab/>
        <w:t>en tredjestatsborger er blitt dømt i en medlemsstat for et straffbart forhold som kan medføre en straff som innebærer minst ett års frihetsberøvelse,</w:t>
      </w:r>
    </w:p>
    <w:p w:rsidR="00DF20E6" w:rsidRPr="00D31A40" w:rsidRDefault="00DF20E6" w:rsidP="00D31A40">
      <w:pPr>
        <w:pStyle w:val="friliste2"/>
      </w:pPr>
      <w:r w:rsidRPr="00D31A40">
        <w:t>b)</w:t>
      </w:r>
      <w:r w:rsidRPr="00D31A40">
        <w:tab/>
        <w:t>det er god grunn til å anta om at en tredjestatsborger har begått et alvorlig straffbart forhold, herunder en terrorhandling, eller det foreligger tydelige holdepunkter for at vedkommende har til hensikt å begå et slikt straffbart forhold på en medlemsstats territorium, eller</w:t>
      </w:r>
    </w:p>
    <w:p w:rsidR="00DF20E6" w:rsidRPr="00D31A40" w:rsidRDefault="00DF20E6" w:rsidP="00D31A40">
      <w:pPr>
        <w:pStyle w:val="friliste2"/>
      </w:pPr>
      <w:r w:rsidRPr="00D31A40">
        <w:t>c)</w:t>
      </w:r>
      <w:r w:rsidRPr="00D31A40">
        <w:tab/>
        <w:t>en tredjestatsborger har omgått eller forsøkt å omgå unionsretten eller nasjonal rett om innreise og opphold på medlemsstatenes territorium.</w:t>
      </w:r>
    </w:p>
    <w:p w:rsidR="00DF20E6" w:rsidRPr="00D31A40" w:rsidRDefault="00DF20E6" w:rsidP="00D31A40">
      <w:pPr>
        <w:pStyle w:val="friliste"/>
      </w:pPr>
      <w:r w:rsidRPr="00D31A40">
        <w:t>3.</w:t>
      </w:r>
      <w:r w:rsidRPr="00D31A40">
        <w:tab/>
        <w:t>Den innmeldende medlemsstat skal sikre at meldingen er synlig i SIS så snart den berørte tredjestatsborgeren har forlatt medlemsstatenes territorium, eller så snart som mulig dersom den innmeldende medlemsstaten har fått tydelige holdepunkter for at tredjestatsborgeren har forlatt medlemsstatenes territorium, med sikte på å hindre at denne tredjestatsstatsborgeren reiser inn igjen.</w:t>
      </w:r>
    </w:p>
    <w:p w:rsidR="00DF20E6" w:rsidRPr="00D31A40" w:rsidRDefault="00DF20E6" w:rsidP="00D31A40">
      <w:pPr>
        <w:pStyle w:val="friliste"/>
      </w:pPr>
      <w:r w:rsidRPr="00D31A40">
        <w:t>4.</w:t>
      </w:r>
      <w:r w:rsidRPr="00D31A40">
        <w:tab/>
        <w:t>Personer som er gjenstand for en beslutning om nektet innreise og opphold som nevnt i nr. 1, skal ha klageadgang. Slike klagesaker skal behandles i samsvar med unionsretten og nasjonal rett som skal omfatte en effektiv klageadgang ved en domstol.</w:t>
      </w:r>
    </w:p>
    <w:p w:rsidR="00DF20E6" w:rsidRPr="00D31A40" w:rsidRDefault="00DF20E6" w:rsidP="00D31A40">
      <w:pPr>
        <w:pStyle w:val="avsnitt-undertittel"/>
      </w:pPr>
      <w:r w:rsidRPr="00D31A40">
        <w:t>Artikkel 25</w:t>
      </w:r>
    </w:p>
    <w:p w:rsidR="00DF20E6" w:rsidRPr="00D31A40" w:rsidRDefault="00DF20E6" w:rsidP="00D31A40">
      <w:pPr>
        <w:pStyle w:val="Undertittel"/>
      </w:pPr>
      <w:r w:rsidRPr="00D31A40">
        <w:t>Vilkår for registrering av meldinger om tredjestatsborgere som er omfattet av restriktive tiltak</w:t>
      </w:r>
    </w:p>
    <w:p w:rsidR="00DF20E6" w:rsidRPr="00D31A40" w:rsidRDefault="00DF20E6" w:rsidP="00D31A40">
      <w:pPr>
        <w:pStyle w:val="friliste"/>
      </w:pPr>
      <w:r w:rsidRPr="00D31A40">
        <w:t>1.</w:t>
      </w:r>
      <w:r w:rsidRPr="00D31A40">
        <w:tab/>
        <w:t>Meldinger om tredjestatsborgere som er omfattet av restriktive tiltak for å hindre innreise til eller transitt gjennom medlemsstatenes territorium, iverksatt i henhold til rettsakter vedtatt av Rådet, herunder tiltak for å gjennomføre reiseforbud utstedt av De forente nasjoners sikkerhetsråd, skal registreres i SIS for å nekte innreise eller opphold, forutsatt at kravene til datakvalitet er oppfylt.</w:t>
      </w:r>
    </w:p>
    <w:p w:rsidR="00DF20E6" w:rsidRPr="00D31A40" w:rsidRDefault="00DF20E6" w:rsidP="00D31A40">
      <w:pPr>
        <w:pStyle w:val="friliste"/>
      </w:pPr>
      <w:r w:rsidRPr="00D31A40">
        <w:t>2.</w:t>
      </w:r>
      <w:r w:rsidRPr="00D31A40">
        <w:tab/>
        <w:t>Meldingene skal registreres, oppdateres og slettes av vedkommende myndighet i medlemsstaten som har formannskapet for Rådet for Den europeiske union på tidspunktet tiltaket vedtas. Dersom denne medlemsstaten ikke har tilgang til SIS eller til meldinger registrert i samsvar med denne forordning, skal ansvaret påhvile medlemsstaten som har formannskapet i den påfølgende perioden, og som har tilgang til SIS, herunder meldinger registrert i samsvar med denne forordning.</w:t>
      </w:r>
    </w:p>
    <w:p w:rsidR="00DF20E6" w:rsidRPr="00D31A40" w:rsidRDefault="00DF20E6" w:rsidP="00D31A40">
      <w:pPr>
        <w:pStyle w:val="Listeavsnitt"/>
      </w:pPr>
      <w:r w:rsidRPr="00D31A40">
        <w:t>Medlemsstatene skal innføre nødvendige prosedyrer for å registrere, oppdatere og slette slike meldinger.</w:t>
      </w:r>
    </w:p>
    <w:p w:rsidR="00DF20E6" w:rsidRPr="00D31A40" w:rsidRDefault="00DF20E6" w:rsidP="00D31A40">
      <w:pPr>
        <w:pStyle w:val="avsnitt-undertittel"/>
      </w:pPr>
      <w:r w:rsidRPr="00D31A40">
        <w:t>Artikkel 26</w:t>
      </w:r>
    </w:p>
    <w:p w:rsidR="00DF20E6" w:rsidRPr="00D31A40" w:rsidRDefault="00DF20E6" w:rsidP="00D31A40">
      <w:pPr>
        <w:pStyle w:val="Undertittel"/>
      </w:pPr>
      <w:r w:rsidRPr="00D31A40">
        <w:t>Vilkår for registrering av meldinger om tredjestatsborgere som omfattes av retten til fri bevegelighet innenfor Unionen</w:t>
      </w:r>
    </w:p>
    <w:p w:rsidR="00DF20E6" w:rsidRPr="00D31A40" w:rsidRDefault="00DF20E6" w:rsidP="00D31A40">
      <w:pPr>
        <w:pStyle w:val="friliste"/>
      </w:pPr>
      <w:r w:rsidRPr="00D31A40">
        <w:t>1.</w:t>
      </w:r>
      <w:r w:rsidRPr="00D31A40">
        <w:tab/>
        <w:t>En melding om en tredjestatsborger som omfattes av retten til fri bevegelighet innenfor Unionen i henhold til direktiv 2004/38/EF eller en avtale mellom Unionen eller Unionen og dens medlemsstater på den ene side og en tredjestat på den annen side, skal være i samsvar med reglene vedtatt for gjennomføring av nevnte direktiv eller avtale.</w:t>
      </w:r>
    </w:p>
    <w:p w:rsidR="00DF20E6" w:rsidRPr="00D31A40" w:rsidRDefault="00DF20E6" w:rsidP="00D31A40">
      <w:pPr>
        <w:pStyle w:val="friliste"/>
      </w:pPr>
      <w:r w:rsidRPr="00D31A40">
        <w:t>2.</w:t>
      </w:r>
      <w:r w:rsidRPr="00D31A40">
        <w:tab/>
        <w:t>Ved treff på en melding registrert i henhold til artikkel 24 om en tredjestatsborger som omfattes av retten til fri bevegelighet innenfor Unionen, skal den utførende medlemsstaten umiddelbart konsultere den innmeldende medlemsstaten ved utveksling av supplerende opplysninger for uten opphold å avgjøre hvilke tiltak som skal iverksettes.</w:t>
      </w:r>
    </w:p>
    <w:p w:rsidR="00DF20E6" w:rsidRPr="00D31A40" w:rsidRDefault="00DF20E6" w:rsidP="00D31A40">
      <w:pPr>
        <w:pStyle w:val="avsnitt-undertittel"/>
      </w:pPr>
      <w:r w:rsidRPr="00D31A40">
        <w:t>Artikkel 27</w:t>
      </w:r>
    </w:p>
    <w:p w:rsidR="00DF20E6" w:rsidRPr="00D31A40" w:rsidRDefault="00DF20E6" w:rsidP="00D31A40">
      <w:pPr>
        <w:pStyle w:val="Undertittel"/>
      </w:pPr>
      <w:r w:rsidRPr="00D31A40">
        <w:t>Konsultasjon før utstedelse eller forlengelse av en oppholdstillatelse eller et visum for langvarig opphold</w:t>
      </w:r>
    </w:p>
    <w:p w:rsidR="00DF20E6" w:rsidRPr="00D31A40" w:rsidRDefault="00DF20E6" w:rsidP="00D31A40">
      <w:r w:rsidRPr="00D31A40">
        <w:t>Dersom en medlemsstat vurderer å utstede eller forlenge en oppholdstillatelse eller et visum for langvarig opphold til en tredjestatsborger som er gjenstand for en melding om nektet innreise og opphold som er registrert av en annen medlemsstat, skal de berørte medlemsstatene konsultere med hverandre ved utveksling av supplerende opplysninger i samsvar med følgende regler:</w:t>
      </w:r>
    </w:p>
    <w:p w:rsidR="00DF20E6" w:rsidRPr="00D31A40" w:rsidRDefault="00DF20E6" w:rsidP="00D31A40">
      <w:pPr>
        <w:pStyle w:val="friliste"/>
      </w:pPr>
      <w:r w:rsidRPr="00D31A40">
        <w:t>a)</w:t>
      </w:r>
      <w:r w:rsidRPr="00D31A40">
        <w:tab/>
        <w:t>Den utstedende medlemsstaten skal konsultere den innmeldende medlemsstaten før den utsteder eller forlenger oppholdstillatelsen eller visumet for langvarig opphold.</w:t>
      </w:r>
    </w:p>
    <w:p w:rsidR="00DF20E6" w:rsidRPr="00D31A40" w:rsidRDefault="00DF20E6" w:rsidP="00D31A40">
      <w:pPr>
        <w:pStyle w:val="friliste"/>
      </w:pPr>
      <w:r w:rsidRPr="00D31A40">
        <w:t>b)</w:t>
      </w:r>
      <w:r w:rsidRPr="00D31A40">
        <w:tab/>
        <w:t>Den innmeldende medlemsstaten skal svare på anmodningen om konsultasjon innen ti kalenderdager.</w:t>
      </w:r>
    </w:p>
    <w:p w:rsidR="00DF20E6" w:rsidRPr="00D31A40" w:rsidRDefault="00DF20E6" w:rsidP="00D31A40">
      <w:pPr>
        <w:pStyle w:val="friliste"/>
      </w:pPr>
      <w:r w:rsidRPr="00D31A40">
        <w:t>c)</w:t>
      </w:r>
      <w:r w:rsidRPr="00D31A40">
        <w:tab/>
        <w:t>Dersom det ikke gis svar innen fristen i bokstav b), skal det innebære at den innmeldende medlemsstaten ikke motsetter seg utstedelsen eller forlengelsen av oppholdstillatelsen eller visumet for langvarig opphold.</w:t>
      </w:r>
    </w:p>
    <w:p w:rsidR="00DF20E6" w:rsidRPr="00D31A40" w:rsidRDefault="00DF20E6" w:rsidP="00D31A40">
      <w:pPr>
        <w:pStyle w:val="friliste"/>
      </w:pPr>
      <w:r w:rsidRPr="00D31A40">
        <w:t>d)</w:t>
      </w:r>
      <w:r w:rsidRPr="00D31A40">
        <w:tab/>
        <w:t>Når den utstedende medlemsstaten treffer den relevante beslutningen, skal den ta hensyn til begrunnelsene for den innmeldende medlemsstatens beslutning og vurdere i samsvar med nasjonal rett hvilken trussel mot den offentlige orden eller den offentlige sikkerhet som den berørte tredjestatsborgerens tilstedeværelse på medlemsstatenes territorium eventuelt kan utgjøre.</w:t>
      </w:r>
    </w:p>
    <w:p w:rsidR="00DF20E6" w:rsidRPr="00D31A40" w:rsidRDefault="00DF20E6" w:rsidP="00D31A40">
      <w:pPr>
        <w:pStyle w:val="friliste"/>
      </w:pPr>
      <w:r w:rsidRPr="00D31A40">
        <w:t>e)</w:t>
      </w:r>
      <w:r w:rsidRPr="00D31A40">
        <w:tab/>
        <w:t>Den utstedende medlemsstaten skal underrette den innmeldende medlemsstaten om sin beslutning.</w:t>
      </w:r>
    </w:p>
    <w:p w:rsidR="00DF20E6" w:rsidRPr="00D31A40" w:rsidRDefault="00DF20E6" w:rsidP="00D31A40">
      <w:pPr>
        <w:pStyle w:val="friliste"/>
      </w:pPr>
      <w:r w:rsidRPr="00D31A40">
        <w:t>f)</w:t>
      </w:r>
      <w:r w:rsidRPr="00D31A40">
        <w:tab/>
        <w:t>Dersom den utstedende medlemsstaten underretter den innmeldende medlemsstaten om at den har til hensikt å utstede eller forlenge oppholdstillatelsen eller visumet for langvarig opphold, eller at den har besluttet å gjøre det, skal den innmeldende medlemsstaten slette meldingen om nektet innreise og opphold.</w:t>
      </w:r>
    </w:p>
    <w:p w:rsidR="00DF20E6" w:rsidRPr="00D31A40" w:rsidRDefault="00DF20E6" w:rsidP="00D31A40">
      <w:r w:rsidRPr="00D31A40">
        <w:t>Den endelige beslutningen om hvorvidt det skal utstedes en oppholdstillatelse eller et visum for langvarig opphold til en tredjestatsborger, påhviler den utstedende medlemsstaten.</w:t>
      </w:r>
    </w:p>
    <w:p w:rsidR="00DF20E6" w:rsidRPr="00D31A40" w:rsidRDefault="00DF20E6" w:rsidP="00D31A40">
      <w:pPr>
        <w:pStyle w:val="avsnitt-undertittel"/>
      </w:pPr>
      <w:r w:rsidRPr="00D31A40">
        <w:t>Artikkel 28</w:t>
      </w:r>
    </w:p>
    <w:p w:rsidR="00DF20E6" w:rsidRPr="00D31A40" w:rsidRDefault="00DF20E6" w:rsidP="00D31A40">
      <w:pPr>
        <w:pStyle w:val="Undertittel"/>
      </w:pPr>
      <w:r w:rsidRPr="00D31A40">
        <w:t>Konsultasjon før registrering av en melding om nektet innreise og opphold</w:t>
      </w:r>
    </w:p>
    <w:p w:rsidR="00DF20E6" w:rsidRPr="00D31A40" w:rsidRDefault="00DF20E6" w:rsidP="00D31A40">
      <w:r w:rsidRPr="00D31A40">
        <w:t>Dersom en medlemsstat har truffet en beslutning som nevnt i artikkel 24 nr. 1 og vurderer å registrere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Medlemsstaten som har truffet beslutningen nevnt i artikkel 24 nr. 1, skal underrette den utstedende medlemsstaten om beslutningen.</w:t>
      </w:r>
    </w:p>
    <w:p w:rsidR="00DF20E6" w:rsidRPr="00D31A40" w:rsidRDefault="00DF20E6" w:rsidP="00D31A40">
      <w:pPr>
        <w:pStyle w:val="friliste"/>
      </w:pPr>
      <w:r w:rsidRPr="00D31A40">
        <w:t>b)</w:t>
      </w:r>
      <w:r w:rsidRPr="00D31A40">
        <w:tab/>
        <w:t>Opplysningene utvekslet i henhold til bokstav a) i denne artikkel skal inneholde tilstrekkelig informasjon om begrunnelsene for beslutningen nevnt i artikkel 24 nr. 1.</w:t>
      </w:r>
    </w:p>
    <w:p w:rsidR="00DF20E6" w:rsidRPr="00D31A40" w:rsidRDefault="00DF20E6" w:rsidP="00D31A40">
      <w:pPr>
        <w:pStyle w:val="friliste"/>
      </w:pPr>
      <w:r w:rsidRPr="00D31A40">
        <w:t>c)</w:t>
      </w:r>
      <w:r w:rsidRPr="00D31A40">
        <w:tab/>
        <w:t>På grunnlag av opplysningene fra medlemsstaten som har truffet beslutningen nevnt i artikkel 24 nr. 1, skal den utstedende medlemsstaten vurdere om det er grunnlag for å tilbakekalle oppholdstillatelsen eller visumet for langvarig opphold.</w:t>
      </w:r>
    </w:p>
    <w:p w:rsidR="00DF20E6" w:rsidRPr="00D31A40" w:rsidRDefault="00DF20E6" w:rsidP="00D31A40">
      <w:pPr>
        <w:pStyle w:val="friliste"/>
      </w:pPr>
      <w:r w:rsidRPr="00D31A40">
        <w:t>d)</w:t>
      </w:r>
      <w:r w:rsidRPr="00D31A40">
        <w:tab/>
        <w:t>Når den utstedende medlemsstaten treffer den relevante beslutningen, skal den ta hensyn til begrunnelsene for beslutningen til medlemsstaten som har truffet beslutningen nevnt i artikkel 24 nr. 1, og vurdere i samsvar med nasjonal rett hvilken trussel mot den offentlige orden eller den offentlige sikkerhet som den aktuelle tredjestatsborgerens tilstedeværelse på medlemsstatenes territorium eventuelt kan utgjøre.</w:t>
      </w:r>
    </w:p>
    <w:p w:rsidR="00DF20E6" w:rsidRPr="00D31A40" w:rsidRDefault="00DF20E6" w:rsidP="00D31A40">
      <w:pPr>
        <w:pStyle w:val="friliste"/>
      </w:pPr>
      <w:r w:rsidRPr="00D31A40">
        <w:t>e)</w:t>
      </w:r>
      <w:r w:rsidRPr="00D31A40">
        <w:tab/>
        <w:t>Den utstedende medlemsstaten skal innen 14 kalenderdager etter å ha mottatt anmodningen om konsultasjon underrette medlemsstaten som har truffet beslutningen nevnt i artikkel 24 nr. 1, om sin beslutning eller, dersom det har vært umulig for den utstedende medlemsstaten å treffe en beslutning innen denne fristen, inngi en begrunnet anmodning om unntaksvis å forlenge fristen for sitt svar med ytterligere høyst 12 kalenderdager.</w:t>
      </w:r>
    </w:p>
    <w:p w:rsidR="00DF20E6" w:rsidRPr="00D31A40" w:rsidRDefault="00DF20E6" w:rsidP="00D31A40">
      <w:pPr>
        <w:pStyle w:val="friliste"/>
      </w:pPr>
      <w:r w:rsidRPr="00D31A40">
        <w:t>f)</w:t>
      </w:r>
      <w:r w:rsidRPr="00D31A40">
        <w:tab/>
        <w:t>Dersom den utstedende medlemsstaten underretter medlemsstaten som har truffet beslutningen nevnt i artikkel 24 nr. 1 om at den opprettholder oppholdstillatelsen eller visumet for langvarig opphold, skal ikke medlemsstaten som har truffet beslutningen, registrere meldingen om nektet innreise og opphold.</w:t>
      </w:r>
    </w:p>
    <w:p w:rsidR="00DF20E6" w:rsidRPr="00D31A40" w:rsidRDefault="00DF20E6" w:rsidP="00D31A40">
      <w:pPr>
        <w:pStyle w:val="avsnitt-undertittel"/>
      </w:pPr>
      <w:r w:rsidRPr="00D31A40">
        <w:t>Artikkel 29</w:t>
      </w:r>
    </w:p>
    <w:p w:rsidR="00DF20E6" w:rsidRPr="00D31A40" w:rsidRDefault="00DF20E6" w:rsidP="00D31A40">
      <w:pPr>
        <w:pStyle w:val="Undertittel"/>
      </w:pPr>
      <w:r w:rsidRPr="00D31A40">
        <w:t>Konsultasjon etter registrering av en melding om nektet innreise og opphold</w:t>
      </w:r>
    </w:p>
    <w:p w:rsidR="00DF20E6" w:rsidRPr="00D31A40" w:rsidRDefault="00DF20E6" w:rsidP="00D31A40">
      <w:r w:rsidRPr="00D31A40">
        <w:t>Dersom det viser seg at en medlemsstat har registrert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Den innmeldende medlemsstaten skal underrette den utstedende medlemsstaten om meldingen om nektet innreise og opphold.</w:t>
      </w:r>
    </w:p>
    <w:p w:rsidR="00DF20E6" w:rsidRPr="00D31A40" w:rsidRDefault="00DF20E6" w:rsidP="00D31A40">
      <w:pPr>
        <w:pStyle w:val="friliste"/>
      </w:pPr>
      <w:r w:rsidRPr="00D31A40">
        <w:t>b)</w:t>
      </w:r>
      <w:r w:rsidRPr="00D31A40">
        <w:tab/>
        <w:t>Opplysningene utvekslet i henhold til bokstav a) skal inneholde tilstrekkelig informasjon om begrunnelsene for meldingen om nektet innreise og opphold.</w:t>
      </w:r>
    </w:p>
    <w:p w:rsidR="00DF20E6" w:rsidRPr="00D31A40" w:rsidRDefault="00DF20E6" w:rsidP="00D31A40">
      <w:pPr>
        <w:pStyle w:val="friliste"/>
      </w:pPr>
      <w:r w:rsidRPr="00D31A40">
        <w:t>c)</w:t>
      </w:r>
      <w:r w:rsidRPr="00D31A40">
        <w:tab/>
        <w:t>På grunnlag av opplysningene fra den innmeldende medlemsstaten, skal den utstedende medlemsstaten vurdere om det er grunnlag for å tilbakekalle oppholdstillatelsen eller visumet for langvarig opphold.</w:t>
      </w:r>
    </w:p>
    <w:p w:rsidR="00DF20E6" w:rsidRPr="00D31A40" w:rsidRDefault="00DF20E6" w:rsidP="00D31A40">
      <w:pPr>
        <w:pStyle w:val="friliste"/>
      </w:pPr>
      <w:r w:rsidRPr="00D31A40">
        <w:t>d)</w:t>
      </w:r>
      <w:r w:rsidRPr="00D31A40">
        <w:tab/>
        <w:t>Når den utstedende medlemsstaten treffer sin beslutning, skal den ta hensyn til begrunnelsene for den innmeldende medlemsstatens beslutning og vurdere i samsvar med nasjonal rett hvilken trussel mot den offentlige orden eller den offentlige sikkerhet som den aktuelle tredjestatsborgerens tilstedeværelse på medlemsstatenes territorium eventuelt kan utgjøre.</w:t>
      </w:r>
    </w:p>
    <w:p w:rsidR="00DF20E6" w:rsidRPr="00D31A40" w:rsidRDefault="00DF20E6" w:rsidP="00D31A40">
      <w:pPr>
        <w:pStyle w:val="friliste"/>
      </w:pPr>
      <w:r w:rsidRPr="00D31A40">
        <w:t>e)</w:t>
      </w:r>
      <w:r w:rsidRPr="00D31A40">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rsidR="00DF20E6" w:rsidRPr="00D31A40" w:rsidRDefault="00DF20E6" w:rsidP="00D31A40">
      <w:pPr>
        <w:pStyle w:val="friliste"/>
      </w:pPr>
      <w:r w:rsidRPr="00D31A40">
        <w:t>f)</w:t>
      </w:r>
      <w:r w:rsidRPr="00D31A40">
        <w:tab/>
        <w:t>Dersom den utstedende medlemsstaten underretter den innmeldende medlemsstaten om at den opprettholder oppholdstillatelsen eller visumet for langvarig opphold, skal den innmeldende medlemsstaten umiddelbart slette meldingen om nektet innreise og opphold.</w:t>
      </w:r>
    </w:p>
    <w:p w:rsidR="00DF20E6" w:rsidRPr="00D31A40" w:rsidRDefault="00DF20E6" w:rsidP="00D31A40">
      <w:pPr>
        <w:pStyle w:val="avsnitt-undertittel"/>
      </w:pPr>
      <w:r w:rsidRPr="00D31A40">
        <w:t>Artikkel 30</w:t>
      </w:r>
    </w:p>
    <w:p w:rsidR="00DF20E6" w:rsidRPr="00D31A40" w:rsidRDefault="00DF20E6" w:rsidP="00D31A40">
      <w:pPr>
        <w:pStyle w:val="Undertittel"/>
      </w:pPr>
      <w:r w:rsidRPr="00D31A40">
        <w:t>Konsultasjon ved et treff som gjelder en tredjestatsborger som innehar en gyldig oppholdstillatelse eller et gyldig visum for langvarig opphold</w:t>
      </w:r>
    </w:p>
    <w:p w:rsidR="00DF20E6" w:rsidRPr="00D31A40" w:rsidRDefault="00DF20E6" w:rsidP="00D31A40">
      <w:r w:rsidRPr="00D31A40">
        <w:t>Dersom en medlemsstat får et treff på en melding om nektet innreise og opphold registrert av en medlemsstat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Den utførende medlemsstaten skal underrette den innmeldende medlemsstaten om situasjonen.</w:t>
      </w:r>
    </w:p>
    <w:p w:rsidR="00DF20E6" w:rsidRPr="00D31A40" w:rsidRDefault="00DF20E6" w:rsidP="00D31A40">
      <w:pPr>
        <w:pStyle w:val="friliste"/>
      </w:pPr>
      <w:r w:rsidRPr="00D31A40">
        <w:t>b)</w:t>
      </w:r>
      <w:r w:rsidRPr="00D31A40">
        <w:tab/>
        <w:t>Den innmeldende medlemsstaten skal innlede prosedyren fastsatt i artikkel 29.</w:t>
      </w:r>
    </w:p>
    <w:p w:rsidR="00DF20E6" w:rsidRPr="00D31A40" w:rsidRDefault="00DF20E6" w:rsidP="00D31A40">
      <w:pPr>
        <w:pStyle w:val="friliste"/>
      </w:pPr>
      <w:r w:rsidRPr="00D31A40">
        <w:t>c)</w:t>
      </w:r>
      <w:r w:rsidRPr="00D31A40">
        <w:tab/>
        <w:t>Den innmeldende medlemsstaten skal underrette den utførende medlemsstaten om det endelige resultatet av samrådet.</w:t>
      </w:r>
    </w:p>
    <w:p w:rsidR="00DF20E6" w:rsidRPr="00D31A40" w:rsidRDefault="00DF20E6" w:rsidP="00D31A40">
      <w:r w:rsidRPr="00D31A40">
        <w:t>Beslutningen om den berørte tredjestatsborgerens innreise skal treffes av den utførende medlemsstaten i samsvar med forordning (EU) 2016/399.</w:t>
      </w:r>
    </w:p>
    <w:p w:rsidR="00DF20E6" w:rsidRPr="00D31A40" w:rsidRDefault="00DF20E6" w:rsidP="00D31A40">
      <w:pPr>
        <w:pStyle w:val="avsnitt-undertittel"/>
      </w:pPr>
      <w:r w:rsidRPr="00D31A40">
        <w:t>Artikkel 31</w:t>
      </w:r>
    </w:p>
    <w:p w:rsidR="00DF20E6" w:rsidRPr="00D31A40" w:rsidRDefault="00DF20E6" w:rsidP="00D31A40">
      <w:pPr>
        <w:pStyle w:val="Undertittel"/>
      </w:pPr>
      <w:r w:rsidRPr="00D31A40">
        <w:t>Statistikk over utveksling av opplysninger</w:t>
      </w:r>
    </w:p>
    <w:p w:rsidR="00DF20E6" w:rsidRPr="00D31A40" w:rsidRDefault="00DF20E6" w:rsidP="00D31A40">
      <w:r w:rsidRPr="00D31A40">
        <w:t>Medlemsstatene skal hvert år framlegge statistikk for eu-LISA over utveksling av opplysninger som er gjennomført i samsvar med artikkel 27–30, og over tilfeller der fristene i de nevnte artiklene ikke ble overholdt.</w:t>
      </w:r>
    </w:p>
    <w:p w:rsidR="00DF20E6" w:rsidRPr="00D31A40" w:rsidRDefault="00DF20E6" w:rsidP="00D31A40">
      <w:pPr>
        <w:pStyle w:val="avsnitt-undertittel"/>
      </w:pPr>
      <w:r w:rsidRPr="00D31A40">
        <w:t>Kapittel VI</w:t>
      </w:r>
    </w:p>
    <w:p w:rsidR="00DF20E6" w:rsidRPr="00D31A40" w:rsidRDefault="00DF20E6" w:rsidP="00D31A40">
      <w:pPr>
        <w:pStyle w:val="Undertittel"/>
      </w:pPr>
      <w:r w:rsidRPr="00D31A40">
        <w:t>Søk med biometriske opplysninger</w:t>
      </w:r>
    </w:p>
    <w:p w:rsidR="00DF20E6" w:rsidRPr="00D31A40" w:rsidRDefault="00DF20E6" w:rsidP="00D31A40">
      <w:pPr>
        <w:pStyle w:val="avsnitt-undertittel"/>
      </w:pPr>
      <w:r w:rsidRPr="00D31A40">
        <w:t>Artikkel 32</w:t>
      </w:r>
    </w:p>
    <w:p w:rsidR="00DF20E6" w:rsidRPr="00D31A40" w:rsidRDefault="00DF20E6" w:rsidP="00D31A40">
      <w:pPr>
        <w:pStyle w:val="Undertittel"/>
      </w:pPr>
      <w:r w:rsidRPr="00D31A40">
        <w:t>Særlige regler for registrering av fotografier, ansiktsbilder og fingeravtrykksopplysninger</w:t>
      </w:r>
    </w:p>
    <w:p w:rsidR="00DF20E6" w:rsidRPr="00D31A40" w:rsidRDefault="00DF20E6" w:rsidP="00D31A40">
      <w:pPr>
        <w:pStyle w:val="friliste"/>
      </w:pPr>
      <w:r w:rsidRPr="00D31A40">
        <w:t>1.</w:t>
      </w:r>
      <w:r w:rsidRPr="00D31A40">
        <w:tab/>
        <w:t>Bare fotografier, ansiktsbilder og fingeravtrykksopplysninger i henhold til artikkel 20 nr. 2 bokstav w) og x) som oppfyller minstestandarder for datakvalitet og tekniske spesifikasjoner, skal registreres i SIS. Før disse opplysningene registreres, skal det utføres en kvalitetskontroll for å fastslå om minstestandardene for opplysningers kvalitet og tekniske spesifikasjoner er oppfylt.</w:t>
      </w:r>
    </w:p>
    <w:p w:rsidR="00DF20E6" w:rsidRPr="00D31A40" w:rsidRDefault="00DF20E6" w:rsidP="00D31A40">
      <w:pPr>
        <w:pStyle w:val="friliste"/>
      </w:pPr>
      <w:r w:rsidRPr="00D31A40">
        <w:t>2.</w:t>
      </w:r>
      <w:r w:rsidRPr="00D31A40">
        <w:tab/>
        <w:t>Fingeravtrykksopplysninger som registreres i SIS, kan bestå av ett–ti flate fingeravtrykk og ett–ti rullede fingeravtrykk. De kan også omfatte inntil to håndflateavtrykk.</w:t>
      </w:r>
    </w:p>
    <w:p w:rsidR="00DF20E6" w:rsidRPr="00D31A40" w:rsidRDefault="00DF20E6" w:rsidP="00D31A40">
      <w:pPr>
        <w:pStyle w:val="friliste"/>
      </w:pPr>
      <w:r w:rsidRPr="00D31A40">
        <w:t>3.</w:t>
      </w:r>
      <w:r w:rsidRPr="00D31A40">
        <w:tab/>
        <w:t>Minstestandarder for datakvalitet og tekniske spesifikasjoner for lagring av de biometriske opplysningene nevnt i nr. 1 i denne artikkel skal fastsettes i samsvar med nr. 4 i denne artikkel. Disse minstestandarder for datakvalitet og tekniske spesifikasjoner skal fastsette det kvalitetsnivå som kreves for å bruke opplysningene til å kontrollere identiteten til en person i samsvar med artikkel 33 nr. 1 og for å bruke opplysningene til å identifisere en person i samsvar med artikkel 33 nr. 2–4.</w:t>
      </w:r>
    </w:p>
    <w:p w:rsidR="00DF20E6" w:rsidRPr="00D31A40" w:rsidRDefault="00DF20E6" w:rsidP="00D31A40">
      <w:pPr>
        <w:pStyle w:val="friliste"/>
      </w:pPr>
      <w:r w:rsidRPr="00D31A40">
        <w:t>4.</w:t>
      </w:r>
      <w:r w:rsidRPr="00D31A40">
        <w:tab/>
        <w:t>Kommisjonen skal vedta gjennomføringsrettsakter for å fastsette minstestandardene for datakvalitet og tekniske spesifikasjoner nevnt i nr. 1 og 3 i denne artikkel. Disse gjennomføringsrettsaktene skal vedtas i samsvar med framgangsmåten med undersøkelseskomité nevnt i artikkel 62 nr. 2.</w:t>
      </w:r>
    </w:p>
    <w:p w:rsidR="00DF20E6" w:rsidRPr="00D31A40" w:rsidRDefault="00DF20E6" w:rsidP="00D31A40">
      <w:pPr>
        <w:pStyle w:val="avsnitt-undertittel"/>
      </w:pPr>
      <w:r w:rsidRPr="00D31A40">
        <w:t>Artikkel 33</w:t>
      </w:r>
    </w:p>
    <w:p w:rsidR="00DF20E6" w:rsidRPr="00D31A40" w:rsidRDefault="00DF20E6" w:rsidP="00D31A40">
      <w:pPr>
        <w:pStyle w:val="Undertittel"/>
      </w:pPr>
      <w:r w:rsidRPr="00D31A40">
        <w:t>Særlige regler for kontroll eller søk med fotografier, ansiktsbilder og fingeravtrykksopplysninger</w:t>
      </w:r>
    </w:p>
    <w:p w:rsidR="00DF20E6" w:rsidRPr="00D31A40" w:rsidRDefault="00DF20E6" w:rsidP="00D31A40">
      <w:pPr>
        <w:pStyle w:val="friliste"/>
      </w:pPr>
      <w:r w:rsidRPr="00D31A40">
        <w:t>1.</w:t>
      </w:r>
      <w:r w:rsidRPr="00D31A40">
        <w:tab/>
        <w:t>Når en melding i SIS inneholder fotografier, ansiktsbilder og fingeravtrykksopplysninger, skal slike fotografier, ansiktsbilder og fingeravtrykksopplysninger brukes til å bekrefte identiteten til en person som er lokalisert som følge av et alfanumerisk søk i SIS.</w:t>
      </w:r>
    </w:p>
    <w:p w:rsidR="00DF20E6" w:rsidRPr="00D31A40" w:rsidRDefault="00DF20E6" w:rsidP="00D31A40">
      <w:pPr>
        <w:pStyle w:val="friliste"/>
      </w:pPr>
      <w:r w:rsidRPr="00D31A40">
        <w:t>2.</w:t>
      </w:r>
      <w:r w:rsidRPr="00D31A40">
        <w:tab/>
        <w:t>Det kan i alle tilfeller søkes i fingeravtrykksopplysninger for å identifisere en person. Det skal imidlertid søkes på fingeravtrykksopplysninger for å identifisere en person dersom personens identitet ikke kan fastslås på annen måte. For det formål skal det sentrale SIS inneholde et system for automatisert fingeravtrykksidentifisering (AFIS).</w:t>
      </w:r>
    </w:p>
    <w:p w:rsidR="00DF20E6" w:rsidRPr="00D31A40" w:rsidRDefault="00DF20E6" w:rsidP="00D31A40">
      <w:pPr>
        <w:pStyle w:val="friliste"/>
      </w:pPr>
      <w:r w:rsidRPr="00D31A40">
        <w:t>3.</w:t>
      </w:r>
      <w:r w:rsidRPr="00D31A40">
        <w:tab/>
        <w:t>Det kan også søkes i fingeravtrykksopplysninger som er registrert i SIS i forbindelse med meldinger i samsvar med artikkel 24 og 25, ved bruk av fullstendige eller ufullstendige sett av fingeravtrykk eller håndflateavtrykk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rsidR="00DF20E6" w:rsidRPr="00D31A40" w:rsidRDefault="00DF20E6" w:rsidP="00D31A40">
      <w:pPr>
        <w:pStyle w:val="friliste"/>
      </w:pPr>
      <w:r w:rsidRPr="00D31A40">
        <w:t>4.</w:t>
      </w:r>
      <w:r w:rsidRPr="00D31A40">
        <w:tab/>
        <w:t>Fotografier og ansiktsbilder kan brukes til å identifisere en person ved alminnelige grenseoverganger så snart det blir teknisk mulig, og forutsatt at det sikres at identifiseringen er svært pålitelig.</w:t>
      </w:r>
    </w:p>
    <w:p w:rsidR="00DF20E6" w:rsidRPr="00D31A40" w:rsidRDefault="00DF20E6" w:rsidP="00D31A40">
      <w:pPr>
        <w:pStyle w:val="Listeavsnitt"/>
      </w:pPr>
      <w:r w:rsidRPr="00D31A40">
        <w:t>Før denne funksjonen gjennomføres i SIS, skal Kommisjonen framlegge en rapport om i hvilken grad den nødvendige teknologien er tilgjengelig, klar til bruk og pålitelig. Europaparlamentet skal rådspørres om rapporten.</w:t>
      </w:r>
    </w:p>
    <w:p w:rsidR="00DF20E6" w:rsidRPr="00D31A40" w:rsidRDefault="00DF20E6" w:rsidP="00D31A40">
      <w:pPr>
        <w:pStyle w:val="Listeavsnitt"/>
      </w:pPr>
      <w:r w:rsidRPr="00D31A40">
        <w:t>Etter at funksjonen er tatt i bruk ved alminnelige grenseoverganger, skal Kommisjonen gis myndighet til å vedta delegerte rettsakter i samsvar med artikkel 61 for å utfylle denne forordning med fastsettelse av under hvilke andre omstendigheter fotografier og ansiktsbilder kan brukes til å identifisere personer.</w:t>
      </w:r>
    </w:p>
    <w:p w:rsidR="00DF20E6" w:rsidRPr="00D31A40" w:rsidRDefault="00DF20E6" w:rsidP="00D31A40">
      <w:pPr>
        <w:pStyle w:val="avsnitt-undertittel"/>
      </w:pPr>
      <w:r w:rsidRPr="00D31A40">
        <w:t>Kapittel VII</w:t>
      </w:r>
    </w:p>
    <w:p w:rsidR="00DF20E6" w:rsidRPr="00D31A40" w:rsidRDefault="00DF20E6" w:rsidP="00D31A40">
      <w:pPr>
        <w:pStyle w:val="Undertittel"/>
      </w:pPr>
      <w:r w:rsidRPr="00D31A40">
        <w:t>Tilgangsrett og ny vurdering og sletting av meldinger</w:t>
      </w:r>
    </w:p>
    <w:p w:rsidR="00DF20E6" w:rsidRPr="00D31A40" w:rsidRDefault="00DF20E6" w:rsidP="00D31A40">
      <w:pPr>
        <w:pStyle w:val="avsnitt-undertittel"/>
      </w:pPr>
      <w:r w:rsidRPr="00D31A40">
        <w:t>Artikkel 34</w:t>
      </w:r>
    </w:p>
    <w:p w:rsidR="00DF20E6" w:rsidRPr="00D31A40" w:rsidRDefault="00DF20E6" w:rsidP="00D31A40">
      <w:pPr>
        <w:pStyle w:val="Undertittel"/>
      </w:pPr>
      <w:r w:rsidRPr="00D31A40">
        <w:t>Nasjonale vedkommende myndigheter med tilgangsrett til opplysninger i SIS</w:t>
      </w:r>
    </w:p>
    <w:p w:rsidR="00DF20E6" w:rsidRPr="00D31A40" w:rsidRDefault="00DF20E6" w:rsidP="00D31A40">
      <w:pPr>
        <w:pStyle w:val="friliste"/>
      </w:pPr>
      <w:r w:rsidRPr="00D31A40">
        <w:t>1.</w:t>
      </w:r>
      <w:r w:rsidRPr="00D31A40">
        <w:tab/>
        <w:t>Nasjonale vedkommende myndigheter med ansvar for å identifisere tredjestatsborgere skal ha tilgang til opplysninger registrert i SIS, og rett til å søke direkte i disse opplysningene eller i en kopi av SIS-databasen for følgende formål:</w:t>
      </w:r>
    </w:p>
    <w:p w:rsidR="00DF20E6" w:rsidRPr="00D31A40" w:rsidRDefault="00DF20E6" w:rsidP="00D31A40">
      <w:pPr>
        <w:pStyle w:val="friliste2"/>
      </w:pPr>
      <w:r w:rsidRPr="00D31A40">
        <w:t>a)</w:t>
      </w:r>
      <w:r w:rsidRPr="00D31A40">
        <w:tab/>
        <w:t>grensekontroll i samsvar med forordning (EU) 2016/399,</w:t>
      </w:r>
    </w:p>
    <w:p w:rsidR="00DF20E6" w:rsidRPr="00D31A40" w:rsidRDefault="00DF20E6" w:rsidP="00D31A40">
      <w:pPr>
        <w:pStyle w:val="friliste2"/>
      </w:pPr>
      <w:r w:rsidRPr="00D31A40">
        <w:t>b)</w:t>
      </w:r>
      <w:r w:rsidRPr="00D31A40">
        <w:tab/>
        <w:t>politi- og tollkontroller innenfor den berørte medlemsstaten og utpekte myndigheters samordning av slike kontroller,</w:t>
      </w:r>
    </w:p>
    <w:p w:rsidR="00DF20E6" w:rsidRPr="00D31A40" w:rsidRDefault="00DF20E6" w:rsidP="00D31A40">
      <w:pPr>
        <w:pStyle w:val="friliste2"/>
      </w:pPr>
      <w:r w:rsidRPr="00D31A40">
        <w:t>c)</w:t>
      </w:r>
      <w:r w:rsidRPr="00D31A40">
        <w:tab/>
        <w:t>forebygging, avsløring, etterforsking eller rettsforfølging av terrorhandlinger eller andre alvorlige straffbare forhold eller fullbyrding av strafferettslige sanksjoner i den berørte medlemsstaten, forutsatt at direktiv (EU) 2016/680 får anvendelse,</w:t>
      </w:r>
    </w:p>
    <w:p w:rsidR="00DF20E6" w:rsidRPr="00D31A40" w:rsidRDefault="00DF20E6" w:rsidP="00D31A40">
      <w:pPr>
        <w:pStyle w:val="friliste2"/>
      </w:pPr>
      <w:r w:rsidRPr="00D31A40">
        <w:t>d)</w:t>
      </w:r>
      <w:r w:rsidRPr="00D31A40">
        <w:tab/>
        <w:t>undersøkelse av vilkårene og beslutningstaking i forbindelse med tredjestatsborgeres innreise og opphold på medlemsstatenes territorium, herunder når det gjelder oppholdstillatelser og visum for langvarig opphold og tilbakesending av tredjestatsborgere samt utføring av kontroller av tredjestatsborgere som reiser inn eller oppholder seg ulovlig på medlemsstatenes territorium,</w:t>
      </w:r>
    </w:p>
    <w:p w:rsidR="00DF20E6" w:rsidRPr="00D31A40" w:rsidRDefault="00DF20E6" w:rsidP="00D31A40">
      <w:pPr>
        <w:pStyle w:val="friliste2"/>
      </w:pPr>
      <w:r w:rsidRPr="00D31A40">
        <w:t>e)</w:t>
      </w:r>
      <w:r w:rsidRPr="00D31A40">
        <w:tab/>
        <w:t>sikkerhetskontroller av tredjestatsborgere som søker om internasjonal beskyttelse dersom myndighetene som utfører kontrollene, ikke er «besluttende myndigheter» som definert i artikkel 2 bokstav f) i europaparlaments- og rådsdirektiv 2013/32/EU</w:t>
      </w:r>
      <w:r w:rsidRPr="00D31A40">
        <w:rPr>
          <w:rStyle w:val="Fotnotereferanse"/>
        </w:rPr>
        <w:footnoteReference w:id="76"/>
      </w:r>
      <w:r w:rsidRPr="00D31A40">
        <w:t xml:space="preserve"> og eventuelt rådgivning i samsvar med rådsforordning (EF) nr. 377/2004</w:t>
      </w:r>
      <w:r w:rsidRPr="00D31A40">
        <w:rPr>
          <w:rStyle w:val="Fotnotereferanse"/>
        </w:rPr>
        <w:footnoteReference w:id="77"/>
      </w:r>
      <w:r w:rsidRPr="00D31A40">
        <w:t>,</w:t>
      </w:r>
    </w:p>
    <w:p w:rsidR="00DF20E6" w:rsidRPr="00D31A40" w:rsidRDefault="00DF20E6" w:rsidP="00D31A40">
      <w:pPr>
        <w:pStyle w:val="friliste2"/>
      </w:pPr>
      <w:r w:rsidRPr="00D31A40">
        <w:t>f)</w:t>
      </w:r>
      <w:r w:rsidRPr="00D31A40">
        <w:tab/>
        <w:t>behandling av visumsøknader og beslutninger om disse, herunder om visum skal annulleres, inndras eller forlenges i samsvar med europaparlaments- og rådsforordning (EF) nr. 810/2009</w:t>
      </w:r>
      <w:r w:rsidRPr="00D31A40">
        <w:rPr>
          <w:rStyle w:val="Fotnotereferanse"/>
        </w:rPr>
        <w:footnoteReference w:id="78"/>
      </w:r>
      <w:r w:rsidRPr="00D31A40">
        <w:t>.</w:t>
      </w:r>
    </w:p>
    <w:p w:rsidR="00DF20E6" w:rsidRPr="00D31A40" w:rsidRDefault="00DF20E6" w:rsidP="00D31A40">
      <w:pPr>
        <w:pStyle w:val="friliste"/>
      </w:pPr>
      <w:r w:rsidRPr="00D31A40">
        <w:t>2.</w:t>
      </w:r>
      <w:r w:rsidRPr="00D31A40">
        <w:tab/>
        <w:t>Tilgangsretten til opplysninger i SIS og retten til å søke direkte i slike opplysninger kan ved behandling av en søknad om naturalisering utøves av nasjonale vedkommende myndigheter med ansvar for naturalisering i henhold til nasjonal rett.</w:t>
      </w:r>
    </w:p>
    <w:p w:rsidR="00DF20E6" w:rsidRPr="00D31A40" w:rsidRDefault="00DF20E6" w:rsidP="00D31A40">
      <w:pPr>
        <w:pStyle w:val="friliste"/>
      </w:pPr>
      <w:r w:rsidRPr="00D31A40">
        <w:t>3.</w:t>
      </w:r>
      <w:r w:rsidRPr="00D31A40">
        <w:tab/>
        <w:t>Ved anvendelse av artikkel 24 og 25 kan tilgangsretten til opplysninger i SIS og retten til å søke direkte i slike opplysninger også utøves av nasjonale rettsmyndigheter, herunder påtalemyndigheten og politimyndigheten, når de utfører sine oppgaver i henhold til nasjonal rett samt av deres samordningsmyndigheter.</w:t>
      </w:r>
    </w:p>
    <w:p w:rsidR="00DF20E6" w:rsidRPr="00D31A40" w:rsidRDefault="00DF20E6" w:rsidP="00D31A40">
      <w:pPr>
        <w:pStyle w:val="friliste"/>
      </w:pPr>
      <w:r w:rsidRPr="00D31A40">
        <w:t>4.</w:t>
      </w:r>
      <w:r w:rsidRPr="00D31A40">
        <w:tab/>
        <w:t>Tilgangsrett til opplysninger om dokumenter om personer som er registrert i samsvar med artikkel 38 nr. 2 bokstav k) og l) i forordning (EU) 2018/1862, og rett til å søke i disse opplysningene, kan også utøves av myndighetene nevnt i nr. 1 bokstav f) i denne artikkel.</w:t>
      </w:r>
    </w:p>
    <w:p w:rsidR="00DF20E6" w:rsidRPr="00D31A40" w:rsidRDefault="00DF20E6" w:rsidP="00D31A40">
      <w:pPr>
        <w:pStyle w:val="friliste"/>
      </w:pPr>
      <w:r w:rsidRPr="00D31A40">
        <w:t>5.</w:t>
      </w:r>
      <w:r w:rsidRPr="00D31A40">
        <w:tab/>
        <w:t>Vedkommende myndigheter omhandlet i denne artikkel skal tas med i listen i artikkel 41 nr. 8.</w:t>
      </w:r>
    </w:p>
    <w:p w:rsidR="00DF20E6" w:rsidRPr="00D31A40" w:rsidRDefault="00DF20E6" w:rsidP="00D31A40">
      <w:pPr>
        <w:pStyle w:val="avsnitt-undertittel"/>
      </w:pPr>
      <w:r w:rsidRPr="00D31A40">
        <w:t>Artikkel 35</w:t>
      </w:r>
    </w:p>
    <w:p w:rsidR="00DF20E6" w:rsidRPr="00D31A40" w:rsidRDefault="00DF20E6" w:rsidP="00D31A40">
      <w:pPr>
        <w:pStyle w:val="Undertittel"/>
      </w:pPr>
      <w:r w:rsidRPr="00D31A40">
        <w:t>Europols tilgang til opplysninger i SIS</w:t>
      </w:r>
    </w:p>
    <w:p w:rsidR="00DF20E6" w:rsidRPr="00D31A40" w:rsidRDefault="00DF20E6" w:rsidP="00D31A40">
      <w:pPr>
        <w:pStyle w:val="friliste"/>
      </w:pPr>
      <w:r w:rsidRPr="00D31A40">
        <w:t>1.</w:t>
      </w:r>
      <w:r w:rsidRPr="00D31A40">
        <w:tab/>
        <w:t>Den europeiske unions byrå for politisamarbeid (Europol), opprettet ved forordning (EU) 2016/794, skal, dersom det er nødvendig for at Europol skal kunne oppfylle sitt mandat, ha rettigheter for tilgang og søk i opplysninger i SIS. Europol kan også utveksle og anmode om supplerende opplysninger i samsvar med bestemmelsene i SIRENE-håndboken.</w:t>
      </w:r>
    </w:p>
    <w:p w:rsidR="00DF20E6" w:rsidRPr="00D31A40" w:rsidRDefault="00DF20E6" w:rsidP="00D31A40">
      <w:pPr>
        <w:pStyle w:val="friliste"/>
      </w:pPr>
      <w:r w:rsidRPr="00D31A40">
        <w:t>2.</w:t>
      </w:r>
      <w:r w:rsidRPr="00D31A40">
        <w:tab/>
        <w:t>Dersom et søk foretatt av Europol viser at det finnes en melding i SIS, skal Europol underrette den innmeldende medlemsstaten via utveksling av supplerende opplysninger ved hjelp av kommunikasjonsinfrastrukturen og i samsvar med bestemmelsene i SIRENE-håndboken. Inntil Europol kan bruke funksjonene for utveksling av supplerende opplysninger, skal Europol underrette den innmeldende medlemsstaten via kanalene fastsatt i forordning (EU) 2016/794.</w:t>
      </w:r>
    </w:p>
    <w:p w:rsidR="00DF20E6" w:rsidRPr="00D31A40" w:rsidRDefault="00DF20E6" w:rsidP="00D31A40">
      <w:pPr>
        <w:pStyle w:val="friliste"/>
      </w:pPr>
      <w:r w:rsidRPr="00D31A40">
        <w:t>3.</w:t>
      </w:r>
      <w:r w:rsidRPr="00D31A40">
        <w:tab/>
        <w:t>Europol kan behandle supplerende opplysninger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Europol i henhold til denne artikkel skal utføres i samsvar med nevnte forordning.</w:t>
      </w:r>
    </w:p>
    <w:p w:rsidR="00DF20E6" w:rsidRPr="00D31A40" w:rsidRDefault="00DF20E6" w:rsidP="00D31A40">
      <w:pPr>
        <w:pStyle w:val="friliste"/>
      </w:pPr>
      <w:r w:rsidRPr="00D31A40">
        <w:t>4.</w:t>
      </w:r>
      <w:r w:rsidRPr="00D31A40">
        <w:tab/>
        <w:t>Europols bruk av opplysninger fra søk i SIS eller fra behandling av supplerende opplysninger skal kreve den innmeldende medlemsstatens samtykke. Dersom medlemsstaten tillater at slike opplysninger brukes, skal Europols behandling av dem skje i samsvar med forordning (EU) 2016/794. Europol skal underrette tredjestater og tredjeorganer om slike opplysninger bare med den innmeldende medlemsstatens samtykke og i fullt samsvar med unionsretten om personvern.</w:t>
      </w:r>
    </w:p>
    <w:p w:rsidR="00DF20E6" w:rsidRPr="00D31A40" w:rsidRDefault="00DF20E6" w:rsidP="00D31A40">
      <w:pPr>
        <w:pStyle w:val="friliste"/>
      </w:pPr>
      <w:r w:rsidRPr="00D31A40">
        <w:t>5.</w:t>
      </w:r>
      <w:r w:rsidRPr="00D31A40">
        <w:tab/>
        <w:t>Europol skal</w:t>
      </w:r>
    </w:p>
    <w:p w:rsidR="00DF20E6" w:rsidRPr="00D31A40" w:rsidRDefault="00DF20E6" w:rsidP="00D31A40">
      <w:pPr>
        <w:pStyle w:val="friliste2"/>
      </w:pPr>
      <w:r w:rsidRPr="00D31A40">
        <w:t>a)</w:t>
      </w:r>
      <w:r w:rsidRPr="00D31A40">
        <w:tab/>
        <w:t>uten at det berører nr. 4 og 6, ikke koble deler av SIS, eller overføre de opplysninger i SIS som Europol har tilgang til, til noe system for innhenting og behandling av opplysninger drevet av eller ved Europol, eller laste ned eller på annen måte kopiere noen del av SIS,</w:t>
      </w:r>
    </w:p>
    <w:p w:rsidR="00DF20E6" w:rsidRPr="00D31A40" w:rsidRDefault="00DF20E6" w:rsidP="00D31A40">
      <w:pPr>
        <w:pStyle w:val="friliste2"/>
      </w:pPr>
      <w:r w:rsidRPr="00D31A40">
        <w:t>b)</w:t>
      </w:r>
      <w:r w:rsidRPr="00D31A40">
        <w:tab/>
        <w:t>uten hensyn til artikkel 31 nr. 1 i forordning (EU) 2016/794 slette supplerende opplysninger som inneholder personopplysninger senest ett år etter at den tilhørende meldingen er slettet. Som et unntak kan Europol, dersom Europol har opplysninger i sine databaser eller prosjekter for operative analyser om en sak med tilknytning til de supplerende opplysningene, for å kunne utføre sine oppgaver unntaksvis fortsatt lagre de supplerende opplysningene dersom det er nødvendig. Europol skal underrette den innmeldende og utførende medlemsstaten om den fortsatte lagring av slike supplerende opplysninger og begrunne dette,</w:t>
      </w:r>
    </w:p>
    <w:p w:rsidR="00DF20E6" w:rsidRPr="00D31A40" w:rsidRDefault="00DF20E6" w:rsidP="00D31A40">
      <w:pPr>
        <w:pStyle w:val="friliste2"/>
      </w:pPr>
      <w:r w:rsidRPr="00D31A40">
        <w:t>c)</w:t>
      </w:r>
      <w:r w:rsidRPr="00D31A40">
        <w:tab/>
        <w:t>begrense tilgangen til opplysninger i SIS, herunder supplerende opplysninger, til Europol-personale med særskilt autorisasjon som har bruk for tilgang til slike opplysninger for å kunne utføre sine oppgaver,</w:t>
      </w:r>
    </w:p>
    <w:p w:rsidR="00DF20E6" w:rsidRPr="00D31A40" w:rsidRDefault="00DF20E6" w:rsidP="00D31A40">
      <w:pPr>
        <w:pStyle w:val="friliste2"/>
      </w:pPr>
      <w:r w:rsidRPr="00D31A40">
        <w:t>d)</w:t>
      </w:r>
      <w:r w:rsidRPr="00D31A40">
        <w:tab/>
        <w:t>vedta og anvende tiltak for å ivareta sikkerheten, fortroligheten og egenkontrollen i samsvar med artikkel 10, 11 og 13,</w:t>
      </w:r>
    </w:p>
    <w:p w:rsidR="00DF20E6" w:rsidRPr="00D31A40" w:rsidRDefault="00DF20E6" w:rsidP="00D31A40">
      <w:pPr>
        <w:pStyle w:val="friliste2"/>
      </w:pPr>
      <w:r w:rsidRPr="00D31A40">
        <w:t>e)</w:t>
      </w:r>
      <w:r w:rsidRPr="00D31A40">
        <w:tab/>
        <w:t>sikre at personale som er autorisert for å behandle SIS-opplysninger får relevant opplæring og informasjon i samsvar med artikkel 14 nr. 1, og</w:t>
      </w:r>
    </w:p>
    <w:p w:rsidR="00DF20E6" w:rsidRPr="00D31A40" w:rsidRDefault="00DF20E6" w:rsidP="00D31A40">
      <w:pPr>
        <w:pStyle w:val="friliste2"/>
      </w:pPr>
      <w:r w:rsidRPr="00D31A40">
        <w:t>f)</w:t>
      </w:r>
      <w:r w:rsidRPr="00D31A40">
        <w:tab/>
        <w:t>uten at det berører forordning (EU) 2016/794, la EUs datatilsyn overvåke og undersøke Europols aktiviteter når det utøver sine rettigheter for tilgang og søk i opplysninger i SIS og utveksle og behandle supplerende opplysninger.</w:t>
      </w:r>
    </w:p>
    <w:p w:rsidR="00DF20E6" w:rsidRPr="00D31A40" w:rsidRDefault="00DF20E6" w:rsidP="00D31A40">
      <w:pPr>
        <w:pStyle w:val="friliste"/>
      </w:pPr>
      <w:r w:rsidRPr="00D31A40">
        <w:t>6.</w:t>
      </w:r>
      <w:r w:rsidRPr="00D31A40">
        <w:tab/>
        <w:t>Europol skal bare kopiere opplysninger fra SIS for tekniske formål, når dette er nødvendig for at Europol-personale med tilstrekkelig autorisasjon skal kunne foreta et direkte søk. Denne forordning skal også gjelde slike kopier. Den tekniske kopien skal brukes bare for å lagre SIS-opplysninger mens det søkes i disse opplysningene. Når det er søkt i opplysningene, skal de slettes. Slik bruk skal ikke anses som ulovlig nedlasting eller kopiering av SIS-opplysninger. Europol skal ikke kopiere meldingsopplysninger eller utfyllende opplysninger fra medlemsstater eller CS-SIS til andre Europol-systemer.</w:t>
      </w:r>
    </w:p>
    <w:p w:rsidR="00DF20E6" w:rsidRPr="00D31A40" w:rsidRDefault="00DF20E6" w:rsidP="00D31A40">
      <w:pPr>
        <w:pStyle w:val="friliste"/>
      </w:pPr>
      <w:r w:rsidRPr="00D31A40">
        <w:t>7.</w:t>
      </w:r>
      <w:r w:rsidRPr="00D31A40">
        <w:tab/>
        <w:t>Europol skal i samsvar med bestemmelsene i artikkel 12 føre logger over hver tilgang til og hvert søk i SIS for å kontrollere om behandlingen av opplysninger skjer på lovlig måte, utføre egenkontroll og ivareta opplysningers sikkerhet og integritet. Disse loggene og denne dokumentasjonen skal ikke anses som ulovlig nedlasting eller kopiering av en del av SIS.</w:t>
      </w:r>
    </w:p>
    <w:p w:rsidR="00DF20E6" w:rsidRPr="00D31A40" w:rsidRDefault="00DF20E6" w:rsidP="00D31A40">
      <w:pPr>
        <w:pStyle w:val="friliste"/>
      </w:pPr>
      <w:r w:rsidRPr="00D31A40">
        <w:t>8.</w:t>
      </w:r>
      <w:r w:rsidRPr="00D31A40">
        <w:tab/>
        <w:t>Medlemsstatene skal underrette Europol ved utveksling av supplerende opplysninger om eventuelle treff på meldinger i forbindelse med terrorhandlinger. Medlemsstatene kan unntaksvis unnlate å underrette Europol dersom dette ville sette pågående etterforskinger eller en fysisk persons sikkerhet i fare eller være i strid med vesentlige sikkerhetsinteresser i den innmeldende medlemsstaten.</w:t>
      </w:r>
    </w:p>
    <w:p w:rsidR="00DF20E6" w:rsidRPr="00D31A40" w:rsidRDefault="00DF20E6" w:rsidP="00D31A40">
      <w:pPr>
        <w:pStyle w:val="friliste"/>
      </w:pPr>
      <w:r w:rsidRPr="00D31A40">
        <w:t>9.</w:t>
      </w:r>
      <w:r w:rsidRPr="00D31A40">
        <w:tab/>
        <w:t>Nr. 8 skal få anvendelse fra den dato Europol kan motta supplerende opplysninger i samsvar med nr. 1.</w:t>
      </w:r>
    </w:p>
    <w:p w:rsidR="00DF20E6" w:rsidRPr="00D31A40" w:rsidRDefault="00DF20E6" w:rsidP="00D31A40">
      <w:pPr>
        <w:pStyle w:val="avsnitt-undertittel"/>
      </w:pPr>
      <w:r w:rsidRPr="00D31A40">
        <w:t>Artikkel 36</w:t>
      </w:r>
    </w:p>
    <w:p w:rsidR="00DF20E6" w:rsidRPr="00D31A40" w:rsidRDefault="00DF20E6" w:rsidP="00D31A40">
      <w:pPr>
        <w:pStyle w:val="Undertittel"/>
      </w:pPr>
      <w:r w:rsidRPr="00D31A40">
        <w:t>Tilgang til opplysninger i SIS for europeiske grense- og kystvaktenheter, enheter med personale som arbeider med retur, og medlemmer i støttegruppene for migrasjonsstyring</w:t>
      </w:r>
    </w:p>
    <w:p w:rsidR="00DF20E6" w:rsidRPr="00D31A40" w:rsidRDefault="00DF20E6" w:rsidP="00D31A40">
      <w:pPr>
        <w:pStyle w:val="friliste"/>
      </w:pPr>
      <w:r w:rsidRPr="00D31A40">
        <w:t>1.</w:t>
      </w:r>
      <w:r w:rsidRPr="00D31A40">
        <w:tab/>
        <w:t>I samsvar med artikkel 40 nr. 8 i forordning (EU) 2016/1624 skal medlemmene i enhetene nevnt i artikkel 2 nr. 8 og 9 i nevnte forordning innenfor sitt mandat, og forutsatt at de har tillatelse til å foreta kontroller i henhold til artikkel 34 nr. 1 i denne forordning og har fått nødvendig opplæring i henhold til artikkel 14 nr. 1 i denne forordning, ha rettigheter for tilgang og søk i opplysninger i SIS dersom det er nødvendig for at de skal kunne utføre sin oppgave, og i den grad det kreves i henhold til driftsplanen for en spesifikk operasjon. Tilgang til opplysninger i SIS skal ikke utvides til andre medlemmer i enheten.</w:t>
      </w:r>
    </w:p>
    <w:p w:rsidR="00DF20E6" w:rsidRPr="00D31A40" w:rsidRDefault="00DF20E6" w:rsidP="00D31A40">
      <w:pPr>
        <w:pStyle w:val="friliste"/>
      </w:pPr>
      <w:r w:rsidRPr="00D31A40">
        <w:t>2.</w:t>
      </w:r>
      <w:r w:rsidRPr="00D31A40">
        <w:tab/>
        <w:t>Medlemmene i enhetene nevnt i nr. 1 skal utøve rettigheten for tilgang og søk i opplysninger i SIS i samsvar med nr. 1 via et teknisk grensesnitt. Det tekniske grensesnittet skal opprettes og vedlikeholdes av Det europeiske grense- og kystvaktbyrå og skal sikre en direkte forbindelse til det sentrale SIS.</w:t>
      </w:r>
    </w:p>
    <w:p w:rsidR="00DF20E6" w:rsidRPr="00D31A40" w:rsidRDefault="00DF20E6" w:rsidP="00D31A40">
      <w:pPr>
        <w:pStyle w:val="friliste"/>
      </w:pPr>
      <w:r w:rsidRPr="00D31A40">
        <w:t>3.</w:t>
      </w:r>
      <w:r w:rsidRPr="00D31A40">
        <w:tab/>
        <w:t>Når et søk foretatt av et medlem i enhetene nevnt i nr. 1 i denne artikkel viser at det foreligger en melding i SIS, skal den innmeldende medlemsstaten underrettes om dette. I samsvar med artikkel 40 i forordning (EU) 2016/1624 skal medlemmer i enhetene bare reagere på en melding i SIS i henhold til instruksene fra og som hovedregel i nærvær av grensevakter eller personale som arbeider med retur i vertsmedlemsstaten der de opererer. Vertsmedlemsstaten kan gi medlemmene i enhetene tillatelse til å handle på dens vegne.</w:t>
      </w:r>
    </w:p>
    <w:p w:rsidR="00DF20E6" w:rsidRPr="00D31A40" w:rsidRDefault="00DF20E6" w:rsidP="00D31A40">
      <w:pPr>
        <w:pStyle w:val="friliste"/>
      </w:pPr>
      <w:r w:rsidRPr="00D31A40">
        <w:t>4.</w:t>
      </w:r>
      <w:r w:rsidRPr="00D31A40">
        <w:tab/>
        <w:t>Det europeiske grense- og kystvaktbyrå skal i samsvar med bestemmelsene i artikkel 12 føre logger over hver tilgang til og hvert søk i SIS for å kontrollere om behandlingen av opplysninger skjer på lovlig måte, utføre egenkontroll og ivareta opplysningers sikkerhet og integritet.</w:t>
      </w:r>
    </w:p>
    <w:p w:rsidR="00DF20E6" w:rsidRPr="00D31A40" w:rsidRDefault="00DF20E6" w:rsidP="00D31A40">
      <w:pPr>
        <w:pStyle w:val="friliste"/>
      </w:pPr>
      <w:r w:rsidRPr="00D31A40">
        <w:t>5.</w:t>
      </w:r>
      <w:r w:rsidRPr="00D31A40">
        <w:tab/>
        <w:t>Det europeiske grense- og kystvaktbyrå skal vedta og anvende tiltak for å ivareta sikkerheten, fortroligheten og egenkontrollen i samsvar med artikkel 10, 11 og 13 og skal sikre at enhetene nevnt i nr. 1 i denne artikkel anvender disse tiltakene.</w:t>
      </w:r>
    </w:p>
    <w:p w:rsidR="00DF20E6" w:rsidRPr="00D31A40" w:rsidRDefault="00DF20E6" w:rsidP="00D31A40">
      <w:pPr>
        <w:pStyle w:val="friliste"/>
      </w:pPr>
      <w:r w:rsidRPr="00D31A40">
        <w:t>6.</w:t>
      </w:r>
      <w:r w:rsidRPr="00D31A40">
        <w:tab/>
        <w:t>Ingenting i denne artikkel skal forstås slik at det berører bestemmelsene i forordning (EU) 2016/1624 om personvern eller Det europeiske grense- og kystvaktbyrås ansvar for sin uautoriserte eller uriktige behandling av opplysninger.</w:t>
      </w:r>
    </w:p>
    <w:p w:rsidR="00DF20E6" w:rsidRPr="00D31A40" w:rsidRDefault="00DF20E6" w:rsidP="00D31A40">
      <w:pPr>
        <w:pStyle w:val="friliste"/>
      </w:pPr>
      <w:r w:rsidRPr="00D31A40">
        <w:t>7.</w:t>
      </w:r>
      <w:r w:rsidRPr="00D31A40">
        <w:tab/>
        <w:t>Uten at det berører nr. 2, skal ingen deler av SIS kobles til noe system for innhenting og behandling av opplysninger drevet av enhetene nevnt i nr. 1 eller av Det europeiske grense- og kystvaktbyrå, og heller ikke skal opplysningene i SIS som enhetene har tilgang til, overføres til et slikt system. Ingen del av SIS skal lastes ned eller kopieres. Loggføringen av tilgang og søk skal ikke anses som ulovlig nedlasting eller kopiering av SIS-opplysninger.</w:t>
      </w:r>
    </w:p>
    <w:p w:rsidR="00DF20E6" w:rsidRPr="00D31A40" w:rsidRDefault="00DF20E6" w:rsidP="00D31A40">
      <w:pPr>
        <w:pStyle w:val="friliste"/>
      </w:pPr>
      <w:r w:rsidRPr="00D31A40">
        <w:t>8.</w:t>
      </w:r>
      <w:r w:rsidRPr="00D31A40">
        <w:tab/>
        <w:t>Det europeiske grense- og kystvaktbyrå skal tillate at EUs datatilsyn overvåker og undersøker virksomheten til enhetene nevnt i denne artikkel når de utøver sine rettigheter for tilgang og søk i opplysninger i SIS. Dette skal ikke berøre de ytterligere bestemmelsene i forordning (EU) 2018/1725.</w:t>
      </w:r>
    </w:p>
    <w:p w:rsidR="00DF20E6" w:rsidRPr="00D31A40" w:rsidRDefault="00DF20E6" w:rsidP="00D31A40">
      <w:pPr>
        <w:pStyle w:val="avsnitt-undertittel"/>
      </w:pPr>
      <w:r w:rsidRPr="00D31A40">
        <w:t>Artikkel 37</w:t>
      </w:r>
    </w:p>
    <w:p w:rsidR="00DF20E6" w:rsidRPr="00D31A40" w:rsidRDefault="00DF20E6" w:rsidP="00D31A40">
      <w:pPr>
        <w:pStyle w:val="Undertittel"/>
      </w:pPr>
      <w:r w:rsidRPr="00D31A40">
        <w:t>Evaluering av Europols og Det europeiske grense- og kystvaktbyrås bruk av SIS</w:t>
      </w:r>
    </w:p>
    <w:p w:rsidR="00DF20E6" w:rsidRPr="00D31A40" w:rsidRDefault="00DF20E6" w:rsidP="00D31A40">
      <w:pPr>
        <w:pStyle w:val="friliste"/>
      </w:pPr>
      <w:r w:rsidRPr="00D31A40">
        <w:t>1.</w:t>
      </w:r>
      <w:r w:rsidRPr="00D31A40">
        <w:tab/>
        <w:t>Kommisjonen skal utføre en evaluering minst hvert femte år av driften og bruken av SIS av Europol og enhetene nevnt i artikkel 36 nr. 1.</w:t>
      </w:r>
    </w:p>
    <w:p w:rsidR="00DF20E6" w:rsidRPr="00D31A40" w:rsidRDefault="00DF20E6" w:rsidP="00D31A40">
      <w:pPr>
        <w:pStyle w:val="friliste"/>
      </w:pPr>
      <w:r w:rsidRPr="00D31A40">
        <w:t>2.</w:t>
      </w:r>
      <w:r w:rsidRPr="00D31A40">
        <w:tab/>
        <w:t>Europol og Det europeiske grense- og kystvaktbyrå skal sikre en passende oppfølging av resultatene og anbefalingene fra evalueringen.</w:t>
      </w:r>
    </w:p>
    <w:p w:rsidR="00DF20E6" w:rsidRPr="00D31A40" w:rsidRDefault="00DF20E6" w:rsidP="00D31A40">
      <w:pPr>
        <w:pStyle w:val="friliste"/>
      </w:pPr>
      <w:r w:rsidRPr="00D31A40">
        <w:t>3.</w:t>
      </w:r>
      <w:r w:rsidRPr="00D31A40">
        <w:tab/>
        <w:t>En rapport om resultatene av evalueringen og oppfølgingen av den skal oversendes til Europaparlamentet og Rådet.</w:t>
      </w:r>
    </w:p>
    <w:p w:rsidR="00DF20E6" w:rsidRPr="00D31A40" w:rsidRDefault="00DF20E6" w:rsidP="00D31A40">
      <w:pPr>
        <w:pStyle w:val="avsnitt-undertittel"/>
      </w:pPr>
      <w:r w:rsidRPr="00D31A40">
        <w:t>Artikkel 38</w:t>
      </w:r>
    </w:p>
    <w:p w:rsidR="00DF20E6" w:rsidRPr="00D31A40" w:rsidRDefault="00DF20E6" w:rsidP="00D31A40">
      <w:pPr>
        <w:pStyle w:val="Undertittel"/>
      </w:pPr>
      <w:r w:rsidRPr="00D31A40">
        <w:t>Tilgangens omfang</w:t>
      </w:r>
    </w:p>
    <w:p w:rsidR="00DF20E6" w:rsidRPr="00D31A40" w:rsidRDefault="00DF20E6" w:rsidP="00D31A40">
      <w:r w:rsidRPr="00D31A40">
        <w:t>Sluttbrukerne, herunder Europol og medlemmene i enhetene nevnt i artikkel 2 nr. 8 og 9 i forordning (EU) 2016/1624, skal ha tilgang bare til opplysninger de trenger for å utføre sine oppgaver.</w:t>
      </w:r>
    </w:p>
    <w:p w:rsidR="00DF20E6" w:rsidRPr="00D31A40" w:rsidRDefault="00DF20E6" w:rsidP="00D31A40">
      <w:pPr>
        <w:pStyle w:val="avsnitt-undertittel"/>
      </w:pPr>
      <w:r w:rsidRPr="00D31A40">
        <w:t>Artikkel 39</w:t>
      </w:r>
    </w:p>
    <w:p w:rsidR="00DF20E6" w:rsidRPr="00D31A40" w:rsidRDefault="00DF20E6" w:rsidP="00D31A40">
      <w:pPr>
        <w:pStyle w:val="Undertittel"/>
      </w:pPr>
      <w:r w:rsidRPr="00D31A40">
        <w:t>Frist for å foreta ny vurderingmeldinger</w:t>
      </w:r>
    </w:p>
    <w:p w:rsidR="00DF20E6" w:rsidRPr="00D31A40" w:rsidRDefault="00DF20E6" w:rsidP="00D31A40">
      <w:pPr>
        <w:pStyle w:val="friliste"/>
      </w:pPr>
      <w:r w:rsidRPr="00D31A40">
        <w:t>1.</w:t>
      </w:r>
      <w:r w:rsidRPr="00D31A40">
        <w:tab/>
        <w:t>Meldinger skal opprettholdes bare så lenge det er nødvendig for å oppnå formålene som ligger til grunn for registreringen.</w:t>
      </w:r>
    </w:p>
    <w:p w:rsidR="00DF20E6" w:rsidRPr="00D31A40" w:rsidRDefault="00DF20E6" w:rsidP="00D31A40">
      <w:pPr>
        <w:pStyle w:val="friliste"/>
      </w:pPr>
      <w:r w:rsidRPr="00D31A40">
        <w:t>2.</w:t>
      </w:r>
      <w:r w:rsidRPr="00D31A40">
        <w:tab/>
        <w:t>En innmeldende medlemsstat skal innen tre år etter at en melding er registrert i SIS, foreta ny vurdering av behovet for å opprettholde den. Dersom det i den nasjonale beslutning som ligger til grunn for meldingen, fastsettes en lengre gyldighetsperiode enn tre år, skal det foretas ny vurdering av meldingen innen fem år.</w:t>
      </w:r>
    </w:p>
    <w:p w:rsidR="00DF20E6" w:rsidRPr="00D31A40" w:rsidRDefault="00DF20E6" w:rsidP="00D31A40">
      <w:pPr>
        <w:pStyle w:val="friliste"/>
      </w:pPr>
      <w:r w:rsidRPr="00D31A40">
        <w:t>3.</w:t>
      </w:r>
      <w:r w:rsidRPr="00D31A40">
        <w:tab/>
        <w:t>Hver medlemsstat skal, dersom det er relevant, fastsette kortere frister for å foreta ny vurdering i samsvar med nasjonal rett.</w:t>
      </w:r>
    </w:p>
    <w:p w:rsidR="00DF20E6" w:rsidRPr="00D31A40" w:rsidRDefault="00DF20E6" w:rsidP="00D31A40">
      <w:pPr>
        <w:pStyle w:val="friliste"/>
      </w:pPr>
      <w:r w:rsidRPr="00D31A40">
        <w:t>4.</w:t>
      </w:r>
      <w:r w:rsidRPr="00D31A40">
        <w:tab/>
        <w:t>Den innmeldende medlemsstaten kan innen fristen for å foreta ny vurdering etter en grundig individuell vurdering, som skal dokumenteres, beslutte å opprettholde meldingen utover fristen dersom dette er nødvendig og står i forhold til formålene som ligger til grunn for registrering av meldingen. I slike tilfeller skal nr. 2 komme til anvendelse også for den forlengede perioden. En slik forlengelse skal meddeles CS-SIS.</w:t>
      </w:r>
    </w:p>
    <w:p w:rsidR="00DF20E6" w:rsidRPr="00D31A40" w:rsidRDefault="00DF20E6" w:rsidP="00D31A40">
      <w:pPr>
        <w:pStyle w:val="friliste"/>
      </w:pPr>
      <w:r w:rsidRPr="00D31A40">
        <w:t>5.</w:t>
      </w:r>
      <w:r w:rsidRPr="00D31A40">
        <w:tab/>
        <w:t>Meldinger skal automatisk slettes etter at fristen for å foreta ny vurdering nevnt i nr. 2 er utløpt, med mindre den innmeldende medlemsstaten har underrettet CS-SIS om en forlengelse i henhold til nr. 4. CS-SIS skal automatisk underrette den innmeldende medlemsstaten om den planlagte slettingen av opplysninger fire måneder i forkant.</w:t>
      </w:r>
    </w:p>
    <w:p w:rsidR="00DF20E6" w:rsidRPr="00D31A40" w:rsidRDefault="00DF20E6" w:rsidP="00D31A40">
      <w:pPr>
        <w:pStyle w:val="friliste"/>
      </w:pPr>
      <w:r w:rsidRPr="00D31A40">
        <w:t>6.</w:t>
      </w:r>
      <w:r w:rsidRPr="00D31A40">
        <w:tab/>
        <w:t>Medlemsstatene skal føre statistikk over antall meldinger som er forlenget i samsvar med nr. 4 i denne artikkel, og på anmodning oversende dem til tilsynsmyndighetene nevnt i artikkel 55.</w:t>
      </w:r>
    </w:p>
    <w:p w:rsidR="00DF20E6" w:rsidRPr="00D31A40" w:rsidRDefault="00DF20E6" w:rsidP="00D31A40">
      <w:pPr>
        <w:pStyle w:val="friliste"/>
      </w:pPr>
      <w:r w:rsidRPr="00D31A40">
        <w:t>7.</w:t>
      </w:r>
      <w:r w:rsidRPr="00D31A40">
        <w:tab/>
        <w:t>Så snart det blir klart for et SIRENE-kontor at en melding har oppfylt sitt formål og derfor bør slettes, skal det umiddelbart underrette myndigheten som opprettet meldingen. Myndigheten skal ha 15 kalenderdager fra denne underretningen er mottatt til å svare at meldingen er blitt eller vil bli slettet, eller begrunne hvorfor meldingen opprettholdes. Dersom det ikke mottas et svar innen 15-dagersfristen, skal SIRENE-kontoret sørge for at meldingen slettes. Dersom det er tillatt i henhold til nasjonal rett, skal SIRENE-kontoret slette meldingen. SIRENE-kontorene skal melde eventuelle gjentatte problemer som de støter på når de handler i henhold til dette nummer, til sin tilsynsmyndighet.</w:t>
      </w:r>
    </w:p>
    <w:p w:rsidR="00DF20E6" w:rsidRPr="00D31A40" w:rsidRDefault="00DF20E6" w:rsidP="00D31A40">
      <w:pPr>
        <w:pStyle w:val="avsnitt-undertittel"/>
      </w:pPr>
      <w:r w:rsidRPr="00D31A40">
        <w:t>Artikkel 40</w:t>
      </w:r>
    </w:p>
    <w:p w:rsidR="00DF20E6" w:rsidRPr="00D31A40" w:rsidRDefault="00DF20E6" w:rsidP="00D31A40">
      <w:pPr>
        <w:pStyle w:val="Undertittel"/>
      </w:pPr>
      <w:r w:rsidRPr="00D31A40">
        <w:t>Sletting av meldinger</w:t>
      </w:r>
    </w:p>
    <w:p w:rsidR="00DF20E6" w:rsidRPr="00D31A40" w:rsidRDefault="00DF20E6" w:rsidP="00D31A40">
      <w:pPr>
        <w:pStyle w:val="friliste"/>
      </w:pPr>
      <w:r w:rsidRPr="00D31A40">
        <w:t>1.</w:t>
      </w:r>
      <w:r w:rsidRPr="00D31A40">
        <w:tab/>
        <w:t>Meldinger om nektet innreise og opphold i henhold til artikkel 24 skal slettes</w:t>
      </w:r>
    </w:p>
    <w:p w:rsidR="00DF20E6" w:rsidRPr="00D31A40" w:rsidRDefault="00DF20E6" w:rsidP="00D31A40">
      <w:pPr>
        <w:pStyle w:val="friliste2"/>
      </w:pPr>
      <w:r w:rsidRPr="00D31A40">
        <w:t>a)</w:t>
      </w:r>
      <w:r w:rsidRPr="00D31A40">
        <w:tab/>
        <w:t>når beslutningen som lå til grunn for å registrere meldingen, er blitt tilbakekalt eller annullert av vedkommende myndighet, eller</w:t>
      </w:r>
    </w:p>
    <w:p w:rsidR="00DF20E6" w:rsidRPr="00D31A40" w:rsidRDefault="00DF20E6" w:rsidP="00D31A40">
      <w:pPr>
        <w:pStyle w:val="friliste2"/>
      </w:pPr>
      <w:r w:rsidRPr="00D31A40">
        <w:t>b)</w:t>
      </w:r>
      <w:r w:rsidRPr="00D31A40">
        <w:tab/>
        <w:t>dersom det er relevant, på bakgrunn av konsultasjonsordningen nevnt i artikkel 27 og artikkel 29.</w:t>
      </w:r>
    </w:p>
    <w:p w:rsidR="00DF20E6" w:rsidRPr="00D31A40" w:rsidRDefault="00DF20E6" w:rsidP="00D31A40">
      <w:pPr>
        <w:pStyle w:val="friliste"/>
      </w:pPr>
      <w:r w:rsidRPr="00D31A40">
        <w:t>2.</w:t>
      </w:r>
      <w:r w:rsidRPr="00D31A40">
        <w:tab/>
        <w:t>Meldinger om tredjestatsborgere som omfattes av restriktive tiltak for å hindre innreise til eller transitt gjennom medlemsstatenes territorium, skal slettes når de restriktive tiltakene er avsluttet, suspendert eller annullert.</w:t>
      </w:r>
    </w:p>
    <w:p w:rsidR="00DF20E6" w:rsidRPr="00D31A40" w:rsidRDefault="00DF20E6" w:rsidP="00D31A40">
      <w:pPr>
        <w:pStyle w:val="friliste"/>
      </w:pPr>
      <w:r w:rsidRPr="00D31A40">
        <w:t>3.</w:t>
      </w:r>
      <w:r w:rsidRPr="00D31A40">
        <w:tab/>
        <w:t>Meldinger om en person som har oppnådd statsborgerskap i en medlemsstat eller enhver stat hvis statsborgere omfattes av retten til fri bevegelighet i henhold til unionsretten, skal slettes så snart den innmeldende medlemsstaten blir klar over eller underrettes i henhold til artikkel 44 om at vedkommende har oppnådd et slikt statsborgerskap.</w:t>
      </w:r>
    </w:p>
    <w:p w:rsidR="00DF20E6" w:rsidRPr="00D31A40" w:rsidRDefault="00DF20E6" w:rsidP="00D31A40">
      <w:pPr>
        <w:pStyle w:val="friliste"/>
      </w:pPr>
      <w:r w:rsidRPr="00D31A40">
        <w:t>4.</w:t>
      </w:r>
      <w:r w:rsidRPr="00D31A40">
        <w:tab/>
        <w:t>Meldingen skal slettes når meldingen utløper i samsvar med artikkel 39.</w:t>
      </w:r>
    </w:p>
    <w:p w:rsidR="00DF20E6" w:rsidRPr="00D31A40" w:rsidRDefault="00DF20E6" w:rsidP="00D31A40">
      <w:pPr>
        <w:pStyle w:val="avsnitt-undertittel"/>
      </w:pPr>
      <w:r w:rsidRPr="00D31A40">
        <w:t>Kapittel VIII</w:t>
      </w:r>
    </w:p>
    <w:p w:rsidR="00DF20E6" w:rsidRPr="00D31A40" w:rsidRDefault="00DF20E6" w:rsidP="00D31A40">
      <w:pPr>
        <w:pStyle w:val="Undertittel"/>
      </w:pPr>
      <w:r w:rsidRPr="00D31A40">
        <w:t>Generelle regler for behandling av opplysninger</w:t>
      </w:r>
    </w:p>
    <w:p w:rsidR="00DF20E6" w:rsidRPr="00D31A40" w:rsidRDefault="00DF20E6" w:rsidP="00D31A40">
      <w:pPr>
        <w:pStyle w:val="avsnitt-undertittel"/>
      </w:pPr>
      <w:r w:rsidRPr="00D31A40">
        <w:t>Artikkel 41</w:t>
      </w:r>
    </w:p>
    <w:p w:rsidR="00DF20E6" w:rsidRPr="00D31A40" w:rsidRDefault="00DF20E6" w:rsidP="00D31A40">
      <w:pPr>
        <w:pStyle w:val="Undertittel"/>
      </w:pPr>
      <w:r w:rsidRPr="00D31A40">
        <w:t>Behandling av opplysninger i SIS</w:t>
      </w:r>
    </w:p>
    <w:p w:rsidR="00DF20E6" w:rsidRPr="00D31A40" w:rsidRDefault="00DF20E6" w:rsidP="00D31A40">
      <w:pPr>
        <w:pStyle w:val="friliste"/>
      </w:pPr>
      <w:r w:rsidRPr="00D31A40">
        <w:t>1.</w:t>
      </w:r>
      <w:r w:rsidRPr="00D31A40">
        <w:tab/>
        <w:t>Medlemsstatene skal behandle opplysningene omhandlet i artikkel 20 bare for å nekte innreise til og opphold på deres territorium.</w:t>
      </w:r>
    </w:p>
    <w:p w:rsidR="00DF20E6" w:rsidRPr="00D31A40" w:rsidRDefault="00DF20E6" w:rsidP="00D31A40">
      <w:pPr>
        <w:pStyle w:val="friliste"/>
      </w:pPr>
      <w:r w:rsidRPr="00D31A40">
        <w:t>2.</w:t>
      </w:r>
      <w:r w:rsidRPr="00D31A40">
        <w:tab/>
        <w:t>Kopier av opplysningene skal lages bare for tekniske formål, og bare dersom dette er nødvendig for at vedkommende myndigheter omhandlet i artikkel 34 skal kunne foreta direkte søk. Denne forordning skal få anvendelse på disse kopiene. En medlemsstat skal ikke kopiere meldingsopplysninger eller utfyllende opplysninger som en annen medlemsstat har registrert fra sitt N.SIS eller fra CS-SIS til andre nasjonale datasystemer.</w:t>
      </w:r>
    </w:p>
    <w:p w:rsidR="00DF20E6" w:rsidRPr="00D31A40" w:rsidRDefault="00DF20E6" w:rsidP="00D31A40">
      <w:pPr>
        <w:pStyle w:val="friliste"/>
      </w:pPr>
      <w:r w:rsidRPr="00D31A40">
        <w:t>3.</w:t>
      </w:r>
      <w:r w:rsidRPr="00D31A40">
        <w:tab/>
        <w:t>Tekniske kopier omhandlet i nr. 2 som fører til frakoblede databaser, kan ikke lagres i mer enn 48 timer.</w:t>
      </w:r>
    </w:p>
    <w:p w:rsidR="00DF20E6" w:rsidRPr="00D31A40" w:rsidRDefault="00DF20E6" w:rsidP="00D31A40">
      <w:pPr>
        <w:pStyle w:val="Listeavsnitt"/>
      </w:pPr>
      <w:r w:rsidRPr="00D31A40">
        <w:t>Uten hensyn til første ledd skal tekniske kopier som fører til frakoblede databaser, og som skal brukes av visumutstedende myndigheter, ikke lenger være tillatt, med forbehold for kopier som lages for bruk i en nødsituasjon dersom nettverket har vært utilgjengelig i mer enn 24 timer.</w:t>
      </w:r>
    </w:p>
    <w:p w:rsidR="00DF20E6" w:rsidRPr="00D31A40" w:rsidRDefault="00DF20E6" w:rsidP="00D31A40">
      <w:pPr>
        <w:pStyle w:val="Listeavsnitt"/>
      </w:pPr>
      <w:r w:rsidRPr="00D31A40">
        <w:t>Medlemsstatene skal føre en oppdatert oversikt over slike kopier, gjøre denne oversikten tilgjengelig for sine tilsynsmyndigheter og påse at denne forordning, særlig artikkel 10, kommer til anvendelse på slike kopier.</w:t>
      </w:r>
    </w:p>
    <w:p w:rsidR="00DF20E6" w:rsidRPr="00D31A40" w:rsidRDefault="00DF20E6" w:rsidP="00D31A40">
      <w:pPr>
        <w:pStyle w:val="friliste"/>
      </w:pPr>
      <w:r w:rsidRPr="00D31A40">
        <w:t>4.</w:t>
      </w:r>
      <w:r w:rsidRPr="00D31A40">
        <w:tab/>
        <w:t>Tilgang til opplysninger i SIS for nasjonale vedkommende myndigheter nevnt i artikkel 34 skal bare tillates innenfor rammen av deres fullmakter og bare for behørig autorisert personale.</w:t>
      </w:r>
    </w:p>
    <w:p w:rsidR="00DF20E6" w:rsidRPr="00D31A40" w:rsidRDefault="00DF20E6" w:rsidP="00D31A40">
      <w:pPr>
        <w:pStyle w:val="friliste"/>
      </w:pPr>
      <w:r w:rsidRPr="00D31A40">
        <w:t>5.</w:t>
      </w:r>
      <w:r w:rsidRPr="00D31A40">
        <w:tab/>
        <w:t>All behandling av SIS-opplysninger i medlemsstatene for andre formål enn de som lå til grunn for registreringen i SIS, må være koblet til en bestemt sak og være begrunnet ut fra et behov for å forhindre en overhengende og alvorlig trussel mot den offentlige orden og sikkerhet, ut fra alvorlige nasjonale sikkerhetshensyn, eller ut fra behov for å forhindre et alvorlig straffbart forhold. I et slikt tilfelle skal det innhentes tillatelse fra den innmeldende medlemsstaten på forhånd.</w:t>
      </w:r>
    </w:p>
    <w:p w:rsidR="00DF20E6" w:rsidRPr="00D31A40" w:rsidRDefault="00DF20E6" w:rsidP="00D31A40">
      <w:pPr>
        <w:pStyle w:val="friliste"/>
      </w:pPr>
      <w:r w:rsidRPr="00D31A40">
        <w:t>6.</w:t>
      </w:r>
      <w:r w:rsidRPr="00D31A40">
        <w:tab/>
        <w:t>Opplysninger om dokumenter om personer som er registrert i SIS i henhold til artikkel 38 nr. 2 bokstav k) og l) i forordning (EU) 2018/1862, kan brukes av vedkommende myndigheter nevnt i artikkel 34 nr. 1 bokstav f) i samsvar med lovene i hver medlemsstat.</w:t>
      </w:r>
    </w:p>
    <w:p w:rsidR="00DF20E6" w:rsidRPr="00D31A40" w:rsidRDefault="00DF20E6" w:rsidP="00D31A40">
      <w:pPr>
        <w:pStyle w:val="friliste"/>
      </w:pPr>
      <w:r w:rsidRPr="00D31A40">
        <w:t>7.</w:t>
      </w:r>
      <w:r w:rsidRPr="00D31A40">
        <w:tab/>
        <w:t>Enhver bruk av SIS-opplysninger som ikke er i samsvar med nr. 1–6, skal anses som misbruk i henhold til den enkelte medlemsstats nasjonale rett og underlegges sanksjoner i henhold til artikkel 59.</w:t>
      </w:r>
    </w:p>
    <w:p w:rsidR="00DF20E6" w:rsidRPr="00D31A40" w:rsidRDefault="00DF20E6" w:rsidP="00D31A40">
      <w:pPr>
        <w:pStyle w:val="friliste"/>
      </w:pPr>
      <w:r w:rsidRPr="00D31A40">
        <w:t>8.</w:t>
      </w:r>
      <w:r w:rsidRPr="00D31A40">
        <w:tab/>
        <w:t>Hver medlemsstat skal oversende til eu-LISA en liste over sine vedkommende myndigheter som har tillatelse til å søke direkte i opplysningene i SIS i henhold til denne forordning samt enhver endring i denne listen. Listen skal for hver myndighet spesifisere hvilke opplysninger den kan søke i og for hvilke formål. eu-LISA skal sørge for at listen offentliggjøres i Den europeiske unions tidende hvert år. eu-LISA skal på sitt nettsted føre en liste som løpende oppdateres, med de endringer som medlemsstatene har oversendt mellom de årlige offentliggjøringer.</w:t>
      </w:r>
    </w:p>
    <w:p w:rsidR="00DF20E6" w:rsidRPr="00D31A40" w:rsidRDefault="00DF20E6" w:rsidP="00D31A40">
      <w:pPr>
        <w:pStyle w:val="friliste"/>
      </w:pPr>
      <w:r w:rsidRPr="00D31A40">
        <w:t>9.</w:t>
      </w:r>
      <w:r w:rsidRPr="00D31A40">
        <w:tab/>
        <w:t>Dersom det ikke er fastsatt særlige bestemmelser i unionsretten, skal den enkelte medlemsstats rett komme til anvendelse på opplysninger i deres N.SIS.</w:t>
      </w:r>
    </w:p>
    <w:p w:rsidR="00DF20E6" w:rsidRPr="00D31A40" w:rsidRDefault="00DF20E6" w:rsidP="00D31A40">
      <w:pPr>
        <w:pStyle w:val="avsnitt-undertittel"/>
      </w:pPr>
      <w:r w:rsidRPr="00D31A40">
        <w:t>Artikkel 42</w:t>
      </w:r>
    </w:p>
    <w:p w:rsidR="00DF20E6" w:rsidRPr="00D31A40" w:rsidRDefault="00DF20E6" w:rsidP="00D31A40">
      <w:pPr>
        <w:pStyle w:val="Undertittel"/>
      </w:pPr>
      <w:r w:rsidRPr="00D31A40">
        <w:t>Opplysninger i SIS og nasjonale systemer</w:t>
      </w:r>
    </w:p>
    <w:p w:rsidR="00DF20E6" w:rsidRPr="00D31A40" w:rsidRDefault="00DF20E6" w:rsidP="00D31A40">
      <w:pPr>
        <w:pStyle w:val="friliste"/>
      </w:pPr>
      <w:r w:rsidRPr="00D31A40">
        <w:t>1.</w:t>
      </w:r>
      <w:r w:rsidRPr="00D31A40">
        <w:tab/>
        <w:t>Artikkel 41 nr. 2 skal ikke berøre en medlemsstats rett til å lagre i sine nasjonale systemer SIS-opplysninger om tiltak som har blitt iverksatt på dens territorium. Slike opplysninger skal lagres i nasjonale systemer i høyst tre år, med mindre nasjonal rett inneholder særlige bestemmelser om lengre lagringstid.</w:t>
      </w:r>
    </w:p>
    <w:p w:rsidR="00DF20E6" w:rsidRPr="00D31A40" w:rsidRDefault="00DF20E6" w:rsidP="00D31A40">
      <w:pPr>
        <w:pStyle w:val="friliste"/>
      </w:pPr>
      <w:r w:rsidRPr="00D31A40">
        <w:t>2.</w:t>
      </w:r>
      <w:r w:rsidRPr="00D31A40">
        <w:tab/>
        <w:t>Artikkel 41 nr. 2 skal ikke berøre en medlemsstats rett til å lagre i sine nasjonale systemer opplysninger i en bestemt melding som medlemsstaten har registrert i SIS.</w:t>
      </w:r>
    </w:p>
    <w:p w:rsidR="00DF20E6" w:rsidRPr="00D31A40" w:rsidRDefault="00DF20E6" w:rsidP="00D31A40">
      <w:pPr>
        <w:pStyle w:val="avsnitt-undertittel"/>
      </w:pPr>
      <w:r w:rsidRPr="00D31A40">
        <w:t>Artikkel 43</w:t>
      </w:r>
    </w:p>
    <w:p w:rsidR="00DF20E6" w:rsidRPr="00D31A40" w:rsidRDefault="00DF20E6" w:rsidP="00D31A40">
      <w:pPr>
        <w:pStyle w:val="Undertittel"/>
      </w:pPr>
      <w:r w:rsidRPr="00D31A40">
        <w:t>Opplysninger dersom en meldings tiltak ikke blir gjennomført</w:t>
      </w:r>
    </w:p>
    <w:p w:rsidR="00DF20E6" w:rsidRPr="00D31A40" w:rsidRDefault="00DF20E6" w:rsidP="00D31A40">
      <w:r w:rsidRPr="00D31A40">
        <w:t>Dersom et tiltak det anmodes om, ikke kan gjennomføres, skal medlemsstaten som anmodes om å iverksette tiltaket, umiddelbart underrette den innmeldende medlemsstaten ved utveksling av supplerende opplysninger.</w:t>
      </w:r>
    </w:p>
    <w:p w:rsidR="00DF20E6" w:rsidRPr="00D31A40" w:rsidRDefault="00DF20E6" w:rsidP="00D31A40">
      <w:pPr>
        <w:pStyle w:val="avsnitt-undertittel"/>
      </w:pPr>
      <w:r w:rsidRPr="00D31A40">
        <w:t>Artikkel 44</w:t>
      </w:r>
    </w:p>
    <w:p w:rsidR="00DF20E6" w:rsidRPr="00D31A40" w:rsidRDefault="00DF20E6" w:rsidP="00D31A40">
      <w:pPr>
        <w:pStyle w:val="Undertittel"/>
      </w:pPr>
      <w:r w:rsidRPr="00D31A40">
        <w:t>Kvaliteten på opplysningene i SIS</w:t>
      </w:r>
    </w:p>
    <w:p w:rsidR="00DF20E6" w:rsidRPr="00D31A40" w:rsidRDefault="00DF20E6" w:rsidP="00D31A40">
      <w:pPr>
        <w:pStyle w:val="friliste"/>
      </w:pPr>
      <w:r w:rsidRPr="00D31A40">
        <w:t>1.</w:t>
      </w:r>
      <w:r w:rsidRPr="00D31A40">
        <w:tab/>
        <w:t>Den innmeldende medlemsstaten skal være ansvarlig for å sikre at opplysningene er korrekte, oppdaterte og lovlig registrert og lagret i SIS.</w:t>
      </w:r>
    </w:p>
    <w:p w:rsidR="00DF20E6" w:rsidRPr="00D31A40" w:rsidRDefault="00DF20E6" w:rsidP="00D31A40">
      <w:pPr>
        <w:pStyle w:val="friliste"/>
      </w:pPr>
      <w:r w:rsidRPr="00D31A40">
        <w:t>2.</w:t>
      </w:r>
      <w:r w:rsidRPr="00D31A40">
        <w:tab/>
        <w:t>Dersom en innmeldende medlemsstat mottar relevante utfyllende eller endrede opplysninger som angitt i artikkel 20 nr. 2, skal den uten opphold fullføre eller endre meldingen.</w:t>
      </w:r>
    </w:p>
    <w:p w:rsidR="00DF20E6" w:rsidRPr="00D31A40" w:rsidRDefault="00DF20E6" w:rsidP="00D31A40">
      <w:pPr>
        <w:pStyle w:val="friliste"/>
      </w:pPr>
      <w:r w:rsidRPr="00D31A40">
        <w:t>3.</w:t>
      </w:r>
      <w:r w:rsidRPr="00D31A40">
        <w:tab/>
        <w:t>Bare den innmeldende medlemsstaten skal ha tillatelse til å endre, utfylle, rette, oppdatere eller slette opplysninger den har registrert i SIS.</w:t>
      </w:r>
    </w:p>
    <w:p w:rsidR="00DF20E6" w:rsidRPr="00D31A40" w:rsidRDefault="00DF20E6" w:rsidP="00D31A40">
      <w:pPr>
        <w:pStyle w:val="friliste"/>
      </w:pPr>
      <w:r w:rsidRPr="00D31A40">
        <w:t>4.</w:t>
      </w:r>
      <w:r w:rsidRPr="00D31A40">
        <w:tab/>
        <w:t>Dersom en annen medlemsstat enn den innmeldende medlemsstaten har relevante utfyllende eller endrede opplysninger som angitt i artikkel 20 nr. 2, skal den uten opphold overføre dem ved utveksling av supplerende opplysninger til den innmeldende medlemsstaten, slik at den kan fullføre eller endre meldingen. Opplysningene skal bare overføres dersom tredjestatsborgerens identitet kan fastslås.</w:t>
      </w:r>
    </w:p>
    <w:p w:rsidR="00DF20E6" w:rsidRPr="00D31A40" w:rsidRDefault="00DF20E6" w:rsidP="00D31A40">
      <w:pPr>
        <w:pStyle w:val="friliste"/>
      </w:pPr>
      <w:r w:rsidRPr="00D31A40">
        <w:t>5.</w:t>
      </w:r>
      <w:r w:rsidRPr="00D31A40">
        <w:tab/>
        <w:t>Dersom en annen medlemsstat enn den innmeldende medlemsstaten har holdepunkter for at en opplysning inneholder faktiske feil eller er ulovlig lagret, skal den ved utveksling av supplerende opplysninger underrette den innmeldende medlemsstaten snarest mulig og senest to virkedager etter at den fikk kjennskap til dette. Den innmeldende medlemsstaten skal undersøke opplysningene og om nødvendig rette eller slette opplysningen uten opphold.</w:t>
      </w:r>
    </w:p>
    <w:p w:rsidR="00DF20E6" w:rsidRPr="00D31A40" w:rsidRDefault="00DF20E6" w:rsidP="00D31A40">
      <w:pPr>
        <w:pStyle w:val="friliste"/>
      </w:pPr>
      <w:r w:rsidRPr="00D31A40">
        <w:t>6.</w:t>
      </w:r>
      <w:r w:rsidRPr="00D31A40">
        <w:tab/>
        <w:t>Dersom medlemsstatene ikke kommer til enighet innen to måneder etter at man først fikk kjennskap til holdepunktene nevnt i nr. 5 i denne artikkel, skal medlemsstaten som ikke registrerte meldingen, framlegge saken for de berørte tilsynsmyndighetene og EUs datatilsyn for å få truffet en beslutning ved hjelp av samarbeid i samsvar med artikkel 57.</w:t>
      </w:r>
    </w:p>
    <w:p w:rsidR="00DF20E6" w:rsidRPr="00D31A40" w:rsidRDefault="00DF20E6" w:rsidP="00D31A40">
      <w:pPr>
        <w:pStyle w:val="friliste"/>
      </w:pPr>
      <w:r w:rsidRPr="00D31A40">
        <w:t>7.</w:t>
      </w:r>
      <w:r w:rsidRPr="00D31A40">
        <w:tab/>
        <w:t>Medlemsstatene skal utveksle supplerende opplysninger i tilfeller der en person klager på at vedkommende ikke er personen meldingen er ment å gjelde. Dersom resultatet av kontrollen viser at personen meldingen er ment å gjelde ikke er klageren, skal klageren underrettes om tiltakene fastsatt i artikkel 47 og om klageadgangen i henhold til artikkel 54 nr. 1.</w:t>
      </w:r>
    </w:p>
    <w:p w:rsidR="00DF20E6" w:rsidRPr="00D31A40" w:rsidRDefault="00DF20E6" w:rsidP="00D31A40">
      <w:pPr>
        <w:pStyle w:val="avsnitt-undertittel"/>
      </w:pPr>
      <w:r w:rsidRPr="00D31A40">
        <w:t>Artikkel 45</w:t>
      </w:r>
    </w:p>
    <w:p w:rsidR="00DF20E6" w:rsidRPr="00D31A40" w:rsidRDefault="00DF20E6" w:rsidP="00D31A40">
      <w:pPr>
        <w:pStyle w:val="Undertittel"/>
      </w:pPr>
      <w:r w:rsidRPr="00D31A40">
        <w:t>Sikkerhetshendelser</w:t>
      </w:r>
    </w:p>
    <w:p w:rsidR="00DF20E6" w:rsidRPr="00D31A40" w:rsidRDefault="00DF20E6" w:rsidP="00D31A40">
      <w:pPr>
        <w:pStyle w:val="friliste"/>
      </w:pPr>
      <w:r w:rsidRPr="00D31A40">
        <w:t>1.</w:t>
      </w:r>
      <w:r w:rsidRPr="00D31A40">
        <w:tab/>
        <w:t>Enhver hendelse som har eller kan ha innvirkning på sikkerheten i SIS eller kan forårsake skade på eller tap av SIS-opplysninger eller supplerende opplysninger, skal anses for å være en sikkerhetshendelse, særlig dersom det kan ha forekommet ulovlig tilgang til opplysninger, eller dersom opplysningenes tilgjengelighet, integritet og fortrolighet er eller kan ha blitt satt i fare.</w:t>
      </w:r>
    </w:p>
    <w:p w:rsidR="00DF20E6" w:rsidRPr="00D31A40" w:rsidRDefault="00DF20E6" w:rsidP="00D31A40">
      <w:pPr>
        <w:pStyle w:val="friliste"/>
      </w:pPr>
      <w:r w:rsidRPr="00D31A40">
        <w:t>2.</w:t>
      </w:r>
      <w:r w:rsidRPr="00D31A40">
        <w:tab/>
        <w:t>Sikkerhetshendelser skal håndteres slik at en rask, effektiv og passende reaksjon sikres.</w:t>
      </w:r>
    </w:p>
    <w:p w:rsidR="00DF20E6" w:rsidRPr="00D31A40" w:rsidRDefault="00DF20E6" w:rsidP="00D31A40">
      <w:pPr>
        <w:pStyle w:val="friliste"/>
      </w:pPr>
      <w:r w:rsidRPr="00D31A40">
        <w:t>3.</w:t>
      </w:r>
      <w:r w:rsidRPr="00D31A40">
        <w:tab/>
        <w:t>Uten at det berører underretningen og meddelelsen av et brudd på personopplysningssikkerheten i henhold til artikkel 33 i forordning (EU) 2016/679 eller artikkel 30 i direktiv (EU) 2016/680, skal medlemsstatene, Europol og Det europeiske grense- og kystvaktbyrå uten opphold underrette Kommisjonen, eu-LISA, vedkommende tilsynsmyndighet og EUs datatilsyn om sikkerhetshendelser. eu-LISA skal uten opphold underrette Kommisjonen og EUs datatilsyn om eventuelle sikkerhetshendelser i forbindelse med det sentrale SIS.</w:t>
      </w:r>
    </w:p>
    <w:p w:rsidR="00DF20E6" w:rsidRPr="00D31A40" w:rsidRDefault="00DF20E6" w:rsidP="00D31A40">
      <w:pPr>
        <w:pStyle w:val="friliste"/>
      </w:pPr>
      <w:r w:rsidRPr="00D31A40">
        <w:t>4.</w:t>
      </w:r>
      <w:r w:rsidRPr="00D31A40">
        <w:tab/>
        <w:t>Opplysninger om en sikkerhetshendelse som har eller kan ha innvirkning på driften av SIS i en medlemsstat eller innenfor eu-LISA, på tilgjengeligheten, integriteten og fortroligheten av opplysninger som registreres eller sendes av andre medlemsstater, eller på supplerende opplysninger som utveksles, skal uten opphold framlegges for alle medlemsstatene og meldes i samsvar med hendelsesstyringsplanen fra eu-LISA.</w:t>
      </w:r>
    </w:p>
    <w:p w:rsidR="00DF20E6" w:rsidRPr="00D31A40" w:rsidRDefault="00DF20E6" w:rsidP="00D31A40">
      <w:pPr>
        <w:pStyle w:val="friliste"/>
      </w:pPr>
      <w:r w:rsidRPr="00D31A40">
        <w:t>5.</w:t>
      </w:r>
      <w:r w:rsidRPr="00D31A40">
        <w:tab/>
        <w:t>Medlemsstatene og eu-LISA skal samarbeide ved en sikkerhetshendelse.</w:t>
      </w:r>
    </w:p>
    <w:p w:rsidR="00DF20E6" w:rsidRPr="00D31A40" w:rsidRDefault="00DF20E6" w:rsidP="00D31A40">
      <w:pPr>
        <w:pStyle w:val="friliste"/>
      </w:pPr>
      <w:r w:rsidRPr="00D31A40">
        <w:t>6.</w:t>
      </w:r>
      <w:r w:rsidRPr="00D31A40">
        <w:tab/>
        <w:t>Kommisjonen skal umiddelbart melde alvorlige hendelser til Europaparlamentet og Rådet. Disse rapportene skal være klassifisert som EU RESTRICTED/RESTREINT UE i samsvar med gjeldende sikkerhetsregler.</w:t>
      </w:r>
    </w:p>
    <w:p w:rsidR="00DF20E6" w:rsidRPr="00D31A40" w:rsidRDefault="00DF20E6" w:rsidP="00D31A40">
      <w:pPr>
        <w:pStyle w:val="friliste"/>
      </w:pPr>
      <w:r w:rsidRPr="00D31A40">
        <w:t>7.</w:t>
      </w:r>
      <w:r w:rsidRPr="00D31A40">
        <w:tab/>
        <w:t>Dersom en sikkerhetshendelse er forårsaket av misbruk av opplysninger, skal medlemsstater, Europol og Det europeiske grense- og kystvaktbyrå sikre at det pålegges sanksjoner i samsvar med artikkel 59.</w:t>
      </w:r>
    </w:p>
    <w:p w:rsidR="00DF20E6" w:rsidRPr="00D31A40" w:rsidRDefault="00DF20E6" w:rsidP="00D31A40">
      <w:pPr>
        <w:pStyle w:val="avsnitt-undertittel"/>
      </w:pPr>
      <w:r w:rsidRPr="00D31A40">
        <w:t>Artikkel 46</w:t>
      </w:r>
    </w:p>
    <w:p w:rsidR="00DF20E6" w:rsidRPr="00D31A40" w:rsidRDefault="00DF20E6" w:rsidP="00D31A40">
      <w:pPr>
        <w:pStyle w:val="Undertittel"/>
      </w:pPr>
      <w:r w:rsidRPr="00D31A40">
        <w:t>Skille mellom personer med identiske kjennetegn</w:t>
      </w:r>
    </w:p>
    <w:p w:rsidR="00DF20E6" w:rsidRPr="00D31A40" w:rsidRDefault="00DF20E6" w:rsidP="00D31A40">
      <w:pPr>
        <w:pStyle w:val="friliste"/>
      </w:pPr>
      <w:r w:rsidRPr="00D31A40">
        <w:t>1.</w:t>
      </w:r>
      <w:r w:rsidRPr="00D31A40">
        <w:tab/>
        <w:t>Når det i forbindelse med registrering av en ny melding viser seg at det allerede finnes en melding i SIS om en person med samme identitetsbeskrivelse, skal SIRENE-kontoret innen 12 timer ta kontakt med den innmeldende medlemsstaten ved utveksling av supplerende opplysninger for å kryssjekke om den registrerte i de to meldingene er en og samme person.</w:t>
      </w:r>
    </w:p>
    <w:p w:rsidR="00DF20E6" w:rsidRPr="00D31A40" w:rsidRDefault="00DF20E6" w:rsidP="00D31A40">
      <w:pPr>
        <w:pStyle w:val="friliste"/>
      </w:pPr>
      <w:r w:rsidRPr="00D31A40">
        <w:t>2.</w:t>
      </w:r>
      <w:r w:rsidRPr="00D31A40">
        <w:tab/>
        <w:t>Dersom kryssjekkingen viser at personen i den nye meldingen og personen i meldingen som allerede er registrert i SIS, virkelig er den samme, skal SIRENE-kontoret følge prosedyren for registrering av flere meldinger i henhold til artikkel 23.</w:t>
      </w:r>
    </w:p>
    <w:p w:rsidR="00DF20E6" w:rsidRPr="00D31A40" w:rsidRDefault="00DF20E6" w:rsidP="00D31A40">
      <w:pPr>
        <w:pStyle w:val="friliste"/>
      </w:pPr>
      <w:r w:rsidRPr="00D31A40">
        <w:t>3.</w:t>
      </w:r>
      <w:r w:rsidRPr="00D31A40">
        <w:tab/>
        <w:t>Dersom kryssjekkingen viser at det faktisk dreier seg om to forskjellige personer, skal SIRENE-kontoret godkjenne anmodningen om å registrere den andre meldingen ved å legge til nødvendige opplysninger for å hindre feilidentifisering.</w:t>
      </w:r>
    </w:p>
    <w:p w:rsidR="00DF20E6" w:rsidRPr="00D31A40" w:rsidRDefault="00DF20E6" w:rsidP="00D31A40">
      <w:pPr>
        <w:pStyle w:val="avsnitt-undertittel"/>
      </w:pPr>
      <w:r w:rsidRPr="00D31A40">
        <w:t>Artikkel 47</w:t>
      </w:r>
    </w:p>
    <w:p w:rsidR="00DF20E6" w:rsidRPr="00D31A40" w:rsidRDefault="00DF20E6" w:rsidP="00D31A40">
      <w:pPr>
        <w:pStyle w:val="Undertittel"/>
      </w:pPr>
      <w:r w:rsidRPr="00D31A40">
        <w:t>Utfyllende opplysninger med sikte på å håndtere misbruk av identitet</w:t>
      </w:r>
    </w:p>
    <w:p w:rsidR="00DF20E6" w:rsidRPr="00D31A40" w:rsidRDefault="00DF20E6" w:rsidP="00D31A40">
      <w:pPr>
        <w:pStyle w:val="friliste"/>
      </w:pPr>
      <w:r w:rsidRPr="00D31A40">
        <w:t>1.</w:t>
      </w:r>
      <w:r w:rsidRPr="00D31A40">
        <w:tab/>
        <w:t>Dersom det kan oppstå forveksling mellom personen en melding er ment å gjelde, og en person hvis identitet er blitt misbrukt, skal den innmeldende medlemsstaten med uttrykkelig samtykke fra personen hvis identitet er blitt misbrukt, legge til opplysninger til meldingen om sistnevnte for å unngå de negative konsekvensene av feilidentifisering. Enhver hvis identitet er blitt misbrukt, skal ha rett til å trekke sitt samtykke til behandling av personopplysningene som er lagt til.</w:t>
      </w:r>
    </w:p>
    <w:p w:rsidR="00DF20E6" w:rsidRPr="00D31A40" w:rsidRDefault="00DF20E6" w:rsidP="00D31A40">
      <w:pPr>
        <w:pStyle w:val="friliste"/>
      </w:pPr>
      <w:r w:rsidRPr="00D31A40">
        <w:t>2.</w:t>
      </w:r>
      <w:r w:rsidRPr="00D31A40">
        <w:tab/>
        <w:t>Opplysninger om en person hvis identitet er blitt misbrukt, skal bare brukes for følgende formål:</w:t>
      </w:r>
    </w:p>
    <w:p w:rsidR="00DF20E6" w:rsidRPr="00D31A40" w:rsidRDefault="00DF20E6" w:rsidP="00D31A40">
      <w:pPr>
        <w:pStyle w:val="friliste2"/>
      </w:pPr>
      <w:r w:rsidRPr="00D31A40">
        <w:t>a)</w:t>
      </w:r>
      <w:r w:rsidRPr="00D31A40">
        <w:tab/>
        <w:t>for å gjøre det mulig for vedkommende myndighet å skille mellom personen hvis identitet er blitt misbrukt, og personen meldingen er ment å gjelde, og</w:t>
      </w:r>
    </w:p>
    <w:p w:rsidR="00DF20E6" w:rsidRPr="00D31A40" w:rsidRDefault="00DF20E6" w:rsidP="00D31A40">
      <w:pPr>
        <w:pStyle w:val="friliste2"/>
      </w:pPr>
      <w:r w:rsidRPr="00D31A40">
        <w:t>b)</w:t>
      </w:r>
      <w:r w:rsidRPr="00D31A40">
        <w:tab/>
        <w:t>for å gjøre det mulig for personen hvis identitet er blitt misbrukt, å bevise sin identitet og fastslå at identiteten er blitt misbrukt.</w:t>
      </w:r>
    </w:p>
    <w:p w:rsidR="00DF20E6" w:rsidRPr="00D31A40" w:rsidRDefault="00DF20E6" w:rsidP="00D31A40">
      <w:pPr>
        <w:pStyle w:val="friliste"/>
      </w:pPr>
      <w:r w:rsidRPr="00D31A40">
        <w:t>3.</w:t>
      </w:r>
      <w:r w:rsidRPr="00D31A40">
        <w:tab/>
        <w:t>I henhold til denne artikkel og med forbehold om et uttrykkelig samtykke fra personen hvis identitet er blitt misbrukt kan for hver enkelt kategori opplysninger, bare følgende personopplysninger om en person hvis identitet er blitt misbrukt, registreres og viderebehandles i SIS:</w:t>
      </w:r>
    </w:p>
    <w:p w:rsidR="00DF20E6" w:rsidRPr="00D31A40" w:rsidRDefault="00DF20E6" w:rsidP="00D31A40">
      <w:pPr>
        <w:pStyle w:val="friliste2"/>
      </w:pPr>
      <w:r w:rsidRPr="00D31A40">
        <w:t>a)</w:t>
      </w:r>
      <w:r w:rsidRPr="00D31A40">
        <w:tab/>
        <w:t>etternavn,</w:t>
      </w:r>
    </w:p>
    <w:p w:rsidR="00DF20E6" w:rsidRPr="00D31A40" w:rsidRDefault="00DF20E6" w:rsidP="00D31A40">
      <w:pPr>
        <w:pStyle w:val="friliste2"/>
      </w:pPr>
      <w:r w:rsidRPr="00D31A40">
        <w:t>b)</w:t>
      </w:r>
      <w:r w:rsidRPr="00D31A40">
        <w:tab/>
        <w:t>fornavn,</w:t>
      </w:r>
    </w:p>
    <w:p w:rsidR="00DF20E6" w:rsidRPr="00D31A40" w:rsidRDefault="00DF20E6" w:rsidP="00D31A40">
      <w:pPr>
        <w:pStyle w:val="friliste2"/>
      </w:pPr>
      <w:r w:rsidRPr="00D31A40">
        <w:t>c)</w:t>
      </w:r>
      <w:r w:rsidRPr="00D31A40">
        <w:tab/>
        <w:t>navn ved fødsel,</w:t>
      </w:r>
    </w:p>
    <w:p w:rsidR="00DF20E6" w:rsidRPr="00D31A40" w:rsidRDefault="00DF20E6" w:rsidP="00D31A40">
      <w:pPr>
        <w:pStyle w:val="friliste2"/>
      </w:pPr>
      <w:r w:rsidRPr="00D31A40">
        <w:t>d)</w:t>
      </w:r>
      <w:r w:rsidRPr="00D31A40">
        <w:tab/>
        <w:t>tidligere brukte navn og eventuelle aliasnavn som kan være registrert separat,</w:t>
      </w:r>
    </w:p>
    <w:p w:rsidR="00DF20E6" w:rsidRPr="00D31A40" w:rsidRDefault="00DF20E6" w:rsidP="00D31A40">
      <w:pPr>
        <w:pStyle w:val="friliste2"/>
      </w:pPr>
      <w:r w:rsidRPr="00D31A40">
        <w:t>e)</w:t>
      </w:r>
      <w:r w:rsidRPr="00D31A40">
        <w:tab/>
        <w:t>særlige objektive fysiske kjennetegn av uforanderlig art,</w:t>
      </w:r>
    </w:p>
    <w:p w:rsidR="00DF20E6" w:rsidRPr="00D31A40" w:rsidRDefault="00DF20E6" w:rsidP="00D31A40">
      <w:pPr>
        <w:pStyle w:val="friliste2"/>
      </w:pPr>
      <w:r w:rsidRPr="00D31A40">
        <w:t>f)</w:t>
      </w:r>
      <w:r w:rsidRPr="00D31A40">
        <w:tab/>
        <w:t>fødested,</w:t>
      </w:r>
    </w:p>
    <w:p w:rsidR="00DF20E6" w:rsidRPr="00D31A40" w:rsidRDefault="00DF20E6" w:rsidP="00D31A40">
      <w:pPr>
        <w:pStyle w:val="friliste2"/>
      </w:pPr>
      <w:r w:rsidRPr="00D31A40">
        <w:t>g)</w:t>
      </w:r>
      <w:r w:rsidRPr="00D31A40">
        <w:tab/>
        <w:t>fødselsdato,</w:t>
      </w:r>
    </w:p>
    <w:p w:rsidR="00DF20E6" w:rsidRPr="00D31A40" w:rsidRDefault="00DF20E6" w:rsidP="00D31A40">
      <w:pPr>
        <w:pStyle w:val="friliste2"/>
      </w:pPr>
      <w:r w:rsidRPr="00D31A40">
        <w:t>h)</w:t>
      </w:r>
      <w:r w:rsidRPr="00D31A40">
        <w:tab/>
        <w:t>kjønn,</w:t>
      </w:r>
    </w:p>
    <w:p w:rsidR="00DF20E6" w:rsidRPr="00D31A40" w:rsidRDefault="00DF20E6" w:rsidP="00D31A40">
      <w:pPr>
        <w:pStyle w:val="friliste2"/>
      </w:pPr>
      <w:r w:rsidRPr="00D31A40">
        <w:t>i)</w:t>
      </w:r>
      <w:r w:rsidRPr="00D31A40">
        <w:tab/>
        <w:t>fotografier og ansiktsbilder,</w:t>
      </w:r>
    </w:p>
    <w:p w:rsidR="00DF20E6" w:rsidRPr="00D31A40" w:rsidRDefault="00DF20E6" w:rsidP="00D31A40">
      <w:pPr>
        <w:pStyle w:val="friliste2"/>
      </w:pPr>
      <w:r w:rsidRPr="00D31A40">
        <w:t>j)</w:t>
      </w:r>
      <w:r w:rsidRPr="00D31A40">
        <w:tab/>
        <w:t>fingeravtrykk, håndflateavtrykk eller begge deler,</w:t>
      </w:r>
    </w:p>
    <w:p w:rsidR="00DF20E6" w:rsidRPr="00D31A40" w:rsidRDefault="00DF20E6" w:rsidP="00D31A40">
      <w:pPr>
        <w:pStyle w:val="friliste2"/>
      </w:pPr>
      <w:r w:rsidRPr="00D31A40">
        <w:t>k)</w:t>
      </w:r>
      <w:r w:rsidRPr="00D31A40">
        <w:tab/>
        <w:t>samtlige nasjonaliteter,</w:t>
      </w:r>
    </w:p>
    <w:p w:rsidR="00DF20E6" w:rsidRPr="00D31A40" w:rsidRDefault="00DF20E6" w:rsidP="00D31A40">
      <w:pPr>
        <w:pStyle w:val="friliste2"/>
      </w:pPr>
      <w:r w:rsidRPr="00D31A40">
        <w:t>l)</w:t>
      </w:r>
      <w:r w:rsidRPr="00D31A40">
        <w:tab/>
        <w:t>arten av personens identitetsdokumenter,</w:t>
      </w:r>
    </w:p>
    <w:p w:rsidR="00DF20E6" w:rsidRPr="00D31A40" w:rsidRDefault="00DF20E6" w:rsidP="00D31A40">
      <w:pPr>
        <w:pStyle w:val="friliste2"/>
      </w:pPr>
      <w:r w:rsidRPr="00D31A40">
        <w:t>m)</w:t>
      </w:r>
      <w:r w:rsidRPr="00D31A40">
        <w:tab/>
        <w:t>landet som har utstedt personens identitetsdokumenter,</w:t>
      </w:r>
    </w:p>
    <w:p w:rsidR="00DF20E6" w:rsidRPr="00D31A40" w:rsidRDefault="00DF20E6" w:rsidP="00D31A40">
      <w:pPr>
        <w:pStyle w:val="friliste2"/>
      </w:pPr>
      <w:r w:rsidRPr="00D31A40">
        <w:t>n)</w:t>
      </w:r>
      <w:r w:rsidRPr="00D31A40">
        <w:tab/>
        <w:t>nummer/numre på personens identitetsdokumenter,</w:t>
      </w:r>
    </w:p>
    <w:p w:rsidR="00DF20E6" w:rsidRPr="00D31A40" w:rsidRDefault="00DF20E6" w:rsidP="00D31A40">
      <w:pPr>
        <w:pStyle w:val="friliste2"/>
      </w:pPr>
      <w:r w:rsidRPr="00D31A40">
        <w:t>o)</w:t>
      </w:r>
      <w:r w:rsidRPr="00D31A40">
        <w:tab/>
        <w:t>dato for utstedelse av en persons identitetsdokumenter,</w:t>
      </w:r>
    </w:p>
    <w:p w:rsidR="00DF20E6" w:rsidRPr="00D31A40" w:rsidRDefault="00DF20E6" w:rsidP="00D31A40">
      <w:pPr>
        <w:pStyle w:val="friliste2"/>
      </w:pPr>
      <w:r w:rsidRPr="00D31A40">
        <w:t>p)</w:t>
      </w:r>
      <w:r w:rsidRPr="00D31A40">
        <w:tab/>
        <w:t>personens adresse,</w:t>
      </w:r>
    </w:p>
    <w:p w:rsidR="00DF20E6" w:rsidRPr="00D31A40" w:rsidRDefault="00DF20E6" w:rsidP="00D31A40">
      <w:pPr>
        <w:pStyle w:val="friliste2"/>
      </w:pPr>
      <w:r w:rsidRPr="00D31A40">
        <w:t>q)</w:t>
      </w:r>
      <w:r w:rsidRPr="00D31A40">
        <w:tab/>
        <w:t>personens fars navn,</w:t>
      </w:r>
    </w:p>
    <w:p w:rsidR="00DF20E6" w:rsidRPr="00D31A40" w:rsidRDefault="00DF20E6" w:rsidP="00D31A40">
      <w:pPr>
        <w:pStyle w:val="friliste2"/>
      </w:pPr>
      <w:r w:rsidRPr="00D31A40">
        <w:t>r)</w:t>
      </w:r>
      <w:r w:rsidRPr="00D31A40">
        <w:tab/>
        <w:t>personens mors navn.</w:t>
      </w:r>
    </w:p>
    <w:p w:rsidR="00DF20E6" w:rsidRPr="00D31A40" w:rsidRDefault="00DF20E6" w:rsidP="00D31A40">
      <w:pPr>
        <w:pStyle w:val="friliste"/>
      </w:pPr>
      <w:r w:rsidRPr="00D31A40">
        <w:t>4.</w:t>
      </w:r>
      <w:r w:rsidRPr="00D31A40">
        <w:tab/>
        <w:t>Kommisjonen skal vedta gjennomføringsrettsakter for å fastsette og utvikle nødvendige tekniske regler for å registrere og viderebehandle opplysningene omhandlet i nr. 3 i denne artikkel. Disse gjennomføringsrettsaktene skal vedtas i samsvar med framgangsmåten med undersøkelseskomité nevnt i artikkel 62 nr. 2.</w:t>
      </w:r>
    </w:p>
    <w:p w:rsidR="00DF20E6" w:rsidRPr="00D31A40" w:rsidRDefault="00DF20E6" w:rsidP="00D31A40">
      <w:pPr>
        <w:pStyle w:val="friliste"/>
      </w:pPr>
      <w:r w:rsidRPr="00D31A40">
        <w:t>5.</w:t>
      </w:r>
      <w:r w:rsidRPr="00D31A40">
        <w:tab/>
        <w:t>Opplysningene omhandlet i nr. 3 skal slettes samtidig som den tilsvarende meldingen, eventuelt tidligere dersom personen anmoder om det.</w:t>
      </w:r>
    </w:p>
    <w:p w:rsidR="00DF20E6" w:rsidRPr="00D31A40" w:rsidRDefault="00DF20E6" w:rsidP="00D31A40">
      <w:pPr>
        <w:pStyle w:val="friliste"/>
      </w:pPr>
      <w:r w:rsidRPr="00D31A40">
        <w:t>6.</w:t>
      </w:r>
      <w:r w:rsidRPr="00D31A40">
        <w:tab/>
        <w:t>Bare myndigheter som har tilgangsrett til den tilsvarende meldingen, har tilgang til opplysningene omhandlet i nr. 3. De har utelukkende tilgang med sikte på å unngå feilidentifisering.</w:t>
      </w:r>
    </w:p>
    <w:p w:rsidR="00DF20E6" w:rsidRPr="00D31A40" w:rsidRDefault="00DF20E6" w:rsidP="00D31A40">
      <w:pPr>
        <w:pStyle w:val="avsnitt-undertittel"/>
      </w:pPr>
      <w:r w:rsidRPr="00D31A40">
        <w:t>Artikkel 48</w:t>
      </w:r>
    </w:p>
    <w:p w:rsidR="00DF20E6" w:rsidRPr="00D31A40" w:rsidRDefault="00DF20E6" w:rsidP="00D31A40">
      <w:pPr>
        <w:pStyle w:val="Undertittel"/>
      </w:pPr>
      <w:r w:rsidRPr="00D31A40">
        <w:t>Koblinger mellom meldinger</w:t>
      </w:r>
    </w:p>
    <w:p w:rsidR="00DF20E6" w:rsidRPr="00D31A40" w:rsidRDefault="00DF20E6" w:rsidP="00D31A40">
      <w:pPr>
        <w:pStyle w:val="friliste"/>
      </w:pPr>
      <w:r w:rsidRPr="00D31A40">
        <w:t>1.</w:t>
      </w:r>
      <w:r w:rsidRPr="00D31A40">
        <w:tab/>
        <w:t>En medlemsstat kan opprette en kobling mellom meldinger den registrerer i SIS. Virkningen av en slik kobling skal være å skape en forbindelse mellom to eller flere meldinger.</w:t>
      </w:r>
    </w:p>
    <w:p w:rsidR="00DF20E6" w:rsidRPr="00D31A40" w:rsidRDefault="00DF20E6" w:rsidP="00D31A40">
      <w:pPr>
        <w:pStyle w:val="friliste"/>
      </w:pPr>
      <w:r w:rsidRPr="00D31A40">
        <w:t>2.</w:t>
      </w:r>
      <w:r w:rsidRPr="00D31A40">
        <w:tab/>
        <w:t>Opprettelsen av en kobling skal ikke påvirke de særlige tiltakene som skal iverksettes på grunnlag av hver av de sammenkoblede meldingene, eller meldingenes frister for å foreta ny vurdering.</w:t>
      </w:r>
    </w:p>
    <w:p w:rsidR="00DF20E6" w:rsidRPr="00D31A40" w:rsidRDefault="00DF20E6" w:rsidP="00D31A40">
      <w:pPr>
        <w:pStyle w:val="friliste"/>
      </w:pPr>
      <w:r w:rsidRPr="00D31A40">
        <w:t>3.</w:t>
      </w:r>
      <w:r w:rsidRPr="00D31A40">
        <w:tab/>
        <w:t>Opprettelsen av en kobling skal ikke påvirke tilgangsrettighetene i henhold til denne forordning. Myndigheter som ikke har tilgangsrett til visse kategorier meldinger, skal ikke kunne se koblingen til en melding de ikke har tilgang til.</w:t>
      </w:r>
    </w:p>
    <w:p w:rsidR="00DF20E6" w:rsidRPr="00D31A40" w:rsidRDefault="00DF20E6" w:rsidP="00D31A40">
      <w:pPr>
        <w:pStyle w:val="friliste"/>
      </w:pPr>
      <w:r w:rsidRPr="00D31A40">
        <w:t>4.</w:t>
      </w:r>
      <w:r w:rsidRPr="00D31A40">
        <w:tab/>
        <w:t>En medlemsstat skal opprette en kobling mellom meldinger når det foreligger et operativt behov.</w:t>
      </w:r>
    </w:p>
    <w:p w:rsidR="00DF20E6" w:rsidRPr="00D31A40" w:rsidRDefault="00DF20E6" w:rsidP="00D31A40">
      <w:pPr>
        <w:pStyle w:val="friliste"/>
      </w:pPr>
      <w:r w:rsidRPr="00D31A40">
        <w:t>5.</w:t>
      </w:r>
      <w:r w:rsidRPr="00D31A40">
        <w:tab/>
        <w:t>Dersom en medlemsstat finner at en annen medlemsstats opprettelse av en kobling mellom meldinger er i strid med dens nasjonale rett eller internasjonale forpliktelser, kan den iverksette nødvendige tiltak for å sikre at det ikke gis tilgang til koblingen fra dens nasjonale territorium eller for dens myndigheter som befinner seg utenfor dens territorium.</w:t>
      </w:r>
    </w:p>
    <w:p w:rsidR="00DF20E6" w:rsidRPr="00D31A40" w:rsidRDefault="00DF20E6" w:rsidP="00D31A40">
      <w:pPr>
        <w:pStyle w:val="friliste"/>
      </w:pPr>
      <w:r w:rsidRPr="00D31A40">
        <w:t>6.</w:t>
      </w:r>
      <w:r w:rsidRPr="00D31A40">
        <w:tab/>
        <w:t>Kommisjonen skal vedta gjennomføringsrettsakter for å fastsette og utvikle tekniske regler for sammenkobling av meldinger. Disse gjennomføringsrettsaktene skal vedtas i samsvar med framgangsmåten med undersøkelseskomité nevnt i artikkel 62 nr. 2.</w:t>
      </w:r>
    </w:p>
    <w:p w:rsidR="00DF20E6" w:rsidRPr="00D31A40" w:rsidRDefault="00DF20E6" w:rsidP="00D31A40">
      <w:pPr>
        <w:pStyle w:val="avsnitt-undertittel"/>
      </w:pPr>
      <w:r w:rsidRPr="00D31A40">
        <w:t>Artikkel 49</w:t>
      </w:r>
    </w:p>
    <w:p w:rsidR="00DF20E6" w:rsidRPr="00D31A40" w:rsidRDefault="00DF20E6" w:rsidP="00D31A40">
      <w:pPr>
        <w:pStyle w:val="Undertittel"/>
      </w:pPr>
      <w:r w:rsidRPr="00D31A40">
        <w:t>Formålet med og lagringstid for supplerende opplysninger</w:t>
      </w:r>
    </w:p>
    <w:p w:rsidR="00DF20E6" w:rsidRPr="00D31A40" w:rsidRDefault="00DF20E6" w:rsidP="00D31A40">
      <w:pPr>
        <w:pStyle w:val="friliste"/>
      </w:pPr>
      <w:r w:rsidRPr="00D31A40">
        <w:t>1.</w:t>
      </w:r>
      <w:r w:rsidRPr="00D31A40">
        <w:tab/>
        <w:t>Medlemsstatene skal ved SIRENE-kontoret oppbevare en henvisning til beslutningene som ligger til grunn for en melding for å lette utvekslingen av supplerende opplysninger.</w:t>
      </w:r>
    </w:p>
    <w:p w:rsidR="00DF20E6" w:rsidRPr="00D31A40" w:rsidRDefault="00DF20E6" w:rsidP="00D31A40">
      <w:pPr>
        <w:pStyle w:val="friliste"/>
      </w:pPr>
      <w:r w:rsidRPr="00D31A40">
        <w:t>2.</w:t>
      </w:r>
      <w:r w:rsidRPr="00D31A40">
        <w:tab/>
        <w:t>Personopplysninger som lagres i systemer ved SIRENE-kontoret som et resultat av utveksling av opplysninger, skal lagres bare så lenge det er nødvendig for å oppnå formålene som ligger til grunn for utvekslingen. De skal under alle omstendigheter slettes senest ett år etter at den tilhørende meldingen er slettet fra SIS.</w:t>
      </w:r>
    </w:p>
    <w:p w:rsidR="00DF20E6" w:rsidRPr="00D31A40" w:rsidRDefault="00DF20E6" w:rsidP="00D31A40">
      <w:pPr>
        <w:pStyle w:val="friliste"/>
      </w:pPr>
      <w:r w:rsidRPr="00D31A40">
        <w:t>3.</w:t>
      </w:r>
      <w:r w:rsidRPr="00D31A40">
        <w:tab/>
        <w:t>Nr. 2 skal ikke berøre en medlemsstats rett til å lagre opplysninger i sine nasjonale systemer som vedrører en bestemt melding som medlemsstaten har registrert, eller en melding som har medført tiltak på dens territorium. Hvor lenge slike opplysninger kan lagres i disse systemene, skal reguleres av nasjonal rett.</w:t>
      </w:r>
    </w:p>
    <w:p w:rsidR="00DF20E6" w:rsidRPr="00D31A40" w:rsidRDefault="00DF20E6" w:rsidP="00D31A40">
      <w:pPr>
        <w:pStyle w:val="avsnitt-undertittel"/>
      </w:pPr>
      <w:r w:rsidRPr="00D31A40">
        <w:t>Artikkel 50</w:t>
      </w:r>
    </w:p>
    <w:p w:rsidR="00DF20E6" w:rsidRPr="00D31A40" w:rsidRDefault="00DF20E6" w:rsidP="00D31A40">
      <w:pPr>
        <w:pStyle w:val="Undertittel"/>
      </w:pPr>
      <w:r w:rsidRPr="00D31A40">
        <w:t>Overføring av personopplysninger til tredjemann</w:t>
      </w:r>
    </w:p>
    <w:p w:rsidR="00DF20E6" w:rsidRPr="00D31A40" w:rsidRDefault="00DF20E6" w:rsidP="00D31A40">
      <w:r w:rsidRPr="00D31A40">
        <w:t>Opplysninger som behandles i SIS, og de tilknyttede supplerende opplysningene som utveksles i henhold til denne forordning, skal ikke overføres eller gjøres tilgjengelige for tredjestater eller internasjonale organisasjoner.</w:t>
      </w:r>
    </w:p>
    <w:p w:rsidR="00DF20E6" w:rsidRPr="00D31A40" w:rsidRDefault="00DF20E6" w:rsidP="00D31A40">
      <w:pPr>
        <w:pStyle w:val="avsnitt-undertittel"/>
      </w:pPr>
      <w:r w:rsidRPr="00D31A40">
        <w:t>Kapittel IX</w:t>
      </w:r>
    </w:p>
    <w:p w:rsidR="00DF20E6" w:rsidRPr="00D31A40" w:rsidRDefault="00DF20E6" w:rsidP="00D31A40">
      <w:pPr>
        <w:pStyle w:val="Undertittel"/>
      </w:pPr>
      <w:r w:rsidRPr="00D31A40">
        <w:t>Personvern</w:t>
      </w:r>
    </w:p>
    <w:p w:rsidR="00DF20E6" w:rsidRPr="00D31A40" w:rsidRDefault="00DF20E6" w:rsidP="00D31A40">
      <w:pPr>
        <w:pStyle w:val="avsnitt-undertittel"/>
      </w:pPr>
      <w:r w:rsidRPr="00D31A40">
        <w:t>Artikkel 51</w:t>
      </w:r>
    </w:p>
    <w:p w:rsidR="00DF20E6" w:rsidRPr="00D31A40" w:rsidRDefault="00DF20E6" w:rsidP="00D31A40">
      <w:pPr>
        <w:pStyle w:val="Undertittel"/>
      </w:pPr>
      <w:r w:rsidRPr="00D31A40">
        <w:t>Gjeldende lovgivning</w:t>
      </w:r>
    </w:p>
    <w:p w:rsidR="00DF20E6" w:rsidRPr="00D31A40" w:rsidRDefault="00DF20E6" w:rsidP="00D31A40">
      <w:pPr>
        <w:pStyle w:val="friliste"/>
      </w:pPr>
      <w:r w:rsidRPr="00D31A40">
        <w:t>1.</w:t>
      </w:r>
      <w:r w:rsidRPr="00D31A40">
        <w:tab/>
        <w:t>Forordning (EU) 2018/1725 skal få anvendelse på eu-LISAs og Det europeiske grense- og kystvaktbyrås behandling av personopplysninger i henhold til denne forordning. Forordning (EU) 2016/794 skal få anvendelse på Europols behandling av personopplysninger i henhold til denne forordning.</w:t>
      </w:r>
    </w:p>
    <w:p w:rsidR="00DF20E6" w:rsidRPr="00D31A40" w:rsidRDefault="00DF20E6" w:rsidP="00D31A40">
      <w:pPr>
        <w:pStyle w:val="friliste"/>
      </w:pPr>
      <w:r w:rsidRPr="00D31A40">
        <w:t>2.</w:t>
      </w:r>
      <w:r w:rsidRPr="00D31A40">
        <w:tab/>
        <w:t>Forordning (EU) 2016/679 skal få anvendelse på behandling av personopplysninger i henhold til denne forordning foretatt av vedkommende myndigheter nevnt i artikkel 34 i denne forordning, med unntak av behandling med sikte på å forebygge, avdekke, etterforske eller rettsforfølge straffbare forhold eller fullbyrde strafferettslige sanksjoner, herunder verne mot og forebygge trusler mot den offentlige sikkerhet, dersom direktiv (EU) 2016/680 kommer til anvendelse.</w:t>
      </w:r>
    </w:p>
    <w:p w:rsidR="00DF20E6" w:rsidRPr="00D31A40" w:rsidRDefault="00DF20E6" w:rsidP="00D31A40">
      <w:pPr>
        <w:pStyle w:val="avsnitt-undertittel"/>
      </w:pPr>
      <w:r w:rsidRPr="00D31A40">
        <w:t>Artikkel 52</w:t>
      </w:r>
    </w:p>
    <w:p w:rsidR="00DF20E6" w:rsidRPr="00D31A40" w:rsidRDefault="00DF20E6" w:rsidP="00D31A40">
      <w:pPr>
        <w:pStyle w:val="Undertittel"/>
      </w:pPr>
      <w:r w:rsidRPr="00D31A40">
        <w:t>Rett til underretning</w:t>
      </w:r>
    </w:p>
    <w:p w:rsidR="00DF20E6" w:rsidRPr="00D31A40" w:rsidRDefault="00DF20E6" w:rsidP="00D31A40">
      <w:pPr>
        <w:pStyle w:val="friliste"/>
      </w:pPr>
      <w:r w:rsidRPr="00D31A40">
        <w:t>1.</w:t>
      </w:r>
      <w:r w:rsidRPr="00D31A40">
        <w:tab/>
        <w:t>Tredjestatsborgere som omfattes av en melding i SIS, skal underrettes om dette i samsvar med artikkel 13 og 14 i forordning (EU) 2016/679 eller artikkel 12 og 13 i direktiv (EU) 2016/680. Underretningen skal gis skriftlig, sammen med en kopi av eller en henvisning til den nasjonale beslutningen som ligger til grunn for meldingen, som omhandlet i artikkel 24 nr. 1 i denne forordning.</w:t>
      </w:r>
    </w:p>
    <w:p w:rsidR="00DF20E6" w:rsidRPr="00D31A40" w:rsidRDefault="00DF20E6" w:rsidP="00D31A40">
      <w:pPr>
        <w:pStyle w:val="friliste"/>
      </w:pPr>
      <w:r w:rsidRPr="00D31A40">
        <w:t>2.</w:t>
      </w:r>
      <w:r w:rsidRPr="00D31A40">
        <w:tab/>
        <w:t>Disse opplysningene skal ikke gis dersom nasjonal rett tillater begrenset rett til underretning, særlig for å beskytte nasjonal sikkerhet, forsvaret og den offentlige sikkerhet og forebygge, avdekke, etterforske og rettsforfølge straffbare forhold.</w:t>
      </w:r>
    </w:p>
    <w:p w:rsidR="00DF20E6" w:rsidRPr="00D31A40" w:rsidRDefault="00DF20E6" w:rsidP="00D31A40">
      <w:pPr>
        <w:pStyle w:val="avsnitt-undertittel"/>
      </w:pPr>
      <w:r w:rsidRPr="00D31A40">
        <w:t>Artikkel 53</w:t>
      </w:r>
    </w:p>
    <w:p w:rsidR="00DF20E6" w:rsidRPr="00D31A40" w:rsidRDefault="00DF20E6" w:rsidP="00D31A40">
      <w:pPr>
        <w:pStyle w:val="Undertittel"/>
      </w:pPr>
      <w:r w:rsidRPr="00D31A40">
        <w:t>Rett til innsyn, retting av uriktige opplysninger og sletting av ulovlig lagrede opplysninger</w:t>
      </w:r>
    </w:p>
    <w:p w:rsidR="00DF20E6" w:rsidRPr="00D31A40" w:rsidRDefault="00DF20E6" w:rsidP="00D31A40">
      <w:pPr>
        <w:pStyle w:val="friliste"/>
      </w:pPr>
      <w:r w:rsidRPr="00D31A40">
        <w:t>1.</w:t>
      </w:r>
      <w:r w:rsidRPr="00D31A40">
        <w:tab/>
        <w:t>Registrerte skal ha mulighet til å utøve rettighetene fastsatt i artikkel 15, 16 og 17 i forordning (EU) 2016/679 og i artikkel 14 og artikkel 16 nr. 1 og 2 i direktiv (EU) 2016/680.</w:t>
      </w:r>
    </w:p>
    <w:p w:rsidR="00DF20E6" w:rsidRPr="00D31A40" w:rsidRDefault="00DF20E6" w:rsidP="00D31A40">
      <w:pPr>
        <w:pStyle w:val="friliste"/>
      </w:pPr>
      <w:r w:rsidRPr="00D31A40">
        <w:t>2.</w:t>
      </w:r>
      <w:r w:rsidRPr="00D31A40">
        <w:tab/>
        <w:t>En annen medlemsstat enn den innmeldende medlemsstaten kan gi den registrerte informasjon om eventuelle personopplysninger om vedkommende som behandles, bare dersom den på forhånd har gitt den innmeldende medlemsstaten mulighet til å uttale seg. Kommunikasjonen mellom disse medlemsstatene skal skje via utveksling av supplerende opplysninger.</w:t>
      </w:r>
    </w:p>
    <w:p w:rsidR="00DF20E6" w:rsidRPr="00D31A40" w:rsidRDefault="00DF20E6" w:rsidP="00D31A40">
      <w:pPr>
        <w:pStyle w:val="friliste"/>
      </w:pPr>
      <w:r w:rsidRPr="00D31A40">
        <w:t>3.</w:t>
      </w:r>
      <w:r w:rsidRPr="00D31A40">
        <w:tab/>
        <w:t>En medlemsstat skal i samsvar med nasjonal rett treffe en beslutning om helt eller delvis å unnlate å gi informasjon til den registrerte, dersom og så lenge denne unnlatelsen er et nødvendig og forholdsmessig tiltak i et demokratisk samfunn med nødvendig hensyn til den berørte registrertes grunnleggende rettigheter og berettigede interesser, for å</w:t>
      </w:r>
    </w:p>
    <w:p w:rsidR="00DF20E6" w:rsidRPr="00D31A40" w:rsidRDefault="00DF20E6" w:rsidP="00D31A40">
      <w:pPr>
        <w:pStyle w:val="friliste2"/>
      </w:pPr>
      <w:r w:rsidRPr="00D31A40">
        <w:t>a)</w:t>
      </w:r>
      <w:r w:rsidRPr="00D31A40">
        <w:tab/>
        <w:t>unngå at det legges hindringer i veien for offisielle eller rettslige undersøkelser, etterforskinger eller prosedyrer,</w:t>
      </w:r>
    </w:p>
    <w:p w:rsidR="00DF20E6" w:rsidRPr="00D31A40" w:rsidRDefault="00DF20E6" w:rsidP="00D31A40">
      <w:pPr>
        <w:pStyle w:val="friliste2"/>
      </w:pPr>
      <w:r w:rsidRPr="00D31A40">
        <w:t>b)</w:t>
      </w:r>
      <w:r w:rsidRPr="00D31A40">
        <w:tab/>
        <w:t>unngå å skade forebygging, avdekking, etterforsking eller rettsforfølging av straffbare forhold eller fullbyrding av strafferettslige sanksjoner,</w:t>
      </w:r>
    </w:p>
    <w:p w:rsidR="00DF20E6" w:rsidRPr="00D31A40" w:rsidRDefault="00DF20E6" w:rsidP="00D31A40">
      <w:pPr>
        <w:pStyle w:val="friliste2"/>
      </w:pPr>
      <w:r w:rsidRPr="00D31A40">
        <w:t>c)</w:t>
      </w:r>
      <w:r w:rsidRPr="00D31A40">
        <w:tab/>
        <w:t>verne den offentlige sikkerhet,</w:t>
      </w:r>
    </w:p>
    <w:p w:rsidR="00DF20E6" w:rsidRPr="00D31A40" w:rsidRDefault="00DF20E6" w:rsidP="00D31A40">
      <w:pPr>
        <w:pStyle w:val="friliste2"/>
      </w:pPr>
      <w:r w:rsidRPr="00D31A40">
        <w:t>d)</w:t>
      </w:r>
      <w:r w:rsidRPr="00D31A40">
        <w:tab/>
        <w:t>verne den nasjonale sikkerhet, eller</w:t>
      </w:r>
    </w:p>
    <w:p w:rsidR="00DF20E6" w:rsidRPr="00D31A40" w:rsidRDefault="00DF20E6" w:rsidP="00D31A40">
      <w:pPr>
        <w:pStyle w:val="friliste2"/>
      </w:pPr>
      <w:r w:rsidRPr="00D31A40">
        <w:t>e)</w:t>
      </w:r>
      <w:r w:rsidRPr="00D31A40">
        <w:tab/>
        <w:t>verne andres rettigheter og friheter.</w:t>
      </w:r>
    </w:p>
    <w:p w:rsidR="00DF20E6" w:rsidRPr="00D31A40" w:rsidRDefault="00DF20E6" w:rsidP="00D31A40">
      <w:pPr>
        <w:pStyle w:val="Listeavsnitt"/>
      </w:pPr>
      <w:r w:rsidRPr="00D31A40">
        <w:t>I tilfeller som nevnt i første ledd skal medlemsstaten skriftlig og uten ugrunnet opphold underrette den registrerte om at innsyn er blitt nektet eller begrenset og om begrunnelsen for nektelsen eller begrensningen. Slik underretning kan utelates dersom den vil være til skade for et av formålene i første ledd bokstav a)–e). Medlemsstaten skal underrette den registrerte om muligheten til å klage til en tilsynsmyndighet eller for rettslig prøving.</w:t>
      </w:r>
    </w:p>
    <w:p w:rsidR="00DF20E6" w:rsidRPr="00D31A40" w:rsidRDefault="00DF20E6" w:rsidP="00D31A40">
      <w:pPr>
        <w:pStyle w:val="Listeavsnitt"/>
      </w:pPr>
      <w:r w:rsidRPr="00D31A40">
        <w:t>Medlemsstaten skal dokumentere de faktiske eller rettslige begrunnelsene for beslutningen om ikke å underrette den registrerte. Informasjon om dette skal gjøres tilgjengelig for tilsynsmyndighetene.</w:t>
      </w:r>
    </w:p>
    <w:p w:rsidR="00DF20E6" w:rsidRPr="00D31A40" w:rsidRDefault="00DF20E6" w:rsidP="00D31A40">
      <w:pPr>
        <w:pStyle w:val="Listeavsnitt"/>
      </w:pPr>
      <w:r w:rsidRPr="00D31A40">
        <w:t>I slike tilfeller skal den registrerte også kunne utøve sine rettigheter gjennom vedkommende tilsynsmyndigheter.</w:t>
      </w:r>
    </w:p>
    <w:p w:rsidR="00DF20E6" w:rsidRPr="00D31A40" w:rsidRDefault="00DF20E6" w:rsidP="00D31A40">
      <w:pPr>
        <w:pStyle w:val="friliste"/>
      </w:pPr>
      <w:r w:rsidRPr="00D31A40">
        <w:t>4.</w:t>
      </w:r>
      <w:r w:rsidRPr="00D31A40">
        <w:tab/>
        <w:t>Etter en søknad om innsyn, retting eller sletting skal medlemsstaten underrette den registrerte så snart som mulig og under alle omstendigheter innen fristene nevnt i artikkel 12 nr. 3 i forordning (EU) 2016/679 om oppfølgingen av utøvelsen av rettighetene i henhold til denne artikkel, uavhengig av om den registrerte befinner seg i en tredjestat eller ikke.</w:t>
      </w:r>
    </w:p>
    <w:p w:rsidR="00DF20E6" w:rsidRPr="00D31A40" w:rsidRDefault="00DF20E6" w:rsidP="00D31A40">
      <w:pPr>
        <w:pStyle w:val="avsnitt-undertittel"/>
      </w:pPr>
      <w:r w:rsidRPr="00D31A40">
        <w:t>Artikkel 54</w:t>
      </w:r>
    </w:p>
    <w:p w:rsidR="00DF20E6" w:rsidRPr="00D31A40" w:rsidRDefault="00DF20E6" w:rsidP="00D31A40">
      <w:pPr>
        <w:pStyle w:val="Undertittel"/>
      </w:pPr>
      <w:r w:rsidRPr="00D31A40">
        <w:t>Klageadgang</w:t>
      </w:r>
    </w:p>
    <w:p w:rsidR="00DF20E6" w:rsidRPr="00D31A40" w:rsidRDefault="00DF20E6" w:rsidP="00D31A40">
      <w:pPr>
        <w:pStyle w:val="friliste"/>
      </w:pPr>
      <w:r w:rsidRPr="00D31A40">
        <w:t>1.</w:t>
      </w:r>
      <w:r w:rsidRPr="00D31A40">
        <w:tab/>
        <w:t>Uten at det berører bestemmelsene om klageadgang i forordning (EU) 2016/679 og direktiv (EU) 2016/680, skal enhver kunne få sin sak prøvet av vedkommende myndighet, herunder en domstol, i henhold til retten i den enkelte medlemsstat med sikte på å få innsyn i, rette, slette, få informasjon om eller søke erstatning i forbindelse med en melding som berører vedkommende.</w:t>
      </w:r>
    </w:p>
    <w:p w:rsidR="00DF20E6" w:rsidRPr="00D31A40" w:rsidRDefault="00DF20E6" w:rsidP="00D31A40">
      <w:pPr>
        <w:pStyle w:val="friliste"/>
      </w:pPr>
      <w:r w:rsidRPr="00D31A40">
        <w:t>2.</w:t>
      </w:r>
      <w:r w:rsidRPr="00D31A40">
        <w:tab/>
        <w:t>Uten at det berører artikkel 58, forplikter medlemsstatene seg gjensidig til å fullbyrde endelige beslutninger truffet av domstolene eller myndighetene omhandlet i nr. 1 i denne artikkel.</w:t>
      </w:r>
    </w:p>
    <w:p w:rsidR="00DF20E6" w:rsidRPr="00D31A40" w:rsidRDefault="00DF20E6" w:rsidP="00D31A40">
      <w:pPr>
        <w:pStyle w:val="friliste"/>
      </w:pPr>
      <w:r w:rsidRPr="00D31A40">
        <w:t>3.</w:t>
      </w:r>
      <w:r w:rsidRPr="00D31A40">
        <w:tab/>
        <w:t>Medlemsstatene skal rapportere årlig til Det europeiske personvernråd om</w:t>
      </w:r>
    </w:p>
    <w:p w:rsidR="00DF20E6" w:rsidRPr="00D31A40" w:rsidRDefault="00DF20E6" w:rsidP="00D31A40">
      <w:pPr>
        <w:pStyle w:val="friliste2"/>
      </w:pPr>
      <w:r w:rsidRPr="00D31A40">
        <w:t>a)</w:t>
      </w:r>
      <w:r w:rsidRPr="00D31A40">
        <w:tab/>
        <w:t>antallet anmodninger til den behandlingsansvarlige om innsyn og antallet tilfeller der det ble gitt innsyn i opplysninger,</w:t>
      </w:r>
    </w:p>
    <w:p w:rsidR="00DF20E6" w:rsidRPr="00D31A40" w:rsidRDefault="00DF20E6" w:rsidP="00D31A40">
      <w:pPr>
        <w:pStyle w:val="friliste2"/>
      </w:pPr>
      <w:r w:rsidRPr="00D31A40">
        <w:t>b)</w:t>
      </w:r>
      <w:r w:rsidRPr="00D31A40">
        <w:tab/>
        <w:t>antallet anmodninger til tilsynsmyndigheten om innsyn og antallet tilfeller der det ble gitt innsyn i opplysninger,</w:t>
      </w:r>
    </w:p>
    <w:p w:rsidR="00DF20E6" w:rsidRPr="00D31A40" w:rsidRDefault="00DF20E6" w:rsidP="00D31A40">
      <w:pPr>
        <w:pStyle w:val="friliste2"/>
      </w:pPr>
      <w:r w:rsidRPr="00D31A40">
        <w:t>c)</w:t>
      </w:r>
      <w:r w:rsidRPr="00D31A40">
        <w:tab/>
        <w:t>antallet anmodninger til den behandlingsansvarlige om retting av uriktige opplysninger og sletting av ulovlig lagrede opplysninger og antallet tilfeller der opplysninger ble rettet eller slettet,</w:t>
      </w:r>
    </w:p>
    <w:p w:rsidR="00DF20E6" w:rsidRPr="00D31A40" w:rsidRDefault="00DF20E6" w:rsidP="00D31A40">
      <w:pPr>
        <w:pStyle w:val="friliste2"/>
      </w:pPr>
      <w:r w:rsidRPr="00D31A40">
        <w:t>d)</w:t>
      </w:r>
      <w:r w:rsidRPr="00D31A40">
        <w:tab/>
        <w:t>antallet anmodninger til tilsynsmyndigheten om retting av uriktige opplysninger og sletting av ulovlig lagrede opplysninger,</w:t>
      </w:r>
    </w:p>
    <w:p w:rsidR="00DF20E6" w:rsidRPr="00D31A40" w:rsidRDefault="00DF20E6" w:rsidP="00D31A40">
      <w:pPr>
        <w:pStyle w:val="friliste2"/>
      </w:pPr>
      <w:r w:rsidRPr="00D31A40">
        <w:t>e)</w:t>
      </w:r>
      <w:r w:rsidRPr="00D31A40">
        <w:tab/>
        <w:t>antallet anlagte rettssaker,</w:t>
      </w:r>
    </w:p>
    <w:p w:rsidR="00DF20E6" w:rsidRPr="00D31A40" w:rsidRDefault="00DF20E6" w:rsidP="00D31A40">
      <w:pPr>
        <w:pStyle w:val="friliste2"/>
      </w:pPr>
      <w:r w:rsidRPr="00D31A40">
        <w:t>f)</w:t>
      </w:r>
      <w:r w:rsidRPr="00D31A40">
        <w:tab/>
        <w:t>antallet saker der domstolen ga klageren medhold,</w:t>
      </w:r>
    </w:p>
    <w:p w:rsidR="00DF20E6" w:rsidRPr="00D31A40" w:rsidRDefault="00DF20E6" w:rsidP="00D31A40">
      <w:pPr>
        <w:pStyle w:val="friliste2"/>
      </w:pPr>
      <w:r w:rsidRPr="00D31A40">
        <w:t>g)</w:t>
      </w:r>
      <w:r w:rsidRPr="00D31A40">
        <w:tab/>
        <w:t>eventuelle bemerkninger om tilfeller av gjensidig anerkjennelse av endelige beslutninger truffet av domstoler eller myndigheter i andre medlemsstater om meldinger registrert av den innmeldende medlemsstaten.</w:t>
      </w:r>
    </w:p>
    <w:p w:rsidR="00DF20E6" w:rsidRPr="00D31A40" w:rsidRDefault="00DF20E6" w:rsidP="00D31A40">
      <w:pPr>
        <w:pStyle w:val="Listeavsnitt"/>
      </w:pPr>
      <w:r w:rsidRPr="00D31A40">
        <w:t>Kommisjonen skal utarbeide en mal for rapportering i henhold til dette nummer.</w:t>
      </w:r>
    </w:p>
    <w:p w:rsidR="00DF20E6" w:rsidRPr="00D31A40" w:rsidRDefault="00DF20E6" w:rsidP="00D31A40">
      <w:pPr>
        <w:pStyle w:val="friliste"/>
      </w:pPr>
      <w:r w:rsidRPr="00D31A40">
        <w:t>4.</w:t>
      </w:r>
      <w:r w:rsidRPr="00D31A40">
        <w:tab/>
        <w:t>Rapportene fra medlemsstatene skal innarbeides i den felles rapporten nevnt i artikkel 57 nr. 4.</w:t>
      </w:r>
    </w:p>
    <w:p w:rsidR="00DF20E6" w:rsidRPr="00D31A40" w:rsidRDefault="00DF20E6" w:rsidP="00D31A40">
      <w:pPr>
        <w:pStyle w:val="avsnitt-undertittel"/>
      </w:pPr>
      <w:r w:rsidRPr="00D31A40">
        <w:t>Artikkel 55</w:t>
      </w:r>
    </w:p>
    <w:p w:rsidR="00DF20E6" w:rsidRPr="00D31A40" w:rsidRDefault="00DF20E6" w:rsidP="00D31A40">
      <w:pPr>
        <w:pStyle w:val="Undertittel"/>
      </w:pPr>
      <w:r w:rsidRPr="00D31A40">
        <w:t>Tilsyn med N.SIS</w:t>
      </w:r>
    </w:p>
    <w:p w:rsidR="00DF20E6" w:rsidRPr="00D31A40" w:rsidRDefault="00DF20E6" w:rsidP="00D31A40">
      <w:pPr>
        <w:pStyle w:val="friliste"/>
      </w:pPr>
      <w:r w:rsidRPr="00D31A40">
        <w:t>1.</w:t>
      </w:r>
      <w:r w:rsidRPr="00D31A40">
        <w:tab/>
        <w:t>Medlemsstatene skal sikre at de uavhengige tilsynsmyndighetene som er utpekt i hver medlemsstat, og som har fullmaktene omhandlet i kapittel VI i forordning (EU) 2016/679 eller kapittel VI i direktiv 2016/680, overvåker at behandlingen av personopplysninger i SIS på dens territorium, overføringen av opplysninger fra dens territorium og utvekslingen og den videre behandling av supplerende opplysninger på dens territorium skjer på lovlig måte.</w:t>
      </w:r>
    </w:p>
    <w:p w:rsidR="00DF20E6" w:rsidRPr="00D31A40" w:rsidRDefault="00DF20E6" w:rsidP="00D31A40">
      <w:pPr>
        <w:pStyle w:val="friliste"/>
      </w:pPr>
      <w:r w:rsidRPr="00D31A40">
        <w:t>2.</w:t>
      </w:r>
      <w:r w:rsidRPr="00D31A40">
        <w:tab/>
        <w:t>Tilsynsmyndighetene skal sikre at det minst hvert fjerde år gjennomføres en revisjon av behandlingen av opplysninger i deres N.SIS i samsvar med internasjonale revisjonsstandarder. Revisjonen skal enten utføres av tilsynsmyndighetene, eller tilsynsmyndighetene skal bestille revisjonen direkte hos en uavhengig revisor med ekspertise innenfor personvern. Tilsynsmyndighetene skal til enhver tid bevare kontrollen over og påta seg ansvaret for den uavhengige revisoren.</w:t>
      </w:r>
    </w:p>
    <w:p w:rsidR="00DF20E6" w:rsidRPr="00D31A40" w:rsidRDefault="00DF20E6" w:rsidP="00D31A40">
      <w:pPr>
        <w:pStyle w:val="friliste"/>
      </w:pPr>
      <w:r w:rsidRPr="00D31A40">
        <w:t>3.</w:t>
      </w:r>
      <w:r w:rsidRPr="00D31A40">
        <w:tab/>
        <w:t>Medlemsstatene skal sikre at deres tilsynsmyndigheter har tilstrekkelige ressurser til å utføre oppgavene som de er tillagt i henhold til denne forordning, og at de har tilgang til rådgivning fra personer med tilstrekkelig kunnskap om biometriske opplysninger.</w:t>
      </w:r>
    </w:p>
    <w:p w:rsidR="00DF20E6" w:rsidRPr="00D31A40" w:rsidRDefault="00DF20E6" w:rsidP="00D31A40">
      <w:pPr>
        <w:pStyle w:val="avsnitt-undertittel"/>
      </w:pPr>
      <w:r w:rsidRPr="00D31A40">
        <w:t>Artikkel 56</w:t>
      </w:r>
    </w:p>
    <w:p w:rsidR="00DF20E6" w:rsidRPr="00D31A40" w:rsidRDefault="00DF20E6" w:rsidP="00D31A40">
      <w:pPr>
        <w:pStyle w:val="Undertittel"/>
      </w:pPr>
      <w:r w:rsidRPr="00D31A40">
        <w:t>Tilsyn med eu-LISA</w:t>
      </w:r>
    </w:p>
    <w:p w:rsidR="00DF20E6" w:rsidRPr="00D31A40" w:rsidRDefault="00DF20E6" w:rsidP="00D31A40">
      <w:pPr>
        <w:pStyle w:val="friliste"/>
      </w:pPr>
      <w:r w:rsidRPr="00D31A40">
        <w:t>1.</w:t>
      </w:r>
      <w:r w:rsidRPr="00D31A40">
        <w:tab/>
        <w:t>EUs datatilsyn skal være ansvarlig for å overvåke eu-LISAs behandling av personopplysninger og sikre at behandlingen foretas i samsvar med denne forordning. Oppgavene og fullmaktene nevnt i artikkel 57 og 58 i forordning (EU) 2018/1725 skal gjelde tilsvarende.</w:t>
      </w:r>
    </w:p>
    <w:p w:rsidR="00DF20E6" w:rsidRPr="00D31A40" w:rsidRDefault="00DF20E6" w:rsidP="00D31A40">
      <w:pPr>
        <w:pStyle w:val="friliste"/>
      </w:pPr>
      <w:r w:rsidRPr="00D31A40">
        <w:t>2.</w:t>
      </w:r>
      <w:r w:rsidRPr="00D31A40">
        <w:tab/>
        <w:t>EUs datatilsyn skal minst hvert fjerde år gjennomføre en revisjon av eu-LISAs behandling av personopplysninger i samsvar med internasjonale revisjonsstandarder. En rapport om denne revisjonen skal oversendes til Europaparlamentet, til Rådet, til eu-LISA, til Kommisjonen og til tilsynsmyndighetene. eu-LISA skal ha mulighet til å framsette kommentarer før rapporten vedtas.</w:t>
      </w:r>
    </w:p>
    <w:p w:rsidR="00DF20E6" w:rsidRPr="00D31A40" w:rsidRDefault="00DF20E6" w:rsidP="00D31A40">
      <w:pPr>
        <w:pStyle w:val="avsnitt-undertittel"/>
      </w:pPr>
      <w:r w:rsidRPr="00D31A40">
        <w:t>Artikkel 57</w:t>
      </w:r>
    </w:p>
    <w:p w:rsidR="00DF20E6" w:rsidRPr="00D31A40" w:rsidRDefault="00DF20E6" w:rsidP="00D31A40">
      <w:pPr>
        <w:pStyle w:val="Undertittel"/>
      </w:pPr>
      <w:r w:rsidRPr="00D31A40">
        <w:t>Samarbeid mellom tilsynsmyndigheter og EUs datatilsyn</w:t>
      </w:r>
    </w:p>
    <w:p w:rsidR="00DF20E6" w:rsidRPr="00D31A40" w:rsidRDefault="00DF20E6" w:rsidP="00D31A40">
      <w:pPr>
        <w:pStyle w:val="friliste"/>
      </w:pPr>
      <w:r w:rsidRPr="00D31A40">
        <w:t>1.</w:t>
      </w:r>
      <w:r w:rsidRPr="00D31A40">
        <w:tab/>
        <w:t>Tilsynsmyndighetene og EUs datatilsyn, hver innenfor sitt kompetanseområde, skal samarbeide aktivt innenfor rammen av sine ansvarsområder og sikre samordnet tilsyn med SIS.</w:t>
      </w:r>
    </w:p>
    <w:p w:rsidR="00DF20E6" w:rsidRPr="00D31A40" w:rsidRDefault="00DF20E6" w:rsidP="00D31A40">
      <w:pPr>
        <w:pStyle w:val="friliste"/>
      </w:pPr>
      <w:r w:rsidRPr="00D31A40">
        <w:t>2.</w:t>
      </w:r>
      <w:r w:rsidRPr="00D31A40">
        <w:tab/>
        <w:t>Tilsynsmyndighetene og EUs datatilsyn skal, hver innenfor sitt kompetanseområde, etter behov utveksle relevante opplysninger, bistå hverandre i gjennomføringen av revisjoner og inspeksjoner, utrede vanskeligheter i forbindelse med fortolkningen eller anvendelsen av denne forordning og andre gjeldende unionsrettsakter, undersøke problemer som avdekkes ved gjennomføringen av uavhengige tilsyn eller ved utøvelsen av de registrertes rettigheter, utarbeide harmoniserte forslag til felles løsninger på eventuelle problemer og fremme bevissthet om personvernrettigheter.</w:t>
      </w:r>
    </w:p>
    <w:p w:rsidR="00DF20E6" w:rsidRPr="00D31A40" w:rsidRDefault="00DF20E6" w:rsidP="00D31A40">
      <w:pPr>
        <w:pStyle w:val="friliste"/>
      </w:pPr>
      <w:r w:rsidRPr="00D31A40">
        <w:t>3.</w:t>
      </w:r>
      <w:r w:rsidRPr="00D31A40">
        <w:tab/>
        <w:t>For formålene fastsatt i nr. 2 skal tilsynsmyndighetene og EUs datatilsyn møtes minst to ganger i året innenfor rammene av Det europeiske personvernråd. Utgifter og tjenester i forbindelse med disse møtene skal dekkes av Det europeiske personvernråd. En forretningsorden skal vedtas på første møte. Øvrige arbeidsmetoder skal utvikles i fellesskap etter behov.</w:t>
      </w:r>
    </w:p>
    <w:p w:rsidR="00DF20E6" w:rsidRPr="00D31A40" w:rsidRDefault="00DF20E6" w:rsidP="00D31A40">
      <w:pPr>
        <w:pStyle w:val="friliste"/>
      </w:pPr>
      <w:r w:rsidRPr="00D31A40">
        <w:t>4.</w:t>
      </w:r>
      <w:r w:rsidRPr="00D31A40">
        <w:tab/>
        <w:t>Det europeiske personvernråd skal hvert år oversende en felles rapport om aktiviteter knyttet til samordnet tilsyn til Europaparlamentet, til Rådet og til Kommisjonen.</w:t>
      </w:r>
    </w:p>
    <w:p w:rsidR="00DF20E6" w:rsidRPr="00D31A40" w:rsidRDefault="00DF20E6" w:rsidP="00D31A40">
      <w:pPr>
        <w:pStyle w:val="avsnitt-undertittel"/>
      </w:pPr>
      <w:r w:rsidRPr="00D31A40">
        <w:t>Kapittel X</w:t>
      </w:r>
    </w:p>
    <w:p w:rsidR="00DF20E6" w:rsidRPr="00D31A40" w:rsidRDefault="00DF20E6" w:rsidP="00D31A40">
      <w:pPr>
        <w:pStyle w:val="Undertittel"/>
      </w:pPr>
      <w:r w:rsidRPr="00D31A40">
        <w:t>Erstatningsansvar og sanksjoner</w:t>
      </w:r>
    </w:p>
    <w:p w:rsidR="00DF20E6" w:rsidRPr="00D31A40" w:rsidRDefault="00DF20E6" w:rsidP="00D31A40">
      <w:pPr>
        <w:pStyle w:val="avsnitt-undertittel"/>
      </w:pPr>
      <w:r w:rsidRPr="00D31A40">
        <w:t>Artikkel 58</w:t>
      </w:r>
    </w:p>
    <w:p w:rsidR="00DF20E6" w:rsidRPr="00D31A40" w:rsidRDefault="00DF20E6" w:rsidP="00D31A40">
      <w:pPr>
        <w:pStyle w:val="Undertittel"/>
      </w:pPr>
      <w:r w:rsidRPr="00D31A40">
        <w:t>Erstatningsansvar</w:t>
      </w:r>
    </w:p>
    <w:p w:rsidR="00DF20E6" w:rsidRPr="00D31A40" w:rsidRDefault="00DF20E6" w:rsidP="00D31A40">
      <w:pPr>
        <w:pStyle w:val="friliste"/>
      </w:pPr>
      <w:r w:rsidRPr="00D31A40">
        <w:t>1.</w:t>
      </w:r>
      <w:r w:rsidRPr="00D31A40">
        <w:tab/>
        <w:t>Uten at det berører retten til erstatning og ethvert erstatningsansvar i henhold til forordning (EU) 2016/679, direktiv (EU) 2016/680 og forordning (EU) 2018/1725 skal</w:t>
      </w:r>
    </w:p>
    <w:p w:rsidR="00DF20E6" w:rsidRPr="00D31A40" w:rsidRDefault="00DF20E6" w:rsidP="00D31A40">
      <w:pPr>
        <w:pStyle w:val="friliste2"/>
      </w:pPr>
      <w:r w:rsidRPr="00D31A40">
        <w:t>a)</w:t>
      </w:r>
      <w:r w:rsidRPr="00D31A40">
        <w:tab/>
        <w:t>enhver person eller medlemsstat som er påført materiell eller immateriell skade som følge av en ulovlig behandling av personopplysninger i forbindelse med bruken av N.SIS eller enhver annen handling fra en medlemsstats side som er i strid med denne forordning, ha rett til erstatning fra nevnte medlemsstat, og</w:t>
      </w:r>
    </w:p>
    <w:p w:rsidR="00DF20E6" w:rsidRPr="00D31A40" w:rsidRDefault="00DF20E6" w:rsidP="00D31A40">
      <w:pPr>
        <w:pStyle w:val="friliste2"/>
      </w:pPr>
      <w:r w:rsidRPr="00D31A40">
        <w:t>b)</w:t>
      </w:r>
      <w:r w:rsidRPr="00D31A40">
        <w:tab/>
        <w:t>enhver person eller medlemsstat som er påført materiell eller immateriell skade som følge av enhver handling fra eu-LISAs side som er i strid med denne forordning, ha rett til erstatning fra eu-LISA.</w:t>
      </w:r>
    </w:p>
    <w:p w:rsidR="00DF20E6" w:rsidRPr="00D31A40" w:rsidRDefault="00DF20E6" w:rsidP="00D31A40">
      <w:pPr>
        <w:pStyle w:val="Listeavsnitt"/>
      </w:pPr>
      <w:r w:rsidRPr="00D31A40">
        <w:t>En medlemsstat eller eu-LISA skal fritas helt eller delvis for erstatningsansvar i henhold til første ledd dersom de beviser at de ikke er ansvarlige for hendelsen som førte til skaden.</w:t>
      </w:r>
    </w:p>
    <w:p w:rsidR="00DF20E6" w:rsidRPr="00D31A40" w:rsidRDefault="00DF20E6" w:rsidP="00D31A40">
      <w:pPr>
        <w:pStyle w:val="friliste"/>
      </w:pPr>
      <w:r w:rsidRPr="00D31A40">
        <w:t>2.</w:t>
      </w:r>
      <w:r w:rsidRPr="00D31A40">
        <w:tab/>
        <w:t>Dersom en medlemsstats manglende oppfyllelse av sine forpliktelser i henhold til denne forordning forårsaker skade på SIS, skal medlemsstaten holdes ansvarlig for skaden, med mindre og i den grad eu-LISA eller en annen medlemsstat som deltar i SIS, ikke har iverksatt rimelige tiltak for å hindre skaden i å oppstå eller begrense dens omfang.</w:t>
      </w:r>
    </w:p>
    <w:p w:rsidR="00DF20E6" w:rsidRPr="00D31A40" w:rsidRDefault="00DF20E6" w:rsidP="00D31A40">
      <w:pPr>
        <w:pStyle w:val="friliste"/>
      </w:pPr>
      <w:r w:rsidRPr="00D31A40">
        <w:t>3.</w:t>
      </w:r>
      <w:r w:rsidRPr="00D31A40">
        <w:tab/>
        <w:t>Erstatningskrav mot en medlemsstat for skade nevnt i nr. 1 og 2 skal reguleres etter nevnte medlemsstats nasjonale rett. Erstatningskrav mot eu-LISA for skade nevnt i nr. 1 og 2 skal være omfattet av vilkårene fastsatt i traktatene.</w:t>
      </w:r>
    </w:p>
    <w:p w:rsidR="00DF20E6" w:rsidRPr="00D31A40" w:rsidRDefault="00DF20E6" w:rsidP="00D31A40">
      <w:pPr>
        <w:pStyle w:val="avsnitt-undertittel"/>
      </w:pPr>
      <w:r w:rsidRPr="00D31A40">
        <w:t>Artikkel 59</w:t>
      </w:r>
    </w:p>
    <w:p w:rsidR="00DF20E6" w:rsidRPr="00D31A40" w:rsidRDefault="00DF20E6" w:rsidP="00D31A40">
      <w:pPr>
        <w:pStyle w:val="Undertittel"/>
      </w:pPr>
      <w:r w:rsidRPr="00D31A40">
        <w:t>Sanksjoner</w:t>
      </w:r>
    </w:p>
    <w:p w:rsidR="00DF20E6" w:rsidRPr="00D31A40" w:rsidRDefault="00DF20E6" w:rsidP="00D31A40">
      <w:r w:rsidRPr="00D31A40">
        <w:t>Medlemsstatene skal påse at misbruk av opplysninger i SIS eller behandling av slike opplysninger eller utveksling av supplerende opplysninger i strid med denne forordning er straffbare i samsvar med nasjonal rett.</w:t>
      </w:r>
    </w:p>
    <w:p w:rsidR="00DF20E6" w:rsidRPr="00D31A40" w:rsidRDefault="00DF20E6" w:rsidP="00D31A40">
      <w:r w:rsidRPr="00D31A40">
        <w:t>De fastsatte sanksjonene skal være virkningsfulle, stå i forhold til overtredelsen og virke avskrekkende.</w:t>
      </w:r>
    </w:p>
    <w:p w:rsidR="00DF20E6" w:rsidRPr="00D31A40" w:rsidRDefault="00DF20E6" w:rsidP="00D31A40">
      <w:pPr>
        <w:pStyle w:val="avsnitt-undertittel"/>
      </w:pPr>
      <w:r w:rsidRPr="00D31A40">
        <w:t>Kapittel XI</w:t>
      </w:r>
    </w:p>
    <w:p w:rsidR="00DF20E6" w:rsidRPr="00D31A40" w:rsidRDefault="00DF20E6" w:rsidP="00D31A40">
      <w:pPr>
        <w:pStyle w:val="Undertittel"/>
      </w:pPr>
      <w:r w:rsidRPr="00D31A40">
        <w:t>Sluttbestemmelser</w:t>
      </w:r>
    </w:p>
    <w:p w:rsidR="00DF20E6" w:rsidRPr="00D31A40" w:rsidRDefault="00DF20E6" w:rsidP="00D31A40">
      <w:pPr>
        <w:pStyle w:val="avsnitt-undertittel"/>
      </w:pPr>
      <w:r w:rsidRPr="00D31A40">
        <w:t>Artikkel 60</w:t>
      </w:r>
    </w:p>
    <w:p w:rsidR="00DF20E6" w:rsidRPr="00D31A40" w:rsidRDefault="00DF20E6" w:rsidP="00D31A40">
      <w:pPr>
        <w:pStyle w:val="Undertittel"/>
      </w:pPr>
      <w:r w:rsidRPr="00D31A40">
        <w:t>Overvåking og statistikk</w:t>
      </w:r>
    </w:p>
    <w:p w:rsidR="00DF20E6" w:rsidRPr="00D31A40" w:rsidRDefault="00DF20E6" w:rsidP="00D31A40">
      <w:pPr>
        <w:pStyle w:val="friliste"/>
      </w:pPr>
      <w:r w:rsidRPr="00D31A40">
        <w:t>1.</w:t>
      </w:r>
      <w:r w:rsidRPr="00D31A40">
        <w:tab/>
        <w:t>eu-LISA skal sikre at det er innført prosedyrer for å overvåke hvordan SIS fungerer i forhold til de mål som er fastsatt for produktivitet, kostnadseffektivitet, sikkerhet og kvalitet på tjenesten.</w:t>
      </w:r>
    </w:p>
    <w:p w:rsidR="00DF20E6" w:rsidRPr="00D31A40" w:rsidRDefault="00DF20E6" w:rsidP="00D31A40">
      <w:pPr>
        <w:pStyle w:val="friliste"/>
      </w:pPr>
      <w:r w:rsidRPr="00D31A40">
        <w:t>2.</w:t>
      </w:r>
      <w:r w:rsidRPr="00D31A40">
        <w:tab/>
        <w:t>eu-LISA skal ha tilgang til de opplysninger om behandlingsprosessene i det sentrale SIS som er nødvendige for teknisk vedlikehold, rapportering, rapportering av datakvalitet og statistikk.</w:t>
      </w:r>
    </w:p>
    <w:p w:rsidR="00DF20E6" w:rsidRPr="00D31A40" w:rsidRDefault="00DF20E6" w:rsidP="00D31A40">
      <w:pPr>
        <w:pStyle w:val="friliste"/>
      </w:pPr>
      <w:r w:rsidRPr="00D31A40">
        <w:t>3.</w:t>
      </w:r>
      <w:r w:rsidRPr="00D31A40">
        <w:tab/>
        <w:t>eu-LISA skal utarbeide daglig, månedlig og årlig statistikk over antallet registreringer per meldingskategori både for hver medlemsstat og samlet sett. eu-LISA skal også framlegge årlige rapporter over antall treff per meldingskategori, antall søk i SIS og antall ganger SIS ble brukt til å registrere, oppdatere eller slette en melding, både for hver medlemsstat og samlet sett. Slik statistikk skal inneholde statistikk over utveksling av informasjon i henhold til artikkel 27–31. Den utarbeidede statistikken skal ikke inneholde personopplysninger. Den årlige statistiske rapporten skal offentliggjøres.</w:t>
      </w:r>
    </w:p>
    <w:p w:rsidR="00DF20E6" w:rsidRPr="00D31A40" w:rsidRDefault="00DF20E6" w:rsidP="00D31A40">
      <w:pPr>
        <w:pStyle w:val="friliste"/>
      </w:pPr>
      <w:r w:rsidRPr="00D31A40">
        <w:t>4.</w:t>
      </w:r>
      <w:r w:rsidRPr="00D31A40">
        <w:tab/>
        <w:t>Medlemsstatene, Europol og Det europeiske grense- og kystvaktbyrå skal framlegge for eu-LISA og Kommisjonen opplysningene de trenger for å utarbeide rapportene omhandlet i nr. 3, 5, 7 og 8.</w:t>
      </w:r>
    </w:p>
    <w:p w:rsidR="00DF20E6" w:rsidRPr="00D31A40" w:rsidRDefault="00DF20E6" w:rsidP="00D31A40">
      <w:pPr>
        <w:pStyle w:val="friliste"/>
      </w:pPr>
      <w:r w:rsidRPr="00D31A40">
        <w:t>5.</w:t>
      </w:r>
      <w:r w:rsidRPr="00D31A40">
        <w:tab/>
        <w:t>eu-LISA skal framlegge for Europaparlamentet, Rådet, medlemsstatene, Kommisjonen, Europol, Det europeiske grense- og kystvaktbyrå og EUs datatilsyn de statistiske rapporter som eu-LISA utarbeider.</w:t>
      </w:r>
    </w:p>
    <w:p w:rsidR="00DF20E6" w:rsidRPr="00D31A40" w:rsidRDefault="00DF20E6" w:rsidP="00D31A40">
      <w:pPr>
        <w:pStyle w:val="Listeavsnitt"/>
      </w:pPr>
      <w:r w:rsidRPr="00D31A40">
        <w:t>For å kunne overvåke gjennomføringen av unionsrettsakter, herunder for formålene i forordning (EU) nr. 1053/2013, kan Kommisjonen anmode eu-LISA om enten regelmessig eller unntaksvis å framlegge ytterligere særskilte statistiske rapporter om effektiviteten av SIS, bruken av SIS og utvekslingen av supplerende opplysninger.</w:t>
      </w:r>
    </w:p>
    <w:p w:rsidR="00DF20E6" w:rsidRPr="00D31A40" w:rsidRDefault="00DF20E6" w:rsidP="00D31A40">
      <w:pPr>
        <w:pStyle w:val="Listeavsnitt"/>
      </w:pPr>
      <w:r w:rsidRPr="00D31A40">
        <w:t>Det europeiske grense- og kystvaktbyrå kan anmode eu-LISA om å enten regelmessig eller unntaksvis å framlegge ytterligere særskilte statistiske rapporter med sikte på å foreta risikoanalyser og sårbarhetsvurderinger som nevnt i artikkel 11 og 13 i forordning (EU) 2016/1624.</w:t>
      </w:r>
    </w:p>
    <w:p w:rsidR="00DF20E6" w:rsidRPr="00D31A40" w:rsidRDefault="00DF20E6" w:rsidP="00D31A40">
      <w:pPr>
        <w:pStyle w:val="friliste"/>
      </w:pPr>
      <w:r w:rsidRPr="00D31A40">
        <w:t>6.</w:t>
      </w:r>
      <w:r w:rsidRPr="00D31A40">
        <w:tab/>
        <w:t>I henhold til artikkel 15 nr. 4 og nr. 3, 4 og 5 i denne artikkel skal eu-LISA opprette, iverksette og drifte et sentralt datalager i sine tekniske anlegg som inneholder opplysningene nevnt i artikkel 15 nr. 4 og i nr. 3 i denne artikkel, som ikke skal gjøre det mulig å identifisere enkeltpersoner, og som skal gjøre det mulig for Kommisjonen og byråene nevnt i nr. 5 i denne artikkel å få skreddersydde rapporter og statistikk. eu-LISA skal på anmodning og i det omfang det er nødvendig for å utføre sine oppgaver, gi medlemsstatene, Kommisjonen, Europol og Det europeiske grense- og kystvaktbyrå sikker tilgang til det sentrale datalageret via kommunikasjonsinfrastrukturen. eu-LISA skal implementere tilgangskontroller og særlige brukerprofiler for å sikre at det gis tilgang til det sentrale datalageret utelukkende med sikte på rapportering og statistikk.</w:t>
      </w:r>
    </w:p>
    <w:p w:rsidR="00DF20E6" w:rsidRPr="00D31A40" w:rsidRDefault="00DF20E6" w:rsidP="00D31A40">
      <w:pPr>
        <w:pStyle w:val="friliste"/>
      </w:pPr>
      <w:r w:rsidRPr="00D31A40">
        <w:t>7.</w:t>
      </w:r>
      <w:r w:rsidRPr="00D31A40">
        <w:tab/>
        <w:t>To år etter at denne forordning er trådt i kraft i henhold til artikkel 66 nr. 5 første ledd, og deretter annethvert år, skal eu-LISA framlegge for Europaparlamentet og Rådet en rapport om det sentrale SIS’ og kommunikasjonsinfrastrukturens tekniske funksjon, herunder dens sikkerhet, om AFIS og om den bilaterale og multilaterale utvekslingen av supplerende opplysninger mellom medlemsstatene. Denne rapporten skal dessuten, når teknologien er i bruk, inneholde en evaluering av bruken av ansiktsbilder til å identifisere personer.</w:t>
      </w:r>
    </w:p>
    <w:p w:rsidR="00DF20E6" w:rsidRPr="00D31A40" w:rsidRDefault="00DF20E6" w:rsidP="00D31A40">
      <w:pPr>
        <w:pStyle w:val="friliste"/>
      </w:pPr>
      <w:r w:rsidRPr="00D31A40">
        <w:t>8.</w:t>
      </w:r>
      <w:r w:rsidRPr="00D31A40">
        <w:tab/>
        <w:t>Tre år etter at denne forordning er trådt i kraft i henhold til artikkel 66 nr. 5 første ledd, og deretter hvert fjerde år, skal Kommisjonen foreta en samlet evaluering av det sentrale SIS og den bilaterale og multilaterale utvekslingen av supplerende opplysninger mellom medlemsstatene. Den samlede evalueringen skal omfatte en gjennomgang av resultatene som er oppnådd i forhold til målene, og en vurdering av hvorvidt prinsippene som ligger til grunn for systemet, fortsatt er gyldige, av anvendelsen av denne forordning når det gjelder det sentrale SIS, sikkerheten ved det sentrale SIS og eventuelle implikasjoner for framtidige operasjoner. Evalueringsrapporten skal også omfatte en vurdering av AFIS og de SIS-informasjonskampanjer som Kommisjonen gjennomfører i samsvar med artikkel 19.</w:t>
      </w:r>
    </w:p>
    <w:p w:rsidR="00DF20E6" w:rsidRPr="00D31A40" w:rsidRDefault="00DF20E6" w:rsidP="00D31A40">
      <w:pPr>
        <w:pStyle w:val="Listeavsnitt"/>
      </w:pPr>
      <w:r w:rsidRPr="00D31A40">
        <w:t>Evalueringsrapporten skal dessuten inneholde statistikk over antallet meldinger registrert i samsvar med artikkel 24 nr. 1 bokstav a) og statistikk over antallet meldinger registrert i samsvar med bokstav b) i nevnte nummer. Når det gjelder meldinger som er omfattet av artikkel 24 nr. 1 bokstav a), skal det presiseres hvor mange meldinger som ble registrert etter situasjonene nevnt i artikkel 24 nr. 2 bokstav a), b) eller c). Evalueringsrapporten skal dessuten inneholde en vurdering av medlemsstatenes anvendelse av artikkel 24.</w:t>
      </w:r>
    </w:p>
    <w:p w:rsidR="00DF20E6" w:rsidRPr="00D31A40" w:rsidRDefault="00DF20E6" w:rsidP="00D31A40">
      <w:pPr>
        <w:pStyle w:val="Listeavsnitt"/>
      </w:pPr>
      <w:r w:rsidRPr="00D31A40">
        <w:t>Kommisjonen skal oversende evalueringsrapporten til Europaparlamentet og Rådet.</w:t>
      </w:r>
    </w:p>
    <w:p w:rsidR="00DF20E6" w:rsidRPr="00D31A40" w:rsidRDefault="00DF20E6" w:rsidP="00D31A40">
      <w:pPr>
        <w:pStyle w:val="friliste"/>
      </w:pPr>
      <w:r w:rsidRPr="00D31A40">
        <w:t>9.</w:t>
      </w:r>
      <w:r w:rsidRPr="00D31A40">
        <w:tab/>
        <w:t>Kommisjonen skal vedta gjennomføringsrettsakter for å fastsette nærmere regler for drift av det sentrale datalageret nevnt i nr. 6 i denne artikkel og de personvern- og sikkerhetsregler som skal gjelde for dette datalageret. Disse gjennomføringsrettsaktene skal vedtas i samsvar med framgangsmåten med undersøkelseskomité nevnt i artikkel 62 nr. 2.</w:t>
      </w:r>
    </w:p>
    <w:p w:rsidR="00DF20E6" w:rsidRPr="00D31A40" w:rsidRDefault="00DF20E6" w:rsidP="00D31A40">
      <w:pPr>
        <w:pStyle w:val="avsnitt-undertittel"/>
      </w:pPr>
      <w:r w:rsidRPr="00D31A40">
        <w:t>Artikkel 61</w:t>
      </w:r>
    </w:p>
    <w:p w:rsidR="00DF20E6" w:rsidRPr="00D31A40" w:rsidRDefault="00DF20E6" w:rsidP="00D31A40">
      <w:pPr>
        <w:pStyle w:val="Undertittel"/>
      </w:pPr>
      <w:r w:rsidRPr="00D31A40">
        <w:t>Utøvelse av delegert myndighet</w:t>
      </w:r>
    </w:p>
    <w:p w:rsidR="00DF20E6" w:rsidRPr="00D31A40" w:rsidRDefault="00DF20E6" w:rsidP="00D31A40">
      <w:pPr>
        <w:pStyle w:val="friliste"/>
      </w:pPr>
      <w:r w:rsidRPr="00D31A40">
        <w:t>1.</w:t>
      </w:r>
      <w:r w:rsidRPr="00D31A40">
        <w:tab/>
        <w:t>Myndigheten til å vedta delegerte rettsakter gis Kommisjonen på vilkårene fastsatt i denne artikkel.</w:t>
      </w:r>
    </w:p>
    <w:p w:rsidR="00DF20E6" w:rsidRPr="00D31A40" w:rsidRDefault="00DF20E6" w:rsidP="00D31A40">
      <w:pPr>
        <w:pStyle w:val="friliste"/>
      </w:pPr>
      <w:r w:rsidRPr="00D31A40">
        <w:t>2.</w:t>
      </w:r>
      <w:r w:rsidRPr="00D31A40">
        <w:tab/>
        <w:t>Myndigheten til å vedta de delegerte rettsaktene nevnt i artikkel 33 nr. 4 skal gis Kommisjonen på ubestemt tid fra 27. desember 2018.</w:t>
      </w:r>
    </w:p>
    <w:p w:rsidR="00DF20E6" w:rsidRPr="00D31A40" w:rsidRDefault="00DF20E6" w:rsidP="00D31A40">
      <w:pPr>
        <w:pStyle w:val="friliste"/>
      </w:pPr>
      <w:r w:rsidRPr="00D31A40">
        <w:t>3.</w:t>
      </w:r>
      <w:r w:rsidRPr="00D31A40">
        <w:tab/>
        <w:t>Delegeringen av myndighet som er nevnt i artikkel 33 nr. 4 kan når som helst tilbakekalles av Europaparlamentet eller Rådet. Beslutningen om tilbakekalling skal innebære at den delegerte myndigheten som angis i beslutningen, opphører å gjelde. Beslutningen skal tre i kraft dagen etter at den er kunngjort i Den europeiske unions tidende, eller på et senere tidspunkt som er angitt der. Den skal ikke berøre gyldigheten av delegerte rettsakter som allerede er trådt i kraft.</w:t>
      </w:r>
    </w:p>
    <w:p w:rsidR="00DF20E6" w:rsidRPr="00D31A40" w:rsidRDefault="00DF20E6" w:rsidP="00D31A40">
      <w:pPr>
        <w:pStyle w:val="friliste"/>
      </w:pPr>
      <w:r w:rsidRPr="00D31A40">
        <w:t>4.</w:t>
      </w:r>
      <w:r w:rsidRPr="00D31A40">
        <w:tab/>
        <w:t>Før en delegert rettsakt vedtas skal Kommisjonen rådføre seg med eksperter som er utpekt av hver enkelt medlemsstat i samsvar med prinsippene i den tverrinstitusjonelle avtalen av 13. april 2016 om bedre regelverksutforming.</w:t>
      </w:r>
    </w:p>
    <w:p w:rsidR="00DF20E6" w:rsidRPr="00D31A40" w:rsidRDefault="00DF20E6" w:rsidP="00D31A40">
      <w:pPr>
        <w:pStyle w:val="friliste"/>
      </w:pPr>
      <w:r w:rsidRPr="00D31A40">
        <w:t>5.</w:t>
      </w:r>
      <w:r w:rsidRPr="00D31A40">
        <w:tab/>
        <w:t>Så snart Kommisjonen vedtar en delegert rettsakt, skal den underrette Europaparlamentet og Rådet samtidig om dette.</w:t>
      </w:r>
    </w:p>
    <w:p w:rsidR="00DF20E6" w:rsidRPr="00D31A40" w:rsidRDefault="00DF20E6" w:rsidP="00D31A40">
      <w:pPr>
        <w:pStyle w:val="friliste"/>
      </w:pPr>
      <w:r w:rsidRPr="00D31A40">
        <w:t>6.</w:t>
      </w:r>
      <w:r w:rsidRPr="00D31A40">
        <w:tab/>
        <w:t>En delegert rettsakt som er vedtatt i henhold til artikkel 33 nr. 4,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rsidR="00DF20E6" w:rsidRPr="00D31A40" w:rsidRDefault="00DF20E6" w:rsidP="00D31A40">
      <w:pPr>
        <w:pStyle w:val="avsnitt-undertittel"/>
      </w:pPr>
      <w:r w:rsidRPr="00D31A40">
        <w:t>Artikkel 62</w:t>
      </w:r>
    </w:p>
    <w:p w:rsidR="00DF20E6" w:rsidRPr="00D31A40" w:rsidRDefault="00DF20E6" w:rsidP="00D31A40">
      <w:pPr>
        <w:pStyle w:val="Undertittel"/>
      </w:pPr>
      <w:r w:rsidRPr="00D31A40">
        <w:t>Komitéframgangsmåte</w:t>
      </w:r>
    </w:p>
    <w:p w:rsidR="00DF20E6" w:rsidRPr="00D31A40" w:rsidRDefault="00DF20E6" w:rsidP="00D31A40">
      <w:pPr>
        <w:pStyle w:val="friliste"/>
      </w:pPr>
      <w:r w:rsidRPr="00D31A40">
        <w:t>1.</w:t>
      </w:r>
      <w:r w:rsidRPr="00D31A40">
        <w:tab/>
        <w:t>Kommisjonen skal bistås av en komité. Nevnte komité skal være en komité i henhold til forordning (EU) nr. 182/2011.</w:t>
      </w:r>
    </w:p>
    <w:p w:rsidR="00DF20E6" w:rsidRPr="00D31A40" w:rsidRDefault="00DF20E6" w:rsidP="00D31A40">
      <w:pPr>
        <w:pStyle w:val="friliste"/>
      </w:pPr>
      <w:r w:rsidRPr="00D31A40">
        <w:t>2.</w:t>
      </w:r>
      <w:r w:rsidRPr="00D31A40">
        <w:tab/>
        <w:t>Når det vises til dette nummer, skal artikkel 5 i forordning (EU) nr. 182/2011 få anvendelse.</w:t>
      </w:r>
    </w:p>
    <w:p w:rsidR="00DF20E6" w:rsidRPr="00D31A40" w:rsidRDefault="00DF20E6" w:rsidP="00D31A40">
      <w:pPr>
        <w:pStyle w:val="avsnitt-undertittel"/>
      </w:pPr>
      <w:r w:rsidRPr="00D31A40">
        <w:t>Artikkel 63</w:t>
      </w:r>
    </w:p>
    <w:p w:rsidR="00DF20E6" w:rsidRPr="00D31A40" w:rsidRDefault="00DF20E6" w:rsidP="00D31A40">
      <w:pPr>
        <w:pStyle w:val="Undertittel"/>
      </w:pPr>
      <w:r w:rsidRPr="00D31A40">
        <w:t>Endringer av forordning (EF) nr. 1987/2006</w:t>
      </w:r>
    </w:p>
    <w:p w:rsidR="00DF20E6" w:rsidRPr="00D31A40" w:rsidRDefault="00DF20E6" w:rsidP="00D31A40">
      <w:r w:rsidRPr="00D31A40">
        <w:t>I forordning (EF) nr. 1987/2006 gjøres følgende endringer:</w:t>
      </w:r>
    </w:p>
    <w:p w:rsidR="00DF20E6" w:rsidRPr="00D31A40" w:rsidRDefault="00DF20E6" w:rsidP="00D31A40">
      <w:pPr>
        <w:pStyle w:val="friliste"/>
      </w:pPr>
      <w:r w:rsidRPr="00D31A40">
        <w:t>(1)</w:t>
      </w:r>
      <w:r w:rsidRPr="00D31A40">
        <w:tab/>
        <w:t>Artikkel 6 skal lyde:</w:t>
      </w:r>
    </w:p>
    <w:p w:rsidR="00DF20E6" w:rsidRPr="00D31A40" w:rsidRDefault="00DF20E6" w:rsidP="00D31A40">
      <w:pPr>
        <w:pStyle w:val="friliste"/>
      </w:pPr>
      <w:r w:rsidRPr="00D31A40">
        <w:tab/>
        <w:t>«</w:t>
      </w:r>
      <w:r w:rsidRPr="00D31A40">
        <w:rPr>
          <w:rStyle w:val="kursiv0"/>
        </w:rPr>
        <w:t>Artikkel 6</w:t>
      </w:r>
    </w:p>
    <w:p w:rsidR="00DF20E6" w:rsidRPr="00D31A40" w:rsidRDefault="00DF20E6" w:rsidP="00D31A40">
      <w:pPr>
        <w:pStyle w:val="friliste"/>
        <w:rPr>
          <w:rStyle w:val="halvfet0"/>
        </w:rPr>
      </w:pPr>
      <w:r w:rsidRPr="00D31A40">
        <w:rPr>
          <w:rStyle w:val="halvfet0"/>
        </w:rPr>
        <w:tab/>
        <w:t>Nasjonale systemer</w:t>
      </w:r>
    </w:p>
    <w:p w:rsidR="00DF20E6" w:rsidRPr="00D31A40" w:rsidRDefault="00DF20E6" w:rsidP="00D31A40">
      <w:pPr>
        <w:pStyle w:val="friliste2"/>
      </w:pPr>
      <w:r w:rsidRPr="00D31A40">
        <w:t>1.</w:t>
      </w:r>
      <w:r w:rsidRPr="00D31A40">
        <w:tab/>
        <w:t>Hver medlemsstat skal ha ansvar for opprettelse, drift, vedlikehold og videreutvikling av sitt eget N.SIS II og for å knytte dette opp mot NI-SIS.</w:t>
      </w:r>
    </w:p>
    <w:p w:rsidR="00DF20E6" w:rsidRPr="00D31A40" w:rsidRDefault="00DF20E6" w:rsidP="00D31A40">
      <w:pPr>
        <w:pStyle w:val="friliste2"/>
      </w:pPr>
      <w:r w:rsidRPr="00D31A40">
        <w:t>2.</w:t>
      </w:r>
      <w:r w:rsidRPr="00D31A40">
        <w:tab/>
        <w:t>Hver medlemsstat skal ha ansvar for å sikre uavbrutt tilgang til SIS II-opplysninger for sluttbrukerne.»</w:t>
      </w:r>
    </w:p>
    <w:p w:rsidR="00DF20E6" w:rsidRPr="00D31A40" w:rsidRDefault="00DF20E6" w:rsidP="00D31A40">
      <w:pPr>
        <w:pStyle w:val="friliste"/>
      </w:pPr>
      <w:r w:rsidRPr="00D31A40">
        <w:t>(2)</w:t>
      </w:r>
      <w:r w:rsidRPr="00D31A40">
        <w:tab/>
        <w:t>Artikkel 11 skal lyde:</w:t>
      </w:r>
    </w:p>
    <w:p w:rsidR="00DF20E6" w:rsidRPr="00D31A40" w:rsidRDefault="00DF20E6" w:rsidP="00D31A40">
      <w:pPr>
        <w:pStyle w:val="friliste"/>
      </w:pPr>
      <w:r w:rsidRPr="00D31A40">
        <w:tab/>
        <w:t>«</w:t>
      </w:r>
      <w:r w:rsidRPr="00D31A40">
        <w:rPr>
          <w:rStyle w:val="kursiv0"/>
        </w:rPr>
        <w:t>Artikkel 11</w:t>
      </w:r>
    </w:p>
    <w:p w:rsidR="00DF20E6" w:rsidRPr="00D31A40" w:rsidRDefault="00DF20E6" w:rsidP="00D31A40">
      <w:pPr>
        <w:pStyle w:val="friliste"/>
        <w:rPr>
          <w:rStyle w:val="halvfet0"/>
        </w:rPr>
      </w:pPr>
      <w:r w:rsidRPr="00D31A40">
        <w:rPr>
          <w:rStyle w:val="halvfet0"/>
        </w:rPr>
        <w:tab/>
        <w:t>Fortrolighet – medlemsstatene</w:t>
      </w:r>
    </w:p>
    <w:p w:rsidR="00DF20E6" w:rsidRPr="00D31A40" w:rsidRDefault="00DF20E6" w:rsidP="00D31A40">
      <w:pPr>
        <w:pStyle w:val="friliste2"/>
      </w:pPr>
      <w:r w:rsidRPr="00D31A40">
        <w:t>1.</w:t>
      </w:r>
      <w:r w:rsidRPr="00D31A40">
        <w:tab/>
        <w:t>Alle medlemsstater skal anvende egne regler for taushetsplikt eller annen tilsvarende fortrolighetsplikt for alle personer og organer som skal arbeide med SIS II-opplysninger og supplerende opplysninger, i samsvar med nasjonal lovgivning. Denne plikten skal også gjelde etter at disse personene har sluttet i sin stilling, ansettelsesforholdet er opphørt eller organets virksomhet er avsluttet.</w:t>
      </w:r>
    </w:p>
    <w:p w:rsidR="00DF20E6" w:rsidRPr="00D31A40" w:rsidRDefault="00DF20E6" w:rsidP="00D31A40">
      <w:pPr>
        <w:pStyle w:val="friliste2"/>
      </w:pPr>
      <w:r w:rsidRPr="00D31A40">
        <w:t>2.</w:t>
      </w:r>
      <w:r w:rsidRPr="00D31A40">
        <w:tab/>
        <w:t>Dersom en medlemsstat samarbeider med eksterne leverandører i forbindelse med SIS II-relaterte oppgaver, skal den nøye overvåke leverandørens aktiviteter for å sikre overholdelse av alle bestemmelser i denne forordning, særlig med hensyn til sikkerhet, fortrolighet og personvern.</w:t>
      </w:r>
    </w:p>
    <w:p w:rsidR="00DF20E6" w:rsidRPr="00D31A40" w:rsidRDefault="00DF20E6" w:rsidP="00D31A40">
      <w:pPr>
        <w:pStyle w:val="friliste2"/>
      </w:pPr>
      <w:r w:rsidRPr="00D31A40">
        <w:t>3.</w:t>
      </w:r>
      <w:r w:rsidRPr="00D31A40">
        <w:tab/>
        <w:t>Driftsforvaltningen av N.SIS II eller av eventuelle tekniske kopier skal ikke overlates til private foretak eller private organisasjoner.»</w:t>
      </w:r>
    </w:p>
    <w:p w:rsidR="00DF20E6" w:rsidRPr="00D31A40" w:rsidRDefault="00DF20E6" w:rsidP="00D31A40">
      <w:pPr>
        <w:pStyle w:val="friliste"/>
      </w:pPr>
      <w:r w:rsidRPr="00D31A40">
        <w:t>(3)</w:t>
      </w:r>
      <w:r w:rsidRPr="00D31A40">
        <w:tab/>
        <w:t>I artikkel 15 gjøres følgende endringer:</w:t>
      </w:r>
    </w:p>
    <w:p w:rsidR="00DF20E6" w:rsidRPr="00D31A40" w:rsidRDefault="00DF20E6" w:rsidP="00D31A40">
      <w:pPr>
        <w:pStyle w:val="friliste2"/>
      </w:pPr>
      <w:r w:rsidRPr="00D31A40">
        <w:t>a)</w:t>
      </w:r>
      <w:r w:rsidRPr="00D31A40">
        <w:tab/>
        <w:t>Nytt nummer skal lyde:</w:t>
      </w:r>
    </w:p>
    <w:p w:rsidR="00DF20E6" w:rsidRPr="00D31A40" w:rsidRDefault="00DF20E6" w:rsidP="00D31A40">
      <w:pPr>
        <w:pStyle w:val="friliste2"/>
      </w:pPr>
      <w:r w:rsidRPr="00D31A40">
        <w:tab/>
        <w:t>«3a. Driftsenheten skal utvikle og vedlikeholde en mekanisme og prosedyrer for å utføre kvalitetskontroller av opplysningene i CS-SIS. Det skal regelmessig framlegge rapporter for medlemsstatene i denne forbindelse.</w:t>
      </w:r>
    </w:p>
    <w:p w:rsidR="00DF20E6" w:rsidRPr="00D31A40" w:rsidRDefault="00DF20E6" w:rsidP="00D31A40">
      <w:pPr>
        <w:pStyle w:val="friliste2"/>
      </w:pPr>
      <w:r w:rsidRPr="00D31A40">
        <w:tab/>
        <w:t>Driftsenheten skal regelmessig framlegge en rapport for Kommisjonen om problemer som har oppstått, og medlemsstater som er berørt.</w:t>
      </w:r>
    </w:p>
    <w:p w:rsidR="00DF20E6" w:rsidRPr="00D31A40" w:rsidRDefault="00DF20E6" w:rsidP="00D31A40">
      <w:pPr>
        <w:pStyle w:val="friliste2"/>
      </w:pPr>
      <w:r w:rsidRPr="00D31A40">
        <w:tab/>
        <w:t>Kommisjonen skal regelmessig framlegge en rapport for Europaparlamentet og Rådet om problemer som har oppstått med opplysningenes kvalitet.»</w:t>
      </w:r>
    </w:p>
    <w:p w:rsidR="00DF20E6" w:rsidRPr="00D31A40" w:rsidRDefault="00DF20E6" w:rsidP="00D31A40">
      <w:pPr>
        <w:pStyle w:val="friliste2"/>
      </w:pPr>
      <w:r w:rsidRPr="00D31A40">
        <w:t>b)</w:t>
      </w:r>
      <w:r w:rsidRPr="00D31A40">
        <w:tab/>
        <w:t>Nr. 8 skal lyde:</w:t>
      </w:r>
    </w:p>
    <w:p w:rsidR="00DF20E6" w:rsidRPr="00D31A40" w:rsidRDefault="00DF20E6" w:rsidP="00D31A40">
      <w:pPr>
        <w:pStyle w:val="friliste2"/>
      </w:pPr>
      <w:r w:rsidRPr="00D31A40">
        <w:tab/>
        <w:t>«8. Driftsforvaltningen av det sentrale SIS II skal omfatte alle nødvendige oppgaver for at det sentrale SIS II skal kunne fungere 24 timer i døgnet 7 dager i uken i henhold til denne forordning, særlig vedlikeholdsarbeid og tekniske forbedringer som er nødvendig for at systemet skal kunne fungere effektivt. Disse oppgavene skal også omfatte samordning, forvaltning og støtte til testvirksomhet for det sentrale SIS II og N.SIS II som sikrer at det sentrale SIS II og N.SIS II fungerer i samsvar med kravene til teknisk samsvar fastsatt i artikkel 9.»</w:t>
      </w:r>
    </w:p>
    <w:p w:rsidR="00DF20E6" w:rsidRPr="00D31A40" w:rsidRDefault="00DF20E6" w:rsidP="00D31A40">
      <w:pPr>
        <w:pStyle w:val="friliste"/>
      </w:pPr>
      <w:r w:rsidRPr="00D31A40">
        <w:t>(4)</w:t>
      </w:r>
      <w:r w:rsidRPr="00D31A40">
        <w:tab/>
        <w:t>I artikkel 17 skal nye numre lyde:</w:t>
      </w:r>
    </w:p>
    <w:p w:rsidR="00DF20E6" w:rsidRPr="00D31A40" w:rsidRDefault="00DF20E6" w:rsidP="00D31A40">
      <w:pPr>
        <w:pStyle w:val="friliste2"/>
      </w:pPr>
      <w:r w:rsidRPr="00D31A40">
        <w:t>«3.</w:t>
      </w:r>
      <w:r w:rsidRPr="00D31A40">
        <w:tab/>
        <w:t>Dersom driftsenheten samarbeider med eksterne leverandører i forbindelse med SIS II-relaterte oppgaver, skal den nøye overvåke leverandørens aktiviteter for å sikre overholdelse av alle bestemmelser i denne forordning, særlig med hensyn til sikkerhet, fortrolighet og personvern.</w:t>
      </w:r>
    </w:p>
    <w:p w:rsidR="00DF20E6" w:rsidRPr="00D31A40" w:rsidRDefault="00DF20E6" w:rsidP="00D31A40">
      <w:pPr>
        <w:pStyle w:val="friliste2"/>
      </w:pPr>
      <w:r w:rsidRPr="00D31A40">
        <w:t>4.</w:t>
      </w:r>
      <w:r w:rsidRPr="00D31A40">
        <w:tab/>
        <w:t>Driftsforvaltningen av CS-SIS skal ikke overlates til private foretak eller private organisasjoner.»</w:t>
      </w:r>
    </w:p>
    <w:p w:rsidR="00DF20E6" w:rsidRPr="00D31A40" w:rsidRDefault="00DF20E6" w:rsidP="00D31A40">
      <w:pPr>
        <w:pStyle w:val="friliste"/>
      </w:pPr>
      <w:r w:rsidRPr="00D31A40">
        <w:t>(5)</w:t>
      </w:r>
      <w:r w:rsidRPr="00D31A40">
        <w:tab/>
        <w:t>I artikkel 20 nr. 2 innsettes følgende nummer:</w:t>
      </w:r>
    </w:p>
    <w:p w:rsidR="00DF20E6" w:rsidRPr="00D31A40" w:rsidRDefault="00DF20E6" w:rsidP="00D31A40">
      <w:pPr>
        <w:pStyle w:val="friliste2"/>
      </w:pPr>
      <w:r w:rsidRPr="00D31A40">
        <w:t>«ka)</w:t>
      </w:r>
      <w:r w:rsidRPr="00D31A40">
        <w:tab/>
        <w:t>typen straffbart forhold,»</w:t>
      </w:r>
    </w:p>
    <w:p w:rsidR="00DF20E6" w:rsidRPr="00D31A40" w:rsidRDefault="00DF20E6" w:rsidP="00D31A40">
      <w:pPr>
        <w:pStyle w:val="friliste"/>
      </w:pPr>
      <w:r w:rsidRPr="00D31A40">
        <w:t>(6)</w:t>
      </w:r>
      <w:r w:rsidRPr="00D31A40">
        <w:tab/>
        <w:t>I artikkel 21 skal nytt ledd lyde:</w:t>
      </w:r>
    </w:p>
    <w:p w:rsidR="00DF20E6" w:rsidRPr="00D31A40" w:rsidRDefault="00DF20E6" w:rsidP="00D31A40">
      <w:pPr>
        <w:pStyle w:val="friliste"/>
      </w:pPr>
      <w:r w:rsidRPr="00D31A40">
        <w:tab/>
        <w:t>«Dersom beslutningen om nektet innreise og opphold nevnt i artikkel 24 nr. 2 er knyttet til en terrorhandling, skal saken anses for å være adekvat, relevant og viktig nok til at en melding bør registreres i SIS II. Av hensyn til den offentlige eller nasjonale sikkerhet kan medlemsstatene unntaksvis unnlate å registrere en melding når det er sannsynlig at den vil hindre offisielle eller rettslige undersøkelser, etterforskinger eller prosedyrer.»</w:t>
      </w:r>
    </w:p>
    <w:p w:rsidR="00DF20E6" w:rsidRPr="00D31A40" w:rsidRDefault="00DF20E6" w:rsidP="00D31A40">
      <w:pPr>
        <w:pStyle w:val="friliste"/>
      </w:pPr>
      <w:r w:rsidRPr="00D31A40">
        <w:t>(7)</w:t>
      </w:r>
      <w:r w:rsidRPr="00D31A40">
        <w:tab/>
        <w:t>Artikkel 22 skal lyde:</w:t>
      </w:r>
    </w:p>
    <w:p w:rsidR="00DF20E6" w:rsidRPr="00D31A40" w:rsidRDefault="00DF20E6" w:rsidP="00D31A40">
      <w:pPr>
        <w:pStyle w:val="friliste"/>
      </w:pPr>
      <w:r w:rsidRPr="00D31A40">
        <w:tab/>
        <w:t>«Artikkel 22</w:t>
      </w:r>
    </w:p>
    <w:p w:rsidR="00DF20E6" w:rsidRPr="00D31A40" w:rsidRDefault="00DF20E6" w:rsidP="00D31A40">
      <w:pPr>
        <w:pStyle w:val="friliste"/>
        <w:rPr>
          <w:rStyle w:val="halvfet0"/>
        </w:rPr>
      </w:pPr>
      <w:r w:rsidRPr="00D31A40">
        <w:rPr>
          <w:rStyle w:val="halvfet0"/>
        </w:rPr>
        <w:tab/>
        <w:t>Særlige regler for registrering eller kontroll av eller søk med fotografier og fingeravtrykk</w:t>
      </w:r>
    </w:p>
    <w:p w:rsidR="00DF20E6" w:rsidRPr="00D31A40" w:rsidRDefault="00DF20E6" w:rsidP="00D31A40">
      <w:pPr>
        <w:pStyle w:val="friliste2"/>
      </w:pPr>
      <w:r w:rsidRPr="00D31A40">
        <w:t>1.</w:t>
      </w:r>
      <w:r w:rsidRPr="00D31A40">
        <w:tab/>
        <w:t>Fotografier og fingeravtrykk skal bare registreres etter en særlig kvalitetskontroll for å kontrollere om opplysningene oppfyller minstestandarder for datakvalitet. Spesifikasjonene for den særlige kvalitetskontrollen skal fastsettes i samsvar med prosedyren omhandlet i artikkel 51 nr. 2.</w:t>
      </w:r>
    </w:p>
    <w:p w:rsidR="00DF20E6" w:rsidRPr="00D31A40" w:rsidRDefault="00DF20E6" w:rsidP="00D31A40">
      <w:pPr>
        <w:pStyle w:val="friliste2"/>
      </w:pPr>
      <w:r w:rsidRPr="00D31A40">
        <w:t>2.</w:t>
      </w:r>
      <w:r w:rsidRPr="00D31A40">
        <w:tab/>
        <w:t>Når en melding i SIS II inneholder fotografier og fingeravtrykksopplysninger, skal slike fotografier og fingeravtrykksopplysninger brukes til å bekrefte identiteten til en person som er lokalisert som følge av et alfanumerisk søk i SIS II.</w:t>
      </w:r>
    </w:p>
    <w:p w:rsidR="00DF20E6" w:rsidRPr="00D31A40" w:rsidRDefault="00DF20E6" w:rsidP="00D31A40">
      <w:pPr>
        <w:pStyle w:val="friliste2"/>
      </w:pPr>
      <w:r w:rsidRPr="00D31A40">
        <w:t>3.</w:t>
      </w:r>
      <w:r w:rsidRPr="00D31A40">
        <w:tab/>
        <w:t>Det kan i alle tilfeller søkes på fingeravtrykksopplysninger for å identifisere en person. Det skal imidlertid søkes i fingeravtrykksopplysninger for å identifisere en person dersom personens identitet ikke kan fastslås på annen måte. For det formål skal det sentrale SIS II inneholde et system for automatisert fingeravtrykksidentifisering (AFIS).</w:t>
      </w:r>
    </w:p>
    <w:p w:rsidR="00DF20E6" w:rsidRPr="00D31A40" w:rsidRDefault="00DF20E6" w:rsidP="00D31A40">
      <w:pPr>
        <w:pStyle w:val="friliste2"/>
      </w:pPr>
      <w:r w:rsidRPr="00D31A40">
        <w:t>4.</w:t>
      </w:r>
      <w:r w:rsidRPr="00D31A40">
        <w:tab/>
        <w:t>Det kan også søkes i fingeravtrykksopplysninger i SIS II i forbindelse med meldinger som er registrert i samsvar med artikkel 24 og 26, ved bruk av fullstendige eller ufullstendige sett av fingeravtrykk som er funnet på åsteder for alvorlig kriminalitet eller terrorhandlinger under etterforsking, dersom det med stor sannsynlighet kan fastslås at disse settene av avtrykk tilhører en gjerningsperson, og forutsatt at søket foretas samtidig i medlemsstatens relevante nasjonale fingeravtrykkregistre.»</w:t>
      </w:r>
    </w:p>
    <w:p w:rsidR="00DF20E6" w:rsidRPr="00D31A40" w:rsidRDefault="00DF20E6" w:rsidP="00D31A40">
      <w:pPr>
        <w:pStyle w:val="friliste"/>
      </w:pPr>
      <w:r w:rsidRPr="00D31A40">
        <w:t>(8)</w:t>
      </w:r>
      <w:r w:rsidRPr="00D31A40">
        <w:tab/>
        <w:t>Artikkel 26 skal lyde:</w:t>
      </w:r>
    </w:p>
    <w:p w:rsidR="00DF20E6" w:rsidRPr="00D31A40" w:rsidRDefault="00DF20E6" w:rsidP="00D31A40">
      <w:pPr>
        <w:pStyle w:val="friliste"/>
      </w:pPr>
      <w:r w:rsidRPr="00D31A40">
        <w:tab/>
        <w:t>«</w:t>
      </w:r>
      <w:r w:rsidRPr="00D31A40">
        <w:rPr>
          <w:rStyle w:val="kursiv0"/>
        </w:rPr>
        <w:t>Artikkel 26</w:t>
      </w:r>
    </w:p>
    <w:p w:rsidR="00DF20E6" w:rsidRPr="00D31A40" w:rsidRDefault="00DF20E6" w:rsidP="00D31A40">
      <w:pPr>
        <w:pStyle w:val="friliste"/>
        <w:rPr>
          <w:rStyle w:val="halvfet0"/>
        </w:rPr>
      </w:pPr>
      <w:r w:rsidRPr="00D31A40">
        <w:rPr>
          <w:rStyle w:val="halvfet0"/>
        </w:rPr>
        <w:tab/>
        <w:t>Vilkår for registrering av meldinger om tredjestatsborgere som er omfattet av restriktive tiltak</w:t>
      </w:r>
    </w:p>
    <w:p w:rsidR="00DF20E6" w:rsidRPr="00D31A40" w:rsidRDefault="00DF20E6" w:rsidP="00D31A40">
      <w:pPr>
        <w:pStyle w:val="friliste2"/>
      </w:pPr>
      <w:r w:rsidRPr="00D31A40">
        <w:t>1.</w:t>
      </w:r>
      <w:r w:rsidRPr="00D31A40">
        <w:tab/>
        <w:t>Meldinger om tredjestatsborgere som er omfattet av restriktive tiltak for å hindre innreise til eller transitt gjennom medlemsstatenes territorium, iverksatt i henhold til rettsakter vedtatt av Rådet, herunder tiltak for å gjennomføre reiseforbud utstedt av De forente nasjoners sikkerhetsråd, skal registreres i SIS II for å nekte innreise eller opphold, forutsatt at kravene til datakvalitet er oppfylt.</w:t>
      </w:r>
    </w:p>
    <w:p w:rsidR="00DF20E6" w:rsidRPr="00D31A40" w:rsidRDefault="00DF20E6" w:rsidP="00D31A40">
      <w:pPr>
        <w:pStyle w:val="friliste2"/>
      </w:pPr>
      <w:r w:rsidRPr="00D31A40">
        <w:t>2.</w:t>
      </w:r>
      <w:r w:rsidRPr="00D31A40">
        <w:tab/>
        <w:t>Meldingene skal registreres, oppdateres og slettes av vedkommende myndighet i medlemsstaten som har formannskapet for Rådet for Den europeiske union på tidspunktet tiltaket vedtas. Dersom denne medlemsstaten ikke har tilgang til SIS II eller til meldinger registrert i samsvar med denne forordning, skal ansvaret påhvile medlemsstaten som har formannskapet i den påfølgende perioden, og som har tilgang til SIS II, herunder meldinger registrert i samsvar med denne forordning.</w:t>
      </w:r>
    </w:p>
    <w:p w:rsidR="00DF20E6" w:rsidRPr="00D31A40" w:rsidRDefault="00DF20E6" w:rsidP="00D31A40">
      <w:pPr>
        <w:pStyle w:val="Listeavsnitt2"/>
      </w:pPr>
      <w:r w:rsidRPr="00D31A40">
        <w:t>Medlemsstatene skal innføre nødvendige prosedyrer for å registrere, oppdatere og slette slike meldinger.»</w:t>
      </w:r>
    </w:p>
    <w:p w:rsidR="00DF20E6" w:rsidRPr="00D31A40" w:rsidRDefault="00DF20E6" w:rsidP="00D31A40">
      <w:pPr>
        <w:pStyle w:val="friliste"/>
      </w:pPr>
      <w:r w:rsidRPr="00D31A40">
        <w:t>(9)</w:t>
      </w:r>
      <w:r w:rsidRPr="00D31A40">
        <w:tab/>
        <w:t>Nye artikler skal lyde:</w:t>
      </w:r>
    </w:p>
    <w:p w:rsidR="00DF20E6" w:rsidRPr="00D31A40" w:rsidRDefault="00DF20E6" w:rsidP="00D31A40">
      <w:pPr>
        <w:pStyle w:val="friliste"/>
      </w:pPr>
      <w:r w:rsidRPr="00D31A40">
        <w:tab/>
        <w:t>«</w:t>
      </w:r>
      <w:r w:rsidRPr="00D31A40">
        <w:rPr>
          <w:rStyle w:val="kursiv0"/>
        </w:rPr>
        <w:t>Artikkel 27a</w:t>
      </w:r>
    </w:p>
    <w:p w:rsidR="00DF20E6" w:rsidRPr="00D31A40" w:rsidRDefault="00DF20E6" w:rsidP="00D31A40">
      <w:pPr>
        <w:pStyle w:val="friliste"/>
        <w:rPr>
          <w:rStyle w:val="halvfet0"/>
        </w:rPr>
      </w:pPr>
      <w:r w:rsidRPr="00D31A40">
        <w:rPr>
          <w:rStyle w:val="halvfet0"/>
        </w:rPr>
        <w:tab/>
        <w:t>Europols tilgang til opplysninger i SIS II</w:t>
      </w:r>
    </w:p>
    <w:p w:rsidR="00DF20E6" w:rsidRPr="00D31A40" w:rsidRDefault="00DF20E6" w:rsidP="00D31A40">
      <w:pPr>
        <w:pStyle w:val="friliste2"/>
      </w:pPr>
      <w:r w:rsidRPr="00D31A40">
        <w:t>1.</w:t>
      </w:r>
      <w:r w:rsidRPr="00D31A40">
        <w:tab/>
        <w:t>Den europeiske unions byrå for politisamarbeid (Europol), opprettet ved europaparlaments- og rådsforordning (EU) 2016/794 (*), skal, dersom det er nødvendig for at Europol skal kunne oppfylle sitt mandat, ha rettigheter for tilgang og søk i opplysninger i SIS II. Europol kan også utveksle og anmode om supplerende opplysninger i samsvar med bestemmelsene i SIRENE-håndboken.</w:t>
      </w:r>
    </w:p>
    <w:p w:rsidR="00DF20E6" w:rsidRPr="00D31A40" w:rsidRDefault="00DF20E6" w:rsidP="00D31A40">
      <w:pPr>
        <w:pStyle w:val="friliste2"/>
      </w:pPr>
      <w:r w:rsidRPr="00D31A40">
        <w:t>2.</w:t>
      </w:r>
      <w:r w:rsidRPr="00D31A40">
        <w:tab/>
        <w:t>Dersom et søk foretatt av Europol viser at det finnes en melding i SIS II, skal Europol underrette den innmeldende medlemsstaten via utveksling av supplerende opplysninger ved hjelp av kommunikasjonsinfrastrukturen og i samsvar med bestemmelsene i SIRENE-håndboken. Inntil Europol kan bruke funksjonene for utveksling av supplerende opplysninger, skal Europol underrette den innmeldende medlemsstaten via kanalene fastsatt i forordning (EU) 2016/794.</w:t>
      </w:r>
    </w:p>
    <w:p w:rsidR="00DF20E6" w:rsidRPr="00D31A40" w:rsidRDefault="00DF20E6" w:rsidP="00D31A40">
      <w:pPr>
        <w:pStyle w:val="friliste2"/>
      </w:pPr>
      <w:r w:rsidRPr="00D31A40">
        <w:t>3.</w:t>
      </w:r>
      <w:r w:rsidRPr="00D31A40">
        <w:tab/>
        <w:t>Europol kan behandle de supplerende opplysningene som er oversendt fra medlemsstater for å sammenligne dem med sine databaser og prosjekter for operative analyser med mål om å finne sammenhenger eller andre relevante forbindelser, og for analyser av strategisk, tematisk eller operativ art som nevnt i artikkel 18 nr. 2 bokstav a), b) og c) i forordning (EU) 2016/794. Enhver behandling av supplerende opplysninger foretatt av Europol i henhold til denne artikkel skal utføres i samsvar med nevnte forordning.</w:t>
      </w:r>
    </w:p>
    <w:p w:rsidR="00DF20E6" w:rsidRPr="00D31A40" w:rsidRDefault="00DF20E6" w:rsidP="00D31A40">
      <w:pPr>
        <w:pStyle w:val="friliste2"/>
      </w:pPr>
      <w:r w:rsidRPr="00D31A40">
        <w:t>4.</w:t>
      </w:r>
      <w:r w:rsidRPr="00D31A40">
        <w:tab/>
        <w:t>Europols bruk av opplysninger fra søk i SIS II eller fra behandling av supplerende opplysninger skal kreve den innmeldende medlemsstatens samtykke. Dersom medlemsstaten tillater at slike opplysninger brukes, skal Europols behandling av dem skje i samsvar med forordning (EU) 2016/794. Europol skal underrette tredjestater og tredjeorganer om slike opplysninger bare med den innmeldende medlemsstatens samtykke og i fullt samsvar med unionsretten om personvern.</w:t>
      </w:r>
    </w:p>
    <w:p w:rsidR="00DF20E6" w:rsidRPr="00D31A40" w:rsidRDefault="00DF20E6" w:rsidP="00D31A40">
      <w:pPr>
        <w:pStyle w:val="friliste2"/>
      </w:pPr>
      <w:r w:rsidRPr="00D31A40">
        <w:t>5.</w:t>
      </w:r>
      <w:r w:rsidRPr="00D31A40">
        <w:tab/>
        <w:t>Europol skal</w:t>
      </w:r>
    </w:p>
    <w:p w:rsidR="00DF20E6" w:rsidRPr="00D31A40" w:rsidRDefault="00DF20E6" w:rsidP="00D31A40">
      <w:pPr>
        <w:pStyle w:val="friliste3"/>
      </w:pPr>
      <w:r w:rsidRPr="00D31A40">
        <w:t>a)</w:t>
      </w:r>
      <w:r w:rsidRPr="00D31A40">
        <w:tab/>
        <w:t>uten at det berører nr. 4 og 6, ikke koble deler av SIS II, eller overføre de opplysninger i SIS II som Europol har tilgang til, til noe system for innhenting og behandling av opplysninger drevet av eller ved Europol, eller laste ned eller på annen måte kopiere noen del av SIS II,</w:t>
      </w:r>
    </w:p>
    <w:p w:rsidR="00DF20E6" w:rsidRPr="00D31A40" w:rsidRDefault="00DF20E6" w:rsidP="00D31A40">
      <w:pPr>
        <w:pStyle w:val="friliste3"/>
      </w:pPr>
      <w:r w:rsidRPr="00D31A40">
        <w:t>b)</w:t>
      </w:r>
      <w:r w:rsidRPr="00D31A40">
        <w:tab/>
        <w:t>uten hensyn til artikkel 31 nr. 1 i forordning (EU) 2016/794 slette supplerende opplysninger som inneholder personopplysninger senest ett år etter at den tilhørende meldingen er slettet. Som et unntak kan Europol, dersom Europol har opplysninger i sine databaser eller prosjekter for operative analyser om en sak med tilknytning til de supplerende opplysningene, for å kunne utføre sine oppgaver unntaksvis fortsatt lagre de supplerende opplysningene dersom det er nødvendig. Europol skal underrette den innmeldende og utførende medlemsstaten om den fortsatte lagringen av slike supplerende opplysninger og begrunne dette,</w:t>
      </w:r>
    </w:p>
    <w:p w:rsidR="00DF20E6" w:rsidRPr="00D31A40" w:rsidRDefault="00DF20E6" w:rsidP="00D31A40">
      <w:pPr>
        <w:pStyle w:val="friliste3"/>
      </w:pPr>
      <w:r w:rsidRPr="00D31A40">
        <w:t>c)</w:t>
      </w:r>
      <w:r w:rsidRPr="00D31A40">
        <w:tab/>
        <w:t>begrense tilgangen til opplysninger i SIS II, herunder supplerende opplysninger, til Europol-personale med særskilt autorisasjon som har bruk for tilgang til slike opplysninger for å kunne utføre sine oppgaver,</w:t>
      </w:r>
    </w:p>
    <w:p w:rsidR="00DF20E6" w:rsidRPr="00D31A40" w:rsidRDefault="00DF20E6" w:rsidP="00D31A40">
      <w:pPr>
        <w:pStyle w:val="friliste3"/>
      </w:pPr>
      <w:r w:rsidRPr="00D31A40">
        <w:t>d)</w:t>
      </w:r>
      <w:r w:rsidRPr="00D31A40">
        <w:tab/>
        <w:t>vedta og anvende tiltak for å ivareta sikkerheten, fortroligheten og egenkontrollen i samsvar med artikkel 10, 11 til 13,</w:t>
      </w:r>
    </w:p>
    <w:p w:rsidR="00DF20E6" w:rsidRPr="00D31A40" w:rsidRDefault="00DF20E6" w:rsidP="00D31A40">
      <w:pPr>
        <w:pStyle w:val="friliste3"/>
      </w:pPr>
      <w:r w:rsidRPr="00D31A40">
        <w:t>e)</w:t>
      </w:r>
      <w:r w:rsidRPr="00D31A40">
        <w:tab/>
        <w:t>sikre at personale som er autorisert for å behandle SIS II-opplysninger får relevant opplæring og informasjon i samsvar med artikkel 14, og</w:t>
      </w:r>
    </w:p>
    <w:p w:rsidR="00DF20E6" w:rsidRPr="00D31A40" w:rsidRDefault="00DF20E6" w:rsidP="00D31A40">
      <w:pPr>
        <w:pStyle w:val="friliste3"/>
      </w:pPr>
      <w:r w:rsidRPr="00D31A40">
        <w:t>f)</w:t>
      </w:r>
      <w:r w:rsidRPr="00D31A40">
        <w:tab/>
        <w:t>uten at det berører forordning (EU) 2016/794, la EUs datatilsyn overvåke og undersøke Europols aktiviteter når det utøver sine rettigheter for tilgang og søk i opplysninger i SIS II og utveksler og behandler supplerende opplysninger.</w:t>
      </w:r>
    </w:p>
    <w:p w:rsidR="00DF20E6" w:rsidRPr="00D31A40" w:rsidRDefault="00DF20E6" w:rsidP="00D31A40">
      <w:pPr>
        <w:pStyle w:val="friliste2"/>
      </w:pPr>
      <w:r w:rsidRPr="00D31A40">
        <w:t>6.</w:t>
      </w:r>
      <w:r w:rsidRPr="00D31A40">
        <w:tab/>
        <w:t>Europol skal bare kopiere opplysninger fra SIS II for tekniske formål, når dette er nødvendig for at Europol-personale med tilstrekkelig autorisasjon skal kunne foreta et direkte søk. Denne forordning skal også gjelde slike kopier. Den tekniske kopien skal brukes bare for å lagre SIS II-opplysninger mens det søkes i disse opplysningene. Når det er søkt i opplysningene, skal de slettes. Slik bruk skal ikke anses som ulovlig nedlasting eller kopiering av SIS II-opplysninger. Europol skal ikke kopiere meldingsopplysninger eller utfyllende opplysninger fra medlemsstater eller CS-SIS II til andre Europol-systemer.</w:t>
      </w:r>
    </w:p>
    <w:p w:rsidR="00DF20E6" w:rsidRPr="00D31A40" w:rsidRDefault="00DF20E6" w:rsidP="00D31A40">
      <w:pPr>
        <w:pStyle w:val="friliste2"/>
      </w:pPr>
      <w:r w:rsidRPr="00D31A40">
        <w:t>7.</w:t>
      </w:r>
      <w:r w:rsidRPr="00D31A40">
        <w:tab/>
        <w:t>Europol skal i samsvar med bestemmelsene i artikkel 12 føre logger over hver tilgang til og hvert søk i SIS II for å kontrollere om behandlingen av opplysninger skjer på lovlig måte, utføre egenkontroll og ivareta opplysningers sikkerhet og integritet. Disse loggene og denne dokumentasjonen skal ikke anses som ulovlig nedlasting eller kopiering av en del av SIS II.</w:t>
      </w:r>
    </w:p>
    <w:p w:rsidR="00DF20E6" w:rsidRPr="00D31A40" w:rsidRDefault="00DF20E6" w:rsidP="00D31A40">
      <w:pPr>
        <w:pStyle w:val="friliste2"/>
      </w:pPr>
      <w:r w:rsidRPr="00D31A40">
        <w:t>8.</w:t>
      </w:r>
      <w:r w:rsidRPr="00D31A40">
        <w:tab/>
        <w:t>Medlemsstatene skal underrette Europol ved utveksling av supplerende opplysninger om eventuelle treff på meldinger i forbindelse med terrorhandlinger. Medlemsstatene kan unntaksvis unnlate å underrette Europol dersom dette ville sette pågående etterforskinger eller en fysisk persons sikkerhet i fare eller være i strid med vesentlige sikkerhetsinteresser i den innmeldende medlemsstaten.</w:t>
      </w:r>
    </w:p>
    <w:p w:rsidR="00DF20E6" w:rsidRPr="00D31A40" w:rsidRDefault="00DF20E6" w:rsidP="00D31A40">
      <w:pPr>
        <w:pStyle w:val="friliste2"/>
      </w:pPr>
      <w:r w:rsidRPr="00D31A40">
        <w:t>9.</w:t>
      </w:r>
      <w:r w:rsidRPr="00D31A40">
        <w:tab/>
        <w:t>Nr. 8 skal få anvendelse fra den dato Europol kan motta supplerende opplysninger i samsvar med nr. 1.</w:t>
      </w:r>
    </w:p>
    <w:p w:rsidR="00DF20E6" w:rsidRPr="00D31A40" w:rsidRDefault="00DF20E6" w:rsidP="00D31A40">
      <w:pPr>
        <w:pStyle w:val="friliste"/>
      </w:pPr>
      <w:r w:rsidRPr="00D31A40">
        <w:tab/>
      </w:r>
      <w:r w:rsidRPr="00D31A40">
        <w:rPr>
          <w:rStyle w:val="kursiv0"/>
        </w:rPr>
        <w:t>Artikkel 27b</w:t>
      </w:r>
    </w:p>
    <w:p w:rsidR="00DF20E6" w:rsidRPr="00D31A40" w:rsidRDefault="00DF20E6" w:rsidP="00D31A40">
      <w:pPr>
        <w:pStyle w:val="friliste"/>
        <w:rPr>
          <w:rStyle w:val="halvfet0"/>
        </w:rPr>
      </w:pPr>
      <w:r w:rsidRPr="00D31A40">
        <w:rPr>
          <w:rStyle w:val="halvfet0"/>
        </w:rPr>
        <w:tab/>
        <w:t>Tilgang til opplysninger i SIS II for europeiske grense- og kystvaktenheter, enheter med personale som arbeider med retur, og medlemmer i støttegruppene for migrasjonsstyring</w:t>
      </w:r>
    </w:p>
    <w:p w:rsidR="00DF20E6" w:rsidRPr="00D31A40" w:rsidRDefault="00DF20E6" w:rsidP="00D31A40">
      <w:pPr>
        <w:pStyle w:val="friliste2"/>
      </w:pPr>
      <w:r w:rsidRPr="00D31A40">
        <w:t>1.</w:t>
      </w:r>
      <w:r w:rsidRPr="00D31A40">
        <w:tab/>
        <w:t>I samsvar med artikkel 40 nr. 8 i europaparlaments- og rådsforordning (EU) 2016/1624 (**) skal medlemmene i enhetene nevnt i artikkel 2 nr. 8 og 9 i nevnte forordning innenfor sitt mandat, og forutsatt at de har tillatelse til å foreta kontroller i henhold til artikkel 27 nr. 1 i denne forordning og har fått nødvendig opplæring i henhold til artikkel 14 i denne forordning, ha rettigheter for tilgang og søk i opplysninger i SIS II dersom det er nødvendig for at de skal kunne utføre sin oppgave, og i den grad det kreves i henhold til driftsplanen for en spesifikk operasjon. Tilgang til opplysninger i SIS II skal ikke utvides til andre medlemmer i enheten.</w:t>
      </w:r>
    </w:p>
    <w:p w:rsidR="00DF20E6" w:rsidRPr="00D31A40" w:rsidRDefault="00DF20E6" w:rsidP="00D31A40">
      <w:pPr>
        <w:pStyle w:val="friliste2"/>
      </w:pPr>
      <w:r w:rsidRPr="00D31A40">
        <w:t>2.</w:t>
      </w:r>
      <w:r w:rsidRPr="00D31A40">
        <w:tab/>
        <w:t>Medlemmene i enhetene nevnt i nr. 1 skal utøve rettighetene for tilgang og søk i opplysninger i SIS II i samsvar med nr. 1 via et teknisk grensesnitt. Det tekniske grensesnittet skal opprettes og vedlikeholdes av Det europeiske grense- og kystvaktbyrå og skal sikre en direkte forbindelse til det sentrale SIS II.</w:t>
      </w:r>
    </w:p>
    <w:p w:rsidR="00DF20E6" w:rsidRPr="00D31A40" w:rsidRDefault="00DF20E6" w:rsidP="00D31A40">
      <w:pPr>
        <w:pStyle w:val="friliste2"/>
      </w:pPr>
      <w:r w:rsidRPr="00D31A40">
        <w:t>3.</w:t>
      </w:r>
      <w:r w:rsidRPr="00D31A40">
        <w:tab/>
        <w:t>Når et søk foretatt av et medlem i enhetene nevnt i nr. 1 i denne artikkel viser at det foreligger en melding i SIS II, skal den innmeldende medlemsstaten underrettes om dette. I samsvar med artikkel 40 i forordning (EU) 2016/1624 skal medlemmer i enhetene bare reagere på en melding i SIS II i henhold til instrukser fra og som hovedregel i nærvær av grensevakter eller personale som arbeider med retur i vertsmedlemsstaten der de opererer. Vertsmedlemsstaten kan gi medlemmene i enhetene tillatelse til å handle på dens vegne.</w:t>
      </w:r>
    </w:p>
    <w:p w:rsidR="00DF20E6" w:rsidRPr="00D31A40" w:rsidRDefault="00DF20E6" w:rsidP="00D31A40">
      <w:pPr>
        <w:pStyle w:val="friliste2"/>
      </w:pPr>
      <w:r w:rsidRPr="00D31A40">
        <w:t>4.</w:t>
      </w:r>
      <w:r w:rsidRPr="00D31A40">
        <w:tab/>
        <w:t>Det europeiske grense- og kystvaktbyrå skal i samsvar med bestemmelsene i artikkel 12 føre logger over hver tilgang til og hvert søk i SIS II for å kontrollere om behandlingen av opplysninger skjer på lovlig måte, utføre egenkontroll og ivareta opplysningers sikkerhet og integritet.</w:t>
      </w:r>
    </w:p>
    <w:p w:rsidR="00DF20E6" w:rsidRPr="00D31A40" w:rsidRDefault="00DF20E6" w:rsidP="00D31A40">
      <w:pPr>
        <w:pStyle w:val="friliste2"/>
      </w:pPr>
      <w:r w:rsidRPr="00D31A40">
        <w:t>5.</w:t>
      </w:r>
      <w:r w:rsidRPr="00D31A40">
        <w:tab/>
        <w:t>Det europeiske grense- og kystvaktbyrå skal vedta og anvende tiltak for å ivareta sikkerheten, fortroligheten og egenkontrollen i samsvar med artikkel 10, 11 og 13 og skal sikre at enhetene nevnt i nr. 1 i denne artikkel anvender disse tiltakene.</w:t>
      </w:r>
    </w:p>
    <w:p w:rsidR="00DF20E6" w:rsidRPr="00D31A40" w:rsidRDefault="00DF20E6" w:rsidP="00D31A40">
      <w:pPr>
        <w:pStyle w:val="friliste2"/>
      </w:pPr>
      <w:r w:rsidRPr="00D31A40">
        <w:t>6.</w:t>
      </w:r>
      <w:r w:rsidRPr="00D31A40">
        <w:tab/>
        <w:t>Ingenting i denne artikkel skal forstås slik at det berører bestemmelsene i forordning (EU) 2016/1624 om personvern eller Det europeiske grense- og kystvaktbyrås ansvar for sin uautoriserte eller uriktige behandling av opplysninger.</w:t>
      </w:r>
    </w:p>
    <w:p w:rsidR="00DF20E6" w:rsidRPr="00D31A40" w:rsidRDefault="00DF20E6" w:rsidP="00D31A40">
      <w:pPr>
        <w:pStyle w:val="friliste2"/>
      </w:pPr>
      <w:r w:rsidRPr="00D31A40">
        <w:t>7.</w:t>
      </w:r>
      <w:r w:rsidRPr="00D31A40">
        <w:tab/>
        <w:t>Uten at det berører nr. 2, skal ingen deler av SIS II koples til noe system for innhenting og behandling av opplysninger drevet av enhetene nevnt i nr. 1 eller av Det europeiske grense- og kystvaktbyrå, og heller ikke skal opplysningene i SIS II som enhetene har tilgang til, overføres til et slikt system. Ingen del av SIS II skal lastes ned eller kopieres. Loggføringen av tilgang og søk skal ikke anses som ulovlig nedlasting eller kopiering av SIS II-opplysninger.</w:t>
      </w:r>
    </w:p>
    <w:p w:rsidR="00DF20E6" w:rsidRPr="00D31A40" w:rsidRDefault="00DF20E6" w:rsidP="00D31A40">
      <w:pPr>
        <w:pStyle w:val="friliste2"/>
      </w:pPr>
      <w:r w:rsidRPr="00D31A40">
        <w:t>8.</w:t>
      </w:r>
      <w:r w:rsidRPr="00D31A40">
        <w:tab/>
        <w:t>Det europeiske grense- og kystvaktbyrå skal tillate at EUs datatilsyn overvåker og undersøker virksomheten til enhetene nevnt i denne artikkel når de utøver sine rettigheter for tilgang og søk i opplysninger i SIS II. Dette skal ikke berøre de ytterligere bestemmelsene i europaparlaments- og rådsforordning (EU) 2018/1725 (***).</w:t>
      </w:r>
    </w:p>
    <w:p w:rsidR="00DF20E6" w:rsidRPr="00D31A40" w:rsidRDefault="00DF20E6" w:rsidP="00D31A40">
      <w:pPr>
        <w:pStyle w:val="Fotnotetekst"/>
      </w:pPr>
      <w:r w:rsidRPr="00D31A40">
        <w:t>(*)</w:t>
      </w:r>
      <w:r w:rsidRPr="00D31A40">
        <w:tab/>
        <w:t>Europaparlaments- og rådsforordning (EU) 2016/794 av 11. mai 2016 om Den europeiske unions byrå for politisamarbeid (Europol) og erstatning og oppheving av rådsbeslutning 2009/371/JIS, 2009/934/JIS, 2009/935/JIS, 2009/936/JIS og 2009/968/JIS (EUT L 135 av 24.5.2016, s. 53)</w:t>
      </w:r>
    </w:p>
    <w:p w:rsidR="00DF20E6" w:rsidRPr="00D31A40" w:rsidRDefault="00DF20E6" w:rsidP="00D31A40">
      <w:pPr>
        <w:pStyle w:val="Fotnotetekst"/>
      </w:pPr>
      <w:r w:rsidRPr="00D31A40">
        <w:t>(**)</w:t>
      </w:r>
      <w:r w:rsidRPr="00D31A40">
        <w:tab/>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p w:rsidR="00DF20E6" w:rsidRPr="00D31A40" w:rsidRDefault="00DF20E6" w:rsidP="00D31A40">
      <w:pPr>
        <w:pStyle w:val="Fotnotetekst"/>
      </w:pPr>
      <w:r w:rsidRPr="00D31A40">
        <w:t>(***)</w:t>
      </w:r>
      <w:r w:rsidRPr="00D31A40">
        <w:tab/>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p w:rsidR="00DF20E6" w:rsidRPr="00D31A40" w:rsidRDefault="00DF20E6" w:rsidP="00D31A40">
      <w:pPr>
        <w:pStyle w:val="avsnitt-undertittel"/>
      </w:pPr>
      <w:r w:rsidRPr="00D31A40">
        <w:t>Artikkel 64</w:t>
      </w:r>
    </w:p>
    <w:p w:rsidR="00DF20E6" w:rsidRPr="00D31A40" w:rsidRDefault="00DF20E6" w:rsidP="00D31A40">
      <w:pPr>
        <w:pStyle w:val="Undertittel"/>
      </w:pPr>
      <w:r w:rsidRPr="00D31A40">
        <w:t>Endring av konvensjonen om gjennomføring av Schengen-avtalen</w:t>
      </w:r>
    </w:p>
    <w:p w:rsidR="00DF20E6" w:rsidRPr="00D31A40" w:rsidRDefault="00DF20E6" w:rsidP="00D31A40">
      <w:r w:rsidRPr="00D31A40">
        <w:t>Artikkel 25 i konvensjonen om gjennomføring av Schengen-avtalen utgår.</w:t>
      </w:r>
    </w:p>
    <w:p w:rsidR="00DF20E6" w:rsidRPr="00D31A40" w:rsidRDefault="00DF20E6" w:rsidP="00D31A40">
      <w:pPr>
        <w:pStyle w:val="avsnitt-undertittel"/>
      </w:pPr>
      <w:r w:rsidRPr="00D31A40">
        <w:t>Artikkel 65</w:t>
      </w:r>
    </w:p>
    <w:p w:rsidR="00DF20E6" w:rsidRPr="00D31A40" w:rsidRDefault="00DF20E6" w:rsidP="00D31A40">
      <w:pPr>
        <w:pStyle w:val="Undertittel"/>
      </w:pPr>
      <w:r w:rsidRPr="00D31A40">
        <w:t>Oppheving</w:t>
      </w:r>
    </w:p>
    <w:p w:rsidR="00DF20E6" w:rsidRPr="00D31A40" w:rsidRDefault="00DF20E6" w:rsidP="00D31A40">
      <w:r w:rsidRPr="00D31A40">
        <w:t>Forordning (EF) nr. 1987/2006 oppheves fra den dato denne forordning får anvendelse som fastsatt i artikkel 66 nr. 5 første ledd.</w:t>
      </w:r>
    </w:p>
    <w:p w:rsidR="00DF20E6" w:rsidRPr="00D31A40" w:rsidRDefault="00DF20E6" w:rsidP="00D31A40">
      <w:r w:rsidRPr="00D31A40">
        <w:t>Henvisninger til den opphevede forordningen skal forstås som henvisninger til denne forordning og leses som angitt i sammenligningstabellen i vedlegget.</w:t>
      </w:r>
    </w:p>
    <w:p w:rsidR="00DF20E6" w:rsidRPr="00D31A40" w:rsidRDefault="00DF20E6" w:rsidP="00D31A40">
      <w:pPr>
        <w:pStyle w:val="avsnitt-undertittel"/>
      </w:pPr>
      <w:r w:rsidRPr="00D31A40">
        <w:t>Artikkel 66</w:t>
      </w:r>
    </w:p>
    <w:p w:rsidR="00DF20E6" w:rsidRPr="00D31A40" w:rsidRDefault="00DF20E6" w:rsidP="00D31A40">
      <w:pPr>
        <w:pStyle w:val="Undertittel"/>
      </w:pPr>
      <w:r w:rsidRPr="00D31A40">
        <w:t>Ikrafttredelse, driftsstart og anvendelse</w:t>
      </w:r>
    </w:p>
    <w:p w:rsidR="00DF20E6" w:rsidRPr="00D31A40" w:rsidRDefault="00DF20E6" w:rsidP="00D31A40">
      <w:pPr>
        <w:pStyle w:val="friliste"/>
      </w:pPr>
      <w:r w:rsidRPr="00D31A40">
        <w:t>1.</w:t>
      </w:r>
      <w:r w:rsidRPr="00D31A40">
        <w:tab/>
        <w:t>Denne forordning trer i kraft den 20. dag etter at den er kunngjort i Den europeiske unions tidende.</w:t>
      </w:r>
    </w:p>
    <w:p w:rsidR="00DF20E6" w:rsidRPr="00D31A40" w:rsidRDefault="00DF20E6" w:rsidP="00D31A40">
      <w:pPr>
        <w:pStyle w:val="friliste"/>
      </w:pPr>
      <w:r w:rsidRPr="00D31A40">
        <w:t>2.</w:t>
      </w:r>
      <w:r w:rsidRPr="00D31A40">
        <w:tab/>
        <w:t>Kommisjonen skal innen 28. desember 2021 vedta en beslutning om fastsettelse av datoen for når SIS settes i drift i henhold til denne forordning etter kontroll av at følgende vilkår er oppfylt:</w:t>
      </w:r>
    </w:p>
    <w:p w:rsidR="00DF20E6" w:rsidRPr="00D31A40" w:rsidRDefault="00DF20E6" w:rsidP="00D31A40">
      <w:pPr>
        <w:pStyle w:val="friliste2"/>
      </w:pPr>
      <w:r w:rsidRPr="00D31A40">
        <w:t>a)</w:t>
      </w:r>
      <w:r w:rsidRPr="00D31A40">
        <w:tab/>
        <w:t>Gjennomføringsrettsaktene som er nødvendige for å anvende denne forordning, er blitt vedtatt.</w:t>
      </w:r>
    </w:p>
    <w:p w:rsidR="00DF20E6" w:rsidRPr="00D31A40" w:rsidRDefault="00DF20E6" w:rsidP="00D31A40">
      <w:pPr>
        <w:pStyle w:val="friliste2"/>
      </w:pPr>
      <w:r w:rsidRPr="00D31A40">
        <w:t>b)</w:t>
      </w:r>
      <w:r w:rsidRPr="00D31A40">
        <w:tab/>
        <w:t>Medlemsstater har underrettet Kommisjonen om at de har gjennomført de tekniske og lovmessige tiltak som er nødvendige for å kunne behandle opplysninger i SIS og utveksle supplerende opplysninger i henhold til denne forordning.</w:t>
      </w:r>
    </w:p>
    <w:p w:rsidR="00DF20E6" w:rsidRPr="00D31A40" w:rsidRDefault="00DF20E6" w:rsidP="00D31A40">
      <w:pPr>
        <w:pStyle w:val="friliste2"/>
      </w:pPr>
      <w:r w:rsidRPr="00D31A40">
        <w:t>c)</w:t>
      </w:r>
      <w:r w:rsidRPr="00D31A40">
        <w:tab/>
        <w:t>eu-LISA har underrettet Kommisjonen om at alle tester i forbindelse med CS-SIS og samspillet mellom CS-SIS og N.SIS er avsluttet på tilfredsstillende måte.</w:t>
      </w:r>
    </w:p>
    <w:p w:rsidR="00DF20E6" w:rsidRPr="00D31A40" w:rsidRDefault="00DF20E6" w:rsidP="00D31A40">
      <w:pPr>
        <w:pStyle w:val="friliste"/>
      </w:pPr>
      <w:r w:rsidRPr="00D31A40">
        <w:t>3.</w:t>
      </w:r>
      <w:r w:rsidRPr="00D31A40">
        <w:tab/>
        <w:t>Kommisjonen skal nøye overvåke prosessen med gradvis oppfyllelse av vilkårene i nr. 2 og skal underrette Europaparlamentet og Rådet om resultatet av kontrollen omhandlet i nevnte nummer.</w:t>
      </w:r>
    </w:p>
    <w:p w:rsidR="00DF20E6" w:rsidRPr="00D31A40" w:rsidRDefault="00DF20E6" w:rsidP="00D31A40">
      <w:pPr>
        <w:pStyle w:val="friliste"/>
      </w:pPr>
      <w:r w:rsidRPr="00D31A40">
        <w:t>4.</w:t>
      </w:r>
      <w:r w:rsidRPr="00D31A40">
        <w:tab/>
        <w:t>Kommisjonen skal innen 28. desember 2019 og deretter hvert år til Kommisjonen har truffet beslutningen nevnt i nr. 2, framlegge for Europaparlamentet og Rådet en rapport om status med hensyn til forberedelsen av den fullstendige gjennomføring av denne forordning. Denne rapporten skal også inneholde nærmere opplysninger om de påløpte utgiftene og opplysninger om eventuell risiko som kan ha innvirkning på de samlede kostnader.</w:t>
      </w:r>
    </w:p>
    <w:p w:rsidR="00DF20E6" w:rsidRPr="00D31A40" w:rsidRDefault="00DF20E6" w:rsidP="00D31A40">
      <w:pPr>
        <w:pStyle w:val="friliste"/>
      </w:pPr>
      <w:r w:rsidRPr="00D31A40">
        <w:t>5.</w:t>
      </w:r>
      <w:r w:rsidRPr="00D31A40">
        <w:tab/>
        <w:t>Denne forordning skal få anvendelse fra den dato som fastsettes i samsvar med nr. 2.</w:t>
      </w:r>
    </w:p>
    <w:p w:rsidR="00DF20E6" w:rsidRPr="00D31A40" w:rsidRDefault="00DF20E6" w:rsidP="00D31A40">
      <w:pPr>
        <w:pStyle w:val="Listeavsnitt"/>
      </w:pPr>
      <w:r w:rsidRPr="00D31A40">
        <w:t>Som unntak fra første ledd</w:t>
      </w:r>
    </w:p>
    <w:p w:rsidR="00DF20E6" w:rsidRPr="00D31A40" w:rsidRDefault="00DF20E6" w:rsidP="00D31A40">
      <w:pPr>
        <w:pStyle w:val="friliste2"/>
      </w:pPr>
      <w:r w:rsidRPr="00D31A40">
        <w:t>a)</w:t>
      </w:r>
      <w:r w:rsidRPr="00D31A40">
        <w:tab/>
        <w:t>skal artikkel 4 nr. 4, artikkel 5, artikkel 8 nr. 4, artikkel 9 nr. 1 og 5, artikkel 15 nr. 7, artikkel 19, artikkel 20 nr. 3 og 4, artikkel 32 nr. 4, artikkel 33 nr. 4, artikkel 47 nr. 4, artikkel 48 nr. 6, artikkel 60 nr. 6 og 9, artikkel 61, artikkel 62, artikkel 63 nr. 1–6 og 8 og nr. 3 og 4 i denne artikkel få anvendelse fra datoen for ikrafttredelse av denne forordning,</w:t>
      </w:r>
    </w:p>
    <w:p w:rsidR="00DF20E6" w:rsidRPr="00D31A40" w:rsidRDefault="00DF20E6" w:rsidP="00D31A40">
      <w:pPr>
        <w:pStyle w:val="friliste2"/>
      </w:pPr>
      <w:r w:rsidRPr="00D31A40">
        <w:t>b)</w:t>
      </w:r>
      <w:r w:rsidRPr="00D31A40">
        <w:tab/>
        <w:t>skal artikkel 63 nr. 9 få anvendelse fra 28. desember 2019,</w:t>
      </w:r>
    </w:p>
    <w:p w:rsidR="00DF20E6" w:rsidRPr="00D31A40" w:rsidRDefault="00DF20E6" w:rsidP="00D31A40">
      <w:pPr>
        <w:pStyle w:val="friliste2"/>
      </w:pPr>
      <w:r w:rsidRPr="00D31A40">
        <w:t>c)</w:t>
      </w:r>
      <w:r w:rsidRPr="00D31A40">
        <w:tab/>
        <w:t>skal artikkel 63 nr. 7 få anvendelse fra 28. desember 2020.</w:t>
      </w:r>
    </w:p>
    <w:p w:rsidR="00DF20E6" w:rsidRPr="00D31A40" w:rsidRDefault="00DF20E6" w:rsidP="00D31A40">
      <w:pPr>
        <w:pStyle w:val="friliste"/>
      </w:pPr>
      <w:r w:rsidRPr="00D31A40">
        <w:t>6.</w:t>
      </w:r>
      <w:r w:rsidRPr="00D31A40">
        <w:tab/>
        <w:t xml:space="preserve">Kommisjonsbeslutningen nevnt i nr. 2 skal offentliggjøres i </w:t>
      </w:r>
      <w:r w:rsidRPr="00D31A40">
        <w:rPr>
          <w:rStyle w:val="kursiv0"/>
        </w:rPr>
        <w:t>Den europeiske unions tidende</w:t>
      </w:r>
      <w:r w:rsidRPr="00D31A40">
        <w:t>.</w:t>
      </w:r>
    </w:p>
    <w:p w:rsidR="00DF20E6" w:rsidRPr="00D31A40" w:rsidRDefault="00DF20E6" w:rsidP="00D31A40"/>
    <w:p w:rsidR="00DF20E6" w:rsidRPr="00D31A40" w:rsidRDefault="00DF20E6" w:rsidP="00D31A40">
      <w:r w:rsidRPr="00D31A40">
        <w:t>Denne forordning skal være bindende i alle deler og komme direkte til anvendelse i medlemsstatene i samsvar med traktatene.</w:t>
      </w:r>
    </w:p>
    <w:p w:rsidR="00DF20E6" w:rsidRPr="00D31A40" w:rsidRDefault="00DF20E6" w:rsidP="00D31A40"/>
    <w:p w:rsidR="00DF20E6" w:rsidRPr="00D31A40" w:rsidRDefault="00DF20E6" w:rsidP="00D31A40">
      <w:r w:rsidRPr="00D31A40">
        <w:t>Utferdiget i Brussel, 28. november 2018.</w:t>
      </w:r>
    </w:p>
    <w:p w:rsidR="00DF20E6" w:rsidRPr="00D31A40" w:rsidRDefault="00DF20E6" w:rsidP="00D31A40"/>
    <w:p w:rsidR="00DF20E6" w:rsidRPr="00D31A40" w:rsidRDefault="00DF20E6" w:rsidP="00D31A40">
      <w:pPr>
        <w:pStyle w:val="Tabellnavn"/>
      </w:pPr>
      <w:r w:rsidRPr="00D31A4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Europaparlamentet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Rådet</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President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Formann</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 TAJANI</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K. EDTSTADLER</w:t>
            </w:r>
          </w:p>
        </w:tc>
      </w:tr>
    </w:tbl>
    <w:p w:rsidR="00DF20E6" w:rsidRPr="00D31A40" w:rsidRDefault="00DF20E6" w:rsidP="00D31A40"/>
    <w:p w:rsidR="00DF20E6" w:rsidRPr="00D31A40" w:rsidRDefault="00DF20E6" w:rsidP="00D31A40">
      <w:pPr>
        <w:pStyle w:val="Undertittel"/>
      </w:pPr>
      <w:r w:rsidRPr="00D31A40">
        <w:t>Vedlegg sammenligningstabell</w:t>
      </w:r>
    </w:p>
    <w:p w:rsidR="00DF20E6" w:rsidRPr="00D31A40" w:rsidRDefault="00DF20E6" w:rsidP="00D31A40">
      <w:pPr>
        <w:pStyle w:val="Tabellnavn"/>
      </w:pPr>
      <w:r w:rsidRPr="00D31A40">
        <w:t>02N1xx2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4780"/>
        <w:gridCol w:w="4780"/>
      </w:tblGrid>
      <w:tr w:rsidR="00DF20E6" w:rsidRPr="00D31A40">
        <w:trPr>
          <w:trHeight w:val="340"/>
        </w:trPr>
        <w:tc>
          <w:tcPr>
            <w:tcW w:w="478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DF20E6" w:rsidRPr="00D31A40" w:rsidRDefault="00DF20E6" w:rsidP="00D31A40">
            <w:r w:rsidRPr="00D31A40">
              <w:t>Forordning (EF) nr. 1987/2006</w:t>
            </w:r>
          </w:p>
        </w:tc>
        <w:tc>
          <w:tcPr>
            <w:tcW w:w="478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DF20E6" w:rsidRPr="00D31A40" w:rsidRDefault="00DF20E6" w:rsidP="00D31A40">
            <w:r w:rsidRPr="00D31A40">
              <w:t>Denne forordning</w:t>
            </w:r>
          </w:p>
        </w:tc>
      </w:tr>
      <w:tr w:rsidR="00DF20E6" w:rsidRPr="00D31A40">
        <w:trPr>
          <w:trHeight w:val="360"/>
        </w:trPr>
        <w:tc>
          <w:tcPr>
            <w:tcW w:w="4780" w:type="dxa"/>
            <w:tcBorders>
              <w:top w:val="single" w:sz="4" w:space="0" w:color="000000"/>
              <w:left w:val="nil"/>
              <w:bottom w:val="nil"/>
              <w:right w:val="nil"/>
            </w:tcBorders>
            <w:tcMar>
              <w:top w:w="120" w:type="dxa"/>
              <w:left w:w="43" w:type="dxa"/>
              <w:bottom w:w="43" w:type="dxa"/>
              <w:right w:w="43" w:type="dxa"/>
            </w:tcMar>
          </w:tcPr>
          <w:p w:rsidR="00DF20E6" w:rsidRPr="00D31A40" w:rsidRDefault="00DF20E6" w:rsidP="00D31A40">
            <w:r w:rsidRPr="00D31A40">
              <w:t>Artikkel 1</w:t>
            </w:r>
          </w:p>
        </w:tc>
        <w:tc>
          <w:tcPr>
            <w:tcW w:w="4780" w:type="dxa"/>
            <w:tcBorders>
              <w:top w:val="single" w:sz="4" w:space="0" w:color="000000"/>
              <w:left w:val="nil"/>
              <w:bottom w:val="nil"/>
              <w:right w:val="nil"/>
            </w:tcBorders>
            <w:tcMar>
              <w:top w:w="120" w:type="dxa"/>
              <w:left w:w="43" w:type="dxa"/>
              <w:bottom w:w="43" w:type="dxa"/>
              <w:right w:w="43" w:type="dxa"/>
            </w:tcMar>
          </w:tcPr>
          <w:p w:rsidR="00DF20E6" w:rsidRPr="00D31A40" w:rsidRDefault="00DF20E6" w:rsidP="00D31A40">
            <w:r w:rsidRPr="00D31A40">
              <w:t>Artikkel 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7</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8</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9</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10</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11</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15</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16</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17</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18</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19</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19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20</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21</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32 og 33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25</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26</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27</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27a</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27b</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28</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29</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30</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31</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35</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36</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37</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38</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39</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40</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41</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45</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56</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46</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57</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47</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48</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58</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49</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59</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50</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60</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61</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51</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62</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52</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63</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64</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53</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65</w:t>
            </w:r>
          </w:p>
        </w:tc>
      </w:tr>
      <w:tr w:rsidR="00DF20E6" w:rsidRPr="00D31A40">
        <w:trPr>
          <w:trHeight w:val="360"/>
        </w:trPr>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Artikkel 54</w:t>
            </w:r>
          </w:p>
        </w:tc>
        <w:tc>
          <w:tcPr>
            <w:tcW w:w="4780" w:type="dxa"/>
            <w:tcBorders>
              <w:top w:val="nil"/>
              <w:left w:val="nil"/>
              <w:bottom w:val="nil"/>
              <w:right w:val="nil"/>
            </w:tcBorders>
            <w:tcMar>
              <w:top w:w="120" w:type="dxa"/>
              <w:left w:w="43" w:type="dxa"/>
              <w:bottom w:w="43" w:type="dxa"/>
              <w:right w:w="43" w:type="dxa"/>
            </w:tcMar>
          </w:tcPr>
          <w:p w:rsidR="00DF20E6" w:rsidRPr="00D31A40" w:rsidRDefault="00DF20E6" w:rsidP="00D31A40">
            <w:r w:rsidRPr="00D31A40">
              <w:t>–</w:t>
            </w:r>
          </w:p>
        </w:tc>
      </w:tr>
      <w:tr w:rsidR="00DF20E6" w:rsidRPr="00D31A40">
        <w:trPr>
          <w:trHeight w:val="360"/>
        </w:trPr>
        <w:tc>
          <w:tcPr>
            <w:tcW w:w="4780" w:type="dxa"/>
            <w:tcBorders>
              <w:top w:val="nil"/>
              <w:left w:val="nil"/>
              <w:bottom w:val="single" w:sz="4" w:space="0" w:color="000000"/>
              <w:right w:val="nil"/>
            </w:tcBorders>
            <w:tcMar>
              <w:top w:w="120" w:type="dxa"/>
              <w:left w:w="43" w:type="dxa"/>
              <w:bottom w:w="43" w:type="dxa"/>
              <w:right w:w="43" w:type="dxa"/>
            </w:tcMar>
          </w:tcPr>
          <w:p w:rsidR="00DF20E6" w:rsidRPr="00D31A40" w:rsidRDefault="00DF20E6" w:rsidP="00D31A40">
            <w:r w:rsidRPr="00D31A40">
              <w:t>Artikkel 55</w:t>
            </w:r>
          </w:p>
        </w:tc>
        <w:tc>
          <w:tcPr>
            <w:tcW w:w="4780" w:type="dxa"/>
            <w:tcBorders>
              <w:top w:val="nil"/>
              <w:left w:val="nil"/>
              <w:bottom w:val="single" w:sz="4" w:space="0" w:color="000000"/>
              <w:right w:val="nil"/>
            </w:tcBorders>
            <w:tcMar>
              <w:top w:w="120" w:type="dxa"/>
              <w:left w:w="43" w:type="dxa"/>
              <w:bottom w:w="43" w:type="dxa"/>
              <w:right w:w="43" w:type="dxa"/>
            </w:tcMar>
          </w:tcPr>
          <w:p w:rsidR="00DF20E6" w:rsidRPr="00D31A40" w:rsidRDefault="00DF20E6" w:rsidP="00D31A40">
            <w:r w:rsidRPr="00D31A40">
              <w:t>Artikkel 66</w:t>
            </w:r>
          </w:p>
        </w:tc>
      </w:tr>
    </w:tbl>
    <w:p w:rsidR="00DF20E6" w:rsidRPr="00D31A40" w:rsidRDefault="00DF20E6" w:rsidP="00D31A40">
      <w:pPr>
        <w:pStyle w:val="vedlegg-nr"/>
      </w:pPr>
    </w:p>
    <w:p w:rsidR="00DF20E6" w:rsidRPr="00D31A40" w:rsidRDefault="00DF20E6" w:rsidP="00D31A40">
      <w:pPr>
        <w:pStyle w:val="vedlegg-tit"/>
      </w:pPr>
      <w:r w:rsidRPr="00D31A40">
        <w:t>Europaparlaments- og rådsforordning (EU) 2018/1860 av 28. november 2018 om bruk av Schengen informasjonssystem i forbindelse med retur av tredjestatsborgere med ulovlig opphold</w:t>
      </w:r>
    </w:p>
    <w:p w:rsidR="00DF20E6" w:rsidRPr="00D31A40" w:rsidRDefault="00DF20E6" w:rsidP="00D31A40">
      <w:r w:rsidRPr="00D31A40">
        <w:t>EUROPAPARLAMENTET OG RÅDET FOR DEN EUROPEISKE UNION HAR —</w:t>
      </w:r>
    </w:p>
    <w:p w:rsidR="00DF20E6" w:rsidRPr="00D31A40" w:rsidRDefault="00DF20E6" w:rsidP="00D31A40">
      <w:r w:rsidRPr="00D31A40">
        <w:t>under henvisning til traktaten om Den europeiske unions virkemåte, særlig traktatens artikkel 79 nr. 2 bokstav c), under henvisning til forslag fra Europakommisjonen,</w:t>
      </w:r>
    </w:p>
    <w:p w:rsidR="00DF20E6" w:rsidRPr="00D31A40" w:rsidRDefault="00DF20E6" w:rsidP="00D31A40">
      <w:r w:rsidRPr="00D31A40">
        <w:t>etter oversending av utkast til regelverksakt til de nasjonale parlamentene,</w:t>
      </w:r>
    </w:p>
    <w:p w:rsidR="00DF20E6" w:rsidRPr="00D31A40" w:rsidRDefault="00DF20E6" w:rsidP="00D31A40">
      <w:r w:rsidRPr="00D31A40">
        <w:t>etter den ordinære regelverksprosedyren</w:t>
      </w:r>
      <w:r w:rsidRPr="00BD54A5">
        <w:rPr>
          <w:rStyle w:val="skrift-hevet"/>
        </w:rPr>
        <w:footnoteReference w:id="79"/>
      </w:r>
      <w:r w:rsidRPr="00D31A40">
        <w:t>, og</w:t>
      </w:r>
    </w:p>
    <w:p w:rsidR="00DF20E6" w:rsidRPr="00D31A40" w:rsidRDefault="00DF20E6" w:rsidP="00D31A40">
      <w:r w:rsidRPr="00D31A40">
        <w:t>ut fra følgende betraktninger:</w:t>
      </w:r>
    </w:p>
    <w:p w:rsidR="00DF20E6" w:rsidRPr="00D31A40" w:rsidRDefault="00DF20E6" w:rsidP="00D31A40"/>
    <w:p w:rsidR="00DF20E6" w:rsidRPr="00D31A40" w:rsidRDefault="00DF20E6" w:rsidP="00D31A40">
      <w:pPr>
        <w:pStyle w:val="friliste"/>
      </w:pPr>
      <w:r w:rsidRPr="00D31A40">
        <w:t>(1)</w:t>
      </w:r>
      <w:r w:rsidRPr="00D31A40">
        <w:tab/>
        <w:t>Retur av tredjestatsborgere som ikke oppfyller eller ikke lenger oppfyller vilkårene for innreise, opphold eller bosted i medlemsstatene, med full respekt for grunnleggende rettigheter, særlig non-refoulement-prinsippet, og i samsvar med europaparlaments- og rådsdirektiv 2008/115/EF</w:t>
      </w:r>
      <w:r w:rsidRPr="00D31A40">
        <w:rPr>
          <w:rStyle w:val="Fotnotereferanse"/>
        </w:rPr>
        <w:footnoteReference w:id="80"/>
      </w:r>
      <w:r w:rsidRPr="00D31A40">
        <w:t>, utgjør en vesentlig del av den omfattende innsatsen for å håndtere irregulær migrasjon og øke andelen returnerte irregulære migranter.</w:t>
      </w:r>
    </w:p>
    <w:p w:rsidR="00DF20E6" w:rsidRPr="00D31A40" w:rsidRDefault="00DF20E6" w:rsidP="00D31A40">
      <w:pPr>
        <w:pStyle w:val="friliste"/>
      </w:pPr>
      <w:r w:rsidRPr="00D31A40">
        <w:t>(2)</w:t>
      </w:r>
      <w:r w:rsidRPr="00D31A40">
        <w:tab/>
        <w:t>Unionens system for retur av tredjestatsborgere med ulovlig opphold må effektiviseres. Det er avgjørende for å opprettholde offentlighetens tillit til Unionens migrasjons- og asylpolitikk og for å støtte personer med behov for internasjonal beskyttelse.</w:t>
      </w:r>
    </w:p>
    <w:p w:rsidR="00DF20E6" w:rsidRPr="00D31A40" w:rsidRDefault="00DF20E6" w:rsidP="00D31A40">
      <w:pPr>
        <w:pStyle w:val="friliste"/>
      </w:pPr>
      <w:r w:rsidRPr="00D31A40">
        <w:t>(3)</w:t>
      </w:r>
      <w:r w:rsidRPr="00D31A40">
        <w:tab/>
        <w:t>Medlemsstatene bør iverksette alle nødvendige tiltak for å returnere tredjestatsborgere med ulovlig opphold på en effektiv og forholdsmessig måte i samsvar med bestemmelsene i direktiv 2008/115/EF.</w:t>
      </w:r>
    </w:p>
    <w:p w:rsidR="00DF20E6" w:rsidRPr="00D31A40" w:rsidRDefault="00DF20E6" w:rsidP="00D31A40">
      <w:pPr>
        <w:pStyle w:val="friliste"/>
      </w:pPr>
      <w:r w:rsidRPr="00D31A40">
        <w:t>(4)</w:t>
      </w:r>
      <w:r w:rsidRPr="00D31A40">
        <w:tab/>
        <w:t>I europaparlaments- og rådsforordning (EU) 2018/1861</w:t>
      </w:r>
      <w:r w:rsidRPr="00D31A40">
        <w:rPr>
          <w:rStyle w:val="Fotnotereferanse"/>
        </w:rPr>
        <w:footnoteReference w:id="81"/>
      </w:r>
      <w:r w:rsidRPr="00D31A40">
        <w:t xml:space="preserve"> og 2018/1862</w:t>
      </w:r>
      <w:r w:rsidRPr="00D31A40">
        <w:rPr>
          <w:rStyle w:val="Fotnotereferanse"/>
        </w:rPr>
        <w:footnoteReference w:id="82"/>
      </w:r>
      <w:r w:rsidRPr="00D31A40">
        <w:t xml:space="preserve"> fastsettes vilkårene for opprettelse, drift og bruk av Schengen-informasjonssystemet (SIS).</w:t>
      </w:r>
    </w:p>
    <w:p w:rsidR="00DF20E6" w:rsidRPr="00D31A40" w:rsidRDefault="00DF20E6" w:rsidP="00D31A40">
      <w:pPr>
        <w:pStyle w:val="friliste"/>
      </w:pPr>
      <w:r w:rsidRPr="00D31A40">
        <w:t>(5)</w:t>
      </w:r>
      <w:r w:rsidRPr="00D31A40">
        <w:tab/>
        <w:t>Det bør opprettes et system for deling av opplysninger mellom medlemsstater som bruker SIS i henhold til forordning (EU) 2018/1861 om vedtak om retur av tredjestatsborgere som oppholder seg ulovlig på medlemsstatenes territorium, og for overvåking av om tredjestatsborgere som er gjenstand for disse vedtakene, har forlatt medlemsstatenes territorium.</w:t>
      </w:r>
    </w:p>
    <w:p w:rsidR="00DF20E6" w:rsidRPr="00D31A40" w:rsidRDefault="00DF20E6" w:rsidP="00D31A40">
      <w:pPr>
        <w:pStyle w:val="friliste"/>
      </w:pPr>
      <w:r w:rsidRPr="00D31A40">
        <w:t>(6)</w:t>
      </w:r>
      <w:r w:rsidRPr="00D31A40">
        <w:tab/>
        <w:t>Denne forordning berører ikke tredjestatsborgeres rettigheter og plikter i henhold til direktiv 2008/115/EF. En melding registrert i SIS om retur utgjør ikke i seg selv en fastsettelse av tredjestatsborgerens status på medlemsstatenes territorium, særlig ikke i andre medlemsstater enn medlemsstaten som registrerte meldingen i SIS.</w:t>
      </w:r>
    </w:p>
    <w:p w:rsidR="00DF20E6" w:rsidRPr="00D31A40" w:rsidRDefault="00DF20E6" w:rsidP="00D31A40">
      <w:pPr>
        <w:pStyle w:val="friliste"/>
      </w:pPr>
      <w:r w:rsidRPr="00D31A40">
        <w:t>(7)</w:t>
      </w:r>
      <w:r w:rsidRPr="00D31A40">
        <w:tab/>
        <w:t>Meldinger om retur registrert i SIS og utveksling av supplerende opplysninger om disse meldingene bør hjelpe vedkommende myndigheter med å iverksette nødvendige tiltak for å håndheve returvedtak. SIS bør bidra til å identifisere og dele opplysninger mellom medlemsstatene om tredjestatsborgere som er gjenstand for et slikt returvedtak, og som har unndratt seg eller pågripes i en annen medlemsstat. Disse tiltakene bør bidra til å forebygge og hindre irregulær migrasjon og sekundære bevegelser samt forbedre samarbeidet mellom medlemsstatenes myndigheter.</w:t>
      </w:r>
    </w:p>
    <w:p w:rsidR="00DF20E6" w:rsidRPr="00D31A40" w:rsidRDefault="00DF20E6" w:rsidP="00D31A40">
      <w:pPr>
        <w:pStyle w:val="friliste"/>
      </w:pPr>
      <w:r w:rsidRPr="00D31A40">
        <w:t>(8)</w:t>
      </w:r>
      <w:r w:rsidRPr="00D31A40">
        <w:tab/>
        <w:t>For å sikre effektiv retur, og øke merverdien av meldinger om retur bør medlemsstatene registrere meldinger i SIS om vedtak om retur av tredjestatsborgere med ulovlig opphold som de treffer i samsvar med bestemmelser som overholder direktiv 2008/115/EF. For dette formål bør medlemsstatene også registrere en melding i SIS når det treffes beslutninger om innføring eller fastsettelse av en plikt til å returnere i situasjonene beskrevet i artikkel 2 nr. 2 i nevnte direktiv, dvs. for tredjestatsborgere som nektes innreise i samsvar med europaparlaments- og rådsforordning (EU) 2016/399</w:t>
      </w:r>
      <w:r w:rsidRPr="00D31A40">
        <w:rPr>
          <w:rStyle w:val="Fotnotereferanse"/>
        </w:rPr>
        <w:footnoteReference w:id="83"/>
      </w:r>
      <w:r w:rsidRPr="00D31A40">
        <w:t>, eller som pågripes eller stanses av vedkommende myndigheter når de ulovlig passerer en medlemsstats ytre grense på land, til sjøs eller med fly, og som deretter ikke har fått tillatelse eller rett til opphold i den aktuelle medlemsstat, og for tredjestatsborgere som er gjenstand for retur som en strafferettslig sanksjon eller som følge av en strafferettslig sanksjon i henhold til nasjonal rett, eller som er gjenstand for en utleveringsprosedyre. Under visse omstendigheter kan medlemsstatene unnlate å registrere meldinger om retur i SIS når det er lav risiko for at returvedtaket ikke overholdes, dvs. ved frihetsberøvelse av enhver varighet, eller når returvedtaket treffes ved den ytre grensen og gjennomføres umiddelbart, og for å redusere sine administrative byrder.</w:t>
      </w:r>
    </w:p>
    <w:p w:rsidR="00DF20E6" w:rsidRPr="00D31A40" w:rsidRDefault="00DF20E6" w:rsidP="00D31A40">
      <w:pPr>
        <w:pStyle w:val="friliste"/>
      </w:pPr>
      <w:r w:rsidRPr="00D31A40">
        <w:t>(9)</w:t>
      </w:r>
      <w:r w:rsidRPr="00D31A40">
        <w:tab/>
        <w:t>Denne forordning bør fastsette felles regler for registrering av meldinger om retur i SIS. Meldinger om retur bør registreres i SIS så snart de underliggende beslutningene er truffet. Meldingen bør angi om den berørte tredjestatsborgeren er innvilget en frist for frivillig utreise, herunder om fristen er blitt forlenget, og om beslutningen er blitt suspendert, eller om uttransporten er blitt utsatt.</w:t>
      </w:r>
    </w:p>
    <w:p w:rsidR="00DF20E6" w:rsidRPr="00D31A40" w:rsidRDefault="00DF20E6" w:rsidP="00D31A40">
      <w:pPr>
        <w:pStyle w:val="friliste"/>
      </w:pPr>
      <w:r w:rsidRPr="00D31A40">
        <w:t>(10)</w:t>
      </w:r>
      <w:r w:rsidRPr="00D31A40">
        <w:tab/>
        <w:t>Det er nødvendig å fastsette hvilke kategorier av opplysninger som skal registreres i SIS om en tredjestatsborger som er gjenstand for returvedtak. Meldinger om retur bør inneholde bare opplysninger som er nødvendige for å identifisere de registrerte, gjøre det mulig for vedkommende myndigheter å treffe velbegrunnede beslutninger uten å miste tid og eventuelt sikre disse myndighetenes beskyttelse mot personer som for eksempel er bevæpnet, voldelige, har rømt eller deltar i en aktivitet som nevnt i artikkel 3–14 i europaparlaments- og rådsdirektiv (EU) 2017/541</w:t>
      </w:r>
      <w:r w:rsidRPr="00D31A40">
        <w:rPr>
          <w:rStyle w:val="Fotnotereferanse"/>
        </w:rPr>
        <w:footnoteReference w:id="84"/>
      </w:r>
      <w:r w:rsidRPr="00D31A40">
        <w:t>. For å lette identifisering og avdekke flere identiteter bør meldingen dessuten inneholde en henvisning til den berørte personens identitetsdokument og en kopi av dokumentet, dersom det er tilgjengelig.</w:t>
      </w:r>
    </w:p>
    <w:p w:rsidR="00DF20E6" w:rsidRPr="00D31A40" w:rsidRDefault="00DF20E6" w:rsidP="00D31A40">
      <w:pPr>
        <w:pStyle w:val="friliste"/>
      </w:pPr>
      <w:r w:rsidRPr="00D31A40">
        <w:t>(11)</w:t>
      </w:r>
      <w:r w:rsidRPr="00D31A40">
        <w:tab/>
        <w:t>Ettersom identifisering av personer ved hjelp av fingeravtrykk og fotografier eller ansiktsbilder er pålitelig, bør de alltid settes inn i meldinger om retur. Ettersom de kanskje ikke er tilgjengelige, f.eks. når returvedtak treffes i en persons fravær, bør det unntaksvis være mulig å fravike dette kravet i slike tilfeller.</w:t>
      </w:r>
    </w:p>
    <w:p w:rsidR="00DF20E6" w:rsidRPr="00D31A40" w:rsidRDefault="00DF20E6" w:rsidP="00D31A40">
      <w:pPr>
        <w:pStyle w:val="friliste"/>
      </w:pPr>
      <w:r w:rsidRPr="00D31A40">
        <w:t>(12)</w:t>
      </w:r>
      <w:r w:rsidRPr="00D31A40">
        <w:tab/>
        <w:t>Utveksling av supplerende opplysninger fra nasjonale vedkommende myndigheter om tredjestatsborgere som er gjenstand for meldinger om retur bør alltid utføres via det nettverk av nasjonale kontorer som heter SIRENE-kontorer, og som fungerer som kontaktpunkt og i samsvar med artikkel 7 og 8 i forordning (EU) 2018/1861.</w:t>
      </w:r>
    </w:p>
    <w:p w:rsidR="00DF20E6" w:rsidRPr="00D31A40" w:rsidRDefault="00DF20E6" w:rsidP="00D31A40">
      <w:pPr>
        <w:pStyle w:val="friliste"/>
      </w:pPr>
      <w:r w:rsidRPr="00D31A40">
        <w:t>(13)</w:t>
      </w:r>
      <w:r w:rsidRPr="00D31A40">
        <w:tab/>
        <w:t>Det bør fastsettes prosedyrer som gjør det mulig for medlemsstatene å kontrollere at plikten til å returnere er blitt overholdt, og bekrefte overfor medlemsstaten som registrerte meldingen om retur i SIS, at den berørte tredjestatsborgeren har reist ut. Disse opplysningene bør bidra til mer omfattende overvåking av overholdelsen av returvedtak.</w:t>
      </w:r>
    </w:p>
    <w:p w:rsidR="00DF20E6" w:rsidRPr="00D31A40" w:rsidRDefault="00DF20E6" w:rsidP="00D31A40">
      <w:pPr>
        <w:pStyle w:val="friliste"/>
      </w:pPr>
      <w:r w:rsidRPr="00D31A40">
        <w:t>(14)</w:t>
      </w:r>
      <w:r w:rsidRPr="00D31A40">
        <w:tab/>
        <w:t>Meldinger om retur bør slettes så snart medlemsstaten eller vedkommende myndighet som har truffet returvedtaket, mottar bekreftelse på at returen har funnet sted, eller dersom den vedkommende myndigheten har tilstrekkelige og overbevisende opplysninger om at tredjestatsborgeren har forlatt medlemsstatenes territorium. Dersom en returvedtaket er ledsaget av et innreiseforbud, bør en melding om nektet innreise og opphold registreres i SIS i samsvar med forordning (EU) 2018/1861. I slike tilfeller bør medlemsstatene iverksette alle nødvendige tiltak for å sikre at det ikke er noe tidsintervall mellom tidspunktet tredjestatsborgeren forlater Schengen-området, og tidspunktet meldingen om nektet innreise og opphold i SIS aktiveres. Dersom opplysningene i SIS viser at returvedtaket er ledsaget av et innreiseforbud, bør håndhevingen av innreiseforbudet sikres.</w:t>
      </w:r>
    </w:p>
    <w:p w:rsidR="00DF20E6" w:rsidRPr="00D31A40" w:rsidRDefault="00DF20E6" w:rsidP="00D31A40">
      <w:pPr>
        <w:pStyle w:val="friliste"/>
      </w:pPr>
      <w:r w:rsidRPr="00D31A40">
        <w:t>(15)</w:t>
      </w:r>
      <w:r w:rsidRPr="00D31A40">
        <w:tab/>
        <w:t>SIS bør inneholde en mekanisme for underretning av medlemsstatene om tredjestatsborgere som ikke overholder en plikt til å returnere innen en særskilt fastsatt frist for frivillig utreise. Mekanismen bør hjelpe medlemsstatene med å oppfylle plikten til å håndheve returvedtak og plikten til å utstede et innreiseforbud i samsvar med direktiv 2008/115/EF om tredjestatsborgere som ikke har overholdt en plikt til å returnere.</w:t>
      </w:r>
    </w:p>
    <w:p w:rsidR="00DF20E6" w:rsidRPr="00D31A40" w:rsidRDefault="00DF20E6" w:rsidP="00D31A40">
      <w:pPr>
        <w:pStyle w:val="friliste"/>
      </w:pPr>
      <w:r w:rsidRPr="00D31A40">
        <w:t>(16)</w:t>
      </w:r>
      <w:r w:rsidRPr="00D31A40">
        <w:tab/>
        <w:t>I denne forordning bør det fastsettes ufravikelige regler for konsultasjon mellom medlemsstatene for å unngå eller forene motstridende instrukser. Konsultasjon bør skje dersom en tredjestatsborger som innehar eller innvilges en gyldig oppholdstillatelse eller et gyldig visum for langvarig opphold av en medlemsstat, er gjenstand for en melding om retur som er registrert av en annen medlemsstat, særlig dersom returvedtaket er ledsaget av et innreiseforbud, eller dersom det kan oppstå motstridende situasjoner ved innreise på medlemsstatenes territorium.</w:t>
      </w:r>
    </w:p>
    <w:p w:rsidR="00DF20E6" w:rsidRPr="00D31A40" w:rsidRDefault="00DF20E6" w:rsidP="00D31A40">
      <w:pPr>
        <w:pStyle w:val="friliste"/>
      </w:pPr>
      <w:r w:rsidRPr="00D31A40">
        <w:t>(17)</w:t>
      </w:r>
      <w:r w:rsidRPr="00D31A40">
        <w:tab/>
        <w:t>Meldinger bør ikke opprettholdes i SIS lenger enn nødvendig for å oppnå formålet som ligger til grunn for registreringen. De relevante bestemmelsene i forordning (EU) 2018/1861 om frister for å foreta ny vurdering bør få anvendelse. Meldinger om retur bør automatisk slettes så snart de utløper, i samsvar med prosedyren for ny vurdering i nevnte forordning.</w:t>
      </w:r>
    </w:p>
    <w:p w:rsidR="00DF20E6" w:rsidRPr="00D31A40" w:rsidRDefault="00DF20E6" w:rsidP="00D31A40">
      <w:pPr>
        <w:pStyle w:val="friliste"/>
      </w:pPr>
      <w:r w:rsidRPr="00D31A40">
        <w:t>(18)</w:t>
      </w:r>
      <w:r w:rsidRPr="00D31A40">
        <w:tab/>
        <w:t>Personopplysninger som en medlemsstat har innhentet i henhold til denne forordning, bør ikke overføres eller stilles til rådighet for noen tredjestat. Som et unntak fra denne regelen bør det under strenge vilkår være mulig å overføre slike personopplysninger til en tredjestat dersom overføringen er nødvendig i enkelttilfeller for å bidra til å identifisere en tredjestatsborger med sikte på retur av vedkommende. Overføring av personopplysninger til tredjestater bør utføres i samsvar med europaparlaments- og rådsforordning (EU) 2016/679</w:t>
      </w:r>
      <w:r w:rsidRPr="00D31A40">
        <w:rPr>
          <w:rStyle w:val="Fotnotereferanse"/>
        </w:rPr>
        <w:footnoteReference w:id="85"/>
      </w:r>
      <w:r w:rsidRPr="00D31A40">
        <w:t xml:space="preserve"> og skje etter avtale med den innmeldende medlemsstaten. Det bør imidlertid bemerkes at mottakende tredjestater ofte ikke er gjenstand for beslutninger om tilstrekkelig vernenivå vedtatt av Kommisjonen i henhold til artikkel 45 i forordning (EU) 2016/679. Videre har Unionens omfattende innsats i samarbeid med de viktigste opprinnelseslandene for tredjestatsborgere med ulovlig opphold omfattet av en plikt til å returnere ikke vært i stand til å sikre at disse tredjestatene systematisk oppfyller plikten i henhold til folkeretten til å ta tilbake egne statsborgere. Tilbaketakingsavtaler som er inngått eller er i ferd med å bli fremforhandlet av Unionen eller medlemsstatene, og som gir nødvendige vernetiltak for overføring av personopplysninger til tredjestater i henhold til artikkel 46 i forordning (EU) 2016/679, omfatter et begrenset antall slike tredjestater.</w:t>
      </w:r>
    </w:p>
    <w:p w:rsidR="00DF20E6" w:rsidRPr="00D31A40" w:rsidRDefault="00DF20E6" w:rsidP="00D31A40">
      <w:pPr>
        <w:pStyle w:val="Listeavsnitt"/>
      </w:pPr>
      <w:r w:rsidRPr="00D31A40">
        <w:t>Det er fortsatt usikkert om det vil bli inngått nye avtaler. Under disse omstendighetene, og som et unntak fra kravet om en beslutning om tilstrekkelig vernenivå eller nødvendige vernetiltak, bør overføring av personopplysninger til tredjestaters myndigheter i henhold til denne forordning være tillatt med sikte på å gjennomføre Unionens returpolitikk. Det bør være mulig å bruke unntaket i artikkel 49 i forordning (EU) 2016/679, med forbehold for vilkårene i nevnte artikkel. I henhold til artikkel 57 i nevnte forordning bør gjennomføring av nevnte forordning, herunder med hensyn til overføring av personopplysninger til tredjestater i henhold til denne forordning, overvåkes av uavhengige tilsynsmyndigheter.</w:t>
      </w:r>
    </w:p>
    <w:p w:rsidR="00DF20E6" w:rsidRPr="00D31A40" w:rsidRDefault="00DF20E6" w:rsidP="00D31A40">
      <w:pPr>
        <w:pStyle w:val="friliste"/>
      </w:pPr>
      <w:r w:rsidRPr="00D31A40">
        <w:t>(19)</w:t>
      </w:r>
      <w:r w:rsidRPr="00D31A40">
        <w:tab/>
        <w:t>Det kan være vesentlig forskjellige nasjonale myndigheter som er ansvarlige for retur i de enkelte medlemsstatene, også innenfor en medlemsstat, avhengig av hvorfor oppholdet er ulovlig. Rettsmyndighetene kan også treffe returvedtak, f.eks. etter klage ved avslag på tillatelse eller rett til opphold, eller som en strafferettslig sanksjon. Alle nasjonale myndigheter med ansvar for å treffe og håndheve returvedtak i samsvar med direktiv 2008/115/EF bør ha tilgang til SIS for å registrere, ajourføre, slette og søke i meldinger om retur.</w:t>
      </w:r>
    </w:p>
    <w:p w:rsidR="00DF20E6" w:rsidRPr="00D31A40" w:rsidRDefault="00DF20E6" w:rsidP="00D31A40">
      <w:pPr>
        <w:pStyle w:val="friliste"/>
      </w:pPr>
      <w:r w:rsidRPr="00D31A40">
        <w:t>(20)</w:t>
      </w:r>
      <w:r w:rsidRPr="00D31A40">
        <w:tab/>
        <w:t>Tilgang til meldinger om retur bør gis nasjonale vedkommende myndigheter nevnt i forordning (EU) 2018/1861 med sikte på identifisering og retur av tredjestatsborgere.</w:t>
      </w:r>
    </w:p>
    <w:p w:rsidR="00DF20E6" w:rsidRPr="00D31A40" w:rsidRDefault="00DF20E6" w:rsidP="00D31A40">
      <w:pPr>
        <w:pStyle w:val="friliste"/>
      </w:pPr>
      <w:r w:rsidRPr="00D31A40">
        <w:t>(21)</w:t>
      </w:r>
      <w:r w:rsidRPr="00D31A40">
        <w:tab/>
        <w:t>I europaparlaments- og rådsforordning (EU) 2016/794</w:t>
      </w:r>
      <w:r w:rsidRPr="00D31A40">
        <w:rPr>
          <w:rStyle w:val="Fotnotereferanse"/>
        </w:rPr>
        <w:footnoteReference w:id="86"/>
      </w:r>
      <w:r w:rsidRPr="00D31A40">
        <w:t xml:space="preserve"> fastsettes det at Europol skal støtte og styrke vedkommende nasjonale myndigheters innsats og deres samarbeid for å bekjempe terrorisme og alvorlig kriminalitet, og utarbeide analyser og trusselvurderinger. For å gjøre det lettere for Europol å utføre sine oppgaver, særlig innenfor Det europeiske senter for migrantsmugling, bør Europol gis tilgang til meldingskategorien fastsatt i denne forordning.</w:t>
      </w:r>
    </w:p>
    <w:p w:rsidR="00DF20E6" w:rsidRPr="00D31A40" w:rsidRDefault="00DF20E6" w:rsidP="00D31A40">
      <w:pPr>
        <w:pStyle w:val="friliste"/>
      </w:pPr>
      <w:r w:rsidRPr="00D31A40">
        <w:t>(22)</w:t>
      </w:r>
      <w:r w:rsidRPr="00D31A40">
        <w:tab/>
        <w:t>I henhold til europaparlaments- og rådsforordning (EU) 2016/1624</w:t>
      </w:r>
      <w:r w:rsidRPr="00D31A40">
        <w:rPr>
          <w:rStyle w:val="Fotnotereferanse"/>
        </w:rPr>
        <w:footnoteReference w:id="87"/>
      </w:r>
      <w:r w:rsidRPr="00D31A40">
        <w:t xml:space="preserve"> skal vertsmedlemsstaten ved anvendelse av nevnte forordning tillate at medlemmene i enhetene som er omhandlet i artikkel 2 nr. 8 i nevnte forordning, og som er utplassert av Det europeiske grense- og kystvaktbyrå, foretar de søk i unionsdatabaser som er nødvendige for å oppfylle driftsmål angitt i driftsplanen for inn- og utreisekontroll, grenseovervåking og retur. Målet med utplassering av enhetene nevnt i artikkel 2 nr. 8 og 9 i nevnte forordning er å gi de medlemsstater som anmoder om det, teknisk og operativ støtte, særlig de medlemsstater som står overfor uforholdsmessig store migrasjonsutfordringer. For at enhetene omhandlet i artikkel 2 nr. 8 og 9 i nevnte forordning skal kunne utføre sine oppgaver, har de bruk for tilgang til meldinger om retur i SIS via et teknisk grensesnitt hos Det europeiske grense- og kystvaktbyrå med forbindelse til det sentrale SIS.</w:t>
      </w:r>
    </w:p>
    <w:p w:rsidR="00DF20E6" w:rsidRPr="00D31A40" w:rsidRDefault="00DF20E6" w:rsidP="00D31A40">
      <w:pPr>
        <w:pStyle w:val="friliste"/>
      </w:pPr>
      <w:r w:rsidRPr="00D31A40">
        <w:t>(23)</w:t>
      </w:r>
      <w:r w:rsidRPr="00D31A40">
        <w:tab/>
        <w:t>Bestemmelsene om ansvaret for medlemsstatene og Den europeiske unions byrå for driftsforvaltning av store IT-systemer innenfor området frihet, sikkerhet og rettferdighet opprettet ved europaparlaments- og rådsforordning (EU) 2018/1726</w:t>
      </w:r>
      <w:r w:rsidRPr="00D31A40">
        <w:rPr>
          <w:rStyle w:val="Fotnotereferanse"/>
        </w:rPr>
        <w:footnoteReference w:id="88"/>
      </w:r>
      <w:r w:rsidRPr="00D31A40">
        <w:t xml:space="preserve"> («eu-LISA»), om registrering og behandling av meldinger, om vilkår for tilgang til og opprettholdelse av meldinger, om behandling av opplysninger, om personvern, om erstatningsansvar og om overvåking og statistikk i forordning (EU) 2018/1861 bør også få anvendelse på opplysninger som registreres og behandles i SIS i samsvar med denne forordning.</w:t>
      </w:r>
    </w:p>
    <w:p w:rsidR="00DF20E6" w:rsidRPr="00D31A40" w:rsidRDefault="00DF20E6" w:rsidP="00D31A40">
      <w:pPr>
        <w:pStyle w:val="friliste"/>
      </w:pPr>
      <w:r w:rsidRPr="00D31A40">
        <w:t>(24)</w:t>
      </w:r>
      <w:r w:rsidRPr="00D31A40">
        <w:tab/>
        <w:t>Ettersom målene med denne forordning, dvs. å opprette et system for deling av opplysninger om returvedtak truffet av medlemsstatene i samsvar med bestemmelser som overholder direktiv 2008/115/EF, med sikte på å lette håndhevingen og overvåke om tredjestatsborgere med ulovlig opphold overholder plikten til å returnere, ikke i tilstrekkelig grad kan oppnås av medlemsstatene, men på grunn av tiltakets omfang og virkninger bedre kan nås på unionsplan, kan Unionen iverksette tiltak i samsvar med nærhetsprinsippet i artikkel 5 i traktaten om Den europeiske union (TEU). I samsvar med forholdsmessighetsprinsippet i nevnte artikkel går denne forordning ikke lenger enn det som er nødvendig for å oppnå disse målene.</w:t>
      </w:r>
    </w:p>
    <w:p w:rsidR="00DF20E6" w:rsidRPr="00D31A40" w:rsidRDefault="00DF20E6" w:rsidP="00D31A40">
      <w:pPr>
        <w:pStyle w:val="friliste"/>
      </w:pPr>
      <w:r w:rsidRPr="00D31A40">
        <w:t>(25)</w:t>
      </w:r>
      <w:r w:rsidRPr="00D31A40">
        <w:tab/>
        <w:t>Denne forordning er forenlig med de grunnleggende rettigheter og prinsippene som er anerkjent i Den europeiske unions pakt om grunnleggende rettigheter.</w:t>
      </w:r>
    </w:p>
    <w:p w:rsidR="00DF20E6" w:rsidRPr="00D31A40" w:rsidRDefault="00DF20E6" w:rsidP="00D31A40">
      <w:pPr>
        <w:pStyle w:val="friliste"/>
      </w:pPr>
      <w:r w:rsidRPr="00D31A40">
        <w:t>(26)</w:t>
      </w:r>
      <w:r w:rsidRPr="00D31A40">
        <w:tab/>
        <w:t>Anvendelsen av denne forordning berører ikke forpliktelsene som følger av Genèvekonvensjonen av 28. juli 1951 om flyktningers stilling, supplert ved New York-protokollen av 31. januar 1967.</w:t>
      </w:r>
    </w:p>
    <w:p w:rsidR="00DF20E6" w:rsidRPr="00D31A40" w:rsidRDefault="00DF20E6" w:rsidP="00D31A40">
      <w:pPr>
        <w:pStyle w:val="friliste"/>
      </w:pPr>
      <w:r w:rsidRPr="00D31A40">
        <w:t>(27)</w:t>
      </w:r>
      <w:r w:rsidRPr="00D31A40">
        <w:tab/>
        <w:t>Medlemsstatene bør gjennomføre denne forordning med full respekt for grunnleggende rettigheter, herunder non-refoulement-prinsippet, og bør alltid ta hensyn til barnets beste, familielivet og de berørte personenes helsetilstand eller sårbarhet.</w:t>
      </w:r>
    </w:p>
    <w:p w:rsidR="00DF20E6" w:rsidRPr="00D31A40" w:rsidRDefault="00DF20E6" w:rsidP="00D31A40">
      <w:pPr>
        <w:pStyle w:val="friliste"/>
      </w:pPr>
      <w:r w:rsidRPr="00D31A40">
        <w:t>(28)</w:t>
      </w:r>
      <w:r w:rsidRPr="00D31A40">
        <w:tab/>
        <w:t>I samsvar med artikkel 1 og 2 i protokoll nr. 22 om Danmarks holdning vedlagt TEU og traktaten om Den europeiske unions virkemåte deltar Danmark ikke i vedtakelsen av denne forordning, som ikke er bindende for og ikke får anvendelse i Danmark.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rsidR="00DF20E6" w:rsidRPr="00D31A40" w:rsidRDefault="00DF20E6" w:rsidP="00D31A40">
      <w:pPr>
        <w:pStyle w:val="friliste"/>
      </w:pPr>
      <w:r w:rsidRPr="00D31A40">
        <w:t>(29)</w:t>
      </w:r>
      <w:r w:rsidRPr="00D31A40">
        <w:tab/>
        <w:t>Denne forordning utgjør en utvikling av de bestemmelser i Schengen-regelverket som Det forente kongerike ikke deltar i etter rådsbeslutning 2000/365/EF</w:t>
      </w:r>
      <w:r w:rsidRPr="00D31A40">
        <w:rPr>
          <w:rStyle w:val="Fotnotereferanse"/>
        </w:rPr>
        <w:footnoteReference w:id="89"/>
      </w:r>
      <w:r w:rsidRPr="00D31A40">
        <w:t>; Det forente kongerike deltar derfor ikke i vedtakelsen av denne forordning, som ikke er bindende for og ikke får anvendelse i Det forente kongerike.</w:t>
      </w:r>
    </w:p>
    <w:p w:rsidR="00DF20E6" w:rsidRPr="00D31A40" w:rsidRDefault="00DF20E6" w:rsidP="00D31A40">
      <w:pPr>
        <w:pStyle w:val="friliste"/>
      </w:pPr>
      <w:r w:rsidRPr="00D31A40">
        <w:t>(30)</w:t>
      </w:r>
      <w:r w:rsidRPr="00D31A40">
        <w:tab/>
        <w:t>Denne forordning utgjør en utvikling av de bestemmelser i Schengen-regelverket som Irland ikke deltar i etter rådsbeslutning 2002/192/EF</w:t>
      </w:r>
      <w:r w:rsidRPr="00D31A40">
        <w:rPr>
          <w:rStyle w:val="Fotnotereferanse"/>
        </w:rPr>
        <w:footnoteReference w:id="90"/>
      </w:r>
      <w:r w:rsidRPr="00D31A40">
        <w:t>; Irland deltar derfor ikke i vedtakelsen av denne forordning, som ikke er bindende for og ikke får anvendelse i Irland.</w:t>
      </w:r>
    </w:p>
    <w:p w:rsidR="00DF20E6" w:rsidRPr="00D31A40" w:rsidRDefault="00DF20E6" w:rsidP="00D31A40">
      <w:pPr>
        <w:pStyle w:val="friliste"/>
      </w:pPr>
      <w:r w:rsidRPr="00D31A40">
        <w:t>(31)</w:t>
      </w:r>
      <w:r w:rsidRPr="00D31A40">
        <w:tab/>
        <w:t>Når det gjelder Island og Norge, utgjør denne forordning, i henhold til avtalen mellom Rådet for Den europeiske union og Republikken Island og Kongeriket Norge om disse to statenes tilknytning til gjennomføringen, anvendelsen og utviklingen av Schengen-regelverket, en utvikling av de bestemmelser i Schengen-regelverket</w:t>
      </w:r>
      <w:r w:rsidRPr="00D31A40">
        <w:rPr>
          <w:rStyle w:val="Fotnotereferanse"/>
        </w:rPr>
        <w:footnoteReference w:id="91"/>
      </w:r>
      <w:r w:rsidRPr="00D31A40">
        <w:t xml:space="preserve"> som er omfattet av området nevnt i artikkel 1 bokstav C i rådsbeslutning 1999/437/EF</w:t>
      </w:r>
      <w:r w:rsidRPr="00D31A40">
        <w:rPr>
          <w:rStyle w:val="Fotnotereferanse"/>
        </w:rPr>
        <w:footnoteReference w:id="92"/>
      </w:r>
      <w:r w:rsidRPr="00D31A40">
        <w:t>.</w:t>
      </w:r>
    </w:p>
    <w:p w:rsidR="00DF20E6" w:rsidRPr="00D31A40" w:rsidRDefault="00DF20E6" w:rsidP="00D31A40">
      <w:pPr>
        <w:pStyle w:val="friliste"/>
      </w:pPr>
      <w:r w:rsidRPr="00D31A40">
        <w:t>(32)</w:t>
      </w:r>
      <w:r w:rsidRPr="00D31A40">
        <w:tab/>
        <w:t>Når det gjelder Sveits, utgjør denne forordning, i henhold til avtalen mellom Den europeiske union, Det europeiske fellesskap og Det sveitsiske edsforbund om Det sveitsiske edsforbunds tilknytning til gjennomføringen, anvendelsen og utviklingen av Schengen-regelverket</w:t>
      </w:r>
      <w:r w:rsidRPr="00D31A40">
        <w:rPr>
          <w:rStyle w:val="Fotnotereferanse"/>
        </w:rPr>
        <w:footnoteReference w:id="93"/>
      </w:r>
      <w:r w:rsidRPr="00D31A40">
        <w:t>, en utvikling av de bestemmelser i Schengen-regelverket som er omfattet av området nevnt i artikkel 1 bokstav C i beslutning 1999/437/EF sammenlignet med artikkel 3 i rådsbeslutning 2008/146/EF</w:t>
      </w:r>
      <w:r w:rsidRPr="00D31A40">
        <w:rPr>
          <w:rStyle w:val="Fotnotereferanse"/>
        </w:rPr>
        <w:footnoteReference w:id="94"/>
      </w:r>
      <w:r w:rsidRPr="00D31A40">
        <w:t>.</w:t>
      </w:r>
    </w:p>
    <w:p w:rsidR="00DF20E6" w:rsidRPr="00D31A40" w:rsidRDefault="00DF20E6" w:rsidP="00D31A40">
      <w:pPr>
        <w:pStyle w:val="friliste"/>
      </w:pPr>
      <w:r w:rsidRPr="00D31A40">
        <w:t>(33)</w:t>
      </w:r>
      <w:r w:rsidRPr="00D31A40">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utvikling av de bestemmelser i Schengen-regelverket</w:t>
      </w:r>
      <w:r w:rsidRPr="00D31A40">
        <w:rPr>
          <w:rStyle w:val="Fotnotereferanse"/>
        </w:rPr>
        <w:footnoteReference w:id="95"/>
      </w:r>
      <w:r w:rsidRPr="00D31A40">
        <w:t xml:space="preserve"> som er omfattet av området nevnt i artikkel 1 bokstav C i beslutning 1999/437/EF sammenlignet med artikkel 3 i rådsbeslutning 2011/350/EU</w:t>
      </w:r>
      <w:r w:rsidRPr="00D31A40">
        <w:rPr>
          <w:rStyle w:val="Fotnotereferanse"/>
        </w:rPr>
        <w:footnoteReference w:id="96"/>
      </w:r>
      <w:r w:rsidRPr="00D31A40">
        <w:t>.</w:t>
      </w:r>
    </w:p>
    <w:p w:rsidR="00DF20E6" w:rsidRPr="00D31A40" w:rsidRDefault="00DF20E6" w:rsidP="00D31A40">
      <w:pPr>
        <w:pStyle w:val="friliste"/>
      </w:pPr>
      <w:r w:rsidRPr="00D31A40">
        <w:t>(34)</w:t>
      </w:r>
      <w:r w:rsidRPr="00D31A40">
        <w:tab/>
        <w:t>Når det gjelder Bulgaria og Romania, utgjør denne forordning en rettsakt som bygger på eller på annen måte har tilknytning til Schengen-regelverket i henhold til artikkel 4 nr. 2 i tiltredelsesakten av 2005, og bør leses i sammenheng med rådsbeslutning 2010/365/EU</w:t>
      </w:r>
      <w:r w:rsidRPr="00D31A40">
        <w:rPr>
          <w:rStyle w:val="Fotnotereferanse"/>
        </w:rPr>
        <w:footnoteReference w:id="97"/>
      </w:r>
      <w:r w:rsidRPr="00D31A40">
        <w:t xml:space="preserve"> og (EU) 2018/934</w:t>
      </w:r>
      <w:r w:rsidRPr="00D31A40">
        <w:rPr>
          <w:rStyle w:val="Fotnotereferanse"/>
        </w:rPr>
        <w:footnoteReference w:id="98"/>
      </w:r>
      <w:r w:rsidRPr="00D31A40">
        <w:t>.</w:t>
      </w:r>
    </w:p>
    <w:p w:rsidR="00DF20E6" w:rsidRPr="00D31A40" w:rsidRDefault="00DF20E6" w:rsidP="00D31A40">
      <w:pPr>
        <w:pStyle w:val="friliste"/>
      </w:pPr>
      <w:r w:rsidRPr="00D31A40">
        <w:t>(35)</w:t>
      </w:r>
      <w:r w:rsidRPr="00D31A40">
        <w:tab/>
        <w:t>Når det gjelder Kroatia, utgjør denne forordning en rettsakt som bygger på eller på annen måte har tilknytning til Schengen-regelverket i henhold til artikkel 4 nr. 2 i tiltredelsesakten av 2011, og bør leses i sammenheng med rådsbeslutning (EU) 2017/733</w:t>
      </w:r>
      <w:r w:rsidRPr="00D31A40">
        <w:rPr>
          <w:rStyle w:val="Fotnotereferanse"/>
        </w:rPr>
        <w:footnoteReference w:id="99"/>
      </w:r>
      <w:r w:rsidRPr="00D31A40">
        <w:t>.</w:t>
      </w:r>
    </w:p>
    <w:p w:rsidR="00DF20E6" w:rsidRPr="00D31A40" w:rsidRDefault="00DF20E6" w:rsidP="00D31A40">
      <w:pPr>
        <w:pStyle w:val="friliste"/>
      </w:pPr>
      <w:r w:rsidRPr="00D31A40">
        <w:t>(36)</w:t>
      </w:r>
      <w:r w:rsidRPr="00D31A40">
        <w:tab/>
        <w:t>Når det gjelder Kypros, utgjør denne beslutning en rettsakt som bygger på eller på annen måte har tilknytning til Schengen-regelverket i henhold til artikkel 3 nr. 2 i tiltredelsesakten av 2003.</w:t>
      </w:r>
    </w:p>
    <w:p w:rsidR="00DF20E6" w:rsidRPr="00D31A40" w:rsidRDefault="00DF20E6" w:rsidP="00D31A40">
      <w:pPr>
        <w:pStyle w:val="friliste"/>
      </w:pPr>
      <w:r w:rsidRPr="00D31A40">
        <w:t>(37)</w:t>
      </w:r>
      <w:r w:rsidRPr="00D31A40">
        <w:tab/>
        <w:t>EUs datatilsyn er blitt rådspurt i samsvar med artikkel 28 nr. 2 i europaparlaments- og rådsforordning (EF) nr. 45/2001</w:t>
      </w:r>
      <w:r w:rsidRPr="00D31A40">
        <w:rPr>
          <w:rStyle w:val="Fotnotereferanse"/>
        </w:rPr>
        <w:footnoteReference w:id="100"/>
      </w:r>
      <w:r w:rsidRPr="00D31A40">
        <w:t xml:space="preserve"> og har avgitt uttalelse 3. mai 2017 —</w:t>
      </w:r>
    </w:p>
    <w:p w:rsidR="00DF20E6" w:rsidRPr="00D31A40" w:rsidRDefault="00DF20E6" w:rsidP="00D31A40">
      <w:r w:rsidRPr="00D31A40">
        <w:t>VEDTATT DENNE FORORDNING:</w:t>
      </w:r>
    </w:p>
    <w:p w:rsidR="00DF20E6" w:rsidRPr="00D31A40" w:rsidRDefault="00DF20E6" w:rsidP="00D31A40">
      <w:pPr>
        <w:pStyle w:val="avsnitt-undertittel"/>
      </w:pPr>
      <w:r w:rsidRPr="00D31A40">
        <w:t>Artikkel 1</w:t>
      </w:r>
    </w:p>
    <w:p w:rsidR="00DF20E6" w:rsidRPr="00D31A40" w:rsidRDefault="00DF20E6" w:rsidP="00D31A40">
      <w:pPr>
        <w:pStyle w:val="Undertittel"/>
      </w:pPr>
      <w:r w:rsidRPr="00D31A40">
        <w:t>Formål og virkeområde</w:t>
      </w:r>
    </w:p>
    <w:p w:rsidR="00DF20E6" w:rsidRPr="00D31A40" w:rsidRDefault="00DF20E6" w:rsidP="00D31A40">
      <w:r w:rsidRPr="00D31A40">
        <w:t>I denne forordning fastsettes vilkår og prosedyrer for registrering og behandling av meldinger om tredjestatsborgere som er gjenstand for returvedtak truffet av medlemsstatene i Schengen-informasjonssystemet (SIS) opprettet ved forordning (EU) 2018/1861 og for utveksling av supplerende opplysninger om slike meldinger.</w:t>
      </w:r>
    </w:p>
    <w:p w:rsidR="00DF20E6" w:rsidRPr="00D31A40" w:rsidRDefault="00DF20E6" w:rsidP="00D31A40">
      <w:pPr>
        <w:pStyle w:val="avsnitt-undertittel"/>
      </w:pPr>
      <w:r w:rsidRPr="00D31A40">
        <w:t>Artikkel 2</w:t>
      </w:r>
    </w:p>
    <w:p w:rsidR="00DF20E6" w:rsidRPr="00D31A40" w:rsidRDefault="00DF20E6" w:rsidP="00D31A40">
      <w:pPr>
        <w:pStyle w:val="Undertittel"/>
      </w:pPr>
      <w:r w:rsidRPr="00D31A40">
        <w:t>Definisjoner</w:t>
      </w:r>
    </w:p>
    <w:p w:rsidR="00DF20E6" w:rsidRPr="00D31A40" w:rsidRDefault="00DF20E6" w:rsidP="00D31A40">
      <w:r w:rsidRPr="00D31A40">
        <w:t>I denne forordning menes med</w:t>
      </w:r>
    </w:p>
    <w:p w:rsidR="00DF20E6" w:rsidRPr="00D31A40" w:rsidRDefault="00DF20E6" w:rsidP="00D31A40">
      <w:pPr>
        <w:pStyle w:val="friliste"/>
      </w:pPr>
      <w:r w:rsidRPr="00D31A40">
        <w:t>1.</w:t>
      </w:r>
      <w:r w:rsidRPr="00D31A40">
        <w:tab/>
        <w:t>«retur» retur som definert i artikkel 3 nr. 3 i direktiv 2008/115/EF,</w:t>
      </w:r>
    </w:p>
    <w:p w:rsidR="00DF20E6" w:rsidRPr="00D31A40" w:rsidRDefault="00DF20E6" w:rsidP="00D31A40">
      <w:pPr>
        <w:pStyle w:val="friliste"/>
      </w:pPr>
      <w:r w:rsidRPr="00D31A40">
        <w:t>2.</w:t>
      </w:r>
      <w:r w:rsidRPr="00D31A40">
        <w:tab/>
        <w:t>«tredjestatsborger» en tredjestatsborger som definert i artikkel 3 nr. 1 i direktiv 2008/115/EF,</w:t>
      </w:r>
    </w:p>
    <w:p w:rsidR="00DF20E6" w:rsidRPr="00D31A40" w:rsidRDefault="00DF20E6" w:rsidP="00D31A40">
      <w:pPr>
        <w:pStyle w:val="friliste"/>
      </w:pPr>
      <w:r w:rsidRPr="00D31A40">
        <w:t>3.</w:t>
      </w:r>
      <w:r w:rsidRPr="00D31A40">
        <w:tab/>
        <w:t>«returvedtak» en administrativ eller rettslig beslutning eller rettsakt som fastslår eller erklærer at en tredjestatsborgers opphold er ulovlig, og som pålegger eller fastslår en plikt for vedkommende til å returnere, og som overholder direktiv 2008/115/EF,</w:t>
      </w:r>
    </w:p>
    <w:p w:rsidR="00DF20E6" w:rsidRPr="00D31A40" w:rsidRDefault="00DF20E6" w:rsidP="00D31A40">
      <w:pPr>
        <w:pStyle w:val="friliste"/>
      </w:pPr>
      <w:r w:rsidRPr="00D31A40">
        <w:t>4.</w:t>
      </w:r>
      <w:r w:rsidRPr="00D31A40">
        <w:tab/>
        <w:t>«melding» en melding som definert i artikkel 3 nr. 1 i forordning (EU) 2018/1861,</w:t>
      </w:r>
    </w:p>
    <w:p w:rsidR="00DF20E6" w:rsidRPr="00D31A40" w:rsidRDefault="00DF20E6" w:rsidP="00D31A40">
      <w:pPr>
        <w:pStyle w:val="friliste"/>
      </w:pPr>
      <w:r w:rsidRPr="00D31A40">
        <w:t>5.</w:t>
      </w:r>
      <w:r w:rsidRPr="00D31A40">
        <w:tab/>
        <w:t>«supplerende opplysninger» supplerende opplysninger som definert i artikkel 3 nr. 2 i forordning (EU) 2018/1861,</w:t>
      </w:r>
    </w:p>
    <w:p w:rsidR="00DF20E6" w:rsidRPr="00D31A40" w:rsidRDefault="00DF20E6" w:rsidP="00D31A40">
      <w:pPr>
        <w:pStyle w:val="friliste"/>
      </w:pPr>
      <w:r w:rsidRPr="00D31A40">
        <w:t>6.</w:t>
      </w:r>
      <w:r w:rsidRPr="00D31A40">
        <w:tab/>
        <w:t>«uttransport» uttransport som definert i artikkel 3 nr. 5 i direktiv 2008/115/EF,</w:t>
      </w:r>
    </w:p>
    <w:p w:rsidR="00DF20E6" w:rsidRPr="00D31A40" w:rsidRDefault="00DF20E6" w:rsidP="00D31A40">
      <w:pPr>
        <w:pStyle w:val="friliste"/>
      </w:pPr>
      <w:r w:rsidRPr="00D31A40">
        <w:t>7.</w:t>
      </w:r>
      <w:r w:rsidRPr="00D31A40">
        <w:tab/>
        <w:t>«frivillig utreise» en frivillig utreise som definert i artikkel 3 nr. 8 i direktiv 2008/115/EF,</w:t>
      </w:r>
    </w:p>
    <w:p w:rsidR="00DF20E6" w:rsidRPr="00D31A40" w:rsidRDefault="00DF20E6" w:rsidP="00D31A40">
      <w:pPr>
        <w:pStyle w:val="friliste"/>
      </w:pPr>
      <w:r w:rsidRPr="00D31A40">
        <w:t>8.</w:t>
      </w:r>
      <w:r w:rsidRPr="00D31A40">
        <w:tab/>
        <w:t>«innmeldende medlemsstat» en innmeldende medlemsstat som definert i artikkel 3 nr. 10 i forordning (EU) 2018/1861,</w:t>
      </w:r>
    </w:p>
    <w:p w:rsidR="00DF20E6" w:rsidRPr="00D31A40" w:rsidRDefault="00DF20E6" w:rsidP="00D31A40">
      <w:pPr>
        <w:pStyle w:val="friliste"/>
      </w:pPr>
      <w:r w:rsidRPr="00D31A40">
        <w:t>9.</w:t>
      </w:r>
      <w:r w:rsidRPr="00D31A40">
        <w:tab/>
        <w:t>«utstedende medlemsstat» en utstedende medlemsstat som definert i artikkel 3 nr. 11 i forordning (EU) 2018/1861,</w:t>
      </w:r>
    </w:p>
    <w:p w:rsidR="00DF20E6" w:rsidRPr="00D31A40" w:rsidRDefault="00DF20E6" w:rsidP="00D31A40">
      <w:pPr>
        <w:pStyle w:val="friliste"/>
      </w:pPr>
      <w:r w:rsidRPr="00D31A40">
        <w:t>10.</w:t>
      </w:r>
      <w:r w:rsidRPr="00D31A40">
        <w:tab/>
        <w:t>«utførende medlemsstat» en utførende medlemsstat som definert i artikkel 3 nr. 12 i forordning (EU) 2018/1861,</w:t>
      </w:r>
    </w:p>
    <w:p w:rsidR="00DF20E6" w:rsidRPr="00D31A40" w:rsidRDefault="00DF20E6" w:rsidP="00D31A40">
      <w:pPr>
        <w:pStyle w:val="friliste"/>
      </w:pPr>
      <w:r w:rsidRPr="00D31A40">
        <w:t>11.</w:t>
      </w:r>
      <w:r w:rsidRPr="00D31A40">
        <w:tab/>
        <w:t>«personopplysninger» personopplysninger som definert i artikkel 4 nr. 1 i forordning (EU) 2016/679,</w:t>
      </w:r>
    </w:p>
    <w:p w:rsidR="00DF20E6" w:rsidRPr="00D31A40" w:rsidRDefault="00DF20E6" w:rsidP="00D31A40">
      <w:pPr>
        <w:pStyle w:val="friliste"/>
      </w:pPr>
      <w:r w:rsidRPr="00D31A40">
        <w:t>12.</w:t>
      </w:r>
      <w:r w:rsidRPr="00D31A40">
        <w:tab/>
        <w:t>«CS-SIS» den tekniske støttefunksjonen for det sentrale SIS som nevnt i artikkel 4 nr. 1 bokstav a) i forordning (EU) 2018/1861,</w:t>
      </w:r>
    </w:p>
    <w:p w:rsidR="00DF20E6" w:rsidRPr="00D31A40" w:rsidRDefault="00DF20E6" w:rsidP="00D31A40">
      <w:pPr>
        <w:pStyle w:val="friliste"/>
      </w:pPr>
      <w:r w:rsidRPr="00D31A40">
        <w:t>13.</w:t>
      </w:r>
      <w:r w:rsidRPr="00D31A40">
        <w:tab/>
        <w:t>«oppholdstillatelse» en oppholdstillatelse som definert i artikkel 2 nr. 16 i forordning (EU) 2016/399,</w:t>
      </w:r>
    </w:p>
    <w:p w:rsidR="00DF20E6" w:rsidRPr="00D31A40" w:rsidRDefault="00DF20E6" w:rsidP="00D31A40">
      <w:pPr>
        <w:pStyle w:val="friliste"/>
      </w:pPr>
      <w:r w:rsidRPr="00D31A40">
        <w:t>14.</w:t>
      </w:r>
      <w:r w:rsidRPr="00D31A40">
        <w:tab/>
        <w:t>«visum for langvarig opphold» et visum for langvarig opphold som nevnt i artikkel 18 nr. 1 i konvensjon av 19. juni 1990 om gjennomføring av Schengen-avtalen av 14. juni 1985 mellom regjeringene i statene i Den økonomiske union Benelux, Forbundsrepublikken Tyskland og Republikken Frankrike om gradvis avskaffelse av kontrollen på de felles grenser</w:t>
      </w:r>
      <w:r w:rsidRPr="00D31A40">
        <w:rPr>
          <w:rStyle w:val="Fotnotereferanse"/>
        </w:rPr>
        <w:footnoteReference w:id="101"/>
      </w:r>
      <w:r w:rsidRPr="00D31A40">
        <w:t>,</w:t>
      </w:r>
    </w:p>
    <w:p w:rsidR="00DF20E6" w:rsidRPr="00D31A40" w:rsidRDefault="00DF20E6" w:rsidP="00D31A40">
      <w:pPr>
        <w:pStyle w:val="friliste"/>
      </w:pPr>
      <w:r w:rsidRPr="00D31A40">
        <w:t>15.</w:t>
      </w:r>
      <w:r w:rsidRPr="00D31A40">
        <w:tab/>
        <w:t>«treff» et treff som definert i artikkel 3 nr. 8 i forordning (EU) 2018/1861,</w:t>
      </w:r>
    </w:p>
    <w:p w:rsidR="00DF20E6" w:rsidRPr="00D31A40" w:rsidRDefault="00DF20E6" w:rsidP="00D31A40">
      <w:pPr>
        <w:pStyle w:val="friliste"/>
      </w:pPr>
      <w:r w:rsidRPr="00D31A40">
        <w:t>16.</w:t>
      </w:r>
      <w:r w:rsidRPr="00D31A40">
        <w:tab/>
        <w:t>«trussel mot folkehelsen» en trussel mot folkehelsen som definert i artikkel 2 nr. 21 i forordning (EU) 2016/399,</w:t>
      </w:r>
    </w:p>
    <w:p w:rsidR="00DF20E6" w:rsidRPr="00D31A40" w:rsidRDefault="00DF20E6" w:rsidP="00D31A40">
      <w:pPr>
        <w:pStyle w:val="friliste"/>
      </w:pPr>
      <w:r w:rsidRPr="00D31A40">
        <w:t>17.</w:t>
      </w:r>
      <w:r w:rsidRPr="00D31A40">
        <w:tab/>
        <w:t>«ytre grenser» de ytre grensene som definert i artikkel 2 nr. 2 i forordning (EU) 2016/399.</w:t>
      </w:r>
    </w:p>
    <w:p w:rsidR="00DF20E6" w:rsidRPr="00D31A40" w:rsidRDefault="00DF20E6" w:rsidP="00D31A40">
      <w:pPr>
        <w:pStyle w:val="avsnitt-undertittel"/>
      </w:pPr>
      <w:r w:rsidRPr="00D31A40">
        <w:t>Artikkel 3</w:t>
      </w:r>
    </w:p>
    <w:p w:rsidR="00DF20E6" w:rsidRPr="00D31A40" w:rsidRDefault="00DF20E6" w:rsidP="00D31A40">
      <w:pPr>
        <w:pStyle w:val="Undertittel"/>
      </w:pPr>
      <w:r w:rsidRPr="00D31A40">
        <w:t>Registrering av meldinger om tilbakesending i SIS</w:t>
      </w:r>
    </w:p>
    <w:p w:rsidR="00DF20E6" w:rsidRPr="00D31A40" w:rsidRDefault="00DF20E6" w:rsidP="00D31A40">
      <w:pPr>
        <w:pStyle w:val="friliste"/>
      </w:pPr>
      <w:r w:rsidRPr="00D31A40">
        <w:t>1.</w:t>
      </w:r>
      <w:r w:rsidRPr="00D31A40">
        <w:tab/>
        <w:t>Medlemsstatene skal registrere meldinger i SIS om tredjestatsborgere som er gjenstand for et returvedtak for å kontrollere at plikten til å returnere er overholdt, og for å støtte håndhevingen av returvedtaket. Det skal registreres en melding om retur i SIS uten opphold etter at et returvedtak er truffet.</w:t>
      </w:r>
    </w:p>
    <w:p w:rsidR="00DF20E6" w:rsidRPr="00D31A40" w:rsidRDefault="00DF20E6" w:rsidP="00D31A40">
      <w:pPr>
        <w:pStyle w:val="friliste"/>
      </w:pPr>
      <w:r w:rsidRPr="00D31A40">
        <w:t>2.</w:t>
      </w:r>
      <w:r w:rsidRPr="00D31A40">
        <w:tab/>
        <w:t>Medlemsstatene kan unnlate å registrere meldinger om retur når beslutningene om retur vedrører tredjestatsborgere som sitter fengslet mens de venter på å bli uttransportert. Dersom de berørte tredjestatsborgerne løslates uten å bli uttransportert, skal det registreres en melding om retur i SIS uten opphold.</w:t>
      </w:r>
    </w:p>
    <w:p w:rsidR="00DF20E6" w:rsidRPr="00D31A40" w:rsidRDefault="00DF20E6" w:rsidP="00D31A40">
      <w:pPr>
        <w:pStyle w:val="friliste"/>
      </w:pPr>
      <w:r w:rsidRPr="00D31A40">
        <w:t>3.</w:t>
      </w:r>
      <w:r w:rsidRPr="00D31A40">
        <w:tab/>
        <w:t>Medlemsstatene kan unnlate å registrere meldinger om retur når returvedtak er truffet ved en medlemsstats ytre grense og gjennomført umiddelbart.</w:t>
      </w:r>
    </w:p>
    <w:p w:rsidR="00DF20E6" w:rsidRPr="00D31A40" w:rsidRDefault="00DF20E6" w:rsidP="00D31A40">
      <w:pPr>
        <w:pStyle w:val="friliste"/>
      </w:pPr>
      <w:r w:rsidRPr="00D31A40">
        <w:t>4.</w:t>
      </w:r>
      <w:r w:rsidRPr="00D31A40">
        <w:tab/>
        <w:t>Fristen for frivillig utreise som er gitt i samsvar med artikkel 7 i direktiv 2008/115/EF, skal umiddelbart registreres i meldingen om retur. Enhver forlengelse av fristen skal registreres i meldingen uten opphold.</w:t>
      </w:r>
    </w:p>
    <w:p w:rsidR="00DF20E6" w:rsidRPr="00D31A40" w:rsidRDefault="00DF20E6" w:rsidP="00D31A40">
      <w:pPr>
        <w:pStyle w:val="friliste"/>
      </w:pPr>
      <w:r w:rsidRPr="00D31A40">
        <w:t>5.</w:t>
      </w:r>
      <w:r w:rsidRPr="00D31A40">
        <w:tab/>
        <w:t>Enhver suspendering eller utsettelse av håndhevingen av returvedtaket, herunder som følge av inngivelse av en klage, skal umiddelbart registreres i meldingen om retur.</w:t>
      </w:r>
    </w:p>
    <w:p w:rsidR="00DF20E6" w:rsidRPr="00D31A40" w:rsidRDefault="00DF20E6" w:rsidP="00D31A40">
      <w:pPr>
        <w:pStyle w:val="avsnitt-undertittel"/>
      </w:pPr>
      <w:r w:rsidRPr="00D31A40">
        <w:t>Artikkel 4</w:t>
      </w:r>
    </w:p>
    <w:p w:rsidR="00DF20E6" w:rsidRPr="00D31A40" w:rsidRDefault="00DF20E6" w:rsidP="00D31A40">
      <w:pPr>
        <w:pStyle w:val="Undertittel"/>
      </w:pPr>
      <w:r w:rsidRPr="00D31A40">
        <w:t>Kategorier opplysninger</w:t>
      </w:r>
    </w:p>
    <w:p w:rsidR="00DF20E6" w:rsidRPr="00D31A40" w:rsidRDefault="00DF20E6" w:rsidP="00D31A40">
      <w:pPr>
        <w:pStyle w:val="friliste"/>
      </w:pPr>
      <w:r w:rsidRPr="00D31A40">
        <w:t>1.</w:t>
      </w:r>
      <w:r w:rsidRPr="00D31A40">
        <w:tab/>
        <w:t>En melding om retur som registreres i SIS i samsvar med artikkel 3 i denne forordning, skal bare inneholde følgende opplysninger:</w:t>
      </w:r>
    </w:p>
    <w:p w:rsidR="00DF20E6" w:rsidRPr="00D31A40" w:rsidRDefault="00DF20E6" w:rsidP="00D31A40">
      <w:pPr>
        <w:pStyle w:val="friliste2"/>
      </w:pPr>
      <w:r w:rsidRPr="00D31A40">
        <w:t>a)</w:t>
      </w:r>
      <w:r w:rsidRPr="00D31A40">
        <w:tab/>
        <w:t>etternavn,</w:t>
      </w:r>
    </w:p>
    <w:p w:rsidR="00DF20E6" w:rsidRPr="00D31A40" w:rsidRDefault="00DF20E6" w:rsidP="00D31A40">
      <w:pPr>
        <w:pStyle w:val="friliste2"/>
      </w:pPr>
      <w:r w:rsidRPr="00D31A40">
        <w:t>b)</w:t>
      </w:r>
      <w:r w:rsidRPr="00D31A40">
        <w:tab/>
        <w:t>fornavn,</w:t>
      </w:r>
    </w:p>
    <w:p w:rsidR="00DF20E6" w:rsidRPr="00D31A40" w:rsidRDefault="00DF20E6" w:rsidP="00D31A40">
      <w:pPr>
        <w:pStyle w:val="friliste2"/>
      </w:pPr>
      <w:r w:rsidRPr="00D31A40">
        <w:t>c)</w:t>
      </w:r>
      <w:r w:rsidRPr="00D31A40">
        <w:tab/>
        <w:t>navn ved fødsel,</w:t>
      </w:r>
    </w:p>
    <w:p w:rsidR="00DF20E6" w:rsidRPr="00D31A40" w:rsidRDefault="00DF20E6" w:rsidP="00D31A40">
      <w:pPr>
        <w:pStyle w:val="friliste2"/>
      </w:pPr>
      <w:r w:rsidRPr="00D31A40">
        <w:t>d)</w:t>
      </w:r>
      <w:r w:rsidRPr="00D31A40">
        <w:tab/>
        <w:t>tidligere brukte navn og aliasnavn,</w:t>
      </w:r>
    </w:p>
    <w:p w:rsidR="00DF20E6" w:rsidRPr="00D31A40" w:rsidRDefault="00DF20E6" w:rsidP="00D31A40">
      <w:pPr>
        <w:pStyle w:val="friliste2"/>
      </w:pPr>
      <w:r w:rsidRPr="00D31A40">
        <w:t>e)</w:t>
      </w:r>
      <w:r w:rsidRPr="00D31A40">
        <w:tab/>
        <w:t>fødested,</w:t>
      </w:r>
    </w:p>
    <w:p w:rsidR="00DF20E6" w:rsidRPr="00D31A40" w:rsidRDefault="00DF20E6" w:rsidP="00D31A40">
      <w:pPr>
        <w:pStyle w:val="friliste2"/>
      </w:pPr>
      <w:r w:rsidRPr="00D31A40">
        <w:t>f)</w:t>
      </w:r>
      <w:r w:rsidRPr="00D31A40">
        <w:tab/>
        <w:t>fødselsdato,</w:t>
      </w:r>
    </w:p>
    <w:p w:rsidR="00DF20E6" w:rsidRPr="00D31A40" w:rsidRDefault="00DF20E6" w:rsidP="00D31A40">
      <w:pPr>
        <w:pStyle w:val="friliste2"/>
      </w:pPr>
      <w:r w:rsidRPr="00D31A40">
        <w:t>g)</w:t>
      </w:r>
      <w:r w:rsidRPr="00D31A40">
        <w:tab/>
        <w:t>kjønn,</w:t>
      </w:r>
    </w:p>
    <w:p w:rsidR="00DF20E6" w:rsidRPr="00D31A40" w:rsidRDefault="00DF20E6" w:rsidP="00D31A40">
      <w:pPr>
        <w:pStyle w:val="friliste2"/>
      </w:pPr>
      <w:r w:rsidRPr="00D31A40">
        <w:t>h)</w:t>
      </w:r>
      <w:r w:rsidRPr="00D31A40">
        <w:tab/>
        <w:t>samtlige nasjonaliteter,</w:t>
      </w:r>
    </w:p>
    <w:p w:rsidR="00DF20E6" w:rsidRPr="00D31A40" w:rsidRDefault="00DF20E6" w:rsidP="00D31A40">
      <w:pPr>
        <w:pStyle w:val="friliste2"/>
      </w:pPr>
      <w:r w:rsidRPr="00D31A40">
        <w:t>i)</w:t>
      </w:r>
      <w:r w:rsidRPr="00D31A40">
        <w:tab/>
        <w:t>om den berørte personen</w:t>
      </w:r>
    </w:p>
    <w:p w:rsidR="00DF20E6" w:rsidRPr="00D31A40" w:rsidRDefault="00DF20E6" w:rsidP="00D31A40">
      <w:pPr>
        <w:pStyle w:val="friliste3"/>
      </w:pPr>
      <w:r w:rsidRPr="00D31A40">
        <w:t>i)</w:t>
      </w:r>
      <w:r w:rsidRPr="00D31A40">
        <w:tab/>
        <w:t>er bevæpnet,</w:t>
      </w:r>
    </w:p>
    <w:p w:rsidR="00DF20E6" w:rsidRPr="00D31A40" w:rsidRDefault="00DF20E6" w:rsidP="00D31A40">
      <w:pPr>
        <w:pStyle w:val="friliste3"/>
      </w:pPr>
      <w:r w:rsidRPr="00D31A40">
        <w:t>ii)</w:t>
      </w:r>
      <w:r w:rsidRPr="00D31A40">
        <w:tab/>
        <w:t>er voldelig,</w:t>
      </w:r>
    </w:p>
    <w:p w:rsidR="00DF20E6" w:rsidRPr="00D31A40" w:rsidRDefault="00DF20E6" w:rsidP="00D31A40">
      <w:pPr>
        <w:pStyle w:val="friliste3"/>
      </w:pPr>
      <w:r w:rsidRPr="00D31A40">
        <w:t>iii)</w:t>
      </w:r>
      <w:r w:rsidRPr="00D31A40">
        <w:tab/>
        <w:t>har unndratt seg eller rømt,</w:t>
      </w:r>
    </w:p>
    <w:p w:rsidR="00DF20E6" w:rsidRPr="00D31A40" w:rsidRDefault="00DF20E6" w:rsidP="00D31A40">
      <w:pPr>
        <w:pStyle w:val="friliste3"/>
      </w:pPr>
      <w:r w:rsidRPr="00D31A40">
        <w:t>iv)</w:t>
      </w:r>
      <w:r w:rsidRPr="00D31A40">
        <w:tab/>
        <w:t>er suicidal,</w:t>
      </w:r>
    </w:p>
    <w:p w:rsidR="00DF20E6" w:rsidRPr="00D31A40" w:rsidRDefault="00DF20E6" w:rsidP="00D31A40">
      <w:pPr>
        <w:pStyle w:val="friliste3"/>
      </w:pPr>
      <w:r w:rsidRPr="00D31A40">
        <w:t>v)</w:t>
      </w:r>
      <w:r w:rsidRPr="00D31A40">
        <w:tab/>
        <w:t>utgjør en trussel mot folkehelsen, eller</w:t>
      </w:r>
    </w:p>
    <w:p w:rsidR="00DF20E6" w:rsidRPr="00D31A40" w:rsidRDefault="00DF20E6" w:rsidP="00D31A40">
      <w:pPr>
        <w:pStyle w:val="friliste3"/>
      </w:pPr>
      <w:r w:rsidRPr="00D31A40">
        <w:t>vi)</w:t>
      </w:r>
      <w:r w:rsidRPr="00D31A40">
        <w:tab/>
        <w:t>er involvert i en aktivitet nevnt i artikkel 3–14 i direktiv (EU) 2017/541,</w:t>
      </w:r>
    </w:p>
    <w:p w:rsidR="00DF20E6" w:rsidRPr="00D31A40" w:rsidRDefault="00DF20E6" w:rsidP="00D31A40">
      <w:pPr>
        <w:pStyle w:val="friliste2"/>
      </w:pPr>
      <w:r w:rsidRPr="00D31A40">
        <w:t>j)</w:t>
      </w:r>
      <w:r w:rsidRPr="00D31A40">
        <w:tab/>
        <w:t>begrunnelse for meldingen,</w:t>
      </w:r>
    </w:p>
    <w:p w:rsidR="00DF20E6" w:rsidRPr="00D31A40" w:rsidRDefault="00DF20E6" w:rsidP="00D31A40">
      <w:pPr>
        <w:pStyle w:val="friliste2"/>
      </w:pPr>
      <w:r w:rsidRPr="00D31A40">
        <w:t>k)</w:t>
      </w:r>
      <w:r w:rsidRPr="00D31A40">
        <w:tab/>
        <w:t>myndigheten som har opprettet meldingen,</w:t>
      </w:r>
    </w:p>
    <w:p w:rsidR="00DF20E6" w:rsidRPr="00D31A40" w:rsidRDefault="00DF20E6" w:rsidP="00D31A40">
      <w:pPr>
        <w:pStyle w:val="friliste2"/>
      </w:pPr>
      <w:r w:rsidRPr="00D31A40">
        <w:t>l)</w:t>
      </w:r>
      <w:r w:rsidRPr="00D31A40">
        <w:tab/>
        <w:t>henvisning til beslutningen som ligger til grunn for meldingen,</w:t>
      </w:r>
    </w:p>
    <w:p w:rsidR="00DF20E6" w:rsidRPr="00D31A40" w:rsidRDefault="00DF20E6" w:rsidP="00D31A40">
      <w:pPr>
        <w:pStyle w:val="friliste2"/>
      </w:pPr>
      <w:r w:rsidRPr="00D31A40">
        <w:t>m)</w:t>
      </w:r>
      <w:r w:rsidRPr="00D31A40">
        <w:tab/>
        <w:t>tiltak som skal iverksettes ved et treff,</w:t>
      </w:r>
    </w:p>
    <w:p w:rsidR="00DF20E6" w:rsidRPr="00D31A40" w:rsidRDefault="00DF20E6" w:rsidP="00D31A40">
      <w:pPr>
        <w:pStyle w:val="friliste2"/>
      </w:pPr>
      <w:r w:rsidRPr="00D31A40">
        <w:t>n)</w:t>
      </w:r>
      <w:r w:rsidRPr="00D31A40">
        <w:tab/>
        <w:t>koblinger til andre meldinger i samsvar med artikkel 48 i forordning (EU) 2018/1861,</w:t>
      </w:r>
    </w:p>
    <w:p w:rsidR="00DF20E6" w:rsidRPr="00D31A40" w:rsidRDefault="00DF20E6" w:rsidP="00D31A40">
      <w:pPr>
        <w:pStyle w:val="friliste2"/>
      </w:pPr>
      <w:r w:rsidRPr="00D31A40">
        <w:t>o)</w:t>
      </w:r>
      <w:r w:rsidRPr="00D31A40">
        <w:tab/>
        <w:t>om returvedtaket er truffet i forbindelse med en tredjestatsborger som utgjør en trussel mot den offentlige orden, den offentlige sikkerhet eller den nasjonale sikkerhet,</w:t>
      </w:r>
    </w:p>
    <w:p w:rsidR="00DF20E6" w:rsidRPr="00D31A40" w:rsidRDefault="00DF20E6" w:rsidP="00D31A40">
      <w:pPr>
        <w:pStyle w:val="friliste2"/>
      </w:pPr>
      <w:r w:rsidRPr="00D31A40">
        <w:t>p)</w:t>
      </w:r>
      <w:r w:rsidRPr="00D31A40">
        <w:tab/>
        <w:t>typen straffbart forhold,</w:t>
      </w:r>
    </w:p>
    <w:p w:rsidR="00DF20E6" w:rsidRPr="00D31A40" w:rsidRDefault="00DF20E6" w:rsidP="00D31A40">
      <w:pPr>
        <w:pStyle w:val="friliste2"/>
      </w:pPr>
      <w:r w:rsidRPr="00D31A40">
        <w:t>q)</w:t>
      </w:r>
      <w:r w:rsidRPr="00D31A40">
        <w:tab/>
        <w:t>arten av personens identitetsdokumenter,</w:t>
      </w:r>
    </w:p>
    <w:p w:rsidR="00DF20E6" w:rsidRPr="00D31A40" w:rsidRDefault="00DF20E6" w:rsidP="00D31A40">
      <w:pPr>
        <w:pStyle w:val="friliste2"/>
      </w:pPr>
      <w:r w:rsidRPr="00D31A40">
        <w:t>r)</w:t>
      </w:r>
      <w:r w:rsidRPr="00D31A40">
        <w:tab/>
        <w:t>landet som har utstedt personens identitetsdokumenter,</w:t>
      </w:r>
    </w:p>
    <w:p w:rsidR="00DF20E6" w:rsidRPr="00D31A40" w:rsidRDefault="00DF20E6" w:rsidP="00D31A40">
      <w:pPr>
        <w:pStyle w:val="friliste2"/>
      </w:pPr>
      <w:r w:rsidRPr="00D31A40">
        <w:t>s)</w:t>
      </w:r>
      <w:r w:rsidRPr="00D31A40">
        <w:tab/>
        <w:t>nummer/numre på personens identitetsdokumenter,</w:t>
      </w:r>
    </w:p>
    <w:p w:rsidR="00DF20E6" w:rsidRPr="00D31A40" w:rsidRDefault="00DF20E6" w:rsidP="00D31A40">
      <w:pPr>
        <w:pStyle w:val="friliste2"/>
      </w:pPr>
      <w:r w:rsidRPr="00D31A40">
        <w:t>t)</w:t>
      </w:r>
      <w:r w:rsidRPr="00D31A40">
        <w:tab/>
        <w:t>dato for utstedelse av personens identitetsdokumenter,</w:t>
      </w:r>
    </w:p>
    <w:p w:rsidR="00DF20E6" w:rsidRPr="00D31A40" w:rsidRDefault="00DF20E6" w:rsidP="00D31A40">
      <w:pPr>
        <w:pStyle w:val="friliste2"/>
      </w:pPr>
      <w:r w:rsidRPr="00D31A40">
        <w:t>u)</w:t>
      </w:r>
      <w:r w:rsidRPr="00D31A40">
        <w:tab/>
        <w:t>fotografier og ansiktsbilder,</w:t>
      </w:r>
    </w:p>
    <w:p w:rsidR="00DF20E6" w:rsidRPr="00D31A40" w:rsidRDefault="00DF20E6" w:rsidP="00D31A40">
      <w:pPr>
        <w:pStyle w:val="friliste2"/>
      </w:pPr>
      <w:r w:rsidRPr="00D31A40">
        <w:t>v)</w:t>
      </w:r>
      <w:r w:rsidRPr="00D31A40">
        <w:tab/>
        <w:t>fingeravtrykksopplysninger,</w:t>
      </w:r>
    </w:p>
    <w:p w:rsidR="00DF20E6" w:rsidRPr="00D31A40" w:rsidRDefault="00DF20E6" w:rsidP="00D31A40">
      <w:pPr>
        <w:pStyle w:val="friliste2"/>
      </w:pPr>
      <w:r w:rsidRPr="00D31A40">
        <w:t>w)</w:t>
      </w:r>
      <w:r w:rsidRPr="00D31A40">
        <w:tab/>
        <w:t>en kopi av identitetsdokumentene, om mulig i farger.</w:t>
      </w:r>
    </w:p>
    <w:p w:rsidR="00DF20E6" w:rsidRPr="00D31A40" w:rsidRDefault="00DF20E6" w:rsidP="00D31A40">
      <w:pPr>
        <w:pStyle w:val="friliste2"/>
      </w:pPr>
      <w:r w:rsidRPr="00D31A40">
        <w:t>x)</w:t>
      </w:r>
      <w:r w:rsidRPr="00D31A40">
        <w:tab/>
        <w:t>siste frist for frivillig utreise, dersom det er gitt,</w:t>
      </w:r>
    </w:p>
    <w:p w:rsidR="00DF20E6" w:rsidRPr="00D31A40" w:rsidRDefault="00DF20E6" w:rsidP="00D31A40">
      <w:pPr>
        <w:pStyle w:val="friliste2"/>
      </w:pPr>
      <w:r w:rsidRPr="00D31A40">
        <w:t>y)</w:t>
      </w:r>
      <w:r w:rsidRPr="00D31A40">
        <w:tab/>
        <w:t>om returvedtaket er blitt suspendert eller håndhevingen av vedtaket er blitt utsatt, herunder som følge av inngivelsen av en klage,</w:t>
      </w:r>
    </w:p>
    <w:p w:rsidR="00DF20E6" w:rsidRPr="00D31A40" w:rsidRDefault="00DF20E6" w:rsidP="00D31A40">
      <w:pPr>
        <w:pStyle w:val="friliste2"/>
      </w:pPr>
      <w:r w:rsidRPr="00D31A40">
        <w:t>z)</w:t>
      </w:r>
      <w:r w:rsidRPr="00D31A40">
        <w:tab/>
        <w:t>om beslutningen om retur er ledsaget av et innreiseforbud som utgjør grunnlaget for en melding om nektet innreise og opphold i henhold til artikkel 24 nr. 1 bokstav b) i forordning (EU) 2018/1861.</w:t>
      </w:r>
    </w:p>
    <w:p w:rsidR="00DF20E6" w:rsidRPr="00D31A40" w:rsidRDefault="00DF20E6" w:rsidP="00D31A40">
      <w:pPr>
        <w:pStyle w:val="friliste"/>
      </w:pPr>
      <w:r w:rsidRPr="00D31A40">
        <w:t>2.</w:t>
      </w:r>
      <w:r w:rsidRPr="00D31A40">
        <w:tab/>
        <w:t>Minsteopplysningene som er nødvendige for å registrere en melding i SIS, skal være opplysningene nevnt i nr. 1 bokstav a), f), j), l), m), x) og z). De andre opplysningene omhandlet i nevnte nummer skal også registreres i SIS, dersom de er tilgjengelige.</w:t>
      </w:r>
    </w:p>
    <w:p w:rsidR="00DF20E6" w:rsidRPr="00D31A40" w:rsidRDefault="00DF20E6" w:rsidP="00D31A40">
      <w:pPr>
        <w:pStyle w:val="friliste"/>
      </w:pPr>
      <w:r w:rsidRPr="00D31A40">
        <w:t>3.</w:t>
      </w:r>
      <w:r w:rsidRPr="00D31A40">
        <w:tab/>
        <w:t>Fingeravtrykksopplysninger nevnt i nr. 1 bokstav v) kan bestå av</w:t>
      </w:r>
    </w:p>
    <w:p w:rsidR="00DF20E6" w:rsidRPr="00D31A40" w:rsidRDefault="00DF20E6" w:rsidP="00D31A40">
      <w:pPr>
        <w:pStyle w:val="friliste2"/>
      </w:pPr>
      <w:r w:rsidRPr="00D31A40">
        <w:t>a)</w:t>
      </w:r>
      <w:r w:rsidRPr="00D31A40">
        <w:tab/>
        <w:t>Ett til ti flate fingeravtrykk og ett til ti rullede fingeravtrykk av den berørte tredjestatsborgeren,</w:t>
      </w:r>
    </w:p>
    <w:p w:rsidR="00DF20E6" w:rsidRPr="00D31A40" w:rsidRDefault="00DF20E6" w:rsidP="00D31A40">
      <w:pPr>
        <w:pStyle w:val="friliste2"/>
      </w:pPr>
      <w:r w:rsidRPr="00D31A40">
        <w:t>b)</w:t>
      </w:r>
      <w:r w:rsidRPr="00D31A40">
        <w:tab/>
        <w:t>inntil to håndflateavtrykk av tredjestatsborgere der innsamling av fingeravtrykk er umulig,</w:t>
      </w:r>
    </w:p>
    <w:p w:rsidR="00DF20E6" w:rsidRPr="00D31A40" w:rsidRDefault="00DF20E6" w:rsidP="00D31A40">
      <w:pPr>
        <w:pStyle w:val="friliste2"/>
      </w:pPr>
      <w:r w:rsidRPr="00D31A40">
        <w:t>c)</w:t>
      </w:r>
      <w:r w:rsidRPr="00D31A40">
        <w:tab/>
        <w:t>inntil to håndflateavtrykk for tredjestatsborgere som er gjenstand for retur som en strafferettslig sanksjon, eller som har begått et straffbart forhold på territoriet til medlemsstaten som har truffet returvedtaket.</w:t>
      </w:r>
    </w:p>
    <w:p w:rsidR="00DF20E6" w:rsidRPr="00D31A40" w:rsidRDefault="00DF20E6" w:rsidP="00D31A40">
      <w:pPr>
        <w:pStyle w:val="avsnitt-undertittel"/>
      </w:pPr>
      <w:r w:rsidRPr="00D31A40">
        <w:t>Artikkel 5</w:t>
      </w:r>
    </w:p>
    <w:p w:rsidR="00DF20E6" w:rsidRPr="00D31A40" w:rsidRDefault="00DF20E6" w:rsidP="00D31A40">
      <w:pPr>
        <w:pStyle w:val="Undertittel"/>
      </w:pPr>
      <w:r w:rsidRPr="00D31A40">
        <w:t>Myndighet som er ansvarlig for utveksling av supplerende opplysninger</w:t>
      </w:r>
    </w:p>
    <w:p w:rsidR="00DF20E6" w:rsidRPr="00D31A40" w:rsidRDefault="00DF20E6" w:rsidP="00D31A40">
      <w:r w:rsidRPr="00D31A40">
        <w:t>SIRENE-kontoret som er utpekt i henhold til artikkel 7 i forordning (EU) 2018/1861, skal sikre utveksling av alle supplerende opplysninger om tredjestatsborgere som er gjenstand for melding om retur i samsvar med artikkel 7 og 8 i nevnte forordning.</w:t>
      </w:r>
    </w:p>
    <w:p w:rsidR="00DF20E6" w:rsidRPr="00D31A40" w:rsidRDefault="00DF20E6" w:rsidP="00D31A40">
      <w:pPr>
        <w:pStyle w:val="avsnitt-undertittel"/>
      </w:pPr>
      <w:r w:rsidRPr="00D31A40">
        <w:t>Artikkel 6</w:t>
      </w:r>
    </w:p>
    <w:p w:rsidR="00DF20E6" w:rsidRPr="00D31A40" w:rsidRDefault="00DF20E6" w:rsidP="00D31A40">
      <w:pPr>
        <w:pStyle w:val="Undertittel"/>
      </w:pPr>
      <w:r w:rsidRPr="00D31A40">
        <w:t>Treff ved de ytre grensene ved utreise – bekreftelse på retur</w:t>
      </w:r>
    </w:p>
    <w:p w:rsidR="00DF20E6" w:rsidRPr="00D31A40" w:rsidRDefault="00DF20E6" w:rsidP="00D31A40">
      <w:pPr>
        <w:pStyle w:val="friliste"/>
      </w:pPr>
      <w:r w:rsidRPr="00D31A40">
        <w:t>1.</w:t>
      </w:r>
      <w:r w:rsidRPr="00D31A40">
        <w:tab/>
        <w:t>Ved et treff på en melding om retur vedrørende en tredjestatsborger som reiser ut av medlemsstatenes territorium via en medlemsstats ytre grenser, skal den utførende medlemsstaten underrette den innmeldende medlemsstaten om følgende opplysninger ved utveksling av supplerende opplysninger:</w:t>
      </w:r>
    </w:p>
    <w:p w:rsidR="00DF20E6" w:rsidRPr="00D31A40" w:rsidRDefault="00DF20E6" w:rsidP="00D31A40">
      <w:pPr>
        <w:pStyle w:val="friliste2"/>
      </w:pPr>
      <w:r w:rsidRPr="00D31A40">
        <w:t>a)</w:t>
      </w:r>
      <w:r w:rsidRPr="00D31A40">
        <w:tab/>
        <w:t>at tredjestatsborgeren er identifisert,</w:t>
      </w:r>
    </w:p>
    <w:p w:rsidR="00DF20E6" w:rsidRPr="00D31A40" w:rsidRDefault="00DF20E6" w:rsidP="00D31A40">
      <w:pPr>
        <w:pStyle w:val="friliste2"/>
      </w:pPr>
      <w:r w:rsidRPr="00D31A40">
        <w:t>b)</w:t>
      </w:r>
      <w:r w:rsidRPr="00D31A40">
        <w:tab/>
        <w:t>når og hvor kontrollen fant sted,</w:t>
      </w:r>
    </w:p>
    <w:p w:rsidR="00DF20E6" w:rsidRPr="00D31A40" w:rsidRDefault="00DF20E6" w:rsidP="00D31A40">
      <w:pPr>
        <w:pStyle w:val="friliste2"/>
      </w:pPr>
      <w:r w:rsidRPr="00D31A40">
        <w:t>c)</w:t>
      </w:r>
      <w:r w:rsidRPr="00D31A40">
        <w:tab/>
        <w:t>at tredjestatsborgeren har forlatt medlemsstatenes territorium,</w:t>
      </w:r>
    </w:p>
    <w:p w:rsidR="00DF20E6" w:rsidRPr="00D31A40" w:rsidRDefault="00DF20E6" w:rsidP="00D31A40">
      <w:pPr>
        <w:pStyle w:val="friliste2"/>
      </w:pPr>
      <w:r w:rsidRPr="00D31A40">
        <w:t>d)</w:t>
      </w:r>
      <w:r w:rsidRPr="00D31A40">
        <w:tab/>
        <w:t>at tredjestatsborgeren var gjenstand for uttransportering, dersom det er tilfelle.</w:t>
      </w:r>
    </w:p>
    <w:p w:rsidR="00DF20E6" w:rsidRPr="00D31A40" w:rsidRDefault="00DF20E6" w:rsidP="00D31A40">
      <w:pPr>
        <w:pStyle w:val="Listeavsnitt"/>
      </w:pPr>
      <w:r w:rsidRPr="00D31A40">
        <w:t>Når en tredjestatsborger som er gjenstand for en melding om retur, reiser ut av medlemsstatenes territorium via den innmeldende medlemsstatens ytre grense, skal bekreftelsen på retur sendes til vedkommende myndighet i den aktuelle medlemsstaten i samsvar med nasjonale framgangsmåter.</w:t>
      </w:r>
    </w:p>
    <w:p w:rsidR="00DF20E6" w:rsidRPr="00D31A40" w:rsidRDefault="00DF20E6" w:rsidP="00D31A40">
      <w:pPr>
        <w:pStyle w:val="friliste"/>
      </w:pPr>
      <w:r w:rsidRPr="00D31A40">
        <w:t>2.</w:t>
      </w:r>
      <w:r w:rsidRPr="00D31A40">
        <w:tab/>
        <w:t>Den innmeldende medlemsstaten skal slette meldingen om retur uten ophold etter at bekreftelsen på retur er mottatt. Dersom det er relevant, skal en melding om nektet innreise og opphold registreres uten opphold i henhold til artikkel 24 nr. 1 bokstav b) i forordning (EU) 2018/1861.</w:t>
      </w:r>
    </w:p>
    <w:p w:rsidR="00DF20E6" w:rsidRPr="00D31A40" w:rsidRDefault="00DF20E6" w:rsidP="00D31A40">
      <w:pPr>
        <w:pStyle w:val="friliste"/>
      </w:pPr>
      <w:r w:rsidRPr="00D31A40">
        <w:t>3.</w:t>
      </w:r>
      <w:r w:rsidRPr="00D31A40">
        <w:tab/>
        <w:t>Medlemsstatene skal hvert kvartal utarbeide statistikk til Den europeiske unions byrå for driftsforvaltning av store IT-systemer innenfor området frihet, sikkerhet og rettferdighet (eu-LISA) over antallet bekreftede returer og hvor mange av disse bekreftede returene der tredjestatsborgeren var gjenstand for uttransportering. eu-LISA skal samle de kvartalsvise statistikkene til den årlige statistiske rapporten nevnt i artikkel 16 i denne forordning. Statistikken skal ikke inneholde personopplysninger.</w:t>
      </w:r>
    </w:p>
    <w:p w:rsidR="00DF20E6" w:rsidRPr="00D31A40" w:rsidRDefault="00DF20E6" w:rsidP="00D31A40">
      <w:pPr>
        <w:pStyle w:val="avsnitt-undertittel"/>
      </w:pPr>
      <w:r w:rsidRPr="00D31A40">
        <w:t>Artikkel 7</w:t>
      </w:r>
    </w:p>
    <w:p w:rsidR="00DF20E6" w:rsidRPr="00D31A40" w:rsidRDefault="00DF20E6" w:rsidP="00D31A40">
      <w:pPr>
        <w:pStyle w:val="Undertittel"/>
      </w:pPr>
      <w:r w:rsidRPr="00D31A40">
        <w:t>Manglende overholdelse av returvedtaket</w:t>
      </w:r>
    </w:p>
    <w:p w:rsidR="00DF20E6" w:rsidRPr="00D31A40" w:rsidRDefault="00DF20E6" w:rsidP="00D31A40">
      <w:pPr>
        <w:pStyle w:val="friliste"/>
      </w:pPr>
      <w:r w:rsidRPr="00D31A40">
        <w:t>1.</w:t>
      </w:r>
      <w:r w:rsidRPr="00D31A40">
        <w:tab/>
        <w:t>Ved utløp av den frist for frivillig utreise som er angitt i en melding om retur, herunder eventuelle forlengelser, skal CS-SIS automatisk underrette den innmeldende medlemsstat.</w:t>
      </w:r>
    </w:p>
    <w:p w:rsidR="00DF20E6" w:rsidRPr="00D31A40" w:rsidRDefault="00DF20E6" w:rsidP="00D31A40">
      <w:pPr>
        <w:pStyle w:val="friliste"/>
      </w:pPr>
      <w:r w:rsidRPr="00D31A40">
        <w:t>2.</w:t>
      </w:r>
      <w:r w:rsidRPr="00D31A40">
        <w:tab/>
        <w:t>Uten at det berører prosedyren nevnt i artikkel 6 nr. 1 og artikkel 8 og 12, og i tilfelle treff på en melding om retur, skal den utførende medlemsstaten umiddelbart kontakte den innmeldende medlemsstaten ved utveksling av supplerende opplysninger for å avgjøre hvilke tiltak som skal iverksettes.</w:t>
      </w:r>
    </w:p>
    <w:p w:rsidR="00DF20E6" w:rsidRPr="00D31A40" w:rsidRDefault="00DF20E6" w:rsidP="00D31A40">
      <w:pPr>
        <w:pStyle w:val="avsnitt-undertittel"/>
      </w:pPr>
      <w:r w:rsidRPr="00D31A40">
        <w:t>Artikkel 8</w:t>
      </w:r>
    </w:p>
    <w:p w:rsidR="00DF20E6" w:rsidRPr="00D31A40" w:rsidRDefault="00DF20E6" w:rsidP="00D31A40">
      <w:pPr>
        <w:pStyle w:val="Undertittel"/>
      </w:pPr>
      <w:r w:rsidRPr="00D31A40">
        <w:t>Treff ved de ytre grensene ved innreise</w:t>
      </w:r>
    </w:p>
    <w:p w:rsidR="00DF20E6" w:rsidRPr="00D31A40" w:rsidRDefault="00DF20E6" w:rsidP="00D31A40">
      <w:r w:rsidRPr="00D31A40">
        <w:t>Ved et treff på en melding om retur om en tredjestatsborger som reiser inn på medlemsstatenes territorium via de ytre grensene, skal følgende få anvendelse:</w:t>
      </w:r>
    </w:p>
    <w:p w:rsidR="00DF20E6" w:rsidRPr="00D31A40" w:rsidRDefault="00DF20E6" w:rsidP="00D31A40">
      <w:pPr>
        <w:pStyle w:val="friliste"/>
      </w:pPr>
      <w:r w:rsidRPr="00D31A40">
        <w:t>a)</w:t>
      </w:r>
      <w:r w:rsidRPr="00D31A40">
        <w:tab/>
        <w:t>Dersom returvedtaket er ledsaget av et innreiseforbud, skal den fullbyrdende medlemsstaten straks underrette den innmeldende medlemsstaten om dette ved utveksling av supplerende opplysninger. Den innmeldende medlemsstaten skal umiddelbart slette meldingen om retur og registrere en melding om nektet innreise og opphold i henhold til artikkel 24 nr. 1 bokstav b i forordning (EU) 2018/1861,</w:t>
      </w:r>
    </w:p>
    <w:p w:rsidR="00DF20E6" w:rsidRPr="00D31A40" w:rsidRDefault="00DF20E6" w:rsidP="00D31A40">
      <w:pPr>
        <w:pStyle w:val="friliste"/>
      </w:pPr>
      <w:r w:rsidRPr="00D31A40">
        <w:t>b)</w:t>
      </w:r>
      <w:r w:rsidRPr="00D31A40">
        <w:tab/>
        <w:t>Dersom returvedtaket ikke er ledsaget av et innreiseforbud, skal den utførende medlemsstaten umiddelbart underrette den innmeldende medlemsstaten om dette ved utveksling av supplerende opplysninger, med sikte på at den innmeldende medlemsstaten sletter meldingen om retur uten opphold.</w:t>
      </w:r>
    </w:p>
    <w:p w:rsidR="00DF20E6" w:rsidRPr="00D31A40" w:rsidRDefault="00DF20E6" w:rsidP="00D31A40">
      <w:r w:rsidRPr="00D31A40">
        <w:t>Beslutningen om den berørte tredjestatsborgerens innreise skal treffes av den utførende medlemsstaten i samsvar med forordning (EU) 2016/399.</w:t>
      </w:r>
    </w:p>
    <w:p w:rsidR="00DF20E6" w:rsidRPr="00D31A40" w:rsidRDefault="00DF20E6" w:rsidP="00D31A40">
      <w:pPr>
        <w:pStyle w:val="avsnitt-undertittel"/>
      </w:pPr>
      <w:r w:rsidRPr="00D31A40">
        <w:t>Artikkel 9</w:t>
      </w:r>
    </w:p>
    <w:p w:rsidR="00DF20E6" w:rsidRPr="00D31A40" w:rsidRDefault="00DF20E6" w:rsidP="00D31A40">
      <w:pPr>
        <w:pStyle w:val="Undertittel"/>
      </w:pPr>
      <w:r w:rsidRPr="00D31A40">
        <w:t>Konsultasjon før utsendelse eller forlengelse av en oppholdstillatelse eller et visum for langvarig opphold</w:t>
      </w:r>
    </w:p>
    <w:p w:rsidR="00DF20E6" w:rsidRPr="00D31A40" w:rsidRDefault="00DF20E6" w:rsidP="00D31A40">
      <w:pPr>
        <w:pStyle w:val="friliste"/>
      </w:pPr>
      <w:r w:rsidRPr="00D31A40">
        <w:t>1.</w:t>
      </w:r>
      <w:r w:rsidRPr="00D31A40">
        <w:tab/>
        <w:t>Dersom en medlemsstat vurderer å utstede eller forlenge en oppholdstillatelse eller et visum for langvarig opphold til en tredjestatsborger som er gjenstand for en melding om retur som er registrert av en annen medlemsstat som er ledsaget av et innreiseforbud, skal de berørte medlemsstatene konsultere hverandre ved utveksling av supplerende opplysninger i samsvar med følgende regler:</w:t>
      </w:r>
    </w:p>
    <w:p w:rsidR="00DF20E6" w:rsidRPr="00D31A40" w:rsidRDefault="00DF20E6" w:rsidP="00D31A40">
      <w:pPr>
        <w:pStyle w:val="friliste2"/>
      </w:pPr>
      <w:r w:rsidRPr="00D31A40">
        <w:t>a)</w:t>
      </w:r>
      <w:r w:rsidRPr="00D31A40">
        <w:tab/>
        <w:t>Den utstedende medlemsstaten skal konsultere den innmeldende medlemsstaten før den utsteder eller forlenger oppholdstillatelsen eller visumet for langvarig opphold.</w:t>
      </w:r>
    </w:p>
    <w:p w:rsidR="00DF20E6" w:rsidRPr="00D31A40" w:rsidRDefault="00DF20E6" w:rsidP="00D31A40">
      <w:pPr>
        <w:pStyle w:val="friliste2"/>
      </w:pPr>
      <w:r w:rsidRPr="00D31A40">
        <w:t>b)</w:t>
      </w:r>
      <w:r w:rsidRPr="00D31A40">
        <w:tab/>
        <w:t>Den innmeldende medlemsstaten skal svare på anmodningen om konsultasjon innen ti kalenderdager.</w:t>
      </w:r>
    </w:p>
    <w:p w:rsidR="00DF20E6" w:rsidRPr="00D31A40" w:rsidRDefault="00DF20E6" w:rsidP="00D31A40">
      <w:pPr>
        <w:pStyle w:val="friliste2"/>
      </w:pPr>
      <w:r w:rsidRPr="00D31A40">
        <w:t>c)</w:t>
      </w:r>
      <w:r w:rsidRPr="00D31A40">
        <w:tab/>
        <w:t>Dersom det ikke gis svar innen fristen i bokstav b), skal det innebære at den innmeldende medlemsstaten ikke motsetter seg utstedelsen eller forlengelsen av oppholdstillatelsen eller visumet for langvarig opphold.</w:t>
      </w:r>
    </w:p>
    <w:p w:rsidR="00DF20E6" w:rsidRPr="00D31A40" w:rsidRDefault="00DF20E6" w:rsidP="00D31A40">
      <w:pPr>
        <w:pStyle w:val="friliste2"/>
      </w:pPr>
      <w:r w:rsidRPr="00D31A40">
        <w:t>d)</w:t>
      </w:r>
      <w:r w:rsidRPr="00D31A40">
        <w:tab/>
        <w:t>Når den utstedende medlemsstaten treffer den relevante beslutningen, skal den ta hensyn til begrunnelsen for den innmeldende medlemsstatens beslutning og vurdere, i samsvar med nasjonal rett, enhver trussel mot den offentlige orden eller den offentlige sikkerhet som den angjeldende tredjestatsborgerens tilstedeværelse på medlemsstatenes territorium kan utgjøre.</w:t>
      </w:r>
    </w:p>
    <w:p w:rsidR="00DF20E6" w:rsidRPr="00D31A40" w:rsidRDefault="00DF20E6" w:rsidP="00D31A40">
      <w:pPr>
        <w:pStyle w:val="friliste2"/>
      </w:pPr>
      <w:r w:rsidRPr="00D31A40">
        <w:t>e)</w:t>
      </w:r>
      <w:r w:rsidRPr="00D31A40">
        <w:tab/>
        <w:t>Den utstedende medlemsstaten skal underrette den innmeldende medlemsstaten om sin beslutning.</w:t>
      </w:r>
    </w:p>
    <w:p w:rsidR="00DF20E6" w:rsidRPr="00D31A40" w:rsidRDefault="00DF20E6" w:rsidP="00D31A40">
      <w:pPr>
        <w:pStyle w:val="friliste2"/>
      </w:pPr>
      <w:r w:rsidRPr="00D31A40">
        <w:t>f)</w:t>
      </w:r>
      <w:r w:rsidRPr="00D31A40">
        <w:tab/>
        <w:t>Dersom den utstedende medlemsstaten underretter den innmeldende medlemsstaten om at den har til hensikt å utstede eller forlenge oppholdstillatelsen eller visumet for langvarig opphold, eller at den har besluttet å gjøre det, skal den innmeldende medlemsstaten slette meldingen om retur.</w:t>
      </w:r>
    </w:p>
    <w:p w:rsidR="00DF20E6" w:rsidRPr="00D31A40" w:rsidRDefault="00DF20E6" w:rsidP="00D31A40">
      <w:pPr>
        <w:pStyle w:val="Listeavsnitt"/>
      </w:pPr>
      <w:r w:rsidRPr="00D31A40">
        <w:t>Den endelige beslutningen om hvorvidt det skal utstedes en oppholdstillatelse eller et visum for langvarig opphold til en tredjestatsborger, påhviler den utstedende medlemsstaten.</w:t>
      </w:r>
    </w:p>
    <w:p w:rsidR="00DF20E6" w:rsidRPr="00D31A40" w:rsidRDefault="00DF20E6" w:rsidP="00D31A40">
      <w:pPr>
        <w:pStyle w:val="friliste"/>
      </w:pPr>
      <w:r w:rsidRPr="00D31A40">
        <w:t>2.</w:t>
      </w:r>
      <w:r w:rsidRPr="00D31A40">
        <w:tab/>
        <w:t>Dersom en medlemsstat vurderer å utstede eller forlenge en oppholdstillatelse eller et visum for langvarig opphold til en tredjestatsborger som er gjenstand for en melding om retur som er registrert av en annen medlemsstat, og som ikke er ledsaget av et innreiseforbud, skal den utstedende medlemsstaten uten opphold underrette den innmeldende medlemsstaten om at den har til hensikt å utstede eller har utstedt en oppholdstillatelse eller et visum for langvarig opphold. Den innmeldende medlemsstaten skal slette meldingen om retur uten opphold.</w:t>
      </w:r>
    </w:p>
    <w:p w:rsidR="00DF20E6" w:rsidRPr="00D31A40" w:rsidRDefault="00DF20E6" w:rsidP="00D31A40">
      <w:pPr>
        <w:pStyle w:val="avsnitt-undertittel"/>
      </w:pPr>
      <w:r w:rsidRPr="00D31A40">
        <w:t>Artikkel 10</w:t>
      </w:r>
    </w:p>
    <w:p w:rsidR="00DF20E6" w:rsidRPr="00D31A40" w:rsidRDefault="00DF20E6" w:rsidP="00D31A40">
      <w:pPr>
        <w:pStyle w:val="Undertittel"/>
      </w:pPr>
      <w:r w:rsidRPr="00D31A40">
        <w:t>Konsultasjon før registrering av en melding om retur</w:t>
      </w:r>
    </w:p>
    <w:p w:rsidR="00DF20E6" w:rsidRPr="00D31A40" w:rsidRDefault="00DF20E6" w:rsidP="00D31A40">
      <w:r w:rsidRPr="00D31A40">
        <w:t>Dersom en medlemsstat har truffet et returvedtak i samsvar med artikkel 6 nr. 2 i direktiv 2008/115/EF og vurderer å registrere en melding om retur om en tredjestatsborger som innehar en gyldig oppholdstillatelse eller et gyldig visum for langvarig opphold utstedt av en annen medlemsstat,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Medlemsstaten som har truffet returvedtaket, skal underrette den utstedende medlemsstaten om beslutningen.</w:t>
      </w:r>
    </w:p>
    <w:p w:rsidR="00DF20E6" w:rsidRPr="00D31A40" w:rsidRDefault="00DF20E6" w:rsidP="00D31A40">
      <w:pPr>
        <w:pStyle w:val="friliste"/>
      </w:pPr>
      <w:r w:rsidRPr="00D31A40">
        <w:t>b)</w:t>
      </w:r>
      <w:r w:rsidRPr="00D31A40">
        <w:tab/>
        <w:t>Opplysningene som er utvekslet i henhold til bokstav a), skal inneholde tilstrekkelige opplysninger om begrunnelsen for returvedtaket.</w:t>
      </w:r>
    </w:p>
    <w:p w:rsidR="00DF20E6" w:rsidRPr="00D31A40" w:rsidRDefault="00DF20E6" w:rsidP="00D31A40">
      <w:pPr>
        <w:pStyle w:val="friliste"/>
      </w:pPr>
      <w:r w:rsidRPr="00D31A40">
        <w:t>c)</w:t>
      </w:r>
      <w:r w:rsidRPr="00D31A40">
        <w:tab/>
        <w:t>På grunnlag av opplysningene fra medlemsstaten som har truffet returvedtaket, skal den utstedende medlemsstaten vurdere om det er grunnlag for å tilbakekalle oppholdstillatelsen eller visumet for langvarig opphold.</w:t>
      </w:r>
    </w:p>
    <w:p w:rsidR="00DF20E6" w:rsidRPr="00D31A40" w:rsidRDefault="00DF20E6" w:rsidP="00D31A40">
      <w:pPr>
        <w:pStyle w:val="friliste"/>
      </w:pPr>
      <w:r w:rsidRPr="00D31A40">
        <w:t>d)</w:t>
      </w:r>
      <w:r w:rsidRPr="00D31A40">
        <w:tab/>
        <w:t>Når den utstedende medlemsstaten treffer den relevante beslutningen, skal den ta hensyn til begrunnelsen for beslutningen som angitt av medlemsstaten som har truffet returvedtaket, og vurdere, i samsvar med nasjonal rett, enhver trussel mot den offentlige orden eller den offentlige sikkerhet som den aktuelle tredjestatsborgerens tilstedeværelse på medlemsstatenes territorium kan utgjøre.</w:t>
      </w:r>
    </w:p>
    <w:p w:rsidR="00DF20E6" w:rsidRPr="00D31A40" w:rsidRDefault="00DF20E6" w:rsidP="00D31A40">
      <w:pPr>
        <w:pStyle w:val="friliste"/>
      </w:pPr>
      <w:r w:rsidRPr="00D31A40">
        <w:t>e)</w:t>
      </w:r>
      <w:r w:rsidRPr="00D31A40">
        <w:tab/>
        <w:t>Den utstedende medlemsstaten skal innen 14 kalenderdager etter å ha mottatt anmodningen om konsultasjon underrette medlemsstaten som har truffet returvedtaket om sin beslutning eller, dersom det har vært umulig for den utstedende medlemsstaten å treffe en beslutning innen denne fristen, inngi en begrunnet anmodning om unntaksvis å forlenge fristen for sitt svar med ytterligere høyst 12 kalenderdager.</w:t>
      </w:r>
    </w:p>
    <w:p w:rsidR="00DF20E6" w:rsidRPr="00D31A40" w:rsidRDefault="00DF20E6" w:rsidP="00D31A40">
      <w:pPr>
        <w:pStyle w:val="friliste"/>
      </w:pPr>
      <w:r w:rsidRPr="00D31A40">
        <w:t>f)</w:t>
      </w:r>
      <w:r w:rsidRPr="00D31A40">
        <w:tab/>
        <w:t>Dersom den utstedende medlemsstaten underretter medlemsstaten som har truffet returvedtaket om at den opprettholder oppholdstillatelsen eller visumet for langvarig opphold, skal ikke medlemsstaten som har truffet returvedtaket, registrere meldingen om retur.</w:t>
      </w:r>
    </w:p>
    <w:p w:rsidR="00DF20E6" w:rsidRPr="00D31A40" w:rsidRDefault="00DF20E6" w:rsidP="00D31A40">
      <w:pPr>
        <w:pStyle w:val="avsnitt-undertittel"/>
      </w:pPr>
      <w:r w:rsidRPr="00D31A40">
        <w:t>Artikkel 11</w:t>
      </w:r>
    </w:p>
    <w:p w:rsidR="00DF20E6" w:rsidRPr="00D31A40" w:rsidRDefault="00DF20E6" w:rsidP="00D31A40">
      <w:pPr>
        <w:pStyle w:val="Undertittel"/>
      </w:pPr>
      <w:r w:rsidRPr="00D31A40">
        <w:t>Konsultasjon etter registrering av en melding om retur</w:t>
      </w:r>
    </w:p>
    <w:p w:rsidR="00DF20E6" w:rsidRPr="00D31A40" w:rsidRDefault="00DF20E6" w:rsidP="00D31A40">
      <w:r w:rsidRPr="00D31A40">
        <w:t>Dersom det viser seg at en medlemsstat har registrert en melding om retur om en tredjestatsborger som innehar en gyldig oppholdstillatelse eller et gyldig visum for langvarig opphold utstedt av en annen medlemsstat, kan den innmeldende medlemsstaten beslutte å tilbakekalle returvedtaket. Ved slik tilbakekalling skal den umiddelbart slette meldingen om retur. Dersom den innmeldende medlemsstaten imidlertid beslutter å opprettholde returvedtaket truffet i samsvar med artikkel 6 nr. 2 i direktiv 2008/115/EF,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Den innmeldende medlemsstaten skal underrette den utstedende medlemsstaten om returvedtaket.</w:t>
      </w:r>
    </w:p>
    <w:p w:rsidR="00DF20E6" w:rsidRPr="00D31A40" w:rsidRDefault="00DF20E6" w:rsidP="00D31A40">
      <w:pPr>
        <w:pStyle w:val="friliste"/>
      </w:pPr>
      <w:r w:rsidRPr="00D31A40">
        <w:t>b)</w:t>
      </w:r>
      <w:r w:rsidRPr="00D31A40">
        <w:tab/>
        <w:t>Opplysningene utvekslet i henhold til bokstav a) skal inneholde tilstrekkelige opplysninger om begrunnelsen for meldingen om retur.</w:t>
      </w:r>
    </w:p>
    <w:p w:rsidR="00DF20E6" w:rsidRPr="00D31A40" w:rsidRDefault="00DF20E6" w:rsidP="00D31A40">
      <w:pPr>
        <w:pStyle w:val="friliste"/>
      </w:pPr>
      <w:r w:rsidRPr="00D31A40">
        <w:t>c)</w:t>
      </w:r>
      <w:r w:rsidRPr="00D31A40">
        <w:tab/>
        <w:t>På grunnlag av opplysningene fra den innmeldende medlemsstaten, skal den utstedende medlemsstaten vurdere om det er grunnlag for å tilbakekalle oppholdstillatelsen eller visumet for langvarig opphold.</w:t>
      </w:r>
    </w:p>
    <w:p w:rsidR="00DF20E6" w:rsidRPr="00D31A40" w:rsidRDefault="00DF20E6" w:rsidP="00D31A40">
      <w:pPr>
        <w:pStyle w:val="friliste"/>
      </w:pPr>
      <w:r w:rsidRPr="00D31A40">
        <w:t>d)</w:t>
      </w:r>
      <w:r w:rsidRPr="00D31A40">
        <w:tab/>
        <w:t>Når den utstedende medlemsstaten treffer sin beslutning, skal den ta den hensyn til begrunnelsene for den innmeldende medlemsstatens beslutning og vurdere i samsvar med nasjonal rett enhver trussel mot den offentlige orden eller den offentlige sikkerhet som den angjeldende tredjestatsborgerens tilstedeværelse på medlemsstatenes territorium kan utgjøre.</w:t>
      </w:r>
    </w:p>
    <w:p w:rsidR="00DF20E6" w:rsidRPr="00D31A40" w:rsidRDefault="00DF20E6" w:rsidP="00D31A40">
      <w:pPr>
        <w:pStyle w:val="friliste"/>
      </w:pPr>
      <w:r w:rsidRPr="00D31A40">
        <w:t>e)</w:t>
      </w:r>
      <w:r w:rsidRPr="00D31A40">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rsidR="00DF20E6" w:rsidRPr="00D31A40" w:rsidRDefault="00DF20E6" w:rsidP="00D31A40">
      <w:pPr>
        <w:pStyle w:val="friliste"/>
      </w:pPr>
      <w:r w:rsidRPr="00D31A40">
        <w:t>f)</w:t>
      </w:r>
      <w:r w:rsidRPr="00D31A40">
        <w:tab/>
        <w:t>Dersom den utstedende medlemsstaten underretter den innmeldende medlemsstaten om at den opprettholder oppholdstillatelsen eller visumet for langvarig opphold, skal den innmeldende medlemsstaten umiddelbart slette meldingen om retur.</w:t>
      </w:r>
    </w:p>
    <w:p w:rsidR="00DF20E6" w:rsidRPr="00D31A40" w:rsidRDefault="00DF20E6" w:rsidP="00D31A40">
      <w:pPr>
        <w:pStyle w:val="avsnitt-undertittel"/>
      </w:pPr>
      <w:r w:rsidRPr="00D31A40">
        <w:t>Artikkel 12</w:t>
      </w:r>
    </w:p>
    <w:p w:rsidR="00DF20E6" w:rsidRPr="00D31A40" w:rsidRDefault="00DF20E6" w:rsidP="00D31A40">
      <w:pPr>
        <w:pStyle w:val="Undertittel"/>
      </w:pPr>
      <w:r w:rsidRPr="00D31A40">
        <w:t>Konsultasjon ved et treff som gjelder en tredjestatsborger som innehar en gyldig oppholdstillatelse eller et gyldig visum for langvarig opphold</w:t>
      </w:r>
    </w:p>
    <w:p w:rsidR="00DF20E6" w:rsidRPr="00D31A40" w:rsidRDefault="00DF20E6" w:rsidP="00D31A40">
      <w:r w:rsidRPr="00D31A40">
        <w:t>Dersom en medlemsstat får et treff på en melding om retur registrert av en medlemsstat vedrørende en tredjestatsborger som er innehaver av en gyldig oppholdstillatelse eller et gyldig visum for langvarig opphold utstedt av en annen medlemsstat, skal de berørte medlemsstatene konsultere hverandre ved utveksling av supplerende opplysninger i samsvar med følgende regler:</w:t>
      </w:r>
    </w:p>
    <w:p w:rsidR="00DF20E6" w:rsidRPr="00D31A40" w:rsidRDefault="00DF20E6" w:rsidP="00D31A40">
      <w:pPr>
        <w:pStyle w:val="friliste"/>
      </w:pPr>
      <w:r w:rsidRPr="00D31A40">
        <w:t>a)</w:t>
      </w:r>
      <w:r w:rsidRPr="00D31A40">
        <w:tab/>
        <w:t>Den utførende medlemsstaten skal underrette den innmeldende medlemsstaten om situasjonen.</w:t>
      </w:r>
    </w:p>
    <w:p w:rsidR="00DF20E6" w:rsidRPr="00D31A40" w:rsidRDefault="00DF20E6" w:rsidP="00D31A40">
      <w:pPr>
        <w:pStyle w:val="friliste"/>
      </w:pPr>
      <w:r w:rsidRPr="00D31A40">
        <w:t>b)</w:t>
      </w:r>
      <w:r w:rsidRPr="00D31A40">
        <w:tab/>
        <w:t>Den innmeldende medlemsstaten skal innlede prosedyren fastsatt i artikkel 11.</w:t>
      </w:r>
    </w:p>
    <w:p w:rsidR="00DF20E6" w:rsidRPr="00D31A40" w:rsidRDefault="00DF20E6" w:rsidP="00D31A40">
      <w:pPr>
        <w:pStyle w:val="friliste"/>
      </w:pPr>
      <w:r w:rsidRPr="00D31A40">
        <w:t>c)</w:t>
      </w:r>
      <w:r w:rsidRPr="00D31A40">
        <w:tab/>
        <w:t>Den innmeldende medlemsstaten skal underrette den utførende medlemsstaten om resultatet av konsultasjonen.</w:t>
      </w:r>
    </w:p>
    <w:p w:rsidR="00DF20E6" w:rsidRPr="00D31A40" w:rsidRDefault="00DF20E6" w:rsidP="00D31A40">
      <w:pPr>
        <w:pStyle w:val="avsnitt-undertittel"/>
      </w:pPr>
      <w:r w:rsidRPr="00D31A40">
        <w:t>Artikkel 13</w:t>
      </w:r>
    </w:p>
    <w:p w:rsidR="00DF20E6" w:rsidRPr="00D31A40" w:rsidRDefault="00DF20E6" w:rsidP="00D31A40">
      <w:pPr>
        <w:pStyle w:val="Undertittel"/>
      </w:pPr>
      <w:r w:rsidRPr="00D31A40">
        <w:t>Statistikk over utveksling av opplysninger</w:t>
      </w:r>
    </w:p>
    <w:p w:rsidR="00DF20E6" w:rsidRPr="00D31A40" w:rsidRDefault="00DF20E6" w:rsidP="00D31A40">
      <w:r w:rsidRPr="00D31A40">
        <w:t>Medlemsstatene skal hvert år fremlegge statistikk til eu-LISA over de utvekslinger av opplysninger som er gjennomført i samsvar med artikkel 8–12, og over tilfeller der fristene i de nevnte artiklene ikke ble overholdt.</w:t>
      </w:r>
    </w:p>
    <w:p w:rsidR="00DF20E6" w:rsidRPr="00D31A40" w:rsidRDefault="00DF20E6" w:rsidP="00D31A40">
      <w:pPr>
        <w:pStyle w:val="avsnitt-undertittel"/>
      </w:pPr>
      <w:r w:rsidRPr="00D31A40">
        <w:t>Artikkel 14</w:t>
      </w:r>
    </w:p>
    <w:p w:rsidR="00DF20E6" w:rsidRPr="00D31A40" w:rsidRDefault="00DF20E6" w:rsidP="00D31A40">
      <w:pPr>
        <w:pStyle w:val="Undertittel"/>
      </w:pPr>
      <w:r w:rsidRPr="00D31A40">
        <w:t>Sletting av meldinger</w:t>
      </w:r>
    </w:p>
    <w:p w:rsidR="00DF20E6" w:rsidRPr="00D31A40" w:rsidRDefault="00DF20E6" w:rsidP="00D31A40">
      <w:pPr>
        <w:pStyle w:val="friliste"/>
      </w:pPr>
      <w:r w:rsidRPr="00D31A40">
        <w:t>1.</w:t>
      </w:r>
      <w:r w:rsidRPr="00D31A40">
        <w:tab/>
        <w:t>I tillegg til artikkel 6 og 8–12 skal meldinger om retur slettes når beslutningen som lå til grunn for å registrere meldingen, er blitt tilbakekalt eller annullert av vedkommende myndighet. Meldinger om retur skal også slettes når den berørte tredjestatsborgeren kan påvise at vedkommende har forlatt medlemsstatenes territorium i samsvar med respektive returvedtak.</w:t>
      </w:r>
    </w:p>
    <w:p w:rsidR="00DF20E6" w:rsidRPr="00D31A40" w:rsidRDefault="00DF20E6" w:rsidP="00D31A40">
      <w:pPr>
        <w:pStyle w:val="friliste"/>
      </w:pPr>
      <w:r w:rsidRPr="00D31A40">
        <w:t>2.</w:t>
      </w:r>
      <w:r w:rsidRPr="00D31A40">
        <w:tab/>
        <w:t>Meldinger om retur om en person som har oppnådd statsborgerskap i en medlemsstat eller enhver stat hvis statsborgere omfattes av retten til fri bevegelighet i henhold til unionsretten, skal slettes så snart den innmeldende medlemsstaten blir klar over eller underrettes i henhold til artikkel 44 i forordning (EU) 2018/1861 om at vedkommende har oppnådd et slikt statsborgerskap.</w:t>
      </w:r>
    </w:p>
    <w:p w:rsidR="00DF20E6" w:rsidRPr="00D31A40" w:rsidRDefault="00DF20E6" w:rsidP="00D31A40">
      <w:pPr>
        <w:pStyle w:val="avsnitt-undertittel"/>
      </w:pPr>
      <w:r w:rsidRPr="00D31A40">
        <w:t>Artikkel 15</w:t>
      </w:r>
    </w:p>
    <w:p w:rsidR="00DF20E6" w:rsidRPr="00D31A40" w:rsidRDefault="00DF20E6" w:rsidP="00D31A40">
      <w:pPr>
        <w:pStyle w:val="Undertittel"/>
      </w:pPr>
      <w:r w:rsidRPr="00D31A40">
        <w:t>Overføring av personopplysninger til tredjestater med sikte på retur</w:t>
      </w:r>
    </w:p>
    <w:p w:rsidR="00DF20E6" w:rsidRPr="00D31A40" w:rsidRDefault="00DF20E6" w:rsidP="00D31A40">
      <w:pPr>
        <w:pStyle w:val="friliste"/>
      </w:pPr>
      <w:r w:rsidRPr="00D31A40">
        <w:t>1.</w:t>
      </w:r>
      <w:r w:rsidRPr="00D31A40">
        <w:tab/>
        <w:t>Som unntak fra artikkel 50 i forordning (EU) 2018/1861 kan opplysningene nevnt i artikkel 4 nr. 1 bokstav a), b), c), d), e), f), g), h), q), r), s), t), u), v) og w) i denne forordning og relaterte supplerende opplysninger overføres eller gjøres tilgjengelige for en tredjestat etter avtale med den innmeldende medlemsstaten.</w:t>
      </w:r>
    </w:p>
    <w:p w:rsidR="00DF20E6" w:rsidRPr="00D31A40" w:rsidRDefault="00DF20E6" w:rsidP="00D31A40">
      <w:pPr>
        <w:pStyle w:val="friliste"/>
      </w:pPr>
      <w:r w:rsidRPr="00D31A40">
        <w:t>2.</w:t>
      </w:r>
      <w:r w:rsidRPr="00D31A40">
        <w:tab/>
        <w:t>Opplysningene skal overføres til en tredjestat i samsvar med de relevante bestemmelsene i unionsretten, særlig bestemmelser om vern av personopplysninger, herunder kapittel V i forordning (EU) 2016/679, med tilbaketakingsavtaler, dersom det er relevant, og med nasjonal rett i medlemsstaten som overfører opplysningene.</w:t>
      </w:r>
    </w:p>
    <w:p w:rsidR="00DF20E6" w:rsidRPr="00D31A40" w:rsidRDefault="00DF20E6" w:rsidP="00D31A40">
      <w:pPr>
        <w:pStyle w:val="friliste"/>
      </w:pPr>
      <w:r w:rsidRPr="00D31A40">
        <w:t>3.</w:t>
      </w:r>
      <w:r w:rsidRPr="00D31A40">
        <w:tab/>
        <w:t>Overføringen av opplysninger til en tredjestat skal finne sted bare når følgende vilkår er oppfylt:</w:t>
      </w:r>
    </w:p>
    <w:p w:rsidR="00DF20E6" w:rsidRPr="00D31A40" w:rsidRDefault="00DF20E6" w:rsidP="00D31A40">
      <w:pPr>
        <w:pStyle w:val="friliste2"/>
      </w:pPr>
      <w:r w:rsidRPr="00D31A40">
        <w:t>a)</w:t>
      </w:r>
      <w:r w:rsidRPr="00D31A40">
        <w:tab/>
        <w:t>Opplysningene overføres eller gjøres tilgjengelige utelukkende for å identifisere, og utstede et identitets- eller reisedokument til, en tredjestatsborger med ulovlig opphold med sikte på vedkommendes retur.</w:t>
      </w:r>
    </w:p>
    <w:p w:rsidR="00DF20E6" w:rsidRPr="00D31A40" w:rsidRDefault="00DF20E6" w:rsidP="00D31A40">
      <w:pPr>
        <w:pStyle w:val="friliste2"/>
      </w:pPr>
      <w:r w:rsidRPr="00D31A40">
        <w:t>b)</w:t>
      </w:r>
      <w:r w:rsidRPr="00D31A40">
        <w:tab/>
        <w:t>Den berørte tredjestatsborgeren er blitt underrettet om at vedkommendes personopplysninger og supplerende opplysninger kan bli delt med myndighetene i en tredjestat.</w:t>
      </w:r>
    </w:p>
    <w:p w:rsidR="00DF20E6" w:rsidRPr="00D31A40" w:rsidRDefault="00DF20E6" w:rsidP="00D31A40">
      <w:pPr>
        <w:pStyle w:val="friliste"/>
      </w:pPr>
      <w:r w:rsidRPr="00D31A40">
        <w:t>4.</w:t>
      </w:r>
      <w:r w:rsidRPr="00D31A40">
        <w:tab/>
        <w:t>Overføring av personopplysninger til tredjestater i henhold til denne artikkel skal ikke berøre rettighetene til søkere om og personer med internasjonal beskyttelse, særlig når det gjelder non-refoulement, og forbudet mot å utlevere eller innhente opplysninger i artikkel 30 i europaparlaments- og rådsdirektiv 2013/32/EU</w:t>
      </w:r>
      <w:r w:rsidRPr="00D31A40">
        <w:rPr>
          <w:rStyle w:val="Fotnotereferanse"/>
        </w:rPr>
        <w:footnoteReference w:id="102"/>
      </w:r>
      <w:r w:rsidRPr="00D31A40">
        <w:t>.</w:t>
      </w:r>
    </w:p>
    <w:p w:rsidR="00DF20E6" w:rsidRPr="00D31A40" w:rsidRDefault="00DF20E6" w:rsidP="00D31A40">
      <w:pPr>
        <w:pStyle w:val="friliste"/>
      </w:pPr>
      <w:r w:rsidRPr="00D31A40">
        <w:t>5.</w:t>
      </w:r>
      <w:r w:rsidRPr="00D31A40">
        <w:tab/>
        <w:t>Opplysninger som behandles i SIS, og relaterte supplerende opplysninger som utveksles i henhold til denne forordning, skal ikke gjøres tilgjengelige for en tredjestat dersom håndhevingen av returvedtaket er blitt suspendert eller utsatt, herunder som følge av inngivelsen av en klage begrunnet med at den aktuelle returen ville bryte non-refoulement-prinsippet.</w:t>
      </w:r>
    </w:p>
    <w:p w:rsidR="00DF20E6" w:rsidRPr="00D31A40" w:rsidRDefault="00DF20E6" w:rsidP="00D31A40">
      <w:pPr>
        <w:pStyle w:val="friliste"/>
      </w:pPr>
      <w:r w:rsidRPr="00D31A40">
        <w:t>6.</w:t>
      </w:r>
      <w:r w:rsidRPr="00D31A40">
        <w:tab/>
        <w:t>Anvendelse av forordning (EU) 2016/679, herunder i forbindelse med overføring av personopplysninger til tredjestater i henhold til denne artikkel, og særlig bruken, forholdsmessigheten og nødvendigheten av overføringer på grunnlag av artikkel 49 nr. 1 bokstav d) i nevnte forordning, skal overvåkes av de uavhengige tilsynsmyndigheter nevnt i artikkel 51 nr. 1 i nevnte forordning.</w:t>
      </w:r>
    </w:p>
    <w:p w:rsidR="00DF20E6" w:rsidRPr="00D31A40" w:rsidRDefault="00DF20E6" w:rsidP="00D31A40">
      <w:pPr>
        <w:pStyle w:val="avsnitt-undertittel"/>
      </w:pPr>
      <w:r w:rsidRPr="00D31A40">
        <w:t>Artikkel 16</w:t>
      </w:r>
    </w:p>
    <w:p w:rsidR="00DF20E6" w:rsidRPr="00D31A40" w:rsidRDefault="00DF20E6" w:rsidP="00D31A40">
      <w:pPr>
        <w:pStyle w:val="Undertittel"/>
      </w:pPr>
      <w:r w:rsidRPr="00D31A40">
        <w:t>Statistikk</w:t>
      </w:r>
    </w:p>
    <w:p w:rsidR="00DF20E6" w:rsidRPr="00D31A40" w:rsidRDefault="00DF20E6" w:rsidP="00D31A40">
      <w:r w:rsidRPr="00D31A40">
        <w:t>eu-LISA skal utarbeide daglig, månedlig og årlig statistikk, både for hver medlemsstat og samlet, over antallet meldinger om retur registrert i SIS. Statistikken skal omfatte opplysningene nevnt i artikkel 4 nr. 1 bokstav y), antallet meldinger nevnt i artikkel 7 nr. 1 og antallet meldinger om retur som er slettet. eu-LISA skal utarbeide statistikk over de opplysninger som medlemsstatene har registrert i samsvar med artikkel 6 nr. 3 og artikkel 13. Statistikken skal ikke inneholde personopplysninger.</w:t>
      </w:r>
    </w:p>
    <w:p w:rsidR="00DF20E6" w:rsidRPr="00D31A40" w:rsidRDefault="00DF20E6" w:rsidP="00D31A40">
      <w:r w:rsidRPr="00D31A40">
        <w:t>Denne statistikken skal tas med i den årlige statistiske rapporten omhandlet i artikkel 60 nr. 3 i forordning (EU) 2018/1861.</w:t>
      </w:r>
    </w:p>
    <w:p w:rsidR="00DF20E6" w:rsidRPr="00D31A40" w:rsidRDefault="00DF20E6" w:rsidP="00D31A40">
      <w:pPr>
        <w:pStyle w:val="avsnitt-undertittel"/>
      </w:pPr>
      <w:r w:rsidRPr="00D31A40">
        <w:t>Artikkel 17</w:t>
      </w:r>
    </w:p>
    <w:p w:rsidR="00DF20E6" w:rsidRPr="00D31A40" w:rsidRDefault="00DF20E6" w:rsidP="00D31A40">
      <w:pPr>
        <w:pStyle w:val="Undertittel"/>
      </w:pPr>
      <w:r w:rsidRPr="00D31A40">
        <w:t>Vedkommende myndigheter med tilgangsrett til opplysninger i SIS</w:t>
      </w:r>
    </w:p>
    <w:p w:rsidR="00DF20E6" w:rsidRPr="00D31A40" w:rsidRDefault="00DF20E6" w:rsidP="00D31A40">
      <w:pPr>
        <w:pStyle w:val="friliste"/>
      </w:pPr>
      <w:r w:rsidRPr="00D31A40">
        <w:t>1.</w:t>
      </w:r>
      <w:r w:rsidRPr="00D31A40">
        <w:tab/>
        <w:t>Tilgangsrett til opplysninger i SIS og retten til søk i slike opplysninger skal være forbeholdt nasjonale vedkommende myndigheter nevnt i artikkel 34 nr. 1, 2 og 3 i forordning (EU) 2018/1861.</w:t>
      </w:r>
    </w:p>
    <w:p w:rsidR="00DF20E6" w:rsidRPr="00D31A40" w:rsidRDefault="00DF20E6" w:rsidP="00D31A40">
      <w:pPr>
        <w:pStyle w:val="friliste"/>
      </w:pPr>
      <w:r w:rsidRPr="00D31A40">
        <w:t>2.</w:t>
      </w:r>
      <w:r w:rsidRPr="00D31A40">
        <w:tab/>
        <w:t>Europol skal innenfor sitt mandat ha rettigheter for tilgang og søk opplysninger i SIS i samsvar med artikkel 35 i forordning (EU) 2018/1861 for å støtte og styrke medlemsstatenes vedkommende myndigheters innsats og deres innbyrdes samarbeid for å forebygge og bekjempe smugling av migranter og ytelse av bistand til til irregulær migrasjon.</w:t>
      </w:r>
    </w:p>
    <w:p w:rsidR="00DF20E6" w:rsidRPr="00D31A40" w:rsidRDefault="00DF20E6" w:rsidP="00D31A40">
      <w:pPr>
        <w:pStyle w:val="friliste"/>
      </w:pPr>
      <w:r w:rsidRPr="00D31A40">
        <w:t>3.</w:t>
      </w:r>
      <w:r w:rsidRPr="00D31A40">
        <w:tab/>
        <w:t>Medlemmer i enhetene nevnt i artikkel 2 nr. 8 og 9 i forordning (EU) 2016/1624 skal i sine mandater ha rettigheter for tilgang og søk i opplysninger i SIS i samsvar med artikkel 36 i forordning (EU) 2018/1861 for å utføre inn- og utreisekontroller, grenseovervåking og returoperasjoner via det tekniske grensesnittet som Det europeiske grense- og kystvaktbyrå har opprettet og vedlikeholder.</w:t>
      </w:r>
    </w:p>
    <w:p w:rsidR="00DF20E6" w:rsidRPr="00D31A40" w:rsidRDefault="00DF20E6" w:rsidP="00D31A40">
      <w:pPr>
        <w:pStyle w:val="avsnitt-undertittel"/>
      </w:pPr>
      <w:r w:rsidRPr="00D31A40">
        <w:t>Artikkel 18</w:t>
      </w:r>
    </w:p>
    <w:p w:rsidR="00DF20E6" w:rsidRPr="00D31A40" w:rsidRDefault="00DF20E6" w:rsidP="00D31A40">
      <w:pPr>
        <w:pStyle w:val="Undertittel"/>
      </w:pPr>
      <w:r w:rsidRPr="00D31A40">
        <w:t>Evaluering</w:t>
      </w:r>
    </w:p>
    <w:p w:rsidR="00DF20E6" w:rsidRPr="00D31A40" w:rsidRDefault="00DF20E6" w:rsidP="00D31A40">
      <w:r w:rsidRPr="00D31A40">
        <w:t>Kommisjonen skal evaluere anvendelsen av denne forordning senest to år fra den dato den begynte å få anvendelse. Denne evalueringen skal omfatte en vurdering av de mulige synergier mellom denne forordning og europaparlaments- og rådsforordning (EU) 2017/2226</w:t>
      </w:r>
      <w:r w:rsidRPr="00BD54A5">
        <w:rPr>
          <w:rStyle w:val="skrift-hevet"/>
        </w:rPr>
        <w:footnoteReference w:id="103"/>
      </w:r>
      <w:r w:rsidRPr="00D31A40">
        <w:t>.</w:t>
      </w:r>
    </w:p>
    <w:p w:rsidR="00DF20E6" w:rsidRPr="00D31A40" w:rsidRDefault="00DF20E6" w:rsidP="00D31A40">
      <w:pPr>
        <w:pStyle w:val="avsnitt-undertittel"/>
      </w:pPr>
      <w:r w:rsidRPr="00D31A40">
        <w:t>Artikkel 19</w:t>
      </w:r>
    </w:p>
    <w:p w:rsidR="00DF20E6" w:rsidRPr="00D31A40" w:rsidRDefault="00DF20E6" w:rsidP="00D31A40">
      <w:pPr>
        <w:pStyle w:val="Undertittel"/>
      </w:pPr>
      <w:r w:rsidRPr="00D31A40">
        <w:t>Anvendelse av bestemmelsene i forordning (EU) 2018/1861</w:t>
      </w:r>
    </w:p>
    <w:p w:rsidR="00DF20E6" w:rsidRPr="00D31A40" w:rsidRDefault="00DF20E6" w:rsidP="00D31A40">
      <w:r w:rsidRPr="00D31A40">
        <w:t>I den grad det ikke er fastsatt i denne forordning, skal registrering, behandling og oppdatering av meldinger, bestemmelsene om medlemsstatenes og eu-LISAs ansvarsområder, vilkårene for tilgang til og frister for ny vurdering av meldinger, behandling av opplysninger, personvern, erstatningsansvar og overvåking og statistikk, som fastsatt i artikkel 6–19, artikkel 20 nr. 3 og 4, artikkel 21, 23, 32, 33, 34 nr. 5 og 38–60 i forordning (EU) 2018/1861, få anvendelse på opplysninger som er registrert og behandlet i SIS i samsvar med denne forordning.</w:t>
      </w:r>
    </w:p>
    <w:p w:rsidR="00DF20E6" w:rsidRPr="00D31A40" w:rsidRDefault="00DF20E6" w:rsidP="00D31A40">
      <w:pPr>
        <w:pStyle w:val="avsnitt-undertittel"/>
      </w:pPr>
      <w:r w:rsidRPr="00D31A40">
        <w:t>Artikkel 20</w:t>
      </w:r>
    </w:p>
    <w:p w:rsidR="00DF20E6" w:rsidRPr="00D31A40" w:rsidRDefault="00DF20E6" w:rsidP="00D31A40">
      <w:pPr>
        <w:pStyle w:val="Undertittel"/>
      </w:pPr>
      <w:r w:rsidRPr="00D31A40">
        <w:t>Ikrafttredelse</w:t>
      </w:r>
    </w:p>
    <w:p w:rsidR="00DF20E6" w:rsidRPr="00D31A40" w:rsidRDefault="00DF20E6" w:rsidP="00D31A40">
      <w:r w:rsidRPr="00D31A40">
        <w:t>Denne forordning trer i kraft den 20. dag etter at den er kunngjort i Den europeiske unions tidende.</w:t>
      </w:r>
    </w:p>
    <w:p w:rsidR="00DF20E6" w:rsidRPr="00D31A40" w:rsidRDefault="00DF20E6" w:rsidP="00D31A40"/>
    <w:p w:rsidR="00DF20E6" w:rsidRPr="00D31A40" w:rsidRDefault="00DF20E6" w:rsidP="00D31A40">
      <w:r w:rsidRPr="00D31A40">
        <w:t>Denne forordning anvendes fra den dato Kommisjonen fastsetter i samsvar med artikkel 66 nr. 2 i forordning (EU) 2018/1861.</w:t>
      </w:r>
    </w:p>
    <w:p w:rsidR="00DF20E6" w:rsidRPr="00D31A40" w:rsidRDefault="00DF20E6" w:rsidP="00D31A40"/>
    <w:p w:rsidR="00DF20E6" w:rsidRPr="00D31A40" w:rsidRDefault="00DF20E6" w:rsidP="00D31A40">
      <w:r w:rsidRPr="00D31A40">
        <w:t>Denne forordning er bindende i alle deler og kommer direkte til anvendelse i alle medlemsstater i samsvar med traktatene.</w:t>
      </w:r>
    </w:p>
    <w:p w:rsidR="00DF20E6" w:rsidRPr="00D31A40" w:rsidRDefault="00DF20E6" w:rsidP="00D31A40"/>
    <w:p w:rsidR="00DF20E6" w:rsidRPr="00D31A40" w:rsidRDefault="00DF20E6" w:rsidP="00D31A40"/>
    <w:p w:rsidR="00DF20E6" w:rsidRPr="00D31A40" w:rsidRDefault="00DF20E6" w:rsidP="00D31A40">
      <w:r w:rsidRPr="00D31A40">
        <w:t>Utferdiget i Brussel, 28. november 2018.</w:t>
      </w:r>
    </w:p>
    <w:p w:rsidR="00DF20E6" w:rsidRPr="00D31A40" w:rsidRDefault="00DF20E6" w:rsidP="00D31A40"/>
    <w:p w:rsidR="00DF20E6" w:rsidRPr="00D31A40" w:rsidRDefault="00DF20E6" w:rsidP="00D31A40">
      <w:pPr>
        <w:pStyle w:val="Tabellnavn"/>
      </w:pPr>
      <w:r w:rsidRPr="00D31A4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Europaparlamentet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 Rådet</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President</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Formann</w:t>
            </w:r>
          </w:p>
        </w:tc>
      </w:tr>
      <w:tr w:rsidR="00DF20E6" w:rsidRPr="00D31A40">
        <w:trPr>
          <w:trHeight w:val="380"/>
        </w:trPr>
        <w:tc>
          <w:tcPr>
            <w:tcW w:w="260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A. TAJANI</w:t>
            </w:r>
          </w:p>
        </w:tc>
        <w:tc>
          <w:tcPr>
            <w:tcW w:w="1980" w:type="dxa"/>
            <w:tcBorders>
              <w:top w:val="nil"/>
              <w:left w:val="nil"/>
              <w:bottom w:val="nil"/>
              <w:right w:val="nil"/>
            </w:tcBorders>
            <w:tcMar>
              <w:top w:w="128" w:type="dxa"/>
              <w:left w:w="43" w:type="dxa"/>
              <w:bottom w:w="43" w:type="dxa"/>
              <w:right w:w="43" w:type="dxa"/>
            </w:tcMar>
          </w:tcPr>
          <w:p w:rsidR="00DF20E6" w:rsidRPr="00D31A40" w:rsidRDefault="00DF20E6" w:rsidP="00D31A40">
            <w:r w:rsidRPr="00D31A40">
              <w:t>K. EDTSTADLER</w:t>
            </w:r>
          </w:p>
        </w:tc>
      </w:tr>
    </w:tbl>
    <w:p w:rsidR="00DF20E6" w:rsidRPr="00D31A40" w:rsidRDefault="00DF20E6" w:rsidP="00D31A40"/>
    <w:sectPr w:rsidR="00DF20E6" w:rsidRPr="00D31A4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0E6" w:rsidRDefault="00DF20E6">
      <w:pPr>
        <w:spacing w:after="0" w:line="240" w:lineRule="auto"/>
      </w:pPr>
      <w:r>
        <w:separator/>
      </w:r>
    </w:p>
  </w:endnote>
  <w:endnote w:type="continuationSeparator" w:id="0">
    <w:p w:rsidR="00DF20E6" w:rsidRDefault="00DF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0E6" w:rsidRDefault="00DF20E6">
      <w:pPr>
        <w:spacing w:after="0" w:line="240" w:lineRule="auto"/>
      </w:pPr>
      <w:r>
        <w:separator/>
      </w:r>
    </w:p>
  </w:footnote>
  <w:footnote w:type="continuationSeparator" w:id="0">
    <w:p w:rsidR="00DF20E6" w:rsidRDefault="00DF20E6">
      <w:pPr>
        <w:spacing w:after="0" w:line="240" w:lineRule="auto"/>
      </w:pPr>
      <w:r>
        <w:continuationSeparator/>
      </w:r>
    </w:p>
  </w:footnote>
  <w:footnote w:id="1">
    <w:p w:rsidR="00000000" w:rsidRDefault="00DF20E6">
      <w:pPr>
        <w:pStyle w:val="Fotnotetekst"/>
      </w:pPr>
      <w:r>
        <w:rPr>
          <w:vertAlign w:val="superscript"/>
        </w:rPr>
        <w:footnoteRef/>
      </w:r>
      <w:r w:rsidRPr="00D31A40">
        <w:t>Europaparlamentets holdning av 24. oktober 2018 (ennå ikke offentliggjort i EUT) og rådsbeslutning av 19. november 2018.</w:t>
      </w:r>
    </w:p>
  </w:footnote>
  <w:footnote w:id="2">
    <w:p w:rsidR="00000000" w:rsidRDefault="00DF20E6">
      <w:pPr>
        <w:pStyle w:val="Fotnotetekst"/>
      </w:pPr>
      <w:r>
        <w:rPr>
          <w:vertAlign w:val="superscript"/>
        </w:rPr>
        <w:footnoteRef/>
      </w:r>
      <w:r w:rsidRPr="00D31A40">
        <w:t>EUT L 239 av 22.9.2000, s. 19.</w:t>
      </w:r>
    </w:p>
  </w:footnote>
  <w:footnote w:id="3">
    <w:p w:rsidR="00000000" w:rsidRDefault="00DF20E6">
      <w:pPr>
        <w:pStyle w:val="Fotnotetekst"/>
      </w:pPr>
      <w:r>
        <w:rPr>
          <w:vertAlign w:val="superscript"/>
        </w:rPr>
        <w:footnoteRef/>
      </w:r>
      <w:r w:rsidRPr="00D31A40">
        <w:t>Rådsforordning (EF) nr. 2424/2001 av 6. desember 2001 om utvikling av annen generasjon av Schengen informasjonssystem (SIS II) (EUT L 328 av 13.12.2001, s. 4)</w:t>
      </w:r>
    </w:p>
  </w:footnote>
  <w:footnote w:id="4">
    <w:p w:rsidR="00000000" w:rsidRDefault="00DF20E6">
      <w:pPr>
        <w:pStyle w:val="Fotnotetekst"/>
      </w:pPr>
      <w:r>
        <w:rPr>
          <w:vertAlign w:val="superscript"/>
        </w:rPr>
        <w:footnoteRef/>
      </w:r>
      <w:r w:rsidRPr="00D31A40">
        <w:t>Rådsbeslutning 2001/886/JIS av 6. desember 2001 om utvikling av annen generasjon av Schengen informasjonssystem (SIS II) (EUT L 328 av 13.12.2001, s. 1).</w:t>
      </w:r>
    </w:p>
  </w:footnote>
  <w:footnote w:id="5">
    <w:p w:rsidR="00000000" w:rsidRDefault="00DF20E6">
      <w:pPr>
        <w:pStyle w:val="Fotnotetekst"/>
      </w:pPr>
      <w:r>
        <w:rPr>
          <w:vertAlign w:val="superscript"/>
        </w:rPr>
        <w:footnoteRef/>
      </w:r>
      <w:r w:rsidRPr="00D31A40">
        <w:t>Europaparlaments- og rådsforordning (EF) nr. 1987/2006 av 20. desember 2006 om opprettelse, drift og bruk av annen generasjon av Schengen informasjonssystem (SIS II) (EUT L 381 av 28.12.2006, s. 4).</w:t>
      </w:r>
    </w:p>
  </w:footnote>
  <w:footnote w:id="6">
    <w:p w:rsidR="00000000" w:rsidRDefault="00DF20E6">
      <w:pPr>
        <w:pStyle w:val="Fotnotetekst"/>
      </w:pPr>
      <w:r>
        <w:rPr>
          <w:vertAlign w:val="superscript"/>
        </w:rPr>
        <w:footnoteRef/>
      </w:r>
      <w:r w:rsidRPr="00D31A40">
        <w:t>Rådsbeslutning 2007/533/JIS av 12. juni 2007 om opprettelse, drift og bruk av annen generasjon av Schengen informasjonssystem (SIS II) (EUT L 205 av 7.8.2007, s. 63).</w:t>
      </w:r>
    </w:p>
  </w:footnote>
  <w:footnote w:id="7">
    <w:p w:rsidR="00000000" w:rsidRDefault="00DF20E6">
      <w:pPr>
        <w:pStyle w:val="Fotnotetekst"/>
      </w:pPr>
      <w:r>
        <w:rPr>
          <w:vertAlign w:val="superscript"/>
        </w:rPr>
        <w:footnoteRef/>
      </w:r>
      <w:r w:rsidRPr="00D31A40">
        <w:t>Europaparlaments- og rådsforordning (EU) 2018/1861 av 28. november 2018 om opprettelse, drift og bruk av Schengen informasjonssystem (SIS) innenfor inn- og utreisekontroller, om endring av konvensjonen om gjennomføring av Schengen-avtalen og om endring og oppheving av forordning (EF) nr. 1987/2006 (EUT L 312 av 7.12.2018, s. 14).</w:t>
      </w:r>
    </w:p>
  </w:footnote>
  <w:footnote w:id="8">
    <w:p w:rsidR="00000000" w:rsidRDefault="00DF20E6">
      <w:pPr>
        <w:pStyle w:val="Fotnotetekst"/>
      </w:pPr>
      <w:r>
        <w:rPr>
          <w:vertAlign w:val="superscript"/>
        </w:rPr>
        <w:footnoteRef/>
      </w:r>
      <w:r w:rsidRPr="00D31A40">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9">
    <w:p w:rsidR="00000000" w:rsidRDefault="00DF20E6">
      <w:pPr>
        <w:pStyle w:val="Fotnotetekst"/>
      </w:pPr>
      <w:r>
        <w:rPr>
          <w:vertAlign w:val="superscript"/>
        </w:rPr>
        <w:footnoteRef/>
      </w:r>
      <w:r w:rsidRPr="00D31A40">
        <w:t>Europaparlaments- og rådsdirektiv (EU) 2016/680 av 27. april 2016 om vern av fysiske personer i forbindelse med vedkommende myndigheters behandling av personopplysninger for å forebygge, etterforske, avsløre eller rettsforfølge straffbare forhold eller iverksette strafferettslige sanksjoner og om fri utveksling av slike opplysninger og om oppheving av rådsrammebeslutning 2008/977/JIS (EUT L 119 av 4.5.2016, s. 89).</w:t>
      </w:r>
    </w:p>
  </w:footnote>
  <w:footnote w:id="10">
    <w:p w:rsidR="00000000" w:rsidRDefault="00DF20E6">
      <w:pPr>
        <w:pStyle w:val="Fotnotetekst"/>
      </w:pPr>
      <w:r>
        <w:rPr>
          <w:vertAlign w:val="superscript"/>
        </w:rPr>
        <w:footnoteRef/>
      </w:r>
      <w:r w:rsidRPr="00D31A40">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1">
    <w:p w:rsidR="00000000" w:rsidRDefault="00DF20E6">
      <w:pPr>
        <w:pStyle w:val="Fotnotetekst"/>
      </w:pPr>
      <w:r>
        <w:rPr>
          <w:vertAlign w:val="superscript"/>
        </w:rPr>
        <w:footnoteRef/>
      </w:r>
      <w:r w:rsidRPr="00D31A40">
        <w:t>Rådsbeslutning 2008/615/JIS av 23. juni 2008 om utvidelse av samarbeidet over landegrensene, særlig om bekjempelse av terrorisme og kriminalitet over landegrensene (EUT L 210 av 6.8.2008, s. 1).</w:t>
      </w:r>
    </w:p>
  </w:footnote>
  <w:footnote w:id="12">
    <w:p w:rsidR="00000000" w:rsidRDefault="00DF20E6">
      <w:pPr>
        <w:pStyle w:val="Fotnotetekst"/>
      </w:pPr>
      <w:r>
        <w:rPr>
          <w:vertAlign w:val="superscript"/>
        </w:rPr>
        <w:footnoteRef/>
      </w:r>
      <w:r w:rsidRPr="00D31A40">
        <w:t>Rådsbeslutning 2008/616/JIS av 23. juni 2008 om gjennomføring av beslutning 2008/615/JIS om utvidelse av samarbeidet over landegrensene, særlig om bekjempelse av terrorisme og kriminalitet over landegrensene (EUT L 210 av 6.8.2008, s. 12).</w:t>
      </w:r>
    </w:p>
  </w:footnote>
  <w:footnote w:id="13">
    <w:p w:rsidR="00000000" w:rsidRDefault="00DF20E6">
      <w:pPr>
        <w:pStyle w:val="Fotnotetekst"/>
      </w:pPr>
      <w:r>
        <w:rPr>
          <w:vertAlign w:val="superscript"/>
        </w:rPr>
        <w:footnoteRef/>
      </w:r>
      <w:r w:rsidRPr="00D31A40">
        <w:t>Rådsrammebeslutning 2002/584/JIS av 13. juni 2002 om den europeiske arrestordre og om framgangsmåtene for overlevering mellom medlemsstater (EUT L 190 av 18.7.2002, s. 1).</w:t>
      </w:r>
    </w:p>
  </w:footnote>
  <w:footnote w:id="14">
    <w:p w:rsidR="00000000" w:rsidRDefault="00DF20E6">
      <w:pPr>
        <w:pStyle w:val="Fotnotetekst"/>
      </w:pPr>
      <w:r>
        <w:rPr>
          <w:vertAlign w:val="superscript"/>
        </w:rPr>
        <w:footnoteRef/>
      </w:r>
      <w:r w:rsidRPr="00D31A40">
        <w:t>Europaparlaments- og rådsdirektiv 2013/48/EU av 22. oktober 2013 om rett til adgang til advokatbistand i straffesaker og i saker om europeiske arrestordrer og om rett til å få en tredjemann underrettet ved frihetsberøvelse og til å kommunisere med tredjemann og med konsulære myndigheter under frihetsberøvelsen (EUT L 294 av 6.11.2013, s. 1).</w:t>
      </w:r>
    </w:p>
  </w:footnote>
  <w:footnote w:id="15">
    <w:p w:rsidR="00000000" w:rsidRDefault="00DF20E6">
      <w:pPr>
        <w:pStyle w:val="Fotnotetekst"/>
      </w:pPr>
      <w:r>
        <w:rPr>
          <w:vertAlign w:val="superscript"/>
        </w:rPr>
        <w:footnoteRef/>
      </w:r>
      <w:r w:rsidRPr="00D31A40">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16">
    <w:p w:rsidR="00000000" w:rsidRDefault="00DF20E6">
      <w:pPr>
        <w:pStyle w:val="Fotnotetekst"/>
      </w:pPr>
      <w:r>
        <w:rPr>
          <w:vertAlign w:val="superscript"/>
        </w:rPr>
        <w:footnoteRef/>
      </w:r>
      <w:r w:rsidRPr="00D31A40">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17">
    <w:p w:rsidR="00000000" w:rsidRDefault="00DF20E6">
      <w:pPr>
        <w:pStyle w:val="Fotnotetekst"/>
      </w:pPr>
      <w:r>
        <w:rPr>
          <w:vertAlign w:val="superscript"/>
        </w:rPr>
        <w:footnoteRef/>
      </w:r>
      <w:r w:rsidRPr="00D31A40">
        <w:t>EFT L 56 av 4.3.1968, s. 1.</w:t>
      </w:r>
    </w:p>
  </w:footnote>
  <w:footnote w:id="18">
    <w:p w:rsidR="00000000" w:rsidRDefault="00DF20E6">
      <w:pPr>
        <w:pStyle w:val="Fotnotetekst"/>
      </w:pPr>
      <w:r>
        <w:rPr>
          <w:vertAlign w:val="superscript"/>
        </w:rPr>
        <w:footnoteRef/>
      </w:r>
      <w:r w:rsidRPr="00D31A40">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19">
    <w:p w:rsidR="00000000" w:rsidRDefault="00DF20E6">
      <w:pPr>
        <w:pStyle w:val="Fotnotetekst"/>
      </w:pPr>
      <w:r>
        <w:rPr>
          <w:vertAlign w:val="superscript"/>
        </w:rPr>
        <w:footnoteRef/>
      </w:r>
      <w:r w:rsidRPr="00D31A40">
        <w:t>Europaparlaments- og rådsforordning (EU) nr. 182/2011 av 16. februar 2011 om fastsettelse av allmenne regler og prinsipper for medlemsstatenes kontroll med Kommisjonens utøvelse av sin gjennomføringsmyndighet (EUT L 55 av 28.2.2011, s. 13).</w:t>
      </w:r>
    </w:p>
  </w:footnote>
  <w:footnote w:id="20">
    <w:p w:rsidR="00000000" w:rsidRDefault="00DF20E6">
      <w:pPr>
        <w:pStyle w:val="Fotnotetekst"/>
      </w:pPr>
      <w:r>
        <w:rPr>
          <w:vertAlign w:val="superscript"/>
        </w:rPr>
        <w:footnoteRef/>
      </w:r>
      <w:r w:rsidRPr="00D31A40">
        <w:t>EUT L 123 av 12.5.2016, s. 1.</w:t>
      </w:r>
    </w:p>
  </w:footnote>
  <w:footnote w:id="21">
    <w:p w:rsidR="00000000" w:rsidRDefault="00DF20E6">
      <w:pPr>
        <w:pStyle w:val="Fotnotetekst"/>
      </w:pPr>
      <w:r>
        <w:rPr>
          <w:vertAlign w:val="superscript"/>
        </w:rPr>
        <w:footnoteRef/>
      </w:r>
      <w:r w:rsidRPr="00D31A40">
        <w:t>Rådsbeslutning 2000/365/EF av 29. mai 2000 om anmodning fra Det forente kongerike Storbritannia og Nord-Irland om å delta i visse bestemmelser i Schengen-regelverket (EUT L 131 av 1.6.2000, s. 43).</w:t>
      </w:r>
    </w:p>
  </w:footnote>
  <w:footnote w:id="22">
    <w:p w:rsidR="00000000" w:rsidRDefault="00DF20E6">
      <w:pPr>
        <w:pStyle w:val="Fotnotetekst"/>
      </w:pPr>
      <w:r>
        <w:rPr>
          <w:vertAlign w:val="superscript"/>
        </w:rPr>
        <w:footnoteRef/>
      </w:r>
      <w:r w:rsidRPr="00D31A40">
        <w:t>Rådsbeslutning 2002/192/EF av 28. februar 2002 om anmodning fra Irland om å delta i visse bestemmelser i Schengen-regelverket (EUT L 64 av 7.3.2002, s. 20).</w:t>
      </w:r>
    </w:p>
  </w:footnote>
  <w:footnote w:id="23">
    <w:p w:rsidR="00000000" w:rsidRDefault="00DF20E6">
      <w:pPr>
        <w:pStyle w:val="Fotnotetekst"/>
      </w:pPr>
      <w:r>
        <w:rPr>
          <w:vertAlign w:val="superscript"/>
        </w:rPr>
        <w:footnoteRef/>
      </w:r>
      <w:r w:rsidRPr="00D31A40">
        <w:t>EFT L 176 av 10.7.1999, s. 36.</w:t>
      </w:r>
    </w:p>
  </w:footnote>
  <w:footnote w:id="24">
    <w:p w:rsidR="00000000" w:rsidRDefault="00DF20E6">
      <w:pPr>
        <w:pStyle w:val="Fotnotetekst"/>
      </w:pPr>
      <w:r>
        <w:rPr>
          <w:vertAlign w:val="superscript"/>
        </w:rPr>
        <w:footnoteRef/>
      </w:r>
      <w:r w:rsidRPr="00D31A40">
        <w:t>Rådsbeslutning 1999/437/EF av 17. mai 1999 om visse gjennomføringsbestemmelser til den avtale som Rådet for Den europeiske union har inngått med Republikken Island og Kongeriket Norge om disse to staters tilknytning til gjennomføringen, anvendelsen og utviklingen av Schengen-regelverket (EUT L 176 av 10.7.1999, s. 31).</w:t>
      </w:r>
    </w:p>
  </w:footnote>
  <w:footnote w:id="25">
    <w:p w:rsidR="00000000" w:rsidRDefault="00DF20E6">
      <w:pPr>
        <w:pStyle w:val="Fotnotetekst"/>
      </w:pPr>
      <w:r>
        <w:rPr>
          <w:vertAlign w:val="superscript"/>
        </w:rPr>
        <w:footnoteRef/>
      </w:r>
      <w:r w:rsidRPr="00D31A40">
        <w:t>EUT L 53 av 27.2.2008, s. 52.</w:t>
      </w:r>
    </w:p>
  </w:footnote>
  <w:footnote w:id="26">
    <w:p w:rsidR="00000000" w:rsidRDefault="00DF20E6">
      <w:pPr>
        <w:pStyle w:val="Fotnotetekst"/>
      </w:pPr>
      <w:r>
        <w:rPr>
          <w:vertAlign w:val="superscript"/>
        </w:rPr>
        <w:footnoteRef/>
      </w:r>
      <w:r w:rsidRPr="00D31A40">
        <w:t>Rådsbeslutning 2008/149/JIS av 28. januar 2008 om inngåelse, på Den europeiske unions vegne, av avtalen mellom Den europeiske union, Det europeiske fellesskap og Det sveitsiske edsforbund om Det sveitsiske edsforbunds tilknytning til gjennomføringen, anvendelsen og videreutviklingen av Schengen-regelverket (EUT L 53 av 27.2.2008, s. 50).</w:t>
      </w:r>
    </w:p>
  </w:footnote>
  <w:footnote w:id="27">
    <w:p w:rsidR="00000000" w:rsidRDefault="00DF20E6">
      <w:pPr>
        <w:pStyle w:val="Fotnotetekst"/>
      </w:pPr>
      <w:r>
        <w:rPr>
          <w:vertAlign w:val="superscript"/>
        </w:rPr>
        <w:footnoteRef/>
      </w:r>
      <w:r w:rsidRPr="00D31A40">
        <w:t>EUT L 160 av 18.6.2011, s. 21.</w:t>
      </w:r>
    </w:p>
  </w:footnote>
  <w:footnote w:id="28">
    <w:p w:rsidR="00000000" w:rsidRDefault="00DF20E6">
      <w:pPr>
        <w:pStyle w:val="Fotnotetekst"/>
      </w:pPr>
      <w:r>
        <w:rPr>
          <w:vertAlign w:val="superscript"/>
        </w:rPr>
        <w:footnoteRef/>
      </w:r>
      <w:r w:rsidRPr="00D31A40">
        <w:t>Rådsbeslutning 2011/349/EU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særlig når det gjelder strafferettslig samarbeid og politisamarbeid (EUT L 160 av 18.6.2011, s. 1).</w:t>
      </w:r>
    </w:p>
  </w:footnote>
  <w:footnote w:id="29">
    <w:p w:rsidR="00000000" w:rsidRDefault="00DF20E6">
      <w:pPr>
        <w:pStyle w:val="Fotnotetekst"/>
      </w:pPr>
      <w:r>
        <w:rPr>
          <w:vertAlign w:val="superscript"/>
        </w:rPr>
        <w:footnoteRef/>
      </w:r>
      <w:r w:rsidRPr="00D31A40">
        <w:t>Rådsbeslutning 2010/365/EU av 29. juni 2010 om anvendelse av bestemmelsene i Schengen-regelverket om Schengen-informasjonssystemet i Republikken Bulgaria og Romania (EUT L 166 av 1.7.2010, s. 17).</w:t>
      </w:r>
    </w:p>
  </w:footnote>
  <w:footnote w:id="30">
    <w:p w:rsidR="00000000" w:rsidRDefault="00DF20E6">
      <w:pPr>
        <w:pStyle w:val="Fotnotetekst"/>
      </w:pPr>
      <w:r>
        <w:rPr>
          <w:vertAlign w:val="superscript"/>
        </w:rPr>
        <w:footnoteRef/>
      </w:r>
      <w:r w:rsidRPr="00D31A40">
        <w:t>Rådsbeslutning (EU) 2018/934 av 25. juni 2018 om anvendelse av de resterende bestemmelser i Schengen-regelverket om Schengen-informasjonssystemet i Republikken Bulgaria og Romania (EUT L 165 av 2.7.2018, s. 37).</w:t>
      </w:r>
    </w:p>
  </w:footnote>
  <w:footnote w:id="31">
    <w:p w:rsidR="00000000" w:rsidRDefault="00DF20E6">
      <w:pPr>
        <w:pStyle w:val="Fotnotetekst"/>
      </w:pPr>
      <w:r>
        <w:rPr>
          <w:vertAlign w:val="superscript"/>
        </w:rPr>
        <w:footnoteRef/>
      </w:r>
      <w:r w:rsidRPr="00D31A40">
        <w:t>Rådsbeslutning (EU) 2017/733 av 25. april 2017 om anvendelse av bestemmelsene i Schengen-regelverket om Schengen-informasjonssystemet i Republikken Kroatia (EUT L 108 av 26.4.2017, s. 31).</w:t>
      </w:r>
    </w:p>
  </w:footnote>
  <w:footnote w:id="32">
    <w:p w:rsidR="00000000" w:rsidRDefault="00DF20E6">
      <w:pPr>
        <w:pStyle w:val="Fotnotetekst"/>
      </w:pPr>
      <w:r>
        <w:rPr>
          <w:vertAlign w:val="superscript"/>
        </w:rPr>
        <w:footnoteRef/>
      </w:r>
      <w:r w:rsidRPr="00D31A40">
        <w:t>Europaparlaments- og rådsforordning (EF) nr. 1986/2006 av 20. desember 2006 om tilgang til annen generasjon av Schengen-informasjonssystemet (SIS II) for tjenester i medlemsstatene som har ansvaret for utstedelse av registreringsbevis for kjøretøyer (EUT L 381 av 28.12.2006, s. 1).</w:t>
      </w:r>
    </w:p>
  </w:footnote>
  <w:footnote w:id="33">
    <w:p w:rsidR="00000000" w:rsidRDefault="00DF20E6">
      <w:pPr>
        <w:pStyle w:val="Fotnotetekst"/>
      </w:pPr>
      <w:r>
        <w:rPr>
          <w:vertAlign w:val="superscript"/>
        </w:rPr>
        <w:footnoteRef/>
      </w:r>
      <w:r w:rsidRPr="00D31A40">
        <w:t>Kommisjonsbeslutning 2010/261/EU av 4. mai 2010 om sikkerhetsplanen for det sentrale SIS II og kommunikasjonsinfrastrukturen (EUT L 112 av 5.5.2010, s. 31).</w:t>
      </w:r>
    </w:p>
  </w:footnote>
  <w:footnote w:id="34">
    <w:p w:rsidR="00000000" w:rsidRDefault="00DF20E6">
      <w:pPr>
        <w:pStyle w:val="Fotnotetekst"/>
      </w:pPr>
      <w:r>
        <w:rPr>
          <w:vertAlign w:val="superscript"/>
        </w:rPr>
        <w:footnoteRef/>
      </w:r>
      <w:r w:rsidRPr="00D31A40">
        <w:t>Europaparlaments- og rådsforordning (EF) nr. 45/2001 av 18. desember 2000 om personvern i forbindelse med behandling av personopplysninger i Fellesskapets institusjoner og organer og om fri utveksling av slike opplysninger (EFT L 8 av 12.1.2001, s. 1).</w:t>
      </w:r>
    </w:p>
  </w:footnote>
  <w:footnote w:id="35">
    <w:p w:rsidR="00000000" w:rsidRDefault="00DF20E6">
      <w:pPr>
        <w:pStyle w:val="Fotnotetekst"/>
      </w:pPr>
      <w:r>
        <w:rPr>
          <w:vertAlign w:val="superscript"/>
        </w:rPr>
        <w:footnoteRef/>
      </w:r>
      <w:r w:rsidRPr="00D31A40">
        <w:t>Europaparlaments- og rådsdirektiv (EU) 2017/541 av 15. mars 2017 om bekjempelse av terrorisme og om erstatning av rådsrammebeslutning 2002/475/JIS og endring av rådsbeslutning 2005/671/JIS (EUT L 88 av 31.3.2017, s. 6).</w:t>
      </w:r>
    </w:p>
  </w:footnote>
  <w:footnote w:id="36">
    <w:p w:rsidR="00000000" w:rsidRDefault="00DF20E6">
      <w:pPr>
        <w:pStyle w:val="Fotnotetekst"/>
      </w:pPr>
      <w:r>
        <w:rPr>
          <w:vertAlign w:val="superscript"/>
        </w:rPr>
        <w:footnoteRef/>
      </w:r>
      <w:r w:rsidRPr="00D31A40">
        <w:t>Europaparlaments- og rådsforordning (EU) 2016/399 av 9. mars 2016 om et unionsregelverk som regulerer bevegelse av personer over grensene (Schengen-grenseregelverk) (EUT L 77 av 23.3.2016, s. 1).</w:t>
      </w:r>
    </w:p>
  </w:footnote>
  <w:footnote w:id="37">
    <w:p w:rsidR="00000000" w:rsidRDefault="00DF20E6">
      <w:pPr>
        <w:pStyle w:val="Fotnotetekst"/>
      </w:pPr>
      <w:r>
        <w:rPr>
          <w:vertAlign w:val="superscript"/>
        </w:rPr>
        <w:footnoteRef/>
      </w:r>
      <w:r w:rsidRPr="00D31A40">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38">
    <w:p w:rsidR="00000000" w:rsidRDefault="00DF20E6">
      <w:pPr>
        <w:pStyle w:val="Fotnotetekst"/>
      </w:pPr>
      <w:r>
        <w:rPr>
          <w:vertAlign w:val="superscript"/>
        </w:rPr>
        <w:footnoteRef/>
      </w:r>
      <w:r w:rsidRPr="00D31A40">
        <w:t>Europaparlaments- og rådsdirektiv 2013/32/EU av 26. juni 2013 om felles framgangsmåter for tildeling og tilbakekalling av internasjonal beskyttelse (EUT L 180 av 29.6.2013, s. 60).</w:t>
      </w:r>
    </w:p>
  </w:footnote>
  <w:footnote w:id="39">
    <w:p w:rsidR="00000000" w:rsidRDefault="00DF20E6">
      <w:pPr>
        <w:pStyle w:val="Fotnotetekst"/>
      </w:pPr>
      <w:r>
        <w:rPr>
          <w:vertAlign w:val="superscript"/>
        </w:rPr>
        <w:footnoteRef/>
      </w:r>
      <w:r w:rsidRPr="00D31A40">
        <w:t>Rådsforordning (EF) nr. 377/2004 av 19. februar 2004 om opprettelse av et nettverk av kontaktpersoner for innvandringssaker (EUT L 64 av 2.3.2004, s. 1).</w:t>
      </w:r>
    </w:p>
  </w:footnote>
  <w:footnote w:id="40">
    <w:p w:rsidR="00000000" w:rsidRDefault="00DF20E6">
      <w:pPr>
        <w:pStyle w:val="Fotnotetekst"/>
      </w:pPr>
      <w:r>
        <w:rPr>
          <w:vertAlign w:val="superscript"/>
        </w:rPr>
        <w:footnoteRef/>
      </w:r>
      <w:r w:rsidRPr="00D31A40">
        <w:t>Rådsdirektiv 1999/37/EF av 29. april 1999 om registreringsdokumenter for kjøretøyer (EFT L 138 av 1.6.1999, s. 57)</w:t>
      </w:r>
    </w:p>
  </w:footnote>
  <w:footnote w:id="41">
    <w:p w:rsidR="00000000" w:rsidRDefault="00DF20E6">
      <w:pPr>
        <w:pStyle w:val="Fotnotetekst"/>
      </w:pPr>
      <w:r>
        <w:rPr>
          <w:vertAlign w:val="superscript"/>
        </w:rPr>
        <w:footnoteRef/>
      </w:r>
      <w:r w:rsidRPr="00D31A40">
        <w:t>Europaparlaments- og rådsforordning (EU) 2018/1727 av 14. november 2018 om Den europeiske unions byrå for strafferettslig samarbeid (Eurojust) og erstatning og oppheving av rådsbeslutning 2002/187/JIS (EUT L 295 av 21.11.2018, s. 138).</w:t>
      </w:r>
    </w:p>
  </w:footnote>
  <w:footnote w:id="42">
    <w:p w:rsidR="00000000" w:rsidRDefault="00DF20E6" w:rsidP="00D31A40">
      <w:pPr>
        <w:pStyle w:val="Fotnotetekst"/>
      </w:pPr>
      <w:r>
        <w:rPr>
          <w:vertAlign w:val="superscript"/>
        </w:rPr>
        <w:footnoteRef/>
      </w:r>
      <w:r w:rsidRPr="00D31A40">
        <w:t>Europaparlamentets holdning av 24. oktober 2018 (ennå ikke offentliggjort i EUT) og rådsbeslutning av 19. november 2018.</w:t>
      </w:r>
    </w:p>
  </w:footnote>
  <w:footnote w:id="43">
    <w:p w:rsidR="00000000" w:rsidRDefault="00DF20E6">
      <w:pPr>
        <w:pStyle w:val="Fotnotetekst"/>
      </w:pPr>
      <w:r>
        <w:rPr>
          <w:vertAlign w:val="superscript"/>
        </w:rPr>
        <w:footnoteRef/>
      </w:r>
      <w:r w:rsidRPr="00D31A40">
        <w:t>EUT L 239 av 22.9.2000, s. 19.</w:t>
      </w:r>
    </w:p>
  </w:footnote>
  <w:footnote w:id="44">
    <w:p w:rsidR="00000000" w:rsidRDefault="00DF20E6">
      <w:pPr>
        <w:pStyle w:val="Fotnotetekst"/>
      </w:pPr>
      <w:r>
        <w:rPr>
          <w:vertAlign w:val="superscript"/>
        </w:rPr>
        <w:footnoteRef/>
      </w:r>
      <w:r w:rsidRPr="00D31A40">
        <w:t>Rådsforordning (EF) nr. 2424/2001 av 6. desember 2001 om utvikling av annen generasjon av Schengen-informasjonssystemet (SIS II) (EUT L 328 av 13.12.2001, s. 4)</w:t>
      </w:r>
    </w:p>
  </w:footnote>
  <w:footnote w:id="45">
    <w:p w:rsidR="00000000" w:rsidRDefault="00DF20E6">
      <w:pPr>
        <w:pStyle w:val="Fotnotetekst"/>
      </w:pPr>
      <w:r>
        <w:rPr>
          <w:vertAlign w:val="superscript"/>
        </w:rPr>
        <w:footnoteRef/>
      </w:r>
      <w:r w:rsidRPr="00D31A40">
        <w:t>Rådsbeslutning 2001/886/JIS av 6. desember 2001 om utvikling av annen generasjon av Schengen-informasjonssystemet (SIS II) (EUT L 328 av 13.12.2001, s. 1).</w:t>
      </w:r>
    </w:p>
  </w:footnote>
  <w:footnote w:id="46">
    <w:p w:rsidR="00000000" w:rsidRDefault="00DF20E6">
      <w:pPr>
        <w:pStyle w:val="Fotnotetekst"/>
      </w:pPr>
      <w:r>
        <w:rPr>
          <w:vertAlign w:val="superscript"/>
        </w:rPr>
        <w:footnoteRef/>
      </w:r>
      <w:r w:rsidRPr="00D31A40">
        <w:t>Europaparlaments- og rådsforordning (EF) nr. 1987/2006 av 20. desember 2006 om opprettelse, drift og bruk av annen generasjon av Schengen-informasjonssystemet (SIS II) (EUT L 381 av 28.12.2006, s. 4).</w:t>
      </w:r>
    </w:p>
  </w:footnote>
  <w:footnote w:id="47">
    <w:p w:rsidR="00000000" w:rsidRDefault="00DF20E6">
      <w:pPr>
        <w:pStyle w:val="Fotnotetekst"/>
      </w:pPr>
      <w:r>
        <w:rPr>
          <w:vertAlign w:val="superscript"/>
        </w:rPr>
        <w:footnoteRef/>
      </w:r>
      <w:r w:rsidRPr="00D31A40">
        <w:t>Rådsbeslutning 2007/533/JIS av 12. juni 2007 om opprettelse, drift og bruk av annen generasjon av Schengen-informasjonssystemet (SIS II) (EUT L 205 av 7.8.2007, s. 63).</w:t>
      </w:r>
    </w:p>
  </w:footnote>
  <w:footnote w:id="48">
    <w:p w:rsidR="00000000" w:rsidRDefault="00DF20E6">
      <w:pPr>
        <w:pStyle w:val="Fotnotetekst"/>
      </w:pPr>
      <w:r>
        <w:rPr>
          <w:vertAlign w:val="superscript"/>
        </w:rPr>
        <w:footnoteRef/>
      </w:r>
      <w:r w:rsidRPr="00D31A40">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kommisjonsbeslutning 2010/261/EU (EUT L 312 av 7.12.2018, s. 56).</w:t>
      </w:r>
    </w:p>
  </w:footnote>
  <w:footnote w:id="49">
    <w:p w:rsidR="00000000" w:rsidRDefault="00DF20E6">
      <w:pPr>
        <w:pStyle w:val="Fotnotetekst"/>
      </w:pPr>
      <w:r>
        <w:rPr>
          <w:vertAlign w:val="superscript"/>
        </w:rPr>
        <w:footnoteRef/>
      </w:r>
      <w:r w:rsidRPr="00D31A40">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50">
    <w:p w:rsidR="00000000" w:rsidRDefault="00DF20E6">
      <w:pPr>
        <w:pStyle w:val="Fotnotetekst"/>
      </w:pPr>
      <w:r>
        <w:rPr>
          <w:vertAlign w:val="superscript"/>
        </w:rPr>
        <w:footnoteRef/>
      </w:r>
      <w:r w:rsidRPr="00D31A40">
        <w:t>Europaparlaments- og rådsdirektiv (EU) 2016/680 av 27. april 2016 om vern av fysiske personer i forbindelse med vedkommende myndigheters behandling av personopplysninger for å forebygge, etterforske, avsløre eller rettsforfølge straffbare forhold eller iverksette strafferettslige sanksjoner og om fri utveksling av slike opplysninger og om oppheving av rådsrammebeslutning 2008/977/JIS (EUT L 119 av 4.5.2016, s. 89).</w:t>
      </w:r>
    </w:p>
  </w:footnote>
  <w:footnote w:id="51">
    <w:p w:rsidR="00000000" w:rsidRDefault="00DF20E6">
      <w:pPr>
        <w:pStyle w:val="Fotnotetekst"/>
      </w:pPr>
      <w:r>
        <w:rPr>
          <w:vertAlign w:val="superscript"/>
        </w:rPr>
        <w:footnoteRef/>
      </w:r>
      <w:r w:rsidRPr="00D31A40">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2">
    <w:p w:rsidR="00000000" w:rsidRDefault="00DF20E6">
      <w:pPr>
        <w:pStyle w:val="Fotnotetekst"/>
      </w:pPr>
      <w:r>
        <w:rPr>
          <w:vertAlign w:val="superscript"/>
        </w:rPr>
        <w:footnoteRef/>
      </w:r>
      <w:r w:rsidRPr="00D31A40">
        <w:t>Europaparlaments- og rådsdirektiv 2008/115/EF av 16. desember 2008 om felles standarder og framgangsmåter i medlemsstatene for tilbakesending av tredjestatsborgere med ulovlig opphold (EUT L 348 av 24.12.2008, s. 98).</w:t>
      </w:r>
    </w:p>
  </w:footnote>
  <w:footnote w:id="53">
    <w:p w:rsidR="00000000" w:rsidRDefault="00DF20E6">
      <w:pPr>
        <w:pStyle w:val="Fotnotetekst"/>
      </w:pPr>
      <w:r>
        <w:rPr>
          <w:vertAlign w:val="superscript"/>
        </w:rPr>
        <w:footnoteRef/>
      </w:r>
      <w:r w:rsidRPr="00D31A40">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54">
    <w:p w:rsidR="00000000" w:rsidRDefault="00DF20E6">
      <w:pPr>
        <w:pStyle w:val="Fotnotetekst"/>
      </w:pPr>
      <w:r>
        <w:rPr>
          <w:vertAlign w:val="superscript"/>
        </w:rPr>
        <w:footnoteRef/>
      </w:r>
      <w:r w:rsidRPr="00D31A40">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55">
    <w:p w:rsidR="00000000" w:rsidRDefault="00DF20E6">
      <w:pPr>
        <w:pStyle w:val="Fotnotetekst"/>
      </w:pPr>
      <w:r>
        <w:rPr>
          <w:vertAlign w:val="superscript"/>
        </w:rPr>
        <w:footnoteRef/>
      </w:r>
      <w:r w:rsidRPr="00D31A40">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56">
    <w:p w:rsidR="00000000" w:rsidRDefault="00DF20E6">
      <w:pPr>
        <w:pStyle w:val="Fotnotetekst"/>
      </w:pPr>
      <w:r>
        <w:rPr>
          <w:vertAlign w:val="superscript"/>
        </w:rPr>
        <w:footnoteRef/>
      </w:r>
      <w:r w:rsidRPr="00D31A40">
        <w:t>EFT L 56 av 4.3.1968, s. 1.</w:t>
      </w:r>
    </w:p>
  </w:footnote>
  <w:footnote w:id="57">
    <w:p w:rsidR="00000000" w:rsidRDefault="00DF20E6">
      <w:pPr>
        <w:pStyle w:val="Fotnotetekst"/>
      </w:pPr>
      <w:r>
        <w:rPr>
          <w:vertAlign w:val="superscript"/>
        </w:rPr>
        <w:footnoteRef/>
      </w:r>
      <w:r w:rsidRPr="00D31A40">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58">
    <w:p w:rsidR="00000000" w:rsidRDefault="00DF20E6">
      <w:pPr>
        <w:pStyle w:val="Fotnotetekst"/>
      </w:pPr>
      <w:r>
        <w:rPr>
          <w:vertAlign w:val="superscript"/>
        </w:rPr>
        <w:footnoteRef/>
      </w:r>
      <w:r w:rsidRPr="00D31A40">
        <w:t>Europaparlaments- og rådsforordning (EU) nr. 182/2011 av 16. februar 2011 om fastsettelse av allmenne regler og prinsipper for medlemsstatenes kontroll med Kommisjonens utøvelse av sin gjennomføringsmyndighet (EUT L 55 av 28.2.2011, s. 13).</w:t>
      </w:r>
    </w:p>
  </w:footnote>
  <w:footnote w:id="59">
    <w:p w:rsidR="00000000" w:rsidRDefault="00DF20E6">
      <w:pPr>
        <w:pStyle w:val="Fotnotetekst"/>
      </w:pPr>
      <w:r>
        <w:rPr>
          <w:vertAlign w:val="superscript"/>
        </w:rPr>
        <w:footnoteRef/>
      </w:r>
      <w:r w:rsidRPr="00D31A40">
        <w:t>EUT L 123 av 12.5.2016, s. 1.</w:t>
      </w:r>
    </w:p>
  </w:footnote>
  <w:footnote w:id="60">
    <w:p w:rsidR="00000000" w:rsidRDefault="00DF20E6">
      <w:pPr>
        <w:pStyle w:val="Fotnotetekst"/>
      </w:pPr>
      <w:r>
        <w:rPr>
          <w:vertAlign w:val="superscript"/>
        </w:rPr>
        <w:footnoteRef/>
      </w:r>
      <w:r w:rsidRPr="00D31A40">
        <w:t>Europaparlaments- og rådsforordning (EU) nr. 515/2014 av 16. april 2014 om opprettelse av ordningen for økonomisk støtte til yttergrensene og visum som en del av fondet for indre sikkerhet, og om oppheving av beslutning nr. 574/2007/EF (EUT L 150 av 20.5.2014, s. 143).</w:t>
      </w:r>
    </w:p>
  </w:footnote>
  <w:footnote w:id="61">
    <w:p w:rsidR="00000000" w:rsidRDefault="00DF20E6">
      <w:pPr>
        <w:pStyle w:val="Fotnotetekst"/>
      </w:pPr>
      <w:r>
        <w:rPr>
          <w:vertAlign w:val="superscript"/>
        </w:rPr>
        <w:footnoteRef/>
      </w:r>
      <w:r w:rsidRPr="00D31A40">
        <w:t>Rådsbeslutning 2000/365/EF av 29. mai 2000 om anmodning fra Det forente kongerike Storbritannia og Nord-Irland om å delta i visse bestemmelser i Schengen-regelverket (EFT L 131 av 1.6.2000, s. 43).</w:t>
      </w:r>
    </w:p>
  </w:footnote>
  <w:footnote w:id="62">
    <w:p w:rsidR="00000000" w:rsidRDefault="00DF20E6">
      <w:pPr>
        <w:pStyle w:val="Fotnotetekst"/>
      </w:pPr>
      <w:r>
        <w:rPr>
          <w:vertAlign w:val="superscript"/>
        </w:rPr>
        <w:footnoteRef/>
      </w:r>
      <w:r w:rsidRPr="00D31A40">
        <w:t>Rådsbeslutning 2002/192/EF av 28. februar 2002 om anmodning fra Irland om å delta i visse bestemmelser i Schengen-regelverket (EUT L 64 av 7.3.2002, s. 20).</w:t>
      </w:r>
    </w:p>
  </w:footnote>
  <w:footnote w:id="63">
    <w:p w:rsidR="00000000" w:rsidRDefault="00DF20E6">
      <w:pPr>
        <w:pStyle w:val="Fotnotetekst"/>
      </w:pPr>
      <w:r>
        <w:rPr>
          <w:vertAlign w:val="superscript"/>
        </w:rPr>
        <w:footnoteRef/>
      </w:r>
      <w:r w:rsidRPr="00D31A40">
        <w:t>EFT L 176 av 10.7.1999, s. 36.</w:t>
      </w:r>
    </w:p>
  </w:footnote>
  <w:footnote w:id="64">
    <w:p w:rsidR="00000000" w:rsidRDefault="00DF20E6">
      <w:pPr>
        <w:pStyle w:val="Fotnotetekst"/>
      </w:pPr>
      <w:r>
        <w:rPr>
          <w:vertAlign w:val="superscript"/>
        </w:rPr>
        <w:footnoteRef/>
      </w:r>
      <w:r w:rsidRPr="00D31A40">
        <w:t>Rådsbeslutning 1999/437/EF av 17. mai 1999 om visse gjennomføringsbestemmelser til den avtale som Rådet for Den europeiske union har inngått med Republikken Island og Kongeriket Norge om disse to staters tilknytning til gjennomføringen, anvendelsen og utviklingen av Schengen-regelverket (EUT L 176 av 10.7.1999, s. 31).</w:t>
      </w:r>
    </w:p>
  </w:footnote>
  <w:footnote w:id="65">
    <w:p w:rsidR="00000000" w:rsidRDefault="00DF20E6">
      <w:pPr>
        <w:pStyle w:val="Fotnotetekst"/>
      </w:pPr>
      <w:r>
        <w:rPr>
          <w:vertAlign w:val="superscript"/>
        </w:rPr>
        <w:footnoteRef/>
      </w:r>
      <w:r w:rsidRPr="00D31A40">
        <w:t>EUT L 53 av 27.2.2008, s. 52.</w:t>
      </w:r>
    </w:p>
  </w:footnote>
  <w:footnote w:id="66">
    <w:p w:rsidR="00000000" w:rsidRDefault="00DF20E6">
      <w:pPr>
        <w:pStyle w:val="Fotnotetekst"/>
      </w:pPr>
      <w:r>
        <w:rPr>
          <w:vertAlign w:val="superscript"/>
        </w:rPr>
        <w:footnoteRef/>
      </w:r>
      <w:r w:rsidRPr="00D31A40">
        <w:t>Rådsbeslutning 2008/146/EF av 28. januar 2008 om inngåelse, på Det europeiske fellesskaps vegne, av avtalen mellom Den europeiske union, Det europeiske fellesskap og Det sveitsiske edsforbund om Det sveitsiske edsforbunds tilknytning til gjennomføringen, anvendelsen og utviklingen av Schengen-regelverket (EUT L 53 av 27.2.2008, s. 1).</w:t>
      </w:r>
    </w:p>
  </w:footnote>
  <w:footnote w:id="67">
    <w:p w:rsidR="00000000" w:rsidRDefault="00DF20E6">
      <w:pPr>
        <w:pStyle w:val="Fotnotetekst"/>
      </w:pPr>
      <w:r>
        <w:rPr>
          <w:vertAlign w:val="superscript"/>
        </w:rPr>
        <w:footnoteRef/>
      </w:r>
      <w:r w:rsidRPr="00D31A40">
        <w:t>EUT L 160 av 18.6.2011, s. 21.</w:t>
      </w:r>
    </w:p>
  </w:footnote>
  <w:footnote w:id="68">
    <w:p w:rsidR="00000000" w:rsidRDefault="00DF20E6">
      <w:pPr>
        <w:pStyle w:val="Fotnotetekst"/>
      </w:pPr>
      <w:r>
        <w:rPr>
          <w:vertAlign w:val="superscript"/>
        </w:rPr>
        <w:footnoteRef/>
      </w:r>
      <w:r w:rsidRPr="00D31A40">
        <w:t>Rådsbeslutning 2011/350/EU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69">
    <w:p w:rsidR="00000000" w:rsidRDefault="00DF20E6">
      <w:pPr>
        <w:pStyle w:val="Fotnotetekst"/>
      </w:pPr>
      <w:r>
        <w:rPr>
          <w:vertAlign w:val="superscript"/>
        </w:rPr>
        <w:footnoteRef/>
      </w:r>
      <w:r w:rsidRPr="00D31A40">
        <w:t>Rådsbeslutning 2010/365/EU av 29. juni 2010 om anvendelse av bestemmelsene i Schengen-regelverket om Schengen-informasjonssystemet i Republikken Bulgaria og Romania (EUT L 166 av 1.7.2010, s. 17).</w:t>
      </w:r>
    </w:p>
  </w:footnote>
  <w:footnote w:id="70">
    <w:p w:rsidR="00000000" w:rsidRDefault="00DF20E6">
      <w:pPr>
        <w:pStyle w:val="Fotnotetekst"/>
      </w:pPr>
      <w:r>
        <w:rPr>
          <w:vertAlign w:val="superscript"/>
        </w:rPr>
        <w:footnoteRef/>
      </w:r>
      <w:r w:rsidRPr="00D31A40">
        <w:t>Rådsbeslutning (EU) 2018/934 av 25. juni 2018 om anvendelse av de resterende bestemmelser i Schengen-regelverket om Schengen-informasjonssystemet i Republikken Bulgaria og Romania (EUT L 165 av 2.7.2018, s. 37).</w:t>
      </w:r>
    </w:p>
  </w:footnote>
  <w:footnote w:id="71">
    <w:p w:rsidR="00000000" w:rsidRDefault="00DF20E6">
      <w:pPr>
        <w:pStyle w:val="Fotnotetekst"/>
      </w:pPr>
      <w:r>
        <w:rPr>
          <w:vertAlign w:val="superscript"/>
        </w:rPr>
        <w:footnoteRef/>
      </w:r>
      <w:r w:rsidRPr="00D31A40">
        <w:t>Rådsbeslutning (EU) 2017/733 av 25. april 2017 om anvendelse av bestemmelsene i Schengen-regelverket om Schengen-informasjonssystemet i Republikken Kroatia (EUT L 108 av 26.4.2017, s. 31).</w:t>
      </w:r>
    </w:p>
  </w:footnote>
  <w:footnote w:id="72">
    <w:p w:rsidR="00000000" w:rsidRDefault="00DF20E6">
      <w:pPr>
        <w:pStyle w:val="Fotnotetekst"/>
      </w:pPr>
      <w:r>
        <w:rPr>
          <w:vertAlign w:val="superscript"/>
        </w:rPr>
        <w:footnoteRef/>
      </w:r>
      <w:r w:rsidRPr="00D31A40">
        <w:t>Europaparlaments- og rådsforordning (EF) nr. 45/2001 av 18. desember 2000 om personvern i forbindelse med behandling av personopplysninger i Fellesskapets institusjoner og organer og om fri utveksling av slike opplysninger (EFT L 8 av 12.1.2001, s. 1).</w:t>
      </w:r>
    </w:p>
  </w:footnote>
  <w:footnote w:id="73">
    <w:p w:rsidR="00000000" w:rsidRDefault="00DF20E6">
      <w:pPr>
        <w:pStyle w:val="Fotnotetekst"/>
      </w:pPr>
      <w:r>
        <w:rPr>
          <w:vertAlign w:val="superscript"/>
        </w:rPr>
        <w:footnoteRef/>
      </w:r>
      <w:r w:rsidRPr="00D31A40">
        <w:t>Europaparlaments- og rådsdirektiv (EU) 2017/541 av 15. mars 2017 om bekjempelse av terrorisme og om erstatning av rådsrammebeslutning 2002/475/JIS og endring av rådsrammebeslutning 2005/671/JIS (EUT L 88 av 31.3.2017, s. 6).</w:t>
      </w:r>
    </w:p>
  </w:footnote>
  <w:footnote w:id="74">
    <w:p w:rsidR="00000000" w:rsidRDefault="00DF20E6">
      <w:pPr>
        <w:pStyle w:val="Fotnotetekst"/>
      </w:pPr>
      <w:r>
        <w:rPr>
          <w:vertAlign w:val="superscript"/>
        </w:rPr>
        <w:footnoteRef/>
      </w:r>
      <w:r w:rsidRPr="00D31A40">
        <w:t>Europaparlaments- og rådsforordning (EU) 2016/399 av 9. mars 2016 om et unionsregelverk som regulerer bevegelse av personer over grensene (Schengen-grenseregelverk) (EUT L 77 av 23.3.2016, s. 1).</w:t>
      </w:r>
    </w:p>
  </w:footnote>
  <w:footnote w:id="75">
    <w:p w:rsidR="00000000" w:rsidRDefault="00DF20E6">
      <w:pPr>
        <w:pStyle w:val="Fotnotetekst"/>
      </w:pPr>
      <w:r>
        <w:rPr>
          <w:vertAlign w:val="superscript"/>
        </w:rPr>
        <w:footnoteRef/>
      </w:r>
      <w:r w:rsidRPr="00D31A40">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76">
    <w:p w:rsidR="00000000" w:rsidRDefault="00DF20E6">
      <w:pPr>
        <w:pStyle w:val="Fotnotetekst"/>
      </w:pPr>
      <w:r>
        <w:rPr>
          <w:vertAlign w:val="superscript"/>
        </w:rPr>
        <w:footnoteRef/>
      </w:r>
      <w:r w:rsidRPr="00D31A40">
        <w:t>Europaparlaments- og rådsdirektiv 2013/32/EU av 26. juni 2013 om felles framgangsmåter for tildeling og tilbakekalling av internasjonal beskyttelse (EUT L 180 av 29.6.2013, s. 60).</w:t>
      </w:r>
    </w:p>
  </w:footnote>
  <w:footnote w:id="77">
    <w:p w:rsidR="00000000" w:rsidRDefault="00DF20E6">
      <w:pPr>
        <w:pStyle w:val="Fotnotetekst"/>
      </w:pPr>
      <w:r>
        <w:rPr>
          <w:vertAlign w:val="superscript"/>
        </w:rPr>
        <w:footnoteRef/>
      </w:r>
      <w:r w:rsidRPr="00D31A40">
        <w:t>Rådsforordning (EF) nr. 377/2004 av 19. februar 2004 om opprettelse av et nettverk av kontaktpersoner for innvandringssaker (EUT L 64 av 2.3.2004, s. 1).</w:t>
      </w:r>
    </w:p>
  </w:footnote>
  <w:footnote w:id="78">
    <w:p w:rsidR="00000000" w:rsidRDefault="00DF20E6">
      <w:pPr>
        <w:pStyle w:val="Fotnotetekst"/>
      </w:pPr>
      <w:r>
        <w:rPr>
          <w:vertAlign w:val="superscript"/>
        </w:rPr>
        <w:footnoteRef/>
      </w:r>
      <w:r w:rsidRPr="00D31A40">
        <w:t>Europaparlaments- og rådsforordning (EF) nr. 810/2009 av 13. juli 2009 om innføring av fellesskapsregler for visum (visumregler) (EUT L 243 av 15.9.2009, s. 1).</w:t>
      </w:r>
    </w:p>
  </w:footnote>
  <w:footnote w:id="79">
    <w:p w:rsidR="00000000" w:rsidRDefault="00DF20E6">
      <w:pPr>
        <w:pStyle w:val="Fotnotetekst"/>
      </w:pPr>
      <w:r>
        <w:rPr>
          <w:vertAlign w:val="superscript"/>
        </w:rPr>
        <w:footnoteRef/>
      </w:r>
      <w:r w:rsidRPr="00D31A40">
        <w:t>Europaparlamentets holdning av 24. oktober 2018 (ennå ikke offentliggjort i EUT) og rådsbeslutning av 19. november 2018.</w:t>
      </w:r>
    </w:p>
  </w:footnote>
  <w:footnote w:id="80">
    <w:p w:rsidR="00000000" w:rsidRDefault="00DF20E6">
      <w:pPr>
        <w:pStyle w:val="Fotnotetekst"/>
      </w:pPr>
      <w:r>
        <w:rPr>
          <w:vertAlign w:val="superscript"/>
        </w:rPr>
        <w:footnoteRef/>
      </w:r>
      <w:r w:rsidRPr="00D31A40">
        <w:t>Europaparlaments- og rådsdirektiv 2008/115/EF av 16. desember 2008 om felles standarder og framgangsmåter i medlemsstatene for tilbakesending av tredjestatsborgere med ulovlig opphold (EUT L 348 av 24.12.2008, s. 98).</w:t>
      </w:r>
    </w:p>
  </w:footnote>
  <w:footnote w:id="81">
    <w:p w:rsidR="00000000" w:rsidRDefault="00DF20E6">
      <w:pPr>
        <w:pStyle w:val="Fotnotetekst"/>
      </w:pPr>
      <w:r>
        <w:rPr>
          <w:vertAlign w:val="superscript"/>
        </w:rPr>
        <w:footnoteRef/>
      </w:r>
      <w:r w:rsidRPr="00D31A40">
        <w:t>Europaparlaments- og rådsforordning (EU) 2018/1861 av 28. november 2018 om opprettelse, drift og bruk av Schengen-informasjonssystemet (SIS) for inn- og utreisekontroller, om endring av konvensjonen om gjennomføring av Schengen-avtalen og om endring og oppheving av forordning (EF) nr. 1987/2006 (EUT L 312 av 7.12.2018, s. 14).</w:t>
      </w:r>
    </w:p>
  </w:footnote>
  <w:footnote w:id="82">
    <w:p w:rsidR="00000000" w:rsidRDefault="00DF20E6">
      <w:pPr>
        <w:pStyle w:val="Fotnotetekst"/>
      </w:pPr>
      <w:r>
        <w:rPr>
          <w:vertAlign w:val="superscript"/>
        </w:rPr>
        <w:footnoteRef/>
      </w:r>
      <w:r w:rsidRPr="00D31A40">
        <w:t>Europaparlaments- og rådsforordning (EU) 2018/1862 av 28. november 2018 om opprettelse, drift og bruk av Schengen-informasjonssystemet (SIS) innenfor politisamarbeid og strafferettslig samarbeid, om endring og oppheving av rådsbeslutning 2007/533/JIS og om oppheving av europaparlaments- og rådsforordning (EF) nr. 1986/2006 og kommisjonsbeslutning 2010/261/EU (EUT L 312 av 7.12.2018, s 56).</w:t>
      </w:r>
    </w:p>
  </w:footnote>
  <w:footnote w:id="83">
    <w:p w:rsidR="00000000" w:rsidRDefault="00DF20E6">
      <w:pPr>
        <w:pStyle w:val="Fotnotetekst"/>
      </w:pPr>
      <w:r>
        <w:rPr>
          <w:vertAlign w:val="superscript"/>
        </w:rPr>
        <w:footnoteRef/>
      </w:r>
      <w:r w:rsidRPr="00D31A40">
        <w:t>Europaparlaments- og rådsforordning (EU) 2016/399 av 9. mars 2016 om et unionsregelverk som regulerer bevegelse av personer over grensene (Schengen-grenseregelverk) (EUT L 77 av 23.3.2016, s. 1).</w:t>
      </w:r>
    </w:p>
  </w:footnote>
  <w:footnote w:id="84">
    <w:p w:rsidR="00000000" w:rsidRDefault="00DF20E6">
      <w:pPr>
        <w:pStyle w:val="Fotnotetekst"/>
      </w:pPr>
      <w:r>
        <w:rPr>
          <w:vertAlign w:val="superscript"/>
        </w:rPr>
        <w:footnoteRef/>
      </w:r>
      <w:r w:rsidRPr="00D31A40">
        <w:t>Europaparlaments- og rådsdirektiv (EU) 2017/541 av 15. mars 2017 om bekjempelse av terrorisme og om erstatning av rådsrammebeslutning 2002/475/JIS og endring av rådsrammebeslutning 2005/671/JIS (EUT L 88 av 31.3.2017, s. 6).</w:t>
      </w:r>
    </w:p>
  </w:footnote>
  <w:footnote w:id="85">
    <w:p w:rsidR="00000000" w:rsidRDefault="00DF20E6">
      <w:pPr>
        <w:pStyle w:val="Fotnotetekst"/>
      </w:pPr>
      <w:r>
        <w:rPr>
          <w:vertAlign w:val="superscript"/>
        </w:rPr>
        <w:footnoteRef/>
      </w:r>
      <w:r w:rsidRPr="00D31A40">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86">
    <w:p w:rsidR="00000000" w:rsidRDefault="00DF20E6">
      <w:pPr>
        <w:pStyle w:val="Fotnotetekst"/>
      </w:pPr>
      <w:r>
        <w:rPr>
          <w:vertAlign w:val="superscript"/>
        </w:rPr>
        <w:footnoteRef/>
      </w:r>
      <w:r w:rsidRPr="00D31A40">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87">
    <w:p w:rsidR="00000000" w:rsidRDefault="00DF20E6">
      <w:pPr>
        <w:pStyle w:val="Fotnotetekst"/>
      </w:pPr>
      <w:r>
        <w:rPr>
          <w:vertAlign w:val="superscript"/>
        </w:rPr>
        <w:footnoteRef/>
      </w:r>
      <w:r w:rsidRPr="00D31A40">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88">
    <w:p w:rsidR="00000000" w:rsidRDefault="00DF20E6">
      <w:pPr>
        <w:pStyle w:val="Fotnotetekst"/>
      </w:pPr>
      <w:r>
        <w:rPr>
          <w:vertAlign w:val="superscript"/>
        </w:rPr>
        <w:footnoteRef/>
      </w:r>
      <w:r w:rsidRPr="00D31A40">
        <w:t>Europaparlaments- og rådsforordning (EU) 2018/1726 av 14. november 2018 om Den europeiske unions byrå for driftsforvaltning av store IT-systemer innenfor området frihet, sikkerhet og rettferdighet (eu-LISA) og om endring av forordning (EF) nr. 1987/2006 og rådsbeslutning 2007/533/JIS og om oppheving av forordning (EU) nr. 1077/2011 (EUT L 295 av 21.11.2018, s. 99).</w:t>
      </w:r>
    </w:p>
  </w:footnote>
  <w:footnote w:id="89">
    <w:p w:rsidR="00000000" w:rsidRDefault="00DF20E6">
      <w:pPr>
        <w:pStyle w:val="Fotnotetekst"/>
      </w:pPr>
      <w:r>
        <w:rPr>
          <w:vertAlign w:val="superscript"/>
        </w:rPr>
        <w:footnoteRef/>
      </w:r>
      <w:r w:rsidRPr="00D31A40">
        <w:t>Rådsbeslutning 2000/365/EF av 29. mai 2000 om anmodning fra Det forente kongerike Storbritannia og Nord-Irland om å delta i visse bestemmelser i Schengen-regelverket (EFT L 131 av 1.6.2000, s. 43).</w:t>
      </w:r>
    </w:p>
  </w:footnote>
  <w:footnote w:id="90">
    <w:p w:rsidR="00000000" w:rsidRDefault="00DF20E6">
      <w:pPr>
        <w:pStyle w:val="Fotnotetekst"/>
      </w:pPr>
      <w:r>
        <w:rPr>
          <w:vertAlign w:val="superscript"/>
        </w:rPr>
        <w:footnoteRef/>
      </w:r>
      <w:r w:rsidRPr="00D31A40">
        <w:t>Rådsbeslutning 2002/192/EF av 28. februar 2002 om anmodning fra Irland om å delta i visse bestemmelser i Schengen-regelverket (EUT L 64 av 7.3.2002, s. 20).</w:t>
      </w:r>
    </w:p>
  </w:footnote>
  <w:footnote w:id="91">
    <w:p w:rsidR="00000000" w:rsidRDefault="00DF20E6">
      <w:pPr>
        <w:pStyle w:val="Fotnotetekst"/>
      </w:pPr>
      <w:r>
        <w:rPr>
          <w:vertAlign w:val="superscript"/>
        </w:rPr>
        <w:footnoteRef/>
      </w:r>
      <w:r w:rsidRPr="00D31A40">
        <w:t>EFT L 176 av 10.7.1999, s. 36.</w:t>
      </w:r>
    </w:p>
  </w:footnote>
  <w:footnote w:id="92">
    <w:p w:rsidR="00000000" w:rsidRDefault="00DF20E6">
      <w:pPr>
        <w:pStyle w:val="Fotnotetekst"/>
      </w:pPr>
      <w:r>
        <w:rPr>
          <w:vertAlign w:val="superscript"/>
        </w:rPr>
        <w:footnoteRef/>
      </w:r>
      <w:r w:rsidRPr="00D31A40">
        <w:t>Rådsbeslutning 1999/437/EF av 17. mai 1999 om visse gjennomføringsbestemmelser til den avtale som Rådet for Den europeiske union har inngått med Republikken Island og Kongeriket Norge om disse to staters tilknytning til gjennomføringen, anvendelsen og utviklingen av Schengen-regelverket (EUT L 176 av 10.7.1999, s. 31).</w:t>
      </w:r>
    </w:p>
  </w:footnote>
  <w:footnote w:id="93">
    <w:p w:rsidR="00000000" w:rsidRDefault="00DF20E6">
      <w:pPr>
        <w:pStyle w:val="Fotnotetekst"/>
      </w:pPr>
      <w:r>
        <w:rPr>
          <w:vertAlign w:val="superscript"/>
        </w:rPr>
        <w:footnoteRef/>
      </w:r>
      <w:r w:rsidRPr="00D31A40">
        <w:t>EUT L 53 av 27.2.2008, s. 52.</w:t>
      </w:r>
    </w:p>
  </w:footnote>
  <w:footnote w:id="94">
    <w:p w:rsidR="00000000" w:rsidRDefault="00DF20E6">
      <w:pPr>
        <w:pStyle w:val="Fotnotetekst"/>
      </w:pPr>
      <w:r>
        <w:rPr>
          <w:vertAlign w:val="superscript"/>
        </w:rPr>
        <w:footnoteRef/>
      </w:r>
      <w:r w:rsidRPr="00D31A40">
        <w:t>Rådsbeslutning 2008/146/EF av 28. januar 2008 om inngåelse, på Det europeiske fellesskaps vegne, av avtalen mellom Den europeiske union, Det europeiske fellesskap og Det sveitsiske edsforbund om Det sveitsiske edsforbunds tilknytning til gjennomføringen, anvendelsen og utviklingen av Schengen-regelverket (EUT L 53 av 27.2.2008, s. 1).</w:t>
      </w:r>
    </w:p>
  </w:footnote>
  <w:footnote w:id="95">
    <w:p w:rsidR="00000000" w:rsidRDefault="00DF20E6">
      <w:pPr>
        <w:pStyle w:val="Fotnotetekst"/>
      </w:pPr>
      <w:r>
        <w:rPr>
          <w:vertAlign w:val="superscript"/>
        </w:rPr>
        <w:footnoteRef/>
      </w:r>
      <w:r w:rsidRPr="00D31A40">
        <w:t>EUT L 160 av 18.6.2011, s. 21.</w:t>
      </w:r>
    </w:p>
  </w:footnote>
  <w:footnote w:id="96">
    <w:p w:rsidR="00000000" w:rsidRDefault="00DF20E6">
      <w:pPr>
        <w:pStyle w:val="Fotnotetekst"/>
      </w:pPr>
      <w:r>
        <w:rPr>
          <w:vertAlign w:val="superscript"/>
        </w:rPr>
        <w:footnoteRef/>
      </w:r>
      <w:r w:rsidRPr="00D31A40">
        <w:t>Rådsbeslutning 2011/350/EU av 7. mars 2011 om inngåelse, på Den europeiske unions vegne, av protokollen mellom Den europeiske union, Det europeiske fellesskap, Det sveitsiske edsforbund og Fyrstedømmet Liechtenstein om Fyrstedømmet Liechtensteins tiltredelse av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97">
    <w:p w:rsidR="00000000" w:rsidRDefault="00DF20E6">
      <w:pPr>
        <w:pStyle w:val="Fotnotetekst"/>
      </w:pPr>
      <w:r>
        <w:rPr>
          <w:vertAlign w:val="superscript"/>
        </w:rPr>
        <w:footnoteRef/>
      </w:r>
      <w:r w:rsidRPr="00D31A40">
        <w:t>Rådsbeslutning 2010/365/EU av 29. juni 2010 om anvendelse av bestemmelsene i Schengen-regelverket om Schengen-informasjonssystemet i Republikken Bulgaria og Romania (EUT L 166 av 1.7.2010, s. 17).</w:t>
      </w:r>
    </w:p>
  </w:footnote>
  <w:footnote w:id="98">
    <w:p w:rsidR="00000000" w:rsidRDefault="00DF20E6">
      <w:pPr>
        <w:pStyle w:val="Fotnotetekst"/>
      </w:pPr>
      <w:r>
        <w:rPr>
          <w:vertAlign w:val="superscript"/>
        </w:rPr>
        <w:footnoteRef/>
      </w:r>
      <w:r w:rsidRPr="00D31A40">
        <w:t>Rådsbeslutning (EU) 2018/934 av 25. juni 2018 om anvendelse av de resterende bestemmelser i Schengen-regelverket om Schengen-informasjonssystemet i Republikken Bulgaria og Romania (EUT L 165 av 2.7.2018, s. 37).</w:t>
      </w:r>
    </w:p>
  </w:footnote>
  <w:footnote w:id="99">
    <w:p w:rsidR="00000000" w:rsidRDefault="00DF20E6">
      <w:pPr>
        <w:pStyle w:val="Fotnotetekst"/>
      </w:pPr>
      <w:r>
        <w:rPr>
          <w:vertAlign w:val="superscript"/>
        </w:rPr>
        <w:footnoteRef/>
      </w:r>
      <w:r w:rsidRPr="00D31A40">
        <w:t>Rådsbeslutning (EU) 2017/733 av 25. april 2017 om anvendelse av bestemmelsene i Schengen-regelverket om Schengen-informasjonssystemet i Republikken Kroatia (EUT L 108 av 26.4.2017, s. 31).</w:t>
      </w:r>
    </w:p>
  </w:footnote>
  <w:footnote w:id="100">
    <w:p w:rsidR="00000000" w:rsidRDefault="00DF20E6">
      <w:pPr>
        <w:pStyle w:val="Fotnotetekst"/>
      </w:pPr>
      <w:r>
        <w:rPr>
          <w:vertAlign w:val="superscript"/>
        </w:rPr>
        <w:footnoteRef/>
      </w:r>
      <w:r w:rsidRPr="00D31A40">
        <w:t>Europaparlaments- og rådsforordning (EF) nr. 45/2001 av 18. desember 2000 om personvern i forbindelse med behandling av personopplysninger i Fellesskapets institusjoner og organer og om fri utveksling av slike opplysninger (EFT L 8 av 12.1.2001, s. 1).</w:t>
      </w:r>
    </w:p>
  </w:footnote>
  <w:footnote w:id="101">
    <w:p w:rsidR="00000000" w:rsidRDefault="00DF20E6">
      <w:pPr>
        <w:pStyle w:val="Fotnotetekst"/>
      </w:pPr>
      <w:r>
        <w:rPr>
          <w:vertAlign w:val="superscript"/>
        </w:rPr>
        <w:footnoteRef/>
      </w:r>
      <w:r w:rsidRPr="00D31A40">
        <w:t>EFT L 239 av 22.9.2000, s. 19.</w:t>
      </w:r>
    </w:p>
  </w:footnote>
  <w:footnote w:id="102">
    <w:p w:rsidR="00000000" w:rsidRDefault="00DF20E6">
      <w:pPr>
        <w:pStyle w:val="Fotnotetekst"/>
      </w:pPr>
      <w:r>
        <w:rPr>
          <w:vertAlign w:val="superscript"/>
        </w:rPr>
        <w:footnoteRef/>
      </w:r>
      <w:r w:rsidRPr="00D31A40">
        <w:t>Europaparlaments- og rådsdirektiv 2013/32/EU av 26. juni 2013 om felles framgangsmåter for tildeling og tilbakekalling av internasjonal beskyttelse (EUT L 180 av 29.6.2013, s. 60).</w:t>
      </w:r>
    </w:p>
  </w:footnote>
  <w:footnote w:id="103">
    <w:p w:rsidR="00000000" w:rsidRDefault="00DF20E6">
      <w:pPr>
        <w:pStyle w:val="Fotnotetekst"/>
      </w:pPr>
      <w:r>
        <w:rPr>
          <w:vertAlign w:val="superscript"/>
        </w:rPr>
        <w:footnoteRef/>
      </w:r>
      <w:r w:rsidRPr="00D31A40">
        <w:t>Europaparlaments- og rådsforordning (EU) 2017/2226 av 30. november 2017 om opprettelse av et inn- og utreisesystem for registrering av inn- og utreiseopplysninger og opplysninger om nektet innreise for tredjestatsborgere som passerer medlemsstatenes ytre grenser, om fastsettelse av vilkårene for adgang til inn- og utreisesystemet for lovhåndhevingsformål og om endring av konvensjonen om gjennomføring av Schengen-avtalen og forordning (EF) nr. 767/2008 og (EU) nr. 1077/2011 (EUT L 327 av 9.12.2017, s.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31A40"/>
    <w:rsid w:val="001F0009"/>
    <w:rsid w:val="0021162C"/>
    <w:rsid w:val="00263D0A"/>
    <w:rsid w:val="003C34AD"/>
    <w:rsid w:val="003F3C2D"/>
    <w:rsid w:val="00420A21"/>
    <w:rsid w:val="005D21C0"/>
    <w:rsid w:val="007100BD"/>
    <w:rsid w:val="00833D4F"/>
    <w:rsid w:val="008F2248"/>
    <w:rsid w:val="00997676"/>
    <w:rsid w:val="009F45FD"/>
    <w:rsid w:val="00A611F2"/>
    <w:rsid w:val="00B14D4B"/>
    <w:rsid w:val="00BB26E5"/>
    <w:rsid w:val="00BD54A5"/>
    <w:rsid w:val="00CF30F4"/>
    <w:rsid w:val="00D31A40"/>
    <w:rsid w:val="00DA54BA"/>
    <w:rsid w:val="00DF20E6"/>
    <w:rsid w:val="00E167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92E9EF-5682-418C-9981-8F5A1195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31A40"/>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D31A4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31A4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D31A4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D31A4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D31A4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D31A4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31A40"/>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D31A40"/>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D31A4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31A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31A40"/>
    <w:rPr>
      <w:rFonts w:ascii="Arial" w:hAnsi="Arial"/>
      <w:b/>
      <w:kern w:val="28"/>
      <w:sz w:val="32"/>
    </w:rPr>
  </w:style>
  <w:style w:type="character" w:customStyle="1" w:styleId="Overskrift2Tegn">
    <w:name w:val="Overskrift 2 Tegn"/>
    <w:basedOn w:val="Standardskriftforavsnitt"/>
    <w:link w:val="Overskrift2"/>
    <w:uiPriority w:val="9"/>
    <w:locked/>
    <w:rsid w:val="00D31A40"/>
    <w:rPr>
      <w:rFonts w:ascii="Arial" w:hAnsi="Arial"/>
      <w:b/>
      <w:spacing w:val="4"/>
      <w:sz w:val="28"/>
    </w:rPr>
  </w:style>
  <w:style w:type="character" w:customStyle="1" w:styleId="Overskrift3Tegn">
    <w:name w:val="Overskrift 3 Tegn"/>
    <w:basedOn w:val="Standardskriftforavsnitt"/>
    <w:link w:val="Overskrift3"/>
    <w:uiPriority w:val="9"/>
    <w:locked/>
    <w:rsid w:val="00D31A40"/>
    <w:rPr>
      <w:rFonts w:ascii="Arial" w:hAnsi="Arial"/>
      <w:b/>
      <w:sz w:val="24"/>
    </w:rPr>
  </w:style>
  <w:style w:type="character" w:customStyle="1" w:styleId="Overskrift4Tegn">
    <w:name w:val="Overskrift 4 Tegn"/>
    <w:basedOn w:val="Standardskriftforavsnitt"/>
    <w:link w:val="Overskrift4"/>
    <w:uiPriority w:val="9"/>
    <w:locked/>
    <w:rsid w:val="00D31A40"/>
    <w:rPr>
      <w:rFonts w:ascii="Arial" w:hAnsi="Arial"/>
      <w:i/>
      <w:spacing w:val="4"/>
      <w:sz w:val="24"/>
    </w:rPr>
  </w:style>
  <w:style w:type="character" w:customStyle="1" w:styleId="Overskrift5Tegn">
    <w:name w:val="Overskrift 5 Tegn"/>
    <w:basedOn w:val="Standardskriftforavsnitt"/>
    <w:link w:val="Overskrift5"/>
    <w:uiPriority w:val="9"/>
    <w:locked/>
    <w:rsid w:val="00D31A40"/>
    <w:rPr>
      <w:rFonts w:ascii="Arial" w:hAnsi="Arial"/>
      <w:i/>
      <w:sz w:val="24"/>
    </w:rPr>
  </w:style>
  <w:style w:type="character" w:customStyle="1" w:styleId="Overskrift6Tegn">
    <w:name w:val="Overskrift 6 Tegn"/>
    <w:basedOn w:val="Standardskriftforavsnitt"/>
    <w:link w:val="Overskrift6"/>
    <w:uiPriority w:val="9"/>
    <w:locked/>
    <w:rsid w:val="00D31A40"/>
    <w:rPr>
      <w:rFonts w:ascii="Arial" w:hAnsi="Arial"/>
      <w:i/>
      <w:spacing w:val="4"/>
    </w:rPr>
  </w:style>
  <w:style w:type="character" w:customStyle="1" w:styleId="Overskrift7Tegn">
    <w:name w:val="Overskrift 7 Tegn"/>
    <w:basedOn w:val="Standardskriftforavsnitt"/>
    <w:link w:val="Overskrift7"/>
    <w:uiPriority w:val="9"/>
    <w:locked/>
    <w:rsid w:val="00D31A40"/>
    <w:rPr>
      <w:rFonts w:ascii="Arial" w:hAnsi="Arial"/>
      <w:spacing w:val="4"/>
      <w:sz w:val="24"/>
    </w:rPr>
  </w:style>
  <w:style w:type="character" w:customStyle="1" w:styleId="Overskrift8Tegn">
    <w:name w:val="Overskrift 8 Tegn"/>
    <w:basedOn w:val="Standardskriftforavsnitt"/>
    <w:link w:val="Overskrift8"/>
    <w:uiPriority w:val="9"/>
    <w:locked/>
    <w:rsid w:val="00D31A40"/>
    <w:rPr>
      <w:rFonts w:ascii="Arial" w:hAnsi="Arial"/>
      <w:i/>
      <w:spacing w:val="4"/>
      <w:sz w:val="24"/>
    </w:rPr>
  </w:style>
  <w:style w:type="character" w:customStyle="1" w:styleId="Overskrift9Tegn">
    <w:name w:val="Overskrift 9 Tegn"/>
    <w:basedOn w:val="Standardskriftforavsnitt"/>
    <w:link w:val="Overskrift9"/>
    <w:uiPriority w:val="9"/>
    <w:locked/>
    <w:rsid w:val="00D31A40"/>
    <w:rPr>
      <w:rFonts w:ascii="Arial" w:hAnsi="Arial"/>
      <w:i/>
      <w:spacing w:val="4"/>
      <w:sz w:val="18"/>
    </w:rPr>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styleId="Liste">
    <w:name w:val="List"/>
    <w:basedOn w:val="Normal"/>
    <w:uiPriority w:val="99"/>
    <w:rsid w:val="00D31A40"/>
    <w:pPr>
      <w:numPr>
        <w:numId w:val="6"/>
      </w:numPr>
      <w:spacing w:line="240" w:lineRule="auto"/>
      <w:contextualSpacing/>
    </w:pPr>
  </w:style>
  <w:style w:type="paragraph" w:styleId="Liste2">
    <w:name w:val="List 2"/>
    <w:basedOn w:val="Normal"/>
    <w:uiPriority w:val="99"/>
    <w:rsid w:val="00D31A40"/>
    <w:pPr>
      <w:numPr>
        <w:ilvl w:val="1"/>
        <w:numId w:val="6"/>
      </w:numPr>
      <w:spacing w:after="0"/>
    </w:pPr>
  </w:style>
  <w:style w:type="paragraph" w:styleId="Bunntekst">
    <w:name w:val="footer"/>
    <w:basedOn w:val="Normal"/>
    <w:link w:val="BunntekstTegn"/>
    <w:uiPriority w:val="99"/>
    <w:rsid w:val="00D31A40"/>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D31A40"/>
    <w:rPr>
      <w:rFonts w:ascii="Times New Roman" w:hAnsi="Times New Roman"/>
      <w:spacing w:val="4"/>
      <w:sz w:val="20"/>
    </w:rPr>
  </w:style>
  <w:style w:type="paragraph" w:styleId="Fotnotetekst">
    <w:name w:val="footnote text"/>
    <w:basedOn w:val="Normal"/>
    <w:link w:val="FotnotetekstTegn"/>
    <w:uiPriority w:val="99"/>
    <w:rsid w:val="00D31A40"/>
    <w:rPr>
      <w:sz w:val="20"/>
    </w:rPr>
  </w:style>
  <w:style w:type="character" w:customStyle="1" w:styleId="FotnotetekstTegn">
    <w:name w:val="Fotnotetekst Tegn"/>
    <w:basedOn w:val="Standardskriftforavsnitt"/>
    <w:link w:val="Fotnotetekst"/>
    <w:uiPriority w:val="99"/>
    <w:locked/>
    <w:rsid w:val="00D31A40"/>
    <w:rPr>
      <w:rFonts w:ascii="Times New Roman" w:hAnsi="Times New Roman"/>
      <w:spacing w:val="4"/>
      <w:sz w:val="20"/>
    </w:rPr>
  </w:style>
  <w:style w:type="paragraph" w:styleId="INNH1">
    <w:name w:val="toc 1"/>
    <w:basedOn w:val="Normal"/>
    <w:next w:val="Normal"/>
    <w:uiPriority w:val="39"/>
    <w:rsid w:val="00D31A40"/>
    <w:pPr>
      <w:tabs>
        <w:tab w:val="right" w:leader="dot" w:pos="8306"/>
      </w:tabs>
    </w:pPr>
    <w:rPr>
      <w:spacing w:val="0"/>
    </w:rPr>
  </w:style>
  <w:style w:type="paragraph" w:styleId="INNH2">
    <w:name w:val="toc 2"/>
    <w:basedOn w:val="Normal"/>
    <w:next w:val="Normal"/>
    <w:uiPriority w:val="39"/>
    <w:rsid w:val="00D31A40"/>
    <w:pPr>
      <w:tabs>
        <w:tab w:val="right" w:leader="dot" w:pos="8306"/>
      </w:tabs>
      <w:ind w:left="200"/>
    </w:pPr>
    <w:rPr>
      <w:spacing w:val="0"/>
    </w:rPr>
  </w:style>
  <w:style w:type="paragraph" w:styleId="INNH3">
    <w:name w:val="toc 3"/>
    <w:basedOn w:val="Normal"/>
    <w:next w:val="Normal"/>
    <w:uiPriority w:val="39"/>
    <w:rsid w:val="00D31A40"/>
    <w:pPr>
      <w:tabs>
        <w:tab w:val="right" w:leader="dot" w:pos="8306"/>
      </w:tabs>
      <w:ind w:left="400"/>
    </w:pPr>
    <w:rPr>
      <w:spacing w:val="0"/>
    </w:rPr>
  </w:style>
  <w:style w:type="paragraph" w:styleId="INNH4">
    <w:name w:val="toc 4"/>
    <w:basedOn w:val="Normal"/>
    <w:next w:val="Normal"/>
    <w:uiPriority w:val="39"/>
    <w:rsid w:val="00D31A40"/>
    <w:pPr>
      <w:tabs>
        <w:tab w:val="right" w:leader="dot" w:pos="8306"/>
      </w:tabs>
      <w:ind w:left="600"/>
    </w:pPr>
    <w:rPr>
      <w:spacing w:val="0"/>
    </w:rPr>
  </w:style>
  <w:style w:type="paragraph" w:styleId="INNH5">
    <w:name w:val="toc 5"/>
    <w:basedOn w:val="Normal"/>
    <w:next w:val="Normal"/>
    <w:uiPriority w:val="39"/>
    <w:rsid w:val="00D31A40"/>
    <w:pPr>
      <w:tabs>
        <w:tab w:val="right" w:leader="dot" w:pos="8306"/>
      </w:tabs>
      <w:ind w:left="800"/>
    </w:pPr>
    <w:rPr>
      <w:spacing w:val="0"/>
    </w:rPr>
  </w:style>
  <w:style w:type="paragraph" w:styleId="Liste3">
    <w:name w:val="List 3"/>
    <w:basedOn w:val="Normal"/>
    <w:uiPriority w:val="99"/>
    <w:rsid w:val="00D31A40"/>
    <w:pPr>
      <w:numPr>
        <w:ilvl w:val="2"/>
        <w:numId w:val="6"/>
      </w:numPr>
      <w:spacing w:after="0"/>
    </w:pPr>
    <w:rPr>
      <w:spacing w:val="0"/>
    </w:rPr>
  </w:style>
  <w:style w:type="paragraph" w:styleId="Liste4">
    <w:name w:val="List 4"/>
    <w:basedOn w:val="Normal"/>
    <w:uiPriority w:val="99"/>
    <w:rsid w:val="00D31A40"/>
    <w:pPr>
      <w:numPr>
        <w:ilvl w:val="3"/>
        <w:numId w:val="6"/>
      </w:numPr>
      <w:spacing w:after="0"/>
    </w:pPr>
    <w:rPr>
      <w:spacing w:val="0"/>
    </w:rPr>
  </w:style>
  <w:style w:type="paragraph" w:styleId="Liste5">
    <w:name w:val="List 5"/>
    <w:basedOn w:val="Normal"/>
    <w:uiPriority w:val="99"/>
    <w:rsid w:val="00D31A40"/>
    <w:pPr>
      <w:numPr>
        <w:ilvl w:val="4"/>
        <w:numId w:val="6"/>
      </w:numPr>
      <w:spacing w:after="0"/>
    </w:pPr>
    <w:rPr>
      <w:spacing w:val="0"/>
    </w:rPr>
  </w:style>
  <w:style w:type="paragraph" w:styleId="Merknadstekst">
    <w:name w:val="annotation text"/>
    <w:basedOn w:val="Normal"/>
    <w:link w:val="MerknadstekstTegn"/>
    <w:uiPriority w:val="99"/>
    <w:rsid w:val="00D31A40"/>
    <w:rPr>
      <w:spacing w:val="0"/>
      <w:sz w:val="20"/>
    </w:rPr>
  </w:style>
  <w:style w:type="character" w:customStyle="1" w:styleId="MerknadstekstTegn">
    <w:name w:val="Merknadstekst Tegn"/>
    <w:basedOn w:val="Standardskriftforavsnitt"/>
    <w:link w:val="Merknadstekst"/>
    <w:uiPriority w:val="99"/>
    <w:locked/>
    <w:rsid w:val="00D31A40"/>
    <w:rPr>
      <w:rFonts w:ascii="Times New Roman" w:hAnsi="Times New Roman"/>
      <w:sz w:val="20"/>
    </w:rPr>
  </w:style>
  <w:style w:type="paragraph" w:styleId="Nummerertliste">
    <w:name w:val="List Number"/>
    <w:basedOn w:val="Normal"/>
    <w:uiPriority w:val="99"/>
    <w:rsid w:val="00D31A40"/>
    <w:pPr>
      <w:numPr>
        <w:numId w:val="4"/>
      </w:numPr>
      <w:spacing w:after="0"/>
    </w:pPr>
    <w:rPr>
      <w:rFonts w:ascii="Times" w:eastAsia="Batang" w:hAnsi="Times"/>
      <w:spacing w:val="0"/>
      <w:szCs w:val="20"/>
    </w:rPr>
  </w:style>
  <w:style w:type="paragraph" w:styleId="Nummerertliste2">
    <w:name w:val="List Number 2"/>
    <w:basedOn w:val="Normal"/>
    <w:uiPriority w:val="99"/>
    <w:rsid w:val="00D31A40"/>
    <w:pPr>
      <w:numPr>
        <w:ilvl w:val="1"/>
        <w:numId w:val="4"/>
      </w:numPr>
      <w:spacing w:after="0" w:line="240" w:lineRule="auto"/>
    </w:pPr>
    <w:rPr>
      <w:rFonts w:ascii="Times" w:eastAsia="Batang" w:hAnsi="Times"/>
      <w:spacing w:val="0"/>
      <w:szCs w:val="20"/>
    </w:rPr>
  </w:style>
  <w:style w:type="paragraph" w:styleId="Nummerertliste3">
    <w:name w:val="List Number 3"/>
    <w:basedOn w:val="Normal"/>
    <w:uiPriority w:val="99"/>
    <w:rsid w:val="00D31A40"/>
    <w:pPr>
      <w:numPr>
        <w:ilvl w:val="2"/>
        <w:numId w:val="4"/>
      </w:numPr>
      <w:spacing w:after="0" w:line="240" w:lineRule="auto"/>
    </w:pPr>
    <w:rPr>
      <w:rFonts w:ascii="Times" w:eastAsia="Batang" w:hAnsi="Times"/>
      <w:spacing w:val="0"/>
      <w:szCs w:val="20"/>
    </w:rPr>
  </w:style>
  <w:style w:type="paragraph" w:styleId="Nummerertliste4">
    <w:name w:val="List Number 4"/>
    <w:basedOn w:val="Normal"/>
    <w:uiPriority w:val="99"/>
    <w:rsid w:val="00D31A40"/>
    <w:pPr>
      <w:numPr>
        <w:ilvl w:val="3"/>
        <w:numId w:val="4"/>
      </w:numPr>
      <w:spacing w:after="0" w:line="240" w:lineRule="auto"/>
    </w:pPr>
    <w:rPr>
      <w:rFonts w:ascii="Times" w:eastAsia="Batang" w:hAnsi="Times"/>
      <w:spacing w:val="0"/>
      <w:szCs w:val="20"/>
    </w:rPr>
  </w:style>
  <w:style w:type="paragraph" w:styleId="Nummerertliste5">
    <w:name w:val="List Number 5"/>
    <w:basedOn w:val="Normal"/>
    <w:uiPriority w:val="99"/>
    <w:rsid w:val="00D31A40"/>
    <w:pPr>
      <w:numPr>
        <w:ilvl w:val="4"/>
        <w:numId w:val="4"/>
      </w:numPr>
      <w:spacing w:after="0" w:line="240" w:lineRule="auto"/>
    </w:pPr>
    <w:rPr>
      <w:rFonts w:ascii="Times" w:eastAsia="Batang" w:hAnsi="Times"/>
      <w:spacing w:val="0"/>
      <w:szCs w:val="20"/>
    </w:rPr>
  </w:style>
  <w:style w:type="paragraph" w:styleId="Punktliste">
    <w:name w:val="List Bullet"/>
    <w:basedOn w:val="Normal"/>
    <w:uiPriority w:val="99"/>
    <w:rsid w:val="00D31A40"/>
    <w:pPr>
      <w:spacing w:after="0"/>
      <w:ind w:left="284" w:hanging="284"/>
    </w:pPr>
  </w:style>
  <w:style w:type="paragraph" w:styleId="Punktliste2">
    <w:name w:val="List Bullet 2"/>
    <w:basedOn w:val="Normal"/>
    <w:uiPriority w:val="99"/>
    <w:rsid w:val="00D31A40"/>
    <w:pPr>
      <w:spacing w:after="0"/>
      <w:ind w:left="568" w:hanging="284"/>
    </w:pPr>
  </w:style>
  <w:style w:type="paragraph" w:styleId="Punktliste3">
    <w:name w:val="List Bullet 3"/>
    <w:basedOn w:val="Normal"/>
    <w:uiPriority w:val="99"/>
    <w:rsid w:val="00D31A40"/>
    <w:pPr>
      <w:spacing w:after="0"/>
      <w:ind w:left="851" w:hanging="284"/>
    </w:pPr>
  </w:style>
  <w:style w:type="paragraph" w:styleId="Punktliste4">
    <w:name w:val="List Bullet 4"/>
    <w:basedOn w:val="Normal"/>
    <w:uiPriority w:val="99"/>
    <w:rsid w:val="00D31A40"/>
    <w:pPr>
      <w:spacing w:after="0"/>
      <w:ind w:left="1135" w:hanging="284"/>
    </w:pPr>
    <w:rPr>
      <w:spacing w:val="0"/>
    </w:rPr>
  </w:style>
  <w:style w:type="paragraph" w:styleId="Punktliste5">
    <w:name w:val="List Bullet 5"/>
    <w:basedOn w:val="Normal"/>
    <w:uiPriority w:val="99"/>
    <w:rsid w:val="00D31A40"/>
    <w:pPr>
      <w:spacing w:after="0"/>
      <w:ind w:left="1418" w:hanging="284"/>
    </w:pPr>
    <w:rPr>
      <w:spacing w:val="0"/>
    </w:rPr>
  </w:style>
  <w:style w:type="paragraph" w:styleId="Topptekst">
    <w:name w:val="header"/>
    <w:basedOn w:val="Normal"/>
    <w:link w:val="TopptekstTegn"/>
    <w:uiPriority w:val="99"/>
    <w:rsid w:val="00D31A40"/>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D31A40"/>
    <w:rPr>
      <w:rFonts w:ascii="Times New Roman" w:hAnsi="Times New Roman"/>
      <w:sz w:val="20"/>
    </w:rPr>
  </w:style>
  <w:style w:type="paragraph" w:styleId="Undertittel">
    <w:name w:val="Subtitle"/>
    <w:basedOn w:val="Normal"/>
    <w:next w:val="Normal"/>
    <w:link w:val="UndertittelTegn"/>
    <w:uiPriority w:val="11"/>
    <w:qFormat/>
    <w:rsid w:val="00D31A40"/>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31A40"/>
    <w:rPr>
      <w:rFonts w:ascii="Arial" w:hAnsi="Arial"/>
      <w:b/>
      <w:spacing w:val="4"/>
      <w:sz w:val="28"/>
    </w:rPr>
  </w:style>
  <w:style w:type="paragraph" w:customStyle="1" w:styleId="Figur">
    <w:name w:val="Figur"/>
    <w:basedOn w:val="Normal"/>
    <w:uiPriority w:val="99"/>
    <w:rsid w:val="00D31A4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D31A40"/>
    <w:pPr>
      <w:spacing w:after="0" w:line="240" w:lineRule="auto"/>
      <w:ind w:left="240" w:hanging="240"/>
    </w:pPr>
  </w:style>
  <w:style w:type="paragraph" w:styleId="Indeks2">
    <w:name w:val="index 2"/>
    <w:basedOn w:val="Normal"/>
    <w:next w:val="Normal"/>
    <w:autoRedefine/>
    <w:uiPriority w:val="99"/>
    <w:unhideWhenUsed/>
    <w:rsid w:val="00D31A40"/>
    <w:pPr>
      <w:spacing w:after="0" w:line="240" w:lineRule="auto"/>
      <w:ind w:left="480" w:hanging="240"/>
    </w:pPr>
  </w:style>
  <w:style w:type="paragraph" w:styleId="Indeks3">
    <w:name w:val="index 3"/>
    <w:basedOn w:val="Normal"/>
    <w:next w:val="Normal"/>
    <w:autoRedefine/>
    <w:uiPriority w:val="99"/>
    <w:unhideWhenUsed/>
    <w:rsid w:val="00D31A40"/>
    <w:pPr>
      <w:spacing w:after="0" w:line="240" w:lineRule="auto"/>
      <w:ind w:left="720" w:hanging="240"/>
    </w:pPr>
  </w:style>
  <w:style w:type="paragraph" w:styleId="Indeks4">
    <w:name w:val="index 4"/>
    <w:basedOn w:val="Normal"/>
    <w:next w:val="Normal"/>
    <w:autoRedefine/>
    <w:uiPriority w:val="99"/>
    <w:unhideWhenUsed/>
    <w:rsid w:val="00D31A40"/>
    <w:pPr>
      <w:spacing w:after="0" w:line="240" w:lineRule="auto"/>
      <w:ind w:left="960" w:hanging="240"/>
    </w:pPr>
  </w:style>
  <w:style w:type="paragraph" w:styleId="Indeks5">
    <w:name w:val="index 5"/>
    <w:basedOn w:val="Normal"/>
    <w:next w:val="Normal"/>
    <w:autoRedefine/>
    <w:uiPriority w:val="99"/>
    <w:unhideWhenUsed/>
    <w:rsid w:val="00D31A40"/>
    <w:pPr>
      <w:spacing w:after="0" w:line="240" w:lineRule="auto"/>
      <w:ind w:left="1200" w:hanging="240"/>
    </w:pPr>
  </w:style>
  <w:style w:type="paragraph" w:styleId="Indeks6">
    <w:name w:val="index 6"/>
    <w:basedOn w:val="Normal"/>
    <w:next w:val="Normal"/>
    <w:autoRedefine/>
    <w:uiPriority w:val="99"/>
    <w:unhideWhenUsed/>
    <w:rsid w:val="00D31A40"/>
    <w:pPr>
      <w:spacing w:after="0" w:line="240" w:lineRule="auto"/>
      <w:ind w:left="1440" w:hanging="240"/>
    </w:pPr>
  </w:style>
  <w:style w:type="paragraph" w:styleId="Indeks7">
    <w:name w:val="index 7"/>
    <w:basedOn w:val="Normal"/>
    <w:next w:val="Normal"/>
    <w:autoRedefine/>
    <w:uiPriority w:val="99"/>
    <w:unhideWhenUsed/>
    <w:rsid w:val="00D31A40"/>
    <w:pPr>
      <w:spacing w:after="0" w:line="240" w:lineRule="auto"/>
      <w:ind w:left="1680" w:hanging="240"/>
    </w:pPr>
  </w:style>
  <w:style w:type="paragraph" w:styleId="Indeks8">
    <w:name w:val="index 8"/>
    <w:basedOn w:val="Normal"/>
    <w:next w:val="Normal"/>
    <w:autoRedefine/>
    <w:uiPriority w:val="99"/>
    <w:unhideWhenUsed/>
    <w:rsid w:val="00D31A40"/>
    <w:pPr>
      <w:spacing w:after="0" w:line="240" w:lineRule="auto"/>
      <w:ind w:left="1920" w:hanging="240"/>
    </w:pPr>
  </w:style>
  <w:style w:type="paragraph" w:styleId="Indeks9">
    <w:name w:val="index 9"/>
    <w:basedOn w:val="Normal"/>
    <w:next w:val="Normal"/>
    <w:autoRedefine/>
    <w:uiPriority w:val="99"/>
    <w:unhideWhenUsed/>
    <w:rsid w:val="00D31A40"/>
    <w:pPr>
      <w:spacing w:after="0" w:line="240" w:lineRule="auto"/>
      <w:ind w:left="2160" w:hanging="240"/>
    </w:pPr>
  </w:style>
  <w:style w:type="paragraph" w:styleId="INNH6">
    <w:name w:val="toc 6"/>
    <w:basedOn w:val="Normal"/>
    <w:next w:val="Normal"/>
    <w:autoRedefine/>
    <w:uiPriority w:val="39"/>
    <w:unhideWhenUsed/>
    <w:rsid w:val="00D31A40"/>
    <w:pPr>
      <w:spacing w:after="100"/>
      <w:ind w:left="1200"/>
    </w:pPr>
  </w:style>
  <w:style w:type="paragraph" w:styleId="INNH7">
    <w:name w:val="toc 7"/>
    <w:basedOn w:val="Normal"/>
    <w:next w:val="Normal"/>
    <w:autoRedefine/>
    <w:uiPriority w:val="39"/>
    <w:unhideWhenUsed/>
    <w:rsid w:val="00D31A40"/>
    <w:pPr>
      <w:spacing w:after="100"/>
      <w:ind w:left="1440"/>
    </w:pPr>
  </w:style>
  <w:style w:type="paragraph" w:styleId="INNH8">
    <w:name w:val="toc 8"/>
    <w:basedOn w:val="Normal"/>
    <w:next w:val="Normal"/>
    <w:autoRedefine/>
    <w:uiPriority w:val="39"/>
    <w:unhideWhenUsed/>
    <w:rsid w:val="00D31A40"/>
    <w:pPr>
      <w:spacing w:after="100"/>
      <w:ind w:left="1680"/>
    </w:pPr>
  </w:style>
  <w:style w:type="paragraph" w:styleId="INNH9">
    <w:name w:val="toc 9"/>
    <w:basedOn w:val="Normal"/>
    <w:next w:val="Normal"/>
    <w:autoRedefine/>
    <w:uiPriority w:val="39"/>
    <w:unhideWhenUsed/>
    <w:rsid w:val="00D31A40"/>
    <w:pPr>
      <w:spacing w:after="100"/>
      <w:ind w:left="1920"/>
    </w:pPr>
  </w:style>
  <w:style w:type="paragraph" w:styleId="Vanliginnrykk">
    <w:name w:val="Normal Indent"/>
    <w:basedOn w:val="Normal"/>
    <w:uiPriority w:val="99"/>
    <w:unhideWhenUsed/>
    <w:rsid w:val="00D31A40"/>
    <w:pPr>
      <w:ind w:left="708"/>
    </w:pPr>
  </w:style>
  <w:style w:type="paragraph" w:styleId="Stikkordregisteroverskrift">
    <w:name w:val="index heading"/>
    <w:basedOn w:val="Normal"/>
    <w:next w:val="Indeks1"/>
    <w:uiPriority w:val="99"/>
    <w:unhideWhenUsed/>
    <w:rsid w:val="00D31A40"/>
    <w:rPr>
      <w:rFonts w:ascii="Cambria" w:hAnsi="Cambria"/>
      <w:b/>
      <w:bCs/>
    </w:rPr>
  </w:style>
  <w:style w:type="paragraph" w:styleId="Bildetekst">
    <w:name w:val="caption"/>
    <w:basedOn w:val="Normal"/>
    <w:next w:val="Normal"/>
    <w:uiPriority w:val="35"/>
    <w:unhideWhenUsed/>
    <w:qFormat/>
    <w:rsid w:val="00D31A40"/>
    <w:pPr>
      <w:spacing w:after="200" w:line="240" w:lineRule="auto"/>
    </w:pPr>
    <w:rPr>
      <w:b/>
      <w:bCs/>
      <w:color w:val="4F81BD"/>
      <w:sz w:val="18"/>
      <w:szCs w:val="18"/>
    </w:rPr>
  </w:style>
  <w:style w:type="paragraph" w:styleId="Figurliste">
    <w:name w:val="table of figures"/>
    <w:basedOn w:val="Normal"/>
    <w:next w:val="Normal"/>
    <w:uiPriority w:val="99"/>
    <w:unhideWhenUsed/>
    <w:rsid w:val="00D31A40"/>
    <w:pPr>
      <w:spacing w:after="0"/>
    </w:pPr>
  </w:style>
  <w:style w:type="paragraph" w:styleId="Konvoluttadresse">
    <w:name w:val="envelope address"/>
    <w:basedOn w:val="Normal"/>
    <w:uiPriority w:val="99"/>
    <w:unhideWhenUsed/>
    <w:rsid w:val="00D31A40"/>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D31A40"/>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D31A40"/>
    <w:rPr>
      <w:rFonts w:ascii="Times New Roman" w:hAnsi="Times New Roman"/>
      <w:spacing w:val="4"/>
      <w:sz w:val="20"/>
    </w:rPr>
  </w:style>
  <w:style w:type="paragraph" w:styleId="Kildeliste">
    <w:name w:val="table of authorities"/>
    <w:basedOn w:val="Normal"/>
    <w:next w:val="Normal"/>
    <w:uiPriority w:val="99"/>
    <w:unhideWhenUsed/>
    <w:rsid w:val="00D31A40"/>
    <w:pPr>
      <w:spacing w:after="0"/>
      <w:ind w:left="240" w:hanging="240"/>
    </w:pPr>
  </w:style>
  <w:style w:type="paragraph" w:styleId="Makrotekst">
    <w:name w:val="macro"/>
    <w:link w:val="MakrotekstTegn"/>
    <w:uiPriority w:val="99"/>
    <w:unhideWhenUsed/>
    <w:rsid w:val="00D31A4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D31A40"/>
    <w:rPr>
      <w:rFonts w:ascii="Consolas" w:hAnsi="Consolas"/>
      <w:spacing w:val="4"/>
    </w:rPr>
  </w:style>
  <w:style w:type="paragraph" w:styleId="Kildelisteoverskrift">
    <w:name w:val="toa heading"/>
    <w:basedOn w:val="Normal"/>
    <w:next w:val="Normal"/>
    <w:uiPriority w:val="99"/>
    <w:unhideWhenUsed/>
    <w:rsid w:val="00D31A40"/>
    <w:pPr>
      <w:spacing w:before="120"/>
    </w:pPr>
    <w:rPr>
      <w:rFonts w:ascii="Cambria" w:hAnsi="Cambria"/>
      <w:b/>
      <w:bCs/>
      <w:szCs w:val="24"/>
    </w:rPr>
  </w:style>
  <w:style w:type="paragraph" w:styleId="Tittel">
    <w:name w:val="Title"/>
    <w:basedOn w:val="Normal"/>
    <w:next w:val="Normal"/>
    <w:link w:val="TittelTegn"/>
    <w:uiPriority w:val="10"/>
    <w:qFormat/>
    <w:rsid w:val="00D31A4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D31A40"/>
    <w:rPr>
      <w:rFonts w:ascii="Cambria" w:hAnsi="Cambria"/>
      <w:color w:val="17365D"/>
      <w:spacing w:val="5"/>
      <w:kern w:val="28"/>
      <w:sz w:val="52"/>
    </w:rPr>
  </w:style>
  <w:style w:type="paragraph" w:styleId="Hilsen">
    <w:name w:val="Closing"/>
    <w:basedOn w:val="Normal"/>
    <w:link w:val="HilsenTegn"/>
    <w:uiPriority w:val="99"/>
    <w:unhideWhenUsed/>
    <w:rsid w:val="00D31A40"/>
    <w:pPr>
      <w:spacing w:after="0" w:line="240" w:lineRule="auto"/>
      <w:ind w:left="4252"/>
    </w:pPr>
  </w:style>
  <w:style w:type="character" w:customStyle="1" w:styleId="HilsenTegn">
    <w:name w:val="Hilsen Tegn"/>
    <w:basedOn w:val="Standardskriftforavsnitt"/>
    <w:link w:val="Hilsen"/>
    <w:uiPriority w:val="99"/>
    <w:locked/>
    <w:rsid w:val="00D31A40"/>
    <w:rPr>
      <w:rFonts w:ascii="Times New Roman" w:hAnsi="Times New Roman"/>
      <w:spacing w:val="4"/>
      <w:sz w:val="24"/>
    </w:rPr>
  </w:style>
  <w:style w:type="paragraph" w:styleId="Underskrift">
    <w:name w:val="Signature"/>
    <w:basedOn w:val="Normal"/>
    <w:link w:val="UnderskriftTegn"/>
    <w:uiPriority w:val="99"/>
    <w:unhideWhenUsed/>
    <w:rsid w:val="00D31A40"/>
    <w:pPr>
      <w:spacing w:after="0" w:line="240" w:lineRule="auto"/>
      <w:ind w:left="4252"/>
    </w:pPr>
  </w:style>
  <w:style w:type="character" w:customStyle="1" w:styleId="UnderskriftTegn">
    <w:name w:val="Underskrift Tegn"/>
    <w:basedOn w:val="Standardskriftforavsnitt"/>
    <w:link w:val="Underskrift"/>
    <w:uiPriority w:val="99"/>
    <w:locked/>
    <w:rsid w:val="00D31A40"/>
    <w:rPr>
      <w:rFonts w:ascii="Times New Roman" w:hAnsi="Times New Roman"/>
      <w:spacing w:val="4"/>
      <w:sz w:val="24"/>
    </w:rPr>
  </w:style>
  <w:style w:type="paragraph" w:styleId="Liste-forts">
    <w:name w:val="List Continue"/>
    <w:basedOn w:val="Normal"/>
    <w:uiPriority w:val="99"/>
    <w:unhideWhenUsed/>
    <w:rsid w:val="00D31A40"/>
    <w:pPr>
      <w:ind w:left="283"/>
      <w:contextualSpacing/>
    </w:pPr>
  </w:style>
  <w:style w:type="paragraph" w:styleId="Liste-forts2">
    <w:name w:val="List Continue 2"/>
    <w:basedOn w:val="Normal"/>
    <w:uiPriority w:val="99"/>
    <w:unhideWhenUsed/>
    <w:rsid w:val="00D31A40"/>
    <w:pPr>
      <w:ind w:left="566"/>
      <w:contextualSpacing/>
    </w:pPr>
  </w:style>
  <w:style w:type="paragraph" w:styleId="Liste-forts3">
    <w:name w:val="List Continue 3"/>
    <w:basedOn w:val="Normal"/>
    <w:uiPriority w:val="99"/>
    <w:unhideWhenUsed/>
    <w:rsid w:val="00D31A40"/>
    <w:pPr>
      <w:ind w:left="849"/>
      <w:contextualSpacing/>
    </w:pPr>
  </w:style>
  <w:style w:type="paragraph" w:styleId="Liste-forts4">
    <w:name w:val="List Continue 4"/>
    <w:basedOn w:val="Normal"/>
    <w:uiPriority w:val="99"/>
    <w:unhideWhenUsed/>
    <w:rsid w:val="00D31A40"/>
    <w:pPr>
      <w:ind w:left="1132"/>
      <w:contextualSpacing/>
    </w:pPr>
  </w:style>
  <w:style w:type="paragraph" w:styleId="Liste-forts5">
    <w:name w:val="List Continue 5"/>
    <w:basedOn w:val="Normal"/>
    <w:uiPriority w:val="99"/>
    <w:unhideWhenUsed/>
    <w:rsid w:val="00D31A40"/>
    <w:pPr>
      <w:ind w:left="1415"/>
      <w:contextualSpacing/>
    </w:pPr>
  </w:style>
  <w:style w:type="paragraph" w:styleId="Meldingshode">
    <w:name w:val="Message Header"/>
    <w:basedOn w:val="Normal"/>
    <w:link w:val="MeldingshodeTegn"/>
    <w:uiPriority w:val="99"/>
    <w:unhideWhenUsed/>
    <w:rsid w:val="00D31A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D31A40"/>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D31A40"/>
  </w:style>
  <w:style w:type="character" w:customStyle="1" w:styleId="InnledendehilsenTegn">
    <w:name w:val="Innledende hilsen Tegn"/>
    <w:basedOn w:val="Standardskriftforavsnitt"/>
    <w:link w:val="Innledendehilsen"/>
    <w:uiPriority w:val="99"/>
    <w:locked/>
    <w:rsid w:val="00D31A40"/>
    <w:rPr>
      <w:rFonts w:ascii="Times New Roman" w:hAnsi="Times New Roman"/>
      <w:spacing w:val="4"/>
      <w:sz w:val="24"/>
    </w:rPr>
  </w:style>
  <w:style w:type="paragraph" w:styleId="Dato">
    <w:name w:val="Date"/>
    <w:basedOn w:val="Normal"/>
    <w:next w:val="Normal"/>
    <w:link w:val="DatoTegn"/>
    <w:uiPriority w:val="99"/>
    <w:rsid w:val="00D31A40"/>
  </w:style>
  <w:style w:type="character" w:customStyle="1" w:styleId="DatoTegn">
    <w:name w:val="Dato Tegn"/>
    <w:basedOn w:val="Standardskriftforavsnitt"/>
    <w:link w:val="Dato"/>
    <w:uiPriority w:val="99"/>
    <w:locked/>
    <w:rsid w:val="00D31A40"/>
    <w:rPr>
      <w:rFonts w:ascii="Times New Roman" w:hAnsi="Times New Roman"/>
      <w:spacing w:val="4"/>
      <w:sz w:val="24"/>
    </w:rPr>
  </w:style>
  <w:style w:type="paragraph" w:styleId="Notatoverskrift">
    <w:name w:val="Note Heading"/>
    <w:basedOn w:val="Normal"/>
    <w:next w:val="Normal"/>
    <w:link w:val="NotatoverskriftTegn"/>
    <w:uiPriority w:val="99"/>
    <w:unhideWhenUsed/>
    <w:rsid w:val="00D31A40"/>
    <w:pPr>
      <w:spacing w:after="0" w:line="240" w:lineRule="auto"/>
    </w:pPr>
  </w:style>
  <w:style w:type="character" w:customStyle="1" w:styleId="NotatoverskriftTegn">
    <w:name w:val="Notatoverskrift Tegn"/>
    <w:basedOn w:val="Standardskriftforavsnitt"/>
    <w:link w:val="Notatoverskrift"/>
    <w:uiPriority w:val="99"/>
    <w:locked/>
    <w:rsid w:val="00D31A40"/>
    <w:rPr>
      <w:rFonts w:ascii="Times New Roman" w:hAnsi="Times New Roman"/>
      <w:spacing w:val="4"/>
      <w:sz w:val="24"/>
    </w:rPr>
  </w:style>
  <w:style w:type="paragraph" w:styleId="Blokktekst">
    <w:name w:val="Block Text"/>
    <w:basedOn w:val="Normal"/>
    <w:uiPriority w:val="99"/>
    <w:unhideWhenUsed/>
    <w:rsid w:val="00D31A4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D31A4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D31A40"/>
    <w:rPr>
      <w:rFonts w:ascii="Tahoma" w:hAnsi="Tahoma"/>
      <w:spacing w:val="4"/>
      <w:sz w:val="24"/>
      <w:shd w:val="clear" w:color="auto" w:fill="000080"/>
    </w:rPr>
  </w:style>
  <w:style w:type="paragraph" w:styleId="Rentekst">
    <w:name w:val="Plain Text"/>
    <w:basedOn w:val="Normal"/>
    <w:link w:val="RentekstTegn"/>
    <w:uiPriority w:val="99"/>
    <w:unhideWhenUsed/>
    <w:rsid w:val="00D31A40"/>
    <w:rPr>
      <w:rFonts w:ascii="Courier New" w:hAnsi="Courier New" w:cs="Courier New"/>
      <w:sz w:val="20"/>
    </w:rPr>
  </w:style>
  <w:style w:type="character" w:customStyle="1" w:styleId="RentekstTegn">
    <w:name w:val="Ren tekst Tegn"/>
    <w:basedOn w:val="Standardskriftforavsnitt"/>
    <w:link w:val="Rentekst"/>
    <w:uiPriority w:val="99"/>
    <w:locked/>
    <w:rsid w:val="00D31A40"/>
    <w:rPr>
      <w:rFonts w:ascii="Courier New" w:hAnsi="Courier New"/>
      <w:spacing w:val="4"/>
      <w:sz w:val="20"/>
    </w:rPr>
  </w:style>
  <w:style w:type="paragraph" w:styleId="E-postsignatur">
    <w:name w:val="E-mail Signature"/>
    <w:basedOn w:val="Normal"/>
    <w:link w:val="E-postsignaturTegn"/>
    <w:uiPriority w:val="99"/>
    <w:unhideWhenUsed/>
    <w:rsid w:val="00D31A40"/>
    <w:pPr>
      <w:spacing w:after="0" w:line="240" w:lineRule="auto"/>
    </w:pPr>
  </w:style>
  <w:style w:type="character" w:customStyle="1" w:styleId="E-postsignaturTegn">
    <w:name w:val="E-postsignatur Tegn"/>
    <w:basedOn w:val="Standardskriftforavsnitt"/>
    <w:link w:val="E-postsignatur"/>
    <w:uiPriority w:val="99"/>
    <w:locked/>
    <w:rsid w:val="00D31A40"/>
    <w:rPr>
      <w:rFonts w:ascii="Times New Roman" w:hAnsi="Times New Roman"/>
      <w:spacing w:val="4"/>
      <w:sz w:val="24"/>
    </w:rPr>
  </w:style>
  <w:style w:type="paragraph" w:styleId="NormalWeb">
    <w:name w:val="Normal (Web)"/>
    <w:basedOn w:val="Normal"/>
    <w:uiPriority w:val="99"/>
    <w:unhideWhenUsed/>
    <w:rsid w:val="00D31A40"/>
    <w:rPr>
      <w:szCs w:val="24"/>
    </w:rPr>
  </w:style>
  <w:style w:type="paragraph" w:styleId="HTML-adresse">
    <w:name w:val="HTML Address"/>
    <w:basedOn w:val="Normal"/>
    <w:link w:val="HTML-adresseTegn"/>
    <w:uiPriority w:val="99"/>
    <w:unhideWhenUsed/>
    <w:rsid w:val="00D31A40"/>
    <w:pPr>
      <w:spacing w:after="0" w:line="240" w:lineRule="auto"/>
    </w:pPr>
    <w:rPr>
      <w:i/>
      <w:iCs/>
    </w:rPr>
  </w:style>
  <w:style w:type="character" w:customStyle="1" w:styleId="HTML-adresseTegn">
    <w:name w:val="HTML-adresse Tegn"/>
    <w:basedOn w:val="Standardskriftforavsnitt"/>
    <w:link w:val="HTML-adresse"/>
    <w:uiPriority w:val="99"/>
    <w:locked/>
    <w:rsid w:val="00D31A40"/>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D31A4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D31A40"/>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D31A40"/>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D31A40"/>
    <w:rPr>
      <w:rFonts w:ascii="Times New Roman" w:hAnsi="Times New Roman"/>
      <w:b/>
      <w:spacing w:val="4"/>
      <w:sz w:val="20"/>
    </w:rPr>
  </w:style>
  <w:style w:type="paragraph" w:styleId="Bobletekst">
    <w:name w:val="Balloon Text"/>
    <w:basedOn w:val="Normal"/>
    <w:link w:val="BobletekstTegn"/>
    <w:uiPriority w:val="99"/>
    <w:unhideWhenUsed/>
    <w:rsid w:val="00D31A4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D31A40"/>
    <w:rPr>
      <w:rFonts w:ascii="Tahoma" w:hAnsi="Tahoma"/>
      <w:spacing w:val="4"/>
      <w:sz w:val="16"/>
    </w:rPr>
  </w:style>
  <w:style w:type="paragraph" w:styleId="Ingenmellomrom">
    <w:name w:val="No Spacing"/>
    <w:uiPriority w:val="1"/>
    <w:qFormat/>
    <w:rsid w:val="00D31A40"/>
    <w:pPr>
      <w:spacing w:after="200" w:line="276" w:lineRule="auto"/>
    </w:pPr>
    <w:rPr>
      <w:rFonts w:ascii="Times New Roman" w:hAnsi="Times New Roman"/>
      <w:spacing w:val="4"/>
      <w:sz w:val="24"/>
    </w:rPr>
  </w:style>
  <w:style w:type="paragraph" w:styleId="Listeavsnitt">
    <w:name w:val="List Paragraph"/>
    <w:basedOn w:val="Normal"/>
    <w:uiPriority w:val="34"/>
    <w:qFormat/>
    <w:rsid w:val="00D31A40"/>
    <w:pPr>
      <w:spacing w:before="60" w:after="0"/>
      <w:ind w:left="397"/>
    </w:pPr>
    <w:rPr>
      <w:spacing w:val="0"/>
    </w:rPr>
  </w:style>
  <w:style w:type="paragraph" w:styleId="Sterktsitat">
    <w:name w:val="Intense Quote"/>
    <w:basedOn w:val="Normal"/>
    <w:next w:val="Normal"/>
    <w:link w:val="SterktsitatTegn"/>
    <w:uiPriority w:val="30"/>
    <w:qFormat/>
    <w:rsid w:val="00D31A40"/>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D31A40"/>
    <w:rPr>
      <w:rFonts w:ascii="Times New Roman" w:hAnsi="Times New Roman"/>
      <w:b/>
      <w:i/>
      <w:color w:val="4F81BD"/>
      <w:spacing w:val="4"/>
      <w:sz w:val="24"/>
    </w:rPr>
  </w:style>
  <w:style w:type="paragraph" w:styleId="Bibliografi">
    <w:name w:val="Bibliography"/>
    <w:basedOn w:val="Normal"/>
    <w:next w:val="Normal"/>
    <w:uiPriority w:val="37"/>
    <w:unhideWhenUsed/>
    <w:rsid w:val="00D31A40"/>
  </w:style>
  <w:style w:type="paragraph" w:styleId="Overskriftforinnholdsfortegnelse">
    <w:name w:val="TOC Heading"/>
    <w:basedOn w:val="Overskrift1"/>
    <w:next w:val="Normal"/>
    <w:uiPriority w:val="39"/>
    <w:unhideWhenUsed/>
    <w:qFormat/>
    <w:rsid w:val="00D31A40"/>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D31A40"/>
    <w:pPr>
      <w:spacing w:after="0" w:line="240" w:lineRule="auto"/>
    </w:pPr>
    <w:rPr>
      <w:rFonts w:ascii="Cambria" w:hAnsi="Cambria"/>
      <w:sz w:val="20"/>
      <w:szCs w:val="20"/>
    </w:rPr>
  </w:style>
  <w:style w:type="paragraph" w:styleId="Brdtekst">
    <w:name w:val="Body Text"/>
    <w:basedOn w:val="Normal"/>
    <w:link w:val="BrdtekstTegn"/>
    <w:uiPriority w:val="99"/>
    <w:unhideWhenUsed/>
    <w:rsid w:val="00D31A40"/>
  </w:style>
  <w:style w:type="character" w:customStyle="1" w:styleId="BrdtekstTegn">
    <w:name w:val="Brødtekst Tegn"/>
    <w:basedOn w:val="Standardskriftforavsnitt"/>
    <w:link w:val="Brdtekst"/>
    <w:uiPriority w:val="99"/>
    <w:locked/>
    <w:rsid w:val="00D31A40"/>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D31A40"/>
    <w:pPr>
      <w:ind w:firstLine="360"/>
    </w:pPr>
  </w:style>
  <w:style w:type="character" w:customStyle="1" w:styleId="Brdtekst-frsteinnrykkTegn">
    <w:name w:val="Brødtekst - første innrykk Tegn"/>
    <w:basedOn w:val="BrdtekstTegn"/>
    <w:link w:val="Brdtekst-frsteinnrykk"/>
    <w:uiPriority w:val="99"/>
    <w:locked/>
    <w:rsid w:val="00D31A40"/>
    <w:rPr>
      <w:rFonts w:ascii="Times New Roman" w:hAnsi="Times New Roman"/>
      <w:spacing w:val="4"/>
      <w:sz w:val="24"/>
    </w:rPr>
  </w:style>
  <w:style w:type="paragraph" w:styleId="Brdtekstinnrykk">
    <w:name w:val="Body Text Indent"/>
    <w:basedOn w:val="Normal"/>
    <w:link w:val="BrdtekstinnrykkTegn"/>
    <w:uiPriority w:val="99"/>
    <w:unhideWhenUsed/>
    <w:rsid w:val="00D31A40"/>
    <w:pPr>
      <w:ind w:left="283"/>
    </w:pPr>
  </w:style>
  <w:style w:type="character" w:customStyle="1" w:styleId="BrdtekstinnrykkTegn">
    <w:name w:val="Brødtekstinnrykk Tegn"/>
    <w:basedOn w:val="Standardskriftforavsnitt"/>
    <w:link w:val="Brdtekstinnrykk"/>
    <w:uiPriority w:val="99"/>
    <w:locked/>
    <w:rsid w:val="00D31A40"/>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D31A40"/>
    <w:pPr>
      <w:ind w:left="360" w:firstLine="360"/>
    </w:pPr>
  </w:style>
  <w:style w:type="character" w:customStyle="1" w:styleId="Brdtekst-frsteinnrykk2Tegn">
    <w:name w:val="Brødtekst - første innrykk 2 Tegn"/>
    <w:basedOn w:val="BrdtekstinnrykkTegn"/>
    <w:link w:val="Brdtekst-frsteinnrykk2"/>
    <w:uiPriority w:val="99"/>
    <w:locked/>
    <w:rsid w:val="00D31A40"/>
    <w:rPr>
      <w:rFonts w:ascii="Times New Roman" w:hAnsi="Times New Roman"/>
      <w:spacing w:val="4"/>
      <w:sz w:val="24"/>
    </w:rPr>
  </w:style>
  <w:style w:type="paragraph" w:styleId="Brdtekst2">
    <w:name w:val="Body Text 2"/>
    <w:basedOn w:val="Normal"/>
    <w:link w:val="Brdtekst2Tegn"/>
    <w:uiPriority w:val="99"/>
    <w:unhideWhenUsed/>
    <w:rsid w:val="00D31A40"/>
    <w:pPr>
      <w:spacing w:line="480" w:lineRule="auto"/>
    </w:pPr>
  </w:style>
  <w:style w:type="character" w:customStyle="1" w:styleId="Brdtekst2Tegn">
    <w:name w:val="Brødtekst 2 Tegn"/>
    <w:basedOn w:val="Standardskriftforavsnitt"/>
    <w:link w:val="Brdtekst2"/>
    <w:uiPriority w:val="99"/>
    <w:locked/>
    <w:rsid w:val="00D31A40"/>
    <w:rPr>
      <w:rFonts w:ascii="Times New Roman" w:hAnsi="Times New Roman"/>
      <w:spacing w:val="4"/>
      <w:sz w:val="24"/>
    </w:rPr>
  </w:style>
  <w:style w:type="paragraph" w:styleId="Brdtekst3">
    <w:name w:val="Body Text 3"/>
    <w:basedOn w:val="Normal"/>
    <w:link w:val="Brdtekst3Tegn"/>
    <w:uiPriority w:val="99"/>
    <w:unhideWhenUsed/>
    <w:rsid w:val="00D31A40"/>
    <w:rPr>
      <w:sz w:val="16"/>
      <w:szCs w:val="16"/>
    </w:rPr>
  </w:style>
  <w:style w:type="character" w:customStyle="1" w:styleId="Brdtekst3Tegn">
    <w:name w:val="Brødtekst 3 Tegn"/>
    <w:basedOn w:val="Standardskriftforavsnitt"/>
    <w:link w:val="Brdtekst3"/>
    <w:uiPriority w:val="99"/>
    <w:locked/>
    <w:rsid w:val="00D31A40"/>
    <w:rPr>
      <w:rFonts w:ascii="Times New Roman" w:hAnsi="Times New Roman"/>
      <w:spacing w:val="4"/>
      <w:sz w:val="16"/>
    </w:rPr>
  </w:style>
  <w:style w:type="paragraph" w:styleId="Brdtekstinnrykk2">
    <w:name w:val="Body Text Indent 2"/>
    <w:basedOn w:val="Normal"/>
    <w:link w:val="Brdtekstinnrykk2Tegn"/>
    <w:uiPriority w:val="99"/>
    <w:unhideWhenUsed/>
    <w:rsid w:val="00D31A40"/>
    <w:pPr>
      <w:spacing w:line="480" w:lineRule="auto"/>
      <w:ind w:left="283"/>
    </w:pPr>
  </w:style>
  <w:style w:type="character" w:customStyle="1" w:styleId="Brdtekstinnrykk2Tegn">
    <w:name w:val="Brødtekstinnrykk 2 Tegn"/>
    <w:basedOn w:val="Standardskriftforavsnitt"/>
    <w:link w:val="Brdtekstinnrykk2"/>
    <w:uiPriority w:val="99"/>
    <w:locked/>
    <w:rsid w:val="00D31A40"/>
    <w:rPr>
      <w:rFonts w:ascii="Times New Roman" w:hAnsi="Times New Roman"/>
      <w:spacing w:val="4"/>
      <w:sz w:val="24"/>
    </w:rPr>
  </w:style>
  <w:style w:type="paragraph" w:styleId="Brdtekstinnrykk3">
    <w:name w:val="Body Text Indent 3"/>
    <w:basedOn w:val="Normal"/>
    <w:link w:val="Brdtekstinnrykk3Tegn"/>
    <w:uiPriority w:val="99"/>
    <w:unhideWhenUsed/>
    <w:rsid w:val="00D31A40"/>
    <w:pPr>
      <w:ind w:left="283"/>
    </w:pPr>
    <w:rPr>
      <w:sz w:val="16"/>
      <w:szCs w:val="16"/>
    </w:rPr>
  </w:style>
  <w:style w:type="character" w:customStyle="1" w:styleId="Brdtekstinnrykk3Tegn">
    <w:name w:val="Brødtekstinnrykk 3 Tegn"/>
    <w:basedOn w:val="Standardskriftforavsnitt"/>
    <w:link w:val="Brdtekstinnrykk3"/>
    <w:uiPriority w:val="99"/>
    <w:locked/>
    <w:rsid w:val="00D31A40"/>
    <w:rPr>
      <w:rFonts w:ascii="Times New Roman" w:hAnsi="Times New Roman"/>
      <w:spacing w:val="4"/>
      <w:sz w:val="16"/>
    </w:rPr>
  </w:style>
  <w:style w:type="paragraph" w:customStyle="1" w:styleId="Sammendrag">
    <w:name w:val="Sammendrag"/>
    <w:basedOn w:val="Overskrift1"/>
    <w:qFormat/>
    <w:rsid w:val="00D31A40"/>
    <w:pPr>
      <w:numPr>
        <w:numId w:val="0"/>
      </w:numPr>
    </w:pPr>
  </w:style>
  <w:style w:type="paragraph" w:customStyle="1" w:styleId="TrykkeriMerknad">
    <w:name w:val="TrykkeriMerknad"/>
    <w:basedOn w:val="Normal"/>
    <w:qFormat/>
    <w:rsid w:val="00D31A40"/>
    <w:pPr>
      <w:spacing w:before="60"/>
    </w:pPr>
    <w:rPr>
      <w:rFonts w:ascii="Arial" w:hAnsi="Arial"/>
      <w:color w:val="943634"/>
      <w:sz w:val="26"/>
    </w:rPr>
  </w:style>
  <w:style w:type="paragraph" w:customStyle="1" w:styleId="ForfatterMerknad">
    <w:name w:val="ForfatterMerknad"/>
    <w:basedOn w:val="TrykkeriMerknad"/>
    <w:qFormat/>
    <w:rsid w:val="00D31A40"/>
    <w:pPr>
      <w:shd w:val="clear" w:color="auto" w:fill="FFFF99"/>
      <w:spacing w:line="240" w:lineRule="auto"/>
    </w:pPr>
    <w:rPr>
      <w:color w:val="632423"/>
    </w:rPr>
  </w:style>
  <w:style w:type="paragraph" w:customStyle="1" w:styleId="tblRad">
    <w:name w:val="tblRad"/>
    <w:rsid w:val="00D31A40"/>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D31A40"/>
  </w:style>
  <w:style w:type="paragraph" w:customStyle="1" w:styleId="tbl2LinjeSumBold">
    <w:name w:val="tbl2LinjeSumBold"/>
    <w:basedOn w:val="tblRad"/>
    <w:rsid w:val="00D31A40"/>
    <w:rPr>
      <w:b/>
    </w:rPr>
  </w:style>
  <w:style w:type="paragraph" w:customStyle="1" w:styleId="tblDelsum1">
    <w:name w:val="tblDelsum1"/>
    <w:basedOn w:val="tblRad"/>
    <w:rsid w:val="00D31A40"/>
    <w:rPr>
      <w:i/>
    </w:rPr>
  </w:style>
  <w:style w:type="paragraph" w:customStyle="1" w:styleId="tblDelsum1-Kapittel">
    <w:name w:val="tblDelsum1 - Kapittel"/>
    <w:basedOn w:val="tblDelsum1"/>
    <w:rsid w:val="00D31A40"/>
    <w:pPr>
      <w:keepNext w:val="0"/>
    </w:pPr>
  </w:style>
  <w:style w:type="paragraph" w:customStyle="1" w:styleId="tblDelsum2">
    <w:name w:val="tblDelsum2"/>
    <w:basedOn w:val="tblRad"/>
    <w:rsid w:val="00D31A40"/>
    <w:rPr>
      <w:b/>
      <w:i/>
    </w:rPr>
  </w:style>
  <w:style w:type="paragraph" w:customStyle="1" w:styleId="tblDelsum2-Kapittel">
    <w:name w:val="tblDelsum2 - Kapittel"/>
    <w:basedOn w:val="tblDelsum2"/>
    <w:rsid w:val="00D31A40"/>
    <w:pPr>
      <w:keepNext w:val="0"/>
    </w:pPr>
  </w:style>
  <w:style w:type="paragraph" w:customStyle="1" w:styleId="tblTabelloverskrift">
    <w:name w:val="tblTabelloverskrift"/>
    <w:rsid w:val="00D31A40"/>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D31A40"/>
    <w:pPr>
      <w:spacing w:after="0"/>
      <w:jc w:val="right"/>
    </w:pPr>
    <w:rPr>
      <w:b w:val="0"/>
      <w:caps w:val="0"/>
      <w:sz w:val="16"/>
    </w:rPr>
  </w:style>
  <w:style w:type="paragraph" w:customStyle="1" w:styleId="tblKategoriOverskrift">
    <w:name w:val="tblKategoriOverskrift"/>
    <w:basedOn w:val="tblRad"/>
    <w:rsid w:val="00D31A40"/>
    <w:pPr>
      <w:spacing w:before="120"/>
    </w:pPr>
    <w:rPr>
      <w:b/>
    </w:rPr>
  </w:style>
  <w:style w:type="paragraph" w:customStyle="1" w:styleId="tblKolonneoverskrift">
    <w:name w:val="tblKolonneoverskrift"/>
    <w:basedOn w:val="Normal"/>
    <w:rsid w:val="00D31A40"/>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D31A40"/>
    <w:pPr>
      <w:spacing w:after="360"/>
      <w:jc w:val="center"/>
    </w:pPr>
    <w:rPr>
      <w:b w:val="0"/>
      <w:caps w:val="0"/>
    </w:rPr>
  </w:style>
  <w:style w:type="paragraph" w:customStyle="1" w:styleId="tblKolonneoverskrift-Vedtak">
    <w:name w:val="tblKolonneoverskrift - Vedtak"/>
    <w:basedOn w:val="tblTabelloverskrift-Vedtak"/>
    <w:rsid w:val="00D31A40"/>
    <w:pPr>
      <w:spacing w:after="0"/>
    </w:pPr>
  </w:style>
  <w:style w:type="paragraph" w:customStyle="1" w:styleId="tblOverskrift-Vedtak">
    <w:name w:val="tblOverskrift - Vedtak"/>
    <w:basedOn w:val="tblRad"/>
    <w:rsid w:val="00D31A40"/>
    <w:pPr>
      <w:spacing w:before="360"/>
      <w:jc w:val="center"/>
    </w:pPr>
  </w:style>
  <w:style w:type="paragraph" w:customStyle="1" w:styleId="tblRadBold">
    <w:name w:val="tblRadBold"/>
    <w:basedOn w:val="tblRad"/>
    <w:rsid w:val="00D31A40"/>
    <w:rPr>
      <w:b/>
    </w:rPr>
  </w:style>
  <w:style w:type="paragraph" w:customStyle="1" w:styleId="tblRadItalic">
    <w:name w:val="tblRadItalic"/>
    <w:basedOn w:val="tblRad"/>
    <w:rsid w:val="00D31A40"/>
    <w:rPr>
      <w:i/>
    </w:rPr>
  </w:style>
  <w:style w:type="paragraph" w:customStyle="1" w:styleId="tblRadItalicSiste">
    <w:name w:val="tblRadItalicSiste"/>
    <w:basedOn w:val="tblRadItalic"/>
    <w:rsid w:val="00D31A40"/>
  </w:style>
  <w:style w:type="paragraph" w:customStyle="1" w:styleId="tblRadMedLuft">
    <w:name w:val="tblRadMedLuft"/>
    <w:basedOn w:val="tblRad"/>
    <w:rsid w:val="00D31A40"/>
    <w:pPr>
      <w:spacing w:before="120"/>
    </w:pPr>
  </w:style>
  <w:style w:type="paragraph" w:customStyle="1" w:styleId="tblRadMedLuftSiste">
    <w:name w:val="tblRadMedLuftSiste"/>
    <w:rsid w:val="00D31A40"/>
    <w:pPr>
      <w:keepNext/>
      <w:keepLines/>
      <w:overflowPunct w:val="0"/>
      <w:autoSpaceDE w:val="0"/>
      <w:autoSpaceDN w:val="0"/>
      <w:adjustRightInd w:val="0"/>
      <w:spacing w:before="120" w:after="120" w:line="240" w:lineRule="auto"/>
      <w:textAlignment w:val="baseline"/>
    </w:pPr>
    <w:rPr>
      <w:rFonts w:ascii="Times New Roman" w:eastAsia="Batang" w:hAnsi="Times New Roman"/>
      <w:noProof/>
      <w:sz w:val="18"/>
      <w:szCs w:val="20"/>
    </w:rPr>
  </w:style>
  <w:style w:type="paragraph" w:customStyle="1" w:styleId="tblRadMedLuftSiste-Vedtak">
    <w:name w:val="tblRadMedLuftSiste - Vedtak"/>
    <w:basedOn w:val="tblRadMedLuftSiste"/>
    <w:rsid w:val="00D31A40"/>
    <w:pPr>
      <w:keepNext w:val="0"/>
    </w:pPr>
  </w:style>
  <w:style w:type="paragraph" w:customStyle="1" w:styleId="tblRadSiste">
    <w:name w:val="tblRadSiste"/>
    <w:basedOn w:val="tblRad"/>
    <w:rsid w:val="00D31A40"/>
  </w:style>
  <w:style w:type="paragraph" w:customStyle="1" w:styleId="tblSluttsum">
    <w:name w:val="tblSluttsum"/>
    <w:basedOn w:val="tblRad"/>
    <w:rsid w:val="00D31A40"/>
    <w:pPr>
      <w:spacing w:before="120"/>
    </w:pPr>
    <w:rPr>
      <w:b/>
      <w:i/>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D31A40"/>
    <w:pPr>
      <w:spacing w:after="0"/>
    </w:pPr>
    <w:rPr>
      <w:rFonts w:ascii="Times" w:hAnsi="Times"/>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31A40"/>
    <w:pPr>
      <w:keepNext/>
      <w:keepLines/>
      <w:spacing w:before="240" w:after="240"/>
    </w:pPr>
  </w:style>
  <w:style w:type="paragraph" w:customStyle="1" w:styleId="a-konge-tit">
    <w:name w:val="a-konge-tit"/>
    <w:basedOn w:val="Normal"/>
    <w:next w:val="Normal"/>
    <w:rsid w:val="00D31A40"/>
    <w:pPr>
      <w:keepNext/>
      <w:keepLines/>
      <w:spacing w:before="240"/>
      <w:jc w:val="center"/>
    </w:pPr>
    <w:rPr>
      <w:spacing w:val="30"/>
    </w:rPr>
  </w:style>
  <w:style w:type="paragraph" w:customStyle="1" w:styleId="a-tilraar-dep">
    <w:name w:val="a-tilraar-dep"/>
    <w:basedOn w:val="Normal"/>
    <w:next w:val="Normal"/>
    <w:rsid w:val="00D31A4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31A4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31A4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31A4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31A4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31A4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31A4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31A4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31A4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31A4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31A4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31A4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31A40"/>
  </w:style>
  <w:style w:type="paragraph" w:customStyle="1" w:styleId="Def">
    <w:name w:val="Def"/>
    <w:basedOn w:val="hengende-innrykk"/>
    <w:rsid w:val="00D31A40"/>
    <w:pPr>
      <w:spacing w:line="240" w:lineRule="auto"/>
      <w:ind w:left="0" w:firstLine="0"/>
    </w:pPr>
    <w:rPr>
      <w:rFonts w:ascii="Times" w:eastAsia="Batang" w:hAnsi="Times"/>
      <w:spacing w:val="0"/>
      <w:szCs w:val="20"/>
    </w:rPr>
  </w:style>
  <w:style w:type="paragraph" w:customStyle="1" w:styleId="del-nr">
    <w:name w:val="del-nr"/>
    <w:basedOn w:val="Normal"/>
    <w:qFormat/>
    <w:rsid w:val="00D31A4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31A4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31A40"/>
  </w:style>
  <w:style w:type="paragraph" w:customStyle="1" w:styleId="figur-noter">
    <w:name w:val="figur-noter"/>
    <w:basedOn w:val="Normal"/>
    <w:next w:val="Normal"/>
    <w:rsid w:val="00D31A4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31A4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31A40"/>
    <w:pPr>
      <w:ind w:left="1418" w:hanging="1418"/>
    </w:pPr>
  </w:style>
  <w:style w:type="paragraph" w:customStyle="1" w:styleId="i-budkap-over">
    <w:name w:val="i-budkap-over"/>
    <w:basedOn w:val="Normal"/>
    <w:next w:val="Normal"/>
    <w:rsid w:val="00D31A40"/>
    <w:pPr>
      <w:jc w:val="right"/>
    </w:pPr>
    <w:rPr>
      <w:rFonts w:ascii="Times" w:hAnsi="Times"/>
      <w:b/>
      <w:noProof/>
    </w:rPr>
  </w:style>
  <w:style w:type="paragraph" w:customStyle="1" w:styleId="i-dep0">
    <w:name w:val="i-dep"/>
    <w:basedOn w:val="Normal"/>
    <w:next w:val="Normal"/>
    <w:rsid w:val="00D31A4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31A4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31A40"/>
    <w:pPr>
      <w:ind w:left="1985" w:hanging="1985"/>
    </w:pPr>
    <w:rPr>
      <w:spacing w:val="0"/>
    </w:rPr>
  </w:style>
  <w:style w:type="paragraph" w:customStyle="1" w:styleId="i-statsrdato">
    <w:name w:val="i-statsr.dato"/>
    <w:basedOn w:val="Normal"/>
    <w:next w:val="Normal"/>
    <w:rsid w:val="00D31A40"/>
    <w:pPr>
      <w:spacing w:after="0"/>
      <w:jc w:val="center"/>
    </w:pPr>
    <w:rPr>
      <w:rFonts w:ascii="Times" w:hAnsi="Times"/>
      <w:i/>
      <w:noProof/>
    </w:rPr>
  </w:style>
  <w:style w:type="paragraph" w:customStyle="1" w:styleId="i-termin">
    <w:name w:val="i-termin"/>
    <w:basedOn w:val="Normal"/>
    <w:next w:val="Normal"/>
    <w:rsid w:val="00D31A40"/>
    <w:pPr>
      <w:spacing w:before="360"/>
      <w:jc w:val="center"/>
    </w:pPr>
    <w:rPr>
      <w:b/>
      <w:noProof/>
      <w:sz w:val="28"/>
    </w:rPr>
  </w:style>
  <w:style w:type="paragraph" w:customStyle="1" w:styleId="i-tit">
    <w:name w:val="i-tit"/>
    <w:basedOn w:val="Normal"/>
    <w:next w:val="i-statsrdato"/>
    <w:rsid w:val="00D31A4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D31A40"/>
  </w:style>
  <w:style w:type="paragraph" w:customStyle="1" w:styleId="Kilde">
    <w:name w:val="Kilde"/>
    <w:basedOn w:val="Normal"/>
    <w:next w:val="Normal"/>
    <w:rsid w:val="00D31A4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31A4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31A4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31A4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31A4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31A40"/>
    <w:pPr>
      <w:spacing w:after="0"/>
    </w:pPr>
  </w:style>
  <w:style w:type="paragraph" w:customStyle="1" w:styleId="l-tit-endr-avsnitt">
    <w:name w:val="l-tit-endr-avsnitt"/>
    <w:basedOn w:val="l-tit-endr-lovkap"/>
    <w:qFormat/>
    <w:rsid w:val="00D31A40"/>
  </w:style>
  <w:style w:type="paragraph" w:customStyle="1" w:styleId="l-tit-endr-ledd">
    <w:name w:val="l-tit-endr-ledd"/>
    <w:basedOn w:val="Normal"/>
    <w:qFormat/>
    <w:rsid w:val="00D31A40"/>
    <w:pPr>
      <w:keepNext/>
      <w:spacing w:before="240" w:after="0" w:line="240" w:lineRule="auto"/>
    </w:pPr>
    <w:rPr>
      <w:rFonts w:ascii="Times" w:hAnsi="Times"/>
      <w:noProof/>
      <w:lang w:val="nn-NO"/>
    </w:rPr>
  </w:style>
  <w:style w:type="paragraph" w:customStyle="1" w:styleId="l-tit-endr-lov">
    <w:name w:val="l-tit-endr-lov"/>
    <w:basedOn w:val="Normal"/>
    <w:qFormat/>
    <w:rsid w:val="00D31A4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31A40"/>
    <w:pPr>
      <w:keepNext/>
      <w:spacing w:before="240" w:after="0" w:line="240" w:lineRule="auto"/>
    </w:pPr>
    <w:rPr>
      <w:rFonts w:ascii="Times" w:hAnsi="Times"/>
      <w:noProof/>
      <w:lang w:val="nn-NO"/>
    </w:rPr>
  </w:style>
  <w:style w:type="paragraph" w:customStyle="1" w:styleId="l-tit-endr-lovkap">
    <w:name w:val="l-tit-endr-lovkap"/>
    <w:basedOn w:val="Normal"/>
    <w:qFormat/>
    <w:rsid w:val="00D31A40"/>
    <w:pPr>
      <w:keepNext/>
      <w:spacing w:before="240" w:after="0" w:line="240" w:lineRule="auto"/>
    </w:pPr>
    <w:rPr>
      <w:rFonts w:ascii="Times" w:hAnsi="Times"/>
      <w:noProof/>
      <w:lang w:val="nn-NO"/>
    </w:rPr>
  </w:style>
  <w:style w:type="paragraph" w:customStyle="1" w:styleId="l-tit-endr-punktum">
    <w:name w:val="l-tit-endr-punktum"/>
    <w:basedOn w:val="l-tit-endr-ledd"/>
    <w:qFormat/>
    <w:rsid w:val="00D31A4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31A40"/>
    <w:pPr>
      <w:spacing w:before="60" w:after="0"/>
      <w:ind w:left="794"/>
    </w:pPr>
    <w:rPr>
      <w:spacing w:val="0"/>
    </w:rPr>
  </w:style>
  <w:style w:type="paragraph" w:customStyle="1" w:styleId="Listeavsnitt3">
    <w:name w:val="Listeavsnitt 3"/>
    <w:basedOn w:val="Normal"/>
    <w:qFormat/>
    <w:rsid w:val="00D31A40"/>
    <w:pPr>
      <w:spacing w:before="60" w:after="0"/>
      <w:ind w:left="1191"/>
    </w:pPr>
    <w:rPr>
      <w:spacing w:val="0"/>
    </w:rPr>
  </w:style>
  <w:style w:type="paragraph" w:customStyle="1" w:styleId="Listeavsnitt4">
    <w:name w:val="Listeavsnitt 4"/>
    <w:basedOn w:val="Normal"/>
    <w:qFormat/>
    <w:rsid w:val="00D31A40"/>
    <w:pPr>
      <w:spacing w:before="60" w:after="0"/>
      <w:ind w:left="1588"/>
    </w:pPr>
    <w:rPr>
      <w:spacing w:val="0"/>
    </w:rPr>
  </w:style>
  <w:style w:type="paragraph" w:customStyle="1" w:styleId="Listeavsnitt5">
    <w:name w:val="Listeavsnitt 5"/>
    <w:basedOn w:val="Normal"/>
    <w:qFormat/>
    <w:rsid w:val="00D31A4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31A4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31A4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31A4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31A4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31A4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31A40"/>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31A4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31A4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31A4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31A4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31A4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31A40"/>
    <w:pPr>
      <w:numPr>
        <w:numId w:val="0"/>
      </w:numPr>
    </w:pPr>
    <w:rPr>
      <w:b w:val="0"/>
      <w:i/>
    </w:rPr>
  </w:style>
  <w:style w:type="paragraph" w:customStyle="1" w:styleId="Undervedl-tittel">
    <w:name w:val="Undervedl-tittel"/>
    <w:basedOn w:val="Normal"/>
    <w:next w:val="Normal"/>
    <w:rsid w:val="00D31A4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31A40"/>
    <w:pPr>
      <w:numPr>
        <w:numId w:val="0"/>
      </w:numPr>
      <w:outlineLvl w:val="9"/>
    </w:pPr>
  </w:style>
  <w:style w:type="paragraph" w:customStyle="1" w:styleId="v-Overskrift2">
    <w:name w:val="v-Overskrift 2"/>
    <w:basedOn w:val="Overskrift2"/>
    <w:next w:val="Normal"/>
    <w:rsid w:val="00D31A4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31A4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31A4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31A4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31A4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31A40"/>
    <w:pPr>
      <w:keepNext/>
      <w:keepLines/>
      <w:spacing w:before="720"/>
      <w:jc w:val="center"/>
    </w:pPr>
    <w:rPr>
      <w:rFonts w:ascii="Times" w:hAnsi="Times"/>
      <w:b/>
      <w:noProof/>
      <w:sz w:val="56"/>
    </w:rPr>
  </w:style>
  <w:style w:type="paragraph" w:customStyle="1" w:styleId="i-sesjon">
    <w:name w:val="i-sesjon"/>
    <w:basedOn w:val="Normal"/>
    <w:next w:val="Normal"/>
    <w:rsid w:val="00D31A40"/>
    <w:pPr>
      <w:jc w:val="center"/>
    </w:pPr>
    <w:rPr>
      <w:rFonts w:ascii="Times" w:hAnsi="Times"/>
      <w:b/>
      <w:noProof/>
      <w:sz w:val="28"/>
    </w:rPr>
  </w:style>
  <w:style w:type="paragraph" w:customStyle="1" w:styleId="i-mtit">
    <w:name w:val="i-mtit"/>
    <w:basedOn w:val="Normal"/>
    <w:next w:val="Normal"/>
    <w:rsid w:val="00D31A4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31A40"/>
    <w:pPr>
      <w:numPr>
        <w:numId w:val="14"/>
      </w:numPr>
      <w:tabs>
        <w:tab w:val="left" w:pos="397"/>
      </w:tabs>
      <w:ind w:left="397" w:hanging="397"/>
    </w:pPr>
  </w:style>
  <w:style w:type="paragraph" w:customStyle="1" w:styleId="Listebombe2">
    <w:name w:val="Liste bombe 2"/>
    <w:basedOn w:val="Liste2"/>
    <w:qFormat/>
    <w:rsid w:val="00D31A40"/>
    <w:pPr>
      <w:numPr>
        <w:ilvl w:val="0"/>
        <w:numId w:val="15"/>
      </w:numPr>
      <w:tabs>
        <w:tab w:val="num" w:pos="397"/>
      </w:tabs>
      <w:ind w:left="397" w:hanging="397"/>
    </w:pPr>
  </w:style>
  <w:style w:type="paragraph" w:customStyle="1" w:styleId="Listebombe3">
    <w:name w:val="Liste bombe 3"/>
    <w:basedOn w:val="Liste3"/>
    <w:qFormat/>
    <w:rsid w:val="00D31A40"/>
    <w:pPr>
      <w:numPr>
        <w:ilvl w:val="0"/>
        <w:numId w:val="16"/>
      </w:numPr>
      <w:tabs>
        <w:tab w:val="num" w:pos="397"/>
      </w:tabs>
      <w:ind w:left="397" w:hanging="397"/>
    </w:pPr>
  </w:style>
  <w:style w:type="paragraph" w:customStyle="1" w:styleId="Listebombe4">
    <w:name w:val="Liste bombe 4"/>
    <w:basedOn w:val="Liste4"/>
    <w:qFormat/>
    <w:rsid w:val="00D31A40"/>
    <w:pPr>
      <w:numPr>
        <w:ilvl w:val="0"/>
        <w:numId w:val="17"/>
      </w:numPr>
      <w:tabs>
        <w:tab w:val="num" w:pos="0"/>
      </w:tabs>
      <w:ind w:left="397" w:hanging="397"/>
    </w:pPr>
  </w:style>
  <w:style w:type="paragraph" w:customStyle="1" w:styleId="Listebombe5">
    <w:name w:val="Liste bombe 5"/>
    <w:basedOn w:val="Liste5"/>
    <w:qFormat/>
    <w:rsid w:val="00D31A40"/>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31A4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31A4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31A4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31A4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31A40"/>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31A4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31A4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31A4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31A4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31A40"/>
    <w:pPr>
      <w:numPr>
        <w:ilvl w:val="4"/>
        <w:numId w:val="13"/>
      </w:numPr>
      <w:spacing w:after="0"/>
    </w:pPr>
  </w:style>
  <w:style w:type="paragraph" w:customStyle="1" w:styleId="opplisting2">
    <w:name w:val="opplisting 2"/>
    <w:basedOn w:val="Normal"/>
    <w:qFormat/>
    <w:rsid w:val="00D31A40"/>
    <w:pPr>
      <w:spacing w:after="0"/>
      <w:ind w:left="397"/>
    </w:pPr>
    <w:rPr>
      <w:spacing w:val="0"/>
      <w:lang w:val="en-US"/>
    </w:rPr>
  </w:style>
  <w:style w:type="paragraph" w:customStyle="1" w:styleId="opplisting3">
    <w:name w:val="opplisting 3"/>
    <w:basedOn w:val="Normal"/>
    <w:qFormat/>
    <w:rsid w:val="00D31A40"/>
    <w:pPr>
      <w:spacing w:after="0"/>
      <w:ind w:left="794"/>
    </w:pPr>
    <w:rPr>
      <w:spacing w:val="0"/>
    </w:rPr>
  </w:style>
  <w:style w:type="paragraph" w:customStyle="1" w:styleId="opplisting4">
    <w:name w:val="opplisting 4"/>
    <w:basedOn w:val="Normal"/>
    <w:qFormat/>
    <w:rsid w:val="00D31A40"/>
    <w:pPr>
      <w:spacing w:after="0"/>
      <w:ind w:left="1191"/>
    </w:pPr>
    <w:rPr>
      <w:spacing w:val="0"/>
    </w:rPr>
  </w:style>
  <w:style w:type="paragraph" w:customStyle="1" w:styleId="opplisting5">
    <w:name w:val="opplisting 5"/>
    <w:basedOn w:val="Normal"/>
    <w:qFormat/>
    <w:rsid w:val="00D31A40"/>
    <w:pPr>
      <w:spacing w:after="0"/>
      <w:ind w:left="1588"/>
    </w:pPr>
    <w:rPr>
      <w:spacing w:val="0"/>
    </w:rPr>
  </w:style>
  <w:style w:type="paragraph" w:customStyle="1" w:styleId="friliste">
    <w:name w:val="friliste"/>
    <w:basedOn w:val="Normal"/>
    <w:qFormat/>
    <w:rsid w:val="00D31A40"/>
    <w:pPr>
      <w:tabs>
        <w:tab w:val="left" w:pos="397"/>
      </w:tabs>
      <w:spacing w:after="0"/>
      <w:ind w:left="397" w:hanging="397"/>
    </w:pPr>
    <w:rPr>
      <w:spacing w:val="0"/>
    </w:rPr>
  </w:style>
  <w:style w:type="paragraph" w:customStyle="1" w:styleId="friliste2">
    <w:name w:val="friliste 2"/>
    <w:basedOn w:val="Normal"/>
    <w:qFormat/>
    <w:rsid w:val="00D31A40"/>
    <w:pPr>
      <w:tabs>
        <w:tab w:val="left" w:pos="794"/>
      </w:tabs>
      <w:spacing w:after="0"/>
      <w:ind w:left="794" w:hanging="397"/>
    </w:pPr>
    <w:rPr>
      <w:spacing w:val="0"/>
    </w:rPr>
  </w:style>
  <w:style w:type="paragraph" w:customStyle="1" w:styleId="friliste3">
    <w:name w:val="friliste 3"/>
    <w:basedOn w:val="Normal"/>
    <w:qFormat/>
    <w:rsid w:val="00D31A40"/>
    <w:pPr>
      <w:tabs>
        <w:tab w:val="left" w:pos="1191"/>
      </w:tabs>
      <w:spacing w:after="0"/>
      <w:ind w:left="1191" w:hanging="397"/>
    </w:pPr>
    <w:rPr>
      <w:spacing w:val="0"/>
    </w:rPr>
  </w:style>
  <w:style w:type="paragraph" w:customStyle="1" w:styleId="friliste4">
    <w:name w:val="friliste 4"/>
    <w:basedOn w:val="Normal"/>
    <w:qFormat/>
    <w:rsid w:val="00D31A40"/>
    <w:pPr>
      <w:tabs>
        <w:tab w:val="left" w:pos="1588"/>
      </w:tabs>
      <w:spacing w:after="0"/>
      <w:ind w:left="1588" w:hanging="397"/>
    </w:pPr>
    <w:rPr>
      <w:spacing w:val="0"/>
    </w:rPr>
  </w:style>
  <w:style w:type="paragraph" w:customStyle="1" w:styleId="friliste5">
    <w:name w:val="friliste 5"/>
    <w:basedOn w:val="Normal"/>
    <w:qFormat/>
    <w:rsid w:val="00D31A4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31A40"/>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31A40"/>
    <w:pPr>
      <w:numPr>
        <w:numId w:val="12"/>
      </w:numPr>
      <w:ind w:left="1440" w:hanging="360"/>
    </w:pPr>
  </w:style>
  <w:style w:type="paragraph" w:customStyle="1" w:styleId="avsnitt-undertittel">
    <w:name w:val="avsnitt-undertittel"/>
    <w:basedOn w:val="Normal"/>
    <w:next w:val="Normal"/>
    <w:rsid w:val="00D31A4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31A40"/>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31A40"/>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31A40"/>
    <w:pPr>
      <w:numPr>
        <w:numId w:val="12"/>
      </w:numPr>
      <w:ind w:left="3600" w:hanging="360"/>
    </w:pPr>
  </w:style>
  <w:style w:type="paragraph" w:customStyle="1" w:styleId="avsnitt-under-undertittel">
    <w:name w:val="avsnitt-under-undertittel"/>
    <w:basedOn w:val="Normal"/>
    <w:next w:val="Normal"/>
    <w:rsid w:val="00D31A40"/>
    <w:pPr>
      <w:keepNext/>
      <w:keepLines/>
      <w:spacing w:before="360" w:line="240" w:lineRule="auto"/>
    </w:pPr>
    <w:rPr>
      <w:rFonts w:eastAsia="Batang"/>
      <w:i/>
      <w:spacing w:val="0"/>
      <w:szCs w:val="20"/>
    </w:rPr>
  </w:style>
  <w:style w:type="paragraph" w:customStyle="1" w:styleId="blokksit">
    <w:name w:val="blokksit"/>
    <w:basedOn w:val="Normal"/>
    <w:qFormat/>
    <w:rsid w:val="00D31A4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31A40"/>
    <w:pPr>
      <w:spacing w:before="180" w:after="0"/>
    </w:pPr>
    <w:rPr>
      <w:rFonts w:ascii="Times" w:hAnsi="Times"/>
      <w:i/>
    </w:rPr>
  </w:style>
  <w:style w:type="paragraph" w:customStyle="1" w:styleId="l-ledd">
    <w:name w:val="l-ledd"/>
    <w:basedOn w:val="Normal"/>
    <w:qFormat/>
    <w:rsid w:val="00D31A40"/>
    <w:pPr>
      <w:spacing w:after="0"/>
      <w:ind w:firstLine="397"/>
    </w:pPr>
    <w:rPr>
      <w:rFonts w:ascii="Times" w:hAnsi="Times"/>
    </w:rPr>
  </w:style>
  <w:style w:type="paragraph" w:customStyle="1" w:styleId="l-tit-endr-paragraf">
    <w:name w:val="l-tit-endr-paragraf"/>
    <w:basedOn w:val="Normal"/>
    <w:qFormat/>
    <w:rsid w:val="00D31A4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31A4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Emneknagg1">
    <w:name w:val="Emneknagg1"/>
    <w:uiPriority w:val="99"/>
    <w:rPr>
      <w:color w:val="2F5496"/>
      <w:sz w:val="24"/>
      <w:u w:val="none"/>
      <w:lang w:val="en-US" w:eastAsia="x-none"/>
    </w:rPr>
  </w:style>
  <w:style w:type="character" w:customStyle="1" w:styleId="Omtale1">
    <w:name w:val="Omtale1"/>
    <w:uiPriority w:val="99"/>
    <w:rPr>
      <w:color w:val="2F5496"/>
      <w:sz w:val="24"/>
      <w:u w:val="none"/>
      <w:lang w:val="en-US" w:eastAsia="x-none"/>
    </w:rPr>
  </w:style>
  <w:style w:type="character" w:customStyle="1" w:styleId="Smarthyperkobling1">
    <w:name w:val="Smart hyperkobling1"/>
    <w:uiPriority w:val="99"/>
    <w:rPr>
      <w:color w:val="000000"/>
      <w:sz w:val="24"/>
      <w:u w:val="thick"/>
      <w:lang w:val="en-US" w:eastAsia="x-none"/>
    </w:rPr>
  </w:style>
  <w:style w:type="character" w:customStyle="1" w:styleId="understreket">
    <w:name w:val="understreket"/>
    <w:uiPriority w:val="99"/>
    <w:rPr>
      <w:color w:val="000000"/>
      <w:sz w:val="24"/>
      <w:u w:val="thick"/>
      <w:lang w:val="en-US" w:eastAsia="x-none"/>
    </w:rPr>
  </w:style>
  <w:style w:type="character" w:customStyle="1" w:styleId="Ulstomtale1">
    <w:name w:val="Uløst omtale1"/>
    <w:uiPriority w:val="99"/>
    <w:rPr>
      <w:color w:val="2F5496"/>
      <w:sz w:val="24"/>
      <w:u w:val="none"/>
      <w:lang w:val="en-US" w:eastAsia="x-none"/>
    </w:rPr>
  </w:style>
  <w:style w:type="character" w:styleId="Ulstomtale">
    <w:name w:val="Unresolved Mention"/>
    <w:basedOn w:val="Standardskriftforavsnitt"/>
    <w:uiPriority w:val="99"/>
    <w:rPr>
      <w:rFonts w:cs="Times New Roman"/>
      <w:color w:val="2F5496"/>
      <w:sz w:val="24"/>
      <w:szCs w:val="24"/>
      <w:u w:val="none"/>
      <w:lang w:val="en-US" w:eastAsia="x-none"/>
    </w:rPr>
  </w:style>
  <w:style w:type="character" w:styleId="Emneknagg">
    <w:name w:val="Hashtag"/>
    <w:basedOn w:val="Standardskriftforavsnitt"/>
    <w:uiPriority w:val="99"/>
    <w:rPr>
      <w:rFonts w:cs="Times New Roman"/>
      <w:color w:val="833C0B"/>
      <w:sz w:val="24"/>
      <w:szCs w:val="24"/>
      <w:u w:val="none"/>
      <w:lang w:val="en-US" w:eastAsia="x-none"/>
    </w:rPr>
  </w:style>
  <w:style w:type="character" w:styleId="Omtale">
    <w:name w:val="Mention"/>
    <w:basedOn w:val="Standardskriftforavsnitt"/>
    <w:uiPriority w:val="99"/>
    <w:rPr>
      <w:rFonts w:cs="Times New Roman"/>
      <w:color w:val="833C0B"/>
      <w:sz w:val="24"/>
      <w:szCs w:val="24"/>
      <w:u w:val="none"/>
      <w:lang w:val="en-US" w:eastAsia="x-none"/>
    </w:rPr>
  </w:style>
  <w:style w:type="character" w:styleId="Smarthyperkobling">
    <w:name w:val="Smart Hyperlink"/>
    <w:basedOn w:val="Standardskriftforavsnitt"/>
    <w:uiPriority w:val="99"/>
    <w:rPr>
      <w:rFonts w:cs="Times New Roman"/>
      <w:color w:val="000000"/>
      <w:sz w:val="24"/>
      <w:szCs w:val="24"/>
      <w:u w:val="thick"/>
      <w:lang w:val="en-US" w:eastAsia="x-none"/>
    </w:rPr>
  </w:style>
  <w:style w:type="character" w:styleId="SmartLink">
    <w:name w:val="Smart Link"/>
    <w:basedOn w:val="Standardskriftforavsnitt"/>
    <w:uiPriority w:val="99"/>
    <w:rPr>
      <w:rFonts w:cs="Times New Roman"/>
      <w:color w:val="0000FF"/>
      <w:sz w:val="24"/>
      <w:szCs w:val="24"/>
      <w:u w:val="thick"/>
      <w:lang w:val="en-US" w:eastAsia="x-none"/>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olor w:val="2E74B5"/>
      <w:sz w:val="22"/>
      <w:u w:val="none"/>
      <w:lang w:val="en-US" w:eastAsia="x-none"/>
    </w:rPr>
  </w:style>
  <w:style w:type="character" w:customStyle="1" w:styleId="Heading1unummereringChar">
    <w:name w:val="Heading 1 u nummerering Char"/>
    <w:uiPriority w:val="99"/>
    <w:rPr>
      <w:rFonts w:ascii="Arial" w:hAnsi="Arial"/>
      <w:b/>
      <w:color w:val="000000"/>
      <w:sz w:val="28"/>
      <w:u w:val="none"/>
      <w:lang w:val="en-US" w:eastAsia="x-none"/>
    </w:rPr>
  </w:style>
  <w:style w:type="character" w:customStyle="1" w:styleId="Heading2utennummChar">
    <w:name w:val="Heading 2 uten numm Char"/>
    <w:uiPriority w:val="99"/>
    <w:rPr>
      <w:b/>
      <w:color w:val="000000"/>
      <w:sz w:val="25"/>
      <w:u w:val="none"/>
      <w:lang w:val="en-US" w:eastAsia="x-none"/>
    </w:rPr>
  </w:style>
  <w:style w:type="character" w:customStyle="1" w:styleId="Heading3utennummereringChar">
    <w:name w:val="Heading 3 uten nummerering Char"/>
    <w:uiPriority w:val="99"/>
    <w:rPr>
      <w:b/>
      <w:color w:val="000000"/>
      <w:sz w:val="24"/>
      <w:u w:val="none"/>
      <w:lang w:val="en-US" w:eastAsia="x-none"/>
    </w:rPr>
  </w:style>
  <w:style w:type="character" w:customStyle="1" w:styleId="Heading4utennummereringChar">
    <w:name w:val="Heading 4 uten nummerering Char"/>
    <w:uiPriority w:val="99"/>
    <w:rPr>
      <w:b/>
      <w:i/>
      <w:color w:val="000000"/>
      <w:sz w:val="24"/>
      <w:u w:val="none"/>
      <w:lang w:val="en-US" w:eastAsia="x-none"/>
    </w:rPr>
  </w:style>
  <w:style w:type="character" w:customStyle="1" w:styleId="Bullet1">
    <w:name w:val="Bullet1"/>
    <w:uiPriority w:val="99"/>
    <w:rPr>
      <w:rFonts w:ascii="Calibri" w:hAnsi="Calibri"/>
      <w:color w:val="000000"/>
      <w:sz w:val="24"/>
      <w:u w:val="none"/>
      <w:lang w:val="en-US" w:eastAsia="x-none"/>
    </w:rPr>
  </w:style>
  <w:style w:type="character" w:customStyle="1" w:styleId="Bullet2">
    <w:name w:val="Bullet2"/>
    <w:uiPriority w:val="99"/>
    <w:rPr>
      <w:rFonts w:ascii="Calibri" w:hAnsi="Calibri"/>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rFonts w:ascii="Symbol" w:hAnsi="Symbol"/>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Calibri" w:hAnsi="Calibri"/>
      <w:color w:val="000000"/>
      <w:sz w:val="24"/>
      <w:u w:val="none"/>
      <w:lang w:val="en-US" w:eastAsia="x-none"/>
    </w:rPr>
  </w:style>
  <w:style w:type="character" w:customStyle="1" w:styleId="Bullet9">
    <w:name w:val="Bullet9"/>
    <w:uiPriority w:val="99"/>
    <w:rPr>
      <w:rFonts w:ascii="Symbol" w:hAnsi="Symbol"/>
      <w:color w:val="000000"/>
      <w:sz w:val="24"/>
      <w:u w:val="none"/>
      <w:lang w:val="en-US" w:eastAsia="x-none"/>
    </w:rPr>
  </w:style>
  <w:style w:type="character" w:customStyle="1" w:styleId="Bullet10">
    <w:name w:val="Bullet10"/>
    <w:uiPriority w:val="99"/>
    <w:rPr>
      <w:rFonts w:ascii="Calibri" w:hAnsi="Calibri"/>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rFonts w:ascii="Calibri" w:hAnsi="Calibri"/>
      <w:color w:val="000000"/>
      <w:sz w:val="24"/>
      <w:u w:val="none"/>
      <w:lang w:val="en-US" w:eastAsia="x-none"/>
    </w:rPr>
  </w:style>
  <w:style w:type="character" w:customStyle="1" w:styleId="Bullet13">
    <w:name w:val="Bullet13"/>
    <w:uiPriority w:val="99"/>
    <w:rPr>
      <w:rFonts w:ascii="Times New Roman" w:hAnsi="Times New Roman"/>
      <w:color w:val="000000"/>
      <w:sz w:val="24"/>
      <w:u w:val="none"/>
      <w:lang w:val="en-US" w:eastAsia="x-none"/>
    </w:rPr>
  </w:style>
  <w:style w:type="character" w:customStyle="1" w:styleId="Bullet14">
    <w:name w:val="Bullet14"/>
    <w:uiPriority w:val="99"/>
    <w:rPr>
      <w:rFonts w:ascii="Times New Roman" w:hAnsi="Times New Roman"/>
      <w:color w:val="000000"/>
      <w:sz w:val="16"/>
      <w:u w:val="none"/>
      <w:lang w:val="en-US" w:eastAsia="x-none"/>
    </w:rPr>
  </w:style>
  <w:style w:type="character" w:customStyle="1" w:styleId="Bullet15">
    <w:name w:val="Bullet15"/>
    <w:uiPriority w:val="99"/>
    <w:rPr>
      <w:rFonts w:ascii="Times New Roman" w:hAnsi="Times New Roman"/>
      <w:color w:val="000000"/>
      <w:sz w:val="24"/>
      <w:u w:val="none"/>
      <w:lang w:val="en-US" w:eastAsia="x-none"/>
    </w:rPr>
  </w:style>
  <w:style w:type="character" w:customStyle="1" w:styleId="Bullet16">
    <w:name w:val="Bullet16"/>
    <w:uiPriority w:val="99"/>
    <w:rPr>
      <w:rFonts w:ascii="Symbol" w:hAnsi="Symbol"/>
      <w:color w:val="000000"/>
      <w:sz w:val="16"/>
      <w:u w:val="none"/>
      <w:lang w:val="en-US" w:eastAsia="x-none"/>
    </w:rPr>
  </w:style>
  <w:style w:type="character" w:customStyle="1" w:styleId="Bullet17">
    <w:name w:val="Bullet17"/>
    <w:uiPriority w:val="99"/>
    <w:rPr>
      <w:rFonts w:ascii="Calibri" w:hAnsi="Calibri"/>
      <w:color w:val="000000"/>
      <w:sz w:val="24"/>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color w:val="000000"/>
      <w:u w:val="none"/>
    </w:rPr>
  </w:style>
  <w:style w:type="character" w:styleId="Merknadsreferanse">
    <w:name w:val="annotation reference"/>
    <w:basedOn w:val="Standardskriftforavsnitt"/>
    <w:uiPriority w:val="99"/>
    <w:rsid w:val="00D31A40"/>
    <w:rPr>
      <w:sz w:val="16"/>
    </w:rPr>
  </w:style>
  <w:style w:type="character" w:styleId="Sluttnotereferanse">
    <w:name w:val="endnote reference"/>
    <w:basedOn w:val="Standardskriftforavsnitt"/>
    <w:uiPriority w:val="99"/>
    <w:unhideWhenUsed/>
    <w:rsid w:val="00D31A40"/>
    <w:rPr>
      <w:vertAlign w:val="superscript"/>
    </w:rPr>
  </w:style>
  <w:style w:type="character" w:styleId="Fulgthyperkobling">
    <w:name w:val="FollowedHyperlink"/>
    <w:basedOn w:val="Standardskriftforavsnitt"/>
    <w:uiPriority w:val="99"/>
    <w:unhideWhenUsed/>
    <w:rsid w:val="00D31A40"/>
    <w:rPr>
      <w:color w:val="800080"/>
      <w:u w:val="single"/>
    </w:rPr>
  </w:style>
  <w:style w:type="character" w:styleId="Utheving">
    <w:name w:val="Emphasis"/>
    <w:basedOn w:val="Standardskriftforavsnitt"/>
    <w:uiPriority w:val="20"/>
    <w:qFormat/>
    <w:rsid w:val="00D31A40"/>
    <w:rPr>
      <w:i/>
    </w:rPr>
  </w:style>
  <w:style w:type="character" w:styleId="HTML-sitat">
    <w:name w:val="HTML Cite"/>
    <w:basedOn w:val="Standardskriftforavsnitt"/>
    <w:uiPriority w:val="99"/>
    <w:unhideWhenUsed/>
    <w:rsid w:val="00D31A40"/>
    <w:rPr>
      <w:i/>
    </w:rPr>
  </w:style>
  <w:style w:type="character" w:styleId="HTML-kode">
    <w:name w:val="HTML Code"/>
    <w:basedOn w:val="Standardskriftforavsnitt"/>
    <w:uiPriority w:val="99"/>
    <w:unhideWhenUsed/>
    <w:rsid w:val="00D31A40"/>
    <w:rPr>
      <w:rFonts w:ascii="Consolas" w:hAnsi="Consolas"/>
      <w:sz w:val="20"/>
    </w:rPr>
  </w:style>
  <w:style w:type="character" w:styleId="HTML-definisjon">
    <w:name w:val="HTML Definition"/>
    <w:basedOn w:val="Standardskriftforavsnitt"/>
    <w:uiPriority w:val="99"/>
    <w:unhideWhenUsed/>
    <w:rsid w:val="00D31A40"/>
    <w:rPr>
      <w:i/>
    </w:rPr>
  </w:style>
  <w:style w:type="character" w:styleId="HTML-tastatur">
    <w:name w:val="HTML Keyboard"/>
    <w:basedOn w:val="Standardskriftforavsnitt"/>
    <w:uiPriority w:val="99"/>
    <w:unhideWhenUsed/>
    <w:rsid w:val="00D31A40"/>
    <w:rPr>
      <w:rFonts w:ascii="Consolas" w:hAnsi="Consolas"/>
      <w:sz w:val="20"/>
    </w:rPr>
  </w:style>
  <w:style w:type="character" w:styleId="HTML-eksempel">
    <w:name w:val="HTML Sample"/>
    <w:basedOn w:val="Standardskriftforavsnitt"/>
    <w:uiPriority w:val="99"/>
    <w:unhideWhenUsed/>
    <w:rsid w:val="00D31A40"/>
    <w:rPr>
      <w:rFonts w:ascii="Consolas" w:hAnsi="Consolas"/>
      <w:sz w:val="24"/>
    </w:rPr>
  </w:style>
  <w:style w:type="character" w:styleId="HTML-skrivemaskin">
    <w:name w:val="HTML Typewriter"/>
    <w:basedOn w:val="Standardskriftforavsnitt"/>
    <w:uiPriority w:val="99"/>
    <w:unhideWhenUsed/>
    <w:rsid w:val="00D31A40"/>
    <w:rPr>
      <w:rFonts w:ascii="Consolas" w:hAnsi="Consolas"/>
      <w:sz w:val="20"/>
    </w:rPr>
  </w:style>
  <w:style w:type="character" w:styleId="HTML-variabel">
    <w:name w:val="HTML Variable"/>
    <w:basedOn w:val="Standardskriftforavsnitt"/>
    <w:uiPriority w:val="99"/>
    <w:unhideWhenUsed/>
    <w:rsid w:val="00D31A40"/>
    <w:rPr>
      <w:i/>
    </w:rPr>
  </w:style>
  <w:style w:type="character" w:styleId="Svakutheving">
    <w:name w:val="Subtle Emphasis"/>
    <w:basedOn w:val="Standardskriftforavsnitt"/>
    <w:uiPriority w:val="19"/>
    <w:qFormat/>
    <w:rsid w:val="00D31A40"/>
    <w:rPr>
      <w:i/>
      <w:color w:val="808080"/>
    </w:rPr>
  </w:style>
  <w:style w:type="character" w:styleId="Sterkutheving">
    <w:name w:val="Intense Emphasis"/>
    <w:basedOn w:val="Standardskriftforavsnitt"/>
    <w:uiPriority w:val="21"/>
    <w:qFormat/>
    <w:rsid w:val="00D31A40"/>
    <w:rPr>
      <w:b/>
      <w:i/>
      <w:color w:val="4F81BD"/>
    </w:rPr>
  </w:style>
  <w:style w:type="character" w:styleId="Svakreferanse">
    <w:name w:val="Subtle Reference"/>
    <w:basedOn w:val="Standardskriftforavsnitt"/>
    <w:uiPriority w:val="31"/>
    <w:qFormat/>
    <w:rsid w:val="00D31A40"/>
    <w:rPr>
      <w:smallCaps/>
      <w:color w:val="C0504D"/>
      <w:u w:val="single"/>
    </w:rPr>
  </w:style>
  <w:style w:type="character" w:styleId="Sterkreferanse">
    <w:name w:val="Intense Reference"/>
    <w:basedOn w:val="Standardskriftforavsnitt"/>
    <w:uiPriority w:val="32"/>
    <w:qFormat/>
    <w:rsid w:val="00D31A40"/>
    <w:rPr>
      <w:b/>
      <w:smallCaps/>
      <w:color w:val="C0504D"/>
      <w:spacing w:val="5"/>
      <w:u w:val="single"/>
    </w:rPr>
  </w:style>
  <w:style w:type="character" w:styleId="Boktittel">
    <w:name w:val="Book Title"/>
    <w:basedOn w:val="Standardskriftforavsnitt"/>
    <w:uiPriority w:val="33"/>
    <w:qFormat/>
    <w:rsid w:val="00D31A40"/>
    <w:rPr>
      <w:b/>
      <w:smallCaps/>
      <w:spacing w:val="5"/>
    </w:rPr>
  </w:style>
  <w:style w:type="character" w:customStyle="1" w:styleId="tabell-tittelTegn">
    <w:name w:val="tabell-tittel Tegn"/>
    <w:uiPriority w:val="99"/>
    <w:rPr>
      <w:rFonts w:ascii="Arial" w:hAnsi="Arial"/>
      <w:color w:val="000000"/>
      <w:spacing w:val="4"/>
      <w:sz w:val="24"/>
      <w:u w:val="none"/>
      <w:lang w:val="en-US" w:eastAsia="x-none"/>
    </w:rPr>
  </w:style>
  <w:style w:type="character" w:customStyle="1" w:styleId="KildeTegn">
    <w:name w:val="Kilde Tegn"/>
    <w:uiPriority w:val="99"/>
    <w:rPr>
      <w:rFonts w:ascii="Times New Roman" w:hAnsi="Times New Roman"/>
      <w:color w:val="000000"/>
      <w:spacing w:val="4"/>
      <w:sz w:val="20"/>
      <w:u w:val="none"/>
      <w:lang w:val="en-US" w:eastAsia="x-none"/>
    </w:rPr>
  </w:style>
  <w:style w:type="character" w:customStyle="1" w:styleId="b-budkaptitTegn">
    <w:name w:val="b-budkaptit Tegn"/>
    <w:uiPriority w:val="99"/>
    <w:rPr>
      <w:rFonts w:ascii="Times New Roman" w:hAnsi="Times New Roman"/>
      <w:b/>
      <w:color w:val="000000"/>
      <w:sz w:val="24"/>
      <w:u w:val="none"/>
      <w:lang w:val="en-US" w:eastAsia="x-none"/>
    </w:rPr>
  </w:style>
  <w:style w:type="character" w:customStyle="1" w:styleId="a-vedtak-delTegn">
    <w:name w:val="a-vedtak-del Tegn"/>
    <w:uiPriority w:val="99"/>
    <w:rPr>
      <w:rFonts w:ascii="Times New Roman" w:hAnsi="Times New Roman"/>
      <w:color w:val="000000"/>
      <w:spacing w:val="4"/>
      <w:sz w:val="24"/>
      <w:u w:val="none"/>
      <w:lang w:val="en-US" w:eastAsia="x-none"/>
    </w:rPr>
  </w:style>
  <w:style w:type="character" w:customStyle="1" w:styleId="a-vedtak-tekstTegn">
    <w:name w:val="a-vedtak-tekst Tegn"/>
    <w:uiPriority w:val="99"/>
    <w:rPr>
      <w:rFonts w:ascii="Times New Roman" w:hAnsi="Times New Roman"/>
      <w:color w:val="000000"/>
      <w:spacing w:val="4"/>
      <w:sz w:val="24"/>
      <w:u w:val="none"/>
      <w:lang w:val="en-US" w:eastAsia="x-none"/>
    </w:rPr>
  </w:style>
  <w:style w:type="character" w:customStyle="1" w:styleId="ListeavsnittTegn">
    <w:name w:val="Listeavsnitt Tegn"/>
    <w:uiPriority w:val="99"/>
    <w:rPr>
      <w:rFonts w:ascii="Times New Roman" w:hAnsi="Times New Roman"/>
      <w:color w:val="000000"/>
      <w:sz w:val="24"/>
      <w:u w:val="none"/>
      <w:lang w:val="en-US" w:eastAsia="x-none"/>
    </w:rPr>
  </w:style>
  <w:style w:type="character" w:customStyle="1" w:styleId="Hyperlink0">
    <w:name w:val="Hyperlink.0"/>
    <w:uiPriority w:val="99"/>
    <w:rPr>
      <w:rFonts w:ascii="Cambria" w:hAnsi="Cambria"/>
      <w:color w:val="000000"/>
      <w:sz w:val="20"/>
      <w:u w:val="thick"/>
      <w:lang w:val="en-US" w:eastAsia="x-none"/>
    </w:rPr>
  </w:style>
  <w:style w:type="character" w:customStyle="1" w:styleId="Hyperlink1">
    <w:name w:val="Hyperlink.1"/>
    <w:uiPriority w:val="99"/>
    <w:rPr>
      <w:rFonts w:ascii="Cambria" w:hAnsi="Cambria"/>
      <w:color w:val="000000"/>
      <w:sz w:val="24"/>
      <w:u w:val="thick"/>
      <w:lang w:val="en-US" w:eastAsia="x-none"/>
    </w:rPr>
  </w:style>
  <w:style w:type="character" w:customStyle="1" w:styleId="SC176130">
    <w:name w:val="SC176130"/>
    <w:uiPriority w:val="99"/>
    <w:rPr>
      <w:rFonts w:ascii="UniCentury Old Style" w:hAnsi="UniCentury Old Style"/>
      <w:color w:val="000000"/>
      <w:sz w:val="24"/>
      <w:u w:val="none"/>
      <w:lang w:val="en-US" w:eastAsia="x-none"/>
    </w:rPr>
  </w:style>
  <w:style w:type="character" w:customStyle="1" w:styleId="SC176175">
    <w:name w:val="SC176175"/>
    <w:uiPriority w:val="99"/>
    <w:rPr>
      <w:color w:val="000000"/>
      <w:sz w:val="21"/>
      <w:u w:val="none"/>
      <w:lang w:val="en-US" w:eastAsia="x-none"/>
    </w:rPr>
  </w:style>
  <w:style w:type="character" w:customStyle="1" w:styleId="TalepunktChar">
    <w:name w:val="Talepunkt Char"/>
    <w:uiPriority w:val="99"/>
    <w:rPr>
      <w:rFonts w:ascii="Times New Roman" w:hAnsi="Times New Roman"/>
      <w:b/>
      <w:color w:val="000000"/>
      <w:sz w:val="26"/>
      <w:u w:val="none"/>
      <w:lang w:val="en-US" w:eastAsia="x-none"/>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Times New Roman" w:hAnsi="Times New Roman"/>
      <w:color w:val="FF0000"/>
      <w:sz w:val="24"/>
      <w:u w:val="none"/>
      <w:vertAlign w:val="subscript"/>
      <w:lang w:val="en-US" w:eastAsia="x-none"/>
    </w:rPr>
  </w:style>
  <w:style w:type="character" w:customStyle="1" w:styleId="Sup">
    <w:name w:val="Sup"/>
    <w:uiPriority w:val="99"/>
    <w:rPr>
      <w:rFonts w:ascii="Times New Roman" w:hAnsi="Times New Roman"/>
      <w:color w:val="FF0000"/>
      <w:sz w:val="24"/>
      <w:u w:val="none"/>
      <w:vertAlign w:val="superscript"/>
      <w:lang w:val="en-US" w:eastAsia="x-none"/>
    </w:rPr>
  </w:style>
  <w:style w:type="character" w:customStyle="1" w:styleId="z001KomManus">
    <w:name w:val="z001 Kom. Manus"/>
    <w:uiPriority w:val="99"/>
    <w:rPr>
      <w:color w:val="0000FF"/>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0">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00FF"/>
      <w:sz w:val="24"/>
      <w:u w:val="none"/>
      <w:lang w:val="en-US" w:eastAsia="x-none"/>
    </w:rPr>
  </w:style>
  <w:style w:type="character" w:customStyle="1" w:styleId="RegC">
    <w:name w:val="Reg C"/>
    <w:uiPriority w:val="99"/>
    <w:rPr>
      <w:color w:val="008000"/>
      <w:sz w:val="24"/>
      <w:u w:val="none"/>
      <w:lang w:val="en-US" w:eastAsia="x-none"/>
    </w:rPr>
  </w:style>
  <w:style w:type="character" w:customStyle="1" w:styleId="RegD">
    <w:name w:val="Reg D"/>
    <w:uiPriority w:val="99"/>
    <w:rPr>
      <w:color w:val="FF00FF"/>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80808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008000"/>
      <w:sz w:val="24"/>
      <w:u w:val="none"/>
      <w:lang w:val="en-US" w:eastAsia="x-none"/>
    </w:rPr>
  </w:style>
  <w:style w:type="character" w:customStyle="1" w:styleId="UthevC">
    <w:name w:val="Uthev C"/>
    <w:uiPriority w:val="99"/>
    <w:rPr>
      <w:rFonts w:ascii="Arial Black" w:hAnsi="Arial Black"/>
      <w:color w:val="0000FF"/>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008000"/>
      <w:sz w:val="24"/>
      <w:u w:val="none"/>
      <w:lang w:val="en-US" w:eastAsia="x-none"/>
    </w:rPr>
  </w:style>
  <w:style w:type="character" w:customStyle="1" w:styleId="NavnAKlengenavn">
    <w:name w:val="NavnA Klengenavn"/>
    <w:uiPriority w:val="99"/>
    <w:rPr>
      <w:rFonts w:ascii="Arial" w:hAnsi="Arial"/>
      <w:color w:val="0000FF"/>
      <w:sz w:val="24"/>
      <w:u w:val="none"/>
      <w:lang w:val="en-US" w:eastAsia="x-none"/>
    </w:rPr>
  </w:style>
  <w:style w:type="character" w:customStyle="1" w:styleId="NormalVariantBTegn">
    <w:name w:val="Normal Variant B Tegn"/>
    <w:uiPriority w:val="99"/>
    <w:rPr>
      <w:rFonts w:ascii="Times New Roman" w:hAnsi="Times New Roman"/>
      <w:color w:val="FF0066"/>
      <w:spacing w:val="4"/>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FF"/>
      <w:sz w:val="24"/>
      <w:u w:val="none"/>
      <w:lang w:val="en-US" w:eastAsia="x-none"/>
    </w:rPr>
  </w:style>
  <w:style w:type="character" w:customStyle="1" w:styleId="NavnATegn">
    <w:name w:val="NavnA Tegn"/>
    <w:uiPriority w:val="99"/>
    <w:rPr>
      <w:rFonts w:ascii="Arial" w:hAnsi="Arial"/>
      <w:color w:val="FF0000"/>
      <w:spacing w:val="4"/>
      <w:sz w:val="20"/>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800000"/>
      <w:sz w:val="24"/>
      <w:u w:val="none"/>
      <w:lang w:val="en-US" w:eastAsia="x-none"/>
    </w:rPr>
  </w:style>
  <w:style w:type="character" w:customStyle="1" w:styleId="Sluttnoteref">
    <w:name w:val="Sluttnoteref"/>
    <w:uiPriority w:val="99"/>
    <w:rPr>
      <w:color w:val="0000FF"/>
      <w:sz w:val="28"/>
      <w:u w:val="none"/>
      <w:vertAlign w:val="superscript"/>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D31A40"/>
    <w:rPr>
      <w:vertAlign w:val="superscript"/>
    </w:rPr>
  </w:style>
  <w:style w:type="character" w:customStyle="1" w:styleId="gjennomstreket">
    <w:name w:val="gjennomstreket"/>
    <w:uiPriority w:val="1"/>
    <w:rsid w:val="00D31A40"/>
    <w:rPr>
      <w:strike/>
    </w:rPr>
  </w:style>
  <w:style w:type="character" w:customStyle="1" w:styleId="halvfet0">
    <w:name w:val="halvfet"/>
    <w:rsid w:val="00D31A40"/>
    <w:rPr>
      <w:b/>
    </w:rPr>
  </w:style>
  <w:style w:type="character" w:styleId="Hyperkobling">
    <w:name w:val="Hyperlink"/>
    <w:basedOn w:val="Standardskriftforavsnitt"/>
    <w:uiPriority w:val="99"/>
    <w:unhideWhenUsed/>
    <w:rsid w:val="00D31A40"/>
    <w:rPr>
      <w:color w:val="0000FF"/>
      <w:u w:val="single"/>
    </w:rPr>
  </w:style>
  <w:style w:type="character" w:customStyle="1" w:styleId="kursiv0">
    <w:name w:val="kursiv"/>
    <w:rsid w:val="00D31A40"/>
    <w:rPr>
      <w:i/>
    </w:rPr>
  </w:style>
  <w:style w:type="character" w:customStyle="1" w:styleId="l-endring">
    <w:name w:val="l-endring"/>
    <w:rsid w:val="00D31A40"/>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D31A40"/>
  </w:style>
  <w:style w:type="character" w:styleId="Plassholdertekst">
    <w:name w:val="Placeholder Text"/>
    <w:basedOn w:val="Standardskriftforavsnitt"/>
    <w:uiPriority w:val="99"/>
    <w:rsid w:val="00D31A40"/>
    <w:rPr>
      <w:color w:val="808080"/>
    </w:rPr>
  </w:style>
  <w:style w:type="character" w:customStyle="1" w:styleId="regular">
    <w:name w:val="regular"/>
    <w:uiPriority w:val="1"/>
    <w:qFormat/>
    <w:rsid w:val="00D31A40"/>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D31A40"/>
    <w:rPr>
      <w:vertAlign w:val="superscript"/>
    </w:rPr>
  </w:style>
  <w:style w:type="character" w:customStyle="1" w:styleId="skrift-senket">
    <w:name w:val="skrift-senket"/>
    <w:rsid w:val="00D31A40"/>
    <w:rPr>
      <w:vertAlign w:val="subscript"/>
    </w:rPr>
  </w:style>
  <w:style w:type="character" w:customStyle="1" w:styleId="sperret0">
    <w:name w:val="sperret"/>
    <w:rsid w:val="00D31A40"/>
    <w:rPr>
      <w:spacing w:val="30"/>
    </w:rPr>
  </w:style>
  <w:style w:type="character" w:customStyle="1" w:styleId="Stikkord">
    <w:name w:val="Stikkord"/>
    <w:rsid w:val="00D31A40"/>
    <w:rPr>
      <w:color w:val="0000FF"/>
    </w:rPr>
  </w:style>
  <w:style w:type="character" w:customStyle="1" w:styleId="stikkord0">
    <w:name w:val="stikkord"/>
    <w:uiPriority w:val="99"/>
  </w:style>
  <w:style w:type="character" w:styleId="Sterk">
    <w:name w:val="Strong"/>
    <w:basedOn w:val="Standardskriftforavsnitt"/>
    <w:uiPriority w:val="22"/>
    <w:qFormat/>
    <w:rsid w:val="00D31A40"/>
    <w:rPr>
      <w:b/>
    </w:rPr>
  </w:style>
  <w:style w:type="table" w:customStyle="1" w:styleId="Tabell-VM">
    <w:name w:val="Tabell-VM"/>
    <w:basedOn w:val="Tabelltemaer"/>
    <w:uiPriority w:val="99"/>
    <w:qFormat/>
    <w:rsid w:val="00D31A40"/>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D31A4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31A40"/>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D31A4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31A40"/>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D31A40"/>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31A40"/>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31A40"/>
  </w:style>
  <w:style w:type="character" w:styleId="HTML-akronym">
    <w:name w:val="HTML Acronym"/>
    <w:basedOn w:val="Standardskriftforavsnitt"/>
    <w:uiPriority w:val="99"/>
    <w:semiHidden/>
    <w:unhideWhenUsed/>
    <w:rsid w:val="00D31A40"/>
  </w:style>
  <w:style w:type="table" w:styleId="Tabellrutenett">
    <w:name w:val="Table Grid"/>
    <w:basedOn w:val="Vanligtabell"/>
    <w:uiPriority w:val="59"/>
    <w:rsid w:val="00D31A4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66</Pages>
  <Words>64407</Words>
  <Characters>341358</Characters>
  <Application>Microsoft Office Word</Application>
  <DocSecurity>0</DocSecurity>
  <Lines>2844</Lines>
  <Paragraphs>809</Paragraphs>
  <ScaleCrop>false</ScaleCrop>
  <Company/>
  <LinksUpToDate>false</LinksUpToDate>
  <CharactersWithSpaces>404956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5</cp:revision>
  <dcterms:created xsi:type="dcterms:W3CDTF">2021-09-01T06:56:00Z</dcterms:created>
  <dcterms:modified xsi:type="dcterms:W3CDTF">2021-09-01T06:57:00Z</dcterms:modified>
</cp:coreProperties>
</file>