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C80B97" w:rsidP="00144C45">
      <w:pPr>
        <w:pStyle w:val="is-dep"/>
      </w:pPr>
      <w:r>
        <w:t>Samferdselsdepartementet</w:t>
      </w:r>
    </w:p>
    <w:p w:rsidR="00000000" w:rsidRDefault="00E32A9D" w:rsidP="00C80B97">
      <w:pPr>
        <w:pStyle w:val="i-hode"/>
      </w:pPr>
      <w:r>
        <w:t>Prop. 79 L</w:t>
      </w:r>
    </w:p>
    <w:p w:rsidR="00000000" w:rsidRDefault="00E32A9D" w:rsidP="00C80B97">
      <w:pPr>
        <w:pStyle w:val="i-sesjon"/>
      </w:pPr>
      <w:r>
        <w:t>(2018–2019)</w:t>
      </w:r>
    </w:p>
    <w:p w:rsidR="00000000" w:rsidRDefault="00E32A9D" w:rsidP="00C80B97">
      <w:pPr>
        <w:pStyle w:val="i-hode-tit"/>
      </w:pPr>
      <w:r>
        <w:t xml:space="preserve">Proposisjon til Stortinget (forslag til lovvedtak) </w:t>
      </w:r>
    </w:p>
    <w:p w:rsidR="00000000" w:rsidRDefault="00E32A9D" w:rsidP="00C80B97">
      <w:pPr>
        <w:pStyle w:val="i-tit"/>
        <w:rPr>
          <w:rFonts w:ascii="UniMyriad Bold" w:hAnsi="UniMyriad Bold" w:cs="UniMyriad Bold"/>
          <w:sz w:val="34"/>
          <w:szCs w:val="34"/>
        </w:rPr>
      </w:pPr>
      <w:r>
        <w:t xml:space="preserve">Endringer i veglova mv. (overføring av fylkesveiadministrasjon) </w:t>
      </w:r>
    </w:p>
    <w:p w:rsidR="00000000" w:rsidRDefault="00C80B97" w:rsidP="00C80B97">
      <w:pPr>
        <w:pStyle w:val="i-dep"/>
      </w:pPr>
      <w:r>
        <w:t>Samferdselsdepartementet</w:t>
      </w:r>
    </w:p>
    <w:p w:rsidR="00000000" w:rsidRDefault="00E32A9D" w:rsidP="00C80B97">
      <w:pPr>
        <w:pStyle w:val="i-hode"/>
      </w:pPr>
      <w:r>
        <w:t>Prop. 79 L</w:t>
      </w:r>
    </w:p>
    <w:p w:rsidR="00000000" w:rsidRDefault="00E32A9D" w:rsidP="00C80B97">
      <w:pPr>
        <w:pStyle w:val="i-sesjon"/>
      </w:pPr>
      <w:r>
        <w:t>(2018–2019)</w:t>
      </w:r>
    </w:p>
    <w:p w:rsidR="00000000" w:rsidRDefault="00E32A9D" w:rsidP="00C80B97">
      <w:pPr>
        <w:pStyle w:val="i-hode-tit"/>
      </w:pPr>
      <w:r>
        <w:t>Propo</w:t>
      </w:r>
      <w:r>
        <w:t xml:space="preserve">sisjon til Stortinget (forslag til lovvedtak) </w:t>
      </w:r>
    </w:p>
    <w:p w:rsidR="00000000" w:rsidRDefault="00E32A9D" w:rsidP="00C80B97">
      <w:pPr>
        <w:pStyle w:val="i-tit"/>
      </w:pPr>
      <w:r>
        <w:t xml:space="preserve">Endringer i veglova mv. (overføring av fylkesveiadministrasjon) </w:t>
      </w:r>
    </w:p>
    <w:p w:rsidR="00000000" w:rsidRDefault="00E32A9D" w:rsidP="00C80B97">
      <w:pPr>
        <w:pStyle w:val="i-statsrdato"/>
      </w:pPr>
      <w:r>
        <w:t>Tilråding fra Samferdselsdepartementet 5. april 2019, godkjent i statsråd samme dag. (Regjeringen Solberg)</w:t>
      </w:r>
    </w:p>
    <w:p w:rsidR="00000000" w:rsidRDefault="00E32A9D" w:rsidP="005D026B">
      <w:pPr>
        <w:pStyle w:val="Overskrift1"/>
      </w:pPr>
      <w:r>
        <w:t>Hovedinnholdet i propos</w:t>
      </w:r>
      <w:r>
        <w:t>isjonen</w:t>
      </w:r>
    </w:p>
    <w:p w:rsidR="00000000" w:rsidRDefault="00E32A9D" w:rsidP="00C80B97">
      <w:r>
        <w:t>Samferdselsdepartementet legger i dette lovforslaget fram forslag til endringer i veisektoren knyttet til gjennomføring av den delen av regionreformen som gjelder overføring av fylkesve</w:t>
      </w:r>
      <w:r>
        <w:t>i</w:t>
      </w:r>
      <w:r>
        <w:t>administrasjon fra St</w:t>
      </w:r>
      <w:r>
        <w:t>a</w:t>
      </w:r>
      <w:r>
        <w:t xml:space="preserve">tens vegvesen til fylkeskommunene. </w:t>
      </w:r>
    </w:p>
    <w:p w:rsidR="00000000" w:rsidRDefault="00E32A9D" w:rsidP="00C80B97">
      <w:r>
        <w:t>Depa</w:t>
      </w:r>
      <w:r>
        <w:t>rtementet foreslår endringer i veglova som opphever bestemmelsene om den felles veia</w:t>
      </w:r>
      <w:r>
        <w:t>d</w:t>
      </w:r>
      <w:r>
        <w:t>min</w:t>
      </w:r>
      <w:r>
        <w:t>i</w:t>
      </w:r>
      <w:r>
        <w:t>strasjonen for riksveiene og fylkesveiene og endringer i bestemmelser som overfører my</w:t>
      </w:r>
      <w:r>
        <w:t>n</w:t>
      </w:r>
      <w:r>
        <w:t>dighet fra St</w:t>
      </w:r>
      <w:r>
        <w:t>a</w:t>
      </w:r>
      <w:r>
        <w:t>tens vegvesen til fylkeskommunene. Det foreslås dessuten en egen b</w:t>
      </w:r>
      <w:r>
        <w:t>estemmelse i veglova om ansvar for samfunnssikkerhet og beredskap, nasjonalt register for veidata og i</w:t>
      </w:r>
      <w:r>
        <w:t>n</w:t>
      </w:r>
      <w:r>
        <w:t>formasjon for offentlig vei. Depart</w:t>
      </w:r>
      <w:r>
        <w:t>e</w:t>
      </w:r>
      <w:r>
        <w:t>mentet foreslår også en</w:t>
      </w:r>
      <w:r>
        <w:t>d</w:t>
      </w:r>
      <w:r>
        <w:t>ringer i loven som endrer den lo</w:t>
      </w:r>
      <w:r>
        <w:t>v</w:t>
      </w:r>
      <w:r>
        <w:t>festede organiseringen av Statens vegvesen i regioner, til e</w:t>
      </w:r>
      <w:r>
        <w:t>n mer nøytral regulering av etaten i loven. I tillegg foreslår departementet endringer i fo</w:t>
      </w:r>
      <w:r>
        <w:t>r</w:t>
      </w:r>
      <w:r>
        <w:t xml:space="preserve">skriftshjemlene i veglova og enkelte andre endringer. </w:t>
      </w:r>
    </w:p>
    <w:p w:rsidR="00000000" w:rsidRDefault="00E32A9D" w:rsidP="00C80B97">
      <w:r>
        <w:lastRenderedPageBreak/>
        <w:t>For at endring av eiendomsforhold knyttet til riksveier og fylkesveier i grunnboka og matrikkelen kan utføres</w:t>
      </w:r>
      <w:r>
        <w:t xml:space="preserve"> mest mulig effektivt, foreslår departementet endringer i matrikkellova og plan- og bygningsloven. </w:t>
      </w:r>
    </w:p>
    <w:p w:rsidR="00000000" w:rsidRDefault="00E32A9D" w:rsidP="00C80B97">
      <w:r>
        <w:t>Departementet foreslår egne overgangsbestemmelser i endringsloven som skal gjelde ved overføringen av fylke</w:t>
      </w:r>
      <w:r>
        <w:t>s</w:t>
      </w:r>
      <w:r>
        <w:t>veiadministrasjon fra Statens vegvesen til fylke</w:t>
      </w:r>
      <w:r>
        <w:t>skommunene. Dette er en bestemmelse om overf</w:t>
      </w:r>
      <w:r>
        <w:t>ø</w:t>
      </w:r>
      <w:r>
        <w:t>ring av ansatte i Statens vegvesen, en bestemmelse om kontraktspos</w:t>
      </w:r>
      <w:r>
        <w:t>i</w:t>
      </w:r>
      <w:r>
        <w:t>sjoner og en bestemmelse om overf</w:t>
      </w:r>
      <w:r>
        <w:t>ø</w:t>
      </w:r>
      <w:r>
        <w:t>ring av arkiverte dok</w:t>
      </w:r>
      <w:r>
        <w:t>u</w:t>
      </w:r>
      <w:r>
        <w:t xml:space="preserve">menter. </w:t>
      </w:r>
    </w:p>
    <w:p w:rsidR="00000000" w:rsidRDefault="00E32A9D" w:rsidP="00C80B97">
      <w:r>
        <w:t>Som følge av forslagene om å gå bort fra en lovfestet regulering av Statens veg</w:t>
      </w:r>
      <w:r>
        <w:t>vesen i regioner i veglova, foreslår departementet dessuten endringer i andre lover som har slik regulering. Dette er vegtr</w:t>
      </w:r>
      <w:r>
        <w:t>a</w:t>
      </w:r>
      <w:r>
        <w:t>fikkloven, yrkestransportloven og skatteforvaltningsloven.</w:t>
      </w:r>
    </w:p>
    <w:p w:rsidR="00000000" w:rsidRDefault="00E32A9D" w:rsidP="00C80B97">
      <w:pPr>
        <w:pStyle w:val="Overskrift1"/>
      </w:pPr>
      <w:r>
        <w:t>Bakgrunn</w:t>
      </w:r>
    </w:p>
    <w:p w:rsidR="00000000" w:rsidRDefault="00E32A9D" w:rsidP="00C80B97">
      <w:pPr>
        <w:pStyle w:val="Overskrift2"/>
      </w:pPr>
      <w:r>
        <w:t>Administreringen av de offentlige veiene i dag</w:t>
      </w:r>
    </w:p>
    <w:p w:rsidR="00000000" w:rsidRDefault="00E32A9D" w:rsidP="00C80B97">
      <w:r>
        <w:t>De offentlige veiene i Norge er delt inn i riksveier, fylkeskommunale veier og kommunale veier. Ansvaret for de offentlige veiene er regulert i veglova. I henhold til veglova § 9 er Vegdirekt</w:t>
      </w:r>
      <w:r>
        <w:t>o</w:t>
      </w:r>
      <w:r>
        <w:t>ratet «sentralstyr</w:t>
      </w:r>
      <w:r>
        <w:t>e</w:t>
      </w:r>
      <w:r>
        <w:t>makt» for riksveiene, fylkeskommunene er «veg</w:t>
      </w:r>
      <w:r>
        <w:t>styremakt» (veimyndighet) for fylkesveiene og komm</w:t>
      </w:r>
      <w:r>
        <w:t>u</w:t>
      </w:r>
      <w:r>
        <w:t>nene er vegstyremakt for de kommunale veiene. Myndigheten som «sentralstyremakt» og «vegstyr</w:t>
      </w:r>
      <w:r>
        <w:t>e</w:t>
      </w:r>
      <w:r>
        <w:t>makt» innebærer at de respektive offentlige myndighetene har ansvaret for bl.a. å planlegge, bygge, fo</w:t>
      </w:r>
      <w:r>
        <w:t>r</w:t>
      </w:r>
      <w:r>
        <w:t>valte, dr</w:t>
      </w:r>
      <w:r>
        <w:t>ifte og vedlikeholde de offentlige veiene iht. bestemmelsene i veglova og forskrifter til veglova. Det administrative arbeidet med riksveiene og fylkesveiene utføres i dag av Statens vegvesen iht. veglova §§ 10 og 19. Denne funksjonen er beskrevet som «sam</w:t>
      </w:r>
      <w:r>
        <w:t xml:space="preserve">s vegadministrasjon» i lova, en betegnelse som også ofte benyttes i praksis. </w:t>
      </w:r>
    </w:p>
    <w:p w:rsidR="00000000" w:rsidRDefault="00E32A9D" w:rsidP="00C80B97">
      <w:pPr>
        <w:pStyle w:val="Overskrift2"/>
      </w:pPr>
      <w:r>
        <w:t xml:space="preserve">Anmodningsvedtak fra Stortinget </w:t>
      </w:r>
    </w:p>
    <w:p w:rsidR="00000000" w:rsidRDefault="00E32A9D" w:rsidP="00C80B97">
      <w:r>
        <w:t>Ved behandling av Prop. 84 S (2016–2017) Ny inndeling av regionalt forvaltingsnivå, jf. Innst. 385 S (2016–2017), gjorde Stortinget anmod</w:t>
      </w:r>
      <w:r>
        <w:t>ningsvedtak om at regional veiadministrasjon skal overføres til r</w:t>
      </w:r>
      <w:r>
        <w:t>e</w:t>
      </w:r>
      <w:r>
        <w:t>gionalt folkevalgt nivå. Vedtaket lyder:</w:t>
      </w:r>
    </w:p>
    <w:p w:rsidR="00000000" w:rsidRDefault="00E32A9D" w:rsidP="00C80B97">
      <w:pPr>
        <w:pStyle w:val="blokksit"/>
        <w:rPr>
          <w:rStyle w:val="kursiv"/>
          <w:sz w:val="21"/>
          <w:szCs w:val="21"/>
        </w:rPr>
      </w:pPr>
      <w:r>
        <w:rPr>
          <w:rStyle w:val="kursiv"/>
          <w:sz w:val="21"/>
          <w:szCs w:val="21"/>
        </w:rPr>
        <w:t>Stortinget ber regjeringen sørge for at regional vegadministrasjon, som har ansvar for planlegging og drift av fylkesvegene, overføres fra Statens ve</w:t>
      </w:r>
      <w:r>
        <w:rPr>
          <w:rStyle w:val="kursiv"/>
          <w:sz w:val="21"/>
          <w:szCs w:val="21"/>
        </w:rPr>
        <w:t xml:space="preserve">gvesen til regionalt folkevalgt nivå. </w:t>
      </w:r>
    </w:p>
    <w:p w:rsidR="00000000" w:rsidRDefault="00E32A9D" w:rsidP="00C80B97">
      <w:r>
        <w:t>Flertallet i kommunal- og forvaltningskomiteen hadde merknader om at oppgaven bør følge med når de nye fylkeskommunene etableres fra 1. januar 2020. En samlet kommunal- og forval</w:t>
      </w:r>
      <w:r>
        <w:t>t</w:t>
      </w:r>
      <w:r>
        <w:t>ningskomite sto bak vedtaket om overfø</w:t>
      </w:r>
      <w:r>
        <w:t>ring.</w:t>
      </w:r>
    </w:p>
    <w:p w:rsidR="00000000" w:rsidRDefault="00E32A9D" w:rsidP="00C80B97">
      <w:r>
        <w:t>Anmodningsvedtaket er en oppfølging av et vedtak fra våren 2016, jf. Innst. 377 S (2015–2016)) og Meld. St. 22 (2015–2016). Her ba Stortingets kommunal- og forvaltningskomité regjeringen sørge for at administr</w:t>
      </w:r>
      <w:r>
        <w:t>a</w:t>
      </w:r>
      <w:r>
        <w:t>sjonen av fylkesveinettet (del av sams v</w:t>
      </w:r>
      <w:r>
        <w:t xml:space="preserve">egadministrasjon) blir underlagt de nye folkevalgte regionene. </w:t>
      </w:r>
    </w:p>
    <w:p w:rsidR="00000000" w:rsidRDefault="00E32A9D" w:rsidP="00C80B97">
      <w:pPr>
        <w:pStyle w:val="Overskrift2"/>
      </w:pPr>
      <w:r>
        <w:t>Utredning fra Statens vegvesen</w:t>
      </w:r>
    </w:p>
    <w:p w:rsidR="00000000" w:rsidRDefault="00E32A9D" w:rsidP="00C80B97">
      <w:r>
        <w:t>Samferdselsdepartementet ga 30. november 2017 Statens vegvesen i oppdrag å kartlegge fy</w:t>
      </w:r>
      <w:r>
        <w:t>l</w:t>
      </w:r>
      <w:r>
        <w:t>kesveioppg</w:t>
      </w:r>
      <w:r>
        <w:t>a</w:t>
      </w:r>
      <w:r>
        <w:t xml:space="preserve">vene som ligger til sams vegadministrasjon, utarbeide </w:t>
      </w:r>
      <w:r>
        <w:t xml:space="preserve">skisser til modeller for </w:t>
      </w:r>
      <w:r>
        <w:lastRenderedPageBreak/>
        <w:t>hvordan en overføring fra Statens vegvesen til fylkeskommunene kan gjennomføres og vurdere kostnader og vesentlige kons</w:t>
      </w:r>
      <w:r>
        <w:t>e</w:t>
      </w:r>
      <w:r>
        <w:t>kvenser av en overføring, jf. utredningsinstruksen. Departementet mottok 15. mai 2018 Statens vegvesens rapport</w:t>
      </w:r>
      <w:r>
        <w:t xml:space="preserve"> «</w:t>
      </w:r>
      <w:r>
        <w:rPr>
          <w:rStyle w:val="kursiv"/>
          <w:sz w:val="21"/>
          <w:szCs w:val="21"/>
        </w:rPr>
        <w:t>Fra sams og samling – Konsekvenser ved overføring av fylkesvegadministrasjon fra Statens vegvesen til fylkeskommunene fra 1.1.2020, og vurderinger av alte</w:t>
      </w:r>
      <w:r>
        <w:rPr>
          <w:rStyle w:val="kursiv"/>
          <w:sz w:val="21"/>
          <w:szCs w:val="21"/>
        </w:rPr>
        <w:t>r</w:t>
      </w:r>
      <w:r>
        <w:rPr>
          <w:rStyle w:val="kursiv"/>
          <w:sz w:val="21"/>
          <w:szCs w:val="21"/>
        </w:rPr>
        <w:t>nativer</w:t>
      </w:r>
      <w:r>
        <w:t>». Rapporten er tilgjengelig på Statens ve</w:t>
      </w:r>
      <w:r>
        <w:t>g</w:t>
      </w:r>
      <w:r>
        <w:t>vesens internettsider.</w:t>
      </w:r>
    </w:p>
    <w:p w:rsidR="00000000" w:rsidRDefault="00E32A9D" w:rsidP="00C80B97">
      <w:r>
        <w:t>Statens vegvesen har i rap</w:t>
      </w:r>
      <w:r>
        <w:t>porten konkludert med at dagens ordning med sams vegadministrasjon bør vid</w:t>
      </w:r>
      <w:r>
        <w:t>e</w:t>
      </w:r>
      <w:r>
        <w:t>reføres, men har også kartlagt faktagrunnlaget for sams vegadministrasjon, utredet kostnader og konsekvenser av en overføring til fylkeskommunene og vist hvordan en overføring kan g</w:t>
      </w:r>
      <w:r>
        <w:t xml:space="preserve">jennomføres. </w:t>
      </w:r>
    </w:p>
    <w:p w:rsidR="00000000" w:rsidRDefault="00E32A9D" w:rsidP="00C80B97">
      <w:r>
        <w:t>Samferdselsdepartementet sendte våren 2018 rapporten fra Statens vegvesen på høring til fy</w:t>
      </w:r>
      <w:r>
        <w:t>l</w:t>
      </w:r>
      <w:r>
        <w:t>ke</w:t>
      </w:r>
      <w:r>
        <w:t>s</w:t>
      </w:r>
      <w:r>
        <w:t>kommunene, KS, Oslo kommune, Akademikerne, LO Stat, Unio og YS. Høringen var også åpen for at andre som øn</w:t>
      </w:r>
      <w:r>
        <w:t>sket det kunne uttale seg. Fylkeskommunene og KS uttalte i høringen at de ønsker en op</w:t>
      </w:r>
      <w:r>
        <w:t>p</w:t>
      </w:r>
      <w:r>
        <w:t>følging i tråd med Stortingets anmodningsvedtak. Vegtilsynet viste til at Nye Veier AS har lykkes med å bygge opp en organisasjon som ivaretar trafikksikkerhet, og mente</w:t>
      </w:r>
      <w:r>
        <w:t xml:space="preserve"> det er grunn til å tro at fylkesko</w:t>
      </w:r>
      <w:r>
        <w:t>m</w:t>
      </w:r>
      <w:r>
        <w:t>munene kan lykkes på samme måte. De øvrige høringsinstansene og andre som uttalte seg til rapporten uttalte at dagens ordning med sams vega</w:t>
      </w:r>
      <w:r>
        <w:t>d</w:t>
      </w:r>
      <w:r>
        <w:t xml:space="preserve">ministrasjon bør videreføres. </w:t>
      </w:r>
    </w:p>
    <w:p w:rsidR="00000000" w:rsidRDefault="00E32A9D" w:rsidP="00C80B97">
      <w:pPr>
        <w:pStyle w:val="Overskrift2"/>
      </w:pPr>
      <w:r>
        <w:t>Regjeringens beslutning</w:t>
      </w:r>
    </w:p>
    <w:p w:rsidR="00000000" w:rsidRDefault="00E32A9D" w:rsidP="00C80B97">
      <w:r>
        <w:t>Regjeringens besl</w:t>
      </w:r>
      <w:r>
        <w:t>utning i saken fremgår av omtalen i Samferdselsdepartementets Prop. 1 S (2018–2019) Generell del under omtalen av «Regionreformen». Denne delen av regionreformen er også omtalt i Kommunal- og moderniseringsdepartementets Meld. St. 6 (2018–2019) Op</w:t>
      </w:r>
      <w:r>
        <w:t>p</w:t>
      </w:r>
      <w:r>
        <w:t>gaver ti</w:t>
      </w:r>
      <w:r>
        <w:t>l nye regioner kapittel 17.4. Som det fremgår av Prop. 1 S (2018–2019) har Regjeringen, i en avveiing mellom ulike hensyn, ko</w:t>
      </w:r>
      <w:r>
        <w:t>n</w:t>
      </w:r>
      <w:r>
        <w:t xml:space="preserve">kludert med at den delen av sams vegadministrasjon som gjelder fylkesveiene i sin helhet overføres til fylkeskommunene i tråd med </w:t>
      </w:r>
      <w:r>
        <w:t>Stortingets anmo</w:t>
      </w:r>
      <w:r>
        <w:t>d</w:t>
      </w:r>
      <w:r>
        <w:t>ningsvedtak. Dette betyr at alle oppgavene med utre</w:t>
      </w:r>
      <w:r>
        <w:t>d</w:t>
      </w:r>
      <w:r>
        <w:t>ning, planlegging, bygging, forvaltning, drift og vedlikehold av fylkesveiene, som Statens vegvesen har utført for fylkeskommunene gjennom sams vegadministrasjon, skal utføres av fylkesko</w:t>
      </w:r>
      <w:r>
        <w:t>mmunene selv i fremtiden. Oppgaver knyttet til sikkerhet og beredskap og ansvar for Nasjonal vegdatabank (NVDB) og vegtrafik</w:t>
      </w:r>
      <w:r>
        <w:t>k</w:t>
      </w:r>
      <w:r>
        <w:t xml:space="preserve">sentralene (VTS) skal videreføres som nasjonale oppgaver organisert som en del av Statens vegvesen. </w:t>
      </w:r>
    </w:p>
    <w:p w:rsidR="00000000" w:rsidRDefault="00E32A9D" w:rsidP="00C80B97">
      <w:r>
        <w:t>Statens vegvesens utredning ha</w:t>
      </w:r>
      <w:r>
        <w:t>r vist at etaten brukte om lag 1600 årsverk, tilsvarende om lag 1650 hele stillinger til fylkesveioppgaver i 2017. Statens vegvesen har utført en nærmere b</w:t>
      </w:r>
      <w:r>
        <w:t>e</w:t>
      </w:r>
      <w:r>
        <w:t>regning og kvalitetssi</w:t>
      </w:r>
      <w:r>
        <w:t>k</w:t>
      </w:r>
      <w:r>
        <w:t>ring av årsverkene, som nå er beregnet til 1850 hele stillinger i 2018. Årsve</w:t>
      </w:r>
      <w:r>
        <w:t>rkene er fordelt på over 4000 ansatte, som derved er direkte berørt av overføringen. Det legges til grunn at det vil være ansatte i Statens vegvesen som har arbeidet med fylkesvei på en slik måte at arbeidsmiljøloven kapittel 16 om virksomhet</w:t>
      </w:r>
      <w:r>
        <w:t>s</w:t>
      </w:r>
      <w:r>
        <w:t>overdr</w:t>
      </w:r>
      <w:r>
        <w:t>a</w:t>
      </w:r>
      <w:r>
        <w:t xml:space="preserve">gelse </w:t>
      </w:r>
      <w:r>
        <w:t>kommer direkte til a</w:t>
      </w:r>
      <w:r>
        <w:t>n</w:t>
      </w:r>
      <w:r>
        <w:t xml:space="preserve">vendelse. I henhold til Statens vegvesens utredning vil dette trolig bare gjelde et fåtall ansatte i Statens vegvesen. </w:t>
      </w:r>
    </w:p>
    <w:p w:rsidR="00000000" w:rsidRDefault="00E32A9D" w:rsidP="00C80B97">
      <w:r>
        <w:t>Som omtalt i Prop. 1 S (2018–2019) har regjeringen besluttet at overføring av ansatte i Statens vegv</w:t>
      </w:r>
      <w:r>
        <w:t>e</w:t>
      </w:r>
      <w:r>
        <w:t>sen som ikke e</w:t>
      </w:r>
      <w:r>
        <w:t>r direkte omfattet av reglene om virksomhetsoverdragelse etter arbeid</w:t>
      </w:r>
      <w:r>
        <w:t>s</w:t>
      </w:r>
      <w:r>
        <w:t>miljøloven skal søkes løst gjennom dialog og avtale mellom staten og fylkeskommunene. A</w:t>
      </w:r>
      <w:r>
        <w:t>v</w:t>
      </w:r>
      <w:r>
        <w:lastRenderedPageBreak/>
        <w:t>talene skal ta utgangspunkt i fy</w:t>
      </w:r>
      <w:r>
        <w:t>l</w:t>
      </w:r>
      <w:r>
        <w:t>kesko</w:t>
      </w:r>
      <w:r>
        <w:t>m</w:t>
      </w:r>
      <w:r>
        <w:t>munenes behov og hensynet til de ansatte. I avtalefo</w:t>
      </w:r>
      <w:r>
        <w:t>r</w:t>
      </w:r>
      <w:r>
        <w:t>handli</w:t>
      </w:r>
      <w:r>
        <w:t>ngene legges det til grunn at de ansatte skal ha rettighetene som gjelder for virksomhet</w:t>
      </w:r>
      <w:r>
        <w:t>s</w:t>
      </w:r>
      <w:r>
        <w:t>overdragelse etter arbeidsmiljøloven, og at dette skulle foreslås i den offentlige høringen av lovforslagene knyttet til avviklingen av sams vegadministr</w:t>
      </w:r>
      <w:r>
        <w:t>a</w:t>
      </w:r>
      <w:r>
        <w:t>sjon. Det end</w:t>
      </w:r>
      <w:r>
        <w:t>elige behovet for lo</w:t>
      </w:r>
      <w:r>
        <w:t>v</w:t>
      </w:r>
      <w:r>
        <w:t xml:space="preserve">regulering skal tas stilling til etter høringen. </w:t>
      </w:r>
    </w:p>
    <w:p w:rsidR="00000000" w:rsidRDefault="00E32A9D" w:rsidP="00C80B97">
      <w:r>
        <w:t>Finansieringen av sams vegadministrasjon er innrettet slik at fylkeskommunene faktureres for arbeid Statens vegvesen utfører til planlegging og bygging av fylkesveier. Staten bekoster d</w:t>
      </w:r>
      <w:r>
        <w:t>en øvrige ressur</w:t>
      </w:r>
      <w:r>
        <w:t>s</w:t>
      </w:r>
      <w:r>
        <w:t>bruken i Statens vegvesen, som bevilges over kap. 1320 Statens vegvesen. Fy</w:t>
      </w:r>
      <w:r>
        <w:t>l</w:t>
      </w:r>
      <w:r>
        <w:t>keskommunene betaler i dag for knappe 800 årsverk. Det er lagt til grunn at fylkeskommunene vil få overført budsjettmidler for ansatte som blir overført, der state</w:t>
      </w:r>
      <w:r>
        <w:t>n dekker disse kostnadene i dag.</w:t>
      </w:r>
    </w:p>
    <w:p w:rsidR="00000000" w:rsidRDefault="00E32A9D" w:rsidP="00C80B97">
      <w:r>
        <w:t>Regjeringen har satt som en forutsetning for overføringen at det blir 11 fylker. Det tas sikte på at overføringen av fylkesveiadministrasjonen skjer fra 1. januar 2020, eller senest 1. januar 2021. Tidspunktet vil bli endel</w:t>
      </w:r>
      <w:r>
        <w:t xml:space="preserve">ig avklart når det foreligger en tidsplan for arbeidet med avtaler om overføring av ansatte. </w:t>
      </w:r>
    </w:p>
    <w:p w:rsidR="00000000" w:rsidRDefault="00E32A9D" w:rsidP="00C80B97">
      <w:r>
        <w:t>Som omtalt i Prop. 1 S (2018–2019) innebærer beslutningen om å overføre den fylkeskommunale d</w:t>
      </w:r>
      <w:r>
        <w:t>e</w:t>
      </w:r>
      <w:r>
        <w:t>len av sams vegadministrasjon til fylkeskommunene at det er behov fo</w:t>
      </w:r>
      <w:r>
        <w:t>r endringer i veglova og andre b</w:t>
      </w:r>
      <w:r>
        <w:t>e</w:t>
      </w:r>
      <w:r>
        <w:t>rørte lover. Det er behov for visse overgangsbestemmelser som regulerer en hensikt</w:t>
      </w:r>
      <w:r>
        <w:t>s</w:t>
      </w:r>
      <w:r>
        <w:t>messig overføring av fylkesveia</w:t>
      </w:r>
      <w:r>
        <w:t>d</w:t>
      </w:r>
      <w:r>
        <w:t>ministrasjonen fra Statens vegvesen til fylkeskommunene. En oversikt over forslag om de fleste av endringene</w:t>
      </w:r>
      <w:r>
        <w:t xml:space="preserve"> i veglova var også tatt inn som en del av Statens vegvesens rapport. </w:t>
      </w:r>
    </w:p>
    <w:p w:rsidR="00000000" w:rsidRDefault="00E32A9D" w:rsidP="00C80B97">
      <w:pPr>
        <w:pStyle w:val="Overskrift2"/>
      </w:pPr>
      <w:r>
        <w:t>Behov for fleksibilitet i bestemmelser som regulerer organis</w:t>
      </w:r>
      <w:r>
        <w:t>e</w:t>
      </w:r>
      <w:r>
        <w:t>ringen av Statens vegvesen i lovverket</w:t>
      </w:r>
    </w:p>
    <w:p w:rsidR="00000000" w:rsidRDefault="00E32A9D" w:rsidP="00C80B97">
      <w:r>
        <w:t>Veglova har opprinnelig i stor grad regulert hvordan Statens vegvesen skal væ</w:t>
      </w:r>
      <w:r>
        <w:t>re organisert, tidligere med en regulering av veikontorer og siden 2003 en inndeling i regionkontorer. Fo</w:t>
      </w:r>
      <w:r>
        <w:t>r</w:t>
      </w:r>
      <w:r>
        <w:t>valtningsmyndigheten for riksvei og fylkesvei er i veglova kapittel V lagt direkte til regio</w:t>
      </w:r>
      <w:r>
        <w:t>n</w:t>
      </w:r>
      <w:r>
        <w:t>vegkontorene. Når den felles veiadmin</w:t>
      </w:r>
      <w:r>
        <w:t>i</w:t>
      </w:r>
      <w:r>
        <w:t>strasjonen i Staten</w:t>
      </w:r>
      <w:r>
        <w:t>s vegvesen opphører, er det etter d</w:t>
      </w:r>
      <w:r>
        <w:t>e</w:t>
      </w:r>
      <w:r>
        <w:t>partementets vurdering ikke lenger nødvendig å lovfeste Statens vegvesens organisering og de ulike styringslinjene for riksvei og fylkesvei i veglova. Hensynet til fleksibilitet for endringer tilsier også at det ikke bør</w:t>
      </w:r>
      <w:r>
        <w:t xml:space="preserve"> være for sterke bindinger om organis</w:t>
      </w:r>
      <w:r>
        <w:t>e</w:t>
      </w:r>
      <w:r>
        <w:t xml:space="preserve">ringen av Statens vegvesen i lovverket. </w:t>
      </w:r>
    </w:p>
    <w:p w:rsidR="00000000" w:rsidRDefault="00E32A9D" w:rsidP="00C80B97">
      <w:r>
        <w:t>Som omtalt i Prop. 1 S (2018–2019) står Statens vegvesen overfor store endringer, og på oppdrag fra depa</w:t>
      </w:r>
      <w:r>
        <w:t>r</w:t>
      </w:r>
      <w:r>
        <w:t>tementet har Statens vegvesen utredet en ny organisering av etaten. Stat</w:t>
      </w:r>
      <w:r>
        <w:t>ens vegvesens utredning og anbefaling er gitt i rapporten «</w:t>
      </w:r>
      <w:r>
        <w:rPr>
          <w:rStyle w:val="kursiv"/>
          <w:sz w:val="21"/>
          <w:szCs w:val="21"/>
        </w:rPr>
        <w:t>Fra regioner til divisjoner. Utredning om organisering av Statens vegvesen fra 1. januar 2020</w:t>
      </w:r>
      <w:r>
        <w:t>». Regjeringen har på bakgrunn av anbefalingene i rapporten besluttet at Statens vegvesen skal gje</w:t>
      </w:r>
      <w:r>
        <w:t>n</w:t>
      </w:r>
      <w:r>
        <w:t>nomfø</w:t>
      </w:r>
      <w:r>
        <w:t>re en omorganisering som innebærer divisjonalis</w:t>
      </w:r>
      <w:r>
        <w:t>e</w:t>
      </w:r>
      <w:r>
        <w:t>ring, klarere resultatansvar og enklere og forbedret styring. Departementet har gitt Statens vegvesen oppdrag om videre arbeid med omorgan</w:t>
      </w:r>
      <w:r>
        <w:t>i</w:t>
      </w:r>
      <w:r>
        <w:t>seringen. Statens vegvesen skal som en del av oppdraget utrede og kom</w:t>
      </w:r>
      <w:r>
        <w:t>me tilbake med forslag til lokal</w:t>
      </w:r>
      <w:r>
        <w:t>i</w:t>
      </w:r>
      <w:r>
        <w:t>sering av enheter og tjenestesteder i ny organisasjonsmodell. Det tas sikte på at omorganiseringen kan iverksettes samtidig med avvi</w:t>
      </w:r>
      <w:r>
        <w:t>k</w:t>
      </w:r>
      <w:r>
        <w:t xml:space="preserve">lingen av sams vegadministrasjon. </w:t>
      </w:r>
    </w:p>
    <w:p w:rsidR="00000000" w:rsidRDefault="00E32A9D" w:rsidP="00C80B97">
      <w:pPr>
        <w:pStyle w:val="Overskrift2"/>
      </w:pPr>
      <w:r>
        <w:lastRenderedPageBreak/>
        <w:t>Offentlig høring</w:t>
      </w:r>
    </w:p>
    <w:p w:rsidR="00000000" w:rsidRDefault="00E32A9D" w:rsidP="00C80B97">
      <w:r>
        <w:t>Samferdselsdepartementet sendte i brev av 20. november 2018 på offentlig høring forslag til endringer i veglova m.fl. og ny lov om overgangsbestemmelser ved overføring av fylkesveia</w:t>
      </w:r>
      <w:r>
        <w:t>d</w:t>
      </w:r>
      <w:r>
        <w:t xml:space="preserve">ministrasjon fra Statens vegvesen til fylkeskommunene. Høringsfristen var </w:t>
      </w:r>
      <w:r>
        <w:t xml:space="preserve">satt til 18. januar 2019. Høringsbrevet med vedlegg ble sendt følgende høringsinstanser: </w:t>
      </w:r>
    </w:p>
    <w:p w:rsidR="00000000" w:rsidRDefault="00E32A9D" w:rsidP="00C80B97">
      <w:pPr>
        <w:pStyle w:val="opplisting"/>
      </w:pPr>
      <w:r>
        <w:t>Departementene</w:t>
      </w:r>
    </w:p>
    <w:p w:rsidR="00000000" w:rsidRDefault="00E32A9D" w:rsidP="00C80B97">
      <w:pPr>
        <w:pStyle w:val="opplisting"/>
      </w:pPr>
      <w:r>
        <w:t>Statsministerens kontor</w:t>
      </w:r>
    </w:p>
    <w:p w:rsidR="00000000" w:rsidRDefault="00E32A9D" w:rsidP="00C80B97">
      <w:r>
        <w:t xml:space="preserve">   </w:t>
      </w:r>
    </w:p>
    <w:p w:rsidR="00000000" w:rsidRDefault="00E32A9D" w:rsidP="00C80B97">
      <w:pPr>
        <w:pStyle w:val="opplisting"/>
      </w:pPr>
      <w:r>
        <w:t>Direktoratet for forvaltning og IKT</w:t>
      </w:r>
    </w:p>
    <w:p w:rsidR="00000000" w:rsidRDefault="00E32A9D" w:rsidP="00C80B97">
      <w:pPr>
        <w:pStyle w:val="opplisting"/>
      </w:pPr>
      <w:r>
        <w:t>Direktoratet for naturforvaltning</w:t>
      </w:r>
    </w:p>
    <w:p w:rsidR="00000000" w:rsidRDefault="00E32A9D" w:rsidP="00C80B97">
      <w:pPr>
        <w:pStyle w:val="opplisting"/>
      </w:pPr>
      <w:r>
        <w:t>Direktoratet for samfunnssikkerhet og beredskap</w:t>
      </w:r>
    </w:p>
    <w:p w:rsidR="00000000" w:rsidRDefault="00E32A9D" w:rsidP="00C80B97">
      <w:pPr>
        <w:pStyle w:val="opplisting"/>
      </w:pPr>
      <w:r>
        <w:t>Forbr</w:t>
      </w:r>
      <w:r>
        <w:t>ukerombudet</w:t>
      </w:r>
    </w:p>
    <w:p w:rsidR="00000000" w:rsidRDefault="00E32A9D" w:rsidP="00C80B97">
      <w:pPr>
        <w:pStyle w:val="opplisting"/>
      </w:pPr>
      <w:r>
        <w:t>Forbrukerrådet</w:t>
      </w:r>
    </w:p>
    <w:p w:rsidR="00000000" w:rsidRDefault="00E32A9D" w:rsidP="00C80B97">
      <w:pPr>
        <w:pStyle w:val="opplisting"/>
      </w:pPr>
      <w:r>
        <w:t>Fylkeskommunene</w:t>
      </w:r>
    </w:p>
    <w:p w:rsidR="00000000" w:rsidRDefault="00E32A9D" w:rsidP="00C80B97">
      <w:pPr>
        <w:pStyle w:val="opplisting"/>
      </w:pPr>
      <w:r>
        <w:t>Fylkesmennene</w:t>
      </w:r>
    </w:p>
    <w:p w:rsidR="00000000" w:rsidRDefault="00E32A9D" w:rsidP="00C80B97">
      <w:pPr>
        <w:pStyle w:val="opplisting"/>
      </w:pPr>
      <w:r>
        <w:t>Helsedirektoratet</w:t>
      </w:r>
    </w:p>
    <w:p w:rsidR="00000000" w:rsidRDefault="00E32A9D" w:rsidP="00C80B97">
      <w:pPr>
        <w:pStyle w:val="opplisting"/>
      </w:pPr>
      <w:r>
        <w:t>Jernbanedirektoratet</w:t>
      </w:r>
    </w:p>
    <w:p w:rsidR="00000000" w:rsidRDefault="00E32A9D" w:rsidP="00C80B97">
      <w:pPr>
        <w:pStyle w:val="opplisting"/>
      </w:pPr>
      <w:r>
        <w:t>Kommunene</w:t>
      </w:r>
    </w:p>
    <w:p w:rsidR="00000000" w:rsidRDefault="00E32A9D" w:rsidP="00C80B97">
      <w:pPr>
        <w:pStyle w:val="opplisting"/>
      </w:pPr>
      <w:r>
        <w:t>Kystverket</w:t>
      </w:r>
    </w:p>
    <w:p w:rsidR="00000000" w:rsidRDefault="00E32A9D" w:rsidP="00C80B97">
      <w:pPr>
        <w:pStyle w:val="opplisting"/>
      </w:pPr>
      <w:r>
        <w:t>Miljødirektoratet</w:t>
      </w:r>
    </w:p>
    <w:p w:rsidR="00000000" w:rsidRDefault="00E32A9D" w:rsidP="00C80B97">
      <w:pPr>
        <w:pStyle w:val="opplisting"/>
      </w:pPr>
      <w:r>
        <w:t>NAV</w:t>
      </w:r>
    </w:p>
    <w:p w:rsidR="00000000" w:rsidRDefault="00E32A9D" w:rsidP="00C80B97">
      <w:pPr>
        <w:pStyle w:val="opplisting"/>
      </w:pPr>
      <w:r>
        <w:t>Politidirektoratet</w:t>
      </w:r>
    </w:p>
    <w:p w:rsidR="00000000" w:rsidRDefault="00E32A9D" w:rsidP="00C80B97">
      <w:pPr>
        <w:pStyle w:val="opplisting"/>
      </w:pPr>
      <w:r>
        <w:t>Regjeringsadvokaten</w:t>
      </w:r>
    </w:p>
    <w:p w:rsidR="00000000" w:rsidRDefault="00E32A9D" w:rsidP="00C80B97">
      <w:pPr>
        <w:pStyle w:val="opplisting"/>
      </w:pPr>
      <w:r>
        <w:t>Riksrevisjonen</w:t>
      </w:r>
    </w:p>
    <w:p w:rsidR="00000000" w:rsidRDefault="00E32A9D" w:rsidP="00C80B97">
      <w:pPr>
        <w:pStyle w:val="opplisting"/>
      </w:pPr>
      <w:r>
        <w:t>Sametinget</w:t>
      </w:r>
    </w:p>
    <w:p w:rsidR="00000000" w:rsidRDefault="00E32A9D" w:rsidP="00C80B97">
      <w:pPr>
        <w:pStyle w:val="opplisting"/>
      </w:pPr>
      <w:r>
        <w:t>Skattedirektoratet</w:t>
      </w:r>
    </w:p>
    <w:p w:rsidR="00000000" w:rsidRDefault="00E32A9D" w:rsidP="00C80B97">
      <w:pPr>
        <w:pStyle w:val="opplisting"/>
      </w:pPr>
      <w:r>
        <w:t>Statens innkrevingssentral</w:t>
      </w:r>
    </w:p>
    <w:p w:rsidR="00000000" w:rsidRDefault="00E32A9D" w:rsidP="00C80B97">
      <w:pPr>
        <w:pStyle w:val="opplisting"/>
      </w:pPr>
      <w:r>
        <w:t>Statens vegvesen Vegdirektoratet</w:t>
      </w:r>
    </w:p>
    <w:p w:rsidR="00000000" w:rsidRDefault="00E32A9D" w:rsidP="00C80B97">
      <w:pPr>
        <w:pStyle w:val="opplisting"/>
      </w:pPr>
      <w:r>
        <w:t>Sysselmannen på Svalbard</w:t>
      </w:r>
    </w:p>
    <w:p w:rsidR="00000000" w:rsidRDefault="00E32A9D" w:rsidP="00C80B97">
      <w:pPr>
        <w:pStyle w:val="opplisting"/>
      </w:pPr>
      <w:r>
        <w:t>Vegtilsynet</w:t>
      </w:r>
    </w:p>
    <w:p w:rsidR="00000000" w:rsidRDefault="00E32A9D" w:rsidP="00C80B97">
      <w:r>
        <w:t xml:space="preserve">   </w:t>
      </w:r>
    </w:p>
    <w:p w:rsidR="00000000" w:rsidRDefault="00E32A9D" w:rsidP="00C80B97">
      <w:pPr>
        <w:pStyle w:val="opplisting"/>
      </w:pPr>
      <w:r>
        <w:t>Akademikerne</w:t>
      </w:r>
    </w:p>
    <w:p w:rsidR="00000000" w:rsidRDefault="00E32A9D" w:rsidP="00C80B97">
      <w:pPr>
        <w:pStyle w:val="opplisting"/>
      </w:pPr>
      <w:r>
        <w:t>Arbeidsgiverforeningen Spekter</w:t>
      </w:r>
    </w:p>
    <w:p w:rsidR="00000000" w:rsidRDefault="00E32A9D" w:rsidP="00C80B97">
      <w:pPr>
        <w:pStyle w:val="opplisting"/>
      </w:pPr>
      <w:r>
        <w:t>Autoriserte Trafikkskolers Landsforbund (ATL)</w:t>
      </w:r>
    </w:p>
    <w:p w:rsidR="00000000" w:rsidRDefault="00E32A9D" w:rsidP="00C80B97">
      <w:pPr>
        <w:pStyle w:val="opplisting"/>
      </w:pPr>
      <w:r>
        <w:t>Bilbransjeforbundet</w:t>
      </w:r>
    </w:p>
    <w:p w:rsidR="00000000" w:rsidRDefault="00E32A9D" w:rsidP="00C80B97">
      <w:pPr>
        <w:pStyle w:val="opplisting"/>
      </w:pPr>
      <w:r>
        <w:t>Bilimportørenes Landsforening</w:t>
      </w:r>
    </w:p>
    <w:p w:rsidR="00000000" w:rsidRDefault="00E32A9D" w:rsidP="00C80B97">
      <w:pPr>
        <w:pStyle w:val="opplisting"/>
      </w:pPr>
      <w:r>
        <w:t>Bompengeselskap Nord AS</w:t>
      </w:r>
    </w:p>
    <w:p w:rsidR="00000000" w:rsidRDefault="00E32A9D" w:rsidP="00C80B97">
      <w:pPr>
        <w:pStyle w:val="opplisting"/>
      </w:pPr>
      <w:r>
        <w:t>Byggenæringens Lan</w:t>
      </w:r>
      <w:r>
        <w:t xml:space="preserve">dsforening </w:t>
      </w:r>
    </w:p>
    <w:p w:rsidR="00000000" w:rsidRDefault="00E32A9D" w:rsidP="00C80B97">
      <w:pPr>
        <w:pStyle w:val="opplisting"/>
      </w:pPr>
      <w:r>
        <w:t>Entreprenørforeningen – Bygg og Anlegg (EBA)</w:t>
      </w:r>
    </w:p>
    <w:p w:rsidR="00000000" w:rsidRDefault="00E32A9D" w:rsidP="00C80B97">
      <w:pPr>
        <w:pStyle w:val="opplisting"/>
      </w:pPr>
      <w:r>
        <w:t>Fagforbundet</w:t>
      </w:r>
    </w:p>
    <w:p w:rsidR="00000000" w:rsidRDefault="00E32A9D" w:rsidP="00C80B97">
      <w:pPr>
        <w:pStyle w:val="opplisting"/>
      </w:pPr>
      <w:r>
        <w:t>Ferde AS</w:t>
      </w:r>
    </w:p>
    <w:p w:rsidR="00000000" w:rsidRDefault="00E32A9D" w:rsidP="00C80B97">
      <w:pPr>
        <w:pStyle w:val="opplisting"/>
      </w:pPr>
      <w:r>
        <w:t>Finansnæringens hovedorganisasjon</w:t>
      </w:r>
    </w:p>
    <w:p w:rsidR="00000000" w:rsidRDefault="00E32A9D" w:rsidP="00C80B97">
      <w:pPr>
        <w:pStyle w:val="opplisting"/>
      </w:pPr>
      <w:r>
        <w:t>Fjellinjen AS</w:t>
      </w:r>
    </w:p>
    <w:p w:rsidR="00000000" w:rsidRDefault="00E32A9D" w:rsidP="00C80B97">
      <w:pPr>
        <w:pStyle w:val="opplisting"/>
      </w:pPr>
      <w:r>
        <w:t>Funksjonshemmedes Fellesorganisasjon</w:t>
      </w:r>
    </w:p>
    <w:p w:rsidR="00000000" w:rsidRDefault="00E32A9D" w:rsidP="00C80B97">
      <w:pPr>
        <w:pStyle w:val="opplisting"/>
      </w:pPr>
      <w:r>
        <w:lastRenderedPageBreak/>
        <w:t>De 5 regionale bompengeselskapene</w:t>
      </w:r>
    </w:p>
    <w:p w:rsidR="00000000" w:rsidRDefault="00E32A9D" w:rsidP="00C80B97">
      <w:pPr>
        <w:pStyle w:val="opplisting"/>
      </w:pPr>
      <w:r>
        <w:t>Den Norske Advokatforening</w:t>
      </w:r>
    </w:p>
    <w:p w:rsidR="00000000" w:rsidRDefault="00E32A9D" w:rsidP="00C80B97">
      <w:pPr>
        <w:pStyle w:val="opplisting"/>
      </w:pPr>
      <w:r>
        <w:t>Elbilforeningen</w:t>
      </w:r>
    </w:p>
    <w:p w:rsidR="00000000" w:rsidRDefault="00E32A9D" w:rsidP="00C80B97">
      <w:pPr>
        <w:pStyle w:val="opplisting"/>
      </w:pPr>
      <w:r>
        <w:t>Handels- og Ser</w:t>
      </w:r>
      <w:r>
        <w:t>vicenæringens Hovedorganisasjon (HSH)</w:t>
      </w:r>
    </w:p>
    <w:p w:rsidR="00000000" w:rsidRDefault="00E32A9D" w:rsidP="00C80B97">
      <w:pPr>
        <w:pStyle w:val="opplisting"/>
      </w:pPr>
      <w:r>
        <w:t>KS – Kommunesektorens interesse- og arbeidsgiverforening</w:t>
      </w:r>
    </w:p>
    <w:p w:rsidR="00000000" w:rsidRDefault="00E32A9D" w:rsidP="00C80B97">
      <w:pPr>
        <w:pStyle w:val="opplisting"/>
      </w:pPr>
      <w:r>
        <w:t>Landsforeningen for Trafikkskadde</w:t>
      </w:r>
    </w:p>
    <w:p w:rsidR="00000000" w:rsidRDefault="00E32A9D" w:rsidP="00C80B97">
      <w:pPr>
        <w:pStyle w:val="opplisting"/>
      </w:pPr>
      <w:r>
        <w:t>Lastebileiernes Forening</w:t>
      </w:r>
    </w:p>
    <w:p w:rsidR="00000000" w:rsidRDefault="00E32A9D" w:rsidP="00C80B97">
      <w:pPr>
        <w:pStyle w:val="opplisting"/>
      </w:pPr>
      <w:r>
        <w:t>LO</w:t>
      </w:r>
    </w:p>
    <w:p w:rsidR="00000000" w:rsidRDefault="00E32A9D" w:rsidP="00C80B97">
      <w:pPr>
        <w:pStyle w:val="opplisting"/>
      </w:pPr>
      <w:r>
        <w:t>Logistikk- og transportindustriens landsforening (LTL)</w:t>
      </w:r>
    </w:p>
    <w:p w:rsidR="00000000" w:rsidRDefault="00E32A9D" w:rsidP="00C80B97">
      <w:pPr>
        <w:pStyle w:val="opplisting"/>
      </w:pPr>
      <w:r>
        <w:t>Maskinentreprenørenes Forbund (MEF)</w:t>
      </w:r>
    </w:p>
    <w:p w:rsidR="00000000" w:rsidRDefault="00E32A9D" w:rsidP="00C80B97">
      <w:pPr>
        <w:pStyle w:val="opplisting"/>
      </w:pPr>
      <w:r>
        <w:t>Kongelig</w:t>
      </w:r>
      <w:r>
        <w:t xml:space="preserve"> Norsk Automobilklubb (KNA)</w:t>
      </w:r>
    </w:p>
    <w:p w:rsidR="00000000" w:rsidRDefault="00E32A9D" w:rsidP="00C80B97">
      <w:pPr>
        <w:pStyle w:val="opplisting"/>
      </w:pPr>
      <w:r>
        <w:t>NHO</w:t>
      </w:r>
    </w:p>
    <w:p w:rsidR="00000000" w:rsidRDefault="00E32A9D" w:rsidP="00C80B97">
      <w:pPr>
        <w:pStyle w:val="opplisting"/>
      </w:pPr>
      <w:r>
        <w:t>Naturvernforbundet</w:t>
      </w:r>
    </w:p>
    <w:p w:rsidR="00000000" w:rsidRDefault="00E32A9D" w:rsidP="00C80B97">
      <w:pPr>
        <w:pStyle w:val="opplisting"/>
      </w:pPr>
      <w:r>
        <w:t>Norges Ambulanseforbund</w:t>
      </w:r>
    </w:p>
    <w:p w:rsidR="00000000" w:rsidRDefault="00E32A9D" w:rsidP="00C80B97">
      <w:pPr>
        <w:pStyle w:val="opplisting"/>
      </w:pPr>
      <w:r>
        <w:t>Norges Automobil Forbund (NAF)</w:t>
      </w:r>
    </w:p>
    <w:p w:rsidR="00000000" w:rsidRDefault="00E32A9D" w:rsidP="00C80B97">
      <w:pPr>
        <w:pStyle w:val="opplisting"/>
      </w:pPr>
      <w:r>
        <w:t>Norges Bilbransjeforbund</w:t>
      </w:r>
    </w:p>
    <w:p w:rsidR="00000000" w:rsidRDefault="00E32A9D" w:rsidP="00C80B97">
      <w:pPr>
        <w:pStyle w:val="opplisting"/>
      </w:pPr>
      <w:r>
        <w:t>Norges Bilutleieforbund</w:t>
      </w:r>
    </w:p>
    <w:p w:rsidR="00000000" w:rsidRDefault="00E32A9D" w:rsidP="00C80B97">
      <w:pPr>
        <w:pStyle w:val="opplisting"/>
      </w:pPr>
      <w:r>
        <w:t>Norges Blindeforbund</w:t>
      </w:r>
    </w:p>
    <w:p w:rsidR="00000000" w:rsidRDefault="00E32A9D" w:rsidP="00C80B97">
      <w:pPr>
        <w:pStyle w:val="opplisting"/>
      </w:pPr>
      <w:r>
        <w:t>Norges Bonde- og småbrukarlag</w:t>
      </w:r>
    </w:p>
    <w:p w:rsidR="00000000" w:rsidRDefault="00E32A9D" w:rsidP="00C80B97">
      <w:pPr>
        <w:pStyle w:val="opplisting"/>
      </w:pPr>
      <w:r>
        <w:t>Norges Bondelag</w:t>
      </w:r>
    </w:p>
    <w:p w:rsidR="00000000" w:rsidRDefault="00E32A9D" w:rsidP="00C80B97">
      <w:pPr>
        <w:pStyle w:val="opplisting"/>
      </w:pPr>
      <w:r>
        <w:t>Norges Caravanbransjeforbund</w:t>
      </w:r>
    </w:p>
    <w:p w:rsidR="00000000" w:rsidRDefault="00E32A9D" w:rsidP="00C80B97">
      <w:pPr>
        <w:pStyle w:val="opplisting"/>
      </w:pPr>
      <w:r>
        <w:t>Norges Handikapforbund</w:t>
      </w:r>
    </w:p>
    <w:p w:rsidR="00000000" w:rsidRDefault="00E32A9D" w:rsidP="00C80B97">
      <w:pPr>
        <w:pStyle w:val="opplisting"/>
      </w:pPr>
      <w:r>
        <w:t>Norges Huseierforbund</w:t>
      </w:r>
    </w:p>
    <w:p w:rsidR="00000000" w:rsidRDefault="00E32A9D" w:rsidP="00C80B97">
      <w:pPr>
        <w:pStyle w:val="opplisting"/>
      </w:pPr>
      <w:r>
        <w:t>Norges Juristforbund</w:t>
      </w:r>
    </w:p>
    <w:p w:rsidR="00000000" w:rsidRDefault="00E32A9D" w:rsidP="00C80B97">
      <w:pPr>
        <w:pStyle w:val="opplisting"/>
      </w:pPr>
      <w:r>
        <w:t>Norges Kommunale Parkeringsforening</w:t>
      </w:r>
    </w:p>
    <w:p w:rsidR="00000000" w:rsidRDefault="00E32A9D" w:rsidP="00C80B97">
      <w:pPr>
        <w:pStyle w:val="opplisting"/>
      </w:pPr>
      <w:r>
        <w:t>Norges Lastebileier-Forbund (NLF)</w:t>
      </w:r>
    </w:p>
    <w:p w:rsidR="00000000" w:rsidRDefault="00E32A9D" w:rsidP="00C80B97">
      <w:pPr>
        <w:pStyle w:val="opplisting"/>
      </w:pPr>
      <w:r>
        <w:t>Norges Motorsykkelforbund</w:t>
      </w:r>
    </w:p>
    <w:p w:rsidR="00000000" w:rsidRDefault="00E32A9D" w:rsidP="00C80B97">
      <w:pPr>
        <w:pStyle w:val="opplisting"/>
      </w:pPr>
      <w:r>
        <w:t>Norges Naturvernforbund</w:t>
      </w:r>
    </w:p>
    <w:p w:rsidR="00000000" w:rsidRDefault="00E32A9D" w:rsidP="00C80B97">
      <w:pPr>
        <w:pStyle w:val="opplisting"/>
      </w:pPr>
      <w:r>
        <w:t>Norges Politilederlag</w:t>
      </w:r>
    </w:p>
    <w:p w:rsidR="00000000" w:rsidRDefault="00E32A9D" w:rsidP="00C80B97">
      <w:pPr>
        <w:pStyle w:val="opplisting"/>
      </w:pPr>
      <w:r>
        <w:t>NORPARK</w:t>
      </w:r>
    </w:p>
    <w:p w:rsidR="00000000" w:rsidRDefault="00E32A9D" w:rsidP="00C80B97">
      <w:pPr>
        <w:pStyle w:val="opplisting"/>
      </w:pPr>
      <w:r>
        <w:t>Norges Skogeierforbund</w:t>
      </w:r>
    </w:p>
    <w:p w:rsidR="00000000" w:rsidRDefault="00E32A9D" w:rsidP="00C80B97">
      <w:pPr>
        <w:pStyle w:val="opplisting"/>
      </w:pPr>
      <w:r>
        <w:t>Norges Taxiforbun</w:t>
      </w:r>
      <w:r>
        <w:t>d</w:t>
      </w:r>
    </w:p>
    <w:p w:rsidR="00000000" w:rsidRDefault="00E32A9D" w:rsidP="00C80B97">
      <w:pPr>
        <w:pStyle w:val="opplisting"/>
      </w:pPr>
      <w:r>
        <w:t>Norges Turbileierforbund</w:t>
      </w:r>
    </w:p>
    <w:p w:rsidR="00000000" w:rsidRDefault="00E32A9D" w:rsidP="00C80B97">
      <w:pPr>
        <w:pStyle w:val="opplisting"/>
      </w:pPr>
      <w:r>
        <w:t>Norsk Caravan Club</w:t>
      </w:r>
    </w:p>
    <w:p w:rsidR="00000000" w:rsidRDefault="00E32A9D" w:rsidP="00C80B97">
      <w:pPr>
        <w:pStyle w:val="opplisting"/>
      </w:pPr>
      <w:r>
        <w:t>Norsk Eiendom</w:t>
      </w:r>
    </w:p>
    <w:p w:rsidR="00000000" w:rsidRDefault="00E32A9D" w:rsidP="00C80B97">
      <w:pPr>
        <w:pStyle w:val="opplisting"/>
      </w:pPr>
      <w:r>
        <w:t>Norsk Elbilforening</w:t>
      </w:r>
    </w:p>
    <w:p w:rsidR="00000000" w:rsidRDefault="00E32A9D" w:rsidP="00C80B97">
      <w:pPr>
        <w:pStyle w:val="opplisting"/>
      </w:pPr>
      <w:r>
        <w:t>Norsk Havneforbund</w:t>
      </w:r>
    </w:p>
    <w:p w:rsidR="00000000" w:rsidRDefault="00E32A9D" w:rsidP="00C80B97">
      <w:pPr>
        <w:pStyle w:val="opplisting"/>
      </w:pPr>
      <w:r>
        <w:t>Norsk Industri</w:t>
      </w:r>
    </w:p>
    <w:p w:rsidR="00000000" w:rsidRDefault="00E32A9D" w:rsidP="00C80B97">
      <w:pPr>
        <w:pStyle w:val="opplisting"/>
      </w:pPr>
      <w:r>
        <w:t>Norsk Motorcykkel Union</w:t>
      </w:r>
    </w:p>
    <w:p w:rsidR="00000000" w:rsidRDefault="00E32A9D" w:rsidP="00C80B97">
      <w:pPr>
        <w:pStyle w:val="opplisting"/>
      </w:pPr>
      <w:r>
        <w:t>Norsk Pendlerallianse</w:t>
      </w:r>
    </w:p>
    <w:p w:rsidR="00000000" w:rsidRDefault="00E32A9D" w:rsidP="00C80B97">
      <w:pPr>
        <w:pStyle w:val="opplisting"/>
      </w:pPr>
      <w:r>
        <w:t>Norsk Transportarbeiderforbund</w:t>
      </w:r>
    </w:p>
    <w:p w:rsidR="00000000" w:rsidRDefault="00E32A9D" w:rsidP="00C80B97">
      <w:pPr>
        <w:pStyle w:val="opplisting"/>
      </w:pPr>
      <w:r>
        <w:t>Norvegfinans</w:t>
      </w:r>
    </w:p>
    <w:p w:rsidR="00000000" w:rsidRDefault="00E32A9D" w:rsidP="00C80B97">
      <w:pPr>
        <w:pStyle w:val="opplisting"/>
      </w:pPr>
      <w:r>
        <w:t>Nye Veier AS</w:t>
      </w:r>
    </w:p>
    <w:p w:rsidR="00000000" w:rsidRDefault="00E32A9D" w:rsidP="00C80B97">
      <w:pPr>
        <w:pStyle w:val="opplisting"/>
      </w:pPr>
      <w:r>
        <w:t>Opplysningsrådet for veitrafikken (OFV)</w:t>
      </w:r>
    </w:p>
    <w:p w:rsidR="00000000" w:rsidRDefault="00E32A9D" w:rsidP="00C80B97">
      <w:pPr>
        <w:pStyle w:val="opplisting"/>
      </w:pPr>
      <w:r>
        <w:t>Politiets Fellesforbund</w:t>
      </w:r>
    </w:p>
    <w:p w:rsidR="00000000" w:rsidRDefault="00E32A9D" w:rsidP="00C80B97">
      <w:pPr>
        <w:pStyle w:val="opplisting"/>
      </w:pPr>
      <w:r>
        <w:lastRenderedPageBreak/>
        <w:t>Rådgivende Ingeniørers Forening (RIF)</w:t>
      </w:r>
    </w:p>
    <w:p w:rsidR="00000000" w:rsidRDefault="00E32A9D" w:rsidP="00C80B97">
      <w:pPr>
        <w:pStyle w:val="opplisting"/>
      </w:pPr>
      <w:r>
        <w:t>SINTEF Samferdsel</w:t>
      </w:r>
    </w:p>
    <w:p w:rsidR="00000000" w:rsidRDefault="00E32A9D" w:rsidP="00C80B97">
      <w:pPr>
        <w:pStyle w:val="opplisting"/>
      </w:pPr>
      <w:r>
        <w:t>Statens råd for funksjonshemmede</w:t>
      </w:r>
    </w:p>
    <w:p w:rsidR="00000000" w:rsidRDefault="00E32A9D" w:rsidP="00C80B97">
      <w:pPr>
        <w:pStyle w:val="opplisting"/>
      </w:pPr>
      <w:r>
        <w:t xml:space="preserve">Statens vegvesen Region midt v. YS </w:t>
      </w:r>
    </w:p>
    <w:p w:rsidR="00000000" w:rsidRDefault="00E32A9D" w:rsidP="00C80B97">
      <w:pPr>
        <w:pStyle w:val="opplisting"/>
      </w:pPr>
      <w:r>
        <w:t>Statens vegvesen Region nord v. Forbundet for Ledelse og Teknikk</w:t>
      </w:r>
    </w:p>
    <w:p w:rsidR="00000000" w:rsidRDefault="00E32A9D" w:rsidP="00C80B97">
      <w:pPr>
        <w:pStyle w:val="opplisting"/>
      </w:pPr>
      <w:r>
        <w:t>Statens vegvesen Region nord v. NITO</w:t>
      </w:r>
    </w:p>
    <w:p w:rsidR="00000000" w:rsidRDefault="00E32A9D" w:rsidP="00C80B97">
      <w:pPr>
        <w:pStyle w:val="opplisting"/>
      </w:pPr>
      <w:r>
        <w:t>Stat</w:t>
      </w:r>
      <w:r>
        <w:t xml:space="preserve">ens vegvesen Region sør v. NTL </w:t>
      </w:r>
    </w:p>
    <w:p w:rsidR="00000000" w:rsidRDefault="00E32A9D" w:rsidP="00C80B97">
      <w:pPr>
        <w:pStyle w:val="opplisting"/>
      </w:pPr>
      <w:r>
        <w:t xml:space="preserve">Statens vegvesen Vegdirektoratet v. Tekna </w:t>
      </w:r>
    </w:p>
    <w:p w:rsidR="00000000" w:rsidRDefault="00E32A9D" w:rsidP="00C80B97">
      <w:pPr>
        <w:pStyle w:val="opplisting"/>
      </w:pPr>
      <w:r>
        <w:t xml:space="preserve">Statens vegvesen Region øst v. Unio </w:t>
      </w:r>
    </w:p>
    <w:p w:rsidR="00000000" w:rsidRDefault="00E32A9D" w:rsidP="00C80B97">
      <w:pPr>
        <w:pStyle w:val="opplisting"/>
      </w:pPr>
      <w:r>
        <w:t>Syklistenes Landsforening</w:t>
      </w:r>
    </w:p>
    <w:p w:rsidR="00000000" w:rsidRDefault="00E32A9D" w:rsidP="00C80B97">
      <w:pPr>
        <w:pStyle w:val="opplisting"/>
      </w:pPr>
      <w:r>
        <w:t>Transportbedriftenes Landsforening (TL)</w:t>
      </w:r>
    </w:p>
    <w:p w:rsidR="00000000" w:rsidRDefault="00E32A9D" w:rsidP="00C80B97">
      <w:pPr>
        <w:pStyle w:val="opplisting"/>
      </w:pPr>
      <w:r>
        <w:t>Transportbrukernes Fellesorganisasjon (TF)</w:t>
      </w:r>
    </w:p>
    <w:p w:rsidR="00000000" w:rsidRDefault="00E32A9D" w:rsidP="00C80B97">
      <w:pPr>
        <w:pStyle w:val="opplisting"/>
      </w:pPr>
      <w:r>
        <w:t>Transportøkonomisk institutt</w:t>
      </w:r>
    </w:p>
    <w:p w:rsidR="00000000" w:rsidRDefault="00E32A9D" w:rsidP="00C80B97">
      <w:pPr>
        <w:pStyle w:val="opplisting"/>
      </w:pPr>
      <w:r>
        <w:t xml:space="preserve">Trygg </w:t>
      </w:r>
      <w:r>
        <w:t>trafikk</w:t>
      </w:r>
    </w:p>
    <w:p w:rsidR="00000000" w:rsidRDefault="00E32A9D" w:rsidP="00C80B97">
      <w:pPr>
        <w:pStyle w:val="opplisting"/>
      </w:pPr>
      <w:r>
        <w:t>Unio</w:t>
      </w:r>
    </w:p>
    <w:p w:rsidR="00000000" w:rsidRDefault="00E32A9D" w:rsidP="00C80B97">
      <w:pPr>
        <w:pStyle w:val="opplisting"/>
      </w:pPr>
      <w:r>
        <w:t>Vegamot AS</w:t>
      </w:r>
    </w:p>
    <w:p w:rsidR="00000000" w:rsidRDefault="00E32A9D" w:rsidP="00C80B97">
      <w:pPr>
        <w:pStyle w:val="opplisting"/>
      </w:pPr>
      <w:r>
        <w:t>Vegfinans AS</w:t>
      </w:r>
    </w:p>
    <w:p w:rsidR="00000000" w:rsidRDefault="00E32A9D" w:rsidP="00C80B97">
      <w:pPr>
        <w:pStyle w:val="opplisting"/>
      </w:pPr>
      <w:r>
        <w:t>Vellenes Fellesorganisasjon</w:t>
      </w:r>
    </w:p>
    <w:p w:rsidR="00000000" w:rsidRDefault="00E32A9D" w:rsidP="00C80B97">
      <w:pPr>
        <w:pStyle w:val="opplisting"/>
      </w:pPr>
      <w:r>
        <w:t>Yrkestrafikkforbundet</w:t>
      </w:r>
    </w:p>
    <w:p w:rsidR="00000000" w:rsidRDefault="00E32A9D" w:rsidP="00C80B97">
      <w:pPr>
        <w:pStyle w:val="opplisting"/>
      </w:pPr>
      <w:r>
        <w:t>YS</w:t>
      </w:r>
    </w:p>
    <w:p w:rsidR="00000000" w:rsidRDefault="00E32A9D" w:rsidP="00C80B97">
      <w:r>
        <w:t xml:space="preserve">Av disse har 48 svart. Dette er: </w:t>
      </w:r>
    </w:p>
    <w:p w:rsidR="00000000" w:rsidRDefault="00E32A9D" w:rsidP="00C80B97">
      <w:pPr>
        <w:pStyle w:val="opplisting"/>
      </w:pPr>
      <w:r>
        <w:t>Arbeids- og sosialdepartementet</w:t>
      </w:r>
    </w:p>
    <w:p w:rsidR="00000000" w:rsidRDefault="00E32A9D" w:rsidP="00C80B97">
      <w:pPr>
        <w:pStyle w:val="opplisting"/>
      </w:pPr>
      <w:r>
        <w:t>Forsvarsdepartementet</w:t>
      </w:r>
    </w:p>
    <w:p w:rsidR="00000000" w:rsidRDefault="00E32A9D" w:rsidP="00C80B97">
      <w:pPr>
        <w:pStyle w:val="opplisting"/>
      </w:pPr>
      <w:r>
        <w:t>Helse- og omsorgsdepartementet</w:t>
      </w:r>
    </w:p>
    <w:p w:rsidR="00000000" w:rsidRDefault="00E32A9D" w:rsidP="00C80B97">
      <w:pPr>
        <w:pStyle w:val="opplisting"/>
      </w:pPr>
      <w:r>
        <w:t>Justis- og beredskapsdepartementet</w:t>
      </w:r>
    </w:p>
    <w:p w:rsidR="00000000" w:rsidRDefault="00E32A9D" w:rsidP="00C80B97">
      <w:pPr>
        <w:pStyle w:val="opplisting"/>
      </w:pPr>
      <w:r>
        <w:t>Klima- og miljødepartementet</w:t>
      </w:r>
    </w:p>
    <w:p w:rsidR="00000000" w:rsidRDefault="00E32A9D" w:rsidP="00C80B97">
      <w:pPr>
        <w:pStyle w:val="opplisting"/>
      </w:pPr>
      <w:r>
        <w:t>Kunnskapsdepartementet</w:t>
      </w:r>
    </w:p>
    <w:p w:rsidR="00000000" w:rsidRDefault="00E32A9D" w:rsidP="00C80B97">
      <w:pPr>
        <w:pStyle w:val="opplisting"/>
      </w:pPr>
      <w:r>
        <w:t>Landbruks- og matdepartementet</w:t>
      </w:r>
    </w:p>
    <w:p w:rsidR="00000000" w:rsidRDefault="00E32A9D" w:rsidP="00C80B97">
      <w:pPr>
        <w:pStyle w:val="opplisting"/>
      </w:pPr>
      <w:r>
        <w:t>Utenriksdepartementet</w:t>
      </w:r>
    </w:p>
    <w:p w:rsidR="00000000" w:rsidRDefault="00E32A9D" w:rsidP="00C80B97">
      <w:r>
        <w:t xml:space="preserve">   </w:t>
      </w:r>
    </w:p>
    <w:p w:rsidR="00000000" w:rsidRDefault="00E32A9D" w:rsidP="00C80B97">
      <w:pPr>
        <w:pStyle w:val="opplisting"/>
      </w:pPr>
      <w:r>
        <w:t>Askøy kommune</w:t>
      </w:r>
    </w:p>
    <w:p w:rsidR="00000000" w:rsidRDefault="00E32A9D" w:rsidP="00C80B97">
      <w:pPr>
        <w:pStyle w:val="opplisting"/>
      </w:pPr>
      <w:r>
        <w:t>Direktoratet for samfunnssikkerhet og beredskap</w:t>
      </w:r>
    </w:p>
    <w:p w:rsidR="00000000" w:rsidRDefault="00E32A9D" w:rsidP="00C80B97">
      <w:pPr>
        <w:pStyle w:val="opplisting"/>
      </w:pPr>
      <w:r>
        <w:t>Fellesnemnda for Telemark og Vestfold</w:t>
      </w:r>
    </w:p>
    <w:p w:rsidR="00000000" w:rsidRDefault="00E32A9D" w:rsidP="00C80B97">
      <w:pPr>
        <w:pStyle w:val="opplisting"/>
      </w:pPr>
      <w:r>
        <w:t>Fellesnemnda for Vestfold og Telemark</w:t>
      </w:r>
    </w:p>
    <w:p w:rsidR="00000000" w:rsidRDefault="00E32A9D" w:rsidP="00C80B97">
      <w:pPr>
        <w:pStyle w:val="opplisting"/>
      </w:pPr>
      <w:r>
        <w:t>Fellesnem</w:t>
      </w:r>
      <w:r>
        <w:t>nda for Viken fylkeskommune</w:t>
      </w:r>
    </w:p>
    <w:p w:rsidR="00000000" w:rsidRDefault="00E32A9D" w:rsidP="00C80B97">
      <w:pPr>
        <w:pStyle w:val="opplisting"/>
      </w:pPr>
      <w:r>
        <w:t>Finnmark fylkeskommune</w:t>
      </w:r>
    </w:p>
    <w:p w:rsidR="00000000" w:rsidRDefault="00E32A9D" w:rsidP="00C80B97">
      <w:pPr>
        <w:pStyle w:val="opplisting"/>
      </w:pPr>
      <w:r>
        <w:t>Hedmark fylkeskommune</w:t>
      </w:r>
    </w:p>
    <w:p w:rsidR="00000000" w:rsidRDefault="00E32A9D" w:rsidP="00C80B97">
      <w:pPr>
        <w:pStyle w:val="opplisting"/>
      </w:pPr>
      <w:r>
        <w:t>Hordaland fylkeskommune</w:t>
      </w:r>
    </w:p>
    <w:p w:rsidR="00000000" w:rsidRDefault="00E32A9D" w:rsidP="00C80B97">
      <w:pPr>
        <w:pStyle w:val="opplisting"/>
      </w:pPr>
      <w:r>
        <w:t>Jernbanedirektoratet</w:t>
      </w:r>
    </w:p>
    <w:p w:rsidR="00000000" w:rsidRDefault="00E32A9D" w:rsidP="00C80B97">
      <w:pPr>
        <w:pStyle w:val="opplisting"/>
      </w:pPr>
      <w:r>
        <w:t>Karmøy kommune</w:t>
      </w:r>
    </w:p>
    <w:p w:rsidR="00000000" w:rsidRDefault="00E32A9D" w:rsidP="00C80B97">
      <w:pPr>
        <w:pStyle w:val="opplisting"/>
      </w:pPr>
      <w:r>
        <w:t>Kartverket</w:t>
      </w:r>
    </w:p>
    <w:p w:rsidR="00000000" w:rsidRDefault="00E32A9D" w:rsidP="00C80B97">
      <w:pPr>
        <w:pStyle w:val="opplisting"/>
      </w:pPr>
      <w:r>
        <w:t>Kristiansand kommune</w:t>
      </w:r>
    </w:p>
    <w:p w:rsidR="00000000" w:rsidRDefault="00E32A9D" w:rsidP="00C80B97">
      <w:pPr>
        <w:pStyle w:val="opplisting"/>
      </w:pPr>
      <w:r>
        <w:t>Kystverket</w:t>
      </w:r>
    </w:p>
    <w:p w:rsidR="00000000" w:rsidRDefault="00E32A9D" w:rsidP="00C80B97">
      <w:pPr>
        <w:pStyle w:val="opplisting"/>
      </w:pPr>
      <w:r>
        <w:t>Møre og Romsdal fylkeskommune</w:t>
      </w:r>
    </w:p>
    <w:p w:rsidR="00000000" w:rsidRDefault="00E32A9D" w:rsidP="00C80B97">
      <w:pPr>
        <w:pStyle w:val="opplisting"/>
      </w:pPr>
      <w:r>
        <w:t>Nordland fylkeskommune</w:t>
      </w:r>
    </w:p>
    <w:p w:rsidR="00000000" w:rsidRDefault="00E32A9D" w:rsidP="00C80B97">
      <w:pPr>
        <w:pStyle w:val="opplisting"/>
      </w:pPr>
      <w:r>
        <w:lastRenderedPageBreak/>
        <w:t>Norges Vassdrags- og energi</w:t>
      </w:r>
      <w:r>
        <w:t>direktorat</w:t>
      </w:r>
    </w:p>
    <w:p w:rsidR="00000000" w:rsidRDefault="00E32A9D" w:rsidP="00C80B97">
      <w:pPr>
        <w:pStyle w:val="opplisting"/>
      </w:pPr>
      <w:r>
        <w:t>Oslo kommune Bymiljøetaten</w:t>
      </w:r>
    </w:p>
    <w:p w:rsidR="00000000" w:rsidRDefault="00E32A9D" w:rsidP="00C80B97">
      <w:pPr>
        <w:pStyle w:val="opplisting"/>
      </w:pPr>
      <w:r>
        <w:t>Rogaland fylkeskommune</w:t>
      </w:r>
    </w:p>
    <w:p w:rsidR="00000000" w:rsidRDefault="00E32A9D" w:rsidP="00C80B97">
      <w:pPr>
        <w:pStyle w:val="opplisting"/>
      </w:pPr>
      <w:r>
        <w:t>Skattedirektoratet</w:t>
      </w:r>
    </w:p>
    <w:p w:rsidR="00000000" w:rsidRDefault="00E32A9D" w:rsidP="00C80B97">
      <w:pPr>
        <w:pStyle w:val="opplisting"/>
      </w:pPr>
      <w:r>
        <w:t>Skien kommune</w:t>
      </w:r>
    </w:p>
    <w:p w:rsidR="00000000" w:rsidRDefault="00E32A9D" w:rsidP="00C80B97">
      <w:pPr>
        <w:pStyle w:val="opplisting"/>
      </w:pPr>
      <w:r>
        <w:t>Sogn og Fjordane fylkeskommune, fylkesrådmannen</w:t>
      </w:r>
    </w:p>
    <w:p w:rsidR="00000000" w:rsidRDefault="00E32A9D" w:rsidP="00C80B97">
      <w:pPr>
        <w:pStyle w:val="opplisting"/>
      </w:pPr>
      <w:r>
        <w:t>Statens vegvesen Vegdirektoratet</w:t>
      </w:r>
    </w:p>
    <w:p w:rsidR="00000000" w:rsidRDefault="00E32A9D" w:rsidP="00C80B97">
      <w:pPr>
        <w:pStyle w:val="opplisting"/>
      </w:pPr>
      <w:r>
        <w:t>Troms fylkeskommune</w:t>
      </w:r>
    </w:p>
    <w:p w:rsidR="00000000" w:rsidRDefault="00E32A9D" w:rsidP="00C80B97">
      <w:pPr>
        <w:pStyle w:val="opplisting"/>
      </w:pPr>
      <w:r>
        <w:t>Trøndelag fylkeskommune</w:t>
      </w:r>
    </w:p>
    <w:p w:rsidR="00000000" w:rsidRDefault="00E32A9D" w:rsidP="00C80B97">
      <w:pPr>
        <w:pStyle w:val="opplisting"/>
      </w:pPr>
      <w:r>
        <w:t>Vegtilsynet</w:t>
      </w:r>
    </w:p>
    <w:p w:rsidR="00000000" w:rsidRDefault="00E32A9D" w:rsidP="00C80B97">
      <w:pPr>
        <w:pStyle w:val="opplisting"/>
      </w:pPr>
      <w:r>
        <w:t>Vest-Agder fylkeskommune</w:t>
      </w:r>
    </w:p>
    <w:p w:rsidR="00000000" w:rsidRDefault="00E32A9D" w:rsidP="00C80B97">
      <w:pPr>
        <w:pStyle w:val="opplisting"/>
      </w:pPr>
      <w:r>
        <w:t>Vestfold fylkeskommune</w:t>
      </w:r>
    </w:p>
    <w:p w:rsidR="00000000" w:rsidRDefault="00E32A9D" w:rsidP="00C80B97">
      <w:r>
        <w:t xml:space="preserve">   </w:t>
      </w:r>
    </w:p>
    <w:p w:rsidR="00000000" w:rsidRDefault="00E32A9D" w:rsidP="00C80B97">
      <w:pPr>
        <w:pStyle w:val="opplisting"/>
      </w:pPr>
      <w:r>
        <w:t>Autoriserte Trafikkskolers Landsforbund (ATL)</w:t>
      </w:r>
    </w:p>
    <w:p w:rsidR="00000000" w:rsidRDefault="00E32A9D" w:rsidP="00C80B97">
      <w:pPr>
        <w:pStyle w:val="opplisting"/>
      </w:pPr>
      <w:r>
        <w:t>BoligMentoren</w:t>
      </w:r>
    </w:p>
    <w:p w:rsidR="00000000" w:rsidRDefault="00E32A9D" w:rsidP="00C80B97">
      <w:pPr>
        <w:pStyle w:val="opplisting"/>
      </w:pPr>
      <w:r>
        <w:t>Forbundet for Ledelse og Teknikk i Statens vegvesen</w:t>
      </w:r>
    </w:p>
    <w:p w:rsidR="00000000" w:rsidRDefault="00E32A9D" w:rsidP="00C80B97">
      <w:pPr>
        <w:pStyle w:val="opplisting"/>
      </w:pPr>
      <w:r>
        <w:t>Kongelig Norsk Automobilklubb (KNA)</w:t>
      </w:r>
    </w:p>
    <w:p w:rsidR="00000000" w:rsidRDefault="00E32A9D" w:rsidP="00C80B97">
      <w:pPr>
        <w:pStyle w:val="opplisting"/>
      </w:pPr>
      <w:r>
        <w:t>KS</w:t>
      </w:r>
    </w:p>
    <w:p w:rsidR="00000000" w:rsidRDefault="00E32A9D" w:rsidP="00C80B97">
      <w:pPr>
        <w:pStyle w:val="opplisting"/>
      </w:pPr>
      <w:r>
        <w:t>Maskinentreprenørenes Forbund (MEF)</w:t>
      </w:r>
    </w:p>
    <w:p w:rsidR="00000000" w:rsidRDefault="00E32A9D" w:rsidP="00C80B97">
      <w:pPr>
        <w:pStyle w:val="opplisting"/>
      </w:pPr>
      <w:r>
        <w:t>Naturviterne</w:t>
      </w:r>
      <w:r>
        <w:tab/>
      </w:r>
    </w:p>
    <w:p w:rsidR="00000000" w:rsidRDefault="00E32A9D" w:rsidP="00C80B97">
      <w:pPr>
        <w:pStyle w:val="opplisting"/>
      </w:pPr>
      <w:r>
        <w:t>Norges Automobil Forbund (NA</w:t>
      </w:r>
      <w:r>
        <w:t>F)</w:t>
      </w:r>
    </w:p>
    <w:p w:rsidR="00000000" w:rsidRDefault="00E32A9D" w:rsidP="00C80B97">
      <w:pPr>
        <w:pStyle w:val="opplisting"/>
      </w:pPr>
      <w:r>
        <w:t>Norges Lastebileier-Forbund (NLF)</w:t>
      </w:r>
    </w:p>
    <w:p w:rsidR="00000000" w:rsidRDefault="00E32A9D" w:rsidP="00C80B97">
      <w:pPr>
        <w:pStyle w:val="opplisting"/>
      </w:pPr>
      <w:r>
        <w:t>Nye Veier AS</w:t>
      </w:r>
    </w:p>
    <w:p w:rsidR="00000000" w:rsidRDefault="00E32A9D" w:rsidP="00C80B97">
      <w:pPr>
        <w:pStyle w:val="opplisting"/>
      </w:pPr>
      <w:r>
        <w:t>Opplysningsrådet for veitrafikken (OFV)</w:t>
      </w:r>
    </w:p>
    <w:p w:rsidR="00000000" w:rsidRDefault="00E32A9D" w:rsidP="00C80B97">
      <w:pPr>
        <w:pStyle w:val="opplisting"/>
      </w:pPr>
      <w:r>
        <w:t>Teknisk-naturvitenskapelig forening (Tekna)</w:t>
      </w:r>
    </w:p>
    <w:p w:rsidR="00000000" w:rsidRDefault="00E32A9D" w:rsidP="00C80B97">
      <w:pPr>
        <w:pStyle w:val="opplisting"/>
      </w:pPr>
      <w:r>
        <w:t>Vegforum for byer og tettsteder</w:t>
      </w:r>
    </w:p>
    <w:p w:rsidR="00000000" w:rsidRDefault="00E32A9D" w:rsidP="00C80B97">
      <w:r>
        <w:t xml:space="preserve">Av disse har følgende instanser har uttalt at de ikke har merknader til forslaget: </w:t>
      </w:r>
    </w:p>
    <w:p w:rsidR="00000000" w:rsidRDefault="00E32A9D" w:rsidP="00C80B97">
      <w:pPr>
        <w:pStyle w:val="opplisting"/>
      </w:pPr>
      <w:r>
        <w:t>Forsva</w:t>
      </w:r>
      <w:r>
        <w:t>rsdepartementet</w:t>
      </w:r>
    </w:p>
    <w:p w:rsidR="00000000" w:rsidRDefault="00E32A9D" w:rsidP="00C80B97">
      <w:pPr>
        <w:pStyle w:val="opplisting"/>
      </w:pPr>
      <w:r>
        <w:t>Helse- og omsorgsdepartementet</w:t>
      </w:r>
    </w:p>
    <w:p w:rsidR="00000000" w:rsidRDefault="00E32A9D" w:rsidP="00C80B97">
      <w:pPr>
        <w:pStyle w:val="opplisting"/>
      </w:pPr>
      <w:r>
        <w:t>Klima- og miljødepartementet</w:t>
      </w:r>
    </w:p>
    <w:p w:rsidR="00000000" w:rsidRDefault="00E32A9D" w:rsidP="00C80B97">
      <w:pPr>
        <w:pStyle w:val="opplisting"/>
      </w:pPr>
      <w:r>
        <w:t>Kunnskapsdepartementet</w:t>
      </w:r>
    </w:p>
    <w:p w:rsidR="00000000" w:rsidRDefault="00E32A9D" w:rsidP="00C80B97">
      <w:pPr>
        <w:pStyle w:val="opplisting"/>
      </w:pPr>
      <w:r>
        <w:t>Landbruks- og matdepartementet</w:t>
      </w:r>
    </w:p>
    <w:p w:rsidR="00000000" w:rsidRDefault="00E32A9D" w:rsidP="00C80B97">
      <w:pPr>
        <w:pStyle w:val="opplisting"/>
      </w:pPr>
      <w:r>
        <w:t>Utenriksdepartementet</w:t>
      </w:r>
    </w:p>
    <w:p w:rsidR="00000000" w:rsidRDefault="00E32A9D" w:rsidP="00C80B97">
      <w:r>
        <w:t xml:space="preserve">   </w:t>
      </w:r>
    </w:p>
    <w:p w:rsidR="00000000" w:rsidRDefault="00E32A9D" w:rsidP="00C80B97">
      <w:pPr>
        <w:pStyle w:val="opplisting"/>
      </w:pPr>
      <w:r>
        <w:t>Autoriserte Trafikkskolers Landsforbund</w:t>
      </w:r>
    </w:p>
    <w:p w:rsidR="00000000" w:rsidRDefault="00E32A9D" w:rsidP="00C80B97">
      <w:pPr>
        <w:pStyle w:val="opplisting"/>
      </w:pPr>
      <w:r>
        <w:t>Boligmentoren</w:t>
      </w:r>
    </w:p>
    <w:p w:rsidR="00000000" w:rsidRDefault="00E32A9D" w:rsidP="00C80B97">
      <w:pPr>
        <w:pStyle w:val="opplisting"/>
      </w:pPr>
      <w:r>
        <w:t>Jernbanedirektoratet</w:t>
      </w:r>
    </w:p>
    <w:p w:rsidR="00000000" w:rsidRDefault="00E32A9D" w:rsidP="00C80B97">
      <w:pPr>
        <w:pStyle w:val="opplisting"/>
      </w:pPr>
      <w:r>
        <w:t>Oslo kommune</w:t>
      </w:r>
    </w:p>
    <w:p w:rsidR="00000000" w:rsidRDefault="00E32A9D" w:rsidP="00C80B97">
      <w:pPr>
        <w:pStyle w:val="opplisting"/>
      </w:pPr>
      <w:r>
        <w:t>Skattedirektoratet</w:t>
      </w:r>
    </w:p>
    <w:p w:rsidR="00000000" w:rsidRDefault="00E32A9D" w:rsidP="00C80B97">
      <w:pPr>
        <w:pStyle w:val="Overskrift1"/>
      </w:pPr>
      <w:r>
        <w:lastRenderedPageBreak/>
        <w:t>Endringer i veglova</w:t>
      </w:r>
    </w:p>
    <w:p w:rsidR="00000000" w:rsidRDefault="00E32A9D" w:rsidP="00C80B97">
      <w:pPr>
        <w:pStyle w:val="Overskrift2"/>
      </w:pPr>
      <w:r>
        <w:t>Oversikt over gjeldende rett</w:t>
      </w:r>
    </w:p>
    <w:p w:rsidR="00000000" w:rsidRDefault="00E32A9D" w:rsidP="00C80B97">
      <w:r>
        <w:t>Bestemmelsene om fylkeskommunenes ansvar for fylkesveiene og den felles veiadministrasj</w:t>
      </w:r>
      <w:r>
        <w:t>o</w:t>
      </w:r>
      <w:r>
        <w:t>nen for riksveiene og fylkesveiene i Statens vegvesen fremgår av veglova §§ 9, 10, 1</w:t>
      </w:r>
      <w:r>
        <w:t>9 og 20. Som det fremgår av veglova § 9 andre ledd er fylkeskommunene veimyndigheter for fylkesveiene. Statens vegvesen har gjennom bestemmelsene i §§ 10 og 19 ansvar for å stille med felles ve</w:t>
      </w:r>
      <w:r>
        <w:t>i</w:t>
      </w:r>
      <w:r>
        <w:t>administrasjon for riksveiene og fylkesveiene. Gjennom bestemm</w:t>
      </w:r>
      <w:r>
        <w:t>elsene er det lovfestet at r</w:t>
      </w:r>
      <w:r>
        <w:t>e</w:t>
      </w:r>
      <w:r>
        <w:t xml:space="preserve">gionvegsjefene hører under fylkeskommunen i saker som gjelder fylkesveier, og i dette arbeidet har fylkeskommunen ansvar som arbeidsgiver etter bestemmelsene i skadeserstatningsloven § 2-1 for de ansatte i Statens vegvesen. </w:t>
      </w:r>
    </w:p>
    <w:p w:rsidR="00000000" w:rsidRDefault="00E32A9D" w:rsidP="00C80B97">
      <w:r>
        <w:t>St</w:t>
      </w:r>
      <w:r>
        <w:t>atens vegvesen er en statlig etat underlagt Samferdselsdepartementet og regulert av depart</w:t>
      </w:r>
      <w:r>
        <w:t>e</w:t>
      </w:r>
      <w:r>
        <w:t>mentets instruks for Statens vegvesen. Statens vegvesen består i dag av to forvaltnings- og o</w:t>
      </w:r>
      <w:r>
        <w:t>r</w:t>
      </w:r>
      <w:r>
        <w:t>ganisatoriske nivåer, Vegdire</w:t>
      </w:r>
      <w:r>
        <w:t>k</w:t>
      </w:r>
      <w:r>
        <w:t>toratet og fem regionvegkontorer. Vegdire</w:t>
      </w:r>
      <w:r>
        <w:t>ktoratet ledes av en vegdirektør, og regionvegkont</w:t>
      </w:r>
      <w:r>
        <w:t>o</w:t>
      </w:r>
      <w:r>
        <w:t>rene ledes av regionvegsjefer. Arbeidstakerne i Statens vegvesen, herunder alle arbeidstakere i den felles veiadministr</w:t>
      </w:r>
      <w:r>
        <w:t>a</w:t>
      </w:r>
      <w:r>
        <w:t>sjonen, er tilsatt i Statens vegvesen. Deres rettigheter og plikter er regulert av st</w:t>
      </w:r>
      <w:r>
        <w:t>atsansatt</w:t>
      </w:r>
      <w:r>
        <w:t>e</w:t>
      </w:r>
      <w:r>
        <w:t>loven, den indiv</w:t>
      </w:r>
      <w:r>
        <w:t>i</w:t>
      </w:r>
      <w:r>
        <w:t>duelle arbeidsavtalen og tarif</w:t>
      </w:r>
      <w:r>
        <w:t>f</w:t>
      </w:r>
      <w:r>
        <w:t>avtalene i statlig sektor. Vegdirektøren og regionvegsjefene har personala</w:t>
      </w:r>
      <w:r>
        <w:t>n</w:t>
      </w:r>
      <w:r>
        <w:t>svaret for de ansatte. Ordningen med sams vegadministrasjon gjelder ikke Oslo kommune, som har sin egen veia</w:t>
      </w:r>
      <w:r>
        <w:t>d</w:t>
      </w:r>
      <w:r>
        <w:t xml:space="preserve">ministrasjon. </w:t>
      </w:r>
      <w:r>
        <w:t>Nærmere informasjon om hvordan oppgavene på riksveiene og fy</w:t>
      </w:r>
      <w:r>
        <w:t>l</w:t>
      </w:r>
      <w:r>
        <w:t xml:space="preserve">kesveiene er administrert i Statens vegvesen fremgår av rapporten </w:t>
      </w:r>
      <w:r>
        <w:rPr>
          <w:rStyle w:val="kursiv"/>
          <w:sz w:val="21"/>
          <w:szCs w:val="21"/>
        </w:rPr>
        <w:t>Fra sams og samling</w:t>
      </w:r>
      <w:r>
        <w:t xml:space="preserve"> kapittel 4.1 og 4.2.</w:t>
      </w:r>
    </w:p>
    <w:p w:rsidR="00000000" w:rsidRDefault="00E32A9D" w:rsidP="00C80B97">
      <w:r>
        <w:t>Hovedbestemmelsene om veimyndighetenes ansvar for de offentlige veiene er gitt i veglova</w:t>
      </w:r>
      <w:r>
        <w:t xml:space="preserve"> § 9, jf. § 20. Som ve</w:t>
      </w:r>
      <w:r>
        <w:t>i</w:t>
      </w:r>
      <w:r>
        <w:t>myndighet for fylkesvei har den enkelte fylkeskommune ansvaret for å vedta strategi, langtidsplan, handlingsprogram og budsjett for fylkesveiene i sin fylkeskommune. Fylkeskommunene har videre ansvar for utredning, planlegging, erver</w:t>
      </w:r>
      <w:r>
        <w:t>v, bygging/utbedring, drift og vedlikehold av vei-, og plan- og eiendom</w:t>
      </w:r>
      <w:r>
        <w:t>s</w:t>
      </w:r>
      <w:r>
        <w:t>forvaltning, samfunnssikkerhet, b</w:t>
      </w:r>
      <w:r>
        <w:t>e</w:t>
      </w:r>
      <w:r>
        <w:t xml:space="preserve">redskap og andre oppgaver som følger av det å være veimyndighet for fylkesvei etter veglova. </w:t>
      </w:r>
    </w:p>
    <w:p w:rsidR="00000000" w:rsidRDefault="00E32A9D" w:rsidP="00C80B97">
      <w:r>
        <w:t>Veglova gir fylkeskommunen hjemmel til å fatte enkeltved</w:t>
      </w:r>
      <w:r>
        <w:t>tak etter forvaltningsloven (jf. blant annet veglova kapitlene V, VI og VIII) og foreta andre disposisjoner som er nødvendige for å ivareta ansvaret som ve</w:t>
      </w:r>
      <w:r>
        <w:t>i</w:t>
      </w:r>
      <w:r>
        <w:t>myndighet for fylkesvei. I flere av disse bestemmelsene er vedtak</w:t>
      </w:r>
      <w:r>
        <w:t>s</w:t>
      </w:r>
      <w:r>
        <w:t>myndigheten lagt direkte til regio</w:t>
      </w:r>
      <w:r>
        <w:t>n</w:t>
      </w:r>
      <w:r>
        <w:t>ve</w:t>
      </w:r>
      <w:r>
        <w:t>g</w:t>
      </w:r>
      <w:r>
        <w:t xml:space="preserve">kontoret i Statens vegvesen, med fylkeskommunen som klageinstans, jf. veglova § 11. </w:t>
      </w:r>
    </w:p>
    <w:p w:rsidR="00000000" w:rsidRDefault="00E32A9D" w:rsidP="00C80B97">
      <w:r>
        <w:t>Fylkeskommunen må ivareta rollene som veimyndighet og eier av fylkesvei innenfor beste</w:t>
      </w:r>
      <w:r>
        <w:t>m</w:t>
      </w:r>
      <w:r>
        <w:t>melser i en rekke lover og forskrifter. Sentralt regelverk for oppgavene som vei</w:t>
      </w:r>
      <w:r>
        <w:t>myndighet er veglova med fo</w:t>
      </w:r>
      <w:r>
        <w:t>r</w:t>
      </w:r>
      <w:r>
        <w:t>skrifter og ve</w:t>
      </w:r>
      <w:r>
        <w:t>g</w:t>
      </w:r>
      <w:r>
        <w:t>normaler, plan- og bygningsloven, regelverk om miljø, forure</w:t>
      </w:r>
      <w:r>
        <w:t>n</w:t>
      </w:r>
      <w:r>
        <w:t>sing, universell utforming og offen</w:t>
      </w:r>
      <w:r>
        <w:t>t</w:t>
      </w:r>
      <w:r>
        <w:t>lige in</w:t>
      </w:r>
      <w:r>
        <w:t>n</w:t>
      </w:r>
      <w:r>
        <w:t xml:space="preserve">kjøp, grannelova, regelverk om HMS, mv. </w:t>
      </w:r>
    </w:p>
    <w:p w:rsidR="00000000" w:rsidRDefault="00E32A9D" w:rsidP="00C80B97">
      <w:r>
        <w:t>Det følger av Prop. 116 L (2017–2018) Endringer i sameloven mv. (ko</w:t>
      </w:r>
      <w:r>
        <w:t>nsultasjoner) at dersom staten overfører sine konsultasjonspliktige oppgaver til fylkeskommunene, vil plikten til å konsultere med Sam</w:t>
      </w:r>
      <w:r>
        <w:t>e</w:t>
      </w:r>
      <w:r>
        <w:t>tinget følge med oppgaveoverføringen. I dette tilfellet vil det si at når fylkesveiadministrasjonen overføres fra Statens</w:t>
      </w:r>
      <w:r>
        <w:t xml:space="preserve"> vegvesen til fylkeskommunene, vil eventuelle </w:t>
      </w:r>
      <w:r>
        <w:lastRenderedPageBreak/>
        <w:t>konsultasjonsforpliktelser følge med. Det blir da fylkesko</w:t>
      </w:r>
      <w:r>
        <w:t>m</w:t>
      </w:r>
      <w:r>
        <w:t xml:space="preserve">munens plikt å konsultere seg med Sametinget om de aktuelle tiltakene. </w:t>
      </w:r>
    </w:p>
    <w:p w:rsidR="00000000" w:rsidRDefault="00E32A9D" w:rsidP="00C80B97">
      <w:r>
        <w:t>Fylkesveioppgaver som regionvegsjefen utfører for fylkeskommunene blir i praksi</w:t>
      </w:r>
      <w:r>
        <w:t>s i betydelig grad fastsatt i avtaler mellom den enkelte fylkeskommune og regionvegsjefen. Dette er normalt en flerårig rammeavtale og årlige leveranseavtaler. Oppgavemengden som regionvegsjefen u</w:t>
      </w:r>
      <w:r>
        <w:t>t</w:t>
      </w:r>
      <w:r>
        <w:t xml:space="preserve">fører for den enkelte fylkeskommunen varierer ut fra bl.a. </w:t>
      </w:r>
      <w:r>
        <w:t>fylkesveilengde og budsjett. Fylke</w:t>
      </w:r>
      <w:r>
        <w:t>s</w:t>
      </w:r>
      <w:r>
        <w:t>kommunen dekker i dag alle utgifter til fylkesvei, jf. veglova § 20, med unntak av utgifter til del av sams vegadministrasjonen som dekkes av staten etter b</w:t>
      </w:r>
      <w:r>
        <w:t>e</w:t>
      </w:r>
      <w:r>
        <w:t>stemmelsene i veglova § 19. Fy</w:t>
      </w:r>
      <w:r>
        <w:t>l</w:t>
      </w:r>
      <w:r>
        <w:t>keskommunen er normalt eier av fy</w:t>
      </w:r>
      <w:r>
        <w:t>lkesvei (e</w:t>
      </w:r>
      <w:r>
        <w:t>i</w:t>
      </w:r>
      <w:r>
        <w:t>endom og veianlegg), med en eiers rettigheter, plikter og ansvar. For nærmere informasjon om fylke</w:t>
      </w:r>
      <w:r>
        <w:t>s</w:t>
      </w:r>
      <w:r>
        <w:t xml:space="preserve">veioppgavene Statens vegvesen har utført på vegne av fylkeskommunene, se rapporten </w:t>
      </w:r>
      <w:r>
        <w:rPr>
          <w:rStyle w:val="kursiv"/>
          <w:sz w:val="21"/>
          <w:szCs w:val="21"/>
        </w:rPr>
        <w:t>Fra sams og sa</w:t>
      </w:r>
      <w:r>
        <w:rPr>
          <w:rStyle w:val="kursiv"/>
          <w:sz w:val="21"/>
          <w:szCs w:val="21"/>
        </w:rPr>
        <w:t>m</w:t>
      </w:r>
      <w:r>
        <w:rPr>
          <w:rStyle w:val="kursiv"/>
          <w:sz w:val="21"/>
          <w:szCs w:val="21"/>
        </w:rPr>
        <w:t>ling</w:t>
      </w:r>
      <w:r>
        <w:t xml:space="preserve"> kapittel. 4.3. </w:t>
      </w:r>
    </w:p>
    <w:p w:rsidR="00000000" w:rsidRDefault="00E32A9D" w:rsidP="00C80B97">
      <w:r>
        <w:t>Statens vegvesen har som en</w:t>
      </w:r>
      <w:r>
        <w:t xml:space="preserve"> del av fylkesveioppgavene inngått kontrakter med tredjeparter. Dette er h</w:t>
      </w:r>
      <w:r>
        <w:t>o</w:t>
      </w:r>
      <w:r>
        <w:t xml:space="preserve">vedsakelig avtaler relatert til oppgavene med utbygging, drift og vedlikehold av fylkesveiene. </w:t>
      </w:r>
    </w:p>
    <w:p w:rsidR="00000000" w:rsidRDefault="00E32A9D" w:rsidP="00C80B97">
      <w:pPr>
        <w:pStyle w:val="Overskrift2"/>
      </w:pPr>
      <w:r>
        <w:t>Regulering av vegstyremakt mv.</w:t>
      </w:r>
    </w:p>
    <w:p w:rsidR="00000000" w:rsidRDefault="00E32A9D" w:rsidP="00C80B97">
      <w:pPr>
        <w:pStyle w:val="Overskrift3"/>
      </w:pPr>
      <w:r>
        <w:t>Forslaget i høringsbrevet</w:t>
      </w:r>
    </w:p>
    <w:p w:rsidR="00000000" w:rsidRDefault="00E32A9D" w:rsidP="00C80B97">
      <w:r>
        <w:t>Departementet viste i høringsbrevet til at veglova § 9 andre ledd fastsetter fylkeskommunenes ansvar som veimyndighet for fylkesveiene. Departementet vurderte at beslutningen om å ove</w:t>
      </w:r>
      <w:r>
        <w:t>r</w:t>
      </w:r>
      <w:r>
        <w:t>føre fylkesveia</w:t>
      </w:r>
      <w:r>
        <w:t>d</w:t>
      </w:r>
      <w:r>
        <w:t>min</w:t>
      </w:r>
      <w:r>
        <w:t>i</w:t>
      </w:r>
      <w:r>
        <w:t xml:space="preserve">strasjonen fra Statens vegvesen til fylkeskommunene </w:t>
      </w:r>
      <w:r>
        <w:t>ikke fører til behov for endringer om fylke</w:t>
      </w:r>
      <w:r>
        <w:t>s</w:t>
      </w:r>
      <w:r>
        <w:t>ko</w:t>
      </w:r>
      <w:r>
        <w:t>m</w:t>
      </w:r>
      <w:r>
        <w:t xml:space="preserve">munenes ansvar som veimyndighet etter § 9 andre ledd første punktum. </w:t>
      </w:r>
    </w:p>
    <w:p w:rsidR="00000000" w:rsidRDefault="00E32A9D" w:rsidP="00C80B97">
      <w:r>
        <w:t>Departementet foreslo i høringsbrevet endringer i delegasjonsbestemmelsene for riksvei, som er reg</w:t>
      </w:r>
      <w:r>
        <w:t>u</w:t>
      </w:r>
      <w:r>
        <w:t>lert i § 9 første ledd fjerde og femte p</w:t>
      </w:r>
      <w:r>
        <w:t>unktum, og fylkesvei, som er regulert i § 9 andre ledd andre, tredje og fjerde punktum. Depa</w:t>
      </w:r>
      <w:r>
        <w:t>r</w:t>
      </w:r>
      <w:r>
        <w:t>tementet foreslo i høringsbrevet at delegasjonsbeste</w:t>
      </w:r>
      <w:r>
        <w:t>m</w:t>
      </w:r>
      <w:r>
        <w:t>melsene for riksvei videreføres og forenkles i et nytt § 9 første ledd fjerde punktum og at del</w:t>
      </w:r>
      <w:r>
        <w:t>e</w:t>
      </w:r>
      <w:r>
        <w:t>gasjonsbestemm</w:t>
      </w:r>
      <w:r>
        <w:t>elsene for fylkesvei vider</w:t>
      </w:r>
      <w:r>
        <w:t>e</w:t>
      </w:r>
      <w:r>
        <w:t>føres og forenkles i et nytt § 9 andre ledd andre punktum. Departementet ba om høringsinstansenes syn</w:t>
      </w:r>
      <w:r>
        <w:t>s</w:t>
      </w:r>
      <w:r>
        <w:t>punkter på om det fortsatt er behov for delegasjon</w:t>
      </w:r>
      <w:r>
        <w:t>s</w:t>
      </w:r>
      <w:r>
        <w:t>bestemmelsene slik de er utformet i veglova § 9 første ledd femte punktum og</w:t>
      </w:r>
      <w:r>
        <w:t xml:space="preserve"> § 9 andre ledd.</w:t>
      </w:r>
    </w:p>
    <w:p w:rsidR="00000000" w:rsidRDefault="00E32A9D" w:rsidP="00C80B97">
      <w:r>
        <w:t>I høringsbrevet ble det foreslått ytterligere endringer i § 9 første ledd som gjelder den pågående o</w:t>
      </w:r>
      <w:r>
        <w:t>m</w:t>
      </w:r>
      <w:r>
        <w:t>organ</w:t>
      </w:r>
      <w:r>
        <w:t>i</w:t>
      </w:r>
      <w:r>
        <w:t>seringen av Statens vegvesen. Departementet viste til omtalen i Prop. 1 S (2018–2019), og at man står</w:t>
      </w:r>
      <w:r>
        <w:t xml:space="preserve"> overfor en eventuell omorganisering som kan innebære at man går bort fra org</w:t>
      </w:r>
      <w:r>
        <w:t>a</w:t>
      </w:r>
      <w:r>
        <w:t>nisering i regioner. Veglova benytter i stor grad «regionvegkontoret» og «Vegdirektoratet» i stedet for å bruke etatsnavnet «Statens vegvesen». Departementet vurderte det ikke so</w:t>
      </w:r>
      <w:r>
        <w:t>m nø</w:t>
      </w:r>
      <w:r>
        <w:t>d</w:t>
      </w:r>
      <w:r>
        <w:t>vendig å lovregulere regionvegkontorene etter at fylkesveiadmin</w:t>
      </w:r>
      <w:r>
        <w:t>i</w:t>
      </w:r>
      <w:r>
        <w:t>strasjonen overføres til fy</w:t>
      </w:r>
      <w:r>
        <w:t>l</w:t>
      </w:r>
      <w:r>
        <w:t>keskommunene og styringslinjene fra fylkeskommun</w:t>
      </w:r>
      <w:r>
        <w:t>e</w:t>
      </w:r>
      <w:r>
        <w:t>ne til Statens vegvesen bortfaller. Også hensynet til fleksibilitet for organisasjonsendringer tilsa etter d</w:t>
      </w:r>
      <w:r>
        <w:t>e</w:t>
      </w:r>
      <w:r>
        <w:t>p</w:t>
      </w:r>
      <w:r>
        <w:t>a</w:t>
      </w:r>
      <w:r>
        <w:t>r</w:t>
      </w:r>
      <w:r>
        <w:t xml:space="preserve">tementets vurdering at det ikke bør være for sterke bindinger om organiseringen av Statens vegvesen i lovverket. </w:t>
      </w:r>
    </w:p>
    <w:p w:rsidR="00000000" w:rsidRDefault="00E32A9D" w:rsidP="00C80B97">
      <w:r>
        <w:t>Departementet vurderte det som hensiktsmessig at myndigheten over riksveiene legges til Statens vegvesen i § 9 første ledd. Departementet så</w:t>
      </w:r>
      <w:r>
        <w:t xml:space="preserve"> det likevel som formålstjenlig at Vegdirektoratet </w:t>
      </w:r>
      <w:r>
        <w:lastRenderedPageBreak/>
        <w:t>fortsatt er omtalt i bestemmelsen, og foreslo derfor at Statens vegvesen med et Vegdirektorat er sentralstyresmakt for riksveier, under ledelsen av en vegdirektør. Det ble vurdert som fordelaktig at organi</w:t>
      </w:r>
      <w:r>
        <w:t>seringen av det øverste forvaltningsnivået i Statens vegvesen er synlig i loven, noe som også er i tråd med andre lovb</w:t>
      </w:r>
      <w:r>
        <w:t>e</w:t>
      </w:r>
      <w:r>
        <w:t>stemmelser om organisering av statlige forvaltningsorganer som Statens vegvesen kan sammenlignes med. Det ble presisert i høringsbrevet a</w:t>
      </w:r>
      <w:r>
        <w:t>t forslaget ikke innebærer noen materiell endring av ansvaret for riksveiene i Statens vegvesen og Vegdirekt</w:t>
      </w:r>
      <w:r>
        <w:t>o</w:t>
      </w:r>
      <w:r>
        <w:t>ratet i dag. Det ble også uttalt at selv om det ikke kommer eksplisitt til uttrykk i forslaget til ny § 9, vil departementet i en eventuell framtid</w:t>
      </w:r>
      <w:r>
        <w:t>ig omorg</w:t>
      </w:r>
      <w:r>
        <w:t>a</w:t>
      </w:r>
      <w:r>
        <w:t>nisering av St</w:t>
      </w:r>
      <w:r>
        <w:t>a</w:t>
      </w:r>
      <w:r>
        <w:t>tens vegvesen legge til grunn at det fortsatt skal være to forvaltningsnivåer i etaten, der Vegdirekt</w:t>
      </w:r>
      <w:r>
        <w:t>o</w:t>
      </w:r>
      <w:r>
        <w:t>ratet er klageinstans over forvaltningsavgjørelser av underordnet forvaltningsinstans, jf. veglova § 11. Den næ</w:t>
      </w:r>
      <w:r>
        <w:t>r</w:t>
      </w:r>
      <w:r>
        <w:t>mere organis</w:t>
      </w:r>
      <w:r>
        <w:t>e</w:t>
      </w:r>
      <w:r>
        <w:t>ringe</w:t>
      </w:r>
      <w:r>
        <w:t xml:space="preserve">n vil bli regulert i instruksen for Statens vegvesen. </w:t>
      </w:r>
    </w:p>
    <w:p w:rsidR="00000000" w:rsidRDefault="00E32A9D" w:rsidP="00C80B97">
      <w:r>
        <w:t xml:space="preserve">Departementet foreslo også endringer i hjemmelen til å fastsette hvordan Vegdirektoratet skal være organisert. I henhold til § 9 første ledd andre punktum er denne myndigheten lagt til Kongen. Kongens </w:t>
      </w:r>
      <w:r>
        <w:t>myndighet er delegert til Samferdselsdepartementet, jf. Kronprinsreg.res. 27. mai 2005 nr. 472. Som en del av endringene i § 9, foreslo departementet at Kongens myndighet iht. første ledd legges direkte til d</w:t>
      </w:r>
      <w:r>
        <w:t>e</w:t>
      </w:r>
      <w:r>
        <w:t>partementet. Forslaget ble begrunnet med at myn</w:t>
      </w:r>
      <w:r>
        <w:t>digheten i lang tid har vært delegert til Samferdsel</w:t>
      </w:r>
      <w:r>
        <w:t>s</w:t>
      </w:r>
      <w:r>
        <w:t>d</w:t>
      </w:r>
      <w:r>
        <w:t>e</w:t>
      </w:r>
      <w:r>
        <w:t xml:space="preserve">partementet iht. nevnte resolusjon, og myndighet av denne typen lagt direkte til fagdepartementet er i tråd med andre sammenlignbare områder. </w:t>
      </w:r>
    </w:p>
    <w:p w:rsidR="00000000" w:rsidRDefault="00E32A9D" w:rsidP="00C80B97">
      <w:r>
        <w:t>Tilsvarende foreslo departementet at forskriftsmyndigheten</w:t>
      </w:r>
      <w:r>
        <w:t xml:space="preserve"> lagt til Kongen i § 50 fjerde ledd og § 62 første ledd endres slik at hjemlene legges til departementet. Dette ble begrunnet med å være i tråd med nyere lovgivningsteknikk og gi mer enhetlige forskriftshjemler i veglova. Det ble presisert at endringene ik</w:t>
      </w:r>
      <w:r>
        <w:t>ke vil endre departementets praksis ved involvering av berørte depa</w:t>
      </w:r>
      <w:r>
        <w:t>r</w:t>
      </w:r>
      <w:r>
        <w:t>tementer før forskrifter og endringer i forskrifter fastsettes, jf. utredningsinstruksen. Endringen i § 50 vil innebære at delegert myndighet iht. fo</w:t>
      </w:r>
      <w:r>
        <w:t>r</w:t>
      </w:r>
      <w:r>
        <w:t>skrift 27.8.2004 nr. 1219 må oppheves.</w:t>
      </w:r>
      <w:r>
        <w:t xml:space="preserve"> B</w:t>
      </w:r>
      <w:r>
        <w:t>e</w:t>
      </w:r>
      <w:r>
        <w:t>stemmelsene i § 62 andre ledd og § 66 ble vurdert som hist</w:t>
      </w:r>
      <w:r>
        <w:t>o</w:t>
      </w:r>
      <w:r>
        <w:t xml:space="preserve">riske og derfor ikke foreslått endret. </w:t>
      </w:r>
    </w:p>
    <w:p w:rsidR="00000000" w:rsidRDefault="00E32A9D" w:rsidP="00C80B97">
      <w:pPr>
        <w:pStyle w:val="Overskrift3"/>
      </w:pPr>
      <w:r>
        <w:t xml:space="preserve">Merknader fra høringsinstansene </w:t>
      </w:r>
    </w:p>
    <w:p w:rsidR="00000000" w:rsidRDefault="00E32A9D" w:rsidP="00C80B97">
      <w:pPr>
        <w:rPr>
          <w:rStyle w:val="kursiv"/>
          <w:sz w:val="21"/>
          <w:szCs w:val="21"/>
        </w:rPr>
      </w:pPr>
      <w:r>
        <w:rPr>
          <w:rStyle w:val="kursiv"/>
          <w:sz w:val="21"/>
          <w:szCs w:val="21"/>
        </w:rPr>
        <w:t>Rogaland fylkeskommune</w:t>
      </w:r>
      <w:r>
        <w:t xml:space="preserve"> støtter departementets vurdering av at det ikke er behov for endringer om fy</w:t>
      </w:r>
      <w:r>
        <w:t>l</w:t>
      </w:r>
      <w:r>
        <w:t>keskommun</w:t>
      </w:r>
      <w:r>
        <w:t xml:space="preserve">enes ansvar som veimyndighet etter veglova § 9. </w:t>
      </w:r>
      <w:r>
        <w:rPr>
          <w:rStyle w:val="kursiv"/>
          <w:sz w:val="21"/>
          <w:szCs w:val="21"/>
        </w:rPr>
        <w:t>Vegforum for byer og tettsteder</w:t>
      </w:r>
      <w:r>
        <w:t xml:space="preserve"> mener at når det først blir foreslått endringer i veglova, burde man benyttet anledningen til å gjøre endringer slik at myndighets- og ansvarsområdet kommer tydeligere fram, fo</w:t>
      </w:r>
      <w:r>
        <w:t>r å ivareta sikke</w:t>
      </w:r>
      <w:r>
        <w:t>r</w:t>
      </w:r>
      <w:r>
        <w:t>heten på veinettet. Det er i dag uklare grensesnitt og eierskap mellom forvaltningsnivåene, særlig knyttet til de store brukonstru</w:t>
      </w:r>
      <w:r>
        <w:t>k</w:t>
      </w:r>
      <w:r>
        <w:t xml:space="preserve">sjonene over hovedveinettet. Vegforum for byer og tettsteder reiser også bekymring for at overføringen kan </w:t>
      </w:r>
      <w:r>
        <w:t>føre til nedklassifisering av fylkesveier til ko</w:t>
      </w:r>
      <w:r>
        <w:t>m</w:t>
      </w:r>
      <w:r>
        <w:t>muner som har begrensede midler til drift og vedlik</w:t>
      </w:r>
      <w:r>
        <w:t>e</w:t>
      </w:r>
      <w:r>
        <w:t xml:space="preserve">hold av veier. Kommunene </w:t>
      </w:r>
      <w:r>
        <w:rPr>
          <w:rStyle w:val="kursiv"/>
          <w:sz w:val="21"/>
          <w:szCs w:val="21"/>
        </w:rPr>
        <w:t>Karmøy</w:t>
      </w:r>
      <w:r>
        <w:t xml:space="preserve">, </w:t>
      </w:r>
      <w:r>
        <w:rPr>
          <w:rStyle w:val="kursiv"/>
          <w:sz w:val="21"/>
          <w:szCs w:val="21"/>
        </w:rPr>
        <w:t>Kri</w:t>
      </w:r>
      <w:r>
        <w:rPr>
          <w:rStyle w:val="kursiv"/>
          <w:sz w:val="21"/>
          <w:szCs w:val="21"/>
        </w:rPr>
        <w:t>s</w:t>
      </w:r>
      <w:r>
        <w:rPr>
          <w:rStyle w:val="kursiv"/>
          <w:sz w:val="21"/>
          <w:szCs w:val="21"/>
        </w:rPr>
        <w:t>tiansand</w:t>
      </w:r>
      <w:r>
        <w:t xml:space="preserve"> og </w:t>
      </w:r>
      <w:r>
        <w:rPr>
          <w:rStyle w:val="kursiv"/>
          <w:sz w:val="21"/>
          <w:szCs w:val="21"/>
        </w:rPr>
        <w:t>Skien</w:t>
      </w:r>
      <w:r>
        <w:t xml:space="preserve"> støtter denne høringsuttalelsen. </w:t>
      </w:r>
      <w:r>
        <w:rPr>
          <w:rStyle w:val="kursiv"/>
          <w:sz w:val="21"/>
          <w:szCs w:val="21"/>
        </w:rPr>
        <w:t>Opplysning</w:t>
      </w:r>
      <w:r>
        <w:rPr>
          <w:rStyle w:val="kursiv"/>
          <w:sz w:val="21"/>
          <w:szCs w:val="21"/>
        </w:rPr>
        <w:t>s</w:t>
      </w:r>
      <w:r>
        <w:rPr>
          <w:rStyle w:val="kursiv"/>
          <w:sz w:val="21"/>
          <w:szCs w:val="21"/>
        </w:rPr>
        <w:t>rådet for veitrafikken</w:t>
      </w:r>
      <w:r>
        <w:t xml:space="preserve"> tar opp forhold knyttet til veibr</w:t>
      </w:r>
      <w:r>
        <w:t xml:space="preserve">ukerne og mener at endringene i veglova ikke i stor nok grad sikrer et likeverdig tilbud for veiinfrastrukturtjenester til trafikantene. Rådet foreslår tilføyelser om dette i veglova § 1 a. </w:t>
      </w:r>
    </w:p>
    <w:p w:rsidR="00000000" w:rsidRDefault="00E32A9D" w:rsidP="00C80B97">
      <w:pPr>
        <w:rPr>
          <w:rStyle w:val="kursiv"/>
          <w:sz w:val="21"/>
          <w:szCs w:val="21"/>
        </w:rPr>
      </w:pPr>
      <w:r>
        <w:rPr>
          <w:rStyle w:val="kursiv"/>
          <w:sz w:val="21"/>
          <w:szCs w:val="21"/>
        </w:rPr>
        <w:t>Statens vegvesen</w:t>
      </w:r>
      <w:r>
        <w:t xml:space="preserve">, </w:t>
      </w:r>
      <w:r>
        <w:rPr>
          <w:rStyle w:val="kursiv"/>
          <w:sz w:val="21"/>
          <w:szCs w:val="21"/>
        </w:rPr>
        <w:t>Hedmark fylkeskommune</w:t>
      </w:r>
      <w:r>
        <w:t xml:space="preserve">, </w:t>
      </w:r>
      <w:r>
        <w:rPr>
          <w:rStyle w:val="kursiv"/>
          <w:sz w:val="21"/>
          <w:szCs w:val="21"/>
        </w:rPr>
        <w:t>Møre og Romsdal fylkesko</w:t>
      </w:r>
      <w:r>
        <w:rPr>
          <w:rStyle w:val="kursiv"/>
          <w:sz w:val="21"/>
          <w:szCs w:val="21"/>
        </w:rPr>
        <w:t>mmune</w:t>
      </w:r>
      <w:r>
        <w:t xml:space="preserve">, </w:t>
      </w:r>
      <w:r>
        <w:rPr>
          <w:rStyle w:val="kursiv"/>
          <w:sz w:val="21"/>
          <w:szCs w:val="21"/>
        </w:rPr>
        <w:t>Forbundet for Ledelse og Teknikk i Statens vegvesen</w:t>
      </w:r>
      <w:r>
        <w:t xml:space="preserve">, </w:t>
      </w:r>
      <w:r>
        <w:rPr>
          <w:rStyle w:val="kursiv"/>
          <w:sz w:val="21"/>
          <w:szCs w:val="21"/>
        </w:rPr>
        <w:t>Norges Automobil-Forbund</w:t>
      </w:r>
      <w:r>
        <w:t xml:space="preserve"> og </w:t>
      </w:r>
      <w:r>
        <w:rPr>
          <w:rStyle w:val="kursiv"/>
          <w:sz w:val="21"/>
          <w:szCs w:val="21"/>
        </w:rPr>
        <w:t>Tekna</w:t>
      </w:r>
      <w:r>
        <w:t xml:space="preserve"> støtter endringene i delegasjonsb</w:t>
      </w:r>
      <w:r>
        <w:t>e</w:t>
      </w:r>
      <w:r>
        <w:t>ste</w:t>
      </w:r>
      <w:r>
        <w:t>m</w:t>
      </w:r>
      <w:r>
        <w:t>melsene i § 9 første og andre ledd slik det ble foreslått. Statens vegvesen mener det fortsatt er behov for disse bestemmels</w:t>
      </w:r>
      <w:r>
        <w:t xml:space="preserve">ene. Møre og Romsdal fylkeskommune og Tekna uttaler det er </w:t>
      </w:r>
      <w:r>
        <w:lastRenderedPageBreak/>
        <w:t>positivt at delegasjon</w:t>
      </w:r>
      <w:r>
        <w:t>s</w:t>
      </w:r>
      <w:r>
        <w:t>beste</w:t>
      </w:r>
      <w:r>
        <w:t>m</w:t>
      </w:r>
      <w:r>
        <w:t xml:space="preserve">melsene ivaretas i loven for å tydeliggjøre det rettslige grunnlaget for delegering mellom Statens vegvesen, fylkeskommunene og kommunene. </w:t>
      </w:r>
      <w:r>
        <w:rPr>
          <w:rStyle w:val="kursiv"/>
          <w:sz w:val="21"/>
          <w:szCs w:val="21"/>
        </w:rPr>
        <w:t>Justis- og bere</w:t>
      </w:r>
      <w:r>
        <w:rPr>
          <w:rStyle w:val="kursiv"/>
          <w:sz w:val="21"/>
          <w:szCs w:val="21"/>
        </w:rPr>
        <w:t>d</w:t>
      </w:r>
      <w:r>
        <w:rPr>
          <w:rStyle w:val="kursiv"/>
          <w:sz w:val="21"/>
          <w:szCs w:val="21"/>
        </w:rPr>
        <w:t>skapsdepartem</w:t>
      </w:r>
      <w:r>
        <w:rPr>
          <w:rStyle w:val="kursiv"/>
          <w:sz w:val="21"/>
          <w:szCs w:val="21"/>
        </w:rPr>
        <w:t>entet</w:t>
      </w:r>
      <w:r>
        <w:t xml:space="preserve"> stiller spørsmål ved om det kan oppstå uklarheter om delegeringsadgangen til Statens vegvesen og fylkeskommunene dersom delegasjonsbeste</w:t>
      </w:r>
      <w:r>
        <w:t>m</w:t>
      </w:r>
      <w:r>
        <w:t xml:space="preserve">melser tas ut. </w:t>
      </w:r>
      <w:r>
        <w:rPr>
          <w:rStyle w:val="kursiv"/>
          <w:sz w:val="21"/>
          <w:szCs w:val="21"/>
        </w:rPr>
        <w:t>Vegtilsynet</w:t>
      </w:r>
      <w:r>
        <w:t xml:space="preserve"> oppfordrer departementet til å vurdere om det bør tydeli</w:t>
      </w:r>
      <w:r>
        <w:t>g</w:t>
      </w:r>
      <w:r>
        <w:t xml:space="preserve">gjøres hvilke forutsetninger </w:t>
      </w:r>
      <w:r>
        <w:t>som må være oppfylt for at vegmyndigheten det delegeres til plikter å ta imot en oppgave når det del</w:t>
      </w:r>
      <w:r>
        <w:t>e</w:t>
      </w:r>
      <w:r>
        <w:t xml:space="preserve">geres på tvers av styringslinjer. </w:t>
      </w:r>
      <w:r>
        <w:rPr>
          <w:rStyle w:val="kursiv"/>
          <w:sz w:val="21"/>
          <w:szCs w:val="21"/>
        </w:rPr>
        <w:t>Rogaland fylkeskommune</w:t>
      </w:r>
      <w:r>
        <w:t xml:space="preserve"> og </w:t>
      </w:r>
      <w:r>
        <w:rPr>
          <w:rStyle w:val="kursiv"/>
          <w:sz w:val="21"/>
          <w:szCs w:val="21"/>
        </w:rPr>
        <w:t>Sogn og Fjordane fylkeskommune</w:t>
      </w:r>
      <w:r>
        <w:t xml:space="preserve"> mener delegasjonsb</w:t>
      </w:r>
      <w:r>
        <w:t>e</w:t>
      </w:r>
      <w:r>
        <w:t xml:space="preserve">stemmelsene i § 9 bør oppheves i sin helhet. </w:t>
      </w:r>
    </w:p>
    <w:p w:rsidR="00000000" w:rsidRDefault="00E32A9D" w:rsidP="00C80B97">
      <w:r>
        <w:t xml:space="preserve">Til endringene av hvordan Statens vegvesen skal omtales i veglova, uttrykker </w:t>
      </w:r>
      <w:r>
        <w:rPr>
          <w:rStyle w:val="kursiv"/>
          <w:sz w:val="21"/>
          <w:szCs w:val="21"/>
        </w:rPr>
        <w:t>Justis- og bere</w:t>
      </w:r>
      <w:r>
        <w:rPr>
          <w:rStyle w:val="kursiv"/>
          <w:sz w:val="21"/>
          <w:szCs w:val="21"/>
        </w:rPr>
        <w:t>d</w:t>
      </w:r>
      <w:r>
        <w:rPr>
          <w:rStyle w:val="kursiv"/>
          <w:sz w:val="21"/>
          <w:szCs w:val="21"/>
        </w:rPr>
        <w:t>skapsd</w:t>
      </w:r>
      <w:r>
        <w:rPr>
          <w:rStyle w:val="kursiv"/>
          <w:sz w:val="21"/>
          <w:szCs w:val="21"/>
        </w:rPr>
        <w:t>e</w:t>
      </w:r>
      <w:r>
        <w:rPr>
          <w:rStyle w:val="kursiv"/>
          <w:sz w:val="21"/>
          <w:szCs w:val="21"/>
        </w:rPr>
        <w:t>pa</w:t>
      </w:r>
      <w:r>
        <w:rPr>
          <w:rStyle w:val="kursiv"/>
          <w:sz w:val="21"/>
          <w:szCs w:val="21"/>
        </w:rPr>
        <w:t>r</w:t>
      </w:r>
      <w:r>
        <w:rPr>
          <w:rStyle w:val="kursiv"/>
          <w:sz w:val="21"/>
          <w:szCs w:val="21"/>
        </w:rPr>
        <w:t>tementet</w:t>
      </w:r>
      <w:r>
        <w:t xml:space="preserve">, </w:t>
      </w:r>
      <w:r>
        <w:rPr>
          <w:rStyle w:val="kursiv"/>
          <w:sz w:val="21"/>
          <w:szCs w:val="21"/>
        </w:rPr>
        <w:t>Statens vegvesen</w:t>
      </w:r>
      <w:r>
        <w:t xml:space="preserve">, </w:t>
      </w:r>
      <w:r>
        <w:rPr>
          <w:rStyle w:val="kursiv"/>
          <w:sz w:val="21"/>
          <w:szCs w:val="21"/>
        </w:rPr>
        <w:t>Vegtilsynet</w:t>
      </w:r>
      <w:r>
        <w:t xml:space="preserve">, </w:t>
      </w:r>
      <w:r>
        <w:rPr>
          <w:rStyle w:val="kursiv"/>
          <w:sz w:val="21"/>
          <w:szCs w:val="21"/>
        </w:rPr>
        <w:t>Hedmark fylkeskommune</w:t>
      </w:r>
      <w:r>
        <w:t xml:space="preserve">, </w:t>
      </w:r>
      <w:r>
        <w:rPr>
          <w:rStyle w:val="kursiv"/>
          <w:sz w:val="21"/>
          <w:szCs w:val="21"/>
        </w:rPr>
        <w:t>Forbundet for Ledelse og Teknikk i St</w:t>
      </w:r>
      <w:r>
        <w:rPr>
          <w:rStyle w:val="kursiv"/>
          <w:sz w:val="21"/>
          <w:szCs w:val="21"/>
        </w:rPr>
        <w:t>a</w:t>
      </w:r>
      <w:r>
        <w:rPr>
          <w:rStyle w:val="kursiv"/>
          <w:sz w:val="21"/>
          <w:szCs w:val="21"/>
        </w:rPr>
        <w:t>tens vegvesen</w:t>
      </w:r>
      <w:r>
        <w:t xml:space="preserve"> og </w:t>
      </w:r>
      <w:r>
        <w:rPr>
          <w:rStyle w:val="kursiv"/>
          <w:sz w:val="21"/>
          <w:szCs w:val="21"/>
        </w:rPr>
        <w:t>Norges Automobil-Forbund</w:t>
      </w:r>
      <w:r>
        <w:t xml:space="preserve"> positiv støtte til eller forståelse for at man går bort fra å reg</w:t>
      </w:r>
      <w:r>
        <w:t>u</w:t>
      </w:r>
      <w:r>
        <w:t>lere regionvegkontoret i veglova. Statens vegvesen uttaler at hensynet til fleks</w:t>
      </w:r>
      <w:r>
        <w:t>i</w:t>
      </w:r>
      <w:r>
        <w:t>bilitet for endringer tilser også at det ikke bør være for sterke bindinger om organiseringen av Statens veg</w:t>
      </w:r>
      <w:r>
        <w:t>vesen i lovverket. Etaten mener det er formålstjenlig at «Vegdirektoratet» fortsatt er omtalt. På denne måten er organiseringen av det øverste fo</w:t>
      </w:r>
      <w:r>
        <w:t>r</w:t>
      </w:r>
      <w:r>
        <w:t>valtningsnivået i Statens vegvesen synlig i loven. Statens vegvesen bemerker at forslaget til gjennomgående en</w:t>
      </w:r>
      <w:r>
        <w:t xml:space="preserve">dringer i veglova forutsetter utstrakt delegasjon av myndighet, eventuelt i forskrift. Statens vegvesen er enig i at forvaltningsnivåene kan reguleres i departementets instruks for Statens vegvesen. </w:t>
      </w:r>
    </w:p>
    <w:p w:rsidR="00000000" w:rsidRDefault="00E32A9D" w:rsidP="00C80B97">
      <w:pPr>
        <w:rPr>
          <w:rStyle w:val="kursiv"/>
          <w:sz w:val="21"/>
          <w:szCs w:val="21"/>
        </w:rPr>
      </w:pPr>
      <w:r>
        <w:rPr>
          <w:rStyle w:val="kursiv"/>
          <w:spacing w:val="-2"/>
          <w:sz w:val="21"/>
          <w:szCs w:val="21"/>
        </w:rPr>
        <w:t>Vegtilsynet</w:t>
      </w:r>
      <w:r>
        <w:t xml:space="preserve"> ber departementet vurdere om ordlyden i hjem</w:t>
      </w:r>
      <w:r>
        <w:t>melen til å gi instruks i § 9 første ledd kan endres slik at den samsvarer med hjemmelen til å gi instruks for Vegtilsynet i § 11 a. Ve</w:t>
      </w:r>
      <w:r>
        <w:t>g</w:t>
      </w:r>
      <w:r>
        <w:t>tilsynet mener også at sentralstyresmaktens ansvar og oppgaver bør beskrives tydeligere, for å unngå tvil om hvilke op</w:t>
      </w:r>
      <w:r>
        <w:t>p</w:t>
      </w:r>
      <w:r>
        <w:t>g</w:t>
      </w:r>
      <w:r>
        <w:t>aver som ligger til Vegdirektoratet og hvilke som ligger til Statens vegvesen. Vegtilsynet påpeker videre at veglova benytter tre begreper for å beskrive samme myndighet: «sentralstyremakt», «vegstyremakt» og «styremakt». I kapittel V er myndigheten i fler</w:t>
      </w:r>
      <w:r>
        <w:t>e b</w:t>
      </w:r>
      <w:r>
        <w:t>e</w:t>
      </w:r>
      <w:r>
        <w:t>stemmelser lagt til «vegstyremakta». Statens vegvesen med et Vegd</w:t>
      </w:r>
      <w:r>
        <w:t>i</w:t>
      </w:r>
      <w:r>
        <w:t>rektorat definert som «sentralstyremakt» vil etter Vegtilsynets vurdering i utgangspunktet ikke falle inn under begrepet «vegstyremakt» slik det er brukt i lovens k</w:t>
      </w:r>
      <w:r>
        <w:t>a</w:t>
      </w:r>
      <w:r>
        <w:t>pittel V. Vegtilsynet</w:t>
      </w:r>
      <w:r>
        <w:t xml:space="preserve"> mener § 9 bør endres slik at bare begrepene «sentralstyremakt» og «vegstyremakt» benyttes. </w:t>
      </w:r>
      <w:r>
        <w:rPr>
          <w:rStyle w:val="kursiv"/>
          <w:spacing w:val="-2"/>
          <w:sz w:val="21"/>
          <w:szCs w:val="21"/>
        </w:rPr>
        <w:t>Nye Veier AS</w:t>
      </w:r>
      <w:r>
        <w:t xml:space="preserve"> bemerker at formul</w:t>
      </w:r>
      <w:r>
        <w:t>e</w:t>
      </w:r>
      <w:r>
        <w:t>ringen «Statens vegvesen med eit Vegdirektorat» kan være egnet til å skape uklarhet om org</w:t>
      </w:r>
      <w:r>
        <w:t>a</w:t>
      </w:r>
      <w:r>
        <w:t>nis</w:t>
      </w:r>
      <w:r>
        <w:t>e</w:t>
      </w:r>
      <w:r>
        <w:t xml:space="preserve">ringen av og skillet mellom de ulike </w:t>
      </w:r>
      <w:r>
        <w:t xml:space="preserve">organene i den sentrale veimyndigheten. </w:t>
      </w:r>
      <w:r>
        <w:rPr>
          <w:rStyle w:val="kursiv"/>
          <w:spacing w:val="-2"/>
          <w:sz w:val="21"/>
          <w:szCs w:val="21"/>
        </w:rPr>
        <w:t>Tekna</w:t>
      </w:r>
      <w:r>
        <w:t xml:space="preserve"> mener at Vegdirekt</w:t>
      </w:r>
      <w:r>
        <w:t>o</w:t>
      </w:r>
      <w:r>
        <w:t>ratets rolle u</w:t>
      </w:r>
      <w:r>
        <w:t>t</w:t>
      </w:r>
      <w:r>
        <w:t>over å være øverste forvaltningsnivå i Statens vegvesen kan tydeli</w:t>
      </w:r>
      <w:r>
        <w:t>g</w:t>
      </w:r>
      <w:r>
        <w:t xml:space="preserve">gjøres på en bedre måte i § 9 første ledd. </w:t>
      </w:r>
    </w:p>
    <w:p w:rsidR="00000000" w:rsidRDefault="00E32A9D" w:rsidP="00C80B97">
      <w:r>
        <w:t xml:space="preserve">Til de foreslåtte endringene i forskriftshjemlene gir </w:t>
      </w:r>
      <w:r>
        <w:rPr>
          <w:rStyle w:val="kursiv"/>
          <w:sz w:val="21"/>
          <w:szCs w:val="21"/>
        </w:rPr>
        <w:t>Statens veg</w:t>
      </w:r>
      <w:r>
        <w:rPr>
          <w:rStyle w:val="kursiv"/>
          <w:sz w:val="21"/>
          <w:szCs w:val="21"/>
        </w:rPr>
        <w:t>vesen</w:t>
      </w:r>
      <w:r>
        <w:t xml:space="preserve"> støtte til forslaget om gje</w:t>
      </w:r>
      <w:r>
        <w:t>n</w:t>
      </w:r>
      <w:r>
        <w:t>no</w:t>
      </w:r>
      <w:r>
        <w:t>m</w:t>
      </w:r>
      <w:r>
        <w:t>gående å legge Kongens forskriftsmyndighet i loven til Samferdselsdepartementet. Statens vegvesen p</w:t>
      </w:r>
      <w:r>
        <w:t>å</w:t>
      </w:r>
      <w:r>
        <w:t>peker at Ve</w:t>
      </w:r>
      <w:r>
        <w:t>g</w:t>
      </w:r>
      <w:r>
        <w:t>direktoratet har forskriftshjemmel i veglova § 30 fjerde ledd, § 43 første ledd, § 45 andre ledd og § 48 an</w:t>
      </w:r>
      <w:r>
        <w:t>dre ledd. Etaten mener at forskriftsmyndigheten gjennomgående bør legges til Vegdire</w:t>
      </w:r>
      <w:r>
        <w:t>k</w:t>
      </w:r>
      <w:r>
        <w:t xml:space="preserve">toratet med adgang til å delegere istedenfor å legge forskriftsmyndigheten til Statens vegvesen. </w:t>
      </w:r>
      <w:r>
        <w:rPr>
          <w:rStyle w:val="kursiv"/>
          <w:sz w:val="21"/>
          <w:szCs w:val="21"/>
        </w:rPr>
        <w:t>Naturv</w:t>
      </w:r>
      <w:r>
        <w:rPr>
          <w:rStyle w:val="kursiv"/>
          <w:sz w:val="21"/>
          <w:szCs w:val="21"/>
        </w:rPr>
        <w:t>i</w:t>
      </w:r>
      <w:r>
        <w:rPr>
          <w:rStyle w:val="kursiv"/>
          <w:sz w:val="21"/>
          <w:szCs w:val="21"/>
        </w:rPr>
        <w:t>terne</w:t>
      </w:r>
      <w:r>
        <w:t xml:space="preserve"> uttaler at de savner en omtale av og lovfesting av regulatorr</w:t>
      </w:r>
      <w:r>
        <w:t>ollen (regelverk og standarder) som Statens vegvesen skal ha. Naturv</w:t>
      </w:r>
      <w:r>
        <w:t>i</w:t>
      </w:r>
      <w:r>
        <w:t xml:space="preserve">terne stiller spørsmål ved om denne funksjonen er tilstrekkelig omtalt og plassert med ansvar hos Statens vegvesen. </w:t>
      </w:r>
    </w:p>
    <w:p w:rsidR="00000000" w:rsidRDefault="00E32A9D" w:rsidP="00C80B97">
      <w:pPr>
        <w:pStyle w:val="Overskrift3"/>
      </w:pPr>
      <w:r>
        <w:lastRenderedPageBreak/>
        <w:t>Departementets vurderinger</w:t>
      </w:r>
    </w:p>
    <w:p w:rsidR="00000000" w:rsidRDefault="00E32A9D" w:rsidP="00C80B97">
      <w:r>
        <w:t>Departementet vil innledningsvi</w:t>
      </w:r>
      <w:r>
        <w:t xml:space="preserve">s bemerke at det deler oppfatningen fra </w:t>
      </w:r>
      <w:r>
        <w:rPr>
          <w:rStyle w:val="kursiv"/>
          <w:sz w:val="21"/>
          <w:szCs w:val="21"/>
        </w:rPr>
        <w:t>Vegforum for byer og tet</w:t>
      </w:r>
      <w:r>
        <w:rPr>
          <w:rStyle w:val="kursiv"/>
          <w:sz w:val="21"/>
          <w:szCs w:val="21"/>
        </w:rPr>
        <w:t>t</w:t>
      </w:r>
      <w:r>
        <w:rPr>
          <w:rStyle w:val="kursiv"/>
          <w:sz w:val="21"/>
          <w:szCs w:val="21"/>
        </w:rPr>
        <w:t>steder</w:t>
      </w:r>
      <w:r>
        <w:t xml:space="preserve"> og </w:t>
      </w:r>
      <w:r>
        <w:rPr>
          <w:rStyle w:val="kursiv"/>
          <w:sz w:val="21"/>
          <w:szCs w:val="21"/>
        </w:rPr>
        <w:t>kommunene</w:t>
      </w:r>
      <w:r>
        <w:t xml:space="preserve"> som mener at en tydeligere regulering av vegstyresmaktenes myndighet og ansvar kan være hensiktsmessig, noe også </w:t>
      </w:r>
      <w:r>
        <w:rPr>
          <w:rStyle w:val="kursiv"/>
          <w:sz w:val="21"/>
          <w:szCs w:val="21"/>
        </w:rPr>
        <w:t>Vegtilsynet</w:t>
      </w:r>
      <w:r>
        <w:t xml:space="preserve"> er inne på i sin høringsuttalelse. En side av </w:t>
      </w:r>
      <w:r>
        <w:t>dette er etter depart</w:t>
      </w:r>
      <w:r>
        <w:t>e</w:t>
      </w:r>
      <w:r>
        <w:t xml:space="preserve">mentets vurdering også forholdet til brukerne av de offentlige veiene, som er tatt opp av </w:t>
      </w:r>
      <w:r>
        <w:rPr>
          <w:rStyle w:val="kursiv"/>
          <w:sz w:val="21"/>
          <w:szCs w:val="21"/>
        </w:rPr>
        <w:t>Opplysningsrådet for veitrafikken</w:t>
      </w:r>
      <w:r>
        <w:t>. En slik regulering krever imidlertid en grundig u</w:t>
      </w:r>
      <w:r>
        <w:t>t</w:t>
      </w:r>
      <w:r>
        <w:t>redning og offentlig høring, noe som ikke har vær</w:t>
      </w:r>
      <w:r>
        <w:t>t mulig innenfor rammene det har vært lagt opp til for overføringen av fylkesveiadministr</w:t>
      </w:r>
      <w:r>
        <w:t>a</w:t>
      </w:r>
      <w:r>
        <w:t>sjonen fra staten til fylkene. Departementet vil eventuelt måtte komme tilbake til vurderinger av denne typen lovforslag, fortrinnsvis som en del av en helhetlig revi</w:t>
      </w:r>
      <w:r>
        <w:t xml:space="preserve">sjon av veglova. </w:t>
      </w:r>
    </w:p>
    <w:p w:rsidR="00000000" w:rsidRDefault="00E32A9D" w:rsidP="00C80B97">
      <w:r>
        <w:t>De fleste av høringsinstansene som har uttalt seg til delegasjonsbestemmelsene er positive til at disse vid</w:t>
      </w:r>
      <w:r>
        <w:t>e</w:t>
      </w:r>
      <w:r>
        <w:t xml:space="preserve">reføres som foreslått. </w:t>
      </w:r>
      <w:r>
        <w:rPr>
          <w:rStyle w:val="kursiv"/>
          <w:sz w:val="21"/>
          <w:szCs w:val="21"/>
        </w:rPr>
        <w:t>To fylkeskommuner</w:t>
      </w:r>
      <w:r>
        <w:t xml:space="preserve"> mener disse bestemmelsene i § 9 første og andre ledd kan oppheves i sin helhet. </w:t>
      </w:r>
      <w:r>
        <w:rPr>
          <w:rStyle w:val="kursiv"/>
          <w:sz w:val="21"/>
          <w:szCs w:val="21"/>
        </w:rPr>
        <w:t>Justis- o</w:t>
      </w:r>
      <w:r>
        <w:rPr>
          <w:rStyle w:val="kursiv"/>
          <w:sz w:val="21"/>
          <w:szCs w:val="21"/>
        </w:rPr>
        <w:t>g beredskapsdepartementet</w:t>
      </w:r>
      <w:r>
        <w:t xml:space="preserve"> har uttalt at bestemmelsene som er foreslått opphevet i første og andre ledd bør bli stående, for å forhindre at det oppstår uklarheter rundt deleg</w:t>
      </w:r>
      <w:r>
        <w:t>a</w:t>
      </w:r>
      <w:r>
        <w:t xml:space="preserve">sjonsadgangen til Statens vegvesen og fylkeskommunene. Departementet erkjenner at </w:t>
      </w:r>
      <w:r>
        <w:t>det nærmere fa</w:t>
      </w:r>
      <w:r>
        <w:t>k</w:t>
      </w:r>
      <w:r>
        <w:t>tiske behovet for delegasjon mellom vegstyresmaktene og en nærmere regulering av forutsetningene for delegasjon med fordel kunne vært utredet nærmere. Departementet ser det imidlertid som hensiktsme</w:t>
      </w:r>
      <w:r>
        <w:t>s</w:t>
      </w:r>
      <w:r>
        <w:t>sig at dette eventuelt gjøres etter at fy</w:t>
      </w:r>
      <w:r>
        <w:t>l</w:t>
      </w:r>
      <w:r>
        <w:t>ke</w:t>
      </w:r>
      <w:r>
        <w:t>s</w:t>
      </w:r>
      <w:r>
        <w:t>veiadministrasjonen er overført, slik at lovendringer på dette o</w:t>
      </w:r>
      <w:r>
        <w:t>m</w:t>
      </w:r>
      <w:r>
        <w:t>rådet ikke blir til hinder for at vegst</w:t>
      </w:r>
      <w:r>
        <w:t>y</w:t>
      </w:r>
      <w:r>
        <w:t>resmaktene kommer til enighet om forvaltning og samarbeid om oppgaver på hverandres respektive veier. Når det gjelder spørsmålet om opphevingen av §</w:t>
      </w:r>
      <w:r>
        <w:t> 9 første ledd femte punktum og § 9 andre ledd tredje og fjerde punktum vil skape uklarheter rundt delegasjonsa</w:t>
      </w:r>
      <w:r>
        <w:t>d</w:t>
      </w:r>
      <w:r>
        <w:t>gangen til St</w:t>
      </w:r>
      <w:r>
        <w:t>a</w:t>
      </w:r>
      <w:r>
        <w:t>tens vegvesen og fylkeskommunene, ser departementet at vurderingene knyttet til dette var noe uklart omtalt i høringsnotatet. Depa</w:t>
      </w:r>
      <w:r>
        <w:t>rtementet legger til grunn at nytt første ledd fjerde punktum vil ivareta behovet for delegasjon fra Statens vegvesen til fylke</w:t>
      </w:r>
      <w:r>
        <w:t>s</w:t>
      </w:r>
      <w:r>
        <w:t>kommunene og kommunene, mens forslaget til nytt andre ledd andre punktum vil opprettholde en vid adgang for fylke</w:t>
      </w:r>
      <w:r>
        <w:t>s</w:t>
      </w:r>
      <w:r>
        <w:t>kommunen å del</w:t>
      </w:r>
      <w:r>
        <w:t>egere styre</w:t>
      </w:r>
      <w:r>
        <w:t>s</w:t>
      </w:r>
      <w:r>
        <w:t>makt til Statens vegvesen og kommunen. Endringene som foreslås er først og fremst språklige foren</w:t>
      </w:r>
      <w:r>
        <w:t>k</w:t>
      </w:r>
      <w:r>
        <w:t>linger i delegasjonsadgangen, som ivaretar disse vegstyresma</w:t>
      </w:r>
      <w:r>
        <w:t>k</w:t>
      </w:r>
      <w:r>
        <w:t>tenes eventuelle behov for delegasjon. For de fylkeskommunene som ikke ønsker å benyt</w:t>
      </w:r>
      <w:r>
        <w:t>te seg av delegasjonsadgangen i veglova, vil en oppret</w:t>
      </w:r>
      <w:r>
        <w:t>t</w:t>
      </w:r>
      <w:r>
        <w:t xml:space="preserve">holdelse av bestemmelsene om dette ikke ha noen praktiske konsekvenser. </w:t>
      </w:r>
    </w:p>
    <w:p w:rsidR="00000000" w:rsidRDefault="00E32A9D" w:rsidP="00C80B97">
      <w:r>
        <w:t>Departementet konstaterer at høringsinstansene ikke har hatt innvendinger mot forslaget om å gå bort fra å legge myndighet direk</w:t>
      </w:r>
      <w:r>
        <w:t>te til regionvegkontoret eller eventuelt underliggende forval</w:t>
      </w:r>
      <w:r>
        <w:t>t</w:t>
      </w:r>
      <w:r>
        <w:t>ningsnivå i Statens ve</w:t>
      </w:r>
      <w:r>
        <w:t>g</w:t>
      </w:r>
      <w:r>
        <w:t>vesen, jf. det pågående arbeidet med omorganisering av etaten. Etter departementets vurd</w:t>
      </w:r>
      <w:r>
        <w:t>e</w:t>
      </w:r>
      <w:r>
        <w:t>ring er det he</w:t>
      </w:r>
      <w:r>
        <w:t>n</w:t>
      </w:r>
      <w:r>
        <w:t>siktsmessig at myndigheten for riksveiene legges til Statens vegves</w:t>
      </w:r>
      <w:r>
        <w:t>en med en angivelse av Vegdire</w:t>
      </w:r>
      <w:r>
        <w:t>k</w:t>
      </w:r>
      <w:r>
        <w:t>toratet som det øverste forvaltningsnivået i Statens vegvesen i § 9 første ledd. Etter depart</w:t>
      </w:r>
      <w:r>
        <w:t>e</w:t>
      </w:r>
      <w:r>
        <w:t>mentets vu</w:t>
      </w:r>
      <w:r>
        <w:t>r</w:t>
      </w:r>
      <w:r>
        <w:t>dering vil reguleringen av etaten i § 9, sammen med en revidert instruks for Statens vegv</w:t>
      </w:r>
      <w:r>
        <w:t>e</w:t>
      </w:r>
      <w:r>
        <w:t>sen, ikke gi uklarheter om hvo</w:t>
      </w:r>
      <w:r>
        <w:t xml:space="preserve">rdan Statens vegvesen skal være organisert. </w:t>
      </w:r>
    </w:p>
    <w:p w:rsidR="00000000" w:rsidRDefault="00E32A9D" w:rsidP="00C80B97">
      <w:r>
        <w:t xml:space="preserve">Når det gelder </w:t>
      </w:r>
      <w:r>
        <w:rPr>
          <w:rStyle w:val="kursiv"/>
          <w:sz w:val="21"/>
          <w:szCs w:val="21"/>
        </w:rPr>
        <w:t>Vegtilsynets</w:t>
      </w:r>
      <w:r>
        <w:t xml:space="preserve"> uttalelse om bruken av begrepet «sentralstyremakt» i § 9 første ledd, ser depa</w:t>
      </w:r>
      <w:r>
        <w:t>r</w:t>
      </w:r>
      <w:r>
        <w:t>tementet at dette begrepet ikke lenger passer så godt i veglova etter at fylkesveiadm</w:t>
      </w:r>
      <w:r>
        <w:t>i</w:t>
      </w:r>
      <w:r>
        <w:t xml:space="preserve">nistrasjonen blir </w:t>
      </w:r>
      <w:r>
        <w:t>overført til fylkeskommunene. Departementet foreslår å endre begrepet i b</w:t>
      </w:r>
      <w:r>
        <w:t>e</w:t>
      </w:r>
      <w:r>
        <w:t>stemmelsen, slik at både St</w:t>
      </w:r>
      <w:r>
        <w:t>a</w:t>
      </w:r>
      <w:r>
        <w:t>tens vegvesen, fylkeskommunene og kommunene omfattes av fe</w:t>
      </w:r>
      <w:r>
        <w:t>l</w:t>
      </w:r>
      <w:r>
        <w:lastRenderedPageBreak/>
        <w:t xml:space="preserve">lesbegrepet «vegstyremakt» i loven, i samsvar med tittelen på veglova kapittel II og bruken av </w:t>
      </w:r>
      <w:r>
        <w:t>begrepet i flere bestemmelser i veglova kapittel V, se nærmere omtalen nedenfor i kapittel 3.5. Departementet deler ikke oppfatningen av at begrepet «st</w:t>
      </w:r>
      <w:r>
        <w:t>y</w:t>
      </w:r>
      <w:r>
        <w:t xml:space="preserve">remakt» ellers i § 9 bør endres og legger ikke opp til dette i lovforslaget. </w:t>
      </w:r>
    </w:p>
    <w:p w:rsidR="00000000" w:rsidRDefault="00E32A9D" w:rsidP="00C80B97">
      <w:r>
        <w:t>På bakgrunn av høringen l</w:t>
      </w:r>
      <w:r>
        <w:t>egger departementet til grunn at det ikke har kommet uttalelser som går imot å legge forskriftshjemler til departementet i stedet for Kongen, jf. § 9 første ledd andre punktum om organiseringen av Statens vegvesen, § 50 fjerde ledd om saksbehandling ved ek</w:t>
      </w:r>
      <w:r>
        <w:t>s</w:t>
      </w:r>
      <w:r>
        <w:t>propriasjon og § 62 første ledd om utfyllende forskrifter til veglova. Departementet går videre med dette i lovforslaget. D</w:t>
      </w:r>
      <w:r>
        <w:t>e</w:t>
      </w:r>
      <w:r>
        <w:t>part</w:t>
      </w:r>
      <w:r>
        <w:t>e</w:t>
      </w:r>
      <w:r>
        <w:t>mentet legger også til grunn at Statens vegvesens forskrift</w:t>
      </w:r>
      <w:r>
        <w:t>s</w:t>
      </w:r>
      <w:r>
        <w:t>hjemler i veglova bør legges direkte til Vegd</w:t>
      </w:r>
      <w:r>
        <w:t>i</w:t>
      </w:r>
      <w:r>
        <w:t>rektoratet, i tråd m</w:t>
      </w:r>
      <w:r>
        <w:t xml:space="preserve">ed uttalelsen fra </w:t>
      </w:r>
      <w:r>
        <w:rPr>
          <w:rStyle w:val="kursiv"/>
          <w:sz w:val="21"/>
          <w:szCs w:val="21"/>
        </w:rPr>
        <w:t>Statens vegvesen</w:t>
      </w:r>
      <w:r>
        <w:t>. Forskriftshjemlene til Statens vegvesen er i dag lagt direkte til Vegdirektoratet i veglova, og det betyr at departementet ikke foreslår endringer disse b</w:t>
      </w:r>
      <w:r>
        <w:t>e</w:t>
      </w:r>
      <w:r>
        <w:t>ste</w:t>
      </w:r>
      <w:r>
        <w:t>m</w:t>
      </w:r>
      <w:r>
        <w:t>melsene. Når det gjelder instruk</w:t>
      </w:r>
      <w:r>
        <w:t>s</w:t>
      </w:r>
      <w:r>
        <w:t>hjemmelen som er en del av g</w:t>
      </w:r>
      <w:r>
        <w:t>jeldende § 9 første ledd, har depa</w:t>
      </w:r>
      <w:r>
        <w:t>r</w:t>
      </w:r>
      <w:r>
        <w:t>tementet etter en ny vurdering kommet til at denne b</w:t>
      </w:r>
      <w:r>
        <w:t>e</w:t>
      </w:r>
      <w:r>
        <w:t>stemmelsen er overflødig. Departementet har i</w:t>
      </w:r>
      <w:r>
        <w:t>n</w:t>
      </w:r>
      <w:r>
        <w:t>struksjons- og kontrol</w:t>
      </w:r>
      <w:r>
        <w:t>l</w:t>
      </w:r>
      <w:r>
        <w:t>myndighet over underordnede organer i kraft av å være overordnet forvaltnin</w:t>
      </w:r>
      <w:r>
        <w:t>g</w:t>
      </w:r>
      <w:r>
        <w:t xml:space="preserve">myndighet. Dette er en </w:t>
      </w:r>
      <w:r>
        <w:t xml:space="preserve">kompetanse som ikke er betinget av særskilt lovfesting, og departementet foreslår derfor at denne delen av § 9 første ledd oppheves. </w:t>
      </w:r>
    </w:p>
    <w:p w:rsidR="00000000" w:rsidRDefault="00E32A9D" w:rsidP="00C80B97">
      <w:pPr>
        <w:pStyle w:val="Overskrift2"/>
      </w:pPr>
      <w:r>
        <w:t>Oppheving av reguleringen av regionvegkontorer under fylke</w:t>
      </w:r>
      <w:r>
        <w:t>s</w:t>
      </w:r>
      <w:r>
        <w:t>kommunene mv. Ny bestemmelse om samfunnssikkerhet og b</w:t>
      </w:r>
      <w:r>
        <w:t>e</w:t>
      </w:r>
      <w:r>
        <w:t>redskap, nasjonalt register for veidata og trafikkinformasjon for offentlig vei</w:t>
      </w:r>
    </w:p>
    <w:p w:rsidR="00000000" w:rsidRDefault="00E32A9D" w:rsidP="00C80B97">
      <w:pPr>
        <w:pStyle w:val="Overskrift3"/>
      </w:pPr>
      <w:r>
        <w:t>Forslaget i høringsbrevet</w:t>
      </w:r>
    </w:p>
    <w:p w:rsidR="00000000" w:rsidRDefault="00E32A9D" w:rsidP="00C80B97">
      <w:r>
        <w:t>Veglova § 10 gir i første ledd bestemmelser om organiseringen av Statens vegvesen i regioner, under ledelse av en regionvegsjef. § </w:t>
      </w:r>
      <w:r>
        <w:t xml:space="preserve">10 andre ledd regulerer regionvegsjefens tilhørighet under Vegdirektoratet i riksveisaker og under fylkeskommunen i fylkesveisaker. § 10 tredje ledd gir Kongen myndighet til å fastsette hvordan regionvegkontoret skal være organisert mv. </w:t>
      </w:r>
    </w:p>
    <w:p w:rsidR="00000000" w:rsidRDefault="00E32A9D" w:rsidP="00C80B97">
      <w:r>
        <w:t>I høringsbrevet vu</w:t>
      </w:r>
      <w:r>
        <w:t>rderte departementet det som ikke lenger nødvendig å lovfeste regioninnd</w:t>
      </w:r>
      <w:r>
        <w:t>e</w:t>
      </w:r>
      <w:r>
        <w:t>lingen i § 10 første ledd når fylkesveiadministrasjonen skal overføres til fylkeskommunene. Departementet vu</w:t>
      </w:r>
      <w:r>
        <w:t>r</w:t>
      </w:r>
      <w:r>
        <w:t>derte det som hensiktsmessig at forvaltningsnivåene i Statens vegvesen i s</w:t>
      </w:r>
      <w:r>
        <w:t>tedet blir regulert i depart</w:t>
      </w:r>
      <w:r>
        <w:t>e</w:t>
      </w:r>
      <w:r>
        <w:t>mentets instruks for Statens vegvesen, jf. omtalen i kapittel 3.2, eller eventuelt i forskrift til veglova de</w:t>
      </w:r>
      <w:r>
        <w:t>r</w:t>
      </w:r>
      <w:r>
        <w:t>som det er nødvendig. Departementet foreslo på denne ba</w:t>
      </w:r>
      <w:r>
        <w:t>k</w:t>
      </w:r>
      <w:r>
        <w:t xml:space="preserve">grunn at § 10 oppheves i sin nåværende form og erstattes med </w:t>
      </w:r>
      <w:r>
        <w:t>en ny bestemmelse som tydeliggjør ansvaret for samfunnssikkerhet og beredskap og a</w:t>
      </w:r>
      <w:r>
        <w:t>n</w:t>
      </w:r>
      <w:r>
        <w:t>svaret knyttet til Nasjonal vegdatabank og vegtrafikksentralene.</w:t>
      </w:r>
    </w:p>
    <w:p w:rsidR="00000000" w:rsidRDefault="00E32A9D" w:rsidP="00C80B97">
      <w:r>
        <w:t>Til forslaget til ny § 10, viste departementet i høringsbrevet til omtalen i Prop. 1 S (2018–2019) og b</w:t>
      </w:r>
      <w:r>
        <w:t>e</w:t>
      </w:r>
      <w:r>
        <w:t>slu</w:t>
      </w:r>
      <w:r>
        <w:t>t</w:t>
      </w:r>
      <w:r>
        <w:t>ningen om at Statens vegvesen på noen områder knyttet til sikkerhet og beredskap skal beholde et nasjonalt ansvar. Dette gjelder nasjonale oppgaver knyttet til samfunnssikkerhet og beredskap, nasjonalt register for veidata og trafikkinformasjon på offentli</w:t>
      </w:r>
      <w:r>
        <w:t xml:space="preserve">g vei. Det ble foreslått en lovbestemmelse som legger det nasjonale ansvaret til Statens vegvesen i ny § 10, sammen med </w:t>
      </w:r>
      <w:r>
        <w:lastRenderedPageBreak/>
        <w:t>en forskriftshjemmel som gir depa</w:t>
      </w:r>
      <w:r>
        <w:t>r</w:t>
      </w:r>
      <w:r>
        <w:t>tementet myndighet til å gi nærmere bestemmelser om a</w:t>
      </w:r>
      <w:r>
        <w:t>n</w:t>
      </w:r>
      <w:r>
        <w:t>svaret og samarbeidsplikten for Statens vegv</w:t>
      </w:r>
      <w:r>
        <w:t>e</w:t>
      </w:r>
      <w:r>
        <w:t>sen</w:t>
      </w:r>
      <w:r>
        <w:t xml:space="preserve"> og fylkeskommunene.</w:t>
      </w:r>
    </w:p>
    <w:p w:rsidR="00000000" w:rsidRDefault="00E32A9D" w:rsidP="00C80B97">
      <w:r>
        <w:t>Departementet ga i høringsbrevet nærmere utfyllende kommentarer til ansvaret som ble foreslått i ny § 10. Til det nasjonale ansvaret for samfunnssikkerhet og beredskap kommenterte depa</w:t>
      </w:r>
      <w:r>
        <w:t>r</w:t>
      </w:r>
      <w:r>
        <w:t>tementet at b</w:t>
      </w:r>
      <w:r>
        <w:t>e</w:t>
      </w:r>
      <w:r>
        <w:t>stemmelsen er foreslått ut fra Samfe</w:t>
      </w:r>
      <w:r>
        <w:t>rdselsdepartementets overordnede ansvar for samfunnssikkerhet og beredskap i ve</w:t>
      </w:r>
      <w:r>
        <w:t>i</w:t>
      </w:r>
      <w:r>
        <w:t>sektoren. Oppgavene som det i høringsbrevet ble lagt opp til skal ivaretas av Statens ve</w:t>
      </w:r>
      <w:r>
        <w:t>g</w:t>
      </w:r>
      <w:r>
        <w:t>vesen som et nasjonalt ansvar regulert i ny § 10, er utførelsen av enkelte samfunnssikk</w:t>
      </w:r>
      <w:r>
        <w:t>erhets- og bere</w:t>
      </w:r>
      <w:r>
        <w:t>d</w:t>
      </w:r>
      <w:r>
        <w:t>skapsoppgaver som ikke deles mellom staten og fylke</w:t>
      </w:r>
      <w:r>
        <w:t>s</w:t>
      </w:r>
      <w:r>
        <w:t>kommunene. Det ble angitt at dette blant gjelder utføring av kritiske og spesialiserte oppgaver knyttet til bruberedskap (inkludert bruk av statens reserv</w:t>
      </w:r>
      <w:r>
        <w:t>e</w:t>
      </w:r>
      <w:r>
        <w:t>bruer og mobile ferjekaier) og sk</w:t>
      </w:r>
      <w:r>
        <w:t>re</w:t>
      </w:r>
      <w:r>
        <w:t>d</w:t>
      </w:r>
      <w:r>
        <w:t>håndtering. Videre vil det nasjonale ansvaret være å bistå med faglig ekspertise knyttet til felles bere</w:t>
      </w:r>
      <w:r>
        <w:t>d</w:t>
      </w:r>
      <w:r>
        <w:t>skapsopplegg for riksvei og fylkesvei og sikkerhet på vei i forbindelse med fare for eller naturhendelser som skred og flom. Ressursene organisert i</w:t>
      </w:r>
      <w:r>
        <w:t>nnenfor Statens vegvesen ble i h</w:t>
      </w:r>
      <w:r>
        <w:t>ø</w:t>
      </w:r>
      <w:r>
        <w:t xml:space="preserve">ringsbrevet angitt som tilgjengelige for fylkeskommunene etter behov. </w:t>
      </w:r>
    </w:p>
    <w:p w:rsidR="00000000" w:rsidRDefault="00E32A9D" w:rsidP="00C80B97">
      <w:r>
        <w:t>I høringsbrevet ble det presisert at de felles ressursene organisert i Statens vegvesen ikke skal endre det selvstendige ansvaret fylkeskommunen har for</w:t>
      </w:r>
      <w:r>
        <w:t xml:space="preserve"> samfunnssikkerhet og beredskap knyttet til fylkesve</w:t>
      </w:r>
      <w:r>
        <w:t>i</w:t>
      </w:r>
      <w:r>
        <w:t>ene. Departementet viste til veimyndighetenes ansvar iht. veglova § 9 og at Statens vegvesen, fylke</w:t>
      </w:r>
      <w:r>
        <w:t>s</w:t>
      </w:r>
      <w:r>
        <w:t>kommunene og kommunene har et selvstendig ansvar for å ivareta samfunn</w:t>
      </w:r>
      <w:r>
        <w:t>s</w:t>
      </w:r>
      <w:r>
        <w:t>sikkerhet og beredskap knyttet t</w:t>
      </w:r>
      <w:r>
        <w:t>il de offentlige veiene. Dette ble nærmere angitt å innebære ansvar for bl.a. å ha en tilfredssti</w:t>
      </w:r>
      <w:r>
        <w:t>l</w:t>
      </w:r>
      <w:r>
        <w:t>lende beredskapsorganisasjon, krise- og beredskapsplaner og forberedte tiltak for å ta vare på og beskytte kritisk infrastruktur. Ansvaret for samfunnssikkerh</w:t>
      </w:r>
      <w:r>
        <w:t>et og beredskap som staten har knyttet til riksvei og fylke</w:t>
      </w:r>
      <w:r>
        <w:t>s</w:t>
      </w:r>
      <w:r>
        <w:t>kommunen til fylkesvei følges i dag i stor grad opp av den felles veiadministrasjonen. Overføringen av veiadministrasjonen fra Statens ve</w:t>
      </w:r>
      <w:r>
        <w:t>g</w:t>
      </w:r>
      <w:r>
        <w:t>vesen innebærer at det vesentligste av beredskapsfunksjone</w:t>
      </w:r>
      <w:r>
        <w:t>n i sams vegadministrasjon knyttet til fylkesvei, skal overføres til fylkeskommunene.</w:t>
      </w:r>
    </w:p>
    <w:p w:rsidR="00000000" w:rsidRDefault="00E32A9D" w:rsidP="00C80B97">
      <w:r>
        <w:t>Til ansvaret for det nasjonale registeret for veidata og trafikkinformasjon for offentlig vei kommenterte d</w:t>
      </w:r>
      <w:r>
        <w:t>e</w:t>
      </w:r>
      <w:r>
        <w:t>partementet at Nasjonal vegdatabank (NVDB) og vegtrafikksentra</w:t>
      </w:r>
      <w:r>
        <w:t>lene (VTS) står helt sentralt i arbe</w:t>
      </w:r>
      <w:r>
        <w:t>i</w:t>
      </w:r>
      <w:r>
        <w:t xml:space="preserve">det med samfunnssikkerhet og beredskap. Ved forvaltningsreformen i 2010 ble Statens vegvesens ansvar for NVDB og VTS som nasjonal løsning klarlagt på følgende måte i Ot.prp. nr. 68 (2008–2009): </w:t>
      </w:r>
    </w:p>
    <w:p w:rsidR="00000000" w:rsidRDefault="00E32A9D" w:rsidP="00C80B97">
      <w:pPr>
        <w:pStyle w:val="blokksit"/>
      </w:pPr>
      <w:r>
        <w:rPr>
          <w:rStyle w:val="kursiv"/>
          <w:sz w:val="21"/>
          <w:szCs w:val="21"/>
        </w:rPr>
        <w:t>Statens vegvesen bør ett</w:t>
      </w:r>
      <w:r>
        <w:rPr>
          <w:rStyle w:val="kursiv"/>
          <w:sz w:val="21"/>
          <w:szCs w:val="21"/>
        </w:rPr>
        <w:t>er Samferdselsdepartementets mening fortsatt ha ansvar for fellesoppgaver på tvers av vegklasser. Et eksempel på slike fellesoppgaver er de fem regionale vegtrafikksentralene som overvåker tunn</w:t>
      </w:r>
      <w:r>
        <w:rPr>
          <w:rStyle w:val="kursiv"/>
          <w:sz w:val="21"/>
          <w:szCs w:val="21"/>
        </w:rPr>
        <w:t>e</w:t>
      </w:r>
      <w:r>
        <w:rPr>
          <w:rStyle w:val="kursiv"/>
          <w:sz w:val="21"/>
          <w:szCs w:val="21"/>
        </w:rPr>
        <w:t>ler, styrer variable skilt og tar imot og formidler vegmelding</w:t>
      </w:r>
      <w:r>
        <w:rPr>
          <w:rStyle w:val="kursiv"/>
          <w:sz w:val="21"/>
          <w:szCs w:val="21"/>
        </w:rPr>
        <w:t>er m.m. Et annet eksempel på fellesop</w:t>
      </w:r>
      <w:r>
        <w:rPr>
          <w:rStyle w:val="kursiv"/>
          <w:sz w:val="21"/>
          <w:szCs w:val="21"/>
        </w:rPr>
        <w:t>p</w:t>
      </w:r>
      <w:r>
        <w:rPr>
          <w:rStyle w:val="kursiv"/>
          <w:sz w:val="21"/>
          <w:szCs w:val="21"/>
        </w:rPr>
        <w:t xml:space="preserve">gaver er den nasjonale vegdatabanken – NVDB. </w:t>
      </w:r>
    </w:p>
    <w:p w:rsidR="00000000" w:rsidRDefault="00E32A9D" w:rsidP="00C80B97">
      <w:r>
        <w:t xml:space="preserve">Departementet vurderte i høringsbrevet at opphøret av felles veiadministrasjon fører til behov for å tydeliggjøre det felles ansvaret og samarbeidsplikten Statens vegvesen </w:t>
      </w:r>
      <w:r>
        <w:t>og fylkeskommunene har for å sikre Nasjonal vegdatabank og vegtrafikksentralene som nødvendige elementer i a</w:t>
      </w:r>
      <w:r>
        <w:t>r</w:t>
      </w:r>
      <w:r>
        <w:t>beidet med sa</w:t>
      </w:r>
      <w:r>
        <w:t>m</w:t>
      </w:r>
      <w:r>
        <w:t>funnssikkerhet og beredskap og med trafikkstyring og informasjon til trafika</w:t>
      </w:r>
      <w:r>
        <w:t>n</w:t>
      </w:r>
      <w:r>
        <w:t>tene. Departementet viste til at noe av dette allerede e</w:t>
      </w:r>
      <w:r>
        <w:t>r regulert i forskrift 3.12.2010 nr. 1525 om innhenting, kvalitetssikring og formidling av data knyttet til offentlig vei, trafikken m.m. (ve</w:t>
      </w:r>
      <w:r>
        <w:t>g</w:t>
      </w:r>
      <w:r>
        <w:t>dataforskriften), som regulerer innsa</w:t>
      </w:r>
      <w:r>
        <w:t>m</w:t>
      </w:r>
      <w:r>
        <w:t>ling og rapportering av veidata til vegtrafikksentralene og nasjonale regist</w:t>
      </w:r>
      <w:r>
        <w:t xml:space="preserve">re. </w:t>
      </w:r>
    </w:p>
    <w:p w:rsidR="00000000" w:rsidRDefault="00E32A9D" w:rsidP="00C80B97">
      <w:r>
        <w:lastRenderedPageBreak/>
        <w:t>Departementet uttalte i høringsbrevet at det vil vurdere nærmere om det er behov for avklaringer av ansvar og samarbeidsplikt ut over det som gjelder dataleveranser i forskriften, jf. forslaget til forskrift</w:t>
      </w:r>
      <w:r>
        <w:t>s</w:t>
      </w:r>
      <w:r>
        <w:t>hjemmel i ny § 10. Departementet signaliser</w:t>
      </w:r>
      <w:r>
        <w:t>te at det vil se nærmere på behovet for en slik forskrift i a</w:t>
      </w:r>
      <w:r>
        <w:t>r</w:t>
      </w:r>
      <w:r>
        <w:t xml:space="preserve">beidet med endringer i forskrifter. </w:t>
      </w:r>
    </w:p>
    <w:p w:rsidR="00000000" w:rsidRDefault="00E32A9D" w:rsidP="00C80B97">
      <w:pPr>
        <w:pStyle w:val="Overskrift3"/>
      </w:pPr>
      <w:r>
        <w:t xml:space="preserve">Merknader fra høringsinstansene </w:t>
      </w:r>
    </w:p>
    <w:p w:rsidR="00000000" w:rsidRDefault="00E32A9D" w:rsidP="00C80B97">
      <w:r>
        <w:t>Ingen av høringsinstansene har gått imot opphevingen av gjeldende § 10 i veglova. Alle som har hatt merknader ti</w:t>
      </w:r>
      <w:r>
        <w:t>l ny § 10 er positive til det å regulere det nasjonale ansvaret for samfunnssi</w:t>
      </w:r>
      <w:r>
        <w:t>k</w:t>
      </w:r>
      <w:r>
        <w:t>kerhet og b</w:t>
      </w:r>
      <w:r>
        <w:t>e</w:t>
      </w:r>
      <w:r>
        <w:t xml:space="preserve">redskap og ansvaret for Nasjonal vegdatabank og vegtrafikksentralene i en egen bestemmelse. </w:t>
      </w:r>
    </w:p>
    <w:p w:rsidR="00000000" w:rsidRDefault="00E32A9D" w:rsidP="00C80B97">
      <w:pPr>
        <w:rPr>
          <w:rStyle w:val="kursiv"/>
          <w:sz w:val="21"/>
          <w:szCs w:val="21"/>
        </w:rPr>
      </w:pPr>
      <w:r>
        <w:rPr>
          <w:rStyle w:val="kursiv"/>
          <w:sz w:val="21"/>
          <w:szCs w:val="21"/>
        </w:rPr>
        <w:t>Norges vassdrags- og energidirektorat</w:t>
      </w:r>
      <w:r>
        <w:t xml:space="preserve"> uttaler at det er viktig at Staten</w:t>
      </w:r>
      <w:r>
        <w:t>s vegvesens personell med ekspe</w:t>
      </w:r>
      <w:r>
        <w:t>r</w:t>
      </w:r>
      <w:r>
        <w:t>tise knyttet til skred, og særlig skredvarsling og tilhørende beredskap, fortsatt beholdes på et nasjonalt nivå og ikke flyttes til fylkesadministrasjonen. Dette gjelder uavhengig av om det er snakk om riksveier eller fylkes</w:t>
      </w:r>
      <w:r>
        <w:t>veier. Den nasjonale skredvarslingen er blitt en viktig del av Norges samfunnssikkerhet, der Norges vassdrags- og energidirektorat har ansvar for skredvar</w:t>
      </w:r>
      <w:r>
        <w:t>s</w:t>
      </w:r>
      <w:r>
        <w:t>lingen i samarbeid med Statens vegvesen og Meteorologisk institutt. Statens vegvesens bidrag er vikti</w:t>
      </w:r>
      <w:r>
        <w:t xml:space="preserve">g i dette arbeidet. </w:t>
      </w:r>
    </w:p>
    <w:p w:rsidR="00000000" w:rsidRDefault="00E32A9D" w:rsidP="00C80B97">
      <w:pPr>
        <w:rPr>
          <w:rStyle w:val="kursiv"/>
          <w:sz w:val="21"/>
          <w:szCs w:val="21"/>
        </w:rPr>
      </w:pPr>
      <w:r>
        <w:rPr>
          <w:rStyle w:val="kursiv"/>
          <w:sz w:val="21"/>
          <w:szCs w:val="21"/>
        </w:rPr>
        <w:t>Direktoratet for samfunnssikkerhet og beredskap</w:t>
      </w:r>
      <w:r>
        <w:t xml:space="preserve"> støtter at Statens vegvesen skal ha et ansvar for felle</w:t>
      </w:r>
      <w:r>
        <w:t>s</w:t>
      </w:r>
      <w:r>
        <w:t>op</w:t>
      </w:r>
      <w:r>
        <w:t>p</w:t>
      </w:r>
      <w:r>
        <w:t>gaver på tvers av veiklasser og påpeker at samhandling mellom veieier/byggherre, entreprenør og vegtr</w:t>
      </w:r>
      <w:r>
        <w:t>a</w:t>
      </w:r>
      <w:r>
        <w:t>fikksentralene er vesentli</w:t>
      </w:r>
      <w:r>
        <w:t>g for at trafikkavviklingen skal fungere og si</w:t>
      </w:r>
      <w:r>
        <w:t>k</w:t>
      </w:r>
      <w:r>
        <w:t>kerheten og framkomm</w:t>
      </w:r>
      <w:r>
        <w:t>e</w:t>
      </w:r>
      <w:r>
        <w:t>ligheten for trafikantene blir ivaretatt på en helhetlig måte. Dette er særlig viktig i beredskapssituasjoner. Direktoratet for samfunnssikkerhet og beredskap foru</w:t>
      </w:r>
      <w:r>
        <w:t>t</w:t>
      </w:r>
      <w:r>
        <w:t xml:space="preserve">setter at overføring av </w:t>
      </w:r>
      <w:r>
        <w:t>ansvar for fylkesveiadmin</w:t>
      </w:r>
      <w:r>
        <w:t>i</w:t>
      </w:r>
      <w:r>
        <w:t>strasjonen sikrer at hensynet til samfunnssi</w:t>
      </w:r>
      <w:r>
        <w:t>k</w:t>
      </w:r>
      <w:r>
        <w:t>kerhet og beredskap ivaretas på en fortsatt god måte, slik at planlegging, veibygging og drift blir like sikkert som i dag. Dette betyr bl.a. at veimyndighetene må ku</w:t>
      </w:r>
      <w:r>
        <w:t>n</w:t>
      </w:r>
      <w:r>
        <w:t>ne opprettholde si</w:t>
      </w:r>
      <w:r>
        <w:t xml:space="preserve">tt ansvar for vei som kritisk samfunnsfunksjon. </w:t>
      </w:r>
    </w:p>
    <w:p w:rsidR="00000000" w:rsidRDefault="00E32A9D" w:rsidP="00C80B97">
      <w:r>
        <w:t xml:space="preserve">Også </w:t>
      </w:r>
      <w:r>
        <w:rPr>
          <w:rStyle w:val="kursiv"/>
          <w:sz w:val="21"/>
          <w:szCs w:val="21"/>
        </w:rPr>
        <w:t>Statens vegvesen</w:t>
      </w:r>
      <w:r>
        <w:t xml:space="preserve"> er enig i at oppgaver knyttet til sikkerhet og beredskap, og ansvar for N</w:t>
      </w:r>
      <w:r>
        <w:t>a</w:t>
      </w:r>
      <w:r>
        <w:t>sjonal ve</w:t>
      </w:r>
      <w:r>
        <w:t>g</w:t>
      </w:r>
      <w:r>
        <w:t>databank og vegtrafikksentralene, videreføres som nasjonale oppgaver organisert som en del av St</w:t>
      </w:r>
      <w:r>
        <w:t>a</w:t>
      </w:r>
      <w:r>
        <w:t>tens</w:t>
      </w:r>
      <w:r>
        <w:t xml:space="preserve"> vegvesen. Statens vegvesen er enig i forslaget slik det er formulert i lovb</w:t>
      </w:r>
      <w:r>
        <w:t>e</w:t>
      </w:r>
      <w:r>
        <w:t>stemmelsen, og uttaler at det er naturlig å gi departementet hjemmel til å fastsette forskrifter til nærmere fastsettelse av dette a</w:t>
      </w:r>
      <w:r>
        <w:t>n</w:t>
      </w:r>
      <w:r>
        <w:t>svaret og samarbeidsplikten mellom partene. St</w:t>
      </w:r>
      <w:r>
        <w:t>atens vegvesen påpeker at Statens vegvesen og fylke</w:t>
      </w:r>
      <w:r>
        <w:t>s</w:t>
      </w:r>
      <w:r>
        <w:t>kommunene har et selvstendig ansvar for å ivareta sa</w:t>
      </w:r>
      <w:r>
        <w:t>m</w:t>
      </w:r>
      <w:r>
        <w:t>funnssikkerhet og beredskap tilknyttet henhold</w:t>
      </w:r>
      <w:r>
        <w:t>s</w:t>
      </w:r>
      <w:r>
        <w:t>vis riksvei og fylkesvei. Det er vesentlig at den/de som har ansvaret i det daglige for et gitt omr</w:t>
      </w:r>
      <w:r>
        <w:t>å</w:t>
      </w:r>
      <w:r>
        <w:t>de/f</w:t>
      </w:r>
      <w:r>
        <w:t>agfelt også bør ha det når ufo</w:t>
      </w:r>
      <w:r>
        <w:t>r</w:t>
      </w:r>
      <w:r>
        <w:t>utsette situasjoner oppstår. Ansvarsforholdene bør ikke være gjenstand for endring eller tol</w:t>
      </w:r>
      <w:r>
        <w:t>k</w:t>
      </w:r>
      <w:r>
        <w:t>ning i det øy</w:t>
      </w:r>
      <w:r>
        <w:t>e</w:t>
      </w:r>
      <w:r>
        <w:t>blikket man står overfor en uønsket hendelse eller beredskapssitu</w:t>
      </w:r>
      <w:r>
        <w:t>a</w:t>
      </w:r>
      <w:r>
        <w:t xml:space="preserve">sjon. </w:t>
      </w:r>
    </w:p>
    <w:p w:rsidR="00000000" w:rsidRDefault="00E32A9D" w:rsidP="00C80B97">
      <w:r>
        <w:rPr>
          <w:rStyle w:val="kursiv"/>
          <w:sz w:val="21"/>
          <w:szCs w:val="21"/>
        </w:rPr>
        <w:t>Direktoratet for samfunnssikkerhet og beredsk</w:t>
      </w:r>
      <w:r>
        <w:rPr>
          <w:rStyle w:val="kursiv"/>
          <w:sz w:val="21"/>
          <w:szCs w:val="21"/>
        </w:rPr>
        <w:t>ap</w:t>
      </w:r>
      <w:r>
        <w:t xml:space="preserve"> og </w:t>
      </w:r>
      <w:r>
        <w:rPr>
          <w:rStyle w:val="kursiv"/>
          <w:sz w:val="21"/>
          <w:szCs w:val="21"/>
        </w:rPr>
        <w:t>flere andre høringsinstanser</w:t>
      </w:r>
      <w:r>
        <w:t xml:space="preserve"> savner en avklaring av det nærmere ansvaret til Statens vegvesen og fylkeskommunene i forslaget til ny § 10. Dire</w:t>
      </w:r>
      <w:r>
        <w:t>k</w:t>
      </w:r>
      <w:r>
        <w:t>toratet for sa</w:t>
      </w:r>
      <w:r>
        <w:t>m</w:t>
      </w:r>
      <w:r>
        <w:t xml:space="preserve">funnssikkerhet og beredskap uttaler at forslaget til lovbestemmelse viser til </w:t>
      </w:r>
      <w:r>
        <w:rPr>
          <w:rStyle w:val="kursiv"/>
          <w:sz w:val="21"/>
          <w:szCs w:val="21"/>
        </w:rPr>
        <w:t>n</w:t>
      </w:r>
      <w:r>
        <w:rPr>
          <w:rStyle w:val="kursiv"/>
          <w:sz w:val="21"/>
          <w:szCs w:val="21"/>
        </w:rPr>
        <w:t>a</w:t>
      </w:r>
      <w:r>
        <w:rPr>
          <w:rStyle w:val="kursiv"/>
          <w:sz w:val="21"/>
          <w:szCs w:val="21"/>
        </w:rPr>
        <w:t>sjonale oppg</w:t>
      </w:r>
      <w:r>
        <w:rPr>
          <w:rStyle w:val="kursiv"/>
          <w:sz w:val="21"/>
          <w:szCs w:val="21"/>
        </w:rPr>
        <w:t>aver</w:t>
      </w:r>
      <w:r>
        <w:t>, og i ko</w:t>
      </w:r>
      <w:r>
        <w:t>m</w:t>
      </w:r>
      <w:r>
        <w:t>mentarene er dette knyttet til særskilte beredskapstiltak som reserv</w:t>
      </w:r>
      <w:r>
        <w:t>e</w:t>
      </w:r>
      <w:r>
        <w:t>brumateriell og faglig ekspertise knyttet til sikkerhet på vei i forbindelse med fare eller natu</w:t>
      </w:r>
      <w:r>
        <w:t>r</w:t>
      </w:r>
      <w:r>
        <w:t>hendelser som skred og flom. Direktoratet mener lovb</w:t>
      </w:r>
      <w:r>
        <w:t>e</w:t>
      </w:r>
      <w:r>
        <w:t>stemmelsen også bør reg</w:t>
      </w:r>
      <w:r>
        <w:t xml:space="preserve">ulere Statens </w:t>
      </w:r>
      <w:r>
        <w:lastRenderedPageBreak/>
        <w:t>vegvesens og fylkeskommunenes selvstendige ansvar for samfunn</w:t>
      </w:r>
      <w:r>
        <w:t>s</w:t>
      </w:r>
      <w:r>
        <w:t>sikkerhet og beredskap knyttet til riksveiene og fylkesveiene slik det ble beskrevet i h</w:t>
      </w:r>
      <w:r>
        <w:t>ø</w:t>
      </w:r>
      <w:r>
        <w:t>ringsbrevet. Innen samfunn</w:t>
      </w:r>
      <w:r>
        <w:t>s</w:t>
      </w:r>
      <w:r>
        <w:t>sikkerhet og beredskap er det spesielt viktig å ha tydelige ansv</w:t>
      </w:r>
      <w:r>
        <w:t>ar- og forval</w:t>
      </w:r>
      <w:r>
        <w:t>t</w:t>
      </w:r>
      <w:r>
        <w:t>ningslinjer. I loven, eventuelt forskrift, bør det også bl.a. konkretiseres krav til samfunnssikkerhet og b</w:t>
      </w:r>
      <w:r>
        <w:t>e</w:t>
      </w:r>
      <w:r>
        <w:t>redskap, herunder krav til oversikt over risiko og sårbarhet, forebyggende tiltak, beredskapsplaner og beredskapsorganisasjon og ko</w:t>
      </w:r>
      <w:r>
        <w:t>n</w:t>
      </w:r>
      <w:r>
        <w:t>ti</w:t>
      </w:r>
      <w:r>
        <w:t xml:space="preserve">nuerlig oppdatering og utvikling av veimyndighetens beredskap. </w:t>
      </w:r>
      <w:r>
        <w:rPr>
          <w:rStyle w:val="kursiv"/>
          <w:sz w:val="21"/>
          <w:szCs w:val="21"/>
        </w:rPr>
        <w:t>Nye Veier AS</w:t>
      </w:r>
      <w:r>
        <w:t xml:space="preserve"> mener at forslaget til § 10 ikke tar høyde for at Nye Veier har et ansvar for sa</w:t>
      </w:r>
      <w:r>
        <w:t>m</w:t>
      </w:r>
      <w:r>
        <w:t>funnssikkerhet og beredskap på de utbygde veistrekningene i selskapets portefølje som del av den tr</w:t>
      </w:r>
      <w:r>
        <w:t>afikkmessige driften.</w:t>
      </w:r>
    </w:p>
    <w:p w:rsidR="00000000" w:rsidRDefault="00E32A9D" w:rsidP="00C80B97">
      <w:r>
        <w:t xml:space="preserve">Også </w:t>
      </w:r>
      <w:r>
        <w:rPr>
          <w:rStyle w:val="kursiv"/>
          <w:sz w:val="21"/>
          <w:szCs w:val="21"/>
        </w:rPr>
        <w:t xml:space="preserve">Vegtilsynet </w:t>
      </w:r>
      <w:r>
        <w:t>påpeker viktigheten av at ansvarsfordelingen mellom Statens vegvesens nasj</w:t>
      </w:r>
      <w:r>
        <w:t>o</w:t>
      </w:r>
      <w:r>
        <w:t>nale ansvar og Statens vegvesens og fylkeskommunenes selvstendige ansvar er tydelig, for å unngå situasjoner der uklart ansvar fører til at ti</w:t>
      </w:r>
      <w:r>
        <w:t xml:space="preserve">ltak ikke blir utført. Vegtilsynet og </w:t>
      </w:r>
      <w:r>
        <w:rPr>
          <w:rStyle w:val="kursiv"/>
          <w:sz w:val="21"/>
          <w:szCs w:val="21"/>
        </w:rPr>
        <w:t>Rogaland fylkeskommune</w:t>
      </w:r>
      <w:r>
        <w:t xml:space="preserve"> mener det er hensiktsmessig å gjøre slike avklaringer i en forskrift. </w:t>
      </w:r>
      <w:r>
        <w:rPr>
          <w:rStyle w:val="kursiv"/>
          <w:sz w:val="21"/>
          <w:szCs w:val="21"/>
        </w:rPr>
        <w:t>Hedmark fy</w:t>
      </w:r>
      <w:r>
        <w:rPr>
          <w:rStyle w:val="kursiv"/>
          <w:sz w:val="21"/>
          <w:szCs w:val="21"/>
        </w:rPr>
        <w:t>l</w:t>
      </w:r>
      <w:r>
        <w:rPr>
          <w:rStyle w:val="kursiv"/>
          <w:sz w:val="21"/>
          <w:szCs w:val="21"/>
        </w:rPr>
        <w:t>keskommune</w:t>
      </w:r>
      <w:r>
        <w:t xml:space="preserve"> ber om en utfyllende b</w:t>
      </w:r>
      <w:r>
        <w:t>e</w:t>
      </w:r>
      <w:r>
        <w:t>skrivelse av Statens vegvesens nasjonale funksjon og etatens oppgaver med samfun</w:t>
      </w:r>
      <w:r>
        <w:t>nssikkerhet og b</w:t>
      </w:r>
      <w:r>
        <w:t>e</w:t>
      </w:r>
      <w:r>
        <w:t xml:space="preserve">redskap på fylkesvei. </w:t>
      </w:r>
      <w:r>
        <w:rPr>
          <w:rStyle w:val="kursiv"/>
          <w:sz w:val="21"/>
          <w:szCs w:val="21"/>
        </w:rPr>
        <w:t>Nordland fylkeskommune</w:t>
      </w:r>
      <w:r>
        <w:t xml:space="preserve"> understreker at det haster med å få på plass ytterligere avklaringer, regelverk og rammer for overføringen av oppgaver, særlig i forhold til Statens vegvesens nasjonale oppgaver innen br</w:t>
      </w:r>
      <w:r>
        <w:t>u</w:t>
      </w:r>
      <w:r>
        <w:t>beredsk</w:t>
      </w:r>
      <w:r>
        <w:t xml:space="preserve">ap og skredhåndtering og forskrifter til veglova og vegtrafikkloven. </w:t>
      </w:r>
      <w:r>
        <w:rPr>
          <w:rStyle w:val="kursiv"/>
          <w:sz w:val="21"/>
          <w:szCs w:val="21"/>
        </w:rPr>
        <w:t>Fellesnemnda for Viken fylke</w:t>
      </w:r>
      <w:r>
        <w:rPr>
          <w:rStyle w:val="kursiv"/>
          <w:sz w:val="21"/>
          <w:szCs w:val="21"/>
        </w:rPr>
        <w:t>s</w:t>
      </w:r>
      <w:r>
        <w:rPr>
          <w:rStyle w:val="kursiv"/>
          <w:sz w:val="21"/>
          <w:szCs w:val="21"/>
        </w:rPr>
        <w:t>kommune</w:t>
      </w:r>
      <w:r>
        <w:t xml:space="preserve"> viser til vurderingene om tunnelberedskap i Statens vegvesens rapport </w:t>
      </w:r>
      <w:r>
        <w:rPr>
          <w:rStyle w:val="kursiv"/>
          <w:sz w:val="21"/>
          <w:szCs w:val="21"/>
        </w:rPr>
        <w:t>Fra sams og samling</w:t>
      </w:r>
      <w:r>
        <w:t xml:space="preserve"> og ber om at et nasjonalt ansvar for tunnelberedskap vurdere</w:t>
      </w:r>
      <w:r>
        <w:t xml:space="preserve">s og avklares så snart som mulig. </w:t>
      </w:r>
      <w:r>
        <w:rPr>
          <w:rStyle w:val="kursiv"/>
          <w:sz w:val="21"/>
          <w:szCs w:val="21"/>
        </w:rPr>
        <w:t xml:space="preserve">Nye Veier AS </w:t>
      </w:r>
      <w:r>
        <w:t>ber om en tydeliggjøring av Statens vegvesens nasjonale funksjon og et</w:t>
      </w:r>
      <w:r>
        <w:t>a</w:t>
      </w:r>
      <w:r>
        <w:t xml:space="preserve">tens oppgaver innen samfunnssikkerhet og beredskap i forhold til </w:t>
      </w:r>
      <w:proofErr w:type="gramStart"/>
      <w:r>
        <w:t>de riksveistrekningen</w:t>
      </w:r>
      <w:proofErr w:type="gramEnd"/>
      <w:r>
        <w:t xml:space="preserve"> som omfattes av Nye Veier AS' portefølje. </w:t>
      </w:r>
      <w:r>
        <w:rPr>
          <w:rStyle w:val="kursiv"/>
          <w:sz w:val="21"/>
          <w:szCs w:val="21"/>
        </w:rPr>
        <w:t>Troms fyl</w:t>
      </w:r>
      <w:r>
        <w:rPr>
          <w:rStyle w:val="kursiv"/>
          <w:sz w:val="21"/>
          <w:szCs w:val="21"/>
        </w:rPr>
        <w:t>keskommune</w:t>
      </w:r>
      <w:r>
        <w:t xml:space="preserve"> uttaler at det er viktig at de nasjonale beredskapsressu</w:t>
      </w:r>
      <w:r>
        <w:t>r</w:t>
      </w:r>
      <w:r>
        <w:t>sene knyttet til eksempelvis skred- og flomskader på vei har en regional og lokal tilstedeværelse som si</w:t>
      </w:r>
      <w:r>
        <w:t>k</w:t>
      </w:r>
      <w:r>
        <w:t>rer rask respons og håndtering av de ulike situasjonene som kan oppstå. Det er også</w:t>
      </w:r>
      <w:r>
        <w:t xml:space="preserve"> viktig at man sikrer god k</w:t>
      </w:r>
      <w:r>
        <w:t>o</w:t>
      </w:r>
      <w:r>
        <w:t xml:space="preserve">ordinering mot øvrige regionale og lokale beredskapsressurser. </w:t>
      </w:r>
    </w:p>
    <w:p w:rsidR="00000000" w:rsidRDefault="00E32A9D" w:rsidP="00C80B97">
      <w:r>
        <w:t>Flere av høringsinstansene har også uttalelser som knytter seg til Nasjonal vegdatabank og vegtr</w:t>
      </w:r>
      <w:r>
        <w:t>a</w:t>
      </w:r>
      <w:r>
        <w:t>fikksentr</w:t>
      </w:r>
      <w:r>
        <w:t>a</w:t>
      </w:r>
      <w:r>
        <w:t xml:space="preserve">lene. </w:t>
      </w:r>
      <w:r>
        <w:rPr>
          <w:rStyle w:val="kursiv"/>
          <w:sz w:val="21"/>
          <w:szCs w:val="21"/>
        </w:rPr>
        <w:t>Sogn og Fjordane fylkeskommune</w:t>
      </w:r>
      <w:r>
        <w:t xml:space="preserve"> mener det er behov for å tydeliggjøre det felles ansvaret og sama</w:t>
      </w:r>
      <w:r>
        <w:t>r</w:t>
      </w:r>
      <w:r>
        <w:t>beidsplikten som Statens vegvesen og fylkeskommunene har for å sikre vegtrafikksentralene og Nasjonal vegdatabank som nødvendige elementer i arbeidet med sa</w:t>
      </w:r>
      <w:r>
        <w:t>m</w:t>
      </w:r>
      <w:r>
        <w:t>funnssikkerhet og beredskap og m</w:t>
      </w:r>
      <w:r>
        <w:t xml:space="preserve">ed trafikkstyring og informasjon til trafikantene. Sogn og Fjordane fylkeskommune og </w:t>
      </w:r>
      <w:r>
        <w:rPr>
          <w:rStyle w:val="kursiv"/>
          <w:sz w:val="21"/>
          <w:szCs w:val="21"/>
        </w:rPr>
        <w:t>Nye Veier AS</w:t>
      </w:r>
      <w:r>
        <w:t xml:space="preserve"> ber om at leveranser til vegtrafikksentralene og N</w:t>
      </w:r>
      <w:r>
        <w:t>a</w:t>
      </w:r>
      <w:r>
        <w:t xml:space="preserve">sjonal vegdatabank blir tydeliggjort i forskrift. </w:t>
      </w:r>
      <w:r>
        <w:rPr>
          <w:rStyle w:val="kursiv"/>
          <w:sz w:val="21"/>
          <w:szCs w:val="21"/>
        </w:rPr>
        <w:t>Opply</w:t>
      </w:r>
      <w:r>
        <w:rPr>
          <w:rStyle w:val="kursiv"/>
          <w:sz w:val="21"/>
          <w:szCs w:val="21"/>
        </w:rPr>
        <w:t>s</w:t>
      </w:r>
      <w:r>
        <w:rPr>
          <w:rStyle w:val="kursiv"/>
          <w:sz w:val="21"/>
          <w:szCs w:val="21"/>
        </w:rPr>
        <w:t>ningsrådet for veitrafikken</w:t>
      </w:r>
      <w:r>
        <w:t xml:space="preserve"> erfarer at Nasjonal veg</w:t>
      </w:r>
      <w:r>
        <w:t>databank ikke har data nok fra alle fylker og at alle dat</w:t>
      </w:r>
      <w:r>
        <w:t>a</w:t>
      </w:r>
      <w:r>
        <w:t>ene ikke er tilstrekkelig kv</w:t>
      </w:r>
      <w:r>
        <w:t>a</w:t>
      </w:r>
      <w:r>
        <w:t>litet</w:t>
      </w:r>
      <w:r>
        <w:t>s</w:t>
      </w:r>
      <w:r>
        <w:t>sikret. Opplysningsrådet ønsker at lovverket skal sikre høyere kvalitet i alle deler av Nasjonal vegdat</w:t>
      </w:r>
      <w:r>
        <w:t>a</w:t>
      </w:r>
      <w:r>
        <w:t>bank og at det også forskriftsfestes at veieier skal ha off</w:t>
      </w:r>
      <w:r>
        <w:t>entlig informasjon om kvaliteten på veinettet ti</w:t>
      </w:r>
      <w:r>
        <w:t>l</w:t>
      </w:r>
      <w:r>
        <w:t xml:space="preserve">gjengelig for alle interesserte parter. </w:t>
      </w:r>
      <w:r>
        <w:rPr>
          <w:rStyle w:val="kursiv"/>
          <w:sz w:val="21"/>
          <w:szCs w:val="21"/>
        </w:rPr>
        <w:t>Tekna</w:t>
      </w:r>
      <w:r>
        <w:t xml:space="preserve"> understreker behovet for at man sikres en n</w:t>
      </w:r>
      <w:r>
        <w:t>a</w:t>
      </w:r>
      <w:r>
        <w:t>sjonal samordning i bruken og forvaltningen av trafikkdata. Dette er viktig for å sikre e</w:t>
      </w:r>
      <w:r>
        <w:t>f</w:t>
      </w:r>
      <w:r>
        <w:t>fekt</w:t>
      </w:r>
      <w:r>
        <w:t>i</w:t>
      </w:r>
      <w:r>
        <w:t>vitet, kvalitet og sik</w:t>
      </w:r>
      <w:r>
        <w:t>kerhet i veia</w:t>
      </w:r>
      <w:r>
        <w:t>r</w:t>
      </w:r>
      <w:r>
        <w:t xml:space="preserve">beidet, både på nasjonalt og regionalt nivå. </w:t>
      </w:r>
      <w:r>
        <w:rPr>
          <w:rStyle w:val="kursiv"/>
          <w:sz w:val="21"/>
          <w:szCs w:val="21"/>
        </w:rPr>
        <w:t>Forbundet for Ledelse og Te</w:t>
      </w:r>
      <w:r>
        <w:rPr>
          <w:rStyle w:val="kursiv"/>
          <w:sz w:val="21"/>
          <w:szCs w:val="21"/>
        </w:rPr>
        <w:t>k</w:t>
      </w:r>
      <w:r>
        <w:rPr>
          <w:rStyle w:val="kursiv"/>
          <w:sz w:val="21"/>
          <w:szCs w:val="21"/>
        </w:rPr>
        <w:t>nikk i Statens vegvesen</w:t>
      </w:r>
      <w:r>
        <w:t xml:space="preserve"> uttaler at det vil være helt nødvendig med tydelige avtaler mellom Statens vegv</w:t>
      </w:r>
      <w:r>
        <w:t>e</w:t>
      </w:r>
      <w:r>
        <w:t>sen og fylke</w:t>
      </w:r>
      <w:r>
        <w:t>s</w:t>
      </w:r>
      <w:r>
        <w:t>kommunene hva gjelder det felles ansvaret og samarbe</w:t>
      </w:r>
      <w:r>
        <w:t>id</w:t>
      </w:r>
      <w:r>
        <w:t>s</w:t>
      </w:r>
      <w:r>
        <w:t>plikten Statens vegvesen og fy</w:t>
      </w:r>
      <w:r>
        <w:t>l</w:t>
      </w:r>
      <w:r>
        <w:t>keskommunene har for å sikre vegtrafik</w:t>
      </w:r>
      <w:r>
        <w:t>k</w:t>
      </w:r>
      <w:r>
        <w:t>sentralene og Nasjonal vegdatabank.</w:t>
      </w:r>
    </w:p>
    <w:p w:rsidR="00000000" w:rsidRDefault="00E32A9D" w:rsidP="00C80B97">
      <w:pPr>
        <w:pStyle w:val="Overskrift3"/>
      </w:pPr>
      <w:r>
        <w:lastRenderedPageBreak/>
        <w:t>Departementets vurderinger</w:t>
      </w:r>
    </w:p>
    <w:p w:rsidR="00000000" w:rsidRDefault="00E32A9D" w:rsidP="00C80B97">
      <w:r>
        <w:t>Departementet merker seg at ingen av høringsinstansene har gått imot opphevingen av gjeldende § 10 i veglova</w:t>
      </w:r>
      <w:r>
        <w:t>. Alle høringsinstansene som har uttalt seg om det har videre støttet at samfunn</w:t>
      </w:r>
      <w:r>
        <w:t>s</w:t>
      </w:r>
      <w:r>
        <w:t>sikkerhet og b</w:t>
      </w:r>
      <w:r>
        <w:t>e</w:t>
      </w:r>
      <w:r>
        <w:t xml:space="preserve">redskap og ansvaret for nasjonalt register for veidata og trafikkinformasjon for offentlig vei bør reguleres i en ny § 10. </w:t>
      </w:r>
    </w:p>
    <w:p w:rsidR="00000000" w:rsidRDefault="00E32A9D" w:rsidP="00C80B97">
      <w:pPr>
        <w:rPr>
          <w:rStyle w:val="kursiv"/>
          <w:sz w:val="21"/>
          <w:szCs w:val="21"/>
        </w:rPr>
      </w:pPr>
      <w:r>
        <w:rPr>
          <w:rStyle w:val="kursiv"/>
          <w:sz w:val="21"/>
          <w:szCs w:val="21"/>
        </w:rPr>
        <w:t>Direktoratet for Samfunnssikkerhet o</w:t>
      </w:r>
      <w:r>
        <w:rPr>
          <w:rStyle w:val="kursiv"/>
          <w:sz w:val="21"/>
          <w:szCs w:val="21"/>
        </w:rPr>
        <w:t>g beredskap</w:t>
      </w:r>
      <w:r>
        <w:t xml:space="preserve"> mener det er hensiktsmessig at veimyndighetenes sel</w:t>
      </w:r>
      <w:r>
        <w:t>v</w:t>
      </w:r>
      <w:r>
        <w:t>stendige ansvar for samfunnssikkerhet og beredskap kommer klarere frem av lovbeste</w:t>
      </w:r>
      <w:r>
        <w:t>m</w:t>
      </w:r>
      <w:r>
        <w:t>melsen, i tillegg til bestemmelsen om det nasjonale ansvaret som skal utføres av Statens ve</w:t>
      </w:r>
      <w:r>
        <w:t>g</w:t>
      </w:r>
      <w:r>
        <w:t>vesen. Departemen</w:t>
      </w:r>
      <w:r>
        <w:t xml:space="preserve">tet deler dette synspunktet, og mener det er hensiktsmessig med en klarere regulering av dette i ny § 10. I tillegg må etter departementets vurdering Nye Veier AS' ansvar for samfunnssikkerhet og beredskap knyttet til selskapets oppgaver reguleres, i tråd </w:t>
      </w:r>
      <w:r>
        <w:t>med uttalelsen fra selskapet. Etter departementets vurd</w:t>
      </w:r>
      <w:r>
        <w:t>e</w:t>
      </w:r>
      <w:r>
        <w:t>ring kan Statens vegvesens, Nye Veier AS', fylke</w:t>
      </w:r>
      <w:r>
        <w:t>s</w:t>
      </w:r>
      <w:r>
        <w:t>kommunenes og kommunenes selvstendige ansvar for samfunnssikkerhet og beredskap tas inn i et nytt første ledd første punktum i bestemmelsen. Statens ve</w:t>
      </w:r>
      <w:r>
        <w:t>gvesens ansvar for nasjonale op</w:t>
      </w:r>
      <w:r>
        <w:t>p</w:t>
      </w:r>
      <w:r>
        <w:t xml:space="preserve">gaver kan som foreslått i høringen videreføres i et første ledd andre punktum. </w:t>
      </w:r>
    </w:p>
    <w:p w:rsidR="00000000" w:rsidRDefault="00E32A9D" w:rsidP="00C80B97">
      <w:r>
        <w:t>Uttalelsene fra høringsinstansene gir et samlet uttrykk for at det er behov for å</w:t>
      </w:r>
      <w:r>
        <w:t xml:space="preserve"> regulere de ulike d</w:t>
      </w:r>
      <w:r>
        <w:t>e</w:t>
      </w:r>
      <w:r>
        <w:t>lene av ansvaret for samfunnssikkerhet og beredskap, samarbeidsplikten innenfor dette a</w:t>
      </w:r>
      <w:r>
        <w:t>n</w:t>
      </w:r>
      <w:r>
        <w:t>svaret og lev</w:t>
      </w:r>
      <w:r>
        <w:t>e</w:t>
      </w:r>
      <w:r>
        <w:t>ra</w:t>
      </w:r>
      <w:r>
        <w:t>n</w:t>
      </w:r>
      <w:r>
        <w:t>sene til Nasjonal vegdatabank og vegtrafikksentralene i forskrift. Etter depa</w:t>
      </w:r>
      <w:r>
        <w:t>r</w:t>
      </w:r>
      <w:r>
        <w:t>tementets vurdering har det kommet mange gode vurder</w:t>
      </w:r>
      <w:r>
        <w:t xml:space="preserve">inger knyttet til det nærmere behovet i høringen, og disse vil bli vurdert i forbindelse med arbeidet med forskrifter og endringer i gjeldende forskrifter, jf. omtalen i kapittel 8.2. </w:t>
      </w:r>
    </w:p>
    <w:p w:rsidR="00000000" w:rsidRDefault="00E32A9D" w:rsidP="00C80B97">
      <w:r>
        <w:t>Ingen av høringsinstansene har kommentert forskriftshjemmelen som sådan</w:t>
      </w:r>
      <w:r>
        <w:t>. Etter departeme</w:t>
      </w:r>
      <w:r>
        <w:t>n</w:t>
      </w:r>
      <w:r>
        <w:t>tets vurdering bør forskriftshjemmelen omfatte alle delene av vegstyresmaktenes og Nye Veier AS' selvste</w:t>
      </w:r>
      <w:r>
        <w:t>n</w:t>
      </w:r>
      <w:r>
        <w:t>dige ansvar for samfunnssikkerhet og beredskap, Statens vegvesens nasjonale ansvar og samarbeidet mellom aktørene i</w:t>
      </w:r>
      <w:r>
        <w:t>n</w:t>
      </w:r>
      <w:r>
        <w:t>nenfor disse områ</w:t>
      </w:r>
      <w:r>
        <w:t>dene. Med den foreslåtte forskriftshje</w:t>
      </w:r>
      <w:r>
        <w:t>m</w:t>
      </w:r>
      <w:r>
        <w:t>melen åpnes det for at d</w:t>
      </w:r>
      <w:r>
        <w:t>e</w:t>
      </w:r>
      <w:r>
        <w:t xml:space="preserve">partementet kan utrede de nærmere behovene og foreslå en mest mulig helhetlig regulering. </w:t>
      </w:r>
    </w:p>
    <w:p w:rsidR="00000000" w:rsidRDefault="00E32A9D" w:rsidP="00C80B97">
      <w:pPr>
        <w:pStyle w:val="Overskrift2"/>
      </w:pPr>
      <w:r>
        <w:t>Endringer i § 19</w:t>
      </w:r>
    </w:p>
    <w:p w:rsidR="00000000" w:rsidRDefault="00E32A9D" w:rsidP="00C80B97">
      <w:pPr>
        <w:pStyle w:val="Overskrift3"/>
      </w:pPr>
      <w:r>
        <w:t>Forslaget i høringsbrevet</w:t>
      </w:r>
    </w:p>
    <w:p w:rsidR="00000000" w:rsidRDefault="00E32A9D" w:rsidP="00C80B97">
      <w:r>
        <w:t xml:space="preserve">Veglova § 19 slår fast at staten skal </w:t>
      </w:r>
      <w:r>
        <w:t>bære utgiftene til den felles veiadministrasjonen i fylkene. Depart</w:t>
      </w:r>
      <w:r>
        <w:t>e</w:t>
      </w:r>
      <w:r>
        <w:t>mentet la i høringsbrevet til grunn at opphøret av felles veiadministrasjon innebærer at staten ikke lenger skal bære utgifter til fylkesveiadministrasjonen. Som en følge av at Statens veg</w:t>
      </w:r>
      <w:r>
        <w:t>vesen ikke lenger skal u</w:t>
      </w:r>
      <w:r>
        <w:t>t</w:t>
      </w:r>
      <w:r>
        <w:t>øve fylkesveioppgaver for fylkene, foreslo departementet at veglova § 19 oppheves i sin helhet.</w:t>
      </w:r>
    </w:p>
    <w:p w:rsidR="00000000" w:rsidRDefault="00E32A9D" w:rsidP="00C80B97">
      <w:pPr>
        <w:pStyle w:val="Overskrift3"/>
      </w:pPr>
      <w:r>
        <w:t>Merknader fra høringsinstansene</w:t>
      </w:r>
    </w:p>
    <w:p w:rsidR="00000000" w:rsidRDefault="00E32A9D" w:rsidP="00C80B97">
      <w:r>
        <w:t xml:space="preserve">Ingen av høringsinstansene har merknader til opphevingen av veglova § 19. </w:t>
      </w:r>
    </w:p>
    <w:p w:rsidR="00000000" w:rsidRDefault="00E32A9D" w:rsidP="00C80B97">
      <w:pPr>
        <w:pStyle w:val="Overskrift3"/>
      </w:pPr>
      <w:r>
        <w:lastRenderedPageBreak/>
        <w:t xml:space="preserve">Departementets vurderinger </w:t>
      </w:r>
    </w:p>
    <w:p w:rsidR="00000000" w:rsidRDefault="00E32A9D" w:rsidP="00C80B97">
      <w:r>
        <w:t>Departementet ser opphevingen av § 19 som en naturlig konsekvens av at staten ikke lenger skal utøve felles veiadministrasjon for riksveiene og fylkesveiene. Administrasjonen for riksveiene skal finansieres over Samferdselsdepar</w:t>
      </w:r>
      <w:r>
        <w:t>tementets budsjett, og administrasjonen for fylkesveiene finansieres av de frie in</w:t>
      </w:r>
      <w:r>
        <w:t>n</w:t>
      </w:r>
      <w:r>
        <w:t>tektene til fylkeskommunene, inkludert rammetilskuddet fra Komm</w:t>
      </w:r>
      <w:r>
        <w:t>u</w:t>
      </w:r>
      <w:r>
        <w:t>nal- og moderniseringsdeparteme</w:t>
      </w:r>
      <w:r>
        <w:t>n</w:t>
      </w:r>
      <w:r>
        <w:t>tet. Finansieringen av riksveiene og fylkesveiene er nærmere regulert i veglo</w:t>
      </w:r>
      <w:r>
        <w:t>va § 20, og det er etter d</w:t>
      </w:r>
      <w:r>
        <w:t>e</w:t>
      </w:r>
      <w:r>
        <w:t>partementets vurdering ikke lenger behov for beste</w:t>
      </w:r>
      <w:r>
        <w:t>m</w:t>
      </w:r>
      <w:r>
        <w:t>melsen som fremgår av § 19. Departementet viser for øvrig til den nærmere omtalen av øk</w:t>
      </w:r>
      <w:r>
        <w:t>o</w:t>
      </w:r>
      <w:r>
        <w:t>nomiske og administrative konsekvenser i kapittel 8.</w:t>
      </w:r>
    </w:p>
    <w:p w:rsidR="00000000" w:rsidRDefault="00E32A9D" w:rsidP="00C80B97">
      <w:pPr>
        <w:pStyle w:val="Overskrift2"/>
      </w:pPr>
      <w:r>
        <w:t xml:space="preserve">Endringer i vedtaksmyndighet </w:t>
      </w:r>
      <w:r>
        <w:t>etter veglova</w:t>
      </w:r>
    </w:p>
    <w:p w:rsidR="00000000" w:rsidRDefault="00E32A9D" w:rsidP="00C80B97">
      <w:pPr>
        <w:pStyle w:val="Overskrift3"/>
      </w:pPr>
      <w:r>
        <w:t>Forslaget i høringsbrevet</w:t>
      </w:r>
    </w:p>
    <w:p w:rsidR="00000000" w:rsidRDefault="00E32A9D" w:rsidP="00C80B97">
      <w:r>
        <w:t>I veglova kapittel V og VI er vedtaksmyndigheten for ulike forhold gjennomgående lagt til Statens vegv</w:t>
      </w:r>
      <w:r>
        <w:t>e</w:t>
      </w:r>
      <w:r>
        <w:t>sens regionvegkontorer i førsteinstans både for riksvei og fylkesvei. Departementet vurderte det i h</w:t>
      </w:r>
      <w:r>
        <w:t>ø</w:t>
      </w:r>
      <w:r>
        <w:t>ringsbrevet som nødvendig med endringer i disse bestemmelsene, slik at ve</w:t>
      </w:r>
      <w:r>
        <w:t>d</w:t>
      </w:r>
      <w:r>
        <w:t>taksmyndigheten for fylke</w:t>
      </w:r>
      <w:r>
        <w:t>s</w:t>
      </w:r>
      <w:r>
        <w:t>veiene blir lagt til fylkeskommunen. Dette gjelder hovedsakelig vedtak knyttet til byggegrenser, avkjø</w:t>
      </w:r>
      <w:r>
        <w:t>r</w:t>
      </w:r>
      <w:r>
        <w:t xml:space="preserve">selsregulering, reklame, legging av ledninger i vei, </w:t>
      </w:r>
      <w:r>
        <w:t>v</w:t>
      </w:r>
      <w:r>
        <w:t>e</w:t>
      </w:r>
      <w:r>
        <w:t>getasjon langs vei, gjerdehold, ferister og eiendom</w:t>
      </w:r>
      <w:r>
        <w:t>s</w:t>
      </w:r>
      <w:r>
        <w:t xml:space="preserve">inngrep. </w:t>
      </w:r>
    </w:p>
    <w:p w:rsidR="00000000" w:rsidRDefault="00E32A9D" w:rsidP="00C80B97">
      <w:r>
        <w:t>Når det gjelder bestemmelsene som regulerer myndighet for riksveiene anså departementet det som he</w:t>
      </w:r>
      <w:r>
        <w:t>n</w:t>
      </w:r>
      <w:r>
        <w:t>siktsmessig at myndighetsbetegnelsen «regionvegkontoret» endres til «Statens vegv</w:t>
      </w:r>
      <w:r>
        <w:t>e</w:t>
      </w:r>
      <w:r>
        <w:t>sen» i diss</w:t>
      </w:r>
      <w:r>
        <w:t>e beste</w:t>
      </w:r>
      <w:r>
        <w:t>m</w:t>
      </w:r>
      <w:r>
        <w:t>melsene, jf. omtalen i kapittel 3.2 om behovet for større fleksibilitet i org</w:t>
      </w:r>
      <w:r>
        <w:t>a</w:t>
      </w:r>
      <w:r>
        <w:t xml:space="preserve">niseringen av Statens vegvesen. </w:t>
      </w:r>
    </w:p>
    <w:p w:rsidR="00000000" w:rsidRDefault="00E32A9D" w:rsidP="00C80B97">
      <w:r>
        <w:t>Departementet vurderte i høringsbrevet også særskilt om det var behov for endring i beste</w:t>
      </w:r>
      <w:r>
        <w:t>m</w:t>
      </w:r>
      <w:r>
        <w:t>melser som legger myndighet til «vegstyremakta»</w:t>
      </w:r>
      <w:r>
        <w:t>. Som eksempel ble § 50 nevnt. Myndigheten iht. denne typen bestemmelser er i dag løst slik at departementet og fylkeskommunene har gitt regionvegkontoret ful</w:t>
      </w:r>
      <w:r>
        <w:t>l</w:t>
      </w:r>
      <w:r>
        <w:t>makt til å fatte vedtak om ekspropriasjon på henholdsvis riks- og fylke</w:t>
      </w:r>
      <w:r>
        <w:t>s</w:t>
      </w:r>
      <w:r>
        <w:t>vei. Departementet vurder</w:t>
      </w:r>
      <w:r>
        <w:t>te at det ikke var behov for endringer i bestemmelser som benytter begrepet «vegstyremakta», og det ble lagt opp til at myndigheten iht. denne typen bestemmelser blir regulert i fullmaktene for den enkelte bestemmelse dette gjelder.</w:t>
      </w:r>
    </w:p>
    <w:p w:rsidR="00000000" w:rsidRDefault="00E32A9D" w:rsidP="00C80B97">
      <w:pPr>
        <w:pStyle w:val="Overskrift3"/>
      </w:pPr>
      <w:r>
        <w:t>Merknader f</w:t>
      </w:r>
      <w:r>
        <w:t>ra høringsinstansene</w:t>
      </w:r>
    </w:p>
    <w:p w:rsidR="00000000" w:rsidRDefault="00E32A9D" w:rsidP="00C80B97">
      <w:pPr>
        <w:rPr>
          <w:rFonts w:ascii="Arial" w:hAnsi="Arial" w:cs="Arial"/>
          <w:b/>
          <w:bCs/>
        </w:rPr>
      </w:pPr>
      <w:r>
        <w:rPr>
          <w:rStyle w:val="kursiv"/>
          <w:sz w:val="21"/>
          <w:szCs w:val="21"/>
        </w:rPr>
        <w:t>Hedmark fylkeskommune</w:t>
      </w:r>
      <w:r>
        <w:t xml:space="preserve"> støtter forslaget om at regionvegkontoret ikke lenger skal ha hjemmel til å fatte vedtak etter veglova som gjelder fylkesveiene. </w:t>
      </w:r>
      <w:r>
        <w:rPr>
          <w:rStyle w:val="kursiv"/>
          <w:sz w:val="21"/>
          <w:szCs w:val="21"/>
        </w:rPr>
        <w:t>Rogaland fylkeskommune</w:t>
      </w:r>
      <w:r>
        <w:t xml:space="preserve"> vurderer forslaget til endringer som dekkende for at vedtaksm</w:t>
      </w:r>
      <w:r>
        <w:t>yndigheten for fylkesveiene blir lagt til fylkeskomm</w:t>
      </w:r>
      <w:r>
        <w:t>u</w:t>
      </w:r>
      <w:r>
        <w:t xml:space="preserve">nene. </w:t>
      </w:r>
      <w:r>
        <w:rPr>
          <w:rStyle w:val="kursiv"/>
          <w:sz w:val="21"/>
          <w:szCs w:val="21"/>
        </w:rPr>
        <w:t>Vegtilsynet</w:t>
      </w:r>
      <w:r>
        <w:t>s merknad omtalt i kapittel 3.2.2 om bruken av «vegstyremakt» i veglova, gjelder også endringene i veglova kapittel V og VI. De øvrige høringsinstansene har ikke merknader til endringene</w:t>
      </w:r>
      <w:r>
        <w:t xml:space="preserve">. </w:t>
      </w:r>
    </w:p>
    <w:p w:rsidR="00000000" w:rsidRDefault="00E32A9D" w:rsidP="00C80B97">
      <w:pPr>
        <w:pStyle w:val="Overskrift3"/>
      </w:pPr>
      <w:r>
        <w:t xml:space="preserve">Departementets vurderinger </w:t>
      </w:r>
    </w:p>
    <w:p w:rsidR="00000000" w:rsidRDefault="00E32A9D" w:rsidP="00C80B97">
      <w:r>
        <w:t xml:space="preserve">Departementet konstaterer at bare et fåtall av høringsinstansene har kommentert endringene i veglova kapittel V og VI eksplisitt. Departementet vurderer endringene i veglova kapittel V og </w:t>
      </w:r>
      <w:r>
        <w:lastRenderedPageBreak/>
        <w:t>VI som en naturlig konsek</w:t>
      </w:r>
      <w:r>
        <w:t xml:space="preserve">vens av at fylkeskommunene skal overta veiadministrasjonen for fylkesveiene og legger til grunn at endringene som ble foreslått i høringen skal tas inn i det endelige lovforslaget. </w:t>
      </w:r>
    </w:p>
    <w:p w:rsidR="00000000" w:rsidRDefault="00E32A9D" w:rsidP="00C80B97">
      <w:r>
        <w:t xml:space="preserve">I en endelig gjennomgang av bestemmelsene i veglova kapittel V og VI, har </w:t>
      </w:r>
      <w:r>
        <w:t>departementet funnet at flere av bestemmelsene med fordel kan forenkles, slik at begrepet «vegstyremakt» i større grad benyttes som ko</w:t>
      </w:r>
      <w:r>
        <w:t>b</w:t>
      </w:r>
      <w:r>
        <w:t>lingsord der loven legger ulik type vedtaksmyndighet til de tre nivåene ve</w:t>
      </w:r>
      <w:r>
        <w:t>g</w:t>
      </w:r>
      <w:r>
        <w:t>styremakter. Dette vil redusere den totale men</w:t>
      </w:r>
      <w:r>
        <w:t>gden lovtekst, uten å gå på bekostning av m</w:t>
      </w:r>
      <w:r>
        <w:t>e</w:t>
      </w:r>
      <w:r>
        <w:t>ningsinnholdet. Vegtilsynets mer</w:t>
      </w:r>
      <w:r>
        <w:t>k</w:t>
      </w:r>
      <w:r>
        <w:t>nad er vurdert av departementet i kapittel 3.2.3, og depart</w:t>
      </w:r>
      <w:r>
        <w:t>e</w:t>
      </w:r>
      <w:r>
        <w:t>mentet legger ellers ikke opp til endringer i bruken av begrepet «vegstyremakt» i veglova kapittel V eller VI.</w:t>
      </w:r>
    </w:p>
    <w:p w:rsidR="00000000" w:rsidRDefault="00E32A9D" w:rsidP="00C80B97">
      <w:pPr>
        <w:pStyle w:val="Overskrift1"/>
      </w:pPr>
      <w:r>
        <w:t>Endringer i bestemmelser som gjelder endring av eie</w:t>
      </w:r>
      <w:r>
        <w:t>n</w:t>
      </w:r>
      <w:r>
        <w:t>domsforhold etter matrikkellova og plan- og bygningsloven</w:t>
      </w:r>
    </w:p>
    <w:p w:rsidR="00000000" w:rsidRDefault="00E32A9D" w:rsidP="00C80B97">
      <w:pPr>
        <w:pStyle w:val="Overskrift2"/>
      </w:pPr>
      <w:r>
        <w:t>Oversikt over gjeldende rett</w:t>
      </w:r>
    </w:p>
    <w:p w:rsidR="00000000" w:rsidRDefault="00E32A9D" w:rsidP="00C80B97">
      <w:r>
        <w:t>I forbindelse med forvaltningsreformen i 2010 ble overfør</w:t>
      </w:r>
      <w:r>
        <w:t>ing av veimyndighet gitt unntak for dok</w:t>
      </w:r>
      <w:r>
        <w:t>u</w:t>
      </w:r>
      <w:r>
        <w:t>mentavgift gjennom en endring i veglova § 52 andre ledd. Omregistrering i grunnboka eller matri</w:t>
      </w:r>
      <w:r>
        <w:t>k</w:t>
      </w:r>
      <w:r>
        <w:t>kelen i forbindelse med overføring av veimyndighet skal skje ved navneendring. R</w:t>
      </w:r>
      <w:r>
        <w:t>e</w:t>
      </w:r>
      <w:r>
        <w:t>gistrering og tin</w:t>
      </w:r>
      <w:r>
        <w:t>g</w:t>
      </w:r>
      <w:r>
        <w:t xml:space="preserve">lysning av offentlig </w:t>
      </w:r>
      <w:r>
        <w:t>vei er regulert i matrikkellova § 24 fjerde ledd. Det følger her at i saker som gje</w:t>
      </w:r>
      <w:r>
        <w:t>l</w:t>
      </w:r>
      <w:r>
        <w:t>der grunnen til offentlig vei eller jernbane, skal tinglysning bare skje når det kreves særskilt. Staten, statsforetak, fylkeskommune og kommune kan i saker som gjelder are</w:t>
      </w:r>
      <w:r>
        <w:t>aloverføring eller opprettelse av ny matrikkelenhet stadfeste eiendomsretten gjennom ege</w:t>
      </w:r>
      <w:r>
        <w:t>n</w:t>
      </w:r>
      <w:r>
        <w:t>erklæring for eierskap som skal brukes til offentlig vei eller jernbane. I praksis er hovedregelen at offentlig veigrunn ikke tinglyses, men kun registreres i matrikke</w:t>
      </w:r>
      <w:r>
        <w:t>len. Slik er det også for fy</w:t>
      </w:r>
      <w:r>
        <w:t>l</w:t>
      </w:r>
      <w:r>
        <w:t>kesveiene. For fylkesveier er normalt fylkeskomm</w:t>
      </w:r>
      <w:r>
        <w:t>u</w:t>
      </w:r>
      <w:r>
        <w:t>nen registrert som aktuell eier (AE) i m</w:t>
      </w:r>
      <w:r>
        <w:t>a</w:t>
      </w:r>
      <w:r>
        <w:t>trikkelen, men i praksis er det også noen tilfeller der fylke</w:t>
      </w:r>
      <w:r>
        <w:t>s</w:t>
      </w:r>
      <w:r>
        <w:t>veien ikke er registrert i matrikkelen, er registrert med fiktive (ikke ree</w:t>
      </w:r>
      <w:r>
        <w:t xml:space="preserve">lle) grenser, eller er registrert på feil eier eller hjemmelshaver. </w:t>
      </w:r>
    </w:p>
    <w:p w:rsidR="00000000" w:rsidRDefault="00E32A9D" w:rsidP="00C80B97">
      <w:r>
        <w:t>For fylkesveier er normalt Statens vegvesen ved regionene registrert som eiers kontaktinstans (KE). Ved opphør av den felles veiadministrasjonen må Statens vegvesen fjernes som kontak</w:t>
      </w:r>
      <w:r>
        <w:t>t</w:t>
      </w:r>
      <w:r>
        <w:t>ins</w:t>
      </w:r>
      <w:r>
        <w:t>tans. I arbeidet med å utrede lovforslagene knyttet til overføringen av veiadministrasjonen forespurte Statens vegvesen Kartverket om en slik endring kan gjennomføres av Kartverket som en massivregistrering. Etter gjelde</w:t>
      </w:r>
      <w:r>
        <w:t>n</w:t>
      </w:r>
      <w:r>
        <w:t>de regelverk har ikke Kartverket hj</w:t>
      </w:r>
      <w:r>
        <w:t>emmel til å gjøre slike endringer i matrikkelen uten fullmakt fra komm</w:t>
      </w:r>
      <w:r>
        <w:t>u</w:t>
      </w:r>
      <w:r>
        <w:t xml:space="preserve">nen som er lokal matrikkelmyndighet eller etter særskilt forskrift. </w:t>
      </w:r>
    </w:p>
    <w:p w:rsidR="00000000" w:rsidRDefault="00E32A9D" w:rsidP="00C80B97">
      <w:r>
        <w:t>I en del tilfeller inngår riks- og fylkesvei i samme matrikkelenhet. For å dele matrikkelenheten kreves i dag søknad</w:t>
      </w:r>
      <w:r>
        <w:t xml:space="preserve"> etter byggesaksbestemmelsene i plan- og bygningsloven, jf. § 20-1 første ledd bokstav m og § 20-2 første ledd.</w:t>
      </w:r>
    </w:p>
    <w:p w:rsidR="00000000" w:rsidRDefault="00E32A9D" w:rsidP="00C80B97">
      <w:pPr>
        <w:pStyle w:val="Overskrift2"/>
      </w:pPr>
      <w:r>
        <w:t>Forslaget i høringsbrevet</w:t>
      </w:r>
    </w:p>
    <w:p w:rsidR="00000000" w:rsidRDefault="00E32A9D" w:rsidP="00C80B97">
      <w:r>
        <w:t>I høringsbrevet foreslo departementet en løsning som gir Kartverket mulighet til å gjøre en</w:t>
      </w:r>
      <w:r>
        <w:t>d</w:t>
      </w:r>
      <w:r>
        <w:t>ringer i m</w:t>
      </w:r>
      <w:r>
        <w:t>a</w:t>
      </w:r>
      <w:r>
        <w:t>trikkel</w:t>
      </w:r>
      <w:r>
        <w:t xml:space="preserve">en uten fullmakt fra kommunene. Den foreslåtte løsningen var å klargjøre dette </w:t>
      </w:r>
      <w:r>
        <w:lastRenderedPageBreak/>
        <w:t>i Kommunal- og moderniseringsdepartementets hjemmel til å fatte enkeltvedtak og administr</w:t>
      </w:r>
      <w:r>
        <w:t>a</w:t>
      </w:r>
      <w:r>
        <w:t>tive avgjørelser om føringen av matrikkelen, jf. § 22 sjuende ledd. Kartverket vil på d</w:t>
      </w:r>
      <w:r>
        <w:t>enne måten kunne få delegert hjemmel til å gjøre endringer i matrikkelen knyttet til overføringen av fy</w:t>
      </w:r>
      <w:r>
        <w:t>l</w:t>
      </w:r>
      <w:r>
        <w:t>kesveiadministrasjonen fra Statens vegvesen til fy</w:t>
      </w:r>
      <w:r>
        <w:t>l</w:t>
      </w:r>
      <w:r>
        <w:t>keskommunen.</w:t>
      </w:r>
    </w:p>
    <w:p w:rsidR="00000000" w:rsidRDefault="00E32A9D" w:rsidP="00C80B97">
      <w:r>
        <w:t>Når det gjelder spørsmålet om deling av matrikkelenheter mellom riks- og fylkesveier, vu</w:t>
      </w:r>
      <w:r>
        <w:t>rderte d</w:t>
      </w:r>
      <w:r>
        <w:t>e</w:t>
      </w:r>
      <w:r>
        <w:t>partementet i høringsbrevet at effektivitetshensyn taler for at for unntak fra søknadsplikten etter § 20-1 første ledd bokstav m og § 20-2 første ledd i tilfeller der skjer endring i hvilken myndighet som admin</w:t>
      </w:r>
      <w:r>
        <w:t>i</w:t>
      </w:r>
      <w:r>
        <w:t>strerer offentlige veier. Unntaket b</w:t>
      </w:r>
      <w:r>
        <w:t xml:space="preserve">le foreslått tatt inn som et tillegg i plan- og bygningsloven § 20-5 om tiltak som er unntatt fra søknadsplikt. </w:t>
      </w:r>
    </w:p>
    <w:p w:rsidR="00000000" w:rsidRDefault="00E32A9D" w:rsidP="00C80B97">
      <w:pPr>
        <w:pStyle w:val="Overskrift2"/>
      </w:pPr>
      <w:r>
        <w:t xml:space="preserve">Merknader fra høringsinstansene </w:t>
      </w:r>
    </w:p>
    <w:p w:rsidR="00000000" w:rsidRDefault="00E32A9D" w:rsidP="00C80B97">
      <w:r>
        <w:t xml:space="preserve">Av høringsinstansene har </w:t>
      </w:r>
      <w:r>
        <w:rPr>
          <w:rStyle w:val="kursiv"/>
          <w:sz w:val="21"/>
          <w:szCs w:val="21"/>
        </w:rPr>
        <w:t>Kartverket, Hedmark fylkeskommune</w:t>
      </w:r>
      <w:r>
        <w:t xml:space="preserve"> og </w:t>
      </w:r>
      <w:r>
        <w:rPr>
          <w:rStyle w:val="kursiv"/>
          <w:sz w:val="21"/>
          <w:szCs w:val="21"/>
        </w:rPr>
        <w:t>Rogaland fylkeskommune</w:t>
      </w:r>
      <w:r>
        <w:t xml:space="preserve"> uttalelser til de foreslåtte endringene. Høringsuttalelsene fra de to fylkeskommunene er overordnede og går ut på at det er viktig at registreringen er riktig og kan gjøres på en mest mulig effektiv måte.</w:t>
      </w:r>
    </w:p>
    <w:p w:rsidR="00000000" w:rsidRDefault="00E32A9D" w:rsidP="00C80B97">
      <w:r>
        <w:t xml:space="preserve">Til endringene i matrikkellova uttaler </w:t>
      </w:r>
      <w:r>
        <w:rPr>
          <w:rStyle w:val="kursiv"/>
          <w:sz w:val="21"/>
          <w:szCs w:val="21"/>
        </w:rPr>
        <w:t>Kartverket</w:t>
      </w:r>
      <w:r>
        <w:t xml:space="preserve"> </w:t>
      </w:r>
      <w:r>
        <w:t>at det er av den oppfatning at offentlige registre bør re</w:t>
      </w:r>
      <w:r>
        <w:t>n</w:t>
      </w:r>
      <w:r>
        <w:t>dyrkes i den forstand at eieropplysninger knyttet til eiendom registreres ett sted, i ett register. Un</w:t>
      </w:r>
      <w:r>
        <w:t>n</w:t>
      </w:r>
      <w:r>
        <w:t>taksb</w:t>
      </w:r>
      <w:r>
        <w:t>e</w:t>
      </w:r>
      <w:r>
        <w:t>stemmelsen i matrikkellova § 24 fjerde ledd gir imidlertid hjemmel til ikke å tinglyse gr</w:t>
      </w:r>
      <w:r>
        <w:t>unn som skal benyttes til offentlig vei eller jernbane, med den konsekvens at eie</w:t>
      </w:r>
      <w:r>
        <w:t>r</w:t>
      </w:r>
      <w:r>
        <w:t>opplysninger for ikke-tinglyst grunn føres i m</w:t>
      </w:r>
      <w:r>
        <w:t>a</w:t>
      </w:r>
      <w:r>
        <w:t xml:space="preserve">trikkelen og ikke i grunnboka. Kartverket mener at matrikkellova § 24 fjerde ledd bør oppheves. En oppheving vil komplementere </w:t>
      </w:r>
      <w:r>
        <w:t>grunnboka, og publikum vil kunne hente samme informasjon om alle eiendommer samme sted. Matrikkellova kategoriserer iht. § 5 matrikkelenheter etter matrikk</w:t>
      </w:r>
      <w:r>
        <w:t>e</w:t>
      </w:r>
      <w:r>
        <w:t xml:space="preserve">lenhetstype, men ikke formålet med hva matrikkelenheten er eller hva den anvendes til, for eksempel </w:t>
      </w:r>
      <w:r>
        <w:t>veigrunn. Dette tilsier etter Kar</w:t>
      </w:r>
      <w:r>
        <w:t>t</w:t>
      </w:r>
      <w:r>
        <w:t>verkets syn at registrering av eierskap til veigrunn bør underlegges samme regelverk som for eierskap for øvrig grunn. For å sikre en ensartet matrikkel i samsvar med ma</w:t>
      </w:r>
      <w:r>
        <w:t>t</w:t>
      </w:r>
      <w:r>
        <w:t>rikkellovas fo</w:t>
      </w:r>
      <w:r>
        <w:t>r</w:t>
      </w:r>
      <w:r>
        <w:t>målsbestemmelse er det viktig i størs</w:t>
      </w:r>
      <w:r>
        <w:t>t mulig grad å unngå slike unntaksbestemmelser som den foreslåtte, som kan gi utfordringer for kommunene som lokal matrikkelmyndighet i saker de ikke nødvendigvis ofte er i befatning med. Slike sær</w:t>
      </w:r>
      <w:r>
        <w:rPr>
          <w:spacing w:val="-1"/>
        </w:rPr>
        <w:t>hensyn kan videre skape utfordringer i forbindelse med at p</w:t>
      </w:r>
      <w:r>
        <w:rPr>
          <w:spacing w:val="-1"/>
        </w:rPr>
        <w:t>rosesser etter plan- og bygningsloven og matrikkellova i økende grad digitaliseres.</w:t>
      </w:r>
      <w:r>
        <w:t xml:space="preserve"> </w:t>
      </w:r>
    </w:p>
    <w:p w:rsidR="00000000" w:rsidRDefault="00E32A9D" w:rsidP="00C80B97">
      <w:r>
        <w:t xml:space="preserve">Til endringene i plan- og bygningsloven uttaler </w:t>
      </w:r>
      <w:r>
        <w:rPr>
          <w:rStyle w:val="kursiv"/>
          <w:sz w:val="21"/>
          <w:szCs w:val="21"/>
        </w:rPr>
        <w:t>Kartverket</w:t>
      </w:r>
      <w:r>
        <w:t xml:space="preserve"> at gjeldende § 20-5 tredje ledd i plan- og by</w:t>
      </w:r>
      <w:r>
        <w:t>g</w:t>
      </w:r>
      <w:r>
        <w:t>ningsloven legger til grunn at nye matrikkelenhetsgrenser skal vær</w:t>
      </w:r>
      <w:r>
        <w:t>e entydig fastsatt i plan eller i ve</w:t>
      </w:r>
      <w:r>
        <w:t>d</w:t>
      </w:r>
      <w:r>
        <w:t>tak etter inndelingsloven. Et tilsvarende krav om entydig fastsatte nye grenser må også stilles i saker hvor ansvar for administrasjonen av offentlige veier endres. I tillegg må beste</w:t>
      </w:r>
      <w:r>
        <w:t>m</w:t>
      </w:r>
      <w:r>
        <w:t xml:space="preserve">melsen presiseres til kun å gjelde </w:t>
      </w:r>
      <w:r>
        <w:t>ved endring av administrasjon av offentlige veier hvor grunnen eies av det offentlige. Årsaken til dette er at definisjonen av offentlig vei iht. veglova § 1 ikke berører eierskapet til grunnen veien ligger på, kun at veien er åpen for allmenn ferdsel og v</w:t>
      </w:r>
      <w:r>
        <w:t>e</w:t>
      </w:r>
      <w:r>
        <w:t>d</w:t>
      </w:r>
      <w:r>
        <w:t>likeholdes av det offentlige. Kartverket påpeker at grunnen til offentlig vei ikke alltid er i o</w:t>
      </w:r>
      <w:r>
        <w:t>f</w:t>
      </w:r>
      <w:r>
        <w:t>fentlig eie, særlig kommunale veier. Oppretting av nye matrikkelenheter forutsetter at det er gjennomført oppmålingsforretning etter matrikkellova. Dersom de</w:t>
      </w:r>
      <w:r>
        <w:t>tte forholdet ikke presiseres, kan det være til hinder for oppretting av ny veigrunn.</w:t>
      </w:r>
    </w:p>
    <w:p w:rsidR="00000000" w:rsidRDefault="00E32A9D" w:rsidP="00C80B97">
      <w:pPr>
        <w:pStyle w:val="Overskrift2"/>
      </w:pPr>
      <w:r>
        <w:lastRenderedPageBreak/>
        <w:t>Departementets vurderinger</w:t>
      </w:r>
    </w:p>
    <w:p w:rsidR="00000000" w:rsidRDefault="00E32A9D" w:rsidP="00C80B97">
      <w:pPr>
        <w:rPr>
          <w:rStyle w:val="kursiv"/>
          <w:sz w:val="21"/>
          <w:szCs w:val="21"/>
        </w:rPr>
      </w:pPr>
      <w:r>
        <w:rPr>
          <w:rStyle w:val="kursiv"/>
          <w:sz w:val="21"/>
          <w:szCs w:val="21"/>
        </w:rPr>
        <w:t>Kartverket</w:t>
      </w:r>
      <w:r>
        <w:t xml:space="preserve"> har ikke hatt merknader til forslaget til endring i matrikkellova § 22 sjuende ledd, men har i stedet fremmet at særregelen </w:t>
      </w:r>
      <w:r>
        <w:t>om registrering og tinglysning av de offentlige veiene i loven § 24 fjerde ledd bør oppheves. Til dette bemerker departementet at bestemmelsen i § 24 fjerde ledd har bakgrunn i hvordan offentlig veigrunn skulle registreres før og etter delingsloven ble ive</w:t>
      </w:r>
      <w:r>
        <w:t>rksatt i 1980. Før delingsl</w:t>
      </w:r>
      <w:r>
        <w:t>o</w:t>
      </w:r>
      <w:r>
        <w:t xml:space="preserve">ven ble vedtatt, skulle ikke offentlig veigrunn (med unntak av i byene, der den dagjeldende bygningsloven gjaldt) verken fradeles/skylddeles eller føres i grunnbok eller i datidens matrikkel. «Norges </w:t>
      </w:r>
      <w:proofErr w:type="gramStart"/>
      <w:r>
        <w:t>matrikkelen</w:t>
      </w:r>
      <w:proofErr w:type="gramEnd"/>
      <w:r>
        <w:t>» skulle bare inn</w:t>
      </w:r>
      <w:r>
        <w:t>eholde eiendommer som skulle skattlegges. Ettersom offentlige veier ikke skulle skat</w:t>
      </w:r>
      <w:r>
        <w:t>t</w:t>
      </w:r>
      <w:r>
        <w:t>legges, var det klare regler om at offentlige veier ikke skulle registreres i matrikkelen, ei heller i pant</w:t>
      </w:r>
      <w:r>
        <w:t>e</w:t>
      </w:r>
      <w:r>
        <w:t>bok/grunnbok. Etter at delingsloven ble satt i kraft i 1980, fi</w:t>
      </w:r>
      <w:r>
        <w:t>kk Norge for første gang en landsomfattende lov som b</w:t>
      </w:r>
      <w:r>
        <w:t>e</w:t>
      </w:r>
      <w:r>
        <w:t>stemte at alle eiendommer – også veigrunn – skulle fradeles og registreres som egne eie</w:t>
      </w:r>
      <w:r>
        <w:t>n</w:t>
      </w:r>
      <w:r>
        <w:t>dommer. Det var ikke lenger skatt og skylddeling som var i fokus, men en samlet oversikt over alle e</w:t>
      </w:r>
      <w:r>
        <w:t>i</w:t>
      </w:r>
      <w:r>
        <w:t>e</w:t>
      </w:r>
      <w:r>
        <w:t>n</w:t>
      </w:r>
      <w:r>
        <w:t>dommer.</w:t>
      </w:r>
    </w:p>
    <w:p w:rsidR="00000000" w:rsidRDefault="00E32A9D" w:rsidP="00C80B97">
      <w:r>
        <w:t>Det</w:t>
      </w:r>
      <w:r>
        <w:t xml:space="preserve"> at offentlige veier fram til 1980 bevisst var holdt utenfor matrikkel og grunnbok, skapte store u</w:t>
      </w:r>
      <w:r>
        <w:t>t</w:t>
      </w:r>
      <w:r>
        <w:t>fordringer når disse veieiendommene nå skulle inn i de offentlige registrene. Det ble derfor allerede i 1981, foretatt endringer både i delingsloven, pantelo</w:t>
      </w:r>
      <w:r>
        <w:t>ven og tinglysingsloven, for å lette på dette arbeidet. D</w:t>
      </w:r>
      <w:r>
        <w:t>e</w:t>
      </w:r>
      <w:r>
        <w:t>partementet viser her til Ot.prp. nr. 48 (1980–81) der departementet drøfter og konkluderer med at ve</w:t>
      </w:r>
      <w:r>
        <w:t>i</w:t>
      </w:r>
      <w:r>
        <w:t>grunn og andre typer offentlig eiendom som det ikke blir stiftet pant i, kun bør registreres i G</w:t>
      </w:r>
      <w:r>
        <w:t>AB (Grunn- Adresse- og Bygning</w:t>
      </w:r>
      <w:r>
        <w:t>s</w:t>
      </w:r>
      <w:r>
        <w:t>register) og ikke i grunnbøkene. Når det gjaldt fradeling og registrering av eksist</w:t>
      </w:r>
      <w:r>
        <w:t>e</w:t>
      </w:r>
      <w:r>
        <w:t>rende gammel veigrunn, foreslo departementet en ordning med at bl.a. veimyndighetene kan b</w:t>
      </w:r>
      <w:r>
        <w:t>e</w:t>
      </w:r>
      <w:r>
        <w:t>nytte seg av en egenerklæring av e</w:t>
      </w:r>
      <w:r>
        <w:t>i</w:t>
      </w:r>
      <w:r>
        <w:t>endomsretten ti</w:t>
      </w:r>
      <w:r>
        <w:t>l offentlig vei, mot at veimyndigheten ble erstatning</w:t>
      </w:r>
      <w:r>
        <w:t>s</w:t>
      </w:r>
      <w:r>
        <w:t xml:space="preserve">ansvarlig dersom dette påførte noen tap. Se Ot.prp. nr. 48 (1980–81) kapittel 3.3.2. </w:t>
      </w:r>
    </w:p>
    <w:p w:rsidR="00000000" w:rsidRDefault="00E32A9D" w:rsidP="00C80B97">
      <w:r>
        <w:t>Kartverkets skjema for egenerklæring av eierskap til offentlig vei benyttes også i dag når nye ve</w:t>
      </w:r>
      <w:r>
        <w:t>i</w:t>
      </w:r>
      <w:r>
        <w:t>grenser skal matri</w:t>
      </w:r>
      <w:r>
        <w:t>kkelføres. I oversendelsen til kommunen vedlegges egenerklæringen om eierskap og en protokoll og oppmålingsdata fra oppmålingsforretningen.</w:t>
      </w:r>
    </w:p>
    <w:p w:rsidR="00000000" w:rsidRDefault="00E32A9D" w:rsidP="00C80B97">
      <w:r>
        <w:t>I forarbeidene til matrikkellova er det påpekt at funksjonsdelingen mellom matrikkelen og grunnboka måtte bli tydeli</w:t>
      </w:r>
      <w:r>
        <w:t>gere. Matrikkelen skal være det sentrale eiendomsregisteret, mens grunnboka skal være et rettighetsr</w:t>
      </w:r>
      <w:r>
        <w:t>e</w:t>
      </w:r>
      <w:r>
        <w:t>gister. I NOU 1999: 1 Lov om eiendomsregistrering mente lovutvalget at særordningen hadde fungert bra og så det som hensiktsmessig at særordningen også ble</w:t>
      </w:r>
      <w:r>
        <w:t xml:space="preserve"> videreført i matrikkelloven, jf. § 24 fjerde ledd.</w:t>
      </w:r>
    </w:p>
    <w:p w:rsidR="00000000" w:rsidRDefault="00E32A9D" w:rsidP="00C80B97">
      <w:r>
        <w:t>Departementet mener særordningen for de offentlige vegene er nødvendig. En eventuell op</w:t>
      </w:r>
      <w:r>
        <w:t>p</w:t>
      </w:r>
      <w:r>
        <w:t>heving av § 24 fjerde ledd vil påføre veimyndighetene et betydelig merarbeid. Departementet deler Kartverkets prinsi</w:t>
      </w:r>
      <w:r>
        <w:t>pielle synspunkt om en ensartet og mest mulig ajourført matrikkel, men mener at en oppheving av matrikkellova § 24 fjerde ledd ikke vil bidra til dette. Departementet går etter dette videre med forslaget til endringer i matri</w:t>
      </w:r>
      <w:r>
        <w:t>k</w:t>
      </w:r>
      <w:r>
        <w:t>kellova § 22 sjuende ledd, i s</w:t>
      </w:r>
      <w:r>
        <w:t xml:space="preserve">amsvar med høringsforslaget. </w:t>
      </w:r>
    </w:p>
    <w:p w:rsidR="00000000" w:rsidRDefault="00E32A9D" w:rsidP="00C80B97">
      <w:r>
        <w:t xml:space="preserve">Når det gjelder Kartverkets merknader til endringene i plan- og bygningsloven § 20-5 tredje ledd, ønsker </w:t>
      </w:r>
      <w:r>
        <w:rPr>
          <w:rStyle w:val="kursiv"/>
          <w:sz w:val="21"/>
          <w:szCs w:val="21"/>
        </w:rPr>
        <w:t>Kartverket</w:t>
      </w:r>
      <w:r>
        <w:t xml:space="preserve"> en presisering om at unntakshjemmelen kun skal gjelde ved endring av adm</w:t>
      </w:r>
      <w:r>
        <w:t>i</w:t>
      </w:r>
      <w:r>
        <w:t>nistrasjon av offentlige veier hvor g</w:t>
      </w:r>
      <w:r>
        <w:t xml:space="preserve">runnen eies av det offentlige. Departementet vurderer det slik </w:t>
      </w:r>
      <w:r>
        <w:lastRenderedPageBreak/>
        <w:t>at dette kan ivar</w:t>
      </w:r>
      <w:r>
        <w:t>e</w:t>
      </w:r>
      <w:r>
        <w:t>tas i forslaget til endringer i § 20-5 tredje ledd med følgende tilleggsformul</w:t>
      </w:r>
      <w:r>
        <w:t>e</w:t>
      </w:r>
      <w:r>
        <w:t>ring: «(…) når eksisterende m</w:t>
      </w:r>
      <w:r>
        <w:t>a</w:t>
      </w:r>
      <w:r>
        <w:t>trikkelenhet reg</w:t>
      </w:r>
      <w:r>
        <w:t>i</w:t>
      </w:r>
      <w:r>
        <w:t>strert som offentlig vei skal deles (…)».</w:t>
      </w:r>
    </w:p>
    <w:p w:rsidR="00000000" w:rsidRDefault="00E32A9D" w:rsidP="00C80B97">
      <w:pPr>
        <w:rPr>
          <w:rStyle w:val="kursiv"/>
          <w:sz w:val="21"/>
          <w:szCs w:val="21"/>
        </w:rPr>
      </w:pPr>
      <w:r>
        <w:t>Kartver</w:t>
      </w:r>
      <w:r>
        <w:t>ket har for øvrig uttalt at det entydig bør gå fram hvor de nye grensene skal gå når ansvar for adm</w:t>
      </w:r>
      <w:r>
        <w:t>i</w:t>
      </w:r>
      <w:r>
        <w:t xml:space="preserve">nistrasjon av offentlige veier skal endres. Til dette vil departementet bemerke at når det fattes vedtak om omklassifisering av veier, følger det som regel </w:t>
      </w:r>
      <w:r>
        <w:t>ved kartvedlegg som viser hvilke strekninger som skal o</w:t>
      </w:r>
      <w:r>
        <w:t>m</w:t>
      </w:r>
      <w:r>
        <w:t xml:space="preserve">klassifiseres. Når en matrikkelenhet skal deles i to fordi en del inngår i en fylkesvei og en annen del inngår i riksvei (typisk i kryss mellom riks- og fylkesvei), forutsettes det at veimyndighetene </w:t>
      </w:r>
      <w:r>
        <w:t>er enige om grensen mellom veitypene. Hva som skal være riksvei og hva som skal være fylkesvei følger av klassifis</w:t>
      </w:r>
      <w:r>
        <w:t>e</w:t>
      </w:r>
      <w:r>
        <w:t>ring av veiene. Det er ikke behov for å avgjøre grensen mellom fylkesvei og riksvei gjennom en deling</w:t>
      </w:r>
      <w:r>
        <w:t>s</w:t>
      </w:r>
      <w:r>
        <w:t>sak. Ny eiendomsgrense mellom de to vei</w:t>
      </w:r>
      <w:r>
        <w:t>eierne fastsettes under oppmålingsforretningen, for deretter å reg</w:t>
      </w:r>
      <w:r>
        <w:t>i</w:t>
      </w:r>
      <w:r>
        <w:t>streres i matrikkelen. Til Kartverkets merknad om at det er behov for en presisering av at oppretting av nye matri</w:t>
      </w:r>
      <w:r>
        <w:t>k</w:t>
      </w:r>
      <w:r>
        <w:t>k</w:t>
      </w:r>
      <w:r>
        <w:t>e</w:t>
      </w:r>
      <w:r>
        <w:t>lenheter forutsetter at det er gjennomført oppmålingsforretning, vil dep</w:t>
      </w:r>
      <w:r>
        <w:t>artementet b</w:t>
      </w:r>
      <w:r>
        <w:t>e</w:t>
      </w:r>
      <w:r>
        <w:t>merke at lovendringen er avgrenset til å gjelde unntak fra søknadsplikten iht. plan- og bygningsloven § 20-1 første ledd bokstav m). Lovendringsforslaget endrer ikke på bestemmelsene i matri</w:t>
      </w:r>
      <w:r>
        <w:t>k</w:t>
      </w:r>
      <w:r>
        <w:t>kelloven med tanke på oppmålingsforretning og matrik</w:t>
      </w:r>
      <w:r>
        <w:t xml:space="preserve">kelføring. Departementet har derfor ikke sett behov for å ta dette med i lovteksten. </w:t>
      </w:r>
    </w:p>
    <w:p w:rsidR="00000000" w:rsidRDefault="00E32A9D" w:rsidP="00C80B97">
      <w:r>
        <w:t>I arbeidet med forslag til endringer i plan- og bygningsloven § 20-5 tredje ledd, har depart</w:t>
      </w:r>
      <w:r>
        <w:t>e</w:t>
      </w:r>
      <w:r>
        <w:t>mentet ut over dette kommet til at bestemmelsen bør gis en bedre lovteknisk u</w:t>
      </w:r>
      <w:r>
        <w:t>tforming i det endelige lovforslaget, som gjør b</w:t>
      </w:r>
      <w:r>
        <w:t>e</w:t>
      </w:r>
      <w:r>
        <w:t>stemmelsen mer lesevennlig og tilgjengelig for rettsanve</w:t>
      </w:r>
      <w:r>
        <w:t>n</w:t>
      </w:r>
      <w:r>
        <w:t xml:space="preserve">deren. </w:t>
      </w:r>
    </w:p>
    <w:p w:rsidR="00000000" w:rsidRDefault="00E32A9D" w:rsidP="00C80B97">
      <w:pPr>
        <w:pStyle w:val="Overskrift1"/>
      </w:pPr>
      <w:r>
        <w:t>Endringer i reguleringen av Statens vegvesen i øvrige lover</w:t>
      </w:r>
    </w:p>
    <w:p w:rsidR="00000000" w:rsidRDefault="00E32A9D" w:rsidP="00C80B97">
      <w:pPr>
        <w:pStyle w:val="Overskrift2"/>
      </w:pPr>
      <w:r>
        <w:t>Oversikt over gjeldende rett</w:t>
      </w:r>
    </w:p>
    <w:p w:rsidR="00000000" w:rsidRDefault="00E32A9D" w:rsidP="00C80B97">
      <w:pPr>
        <w:pStyle w:val="Overskrift3"/>
      </w:pPr>
      <w:r>
        <w:t>Vegtrafikkloven</w:t>
      </w:r>
    </w:p>
    <w:p w:rsidR="00000000" w:rsidRDefault="00E32A9D" w:rsidP="00C80B97">
      <w:r>
        <w:t>I hør</w:t>
      </w:r>
      <w:r>
        <w:t>ingsbrevet ble det redegjort for at vegtrafikkloven bygger på bestemmelsene om organis</w:t>
      </w:r>
      <w:r>
        <w:t>e</w:t>
      </w:r>
      <w:r>
        <w:t>ring av veimyndigheten og oppgavefordeling i veglova kapittel II. Vegtrafikkloven §§ 4, 6, 7, 7 b, 10, 11, 19, 19 c, 26, 36, 36 a, 36 b, 37 og 39 angir regionvegkontoret</w:t>
      </w:r>
      <w:r>
        <w:t xml:space="preserve"> som myndighet, og bygger generelt på en forutsetning om et todelt forvaltningsnivå med Vegdirektoratet som overordnet fagorgan og klageinstans der ikke annet er særskilt bestemt. </w:t>
      </w:r>
    </w:p>
    <w:p w:rsidR="00000000" w:rsidRDefault="00E32A9D" w:rsidP="00C80B97">
      <w:pPr>
        <w:pStyle w:val="Overskrift3"/>
      </w:pPr>
      <w:r>
        <w:t>Yrkestransportloven</w:t>
      </w:r>
    </w:p>
    <w:p w:rsidR="00000000" w:rsidRDefault="00E32A9D" w:rsidP="00C80B97">
      <w:r>
        <w:t>Yrkestransportloven benytter myndighetsbetegnelsen «regionvegkontor» i § 37 h første ledd tredje og fjerde punktum. I tredje punktum heter det at ved krav til førlighet som er avgjort av regionvegkontoret, skal politiet bygge på endelig avgjørelse fra Vegd</w:t>
      </w:r>
      <w:r>
        <w:t xml:space="preserve">irektoratet. I fjerde punktum heter det at for vedtak fattet av regionvegkontoret er Vegdirektoratet klageinstans. </w:t>
      </w:r>
    </w:p>
    <w:p w:rsidR="00000000" w:rsidRDefault="00E32A9D" w:rsidP="00C80B97">
      <w:pPr>
        <w:pStyle w:val="Overskrift3"/>
      </w:pPr>
      <w:r>
        <w:lastRenderedPageBreak/>
        <w:t>Skatteforvaltningsloven</w:t>
      </w:r>
    </w:p>
    <w:p w:rsidR="00000000" w:rsidRDefault="00E32A9D" w:rsidP="00C80B97">
      <w:r>
        <w:t>Skatteforvaltningsloven benytter myndighetsbetegnelsen «regionvegkontor» i § 10-8, som o</w:t>
      </w:r>
      <w:r>
        <w:t>m</w:t>
      </w:r>
      <w:r>
        <w:t>handler kontrol</w:t>
      </w:r>
      <w:r>
        <w:t>l av motorvogn. I henhold til § 10-8 (3) kan skattemyndighetene kreve at ska</w:t>
      </w:r>
      <w:r>
        <w:t>t</w:t>
      </w:r>
      <w:r>
        <w:t>tepliktig framstiller kjøretøy hos regionvegkontoret for kontroll av kjøretøyets registrering</w:t>
      </w:r>
      <w:r>
        <w:t>s</w:t>
      </w:r>
      <w:r>
        <w:t>forhold av hensyn til om riktig avgift er fastsatt. I § 10-8 (1) er etatsnavnet State</w:t>
      </w:r>
      <w:r>
        <w:t xml:space="preserve">ns vegvesen benyttet. </w:t>
      </w:r>
    </w:p>
    <w:p w:rsidR="00000000" w:rsidRDefault="00E32A9D" w:rsidP="00C80B97">
      <w:pPr>
        <w:pStyle w:val="Overskrift2"/>
      </w:pPr>
      <w:r>
        <w:t>Forslaget i høringsbrevet</w:t>
      </w:r>
    </w:p>
    <w:p w:rsidR="00000000" w:rsidRDefault="00E32A9D" w:rsidP="00C80B97">
      <w:r>
        <w:t>Departementet viste i høringsbrevet til vurderingene i tilknytning til endringene i veglova § 9 og lovens kapittel V og VI og vurderingene knyttet til hensynet til fleksibilitet for endringer i o</w:t>
      </w:r>
      <w:r>
        <w:t>r</w:t>
      </w:r>
      <w:r>
        <w:t>gan</w:t>
      </w:r>
      <w:r>
        <w:t>iseringen av St</w:t>
      </w:r>
      <w:r>
        <w:t>a</w:t>
      </w:r>
      <w:r>
        <w:t xml:space="preserve">tens vegvesen. Departementet vurderte at de samme hensynene gjør seg gjeldende </w:t>
      </w:r>
      <w:r>
        <w:rPr>
          <w:spacing w:val="-2"/>
        </w:rPr>
        <w:t>for vegtrafikkloven, yrkestransportloven og skatte</w:t>
      </w:r>
      <w:r>
        <w:t>forvaltningsloven. Etter departeme</w:t>
      </w:r>
      <w:r>
        <w:t>n</w:t>
      </w:r>
      <w:r>
        <w:t>tets vurdering ville tilsvarende endringer i disse lovene føre til en enhetl</w:t>
      </w:r>
      <w:r>
        <w:t xml:space="preserve">ig regulering av Statens vegvesen med hensyn til etatens navn. </w:t>
      </w:r>
    </w:p>
    <w:p w:rsidR="00000000" w:rsidRDefault="00E32A9D" w:rsidP="00C80B97">
      <w:r>
        <w:t>Til endringene i vegtrafikkloven bemerket departementet at intensjonen med forslaget ikke er ment å endre kretsen av myndighetspersonell som utfører de ulike oppgavene etter vegtrafik</w:t>
      </w:r>
      <w:r>
        <w:t>k</w:t>
      </w:r>
      <w:r>
        <w:t xml:space="preserve">loven i </w:t>
      </w:r>
      <w:r>
        <w:t>dag. E</w:t>
      </w:r>
      <w:r>
        <w:t>k</w:t>
      </w:r>
      <w:r>
        <w:t>sempelvis vil det fortsatt være kontrollpersonell fra Statens vegvesen som utfører oppgaver etter vegtr</w:t>
      </w:r>
      <w:r>
        <w:t>a</w:t>
      </w:r>
      <w:r>
        <w:t xml:space="preserve">fikkloven § 10, 36 b og § 36 nr. 1 </w:t>
      </w:r>
      <w:proofErr w:type="gramStart"/>
      <w:r>
        <w:t>c ,</w:t>
      </w:r>
      <w:proofErr w:type="gramEnd"/>
      <w:r>
        <w:t xml:space="preserve"> d, f og nr. 9. Det ble også foreslått noen mindre justeringer i ordlyden for enkelte bestemmelser (§§ 7, 7</w:t>
      </w:r>
      <w:r>
        <w:t xml:space="preserve"> b, 10 og 39), som ikke er ment å ha materiell betydning.</w:t>
      </w:r>
    </w:p>
    <w:p w:rsidR="00000000" w:rsidRDefault="00E32A9D" w:rsidP="00C80B97">
      <w:r>
        <w:t xml:space="preserve">Departementet viste videre til at Statens vegvesen i rapporten </w:t>
      </w:r>
      <w:r>
        <w:rPr>
          <w:rStyle w:val="kursiv"/>
          <w:sz w:val="21"/>
          <w:szCs w:val="21"/>
        </w:rPr>
        <w:t>Fra sams og samling</w:t>
      </w:r>
      <w:r>
        <w:t xml:space="preserve"> har pekt på at overføringen av fylkesveiadministrasjonen kan aktualisere et mulig behov for endringer i my</w:t>
      </w:r>
      <w:r>
        <w:t>n</w:t>
      </w:r>
      <w:r>
        <w:t>dighetst</w:t>
      </w:r>
      <w:r>
        <w:t>i</w:t>
      </w:r>
      <w:r>
        <w:t>l</w:t>
      </w:r>
      <w:r>
        <w:t>deling i forskrift 7.10.2005 nr. 1219 om offentlige trafikkskilt, veioppmerking, tr</w:t>
      </w:r>
      <w:r>
        <w:t>a</w:t>
      </w:r>
      <w:r>
        <w:t>fikklyssignaler og anvi</w:t>
      </w:r>
      <w:r>
        <w:t>s</w:t>
      </w:r>
      <w:r>
        <w:t>ninger (skil</w:t>
      </w:r>
      <w:r>
        <w:t>t</w:t>
      </w:r>
      <w:r>
        <w:t>forskriften) etter vegtrafikkloven. Det ble vist til at depa</w:t>
      </w:r>
      <w:r>
        <w:t>r</w:t>
      </w:r>
      <w:r>
        <w:t>tementet vil vurdere dette nærmere i forbindelse med gjennomgangen av fo</w:t>
      </w:r>
      <w:r>
        <w:t>rskrifter, jf. omtalen i kapittel 8.2.1</w:t>
      </w:r>
    </w:p>
    <w:p w:rsidR="00000000" w:rsidRDefault="00E32A9D" w:rsidP="00C80B97">
      <w:r>
        <w:t>Departementet vurderte i høringsbrevet at «regionvegkontor» kan endres til «Statens vegvesen» i y</w:t>
      </w:r>
      <w:r>
        <w:t>r</w:t>
      </w:r>
      <w:r>
        <w:t>ke</w:t>
      </w:r>
      <w:r>
        <w:t>s</w:t>
      </w:r>
      <w:r>
        <w:t>transportloven § 37 h og skatteforvaltningsloven § 10-8 (3), parallelt med endringene i veglova og vegtr</w:t>
      </w:r>
      <w:r>
        <w:t>a</w:t>
      </w:r>
      <w:r>
        <w:t>fikkloven.</w:t>
      </w:r>
      <w:r>
        <w:t xml:space="preserve"> Departementet vurderte herunder at det ikke er av stor praktisk betydning for de skatt</w:t>
      </w:r>
      <w:r>
        <w:t>e</w:t>
      </w:r>
      <w:r>
        <w:t xml:space="preserve">pliktige at begrepet «regionvegkontoret» endres til «Statens vegvesen» i skatteforvaltningsloven § 10-8 (3). </w:t>
      </w:r>
    </w:p>
    <w:p w:rsidR="00000000" w:rsidRDefault="00E32A9D" w:rsidP="00C80B97">
      <w:pPr>
        <w:pStyle w:val="Overskrift2"/>
      </w:pPr>
      <w:r>
        <w:t xml:space="preserve">Merknader fra høringsinstansene </w:t>
      </w:r>
    </w:p>
    <w:p w:rsidR="00000000" w:rsidRDefault="00E32A9D" w:rsidP="00C80B97">
      <w:pPr>
        <w:rPr>
          <w:rStyle w:val="kursiv"/>
          <w:sz w:val="21"/>
          <w:szCs w:val="21"/>
        </w:rPr>
      </w:pPr>
      <w:r>
        <w:rPr>
          <w:rStyle w:val="kursiv"/>
          <w:sz w:val="21"/>
          <w:szCs w:val="21"/>
        </w:rPr>
        <w:t>Justis- og beredskapsdepartementet</w:t>
      </w:r>
      <w:r>
        <w:t xml:space="preserve"> uttrykker generell forståelse for Samferdselsdepartementets ønske om ikke å henvise til bestemte forvaltningsorganer innenfor Statens vegvesen i lovteksten. </w:t>
      </w:r>
    </w:p>
    <w:p w:rsidR="00000000" w:rsidRDefault="00E32A9D" w:rsidP="00C80B97">
      <w:r>
        <w:t xml:space="preserve">Til endringene i vegtrafikkloven uttaler </w:t>
      </w:r>
      <w:r>
        <w:rPr>
          <w:rStyle w:val="kursiv"/>
          <w:sz w:val="21"/>
          <w:szCs w:val="21"/>
        </w:rPr>
        <w:t>Statens vegvesen</w:t>
      </w:r>
      <w:r>
        <w:t xml:space="preserve"> at en</w:t>
      </w:r>
      <w:r>
        <w:t>dringene i benevnelsen «regio</w:t>
      </w:r>
      <w:r>
        <w:t>n</w:t>
      </w:r>
      <w:r>
        <w:t>vegko</w:t>
      </w:r>
      <w:r>
        <w:t>n</w:t>
      </w:r>
      <w:r>
        <w:t xml:space="preserve">tor» til «Statens vegvesen» ikke vil ha noen materiell betydning. </w:t>
      </w:r>
      <w:r>
        <w:rPr>
          <w:rStyle w:val="kursiv"/>
          <w:sz w:val="21"/>
          <w:szCs w:val="21"/>
        </w:rPr>
        <w:t>Forbundet for Ledelse og Teknikk i Statens vegvesen</w:t>
      </w:r>
      <w:r>
        <w:t xml:space="preserve"> bemerker at det er viktig å gjøre endringer i vegtrafikkloven og fo</w:t>
      </w:r>
      <w:r>
        <w:t>r</w:t>
      </w:r>
      <w:r>
        <w:t>skrifter til loven for at det skal</w:t>
      </w:r>
      <w:r>
        <w:t xml:space="preserve"> være tydelig for brukerne hvor de skal henvende seg.</w:t>
      </w:r>
    </w:p>
    <w:p w:rsidR="00000000" w:rsidRDefault="00E32A9D" w:rsidP="00C80B97">
      <w:pPr>
        <w:rPr>
          <w:rStyle w:val="kursiv"/>
          <w:sz w:val="21"/>
          <w:szCs w:val="21"/>
        </w:rPr>
      </w:pPr>
      <w:r>
        <w:rPr>
          <w:rStyle w:val="kursiv"/>
          <w:sz w:val="21"/>
          <w:szCs w:val="21"/>
        </w:rPr>
        <w:t xml:space="preserve">Sogn og Fjordane fylkeskommune, Rogaland fylkeskommune, Fellesnemnda for Viken fylkeskommune </w:t>
      </w:r>
      <w:r>
        <w:t>og</w:t>
      </w:r>
      <w:r>
        <w:rPr>
          <w:rStyle w:val="kursiv"/>
          <w:sz w:val="21"/>
          <w:szCs w:val="21"/>
        </w:rPr>
        <w:t xml:space="preserve"> Fellesnemnda for Vestfold</w:t>
      </w:r>
      <w:r>
        <w:t xml:space="preserve"> og </w:t>
      </w:r>
      <w:r>
        <w:rPr>
          <w:rStyle w:val="kursiv"/>
          <w:sz w:val="21"/>
          <w:szCs w:val="21"/>
        </w:rPr>
        <w:t>Telemark fylkeskommune</w:t>
      </w:r>
      <w:r>
        <w:t xml:space="preserve"> mener at vedtaksmyndighet etter vegtrafik</w:t>
      </w:r>
      <w:r>
        <w:t>k</w:t>
      </w:r>
      <w:r>
        <w:lastRenderedPageBreak/>
        <w:t>loven, herun</w:t>
      </w:r>
      <w:r>
        <w:t>der særlig tildeling av myndighet etter skiltforskriften, må vurderes. Til dette b</w:t>
      </w:r>
      <w:r>
        <w:t>e</w:t>
      </w:r>
      <w:r>
        <w:t xml:space="preserve">merker </w:t>
      </w:r>
      <w:r>
        <w:rPr>
          <w:rStyle w:val="kursiv"/>
          <w:sz w:val="21"/>
          <w:szCs w:val="21"/>
        </w:rPr>
        <w:t>Statens vegvesen</w:t>
      </w:r>
      <w:r>
        <w:t xml:space="preserve"> at det er av betydning at det nasjonale veinettet er mest mulig ensartet, forutsigbart og trafik</w:t>
      </w:r>
      <w:r>
        <w:t>k</w:t>
      </w:r>
      <w:r>
        <w:t>sikkert. Det er behov for nærmere utredninger før</w:t>
      </w:r>
      <w:r>
        <w:t xml:space="preserve"> det eventuelt kan for</w:t>
      </w:r>
      <w:r>
        <w:t>e</w:t>
      </w:r>
      <w:r>
        <w:t>slås å overføre skiltmyndighet til fylkeskommunene.</w:t>
      </w:r>
    </w:p>
    <w:p w:rsidR="00000000" w:rsidRDefault="00E32A9D" w:rsidP="00C80B97">
      <w:r>
        <w:t xml:space="preserve">Til endringene i yrkestransportloven stiller </w:t>
      </w:r>
      <w:r>
        <w:rPr>
          <w:rStyle w:val="kursiv"/>
          <w:sz w:val="21"/>
          <w:szCs w:val="21"/>
        </w:rPr>
        <w:t>Justis- og beredskapsdepartementet</w:t>
      </w:r>
      <w:r>
        <w:t xml:space="preserve"> og </w:t>
      </w:r>
      <w:r>
        <w:rPr>
          <w:rStyle w:val="kursiv"/>
          <w:sz w:val="21"/>
          <w:szCs w:val="21"/>
        </w:rPr>
        <w:t>Tekna</w:t>
      </w:r>
      <w:r>
        <w:t xml:space="preserve"> spørsmål om or</w:t>
      </w:r>
      <w:r>
        <w:t>d</w:t>
      </w:r>
      <w:r>
        <w:t>lyden i forslaget til § 37 h i yrkestransportlova har fått en fullgod utformi</w:t>
      </w:r>
      <w:r>
        <w:t>ng. Siden Vegd</w:t>
      </w:r>
      <w:r>
        <w:t>i</w:t>
      </w:r>
      <w:r>
        <w:t>rektoratet er en del av Statens vegvesen, kan lovteksten her framstå som noe forvirrende.</w:t>
      </w:r>
    </w:p>
    <w:p w:rsidR="00000000" w:rsidRDefault="00E32A9D" w:rsidP="00C80B97">
      <w:pPr>
        <w:pStyle w:val="Overskrift2"/>
      </w:pPr>
      <w:r>
        <w:t>Departementets vurderinger</w:t>
      </w:r>
    </w:p>
    <w:p w:rsidR="00000000" w:rsidRDefault="00E32A9D" w:rsidP="00C80B97">
      <w:r>
        <w:t>Departementet viser til at ingen av høringsinstansene går imot forslaget om å endre fra «r</w:t>
      </w:r>
      <w:r>
        <w:t>e</w:t>
      </w:r>
      <w:r>
        <w:t>gionvegko</w:t>
      </w:r>
      <w:r>
        <w:t>n</w:t>
      </w:r>
      <w:r>
        <w:t>tor» til «State</w:t>
      </w:r>
      <w:r>
        <w:t xml:space="preserve">ns vegvesen» i de tre lovene. </w:t>
      </w:r>
    </w:p>
    <w:p w:rsidR="00000000" w:rsidRDefault="00E32A9D" w:rsidP="00C80B97">
      <w:r>
        <w:t>Til endringene i vegtrafikkloven viser departementet til at det i høringsnotatet ble presisert at endrin</w:t>
      </w:r>
      <w:r>
        <w:t>g</w:t>
      </w:r>
      <w:r>
        <w:t>ene i seg selv ikke skal ha konsekvenser for gjeldende organisering eller myndighet</w:t>
      </w:r>
      <w:r>
        <w:t>s</w:t>
      </w:r>
      <w:r>
        <w:t>forhold i Statens vegvesen. Endringe</w:t>
      </w:r>
      <w:r>
        <w:t>ne vil måtte følges opp med nødvendige forskriftsendringer og intern delegering av fullmakter i Statens vegvesen.</w:t>
      </w:r>
    </w:p>
    <w:p w:rsidR="00000000" w:rsidRDefault="00E32A9D" w:rsidP="00C80B97">
      <w:r>
        <w:t xml:space="preserve">Til uttalelsene fra </w:t>
      </w:r>
      <w:r>
        <w:rPr>
          <w:rStyle w:val="kursiv"/>
          <w:sz w:val="21"/>
          <w:szCs w:val="21"/>
        </w:rPr>
        <w:t>Rogaland og Sogn og Fjordane fylkeskommuner, Fellesnemnda for Viken og Felle</w:t>
      </w:r>
      <w:r>
        <w:rPr>
          <w:rStyle w:val="kursiv"/>
          <w:sz w:val="21"/>
          <w:szCs w:val="21"/>
        </w:rPr>
        <w:t>s</w:t>
      </w:r>
      <w:r>
        <w:rPr>
          <w:rStyle w:val="kursiv"/>
          <w:sz w:val="21"/>
          <w:szCs w:val="21"/>
        </w:rPr>
        <w:t>nemnda for Vestfold og Telemark</w:t>
      </w:r>
      <w:r>
        <w:t>, viser depart</w:t>
      </w:r>
      <w:r>
        <w:t>ementet til at myndighetsoverføring etter vegtr</w:t>
      </w:r>
      <w:r>
        <w:t>a</w:t>
      </w:r>
      <w:r>
        <w:t>fikkloven ikke er vurdert i høringsforslaget. Behovet for eventuelle endringer mht. myndi</w:t>
      </w:r>
      <w:r>
        <w:t>g</w:t>
      </w:r>
      <w:r>
        <w:t>hetsfordeling etter ve</w:t>
      </w:r>
      <w:r>
        <w:t>g</w:t>
      </w:r>
      <w:r>
        <w:t>tr</w:t>
      </w:r>
      <w:r>
        <w:t>a</w:t>
      </w:r>
      <w:r>
        <w:t>fikkloven og ti</w:t>
      </w:r>
      <w:r>
        <w:t>l</w:t>
      </w:r>
      <w:r>
        <w:t>hørende forskrifter er heller ikke nærmere omtalt i Statens vegvesens rappor</w:t>
      </w:r>
      <w:r>
        <w:t xml:space="preserve">t </w:t>
      </w:r>
      <w:r>
        <w:rPr>
          <w:rStyle w:val="kursiv"/>
          <w:sz w:val="21"/>
          <w:szCs w:val="21"/>
        </w:rPr>
        <w:t>Fra sams og samling</w:t>
      </w:r>
      <w:r>
        <w:t>, jf. kapittel 4.3, ut over at skiltforskriften angir Vegdirektoratet, regionvegkontoret, politiet eller kommunen som ve</w:t>
      </w:r>
      <w:r>
        <w:t>d</w:t>
      </w:r>
      <w:r>
        <w:t>taksmyndighet avhengig av hva det dreier seg om. Forut for vedtak etter forskriften er det imidlertid arbeider som</w:t>
      </w:r>
      <w:r>
        <w:t xml:space="preserve"> det er naturlig at fylkeskommunen som veiforvalter har ansvar for at blir utført. Eksempler på dette er utarbeiding av skiltplaner og arbeidsvarslingsplaner som veiforva</w:t>
      </w:r>
      <w:r>
        <w:t>l</w:t>
      </w:r>
      <w:r>
        <w:t>ter/entreprenør skal sende til vedtaksmy</w:t>
      </w:r>
      <w:r>
        <w:t>n</w:t>
      </w:r>
      <w:r>
        <w:t>digheten for godkjenning. Det fremgår videre</w:t>
      </w:r>
      <w:r>
        <w:t xml:space="preserve"> av rapporten at overføringen av fy</w:t>
      </w:r>
      <w:r>
        <w:t>l</w:t>
      </w:r>
      <w:r>
        <w:t>kesveiadministrasjon «kan reise spørsmål om myndighet på noen områder etter ve</w:t>
      </w:r>
      <w:r>
        <w:t>g</w:t>
      </w:r>
      <w:r>
        <w:t>trafikkloven. Slike avklaringer om vegtrafikkloven, er utenfor mandatet og utenfor rammen for det som har vært mulig å klargjøre i denne utre</w:t>
      </w:r>
      <w:r>
        <w:t xml:space="preserve">dningen.» </w:t>
      </w:r>
    </w:p>
    <w:p w:rsidR="00000000" w:rsidRDefault="00E32A9D" w:rsidP="00C80B97">
      <w:r>
        <w:t>Departementet viser til at om og i hvilken grad fylkeskommunene bør få overført den komp</w:t>
      </w:r>
      <w:r>
        <w:t>e</w:t>
      </w:r>
      <w:r>
        <w:t>tansen som regionvegkontorene og/eller kommunene har på fylkesvei etter gjeldende regler i vegtrafikkloven, må vu</w:t>
      </w:r>
      <w:r>
        <w:t>r</w:t>
      </w:r>
      <w:r>
        <w:t>deres konkret for den enkelte myndighetsop</w:t>
      </w:r>
      <w:r>
        <w:t>pgave. Dette krever en egen utredning og påfølgende høring av eventuelle forslag til endringer i myndighetstildeling. He</w:t>
      </w:r>
      <w:r>
        <w:t>r</w:t>
      </w:r>
      <w:r>
        <w:t>under må overordnede hensyn til trafikkavvikling og fremkommelighet, forutsigbarhet for tr</w:t>
      </w:r>
      <w:r>
        <w:t>a</w:t>
      </w:r>
      <w:r>
        <w:t>fikantene, og trafikksikkerhet belyses. I et</w:t>
      </w:r>
      <w:r>
        <w:t xml:space="preserve"> slikt utredningarbeid vil det være hensiktsmessig å se hen også til arbeidet med eventuelle nasjonale f</w:t>
      </w:r>
      <w:r>
        <w:t>ø</w:t>
      </w:r>
      <w:r>
        <w:t>ringer for fylkesveinettet, jf. o</w:t>
      </w:r>
      <w:r>
        <w:t>m</w:t>
      </w:r>
      <w:r>
        <w:t>talen i kapittel 8.2.2. Departementet har merket seg høringsinnspillene og vil på et senere tidspunkt utrede hensikts</w:t>
      </w:r>
      <w:r>
        <w:t>messig fordeling av myndighetsoppgaver etter vegtrafikkloven for fy</w:t>
      </w:r>
      <w:r>
        <w:t>l</w:t>
      </w:r>
      <w:r>
        <w:t>kesveiene.</w:t>
      </w:r>
    </w:p>
    <w:p w:rsidR="00000000" w:rsidRDefault="00E32A9D" w:rsidP="00C80B97">
      <w:r>
        <w:t>Etter ny vurdering av forslaget til utforming i yrkestransportlova § 37 h første ledd har depa</w:t>
      </w:r>
      <w:r>
        <w:t>r</w:t>
      </w:r>
      <w:r>
        <w:t>tementet kommet til at bestemmelsen bør endres slik at den får en bedre lovteknisk</w:t>
      </w:r>
      <w:r>
        <w:t xml:space="preserve"> utforming. Departementet vurderer det slik at første ledd tredje og fjerde punktum kan slås sammen til et nytt første ledd tredje punktum som sier at der klagen gjelder krav til førlighet som er avgjort av Statens vegvesen, skal politiet bygge på den ende</w:t>
      </w:r>
      <w:r>
        <w:t>lige a</w:t>
      </w:r>
      <w:r>
        <w:t>v</w:t>
      </w:r>
      <w:r>
        <w:t xml:space="preserve">gjørelsen. Bestemmelsen vil med denne </w:t>
      </w:r>
      <w:r>
        <w:lastRenderedPageBreak/>
        <w:t>utformingen ikke si eksplisitt hvilket organ i Statens vegvesen som er klageinstans, men vil bygge på bestemmelsene om Statens vegvesen i veglova § 9 med instruks og vegtr</w:t>
      </w:r>
      <w:r>
        <w:t>a</w:t>
      </w:r>
      <w:r>
        <w:t>fikklovens bestemmelser om klagebehandl</w:t>
      </w:r>
      <w:r>
        <w:t xml:space="preserve">ing for førerkort. </w:t>
      </w:r>
    </w:p>
    <w:p w:rsidR="00000000" w:rsidRDefault="00E32A9D" w:rsidP="00C80B97">
      <w:r>
        <w:t>Når det gjelder endringene i skatteforvaltningsloven § 10-8 (3), legger departementet til grunn at en</w:t>
      </w:r>
      <w:r>
        <w:t>d</w:t>
      </w:r>
      <w:r>
        <w:t xml:space="preserve">ringen i bestemmelsen kan forslås i samsvar med forslaget i høringsbrevet. </w:t>
      </w:r>
    </w:p>
    <w:p w:rsidR="00000000" w:rsidRDefault="00E32A9D" w:rsidP="00C80B97">
      <w:r>
        <w:t>Endringene i vegtrafikkloven, yrkestransportloven og skatt</w:t>
      </w:r>
      <w:r>
        <w:t>eforvaltningsloven vil sammen med en</w:t>
      </w:r>
      <w:r>
        <w:t>d</w:t>
      </w:r>
      <w:r>
        <w:t xml:space="preserve">ringene i veglova gi en helhetlig regulering av Statens vegvesen i lovverket. </w:t>
      </w:r>
    </w:p>
    <w:p w:rsidR="00000000" w:rsidRDefault="00E32A9D" w:rsidP="00C80B97">
      <w:pPr>
        <w:pStyle w:val="Overskrift1"/>
      </w:pPr>
      <w:r>
        <w:t>Overgangsbestemmelser ved overføring av fylkesveiadm</w:t>
      </w:r>
      <w:r>
        <w:t>i</w:t>
      </w:r>
      <w:r>
        <w:t>n</w:t>
      </w:r>
      <w:r>
        <w:t>i</w:t>
      </w:r>
      <w:r>
        <w:t>strasjon fra Statens vegvesen til fylkeskommunene</w:t>
      </w:r>
    </w:p>
    <w:p w:rsidR="00000000" w:rsidRDefault="00E32A9D" w:rsidP="00C80B97">
      <w:pPr>
        <w:pStyle w:val="Overskrift2"/>
      </w:pPr>
      <w:r>
        <w:t>Hovedinnhold og innledende vurderinger</w:t>
      </w:r>
    </w:p>
    <w:p w:rsidR="00000000" w:rsidRDefault="00E32A9D" w:rsidP="00C80B97">
      <w:r>
        <w:t>Departementet vurderte i høringsbrevet at slik den felles veiadministrasjonen er regulert i veglova og fo</w:t>
      </w:r>
      <w:r>
        <w:t>r</w:t>
      </w:r>
      <w:r>
        <w:t>skrifter til loven, jf. oversikten i kapittel 3.1, er det behov for overgangsbeste</w:t>
      </w:r>
      <w:r>
        <w:t>m</w:t>
      </w:r>
      <w:r>
        <w:t xml:space="preserve">melser på visse områder for </w:t>
      </w:r>
      <w:r>
        <w:t>å sikre en hensiktsmessig regulering av overføringen fra staten til fylkeskommunene. Departementet for</w:t>
      </w:r>
      <w:r>
        <w:t>e</w:t>
      </w:r>
      <w:r>
        <w:t>slo en egen lov om overgangsbestemmelser, med en formålsbestemmelse (§ 1), en bestemmelse om overf</w:t>
      </w:r>
      <w:r>
        <w:t>ø</w:t>
      </w:r>
      <w:r>
        <w:t>ring av ansatte i Statens vegvesen til fy</w:t>
      </w:r>
      <w:r>
        <w:t>l</w:t>
      </w:r>
      <w:r>
        <w:t>keskommunene</w:t>
      </w:r>
      <w:r>
        <w:t xml:space="preserve"> (§ 2), en bestemmelse om overføring av rettigheter og forpliktelser knyttet til avtaler, deling og oppfølging av avtaler (§ 3) og en bestemmelse om overføring av arkiverte dokumenter om fylkesvei fra Statens vegvesen til fylkeskommunen (§ 4). </w:t>
      </w:r>
    </w:p>
    <w:p w:rsidR="00000000" w:rsidRDefault="00E32A9D" w:rsidP="00C80B97">
      <w:r>
        <w:t>Høringsinst</w:t>
      </w:r>
      <w:r>
        <w:t>ansenes uttalelser knytter seg til forslaget til §§ 2, 3 og 4 i overgangsloven. De fleste av fylke</w:t>
      </w:r>
      <w:r>
        <w:t>s</w:t>
      </w:r>
      <w:r>
        <w:t xml:space="preserve">kommunene, KS og enkelte andre høringsinstanser har i tillegg til </w:t>
      </w:r>
      <w:proofErr w:type="gramStart"/>
      <w:r>
        <w:t>dette merknader</w:t>
      </w:r>
      <w:proofErr w:type="gramEnd"/>
      <w:r>
        <w:t xml:space="preserve"> til den økon</w:t>
      </w:r>
      <w:r>
        <w:t>o</w:t>
      </w:r>
      <w:r>
        <w:t>miske overføringen fra staten til fylkeskommunene for denne de</w:t>
      </w:r>
      <w:r>
        <w:t>len av regionreformen. Dette er behan</w:t>
      </w:r>
      <w:r>
        <w:t>d</w:t>
      </w:r>
      <w:r>
        <w:t xml:space="preserve">let nærmere i kapittel 6.2, 6.3 og 6.4. </w:t>
      </w:r>
    </w:p>
    <w:p w:rsidR="00000000" w:rsidRDefault="00E32A9D" w:rsidP="00C80B97">
      <w:r>
        <w:t xml:space="preserve">I den lovtekniske gjennomgangen av lovforslaget har </w:t>
      </w:r>
      <w:r>
        <w:rPr>
          <w:rStyle w:val="kursiv"/>
          <w:spacing w:val="-2"/>
          <w:sz w:val="21"/>
          <w:szCs w:val="21"/>
        </w:rPr>
        <w:t>Justis- og beredskapsdepartementets lovavdeling</w:t>
      </w:r>
      <w:r>
        <w:t xml:space="preserve"> fremholdt at det er uheldig å gi en egen lov om overgangsbestemmselser, etter</w:t>
      </w:r>
      <w:r>
        <w:t>som bestemme</w:t>
      </w:r>
      <w:r>
        <w:t>l</w:t>
      </w:r>
      <w:r>
        <w:t>sene som foreslås er av midlertidig karakter. Departementet legger dette til grunn i det endelige lovforslaget, og for</w:t>
      </w:r>
      <w:r>
        <w:t>e</w:t>
      </w:r>
      <w:r>
        <w:t>slår at overgangsbestemmelsene som ble foreslått som §§ 2-4 i en egen lov istedet tas inn i del VII i en</w:t>
      </w:r>
      <w:r>
        <w:t>d</w:t>
      </w:r>
      <w:r>
        <w:t xml:space="preserve">ringsloven, sammen </w:t>
      </w:r>
      <w:r>
        <w:t>med ikrafttredelsesbeste</w:t>
      </w:r>
      <w:r>
        <w:t>m</w:t>
      </w:r>
      <w:r>
        <w:t>melsen. Dette er en teknisk endring som ikke endrer b</w:t>
      </w:r>
      <w:r>
        <w:t>e</w:t>
      </w:r>
      <w:r>
        <w:t>stemmelsenes formelle status. Basert på den lovtekniske vurderingen, legger også departementet opp til overgangsbestemmelser med en noe annen oppbygning enn det som ble foreslåt</w:t>
      </w:r>
      <w:r>
        <w:t xml:space="preserve">t i høringen. Det er i den endelige utformingen dessuten tatt inn enkelte endringer av språklig art. </w:t>
      </w:r>
    </w:p>
    <w:p w:rsidR="00000000" w:rsidRDefault="00E32A9D" w:rsidP="00C80B97">
      <w:pPr>
        <w:pStyle w:val="Overskrift2"/>
      </w:pPr>
      <w:r>
        <w:t>Avtalebasert overføring av ansatte</w:t>
      </w:r>
    </w:p>
    <w:p w:rsidR="00000000" w:rsidRDefault="00E32A9D" w:rsidP="00C80B97">
      <w:pPr>
        <w:pStyle w:val="Overskrift3"/>
      </w:pPr>
      <w:r>
        <w:t>Oversikt over gjeldende rett</w:t>
      </w:r>
    </w:p>
    <w:p w:rsidR="00000000" w:rsidRDefault="00E32A9D" w:rsidP="00C80B97">
      <w:r>
        <w:t>Arbeidstakernes rettigheter ved virksomhetsoverdragelse er regulert i arbeidsmiljøloven kapittel 16. Vi</w:t>
      </w:r>
      <w:r>
        <w:t>l</w:t>
      </w:r>
      <w:r>
        <w:t xml:space="preserve">kårene for virksomhetsoverdragelse fremgår av § 16-1 første ledd. Av bestemmelsen følger det at kapittel 16 kommer til anvendelse </w:t>
      </w:r>
      <w:r>
        <w:rPr>
          <w:rStyle w:val="kursiv"/>
          <w:sz w:val="21"/>
          <w:szCs w:val="21"/>
        </w:rPr>
        <w:t>ved overdragelse av en</w:t>
      </w:r>
      <w:r>
        <w:rPr>
          <w:rStyle w:val="kursiv"/>
          <w:sz w:val="21"/>
          <w:szCs w:val="21"/>
        </w:rPr>
        <w:t xml:space="preserve"> virksomhet eller del av vir</w:t>
      </w:r>
      <w:r>
        <w:rPr>
          <w:rStyle w:val="kursiv"/>
          <w:sz w:val="21"/>
          <w:szCs w:val="21"/>
        </w:rPr>
        <w:t>k</w:t>
      </w:r>
      <w:r>
        <w:rPr>
          <w:rStyle w:val="kursiv"/>
          <w:sz w:val="21"/>
          <w:szCs w:val="21"/>
        </w:rPr>
        <w:lastRenderedPageBreak/>
        <w:t>somhet til en annen arbeidsg</w:t>
      </w:r>
      <w:r>
        <w:rPr>
          <w:rStyle w:val="kursiv"/>
          <w:sz w:val="21"/>
          <w:szCs w:val="21"/>
        </w:rPr>
        <w:t>i</w:t>
      </w:r>
      <w:r>
        <w:rPr>
          <w:rStyle w:val="kursiv"/>
          <w:sz w:val="21"/>
          <w:szCs w:val="21"/>
        </w:rPr>
        <w:t>ver</w:t>
      </w:r>
      <w:r>
        <w:t xml:space="preserve">. Med overdragelse menes overføring av en </w:t>
      </w:r>
      <w:r>
        <w:rPr>
          <w:rStyle w:val="kursiv"/>
          <w:sz w:val="21"/>
          <w:szCs w:val="21"/>
        </w:rPr>
        <w:t>selvstendig enhet som beholder sin identitet etter overførin</w:t>
      </w:r>
      <w:r>
        <w:rPr>
          <w:rStyle w:val="kursiv"/>
          <w:sz w:val="21"/>
          <w:szCs w:val="21"/>
        </w:rPr>
        <w:t>g</w:t>
      </w:r>
      <w:r>
        <w:rPr>
          <w:rStyle w:val="kursiv"/>
          <w:sz w:val="21"/>
          <w:szCs w:val="21"/>
        </w:rPr>
        <w:t>en</w:t>
      </w:r>
      <w:r>
        <w:t xml:space="preserve">. </w:t>
      </w:r>
    </w:p>
    <w:p w:rsidR="00000000" w:rsidRDefault="00E32A9D" w:rsidP="00C80B97">
      <w:r>
        <w:t xml:space="preserve">Statens vegvesen har i rapporten </w:t>
      </w:r>
      <w:r>
        <w:rPr>
          <w:rStyle w:val="kursiv"/>
          <w:sz w:val="21"/>
          <w:szCs w:val="21"/>
        </w:rPr>
        <w:t>Fra sams og samling</w:t>
      </w:r>
      <w:r>
        <w:t xml:space="preserve"> vurdert om bestemmelsene om virkso</w:t>
      </w:r>
      <w:r>
        <w:t>m</w:t>
      </w:r>
      <w:r>
        <w:t>het</w:t>
      </w:r>
      <w:r>
        <w:t>s</w:t>
      </w:r>
      <w:r>
        <w:t>overdragelse kommer til anvendelse ved overføringen av fylkesveiadministrasjonen til fy</w:t>
      </w:r>
      <w:r>
        <w:t>l</w:t>
      </w:r>
      <w:r>
        <w:t>keskommunene. Slik Statens vegvesen har arbeidet med fylkeveiene er det lagt til grunn at bare noen få prosjekter er o</w:t>
      </w:r>
      <w:r>
        <w:t>r</w:t>
      </w:r>
      <w:r>
        <w:t>ganisert som sel</w:t>
      </w:r>
      <w:r>
        <w:t>v</w:t>
      </w:r>
      <w:r>
        <w:t>stendige enheter som behold</w:t>
      </w:r>
      <w:r>
        <w:t>er sin identitet etter ove</w:t>
      </w:r>
      <w:r>
        <w:t>r</w:t>
      </w:r>
      <w:r>
        <w:t>føringen. Det nærmere arbeidet med å avklare hvilke ansatte dette gjelder pågår i Statens ve</w:t>
      </w:r>
      <w:r>
        <w:t>g</w:t>
      </w:r>
      <w:r>
        <w:t>vesen. Ved overdragelsen av disse prosje</w:t>
      </w:r>
      <w:r>
        <w:t>k</w:t>
      </w:r>
      <w:r>
        <w:t>tene, vil de ansatte det gjelder i Statens vegvesen ha rettigheter og plikter iht. arbeidsmiljø</w:t>
      </w:r>
      <w:r>
        <w:t xml:space="preserve">loven kapittel 16. </w:t>
      </w:r>
    </w:p>
    <w:p w:rsidR="00000000" w:rsidRDefault="00E32A9D" w:rsidP="00C80B97">
      <w:r>
        <w:t>De aller fleste av de om lag 4 000 ansatte i Statens vegvesen som har arbeidet med fylkesve</w:t>
      </w:r>
      <w:r>
        <w:t>i</w:t>
      </w:r>
      <w:r>
        <w:t>oppgaver, har etter gjeldende rett ikke en lovregulert rettighet til å følge stillingen når staten skal inngå avtaler med fylke</w:t>
      </w:r>
      <w:r>
        <w:t>s</w:t>
      </w:r>
      <w:r>
        <w:t>kommunene om ove</w:t>
      </w:r>
      <w:r>
        <w:t>rføring av ansatte, tilsvarende de som gjelder etter arbeidsmiljøloven kapittel 16.</w:t>
      </w:r>
    </w:p>
    <w:p w:rsidR="00000000" w:rsidRDefault="00E32A9D" w:rsidP="00C80B97">
      <w:r>
        <w:t>Tilsetting av ansatte i offentlig sektor skal iht. gjeldende rett skje etter reglene om offentlig kunngjøring av stilling og kvalifikasjonsprinsippet. For statlig sektor er</w:t>
      </w:r>
      <w:r>
        <w:t xml:space="preserve"> kvalifikasjonsprinsippet lovfestet i statsansattel</w:t>
      </w:r>
      <w:r>
        <w:t>o</w:t>
      </w:r>
      <w:r>
        <w:t>ven § 3 (og også i opplæringslova § 10-5). For fylkeskommunal og kommunal sektor er kvalifikasjonspri</w:t>
      </w:r>
      <w:r>
        <w:t>n</w:t>
      </w:r>
      <w:r>
        <w:t xml:space="preserve">sippet ulovfestet, se bl.a. Sivilombudsmannens uttalelse i SOM-2016-2418. </w:t>
      </w:r>
    </w:p>
    <w:p w:rsidR="00000000" w:rsidRDefault="00E32A9D" w:rsidP="00C80B97">
      <w:r>
        <w:t>I statsforvaltningen er det</w:t>
      </w:r>
      <w:r>
        <w:t xml:space="preserve"> langvarig praksis for at ansatte som ser sine stillinger eller sitt a</w:t>
      </w:r>
      <w:r>
        <w:t>r</w:t>
      </w:r>
      <w:r>
        <w:t>beidso</w:t>
      </w:r>
      <w:r>
        <w:t>m</w:t>
      </w:r>
      <w:r>
        <w:t>råde ført ut av staten har rett til å reservere seg. Etter langvarig praksis i staten har ansatte som benytter reservasjonsretten krav på oppsigelse fra statlig arbeidsgiver ders</w:t>
      </w:r>
      <w:r>
        <w:t>om hele vir</w:t>
      </w:r>
      <w:r>
        <w:t>k</w:t>
      </w:r>
      <w:r>
        <w:t>somheten føres ut. Når derimot en del av vir</w:t>
      </w:r>
      <w:r>
        <w:t>k</w:t>
      </w:r>
      <w:r>
        <w:t xml:space="preserve">somheten fremdeles blir igjen i staten, medfører reservasjonsretten i staten at </w:t>
      </w:r>
      <w:proofErr w:type="gramStart"/>
      <w:r>
        <w:t>den ansatte</w:t>
      </w:r>
      <w:proofErr w:type="gramEnd"/>
      <w:r>
        <w:t xml:space="preserve"> opprettholder sitt arbeidsforhold i den statlige vir</w:t>
      </w:r>
      <w:r>
        <w:t>k</w:t>
      </w:r>
      <w:r>
        <w:t>somheten. Dette innebærer i praksis at den ansatte får</w:t>
      </w:r>
      <w:r>
        <w:t xml:space="preserve"> en valgrett. Statens vegvesen vil i slike tilfeller måtte vurdere om den ansatte kan omplasseres til en passende stilling eller om det kan bli behov for oppsigelse iht. statsansatteloven § 19 og reglene om annen passende stilling i vir</w:t>
      </w:r>
      <w:r>
        <w:t>k</w:t>
      </w:r>
      <w:r>
        <w:t>somheten. I tillegg</w:t>
      </w:r>
      <w:r>
        <w:t xml:space="preserve"> kommer bestemmelser om fortrinnsrett til ny ansettelse i staten etter stat</w:t>
      </w:r>
      <w:r>
        <w:t>s</w:t>
      </w:r>
      <w:r>
        <w:t>ansatteloven § 24.</w:t>
      </w:r>
    </w:p>
    <w:p w:rsidR="00000000" w:rsidRDefault="00E32A9D" w:rsidP="00C80B97">
      <w:r>
        <w:t>Ved ansattes skifte av arbeidsgiver innenfor offentlig sektor er overføring av pensjonsrettigheter regulert av en egen avtale om overføring og samordning av pens</w:t>
      </w:r>
      <w:r>
        <w:t>jonsrettigheter, inngått mellom Statens pensjon</w:t>
      </w:r>
      <w:r>
        <w:t>s</w:t>
      </w:r>
      <w:r>
        <w:t>kasse og andre lev</w:t>
      </w:r>
      <w:r>
        <w:t>e</w:t>
      </w:r>
      <w:r>
        <w:t>randører av offentlige tjenestepensjonsordninger i norske kommunale pensjonskasser, livsforsikringsselskap og lovfestede pensjonsordninger. I henhold til avtalen fordeles pensjonskostnadene</w:t>
      </w:r>
      <w:r>
        <w:t xml:space="preserve"> mellom pensjonsordningene gje</w:t>
      </w:r>
      <w:r>
        <w:t>n</w:t>
      </w:r>
      <w:r>
        <w:t>nom egne refusjonsregler. Når den ansatte går av med pensjon, regnes pensjonen ut etter den samlede opptjening</w:t>
      </w:r>
      <w:r>
        <w:t>s</w:t>
      </w:r>
      <w:r>
        <w:t>tiden og utbetales etter reglene som gjelder i den ordningen vedkommende sist var medlem av. Opptj</w:t>
      </w:r>
      <w:r>
        <w:t>e</w:t>
      </w:r>
      <w:r>
        <w:t>ningstiden i St</w:t>
      </w:r>
      <w:r>
        <w:t>atens pensjonskasse blir refundert til den fylke</w:t>
      </w:r>
      <w:r>
        <w:t>s</w:t>
      </w:r>
      <w:r>
        <w:t>kommunale pensjonsordningen når samlet pensjon skal utbetales fra denne pensjonsordningen. Overf</w:t>
      </w:r>
      <w:r>
        <w:t>ø</w:t>
      </w:r>
      <w:r>
        <w:t>ringsavtalen sikrer at ansatte som har vært medlem av flere tjenestepensjonsor</w:t>
      </w:r>
      <w:r>
        <w:t>d</w:t>
      </w:r>
      <w:r>
        <w:t>ninger, får pensjon som om de h</w:t>
      </w:r>
      <w:r>
        <w:t>ele tiden har vært medlem av en og samme pensjonsordning.</w:t>
      </w:r>
    </w:p>
    <w:p w:rsidR="00000000" w:rsidRDefault="00E32A9D" w:rsidP="00C80B97">
      <w:pPr>
        <w:pStyle w:val="Overskrift3"/>
      </w:pPr>
      <w:r>
        <w:lastRenderedPageBreak/>
        <w:t>Forslaget i høringsbrevet</w:t>
      </w:r>
    </w:p>
    <w:p w:rsidR="00000000" w:rsidRDefault="00E32A9D" w:rsidP="00C80B97">
      <w:r>
        <w:t>Bestemmelsen om ansatte i overgangsloven ble foreslått å gjelde ansatte som ikke fra før er omfattet av vilkårene for virksomhetsoverdragelse etter arbeidsmiljø</w:t>
      </w:r>
      <w:r>
        <w:t>loven i henhold til § 16-1 (1). Bestemmelsen var utformet med det utgangspunkt at slike ansatte kan følge oppgaver over i fylkeskommunene etter næ</w:t>
      </w:r>
      <w:r>
        <w:t>r</w:t>
      </w:r>
      <w:r>
        <w:t>mere avtale mellom staten og fylkeskommunene. Avtalene skal ta utgangspunkt i fylkeskommunenes behov og hensy</w:t>
      </w:r>
      <w:r>
        <w:t>net til de ansatte det gjelder. Det ble foreslått en bestemmelse som sier at ved ansettelse i en fy</w:t>
      </w:r>
      <w:r>
        <w:t>l</w:t>
      </w:r>
      <w:r>
        <w:t>keskommune iht. avtale med staten, gjelder ikke regler om offentlig kunngjøring av stilling og kval</w:t>
      </w:r>
      <w:r>
        <w:t>i</w:t>
      </w:r>
      <w:r>
        <w:t>fik</w:t>
      </w:r>
      <w:r>
        <w:t>a</w:t>
      </w:r>
      <w:r>
        <w:t>sjonsprinsippet. Det ble videre foreslått en bestemm</w:t>
      </w:r>
      <w:r>
        <w:t>else som sier at de ansatte som går over til en fylke</w:t>
      </w:r>
      <w:r>
        <w:t>s</w:t>
      </w:r>
      <w:r>
        <w:t>kommune iht. slik avtale skal ha de samme rettigheter og plikter som ved direkte anvendelse av reglene om virksomhetsoverdragelse i arbeidsmiljøloven kapittel 16. Departementet presiserte i høring</w:t>
      </w:r>
      <w:r>
        <w:t>s</w:t>
      </w:r>
      <w:r>
        <w:t>breve</w:t>
      </w:r>
      <w:r>
        <w:t>t at det ville ta endelig stilling til lovregulering av dette spørsmålet etter høringen. Det ble videre foreslått at Kongen i statsråd blir gitt hjemmel til å fastsette forskrift om hvordan overføring av ansatte i Statens ve</w:t>
      </w:r>
      <w:r>
        <w:t>g</w:t>
      </w:r>
      <w:r>
        <w:t>vesen skal skje dersom det ikke</w:t>
      </w:r>
      <w:r>
        <w:t xml:space="preserve"> blir enighet mellom staten og fylkeskommunene. </w:t>
      </w:r>
    </w:p>
    <w:p w:rsidR="00000000" w:rsidRDefault="00E32A9D" w:rsidP="00C80B97">
      <w:pPr>
        <w:pStyle w:val="Overskrift3"/>
      </w:pPr>
      <w:r>
        <w:t>Merknader fra høringsinstansene</w:t>
      </w:r>
    </w:p>
    <w:p w:rsidR="00000000" w:rsidRDefault="00E32A9D" w:rsidP="00C80B97">
      <w:pPr>
        <w:rPr>
          <w:rStyle w:val="kursiv"/>
          <w:sz w:val="21"/>
          <w:szCs w:val="21"/>
        </w:rPr>
      </w:pPr>
      <w:r>
        <w:rPr>
          <w:rStyle w:val="kursiv"/>
          <w:sz w:val="21"/>
          <w:szCs w:val="21"/>
        </w:rPr>
        <w:t>Naturviterne</w:t>
      </w:r>
      <w:r>
        <w:t xml:space="preserve"> kommenterer at etter deres vurdering kan også ansatte som arbeider med drift av fylkesvei være omfattet direkte av bestemmelsene om virksomhetsoverdra</w:t>
      </w:r>
      <w:r>
        <w:t>gelse i arbeidsmilj</w:t>
      </w:r>
      <w:r>
        <w:t>ø</w:t>
      </w:r>
      <w:r>
        <w:t>loven kapittel 16. Forbundet mener også det burde legges inn en omtale av hvor stor del av sti</w:t>
      </w:r>
      <w:r>
        <w:t>l</w:t>
      </w:r>
      <w:r>
        <w:t xml:space="preserve">lingen som skal være knyttet til fylkesvei for at bestemmelsene om virksomhetsoverdragelse gjelder direkte. </w:t>
      </w:r>
    </w:p>
    <w:p w:rsidR="00000000" w:rsidRDefault="00E32A9D" w:rsidP="00C80B97">
      <w:pPr>
        <w:rPr>
          <w:rStyle w:val="kursiv"/>
          <w:sz w:val="21"/>
          <w:szCs w:val="21"/>
        </w:rPr>
      </w:pPr>
      <w:r>
        <w:rPr>
          <w:rStyle w:val="kursiv"/>
          <w:sz w:val="21"/>
          <w:szCs w:val="21"/>
        </w:rPr>
        <w:t>Tekna</w:t>
      </w:r>
      <w:r>
        <w:t xml:space="preserve"> er positive til at det er lagt til grunn at ansatte som ønsker det og ikke omfattes av vilkårene for vir</w:t>
      </w:r>
      <w:r>
        <w:t>k</w:t>
      </w:r>
      <w:r>
        <w:t xml:space="preserve">somhetsoverdragelse etter arbeidsmiljøloven skal kunne følge oppgavene over til en fylkeskommune. </w:t>
      </w:r>
      <w:r>
        <w:rPr>
          <w:rStyle w:val="kursiv"/>
          <w:sz w:val="21"/>
          <w:szCs w:val="21"/>
        </w:rPr>
        <w:t>M</w:t>
      </w:r>
      <w:r>
        <w:rPr>
          <w:rStyle w:val="kursiv"/>
          <w:sz w:val="21"/>
          <w:szCs w:val="21"/>
        </w:rPr>
        <w:t>a</w:t>
      </w:r>
      <w:r>
        <w:rPr>
          <w:rStyle w:val="kursiv"/>
          <w:sz w:val="21"/>
          <w:szCs w:val="21"/>
        </w:rPr>
        <w:t>skinentreprenørenes Forbund</w:t>
      </w:r>
      <w:r>
        <w:t xml:space="preserve"> uttaler at det forutse</w:t>
      </w:r>
      <w:r>
        <w:t>tter at overføringen av kompetanse, for å ivareta og vid</w:t>
      </w:r>
      <w:r>
        <w:t>e</w:t>
      </w:r>
      <w:r>
        <w:t>reføre oppgavene som Statens vegvesen i dag løser for fy</w:t>
      </w:r>
      <w:r>
        <w:t>l</w:t>
      </w:r>
      <w:r>
        <w:t>keskommunene, gjøres på en så trygg og tillit</w:t>
      </w:r>
      <w:r>
        <w:t>s</w:t>
      </w:r>
      <w:r>
        <w:t>vekkende måte som mulig. Kompetanseflytting kan ha uheldige sider og føre til at personell med s</w:t>
      </w:r>
      <w:r>
        <w:t xml:space="preserve">ærskilt spisskompetanse velger å søke seg til andre oppgaver. </w:t>
      </w:r>
      <w:r>
        <w:rPr>
          <w:rStyle w:val="kursiv"/>
          <w:sz w:val="21"/>
          <w:szCs w:val="21"/>
        </w:rPr>
        <w:t>KS</w:t>
      </w:r>
      <w:r>
        <w:t xml:space="preserve"> og </w:t>
      </w:r>
      <w:r>
        <w:rPr>
          <w:rStyle w:val="kursiv"/>
          <w:sz w:val="21"/>
          <w:szCs w:val="21"/>
        </w:rPr>
        <w:t>fylkeskommunene Rogaland</w:t>
      </w:r>
      <w:r>
        <w:t xml:space="preserve">, </w:t>
      </w:r>
      <w:r>
        <w:rPr>
          <w:rStyle w:val="kursiv"/>
          <w:sz w:val="21"/>
          <w:szCs w:val="21"/>
        </w:rPr>
        <w:t>Troms</w:t>
      </w:r>
      <w:r>
        <w:t xml:space="preserve">, </w:t>
      </w:r>
      <w:r>
        <w:rPr>
          <w:rStyle w:val="kursiv"/>
          <w:sz w:val="21"/>
          <w:szCs w:val="21"/>
        </w:rPr>
        <w:t>Vest-Agder</w:t>
      </w:r>
      <w:r>
        <w:t xml:space="preserve"> og </w:t>
      </w:r>
      <w:r>
        <w:rPr>
          <w:rStyle w:val="kursiv"/>
          <w:sz w:val="21"/>
          <w:szCs w:val="21"/>
        </w:rPr>
        <w:t>Vestfold</w:t>
      </w:r>
      <w:r>
        <w:t xml:space="preserve"> forutsetter i sine uttalelser at reguleringen av de ansatte skal vær</w:t>
      </w:r>
      <w:r>
        <w:t>e tilpasset fylke</w:t>
      </w:r>
      <w:r>
        <w:t>s</w:t>
      </w:r>
      <w:r>
        <w:t xml:space="preserve">kommunenes organisasjonsplan og kompetansekrav. </w:t>
      </w:r>
      <w:r>
        <w:rPr>
          <w:rStyle w:val="kursiv"/>
          <w:sz w:val="21"/>
          <w:szCs w:val="21"/>
        </w:rPr>
        <w:t>Nordland fylkeskommune</w:t>
      </w:r>
      <w:r>
        <w:t xml:space="preserve"> støtter at overføringen av ansatte fra Statens ve</w:t>
      </w:r>
      <w:r>
        <w:t>g</w:t>
      </w:r>
      <w:r>
        <w:t>vesen til fylkeskommunen skal ta utgangspunkt i fylkeskommunenes behov og hensynet til de ansatte det gjelder.</w:t>
      </w:r>
    </w:p>
    <w:p w:rsidR="00000000" w:rsidRDefault="00E32A9D" w:rsidP="00C80B97">
      <w:pPr>
        <w:rPr>
          <w:rStyle w:val="kursiv"/>
          <w:sz w:val="21"/>
          <w:szCs w:val="21"/>
        </w:rPr>
      </w:pPr>
      <w:r>
        <w:rPr>
          <w:rStyle w:val="kursiv"/>
          <w:sz w:val="21"/>
          <w:szCs w:val="21"/>
        </w:rPr>
        <w:t>Staten</w:t>
      </w:r>
      <w:r>
        <w:rPr>
          <w:rStyle w:val="kursiv"/>
          <w:sz w:val="21"/>
          <w:szCs w:val="21"/>
        </w:rPr>
        <w:t>s vegvesen</w:t>
      </w:r>
      <w:r>
        <w:t xml:space="preserve"> mener det er av avgjørende betydning for å få til en smidig overgang for ansatte i St</w:t>
      </w:r>
      <w:r>
        <w:t>a</w:t>
      </w:r>
      <w:r>
        <w:t xml:space="preserve">tens vegvesen at det gis et tydelig unntak fra de ulovfestede reglene om offentlig kunngjøring av ledige stillinger og kvalifikasjonsprinsippet. </w:t>
      </w:r>
      <w:r>
        <w:rPr>
          <w:rStyle w:val="kursiv"/>
          <w:sz w:val="21"/>
          <w:szCs w:val="21"/>
        </w:rPr>
        <w:t>KS</w:t>
      </w:r>
      <w:r>
        <w:t xml:space="preserve"> er enig i b</w:t>
      </w:r>
      <w:r>
        <w:t xml:space="preserve">ehovet for en egen bestemmelse som sikrer en avtalt fortrinnsrett for ansatte i Statens vegvesen til ansettelse i fylkeskommunen. </w:t>
      </w:r>
      <w:r>
        <w:rPr>
          <w:rStyle w:val="kursiv"/>
          <w:sz w:val="21"/>
          <w:szCs w:val="21"/>
        </w:rPr>
        <w:t>Fy</w:t>
      </w:r>
      <w:r>
        <w:rPr>
          <w:rStyle w:val="kursiv"/>
          <w:sz w:val="21"/>
          <w:szCs w:val="21"/>
        </w:rPr>
        <w:t>l</w:t>
      </w:r>
      <w:r>
        <w:rPr>
          <w:rStyle w:val="kursiv"/>
          <w:sz w:val="21"/>
          <w:szCs w:val="21"/>
        </w:rPr>
        <w:t>keskommunene Møre og Romsdal</w:t>
      </w:r>
      <w:r>
        <w:t xml:space="preserve">, </w:t>
      </w:r>
      <w:r>
        <w:rPr>
          <w:rStyle w:val="kursiv"/>
          <w:sz w:val="21"/>
          <w:szCs w:val="21"/>
        </w:rPr>
        <w:t>Nordland</w:t>
      </w:r>
      <w:r>
        <w:t xml:space="preserve">, </w:t>
      </w:r>
      <w:r>
        <w:rPr>
          <w:rStyle w:val="kursiv"/>
          <w:sz w:val="21"/>
          <w:szCs w:val="21"/>
        </w:rPr>
        <w:t>Rogaland</w:t>
      </w:r>
      <w:r>
        <w:t xml:space="preserve">, </w:t>
      </w:r>
      <w:r>
        <w:rPr>
          <w:rStyle w:val="kursiv"/>
          <w:sz w:val="21"/>
          <w:szCs w:val="21"/>
        </w:rPr>
        <w:t>Vest-Agder</w:t>
      </w:r>
      <w:r>
        <w:t xml:space="preserve">, </w:t>
      </w:r>
      <w:r>
        <w:rPr>
          <w:rStyle w:val="kursiv"/>
          <w:sz w:val="21"/>
          <w:szCs w:val="21"/>
        </w:rPr>
        <w:t>Vestfold</w:t>
      </w:r>
      <w:r>
        <w:t xml:space="preserve"> og </w:t>
      </w:r>
      <w:r>
        <w:rPr>
          <w:rStyle w:val="kursiv"/>
          <w:sz w:val="21"/>
          <w:szCs w:val="21"/>
        </w:rPr>
        <w:t>Troms</w:t>
      </w:r>
      <w:r>
        <w:t xml:space="preserve"> uttaler at de er enige i eller ser behovet </w:t>
      </w:r>
      <w:r>
        <w:t>for en overføringslov som sikrer en avtalt fortrinnsrett for ansatte i Statens vegvesen til ansettelse i fylkesko</w:t>
      </w:r>
      <w:r>
        <w:t>m</w:t>
      </w:r>
      <w:r>
        <w:t xml:space="preserve">munen. </w:t>
      </w:r>
      <w:r>
        <w:rPr>
          <w:rStyle w:val="kursiv"/>
          <w:sz w:val="21"/>
          <w:szCs w:val="21"/>
        </w:rPr>
        <w:t>Forbundet for Ledelse og Teknikk i Statens vegvesen</w:t>
      </w:r>
      <w:r>
        <w:t xml:space="preserve"> mener det er helt nødvendig å lovregulere unntaket fra kvalifik</w:t>
      </w:r>
      <w:r>
        <w:t>a</w:t>
      </w:r>
      <w:r>
        <w:t>sjonsprinsippet.</w:t>
      </w:r>
    </w:p>
    <w:p w:rsidR="00000000" w:rsidRDefault="00E32A9D" w:rsidP="00C80B97">
      <w:r>
        <w:t>Nå</w:t>
      </w:r>
      <w:r>
        <w:t xml:space="preserve">r det gjelder rettighetsbestemmelsen i overgangsbestemmelsen om ansatte, støtter </w:t>
      </w:r>
      <w:r>
        <w:rPr>
          <w:rStyle w:val="kursiv"/>
          <w:sz w:val="21"/>
          <w:szCs w:val="21"/>
        </w:rPr>
        <w:t>Statens vegvesen</w:t>
      </w:r>
      <w:r>
        <w:t xml:space="preserve"> at det gis regler som ivaretar rettighetene til ansatte som i forbindelse med overføringene </w:t>
      </w:r>
      <w:r>
        <w:lastRenderedPageBreak/>
        <w:t>av fylkesveia</w:t>
      </w:r>
      <w:r>
        <w:t>d</w:t>
      </w:r>
      <w:r>
        <w:t>ministr</w:t>
      </w:r>
      <w:r>
        <w:t>a</w:t>
      </w:r>
      <w:r>
        <w:t>sjonen til fylkene får ansettelse i en fylke</w:t>
      </w:r>
      <w:r>
        <w:t xml:space="preserve">skommune. </w:t>
      </w:r>
      <w:r>
        <w:rPr>
          <w:rStyle w:val="kursiv"/>
          <w:sz w:val="21"/>
          <w:szCs w:val="21"/>
        </w:rPr>
        <w:t>Tekna</w:t>
      </w:r>
      <w:r>
        <w:t xml:space="preserve"> er positiv til at de ansatte som går over til fy</w:t>
      </w:r>
      <w:r>
        <w:t>l</w:t>
      </w:r>
      <w:r>
        <w:t>keskommunene gjennom avtale skal ha de samme rettighetene og pliktene etter arbeidsmilj</w:t>
      </w:r>
      <w:r>
        <w:t>ø</w:t>
      </w:r>
      <w:r>
        <w:t xml:space="preserve">loven kapittel 16. </w:t>
      </w:r>
      <w:r>
        <w:rPr>
          <w:rStyle w:val="kursiv"/>
          <w:sz w:val="21"/>
          <w:szCs w:val="21"/>
        </w:rPr>
        <w:t>Hedmark fylkeskommune</w:t>
      </w:r>
      <w:r>
        <w:t xml:space="preserve"> forutsetter at alle ansatte i Statens vegvesen gis like rettig</w:t>
      </w:r>
      <w:r>
        <w:t>heter og plikter i ove</w:t>
      </w:r>
      <w:r>
        <w:t>r</w:t>
      </w:r>
      <w:r>
        <w:t>gangen fra Statens vegvesen til fylke</w:t>
      </w:r>
      <w:r>
        <w:t>s</w:t>
      </w:r>
      <w:r>
        <w:t>kommunen.</w:t>
      </w:r>
    </w:p>
    <w:p w:rsidR="00000000" w:rsidRDefault="00E32A9D" w:rsidP="00C80B97">
      <w:r>
        <w:rPr>
          <w:rStyle w:val="kursiv"/>
          <w:sz w:val="21"/>
          <w:szCs w:val="21"/>
        </w:rPr>
        <w:t>KS</w:t>
      </w:r>
      <w:r>
        <w:t xml:space="preserve"> og </w:t>
      </w:r>
      <w:r>
        <w:rPr>
          <w:rStyle w:val="kursiv"/>
          <w:sz w:val="21"/>
          <w:szCs w:val="21"/>
        </w:rPr>
        <w:t>de fleste fylkeskommunene og fellesnemndene for de nye</w:t>
      </w:r>
      <w:r>
        <w:t xml:space="preserve"> fylkene har merknader til spørsmålet om overføring av tariffbestemmelser for de ansatte fra Statens vegvesen som ansettes i </w:t>
      </w:r>
      <w:r>
        <w:t>en fylke</w:t>
      </w:r>
      <w:r>
        <w:t>s</w:t>
      </w:r>
      <w:r>
        <w:t xml:space="preserve">kommune. </w:t>
      </w:r>
      <w:r>
        <w:rPr>
          <w:rStyle w:val="kursiv"/>
          <w:sz w:val="21"/>
          <w:szCs w:val="21"/>
        </w:rPr>
        <w:t>KS</w:t>
      </w:r>
      <w:r>
        <w:t xml:space="preserve"> mener at dersom reglene for virksomhetsoverdragelse iht. arbeidsmiljøloven k</w:t>
      </w:r>
      <w:r>
        <w:t>a</w:t>
      </w:r>
      <w:r>
        <w:t>pittel 16 skal gjøres gje</w:t>
      </w:r>
      <w:r>
        <w:t>l</w:t>
      </w:r>
      <w:r>
        <w:t>dende for den avtalebaserte fortrinnsretten, vil dette innebære adm</w:t>
      </w:r>
      <w:r>
        <w:t>i</w:t>
      </w:r>
      <w:r>
        <w:t>nistrative og økonomiske belas</w:t>
      </w:r>
      <w:r>
        <w:t>t</w:t>
      </w:r>
      <w:r>
        <w:t>ninger for fy</w:t>
      </w:r>
      <w:r>
        <w:t>l</w:t>
      </w:r>
      <w:r>
        <w:t>keskommunene med he</w:t>
      </w:r>
      <w:r>
        <w:t>nsyn til forskjellige tarif</w:t>
      </w:r>
      <w:r>
        <w:t>f</w:t>
      </w:r>
      <w:r>
        <w:t>systemer. En slik regulering vil gi ansatte de ind</w:t>
      </w:r>
      <w:r>
        <w:t>i</w:t>
      </w:r>
      <w:r>
        <w:t>viduelle rettighetene som følger av tariffavtaler med virkning fra og med overføringstidspunktet til de avløses av ny tariffavtale 1. mai 2020. Dette vil etter KS' vurdering kre</w:t>
      </w:r>
      <w:r>
        <w:t>ve unødvendig store ressurser for en så kort periode, herunder to parallelle lønnssystemer, mv. KS viser til at Statens vegvesens forslag i rap</w:t>
      </w:r>
      <w:r>
        <w:t>p</w:t>
      </w:r>
      <w:r>
        <w:t xml:space="preserve">orten </w:t>
      </w:r>
      <w:r>
        <w:rPr>
          <w:rStyle w:val="kursiv"/>
          <w:sz w:val="21"/>
          <w:szCs w:val="21"/>
        </w:rPr>
        <w:t>Fra sams og samling</w:t>
      </w:r>
      <w:r>
        <w:t xml:space="preserve"> ikke la opp til å gjøre denne delen av reglene for virksomhetsoverdragelse etter a</w:t>
      </w:r>
      <w:r>
        <w:t>r</w:t>
      </w:r>
      <w:r>
        <w:t>bei</w:t>
      </w:r>
      <w:r>
        <w:t xml:space="preserve">dsmiljøloven gjeldende for ansatte fra Statens vegvesen som ansettes basert på avtale. </w:t>
      </w:r>
      <w:r>
        <w:rPr>
          <w:rStyle w:val="kursiv"/>
          <w:sz w:val="21"/>
          <w:szCs w:val="21"/>
        </w:rPr>
        <w:t>Alle fy</w:t>
      </w:r>
      <w:r>
        <w:rPr>
          <w:rStyle w:val="kursiv"/>
          <w:sz w:val="21"/>
          <w:szCs w:val="21"/>
        </w:rPr>
        <w:t>l</w:t>
      </w:r>
      <w:r>
        <w:rPr>
          <w:rStyle w:val="kursiv"/>
          <w:sz w:val="21"/>
          <w:szCs w:val="21"/>
        </w:rPr>
        <w:t>ke</w:t>
      </w:r>
      <w:r>
        <w:rPr>
          <w:rStyle w:val="kursiv"/>
          <w:sz w:val="21"/>
          <w:szCs w:val="21"/>
        </w:rPr>
        <w:t>s</w:t>
      </w:r>
      <w:r>
        <w:rPr>
          <w:rStyle w:val="kursiv"/>
          <w:sz w:val="21"/>
          <w:szCs w:val="21"/>
        </w:rPr>
        <w:t xml:space="preserve">kommunene </w:t>
      </w:r>
      <w:r>
        <w:t>og</w:t>
      </w:r>
      <w:r>
        <w:rPr>
          <w:rStyle w:val="kursiv"/>
          <w:sz w:val="21"/>
          <w:szCs w:val="21"/>
        </w:rPr>
        <w:t xml:space="preserve"> felle</w:t>
      </w:r>
      <w:r>
        <w:rPr>
          <w:rStyle w:val="kursiv"/>
          <w:sz w:val="21"/>
          <w:szCs w:val="21"/>
        </w:rPr>
        <w:t>s</w:t>
      </w:r>
      <w:r>
        <w:rPr>
          <w:rStyle w:val="kursiv"/>
          <w:sz w:val="21"/>
          <w:szCs w:val="21"/>
        </w:rPr>
        <w:t xml:space="preserve">nemndene for nye fylkeskommuner </w:t>
      </w:r>
      <w:r>
        <w:t xml:space="preserve">som har uttalt seg om dette spørsmålet, bortsett fra </w:t>
      </w:r>
      <w:r>
        <w:rPr>
          <w:rStyle w:val="kursiv"/>
          <w:sz w:val="21"/>
          <w:szCs w:val="21"/>
        </w:rPr>
        <w:t>Trøndelag fylke</w:t>
      </w:r>
      <w:r>
        <w:rPr>
          <w:rStyle w:val="kursiv"/>
          <w:sz w:val="21"/>
          <w:szCs w:val="21"/>
        </w:rPr>
        <w:t>s</w:t>
      </w:r>
      <w:r>
        <w:rPr>
          <w:rStyle w:val="kursiv"/>
          <w:sz w:val="21"/>
          <w:szCs w:val="21"/>
        </w:rPr>
        <w:t>kommune</w:t>
      </w:r>
      <w:r>
        <w:t>, viser i sine uttalelser enten</w:t>
      </w:r>
      <w:r>
        <w:t xml:space="preserve"> direkte til KS' vurdering eller har lignende utt</w:t>
      </w:r>
      <w:r>
        <w:t>a</w:t>
      </w:r>
      <w:r>
        <w:t>lelser om at det ikke må legges opp til en ordning på dette området som pålegger fylkeskommunene unødve</w:t>
      </w:r>
      <w:r>
        <w:t>n</w:t>
      </w:r>
      <w:r>
        <w:t>dige kostnader til å a</w:t>
      </w:r>
      <w:r>
        <w:t>d</w:t>
      </w:r>
      <w:r>
        <w:t>ministrere forskjellige tariffsystemer. Også flere av fylkeskommunene v</w:t>
      </w:r>
      <w:r>
        <w:t>i</w:t>
      </w:r>
      <w:r>
        <w:t>ser til</w:t>
      </w:r>
      <w:r>
        <w:t xml:space="preserve"> fo</w:t>
      </w:r>
      <w:r>
        <w:t>r</w:t>
      </w:r>
      <w:r>
        <w:t>slaget til Statens vegvesen, som ikke la opp til at de ansatte fra Statens vegvesen skulle få ove</w:t>
      </w:r>
      <w:r>
        <w:t>r</w:t>
      </w:r>
      <w:r>
        <w:t xml:space="preserve">ført eget tariffsystem ved ansettelse i en fylkeskommune. Av disse påpeker eksempelvis </w:t>
      </w:r>
      <w:r>
        <w:rPr>
          <w:rStyle w:val="kursiv"/>
          <w:sz w:val="21"/>
          <w:szCs w:val="21"/>
        </w:rPr>
        <w:t>Rogaland fylke</w:t>
      </w:r>
      <w:r>
        <w:rPr>
          <w:rStyle w:val="kursiv"/>
          <w:sz w:val="21"/>
          <w:szCs w:val="21"/>
        </w:rPr>
        <w:t>s</w:t>
      </w:r>
      <w:r>
        <w:rPr>
          <w:rStyle w:val="kursiv"/>
          <w:sz w:val="21"/>
          <w:szCs w:val="21"/>
        </w:rPr>
        <w:t>kommune</w:t>
      </w:r>
      <w:r>
        <w:t xml:space="preserve"> og </w:t>
      </w:r>
      <w:r>
        <w:rPr>
          <w:rStyle w:val="kursiv"/>
          <w:sz w:val="21"/>
          <w:szCs w:val="21"/>
        </w:rPr>
        <w:t>Troms fylkeskommune</w:t>
      </w:r>
      <w:r>
        <w:t xml:space="preserve"> i sine uttalelser at </w:t>
      </w:r>
      <w:r>
        <w:t>hovedintensjonen med forslaget må være å sikre at de ansatte beholder sine individuelle lønn</w:t>
      </w:r>
      <w:r>
        <w:t>s</w:t>
      </w:r>
      <w:r>
        <w:t>vilkår, mv. ved overføringen og å gjøre overføringen av pers</w:t>
      </w:r>
      <w:r>
        <w:t>o</w:t>
      </w:r>
      <w:r>
        <w:t>nale så smidig som mulig. Fy</w:t>
      </w:r>
      <w:r>
        <w:t>l</w:t>
      </w:r>
      <w:r>
        <w:t>keskommunene viser her til det opprinnelige forslaget til Statens vegvese</w:t>
      </w:r>
      <w:r>
        <w:t xml:space="preserve">n i rapporten </w:t>
      </w:r>
      <w:r>
        <w:rPr>
          <w:rStyle w:val="kursiv"/>
          <w:sz w:val="21"/>
          <w:szCs w:val="21"/>
        </w:rPr>
        <w:t>Fra sams og samling</w:t>
      </w:r>
      <w:r>
        <w:t xml:space="preserve"> og mener man bør unngå henvisningen til arbeidsmiljøloven kapittel 16 i overførgang</w:t>
      </w:r>
      <w:r>
        <w:t>s</w:t>
      </w:r>
      <w:r>
        <w:t xml:space="preserve">loven. </w:t>
      </w:r>
    </w:p>
    <w:p w:rsidR="00000000" w:rsidRDefault="00E32A9D" w:rsidP="00C80B97">
      <w:pPr>
        <w:rPr>
          <w:rStyle w:val="kursiv"/>
          <w:sz w:val="21"/>
          <w:szCs w:val="21"/>
        </w:rPr>
      </w:pPr>
      <w:r>
        <w:rPr>
          <w:rStyle w:val="kursiv"/>
          <w:sz w:val="21"/>
          <w:szCs w:val="21"/>
        </w:rPr>
        <w:t>Trøndelag fylkeskommune</w:t>
      </w:r>
      <w:r>
        <w:t xml:space="preserve"> viker fra de andre fylkeskommunenes uttalelser ved at den støtter forlaget på tariffområdet, slik at de an</w:t>
      </w:r>
      <w:r>
        <w:t>satte som overføres går inn i Hovedtariffavtalen fra 1.5.2020. Trøndelag fy</w:t>
      </w:r>
      <w:r>
        <w:t>l</w:t>
      </w:r>
      <w:r>
        <w:t>ke</w:t>
      </w:r>
      <w:r>
        <w:t>s</w:t>
      </w:r>
      <w:r>
        <w:t>kommune forutsetter imidlertid at alle merkostnader til fylkeskommunene i forbindelse med overf</w:t>
      </w:r>
      <w:r>
        <w:t>ø</w:t>
      </w:r>
      <w:r>
        <w:t xml:space="preserve">ringen dekkes av staten. </w:t>
      </w:r>
    </w:p>
    <w:p w:rsidR="00000000" w:rsidRDefault="00E32A9D" w:rsidP="00C80B97">
      <w:r>
        <w:rPr>
          <w:rStyle w:val="kursiv"/>
          <w:sz w:val="21"/>
          <w:szCs w:val="21"/>
        </w:rPr>
        <w:t>Flere av fylkeskommunene</w:t>
      </w:r>
      <w:r>
        <w:t xml:space="preserve"> legger i sine uttalelser til g</w:t>
      </w:r>
      <w:r>
        <w:t>runn at pensjonsavtalene løser spørsmålet om ove</w:t>
      </w:r>
      <w:r>
        <w:t>r</w:t>
      </w:r>
      <w:r>
        <w:t xml:space="preserve">gangen mellom pensjon fra staten til fylkeskommunale pensjonsordninger. </w:t>
      </w:r>
      <w:r>
        <w:rPr>
          <w:rStyle w:val="kursiv"/>
          <w:sz w:val="21"/>
          <w:szCs w:val="21"/>
        </w:rPr>
        <w:t>Forbundet for Ledelse og Teknikk i Statens vegvesen</w:t>
      </w:r>
      <w:r>
        <w:t xml:space="preserve"> forutsetter at opptjeningstiden i Statens pensjonskasse lik</w:t>
      </w:r>
      <w:r>
        <w:t>e</w:t>
      </w:r>
      <w:r>
        <w:t>stilles med KLP eller a</w:t>
      </w:r>
      <w:r>
        <w:t xml:space="preserve">nnen pensjonsordning i fylket, uavhengig av alder, og at den ansatte ikke taper pensjonsrettigheter ved å skifte arbeidsgiver. </w:t>
      </w:r>
    </w:p>
    <w:p w:rsidR="00000000" w:rsidRDefault="00E32A9D" w:rsidP="00C80B97">
      <w:r>
        <w:t xml:space="preserve">Til forskriftshjemmelen uttaler </w:t>
      </w:r>
      <w:r>
        <w:rPr>
          <w:rStyle w:val="kursiv"/>
          <w:spacing w:val="-1"/>
          <w:sz w:val="21"/>
          <w:szCs w:val="21"/>
        </w:rPr>
        <w:t>Tekna</w:t>
      </w:r>
      <w:r>
        <w:t xml:space="preserve"> at de er positive til muligheten for regulering i forskrift dersom det ikke blir enighet m</w:t>
      </w:r>
      <w:r>
        <w:t>ellom staten og fylkeskommunen i avtaleforhandlingene. Tekna understreker vi</w:t>
      </w:r>
      <w:r>
        <w:t>k</w:t>
      </w:r>
      <w:r>
        <w:t>tigh</w:t>
      </w:r>
      <w:r>
        <w:t>e</w:t>
      </w:r>
      <w:r>
        <w:t>ten av at en slik forskriftsregulering ikke går ut over stillingsvernet til de ansatte i Statens vegvesen eller fylkeskommunene.</w:t>
      </w:r>
    </w:p>
    <w:p w:rsidR="00000000" w:rsidRDefault="00E32A9D" w:rsidP="00C80B97">
      <w:pPr>
        <w:pStyle w:val="Overskrift3"/>
      </w:pPr>
      <w:r>
        <w:lastRenderedPageBreak/>
        <w:t>Departementets vurderinger</w:t>
      </w:r>
    </w:p>
    <w:p w:rsidR="00000000" w:rsidRDefault="00E32A9D" w:rsidP="00C80B97">
      <w:r>
        <w:t>Depart</w:t>
      </w:r>
      <w:r>
        <w:t>ementet bemerker at det ikke legges opp til å regulere ansatte som allerede er omfattet av b</w:t>
      </w:r>
      <w:r>
        <w:t>e</w:t>
      </w:r>
      <w:r>
        <w:t>stemmelsene om virksomhetsoverdragelse iht. arbeidsmiljøloven kapittel 16 i lovforslaget. Departementet gir derfor heller ikke nærmere føringer eller vurderinger o</w:t>
      </w:r>
      <w:r>
        <w:t>m utvelgelsen eller behandlingen av de ansatte det gjelder i den nærværende proposisjonen. Slike spørsmål må vurderes og håndteres av de berørte pa</w:t>
      </w:r>
      <w:r>
        <w:t>r</w:t>
      </w:r>
      <w:r>
        <w:t xml:space="preserve">tene. </w:t>
      </w:r>
    </w:p>
    <w:p w:rsidR="00000000" w:rsidRDefault="00E32A9D" w:rsidP="00C80B97">
      <w:r>
        <w:t xml:space="preserve">Departementet legger til grunn at alle høringsinstansene som har uttalt seg om det er </w:t>
      </w:r>
      <w:proofErr w:type="gramStart"/>
      <w:r>
        <w:t>positive</w:t>
      </w:r>
      <w:proofErr w:type="gramEnd"/>
      <w:r>
        <w:t xml:space="preserve"> til at</w:t>
      </w:r>
      <w:r>
        <w:t xml:space="preserve"> ansatte fra Statens vegvesen kan følge oppgaver over til en fylkeskommune etter nærmere avtale mellom staten og fy</w:t>
      </w:r>
      <w:r>
        <w:t>l</w:t>
      </w:r>
      <w:r>
        <w:t>keskommunene. Mange av høringsuttalelsene understreker behovet for lovregulering av muligheten for de ansatte til å gå over til en fylkeskom</w:t>
      </w:r>
      <w:r>
        <w:t>mune basert på avtale, med en regulering som se</w:t>
      </w:r>
      <w:r>
        <w:t>t</w:t>
      </w:r>
      <w:r>
        <w:t>ter til side kvalifik</w:t>
      </w:r>
      <w:r>
        <w:t>a</w:t>
      </w:r>
      <w:r>
        <w:t>sjonsprinsippet og reglene om offentlig kunngj</w:t>
      </w:r>
      <w:r>
        <w:t>ø</w:t>
      </w:r>
      <w:r>
        <w:t>ring av stillinger. Departementet deler disse vurderingene. Departementet merker seg at ingen av høringsinstansene har merknader som går im</w:t>
      </w:r>
      <w:r>
        <w:t>ot denne delen av b</w:t>
      </w:r>
      <w:r>
        <w:t>e</w:t>
      </w:r>
      <w:r>
        <w:t>stemmelsen om ansatte, og legger til grunn at forslaget kan legges fram uten en</w:t>
      </w:r>
      <w:r>
        <w:t>d</w:t>
      </w:r>
      <w:r>
        <w:t xml:space="preserve">ringer etter høringen. </w:t>
      </w:r>
    </w:p>
    <w:p w:rsidR="00000000" w:rsidRDefault="00E32A9D" w:rsidP="00C80B97">
      <w:r>
        <w:t>Når det gjelder rettighetene til de ansatte som går over til en fylkeskommune i henhold til avtale me</w:t>
      </w:r>
      <w:r>
        <w:t>l</w:t>
      </w:r>
      <w:r>
        <w:t>lom Statens vegvesen og fylkes</w:t>
      </w:r>
      <w:r>
        <w:t>kommunene, vurderer departementet høringsuttalelsene slik at ingen har gått imot at loven skal gi de ansatte fra Statens vegvesen de fleste av rettighetene som fremgår av a</w:t>
      </w:r>
      <w:r>
        <w:t>r</w:t>
      </w:r>
      <w:r>
        <w:t>beidsmiljøloven kapittel 16 ved ansettelsen i en fylkeskommune. Noen av insta</w:t>
      </w:r>
      <w:r>
        <w:t>n</w:t>
      </w:r>
      <w:r>
        <w:t xml:space="preserve">sene </w:t>
      </w:r>
      <w:r>
        <w:t>støtter forslaget ek</w:t>
      </w:r>
      <w:r>
        <w:t>s</w:t>
      </w:r>
      <w:r>
        <w:t>plisitt, mens i andre uttalelser legges dette til grunn uten merknader. Departementet legger i tråd med dette til grunn at de ansatte fra Statens vegvesen som ansettes i en fylkeskommune skal ha lovregulerte rettigheter i endringsloven</w:t>
      </w:r>
      <w:r>
        <w:t xml:space="preserve">. </w:t>
      </w:r>
    </w:p>
    <w:p w:rsidR="00000000" w:rsidRDefault="00E32A9D" w:rsidP="00C80B97">
      <w:r>
        <w:t>Når det gjelder spørsmålet om hvordan reguleringen skal gjøres og hvilke rettigheter som skal gis i endringsloven, har flere fylkeskommuner pekt på det opprinnelige forslaget fra Statens ve</w:t>
      </w:r>
      <w:r>
        <w:t>g</w:t>
      </w:r>
      <w:r>
        <w:t xml:space="preserve">vesen i rapporten </w:t>
      </w:r>
      <w:r>
        <w:rPr>
          <w:rStyle w:val="kursiv"/>
          <w:spacing w:val="-2"/>
          <w:sz w:val="21"/>
          <w:szCs w:val="21"/>
        </w:rPr>
        <w:t>Fra sams og samling</w:t>
      </w:r>
      <w:r>
        <w:t xml:space="preserve">. Disse fylkeskommunene uttaler at forslaget til bestemmelser om dette var regulert på en bedre måte i rapporten enn forslaget som ble sendt på høring. </w:t>
      </w:r>
      <w:r>
        <w:rPr>
          <w:rStyle w:val="kursiv"/>
          <w:spacing w:val="-2"/>
          <w:sz w:val="21"/>
          <w:szCs w:val="21"/>
        </w:rPr>
        <w:t>KS,</w:t>
      </w:r>
      <w:r>
        <w:t xml:space="preserve"> </w:t>
      </w:r>
      <w:r>
        <w:rPr>
          <w:rStyle w:val="kursiv"/>
          <w:spacing w:val="-2"/>
          <w:sz w:val="21"/>
          <w:szCs w:val="21"/>
        </w:rPr>
        <w:t>de fleste fylkeskommunene</w:t>
      </w:r>
      <w:r>
        <w:t xml:space="preserve"> og </w:t>
      </w:r>
      <w:r>
        <w:rPr>
          <w:rStyle w:val="kursiv"/>
          <w:spacing w:val="-2"/>
          <w:sz w:val="21"/>
          <w:szCs w:val="21"/>
        </w:rPr>
        <w:t>felle</w:t>
      </w:r>
      <w:r>
        <w:rPr>
          <w:rStyle w:val="kursiv"/>
          <w:spacing w:val="-2"/>
          <w:sz w:val="21"/>
          <w:szCs w:val="21"/>
        </w:rPr>
        <w:t>s</w:t>
      </w:r>
      <w:r>
        <w:rPr>
          <w:rStyle w:val="kursiv"/>
          <w:spacing w:val="-2"/>
          <w:sz w:val="21"/>
          <w:szCs w:val="21"/>
        </w:rPr>
        <w:t>nemndene</w:t>
      </w:r>
      <w:r>
        <w:t xml:space="preserve"> er videre imot at fylkeskommunen skal være bundet av tar</w:t>
      </w:r>
      <w:r>
        <w:t>iffavtalen som den tidligere arbeidsg</w:t>
      </w:r>
      <w:r>
        <w:t>i</w:t>
      </w:r>
      <w:r>
        <w:t>veren (Statens vegvesen) var bundet av, slik det er r</w:t>
      </w:r>
      <w:r>
        <w:t>e</w:t>
      </w:r>
      <w:r>
        <w:t>gulert i arbeidsmiljøloven § 16-2. Flere av disse h</w:t>
      </w:r>
      <w:r>
        <w:t>ø</w:t>
      </w:r>
      <w:r>
        <w:t xml:space="preserve">ringsinstansene understreker at overføring av tariffavtaler ikke var en del av lovforslaget i rapporten. </w:t>
      </w:r>
    </w:p>
    <w:p w:rsidR="00000000" w:rsidRDefault="00E32A9D" w:rsidP="00C80B97">
      <w:r>
        <w:t>Depart</w:t>
      </w:r>
      <w:r>
        <w:t>ementet har forståelse for at en regulering som ble foreslått i høringsbrevet vil kunne skape unødve</w:t>
      </w:r>
      <w:r>
        <w:t>n</w:t>
      </w:r>
      <w:r>
        <w:t>dige administrative kostnader, særlig knyttet til tariffbestemmelsene i arbeid</w:t>
      </w:r>
      <w:r>
        <w:t>s</w:t>
      </w:r>
      <w:r>
        <w:t>miljøloven § 16-2 (2). Vurdert opp mot fylkeskommunenes behov for å håndtere</w:t>
      </w:r>
      <w:r>
        <w:t xml:space="preserve"> sine ansatte på en mest mulig ensartet måte mht. kollektive ordninger, er det etter departementets vurdering ikke en urimelig byrde for de a</w:t>
      </w:r>
      <w:r>
        <w:t>n</w:t>
      </w:r>
      <w:r>
        <w:t>satte i Statens vegvesen å gå over til fylkeskommunens tariffavtale som sådan.</w:t>
      </w:r>
    </w:p>
    <w:p w:rsidR="00000000" w:rsidRDefault="00E32A9D" w:rsidP="00C80B97">
      <w:r>
        <w:t>Departementet har på bakgrunn av hø</w:t>
      </w:r>
      <w:r>
        <w:t>ringsuttalelsene funnet det hensiktsmessig å vurdere fo</w:t>
      </w:r>
      <w:r>
        <w:t>r</w:t>
      </w:r>
      <w:r>
        <w:t xml:space="preserve">slaget i høringsbrevet opp mot Statens vegvesens forslag i rapporten </w:t>
      </w:r>
      <w:r>
        <w:rPr>
          <w:rStyle w:val="kursiv"/>
          <w:spacing w:val="-1"/>
          <w:sz w:val="21"/>
          <w:szCs w:val="21"/>
        </w:rPr>
        <w:t>Fra sams og samling</w:t>
      </w:r>
      <w:r>
        <w:t xml:space="preserve"> på nytt. Forslaget i rap</w:t>
      </w:r>
      <w:r>
        <w:t>p</w:t>
      </w:r>
      <w:r>
        <w:t>orten gikk ut på at de ansatte skal beholde sin årslønn og ansiennitet fra Statens veg</w:t>
      </w:r>
      <w:r>
        <w:t>vesen, i tillegg til en bestemmelse som sier at fy</w:t>
      </w:r>
      <w:r>
        <w:t>l</w:t>
      </w:r>
      <w:r>
        <w:t>keskommunene skal håndtere ansatte fra Statens vegvesen på samme måte og med samme rettigheter som øvrige ansatte i fylkesko</w:t>
      </w:r>
      <w:r>
        <w:t>m</w:t>
      </w:r>
      <w:r>
        <w:t>munen, herunder også det som gjelder ved sa</w:t>
      </w:r>
      <w:r>
        <w:t>m</w:t>
      </w:r>
      <w:r>
        <w:t>menslåing av fylkeskommuner. Departe</w:t>
      </w:r>
      <w:r>
        <w:t>mentet vurderer dette forslaget som fordelaktig på den måten at rettighetene reguleres direkte i en</w:t>
      </w:r>
      <w:r>
        <w:t>d</w:t>
      </w:r>
      <w:r>
        <w:lastRenderedPageBreak/>
        <w:t>ringsloven, i stedet for å gi arbeidsmiljøloven kapittel 16. anvendelse. Bestemmelsene i a</w:t>
      </w:r>
      <w:r>
        <w:t>r</w:t>
      </w:r>
      <w:r>
        <w:t>beidsmiljøloven kapittel 16 regulerer bl.a. de ansattes rettighet</w:t>
      </w:r>
      <w:r>
        <w:t>er i alle typer virkso</w:t>
      </w:r>
      <w:r>
        <w:t>m</w:t>
      </w:r>
      <w:r>
        <w:t>hetsove</w:t>
      </w:r>
      <w:r>
        <w:t>r</w:t>
      </w:r>
      <w:r>
        <w:t>dragelser, mellom både små, mellomstore og store virksomheter i privat sektor, til virkso</w:t>
      </w:r>
      <w:r>
        <w:t>m</w:t>
      </w:r>
      <w:r>
        <w:t>het</w:t>
      </w:r>
      <w:r>
        <w:t>s</w:t>
      </w:r>
      <w:r>
        <w:t>overdragelser innenfor offentlig sektor og mellom privat og offentlig sektor. I den nærv</w:t>
      </w:r>
      <w:r>
        <w:t>æ</w:t>
      </w:r>
      <w:r>
        <w:t>rende delen av regionreformen skal adminis</w:t>
      </w:r>
      <w:r>
        <w:t>trative oppgaver overføres fra staten til de nye fy</w:t>
      </w:r>
      <w:r>
        <w:t>l</w:t>
      </w:r>
      <w:r>
        <w:t>keskommunene. De ansattes rettigheter er i staten og fylkeskommunene regulert på en likeverdig måte i tariffavtalene. På enkelte o</w:t>
      </w:r>
      <w:r>
        <w:t>m</w:t>
      </w:r>
      <w:r>
        <w:t>råder kan de ansattes rettigheter være regulert ulikt, slik som reisetid,</w:t>
      </w:r>
      <w:r>
        <w:t xml:space="preserve"> seniorpolitiske tiltak og andre o</w:t>
      </w:r>
      <w:r>
        <w:t>m</w:t>
      </w:r>
      <w:r>
        <w:t>råder. Etter departementets vurdering vil beste</w:t>
      </w:r>
      <w:r>
        <w:t>m</w:t>
      </w:r>
      <w:r>
        <w:t>melsen som ble foreslått i rapporten tilfredsstille de a</w:t>
      </w:r>
      <w:r>
        <w:t>n</w:t>
      </w:r>
      <w:r>
        <w:t>sattes behov for å være sikret sine grunnleggende posisjoner i forhold til ny arbeidsgiver, samtidig som det vil sik</w:t>
      </w:r>
      <w:r>
        <w:t>re en likeb</w:t>
      </w:r>
      <w:r>
        <w:t>e</w:t>
      </w:r>
      <w:r>
        <w:t>handling med allerede ansatte i fylkeskommunen og dermed bidra til å forhindre ulike ordninger. Løsningen bygger på et grunnleggende prinsipp om at alle ansatte skal behandles likt. Samtidig vil den også være lettere håndterbar for fylkeskommun</w:t>
      </w:r>
      <w:r>
        <w:t xml:space="preserve">ene, både formelt og i praksis, og vil potensielt kunne bidra til å skape færre konflikter som må håndteres av ny arbeidsgiver og eventuelt i rettsvesenet. </w:t>
      </w:r>
    </w:p>
    <w:p w:rsidR="00000000" w:rsidRDefault="00E32A9D" w:rsidP="00C80B97">
      <w:r>
        <w:t>Basert på disse vurderingene og uttalelsene i høringen, legger departementet til grunn at det endel</w:t>
      </w:r>
      <w:r>
        <w:t xml:space="preserve">ige forslaget til lovtekst endres til slik det ble foreslått av Statens vegvesen i rapporten </w:t>
      </w:r>
      <w:r>
        <w:rPr>
          <w:rStyle w:val="kursiv"/>
          <w:sz w:val="21"/>
          <w:szCs w:val="21"/>
        </w:rPr>
        <w:t>Fra sams og samling</w:t>
      </w:r>
      <w:r>
        <w:t xml:space="preserve">. </w:t>
      </w:r>
    </w:p>
    <w:p w:rsidR="00000000" w:rsidRDefault="00E32A9D" w:rsidP="00C80B97">
      <w:r>
        <w:t>Departementet merker seg at ingen av høringsinstansene har uttalelser som går imot forslaget til fo</w:t>
      </w:r>
      <w:r>
        <w:t>r</w:t>
      </w:r>
      <w:r>
        <w:t>skrift</w:t>
      </w:r>
      <w:r>
        <w:t>s</w:t>
      </w:r>
      <w:r>
        <w:t>hjemmel og går videre med denne de</w:t>
      </w:r>
      <w:r>
        <w:t xml:space="preserve">len av lovforslaget. </w:t>
      </w:r>
    </w:p>
    <w:p w:rsidR="00000000" w:rsidRDefault="00E32A9D" w:rsidP="00C80B97">
      <w:pPr>
        <w:pStyle w:val="Overskrift2"/>
      </w:pPr>
      <w:r>
        <w:t>Kontraktsposisjoner</w:t>
      </w:r>
    </w:p>
    <w:p w:rsidR="00000000" w:rsidRDefault="00E32A9D" w:rsidP="00C80B97">
      <w:pPr>
        <w:pStyle w:val="Overskrift3"/>
      </w:pPr>
      <w:r>
        <w:t>Oversikt over gjeldende rett</w:t>
      </w:r>
    </w:p>
    <w:p w:rsidR="00000000" w:rsidRDefault="00E32A9D" w:rsidP="00C80B97">
      <w:r>
        <w:t>Som o</w:t>
      </w:r>
      <w:r>
        <w:t>mtalt i kapittel 3.1 er ordningen med felles veiadministrasjon i Statens vegvesen for riksveiene og fylkesveiene regulert i de gjeldende bestemmelsene i veglova §§ 10 og 19. Or</w:t>
      </w:r>
      <w:r>
        <w:t>d</w:t>
      </w:r>
      <w:r>
        <w:t>ningen med sams vega</w:t>
      </w:r>
      <w:r>
        <w:t>d</w:t>
      </w:r>
      <w:r>
        <w:t xml:space="preserve">ministrasjon har vært lovregulert i 125 år. </w:t>
      </w:r>
    </w:p>
    <w:p w:rsidR="00000000" w:rsidRDefault="00E32A9D" w:rsidP="00C80B97">
      <w:r>
        <w:t xml:space="preserve">Arbeidet med </w:t>
      </w:r>
      <w:r>
        <w:t>å administrere fylkesveiene har i praksis vært regulert i avtale mellom regio</w:t>
      </w:r>
      <w:r>
        <w:t>n</w:t>
      </w:r>
      <w:r>
        <w:t>vegsjefen og fylke</w:t>
      </w:r>
      <w:r>
        <w:t>s</w:t>
      </w:r>
      <w:r>
        <w:t>kommunen, normalt en flerårig rammeavtale og årlige leveranseavtaler. Statens vegvesen har som en del av op</w:t>
      </w:r>
      <w:r>
        <w:t>p</w:t>
      </w:r>
      <w:r>
        <w:t>gaven med å utføre fylkesveiadministrasjonen for fy</w:t>
      </w:r>
      <w:r>
        <w:t>l</w:t>
      </w:r>
      <w:r>
        <w:t>keskommunene inngått kontrakter med tredjeparter relatert til oppgavene med planlegging, prosjektering, utbygging, drift og vedlikehold av fy</w:t>
      </w:r>
      <w:r>
        <w:t>l</w:t>
      </w:r>
      <w:r>
        <w:t>kesveiene. Mange av avtalene er flerårige. Avtalene er i noen tilfeller avgrenset til ytelser på fylkesvei. De</w:t>
      </w:r>
      <w:r>
        <w:t>t</w:t>
      </w:r>
      <w:r>
        <w:t>te</w:t>
      </w:r>
      <w:r>
        <w:t xml:space="preserve"> gjelder særlig avtaler med entreprenører om utbygging av fylkesvei. I mange tilfeller, særlig for drifts- og vedlikehold</w:t>
      </w:r>
      <w:r>
        <w:t>s</w:t>
      </w:r>
      <w:r>
        <w:t>avtalene og for rammeavtaler for planlegging og prosjektering, gjelder ytelsen både fylkesvei og riksvei. Avtalene Statens vegvesen ha</w:t>
      </w:r>
      <w:r>
        <w:t>r inngått som gjelder fylkesvei, er inngått på vegne av fylkesko</w:t>
      </w:r>
      <w:r>
        <w:t>m</w:t>
      </w:r>
      <w:r>
        <w:t xml:space="preserve">munen. Det kan imidlertid ikke utelukkes at det vil kunne være tredjeparter som kan hevde og legge fram dokumentasjon på at riktig kontraktspart, byggherre eller tiltakshaver er staten, selv </w:t>
      </w:r>
      <w:r>
        <w:t xml:space="preserve">om saken gjelder fylkesvei. Dette gjelder særlig noen tilfeller fra tiden før 2010, der det i avtaler og andre dokumenter kan fremstå som at det er Statens vegvesen som er part. </w:t>
      </w:r>
    </w:p>
    <w:p w:rsidR="00000000" w:rsidRDefault="00E32A9D" w:rsidP="00C80B97">
      <w:pPr>
        <w:pStyle w:val="Overskrift3"/>
      </w:pPr>
      <w:r>
        <w:lastRenderedPageBreak/>
        <w:t>Forslaget i høringsbrevet</w:t>
      </w:r>
    </w:p>
    <w:p w:rsidR="00000000" w:rsidRDefault="00E32A9D" w:rsidP="00C80B97">
      <w:r>
        <w:t>I høringsbrevet foreslo departementet e</w:t>
      </w:r>
      <w:r>
        <w:t>n egen bestemmelse som regulerer de ulike spørsmålene knyttet til kontraktene som Statens vegvesen har inngått på vegne av fylkeskommunene gjennom sams vegadm</w:t>
      </w:r>
      <w:r>
        <w:t>i</w:t>
      </w:r>
      <w:r>
        <w:t>nistrasjon. I første ledd ble det foreslått en bestemmelse som slår fast at fylke</w:t>
      </w:r>
      <w:r>
        <w:t>s</w:t>
      </w:r>
      <w:r>
        <w:t>kommunen skal h</w:t>
      </w:r>
      <w:r>
        <w:t>a de re</w:t>
      </w:r>
      <w:r>
        <w:t>t</w:t>
      </w:r>
      <w:r>
        <w:t>tigheter og forpliktelser som Statens vegvesen har etablert på vegne av fylkeskommunen iht. avtaler med tredjeparter som en del av sitt arbeid med fylkesveisaker etter veglova fram til lovens ikrafttredelse. Re</w:t>
      </w:r>
      <w:r>
        <w:t>t</w:t>
      </w:r>
      <w:r>
        <w:t>tigheter og forpliktelser i henhold t</w:t>
      </w:r>
      <w:r>
        <w:t>il slike avtaler kan ikke gjøres gjeldende overfor Statens vegvesen. Departementet presiserte at forslaget ville ta bort tvil om hvem som er riktig part når det gjelder fylkesvei, særlig i eldre saker. I andre ledd foreslo departementet på nærmere vilkår e</w:t>
      </w:r>
      <w:r>
        <w:t>n bestemmelse om deling av slike avtaler i en statlig og en eller flere fylkeskommunale deler. I tredje ledd ble det foreslått en un</w:t>
      </w:r>
      <w:r>
        <w:t>n</w:t>
      </w:r>
      <w:r>
        <w:t>taksbestemmelse om statlig oppfølging av avtaler på fylkesvei. I fjerde ledd ble det foreslått en beste</w:t>
      </w:r>
      <w:r>
        <w:t>m</w:t>
      </w:r>
      <w:r>
        <w:t>melse som avskjærer</w:t>
      </w:r>
      <w:r>
        <w:t xml:space="preserve"> fordringshavere og andre rettighetshavere mot å motsette seg beslutninger om å overføre, dele eller videreføre kontrakter iht. de ulike delene av overgangsbestemmelsen. </w:t>
      </w:r>
    </w:p>
    <w:p w:rsidR="00000000" w:rsidRDefault="00E32A9D" w:rsidP="00C80B97">
      <w:pPr>
        <w:pStyle w:val="Overskrift3"/>
      </w:pPr>
      <w:r>
        <w:t>Merknader fra høringsinstansene</w:t>
      </w:r>
    </w:p>
    <w:p w:rsidR="00000000" w:rsidRDefault="00E32A9D" w:rsidP="00C80B97">
      <w:pPr>
        <w:rPr>
          <w:rStyle w:val="kursiv"/>
          <w:sz w:val="21"/>
          <w:szCs w:val="21"/>
        </w:rPr>
      </w:pPr>
      <w:r>
        <w:rPr>
          <w:rStyle w:val="kursiv"/>
          <w:sz w:val="21"/>
          <w:szCs w:val="21"/>
        </w:rPr>
        <w:t>Nordland fylkeskommune</w:t>
      </w:r>
      <w:r>
        <w:t xml:space="preserve"> støt</w:t>
      </w:r>
      <w:r>
        <w:t>ter forslaget til overgangsordningene for overføring av kontrakter til fylke</w:t>
      </w:r>
      <w:r>
        <w:t>s</w:t>
      </w:r>
      <w:r>
        <w:t xml:space="preserve">kommunen. Fylkeskommunen uttaler at det er hensiktsmessig at Statens vegvesen etter avtale kan bistå fylkeskommunene med sluttføring av kontrakter. </w:t>
      </w:r>
      <w:r>
        <w:rPr>
          <w:rStyle w:val="kursiv"/>
          <w:sz w:val="21"/>
          <w:szCs w:val="21"/>
        </w:rPr>
        <w:t>Hedmark fylkeskommune</w:t>
      </w:r>
      <w:r>
        <w:t xml:space="preserve"> påpeker a</w:t>
      </w:r>
      <w:r>
        <w:t xml:space="preserve">t det er vesentlig at det tilrettelegges for et godt samarbeid og utveksling av spesiell kompetanse mellom partene for å løse oppgavene på fylkesveiområdet uten å komme i konflikt med lov om offentlige anskaffelser. </w:t>
      </w:r>
      <w:r>
        <w:rPr>
          <w:rStyle w:val="kursiv"/>
          <w:sz w:val="21"/>
          <w:szCs w:val="21"/>
        </w:rPr>
        <w:t>Tekna</w:t>
      </w:r>
      <w:r>
        <w:t xml:space="preserve"> er p</w:t>
      </w:r>
      <w:r>
        <w:t>o</w:t>
      </w:r>
      <w:r>
        <w:t>sitive til at Statens vegvese</w:t>
      </w:r>
      <w:r>
        <w:t>n kan utføre oppgaver for fy</w:t>
      </w:r>
      <w:r>
        <w:t>l</w:t>
      </w:r>
      <w:r>
        <w:t>keskommunene. Tekna forutsetter at Statens ve</w:t>
      </w:r>
      <w:r>
        <w:t>g</w:t>
      </w:r>
      <w:r>
        <w:t xml:space="preserve">vesen sikres tilstrekkelig finansiering for å utføre disse oppgavene på vegne av fylkeskommunene. </w:t>
      </w:r>
    </w:p>
    <w:p w:rsidR="00000000" w:rsidRDefault="00E32A9D" w:rsidP="00C80B97">
      <w:pPr>
        <w:rPr>
          <w:rStyle w:val="kursiv"/>
          <w:sz w:val="21"/>
          <w:szCs w:val="21"/>
        </w:rPr>
      </w:pPr>
      <w:r>
        <w:rPr>
          <w:rStyle w:val="kursiv"/>
          <w:sz w:val="21"/>
          <w:szCs w:val="21"/>
        </w:rPr>
        <w:t>Hedmark fylkeskommune</w:t>
      </w:r>
      <w:r>
        <w:t xml:space="preserve"> ber om at det i forslaget til overgangsbestemmelse tydeliggj</w:t>
      </w:r>
      <w:r>
        <w:t xml:space="preserve">øres at også alt utstyr og materiell som på overføringstidspunktet benyttes til drift, vedlikehold og forvaltning av fylkesvei, overføres fra Statens vegvesen til fylkeskommunalt eie. </w:t>
      </w:r>
      <w:r>
        <w:rPr>
          <w:rStyle w:val="kursiv"/>
          <w:sz w:val="21"/>
          <w:szCs w:val="21"/>
        </w:rPr>
        <w:t>Møre og Romsdal fylkeskommune</w:t>
      </w:r>
      <w:r>
        <w:t xml:space="preserve"> savner en drø</w:t>
      </w:r>
      <w:r>
        <w:t>f</w:t>
      </w:r>
      <w:r>
        <w:t>telse og ti</w:t>
      </w:r>
      <w:r>
        <w:t>l</w:t>
      </w:r>
      <w:r>
        <w:t>rådning om tilta</w:t>
      </w:r>
      <w:r>
        <w:t>k som kan gi grunnlag for et samarbeid på «smale» enkeltområder, slik som tilrettelegging for at fylkeskommunene kan overta spesialutstyr som Statens vegvesen ikke lenger har behov for og annen type samarbeid. Slik tilrettelegging vil både kunne redusere o</w:t>
      </w:r>
      <w:r>
        <w:t xml:space="preserve">mstillingskostnadene i form av investeringsbehov knyttet til lokaler og utstyr og spare offentlig sektor for høye, permanente driftskostnader. </w:t>
      </w:r>
      <w:r>
        <w:rPr>
          <w:rStyle w:val="kursiv"/>
          <w:sz w:val="21"/>
          <w:szCs w:val="21"/>
        </w:rPr>
        <w:t>Trøndelag fy</w:t>
      </w:r>
      <w:r>
        <w:rPr>
          <w:rStyle w:val="kursiv"/>
          <w:sz w:val="21"/>
          <w:szCs w:val="21"/>
        </w:rPr>
        <w:t>l</w:t>
      </w:r>
      <w:r>
        <w:rPr>
          <w:rStyle w:val="kursiv"/>
          <w:sz w:val="21"/>
          <w:szCs w:val="21"/>
        </w:rPr>
        <w:t>keskommune</w:t>
      </w:r>
      <w:r>
        <w:t xml:space="preserve"> uttaler også at det kan være nødvendig og ønskelig at fylke</w:t>
      </w:r>
      <w:r>
        <w:t>s</w:t>
      </w:r>
      <w:r>
        <w:t>kommunene kan foreta direkt</w:t>
      </w:r>
      <w:r>
        <w:t>e</w:t>
      </w:r>
      <w:r>
        <w:t>a</w:t>
      </w:r>
      <w:r>
        <w:t>nskaffelse av tjenester fra Statens Vegvesen. Dette er viktig blant annet på grunn av at Statens vegvesen vil ha spesialkompetanse på mindre fagområder, og det vil være nødvendig med samhandling om veinettet ua</w:t>
      </w:r>
      <w:r>
        <w:t>v</w:t>
      </w:r>
      <w:r>
        <w:t>hengig om det er riksvei eller fylkesvei.</w:t>
      </w:r>
    </w:p>
    <w:p w:rsidR="00000000" w:rsidRDefault="00E32A9D" w:rsidP="00C80B97">
      <w:pPr>
        <w:rPr>
          <w:rStyle w:val="kursiv"/>
          <w:sz w:val="21"/>
          <w:szCs w:val="21"/>
        </w:rPr>
      </w:pPr>
      <w:r>
        <w:rPr>
          <w:rStyle w:val="kursiv"/>
          <w:sz w:val="21"/>
          <w:szCs w:val="21"/>
        </w:rPr>
        <w:t>For</w:t>
      </w:r>
      <w:r>
        <w:rPr>
          <w:rStyle w:val="kursiv"/>
          <w:sz w:val="21"/>
          <w:szCs w:val="21"/>
        </w:rPr>
        <w:t>bundet for Ledelse og Teknikk i Statens vegvesen</w:t>
      </w:r>
      <w:r>
        <w:t xml:space="preserve"> reiser bekymring for at det blir en økonomisk di</w:t>
      </w:r>
      <w:r>
        <w:t>s</w:t>
      </w:r>
      <w:r>
        <w:t>kusjon mellom stat og fylke på overgangskontrakter, herunder usikkerhet for entreprenørene når det gjelder hvem de skal forholde seg til mens overgangskontrak</w:t>
      </w:r>
      <w:r>
        <w:t>tene løper. Det vil være viktig med god d</w:t>
      </w:r>
      <w:r>
        <w:t>a</w:t>
      </w:r>
      <w:r>
        <w:t>tahåndtering undervegs i prosessen, herunder hvem som har ansvar for g</w:t>
      </w:r>
      <w:r>
        <w:t>a</w:t>
      </w:r>
      <w:r>
        <w:t>rantiarbeid på nyanlegg, mv. Forbundet savner en omtale av plikten til å stille med ressurser fra både fylke og stat i situasjoner med ulykkesa</w:t>
      </w:r>
      <w:r>
        <w:t>nalyse, mv.</w:t>
      </w:r>
    </w:p>
    <w:p w:rsidR="00000000" w:rsidRDefault="00E32A9D" w:rsidP="00C80B97">
      <w:pPr>
        <w:rPr>
          <w:rFonts w:ascii="Arial" w:hAnsi="Arial" w:cs="Arial"/>
          <w:b/>
          <w:bCs/>
        </w:rPr>
      </w:pPr>
      <w:r>
        <w:rPr>
          <w:rStyle w:val="kursiv"/>
          <w:sz w:val="21"/>
          <w:szCs w:val="21"/>
        </w:rPr>
        <w:lastRenderedPageBreak/>
        <w:t>Maskinentreprenørenes Forbund</w:t>
      </w:r>
      <w:r>
        <w:t xml:space="preserve"> viser i sin uttalelse til at entreprenører og leverandører i mange tilfe</w:t>
      </w:r>
      <w:r>
        <w:t>l</w:t>
      </w:r>
      <w:r>
        <w:t xml:space="preserve">ler vil måtte omstille sin virksomhet ved oppdeling av kontrakter. Forbundet uttaler at varslingsfristen bør økes til seks måneder. </w:t>
      </w:r>
      <w:r>
        <w:rPr>
          <w:rStyle w:val="kursiv"/>
          <w:sz w:val="21"/>
          <w:szCs w:val="21"/>
        </w:rPr>
        <w:t>Norges La</w:t>
      </w:r>
      <w:r>
        <w:rPr>
          <w:rStyle w:val="kursiv"/>
          <w:sz w:val="21"/>
          <w:szCs w:val="21"/>
        </w:rPr>
        <w:t>stebileier-Forbund</w:t>
      </w:r>
      <w:r>
        <w:t xml:space="preserve"> forutsetter at oppdeling av avtaler mellom Statens vegvesen og fylkeskommunene ikke skal medføre negative økonomiske konsekvenser for utøvende ko</w:t>
      </w:r>
      <w:r>
        <w:t>n</w:t>
      </w:r>
      <w:r>
        <w:t>traktsparter som leverer tjenester enten til Statens vegvesen d</w:t>
      </w:r>
      <w:r>
        <w:t>i</w:t>
      </w:r>
      <w:r>
        <w:t>rekte eller til en hovedent</w:t>
      </w:r>
      <w:r>
        <w:t>reprenør som har kontrakt med Statens vegvesen.</w:t>
      </w:r>
    </w:p>
    <w:p w:rsidR="00000000" w:rsidRDefault="00E32A9D" w:rsidP="00C80B97">
      <w:pPr>
        <w:pStyle w:val="Overskrift3"/>
      </w:pPr>
      <w:r>
        <w:t>Departementets vurderinger</w:t>
      </w:r>
    </w:p>
    <w:p w:rsidR="00000000" w:rsidRDefault="00E32A9D" w:rsidP="00C80B97">
      <w:r>
        <w:t>Departementet legger til grunn at de fleste høringsuttalelsene gir støtte til lovforslaget slik det var utfo</w:t>
      </w:r>
      <w:r>
        <w:t>r</w:t>
      </w:r>
      <w:r>
        <w:t>met og at det dekker behovet for overgangsbestemmelser om re</w:t>
      </w:r>
      <w:r>
        <w:t>ttigheter og forpliktelser knyttet til avt</w:t>
      </w:r>
      <w:r>
        <w:t>a</w:t>
      </w:r>
      <w:r>
        <w:t>ler, deling og oppfølging av avtaler, mv. I en endelig gjennomgang av beste</w:t>
      </w:r>
      <w:r>
        <w:t>m</w:t>
      </w:r>
      <w:r>
        <w:t>melsen har departementet kommet til at det i ordlyden bør klargjøres at nr. 3 også gir hjemmel for ekte debitorskifte mellom Statens vegv</w:t>
      </w:r>
      <w:r>
        <w:t>esen og fylkeskommunene, ettersom det ikke kan ut</w:t>
      </w:r>
      <w:r>
        <w:t>e</w:t>
      </w:r>
      <w:r>
        <w:t>lukkes at også dette kan være aktuelt i noen få tilfeller. Dette innebærer at rettigheter og fo</w:t>
      </w:r>
      <w:r>
        <w:t>r</w:t>
      </w:r>
      <w:r>
        <w:t>pliktelser etter avtaler inngått av Statens vegvesen kan ove</w:t>
      </w:r>
      <w:r>
        <w:t>r</w:t>
      </w:r>
      <w:r>
        <w:t>føres til fylkeskommunen, så langt de gjelder fyl</w:t>
      </w:r>
      <w:r>
        <w:t xml:space="preserve">keskommunens ansvar for fylkesveiene etter lovens ikrafttredelse. </w:t>
      </w:r>
    </w:p>
    <w:p w:rsidR="00000000" w:rsidRDefault="00E32A9D" w:rsidP="00C80B97">
      <w:r>
        <w:t>Til høringsuttalelsene fra næringen vil departementet bemerke at bestemmelsen som foreslås i del VII nr. 3 ikke innebærer endringer i kontraktsforpliktelsene for Statens vegvesen, fylke</w:t>
      </w:r>
      <w:r>
        <w:t>s</w:t>
      </w:r>
      <w:r>
        <w:t>kom</w:t>
      </w:r>
      <w:r>
        <w:t>munen, entreprenører eller andre kontraktsparter. I praksis begrenser bestemmelsen i nr. 3 bokstav c) seg til å gjelde at entreprenører og andre parter ikke kan motsette seg å måtte forholde seg til fylkeskommunen for det som gjelder fylkesvei og Statens v</w:t>
      </w:r>
      <w:r>
        <w:t>egvesen for det som gjelder riksvei, i stedet for bare Statens vegvesen. Dette er etter departementets vurdering en liten en</w:t>
      </w:r>
      <w:r>
        <w:t>d</w:t>
      </w:r>
      <w:r>
        <w:t>ring som i praksis bør være forholdsvis enkel å tilpasse seg for entreprenører og andre som har kontrakter med Statens vegvesen. En</w:t>
      </w:r>
      <w:r>
        <w:t xml:space="preserve"> utvidelse av forhåndsvarselet fra fire til seks måneder, kan, slik depart</w:t>
      </w:r>
      <w:r>
        <w:t>e</w:t>
      </w:r>
      <w:r>
        <w:t>mentet vurderer det, medføre et unø</w:t>
      </w:r>
      <w:r>
        <w:t>d</w:t>
      </w:r>
      <w:r>
        <w:t>vendig tidspress for Statens vegvesen og fy</w:t>
      </w:r>
      <w:r>
        <w:t>l</w:t>
      </w:r>
      <w:r>
        <w:t xml:space="preserve">keskommunene. </w:t>
      </w:r>
    </w:p>
    <w:p w:rsidR="00000000" w:rsidRDefault="00E32A9D" w:rsidP="00C80B97">
      <w:r>
        <w:t>Det er en konsekvens av beslutningen om at fylkesveiadministrasjonen skal overfør</w:t>
      </w:r>
      <w:r>
        <w:t>es at Statens vegvesen må tilpasse sin virksomhet etter oppgavene etaten har ansvaret for å løse. Statens Vegvesen kan fra reformen trer i kraft ikke dimensjonere sin virksomhet for å løse oppgaver for fylkeskommun</w:t>
      </w:r>
      <w:r>
        <w:t>e</w:t>
      </w:r>
      <w:r>
        <w:t>ne. Dette er imidlertid ikke til hinder f</w:t>
      </w:r>
      <w:r>
        <w:t>or at Statens vegvesen kan inngå sama</w:t>
      </w:r>
      <w:r>
        <w:t>r</w:t>
      </w:r>
      <w:r>
        <w:t xml:space="preserve">beidsavtaler med en eller flere fylkeskommuner om </w:t>
      </w:r>
      <w:proofErr w:type="gramStart"/>
      <w:r>
        <w:t>å</w:t>
      </w:r>
      <w:proofErr w:type="gramEnd"/>
      <w:r>
        <w:t xml:space="preserve"> bistand i en overgangsperiode, slik nr. 3 bokstav b) åpner for. Slike sama</w:t>
      </w:r>
      <w:r>
        <w:t>r</w:t>
      </w:r>
      <w:r>
        <w:t>beid</w:t>
      </w:r>
      <w:r>
        <w:t>s</w:t>
      </w:r>
      <w:r>
        <w:t>avtaler kan inngås med både en eller flere fylkesko</w:t>
      </w:r>
      <w:r>
        <w:t>m</w:t>
      </w:r>
      <w:r>
        <w:t>muner, der den parten som yter tje</w:t>
      </w:r>
      <w:r>
        <w:t>nestene blir økonomisk kompensert i samsvar med faktiske kos</w:t>
      </w:r>
      <w:r>
        <w:t>t</w:t>
      </w:r>
      <w:r>
        <w:t>nader og ansvarsdelingen mellom stat og fy</w:t>
      </w:r>
      <w:r>
        <w:t>l</w:t>
      </w:r>
      <w:r>
        <w:t>ke</w:t>
      </w:r>
      <w:r>
        <w:t>s</w:t>
      </w:r>
      <w:r>
        <w:t>kommune.</w:t>
      </w:r>
    </w:p>
    <w:p w:rsidR="00000000" w:rsidRDefault="00E32A9D" w:rsidP="00C80B97">
      <w:pPr>
        <w:pStyle w:val="Overskrift2"/>
      </w:pPr>
      <w:r>
        <w:t>Arkiverte dokumenter</w:t>
      </w:r>
    </w:p>
    <w:p w:rsidR="00000000" w:rsidRDefault="00E32A9D" w:rsidP="00C80B97">
      <w:pPr>
        <w:pStyle w:val="Overskrift3"/>
      </w:pPr>
      <w:r>
        <w:t>Oversikt over gjeldende rett</w:t>
      </w:r>
    </w:p>
    <w:p w:rsidR="00000000" w:rsidRDefault="00E32A9D" w:rsidP="00C80B97">
      <w:r>
        <w:t>Offentlige arkiv er regulert av arkivlova med forskrifter, jf. sær</w:t>
      </w:r>
      <w:r>
        <w:t>lig forskrift 15.12.2017 nr. 2105 om offentlege arkiv. I forskrift om offentlege arkiv er overføring av arkiv mellom organer r</w:t>
      </w:r>
      <w:r>
        <w:t>e</w:t>
      </w:r>
      <w:r>
        <w:t>gulert i § 17.</w:t>
      </w:r>
    </w:p>
    <w:p w:rsidR="00000000" w:rsidRDefault="00E32A9D" w:rsidP="00C80B97">
      <w:pPr>
        <w:pStyle w:val="Overskrift3"/>
      </w:pPr>
      <w:r>
        <w:lastRenderedPageBreak/>
        <w:t>Forslaget i høringsbrevet</w:t>
      </w:r>
    </w:p>
    <w:p w:rsidR="00000000" w:rsidRDefault="00E32A9D" w:rsidP="00C80B97">
      <w:r>
        <w:t>I høringen ble det foreslått nærmere bestemmelser om fylkeskommunenes tilgan</w:t>
      </w:r>
      <w:r>
        <w:t xml:space="preserve">g til dokumenter fra Statens vegvesens manuelle og elektroniske arkiver, herunder bestemmelser om hvordan tilgangen skal gis og en bestemmelse som regulerer ansvar for mangler. </w:t>
      </w:r>
    </w:p>
    <w:p w:rsidR="00000000" w:rsidRDefault="00E32A9D" w:rsidP="00C80B97">
      <w:pPr>
        <w:pStyle w:val="Overskrift3"/>
      </w:pPr>
      <w:r>
        <w:t>Merknader fra høringsinstansene</w:t>
      </w:r>
    </w:p>
    <w:p w:rsidR="00000000" w:rsidRDefault="00E32A9D" w:rsidP="00C80B97">
      <w:pPr>
        <w:rPr>
          <w:rFonts w:ascii="Arial" w:hAnsi="Arial" w:cs="Arial"/>
          <w:b/>
          <w:bCs/>
        </w:rPr>
      </w:pPr>
      <w:r>
        <w:rPr>
          <w:rStyle w:val="kursiv"/>
          <w:sz w:val="21"/>
          <w:szCs w:val="21"/>
        </w:rPr>
        <w:t>Nordland fylkeskommune</w:t>
      </w:r>
      <w:r>
        <w:t xml:space="preserve"> støtter for</w:t>
      </w:r>
      <w:r>
        <w:t xml:space="preserve">slaget til overgangsbestemmelse. </w:t>
      </w:r>
      <w:r>
        <w:rPr>
          <w:rStyle w:val="kursiv"/>
          <w:sz w:val="21"/>
          <w:szCs w:val="21"/>
        </w:rPr>
        <w:t>Fellesnemnda for Viken fylke</w:t>
      </w:r>
      <w:r>
        <w:rPr>
          <w:rStyle w:val="kursiv"/>
          <w:sz w:val="21"/>
          <w:szCs w:val="21"/>
        </w:rPr>
        <w:t>s</w:t>
      </w:r>
      <w:r>
        <w:rPr>
          <w:rStyle w:val="kursiv"/>
          <w:sz w:val="21"/>
          <w:szCs w:val="21"/>
        </w:rPr>
        <w:t>ko</w:t>
      </w:r>
      <w:r>
        <w:rPr>
          <w:rStyle w:val="kursiv"/>
          <w:sz w:val="21"/>
          <w:szCs w:val="21"/>
        </w:rPr>
        <w:t>m</w:t>
      </w:r>
      <w:r>
        <w:rPr>
          <w:rStyle w:val="kursiv"/>
          <w:sz w:val="21"/>
          <w:szCs w:val="21"/>
        </w:rPr>
        <w:t>mune</w:t>
      </w:r>
      <w:r>
        <w:t xml:space="preserve"> mener det bør vurderes en undersøkelsesplikt hos Statens vegvesen ved eventuelle feil eller man</w:t>
      </w:r>
      <w:r>
        <w:t>g</w:t>
      </w:r>
      <w:r>
        <w:t xml:space="preserve">ler i overførte arkiver. Det bør presiseres at materialet må være organisert i forkant og </w:t>
      </w:r>
      <w:r>
        <w:t xml:space="preserve">at det følger med en oversikt over materialet, i tråd med forskrift om offentlege arkiv § 17. </w:t>
      </w:r>
    </w:p>
    <w:p w:rsidR="00000000" w:rsidRDefault="00E32A9D" w:rsidP="00C80B97">
      <w:pPr>
        <w:pStyle w:val="Overskrift3"/>
      </w:pPr>
      <w:r>
        <w:t>Departementets vurderinger</w:t>
      </w:r>
    </w:p>
    <w:p w:rsidR="00000000" w:rsidRDefault="00E32A9D" w:rsidP="00C80B97">
      <w:r>
        <w:t>Departementet vil bemerke at forslaget til regulering av overføring av arkiverte dokumenter i endringsl</w:t>
      </w:r>
      <w:r>
        <w:t>o</w:t>
      </w:r>
      <w:r>
        <w:t>ven er en sær</w:t>
      </w:r>
      <w:r>
        <w:t>bestemmelse som først og fremst er ment å utfylle bestemmelsene om offentlige arkiv slik de følger av arkivlova og forskrifter til loven. Etter departementets vurdering gir forskrift om offentlege arkiv § 17 generelle bestemmelser som gjelder i tillegg til</w:t>
      </w:r>
      <w:r>
        <w:t xml:space="preserve"> forslaget til overgangsbestemmelse i lovfo</w:t>
      </w:r>
      <w:r>
        <w:t>r</w:t>
      </w:r>
      <w:r>
        <w:t>slaget her. Det er etter departementets vurdering ikke nødvendig å presisere at bestemmelsene i § 17 gjelder. D</w:t>
      </w:r>
      <w:r>
        <w:t>e</w:t>
      </w:r>
      <w:r>
        <w:t xml:space="preserve">partementet legger på bakgrunn av høringen til grunn at forslaget til nr. 4 i endringsloven del VII </w:t>
      </w:r>
      <w:r>
        <w:t>kan fremmes uten materielle endringer. I arbeidet med det endelige lovforslaget er det likevel gjort enkelte språklige endringer i lovteksten for å tilpasse denne til arkivlovas definisjoner.</w:t>
      </w:r>
    </w:p>
    <w:p w:rsidR="00000000" w:rsidRDefault="00E32A9D" w:rsidP="00C80B97">
      <w:pPr>
        <w:pStyle w:val="Overskrift2"/>
      </w:pPr>
      <w:r>
        <w:t>Overføring av økonomiske midler</w:t>
      </w:r>
    </w:p>
    <w:p w:rsidR="00000000" w:rsidRDefault="00E32A9D" w:rsidP="00C80B97">
      <w:pPr>
        <w:pStyle w:val="Overskrift3"/>
      </w:pPr>
      <w:r>
        <w:t>Merknader fr</w:t>
      </w:r>
      <w:r>
        <w:t>a departementet i høringsbrevet</w:t>
      </w:r>
    </w:p>
    <w:p w:rsidR="00000000" w:rsidRDefault="00E32A9D" w:rsidP="00C80B97">
      <w:r>
        <w:t>Når det gjelder spørsmålet om økonomisk overføring av midler til oppgaven med å overta ve</w:t>
      </w:r>
      <w:r>
        <w:t>i</w:t>
      </w:r>
      <w:r>
        <w:t>administr</w:t>
      </w:r>
      <w:r>
        <w:t>a</w:t>
      </w:r>
      <w:r>
        <w:t>sjonen i fylkeskommunene, viste departementet i høringsbrevet til at finansieringen av den felles veiadm</w:t>
      </w:r>
      <w:r>
        <w:t>i</w:t>
      </w:r>
      <w:r>
        <w:t>nistrasjonen er inn</w:t>
      </w:r>
      <w:r>
        <w:t>rettet slik at fylkeskommunene faktureres for Statens ve</w:t>
      </w:r>
      <w:r>
        <w:t>g</w:t>
      </w:r>
      <w:r>
        <w:t>vesens arbeid knyttet til inve</w:t>
      </w:r>
      <w:r>
        <w:t>s</w:t>
      </w:r>
      <w:r>
        <w:t>teringstiltak på fylkesveiene. Staten bekoster den øvrige ressur</w:t>
      </w:r>
      <w:r>
        <w:t>s</w:t>
      </w:r>
      <w:r>
        <w:t>bruken i Statens vegvesen knyttet til fy</w:t>
      </w:r>
      <w:r>
        <w:t>l</w:t>
      </w:r>
      <w:r>
        <w:t>kesvei, som bevilges over kap. 1320 Statens vegvesen over Samf</w:t>
      </w:r>
      <w:r>
        <w:t>erdselsdepartementets budsjett. I henhold til beregningene fra Statens vegvesen betaler fylkeskommunene for drøye 800 årsverk. Departementet la til grunn at fylkeskommunene skal få overført budsjettmidler for ansatte som blir overført, der staten dekker di</w:t>
      </w:r>
      <w:r>
        <w:t>sse kostnadene før overføringen. Nærmere vurderinger av de økonomiske og administrative ko</w:t>
      </w:r>
      <w:r>
        <w:t>n</w:t>
      </w:r>
      <w:r>
        <w:t xml:space="preserve">sekvensene er gitt i kapittel 8.1. </w:t>
      </w:r>
    </w:p>
    <w:p w:rsidR="00000000" w:rsidRDefault="00E32A9D" w:rsidP="00C80B97">
      <w:pPr>
        <w:pStyle w:val="Overskrift3"/>
      </w:pPr>
      <w:r>
        <w:t>Merknader fra høringsinstansene</w:t>
      </w:r>
    </w:p>
    <w:p w:rsidR="00000000" w:rsidRDefault="00E32A9D" w:rsidP="00C80B97">
      <w:pPr>
        <w:rPr>
          <w:rStyle w:val="kursiv"/>
          <w:sz w:val="21"/>
          <w:szCs w:val="21"/>
        </w:rPr>
      </w:pPr>
      <w:r>
        <w:rPr>
          <w:rStyle w:val="kursiv"/>
          <w:sz w:val="21"/>
          <w:szCs w:val="21"/>
        </w:rPr>
        <w:t>Forbundet for Ledelse og Teknikk i Statens vegvesen</w:t>
      </w:r>
      <w:r>
        <w:t xml:space="preserve"> er bekymret for de øk</w:t>
      </w:r>
      <w:r>
        <w:t>onomiske konsekvensene av overføringen og at kostnadene må tas over det ordinære budsjettet. Taperne er veibrukerne i flere år framover. Forbundet mener det må gis en tilleggsbevilgning slik at ikke viktig arbeid med veiinfrastru</w:t>
      </w:r>
      <w:r>
        <w:t>k</w:t>
      </w:r>
      <w:r>
        <w:t xml:space="preserve">turen og trafikksikkerhet </w:t>
      </w:r>
      <w:r>
        <w:t xml:space="preserve">svekkes. </w:t>
      </w:r>
    </w:p>
    <w:p w:rsidR="00000000" w:rsidRDefault="00E32A9D" w:rsidP="00C80B97">
      <w:pPr>
        <w:rPr>
          <w:rStyle w:val="kursiv"/>
          <w:sz w:val="21"/>
          <w:szCs w:val="21"/>
        </w:rPr>
      </w:pPr>
      <w:r>
        <w:rPr>
          <w:rStyle w:val="kursiv"/>
          <w:spacing w:val="-3"/>
          <w:sz w:val="21"/>
          <w:szCs w:val="21"/>
        </w:rPr>
        <w:lastRenderedPageBreak/>
        <w:t>KS</w:t>
      </w:r>
      <w:r>
        <w:t xml:space="preserve"> understreker i sin høringsuttalelse at overføringen av økonomiske ressurser til fylkesko</w:t>
      </w:r>
      <w:r>
        <w:t>m</w:t>
      </w:r>
      <w:r>
        <w:t>munene i 2020 må ta utgangspunkt i hva som faktisk er benyttet til sams vegadministrasjon totalt i Statens vegvesen, ikke bare til antallet stillinger som</w:t>
      </w:r>
      <w:r>
        <w:t xml:space="preserve"> blir overført. På nasjonalt nivå må derfor den samlede budsjettrammen, eksklusive omstillingskostnader som blir overført til fylke</w:t>
      </w:r>
      <w:r>
        <w:t>s</w:t>
      </w:r>
      <w:r>
        <w:t>kommunene, tilsvare det antallet stillinger som Statens vegvesen har brukt til de aktuelle op</w:t>
      </w:r>
      <w:r>
        <w:t>p</w:t>
      </w:r>
      <w:r>
        <w:t xml:space="preserve">gavene. </w:t>
      </w:r>
      <w:r>
        <w:rPr>
          <w:rStyle w:val="kursiv"/>
          <w:spacing w:val="-3"/>
          <w:sz w:val="21"/>
          <w:szCs w:val="21"/>
        </w:rPr>
        <w:t>Fylkeskommunene Finnma</w:t>
      </w:r>
      <w:r>
        <w:rPr>
          <w:rStyle w:val="kursiv"/>
          <w:spacing w:val="-3"/>
          <w:sz w:val="21"/>
          <w:szCs w:val="21"/>
        </w:rPr>
        <w:t>rk</w:t>
      </w:r>
      <w:r>
        <w:t xml:space="preserve">, </w:t>
      </w:r>
      <w:r>
        <w:rPr>
          <w:rStyle w:val="kursiv"/>
          <w:spacing w:val="-3"/>
          <w:sz w:val="21"/>
          <w:szCs w:val="21"/>
        </w:rPr>
        <w:t>Hedmark</w:t>
      </w:r>
      <w:r>
        <w:t xml:space="preserve">, </w:t>
      </w:r>
      <w:r>
        <w:rPr>
          <w:rStyle w:val="kursiv"/>
          <w:spacing w:val="-3"/>
          <w:sz w:val="21"/>
          <w:szCs w:val="21"/>
        </w:rPr>
        <w:t>Møre og Rom</w:t>
      </w:r>
      <w:r>
        <w:rPr>
          <w:rStyle w:val="kursiv"/>
          <w:spacing w:val="-3"/>
          <w:sz w:val="21"/>
          <w:szCs w:val="21"/>
        </w:rPr>
        <w:t>s</w:t>
      </w:r>
      <w:r>
        <w:rPr>
          <w:rStyle w:val="kursiv"/>
          <w:spacing w:val="-3"/>
          <w:sz w:val="21"/>
          <w:szCs w:val="21"/>
        </w:rPr>
        <w:t>dal</w:t>
      </w:r>
      <w:r>
        <w:t xml:space="preserve">, </w:t>
      </w:r>
      <w:r>
        <w:rPr>
          <w:rStyle w:val="kursiv"/>
          <w:spacing w:val="-3"/>
          <w:sz w:val="21"/>
          <w:szCs w:val="21"/>
        </w:rPr>
        <w:t>Nordland</w:t>
      </w:r>
      <w:r>
        <w:t xml:space="preserve">, </w:t>
      </w:r>
      <w:r>
        <w:rPr>
          <w:rStyle w:val="kursiv"/>
          <w:spacing w:val="-3"/>
          <w:sz w:val="21"/>
          <w:szCs w:val="21"/>
        </w:rPr>
        <w:t>Sogn og Fjordane</w:t>
      </w:r>
      <w:r>
        <w:t xml:space="preserve">, </w:t>
      </w:r>
      <w:r>
        <w:rPr>
          <w:rStyle w:val="kursiv"/>
          <w:spacing w:val="-3"/>
          <w:sz w:val="21"/>
          <w:szCs w:val="21"/>
        </w:rPr>
        <w:t>Troms</w:t>
      </w:r>
      <w:r>
        <w:t xml:space="preserve"> og </w:t>
      </w:r>
      <w:r>
        <w:rPr>
          <w:rStyle w:val="kursiv"/>
          <w:spacing w:val="-3"/>
          <w:sz w:val="21"/>
          <w:szCs w:val="21"/>
        </w:rPr>
        <w:t>Vest-Agder</w:t>
      </w:r>
      <w:r>
        <w:t xml:space="preserve"> og </w:t>
      </w:r>
      <w:r>
        <w:rPr>
          <w:rStyle w:val="kursiv"/>
          <w:spacing w:val="-3"/>
          <w:sz w:val="21"/>
          <w:szCs w:val="21"/>
        </w:rPr>
        <w:t>Fellesnemnda for Vestfold og Telemark</w:t>
      </w:r>
      <w:r>
        <w:t xml:space="preserve"> stiller seg bak høringsuttalelsen fra KS eller har uttalelser som går ut på det samme. </w:t>
      </w:r>
      <w:r>
        <w:rPr>
          <w:rStyle w:val="kursiv"/>
          <w:spacing w:val="-3"/>
          <w:sz w:val="21"/>
          <w:szCs w:val="21"/>
        </w:rPr>
        <w:t>Rogaland fylkeskommune</w:t>
      </w:r>
      <w:r>
        <w:t xml:space="preserve"> og </w:t>
      </w:r>
      <w:r>
        <w:rPr>
          <w:rStyle w:val="kursiv"/>
          <w:spacing w:val="-3"/>
          <w:sz w:val="21"/>
          <w:szCs w:val="21"/>
        </w:rPr>
        <w:t>Sogn og Fjordane fylkeskommune</w:t>
      </w:r>
      <w:r>
        <w:t xml:space="preserve"> uttaler at fullfinansiering er en grunnleggende forutsetning. Rogaland fylkesko</w:t>
      </w:r>
      <w:r>
        <w:t>m</w:t>
      </w:r>
      <w:r>
        <w:t>mune uttaler at de fy</w:t>
      </w:r>
      <w:r>
        <w:t>l</w:t>
      </w:r>
      <w:r>
        <w:t xml:space="preserve">kesvise beregningene av ressursbruk (årsverk) som Statens vegvesen har lagt fram, må betraktes som et utgangspunkt og ikke </w:t>
      </w:r>
      <w:r>
        <w:t>som en fasit for fordelingen av re</w:t>
      </w:r>
      <w:r>
        <w:t>s</w:t>
      </w:r>
      <w:r>
        <w:t>surser. Det kan forekomme at kartleggingen gjort i 2018 avviker fra de faktiske tallene etter normale behov, noe som i så fall må tas hensyn til. For investeringer er framtidige investeringsplaner avgjørende. Det må foru</w:t>
      </w:r>
      <w:r>
        <w:t>t</w:t>
      </w:r>
      <w:r>
        <w:t>settes at komm</w:t>
      </w:r>
      <w:r>
        <w:t>u</w:t>
      </w:r>
      <w:r>
        <w:t>nepropos</w:t>
      </w:r>
      <w:r>
        <w:t>i</w:t>
      </w:r>
      <w:r>
        <w:t xml:space="preserve">sjonen for 2020 tar høyde for vurdert behov. </w:t>
      </w:r>
    </w:p>
    <w:p w:rsidR="00000000" w:rsidRDefault="00E32A9D" w:rsidP="00C80B97">
      <w:pPr>
        <w:rPr>
          <w:rStyle w:val="kursiv"/>
          <w:sz w:val="21"/>
          <w:szCs w:val="21"/>
        </w:rPr>
      </w:pPr>
      <w:r>
        <w:rPr>
          <w:rStyle w:val="kursiv"/>
          <w:sz w:val="21"/>
          <w:szCs w:val="21"/>
        </w:rPr>
        <w:t>Møre og Romsdal fylkeskommune</w:t>
      </w:r>
      <w:r>
        <w:t xml:space="preserve"> fremhever at dersom en fylkeskommune tilbyr et antall stillinger som tilsvarer det Statens vegvesen har beregnet at etaten har benyttet i fylket, kan ikke f</w:t>
      </w:r>
      <w:r>
        <w:t>ylke</w:t>
      </w:r>
      <w:r>
        <w:t>s</w:t>
      </w:r>
      <w:r>
        <w:t>kommunen få redusert rammeoverføringen i det tilfellet fylkeskommunen likevel tar over færre ansatte på grunn av at ansatte takker nei eller reserverer seg mot tilbudet fra fylkeskommunen. Fylkeskommunene må være sikret de økonomiske rammene til å kun</w:t>
      </w:r>
      <w:r>
        <w:t>ne etablere egen organis</w:t>
      </w:r>
      <w:r>
        <w:t>a</w:t>
      </w:r>
      <w:r>
        <w:t>sjon, uavhengig av valget den enkelte arbeidstakeren tar. Møre og Romsdal fylkeskommune trekker i sin uttalelse også fram at fylkeskomm</w:t>
      </w:r>
      <w:r>
        <w:t>u</w:t>
      </w:r>
      <w:r>
        <w:t>nene har ansvar for å betale reg</w:t>
      </w:r>
      <w:r>
        <w:t>u</w:t>
      </w:r>
      <w:r>
        <w:t xml:space="preserve">leringspremie til KLP, som utgjør om lag 10 prosent av lønnen </w:t>
      </w:r>
      <w:r>
        <w:t>til den ansatte. For Statens pensjonskasse trekkes denne kostnaden internt i staten, ikke av Statens vegvesens budsjettmidler. Dette betyr at fy</w:t>
      </w:r>
      <w:r>
        <w:t>l</w:t>
      </w:r>
      <w:r>
        <w:t>ke</w:t>
      </w:r>
      <w:r>
        <w:t>s</w:t>
      </w:r>
      <w:r>
        <w:t xml:space="preserve">kommunenes lønns- og sosiale kostnader vil være høyere enn for Statens vegvesen. </w:t>
      </w:r>
      <w:r>
        <w:rPr>
          <w:rStyle w:val="kursiv"/>
          <w:sz w:val="21"/>
          <w:szCs w:val="21"/>
        </w:rPr>
        <w:t>Trøndelag fylkeskommune</w:t>
      </w:r>
      <w:r>
        <w:t xml:space="preserve"> utt</w:t>
      </w:r>
      <w:r>
        <w:t>aler at de budsjettrammene som overføres til fylkesko</w:t>
      </w:r>
      <w:r>
        <w:t>m</w:t>
      </w:r>
      <w:r>
        <w:t>munene reelt må dekke de oppgavene som ove</w:t>
      </w:r>
      <w:r>
        <w:t>r</w:t>
      </w:r>
      <w:r>
        <w:t>føres, herunder både stillinger, utgifter til utstyr, vedl</w:t>
      </w:r>
      <w:r>
        <w:t>i</w:t>
      </w:r>
      <w:r>
        <w:t>kehold og forn</w:t>
      </w:r>
      <w:r>
        <w:t>y</w:t>
      </w:r>
      <w:r>
        <w:t>else. Det er ikke tilstrekkelig å legge til grunn bare økonomi tilsvarende de ansatte</w:t>
      </w:r>
      <w:r>
        <w:t xml:space="preserve"> som reelt overføres, dersom noen reserverer seg. Den økonomiske størrelsen må fastsettes minst på samme nivå som det som staten holdt tilbake til sams vegadministrasjon, ved fylkesveioverføringen i 2010, samlet om lag 1285 mill. kroner i 2019-kroner, ford</w:t>
      </w:r>
      <w:r>
        <w:t>elt på samme måte som fylkesveiu</w:t>
      </w:r>
      <w:r>
        <w:t>t</w:t>
      </w:r>
      <w:r>
        <w:t xml:space="preserve">giftene i inntektssystemet. </w:t>
      </w:r>
    </w:p>
    <w:p w:rsidR="00000000" w:rsidRDefault="00E32A9D" w:rsidP="00C80B97">
      <w:pPr>
        <w:rPr>
          <w:rStyle w:val="kursiv"/>
          <w:sz w:val="21"/>
          <w:szCs w:val="21"/>
        </w:rPr>
      </w:pPr>
      <w:r>
        <w:rPr>
          <w:rStyle w:val="kursiv"/>
          <w:sz w:val="21"/>
          <w:szCs w:val="21"/>
        </w:rPr>
        <w:t>KS</w:t>
      </w:r>
      <w:r>
        <w:t xml:space="preserve"> understreker i sin høringsuttalelse at overføringen av fylkesveiadministrasjonen vil medføre bet</w:t>
      </w:r>
      <w:r>
        <w:t>y</w:t>
      </w:r>
      <w:r>
        <w:t>delige omstillingskostnader, og at de foreløpige beregningene av disse kostnadene er svært usi</w:t>
      </w:r>
      <w:r>
        <w:t>kre og ufullstendige. KS påpeker at omstillingskostnadene må samlet gjenspeiles i Komm</w:t>
      </w:r>
      <w:r>
        <w:t>u</w:t>
      </w:r>
      <w:r>
        <w:t>nal- og modernis</w:t>
      </w:r>
      <w:r>
        <w:t>e</w:t>
      </w:r>
      <w:r>
        <w:t>ringsdepartementets arbeid med inntektssystemet og øvrige budsjettopplegg for fylkeskommunene. Merknadene fra KS knyttet til omstillingskostnader løftes</w:t>
      </w:r>
      <w:r>
        <w:t xml:space="preserve"> i fylkesko</w:t>
      </w:r>
      <w:r>
        <w:t>m</w:t>
      </w:r>
      <w:r>
        <w:t xml:space="preserve">munenes og fellesnemndene for nye fylkeskommuner sine uttalelser, og de fleste har egne merknader til dette eller tiltrer KS' uttalelse. </w:t>
      </w:r>
      <w:r>
        <w:rPr>
          <w:rStyle w:val="kursiv"/>
          <w:sz w:val="21"/>
          <w:szCs w:val="21"/>
        </w:rPr>
        <w:t>Sogn og Fjordane fylkeskommune</w:t>
      </w:r>
      <w:r>
        <w:t xml:space="preserve"> mener at omsti</w:t>
      </w:r>
      <w:r>
        <w:t>l</w:t>
      </w:r>
      <w:r>
        <w:t xml:space="preserve">lingskostnadene som fylkeskommunene står overfor knytter seg </w:t>
      </w:r>
      <w:r>
        <w:t xml:space="preserve">til drift og vedlikehold av kontor/bygg og kostnader til innkjøp og drift av verktøy, kontormøbler, IKT-utstyr, mobiltelefon, programvare, leasing av biler, profilering, arbeidsklær, mv. </w:t>
      </w:r>
      <w:r>
        <w:rPr>
          <w:rStyle w:val="kursiv"/>
          <w:sz w:val="21"/>
          <w:szCs w:val="21"/>
        </w:rPr>
        <w:t>Hordaland fylke</w:t>
      </w:r>
      <w:r>
        <w:rPr>
          <w:rStyle w:val="kursiv"/>
          <w:sz w:val="21"/>
          <w:szCs w:val="21"/>
        </w:rPr>
        <w:t>s</w:t>
      </w:r>
      <w:r>
        <w:rPr>
          <w:rStyle w:val="kursiv"/>
          <w:sz w:val="21"/>
          <w:szCs w:val="21"/>
        </w:rPr>
        <w:t>kommune</w:t>
      </w:r>
      <w:r>
        <w:t xml:space="preserve"> og </w:t>
      </w:r>
      <w:r>
        <w:rPr>
          <w:rStyle w:val="kursiv"/>
          <w:sz w:val="21"/>
          <w:szCs w:val="21"/>
        </w:rPr>
        <w:t>Vest-Agder fylkeskommune</w:t>
      </w:r>
      <w:r>
        <w:t xml:space="preserve"> mener at det drei</w:t>
      </w:r>
      <w:r>
        <w:t xml:space="preserve">er seg om vesentlige omstillingskostnader, som per i dag er usikre og ufullstendige. Det er viktig å få kartlagt omstillingskostnadene ved overføringen og at disse </w:t>
      </w:r>
      <w:r>
        <w:lastRenderedPageBreak/>
        <w:t xml:space="preserve">kostnadene tas hensyn til i budsjettrammene. </w:t>
      </w:r>
      <w:r>
        <w:rPr>
          <w:rStyle w:val="kursiv"/>
          <w:sz w:val="21"/>
          <w:szCs w:val="21"/>
        </w:rPr>
        <w:t>Finnmark fylkeskommune</w:t>
      </w:r>
      <w:r>
        <w:t xml:space="preserve"> og </w:t>
      </w:r>
      <w:r>
        <w:rPr>
          <w:rStyle w:val="kursiv"/>
          <w:sz w:val="21"/>
          <w:szCs w:val="21"/>
        </w:rPr>
        <w:t>Trøndelag fylkesko</w:t>
      </w:r>
      <w:r>
        <w:rPr>
          <w:rStyle w:val="kursiv"/>
          <w:sz w:val="21"/>
          <w:szCs w:val="21"/>
        </w:rPr>
        <w:t>m</w:t>
      </w:r>
      <w:r>
        <w:rPr>
          <w:rStyle w:val="kursiv"/>
          <w:sz w:val="21"/>
          <w:szCs w:val="21"/>
        </w:rPr>
        <w:t>mu</w:t>
      </w:r>
      <w:r>
        <w:rPr>
          <w:rStyle w:val="kursiv"/>
          <w:sz w:val="21"/>
          <w:szCs w:val="21"/>
        </w:rPr>
        <w:t>ne</w:t>
      </w:r>
      <w:r>
        <w:t xml:space="preserve"> mener at dekking av omstillingskostnader må komme i 2019. Trøndelag fylkeskommune utdyper at a</w:t>
      </w:r>
      <w:r>
        <w:t>r</w:t>
      </w:r>
      <w:r>
        <w:t>beidet med omstilling er i gang i fylkeskommunen, og ko</w:t>
      </w:r>
      <w:r>
        <w:t>m</w:t>
      </w:r>
      <w:r>
        <w:t>pensasjonen for dette må komme tidlig i 2019.</w:t>
      </w:r>
    </w:p>
    <w:p w:rsidR="00000000" w:rsidRDefault="00E32A9D" w:rsidP="00C80B97">
      <w:pPr>
        <w:rPr>
          <w:rFonts w:ascii="Arial" w:hAnsi="Arial" w:cs="Arial"/>
          <w:b/>
          <w:bCs/>
        </w:rPr>
      </w:pPr>
      <w:r>
        <w:rPr>
          <w:rStyle w:val="kursiv"/>
          <w:sz w:val="21"/>
          <w:szCs w:val="21"/>
        </w:rPr>
        <w:t>Kongelig Norsk Automobilklub</w:t>
      </w:r>
      <w:r>
        <w:t xml:space="preserve"> er bekymret for at store om</w:t>
      </w:r>
      <w:r>
        <w:t xml:space="preserve">stillingskostnader kan medføre reduksjon i midler til veiformål, og regner med at omstillingskostnadene blir dekket inn. </w:t>
      </w:r>
      <w:r>
        <w:rPr>
          <w:rStyle w:val="kursiv"/>
          <w:sz w:val="21"/>
          <w:szCs w:val="21"/>
        </w:rPr>
        <w:t>Maskinentrepr</w:t>
      </w:r>
      <w:r>
        <w:rPr>
          <w:rStyle w:val="kursiv"/>
          <w:sz w:val="21"/>
          <w:szCs w:val="21"/>
        </w:rPr>
        <w:t>e</w:t>
      </w:r>
      <w:r>
        <w:rPr>
          <w:rStyle w:val="kursiv"/>
          <w:sz w:val="21"/>
          <w:szCs w:val="21"/>
        </w:rPr>
        <w:t>nørenes Fo</w:t>
      </w:r>
      <w:r>
        <w:rPr>
          <w:rStyle w:val="kursiv"/>
          <w:sz w:val="21"/>
          <w:szCs w:val="21"/>
        </w:rPr>
        <w:t>r</w:t>
      </w:r>
      <w:r>
        <w:rPr>
          <w:rStyle w:val="kursiv"/>
          <w:sz w:val="21"/>
          <w:szCs w:val="21"/>
        </w:rPr>
        <w:t>bund</w:t>
      </w:r>
      <w:r>
        <w:t xml:space="preserve"> fremhever i sin uttalelse at føringene som legges til grunn i kommunepropos</w:t>
      </w:r>
      <w:r>
        <w:t>i</w:t>
      </w:r>
      <w:r>
        <w:t>sjonen for 2020 må være tydel</w:t>
      </w:r>
      <w:r>
        <w:t>ige hva angår prioriteringene fylkeskommunene forventes å gjøre, og at de må støttes opp med ti</w:t>
      </w:r>
      <w:r>
        <w:t>l</w:t>
      </w:r>
      <w:r>
        <w:t xml:space="preserve">strekkelige budsjettmidler. </w:t>
      </w:r>
      <w:r>
        <w:rPr>
          <w:rStyle w:val="kursiv"/>
          <w:sz w:val="21"/>
          <w:szCs w:val="21"/>
        </w:rPr>
        <w:t>Hedmark fylkeskommune</w:t>
      </w:r>
      <w:r>
        <w:t xml:space="preserve"> forutsetter at alle tjenester og funksjoner som skal utøves av Statens vegvesen på fylkesvei fremdeles må sikr</w:t>
      </w:r>
      <w:r>
        <w:t xml:space="preserve">es statlig finansiering. </w:t>
      </w:r>
    </w:p>
    <w:p w:rsidR="00000000" w:rsidRDefault="00E32A9D" w:rsidP="00C80B97">
      <w:pPr>
        <w:pStyle w:val="Overskrift3"/>
      </w:pPr>
      <w:r>
        <w:t>Departementets vurderinger</w:t>
      </w:r>
    </w:p>
    <w:p w:rsidR="00000000" w:rsidRDefault="00E32A9D" w:rsidP="00C80B97">
      <w:r>
        <w:t>Departementet merker seg at mange av høringsinstansene har uttalelser til den økonomiske overføringen til fylkeskommunene og til finansieringen av oppgaver i Statens vegvesen. D</w:t>
      </w:r>
      <w:r>
        <w:t>e</w:t>
      </w:r>
      <w:r>
        <w:t>partementet l</w:t>
      </w:r>
      <w:r>
        <w:t>egger til grunn at dette er spørsmål som skal håndteres i Prop. 1 S som legges fram høsten før overføringen skal iver</w:t>
      </w:r>
      <w:r>
        <w:t>k</w:t>
      </w:r>
      <w:r>
        <w:t xml:space="preserve">settes, og i Kommunal- og moderniseringsdepartementets kommuneproposisjon. Departementet viser for øvrig til omtalen i kapittel 8.1. </w:t>
      </w:r>
    </w:p>
    <w:p w:rsidR="00000000" w:rsidRDefault="00E32A9D" w:rsidP="00C80B97">
      <w:pPr>
        <w:pStyle w:val="Overskrift1"/>
      </w:pPr>
      <w:r>
        <w:t>Forholdet til EØS-retten</w:t>
      </w:r>
    </w:p>
    <w:p w:rsidR="00000000" w:rsidRDefault="00E32A9D" w:rsidP="00C80B97">
      <w:r>
        <w:t>Endringene det legges opp til gjennom endringsloven gjelder den framtidige administreringen av fylkenes ansvar for fylkesveiene, overgangsbestemmelser som skal gjelde for overføringen og reguleringen av Statens vegvesens organi</w:t>
      </w:r>
      <w:r>
        <w:t xml:space="preserve">sasjon i fire lover. </w:t>
      </w:r>
    </w:p>
    <w:p w:rsidR="00000000" w:rsidRDefault="00E32A9D" w:rsidP="00C80B97">
      <w:r>
        <w:t>I henhold til norsk rett er ansvaret for det offentlige veinettet lagt til offentlige myndigheter, dvs. til staten, fylkeskommunene og kommunene. Offentlige myndigheter står innenfor EØS-retten i utgang</w:t>
      </w:r>
      <w:r>
        <w:t>s</w:t>
      </w:r>
      <w:r>
        <w:t>punktet fritt til å administrer</w:t>
      </w:r>
      <w:r>
        <w:t>e oppgaver som iht. den nasjonale retten er forvaltning</w:t>
      </w:r>
      <w:r>
        <w:t>s</w:t>
      </w:r>
      <w:r>
        <w:t>oppgaver. Det for</w:t>
      </w:r>
      <w:r>
        <w:t>e</w:t>
      </w:r>
      <w:r>
        <w:t>ligger ikke rettsakter i EU som regulerer medlemsstatenes administrering av veioppgaver eller de andre delene som departementet legger fram i dette lovforslaget. Etter departementets</w:t>
      </w:r>
      <w:r>
        <w:t xml:space="preserve"> vurdering reiser ikke lovforslaget EØS-rettslige problemstillinger. </w:t>
      </w:r>
    </w:p>
    <w:p w:rsidR="00000000" w:rsidRDefault="00E32A9D" w:rsidP="00C80B97">
      <w:pPr>
        <w:pStyle w:val="Overskrift1"/>
      </w:pPr>
      <w:r>
        <w:t>Økonomiske, administrative og vesentlige konsekvenser</w:t>
      </w:r>
    </w:p>
    <w:p w:rsidR="00000000" w:rsidRDefault="00E32A9D" w:rsidP="00C80B97">
      <w:pPr>
        <w:pStyle w:val="Overskrift2"/>
      </w:pPr>
      <w:r>
        <w:t>Økonomiske og administrative konsekvenser</w:t>
      </w:r>
    </w:p>
    <w:p w:rsidR="00000000" w:rsidRDefault="00E32A9D" w:rsidP="00C80B97">
      <w:r>
        <w:t>De øk</w:t>
      </w:r>
      <w:r>
        <w:t xml:space="preserve">onomiske og administrative konsekvensene av at fylkesveiadministrasjonen overføres fra Statens vegvesen til fylkeskommunene er utredet av Statens vegvesen i rapporten </w:t>
      </w:r>
      <w:r>
        <w:rPr>
          <w:rStyle w:val="kursiv"/>
          <w:sz w:val="21"/>
          <w:szCs w:val="21"/>
        </w:rPr>
        <w:t>Fra sams og samling</w:t>
      </w:r>
      <w:r>
        <w:t xml:space="preserve"> kapittel 7. I omtalen gjøres det nærmere rede for etatens vurdering a</w:t>
      </w:r>
      <w:r>
        <w:t>v budsjettmessig oppfølging, mulige varige vir</w:t>
      </w:r>
      <w:r>
        <w:t>k</w:t>
      </w:r>
      <w:r>
        <w:t>ninger av overføringen og omstillingskostnader. Som omtalt i Prop. 1 S (2018–2019), legger departeme</w:t>
      </w:r>
      <w:r>
        <w:t>n</w:t>
      </w:r>
      <w:r>
        <w:t>tet til grunn at overføringen av fylkesveiadministr</w:t>
      </w:r>
      <w:r>
        <w:t>a</w:t>
      </w:r>
      <w:r>
        <w:t>sjonen vil kunne medføre betydelige omstillingskos</w:t>
      </w:r>
      <w:r>
        <w:t>t</w:t>
      </w:r>
      <w:r>
        <w:t>nader</w:t>
      </w:r>
      <w:r>
        <w:t>. Det er store usikkerheter i bere</w:t>
      </w:r>
      <w:r>
        <w:t>g</w:t>
      </w:r>
      <w:r>
        <w:t>ningene som foreligger, og omstillingskostnader knyttet til ove</w:t>
      </w:r>
      <w:r>
        <w:t>r</w:t>
      </w:r>
      <w:r>
        <w:t xml:space="preserve">føring av driftskontrakter er ikke </w:t>
      </w:r>
      <w:r>
        <w:lastRenderedPageBreak/>
        <w:t xml:space="preserve">med i Statens vegvesens vurdering. De vesentlige konsekvensene av reformen er ellers behandlet i rapporten </w:t>
      </w:r>
      <w:r>
        <w:rPr>
          <w:rStyle w:val="kursiv"/>
          <w:sz w:val="21"/>
          <w:szCs w:val="21"/>
        </w:rPr>
        <w:t>Fra sams og sam</w:t>
      </w:r>
      <w:r>
        <w:rPr>
          <w:rStyle w:val="kursiv"/>
          <w:sz w:val="21"/>
          <w:szCs w:val="21"/>
        </w:rPr>
        <w:t>ling</w:t>
      </w:r>
      <w:r>
        <w:t xml:space="preserve"> kapittel 8. </w:t>
      </w:r>
    </w:p>
    <w:p w:rsidR="00000000" w:rsidRDefault="00E32A9D" w:rsidP="00C80B97">
      <w:r>
        <w:t>Når det gjelder den budsjettmessige oppfølgingen av overføringen, legger departementet til grunn at fylke</w:t>
      </w:r>
      <w:r>
        <w:t>s</w:t>
      </w:r>
      <w:r>
        <w:t>kommunene i dag dekker utgiftene til fylkesvei, tilsvarende det staten gjør til riksvei og kommun</w:t>
      </w:r>
      <w:r>
        <w:t>e</w:t>
      </w:r>
      <w:r>
        <w:t>ne til kommunal vei, jf. veglova §</w:t>
      </w:r>
      <w:r>
        <w:t> 20. Dette gjelder med unntak av utgifter til sams vegadministrasjon, som dekkes av staten, jf. veglova § 19.</w:t>
      </w:r>
    </w:p>
    <w:p w:rsidR="00000000" w:rsidRDefault="00E32A9D" w:rsidP="00C80B97">
      <w:r>
        <w:t>Hvilke administrative utgifter som skal dekkes etter veglova § 19 er fastlagt gjennom retning</w:t>
      </w:r>
      <w:r>
        <w:t>s</w:t>
      </w:r>
      <w:r>
        <w:t>linjer utarbeidet av Vegdirektoratet, basert på prin</w:t>
      </w:r>
      <w:r>
        <w:t>sipper avklart i ulike stortingsdokumenter. Departementet viser her blant annet til St.prp. nr. 68 (2008–2009) Kommuneproposisjonen 2010, særlig kapittel 6.2.9, Prop. 1 S (2009–2010) Kommunal- og regionaldepartementet, særlig side 92, flg. om forvaltningsr</w:t>
      </w:r>
      <w:r>
        <w:t>eformen. Hovedprinsippet i retningslinjene er at staten dekker utgifter til sams vegadministrasjon fram til og med oppfølging av byg</w:t>
      </w:r>
      <w:r>
        <w:t>g</w:t>
      </w:r>
      <w:r>
        <w:t>herreoppgaver når det gjelder ve</w:t>
      </w:r>
      <w:r>
        <w:t>d</w:t>
      </w:r>
      <w:r>
        <w:t>likehold, forvaltning og drift og overordnet utre</w:t>
      </w:r>
      <w:r>
        <w:t>d</w:t>
      </w:r>
      <w:r>
        <w:t>ning fram til konsep</w:t>
      </w:r>
      <w:r>
        <w:t>t</w:t>
      </w:r>
      <w:r>
        <w:t>valgutredning start</w:t>
      </w:r>
      <w:r>
        <w:t>er for utbyggingsprosjekter. Fylkeskommunene dekker utgifter til planlegging og byg</w:t>
      </w:r>
      <w:r>
        <w:t>g</w:t>
      </w:r>
      <w:r>
        <w:t>herreoppgaver knyttet til investeringer. Staten dekker utgifter til overordnet ledelse av sams vegadministr</w:t>
      </w:r>
      <w:r>
        <w:t>a</w:t>
      </w:r>
      <w:r>
        <w:t>sjon. Oslo kommune gis i rollen som fylkeskommune kompensasjon f</w:t>
      </w:r>
      <w:r>
        <w:t>or at staten ikke stiller med sams ve</w:t>
      </w:r>
      <w:r>
        <w:t>g</w:t>
      </w:r>
      <w:r>
        <w:t>administrasjon for noen del av veinettet i Oslo, se blant annet Prop. 1 S (2009–2010) Kommunal- og regi</w:t>
      </w:r>
      <w:r>
        <w:t>o</w:t>
      </w:r>
      <w:r>
        <w:t xml:space="preserve">naldepartementet. </w:t>
      </w:r>
    </w:p>
    <w:p w:rsidR="00000000" w:rsidRDefault="00E32A9D" w:rsidP="00C80B97">
      <w:r>
        <w:t>Departementet legger i samsvar med dette til grunn at den budsjettmessige overføringen av fylke</w:t>
      </w:r>
      <w:r>
        <w:t>s</w:t>
      </w:r>
      <w:r>
        <w:t>veiadm</w:t>
      </w:r>
      <w:r>
        <w:t>i</w:t>
      </w:r>
      <w:r>
        <w:t>nistrasjonen vil være knyttet til stillinger som blir overført fra Statens vegvesen til fylkeskomm</w:t>
      </w:r>
      <w:r>
        <w:t>u</w:t>
      </w:r>
      <w:r>
        <w:t xml:space="preserve">nene. </w:t>
      </w:r>
    </w:p>
    <w:p w:rsidR="00000000" w:rsidRDefault="00E32A9D" w:rsidP="00C80B97">
      <w:r>
        <w:t xml:space="preserve">Ettersom fylkeskommunene allerede har dekket utgifter til deler av arbeidet som er utført av Statens vegvesen gjennom sams vegadministrasjon, </w:t>
      </w:r>
      <w:r>
        <w:t>skal budsjettoverføringen fra staten knyttet til stillinger være avgrenset til de kostnadene som staten har dekket, dvs. lønnskostnader, mv. Som omtalt i Meld. St. 6 (2018–2019) Op</w:t>
      </w:r>
      <w:r>
        <w:t>p</w:t>
      </w:r>
      <w:r>
        <w:t>gaver til nye regioner, legger departementet videre til grunn at overføring</w:t>
      </w:r>
      <w:r>
        <w:t xml:space="preserve"> av oppgaven i utgangspunktet vil følge av rammeoverføringer innenfor en uendret ramme på statsbudsjettet, jf. kap. 18 i Meld. St. 6 (2018–2019) Oppgaver til nye regioner. </w:t>
      </w:r>
    </w:p>
    <w:p w:rsidR="00000000" w:rsidRDefault="00E32A9D" w:rsidP="00C80B97">
      <w:r>
        <w:t>Regjeringen vil komme tilbake til den budsjettmessige overføringen i kommuneproposi</w:t>
      </w:r>
      <w:r>
        <w:t>sjonen og i statsbu</w:t>
      </w:r>
      <w:r>
        <w:t>d</w:t>
      </w:r>
      <w:r>
        <w:t xml:space="preserve">sjettforslaget for det aktuelle året. </w:t>
      </w:r>
    </w:p>
    <w:p w:rsidR="00000000" w:rsidRDefault="00E32A9D" w:rsidP="00C80B97">
      <w:pPr>
        <w:pStyle w:val="Overskrift2"/>
      </w:pPr>
      <w:r>
        <w:t>Utredningsarbeid</w:t>
      </w:r>
    </w:p>
    <w:p w:rsidR="00000000" w:rsidRDefault="00E32A9D" w:rsidP="00C80B97">
      <w:pPr>
        <w:pStyle w:val="Overskrift3"/>
      </w:pPr>
      <w:r>
        <w:t>Endringer i forskrifter til veglova, vegtrafikkloven og andre forskrifter</w:t>
      </w:r>
    </w:p>
    <w:p w:rsidR="00000000" w:rsidRDefault="00E32A9D" w:rsidP="00C80B97">
      <w:r>
        <w:t>Departementet har startet opp arbeid med å gå</w:t>
      </w:r>
      <w:r>
        <w:t xml:space="preserve"> gjennom forskriftene som er gitt i medhold av veglova, vegtrafikkloven og andre berørte forskrifter. Forslag til endringer i forskrifter som følge av opphøret av sams vegadministrasjon vil bli sendt på en egen offentlig høring, med påfølgende behandling o</w:t>
      </w:r>
      <w:r>
        <w:t>g fastse</w:t>
      </w:r>
      <w:r>
        <w:t>t</w:t>
      </w:r>
      <w:r>
        <w:t>telse.</w:t>
      </w:r>
    </w:p>
    <w:p w:rsidR="00000000" w:rsidRDefault="00E32A9D" w:rsidP="00C80B97">
      <w:pPr>
        <w:pStyle w:val="Overskrift3"/>
      </w:pPr>
      <w:r>
        <w:t>Nasjonale føringer og utvidelse av Vegtilsynets myndighet</w:t>
      </w:r>
    </w:p>
    <w:p w:rsidR="00000000" w:rsidRDefault="00E32A9D" w:rsidP="00C80B97">
      <w:r>
        <w:t>Som omtalt i Samferdselsdepartementets Prop. 1 S (2018–2019) mener departementet at b</w:t>
      </w:r>
      <w:r>
        <w:t>e</w:t>
      </w:r>
      <w:r>
        <w:t>slutningen om å overføre veiadministrasjonen til fylkeskommunene fører til at det er</w:t>
      </w:r>
      <w:r>
        <w:t xml:space="preserve"> behov for å </w:t>
      </w:r>
      <w:r>
        <w:lastRenderedPageBreak/>
        <w:t>utrede forskriftsfestede bestemmelser om utbygging, forvaltning, drift og vedlikehold for rik</w:t>
      </w:r>
      <w:r>
        <w:t>s</w:t>
      </w:r>
      <w:r>
        <w:t>veiene og fylkesveiene. Depart</w:t>
      </w:r>
      <w:r>
        <w:t>e</w:t>
      </w:r>
      <w:r>
        <w:t>mentet vil også vurdere å utvide Vegtilsynets myndighet til å omfatte tilsyn med fylkeskommunenes a</w:t>
      </w:r>
      <w:r>
        <w:t>n</w:t>
      </w:r>
      <w:r>
        <w:t>svar for fylkesvei</w:t>
      </w:r>
      <w:r>
        <w:t>ene. Disse utredningene ble også omtalt i høringsbrevet, med en bemerkning om at u</w:t>
      </w:r>
      <w:r>
        <w:t>t</w:t>
      </w:r>
      <w:r>
        <w:t>fo</w:t>
      </w:r>
      <w:r>
        <w:t>r</w:t>
      </w:r>
      <w:r>
        <w:t>mingen av nasjonale føringer skal vu</w:t>
      </w:r>
      <w:r>
        <w:t>r</w:t>
      </w:r>
      <w:r>
        <w:t>deres opp mot hensynet til fylkeskommunenes handlingsfrihet, og det skal legges vekt på at reguleringen ikke skal være mer omfattende</w:t>
      </w:r>
      <w:r>
        <w:t xml:space="preserve"> enn nødvendig, der trafikksi</w:t>
      </w:r>
      <w:r>
        <w:t>k</w:t>
      </w:r>
      <w:r>
        <w:t>kerhet vektlegges.</w:t>
      </w:r>
    </w:p>
    <w:p w:rsidR="00000000" w:rsidRDefault="00E32A9D" w:rsidP="00C80B97">
      <w:r>
        <w:t xml:space="preserve">Departementet har merket seg at flere av høringsinstansene har synspunkter på dette arbeidet. </w:t>
      </w:r>
      <w:r>
        <w:rPr>
          <w:rStyle w:val="kursiv"/>
          <w:sz w:val="21"/>
          <w:szCs w:val="21"/>
        </w:rPr>
        <w:t>D</w:t>
      </w:r>
      <w:r>
        <w:rPr>
          <w:rStyle w:val="kursiv"/>
          <w:sz w:val="21"/>
          <w:szCs w:val="21"/>
        </w:rPr>
        <w:t>i</w:t>
      </w:r>
      <w:r>
        <w:rPr>
          <w:rStyle w:val="kursiv"/>
          <w:sz w:val="21"/>
          <w:szCs w:val="21"/>
        </w:rPr>
        <w:t>rektoratet for samfunnssikkerhet og beredskap, Opplysningsrådet for veitrafikken</w:t>
      </w:r>
      <w:r>
        <w:t xml:space="preserve"> og </w:t>
      </w:r>
      <w:r>
        <w:rPr>
          <w:rStyle w:val="kursiv"/>
          <w:sz w:val="21"/>
          <w:szCs w:val="21"/>
        </w:rPr>
        <w:t>Nye Veier AS</w:t>
      </w:r>
      <w:r>
        <w:t xml:space="preserve"> p</w:t>
      </w:r>
      <w:r>
        <w:t>å</w:t>
      </w:r>
      <w:r>
        <w:t>peker viktig</w:t>
      </w:r>
      <w:r>
        <w:t xml:space="preserve">heten av arbeidet. </w:t>
      </w:r>
      <w:r>
        <w:rPr>
          <w:rStyle w:val="kursiv"/>
          <w:sz w:val="21"/>
          <w:szCs w:val="21"/>
        </w:rPr>
        <w:t>Opplysningsrådet for veitrafikken</w:t>
      </w:r>
      <w:r>
        <w:t xml:space="preserve"> bemerker at spørsmålet om nasj</w:t>
      </w:r>
      <w:r>
        <w:t>o</w:t>
      </w:r>
      <w:r>
        <w:t xml:space="preserve">nale føringer for utbygging, forvaltning, drift og vedlikehold av riksveiene og fylkesveiene er spørsmål som handler om tjenestetilbud og ikke om forvaltningsnivå. </w:t>
      </w:r>
      <w:r>
        <w:rPr>
          <w:rStyle w:val="kursiv"/>
          <w:sz w:val="21"/>
          <w:szCs w:val="21"/>
        </w:rPr>
        <w:t>Tekna</w:t>
      </w:r>
      <w:r>
        <w:t xml:space="preserve"> ut</w:t>
      </w:r>
      <w:r>
        <w:t xml:space="preserve">taler at det er viktig at sikkerhet på norske veier ikke forringes av hensyn til fylkeskommunenes autonomi i dette arbeidet. </w:t>
      </w:r>
      <w:r>
        <w:rPr>
          <w:rStyle w:val="kursiv"/>
          <w:sz w:val="21"/>
          <w:szCs w:val="21"/>
        </w:rPr>
        <w:t>Direktoratet for samfunnssikkerhet</w:t>
      </w:r>
      <w:r>
        <w:t xml:space="preserve"> mener fortrinnsvis at all fraviksmyndighet etter ve</w:t>
      </w:r>
      <w:r>
        <w:t>g</w:t>
      </w:r>
      <w:r>
        <w:t>normalene skal samles hos Statens vegvesen o</w:t>
      </w:r>
      <w:r>
        <w:t xml:space="preserve">g at Vegtilsynet bør få myndighet til å føre tilsyn med samfunnssikkerhet og beredskap på vei. </w:t>
      </w:r>
      <w:r>
        <w:rPr>
          <w:rStyle w:val="kursiv"/>
          <w:sz w:val="21"/>
          <w:szCs w:val="21"/>
        </w:rPr>
        <w:t>Kongelig Norsk Automobilklub, Norges Autom</w:t>
      </w:r>
      <w:r>
        <w:rPr>
          <w:rStyle w:val="kursiv"/>
          <w:sz w:val="21"/>
          <w:szCs w:val="21"/>
        </w:rPr>
        <w:t>o</w:t>
      </w:r>
      <w:r>
        <w:rPr>
          <w:rStyle w:val="kursiv"/>
          <w:sz w:val="21"/>
          <w:szCs w:val="21"/>
        </w:rPr>
        <w:t>bil-Forbund</w:t>
      </w:r>
      <w:r>
        <w:t xml:space="preserve"> og </w:t>
      </w:r>
      <w:r>
        <w:rPr>
          <w:rStyle w:val="kursiv"/>
          <w:sz w:val="21"/>
          <w:szCs w:val="21"/>
        </w:rPr>
        <w:t>Nye Veier AS</w:t>
      </w:r>
      <w:r>
        <w:t xml:space="preserve"> mener at Vegtilsynets myndighet må utvides til å omfatte tilsyn med fylke</w:t>
      </w:r>
      <w:r>
        <w:t>s</w:t>
      </w:r>
      <w:r>
        <w:t>kommunenes ansva</w:t>
      </w:r>
      <w:r>
        <w:t xml:space="preserve">r for fylkesveiene, tilsvarende som for riksveiene. </w:t>
      </w:r>
    </w:p>
    <w:p w:rsidR="00000000" w:rsidRDefault="00E32A9D" w:rsidP="00C80B97">
      <w:r>
        <w:t xml:space="preserve">Departementet har merket seg synspunktene som er tatt opp om nasjonale føringer og utvidelse av Vegtilsynets myndighet i høringen og vil ta med seg dette i det videre arbeidet. </w:t>
      </w:r>
    </w:p>
    <w:p w:rsidR="00000000" w:rsidRDefault="00E32A9D" w:rsidP="00C80B97">
      <w:pPr>
        <w:pStyle w:val="Overskrift1"/>
      </w:pPr>
      <w:r>
        <w:t xml:space="preserve">Merknader til de </w:t>
      </w:r>
      <w:r>
        <w:t>enkelte bestemmelsene</w:t>
      </w:r>
    </w:p>
    <w:p w:rsidR="00000000" w:rsidRDefault="00E32A9D" w:rsidP="00C80B97">
      <w:pPr>
        <w:pStyle w:val="Overskrift2"/>
      </w:pPr>
      <w:r>
        <w:t>Merknader til endringene i veglova</w:t>
      </w:r>
    </w:p>
    <w:p w:rsidR="00000000" w:rsidRDefault="00E32A9D" w:rsidP="00C80B97">
      <w:pPr>
        <w:pStyle w:val="avsnitt-undertittel"/>
      </w:pPr>
      <w:r>
        <w:t xml:space="preserve">Til § 9 </w:t>
      </w:r>
    </w:p>
    <w:p w:rsidR="00000000" w:rsidRDefault="00E32A9D" w:rsidP="00C80B97">
      <w:r>
        <w:t>Endringene i § 9 er i hovedsak knyttet til endring av hvordan Statens vegvesen omtales i veglova og en</w:t>
      </w:r>
      <w:r>
        <w:t>d</w:t>
      </w:r>
      <w:r>
        <w:t xml:space="preserve">ringer i første og andre ledd om bestemmelser som gjelder delegasjon. </w:t>
      </w:r>
    </w:p>
    <w:p w:rsidR="00000000" w:rsidRDefault="00E32A9D" w:rsidP="00C80B97">
      <w:r>
        <w:t>Statens vegvesens oppgaver og myndighet i veglova har i stor grad fram til nå vært lagt direkte til St</w:t>
      </w:r>
      <w:r>
        <w:t>a</w:t>
      </w:r>
      <w:r>
        <w:t>tens vegvesens regionvegkontorer og Vegdirektoratet. I § 9 første ledd og i de øvrige b</w:t>
      </w:r>
      <w:r>
        <w:t>e</w:t>
      </w:r>
      <w:r>
        <w:t>stemmelsene i veglova gjøres det endringer der man går bort fra å</w:t>
      </w:r>
      <w:r>
        <w:t xml:space="preserve"> regulere oppgaver og my</w:t>
      </w:r>
      <w:r>
        <w:t>n</w:t>
      </w:r>
      <w:r>
        <w:t>dighet direkte lagt til r</w:t>
      </w:r>
      <w:r>
        <w:t>e</w:t>
      </w:r>
      <w:r>
        <w:t>gionvegkontorene og over til å legge oppgavene og myndigheten over riksveiene til etaten Statens vegv</w:t>
      </w:r>
      <w:r>
        <w:t>e</w:t>
      </w:r>
      <w:r>
        <w:t>sen. Endringen til å benytte etatsnavnet Statens vegvesen i § 9 og de øvrige bestemmelsene i veglova er</w:t>
      </w:r>
      <w:r>
        <w:t xml:space="preserve"> knyttet til overføringen av fylkesveiadministrasjonen fra Statens vegvesen til fylkeskommunene og den pågående omorganiseringen av Statens ve</w:t>
      </w:r>
      <w:r>
        <w:t>g</w:t>
      </w:r>
      <w:r>
        <w:t>vesen. Når fylkesveiadministrasjonen blir overført fra Statens vegvesen til fylkeskommunene, og styringslinjene f</w:t>
      </w:r>
      <w:r>
        <w:t>ra fylkeskommunene til Statens vegvesen bortfaller, er det ikke lenger nødve</w:t>
      </w:r>
      <w:r>
        <w:t>n</w:t>
      </w:r>
      <w:r>
        <w:t>dig å lovr</w:t>
      </w:r>
      <w:r>
        <w:t>e</w:t>
      </w:r>
      <w:r>
        <w:t>gulere regionvegkontorene som en del av dette. Hensynet til fleksibilitet for endringer tilsier også etter d</w:t>
      </w:r>
      <w:r>
        <w:t>e</w:t>
      </w:r>
      <w:r>
        <w:t>partementets vurdering at det ikke bør være for sterke bind</w:t>
      </w:r>
      <w:r>
        <w:t>inger om organ</w:t>
      </w:r>
      <w:r>
        <w:t>i</w:t>
      </w:r>
      <w:r>
        <w:t xml:space="preserve">seringen av Statens vegvesen i lovverket. </w:t>
      </w:r>
    </w:p>
    <w:p w:rsidR="00000000" w:rsidRDefault="00E32A9D" w:rsidP="00C80B97">
      <w:r>
        <w:t xml:space="preserve">I § 9 første ledd første punktum legges myndigheten som vegstyresmakt for riksveiene til Statens vegvesen med et Vegdirektorat, under ledelsen av en vegdirektør. Riksveimyndigheten legges med dette </w:t>
      </w:r>
      <w:r>
        <w:t>til etaten Statens vegvesen. Departementet ser det som formålstjenlig at Vegdirekt</w:t>
      </w:r>
      <w:r>
        <w:t>o</w:t>
      </w:r>
      <w:r>
        <w:lastRenderedPageBreak/>
        <w:t>ratet fortsatt er omtalt i § 9 første ledd første punktum, og derfor er «med eit Vegdirektorat» tatt inn. På denne måten er det øverste forval</w:t>
      </w:r>
      <w:r>
        <w:t>t</w:t>
      </w:r>
      <w:r>
        <w:t>ningsnivået i Statens vegvesen</w:t>
      </w:r>
      <w:r>
        <w:t xml:space="preserve"> fortsatt er synlig i loven. «Under leiing av ein vegdirektør», beholdes i b</w:t>
      </w:r>
      <w:r>
        <w:t>e</w:t>
      </w:r>
      <w:r>
        <w:t xml:space="preserve">stemmelsen. </w:t>
      </w:r>
    </w:p>
    <w:p w:rsidR="00000000" w:rsidRDefault="00E32A9D" w:rsidP="00C80B97">
      <w:r>
        <w:t>I § 9 første ledd første punktum gjøres det ytterligere en endring av styresmaktbegrepet. Før en</w:t>
      </w:r>
      <w:r>
        <w:t>d</w:t>
      </w:r>
      <w:r>
        <w:t>ringen har styresmakten over riksveiene vært omtalt som «sentralstyre</w:t>
      </w:r>
      <w:r>
        <w:t>makt». Styresmakten for de fy</w:t>
      </w:r>
      <w:r>
        <w:t>l</w:t>
      </w:r>
      <w:r>
        <w:t>keskommunale og kommunale veiene er omtalt som «vegstyremakt», jf. veglova § 9 andre og tredje ledd. Departementet ser det som hensiktsmessig at styresmakten for riksveiene, fylkesveiene og de komm</w:t>
      </w:r>
      <w:r>
        <w:t>u</w:t>
      </w:r>
      <w:r>
        <w:t>nale veiene benytter den sam</w:t>
      </w:r>
      <w:r>
        <w:t xml:space="preserve">me betegnelsen, dvs. «vegstyremakt». </w:t>
      </w:r>
    </w:p>
    <w:p w:rsidR="00000000" w:rsidRDefault="00E32A9D" w:rsidP="00C80B97">
      <w:r>
        <w:t>Endringene i første ledd første punktum er ikke ment å innebære noen materiell endring av a</w:t>
      </w:r>
      <w:r>
        <w:t>n</w:t>
      </w:r>
      <w:r>
        <w:t>svaret for riksveiene i Statens vegvesen og Vegdirektoratet i dag.</w:t>
      </w:r>
    </w:p>
    <w:p w:rsidR="00000000" w:rsidRDefault="00E32A9D" w:rsidP="00C80B97">
      <w:r>
        <w:t>I § 9 første ledd andre punktum endres hjemmelen lagt til K</w:t>
      </w:r>
      <w:r>
        <w:t>ongen til å fastsette nærmere b</w:t>
      </w:r>
      <w:r>
        <w:t>e</w:t>
      </w:r>
      <w:r>
        <w:t>ste</w:t>
      </w:r>
      <w:r>
        <w:t>m</w:t>
      </w:r>
      <w:r>
        <w:t>melser om hvordan Statens vegvesen skal være organisert til departementet. Kongens myndighet har før endringen vært delegert til Samferdselsdepartementet i lang tid gjennom Kronprinsreg.res. 27. mai 2005 nr. 472. Myndigh</w:t>
      </w:r>
      <w:r>
        <w:t>et av denne typen lagt direkte til fagdepart</w:t>
      </w:r>
      <w:r>
        <w:t>e</w:t>
      </w:r>
      <w:r>
        <w:t>mentet er i tråd med andre sammenlignbare områder. Instruk</w:t>
      </w:r>
      <w:r>
        <w:t>s</w:t>
      </w:r>
      <w:r>
        <w:t>hjemmelen som er en del av gje</w:t>
      </w:r>
      <w:r>
        <w:t>l</w:t>
      </w:r>
      <w:r>
        <w:t>dende § 9 første ledd oppheves. Departementet har instruksjons- og ko</w:t>
      </w:r>
      <w:r>
        <w:t>n</w:t>
      </w:r>
      <w:r>
        <w:t>trollmyndighet over underordnede organer i kraft av</w:t>
      </w:r>
      <w:r>
        <w:t xml:space="preserve"> å være overordnet forvaltnin</w:t>
      </w:r>
      <w:r>
        <w:t>g</w:t>
      </w:r>
      <w:r>
        <w:t xml:space="preserve">myndighet. Dette er en kompetanse som ikke er betinget av særskilt lovfesting. </w:t>
      </w:r>
    </w:p>
    <w:p w:rsidR="00000000" w:rsidRDefault="00E32A9D" w:rsidP="00C80B97">
      <w:r>
        <w:t>Veglova § 9 første ledd fjerde og femte punktum og § 9 andre ledd andre, tredje og fjerde punktum gir vegstyre</w:t>
      </w:r>
      <w:r>
        <w:t>s</w:t>
      </w:r>
      <w:r>
        <w:t>maktene over riksvei og fylkesvei a</w:t>
      </w:r>
      <w:r>
        <w:t>dgang til å delegere myndighet til hverandre og til komm</w:t>
      </w:r>
      <w:r>
        <w:t>u</w:t>
      </w:r>
      <w:r>
        <w:t>nen, jf. § 9 tredje ledd. Endringene i bestemmelsene innebærer visse forenklinger samtidig som at my</w:t>
      </w:r>
      <w:r>
        <w:t>n</w:t>
      </w:r>
      <w:r>
        <w:t>dighet som tidligere er lagt til r</w:t>
      </w:r>
      <w:r>
        <w:t>e</w:t>
      </w:r>
      <w:r>
        <w:t>gionvegkontoret nå legges til Statens vegvesen for riksveiene o</w:t>
      </w:r>
      <w:r>
        <w:t>g til fy</w:t>
      </w:r>
      <w:r>
        <w:t>l</w:t>
      </w:r>
      <w:r>
        <w:t>kesko</w:t>
      </w:r>
      <w:r>
        <w:t>m</w:t>
      </w:r>
      <w:r>
        <w:t>munen for fylkesveiene. I § 9 første ledd slås bestemmelsene i fjerde og femte punktum sammen til et nytt fjerde punktum, som gir Statens vegvesen, etter nærmere bestemmelser fastsatt av departeme</w:t>
      </w:r>
      <w:r>
        <w:t>n</w:t>
      </w:r>
      <w:r>
        <w:t>tet, my</w:t>
      </w:r>
      <w:r>
        <w:t>n</w:t>
      </w:r>
      <w:r>
        <w:t>dighet til å delegere st</w:t>
      </w:r>
      <w:r>
        <w:t>y</w:t>
      </w:r>
      <w:r>
        <w:t>resmakt til</w:t>
      </w:r>
      <w:r>
        <w:t xml:space="preserve"> fylkeskommunen og kommunen. I andre ledd slås andre, tredje og fjerde punktum sammen til et nytt andre punktum, som gir fylke</w:t>
      </w:r>
      <w:r>
        <w:t>s</w:t>
      </w:r>
      <w:r>
        <w:t xml:space="preserve">kommunen myndighet til å delegere styresmakt til Statens vegvesen og kommunen. Nytt første ledd fjerde punktum er ment å ivareta </w:t>
      </w:r>
      <w:r>
        <w:t>behovet for delegasjon fra Statens vegvesen til fylkeskommunene og kommunene, mens nytt andre ledd andre punktum oppret</w:t>
      </w:r>
      <w:r>
        <w:t>t</w:t>
      </w:r>
      <w:r>
        <w:t>holder en vid adgang for fylkeskommunen å delegere styresmakt til St</w:t>
      </w:r>
      <w:r>
        <w:t>a</w:t>
      </w:r>
      <w:r>
        <w:t xml:space="preserve">tens vegvesen og kommunen. </w:t>
      </w:r>
    </w:p>
    <w:p w:rsidR="00000000" w:rsidRDefault="00E32A9D" w:rsidP="00C80B97">
      <w:pPr>
        <w:pStyle w:val="avsnitt-undertittel"/>
      </w:pPr>
      <w:r>
        <w:t>Til § 10</w:t>
      </w:r>
    </w:p>
    <w:p w:rsidR="00000000" w:rsidRDefault="00E32A9D" w:rsidP="00C80B97">
      <w:r>
        <w:t>Den gjeldende bestemmelsen i §</w:t>
      </w:r>
      <w:r>
        <w:t> 10 oppheves som en del av endringen av fylkesveiadministr</w:t>
      </w:r>
      <w:r>
        <w:t>a</w:t>
      </w:r>
      <w:r>
        <w:t>sjonen og erstattes med en ny bestemmelse om ansvaret for samfunnssikkerhet og beredskap og det nasjonale a</w:t>
      </w:r>
      <w:r>
        <w:t>n</w:t>
      </w:r>
      <w:r>
        <w:t xml:space="preserve">svaret for register for veidata og trafikkinformasjon for offentlig vei. </w:t>
      </w:r>
    </w:p>
    <w:p w:rsidR="00000000" w:rsidRDefault="00E32A9D" w:rsidP="00C80B97">
      <w:r>
        <w:t>I § 10 første l</w:t>
      </w:r>
      <w:r>
        <w:t>edd første punktum er det tatt inn en bestemmelse som slår fast at Statens vegvesen, et statlig utbyggingsselskap for vei med oppgaver i medhold av § 9 første ledd, fylkeskommunen og ko</w:t>
      </w:r>
      <w:r>
        <w:t>m</w:t>
      </w:r>
      <w:r>
        <w:t>munen har et selvstendig ansvar for samfunnssikkerhet og beredskap for</w:t>
      </w:r>
      <w:r>
        <w:t xml:space="preserve"> henholdsvis riksvei, fylkesvei og kommunal vei. Bestemmelsen er tatt inn på bakgrunn av uttalelser i h</w:t>
      </w:r>
      <w:r>
        <w:t>ø</w:t>
      </w:r>
      <w:r>
        <w:t>ringen av lovforslaget og har som formål å tydeliggjøre vegstyresmaktenes og det statlige u</w:t>
      </w:r>
      <w:r>
        <w:t>t</w:t>
      </w:r>
      <w:r>
        <w:t>byggingsselskapet som har oppgaver på rik</w:t>
      </w:r>
      <w:r>
        <w:t>s</w:t>
      </w:r>
      <w:r>
        <w:t>veinettet (Nye Vei</w:t>
      </w:r>
      <w:r>
        <w:t>er AS) ansvar for samfunnssi</w:t>
      </w:r>
      <w:r>
        <w:t>k</w:t>
      </w:r>
      <w:r>
        <w:lastRenderedPageBreak/>
        <w:t>kerhet og beredskap for de offentlige veiene etter veglova. Ansvaret er en presisering av ansvaret som vegstyresmakt iht. veglova § 9 og oppgavene lagt til Nye Veier AS, jf. § 9 første ledd tredje punktum. I dette ansvaret ligg</w:t>
      </w:r>
      <w:r>
        <w:t>er blant annet å ha ansvar for å ha en tilfred</w:t>
      </w:r>
      <w:r>
        <w:t>s</w:t>
      </w:r>
      <w:r>
        <w:t>stillende bere</w:t>
      </w:r>
      <w:r>
        <w:t>d</w:t>
      </w:r>
      <w:r>
        <w:t>skapsorganisasjon, krise- og beredskapsplaner og forberedte tiltak for å ta vare på og b</w:t>
      </w:r>
      <w:r>
        <w:t>e</w:t>
      </w:r>
      <w:r>
        <w:t xml:space="preserve">skytte kritisk infrastruktur. </w:t>
      </w:r>
    </w:p>
    <w:p w:rsidR="00000000" w:rsidRDefault="00E32A9D" w:rsidP="00C80B97">
      <w:r>
        <w:t>I § 10 første ledd andre punktum er det gitt en bestemmelse som sier at St</w:t>
      </w:r>
      <w:r>
        <w:t>atens vegvesen har ansvar for nasjonale oppgaver knyttet til samfunnssikkerhet og beredskap, nasjonalt register for veidata og trafikki</w:t>
      </w:r>
      <w:r>
        <w:t>n</w:t>
      </w:r>
      <w:r>
        <w:t xml:space="preserve">formasjon for offentlig vei. </w:t>
      </w:r>
    </w:p>
    <w:p w:rsidR="00000000" w:rsidRDefault="00E32A9D" w:rsidP="00C80B97">
      <w:r>
        <w:t>Det nasjonale ansvaret for oppgaver knyttet til samfunnssikkerhet og beredskap er beslutte</w:t>
      </w:r>
      <w:r>
        <w:t>t beholdt som en del av Statens vegvesen innenfor enkelte oppgaver som er ansett ikke kan deles mellom staten og fy</w:t>
      </w:r>
      <w:r>
        <w:t>l</w:t>
      </w:r>
      <w:r>
        <w:t>keskommunene, se nærmere Prop. 1 S (2018–2019) Generell del, under omtalen av «Regionreformen». Bakgrunnen for dette er knyttet til samfunne</w:t>
      </w:r>
      <w:r>
        <w:t>ts behov for et si</w:t>
      </w:r>
      <w:r>
        <w:t>k</w:t>
      </w:r>
      <w:r>
        <w:t>kert, framkommelig og mest mulig velfung</w:t>
      </w:r>
      <w:r>
        <w:t>e</w:t>
      </w:r>
      <w:r>
        <w:t xml:space="preserve">rende veisystem. </w:t>
      </w:r>
    </w:p>
    <w:p w:rsidR="00000000" w:rsidRDefault="00E32A9D" w:rsidP="00C80B97">
      <w:r>
        <w:t>Oppgavene som det legges opp til skal ivaretas av Statens vegvesen som et nasjonalt ansvar gjelder blant annet utføring av kritiske og spesialiserte oppgaver knyttet til brubered</w:t>
      </w:r>
      <w:r>
        <w:t>skap (i</w:t>
      </w:r>
      <w:r>
        <w:t>n</w:t>
      </w:r>
      <w:r>
        <w:t>kludert bruk av st</w:t>
      </w:r>
      <w:r>
        <w:t>a</w:t>
      </w:r>
      <w:r>
        <w:t>tens reservebruer og mobile ferjekaier) og skredhåndtering. Staten tar med dette et ansvar for å stille med sentrale ressurser til felles beredskapsopplegg for riks- og fy</w:t>
      </w:r>
      <w:r>
        <w:t>l</w:t>
      </w:r>
      <w:r>
        <w:t>kesveiene, med ressurser organisert innenfor Statens vegv</w:t>
      </w:r>
      <w:r>
        <w:t>esen. Ressursene dette gjelder er særlig reservebrumateriell, mobile ferjekaier og annet b</w:t>
      </w:r>
      <w:r>
        <w:t>e</w:t>
      </w:r>
      <w:r>
        <w:t>redskapsutstyr. Dette vil være tilgjengelig for fylkeskommunene etter behov. At Statens vegv</w:t>
      </w:r>
      <w:r>
        <w:t>e</w:t>
      </w:r>
      <w:r>
        <w:t>sen stiller med felles ressurser endrer likevel ikke det selvstendige an</w:t>
      </w:r>
      <w:r>
        <w:t>svaret fylkeskommunen har for samfunnssi</w:t>
      </w:r>
      <w:r>
        <w:t>k</w:t>
      </w:r>
      <w:r>
        <w:t xml:space="preserve">kerhet og beredskap knyttet til fylkesveiene, jf. § 10 første ledd første punktum. </w:t>
      </w:r>
    </w:p>
    <w:p w:rsidR="00000000" w:rsidRDefault="00E32A9D" w:rsidP="00C80B97">
      <w:r>
        <w:t>De to øvrige delene som er regulert som et fortsatt nasjonalt ansvar i § 10 første ledd andre punktum er nasjonalt register for vei</w:t>
      </w:r>
      <w:r>
        <w:t>data og trafikkinformasjon for offentlig vei. Dette er N</w:t>
      </w:r>
      <w:r>
        <w:t>a</w:t>
      </w:r>
      <w:r>
        <w:t>sjonal vegdatabank (NVDB) og vegtrafik</w:t>
      </w:r>
      <w:r>
        <w:t>k</w:t>
      </w:r>
      <w:r>
        <w:t>sentralene (VTS). Nasjonal vegdatabank er en dat</w:t>
      </w:r>
      <w:r>
        <w:t>a</w:t>
      </w:r>
      <w:r>
        <w:t>base med informasjon om statlige, fylke</w:t>
      </w:r>
      <w:r>
        <w:t>s</w:t>
      </w:r>
      <w:r>
        <w:t>kommunale, komm</w:t>
      </w:r>
      <w:r>
        <w:t>u</w:t>
      </w:r>
      <w:r>
        <w:t>nale og private veier. Databasen brukes aktivt i forval</w:t>
      </w:r>
      <w:r>
        <w:t>tningen av Norges veier, og i</w:t>
      </w:r>
      <w:r>
        <w:t>n</w:t>
      </w:r>
      <w:r>
        <w:t>neholder blant annet informasjon om veinettet (inkludert informasjon om geometri og topologi), som da</w:t>
      </w:r>
      <w:r>
        <w:t>n</w:t>
      </w:r>
      <w:r>
        <w:t>ner grunnlaget for kartløsninger og ruteb</w:t>
      </w:r>
      <w:r>
        <w:t>e</w:t>
      </w:r>
      <w:r>
        <w:t>regnere på internett, oversikt over utstyr og drenering langs veien, ulykker og tr</w:t>
      </w:r>
      <w:r>
        <w:t>afik</w:t>
      </w:r>
      <w:r>
        <w:t>k</w:t>
      </w:r>
      <w:r>
        <w:t>mengder (ÅDT) og grun</w:t>
      </w:r>
      <w:r>
        <w:t>n</w:t>
      </w:r>
      <w:r>
        <w:t>lagsdata for bruk i støyberegninger og trafikkmodeller. Vegtrafik</w:t>
      </w:r>
      <w:r>
        <w:t>k</w:t>
      </w:r>
      <w:r>
        <w:t>sentralene er Statens vegvesens fem vegtrafik</w:t>
      </w:r>
      <w:r>
        <w:t>k</w:t>
      </w:r>
      <w:r>
        <w:t>sentraler som overvåker, styrer og informerer om trafikken i regionene under dagens organisering, herunder ove</w:t>
      </w:r>
      <w:r>
        <w:t>r</w:t>
      </w:r>
      <w:r>
        <w:t xml:space="preserve">våker </w:t>
      </w:r>
      <w:r>
        <w:t>tunneler, styrer variable skilt og tar imot og formidler veimeldinger m.m. Både Nasjonal vegdatabank og vegtrafik</w:t>
      </w:r>
      <w:r>
        <w:t>k</w:t>
      </w:r>
      <w:r>
        <w:t>sentralene står helt se</w:t>
      </w:r>
      <w:r>
        <w:t>n</w:t>
      </w:r>
      <w:r>
        <w:t>tralt i det nasjonale arbeidet med samfunnssikkerhet og beredskap som er besluttet skal ivaretas av Statens ve</w:t>
      </w:r>
      <w:r>
        <w:t>g</w:t>
      </w:r>
      <w:r>
        <w:t xml:space="preserve">vesen. </w:t>
      </w:r>
      <w:r>
        <w:t>Noe av ansvaret på disse områdene er i dag regulert i forskrift 3.12.2010 nr. 1525 om innhenting, kvalitetssikring og formidling av data knyttet til offentlig vei, trafikken m.m. (vegdataforskriften), som r</w:t>
      </w:r>
      <w:r>
        <w:t>e</w:t>
      </w:r>
      <w:r>
        <w:t>gulerer innsamling og rapportering av veidata til</w:t>
      </w:r>
      <w:r>
        <w:t xml:space="preserve"> vegtrafikksentralene og nasjonale registre.</w:t>
      </w:r>
    </w:p>
    <w:p w:rsidR="00000000" w:rsidRDefault="00E32A9D" w:rsidP="00C80B97">
      <w:r>
        <w:t>I § 10 andre ledd gis departementet hjemmel til å fastsette nærmere bestemmelser om ansvaret og sama</w:t>
      </w:r>
      <w:r>
        <w:t>r</w:t>
      </w:r>
      <w:r>
        <w:t>beidsplikten etter første ledd i forskrift. Forskriftshjemmelen gjelder alle delene av a</w:t>
      </w:r>
      <w:r>
        <w:t>n</w:t>
      </w:r>
      <w:r>
        <w:t>svaret for samfunn</w:t>
      </w:r>
      <w:r>
        <w:t>s</w:t>
      </w:r>
      <w:r>
        <w:t>si</w:t>
      </w:r>
      <w:r>
        <w:t xml:space="preserve">kkerhet og beredskap etter første ledd og samarbeidsplikten knyttet til dette, og dessuten det nasjonale ansvaret som er lagt til Statens vegvesen. </w:t>
      </w:r>
    </w:p>
    <w:p w:rsidR="00000000" w:rsidRDefault="00E32A9D" w:rsidP="00C80B97">
      <w:pPr>
        <w:pStyle w:val="avsnitt-undertittel"/>
      </w:pPr>
      <w:r>
        <w:lastRenderedPageBreak/>
        <w:t>Til § 19</w:t>
      </w:r>
    </w:p>
    <w:p w:rsidR="00000000" w:rsidRDefault="00E32A9D" w:rsidP="00C80B97">
      <w:r>
        <w:t>Som følge av at Statens vegvesen ikke lenger skal ha ansvar for å utgjøre felles veiadministrasjon</w:t>
      </w:r>
      <w:r>
        <w:t xml:space="preserve"> for st</w:t>
      </w:r>
      <w:r>
        <w:t>a</w:t>
      </w:r>
      <w:r>
        <w:t>ten (riksveiene) og fylkeskommunene (fylkesveiene), oppheves bestemmelsen om statens ansvar for kostn</w:t>
      </w:r>
      <w:r>
        <w:t>a</w:t>
      </w:r>
      <w:r>
        <w:t xml:space="preserve">der knyttet til dette. </w:t>
      </w:r>
    </w:p>
    <w:p w:rsidR="00000000" w:rsidRDefault="00E32A9D" w:rsidP="00C80B97">
      <w:pPr>
        <w:pStyle w:val="avsnitt-undertittel"/>
      </w:pPr>
      <w:r>
        <w:t xml:space="preserve">Til kapittel V og VI </w:t>
      </w:r>
    </w:p>
    <w:p w:rsidR="00000000" w:rsidRDefault="00E32A9D" w:rsidP="00C80B97">
      <w:r>
        <w:t>I kapittel V og VI er vedtaksmyndigheten for ulike forhold i gjeldende lov gjennomgående lagt til St</w:t>
      </w:r>
      <w:r>
        <w:t xml:space="preserve">atens vegvesens regionvegkontorer i førsteinstans både for riksvei og fylkesvei. </w:t>
      </w:r>
    </w:p>
    <w:p w:rsidR="00000000" w:rsidRDefault="00E32A9D" w:rsidP="00C80B97">
      <w:r>
        <w:t>Som en følge av overføringen av fylkesveiadministrasjonen gjøres det endringer i disse b</w:t>
      </w:r>
      <w:r>
        <w:t>e</w:t>
      </w:r>
      <w:r>
        <w:t>stemmels</w:t>
      </w:r>
      <w:r>
        <w:t>e</w:t>
      </w:r>
      <w:r>
        <w:t>ne, slik at vedtaksmyndigheten på fylkesvei blir lagt til fylkeskommunen. De</w:t>
      </w:r>
      <w:r>
        <w:t>tte gjelder §§ 30, 31, 32, 33, 34, 36, 37, 40, 41, 42, 43, 48 og 51, som gir hjemler til å fatte vedtak knyttet til byggegrenser, avkjørsel</w:t>
      </w:r>
      <w:r>
        <w:t>s</w:t>
      </w:r>
      <w:r>
        <w:t>regulering, reklame, legging av ledninger i vei, vegetasjon langs vei, gjerdehold, ferister og iverksetting av eie</w:t>
      </w:r>
      <w:r>
        <w:t>n</w:t>
      </w:r>
      <w:r>
        <w:t>d</w:t>
      </w:r>
      <w:r>
        <w:t>omsinngrep mv. I endringene av b</w:t>
      </w:r>
      <w:r>
        <w:t>e</w:t>
      </w:r>
      <w:r>
        <w:t>stemmelsene legges vedtaksmyndigheten i kapittelet gje</w:t>
      </w:r>
      <w:r>
        <w:t>n</w:t>
      </w:r>
      <w:r>
        <w:t xml:space="preserve">nomgående til </w:t>
      </w:r>
      <w:r>
        <w:rPr>
          <w:rStyle w:val="kursiv"/>
          <w:sz w:val="21"/>
          <w:szCs w:val="21"/>
        </w:rPr>
        <w:t>vegstyremakta</w:t>
      </w:r>
      <w:r>
        <w:t xml:space="preserve"> i tilkny</w:t>
      </w:r>
      <w:r>
        <w:t>t</w:t>
      </w:r>
      <w:r>
        <w:t>ning til vedtakshjemmelen der det er lovteknisk hensiktsmessig. Bestemmelser som regulerer ve</w:t>
      </w:r>
      <w:r>
        <w:t>d</w:t>
      </w:r>
      <w:r>
        <w:t>taksmyndighet i §§ 30 tredje ledd, 31</w:t>
      </w:r>
      <w:r>
        <w:t xml:space="preserve"> femte ledd, 32 andre ledd, 34 andre ledd, 36 andre ledd, 37 andre ledd, 41 andre ledd, 42 andre ledd og 51 andre ledd oppheves. I §§ 33 femte ledd, 43 fjerde ledd og 48 sjette ledd reguleres myndigheten til å fatte flere typer vedtak i hver av sa</w:t>
      </w:r>
      <w:r>
        <w:t>m</w:t>
      </w:r>
      <w:r>
        <w:t>l</w:t>
      </w:r>
      <w:r>
        <w:t>e</w:t>
      </w:r>
      <w:r>
        <w:t>bestem</w:t>
      </w:r>
      <w:r>
        <w:t>melsene. Her endres reguleringen av vedtaksmyndighet uten oppheving. Tilsvarende endres ve</w:t>
      </w:r>
      <w:r>
        <w:t>d</w:t>
      </w:r>
      <w:r>
        <w:t>taksbestemme</w:t>
      </w:r>
      <w:r>
        <w:t>l</w:t>
      </w:r>
      <w:r>
        <w:t>sene i § 40 andre og tredje ledd uten oppheving. Hvilken myndighet som er vegstyresmakt er nærmere regulert i lovens § 9. Det er i tråd med dette ikke g</w:t>
      </w:r>
      <w:r>
        <w:t>jort en</w:t>
      </w:r>
      <w:r>
        <w:t>d</w:t>
      </w:r>
      <w:r>
        <w:t xml:space="preserve">ringer i gjeldende bestemmelser der myndighet er lagt til </w:t>
      </w:r>
      <w:r>
        <w:rPr>
          <w:rStyle w:val="kursiv"/>
          <w:sz w:val="21"/>
          <w:szCs w:val="21"/>
        </w:rPr>
        <w:t>vegstyremakta</w:t>
      </w:r>
      <w:r>
        <w:t xml:space="preserve">, jf. eksempelvis § 50, mv. </w:t>
      </w:r>
    </w:p>
    <w:p w:rsidR="00000000" w:rsidRDefault="00E32A9D" w:rsidP="00C80B97">
      <w:r>
        <w:t>Avgjørelsene iht. de ulike bestemmelsene skal fattes iht. forvaltningslovens bestemmelser, jf. veglova § 11. Dette innebærer at klage over slike ved</w:t>
      </w:r>
      <w:r>
        <w:t>tak avgjøres av Vegdirektoratet for riksveier og fylkesko</w:t>
      </w:r>
      <w:r>
        <w:t>m</w:t>
      </w:r>
      <w:r>
        <w:t>munen for fylkesveier, med unntak i avkjørselsaker, hvor fylkesmannen er klag</w:t>
      </w:r>
      <w:r>
        <w:t>e</w:t>
      </w:r>
      <w:r>
        <w:t>instans for riksveier. De fylkesko</w:t>
      </w:r>
      <w:r>
        <w:t>m</w:t>
      </w:r>
      <w:r>
        <w:t xml:space="preserve">munale organene er regulert av kommuneloven. </w:t>
      </w:r>
    </w:p>
    <w:p w:rsidR="00000000" w:rsidRDefault="00E32A9D" w:rsidP="00C80B97">
      <w:pPr>
        <w:pStyle w:val="avsnitt-undertittel"/>
      </w:pPr>
      <w:r>
        <w:t>Til §§ 50 og 62</w:t>
      </w:r>
    </w:p>
    <w:p w:rsidR="00000000" w:rsidRDefault="00E32A9D" w:rsidP="00C80B97">
      <w:r>
        <w:t>Samtidig med endringen i delegasjonshjemmelen i § 9 første ledd andre punktum, gjennomføres det en</w:t>
      </w:r>
      <w:r>
        <w:t>d</w:t>
      </w:r>
      <w:r>
        <w:t>ringer i de øvrige forskriftshjemlene i veglova der tilsvarende myndighet lagt til Kongen. Dette er i § 50 fjerde ledd og § 62 første ledd. Forskriftshjemlen</w:t>
      </w:r>
      <w:r>
        <w:t>e her legges direkte til depa</w:t>
      </w:r>
      <w:r>
        <w:t>r</w:t>
      </w:r>
      <w:r>
        <w:t>tementet, slik at forskrift</w:t>
      </w:r>
      <w:r>
        <w:t>s</w:t>
      </w:r>
      <w:r>
        <w:t>hjemlene i loven blir enhetlige og i tråd med nyere lovgivningsteknikk. Endringen i § 50 vil innebære at delegert myndighet iht. forskrift 27.8.2004 nr. 1219 må op</w:t>
      </w:r>
      <w:r>
        <w:t>p</w:t>
      </w:r>
      <w:r>
        <w:t>heves. I § 62 første ledd gjøres d</w:t>
      </w:r>
      <w:r>
        <w:t>et i tillegg en språklig endring av ordet «føreskrifter» til «fo</w:t>
      </w:r>
      <w:r>
        <w:t>r</w:t>
      </w:r>
      <w:r>
        <w:t xml:space="preserve">skrifter». </w:t>
      </w:r>
    </w:p>
    <w:p w:rsidR="00000000" w:rsidRDefault="00E32A9D" w:rsidP="00C80B97">
      <w:pPr>
        <w:pStyle w:val="avsnitt-undertittel"/>
      </w:pPr>
      <w:r>
        <w:t>Til § 58</w:t>
      </w:r>
    </w:p>
    <w:p w:rsidR="00000000" w:rsidRDefault="00E32A9D" w:rsidP="00C80B97">
      <w:r>
        <w:t>Lovdata har gjort departementet oppmerksom på at henvisingen i veglova § 58 andre ledd til beitelova er gitt uten å angi lovens nummer. I § 58 rettes dette opp til at «nr</w:t>
      </w:r>
      <w:r>
        <w:t>. 12» tilføyes i he</w:t>
      </w:r>
      <w:r>
        <w:t>n</w:t>
      </w:r>
      <w:r>
        <w:t>visningen til beitelova, i tillegg til enkelte andre lovtekniske endringer. Endringene er begrenset til å være lovtekniske oppre</w:t>
      </w:r>
      <w:r>
        <w:t>t</w:t>
      </w:r>
      <w:r>
        <w:t>tinger, som ikke er ment å endre det materielle innholdet i b</w:t>
      </w:r>
      <w:r>
        <w:t>e</w:t>
      </w:r>
      <w:r>
        <w:t xml:space="preserve">stemmelsen. </w:t>
      </w:r>
    </w:p>
    <w:p w:rsidR="00000000" w:rsidRDefault="00E32A9D" w:rsidP="00C80B97">
      <w:pPr>
        <w:pStyle w:val="Overskrift2"/>
      </w:pPr>
      <w:r>
        <w:lastRenderedPageBreak/>
        <w:t>Merknader til endringene</w:t>
      </w:r>
      <w:r>
        <w:t xml:space="preserve"> i matrikkellova § 22 </w:t>
      </w:r>
    </w:p>
    <w:p w:rsidR="00000000" w:rsidRDefault="00E32A9D" w:rsidP="00C80B97">
      <w:r>
        <w:t>Endringen i matrikkellova § 22 sjuende ledd fastsetter at departementet, i tillegg til å kunne fastsette fo</w:t>
      </w:r>
      <w:r>
        <w:t>r</w:t>
      </w:r>
      <w:r>
        <w:t>skrift, kan fatte enkeltvedtak eller avgjørelse om føring av matrikkelen og organ som kan utføre matri</w:t>
      </w:r>
      <w:r>
        <w:t>k</w:t>
      </w:r>
      <w:r>
        <w:t>kelføringsoppgaver sli</w:t>
      </w:r>
      <w:r>
        <w:t xml:space="preserve">k det for øvrig fremgår av bestemmelsen. </w:t>
      </w:r>
    </w:p>
    <w:p w:rsidR="00000000" w:rsidRDefault="00E32A9D" w:rsidP="00C80B97">
      <w:r>
        <w:t>Den nye unntaksregelen vil gjøre det enklere å endre matrikkelenheter for offentlige veier i tilfeller hvor endringen bare er en følge av administrative endringer. Et eksempel på slike a</w:t>
      </w:r>
      <w:r>
        <w:t>d</w:t>
      </w:r>
      <w:r>
        <w:t>ministrative en</w:t>
      </w:r>
      <w:r>
        <w:t>d</w:t>
      </w:r>
      <w:r>
        <w:t>ringer er e</w:t>
      </w:r>
      <w:r>
        <w:t xml:space="preserve">ndring i veiadministrasjonen. Dette er aktuelt for overføringen av fylkesveiadministrasjonen fra Statens vegvesen til fylkeskommunene, men vil også være aktuelt i tilknytning til Nye Veier AS' portefølje, hvor Statens vegvesen skal registreres som aktuell </w:t>
      </w:r>
      <w:r>
        <w:t>eier (AE) og Nye Veier AS som kontaktinstans (KE), og eventuelt andre lignende endringer. Et annet eksempel er ved omklassifisering av vei, noe som for</w:t>
      </w:r>
      <w:r>
        <w:t>e</w:t>
      </w:r>
      <w:r>
        <w:t>ko</w:t>
      </w:r>
      <w:r>
        <w:t>m</w:t>
      </w:r>
      <w:r>
        <w:t>mer ofte ved bygging av ny vei, og i noen andre sammenhenger hvor funksjonen til eksisterende vei en</w:t>
      </w:r>
      <w:r>
        <w:t>d</w:t>
      </w:r>
      <w:r>
        <w:t xml:space="preserve">res. </w:t>
      </w:r>
    </w:p>
    <w:p w:rsidR="00000000" w:rsidRDefault="00E32A9D" w:rsidP="00C80B97">
      <w:pPr>
        <w:pStyle w:val="Overskrift2"/>
      </w:pPr>
      <w:r>
        <w:t>Merknader til endringene i plan- og bygningsloven § 20-5</w:t>
      </w:r>
    </w:p>
    <w:p w:rsidR="00000000" w:rsidRDefault="00E32A9D" w:rsidP="00C80B97">
      <w:r>
        <w:t>Endringen i plan- og bygningsloven § 20-5 tredje ledd første punktum fastsetter at tillatelse for tiltak som nevnt i § 20-1 første ledd bokstav m ikke er nødvendig når eksisterende matr</w:t>
      </w:r>
      <w:r>
        <w:t>ikkelenhet registrert som offentlig vei skal deles, som en del av beslutning om at ansvaret for administr</w:t>
      </w:r>
      <w:r>
        <w:t>a</w:t>
      </w:r>
      <w:r>
        <w:t>sjonen av offentlige veier skal endres mellom staten, statlig utbyggingsselskap som er gitt oppgaver eller myndighet iht. veglova § 9 første ledd og §</w:t>
      </w:r>
      <w:r>
        <w:t xml:space="preserve"> 20 første ledd, fylkeskommunen eller kommunen. </w:t>
      </w:r>
    </w:p>
    <w:p w:rsidR="00000000" w:rsidRDefault="00E32A9D" w:rsidP="00C80B97">
      <w:r>
        <w:t>Endringen er tatt inn for at delingen av matrikkelenheter mellom riksveier, fylkesveier og kommunale veier kan foretas så effektivt som mulig når administrasjonen av offentlige veier skal endres mellom st</w:t>
      </w:r>
      <w:r>
        <w:t>a</w:t>
      </w:r>
      <w:r>
        <w:t>te</w:t>
      </w:r>
      <w:r>
        <w:t>n, se</w:t>
      </w:r>
      <w:r>
        <w:t>l</w:t>
      </w:r>
      <w:r>
        <w:t xml:space="preserve">skapet som er tildelt myndighet iht. veglova, fylkeskommunen eller kommunen. </w:t>
      </w:r>
    </w:p>
    <w:p w:rsidR="00000000" w:rsidRDefault="00E32A9D" w:rsidP="00C80B97">
      <w:pPr>
        <w:pStyle w:val="Overskrift2"/>
      </w:pPr>
      <w:r>
        <w:t>Merknader til endringene i vegtrafikkloven</w:t>
      </w:r>
    </w:p>
    <w:p w:rsidR="00000000" w:rsidRDefault="00E32A9D" w:rsidP="00C80B97">
      <w:pPr>
        <w:pStyle w:val="avsnitt-undertittel"/>
      </w:pPr>
      <w:r>
        <w:t xml:space="preserve">Til § 4 </w:t>
      </w:r>
    </w:p>
    <w:p w:rsidR="00000000" w:rsidRDefault="00E32A9D" w:rsidP="00C80B97">
      <w:r>
        <w:t>Bestemmelsen gir bl.a. departementet hjemmel til å fastsette sær</w:t>
      </w:r>
      <w:r>
        <w:t>lige trafikkbestemmelser for en ko</w:t>
      </w:r>
      <w:r>
        <w:t>m</w:t>
      </w:r>
      <w:r>
        <w:t>mune eller del av en kommune, og til å delegere slik myndighet til regionvegkontoret, kommunen eller lokal politimyndighet. I</w:t>
      </w:r>
      <w:r>
        <w:rPr>
          <w:rStyle w:val="kursiv"/>
          <w:sz w:val="21"/>
          <w:szCs w:val="21"/>
        </w:rPr>
        <w:t xml:space="preserve"> andre ledd, andre punktum </w:t>
      </w:r>
      <w:r>
        <w:t>erstattes myndighetsbete</w:t>
      </w:r>
      <w:r>
        <w:t>g</w:t>
      </w:r>
      <w:r>
        <w:t>nelsen «regionvegkontoret» med «Statens vegv</w:t>
      </w:r>
      <w:r>
        <w:t>esen»</w:t>
      </w:r>
    </w:p>
    <w:p w:rsidR="00000000" w:rsidRDefault="00E32A9D" w:rsidP="00C80B97">
      <w:pPr>
        <w:pStyle w:val="avsnitt-undertittel"/>
      </w:pPr>
      <w:r>
        <w:t xml:space="preserve">Til § 6 </w:t>
      </w:r>
    </w:p>
    <w:p w:rsidR="00000000" w:rsidRDefault="00E32A9D" w:rsidP="00C80B97">
      <w:r>
        <w:t>Bestemmelsen omhandler fartsregler, herunder fartsgrense i tettbebygd strøk, og gir depart</w:t>
      </w:r>
      <w:r>
        <w:t>e</w:t>
      </w:r>
      <w:r>
        <w:t>mentet hjemmel til å delegere avgjørelsen av om et område skal regnes som tettbebygd strøk til regionvegko</w:t>
      </w:r>
      <w:r>
        <w:t>n</w:t>
      </w:r>
      <w:r>
        <w:t>toret, politiet eller kommunen og fastsette</w:t>
      </w:r>
      <w:r>
        <w:t xml:space="preserve"> grensene for dette. I </w:t>
      </w:r>
      <w:r>
        <w:rPr>
          <w:rStyle w:val="kursiv"/>
          <w:sz w:val="21"/>
          <w:szCs w:val="21"/>
        </w:rPr>
        <w:t>andre ledd</w:t>
      </w:r>
      <w:r>
        <w:t xml:space="preserve"> erstattes </w:t>
      </w:r>
      <w:r>
        <w:rPr>
          <w:spacing w:val="-2"/>
        </w:rPr>
        <w:t>myndighetsbetegne</w:t>
      </w:r>
      <w:r>
        <w:rPr>
          <w:spacing w:val="-2"/>
        </w:rPr>
        <w:t>l</w:t>
      </w:r>
      <w:r>
        <w:rPr>
          <w:spacing w:val="-2"/>
        </w:rPr>
        <w:t>sen «regionvegkontoret» med</w:t>
      </w:r>
      <w:r>
        <w:t xml:space="preserve"> «Statens vegvesen». </w:t>
      </w:r>
    </w:p>
    <w:p w:rsidR="00000000" w:rsidRDefault="00E32A9D" w:rsidP="00C80B97">
      <w:pPr>
        <w:pStyle w:val="avsnitt-undertittel"/>
      </w:pPr>
      <w:r>
        <w:lastRenderedPageBreak/>
        <w:t xml:space="preserve">Til § 7 </w:t>
      </w:r>
    </w:p>
    <w:p w:rsidR="00000000" w:rsidRDefault="00E32A9D" w:rsidP="00C80B97">
      <w:r>
        <w:t>Bestemmelsen omhandler myndighet til å gi særlige forbud mot trafikk, herunder hjemmel til å treffe midlertidig vedtak om forbud mot all</w:t>
      </w:r>
      <w:r>
        <w:t xml:space="preserve"> trafikk eller annen regulering av trafikk på nærmere vilkår. I </w:t>
      </w:r>
      <w:r>
        <w:rPr>
          <w:rStyle w:val="kursiv"/>
          <w:sz w:val="21"/>
          <w:szCs w:val="21"/>
        </w:rPr>
        <w:t>andre ledd</w:t>
      </w:r>
      <w:r>
        <w:t xml:space="preserve"> erstattes myndighetsbetegnelsen «regionvegkontoret» med «Statens vegv</w:t>
      </w:r>
      <w:r>
        <w:t>e</w:t>
      </w:r>
      <w:r>
        <w:t xml:space="preserve">sen». </w:t>
      </w:r>
    </w:p>
    <w:p w:rsidR="00000000" w:rsidRDefault="00E32A9D" w:rsidP="00C80B97">
      <w:r>
        <w:t xml:space="preserve">Bestemmelsen omhandler videre myndighet til å bestemme at transport av visse typer farlig gods kun skal </w:t>
      </w:r>
      <w:r>
        <w:t>være tillatt på visse veier, til visse tider eller på andre særlige vilkår.</w:t>
      </w:r>
      <w:r>
        <w:rPr>
          <w:rFonts w:cs="Times New Roman"/>
        </w:rPr>
        <w:t>​</w:t>
      </w:r>
      <w:r>
        <w:t xml:space="preserve"> Endringen i </w:t>
      </w:r>
      <w:r>
        <w:rPr>
          <w:rStyle w:val="kursiv"/>
          <w:sz w:val="21"/>
          <w:szCs w:val="21"/>
        </w:rPr>
        <w:t>tredje ledd</w:t>
      </w:r>
      <w:r>
        <w:t xml:space="preserve"> er en omfo</w:t>
      </w:r>
      <w:r>
        <w:t>r</w:t>
      </w:r>
      <w:r>
        <w:t>mulering av gjeldende bestemmelse. Omformuleringen skal ikke berøre muli</w:t>
      </w:r>
      <w:r>
        <w:t>g</w:t>
      </w:r>
      <w:r>
        <w:t>heten til å fastsette unntak</w:t>
      </w:r>
      <w:r>
        <w:t>s</w:t>
      </w:r>
      <w:r>
        <w:t xml:space="preserve">regler. </w:t>
      </w:r>
    </w:p>
    <w:p w:rsidR="00000000" w:rsidRDefault="00E32A9D" w:rsidP="00C80B97">
      <w:pPr>
        <w:pStyle w:val="avsnitt-undertittel"/>
      </w:pPr>
      <w:r>
        <w:t xml:space="preserve">Til § 7 b </w:t>
      </w:r>
    </w:p>
    <w:p w:rsidR="00000000" w:rsidRDefault="00E32A9D" w:rsidP="00C80B97">
      <w:r>
        <w:t>Bestemmelsen omhandler</w:t>
      </w:r>
      <w:r>
        <w:t xml:space="preserve"> sykkelritt. </w:t>
      </w:r>
      <w:r>
        <w:rPr>
          <w:rStyle w:val="kursiv"/>
          <w:sz w:val="21"/>
          <w:szCs w:val="21"/>
        </w:rPr>
        <w:t>Første ledd og andre ledd</w:t>
      </w:r>
      <w:r>
        <w:t>: myndighetsbetegnelsen «regio</w:t>
      </w:r>
      <w:r>
        <w:t>n</w:t>
      </w:r>
      <w:r>
        <w:t>vegkont</w:t>
      </w:r>
      <w:r>
        <w:t>o</w:t>
      </w:r>
      <w:r>
        <w:t xml:space="preserve">ret» erstattes med «Statens vegvesen». </w:t>
      </w:r>
      <w:r>
        <w:rPr>
          <w:rStyle w:val="kursiv"/>
          <w:sz w:val="21"/>
          <w:szCs w:val="21"/>
        </w:rPr>
        <w:t>Fjerde ledd</w:t>
      </w:r>
      <w:r>
        <w:t xml:space="preserve"> er en omformulering av gjeldende fjerde ledd som ikke innebærer materielle endringer. Bestemmelsen slår</w:t>
      </w:r>
      <w:r>
        <w:t xml:space="preserve"> fast at departementet i forskrift kan gi regler gje</w:t>
      </w:r>
      <w:r>
        <w:t>n</w:t>
      </w:r>
      <w:r>
        <w:t xml:space="preserve">nomføring av sykkelritt som nevnt i første ledd, herunder om skiltplan og plan for trafikkregulering og om myndigheten etter første og andre ledd. I </w:t>
      </w:r>
      <w:r>
        <w:rPr>
          <w:rStyle w:val="kursiv"/>
          <w:sz w:val="21"/>
          <w:szCs w:val="21"/>
        </w:rPr>
        <w:t>femte ledd første punktum</w:t>
      </w:r>
      <w:r>
        <w:t xml:space="preserve"> erstattes myndighetsbenevnel</w:t>
      </w:r>
      <w:r>
        <w:t>sen «regionvegkontoret» med «Statens vegvesen».</w:t>
      </w:r>
    </w:p>
    <w:p w:rsidR="00000000" w:rsidRDefault="00E32A9D" w:rsidP="00C80B97">
      <w:pPr>
        <w:pStyle w:val="avsnitt-undertittel"/>
      </w:pPr>
      <w:r>
        <w:t xml:space="preserve">Til § 10 </w:t>
      </w:r>
    </w:p>
    <w:p w:rsidR="00000000" w:rsidRDefault="00E32A9D" w:rsidP="00C80B97">
      <w:r>
        <w:t>Bestemmelsen gir hjemmel for trafikkontroll for politiet og personell fra regionvegkontoret. Myndighet</w:t>
      </w:r>
      <w:r>
        <w:t>s</w:t>
      </w:r>
      <w:r>
        <w:t>betegnelsen «regionvegkontoret» erstattes med «Statens vegvesen» i første punktum. Begrepet «ko</w:t>
      </w:r>
      <w:r>
        <w:t>n</w:t>
      </w:r>
      <w:r>
        <w:t>trollpersonell» er strøket av hensyn til sammenheng i regelverket. Endringen skal ikke endre kvalifik</w:t>
      </w:r>
      <w:r>
        <w:t>a</w:t>
      </w:r>
      <w:r>
        <w:t>sjonene til det personell som utfører kontroll på veg.</w:t>
      </w:r>
    </w:p>
    <w:p w:rsidR="00000000" w:rsidRDefault="00E32A9D" w:rsidP="00C80B97">
      <w:pPr>
        <w:pStyle w:val="avsnitt-undertittel"/>
      </w:pPr>
      <w:r>
        <w:t xml:space="preserve">Til § 11 </w:t>
      </w:r>
    </w:p>
    <w:p w:rsidR="00000000" w:rsidRDefault="00E32A9D" w:rsidP="00C80B97">
      <w:r>
        <w:t>Bestemmelsen omhandler unntak for utrykningskjøretøy m.m. hva gjelder adgangen til å fra</w:t>
      </w:r>
      <w:r>
        <w:t xml:space="preserve">vike det som er fastsatt i eller i medhold av lovens §§ 4, 5, 6, 7, 8 og 9. I </w:t>
      </w:r>
      <w:r>
        <w:rPr>
          <w:rStyle w:val="kursiv"/>
          <w:sz w:val="21"/>
          <w:szCs w:val="21"/>
        </w:rPr>
        <w:t>andre punktum</w:t>
      </w:r>
      <w:r>
        <w:t xml:space="preserve"> erstattes myndighetsbetegne</w:t>
      </w:r>
      <w:r>
        <w:t>l</w:t>
      </w:r>
      <w:r>
        <w:t>sen «regionvegkontoret» med «Statens vegvesen».</w:t>
      </w:r>
    </w:p>
    <w:p w:rsidR="00000000" w:rsidRDefault="00E32A9D" w:rsidP="00C80B97">
      <w:pPr>
        <w:pStyle w:val="avsnitt-undertittel"/>
      </w:pPr>
      <w:r>
        <w:t xml:space="preserve">Til § 19 </w:t>
      </w:r>
    </w:p>
    <w:p w:rsidR="00000000" w:rsidRDefault="00E32A9D" w:rsidP="00C80B97">
      <w:r>
        <w:t>Bestemmelsen omhandler kjøretøykontroll, herunder plikten til å fremstille kjø</w:t>
      </w:r>
      <w:r>
        <w:t>retøy for kontroll når pol</w:t>
      </w:r>
      <w:r>
        <w:t>i</w:t>
      </w:r>
      <w:r>
        <w:t xml:space="preserve">tiet eller regionvegkontoret krever det. I </w:t>
      </w:r>
      <w:r>
        <w:rPr>
          <w:rStyle w:val="kursiv"/>
          <w:sz w:val="21"/>
          <w:szCs w:val="21"/>
        </w:rPr>
        <w:t>første ledd, første punktum</w:t>
      </w:r>
      <w:r>
        <w:t xml:space="preserve"> erstattes myndighet</w:t>
      </w:r>
      <w:r>
        <w:t>s</w:t>
      </w:r>
      <w:r>
        <w:t>betegnelsen «r</w:t>
      </w:r>
      <w:r>
        <w:t>e</w:t>
      </w:r>
      <w:r>
        <w:t xml:space="preserve">gionvegkontoret» med «Statens vegvesen». </w:t>
      </w:r>
    </w:p>
    <w:p w:rsidR="00000000" w:rsidRDefault="00E32A9D" w:rsidP="00C80B97">
      <w:pPr>
        <w:pStyle w:val="avsnitt-undertittel"/>
      </w:pPr>
      <w:r>
        <w:t>Til § 19 c</w:t>
      </w:r>
    </w:p>
    <w:p w:rsidR="00000000" w:rsidRDefault="00E32A9D" w:rsidP="00C80B97">
      <w:r>
        <w:t>Bestemmelsen omhandler myndighet til kontroll av motorvogner, tilhenge</w:t>
      </w:r>
      <w:r>
        <w:t>re og godkjenning</w:t>
      </w:r>
      <w:r>
        <w:t>s</w:t>
      </w:r>
      <w:r>
        <w:t>pliktig u</w:t>
      </w:r>
      <w:r>
        <w:t>t</w:t>
      </w:r>
      <w:r>
        <w:t>styr i virksomheter der dette selges, herunder hjemmel for å fastsette nærmere b</w:t>
      </w:r>
      <w:r>
        <w:t>e</w:t>
      </w:r>
      <w:r>
        <w:t>stemmelser om slik kontroll. Myndighetsbetegnelsen «regionvegkontoret» erstattes med «St</w:t>
      </w:r>
      <w:r>
        <w:t>a</w:t>
      </w:r>
      <w:r>
        <w:t xml:space="preserve">tens vegvesen». </w:t>
      </w:r>
    </w:p>
    <w:p w:rsidR="00000000" w:rsidRDefault="00E32A9D" w:rsidP="00C80B97">
      <w:pPr>
        <w:pStyle w:val="avsnitt-undertittel"/>
      </w:pPr>
      <w:r>
        <w:lastRenderedPageBreak/>
        <w:t xml:space="preserve">Til § 36 </w:t>
      </w:r>
    </w:p>
    <w:p w:rsidR="00000000" w:rsidRDefault="00E32A9D" w:rsidP="00C80B97">
      <w:r>
        <w:t>Bestemmelsen omhandler forbud m</w:t>
      </w:r>
      <w:r>
        <w:t>ot bruk av kjøretøy, inndragning av kjennemerke og vognkort og pålegg om hvile</w:t>
      </w:r>
      <w:r>
        <w:rPr>
          <w:rFonts w:cs="Times New Roman"/>
        </w:rPr>
        <w:t>​</w:t>
      </w:r>
      <w:r>
        <w:t xml:space="preserve">. Myndighetsbetegnelsen «regionvegkontoret» i </w:t>
      </w:r>
      <w:r>
        <w:rPr>
          <w:rStyle w:val="kursiv"/>
          <w:sz w:val="21"/>
          <w:szCs w:val="21"/>
        </w:rPr>
        <w:t>nr. 1, 3 og 9</w:t>
      </w:r>
      <w:r>
        <w:t xml:space="preserve"> erstattes med «Statens ve</w:t>
      </w:r>
      <w:r>
        <w:t>g</w:t>
      </w:r>
      <w:r>
        <w:t xml:space="preserve">vesen». </w:t>
      </w:r>
    </w:p>
    <w:p w:rsidR="00000000" w:rsidRDefault="00E32A9D" w:rsidP="00C80B97">
      <w:pPr>
        <w:pStyle w:val="avsnitt-undertittel"/>
      </w:pPr>
      <w:r>
        <w:t xml:space="preserve">Til § 37 </w:t>
      </w:r>
    </w:p>
    <w:p w:rsidR="00000000" w:rsidRDefault="00E32A9D" w:rsidP="00C80B97">
      <w:r>
        <w:t xml:space="preserve">Bestemmelsen omhandler kompetanse til fjerning og forvaring av kjøretøy </w:t>
      </w:r>
      <w:r>
        <w:t>m.m.</w:t>
      </w:r>
    </w:p>
    <w:p w:rsidR="00000000" w:rsidRDefault="00E32A9D" w:rsidP="00C80B97">
      <w:r>
        <w:t xml:space="preserve">Myndighetsbetegnelsen «regionvegkontoret» i </w:t>
      </w:r>
      <w:r>
        <w:rPr>
          <w:rStyle w:val="kursiv"/>
          <w:sz w:val="21"/>
          <w:szCs w:val="21"/>
        </w:rPr>
        <w:t>tredje, femte og åttende ledd</w:t>
      </w:r>
      <w:r>
        <w:t>, erstattes med «Statens vegv</w:t>
      </w:r>
      <w:r>
        <w:t>e</w:t>
      </w:r>
      <w:r>
        <w:t>sen».</w:t>
      </w:r>
    </w:p>
    <w:p w:rsidR="00000000" w:rsidRDefault="00E32A9D" w:rsidP="00C80B97">
      <w:pPr>
        <w:pStyle w:val="avsnitt-undertittel"/>
      </w:pPr>
      <w:r>
        <w:t xml:space="preserve">Til § 39 </w:t>
      </w:r>
    </w:p>
    <w:p w:rsidR="00000000" w:rsidRDefault="00E32A9D" w:rsidP="00C80B97">
      <w:r>
        <w:t>Bestemmelsen omhandler klage og omgjøring m.m. Endringen i andre ledd nytt tredje punktum er en ren språklig omformulering og innebæ</w:t>
      </w:r>
      <w:r>
        <w:t xml:space="preserve">rer ingen endring av klageadgangen </w:t>
      </w:r>
      <w:r>
        <w:rPr>
          <w:rStyle w:val="kursiv"/>
          <w:sz w:val="21"/>
          <w:szCs w:val="21"/>
        </w:rPr>
        <w:t>etter § 36 nr. 1 og § 36 nr. 2 bo</w:t>
      </w:r>
      <w:r>
        <w:rPr>
          <w:rStyle w:val="kursiv"/>
          <w:sz w:val="21"/>
          <w:szCs w:val="21"/>
        </w:rPr>
        <w:t>k</w:t>
      </w:r>
      <w:r>
        <w:rPr>
          <w:rStyle w:val="kursiv"/>
          <w:sz w:val="21"/>
          <w:szCs w:val="21"/>
        </w:rPr>
        <w:t>stav a og b.</w:t>
      </w:r>
    </w:p>
    <w:p w:rsidR="00000000" w:rsidRDefault="00E32A9D" w:rsidP="00C80B97">
      <w:pPr>
        <w:pStyle w:val="Overskrift2"/>
      </w:pPr>
      <w:r>
        <w:t xml:space="preserve">Merknader til endringene i yrkestransportloven § 37 h </w:t>
      </w:r>
    </w:p>
    <w:p w:rsidR="00000000" w:rsidRDefault="00E32A9D" w:rsidP="00C80B97">
      <w:r>
        <w:t>I yrkestransportloven omtales «regionvegkontoret» i § 37 h første ledd tredje og fjerde punktum. My</w:t>
      </w:r>
      <w:r>
        <w:t>n</w:t>
      </w:r>
      <w:r>
        <w:t>dighetsbete</w:t>
      </w:r>
      <w:r>
        <w:t xml:space="preserve">gnelsen «regionvegkontoret» endres til «Statens vegvesen» i bestemmelsen. </w:t>
      </w:r>
      <w:r>
        <w:rPr>
          <w:spacing w:val="-1"/>
        </w:rPr>
        <w:t>Samtidig slås første ledd tredje og fjerde punktum sammen til et nytt første ledd tredje punktum. Bestemmelsen sier at der klagen gjelder krav til førlighet som er avgjort av Statens</w:t>
      </w:r>
      <w:r>
        <w:rPr>
          <w:spacing w:val="-1"/>
        </w:rPr>
        <w:t xml:space="preserve"> vegvesen, skal politiet bygge på den endelige avgjørelsen. Sammenslåingen er en lovteknisk forenkling som ikke er ment å endre det materielle innho</w:t>
      </w:r>
      <w:r>
        <w:rPr>
          <w:spacing w:val="-1"/>
        </w:rPr>
        <w:t>l</w:t>
      </w:r>
      <w:r>
        <w:rPr>
          <w:spacing w:val="-1"/>
        </w:rPr>
        <w:t>det i vedtaksmyndigheten. Bestemmelsen vil med denne utfo</w:t>
      </w:r>
      <w:r>
        <w:rPr>
          <w:spacing w:val="-1"/>
        </w:rPr>
        <w:t>r</w:t>
      </w:r>
      <w:r>
        <w:rPr>
          <w:spacing w:val="-1"/>
        </w:rPr>
        <w:t>mingen ikke si eksplisitt hvilket organ i St</w:t>
      </w:r>
      <w:r>
        <w:rPr>
          <w:spacing w:val="-1"/>
        </w:rPr>
        <w:t>a</w:t>
      </w:r>
      <w:r>
        <w:rPr>
          <w:spacing w:val="-1"/>
        </w:rPr>
        <w:t>tens</w:t>
      </w:r>
      <w:r>
        <w:rPr>
          <w:spacing w:val="-1"/>
        </w:rPr>
        <w:t xml:space="preserve"> vegvesen som er klageinstans, men vil bygge på bestemmelsene om Statens vegvesen i veglova § 9 og vegtrafikklovens bestemmelser om klageb</w:t>
      </w:r>
      <w:r>
        <w:rPr>
          <w:spacing w:val="-1"/>
        </w:rPr>
        <w:t>e</w:t>
      </w:r>
      <w:r>
        <w:rPr>
          <w:spacing w:val="-1"/>
        </w:rPr>
        <w:t xml:space="preserve">handling for førerkort. </w:t>
      </w:r>
    </w:p>
    <w:p w:rsidR="00000000" w:rsidRDefault="00E32A9D" w:rsidP="00C80B97">
      <w:pPr>
        <w:pStyle w:val="Overskrift2"/>
      </w:pPr>
      <w:r>
        <w:t>Merknader til endringene i skatteforvaltningsloven § 10-8 (3)</w:t>
      </w:r>
    </w:p>
    <w:p w:rsidR="00000000" w:rsidRDefault="00E32A9D" w:rsidP="00C80B97">
      <w:r>
        <w:t>I skatteforvaltningslo</w:t>
      </w:r>
      <w:r>
        <w:t>ven § 10-8 (3) endres myndighetsbetegnelsen «regionvegkontoret» til «Statens ve</w:t>
      </w:r>
      <w:r>
        <w:t>g</w:t>
      </w:r>
      <w:r>
        <w:t>vesen», parallelt med endringene i veglova og de andre lovene der «regionve</w:t>
      </w:r>
      <w:r>
        <w:t>g</w:t>
      </w:r>
      <w:r>
        <w:t xml:space="preserve">kontoret er regulert, jf. merknadene til veglova § 9. </w:t>
      </w:r>
    </w:p>
    <w:p w:rsidR="00000000" w:rsidRDefault="00E32A9D" w:rsidP="00C80B97">
      <w:pPr>
        <w:pStyle w:val="Overskrift2"/>
      </w:pPr>
      <w:r>
        <w:t xml:space="preserve">Merknader til overgangsbestemmelsene </w:t>
      </w:r>
      <w:r>
        <w:t>om overføring av fy</w:t>
      </w:r>
      <w:r>
        <w:t>l</w:t>
      </w:r>
      <w:r>
        <w:t>kesveiadmin</w:t>
      </w:r>
      <w:r>
        <w:t>i</w:t>
      </w:r>
      <w:r>
        <w:t>strasjon fra Statens vegvesen til fylkeskommunene</w:t>
      </w:r>
    </w:p>
    <w:p w:rsidR="00000000" w:rsidRDefault="00E32A9D" w:rsidP="00C80B97">
      <w:pPr>
        <w:pStyle w:val="avsnitt-undertittel"/>
      </w:pPr>
      <w:r>
        <w:t>Generelle merknader</w:t>
      </w:r>
    </w:p>
    <w:p w:rsidR="00000000" w:rsidRDefault="00E32A9D" w:rsidP="00C80B97">
      <w:r>
        <w:t>Gjennom endringene i veglova §§ 9, 10 og 19 oppheves ordningen med sams vegadministrasjon for rik</w:t>
      </w:r>
      <w:r>
        <w:t>s</w:t>
      </w:r>
      <w:r>
        <w:t>veiene og fylkesveiene. Fylkesveiadministrasjonen overfø</w:t>
      </w:r>
      <w:r>
        <w:t>res fra Statens vegvesen til fylkeskommunene. Dette utløser behov for bestemmelser som reguleres i egne overgangsb</w:t>
      </w:r>
      <w:r>
        <w:t>e</w:t>
      </w:r>
      <w:r>
        <w:t xml:space="preserve">stemmelser i endringsloven, jf. endringsloven del VII. Formålet med bestemmelsene er å regulere rettigheter, forpliktelser og andre spørsmål </w:t>
      </w:r>
      <w:r>
        <w:t>som oppstår som følge av at Statens vegvesen fra loven trer i kraft ikke lenger skal utføre op</w:t>
      </w:r>
      <w:r>
        <w:t>p</w:t>
      </w:r>
      <w:r>
        <w:t>gaver for fylkeskommunene på fylkesveinettet som en del av den tidligere felles veiadministrasjonen (sams vegadministrasjon) iht. veglova.</w:t>
      </w:r>
    </w:p>
    <w:p w:rsidR="00000000" w:rsidRDefault="00E32A9D" w:rsidP="00C80B97">
      <w:pPr>
        <w:pStyle w:val="avsnitt-undertittel"/>
      </w:pPr>
      <w:r>
        <w:lastRenderedPageBreak/>
        <w:t>Til nr. 2</w:t>
      </w:r>
    </w:p>
    <w:p w:rsidR="00000000" w:rsidRDefault="00E32A9D" w:rsidP="00C80B97">
      <w:r>
        <w:t>Som presisert i Prop. 1 S (2018–2019) krever overføringen av fylkesveiadministrasjonen fra Statens ve</w:t>
      </w:r>
      <w:r>
        <w:t>g</w:t>
      </w:r>
      <w:r>
        <w:t>vesen til fylkeskommunene at fylkeskommunene tilføres veifaglig kompetanse. Det er antatt at enkelte grupper ansatte i Statens vegvesen vil falle inn unde</w:t>
      </w:r>
      <w:r>
        <w:t>r reglene om virkso</w:t>
      </w:r>
      <w:r>
        <w:t>m</w:t>
      </w:r>
      <w:r>
        <w:t>hetsoverdragelse i arbeidsmi</w:t>
      </w:r>
      <w:r>
        <w:t>l</w:t>
      </w:r>
      <w:r>
        <w:t>jøloven kapittel 16 og håndteres i henhold til disse bestemmelsene. Statens vegvesen har i rapporten «</w:t>
      </w:r>
      <w:r>
        <w:rPr>
          <w:rStyle w:val="kursiv"/>
          <w:sz w:val="21"/>
          <w:szCs w:val="21"/>
        </w:rPr>
        <w:t>Fra sams og samling – Konsekvenser ved overføring av fylkesvega</w:t>
      </w:r>
      <w:r>
        <w:rPr>
          <w:rStyle w:val="kursiv"/>
          <w:sz w:val="21"/>
          <w:szCs w:val="21"/>
        </w:rPr>
        <w:t>d</w:t>
      </w:r>
      <w:r>
        <w:rPr>
          <w:rStyle w:val="kursiv"/>
          <w:sz w:val="21"/>
          <w:szCs w:val="21"/>
        </w:rPr>
        <w:t>ministrasjon fra Statens vegvesen til fyl</w:t>
      </w:r>
      <w:r>
        <w:rPr>
          <w:rStyle w:val="kursiv"/>
          <w:sz w:val="21"/>
          <w:szCs w:val="21"/>
        </w:rPr>
        <w:t>ke</w:t>
      </w:r>
      <w:r>
        <w:rPr>
          <w:rStyle w:val="kursiv"/>
          <w:sz w:val="21"/>
          <w:szCs w:val="21"/>
        </w:rPr>
        <w:t>s</w:t>
      </w:r>
      <w:r>
        <w:rPr>
          <w:rStyle w:val="kursiv"/>
          <w:sz w:val="21"/>
          <w:szCs w:val="21"/>
        </w:rPr>
        <w:t>kommunene fra 1.1.2020, og vurderinger av alternativer</w:t>
      </w:r>
      <w:r>
        <w:t xml:space="preserve">» lagt til grunn at dette kan være tilfelle for noen ansatte knyttet til prosjekter på fylkesvei. Hvilke grupper og ansatte det gjelder </w:t>
      </w:r>
      <w:proofErr w:type="gramStart"/>
      <w:r>
        <w:t>håndteres</w:t>
      </w:r>
      <w:proofErr w:type="gramEnd"/>
      <w:r>
        <w:t xml:space="preserve"> i Statens ve</w:t>
      </w:r>
      <w:r>
        <w:t>g</w:t>
      </w:r>
      <w:r>
        <w:t>vesen etter gjeldende regler og kommente</w:t>
      </w:r>
      <w:r>
        <w:t xml:space="preserve">res ikke nærmere her. </w:t>
      </w:r>
    </w:p>
    <w:p w:rsidR="00000000" w:rsidRDefault="00E32A9D" w:rsidP="00C80B97">
      <w:r>
        <w:t>Regjeringen har gjennom Prop. 1 S (2018–2019) lagt til grunn at overføringen av de ansatte i Statens vegvesen som ikke er direkte omfattet av reglene om virksomhetsoverdragelse skal søkes løst gjennom dialog og avtale mellom staten o</w:t>
      </w:r>
      <w:r>
        <w:t>g fylkeskommunene. Dette er tatt inn i nr. 2 første ledd. Bestemmelsen legger rammene for overføring av ansatte fra Statens vegvesen til fylke</w:t>
      </w:r>
      <w:r>
        <w:t>s</w:t>
      </w:r>
      <w:r>
        <w:t xml:space="preserve">kommunene for denne delen av regionreformen. </w:t>
      </w:r>
    </w:p>
    <w:p w:rsidR="00000000" w:rsidRDefault="00E32A9D" w:rsidP="00C80B97">
      <w:r>
        <w:t xml:space="preserve">Avtalene skal ta utgangspunkt i fylkeskommunenes behov og hensynet </w:t>
      </w:r>
      <w:r>
        <w:t>til de ansatte det gjelder, jf. bokstav a). Bestemmelsen er utformet både av hensyn til at fylkeskommunene på den ene siden skal ha frihet i sin op</w:t>
      </w:r>
      <w:r>
        <w:t>p</w:t>
      </w:r>
      <w:r>
        <w:t>gaveløsning og bemanning og at hensynet til de ansatte som har utført fylkesveioppgaver og er berørt av over</w:t>
      </w:r>
      <w:r>
        <w:t>føringen skal ivaretas i omorganiseringen. Overføringen av fylkesveiadministrasjonen fra Statens ve</w:t>
      </w:r>
      <w:r>
        <w:t>g</w:t>
      </w:r>
      <w:r>
        <w:t>vesen til fylkeskommunene berører et høyt antall ansatte. Staten har som arbeidsgiver ansvar for å sikre at de ansatte som er aktuelle for stillinger i fylk</w:t>
      </w:r>
      <w:r>
        <w:t>eskommunene likebehandles i overf</w:t>
      </w:r>
      <w:r>
        <w:t>ø</w:t>
      </w:r>
      <w:r>
        <w:t>ringspr</w:t>
      </w:r>
      <w:r>
        <w:t>o</w:t>
      </w:r>
      <w:r>
        <w:t>sessen. I henhold til føringene som ligger inne i lovbestemmelsen, skal både fylkeskommunenes behov og hensynet til de ansatte ivaretas i avtalene som inngås. Dette vil måtte vurderes konkret i avtalen mellom state</w:t>
      </w:r>
      <w:r>
        <w:t>n og den enkelte fy</w:t>
      </w:r>
      <w:r>
        <w:t>l</w:t>
      </w:r>
      <w:r>
        <w:t xml:space="preserve">keskommune og opp mot de øvrige avtalene med fylkeskommunene. </w:t>
      </w:r>
    </w:p>
    <w:p w:rsidR="00000000" w:rsidRDefault="00E32A9D" w:rsidP="00C80B97">
      <w:r>
        <w:t>Et av formålene med å lovregulere den avtalebaserte overføringen av ansatte er også å sikre at avtalene ikke hindres av reglene om offentlig kunngjøring av stilling og kvali</w:t>
      </w:r>
      <w:r>
        <w:t>fikasjonsprinsippet, som i utgang</w:t>
      </w:r>
      <w:r>
        <w:t>s</w:t>
      </w:r>
      <w:r>
        <w:t>punktet gjelder for a</w:t>
      </w:r>
      <w:r>
        <w:t>n</w:t>
      </w:r>
      <w:r>
        <w:t xml:space="preserve">settelse i alle offentlige stillinger jf. omtalen i kapittel 6.2.1. For at det skal være klart at fylkeskommunene kan avtale å overta ansatte fra Statens vegvesen i denne reformen, er dette presisert </w:t>
      </w:r>
      <w:r>
        <w:t>i bokstav b). Dette innebærer at de ansatte i Statens vegvesen gis en lovfestet fortrinnsrett til stillinger i fy</w:t>
      </w:r>
      <w:r>
        <w:t>l</w:t>
      </w:r>
      <w:r>
        <w:t>keskommunene, basert på fylkeskomm</w:t>
      </w:r>
      <w:r>
        <w:t>u</w:t>
      </w:r>
      <w:r>
        <w:t xml:space="preserve">nenes behov og hensynet til de ansatte. </w:t>
      </w:r>
    </w:p>
    <w:p w:rsidR="00000000" w:rsidRDefault="00E32A9D" w:rsidP="00C80B97">
      <w:r>
        <w:t>For å sikre mest mulig forutsigbarhet og likebehandling av alle de</w:t>
      </w:r>
      <w:r>
        <w:t xml:space="preserve"> ansatte fra Statens vegvesen som etter oppgaveoverføringen blir ansatt i en fylkeskommune, er det i bokstav c) og d) tatt inn egne beste</w:t>
      </w:r>
      <w:r>
        <w:t>m</w:t>
      </w:r>
      <w:r>
        <w:t>melser om rettighetene til de ansatte fra Statens vegvesen som går over til en fy</w:t>
      </w:r>
      <w:r>
        <w:t>l</w:t>
      </w:r>
      <w:r>
        <w:t>keskommune iht. nr. 2 første ledd. I</w:t>
      </w:r>
      <w:r>
        <w:t xml:space="preserve"> følge bokstav c) skal arbeidstakere som ansettes etter b</w:t>
      </w:r>
      <w:r>
        <w:t>e</w:t>
      </w:r>
      <w:r>
        <w:t>stemmelsene i første ledd beholde sin årslønn og ansiennitet fra Statens vegvesen. Fylkesko</w:t>
      </w:r>
      <w:r>
        <w:t>m</w:t>
      </w:r>
      <w:r>
        <w:t>munene plikter for øvrig å håndtere ansatte fra Statens vegvesen på samme måte og med samme rettigheter so</w:t>
      </w:r>
      <w:r>
        <w:t>m øvrige ansatte i fylkeskommunen, he</w:t>
      </w:r>
      <w:r>
        <w:t>r</w:t>
      </w:r>
      <w:r>
        <w:t>under også det som gjelder ved samme</w:t>
      </w:r>
      <w:r>
        <w:t>n</w:t>
      </w:r>
      <w:r>
        <w:t>slåing av fylkeskommuner, jf. bokstav d). Bestemmelsene har som formål å sikre at de ansatte den regulerer beholder sine grunnleggende posisjoner (lønn og ansie</w:t>
      </w:r>
      <w:r>
        <w:t>n</w:t>
      </w:r>
      <w:r>
        <w:t>nitet) fra tidligere</w:t>
      </w:r>
      <w:r>
        <w:t xml:space="preserve"> a</w:t>
      </w:r>
      <w:r>
        <w:t>r</w:t>
      </w:r>
      <w:r>
        <w:t>beidsgiver til ny a</w:t>
      </w:r>
      <w:r>
        <w:t>r</w:t>
      </w:r>
      <w:r>
        <w:t>beidsgiver. Med lønn menes årslønn, opptjente rettigheter til f</w:t>
      </w:r>
      <w:r>
        <w:t>e</w:t>
      </w:r>
      <w:r>
        <w:t xml:space="preserve">riepenger og </w:t>
      </w:r>
      <w:r>
        <w:lastRenderedPageBreak/>
        <w:t>ferietid, ettersom dette er i</w:t>
      </w:r>
      <w:r>
        <w:t>n</w:t>
      </w:r>
      <w:r>
        <w:t>kludert i årsverkkostnadene på 1 060 000 kroner per ansatt, slik det legges til grunn i budsjettoverføringen knyttet til still</w:t>
      </w:r>
      <w:r>
        <w:t>ingene. Lovreguleringen har også som formål å sikre at de ansatte gis like individuelle retti</w:t>
      </w:r>
      <w:r>
        <w:t>g</w:t>
      </w:r>
      <w:r>
        <w:t>heter hos ny arbeidsgiver som de øvrige ansatte har, inkl</w:t>
      </w:r>
      <w:r>
        <w:t>u</w:t>
      </w:r>
      <w:r>
        <w:t>dert ansatte som overføres til nye fylkeskommuner ved sammenslåing av fy</w:t>
      </w:r>
      <w:r>
        <w:t>l</w:t>
      </w:r>
      <w:r>
        <w:t>keskommuner. Dette kan være ret</w:t>
      </w:r>
      <w:r>
        <w:t>tigheter som vern mot oppsigelse i en periode etter samme</w:t>
      </w:r>
      <w:r>
        <w:t>n</w:t>
      </w:r>
      <w:r>
        <w:t>slåingen, ordninger som godtgjørelse for pendling, osv. Fylkeskommunene vil i henhold til b</w:t>
      </w:r>
      <w:r>
        <w:t>e</w:t>
      </w:r>
      <w:r>
        <w:t>ste</w:t>
      </w:r>
      <w:r>
        <w:t>m</w:t>
      </w:r>
      <w:r>
        <w:t>melsen ikke bli forpliktet etter statens tarif</w:t>
      </w:r>
      <w:r>
        <w:t>f</w:t>
      </w:r>
      <w:r>
        <w:t>avtale som sådan. Det er på denne måten et formål med b</w:t>
      </w:r>
      <w:r>
        <w:t>este</w:t>
      </w:r>
      <w:r>
        <w:t>m</w:t>
      </w:r>
      <w:r>
        <w:t>melsen at gruppen av ansatte som fylke</w:t>
      </w:r>
      <w:r>
        <w:t>s</w:t>
      </w:r>
      <w:r>
        <w:t>kommunene ansetter fra staten skal være mest mulig håndterbar for ny arbeidsgiver, både formelt og i praksis. Ved at lovb</w:t>
      </w:r>
      <w:r>
        <w:t>e</w:t>
      </w:r>
      <w:r>
        <w:t>ste</w:t>
      </w:r>
      <w:r>
        <w:t>m</w:t>
      </w:r>
      <w:r>
        <w:t>melsene mest mulig positivt angir de ansattes re</w:t>
      </w:r>
      <w:r>
        <w:t>t</w:t>
      </w:r>
      <w:r>
        <w:t>tigheter og sier at ansatte skal like</w:t>
      </w:r>
      <w:r>
        <w:t>behandles, vil reguleringen også i stor grad kunne motvirke uklarheter om innholdet i og omfanget av indiv</w:t>
      </w:r>
      <w:r>
        <w:t>i</w:t>
      </w:r>
      <w:r>
        <w:t>duelle re</w:t>
      </w:r>
      <w:r>
        <w:t>t</w:t>
      </w:r>
      <w:r>
        <w:t xml:space="preserve">tigheter hos enkeltansatte og derved også etterfølgende tvister mellom arbeidsgiver og arbeidstaker. </w:t>
      </w:r>
    </w:p>
    <w:p w:rsidR="00000000" w:rsidRDefault="00E32A9D" w:rsidP="00C80B97">
      <w:r>
        <w:t>I bokstav e) er det gitt en forskrift</w:t>
      </w:r>
      <w:r>
        <w:t>shjemmel som gir Kongen i statsråd myndighet til å regulere ove</w:t>
      </w:r>
      <w:r>
        <w:t>r</w:t>
      </w:r>
      <w:r>
        <w:t>føringen av ansatte fra staten til fylkeskommunene i forskrift der det ikke oppnås enighet gjennom avtale. Forskrift</w:t>
      </w:r>
      <w:r>
        <w:t>s</w:t>
      </w:r>
      <w:r>
        <w:t>hjemmelen åpner for å regulere alle bestemmelser som er nødvendig for gjenn</w:t>
      </w:r>
      <w:r>
        <w:t>omføre overf</w:t>
      </w:r>
      <w:r>
        <w:t>ø</w:t>
      </w:r>
      <w:r>
        <w:t>ring av ansatte fra staten til fylkeskommunene. Dette vil her være b</w:t>
      </w:r>
      <w:r>
        <w:t>e</w:t>
      </w:r>
      <w:r>
        <w:t>stemmelser om hvor mange ansatte en fylkeskommune skal ta over, hvordan utvelgelsen av ansatte skal foretas, bestemmelser om de ansattes rettigheter i forbindelse med overfør</w:t>
      </w:r>
      <w:r>
        <w:t>ingen og eventuelt reguleringen av andre bestemmelser som viser seg nødvendige for å få gjennomført overføringen av fylkesveiadministrasjonen. Forskriftshjemmelen åpner for at Kongen i statsråd kan fastsette forskrift som bare gjelder noen av fylkeskommune</w:t>
      </w:r>
      <w:r>
        <w:t>ne, dersom det i di</w:t>
      </w:r>
      <w:r>
        <w:t>a</w:t>
      </w:r>
      <w:r>
        <w:t>logen iht. første ledd viser seg at staten ikke kan oppnå avtale med alle fylkeskommunene. Hvo</w:t>
      </w:r>
      <w:r>
        <w:t>r</w:t>
      </w:r>
      <w:r>
        <w:t>vidt en slik løsning er mulig og hensiktsmessig må eventuelt vurderes konkret, dersom det blir nødve</w:t>
      </w:r>
      <w:r>
        <w:t>n</w:t>
      </w:r>
      <w:r>
        <w:t xml:space="preserve">dig. </w:t>
      </w:r>
    </w:p>
    <w:p w:rsidR="00000000" w:rsidRDefault="00E32A9D" w:rsidP="00C80B97">
      <w:pPr>
        <w:pStyle w:val="avsnitt-undertittel"/>
      </w:pPr>
      <w:r>
        <w:t>Til nr. 3</w:t>
      </w:r>
    </w:p>
    <w:p w:rsidR="00000000" w:rsidRDefault="00E32A9D" w:rsidP="00C80B97">
      <w:r>
        <w:t>Bakgrunnen for bestemmel</w:t>
      </w:r>
      <w:r>
        <w:t>sene i nr. 3 er at fylkeskommunene alltid har vært riktig part, byg</w:t>
      </w:r>
      <w:r>
        <w:t>g</w:t>
      </w:r>
      <w:r>
        <w:t>herre og tiltakshaver i saker som Statens vegvesen har utført gjennom sams vegadministrasjon for fylkeskomm</w:t>
      </w:r>
      <w:r>
        <w:t>u</w:t>
      </w:r>
      <w:r>
        <w:t>nen, i samsvar med fylkeskommunenes ansvar for fylkesveiene etter veglova § 9 an</w:t>
      </w:r>
      <w:r>
        <w:t>dre ledd, jf. § 20. Sams vegadministrasjon har vært byggherrens representant slik det framkommer i dagens byggherr</w:t>
      </w:r>
      <w:r>
        <w:t>e</w:t>
      </w:r>
      <w:r>
        <w:t>forskrift § 16. Statens vegvesen har gjennom sams vegadmin</w:t>
      </w:r>
      <w:r>
        <w:t>i</w:t>
      </w:r>
      <w:r>
        <w:t>strasjonen fortløpende inngått, og vil fram til lovens ikrafttredelse inngå en rek</w:t>
      </w:r>
      <w:r>
        <w:t>ke avtaler på vegne av fylkeskommunene knyttet til planlegging, erverv av e</w:t>
      </w:r>
      <w:r>
        <w:t>i</w:t>
      </w:r>
      <w:r>
        <w:t>endom, bygging, drift, vedl</w:t>
      </w:r>
      <w:r>
        <w:t>i</w:t>
      </w:r>
      <w:r>
        <w:t>kehold, mm. Mange av avtalene er flerårige. Avtalene er inngått og følges opp av sams vega</w:t>
      </w:r>
      <w:r>
        <w:t>d</w:t>
      </w:r>
      <w:r>
        <w:t xml:space="preserve">ministrasjon for fylkeskommunen. Ytelsene i avtalene gjelder </w:t>
      </w:r>
      <w:r>
        <w:t>i noen tilfeller bare fy</w:t>
      </w:r>
      <w:r>
        <w:t>l</w:t>
      </w:r>
      <w:r>
        <w:t>kesvei eller ytelsen gjelder både fylkesvei og riksvei. Felles avtaler for riks- og fylkesvei kan for eksempel være drifts- og vedlikeholdsavtaler og rammeavtaler for planlegging og prosjektering. Separate avtaler for fy</w:t>
      </w:r>
      <w:r>
        <w:t>l</w:t>
      </w:r>
      <w:r>
        <w:t>kesvei kan</w:t>
      </w:r>
      <w:r>
        <w:t xml:space="preserve"> eksempelvis være avtaler med entreprenører om bygging av fylke</w:t>
      </w:r>
      <w:r>
        <w:t>s</w:t>
      </w:r>
      <w:r>
        <w:t>veianlegg.</w:t>
      </w:r>
    </w:p>
    <w:p w:rsidR="00000000" w:rsidRDefault="00E32A9D" w:rsidP="00C80B97">
      <w:r>
        <w:t>Ordningen med sams vegadministrasjon har vært lovregulert i 125 år. Med en så lang historie vil det kunne være tredjeparter som kan hevde og legge fram dokumentasjon om at riktig ko</w:t>
      </w:r>
      <w:r>
        <w:t>n</w:t>
      </w:r>
      <w:r>
        <w:t>traktspart, byg</w:t>
      </w:r>
      <w:r>
        <w:t>g</w:t>
      </w:r>
      <w:r>
        <w:t xml:space="preserve">herre eller tiltakshaver er staten, selv om saken gjelder fylkesvei. Dette gjelder særlig noen tilfeller fra tiden før 2010, der det i avtaler og andre dokumenter kan fremstå som at </w:t>
      </w:r>
      <w:r>
        <w:lastRenderedPageBreak/>
        <w:t>det er Statens vegvesen som er part. For å ta bort tvil o</w:t>
      </w:r>
      <w:r>
        <w:t>m hvem som er riktig part når det gjelder fylkesvei, særlig i eldre saker, er det gitt en egen bestemmelse som slår fast at det er fylke</w:t>
      </w:r>
      <w:r>
        <w:t>s</w:t>
      </w:r>
      <w:r>
        <w:t>kommunen som skal ha rettighetene og forpliktelsene Statens vegvesen har etablert på vegne av fylkeskommunen gjennom sa</w:t>
      </w:r>
      <w:r>
        <w:t>ms vegadministrasjon. Det slås også fast at i tilfeller der Statens ve</w:t>
      </w:r>
      <w:r>
        <w:t>g</w:t>
      </w:r>
      <w:r>
        <w:t>vesen er den reelle kontraktsparten, kan rettighetene og forpliktels</w:t>
      </w:r>
      <w:r>
        <w:t>e</w:t>
      </w:r>
      <w:r>
        <w:t>ne etter slike avtaler overføres til fy</w:t>
      </w:r>
      <w:r>
        <w:t>l</w:t>
      </w:r>
      <w:r>
        <w:t>keskommunen så langt de gjelder fylkeskommunens ansvar for fy</w:t>
      </w:r>
      <w:r>
        <w:t>l</w:t>
      </w:r>
      <w:r>
        <w:t>ke</w:t>
      </w:r>
      <w:r>
        <w:t>s</w:t>
      </w:r>
      <w:r>
        <w:t>veiene ette</w:t>
      </w:r>
      <w:r>
        <w:t>r lovens ikrafttredelse. Dette er for at det ikke kan utelukkes at det i noen tilfeller kan være behov for et ekte debitorskifte. Som en del av dette slås det fast at rettigheter og forpliktelser iht. slike avtaler ikke kan gjøres gjeldende overfor Statens</w:t>
      </w:r>
      <w:r>
        <w:t xml:space="preserve"> vegvesen. Dette skal sikre at både rettigheter og plikter og forholdet til tredjeparter er endelig fastsatt ved lovens ikrafttredelse.</w:t>
      </w:r>
    </w:p>
    <w:p w:rsidR="00000000" w:rsidRDefault="00E32A9D" w:rsidP="00C80B97">
      <w:r>
        <w:t>I bokstav a) reguleres deling av felles avtaler som omfatter ytelser på både riksvei og fylkesvei i en statlig avtale og</w:t>
      </w:r>
      <w:r>
        <w:t xml:space="preserve"> en eller flere fylkeskommunale avtaler. Det er bare staten og fylkesko</w:t>
      </w:r>
      <w:r>
        <w:t>m</w:t>
      </w:r>
      <w:r>
        <w:t xml:space="preserve">munene som har rett til å kreve deling. Avtalemotparten gis etter bestemmelsen ikke adgang til å kreve deling. </w:t>
      </w:r>
    </w:p>
    <w:p w:rsidR="00000000" w:rsidRDefault="00E32A9D" w:rsidP="00C80B97">
      <w:r>
        <w:t>Med det store antallet avtaler som det er forutsatt at fylkeskommunen me</w:t>
      </w:r>
      <w:r>
        <w:t>d egen veiadministr</w:t>
      </w:r>
      <w:r>
        <w:t>a</w:t>
      </w:r>
      <w:r>
        <w:t>sjon skal følge opp fra ikrafttredelsen, vil det kunne oppstå situasjoner der det i praksis må forventes behov for noe oppfølging fra Statens vegvesen etter overføringstidspunktet. Derfor er det i bokstav b) tatt inn en beste</w:t>
      </w:r>
      <w:r>
        <w:t>m</w:t>
      </w:r>
      <w:r>
        <w:t>melse om a</w:t>
      </w:r>
      <w:r>
        <w:t>t Statens vegvesen kan følge opp avtaler på fy</w:t>
      </w:r>
      <w:r>
        <w:t>l</w:t>
      </w:r>
      <w:r>
        <w:t>kesvei, dersom fylkeskommunen skriftlig ber om det. Bestemmelsen er tatt inn for å gi rom for at inngåtte avtaler kan følges opp på en hensiktsmessig måte i en overgangsperiode. Statens ve</w:t>
      </w:r>
      <w:r>
        <w:t>g</w:t>
      </w:r>
      <w:r>
        <w:t>vesens kostnader til</w:t>
      </w:r>
      <w:r>
        <w:t xml:space="preserve"> slikt arbeid skal i utgangspunktet dekkes av fylke</w:t>
      </w:r>
      <w:r>
        <w:t>s</w:t>
      </w:r>
      <w:r>
        <w:t xml:space="preserve">kommunen, jf. veglova § 20 første ledd. </w:t>
      </w:r>
    </w:p>
    <w:p w:rsidR="00000000" w:rsidRDefault="00E32A9D" w:rsidP="00C80B97">
      <w:r>
        <w:t>I bokstav c) gis det en bestemmelse om at fordringshavere og andre rettighetshavere ikke kan nekte at fo</w:t>
      </w:r>
      <w:r>
        <w:t>r</w:t>
      </w:r>
      <w:r>
        <w:t>pliktelser som staten har tatt i saker om fylkesvei tilhør</w:t>
      </w:r>
      <w:r>
        <w:t>er fylkeskommunen alene, selv om det skulle fremstå som at det er staten som har handlet på vegne av seg selv. I henhold til bestemmelsen kan retti</w:t>
      </w:r>
      <w:r>
        <w:t>g</w:t>
      </w:r>
      <w:r>
        <w:t>hetshavere iht. kontrakt heller ikke motsette seg at avtaler som de har med staten og fylkeskommunen (felles</w:t>
      </w:r>
      <w:r>
        <w:t xml:space="preserve"> avtaler) deles i en statlig del og en eller flere fylke</w:t>
      </w:r>
      <w:r>
        <w:t>s</w:t>
      </w:r>
      <w:r>
        <w:t>kommunale deler, og heller ikke statlig oppfø</w:t>
      </w:r>
      <w:r>
        <w:t>l</w:t>
      </w:r>
      <w:r>
        <w:t xml:space="preserve">ging av avtaler for fylkesvei iht. avtale mellom Statens vegvesen og fylkeskommunene. </w:t>
      </w:r>
    </w:p>
    <w:p w:rsidR="00000000" w:rsidRDefault="00E32A9D" w:rsidP="00C80B97">
      <w:r>
        <w:t>Deling av kontrakter kan gi merkostnader for både Statens vegvesen</w:t>
      </w:r>
      <w:r>
        <w:t xml:space="preserve"> og fylkeskommunene, i form av økte administrasjonskostnader og kostnader med nødvendig tilpassing når man endrer fra en felles til to eller flere selvstendige avtaler. Kostnadene knyttet til deling av avtaler skal bæres av staten og fylke</w:t>
      </w:r>
      <w:r>
        <w:t>s</w:t>
      </w:r>
      <w:r>
        <w:t>kommunene i henh</w:t>
      </w:r>
      <w:r>
        <w:t>old til sin relative kostnadsandel av avtalen, ua</w:t>
      </w:r>
      <w:r>
        <w:t>v</w:t>
      </w:r>
      <w:r>
        <w:t xml:space="preserve">hengig av hvem som har fremmet kravet om deling. </w:t>
      </w:r>
    </w:p>
    <w:p w:rsidR="00000000" w:rsidRDefault="00E32A9D" w:rsidP="00C80B97">
      <w:pPr>
        <w:pStyle w:val="avsnitt-undertittel"/>
      </w:pPr>
      <w:r>
        <w:t>Til nr. 4</w:t>
      </w:r>
    </w:p>
    <w:p w:rsidR="00000000" w:rsidRDefault="00E32A9D" w:rsidP="00C80B97">
      <w:r>
        <w:t>I nr. 4 er det gitt en egen bestemmelse om fylkeskommunenes tilgang til arkiverte dokumenter fra St</w:t>
      </w:r>
      <w:r>
        <w:t>a</w:t>
      </w:r>
      <w:r>
        <w:t>tens vegvesen. Reguleringen i bestemmelsen gje</w:t>
      </w:r>
      <w:r>
        <w:t>lder i tillegg til generelle lovpålagte b</w:t>
      </w:r>
      <w:r>
        <w:t>e</w:t>
      </w:r>
      <w:r>
        <w:t xml:space="preserve">stemmelser om arkiv og overføring av arkiv, slik det følger av arkivlova med forskrifter, jf. særlig forskrift om offentlege arkiv § 17. </w:t>
      </w:r>
    </w:p>
    <w:p w:rsidR="00000000" w:rsidRDefault="00E32A9D" w:rsidP="00C80B97">
      <w:r>
        <w:t>Bestemmelsen i nr. 4 klargjør at fylkeskommunen skal ha tilgang til arkivmat</w:t>
      </w:r>
      <w:r>
        <w:t>erialet knyttet til fylke</w:t>
      </w:r>
      <w:r>
        <w:t>s</w:t>
      </w:r>
      <w:r>
        <w:t xml:space="preserve">vei, og at Statens vegvesen skal samrå seg med fylkeskommunen om hvordan dette skal </w:t>
      </w:r>
      <w:r>
        <w:lastRenderedPageBreak/>
        <w:t>skje. For dok</w:t>
      </w:r>
      <w:r>
        <w:t>u</w:t>
      </w:r>
      <w:r>
        <w:t>menter som er oversendt Arkivverket forutsettes imidlertid at fylkeskommunene selv henter materiale ved å henvende seg dit. Bestemme</w:t>
      </w:r>
      <w:r>
        <w:t>lsen klargjør også at fylkeskommunen overtar arkivert materiale i den stand det er når fylke</w:t>
      </w:r>
      <w:r>
        <w:t>s</w:t>
      </w:r>
      <w:r>
        <w:t>kommunen overtar eller får tilgang til materialet.</w:t>
      </w:r>
    </w:p>
    <w:p w:rsidR="00000000" w:rsidRDefault="00E32A9D" w:rsidP="00C80B97">
      <w:pPr>
        <w:pStyle w:val="a-tilraar-dep"/>
      </w:pPr>
      <w:r>
        <w:t xml:space="preserve">Samferdselsdepartementet </w:t>
      </w:r>
    </w:p>
    <w:p w:rsidR="00000000" w:rsidRDefault="00E32A9D" w:rsidP="00C80B97">
      <w:pPr>
        <w:pStyle w:val="a-tilraar-tit"/>
      </w:pPr>
      <w:r>
        <w:t>tilrår:</w:t>
      </w:r>
    </w:p>
    <w:p w:rsidR="00000000" w:rsidRDefault="00E32A9D" w:rsidP="00C80B97">
      <w:r>
        <w:t>At Deres Majestet godkjenner og skriver under et fremlagt forslag til proposis</w:t>
      </w:r>
      <w:r>
        <w:t>jon til Stortinget om endringer i veglova mv. (overføring av fylkesve</w:t>
      </w:r>
      <w:r>
        <w:t>i</w:t>
      </w:r>
      <w:r>
        <w:t xml:space="preserve">administrasjon). </w:t>
      </w:r>
    </w:p>
    <w:p w:rsidR="00000000" w:rsidRDefault="00E32A9D" w:rsidP="00C80B97">
      <w:pPr>
        <w:pStyle w:val="a-konge-tekst"/>
        <w:rPr>
          <w:rStyle w:val="halvfet"/>
          <w:sz w:val="21"/>
          <w:szCs w:val="21"/>
        </w:rPr>
      </w:pPr>
      <w:r>
        <w:rPr>
          <w:rStyle w:val="halvfet"/>
          <w:sz w:val="21"/>
          <w:szCs w:val="21"/>
        </w:rPr>
        <w:t>Vi HARALD,</w:t>
      </w:r>
      <w:r>
        <w:t xml:space="preserve"> Norges Konge, </w:t>
      </w:r>
    </w:p>
    <w:p w:rsidR="00000000" w:rsidRDefault="00E32A9D" w:rsidP="00C80B97">
      <w:pPr>
        <w:pStyle w:val="a-konge-tit"/>
      </w:pPr>
      <w:r>
        <w:t>stadfester:</w:t>
      </w:r>
    </w:p>
    <w:p w:rsidR="00000000" w:rsidRDefault="00E32A9D" w:rsidP="00C80B97">
      <w:r>
        <w:t>Stortinget blir bedt om å gjøre vedtak til lov om endringer i veglova mv. (overføring av fy</w:t>
      </w:r>
      <w:r>
        <w:t>l</w:t>
      </w:r>
      <w:r>
        <w:t>kesveiadm</w:t>
      </w:r>
      <w:r>
        <w:t>i</w:t>
      </w:r>
      <w:r>
        <w:t>nistrasjon) i samsvar med et</w:t>
      </w:r>
      <w:r>
        <w:t xml:space="preserve"> vedlagt forslag.</w:t>
      </w:r>
    </w:p>
    <w:p w:rsidR="00000000" w:rsidRDefault="00E32A9D" w:rsidP="00C80B97">
      <w:pPr>
        <w:pStyle w:val="a-vedtak-tit"/>
      </w:pPr>
      <w:r>
        <w:t xml:space="preserve">Forslag </w:t>
      </w:r>
    </w:p>
    <w:p w:rsidR="00000000" w:rsidRDefault="00E32A9D" w:rsidP="00C80B97">
      <w:pPr>
        <w:pStyle w:val="a-vedtak-tit"/>
      </w:pPr>
      <w:proofErr w:type="gramStart"/>
      <w:r>
        <w:t>til lov om endringer i veglova mv. (overføring av fylkesveiadministrasjon)</w:t>
      </w:r>
      <w:proofErr w:type="gramEnd"/>
    </w:p>
    <w:p w:rsidR="00000000" w:rsidRDefault="00E32A9D" w:rsidP="00C80B97">
      <w:pPr>
        <w:pStyle w:val="a-vedtak-del"/>
      </w:pPr>
      <w:r>
        <w:t>I</w:t>
      </w:r>
    </w:p>
    <w:p w:rsidR="00000000" w:rsidRDefault="00E32A9D" w:rsidP="00C80B97">
      <w:pPr>
        <w:pStyle w:val="l-tit-endr-lov"/>
      </w:pPr>
      <w:r>
        <w:t>I lov 21. juni 1963 nr. 23 om vegar gjøres følgende endringer:</w:t>
      </w:r>
    </w:p>
    <w:p w:rsidR="00000000" w:rsidRDefault="00E32A9D" w:rsidP="00C80B97">
      <w:pPr>
        <w:pStyle w:val="l-tit-endr-ledd"/>
      </w:pPr>
      <w:r>
        <w:t xml:space="preserve">§ 9 skal lyde: </w:t>
      </w:r>
    </w:p>
    <w:p w:rsidR="00000000" w:rsidRDefault="00E32A9D" w:rsidP="00C80B97">
      <w:pPr>
        <w:pStyle w:val="l-ledd"/>
      </w:pPr>
      <w:r>
        <w:rPr>
          <w:rStyle w:val="l-endring"/>
          <w:sz w:val="21"/>
          <w:szCs w:val="21"/>
        </w:rPr>
        <w:t>Statens vegvesen med eit Vegdirektorat er vegstyremakt for riksvegar, under leiing av ein vegdirektør. Departementet gir nærare føresegner om korleis Statens vegvesen skal vere organisert, og kva styringso</w:t>
      </w:r>
      <w:r>
        <w:rPr>
          <w:rStyle w:val="l-endring"/>
          <w:sz w:val="21"/>
          <w:szCs w:val="21"/>
        </w:rPr>
        <w:t>m</w:t>
      </w:r>
      <w:r>
        <w:rPr>
          <w:rStyle w:val="l-endring"/>
          <w:sz w:val="21"/>
          <w:szCs w:val="21"/>
        </w:rPr>
        <w:t>råde det skal ha.</w:t>
      </w:r>
      <w:r>
        <w:t xml:space="preserve"> Departementet kan gi føresegn om</w:t>
      </w:r>
      <w:r>
        <w:t xml:space="preserve"> at styremakt som Statens vegvesen har til </w:t>
      </w:r>
      <w:proofErr w:type="gramStart"/>
      <w:r>
        <w:t>å</w:t>
      </w:r>
      <w:proofErr w:type="gramEnd"/>
      <w:r>
        <w:t xml:space="preserve"> gjere vedtak som gjeld utbygging, drift og vedlikehald av bestemte riksvegar, skal leggjast til eit statleg utbygging</w:t>
      </w:r>
      <w:r>
        <w:t>s</w:t>
      </w:r>
      <w:r>
        <w:t>se</w:t>
      </w:r>
      <w:r>
        <w:t>l</w:t>
      </w:r>
      <w:r>
        <w:t xml:space="preserve">skap for veg. </w:t>
      </w:r>
      <w:r>
        <w:rPr>
          <w:rStyle w:val="l-endring"/>
          <w:sz w:val="21"/>
          <w:szCs w:val="21"/>
        </w:rPr>
        <w:t>Statens vegvesen kan etter nærare føresegner fastsett av depa</w:t>
      </w:r>
      <w:r>
        <w:rPr>
          <w:rStyle w:val="l-endring"/>
          <w:sz w:val="21"/>
          <w:szCs w:val="21"/>
        </w:rPr>
        <w:t>r</w:t>
      </w:r>
      <w:r>
        <w:rPr>
          <w:rStyle w:val="l-endring"/>
          <w:sz w:val="21"/>
          <w:szCs w:val="21"/>
        </w:rPr>
        <w:t>tementet deleg</w:t>
      </w:r>
      <w:r>
        <w:rPr>
          <w:rStyle w:val="l-endring"/>
          <w:sz w:val="21"/>
          <w:szCs w:val="21"/>
        </w:rPr>
        <w:t xml:space="preserve">ere styremakt til fylkeskommunen og kommunen. </w:t>
      </w:r>
    </w:p>
    <w:p w:rsidR="00000000" w:rsidRDefault="00E32A9D" w:rsidP="00C80B97">
      <w:pPr>
        <w:pStyle w:val="l-ledd"/>
      </w:pPr>
      <w:r>
        <w:t xml:space="preserve">Vegstyremakt for fylkesvegar er fylkeskommunen. </w:t>
      </w:r>
      <w:r>
        <w:rPr>
          <w:rStyle w:val="l-endring"/>
          <w:sz w:val="21"/>
          <w:szCs w:val="21"/>
        </w:rPr>
        <w:t xml:space="preserve">Fylkeskommunen kan delegere styremakt til Statens vegvesen og kommunen. </w:t>
      </w:r>
    </w:p>
    <w:p w:rsidR="00000000" w:rsidRDefault="00E32A9D" w:rsidP="00C80B97">
      <w:pPr>
        <w:pStyle w:val="l-ledd"/>
      </w:pPr>
      <w:r>
        <w:t>Vegstyremakt for kommunale vegar er kommunen.</w:t>
      </w:r>
    </w:p>
    <w:p w:rsidR="00000000" w:rsidRDefault="00E32A9D" w:rsidP="00C80B97">
      <w:pPr>
        <w:pStyle w:val="l-tit-endr-ledd"/>
      </w:pPr>
      <w:r>
        <w:t>§ 10 skal lyde:</w:t>
      </w:r>
    </w:p>
    <w:p w:rsidR="00000000" w:rsidRDefault="00E32A9D" w:rsidP="00C80B97">
      <w:pPr>
        <w:pStyle w:val="l-ledd"/>
      </w:pPr>
      <w:r>
        <w:rPr>
          <w:rStyle w:val="l-endring"/>
          <w:spacing w:val="2"/>
          <w:sz w:val="21"/>
          <w:szCs w:val="21"/>
        </w:rPr>
        <w:t>Statens vegvesen, eit stat</w:t>
      </w:r>
      <w:r>
        <w:rPr>
          <w:rStyle w:val="l-endring"/>
          <w:spacing w:val="2"/>
          <w:sz w:val="21"/>
          <w:szCs w:val="21"/>
        </w:rPr>
        <w:t>leg utbyggingsselskap for veg med oppgåver etter § 9 første ledd, fylkeskomm</w:t>
      </w:r>
      <w:r>
        <w:rPr>
          <w:rStyle w:val="l-endring"/>
          <w:spacing w:val="2"/>
          <w:sz w:val="21"/>
          <w:szCs w:val="21"/>
        </w:rPr>
        <w:t>u</w:t>
      </w:r>
      <w:r>
        <w:rPr>
          <w:rStyle w:val="l-endring"/>
          <w:spacing w:val="2"/>
          <w:sz w:val="21"/>
          <w:szCs w:val="21"/>
        </w:rPr>
        <w:t>nen og kommunen, har eit sjølvstendig ansvar for samfunnstryggleik og beredskap for høvesvis riksveg, fy</w:t>
      </w:r>
      <w:r>
        <w:rPr>
          <w:rStyle w:val="l-endring"/>
          <w:spacing w:val="2"/>
          <w:sz w:val="21"/>
          <w:szCs w:val="21"/>
        </w:rPr>
        <w:t>l</w:t>
      </w:r>
      <w:r>
        <w:rPr>
          <w:rStyle w:val="l-endring"/>
          <w:spacing w:val="2"/>
          <w:sz w:val="21"/>
          <w:szCs w:val="21"/>
        </w:rPr>
        <w:t>k</w:t>
      </w:r>
      <w:r>
        <w:rPr>
          <w:rStyle w:val="l-endring"/>
          <w:spacing w:val="2"/>
          <w:sz w:val="21"/>
          <w:szCs w:val="21"/>
        </w:rPr>
        <w:t>e</w:t>
      </w:r>
      <w:r>
        <w:rPr>
          <w:rStyle w:val="l-endring"/>
          <w:spacing w:val="2"/>
          <w:sz w:val="21"/>
          <w:szCs w:val="21"/>
        </w:rPr>
        <w:t>sveg og kommunal veg. Statens vegvesen har ansvar for nasjonale oppgåver</w:t>
      </w:r>
      <w:r>
        <w:rPr>
          <w:rStyle w:val="l-endring"/>
          <w:spacing w:val="2"/>
          <w:sz w:val="21"/>
          <w:szCs w:val="21"/>
        </w:rPr>
        <w:t xml:space="preserve"> som gjeld samfunnstryggleik og bere</w:t>
      </w:r>
      <w:r>
        <w:rPr>
          <w:rStyle w:val="l-endring"/>
          <w:spacing w:val="2"/>
          <w:sz w:val="21"/>
          <w:szCs w:val="21"/>
        </w:rPr>
        <w:t>d</w:t>
      </w:r>
      <w:r>
        <w:rPr>
          <w:rStyle w:val="l-endring"/>
          <w:spacing w:val="2"/>
          <w:sz w:val="21"/>
          <w:szCs w:val="21"/>
        </w:rPr>
        <w:t xml:space="preserve">skap, nasjonalt register for vegdata og trafikkinformasjon for offentleg veg. </w:t>
      </w:r>
    </w:p>
    <w:p w:rsidR="00000000" w:rsidRDefault="00E32A9D" w:rsidP="00C80B97">
      <w:pPr>
        <w:pStyle w:val="l-ledd"/>
      </w:pPr>
      <w:r>
        <w:rPr>
          <w:rStyle w:val="l-endring"/>
          <w:sz w:val="21"/>
          <w:szCs w:val="21"/>
        </w:rPr>
        <w:t>Departementet kan i forskrift gi nærare føresegner om ansvar og samarbeidsplikt etter første ledd.</w:t>
      </w:r>
    </w:p>
    <w:p w:rsidR="00000000" w:rsidRDefault="00E32A9D" w:rsidP="00C80B97">
      <w:pPr>
        <w:pStyle w:val="l-tit-endr-paragraf"/>
      </w:pPr>
      <w:r>
        <w:t xml:space="preserve">§ 19 oppheves. </w:t>
      </w:r>
    </w:p>
    <w:p w:rsidR="00000000" w:rsidRDefault="00E32A9D" w:rsidP="00C80B97">
      <w:pPr>
        <w:pStyle w:val="l-tit-endr-ledd"/>
      </w:pPr>
      <w:r>
        <w:t>§ 30 skal lyde:</w:t>
      </w:r>
    </w:p>
    <w:p w:rsidR="00000000" w:rsidRDefault="00E32A9D" w:rsidP="00C80B97">
      <w:pPr>
        <w:pStyle w:val="l-ledd"/>
      </w:pPr>
      <w:r>
        <w:rPr>
          <w:rStyle w:val="l-endring"/>
          <w:sz w:val="21"/>
          <w:szCs w:val="21"/>
        </w:rPr>
        <w:t>Utan særs</w:t>
      </w:r>
      <w:r>
        <w:rPr>
          <w:rStyle w:val="l-endring"/>
          <w:sz w:val="21"/>
          <w:szCs w:val="21"/>
        </w:rPr>
        <w:t>kilt løyve frå vegstyremakta kan</w:t>
      </w:r>
      <w:r>
        <w:t xml:space="preserve"> byggverk, her òg laus kiosk, opplag eller anna større innre</w:t>
      </w:r>
      <w:r>
        <w:t>t</w:t>
      </w:r>
      <w:r>
        <w:t xml:space="preserve">ning </w:t>
      </w:r>
      <w:r>
        <w:rPr>
          <w:rStyle w:val="l-endring"/>
          <w:sz w:val="21"/>
          <w:szCs w:val="21"/>
        </w:rPr>
        <w:t>ikkje plasserast</w:t>
      </w:r>
      <w:r>
        <w:t xml:space="preserve"> innafor byggegrenser som er fastsette i eller med heimel i § 29.</w:t>
      </w:r>
    </w:p>
    <w:p w:rsidR="00000000" w:rsidRDefault="00E32A9D" w:rsidP="00C80B97">
      <w:pPr>
        <w:pStyle w:val="l-ledd"/>
      </w:pPr>
      <w:r>
        <w:lastRenderedPageBreak/>
        <w:t>Føresegnene i første ledd skal gjelde tilsvarande for vareramper, murar og l</w:t>
      </w:r>
      <w:r>
        <w:t>iknande innre</w:t>
      </w:r>
      <w:r>
        <w:t>t</w:t>
      </w:r>
      <w:r>
        <w:t xml:space="preserve">ningar, for utsprengde og utgravne rom og for nettstasjonar og andre byggverk m.v. i tilknyting til leidningar som nemnde i § 32. </w:t>
      </w:r>
      <w:proofErr w:type="gramStart"/>
      <w:r>
        <w:t>Det</w:t>
      </w:r>
      <w:proofErr w:type="gramEnd"/>
      <w:r>
        <w:t xml:space="preserve"> same gjeld for gjerde som kan hindre fri sikt, dersom ikkje anna følgjer av §§ 44 flg.</w:t>
      </w:r>
    </w:p>
    <w:p w:rsidR="00000000" w:rsidRDefault="00E32A9D" w:rsidP="00C80B97">
      <w:pPr>
        <w:pStyle w:val="l-ledd"/>
      </w:pPr>
      <w:r>
        <w:t>Etter nærare føresegn</w:t>
      </w:r>
      <w:r>
        <w:t>er som vegstyremaktene fastsett, kan skogsvirke plasserast ved o</w:t>
      </w:r>
      <w:r>
        <w:t>f</w:t>
      </w:r>
      <w:r>
        <w:t>fentlig veg.</w:t>
      </w:r>
    </w:p>
    <w:p w:rsidR="00000000" w:rsidRDefault="00E32A9D" w:rsidP="00C80B97">
      <w:pPr>
        <w:pStyle w:val="l-tit-endr-ledd"/>
      </w:pPr>
      <w:r>
        <w:t>§ 31 første ledd skal lyde:</w:t>
      </w:r>
    </w:p>
    <w:p w:rsidR="00000000" w:rsidRDefault="00E32A9D" w:rsidP="00C80B97">
      <w:pPr>
        <w:pStyle w:val="l-ledd"/>
      </w:pPr>
      <w:r>
        <w:rPr>
          <w:rStyle w:val="l-endring"/>
          <w:sz w:val="21"/>
          <w:szCs w:val="21"/>
        </w:rPr>
        <w:t xml:space="preserve">Vegstyremakta kan gi påbod om at </w:t>
      </w:r>
      <w:r>
        <w:t>tre, busker og annen plantevekst innafor byggegrenser som er fas</w:t>
      </w:r>
      <w:r>
        <w:t>t</w:t>
      </w:r>
      <w:r>
        <w:t xml:space="preserve">sette i eller med heimel i § 29, </w:t>
      </w:r>
      <w:r>
        <w:rPr>
          <w:rStyle w:val="l-endring"/>
          <w:sz w:val="21"/>
          <w:szCs w:val="21"/>
        </w:rPr>
        <w:t>skal tas bort eller</w:t>
      </w:r>
      <w:r>
        <w:rPr>
          <w:rStyle w:val="l-endring"/>
          <w:sz w:val="21"/>
          <w:szCs w:val="21"/>
        </w:rPr>
        <w:t xml:space="preserve"> skjerast ned</w:t>
      </w:r>
      <w:r>
        <w:t xml:space="preserve"> i den mon det blir funne nau</w:t>
      </w:r>
      <w:r>
        <w:t>d</w:t>
      </w:r>
      <w:r>
        <w:t>synt av omsyn til ferdsla eller vegvedlikehaldet.</w:t>
      </w:r>
    </w:p>
    <w:p w:rsidR="00000000" w:rsidRDefault="00E32A9D" w:rsidP="00C80B97">
      <w:pPr>
        <w:pStyle w:val="l-tit-endr-ledd"/>
      </w:pPr>
      <w:r>
        <w:t>§ 31 femte ledd oppheves.</w:t>
      </w:r>
    </w:p>
    <w:p w:rsidR="00000000" w:rsidRDefault="00E32A9D" w:rsidP="00C80B97">
      <w:pPr>
        <w:pStyle w:val="l-tit-endr-punktum"/>
      </w:pPr>
      <w:r>
        <w:t xml:space="preserve">§ 32 skal lyde: </w:t>
      </w:r>
    </w:p>
    <w:p w:rsidR="00000000" w:rsidRDefault="00E32A9D" w:rsidP="00C80B97">
      <w:pPr>
        <w:pStyle w:val="l-ledd"/>
      </w:pPr>
      <w:r>
        <w:t>Elektrisk eller annen kraftleidning, leidning for elektronisk kommunikasjon, vass-, kloakk- eller annen leidning eller r</w:t>
      </w:r>
      <w:r>
        <w:t xml:space="preserve">enne av alle slag, løypestreng, taubane eller privat skinnegang eller feste for leidning m.m. som nemnt, må ikkje utan </w:t>
      </w:r>
      <w:r>
        <w:rPr>
          <w:rStyle w:val="l-endring"/>
          <w:sz w:val="21"/>
          <w:szCs w:val="21"/>
        </w:rPr>
        <w:t>særskilt løyve</w:t>
      </w:r>
      <w:r>
        <w:t xml:space="preserve"> </w:t>
      </w:r>
      <w:r>
        <w:rPr>
          <w:rStyle w:val="l-endring"/>
          <w:sz w:val="21"/>
          <w:szCs w:val="21"/>
        </w:rPr>
        <w:t>frå vegstyremakta</w:t>
      </w:r>
      <w:r>
        <w:t xml:space="preserve"> </w:t>
      </w:r>
      <w:r>
        <w:rPr>
          <w:rStyle w:val="l-endring"/>
          <w:sz w:val="21"/>
          <w:szCs w:val="21"/>
        </w:rPr>
        <w:t>leggast</w:t>
      </w:r>
      <w:r>
        <w:t xml:space="preserve"> over, under, langs eller nærare offentlig veg enn 3 meter frå vegkant, mål</w:t>
      </w:r>
      <w:r>
        <w:t>t vassrett. Dersom omsynet til trygg ferdsel, vegvedlikehaldet eller moglig seinare utbetring av vegen tilseier det, kan ve</w:t>
      </w:r>
      <w:r>
        <w:t>g</w:t>
      </w:r>
      <w:r>
        <w:t>styremakta for særskilt fastsatte strekningar sette ein større avstand, men ikkje større enn til byggegrensa for vedkomande veg. Des</w:t>
      </w:r>
      <w:r>
        <w:t>se reglane gjeld også dersom det i anna lov er gitt høve til å føre leidning eller renne over, under eller langs eigedomsområdet for offentlig veg.</w:t>
      </w:r>
    </w:p>
    <w:p w:rsidR="00000000" w:rsidRDefault="00E32A9D" w:rsidP="00C80B97">
      <w:pPr>
        <w:pStyle w:val="l-ledd"/>
      </w:pPr>
      <w:r>
        <w:t>Departementet gir nærare føresegner om utgiftsdeling og sakshandsaming i samband med løyve etter denne parag</w:t>
      </w:r>
      <w:r>
        <w:t>rafen og § 30.</w:t>
      </w:r>
    </w:p>
    <w:p w:rsidR="00000000" w:rsidRDefault="00E32A9D" w:rsidP="00C80B97">
      <w:pPr>
        <w:pStyle w:val="l-tit-endr-ledd"/>
      </w:pPr>
      <w:r>
        <w:t>§ 33 femte ledd skal lyde:</w:t>
      </w:r>
    </w:p>
    <w:p w:rsidR="00000000" w:rsidRDefault="00E32A9D" w:rsidP="00C80B97">
      <w:pPr>
        <w:pStyle w:val="l-ledd"/>
      </w:pPr>
      <w:r>
        <w:t xml:space="preserve">Avgjerd etter første, andre og fjerde ledd </w:t>
      </w:r>
      <w:r>
        <w:rPr>
          <w:rStyle w:val="l-endring"/>
          <w:sz w:val="21"/>
          <w:szCs w:val="21"/>
        </w:rPr>
        <w:t>tar Statens vegvesen for riksvegar, fylkeskommunen for fy</w:t>
      </w:r>
      <w:r>
        <w:rPr>
          <w:rStyle w:val="l-endring"/>
          <w:sz w:val="21"/>
          <w:szCs w:val="21"/>
        </w:rPr>
        <w:t>l</w:t>
      </w:r>
      <w:r>
        <w:rPr>
          <w:rStyle w:val="l-endring"/>
          <w:sz w:val="21"/>
          <w:szCs w:val="21"/>
        </w:rPr>
        <w:t>ke</w:t>
      </w:r>
      <w:r>
        <w:rPr>
          <w:rStyle w:val="l-endring"/>
          <w:sz w:val="21"/>
          <w:szCs w:val="21"/>
        </w:rPr>
        <w:t>s</w:t>
      </w:r>
      <w:r>
        <w:rPr>
          <w:rStyle w:val="l-endring"/>
          <w:sz w:val="21"/>
          <w:szCs w:val="21"/>
        </w:rPr>
        <w:t xml:space="preserve">vegar </w:t>
      </w:r>
      <w:r>
        <w:t>og kommunen for kommunale vegar.</w:t>
      </w:r>
    </w:p>
    <w:p w:rsidR="00000000" w:rsidRDefault="00E32A9D" w:rsidP="00C80B97">
      <w:pPr>
        <w:pStyle w:val="l-tit-endr-ledd"/>
      </w:pPr>
      <w:r>
        <w:t>§ 34 skal lyde:</w:t>
      </w:r>
    </w:p>
    <w:p w:rsidR="00000000" w:rsidRDefault="00E32A9D" w:rsidP="00C80B97">
      <w:pPr>
        <w:pStyle w:val="l-ledd"/>
      </w:pPr>
      <w:r>
        <w:t>Når byggverk eller anna innretning som nemnt i §§ 30 el</w:t>
      </w:r>
      <w:r>
        <w:t xml:space="preserve">ler 32 heilt eller delvis ligg eller er plassert i strid med denne lova eller med føresegner gitt med heimel i lova, må byggverket eller innretninga ikkje utan særskilt </w:t>
      </w:r>
      <w:r>
        <w:rPr>
          <w:rStyle w:val="l-endring"/>
          <w:spacing w:val="-2"/>
          <w:sz w:val="21"/>
          <w:szCs w:val="21"/>
        </w:rPr>
        <w:t>løyve</w:t>
      </w:r>
      <w:r>
        <w:t xml:space="preserve"> </w:t>
      </w:r>
      <w:r>
        <w:rPr>
          <w:rStyle w:val="l-endring"/>
          <w:spacing w:val="-2"/>
          <w:sz w:val="21"/>
          <w:szCs w:val="21"/>
        </w:rPr>
        <w:t>frå vegstyremakta på nokon måte</w:t>
      </w:r>
      <w:r>
        <w:t xml:space="preserve"> endrast slik at byggverket eller innretninga vert</w:t>
      </w:r>
      <w:r>
        <w:t xml:space="preserve"> meir i strid med lova. Byggverket eller innretninga må heller ikkje utan slikt løyve takast i bruk til vesentlig anna før</w:t>
      </w:r>
      <w:r>
        <w:t>e</w:t>
      </w:r>
      <w:r>
        <w:t>mål enn før.</w:t>
      </w:r>
    </w:p>
    <w:p w:rsidR="00000000" w:rsidRDefault="00E32A9D" w:rsidP="00C80B97">
      <w:pPr>
        <w:pStyle w:val="l-tit-endr-ledd"/>
      </w:pPr>
      <w:r>
        <w:t>§ 36 skal lyde:</w:t>
      </w:r>
    </w:p>
    <w:p w:rsidR="00000000" w:rsidRDefault="00E32A9D" w:rsidP="00C80B97">
      <w:pPr>
        <w:pStyle w:val="l-ledd"/>
      </w:pPr>
      <w:r>
        <w:t>Blir byggverk eller anna innretning som nemnt i §§ </w:t>
      </w:r>
      <w:r>
        <w:t xml:space="preserve">30 eller 32 plassert eller endra i strid med det som er fastsatt i eller med heimel i denne lova, </w:t>
      </w:r>
      <w:r>
        <w:rPr>
          <w:rStyle w:val="l-endring"/>
          <w:sz w:val="21"/>
          <w:szCs w:val="21"/>
        </w:rPr>
        <w:t>kan vegstyresmakta krevje at innretninga skal takast bort, flyttast eller endrast</w:t>
      </w:r>
      <w:r>
        <w:t xml:space="preserve">. Den ansvarlege lyt då bere kostnaden, dersom han ikkje sjølv </w:t>
      </w:r>
      <w:proofErr w:type="gramStart"/>
      <w:r>
        <w:t>syte</w:t>
      </w:r>
      <w:proofErr w:type="gramEnd"/>
      <w:r>
        <w:t xml:space="preserve"> for å ta </w:t>
      </w:r>
      <w:r>
        <w:t>bort, flytte eller endre innretninga innan ein fastsett frist.</w:t>
      </w:r>
    </w:p>
    <w:p w:rsidR="00000000" w:rsidRDefault="00E32A9D" w:rsidP="00C80B97">
      <w:pPr>
        <w:pStyle w:val="l-tit-endr-ledd"/>
      </w:pPr>
      <w:r>
        <w:t>§ 37 skal lyde:</w:t>
      </w:r>
    </w:p>
    <w:p w:rsidR="00000000" w:rsidRDefault="00E32A9D" w:rsidP="00C80B97">
      <w:pPr>
        <w:pStyle w:val="l-ledd"/>
      </w:pPr>
      <w:r>
        <w:rPr>
          <w:rStyle w:val="l-endring"/>
          <w:sz w:val="21"/>
          <w:szCs w:val="21"/>
        </w:rPr>
        <w:t>Vegstyremakta kan krevje at eldre byggverk</w:t>
      </w:r>
      <w:r>
        <w:t xml:space="preserve"> eller anna innretning som nemnt i §§ 30, 32 eller 33 mot vederlag fastsett ved skjønn, </w:t>
      </w:r>
      <w:r>
        <w:rPr>
          <w:rStyle w:val="l-endring"/>
          <w:sz w:val="21"/>
          <w:szCs w:val="21"/>
        </w:rPr>
        <w:t>blir borttatt</w:t>
      </w:r>
      <w:r>
        <w:t xml:space="preserve"> eller flytt til slik avstand frå </w:t>
      </w:r>
      <w:r>
        <w:t xml:space="preserve">veg eller vegkryss som følgjer av føresegnene i §§ 29, 32 eller 33. Innretning plassert i strid med dei føresegnene som gjeld før </w:t>
      </w:r>
      <w:proofErr w:type="gramStart"/>
      <w:r>
        <w:t>lova</w:t>
      </w:r>
      <w:proofErr w:type="gramEnd"/>
      <w:r>
        <w:t xml:space="preserve"> </w:t>
      </w:r>
      <w:proofErr w:type="gramStart"/>
      <w:r>
        <w:t>blir</w:t>
      </w:r>
      <w:proofErr w:type="gramEnd"/>
      <w:r>
        <w:t xml:space="preserve"> sett i kraft, er for så vidt underlagde reglane i § 36.</w:t>
      </w:r>
    </w:p>
    <w:p w:rsidR="00000000" w:rsidRDefault="00E32A9D" w:rsidP="00C80B97">
      <w:pPr>
        <w:pStyle w:val="l-tit-endr-ledd"/>
      </w:pPr>
      <w:r>
        <w:lastRenderedPageBreak/>
        <w:t xml:space="preserve">§ 40 andre ledd skal lyde: </w:t>
      </w:r>
    </w:p>
    <w:p w:rsidR="00000000" w:rsidRDefault="00E32A9D" w:rsidP="00C80B97">
      <w:pPr>
        <w:pStyle w:val="l-ledd"/>
      </w:pPr>
      <w:r>
        <w:t>Ligg det ikkje føre nokon regule</w:t>
      </w:r>
      <w:r>
        <w:t xml:space="preserve">ringsplan som nemnd, eller planen ikkje omfattar avkjørsle, </w:t>
      </w:r>
      <w:r>
        <w:rPr>
          <w:rStyle w:val="l-endring"/>
          <w:sz w:val="21"/>
          <w:szCs w:val="21"/>
        </w:rPr>
        <w:t>må a</w:t>
      </w:r>
      <w:r>
        <w:rPr>
          <w:rStyle w:val="l-endring"/>
          <w:sz w:val="21"/>
          <w:szCs w:val="21"/>
        </w:rPr>
        <w:t>v</w:t>
      </w:r>
      <w:r>
        <w:rPr>
          <w:rStyle w:val="l-endring"/>
          <w:sz w:val="21"/>
          <w:szCs w:val="21"/>
        </w:rPr>
        <w:t xml:space="preserve">kjørsle frå offentleg veg </w:t>
      </w:r>
      <w:r>
        <w:t xml:space="preserve">ikkje byggast eller nyttast utan løyve frå </w:t>
      </w:r>
      <w:r>
        <w:rPr>
          <w:rStyle w:val="l-endring"/>
          <w:sz w:val="21"/>
          <w:szCs w:val="21"/>
        </w:rPr>
        <w:t xml:space="preserve">vegstyremakta. </w:t>
      </w:r>
    </w:p>
    <w:p w:rsidR="00000000" w:rsidRDefault="00E32A9D" w:rsidP="00C80B97">
      <w:pPr>
        <w:pStyle w:val="l-tit-endr-ledd"/>
      </w:pPr>
      <w:r>
        <w:t xml:space="preserve">§ 40 tredje ledd skal lyde: </w:t>
      </w:r>
    </w:p>
    <w:p w:rsidR="00000000" w:rsidRDefault="00E32A9D" w:rsidP="00C80B97">
      <w:pPr>
        <w:pStyle w:val="l-ledd"/>
      </w:pPr>
      <w:r>
        <w:rPr>
          <w:rStyle w:val="l-endring"/>
          <w:sz w:val="21"/>
          <w:szCs w:val="21"/>
        </w:rPr>
        <w:t>Vegstyremakta kan krevje at avkjørsle frå offentleg veg skal byggast etter ei</w:t>
      </w:r>
      <w:r>
        <w:rPr>
          <w:rStyle w:val="l-endring"/>
          <w:sz w:val="21"/>
          <w:szCs w:val="21"/>
        </w:rPr>
        <w:t>n plan den godkjenner.</w:t>
      </w:r>
      <w:r>
        <w:t xml:space="preserve"> </w:t>
      </w:r>
    </w:p>
    <w:p w:rsidR="00000000" w:rsidRDefault="00E32A9D" w:rsidP="00C80B97">
      <w:pPr>
        <w:pStyle w:val="l-tit-endr-ledd"/>
      </w:pPr>
      <w:r>
        <w:t xml:space="preserve">§ 41 første ledd skal lyde: </w:t>
      </w:r>
    </w:p>
    <w:p w:rsidR="00000000" w:rsidRDefault="00E32A9D" w:rsidP="00C80B97">
      <w:pPr>
        <w:pStyle w:val="l-ledd"/>
      </w:pPr>
      <w:r>
        <w:rPr>
          <w:rStyle w:val="l-endring"/>
          <w:sz w:val="21"/>
          <w:szCs w:val="21"/>
        </w:rPr>
        <w:t xml:space="preserve">Vegstyremakta </w:t>
      </w:r>
      <w:r>
        <w:t>kan påby avkjørsle</w:t>
      </w:r>
      <w:r>
        <w:rPr>
          <w:rStyle w:val="l-endring"/>
          <w:sz w:val="21"/>
          <w:szCs w:val="21"/>
        </w:rPr>
        <w:t xml:space="preserve"> frå offentleg veg </w:t>
      </w:r>
      <w:r>
        <w:t>flytt eller endra, eller avgrense bruken eller nekte bruken av slik avkjørsle.</w:t>
      </w:r>
    </w:p>
    <w:p w:rsidR="00000000" w:rsidRDefault="00E32A9D" w:rsidP="00C80B97">
      <w:pPr>
        <w:pStyle w:val="l-tit-endr-ledd"/>
      </w:pPr>
      <w:r>
        <w:t>§ 41 andre ledd oppheves.</w:t>
      </w:r>
    </w:p>
    <w:p w:rsidR="00000000" w:rsidRDefault="00E32A9D" w:rsidP="00C80B97">
      <w:pPr>
        <w:pStyle w:val="l-tit-endr-punktum"/>
      </w:pPr>
      <w:r>
        <w:t xml:space="preserve">§ 41 tredje ledd blir nytt andre ledd. </w:t>
      </w:r>
    </w:p>
    <w:p w:rsidR="00000000" w:rsidRDefault="00E32A9D" w:rsidP="00C80B97">
      <w:pPr>
        <w:pStyle w:val="l-tit-endr-punktum"/>
      </w:pPr>
      <w:r>
        <w:t>§ 42 sk</w:t>
      </w:r>
      <w:r>
        <w:t>al lyde:</w:t>
      </w:r>
    </w:p>
    <w:p w:rsidR="00000000" w:rsidRDefault="00E32A9D" w:rsidP="00C80B97">
      <w:pPr>
        <w:pStyle w:val="l-ledd"/>
      </w:pPr>
      <w:r>
        <w:t xml:space="preserve">Blir avkjørsle bygd eller nytta i strid med det som er fastsatt i eller med heimel i denne lova, </w:t>
      </w:r>
      <w:r>
        <w:rPr>
          <w:rStyle w:val="l-endring"/>
          <w:sz w:val="21"/>
          <w:szCs w:val="21"/>
        </w:rPr>
        <w:t>kan ve</w:t>
      </w:r>
      <w:r>
        <w:rPr>
          <w:rStyle w:val="l-endring"/>
          <w:sz w:val="21"/>
          <w:szCs w:val="21"/>
        </w:rPr>
        <w:t>g</w:t>
      </w:r>
      <w:r>
        <w:rPr>
          <w:rStyle w:val="l-endring"/>
          <w:sz w:val="21"/>
          <w:szCs w:val="21"/>
        </w:rPr>
        <w:t>styremakta gi påbod</w:t>
      </w:r>
      <w:r>
        <w:t xml:space="preserve"> om at avkjørsla skal stengast, endrast eller flyttast på den a</w:t>
      </w:r>
      <w:r>
        <w:t>n</w:t>
      </w:r>
      <w:r>
        <w:t>svarlige sin kostnad.</w:t>
      </w:r>
    </w:p>
    <w:p w:rsidR="00000000" w:rsidRDefault="00E32A9D" w:rsidP="00C80B97">
      <w:pPr>
        <w:pStyle w:val="l-tit-endr-ledd"/>
      </w:pPr>
      <w:r>
        <w:t>§ 43 fjerde ledd skal lyde:</w:t>
      </w:r>
    </w:p>
    <w:p w:rsidR="00000000" w:rsidRDefault="00E32A9D" w:rsidP="00C80B97">
      <w:pPr>
        <w:pStyle w:val="l-ledd"/>
      </w:pPr>
      <w:r>
        <w:rPr>
          <w:rStyle w:val="l-endring"/>
          <w:sz w:val="21"/>
          <w:szCs w:val="21"/>
        </w:rPr>
        <w:t>Statens ve</w:t>
      </w:r>
      <w:r>
        <w:rPr>
          <w:rStyle w:val="l-endring"/>
          <w:sz w:val="21"/>
          <w:szCs w:val="21"/>
        </w:rPr>
        <w:t>gvesen tar avgjerd etter denne paragrafen for riksvegar, fylkeskommunen for fylkesvegar og kommunen for kommunale vegar.</w:t>
      </w:r>
    </w:p>
    <w:p w:rsidR="00000000" w:rsidRDefault="00E32A9D" w:rsidP="00C80B97">
      <w:pPr>
        <w:pStyle w:val="l-tit-endr-ledd"/>
      </w:pPr>
      <w:r>
        <w:t>§ 48 sjette ledd skal lyde:</w:t>
      </w:r>
    </w:p>
    <w:p w:rsidR="00000000" w:rsidRDefault="00E32A9D" w:rsidP="00C80B97">
      <w:pPr>
        <w:pStyle w:val="l-ledd"/>
      </w:pPr>
      <w:r>
        <w:t xml:space="preserve">Vedtak om løyve, påbod m.m. etter denne paragrafen gjer </w:t>
      </w:r>
      <w:r>
        <w:rPr>
          <w:rStyle w:val="l-endring"/>
          <w:sz w:val="21"/>
          <w:szCs w:val="21"/>
        </w:rPr>
        <w:t>Statens vegvesen for riksvegar, fy</w:t>
      </w:r>
      <w:r>
        <w:rPr>
          <w:rStyle w:val="l-endring"/>
          <w:sz w:val="21"/>
          <w:szCs w:val="21"/>
        </w:rPr>
        <w:t>l</w:t>
      </w:r>
      <w:r>
        <w:rPr>
          <w:rStyle w:val="l-endring"/>
          <w:sz w:val="21"/>
          <w:szCs w:val="21"/>
        </w:rPr>
        <w:t>kesko</w:t>
      </w:r>
      <w:r>
        <w:rPr>
          <w:rStyle w:val="l-endring"/>
          <w:sz w:val="21"/>
          <w:szCs w:val="21"/>
        </w:rPr>
        <w:t>m</w:t>
      </w:r>
      <w:r>
        <w:rPr>
          <w:rStyle w:val="l-endring"/>
          <w:sz w:val="21"/>
          <w:szCs w:val="21"/>
        </w:rPr>
        <w:t>m</w:t>
      </w:r>
      <w:r>
        <w:rPr>
          <w:rStyle w:val="l-endring"/>
          <w:sz w:val="21"/>
          <w:szCs w:val="21"/>
        </w:rPr>
        <w:t>u</w:t>
      </w:r>
      <w:r>
        <w:rPr>
          <w:rStyle w:val="l-endring"/>
          <w:sz w:val="21"/>
          <w:szCs w:val="21"/>
        </w:rPr>
        <w:t xml:space="preserve">nen for </w:t>
      </w:r>
      <w:r>
        <w:rPr>
          <w:rStyle w:val="l-endring"/>
          <w:sz w:val="21"/>
          <w:szCs w:val="21"/>
        </w:rPr>
        <w:t>fylkesvegar og kommunen for kommunale vegar.</w:t>
      </w:r>
    </w:p>
    <w:p w:rsidR="00000000" w:rsidRDefault="00E32A9D" w:rsidP="00C80B97">
      <w:pPr>
        <w:pStyle w:val="l-tit-endr-ledd"/>
      </w:pPr>
      <w:r>
        <w:t>§ 50 fjerde ledd skal lyde:</w:t>
      </w:r>
    </w:p>
    <w:p w:rsidR="00000000" w:rsidRDefault="00E32A9D" w:rsidP="00C80B97">
      <w:pPr>
        <w:pStyle w:val="l-ledd"/>
      </w:pPr>
      <w:r>
        <w:rPr>
          <w:rStyle w:val="l-endring"/>
          <w:sz w:val="21"/>
          <w:szCs w:val="21"/>
        </w:rPr>
        <w:t xml:space="preserve">Departementet </w:t>
      </w:r>
      <w:r>
        <w:t>kan gi føresegner om saksførehavinga etter paragrafen her.</w:t>
      </w:r>
    </w:p>
    <w:p w:rsidR="00000000" w:rsidRDefault="00E32A9D" w:rsidP="00C80B97">
      <w:pPr>
        <w:pStyle w:val="l-tit-endr-ledd"/>
      </w:pPr>
      <w:r>
        <w:t>§ 51 skal lyde:</w:t>
      </w:r>
    </w:p>
    <w:p w:rsidR="00000000" w:rsidRDefault="00E32A9D" w:rsidP="00C80B97">
      <w:pPr>
        <w:pStyle w:val="l-ledd"/>
      </w:pPr>
      <w:r>
        <w:t xml:space="preserve">Så langt vegbrot, fare for vegbrot eller liknande omstende gjer det naudsynlig, </w:t>
      </w:r>
      <w:r>
        <w:rPr>
          <w:rStyle w:val="l-endring"/>
          <w:sz w:val="21"/>
          <w:szCs w:val="21"/>
        </w:rPr>
        <w:t>kan vegstyr</w:t>
      </w:r>
      <w:r>
        <w:rPr>
          <w:rStyle w:val="l-endring"/>
          <w:sz w:val="21"/>
          <w:szCs w:val="21"/>
        </w:rPr>
        <w:t>e</w:t>
      </w:r>
      <w:r>
        <w:rPr>
          <w:rStyle w:val="l-endring"/>
          <w:sz w:val="21"/>
          <w:szCs w:val="21"/>
        </w:rPr>
        <w:t>ma</w:t>
      </w:r>
      <w:r>
        <w:rPr>
          <w:rStyle w:val="l-endring"/>
          <w:sz w:val="21"/>
          <w:szCs w:val="21"/>
        </w:rPr>
        <w:t>kta fatte vedtak</w:t>
      </w:r>
      <w:r>
        <w:t xml:space="preserve"> </w:t>
      </w:r>
      <w:r>
        <w:rPr>
          <w:rStyle w:val="l-endring"/>
          <w:sz w:val="21"/>
          <w:szCs w:val="21"/>
        </w:rPr>
        <w:t>om at eigedomsinngrep skal settast</w:t>
      </w:r>
      <w:r>
        <w:t xml:space="preserve"> i verk straks, før vederlag er fastsett, og utan at reglane i skjønnslova § 55 skal gjelde. Skjønn må i dette tilfelle krevjast snarast råd er, og se</w:t>
      </w:r>
      <w:r>
        <w:t>i</w:t>
      </w:r>
      <w:r>
        <w:t>nast innan tre m</w:t>
      </w:r>
      <w:r>
        <w:t>å</w:t>
      </w:r>
      <w:r>
        <w:t xml:space="preserve">nader etter at inngrepet vart sett i </w:t>
      </w:r>
      <w:r>
        <w:t>verk.</w:t>
      </w:r>
    </w:p>
    <w:p w:rsidR="00000000" w:rsidRDefault="00E32A9D" w:rsidP="00C80B97">
      <w:pPr>
        <w:pStyle w:val="l-tit-endr-ledd"/>
      </w:pPr>
      <w:r>
        <w:t>§ 58 andre ledd skal lyde:</w:t>
      </w:r>
    </w:p>
    <w:p w:rsidR="00000000" w:rsidRDefault="00E32A9D" w:rsidP="00C80B97">
      <w:pPr>
        <w:pStyle w:val="l-ledd"/>
      </w:pPr>
      <w:r>
        <w:t xml:space="preserve">Politiet kan ta seg av dyr som i strid med føresegnene i </w:t>
      </w:r>
      <w:r>
        <w:rPr>
          <w:rStyle w:val="l-endring"/>
          <w:sz w:val="21"/>
          <w:szCs w:val="21"/>
        </w:rPr>
        <w:t>§ 57 fjerde ledd</w:t>
      </w:r>
      <w:r>
        <w:t xml:space="preserve"> er komne inn på o</w:t>
      </w:r>
      <w:r>
        <w:t>f</w:t>
      </w:r>
      <w:r>
        <w:t>fentlig veg eller eigedomsområdet til offentlig veg. Kan dyret ikkje straks leverast attende til eigaren eller nokon på hans vegner</w:t>
      </w:r>
      <w:r>
        <w:t xml:space="preserve">, kan politiet sette det inn. </w:t>
      </w:r>
      <w:r>
        <w:rPr>
          <w:rStyle w:val="l-endring"/>
          <w:sz w:val="21"/>
          <w:szCs w:val="21"/>
        </w:rPr>
        <w:t xml:space="preserve">Reglane i kapittel II i lov 16. juni 1961 nr. 12 om ymse beitespørsmål </w:t>
      </w:r>
      <w:r>
        <w:t>gjeld i så fall tilsvarande.</w:t>
      </w:r>
    </w:p>
    <w:p w:rsidR="00000000" w:rsidRDefault="00E32A9D" w:rsidP="00C80B97">
      <w:pPr>
        <w:pStyle w:val="l-tit-endr-ledd"/>
      </w:pPr>
      <w:r>
        <w:t>§ 62 første ledd skal lyde:</w:t>
      </w:r>
    </w:p>
    <w:p w:rsidR="00000000" w:rsidRDefault="00E32A9D" w:rsidP="00C80B97">
      <w:pPr>
        <w:pStyle w:val="l-ledd"/>
        <w:rPr>
          <w:rFonts w:ascii="Times New Roman" w:hAnsi="Times New Roman" w:cs="Times New Roman"/>
        </w:rPr>
      </w:pPr>
      <w:r>
        <w:rPr>
          <w:rStyle w:val="l-endring"/>
          <w:sz w:val="21"/>
          <w:szCs w:val="21"/>
        </w:rPr>
        <w:t xml:space="preserve">Departementet </w:t>
      </w:r>
      <w:r>
        <w:t xml:space="preserve">kan gi overgangsføresegner </w:t>
      </w:r>
      <w:r>
        <w:rPr>
          <w:rStyle w:val="l-endring"/>
          <w:sz w:val="21"/>
          <w:szCs w:val="21"/>
        </w:rPr>
        <w:t>og</w:t>
      </w:r>
      <w:r>
        <w:t xml:space="preserve"> </w:t>
      </w:r>
      <w:r>
        <w:rPr>
          <w:rStyle w:val="l-endring"/>
          <w:sz w:val="21"/>
          <w:szCs w:val="21"/>
        </w:rPr>
        <w:t>forskrifter elles</w:t>
      </w:r>
      <w:r>
        <w:t xml:space="preserve"> til gjennomføring og utfylling av fø</w:t>
      </w:r>
      <w:r>
        <w:t>r</w:t>
      </w:r>
      <w:r>
        <w:t>e</w:t>
      </w:r>
      <w:r>
        <w:t>segnene i denne lova.</w:t>
      </w:r>
    </w:p>
    <w:p w:rsidR="00000000" w:rsidRDefault="00E32A9D" w:rsidP="00C80B97">
      <w:pPr>
        <w:pStyle w:val="a-vedtak-del"/>
      </w:pPr>
      <w:r>
        <w:t>II</w:t>
      </w:r>
    </w:p>
    <w:p w:rsidR="00000000" w:rsidRDefault="00E32A9D" w:rsidP="00C80B97">
      <w:pPr>
        <w:pStyle w:val="l-tit-endr-lov"/>
      </w:pPr>
      <w:r>
        <w:lastRenderedPageBreak/>
        <w:t xml:space="preserve">I lov 17. juni 2005 nr. 101 om eigedomsregistrering gjøres følgende endringer: </w:t>
      </w:r>
    </w:p>
    <w:p w:rsidR="00000000" w:rsidRDefault="00E32A9D" w:rsidP="00C80B97">
      <w:pPr>
        <w:pStyle w:val="l-tit-endr-ledd"/>
      </w:pPr>
      <w:r>
        <w:t>§ 22 sjuende ledd skal lyde:</w:t>
      </w:r>
    </w:p>
    <w:p w:rsidR="00000000" w:rsidRDefault="00E32A9D" w:rsidP="00C80B97">
      <w:pPr>
        <w:pStyle w:val="l-ledd"/>
      </w:pPr>
      <w:r>
        <w:t>Departementet kan gi forskrift</w:t>
      </w:r>
      <w:r>
        <w:rPr>
          <w:rStyle w:val="l-endring"/>
          <w:sz w:val="21"/>
          <w:szCs w:val="21"/>
        </w:rPr>
        <w:t xml:space="preserve"> og fatte enkeltvedtak eller avgjerd </w:t>
      </w:r>
      <w:r>
        <w:t>om føring av matrikkelen og</w:t>
      </w:r>
      <w:r>
        <w:rPr>
          <w:rStyle w:val="l-endring"/>
          <w:sz w:val="21"/>
          <w:szCs w:val="21"/>
        </w:rPr>
        <w:t xml:space="preserve"> gi fo</w:t>
      </w:r>
      <w:r>
        <w:rPr>
          <w:rStyle w:val="l-endring"/>
          <w:sz w:val="21"/>
          <w:szCs w:val="21"/>
        </w:rPr>
        <w:t>r</w:t>
      </w:r>
      <w:r>
        <w:rPr>
          <w:rStyle w:val="l-endring"/>
          <w:sz w:val="21"/>
          <w:szCs w:val="21"/>
        </w:rPr>
        <w:t>skrift om</w:t>
      </w:r>
      <w:r>
        <w:t xml:space="preserve"> organ som kan utføre matrikkelføringsoppgåver, til dømes om informasjon til heimelshavarar eller andre saka vedkjem, om tidsfristar, rapportering, kvalitetssikring og op</w:t>
      </w:r>
      <w:r>
        <w:t>p</w:t>
      </w:r>
      <w:r>
        <w:t>bevaring av matrikkelop</w:t>
      </w:r>
      <w:r>
        <w:t>p</w:t>
      </w:r>
      <w:r>
        <w:t>ly</w:t>
      </w:r>
      <w:r>
        <w:t>s</w:t>
      </w:r>
      <w:r>
        <w:t>ningar og om godkjenning av personar som skal føre opplysn</w:t>
      </w:r>
      <w:r>
        <w:t xml:space="preserve">ingar i matrikkelen. </w:t>
      </w:r>
    </w:p>
    <w:p w:rsidR="00000000" w:rsidRDefault="00E32A9D" w:rsidP="00C80B97">
      <w:pPr>
        <w:pStyle w:val="a-vedtak-del"/>
      </w:pPr>
      <w:r>
        <w:t>III</w:t>
      </w:r>
    </w:p>
    <w:p w:rsidR="00000000" w:rsidRDefault="00E32A9D" w:rsidP="00C80B97">
      <w:pPr>
        <w:pStyle w:val="l-tit-endr-lov"/>
      </w:pPr>
      <w:r>
        <w:t xml:space="preserve">I lov 27. juni 2008 nr. 71 om planlegging og byggesaksbehandling gjøres følgende endringer: </w:t>
      </w:r>
    </w:p>
    <w:p w:rsidR="00000000" w:rsidRDefault="00E32A9D" w:rsidP="00C80B97">
      <w:pPr>
        <w:pStyle w:val="l-tit-endr-ledd"/>
      </w:pPr>
      <w:r>
        <w:t>§ 20-5 tredje ledd skal lyde:</w:t>
      </w:r>
    </w:p>
    <w:p w:rsidR="00000000" w:rsidRDefault="00E32A9D" w:rsidP="00C80B97">
      <w:pPr>
        <w:pStyle w:val="l-ledd"/>
      </w:pPr>
      <w:r>
        <w:t>Tillatelse er heller ikke nødvendig for tiltak som nevnt i § 20-1 bokstav m når</w:t>
      </w:r>
    </w:p>
    <w:p w:rsidR="00000000" w:rsidRDefault="00E32A9D" w:rsidP="00C80B97">
      <w:pPr>
        <w:pStyle w:val="friliste"/>
      </w:pPr>
      <w:r>
        <w:t>a)</w:t>
      </w:r>
      <w:r>
        <w:tab/>
        <w:t xml:space="preserve">tiltaket skjer som ledd </w:t>
      </w:r>
      <w:r>
        <w:t>i jordskifte i samsvar med rettslig bindende plan</w:t>
      </w:r>
    </w:p>
    <w:p w:rsidR="00000000" w:rsidRDefault="00E32A9D" w:rsidP="00C80B97">
      <w:pPr>
        <w:pStyle w:val="friliste"/>
      </w:pPr>
      <w:r>
        <w:t>b)</w:t>
      </w:r>
      <w:r>
        <w:tab/>
        <w:t>tiltaket skjer etter krav som nevnt i matrikkellova § 9 første ledd bokstav g</w:t>
      </w:r>
    </w:p>
    <w:p w:rsidR="00000000" w:rsidRDefault="00E32A9D" w:rsidP="00C80B97">
      <w:pPr>
        <w:pStyle w:val="friliste"/>
      </w:pPr>
      <w:r>
        <w:t>c)</w:t>
      </w:r>
      <w:r>
        <w:tab/>
      </w:r>
      <w:r>
        <w:rPr>
          <w:rStyle w:val="l-endring"/>
          <w:sz w:val="21"/>
          <w:szCs w:val="21"/>
        </w:rPr>
        <w:t>eksisterende matrikkelenhet registrert som offentlig veg skal deles i forbindelse med at ansvaret for adm</w:t>
      </w:r>
      <w:r>
        <w:rPr>
          <w:rStyle w:val="l-endring"/>
          <w:sz w:val="21"/>
          <w:szCs w:val="21"/>
        </w:rPr>
        <w:t>i</w:t>
      </w:r>
      <w:r>
        <w:rPr>
          <w:rStyle w:val="l-endring"/>
          <w:sz w:val="21"/>
          <w:szCs w:val="21"/>
        </w:rPr>
        <w:t>n</w:t>
      </w:r>
      <w:r>
        <w:rPr>
          <w:rStyle w:val="l-endring"/>
          <w:sz w:val="21"/>
          <w:szCs w:val="21"/>
        </w:rPr>
        <w:t>i</w:t>
      </w:r>
      <w:r>
        <w:rPr>
          <w:rStyle w:val="l-endring"/>
          <w:sz w:val="21"/>
          <w:szCs w:val="21"/>
        </w:rPr>
        <w:t xml:space="preserve">strasjonen av </w:t>
      </w:r>
      <w:r>
        <w:rPr>
          <w:rStyle w:val="l-endring"/>
          <w:sz w:val="21"/>
          <w:szCs w:val="21"/>
        </w:rPr>
        <w:t>offentlige veger skal endres mellom staten, et statlig utbyggingsselskap for veg, fylkesko</w:t>
      </w:r>
      <w:r>
        <w:rPr>
          <w:rStyle w:val="l-endring"/>
          <w:sz w:val="21"/>
          <w:szCs w:val="21"/>
        </w:rPr>
        <w:t>m</w:t>
      </w:r>
      <w:r>
        <w:rPr>
          <w:rStyle w:val="l-endring"/>
          <w:sz w:val="21"/>
          <w:szCs w:val="21"/>
        </w:rPr>
        <w:t>munen eller kommunen.</w:t>
      </w:r>
    </w:p>
    <w:p w:rsidR="00000000" w:rsidRDefault="00E32A9D" w:rsidP="00C80B97">
      <w:pPr>
        <w:pStyle w:val="l-punktum"/>
      </w:pPr>
      <w:r>
        <w:t>Det samme gjelder tiltak som nevnt i § 20-1 første ledd bokstav j når tiltaket ikke skal stå lengre enn 2 m</w:t>
      </w:r>
      <w:r>
        <w:t>å</w:t>
      </w:r>
      <w:r>
        <w:t>neder.</w:t>
      </w:r>
    </w:p>
    <w:p w:rsidR="00000000" w:rsidRDefault="00E32A9D" w:rsidP="00C80B97">
      <w:pPr>
        <w:pStyle w:val="a-vedtak-del"/>
      </w:pPr>
      <w:r>
        <w:t>IV</w:t>
      </w:r>
    </w:p>
    <w:p w:rsidR="00000000" w:rsidRDefault="00E32A9D" w:rsidP="00C80B97">
      <w:pPr>
        <w:pStyle w:val="l-tit-endr-lov"/>
      </w:pPr>
      <w:r>
        <w:t>I lov 18. juni 1965 nr. 4</w:t>
      </w:r>
      <w:r>
        <w:t xml:space="preserve"> om vegtrafikk gjøres følgende endringer:</w:t>
      </w:r>
    </w:p>
    <w:p w:rsidR="00000000" w:rsidRDefault="00E32A9D" w:rsidP="00C80B97">
      <w:pPr>
        <w:pStyle w:val="l-tit-endr-ledd"/>
      </w:pPr>
      <w:r>
        <w:t>§ 4 andre ledd andre punktum skal lyde:</w:t>
      </w:r>
    </w:p>
    <w:p w:rsidR="00000000" w:rsidRDefault="00E32A9D" w:rsidP="00C80B97">
      <w:pPr>
        <w:pStyle w:val="l-punktum"/>
      </w:pPr>
      <w:r>
        <w:t xml:space="preserve">Departementet kan delegere sin myndighet til å gi slike bestemmelser til </w:t>
      </w:r>
      <w:r>
        <w:rPr>
          <w:rStyle w:val="l-endring"/>
          <w:sz w:val="21"/>
          <w:szCs w:val="21"/>
        </w:rPr>
        <w:t>Statens vegvesen</w:t>
      </w:r>
      <w:r>
        <w:t>, ko</w:t>
      </w:r>
      <w:r>
        <w:t>m</w:t>
      </w:r>
      <w:r>
        <w:t>munen eller lokal politimyndighet.</w:t>
      </w:r>
    </w:p>
    <w:p w:rsidR="00000000" w:rsidRDefault="00E32A9D" w:rsidP="00C80B97">
      <w:pPr>
        <w:pStyle w:val="l-tit-endr-ledd"/>
      </w:pPr>
      <w:r>
        <w:t>§ 6 andre ledd andre punktum skal lyde:</w:t>
      </w:r>
    </w:p>
    <w:p w:rsidR="00000000" w:rsidRDefault="00E32A9D" w:rsidP="00C80B97">
      <w:pPr>
        <w:pStyle w:val="l-punktum"/>
      </w:pPr>
      <w:r>
        <w:t>Depar</w:t>
      </w:r>
      <w:r>
        <w:t xml:space="preserve">tementet kan delegere til </w:t>
      </w:r>
      <w:r>
        <w:rPr>
          <w:rStyle w:val="l-endring"/>
          <w:sz w:val="21"/>
          <w:szCs w:val="21"/>
        </w:rPr>
        <w:t>Statens vegvesen</w:t>
      </w:r>
      <w:r>
        <w:t>, politiet eller kommunen å avgjøre om et område skal regnes som tettbygd strøk etter denne lov, og kan fastsette grensene for det tettbygde strøk.</w:t>
      </w:r>
    </w:p>
    <w:p w:rsidR="00000000" w:rsidRDefault="00E32A9D" w:rsidP="00C80B97">
      <w:pPr>
        <w:pStyle w:val="l-tit-endr-ledd"/>
      </w:pPr>
      <w:r>
        <w:t>§ 7 andre og tredje ledd skal lyde:</w:t>
      </w:r>
    </w:p>
    <w:p w:rsidR="00000000" w:rsidRDefault="00E32A9D" w:rsidP="00C80B97">
      <w:pPr>
        <w:pStyle w:val="l-ledd"/>
      </w:pPr>
      <w:r>
        <w:t>Det kan treffes midlertidig ve</w:t>
      </w:r>
      <w:r>
        <w:t>dtak om forbud mot all trafikk eller om annen regulering av trafikk på veg dersom forhold på vegen eller i dens omgivelser, arbeid på vegen eller vegens tilstand tilsier det. Slikt ve</w:t>
      </w:r>
      <w:r>
        <w:t>d</w:t>
      </w:r>
      <w:r>
        <w:t xml:space="preserve">tak treffes for riksveg og fylkesveg av </w:t>
      </w:r>
      <w:r>
        <w:rPr>
          <w:rStyle w:val="l-endring"/>
          <w:sz w:val="21"/>
          <w:szCs w:val="21"/>
        </w:rPr>
        <w:t>Statens vegvesen</w:t>
      </w:r>
      <w:r>
        <w:t xml:space="preserve"> og for ko</w:t>
      </w:r>
      <w:r>
        <w:t>m</w:t>
      </w:r>
      <w:r>
        <w:t>munal</w:t>
      </w:r>
      <w:r>
        <w:t xml:space="preserve"> veg av kommunen.</w:t>
      </w:r>
    </w:p>
    <w:p w:rsidR="00000000" w:rsidRDefault="00E32A9D" w:rsidP="00C80B97">
      <w:pPr>
        <w:pStyle w:val="l-ledd"/>
      </w:pPr>
      <w:r>
        <w:t>Vegdirektoratet kan</w:t>
      </w:r>
      <w:r>
        <w:rPr>
          <w:rStyle w:val="l-endring"/>
          <w:sz w:val="21"/>
          <w:szCs w:val="21"/>
        </w:rPr>
        <w:t xml:space="preserve"> i forskrift gi nærmere bestemmelser om</w:t>
      </w:r>
      <w:r>
        <w:t xml:space="preserve"> at transport av visse typer farlig gods kun skal være tillatt på visse veger, til visse tider eller på andre særlige vilkår. </w:t>
      </w:r>
    </w:p>
    <w:p w:rsidR="00000000" w:rsidRDefault="00E32A9D" w:rsidP="00C80B97">
      <w:pPr>
        <w:pStyle w:val="l-tit-endr-ledd"/>
      </w:pPr>
      <w:r>
        <w:t>§ 7 b første og andre ledd skal lyde:</w:t>
      </w:r>
    </w:p>
    <w:p w:rsidR="00000000" w:rsidRDefault="00E32A9D" w:rsidP="00C80B97">
      <w:pPr>
        <w:pStyle w:val="l-ledd"/>
      </w:pPr>
      <w:r>
        <w:t>Sykkelritt på v</w:t>
      </w:r>
      <w:r>
        <w:t>eg som helt eller delvis er åpen for alminnelig ferdsel, er forbudt uten till</w:t>
      </w:r>
      <w:r>
        <w:t>a</w:t>
      </w:r>
      <w:r>
        <w:t xml:space="preserve">telse fra </w:t>
      </w:r>
      <w:r>
        <w:rPr>
          <w:rStyle w:val="l-endring"/>
          <w:sz w:val="21"/>
          <w:szCs w:val="21"/>
        </w:rPr>
        <w:t>St</w:t>
      </w:r>
      <w:r>
        <w:rPr>
          <w:rStyle w:val="l-endring"/>
          <w:sz w:val="21"/>
          <w:szCs w:val="21"/>
        </w:rPr>
        <w:t>a</w:t>
      </w:r>
      <w:r>
        <w:rPr>
          <w:rStyle w:val="l-endring"/>
          <w:sz w:val="21"/>
          <w:szCs w:val="21"/>
        </w:rPr>
        <w:t>tens vegvesen</w:t>
      </w:r>
      <w:r>
        <w:t xml:space="preserve">. Før </w:t>
      </w:r>
      <w:r>
        <w:rPr>
          <w:rStyle w:val="l-endring"/>
          <w:sz w:val="21"/>
          <w:szCs w:val="21"/>
        </w:rPr>
        <w:t>Statens vegvesen</w:t>
      </w:r>
      <w:r>
        <w:t xml:space="preserve"> treffer vedtak, skal politiet uttale seg.</w:t>
      </w:r>
    </w:p>
    <w:p w:rsidR="00000000" w:rsidRDefault="00E32A9D" w:rsidP="00C80B97">
      <w:pPr>
        <w:pStyle w:val="l-ledd"/>
      </w:pPr>
      <w:r>
        <w:t xml:space="preserve">I vedtaket kan </w:t>
      </w:r>
      <w:r>
        <w:rPr>
          <w:rStyle w:val="l-endring"/>
          <w:sz w:val="21"/>
          <w:szCs w:val="21"/>
        </w:rPr>
        <w:t>Statens vegvesen</w:t>
      </w:r>
      <w:r>
        <w:t xml:space="preserve"> gi tillatelse til å fravike §§ 4, 5 og 6, eller bestemm</w:t>
      </w:r>
      <w:r>
        <w:t>elser fastsatt i me</w:t>
      </w:r>
      <w:r>
        <w:t>d</w:t>
      </w:r>
      <w:r>
        <w:t xml:space="preserve">hold av disse paragrafene, i den grad det er nødvendig og forsvarlig. </w:t>
      </w:r>
      <w:r>
        <w:rPr>
          <w:rStyle w:val="l-endring"/>
          <w:sz w:val="21"/>
          <w:szCs w:val="21"/>
        </w:rPr>
        <w:t>Statens vegv</w:t>
      </w:r>
      <w:r>
        <w:rPr>
          <w:rStyle w:val="l-endring"/>
          <w:sz w:val="21"/>
          <w:szCs w:val="21"/>
        </w:rPr>
        <w:t>e</w:t>
      </w:r>
      <w:r>
        <w:rPr>
          <w:rStyle w:val="l-endring"/>
          <w:sz w:val="21"/>
          <w:szCs w:val="21"/>
        </w:rPr>
        <w:t>sen</w:t>
      </w:r>
      <w:r>
        <w:t xml:space="preserve"> kan også stille krav om skiltplan, trafikkregulering og bruk av private vakter. </w:t>
      </w:r>
    </w:p>
    <w:p w:rsidR="00000000" w:rsidRDefault="00E32A9D" w:rsidP="00C80B97">
      <w:pPr>
        <w:pStyle w:val="l-tit-endr-ledd"/>
      </w:pPr>
      <w:r>
        <w:lastRenderedPageBreak/>
        <w:t>§ 7 b fjerde ledd skal lyde:</w:t>
      </w:r>
    </w:p>
    <w:p w:rsidR="00000000" w:rsidRDefault="00E32A9D" w:rsidP="00C80B97">
      <w:pPr>
        <w:pStyle w:val="l-ledd"/>
      </w:pPr>
      <w:r>
        <w:t>Departementet kan i forskrift gi regler</w:t>
      </w:r>
      <w:r>
        <w:t xml:space="preserve"> </w:t>
      </w:r>
      <w:r>
        <w:rPr>
          <w:rStyle w:val="l-endring"/>
          <w:sz w:val="21"/>
          <w:szCs w:val="21"/>
        </w:rPr>
        <w:t xml:space="preserve">om myndigheten etter første og andre ledd, og </w:t>
      </w:r>
      <w:r>
        <w:t>om gje</w:t>
      </w:r>
      <w:r>
        <w:t>n</w:t>
      </w:r>
      <w:r>
        <w:t>nomføring av sykkelritt som nevnt i første ledd, herunder om skiltplan og plan for trafikkreg</w:t>
      </w:r>
      <w:r>
        <w:t>u</w:t>
      </w:r>
      <w:r>
        <w:t>lering.</w:t>
      </w:r>
    </w:p>
    <w:p w:rsidR="00000000" w:rsidRDefault="00E32A9D" w:rsidP="00C80B97">
      <w:pPr>
        <w:pStyle w:val="l-tit-endr-ledd"/>
      </w:pPr>
      <w:r>
        <w:t>§ 7 b femte ledd første punktum skal lyde:</w:t>
      </w:r>
    </w:p>
    <w:p w:rsidR="00000000" w:rsidRDefault="00E32A9D" w:rsidP="00C80B97">
      <w:pPr>
        <w:pStyle w:val="l-ledd"/>
      </w:pPr>
      <w:r>
        <w:t xml:space="preserve">Departementet kan i forskrift også gi regler om </w:t>
      </w:r>
      <w:r>
        <w:rPr>
          <w:rStyle w:val="l-endring"/>
          <w:sz w:val="21"/>
          <w:szCs w:val="21"/>
        </w:rPr>
        <w:t>Statens v</w:t>
      </w:r>
      <w:r>
        <w:rPr>
          <w:rStyle w:val="l-endring"/>
          <w:sz w:val="21"/>
          <w:szCs w:val="21"/>
        </w:rPr>
        <w:t>egvesens</w:t>
      </w:r>
      <w:r>
        <w:t xml:space="preserve"> tildeling av myndighet i</w:t>
      </w:r>
      <w:r>
        <w:t>n</w:t>
      </w:r>
      <w:r>
        <w:t>nen ra</w:t>
      </w:r>
      <w:r>
        <w:t>m</w:t>
      </w:r>
      <w:r>
        <w:t>m</w:t>
      </w:r>
      <w:r>
        <w:t>e</w:t>
      </w:r>
      <w:r>
        <w:t>ne av § 9 til midlertidig trafikkregulering til private vakter, om uniformering av sl</w:t>
      </w:r>
      <w:r>
        <w:t>i</w:t>
      </w:r>
      <w:r>
        <w:t>ke vakter og me</w:t>
      </w:r>
      <w:r>
        <w:t>r</w:t>
      </w:r>
      <w:r>
        <w:t>king av deres kjøretøy, og om vaktenes minstealder, skikkethet og kompeta</w:t>
      </w:r>
      <w:r>
        <w:t>n</w:t>
      </w:r>
      <w:r>
        <w:t xml:space="preserve">se. </w:t>
      </w:r>
    </w:p>
    <w:p w:rsidR="00000000" w:rsidRDefault="00E32A9D" w:rsidP="00C80B97">
      <w:pPr>
        <w:pStyle w:val="l-tit-endr-ledd"/>
      </w:pPr>
      <w:r>
        <w:t xml:space="preserve">§ 10 første ledd første punktum </w:t>
      </w:r>
      <w:r>
        <w:t>skal lyde:</w:t>
      </w:r>
    </w:p>
    <w:p w:rsidR="00000000" w:rsidRDefault="00E32A9D" w:rsidP="00C80B97">
      <w:pPr>
        <w:pStyle w:val="l-ledd"/>
      </w:pPr>
      <w:r>
        <w:t xml:space="preserve">Fører av kjøretøy skal straks stanse for kontroll når det kreves av politiet eller </w:t>
      </w:r>
      <w:r>
        <w:rPr>
          <w:rStyle w:val="l-endring"/>
          <w:sz w:val="21"/>
          <w:szCs w:val="21"/>
        </w:rPr>
        <w:t>Statens vegv</w:t>
      </w:r>
      <w:r>
        <w:rPr>
          <w:rStyle w:val="l-endring"/>
          <w:sz w:val="21"/>
          <w:szCs w:val="21"/>
        </w:rPr>
        <w:t>e</w:t>
      </w:r>
      <w:r>
        <w:rPr>
          <w:rStyle w:val="l-endring"/>
          <w:sz w:val="21"/>
          <w:szCs w:val="21"/>
        </w:rPr>
        <w:t>sen</w:t>
      </w:r>
      <w:r>
        <w:t>.</w:t>
      </w:r>
    </w:p>
    <w:p w:rsidR="00000000" w:rsidRDefault="00E32A9D" w:rsidP="00C80B97">
      <w:pPr>
        <w:pStyle w:val="l-tit-endr-punktum"/>
      </w:pPr>
      <w:r>
        <w:t>§ 11 andre punktum skal lyde:</w:t>
      </w:r>
    </w:p>
    <w:p w:rsidR="00000000" w:rsidRDefault="00E32A9D" w:rsidP="00C80B97">
      <w:pPr>
        <w:pStyle w:val="l-punktum"/>
      </w:pPr>
      <w:r>
        <w:t xml:space="preserve">Det samme gjelder for fører av kjøretøy i </w:t>
      </w:r>
      <w:r>
        <w:rPr>
          <w:rStyle w:val="l-endring"/>
          <w:sz w:val="21"/>
          <w:szCs w:val="21"/>
        </w:rPr>
        <w:t>Statens vegvesens</w:t>
      </w:r>
      <w:r>
        <w:t xml:space="preserve"> tjeneste og offentlig parkeringsko</w:t>
      </w:r>
      <w:r>
        <w:t>n</w:t>
      </w:r>
      <w:r>
        <w:t>trolltjene</w:t>
      </w:r>
      <w:r>
        <w:t>s</w:t>
      </w:r>
      <w:r>
        <w:t>te.</w:t>
      </w:r>
    </w:p>
    <w:p w:rsidR="00000000" w:rsidRDefault="00E32A9D" w:rsidP="00C80B97">
      <w:pPr>
        <w:pStyle w:val="l-tit-endr-ledd"/>
      </w:pPr>
      <w:r>
        <w:t>§ </w:t>
      </w:r>
      <w:r>
        <w:t>19 første ledd første punktum skal lyde:</w:t>
      </w:r>
    </w:p>
    <w:p w:rsidR="00000000" w:rsidRDefault="00E32A9D" w:rsidP="00C80B97">
      <w:pPr>
        <w:pStyle w:val="l-ledd"/>
      </w:pPr>
      <w:r>
        <w:t>Eier av kjøretøy eller den som på eierens vegne har rådighet over det, skal framstille kjør</w:t>
      </w:r>
      <w:r>
        <w:t>e</w:t>
      </w:r>
      <w:r>
        <w:t>tøyet til ko</w:t>
      </w:r>
      <w:r>
        <w:t>n</w:t>
      </w:r>
      <w:r>
        <w:t xml:space="preserve">troll når politiet eller </w:t>
      </w:r>
      <w:r>
        <w:rPr>
          <w:rStyle w:val="l-endring"/>
          <w:sz w:val="21"/>
          <w:szCs w:val="21"/>
        </w:rPr>
        <w:t>Statens vegvesen</w:t>
      </w:r>
      <w:r>
        <w:t xml:space="preserve"> krever det. </w:t>
      </w:r>
    </w:p>
    <w:p w:rsidR="00000000" w:rsidRDefault="00E32A9D" w:rsidP="00C80B97">
      <w:pPr>
        <w:pStyle w:val="l-tit-endr-punktum"/>
      </w:pPr>
      <w:r>
        <w:t xml:space="preserve">§ 19 c første ledd skal lyde: </w:t>
      </w:r>
    </w:p>
    <w:p w:rsidR="00000000" w:rsidRDefault="00E32A9D" w:rsidP="00C80B97">
      <w:pPr>
        <w:pStyle w:val="l-ledd"/>
        <w:rPr>
          <w:rFonts w:cs="Times"/>
        </w:rPr>
      </w:pPr>
      <w:r>
        <w:rPr>
          <w:rStyle w:val="l-endring"/>
          <w:sz w:val="21"/>
          <w:szCs w:val="21"/>
        </w:rPr>
        <w:t>Statens vegvesen</w:t>
      </w:r>
      <w:r>
        <w:t xml:space="preserve"> kan, etter nærmere regler gitt av departementet i forskrift, kontrollere m</w:t>
      </w:r>
      <w:r>
        <w:t>o</w:t>
      </w:r>
      <w:r>
        <w:t>torvogner, tilhengere og godkjenningspliktig utstyr i virksomheter der dette selges.</w:t>
      </w:r>
    </w:p>
    <w:p w:rsidR="00000000" w:rsidRDefault="00E32A9D" w:rsidP="00C80B97">
      <w:pPr>
        <w:pStyle w:val="l-tit-endr-ledd"/>
      </w:pPr>
      <w:r>
        <w:t>§ 36 nr. 1 skal lyde:</w:t>
      </w:r>
    </w:p>
    <w:p w:rsidR="00000000" w:rsidRDefault="00E32A9D" w:rsidP="00C80B97">
      <w:pPr>
        <w:pStyle w:val="l-ledd"/>
      </w:pPr>
      <w:r>
        <w:t xml:space="preserve">Politiet eller </w:t>
      </w:r>
      <w:r>
        <w:rPr>
          <w:rStyle w:val="l-endring"/>
          <w:sz w:val="21"/>
          <w:szCs w:val="21"/>
        </w:rPr>
        <w:t xml:space="preserve">Statens vegvesen </w:t>
      </w:r>
      <w:r>
        <w:t>kan forby bruken av en motorvogn og tilhe</w:t>
      </w:r>
      <w:r>
        <w:t>nger til motorvogn for så lang tid som nødvendig, dersom</w:t>
      </w:r>
    </w:p>
    <w:p w:rsidR="00000000" w:rsidRDefault="00E32A9D" w:rsidP="00C80B97">
      <w:pPr>
        <w:pStyle w:val="friliste"/>
      </w:pPr>
      <w:r>
        <w:t>a)</w:t>
      </w:r>
      <w:r>
        <w:tab/>
        <w:t>kjøretøyet ikke blir omregistrert når det er bestemt i medhold av § 15,</w:t>
      </w:r>
    </w:p>
    <w:p w:rsidR="00000000" w:rsidRDefault="00E32A9D" w:rsidP="00C80B97">
      <w:pPr>
        <w:pStyle w:val="friliste"/>
      </w:pPr>
      <w:r>
        <w:t>b)</w:t>
      </w:r>
      <w:r>
        <w:tab/>
        <w:t>kjøretøyet ikke blir framstilt til kontroll etter § 19 eller pålegg om utbedring av mangel ikke er ette</w:t>
      </w:r>
      <w:r>
        <w:t>r</w:t>
      </w:r>
      <w:r>
        <w:t>kommet innen fast</w:t>
      </w:r>
      <w:r>
        <w:t>satt tid,</w:t>
      </w:r>
    </w:p>
    <w:p w:rsidR="00000000" w:rsidRDefault="00E32A9D" w:rsidP="00C80B97">
      <w:pPr>
        <w:pStyle w:val="friliste"/>
      </w:pPr>
      <w:r>
        <w:t>c)</w:t>
      </w:r>
      <w:r>
        <w:tab/>
        <w:t>kjøretøyet ikke er i forsvarlig stand eller kjøretøyets last ikke er forsvarlig sikret,</w:t>
      </w:r>
    </w:p>
    <w:p w:rsidR="00000000" w:rsidRDefault="00E32A9D" w:rsidP="00C80B97">
      <w:pPr>
        <w:pStyle w:val="friliste"/>
      </w:pPr>
      <w:r>
        <w:t>d)</w:t>
      </w:r>
      <w:r>
        <w:tab/>
        <w:t>kjøretøyets hjul ikke er sikret tilstrekkelig veggrep ved bruk av pigger, kjettinger eller lignende, når førefo</w:t>
      </w:r>
      <w:r>
        <w:t>r</w:t>
      </w:r>
      <w:r>
        <w:t>holdet gjør det nødvendig,</w:t>
      </w:r>
    </w:p>
    <w:p w:rsidR="00000000" w:rsidRDefault="00E32A9D" w:rsidP="00C80B97">
      <w:pPr>
        <w:pStyle w:val="friliste"/>
      </w:pPr>
      <w:r>
        <w:t>e)</w:t>
      </w:r>
      <w:r>
        <w:tab/>
        <w:t>pålegg git</w:t>
      </w:r>
      <w:r>
        <w:t>t i medhold av § 36 a fjerde ledd ikke er etterkommet,</w:t>
      </w:r>
    </w:p>
    <w:p w:rsidR="00000000" w:rsidRDefault="00E32A9D" w:rsidP="00C80B97">
      <w:pPr>
        <w:pStyle w:val="friliste"/>
      </w:pPr>
      <w:r>
        <w:t>f)</w:t>
      </w:r>
      <w:r>
        <w:tab/>
        <w:t>regler gitt i medhold av § 7 tredje ledd blir vesentlig overtrådt eller pålegg gitt i medhold av disse ikke blir etterkommet,</w:t>
      </w:r>
    </w:p>
    <w:p w:rsidR="00000000" w:rsidRDefault="00E32A9D" w:rsidP="00C80B97">
      <w:pPr>
        <w:pStyle w:val="friliste"/>
      </w:pPr>
      <w:r>
        <w:t>g)</w:t>
      </w:r>
      <w:r>
        <w:tab/>
        <w:t>kjøretøyet er endret i strid med § 13 femte ledd.</w:t>
      </w:r>
    </w:p>
    <w:p w:rsidR="00000000" w:rsidRDefault="00E32A9D" w:rsidP="00C80B97">
      <w:pPr>
        <w:pStyle w:val="l-tit-endr-punktum"/>
      </w:pPr>
      <w:r>
        <w:t>§ 36 nr. 3 første p</w:t>
      </w:r>
      <w:r>
        <w:t>unktum skal lyde:</w:t>
      </w:r>
    </w:p>
    <w:p w:rsidR="00000000" w:rsidRDefault="00E32A9D" w:rsidP="00C80B97">
      <w:pPr>
        <w:pStyle w:val="l-punktum"/>
      </w:pPr>
      <w:r>
        <w:t xml:space="preserve">Når bruken av en motorvogn, eller tilhenger til motorvogn blir forbudt etter nr. 1, 2 eller 5, kan politiet, </w:t>
      </w:r>
      <w:r>
        <w:rPr>
          <w:rStyle w:val="l-endring"/>
          <w:sz w:val="21"/>
          <w:szCs w:val="21"/>
        </w:rPr>
        <w:t>Statens vegvesen</w:t>
      </w:r>
      <w:r>
        <w:t xml:space="preserve"> og tollvesenet inndra kjennemerker og vognkort dersom kjøretøyet er registrert. </w:t>
      </w:r>
    </w:p>
    <w:p w:rsidR="00000000" w:rsidRDefault="00E32A9D" w:rsidP="00C80B97">
      <w:pPr>
        <w:pStyle w:val="l-tit-endr-punktum"/>
      </w:pPr>
      <w:r>
        <w:lastRenderedPageBreak/>
        <w:t xml:space="preserve">§ 36 nr. 9 første punktum skal </w:t>
      </w:r>
      <w:r>
        <w:t>lyde:</w:t>
      </w:r>
    </w:p>
    <w:p w:rsidR="00000000" w:rsidRDefault="00E32A9D" w:rsidP="00C80B97">
      <w:pPr>
        <w:pStyle w:val="l-punktum"/>
      </w:pPr>
      <w:r>
        <w:t xml:space="preserve">Departementet kan i forskrift gi politiet og </w:t>
      </w:r>
      <w:r>
        <w:rPr>
          <w:rStyle w:val="l-endring"/>
          <w:sz w:val="21"/>
          <w:szCs w:val="21"/>
        </w:rPr>
        <w:t>Statens vegvesen</w:t>
      </w:r>
      <w:r>
        <w:t xml:space="preserve"> myndighet til å gi pålegg om å gjennomføre nødvendig hvile når bestemmelser gitt i medhold av § 21 annet ledd er overtrådt. </w:t>
      </w:r>
    </w:p>
    <w:p w:rsidR="00000000" w:rsidRDefault="00E32A9D" w:rsidP="00C80B97">
      <w:pPr>
        <w:pStyle w:val="l-tit-endr-ledd"/>
      </w:pPr>
      <w:r>
        <w:t>§ 36 a andre ledd første punktum skal lyde:</w:t>
      </w:r>
    </w:p>
    <w:p w:rsidR="00000000" w:rsidRDefault="00E32A9D" w:rsidP="00C80B97">
      <w:pPr>
        <w:pStyle w:val="l-ledd"/>
      </w:pPr>
      <w:r>
        <w:t>Ved overtredelse so</w:t>
      </w:r>
      <w:r>
        <w:t xml:space="preserve">m medfører gebyrplikt etter første ledd, kan politiet eller </w:t>
      </w:r>
      <w:r>
        <w:rPr>
          <w:rStyle w:val="l-endring"/>
          <w:sz w:val="21"/>
          <w:szCs w:val="21"/>
        </w:rPr>
        <w:t>Statens vegvesen</w:t>
      </w:r>
      <w:r>
        <w:t xml:space="preserve"> ta kj</w:t>
      </w:r>
      <w:r>
        <w:t>ø</w:t>
      </w:r>
      <w:r>
        <w:t>r</w:t>
      </w:r>
      <w:r>
        <w:t>e</w:t>
      </w:r>
      <w:r>
        <w:t xml:space="preserve">tøyet i forvaring for eierens regning og risiko eller forby bruk av det inntil gebyr og omkostninger er betalt eller sikkerhet for betaling er stilt. </w:t>
      </w:r>
    </w:p>
    <w:p w:rsidR="00000000" w:rsidRDefault="00E32A9D" w:rsidP="00C80B97">
      <w:pPr>
        <w:pStyle w:val="l-tit-endr-ledd"/>
      </w:pPr>
      <w:r>
        <w:t>§ 36 b første ledd s</w:t>
      </w:r>
      <w:r>
        <w:t>kal lyde:</w:t>
      </w:r>
    </w:p>
    <w:p w:rsidR="00000000" w:rsidRDefault="00E32A9D" w:rsidP="00C80B97">
      <w:pPr>
        <w:pStyle w:val="l-ledd"/>
      </w:pPr>
      <w:r>
        <w:t>Dersom motorvognfører ilegges eller antas å ville bli ilagt straff eller gebyr for overtredelse av b</w:t>
      </w:r>
      <w:r>
        <w:t>e</w:t>
      </w:r>
      <w:r>
        <w:t>ste</w:t>
      </w:r>
      <w:r>
        <w:t>m</w:t>
      </w:r>
      <w:r>
        <w:t xml:space="preserve">melser gitt i eller i medhold av vegtrafikkloven, kan politiet, </w:t>
      </w:r>
      <w:r>
        <w:rPr>
          <w:rStyle w:val="l-endring"/>
          <w:spacing w:val="2"/>
          <w:sz w:val="21"/>
          <w:szCs w:val="21"/>
        </w:rPr>
        <w:t>Statens vegvesen</w:t>
      </w:r>
      <w:r>
        <w:t xml:space="preserve"> og tol</w:t>
      </w:r>
      <w:r>
        <w:t>l</w:t>
      </w:r>
      <w:r>
        <w:t>vesenet treffe avgjørelse om å holde tilbake motorvog</w:t>
      </w:r>
      <w:r>
        <w:t>n og kjøretøy som trekkes av motorvogn inntil bot, gebyr og omkostninger er betalt, eller sikkerhet for betaling er stilt. I saker der pol</w:t>
      </w:r>
      <w:r>
        <w:t>i</w:t>
      </w:r>
      <w:r>
        <w:t xml:space="preserve">tiet vurderer å holde tilbake kjøretøy etter anmeldelse, er </w:t>
      </w:r>
      <w:r>
        <w:rPr>
          <w:rStyle w:val="l-endring"/>
          <w:spacing w:val="2"/>
          <w:sz w:val="21"/>
          <w:szCs w:val="21"/>
        </w:rPr>
        <w:t>Statens vegvesens</w:t>
      </w:r>
      <w:r>
        <w:t xml:space="preserve"> og tollvesenets tilb</w:t>
      </w:r>
      <w:r>
        <w:t>a</w:t>
      </w:r>
      <w:r>
        <w:t xml:space="preserve">keholdsrett for å </w:t>
      </w:r>
      <w:r>
        <w:t>sikre betaling av bot tidsbegrenset til påtalemyndi</w:t>
      </w:r>
      <w:r>
        <w:t>g</w:t>
      </w:r>
      <w:r>
        <w:t>heten har avgjort påtal</w:t>
      </w:r>
      <w:r>
        <w:t>e</w:t>
      </w:r>
      <w:r>
        <w:t>spørsmålet eller, dersom påtalemyndigheten har besluttet å utferdige forelegg, til for</w:t>
      </w:r>
      <w:r>
        <w:t>e</w:t>
      </w:r>
      <w:r>
        <w:t>legget er meddelt.</w:t>
      </w:r>
    </w:p>
    <w:p w:rsidR="00000000" w:rsidRDefault="00E32A9D" w:rsidP="00C80B97">
      <w:pPr>
        <w:pStyle w:val="l-tit-endr-ledd"/>
      </w:pPr>
      <w:r>
        <w:t>§ 37 tredje ledd skal lyde:</w:t>
      </w:r>
    </w:p>
    <w:p w:rsidR="00000000" w:rsidRDefault="00E32A9D" w:rsidP="00C80B97">
      <w:pPr>
        <w:pStyle w:val="l-ledd"/>
      </w:pPr>
      <w:r>
        <w:t>Myndighet etter første ledd bokstav b kan også</w:t>
      </w:r>
      <w:r>
        <w:t xml:space="preserve"> utøves av </w:t>
      </w:r>
      <w:r>
        <w:rPr>
          <w:rStyle w:val="l-endring"/>
          <w:sz w:val="21"/>
          <w:szCs w:val="21"/>
        </w:rPr>
        <w:t>Statens vegvesen</w:t>
      </w:r>
      <w:r>
        <w:t>.</w:t>
      </w:r>
    </w:p>
    <w:p w:rsidR="00000000" w:rsidRDefault="00E32A9D" w:rsidP="00C80B97">
      <w:pPr>
        <w:pStyle w:val="l-tit-endr-ledd"/>
      </w:pPr>
      <w:r>
        <w:t>§ 37 femte ledd tredje punktum skal lyde:</w:t>
      </w:r>
    </w:p>
    <w:p w:rsidR="00000000" w:rsidRDefault="00E32A9D" w:rsidP="00C80B97">
      <w:pPr>
        <w:pStyle w:val="l-punktum"/>
      </w:pPr>
      <w:r>
        <w:t xml:space="preserve">Finner politiet eller </w:t>
      </w:r>
      <w:r>
        <w:rPr>
          <w:rStyle w:val="l-endring"/>
          <w:sz w:val="21"/>
          <w:szCs w:val="21"/>
        </w:rPr>
        <w:t>Statens vegvesen</w:t>
      </w:r>
      <w:r>
        <w:t xml:space="preserve"> at kjøretøyet må anses som vrak, kan det avhende kjøretøyet på he</w:t>
      </w:r>
      <w:r>
        <w:t>n</w:t>
      </w:r>
      <w:r>
        <w:t>siktsmessig måte uten hensyn til fristen foran og om nødvendig uten varsel til e</w:t>
      </w:r>
      <w:r>
        <w:t>ieren.</w:t>
      </w:r>
    </w:p>
    <w:p w:rsidR="00000000" w:rsidRDefault="00E32A9D" w:rsidP="00C80B97">
      <w:pPr>
        <w:pStyle w:val="l-tit-endr-ledd"/>
      </w:pPr>
      <w:r>
        <w:t>§ 37 åttende ledd skal lyde:</w:t>
      </w:r>
    </w:p>
    <w:p w:rsidR="00000000" w:rsidRDefault="00E32A9D" w:rsidP="00C80B97">
      <w:pPr>
        <w:pStyle w:val="l-ledd"/>
      </w:pPr>
      <w:r>
        <w:t xml:space="preserve">Krever eieren tilbake et kjøretøy som politiet eller </w:t>
      </w:r>
      <w:r>
        <w:rPr>
          <w:rStyle w:val="l-endring"/>
          <w:sz w:val="21"/>
          <w:szCs w:val="21"/>
        </w:rPr>
        <w:t>Statens vegvesen</w:t>
      </w:r>
      <w:r>
        <w:t xml:space="preserve"> er i ferd med å fjerne e</w:t>
      </w:r>
      <w:r>
        <w:t>l</w:t>
      </w:r>
      <w:r>
        <w:t xml:space="preserve">ler har tatt i forvaring, må han først betale de utgifter som politiet eller </w:t>
      </w:r>
      <w:r>
        <w:rPr>
          <w:rStyle w:val="l-endring"/>
          <w:sz w:val="21"/>
          <w:szCs w:val="21"/>
        </w:rPr>
        <w:t>Statens vegvesen</w:t>
      </w:r>
      <w:r>
        <w:t xml:space="preserve"> har hatt i samband med fje</w:t>
      </w:r>
      <w:r>
        <w:t>r</w:t>
      </w:r>
      <w:r>
        <w:t>ningen og forvaringen.</w:t>
      </w:r>
    </w:p>
    <w:p w:rsidR="00000000" w:rsidRDefault="00E32A9D" w:rsidP="00C80B97">
      <w:pPr>
        <w:pStyle w:val="l-tit-endr-ledd"/>
      </w:pPr>
      <w:r>
        <w:t>§ 39 andre ledd tredje punktum skal lyde:</w:t>
      </w:r>
    </w:p>
    <w:p w:rsidR="00000000" w:rsidRDefault="00E32A9D" w:rsidP="00C80B97">
      <w:pPr>
        <w:pStyle w:val="l-punktum"/>
        <w:rPr>
          <w:rFonts w:cs="Times New Roman"/>
        </w:rPr>
      </w:pPr>
      <w:r>
        <w:rPr>
          <w:rStyle w:val="l-endring"/>
          <w:sz w:val="21"/>
          <w:szCs w:val="21"/>
        </w:rPr>
        <w:t xml:space="preserve">Vedtak om bruksnekting etter § 36 nr. 1 og § 36 nr. 2 bokstav a og b kan påklages til Vegdirektoratet. </w:t>
      </w:r>
    </w:p>
    <w:p w:rsidR="00000000" w:rsidRDefault="00E32A9D" w:rsidP="00C80B97">
      <w:pPr>
        <w:pStyle w:val="a-vedtak-del"/>
      </w:pPr>
      <w:r>
        <w:t>V</w:t>
      </w:r>
    </w:p>
    <w:p w:rsidR="00000000" w:rsidRDefault="00E32A9D" w:rsidP="00C80B97">
      <w:pPr>
        <w:pStyle w:val="l-tit-endr-lov"/>
      </w:pPr>
      <w:r>
        <w:t>I lov 21. juni 2002 nr. 45 om yrkestransport med motorvog</w:t>
      </w:r>
      <w:r>
        <w:t>n og fartøy gjøres følgende endringer:</w:t>
      </w:r>
    </w:p>
    <w:p w:rsidR="00000000" w:rsidRDefault="00E32A9D" w:rsidP="00C80B97">
      <w:pPr>
        <w:pStyle w:val="l-tit-endr-ledd"/>
      </w:pPr>
      <w:r>
        <w:t>§ 37 h første ledd skal lyde:</w:t>
      </w:r>
    </w:p>
    <w:p w:rsidR="00000000" w:rsidRDefault="00E32A9D" w:rsidP="00C80B97">
      <w:pPr>
        <w:pStyle w:val="l-ledd"/>
      </w:pPr>
      <w:r>
        <w:t>For vedtak treft av politiet er Politidirektoratet klageinstans. I klagesak om krav til helse og førleik for kjøresetel skal politiet byggje på endeleg avgjerd frå Helsedirektoratet om he</w:t>
      </w:r>
      <w:r>
        <w:t>ls</w:t>
      </w:r>
      <w:r>
        <w:t>e</w:t>
      </w:r>
      <w:r>
        <w:t xml:space="preserve">messige tilhøve. </w:t>
      </w:r>
      <w:r>
        <w:rPr>
          <w:rStyle w:val="l-endring"/>
          <w:sz w:val="21"/>
          <w:szCs w:val="21"/>
        </w:rPr>
        <w:t>Gjeld kl</w:t>
      </w:r>
      <w:r>
        <w:rPr>
          <w:rStyle w:val="l-endring"/>
          <w:sz w:val="21"/>
          <w:szCs w:val="21"/>
        </w:rPr>
        <w:t>a</w:t>
      </w:r>
      <w:r>
        <w:rPr>
          <w:rStyle w:val="l-endring"/>
          <w:sz w:val="21"/>
          <w:szCs w:val="21"/>
        </w:rPr>
        <w:t>gen krav til førleik som er avgjort av Statens vegvesen, skal politiet byggje på den endelege avgjerda.</w:t>
      </w:r>
      <w:r>
        <w:t xml:space="preserve"> </w:t>
      </w:r>
    </w:p>
    <w:p w:rsidR="00000000" w:rsidRDefault="00E32A9D" w:rsidP="00C80B97">
      <w:pPr>
        <w:pStyle w:val="a-vedtak-del"/>
      </w:pPr>
      <w:r>
        <w:t>VI</w:t>
      </w:r>
    </w:p>
    <w:p w:rsidR="00000000" w:rsidRDefault="00E32A9D" w:rsidP="00C80B97">
      <w:pPr>
        <w:pStyle w:val="l-tit-endr-lov"/>
      </w:pPr>
      <w:r>
        <w:lastRenderedPageBreak/>
        <w:t xml:space="preserve">I lov 27. mai 2016 nr. 14 om skatteforvaltning gjøres følgende endringer: </w:t>
      </w:r>
    </w:p>
    <w:p w:rsidR="00000000" w:rsidRDefault="00E32A9D" w:rsidP="00C80B97">
      <w:pPr>
        <w:pStyle w:val="l-tit-endr-ledd"/>
      </w:pPr>
      <w:r>
        <w:t>§ 10-8 tredje ledd skal lyde:</w:t>
      </w:r>
    </w:p>
    <w:p w:rsidR="00000000" w:rsidRDefault="00E32A9D" w:rsidP="00C80B97">
      <w:pPr>
        <w:pStyle w:val="l-ledd"/>
      </w:pPr>
      <w:r>
        <w:t>(3) Skattemynd</w:t>
      </w:r>
      <w:r>
        <w:t xml:space="preserve">ighetene kan kreve at skattepliktig framstiller kjøretøy </w:t>
      </w:r>
      <w:r>
        <w:rPr>
          <w:rStyle w:val="l-endring"/>
          <w:sz w:val="21"/>
          <w:szCs w:val="21"/>
        </w:rPr>
        <w:t>hos Statens vegvesen for</w:t>
      </w:r>
      <w:r>
        <w:t xml:space="preserve"> kontroll av kjøretøyets registreringsforhold av hensyn til om riktig avgift er fastsatt.</w:t>
      </w:r>
    </w:p>
    <w:p w:rsidR="00000000" w:rsidRDefault="00E32A9D" w:rsidP="00C80B97">
      <w:pPr>
        <w:pStyle w:val="a-vedtak-del"/>
      </w:pPr>
      <w:r>
        <w:t>VII</w:t>
      </w:r>
    </w:p>
    <w:p w:rsidR="00000000" w:rsidRDefault="00E32A9D" w:rsidP="00C80B97">
      <w:pPr>
        <w:pStyle w:val="Nummerertliste"/>
      </w:pPr>
      <w:r>
        <w:t>Loven gjelder fra den tid Kongen bestemmer. Kongen kan sette i kraft de enk</w:t>
      </w:r>
      <w:r>
        <w:t>elte bestemme</w:t>
      </w:r>
      <w:r>
        <w:t>l</w:t>
      </w:r>
      <w:r>
        <w:t xml:space="preserve">sene til forskjellig tid. </w:t>
      </w:r>
    </w:p>
    <w:p w:rsidR="00000000" w:rsidRDefault="00E32A9D" w:rsidP="00C80B97">
      <w:pPr>
        <w:pStyle w:val="Nummerertliste"/>
      </w:pPr>
      <w:r>
        <w:t>Ansatte i Statens vegvesen som ikke er omfattet av vilkårene for overdragelse etter arbeid</w:t>
      </w:r>
      <w:r>
        <w:t>s</w:t>
      </w:r>
      <w:r>
        <w:t>miljøloven § 16-1 første ledd, kan i forbindelse med endringen av veiadministrasjonen følge oppgaver over i fy</w:t>
      </w:r>
      <w:r>
        <w:t>l</w:t>
      </w:r>
      <w:r>
        <w:t>keskomm</w:t>
      </w:r>
      <w:r>
        <w:t>unen etter nærmere avtale mellom staten og fylkeskommunen. For øvrig gjelder følgende regler:</w:t>
      </w:r>
    </w:p>
    <w:p w:rsidR="00000000" w:rsidRDefault="00E32A9D" w:rsidP="00C80B97">
      <w:pPr>
        <w:pStyle w:val="alfaliste2"/>
      </w:pPr>
      <w:r>
        <w:t>Avtalen skal ta utgangspunkt i fylkeskommunens behov og hensynet til de ansatte det gjelder.</w:t>
      </w:r>
    </w:p>
    <w:p w:rsidR="00000000" w:rsidRDefault="00E32A9D" w:rsidP="00C80B97">
      <w:pPr>
        <w:pStyle w:val="alfaliste2"/>
      </w:pPr>
      <w:r>
        <w:t>Ved slike ansettelser gjelder ikke reglene om offentlig kunngjøring av stillingen og kvalifikasjon</w:t>
      </w:r>
      <w:r>
        <w:t>s</w:t>
      </w:r>
      <w:r>
        <w:t>prinsippet.</w:t>
      </w:r>
    </w:p>
    <w:p w:rsidR="00000000" w:rsidRDefault="00E32A9D" w:rsidP="00C80B97">
      <w:pPr>
        <w:pStyle w:val="alfaliste2"/>
      </w:pPr>
      <w:r>
        <w:t>Arbeidstakere som ansettes etter en slik avtale, beholder sin årslønn og ansiennitet fra Statens ve</w:t>
      </w:r>
      <w:r>
        <w:t>g</w:t>
      </w:r>
      <w:r>
        <w:t>vesen.</w:t>
      </w:r>
    </w:p>
    <w:p w:rsidR="00000000" w:rsidRDefault="00E32A9D" w:rsidP="00C80B97">
      <w:pPr>
        <w:pStyle w:val="alfaliste2"/>
      </w:pPr>
      <w:r>
        <w:t>Fylkeskommunen skal behand</w:t>
      </w:r>
      <w:r>
        <w:t>le arbeidstakere som ansettes etter en slik avtale, på samme måte og med samme rettigheter som øvrige ansatte i fylkeskommunen, herunder også det som gjelder ved sa</w:t>
      </w:r>
      <w:r>
        <w:t>m</w:t>
      </w:r>
      <w:r>
        <w:t>menslåing av fylkeskommuner.</w:t>
      </w:r>
    </w:p>
    <w:p w:rsidR="00000000" w:rsidRDefault="00E32A9D" w:rsidP="00C80B97">
      <w:pPr>
        <w:pStyle w:val="alfaliste2"/>
      </w:pPr>
      <w:r>
        <w:t>Hvis det ikke blir enighet mellom Statens vegvesen og fy</w:t>
      </w:r>
      <w:r>
        <w:t>lkeskommunen, kan Kongen i statsråd fas</w:t>
      </w:r>
      <w:r>
        <w:t>t</w:t>
      </w:r>
      <w:r>
        <w:t>sette hvordan overføringen av ansatte i Statens vegvesen skal skje.</w:t>
      </w:r>
    </w:p>
    <w:p w:rsidR="00000000" w:rsidRDefault="00E32A9D" w:rsidP="00C80B97">
      <w:pPr>
        <w:pStyle w:val="Nummerertliste"/>
      </w:pPr>
      <w:r>
        <w:t>Rettigheter og forpliktelser som Statens vegvesen har stiftet på</w:t>
      </w:r>
      <w:r>
        <w:t xml:space="preserve"> vegne av fylkeskommunen som en del av sitt arbeid med fylkesveisaker etter veglova fram til lovens ikrafttredelse, påligger fylkeskomm</w:t>
      </w:r>
      <w:r>
        <w:t>u</w:t>
      </w:r>
      <w:r>
        <w:t>nen. Slike re</w:t>
      </w:r>
      <w:r>
        <w:t>t</w:t>
      </w:r>
      <w:r>
        <w:t>tigheter og forpliktelser kan ikke gjøres gjeldende overfor Statens vegvesen. Hvis Statens vegvesen er den</w:t>
      </w:r>
      <w:r>
        <w:t xml:space="preserve"> r</w:t>
      </w:r>
      <w:r>
        <w:t>e</w:t>
      </w:r>
      <w:r>
        <w:t>elle kontraktsparten, kan rettighetene og forplikte</w:t>
      </w:r>
      <w:r>
        <w:t>l</w:t>
      </w:r>
      <w:r>
        <w:t>sene etter slike avtaler overføres til fylkeskommunen så langt de gjelder fylkeskommunens a</w:t>
      </w:r>
      <w:r>
        <w:t>n</w:t>
      </w:r>
      <w:r>
        <w:t>svar for fylkeveiene etter lovens ikraf</w:t>
      </w:r>
      <w:r>
        <w:t>t</w:t>
      </w:r>
      <w:r>
        <w:t>tredelse. For øvrig gjelder fø</w:t>
      </w:r>
      <w:r>
        <w:t>l</w:t>
      </w:r>
      <w:r>
        <w:t>gende regler:</w:t>
      </w:r>
    </w:p>
    <w:p w:rsidR="00000000" w:rsidRDefault="00E32A9D" w:rsidP="00E32A9D">
      <w:pPr>
        <w:pStyle w:val="alfaliste2"/>
        <w:numPr>
          <w:ilvl w:val="1"/>
          <w:numId w:val="21"/>
        </w:numPr>
      </w:pPr>
      <w:r>
        <w:t>Statens vegvesen o</w:t>
      </w:r>
      <w:r>
        <w:t>g fylkeskommunen kan med fire måneders skriftlig varsel til berørte parter kreve at felles avtaler som Statens vegvesen har inngått før lovens ikrafttredelse, skal deles i en statlig og en eller flere fylkeskommunale del</w:t>
      </w:r>
      <w:bookmarkStart w:id="0" w:name="_GoBack"/>
      <w:bookmarkEnd w:id="0"/>
      <w:r>
        <w:t>er.</w:t>
      </w:r>
    </w:p>
    <w:p w:rsidR="00000000" w:rsidRDefault="00E32A9D" w:rsidP="00C80B97">
      <w:pPr>
        <w:pStyle w:val="alfaliste2"/>
      </w:pPr>
      <w:r>
        <w:t>Statens vegvesen kan beslu</w:t>
      </w:r>
      <w:r>
        <w:t>tte å følge opp avtaler om fylkesvei for fylkeskommunen, dersom fy</w:t>
      </w:r>
      <w:r>
        <w:t>l</w:t>
      </w:r>
      <w:r>
        <w:t>ke</w:t>
      </w:r>
      <w:r>
        <w:t>s</w:t>
      </w:r>
      <w:r>
        <w:t>kommunen ber om det.</w:t>
      </w:r>
    </w:p>
    <w:p w:rsidR="00000000" w:rsidRDefault="00E32A9D" w:rsidP="00C80B97">
      <w:pPr>
        <w:pStyle w:val="alfaliste2"/>
      </w:pPr>
      <w:r>
        <w:t>Kontraktsparter og rettighetshavere kan ikke motsette seg slik videreføring, overføring eller d</w:t>
      </w:r>
      <w:r>
        <w:t>e</w:t>
      </w:r>
      <w:r>
        <w:t>ling som er nevnt her. De kan heller ikke gjøre gjeldende at de</w:t>
      </w:r>
      <w:r>
        <w:t>t utgjør en bor</w:t>
      </w:r>
      <w:r>
        <w:t>t</w:t>
      </w:r>
      <w:r>
        <w:t>fallsgrunn for rett</w:t>
      </w:r>
      <w:r>
        <w:t>s</w:t>
      </w:r>
      <w:r>
        <w:t>fo</w:t>
      </w:r>
      <w:r>
        <w:t>r</w:t>
      </w:r>
      <w:r>
        <w:t>holdet.</w:t>
      </w:r>
    </w:p>
    <w:p w:rsidR="00000000" w:rsidRDefault="00E32A9D" w:rsidP="00C80B97">
      <w:pPr>
        <w:pStyle w:val="Nummerertliste"/>
      </w:pPr>
      <w:r>
        <w:t>Fylkeskommunen gis tilgang til dokumenter i Statens vegvesens arkiver så langt dokumentene kan henføres til arbeid Statens vegvesen har utfør</w:t>
      </w:r>
      <w:r>
        <w:t xml:space="preserve">t for fylkeskommunen i fylkesveisaker etter veglova. Statens vegvesen avgjør hvordan fylkeskommunen skal få tilgang til dokumentene, men skal samrå seg med fylkeskommunen. Fylkeskommunen kan ikke kreve erstatning for tap som skyldes feil eller mangler ved </w:t>
      </w:r>
      <w:r>
        <w:t>Statens vegvesens d</w:t>
      </w:r>
      <w:r>
        <w:t>o</w:t>
      </w:r>
      <w:r>
        <w:t>kumenter og arkiver eller Statens ve</w:t>
      </w:r>
      <w:r>
        <w:t>g</w:t>
      </w:r>
      <w:r>
        <w:t>vesens arbeid med å gi fy</w:t>
      </w:r>
      <w:r>
        <w:t>l</w:t>
      </w:r>
      <w:r>
        <w:t>keskommunen tilgang til dette. Som mangel regnes også at dok</w:t>
      </w:r>
      <w:r>
        <w:t>u</w:t>
      </w:r>
      <w:r>
        <w:t>menter mangler eller ikke kan fre</w:t>
      </w:r>
      <w:r>
        <w:t>m</w:t>
      </w:r>
      <w:r>
        <w:t>skaffes.</w:t>
      </w:r>
    </w:p>
    <w:p w:rsidR="00000000" w:rsidRDefault="00E32A9D" w:rsidP="00C80B97"/>
    <w:sectPr w:rsidR="00000000">
      <w:footerReference w:type="first" r:id="rId8"/>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E32A9D">
      <w:pPr>
        <w:spacing w:after="0" w:line="240" w:lineRule="auto"/>
      </w:pPr>
      <w:r>
        <w:separator/>
      </w:r>
    </w:p>
  </w:endnote>
  <w:endnote w:type="continuationSeparator" w:id="0">
    <w:p w:rsidR="00000000" w:rsidRDefault="00E32A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panose1 w:val="00000400000000000000"/>
    <w:charset w:val="00"/>
    <w:family w:val="auto"/>
    <w:pitch w:val="variable"/>
    <w:sig w:usb0="00000007"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00005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UniCentury Old Style">
    <w:panose1 w:val="02030603060405030204"/>
    <w:charset w:val="00"/>
    <w:family w:val="roman"/>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B97" w:rsidRDefault="00C80B97" w:rsidP="00C80B97">
    <w:pPr>
      <w:pStyle w:val="Bunntekst"/>
      <w:jc w:val="center"/>
    </w:pPr>
    <w:r>
      <w:t xml:space="preserve">Side </w:t>
    </w:r>
    <w:r>
      <w:fldChar w:fldCharType="begin"/>
    </w:r>
    <w:r>
      <w:instrText xml:space="preserve"> PAGE  </w:instrText>
    </w:r>
    <w:r>
      <w:fldChar w:fldCharType="separate"/>
    </w:r>
    <w:r w:rsidR="005D026B">
      <w:rPr>
        <w:noProof/>
      </w:rPr>
      <w:t>1</w:t>
    </w:r>
    <w:r>
      <w:fldChar w:fldCharType="end"/>
    </w:r>
    <w:r>
      <w:t xml:space="preserve"> av </w:t>
    </w:r>
    <w:r>
      <w:fldChar w:fldCharType="begin"/>
    </w:r>
    <w:r>
      <w:instrText xml:space="preserve"> NUMPAGES  </w:instrText>
    </w:r>
    <w:r>
      <w:fldChar w:fldCharType="separate"/>
    </w:r>
    <w:r w:rsidR="005D026B">
      <w:rPr>
        <w:noProof/>
      </w:rPr>
      <w:t>55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E32A9D">
      <w:pPr>
        <w:spacing w:after="0" w:line="240" w:lineRule="auto"/>
      </w:pPr>
      <w:r>
        <w:separator/>
      </w:r>
    </w:p>
  </w:footnote>
  <w:footnote w:type="continuationSeparator" w:id="0">
    <w:p w:rsidR="00000000" w:rsidRDefault="00E32A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68E8D5C"/>
    <w:lvl w:ilvl="0">
      <w:numFmt w:val="bullet"/>
      <w:lvlText w:val="*"/>
      <w:lvlJc w:val="left"/>
    </w:lvl>
  </w:abstractNum>
  <w:abstractNum w:abstractNumId="1">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7">
    <w:nsid w:val="3ADC5384"/>
    <w:multiLevelType w:val="multilevel"/>
    <w:tmpl w:val="86DAF25C"/>
    <w:numStyleLink w:val="l-AlfaListeStil"/>
  </w:abstractNum>
  <w:abstractNum w:abstractNumId="8">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9">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1">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2">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3">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4">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5">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6">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7">
    <w:nsid w:val="62A6542F"/>
    <w:multiLevelType w:val="multilevel"/>
    <w:tmpl w:val="619C0D84"/>
    <w:numStyleLink w:val="RomListeStil"/>
  </w:abstractNum>
  <w:abstractNum w:abstractNumId="18">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9">
    <w:nsid w:val="774B3F5F"/>
    <w:multiLevelType w:val="multilevel"/>
    <w:tmpl w:val="82AC8ECA"/>
    <w:numStyleLink w:val="OverskrifterListeStil"/>
  </w:abstractNum>
  <w:num w:numId="1">
    <w:abstractNumId w:val="0"/>
    <w:lvlOverride w:ilvl="0">
      <w:lvl w:ilvl="0">
        <w:start w:val="1"/>
        <w:numFmt w:val="bullet"/>
        <w:lvlText w:val="1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
    <w:abstractNumId w:val="15"/>
  </w:num>
  <w:num w:numId="3">
    <w:abstractNumId w:val="1"/>
  </w:num>
  <w:num w:numId="4">
    <w:abstractNumId w:val="13"/>
  </w:num>
  <w:num w:numId="5">
    <w:abstractNumId w:val="6"/>
  </w:num>
  <w:num w:numId="6">
    <w:abstractNumId w:val="11"/>
  </w:num>
  <w:num w:numId="7">
    <w:abstractNumId w:val="16"/>
  </w:num>
  <w:num w:numId="8">
    <w:abstractNumId w:val="3"/>
  </w:num>
  <w:num w:numId="9">
    <w:abstractNumId w:val="2"/>
  </w:num>
  <w:num w:numId="10">
    <w:abstractNumId w:val="12"/>
  </w:num>
  <w:num w:numId="11">
    <w:abstractNumId w:val="4"/>
  </w:num>
  <w:num w:numId="12">
    <w:abstractNumId w:val="10"/>
  </w:num>
  <w:num w:numId="13">
    <w:abstractNumId w:val="7"/>
  </w:num>
  <w:num w:numId="14">
    <w:abstractNumId w:val="17"/>
  </w:num>
  <w:num w:numId="15">
    <w:abstractNumId w:val="5"/>
  </w:num>
  <w:num w:numId="16">
    <w:abstractNumId w:val="14"/>
  </w:num>
  <w:num w:numId="17">
    <w:abstractNumId w:val="18"/>
  </w:num>
  <w:num w:numId="18">
    <w:abstractNumId w:val="8"/>
  </w:num>
  <w:num w:numId="19">
    <w:abstractNumId w:val="9"/>
  </w:num>
  <w:num w:numId="20">
    <w:abstractNumId w:val="19"/>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5B3CE8"/>
    <w:rsid w:val="00144C45"/>
    <w:rsid w:val="005B3CE8"/>
    <w:rsid w:val="005D026B"/>
    <w:rsid w:val="00C80B97"/>
    <w:rsid w:val="00E32A9D"/>
    <w:rsid w:val="00F157B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iPriority="0"/>
    <w:lsdException w:name="annotation text" w:uiPriority="0" w:unhideWhenUsed="1"/>
    <w:lsdException w:name="header" w:uiPriority="0" w:unhideWhenUsed="1"/>
    <w:lsdException w:name="footer" w:uiPriority="0"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iPriority="0"/>
    <w:lsdException w:name="annotation reference" w:uiPriority="0" w:unhideWhenUsed="1"/>
    <w:lsdException w:name="line number" w:unhideWhenUsed="1"/>
    <w:lsdException w:name="page number"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iPriority="0"/>
    <w:lsdException w:name="List Bullet" w:uiPriority="0" w:unhideWhenUsed="1"/>
    <w:lsdException w:name="List Number" w:uiPriority="0"/>
    <w:lsdException w:name="List 2" w:uiPriority="0"/>
    <w:lsdException w:name="List 3" w:uiPriority="0"/>
    <w:lsdException w:name="List 4" w:uiPriority="0"/>
    <w:lsdException w:name="List 5" w:uiPriority="0"/>
    <w:lsdException w:name="List Bullet 2" w:uiPriority="0" w:unhideWhenUsed="1"/>
    <w:lsdException w:name="List Bullet 3" w:uiPriority="0" w:unhideWhenUsed="1"/>
    <w:lsdException w:name="List Bullet 4" w:uiPriority="0" w:unhideWhenUsed="1"/>
    <w:lsdException w:name="List Bullet 5" w:uiPriority="0" w:unhideWhenUsed="1"/>
    <w:lsdException w:name="List Number 2" w:uiPriority="0"/>
    <w:lsdException w:name="List Number 3" w:uiPriority="0"/>
    <w:lsdException w:name="List Number 4" w:uiPriority="0"/>
    <w:lsdException w:name="List Number 5" w:uiPriority="0"/>
    <w:lsdException w:name="Title" w:semiHidden="0" w:uiPriority="10" w:qFormat="1"/>
    <w:lsdException w:name="Closing" w:unhideWhenUsed="1"/>
    <w:lsdException w:name="Signature" w:unhideWhenUsed="1"/>
    <w:lsdException w:name="Default Paragraph Font" w:uiPriority="1"/>
    <w:lsdException w:name="Body Text" w:uiPriority="0"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0" w:qFormat="1"/>
    <w:lsdException w:name="Salutation" w:unhideWhenUsed="1"/>
    <w:lsdException w:name="Date" w:uiPriority="0"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C80B97"/>
    <w:pPr>
      <w:spacing w:after="120"/>
    </w:pPr>
    <w:rPr>
      <w:rFonts w:ascii="Times New Roman" w:eastAsia="Times New Roman" w:hAnsi="Times New Roman"/>
      <w:spacing w:val="4"/>
      <w:sz w:val="24"/>
    </w:rPr>
  </w:style>
  <w:style w:type="paragraph" w:styleId="Overskrift1">
    <w:name w:val="heading 1"/>
    <w:basedOn w:val="Normal"/>
    <w:next w:val="Normal"/>
    <w:link w:val="Overskrift1Tegn"/>
    <w:qFormat/>
    <w:rsid w:val="00C80B97"/>
    <w:pPr>
      <w:keepNext/>
      <w:keepLines/>
      <w:numPr>
        <w:numId w:val="20"/>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C80B97"/>
    <w:pPr>
      <w:keepNext/>
      <w:keepLines/>
      <w:numPr>
        <w:ilvl w:val="1"/>
        <w:numId w:val="20"/>
      </w:numPr>
      <w:spacing w:before="360" w:after="80"/>
      <w:outlineLvl w:val="1"/>
    </w:pPr>
    <w:rPr>
      <w:rFonts w:ascii="Arial" w:hAnsi="Arial"/>
      <w:b/>
      <w:sz w:val="28"/>
    </w:rPr>
  </w:style>
  <w:style w:type="paragraph" w:styleId="Overskrift3">
    <w:name w:val="heading 3"/>
    <w:basedOn w:val="Normal"/>
    <w:next w:val="Normal"/>
    <w:link w:val="Overskrift3Tegn"/>
    <w:qFormat/>
    <w:rsid w:val="00C80B97"/>
    <w:pPr>
      <w:keepNext/>
      <w:keepLines/>
      <w:numPr>
        <w:ilvl w:val="2"/>
        <w:numId w:val="20"/>
      </w:numPr>
      <w:spacing w:before="360" w:after="80"/>
      <w:outlineLvl w:val="2"/>
    </w:pPr>
    <w:rPr>
      <w:rFonts w:ascii="Arial" w:hAnsi="Arial"/>
      <w:b/>
      <w:spacing w:val="0"/>
    </w:rPr>
  </w:style>
  <w:style w:type="paragraph" w:styleId="Overskrift4">
    <w:name w:val="heading 4"/>
    <w:basedOn w:val="Normal"/>
    <w:next w:val="Normal"/>
    <w:link w:val="Overskrift4Tegn"/>
    <w:qFormat/>
    <w:rsid w:val="00C80B97"/>
    <w:pPr>
      <w:keepNext/>
      <w:keepLines/>
      <w:numPr>
        <w:ilvl w:val="3"/>
        <w:numId w:val="20"/>
      </w:numPr>
      <w:spacing w:before="120" w:after="0"/>
      <w:outlineLvl w:val="3"/>
    </w:pPr>
    <w:rPr>
      <w:rFonts w:ascii="Arial" w:hAnsi="Arial"/>
      <w:i/>
    </w:rPr>
  </w:style>
  <w:style w:type="paragraph" w:styleId="Overskrift5">
    <w:name w:val="heading 5"/>
    <w:basedOn w:val="Normal"/>
    <w:next w:val="Normal"/>
    <w:link w:val="Overskrift5Tegn"/>
    <w:qFormat/>
    <w:rsid w:val="00C80B97"/>
    <w:pPr>
      <w:keepNext/>
      <w:numPr>
        <w:ilvl w:val="4"/>
        <w:numId w:val="20"/>
      </w:numPr>
      <w:spacing w:before="120" w:after="0"/>
      <w:outlineLvl w:val="4"/>
    </w:pPr>
    <w:rPr>
      <w:rFonts w:ascii="Arial" w:hAnsi="Arial"/>
      <w:i/>
      <w:spacing w:val="0"/>
    </w:rPr>
  </w:style>
  <w:style w:type="paragraph" w:styleId="Overskrift6">
    <w:name w:val="heading 6"/>
    <w:basedOn w:val="Normal"/>
    <w:next w:val="Normal"/>
    <w:link w:val="Overskrift6Tegn"/>
    <w:qFormat/>
    <w:rsid w:val="00C80B97"/>
    <w:pPr>
      <w:numPr>
        <w:ilvl w:val="5"/>
        <w:numId w:val="2"/>
      </w:numPr>
      <w:spacing w:before="240" w:after="60"/>
      <w:outlineLvl w:val="5"/>
    </w:pPr>
    <w:rPr>
      <w:rFonts w:ascii="Arial" w:hAnsi="Arial"/>
      <w:i/>
      <w:sz w:val="22"/>
    </w:rPr>
  </w:style>
  <w:style w:type="paragraph" w:styleId="Overskrift7">
    <w:name w:val="heading 7"/>
    <w:basedOn w:val="Normal"/>
    <w:next w:val="Normal"/>
    <w:link w:val="Overskrift7Tegn"/>
    <w:qFormat/>
    <w:rsid w:val="00C80B97"/>
    <w:pPr>
      <w:numPr>
        <w:ilvl w:val="6"/>
        <w:numId w:val="2"/>
      </w:numPr>
      <w:spacing w:before="240" w:after="60"/>
      <w:outlineLvl w:val="6"/>
    </w:pPr>
    <w:rPr>
      <w:rFonts w:ascii="Arial" w:hAnsi="Arial"/>
    </w:rPr>
  </w:style>
  <w:style w:type="paragraph" w:styleId="Overskrift8">
    <w:name w:val="heading 8"/>
    <w:basedOn w:val="Normal"/>
    <w:next w:val="Normal"/>
    <w:link w:val="Overskrift8Tegn"/>
    <w:qFormat/>
    <w:rsid w:val="00C80B97"/>
    <w:pPr>
      <w:numPr>
        <w:ilvl w:val="7"/>
        <w:numId w:val="2"/>
      </w:numPr>
      <w:spacing w:before="240" w:after="60"/>
      <w:outlineLvl w:val="7"/>
    </w:pPr>
    <w:rPr>
      <w:rFonts w:ascii="Arial" w:hAnsi="Arial"/>
      <w:i/>
    </w:rPr>
  </w:style>
  <w:style w:type="paragraph" w:styleId="Overskrift9">
    <w:name w:val="heading 9"/>
    <w:basedOn w:val="Normal"/>
    <w:next w:val="Normal"/>
    <w:link w:val="Overskrift9Tegn"/>
    <w:qFormat/>
    <w:rsid w:val="00C80B97"/>
    <w:pPr>
      <w:numPr>
        <w:ilvl w:val="8"/>
        <w:numId w:val="2"/>
      </w:numPr>
      <w:spacing w:before="240" w:after="60"/>
      <w:outlineLvl w:val="8"/>
    </w:pPr>
    <w:rPr>
      <w:rFonts w:ascii="Arial" w:hAnsi="Arial"/>
      <w:i/>
      <w:sz w:val="18"/>
    </w:rPr>
  </w:style>
  <w:style w:type="character" w:default="1" w:styleId="Standardskriftforavsnitt">
    <w:name w:val="Default Paragraph Font"/>
    <w:uiPriority w:val="1"/>
    <w:unhideWhenUsed/>
    <w:rsid w:val="00C80B97"/>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C80B97"/>
  </w:style>
  <w:style w:type="paragraph" w:customStyle="1" w:styleId="a-konge-tekst">
    <w:name w:val="a-konge-tekst"/>
    <w:basedOn w:val="Normal"/>
    <w:next w:val="Normal"/>
    <w:rsid w:val="00C80B97"/>
    <w:pPr>
      <w:keepNext/>
      <w:keepLines/>
      <w:spacing w:before="240" w:after="240"/>
    </w:pPr>
  </w:style>
  <w:style w:type="paragraph" w:customStyle="1" w:styleId="a-konge-tit">
    <w:name w:val="a-konge-tit"/>
    <w:basedOn w:val="Normal"/>
    <w:next w:val="Normal"/>
    <w:rsid w:val="00C80B97"/>
    <w:pPr>
      <w:keepNext/>
      <w:keepLines/>
      <w:spacing w:before="240"/>
      <w:jc w:val="center"/>
    </w:pPr>
    <w:rPr>
      <w:spacing w:val="30"/>
    </w:rPr>
  </w:style>
  <w:style w:type="paragraph" w:customStyle="1" w:styleId="a-tilraar-dep">
    <w:name w:val="a-tilraar-dep"/>
    <w:basedOn w:val="Normal"/>
    <w:next w:val="Normal"/>
    <w:rsid w:val="00C80B97"/>
    <w:pPr>
      <w:keepNext/>
      <w:keepLines/>
      <w:spacing w:before="240" w:after="240"/>
    </w:pPr>
  </w:style>
  <w:style w:type="paragraph" w:customStyle="1" w:styleId="a-tilraar-tit">
    <w:name w:val="a-tilraar-tit"/>
    <w:basedOn w:val="Normal"/>
    <w:next w:val="Normal"/>
    <w:rsid w:val="00C80B97"/>
    <w:pPr>
      <w:keepNext/>
      <w:keepLines/>
      <w:spacing w:before="240"/>
      <w:jc w:val="center"/>
    </w:pPr>
    <w:rPr>
      <w:spacing w:val="30"/>
    </w:rPr>
  </w:style>
  <w:style w:type="paragraph" w:customStyle="1" w:styleId="a-vedtak-del">
    <w:name w:val="a-vedtak-del"/>
    <w:basedOn w:val="Normal"/>
    <w:next w:val="Normal"/>
    <w:rsid w:val="00C80B97"/>
    <w:pPr>
      <w:spacing w:before="240"/>
      <w:jc w:val="center"/>
    </w:pPr>
  </w:style>
  <w:style w:type="paragraph" w:customStyle="1" w:styleId="a-vedtak-tekst">
    <w:name w:val="a-vedtak-tekst"/>
    <w:basedOn w:val="Normal"/>
    <w:next w:val="Normal"/>
    <w:rsid w:val="00C80B97"/>
    <w:pPr>
      <w:keepNext/>
      <w:jc w:val="center"/>
    </w:pPr>
  </w:style>
  <w:style w:type="paragraph" w:customStyle="1" w:styleId="a-vedtak-tit">
    <w:name w:val="a-vedtak-tit"/>
    <w:basedOn w:val="Normal"/>
    <w:next w:val="Normal"/>
    <w:rsid w:val="00C80B97"/>
    <w:pPr>
      <w:keepNext/>
      <w:jc w:val="center"/>
    </w:pPr>
    <w:rPr>
      <w:b/>
      <w:sz w:val="28"/>
    </w:rPr>
  </w:style>
  <w:style w:type="paragraph" w:customStyle="1" w:styleId="ramme-noter">
    <w:name w:val="ramme-noter"/>
    <w:basedOn w:val="Normal"/>
    <w:next w:val="Normal"/>
    <w:rsid w:val="00C80B97"/>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C80B97"/>
    <w:pPr>
      <w:keepNext/>
      <w:keepLines/>
      <w:numPr>
        <w:ilvl w:val="6"/>
        <w:numId w:val="20"/>
      </w:numPr>
      <w:spacing w:before="240"/>
    </w:pPr>
    <w:rPr>
      <w:rFonts w:ascii="Arial" w:hAnsi="Arial"/>
    </w:rPr>
  </w:style>
  <w:style w:type="paragraph" w:customStyle="1" w:styleId="figur-tittel">
    <w:name w:val="figur-tittel"/>
    <w:basedOn w:val="Normal"/>
    <w:next w:val="Normal"/>
    <w:rsid w:val="00C80B97"/>
    <w:pPr>
      <w:numPr>
        <w:ilvl w:val="5"/>
        <w:numId w:val="20"/>
      </w:numPr>
    </w:pPr>
    <w:rPr>
      <w:rFonts w:ascii="Arial" w:hAnsi="Arial"/>
    </w:rPr>
  </w:style>
  <w:style w:type="paragraph" w:customStyle="1" w:styleId="b-budkaptit">
    <w:name w:val="b-budkaptit"/>
    <w:basedOn w:val="Normal"/>
    <w:next w:val="Normal"/>
    <w:rsid w:val="00C80B97"/>
    <w:pPr>
      <w:keepNext/>
      <w:keepLines/>
      <w:ind w:left="1021" w:hanging="1021"/>
    </w:pPr>
    <w:rPr>
      <w:b/>
      <w:spacing w:val="0"/>
    </w:rPr>
  </w:style>
  <w:style w:type="paragraph" w:customStyle="1" w:styleId="b-post">
    <w:name w:val="b-post"/>
    <w:basedOn w:val="Normal"/>
    <w:next w:val="Normal"/>
    <w:rsid w:val="00C80B97"/>
    <w:pPr>
      <w:keepNext/>
      <w:keepLines/>
      <w:spacing w:before="360"/>
      <w:ind w:left="1021" w:hanging="1021"/>
    </w:pPr>
    <w:rPr>
      <w:i/>
      <w:spacing w:val="0"/>
    </w:rPr>
  </w:style>
  <w:style w:type="paragraph" w:customStyle="1" w:styleId="b-progkat">
    <w:name w:val="b-progkat"/>
    <w:basedOn w:val="Normal"/>
    <w:next w:val="Normal"/>
    <w:rsid w:val="00C80B97"/>
    <w:pPr>
      <w:keepNext/>
      <w:keepLines/>
    </w:pPr>
    <w:rPr>
      <w:b/>
      <w:spacing w:val="0"/>
    </w:rPr>
  </w:style>
  <w:style w:type="paragraph" w:customStyle="1" w:styleId="b-progomr">
    <w:name w:val="b-progomr"/>
    <w:basedOn w:val="Normal"/>
    <w:next w:val="Normal"/>
    <w:rsid w:val="00C80B97"/>
    <w:pPr>
      <w:keepNext/>
      <w:keepLines/>
      <w:spacing w:before="240"/>
    </w:pPr>
    <w:rPr>
      <w:b/>
      <w:spacing w:val="0"/>
    </w:rPr>
  </w:style>
  <w:style w:type="paragraph" w:customStyle="1" w:styleId="dato">
    <w:name w:val="dato"/>
    <w:basedOn w:val="Normal"/>
    <w:next w:val="Normal"/>
    <w:rsid w:val="00C80B97"/>
  </w:style>
  <w:style w:type="paragraph" w:customStyle="1" w:styleId="Def">
    <w:name w:val="Def"/>
    <w:basedOn w:val="hengende-innrykk"/>
    <w:rsid w:val="00C80B97"/>
    <w:pPr>
      <w:spacing w:line="240" w:lineRule="auto"/>
      <w:ind w:left="0" w:firstLine="0"/>
    </w:pPr>
    <w:rPr>
      <w:rFonts w:ascii="Times" w:eastAsia="Batang" w:hAnsi="Times"/>
      <w:spacing w:val="0"/>
      <w:szCs w:val="20"/>
    </w:rPr>
  </w:style>
  <w:style w:type="paragraph" w:customStyle="1" w:styleId="del-nr">
    <w:name w:val="del-nr"/>
    <w:basedOn w:val="Normal"/>
    <w:qFormat/>
    <w:rsid w:val="00C80B97"/>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C80B97"/>
    <w:pPr>
      <w:autoSpaceDE w:val="0"/>
      <w:autoSpaceDN w:val="0"/>
      <w:adjustRightInd w:val="0"/>
      <w:spacing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C80B97"/>
  </w:style>
  <w:style w:type="paragraph" w:customStyle="1" w:styleId="figur-noter">
    <w:name w:val="figur-noter"/>
    <w:basedOn w:val="Normal"/>
    <w:next w:val="Normal"/>
    <w:rsid w:val="00C80B97"/>
    <w:pPr>
      <w:tabs>
        <w:tab w:val="left" w:pos="284"/>
      </w:tabs>
      <w:spacing w:before="120" w:line="240" w:lineRule="auto"/>
      <w:contextualSpacing/>
    </w:pPr>
    <w:rPr>
      <w:rFonts w:ascii="Times" w:eastAsia="Batang" w:hAnsi="Times"/>
      <w:spacing w:val="0"/>
      <w:sz w:val="20"/>
      <w:szCs w:val="20"/>
    </w:rPr>
  </w:style>
  <w:style w:type="paragraph" w:customStyle="1" w:styleId="forfatter">
    <w:name w:val="forfatter"/>
    <w:basedOn w:val="Normal"/>
    <w:next w:val="Normal"/>
    <w:rsid w:val="00C80B97"/>
    <w:pPr>
      <w:spacing w:before="240"/>
      <w:jc w:val="center"/>
    </w:pPr>
  </w:style>
  <w:style w:type="paragraph" w:styleId="Fotnotetekst">
    <w:name w:val="footnote text"/>
    <w:basedOn w:val="Normal"/>
    <w:link w:val="FotnotetekstTegn"/>
    <w:rsid w:val="00C80B97"/>
    <w:rPr>
      <w:sz w:val="20"/>
    </w:rPr>
  </w:style>
  <w:style w:type="character" w:customStyle="1" w:styleId="FotnotetekstTegn">
    <w:name w:val="Fotnotetekst Tegn"/>
    <w:basedOn w:val="Standardskriftforavsnitt"/>
    <w:link w:val="Fotnotetekst"/>
    <w:rsid w:val="00C80B97"/>
    <w:rPr>
      <w:rFonts w:ascii="Times New Roman" w:eastAsia="Times New Roman" w:hAnsi="Times New Roman"/>
      <w:spacing w:val="4"/>
      <w:sz w:val="20"/>
    </w:rPr>
  </w:style>
  <w:style w:type="paragraph" w:customStyle="1" w:styleId="hengende-innrykk">
    <w:name w:val="hengende-innrykk"/>
    <w:basedOn w:val="Normal"/>
    <w:next w:val="Normal"/>
    <w:rsid w:val="00C80B97"/>
    <w:pPr>
      <w:ind w:left="1418" w:hanging="1418"/>
    </w:pPr>
  </w:style>
  <w:style w:type="paragraph" w:customStyle="1" w:styleId="i-budkap-over">
    <w:name w:val="i-budkap-over"/>
    <w:basedOn w:val="Normal"/>
    <w:next w:val="Normal"/>
    <w:rsid w:val="00C80B97"/>
    <w:pPr>
      <w:jc w:val="right"/>
    </w:pPr>
    <w:rPr>
      <w:rFonts w:ascii="Times" w:hAnsi="Times"/>
      <w:b/>
      <w:noProof/>
    </w:rPr>
  </w:style>
  <w:style w:type="paragraph" w:customStyle="1" w:styleId="i-dep">
    <w:name w:val="i-dep"/>
    <w:basedOn w:val="Normal"/>
    <w:next w:val="Normal"/>
    <w:rsid w:val="00C80B97"/>
    <w:pPr>
      <w:keepNext/>
      <w:keepLines/>
      <w:spacing w:line="240" w:lineRule="auto"/>
      <w:jc w:val="right"/>
    </w:pPr>
    <w:rPr>
      <w:rFonts w:ascii="Times" w:hAnsi="Times"/>
      <w:b/>
      <w:noProof/>
      <w:szCs w:val="20"/>
      <w:u w:val="single"/>
    </w:rPr>
  </w:style>
  <w:style w:type="paragraph" w:customStyle="1" w:styleId="i-undertit">
    <w:name w:val="i-undertit"/>
    <w:basedOn w:val="Normal"/>
    <w:next w:val="Normal"/>
    <w:rsid w:val="00C80B97"/>
    <w:pPr>
      <w:keepNext/>
      <w:keepLines/>
      <w:spacing w:before="360"/>
      <w:jc w:val="center"/>
    </w:pPr>
    <w:rPr>
      <w:rFonts w:ascii="Times" w:hAnsi="Times"/>
      <w:b/>
      <w:noProof/>
      <w:sz w:val="28"/>
    </w:rPr>
  </w:style>
  <w:style w:type="paragraph" w:customStyle="1" w:styleId="i-saerskilt-vedl">
    <w:name w:val="i-saerskilt-vedl"/>
    <w:basedOn w:val="Normal"/>
    <w:next w:val="Normal"/>
    <w:rsid w:val="00C80B97"/>
    <w:pPr>
      <w:ind w:left="1985" w:hanging="1985"/>
    </w:pPr>
    <w:rPr>
      <w:spacing w:val="0"/>
    </w:rPr>
  </w:style>
  <w:style w:type="paragraph" w:customStyle="1" w:styleId="i-statsrdato">
    <w:name w:val="i-statsr.dato"/>
    <w:basedOn w:val="Normal"/>
    <w:next w:val="Normal"/>
    <w:rsid w:val="00C80B97"/>
    <w:pPr>
      <w:spacing w:after="0"/>
      <w:jc w:val="center"/>
    </w:pPr>
    <w:rPr>
      <w:rFonts w:ascii="Times" w:hAnsi="Times"/>
      <w:i/>
      <w:noProof/>
    </w:rPr>
  </w:style>
  <w:style w:type="paragraph" w:customStyle="1" w:styleId="i-termin">
    <w:name w:val="i-termin"/>
    <w:basedOn w:val="Normal"/>
    <w:next w:val="Normal"/>
    <w:rsid w:val="00C80B97"/>
    <w:pPr>
      <w:spacing w:before="360"/>
      <w:jc w:val="center"/>
    </w:pPr>
    <w:rPr>
      <w:b/>
      <w:noProof/>
      <w:sz w:val="28"/>
    </w:rPr>
  </w:style>
  <w:style w:type="paragraph" w:customStyle="1" w:styleId="i-tit">
    <w:name w:val="i-tit"/>
    <w:basedOn w:val="Normal"/>
    <w:next w:val="i-statsrdato"/>
    <w:rsid w:val="00C80B97"/>
    <w:pPr>
      <w:keepNext/>
      <w:keepLines/>
      <w:spacing w:before="360" w:after="240"/>
      <w:jc w:val="center"/>
    </w:pPr>
    <w:rPr>
      <w:rFonts w:ascii="Times" w:hAnsi="Times"/>
      <w:noProof/>
      <w:sz w:val="40"/>
    </w:rPr>
  </w:style>
  <w:style w:type="paragraph" w:customStyle="1" w:styleId="is-dep">
    <w:name w:val="is-dep"/>
    <w:basedOn w:val="i-dep"/>
    <w:qFormat/>
    <w:rsid w:val="00C80B97"/>
  </w:style>
  <w:style w:type="paragraph" w:customStyle="1" w:styleId="Kilde">
    <w:name w:val="Kilde"/>
    <w:basedOn w:val="Normal"/>
    <w:next w:val="Normal"/>
    <w:rsid w:val="00C80B97"/>
    <w:pPr>
      <w:spacing w:after="240"/>
    </w:pPr>
    <w:rPr>
      <w:sz w:val="20"/>
    </w:rPr>
  </w:style>
  <w:style w:type="paragraph" w:customStyle="1" w:styleId="l-avsnitt">
    <w:name w:val="l-avsnitt"/>
    <w:basedOn w:val="l-lovkap"/>
    <w:qFormat/>
    <w:rsid w:val="00C80B97"/>
    <w:rPr>
      <w:lang w:val="nn-NO"/>
    </w:rPr>
  </w:style>
  <w:style w:type="paragraph" w:customStyle="1" w:styleId="l-lovdeltit">
    <w:name w:val="l-lovdeltit"/>
    <w:basedOn w:val="Normal"/>
    <w:next w:val="Normal"/>
    <w:rsid w:val="00C80B97"/>
    <w:pPr>
      <w:keepNext/>
      <w:spacing w:before="120" w:after="60"/>
    </w:pPr>
    <w:rPr>
      <w:b/>
      <w:spacing w:val="0"/>
    </w:rPr>
  </w:style>
  <w:style w:type="paragraph" w:customStyle="1" w:styleId="l-lovkap">
    <w:name w:val="l-lovkap"/>
    <w:basedOn w:val="Normal"/>
    <w:next w:val="Normal"/>
    <w:rsid w:val="00C80B97"/>
    <w:pPr>
      <w:keepNext/>
      <w:spacing w:before="240" w:after="40"/>
    </w:pPr>
    <w:rPr>
      <w:b/>
    </w:rPr>
  </w:style>
  <w:style w:type="paragraph" w:customStyle="1" w:styleId="l-lovtit">
    <w:name w:val="l-lovtit"/>
    <w:basedOn w:val="Normal"/>
    <w:next w:val="Normal"/>
    <w:rsid w:val="00C80B97"/>
    <w:pPr>
      <w:keepNext/>
      <w:spacing w:before="120" w:after="60"/>
    </w:pPr>
    <w:rPr>
      <w:b/>
    </w:rPr>
  </w:style>
  <w:style w:type="paragraph" w:customStyle="1" w:styleId="l-punktum">
    <w:name w:val="l-punktum"/>
    <w:basedOn w:val="Normal"/>
    <w:qFormat/>
    <w:rsid w:val="00C80B97"/>
    <w:pPr>
      <w:spacing w:after="0"/>
    </w:pPr>
  </w:style>
  <w:style w:type="paragraph" w:customStyle="1" w:styleId="l-tit-endr-avsnitt">
    <w:name w:val="l-tit-endr-avsnitt"/>
    <w:basedOn w:val="l-tit-endr-lovkap"/>
    <w:qFormat/>
    <w:rsid w:val="00C80B97"/>
  </w:style>
  <w:style w:type="paragraph" w:customStyle="1" w:styleId="l-tit-endr-ledd">
    <w:name w:val="l-tit-endr-ledd"/>
    <w:basedOn w:val="Normal"/>
    <w:qFormat/>
    <w:rsid w:val="00C80B97"/>
    <w:pPr>
      <w:keepNext/>
      <w:spacing w:before="240" w:after="0" w:line="240" w:lineRule="auto"/>
    </w:pPr>
    <w:rPr>
      <w:rFonts w:ascii="Times" w:hAnsi="Times"/>
      <w:noProof/>
      <w:lang w:val="nn-NO"/>
    </w:rPr>
  </w:style>
  <w:style w:type="paragraph" w:customStyle="1" w:styleId="l-tit-endr-lov">
    <w:name w:val="l-tit-endr-lov"/>
    <w:basedOn w:val="Normal"/>
    <w:qFormat/>
    <w:rsid w:val="00C80B97"/>
    <w:pPr>
      <w:keepNext/>
      <w:spacing w:before="240" w:after="0" w:line="240" w:lineRule="auto"/>
    </w:pPr>
    <w:rPr>
      <w:rFonts w:ascii="Times" w:hAnsi="Times"/>
      <w:noProof/>
      <w:lang w:val="nn-NO"/>
    </w:rPr>
  </w:style>
  <w:style w:type="paragraph" w:customStyle="1" w:styleId="l-tit-endr-lovdel">
    <w:name w:val="l-tit-endr-lovdel"/>
    <w:basedOn w:val="Normal"/>
    <w:qFormat/>
    <w:rsid w:val="00C80B97"/>
    <w:pPr>
      <w:keepNext/>
      <w:spacing w:before="240" w:after="0" w:line="240" w:lineRule="auto"/>
    </w:pPr>
    <w:rPr>
      <w:rFonts w:ascii="Times" w:hAnsi="Times"/>
      <w:noProof/>
      <w:lang w:val="nn-NO"/>
    </w:rPr>
  </w:style>
  <w:style w:type="paragraph" w:customStyle="1" w:styleId="l-tit-endr-lovkap">
    <w:name w:val="l-tit-endr-lovkap"/>
    <w:basedOn w:val="Normal"/>
    <w:qFormat/>
    <w:rsid w:val="00C80B97"/>
    <w:pPr>
      <w:keepNext/>
      <w:spacing w:before="240" w:after="0" w:line="240" w:lineRule="auto"/>
    </w:pPr>
    <w:rPr>
      <w:rFonts w:ascii="Times" w:hAnsi="Times"/>
      <w:noProof/>
      <w:lang w:val="nn-NO"/>
    </w:rPr>
  </w:style>
  <w:style w:type="paragraph" w:customStyle="1" w:styleId="l-tit-endr-punktum">
    <w:name w:val="l-tit-endr-punktum"/>
    <w:basedOn w:val="l-tit-endr-ledd"/>
    <w:qFormat/>
    <w:rsid w:val="00C80B97"/>
  </w:style>
  <w:style w:type="paragraph" w:styleId="Listeavsnitt">
    <w:name w:val="List Paragraph"/>
    <w:basedOn w:val="Normal"/>
    <w:uiPriority w:val="34"/>
    <w:qFormat/>
    <w:rsid w:val="00C80B97"/>
    <w:pPr>
      <w:spacing w:before="60" w:after="0"/>
      <w:ind w:left="397"/>
    </w:pPr>
    <w:rPr>
      <w:spacing w:val="0"/>
    </w:rPr>
  </w:style>
  <w:style w:type="paragraph" w:customStyle="1" w:styleId="Listeavsnitt2">
    <w:name w:val="Listeavsnitt 2"/>
    <w:basedOn w:val="Normal"/>
    <w:qFormat/>
    <w:rsid w:val="00C80B97"/>
    <w:pPr>
      <w:spacing w:before="60" w:after="0"/>
      <w:ind w:left="794"/>
    </w:pPr>
    <w:rPr>
      <w:spacing w:val="0"/>
    </w:rPr>
  </w:style>
  <w:style w:type="paragraph" w:customStyle="1" w:styleId="Listeavsnitt3">
    <w:name w:val="Listeavsnitt 3"/>
    <w:basedOn w:val="Normal"/>
    <w:qFormat/>
    <w:rsid w:val="00C80B97"/>
    <w:pPr>
      <w:spacing w:before="60" w:after="0"/>
      <w:ind w:left="1191"/>
    </w:pPr>
    <w:rPr>
      <w:spacing w:val="0"/>
    </w:rPr>
  </w:style>
  <w:style w:type="paragraph" w:customStyle="1" w:styleId="Listeavsnitt4">
    <w:name w:val="Listeavsnitt 4"/>
    <w:basedOn w:val="Normal"/>
    <w:qFormat/>
    <w:rsid w:val="00C80B97"/>
    <w:pPr>
      <w:spacing w:before="60" w:after="0"/>
      <w:ind w:left="1588"/>
    </w:pPr>
    <w:rPr>
      <w:spacing w:val="0"/>
    </w:rPr>
  </w:style>
  <w:style w:type="paragraph" w:customStyle="1" w:styleId="Listeavsnitt5">
    <w:name w:val="Listeavsnitt 5"/>
    <w:basedOn w:val="Normal"/>
    <w:qFormat/>
    <w:rsid w:val="00C80B97"/>
    <w:pPr>
      <w:spacing w:before="60" w:after="0"/>
      <w:ind w:left="1985"/>
    </w:pPr>
    <w:rPr>
      <w:spacing w:val="0"/>
    </w:rPr>
  </w:style>
  <w:style w:type="paragraph" w:customStyle="1" w:styleId="Normalref">
    <w:name w:val="Normalref"/>
    <w:basedOn w:val="Normal"/>
    <w:qFormat/>
    <w:rsid w:val="00C80B97"/>
    <w:pPr>
      <w:spacing w:after="0"/>
      <w:ind w:left="397" w:hanging="397"/>
    </w:pPr>
    <w:rPr>
      <w:spacing w:val="0"/>
    </w:rPr>
  </w:style>
  <w:style w:type="paragraph" w:customStyle="1" w:styleId="avsnitt-tittel">
    <w:name w:val="avsnitt-tittel"/>
    <w:basedOn w:val="Normal"/>
    <w:next w:val="Normal"/>
    <w:rsid w:val="00C80B97"/>
    <w:pPr>
      <w:keepNext/>
      <w:keepLines/>
      <w:spacing w:before="360" w:after="60"/>
    </w:pPr>
    <w:rPr>
      <w:rFonts w:ascii="Arial" w:hAnsi="Arial"/>
      <w:sz w:val="26"/>
    </w:rPr>
  </w:style>
  <w:style w:type="character" w:customStyle="1" w:styleId="Overskrift1Tegn">
    <w:name w:val="Overskrift 1 Tegn"/>
    <w:basedOn w:val="Standardskriftforavsnitt"/>
    <w:link w:val="Overskrift1"/>
    <w:rsid w:val="00C80B97"/>
    <w:rPr>
      <w:rFonts w:ascii="Arial" w:eastAsia="Times New Roman" w:hAnsi="Arial"/>
      <w:b/>
      <w:kern w:val="28"/>
      <w:sz w:val="32"/>
    </w:rPr>
  </w:style>
  <w:style w:type="paragraph" w:styleId="Undertittel">
    <w:name w:val="Subtitle"/>
    <w:basedOn w:val="Normal"/>
    <w:next w:val="Normal"/>
    <w:link w:val="UndertittelTegn"/>
    <w:qFormat/>
    <w:rsid w:val="00C80B97"/>
    <w:pPr>
      <w:keepNext/>
      <w:keepLines/>
      <w:spacing w:before="360"/>
    </w:pPr>
    <w:rPr>
      <w:rFonts w:ascii="Arial" w:hAnsi="Arial"/>
      <w:b/>
      <w:sz w:val="28"/>
    </w:rPr>
  </w:style>
  <w:style w:type="character" w:customStyle="1" w:styleId="UndertittelTegn">
    <w:name w:val="Undertittel Tegn"/>
    <w:basedOn w:val="Standardskriftforavsnitt"/>
    <w:link w:val="Undertittel"/>
    <w:rsid w:val="00C80B97"/>
    <w:rPr>
      <w:rFonts w:ascii="Arial" w:eastAsia="Times New Roman" w:hAnsi="Arial"/>
      <w:b/>
      <w:spacing w:val="4"/>
      <w:sz w:val="28"/>
    </w:rPr>
  </w:style>
  <w:style w:type="paragraph" w:customStyle="1" w:styleId="Petit">
    <w:name w:val="Petit"/>
    <w:basedOn w:val="Normal"/>
    <w:next w:val="Normal"/>
    <w:qFormat/>
    <w:rsid w:val="00C80B97"/>
    <w:rPr>
      <w:spacing w:val="6"/>
      <w:sz w:val="19"/>
    </w:rPr>
  </w:style>
  <w:style w:type="paragraph" w:customStyle="1" w:styleId="Ramme-slutt">
    <w:name w:val="Ramme-slutt"/>
    <w:basedOn w:val="Normal"/>
    <w:autoRedefine/>
    <w:rsid w:val="00C80B97"/>
    <w:pPr>
      <w:spacing w:before="120" w:line="240" w:lineRule="auto"/>
    </w:pPr>
    <w:rPr>
      <w:rFonts w:ascii="Times" w:eastAsia="Batang" w:hAnsi="Times"/>
      <w:b/>
      <w:color w:val="800000"/>
      <w:spacing w:val="0"/>
      <w:szCs w:val="20"/>
    </w:rPr>
  </w:style>
  <w:style w:type="paragraph" w:customStyle="1" w:styleId="signatur">
    <w:name w:val="signatur"/>
    <w:basedOn w:val="Normal"/>
    <w:next w:val="Normal"/>
    <w:rsid w:val="00C80B97"/>
  </w:style>
  <w:style w:type="paragraph" w:customStyle="1" w:styleId="tabell-noter">
    <w:name w:val="tabell-noter"/>
    <w:basedOn w:val="Normal"/>
    <w:next w:val="Normal"/>
    <w:rsid w:val="00C80B97"/>
    <w:pPr>
      <w:tabs>
        <w:tab w:val="left" w:pos="284"/>
      </w:tabs>
      <w:spacing w:before="120" w:line="240" w:lineRule="auto"/>
      <w:contextualSpacing/>
    </w:pPr>
    <w:rPr>
      <w:rFonts w:ascii="Times" w:eastAsia="Batang" w:hAnsi="Times"/>
      <w:spacing w:val="0"/>
      <w:sz w:val="20"/>
      <w:szCs w:val="20"/>
    </w:rPr>
  </w:style>
  <w:style w:type="paragraph" w:customStyle="1" w:styleId="Tabellnavn">
    <w:name w:val="Tabellnavn"/>
    <w:basedOn w:val="Normal"/>
    <w:rsid w:val="00C80B97"/>
    <w:pPr>
      <w:spacing w:line="240" w:lineRule="auto"/>
    </w:pPr>
    <w:rPr>
      <w:rFonts w:ascii="Times" w:eastAsia="Batang" w:hAnsi="Times"/>
      <w:vanish/>
      <w:color w:val="008000"/>
      <w:spacing w:val="0"/>
      <w:szCs w:val="24"/>
    </w:rPr>
  </w:style>
  <w:style w:type="paragraph" w:customStyle="1" w:styleId="Term">
    <w:name w:val="Term"/>
    <w:basedOn w:val="hengende-innrykk"/>
    <w:rsid w:val="00C80B97"/>
    <w:pPr>
      <w:spacing w:line="240" w:lineRule="auto"/>
      <w:ind w:left="0" w:firstLine="0"/>
    </w:pPr>
    <w:rPr>
      <w:rFonts w:ascii="Times" w:eastAsia="Batang" w:hAnsi="Times"/>
      <w:spacing w:val="0"/>
      <w:szCs w:val="20"/>
    </w:rPr>
  </w:style>
  <w:style w:type="paragraph" w:customStyle="1" w:styleId="tittel-forord">
    <w:name w:val="tittel-forord"/>
    <w:basedOn w:val="Normal"/>
    <w:next w:val="Normal"/>
    <w:rsid w:val="00C80B97"/>
    <w:pPr>
      <w:keepNext/>
      <w:keepLines/>
      <w:jc w:val="center"/>
    </w:pPr>
    <w:rPr>
      <w:rFonts w:ascii="Arial" w:hAnsi="Arial"/>
      <w:b/>
      <w:spacing w:val="0"/>
      <w:sz w:val="28"/>
    </w:rPr>
  </w:style>
  <w:style w:type="paragraph" w:customStyle="1" w:styleId="tittel-litteraturliste">
    <w:name w:val="tittel-litteraturliste"/>
    <w:basedOn w:val="Normal"/>
    <w:next w:val="Normal"/>
    <w:rsid w:val="00C80B97"/>
    <w:pPr>
      <w:keepNext/>
      <w:keepLines/>
      <w:spacing w:before="360" w:after="240"/>
      <w:jc w:val="center"/>
    </w:pPr>
    <w:rPr>
      <w:rFonts w:ascii="Arial" w:hAnsi="Arial"/>
      <w:b/>
      <w:sz w:val="28"/>
    </w:rPr>
  </w:style>
  <w:style w:type="paragraph" w:customStyle="1" w:styleId="tittel-ordforkl">
    <w:name w:val="tittel-ordforkl"/>
    <w:basedOn w:val="Normal"/>
    <w:next w:val="Normal"/>
    <w:rsid w:val="00C80B97"/>
    <w:pPr>
      <w:keepNext/>
      <w:keepLines/>
      <w:spacing w:before="360" w:after="240"/>
      <w:jc w:val="center"/>
    </w:pPr>
    <w:rPr>
      <w:rFonts w:ascii="Arial" w:hAnsi="Arial"/>
      <w:b/>
      <w:sz w:val="28"/>
    </w:rPr>
  </w:style>
  <w:style w:type="paragraph" w:customStyle="1" w:styleId="undervedl-nr">
    <w:name w:val="undervedl-nr"/>
    <w:basedOn w:val="vedlegg-nr"/>
    <w:next w:val="Normal"/>
    <w:rsid w:val="00C80B97"/>
    <w:pPr>
      <w:numPr>
        <w:numId w:val="0"/>
      </w:numPr>
    </w:pPr>
    <w:rPr>
      <w:b w:val="0"/>
      <w:i/>
    </w:rPr>
  </w:style>
  <w:style w:type="paragraph" w:customStyle="1" w:styleId="Undervedl-tittel">
    <w:name w:val="Undervedl-tittel"/>
    <w:basedOn w:val="Normal"/>
    <w:next w:val="Normal"/>
    <w:rsid w:val="00C80B97"/>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C80B97"/>
    <w:pPr>
      <w:numPr>
        <w:numId w:val="0"/>
      </w:numPr>
      <w:outlineLvl w:val="9"/>
    </w:pPr>
  </w:style>
  <w:style w:type="paragraph" w:customStyle="1" w:styleId="v-Overskrift2">
    <w:name w:val="v-Overskrift 2"/>
    <w:basedOn w:val="Overskrift2"/>
    <w:next w:val="Normal"/>
    <w:rsid w:val="00C80B97"/>
    <w:pPr>
      <w:numPr>
        <w:ilvl w:val="0"/>
        <w:numId w:val="0"/>
      </w:numPr>
      <w:outlineLvl w:val="9"/>
    </w:pPr>
  </w:style>
  <w:style w:type="paragraph" w:customStyle="1" w:styleId="v-Overskrift3">
    <w:name w:val="v-Overskrift 3"/>
    <w:basedOn w:val="Overskrift3"/>
    <w:next w:val="Normal"/>
    <w:rsid w:val="00C80B97"/>
    <w:pPr>
      <w:numPr>
        <w:ilvl w:val="0"/>
        <w:numId w:val="0"/>
      </w:numPr>
      <w:outlineLvl w:val="9"/>
    </w:pPr>
  </w:style>
  <w:style w:type="paragraph" w:customStyle="1" w:styleId="vedlegg-nr">
    <w:name w:val="vedlegg-nr"/>
    <w:basedOn w:val="Normal"/>
    <w:next w:val="Normal"/>
    <w:rsid w:val="00C80B97"/>
    <w:pPr>
      <w:keepNext/>
      <w:keepLines/>
      <w:numPr>
        <w:numId w:val="3"/>
      </w:numPr>
      <w:ind w:left="357" w:hanging="357"/>
    </w:pPr>
    <w:rPr>
      <w:rFonts w:ascii="Arial" w:hAnsi="Arial"/>
      <w:b/>
      <w:u w:val="single"/>
    </w:rPr>
  </w:style>
  <w:style w:type="paragraph" w:customStyle="1" w:styleId="vedlegg-tit">
    <w:name w:val="vedlegg-tit"/>
    <w:basedOn w:val="Normal"/>
    <w:next w:val="Normal"/>
    <w:rsid w:val="00C80B97"/>
    <w:pPr>
      <w:keepNext/>
      <w:keepLines/>
      <w:spacing w:before="360" w:after="80"/>
      <w:jc w:val="center"/>
    </w:pPr>
    <w:rPr>
      <w:rFonts w:ascii="Arial" w:hAnsi="Arial"/>
      <w:b/>
      <w:sz w:val="28"/>
    </w:rPr>
  </w:style>
  <w:style w:type="paragraph" w:customStyle="1" w:styleId="i-hode-tit">
    <w:name w:val="i-hode-tit"/>
    <w:basedOn w:val="Normal"/>
    <w:autoRedefine/>
    <w:qFormat/>
    <w:rsid w:val="00C80B97"/>
    <w:pPr>
      <w:keepNext/>
      <w:keepLines/>
      <w:jc w:val="center"/>
    </w:pPr>
    <w:rPr>
      <w:rFonts w:eastAsia="Batang"/>
      <w:b/>
      <w:sz w:val="28"/>
    </w:rPr>
  </w:style>
  <w:style w:type="paragraph" w:customStyle="1" w:styleId="i-hode">
    <w:name w:val="i-hode"/>
    <w:basedOn w:val="Normal"/>
    <w:next w:val="Normal"/>
    <w:rsid w:val="00C80B97"/>
    <w:pPr>
      <w:keepNext/>
      <w:keepLines/>
      <w:spacing w:before="720"/>
      <w:jc w:val="center"/>
    </w:pPr>
    <w:rPr>
      <w:rFonts w:ascii="Times" w:hAnsi="Times"/>
      <w:b/>
      <w:noProof/>
      <w:sz w:val="56"/>
    </w:rPr>
  </w:style>
  <w:style w:type="paragraph" w:customStyle="1" w:styleId="i-sesjon">
    <w:name w:val="i-sesjon"/>
    <w:basedOn w:val="Normal"/>
    <w:next w:val="Normal"/>
    <w:rsid w:val="00C80B97"/>
    <w:pPr>
      <w:jc w:val="center"/>
    </w:pPr>
    <w:rPr>
      <w:rFonts w:ascii="Times" w:hAnsi="Times"/>
      <w:b/>
      <w:noProof/>
      <w:sz w:val="28"/>
    </w:rPr>
  </w:style>
  <w:style w:type="paragraph" w:customStyle="1" w:styleId="i-mtit">
    <w:name w:val="i-mtit"/>
    <w:basedOn w:val="Normal"/>
    <w:next w:val="Normal"/>
    <w:rsid w:val="00C80B97"/>
    <w:pPr>
      <w:keepNext/>
      <w:keepLines/>
      <w:spacing w:before="360"/>
      <w:jc w:val="center"/>
    </w:pPr>
    <w:rPr>
      <w:rFonts w:ascii="Times" w:hAnsi="Times"/>
      <w:b/>
      <w:noProof/>
    </w:rPr>
  </w:style>
  <w:style w:type="character" w:customStyle="1" w:styleId="Overskrift2Tegn">
    <w:name w:val="Overskrift 2 Tegn"/>
    <w:basedOn w:val="Standardskriftforavsnitt"/>
    <w:link w:val="Overskrift2"/>
    <w:rsid w:val="00C80B97"/>
    <w:rPr>
      <w:rFonts w:ascii="Arial" w:eastAsia="Times New Roman" w:hAnsi="Arial"/>
      <w:b/>
      <w:spacing w:val="4"/>
      <w:sz w:val="28"/>
    </w:rPr>
  </w:style>
  <w:style w:type="character" w:customStyle="1" w:styleId="Overskrift3Tegn">
    <w:name w:val="Overskrift 3 Tegn"/>
    <w:basedOn w:val="Standardskriftforavsnitt"/>
    <w:link w:val="Overskrift3"/>
    <w:rsid w:val="00C80B97"/>
    <w:rPr>
      <w:rFonts w:ascii="Arial" w:eastAsia="Times New Roman" w:hAnsi="Arial"/>
      <w:b/>
      <w:sz w:val="24"/>
    </w:rPr>
  </w:style>
  <w:style w:type="character" w:customStyle="1" w:styleId="Overskrift4Tegn">
    <w:name w:val="Overskrift 4 Tegn"/>
    <w:basedOn w:val="Standardskriftforavsnitt"/>
    <w:link w:val="Overskrift4"/>
    <w:rsid w:val="00C80B97"/>
    <w:rPr>
      <w:rFonts w:ascii="Arial" w:eastAsia="Times New Roman" w:hAnsi="Arial"/>
      <w:i/>
      <w:spacing w:val="4"/>
      <w:sz w:val="24"/>
    </w:rPr>
  </w:style>
  <w:style w:type="character" w:customStyle="1" w:styleId="Overskrift5Tegn">
    <w:name w:val="Overskrift 5 Tegn"/>
    <w:basedOn w:val="Standardskriftforavsnitt"/>
    <w:link w:val="Overskrift5"/>
    <w:rsid w:val="00C80B97"/>
    <w:rPr>
      <w:rFonts w:ascii="Arial" w:eastAsia="Times New Roman" w:hAnsi="Arial"/>
      <w:i/>
      <w:sz w:val="24"/>
    </w:rPr>
  </w:style>
  <w:style w:type="paragraph" w:styleId="Liste">
    <w:name w:val="List"/>
    <w:basedOn w:val="Normal"/>
    <w:rsid w:val="00C80B97"/>
    <w:pPr>
      <w:numPr>
        <w:numId w:val="7"/>
      </w:numPr>
      <w:spacing w:line="240" w:lineRule="auto"/>
      <w:contextualSpacing/>
    </w:pPr>
  </w:style>
  <w:style w:type="paragraph" w:styleId="Liste2">
    <w:name w:val="List 2"/>
    <w:basedOn w:val="Normal"/>
    <w:rsid w:val="00C80B97"/>
    <w:pPr>
      <w:numPr>
        <w:ilvl w:val="1"/>
        <w:numId w:val="7"/>
      </w:numPr>
      <w:spacing w:after="0"/>
    </w:pPr>
  </w:style>
  <w:style w:type="paragraph" w:styleId="Liste3">
    <w:name w:val="List 3"/>
    <w:basedOn w:val="Normal"/>
    <w:rsid w:val="00C80B97"/>
    <w:pPr>
      <w:numPr>
        <w:ilvl w:val="2"/>
        <w:numId w:val="7"/>
      </w:numPr>
      <w:spacing w:after="0"/>
    </w:pPr>
    <w:rPr>
      <w:spacing w:val="0"/>
    </w:rPr>
  </w:style>
  <w:style w:type="paragraph" w:styleId="Liste4">
    <w:name w:val="List 4"/>
    <w:basedOn w:val="Normal"/>
    <w:rsid w:val="00C80B97"/>
    <w:pPr>
      <w:numPr>
        <w:ilvl w:val="3"/>
        <w:numId w:val="7"/>
      </w:numPr>
      <w:spacing w:after="0"/>
    </w:pPr>
    <w:rPr>
      <w:spacing w:val="0"/>
    </w:rPr>
  </w:style>
  <w:style w:type="paragraph" w:styleId="Liste5">
    <w:name w:val="List 5"/>
    <w:basedOn w:val="Normal"/>
    <w:rsid w:val="00C80B97"/>
    <w:pPr>
      <w:numPr>
        <w:ilvl w:val="4"/>
        <w:numId w:val="7"/>
      </w:numPr>
      <w:spacing w:after="0"/>
    </w:pPr>
    <w:rPr>
      <w:spacing w:val="0"/>
    </w:rPr>
  </w:style>
  <w:style w:type="paragraph" w:styleId="Nummerertliste">
    <w:name w:val="List Number"/>
    <w:basedOn w:val="Normal"/>
    <w:rsid w:val="00C80B97"/>
    <w:pPr>
      <w:numPr>
        <w:numId w:val="5"/>
      </w:numPr>
      <w:spacing w:after="0"/>
    </w:pPr>
    <w:rPr>
      <w:rFonts w:ascii="Times" w:eastAsia="Batang" w:hAnsi="Times"/>
      <w:spacing w:val="0"/>
      <w:szCs w:val="20"/>
    </w:rPr>
  </w:style>
  <w:style w:type="paragraph" w:styleId="Nummerertliste2">
    <w:name w:val="List Number 2"/>
    <w:basedOn w:val="Normal"/>
    <w:rsid w:val="00C80B97"/>
    <w:pPr>
      <w:numPr>
        <w:ilvl w:val="1"/>
        <w:numId w:val="5"/>
      </w:numPr>
      <w:spacing w:after="0" w:line="240" w:lineRule="auto"/>
    </w:pPr>
    <w:rPr>
      <w:rFonts w:ascii="Times" w:eastAsia="Batang" w:hAnsi="Times"/>
      <w:spacing w:val="0"/>
      <w:szCs w:val="20"/>
    </w:rPr>
  </w:style>
  <w:style w:type="paragraph" w:styleId="Nummerertliste3">
    <w:name w:val="List Number 3"/>
    <w:basedOn w:val="Normal"/>
    <w:rsid w:val="00C80B97"/>
    <w:pPr>
      <w:numPr>
        <w:ilvl w:val="2"/>
        <w:numId w:val="5"/>
      </w:numPr>
      <w:spacing w:after="0" w:line="240" w:lineRule="auto"/>
    </w:pPr>
    <w:rPr>
      <w:rFonts w:ascii="Times" w:eastAsia="Batang" w:hAnsi="Times"/>
      <w:spacing w:val="0"/>
      <w:szCs w:val="20"/>
    </w:rPr>
  </w:style>
  <w:style w:type="paragraph" w:styleId="Nummerertliste4">
    <w:name w:val="List Number 4"/>
    <w:basedOn w:val="Normal"/>
    <w:rsid w:val="00C80B97"/>
    <w:pPr>
      <w:numPr>
        <w:ilvl w:val="3"/>
        <w:numId w:val="5"/>
      </w:numPr>
      <w:spacing w:after="0" w:line="240" w:lineRule="auto"/>
    </w:pPr>
    <w:rPr>
      <w:rFonts w:ascii="Times" w:eastAsia="Batang" w:hAnsi="Times"/>
      <w:spacing w:val="0"/>
      <w:szCs w:val="20"/>
    </w:rPr>
  </w:style>
  <w:style w:type="paragraph" w:styleId="Nummerertliste5">
    <w:name w:val="List Number 5"/>
    <w:basedOn w:val="Normal"/>
    <w:rsid w:val="00C80B97"/>
    <w:pPr>
      <w:numPr>
        <w:ilvl w:val="4"/>
        <w:numId w:val="5"/>
      </w:numPr>
      <w:spacing w:after="0" w:line="240" w:lineRule="auto"/>
    </w:pPr>
    <w:rPr>
      <w:rFonts w:ascii="Times" w:eastAsia="Batang" w:hAnsi="Times"/>
      <w:spacing w:val="0"/>
      <w:szCs w:val="20"/>
    </w:rPr>
  </w:style>
  <w:style w:type="paragraph" w:customStyle="1" w:styleId="Listebombe">
    <w:name w:val="Liste bombe"/>
    <w:basedOn w:val="Liste"/>
    <w:qFormat/>
    <w:rsid w:val="00C80B97"/>
    <w:pPr>
      <w:numPr>
        <w:numId w:val="15"/>
      </w:numPr>
      <w:tabs>
        <w:tab w:val="left" w:pos="397"/>
      </w:tabs>
      <w:ind w:left="397" w:hanging="397"/>
    </w:pPr>
  </w:style>
  <w:style w:type="paragraph" w:customStyle="1" w:styleId="Listebombe2">
    <w:name w:val="Liste bombe 2"/>
    <w:basedOn w:val="Liste2"/>
    <w:qFormat/>
    <w:rsid w:val="00C80B97"/>
    <w:pPr>
      <w:numPr>
        <w:ilvl w:val="0"/>
        <w:numId w:val="16"/>
      </w:numPr>
      <w:ind w:left="794" w:hanging="397"/>
    </w:pPr>
  </w:style>
  <w:style w:type="paragraph" w:customStyle="1" w:styleId="Listebombe3">
    <w:name w:val="Liste bombe 3"/>
    <w:basedOn w:val="Liste3"/>
    <w:qFormat/>
    <w:rsid w:val="00C80B97"/>
    <w:pPr>
      <w:numPr>
        <w:ilvl w:val="0"/>
        <w:numId w:val="17"/>
      </w:numPr>
      <w:ind w:left="1191" w:hanging="397"/>
    </w:pPr>
  </w:style>
  <w:style w:type="paragraph" w:customStyle="1" w:styleId="Listebombe4">
    <w:name w:val="Liste bombe 4"/>
    <w:basedOn w:val="Liste4"/>
    <w:qFormat/>
    <w:rsid w:val="00C80B97"/>
    <w:pPr>
      <w:numPr>
        <w:ilvl w:val="0"/>
        <w:numId w:val="18"/>
      </w:numPr>
      <w:ind w:left="1588" w:hanging="397"/>
    </w:pPr>
  </w:style>
  <w:style w:type="paragraph" w:customStyle="1" w:styleId="Listebombe5">
    <w:name w:val="Liste bombe 5"/>
    <w:basedOn w:val="Liste5"/>
    <w:qFormat/>
    <w:rsid w:val="00C80B97"/>
    <w:pPr>
      <w:numPr>
        <w:ilvl w:val="0"/>
        <w:numId w:val="19"/>
      </w:numPr>
      <w:ind w:left="1985" w:hanging="397"/>
    </w:pPr>
  </w:style>
  <w:style w:type="paragraph" w:customStyle="1" w:styleId="alfaliste">
    <w:name w:val="alfaliste"/>
    <w:basedOn w:val="Normal"/>
    <w:rsid w:val="00C80B97"/>
    <w:pPr>
      <w:numPr>
        <w:numId w:val="4"/>
      </w:numPr>
      <w:spacing w:after="0"/>
    </w:pPr>
  </w:style>
  <w:style w:type="paragraph" w:customStyle="1" w:styleId="alfaliste2">
    <w:name w:val="alfaliste 2"/>
    <w:basedOn w:val="Liste2"/>
    <w:rsid w:val="00C80B97"/>
    <w:pPr>
      <w:numPr>
        <w:numId w:val="4"/>
      </w:numPr>
    </w:pPr>
  </w:style>
  <w:style w:type="paragraph" w:customStyle="1" w:styleId="alfaliste3">
    <w:name w:val="alfaliste 3"/>
    <w:basedOn w:val="Normal"/>
    <w:rsid w:val="00C80B97"/>
    <w:pPr>
      <w:numPr>
        <w:ilvl w:val="2"/>
        <w:numId w:val="4"/>
      </w:numPr>
      <w:spacing w:after="0"/>
    </w:pPr>
    <w:rPr>
      <w:spacing w:val="0"/>
    </w:rPr>
  </w:style>
  <w:style w:type="paragraph" w:customStyle="1" w:styleId="alfaliste4">
    <w:name w:val="alfaliste 4"/>
    <w:basedOn w:val="Normal"/>
    <w:rsid w:val="00C80B97"/>
    <w:pPr>
      <w:numPr>
        <w:ilvl w:val="3"/>
        <w:numId w:val="4"/>
      </w:numPr>
      <w:spacing w:after="0"/>
    </w:pPr>
    <w:rPr>
      <w:spacing w:val="0"/>
    </w:rPr>
  </w:style>
  <w:style w:type="paragraph" w:customStyle="1" w:styleId="alfaliste5">
    <w:name w:val="alfaliste 5"/>
    <w:basedOn w:val="Normal"/>
    <w:rsid w:val="00C80B97"/>
    <w:pPr>
      <w:numPr>
        <w:ilvl w:val="4"/>
        <w:numId w:val="4"/>
      </w:numPr>
      <w:spacing w:after="0"/>
    </w:pPr>
    <w:rPr>
      <w:rFonts w:cs="Times New Roman"/>
      <w:spacing w:val="0"/>
    </w:rPr>
  </w:style>
  <w:style w:type="paragraph" w:customStyle="1" w:styleId="romertallliste">
    <w:name w:val="romertall liste"/>
    <w:basedOn w:val="Normal"/>
    <w:rsid w:val="00C80B97"/>
    <w:pPr>
      <w:numPr>
        <w:numId w:val="14"/>
      </w:numPr>
      <w:spacing w:after="0" w:line="240" w:lineRule="auto"/>
    </w:pPr>
    <w:rPr>
      <w:rFonts w:ascii="Times" w:eastAsia="Batang" w:hAnsi="Times"/>
      <w:spacing w:val="0"/>
      <w:szCs w:val="20"/>
    </w:rPr>
  </w:style>
  <w:style w:type="paragraph" w:customStyle="1" w:styleId="romertallliste2">
    <w:name w:val="romertall liste 2"/>
    <w:basedOn w:val="Normal"/>
    <w:rsid w:val="00C80B97"/>
    <w:pPr>
      <w:numPr>
        <w:ilvl w:val="1"/>
        <w:numId w:val="14"/>
      </w:numPr>
      <w:spacing w:after="0" w:line="240" w:lineRule="auto"/>
    </w:pPr>
    <w:rPr>
      <w:rFonts w:ascii="Times" w:eastAsia="Batang" w:hAnsi="Times"/>
      <w:spacing w:val="0"/>
      <w:szCs w:val="20"/>
    </w:rPr>
  </w:style>
  <w:style w:type="paragraph" w:customStyle="1" w:styleId="romertallliste3">
    <w:name w:val="romertall liste 3"/>
    <w:basedOn w:val="Normal"/>
    <w:rsid w:val="00C80B97"/>
    <w:pPr>
      <w:numPr>
        <w:ilvl w:val="2"/>
        <w:numId w:val="14"/>
      </w:numPr>
      <w:spacing w:after="0" w:line="240" w:lineRule="auto"/>
    </w:pPr>
    <w:rPr>
      <w:rFonts w:ascii="Times" w:eastAsia="Batang" w:hAnsi="Times"/>
      <w:spacing w:val="0"/>
      <w:szCs w:val="20"/>
    </w:rPr>
  </w:style>
  <w:style w:type="paragraph" w:customStyle="1" w:styleId="romertallliste4">
    <w:name w:val="romertall liste 4"/>
    <w:basedOn w:val="Normal"/>
    <w:rsid w:val="00C80B97"/>
    <w:pPr>
      <w:numPr>
        <w:ilvl w:val="3"/>
        <w:numId w:val="14"/>
      </w:numPr>
      <w:spacing w:after="0" w:line="240" w:lineRule="auto"/>
    </w:pPr>
    <w:rPr>
      <w:rFonts w:ascii="Times" w:eastAsia="Batang" w:hAnsi="Times"/>
      <w:spacing w:val="0"/>
      <w:szCs w:val="20"/>
    </w:rPr>
  </w:style>
  <w:style w:type="paragraph" w:customStyle="1" w:styleId="romertallliste5">
    <w:name w:val="romertall liste 5"/>
    <w:basedOn w:val="Normal"/>
    <w:qFormat/>
    <w:rsid w:val="00C80B97"/>
    <w:pPr>
      <w:numPr>
        <w:ilvl w:val="4"/>
        <w:numId w:val="14"/>
      </w:numPr>
      <w:spacing w:after="0"/>
    </w:pPr>
  </w:style>
  <w:style w:type="paragraph" w:customStyle="1" w:styleId="opplisting2">
    <w:name w:val="opplisting 2"/>
    <w:basedOn w:val="Normal"/>
    <w:qFormat/>
    <w:rsid w:val="00C80B97"/>
    <w:pPr>
      <w:spacing w:after="0"/>
      <w:ind w:left="397"/>
    </w:pPr>
    <w:rPr>
      <w:spacing w:val="0"/>
      <w:lang w:val="en-US"/>
    </w:rPr>
  </w:style>
  <w:style w:type="paragraph" w:customStyle="1" w:styleId="opplisting3">
    <w:name w:val="opplisting 3"/>
    <w:basedOn w:val="Normal"/>
    <w:qFormat/>
    <w:rsid w:val="00C80B97"/>
    <w:pPr>
      <w:spacing w:after="0"/>
      <w:ind w:left="794"/>
    </w:pPr>
    <w:rPr>
      <w:spacing w:val="0"/>
    </w:rPr>
  </w:style>
  <w:style w:type="paragraph" w:customStyle="1" w:styleId="opplisting4">
    <w:name w:val="opplisting 4"/>
    <w:basedOn w:val="Normal"/>
    <w:qFormat/>
    <w:rsid w:val="00C80B97"/>
    <w:pPr>
      <w:spacing w:after="0"/>
      <w:ind w:left="1191"/>
    </w:pPr>
    <w:rPr>
      <w:spacing w:val="0"/>
    </w:rPr>
  </w:style>
  <w:style w:type="paragraph" w:customStyle="1" w:styleId="opplisting5">
    <w:name w:val="opplisting 5"/>
    <w:basedOn w:val="Normal"/>
    <w:qFormat/>
    <w:rsid w:val="00C80B97"/>
    <w:pPr>
      <w:spacing w:after="0"/>
      <w:ind w:left="1588"/>
    </w:pPr>
    <w:rPr>
      <w:spacing w:val="0"/>
    </w:rPr>
  </w:style>
  <w:style w:type="paragraph" w:customStyle="1" w:styleId="friliste">
    <w:name w:val="friliste"/>
    <w:basedOn w:val="Normal"/>
    <w:qFormat/>
    <w:rsid w:val="00C80B97"/>
    <w:pPr>
      <w:tabs>
        <w:tab w:val="left" w:pos="397"/>
      </w:tabs>
      <w:spacing w:after="0"/>
      <w:ind w:left="397" w:hanging="397"/>
    </w:pPr>
    <w:rPr>
      <w:spacing w:val="0"/>
    </w:rPr>
  </w:style>
  <w:style w:type="paragraph" w:customStyle="1" w:styleId="friliste2">
    <w:name w:val="friliste 2"/>
    <w:basedOn w:val="Normal"/>
    <w:qFormat/>
    <w:rsid w:val="00C80B97"/>
    <w:pPr>
      <w:tabs>
        <w:tab w:val="left" w:pos="794"/>
      </w:tabs>
      <w:spacing w:after="0"/>
      <w:ind w:left="794" w:hanging="397"/>
    </w:pPr>
    <w:rPr>
      <w:spacing w:val="0"/>
    </w:rPr>
  </w:style>
  <w:style w:type="paragraph" w:customStyle="1" w:styleId="friliste3">
    <w:name w:val="friliste 3"/>
    <w:basedOn w:val="Normal"/>
    <w:qFormat/>
    <w:rsid w:val="00C80B97"/>
    <w:pPr>
      <w:tabs>
        <w:tab w:val="left" w:pos="1191"/>
      </w:tabs>
      <w:spacing w:after="0"/>
      <w:ind w:left="1191" w:hanging="397"/>
    </w:pPr>
    <w:rPr>
      <w:spacing w:val="0"/>
    </w:rPr>
  </w:style>
  <w:style w:type="paragraph" w:customStyle="1" w:styleId="friliste4">
    <w:name w:val="friliste 4"/>
    <w:basedOn w:val="Normal"/>
    <w:qFormat/>
    <w:rsid w:val="00C80B97"/>
    <w:pPr>
      <w:tabs>
        <w:tab w:val="left" w:pos="1588"/>
      </w:tabs>
      <w:spacing w:after="0"/>
      <w:ind w:left="1588" w:hanging="397"/>
    </w:pPr>
    <w:rPr>
      <w:spacing w:val="0"/>
    </w:rPr>
  </w:style>
  <w:style w:type="paragraph" w:customStyle="1" w:styleId="friliste5">
    <w:name w:val="friliste 5"/>
    <w:basedOn w:val="Normal"/>
    <w:qFormat/>
    <w:rsid w:val="00C80B97"/>
    <w:pPr>
      <w:tabs>
        <w:tab w:val="left" w:pos="1985"/>
      </w:tabs>
      <w:spacing w:after="0"/>
      <w:ind w:left="1985" w:hanging="397"/>
    </w:pPr>
    <w:rPr>
      <w:spacing w:val="0"/>
    </w:rPr>
  </w:style>
  <w:style w:type="paragraph" w:customStyle="1" w:styleId="l-alfaliste">
    <w:name w:val="l-alfaliste"/>
    <w:basedOn w:val="alfaliste"/>
    <w:qFormat/>
    <w:rsid w:val="00C80B97"/>
    <w:pPr>
      <w:numPr>
        <w:numId w:val="13"/>
      </w:numPr>
    </w:pPr>
    <w:rPr>
      <w:rFonts w:eastAsiaTheme="minorEastAsia"/>
    </w:rPr>
  </w:style>
  <w:style w:type="paragraph" w:customStyle="1" w:styleId="l-alfaliste2">
    <w:name w:val="l-alfaliste 2"/>
    <w:basedOn w:val="alfaliste2"/>
    <w:qFormat/>
    <w:rsid w:val="00C80B97"/>
    <w:pPr>
      <w:numPr>
        <w:numId w:val="13"/>
      </w:numPr>
    </w:pPr>
  </w:style>
  <w:style w:type="paragraph" w:customStyle="1" w:styleId="avsnitt-undertittel">
    <w:name w:val="avsnitt-undertittel"/>
    <w:basedOn w:val="Normal"/>
    <w:next w:val="Normal"/>
    <w:rsid w:val="00C80B97"/>
    <w:pPr>
      <w:keepNext/>
      <w:keepLines/>
      <w:spacing w:before="360" w:after="60" w:line="240" w:lineRule="auto"/>
    </w:pPr>
    <w:rPr>
      <w:rFonts w:ascii="Arial" w:eastAsia="Batang" w:hAnsi="Arial"/>
      <w:i/>
      <w:spacing w:val="0"/>
      <w:szCs w:val="20"/>
    </w:rPr>
  </w:style>
  <w:style w:type="paragraph" w:customStyle="1" w:styleId="l-alfaliste3">
    <w:name w:val="l-alfaliste 3"/>
    <w:basedOn w:val="alfaliste3"/>
    <w:qFormat/>
    <w:rsid w:val="00C80B97"/>
    <w:pPr>
      <w:numPr>
        <w:numId w:val="13"/>
      </w:numPr>
    </w:pPr>
  </w:style>
  <w:style w:type="paragraph" w:customStyle="1" w:styleId="l-alfaliste4">
    <w:name w:val="l-alfaliste 4"/>
    <w:basedOn w:val="alfaliste4"/>
    <w:qFormat/>
    <w:rsid w:val="00C80B97"/>
    <w:pPr>
      <w:numPr>
        <w:numId w:val="13"/>
      </w:numPr>
    </w:pPr>
  </w:style>
  <w:style w:type="paragraph" w:customStyle="1" w:styleId="l-alfaliste5">
    <w:name w:val="l-alfaliste 5"/>
    <w:basedOn w:val="alfaliste5"/>
    <w:qFormat/>
    <w:rsid w:val="00C80B97"/>
    <w:pPr>
      <w:numPr>
        <w:numId w:val="13"/>
      </w:numPr>
    </w:pPr>
  </w:style>
  <w:style w:type="paragraph" w:customStyle="1" w:styleId="avsnitt-under-undertittel">
    <w:name w:val="avsnitt-under-undertittel"/>
    <w:basedOn w:val="Normal"/>
    <w:next w:val="Normal"/>
    <w:rsid w:val="00C80B97"/>
    <w:pPr>
      <w:keepNext/>
      <w:keepLines/>
      <w:spacing w:before="360" w:line="240" w:lineRule="auto"/>
    </w:pPr>
    <w:rPr>
      <w:rFonts w:eastAsia="Batang"/>
      <w:i/>
      <w:spacing w:val="0"/>
      <w:szCs w:val="20"/>
    </w:rPr>
  </w:style>
  <w:style w:type="paragraph" w:customStyle="1" w:styleId="blokksit">
    <w:name w:val="blokksit"/>
    <w:basedOn w:val="Normal"/>
    <w:qFormat/>
    <w:rsid w:val="00C80B97"/>
    <w:pPr>
      <w:spacing w:line="240" w:lineRule="auto"/>
      <w:ind w:left="397"/>
    </w:pPr>
    <w:rPr>
      <w:rFonts w:ascii="Times" w:hAnsi="Times"/>
      <w:spacing w:val="-2"/>
    </w:rPr>
  </w:style>
  <w:style w:type="paragraph" w:customStyle="1" w:styleId="l-paragraf">
    <w:name w:val="l-paragraf"/>
    <w:basedOn w:val="Normal"/>
    <w:next w:val="Normal"/>
    <w:rsid w:val="00C80B97"/>
    <w:pPr>
      <w:spacing w:before="180" w:after="0"/>
    </w:pPr>
    <w:rPr>
      <w:rFonts w:ascii="Times" w:hAnsi="Times"/>
      <w:i/>
    </w:rPr>
  </w:style>
  <w:style w:type="paragraph" w:customStyle="1" w:styleId="l-ledd">
    <w:name w:val="l-ledd"/>
    <w:basedOn w:val="Normal"/>
    <w:qFormat/>
    <w:rsid w:val="00C80B97"/>
    <w:pPr>
      <w:spacing w:after="0"/>
      <w:ind w:firstLine="397"/>
    </w:pPr>
    <w:rPr>
      <w:rFonts w:ascii="Times" w:hAnsi="Times"/>
    </w:rPr>
  </w:style>
  <w:style w:type="paragraph" w:customStyle="1" w:styleId="l-tit-endr-paragraf">
    <w:name w:val="l-tit-endr-paragraf"/>
    <w:basedOn w:val="Normal"/>
    <w:qFormat/>
    <w:rsid w:val="00C80B97"/>
    <w:pPr>
      <w:keepNext/>
      <w:spacing w:before="240" w:after="0" w:line="240" w:lineRule="auto"/>
    </w:pPr>
    <w:rPr>
      <w:rFonts w:ascii="Times" w:hAnsi="Times"/>
      <w:noProof/>
      <w:lang w:val="nn-NO"/>
    </w:rPr>
  </w:style>
  <w:style w:type="paragraph" w:customStyle="1" w:styleId="tittel-ramme">
    <w:name w:val="tittel-ramme"/>
    <w:basedOn w:val="Normal"/>
    <w:next w:val="Normal"/>
    <w:rsid w:val="00C80B97"/>
    <w:pPr>
      <w:keepNext/>
      <w:keepLines/>
      <w:numPr>
        <w:ilvl w:val="7"/>
        <w:numId w:val="20"/>
      </w:numPr>
      <w:spacing w:before="360" w:after="80"/>
      <w:jc w:val="center"/>
    </w:pPr>
    <w:rPr>
      <w:rFonts w:ascii="Arial" w:hAnsi="Arial"/>
      <w:b/>
    </w:rPr>
  </w:style>
  <w:style w:type="paragraph" w:customStyle="1" w:styleId="opplisting">
    <w:name w:val="opplisting"/>
    <w:basedOn w:val="Normal"/>
    <w:rsid w:val="00C80B97"/>
    <w:pPr>
      <w:spacing w:after="0"/>
    </w:pPr>
    <w:rPr>
      <w:rFonts w:ascii="Times" w:hAnsi="Times" w:cs="Times New Roman"/>
      <w:spacing w:val="0"/>
    </w:rPr>
  </w:style>
  <w:style w:type="character" w:customStyle="1" w:styleId="BunntekstTegn">
    <w:name w:val="Bunntekst Tegn"/>
    <w:basedOn w:val="Standardskriftforavsnitt"/>
    <w:link w:val="Bunntekst"/>
    <w:rsid w:val="00C80B97"/>
    <w:rPr>
      <w:rFonts w:ascii="Times New Roman" w:eastAsia="Times New Roman" w:hAnsi="Times New Roman"/>
      <w:spacing w:val="4"/>
      <w:sz w:val="20"/>
    </w:rPr>
  </w:style>
  <w:style w:type="character" w:customStyle="1" w:styleId="DatoTegn">
    <w:name w:val="Dato Tegn"/>
    <w:basedOn w:val="Standardskriftforavsnitt"/>
    <w:link w:val="Dato0"/>
    <w:rsid w:val="00C80B97"/>
    <w:rPr>
      <w:rFonts w:ascii="Times New Roman" w:eastAsia="Times New Roman" w:hAnsi="Times New Roman"/>
      <w:spacing w:val="4"/>
      <w:sz w:val="24"/>
    </w:rPr>
  </w:style>
  <w:style w:type="character" w:styleId="Fotnotereferanse">
    <w:name w:val="footnote reference"/>
    <w:basedOn w:val="Standardskriftforavsnitt"/>
    <w:rsid w:val="00C80B97"/>
    <w:rPr>
      <w:vertAlign w:val="superscript"/>
    </w:rPr>
  </w:style>
  <w:style w:type="character" w:customStyle="1" w:styleId="gjennomstreket">
    <w:name w:val="gjennomstreket"/>
    <w:uiPriority w:val="1"/>
    <w:rsid w:val="00C80B97"/>
    <w:rPr>
      <w:strike/>
      <w:dstrike w:val="0"/>
    </w:rPr>
  </w:style>
  <w:style w:type="character" w:customStyle="1" w:styleId="halvfet">
    <w:name w:val="halvfet"/>
    <w:basedOn w:val="Standardskriftforavsnitt"/>
    <w:rsid w:val="00C80B97"/>
    <w:rPr>
      <w:b/>
    </w:rPr>
  </w:style>
  <w:style w:type="character" w:styleId="Hyperkobling">
    <w:name w:val="Hyperlink"/>
    <w:basedOn w:val="Standardskriftforavsnitt"/>
    <w:uiPriority w:val="99"/>
    <w:unhideWhenUsed/>
    <w:rsid w:val="00C80B97"/>
    <w:rPr>
      <w:color w:val="0000FF" w:themeColor="hyperlink"/>
      <w:u w:val="single"/>
    </w:rPr>
  </w:style>
  <w:style w:type="character" w:customStyle="1" w:styleId="kursiv">
    <w:name w:val="kursiv"/>
    <w:basedOn w:val="Standardskriftforavsnitt"/>
    <w:rsid w:val="00C80B97"/>
    <w:rPr>
      <w:i/>
    </w:rPr>
  </w:style>
  <w:style w:type="character" w:customStyle="1" w:styleId="l-endring">
    <w:name w:val="l-endring"/>
    <w:basedOn w:val="Standardskriftforavsnitt"/>
    <w:rsid w:val="00C80B97"/>
    <w:rPr>
      <w:i/>
    </w:rPr>
  </w:style>
  <w:style w:type="character" w:styleId="Sidetall">
    <w:name w:val="page number"/>
    <w:basedOn w:val="Standardskriftforavsnitt"/>
    <w:rsid w:val="00C80B97"/>
  </w:style>
  <w:style w:type="character" w:styleId="Plassholdertekst">
    <w:name w:val="Placeholder Text"/>
    <w:basedOn w:val="Standardskriftforavsnitt"/>
    <w:uiPriority w:val="99"/>
    <w:rsid w:val="00C80B97"/>
    <w:rPr>
      <w:color w:val="808080"/>
    </w:rPr>
  </w:style>
  <w:style w:type="character" w:customStyle="1" w:styleId="regular">
    <w:name w:val="regular"/>
    <w:basedOn w:val="Standardskriftforavsnitt"/>
    <w:uiPriority w:val="1"/>
    <w:qFormat/>
    <w:rsid w:val="00C80B97"/>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krift-hevet">
    <w:name w:val="skrift-hevet"/>
    <w:basedOn w:val="Standardskriftforavsnitt"/>
    <w:rsid w:val="00C80B97"/>
    <w:rPr>
      <w:vertAlign w:val="superscript"/>
    </w:rPr>
  </w:style>
  <w:style w:type="character" w:customStyle="1" w:styleId="skrift-senket">
    <w:name w:val="skrift-senket"/>
    <w:basedOn w:val="Standardskriftforavsnitt"/>
    <w:rsid w:val="00C80B97"/>
    <w:rPr>
      <w:vertAlign w:val="subscript"/>
    </w:rPr>
  </w:style>
  <w:style w:type="character" w:customStyle="1" w:styleId="SluttnotetekstTegn">
    <w:name w:val="Sluttnotetekst Tegn"/>
    <w:basedOn w:val="Standardskriftforavsnitt"/>
    <w:link w:val="Sluttnotetekst"/>
    <w:uiPriority w:val="99"/>
    <w:semiHidden/>
    <w:rsid w:val="00C80B97"/>
    <w:rPr>
      <w:rFonts w:ascii="Times New Roman" w:eastAsia="Times New Roman" w:hAnsi="Times New Roman"/>
      <w:spacing w:val="4"/>
      <w:sz w:val="20"/>
      <w:szCs w:val="20"/>
    </w:rPr>
  </w:style>
  <w:style w:type="character" w:customStyle="1" w:styleId="sperret">
    <w:name w:val="sperret"/>
    <w:basedOn w:val="Standardskriftforavsnitt"/>
    <w:rsid w:val="00C80B97"/>
    <w:rPr>
      <w:spacing w:val="30"/>
    </w:rPr>
  </w:style>
  <w:style w:type="character" w:customStyle="1" w:styleId="SterktsitatTegn">
    <w:name w:val="Sterkt sitat Tegn"/>
    <w:basedOn w:val="Standardskriftforavsnitt"/>
    <w:link w:val="Sterktsitat"/>
    <w:uiPriority w:val="30"/>
    <w:rsid w:val="00C80B97"/>
    <w:rPr>
      <w:rFonts w:ascii="Times New Roman" w:eastAsia="Times New Roman" w:hAnsi="Times New Roman"/>
      <w:b/>
      <w:bCs/>
      <w:i/>
      <w:iCs/>
      <w:color w:val="4F81BD" w:themeColor="accent1"/>
      <w:spacing w:val="4"/>
      <w:sz w:val="24"/>
    </w:rPr>
  </w:style>
  <w:style w:type="character" w:customStyle="1" w:styleId="Stikkord">
    <w:name w:val="Stikkord"/>
    <w:basedOn w:val="Standardskriftforavsnitt"/>
    <w:rsid w:val="00C80B97"/>
    <w:rPr>
      <w:color w:val="0000FF"/>
    </w:rPr>
  </w:style>
  <w:style w:type="character" w:styleId="Sterk">
    <w:name w:val="Strong"/>
    <w:basedOn w:val="Standardskriftforavsnitt"/>
    <w:uiPriority w:val="22"/>
    <w:qFormat/>
    <w:rsid w:val="00C80B97"/>
    <w:rPr>
      <w:b/>
      <w:bCs/>
    </w:rPr>
  </w:style>
  <w:style w:type="character" w:customStyle="1" w:styleId="TopptekstTegn">
    <w:name w:val="Topptekst Tegn"/>
    <w:basedOn w:val="Standardskriftforavsnitt"/>
    <w:link w:val="Topptekst"/>
    <w:rsid w:val="00C80B97"/>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C80B97"/>
    <w:rPr>
      <w:rFonts w:ascii="Times New Roman" w:eastAsia="Times New Roman" w:hAnsi="Times New Roman"/>
      <w:spacing w:val="4"/>
      <w:sz w:val="24"/>
    </w:rPr>
  </w:style>
  <w:style w:type="paragraph" w:styleId="Bobletekst">
    <w:name w:val="Balloon Text"/>
    <w:basedOn w:val="Normal"/>
    <w:link w:val="BobletekstTegn"/>
    <w:uiPriority w:val="99"/>
    <w:semiHidden/>
    <w:unhideWhenUsed/>
    <w:rsid w:val="00C80B97"/>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C80B97"/>
    <w:rPr>
      <w:rFonts w:ascii="Tahoma" w:eastAsia="Times New Roman" w:hAnsi="Tahoma" w:cs="Tahoma"/>
      <w:spacing w:val="4"/>
      <w:sz w:val="16"/>
      <w:szCs w:val="16"/>
    </w:rPr>
  </w:style>
  <w:style w:type="paragraph" w:styleId="Topptekst">
    <w:name w:val="header"/>
    <w:basedOn w:val="Normal"/>
    <w:link w:val="TopptekstTegn"/>
    <w:rsid w:val="00C80B97"/>
    <w:pPr>
      <w:tabs>
        <w:tab w:val="center" w:pos="4536"/>
        <w:tab w:val="right" w:pos="9072"/>
      </w:tabs>
    </w:pPr>
    <w:rPr>
      <w:spacing w:val="0"/>
      <w:sz w:val="20"/>
    </w:rPr>
  </w:style>
  <w:style w:type="paragraph" w:styleId="Bunntekst">
    <w:name w:val="footer"/>
    <w:basedOn w:val="Normal"/>
    <w:link w:val="BunntekstTegn"/>
    <w:rsid w:val="00C80B97"/>
    <w:pPr>
      <w:tabs>
        <w:tab w:val="center" w:pos="4153"/>
        <w:tab w:val="right" w:pos="8306"/>
      </w:tabs>
    </w:pPr>
    <w:rPr>
      <w:sz w:val="20"/>
    </w:rPr>
  </w:style>
  <w:style w:type="character" w:customStyle="1" w:styleId="Overskrift6Tegn">
    <w:name w:val="Overskrift 6 Tegn"/>
    <w:basedOn w:val="Standardskriftforavsnitt"/>
    <w:link w:val="Overskrift6"/>
    <w:rsid w:val="00C80B97"/>
    <w:rPr>
      <w:rFonts w:ascii="Arial" w:eastAsia="Times New Roman" w:hAnsi="Arial"/>
      <w:i/>
      <w:spacing w:val="4"/>
    </w:rPr>
  </w:style>
  <w:style w:type="character" w:customStyle="1" w:styleId="Overskrift7Tegn">
    <w:name w:val="Overskrift 7 Tegn"/>
    <w:basedOn w:val="Standardskriftforavsnitt"/>
    <w:link w:val="Overskrift7"/>
    <w:rsid w:val="00C80B97"/>
    <w:rPr>
      <w:rFonts w:ascii="Arial" w:eastAsia="Times New Roman" w:hAnsi="Arial"/>
      <w:spacing w:val="4"/>
      <w:sz w:val="24"/>
    </w:rPr>
  </w:style>
  <w:style w:type="character" w:customStyle="1" w:styleId="Overskrift8Tegn">
    <w:name w:val="Overskrift 8 Tegn"/>
    <w:basedOn w:val="Standardskriftforavsnitt"/>
    <w:link w:val="Overskrift8"/>
    <w:rsid w:val="00C80B97"/>
    <w:rPr>
      <w:rFonts w:ascii="Arial" w:eastAsia="Times New Roman" w:hAnsi="Arial"/>
      <w:i/>
      <w:spacing w:val="4"/>
      <w:sz w:val="24"/>
    </w:rPr>
  </w:style>
  <w:style w:type="character" w:customStyle="1" w:styleId="Overskrift9Tegn">
    <w:name w:val="Overskrift 9 Tegn"/>
    <w:basedOn w:val="Standardskriftforavsnitt"/>
    <w:link w:val="Overskrift9"/>
    <w:rsid w:val="00C80B97"/>
    <w:rPr>
      <w:rFonts w:ascii="Arial" w:eastAsia="Times New Roman" w:hAnsi="Arial"/>
      <w:i/>
      <w:spacing w:val="4"/>
      <w:sz w:val="18"/>
    </w:rPr>
  </w:style>
  <w:style w:type="table" w:customStyle="1" w:styleId="Tabell-VM">
    <w:name w:val="Tabell-VM"/>
    <w:basedOn w:val="Tabelltemaer"/>
    <w:uiPriority w:val="99"/>
    <w:qFormat/>
    <w:rsid w:val="00C80B97"/>
    <w:pPr>
      <w:spacing w:after="0" w:line="240" w:lineRule="auto"/>
    </w:pPr>
    <w:tblPr/>
    <w:tcPr>
      <w:shd w:val="clear" w:color="auto" w:fill="auto"/>
    </w:tcPr>
    <w:tblStylePr w:type="firstRow">
      <w:tblPr/>
      <w:tcPr>
        <w:shd w:val="clear" w:color="auto" w:fill="DBE5F1" w:themeFill="accent1" w:themeFillTint="33"/>
      </w:tcPr>
    </w:tblStylePr>
  </w:style>
  <w:style w:type="table" w:styleId="Tabelltemaer">
    <w:name w:val="Table Theme"/>
    <w:basedOn w:val="Vanligtabell"/>
    <w:uiPriority w:val="99"/>
    <w:semiHidden/>
    <w:unhideWhenUsed/>
    <w:rsid w:val="00C80B97"/>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C80B97"/>
    <w:pPr>
      <w:spacing w:after="0" w:line="240" w:lineRule="auto"/>
    </w:pPr>
    <w:tblPr/>
    <w:tcPr>
      <w:shd w:val="clear" w:color="auto" w:fill="auto"/>
    </w:tcPr>
    <w:tblStylePr w:type="firstRow">
      <w:tblPr/>
      <w:tcPr>
        <w:shd w:val="clear" w:color="auto" w:fill="DBE5F1" w:themeFill="accent1" w:themeFillTint="33"/>
      </w:tcPr>
    </w:tblStylePr>
  </w:style>
  <w:style w:type="table" w:customStyle="1" w:styleId="SbudTabell-0">
    <w:name w:val="SbudTabell-0"/>
    <w:basedOn w:val="Vanligtabell"/>
    <w:uiPriority w:val="99"/>
    <w:qFormat/>
    <w:rsid w:val="00C80B97"/>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C80B97"/>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hemeFill="accent1" w:themeFillTint="33"/>
      </w:tcPr>
    </w:tblStylePr>
  </w:style>
  <w:style w:type="paragraph" w:styleId="INNH1">
    <w:name w:val="toc 1"/>
    <w:basedOn w:val="Normal"/>
    <w:next w:val="Normal"/>
    <w:rsid w:val="00C80B97"/>
    <w:pPr>
      <w:tabs>
        <w:tab w:val="right" w:leader="dot" w:pos="8306"/>
      </w:tabs>
    </w:pPr>
    <w:rPr>
      <w:spacing w:val="0"/>
    </w:rPr>
  </w:style>
  <w:style w:type="paragraph" w:styleId="INNH2">
    <w:name w:val="toc 2"/>
    <w:basedOn w:val="Normal"/>
    <w:next w:val="Normal"/>
    <w:rsid w:val="00C80B97"/>
    <w:pPr>
      <w:tabs>
        <w:tab w:val="right" w:leader="dot" w:pos="8306"/>
      </w:tabs>
      <w:ind w:left="200"/>
    </w:pPr>
    <w:rPr>
      <w:spacing w:val="0"/>
    </w:rPr>
  </w:style>
  <w:style w:type="paragraph" w:styleId="INNH3">
    <w:name w:val="toc 3"/>
    <w:basedOn w:val="Normal"/>
    <w:next w:val="Normal"/>
    <w:rsid w:val="00C80B97"/>
    <w:pPr>
      <w:tabs>
        <w:tab w:val="right" w:leader="dot" w:pos="8306"/>
      </w:tabs>
      <w:ind w:left="400"/>
    </w:pPr>
    <w:rPr>
      <w:spacing w:val="0"/>
    </w:rPr>
  </w:style>
  <w:style w:type="paragraph" w:styleId="INNH4">
    <w:name w:val="toc 4"/>
    <w:basedOn w:val="Normal"/>
    <w:next w:val="Normal"/>
    <w:rsid w:val="00C80B97"/>
    <w:pPr>
      <w:tabs>
        <w:tab w:val="right" w:leader="dot" w:pos="8306"/>
      </w:tabs>
      <w:ind w:left="600"/>
    </w:pPr>
    <w:rPr>
      <w:spacing w:val="0"/>
    </w:rPr>
  </w:style>
  <w:style w:type="paragraph" w:styleId="INNH5">
    <w:name w:val="toc 5"/>
    <w:basedOn w:val="Normal"/>
    <w:next w:val="Normal"/>
    <w:rsid w:val="00C80B97"/>
    <w:pPr>
      <w:tabs>
        <w:tab w:val="right" w:leader="dot" w:pos="8306"/>
      </w:tabs>
      <w:ind w:left="800"/>
    </w:pPr>
    <w:rPr>
      <w:spacing w:val="0"/>
    </w:rPr>
  </w:style>
  <w:style w:type="character" w:styleId="Merknadsreferanse">
    <w:name w:val="annotation reference"/>
    <w:basedOn w:val="Standardskriftforavsnitt"/>
    <w:rsid w:val="00C80B97"/>
    <w:rPr>
      <w:sz w:val="16"/>
    </w:rPr>
  </w:style>
  <w:style w:type="paragraph" w:styleId="Merknadstekst">
    <w:name w:val="annotation text"/>
    <w:basedOn w:val="Normal"/>
    <w:link w:val="MerknadstekstTegn"/>
    <w:rsid w:val="00C80B97"/>
    <w:rPr>
      <w:spacing w:val="0"/>
      <w:sz w:val="20"/>
    </w:rPr>
  </w:style>
  <w:style w:type="character" w:customStyle="1" w:styleId="MerknadstekstTegn">
    <w:name w:val="Merknadstekst Tegn"/>
    <w:basedOn w:val="Standardskriftforavsnitt"/>
    <w:link w:val="Merknadstekst"/>
    <w:rsid w:val="00C80B97"/>
    <w:rPr>
      <w:rFonts w:ascii="Times New Roman" w:eastAsia="Times New Roman" w:hAnsi="Times New Roman"/>
      <w:sz w:val="20"/>
    </w:rPr>
  </w:style>
  <w:style w:type="paragraph" w:styleId="Punktmerketliste">
    <w:name w:val="List Bullet"/>
    <w:basedOn w:val="Normal"/>
    <w:rsid w:val="00C80B97"/>
    <w:pPr>
      <w:spacing w:after="0"/>
      <w:ind w:left="284" w:hanging="284"/>
    </w:pPr>
  </w:style>
  <w:style w:type="paragraph" w:styleId="Punktmerketliste2">
    <w:name w:val="List Bullet 2"/>
    <w:basedOn w:val="Normal"/>
    <w:rsid w:val="00C80B97"/>
    <w:pPr>
      <w:spacing w:after="0"/>
      <w:ind w:left="568" w:hanging="284"/>
    </w:pPr>
  </w:style>
  <w:style w:type="paragraph" w:styleId="Punktmerketliste3">
    <w:name w:val="List Bullet 3"/>
    <w:basedOn w:val="Normal"/>
    <w:rsid w:val="00C80B97"/>
    <w:pPr>
      <w:spacing w:after="0"/>
      <w:ind w:left="851" w:hanging="284"/>
    </w:pPr>
  </w:style>
  <w:style w:type="paragraph" w:styleId="Punktmerketliste4">
    <w:name w:val="List Bullet 4"/>
    <w:basedOn w:val="Normal"/>
    <w:rsid w:val="00C80B97"/>
    <w:pPr>
      <w:spacing w:after="0"/>
      <w:ind w:left="1135" w:hanging="284"/>
    </w:pPr>
    <w:rPr>
      <w:spacing w:val="0"/>
    </w:rPr>
  </w:style>
  <w:style w:type="paragraph" w:styleId="Punktmerketliste5">
    <w:name w:val="List Bullet 5"/>
    <w:basedOn w:val="Normal"/>
    <w:rsid w:val="00C80B97"/>
    <w:pPr>
      <w:spacing w:after="0"/>
      <w:ind w:left="1418" w:hanging="284"/>
    </w:pPr>
    <w:rPr>
      <w:spacing w:val="0"/>
    </w:rPr>
  </w:style>
  <w:style w:type="table" w:customStyle="1" w:styleId="StandardTabell">
    <w:name w:val="StandardTabell"/>
    <w:basedOn w:val="Vanligtabell"/>
    <w:uiPriority w:val="99"/>
    <w:qFormat/>
    <w:rsid w:val="00C80B97"/>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C80B97"/>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C80B97"/>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C80B97"/>
    <w:pPr>
      <w:spacing w:after="0" w:line="240" w:lineRule="auto"/>
      <w:ind w:left="240" w:hanging="240"/>
    </w:pPr>
  </w:style>
  <w:style w:type="paragraph" w:styleId="Indeks2">
    <w:name w:val="index 2"/>
    <w:basedOn w:val="Normal"/>
    <w:next w:val="Normal"/>
    <w:autoRedefine/>
    <w:uiPriority w:val="99"/>
    <w:semiHidden/>
    <w:unhideWhenUsed/>
    <w:rsid w:val="00C80B97"/>
    <w:pPr>
      <w:spacing w:after="0" w:line="240" w:lineRule="auto"/>
      <w:ind w:left="480" w:hanging="240"/>
    </w:pPr>
  </w:style>
  <w:style w:type="paragraph" w:styleId="Indeks3">
    <w:name w:val="index 3"/>
    <w:basedOn w:val="Normal"/>
    <w:next w:val="Normal"/>
    <w:autoRedefine/>
    <w:uiPriority w:val="99"/>
    <w:semiHidden/>
    <w:unhideWhenUsed/>
    <w:rsid w:val="00C80B97"/>
    <w:pPr>
      <w:spacing w:after="0" w:line="240" w:lineRule="auto"/>
      <w:ind w:left="720" w:hanging="240"/>
    </w:pPr>
  </w:style>
  <w:style w:type="paragraph" w:styleId="Indeks4">
    <w:name w:val="index 4"/>
    <w:basedOn w:val="Normal"/>
    <w:next w:val="Normal"/>
    <w:autoRedefine/>
    <w:uiPriority w:val="99"/>
    <w:semiHidden/>
    <w:unhideWhenUsed/>
    <w:rsid w:val="00C80B97"/>
    <w:pPr>
      <w:spacing w:after="0" w:line="240" w:lineRule="auto"/>
      <w:ind w:left="960" w:hanging="240"/>
    </w:pPr>
  </w:style>
  <w:style w:type="paragraph" w:styleId="Indeks5">
    <w:name w:val="index 5"/>
    <w:basedOn w:val="Normal"/>
    <w:next w:val="Normal"/>
    <w:autoRedefine/>
    <w:uiPriority w:val="99"/>
    <w:semiHidden/>
    <w:unhideWhenUsed/>
    <w:rsid w:val="00C80B97"/>
    <w:pPr>
      <w:spacing w:after="0" w:line="240" w:lineRule="auto"/>
      <w:ind w:left="1200" w:hanging="240"/>
    </w:pPr>
  </w:style>
  <w:style w:type="paragraph" w:styleId="Indeks6">
    <w:name w:val="index 6"/>
    <w:basedOn w:val="Normal"/>
    <w:next w:val="Normal"/>
    <w:autoRedefine/>
    <w:uiPriority w:val="99"/>
    <w:semiHidden/>
    <w:unhideWhenUsed/>
    <w:rsid w:val="00C80B97"/>
    <w:pPr>
      <w:spacing w:after="0" w:line="240" w:lineRule="auto"/>
      <w:ind w:left="1440" w:hanging="240"/>
    </w:pPr>
  </w:style>
  <w:style w:type="paragraph" w:styleId="Indeks7">
    <w:name w:val="index 7"/>
    <w:basedOn w:val="Normal"/>
    <w:next w:val="Normal"/>
    <w:autoRedefine/>
    <w:uiPriority w:val="99"/>
    <w:semiHidden/>
    <w:unhideWhenUsed/>
    <w:rsid w:val="00C80B97"/>
    <w:pPr>
      <w:spacing w:after="0" w:line="240" w:lineRule="auto"/>
      <w:ind w:left="1680" w:hanging="240"/>
    </w:pPr>
  </w:style>
  <w:style w:type="paragraph" w:styleId="Indeks8">
    <w:name w:val="index 8"/>
    <w:basedOn w:val="Normal"/>
    <w:next w:val="Normal"/>
    <w:autoRedefine/>
    <w:uiPriority w:val="99"/>
    <w:semiHidden/>
    <w:unhideWhenUsed/>
    <w:rsid w:val="00C80B97"/>
    <w:pPr>
      <w:spacing w:after="0" w:line="240" w:lineRule="auto"/>
      <w:ind w:left="1920" w:hanging="240"/>
    </w:pPr>
  </w:style>
  <w:style w:type="paragraph" w:styleId="Indeks9">
    <w:name w:val="index 9"/>
    <w:basedOn w:val="Normal"/>
    <w:next w:val="Normal"/>
    <w:autoRedefine/>
    <w:uiPriority w:val="99"/>
    <w:semiHidden/>
    <w:unhideWhenUsed/>
    <w:rsid w:val="00C80B97"/>
    <w:pPr>
      <w:spacing w:after="0" w:line="240" w:lineRule="auto"/>
      <w:ind w:left="2160" w:hanging="240"/>
    </w:pPr>
  </w:style>
  <w:style w:type="paragraph" w:styleId="INNH6">
    <w:name w:val="toc 6"/>
    <w:basedOn w:val="Normal"/>
    <w:next w:val="Normal"/>
    <w:autoRedefine/>
    <w:uiPriority w:val="39"/>
    <w:semiHidden/>
    <w:unhideWhenUsed/>
    <w:rsid w:val="00C80B97"/>
    <w:pPr>
      <w:spacing w:after="100"/>
      <w:ind w:left="1200"/>
    </w:pPr>
  </w:style>
  <w:style w:type="paragraph" w:styleId="INNH7">
    <w:name w:val="toc 7"/>
    <w:basedOn w:val="Normal"/>
    <w:next w:val="Normal"/>
    <w:autoRedefine/>
    <w:uiPriority w:val="39"/>
    <w:semiHidden/>
    <w:unhideWhenUsed/>
    <w:rsid w:val="00C80B97"/>
    <w:pPr>
      <w:spacing w:after="100"/>
      <w:ind w:left="1440"/>
    </w:pPr>
  </w:style>
  <w:style w:type="paragraph" w:styleId="INNH8">
    <w:name w:val="toc 8"/>
    <w:basedOn w:val="Normal"/>
    <w:next w:val="Normal"/>
    <w:autoRedefine/>
    <w:uiPriority w:val="39"/>
    <w:semiHidden/>
    <w:unhideWhenUsed/>
    <w:rsid w:val="00C80B97"/>
    <w:pPr>
      <w:spacing w:after="100"/>
      <w:ind w:left="1680"/>
    </w:pPr>
  </w:style>
  <w:style w:type="paragraph" w:styleId="INNH9">
    <w:name w:val="toc 9"/>
    <w:basedOn w:val="Normal"/>
    <w:next w:val="Normal"/>
    <w:autoRedefine/>
    <w:uiPriority w:val="39"/>
    <w:semiHidden/>
    <w:unhideWhenUsed/>
    <w:rsid w:val="00C80B97"/>
    <w:pPr>
      <w:spacing w:after="100"/>
      <w:ind w:left="1920"/>
    </w:pPr>
  </w:style>
  <w:style w:type="paragraph" w:styleId="Vanliginnrykk">
    <w:name w:val="Normal Indent"/>
    <w:basedOn w:val="Normal"/>
    <w:uiPriority w:val="99"/>
    <w:semiHidden/>
    <w:unhideWhenUsed/>
    <w:rsid w:val="00C80B97"/>
    <w:pPr>
      <w:ind w:left="708"/>
    </w:pPr>
  </w:style>
  <w:style w:type="paragraph" w:styleId="Stikkordregisteroverskrift">
    <w:name w:val="index heading"/>
    <w:basedOn w:val="Normal"/>
    <w:next w:val="Indeks1"/>
    <w:uiPriority w:val="99"/>
    <w:semiHidden/>
    <w:unhideWhenUsed/>
    <w:rsid w:val="00C80B97"/>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C80B97"/>
    <w:pPr>
      <w:spacing w:after="200" w:line="240" w:lineRule="auto"/>
    </w:pPr>
    <w:rPr>
      <w:b/>
      <w:bCs/>
      <w:color w:val="4F81BD" w:themeColor="accent1"/>
      <w:sz w:val="18"/>
      <w:szCs w:val="18"/>
    </w:rPr>
  </w:style>
  <w:style w:type="paragraph" w:styleId="Figurliste">
    <w:name w:val="table of figures"/>
    <w:basedOn w:val="Normal"/>
    <w:next w:val="Normal"/>
    <w:uiPriority w:val="99"/>
    <w:semiHidden/>
    <w:unhideWhenUsed/>
    <w:rsid w:val="00C80B97"/>
    <w:pPr>
      <w:spacing w:after="0"/>
    </w:pPr>
  </w:style>
  <w:style w:type="paragraph" w:styleId="Konvoluttadresse">
    <w:name w:val="envelope address"/>
    <w:basedOn w:val="Normal"/>
    <w:uiPriority w:val="99"/>
    <w:semiHidden/>
    <w:unhideWhenUsed/>
    <w:rsid w:val="00C80B97"/>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C80B97"/>
  </w:style>
  <w:style w:type="character" w:styleId="Sluttnotereferanse">
    <w:name w:val="endnote reference"/>
    <w:basedOn w:val="Standardskriftforavsnitt"/>
    <w:uiPriority w:val="99"/>
    <w:semiHidden/>
    <w:unhideWhenUsed/>
    <w:rsid w:val="00C80B97"/>
    <w:rPr>
      <w:vertAlign w:val="superscript"/>
    </w:rPr>
  </w:style>
  <w:style w:type="paragraph" w:styleId="Sluttnotetekst">
    <w:name w:val="endnote text"/>
    <w:basedOn w:val="Normal"/>
    <w:link w:val="SluttnotetekstTegn"/>
    <w:uiPriority w:val="99"/>
    <w:semiHidden/>
    <w:unhideWhenUsed/>
    <w:rsid w:val="00C80B97"/>
    <w:pPr>
      <w:spacing w:after="0" w:line="240" w:lineRule="auto"/>
    </w:pPr>
    <w:rPr>
      <w:sz w:val="20"/>
      <w:szCs w:val="20"/>
    </w:rPr>
  </w:style>
  <w:style w:type="paragraph" w:styleId="Kildeliste">
    <w:name w:val="table of authorities"/>
    <w:basedOn w:val="Normal"/>
    <w:next w:val="Normal"/>
    <w:uiPriority w:val="99"/>
    <w:semiHidden/>
    <w:unhideWhenUsed/>
    <w:rsid w:val="00C80B97"/>
    <w:pPr>
      <w:spacing w:after="0"/>
      <w:ind w:left="240" w:hanging="240"/>
    </w:pPr>
  </w:style>
  <w:style w:type="paragraph" w:styleId="Makrotekst">
    <w:name w:val="macro"/>
    <w:link w:val="MakrotekstTegn"/>
    <w:uiPriority w:val="99"/>
    <w:semiHidden/>
    <w:unhideWhenUsed/>
    <w:rsid w:val="00C80B97"/>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C80B97"/>
    <w:rPr>
      <w:rFonts w:ascii="Consolas" w:eastAsia="Times New Roman" w:hAnsi="Consolas"/>
      <w:spacing w:val="4"/>
    </w:rPr>
  </w:style>
  <w:style w:type="paragraph" w:styleId="Kildelisteoverskrift">
    <w:name w:val="toa heading"/>
    <w:basedOn w:val="Normal"/>
    <w:next w:val="Normal"/>
    <w:uiPriority w:val="99"/>
    <w:semiHidden/>
    <w:unhideWhenUsed/>
    <w:rsid w:val="00C80B97"/>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C80B9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C80B97"/>
    <w:rPr>
      <w:rFonts w:asciiTheme="majorHAnsi" w:eastAsiaTheme="majorEastAsia" w:hAnsiTheme="majorHAnsi" w:cstheme="majorBidi"/>
      <w:color w:val="17365D" w:themeColor="text2" w:themeShade="BF"/>
      <w:spacing w:val="5"/>
      <w:kern w:val="28"/>
      <w:sz w:val="52"/>
      <w:szCs w:val="52"/>
    </w:rPr>
  </w:style>
  <w:style w:type="paragraph" w:styleId="Hilsen">
    <w:name w:val="Closing"/>
    <w:basedOn w:val="Normal"/>
    <w:link w:val="HilsenTegn"/>
    <w:uiPriority w:val="99"/>
    <w:semiHidden/>
    <w:unhideWhenUsed/>
    <w:rsid w:val="00C80B97"/>
    <w:pPr>
      <w:spacing w:after="0" w:line="240" w:lineRule="auto"/>
      <w:ind w:left="4252"/>
    </w:pPr>
  </w:style>
  <w:style w:type="character" w:customStyle="1" w:styleId="HilsenTegn">
    <w:name w:val="Hilsen Tegn"/>
    <w:basedOn w:val="Standardskriftforavsnitt"/>
    <w:link w:val="Hilsen"/>
    <w:uiPriority w:val="99"/>
    <w:semiHidden/>
    <w:rsid w:val="00C80B97"/>
    <w:rPr>
      <w:rFonts w:ascii="Times New Roman" w:eastAsia="Times New Roman" w:hAnsi="Times New Roman"/>
      <w:spacing w:val="4"/>
      <w:sz w:val="24"/>
    </w:rPr>
  </w:style>
  <w:style w:type="paragraph" w:styleId="Underskrift">
    <w:name w:val="Signature"/>
    <w:basedOn w:val="Normal"/>
    <w:link w:val="UnderskriftTegn"/>
    <w:uiPriority w:val="99"/>
    <w:unhideWhenUsed/>
    <w:rsid w:val="00C80B97"/>
    <w:pPr>
      <w:spacing w:after="0" w:line="240" w:lineRule="auto"/>
      <w:ind w:left="4252"/>
    </w:pPr>
  </w:style>
  <w:style w:type="paragraph" w:styleId="Liste-forts">
    <w:name w:val="List Continue"/>
    <w:basedOn w:val="Normal"/>
    <w:uiPriority w:val="99"/>
    <w:semiHidden/>
    <w:unhideWhenUsed/>
    <w:rsid w:val="00C80B97"/>
    <w:pPr>
      <w:ind w:left="283"/>
      <w:contextualSpacing/>
    </w:pPr>
  </w:style>
  <w:style w:type="paragraph" w:styleId="Liste-forts2">
    <w:name w:val="List Continue 2"/>
    <w:basedOn w:val="Normal"/>
    <w:uiPriority w:val="99"/>
    <w:semiHidden/>
    <w:unhideWhenUsed/>
    <w:rsid w:val="00C80B97"/>
    <w:pPr>
      <w:ind w:left="566"/>
      <w:contextualSpacing/>
    </w:pPr>
  </w:style>
  <w:style w:type="paragraph" w:styleId="Liste-forts3">
    <w:name w:val="List Continue 3"/>
    <w:basedOn w:val="Normal"/>
    <w:uiPriority w:val="99"/>
    <w:semiHidden/>
    <w:unhideWhenUsed/>
    <w:rsid w:val="00C80B97"/>
    <w:pPr>
      <w:ind w:left="849"/>
      <w:contextualSpacing/>
    </w:pPr>
  </w:style>
  <w:style w:type="paragraph" w:styleId="Liste-forts4">
    <w:name w:val="List Continue 4"/>
    <w:basedOn w:val="Normal"/>
    <w:uiPriority w:val="99"/>
    <w:semiHidden/>
    <w:unhideWhenUsed/>
    <w:rsid w:val="00C80B97"/>
    <w:pPr>
      <w:ind w:left="1132"/>
      <w:contextualSpacing/>
    </w:pPr>
  </w:style>
  <w:style w:type="paragraph" w:styleId="Liste-forts5">
    <w:name w:val="List Continue 5"/>
    <w:basedOn w:val="Normal"/>
    <w:uiPriority w:val="99"/>
    <w:semiHidden/>
    <w:unhideWhenUsed/>
    <w:rsid w:val="00C80B97"/>
    <w:pPr>
      <w:ind w:left="1415"/>
      <w:contextualSpacing/>
    </w:pPr>
  </w:style>
  <w:style w:type="paragraph" w:styleId="Meldingshode">
    <w:name w:val="Message Header"/>
    <w:basedOn w:val="Normal"/>
    <w:link w:val="MeldingshodeTegn"/>
    <w:uiPriority w:val="99"/>
    <w:semiHidden/>
    <w:unhideWhenUsed/>
    <w:rsid w:val="00C80B9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C80B97"/>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C80B97"/>
  </w:style>
  <w:style w:type="character" w:customStyle="1" w:styleId="InnledendehilsenTegn">
    <w:name w:val="Innledende hilsen Tegn"/>
    <w:basedOn w:val="Standardskriftforavsnitt"/>
    <w:link w:val="Innledendehilsen"/>
    <w:uiPriority w:val="99"/>
    <w:semiHidden/>
    <w:rsid w:val="00C80B97"/>
    <w:rPr>
      <w:rFonts w:ascii="Times New Roman" w:eastAsia="Times New Roman" w:hAnsi="Times New Roman"/>
      <w:spacing w:val="4"/>
      <w:sz w:val="24"/>
    </w:rPr>
  </w:style>
  <w:style w:type="paragraph" w:styleId="Dato0">
    <w:name w:val="Date"/>
    <w:basedOn w:val="Normal"/>
    <w:next w:val="Normal"/>
    <w:link w:val="DatoTegn"/>
    <w:rsid w:val="00C80B97"/>
  </w:style>
  <w:style w:type="paragraph" w:styleId="Notatoverskrift">
    <w:name w:val="Note Heading"/>
    <w:basedOn w:val="Normal"/>
    <w:next w:val="Normal"/>
    <w:link w:val="NotatoverskriftTegn"/>
    <w:uiPriority w:val="99"/>
    <w:semiHidden/>
    <w:unhideWhenUsed/>
    <w:rsid w:val="00C80B97"/>
    <w:pPr>
      <w:spacing w:after="0" w:line="240" w:lineRule="auto"/>
    </w:pPr>
  </w:style>
  <w:style w:type="character" w:customStyle="1" w:styleId="NotatoverskriftTegn">
    <w:name w:val="Notatoverskrift Tegn"/>
    <w:basedOn w:val="Standardskriftforavsnitt"/>
    <w:link w:val="Notatoverskrift"/>
    <w:uiPriority w:val="99"/>
    <w:semiHidden/>
    <w:rsid w:val="00C80B97"/>
    <w:rPr>
      <w:rFonts w:ascii="Times New Roman" w:eastAsia="Times New Roman" w:hAnsi="Times New Roman"/>
      <w:spacing w:val="4"/>
      <w:sz w:val="24"/>
    </w:rPr>
  </w:style>
  <w:style w:type="paragraph" w:styleId="Blokktekst">
    <w:name w:val="Block Text"/>
    <w:basedOn w:val="Normal"/>
    <w:uiPriority w:val="99"/>
    <w:semiHidden/>
    <w:unhideWhenUsed/>
    <w:rsid w:val="00C80B97"/>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color w:val="4F81BD" w:themeColor="accent1"/>
    </w:rPr>
  </w:style>
  <w:style w:type="character" w:styleId="Fulgthyperkobling">
    <w:name w:val="FollowedHyperlink"/>
    <w:basedOn w:val="Standardskriftforavsnitt"/>
    <w:uiPriority w:val="99"/>
    <w:semiHidden/>
    <w:unhideWhenUsed/>
    <w:rsid w:val="00C80B97"/>
    <w:rPr>
      <w:color w:val="800080" w:themeColor="followedHyperlink"/>
      <w:u w:val="single"/>
    </w:rPr>
  </w:style>
  <w:style w:type="character" w:styleId="Utheving">
    <w:name w:val="Emphasis"/>
    <w:basedOn w:val="Standardskriftforavsnitt"/>
    <w:uiPriority w:val="20"/>
    <w:qFormat/>
    <w:rsid w:val="00C80B97"/>
    <w:rPr>
      <w:i/>
      <w:iCs/>
    </w:rPr>
  </w:style>
  <w:style w:type="paragraph" w:styleId="Dokumentkart">
    <w:name w:val="Document Map"/>
    <w:basedOn w:val="Normal"/>
    <w:link w:val="DokumentkartTegn"/>
    <w:uiPriority w:val="99"/>
    <w:semiHidden/>
    <w:rsid w:val="00C80B97"/>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C80B97"/>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C80B97"/>
    <w:rPr>
      <w:rFonts w:ascii="Courier New" w:hAnsi="Courier New" w:cs="Courier New"/>
      <w:sz w:val="20"/>
    </w:rPr>
  </w:style>
  <w:style w:type="character" w:customStyle="1" w:styleId="RentekstTegn">
    <w:name w:val="Ren tekst Tegn"/>
    <w:basedOn w:val="Standardskriftforavsnitt"/>
    <w:link w:val="Rentekst"/>
    <w:uiPriority w:val="99"/>
    <w:semiHidden/>
    <w:rsid w:val="00C80B97"/>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C80B97"/>
    <w:pPr>
      <w:spacing w:after="0" w:line="240" w:lineRule="auto"/>
    </w:pPr>
  </w:style>
  <w:style w:type="character" w:customStyle="1" w:styleId="E-postsignaturTegn">
    <w:name w:val="E-postsignatur Tegn"/>
    <w:basedOn w:val="Standardskriftforavsnitt"/>
    <w:link w:val="E-postsignatur"/>
    <w:uiPriority w:val="99"/>
    <w:semiHidden/>
    <w:rsid w:val="00C80B97"/>
    <w:rPr>
      <w:rFonts w:ascii="Times New Roman" w:eastAsia="Times New Roman" w:hAnsi="Times New Roman"/>
      <w:spacing w:val="4"/>
      <w:sz w:val="24"/>
    </w:rPr>
  </w:style>
  <w:style w:type="paragraph" w:styleId="NormalWeb">
    <w:name w:val="Normal (Web)"/>
    <w:basedOn w:val="Normal"/>
    <w:uiPriority w:val="99"/>
    <w:semiHidden/>
    <w:unhideWhenUsed/>
    <w:rsid w:val="00C80B97"/>
    <w:rPr>
      <w:szCs w:val="24"/>
    </w:rPr>
  </w:style>
  <w:style w:type="character" w:styleId="HTML-akronym">
    <w:name w:val="HTML Acronym"/>
    <w:basedOn w:val="Standardskriftforavsnitt"/>
    <w:uiPriority w:val="99"/>
    <w:semiHidden/>
    <w:unhideWhenUsed/>
    <w:rsid w:val="00C80B97"/>
  </w:style>
  <w:style w:type="paragraph" w:styleId="HTML-adresse">
    <w:name w:val="HTML Address"/>
    <w:basedOn w:val="Normal"/>
    <w:link w:val="HTML-adresseTegn"/>
    <w:uiPriority w:val="99"/>
    <w:semiHidden/>
    <w:unhideWhenUsed/>
    <w:rsid w:val="00C80B97"/>
    <w:pPr>
      <w:spacing w:after="0" w:line="240" w:lineRule="auto"/>
    </w:pPr>
    <w:rPr>
      <w:i/>
      <w:iCs/>
    </w:rPr>
  </w:style>
  <w:style w:type="character" w:customStyle="1" w:styleId="HTML-adresseTegn">
    <w:name w:val="HTML-adresse Tegn"/>
    <w:basedOn w:val="Standardskriftforavsnitt"/>
    <w:link w:val="HTML-adresse"/>
    <w:uiPriority w:val="99"/>
    <w:semiHidden/>
    <w:rsid w:val="00C80B97"/>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C80B97"/>
    <w:rPr>
      <w:i/>
      <w:iCs/>
    </w:rPr>
  </w:style>
  <w:style w:type="character" w:styleId="HTML-kode">
    <w:name w:val="HTML Code"/>
    <w:basedOn w:val="Standardskriftforavsnitt"/>
    <w:uiPriority w:val="99"/>
    <w:semiHidden/>
    <w:unhideWhenUsed/>
    <w:rsid w:val="00C80B97"/>
    <w:rPr>
      <w:rFonts w:ascii="Consolas" w:hAnsi="Consolas"/>
      <w:sz w:val="20"/>
      <w:szCs w:val="20"/>
    </w:rPr>
  </w:style>
  <w:style w:type="character" w:styleId="HTML-definisjon">
    <w:name w:val="HTML Definition"/>
    <w:basedOn w:val="Standardskriftforavsnitt"/>
    <w:uiPriority w:val="99"/>
    <w:semiHidden/>
    <w:unhideWhenUsed/>
    <w:rsid w:val="00C80B97"/>
    <w:rPr>
      <w:i/>
      <w:iCs/>
    </w:rPr>
  </w:style>
  <w:style w:type="character" w:styleId="HTML-tastatur">
    <w:name w:val="HTML Keyboard"/>
    <w:basedOn w:val="Standardskriftforavsnitt"/>
    <w:uiPriority w:val="99"/>
    <w:semiHidden/>
    <w:unhideWhenUsed/>
    <w:rsid w:val="00C80B97"/>
    <w:rPr>
      <w:rFonts w:ascii="Consolas" w:hAnsi="Consolas"/>
      <w:sz w:val="20"/>
      <w:szCs w:val="20"/>
    </w:rPr>
  </w:style>
  <w:style w:type="paragraph" w:styleId="HTML-forhndsformatert">
    <w:name w:val="HTML Preformatted"/>
    <w:basedOn w:val="Normal"/>
    <w:link w:val="HTML-forhndsformatertTegn"/>
    <w:uiPriority w:val="99"/>
    <w:semiHidden/>
    <w:unhideWhenUsed/>
    <w:rsid w:val="00C80B97"/>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C80B97"/>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C80B97"/>
    <w:rPr>
      <w:rFonts w:ascii="Consolas" w:hAnsi="Consolas"/>
      <w:sz w:val="24"/>
      <w:szCs w:val="24"/>
    </w:rPr>
  </w:style>
  <w:style w:type="character" w:styleId="HTML-skrivemaskin">
    <w:name w:val="HTML Typewriter"/>
    <w:basedOn w:val="Standardskriftforavsnitt"/>
    <w:uiPriority w:val="99"/>
    <w:semiHidden/>
    <w:unhideWhenUsed/>
    <w:rsid w:val="00C80B97"/>
    <w:rPr>
      <w:rFonts w:ascii="Consolas" w:hAnsi="Consolas"/>
      <w:sz w:val="20"/>
      <w:szCs w:val="20"/>
    </w:rPr>
  </w:style>
  <w:style w:type="character" w:styleId="HTML-variabel">
    <w:name w:val="HTML Variable"/>
    <w:basedOn w:val="Standardskriftforavsnitt"/>
    <w:uiPriority w:val="99"/>
    <w:semiHidden/>
    <w:unhideWhenUsed/>
    <w:rsid w:val="00C80B97"/>
    <w:rPr>
      <w:i/>
      <w:iCs/>
    </w:rPr>
  </w:style>
  <w:style w:type="paragraph" w:styleId="Kommentaremne">
    <w:name w:val="annotation subject"/>
    <w:basedOn w:val="Merknadstekst"/>
    <w:next w:val="Merknadstekst"/>
    <w:link w:val="KommentaremneTegn"/>
    <w:uiPriority w:val="99"/>
    <w:semiHidden/>
    <w:unhideWhenUsed/>
    <w:rsid w:val="00C80B97"/>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C80B97"/>
    <w:rPr>
      <w:rFonts w:ascii="Times New Roman" w:eastAsia="Times New Roman" w:hAnsi="Times New Roman"/>
      <w:b/>
      <w:bCs/>
      <w:spacing w:val="4"/>
      <w:sz w:val="20"/>
      <w:szCs w:val="20"/>
    </w:rPr>
  </w:style>
  <w:style w:type="table" w:styleId="Tabellrutenett">
    <w:name w:val="Table Grid"/>
    <w:basedOn w:val="Vanligtabell"/>
    <w:uiPriority w:val="59"/>
    <w:rsid w:val="00C80B97"/>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C80B97"/>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C80B97"/>
    <w:pPr>
      <w:pBdr>
        <w:bottom w:val="single" w:sz="4" w:space="4" w:color="4F81BD" w:themeColor="accent1"/>
      </w:pBdr>
      <w:spacing w:before="200" w:after="280"/>
      <w:ind w:left="936" w:right="936"/>
    </w:pPr>
    <w:rPr>
      <w:b/>
      <w:bCs/>
      <w:i/>
      <w:iCs/>
      <w:color w:val="4F81BD" w:themeColor="accent1"/>
    </w:rPr>
  </w:style>
  <w:style w:type="character" w:styleId="Svakutheving">
    <w:name w:val="Subtle Emphasis"/>
    <w:basedOn w:val="Standardskriftforavsnitt"/>
    <w:uiPriority w:val="19"/>
    <w:qFormat/>
    <w:rsid w:val="00C80B97"/>
    <w:rPr>
      <w:i/>
      <w:iCs/>
      <w:color w:val="808080" w:themeColor="text1" w:themeTint="7F"/>
    </w:rPr>
  </w:style>
  <w:style w:type="character" w:styleId="Sterkutheving">
    <w:name w:val="Intense Emphasis"/>
    <w:basedOn w:val="Standardskriftforavsnitt"/>
    <w:uiPriority w:val="21"/>
    <w:qFormat/>
    <w:rsid w:val="00C80B97"/>
    <w:rPr>
      <w:b/>
      <w:bCs/>
      <w:i/>
      <w:iCs/>
      <w:color w:val="4F81BD" w:themeColor="accent1"/>
    </w:rPr>
  </w:style>
  <w:style w:type="character" w:styleId="Svakreferanse">
    <w:name w:val="Subtle Reference"/>
    <w:basedOn w:val="Standardskriftforavsnitt"/>
    <w:uiPriority w:val="31"/>
    <w:qFormat/>
    <w:rsid w:val="00C80B97"/>
    <w:rPr>
      <w:smallCaps/>
      <w:color w:val="C0504D" w:themeColor="accent2"/>
      <w:u w:val="single"/>
    </w:rPr>
  </w:style>
  <w:style w:type="character" w:styleId="Sterkreferanse">
    <w:name w:val="Intense Reference"/>
    <w:basedOn w:val="Standardskriftforavsnitt"/>
    <w:uiPriority w:val="32"/>
    <w:qFormat/>
    <w:rsid w:val="00C80B97"/>
    <w:rPr>
      <w:b/>
      <w:bCs/>
      <w:smallCaps/>
      <w:color w:val="C0504D" w:themeColor="accent2"/>
      <w:spacing w:val="5"/>
      <w:u w:val="single"/>
    </w:rPr>
  </w:style>
  <w:style w:type="character" w:styleId="Boktittel">
    <w:name w:val="Book Title"/>
    <w:basedOn w:val="Standardskriftforavsnitt"/>
    <w:uiPriority w:val="33"/>
    <w:qFormat/>
    <w:rsid w:val="00C80B97"/>
    <w:rPr>
      <w:b/>
      <w:bCs/>
      <w:smallCaps/>
      <w:spacing w:val="5"/>
    </w:rPr>
  </w:style>
  <w:style w:type="paragraph" w:styleId="Bibliografi">
    <w:name w:val="Bibliography"/>
    <w:basedOn w:val="Normal"/>
    <w:next w:val="Normal"/>
    <w:uiPriority w:val="37"/>
    <w:semiHidden/>
    <w:unhideWhenUsed/>
    <w:rsid w:val="00C80B97"/>
  </w:style>
  <w:style w:type="paragraph" w:styleId="Overskriftforinnholdsfortegnelse">
    <w:name w:val="TOC Heading"/>
    <w:basedOn w:val="Overskrift1"/>
    <w:next w:val="Normal"/>
    <w:uiPriority w:val="39"/>
    <w:semiHidden/>
    <w:unhideWhenUsed/>
    <w:qFormat/>
    <w:rsid w:val="00C80B97"/>
    <w:pPr>
      <w:numPr>
        <w:numId w:val="0"/>
      </w:numPr>
      <w:spacing w:before="480" w:after="0"/>
      <w:outlineLvl w:val="9"/>
    </w:pPr>
    <w:rPr>
      <w:rFonts w:asciiTheme="majorHAnsi" w:eastAsiaTheme="majorEastAsia" w:hAnsiTheme="majorHAnsi" w:cstheme="majorBidi"/>
      <w:bCs/>
      <w:color w:val="365F91" w:themeColor="accent1" w:themeShade="BF"/>
      <w:spacing w:val="4"/>
      <w:kern w:val="0"/>
      <w:szCs w:val="28"/>
    </w:rPr>
  </w:style>
  <w:style w:type="numbering" w:customStyle="1" w:styleId="AlfaListeStil">
    <w:name w:val="AlfaListeStil"/>
    <w:uiPriority w:val="99"/>
    <w:rsid w:val="00C80B97"/>
    <w:pPr>
      <w:numPr>
        <w:numId w:val="4"/>
      </w:numPr>
    </w:pPr>
  </w:style>
  <w:style w:type="numbering" w:customStyle="1" w:styleId="NrListeStil">
    <w:name w:val="NrListeStil"/>
    <w:uiPriority w:val="99"/>
    <w:rsid w:val="00C80B97"/>
    <w:pPr>
      <w:numPr>
        <w:numId w:val="5"/>
      </w:numPr>
    </w:pPr>
  </w:style>
  <w:style w:type="numbering" w:customStyle="1" w:styleId="RomListeStil">
    <w:name w:val="RomListeStil"/>
    <w:uiPriority w:val="99"/>
    <w:rsid w:val="00C80B97"/>
    <w:pPr>
      <w:numPr>
        <w:numId w:val="6"/>
      </w:numPr>
    </w:pPr>
  </w:style>
  <w:style w:type="numbering" w:customStyle="1" w:styleId="StrekListeStil">
    <w:name w:val="StrekListeStil"/>
    <w:uiPriority w:val="99"/>
    <w:rsid w:val="00C80B97"/>
    <w:pPr>
      <w:numPr>
        <w:numId w:val="7"/>
      </w:numPr>
    </w:pPr>
  </w:style>
  <w:style w:type="numbering" w:customStyle="1" w:styleId="OpplistingListeStil">
    <w:name w:val="OpplistingListeStil"/>
    <w:uiPriority w:val="99"/>
    <w:rsid w:val="00C80B97"/>
    <w:pPr>
      <w:numPr>
        <w:numId w:val="8"/>
      </w:numPr>
    </w:pPr>
  </w:style>
  <w:style w:type="numbering" w:customStyle="1" w:styleId="l-NummerertListeStil">
    <w:name w:val="l-NummerertListeStil"/>
    <w:uiPriority w:val="99"/>
    <w:rsid w:val="00C80B97"/>
    <w:pPr>
      <w:numPr>
        <w:numId w:val="9"/>
      </w:numPr>
    </w:pPr>
  </w:style>
  <w:style w:type="numbering" w:customStyle="1" w:styleId="l-AlfaListeStil">
    <w:name w:val="l-AlfaListeStil"/>
    <w:uiPriority w:val="99"/>
    <w:rsid w:val="00C80B97"/>
    <w:pPr>
      <w:numPr>
        <w:numId w:val="10"/>
      </w:numPr>
    </w:pPr>
  </w:style>
  <w:style w:type="numbering" w:customStyle="1" w:styleId="OverskrifterListeStil">
    <w:name w:val="OverskrifterListeStil"/>
    <w:uiPriority w:val="99"/>
    <w:rsid w:val="00C80B97"/>
    <w:pPr>
      <w:numPr>
        <w:numId w:val="11"/>
      </w:numPr>
    </w:pPr>
  </w:style>
  <w:style w:type="numbering" w:customStyle="1" w:styleId="l-ListeStilMal">
    <w:name w:val="l-ListeStilMal"/>
    <w:uiPriority w:val="99"/>
    <w:rsid w:val="00C80B97"/>
    <w:pPr>
      <w:numPr>
        <w:numId w:val="12"/>
      </w:numPr>
    </w:pPr>
  </w:style>
  <w:style w:type="paragraph" w:styleId="Avsenderadresse">
    <w:name w:val="envelope return"/>
    <w:basedOn w:val="Normal"/>
    <w:uiPriority w:val="99"/>
    <w:semiHidden/>
    <w:unhideWhenUsed/>
    <w:rsid w:val="00C80B97"/>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C80B97"/>
  </w:style>
  <w:style w:type="character" w:customStyle="1" w:styleId="BrdtekstTegn">
    <w:name w:val="Brødtekst Tegn"/>
    <w:basedOn w:val="Standardskriftforavsnitt"/>
    <w:link w:val="Brdtekst"/>
    <w:semiHidden/>
    <w:rsid w:val="00C80B97"/>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C80B97"/>
    <w:pPr>
      <w:ind w:firstLine="360"/>
    </w:pPr>
  </w:style>
  <w:style w:type="character" w:customStyle="1" w:styleId="Brdtekst-frsteinnrykkTegn">
    <w:name w:val="Brødtekst - første innrykk Tegn"/>
    <w:basedOn w:val="BrdtekstTegn"/>
    <w:link w:val="Brdtekst-frsteinnrykk"/>
    <w:uiPriority w:val="99"/>
    <w:semiHidden/>
    <w:rsid w:val="00C80B97"/>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C80B97"/>
    <w:pPr>
      <w:ind w:left="283"/>
    </w:pPr>
  </w:style>
  <w:style w:type="character" w:customStyle="1" w:styleId="BrdtekstinnrykkTegn">
    <w:name w:val="Brødtekstinnrykk Tegn"/>
    <w:basedOn w:val="Standardskriftforavsnitt"/>
    <w:link w:val="Brdtekstinnrykk"/>
    <w:uiPriority w:val="99"/>
    <w:semiHidden/>
    <w:rsid w:val="00C80B97"/>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C80B97"/>
    <w:pPr>
      <w:ind w:left="360" w:firstLine="360"/>
    </w:pPr>
  </w:style>
  <w:style w:type="character" w:customStyle="1" w:styleId="Brdtekst-frsteinnrykk2Tegn">
    <w:name w:val="Brødtekst - første innrykk 2 Tegn"/>
    <w:basedOn w:val="BrdtekstinnrykkTegn"/>
    <w:link w:val="Brdtekst-frsteinnrykk2"/>
    <w:uiPriority w:val="99"/>
    <w:semiHidden/>
    <w:rsid w:val="00C80B97"/>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C80B97"/>
    <w:pPr>
      <w:spacing w:line="480" w:lineRule="auto"/>
    </w:pPr>
  </w:style>
  <w:style w:type="character" w:customStyle="1" w:styleId="Brdtekst2Tegn">
    <w:name w:val="Brødtekst 2 Tegn"/>
    <w:basedOn w:val="Standardskriftforavsnitt"/>
    <w:link w:val="Brdtekst2"/>
    <w:uiPriority w:val="99"/>
    <w:semiHidden/>
    <w:rsid w:val="00C80B97"/>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C80B97"/>
    <w:rPr>
      <w:sz w:val="16"/>
      <w:szCs w:val="16"/>
    </w:rPr>
  </w:style>
  <w:style w:type="character" w:customStyle="1" w:styleId="Brdtekst3Tegn">
    <w:name w:val="Brødtekst 3 Tegn"/>
    <w:basedOn w:val="Standardskriftforavsnitt"/>
    <w:link w:val="Brdtekst3"/>
    <w:uiPriority w:val="99"/>
    <w:semiHidden/>
    <w:rsid w:val="00C80B97"/>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C80B97"/>
    <w:pPr>
      <w:spacing w:line="480" w:lineRule="auto"/>
      <w:ind w:left="283"/>
    </w:pPr>
  </w:style>
  <w:style w:type="character" w:customStyle="1" w:styleId="Brdtekstinnrykk2Tegn">
    <w:name w:val="Brødtekstinnrykk 2 Tegn"/>
    <w:basedOn w:val="Standardskriftforavsnitt"/>
    <w:link w:val="Brdtekstinnrykk2"/>
    <w:uiPriority w:val="99"/>
    <w:semiHidden/>
    <w:rsid w:val="00C80B97"/>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C80B97"/>
    <w:pPr>
      <w:ind w:left="283"/>
    </w:pPr>
    <w:rPr>
      <w:sz w:val="16"/>
      <w:szCs w:val="16"/>
    </w:rPr>
  </w:style>
  <w:style w:type="character" w:customStyle="1" w:styleId="Brdtekstinnrykk3Tegn">
    <w:name w:val="Brødtekstinnrykk 3 Tegn"/>
    <w:basedOn w:val="Standardskriftforavsnitt"/>
    <w:link w:val="Brdtekstinnrykk3"/>
    <w:uiPriority w:val="99"/>
    <w:semiHidden/>
    <w:rsid w:val="00C80B97"/>
    <w:rPr>
      <w:rFonts w:ascii="Times New Roman" w:eastAsia="Times New Roman" w:hAnsi="Times New Roman"/>
      <w:spacing w:val="4"/>
      <w:sz w:val="16"/>
      <w:szCs w:val="16"/>
    </w:rPr>
  </w:style>
  <w:style w:type="paragraph" w:customStyle="1" w:styleId="Sammendrag">
    <w:name w:val="Sammendrag"/>
    <w:basedOn w:val="Overskrift1"/>
    <w:qFormat/>
    <w:rsid w:val="00C80B97"/>
    <w:pPr>
      <w:numPr>
        <w:numId w:val="0"/>
      </w:numPr>
    </w:pPr>
  </w:style>
  <w:style w:type="paragraph" w:customStyle="1" w:styleId="TrykkeriMerknad">
    <w:name w:val="TrykkeriMerknad"/>
    <w:basedOn w:val="Normal"/>
    <w:qFormat/>
    <w:rsid w:val="00C80B97"/>
    <w:pPr>
      <w:spacing w:before="60"/>
    </w:pPr>
    <w:rPr>
      <w:rFonts w:ascii="Arial" w:hAnsi="Arial"/>
      <w:color w:val="943634" w:themeColor="accent2" w:themeShade="BF"/>
      <w:sz w:val="26"/>
    </w:rPr>
  </w:style>
  <w:style w:type="paragraph" w:customStyle="1" w:styleId="ForfatterMerknad">
    <w:name w:val="ForfatterMerknad"/>
    <w:basedOn w:val="TrykkeriMerknad"/>
    <w:qFormat/>
    <w:rsid w:val="00C80B97"/>
    <w:pPr>
      <w:shd w:val="clear" w:color="auto" w:fill="FFFF99"/>
      <w:spacing w:line="240" w:lineRule="auto"/>
    </w:pPr>
    <w:rPr>
      <w:color w:val="632423" w:themeColor="accent2" w:themeShade="80"/>
    </w:rPr>
  </w:style>
  <w:style w:type="paragraph" w:styleId="Sitat">
    <w:name w:val="Quote"/>
    <w:basedOn w:val="Normal"/>
    <w:next w:val="Normal"/>
    <w:link w:val="SitatTegn1"/>
    <w:uiPriority w:val="29"/>
    <w:qFormat/>
    <w:rsid w:val="005D026B"/>
    <w:rPr>
      <w:i/>
      <w:iCs/>
      <w:color w:val="000000" w:themeColor="text1"/>
    </w:rPr>
  </w:style>
  <w:style w:type="character" w:customStyle="1" w:styleId="SitatTegn1">
    <w:name w:val="Sitat Tegn1"/>
    <w:basedOn w:val="Standardskriftforavsnitt"/>
    <w:link w:val="Sitat"/>
    <w:uiPriority w:val="29"/>
    <w:rsid w:val="005D026B"/>
    <w:rPr>
      <w:rFonts w:ascii="Times New Roman" w:eastAsia="Times New Roman" w:hAnsi="Times New Roman"/>
      <w:i/>
      <w:iCs/>
      <w:color w:val="000000" w:themeColor="text1"/>
      <w:spacing w:val="4"/>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iPriority="0"/>
    <w:lsdException w:name="annotation text" w:uiPriority="0" w:unhideWhenUsed="1"/>
    <w:lsdException w:name="header" w:uiPriority="0" w:unhideWhenUsed="1"/>
    <w:lsdException w:name="footer" w:uiPriority="0"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iPriority="0"/>
    <w:lsdException w:name="annotation reference" w:uiPriority="0" w:unhideWhenUsed="1"/>
    <w:lsdException w:name="line number" w:unhideWhenUsed="1"/>
    <w:lsdException w:name="page number"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iPriority="0"/>
    <w:lsdException w:name="List Bullet" w:uiPriority="0" w:unhideWhenUsed="1"/>
    <w:lsdException w:name="List Number" w:uiPriority="0"/>
    <w:lsdException w:name="List 2" w:uiPriority="0"/>
    <w:lsdException w:name="List 3" w:uiPriority="0"/>
    <w:lsdException w:name="List 4" w:uiPriority="0"/>
    <w:lsdException w:name="List 5" w:uiPriority="0"/>
    <w:lsdException w:name="List Bullet 2" w:uiPriority="0" w:unhideWhenUsed="1"/>
    <w:lsdException w:name="List Bullet 3" w:uiPriority="0" w:unhideWhenUsed="1"/>
    <w:lsdException w:name="List Bullet 4" w:uiPriority="0" w:unhideWhenUsed="1"/>
    <w:lsdException w:name="List Bullet 5" w:uiPriority="0" w:unhideWhenUsed="1"/>
    <w:lsdException w:name="List Number 2" w:uiPriority="0"/>
    <w:lsdException w:name="List Number 3" w:uiPriority="0"/>
    <w:lsdException w:name="List Number 4" w:uiPriority="0"/>
    <w:lsdException w:name="List Number 5" w:uiPriority="0"/>
    <w:lsdException w:name="Title" w:semiHidden="0" w:uiPriority="10" w:qFormat="1"/>
    <w:lsdException w:name="Closing" w:unhideWhenUsed="1"/>
    <w:lsdException w:name="Signature" w:unhideWhenUsed="1"/>
    <w:lsdException w:name="Default Paragraph Font" w:uiPriority="1"/>
    <w:lsdException w:name="Body Text" w:uiPriority="0"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0" w:qFormat="1"/>
    <w:lsdException w:name="Salutation" w:unhideWhenUsed="1"/>
    <w:lsdException w:name="Date" w:uiPriority="0"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C80B97"/>
    <w:pPr>
      <w:spacing w:after="120"/>
    </w:pPr>
    <w:rPr>
      <w:rFonts w:ascii="Times New Roman" w:eastAsia="Times New Roman" w:hAnsi="Times New Roman"/>
      <w:spacing w:val="4"/>
      <w:sz w:val="24"/>
    </w:rPr>
  </w:style>
  <w:style w:type="paragraph" w:styleId="Overskrift1">
    <w:name w:val="heading 1"/>
    <w:basedOn w:val="Normal"/>
    <w:next w:val="Normal"/>
    <w:link w:val="Overskrift1Tegn"/>
    <w:qFormat/>
    <w:rsid w:val="00C80B97"/>
    <w:pPr>
      <w:keepNext/>
      <w:keepLines/>
      <w:numPr>
        <w:numId w:val="20"/>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C80B97"/>
    <w:pPr>
      <w:keepNext/>
      <w:keepLines/>
      <w:numPr>
        <w:ilvl w:val="1"/>
        <w:numId w:val="20"/>
      </w:numPr>
      <w:spacing w:before="360" w:after="80"/>
      <w:outlineLvl w:val="1"/>
    </w:pPr>
    <w:rPr>
      <w:rFonts w:ascii="Arial" w:hAnsi="Arial"/>
      <w:b/>
      <w:sz w:val="28"/>
    </w:rPr>
  </w:style>
  <w:style w:type="paragraph" w:styleId="Overskrift3">
    <w:name w:val="heading 3"/>
    <w:basedOn w:val="Normal"/>
    <w:next w:val="Normal"/>
    <w:link w:val="Overskrift3Tegn"/>
    <w:qFormat/>
    <w:rsid w:val="00C80B97"/>
    <w:pPr>
      <w:keepNext/>
      <w:keepLines/>
      <w:numPr>
        <w:ilvl w:val="2"/>
        <w:numId w:val="20"/>
      </w:numPr>
      <w:spacing w:before="360" w:after="80"/>
      <w:outlineLvl w:val="2"/>
    </w:pPr>
    <w:rPr>
      <w:rFonts w:ascii="Arial" w:hAnsi="Arial"/>
      <w:b/>
      <w:spacing w:val="0"/>
    </w:rPr>
  </w:style>
  <w:style w:type="paragraph" w:styleId="Overskrift4">
    <w:name w:val="heading 4"/>
    <w:basedOn w:val="Normal"/>
    <w:next w:val="Normal"/>
    <w:link w:val="Overskrift4Tegn"/>
    <w:qFormat/>
    <w:rsid w:val="00C80B97"/>
    <w:pPr>
      <w:keepNext/>
      <w:keepLines/>
      <w:numPr>
        <w:ilvl w:val="3"/>
        <w:numId w:val="20"/>
      </w:numPr>
      <w:spacing w:before="120" w:after="0"/>
      <w:outlineLvl w:val="3"/>
    </w:pPr>
    <w:rPr>
      <w:rFonts w:ascii="Arial" w:hAnsi="Arial"/>
      <w:i/>
    </w:rPr>
  </w:style>
  <w:style w:type="paragraph" w:styleId="Overskrift5">
    <w:name w:val="heading 5"/>
    <w:basedOn w:val="Normal"/>
    <w:next w:val="Normal"/>
    <w:link w:val="Overskrift5Tegn"/>
    <w:qFormat/>
    <w:rsid w:val="00C80B97"/>
    <w:pPr>
      <w:keepNext/>
      <w:numPr>
        <w:ilvl w:val="4"/>
        <w:numId w:val="20"/>
      </w:numPr>
      <w:spacing w:before="120" w:after="0"/>
      <w:outlineLvl w:val="4"/>
    </w:pPr>
    <w:rPr>
      <w:rFonts w:ascii="Arial" w:hAnsi="Arial"/>
      <w:i/>
      <w:spacing w:val="0"/>
    </w:rPr>
  </w:style>
  <w:style w:type="paragraph" w:styleId="Overskrift6">
    <w:name w:val="heading 6"/>
    <w:basedOn w:val="Normal"/>
    <w:next w:val="Normal"/>
    <w:link w:val="Overskrift6Tegn"/>
    <w:qFormat/>
    <w:rsid w:val="00C80B97"/>
    <w:pPr>
      <w:numPr>
        <w:ilvl w:val="5"/>
        <w:numId w:val="2"/>
      </w:numPr>
      <w:spacing w:before="240" w:after="60"/>
      <w:outlineLvl w:val="5"/>
    </w:pPr>
    <w:rPr>
      <w:rFonts w:ascii="Arial" w:hAnsi="Arial"/>
      <w:i/>
      <w:sz w:val="22"/>
    </w:rPr>
  </w:style>
  <w:style w:type="paragraph" w:styleId="Overskrift7">
    <w:name w:val="heading 7"/>
    <w:basedOn w:val="Normal"/>
    <w:next w:val="Normal"/>
    <w:link w:val="Overskrift7Tegn"/>
    <w:qFormat/>
    <w:rsid w:val="00C80B97"/>
    <w:pPr>
      <w:numPr>
        <w:ilvl w:val="6"/>
        <w:numId w:val="2"/>
      </w:numPr>
      <w:spacing w:before="240" w:after="60"/>
      <w:outlineLvl w:val="6"/>
    </w:pPr>
    <w:rPr>
      <w:rFonts w:ascii="Arial" w:hAnsi="Arial"/>
    </w:rPr>
  </w:style>
  <w:style w:type="paragraph" w:styleId="Overskrift8">
    <w:name w:val="heading 8"/>
    <w:basedOn w:val="Normal"/>
    <w:next w:val="Normal"/>
    <w:link w:val="Overskrift8Tegn"/>
    <w:qFormat/>
    <w:rsid w:val="00C80B97"/>
    <w:pPr>
      <w:numPr>
        <w:ilvl w:val="7"/>
        <w:numId w:val="2"/>
      </w:numPr>
      <w:spacing w:before="240" w:after="60"/>
      <w:outlineLvl w:val="7"/>
    </w:pPr>
    <w:rPr>
      <w:rFonts w:ascii="Arial" w:hAnsi="Arial"/>
      <w:i/>
    </w:rPr>
  </w:style>
  <w:style w:type="paragraph" w:styleId="Overskrift9">
    <w:name w:val="heading 9"/>
    <w:basedOn w:val="Normal"/>
    <w:next w:val="Normal"/>
    <w:link w:val="Overskrift9Tegn"/>
    <w:qFormat/>
    <w:rsid w:val="00C80B97"/>
    <w:pPr>
      <w:numPr>
        <w:ilvl w:val="8"/>
        <w:numId w:val="2"/>
      </w:numPr>
      <w:spacing w:before="240" w:after="60"/>
      <w:outlineLvl w:val="8"/>
    </w:pPr>
    <w:rPr>
      <w:rFonts w:ascii="Arial" w:hAnsi="Arial"/>
      <w:i/>
      <w:sz w:val="18"/>
    </w:rPr>
  </w:style>
  <w:style w:type="character" w:default="1" w:styleId="Standardskriftforavsnitt">
    <w:name w:val="Default Paragraph Font"/>
    <w:uiPriority w:val="1"/>
    <w:unhideWhenUsed/>
    <w:rsid w:val="00C80B97"/>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C80B97"/>
  </w:style>
  <w:style w:type="paragraph" w:customStyle="1" w:styleId="a-konge-tekst">
    <w:name w:val="a-konge-tekst"/>
    <w:basedOn w:val="Normal"/>
    <w:next w:val="Normal"/>
    <w:rsid w:val="00C80B97"/>
    <w:pPr>
      <w:keepNext/>
      <w:keepLines/>
      <w:spacing w:before="240" w:after="240"/>
    </w:pPr>
  </w:style>
  <w:style w:type="paragraph" w:customStyle="1" w:styleId="a-konge-tit">
    <w:name w:val="a-konge-tit"/>
    <w:basedOn w:val="Normal"/>
    <w:next w:val="Normal"/>
    <w:rsid w:val="00C80B97"/>
    <w:pPr>
      <w:keepNext/>
      <w:keepLines/>
      <w:spacing w:before="240"/>
      <w:jc w:val="center"/>
    </w:pPr>
    <w:rPr>
      <w:spacing w:val="30"/>
    </w:rPr>
  </w:style>
  <w:style w:type="paragraph" w:customStyle="1" w:styleId="a-tilraar-dep">
    <w:name w:val="a-tilraar-dep"/>
    <w:basedOn w:val="Normal"/>
    <w:next w:val="Normal"/>
    <w:rsid w:val="00C80B97"/>
    <w:pPr>
      <w:keepNext/>
      <w:keepLines/>
      <w:spacing w:before="240" w:after="240"/>
    </w:pPr>
  </w:style>
  <w:style w:type="paragraph" w:customStyle="1" w:styleId="a-tilraar-tit">
    <w:name w:val="a-tilraar-tit"/>
    <w:basedOn w:val="Normal"/>
    <w:next w:val="Normal"/>
    <w:rsid w:val="00C80B97"/>
    <w:pPr>
      <w:keepNext/>
      <w:keepLines/>
      <w:spacing w:before="240"/>
      <w:jc w:val="center"/>
    </w:pPr>
    <w:rPr>
      <w:spacing w:val="30"/>
    </w:rPr>
  </w:style>
  <w:style w:type="paragraph" w:customStyle="1" w:styleId="a-vedtak-del">
    <w:name w:val="a-vedtak-del"/>
    <w:basedOn w:val="Normal"/>
    <w:next w:val="Normal"/>
    <w:rsid w:val="00C80B97"/>
    <w:pPr>
      <w:spacing w:before="240"/>
      <w:jc w:val="center"/>
    </w:pPr>
  </w:style>
  <w:style w:type="paragraph" w:customStyle="1" w:styleId="a-vedtak-tekst">
    <w:name w:val="a-vedtak-tekst"/>
    <w:basedOn w:val="Normal"/>
    <w:next w:val="Normal"/>
    <w:rsid w:val="00C80B97"/>
    <w:pPr>
      <w:keepNext/>
      <w:jc w:val="center"/>
    </w:pPr>
  </w:style>
  <w:style w:type="paragraph" w:customStyle="1" w:styleId="a-vedtak-tit">
    <w:name w:val="a-vedtak-tit"/>
    <w:basedOn w:val="Normal"/>
    <w:next w:val="Normal"/>
    <w:rsid w:val="00C80B97"/>
    <w:pPr>
      <w:keepNext/>
      <w:jc w:val="center"/>
    </w:pPr>
    <w:rPr>
      <w:b/>
      <w:sz w:val="28"/>
    </w:rPr>
  </w:style>
  <w:style w:type="paragraph" w:customStyle="1" w:styleId="ramme-noter">
    <w:name w:val="ramme-noter"/>
    <w:basedOn w:val="Normal"/>
    <w:next w:val="Normal"/>
    <w:rsid w:val="00C80B97"/>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C80B97"/>
    <w:pPr>
      <w:keepNext/>
      <w:keepLines/>
      <w:numPr>
        <w:ilvl w:val="6"/>
        <w:numId w:val="20"/>
      </w:numPr>
      <w:spacing w:before="240"/>
    </w:pPr>
    <w:rPr>
      <w:rFonts w:ascii="Arial" w:hAnsi="Arial"/>
    </w:rPr>
  </w:style>
  <w:style w:type="paragraph" w:customStyle="1" w:styleId="figur-tittel">
    <w:name w:val="figur-tittel"/>
    <w:basedOn w:val="Normal"/>
    <w:next w:val="Normal"/>
    <w:rsid w:val="00C80B97"/>
    <w:pPr>
      <w:numPr>
        <w:ilvl w:val="5"/>
        <w:numId w:val="20"/>
      </w:numPr>
    </w:pPr>
    <w:rPr>
      <w:rFonts w:ascii="Arial" w:hAnsi="Arial"/>
    </w:rPr>
  </w:style>
  <w:style w:type="paragraph" w:customStyle="1" w:styleId="b-budkaptit">
    <w:name w:val="b-budkaptit"/>
    <w:basedOn w:val="Normal"/>
    <w:next w:val="Normal"/>
    <w:rsid w:val="00C80B97"/>
    <w:pPr>
      <w:keepNext/>
      <w:keepLines/>
      <w:ind w:left="1021" w:hanging="1021"/>
    </w:pPr>
    <w:rPr>
      <w:b/>
      <w:spacing w:val="0"/>
    </w:rPr>
  </w:style>
  <w:style w:type="paragraph" w:customStyle="1" w:styleId="b-post">
    <w:name w:val="b-post"/>
    <w:basedOn w:val="Normal"/>
    <w:next w:val="Normal"/>
    <w:rsid w:val="00C80B97"/>
    <w:pPr>
      <w:keepNext/>
      <w:keepLines/>
      <w:spacing w:before="360"/>
      <w:ind w:left="1021" w:hanging="1021"/>
    </w:pPr>
    <w:rPr>
      <w:i/>
      <w:spacing w:val="0"/>
    </w:rPr>
  </w:style>
  <w:style w:type="paragraph" w:customStyle="1" w:styleId="b-progkat">
    <w:name w:val="b-progkat"/>
    <w:basedOn w:val="Normal"/>
    <w:next w:val="Normal"/>
    <w:rsid w:val="00C80B97"/>
    <w:pPr>
      <w:keepNext/>
      <w:keepLines/>
    </w:pPr>
    <w:rPr>
      <w:b/>
      <w:spacing w:val="0"/>
    </w:rPr>
  </w:style>
  <w:style w:type="paragraph" w:customStyle="1" w:styleId="b-progomr">
    <w:name w:val="b-progomr"/>
    <w:basedOn w:val="Normal"/>
    <w:next w:val="Normal"/>
    <w:rsid w:val="00C80B97"/>
    <w:pPr>
      <w:keepNext/>
      <w:keepLines/>
      <w:spacing w:before="240"/>
    </w:pPr>
    <w:rPr>
      <w:b/>
      <w:spacing w:val="0"/>
    </w:rPr>
  </w:style>
  <w:style w:type="paragraph" w:customStyle="1" w:styleId="dato">
    <w:name w:val="dato"/>
    <w:basedOn w:val="Normal"/>
    <w:next w:val="Normal"/>
    <w:rsid w:val="00C80B97"/>
  </w:style>
  <w:style w:type="paragraph" w:customStyle="1" w:styleId="Def">
    <w:name w:val="Def"/>
    <w:basedOn w:val="hengende-innrykk"/>
    <w:rsid w:val="00C80B97"/>
    <w:pPr>
      <w:spacing w:line="240" w:lineRule="auto"/>
      <w:ind w:left="0" w:firstLine="0"/>
    </w:pPr>
    <w:rPr>
      <w:rFonts w:ascii="Times" w:eastAsia="Batang" w:hAnsi="Times"/>
      <w:spacing w:val="0"/>
      <w:szCs w:val="20"/>
    </w:rPr>
  </w:style>
  <w:style w:type="paragraph" w:customStyle="1" w:styleId="del-nr">
    <w:name w:val="del-nr"/>
    <w:basedOn w:val="Normal"/>
    <w:qFormat/>
    <w:rsid w:val="00C80B97"/>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C80B97"/>
    <w:pPr>
      <w:autoSpaceDE w:val="0"/>
      <w:autoSpaceDN w:val="0"/>
      <w:adjustRightInd w:val="0"/>
      <w:spacing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C80B97"/>
  </w:style>
  <w:style w:type="paragraph" w:customStyle="1" w:styleId="figur-noter">
    <w:name w:val="figur-noter"/>
    <w:basedOn w:val="Normal"/>
    <w:next w:val="Normal"/>
    <w:rsid w:val="00C80B97"/>
    <w:pPr>
      <w:tabs>
        <w:tab w:val="left" w:pos="284"/>
      </w:tabs>
      <w:spacing w:before="120" w:line="240" w:lineRule="auto"/>
      <w:contextualSpacing/>
    </w:pPr>
    <w:rPr>
      <w:rFonts w:ascii="Times" w:eastAsia="Batang" w:hAnsi="Times"/>
      <w:spacing w:val="0"/>
      <w:sz w:val="20"/>
      <w:szCs w:val="20"/>
    </w:rPr>
  </w:style>
  <w:style w:type="paragraph" w:customStyle="1" w:styleId="forfatter">
    <w:name w:val="forfatter"/>
    <w:basedOn w:val="Normal"/>
    <w:next w:val="Normal"/>
    <w:rsid w:val="00C80B97"/>
    <w:pPr>
      <w:spacing w:before="240"/>
      <w:jc w:val="center"/>
    </w:pPr>
  </w:style>
  <w:style w:type="paragraph" w:styleId="Fotnotetekst">
    <w:name w:val="footnote text"/>
    <w:basedOn w:val="Normal"/>
    <w:link w:val="FotnotetekstTegn"/>
    <w:rsid w:val="00C80B97"/>
    <w:rPr>
      <w:sz w:val="20"/>
    </w:rPr>
  </w:style>
  <w:style w:type="character" w:customStyle="1" w:styleId="FotnotetekstTegn">
    <w:name w:val="Fotnotetekst Tegn"/>
    <w:basedOn w:val="Standardskriftforavsnitt"/>
    <w:link w:val="Fotnotetekst"/>
    <w:rsid w:val="00C80B97"/>
    <w:rPr>
      <w:rFonts w:ascii="Times New Roman" w:eastAsia="Times New Roman" w:hAnsi="Times New Roman"/>
      <w:spacing w:val="4"/>
      <w:sz w:val="20"/>
    </w:rPr>
  </w:style>
  <w:style w:type="paragraph" w:customStyle="1" w:styleId="hengende-innrykk">
    <w:name w:val="hengende-innrykk"/>
    <w:basedOn w:val="Normal"/>
    <w:next w:val="Normal"/>
    <w:rsid w:val="00C80B97"/>
    <w:pPr>
      <w:ind w:left="1418" w:hanging="1418"/>
    </w:pPr>
  </w:style>
  <w:style w:type="paragraph" w:customStyle="1" w:styleId="i-budkap-over">
    <w:name w:val="i-budkap-over"/>
    <w:basedOn w:val="Normal"/>
    <w:next w:val="Normal"/>
    <w:rsid w:val="00C80B97"/>
    <w:pPr>
      <w:jc w:val="right"/>
    </w:pPr>
    <w:rPr>
      <w:rFonts w:ascii="Times" w:hAnsi="Times"/>
      <w:b/>
      <w:noProof/>
    </w:rPr>
  </w:style>
  <w:style w:type="paragraph" w:customStyle="1" w:styleId="i-dep">
    <w:name w:val="i-dep"/>
    <w:basedOn w:val="Normal"/>
    <w:next w:val="Normal"/>
    <w:rsid w:val="00C80B97"/>
    <w:pPr>
      <w:keepNext/>
      <w:keepLines/>
      <w:spacing w:line="240" w:lineRule="auto"/>
      <w:jc w:val="right"/>
    </w:pPr>
    <w:rPr>
      <w:rFonts w:ascii="Times" w:hAnsi="Times"/>
      <w:b/>
      <w:noProof/>
      <w:szCs w:val="20"/>
      <w:u w:val="single"/>
    </w:rPr>
  </w:style>
  <w:style w:type="paragraph" w:customStyle="1" w:styleId="i-undertit">
    <w:name w:val="i-undertit"/>
    <w:basedOn w:val="Normal"/>
    <w:next w:val="Normal"/>
    <w:rsid w:val="00C80B97"/>
    <w:pPr>
      <w:keepNext/>
      <w:keepLines/>
      <w:spacing w:before="360"/>
      <w:jc w:val="center"/>
    </w:pPr>
    <w:rPr>
      <w:rFonts w:ascii="Times" w:hAnsi="Times"/>
      <w:b/>
      <w:noProof/>
      <w:sz w:val="28"/>
    </w:rPr>
  </w:style>
  <w:style w:type="paragraph" w:customStyle="1" w:styleId="i-saerskilt-vedl">
    <w:name w:val="i-saerskilt-vedl"/>
    <w:basedOn w:val="Normal"/>
    <w:next w:val="Normal"/>
    <w:rsid w:val="00C80B97"/>
    <w:pPr>
      <w:ind w:left="1985" w:hanging="1985"/>
    </w:pPr>
    <w:rPr>
      <w:spacing w:val="0"/>
    </w:rPr>
  </w:style>
  <w:style w:type="paragraph" w:customStyle="1" w:styleId="i-statsrdato">
    <w:name w:val="i-statsr.dato"/>
    <w:basedOn w:val="Normal"/>
    <w:next w:val="Normal"/>
    <w:rsid w:val="00C80B97"/>
    <w:pPr>
      <w:spacing w:after="0"/>
      <w:jc w:val="center"/>
    </w:pPr>
    <w:rPr>
      <w:rFonts w:ascii="Times" w:hAnsi="Times"/>
      <w:i/>
      <w:noProof/>
    </w:rPr>
  </w:style>
  <w:style w:type="paragraph" w:customStyle="1" w:styleId="i-termin">
    <w:name w:val="i-termin"/>
    <w:basedOn w:val="Normal"/>
    <w:next w:val="Normal"/>
    <w:rsid w:val="00C80B97"/>
    <w:pPr>
      <w:spacing w:before="360"/>
      <w:jc w:val="center"/>
    </w:pPr>
    <w:rPr>
      <w:b/>
      <w:noProof/>
      <w:sz w:val="28"/>
    </w:rPr>
  </w:style>
  <w:style w:type="paragraph" w:customStyle="1" w:styleId="i-tit">
    <w:name w:val="i-tit"/>
    <w:basedOn w:val="Normal"/>
    <w:next w:val="i-statsrdato"/>
    <w:rsid w:val="00C80B97"/>
    <w:pPr>
      <w:keepNext/>
      <w:keepLines/>
      <w:spacing w:before="360" w:after="240"/>
      <w:jc w:val="center"/>
    </w:pPr>
    <w:rPr>
      <w:rFonts w:ascii="Times" w:hAnsi="Times"/>
      <w:noProof/>
      <w:sz w:val="40"/>
    </w:rPr>
  </w:style>
  <w:style w:type="paragraph" w:customStyle="1" w:styleId="is-dep">
    <w:name w:val="is-dep"/>
    <w:basedOn w:val="i-dep"/>
    <w:qFormat/>
    <w:rsid w:val="00C80B97"/>
  </w:style>
  <w:style w:type="paragraph" w:customStyle="1" w:styleId="Kilde">
    <w:name w:val="Kilde"/>
    <w:basedOn w:val="Normal"/>
    <w:next w:val="Normal"/>
    <w:rsid w:val="00C80B97"/>
    <w:pPr>
      <w:spacing w:after="240"/>
    </w:pPr>
    <w:rPr>
      <w:sz w:val="20"/>
    </w:rPr>
  </w:style>
  <w:style w:type="paragraph" w:customStyle="1" w:styleId="l-avsnitt">
    <w:name w:val="l-avsnitt"/>
    <w:basedOn w:val="l-lovkap"/>
    <w:qFormat/>
    <w:rsid w:val="00C80B97"/>
    <w:rPr>
      <w:lang w:val="nn-NO"/>
    </w:rPr>
  </w:style>
  <w:style w:type="paragraph" w:customStyle="1" w:styleId="l-lovdeltit">
    <w:name w:val="l-lovdeltit"/>
    <w:basedOn w:val="Normal"/>
    <w:next w:val="Normal"/>
    <w:rsid w:val="00C80B97"/>
    <w:pPr>
      <w:keepNext/>
      <w:spacing w:before="120" w:after="60"/>
    </w:pPr>
    <w:rPr>
      <w:b/>
      <w:spacing w:val="0"/>
    </w:rPr>
  </w:style>
  <w:style w:type="paragraph" w:customStyle="1" w:styleId="l-lovkap">
    <w:name w:val="l-lovkap"/>
    <w:basedOn w:val="Normal"/>
    <w:next w:val="Normal"/>
    <w:rsid w:val="00C80B97"/>
    <w:pPr>
      <w:keepNext/>
      <w:spacing w:before="240" w:after="40"/>
    </w:pPr>
    <w:rPr>
      <w:b/>
    </w:rPr>
  </w:style>
  <w:style w:type="paragraph" w:customStyle="1" w:styleId="l-lovtit">
    <w:name w:val="l-lovtit"/>
    <w:basedOn w:val="Normal"/>
    <w:next w:val="Normal"/>
    <w:rsid w:val="00C80B97"/>
    <w:pPr>
      <w:keepNext/>
      <w:spacing w:before="120" w:after="60"/>
    </w:pPr>
    <w:rPr>
      <w:b/>
    </w:rPr>
  </w:style>
  <w:style w:type="paragraph" w:customStyle="1" w:styleId="l-punktum">
    <w:name w:val="l-punktum"/>
    <w:basedOn w:val="Normal"/>
    <w:qFormat/>
    <w:rsid w:val="00C80B97"/>
    <w:pPr>
      <w:spacing w:after="0"/>
    </w:pPr>
  </w:style>
  <w:style w:type="paragraph" w:customStyle="1" w:styleId="l-tit-endr-avsnitt">
    <w:name w:val="l-tit-endr-avsnitt"/>
    <w:basedOn w:val="l-tit-endr-lovkap"/>
    <w:qFormat/>
    <w:rsid w:val="00C80B97"/>
  </w:style>
  <w:style w:type="paragraph" w:customStyle="1" w:styleId="l-tit-endr-ledd">
    <w:name w:val="l-tit-endr-ledd"/>
    <w:basedOn w:val="Normal"/>
    <w:qFormat/>
    <w:rsid w:val="00C80B97"/>
    <w:pPr>
      <w:keepNext/>
      <w:spacing w:before="240" w:after="0" w:line="240" w:lineRule="auto"/>
    </w:pPr>
    <w:rPr>
      <w:rFonts w:ascii="Times" w:hAnsi="Times"/>
      <w:noProof/>
      <w:lang w:val="nn-NO"/>
    </w:rPr>
  </w:style>
  <w:style w:type="paragraph" w:customStyle="1" w:styleId="l-tit-endr-lov">
    <w:name w:val="l-tit-endr-lov"/>
    <w:basedOn w:val="Normal"/>
    <w:qFormat/>
    <w:rsid w:val="00C80B97"/>
    <w:pPr>
      <w:keepNext/>
      <w:spacing w:before="240" w:after="0" w:line="240" w:lineRule="auto"/>
    </w:pPr>
    <w:rPr>
      <w:rFonts w:ascii="Times" w:hAnsi="Times"/>
      <w:noProof/>
      <w:lang w:val="nn-NO"/>
    </w:rPr>
  </w:style>
  <w:style w:type="paragraph" w:customStyle="1" w:styleId="l-tit-endr-lovdel">
    <w:name w:val="l-tit-endr-lovdel"/>
    <w:basedOn w:val="Normal"/>
    <w:qFormat/>
    <w:rsid w:val="00C80B97"/>
    <w:pPr>
      <w:keepNext/>
      <w:spacing w:before="240" w:after="0" w:line="240" w:lineRule="auto"/>
    </w:pPr>
    <w:rPr>
      <w:rFonts w:ascii="Times" w:hAnsi="Times"/>
      <w:noProof/>
      <w:lang w:val="nn-NO"/>
    </w:rPr>
  </w:style>
  <w:style w:type="paragraph" w:customStyle="1" w:styleId="l-tit-endr-lovkap">
    <w:name w:val="l-tit-endr-lovkap"/>
    <w:basedOn w:val="Normal"/>
    <w:qFormat/>
    <w:rsid w:val="00C80B97"/>
    <w:pPr>
      <w:keepNext/>
      <w:spacing w:before="240" w:after="0" w:line="240" w:lineRule="auto"/>
    </w:pPr>
    <w:rPr>
      <w:rFonts w:ascii="Times" w:hAnsi="Times"/>
      <w:noProof/>
      <w:lang w:val="nn-NO"/>
    </w:rPr>
  </w:style>
  <w:style w:type="paragraph" w:customStyle="1" w:styleId="l-tit-endr-punktum">
    <w:name w:val="l-tit-endr-punktum"/>
    <w:basedOn w:val="l-tit-endr-ledd"/>
    <w:qFormat/>
    <w:rsid w:val="00C80B97"/>
  </w:style>
  <w:style w:type="paragraph" w:styleId="Listeavsnitt">
    <w:name w:val="List Paragraph"/>
    <w:basedOn w:val="Normal"/>
    <w:uiPriority w:val="34"/>
    <w:qFormat/>
    <w:rsid w:val="00C80B97"/>
    <w:pPr>
      <w:spacing w:before="60" w:after="0"/>
      <w:ind w:left="397"/>
    </w:pPr>
    <w:rPr>
      <w:spacing w:val="0"/>
    </w:rPr>
  </w:style>
  <w:style w:type="paragraph" w:customStyle="1" w:styleId="Listeavsnitt2">
    <w:name w:val="Listeavsnitt 2"/>
    <w:basedOn w:val="Normal"/>
    <w:qFormat/>
    <w:rsid w:val="00C80B97"/>
    <w:pPr>
      <w:spacing w:before="60" w:after="0"/>
      <w:ind w:left="794"/>
    </w:pPr>
    <w:rPr>
      <w:spacing w:val="0"/>
    </w:rPr>
  </w:style>
  <w:style w:type="paragraph" w:customStyle="1" w:styleId="Listeavsnitt3">
    <w:name w:val="Listeavsnitt 3"/>
    <w:basedOn w:val="Normal"/>
    <w:qFormat/>
    <w:rsid w:val="00C80B97"/>
    <w:pPr>
      <w:spacing w:before="60" w:after="0"/>
      <w:ind w:left="1191"/>
    </w:pPr>
    <w:rPr>
      <w:spacing w:val="0"/>
    </w:rPr>
  </w:style>
  <w:style w:type="paragraph" w:customStyle="1" w:styleId="Listeavsnitt4">
    <w:name w:val="Listeavsnitt 4"/>
    <w:basedOn w:val="Normal"/>
    <w:qFormat/>
    <w:rsid w:val="00C80B97"/>
    <w:pPr>
      <w:spacing w:before="60" w:after="0"/>
      <w:ind w:left="1588"/>
    </w:pPr>
    <w:rPr>
      <w:spacing w:val="0"/>
    </w:rPr>
  </w:style>
  <w:style w:type="paragraph" w:customStyle="1" w:styleId="Listeavsnitt5">
    <w:name w:val="Listeavsnitt 5"/>
    <w:basedOn w:val="Normal"/>
    <w:qFormat/>
    <w:rsid w:val="00C80B97"/>
    <w:pPr>
      <w:spacing w:before="60" w:after="0"/>
      <w:ind w:left="1985"/>
    </w:pPr>
    <w:rPr>
      <w:spacing w:val="0"/>
    </w:rPr>
  </w:style>
  <w:style w:type="paragraph" w:customStyle="1" w:styleId="Normalref">
    <w:name w:val="Normalref"/>
    <w:basedOn w:val="Normal"/>
    <w:qFormat/>
    <w:rsid w:val="00C80B97"/>
    <w:pPr>
      <w:spacing w:after="0"/>
      <w:ind w:left="397" w:hanging="397"/>
    </w:pPr>
    <w:rPr>
      <w:spacing w:val="0"/>
    </w:rPr>
  </w:style>
  <w:style w:type="paragraph" w:customStyle="1" w:styleId="avsnitt-tittel">
    <w:name w:val="avsnitt-tittel"/>
    <w:basedOn w:val="Normal"/>
    <w:next w:val="Normal"/>
    <w:rsid w:val="00C80B97"/>
    <w:pPr>
      <w:keepNext/>
      <w:keepLines/>
      <w:spacing w:before="360" w:after="60"/>
    </w:pPr>
    <w:rPr>
      <w:rFonts w:ascii="Arial" w:hAnsi="Arial"/>
      <w:sz w:val="26"/>
    </w:rPr>
  </w:style>
  <w:style w:type="character" w:customStyle="1" w:styleId="Overskrift1Tegn">
    <w:name w:val="Overskrift 1 Tegn"/>
    <w:basedOn w:val="Standardskriftforavsnitt"/>
    <w:link w:val="Overskrift1"/>
    <w:rsid w:val="00C80B97"/>
    <w:rPr>
      <w:rFonts w:ascii="Arial" w:eastAsia="Times New Roman" w:hAnsi="Arial"/>
      <w:b/>
      <w:kern w:val="28"/>
      <w:sz w:val="32"/>
    </w:rPr>
  </w:style>
  <w:style w:type="paragraph" w:styleId="Undertittel">
    <w:name w:val="Subtitle"/>
    <w:basedOn w:val="Normal"/>
    <w:next w:val="Normal"/>
    <w:link w:val="UndertittelTegn"/>
    <w:qFormat/>
    <w:rsid w:val="00C80B97"/>
    <w:pPr>
      <w:keepNext/>
      <w:keepLines/>
      <w:spacing w:before="360"/>
    </w:pPr>
    <w:rPr>
      <w:rFonts w:ascii="Arial" w:hAnsi="Arial"/>
      <w:b/>
      <w:sz w:val="28"/>
    </w:rPr>
  </w:style>
  <w:style w:type="character" w:customStyle="1" w:styleId="UndertittelTegn">
    <w:name w:val="Undertittel Tegn"/>
    <w:basedOn w:val="Standardskriftforavsnitt"/>
    <w:link w:val="Undertittel"/>
    <w:rsid w:val="00C80B97"/>
    <w:rPr>
      <w:rFonts w:ascii="Arial" w:eastAsia="Times New Roman" w:hAnsi="Arial"/>
      <w:b/>
      <w:spacing w:val="4"/>
      <w:sz w:val="28"/>
    </w:rPr>
  </w:style>
  <w:style w:type="paragraph" w:customStyle="1" w:styleId="Petit">
    <w:name w:val="Petit"/>
    <w:basedOn w:val="Normal"/>
    <w:next w:val="Normal"/>
    <w:qFormat/>
    <w:rsid w:val="00C80B97"/>
    <w:rPr>
      <w:spacing w:val="6"/>
      <w:sz w:val="19"/>
    </w:rPr>
  </w:style>
  <w:style w:type="paragraph" w:customStyle="1" w:styleId="Ramme-slutt">
    <w:name w:val="Ramme-slutt"/>
    <w:basedOn w:val="Normal"/>
    <w:autoRedefine/>
    <w:rsid w:val="00C80B97"/>
    <w:pPr>
      <w:spacing w:before="120" w:line="240" w:lineRule="auto"/>
    </w:pPr>
    <w:rPr>
      <w:rFonts w:ascii="Times" w:eastAsia="Batang" w:hAnsi="Times"/>
      <w:b/>
      <w:color w:val="800000"/>
      <w:spacing w:val="0"/>
      <w:szCs w:val="20"/>
    </w:rPr>
  </w:style>
  <w:style w:type="paragraph" w:customStyle="1" w:styleId="signatur">
    <w:name w:val="signatur"/>
    <w:basedOn w:val="Normal"/>
    <w:next w:val="Normal"/>
    <w:rsid w:val="00C80B97"/>
  </w:style>
  <w:style w:type="paragraph" w:customStyle="1" w:styleId="tabell-noter">
    <w:name w:val="tabell-noter"/>
    <w:basedOn w:val="Normal"/>
    <w:next w:val="Normal"/>
    <w:rsid w:val="00C80B97"/>
    <w:pPr>
      <w:tabs>
        <w:tab w:val="left" w:pos="284"/>
      </w:tabs>
      <w:spacing w:before="120" w:line="240" w:lineRule="auto"/>
      <w:contextualSpacing/>
    </w:pPr>
    <w:rPr>
      <w:rFonts w:ascii="Times" w:eastAsia="Batang" w:hAnsi="Times"/>
      <w:spacing w:val="0"/>
      <w:sz w:val="20"/>
      <w:szCs w:val="20"/>
    </w:rPr>
  </w:style>
  <w:style w:type="paragraph" w:customStyle="1" w:styleId="Tabellnavn">
    <w:name w:val="Tabellnavn"/>
    <w:basedOn w:val="Normal"/>
    <w:rsid w:val="00C80B97"/>
    <w:pPr>
      <w:spacing w:line="240" w:lineRule="auto"/>
    </w:pPr>
    <w:rPr>
      <w:rFonts w:ascii="Times" w:eastAsia="Batang" w:hAnsi="Times"/>
      <w:vanish/>
      <w:color w:val="008000"/>
      <w:spacing w:val="0"/>
      <w:szCs w:val="24"/>
    </w:rPr>
  </w:style>
  <w:style w:type="paragraph" w:customStyle="1" w:styleId="Term">
    <w:name w:val="Term"/>
    <w:basedOn w:val="hengende-innrykk"/>
    <w:rsid w:val="00C80B97"/>
    <w:pPr>
      <w:spacing w:line="240" w:lineRule="auto"/>
      <w:ind w:left="0" w:firstLine="0"/>
    </w:pPr>
    <w:rPr>
      <w:rFonts w:ascii="Times" w:eastAsia="Batang" w:hAnsi="Times"/>
      <w:spacing w:val="0"/>
      <w:szCs w:val="20"/>
    </w:rPr>
  </w:style>
  <w:style w:type="paragraph" w:customStyle="1" w:styleId="tittel-forord">
    <w:name w:val="tittel-forord"/>
    <w:basedOn w:val="Normal"/>
    <w:next w:val="Normal"/>
    <w:rsid w:val="00C80B97"/>
    <w:pPr>
      <w:keepNext/>
      <w:keepLines/>
      <w:jc w:val="center"/>
    </w:pPr>
    <w:rPr>
      <w:rFonts w:ascii="Arial" w:hAnsi="Arial"/>
      <w:b/>
      <w:spacing w:val="0"/>
      <w:sz w:val="28"/>
    </w:rPr>
  </w:style>
  <w:style w:type="paragraph" w:customStyle="1" w:styleId="tittel-litteraturliste">
    <w:name w:val="tittel-litteraturliste"/>
    <w:basedOn w:val="Normal"/>
    <w:next w:val="Normal"/>
    <w:rsid w:val="00C80B97"/>
    <w:pPr>
      <w:keepNext/>
      <w:keepLines/>
      <w:spacing w:before="360" w:after="240"/>
      <w:jc w:val="center"/>
    </w:pPr>
    <w:rPr>
      <w:rFonts w:ascii="Arial" w:hAnsi="Arial"/>
      <w:b/>
      <w:sz w:val="28"/>
    </w:rPr>
  </w:style>
  <w:style w:type="paragraph" w:customStyle="1" w:styleId="tittel-ordforkl">
    <w:name w:val="tittel-ordforkl"/>
    <w:basedOn w:val="Normal"/>
    <w:next w:val="Normal"/>
    <w:rsid w:val="00C80B97"/>
    <w:pPr>
      <w:keepNext/>
      <w:keepLines/>
      <w:spacing w:before="360" w:after="240"/>
      <w:jc w:val="center"/>
    </w:pPr>
    <w:rPr>
      <w:rFonts w:ascii="Arial" w:hAnsi="Arial"/>
      <w:b/>
      <w:sz w:val="28"/>
    </w:rPr>
  </w:style>
  <w:style w:type="paragraph" w:customStyle="1" w:styleId="undervedl-nr">
    <w:name w:val="undervedl-nr"/>
    <w:basedOn w:val="vedlegg-nr"/>
    <w:next w:val="Normal"/>
    <w:rsid w:val="00C80B97"/>
    <w:pPr>
      <w:numPr>
        <w:numId w:val="0"/>
      </w:numPr>
    </w:pPr>
    <w:rPr>
      <w:b w:val="0"/>
      <w:i/>
    </w:rPr>
  </w:style>
  <w:style w:type="paragraph" w:customStyle="1" w:styleId="Undervedl-tittel">
    <w:name w:val="Undervedl-tittel"/>
    <w:basedOn w:val="Normal"/>
    <w:next w:val="Normal"/>
    <w:rsid w:val="00C80B97"/>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C80B97"/>
    <w:pPr>
      <w:numPr>
        <w:numId w:val="0"/>
      </w:numPr>
      <w:outlineLvl w:val="9"/>
    </w:pPr>
  </w:style>
  <w:style w:type="paragraph" w:customStyle="1" w:styleId="v-Overskrift2">
    <w:name w:val="v-Overskrift 2"/>
    <w:basedOn w:val="Overskrift2"/>
    <w:next w:val="Normal"/>
    <w:rsid w:val="00C80B97"/>
    <w:pPr>
      <w:numPr>
        <w:ilvl w:val="0"/>
        <w:numId w:val="0"/>
      </w:numPr>
      <w:outlineLvl w:val="9"/>
    </w:pPr>
  </w:style>
  <w:style w:type="paragraph" w:customStyle="1" w:styleId="v-Overskrift3">
    <w:name w:val="v-Overskrift 3"/>
    <w:basedOn w:val="Overskrift3"/>
    <w:next w:val="Normal"/>
    <w:rsid w:val="00C80B97"/>
    <w:pPr>
      <w:numPr>
        <w:ilvl w:val="0"/>
        <w:numId w:val="0"/>
      </w:numPr>
      <w:outlineLvl w:val="9"/>
    </w:pPr>
  </w:style>
  <w:style w:type="paragraph" w:customStyle="1" w:styleId="vedlegg-nr">
    <w:name w:val="vedlegg-nr"/>
    <w:basedOn w:val="Normal"/>
    <w:next w:val="Normal"/>
    <w:rsid w:val="00C80B97"/>
    <w:pPr>
      <w:keepNext/>
      <w:keepLines/>
      <w:numPr>
        <w:numId w:val="3"/>
      </w:numPr>
      <w:ind w:left="357" w:hanging="357"/>
    </w:pPr>
    <w:rPr>
      <w:rFonts w:ascii="Arial" w:hAnsi="Arial"/>
      <w:b/>
      <w:u w:val="single"/>
    </w:rPr>
  </w:style>
  <w:style w:type="paragraph" w:customStyle="1" w:styleId="vedlegg-tit">
    <w:name w:val="vedlegg-tit"/>
    <w:basedOn w:val="Normal"/>
    <w:next w:val="Normal"/>
    <w:rsid w:val="00C80B97"/>
    <w:pPr>
      <w:keepNext/>
      <w:keepLines/>
      <w:spacing w:before="360" w:after="80"/>
      <w:jc w:val="center"/>
    </w:pPr>
    <w:rPr>
      <w:rFonts w:ascii="Arial" w:hAnsi="Arial"/>
      <w:b/>
      <w:sz w:val="28"/>
    </w:rPr>
  </w:style>
  <w:style w:type="paragraph" w:customStyle="1" w:styleId="i-hode-tit">
    <w:name w:val="i-hode-tit"/>
    <w:basedOn w:val="Normal"/>
    <w:autoRedefine/>
    <w:qFormat/>
    <w:rsid w:val="00C80B97"/>
    <w:pPr>
      <w:keepNext/>
      <w:keepLines/>
      <w:jc w:val="center"/>
    </w:pPr>
    <w:rPr>
      <w:rFonts w:eastAsia="Batang"/>
      <w:b/>
      <w:sz w:val="28"/>
    </w:rPr>
  </w:style>
  <w:style w:type="paragraph" w:customStyle="1" w:styleId="i-hode">
    <w:name w:val="i-hode"/>
    <w:basedOn w:val="Normal"/>
    <w:next w:val="Normal"/>
    <w:rsid w:val="00C80B97"/>
    <w:pPr>
      <w:keepNext/>
      <w:keepLines/>
      <w:spacing w:before="720"/>
      <w:jc w:val="center"/>
    </w:pPr>
    <w:rPr>
      <w:rFonts w:ascii="Times" w:hAnsi="Times"/>
      <w:b/>
      <w:noProof/>
      <w:sz w:val="56"/>
    </w:rPr>
  </w:style>
  <w:style w:type="paragraph" w:customStyle="1" w:styleId="i-sesjon">
    <w:name w:val="i-sesjon"/>
    <w:basedOn w:val="Normal"/>
    <w:next w:val="Normal"/>
    <w:rsid w:val="00C80B97"/>
    <w:pPr>
      <w:jc w:val="center"/>
    </w:pPr>
    <w:rPr>
      <w:rFonts w:ascii="Times" w:hAnsi="Times"/>
      <w:b/>
      <w:noProof/>
      <w:sz w:val="28"/>
    </w:rPr>
  </w:style>
  <w:style w:type="paragraph" w:customStyle="1" w:styleId="i-mtit">
    <w:name w:val="i-mtit"/>
    <w:basedOn w:val="Normal"/>
    <w:next w:val="Normal"/>
    <w:rsid w:val="00C80B97"/>
    <w:pPr>
      <w:keepNext/>
      <w:keepLines/>
      <w:spacing w:before="360"/>
      <w:jc w:val="center"/>
    </w:pPr>
    <w:rPr>
      <w:rFonts w:ascii="Times" w:hAnsi="Times"/>
      <w:b/>
      <w:noProof/>
    </w:rPr>
  </w:style>
  <w:style w:type="character" w:customStyle="1" w:styleId="Overskrift2Tegn">
    <w:name w:val="Overskrift 2 Tegn"/>
    <w:basedOn w:val="Standardskriftforavsnitt"/>
    <w:link w:val="Overskrift2"/>
    <w:rsid w:val="00C80B97"/>
    <w:rPr>
      <w:rFonts w:ascii="Arial" w:eastAsia="Times New Roman" w:hAnsi="Arial"/>
      <w:b/>
      <w:spacing w:val="4"/>
      <w:sz w:val="28"/>
    </w:rPr>
  </w:style>
  <w:style w:type="character" w:customStyle="1" w:styleId="Overskrift3Tegn">
    <w:name w:val="Overskrift 3 Tegn"/>
    <w:basedOn w:val="Standardskriftforavsnitt"/>
    <w:link w:val="Overskrift3"/>
    <w:rsid w:val="00C80B97"/>
    <w:rPr>
      <w:rFonts w:ascii="Arial" w:eastAsia="Times New Roman" w:hAnsi="Arial"/>
      <w:b/>
      <w:sz w:val="24"/>
    </w:rPr>
  </w:style>
  <w:style w:type="character" w:customStyle="1" w:styleId="Overskrift4Tegn">
    <w:name w:val="Overskrift 4 Tegn"/>
    <w:basedOn w:val="Standardskriftforavsnitt"/>
    <w:link w:val="Overskrift4"/>
    <w:rsid w:val="00C80B97"/>
    <w:rPr>
      <w:rFonts w:ascii="Arial" w:eastAsia="Times New Roman" w:hAnsi="Arial"/>
      <w:i/>
      <w:spacing w:val="4"/>
      <w:sz w:val="24"/>
    </w:rPr>
  </w:style>
  <w:style w:type="character" w:customStyle="1" w:styleId="Overskrift5Tegn">
    <w:name w:val="Overskrift 5 Tegn"/>
    <w:basedOn w:val="Standardskriftforavsnitt"/>
    <w:link w:val="Overskrift5"/>
    <w:rsid w:val="00C80B97"/>
    <w:rPr>
      <w:rFonts w:ascii="Arial" w:eastAsia="Times New Roman" w:hAnsi="Arial"/>
      <w:i/>
      <w:sz w:val="24"/>
    </w:rPr>
  </w:style>
  <w:style w:type="paragraph" w:styleId="Liste">
    <w:name w:val="List"/>
    <w:basedOn w:val="Normal"/>
    <w:rsid w:val="00C80B97"/>
    <w:pPr>
      <w:numPr>
        <w:numId w:val="7"/>
      </w:numPr>
      <w:spacing w:line="240" w:lineRule="auto"/>
      <w:contextualSpacing/>
    </w:pPr>
  </w:style>
  <w:style w:type="paragraph" w:styleId="Liste2">
    <w:name w:val="List 2"/>
    <w:basedOn w:val="Normal"/>
    <w:rsid w:val="00C80B97"/>
    <w:pPr>
      <w:numPr>
        <w:ilvl w:val="1"/>
        <w:numId w:val="7"/>
      </w:numPr>
      <w:spacing w:after="0"/>
    </w:pPr>
  </w:style>
  <w:style w:type="paragraph" w:styleId="Liste3">
    <w:name w:val="List 3"/>
    <w:basedOn w:val="Normal"/>
    <w:rsid w:val="00C80B97"/>
    <w:pPr>
      <w:numPr>
        <w:ilvl w:val="2"/>
        <w:numId w:val="7"/>
      </w:numPr>
      <w:spacing w:after="0"/>
    </w:pPr>
    <w:rPr>
      <w:spacing w:val="0"/>
    </w:rPr>
  </w:style>
  <w:style w:type="paragraph" w:styleId="Liste4">
    <w:name w:val="List 4"/>
    <w:basedOn w:val="Normal"/>
    <w:rsid w:val="00C80B97"/>
    <w:pPr>
      <w:numPr>
        <w:ilvl w:val="3"/>
        <w:numId w:val="7"/>
      </w:numPr>
      <w:spacing w:after="0"/>
    </w:pPr>
    <w:rPr>
      <w:spacing w:val="0"/>
    </w:rPr>
  </w:style>
  <w:style w:type="paragraph" w:styleId="Liste5">
    <w:name w:val="List 5"/>
    <w:basedOn w:val="Normal"/>
    <w:rsid w:val="00C80B97"/>
    <w:pPr>
      <w:numPr>
        <w:ilvl w:val="4"/>
        <w:numId w:val="7"/>
      </w:numPr>
      <w:spacing w:after="0"/>
    </w:pPr>
    <w:rPr>
      <w:spacing w:val="0"/>
    </w:rPr>
  </w:style>
  <w:style w:type="paragraph" w:styleId="Nummerertliste">
    <w:name w:val="List Number"/>
    <w:basedOn w:val="Normal"/>
    <w:rsid w:val="00C80B97"/>
    <w:pPr>
      <w:numPr>
        <w:numId w:val="5"/>
      </w:numPr>
      <w:spacing w:after="0"/>
    </w:pPr>
    <w:rPr>
      <w:rFonts w:ascii="Times" w:eastAsia="Batang" w:hAnsi="Times"/>
      <w:spacing w:val="0"/>
      <w:szCs w:val="20"/>
    </w:rPr>
  </w:style>
  <w:style w:type="paragraph" w:styleId="Nummerertliste2">
    <w:name w:val="List Number 2"/>
    <w:basedOn w:val="Normal"/>
    <w:rsid w:val="00C80B97"/>
    <w:pPr>
      <w:numPr>
        <w:ilvl w:val="1"/>
        <w:numId w:val="5"/>
      </w:numPr>
      <w:spacing w:after="0" w:line="240" w:lineRule="auto"/>
    </w:pPr>
    <w:rPr>
      <w:rFonts w:ascii="Times" w:eastAsia="Batang" w:hAnsi="Times"/>
      <w:spacing w:val="0"/>
      <w:szCs w:val="20"/>
    </w:rPr>
  </w:style>
  <w:style w:type="paragraph" w:styleId="Nummerertliste3">
    <w:name w:val="List Number 3"/>
    <w:basedOn w:val="Normal"/>
    <w:rsid w:val="00C80B97"/>
    <w:pPr>
      <w:numPr>
        <w:ilvl w:val="2"/>
        <w:numId w:val="5"/>
      </w:numPr>
      <w:spacing w:after="0" w:line="240" w:lineRule="auto"/>
    </w:pPr>
    <w:rPr>
      <w:rFonts w:ascii="Times" w:eastAsia="Batang" w:hAnsi="Times"/>
      <w:spacing w:val="0"/>
      <w:szCs w:val="20"/>
    </w:rPr>
  </w:style>
  <w:style w:type="paragraph" w:styleId="Nummerertliste4">
    <w:name w:val="List Number 4"/>
    <w:basedOn w:val="Normal"/>
    <w:rsid w:val="00C80B97"/>
    <w:pPr>
      <w:numPr>
        <w:ilvl w:val="3"/>
        <w:numId w:val="5"/>
      </w:numPr>
      <w:spacing w:after="0" w:line="240" w:lineRule="auto"/>
    </w:pPr>
    <w:rPr>
      <w:rFonts w:ascii="Times" w:eastAsia="Batang" w:hAnsi="Times"/>
      <w:spacing w:val="0"/>
      <w:szCs w:val="20"/>
    </w:rPr>
  </w:style>
  <w:style w:type="paragraph" w:styleId="Nummerertliste5">
    <w:name w:val="List Number 5"/>
    <w:basedOn w:val="Normal"/>
    <w:rsid w:val="00C80B97"/>
    <w:pPr>
      <w:numPr>
        <w:ilvl w:val="4"/>
        <w:numId w:val="5"/>
      </w:numPr>
      <w:spacing w:after="0" w:line="240" w:lineRule="auto"/>
    </w:pPr>
    <w:rPr>
      <w:rFonts w:ascii="Times" w:eastAsia="Batang" w:hAnsi="Times"/>
      <w:spacing w:val="0"/>
      <w:szCs w:val="20"/>
    </w:rPr>
  </w:style>
  <w:style w:type="paragraph" w:customStyle="1" w:styleId="Listebombe">
    <w:name w:val="Liste bombe"/>
    <w:basedOn w:val="Liste"/>
    <w:qFormat/>
    <w:rsid w:val="00C80B97"/>
    <w:pPr>
      <w:numPr>
        <w:numId w:val="15"/>
      </w:numPr>
      <w:tabs>
        <w:tab w:val="left" w:pos="397"/>
      </w:tabs>
      <w:ind w:left="397" w:hanging="397"/>
    </w:pPr>
  </w:style>
  <w:style w:type="paragraph" w:customStyle="1" w:styleId="Listebombe2">
    <w:name w:val="Liste bombe 2"/>
    <w:basedOn w:val="Liste2"/>
    <w:qFormat/>
    <w:rsid w:val="00C80B97"/>
    <w:pPr>
      <w:numPr>
        <w:ilvl w:val="0"/>
        <w:numId w:val="16"/>
      </w:numPr>
      <w:ind w:left="794" w:hanging="397"/>
    </w:pPr>
  </w:style>
  <w:style w:type="paragraph" w:customStyle="1" w:styleId="Listebombe3">
    <w:name w:val="Liste bombe 3"/>
    <w:basedOn w:val="Liste3"/>
    <w:qFormat/>
    <w:rsid w:val="00C80B97"/>
    <w:pPr>
      <w:numPr>
        <w:ilvl w:val="0"/>
        <w:numId w:val="17"/>
      </w:numPr>
      <w:ind w:left="1191" w:hanging="397"/>
    </w:pPr>
  </w:style>
  <w:style w:type="paragraph" w:customStyle="1" w:styleId="Listebombe4">
    <w:name w:val="Liste bombe 4"/>
    <w:basedOn w:val="Liste4"/>
    <w:qFormat/>
    <w:rsid w:val="00C80B97"/>
    <w:pPr>
      <w:numPr>
        <w:ilvl w:val="0"/>
        <w:numId w:val="18"/>
      </w:numPr>
      <w:ind w:left="1588" w:hanging="397"/>
    </w:pPr>
  </w:style>
  <w:style w:type="paragraph" w:customStyle="1" w:styleId="Listebombe5">
    <w:name w:val="Liste bombe 5"/>
    <w:basedOn w:val="Liste5"/>
    <w:qFormat/>
    <w:rsid w:val="00C80B97"/>
    <w:pPr>
      <w:numPr>
        <w:ilvl w:val="0"/>
        <w:numId w:val="19"/>
      </w:numPr>
      <w:ind w:left="1985" w:hanging="397"/>
    </w:pPr>
  </w:style>
  <w:style w:type="paragraph" w:customStyle="1" w:styleId="alfaliste">
    <w:name w:val="alfaliste"/>
    <w:basedOn w:val="Normal"/>
    <w:rsid w:val="00C80B97"/>
    <w:pPr>
      <w:numPr>
        <w:numId w:val="4"/>
      </w:numPr>
      <w:spacing w:after="0"/>
    </w:pPr>
  </w:style>
  <w:style w:type="paragraph" w:customStyle="1" w:styleId="alfaliste2">
    <w:name w:val="alfaliste 2"/>
    <w:basedOn w:val="Liste2"/>
    <w:rsid w:val="00C80B97"/>
    <w:pPr>
      <w:numPr>
        <w:numId w:val="4"/>
      </w:numPr>
    </w:pPr>
  </w:style>
  <w:style w:type="paragraph" w:customStyle="1" w:styleId="alfaliste3">
    <w:name w:val="alfaliste 3"/>
    <w:basedOn w:val="Normal"/>
    <w:rsid w:val="00C80B97"/>
    <w:pPr>
      <w:numPr>
        <w:ilvl w:val="2"/>
        <w:numId w:val="4"/>
      </w:numPr>
      <w:spacing w:after="0"/>
    </w:pPr>
    <w:rPr>
      <w:spacing w:val="0"/>
    </w:rPr>
  </w:style>
  <w:style w:type="paragraph" w:customStyle="1" w:styleId="alfaliste4">
    <w:name w:val="alfaliste 4"/>
    <w:basedOn w:val="Normal"/>
    <w:rsid w:val="00C80B97"/>
    <w:pPr>
      <w:numPr>
        <w:ilvl w:val="3"/>
        <w:numId w:val="4"/>
      </w:numPr>
      <w:spacing w:after="0"/>
    </w:pPr>
    <w:rPr>
      <w:spacing w:val="0"/>
    </w:rPr>
  </w:style>
  <w:style w:type="paragraph" w:customStyle="1" w:styleId="alfaliste5">
    <w:name w:val="alfaliste 5"/>
    <w:basedOn w:val="Normal"/>
    <w:rsid w:val="00C80B97"/>
    <w:pPr>
      <w:numPr>
        <w:ilvl w:val="4"/>
        <w:numId w:val="4"/>
      </w:numPr>
      <w:spacing w:after="0"/>
    </w:pPr>
    <w:rPr>
      <w:rFonts w:cs="Times New Roman"/>
      <w:spacing w:val="0"/>
    </w:rPr>
  </w:style>
  <w:style w:type="paragraph" w:customStyle="1" w:styleId="romertallliste">
    <w:name w:val="romertall liste"/>
    <w:basedOn w:val="Normal"/>
    <w:rsid w:val="00C80B97"/>
    <w:pPr>
      <w:numPr>
        <w:numId w:val="14"/>
      </w:numPr>
      <w:spacing w:after="0" w:line="240" w:lineRule="auto"/>
    </w:pPr>
    <w:rPr>
      <w:rFonts w:ascii="Times" w:eastAsia="Batang" w:hAnsi="Times"/>
      <w:spacing w:val="0"/>
      <w:szCs w:val="20"/>
    </w:rPr>
  </w:style>
  <w:style w:type="paragraph" w:customStyle="1" w:styleId="romertallliste2">
    <w:name w:val="romertall liste 2"/>
    <w:basedOn w:val="Normal"/>
    <w:rsid w:val="00C80B97"/>
    <w:pPr>
      <w:numPr>
        <w:ilvl w:val="1"/>
        <w:numId w:val="14"/>
      </w:numPr>
      <w:spacing w:after="0" w:line="240" w:lineRule="auto"/>
    </w:pPr>
    <w:rPr>
      <w:rFonts w:ascii="Times" w:eastAsia="Batang" w:hAnsi="Times"/>
      <w:spacing w:val="0"/>
      <w:szCs w:val="20"/>
    </w:rPr>
  </w:style>
  <w:style w:type="paragraph" w:customStyle="1" w:styleId="romertallliste3">
    <w:name w:val="romertall liste 3"/>
    <w:basedOn w:val="Normal"/>
    <w:rsid w:val="00C80B97"/>
    <w:pPr>
      <w:numPr>
        <w:ilvl w:val="2"/>
        <w:numId w:val="14"/>
      </w:numPr>
      <w:spacing w:after="0" w:line="240" w:lineRule="auto"/>
    </w:pPr>
    <w:rPr>
      <w:rFonts w:ascii="Times" w:eastAsia="Batang" w:hAnsi="Times"/>
      <w:spacing w:val="0"/>
      <w:szCs w:val="20"/>
    </w:rPr>
  </w:style>
  <w:style w:type="paragraph" w:customStyle="1" w:styleId="romertallliste4">
    <w:name w:val="romertall liste 4"/>
    <w:basedOn w:val="Normal"/>
    <w:rsid w:val="00C80B97"/>
    <w:pPr>
      <w:numPr>
        <w:ilvl w:val="3"/>
        <w:numId w:val="14"/>
      </w:numPr>
      <w:spacing w:after="0" w:line="240" w:lineRule="auto"/>
    </w:pPr>
    <w:rPr>
      <w:rFonts w:ascii="Times" w:eastAsia="Batang" w:hAnsi="Times"/>
      <w:spacing w:val="0"/>
      <w:szCs w:val="20"/>
    </w:rPr>
  </w:style>
  <w:style w:type="paragraph" w:customStyle="1" w:styleId="romertallliste5">
    <w:name w:val="romertall liste 5"/>
    <w:basedOn w:val="Normal"/>
    <w:qFormat/>
    <w:rsid w:val="00C80B97"/>
    <w:pPr>
      <w:numPr>
        <w:ilvl w:val="4"/>
        <w:numId w:val="14"/>
      </w:numPr>
      <w:spacing w:after="0"/>
    </w:pPr>
  </w:style>
  <w:style w:type="paragraph" w:customStyle="1" w:styleId="opplisting2">
    <w:name w:val="opplisting 2"/>
    <w:basedOn w:val="Normal"/>
    <w:qFormat/>
    <w:rsid w:val="00C80B97"/>
    <w:pPr>
      <w:spacing w:after="0"/>
      <w:ind w:left="397"/>
    </w:pPr>
    <w:rPr>
      <w:spacing w:val="0"/>
      <w:lang w:val="en-US"/>
    </w:rPr>
  </w:style>
  <w:style w:type="paragraph" w:customStyle="1" w:styleId="opplisting3">
    <w:name w:val="opplisting 3"/>
    <w:basedOn w:val="Normal"/>
    <w:qFormat/>
    <w:rsid w:val="00C80B97"/>
    <w:pPr>
      <w:spacing w:after="0"/>
      <w:ind w:left="794"/>
    </w:pPr>
    <w:rPr>
      <w:spacing w:val="0"/>
    </w:rPr>
  </w:style>
  <w:style w:type="paragraph" w:customStyle="1" w:styleId="opplisting4">
    <w:name w:val="opplisting 4"/>
    <w:basedOn w:val="Normal"/>
    <w:qFormat/>
    <w:rsid w:val="00C80B97"/>
    <w:pPr>
      <w:spacing w:after="0"/>
      <w:ind w:left="1191"/>
    </w:pPr>
    <w:rPr>
      <w:spacing w:val="0"/>
    </w:rPr>
  </w:style>
  <w:style w:type="paragraph" w:customStyle="1" w:styleId="opplisting5">
    <w:name w:val="opplisting 5"/>
    <w:basedOn w:val="Normal"/>
    <w:qFormat/>
    <w:rsid w:val="00C80B97"/>
    <w:pPr>
      <w:spacing w:after="0"/>
      <w:ind w:left="1588"/>
    </w:pPr>
    <w:rPr>
      <w:spacing w:val="0"/>
    </w:rPr>
  </w:style>
  <w:style w:type="paragraph" w:customStyle="1" w:styleId="friliste">
    <w:name w:val="friliste"/>
    <w:basedOn w:val="Normal"/>
    <w:qFormat/>
    <w:rsid w:val="00C80B97"/>
    <w:pPr>
      <w:tabs>
        <w:tab w:val="left" w:pos="397"/>
      </w:tabs>
      <w:spacing w:after="0"/>
      <w:ind w:left="397" w:hanging="397"/>
    </w:pPr>
    <w:rPr>
      <w:spacing w:val="0"/>
    </w:rPr>
  </w:style>
  <w:style w:type="paragraph" w:customStyle="1" w:styleId="friliste2">
    <w:name w:val="friliste 2"/>
    <w:basedOn w:val="Normal"/>
    <w:qFormat/>
    <w:rsid w:val="00C80B97"/>
    <w:pPr>
      <w:tabs>
        <w:tab w:val="left" w:pos="794"/>
      </w:tabs>
      <w:spacing w:after="0"/>
      <w:ind w:left="794" w:hanging="397"/>
    </w:pPr>
    <w:rPr>
      <w:spacing w:val="0"/>
    </w:rPr>
  </w:style>
  <w:style w:type="paragraph" w:customStyle="1" w:styleId="friliste3">
    <w:name w:val="friliste 3"/>
    <w:basedOn w:val="Normal"/>
    <w:qFormat/>
    <w:rsid w:val="00C80B97"/>
    <w:pPr>
      <w:tabs>
        <w:tab w:val="left" w:pos="1191"/>
      </w:tabs>
      <w:spacing w:after="0"/>
      <w:ind w:left="1191" w:hanging="397"/>
    </w:pPr>
    <w:rPr>
      <w:spacing w:val="0"/>
    </w:rPr>
  </w:style>
  <w:style w:type="paragraph" w:customStyle="1" w:styleId="friliste4">
    <w:name w:val="friliste 4"/>
    <w:basedOn w:val="Normal"/>
    <w:qFormat/>
    <w:rsid w:val="00C80B97"/>
    <w:pPr>
      <w:tabs>
        <w:tab w:val="left" w:pos="1588"/>
      </w:tabs>
      <w:spacing w:after="0"/>
      <w:ind w:left="1588" w:hanging="397"/>
    </w:pPr>
    <w:rPr>
      <w:spacing w:val="0"/>
    </w:rPr>
  </w:style>
  <w:style w:type="paragraph" w:customStyle="1" w:styleId="friliste5">
    <w:name w:val="friliste 5"/>
    <w:basedOn w:val="Normal"/>
    <w:qFormat/>
    <w:rsid w:val="00C80B97"/>
    <w:pPr>
      <w:tabs>
        <w:tab w:val="left" w:pos="1985"/>
      </w:tabs>
      <w:spacing w:after="0"/>
      <w:ind w:left="1985" w:hanging="397"/>
    </w:pPr>
    <w:rPr>
      <w:spacing w:val="0"/>
    </w:rPr>
  </w:style>
  <w:style w:type="paragraph" w:customStyle="1" w:styleId="l-alfaliste">
    <w:name w:val="l-alfaliste"/>
    <w:basedOn w:val="alfaliste"/>
    <w:qFormat/>
    <w:rsid w:val="00C80B97"/>
    <w:pPr>
      <w:numPr>
        <w:numId w:val="13"/>
      </w:numPr>
    </w:pPr>
    <w:rPr>
      <w:rFonts w:eastAsiaTheme="minorEastAsia"/>
    </w:rPr>
  </w:style>
  <w:style w:type="paragraph" w:customStyle="1" w:styleId="l-alfaliste2">
    <w:name w:val="l-alfaliste 2"/>
    <w:basedOn w:val="alfaliste2"/>
    <w:qFormat/>
    <w:rsid w:val="00C80B97"/>
    <w:pPr>
      <w:numPr>
        <w:numId w:val="13"/>
      </w:numPr>
    </w:pPr>
  </w:style>
  <w:style w:type="paragraph" w:customStyle="1" w:styleId="avsnitt-undertittel">
    <w:name w:val="avsnitt-undertittel"/>
    <w:basedOn w:val="Normal"/>
    <w:next w:val="Normal"/>
    <w:rsid w:val="00C80B97"/>
    <w:pPr>
      <w:keepNext/>
      <w:keepLines/>
      <w:spacing w:before="360" w:after="60" w:line="240" w:lineRule="auto"/>
    </w:pPr>
    <w:rPr>
      <w:rFonts w:ascii="Arial" w:eastAsia="Batang" w:hAnsi="Arial"/>
      <w:i/>
      <w:spacing w:val="0"/>
      <w:szCs w:val="20"/>
    </w:rPr>
  </w:style>
  <w:style w:type="paragraph" w:customStyle="1" w:styleId="l-alfaliste3">
    <w:name w:val="l-alfaliste 3"/>
    <w:basedOn w:val="alfaliste3"/>
    <w:qFormat/>
    <w:rsid w:val="00C80B97"/>
    <w:pPr>
      <w:numPr>
        <w:numId w:val="13"/>
      </w:numPr>
    </w:pPr>
  </w:style>
  <w:style w:type="paragraph" w:customStyle="1" w:styleId="l-alfaliste4">
    <w:name w:val="l-alfaliste 4"/>
    <w:basedOn w:val="alfaliste4"/>
    <w:qFormat/>
    <w:rsid w:val="00C80B97"/>
    <w:pPr>
      <w:numPr>
        <w:numId w:val="13"/>
      </w:numPr>
    </w:pPr>
  </w:style>
  <w:style w:type="paragraph" w:customStyle="1" w:styleId="l-alfaliste5">
    <w:name w:val="l-alfaliste 5"/>
    <w:basedOn w:val="alfaliste5"/>
    <w:qFormat/>
    <w:rsid w:val="00C80B97"/>
    <w:pPr>
      <w:numPr>
        <w:numId w:val="13"/>
      </w:numPr>
    </w:pPr>
  </w:style>
  <w:style w:type="paragraph" w:customStyle="1" w:styleId="avsnitt-under-undertittel">
    <w:name w:val="avsnitt-under-undertittel"/>
    <w:basedOn w:val="Normal"/>
    <w:next w:val="Normal"/>
    <w:rsid w:val="00C80B97"/>
    <w:pPr>
      <w:keepNext/>
      <w:keepLines/>
      <w:spacing w:before="360" w:line="240" w:lineRule="auto"/>
    </w:pPr>
    <w:rPr>
      <w:rFonts w:eastAsia="Batang"/>
      <w:i/>
      <w:spacing w:val="0"/>
      <w:szCs w:val="20"/>
    </w:rPr>
  </w:style>
  <w:style w:type="paragraph" w:customStyle="1" w:styleId="blokksit">
    <w:name w:val="blokksit"/>
    <w:basedOn w:val="Normal"/>
    <w:qFormat/>
    <w:rsid w:val="00C80B97"/>
    <w:pPr>
      <w:spacing w:line="240" w:lineRule="auto"/>
      <w:ind w:left="397"/>
    </w:pPr>
    <w:rPr>
      <w:rFonts w:ascii="Times" w:hAnsi="Times"/>
      <w:spacing w:val="-2"/>
    </w:rPr>
  </w:style>
  <w:style w:type="paragraph" w:customStyle="1" w:styleId="l-paragraf">
    <w:name w:val="l-paragraf"/>
    <w:basedOn w:val="Normal"/>
    <w:next w:val="Normal"/>
    <w:rsid w:val="00C80B97"/>
    <w:pPr>
      <w:spacing w:before="180" w:after="0"/>
    </w:pPr>
    <w:rPr>
      <w:rFonts w:ascii="Times" w:hAnsi="Times"/>
      <w:i/>
    </w:rPr>
  </w:style>
  <w:style w:type="paragraph" w:customStyle="1" w:styleId="l-ledd">
    <w:name w:val="l-ledd"/>
    <w:basedOn w:val="Normal"/>
    <w:qFormat/>
    <w:rsid w:val="00C80B97"/>
    <w:pPr>
      <w:spacing w:after="0"/>
      <w:ind w:firstLine="397"/>
    </w:pPr>
    <w:rPr>
      <w:rFonts w:ascii="Times" w:hAnsi="Times"/>
    </w:rPr>
  </w:style>
  <w:style w:type="paragraph" w:customStyle="1" w:styleId="l-tit-endr-paragraf">
    <w:name w:val="l-tit-endr-paragraf"/>
    <w:basedOn w:val="Normal"/>
    <w:qFormat/>
    <w:rsid w:val="00C80B97"/>
    <w:pPr>
      <w:keepNext/>
      <w:spacing w:before="240" w:after="0" w:line="240" w:lineRule="auto"/>
    </w:pPr>
    <w:rPr>
      <w:rFonts w:ascii="Times" w:hAnsi="Times"/>
      <w:noProof/>
      <w:lang w:val="nn-NO"/>
    </w:rPr>
  </w:style>
  <w:style w:type="paragraph" w:customStyle="1" w:styleId="tittel-ramme">
    <w:name w:val="tittel-ramme"/>
    <w:basedOn w:val="Normal"/>
    <w:next w:val="Normal"/>
    <w:rsid w:val="00C80B97"/>
    <w:pPr>
      <w:keepNext/>
      <w:keepLines/>
      <w:numPr>
        <w:ilvl w:val="7"/>
        <w:numId w:val="20"/>
      </w:numPr>
      <w:spacing w:before="360" w:after="80"/>
      <w:jc w:val="center"/>
    </w:pPr>
    <w:rPr>
      <w:rFonts w:ascii="Arial" w:hAnsi="Arial"/>
      <w:b/>
    </w:rPr>
  </w:style>
  <w:style w:type="paragraph" w:customStyle="1" w:styleId="opplisting">
    <w:name w:val="opplisting"/>
    <w:basedOn w:val="Normal"/>
    <w:rsid w:val="00C80B97"/>
    <w:pPr>
      <w:spacing w:after="0"/>
    </w:pPr>
    <w:rPr>
      <w:rFonts w:ascii="Times" w:hAnsi="Times" w:cs="Times New Roman"/>
      <w:spacing w:val="0"/>
    </w:rPr>
  </w:style>
  <w:style w:type="character" w:customStyle="1" w:styleId="BunntekstTegn">
    <w:name w:val="Bunntekst Tegn"/>
    <w:basedOn w:val="Standardskriftforavsnitt"/>
    <w:link w:val="Bunntekst"/>
    <w:rsid w:val="00C80B97"/>
    <w:rPr>
      <w:rFonts w:ascii="Times New Roman" w:eastAsia="Times New Roman" w:hAnsi="Times New Roman"/>
      <w:spacing w:val="4"/>
      <w:sz w:val="20"/>
    </w:rPr>
  </w:style>
  <w:style w:type="character" w:customStyle="1" w:styleId="DatoTegn">
    <w:name w:val="Dato Tegn"/>
    <w:basedOn w:val="Standardskriftforavsnitt"/>
    <w:link w:val="Dato0"/>
    <w:rsid w:val="00C80B97"/>
    <w:rPr>
      <w:rFonts w:ascii="Times New Roman" w:eastAsia="Times New Roman" w:hAnsi="Times New Roman"/>
      <w:spacing w:val="4"/>
      <w:sz w:val="24"/>
    </w:rPr>
  </w:style>
  <w:style w:type="character" w:styleId="Fotnotereferanse">
    <w:name w:val="footnote reference"/>
    <w:basedOn w:val="Standardskriftforavsnitt"/>
    <w:rsid w:val="00C80B97"/>
    <w:rPr>
      <w:vertAlign w:val="superscript"/>
    </w:rPr>
  </w:style>
  <w:style w:type="character" w:customStyle="1" w:styleId="gjennomstreket">
    <w:name w:val="gjennomstreket"/>
    <w:uiPriority w:val="1"/>
    <w:rsid w:val="00C80B97"/>
    <w:rPr>
      <w:strike/>
      <w:dstrike w:val="0"/>
    </w:rPr>
  </w:style>
  <w:style w:type="character" w:customStyle="1" w:styleId="halvfet">
    <w:name w:val="halvfet"/>
    <w:basedOn w:val="Standardskriftforavsnitt"/>
    <w:rsid w:val="00C80B97"/>
    <w:rPr>
      <w:b/>
    </w:rPr>
  </w:style>
  <w:style w:type="character" w:styleId="Hyperkobling">
    <w:name w:val="Hyperlink"/>
    <w:basedOn w:val="Standardskriftforavsnitt"/>
    <w:uiPriority w:val="99"/>
    <w:unhideWhenUsed/>
    <w:rsid w:val="00C80B97"/>
    <w:rPr>
      <w:color w:val="0000FF" w:themeColor="hyperlink"/>
      <w:u w:val="single"/>
    </w:rPr>
  </w:style>
  <w:style w:type="character" w:customStyle="1" w:styleId="kursiv">
    <w:name w:val="kursiv"/>
    <w:basedOn w:val="Standardskriftforavsnitt"/>
    <w:rsid w:val="00C80B97"/>
    <w:rPr>
      <w:i/>
    </w:rPr>
  </w:style>
  <w:style w:type="character" w:customStyle="1" w:styleId="l-endring">
    <w:name w:val="l-endring"/>
    <w:basedOn w:val="Standardskriftforavsnitt"/>
    <w:rsid w:val="00C80B97"/>
    <w:rPr>
      <w:i/>
    </w:rPr>
  </w:style>
  <w:style w:type="character" w:styleId="Sidetall">
    <w:name w:val="page number"/>
    <w:basedOn w:val="Standardskriftforavsnitt"/>
    <w:rsid w:val="00C80B97"/>
  </w:style>
  <w:style w:type="character" w:styleId="Plassholdertekst">
    <w:name w:val="Placeholder Text"/>
    <w:basedOn w:val="Standardskriftforavsnitt"/>
    <w:uiPriority w:val="99"/>
    <w:rsid w:val="00C80B97"/>
    <w:rPr>
      <w:color w:val="808080"/>
    </w:rPr>
  </w:style>
  <w:style w:type="character" w:customStyle="1" w:styleId="regular">
    <w:name w:val="regular"/>
    <w:basedOn w:val="Standardskriftforavsnitt"/>
    <w:uiPriority w:val="1"/>
    <w:qFormat/>
    <w:rsid w:val="00C80B97"/>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krift-hevet">
    <w:name w:val="skrift-hevet"/>
    <w:basedOn w:val="Standardskriftforavsnitt"/>
    <w:rsid w:val="00C80B97"/>
    <w:rPr>
      <w:vertAlign w:val="superscript"/>
    </w:rPr>
  </w:style>
  <w:style w:type="character" w:customStyle="1" w:styleId="skrift-senket">
    <w:name w:val="skrift-senket"/>
    <w:basedOn w:val="Standardskriftforavsnitt"/>
    <w:rsid w:val="00C80B97"/>
    <w:rPr>
      <w:vertAlign w:val="subscript"/>
    </w:rPr>
  </w:style>
  <w:style w:type="character" w:customStyle="1" w:styleId="SluttnotetekstTegn">
    <w:name w:val="Sluttnotetekst Tegn"/>
    <w:basedOn w:val="Standardskriftforavsnitt"/>
    <w:link w:val="Sluttnotetekst"/>
    <w:uiPriority w:val="99"/>
    <w:semiHidden/>
    <w:rsid w:val="00C80B97"/>
    <w:rPr>
      <w:rFonts w:ascii="Times New Roman" w:eastAsia="Times New Roman" w:hAnsi="Times New Roman"/>
      <w:spacing w:val="4"/>
      <w:sz w:val="20"/>
      <w:szCs w:val="20"/>
    </w:rPr>
  </w:style>
  <w:style w:type="character" w:customStyle="1" w:styleId="sperret">
    <w:name w:val="sperret"/>
    <w:basedOn w:val="Standardskriftforavsnitt"/>
    <w:rsid w:val="00C80B97"/>
    <w:rPr>
      <w:spacing w:val="30"/>
    </w:rPr>
  </w:style>
  <w:style w:type="character" w:customStyle="1" w:styleId="SterktsitatTegn">
    <w:name w:val="Sterkt sitat Tegn"/>
    <w:basedOn w:val="Standardskriftforavsnitt"/>
    <w:link w:val="Sterktsitat"/>
    <w:uiPriority w:val="30"/>
    <w:rsid w:val="00C80B97"/>
    <w:rPr>
      <w:rFonts w:ascii="Times New Roman" w:eastAsia="Times New Roman" w:hAnsi="Times New Roman"/>
      <w:b/>
      <w:bCs/>
      <w:i/>
      <w:iCs/>
      <w:color w:val="4F81BD" w:themeColor="accent1"/>
      <w:spacing w:val="4"/>
      <w:sz w:val="24"/>
    </w:rPr>
  </w:style>
  <w:style w:type="character" w:customStyle="1" w:styleId="Stikkord">
    <w:name w:val="Stikkord"/>
    <w:basedOn w:val="Standardskriftforavsnitt"/>
    <w:rsid w:val="00C80B97"/>
    <w:rPr>
      <w:color w:val="0000FF"/>
    </w:rPr>
  </w:style>
  <w:style w:type="character" w:styleId="Sterk">
    <w:name w:val="Strong"/>
    <w:basedOn w:val="Standardskriftforavsnitt"/>
    <w:uiPriority w:val="22"/>
    <w:qFormat/>
    <w:rsid w:val="00C80B97"/>
    <w:rPr>
      <w:b/>
      <w:bCs/>
    </w:rPr>
  </w:style>
  <w:style w:type="character" w:customStyle="1" w:styleId="TopptekstTegn">
    <w:name w:val="Topptekst Tegn"/>
    <w:basedOn w:val="Standardskriftforavsnitt"/>
    <w:link w:val="Topptekst"/>
    <w:rsid w:val="00C80B97"/>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C80B97"/>
    <w:rPr>
      <w:rFonts w:ascii="Times New Roman" w:eastAsia="Times New Roman" w:hAnsi="Times New Roman"/>
      <w:spacing w:val="4"/>
      <w:sz w:val="24"/>
    </w:rPr>
  </w:style>
  <w:style w:type="paragraph" w:styleId="Bobletekst">
    <w:name w:val="Balloon Text"/>
    <w:basedOn w:val="Normal"/>
    <w:link w:val="BobletekstTegn"/>
    <w:uiPriority w:val="99"/>
    <w:semiHidden/>
    <w:unhideWhenUsed/>
    <w:rsid w:val="00C80B97"/>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C80B97"/>
    <w:rPr>
      <w:rFonts w:ascii="Tahoma" w:eastAsia="Times New Roman" w:hAnsi="Tahoma" w:cs="Tahoma"/>
      <w:spacing w:val="4"/>
      <w:sz w:val="16"/>
      <w:szCs w:val="16"/>
    </w:rPr>
  </w:style>
  <w:style w:type="paragraph" w:styleId="Topptekst">
    <w:name w:val="header"/>
    <w:basedOn w:val="Normal"/>
    <w:link w:val="TopptekstTegn"/>
    <w:rsid w:val="00C80B97"/>
    <w:pPr>
      <w:tabs>
        <w:tab w:val="center" w:pos="4536"/>
        <w:tab w:val="right" w:pos="9072"/>
      </w:tabs>
    </w:pPr>
    <w:rPr>
      <w:spacing w:val="0"/>
      <w:sz w:val="20"/>
    </w:rPr>
  </w:style>
  <w:style w:type="paragraph" w:styleId="Bunntekst">
    <w:name w:val="footer"/>
    <w:basedOn w:val="Normal"/>
    <w:link w:val="BunntekstTegn"/>
    <w:rsid w:val="00C80B97"/>
    <w:pPr>
      <w:tabs>
        <w:tab w:val="center" w:pos="4153"/>
        <w:tab w:val="right" w:pos="8306"/>
      </w:tabs>
    </w:pPr>
    <w:rPr>
      <w:sz w:val="20"/>
    </w:rPr>
  </w:style>
  <w:style w:type="character" w:customStyle="1" w:styleId="Overskrift6Tegn">
    <w:name w:val="Overskrift 6 Tegn"/>
    <w:basedOn w:val="Standardskriftforavsnitt"/>
    <w:link w:val="Overskrift6"/>
    <w:rsid w:val="00C80B97"/>
    <w:rPr>
      <w:rFonts w:ascii="Arial" w:eastAsia="Times New Roman" w:hAnsi="Arial"/>
      <w:i/>
      <w:spacing w:val="4"/>
    </w:rPr>
  </w:style>
  <w:style w:type="character" w:customStyle="1" w:styleId="Overskrift7Tegn">
    <w:name w:val="Overskrift 7 Tegn"/>
    <w:basedOn w:val="Standardskriftforavsnitt"/>
    <w:link w:val="Overskrift7"/>
    <w:rsid w:val="00C80B97"/>
    <w:rPr>
      <w:rFonts w:ascii="Arial" w:eastAsia="Times New Roman" w:hAnsi="Arial"/>
      <w:spacing w:val="4"/>
      <w:sz w:val="24"/>
    </w:rPr>
  </w:style>
  <w:style w:type="character" w:customStyle="1" w:styleId="Overskrift8Tegn">
    <w:name w:val="Overskrift 8 Tegn"/>
    <w:basedOn w:val="Standardskriftforavsnitt"/>
    <w:link w:val="Overskrift8"/>
    <w:rsid w:val="00C80B97"/>
    <w:rPr>
      <w:rFonts w:ascii="Arial" w:eastAsia="Times New Roman" w:hAnsi="Arial"/>
      <w:i/>
      <w:spacing w:val="4"/>
      <w:sz w:val="24"/>
    </w:rPr>
  </w:style>
  <w:style w:type="character" w:customStyle="1" w:styleId="Overskrift9Tegn">
    <w:name w:val="Overskrift 9 Tegn"/>
    <w:basedOn w:val="Standardskriftforavsnitt"/>
    <w:link w:val="Overskrift9"/>
    <w:rsid w:val="00C80B97"/>
    <w:rPr>
      <w:rFonts w:ascii="Arial" w:eastAsia="Times New Roman" w:hAnsi="Arial"/>
      <w:i/>
      <w:spacing w:val="4"/>
      <w:sz w:val="18"/>
    </w:rPr>
  </w:style>
  <w:style w:type="table" w:customStyle="1" w:styleId="Tabell-VM">
    <w:name w:val="Tabell-VM"/>
    <w:basedOn w:val="Tabelltemaer"/>
    <w:uiPriority w:val="99"/>
    <w:qFormat/>
    <w:rsid w:val="00C80B97"/>
    <w:pPr>
      <w:spacing w:after="0" w:line="240" w:lineRule="auto"/>
    </w:pPr>
    <w:tblPr/>
    <w:tcPr>
      <w:shd w:val="clear" w:color="auto" w:fill="auto"/>
    </w:tcPr>
    <w:tblStylePr w:type="firstRow">
      <w:tblPr/>
      <w:tcPr>
        <w:shd w:val="clear" w:color="auto" w:fill="DBE5F1" w:themeFill="accent1" w:themeFillTint="33"/>
      </w:tcPr>
    </w:tblStylePr>
  </w:style>
  <w:style w:type="table" w:styleId="Tabelltemaer">
    <w:name w:val="Table Theme"/>
    <w:basedOn w:val="Vanligtabell"/>
    <w:uiPriority w:val="99"/>
    <w:semiHidden/>
    <w:unhideWhenUsed/>
    <w:rsid w:val="00C80B97"/>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C80B97"/>
    <w:pPr>
      <w:spacing w:after="0" w:line="240" w:lineRule="auto"/>
    </w:pPr>
    <w:tblPr/>
    <w:tcPr>
      <w:shd w:val="clear" w:color="auto" w:fill="auto"/>
    </w:tcPr>
    <w:tblStylePr w:type="firstRow">
      <w:tblPr/>
      <w:tcPr>
        <w:shd w:val="clear" w:color="auto" w:fill="DBE5F1" w:themeFill="accent1" w:themeFillTint="33"/>
      </w:tcPr>
    </w:tblStylePr>
  </w:style>
  <w:style w:type="table" w:customStyle="1" w:styleId="SbudTabell-0">
    <w:name w:val="SbudTabell-0"/>
    <w:basedOn w:val="Vanligtabell"/>
    <w:uiPriority w:val="99"/>
    <w:qFormat/>
    <w:rsid w:val="00C80B97"/>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C80B97"/>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hemeFill="accent1" w:themeFillTint="33"/>
      </w:tcPr>
    </w:tblStylePr>
  </w:style>
  <w:style w:type="paragraph" w:styleId="INNH1">
    <w:name w:val="toc 1"/>
    <w:basedOn w:val="Normal"/>
    <w:next w:val="Normal"/>
    <w:rsid w:val="00C80B97"/>
    <w:pPr>
      <w:tabs>
        <w:tab w:val="right" w:leader="dot" w:pos="8306"/>
      </w:tabs>
    </w:pPr>
    <w:rPr>
      <w:spacing w:val="0"/>
    </w:rPr>
  </w:style>
  <w:style w:type="paragraph" w:styleId="INNH2">
    <w:name w:val="toc 2"/>
    <w:basedOn w:val="Normal"/>
    <w:next w:val="Normal"/>
    <w:rsid w:val="00C80B97"/>
    <w:pPr>
      <w:tabs>
        <w:tab w:val="right" w:leader="dot" w:pos="8306"/>
      </w:tabs>
      <w:ind w:left="200"/>
    </w:pPr>
    <w:rPr>
      <w:spacing w:val="0"/>
    </w:rPr>
  </w:style>
  <w:style w:type="paragraph" w:styleId="INNH3">
    <w:name w:val="toc 3"/>
    <w:basedOn w:val="Normal"/>
    <w:next w:val="Normal"/>
    <w:rsid w:val="00C80B97"/>
    <w:pPr>
      <w:tabs>
        <w:tab w:val="right" w:leader="dot" w:pos="8306"/>
      </w:tabs>
      <w:ind w:left="400"/>
    </w:pPr>
    <w:rPr>
      <w:spacing w:val="0"/>
    </w:rPr>
  </w:style>
  <w:style w:type="paragraph" w:styleId="INNH4">
    <w:name w:val="toc 4"/>
    <w:basedOn w:val="Normal"/>
    <w:next w:val="Normal"/>
    <w:rsid w:val="00C80B97"/>
    <w:pPr>
      <w:tabs>
        <w:tab w:val="right" w:leader="dot" w:pos="8306"/>
      </w:tabs>
      <w:ind w:left="600"/>
    </w:pPr>
    <w:rPr>
      <w:spacing w:val="0"/>
    </w:rPr>
  </w:style>
  <w:style w:type="paragraph" w:styleId="INNH5">
    <w:name w:val="toc 5"/>
    <w:basedOn w:val="Normal"/>
    <w:next w:val="Normal"/>
    <w:rsid w:val="00C80B97"/>
    <w:pPr>
      <w:tabs>
        <w:tab w:val="right" w:leader="dot" w:pos="8306"/>
      </w:tabs>
      <w:ind w:left="800"/>
    </w:pPr>
    <w:rPr>
      <w:spacing w:val="0"/>
    </w:rPr>
  </w:style>
  <w:style w:type="character" w:styleId="Merknadsreferanse">
    <w:name w:val="annotation reference"/>
    <w:basedOn w:val="Standardskriftforavsnitt"/>
    <w:rsid w:val="00C80B97"/>
    <w:rPr>
      <w:sz w:val="16"/>
    </w:rPr>
  </w:style>
  <w:style w:type="paragraph" w:styleId="Merknadstekst">
    <w:name w:val="annotation text"/>
    <w:basedOn w:val="Normal"/>
    <w:link w:val="MerknadstekstTegn"/>
    <w:rsid w:val="00C80B97"/>
    <w:rPr>
      <w:spacing w:val="0"/>
      <w:sz w:val="20"/>
    </w:rPr>
  </w:style>
  <w:style w:type="character" w:customStyle="1" w:styleId="MerknadstekstTegn">
    <w:name w:val="Merknadstekst Tegn"/>
    <w:basedOn w:val="Standardskriftforavsnitt"/>
    <w:link w:val="Merknadstekst"/>
    <w:rsid w:val="00C80B97"/>
    <w:rPr>
      <w:rFonts w:ascii="Times New Roman" w:eastAsia="Times New Roman" w:hAnsi="Times New Roman"/>
      <w:sz w:val="20"/>
    </w:rPr>
  </w:style>
  <w:style w:type="paragraph" w:styleId="Punktmerketliste">
    <w:name w:val="List Bullet"/>
    <w:basedOn w:val="Normal"/>
    <w:rsid w:val="00C80B97"/>
    <w:pPr>
      <w:spacing w:after="0"/>
      <w:ind w:left="284" w:hanging="284"/>
    </w:pPr>
  </w:style>
  <w:style w:type="paragraph" w:styleId="Punktmerketliste2">
    <w:name w:val="List Bullet 2"/>
    <w:basedOn w:val="Normal"/>
    <w:rsid w:val="00C80B97"/>
    <w:pPr>
      <w:spacing w:after="0"/>
      <w:ind w:left="568" w:hanging="284"/>
    </w:pPr>
  </w:style>
  <w:style w:type="paragraph" w:styleId="Punktmerketliste3">
    <w:name w:val="List Bullet 3"/>
    <w:basedOn w:val="Normal"/>
    <w:rsid w:val="00C80B97"/>
    <w:pPr>
      <w:spacing w:after="0"/>
      <w:ind w:left="851" w:hanging="284"/>
    </w:pPr>
  </w:style>
  <w:style w:type="paragraph" w:styleId="Punktmerketliste4">
    <w:name w:val="List Bullet 4"/>
    <w:basedOn w:val="Normal"/>
    <w:rsid w:val="00C80B97"/>
    <w:pPr>
      <w:spacing w:after="0"/>
      <w:ind w:left="1135" w:hanging="284"/>
    </w:pPr>
    <w:rPr>
      <w:spacing w:val="0"/>
    </w:rPr>
  </w:style>
  <w:style w:type="paragraph" w:styleId="Punktmerketliste5">
    <w:name w:val="List Bullet 5"/>
    <w:basedOn w:val="Normal"/>
    <w:rsid w:val="00C80B97"/>
    <w:pPr>
      <w:spacing w:after="0"/>
      <w:ind w:left="1418" w:hanging="284"/>
    </w:pPr>
    <w:rPr>
      <w:spacing w:val="0"/>
    </w:rPr>
  </w:style>
  <w:style w:type="table" w:customStyle="1" w:styleId="StandardTabell">
    <w:name w:val="StandardTabell"/>
    <w:basedOn w:val="Vanligtabell"/>
    <w:uiPriority w:val="99"/>
    <w:qFormat/>
    <w:rsid w:val="00C80B97"/>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C80B97"/>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C80B97"/>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C80B97"/>
    <w:pPr>
      <w:spacing w:after="0" w:line="240" w:lineRule="auto"/>
      <w:ind w:left="240" w:hanging="240"/>
    </w:pPr>
  </w:style>
  <w:style w:type="paragraph" w:styleId="Indeks2">
    <w:name w:val="index 2"/>
    <w:basedOn w:val="Normal"/>
    <w:next w:val="Normal"/>
    <w:autoRedefine/>
    <w:uiPriority w:val="99"/>
    <w:semiHidden/>
    <w:unhideWhenUsed/>
    <w:rsid w:val="00C80B97"/>
    <w:pPr>
      <w:spacing w:after="0" w:line="240" w:lineRule="auto"/>
      <w:ind w:left="480" w:hanging="240"/>
    </w:pPr>
  </w:style>
  <w:style w:type="paragraph" w:styleId="Indeks3">
    <w:name w:val="index 3"/>
    <w:basedOn w:val="Normal"/>
    <w:next w:val="Normal"/>
    <w:autoRedefine/>
    <w:uiPriority w:val="99"/>
    <w:semiHidden/>
    <w:unhideWhenUsed/>
    <w:rsid w:val="00C80B97"/>
    <w:pPr>
      <w:spacing w:after="0" w:line="240" w:lineRule="auto"/>
      <w:ind w:left="720" w:hanging="240"/>
    </w:pPr>
  </w:style>
  <w:style w:type="paragraph" w:styleId="Indeks4">
    <w:name w:val="index 4"/>
    <w:basedOn w:val="Normal"/>
    <w:next w:val="Normal"/>
    <w:autoRedefine/>
    <w:uiPriority w:val="99"/>
    <w:semiHidden/>
    <w:unhideWhenUsed/>
    <w:rsid w:val="00C80B97"/>
    <w:pPr>
      <w:spacing w:after="0" w:line="240" w:lineRule="auto"/>
      <w:ind w:left="960" w:hanging="240"/>
    </w:pPr>
  </w:style>
  <w:style w:type="paragraph" w:styleId="Indeks5">
    <w:name w:val="index 5"/>
    <w:basedOn w:val="Normal"/>
    <w:next w:val="Normal"/>
    <w:autoRedefine/>
    <w:uiPriority w:val="99"/>
    <w:semiHidden/>
    <w:unhideWhenUsed/>
    <w:rsid w:val="00C80B97"/>
    <w:pPr>
      <w:spacing w:after="0" w:line="240" w:lineRule="auto"/>
      <w:ind w:left="1200" w:hanging="240"/>
    </w:pPr>
  </w:style>
  <w:style w:type="paragraph" w:styleId="Indeks6">
    <w:name w:val="index 6"/>
    <w:basedOn w:val="Normal"/>
    <w:next w:val="Normal"/>
    <w:autoRedefine/>
    <w:uiPriority w:val="99"/>
    <w:semiHidden/>
    <w:unhideWhenUsed/>
    <w:rsid w:val="00C80B97"/>
    <w:pPr>
      <w:spacing w:after="0" w:line="240" w:lineRule="auto"/>
      <w:ind w:left="1440" w:hanging="240"/>
    </w:pPr>
  </w:style>
  <w:style w:type="paragraph" w:styleId="Indeks7">
    <w:name w:val="index 7"/>
    <w:basedOn w:val="Normal"/>
    <w:next w:val="Normal"/>
    <w:autoRedefine/>
    <w:uiPriority w:val="99"/>
    <w:semiHidden/>
    <w:unhideWhenUsed/>
    <w:rsid w:val="00C80B97"/>
    <w:pPr>
      <w:spacing w:after="0" w:line="240" w:lineRule="auto"/>
      <w:ind w:left="1680" w:hanging="240"/>
    </w:pPr>
  </w:style>
  <w:style w:type="paragraph" w:styleId="Indeks8">
    <w:name w:val="index 8"/>
    <w:basedOn w:val="Normal"/>
    <w:next w:val="Normal"/>
    <w:autoRedefine/>
    <w:uiPriority w:val="99"/>
    <w:semiHidden/>
    <w:unhideWhenUsed/>
    <w:rsid w:val="00C80B97"/>
    <w:pPr>
      <w:spacing w:after="0" w:line="240" w:lineRule="auto"/>
      <w:ind w:left="1920" w:hanging="240"/>
    </w:pPr>
  </w:style>
  <w:style w:type="paragraph" w:styleId="Indeks9">
    <w:name w:val="index 9"/>
    <w:basedOn w:val="Normal"/>
    <w:next w:val="Normal"/>
    <w:autoRedefine/>
    <w:uiPriority w:val="99"/>
    <w:semiHidden/>
    <w:unhideWhenUsed/>
    <w:rsid w:val="00C80B97"/>
    <w:pPr>
      <w:spacing w:after="0" w:line="240" w:lineRule="auto"/>
      <w:ind w:left="2160" w:hanging="240"/>
    </w:pPr>
  </w:style>
  <w:style w:type="paragraph" w:styleId="INNH6">
    <w:name w:val="toc 6"/>
    <w:basedOn w:val="Normal"/>
    <w:next w:val="Normal"/>
    <w:autoRedefine/>
    <w:uiPriority w:val="39"/>
    <w:semiHidden/>
    <w:unhideWhenUsed/>
    <w:rsid w:val="00C80B97"/>
    <w:pPr>
      <w:spacing w:after="100"/>
      <w:ind w:left="1200"/>
    </w:pPr>
  </w:style>
  <w:style w:type="paragraph" w:styleId="INNH7">
    <w:name w:val="toc 7"/>
    <w:basedOn w:val="Normal"/>
    <w:next w:val="Normal"/>
    <w:autoRedefine/>
    <w:uiPriority w:val="39"/>
    <w:semiHidden/>
    <w:unhideWhenUsed/>
    <w:rsid w:val="00C80B97"/>
    <w:pPr>
      <w:spacing w:after="100"/>
      <w:ind w:left="1440"/>
    </w:pPr>
  </w:style>
  <w:style w:type="paragraph" w:styleId="INNH8">
    <w:name w:val="toc 8"/>
    <w:basedOn w:val="Normal"/>
    <w:next w:val="Normal"/>
    <w:autoRedefine/>
    <w:uiPriority w:val="39"/>
    <w:semiHidden/>
    <w:unhideWhenUsed/>
    <w:rsid w:val="00C80B97"/>
    <w:pPr>
      <w:spacing w:after="100"/>
      <w:ind w:left="1680"/>
    </w:pPr>
  </w:style>
  <w:style w:type="paragraph" w:styleId="INNH9">
    <w:name w:val="toc 9"/>
    <w:basedOn w:val="Normal"/>
    <w:next w:val="Normal"/>
    <w:autoRedefine/>
    <w:uiPriority w:val="39"/>
    <w:semiHidden/>
    <w:unhideWhenUsed/>
    <w:rsid w:val="00C80B97"/>
    <w:pPr>
      <w:spacing w:after="100"/>
      <w:ind w:left="1920"/>
    </w:pPr>
  </w:style>
  <w:style w:type="paragraph" w:styleId="Vanliginnrykk">
    <w:name w:val="Normal Indent"/>
    <w:basedOn w:val="Normal"/>
    <w:uiPriority w:val="99"/>
    <w:semiHidden/>
    <w:unhideWhenUsed/>
    <w:rsid w:val="00C80B97"/>
    <w:pPr>
      <w:ind w:left="708"/>
    </w:pPr>
  </w:style>
  <w:style w:type="paragraph" w:styleId="Stikkordregisteroverskrift">
    <w:name w:val="index heading"/>
    <w:basedOn w:val="Normal"/>
    <w:next w:val="Indeks1"/>
    <w:uiPriority w:val="99"/>
    <w:semiHidden/>
    <w:unhideWhenUsed/>
    <w:rsid w:val="00C80B97"/>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C80B97"/>
    <w:pPr>
      <w:spacing w:after="200" w:line="240" w:lineRule="auto"/>
    </w:pPr>
    <w:rPr>
      <w:b/>
      <w:bCs/>
      <w:color w:val="4F81BD" w:themeColor="accent1"/>
      <w:sz w:val="18"/>
      <w:szCs w:val="18"/>
    </w:rPr>
  </w:style>
  <w:style w:type="paragraph" w:styleId="Figurliste">
    <w:name w:val="table of figures"/>
    <w:basedOn w:val="Normal"/>
    <w:next w:val="Normal"/>
    <w:uiPriority w:val="99"/>
    <w:semiHidden/>
    <w:unhideWhenUsed/>
    <w:rsid w:val="00C80B97"/>
    <w:pPr>
      <w:spacing w:after="0"/>
    </w:pPr>
  </w:style>
  <w:style w:type="paragraph" w:styleId="Konvoluttadresse">
    <w:name w:val="envelope address"/>
    <w:basedOn w:val="Normal"/>
    <w:uiPriority w:val="99"/>
    <w:semiHidden/>
    <w:unhideWhenUsed/>
    <w:rsid w:val="00C80B97"/>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C80B97"/>
  </w:style>
  <w:style w:type="character" w:styleId="Sluttnotereferanse">
    <w:name w:val="endnote reference"/>
    <w:basedOn w:val="Standardskriftforavsnitt"/>
    <w:uiPriority w:val="99"/>
    <w:semiHidden/>
    <w:unhideWhenUsed/>
    <w:rsid w:val="00C80B97"/>
    <w:rPr>
      <w:vertAlign w:val="superscript"/>
    </w:rPr>
  </w:style>
  <w:style w:type="paragraph" w:styleId="Sluttnotetekst">
    <w:name w:val="endnote text"/>
    <w:basedOn w:val="Normal"/>
    <w:link w:val="SluttnotetekstTegn"/>
    <w:uiPriority w:val="99"/>
    <w:semiHidden/>
    <w:unhideWhenUsed/>
    <w:rsid w:val="00C80B97"/>
    <w:pPr>
      <w:spacing w:after="0" w:line="240" w:lineRule="auto"/>
    </w:pPr>
    <w:rPr>
      <w:sz w:val="20"/>
      <w:szCs w:val="20"/>
    </w:rPr>
  </w:style>
  <w:style w:type="paragraph" w:styleId="Kildeliste">
    <w:name w:val="table of authorities"/>
    <w:basedOn w:val="Normal"/>
    <w:next w:val="Normal"/>
    <w:uiPriority w:val="99"/>
    <w:semiHidden/>
    <w:unhideWhenUsed/>
    <w:rsid w:val="00C80B97"/>
    <w:pPr>
      <w:spacing w:after="0"/>
      <w:ind w:left="240" w:hanging="240"/>
    </w:pPr>
  </w:style>
  <w:style w:type="paragraph" w:styleId="Makrotekst">
    <w:name w:val="macro"/>
    <w:link w:val="MakrotekstTegn"/>
    <w:uiPriority w:val="99"/>
    <w:semiHidden/>
    <w:unhideWhenUsed/>
    <w:rsid w:val="00C80B97"/>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C80B97"/>
    <w:rPr>
      <w:rFonts w:ascii="Consolas" w:eastAsia="Times New Roman" w:hAnsi="Consolas"/>
      <w:spacing w:val="4"/>
    </w:rPr>
  </w:style>
  <w:style w:type="paragraph" w:styleId="Kildelisteoverskrift">
    <w:name w:val="toa heading"/>
    <w:basedOn w:val="Normal"/>
    <w:next w:val="Normal"/>
    <w:uiPriority w:val="99"/>
    <w:semiHidden/>
    <w:unhideWhenUsed/>
    <w:rsid w:val="00C80B97"/>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C80B9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C80B97"/>
    <w:rPr>
      <w:rFonts w:asciiTheme="majorHAnsi" w:eastAsiaTheme="majorEastAsia" w:hAnsiTheme="majorHAnsi" w:cstheme="majorBidi"/>
      <w:color w:val="17365D" w:themeColor="text2" w:themeShade="BF"/>
      <w:spacing w:val="5"/>
      <w:kern w:val="28"/>
      <w:sz w:val="52"/>
      <w:szCs w:val="52"/>
    </w:rPr>
  </w:style>
  <w:style w:type="paragraph" w:styleId="Hilsen">
    <w:name w:val="Closing"/>
    <w:basedOn w:val="Normal"/>
    <w:link w:val="HilsenTegn"/>
    <w:uiPriority w:val="99"/>
    <w:semiHidden/>
    <w:unhideWhenUsed/>
    <w:rsid w:val="00C80B97"/>
    <w:pPr>
      <w:spacing w:after="0" w:line="240" w:lineRule="auto"/>
      <w:ind w:left="4252"/>
    </w:pPr>
  </w:style>
  <w:style w:type="character" w:customStyle="1" w:styleId="HilsenTegn">
    <w:name w:val="Hilsen Tegn"/>
    <w:basedOn w:val="Standardskriftforavsnitt"/>
    <w:link w:val="Hilsen"/>
    <w:uiPriority w:val="99"/>
    <w:semiHidden/>
    <w:rsid w:val="00C80B97"/>
    <w:rPr>
      <w:rFonts w:ascii="Times New Roman" w:eastAsia="Times New Roman" w:hAnsi="Times New Roman"/>
      <w:spacing w:val="4"/>
      <w:sz w:val="24"/>
    </w:rPr>
  </w:style>
  <w:style w:type="paragraph" w:styleId="Underskrift">
    <w:name w:val="Signature"/>
    <w:basedOn w:val="Normal"/>
    <w:link w:val="UnderskriftTegn"/>
    <w:uiPriority w:val="99"/>
    <w:unhideWhenUsed/>
    <w:rsid w:val="00C80B97"/>
    <w:pPr>
      <w:spacing w:after="0" w:line="240" w:lineRule="auto"/>
      <w:ind w:left="4252"/>
    </w:pPr>
  </w:style>
  <w:style w:type="paragraph" w:styleId="Liste-forts">
    <w:name w:val="List Continue"/>
    <w:basedOn w:val="Normal"/>
    <w:uiPriority w:val="99"/>
    <w:semiHidden/>
    <w:unhideWhenUsed/>
    <w:rsid w:val="00C80B97"/>
    <w:pPr>
      <w:ind w:left="283"/>
      <w:contextualSpacing/>
    </w:pPr>
  </w:style>
  <w:style w:type="paragraph" w:styleId="Liste-forts2">
    <w:name w:val="List Continue 2"/>
    <w:basedOn w:val="Normal"/>
    <w:uiPriority w:val="99"/>
    <w:semiHidden/>
    <w:unhideWhenUsed/>
    <w:rsid w:val="00C80B97"/>
    <w:pPr>
      <w:ind w:left="566"/>
      <w:contextualSpacing/>
    </w:pPr>
  </w:style>
  <w:style w:type="paragraph" w:styleId="Liste-forts3">
    <w:name w:val="List Continue 3"/>
    <w:basedOn w:val="Normal"/>
    <w:uiPriority w:val="99"/>
    <w:semiHidden/>
    <w:unhideWhenUsed/>
    <w:rsid w:val="00C80B97"/>
    <w:pPr>
      <w:ind w:left="849"/>
      <w:contextualSpacing/>
    </w:pPr>
  </w:style>
  <w:style w:type="paragraph" w:styleId="Liste-forts4">
    <w:name w:val="List Continue 4"/>
    <w:basedOn w:val="Normal"/>
    <w:uiPriority w:val="99"/>
    <w:semiHidden/>
    <w:unhideWhenUsed/>
    <w:rsid w:val="00C80B97"/>
    <w:pPr>
      <w:ind w:left="1132"/>
      <w:contextualSpacing/>
    </w:pPr>
  </w:style>
  <w:style w:type="paragraph" w:styleId="Liste-forts5">
    <w:name w:val="List Continue 5"/>
    <w:basedOn w:val="Normal"/>
    <w:uiPriority w:val="99"/>
    <w:semiHidden/>
    <w:unhideWhenUsed/>
    <w:rsid w:val="00C80B97"/>
    <w:pPr>
      <w:ind w:left="1415"/>
      <w:contextualSpacing/>
    </w:pPr>
  </w:style>
  <w:style w:type="paragraph" w:styleId="Meldingshode">
    <w:name w:val="Message Header"/>
    <w:basedOn w:val="Normal"/>
    <w:link w:val="MeldingshodeTegn"/>
    <w:uiPriority w:val="99"/>
    <w:semiHidden/>
    <w:unhideWhenUsed/>
    <w:rsid w:val="00C80B9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C80B97"/>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C80B97"/>
  </w:style>
  <w:style w:type="character" w:customStyle="1" w:styleId="InnledendehilsenTegn">
    <w:name w:val="Innledende hilsen Tegn"/>
    <w:basedOn w:val="Standardskriftforavsnitt"/>
    <w:link w:val="Innledendehilsen"/>
    <w:uiPriority w:val="99"/>
    <w:semiHidden/>
    <w:rsid w:val="00C80B97"/>
    <w:rPr>
      <w:rFonts w:ascii="Times New Roman" w:eastAsia="Times New Roman" w:hAnsi="Times New Roman"/>
      <w:spacing w:val="4"/>
      <w:sz w:val="24"/>
    </w:rPr>
  </w:style>
  <w:style w:type="paragraph" w:styleId="Dato0">
    <w:name w:val="Date"/>
    <w:basedOn w:val="Normal"/>
    <w:next w:val="Normal"/>
    <w:link w:val="DatoTegn"/>
    <w:rsid w:val="00C80B97"/>
  </w:style>
  <w:style w:type="paragraph" w:styleId="Notatoverskrift">
    <w:name w:val="Note Heading"/>
    <w:basedOn w:val="Normal"/>
    <w:next w:val="Normal"/>
    <w:link w:val="NotatoverskriftTegn"/>
    <w:uiPriority w:val="99"/>
    <w:semiHidden/>
    <w:unhideWhenUsed/>
    <w:rsid w:val="00C80B97"/>
    <w:pPr>
      <w:spacing w:after="0" w:line="240" w:lineRule="auto"/>
    </w:pPr>
  </w:style>
  <w:style w:type="character" w:customStyle="1" w:styleId="NotatoverskriftTegn">
    <w:name w:val="Notatoverskrift Tegn"/>
    <w:basedOn w:val="Standardskriftforavsnitt"/>
    <w:link w:val="Notatoverskrift"/>
    <w:uiPriority w:val="99"/>
    <w:semiHidden/>
    <w:rsid w:val="00C80B97"/>
    <w:rPr>
      <w:rFonts w:ascii="Times New Roman" w:eastAsia="Times New Roman" w:hAnsi="Times New Roman"/>
      <w:spacing w:val="4"/>
      <w:sz w:val="24"/>
    </w:rPr>
  </w:style>
  <w:style w:type="paragraph" w:styleId="Blokktekst">
    <w:name w:val="Block Text"/>
    <w:basedOn w:val="Normal"/>
    <w:uiPriority w:val="99"/>
    <w:semiHidden/>
    <w:unhideWhenUsed/>
    <w:rsid w:val="00C80B97"/>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color w:val="4F81BD" w:themeColor="accent1"/>
    </w:rPr>
  </w:style>
  <w:style w:type="character" w:styleId="Fulgthyperkobling">
    <w:name w:val="FollowedHyperlink"/>
    <w:basedOn w:val="Standardskriftforavsnitt"/>
    <w:uiPriority w:val="99"/>
    <w:semiHidden/>
    <w:unhideWhenUsed/>
    <w:rsid w:val="00C80B97"/>
    <w:rPr>
      <w:color w:val="800080" w:themeColor="followedHyperlink"/>
      <w:u w:val="single"/>
    </w:rPr>
  </w:style>
  <w:style w:type="character" w:styleId="Utheving">
    <w:name w:val="Emphasis"/>
    <w:basedOn w:val="Standardskriftforavsnitt"/>
    <w:uiPriority w:val="20"/>
    <w:qFormat/>
    <w:rsid w:val="00C80B97"/>
    <w:rPr>
      <w:i/>
      <w:iCs/>
    </w:rPr>
  </w:style>
  <w:style w:type="paragraph" w:styleId="Dokumentkart">
    <w:name w:val="Document Map"/>
    <w:basedOn w:val="Normal"/>
    <w:link w:val="DokumentkartTegn"/>
    <w:uiPriority w:val="99"/>
    <w:semiHidden/>
    <w:rsid w:val="00C80B97"/>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C80B97"/>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C80B97"/>
    <w:rPr>
      <w:rFonts w:ascii="Courier New" w:hAnsi="Courier New" w:cs="Courier New"/>
      <w:sz w:val="20"/>
    </w:rPr>
  </w:style>
  <w:style w:type="character" w:customStyle="1" w:styleId="RentekstTegn">
    <w:name w:val="Ren tekst Tegn"/>
    <w:basedOn w:val="Standardskriftforavsnitt"/>
    <w:link w:val="Rentekst"/>
    <w:uiPriority w:val="99"/>
    <w:semiHidden/>
    <w:rsid w:val="00C80B97"/>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C80B97"/>
    <w:pPr>
      <w:spacing w:after="0" w:line="240" w:lineRule="auto"/>
    </w:pPr>
  </w:style>
  <w:style w:type="character" w:customStyle="1" w:styleId="E-postsignaturTegn">
    <w:name w:val="E-postsignatur Tegn"/>
    <w:basedOn w:val="Standardskriftforavsnitt"/>
    <w:link w:val="E-postsignatur"/>
    <w:uiPriority w:val="99"/>
    <w:semiHidden/>
    <w:rsid w:val="00C80B97"/>
    <w:rPr>
      <w:rFonts w:ascii="Times New Roman" w:eastAsia="Times New Roman" w:hAnsi="Times New Roman"/>
      <w:spacing w:val="4"/>
      <w:sz w:val="24"/>
    </w:rPr>
  </w:style>
  <w:style w:type="paragraph" w:styleId="NormalWeb">
    <w:name w:val="Normal (Web)"/>
    <w:basedOn w:val="Normal"/>
    <w:uiPriority w:val="99"/>
    <w:semiHidden/>
    <w:unhideWhenUsed/>
    <w:rsid w:val="00C80B97"/>
    <w:rPr>
      <w:szCs w:val="24"/>
    </w:rPr>
  </w:style>
  <w:style w:type="character" w:styleId="HTML-akronym">
    <w:name w:val="HTML Acronym"/>
    <w:basedOn w:val="Standardskriftforavsnitt"/>
    <w:uiPriority w:val="99"/>
    <w:semiHidden/>
    <w:unhideWhenUsed/>
    <w:rsid w:val="00C80B97"/>
  </w:style>
  <w:style w:type="paragraph" w:styleId="HTML-adresse">
    <w:name w:val="HTML Address"/>
    <w:basedOn w:val="Normal"/>
    <w:link w:val="HTML-adresseTegn"/>
    <w:uiPriority w:val="99"/>
    <w:semiHidden/>
    <w:unhideWhenUsed/>
    <w:rsid w:val="00C80B97"/>
    <w:pPr>
      <w:spacing w:after="0" w:line="240" w:lineRule="auto"/>
    </w:pPr>
    <w:rPr>
      <w:i/>
      <w:iCs/>
    </w:rPr>
  </w:style>
  <w:style w:type="character" w:customStyle="1" w:styleId="HTML-adresseTegn">
    <w:name w:val="HTML-adresse Tegn"/>
    <w:basedOn w:val="Standardskriftforavsnitt"/>
    <w:link w:val="HTML-adresse"/>
    <w:uiPriority w:val="99"/>
    <w:semiHidden/>
    <w:rsid w:val="00C80B97"/>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C80B97"/>
    <w:rPr>
      <w:i/>
      <w:iCs/>
    </w:rPr>
  </w:style>
  <w:style w:type="character" w:styleId="HTML-kode">
    <w:name w:val="HTML Code"/>
    <w:basedOn w:val="Standardskriftforavsnitt"/>
    <w:uiPriority w:val="99"/>
    <w:semiHidden/>
    <w:unhideWhenUsed/>
    <w:rsid w:val="00C80B97"/>
    <w:rPr>
      <w:rFonts w:ascii="Consolas" w:hAnsi="Consolas"/>
      <w:sz w:val="20"/>
      <w:szCs w:val="20"/>
    </w:rPr>
  </w:style>
  <w:style w:type="character" w:styleId="HTML-definisjon">
    <w:name w:val="HTML Definition"/>
    <w:basedOn w:val="Standardskriftforavsnitt"/>
    <w:uiPriority w:val="99"/>
    <w:semiHidden/>
    <w:unhideWhenUsed/>
    <w:rsid w:val="00C80B97"/>
    <w:rPr>
      <w:i/>
      <w:iCs/>
    </w:rPr>
  </w:style>
  <w:style w:type="character" w:styleId="HTML-tastatur">
    <w:name w:val="HTML Keyboard"/>
    <w:basedOn w:val="Standardskriftforavsnitt"/>
    <w:uiPriority w:val="99"/>
    <w:semiHidden/>
    <w:unhideWhenUsed/>
    <w:rsid w:val="00C80B97"/>
    <w:rPr>
      <w:rFonts w:ascii="Consolas" w:hAnsi="Consolas"/>
      <w:sz w:val="20"/>
      <w:szCs w:val="20"/>
    </w:rPr>
  </w:style>
  <w:style w:type="paragraph" w:styleId="HTML-forhndsformatert">
    <w:name w:val="HTML Preformatted"/>
    <w:basedOn w:val="Normal"/>
    <w:link w:val="HTML-forhndsformatertTegn"/>
    <w:uiPriority w:val="99"/>
    <w:semiHidden/>
    <w:unhideWhenUsed/>
    <w:rsid w:val="00C80B97"/>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C80B97"/>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C80B97"/>
    <w:rPr>
      <w:rFonts w:ascii="Consolas" w:hAnsi="Consolas"/>
      <w:sz w:val="24"/>
      <w:szCs w:val="24"/>
    </w:rPr>
  </w:style>
  <w:style w:type="character" w:styleId="HTML-skrivemaskin">
    <w:name w:val="HTML Typewriter"/>
    <w:basedOn w:val="Standardskriftforavsnitt"/>
    <w:uiPriority w:val="99"/>
    <w:semiHidden/>
    <w:unhideWhenUsed/>
    <w:rsid w:val="00C80B97"/>
    <w:rPr>
      <w:rFonts w:ascii="Consolas" w:hAnsi="Consolas"/>
      <w:sz w:val="20"/>
      <w:szCs w:val="20"/>
    </w:rPr>
  </w:style>
  <w:style w:type="character" w:styleId="HTML-variabel">
    <w:name w:val="HTML Variable"/>
    <w:basedOn w:val="Standardskriftforavsnitt"/>
    <w:uiPriority w:val="99"/>
    <w:semiHidden/>
    <w:unhideWhenUsed/>
    <w:rsid w:val="00C80B97"/>
    <w:rPr>
      <w:i/>
      <w:iCs/>
    </w:rPr>
  </w:style>
  <w:style w:type="paragraph" w:styleId="Kommentaremne">
    <w:name w:val="annotation subject"/>
    <w:basedOn w:val="Merknadstekst"/>
    <w:next w:val="Merknadstekst"/>
    <w:link w:val="KommentaremneTegn"/>
    <w:uiPriority w:val="99"/>
    <w:semiHidden/>
    <w:unhideWhenUsed/>
    <w:rsid w:val="00C80B97"/>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C80B97"/>
    <w:rPr>
      <w:rFonts w:ascii="Times New Roman" w:eastAsia="Times New Roman" w:hAnsi="Times New Roman"/>
      <w:b/>
      <w:bCs/>
      <w:spacing w:val="4"/>
      <w:sz w:val="20"/>
      <w:szCs w:val="20"/>
    </w:rPr>
  </w:style>
  <w:style w:type="table" w:styleId="Tabellrutenett">
    <w:name w:val="Table Grid"/>
    <w:basedOn w:val="Vanligtabell"/>
    <w:uiPriority w:val="59"/>
    <w:rsid w:val="00C80B97"/>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C80B97"/>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C80B97"/>
    <w:pPr>
      <w:pBdr>
        <w:bottom w:val="single" w:sz="4" w:space="4" w:color="4F81BD" w:themeColor="accent1"/>
      </w:pBdr>
      <w:spacing w:before="200" w:after="280"/>
      <w:ind w:left="936" w:right="936"/>
    </w:pPr>
    <w:rPr>
      <w:b/>
      <w:bCs/>
      <w:i/>
      <w:iCs/>
      <w:color w:val="4F81BD" w:themeColor="accent1"/>
    </w:rPr>
  </w:style>
  <w:style w:type="character" w:styleId="Svakutheving">
    <w:name w:val="Subtle Emphasis"/>
    <w:basedOn w:val="Standardskriftforavsnitt"/>
    <w:uiPriority w:val="19"/>
    <w:qFormat/>
    <w:rsid w:val="00C80B97"/>
    <w:rPr>
      <w:i/>
      <w:iCs/>
      <w:color w:val="808080" w:themeColor="text1" w:themeTint="7F"/>
    </w:rPr>
  </w:style>
  <w:style w:type="character" w:styleId="Sterkutheving">
    <w:name w:val="Intense Emphasis"/>
    <w:basedOn w:val="Standardskriftforavsnitt"/>
    <w:uiPriority w:val="21"/>
    <w:qFormat/>
    <w:rsid w:val="00C80B97"/>
    <w:rPr>
      <w:b/>
      <w:bCs/>
      <w:i/>
      <w:iCs/>
      <w:color w:val="4F81BD" w:themeColor="accent1"/>
    </w:rPr>
  </w:style>
  <w:style w:type="character" w:styleId="Svakreferanse">
    <w:name w:val="Subtle Reference"/>
    <w:basedOn w:val="Standardskriftforavsnitt"/>
    <w:uiPriority w:val="31"/>
    <w:qFormat/>
    <w:rsid w:val="00C80B97"/>
    <w:rPr>
      <w:smallCaps/>
      <w:color w:val="C0504D" w:themeColor="accent2"/>
      <w:u w:val="single"/>
    </w:rPr>
  </w:style>
  <w:style w:type="character" w:styleId="Sterkreferanse">
    <w:name w:val="Intense Reference"/>
    <w:basedOn w:val="Standardskriftforavsnitt"/>
    <w:uiPriority w:val="32"/>
    <w:qFormat/>
    <w:rsid w:val="00C80B97"/>
    <w:rPr>
      <w:b/>
      <w:bCs/>
      <w:smallCaps/>
      <w:color w:val="C0504D" w:themeColor="accent2"/>
      <w:spacing w:val="5"/>
      <w:u w:val="single"/>
    </w:rPr>
  </w:style>
  <w:style w:type="character" w:styleId="Boktittel">
    <w:name w:val="Book Title"/>
    <w:basedOn w:val="Standardskriftforavsnitt"/>
    <w:uiPriority w:val="33"/>
    <w:qFormat/>
    <w:rsid w:val="00C80B97"/>
    <w:rPr>
      <w:b/>
      <w:bCs/>
      <w:smallCaps/>
      <w:spacing w:val="5"/>
    </w:rPr>
  </w:style>
  <w:style w:type="paragraph" w:styleId="Bibliografi">
    <w:name w:val="Bibliography"/>
    <w:basedOn w:val="Normal"/>
    <w:next w:val="Normal"/>
    <w:uiPriority w:val="37"/>
    <w:semiHidden/>
    <w:unhideWhenUsed/>
    <w:rsid w:val="00C80B97"/>
  </w:style>
  <w:style w:type="paragraph" w:styleId="Overskriftforinnholdsfortegnelse">
    <w:name w:val="TOC Heading"/>
    <w:basedOn w:val="Overskrift1"/>
    <w:next w:val="Normal"/>
    <w:uiPriority w:val="39"/>
    <w:semiHidden/>
    <w:unhideWhenUsed/>
    <w:qFormat/>
    <w:rsid w:val="00C80B97"/>
    <w:pPr>
      <w:numPr>
        <w:numId w:val="0"/>
      </w:numPr>
      <w:spacing w:before="480" w:after="0"/>
      <w:outlineLvl w:val="9"/>
    </w:pPr>
    <w:rPr>
      <w:rFonts w:asciiTheme="majorHAnsi" w:eastAsiaTheme="majorEastAsia" w:hAnsiTheme="majorHAnsi" w:cstheme="majorBidi"/>
      <w:bCs/>
      <w:color w:val="365F91" w:themeColor="accent1" w:themeShade="BF"/>
      <w:spacing w:val="4"/>
      <w:kern w:val="0"/>
      <w:szCs w:val="28"/>
    </w:rPr>
  </w:style>
  <w:style w:type="numbering" w:customStyle="1" w:styleId="AlfaListeStil">
    <w:name w:val="AlfaListeStil"/>
    <w:uiPriority w:val="99"/>
    <w:rsid w:val="00C80B97"/>
    <w:pPr>
      <w:numPr>
        <w:numId w:val="4"/>
      </w:numPr>
    </w:pPr>
  </w:style>
  <w:style w:type="numbering" w:customStyle="1" w:styleId="NrListeStil">
    <w:name w:val="NrListeStil"/>
    <w:uiPriority w:val="99"/>
    <w:rsid w:val="00C80B97"/>
    <w:pPr>
      <w:numPr>
        <w:numId w:val="5"/>
      </w:numPr>
    </w:pPr>
  </w:style>
  <w:style w:type="numbering" w:customStyle="1" w:styleId="RomListeStil">
    <w:name w:val="RomListeStil"/>
    <w:uiPriority w:val="99"/>
    <w:rsid w:val="00C80B97"/>
    <w:pPr>
      <w:numPr>
        <w:numId w:val="6"/>
      </w:numPr>
    </w:pPr>
  </w:style>
  <w:style w:type="numbering" w:customStyle="1" w:styleId="StrekListeStil">
    <w:name w:val="StrekListeStil"/>
    <w:uiPriority w:val="99"/>
    <w:rsid w:val="00C80B97"/>
    <w:pPr>
      <w:numPr>
        <w:numId w:val="7"/>
      </w:numPr>
    </w:pPr>
  </w:style>
  <w:style w:type="numbering" w:customStyle="1" w:styleId="OpplistingListeStil">
    <w:name w:val="OpplistingListeStil"/>
    <w:uiPriority w:val="99"/>
    <w:rsid w:val="00C80B97"/>
    <w:pPr>
      <w:numPr>
        <w:numId w:val="8"/>
      </w:numPr>
    </w:pPr>
  </w:style>
  <w:style w:type="numbering" w:customStyle="1" w:styleId="l-NummerertListeStil">
    <w:name w:val="l-NummerertListeStil"/>
    <w:uiPriority w:val="99"/>
    <w:rsid w:val="00C80B97"/>
    <w:pPr>
      <w:numPr>
        <w:numId w:val="9"/>
      </w:numPr>
    </w:pPr>
  </w:style>
  <w:style w:type="numbering" w:customStyle="1" w:styleId="l-AlfaListeStil">
    <w:name w:val="l-AlfaListeStil"/>
    <w:uiPriority w:val="99"/>
    <w:rsid w:val="00C80B97"/>
    <w:pPr>
      <w:numPr>
        <w:numId w:val="10"/>
      </w:numPr>
    </w:pPr>
  </w:style>
  <w:style w:type="numbering" w:customStyle="1" w:styleId="OverskrifterListeStil">
    <w:name w:val="OverskrifterListeStil"/>
    <w:uiPriority w:val="99"/>
    <w:rsid w:val="00C80B97"/>
    <w:pPr>
      <w:numPr>
        <w:numId w:val="11"/>
      </w:numPr>
    </w:pPr>
  </w:style>
  <w:style w:type="numbering" w:customStyle="1" w:styleId="l-ListeStilMal">
    <w:name w:val="l-ListeStilMal"/>
    <w:uiPriority w:val="99"/>
    <w:rsid w:val="00C80B97"/>
    <w:pPr>
      <w:numPr>
        <w:numId w:val="12"/>
      </w:numPr>
    </w:pPr>
  </w:style>
  <w:style w:type="paragraph" w:styleId="Avsenderadresse">
    <w:name w:val="envelope return"/>
    <w:basedOn w:val="Normal"/>
    <w:uiPriority w:val="99"/>
    <w:semiHidden/>
    <w:unhideWhenUsed/>
    <w:rsid w:val="00C80B97"/>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C80B97"/>
  </w:style>
  <w:style w:type="character" w:customStyle="1" w:styleId="BrdtekstTegn">
    <w:name w:val="Brødtekst Tegn"/>
    <w:basedOn w:val="Standardskriftforavsnitt"/>
    <w:link w:val="Brdtekst"/>
    <w:semiHidden/>
    <w:rsid w:val="00C80B97"/>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C80B97"/>
    <w:pPr>
      <w:ind w:firstLine="360"/>
    </w:pPr>
  </w:style>
  <w:style w:type="character" w:customStyle="1" w:styleId="Brdtekst-frsteinnrykkTegn">
    <w:name w:val="Brødtekst - første innrykk Tegn"/>
    <w:basedOn w:val="BrdtekstTegn"/>
    <w:link w:val="Brdtekst-frsteinnrykk"/>
    <w:uiPriority w:val="99"/>
    <w:semiHidden/>
    <w:rsid w:val="00C80B97"/>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C80B97"/>
    <w:pPr>
      <w:ind w:left="283"/>
    </w:pPr>
  </w:style>
  <w:style w:type="character" w:customStyle="1" w:styleId="BrdtekstinnrykkTegn">
    <w:name w:val="Brødtekstinnrykk Tegn"/>
    <w:basedOn w:val="Standardskriftforavsnitt"/>
    <w:link w:val="Brdtekstinnrykk"/>
    <w:uiPriority w:val="99"/>
    <w:semiHidden/>
    <w:rsid w:val="00C80B97"/>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C80B97"/>
    <w:pPr>
      <w:ind w:left="360" w:firstLine="360"/>
    </w:pPr>
  </w:style>
  <w:style w:type="character" w:customStyle="1" w:styleId="Brdtekst-frsteinnrykk2Tegn">
    <w:name w:val="Brødtekst - første innrykk 2 Tegn"/>
    <w:basedOn w:val="BrdtekstinnrykkTegn"/>
    <w:link w:val="Brdtekst-frsteinnrykk2"/>
    <w:uiPriority w:val="99"/>
    <w:semiHidden/>
    <w:rsid w:val="00C80B97"/>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C80B97"/>
    <w:pPr>
      <w:spacing w:line="480" w:lineRule="auto"/>
    </w:pPr>
  </w:style>
  <w:style w:type="character" w:customStyle="1" w:styleId="Brdtekst2Tegn">
    <w:name w:val="Brødtekst 2 Tegn"/>
    <w:basedOn w:val="Standardskriftforavsnitt"/>
    <w:link w:val="Brdtekst2"/>
    <w:uiPriority w:val="99"/>
    <w:semiHidden/>
    <w:rsid w:val="00C80B97"/>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C80B97"/>
    <w:rPr>
      <w:sz w:val="16"/>
      <w:szCs w:val="16"/>
    </w:rPr>
  </w:style>
  <w:style w:type="character" w:customStyle="1" w:styleId="Brdtekst3Tegn">
    <w:name w:val="Brødtekst 3 Tegn"/>
    <w:basedOn w:val="Standardskriftforavsnitt"/>
    <w:link w:val="Brdtekst3"/>
    <w:uiPriority w:val="99"/>
    <w:semiHidden/>
    <w:rsid w:val="00C80B97"/>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C80B97"/>
    <w:pPr>
      <w:spacing w:line="480" w:lineRule="auto"/>
      <w:ind w:left="283"/>
    </w:pPr>
  </w:style>
  <w:style w:type="character" w:customStyle="1" w:styleId="Brdtekstinnrykk2Tegn">
    <w:name w:val="Brødtekstinnrykk 2 Tegn"/>
    <w:basedOn w:val="Standardskriftforavsnitt"/>
    <w:link w:val="Brdtekstinnrykk2"/>
    <w:uiPriority w:val="99"/>
    <w:semiHidden/>
    <w:rsid w:val="00C80B97"/>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C80B97"/>
    <w:pPr>
      <w:ind w:left="283"/>
    </w:pPr>
    <w:rPr>
      <w:sz w:val="16"/>
      <w:szCs w:val="16"/>
    </w:rPr>
  </w:style>
  <w:style w:type="character" w:customStyle="1" w:styleId="Brdtekstinnrykk3Tegn">
    <w:name w:val="Brødtekstinnrykk 3 Tegn"/>
    <w:basedOn w:val="Standardskriftforavsnitt"/>
    <w:link w:val="Brdtekstinnrykk3"/>
    <w:uiPriority w:val="99"/>
    <w:semiHidden/>
    <w:rsid w:val="00C80B97"/>
    <w:rPr>
      <w:rFonts w:ascii="Times New Roman" w:eastAsia="Times New Roman" w:hAnsi="Times New Roman"/>
      <w:spacing w:val="4"/>
      <w:sz w:val="16"/>
      <w:szCs w:val="16"/>
    </w:rPr>
  </w:style>
  <w:style w:type="paragraph" w:customStyle="1" w:styleId="Sammendrag">
    <w:name w:val="Sammendrag"/>
    <w:basedOn w:val="Overskrift1"/>
    <w:qFormat/>
    <w:rsid w:val="00C80B97"/>
    <w:pPr>
      <w:numPr>
        <w:numId w:val="0"/>
      </w:numPr>
    </w:pPr>
  </w:style>
  <w:style w:type="paragraph" w:customStyle="1" w:styleId="TrykkeriMerknad">
    <w:name w:val="TrykkeriMerknad"/>
    <w:basedOn w:val="Normal"/>
    <w:qFormat/>
    <w:rsid w:val="00C80B97"/>
    <w:pPr>
      <w:spacing w:before="60"/>
    </w:pPr>
    <w:rPr>
      <w:rFonts w:ascii="Arial" w:hAnsi="Arial"/>
      <w:color w:val="943634" w:themeColor="accent2" w:themeShade="BF"/>
      <w:sz w:val="26"/>
    </w:rPr>
  </w:style>
  <w:style w:type="paragraph" w:customStyle="1" w:styleId="ForfatterMerknad">
    <w:name w:val="ForfatterMerknad"/>
    <w:basedOn w:val="TrykkeriMerknad"/>
    <w:qFormat/>
    <w:rsid w:val="00C80B97"/>
    <w:pPr>
      <w:shd w:val="clear" w:color="auto" w:fill="FFFF99"/>
      <w:spacing w:line="240" w:lineRule="auto"/>
    </w:pPr>
    <w:rPr>
      <w:color w:val="632423" w:themeColor="accent2" w:themeShade="80"/>
    </w:rPr>
  </w:style>
  <w:style w:type="paragraph" w:styleId="Sitat">
    <w:name w:val="Quote"/>
    <w:basedOn w:val="Normal"/>
    <w:next w:val="Normal"/>
    <w:link w:val="SitatTegn1"/>
    <w:uiPriority w:val="29"/>
    <w:qFormat/>
    <w:rsid w:val="005D026B"/>
    <w:rPr>
      <w:i/>
      <w:iCs/>
      <w:color w:val="000000" w:themeColor="text1"/>
    </w:rPr>
  </w:style>
  <w:style w:type="character" w:customStyle="1" w:styleId="SitatTegn1">
    <w:name w:val="Sitat Tegn1"/>
    <w:basedOn w:val="Standardskriftforavsnitt"/>
    <w:link w:val="Sitat"/>
    <w:uiPriority w:val="29"/>
    <w:rsid w:val="005D026B"/>
    <w:rPr>
      <w:rFonts w:ascii="Times New Roman" w:eastAsia="Times New Roman" w:hAnsi="Times New Roman"/>
      <w:i/>
      <w:iCs/>
      <w:color w:val="000000" w:themeColor="text1"/>
      <w:spacing w:val="4"/>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dokMaler\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Prop-mal-V11.dotx</Template>
  <TotalTime>6</TotalTime>
  <Pages>55</Pages>
  <Words>23302</Words>
  <Characters>140743</Characters>
  <Application>Microsoft Office Word</Application>
  <DocSecurity>0</DocSecurity>
  <Lines>1172</Lines>
  <Paragraphs>327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163718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Kenneth Rønningen</dc:creator>
  <cp:lastModifiedBy>Kenneth Rønningen</cp:lastModifiedBy>
  <cp:revision>7</cp:revision>
  <dcterms:created xsi:type="dcterms:W3CDTF">2019-04-01T14:40:00Z</dcterms:created>
  <dcterms:modified xsi:type="dcterms:W3CDTF">2019-04-01T14:46:00Z</dcterms:modified>
</cp:coreProperties>
</file>