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3912" w14:textId="77777777" w:rsidR="00000A86" w:rsidRDefault="0000634A" w:rsidP="00BA750C">
      <w:pPr>
        <w:rPr>
          <w:rFonts w:asciiTheme="majorHAnsi" w:hAnsiTheme="majorHAnsi" w:cstheme="majorBidi"/>
          <w:b/>
          <w:bCs/>
          <w:color w:val="2E74B5" w:themeColor="accent1" w:themeShade="BF"/>
          <w:sz w:val="28"/>
          <w:szCs w:val="28"/>
        </w:rPr>
      </w:pPr>
      <w:r>
        <w:rPr>
          <w:noProof/>
        </w:rPr>
        <w:pict w14:anchorId="792EB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95pt;margin-top:-23.45pt;width:556pt;height:777.75pt;z-index:251658240;mso-position-horizontal-relative:text;mso-position-vertical-relative:text">
            <v:imagedata r:id="rId11" o:title="regjeringens-forhold-til-stortinget"/>
          </v:shape>
        </w:pict>
      </w:r>
      <w:r w:rsidR="00000A86">
        <w:br w:type="page"/>
      </w:r>
    </w:p>
    <w:p w14:paraId="309F4786" w14:textId="77777777" w:rsidR="00000A86" w:rsidRDefault="00000A86" w:rsidP="00000A86">
      <w:pPr>
        <w:pStyle w:val="Overskriftforinnholdsfortegnelse"/>
        <w:rPr>
          <w:rFonts w:eastAsia="Times New Roman"/>
        </w:rPr>
      </w:pPr>
    </w:p>
    <w:sdt>
      <w:sdtPr>
        <w:rPr>
          <w:b/>
          <w:bCs/>
        </w:rPr>
        <w:id w:val="-1162770994"/>
        <w:docPartObj>
          <w:docPartGallery w:val="Table of Contents"/>
          <w:docPartUnique/>
        </w:docPartObj>
      </w:sdtPr>
      <w:sdtEndPr>
        <w:rPr>
          <w:b w:val="0"/>
          <w:bCs w:val="0"/>
        </w:rPr>
      </w:sdtEndPr>
      <w:sdtContent>
        <w:p w14:paraId="6987AD4E" w14:textId="77777777" w:rsidR="00224A95" w:rsidRPr="00000A86" w:rsidRDefault="00224A95" w:rsidP="00000A86"/>
        <w:p w14:paraId="46A4D8C6" w14:textId="67D8FD2D" w:rsidR="003A0970" w:rsidRDefault="00224A95">
          <w:pPr>
            <w:pStyle w:val="INNH1"/>
            <w:rPr>
              <w:rFonts w:asciiTheme="minorHAnsi" w:eastAsiaTheme="minorEastAsia" w:hAnsiTheme="minorHAnsi"/>
              <w:noProof/>
            </w:rPr>
          </w:pPr>
          <w:r w:rsidRPr="00E732CD">
            <w:fldChar w:fldCharType="begin"/>
          </w:r>
          <w:r w:rsidRPr="00E732CD">
            <w:instrText xml:space="preserve"> TOC \o "1-3" \h \z \u </w:instrText>
          </w:r>
          <w:r w:rsidRPr="00E732CD">
            <w:fldChar w:fldCharType="separate"/>
          </w:r>
          <w:hyperlink w:anchor="_Toc238033133" w:history="1">
            <w:r w:rsidR="003A0970" w:rsidRPr="00935111">
              <w:rPr>
                <w:rStyle w:val="Hyperkobling"/>
                <w:noProof/>
              </w:rPr>
              <w:t>Forord</w:t>
            </w:r>
            <w:r w:rsidR="003A0970">
              <w:rPr>
                <w:noProof/>
                <w:webHidden/>
              </w:rPr>
              <w:tab/>
            </w:r>
            <w:r w:rsidR="003A0970">
              <w:rPr>
                <w:noProof/>
                <w:webHidden/>
              </w:rPr>
              <w:fldChar w:fldCharType="begin"/>
            </w:r>
            <w:r w:rsidR="003A0970">
              <w:rPr>
                <w:noProof/>
                <w:webHidden/>
              </w:rPr>
              <w:instrText xml:space="preserve"> PAGEREF _Toc238033133 \h </w:instrText>
            </w:r>
            <w:r w:rsidR="003A0970">
              <w:rPr>
                <w:noProof/>
                <w:webHidden/>
              </w:rPr>
            </w:r>
            <w:r w:rsidR="003A0970">
              <w:rPr>
                <w:noProof/>
                <w:webHidden/>
              </w:rPr>
              <w:fldChar w:fldCharType="separate"/>
            </w:r>
            <w:r w:rsidR="009D1FD3">
              <w:rPr>
                <w:noProof/>
                <w:webHidden/>
              </w:rPr>
              <w:t>9</w:t>
            </w:r>
            <w:r w:rsidR="003A0970">
              <w:rPr>
                <w:noProof/>
                <w:webHidden/>
              </w:rPr>
              <w:fldChar w:fldCharType="end"/>
            </w:r>
          </w:hyperlink>
        </w:p>
        <w:p w14:paraId="3D1CFE5E" w14:textId="2C175FB5" w:rsidR="003A0970" w:rsidRDefault="003A0970">
          <w:pPr>
            <w:pStyle w:val="INNH1"/>
            <w:tabs>
              <w:tab w:val="left" w:pos="400"/>
            </w:tabs>
            <w:rPr>
              <w:rFonts w:asciiTheme="minorHAnsi" w:eastAsiaTheme="minorEastAsia" w:hAnsiTheme="minorHAnsi"/>
              <w:noProof/>
            </w:rPr>
          </w:pPr>
          <w:hyperlink w:anchor="_Toc238033134" w:history="1">
            <w:r w:rsidRPr="00935111">
              <w:rPr>
                <w:rStyle w:val="Hyperkobling"/>
                <w:noProof/>
              </w:rPr>
              <w:t>1</w:t>
            </w:r>
            <w:r>
              <w:rPr>
                <w:rFonts w:asciiTheme="minorHAnsi" w:eastAsiaTheme="minorEastAsia" w:hAnsiTheme="minorHAnsi"/>
                <w:noProof/>
              </w:rPr>
              <w:tab/>
            </w:r>
            <w:r w:rsidRPr="00935111">
              <w:rPr>
                <w:rStyle w:val="Hyperkobling"/>
                <w:noProof/>
              </w:rPr>
              <w:t>Stortingets behandling av forslag fra regjeringen</w:t>
            </w:r>
            <w:r>
              <w:rPr>
                <w:noProof/>
                <w:webHidden/>
              </w:rPr>
              <w:tab/>
            </w:r>
            <w:r>
              <w:rPr>
                <w:noProof/>
                <w:webHidden/>
              </w:rPr>
              <w:fldChar w:fldCharType="begin"/>
            </w:r>
            <w:r>
              <w:rPr>
                <w:noProof/>
                <w:webHidden/>
              </w:rPr>
              <w:instrText xml:space="preserve"> PAGEREF _Toc238033134 \h </w:instrText>
            </w:r>
            <w:r>
              <w:rPr>
                <w:noProof/>
                <w:webHidden/>
              </w:rPr>
            </w:r>
            <w:r>
              <w:rPr>
                <w:noProof/>
                <w:webHidden/>
              </w:rPr>
              <w:fldChar w:fldCharType="separate"/>
            </w:r>
            <w:r w:rsidR="009D1FD3">
              <w:rPr>
                <w:noProof/>
                <w:webHidden/>
              </w:rPr>
              <w:t>10</w:t>
            </w:r>
            <w:r>
              <w:rPr>
                <w:noProof/>
                <w:webHidden/>
              </w:rPr>
              <w:fldChar w:fldCharType="end"/>
            </w:r>
          </w:hyperlink>
        </w:p>
        <w:p w14:paraId="1C573F35" w14:textId="277AAC22" w:rsidR="003A0970" w:rsidRDefault="003A0970">
          <w:pPr>
            <w:pStyle w:val="INNH2"/>
            <w:tabs>
              <w:tab w:val="left" w:pos="800"/>
            </w:tabs>
            <w:rPr>
              <w:rFonts w:asciiTheme="minorHAnsi" w:eastAsiaTheme="minorEastAsia" w:hAnsiTheme="minorHAnsi"/>
              <w:noProof/>
            </w:rPr>
          </w:pPr>
          <w:hyperlink w:anchor="_Toc238033135" w:history="1">
            <w:r w:rsidRPr="00935111">
              <w:rPr>
                <w:rStyle w:val="Hyperkobling"/>
                <w:noProof/>
              </w:rPr>
              <w:t>1.1</w:t>
            </w:r>
            <w:r>
              <w:rPr>
                <w:rFonts w:asciiTheme="minorHAnsi" w:eastAsiaTheme="minorEastAsia" w:hAnsiTheme="minorHAnsi"/>
                <w:noProof/>
              </w:rPr>
              <w:tab/>
            </w:r>
            <w:r w:rsidRPr="00935111">
              <w:rPr>
                <w:rStyle w:val="Hyperkobling"/>
                <w:noProof/>
              </w:rPr>
              <w:t>Stortinget og regjeringens oppgaver</w:t>
            </w:r>
            <w:r>
              <w:rPr>
                <w:noProof/>
                <w:webHidden/>
              </w:rPr>
              <w:tab/>
            </w:r>
            <w:r>
              <w:rPr>
                <w:noProof/>
                <w:webHidden/>
              </w:rPr>
              <w:fldChar w:fldCharType="begin"/>
            </w:r>
            <w:r>
              <w:rPr>
                <w:noProof/>
                <w:webHidden/>
              </w:rPr>
              <w:instrText xml:space="preserve"> PAGEREF _Toc238033135 \h </w:instrText>
            </w:r>
            <w:r>
              <w:rPr>
                <w:noProof/>
                <w:webHidden/>
              </w:rPr>
            </w:r>
            <w:r>
              <w:rPr>
                <w:noProof/>
                <w:webHidden/>
              </w:rPr>
              <w:fldChar w:fldCharType="separate"/>
            </w:r>
            <w:r w:rsidR="009D1FD3">
              <w:rPr>
                <w:noProof/>
                <w:webHidden/>
              </w:rPr>
              <w:t>10</w:t>
            </w:r>
            <w:r>
              <w:rPr>
                <w:noProof/>
                <w:webHidden/>
              </w:rPr>
              <w:fldChar w:fldCharType="end"/>
            </w:r>
          </w:hyperlink>
        </w:p>
        <w:p w14:paraId="5A208CAC" w14:textId="7ED7DF36" w:rsidR="003A0970" w:rsidRDefault="003A0970">
          <w:pPr>
            <w:pStyle w:val="INNH2"/>
            <w:tabs>
              <w:tab w:val="left" w:pos="800"/>
            </w:tabs>
            <w:rPr>
              <w:rFonts w:asciiTheme="minorHAnsi" w:eastAsiaTheme="minorEastAsia" w:hAnsiTheme="minorHAnsi"/>
              <w:noProof/>
            </w:rPr>
          </w:pPr>
          <w:hyperlink w:anchor="_Toc238033136" w:history="1">
            <w:r w:rsidRPr="00935111">
              <w:rPr>
                <w:rStyle w:val="Hyperkobling"/>
                <w:noProof/>
              </w:rPr>
              <w:t>1.2</w:t>
            </w:r>
            <w:r>
              <w:rPr>
                <w:rFonts w:asciiTheme="minorHAnsi" w:eastAsiaTheme="minorEastAsia" w:hAnsiTheme="minorHAnsi"/>
                <w:noProof/>
              </w:rPr>
              <w:tab/>
            </w:r>
            <w:r w:rsidRPr="00935111">
              <w:rPr>
                <w:rStyle w:val="Hyperkobling"/>
                <w:noProof/>
              </w:rPr>
              <w:t>Lovforslag</w:t>
            </w:r>
            <w:r>
              <w:rPr>
                <w:noProof/>
                <w:webHidden/>
              </w:rPr>
              <w:tab/>
            </w:r>
            <w:r>
              <w:rPr>
                <w:noProof/>
                <w:webHidden/>
              </w:rPr>
              <w:fldChar w:fldCharType="begin"/>
            </w:r>
            <w:r>
              <w:rPr>
                <w:noProof/>
                <w:webHidden/>
              </w:rPr>
              <w:instrText xml:space="preserve"> PAGEREF _Toc238033136 \h </w:instrText>
            </w:r>
            <w:r>
              <w:rPr>
                <w:noProof/>
                <w:webHidden/>
              </w:rPr>
            </w:r>
            <w:r>
              <w:rPr>
                <w:noProof/>
                <w:webHidden/>
              </w:rPr>
              <w:fldChar w:fldCharType="separate"/>
            </w:r>
            <w:r w:rsidR="009D1FD3">
              <w:rPr>
                <w:noProof/>
                <w:webHidden/>
              </w:rPr>
              <w:t>10</w:t>
            </w:r>
            <w:r>
              <w:rPr>
                <w:noProof/>
                <w:webHidden/>
              </w:rPr>
              <w:fldChar w:fldCharType="end"/>
            </w:r>
          </w:hyperlink>
        </w:p>
        <w:p w14:paraId="2DC19A12" w14:textId="6A134B09" w:rsidR="003A0970" w:rsidRDefault="003A0970">
          <w:pPr>
            <w:pStyle w:val="INNH2"/>
            <w:tabs>
              <w:tab w:val="left" w:pos="800"/>
            </w:tabs>
            <w:rPr>
              <w:rFonts w:asciiTheme="minorHAnsi" w:eastAsiaTheme="minorEastAsia" w:hAnsiTheme="minorHAnsi"/>
              <w:noProof/>
            </w:rPr>
          </w:pPr>
          <w:hyperlink w:anchor="_Toc238033137" w:history="1">
            <w:r w:rsidRPr="00935111">
              <w:rPr>
                <w:rStyle w:val="Hyperkobling"/>
                <w:noProof/>
              </w:rPr>
              <w:t>1.3</w:t>
            </w:r>
            <w:r>
              <w:rPr>
                <w:rFonts w:asciiTheme="minorHAnsi" w:eastAsiaTheme="minorEastAsia" w:hAnsiTheme="minorHAnsi"/>
                <w:noProof/>
              </w:rPr>
              <w:tab/>
            </w:r>
            <w:r w:rsidRPr="00935111">
              <w:rPr>
                <w:rStyle w:val="Hyperkobling"/>
                <w:noProof/>
              </w:rPr>
              <w:t>Grunnlovsforslag</w:t>
            </w:r>
            <w:r>
              <w:rPr>
                <w:noProof/>
                <w:webHidden/>
              </w:rPr>
              <w:tab/>
            </w:r>
            <w:r>
              <w:rPr>
                <w:noProof/>
                <w:webHidden/>
              </w:rPr>
              <w:fldChar w:fldCharType="begin"/>
            </w:r>
            <w:r>
              <w:rPr>
                <w:noProof/>
                <w:webHidden/>
              </w:rPr>
              <w:instrText xml:space="preserve"> PAGEREF _Toc238033137 \h </w:instrText>
            </w:r>
            <w:r>
              <w:rPr>
                <w:noProof/>
                <w:webHidden/>
              </w:rPr>
            </w:r>
            <w:r>
              <w:rPr>
                <w:noProof/>
                <w:webHidden/>
              </w:rPr>
              <w:fldChar w:fldCharType="separate"/>
            </w:r>
            <w:r w:rsidR="009D1FD3">
              <w:rPr>
                <w:noProof/>
                <w:webHidden/>
              </w:rPr>
              <w:t>12</w:t>
            </w:r>
            <w:r>
              <w:rPr>
                <w:noProof/>
                <w:webHidden/>
              </w:rPr>
              <w:fldChar w:fldCharType="end"/>
            </w:r>
          </w:hyperlink>
        </w:p>
        <w:p w14:paraId="77407A7B" w14:textId="0AF0E413" w:rsidR="003A0970" w:rsidRDefault="003A0970">
          <w:pPr>
            <w:pStyle w:val="INNH2"/>
            <w:tabs>
              <w:tab w:val="left" w:pos="800"/>
            </w:tabs>
            <w:rPr>
              <w:rFonts w:asciiTheme="minorHAnsi" w:eastAsiaTheme="minorEastAsia" w:hAnsiTheme="minorHAnsi"/>
              <w:noProof/>
            </w:rPr>
          </w:pPr>
          <w:hyperlink w:anchor="_Toc238033138" w:history="1">
            <w:r w:rsidRPr="00935111">
              <w:rPr>
                <w:rStyle w:val="Hyperkobling"/>
                <w:noProof/>
              </w:rPr>
              <w:t>1.4</w:t>
            </w:r>
            <w:r>
              <w:rPr>
                <w:rFonts w:asciiTheme="minorHAnsi" w:eastAsiaTheme="minorEastAsia" w:hAnsiTheme="minorHAnsi"/>
                <w:noProof/>
              </w:rPr>
              <w:tab/>
            </w:r>
            <w:r w:rsidRPr="00935111">
              <w:rPr>
                <w:rStyle w:val="Hyperkobling"/>
                <w:noProof/>
              </w:rPr>
              <w:t>Generelt om stortingsvedtak</w:t>
            </w:r>
            <w:r>
              <w:rPr>
                <w:noProof/>
                <w:webHidden/>
              </w:rPr>
              <w:tab/>
            </w:r>
            <w:r>
              <w:rPr>
                <w:noProof/>
                <w:webHidden/>
              </w:rPr>
              <w:fldChar w:fldCharType="begin"/>
            </w:r>
            <w:r>
              <w:rPr>
                <w:noProof/>
                <w:webHidden/>
              </w:rPr>
              <w:instrText xml:space="preserve"> PAGEREF _Toc238033138 \h </w:instrText>
            </w:r>
            <w:r>
              <w:rPr>
                <w:noProof/>
                <w:webHidden/>
              </w:rPr>
            </w:r>
            <w:r>
              <w:rPr>
                <w:noProof/>
                <w:webHidden/>
              </w:rPr>
              <w:fldChar w:fldCharType="separate"/>
            </w:r>
            <w:r w:rsidR="009D1FD3">
              <w:rPr>
                <w:noProof/>
                <w:webHidden/>
              </w:rPr>
              <w:t>13</w:t>
            </w:r>
            <w:r>
              <w:rPr>
                <w:noProof/>
                <w:webHidden/>
              </w:rPr>
              <w:fldChar w:fldCharType="end"/>
            </w:r>
          </w:hyperlink>
        </w:p>
        <w:p w14:paraId="7FA7A7A2" w14:textId="4BAC9324" w:rsidR="003A0970" w:rsidRDefault="003A0970">
          <w:pPr>
            <w:pStyle w:val="INNH2"/>
            <w:tabs>
              <w:tab w:val="left" w:pos="800"/>
            </w:tabs>
            <w:rPr>
              <w:rFonts w:asciiTheme="minorHAnsi" w:eastAsiaTheme="minorEastAsia" w:hAnsiTheme="minorHAnsi"/>
              <w:noProof/>
            </w:rPr>
          </w:pPr>
          <w:hyperlink w:anchor="_Toc238033139" w:history="1">
            <w:r w:rsidRPr="00935111">
              <w:rPr>
                <w:rStyle w:val="Hyperkobling"/>
                <w:noProof/>
              </w:rPr>
              <w:t>1.5</w:t>
            </w:r>
            <w:r>
              <w:rPr>
                <w:rFonts w:asciiTheme="minorHAnsi" w:eastAsiaTheme="minorEastAsia" w:hAnsiTheme="minorHAnsi"/>
                <w:noProof/>
              </w:rPr>
              <w:tab/>
            </w:r>
            <w:r w:rsidRPr="00935111">
              <w:rPr>
                <w:rStyle w:val="Hyperkobling"/>
                <w:noProof/>
              </w:rPr>
              <w:t>Bevilgningsvedtak</w:t>
            </w:r>
            <w:r>
              <w:rPr>
                <w:noProof/>
                <w:webHidden/>
              </w:rPr>
              <w:tab/>
            </w:r>
            <w:r>
              <w:rPr>
                <w:noProof/>
                <w:webHidden/>
              </w:rPr>
              <w:fldChar w:fldCharType="begin"/>
            </w:r>
            <w:r>
              <w:rPr>
                <w:noProof/>
                <w:webHidden/>
              </w:rPr>
              <w:instrText xml:space="preserve"> PAGEREF _Toc238033139 \h </w:instrText>
            </w:r>
            <w:r>
              <w:rPr>
                <w:noProof/>
                <w:webHidden/>
              </w:rPr>
            </w:r>
            <w:r>
              <w:rPr>
                <w:noProof/>
                <w:webHidden/>
              </w:rPr>
              <w:fldChar w:fldCharType="separate"/>
            </w:r>
            <w:r w:rsidR="009D1FD3">
              <w:rPr>
                <w:noProof/>
                <w:webHidden/>
              </w:rPr>
              <w:t>13</w:t>
            </w:r>
            <w:r>
              <w:rPr>
                <w:noProof/>
                <w:webHidden/>
              </w:rPr>
              <w:fldChar w:fldCharType="end"/>
            </w:r>
          </w:hyperlink>
        </w:p>
        <w:p w14:paraId="5DD6E1DE" w14:textId="282481DC" w:rsidR="003A0970" w:rsidRDefault="003A0970">
          <w:pPr>
            <w:pStyle w:val="INNH2"/>
            <w:tabs>
              <w:tab w:val="left" w:pos="800"/>
            </w:tabs>
            <w:rPr>
              <w:rFonts w:asciiTheme="minorHAnsi" w:eastAsiaTheme="minorEastAsia" w:hAnsiTheme="minorHAnsi"/>
              <w:noProof/>
            </w:rPr>
          </w:pPr>
          <w:hyperlink w:anchor="_Toc238033140" w:history="1">
            <w:r w:rsidRPr="00935111">
              <w:rPr>
                <w:rStyle w:val="Hyperkobling"/>
                <w:noProof/>
              </w:rPr>
              <w:t>1.6</w:t>
            </w:r>
            <w:r>
              <w:rPr>
                <w:rFonts w:asciiTheme="minorHAnsi" w:eastAsiaTheme="minorEastAsia" w:hAnsiTheme="minorHAnsi"/>
                <w:noProof/>
              </w:rPr>
              <w:tab/>
            </w:r>
            <w:r w:rsidRPr="00935111">
              <w:rPr>
                <w:rStyle w:val="Hyperkobling"/>
                <w:noProof/>
              </w:rPr>
              <w:t>Skatte-, avgifts- og tollvedtak</w:t>
            </w:r>
            <w:r>
              <w:rPr>
                <w:noProof/>
                <w:webHidden/>
              </w:rPr>
              <w:tab/>
            </w:r>
            <w:r>
              <w:rPr>
                <w:noProof/>
                <w:webHidden/>
              </w:rPr>
              <w:fldChar w:fldCharType="begin"/>
            </w:r>
            <w:r>
              <w:rPr>
                <w:noProof/>
                <w:webHidden/>
              </w:rPr>
              <w:instrText xml:space="preserve"> PAGEREF _Toc238033140 \h </w:instrText>
            </w:r>
            <w:r>
              <w:rPr>
                <w:noProof/>
                <w:webHidden/>
              </w:rPr>
            </w:r>
            <w:r>
              <w:rPr>
                <w:noProof/>
                <w:webHidden/>
              </w:rPr>
              <w:fldChar w:fldCharType="separate"/>
            </w:r>
            <w:r w:rsidR="009D1FD3">
              <w:rPr>
                <w:noProof/>
                <w:webHidden/>
              </w:rPr>
              <w:t>14</w:t>
            </w:r>
            <w:r>
              <w:rPr>
                <w:noProof/>
                <w:webHidden/>
              </w:rPr>
              <w:fldChar w:fldCharType="end"/>
            </w:r>
          </w:hyperlink>
        </w:p>
        <w:p w14:paraId="17A3F0C5" w14:textId="7E28A71B" w:rsidR="003A0970" w:rsidRDefault="003A0970">
          <w:pPr>
            <w:pStyle w:val="INNH2"/>
            <w:tabs>
              <w:tab w:val="left" w:pos="800"/>
            </w:tabs>
            <w:rPr>
              <w:rFonts w:asciiTheme="minorHAnsi" w:eastAsiaTheme="minorEastAsia" w:hAnsiTheme="minorHAnsi"/>
              <w:noProof/>
            </w:rPr>
          </w:pPr>
          <w:hyperlink w:anchor="_Toc238033141" w:history="1">
            <w:r w:rsidRPr="00935111">
              <w:rPr>
                <w:rStyle w:val="Hyperkobling"/>
                <w:noProof/>
              </w:rPr>
              <w:t>1.7</w:t>
            </w:r>
            <w:r>
              <w:rPr>
                <w:rFonts w:asciiTheme="minorHAnsi" w:eastAsiaTheme="minorEastAsia" w:hAnsiTheme="minorHAnsi"/>
                <w:noProof/>
              </w:rPr>
              <w:tab/>
            </w:r>
            <w:r w:rsidRPr="00935111">
              <w:rPr>
                <w:rStyle w:val="Hyperkobling"/>
                <w:noProof/>
              </w:rPr>
              <w:t>Saker om inngåelse av folkerettslige avtaler</w:t>
            </w:r>
            <w:r>
              <w:rPr>
                <w:noProof/>
                <w:webHidden/>
              </w:rPr>
              <w:tab/>
            </w:r>
            <w:r>
              <w:rPr>
                <w:noProof/>
                <w:webHidden/>
              </w:rPr>
              <w:fldChar w:fldCharType="begin"/>
            </w:r>
            <w:r>
              <w:rPr>
                <w:noProof/>
                <w:webHidden/>
              </w:rPr>
              <w:instrText xml:space="preserve"> PAGEREF _Toc238033141 \h </w:instrText>
            </w:r>
            <w:r>
              <w:rPr>
                <w:noProof/>
                <w:webHidden/>
              </w:rPr>
            </w:r>
            <w:r>
              <w:rPr>
                <w:noProof/>
                <w:webHidden/>
              </w:rPr>
              <w:fldChar w:fldCharType="separate"/>
            </w:r>
            <w:r w:rsidR="009D1FD3">
              <w:rPr>
                <w:noProof/>
                <w:webHidden/>
              </w:rPr>
              <w:t>15</w:t>
            </w:r>
            <w:r>
              <w:rPr>
                <w:noProof/>
                <w:webHidden/>
              </w:rPr>
              <w:fldChar w:fldCharType="end"/>
            </w:r>
          </w:hyperlink>
        </w:p>
        <w:p w14:paraId="0758775B" w14:textId="1F2C0338" w:rsidR="003A0970" w:rsidRDefault="003A0970">
          <w:pPr>
            <w:pStyle w:val="INNH2"/>
            <w:tabs>
              <w:tab w:val="left" w:pos="800"/>
            </w:tabs>
            <w:rPr>
              <w:rFonts w:asciiTheme="minorHAnsi" w:eastAsiaTheme="minorEastAsia" w:hAnsiTheme="minorHAnsi"/>
              <w:noProof/>
            </w:rPr>
          </w:pPr>
          <w:hyperlink w:anchor="_Toc238033142" w:history="1">
            <w:r w:rsidRPr="00935111">
              <w:rPr>
                <w:rStyle w:val="Hyperkobling"/>
                <w:noProof/>
              </w:rPr>
              <w:t>1.8</w:t>
            </w:r>
            <w:r>
              <w:rPr>
                <w:rFonts w:asciiTheme="minorHAnsi" w:eastAsiaTheme="minorEastAsia" w:hAnsiTheme="minorHAnsi"/>
                <w:noProof/>
              </w:rPr>
              <w:tab/>
            </w:r>
            <w:r w:rsidRPr="00935111">
              <w:rPr>
                <w:rStyle w:val="Hyperkobling"/>
                <w:noProof/>
              </w:rPr>
              <w:t>Stortingsmeldinger</w:t>
            </w:r>
            <w:r>
              <w:rPr>
                <w:noProof/>
                <w:webHidden/>
              </w:rPr>
              <w:tab/>
            </w:r>
            <w:r>
              <w:rPr>
                <w:noProof/>
                <w:webHidden/>
              </w:rPr>
              <w:fldChar w:fldCharType="begin"/>
            </w:r>
            <w:r>
              <w:rPr>
                <w:noProof/>
                <w:webHidden/>
              </w:rPr>
              <w:instrText xml:space="preserve"> PAGEREF _Toc238033142 \h </w:instrText>
            </w:r>
            <w:r>
              <w:rPr>
                <w:noProof/>
                <w:webHidden/>
              </w:rPr>
            </w:r>
            <w:r>
              <w:rPr>
                <w:noProof/>
                <w:webHidden/>
              </w:rPr>
              <w:fldChar w:fldCharType="separate"/>
            </w:r>
            <w:r w:rsidR="009D1FD3">
              <w:rPr>
                <w:noProof/>
                <w:webHidden/>
              </w:rPr>
              <w:t>15</w:t>
            </w:r>
            <w:r>
              <w:rPr>
                <w:noProof/>
                <w:webHidden/>
              </w:rPr>
              <w:fldChar w:fldCharType="end"/>
            </w:r>
          </w:hyperlink>
        </w:p>
        <w:p w14:paraId="67E7A3F7" w14:textId="4BED52F5" w:rsidR="003A0970" w:rsidRDefault="003A0970">
          <w:pPr>
            <w:pStyle w:val="INNH2"/>
            <w:tabs>
              <w:tab w:val="left" w:pos="800"/>
            </w:tabs>
            <w:rPr>
              <w:rFonts w:asciiTheme="minorHAnsi" w:eastAsiaTheme="minorEastAsia" w:hAnsiTheme="minorHAnsi"/>
              <w:noProof/>
            </w:rPr>
          </w:pPr>
          <w:hyperlink w:anchor="_Toc238033143" w:history="1">
            <w:r w:rsidRPr="00935111">
              <w:rPr>
                <w:rStyle w:val="Hyperkobling"/>
                <w:noProof/>
              </w:rPr>
              <w:t>1.9</w:t>
            </w:r>
            <w:r>
              <w:rPr>
                <w:rFonts w:asciiTheme="minorHAnsi" w:eastAsiaTheme="minorEastAsia" w:hAnsiTheme="minorHAnsi"/>
                <w:noProof/>
              </w:rPr>
              <w:tab/>
            </w:r>
            <w:r w:rsidRPr="00935111">
              <w:rPr>
                <w:rStyle w:val="Hyperkobling"/>
                <w:noProof/>
              </w:rPr>
              <w:t>Særlig om representantforslag</w:t>
            </w:r>
            <w:r>
              <w:rPr>
                <w:noProof/>
                <w:webHidden/>
              </w:rPr>
              <w:tab/>
            </w:r>
            <w:r>
              <w:rPr>
                <w:noProof/>
                <w:webHidden/>
              </w:rPr>
              <w:fldChar w:fldCharType="begin"/>
            </w:r>
            <w:r>
              <w:rPr>
                <w:noProof/>
                <w:webHidden/>
              </w:rPr>
              <w:instrText xml:space="preserve"> PAGEREF _Toc238033143 \h </w:instrText>
            </w:r>
            <w:r>
              <w:rPr>
                <w:noProof/>
                <w:webHidden/>
              </w:rPr>
            </w:r>
            <w:r>
              <w:rPr>
                <w:noProof/>
                <w:webHidden/>
              </w:rPr>
              <w:fldChar w:fldCharType="separate"/>
            </w:r>
            <w:r w:rsidR="009D1FD3">
              <w:rPr>
                <w:noProof/>
                <w:webHidden/>
              </w:rPr>
              <w:t>16</w:t>
            </w:r>
            <w:r>
              <w:rPr>
                <w:noProof/>
                <w:webHidden/>
              </w:rPr>
              <w:fldChar w:fldCharType="end"/>
            </w:r>
          </w:hyperlink>
        </w:p>
        <w:p w14:paraId="3C8A26A1" w14:textId="562EFC01" w:rsidR="003A0970" w:rsidRDefault="003A0970">
          <w:pPr>
            <w:pStyle w:val="INNH1"/>
            <w:tabs>
              <w:tab w:val="left" w:pos="400"/>
            </w:tabs>
            <w:rPr>
              <w:rFonts w:asciiTheme="minorHAnsi" w:eastAsiaTheme="minorEastAsia" w:hAnsiTheme="minorHAnsi"/>
              <w:noProof/>
            </w:rPr>
          </w:pPr>
          <w:hyperlink w:anchor="_Toc238033144" w:history="1">
            <w:r w:rsidRPr="00935111">
              <w:rPr>
                <w:rStyle w:val="Hyperkobling"/>
                <w:noProof/>
              </w:rPr>
              <w:t>2</w:t>
            </w:r>
            <w:r>
              <w:rPr>
                <w:rFonts w:asciiTheme="minorHAnsi" w:eastAsiaTheme="minorEastAsia" w:hAnsiTheme="minorHAnsi"/>
                <w:noProof/>
              </w:rPr>
              <w:tab/>
            </w:r>
            <w:r w:rsidRPr="00935111">
              <w:rPr>
                <w:rStyle w:val="Hyperkobling"/>
                <w:noProof/>
              </w:rPr>
              <w:t>Oppfølgingen av Stortingets vedtak</w:t>
            </w:r>
            <w:r>
              <w:rPr>
                <w:noProof/>
                <w:webHidden/>
              </w:rPr>
              <w:tab/>
            </w:r>
            <w:r>
              <w:rPr>
                <w:noProof/>
                <w:webHidden/>
              </w:rPr>
              <w:fldChar w:fldCharType="begin"/>
            </w:r>
            <w:r>
              <w:rPr>
                <w:noProof/>
                <w:webHidden/>
              </w:rPr>
              <w:instrText xml:space="preserve"> PAGEREF _Toc238033144 \h </w:instrText>
            </w:r>
            <w:r>
              <w:rPr>
                <w:noProof/>
                <w:webHidden/>
              </w:rPr>
            </w:r>
            <w:r>
              <w:rPr>
                <w:noProof/>
                <w:webHidden/>
              </w:rPr>
              <w:fldChar w:fldCharType="separate"/>
            </w:r>
            <w:r w:rsidR="009D1FD3">
              <w:rPr>
                <w:noProof/>
                <w:webHidden/>
              </w:rPr>
              <w:t>17</w:t>
            </w:r>
            <w:r>
              <w:rPr>
                <w:noProof/>
                <w:webHidden/>
              </w:rPr>
              <w:fldChar w:fldCharType="end"/>
            </w:r>
          </w:hyperlink>
        </w:p>
        <w:p w14:paraId="1AF8B78C" w14:textId="3E751944" w:rsidR="003A0970" w:rsidRDefault="003A0970">
          <w:pPr>
            <w:pStyle w:val="INNH2"/>
            <w:tabs>
              <w:tab w:val="left" w:pos="800"/>
            </w:tabs>
            <w:rPr>
              <w:rFonts w:asciiTheme="minorHAnsi" w:eastAsiaTheme="minorEastAsia" w:hAnsiTheme="minorHAnsi"/>
              <w:noProof/>
            </w:rPr>
          </w:pPr>
          <w:hyperlink w:anchor="_Toc238033145" w:history="1">
            <w:r w:rsidRPr="00935111">
              <w:rPr>
                <w:rStyle w:val="Hyperkobling"/>
                <w:noProof/>
              </w:rPr>
              <w:t>2.1</w:t>
            </w:r>
            <w:r>
              <w:rPr>
                <w:rFonts w:asciiTheme="minorHAnsi" w:eastAsiaTheme="minorEastAsia" w:hAnsiTheme="minorHAnsi"/>
                <w:noProof/>
              </w:rPr>
              <w:tab/>
            </w:r>
            <w:r w:rsidRPr="00935111">
              <w:rPr>
                <w:rStyle w:val="Hyperkobling"/>
                <w:noProof/>
              </w:rPr>
              <w:t>Generelt om oppfølging av Stortingets vedtak</w:t>
            </w:r>
            <w:r>
              <w:rPr>
                <w:noProof/>
                <w:webHidden/>
              </w:rPr>
              <w:tab/>
            </w:r>
            <w:r>
              <w:rPr>
                <w:noProof/>
                <w:webHidden/>
              </w:rPr>
              <w:fldChar w:fldCharType="begin"/>
            </w:r>
            <w:r>
              <w:rPr>
                <w:noProof/>
                <w:webHidden/>
              </w:rPr>
              <w:instrText xml:space="preserve"> PAGEREF _Toc238033145 \h </w:instrText>
            </w:r>
            <w:r>
              <w:rPr>
                <w:noProof/>
                <w:webHidden/>
              </w:rPr>
            </w:r>
            <w:r>
              <w:rPr>
                <w:noProof/>
                <w:webHidden/>
              </w:rPr>
              <w:fldChar w:fldCharType="separate"/>
            </w:r>
            <w:r w:rsidR="009D1FD3">
              <w:rPr>
                <w:noProof/>
                <w:webHidden/>
              </w:rPr>
              <w:t>17</w:t>
            </w:r>
            <w:r>
              <w:rPr>
                <w:noProof/>
                <w:webHidden/>
              </w:rPr>
              <w:fldChar w:fldCharType="end"/>
            </w:r>
          </w:hyperlink>
        </w:p>
        <w:p w14:paraId="52A62D28" w14:textId="025669B0" w:rsidR="003A0970" w:rsidRDefault="003A0970">
          <w:pPr>
            <w:pStyle w:val="INNH2"/>
            <w:tabs>
              <w:tab w:val="left" w:pos="800"/>
            </w:tabs>
            <w:rPr>
              <w:rFonts w:asciiTheme="minorHAnsi" w:eastAsiaTheme="minorEastAsia" w:hAnsiTheme="minorHAnsi"/>
              <w:noProof/>
            </w:rPr>
          </w:pPr>
          <w:hyperlink w:anchor="_Toc238033146" w:history="1">
            <w:r w:rsidRPr="00935111">
              <w:rPr>
                <w:rStyle w:val="Hyperkobling"/>
                <w:noProof/>
              </w:rPr>
              <w:t>2.2</w:t>
            </w:r>
            <w:r>
              <w:rPr>
                <w:rFonts w:asciiTheme="minorHAnsi" w:eastAsiaTheme="minorEastAsia" w:hAnsiTheme="minorHAnsi"/>
                <w:noProof/>
              </w:rPr>
              <w:tab/>
            </w:r>
            <w:r w:rsidRPr="00935111">
              <w:rPr>
                <w:rStyle w:val="Hyperkobling"/>
                <w:noProof/>
              </w:rPr>
              <w:t>Lovvedtak</w:t>
            </w:r>
            <w:r>
              <w:rPr>
                <w:noProof/>
                <w:webHidden/>
              </w:rPr>
              <w:tab/>
            </w:r>
            <w:r>
              <w:rPr>
                <w:noProof/>
                <w:webHidden/>
              </w:rPr>
              <w:fldChar w:fldCharType="begin"/>
            </w:r>
            <w:r>
              <w:rPr>
                <w:noProof/>
                <w:webHidden/>
              </w:rPr>
              <w:instrText xml:space="preserve"> PAGEREF _Toc238033146 \h </w:instrText>
            </w:r>
            <w:r>
              <w:rPr>
                <w:noProof/>
                <w:webHidden/>
              </w:rPr>
            </w:r>
            <w:r>
              <w:rPr>
                <w:noProof/>
                <w:webHidden/>
              </w:rPr>
              <w:fldChar w:fldCharType="separate"/>
            </w:r>
            <w:r w:rsidR="009D1FD3">
              <w:rPr>
                <w:noProof/>
                <w:webHidden/>
              </w:rPr>
              <w:t>17</w:t>
            </w:r>
            <w:r>
              <w:rPr>
                <w:noProof/>
                <w:webHidden/>
              </w:rPr>
              <w:fldChar w:fldCharType="end"/>
            </w:r>
          </w:hyperlink>
        </w:p>
        <w:p w14:paraId="4C1F3351" w14:textId="3FE53082" w:rsidR="003A0970" w:rsidRDefault="003A0970">
          <w:pPr>
            <w:pStyle w:val="INNH2"/>
            <w:tabs>
              <w:tab w:val="left" w:pos="800"/>
            </w:tabs>
            <w:rPr>
              <w:rFonts w:asciiTheme="minorHAnsi" w:eastAsiaTheme="minorEastAsia" w:hAnsiTheme="minorHAnsi"/>
              <w:noProof/>
            </w:rPr>
          </w:pPr>
          <w:hyperlink w:anchor="_Toc238033147" w:history="1">
            <w:r w:rsidRPr="00935111">
              <w:rPr>
                <w:rStyle w:val="Hyperkobling"/>
                <w:noProof/>
              </w:rPr>
              <w:t>2.3</w:t>
            </w:r>
            <w:r>
              <w:rPr>
                <w:rFonts w:asciiTheme="minorHAnsi" w:eastAsiaTheme="minorEastAsia" w:hAnsiTheme="minorHAnsi"/>
                <w:noProof/>
              </w:rPr>
              <w:tab/>
            </w:r>
            <w:r w:rsidRPr="00935111">
              <w:rPr>
                <w:rStyle w:val="Hyperkobling"/>
                <w:noProof/>
              </w:rPr>
              <w:t>Grunnlovsvedtak</w:t>
            </w:r>
            <w:r>
              <w:rPr>
                <w:noProof/>
                <w:webHidden/>
              </w:rPr>
              <w:tab/>
            </w:r>
            <w:r>
              <w:rPr>
                <w:noProof/>
                <w:webHidden/>
              </w:rPr>
              <w:fldChar w:fldCharType="begin"/>
            </w:r>
            <w:r>
              <w:rPr>
                <w:noProof/>
                <w:webHidden/>
              </w:rPr>
              <w:instrText xml:space="preserve"> PAGEREF _Toc238033147 \h </w:instrText>
            </w:r>
            <w:r>
              <w:rPr>
                <w:noProof/>
                <w:webHidden/>
              </w:rPr>
            </w:r>
            <w:r>
              <w:rPr>
                <w:noProof/>
                <w:webHidden/>
              </w:rPr>
              <w:fldChar w:fldCharType="separate"/>
            </w:r>
            <w:r w:rsidR="009D1FD3">
              <w:rPr>
                <w:noProof/>
                <w:webHidden/>
              </w:rPr>
              <w:t>17</w:t>
            </w:r>
            <w:r>
              <w:rPr>
                <w:noProof/>
                <w:webHidden/>
              </w:rPr>
              <w:fldChar w:fldCharType="end"/>
            </w:r>
          </w:hyperlink>
        </w:p>
        <w:p w14:paraId="640097D2" w14:textId="6F81A95B" w:rsidR="003A0970" w:rsidRDefault="003A0970">
          <w:pPr>
            <w:pStyle w:val="INNH2"/>
            <w:tabs>
              <w:tab w:val="left" w:pos="800"/>
            </w:tabs>
            <w:rPr>
              <w:rFonts w:asciiTheme="minorHAnsi" w:eastAsiaTheme="minorEastAsia" w:hAnsiTheme="minorHAnsi"/>
              <w:noProof/>
            </w:rPr>
          </w:pPr>
          <w:hyperlink w:anchor="_Toc238033148" w:history="1">
            <w:r w:rsidRPr="00935111">
              <w:rPr>
                <w:rStyle w:val="Hyperkobling"/>
                <w:noProof/>
              </w:rPr>
              <w:t>2.4</w:t>
            </w:r>
            <w:r>
              <w:rPr>
                <w:rFonts w:asciiTheme="minorHAnsi" w:eastAsiaTheme="minorEastAsia" w:hAnsiTheme="minorHAnsi"/>
                <w:noProof/>
              </w:rPr>
              <w:tab/>
            </w:r>
            <w:r w:rsidRPr="00935111">
              <w:rPr>
                <w:rStyle w:val="Hyperkobling"/>
                <w:noProof/>
              </w:rPr>
              <w:t>Bevilgningsvedtak</w:t>
            </w:r>
            <w:r>
              <w:rPr>
                <w:noProof/>
                <w:webHidden/>
              </w:rPr>
              <w:tab/>
            </w:r>
            <w:r>
              <w:rPr>
                <w:noProof/>
                <w:webHidden/>
              </w:rPr>
              <w:fldChar w:fldCharType="begin"/>
            </w:r>
            <w:r>
              <w:rPr>
                <w:noProof/>
                <w:webHidden/>
              </w:rPr>
              <w:instrText xml:space="preserve"> PAGEREF _Toc238033148 \h </w:instrText>
            </w:r>
            <w:r>
              <w:rPr>
                <w:noProof/>
                <w:webHidden/>
              </w:rPr>
            </w:r>
            <w:r>
              <w:rPr>
                <w:noProof/>
                <w:webHidden/>
              </w:rPr>
              <w:fldChar w:fldCharType="separate"/>
            </w:r>
            <w:r w:rsidR="009D1FD3">
              <w:rPr>
                <w:noProof/>
                <w:webHidden/>
              </w:rPr>
              <w:t>17</w:t>
            </w:r>
            <w:r>
              <w:rPr>
                <w:noProof/>
                <w:webHidden/>
              </w:rPr>
              <w:fldChar w:fldCharType="end"/>
            </w:r>
          </w:hyperlink>
        </w:p>
        <w:p w14:paraId="05CD34A0" w14:textId="4597235D" w:rsidR="003A0970" w:rsidRDefault="003A0970">
          <w:pPr>
            <w:pStyle w:val="INNH2"/>
            <w:tabs>
              <w:tab w:val="left" w:pos="800"/>
            </w:tabs>
            <w:rPr>
              <w:rFonts w:asciiTheme="minorHAnsi" w:eastAsiaTheme="minorEastAsia" w:hAnsiTheme="minorHAnsi"/>
              <w:noProof/>
            </w:rPr>
          </w:pPr>
          <w:hyperlink w:anchor="_Toc238033149" w:history="1">
            <w:r w:rsidRPr="00935111">
              <w:rPr>
                <w:rStyle w:val="Hyperkobling"/>
                <w:noProof/>
              </w:rPr>
              <w:t>2.5</w:t>
            </w:r>
            <w:r>
              <w:rPr>
                <w:rFonts w:asciiTheme="minorHAnsi" w:eastAsiaTheme="minorEastAsia" w:hAnsiTheme="minorHAnsi"/>
                <w:noProof/>
              </w:rPr>
              <w:tab/>
            </w:r>
            <w:r w:rsidRPr="00935111">
              <w:rPr>
                <w:rStyle w:val="Hyperkobling"/>
                <w:noProof/>
              </w:rPr>
              <w:t>Skatte-, avgifts- og tollvedtak</w:t>
            </w:r>
            <w:r>
              <w:rPr>
                <w:noProof/>
                <w:webHidden/>
              </w:rPr>
              <w:tab/>
            </w:r>
            <w:r>
              <w:rPr>
                <w:noProof/>
                <w:webHidden/>
              </w:rPr>
              <w:fldChar w:fldCharType="begin"/>
            </w:r>
            <w:r>
              <w:rPr>
                <w:noProof/>
                <w:webHidden/>
              </w:rPr>
              <w:instrText xml:space="preserve"> PAGEREF _Toc238033149 \h </w:instrText>
            </w:r>
            <w:r>
              <w:rPr>
                <w:noProof/>
                <w:webHidden/>
              </w:rPr>
            </w:r>
            <w:r>
              <w:rPr>
                <w:noProof/>
                <w:webHidden/>
              </w:rPr>
              <w:fldChar w:fldCharType="separate"/>
            </w:r>
            <w:r w:rsidR="009D1FD3">
              <w:rPr>
                <w:noProof/>
                <w:webHidden/>
              </w:rPr>
              <w:t>17</w:t>
            </w:r>
            <w:r>
              <w:rPr>
                <w:noProof/>
                <w:webHidden/>
              </w:rPr>
              <w:fldChar w:fldCharType="end"/>
            </w:r>
          </w:hyperlink>
        </w:p>
        <w:p w14:paraId="2C688FBB" w14:textId="45CF4DEC" w:rsidR="003A0970" w:rsidRDefault="003A0970">
          <w:pPr>
            <w:pStyle w:val="INNH2"/>
            <w:tabs>
              <w:tab w:val="left" w:pos="800"/>
            </w:tabs>
            <w:rPr>
              <w:rFonts w:asciiTheme="minorHAnsi" w:eastAsiaTheme="minorEastAsia" w:hAnsiTheme="minorHAnsi"/>
              <w:noProof/>
            </w:rPr>
          </w:pPr>
          <w:hyperlink w:anchor="_Toc238033150" w:history="1">
            <w:r w:rsidRPr="00935111">
              <w:rPr>
                <w:rStyle w:val="Hyperkobling"/>
                <w:noProof/>
              </w:rPr>
              <w:t>2.6</w:t>
            </w:r>
            <w:r>
              <w:rPr>
                <w:rFonts w:asciiTheme="minorHAnsi" w:eastAsiaTheme="minorEastAsia" w:hAnsiTheme="minorHAnsi"/>
                <w:noProof/>
              </w:rPr>
              <w:tab/>
            </w:r>
            <w:r w:rsidRPr="00935111">
              <w:rPr>
                <w:rStyle w:val="Hyperkobling"/>
                <w:noProof/>
              </w:rPr>
              <w:t>Vedtak om inngåelse av folkerettslige avtaler</w:t>
            </w:r>
            <w:r>
              <w:rPr>
                <w:noProof/>
                <w:webHidden/>
              </w:rPr>
              <w:tab/>
            </w:r>
            <w:r>
              <w:rPr>
                <w:noProof/>
                <w:webHidden/>
              </w:rPr>
              <w:fldChar w:fldCharType="begin"/>
            </w:r>
            <w:r>
              <w:rPr>
                <w:noProof/>
                <w:webHidden/>
              </w:rPr>
              <w:instrText xml:space="preserve"> PAGEREF _Toc238033150 \h </w:instrText>
            </w:r>
            <w:r>
              <w:rPr>
                <w:noProof/>
                <w:webHidden/>
              </w:rPr>
            </w:r>
            <w:r>
              <w:rPr>
                <w:noProof/>
                <w:webHidden/>
              </w:rPr>
              <w:fldChar w:fldCharType="separate"/>
            </w:r>
            <w:r w:rsidR="009D1FD3">
              <w:rPr>
                <w:noProof/>
                <w:webHidden/>
              </w:rPr>
              <w:t>18</w:t>
            </w:r>
            <w:r>
              <w:rPr>
                <w:noProof/>
                <w:webHidden/>
              </w:rPr>
              <w:fldChar w:fldCharType="end"/>
            </w:r>
          </w:hyperlink>
        </w:p>
        <w:p w14:paraId="425EB5DA" w14:textId="736D1D90" w:rsidR="003A0970" w:rsidRDefault="003A0970">
          <w:pPr>
            <w:pStyle w:val="INNH2"/>
            <w:tabs>
              <w:tab w:val="left" w:pos="800"/>
            </w:tabs>
            <w:rPr>
              <w:rFonts w:asciiTheme="minorHAnsi" w:eastAsiaTheme="minorEastAsia" w:hAnsiTheme="minorHAnsi"/>
              <w:noProof/>
            </w:rPr>
          </w:pPr>
          <w:hyperlink w:anchor="_Toc238033151" w:history="1">
            <w:r w:rsidRPr="00935111">
              <w:rPr>
                <w:rStyle w:val="Hyperkobling"/>
                <w:noProof/>
              </w:rPr>
              <w:t>2.7</w:t>
            </w:r>
            <w:r>
              <w:rPr>
                <w:rFonts w:asciiTheme="minorHAnsi" w:eastAsiaTheme="minorEastAsia" w:hAnsiTheme="minorHAnsi"/>
                <w:noProof/>
              </w:rPr>
              <w:tab/>
            </w:r>
            <w:r w:rsidRPr="00935111">
              <w:rPr>
                <w:rStyle w:val="Hyperkobling"/>
                <w:noProof/>
              </w:rPr>
              <w:t>Anmodningsvedtak</w:t>
            </w:r>
            <w:r>
              <w:rPr>
                <w:noProof/>
                <w:webHidden/>
              </w:rPr>
              <w:tab/>
            </w:r>
            <w:r>
              <w:rPr>
                <w:noProof/>
                <w:webHidden/>
              </w:rPr>
              <w:fldChar w:fldCharType="begin"/>
            </w:r>
            <w:r>
              <w:rPr>
                <w:noProof/>
                <w:webHidden/>
              </w:rPr>
              <w:instrText xml:space="preserve"> PAGEREF _Toc238033151 \h </w:instrText>
            </w:r>
            <w:r>
              <w:rPr>
                <w:noProof/>
                <w:webHidden/>
              </w:rPr>
            </w:r>
            <w:r>
              <w:rPr>
                <w:noProof/>
                <w:webHidden/>
              </w:rPr>
              <w:fldChar w:fldCharType="separate"/>
            </w:r>
            <w:r w:rsidR="009D1FD3">
              <w:rPr>
                <w:noProof/>
                <w:webHidden/>
              </w:rPr>
              <w:t>18</w:t>
            </w:r>
            <w:r>
              <w:rPr>
                <w:noProof/>
                <w:webHidden/>
              </w:rPr>
              <w:fldChar w:fldCharType="end"/>
            </w:r>
          </w:hyperlink>
        </w:p>
        <w:p w14:paraId="46733985" w14:textId="6772E8AA" w:rsidR="003A0970" w:rsidRDefault="003A0970">
          <w:pPr>
            <w:pStyle w:val="INNH3"/>
            <w:tabs>
              <w:tab w:val="left" w:pos="1200"/>
            </w:tabs>
            <w:rPr>
              <w:rFonts w:asciiTheme="minorHAnsi" w:eastAsiaTheme="minorEastAsia" w:hAnsiTheme="minorHAnsi"/>
              <w:noProof/>
            </w:rPr>
          </w:pPr>
          <w:hyperlink w:anchor="_Toc238033152" w:history="1">
            <w:r w:rsidRPr="00935111">
              <w:rPr>
                <w:rStyle w:val="Hyperkobling"/>
                <w:noProof/>
              </w:rPr>
              <w:t>2.7.1</w:t>
            </w:r>
            <w:r>
              <w:rPr>
                <w:rFonts w:asciiTheme="minorHAnsi" w:eastAsiaTheme="minorEastAsia" w:hAnsiTheme="minorHAnsi"/>
                <w:noProof/>
              </w:rPr>
              <w:tab/>
            </w:r>
            <w:r w:rsidRPr="00935111">
              <w:rPr>
                <w:rStyle w:val="Hyperkobling"/>
                <w:noProof/>
              </w:rPr>
              <w:t>Hva er et anmodningsvedtak?</w:t>
            </w:r>
            <w:r>
              <w:rPr>
                <w:noProof/>
                <w:webHidden/>
              </w:rPr>
              <w:tab/>
            </w:r>
            <w:r>
              <w:rPr>
                <w:noProof/>
                <w:webHidden/>
              </w:rPr>
              <w:fldChar w:fldCharType="begin"/>
            </w:r>
            <w:r>
              <w:rPr>
                <w:noProof/>
                <w:webHidden/>
              </w:rPr>
              <w:instrText xml:space="preserve"> PAGEREF _Toc238033152 \h </w:instrText>
            </w:r>
            <w:r>
              <w:rPr>
                <w:noProof/>
                <w:webHidden/>
              </w:rPr>
            </w:r>
            <w:r>
              <w:rPr>
                <w:noProof/>
                <w:webHidden/>
              </w:rPr>
              <w:fldChar w:fldCharType="separate"/>
            </w:r>
            <w:r w:rsidR="009D1FD3">
              <w:rPr>
                <w:noProof/>
                <w:webHidden/>
              </w:rPr>
              <w:t>18</w:t>
            </w:r>
            <w:r>
              <w:rPr>
                <w:noProof/>
                <w:webHidden/>
              </w:rPr>
              <w:fldChar w:fldCharType="end"/>
            </w:r>
          </w:hyperlink>
        </w:p>
        <w:p w14:paraId="4D728E8A" w14:textId="53A1F78C" w:rsidR="003A0970" w:rsidRDefault="003A0970">
          <w:pPr>
            <w:pStyle w:val="INNH3"/>
            <w:tabs>
              <w:tab w:val="left" w:pos="1200"/>
            </w:tabs>
            <w:rPr>
              <w:rFonts w:asciiTheme="minorHAnsi" w:eastAsiaTheme="minorEastAsia" w:hAnsiTheme="minorHAnsi"/>
              <w:noProof/>
            </w:rPr>
          </w:pPr>
          <w:hyperlink w:anchor="_Toc238033153" w:history="1">
            <w:r w:rsidRPr="00935111">
              <w:rPr>
                <w:rStyle w:val="Hyperkobling"/>
                <w:noProof/>
              </w:rPr>
              <w:t>2.7.2</w:t>
            </w:r>
            <w:r>
              <w:rPr>
                <w:rFonts w:asciiTheme="minorHAnsi" w:eastAsiaTheme="minorEastAsia" w:hAnsiTheme="minorHAnsi"/>
                <w:noProof/>
              </w:rPr>
              <w:tab/>
            </w:r>
            <w:r w:rsidRPr="00935111">
              <w:rPr>
                <w:rStyle w:val="Hyperkobling"/>
                <w:noProof/>
              </w:rPr>
              <w:t>Rettslig og politisk status</w:t>
            </w:r>
            <w:r>
              <w:rPr>
                <w:noProof/>
                <w:webHidden/>
              </w:rPr>
              <w:tab/>
            </w:r>
            <w:r>
              <w:rPr>
                <w:noProof/>
                <w:webHidden/>
              </w:rPr>
              <w:fldChar w:fldCharType="begin"/>
            </w:r>
            <w:r>
              <w:rPr>
                <w:noProof/>
                <w:webHidden/>
              </w:rPr>
              <w:instrText xml:space="preserve"> PAGEREF _Toc238033153 \h </w:instrText>
            </w:r>
            <w:r>
              <w:rPr>
                <w:noProof/>
                <w:webHidden/>
              </w:rPr>
            </w:r>
            <w:r>
              <w:rPr>
                <w:noProof/>
                <w:webHidden/>
              </w:rPr>
              <w:fldChar w:fldCharType="separate"/>
            </w:r>
            <w:r w:rsidR="009D1FD3">
              <w:rPr>
                <w:noProof/>
                <w:webHidden/>
              </w:rPr>
              <w:t>18</w:t>
            </w:r>
            <w:r>
              <w:rPr>
                <w:noProof/>
                <w:webHidden/>
              </w:rPr>
              <w:fldChar w:fldCharType="end"/>
            </w:r>
          </w:hyperlink>
        </w:p>
        <w:p w14:paraId="3ED31B33" w14:textId="0597535D" w:rsidR="003A0970" w:rsidRDefault="003A0970">
          <w:pPr>
            <w:pStyle w:val="INNH3"/>
            <w:tabs>
              <w:tab w:val="left" w:pos="1200"/>
            </w:tabs>
            <w:rPr>
              <w:rFonts w:asciiTheme="minorHAnsi" w:eastAsiaTheme="minorEastAsia" w:hAnsiTheme="minorHAnsi"/>
              <w:noProof/>
            </w:rPr>
          </w:pPr>
          <w:hyperlink w:anchor="_Toc238033154" w:history="1">
            <w:r w:rsidRPr="00935111">
              <w:rPr>
                <w:rStyle w:val="Hyperkobling"/>
                <w:noProof/>
              </w:rPr>
              <w:t>2.7.3</w:t>
            </w:r>
            <w:r>
              <w:rPr>
                <w:rFonts w:asciiTheme="minorHAnsi" w:eastAsiaTheme="minorEastAsia" w:hAnsiTheme="minorHAnsi"/>
                <w:noProof/>
              </w:rPr>
              <w:tab/>
            </w:r>
            <w:r w:rsidRPr="00935111">
              <w:rPr>
                <w:rStyle w:val="Hyperkobling"/>
                <w:noProof/>
              </w:rPr>
              <w:t>Rammer for regjeringens plikt til å følge opp anmodningsvedtak</w:t>
            </w:r>
            <w:r>
              <w:rPr>
                <w:noProof/>
                <w:webHidden/>
              </w:rPr>
              <w:tab/>
            </w:r>
            <w:r>
              <w:rPr>
                <w:noProof/>
                <w:webHidden/>
              </w:rPr>
              <w:fldChar w:fldCharType="begin"/>
            </w:r>
            <w:r>
              <w:rPr>
                <w:noProof/>
                <w:webHidden/>
              </w:rPr>
              <w:instrText xml:space="preserve"> PAGEREF _Toc238033154 \h </w:instrText>
            </w:r>
            <w:r>
              <w:rPr>
                <w:noProof/>
                <w:webHidden/>
              </w:rPr>
            </w:r>
            <w:r>
              <w:rPr>
                <w:noProof/>
                <w:webHidden/>
              </w:rPr>
              <w:fldChar w:fldCharType="separate"/>
            </w:r>
            <w:r w:rsidR="009D1FD3">
              <w:rPr>
                <w:noProof/>
                <w:webHidden/>
              </w:rPr>
              <w:t>19</w:t>
            </w:r>
            <w:r>
              <w:rPr>
                <w:noProof/>
                <w:webHidden/>
              </w:rPr>
              <w:fldChar w:fldCharType="end"/>
            </w:r>
          </w:hyperlink>
        </w:p>
        <w:p w14:paraId="43C74FEA" w14:textId="6FEAEB12" w:rsidR="003A0970" w:rsidRDefault="003A0970">
          <w:pPr>
            <w:pStyle w:val="INNH3"/>
            <w:tabs>
              <w:tab w:val="left" w:pos="1200"/>
            </w:tabs>
            <w:rPr>
              <w:rFonts w:asciiTheme="minorHAnsi" w:eastAsiaTheme="minorEastAsia" w:hAnsiTheme="minorHAnsi"/>
              <w:noProof/>
            </w:rPr>
          </w:pPr>
          <w:hyperlink w:anchor="_Toc238033155" w:history="1">
            <w:r w:rsidRPr="00935111">
              <w:rPr>
                <w:rStyle w:val="Hyperkobling"/>
                <w:noProof/>
              </w:rPr>
              <w:t>2.7.4</w:t>
            </w:r>
            <w:r>
              <w:rPr>
                <w:rFonts w:asciiTheme="minorHAnsi" w:eastAsiaTheme="minorEastAsia" w:hAnsiTheme="minorHAnsi"/>
                <w:noProof/>
              </w:rPr>
              <w:tab/>
            </w:r>
            <w:r w:rsidRPr="00935111">
              <w:rPr>
                <w:rStyle w:val="Hyperkobling"/>
                <w:noProof/>
              </w:rPr>
              <w:t>Tolking av anmodningsvedtak</w:t>
            </w:r>
            <w:r>
              <w:rPr>
                <w:noProof/>
                <w:webHidden/>
              </w:rPr>
              <w:tab/>
            </w:r>
            <w:r>
              <w:rPr>
                <w:noProof/>
                <w:webHidden/>
              </w:rPr>
              <w:fldChar w:fldCharType="begin"/>
            </w:r>
            <w:r>
              <w:rPr>
                <w:noProof/>
                <w:webHidden/>
              </w:rPr>
              <w:instrText xml:space="preserve"> PAGEREF _Toc238033155 \h </w:instrText>
            </w:r>
            <w:r>
              <w:rPr>
                <w:noProof/>
                <w:webHidden/>
              </w:rPr>
            </w:r>
            <w:r>
              <w:rPr>
                <w:noProof/>
                <w:webHidden/>
              </w:rPr>
              <w:fldChar w:fldCharType="separate"/>
            </w:r>
            <w:r w:rsidR="009D1FD3">
              <w:rPr>
                <w:noProof/>
                <w:webHidden/>
              </w:rPr>
              <w:t>20</w:t>
            </w:r>
            <w:r>
              <w:rPr>
                <w:noProof/>
                <w:webHidden/>
              </w:rPr>
              <w:fldChar w:fldCharType="end"/>
            </w:r>
          </w:hyperlink>
        </w:p>
        <w:p w14:paraId="50519C6C" w14:textId="674BE26D" w:rsidR="003A0970" w:rsidRDefault="003A0970">
          <w:pPr>
            <w:pStyle w:val="INNH3"/>
            <w:tabs>
              <w:tab w:val="left" w:pos="1200"/>
            </w:tabs>
            <w:rPr>
              <w:rFonts w:asciiTheme="minorHAnsi" w:eastAsiaTheme="minorEastAsia" w:hAnsiTheme="minorHAnsi"/>
              <w:noProof/>
            </w:rPr>
          </w:pPr>
          <w:hyperlink w:anchor="_Toc238033156" w:history="1">
            <w:r w:rsidRPr="00935111">
              <w:rPr>
                <w:rStyle w:val="Hyperkobling"/>
                <w:noProof/>
              </w:rPr>
              <w:t>2.7.5</w:t>
            </w:r>
            <w:r>
              <w:rPr>
                <w:rFonts w:asciiTheme="minorHAnsi" w:eastAsiaTheme="minorEastAsia" w:hAnsiTheme="minorHAnsi"/>
                <w:noProof/>
              </w:rPr>
              <w:tab/>
            </w:r>
            <w:r w:rsidRPr="00935111">
              <w:rPr>
                <w:rStyle w:val="Hyperkobling"/>
                <w:noProof/>
              </w:rPr>
              <w:t>Varigheten av anmodningsvedtak</w:t>
            </w:r>
            <w:r>
              <w:rPr>
                <w:noProof/>
                <w:webHidden/>
              </w:rPr>
              <w:tab/>
            </w:r>
            <w:r>
              <w:rPr>
                <w:noProof/>
                <w:webHidden/>
              </w:rPr>
              <w:fldChar w:fldCharType="begin"/>
            </w:r>
            <w:r>
              <w:rPr>
                <w:noProof/>
                <w:webHidden/>
              </w:rPr>
              <w:instrText xml:space="preserve"> PAGEREF _Toc238033156 \h </w:instrText>
            </w:r>
            <w:r>
              <w:rPr>
                <w:noProof/>
                <w:webHidden/>
              </w:rPr>
            </w:r>
            <w:r>
              <w:rPr>
                <w:noProof/>
                <w:webHidden/>
              </w:rPr>
              <w:fldChar w:fldCharType="separate"/>
            </w:r>
            <w:r w:rsidR="009D1FD3">
              <w:rPr>
                <w:noProof/>
                <w:webHidden/>
              </w:rPr>
              <w:t>20</w:t>
            </w:r>
            <w:r>
              <w:rPr>
                <w:noProof/>
                <w:webHidden/>
              </w:rPr>
              <w:fldChar w:fldCharType="end"/>
            </w:r>
          </w:hyperlink>
        </w:p>
        <w:p w14:paraId="65EAC1F6" w14:textId="0D53037C" w:rsidR="003A0970" w:rsidRDefault="003A0970">
          <w:pPr>
            <w:pStyle w:val="INNH3"/>
            <w:tabs>
              <w:tab w:val="left" w:pos="1200"/>
            </w:tabs>
            <w:rPr>
              <w:rFonts w:asciiTheme="minorHAnsi" w:eastAsiaTheme="minorEastAsia" w:hAnsiTheme="minorHAnsi"/>
              <w:noProof/>
            </w:rPr>
          </w:pPr>
          <w:hyperlink w:anchor="_Toc238033157" w:history="1">
            <w:r w:rsidRPr="00935111">
              <w:rPr>
                <w:rStyle w:val="Hyperkobling"/>
                <w:noProof/>
              </w:rPr>
              <w:t>2.7.6</w:t>
            </w:r>
            <w:r>
              <w:rPr>
                <w:rFonts w:asciiTheme="minorHAnsi" w:eastAsiaTheme="minorEastAsia" w:hAnsiTheme="minorHAnsi"/>
                <w:noProof/>
              </w:rPr>
              <w:tab/>
            </w:r>
            <w:r w:rsidRPr="00935111">
              <w:rPr>
                <w:rStyle w:val="Hyperkobling"/>
                <w:noProof/>
              </w:rPr>
              <w:t>Ansvaret for oppfølging av anmodningsvedtak</w:t>
            </w:r>
            <w:r>
              <w:rPr>
                <w:noProof/>
                <w:webHidden/>
              </w:rPr>
              <w:tab/>
            </w:r>
            <w:r>
              <w:rPr>
                <w:noProof/>
                <w:webHidden/>
              </w:rPr>
              <w:fldChar w:fldCharType="begin"/>
            </w:r>
            <w:r>
              <w:rPr>
                <w:noProof/>
                <w:webHidden/>
              </w:rPr>
              <w:instrText xml:space="preserve"> PAGEREF _Toc238033157 \h </w:instrText>
            </w:r>
            <w:r>
              <w:rPr>
                <w:noProof/>
                <w:webHidden/>
              </w:rPr>
            </w:r>
            <w:r>
              <w:rPr>
                <w:noProof/>
                <w:webHidden/>
              </w:rPr>
              <w:fldChar w:fldCharType="separate"/>
            </w:r>
            <w:r w:rsidR="009D1FD3">
              <w:rPr>
                <w:noProof/>
                <w:webHidden/>
              </w:rPr>
              <w:t>20</w:t>
            </w:r>
            <w:r>
              <w:rPr>
                <w:noProof/>
                <w:webHidden/>
              </w:rPr>
              <w:fldChar w:fldCharType="end"/>
            </w:r>
          </w:hyperlink>
        </w:p>
        <w:p w14:paraId="7A1FD554" w14:textId="180538AC" w:rsidR="003A0970" w:rsidRDefault="003A0970">
          <w:pPr>
            <w:pStyle w:val="INNH3"/>
            <w:tabs>
              <w:tab w:val="left" w:pos="1200"/>
            </w:tabs>
            <w:rPr>
              <w:rFonts w:asciiTheme="minorHAnsi" w:eastAsiaTheme="minorEastAsia" w:hAnsiTheme="minorHAnsi"/>
              <w:noProof/>
            </w:rPr>
          </w:pPr>
          <w:hyperlink w:anchor="_Toc238033158" w:history="1">
            <w:r w:rsidRPr="00935111">
              <w:rPr>
                <w:rStyle w:val="Hyperkobling"/>
                <w:noProof/>
              </w:rPr>
              <w:t>2.7.7</w:t>
            </w:r>
            <w:r>
              <w:rPr>
                <w:rFonts w:asciiTheme="minorHAnsi" w:eastAsiaTheme="minorEastAsia" w:hAnsiTheme="minorHAnsi"/>
                <w:noProof/>
              </w:rPr>
              <w:tab/>
            </w:r>
            <w:r w:rsidRPr="00935111">
              <w:rPr>
                <w:rStyle w:val="Hyperkobling"/>
                <w:noProof/>
              </w:rPr>
              <w:t>Hvordan følge opp anmodningsvedtak?</w:t>
            </w:r>
            <w:r>
              <w:rPr>
                <w:noProof/>
                <w:webHidden/>
              </w:rPr>
              <w:tab/>
            </w:r>
            <w:r>
              <w:rPr>
                <w:noProof/>
                <w:webHidden/>
              </w:rPr>
              <w:fldChar w:fldCharType="begin"/>
            </w:r>
            <w:r>
              <w:rPr>
                <w:noProof/>
                <w:webHidden/>
              </w:rPr>
              <w:instrText xml:space="preserve"> PAGEREF _Toc238033158 \h </w:instrText>
            </w:r>
            <w:r>
              <w:rPr>
                <w:noProof/>
                <w:webHidden/>
              </w:rPr>
            </w:r>
            <w:r>
              <w:rPr>
                <w:noProof/>
                <w:webHidden/>
              </w:rPr>
              <w:fldChar w:fldCharType="separate"/>
            </w:r>
            <w:r w:rsidR="009D1FD3">
              <w:rPr>
                <w:noProof/>
                <w:webHidden/>
              </w:rPr>
              <w:t>21</w:t>
            </w:r>
            <w:r>
              <w:rPr>
                <w:noProof/>
                <w:webHidden/>
              </w:rPr>
              <w:fldChar w:fldCharType="end"/>
            </w:r>
          </w:hyperlink>
        </w:p>
        <w:p w14:paraId="3247E4FD" w14:textId="2D533360" w:rsidR="003A0970" w:rsidRDefault="003A0970">
          <w:pPr>
            <w:pStyle w:val="INNH3"/>
            <w:tabs>
              <w:tab w:val="left" w:pos="1200"/>
            </w:tabs>
            <w:rPr>
              <w:rFonts w:asciiTheme="minorHAnsi" w:eastAsiaTheme="minorEastAsia" w:hAnsiTheme="minorHAnsi"/>
              <w:noProof/>
            </w:rPr>
          </w:pPr>
          <w:hyperlink w:anchor="_Toc238033159" w:history="1">
            <w:r w:rsidRPr="00935111">
              <w:rPr>
                <w:rStyle w:val="Hyperkobling"/>
                <w:noProof/>
              </w:rPr>
              <w:t>2.7.8</w:t>
            </w:r>
            <w:r>
              <w:rPr>
                <w:rFonts w:asciiTheme="minorHAnsi" w:eastAsiaTheme="minorEastAsia" w:hAnsiTheme="minorHAnsi"/>
                <w:noProof/>
              </w:rPr>
              <w:tab/>
            </w:r>
            <w:r w:rsidRPr="00935111">
              <w:rPr>
                <w:rStyle w:val="Hyperkobling"/>
                <w:noProof/>
              </w:rPr>
              <w:t>Årlig tilbakemelding til Stortinget i fagproposisjonene</w:t>
            </w:r>
            <w:r>
              <w:rPr>
                <w:noProof/>
                <w:webHidden/>
              </w:rPr>
              <w:tab/>
            </w:r>
            <w:r>
              <w:rPr>
                <w:noProof/>
                <w:webHidden/>
              </w:rPr>
              <w:fldChar w:fldCharType="begin"/>
            </w:r>
            <w:r>
              <w:rPr>
                <w:noProof/>
                <w:webHidden/>
              </w:rPr>
              <w:instrText xml:space="preserve"> PAGEREF _Toc238033159 \h </w:instrText>
            </w:r>
            <w:r>
              <w:rPr>
                <w:noProof/>
                <w:webHidden/>
              </w:rPr>
            </w:r>
            <w:r>
              <w:rPr>
                <w:noProof/>
                <w:webHidden/>
              </w:rPr>
              <w:fldChar w:fldCharType="separate"/>
            </w:r>
            <w:r w:rsidR="009D1FD3">
              <w:rPr>
                <w:noProof/>
                <w:webHidden/>
              </w:rPr>
              <w:t>22</w:t>
            </w:r>
            <w:r>
              <w:rPr>
                <w:noProof/>
                <w:webHidden/>
              </w:rPr>
              <w:fldChar w:fldCharType="end"/>
            </w:r>
          </w:hyperlink>
        </w:p>
        <w:p w14:paraId="0B287FED" w14:textId="0DBB82FE" w:rsidR="003A0970" w:rsidRDefault="003A0970">
          <w:pPr>
            <w:pStyle w:val="INNH3"/>
            <w:tabs>
              <w:tab w:val="left" w:pos="1200"/>
            </w:tabs>
            <w:rPr>
              <w:rFonts w:asciiTheme="minorHAnsi" w:eastAsiaTheme="minorEastAsia" w:hAnsiTheme="minorHAnsi"/>
              <w:noProof/>
            </w:rPr>
          </w:pPr>
          <w:hyperlink w:anchor="_Toc238033160" w:history="1">
            <w:r w:rsidRPr="00935111">
              <w:rPr>
                <w:rStyle w:val="Hyperkobling"/>
                <w:noProof/>
              </w:rPr>
              <w:t>2.7.9</w:t>
            </w:r>
            <w:r>
              <w:rPr>
                <w:rFonts w:asciiTheme="minorHAnsi" w:eastAsiaTheme="minorEastAsia" w:hAnsiTheme="minorHAnsi"/>
                <w:noProof/>
              </w:rPr>
              <w:tab/>
            </w:r>
            <w:r w:rsidRPr="00935111">
              <w:rPr>
                <w:rStyle w:val="Hyperkobling"/>
                <w:noProof/>
              </w:rPr>
              <w:t>Årlig melding til Stortinget om oppfølging av anmodningsvedtak</w:t>
            </w:r>
            <w:r>
              <w:rPr>
                <w:noProof/>
                <w:webHidden/>
              </w:rPr>
              <w:tab/>
            </w:r>
            <w:r>
              <w:rPr>
                <w:noProof/>
                <w:webHidden/>
              </w:rPr>
              <w:fldChar w:fldCharType="begin"/>
            </w:r>
            <w:r>
              <w:rPr>
                <w:noProof/>
                <w:webHidden/>
              </w:rPr>
              <w:instrText xml:space="preserve"> PAGEREF _Toc238033160 \h </w:instrText>
            </w:r>
            <w:r>
              <w:rPr>
                <w:noProof/>
                <w:webHidden/>
              </w:rPr>
            </w:r>
            <w:r>
              <w:rPr>
                <w:noProof/>
                <w:webHidden/>
              </w:rPr>
              <w:fldChar w:fldCharType="separate"/>
            </w:r>
            <w:r w:rsidR="009D1FD3">
              <w:rPr>
                <w:noProof/>
                <w:webHidden/>
              </w:rPr>
              <w:t>22</w:t>
            </w:r>
            <w:r>
              <w:rPr>
                <w:noProof/>
                <w:webHidden/>
              </w:rPr>
              <w:fldChar w:fldCharType="end"/>
            </w:r>
          </w:hyperlink>
        </w:p>
        <w:p w14:paraId="2BC05B8D" w14:textId="3D886059" w:rsidR="003A0970" w:rsidRDefault="003A0970">
          <w:pPr>
            <w:pStyle w:val="INNH2"/>
            <w:tabs>
              <w:tab w:val="left" w:pos="800"/>
            </w:tabs>
            <w:rPr>
              <w:rFonts w:asciiTheme="minorHAnsi" w:eastAsiaTheme="minorEastAsia" w:hAnsiTheme="minorHAnsi"/>
              <w:noProof/>
            </w:rPr>
          </w:pPr>
          <w:hyperlink w:anchor="_Toc238033161" w:history="1">
            <w:r w:rsidRPr="00935111">
              <w:rPr>
                <w:rStyle w:val="Hyperkobling"/>
                <w:noProof/>
              </w:rPr>
              <w:t>2.8</w:t>
            </w:r>
            <w:r>
              <w:rPr>
                <w:rFonts w:asciiTheme="minorHAnsi" w:eastAsiaTheme="minorEastAsia" w:hAnsiTheme="minorHAnsi"/>
                <w:noProof/>
              </w:rPr>
              <w:tab/>
            </w:r>
            <w:r w:rsidRPr="00935111">
              <w:rPr>
                <w:rStyle w:val="Hyperkobling"/>
                <w:noProof/>
              </w:rPr>
              <w:t>Vedtak om oversendelse til utredning og uttalelse</w:t>
            </w:r>
            <w:r>
              <w:rPr>
                <w:noProof/>
                <w:webHidden/>
              </w:rPr>
              <w:tab/>
            </w:r>
            <w:r>
              <w:rPr>
                <w:noProof/>
                <w:webHidden/>
              </w:rPr>
              <w:fldChar w:fldCharType="begin"/>
            </w:r>
            <w:r>
              <w:rPr>
                <w:noProof/>
                <w:webHidden/>
              </w:rPr>
              <w:instrText xml:space="preserve"> PAGEREF _Toc238033161 \h </w:instrText>
            </w:r>
            <w:r>
              <w:rPr>
                <w:noProof/>
                <w:webHidden/>
              </w:rPr>
            </w:r>
            <w:r>
              <w:rPr>
                <w:noProof/>
                <w:webHidden/>
              </w:rPr>
              <w:fldChar w:fldCharType="separate"/>
            </w:r>
            <w:r w:rsidR="009D1FD3">
              <w:rPr>
                <w:noProof/>
                <w:webHidden/>
              </w:rPr>
              <w:t>22</w:t>
            </w:r>
            <w:r>
              <w:rPr>
                <w:noProof/>
                <w:webHidden/>
              </w:rPr>
              <w:fldChar w:fldCharType="end"/>
            </w:r>
          </w:hyperlink>
        </w:p>
        <w:p w14:paraId="0D84E965" w14:textId="77AFA260" w:rsidR="003A0970" w:rsidRDefault="003A0970">
          <w:pPr>
            <w:pStyle w:val="INNH2"/>
            <w:tabs>
              <w:tab w:val="left" w:pos="800"/>
            </w:tabs>
            <w:rPr>
              <w:rFonts w:asciiTheme="minorHAnsi" w:eastAsiaTheme="minorEastAsia" w:hAnsiTheme="minorHAnsi"/>
              <w:noProof/>
            </w:rPr>
          </w:pPr>
          <w:hyperlink w:anchor="_Toc238033162" w:history="1">
            <w:r w:rsidRPr="00935111">
              <w:rPr>
                <w:rStyle w:val="Hyperkobling"/>
                <w:noProof/>
              </w:rPr>
              <w:t>2.9</w:t>
            </w:r>
            <w:r>
              <w:rPr>
                <w:rFonts w:asciiTheme="minorHAnsi" w:eastAsiaTheme="minorEastAsia" w:hAnsiTheme="minorHAnsi"/>
                <w:noProof/>
              </w:rPr>
              <w:tab/>
            </w:r>
            <w:r w:rsidRPr="00935111">
              <w:rPr>
                <w:rStyle w:val="Hyperkobling"/>
                <w:noProof/>
              </w:rPr>
              <w:t>Vedtak som ikke trenger oppfølging</w:t>
            </w:r>
            <w:r>
              <w:rPr>
                <w:noProof/>
                <w:webHidden/>
              </w:rPr>
              <w:tab/>
            </w:r>
            <w:r>
              <w:rPr>
                <w:noProof/>
                <w:webHidden/>
              </w:rPr>
              <w:fldChar w:fldCharType="begin"/>
            </w:r>
            <w:r>
              <w:rPr>
                <w:noProof/>
                <w:webHidden/>
              </w:rPr>
              <w:instrText xml:space="preserve"> PAGEREF _Toc238033162 \h </w:instrText>
            </w:r>
            <w:r>
              <w:rPr>
                <w:noProof/>
                <w:webHidden/>
              </w:rPr>
            </w:r>
            <w:r>
              <w:rPr>
                <w:noProof/>
                <w:webHidden/>
              </w:rPr>
              <w:fldChar w:fldCharType="separate"/>
            </w:r>
            <w:r w:rsidR="009D1FD3">
              <w:rPr>
                <w:noProof/>
                <w:webHidden/>
              </w:rPr>
              <w:t>23</w:t>
            </w:r>
            <w:r>
              <w:rPr>
                <w:noProof/>
                <w:webHidden/>
              </w:rPr>
              <w:fldChar w:fldCharType="end"/>
            </w:r>
          </w:hyperlink>
        </w:p>
        <w:p w14:paraId="3EFA91DF" w14:textId="04355109" w:rsidR="003A0970" w:rsidRDefault="003A0970">
          <w:pPr>
            <w:pStyle w:val="INNH3"/>
            <w:tabs>
              <w:tab w:val="left" w:pos="1200"/>
            </w:tabs>
            <w:rPr>
              <w:rFonts w:asciiTheme="minorHAnsi" w:eastAsiaTheme="minorEastAsia" w:hAnsiTheme="minorHAnsi"/>
              <w:noProof/>
            </w:rPr>
          </w:pPr>
          <w:hyperlink w:anchor="_Toc238033163" w:history="1">
            <w:r w:rsidRPr="00935111">
              <w:rPr>
                <w:rStyle w:val="Hyperkobling"/>
                <w:noProof/>
              </w:rPr>
              <w:t>2.9.1</w:t>
            </w:r>
            <w:r>
              <w:rPr>
                <w:rFonts w:asciiTheme="minorHAnsi" w:eastAsiaTheme="minorEastAsia" w:hAnsiTheme="minorHAnsi"/>
                <w:noProof/>
              </w:rPr>
              <w:tab/>
            </w:r>
            <w:r w:rsidRPr="00935111">
              <w:rPr>
                <w:rStyle w:val="Hyperkobling"/>
                <w:noProof/>
              </w:rPr>
              <w:t>Vedtak om oversendelse uten realitetsvotering</w:t>
            </w:r>
            <w:r>
              <w:rPr>
                <w:noProof/>
                <w:webHidden/>
              </w:rPr>
              <w:tab/>
            </w:r>
            <w:r>
              <w:rPr>
                <w:noProof/>
                <w:webHidden/>
              </w:rPr>
              <w:fldChar w:fldCharType="begin"/>
            </w:r>
            <w:r>
              <w:rPr>
                <w:noProof/>
                <w:webHidden/>
              </w:rPr>
              <w:instrText xml:space="preserve"> PAGEREF _Toc238033163 \h </w:instrText>
            </w:r>
            <w:r>
              <w:rPr>
                <w:noProof/>
                <w:webHidden/>
              </w:rPr>
            </w:r>
            <w:r>
              <w:rPr>
                <w:noProof/>
                <w:webHidden/>
              </w:rPr>
              <w:fldChar w:fldCharType="separate"/>
            </w:r>
            <w:r w:rsidR="009D1FD3">
              <w:rPr>
                <w:noProof/>
                <w:webHidden/>
              </w:rPr>
              <w:t>23</w:t>
            </w:r>
            <w:r>
              <w:rPr>
                <w:noProof/>
                <w:webHidden/>
              </w:rPr>
              <w:fldChar w:fldCharType="end"/>
            </w:r>
          </w:hyperlink>
        </w:p>
        <w:p w14:paraId="2DBAEB1C" w14:textId="2061B2CB" w:rsidR="003A0970" w:rsidRDefault="003A0970">
          <w:pPr>
            <w:pStyle w:val="INNH3"/>
            <w:tabs>
              <w:tab w:val="left" w:pos="1200"/>
            </w:tabs>
            <w:rPr>
              <w:rFonts w:asciiTheme="minorHAnsi" w:eastAsiaTheme="minorEastAsia" w:hAnsiTheme="minorHAnsi"/>
              <w:noProof/>
            </w:rPr>
          </w:pPr>
          <w:hyperlink w:anchor="_Toc238033164" w:history="1">
            <w:r w:rsidRPr="00935111">
              <w:rPr>
                <w:rStyle w:val="Hyperkobling"/>
                <w:noProof/>
              </w:rPr>
              <w:t>2.9.2</w:t>
            </w:r>
            <w:r>
              <w:rPr>
                <w:rFonts w:asciiTheme="minorHAnsi" w:eastAsiaTheme="minorEastAsia" w:hAnsiTheme="minorHAnsi"/>
                <w:noProof/>
              </w:rPr>
              <w:tab/>
            </w:r>
            <w:r w:rsidRPr="00935111">
              <w:rPr>
                <w:rStyle w:val="Hyperkobling"/>
                <w:noProof/>
              </w:rPr>
              <w:t>Vedlegges protokollen</w:t>
            </w:r>
            <w:r>
              <w:rPr>
                <w:noProof/>
                <w:webHidden/>
              </w:rPr>
              <w:tab/>
            </w:r>
            <w:r>
              <w:rPr>
                <w:noProof/>
                <w:webHidden/>
              </w:rPr>
              <w:fldChar w:fldCharType="begin"/>
            </w:r>
            <w:r>
              <w:rPr>
                <w:noProof/>
                <w:webHidden/>
              </w:rPr>
              <w:instrText xml:space="preserve"> PAGEREF _Toc238033164 \h </w:instrText>
            </w:r>
            <w:r>
              <w:rPr>
                <w:noProof/>
                <w:webHidden/>
              </w:rPr>
            </w:r>
            <w:r>
              <w:rPr>
                <w:noProof/>
                <w:webHidden/>
              </w:rPr>
              <w:fldChar w:fldCharType="separate"/>
            </w:r>
            <w:r w:rsidR="009D1FD3">
              <w:rPr>
                <w:noProof/>
                <w:webHidden/>
              </w:rPr>
              <w:t>23</w:t>
            </w:r>
            <w:r>
              <w:rPr>
                <w:noProof/>
                <w:webHidden/>
              </w:rPr>
              <w:fldChar w:fldCharType="end"/>
            </w:r>
          </w:hyperlink>
        </w:p>
        <w:p w14:paraId="76DA5581" w14:textId="3B5E828B" w:rsidR="003A0970" w:rsidRDefault="003A0970">
          <w:pPr>
            <w:pStyle w:val="INNH3"/>
            <w:tabs>
              <w:tab w:val="left" w:pos="1200"/>
            </w:tabs>
            <w:rPr>
              <w:rFonts w:asciiTheme="minorHAnsi" w:eastAsiaTheme="minorEastAsia" w:hAnsiTheme="minorHAnsi"/>
              <w:noProof/>
            </w:rPr>
          </w:pPr>
          <w:hyperlink w:anchor="_Toc238033165" w:history="1">
            <w:r w:rsidRPr="00935111">
              <w:rPr>
                <w:rStyle w:val="Hyperkobling"/>
                <w:noProof/>
              </w:rPr>
              <w:t>2.9.3</w:t>
            </w:r>
            <w:r>
              <w:rPr>
                <w:rFonts w:asciiTheme="minorHAnsi" w:eastAsiaTheme="minorEastAsia" w:hAnsiTheme="minorHAnsi"/>
                <w:noProof/>
              </w:rPr>
              <w:tab/>
            </w:r>
            <w:r w:rsidRPr="00935111">
              <w:rPr>
                <w:rStyle w:val="Hyperkobling"/>
                <w:noProof/>
              </w:rPr>
              <w:t>Ikke bifalt</w:t>
            </w:r>
            <w:r>
              <w:rPr>
                <w:noProof/>
                <w:webHidden/>
              </w:rPr>
              <w:tab/>
            </w:r>
            <w:r>
              <w:rPr>
                <w:noProof/>
                <w:webHidden/>
              </w:rPr>
              <w:fldChar w:fldCharType="begin"/>
            </w:r>
            <w:r>
              <w:rPr>
                <w:noProof/>
                <w:webHidden/>
              </w:rPr>
              <w:instrText xml:space="preserve"> PAGEREF _Toc238033165 \h </w:instrText>
            </w:r>
            <w:r>
              <w:rPr>
                <w:noProof/>
                <w:webHidden/>
              </w:rPr>
            </w:r>
            <w:r>
              <w:rPr>
                <w:noProof/>
                <w:webHidden/>
              </w:rPr>
              <w:fldChar w:fldCharType="separate"/>
            </w:r>
            <w:r w:rsidR="009D1FD3">
              <w:rPr>
                <w:noProof/>
                <w:webHidden/>
              </w:rPr>
              <w:t>23</w:t>
            </w:r>
            <w:r>
              <w:rPr>
                <w:noProof/>
                <w:webHidden/>
              </w:rPr>
              <w:fldChar w:fldCharType="end"/>
            </w:r>
          </w:hyperlink>
        </w:p>
        <w:p w14:paraId="310F28E1" w14:textId="5715DFE3" w:rsidR="003A0970" w:rsidRDefault="003A0970">
          <w:pPr>
            <w:pStyle w:val="INNH2"/>
            <w:tabs>
              <w:tab w:val="left" w:pos="1200"/>
            </w:tabs>
            <w:rPr>
              <w:rFonts w:asciiTheme="minorHAnsi" w:eastAsiaTheme="minorEastAsia" w:hAnsiTheme="minorHAnsi"/>
              <w:noProof/>
            </w:rPr>
          </w:pPr>
          <w:hyperlink w:anchor="_Toc238033166" w:history="1">
            <w:r w:rsidRPr="00935111">
              <w:rPr>
                <w:rStyle w:val="Hyperkobling"/>
                <w:noProof/>
              </w:rPr>
              <w:t>2.10</w:t>
            </w:r>
            <w:r>
              <w:rPr>
                <w:rFonts w:asciiTheme="minorHAnsi" w:eastAsiaTheme="minorEastAsia" w:hAnsiTheme="minorHAnsi"/>
                <w:noProof/>
              </w:rPr>
              <w:tab/>
            </w:r>
            <w:r w:rsidRPr="00935111">
              <w:rPr>
                <w:rStyle w:val="Hyperkobling"/>
                <w:noProof/>
              </w:rPr>
              <w:t>Betydningen av komitémerknader og uttalelser under</w:t>
            </w:r>
            <w:r>
              <w:rPr>
                <w:rStyle w:val="Hyperkobling"/>
                <w:noProof/>
              </w:rPr>
              <w:br/>
            </w:r>
            <w:r w:rsidR="00490BBF">
              <w:rPr>
                <w:rStyle w:val="Hyperkobling"/>
                <w:noProof/>
              </w:rPr>
              <w:t xml:space="preserve">        </w:t>
            </w:r>
            <w:r w:rsidRPr="00935111">
              <w:rPr>
                <w:rStyle w:val="Hyperkobling"/>
                <w:noProof/>
              </w:rPr>
              <w:t>stortingsdebatter</w:t>
            </w:r>
            <w:r>
              <w:rPr>
                <w:noProof/>
                <w:webHidden/>
              </w:rPr>
              <w:tab/>
            </w:r>
            <w:r>
              <w:rPr>
                <w:noProof/>
                <w:webHidden/>
              </w:rPr>
              <w:fldChar w:fldCharType="begin"/>
            </w:r>
            <w:r>
              <w:rPr>
                <w:noProof/>
                <w:webHidden/>
              </w:rPr>
              <w:instrText xml:space="preserve"> PAGEREF _Toc238033166 \h </w:instrText>
            </w:r>
            <w:r>
              <w:rPr>
                <w:noProof/>
                <w:webHidden/>
              </w:rPr>
            </w:r>
            <w:r>
              <w:rPr>
                <w:noProof/>
                <w:webHidden/>
              </w:rPr>
              <w:fldChar w:fldCharType="separate"/>
            </w:r>
            <w:r w:rsidR="009D1FD3">
              <w:rPr>
                <w:noProof/>
                <w:webHidden/>
              </w:rPr>
              <w:t>23</w:t>
            </w:r>
            <w:r>
              <w:rPr>
                <w:noProof/>
                <w:webHidden/>
              </w:rPr>
              <w:fldChar w:fldCharType="end"/>
            </w:r>
          </w:hyperlink>
        </w:p>
        <w:p w14:paraId="2DA012AF" w14:textId="5985C09D" w:rsidR="003A0970" w:rsidRDefault="003A0970">
          <w:pPr>
            <w:pStyle w:val="INNH1"/>
            <w:tabs>
              <w:tab w:val="left" w:pos="400"/>
            </w:tabs>
            <w:rPr>
              <w:rFonts w:asciiTheme="minorHAnsi" w:eastAsiaTheme="minorEastAsia" w:hAnsiTheme="minorHAnsi"/>
              <w:noProof/>
            </w:rPr>
          </w:pPr>
          <w:hyperlink w:anchor="_Toc238033167" w:history="1">
            <w:r w:rsidRPr="00935111">
              <w:rPr>
                <w:rStyle w:val="Hyperkobling"/>
                <w:noProof/>
              </w:rPr>
              <w:t>3</w:t>
            </w:r>
            <w:r>
              <w:rPr>
                <w:rFonts w:asciiTheme="minorHAnsi" w:eastAsiaTheme="minorEastAsia" w:hAnsiTheme="minorHAnsi"/>
                <w:noProof/>
              </w:rPr>
              <w:tab/>
            </w:r>
            <w:r w:rsidRPr="00935111">
              <w:rPr>
                <w:rStyle w:val="Hyperkobling"/>
                <w:noProof/>
              </w:rPr>
              <w:t>Statsrådenes deltagelse i Stortingets debatter</w:t>
            </w:r>
            <w:r>
              <w:rPr>
                <w:noProof/>
                <w:webHidden/>
              </w:rPr>
              <w:tab/>
            </w:r>
            <w:r>
              <w:rPr>
                <w:noProof/>
                <w:webHidden/>
              </w:rPr>
              <w:fldChar w:fldCharType="begin"/>
            </w:r>
            <w:r>
              <w:rPr>
                <w:noProof/>
                <w:webHidden/>
              </w:rPr>
              <w:instrText xml:space="preserve"> PAGEREF _Toc238033167 \h </w:instrText>
            </w:r>
            <w:r>
              <w:rPr>
                <w:noProof/>
                <w:webHidden/>
              </w:rPr>
            </w:r>
            <w:r>
              <w:rPr>
                <w:noProof/>
                <w:webHidden/>
              </w:rPr>
              <w:fldChar w:fldCharType="separate"/>
            </w:r>
            <w:r w:rsidR="009D1FD3">
              <w:rPr>
                <w:noProof/>
                <w:webHidden/>
              </w:rPr>
              <w:t>25</w:t>
            </w:r>
            <w:r>
              <w:rPr>
                <w:noProof/>
                <w:webHidden/>
              </w:rPr>
              <w:fldChar w:fldCharType="end"/>
            </w:r>
          </w:hyperlink>
        </w:p>
        <w:p w14:paraId="70F9A055" w14:textId="2AB311A5" w:rsidR="003A0970" w:rsidRDefault="003A0970">
          <w:pPr>
            <w:pStyle w:val="INNH2"/>
            <w:tabs>
              <w:tab w:val="left" w:pos="800"/>
            </w:tabs>
            <w:rPr>
              <w:rFonts w:asciiTheme="minorHAnsi" w:eastAsiaTheme="minorEastAsia" w:hAnsiTheme="minorHAnsi"/>
              <w:noProof/>
            </w:rPr>
          </w:pPr>
          <w:hyperlink w:anchor="_Toc238033168" w:history="1">
            <w:r w:rsidRPr="00935111">
              <w:rPr>
                <w:rStyle w:val="Hyperkobling"/>
                <w:noProof/>
              </w:rPr>
              <w:t>3.1</w:t>
            </w:r>
            <w:r>
              <w:rPr>
                <w:rFonts w:asciiTheme="minorHAnsi" w:eastAsiaTheme="minorEastAsia" w:hAnsiTheme="minorHAnsi"/>
                <w:noProof/>
              </w:rPr>
              <w:tab/>
            </w:r>
            <w:r w:rsidRPr="00935111">
              <w:rPr>
                <w:rStyle w:val="Hyperkobling"/>
                <w:noProof/>
              </w:rPr>
              <w:t>Hva debatteres i Stortinget?</w:t>
            </w:r>
            <w:r>
              <w:rPr>
                <w:noProof/>
                <w:webHidden/>
              </w:rPr>
              <w:tab/>
            </w:r>
            <w:r>
              <w:rPr>
                <w:noProof/>
                <w:webHidden/>
              </w:rPr>
              <w:fldChar w:fldCharType="begin"/>
            </w:r>
            <w:r>
              <w:rPr>
                <w:noProof/>
                <w:webHidden/>
              </w:rPr>
              <w:instrText xml:space="preserve"> PAGEREF _Toc238033168 \h </w:instrText>
            </w:r>
            <w:r>
              <w:rPr>
                <w:noProof/>
                <w:webHidden/>
              </w:rPr>
            </w:r>
            <w:r>
              <w:rPr>
                <w:noProof/>
                <w:webHidden/>
              </w:rPr>
              <w:fldChar w:fldCharType="separate"/>
            </w:r>
            <w:r w:rsidR="009D1FD3">
              <w:rPr>
                <w:noProof/>
                <w:webHidden/>
              </w:rPr>
              <w:t>25</w:t>
            </w:r>
            <w:r>
              <w:rPr>
                <w:noProof/>
                <w:webHidden/>
              </w:rPr>
              <w:fldChar w:fldCharType="end"/>
            </w:r>
          </w:hyperlink>
        </w:p>
        <w:p w14:paraId="3388D823" w14:textId="74838D6E" w:rsidR="003A0970" w:rsidRDefault="003A0970">
          <w:pPr>
            <w:pStyle w:val="INNH2"/>
            <w:tabs>
              <w:tab w:val="left" w:pos="800"/>
            </w:tabs>
            <w:rPr>
              <w:rFonts w:asciiTheme="minorHAnsi" w:eastAsiaTheme="minorEastAsia" w:hAnsiTheme="minorHAnsi"/>
              <w:noProof/>
            </w:rPr>
          </w:pPr>
          <w:hyperlink w:anchor="_Toc238033169" w:history="1">
            <w:r w:rsidRPr="00935111">
              <w:rPr>
                <w:rStyle w:val="Hyperkobling"/>
                <w:noProof/>
              </w:rPr>
              <w:t>3.2</w:t>
            </w:r>
            <w:r>
              <w:rPr>
                <w:rFonts w:asciiTheme="minorHAnsi" w:eastAsiaTheme="minorEastAsia" w:hAnsiTheme="minorHAnsi"/>
                <w:noProof/>
              </w:rPr>
              <w:tab/>
            </w:r>
            <w:r w:rsidRPr="00935111">
              <w:rPr>
                <w:rStyle w:val="Hyperkobling"/>
                <w:noProof/>
              </w:rPr>
              <w:t>Statsråders rett til å møte i Stortinget</w:t>
            </w:r>
            <w:r>
              <w:rPr>
                <w:noProof/>
                <w:webHidden/>
              </w:rPr>
              <w:tab/>
            </w:r>
            <w:r>
              <w:rPr>
                <w:noProof/>
                <w:webHidden/>
              </w:rPr>
              <w:fldChar w:fldCharType="begin"/>
            </w:r>
            <w:r>
              <w:rPr>
                <w:noProof/>
                <w:webHidden/>
              </w:rPr>
              <w:instrText xml:space="preserve"> PAGEREF _Toc238033169 \h </w:instrText>
            </w:r>
            <w:r>
              <w:rPr>
                <w:noProof/>
                <w:webHidden/>
              </w:rPr>
            </w:r>
            <w:r>
              <w:rPr>
                <w:noProof/>
                <w:webHidden/>
              </w:rPr>
              <w:fldChar w:fldCharType="separate"/>
            </w:r>
            <w:r w:rsidR="009D1FD3">
              <w:rPr>
                <w:noProof/>
                <w:webHidden/>
              </w:rPr>
              <w:t>25</w:t>
            </w:r>
            <w:r>
              <w:rPr>
                <w:noProof/>
                <w:webHidden/>
              </w:rPr>
              <w:fldChar w:fldCharType="end"/>
            </w:r>
          </w:hyperlink>
        </w:p>
        <w:p w14:paraId="23D888EA" w14:textId="2015BAB8" w:rsidR="003A0970" w:rsidRDefault="003A0970">
          <w:pPr>
            <w:pStyle w:val="INNH2"/>
            <w:tabs>
              <w:tab w:val="left" w:pos="800"/>
            </w:tabs>
            <w:rPr>
              <w:rFonts w:asciiTheme="minorHAnsi" w:eastAsiaTheme="minorEastAsia" w:hAnsiTheme="minorHAnsi"/>
              <w:noProof/>
            </w:rPr>
          </w:pPr>
          <w:hyperlink w:anchor="_Toc238033170" w:history="1">
            <w:r w:rsidRPr="00935111">
              <w:rPr>
                <w:rStyle w:val="Hyperkobling"/>
                <w:noProof/>
              </w:rPr>
              <w:t>3.3</w:t>
            </w:r>
            <w:r>
              <w:rPr>
                <w:rFonts w:asciiTheme="minorHAnsi" w:eastAsiaTheme="minorEastAsia" w:hAnsiTheme="minorHAnsi"/>
                <w:noProof/>
              </w:rPr>
              <w:tab/>
            </w:r>
            <w:r w:rsidRPr="00935111">
              <w:rPr>
                <w:rStyle w:val="Hyperkobling"/>
                <w:noProof/>
              </w:rPr>
              <w:t>Når statsråder forventes å møte i Stortinget</w:t>
            </w:r>
            <w:r>
              <w:rPr>
                <w:noProof/>
                <w:webHidden/>
              </w:rPr>
              <w:tab/>
            </w:r>
            <w:r>
              <w:rPr>
                <w:noProof/>
                <w:webHidden/>
              </w:rPr>
              <w:fldChar w:fldCharType="begin"/>
            </w:r>
            <w:r>
              <w:rPr>
                <w:noProof/>
                <w:webHidden/>
              </w:rPr>
              <w:instrText xml:space="preserve"> PAGEREF _Toc238033170 \h </w:instrText>
            </w:r>
            <w:r>
              <w:rPr>
                <w:noProof/>
                <w:webHidden/>
              </w:rPr>
            </w:r>
            <w:r>
              <w:rPr>
                <w:noProof/>
                <w:webHidden/>
              </w:rPr>
              <w:fldChar w:fldCharType="separate"/>
            </w:r>
            <w:r w:rsidR="009D1FD3">
              <w:rPr>
                <w:noProof/>
                <w:webHidden/>
              </w:rPr>
              <w:t>25</w:t>
            </w:r>
            <w:r>
              <w:rPr>
                <w:noProof/>
                <w:webHidden/>
              </w:rPr>
              <w:fldChar w:fldCharType="end"/>
            </w:r>
          </w:hyperlink>
        </w:p>
        <w:p w14:paraId="45093673" w14:textId="749C522A" w:rsidR="003A0970" w:rsidRDefault="003A0970">
          <w:pPr>
            <w:pStyle w:val="INNH2"/>
            <w:tabs>
              <w:tab w:val="left" w:pos="800"/>
            </w:tabs>
            <w:rPr>
              <w:rFonts w:asciiTheme="minorHAnsi" w:eastAsiaTheme="minorEastAsia" w:hAnsiTheme="minorHAnsi"/>
              <w:noProof/>
            </w:rPr>
          </w:pPr>
          <w:hyperlink w:anchor="_Toc238033171" w:history="1">
            <w:r w:rsidRPr="00935111">
              <w:rPr>
                <w:rStyle w:val="Hyperkobling"/>
                <w:noProof/>
              </w:rPr>
              <w:t>3.4</w:t>
            </w:r>
            <w:r>
              <w:rPr>
                <w:rFonts w:asciiTheme="minorHAnsi" w:eastAsiaTheme="minorEastAsia" w:hAnsiTheme="minorHAnsi"/>
                <w:noProof/>
              </w:rPr>
              <w:tab/>
            </w:r>
            <w:r w:rsidRPr="00935111">
              <w:rPr>
                <w:rStyle w:val="Hyperkobling"/>
                <w:noProof/>
              </w:rPr>
              <w:t>Håndtering av statsråders fravær</w:t>
            </w:r>
            <w:r>
              <w:rPr>
                <w:noProof/>
                <w:webHidden/>
              </w:rPr>
              <w:tab/>
            </w:r>
            <w:r>
              <w:rPr>
                <w:noProof/>
                <w:webHidden/>
              </w:rPr>
              <w:fldChar w:fldCharType="begin"/>
            </w:r>
            <w:r>
              <w:rPr>
                <w:noProof/>
                <w:webHidden/>
              </w:rPr>
              <w:instrText xml:space="preserve"> PAGEREF _Toc238033171 \h </w:instrText>
            </w:r>
            <w:r>
              <w:rPr>
                <w:noProof/>
                <w:webHidden/>
              </w:rPr>
            </w:r>
            <w:r>
              <w:rPr>
                <w:noProof/>
                <w:webHidden/>
              </w:rPr>
              <w:fldChar w:fldCharType="separate"/>
            </w:r>
            <w:r w:rsidR="009D1FD3">
              <w:rPr>
                <w:noProof/>
                <w:webHidden/>
              </w:rPr>
              <w:t>27</w:t>
            </w:r>
            <w:r>
              <w:rPr>
                <w:noProof/>
                <w:webHidden/>
              </w:rPr>
              <w:fldChar w:fldCharType="end"/>
            </w:r>
          </w:hyperlink>
        </w:p>
        <w:p w14:paraId="0D7AB186" w14:textId="730AA74D" w:rsidR="003A0970" w:rsidRDefault="003A0970">
          <w:pPr>
            <w:pStyle w:val="INNH1"/>
            <w:tabs>
              <w:tab w:val="left" w:pos="400"/>
            </w:tabs>
            <w:rPr>
              <w:rFonts w:asciiTheme="minorHAnsi" w:eastAsiaTheme="minorEastAsia" w:hAnsiTheme="minorHAnsi"/>
              <w:noProof/>
            </w:rPr>
          </w:pPr>
          <w:hyperlink w:anchor="_Toc238033172" w:history="1">
            <w:r w:rsidRPr="00935111">
              <w:rPr>
                <w:rStyle w:val="Hyperkobling"/>
                <w:noProof/>
              </w:rPr>
              <w:t>4</w:t>
            </w:r>
            <w:r>
              <w:rPr>
                <w:rFonts w:asciiTheme="minorHAnsi" w:eastAsiaTheme="minorEastAsia" w:hAnsiTheme="minorHAnsi"/>
                <w:noProof/>
              </w:rPr>
              <w:tab/>
            </w:r>
            <w:r w:rsidRPr="00935111">
              <w:rPr>
                <w:rStyle w:val="Hyperkobling"/>
                <w:noProof/>
              </w:rPr>
              <w:t>Muntlige redegjørelser fra statsråder til Stortinget</w:t>
            </w:r>
            <w:r>
              <w:rPr>
                <w:noProof/>
                <w:webHidden/>
              </w:rPr>
              <w:tab/>
            </w:r>
            <w:r>
              <w:rPr>
                <w:noProof/>
                <w:webHidden/>
              </w:rPr>
              <w:fldChar w:fldCharType="begin"/>
            </w:r>
            <w:r>
              <w:rPr>
                <w:noProof/>
                <w:webHidden/>
              </w:rPr>
              <w:instrText xml:space="preserve"> PAGEREF _Toc238033172 \h </w:instrText>
            </w:r>
            <w:r>
              <w:rPr>
                <w:noProof/>
                <w:webHidden/>
              </w:rPr>
            </w:r>
            <w:r>
              <w:rPr>
                <w:noProof/>
                <w:webHidden/>
              </w:rPr>
              <w:fldChar w:fldCharType="separate"/>
            </w:r>
            <w:r w:rsidR="009D1FD3">
              <w:rPr>
                <w:noProof/>
                <w:webHidden/>
              </w:rPr>
              <w:t>28</w:t>
            </w:r>
            <w:r>
              <w:rPr>
                <w:noProof/>
                <w:webHidden/>
              </w:rPr>
              <w:fldChar w:fldCharType="end"/>
            </w:r>
          </w:hyperlink>
        </w:p>
        <w:p w14:paraId="36F909B1" w14:textId="60897806" w:rsidR="003A0970" w:rsidRDefault="003A0970">
          <w:pPr>
            <w:pStyle w:val="INNH2"/>
            <w:tabs>
              <w:tab w:val="left" w:pos="800"/>
            </w:tabs>
            <w:rPr>
              <w:rFonts w:asciiTheme="minorHAnsi" w:eastAsiaTheme="minorEastAsia" w:hAnsiTheme="minorHAnsi"/>
              <w:noProof/>
            </w:rPr>
          </w:pPr>
          <w:hyperlink w:anchor="_Toc238033173" w:history="1">
            <w:r w:rsidRPr="00935111">
              <w:rPr>
                <w:rStyle w:val="Hyperkobling"/>
                <w:noProof/>
              </w:rPr>
              <w:t>4.1</w:t>
            </w:r>
            <w:r>
              <w:rPr>
                <w:rFonts w:asciiTheme="minorHAnsi" w:eastAsiaTheme="minorEastAsia" w:hAnsiTheme="minorHAnsi"/>
                <w:noProof/>
              </w:rPr>
              <w:tab/>
            </w:r>
            <w:r w:rsidRPr="00935111">
              <w:rPr>
                <w:rStyle w:val="Hyperkobling"/>
                <w:noProof/>
              </w:rPr>
              <w:t>Hva er en muntlig redegjørelse?</w:t>
            </w:r>
            <w:r>
              <w:rPr>
                <w:noProof/>
                <w:webHidden/>
              </w:rPr>
              <w:tab/>
            </w:r>
            <w:r>
              <w:rPr>
                <w:noProof/>
                <w:webHidden/>
              </w:rPr>
              <w:fldChar w:fldCharType="begin"/>
            </w:r>
            <w:r>
              <w:rPr>
                <w:noProof/>
                <w:webHidden/>
              </w:rPr>
              <w:instrText xml:space="preserve"> PAGEREF _Toc238033173 \h </w:instrText>
            </w:r>
            <w:r>
              <w:rPr>
                <w:noProof/>
                <w:webHidden/>
              </w:rPr>
            </w:r>
            <w:r>
              <w:rPr>
                <w:noProof/>
                <w:webHidden/>
              </w:rPr>
              <w:fldChar w:fldCharType="separate"/>
            </w:r>
            <w:r w:rsidR="009D1FD3">
              <w:rPr>
                <w:noProof/>
                <w:webHidden/>
              </w:rPr>
              <w:t>28</w:t>
            </w:r>
            <w:r>
              <w:rPr>
                <w:noProof/>
                <w:webHidden/>
              </w:rPr>
              <w:fldChar w:fldCharType="end"/>
            </w:r>
          </w:hyperlink>
        </w:p>
        <w:p w14:paraId="0AF5A4FE" w14:textId="4B588662" w:rsidR="003A0970" w:rsidRDefault="003A0970">
          <w:pPr>
            <w:pStyle w:val="INNH2"/>
            <w:tabs>
              <w:tab w:val="left" w:pos="800"/>
            </w:tabs>
            <w:rPr>
              <w:rFonts w:asciiTheme="minorHAnsi" w:eastAsiaTheme="minorEastAsia" w:hAnsiTheme="minorHAnsi"/>
              <w:noProof/>
            </w:rPr>
          </w:pPr>
          <w:hyperlink w:anchor="_Toc238033174" w:history="1">
            <w:r w:rsidRPr="00935111">
              <w:rPr>
                <w:rStyle w:val="Hyperkobling"/>
                <w:noProof/>
              </w:rPr>
              <w:t>4.2</w:t>
            </w:r>
            <w:r>
              <w:rPr>
                <w:rFonts w:asciiTheme="minorHAnsi" w:eastAsiaTheme="minorEastAsia" w:hAnsiTheme="minorHAnsi"/>
                <w:noProof/>
              </w:rPr>
              <w:tab/>
            </w:r>
            <w:r w:rsidRPr="00935111">
              <w:rPr>
                <w:rStyle w:val="Hyperkobling"/>
                <w:noProof/>
              </w:rPr>
              <w:t>Når kan muntlige redegjørelser benyttes?</w:t>
            </w:r>
            <w:r>
              <w:rPr>
                <w:noProof/>
                <w:webHidden/>
              </w:rPr>
              <w:tab/>
            </w:r>
            <w:r>
              <w:rPr>
                <w:noProof/>
                <w:webHidden/>
              </w:rPr>
              <w:fldChar w:fldCharType="begin"/>
            </w:r>
            <w:r>
              <w:rPr>
                <w:noProof/>
                <w:webHidden/>
              </w:rPr>
              <w:instrText xml:space="preserve"> PAGEREF _Toc238033174 \h </w:instrText>
            </w:r>
            <w:r>
              <w:rPr>
                <w:noProof/>
                <w:webHidden/>
              </w:rPr>
            </w:r>
            <w:r>
              <w:rPr>
                <w:noProof/>
                <w:webHidden/>
              </w:rPr>
              <w:fldChar w:fldCharType="separate"/>
            </w:r>
            <w:r w:rsidR="009D1FD3">
              <w:rPr>
                <w:noProof/>
                <w:webHidden/>
              </w:rPr>
              <w:t>28</w:t>
            </w:r>
            <w:r>
              <w:rPr>
                <w:noProof/>
                <w:webHidden/>
              </w:rPr>
              <w:fldChar w:fldCharType="end"/>
            </w:r>
          </w:hyperlink>
        </w:p>
        <w:p w14:paraId="0CC76803" w14:textId="0A3F6091" w:rsidR="003A0970" w:rsidRDefault="003A0970">
          <w:pPr>
            <w:pStyle w:val="INNH2"/>
            <w:tabs>
              <w:tab w:val="left" w:pos="800"/>
            </w:tabs>
            <w:rPr>
              <w:rFonts w:asciiTheme="minorHAnsi" w:eastAsiaTheme="minorEastAsia" w:hAnsiTheme="minorHAnsi"/>
              <w:noProof/>
            </w:rPr>
          </w:pPr>
          <w:hyperlink w:anchor="_Toc238033175" w:history="1">
            <w:r w:rsidRPr="00935111">
              <w:rPr>
                <w:rStyle w:val="Hyperkobling"/>
                <w:noProof/>
              </w:rPr>
              <w:t>4.3</w:t>
            </w:r>
            <w:r>
              <w:rPr>
                <w:rFonts w:asciiTheme="minorHAnsi" w:eastAsiaTheme="minorEastAsia" w:hAnsiTheme="minorHAnsi"/>
                <w:noProof/>
              </w:rPr>
              <w:tab/>
            </w:r>
            <w:r w:rsidRPr="00935111">
              <w:rPr>
                <w:rStyle w:val="Hyperkobling"/>
                <w:noProof/>
              </w:rPr>
              <w:t>Forberedelse av muntlige redegjørelser</w:t>
            </w:r>
            <w:r>
              <w:rPr>
                <w:noProof/>
                <w:webHidden/>
              </w:rPr>
              <w:tab/>
            </w:r>
            <w:r>
              <w:rPr>
                <w:noProof/>
                <w:webHidden/>
              </w:rPr>
              <w:fldChar w:fldCharType="begin"/>
            </w:r>
            <w:r>
              <w:rPr>
                <w:noProof/>
                <w:webHidden/>
              </w:rPr>
              <w:instrText xml:space="preserve"> PAGEREF _Toc238033175 \h </w:instrText>
            </w:r>
            <w:r>
              <w:rPr>
                <w:noProof/>
                <w:webHidden/>
              </w:rPr>
            </w:r>
            <w:r>
              <w:rPr>
                <w:noProof/>
                <w:webHidden/>
              </w:rPr>
              <w:fldChar w:fldCharType="separate"/>
            </w:r>
            <w:r w:rsidR="009D1FD3">
              <w:rPr>
                <w:noProof/>
                <w:webHidden/>
              </w:rPr>
              <w:t>28</w:t>
            </w:r>
            <w:r>
              <w:rPr>
                <w:noProof/>
                <w:webHidden/>
              </w:rPr>
              <w:fldChar w:fldCharType="end"/>
            </w:r>
          </w:hyperlink>
        </w:p>
        <w:p w14:paraId="58EDF65B" w14:textId="0B036364" w:rsidR="003A0970" w:rsidRDefault="003A0970">
          <w:pPr>
            <w:pStyle w:val="INNH2"/>
            <w:tabs>
              <w:tab w:val="left" w:pos="800"/>
            </w:tabs>
            <w:rPr>
              <w:rFonts w:asciiTheme="minorHAnsi" w:eastAsiaTheme="minorEastAsia" w:hAnsiTheme="minorHAnsi"/>
              <w:noProof/>
            </w:rPr>
          </w:pPr>
          <w:hyperlink w:anchor="_Toc238033176" w:history="1">
            <w:r w:rsidRPr="00935111">
              <w:rPr>
                <w:rStyle w:val="Hyperkobling"/>
                <w:noProof/>
              </w:rPr>
              <w:t>4.4</w:t>
            </w:r>
            <w:r>
              <w:rPr>
                <w:rFonts w:asciiTheme="minorHAnsi" w:eastAsiaTheme="minorEastAsia" w:hAnsiTheme="minorHAnsi"/>
                <w:noProof/>
              </w:rPr>
              <w:tab/>
            </w:r>
            <w:r w:rsidRPr="00935111">
              <w:rPr>
                <w:rStyle w:val="Hyperkobling"/>
                <w:noProof/>
              </w:rPr>
              <w:t>Gjennomføring av muntlige redegjørelser</w:t>
            </w:r>
            <w:r>
              <w:rPr>
                <w:noProof/>
                <w:webHidden/>
              </w:rPr>
              <w:tab/>
            </w:r>
            <w:r>
              <w:rPr>
                <w:noProof/>
                <w:webHidden/>
              </w:rPr>
              <w:fldChar w:fldCharType="begin"/>
            </w:r>
            <w:r>
              <w:rPr>
                <w:noProof/>
                <w:webHidden/>
              </w:rPr>
              <w:instrText xml:space="preserve"> PAGEREF _Toc238033176 \h </w:instrText>
            </w:r>
            <w:r>
              <w:rPr>
                <w:noProof/>
                <w:webHidden/>
              </w:rPr>
            </w:r>
            <w:r>
              <w:rPr>
                <w:noProof/>
                <w:webHidden/>
              </w:rPr>
              <w:fldChar w:fldCharType="separate"/>
            </w:r>
            <w:r w:rsidR="009D1FD3">
              <w:rPr>
                <w:noProof/>
                <w:webHidden/>
              </w:rPr>
              <w:t>29</w:t>
            </w:r>
            <w:r>
              <w:rPr>
                <w:noProof/>
                <w:webHidden/>
              </w:rPr>
              <w:fldChar w:fldCharType="end"/>
            </w:r>
          </w:hyperlink>
        </w:p>
        <w:p w14:paraId="3C10F4E6" w14:textId="14FF26F9" w:rsidR="003A0970" w:rsidRDefault="003A0970">
          <w:pPr>
            <w:pStyle w:val="INNH1"/>
            <w:tabs>
              <w:tab w:val="left" w:pos="400"/>
            </w:tabs>
            <w:rPr>
              <w:rFonts w:asciiTheme="minorHAnsi" w:eastAsiaTheme="minorEastAsia" w:hAnsiTheme="minorHAnsi"/>
              <w:noProof/>
            </w:rPr>
          </w:pPr>
          <w:hyperlink w:anchor="_Toc238033177" w:history="1">
            <w:r w:rsidRPr="00935111">
              <w:rPr>
                <w:rStyle w:val="Hyperkobling"/>
                <w:noProof/>
              </w:rPr>
              <w:t>5</w:t>
            </w:r>
            <w:r>
              <w:rPr>
                <w:rFonts w:asciiTheme="minorHAnsi" w:eastAsiaTheme="minorEastAsia" w:hAnsiTheme="minorHAnsi"/>
                <w:noProof/>
              </w:rPr>
              <w:tab/>
            </w:r>
            <w:r w:rsidRPr="00935111">
              <w:rPr>
                <w:rStyle w:val="Hyperkobling"/>
                <w:noProof/>
              </w:rPr>
              <w:t>Interpellasjoner og spørsmål</w:t>
            </w:r>
            <w:r>
              <w:rPr>
                <w:noProof/>
                <w:webHidden/>
              </w:rPr>
              <w:tab/>
            </w:r>
            <w:r>
              <w:rPr>
                <w:noProof/>
                <w:webHidden/>
              </w:rPr>
              <w:fldChar w:fldCharType="begin"/>
            </w:r>
            <w:r>
              <w:rPr>
                <w:noProof/>
                <w:webHidden/>
              </w:rPr>
              <w:instrText xml:space="preserve"> PAGEREF _Toc238033177 \h </w:instrText>
            </w:r>
            <w:r>
              <w:rPr>
                <w:noProof/>
                <w:webHidden/>
              </w:rPr>
            </w:r>
            <w:r>
              <w:rPr>
                <w:noProof/>
                <w:webHidden/>
              </w:rPr>
              <w:fldChar w:fldCharType="separate"/>
            </w:r>
            <w:r w:rsidR="009D1FD3">
              <w:rPr>
                <w:noProof/>
                <w:webHidden/>
              </w:rPr>
              <w:t>30</w:t>
            </w:r>
            <w:r>
              <w:rPr>
                <w:noProof/>
                <w:webHidden/>
              </w:rPr>
              <w:fldChar w:fldCharType="end"/>
            </w:r>
          </w:hyperlink>
        </w:p>
        <w:p w14:paraId="718FEE59" w14:textId="20B47288" w:rsidR="003A0970" w:rsidRDefault="003A0970">
          <w:pPr>
            <w:pStyle w:val="INNH2"/>
            <w:tabs>
              <w:tab w:val="left" w:pos="800"/>
            </w:tabs>
            <w:rPr>
              <w:rFonts w:asciiTheme="minorHAnsi" w:eastAsiaTheme="minorEastAsia" w:hAnsiTheme="minorHAnsi"/>
              <w:noProof/>
            </w:rPr>
          </w:pPr>
          <w:hyperlink w:anchor="_Toc238033178" w:history="1">
            <w:r w:rsidRPr="00935111">
              <w:rPr>
                <w:rStyle w:val="Hyperkobling"/>
                <w:noProof/>
              </w:rPr>
              <w:t>5.1</w:t>
            </w:r>
            <w:r>
              <w:rPr>
                <w:rFonts w:asciiTheme="minorHAnsi" w:eastAsiaTheme="minorEastAsia" w:hAnsiTheme="minorHAnsi"/>
                <w:noProof/>
              </w:rPr>
              <w:tab/>
            </w:r>
            <w:r w:rsidRPr="00935111">
              <w:rPr>
                <w:rStyle w:val="Hyperkobling"/>
                <w:noProof/>
              </w:rPr>
              <w:t>Generelle krav til svar på interpellasjoner og spørsmål</w:t>
            </w:r>
            <w:r>
              <w:rPr>
                <w:noProof/>
                <w:webHidden/>
              </w:rPr>
              <w:tab/>
            </w:r>
            <w:r>
              <w:rPr>
                <w:noProof/>
                <w:webHidden/>
              </w:rPr>
              <w:fldChar w:fldCharType="begin"/>
            </w:r>
            <w:r>
              <w:rPr>
                <w:noProof/>
                <w:webHidden/>
              </w:rPr>
              <w:instrText xml:space="preserve"> PAGEREF _Toc238033178 \h </w:instrText>
            </w:r>
            <w:r>
              <w:rPr>
                <w:noProof/>
                <w:webHidden/>
              </w:rPr>
            </w:r>
            <w:r>
              <w:rPr>
                <w:noProof/>
                <w:webHidden/>
              </w:rPr>
              <w:fldChar w:fldCharType="separate"/>
            </w:r>
            <w:r w:rsidR="009D1FD3">
              <w:rPr>
                <w:noProof/>
                <w:webHidden/>
              </w:rPr>
              <w:t>30</w:t>
            </w:r>
            <w:r>
              <w:rPr>
                <w:noProof/>
                <w:webHidden/>
              </w:rPr>
              <w:fldChar w:fldCharType="end"/>
            </w:r>
          </w:hyperlink>
        </w:p>
        <w:p w14:paraId="39B7C185" w14:textId="52953AB0" w:rsidR="003A0970" w:rsidRDefault="003A0970">
          <w:pPr>
            <w:pStyle w:val="INNH2"/>
            <w:tabs>
              <w:tab w:val="left" w:pos="800"/>
            </w:tabs>
            <w:rPr>
              <w:rFonts w:asciiTheme="minorHAnsi" w:eastAsiaTheme="minorEastAsia" w:hAnsiTheme="minorHAnsi"/>
              <w:noProof/>
            </w:rPr>
          </w:pPr>
          <w:hyperlink w:anchor="_Toc238033179" w:history="1">
            <w:r w:rsidRPr="00935111">
              <w:rPr>
                <w:rStyle w:val="Hyperkobling"/>
                <w:noProof/>
              </w:rPr>
              <w:t>5.2</w:t>
            </w:r>
            <w:r>
              <w:rPr>
                <w:rFonts w:asciiTheme="minorHAnsi" w:eastAsiaTheme="minorEastAsia" w:hAnsiTheme="minorHAnsi"/>
                <w:noProof/>
              </w:rPr>
              <w:tab/>
            </w:r>
            <w:r w:rsidRPr="00935111">
              <w:rPr>
                <w:rStyle w:val="Hyperkobling"/>
                <w:noProof/>
              </w:rPr>
              <w:t>Generelt om spørretime</w:t>
            </w:r>
            <w:r>
              <w:rPr>
                <w:noProof/>
                <w:webHidden/>
              </w:rPr>
              <w:tab/>
            </w:r>
            <w:r>
              <w:rPr>
                <w:noProof/>
                <w:webHidden/>
              </w:rPr>
              <w:fldChar w:fldCharType="begin"/>
            </w:r>
            <w:r>
              <w:rPr>
                <w:noProof/>
                <w:webHidden/>
              </w:rPr>
              <w:instrText xml:space="preserve"> PAGEREF _Toc238033179 \h </w:instrText>
            </w:r>
            <w:r>
              <w:rPr>
                <w:noProof/>
                <w:webHidden/>
              </w:rPr>
            </w:r>
            <w:r>
              <w:rPr>
                <w:noProof/>
                <w:webHidden/>
              </w:rPr>
              <w:fldChar w:fldCharType="separate"/>
            </w:r>
            <w:r w:rsidR="009D1FD3">
              <w:rPr>
                <w:noProof/>
                <w:webHidden/>
              </w:rPr>
              <w:t>30</w:t>
            </w:r>
            <w:r>
              <w:rPr>
                <w:noProof/>
                <w:webHidden/>
              </w:rPr>
              <w:fldChar w:fldCharType="end"/>
            </w:r>
          </w:hyperlink>
        </w:p>
        <w:p w14:paraId="5987E873" w14:textId="14445E50" w:rsidR="003A0970" w:rsidRDefault="003A0970">
          <w:pPr>
            <w:pStyle w:val="INNH2"/>
            <w:tabs>
              <w:tab w:val="left" w:pos="800"/>
            </w:tabs>
            <w:rPr>
              <w:rFonts w:asciiTheme="minorHAnsi" w:eastAsiaTheme="minorEastAsia" w:hAnsiTheme="minorHAnsi"/>
              <w:noProof/>
            </w:rPr>
          </w:pPr>
          <w:hyperlink w:anchor="_Toc238033180" w:history="1">
            <w:r w:rsidRPr="00935111">
              <w:rPr>
                <w:rStyle w:val="Hyperkobling"/>
                <w:noProof/>
              </w:rPr>
              <w:t>5.3</w:t>
            </w:r>
            <w:r>
              <w:rPr>
                <w:rFonts w:asciiTheme="minorHAnsi" w:eastAsiaTheme="minorEastAsia" w:hAnsiTheme="minorHAnsi"/>
                <w:noProof/>
              </w:rPr>
              <w:tab/>
            </w:r>
            <w:r w:rsidRPr="00935111">
              <w:rPr>
                <w:rStyle w:val="Hyperkobling"/>
                <w:noProof/>
              </w:rPr>
              <w:t>Muntlig spørretime</w:t>
            </w:r>
            <w:r>
              <w:rPr>
                <w:noProof/>
                <w:webHidden/>
              </w:rPr>
              <w:tab/>
            </w:r>
            <w:r>
              <w:rPr>
                <w:noProof/>
                <w:webHidden/>
              </w:rPr>
              <w:fldChar w:fldCharType="begin"/>
            </w:r>
            <w:r>
              <w:rPr>
                <w:noProof/>
                <w:webHidden/>
              </w:rPr>
              <w:instrText xml:space="preserve"> PAGEREF _Toc238033180 \h </w:instrText>
            </w:r>
            <w:r>
              <w:rPr>
                <w:noProof/>
                <w:webHidden/>
              </w:rPr>
            </w:r>
            <w:r>
              <w:rPr>
                <w:noProof/>
                <w:webHidden/>
              </w:rPr>
              <w:fldChar w:fldCharType="separate"/>
            </w:r>
            <w:r w:rsidR="009D1FD3">
              <w:rPr>
                <w:noProof/>
                <w:webHidden/>
              </w:rPr>
              <w:t>30</w:t>
            </w:r>
            <w:r>
              <w:rPr>
                <w:noProof/>
                <w:webHidden/>
              </w:rPr>
              <w:fldChar w:fldCharType="end"/>
            </w:r>
          </w:hyperlink>
        </w:p>
        <w:p w14:paraId="4DED7B83" w14:textId="22FF75CA" w:rsidR="003A0970" w:rsidRDefault="003A0970">
          <w:pPr>
            <w:pStyle w:val="INNH3"/>
            <w:tabs>
              <w:tab w:val="left" w:pos="1200"/>
            </w:tabs>
            <w:rPr>
              <w:rFonts w:asciiTheme="minorHAnsi" w:eastAsiaTheme="minorEastAsia" w:hAnsiTheme="minorHAnsi"/>
              <w:noProof/>
            </w:rPr>
          </w:pPr>
          <w:hyperlink w:anchor="_Toc238033181" w:history="1">
            <w:r w:rsidRPr="00935111">
              <w:rPr>
                <w:rStyle w:val="Hyperkobling"/>
                <w:noProof/>
              </w:rPr>
              <w:t>5.3.1</w:t>
            </w:r>
            <w:r>
              <w:rPr>
                <w:rFonts w:asciiTheme="minorHAnsi" w:eastAsiaTheme="minorEastAsia" w:hAnsiTheme="minorHAnsi"/>
                <w:noProof/>
              </w:rPr>
              <w:tab/>
            </w:r>
            <w:r w:rsidRPr="00935111">
              <w:rPr>
                <w:rStyle w:val="Hyperkobling"/>
                <w:noProof/>
              </w:rPr>
              <w:t>Hvem svarer for regjeringen?</w:t>
            </w:r>
            <w:r>
              <w:rPr>
                <w:noProof/>
                <w:webHidden/>
              </w:rPr>
              <w:tab/>
            </w:r>
            <w:r>
              <w:rPr>
                <w:noProof/>
                <w:webHidden/>
              </w:rPr>
              <w:fldChar w:fldCharType="begin"/>
            </w:r>
            <w:r>
              <w:rPr>
                <w:noProof/>
                <w:webHidden/>
              </w:rPr>
              <w:instrText xml:space="preserve"> PAGEREF _Toc238033181 \h </w:instrText>
            </w:r>
            <w:r>
              <w:rPr>
                <w:noProof/>
                <w:webHidden/>
              </w:rPr>
            </w:r>
            <w:r>
              <w:rPr>
                <w:noProof/>
                <w:webHidden/>
              </w:rPr>
              <w:fldChar w:fldCharType="separate"/>
            </w:r>
            <w:r w:rsidR="009D1FD3">
              <w:rPr>
                <w:noProof/>
                <w:webHidden/>
              </w:rPr>
              <w:t>30</w:t>
            </w:r>
            <w:r>
              <w:rPr>
                <w:noProof/>
                <w:webHidden/>
              </w:rPr>
              <w:fldChar w:fldCharType="end"/>
            </w:r>
          </w:hyperlink>
        </w:p>
        <w:p w14:paraId="2AA83479" w14:textId="3B70A8DE" w:rsidR="003A0970" w:rsidRDefault="003A0970">
          <w:pPr>
            <w:pStyle w:val="INNH3"/>
            <w:tabs>
              <w:tab w:val="left" w:pos="1200"/>
            </w:tabs>
            <w:rPr>
              <w:rFonts w:asciiTheme="minorHAnsi" w:eastAsiaTheme="minorEastAsia" w:hAnsiTheme="minorHAnsi"/>
              <w:noProof/>
            </w:rPr>
          </w:pPr>
          <w:hyperlink w:anchor="_Toc238033182" w:history="1">
            <w:r w:rsidRPr="00935111">
              <w:rPr>
                <w:rStyle w:val="Hyperkobling"/>
                <w:noProof/>
              </w:rPr>
              <w:t>5.3.2</w:t>
            </w:r>
            <w:r>
              <w:rPr>
                <w:rFonts w:asciiTheme="minorHAnsi" w:eastAsiaTheme="minorEastAsia" w:hAnsiTheme="minorHAnsi"/>
                <w:noProof/>
              </w:rPr>
              <w:tab/>
            </w:r>
            <w:r w:rsidRPr="00935111">
              <w:rPr>
                <w:rStyle w:val="Hyperkobling"/>
                <w:noProof/>
              </w:rPr>
              <w:t>Gjennomføring av spørretimen</w:t>
            </w:r>
            <w:r>
              <w:rPr>
                <w:noProof/>
                <w:webHidden/>
              </w:rPr>
              <w:tab/>
            </w:r>
            <w:r>
              <w:rPr>
                <w:noProof/>
                <w:webHidden/>
              </w:rPr>
              <w:fldChar w:fldCharType="begin"/>
            </w:r>
            <w:r>
              <w:rPr>
                <w:noProof/>
                <w:webHidden/>
              </w:rPr>
              <w:instrText xml:space="preserve"> PAGEREF _Toc238033182 \h </w:instrText>
            </w:r>
            <w:r>
              <w:rPr>
                <w:noProof/>
                <w:webHidden/>
              </w:rPr>
            </w:r>
            <w:r>
              <w:rPr>
                <w:noProof/>
                <w:webHidden/>
              </w:rPr>
              <w:fldChar w:fldCharType="separate"/>
            </w:r>
            <w:r w:rsidR="009D1FD3">
              <w:rPr>
                <w:noProof/>
                <w:webHidden/>
              </w:rPr>
              <w:t>30</w:t>
            </w:r>
            <w:r>
              <w:rPr>
                <w:noProof/>
                <w:webHidden/>
              </w:rPr>
              <w:fldChar w:fldCharType="end"/>
            </w:r>
          </w:hyperlink>
        </w:p>
        <w:p w14:paraId="11F1BE4E" w14:textId="027A1EF7" w:rsidR="003A0970" w:rsidRDefault="003A0970">
          <w:pPr>
            <w:pStyle w:val="INNH2"/>
            <w:tabs>
              <w:tab w:val="left" w:pos="800"/>
            </w:tabs>
            <w:rPr>
              <w:rFonts w:asciiTheme="minorHAnsi" w:eastAsiaTheme="minorEastAsia" w:hAnsiTheme="minorHAnsi"/>
              <w:noProof/>
            </w:rPr>
          </w:pPr>
          <w:hyperlink w:anchor="_Toc238033183" w:history="1">
            <w:r w:rsidRPr="00935111">
              <w:rPr>
                <w:rStyle w:val="Hyperkobling"/>
                <w:noProof/>
              </w:rPr>
              <w:t>5.4</w:t>
            </w:r>
            <w:r>
              <w:rPr>
                <w:rFonts w:asciiTheme="minorHAnsi" w:eastAsiaTheme="minorEastAsia" w:hAnsiTheme="minorHAnsi"/>
                <w:noProof/>
              </w:rPr>
              <w:tab/>
            </w:r>
            <w:r w:rsidRPr="00935111">
              <w:rPr>
                <w:rStyle w:val="Hyperkobling"/>
                <w:noProof/>
              </w:rPr>
              <w:t>Ordinær spørretime</w:t>
            </w:r>
            <w:r>
              <w:rPr>
                <w:noProof/>
                <w:webHidden/>
              </w:rPr>
              <w:tab/>
            </w:r>
            <w:r>
              <w:rPr>
                <w:noProof/>
                <w:webHidden/>
              </w:rPr>
              <w:fldChar w:fldCharType="begin"/>
            </w:r>
            <w:r>
              <w:rPr>
                <w:noProof/>
                <w:webHidden/>
              </w:rPr>
              <w:instrText xml:space="preserve"> PAGEREF _Toc238033183 \h </w:instrText>
            </w:r>
            <w:r>
              <w:rPr>
                <w:noProof/>
                <w:webHidden/>
              </w:rPr>
            </w:r>
            <w:r>
              <w:rPr>
                <w:noProof/>
                <w:webHidden/>
              </w:rPr>
              <w:fldChar w:fldCharType="separate"/>
            </w:r>
            <w:r w:rsidR="009D1FD3">
              <w:rPr>
                <w:noProof/>
                <w:webHidden/>
              </w:rPr>
              <w:t>31</w:t>
            </w:r>
            <w:r>
              <w:rPr>
                <w:noProof/>
                <w:webHidden/>
              </w:rPr>
              <w:fldChar w:fldCharType="end"/>
            </w:r>
          </w:hyperlink>
        </w:p>
        <w:p w14:paraId="021E8098" w14:textId="5A8C3DF6" w:rsidR="003A0970" w:rsidRDefault="003A0970">
          <w:pPr>
            <w:pStyle w:val="INNH3"/>
            <w:tabs>
              <w:tab w:val="left" w:pos="1200"/>
            </w:tabs>
            <w:rPr>
              <w:rFonts w:asciiTheme="minorHAnsi" w:eastAsiaTheme="minorEastAsia" w:hAnsiTheme="minorHAnsi"/>
              <w:noProof/>
            </w:rPr>
          </w:pPr>
          <w:hyperlink w:anchor="_Toc238033184" w:history="1">
            <w:r w:rsidRPr="00935111">
              <w:rPr>
                <w:rStyle w:val="Hyperkobling"/>
                <w:noProof/>
              </w:rPr>
              <w:t>5.4.1</w:t>
            </w:r>
            <w:r>
              <w:rPr>
                <w:rFonts w:asciiTheme="minorHAnsi" w:eastAsiaTheme="minorEastAsia" w:hAnsiTheme="minorHAnsi"/>
                <w:noProof/>
              </w:rPr>
              <w:tab/>
            </w:r>
            <w:r w:rsidRPr="00935111">
              <w:rPr>
                <w:rStyle w:val="Hyperkobling"/>
                <w:noProof/>
              </w:rPr>
              <w:t>Frist for inngivelse av spørsmål</w:t>
            </w:r>
            <w:r>
              <w:rPr>
                <w:noProof/>
                <w:webHidden/>
              </w:rPr>
              <w:tab/>
            </w:r>
            <w:r>
              <w:rPr>
                <w:noProof/>
                <w:webHidden/>
              </w:rPr>
              <w:fldChar w:fldCharType="begin"/>
            </w:r>
            <w:r>
              <w:rPr>
                <w:noProof/>
                <w:webHidden/>
              </w:rPr>
              <w:instrText xml:space="preserve"> PAGEREF _Toc238033184 \h </w:instrText>
            </w:r>
            <w:r>
              <w:rPr>
                <w:noProof/>
                <w:webHidden/>
              </w:rPr>
            </w:r>
            <w:r>
              <w:rPr>
                <w:noProof/>
                <w:webHidden/>
              </w:rPr>
              <w:fldChar w:fldCharType="separate"/>
            </w:r>
            <w:r w:rsidR="009D1FD3">
              <w:rPr>
                <w:noProof/>
                <w:webHidden/>
              </w:rPr>
              <w:t>31</w:t>
            </w:r>
            <w:r>
              <w:rPr>
                <w:noProof/>
                <w:webHidden/>
              </w:rPr>
              <w:fldChar w:fldCharType="end"/>
            </w:r>
          </w:hyperlink>
        </w:p>
        <w:p w14:paraId="6737FAEB" w14:textId="015F03D6" w:rsidR="003A0970" w:rsidRDefault="003A0970">
          <w:pPr>
            <w:pStyle w:val="INNH3"/>
            <w:tabs>
              <w:tab w:val="left" w:pos="1200"/>
            </w:tabs>
            <w:rPr>
              <w:rFonts w:asciiTheme="minorHAnsi" w:eastAsiaTheme="minorEastAsia" w:hAnsiTheme="minorHAnsi"/>
              <w:noProof/>
            </w:rPr>
          </w:pPr>
          <w:hyperlink w:anchor="_Toc238033185" w:history="1">
            <w:r w:rsidRPr="00935111">
              <w:rPr>
                <w:rStyle w:val="Hyperkobling"/>
                <w:noProof/>
              </w:rPr>
              <w:t>5.4.2</w:t>
            </w:r>
            <w:r>
              <w:rPr>
                <w:rFonts w:asciiTheme="minorHAnsi" w:eastAsiaTheme="minorEastAsia" w:hAnsiTheme="minorHAnsi"/>
                <w:noProof/>
              </w:rPr>
              <w:tab/>
            </w:r>
            <w:r w:rsidRPr="00935111">
              <w:rPr>
                <w:rStyle w:val="Hyperkobling"/>
                <w:noProof/>
              </w:rPr>
              <w:t>Hvem svarer for regjeringen</w:t>
            </w:r>
            <w:r>
              <w:rPr>
                <w:noProof/>
                <w:webHidden/>
              </w:rPr>
              <w:tab/>
            </w:r>
            <w:r>
              <w:rPr>
                <w:noProof/>
                <w:webHidden/>
              </w:rPr>
              <w:fldChar w:fldCharType="begin"/>
            </w:r>
            <w:r>
              <w:rPr>
                <w:noProof/>
                <w:webHidden/>
              </w:rPr>
              <w:instrText xml:space="preserve"> PAGEREF _Toc238033185 \h </w:instrText>
            </w:r>
            <w:r>
              <w:rPr>
                <w:noProof/>
                <w:webHidden/>
              </w:rPr>
            </w:r>
            <w:r>
              <w:rPr>
                <w:noProof/>
                <w:webHidden/>
              </w:rPr>
              <w:fldChar w:fldCharType="separate"/>
            </w:r>
            <w:r w:rsidR="009D1FD3">
              <w:rPr>
                <w:noProof/>
                <w:webHidden/>
              </w:rPr>
              <w:t>31</w:t>
            </w:r>
            <w:r>
              <w:rPr>
                <w:noProof/>
                <w:webHidden/>
              </w:rPr>
              <w:fldChar w:fldCharType="end"/>
            </w:r>
          </w:hyperlink>
        </w:p>
        <w:p w14:paraId="69A1EFF3" w14:textId="13E8D338" w:rsidR="003A0970" w:rsidRDefault="003A0970">
          <w:pPr>
            <w:pStyle w:val="INNH3"/>
            <w:tabs>
              <w:tab w:val="left" w:pos="1200"/>
            </w:tabs>
            <w:rPr>
              <w:rFonts w:asciiTheme="minorHAnsi" w:eastAsiaTheme="minorEastAsia" w:hAnsiTheme="minorHAnsi"/>
              <w:noProof/>
            </w:rPr>
          </w:pPr>
          <w:hyperlink w:anchor="_Toc238033186" w:history="1">
            <w:r w:rsidRPr="00935111">
              <w:rPr>
                <w:rStyle w:val="Hyperkobling"/>
                <w:noProof/>
              </w:rPr>
              <w:t>5.4.3</w:t>
            </w:r>
            <w:r>
              <w:rPr>
                <w:rFonts w:asciiTheme="minorHAnsi" w:eastAsiaTheme="minorEastAsia" w:hAnsiTheme="minorHAnsi"/>
                <w:noProof/>
              </w:rPr>
              <w:tab/>
            </w:r>
            <w:r w:rsidRPr="00935111">
              <w:rPr>
                <w:rStyle w:val="Hyperkobling"/>
                <w:noProof/>
              </w:rPr>
              <w:t>Håndtering av statsrådens fravær</w:t>
            </w:r>
            <w:r>
              <w:rPr>
                <w:noProof/>
                <w:webHidden/>
              </w:rPr>
              <w:tab/>
            </w:r>
            <w:r>
              <w:rPr>
                <w:noProof/>
                <w:webHidden/>
              </w:rPr>
              <w:fldChar w:fldCharType="begin"/>
            </w:r>
            <w:r>
              <w:rPr>
                <w:noProof/>
                <w:webHidden/>
              </w:rPr>
              <w:instrText xml:space="preserve"> PAGEREF _Toc238033186 \h </w:instrText>
            </w:r>
            <w:r>
              <w:rPr>
                <w:noProof/>
                <w:webHidden/>
              </w:rPr>
            </w:r>
            <w:r>
              <w:rPr>
                <w:noProof/>
                <w:webHidden/>
              </w:rPr>
              <w:fldChar w:fldCharType="separate"/>
            </w:r>
            <w:r w:rsidR="009D1FD3">
              <w:rPr>
                <w:noProof/>
                <w:webHidden/>
              </w:rPr>
              <w:t>31</w:t>
            </w:r>
            <w:r>
              <w:rPr>
                <w:noProof/>
                <w:webHidden/>
              </w:rPr>
              <w:fldChar w:fldCharType="end"/>
            </w:r>
          </w:hyperlink>
        </w:p>
        <w:p w14:paraId="047F2150" w14:textId="0922D9E1" w:rsidR="003A0970" w:rsidRDefault="003A0970">
          <w:pPr>
            <w:pStyle w:val="INNH3"/>
            <w:tabs>
              <w:tab w:val="left" w:pos="1200"/>
            </w:tabs>
            <w:rPr>
              <w:rFonts w:asciiTheme="minorHAnsi" w:eastAsiaTheme="minorEastAsia" w:hAnsiTheme="minorHAnsi"/>
              <w:noProof/>
            </w:rPr>
          </w:pPr>
          <w:hyperlink w:anchor="_Toc238033187" w:history="1">
            <w:r w:rsidRPr="00935111">
              <w:rPr>
                <w:rStyle w:val="Hyperkobling"/>
                <w:noProof/>
              </w:rPr>
              <w:t>5.4.4</w:t>
            </w:r>
            <w:r>
              <w:rPr>
                <w:rFonts w:asciiTheme="minorHAnsi" w:eastAsiaTheme="minorEastAsia" w:hAnsiTheme="minorHAnsi"/>
                <w:noProof/>
              </w:rPr>
              <w:tab/>
            </w:r>
            <w:r w:rsidRPr="00935111">
              <w:rPr>
                <w:rStyle w:val="Hyperkobling"/>
                <w:noProof/>
              </w:rPr>
              <w:t>Gjennomføring av spørretimen</w:t>
            </w:r>
            <w:r>
              <w:rPr>
                <w:noProof/>
                <w:webHidden/>
              </w:rPr>
              <w:tab/>
            </w:r>
            <w:r>
              <w:rPr>
                <w:noProof/>
                <w:webHidden/>
              </w:rPr>
              <w:fldChar w:fldCharType="begin"/>
            </w:r>
            <w:r>
              <w:rPr>
                <w:noProof/>
                <w:webHidden/>
              </w:rPr>
              <w:instrText xml:space="preserve"> PAGEREF _Toc238033187 \h </w:instrText>
            </w:r>
            <w:r>
              <w:rPr>
                <w:noProof/>
                <w:webHidden/>
              </w:rPr>
            </w:r>
            <w:r>
              <w:rPr>
                <w:noProof/>
                <w:webHidden/>
              </w:rPr>
              <w:fldChar w:fldCharType="separate"/>
            </w:r>
            <w:r w:rsidR="009D1FD3">
              <w:rPr>
                <w:noProof/>
                <w:webHidden/>
              </w:rPr>
              <w:t>32</w:t>
            </w:r>
            <w:r>
              <w:rPr>
                <w:noProof/>
                <w:webHidden/>
              </w:rPr>
              <w:fldChar w:fldCharType="end"/>
            </w:r>
          </w:hyperlink>
        </w:p>
        <w:p w14:paraId="1C2D99FC" w14:textId="2B8DB95A" w:rsidR="003A0970" w:rsidRDefault="003A0970">
          <w:pPr>
            <w:pStyle w:val="INNH2"/>
            <w:tabs>
              <w:tab w:val="left" w:pos="800"/>
            </w:tabs>
            <w:rPr>
              <w:rFonts w:asciiTheme="minorHAnsi" w:eastAsiaTheme="minorEastAsia" w:hAnsiTheme="minorHAnsi"/>
              <w:noProof/>
            </w:rPr>
          </w:pPr>
          <w:hyperlink w:anchor="_Toc238033188" w:history="1">
            <w:r w:rsidRPr="00935111">
              <w:rPr>
                <w:rStyle w:val="Hyperkobling"/>
                <w:noProof/>
              </w:rPr>
              <w:t>5.5</w:t>
            </w:r>
            <w:r>
              <w:rPr>
                <w:rFonts w:asciiTheme="minorHAnsi" w:eastAsiaTheme="minorEastAsia" w:hAnsiTheme="minorHAnsi"/>
                <w:noProof/>
              </w:rPr>
              <w:tab/>
            </w:r>
            <w:r w:rsidRPr="00935111">
              <w:rPr>
                <w:rStyle w:val="Hyperkobling"/>
                <w:noProof/>
              </w:rPr>
              <w:t>Interpellasjoner</w:t>
            </w:r>
            <w:r>
              <w:rPr>
                <w:noProof/>
                <w:webHidden/>
              </w:rPr>
              <w:tab/>
            </w:r>
            <w:r>
              <w:rPr>
                <w:noProof/>
                <w:webHidden/>
              </w:rPr>
              <w:fldChar w:fldCharType="begin"/>
            </w:r>
            <w:r>
              <w:rPr>
                <w:noProof/>
                <w:webHidden/>
              </w:rPr>
              <w:instrText xml:space="preserve"> PAGEREF _Toc238033188 \h </w:instrText>
            </w:r>
            <w:r>
              <w:rPr>
                <w:noProof/>
                <w:webHidden/>
              </w:rPr>
            </w:r>
            <w:r>
              <w:rPr>
                <w:noProof/>
                <w:webHidden/>
              </w:rPr>
              <w:fldChar w:fldCharType="separate"/>
            </w:r>
            <w:r w:rsidR="009D1FD3">
              <w:rPr>
                <w:noProof/>
                <w:webHidden/>
              </w:rPr>
              <w:t>32</w:t>
            </w:r>
            <w:r>
              <w:rPr>
                <w:noProof/>
                <w:webHidden/>
              </w:rPr>
              <w:fldChar w:fldCharType="end"/>
            </w:r>
          </w:hyperlink>
        </w:p>
        <w:p w14:paraId="1C791A90" w14:textId="3793F578" w:rsidR="003A0970" w:rsidRDefault="003A0970">
          <w:pPr>
            <w:pStyle w:val="INNH3"/>
            <w:tabs>
              <w:tab w:val="left" w:pos="1200"/>
            </w:tabs>
            <w:rPr>
              <w:rFonts w:asciiTheme="minorHAnsi" w:eastAsiaTheme="minorEastAsia" w:hAnsiTheme="minorHAnsi"/>
              <w:noProof/>
            </w:rPr>
          </w:pPr>
          <w:hyperlink w:anchor="_Toc238033189" w:history="1">
            <w:r w:rsidRPr="00935111">
              <w:rPr>
                <w:rStyle w:val="Hyperkobling"/>
                <w:noProof/>
              </w:rPr>
              <w:t>5.5.1</w:t>
            </w:r>
            <w:r>
              <w:rPr>
                <w:rFonts w:asciiTheme="minorHAnsi" w:eastAsiaTheme="minorEastAsia" w:hAnsiTheme="minorHAnsi"/>
                <w:noProof/>
              </w:rPr>
              <w:tab/>
            </w:r>
            <w:r w:rsidRPr="00935111">
              <w:rPr>
                <w:rStyle w:val="Hyperkobling"/>
                <w:noProof/>
              </w:rPr>
              <w:t>Generelt</w:t>
            </w:r>
            <w:r>
              <w:rPr>
                <w:noProof/>
                <w:webHidden/>
              </w:rPr>
              <w:tab/>
            </w:r>
            <w:r>
              <w:rPr>
                <w:noProof/>
                <w:webHidden/>
              </w:rPr>
              <w:fldChar w:fldCharType="begin"/>
            </w:r>
            <w:r>
              <w:rPr>
                <w:noProof/>
                <w:webHidden/>
              </w:rPr>
              <w:instrText xml:space="preserve"> PAGEREF _Toc238033189 \h </w:instrText>
            </w:r>
            <w:r>
              <w:rPr>
                <w:noProof/>
                <w:webHidden/>
              </w:rPr>
            </w:r>
            <w:r>
              <w:rPr>
                <w:noProof/>
                <w:webHidden/>
              </w:rPr>
              <w:fldChar w:fldCharType="separate"/>
            </w:r>
            <w:r w:rsidR="009D1FD3">
              <w:rPr>
                <w:noProof/>
                <w:webHidden/>
              </w:rPr>
              <w:t>32</w:t>
            </w:r>
            <w:r>
              <w:rPr>
                <w:noProof/>
                <w:webHidden/>
              </w:rPr>
              <w:fldChar w:fldCharType="end"/>
            </w:r>
          </w:hyperlink>
        </w:p>
        <w:p w14:paraId="6CFCBAC3" w14:textId="303811D0" w:rsidR="003A0970" w:rsidRDefault="003A0970">
          <w:pPr>
            <w:pStyle w:val="INNH3"/>
            <w:tabs>
              <w:tab w:val="left" w:pos="1200"/>
            </w:tabs>
            <w:rPr>
              <w:rFonts w:asciiTheme="minorHAnsi" w:eastAsiaTheme="minorEastAsia" w:hAnsiTheme="minorHAnsi"/>
              <w:noProof/>
            </w:rPr>
          </w:pPr>
          <w:hyperlink w:anchor="_Toc238033190" w:history="1">
            <w:r w:rsidRPr="00935111">
              <w:rPr>
                <w:rStyle w:val="Hyperkobling"/>
                <w:noProof/>
              </w:rPr>
              <w:t>5.5.2</w:t>
            </w:r>
            <w:r>
              <w:rPr>
                <w:rFonts w:asciiTheme="minorHAnsi" w:eastAsiaTheme="minorEastAsia" w:hAnsiTheme="minorHAnsi"/>
                <w:noProof/>
              </w:rPr>
              <w:tab/>
            </w:r>
            <w:r w:rsidRPr="00935111">
              <w:rPr>
                <w:rStyle w:val="Hyperkobling"/>
                <w:noProof/>
              </w:rPr>
              <w:t>Frister</w:t>
            </w:r>
            <w:r>
              <w:rPr>
                <w:noProof/>
                <w:webHidden/>
              </w:rPr>
              <w:tab/>
            </w:r>
            <w:r>
              <w:rPr>
                <w:noProof/>
                <w:webHidden/>
              </w:rPr>
              <w:fldChar w:fldCharType="begin"/>
            </w:r>
            <w:r>
              <w:rPr>
                <w:noProof/>
                <w:webHidden/>
              </w:rPr>
              <w:instrText xml:space="preserve"> PAGEREF _Toc238033190 \h </w:instrText>
            </w:r>
            <w:r>
              <w:rPr>
                <w:noProof/>
                <w:webHidden/>
              </w:rPr>
            </w:r>
            <w:r>
              <w:rPr>
                <w:noProof/>
                <w:webHidden/>
              </w:rPr>
              <w:fldChar w:fldCharType="separate"/>
            </w:r>
            <w:r w:rsidR="009D1FD3">
              <w:rPr>
                <w:noProof/>
                <w:webHidden/>
              </w:rPr>
              <w:t>32</w:t>
            </w:r>
            <w:r>
              <w:rPr>
                <w:noProof/>
                <w:webHidden/>
              </w:rPr>
              <w:fldChar w:fldCharType="end"/>
            </w:r>
          </w:hyperlink>
        </w:p>
        <w:p w14:paraId="3695AA60" w14:textId="6F0C11E3" w:rsidR="003A0970" w:rsidRDefault="003A0970">
          <w:pPr>
            <w:pStyle w:val="INNH3"/>
            <w:tabs>
              <w:tab w:val="left" w:pos="1200"/>
            </w:tabs>
            <w:rPr>
              <w:rFonts w:asciiTheme="minorHAnsi" w:eastAsiaTheme="minorEastAsia" w:hAnsiTheme="minorHAnsi"/>
              <w:noProof/>
            </w:rPr>
          </w:pPr>
          <w:hyperlink w:anchor="_Toc238033191" w:history="1">
            <w:r w:rsidRPr="00935111">
              <w:rPr>
                <w:rStyle w:val="Hyperkobling"/>
                <w:noProof/>
              </w:rPr>
              <w:t>5.5.3</w:t>
            </w:r>
            <w:r>
              <w:rPr>
                <w:rFonts w:asciiTheme="minorHAnsi" w:eastAsiaTheme="minorEastAsia" w:hAnsiTheme="minorHAnsi"/>
                <w:noProof/>
              </w:rPr>
              <w:tab/>
            </w:r>
            <w:r w:rsidRPr="00935111">
              <w:rPr>
                <w:rStyle w:val="Hyperkobling"/>
                <w:noProof/>
              </w:rPr>
              <w:t>Hvem svarer for regjeringen?</w:t>
            </w:r>
            <w:r>
              <w:rPr>
                <w:noProof/>
                <w:webHidden/>
              </w:rPr>
              <w:tab/>
            </w:r>
            <w:r>
              <w:rPr>
                <w:noProof/>
                <w:webHidden/>
              </w:rPr>
              <w:fldChar w:fldCharType="begin"/>
            </w:r>
            <w:r>
              <w:rPr>
                <w:noProof/>
                <w:webHidden/>
              </w:rPr>
              <w:instrText xml:space="preserve"> PAGEREF _Toc238033191 \h </w:instrText>
            </w:r>
            <w:r>
              <w:rPr>
                <w:noProof/>
                <w:webHidden/>
              </w:rPr>
            </w:r>
            <w:r>
              <w:rPr>
                <w:noProof/>
                <w:webHidden/>
              </w:rPr>
              <w:fldChar w:fldCharType="separate"/>
            </w:r>
            <w:r w:rsidR="009D1FD3">
              <w:rPr>
                <w:noProof/>
                <w:webHidden/>
              </w:rPr>
              <w:t>33</w:t>
            </w:r>
            <w:r>
              <w:rPr>
                <w:noProof/>
                <w:webHidden/>
              </w:rPr>
              <w:fldChar w:fldCharType="end"/>
            </w:r>
          </w:hyperlink>
        </w:p>
        <w:p w14:paraId="26B5EF21" w14:textId="395B7299" w:rsidR="003A0970" w:rsidRDefault="003A0970">
          <w:pPr>
            <w:pStyle w:val="INNH3"/>
            <w:tabs>
              <w:tab w:val="left" w:pos="1200"/>
            </w:tabs>
            <w:rPr>
              <w:rFonts w:asciiTheme="minorHAnsi" w:eastAsiaTheme="minorEastAsia" w:hAnsiTheme="minorHAnsi"/>
              <w:noProof/>
            </w:rPr>
          </w:pPr>
          <w:hyperlink w:anchor="_Toc238033192" w:history="1">
            <w:r w:rsidRPr="00935111">
              <w:rPr>
                <w:rStyle w:val="Hyperkobling"/>
                <w:noProof/>
              </w:rPr>
              <w:t>5.5.4</w:t>
            </w:r>
            <w:r>
              <w:rPr>
                <w:rFonts w:asciiTheme="minorHAnsi" w:eastAsiaTheme="minorEastAsia" w:hAnsiTheme="minorHAnsi"/>
                <w:noProof/>
              </w:rPr>
              <w:tab/>
            </w:r>
            <w:r w:rsidRPr="00935111">
              <w:rPr>
                <w:rStyle w:val="Hyperkobling"/>
                <w:noProof/>
              </w:rPr>
              <w:t>Gjennomføring av interpellasjoner</w:t>
            </w:r>
            <w:r>
              <w:rPr>
                <w:noProof/>
                <w:webHidden/>
              </w:rPr>
              <w:tab/>
            </w:r>
            <w:r>
              <w:rPr>
                <w:noProof/>
                <w:webHidden/>
              </w:rPr>
              <w:fldChar w:fldCharType="begin"/>
            </w:r>
            <w:r>
              <w:rPr>
                <w:noProof/>
                <w:webHidden/>
              </w:rPr>
              <w:instrText xml:space="preserve"> PAGEREF _Toc238033192 \h </w:instrText>
            </w:r>
            <w:r>
              <w:rPr>
                <w:noProof/>
                <w:webHidden/>
              </w:rPr>
            </w:r>
            <w:r>
              <w:rPr>
                <w:noProof/>
                <w:webHidden/>
              </w:rPr>
              <w:fldChar w:fldCharType="separate"/>
            </w:r>
            <w:r w:rsidR="009D1FD3">
              <w:rPr>
                <w:noProof/>
                <w:webHidden/>
              </w:rPr>
              <w:t>33</w:t>
            </w:r>
            <w:r>
              <w:rPr>
                <w:noProof/>
                <w:webHidden/>
              </w:rPr>
              <w:fldChar w:fldCharType="end"/>
            </w:r>
          </w:hyperlink>
        </w:p>
        <w:p w14:paraId="2CA39F0E" w14:textId="6168E4B9" w:rsidR="003A0970" w:rsidRDefault="003A0970">
          <w:pPr>
            <w:pStyle w:val="INNH2"/>
            <w:tabs>
              <w:tab w:val="left" w:pos="800"/>
            </w:tabs>
            <w:rPr>
              <w:rFonts w:asciiTheme="minorHAnsi" w:eastAsiaTheme="minorEastAsia" w:hAnsiTheme="minorHAnsi"/>
              <w:noProof/>
            </w:rPr>
          </w:pPr>
          <w:hyperlink w:anchor="_Toc238033193" w:history="1">
            <w:r w:rsidRPr="00935111">
              <w:rPr>
                <w:rStyle w:val="Hyperkobling"/>
                <w:noProof/>
              </w:rPr>
              <w:t>5.6</w:t>
            </w:r>
            <w:r>
              <w:rPr>
                <w:rFonts w:asciiTheme="minorHAnsi" w:eastAsiaTheme="minorEastAsia" w:hAnsiTheme="minorHAnsi"/>
                <w:noProof/>
              </w:rPr>
              <w:tab/>
            </w:r>
            <w:r w:rsidRPr="00935111">
              <w:rPr>
                <w:rStyle w:val="Hyperkobling"/>
                <w:noProof/>
              </w:rPr>
              <w:t>Spørsmål til skriftlig besvarelse</w:t>
            </w:r>
            <w:r>
              <w:rPr>
                <w:noProof/>
                <w:webHidden/>
              </w:rPr>
              <w:tab/>
            </w:r>
            <w:r>
              <w:rPr>
                <w:noProof/>
                <w:webHidden/>
              </w:rPr>
              <w:fldChar w:fldCharType="begin"/>
            </w:r>
            <w:r>
              <w:rPr>
                <w:noProof/>
                <w:webHidden/>
              </w:rPr>
              <w:instrText xml:space="preserve"> PAGEREF _Toc238033193 \h </w:instrText>
            </w:r>
            <w:r>
              <w:rPr>
                <w:noProof/>
                <w:webHidden/>
              </w:rPr>
            </w:r>
            <w:r>
              <w:rPr>
                <w:noProof/>
                <w:webHidden/>
              </w:rPr>
              <w:fldChar w:fldCharType="separate"/>
            </w:r>
            <w:r w:rsidR="009D1FD3">
              <w:rPr>
                <w:noProof/>
                <w:webHidden/>
              </w:rPr>
              <w:t>33</w:t>
            </w:r>
            <w:r>
              <w:rPr>
                <w:noProof/>
                <w:webHidden/>
              </w:rPr>
              <w:fldChar w:fldCharType="end"/>
            </w:r>
          </w:hyperlink>
        </w:p>
        <w:p w14:paraId="1C199C4D" w14:textId="0860D11C" w:rsidR="003A0970" w:rsidRDefault="003A0970">
          <w:pPr>
            <w:pStyle w:val="INNH3"/>
            <w:tabs>
              <w:tab w:val="left" w:pos="1200"/>
            </w:tabs>
            <w:rPr>
              <w:rFonts w:asciiTheme="minorHAnsi" w:eastAsiaTheme="minorEastAsia" w:hAnsiTheme="minorHAnsi"/>
              <w:noProof/>
            </w:rPr>
          </w:pPr>
          <w:hyperlink w:anchor="_Toc238033194" w:history="1">
            <w:r w:rsidRPr="00935111">
              <w:rPr>
                <w:rStyle w:val="Hyperkobling"/>
                <w:noProof/>
              </w:rPr>
              <w:t>5.6.1</w:t>
            </w:r>
            <w:r>
              <w:rPr>
                <w:rFonts w:asciiTheme="minorHAnsi" w:eastAsiaTheme="minorEastAsia" w:hAnsiTheme="minorHAnsi"/>
                <w:noProof/>
              </w:rPr>
              <w:tab/>
            </w:r>
            <w:r w:rsidRPr="00935111">
              <w:rPr>
                <w:rStyle w:val="Hyperkobling"/>
                <w:noProof/>
              </w:rPr>
              <w:t>Generelt</w:t>
            </w:r>
            <w:r>
              <w:rPr>
                <w:noProof/>
                <w:webHidden/>
              </w:rPr>
              <w:tab/>
            </w:r>
            <w:r>
              <w:rPr>
                <w:noProof/>
                <w:webHidden/>
              </w:rPr>
              <w:fldChar w:fldCharType="begin"/>
            </w:r>
            <w:r>
              <w:rPr>
                <w:noProof/>
                <w:webHidden/>
              </w:rPr>
              <w:instrText xml:space="preserve"> PAGEREF _Toc238033194 \h </w:instrText>
            </w:r>
            <w:r>
              <w:rPr>
                <w:noProof/>
                <w:webHidden/>
              </w:rPr>
            </w:r>
            <w:r>
              <w:rPr>
                <w:noProof/>
                <w:webHidden/>
              </w:rPr>
              <w:fldChar w:fldCharType="separate"/>
            </w:r>
            <w:r w:rsidR="009D1FD3">
              <w:rPr>
                <w:noProof/>
                <w:webHidden/>
              </w:rPr>
              <w:t>33</w:t>
            </w:r>
            <w:r>
              <w:rPr>
                <w:noProof/>
                <w:webHidden/>
              </w:rPr>
              <w:fldChar w:fldCharType="end"/>
            </w:r>
          </w:hyperlink>
        </w:p>
        <w:p w14:paraId="1D8E0300" w14:textId="70419458" w:rsidR="003A0970" w:rsidRDefault="003A0970">
          <w:pPr>
            <w:pStyle w:val="INNH3"/>
            <w:tabs>
              <w:tab w:val="left" w:pos="1200"/>
            </w:tabs>
            <w:rPr>
              <w:rFonts w:asciiTheme="minorHAnsi" w:eastAsiaTheme="minorEastAsia" w:hAnsiTheme="minorHAnsi"/>
              <w:noProof/>
            </w:rPr>
          </w:pPr>
          <w:hyperlink w:anchor="_Toc238033195" w:history="1">
            <w:r w:rsidRPr="00935111">
              <w:rPr>
                <w:rStyle w:val="Hyperkobling"/>
                <w:noProof/>
              </w:rPr>
              <w:t>5.6.2</w:t>
            </w:r>
            <w:r>
              <w:rPr>
                <w:rFonts w:asciiTheme="minorHAnsi" w:eastAsiaTheme="minorEastAsia" w:hAnsiTheme="minorHAnsi"/>
                <w:noProof/>
              </w:rPr>
              <w:tab/>
            </w:r>
            <w:r w:rsidRPr="00935111">
              <w:rPr>
                <w:rStyle w:val="Hyperkobling"/>
                <w:noProof/>
              </w:rPr>
              <w:t>Oversendelse av spørsmål fra Stortinget</w:t>
            </w:r>
            <w:r>
              <w:rPr>
                <w:noProof/>
                <w:webHidden/>
              </w:rPr>
              <w:tab/>
            </w:r>
            <w:r>
              <w:rPr>
                <w:noProof/>
                <w:webHidden/>
              </w:rPr>
              <w:fldChar w:fldCharType="begin"/>
            </w:r>
            <w:r>
              <w:rPr>
                <w:noProof/>
                <w:webHidden/>
              </w:rPr>
              <w:instrText xml:space="preserve"> PAGEREF _Toc238033195 \h </w:instrText>
            </w:r>
            <w:r>
              <w:rPr>
                <w:noProof/>
                <w:webHidden/>
              </w:rPr>
            </w:r>
            <w:r>
              <w:rPr>
                <w:noProof/>
                <w:webHidden/>
              </w:rPr>
              <w:fldChar w:fldCharType="separate"/>
            </w:r>
            <w:r w:rsidR="009D1FD3">
              <w:rPr>
                <w:noProof/>
                <w:webHidden/>
              </w:rPr>
              <w:t>33</w:t>
            </w:r>
            <w:r>
              <w:rPr>
                <w:noProof/>
                <w:webHidden/>
              </w:rPr>
              <w:fldChar w:fldCharType="end"/>
            </w:r>
          </w:hyperlink>
        </w:p>
        <w:p w14:paraId="6C15E659" w14:textId="4E7584CE" w:rsidR="003A0970" w:rsidRDefault="003A0970">
          <w:pPr>
            <w:pStyle w:val="INNH3"/>
            <w:tabs>
              <w:tab w:val="left" w:pos="1200"/>
            </w:tabs>
            <w:rPr>
              <w:rFonts w:asciiTheme="minorHAnsi" w:eastAsiaTheme="minorEastAsia" w:hAnsiTheme="minorHAnsi"/>
              <w:noProof/>
            </w:rPr>
          </w:pPr>
          <w:hyperlink w:anchor="_Toc238033196" w:history="1">
            <w:r w:rsidRPr="00935111">
              <w:rPr>
                <w:rStyle w:val="Hyperkobling"/>
                <w:noProof/>
              </w:rPr>
              <w:t>5.6.3</w:t>
            </w:r>
            <w:r>
              <w:rPr>
                <w:rFonts w:asciiTheme="minorHAnsi" w:eastAsiaTheme="minorEastAsia" w:hAnsiTheme="minorHAnsi"/>
                <w:noProof/>
              </w:rPr>
              <w:tab/>
            </w:r>
            <w:r w:rsidRPr="00935111">
              <w:rPr>
                <w:rStyle w:val="Hyperkobling"/>
                <w:noProof/>
              </w:rPr>
              <w:t>Frister</w:t>
            </w:r>
            <w:r>
              <w:rPr>
                <w:noProof/>
                <w:webHidden/>
              </w:rPr>
              <w:tab/>
            </w:r>
            <w:r>
              <w:rPr>
                <w:noProof/>
                <w:webHidden/>
              </w:rPr>
              <w:fldChar w:fldCharType="begin"/>
            </w:r>
            <w:r>
              <w:rPr>
                <w:noProof/>
                <w:webHidden/>
              </w:rPr>
              <w:instrText xml:space="preserve"> PAGEREF _Toc238033196 \h </w:instrText>
            </w:r>
            <w:r>
              <w:rPr>
                <w:noProof/>
                <w:webHidden/>
              </w:rPr>
            </w:r>
            <w:r>
              <w:rPr>
                <w:noProof/>
                <w:webHidden/>
              </w:rPr>
              <w:fldChar w:fldCharType="separate"/>
            </w:r>
            <w:r w:rsidR="009D1FD3">
              <w:rPr>
                <w:noProof/>
                <w:webHidden/>
              </w:rPr>
              <w:t>34</w:t>
            </w:r>
            <w:r>
              <w:rPr>
                <w:noProof/>
                <w:webHidden/>
              </w:rPr>
              <w:fldChar w:fldCharType="end"/>
            </w:r>
          </w:hyperlink>
        </w:p>
        <w:p w14:paraId="1F32CBE3" w14:textId="51504C2A" w:rsidR="003A0970" w:rsidRDefault="003A0970">
          <w:pPr>
            <w:pStyle w:val="INNH3"/>
            <w:tabs>
              <w:tab w:val="left" w:pos="1200"/>
            </w:tabs>
            <w:rPr>
              <w:rFonts w:asciiTheme="minorHAnsi" w:eastAsiaTheme="minorEastAsia" w:hAnsiTheme="minorHAnsi"/>
              <w:noProof/>
            </w:rPr>
          </w:pPr>
          <w:hyperlink w:anchor="_Toc238033197" w:history="1">
            <w:r w:rsidRPr="00935111">
              <w:rPr>
                <w:rStyle w:val="Hyperkobling"/>
                <w:noProof/>
              </w:rPr>
              <w:t>5.6.4</w:t>
            </w:r>
            <w:r>
              <w:rPr>
                <w:rFonts w:asciiTheme="minorHAnsi" w:eastAsiaTheme="minorEastAsia" w:hAnsiTheme="minorHAnsi"/>
                <w:noProof/>
              </w:rPr>
              <w:tab/>
            </w:r>
            <w:r w:rsidRPr="00935111">
              <w:rPr>
                <w:rStyle w:val="Hyperkobling"/>
                <w:noProof/>
              </w:rPr>
              <w:t>Hvem som svarer for regjeringen</w:t>
            </w:r>
            <w:r>
              <w:rPr>
                <w:noProof/>
                <w:webHidden/>
              </w:rPr>
              <w:tab/>
            </w:r>
            <w:r>
              <w:rPr>
                <w:noProof/>
                <w:webHidden/>
              </w:rPr>
              <w:fldChar w:fldCharType="begin"/>
            </w:r>
            <w:r>
              <w:rPr>
                <w:noProof/>
                <w:webHidden/>
              </w:rPr>
              <w:instrText xml:space="preserve"> PAGEREF _Toc238033197 \h </w:instrText>
            </w:r>
            <w:r>
              <w:rPr>
                <w:noProof/>
                <w:webHidden/>
              </w:rPr>
            </w:r>
            <w:r>
              <w:rPr>
                <w:noProof/>
                <w:webHidden/>
              </w:rPr>
              <w:fldChar w:fldCharType="separate"/>
            </w:r>
            <w:r w:rsidR="009D1FD3">
              <w:rPr>
                <w:noProof/>
                <w:webHidden/>
              </w:rPr>
              <w:t>34</w:t>
            </w:r>
            <w:r>
              <w:rPr>
                <w:noProof/>
                <w:webHidden/>
              </w:rPr>
              <w:fldChar w:fldCharType="end"/>
            </w:r>
          </w:hyperlink>
        </w:p>
        <w:p w14:paraId="7AC47823" w14:textId="1D09897D" w:rsidR="003A0970" w:rsidRDefault="003A0970">
          <w:pPr>
            <w:pStyle w:val="INNH3"/>
            <w:tabs>
              <w:tab w:val="left" w:pos="1200"/>
            </w:tabs>
            <w:rPr>
              <w:rFonts w:asciiTheme="minorHAnsi" w:eastAsiaTheme="minorEastAsia" w:hAnsiTheme="minorHAnsi"/>
              <w:noProof/>
            </w:rPr>
          </w:pPr>
          <w:hyperlink w:anchor="_Toc238033198" w:history="1">
            <w:r w:rsidRPr="00935111">
              <w:rPr>
                <w:rStyle w:val="Hyperkobling"/>
                <w:noProof/>
              </w:rPr>
              <w:t>5.6.5</w:t>
            </w:r>
            <w:r>
              <w:rPr>
                <w:rFonts w:asciiTheme="minorHAnsi" w:eastAsiaTheme="minorEastAsia" w:hAnsiTheme="minorHAnsi"/>
                <w:noProof/>
              </w:rPr>
              <w:tab/>
            </w:r>
            <w:r w:rsidRPr="00935111">
              <w:rPr>
                <w:rStyle w:val="Hyperkobling"/>
                <w:noProof/>
              </w:rPr>
              <w:t>Utforming av svar</w:t>
            </w:r>
            <w:r>
              <w:rPr>
                <w:noProof/>
                <w:webHidden/>
              </w:rPr>
              <w:tab/>
            </w:r>
            <w:r>
              <w:rPr>
                <w:noProof/>
                <w:webHidden/>
              </w:rPr>
              <w:fldChar w:fldCharType="begin"/>
            </w:r>
            <w:r>
              <w:rPr>
                <w:noProof/>
                <w:webHidden/>
              </w:rPr>
              <w:instrText xml:space="preserve"> PAGEREF _Toc238033198 \h </w:instrText>
            </w:r>
            <w:r>
              <w:rPr>
                <w:noProof/>
                <w:webHidden/>
              </w:rPr>
            </w:r>
            <w:r>
              <w:rPr>
                <w:noProof/>
                <w:webHidden/>
              </w:rPr>
              <w:fldChar w:fldCharType="separate"/>
            </w:r>
            <w:r w:rsidR="009D1FD3">
              <w:rPr>
                <w:noProof/>
                <w:webHidden/>
              </w:rPr>
              <w:t>34</w:t>
            </w:r>
            <w:r>
              <w:rPr>
                <w:noProof/>
                <w:webHidden/>
              </w:rPr>
              <w:fldChar w:fldCharType="end"/>
            </w:r>
          </w:hyperlink>
        </w:p>
        <w:p w14:paraId="5E41CB27" w14:textId="301BDFC8" w:rsidR="003A0970" w:rsidRDefault="003A0970">
          <w:pPr>
            <w:pStyle w:val="INNH2"/>
            <w:tabs>
              <w:tab w:val="left" w:pos="800"/>
            </w:tabs>
            <w:rPr>
              <w:rFonts w:asciiTheme="minorHAnsi" w:eastAsiaTheme="minorEastAsia" w:hAnsiTheme="minorHAnsi"/>
              <w:noProof/>
            </w:rPr>
          </w:pPr>
          <w:hyperlink w:anchor="_Toc238033199" w:history="1">
            <w:r w:rsidRPr="00935111">
              <w:rPr>
                <w:rStyle w:val="Hyperkobling"/>
                <w:noProof/>
              </w:rPr>
              <w:t>5.7</w:t>
            </w:r>
            <w:r>
              <w:rPr>
                <w:rFonts w:asciiTheme="minorHAnsi" w:eastAsiaTheme="minorEastAsia" w:hAnsiTheme="minorHAnsi"/>
                <w:noProof/>
              </w:rPr>
              <w:tab/>
            </w:r>
            <w:r w:rsidRPr="00935111">
              <w:rPr>
                <w:rStyle w:val="Hyperkobling"/>
                <w:noProof/>
              </w:rPr>
              <w:t>Spørsmål ved møtets avslutning</w:t>
            </w:r>
            <w:r>
              <w:rPr>
                <w:noProof/>
                <w:webHidden/>
              </w:rPr>
              <w:tab/>
            </w:r>
            <w:r>
              <w:rPr>
                <w:noProof/>
                <w:webHidden/>
              </w:rPr>
              <w:fldChar w:fldCharType="begin"/>
            </w:r>
            <w:r>
              <w:rPr>
                <w:noProof/>
                <w:webHidden/>
              </w:rPr>
              <w:instrText xml:space="preserve"> PAGEREF _Toc238033199 \h </w:instrText>
            </w:r>
            <w:r>
              <w:rPr>
                <w:noProof/>
                <w:webHidden/>
              </w:rPr>
            </w:r>
            <w:r>
              <w:rPr>
                <w:noProof/>
                <w:webHidden/>
              </w:rPr>
              <w:fldChar w:fldCharType="separate"/>
            </w:r>
            <w:r w:rsidR="009D1FD3">
              <w:rPr>
                <w:noProof/>
                <w:webHidden/>
              </w:rPr>
              <w:t>35</w:t>
            </w:r>
            <w:r>
              <w:rPr>
                <w:noProof/>
                <w:webHidden/>
              </w:rPr>
              <w:fldChar w:fldCharType="end"/>
            </w:r>
          </w:hyperlink>
        </w:p>
        <w:p w14:paraId="1D1B7B80" w14:textId="0D17B511" w:rsidR="003A0970" w:rsidRDefault="003A0970">
          <w:pPr>
            <w:pStyle w:val="INNH1"/>
            <w:tabs>
              <w:tab w:val="left" w:pos="400"/>
            </w:tabs>
            <w:rPr>
              <w:rFonts w:asciiTheme="minorHAnsi" w:eastAsiaTheme="minorEastAsia" w:hAnsiTheme="minorHAnsi"/>
              <w:noProof/>
            </w:rPr>
          </w:pPr>
          <w:hyperlink w:anchor="_Toc238033200" w:history="1">
            <w:r w:rsidRPr="00935111">
              <w:rPr>
                <w:rStyle w:val="Hyperkobling"/>
                <w:noProof/>
              </w:rPr>
              <w:t>6</w:t>
            </w:r>
            <w:r>
              <w:rPr>
                <w:rFonts w:asciiTheme="minorHAnsi" w:eastAsiaTheme="minorEastAsia" w:hAnsiTheme="minorHAnsi"/>
                <w:noProof/>
              </w:rPr>
              <w:tab/>
            </w:r>
            <w:r w:rsidRPr="00935111">
              <w:rPr>
                <w:rStyle w:val="Hyperkobling"/>
                <w:noProof/>
              </w:rPr>
              <w:t>Høringer</w:t>
            </w:r>
            <w:r>
              <w:rPr>
                <w:noProof/>
                <w:webHidden/>
              </w:rPr>
              <w:tab/>
            </w:r>
            <w:r>
              <w:rPr>
                <w:noProof/>
                <w:webHidden/>
              </w:rPr>
              <w:fldChar w:fldCharType="begin"/>
            </w:r>
            <w:r>
              <w:rPr>
                <w:noProof/>
                <w:webHidden/>
              </w:rPr>
              <w:instrText xml:space="preserve"> PAGEREF _Toc238033200 \h </w:instrText>
            </w:r>
            <w:r>
              <w:rPr>
                <w:noProof/>
                <w:webHidden/>
              </w:rPr>
            </w:r>
            <w:r>
              <w:rPr>
                <w:noProof/>
                <w:webHidden/>
              </w:rPr>
              <w:fldChar w:fldCharType="separate"/>
            </w:r>
            <w:r w:rsidR="009D1FD3">
              <w:rPr>
                <w:noProof/>
                <w:webHidden/>
              </w:rPr>
              <w:t>36</w:t>
            </w:r>
            <w:r>
              <w:rPr>
                <w:noProof/>
                <w:webHidden/>
              </w:rPr>
              <w:fldChar w:fldCharType="end"/>
            </w:r>
          </w:hyperlink>
        </w:p>
        <w:p w14:paraId="425D994B" w14:textId="051A05EC" w:rsidR="003A0970" w:rsidRDefault="003A0970">
          <w:pPr>
            <w:pStyle w:val="INNH2"/>
            <w:tabs>
              <w:tab w:val="left" w:pos="800"/>
            </w:tabs>
            <w:rPr>
              <w:rFonts w:asciiTheme="minorHAnsi" w:eastAsiaTheme="minorEastAsia" w:hAnsiTheme="minorHAnsi"/>
              <w:noProof/>
            </w:rPr>
          </w:pPr>
          <w:hyperlink w:anchor="_Toc238033201" w:history="1">
            <w:r w:rsidRPr="00935111">
              <w:rPr>
                <w:rStyle w:val="Hyperkobling"/>
                <w:noProof/>
              </w:rPr>
              <w:t>6.1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_Toc238033201 \h </w:instrText>
            </w:r>
            <w:r>
              <w:rPr>
                <w:noProof/>
                <w:webHidden/>
              </w:rPr>
            </w:r>
            <w:r>
              <w:rPr>
                <w:noProof/>
                <w:webHidden/>
              </w:rPr>
              <w:fldChar w:fldCharType="separate"/>
            </w:r>
            <w:r w:rsidR="009D1FD3">
              <w:rPr>
                <w:noProof/>
                <w:webHidden/>
              </w:rPr>
              <w:t>36</w:t>
            </w:r>
            <w:r>
              <w:rPr>
                <w:noProof/>
                <w:webHidden/>
              </w:rPr>
              <w:fldChar w:fldCharType="end"/>
            </w:r>
          </w:hyperlink>
        </w:p>
        <w:p w14:paraId="1BCEAA24" w14:textId="11B9D193" w:rsidR="003A0970" w:rsidRDefault="003A0970">
          <w:pPr>
            <w:pStyle w:val="INNH2"/>
            <w:tabs>
              <w:tab w:val="left" w:pos="800"/>
            </w:tabs>
            <w:rPr>
              <w:rFonts w:asciiTheme="minorHAnsi" w:eastAsiaTheme="minorEastAsia" w:hAnsiTheme="minorHAnsi"/>
              <w:noProof/>
            </w:rPr>
          </w:pPr>
          <w:hyperlink w:anchor="_Toc238033202" w:history="1">
            <w:r w:rsidRPr="00935111">
              <w:rPr>
                <w:rStyle w:val="Hyperkobling"/>
                <w:noProof/>
              </w:rPr>
              <w:t>6.2</w:t>
            </w:r>
            <w:r>
              <w:rPr>
                <w:rFonts w:asciiTheme="minorHAnsi" w:eastAsiaTheme="minorEastAsia" w:hAnsiTheme="minorHAnsi"/>
                <w:noProof/>
              </w:rPr>
              <w:tab/>
            </w:r>
            <w:r w:rsidRPr="00935111">
              <w:rPr>
                <w:rStyle w:val="Hyperkobling"/>
                <w:noProof/>
              </w:rPr>
              <w:t>Stortinget i plenums rett til å innhente forklaringer</w:t>
            </w:r>
            <w:r>
              <w:rPr>
                <w:noProof/>
                <w:webHidden/>
              </w:rPr>
              <w:tab/>
            </w:r>
            <w:r>
              <w:rPr>
                <w:noProof/>
                <w:webHidden/>
              </w:rPr>
              <w:fldChar w:fldCharType="begin"/>
            </w:r>
            <w:r>
              <w:rPr>
                <w:noProof/>
                <w:webHidden/>
              </w:rPr>
              <w:instrText xml:space="preserve"> PAGEREF _Toc238033202 \h </w:instrText>
            </w:r>
            <w:r>
              <w:rPr>
                <w:noProof/>
                <w:webHidden/>
              </w:rPr>
            </w:r>
            <w:r>
              <w:rPr>
                <w:noProof/>
                <w:webHidden/>
              </w:rPr>
              <w:fldChar w:fldCharType="separate"/>
            </w:r>
            <w:r w:rsidR="009D1FD3">
              <w:rPr>
                <w:noProof/>
                <w:webHidden/>
              </w:rPr>
              <w:t>36</w:t>
            </w:r>
            <w:r>
              <w:rPr>
                <w:noProof/>
                <w:webHidden/>
              </w:rPr>
              <w:fldChar w:fldCharType="end"/>
            </w:r>
          </w:hyperlink>
        </w:p>
        <w:p w14:paraId="6261DD06" w14:textId="2929C26F" w:rsidR="003A0970" w:rsidRDefault="003A0970">
          <w:pPr>
            <w:pStyle w:val="INNH2"/>
            <w:tabs>
              <w:tab w:val="left" w:pos="800"/>
            </w:tabs>
            <w:rPr>
              <w:rFonts w:asciiTheme="minorHAnsi" w:eastAsiaTheme="minorEastAsia" w:hAnsiTheme="minorHAnsi"/>
              <w:noProof/>
            </w:rPr>
          </w:pPr>
          <w:hyperlink w:anchor="_Toc238033203" w:history="1">
            <w:r w:rsidRPr="00935111">
              <w:rPr>
                <w:rStyle w:val="Hyperkobling"/>
                <w:noProof/>
              </w:rPr>
              <w:t>6.3</w:t>
            </w:r>
            <w:r>
              <w:rPr>
                <w:rFonts w:asciiTheme="minorHAnsi" w:eastAsiaTheme="minorEastAsia" w:hAnsiTheme="minorHAnsi"/>
                <w:noProof/>
              </w:rPr>
              <w:tab/>
            </w:r>
            <w:r w:rsidRPr="00935111">
              <w:rPr>
                <w:rStyle w:val="Hyperkobling"/>
                <w:noProof/>
              </w:rPr>
              <w:t>Generelt om høringer i stortingskomiteene</w:t>
            </w:r>
            <w:r>
              <w:rPr>
                <w:noProof/>
                <w:webHidden/>
              </w:rPr>
              <w:tab/>
            </w:r>
            <w:r>
              <w:rPr>
                <w:noProof/>
                <w:webHidden/>
              </w:rPr>
              <w:fldChar w:fldCharType="begin"/>
            </w:r>
            <w:r>
              <w:rPr>
                <w:noProof/>
                <w:webHidden/>
              </w:rPr>
              <w:instrText xml:space="preserve"> PAGEREF _Toc238033203 \h </w:instrText>
            </w:r>
            <w:r>
              <w:rPr>
                <w:noProof/>
                <w:webHidden/>
              </w:rPr>
            </w:r>
            <w:r>
              <w:rPr>
                <w:noProof/>
                <w:webHidden/>
              </w:rPr>
              <w:fldChar w:fldCharType="separate"/>
            </w:r>
            <w:r w:rsidR="009D1FD3">
              <w:rPr>
                <w:noProof/>
                <w:webHidden/>
              </w:rPr>
              <w:t>36</w:t>
            </w:r>
            <w:r>
              <w:rPr>
                <w:noProof/>
                <w:webHidden/>
              </w:rPr>
              <w:fldChar w:fldCharType="end"/>
            </w:r>
          </w:hyperlink>
        </w:p>
        <w:p w14:paraId="5F6926FD" w14:textId="3987D72E" w:rsidR="003A0970" w:rsidRDefault="003A0970">
          <w:pPr>
            <w:pStyle w:val="INNH2"/>
            <w:tabs>
              <w:tab w:val="left" w:pos="800"/>
            </w:tabs>
            <w:rPr>
              <w:rFonts w:asciiTheme="minorHAnsi" w:eastAsiaTheme="minorEastAsia" w:hAnsiTheme="minorHAnsi"/>
              <w:noProof/>
            </w:rPr>
          </w:pPr>
          <w:hyperlink w:anchor="_Toc238033204" w:history="1">
            <w:r w:rsidRPr="00935111">
              <w:rPr>
                <w:rStyle w:val="Hyperkobling"/>
                <w:noProof/>
              </w:rPr>
              <w:t>6.4</w:t>
            </w:r>
            <w:r>
              <w:rPr>
                <w:rFonts w:asciiTheme="minorHAnsi" w:eastAsiaTheme="minorEastAsia" w:hAnsiTheme="minorHAnsi"/>
                <w:noProof/>
              </w:rPr>
              <w:tab/>
            </w:r>
            <w:r w:rsidRPr="00935111">
              <w:rPr>
                <w:rStyle w:val="Hyperkobling"/>
                <w:noProof/>
              </w:rPr>
              <w:t>Ordinære høringer</w:t>
            </w:r>
            <w:r>
              <w:rPr>
                <w:noProof/>
                <w:webHidden/>
              </w:rPr>
              <w:tab/>
            </w:r>
            <w:r>
              <w:rPr>
                <w:noProof/>
                <w:webHidden/>
              </w:rPr>
              <w:fldChar w:fldCharType="begin"/>
            </w:r>
            <w:r>
              <w:rPr>
                <w:noProof/>
                <w:webHidden/>
              </w:rPr>
              <w:instrText xml:space="preserve"> PAGEREF _Toc238033204 \h </w:instrText>
            </w:r>
            <w:r>
              <w:rPr>
                <w:noProof/>
                <w:webHidden/>
              </w:rPr>
            </w:r>
            <w:r>
              <w:rPr>
                <w:noProof/>
                <w:webHidden/>
              </w:rPr>
              <w:fldChar w:fldCharType="separate"/>
            </w:r>
            <w:r w:rsidR="009D1FD3">
              <w:rPr>
                <w:noProof/>
                <w:webHidden/>
              </w:rPr>
              <w:t>37</w:t>
            </w:r>
            <w:r>
              <w:rPr>
                <w:noProof/>
                <w:webHidden/>
              </w:rPr>
              <w:fldChar w:fldCharType="end"/>
            </w:r>
          </w:hyperlink>
        </w:p>
        <w:p w14:paraId="6009A2C2" w14:textId="3D29F04D" w:rsidR="003A0970" w:rsidRDefault="003A0970">
          <w:pPr>
            <w:pStyle w:val="INNH2"/>
            <w:tabs>
              <w:tab w:val="left" w:pos="800"/>
            </w:tabs>
            <w:rPr>
              <w:rFonts w:asciiTheme="minorHAnsi" w:eastAsiaTheme="minorEastAsia" w:hAnsiTheme="minorHAnsi"/>
              <w:noProof/>
            </w:rPr>
          </w:pPr>
          <w:hyperlink w:anchor="_Toc238033205" w:history="1">
            <w:r w:rsidRPr="00935111">
              <w:rPr>
                <w:rStyle w:val="Hyperkobling"/>
                <w:noProof/>
              </w:rPr>
              <w:t>6.5</w:t>
            </w:r>
            <w:r>
              <w:rPr>
                <w:rFonts w:asciiTheme="minorHAnsi" w:eastAsiaTheme="minorEastAsia" w:hAnsiTheme="minorHAnsi"/>
                <w:noProof/>
              </w:rPr>
              <w:tab/>
            </w:r>
            <w:r w:rsidRPr="00935111">
              <w:rPr>
                <w:rStyle w:val="Hyperkobling"/>
                <w:noProof/>
              </w:rPr>
              <w:t>Kontrollhøringer i kontroll- og konstitusjonskomiteen</w:t>
            </w:r>
            <w:r>
              <w:rPr>
                <w:noProof/>
                <w:webHidden/>
              </w:rPr>
              <w:tab/>
            </w:r>
            <w:r>
              <w:rPr>
                <w:noProof/>
                <w:webHidden/>
              </w:rPr>
              <w:fldChar w:fldCharType="begin"/>
            </w:r>
            <w:r>
              <w:rPr>
                <w:noProof/>
                <w:webHidden/>
              </w:rPr>
              <w:instrText xml:space="preserve"> PAGEREF _Toc238033205 \h </w:instrText>
            </w:r>
            <w:r>
              <w:rPr>
                <w:noProof/>
                <w:webHidden/>
              </w:rPr>
            </w:r>
            <w:r>
              <w:rPr>
                <w:noProof/>
                <w:webHidden/>
              </w:rPr>
              <w:fldChar w:fldCharType="separate"/>
            </w:r>
            <w:r w:rsidR="009D1FD3">
              <w:rPr>
                <w:noProof/>
                <w:webHidden/>
              </w:rPr>
              <w:t>37</w:t>
            </w:r>
            <w:r>
              <w:rPr>
                <w:noProof/>
                <w:webHidden/>
              </w:rPr>
              <w:fldChar w:fldCharType="end"/>
            </w:r>
          </w:hyperlink>
        </w:p>
        <w:p w14:paraId="6CB5C710" w14:textId="1DAC462D" w:rsidR="003A0970" w:rsidRDefault="003A0970">
          <w:pPr>
            <w:pStyle w:val="INNH3"/>
            <w:tabs>
              <w:tab w:val="left" w:pos="1200"/>
            </w:tabs>
            <w:rPr>
              <w:rFonts w:asciiTheme="minorHAnsi" w:eastAsiaTheme="minorEastAsia" w:hAnsiTheme="minorHAnsi"/>
              <w:noProof/>
            </w:rPr>
          </w:pPr>
          <w:hyperlink w:anchor="_Toc238033206" w:history="1">
            <w:r w:rsidRPr="00935111">
              <w:rPr>
                <w:rStyle w:val="Hyperkobling"/>
                <w:noProof/>
              </w:rPr>
              <w:t>6.5.1</w:t>
            </w:r>
            <w:r>
              <w:rPr>
                <w:rFonts w:asciiTheme="minorHAnsi" w:eastAsiaTheme="minorEastAsia" w:hAnsiTheme="minorHAnsi"/>
                <w:noProof/>
              </w:rPr>
              <w:tab/>
            </w:r>
            <w:r w:rsidRPr="00935111">
              <w:rPr>
                <w:rStyle w:val="Hyperkobling"/>
                <w:noProof/>
              </w:rPr>
              <w:t>Generelt om kontroll- og konstitusjonskomiteen</w:t>
            </w:r>
            <w:r>
              <w:rPr>
                <w:noProof/>
                <w:webHidden/>
              </w:rPr>
              <w:tab/>
            </w:r>
            <w:r>
              <w:rPr>
                <w:noProof/>
                <w:webHidden/>
              </w:rPr>
              <w:fldChar w:fldCharType="begin"/>
            </w:r>
            <w:r>
              <w:rPr>
                <w:noProof/>
                <w:webHidden/>
              </w:rPr>
              <w:instrText xml:space="preserve"> PAGEREF _Toc238033206 \h </w:instrText>
            </w:r>
            <w:r>
              <w:rPr>
                <w:noProof/>
                <w:webHidden/>
              </w:rPr>
            </w:r>
            <w:r>
              <w:rPr>
                <w:noProof/>
                <w:webHidden/>
              </w:rPr>
              <w:fldChar w:fldCharType="separate"/>
            </w:r>
            <w:r w:rsidR="009D1FD3">
              <w:rPr>
                <w:noProof/>
                <w:webHidden/>
              </w:rPr>
              <w:t>37</w:t>
            </w:r>
            <w:r>
              <w:rPr>
                <w:noProof/>
                <w:webHidden/>
              </w:rPr>
              <w:fldChar w:fldCharType="end"/>
            </w:r>
          </w:hyperlink>
        </w:p>
        <w:p w14:paraId="14A2A1CF" w14:textId="0D65EBA0" w:rsidR="003A0970" w:rsidRDefault="003A0970">
          <w:pPr>
            <w:pStyle w:val="INNH3"/>
            <w:tabs>
              <w:tab w:val="left" w:pos="1200"/>
            </w:tabs>
            <w:rPr>
              <w:rFonts w:asciiTheme="minorHAnsi" w:eastAsiaTheme="minorEastAsia" w:hAnsiTheme="minorHAnsi"/>
              <w:noProof/>
            </w:rPr>
          </w:pPr>
          <w:hyperlink w:anchor="_Toc238033207" w:history="1">
            <w:r w:rsidRPr="00935111">
              <w:rPr>
                <w:rStyle w:val="Hyperkobling"/>
                <w:noProof/>
              </w:rPr>
              <w:t>6.5.2</w:t>
            </w:r>
            <w:r>
              <w:rPr>
                <w:rFonts w:asciiTheme="minorHAnsi" w:eastAsiaTheme="minorEastAsia" w:hAnsiTheme="minorHAnsi"/>
                <w:noProof/>
              </w:rPr>
              <w:tab/>
            </w:r>
            <w:r w:rsidRPr="00935111">
              <w:rPr>
                <w:rStyle w:val="Hyperkobling"/>
                <w:noProof/>
              </w:rPr>
              <w:t>Forundersøkelser</w:t>
            </w:r>
            <w:r>
              <w:rPr>
                <w:noProof/>
                <w:webHidden/>
              </w:rPr>
              <w:tab/>
            </w:r>
            <w:r>
              <w:rPr>
                <w:noProof/>
                <w:webHidden/>
              </w:rPr>
              <w:fldChar w:fldCharType="begin"/>
            </w:r>
            <w:r>
              <w:rPr>
                <w:noProof/>
                <w:webHidden/>
              </w:rPr>
              <w:instrText xml:space="preserve"> PAGEREF _Toc238033207 \h </w:instrText>
            </w:r>
            <w:r>
              <w:rPr>
                <w:noProof/>
                <w:webHidden/>
              </w:rPr>
            </w:r>
            <w:r>
              <w:rPr>
                <w:noProof/>
                <w:webHidden/>
              </w:rPr>
              <w:fldChar w:fldCharType="separate"/>
            </w:r>
            <w:r w:rsidR="009D1FD3">
              <w:rPr>
                <w:noProof/>
                <w:webHidden/>
              </w:rPr>
              <w:t>38</w:t>
            </w:r>
            <w:r>
              <w:rPr>
                <w:noProof/>
                <w:webHidden/>
              </w:rPr>
              <w:fldChar w:fldCharType="end"/>
            </w:r>
          </w:hyperlink>
        </w:p>
        <w:p w14:paraId="3E263261" w14:textId="01BA80D8" w:rsidR="003A0970" w:rsidRDefault="003A0970">
          <w:pPr>
            <w:pStyle w:val="INNH3"/>
            <w:tabs>
              <w:tab w:val="left" w:pos="1200"/>
            </w:tabs>
            <w:rPr>
              <w:rFonts w:asciiTheme="minorHAnsi" w:eastAsiaTheme="minorEastAsia" w:hAnsiTheme="minorHAnsi"/>
              <w:noProof/>
            </w:rPr>
          </w:pPr>
          <w:hyperlink w:anchor="_Toc238033208" w:history="1">
            <w:r w:rsidRPr="00935111">
              <w:rPr>
                <w:rStyle w:val="Hyperkobling"/>
                <w:noProof/>
              </w:rPr>
              <w:t>6.5.3</w:t>
            </w:r>
            <w:r>
              <w:rPr>
                <w:rFonts w:asciiTheme="minorHAnsi" w:eastAsiaTheme="minorEastAsia" w:hAnsiTheme="minorHAnsi"/>
                <w:noProof/>
              </w:rPr>
              <w:tab/>
            </w:r>
            <w:r w:rsidRPr="00935111">
              <w:rPr>
                <w:rStyle w:val="Hyperkobling"/>
                <w:noProof/>
              </w:rPr>
              <w:t>Komiteens undersøkelser og kontrollhøringer</w:t>
            </w:r>
            <w:r>
              <w:rPr>
                <w:noProof/>
                <w:webHidden/>
              </w:rPr>
              <w:tab/>
            </w:r>
            <w:r>
              <w:rPr>
                <w:noProof/>
                <w:webHidden/>
              </w:rPr>
              <w:fldChar w:fldCharType="begin"/>
            </w:r>
            <w:r>
              <w:rPr>
                <w:noProof/>
                <w:webHidden/>
              </w:rPr>
              <w:instrText xml:space="preserve"> PAGEREF _Toc238033208 \h </w:instrText>
            </w:r>
            <w:r>
              <w:rPr>
                <w:noProof/>
                <w:webHidden/>
              </w:rPr>
            </w:r>
            <w:r>
              <w:rPr>
                <w:noProof/>
                <w:webHidden/>
              </w:rPr>
              <w:fldChar w:fldCharType="separate"/>
            </w:r>
            <w:r w:rsidR="009D1FD3">
              <w:rPr>
                <w:noProof/>
                <w:webHidden/>
              </w:rPr>
              <w:t>38</w:t>
            </w:r>
            <w:r>
              <w:rPr>
                <w:noProof/>
                <w:webHidden/>
              </w:rPr>
              <w:fldChar w:fldCharType="end"/>
            </w:r>
          </w:hyperlink>
        </w:p>
        <w:p w14:paraId="5A678535" w14:textId="38FEABD4" w:rsidR="003A0970" w:rsidRDefault="003A0970">
          <w:pPr>
            <w:pStyle w:val="INNH2"/>
            <w:tabs>
              <w:tab w:val="left" w:pos="800"/>
            </w:tabs>
            <w:rPr>
              <w:rFonts w:asciiTheme="minorHAnsi" w:eastAsiaTheme="minorEastAsia" w:hAnsiTheme="minorHAnsi"/>
              <w:noProof/>
            </w:rPr>
          </w:pPr>
          <w:hyperlink w:anchor="_Toc238033209" w:history="1">
            <w:r w:rsidRPr="00935111">
              <w:rPr>
                <w:rStyle w:val="Hyperkobling"/>
                <w:noProof/>
              </w:rPr>
              <w:t>6.6</w:t>
            </w:r>
            <w:r>
              <w:rPr>
                <w:rFonts w:asciiTheme="minorHAnsi" w:eastAsiaTheme="minorEastAsia" w:hAnsiTheme="minorHAnsi"/>
                <w:noProof/>
              </w:rPr>
              <w:tab/>
            </w:r>
            <w:r w:rsidRPr="00935111">
              <w:rPr>
                <w:rStyle w:val="Hyperkobling"/>
                <w:noProof/>
              </w:rPr>
              <w:t>Kontrollhøringer i andre stortingskomiteer</w:t>
            </w:r>
            <w:r>
              <w:rPr>
                <w:noProof/>
                <w:webHidden/>
              </w:rPr>
              <w:tab/>
            </w:r>
            <w:r>
              <w:rPr>
                <w:noProof/>
                <w:webHidden/>
              </w:rPr>
              <w:fldChar w:fldCharType="begin"/>
            </w:r>
            <w:r>
              <w:rPr>
                <w:noProof/>
                <w:webHidden/>
              </w:rPr>
              <w:instrText xml:space="preserve"> PAGEREF _Toc238033209 \h </w:instrText>
            </w:r>
            <w:r>
              <w:rPr>
                <w:noProof/>
                <w:webHidden/>
              </w:rPr>
            </w:r>
            <w:r>
              <w:rPr>
                <w:noProof/>
                <w:webHidden/>
              </w:rPr>
              <w:fldChar w:fldCharType="separate"/>
            </w:r>
            <w:r w:rsidR="009D1FD3">
              <w:rPr>
                <w:noProof/>
                <w:webHidden/>
              </w:rPr>
              <w:t>39</w:t>
            </w:r>
            <w:r>
              <w:rPr>
                <w:noProof/>
                <w:webHidden/>
              </w:rPr>
              <w:fldChar w:fldCharType="end"/>
            </w:r>
          </w:hyperlink>
        </w:p>
        <w:p w14:paraId="506E3784" w14:textId="7138A12E" w:rsidR="003A0970" w:rsidRDefault="003A0970">
          <w:pPr>
            <w:pStyle w:val="INNH2"/>
            <w:tabs>
              <w:tab w:val="left" w:pos="800"/>
            </w:tabs>
            <w:rPr>
              <w:rFonts w:asciiTheme="minorHAnsi" w:eastAsiaTheme="minorEastAsia" w:hAnsiTheme="minorHAnsi"/>
              <w:noProof/>
            </w:rPr>
          </w:pPr>
          <w:hyperlink w:anchor="_Toc238033210" w:history="1">
            <w:r w:rsidRPr="00935111">
              <w:rPr>
                <w:rStyle w:val="Hyperkobling"/>
                <w:noProof/>
              </w:rPr>
              <w:t>6.7</w:t>
            </w:r>
            <w:r>
              <w:rPr>
                <w:rFonts w:asciiTheme="minorHAnsi" w:eastAsiaTheme="minorEastAsia" w:hAnsiTheme="minorHAnsi"/>
                <w:noProof/>
              </w:rPr>
              <w:tab/>
            </w:r>
            <w:r w:rsidRPr="00935111">
              <w:rPr>
                <w:rStyle w:val="Hyperkobling"/>
                <w:noProof/>
              </w:rPr>
              <w:t>Særlig om ansatte i forvaltningen</w:t>
            </w:r>
            <w:r>
              <w:rPr>
                <w:noProof/>
                <w:webHidden/>
              </w:rPr>
              <w:tab/>
            </w:r>
            <w:r>
              <w:rPr>
                <w:noProof/>
                <w:webHidden/>
              </w:rPr>
              <w:fldChar w:fldCharType="begin"/>
            </w:r>
            <w:r>
              <w:rPr>
                <w:noProof/>
                <w:webHidden/>
              </w:rPr>
              <w:instrText xml:space="preserve"> PAGEREF _Toc238033210 \h </w:instrText>
            </w:r>
            <w:r>
              <w:rPr>
                <w:noProof/>
                <w:webHidden/>
              </w:rPr>
            </w:r>
            <w:r>
              <w:rPr>
                <w:noProof/>
                <w:webHidden/>
              </w:rPr>
              <w:fldChar w:fldCharType="separate"/>
            </w:r>
            <w:r w:rsidR="009D1FD3">
              <w:rPr>
                <w:noProof/>
                <w:webHidden/>
              </w:rPr>
              <w:t>39</w:t>
            </w:r>
            <w:r>
              <w:rPr>
                <w:noProof/>
                <w:webHidden/>
              </w:rPr>
              <w:fldChar w:fldCharType="end"/>
            </w:r>
          </w:hyperlink>
        </w:p>
        <w:p w14:paraId="2F54A70F" w14:textId="3514481B" w:rsidR="003A0970" w:rsidRDefault="003A0970">
          <w:pPr>
            <w:pStyle w:val="INNH3"/>
            <w:tabs>
              <w:tab w:val="left" w:pos="1200"/>
            </w:tabs>
            <w:rPr>
              <w:rFonts w:asciiTheme="minorHAnsi" w:eastAsiaTheme="minorEastAsia" w:hAnsiTheme="minorHAnsi"/>
              <w:noProof/>
            </w:rPr>
          </w:pPr>
          <w:hyperlink w:anchor="_Toc238033211" w:history="1">
            <w:r w:rsidRPr="00935111">
              <w:rPr>
                <w:rStyle w:val="Hyperkobling"/>
                <w:noProof/>
              </w:rPr>
              <w:t>6.7.1</w:t>
            </w:r>
            <w:r>
              <w:rPr>
                <w:rFonts w:asciiTheme="minorHAnsi" w:eastAsiaTheme="minorEastAsia" w:hAnsiTheme="minorHAnsi"/>
                <w:noProof/>
              </w:rPr>
              <w:tab/>
            </w:r>
            <w:r w:rsidRPr="00935111">
              <w:rPr>
                <w:rStyle w:val="Hyperkobling"/>
                <w:noProof/>
              </w:rPr>
              <w:t>Når departementsansatte kan møte i høringer eller andre møter</w:t>
            </w:r>
            <w:r w:rsidR="00490BBF">
              <w:rPr>
                <w:rStyle w:val="Hyperkobling"/>
                <w:noProof/>
              </w:rPr>
              <w:br/>
              <w:t xml:space="preserve">       </w:t>
            </w:r>
            <w:r w:rsidRPr="00935111">
              <w:rPr>
                <w:rStyle w:val="Hyperkobling"/>
                <w:noProof/>
              </w:rPr>
              <w:t>med stortingskomiteer</w:t>
            </w:r>
            <w:r>
              <w:rPr>
                <w:noProof/>
                <w:webHidden/>
              </w:rPr>
              <w:tab/>
            </w:r>
            <w:r>
              <w:rPr>
                <w:noProof/>
                <w:webHidden/>
              </w:rPr>
              <w:fldChar w:fldCharType="begin"/>
            </w:r>
            <w:r>
              <w:rPr>
                <w:noProof/>
                <w:webHidden/>
              </w:rPr>
              <w:instrText xml:space="preserve"> PAGEREF _Toc238033211 \h </w:instrText>
            </w:r>
            <w:r>
              <w:rPr>
                <w:noProof/>
                <w:webHidden/>
              </w:rPr>
            </w:r>
            <w:r>
              <w:rPr>
                <w:noProof/>
                <w:webHidden/>
              </w:rPr>
              <w:fldChar w:fldCharType="separate"/>
            </w:r>
            <w:r w:rsidR="009D1FD3">
              <w:rPr>
                <w:noProof/>
                <w:webHidden/>
              </w:rPr>
              <w:t>39</w:t>
            </w:r>
            <w:r>
              <w:rPr>
                <w:noProof/>
                <w:webHidden/>
              </w:rPr>
              <w:fldChar w:fldCharType="end"/>
            </w:r>
          </w:hyperlink>
        </w:p>
        <w:p w14:paraId="5D99B7B3" w14:textId="4E8C9FCC" w:rsidR="003A0970" w:rsidRDefault="003A0970">
          <w:pPr>
            <w:pStyle w:val="INNH3"/>
            <w:tabs>
              <w:tab w:val="left" w:pos="1200"/>
            </w:tabs>
            <w:rPr>
              <w:rFonts w:asciiTheme="minorHAnsi" w:eastAsiaTheme="minorEastAsia" w:hAnsiTheme="minorHAnsi"/>
              <w:noProof/>
            </w:rPr>
          </w:pPr>
          <w:hyperlink w:anchor="_Toc238033212" w:history="1">
            <w:r w:rsidRPr="00935111">
              <w:rPr>
                <w:rStyle w:val="Hyperkobling"/>
                <w:noProof/>
              </w:rPr>
              <w:t>6.7.2</w:t>
            </w:r>
            <w:r>
              <w:rPr>
                <w:rFonts w:asciiTheme="minorHAnsi" w:eastAsiaTheme="minorEastAsia" w:hAnsiTheme="minorHAnsi"/>
                <w:noProof/>
              </w:rPr>
              <w:tab/>
            </w:r>
            <w:r w:rsidRPr="00935111">
              <w:rPr>
                <w:rStyle w:val="Hyperkobling"/>
                <w:noProof/>
              </w:rPr>
              <w:t>Når ansatte i underliggende organer kan møte i høringer eller</w:t>
            </w:r>
            <w:r w:rsidR="00490BBF">
              <w:rPr>
                <w:rStyle w:val="Hyperkobling"/>
                <w:noProof/>
              </w:rPr>
              <w:br/>
              <w:t xml:space="preserve">      </w:t>
            </w:r>
            <w:r w:rsidRPr="00935111">
              <w:rPr>
                <w:rStyle w:val="Hyperkobling"/>
                <w:noProof/>
              </w:rPr>
              <w:t xml:space="preserve"> andre møter med stortingskomiteer</w:t>
            </w:r>
            <w:r>
              <w:rPr>
                <w:noProof/>
                <w:webHidden/>
              </w:rPr>
              <w:tab/>
            </w:r>
            <w:r>
              <w:rPr>
                <w:noProof/>
                <w:webHidden/>
              </w:rPr>
              <w:fldChar w:fldCharType="begin"/>
            </w:r>
            <w:r>
              <w:rPr>
                <w:noProof/>
                <w:webHidden/>
              </w:rPr>
              <w:instrText xml:space="preserve"> PAGEREF _Toc238033212 \h </w:instrText>
            </w:r>
            <w:r>
              <w:rPr>
                <w:noProof/>
                <w:webHidden/>
              </w:rPr>
            </w:r>
            <w:r>
              <w:rPr>
                <w:noProof/>
                <w:webHidden/>
              </w:rPr>
              <w:fldChar w:fldCharType="separate"/>
            </w:r>
            <w:r w:rsidR="009D1FD3">
              <w:rPr>
                <w:noProof/>
                <w:webHidden/>
              </w:rPr>
              <w:t>40</w:t>
            </w:r>
            <w:r>
              <w:rPr>
                <w:noProof/>
                <w:webHidden/>
              </w:rPr>
              <w:fldChar w:fldCharType="end"/>
            </w:r>
          </w:hyperlink>
        </w:p>
        <w:p w14:paraId="6D293247" w14:textId="0C45BF33" w:rsidR="003A0970" w:rsidRDefault="003A0970">
          <w:pPr>
            <w:pStyle w:val="INNH3"/>
            <w:tabs>
              <w:tab w:val="left" w:pos="1200"/>
            </w:tabs>
            <w:rPr>
              <w:rFonts w:asciiTheme="minorHAnsi" w:eastAsiaTheme="minorEastAsia" w:hAnsiTheme="minorHAnsi"/>
              <w:noProof/>
            </w:rPr>
          </w:pPr>
          <w:hyperlink w:anchor="_Toc238033213" w:history="1">
            <w:r w:rsidRPr="00935111">
              <w:rPr>
                <w:rStyle w:val="Hyperkobling"/>
                <w:noProof/>
              </w:rPr>
              <w:t>6.7.3</w:t>
            </w:r>
            <w:r>
              <w:rPr>
                <w:rFonts w:asciiTheme="minorHAnsi" w:eastAsiaTheme="minorEastAsia" w:hAnsiTheme="minorHAnsi"/>
                <w:noProof/>
              </w:rPr>
              <w:tab/>
            </w:r>
            <w:r w:rsidRPr="00935111">
              <w:rPr>
                <w:rStyle w:val="Hyperkobling"/>
                <w:noProof/>
              </w:rPr>
              <w:t>Rammene for hva ansatte i forvaltningen kan forklare seg om</w:t>
            </w:r>
            <w:r>
              <w:rPr>
                <w:noProof/>
                <w:webHidden/>
              </w:rPr>
              <w:tab/>
            </w:r>
            <w:r>
              <w:rPr>
                <w:noProof/>
                <w:webHidden/>
              </w:rPr>
              <w:fldChar w:fldCharType="begin"/>
            </w:r>
            <w:r>
              <w:rPr>
                <w:noProof/>
                <w:webHidden/>
              </w:rPr>
              <w:instrText xml:space="preserve"> PAGEREF _Toc238033213 \h </w:instrText>
            </w:r>
            <w:r>
              <w:rPr>
                <w:noProof/>
                <w:webHidden/>
              </w:rPr>
            </w:r>
            <w:r>
              <w:rPr>
                <w:noProof/>
                <w:webHidden/>
              </w:rPr>
              <w:fldChar w:fldCharType="separate"/>
            </w:r>
            <w:r w:rsidR="009D1FD3">
              <w:rPr>
                <w:noProof/>
                <w:webHidden/>
              </w:rPr>
              <w:t>41</w:t>
            </w:r>
            <w:r>
              <w:rPr>
                <w:noProof/>
                <w:webHidden/>
              </w:rPr>
              <w:fldChar w:fldCharType="end"/>
            </w:r>
          </w:hyperlink>
        </w:p>
        <w:p w14:paraId="607ACF58" w14:textId="1AA56BC0" w:rsidR="003A0970" w:rsidRDefault="003A0970">
          <w:pPr>
            <w:pStyle w:val="INNH2"/>
            <w:tabs>
              <w:tab w:val="left" w:pos="800"/>
            </w:tabs>
            <w:rPr>
              <w:rFonts w:asciiTheme="minorHAnsi" w:eastAsiaTheme="minorEastAsia" w:hAnsiTheme="minorHAnsi"/>
              <w:noProof/>
            </w:rPr>
          </w:pPr>
          <w:hyperlink w:anchor="_Toc238033214" w:history="1">
            <w:r w:rsidRPr="00935111">
              <w:rPr>
                <w:rStyle w:val="Hyperkobling"/>
                <w:noProof/>
              </w:rPr>
              <w:t>6.8</w:t>
            </w:r>
            <w:r>
              <w:rPr>
                <w:rFonts w:asciiTheme="minorHAnsi" w:eastAsiaTheme="minorEastAsia" w:hAnsiTheme="minorHAnsi"/>
                <w:noProof/>
              </w:rPr>
              <w:tab/>
            </w:r>
            <w:r w:rsidRPr="00935111">
              <w:rPr>
                <w:rStyle w:val="Hyperkobling"/>
                <w:noProof/>
              </w:rPr>
              <w:t>Særlig om ansatte i selskaper der staten er eier</w:t>
            </w:r>
            <w:r>
              <w:rPr>
                <w:noProof/>
                <w:webHidden/>
              </w:rPr>
              <w:tab/>
            </w:r>
            <w:r>
              <w:rPr>
                <w:noProof/>
                <w:webHidden/>
              </w:rPr>
              <w:fldChar w:fldCharType="begin"/>
            </w:r>
            <w:r>
              <w:rPr>
                <w:noProof/>
                <w:webHidden/>
              </w:rPr>
              <w:instrText xml:space="preserve"> PAGEREF _Toc238033214 \h </w:instrText>
            </w:r>
            <w:r>
              <w:rPr>
                <w:noProof/>
                <w:webHidden/>
              </w:rPr>
            </w:r>
            <w:r>
              <w:rPr>
                <w:noProof/>
                <w:webHidden/>
              </w:rPr>
              <w:fldChar w:fldCharType="separate"/>
            </w:r>
            <w:r w:rsidR="009D1FD3">
              <w:rPr>
                <w:noProof/>
                <w:webHidden/>
              </w:rPr>
              <w:t>41</w:t>
            </w:r>
            <w:r>
              <w:rPr>
                <w:noProof/>
                <w:webHidden/>
              </w:rPr>
              <w:fldChar w:fldCharType="end"/>
            </w:r>
          </w:hyperlink>
        </w:p>
        <w:p w14:paraId="62713F0E" w14:textId="03D9A547" w:rsidR="003A0970" w:rsidRDefault="003A0970">
          <w:pPr>
            <w:pStyle w:val="INNH1"/>
            <w:tabs>
              <w:tab w:val="left" w:pos="400"/>
            </w:tabs>
            <w:rPr>
              <w:rFonts w:asciiTheme="minorHAnsi" w:eastAsiaTheme="minorEastAsia" w:hAnsiTheme="minorHAnsi"/>
              <w:noProof/>
            </w:rPr>
          </w:pPr>
          <w:hyperlink w:anchor="_Toc238033215" w:history="1">
            <w:r w:rsidRPr="00935111">
              <w:rPr>
                <w:rStyle w:val="Hyperkobling"/>
                <w:noProof/>
              </w:rPr>
              <w:t>7</w:t>
            </w:r>
            <w:r>
              <w:rPr>
                <w:rFonts w:asciiTheme="minorHAnsi" w:eastAsiaTheme="minorEastAsia" w:hAnsiTheme="minorHAnsi"/>
                <w:noProof/>
              </w:rPr>
              <w:tab/>
            </w:r>
            <w:r w:rsidRPr="00935111">
              <w:rPr>
                <w:rStyle w:val="Hyperkobling"/>
                <w:noProof/>
              </w:rPr>
              <w:t>Konsultasjoner i DUUFK</w:t>
            </w:r>
            <w:r>
              <w:rPr>
                <w:noProof/>
                <w:webHidden/>
              </w:rPr>
              <w:tab/>
            </w:r>
            <w:r>
              <w:rPr>
                <w:noProof/>
                <w:webHidden/>
              </w:rPr>
              <w:fldChar w:fldCharType="begin"/>
            </w:r>
            <w:r>
              <w:rPr>
                <w:noProof/>
                <w:webHidden/>
              </w:rPr>
              <w:instrText xml:space="preserve"> PAGEREF _Toc238033215 \h </w:instrText>
            </w:r>
            <w:r>
              <w:rPr>
                <w:noProof/>
                <w:webHidden/>
              </w:rPr>
            </w:r>
            <w:r>
              <w:rPr>
                <w:noProof/>
                <w:webHidden/>
              </w:rPr>
              <w:fldChar w:fldCharType="separate"/>
            </w:r>
            <w:r w:rsidR="009D1FD3">
              <w:rPr>
                <w:noProof/>
                <w:webHidden/>
              </w:rPr>
              <w:t>42</w:t>
            </w:r>
            <w:r>
              <w:rPr>
                <w:noProof/>
                <w:webHidden/>
              </w:rPr>
              <w:fldChar w:fldCharType="end"/>
            </w:r>
          </w:hyperlink>
        </w:p>
        <w:p w14:paraId="2D8CDEFE" w14:textId="3A154665" w:rsidR="003A0970" w:rsidRDefault="003A0970">
          <w:pPr>
            <w:pStyle w:val="INNH1"/>
            <w:tabs>
              <w:tab w:val="left" w:pos="400"/>
            </w:tabs>
            <w:rPr>
              <w:rFonts w:asciiTheme="minorHAnsi" w:eastAsiaTheme="minorEastAsia" w:hAnsiTheme="minorHAnsi"/>
              <w:noProof/>
            </w:rPr>
          </w:pPr>
          <w:hyperlink w:anchor="_Toc238033216" w:history="1">
            <w:r w:rsidRPr="00935111">
              <w:rPr>
                <w:rStyle w:val="Hyperkobling"/>
                <w:noProof/>
              </w:rPr>
              <w:t>8</w:t>
            </w:r>
            <w:r>
              <w:rPr>
                <w:rFonts w:asciiTheme="minorHAnsi" w:eastAsiaTheme="minorEastAsia" w:hAnsiTheme="minorHAnsi"/>
                <w:noProof/>
              </w:rPr>
              <w:tab/>
            </w:r>
            <w:r w:rsidRPr="00935111">
              <w:rPr>
                <w:rStyle w:val="Hyperkobling"/>
                <w:noProof/>
              </w:rPr>
              <w:t>Stortingets rett til dokumentinnsyn hos forvaltningen</w:t>
            </w:r>
            <w:r>
              <w:rPr>
                <w:noProof/>
                <w:webHidden/>
              </w:rPr>
              <w:tab/>
            </w:r>
            <w:r>
              <w:rPr>
                <w:noProof/>
                <w:webHidden/>
              </w:rPr>
              <w:fldChar w:fldCharType="begin"/>
            </w:r>
            <w:r>
              <w:rPr>
                <w:noProof/>
                <w:webHidden/>
              </w:rPr>
              <w:instrText xml:space="preserve"> PAGEREF _Toc238033216 \h </w:instrText>
            </w:r>
            <w:r>
              <w:rPr>
                <w:noProof/>
                <w:webHidden/>
              </w:rPr>
            </w:r>
            <w:r>
              <w:rPr>
                <w:noProof/>
                <w:webHidden/>
              </w:rPr>
              <w:fldChar w:fldCharType="separate"/>
            </w:r>
            <w:r w:rsidR="009D1FD3">
              <w:rPr>
                <w:noProof/>
                <w:webHidden/>
              </w:rPr>
              <w:t>45</w:t>
            </w:r>
            <w:r>
              <w:rPr>
                <w:noProof/>
                <w:webHidden/>
              </w:rPr>
              <w:fldChar w:fldCharType="end"/>
            </w:r>
          </w:hyperlink>
        </w:p>
        <w:p w14:paraId="10538720" w14:textId="219A9D2C" w:rsidR="003A0970" w:rsidRDefault="003A0970">
          <w:pPr>
            <w:pStyle w:val="INNH2"/>
            <w:tabs>
              <w:tab w:val="left" w:pos="800"/>
            </w:tabs>
            <w:rPr>
              <w:rFonts w:asciiTheme="minorHAnsi" w:eastAsiaTheme="minorEastAsia" w:hAnsiTheme="minorHAnsi"/>
              <w:noProof/>
            </w:rPr>
          </w:pPr>
          <w:hyperlink w:anchor="_Toc238033217" w:history="1">
            <w:r w:rsidRPr="00935111">
              <w:rPr>
                <w:rStyle w:val="Hyperkobling"/>
                <w:noProof/>
              </w:rPr>
              <w:t>8.1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_Toc238033217 \h </w:instrText>
            </w:r>
            <w:r>
              <w:rPr>
                <w:noProof/>
                <w:webHidden/>
              </w:rPr>
            </w:r>
            <w:r>
              <w:rPr>
                <w:noProof/>
                <w:webHidden/>
              </w:rPr>
              <w:fldChar w:fldCharType="separate"/>
            </w:r>
            <w:r w:rsidR="009D1FD3">
              <w:rPr>
                <w:noProof/>
                <w:webHidden/>
              </w:rPr>
              <w:t>45</w:t>
            </w:r>
            <w:r>
              <w:rPr>
                <w:noProof/>
                <w:webHidden/>
              </w:rPr>
              <w:fldChar w:fldCharType="end"/>
            </w:r>
          </w:hyperlink>
        </w:p>
        <w:p w14:paraId="6F7389B9" w14:textId="7B3A7165" w:rsidR="003A0970" w:rsidRDefault="003A0970">
          <w:pPr>
            <w:pStyle w:val="INNH2"/>
            <w:tabs>
              <w:tab w:val="left" w:pos="800"/>
            </w:tabs>
            <w:rPr>
              <w:rFonts w:asciiTheme="minorHAnsi" w:eastAsiaTheme="minorEastAsia" w:hAnsiTheme="minorHAnsi"/>
              <w:noProof/>
            </w:rPr>
          </w:pPr>
          <w:hyperlink w:anchor="_Toc238033218" w:history="1">
            <w:r w:rsidRPr="00935111">
              <w:rPr>
                <w:rStyle w:val="Hyperkobling"/>
                <w:noProof/>
              </w:rPr>
              <w:t>8.2</w:t>
            </w:r>
            <w:r>
              <w:rPr>
                <w:rFonts w:asciiTheme="minorHAnsi" w:eastAsiaTheme="minorEastAsia" w:hAnsiTheme="minorHAnsi"/>
                <w:noProof/>
              </w:rPr>
              <w:tab/>
            </w:r>
            <w:r w:rsidRPr="00935111">
              <w:rPr>
                <w:rStyle w:val="Hyperkobling"/>
                <w:noProof/>
              </w:rPr>
              <w:t>Stortinget i plenums rett til dokumentinnsyn</w:t>
            </w:r>
            <w:r>
              <w:rPr>
                <w:noProof/>
                <w:webHidden/>
              </w:rPr>
              <w:tab/>
            </w:r>
            <w:r>
              <w:rPr>
                <w:noProof/>
                <w:webHidden/>
              </w:rPr>
              <w:fldChar w:fldCharType="begin"/>
            </w:r>
            <w:r>
              <w:rPr>
                <w:noProof/>
                <w:webHidden/>
              </w:rPr>
              <w:instrText xml:space="preserve"> PAGEREF _Toc238033218 \h </w:instrText>
            </w:r>
            <w:r>
              <w:rPr>
                <w:noProof/>
                <w:webHidden/>
              </w:rPr>
            </w:r>
            <w:r>
              <w:rPr>
                <w:noProof/>
                <w:webHidden/>
              </w:rPr>
              <w:fldChar w:fldCharType="separate"/>
            </w:r>
            <w:r w:rsidR="009D1FD3">
              <w:rPr>
                <w:noProof/>
                <w:webHidden/>
              </w:rPr>
              <w:t>45</w:t>
            </w:r>
            <w:r>
              <w:rPr>
                <w:noProof/>
                <w:webHidden/>
              </w:rPr>
              <w:fldChar w:fldCharType="end"/>
            </w:r>
          </w:hyperlink>
        </w:p>
        <w:p w14:paraId="3E7779C4" w14:textId="57476FFD" w:rsidR="003A0970" w:rsidRDefault="003A0970">
          <w:pPr>
            <w:pStyle w:val="INNH2"/>
            <w:tabs>
              <w:tab w:val="left" w:pos="800"/>
            </w:tabs>
            <w:rPr>
              <w:rFonts w:asciiTheme="minorHAnsi" w:eastAsiaTheme="minorEastAsia" w:hAnsiTheme="minorHAnsi"/>
              <w:noProof/>
            </w:rPr>
          </w:pPr>
          <w:hyperlink w:anchor="_Toc238033219" w:history="1">
            <w:r w:rsidRPr="00935111">
              <w:rPr>
                <w:rStyle w:val="Hyperkobling"/>
                <w:noProof/>
              </w:rPr>
              <w:t>8.3</w:t>
            </w:r>
            <w:r>
              <w:rPr>
                <w:rFonts w:asciiTheme="minorHAnsi" w:eastAsiaTheme="minorEastAsia" w:hAnsiTheme="minorHAnsi"/>
                <w:noProof/>
              </w:rPr>
              <w:tab/>
            </w:r>
            <w:r w:rsidRPr="00935111">
              <w:rPr>
                <w:rStyle w:val="Hyperkobling"/>
                <w:noProof/>
              </w:rPr>
              <w:t>Generelt om stortingskomiteers innsyn i dokumenter hos</w:t>
            </w:r>
            <w:r w:rsidR="00490BBF">
              <w:rPr>
                <w:rStyle w:val="Hyperkobling"/>
                <w:noProof/>
              </w:rPr>
              <w:br/>
              <w:t xml:space="preserve">    </w:t>
            </w:r>
            <w:r w:rsidRPr="00935111">
              <w:rPr>
                <w:rStyle w:val="Hyperkobling"/>
                <w:noProof/>
              </w:rPr>
              <w:t xml:space="preserve"> forvaltningen</w:t>
            </w:r>
            <w:r>
              <w:rPr>
                <w:noProof/>
                <w:webHidden/>
              </w:rPr>
              <w:tab/>
            </w:r>
            <w:r>
              <w:rPr>
                <w:noProof/>
                <w:webHidden/>
              </w:rPr>
              <w:fldChar w:fldCharType="begin"/>
            </w:r>
            <w:r>
              <w:rPr>
                <w:noProof/>
                <w:webHidden/>
              </w:rPr>
              <w:instrText xml:space="preserve"> PAGEREF _Toc238033219 \h </w:instrText>
            </w:r>
            <w:r>
              <w:rPr>
                <w:noProof/>
                <w:webHidden/>
              </w:rPr>
            </w:r>
            <w:r>
              <w:rPr>
                <w:noProof/>
                <w:webHidden/>
              </w:rPr>
              <w:fldChar w:fldCharType="separate"/>
            </w:r>
            <w:r w:rsidR="009D1FD3">
              <w:rPr>
                <w:noProof/>
                <w:webHidden/>
              </w:rPr>
              <w:t>46</w:t>
            </w:r>
            <w:r>
              <w:rPr>
                <w:noProof/>
                <w:webHidden/>
              </w:rPr>
              <w:fldChar w:fldCharType="end"/>
            </w:r>
          </w:hyperlink>
        </w:p>
        <w:p w14:paraId="08871BEA" w14:textId="1BE5E64B" w:rsidR="003A0970" w:rsidRDefault="003A0970">
          <w:pPr>
            <w:pStyle w:val="INNH2"/>
            <w:tabs>
              <w:tab w:val="left" w:pos="800"/>
            </w:tabs>
            <w:rPr>
              <w:rFonts w:asciiTheme="minorHAnsi" w:eastAsiaTheme="minorEastAsia" w:hAnsiTheme="minorHAnsi"/>
              <w:noProof/>
            </w:rPr>
          </w:pPr>
          <w:hyperlink w:anchor="_Toc238033220" w:history="1">
            <w:r w:rsidRPr="00935111">
              <w:rPr>
                <w:rStyle w:val="Hyperkobling"/>
                <w:noProof/>
              </w:rPr>
              <w:t>8.4</w:t>
            </w:r>
            <w:r>
              <w:rPr>
                <w:rFonts w:asciiTheme="minorHAnsi" w:eastAsiaTheme="minorEastAsia" w:hAnsiTheme="minorHAnsi"/>
                <w:noProof/>
              </w:rPr>
              <w:tab/>
            </w:r>
            <w:r w:rsidRPr="00935111">
              <w:rPr>
                <w:rStyle w:val="Hyperkobling"/>
                <w:noProof/>
              </w:rPr>
              <w:t>Stortingskomiteers innsyn i organinterne dokumenter</w:t>
            </w:r>
            <w:r>
              <w:rPr>
                <w:noProof/>
                <w:webHidden/>
              </w:rPr>
              <w:tab/>
            </w:r>
            <w:r>
              <w:rPr>
                <w:noProof/>
                <w:webHidden/>
              </w:rPr>
              <w:fldChar w:fldCharType="begin"/>
            </w:r>
            <w:r>
              <w:rPr>
                <w:noProof/>
                <w:webHidden/>
              </w:rPr>
              <w:instrText xml:space="preserve"> PAGEREF _Toc238033220 \h </w:instrText>
            </w:r>
            <w:r>
              <w:rPr>
                <w:noProof/>
                <w:webHidden/>
              </w:rPr>
            </w:r>
            <w:r>
              <w:rPr>
                <w:noProof/>
                <w:webHidden/>
              </w:rPr>
              <w:fldChar w:fldCharType="separate"/>
            </w:r>
            <w:r w:rsidR="009D1FD3">
              <w:rPr>
                <w:noProof/>
                <w:webHidden/>
              </w:rPr>
              <w:t>47</w:t>
            </w:r>
            <w:r>
              <w:rPr>
                <w:noProof/>
                <w:webHidden/>
              </w:rPr>
              <w:fldChar w:fldCharType="end"/>
            </w:r>
          </w:hyperlink>
        </w:p>
        <w:p w14:paraId="42468CF7" w14:textId="3F345513" w:rsidR="003A0970" w:rsidRDefault="003A0970">
          <w:pPr>
            <w:pStyle w:val="INNH3"/>
            <w:tabs>
              <w:tab w:val="left" w:pos="1200"/>
            </w:tabs>
            <w:rPr>
              <w:rFonts w:asciiTheme="minorHAnsi" w:eastAsiaTheme="minorEastAsia" w:hAnsiTheme="minorHAnsi"/>
              <w:noProof/>
            </w:rPr>
          </w:pPr>
          <w:hyperlink w:anchor="_Toc238033221" w:history="1">
            <w:r w:rsidRPr="00935111">
              <w:rPr>
                <w:rStyle w:val="Hyperkobling"/>
                <w:noProof/>
              </w:rPr>
              <w:t>8.4.1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_Toc238033221 \h </w:instrText>
            </w:r>
            <w:r>
              <w:rPr>
                <w:noProof/>
                <w:webHidden/>
              </w:rPr>
            </w:r>
            <w:r>
              <w:rPr>
                <w:noProof/>
                <w:webHidden/>
              </w:rPr>
              <w:fldChar w:fldCharType="separate"/>
            </w:r>
            <w:r w:rsidR="009D1FD3">
              <w:rPr>
                <w:noProof/>
                <w:webHidden/>
              </w:rPr>
              <w:t>47</w:t>
            </w:r>
            <w:r>
              <w:rPr>
                <w:noProof/>
                <w:webHidden/>
              </w:rPr>
              <w:fldChar w:fldCharType="end"/>
            </w:r>
          </w:hyperlink>
        </w:p>
        <w:p w14:paraId="279AB8F9" w14:textId="718298CE" w:rsidR="003A0970" w:rsidRDefault="003A0970">
          <w:pPr>
            <w:pStyle w:val="INNH3"/>
            <w:tabs>
              <w:tab w:val="left" w:pos="1200"/>
            </w:tabs>
            <w:rPr>
              <w:rFonts w:asciiTheme="minorHAnsi" w:eastAsiaTheme="minorEastAsia" w:hAnsiTheme="minorHAnsi"/>
              <w:noProof/>
            </w:rPr>
          </w:pPr>
          <w:hyperlink w:anchor="_Toc238033222" w:history="1">
            <w:r w:rsidRPr="00935111">
              <w:rPr>
                <w:rStyle w:val="Hyperkobling"/>
                <w:noProof/>
              </w:rPr>
              <w:t>8.4.2</w:t>
            </w:r>
            <w:r>
              <w:rPr>
                <w:rFonts w:asciiTheme="minorHAnsi" w:eastAsiaTheme="minorEastAsia" w:hAnsiTheme="minorHAnsi"/>
                <w:noProof/>
              </w:rPr>
              <w:tab/>
            </w:r>
            <w:r w:rsidRPr="00935111">
              <w:rPr>
                <w:rStyle w:val="Hyperkobling"/>
                <w:noProof/>
              </w:rPr>
              <w:t>Regjeringsnotater og andre regjeringsdokumenter</w:t>
            </w:r>
            <w:r>
              <w:rPr>
                <w:noProof/>
                <w:webHidden/>
              </w:rPr>
              <w:tab/>
            </w:r>
            <w:r>
              <w:rPr>
                <w:noProof/>
                <w:webHidden/>
              </w:rPr>
              <w:fldChar w:fldCharType="begin"/>
            </w:r>
            <w:r>
              <w:rPr>
                <w:noProof/>
                <w:webHidden/>
              </w:rPr>
              <w:instrText xml:space="preserve"> PAGEREF _Toc238033222 \h </w:instrText>
            </w:r>
            <w:r>
              <w:rPr>
                <w:noProof/>
                <w:webHidden/>
              </w:rPr>
            </w:r>
            <w:r>
              <w:rPr>
                <w:noProof/>
                <w:webHidden/>
              </w:rPr>
              <w:fldChar w:fldCharType="separate"/>
            </w:r>
            <w:r w:rsidR="009D1FD3">
              <w:rPr>
                <w:noProof/>
                <w:webHidden/>
              </w:rPr>
              <w:t>48</w:t>
            </w:r>
            <w:r>
              <w:rPr>
                <w:noProof/>
                <w:webHidden/>
              </w:rPr>
              <w:fldChar w:fldCharType="end"/>
            </w:r>
          </w:hyperlink>
        </w:p>
        <w:p w14:paraId="75B6E8BE" w14:textId="6E41534E" w:rsidR="003A0970" w:rsidRDefault="003A0970">
          <w:pPr>
            <w:pStyle w:val="INNH3"/>
            <w:tabs>
              <w:tab w:val="left" w:pos="1200"/>
            </w:tabs>
            <w:rPr>
              <w:rFonts w:asciiTheme="minorHAnsi" w:eastAsiaTheme="minorEastAsia" w:hAnsiTheme="minorHAnsi"/>
              <w:noProof/>
            </w:rPr>
          </w:pPr>
          <w:hyperlink w:anchor="_Toc238033223" w:history="1">
            <w:r w:rsidRPr="00935111">
              <w:rPr>
                <w:rStyle w:val="Hyperkobling"/>
                <w:noProof/>
              </w:rPr>
              <w:t>8.4.3</w:t>
            </w:r>
            <w:r>
              <w:rPr>
                <w:rFonts w:asciiTheme="minorHAnsi" w:eastAsiaTheme="minorEastAsia" w:hAnsiTheme="minorHAnsi"/>
                <w:noProof/>
              </w:rPr>
              <w:tab/>
            </w:r>
            <w:r w:rsidRPr="00935111">
              <w:rPr>
                <w:rStyle w:val="Hyperkobling"/>
                <w:noProof/>
              </w:rPr>
              <w:t>Andre organinterne dokumenter</w:t>
            </w:r>
            <w:r>
              <w:rPr>
                <w:noProof/>
                <w:webHidden/>
              </w:rPr>
              <w:tab/>
            </w:r>
            <w:r>
              <w:rPr>
                <w:noProof/>
                <w:webHidden/>
              </w:rPr>
              <w:fldChar w:fldCharType="begin"/>
            </w:r>
            <w:r>
              <w:rPr>
                <w:noProof/>
                <w:webHidden/>
              </w:rPr>
              <w:instrText xml:space="preserve"> PAGEREF _Toc238033223 \h </w:instrText>
            </w:r>
            <w:r>
              <w:rPr>
                <w:noProof/>
                <w:webHidden/>
              </w:rPr>
            </w:r>
            <w:r>
              <w:rPr>
                <w:noProof/>
                <w:webHidden/>
              </w:rPr>
              <w:fldChar w:fldCharType="separate"/>
            </w:r>
            <w:r w:rsidR="009D1FD3">
              <w:rPr>
                <w:noProof/>
                <w:webHidden/>
              </w:rPr>
              <w:t>48</w:t>
            </w:r>
            <w:r>
              <w:rPr>
                <w:noProof/>
                <w:webHidden/>
              </w:rPr>
              <w:fldChar w:fldCharType="end"/>
            </w:r>
          </w:hyperlink>
        </w:p>
        <w:p w14:paraId="050BBB63" w14:textId="560CB7FB" w:rsidR="003A0970" w:rsidRDefault="003A0970">
          <w:pPr>
            <w:pStyle w:val="INNH3"/>
            <w:tabs>
              <w:tab w:val="left" w:pos="1200"/>
            </w:tabs>
            <w:rPr>
              <w:rFonts w:asciiTheme="minorHAnsi" w:eastAsiaTheme="minorEastAsia" w:hAnsiTheme="minorHAnsi"/>
              <w:noProof/>
            </w:rPr>
          </w:pPr>
          <w:hyperlink w:anchor="_Toc238033224" w:history="1">
            <w:r w:rsidRPr="00935111">
              <w:rPr>
                <w:rStyle w:val="Hyperkobling"/>
                <w:noProof/>
              </w:rPr>
              <w:t>8.4.4</w:t>
            </w:r>
            <w:r>
              <w:rPr>
                <w:rFonts w:asciiTheme="minorHAnsi" w:eastAsiaTheme="minorEastAsia" w:hAnsiTheme="minorHAnsi"/>
                <w:noProof/>
              </w:rPr>
              <w:tab/>
            </w:r>
            <w:r w:rsidRPr="00935111">
              <w:rPr>
                <w:rStyle w:val="Hyperkobling"/>
                <w:noProof/>
              </w:rPr>
              <w:t>Særlig om faktiske opplysninger</w:t>
            </w:r>
            <w:r>
              <w:rPr>
                <w:noProof/>
                <w:webHidden/>
              </w:rPr>
              <w:tab/>
            </w:r>
            <w:r>
              <w:rPr>
                <w:noProof/>
                <w:webHidden/>
              </w:rPr>
              <w:fldChar w:fldCharType="begin"/>
            </w:r>
            <w:r>
              <w:rPr>
                <w:noProof/>
                <w:webHidden/>
              </w:rPr>
              <w:instrText xml:space="preserve"> PAGEREF _Toc238033224 \h </w:instrText>
            </w:r>
            <w:r>
              <w:rPr>
                <w:noProof/>
                <w:webHidden/>
              </w:rPr>
            </w:r>
            <w:r>
              <w:rPr>
                <w:noProof/>
                <w:webHidden/>
              </w:rPr>
              <w:fldChar w:fldCharType="separate"/>
            </w:r>
            <w:r w:rsidR="009D1FD3">
              <w:rPr>
                <w:noProof/>
                <w:webHidden/>
              </w:rPr>
              <w:t>48</w:t>
            </w:r>
            <w:r>
              <w:rPr>
                <w:noProof/>
                <w:webHidden/>
              </w:rPr>
              <w:fldChar w:fldCharType="end"/>
            </w:r>
          </w:hyperlink>
        </w:p>
        <w:p w14:paraId="2E2069E8" w14:textId="757449BD" w:rsidR="003A0970" w:rsidRDefault="003A0970">
          <w:pPr>
            <w:pStyle w:val="INNH2"/>
            <w:tabs>
              <w:tab w:val="left" w:pos="800"/>
            </w:tabs>
            <w:rPr>
              <w:rFonts w:asciiTheme="minorHAnsi" w:eastAsiaTheme="minorEastAsia" w:hAnsiTheme="minorHAnsi"/>
              <w:noProof/>
            </w:rPr>
          </w:pPr>
          <w:hyperlink w:anchor="_Toc238033225" w:history="1">
            <w:r w:rsidRPr="00935111">
              <w:rPr>
                <w:rStyle w:val="Hyperkobling"/>
                <w:noProof/>
              </w:rPr>
              <w:t>8.5</w:t>
            </w:r>
            <w:r>
              <w:rPr>
                <w:rFonts w:asciiTheme="minorHAnsi" w:eastAsiaTheme="minorEastAsia" w:hAnsiTheme="minorHAnsi"/>
                <w:noProof/>
              </w:rPr>
              <w:tab/>
            </w:r>
            <w:r w:rsidRPr="00935111">
              <w:rPr>
                <w:rStyle w:val="Hyperkobling"/>
                <w:noProof/>
              </w:rPr>
              <w:t>Stortingskomiteers innsyn i dokumenter utvekslet mellom</w:t>
            </w:r>
            <w:r w:rsidR="00490BBF">
              <w:rPr>
                <w:rStyle w:val="Hyperkobling"/>
                <w:noProof/>
              </w:rPr>
              <w:br/>
              <w:t xml:space="preserve">     </w:t>
            </w:r>
            <w:r w:rsidRPr="00935111">
              <w:rPr>
                <w:rStyle w:val="Hyperkobling"/>
                <w:noProof/>
              </w:rPr>
              <w:t>departementer</w:t>
            </w:r>
            <w:r>
              <w:rPr>
                <w:noProof/>
                <w:webHidden/>
              </w:rPr>
              <w:tab/>
            </w:r>
            <w:r>
              <w:rPr>
                <w:noProof/>
                <w:webHidden/>
              </w:rPr>
              <w:fldChar w:fldCharType="begin"/>
            </w:r>
            <w:r>
              <w:rPr>
                <w:noProof/>
                <w:webHidden/>
              </w:rPr>
              <w:instrText xml:space="preserve"> PAGEREF _Toc238033225 \h </w:instrText>
            </w:r>
            <w:r>
              <w:rPr>
                <w:noProof/>
                <w:webHidden/>
              </w:rPr>
            </w:r>
            <w:r>
              <w:rPr>
                <w:noProof/>
                <w:webHidden/>
              </w:rPr>
              <w:fldChar w:fldCharType="separate"/>
            </w:r>
            <w:r w:rsidR="009D1FD3">
              <w:rPr>
                <w:noProof/>
                <w:webHidden/>
              </w:rPr>
              <w:t>48</w:t>
            </w:r>
            <w:r>
              <w:rPr>
                <w:noProof/>
                <w:webHidden/>
              </w:rPr>
              <w:fldChar w:fldCharType="end"/>
            </w:r>
          </w:hyperlink>
        </w:p>
        <w:p w14:paraId="2C8BB1D0" w14:textId="21EB895A" w:rsidR="003A0970" w:rsidRDefault="003A0970">
          <w:pPr>
            <w:pStyle w:val="INNH3"/>
            <w:tabs>
              <w:tab w:val="left" w:pos="1200"/>
            </w:tabs>
            <w:rPr>
              <w:rFonts w:asciiTheme="minorHAnsi" w:eastAsiaTheme="minorEastAsia" w:hAnsiTheme="minorHAnsi"/>
              <w:noProof/>
            </w:rPr>
          </w:pPr>
          <w:hyperlink w:anchor="_Toc238033226" w:history="1">
            <w:r w:rsidRPr="00935111">
              <w:rPr>
                <w:rStyle w:val="Hyperkobling"/>
                <w:noProof/>
              </w:rPr>
              <w:t>8.5.1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_Toc238033226 \h </w:instrText>
            </w:r>
            <w:r>
              <w:rPr>
                <w:noProof/>
                <w:webHidden/>
              </w:rPr>
            </w:r>
            <w:r>
              <w:rPr>
                <w:noProof/>
                <w:webHidden/>
              </w:rPr>
              <w:fldChar w:fldCharType="separate"/>
            </w:r>
            <w:r w:rsidR="009D1FD3">
              <w:rPr>
                <w:noProof/>
                <w:webHidden/>
              </w:rPr>
              <w:t>48</w:t>
            </w:r>
            <w:r>
              <w:rPr>
                <w:noProof/>
                <w:webHidden/>
              </w:rPr>
              <w:fldChar w:fldCharType="end"/>
            </w:r>
          </w:hyperlink>
        </w:p>
        <w:p w14:paraId="06314BD0" w14:textId="15207B45" w:rsidR="003A0970" w:rsidRDefault="003A0970">
          <w:pPr>
            <w:pStyle w:val="INNH3"/>
            <w:tabs>
              <w:tab w:val="left" w:pos="1200"/>
            </w:tabs>
            <w:rPr>
              <w:rFonts w:asciiTheme="minorHAnsi" w:eastAsiaTheme="minorEastAsia" w:hAnsiTheme="minorHAnsi"/>
              <w:noProof/>
            </w:rPr>
          </w:pPr>
          <w:hyperlink w:anchor="_Toc238033227" w:history="1">
            <w:r w:rsidRPr="00935111">
              <w:rPr>
                <w:rStyle w:val="Hyperkobling"/>
                <w:noProof/>
              </w:rPr>
              <w:t>8.5.2</w:t>
            </w:r>
            <w:r>
              <w:rPr>
                <w:rFonts w:asciiTheme="minorHAnsi" w:eastAsiaTheme="minorEastAsia" w:hAnsiTheme="minorHAnsi"/>
                <w:noProof/>
              </w:rPr>
              <w:tab/>
            </w:r>
            <w:r w:rsidRPr="00935111">
              <w:rPr>
                <w:rStyle w:val="Hyperkobling"/>
                <w:noProof/>
              </w:rPr>
              <w:t>Dokumenter fra Justis- og beredskapsdepartementets lovavdeling</w:t>
            </w:r>
            <w:r>
              <w:rPr>
                <w:noProof/>
                <w:webHidden/>
              </w:rPr>
              <w:tab/>
            </w:r>
            <w:r>
              <w:rPr>
                <w:noProof/>
                <w:webHidden/>
              </w:rPr>
              <w:fldChar w:fldCharType="begin"/>
            </w:r>
            <w:r>
              <w:rPr>
                <w:noProof/>
                <w:webHidden/>
              </w:rPr>
              <w:instrText xml:space="preserve"> PAGEREF _Toc238033227 \h </w:instrText>
            </w:r>
            <w:r>
              <w:rPr>
                <w:noProof/>
                <w:webHidden/>
              </w:rPr>
            </w:r>
            <w:r>
              <w:rPr>
                <w:noProof/>
                <w:webHidden/>
              </w:rPr>
              <w:fldChar w:fldCharType="separate"/>
            </w:r>
            <w:r w:rsidR="009D1FD3">
              <w:rPr>
                <w:noProof/>
                <w:webHidden/>
              </w:rPr>
              <w:t>49</w:t>
            </w:r>
            <w:r>
              <w:rPr>
                <w:noProof/>
                <w:webHidden/>
              </w:rPr>
              <w:fldChar w:fldCharType="end"/>
            </w:r>
          </w:hyperlink>
        </w:p>
        <w:p w14:paraId="2C361679" w14:textId="3579AD97" w:rsidR="003A0970" w:rsidRDefault="003A0970">
          <w:pPr>
            <w:pStyle w:val="INNH2"/>
            <w:tabs>
              <w:tab w:val="left" w:pos="800"/>
            </w:tabs>
            <w:rPr>
              <w:rFonts w:asciiTheme="minorHAnsi" w:eastAsiaTheme="minorEastAsia" w:hAnsiTheme="minorHAnsi"/>
              <w:noProof/>
            </w:rPr>
          </w:pPr>
          <w:hyperlink w:anchor="_Toc238033228" w:history="1">
            <w:r w:rsidRPr="00935111">
              <w:rPr>
                <w:rStyle w:val="Hyperkobling"/>
                <w:noProof/>
              </w:rPr>
              <w:t>8.6</w:t>
            </w:r>
            <w:r>
              <w:rPr>
                <w:rFonts w:asciiTheme="minorHAnsi" w:eastAsiaTheme="minorEastAsia" w:hAnsiTheme="minorHAnsi"/>
                <w:noProof/>
              </w:rPr>
              <w:tab/>
            </w:r>
            <w:r w:rsidRPr="00935111">
              <w:rPr>
                <w:rStyle w:val="Hyperkobling"/>
                <w:noProof/>
              </w:rPr>
              <w:t>Stortingskomiteers innsyn i dokumenter fra underliggende organer</w:t>
            </w:r>
            <w:r>
              <w:rPr>
                <w:noProof/>
                <w:webHidden/>
              </w:rPr>
              <w:tab/>
            </w:r>
            <w:r>
              <w:rPr>
                <w:noProof/>
                <w:webHidden/>
              </w:rPr>
              <w:fldChar w:fldCharType="begin"/>
            </w:r>
            <w:r>
              <w:rPr>
                <w:noProof/>
                <w:webHidden/>
              </w:rPr>
              <w:instrText xml:space="preserve"> PAGEREF _Toc238033228 \h </w:instrText>
            </w:r>
            <w:r>
              <w:rPr>
                <w:noProof/>
                <w:webHidden/>
              </w:rPr>
            </w:r>
            <w:r>
              <w:rPr>
                <w:noProof/>
                <w:webHidden/>
              </w:rPr>
              <w:fldChar w:fldCharType="separate"/>
            </w:r>
            <w:r w:rsidR="009D1FD3">
              <w:rPr>
                <w:noProof/>
                <w:webHidden/>
              </w:rPr>
              <w:t>49</w:t>
            </w:r>
            <w:r>
              <w:rPr>
                <w:noProof/>
                <w:webHidden/>
              </w:rPr>
              <w:fldChar w:fldCharType="end"/>
            </w:r>
          </w:hyperlink>
        </w:p>
        <w:p w14:paraId="3208E45E" w14:textId="1DBC589C" w:rsidR="003A0970" w:rsidRDefault="003A0970">
          <w:pPr>
            <w:pStyle w:val="INNH3"/>
            <w:tabs>
              <w:tab w:val="left" w:pos="1200"/>
            </w:tabs>
            <w:rPr>
              <w:rFonts w:asciiTheme="minorHAnsi" w:eastAsiaTheme="minorEastAsia" w:hAnsiTheme="minorHAnsi"/>
              <w:noProof/>
            </w:rPr>
          </w:pPr>
          <w:hyperlink w:anchor="_Toc238033229" w:history="1">
            <w:r w:rsidRPr="00935111">
              <w:rPr>
                <w:rStyle w:val="Hyperkobling"/>
                <w:noProof/>
              </w:rPr>
              <w:t>8.6.1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_Toc238033229 \h </w:instrText>
            </w:r>
            <w:r>
              <w:rPr>
                <w:noProof/>
                <w:webHidden/>
              </w:rPr>
            </w:r>
            <w:r>
              <w:rPr>
                <w:noProof/>
                <w:webHidden/>
              </w:rPr>
              <w:fldChar w:fldCharType="separate"/>
            </w:r>
            <w:r w:rsidR="009D1FD3">
              <w:rPr>
                <w:noProof/>
                <w:webHidden/>
              </w:rPr>
              <w:t>49</w:t>
            </w:r>
            <w:r>
              <w:rPr>
                <w:noProof/>
                <w:webHidden/>
              </w:rPr>
              <w:fldChar w:fldCharType="end"/>
            </w:r>
          </w:hyperlink>
        </w:p>
        <w:p w14:paraId="1A2DBDC5" w14:textId="5FF63FDD" w:rsidR="003A0970" w:rsidRDefault="003A0970">
          <w:pPr>
            <w:pStyle w:val="INNH3"/>
            <w:tabs>
              <w:tab w:val="left" w:pos="1200"/>
            </w:tabs>
            <w:rPr>
              <w:rFonts w:asciiTheme="minorHAnsi" w:eastAsiaTheme="minorEastAsia" w:hAnsiTheme="minorHAnsi"/>
              <w:noProof/>
            </w:rPr>
          </w:pPr>
          <w:hyperlink w:anchor="_Toc238033230" w:history="1">
            <w:r w:rsidRPr="00935111">
              <w:rPr>
                <w:rStyle w:val="Hyperkobling"/>
                <w:noProof/>
              </w:rPr>
              <w:t>8.6.2</w:t>
            </w:r>
            <w:r>
              <w:rPr>
                <w:rFonts w:asciiTheme="minorHAnsi" w:eastAsiaTheme="minorEastAsia" w:hAnsiTheme="minorHAnsi"/>
                <w:noProof/>
              </w:rPr>
              <w:tab/>
            </w:r>
            <w:r w:rsidRPr="00935111">
              <w:rPr>
                <w:rStyle w:val="Hyperkobling"/>
                <w:noProof/>
              </w:rPr>
              <w:t>Innspill til statsbudsjettet</w:t>
            </w:r>
            <w:r>
              <w:rPr>
                <w:noProof/>
                <w:webHidden/>
              </w:rPr>
              <w:tab/>
            </w:r>
            <w:r>
              <w:rPr>
                <w:noProof/>
                <w:webHidden/>
              </w:rPr>
              <w:fldChar w:fldCharType="begin"/>
            </w:r>
            <w:r>
              <w:rPr>
                <w:noProof/>
                <w:webHidden/>
              </w:rPr>
              <w:instrText xml:space="preserve"> PAGEREF _Toc238033230 \h </w:instrText>
            </w:r>
            <w:r>
              <w:rPr>
                <w:noProof/>
                <w:webHidden/>
              </w:rPr>
            </w:r>
            <w:r>
              <w:rPr>
                <w:noProof/>
                <w:webHidden/>
              </w:rPr>
              <w:fldChar w:fldCharType="separate"/>
            </w:r>
            <w:r w:rsidR="009D1FD3">
              <w:rPr>
                <w:noProof/>
                <w:webHidden/>
              </w:rPr>
              <w:t>49</w:t>
            </w:r>
            <w:r>
              <w:rPr>
                <w:noProof/>
                <w:webHidden/>
              </w:rPr>
              <w:fldChar w:fldCharType="end"/>
            </w:r>
          </w:hyperlink>
        </w:p>
        <w:p w14:paraId="67D5FD50" w14:textId="753837BB" w:rsidR="003A0970" w:rsidRDefault="003A0970">
          <w:pPr>
            <w:pStyle w:val="INNH3"/>
            <w:tabs>
              <w:tab w:val="left" w:pos="1200"/>
            </w:tabs>
            <w:rPr>
              <w:rFonts w:asciiTheme="minorHAnsi" w:eastAsiaTheme="minorEastAsia" w:hAnsiTheme="minorHAnsi"/>
              <w:noProof/>
            </w:rPr>
          </w:pPr>
          <w:hyperlink w:anchor="_Toc238033231" w:history="1">
            <w:r w:rsidRPr="00935111">
              <w:rPr>
                <w:rStyle w:val="Hyperkobling"/>
                <w:noProof/>
              </w:rPr>
              <w:t>8.6.3</w:t>
            </w:r>
            <w:r>
              <w:rPr>
                <w:rFonts w:asciiTheme="minorHAnsi" w:eastAsiaTheme="minorEastAsia" w:hAnsiTheme="minorHAnsi"/>
                <w:noProof/>
              </w:rPr>
              <w:tab/>
            </w:r>
            <w:r w:rsidRPr="00935111">
              <w:rPr>
                <w:rStyle w:val="Hyperkobling"/>
                <w:noProof/>
              </w:rPr>
              <w:t>Dokumenter fra forsvarssjefen</w:t>
            </w:r>
            <w:r>
              <w:rPr>
                <w:noProof/>
                <w:webHidden/>
              </w:rPr>
              <w:tab/>
            </w:r>
            <w:r>
              <w:rPr>
                <w:noProof/>
                <w:webHidden/>
              </w:rPr>
              <w:fldChar w:fldCharType="begin"/>
            </w:r>
            <w:r>
              <w:rPr>
                <w:noProof/>
                <w:webHidden/>
              </w:rPr>
              <w:instrText xml:space="preserve"> PAGEREF _Toc238033231 \h </w:instrText>
            </w:r>
            <w:r>
              <w:rPr>
                <w:noProof/>
                <w:webHidden/>
              </w:rPr>
            </w:r>
            <w:r>
              <w:rPr>
                <w:noProof/>
                <w:webHidden/>
              </w:rPr>
              <w:fldChar w:fldCharType="separate"/>
            </w:r>
            <w:r w:rsidR="009D1FD3">
              <w:rPr>
                <w:noProof/>
                <w:webHidden/>
              </w:rPr>
              <w:t>49</w:t>
            </w:r>
            <w:r>
              <w:rPr>
                <w:noProof/>
                <w:webHidden/>
              </w:rPr>
              <w:fldChar w:fldCharType="end"/>
            </w:r>
          </w:hyperlink>
        </w:p>
        <w:p w14:paraId="1763E299" w14:textId="22145378" w:rsidR="003A0970" w:rsidRDefault="003A0970">
          <w:pPr>
            <w:pStyle w:val="INNH3"/>
            <w:tabs>
              <w:tab w:val="left" w:pos="1200"/>
            </w:tabs>
            <w:rPr>
              <w:rFonts w:asciiTheme="minorHAnsi" w:eastAsiaTheme="minorEastAsia" w:hAnsiTheme="minorHAnsi"/>
              <w:noProof/>
            </w:rPr>
          </w:pPr>
          <w:hyperlink w:anchor="_Toc238033232" w:history="1">
            <w:r w:rsidRPr="00935111">
              <w:rPr>
                <w:rStyle w:val="Hyperkobling"/>
                <w:noProof/>
              </w:rPr>
              <w:t>8.6.4</w:t>
            </w:r>
            <w:r>
              <w:rPr>
                <w:rFonts w:asciiTheme="minorHAnsi" w:eastAsiaTheme="minorEastAsia" w:hAnsiTheme="minorHAnsi"/>
                <w:noProof/>
              </w:rPr>
              <w:tab/>
            </w:r>
            <w:r w:rsidRPr="00935111">
              <w:rPr>
                <w:rStyle w:val="Hyperkobling"/>
                <w:noProof/>
              </w:rPr>
              <w:t>Dokumenter fra Regjeringsadvokaten</w:t>
            </w:r>
            <w:r>
              <w:rPr>
                <w:noProof/>
                <w:webHidden/>
              </w:rPr>
              <w:tab/>
            </w:r>
            <w:r>
              <w:rPr>
                <w:noProof/>
                <w:webHidden/>
              </w:rPr>
              <w:fldChar w:fldCharType="begin"/>
            </w:r>
            <w:r>
              <w:rPr>
                <w:noProof/>
                <w:webHidden/>
              </w:rPr>
              <w:instrText xml:space="preserve"> PAGEREF _Toc238033232 \h </w:instrText>
            </w:r>
            <w:r>
              <w:rPr>
                <w:noProof/>
                <w:webHidden/>
              </w:rPr>
            </w:r>
            <w:r>
              <w:rPr>
                <w:noProof/>
                <w:webHidden/>
              </w:rPr>
              <w:fldChar w:fldCharType="separate"/>
            </w:r>
            <w:r w:rsidR="009D1FD3">
              <w:rPr>
                <w:noProof/>
                <w:webHidden/>
              </w:rPr>
              <w:t>50</w:t>
            </w:r>
            <w:r>
              <w:rPr>
                <w:noProof/>
                <w:webHidden/>
              </w:rPr>
              <w:fldChar w:fldCharType="end"/>
            </w:r>
          </w:hyperlink>
        </w:p>
        <w:p w14:paraId="6DF8B6B6" w14:textId="33A1DFC1" w:rsidR="003A0970" w:rsidRDefault="003A0970">
          <w:pPr>
            <w:pStyle w:val="INNH2"/>
            <w:tabs>
              <w:tab w:val="left" w:pos="800"/>
            </w:tabs>
            <w:rPr>
              <w:rFonts w:asciiTheme="minorHAnsi" w:eastAsiaTheme="minorEastAsia" w:hAnsiTheme="minorHAnsi"/>
              <w:noProof/>
            </w:rPr>
          </w:pPr>
          <w:hyperlink w:anchor="_Toc238033233" w:history="1">
            <w:r w:rsidRPr="00935111">
              <w:rPr>
                <w:rStyle w:val="Hyperkobling"/>
                <w:noProof/>
              </w:rPr>
              <w:t>8.7</w:t>
            </w:r>
            <w:r>
              <w:rPr>
                <w:rFonts w:asciiTheme="minorHAnsi" w:eastAsiaTheme="minorEastAsia" w:hAnsiTheme="minorHAnsi"/>
                <w:noProof/>
              </w:rPr>
              <w:tab/>
            </w:r>
            <w:r w:rsidRPr="00935111">
              <w:rPr>
                <w:rStyle w:val="Hyperkobling"/>
                <w:noProof/>
              </w:rPr>
              <w:t>Stortingskomiteers innsyn i taushetsbelagt eller fortrolig informasjon</w:t>
            </w:r>
            <w:r>
              <w:rPr>
                <w:noProof/>
                <w:webHidden/>
              </w:rPr>
              <w:tab/>
            </w:r>
            <w:r>
              <w:rPr>
                <w:noProof/>
                <w:webHidden/>
              </w:rPr>
              <w:fldChar w:fldCharType="begin"/>
            </w:r>
            <w:r>
              <w:rPr>
                <w:noProof/>
                <w:webHidden/>
              </w:rPr>
              <w:instrText xml:space="preserve"> PAGEREF _Toc238033233 \h </w:instrText>
            </w:r>
            <w:r>
              <w:rPr>
                <w:noProof/>
                <w:webHidden/>
              </w:rPr>
            </w:r>
            <w:r>
              <w:rPr>
                <w:noProof/>
                <w:webHidden/>
              </w:rPr>
              <w:fldChar w:fldCharType="separate"/>
            </w:r>
            <w:r w:rsidR="009D1FD3">
              <w:rPr>
                <w:noProof/>
                <w:webHidden/>
              </w:rPr>
              <w:t>50</w:t>
            </w:r>
            <w:r>
              <w:rPr>
                <w:noProof/>
                <w:webHidden/>
              </w:rPr>
              <w:fldChar w:fldCharType="end"/>
            </w:r>
          </w:hyperlink>
        </w:p>
        <w:p w14:paraId="7986479E" w14:textId="1909794F" w:rsidR="003A0970" w:rsidRDefault="003A0970">
          <w:pPr>
            <w:pStyle w:val="INNH3"/>
            <w:tabs>
              <w:tab w:val="left" w:pos="1200"/>
            </w:tabs>
            <w:rPr>
              <w:rFonts w:asciiTheme="minorHAnsi" w:eastAsiaTheme="minorEastAsia" w:hAnsiTheme="minorHAnsi"/>
              <w:noProof/>
            </w:rPr>
          </w:pPr>
          <w:hyperlink w:anchor="_Toc238033234" w:history="1">
            <w:r w:rsidRPr="00935111">
              <w:rPr>
                <w:rStyle w:val="Hyperkobling"/>
                <w:noProof/>
              </w:rPr>
              <w:t>8.7.1</w:t>
            </w:r>
            <w:r>
              <w:rPr>
                <w:rFonts w:asciiTheme="minorHAnsi" w:eastAsiaTheme="minorEastAsia" w:hAnsiTheme="minorHAnsi"/>
                <w:noProof/>
              </w:rPr>
              <w:tab/>
            </w:r>
            <w:r w:rsidRPr="00935111">
              <w:rPr>
                <w:rStyle w:val="Hyperkobling"/>
                <w:noProof/>
              </w:rPr>
              <w:t>Rettslige utgangspunkt</w:t>
            </w:r>
            <w:r>
              <w:rPr>
                <w:noProof/>
                <w:webHidden/>
              </w:rPr>
              <w:tab/>
            </w:r>
            <w:r>
              <w:rPr>
                <w:noProof/>
                <w:webHidden/>
              </w:rPr>
              <w:fldChar w:fldCharType="begin"/>
            </w:r>
            <w:r>
              <w:rPr>
                <w:noProof/>
                <w:webHidden/>
              </w:rPr>
              <w:instrText xml:space="preserve"> PAGEREF _Toc238033234 \h </w:instrText>
            </w:r>
            <w:r>
              <w:rPr>
                <w:noProof/>
                <w:webHidden/>
              </w:rPr>
            </w:r>
            <w:r>
              <w:rPr>
                <w:noProof/>
                <w:webHidden/>
              </w:rPr>
              <w:fldChar w:fldCharType="separate"/>
            </w:r>
            <w:r w:rsidR="009D1FD3">
              <w:rPr>
                <w:noProof/>
                <w:webHidden/>
              </w:rPr>
              <w:t>50</w:t>
            </w:r>
            <w:r>
              <w:rPr>
                <w:noProof/>
                <w:webHidden/>
              </w:rPr>
              <w:fldChar w:fldCharType="end"/>
            </w:r>
          </w:hyperlink>
        </w:p>
        <w:p w14:paraId="2F7680FE" w14:textId="06CE410C" w:rsidR="003A0970" w:rsidRDefault="003A0970">
          <w:pPr>
            <w:pStyle w:val="INNH3"/>
            <w:tabs>
              <w:tab w:val="left" w:pos="1200"/>
            </w:tabs>
            <w:rPr>
              <w:rFonts w:asciiTheme="minorHAnsi" w:eastAsiaTheme="minorEastAsia" w:hAnsiTheme="minorHAnsi"/>
              <w:noProof/>
            </w:rPr>
          </w:pPr>
          <w:hyperlink w:anchor="_Toc238033235" w:history="1">
            <w:r w:rsidRPr="00935111">
              <w:rPr>
                <w:rStyle w:val="Hyperkobling"/>
                <w:noProof/>
              </w:rPr>
              <w:t>8.7.2</w:t>
            </w:r>
            <w:r>
              <w:rPr>
                <w:rFonts w:asciiTheme="minorHAnsi" w:eastAsiaTheme="minorEastAsia" w:hAnsiTheme="minorHAnsi"/>
                <w:noProof/>
              </w:rPr>
              <w:tab/>
            </w:r>
            <w:r w:rsidRPr="00935111">
              <w:rPr>
                <w:rStyle w:val="Hyperkobling"/>
                <w:noProof/>
              </w:rPr>
              <w:t>Taushetsbelagte opplysninger etter forvaltningsloven</w:t>
            </w:r>
            <w:r>
              <w:rPr>
                <w:noProof/>
                <w:webHidden/>
              </w:rPr>
              <w:tab/>
            </w:r>
            <w:r>
              <w:rPr>
                <w:noProof/>
                <w:webHidden/>
              </w:rPr>
              <w:fldChar w:fldCharType="begin"/>
            </w:r>
            <w:r>
              <w:rPr>
                <w:noProof/>
                <w:webHidden/>
              </w:rPr>
              <w:instrText xml:space="preserve"> PAGEREF _Toc238033235 \h </w:instrText>
            </w:r>
            <w:r>
              <w:rPr>
                <w:noProof/>
                <w:webHidden/>
              </w:rPr>
            </w:r>
            <w:r>
              <w:rPr>
                <w:noProof/>
                <w:webHidden/>
              </w:rPr>
              <w:fldChar w:fldCharType="separate"/>
            </w:r>
            <w:r w:rsidR="009D1FD3">
              <w:rPr>
                <w:noProof/>
                <w:webHidden/>
              </w:rPr>
              <w:t>51</w:t>
            </w:r>
            <w:r>
              <w:rPr>
                <w:noProof/>
                <w:webHidden/>
              </w:rPr>
              <w:fldChar w:fldCharType="end"/>
            </w:r>
          </w:hyperlink>
        </w:p>
        <w:p w14:paraId="703F6F34" w14:textId="338C6BAA" w:rsidR="003A0970" w:rsidRDefault="003A0970">
          <w:pPr>
            <w:pStyle w:val="INNH3"/>
            <w:tabs>
              <w:tab w:val="left" w:pos="1200"/>
            </w:tabs>
            <w:rPr>
              <w:rFonts w:asciiTheme="minorHAnsi" w:eastAsiaTheme="minorEastAsia" w:hAnsiTheme="minorHAnsi"/>
              <w:noProof/>
            </w:rPr>
          </w:pPr>
          <w:hyperlink w:anchor="_Toc238033236" w:history="1">
            <w:r w:rsidRPr="00935111">
              <w:rPr>
                <w:rStyle w:val="Hyperkobling"/>
                <w:noProof/>
              </w:rPr>
              <w:t>8.7.3</w:t>
            </w:r>
            <w:r>
              <w:rPr>
                <w:rFonts w:asciiTheme="minorHAnsi" w:eastAsiaTheme="minorEastAsia" w:hAnsiTheme="minorHAnsi"/>
                <w:noProof/>
              </w:rPr>
              <w:tab/>
            </w:r>
            <w:r w:rsidRPr="00935111">
              <w:rPr>
                <w:rStyle w:val="Hyperkobling"/>
                <w:noProof/>
              </w:rPr>
              <w:t>Informasjon gradert etter sikkerhetsloven</w:t>
            </w:r>
            <w:r>
              <w:rPr>
                <w:noProof/>
                <w:webHidden/>
              </w:rPr>
              <w:tab/>
            </w:r>
            <w:r>
              <w:rPr>
                <w:noProof/>
                <w:webHidden/>
              </w:rPr>
              <w:fldChar w:fldCharType="begin"/>
            </w:r>
            <w:r>
              <w:rPr>
                <w:noProof/>
                <w:webHidden/>
              </w:rPr>
              <w:instrText xml:space="preserve"> PAGEREF _Toc238033236 \h </w:instrText>
            </w:r>
            <w:r>
              <w:rPr>
                <w:noProof/>
                <w:webHidden/>
              </w:rPr>
            </w:r>
            <w:r>
              <w:rPr>
                <w:noProof/>
                <w:webHidden/>
              </w:rPr>
              <w:fldChar w:fldCharType="separate"/>
            </w:r>
            <w:r w:rsidR="009D1FD3">
              <w:rPr>
                <w:noProof/>
                <w:webHidden/>
              </w:rPr>
              <w:t>52</w:t>
            </w:r>
            <w:r>
              <w:rPr>
                <w:noProof/>
                <w:webHidden/>
              </w:rPr>
              <w:fldChar w:fldCharType="end"/>
            </w:r>
          </w:hyperlink>
        </w:p>
        <w:p w14:paraId="4C9A236A" w14:textId="20E611AA" w:rsidR="003A0970" w:rsidRDefault="003A0970">
          <w:pPr>
            <w:pStyle w:val="INNH3"/>
            <w:tabs>
              <w:tab w:val="left" w:pos="1200"/>
            </w:tabs>
            <w:rPr>
              <w:rFonts w:asciiTheme="minorHAnsi" w:eastAsiaTheme="minorEastAsia" w:hAnsiTheme="minorHAnsi"/>
              <w:noProof/>
            </w:rPr>
          </w:pPr>
          <w:hyperlink w:anchor="_Toc238033237" w:history="1">
            <w:r w:rsidRPr="00935111">
              <w:rPr>
                <w:rStyle w:val="Hyperkobling"/>
                <w:noProof/>
              </w:rPr>
              <w:t>8.7.4</w:t>
            </w:r>
            <w:r>
              <w:rPr>
                <w:rFonts w:asciiTheme="minorHAnsi" w:eastAsiaTheme="minorEastAsia" w:hAnsiTheme="minorHAnsi"/>
                <w:noProof/>
              </w:rPr>
              <w:tab/>
            </w:r>
            <w:r w:rsidRPr="00935111">
              <w:rPr>
                <w:rStyle w:val="Hyperkobling"/>
                <w:noProof/>
              </w:rPr>
              <w:t>Graderte dokumenter etter beskyttelsesinstruksen</w:t>
            </w:r>
            <w:r>
              <w:rPr>
                <w:noProof/>
                <w:webHidden/>
              </w:rPr>
              <w:tab/>
            </w:r>
            <w:r>
              <w:rPr>
                <w:noProof/>
                <w:webHidden/>
              </w:rPr>
              <w:fldChar w:fldCharType="begin"/>
            </w:r>
            <w:r>
              <w:rPr>
                <w:noProof/>
                <w:webHidden/>
              </w:rPr>
              <w:instrText xml:space="preserve"> PAGEREF _Toc238033237 \h </w:instrText>
            </w:r>
            <w:r>
              <w:rPr>
                <w:noProof/>
                <w:webHidden/>
              </w:rPr>
            </w:r>
            <w:r>
              <w:rPr>
                <w:noProof/>
                <w:webHidden/>
              </w:rPr>
              <w:fldChar w:fldCharType="separate"/>
            </w:r>
            <w:r w:rsidR="009D1FD3">
              <w:rPr>
                <w:noProof/>
                <w:webHidden/>
              </w:rPr>
              <w:t>52</w:t>
            </w:r>
            <w:r>
              <w:rPr>
                <w:noProof/>
                <w:webHidden/>
              </w:rPr>
              <w:fldChar w:fldCharType="end"/>
            </w:r>
          </w:hyperlink>
        </w:p>
        <w:p w14:paraId="504D675C" w14:textId="00A7636A" w:rsidR="003A0970" w:rsidRDefault="003A0970">
          <w:pPr>
            <w:pStyle w:val="INNH3"/>
            <w:tabs>
              <w:tab w:val="left" w:pos="1200"/>
            </w:tabs>
            <w:rPr>
              <w:rFonts w:asciiTheme="minorHAnsi" w:eastAsiaTheme="minorEastAsia" w:hAnsiTheme="minorHAnsi"/>
              <w:noProof/>
            </w:rPr>
          </w:pPr>
          <w:hyperlink w:anchor="_Toc238033238" w:history="1">
            <w:r w:rsidRPr="00935111">
              <w:rPr>
                <w:rStyle w:val="Hyperkobling"/>
                <w:noProof/>
              </w:rPr>
              <w:t>8.7.5</w:t>
            </w:r>
            <w:r>
              <w:rPr>
                <w:rFonts w:asciiTheme="minorHAnsi" w:eastAsiaTheme="minorEastAsia" w:hAnsiTheme="minorHAnsi"/>
                <w:noProof/>
              </w:rPr>
              <w:tab/>
            </w:r>
            <w:r w:rsidRPr="00935111">
              <w:rPr>
                <w:rStyle w:val="Hyperkobling"/>
                <w:noProof/>
              </w:rPr>
              <w:t>Innsideinformasjon</w:t>
            </w:r>
            <w:r>
              <w:rPr>
                <w:noProof/>
                <w:webHidden/>
              </w:rPr>
              <w:tab/>
            </w:r>
            <w:r>
              <w:rPr>
                <w:noProof/>
                <w:webHidden/>
              </w:rPr>
              <w:fldChar w:fldCharType="begin"/>
            </w:r>
            <w:r>
              <w:rPr>
                <w:noProof/>
                <w:webHidden/>
              </w:rPr>
              <w:instrText xml:space="preserve"> PAGEREF _Toc238033238 \h </w:instrText>
            </w:r>
            <w:r>
              <w:rPr>
                <w:noProof/>
                <w:webHidden/>
              </w:rPr>
            </w:r>
            <w:r>
              <w:rPr>
                <w:noProof/>
                <w:webHidden/>
              </w:rPr>
              <w:fldChar w:fldCharType="separate"/>
            </w:r>
            <w:r w:rsidR="009D1FD3">
              <w:rPr>
                <w:noProof/>
                <w:webHidden/>
              </w:rPr>
              <w:t>53</w:t>
            </w:r>
            <w:r>
              <w:rPr>
                <w:noProof/>
                <w:webHidden/>
              </w:rPr>
              <w:fldChar w:fldCharType="end"/>
            </w:r>
          </w:hyperlink>
        </w:p>
        <w:p w14:paraId="448303B2" w14:textId="24E92BBC" w:rsidR="003A0970" w:rsidRDefault="003A0970">
          <w:pPr>
            <w:pStyle w:val="INNH3"/>
            <w:tabs>
              <w:tab w:val="left" w:pos="1200"/>
            </w:tabs>
            <w:rPr>
              <w:rFonts w:asciiTheme="minorHAnsi" w:eastAsiaTheme="minorEastAsia" w:hAnsiTheme="minorHAnsi"/>
              <w:noProof/>
            </w:rPr>
          </w:pPr>
          <w:hyperlink w:anchor="_Toc238033239" w:history="1">
            <w:r w:rsidRPr="00935111">
              <w:rPr>
                <w:rStyle w:val="Hyperkobling"/>
                <w:noProof/>
              </w:rPr>
              <w:t>8.7.6</w:t>
            </w:r>
            <w:r>
              <w:rPr>
                <w:rFonts w:asciiTheme="minorHAnsi" w:eastAsiaTheme="minorEastAsia" w:hAnsiTheme="minorHAnsi"/>
                <w:noProof/>
              </w:rPr>
              <w:tab/>
            </w:r>
            <w:r w:rsidRPr="00935111">
              <w:rPr>
                <w:rStyle w:val="Hyperkobling"/>
                <w:noProof/>
              </w:rPr>
              <w:t>Visse typer opplysninger unntatt offentlighet</w:t>
            </w:r>
            <w:r>
              <w:rPr>
                <w:noProof/>
                <w:webHidden/>
              </w:rPr>
              <w:tab/>
            </w:r>
            <w:r>
              <w:rPr>
                <w:noProof/>
                <w:webHidden/>
              </w:rPr>
              <w:fldChar w:fldCharType="begin"/>
            </w:r>
            <w:r>
              <w:rPr>
                <w:noProof/>
                <w:webHidden/>
              </w:rPr>
              <w:instrText xml:space="preserve"> PAGEREF _Toc238033239 \h </w:instrText>
            </w:r>
            <w:r>
              <w:rPr>
                <w:noProof/>
                <w:webHidden/>
              </w:rPr>
            </w:r>
            <w:r>
              <w:rPr>
                <w:noProof/>
                <w:webHidden/>
              </w:rPr>
              <w:fldChar w:fldCharType="separate"/>
            </w:r>
            <w:r w:rsidR="009D1FD3">
              <w:rPr>
                <w:noProof/>
                <w:webHidden/>
              </w:rPr>
              <w:t>53</w:t>
            </w:r>
            <w:r>
              <w:rPr>
                <w:noProof/>
                <w:webHidden/>
              </w:rPr>
              <w:fldChar w:fldCharType="end"/>
            </w:r>
          </w:hyperlink>
        </w:p>
        <w:p w14:paraId="7131A43E" w14:textId="40B6DF1B" w:rsidR="003A0970" w:rsidRDefault="003A0970">
          <w:pPr>
            <w:pStyle w:val="INNH3"/>
            <w:tabs>
              <w:tab w:val="left" w:pos="1200"/>
            </w:tabs>
            <w:rPr>
              <w:rFonts w:asciiTheme="minorHAnsi" w:eastAsiaTheme="minorEastAsia" w:hAnsiTheme="minorHAnsi"/>
              <w:noProof/>
            </w:rPr>
          </w:pPr>
          <w:hyperlink w:anchor="_Toc238033240" w:history="1">
            <w:r w:rsidRPr="00935111">
              <w:rPr>
                <w:rStyle w:val="Hyperkobling"/>
                <w:noProof/>
              </w:rPr>
              <w:t>8.7.7</w:t>
            </w:r>
            <w:r>
              <w:rPr>
                <w:rFonts w:asciiTheme="minorHAnsi" w:eastAsiaTheme="minorEastAsia" w:hAnsiTheme="minorHAnsi"/>
                <w:noProof/>
              </w:rPr>
              <w:tab/>
            </w:r>
            <w:r w:rsidRPr="00935111">
              <w:rPr>
                <w:rStyle w:val="Hyperkobling"/>
                <w:noProof/>
              </w:rPr>
              <w:t>Dokumenter som gjelder statlig eierskap</w:t>
            </w:r>
            <w:r>
              <w:rPr>
                <w:noProof/>
                <w:webHidden/>
              </w:rPr>
              <w:tab/>
            </w:r>
            <w:r>
              <w:rPr>
                <w:noProof/>
                <w:webHidden/>
              </w:rPr>
              <w:fldChar w:fldCharType="begin"/>
            </w:r>
            <w:r>
              <w:rPr>
                <w:noProof/>
                <w:webHidden/>
              </w:rPr>
              <w:instrText xml:space="preserve"> PAGEREF _Toc238033240 \h </w:instrText>
            </w:r>
            <w:r>
              <w:rPr>
                <w:noProof/>
                <w:webHidden/>
              </w:rPr>
            </w:r>
            <w:r>
              <w:rPr>
                <w:noProof/>
                <w:webHidden/>
              </w:rPr>
              <w:fldChar w:fldCharType="separate"/>
            </w:r>
            <w:r w:rsidR="009D1FD3">
              <w:rPr>
                <w:noProof/>
                <w:webHidden/>
              </w:rPr>
              <w:t>53</w:t>
            </w:r>
            <w:r>
              <w:rPr>
                <w:noProof/>
                <w:webHidden/>
              </w:rPr>
              <w:fldChar w:fldCharType="end"/>
            </w:r>
          </w:hyperlink>
        </w:p>
        <w:p w14:paraId="1876E3E6" w14:textId="22670D92" w:rsidR="003A0970" w:rsidRDefault="003A0970">
          <w:pPr>
            <w:pStyle w:val="INNH3"/>
            <w:tabs>
              <w:tab w:val="left" w:pos="1200"/>
            </w:tabs>
            <w:rPr>
              <w:rFonts w:asciiTheme="minorHAnsi" w:eastAsiaTheme="minorEastAsia" w:hAnsiTheme="minorHAnsi"/>
              <w:noProof/>
            </w:rPr>
          </w:pPr>
          <w:hyperlink w:anchor="_Toc238033241" w:history="1">
            <w:r w:rsidRPr="00935111">
              <w:rPr>
                <w:rStyle w:val="Hyperkobling"/>
                <w:noProof/>
              </w:rPr>
              <w:t>8.7.8</w:t>
            </w:r>
            <w:r>
              <w:rPr>
                <w:rFonts w:asciiTheme="minorHAnsi" w:eastAsiaTheme="minorEastAsia" w:hAnsiTheme="minorHAnsi"/>
                <w:noProof/>
              </w:rPr>
              <w:tab/>
            </w:r>
            <w:r w:rsidRPr="00935111">
              <w:rPr>
                <w:rStyle w:val="Hyperkobling"/>
                <w:noProof/>
              </w:rPr>
              <w:t>Fremgangsmåte</w:t>
            </w:r>
            <w:r>
              <w:rPr>
                <w:noProof/>
                <w:webHidden/>
              </w:rPr>
              <w:tab/>
            </w:r>
            <w:r>
              <w:rPr>
                <w:noProof/>
                <w:webHidden/>
              </w:rPr>
              <w:fldChar w:fldCharType="begin"/>
            </w:r>
            <w:r>
              <w:rPr>
                <w:noProof/>
                <w:webHidden/>
              </w:rPr>
              <w:instrText xml:space="preserve"> PAGEREF _Toc238033241 \h </w:instrText>
            </w:r>
            <w:r>
              <w:rPr>
                <w:noProof/>
                <w:webHidden/>
              </w:rPr>
            </w:r>
            <w:r>
              <w:rPr>
                <w:noProof/>
                <w:webHidden/>
              </w:rPr>
              <w:fldChar w:fldCharType="separate"/>
            </w:r>
            <w:r w:rsidR="009D1FD3">
              <w:rPr>
                <w:noProof/>
                <w:webHidden/>
              </w:rPr>
              <w:t>54</w:t>
            </w:r>
            <w:r>
              <w:rPr>
                <w:noProof/>
                <w:webHidden/>
              </w:rPr>
              <w:fldChar w:fldCharType="end"/>
            </w:r>
          </w:hyperlink>
        </w:p>
        <w:p w14:paraId="2411AE52" w14:textId="65FEF208" w:rsidR="003A0970" w:rsidRDefault="003A0970">
          <w:pPr>
            <w:pStyle w:val="INNH3"/>
            <w:tabs>
              <w:tab w:val="left" w:pos="1200"/>
            </w:tabs>
            <w:rPr>
              <w:rFonts w:asciiTheme="minorHAnsi" w:eastAsiaTheme="minorEastAsia" w:hAnsiTheme="minorHAnsi"/>
              <w:noProof/>
            </w:rPr>
          </w:pPr>
          <w:hyperlink w:anchor="_Toc238033242" w:history="1">
            <w:r w:rsidRPr="00935111">
              <w:rPr>
                <w:rStyle w:val="Hyperkobling"/>
                <w:noProof/>
              </w:rPr>
              <w:t>8.7.9</w:t>
            </w:r>
            <w:r>
              <w:rPr>
                <w:rFonts w:asciiTheme="minorHAnsi" w:eastAsiaTheme="minorEastAsia" w:hAnsiTheme="minorHAnsi"/>
                <w:noProof/>
              </w:rPr>
              <w:tab/>
            </w:r>
            <w:r w:rsidRPr="00935111">
              <w:rPr>
                <w:rStyle w:val="Hyperkobling"/>
                <w:noProof/>
              </w:rPr>
              <w:t>Hvem på Stortinget kan få taushetsbelagt informasjon?</w:t>
            </w:r>
            <w:r>
              <w:rPr>
                <w:noProof/>
                <w:webHidden/>
              </w:rPr>
              <w:tab/>
            </w:r>
            <w:r>
              <w:rPr>
                <w:noProof/>
                <w:webHidden/>
              </w:rPr>
              <w:fldChar w:fldCharType="begin"/>
            </w:r>
            <w:r>
              <w:rPr>
                <w:noProof/>
                <w:webHidden/>
              </w:rPr>
              <w:instrText xml:space="preserve"> PAGEREF _Toc238033242 \h </w:instrText>
            </w:r>
            <w:r>
              <w:rPr>
                <w:noProof/>
                <w:webHidden/>
              </w:rPr>
            </w:r>
            <w:r>
              <w:rPr>
                <w:noProof/>
                <w:webHidden/>
              </w:rPr>
              <w:fldChar w:fldCharType="separate"/>
            </w:r>
            <w:r w:rsidR="009D1FD3">
              <w:rPr>
                <w:noProof/>
                <w:webHidden/>
              </w:rPr>
              <w:t>55</w:t>
            </w:r>
            <w:r>
              <w:rPr>
                <w:noProof/>
                <w:webHidden/>
              </w:rPr>
              <w:fldChar w:fldCharType="end"/>
            </w:r>
          </w:hyperlink>
        </w:p>
        <w:p w14:paraId="5559495E" w14:textId="6628D246" w:rsidR="003A0970" w:rsidRDefault="003A0970">
          <w:pPr>
            <w:pStyle w:val="INNH2"/>
            <w:tabs>
              <w:tab w:val="left" w:pos="800"/>
            </w:tabs>
            <w:rPr>
              <w:rFonts w:asciiTheme="minorHAnsi" w:eastAsiaTheme="minorEastAsia" w:hAnsiTheme="minorHAnsi"/>
              <w:noProof/>
            </w:rPr>
          </w:pPr>
          <w:hyperlink w:anchor="_Toc238033243" w:history="1">
            <w:r w:rsidRPr="00935111">
              <w:rPr>
                <w:rStyle w:val="Hyperkobling"/>
                <w:noProof/>
              </w:rPr>
              <w:t>8.8</w:t>
            </w:r>
            <w:r>
              <w:rPr>
                <w:rFonts w:asciiTheme="minorHAnsi" w:eastAsiaTheme="minorEastAsia" w:hAnsiTheme="minorHAnsi"/>
                <w:noProof/>
              </w:rPr>
              <w:tab/>
            </w:r>
            <w:r w:rsidRPr="00935111">
              <w:rPr>
                <w:rStyle w:val="Hyperkobling"/>
                <w:noProof/>
              </w:rPr>
              <w:t>Enkeltrepresentanter, partigrupper og komitéfraksjoners rett til</w:t>
            </w:r>
            <w:r w:rsidR="00490BBF">
              <w:rPr>
                <w:rStyle w:val="Hyperkobling"/>
                <w:noProof/>
              </w:rPr>
              <w:br/>
              <w:t xml:space="preserve">    </w:t>
            </w:r>
            <w:r w:rsidRPr="00935111">
              <w:rPr>
                <w:rStyle w:val="Hyperkobling"/>
                <w:noProof/>
              </w:rPr>
              <w:t xml:space="preserve"> dokumentinnsyn</w:t>
            </w:r>
            <w:r>
              <w:rPr>
                <w:noProof/>
                <w:webHidden/>
              </w:rPr>
              <w:tab/>
            </w:r>
            <w:r>
              <w:rPr>
                <w:noProof/>
                <w:webHidden/>
              </w:rPr>
              <w:fldChar w:fldCharType="begin"/>
            </w:r>
            <w:r>
              <w:rPr>
                <w:noProof/>
                <w:webHidden/>
              </w:rPr>
              <w:instrText xml:space="preserve"> PAGEREF _Toc238033243 \h </w:instrText>
            </w:r>
            <w:r>
              <w:rPr>
                <w:noProof/>
                <w:webHidden/>
              </w:rPr>
            </w:r>
            <w:r>
              <w:rPr>
                <w:noProof/>
                <w:webHidden/>
              </w:rPr>
              <w:fldChar w:fldCharType="separate"/>
            </w:r>
            <w:r w:rsidR="009D1FD3">
              <w:rPr>
                <w:noProof/>
                <w:webHidden/>
              </w:rPr>
              <w:t>56</w:t>
            </w:r>
            <w:r>
              <w:rPr>
                <w:noProof/>
                <w:webHidden/>
              </w:rPr>
              <w:fldChar w:fldCharType="end"/>
            </w:r>
          </w:hyperlink>
        </w:p>
        <w:p w14:paraId="5D608339" w14:textId="73729018" w:rsidR="003A0970" w:rsidRDefault="003A0970">
          <w:pPr>
            <w:pStyle w:val="INNH2"/>
            <w:tabs>
              <w:tab w:val="left" w:pos="800"/>
            </w:tabs>
            <w:rPr>
              <w:rFonts w:asciiTheme="minorHAnsi" w:eastAsiaTheme="minorEastAsia" w:hAnsiTheme="minorHAnsi"/>
              <w:noProof/>
            </w:rPr>
          </w:pPr>
          <w:hyperlink w:anchor="_Toc238033244" w:history="1">
            <w:r w:rsidRPr="00935111">
              <w:rPr>
                <w:rStyle w:val="Hyperkobling"/>
                <w:noProof/>
              </w:rPr>
              <w:t>8.9</w:t>
            </w:r>
            <w:r>
              <w:rPr>
                <w:rFonts w:asciiTheme="minorHAnsi" w:eastAsiaTheme="minorEastAsia" w:hAnsiTheme="minorHAnsi"/>
                <w:noProof/>
              </w:rPr>
              <w:tab/>
            </w:r>
            <w:r w:rsidRPr="00935111">
              <w:rPr>
                <w:rStyle w:val="Hyperkobling"/>
                <w:noProof/>
              </w:rPr>
              <w:t>Stortingets eksterne kontrollorganers rett til dokumentinnsyn</w:t>
            </w:r>
            <w:r>
              <w:rPr>
                <w:noProof/>
                <w:webHidden/>
              </w:rPr>
              <w:tab/>
            </w:r>
            <w:r>
              <w:rPr>
                <w:noProof/>
                <w:webHidden/>
              </w:rPr>
              <w:fldChar w:fldCharType="begin"/>
            </w:r>
            <w:r>
              <w:rPr>
                <w:noProof/>
                <w:webHidden/>
              </w:rPr>
              <w:instrText xml:space="preserve"> PAGEREF _Toc238033244 \h </w:instrText>
            </w:r>
            <w:r>
              <w:rPr>
                <w:noProof/>
                <w:webHidden/>
              </w:rPr>
            </w:r>
            <w:r>
              <w:rPr>
                <w:noProof/>
                <w:webHidden/>
              </w:rPr>
              <w:fldChar w:fldCharType="separate"/>
            </w:r>
            <w:r w:rsidR="009D1FD3">
              <w:rPr>
                <w:noProof/>
                <w:webHidden/>
              </w:rPr>
              <w:t>56</w:t>
            </w:r>
            <w:r>
              <w:rPr>
                <w:noProof/>
                <w:webHidden/>
              </w:rPr>
              <w:fldChar w:fldCharType="end"/>
            </w:r>
          </w:hyperlink>
        </w:p>
        <w:p w14:paraId="5A970702" w14:textId="0BE5C748" w:rsidR="003A0970" w:rsidRDefault="003A0970">
          <w:pPr>
            <w:pStyle w:val="INNH3"/>
            <w:tabs>
              <w:tab w:val="left" w:pos="1200"/>
            </w:tabs>
            <w:rPr>
              <w:rFonts w:asciiTheme="minorHAnsi" w:eastAsiaTheme="minorEastAsia" w:hAnsiTheme="minorHAnsi"/>
              <w:noProof/>
            </w:rPr>
          </w:pPr>
          <w:hyperlink w:anchor="_Toc238033245" w:history="1">
            <w:r w:rsidRPr="00935111">
              <w:rPr>
                <w:rStyle w:val="Hyperkobling"/>
                <w:noProof/>
              </w:rPr>
              <w:t>8.9.1</w:t>
            </w:r>
            <w:r>
              <w:rPr>
                <w:rFonts w:asciiTheme="minorHAnsi" w:eastAsiaTheme="minorEastAsia" w:hAnsiTheme="minorHAnsi"/>
                <w:noProof/>
              </w:rPr>
              <w:tab/>
            </w:r>
            <w:r w:rsidRPr="00935111">
              <w:rPr>
                <w:rStyle w:val="Hyperkobling"/>
                <w:noProof/>
              </w:rPr>
              <w:t>Stortingets eksterne kontrollorganer</w:t>
            </w:r>
            <w:r>
              <w:rPr>
                <w:noProof/>
                <w:webHidden/>
              </w:rPr>
              <w:tab/>
            </w:r>
            <w:r>
              <w:rPr>
                <w:noProof/>
                <w:webHidden/>
              </w:rPr>
              <w:fldChar w:fldCharType="begin"/>
            </w:r>
            <w:r>
              <w:rPr>
                <w:noProof/>
                <w:webHidden/>
              </w:rPr>
              <w:instrText xml:space="preserve"> PAGEREF _Toc238033245 \h </w:instrText>
            </w:r>
            <w:r>
              <w:rPr>
                <w:noProof/>
                <w:webHidden/>
              </w:rPr>
            </w:r>
            <w:r>
              <w:rPr>
                <w:noProof/>
                <w:webHidden/>
              </w:rPr>
              <w:fldChar w:fldCharType="separate"/>
            </w:r>
            <w:r w:rsidR="009D1FD3">
              <w:rPr>
                <w:noProof/>
                <w:webHidden/>
              </w:rPr>
              <w:t>56</w:t>
            </w:r>
            <w:r>
              <w:rPr>
                <w:noProof/>
                <w:webHidden/>
              </w:rPr>
              <w:fldChar w:fldCharType="end"/>
            </w:r>
          </w:hyperlink>
        </w:p>
        <w:p w14:paraId="6EF4C7BE" w14:textId="6381612B" w:rsidR="003A0970" w:rsidRDefault="003A0970">
          <w:pPr>
            <w:pStyle w:val="INNH3"/>
            <w:tabs>
              <w:tab w:val="left" w:pos="1200"/>
            </w:tabs>
            <w:rPr>
              <w:rFonts w:asciiTheme="minorHAnsi" w:eastAsiaTheme="minorEastAsia" w:hAnsiTheme="minorHAnsi"/>
              <w:noProof/>
            </w:rPr>
          </w:pPr>
          <w:hyperlink w:anchor="_Toc238033246" w:history="1">
            <w:r w:rsidRPr="00935111">
              <w:rPr>
                <w:rStyle w:val="Hyperkobling"/>
                <w:noProof/>
              </w:rPr>
              <w:t>8.9.2</w:t>
            </w:r>
            <w:r>
              <w:rPr>
                <w:rFonts w:asciiTheme="minorHAnsi" w:eastAsiaTheme="minorEastAsia" w:hAnsiTheme="minorHAnsi"/>
                <w:noProof/>
              </w:rPr>
              <w:tab/>
            </w:r>
            <w:r w:rsidRPr="00935111">
              <w:rPr>
                <w:rStyle w:val="Hyperkobling"/>
                <w:noProof/>
              </w:rPr>
              <w:t>Riksrevisjonen</w:t>
            </w:r>
            <w:r>
              <w:rPr>
                <w:noProof/>
                <w:webHidden/>
              </w:rPr>
              <w:tab/>
            </w:r>
            <w:r>
              <w:rPr>
                <w:noProof/>
                <w:webHidden/>
              </w:rPr>
              <w:fldChar w:fldCharType="begin"/>
            </w:r>
            <w:r>
              <w:rPr>
                <w:noProof/>
                <w:webHidden/>
              </w:rPr>
              <w:instrText xml:space="preserve"> PAGEREF _Toc238033246 \h </w:instrText>
            </w:r>
            <w:r>
              <w:rPr>
                <w:noProof/>
                <w:webHidden/>
              </w:rPr>
            </w:r>
            <w:r>
              <w:rPr>
                <w:noProof/>
                <w:webHidden/>
              </w:rPr>
              <w:fldChar w:fldCharType="separate"/>
            </w:r>
            <w:r w:rsidR="009D1FD3">
              <w:rPr>
                <w:noProof/>
                <w:webHidden/>
              </w:rPr>
              <w:t>56</w:t>
            </w:r>
            <w:r>
              <w:rPr>
                <w:noProof/>
                <w:webHidden/>
              </w:rPr>
              <w:fldChar w:fldCharType="end"/>
            </w:r>
          </w:hyperlink>
        </w:p>
        <w:p w14:paraId="3F9FB311" w14:textId="557A25C0" w:rsidR="003A0970" w:rsidRDefault="003A0970">
          <w:pPr>
            <w:pStyle w:val="INNH3"/>
            <w:tabs>
              <w:tab w:val="left" w:pos="1200"/>
            </w:tabs>
            <w:rPr>
              <w:rFonts w:asciiTheme="minorHAnsi" w:eastAsiaTheme="minorEastAsia" w:hAnsiTheme="minorHAnsi"/>
              <w:noProof/>
            </w:rPr>
          </w:pPr>
          <w:hyperlink w:anchor="_Toc238033247" w:history="1">
            <w:r w:rsidRPr="00935111">
              <w:rPr>
                <w:rStyle w:val="Hyperkobling"/>
                <w:noProof/>
              </w:rPr>
              <w:t>8.9.3</w:t>
            </w:r>
            <w:r>
              <w:rPr>
                <w:rFonts w:asciiTheme="minorHAnsi" w:eastAsiaTheme="minorEastAsia" w:hAnsiTheme="minorHAnsi"/>
                <w:noProof/>
              </w:rPr>
              <w:tab/>
            </w:r>
            <w:r w:rsidRPr="00935111">
              <w:rPr>
                <w:rStyle w:val="Hyperkobling"/>
                <w:noProof/>
              </w:rPr>
              <w:t>Sivilombudet</w:t>
            </w:r>
            <w:r>
              <w:rPr>
                <w:noProof/>
                <w:webHidden/>
              </w:rPr>
              <w:tab/>
            </w:r>
            <w:r>
              <w:rPr>
                <w:noProof/>
                <w:webHidden/>
              </w:rPr>
              <w:fldChar w:fldCharType="begin"/>
            </w:r>
            <w:r>
              <w:rPr>
                <w:noProof/>
                <w:webHidden/>
              </w:rPr>
              <w:instrText xml:space="preserve"> PAGEREF _Toc238033247 \h </w:instrText>
            </w:r>
            <w:r>
              <w:rPr>
                <w:noProof/>
                <w:webHidden/>
              </w:rPr>
            </w:r>
            <w:r>
              <w:rPr>
                <w:noProof/>
                <w:webHidden/>
              </w:rPr>
              <w:fldChar w:fldCharType="separate"/>
            </w:r>
            <w:r w:rsidR="009D1FD3">
              <w:rPr>
                <w:noProof/>
                <w:webHidden/>
              </w:rPr>
              <w:t>57</w:t>
            </w:r>
            <w:r>
              <w:rPr>
                <w:noProof/>
                <w:webHidden/>
              </w:rPr>
              <w:fldChar w:fldCharType="end"/>
            </w:r>
          </w:hyperlink>
        </w:p>
        <w:p w14:paraId="6CA57481" w14:textId="0C9E3C53" w:rsidR="003A0970" w:rsidRDefault="003A0970">
          <w:pPr>
            <w:pStyle w:val="INNH1"/>
            <w:tabs>
              <w:tab w:val="left" w:pos="400"/>
            </w:tabs>
            <w:rPr>
              <w:rFonts w:asciiTheme="minorHAnsi" w:eastAsiaTheme="minorEastAsia" w:hAnsiTheme="minorHAnsi"/>
              <w:noProof/>
            </w:rPr>
          </w:pPr>
          <w:hyperlink w:anchor="_Toc238033248" w:history="1">
            <w:r w:rsidRPr="00935111">
              <w:rPr>
                <w:rStyle w:val="Hyperkobling"/>
                <w:noProof/>
              </w:rPr>
              <w:t>9</w:t>
            </w:r>
            <w:r>
              <w:rPr>
                <w:rFonts w:asciiTheme="minorHAnsi" w:eastAsiaTheme="minorEastAsia" w:hAnsiTheme="minorHAnsi"/>
                <w:noProof/>
              </w:rPr>
              <w:tab/>
            </w:r>
            <w:r w:rsidRPr="00935111">
              <w:rPr>
                <w:rStyle w:val="Hyperkobling"/>
                <w:noProof/>
              </w:rPr>
              <w:t>Lovteknisk bistand fra departementene</w:t>
            </w:r>
            <w:r>
              <w:rPr>
                <w:noProof/>
                <w:webHidden/>
              </w:rPr>
              <w:tab/>
            </w:r>
            <w:r>
              <w:rPr>
                <w:noProof/>
                <w:webHidden/>
              </w:rPr>
              <w:fldChar w:fldCharType="begin"/>
            </w:r>
            <w:r>
              <w:rPr>
                <w:noProof/>
                <w:webHidden/>
              </w:rPr>
              <w:instrText xml:space="preserve"> PAGEREF _Toc238033248 \h </w:instrText>
            </w:r>
            <w:r>
              <w:rPr>
                <w:noProof/>
                <w:webHidden/>
              </w:rPr>
            </w:r>
            <w:r>
              <w:rPr>
                <w:noProof/>
                <w:webHidden/>
              </w:rPr>
              <w:fldChar w:fldCharType="separate"/>
            </w:r>
            <w:r w:rsidR="009D1FD3">
              <w:rPr>
                <w:noProof/>
                <w:webHidden/>
              </w:rPr>
              <w:t>57</w:t>
            </w:r>
            <w:r>
              <w:rPr>
                <w:noProof/>
                <w:webHidden/>
              </w:rPr>
              <w:fldChar w:fldCharType="end"/>
            </w:r>
          </w:hyperlink>
        </w:p>
        <w:p w14:paraId="22737732" w14:textId="2C0A9049" w:rsidR="003A0970" w:rsidRDefault="003A0970">
          <w:pPr>
            <w:pStyle w:val="INNH1"/>
            <w:tabs>
              <w:tab w:val="left" w:pos="600"/>
            </w:tabs>
            <w:rPr>
              <w:rFonts w:asciiTheme="minorHAnsi" w:eastAsiaTheme="minorEastAsia" w:hAnsiTheme="minorHAnsi"/>
              <w:noProof/>
            </w:rPr>
          </w:pPr>
          <w:hyperlink w:anchor="_Toc238033249" w:history="1">
            <w:r w:rsidRPr="00935111">
              <w:rPr>
                <w:rStyle w:val="Hyperkobling"/>
                <w:noProof/>
              </w:rPr>
              <w:t>10</w:t>
            </w:r>
            <w:r>
              <w:rPr>
                <w:rFonts w:asciiTheme="minorHAnsi" w:eastAsiaTheme="minorEastAsia" w:hAnsiTheme="minorHAnsi"/>
                <w:noProof/>
              </w:rPr>
              <w:tab/>
            </w:r>
            <w:r w:rsidRPr="00935111">
              <w:rPr>
                <w:rStyle w:val="Hyperkobling"/>
                <w:noProof/>
              </w:rPr>
              <w:t>Hvilke regler gjelder når regjeringen kommuniserer med Stortinget?</w:t>
            </w:r>
            <w:r>
              <w:rPr>
                <w:noProof/>
                <w:webHidden/>
              </w:rPr>
              <w:tab/>
            </w:r>
            <w:r>
              <w:rPr>
                <w:noProof/>
                <w:webHidden/>
              </w:rPr>
              <w:fldChar w:fldCharType="begin"/>
            </w:r>
            <w:r>
              <w:rPr>
                <w:noProof/>
                <w:webHidden/>
              </w:rPr>
              <w:instrText xml:space="preserve"> PAGEREF _Toc238033249 \h </w:instrText>
            </w:r>
            <w:r>
              <w:rPr>
                <w:noProof/>
                <w:webHidden/>
              </w:rPr>
            </w:r>
            <w:r>
              <w:rPr>
                <w:noProof/>
                <w:webHidden/>
              </w:rPr>
              <w:fldChar w:fldCharType="separate"/>
            </w:r>
            <w:r w:rsidR="009D1FD3">
              <w:rPr>
                <w:noProof/>
                <w:webHidden/>
              </w:rPr>
              <w:t>59</w:t>
            </w:r>
            <w:r>
              <w:rPr>
                <w:noProof/>
                <w:webHidden/>
              </w:rPr>
              <w:fldChar w:fldCharType="end"/>
            </w:r>
          </w:hyperlink>
        </w:p>
        <w:p w14:paraId="42B0763B" w14:textId="46E3C04F" w:rsidR="003A0970" w:rsidRDefault="003A0970">
          <w:pPr>
            <w:pStyle w:val="INNH2"/>
            <w:tabs>
              <w:tab w:val="left" w:pos="1200"/>
            </w:tabs>
            <w:rPr>
              <w:rFonts w:asciiTheme="minorHAnsi" w:eastAsiaTheme="minorEastAsia" w:hAnsiTheme="minorHAnsi"/>
              <w:noProof/>
            </w:rPr>
          </w:pPr>
          <w:hyperlink w:anchor="_Toc238033250" w:history="1">
            <w:r w:rsidRPr="00935111">
              <w:rPr>
                <w:rStyle w:val="Hyperkobling"/>
                <w:noProof/>
              </w:rPr>
              <w:t>10.1</w:t>
            </w:r>
            <w:r>
              <w:rPr>
                <w:rFonts w:asciiTheme="minorHAnsi" w:eastAsiaTheme="minorEastAsia" w:hAnsiTheme="minorHAnsi"/>
                <w:noProof/>
              </w:rPr>
              <w:tab/>
            </w:r>
            <w:r w:rsidRPr="00935111">
              <w:rPr>
                <w:rStyle w:val="Hyperkobling"/>
                <w:noProof/>
              </w:rPr>
              <w:t>Generelt om opplysningsplikten</w:t>
            </w:r>
            <w:r>
              <w:rPr>
                <w:noProof/>
                <w:webHidden/>
              </w:rPr>
              <w:tab/>
            </w:r>
            <w:r>
              <w:rPr>
                <w:noProof/>
                <w:webHidden/>
              </w:rPr>
              <w:fldChar w:fldCharType="begin"/>
            </w:r>
            <w:r>
              <w:rPr>
                <w:noProof/>
                <w:webHidden/>
              </w:rPr>
              <w:instrText xml:space="preserve"> PAGEREF _Toc238033250 \h </w:instrText>
            </w:r>
            <w:r>
              <w:rPr>
                <w:noProof/>
                <w:webHidden/>
              </w:rPr>
            </w:r>
            <w:r>
              <w:rPr>
                <w:noProof/>
                <w:webHidden/>
              </w:rPr>
              <w:fldChar w:fldCharType="separate"/>
            </w:r>
            <w:r w:rsidR="009D1FD3">
              <w:rPr>
                <w:noProof/>
                <w:webHidden/>
              </w:rPr>
              <w:t>59</w:t>
            </w:r>
            <w:r>
              <w:rPr>
                <w:noProof/>
                <w:webHidden/>
              </w:rPr>
              <w:fldChar w:fldCharType="end"/>
            </w:r>
          </w:hyperlink>
        </w:p>
        <w:p w14:paraId="06B490B3" w14:textId="28138F1A" w:rsidR="003A0970" w:rsidRDefault="003A0970">
          <w:pPr>
            <w:pStyle w:val="INNH2"/>
            <w:tabs>
              <w:tab w:val="left" w:pos="1200"/>
            </w:tabs>
            <w:rPr>
              <w:rFonts w:asciiTheme="minorHAnsi" w:eastAsiaTheme="minorEastAsia" w:hAnsiTheme="minorHAnsi"/>
              <w:noProof/>
            </w:rPr>
          </w:pPr>
          <w:hyperlink w:anchor="_Toc238033251" w:history="1">
            <w:r w:rsidRPr="00935111">
              <w:rPr>
                <w:rStyle w:val="Hyperkobling"/>
                <w:noProof/>
              </w:rPr>
              <w:t>10.2</w:t>
            </w:r>
            <w:r>
              <w:rPr>
                <w:rFonts w:asciiTheme="minorHAnsi" w:eastAsiaTheme="minorEastAsia" w:hAnsiTheme="minorHAnsi"/>
                <w:noProof/>
              </w:rPr>
              <w:tab/>
            </w:r>
            <w:r w:rsidRPr="00935111">
              <w:rPr>
                <w:rStyle w:val="Hyperkobling"/>
                <w:noProof/>
              </w:rPr>
              <w:t>Opplysningspliktens rettslige grunnlag</w:t>
            </w:r>
            <w:r>
              <w:rPr>
                <w:noProof/>
                <w:webHidden/>
              </w:rPr>
              <w:tab/>
            </w:r>
            <w:r>
              <w:rPr>
                <w:noProof/>
                <w:webHidden/>
              </w:rPr>
              <w:fldChar w:fldCharType="begin"/>
            </w:r>
            <w:r>
              <w:rPr>
                <w:noProof/>
                <w:webHidden/>
              </w:rPr>
              <w:instrText xml:space="preserve"> PAGEREF _Toc238033251 \h </w:instrText>
            </w:r>
            <w:r>
              <w:rPr>
                <w:noProof/>
                <w:webHidden/>
              </w:rPr>
            </w:r>
            <w:r>
              <w:rPr>
                <w:noProof/>
                <w:webHidden/>
              </w:rPr>
              <w:fldChar w:fldCharType="separate"/>
            </w:r>
            <w:r w:rsidR="009D1FD3">
              <w:rPr>
                <w:noProof/>
                <w:webHidden/>
              </w:rPr>
              <w:t>59</w:t>
            </w:r>
            <w:r>
              <w:rPr>
                <w:noProof/>
                <w:webHidden/>
              </w:rPr>
              <w:fldChar w:fldCharType="end"/>
            </w:r>
          </w:hyperlink>
        </w:p>
        <w:p w14:paraId="581FDFA5" w14:textId="055E6D3B" w:rsidR="003A0970" w:rsidRDefault="003A0970">
          <w:pPr>
            <w:pStyle w:val="INNH2"/>
            <w:tabs>
              <w:tab w:val="left" w:pos="1200"/>
            </w:tabs>
            <w:rPr>
              <w:rFonts w:asciiTheme="minorHAnsi" w:eastAsiaTheme="minorEastAsia" w:hAnsiTheme="minorHAnsi"/>
              <w:noProof/>
            </w:rPr>
          </w:pPr>
          <w:hyperlink w:anchor="_Toc238033252" w:history="1">
            <w:r w:rsidRPr="00935111">
              <w:rPr>
                <w:rStyle w:val="Hyperkobling"/>
                <w:noProof/>
              </w:rPr>
              <w:t>10.3</w:t>
            </w:r>
            <w:r>
              <w:rPr>
                <w:rFonts w:asciiTheme="minorHAnsi" w:eastAsiaTheme="minorEastAsia" w:hAnsiTheme="minorHAnsi"/>
                <w:noProof/>
              </w:rPr>
              <w:tab/>
            </w:r>
            <w:r w:rsidRPr="00935111">
              <w:rPr>
                <w:rStyle w:val="Hyperkobling"/>
                <w:noProof/>
              </w:rPr>
              <w:t>Nærmere om plikten til å gi nødvendige opplysninger</w:t>
            </w:r>
            <w:r>
              <w:rPr>
                <w:noProof/>
                <w:webHidden/>
              </w:rPr>
              <w:tab/>
            </w:r>
            <w:r>
              <w:rPr>
                <w:noProof/>
                <w:webHidden/>
              </w:rPr>
              <w:fldChar w:fldCharType="begin"/>
            </w:r>
            <w:r>
              <w:rPr>
                <w:noProof/>
                <w:webHidden/>
              </w:rPr>
              <w:instrText xml:space="preserve"> PAGEREF _Toc238033252 \h </w:instrText>
            </w:r>
            <w:r>
              <w:rPr>
                <w:noProof/>
                <w:webHidden/>
              </w:rPr>
            </w:r>
            <w:r>
              <w:rPr>
                <w:noProof/>
                <w:webHidden/>
              </w:rPr>
              <w:fldChar w:fldCharType="separate"/>
            </w:r>
            <w:r w:rsidR="009D1FD3">
              <w:rPr>
                <w:noProof/>
                <w:webHidden/>
              </w:rPr>
              <w:t>60</w:t>
            </w:r>
            <w:r>
              <w:rPr>
                <w:noProof/>
                <w:webHidden/>
              </w:rPr>
              <w:fldChar w:fldCharType="end"/>
            </w:r>
          </w:hyperlink>
        </w:p>
        <w:p w14:paraId="59D394C2" w14:textId="643B3D67" w:rsidR="003A0970" w:rsidRDefault="003A0970">
          <w:pPr>
            <w:pStyle w:val="INNH2"/>
            <w:tabs>
              <w:tab w:val="left" w:pos="1200"/>
            </w:tabs>
            <w:rPr>
              <w:rFonts w:asciiTheme="minorHAnsi" w:eastAsiaTheme="minorEastAsia" w:hAnsiTheme="minorHAnsi"/>
              <w:noProof/>
            </w:rPr>
          </w:pPr>
          <w:hyperlink w:anchor="_Toc238033253" w:history="1">
            <w:r w:rsidRPr="00935111">
              <w:rPr>
                <w:rStyle w:val="Hyperkobling"/>
                <w:noProof/>
              </w:rPr>
              <w:t>10.4</w:t>
            </w:r>
            <w:r>
              <w:rPr>
                <w:rFonts w:asciiTheme="minorHAnsi" w:eastAsiaTheme="minorEastAsia" w:hAnsiTheme="minorHAnsi"/>
                <w:noProof/>
              </w:rPr>
              <w:tab/>
            </w:r>
            <w:r w:rsidRPr="00935111">
              <w:rPr>
                <w:rStyle w:val="Hyperkobling"/>
                <w:noProof/>
              </w:rPr>
              <w:t>Nærmere om forbudet mot å gi uriktig eller villedende</w:t>
            </w:r>
            <w:r w:rsidR="00490BBF">
              <w:rPr>
                <w:rStyle w:val="Hyperkobling"/>
                <w:noProof/>
              </w:rPr>
              <w:br/>
              <w:t xml:space="preserve">        </w:t>
            </w:r>
            <w:r w:rsidRPr="00935111">
              <w:rPr>
                <w:rStyle w:val="Hyperkobling"/>
                <w:noProof/>
              </w:rPr>
              <w:t>opplysninger</w:t>
            </w:r>
            <w:r>
              <w:rPr>
                <w:noProof/>
                <w:webHidden/>
              </w:rPr>
              <w:tab/>
            </w:r>
            <w:r>
              <w:rPr>
                <w:noProof/>
                <w:webHidden/>
              </w:rPr>
              <w:fldChar w:fldCharType="begin"/>
            </w:r>
            <w:r>
              <w:rPr>
                <w:noProof/>
                <w:webHidden/>
              </w:rPr>
              <w:instrText xml:space="preserve"> PAGEREF _Toc238033253 \h </w:instrText>
            </w:r>
            <w:r>
              <w:rPr>
                <w:noProof/>
                <w:webHidden/>
              </w:rPr>
            </w:r>
            <w:r>
              <w:rPr>
                <w:noProof/>
                <w:webHidden/>
              </w:rPr>
              <w:fldChar w:fldCharType="separate"/>
            </w:r>
            <w:r w:rsidR="009D1FD3">
              <w:rPr>
                <w:noProof/>
                <w:webHidden/>
              </w:rPr>
              <w:t>61</w:t>
            </w:r>
            <w:r>
              <w:rPr>
                <w:noProof/>
                <w:webHidden/>
              </w:rPr>
              <w:fldChar w:fldCharType="end"/>
            </w:r>
          </w:hyperlink>
        </w:p>
        <w:p w14:paraId="24FEABD2" w14:textId="1ADB8756" w:rsidR="003A0970" w:rsidRDefault="003A0970">
          <w:pPr>
            <w:pStyle w:val="INNH2"/>
            <w:tabs>
              <w:tab w:val="left" w:pos="1200"/>
            </w:tabs>
            <w:rPr>
              <w:rFonts w:asciiTheme="minorHAnsi" w:eastAsiaTheme="minorEastAsia" w:hAnsiTheme="minorHAnsi"/>
              <w:noProof/>
            </w:rPr>
          </w:pPr>
          <w:hyperlink w:anchor="_Toc238033254" w:history="1">
            <w:r w:rsidRPr="00935111">
              <w:rPr>
                <w:rStyle w:val="Hyperkobling"/>
                <w:noProof/>
              </w:rPr>
              <w:t>10.5</w:t>
            </w:r>
            <w:r>
              <w:rPr>
                <w:rFonts w:asciiTheme="minorHAnsi" w:eastAsiaTheme="minorEastAsia" w:hAnsiTheme="minorHAnsi"/>
                <w:noProof/>
              </w:rPr>
              <w:tab/>
            </w:r>
            <w:r w:rsidRPr="00935111">
              <w:rPr>
                <w:rStyle w:val="Hyperkobling"/>
                <w:noProof/>
              </w:rPr>
              <w:t>Opplysningsplikten er ikke en orienteringsplikt</w:t>
            </w:r>
            <w:r>
              <w:rPr>
                <w:noProof/>
                <w:webHidden/>
              </w:rPr>
              <w:tab/>
            </w:r>
            <w:r>
              <w:rPr>
                <w:noProof/>
                <w:webHidden/>
              </w:rPr>
              <w:fldChar w:fldCharType="begin"/>
            </w:r>
            <w:r>
              <w:rPr>
                <w:noProof/>
                <w:webHidden/>
              </w:rPr>
              <w:instrText xml:space="preserve"> PAGEREF _Toc238033254 \h </w:instrText>
            </w:r>
            <w:r>
              <w:rPr>
                <w:noProof/>
                <w:webHidden/>
              </w:rPr>
            </w:r>
            <w:r>
              <w:rPr>
                <w:noProof/>
                <w:webHidden/>
              </w:rPr>
              <w:fldChar w:fldCharType="separate"/>
            </w:r>
            <w:r w:rsidR="009D1FD3">
              <w:rPr>
                <w:noProof/>
                <w:webHidden/>
              </w:rPr>
              <w:t>62</w:t>
            </w:r>
            <w:r>
              <w:rPr>
                <w:noProof/>
                <w:webHidden/>
              </w:rPr>
              <w:fldChar w:fldCharType="end"/>
            </w:r>
          </w:hyperlink>
        </w:p>
        <w:p w14:paraId="59126CDB" w14:textId="264EED03" w:rsidR="003A0970" w:rsidRDefault="003A0970">
          <w:pPr>
            <w:pStyle w:val="INNH2"/>
            <w:tabs>
              <w:tab w:val="left" w:pos="1200"/>
            </w:tabs>
            <w:rPr>
              <w:rFonts w:asciiTheme="minorHAnsi" w:eastAsiaTheme="minorEastAsia" w:hAnsiTheme="minorHAnsi"/>
              <w:noProof/>
            </w:rPr>
          </w:pPr>
          <w:hyperlink w:anchor="_Toc238033255" w:history="1">
            <w:r w:rsidRPr="00935111">
              <w:rPr>
                <w:rStyle w:val="Hyperkobling"/>
                <w:noProof/>
              </w:rPr>
              <w:t>10.6</w:t>
            </w:r>
            <w:r>
              <w:rPr>
                <w:rFonts w:asciiTheme="minorHAnsi" w:eastAsiaTheme="minorEastAsia" w:hAnsiTheme="minorHAnsi"/>
                <w:noProof/>
              </w:rPr>
              <w:tab/>
            </w:r>
            <w:r w:rsidRPr="00935111">
              <w:rPr>
                <w:rStyle w:val="Hyperkobling"/>
                <w:noProof/>
              </w:rPr>
              <w:t>Særlig om taushetsbelagte opplysninger</w:t>
            </w:r>
            <w:r>
              <w:rPr>
                <w:noProof/>
                <w:webHidden/>
              </w:rPr>
              <w:tab/>
            </w:r>
            <w:r>
              <w:rPr>
                <w:noProof/>
                <w:webHidden/>
              </w:rPr>
              <w:fldChar w:fldCharType="begin"/>
            </w:r>
            <w:r>
              <w:rPr>
                <w:noProof/>
                <w:webHidden/>
              </w:rPr>
              <w:instrText xml:space="preserve"> PAGEREF _Toc238033255 \h </w:instrText>
            </w:r>
            <w:r>
              <w:rPr>
                <w:noProof/>
                <w:webHidden/>
              </w:rPr>
            </w:r>
            <w:r>
              <w:rPr>
                <w:noProof/>
                <w:webHidden/>
              </w:rPr>
              <w:fldChar w:fldCharType="separate"/>
            </w:r>
            <w:r w:rsidR="009D1FD3">
              <w:rPr>
                <w:noProof/>
                <w:webHidden/>
              </w:rPr>
              <w:t>62</w:t>
            </w:r>
            <w:r>
              <w:rPr>
                <w:noProof/>
                <w:webHidden/>
              </w:rPr>
              <w:fldChar w:fldCharType="end"/>
            </w:r>
          </w:hyperlink>
        </w:p>
        <w:p w14:paraId="32E6F808" w14:textId="10A65685" w:rsidR="003A0970" w:rsidRDefault="003A0970">
          <w:pPr>
            <w:pStyle w:val="INNH2"/>
            <w:tabs>
              <w:tab w:val="left" w:pos="1200"/>
            </w:tabs>
            <w:rPr>
              <w:rFonts w:asciiTheme="minorHAnsi" w:eastAsiaTheme="minorEastAsia" w:hAnsiTheme="minorHAnsi"/>
              <w:noProof/>
            </w:rPr>
          </w:pPr>
          <w:hyperlink w:anchor="_Toc238033256" w:history="1">
            <w:r w:rsidRPr="00935111">
              <w:rPr>
                <w:rStyle w:val="Hyperkobling"/>
                <w:noProof/>
              </w:rPr>
              <w:t>10.7</w:t>
            </w:r>
            <w:r>
              <w:rPr>
                <w:rFonts w:asciiTheme="minorHAnsi" w:eastAsiaTheme="minorEastAsia" w:hAnsiTheme="minorHAnsi"/>
                <w:noProof/>
              </w:rPr>
              <w:tab/>
            </w:r>
            <w:r w:rsidRPr="00935111">
              <w:rPr>
                <w:rStyle w:val="Hyperkobling"/>
                <w:noProof/>
              </w:rPr>
              <w:t>Hvem er ansvarlig for å oppfylle opplysningsplikten?</w:t>
            </w:r>
            <w:r>
              <w:rPr>
                <w:noProof/>
                <w:webHidden/>
              </w:rPr>
              <w:tab/>
            </w:r>
            <w:r>
              <w:rPr>
                <w:noProof/>
                <w:webHidden/>
              </w:rPr>
              <w:fldChar w:fldCharType="begin"/>
            </w:r>
            <w:r>
              <w:rPr>
                <w:noProof/>
                <w:webHidden/>
              </w:rPr>
              <w:instrText xml:space="preserve"> PAGEREF _Toc238033256 \h </w:instrText>
            </w:r>
            <w:r>
              <w:rPr>
                <w:noProof/>
                <w:webHidden/>
              </w:rPr>
            </w:r>
            <w:r>
              <w:rPr>
                <w:noProof/>
                <w:webHidden/>
              </w:rPr>
              <w:fldChar w:fldCharType="separate"/>
            </w:r>
            <w:r w:rsidR="009D1FD3">
              <w:rPr>
                <w:noProof/>
                <w:webHidden/>
              </w:rPr>
              <w:t>63</w:t>
            </w:r>
            <w:r>
              <w:rPr>
                <w:noProof/>
                <w:webHidden/>
              </w:rPr>
              <w:fldChar w:fldCharType="end"/>
            </w:r>
          </w:hyperlink>
        </w:p>
        <w:p w14:paraId="61C62904" w14:textId="5A19E85D" w:rsidR="003A0970" w:rsidRDefault="003A0970">
          <w:pPr>
            <w:pStyle w:val="INNH2"/>
            <w:tabs>
              <w:tab w:val="left" w:pos="1200"/>
            </w:tabs>
            <w:rPr>
              <w:rFonts w:asciiTheme="minorHAnsi" w:eastAsiaTheme="minorEastAsia" w:hAnsiTheme="minorHAnsi"/>
              <w:noProof/>
            </w:rPr>
          </w:pPr>
          <w:hyperlink w:anchor="_Toc238033257" w:history="1">
            <w:r w:rsidRPr="00935111">
              <w:rPr>
                <w:rStyle w:val="Hyperkobling"/>
                <w:noProof/>
              </w:rPr>
              <w:t>10.8</w:t>
            </w:r>
            <w:r>
              <w:rPr>
                <w:rFonts w:asciiTheme="minorHAnsi" w:eastAsiaTheme="minorEastAsia" w:hAnsiTheme="minorHAnsi"/>
                <w:noProof/>
              </w:rPr>
              <w:tab/>
            </w:r>
            <w:r w:rsidRPr="00935111">
              <w:rPr>
                <w:rStyle w:val="Hyperkobling"/>
                <w:noProof/>
              </w:rPr>
              <w:t>Hvem gjelder opplysningsplikten overfor?</w:t>
            </w:r>
            <w:r>
              <w:rPr>
                <w:noProof/>
                <w:webHidden/>
              </w:rPr>
              <w:tab/>
            </w:r>
            <w:r>
              <w:rPr>
                <w:noProof/>
                <w:webHidden/>
              </w:rPr>
              <w:fldChar w:fldCharType="begin"/>
            </w:r>
            <w:r>
              <w:rPr>
                <w:noProof/>
                <w:webHidden/>
              </w:rPr>
              <w:instrText xml:space="preserve"> PAGEREF _Toc238033257 \h </w:instrText>
            </w:r>
            <w:r>
              <w:rPr>
                <w:noProof/>
                <w:webHidden/>
              </w:rPr>
            </w:r>
            <w:r>
              <w:rPr>
                <w:noProof/>
                <w:webHidden/>
              </w:rPr>
              <w:fldChar w:fldCharType="separate"/>
            </w:r>
            <w:r w:rsidR="009D1FD3">
              <w:rPr>
                <w:noProof/>
                <w:webHidden/>
              </w:rPr>
              <w:t>63</w:t>
            </w:r>
            <w:r>
              <w:rPr>
                <w:noProof/>
                <w:webHidden/>
              </w:rPr>
              <w:fldChar w:fldCharType="end"/>
            </w:r>
          </w:hyperlink>
        </w:p>
        <w:p w14:paraId="0A205DB1" w14:textId="64607847" w:rsidR="003A0970" w:rsidRDefault="003A0970">
          <w:pPr>
            <w:pStyle w:val="INNH2"/>
            <w:tabs>
              <w:tab w:val="left" w:pos="1200"/>
            </w:tabs>
            <w:rPr>
              <w:rFonts w:asciiTheme="minorHAnsi" w:eastAsiaTheme="minorEastAsia" w:hAnsiTheme="minorHAnsi"/>
              <w:noProof/>
            </w:rPr>
          </w:pPr>
          <w:hyperlink w:anchor="_Toc238033258" w:history="1">
            <w:r w:rsidRPr="00935111">
              <w:rPr>
                <w:rStyle w:val="Hyperkobling"/>
                <w:noProof/>
              </w:rPr>
              <w:t>10.9</w:t>
            </w:r>
            <w:r>
              <w:rPr>
                <w:rFonts w:asciiTheme="minorHAnsi" w:eastAsiaTheme="minorEastAsia" w:hAnsiTheme="minorHAnsi"/>
                <w:noProof/>
              </w:rPr>
              <w:tab/>
            </w:r>
            <w:r w:rsidRPr="00935111">
              <w:rPr>
                <w:rStyle w:val="Hyperkobling"/>
                <w:noProof/>
              </w:rPr>
              <w:t>Konsekvenser av brudd på opplysningsplikten</w:t>
            </w:r>
            <w:r>
              <w:rPr>
                <w:noProof/>
                <w:webHidden/>
              </w:rPr>
              <w:tab/>
            </w:r>
            <w:r>
              <w:rPr>
                <w:noProof/>
                <w:webHidden/>
              </w:rPr>
              <w:fldChar w:fldCharType="begin"/>
            </w:r>
            <w:r>
              <w:rPr>
                <w:noProof/>
                <w:webHidden/>
              </w:rPr>
              <w:instrText xml:space="preserve"> PAGEREF _Toc238033258 \h </w:instrText>
            </w:r>
            <w:r>
              <w:rPr>
                <w:noProof/>
                <w:webHidden/>
              </w:rPr>
            </w:r>
            <w:r>
              <w:rPr>
                <w:noProof/>
                <w:webHidden/>
              </w:rPr>
              <w:fldChar w:fldCharType="separate"/>
            </w:r>
            <w:r w:rsidR="009D1FD3">
              <w:rPr>
                <w:noProof/>
                <w:webHidden/>
              </w:rPr>
              <w:t>64</w:t>
            </w:r>
            <w:r>
              <w:rPr>
                <w:noProof/>
                <w:webHidden/>
              </w:rPr>
              <w:fldChar w:fldCharType="end"/>
            </w:r>
          </w:hyperlink>
        </w:p>
        <w:p w14:paraId="16B6FD9C" w14:textId="02C7D48A" w:rsidR="003A0970" w:rsidRDefault="003A0970">
          <w:pPr>
            <w:pStyle w:val="INNH1"/>
            <w:tabs>
              <w:tab w:val="left" w:pos="600"/>
            </w:tabs>
            <w:rPr>
              <w:rFonts w:asciiTheme="minorHAnsi" w:eastAsiaTheme="minorEastAsia" w:hAnsiTheme="minorHAnsi"/>
              <w:noProof/>
            </w:rPr>
          </w:pPr>
          <w:hyperlink w:anchor="_Toc238033259" w:history="1">
            <w:r w:rsidRPr="00935111">
              <w:rPr>
                <w:rStyle w:val="Hyperkobling"/>
                <w:noProof/>
              </w:rPr>
              <w:t>11</w:t>
            </w:r>
            <w:r>
              <w:rPr>
                <w:rFonts w:asciiTheme="minorHAnsi" w:eastAsiaTheme="minorEastAsia" w:hAnsiTheme="minorHAnsi"/>
                <w:noProof/>
              </w:rPr>
              <w:tab/>
            </w:r>
            <w:r w:rsidRPr="00935111">
              <w:rPr>
                <w:rStyle w:val="Hyperkobling"/>
                <w:noProof/>
              </w:rPr>
              <w:t>Hvordan skal nødvendige opplysninger gis Stortinget?</w:t>
            </w:r>
            <w:r>
              <w:rPr>
                <w:noProof/>
                <w:webHidden/>
              </w:rPr>
              <w:tab/>
            </w:r>
            <w:r>
              <w:rPr>
                <w:noProof/>
                <w:webHidden/>
              </w:rPr>
              <w:fldChar w:fldCharType="begin"/>
            </w:r>
            <w:r>
              <w:rPr>
                <w:noProof/>
                <w:webHidden/>
              </w:rPr>
              <w:instrText xml:space="preserve"> PAGEREF _Toc238033259 \h </w:instrText>
            </w:r>
            <w:r>
              <w:rPr>
                <w:noProof/>
                <w:webHidden/>
              </w:rPr>
            </w:r>
            <w:r>
              <w:rPr>
                <w:noProof/>
                <w:webHidden/>
              </w:rPr>
              <w:fldChar w:fldCharType="separate"/>
            </w:r>
            <w:r w:rsidR="009D1FD3">
              <w:rPr>
                <w:noProof/>
                <w:webHidden/>
              </w:rPr>
              <w:t>65</w:t>
            </w:r>
            <w:r>
              <w:rPr>
                <w:noProof/>
                <w:webHidden/>
              </w:rPr>
              <w:fldChar w:fldCharType="end"/>
            </w:r>
          </w:hyperlink>
        </w:p>
        <w:p w14:paraId="052C06E4" w14:textId="4E9AD1C2" w:rsidR="003A0970" w:rsidRDefault="003A0970">
          <w:pPr>
            <w:pStyle w:val="INNH2"/>
            <w:tabs>
              <w:tab w:val="left" w:pos="1200"/>
            </w:tabs>
            <w:rPr>
              <w:rFonts w:asciiTheme="minorHAnsi" w:eastAsiaTheme="minorEastAsia" w:hAnsiTheme="minorHAnsi"/>
              <w:noProof/>
            </w:rPr>
          </w:pPr>
          <w:hyperlink w:anchor="_Toc238033260" w:history="1">
            <w:r w:rsidRPr="00935111">
              <w:rPr>
                <w:rStyle w:val="Hyperkobling"/>
                <w:noProof/>
              </w:rPr>
              <w:t>11.1</w:t>
            </w:r>
            <w:r>
              <w:rPr>
                <w:rFonts w:asciiTheme="minorHAnsi" w:eastAsiaTheme="minorEastAsia" w:hAnsiTheme="minorHAnsi"/>
                <w:noProof/>
              </w:rPr>
              <w:tab/>
            </w:r>
            <w:r w:rsidRPr="00935111">
              <w:rPr>
                <w:rStyle w:val="Hyperkobling"/>
                <w:noProof/>
              </w:rPr>
              <w:t>Hovedregelen – gjennom proposisjon eller melding</w:t>
            </w:r>
            <w:r>
              <w:rPr>
                <w:noProof/>
                <w:webHidden/>
              </w:rPr>
              <w:tab/>
            </w:r>
            <w:r>
              <w:rPr>
                <w:noProof/>
                <w:webHidden/>
              </w:rPr>
              <w:fldChar w:fldCharType="begin"/>
            </w:r>
            <w:r>
              <w:rPr>
                <w:noProof/>
                <w:webHidden/>
              </w:rPr>
              <w:instrText xml:space="preserve"> PAGEREF _Toc238033260 \h </w:instrText>
            </w:r>
            <w:r>
              <w:rPr>
                <w:noProof/>
                <w:webHidden/>
              </w:rPr>
            </w:r>
            <w:r>
              <w:rPr>
                <w:noProof/>
                <w:webHidden/>
              </w:rPr>
              <w:fldChar w:fldCharType="separate"/>
            </w:r>
            <w:r w:rsidR="009D1FD3">
              <w:rPr>
                <w:noProof/>
                <w:webHidden/>
              </w:rPr>
              <w:t>65</w:t>
            </w:r>
            <w:r>
              <w:rPr>
                <w:noProof/>
                <w:webHidden/>
              </w:rPr>
              <w:fldChar w:fldCharType="end"/>
            </w:r>
          </w:hyperlink>
        </w:p>
        <w:p w14:paraId="05111BAB" w14:textId="25172B86" w:rsidR="003A0970" w:rsidRDefault="003A0970">
          <w:pPr>
            <w:pStyle w:val="INNH2"/>
            <w:tabs>
              <w:tab w:val="left" w:pos="1200"/>
            </w:tabs>
            <w:rPr>
              <w:rFonts w:asciiTheme="minorHAnsi" w:eastAsiaTheme="minorEastAsia" w:hAnsiTheme="minorHAnsi"/>
              <w:noProof/>
            </w:rPr>
          </w:pPr>
          <w:hyperlink w:anchor="_Toc238033261" w:history="1">
            <w:r w:rsidRPr="00935111">
              <w:rPr>
                <w:rStyle w:val="Hyperkobling"/>
                <w:noProof/>
              </w:rPr>
              <w:t>11.2</w:t>
            </w:r>
            <w:r>
              <w:rPr>
                <w:rFonts w:asciiTheme="minorHAnsi" w:eastAsiaTheme="minorEastAsia" w:hAnsiTheme="minorHAnsi"/>
                <w:noProof/>
              </w:rPr>
              <w:tab/>
            </w:r>
            <w:r w:rsidRPr="00935111">
              <w:rPr>
                <w:rStyle w:val="Hyperkobling"/>
                <w:noProof/>
              </w:rPr>
              <w:t>Opplysninger gitt muntlig</w:t>
            </w:r>
            <w:r>
              <w:rPr>
                <w:noProof/>
                <w:webHidden/>
              </w:rPr>
              <w:tab/>
            </w:r>
            <w:r>
              <w:rPr>
                <w:noProof/>
                <w:webHidden/>
              </w:rPr>
              <w:fldChar w:fldCharType="begin"/>
            </w:r>
            <w:r>
              <w:rPr>
                <w:noProof/>
                <w:webHidden/>
              </w:rPr>
              <w:instrText xml:space="preserve"> PAGEREF _Toc238033261 \h </w:instrText>
            </w:r>
            <w:r>
              <w:rPr>
                <w:noProof/>
                <w:webHidden/>
              </w:rPr>
            </w:r>
            <w:r>
              <w:rPr>
                <w:noProof/>
                <w:webHidden/>
              </w:rPr>
              <w:fldChar w:fldCharType="separate"/>
            </w:r>
            <w:r w:rsidR="009D1FD3">
              <w:rPr>
                <w:noProof/>
                <w:webHidden/>
              </w:rPr>
              <w:t>65</w:t>
            </w:r>
            <w:r>
              <w:rPr>
                <w:noProof/>
                <w:webHidden/>
              </w:rPr>
              <w:fldChar w:fldCharType="end"/>
            </w:r>
          </w:hyperlink>
        </w:p>
        <w:p w14:paraId="7C5F237E" w14:textId="23954FF4" w:rsidR="003A0970" w:rsidRDefault="003A0970">
          <w:pPr>
            <w:pStyle w:val="INNH2"/>
            <w:tabs>
              <w:tab w:val="left" w:pos="1200"/>
            </w:tabs>
            <w:rPr>
              <w:rFonts w:asciiTheme="minorHAnsi" w:eastAsiaTheme="minorEastAsia" w:hAnsiTheme="minorHAnsi"/>
              <w:noProof/>
            </w:rPr>
          </w:pPr>
          <w:hyperlink w:anchor="_Toc238033262" w:history="1">
            <w:r w:rsidRPr="00935111">
              <w:rPr>
                <w:rStyle w:val="Hyperkobling"/>
                <w:noProof/>
              </w:rPr>
              <w:t>11.3</w:t>
            </w:r>
            <w:r>
              <w:rPr>
                <w:rFonts w:asciiTheme="minorHAnsi" w:eastAsiaTheme="minorEastAsia" w:hAnsiTheme="minorHAnsi"/>
                <w:noProof/>
              </w:rPr>
              <w:tab/>
            </w:r>
            <w:r w:rsidRPr="00935111">
              <w:rPr>
                <w:rStyle w:val="Hyperkobling"/>
                <w:noProof/>
              </w:rPr>
              <w:t>Supplerende informasjon</w:t>
            </w:r>
            <w:r>
              <w:rPr>
                <w:noProof/>
                <w:webHidden/>
              </w:rPr>
              <w:tab/>
            </w:r>
            <w:r>
              <w:rPr>
                <w:noProof/>
                <w:webHidden/>
              </w:rPr>
              <w:fldChar w:fldCharType="begin"/>
            </w:r>
            <w:r>
              <w:rPr>
                <w:noProof/>
                <w:webHidden/>
              </w:rPr>
              <w:instrText xml:space="preserve"> PAGEREF _Toc238033262 \h </w:instrText>
            </w:r>
            <w:r>
              <w:rPr>
                <w:noProof/>
                <w:webHidden/>
              </w:rPr>
            </w:r>
            <w:r>
              <w:rPr>
                <w:noProof/>
                <w:webHidden/>
              </w:rPr>
              <w:fldChar w:fldCharType="separate"/>
            </w:r>
            <w:r w:rsidR="009D1FD3">
              <w:rPr>
                <w:noProof/>
                <w:webHidden/>
              </w:rPr>
              <w:t>65</w:t>
            </w:r>
            <w:r>
              <w:rPr>
                <w:noProof/>
                <w:webHidden/>
              </w:rPr>
              <w:fldChar w:fldCharType="end"/>
            </w:r>
          </w:hyperlink>
        </w:p>
        <w:p w14:paraId="68E197B3" w14:textId="6C4EC105" w:rsidR="003A0970" w:rsidRDefault="003A0970">
          <w:pPr>
            <w:pStyle w:val="INNH2"/>
            <w:tabs>
              <w:tab w:val="left" w:pos="1200"/>
            </w:tabs>
            <w:rPr>
              <w:rFonts w:asciiTheme="minorHAnsi" w:eastAsiaTheme="minorEastAsia" w:hAnsiTheme="minorHAnsi"/>
              <w:noProof/>
            </w:rPr>
          </w:pPr>
          <w:hyperlink w:anchor="_Toc238033263" w:history="1">
            <w:r w:rsidRPr="00935111">
              <w:rPr>
                <w:rStyle w:val="Hyperkobling"/>
                <w:noProof/>
              </w:rPr>
              <w:t>11.4</w:t>
            </w:r>
            <w:r>
              <w:rPr>
                <w:rFonts w:asciiTheme="minorHAnsi" w:eastAsiaTheme="minorEastAsia" w:hAnsiTheme="minorHAnsi"/>
                <w:noProof/>
              </w:rPr>
              <w:tab/>
            </w:r>
            <w:r w:rsidRPr="00935111">
              <w:rPr>
                <w:rStyle w:val="Hyperkobling"/>
                <w:noProof/>
              </w:rPr>
              <w:t>Svar på brev fra stortingskomiteene</w:t>
            </w:r>
            <w:r>
              <w:rPr>
                <w:noProof/>
                <w:webHidden/>
              </w:rPr>
              <w:tab/>
            </w:r>
            <w:r>
              <w:rPr>
                <w:noProof/>
                <w:webHidden/>
              </w:rPr>
              <w:fldChar w:fldCharType="begin"/>
            </w:r>
            <w:r>
              <w:rPr>
                <w:noProof/>
                <w:webHidden/>
              </w:rPr>
              <w:instrText xml:space="preserve"> PAGEREF _Toc238033263 \h </w:instrText>
            </w:r>
            <w:r>
              <w:rPr>
                <w:noProof/>
                <w:webHidden/>
              </w:rPr>
            </w:r>
            <w:r>
              <w:rPr>
                <w:noProof/>
                <w:webHidden/>
              </w:rPr>
              <w:fldChar w:fldCharType="separate"/>
            </w:r>
            <w:r w:rsidR="009D1FD3">
              <w:rPr>
                <w:noProof/>
                <w:webHidden/>
              </w:rPr>
              <w:t>66</w:t>
            </w:r>
            <w:r>
              <w:rPr>
                <w:noProof/>
                <w:webHidden/>
              </w:rPr>
              <w:fldChar w:fldCharType="end"/>
            </w:r>
          </w:hyperlink>
        </w:p>
        <w:p w14:paraId="3185A2D7" w14:textId="24D6920C" w:rsidR="003A0970" w:rsidRDefault="003A0970">
          <w:pPr>
            <w:pStyle w:val="INNH1"/>
            <w:tabs>
              <w:tab w:val="left" w:pos="600"/>
            </w:tabs>
            <w:rPr>
              <w:rFonts w:asciiTheme="minorHAnsi" w:eastAsiaTheme="minorEastAsia" w:hAnsiTheme="minorHAnsi"/>
              <w:noProof/>
            </w:rPr>
          </w:pPr>
          <w:hyperlink w:anchor="_Toc238033264" w:history="1">
            <w:r w:rsidRPr="00935111">
              <w:rPr>
                <w:rStyle w:val="Hyperkobling"/>
                <w:noProof/>
              </w:rPr>
              <w:t>12</w:t>
            </w:r>
            <w:r>
              <w:rPr>
                <w:rFonts w:asciiTheme="minorHAnsi" w:eastAsiaTheme="minorEastAsia" w:hAnsiTheme="minorHAnsi"/>
                <w:noProof/>
              </w:rPr>
              <w:tab/>
            </w:r>
            <w:r w:rsidRPr="00935111">
              <w:rPr>
                <w:rStyle w:val="Hyperkobling"/>
                <w:noProof/>
              </w:rPr>
              <w:t>Hva gjør man om det er gitt uriktige eller villedende opplysninger til</w:t>
            </w:r>
            <w:r w:rsidR="00490BBF">
              <w:rPr>
                <w:rStyle w:val="Hyperkobling"/>
                <w:noProof/>
              </w:rPr>
              <w:br/>
              <w:t xml:space="preserve">     S</w:t>
            </w:r>
            <w:r w:rsidRPr="00935111">
              <w:rPr>
                <w:rStyle w:val="Hyperkobling"/>
                <w:noProof/>
              </w:rPr>
              <w:t>tortinget?</w:t>
            </w:r>
            <w:r>
              <w:rPr>
                <w:noProof/>
                <w:webHidden/>
              </w:rPr>
              <w:tab/>
            </w:r>
            <w:r>
              <w:rPr>
                <w:noProof/>
                <w:webHidden/>
              </w:rPr>
              <w:fldChar w:fldCharType="begin"/>
            </w:r>
            <w:r>
              <w:rPr>
                <w:noProof/>
                <w:webHidden/>
              </w:rPr>
              <w:instrText xml:space="preserve"> PAGEREF _Toc238033264 \h </w:instrText>
            </w:r>
            <w:r>
              <w:rPr>
                <w:noProof/>
                <w:webHidden/>
              </w:rPr>
            </w:r>
            <w:r>
              <w:rPr>
                <w:noProof/>
                <w:webHidden/>
              </w:rPr>
              <w:fldChar w:fldCharType="separate"/>
            </w:r>
            <w:r w:rsidR="009D1FD3">
              <w:rPr>
                <w:noProof/>
                <w:webHidden/>
              </w:rPr>
              <w:t>67</w:t>
            </w:r>
            <w:r>
              <w:rPr>
                <w:noProof/>
                <w:webHidden/>
              </w:rPr>
              <w:fldChar w:fldCharType="end"/>
            </w:r>
          </w:hyperlink>
        </w:p>
        <w:p w14:paraId="6EC4F2C3" w14:textId="5F1F93C7" w:rsidR="003A0970" w:rsidRDefault="003A0970">
          <w:pPr>
            <w:pStyle w:val="INNH2"/>
            <w:tabs>
              <w:tab w:val="left" w:pos="1200"/>
            </w:tabs>
            <w:rPr>
              <w:rFonts w:asciiTheme="minorHAnsi" w:eastAsiaTheme="minorEastAsia" w:hAnsiTheme="minorHAnsi"/>
              <w:noProof/>
            </w:rPr>
          </w:pPr>
          <w:hyperlink w:anchor="_Toc238033265" w:history="1">
            <w:r w:rsidRPr="00935111">
              <w:rPr>
                <w:rStyle w:val="Hyperkobling"/>
                <w:noProof/>
              </w:rPr>
              <w:t>12.1</w:t>
            </w:r>
            <w:r>
              <w:rPr>
                <w:rFonts w:asciiTheme="minorHAnsi" w:eastAsiaTheme="minorEastAsia" w:hAnsiTheme="minorHAnsi"/>
                <w:noProof/>
              </w:rPr>
              <w:tab/>
            </w:r>
            <w:r w:rsidRPr="00935111">
              <w:rPr>
                <w:rStyle w:val="Hyperkobling"/>
                <w:noProof/>
              </w:rPr>
              <w:t>Feil skal rettes</w:t>
            </w:r>
            <w:r>
              <w:rPr>
                <w:noProof/>
                <w:webHidden/>
              </w:rPr>
              <w:tab/>
            </w:r>
            <w:r>
              <w:rPr>
                <w:noProof/>
                <w:webHidden/>
              </w:rPr>
              <w:fldChar w:fldCharType="begin"/>
            </w:r>
            <w:r>
              <w:rPr>
                <w:noProof/>
                <w:webHidden/>
              </w:rPr>
              <w:instrText xml:space="preserve"> PAGEREF _Toc238033265 \h </w:instrText>
            </w:r>
            <w:r>
              <w:rPr>
                <w:noProof/>
                <w:webHidden/>
              </w:rPr>
            </w:r>
            <w:r>
              <w:rPr>
                <w:noProof/>
                <w:webHidden/>
              </w:rPr>
              <w:fldChar w:fldCharType="separate"/>
            </w:r>
            <w:r w:rsidR="009D1FD3">
              <w:rPr>
                <w:noProof/>
                <w:webHidden/>
              </w:rPr>
              <w:t>67</w:t>
            </w:r>
            <w:r>
              <w:rPr>
                <w:noProof/>
                <w:webHidden/>
              </w:rPr>
              <w:fldChar w:fldCharType="end"/>
            </w:r>
          </w:hyperlink>
        </w:p>
        <w:p w14:paraId="14A208D2" w14:textId="7CF59F4D" w:rsidR="003A0970" w:rsidRDefault="003A0970">
          <w:pPr>
            <w:pStyle w:val="INNH2"/>
            <w:tabs>
              <w:tab w:val="left" w:pos="1200"/>
            </w:tabs>
            <w:rPr>
              <w:rFonts w:asciiTheme="minorHAnsi" w:eastAsiaTheme="minorEastAsia" w:hAnsiTheme="minorHAnsi"/>
              <w:noProof/>
            </w:rPr>
          </w:pPr>
          <w:hyperlink w:anchor="_Toc238033266" w:history="1">
            <w:r w:rsidRPr="00935111">
              <w:rPr>
                <w:rStyle w:val="Hyperkobling"/>
                <w:noProof/>
              </w:rPr>
              <w:t>12.2</w:t>
            </w:r>
            <w:r>
              <w:rPr>
                <w:rFonts w:asciiTheme="minorHAnsi" w:eastAsiaTheme="minorEastAsia" w:hAnsiTheme="minorHAnsi"/>
                <w:noProof/>
              </w:rPr>
              <w:tab/>
            </w:r>
            <w:r w:rsidRPr="00935111">
              <w:rPr>
                <w:rStyle w:val="Hyperkobling"/>
                <w:noProof/>
              </w:rPr>
              <w:t>Feil i proposisjoner og meldinger</w:t>
            </w:r>
            <w:r>
              <w:rPr>
                <w:noProof/>
                <w:webHidden/>
              </w:rPr>
              <w:tab/>
            </w:r>
            <w:r>
              <w:rPr>
                <w:noProof/>
                <w:webHidden/>
              </w:rPr>
              <w:fldChar w:fldCharType="begin"/>
            </w:r>
            <w:r>
              <w:rPr>
                <w:noProof/>
                <w:webHidden/>
              </w:rPr>
              <w:instrText xml:space="preserve"> PAGEREF _Toc238033266 \h </w:instrText>
            </w:r>
            <w:r>
              <w:rPr>
                <w:noProof/>
                <w:webHidden/>
              </w:rPr>
            </w:r>
            <w:r>
              <w:rPr>
                <w:noProof/>
                <w:webHidden/>
              </w:rPr>
              <w:fldChar w:fldCharType="separate"/>
            </w:r>
            <w:r w:rsidR="009D1FD3">
              <w:rPr>
                <w:noProof/>
                <w:webHidden/>
              </w:rPr>
              <w:t>67</w:t>
            </w:r>
            <w:r>
              <w:rPr>
                <w:noProof/>
                <w:webHidden/>
              </w:rPr>
              <w:fldChar w:fldCharType="end"/>
            </w:r>
          </w:hyperlink>
        </w:p>
        <w:p w14:paraId="27391C02" w14:textId="2D461732" w:rsidR="003A0970" w:rsidRDefault="003A0970">
          <w:pPr>
            <w:pStyle w:val="INNH2"/>
            <w:tabs>
              <w:tab w:val="left" w:pos="1200"/>
            </w:tabs>
            <w:rPr>
              <w:rFonts w:asciiTheme="minorHAnsi" w:eastAsiaTheme="minorEastAsia" w:hAnsiTheme="minorHAnsi"/>
              <w:noProof/>
            </w:rPr>
          </w:pPr>
          <w:hyperlink w:anchor="_Toc238033267" w:history="1">
            <w:r w:rsidRPr="00935111">
              <w:rPr>
                <w:rStyle w:val="Hyperkobling"/>
                <w:noProof/>
              </w:rPr>
              <w:t>12.3</w:t>
            </w:r>
            <w:r>
              <w:rPr>
                <w:rFonts w:asciiTheme="minorHAnsi" w:eastAsiaTheme="minorEastAsia" w:hAnsiTheme="minorHAnsi"/>
                <w:noProof/>
              </w:rPr>
              <w:tab/>
            </w:r>
            <w:r w:rsidRPr="00935111">
              <w:rPr>
                <w:rStyle w:val="Hyperkobling"/>
                <w:noProof/>
              </w:rPr>
              <w:t>Feil som tas opp av Stortinget</w:t>
            </w:r>
            <w:r>
              <w:rPr>
                <w:noProof/>
                <w:webHidden/>
              </w:rPr>
              <w:tab/>
            </w:r>
            <w:r>
              <w:rPr>
                <w:noProof/>
                <w:webHidden/>
              </w:rPr>
              <w:fldChar w:fldCharType="begin"/>
            </w:r>
            <w:r>
              <w:rPr>
                <w:noProof/>
                <w:webHidden/>
              </w:rPr>
              <w:instrText xml:space="preserve"> PAGEREF _Toc238033267 \h </w:instrText>
            </w:r>
            <w:r>
              <w:rPr>
                <w:noProof/>
                <w:webHidden/>
              </w:rPr>
            </w:r>
            <w:r>
              <w:rPr>
                <w:noProof/>
                <w:webHidden/>
              </w:rPr>
              <w:fldChar w:fldCharType="separate"/>
            </w:r>
            <w:r w:rsidR="009D1FD3">
              <w:rPr>
                <w:noProof/>
                <w:webHidden/>
              </w:rPr>
              <w:t>68</w:t>
            </w:r>
            <w:r>
              <w:rPr>
                <w:noProof/>
                <w:webHidden/>
              </w:rPr>
              <w:fldChar w:fldCharType="end"/>
            </w:r>
          </w:hyperlink>
        </w:p>
        <w:p w14:paraId="54F449A6" w14:textId="67312550" w:rsidR="003A0970" w:rsidRDefault="003A0970">
          <w:pPr>
            <w:pStyle w:val="INNH2"/>
            <w:tabs>
              <w:tab w:val="left" w:pos="1200"/>
            </w:tabs>
            <w:rPr>
              <w:rFonts w:asciiTheme="minorHAnsi" w:eastAsiaTheme="minorEastAsia" w:hAnsiTheme="minorHAnsi"/>
              <w:noProof/>
            </w:rPr>
          </w:pPr>
          <w:hyperlink w:anchor="_Toc238033268" w:history="1">
            <w:r w:rsidRPr="00935111">
              <w:rPr>
                <w:rStyle w:val="Hyperkobling"/>
                <w:noProof/>
              </w:rPr>
              <w:t>12.4</w:t>
            </w:r>
            <w:r>
              <w:rPr>
                <w:rFonts w:asciiTheme="minorHAnsi" w:eastAsiaTheme="minorEastAsia" w:hAnsiTheme="minorHAnsi"/>
                <w:noProof/>
              </w:rPr>
              <w:tab/>
            </w:r>
            <w:r w:rsidRPr="00935111">
              <w:rPr>
                <w:rStyle w:val="Hyperkobling"/>
                <w:noProof/>
              </w:rPr>
              <w:t>Feil i svar på muntlige og skriftlige spørsmål</w:t>
            </w:r>
            <w:r>
              <w:rPr>
                <w:noProof/>
                <w:webHidden/>
              </w:rPr>
              <w:tab/>
            </w:r>
            <w:r>
              <w:rPr>
                <w:noProof/>
                <w:webHidden/>
              </w:rPr>
              <w:fldChar w:fldCharType="begin"/>
            </w:r>
            <w:r>
              <w:rPr>
                <w:noProof/>
                <w:webHidden/>
              </w:rPr>
              <w:instrText xml:space="preserve"> PAGEREF _Toc238033268 \h </w:instrText>
            </w:r>
            <w:r>
              <w:rPr>
                <w:noProof/>
                <w:webHidden/>
              </w:rPr>
            </w:r>
            <w:r>
              <w:rPr>
                <w:noProof/>
                <w:webHidden/>
              </w:rPr>
              <w:fldChar w:fldCharType="separate"/>
            </w:r>
            <w:r w:rsidR="009D1FD3">
              <w:rPr>
                <w:noProof/>
                <w:webHidden/>
              </w:rPr>
              <w:t>68</w:t>
            </w:r>
            <w:r>
              <w:rPr>
                <w:noProof/>
                <w:webHidden/>
              </w:rPr>
              <w:fldChar w:fldCharType="end"/>
            </w:r>
          </w:hyperlink>
        </w:p>
        <w:p w14:paraId="3ABA45BD" w14:textId="10698658" w:rsidR="003A0970" w:rsidRDefault="003A0970">
          <w:pPr>
            <w:pStyle w:val="INNH2"/>
            <w:tabs>
              <w:tab w:val="left" w:pos="1200"/>
            </w:tabs>
            <w:rPr>
              <w:rFonts w:asciiTheme="minorHAnsi" w:eastAsiaTheme="minorEastAsia" w:hAnsiTheme="minorHAnsi"/>
              <w:noProof/>
            </w:rPr>
          </w:pPr>
          <w:hyperlink w:anchor="_Toc238033269" w:history="1">
            <w:r w:rsidRPr="00935111">
              <w:rPr>
                <w:rStyle w:val="Hyperkobling"/>
                <w:noProof/>
              </w:rPr>
              <w:t>12.5</w:t>
            </w:r>
            <w:r>
              <w:rPr>
                <w:rFonts w:asciiTheme="minorHAnsi" w:eastAsiaTheme="minorEastAsia" w:hAnsiTheme="minorHAnsi"/>
                <w:noProof/>
              </w:rPr>
              <w:tab/>
            </w:r>
            <w:r w:rsidRPr="00935111">
              <w:rPr>
                <w:rStyle w:val="Hyperkobling"/>
                <w:noProof/>
              </w:rPr>
              <w:t>Feil i svar til en stortingskomité</w:t>
            </w:r>
            <w:r>
              <w:rPr>
                <w:noProof/>
                <w:webHidden/>
              </w:rPr>
              <w:tab/>
            </w:r>
            <w:r>
              <w:rPr>
                <w:noProof/>
                <w:webHidden/>
              </w:rPr>
              <w:fldChar w:fldCharType="begin"/>
            </w:r>
            <w:r>
              <w:rPr>
                <w:noProof/>
                <w:webHidden/>
              </w:rPr>
              <w:instrText xml:space="preserve"> PAGEREF _Toc238033269 \h </w:instrText>
            </w:r>
            <w:r>
              <w:rPr>
                <w:noProof/>
                <w:webHidden/>
              </w:rPr>
            </w:r>
            <w:r>
              <w:rPr>
                <w:noProof/>
                <w:webHidden/>
              </w:rPr>
              <w:fldChar w:fldCharType="separate"/>
            </w:r>
            <w:r w:rsidR="009D1FD3">
              <w:rPr>
                <w:noProof/>
                <w:webHidden/>
              </w:rPr>
              <w:t>69</w:t>
            </w:r>
            <w:r>
              <w:rPr>
                <w:noProof/>
                <w:webHidden/>
              </w:rPr>
              <w:fldChar w:fldCharType="end"/>
            </w:r>
          </w:hyperlink>
        </w:p>
        <w:p w14:paraId="171234BC" w14:textId="1363AD08" w:rsidR="003A0970" w:rsidRDefault="003A0970">
          <w:pPr>
            <w:pStyle w:val="INNH1"/>
            <w:tabs>
              <w:tab w:val="left" w:pos="600"/>
            </w:tabs>
            <w:rPr>
              <w:rFonts w:asciiTheme="minorHAnsi" w:eastAsiaTheme="minorEastAsia" w:hAnsiTheme="minorHAnsi"/>
              <w:noProof/>
            </w:rPr>
          </w:pPr>
          <w:hyperlink w:anchor="_Toc238033270" w:history="1">
            <w:r w:rsidRPr="00935111">
              <w:rPr>
                <w:rStyle w:val="Hyperkobling"/>
                <w:noProof/>
              </w:rPr>
              <w:t>13</w:t>
            </w:r>
            <w:r>
              <w:rPr>
                <w:rFonts w:asciiTheme="minorHAnsi" w:eastAsiaTheme="minorEastAsia" w:hAnsiTheme="minorHAnsi"/>
                <w:noProof/>
              </w:rPr>
              <w:tab/>
            </w:r>
            <w:r w:rsidRPr="00935111">
              <w:rPr>
                <w:rStyle w:val="Hyperkobling"/>
                <w:noProof/>
              </w:rPr>
              <w:t>Hvem kan kommunisere på vegne av Stortinget?</w:t>
            </w:r>
            <w:r>
              <w:rPr>
                <w:noProof/>
                <w:webHidden/>
              </w:rPr>
              <w:tab/>
            </w:r>
            <w:r>
              <w:rPr>
                <w:noProof/>
                <w:webHidden/>
              </w:rPr>
              <w:fldChar w:fldCharType="begin"/>
            </w:r>
            <w:r>
              <w:rPr>
                <w:noProof/>
                <w:webHidden/>
              </w:rPr>
              <w:instrText xml:space="preserve"> PAGEREF _Toc238033270 \h </w:instrText>
            </w:r>
            <w:r>
              <w:rPr>
                <w:noProof/>
                <w:webHidden/>
              </w:rPr>
            </w:r>
            <w:r>
              <w:rPr>
                <w:noProof/>
                <w:webHidden/>
              </w:rPr>
              <w:fldChar w:fldCharType="separate"/>
            </w:r>
            <w:r w:rsidR="009D1FD3">
              <w:rPr>
                <w:noProof/>
                <w:webHidden/>
              </w:rPr>
              <w:t>70</w:t>
            </w:r>
            <w:r>
              <w:rPr>
                <w:noProof/>
                <w:webHidden/>
              </w:rPr>
              <w:fldChar w:fldCharType="end"/>
            </w:r>
          </w:hyperlink>
        </w:p>
        <w:p w14:paraId="307DD84E" w14:textId="656CC00F" w:rsidR="003A0970" w:rsidRDefault="003A0970">
          <w:pPr>
            <w:pStyle w:val="INNH2"/>
            <w:tabs>
              <w:tab w:val="left" w:pos="1200"/>
            </w:tabs>
            <w:rPr>
              <w:rFonts w:asciiTheme="minorHAnsi" w:eastAsiaTheme="minorEastAsia" w:hAnsiTheme="minorHAnsi"/>
              <w:noProof/>
            </w:rPr>
          </w:pPr>
          <w:hyperlink w:anchor="_Toc238033271" w:history="1">
            <w:r w:rsidRPr="00935111">
              <w:rPr>
                <w:rStyle w:val="Hyperkobling"/>
                <w:noProof/>
              </w:rPr>
              <w:t>13.1</w:t>
            </w:r>
            <w:r>
              <w:rPr>
                <w:rFonts w:asciiTheme="minorHAnsi" w:eastAsiaTheme="minorEastAsia" w:hAnsiTheme="minorHAnsi"/>
                <w:noProof/>
              </w:rPr>
              <w:tab/>
            </w:r>
            <w:r w:rsidRPr="00935111">
              <w:rPr>
                <w:rStyle w:val="Hyperkobling"/>
                <w:noProof/>
              </w:rPr>
              <w:t>Innledning</w:t>
            </w:r>
            <w:r>
              <w:rPr>
                <w:noProof/>
                <w:webHidden/>
              </w:rPr>
              <w:tab/>
            </w:r>
            <w:r>
              <w:rPr>
                <w:noProof/>
                <w:webHidden/>
              </w:rPr>
              <w:fldChar w:fldCharType="begin"/>
            </w:r>
            <w:r>
              <w:rPr>
                <w:noProof/>
                <w:webHidden/>
              </w:rPr>
              <w:instrText xml:space="preserve"> PAGEREF _Toc238033271 \h </w:instrText>
            </w:r>
            <w:r>
              <w:rPr>
                <w:noProof/>
                <w:webHidden/>
              </w:rPr>
            </w:r>
            <w:r>
              <w:rPr>
                <w:noProof/>
                <w:webHidden/>
              </w:rPr>
              <w:fldChar w:fldCharType="separate"/>
            </w:r>
            <w:r w:rsidR="009D1FD3">
              <w:rPr>
                <w:noProof/>
                <w:webHidden/>
              </w:rPr>
              <w:t>70</w:t>
            </w:r>
            <w:r>
              <w:rPr>
                <w:noProof/>
                <w:webHidden/>
              </w:rPr>
              <w:fldChar w:fldCharType="end"/>
            </w:r>
          </w:hyperlink>
        </w:p>
        <w:p w14:paraId="66DFF12A" w14:textId="5EAE0107" w:rsidR="003A0970" w:rsidRDefault="003A0970">
          <w:pPr>
            <w:pStyle w:val="INNH2"/>
            <w:tabs>
              <w:tab w:val="left" w:pos="1200"/>
            </w:tabs>
            <w:rPr>
              <w:rFonts w:asciiTheme="minorHAnsi" w:eastAsiaTheme="minorEastAsia" w:hAnsiTheme="minorHAnsi"/>
              <w:noProof/>
            </w:rPr>
          </w:pPr>
          <w:hyperlink w:anchor="_Toc238033272" w:history="1">
            <w:r w:rsidRPr="00935111">
              <w:rPr>
                <w:rStyle w:val="Hyperkobling"/>
                <w:noProof/>
              </w:rPr>
              <w:t>13.2</w:t>
            </w:r>
            <w:r>
              <w:rPr>
                <w:rFonts w:asciiTheme="minorHAnsi" w:eastAsiaTheme="minorEastAsia" w:hAnsiTheme="minorHAnsi"/>
                <w:noProof/>
              </w:rPr>
              <w:tab/>
            </w:r>
            <w:r w:rsidRPr="00935111">
              <w:rPr>
                <w:rStyle w:val="Hyperkobling"/>
                <w:noProof/>
              </w:rPr>
              <w:t>Presidentskapet</w:t>
            </w:r>
            <w:r>
              <w:rPr>
                <w:noProof/>
                <w:webHidden/>
              </w:rPr>
              <w:tab/>
            </w:r>
            <w:r>
              <w:rPr>
                <w:noProof/>
                <w:webHidden/>
              </w:rPr>
              <w:fldChar w:fldCharType="begin"/>
            </w:r>
            <w:r>
              <w:rPr>
                <w:noProof/>
                <w:webHidden/>
              </w:rPr>
              <w:instrText xml:space="preserve"> PAGEREF _Toc238033272 \h </w:instrText>
            </w:r>
            <w:r>
              <w:rPr>
                <w:noProof/>
                <w:webHidden/>
              </w:rPr>
            </w:r>
            <w:r>
              <w:rPr>
                <w:noProof/>
                <w:webHidden/>
              </w:rPr>
              <w:fldChar w:fldCharType="separate"/>
            </w:r>
            <w:r w:rsidR="009D1FD3">
              <w:rPr>
                <w:noProof/>
                <w:webHidden/>
              </w:rPr>
              <w:t>70</w:t>
            </w:r>
            <w:r>
              <w:rPr>
                <w:noProof/>
                <w:webHidden/>
              </w:rPr>
              <w:fldChar w:fldCharType="end"/>
            </w:r>
          </w:hyperlink>
        </w:p>
        <w:p w14:paraId="3833C761" w14:textId="0FC3E8F2" w:rsidR="003A0970" w:rsidRDefault="003A0970">
          <w:pPr>
            <w:pStyle w:val="INNH2"/>
            <w:tabs>
              <w:tab w:val="left" w:pos="1200"/>
            </w:tabs>
            <w:rPr>
              <w:rFonts w:asciiTheme="minorHAnsi" w:eastAsiaTheme="minorEastAsia" w:hAnsiTheme="minorHAnsi"/>
              <w:noProof/>
            </w:rPr>
          </w:pPr>
          <w:hyperlink w:anchor="_Toc238033273" w:history="1">
            <w:r w:rsidRPr="00935111">
              <w:rPr>
                <w:rStyle w:val="Hyperkobling"/>
                <w:noProof/>
              </w:rPr>
              <w:t>13.3</w:t>
            </w:r>
            <w:r>
              <w:rPr>
                <w:rFonts w:asciiTheme="minorHAnsi" w:eastAsiaTheme="minorEastAsia" w:hAnsiTheme="minorHAnsi"/>
                <w:noProof/>
              </w:rPr>
              <w:tab/>
            </w:r>
            <w:r w:rsidRPr="00935111">
              <w:rPr>
                <w:rStyle w:val="Hyperkobling"/>
                <w:noProof/>
              </w:rPr>
              <w:t>Stortingskomiteene</w:t>
            </w:r>
            <w:r>
              <w:rPr>
                <w:noProof/>
                <w:webHidden/>
              </w:rPr>
              <w:tab/>
            </w:r>
            <w:r>
              <w:rPr>
                <w:noProof/>
                <w:webHidden/>
              </w:rPr>
              <w:fldChar w:fldCharType="begin"/>
            </w:r>
            <w:r>
              <w:rPr>
                <w:noProof/>
                <w:webHidden/>
              </w:rPr>
              <w:instrText xml:space="preserve"> PAGEREF _Toc238033273 \h </w:instrText>
            </w:r>
            <w:r>
              <w:rPr>
                <w:noProof/>
                <w:webHidden/>
              </w:rPr>
            </w:r>
            <w:r>
              <w:rPr>
                <w:noProof/>
                <w:webHidden/>
              </w:rPr>
              <w:fldChar w:fldCharType="separate"/>
            </w:r>
            <w:r w:rsidR="009D1FD3">
              <w:rPr>
                <w:noProof/>
                <w:webHidden/>
              </w:rPr>
              <w:t>70</w:t>
            </w:r>
            <w:r>
              <w:rPr>
                <w:noProof/>
                <w:webHidden/>
              </w:rPr>
              <w:fldChar w:fldCharType="end"/>
            </w:r>
          </w:hyperlink>
        </w:p>
        <w:p w14:paraId="35749607" w14:textId="59C5C6BA" w:rsidR="003A0970" w:rsidRDefault="003A0970">
          <w:pPr>
            <w:pStyle w:val="INNH2"/>
            <w:tabs>
              <w:tab w:val="left" w:pos="1200"/>
            </w:tabs>
            <w:rPr>
              <w:rFonts w:asciiTheme="minorHAnsi" w:eastAsiaTheme="minorEastAsia" w:hAnsiTheme="minorHAnsi"/>
              <w:noProof/>
            </w:rPr>
          </w:pPr>
          <w:hyperlink w:anchor="_Toc238033274" w:history="1">
            <w:r w:rsidRPr="00935111">
              <w:rPr>
                <w:rStyle w:val="Hyperkobling"/>
                <w:noProof/>
              </w:rPr>
              <w:t>13.4</w:t>
            </w:r>
            <w:r>
              <w:rPr>
                <w:rFonts w:asciiTheme="minorHAnsi" w:eastAsiaTheme="minorEastAsia" w:hAnsiTheme="minorHAnsi"/>
                <w:noProof/>
              </w:rPr>
              <w:tab/>
            </w:r>
            <w:r w:rsidRPr="00935111">
              <w:rPr>
                <w:rStyle w:val="Hyperkobling"/>
                <w:noProof/>
              </w:rPr>
              <w:t>Enkeltrepresentanter, partigrupper og komitéfraksjoner</w:t>
            </w:r>
            <w:r>
              <w:rPr>
                <w:noProof/>
                <w:webHidden/>
              </w:rPr>
              <w:tab/>
            </w:r>
            <w:r>
              <w:rPr>
                <w:noProof/>
                <w:webHidden/>
              </w:rPr>
              <w:fldChar w:fldCharType="begin"/>
            </w:r>
            <w:r>
              <w:rPr>
                <w:noProof/>
                <w:webHidden/>
              </w:rPr>
              <w:instrText xml:space="preserve"> PAGEREF _Toc238033274 \h </w:instrText>
            </w:r>
            <w:r>
              <w:rPr>
                <w:noProof/>
                <w:webHidden/>
              </w:rPr>
            </w:r>
            <w:r>
              <w:rPr>
                <w:noProof/>
                <w:webHidden/>
              </w:rPr>
              <w:fldChar w:fldCharType="separate"/>
            </w:r>
            <w:r w:rsidR="009D1FD3">
              <w:rPr>
                <w:noProof/>
                <w:webHidden/>
              </w:rPr>
              <w:t>71</w:t>
            </w:r>
            <w:r>
              <w:rPr>
                <w:noProof/>
                <w:webHidden/>
              </w:rPr>
              <w:fldChar w:fldCharType="end"/>
            </w:r>
          </w:hyperlink>
        </w:p>
        <w:p w14:paraId="54AC5073" w14:textId="3E07F67D" w:rsidR="003A0970" w:rsidRDefault="003A0970">
          <w:pPr>
            <w:pStyle w:val="INNH2"/>
            <w:tabs>
              <w:tab w:val="left" w:pos="1200"/>
            </w:tabs>
            <w:rPr>
              <w:rFonts w:asciiTheme="minorHAnsi" w:eastAsiaTheme="minorEastAsia" w:hAnsiTheme="minorHAnsi"/>
              <w:noProof/>
            </w:rPr>
          </w:pPr>
          <w:hyperlink w:anchor="_Toc238033275" w:history="1">
            <w:r w:rsidRPr="00935111">
              <w:rPr>
                <w:rStyle w:val="Hyperkobling"/>
                <w:noProof/>
              </w:rPr>
              <w:t>13.5</w:t>
            </w:r>
            <w:r>
              <w:rPr>
                <w:rFonts w:asciiTheme="minorHAnsi" w:eastAsiaTheme="minorEastAsia" w:hAnsiTheme="minorHAnsi"/>
                <w:noProof/>
              </w:rPr>
              <w:tab/>
            </w:r>
            <w:r w:rsidRPr="00935111">
              <w:rPr>
                <w:rStyle w:val="Hyperkobling"/>
                <w:noProof/>
              </w:rPr>
              <w:t>Stortingets utredningsseksjon</w:t>
            </w:r>
            <w:r>
              <w:rPr>
                <w:noProof/>
                <w:webHidden/>
              </w:rPr>
              <w:tab/>
            </w:r>
            <w:r>
              <w:rPr>
                <w:noProof/>
                <w:webHidden/>
              </w:rPr>
              <w:fldChar w:fldCharType="begin"/>
            </w:r>
            <w:r>
              <w:rPr>
                <w:noProof/>
                <w:webHidden/>
              </w:rPr>
              <w:instrText xml:space="preserve"> PAGEREF _Toc238033275 \h </w:instrText>
            </w:r>
            <w:r>
              <w:rPr>
                <w:noProof/>
                <w:webHidden/>
              </w:rPr>
            </w:r>
            <w:r>
              <w:rPr>
                <w:noProof/>
                <w:webHidden/>
              </w:rPr>
              <w:fldChar w:fldCharType="separate"/>
            </w:r>
            <w:r w:rsidR="009D1FD3">
              <w:rPr>
                <w:noProof/>
                <w:webHidden/>
              </w:rPr>
              <w:t>71</w:t>
            </w:r>
            <w:r>
              <w:rPr>
                <w:noProof/>
                <w:webHidden/>
              </w:rPr>
              <w:fldChar w:fldCharType="end"/>
            </w:r>
          </w:hyperlink>
        </w:p>
        <w:p w14:paraId="719737AC" w14:textId="44DC2C4D" w:rsidR="003A0970" w:rsidRDefault="003A0970">
          <w:pPr>
            <w:pStyle w:val="INNH2"/>
            <w:tabs>
              <w:tab w:val="left" w:pos="1200"/>
            </w:tabs>
            <w:rPr>
              <w:rFonts w:asciiTheme="minorHAnsi" w:eastAsiaTheme="minorEastAsia" w:hAnsiTheme="minorHAnsi"/>
              <w:noProof/>
            </w:rPr>
          </w:pPr>
          <w:hyperlink w:anchor="_Toc238033276" w:history="1">
            <w:r w:rsidRPr="00935111">
              <w:rPr>
                <w:rStyle w:val="Hyperkobling"/>
                <w:noProof/>
              </w:rPr>
              <w:t>13.6</w:t>
            </w:r>
            <w:r>
              <w:rPr>
                <w:rFonts w:asciiTheme="minorHAnsi" w:eastAsiaTheme="minorEastAsia" w:hAnsiTheme="minorHAnsi"/>
                <w:noProof/>
              </w:rPr>
              <w:tab/>
            </w:r>
            <w:r w:rsidRPr="00935111">
              <w:rPr>
                <w:rStyle w:val="Hyperkobling"/>
                <w:noProof/>
              </w:rPr>
              <w:t>Forholdet til offentleglova</w:t>
            </w:r>
            <w:r>
              <w:rPr>
                <w:noProof/>
                <w:webHidden/>
              </w:rPr>
              <w:tab/>
            </w:r>
            <w:r>
              <w:rPr>
                <w:noProof/>
                <w:webHidden/>
              </w:rPr>
              <w:fldChar w:fldCharType="begin"/>
            </w:r>
            <w:r>
              <w:rPr>
                <w:noProof/>
                <w:webHidden/>
              </w:rPr>
              <w:instrText xml:space="preserve"> PAGEREF _Toc238033276 \h </w:instrText>
            </w:r>
            <w:r>
              <w:rPr>
                <w:noProof/>
                <w:webHidden/>
              </w:rPr>
            </w:r>
            <w:r>
              <w:rPr>
                <w:noProof/>
                <w:webHidden/>
              </w:rPr>
              <w:fldChar w:fldCharType="separate"/>
            </w:r>
            <w:r w:rsidR="009D1FD3">
              <w:rPr>
                <w:noProof/>
                <w:webHidden/>
              </w:rPr>
              <w:t>71</w:t>
            </w:r>
            <w:r>
              <w:rPr>
                <w:noProof/>
                <w:webHidden/>
              </w:rPr>
              <w:fldChar w:fldCharType="end"/>
            </w:r>
          </w:hyperlink>
        </w:p>
        <w:p w14:paraId="513FB0E7" w14:textId="02F7C188" w:rsidR="003A0970" w:rsidRDefault="003A0970">
          <w:pPr>
            <w:pStyle w:val="INNH1"/>
            <w:tabs>
              <w:tab w:val="left" w:pos="600"/>
            </w:tabs>
            <w:rPr>
              <w:rFonts w:asciiTheme="minorHAnsi" w:eastAsiaTheme="minorEastAsia" w:hAnsiTheme="minorHAnsi"/>
              <w:noProof/>
            </w:rPr>
          </w:pPr>
          <w:hyperlink w:anchor="_Toc238033277" w:history="1">
            <w:r w:rsidRPr="00935111">
              <w:rPr>
                <w:rStyle w:val="Hyperkobling"/>
                <w:noProof/>
              </w:rPr>
              <w:t>14</w:t>
            </w:r>
            <w:r>
              <w:rPr>
                <w:rFonts w:asciiTheme="minorHAnsi" w:eastAsiaTheme="minorEastAsia" w:hAnsiTheme="minorHAnsi"/>
                <w:noProof/>
              </w:rPr>
              <w:tab/>
            </w:r>
            <w:r w:rsidRPr="00935111">
              <w:rPr>
                <w:rStyle w:val="Hyperkobling"/>
                <w:noProof/>
              </w:rPr>
              <w:t>Hvem kommuniserer med Stortinget?</w:t>
            </w:r>
            <w:r>
              <w:rPr>
                <w:noProof/>
                <w:webHidden/>
              </w:rPr>
              <w:tab/>
            </w:r>
            <w:r>
              <w:rPr>
                <w:noProof/>
                <w:webHidden/>
              </w:rPr>
              <w:fldChar w:fldCharType="begin"/>
            </w:r>
            <w:r>
              <w:rPr>
                <w:noProof/>
                <w:webHidden/>
              </w:rPr>
              <w:instrText xml:space="preserve"> PAGEREF _Toc238033277 \h </w:instrText>
            </w:r>
            <w:r>
              <w:rPr>
                <w:noProof/>
                <w:webHidden/>
              </w:rPr>
            </w:r>
            <w:r>
              <w:rPr>
                <w:noProof/>
                <w:webHidden/>
              </w:rPr>
              <w:fldChar w:fldCharType="separate"/>
            </w:r>
            <w:r w:rsidR="009D1FD3">
              <w:rPr>
                <w:noProof/>
                <w:webHidden/>
              </w:rPr>
              <w:t>73</w:t>
            </w:r>
            <w:r>
              <w:rPr>
                <w:noProof/>
                <w:webHidden/>
              </w:rPr>
              <w:fldChar w:fldCharType="end"/>
            </w:r>
          </w:hyperlink>
        </w:p>
        <w:p w14:paraId="13726BA8" w14:textId="1C8A78A4" w:rsidR="003A0970" w:rsidRDefault="003A0970">
          <w:pPr>
            <w:pStyle w:val="INNH2"/>
            <w:tabs>
              <w:tab w:val="left" w:pos="1200"/>
            </w:tabs>
            <w:rPr>
              <w:rFonts w:asciiTheme="minorHAnsi" w:eastAsiaTheme="minorEastAsia" w:hAnsiTheme="minorHAnsi"/>
              <w:noProof/>
            </w:rPr>
          </w:pPr>
          <w:hyperlink w:anchor="_Toc238033278" w:history="1">
            <w:r w:rsidRPr="00935111">
              <w:rPr>
                <w:rStyle w:val="Hyperkobling"/>
                <w:noProof/>
              </w:rPr>
              <w:t>14.1</w:t>
            </w:r>
            <w:r>
              <w:rPr>
                <w:rFonts w:asciiTheme="minorHAnsi" w:eastAsiaTheme="minorEastAsia" w:hAnsiTheme="minorHAnsi"/>
                <w:noProof/>
              </w:rPr>
              <w:tab/>
            </w:r>
            <w:r w:rsidRPr="00935111">
              <w:rPr>
                <w:rStyle w:val="Hyperkobling"/>
                <w:noProof/>
              </w:rPr>
              <w:t>Innledning</w:t>
            </w:r>
            <w:r>
              <w:rPr>
                <w:noProof/>
                <w:webHidden/>
              </w:rPr>
              <w:tab/>
            </w:r>
            <w:r>
              <w:rPr>
                <w:noProof/>
                <w:webHidden/>
              </w:rPr>
              <w:fldChar w:fldCharType="begin"/>
            </w:r>
            <w:r>
              <w:rPr>
                <w:noProof/>
                <w:webHidden/>
              </w:rPr>
              <w:instrText xml:space="preserve"> PAGEREF _Toc238033278 \h </w:instrText>
            </w:r>
            <w:r>
              <w:rPr>
                <w:noProof/>
                <w:webHidden/>
              </w:rPr>
            </w:r>
            <w:r>
              <w:rPr>
                <w:noProof/>
                <w:webHidden/>
              </w:rPr>
              <w:fldChar w:fldCharType="separate"/>
            </w:r>
            <w:r w:rsidR="009D1FD3">
              <w:rPr>
                <w:noProof/>
                <w:webHidden/>
              </w:rPr>
              <w:t>73</w:t>
            </w:r>
            <w:r>
              <w:rPr>
                <w:noProof/>
                <w:webHidden/>
              </w:rPr>
              <w:fldChar w:fldCharType="end"/>
            </w:r>
          </w:hyperlink>
        </w:p>
        <w:p w14:paraId="2798C86D" w14:textId="2C5423AC" w:rsidR="003A0970" w:rsidRDefault="003A0970">
          <w:pPr>
            <w:pStyle w:val="INNH2"/>
            <w:tabs>
              <w:tab w:val="left" w:pos="1200"/>
            </w:tabs>
            <w:rPr>
              <w:rFonts w:asciiTheme="minorHAnsi" w:eastAsiaTheme="minorEastAsia" w:hAnsiTheme="minorHAnsi"/>
              <w:noProof/>
            </w:rPr>
          </w:pPr>
          <w:hyperlink w:anchor="_Toc238033279" w:history="1">
            <w:r w:rsidRPr="00935111">
              <w:rPr>
                <w:rStyle w:val="Hyperkobling"/>
                <w:noProof/>
              </w:rPr>
              <w:t>14.2</w:t>
            </w:r>
            <w:r>
              <w:rPr>
                <w:rFonts w:asciiTheme="minorHAnsi" w:eastAsiaTheme="minorEastAsia" w:hAnsiTheme="minorHAnsi"/>
                <w:noProof/>
              </w:rPr>
              <w:tab/>
            </w:r>
            <w:r w:rsidRPr="00935111">
              <w:rPr>
                <w:rStyle w:val="Hyperkobling"/>
                <w:noProof/>
              </w:rPr>
              <w:t>Statsråden</w:t>
            </w:r>
            <w:r>
              <w:rPr>
                <w:noProof/>
                <w:webHidden/>
              </w:rPr>
              <w:tab/>
            </w:r>
            <w:r>
              <w:rPr>
                <w:noProof/>
                <w:webHidden/>
              </w:rPr>
              <w:fldChar w:fldCharType="begin"/>
            </w:r>
            <w:r>
              <w:rPr>
                <w:noProof/>
                <w:webHidden/>
              </w:rPr>
              <w:instrText xml:space="preserve"> PAGEREF _Toc238033279 \h </w:instrText>
            </w:r>
            <w:r>
              <w:rPr>
                <w:noProof/>
                <w:webHidden/>
              </w:rPr>
            </w:r>
            <w:r>
              <w:rPr>
                <w:noProof/>
                <w:webHidden/>
              </w:rPr>
              <w:fldChar w:fldCharType="separate"/>
            </w:r>
            <w:r w:rsidR="009D1FD3">
              <w:rPr>
                <w:noProof/>
                <w:webHidden/>
              </w:rPr>
              <w:t>73</w:t>
            </w:r>
            <w:r>
              <w:rPr>
                <w:noProof/>
                <w:webHidden/>
              </w:rPr>
              <w:fldChar w:fldCharType="end"/>
            </w:r>
          </w:hyperlink>
        </w:p>
        <w:p w14:paraId="2B4DC083" w14:textId="3A88F6B1" w:rsidR="003A0970" w:rsidRDefault="003A0970">
          <w:pPr>
            <w:pStyle w:val="INNH2"/>
            <w:tabs>
              <w:tab w:val="left" w:pos="1200"/>
            </w:tabs>
            <w:rPr>
              <w:rFonts w:asciiTheme="minorHAnsi" w:eastAsiaTheme="minorEastAsia" w:hAnsiTheme="minorHAnsi"/>
              <w:noProof/>
            </w:rPr>
          </w:pPr>
          <w:hyperlink w:anchor="_Toc238033280" w:history="1">
            <w:r w:rsidRPr="00935111">
              <w:rPr>
                <w:rStyle w:val="Hyperkobling"/>
                <w:noProof/>
              </w:rPr>
              <w:t>14.3</w:t>
            </w:r>
            <w:r>
              <w:rPr>
                <w:rFonts w:asciiTheme="minorHAnsi" w:eastAsiaTheme="minorEastAsia" w:hAnsiTheme="minorHAnsi"/>
                <w:noProof/>
              </w:rPr>
              <w:tab/>
            </w:r>
            <w:r w:rsidRPr="00935111">
              <w:rPr>
                <w:rStyle w:val="Hyperkobling"/>
                <w:noProof/>
              </w:rPr>
              <w:t>Departementsansatte</w:t>
            </w:r>
            <w:r>
              <w:rPr>
                <w:noProof/>
                <w:webHidden/>
              </w:rPr>
              <w:tab/>
            </w:r>
            <w:r>
              <w:rPr>
                <w:noProof/>
                <w:webHidden/>
              </w:rPr>
              <w:fldChar w:fldCharType="begin"/>
            </w:r>
            <w:r>
              <w:rPr>
                <w:noProof/>
                <w:webHidden/>
              </w:rPr>
              <w:instrText xml:space="preserve"> PAGEREF _Toc238033280 \h </w:instrText>
            </w:r>
            <w:r>
              <w:rPr>
                <w:noProof/>
                <w:webHidden/>
              </w:rPr>
            </w:r>
            <w:r>
              <w:rPr>
                <w:noProof/>
                <w:webHidden/>
              </w:rPr>
              <w:fldChar w:fldCharType="separate"/>
            </w:r>
            <w:r w:rsidR="009D1FD3">
              <w:rPr>
                <w:noProof/>
                <w:webHidden/>
              </w:rPr>
              <w:t>73</w:t>
            </w:r>
            <w:r>
              <w:rPr>
                <w:noProof/>
                <w:webHidden/>
              </w:rPr>
              <w:fldChar w:fldCharType="end"/>
            </w:r>
          </w:hyperlink>
        </w:p>
        <w:p w14:paraId="60DF1CEE" w14:textId="6ABF1FAA" w:rsidR="003A0970" w:rsidRDefault="003A0970">
          <w:pPr>
            <w:pStyle w:val="INNH2"/>
            <w:tabs>
              <w:tab w:val="left" w:pos="1200"/>
            </w:tabs>
            <w:rPr>
              <w:rFonts w:asciiTheme="minorHAnsi" w:eastAsiaTheme="minorEastAsia" w:hAnsiTheme="minorHAnsi"/>
              <w:noProof/>
            </w:rPr>
          </w:pPr>
          <w:hyperlink w:anchor="_Toc238033281" w:history="1">
            <w:r w:rsidRPr="00935111">
              <w:rPr>
                <w:rStyle w:val="Hyperkobling"/>
                <w:noProof/>
              </w:rPr>
              <w:t>14.4</w:t>
            </w:r>
            <w:r>
              <w:rPr>
                <w:rFonts w:asciiTheme="minorHAnsi" w:eastAsiaTheme="minorEastAsia" w:hAnsiTheme="minorHAnsi"/>
                <w:noProof/>
              </w:rPr>
              <w:tab/>
            </w:r>
            <w:r w:rsidRPr="00935111">
              <w:rPr>
                <w:rStyle w:val="Hyperkobling"/>
                <w:noProof/>
              </w:rPr>
              <w:t>Ansatte i underliggende organer</w:t>
            </w:r>
            <w:r>
              <w:rPr>
                <w:noProof/>
                <w:webHidden/>
              </w:rPr>
              <w:tab/>
            </w:r>
            <w:r>
              <w:rPr>
                <w:noProof/>
                <w:webHidden/>
              </w:rPr>
              <w:fldChar w:fldCharType="begin"/>
            </w:r>
            <w:r>
              <w:rPr>
                <w:noProof/>
                <w:webHidden/>
              </w:rPr>
              <w:instrText xml:space="preserve"> PAGEREF _Toc238033281 \h </w:instrText>
            </w:r>
            <w:r>
              <w:rPr>
                <w:noProof/>
                <w:webHidden/>
              </w:rPr>
            </w:r>
            <w:r>
              <w:rPr>
                <w:noProof/>
                <w:webHidden/>
              </w:rPr>
              <w:fldChar w:fldCharType="separate"/>
            </w:r>
            <w:r w:rsidR="009D1FD3">
              <w:rPr>
                <w:noProof/>
                <w:webHidden/>
              </w:rPr>
              <w:t>73</w:t>
            </w:r>
            <w:r>
              <w:rPr>
                <w:noProof/>
                <w:webHidden/>
              </w:rPr>
              <w:fldChar w:fldCharType="end"/>
            </w:r>
          </w:hyperlink>
        </w:p>
        <w:p w14:paraId="6A65D144" w14:textId="39087B8F" w:rsidR="003A0970" w:rsidRDefault="003A0970">
          <w:pPr>
            <w:pStyle w:val="INNH2"/>
            <w:tabs>
              <w:tab w:val="left" w:pos="1200"/>
            </w:tabs>
            <w:rPr>
              <w:rFonts w:asciiTheme="minorHAnsi" w:eastAsiaTheme="minorEastAsia" w:hAnsiTheme="minorHAnsi"/>
              <w:noProof/>
            </w:rPr>
          </w:pPr>
          <w:hyperlink w:anchor="_Toc238033282" w:history="1">
            <w:r w:rsidRPr="00935111">
              <w:rPr>
                <w:rStyle w:val="Hyperkobling"/>
                <w:noProof/>
              </w:rPr>
              <w:t>14.5</w:t>
            </w:r>
            <w:r>
              <w:rPr>
                <w:rFonts w:asciiTheme="minorHAnsi" w:eastAsiaTheme="minorEastAsia" w:hAnsiTheme="minorHAnsi"/>
                <w:noProof/>
              </w:rPr>
              <w:tab/>
            </w:r>
            <w:r w:rsidRPr="00935111">
              <w:rPr>
                <w:rStyle w:val="Hyperkobling"/>
                <w:noProof/>
              </w:rPr>
              <w:t>Særlig om komitéreiser</w:t>
            </w:r>
            <w:r>
              <w:rPr>
                <w:noProof/>
                <w:webHidden/>
              </w:rPr>
              <w:tab/>
            </w:r>
            <w:r>
              <w:rPr>
                <w:noProof/>
                <w:webHidden/>
              </w:rPr>
              <w:fldChar w:fldCharType="begin"/>
            </w:r>
            <w:r>
              <w:rPr>
                <w:noProof/>
                <w:webHidden/>
              </w:rPr>
              <w:instrText xml:space="preserve"> PAGEREF _Toc238033282 \h </w:instrText>
            </w:r>
            <w:r>
              <w:rPr>
                <w:noProof/>
                <w:webHidden/>
              </w:rPr>
            </w:r>
            <w:r>
              <w:rPr>
                <w:noProof/>
                <w:webHidden/>
              </w:rPr>
              <w:fldChar w:fldCharType="separate"/>
            </w:r>
            <w:r w:rsidR="009D1FD3">
              <w:rPr>
                <w:noProof/>
                <w:webHidden/>
              </w:rPr>
              <w:t>74</w:t>
            </w:r>
            <w:r>
              <w:rPr>
                <w:noProof/>
                <w:webHidden/>
              </w:rPr>
              <w:fldChar w:fldCharType="end"/>
            </w:r>
          </w:hyperlink>
        </w:p>
        <w:p w14:paraId="5F1A12BD" w14:textId="5947DB98" w:rsidR="003A0970" w:rsidRDefault="003A0970">
          <w:pPr>
            <w:pStyle w:val="INNH2"/>
            <w:tabs>
              <w:tab w:val="left" w:pos="1200"/>
            </w:tabs>
            <w:rPr>
              <w:rFonts w:asciiTheme="minorHAnsi" w:eastAsiaTheme="minorEastAsia" w:hAnsiTheme="minorHAnsi"/>
              <w:noProof/>
            </w:rPr>
          </w:pPr>
          <w:hyperlink w:anchor="_Toc238033283" w:history="1">
            <w:r w:rsidRPr="00935111">
              <w:rPr>
                <w:rStyle w:val="Hyperkobling"/>
                <w:noProof/>
              </w:rPr>
              <w:t>14.6</w:t>
            </w:r>
            <w:r>
              <w:rPr>
                <w:rFonts w:asciiTheme="minorHAnsi" w:eastAsiaTheme="minorEastAsia" w:hAnsiTheme="minorHAnsi"/>
                <w:noProof/>
              </w:rPr>
              <w:tab/>
            </w:r>
            <w:r w:rsidRPr="00935111">
              <w:rPr>
                <w:rStyle w:val="Hyperkobling"/>
                <w:noProof/>
              </w:rPr>
              <w:t>Særlig om enkeltrepresentanters reiser</w:t>
            </w:r>
            <w:r>
              <w:rPr>
                <w:noProof/>
                <w:webHidden/>
              </w:rPr>
              <w:tab/>
            </w:r>
            <w:r>
              <w:rPr>
                <w:noProof/>
                <w:webHidden/>
              </w:rPr>
              <w:fldChar w:fldCharType="begin"/>
            </w:r>
            <w:r>
              <w:rPr>
                <w:noProof/>
                <w:webHidden/>
              </w:rPr>
              <w:instrText xml:space="preserve"> PAGEREF _Toc238033283 \h </w:instrText>
            </w:r>
            <w:r>
              <w:rPr>
                <w:noProof/>
                <w:webHidden/>
              </w:rPr>
            </w:r>
            <w:r>
              <w:rPr>
                <w:noProof/>
                <w:webHidden/>
              </w:rPr>
              <w:fldChar w:fldCharType="separate"/>
            </w:r>
            <w:r w:rsidR="009D1FD3">
              <w:rPr>
                <w:noProof/>
                <w:webHidden/>
              </w:rPr>
              <w:t>74</w:t>
            </w:r>
            <w:r>
              <w:rPr>
                <w:noProof/>
                <w:webHidden/>
              </w:rPr>
              <w:fldChar w:fldCharType="end"/>
            </w:r>
          </w:hyperlink>
        </w:p>
        <w:p w14:paraId="064DD23A" w14:textId="4C00811F" w:rsidR="003A0970" w:rsidRDefault="003A0970">
          <w:pPr>
            <w:pStyle w:val="INNH1"/>
            <w:tabs>
              <w:tab w:val="left" w:pos="600"/>
            </w:tabs>
            <w:rPr>
              <w:rFonts w:asciiTheme="minorHAnsi" w:eastAsiaTheme="minorEastAsia" w:hAnsiTheme="minorHAnsi"/>
              <w:noProof/>
            </w:rPr>
          </w:pPr>
          <w:hyperlink w:anchor="_Toc238033284" w:history="1">
            <w:r w:rsidRPr="00935111">
              <w:rPr>
                <w:rStyle w:val="Hyperkobling"/>
                <w:noProof/>
              </w:rPr>
              <w:t>15</w:t>
            </w:r>
            <w:r>
              <w:rPr>
                <w:rFonts w:asciiTheme="minorHAnsi" w:eastAsiaTheme="minorEastAsia" w:hAnsiTheme="minorHAnsi"/>
                <w:noProof/>
              </w:rPr>
              <w:tab/>
            </w:r>
            <w:r w:rsidRPr="00935111">
              <w:rPr>
                <w:rStyle w:val="Hyperkobling"/>
                <w:noProof/>
              </w:rPr>
              <w:t>Hvem undertegner brev til Stortinget?</w:t>
            </w:r>
            <w:r>
              <w:rPr>
                <w:noProof/>
                <w:webHidden/>
              </w:rPr>
              <w:tab/>
            </w:r>
            <w:r>
              <w:rPr>
                <w:noProof/>
                <w:webHidden/>
              </w:rPr>
              <w:fldChar w:fldCharType="begin"/>
            </w:r>
            <w:r>
              <w:rPr>
                <w:noProof/>
                <w:webHidden/>
              </w:rPr>
              <w:instrText xml:space="preserve"> PAGEREF _Toc238033284 \h </w:instrText>
            </w:r>
            <w:r>
              <w:rPr>
                <w:noProof/>
                <w:webHidden/>
              </w:rPr>
            </w:r>
            <w:r>
              <w:rPr>
                <w:noProof/>
                <w:webHidden/>
              </w:rPr>
              <w:fldChar w:fldCharType="separate"/>
            </w:r>
            <w:r w:rsidR="009D1FD3">
              <w:rPr>
                <w:noProof/>
                <w:webHidden/>
              </w:rPr>
              <w:t>76</w:t>
            </w:r>
            <w:r>
              <w:rPr>
                <w:noProof/>
                <w:webHidden/>
              </w:rPr>
              <w:fldChar w:fldCharType="end"/>
            </w:r>
          </w:hyperlink>
        </w:p>
        <w:p w14:paraId="7286AE52" w14:textId="53D6E3E4" w:rsidR="003A0970" w:rsidRDefault="003A0970">
          <w:pPr>
            <w:pStyle w:val="INNH2"/>
            <w:tabs>
              <w:tab w:val="left" w:pos="1200"/>
            </w:tabs>
            <w:rPr>
              <w:rFonts w:asciiTheme="minorHAnsi" w:eastAsiaTheme="minorEastAsia" w:hAnsiTheme="minorHAnsi"/>
              <w:noProof/>
            </w:rPr>
          </w:pPr>
          <w:hyperlink w:anchor="_Toc238033285" w:history="1">
            <w:r w:rsidRPr="00935111">
              <w:rPr>
                <w:rStyle w:val="Hyperkobling"/>
                <w:noProof/>
              </w:rPr>
              <w:t>15.1</w:t>
            </w:r>
            <w:r>
              <w:rPr>
                <w:rFonts w:asciiTheme="minorHAnsi" w:eastAsiaTheme="minorEastAsia" w:hAnsiTheme="minorHAnsi"/>
                <w:noProof/>
              </w:rPr>
              <w:tab/>
            </w:r>
            <w:r w:rsidRPr="00935111">
              <w:rPr>
                <w:rStyle w:val="Hyperkobling"/>
                <w:noProof/>
              </w:rPr>
              <w:t>Brev sendes elektronisk</w:t>
            </w:r>
            <w:r>
              <w:rPr>
                <w:noProof/>
                <w:webHidden/>
              </w:rPr>
              <w:tab/>
            </w:r>
            <w:r>
              <w:rPr>
                <w:noProof/>
                <w:webHidden/>
              </w:rPr>
              <w:fldChar w:fldCharType="begin"/>
            </w:r>
            <w:r>
              <w:rPr>
                <w:noProof/>
                <w:webHidden/>
              </w:rPr>
              <w:instrText xml:space="preserve"> PAGEREF _Toc238033285 \h </w:instrText>
            </w:r>
            <w:r>
              <w:rPr>
                <w:noProof/>
                <w:webHidden/>
              </w:rPr>
            </w:r>
            <w:r>
              <w:rPr>
                <w:noProof/>
                <w:webHidden/>
              </w:rPr>
              <w:fldChar w:fldCharType="separate"/>
            </w:r>
            <w:r w:rsidR="009D1FD3">
              <w:rPr>
                <w:noProof/>
                <w:webHidden/>
              </w:rPr>
              <w:t>76</w:t>
            </w:r>
            <w:r>
              <w:rPr>
                <w:noProof/>
                <w:webHidden/>
              </w:rPr>
              <w:fldChar w:fldCharType="end"/>
            </w:r>
          </w:hyperlink>
        </w:p>
        <w:p w14:paraId="33DA62EC" w14:textId="4FC576E4" w:rsidR="003A0970" w:rsidRDefault="003A0970">
          <w:pPr>
            <w:pStyle w:val="INNH2"/>
            <w:tabs>
              <w:tab w:val="left" w:pos="1200"/>
            </w:tabs>
            <w:rPr>
              <w:rFonts w:asciiTheme="minorHAnsi" w:eastAsiaTheme="minorEastAsia" w:hAnsiTheme="minorHAnsi"/>
              <w:noProof/>
            </w:rPr>
          </w:pPr>
          <w:hyperlink w:anchor="_Toc238033286" w:history="1">
            <w:r w:rsidRPr="00935111">
              <w:rPr>
                <w:rStyle w:val="Hyperkobling"/>
                <w:noProof/>
              </w:rPr>
              <w:t>15.2</w:t>
            </w:r>
            <w:r>
              <w:rPr>
                <w:rFonts w:asciiTheme="minorHAnsi" w:eastAsiaTheme="minorEastAsia" w:hAnsiTheme="minorHAnsi"/>
                <w:noProof/>
              </w:rPr>
              <w:tab/>
            </w:r>
            <w:r w:rsidRPr="00935111">
              <w:rPr>
                <w:rStyle w:val="Hyperkobling"/>
                <w:noProof/>
              </w:rPr>
              <w:t>Brev til en stortingskomité</w:t>
            </w:r>
            <w:r>
              <w:rPr>
                <w:noProof/>
                <w:webHidden/>
              </w:rPr>
              <w:tab/>
            </w:r>
            <w:r>
              <w:rPr>
                <w:noProof/>
                <w:webHidden/>
              </w:rPr>
              <w:fldChar w:fldCharType="begin"/>
            </w:r>
            <w:r>
              <w:rPr>
                <w:noProof/>
                <w:webHidden/>
              </w:rPr>
              <w:instrText xml:space="preserve"> PAGEREF _Toc238033286 \h </w:instrText>
            </w:r>
            <w:r>
              <w:rPr>
                <w:noProof/>
                <w:webHidden/>
              </w:rPr>
            </w:r>
            <w:r>
              <w:rPr>
                <w:noProof/>
                <w:webHidden/>
              </w:rPr>
              <w:fldChar w:fldCharType="separate"/>
            </w:r>
            <w:r w:rsidR="009D1FD3">
              <w:rPr>
                <w:noProof/>
                <w:webHidden/>
              </w:rPr>
              <w:t>76</w:t>
            </w:r>
            <w:r>
              <w:rPr>
                <w:noProof/>
                <w:webHidden/>
              </w:rPr>
              <w:fldChar w:fldCharType="end"/>
            </w:r>
          </w:hyperlink>
        </w:p>
        <w:p w14:paraId="5C11B732" w14:textId="6B0E7F60" w:rsidR="003A0970" w:rsidRDefault="003A0970">
          <w:pPr>
            <w:pStyle w:val="INNH2"/>
            <w:tabs>
              <w:tab w:val="left" w:pos="1200"/>
            </w:tabs>
            <w:rPr>
              <w:rFonts w:asciiTheme="minorHAnsi" w:eastAsiaTheme="minorEastAsia" w:hAnsiTheme="minorHAnsi"/>
              <w:noProof/>
            </w:rPr>
          </w:pPr>
          <w:hyperlink w:anchor="_Toc238033287" w:history="1">
            <w:r w:rsidRPr="00935111">
              <w:rPr>
                <w:rStyle w:val="Hyperkobling"/>
                <w:noProof/>
              </w:rPr>
              <w:t>15.3</w:t>
            </w:r>
            <w:r>
              <w:rPr>
                <w:rFonts w:asciiTheme="minorHAnsi" w:eastAsiaTheme="minorEastAsia" w:hAnsiTheme="minorHAnsi"/>
                <w:noProof/>
              </w:rPr>
              <w:tab/>
            </w:r>
            <w:r w:rsidRPr="00935111">
              <w:rPr>
                <w:rStyle w:val="Hyperkobling"/>
                <w:noProof/>
              </w:rPr>
              <w:t>Brev fra flere statsråder</w:t>
            </w:r>
            <w:r>
              <w:rPr>
                <w:noProof/>
                <w:webHidden/>
              </w:rPr>
              <w:tab/>
            </w:r>
            <w:r>
              <w:rPr>
                <w:noProof/>
                <w:webHidden/>
              </w:rPr>
              <w:fldChar w:fldCharType="begin"/>
            </w:r>
            <w:r>
              <w:rPr>
                <w:noProof/>
                <w:webHidden/>
              </w:rPr>
              <w:instrText xml:space="preserve"> PAGEREF _Toc238033287 \h </w:instrText>
            </w:r>
            <w:r>
              <w:rPr>
                <w:noProof/>
                <w:webHidden/>
              </w:rPr>
            </w:r>
            <w:r>
              <w:rPr>
                <w:noProof/>
                <w:webHidden/>
              </w:rPr>
              <w:fldChar w:fldCharType="separate"/>
            </w:r>
            <w:r w:rsidR="009D1FD3">
              <w:rPr>
                <w:noProof/>
                <w:webHidden/>
              </w:rPr>
              <w:t>76</w:t>
            </w:r>
            <w:r>
              <w:rPr>
                <w:noProof/>
                <w:webHidden/>
              </w:rPr>
              <w:fldChar w:fldCharType="end"/>
            </w:r>
          </w:hyperlink>
        </w:p>
        <w:p w14:paraId="2EADF399" w14:textId="05FC547C" w:rsidR="003A0970" w:rsidRDefault="003A0970">
          <w:pPr>
            <w:pStyle w:val="INNH2"/>
            <w:tabs>
              <w:tab w:val="left" w:pos="1200"/>
            </w:tabs>
            <w:rPr>
              <w:rFonts w:asciiTheme="minorHAnsi" w:eastAsiaTheme="minorEastAsia" w:hAnsiTheme="minorHAnsi"/>
              <w:noProof/>
            </w:rPr>
          </w:pPr>
          <w:hyperlink w:anchor="_Toc238033288" w:history="1">
            <w:r w:rsidRPr="00935111">
              <w:rPr>
                <w:rStyle w:val="Hyperkobling"/>
                <w:noProof/>
              </w:rPr>
              <w:t>15.4</w:t>
            </w:r>
            <w:r>
              <w:rPr>
                <w:rFonts w:asciiTheme="minorHAnsi" w:eastAsiaTheme="minorEastAsia" w:hAnsiTheme="minorHAnsi"/>
                <w:noProof/>
              </w:rPr>
              <w:tab/>
            </w:r>
            <w:r w:rsidRPr="00935111">
              <w:rPr>
                <w:rStyle w:val="Hyperkobling"/>
                <w:noProof/>
              </w:rPr>
              <w:t>Brev til finanskomiteen om statsbudsjettet</w:t>
            </w:r>
            <w:r>
              <w:rPr>
                <w:noProof/>
                <w:webHidden/>
              </w:rPr>
              <w:tab/>
            </w:r>
            <w:r>
              <w:rPr>
                <w:noProof/>
                <w:webHidden/>
              </w:rPr>
              <w:fldChar w:fldCharType="begin"/>
            </w:r>
            <w:r>
              <w:rPr>
                <w:noProof/>
                <w:webHidden/>
              </w:rPr>
              <w:instrText xml:space="preserve"> PAGEREF _Toc238033288 \h </w:instrText>
            </w:r>
            <w:r>
              <w:rPr>
                <w:noProof/>
                <w:webHidden/>
              </w:rPr>
            </w:r>
            <w:r>
              <w:rPr>
                <w:noProof/>
                <w:webHidden/>
              </w:rPr>
              <w:fldChar w:fldCharType="separate"/>
            </w:r>
            <w:r w:rsidR="009D1FD3">
              <w:rPr>
                <w:noProof/>
                <w:webHidden/>
              </w:rPr>
              <w:t>76</w:t>
            </w:r>
            <w:r>
              <w:rPr>
                <w:noProof/>
                <w:webHidden/>
              </w:rPr>
              <w:fldChar w:fldCharType="end"/>
            </w:r>
          </w:hyperlink>
        </w:p>
        <w:p w14:paraId="626706C7" w14:textId="4352E239" w:rsidR="003A0970" w:rsidRDefault="003A0970">
          <w:pPr>
            <w:pStyle w:val="INNH2"/>
            <w:tabs>
              <w:tab w:val="left" w:pos="1200"/>
            </w:tabs>
            <w:rPr>
              <w:rFonts w:asciiTheme="minorHAnsi" w:eastAsiaTheme="minorEastAsia" w:hAnsiTheme="minorHAnsi"/>
              <w:noProof/>
            </w:rPr>
          </w:pPr>
          <w:hyperlink w:anchor="_Toc238033289" w:history="1">
            <w:r w:rsidRPr="00935111">
              <w:rPr>
                <w:rStyle w:val="Hyperkobling"/>
                <w:noProof/>
              </w:rPr>
              <w:t>15.5</w:t>
            </w:r>
            <w:r>
              <w:rPr>
                <w:rFonts w:asciiTheme="minorHAnsi" w:eastAsiaTheme="minorEastAsia" w:hAnsiTheme="minorHAnsi"/>
                <w:noProof/>
              </w:rPr>
              <w:tab/>
            </w:r>
            <w:r w:rsidRPr="00935111">
              <w:rPr>
                <w:rStyle w:val="Hyperkobling"/>
                <w:noProof/>
              </w:rPr>
              <w:t>Brev med informasjon om planlagte proposisjoner og meldinger</w:t>
            </w:r>
            <w:r>
              <w:rPr>
                <w:noProof/>
                <w:webHidden/>
              </w:rPr>
              <w:tab/>
            </w:r>
            <w:r>
              <w:rPr>
                <w:noProof/>
                <w:webHidden/>
              </w:rPr>
              <w:fldChar w:fldCharType="begin"/>
            </w:r>
            <w:r>
              <w:rPr>
                <w:noProof/>
                <w:webHidden/>
              </w:rPr>
              <w:instrText xml:space="preserve"> PAGEREF _Toc238033289 \h </w:instrText>
            </w:r>
            <w:r>
              <w:rPr>
                <w:noProof/>
                <w:webHidden/>
              </w:rPr>
            </w:r>
            <w:r>
              <w:rPr>
                <w:noProof/>
                <w:webHidden/>
              </w:rPr>
              <w:fldChar w:fldCharType="separate"/>
            </w:r>
            <w:r w:rsidR="009D1FD3">
              <w:rPr>
                <w:noProof/>
                <w:webHidden/>
              </w:rPr>
              <w:t>76</w:t>
            </w:r>
            <w:r>
              <w:rPr>
                <w:noProof/>
                <w:webHidden/>
              </w:rPr>
              <w:fldChar w:fldCharType="end"/>
            </w:r>
          </w:hyperlink>
        </w:p>
        <w:p w14:paraId="257BE419" w14:textId="48FD3A6B" w:rsidR="003A0970" w:rsidRDefault="003A0970">
          <w:pPr>
            <w:pStyle w:val="INNH2"/>
            <w:tabs>
              <w:tab w:val="left" w:pos="1200"/>
            </w:tabs>
            <w:rPr>
              <w:rFonts w:asciiTheme="minorHAnsi" w:eastAsiaTheme="minorEastAsia" w:hAnsiTheme="minorHAnsi"/>
              <w:noProof/>
            </w:rPr>
          </w:pPr>
          <w:hyperlink w:anchor="_Toc238033290" w:history="1">
            <w:r w:rsidRPr="00935111">
              <w:rPr>
                <w:rStyle w:val="Hyperkobling"/>
                <w:noProof/>
              </w:rPr>
              <w:t>15.6</w:t>
            </w:r>
            <w:r>
              <w:rPr>
                <w:rFonts w:asciiTheme="minorHAnsi" w:eastAsiaTheme="minorEastAsia" w:hAnsiTheme="minorHAnsi"/>
                <w:noProof/>
              </w:rPr>
              <w:tab/>
            </w:r>
            <w:r w:rsidRPr="00935111">
              <w:rPr>
                <w:rStyle w:val="Hyperkobling"/>
                <w:noProof/>
              </w:rPr>
              <w:t>Brev til enkeltrepresentanter, partigrupper og komitéfraksjoner</w:t>
            </w:r>
            <w:r>
              <w:rPr>
                <w:noProof/>
                <w:webHidden/>
              </w:rPr>
              <w:tab/>
            </w:r>
            <w:r>
              <w:rPr>
                <w:noProof/>
                <w:webHidden/>
              </w:rPr>
              <w:fldChar w:fldCharType="begin"/>
            </w:r>
            <w:r>
              <w:rPr>
                <w:noProof/>
                <w:webHidden/>
              </w:rPr>
              <w:instrText xml:space="preserve"> PAGEREF _Toc238033290 \h </w:instrText>
            </w:r>
            <w:r>
              <w:rPr>
                <w:noProof/>
                <w:webHidden/>
              </w:rPr>
            </w:r>
            <w:r>
              <w:rPr>
                <w:noProof/>
                <w:webHidden/>
              </w:rPr>
              <w:fldChar w:fldCharType="separate"/>
            </w:r>
            <w:r w:rsidR="009D1FD3">
              <w:rPr>
                <w:noProof/>
                <w:webHidden/>
              </w:rPr>
              <w:t>77</w:t>
            </w:r>
            <w:r>
              <w:rPr>
                <w:noProof/>
                <w:webHidden/>
              </w:rPr>
              <w:fldChar w:fldCharType="end"/>
            </w:r>
          </w:hyperlink>
        </w:p>
        <w:p w14:paraId="1CEA6AD3" w14:textId="49F2F7F7" w:rsidR="003A0970" w:rsidRDefault="003A0970">
          <w:pPr>
            <w:pStyle w:val="INNH1"/>
            <w:tabs>
              <w:tab w:val="left" w:pos="600"/>
            </w:tabs>
            <w:rPr>
              <w:rFonts w:asciiTheme="minorHAnsi" w:eastAsiaTheme="minorEastAsia" w:hAnsiTheme="minorHAnsi"/>
              <w:noProof/>
            </w:rPr>
          </w:pPr>
          <w:hyperlink w:anchor="_Toc238033291" w:history="1">
            <w:r w:rsidRPr="00935111">
              <w:rPr>
                <w:rStyle w:val="Hyperkobling"/>
                <w:noProof/>
              </w:rPr>
              <w:t>16</w:t>
            </w:r>
            <w:r>
              <w:rPr>
                <w:rFonts w:asciiTheme="minorHAnsi" w:eastAsiaTheme="minorEastAsia" w:hAnsiTheme="minorHAnsi"/>
                <w:noProof/>
              </w:rPr>
              <w:tab/>
            </w:r>
            <w:r w:rsidRPr="00935111">
              <w:rPr>
                <w:rStyle w:val="Hyperkobling"/>
                <w:noProof/>
              </w:rPr>
              <w:t>Hvilke regler gjelder for utøvelsen av Stortingets kontrollfunksjon?</w:t>
            </w:r>
            <w:r>
              <w:rPr>
                <w:noProof/>
                <w:webHidden/>
              </w:rPr>
              <w:tab/>
            </w:r>
            <w:r>
              <w:rPr>
                <w:noProof/>
                <w:webHidden/>
              </w:rPr>
              <w:fldChar w:fldCharType="begin"/>
            </w:r>
            <w:r>
              <w:rPr>
                <w:noProof/>
                <w:webHidden/>
              </w:rPr>
              <w:instrText xml:space="preserve"> PAGEREF _Toc238033291 \h </w:instrText>
            </w:r>
            <w:r>
              <w:rPr>
                <w:noProof/>
                <w:webHidden/>
              </w:rPr>
            </w:r>
            <w:r>
              <w:rPr>
                <w:noProof/>
                <w:webHidden/>
              </w:rPr>
              <w:fldChar w:fldCharType="separate"/>
            </w:r>
            <w:r w:rsidR="009D1FD3">
              <w:rPr>
                <w:noProof/>
                <w:webHidden/>
              </w:rPr>
              <w:t>78</w:t>
            </w:r>
            <w:r>
              <w:rPr>
                <w:noProof/>
                <w:webHidden/>
              </w:rPr>
              <w:fldChar w:fldCharType="end"/>
            </w:r>
          </w:hyperlink>
        </w:p>
        <w:p w14:paraId="6810EF06" w14:textId="1D82FB53" w:rsidR="003A0970" w:rsidRDefault="003A0970">
          <w:pPr>
            <w:pStyle w:val="INNH2"/>
            <w:tabs>
              <w:tab w:val="left" w:pos="1200"/>
            </w:tabs>
            <w:rPr>
              <w:rFonts w:asciiTheme="minorHAnsi" w:eastAsiaTheme="minorEastAsia" w:hAnsiTheme="minorHAnsi"/>
              <w:noProof/>
            </w:rPr>
          </w:pPr>
          <w:hyperlink w:anchor="_Toc238033292" w:history="1">
            <w:r w:rsidRPr="00935111">
              <w:rPr>
                <w:rStyle w:val="Hyperkobling"/>
                <w:noProof/>
              </w:rPr>
              <w:t>16.1</w:t>
            </w:r>
            <w:r>
              <w:rPr>
                <w:rFonts w:asciiTheme="minorHAnsi" w:eastAsiaTheme="minorEastAsia" w:hAnsiTheme="minorHAnsi"/>
                <w:noProof/>
              </w:rPr>
              <w:tab/>
            </w:r>
            <w:r w:rsidRPr="00935111">
              <w:rPr>
                <w:rStyle w:val="Hyperkobling"/>
                <w:noProof/>
              </w:rPr>
              <w:t>Hva menes med kontroll?</w:t>
            </w:r>
            <w:r>
              <w:rPr>
                <w:noProof/>
                <w:webHidden/>
              </w:rPr>
              <w:tab/>
            </w:r>
            <w:r>
              <w:rPr>
                <w:noProof/>
                <w:webHidden/>
              </w:rPr>
              <w:fldChar w:fldCharType="begin"/>
            </w:r>
            <w:r>
              <w:rPr>
                <w:noProof/>
                <w:webHidden/>
              </w:rPr>
              <w:instrText xml:space="preserve"> PAGEREF _Toc238033292 \h </w:instrText>
            </w:r>
            <w:r>
              <w:rPr>
                <w:noProof/>
                <w:webHidden/>
              </w:rPr>
            </w:r>
            <w:r>
              <w:rPr>
                <w:noProof/>
                <w:webHidden/>
              </w:rPr>
              <w:fldChar w:fldCharType="separate"/>
            </w:r>
            <w:r w:rsidR="009D1FD3">
              <w:rPr>
                <w:noProof/>
                <w:webHidden/>
              </w:rPr>
              <w:t>78</w:t>
            </w:r>
            <w:r>
              <w:rPr>
                <w:noProof/>
                <w:webHidden/>
              </w:rPr>
              <w:fldChar w:fldCharType="end"/>
            </w:r>
          </w:hyperlink>
        </w:p>
        <w:p w14:paraId="6CAEB93B" w14:textId="53CC8E94" w:rsidR="003A0970" w:rsidRDefault="003A0970">
          <w:pPr>
            <w:pStyle w:val="INNH2"/>
            <w:tabs>
              <w:tab w:val="left" w:pos="1200"/>
            </w:tabs>
            <w:rPr>
              <w:rFonts w:asciiTheme="minorHAnsi" w:eastAsiaTheme="minorEastAsia" w:hAnsiTheme="minorHAnsi"/>
              <w:noProof/>
            </w:rPr>
          </w:pPr>
          <w:hyperlink w:anchor="_Toc238033293" w:history="1">
            <w:r w:rsidRPr="00935111">
              <w:rPr>
                <w:rStyle w:val="Hyperkobling"/>
                <w:noProof/>
              </w:rPr>
              <w:t>16.2</w:t>
            </w:r>
            <w:r>
              <w:rPr>
                <w:rFonts w:asciiTheme="minorHAnsi" w:eastAsiaTheme="minorEastAsia" w:hAnsiTheme="minorHAnsi"/>
                <w:noProof/>
              </w:rPr>
              <w:tab/>
            </w:r>
            <w:r w:rsidRPr="00935111">
              <w:rPr>
                <w:rStyle w:val="Hyperkobling"/>
                <w:noProof/>
              </w:rPr>
              <w:t>Konstitusjonelt og parlamentarisk ansvar</w:t>
            </w:r>
            <w:r>
              <w:rPr>
                <w:noProof/>
                <w:webHidden/>
              </w:rPr>
              <w:tab/>
            </w:r>
            <w:r>
              <w:rPr>
                <w:noProof/>
                <w:webHidden/>
              </w:rPr>
              <w:fldChar w:fldCharType="begin"/>
            </w:r>
            <w:r>
              <w:rPr>
                <w:noProof/>
                <w:webHidden/>
              </w:rPr>
              <w:instrText xml:space="preserve"> PAGEREF _Toc238033293 \h </w:instrText>
            </w:r>
            <w:r>
              <w:rPr>
                <w:noProof/>
                <w:webHidden/>
              </w:rPr>
            </w:r>
            <w:r>
              <w:rPr>
                <w:noProof/>
                <w:webHidden/>
              </w:rPr>
              <w:fldChar w:fldCharType="separate"/>
            </w:r>
            <w:r w:rsidR="009D1FD3">
              <w:rPr>
                <w:noProof/>
                <w:webHidden/>
              </w:rPr>
              <w:t>78</w:t>
            </w:r>
            <w:r>
              <w:rPr>
                <w:noProof/>
                <w:webHidden/>
              </w:rPr>
              <w:fldChar w:fldCharType="end"/>
            </w:r>
          </w:hyperlink>
        </w:p>
        <w:p w14:paraId="0604F689" w14:textId="706C8608" w:rsidR="003A0970" w:rsidRDefault="003A0970">
          <w:pPr>
            <w:pStyle w:val="INNH2"/>
            <w:tabs>
              <w:tab w:val="left" w:pos="1200"/>
            </w:tabs>
            <w:rPr>
              <w:rFonts w:asciiTheme="minorHAnsi" w:eastAsiaTheme="minorEastAsia" w:hAnsiTheme="minorHAnsi"/>
              <w:noProof/>
            </w:rPr>
          </w:pPr>
          <w:hyperlink w:anchor="_Toc238033294" w:history="1">
            <w:r w:rsidRPr="00935111">
              <w:rPr>
                <w:rStyle w:val="Hyperkobling"/>
                <w:noProof/>
              </w:rPr>
              <w:t>16.3</w:t>
            </w:r>
            <w:r>
              <w:rPr>
                <w:rFonts w:asciiTheme="minorHAnsi" w:eastAsiaTheme="minorEastAsia" w:hAnsiTheme="minorHAnsi"/>
                <w:noProof/>
              </w:rPr>
              <w:tab/>
            </w:r>
            <w:r w:rsidRPr="00935111">
              <w:rPr>
                <w:rStyle w:val="Hyperkobling"/>
                <w:noProof/>
              </w:rPr>
              <w:t>Rammene for kontrollen</w:t>
            </w:r>
            <w:r>
              <w:rPr>
                <w:noProof/>
                <w:webHidden/>
              </w:rPr>
              <w:tab/>
            </w:r>
            <w:r>
              <w:rPr>
                <w:noProof/>
                <w:webHidden/>
              </w:rPr>
              <w:fldChar w:fldCharType="begin"/>
            </w:r>
            <w:r>
              <w:rPr>
                <w:noProof/>
                <w:webHidden/>
              </w:rPr>
              <w:instrText xml:space="preserve"> PAGEREF _Toc238033294 \h </w:instrText>
            </w:r>
            <w:r>
              <w:rPr>
                <w:noProof/>
                <w:webHidden/>
              </w:rPr>
            </w:r>
            <w:r>
              <w:rPr>
                <w:noProof/>
                <w:webHidden/>
              </w:rPr>
              <w:fldChar w:fldCharType="separate"/>
            </w:r>
            <w:r w:rsidR="009D1FD3">
              <w:rPr>
                <w:noProof/>
                <w:webHidden/>
              </w:rPr>
              <w:t>79</w:t>
            </w:r>
            <w:r>
              <w:rPr>
                <w:noProof/>
                <w:webHidden/>
              </w:rPr>
              <w:fldChar w:fldCharType="end"/>
            </w:r>
          </w:hyperlink>
        </w:p>
        <w:p w14:paraId="0772A10B" w14:textId="68E6213B" w:rsidR="003A0970" w:rsidRDefault="003A0970">
          <w:pPr>
            <w:pStyle w:val="INNH2"/>
            <w:tabs>
              <w:tab w:val="left" w:pos="1200"/>
            </w:tabs>
            <w:rPr>
              <w:rFonts w:asciiTheme="minorHAnsi" w:eastAsiaTheme="minorEastAsia" w:hAnsiTheme="minorHAnsi"/>
              <w:noProof/>
            </w:rPr>
          </w:pPr>
          <w:hyperlink w:anchor="_Toc238033295" w:history="1">
            <w:r w:rsidRPr="00935111">
              <w:rPr>
                <w:rStyle w:val="Hyperkobling"/>
                <w:noProof/>
              </w:rPr>
              <w:t>16.4</w:t>
            </w:r>
            <w:r>
              <w:rPr>
                <w:rFonts w:asciiTheme="minorHAnsi" w:eastAsiaTheme="minorEastAsia" w:hAnsiTheme="minorHAnsi"/>
                <w:noProof/>
              </w:rPr>
              <w:tab/>
            </w:r>
            <w:r w:rsidRPr="00935111">
              <w:rPr>
                <w:rStyle w:val="Hyperkobling"/>
                <w:noProof/>
              </w:rPr>
              <w:t>Særlig om kontroll av statlig eierskap</w:t>
            </w:r>
            <w:r>
              <w:rPr>
                <w:noProof/>
                <w:webHidden/>
              </w:rPr>
              <w:tab/>
            </w:r>
            <w:r>
              <w:rPr>
                <w:noProof/>
                <w:webHidden/>
              </w:rPr>
              <w:fldChar w:fldCharType="begin"/>
            </w:r>
            <w:r>
              <w:rPr>
                <w:noProof/>
                <w:webHidden/>
              </w:rPr>
              <w:instrText xml:space="preserve"> PAGEREF _Toc238033295 \h </w:instrText>
            </w:r>
            <w:r>
              <w:rPr>
                <w:noProof/>
                <w:webHidden/>
              </w:rPr>
            </w:r>
            <w:r>
              <w:rPr>
                <w:noProof/>
                <w:webHidden/>
              </w:rPr>
              <w:fldChar w:fldCharType="separate"/>
            </w:r>
            <w:r w:rsidR="009D1FD3">
              <w:rPr>
                <w:noProof/>
                <w:webHidden/>
              </w:rPr>
              <w:t>80</w:t>
            </w:r>
            <w:r>
              <w:rPr>
                <w:noProof/>
                <w:webHidden/>
              </w:rPr>
              <w:fldChar w:fldCharType="end"/>
            </w:r>
          </w:hyperlink>
        </w:p>
        <w:p w14:paraId="5398CA1C" w14:textId="0E14908B" w:rsidR="003A0970" w:rsidRDefault="003A0970">
          <w:pPr>
            <w:pStyle w:val="INNH1"/>
            <w:rPr>
              <w:rFonts w:asciiTheme="minorHAnsi" w:eastAsiaTheme="minorEastAsia" w:hAnsiTheme="minorHAnsi"/>
              <w:noProof/>
            </w:rPr>
          </w:pPr>
          <w:hyperlink w:anchor="_Toc238033296" w:history="1">
            <w:r w:rsidRPr="00935111">
              <w:rPr>
                <w:rStyle w:val="Hyperkobling"/>
                <w:noProof/>
              </w:rPr>
              <w:t>Vedlegg: Liste over nyttige publikasjoner</w:t>
            </w:r>
            <w:r>
              <w:rPr>
                <w:noProof/>
                <w:webHidden/>
              </w:rPr>
              <w:tab/>
            </w:r>
            <w:r>
              <w:rPr>
                <w:noProof/>
                <w:webHidden/>
              </w:rPr>
              <w:fldChar w:fldCharType="begin"/>
            </w:r>
            <w:r>
              <w:rPr>
                <w:noProof/>
                <w:webHidden/>
              </w:rPr>
              <w:instrText xml:space="preserve"> PAGEREF _Toc238033296 \h </w:instrText>
            </w:r>
            <w:r>
              <w:rPr>
                <w:noProof/>
                <w:webHidden/>
              </w:rPr>
            </w:r>
            <w:r>
              <w:rPr>
                <w:noProof/>
                <w:webHidden/>
              </w:rPr>
              <w:fldChar w:fldCharType="separate"/>
            </w:r>
            <w:r w:rsidR="009D1FD3">
              <w:rPr>
                <w:noProof/>
                <w:webHidden/>
              </w:rPr>
              <w:t>82</w:t>
            </w:r>
            <w:r>
              <w:rPr>
                <w:noProof/>
                <w:webHidden/>
              </w:rPr>
              <w:fldChar w:fldCharType="end"/>
            </w:r>
          </w:hyperlink>
        </w:p>
        <w:p w14:paraId="16493CE3" w14:textId="278E66F8" w:rsidR="000217E9" w:rsidRDefault="00224A95">
          <w:r w:rsidRPr="00E732CD">
            <w:rPr>
              <w:b/>
              <w:bCs/>
            </w:rPr>
            <w:fldChar w:fldCharType="end"/>
          </w:r>
        </w:p>
      </w:sdtContent>
    </w:sdt>
    <w:p w14:paraId="29229A2C" w14:textId="6C6FC0ED" w:rsidR="00211C04" w:rsidRPr="000217E9" w:rsidRDefault="00211C04">
      <w:r w:rsidRPr="00E732CD">
        <w:rPr>
          <w:w w:val="97"/>
        </w:rPr>
        <w:br w:type="page"/>
      </w:r>
    </w:p>
    <w:p w14:paraId="2F8143C1" w14:textId="77777777" w:rsidR="00BB69DB" w:rsidRPr="00E732CD" w:rsidRDefault="00517D1F" w:rsidP="004D69D0">
      <w:pPr>
        <w:pStyle w:val="Undertittel"/>
        <w:rPr>
          <w:w w:val="97"/>
        </w:rPr>
      </w:pPr>
      <w:bookmarkStart w:id="0" w:name="_Toc228867588"/>
      <w:bookmarkStart w:id="1" w:name="_Toc228888038"/>
      <w:bookmarkStart w:id="2" w:name="_Toc237867107"/>
      <w:bookmarkStart w:id="3" w:name="_Toc238033132"/>
      <w:r w:rsidRPr="00E732CD">
        <w:rPr>
          <w:w w:val="97"/>
        </w:rPr>
        <w:lastRenderedPageBreak/>
        <w:t>Retningslinjer</w:t>
      </w:r>
      <w:r w:rsidR="004D530F">
        <w:rPr>
          <w:w w:val="97"/>
        </w:rPr>
        <w:t xml:space="preserve"> om</w:t>
      </w:r>
      <w:bookmarkEnd w:id="0"/>
      <w:bookmarkEnd w:id="1"/>
      <w:bookmarkEnd w:id="2"/>
      <w:bookmarkEnd w:id="3"/>
    </w:p>
    <w:p w14:paraId="0D111EAE" w14:textId="77777777" w:rsidR="00727FB4" w:rsidRPr="00E732CD" w:rsidRDefault="006727B5" w:rsidP="00727FB4">
      <w:pPr>
        <w:pStyle w:val="PublTittel"/>
      </w:pPr>
      <w:r>
        <w:t>Regjeringens f</w:t>
      </w:r>
      <w:r w:rsidR="00BB69DB" w:rsidRPr="00E732CD">
        <w:t xml:space="preserve">orhold </w:t>
      </w:r>
      <w:r w:rsidR="00347032" w:rsidRPr="00E732CD">
        <w:t>til</w:t>
      </w:r>
      <w:r w:rsidR="00FB07B0" w:rsidRPr="00E732CD">
        <w:t xml:space="preserve"> </w:t>
      </w:r>
      <w:r w:rsidR="00BB69DB" w:rsidRPr="00E732CD">
        <w:t>Storting</w:t>
      </w:r>
      <w:r w:rsidR="00347032" w:rsidRPr="00E732CD">
        <w:t>et</w:t>
      </w:r>
    </w:p>
    <w:p w14:paraId="64D2AB56" w14:textId="77777777" w:rsidR="00BB69DB" w:rsidRPr="00E732CD" w:rsidRDefault="00BB69DB" w:rsidP="009D1FD3">
      <w:pPr>
        <w:pStyle w:val="UnOverskrift1"/>
      </w:pPr>
      <w:bookmarkStart w:id="4" w:name="_Toc238033133"/>
      <w:r w:rsidRPr="00E732CD">
        <w:t>Forord</w:t>
      </w:r>
      <w:bookmarkEnd w:id="4"/>
    </w:p>
    <w:p w14:paraId="0103EFF1" w14:textId="2B1C3095" w:rsidR="000F146F" w:rsidRPr="00E732CD" w:rsidRDefault="00341526" w:rsidP="00EA0EBA">
      <w:r w:rsidRPr="00E732CD">
        <w:t xml:space="preserve">Et velfungerende samarbeid er avgjørende for </w:t>
      </w:r>
      <w:r w:rsidR="00522582">
        <w:t>at</w:t>
      </w:r>
      <w:r w:rsidRPr="00E732CD">
        <w:t xml:space="preserve"> </w:t>
      </w:r>
      <w:r w:rsidR="00E921EF">
        <w:t xml:space="preserve">både </w:t>
      </w:r>
      <w:r w:rsidRPr="00E732CD">
        <w:t>Stortinget</w:t>
      </w:r>
      <w:r w:rsidR="00BB42A4">
        <w:t xml:space="preserve"> og</w:t>
      </w:r>
      <w:r w:rsidRPr="00E732CD">
        <w:t xml:space="preserve"> </w:t>
      </w:r>
      <w:r w:rsidR="00BB42A4" w:rsidRPr="00E732CD">
        <w:t>regjeringen</w:t>
      </w:r>
      <w:r w:rsidR="00522582">
        <w:t xml:space="preserve"> kan utøve sin</w:t>
      </w:r>
      <w:r w:rsidR="00901BC5">
        <w:t>e</w:t>
      </w:r>
      <w:r w:rsidR="00BB42A4">
        <w:t xml:space="preserve"> </w:t>
      </w:r>
      <w:r w:rsidRPr="00E732CD">
        <w:t>konstitusjonelle rolle</w:t>
      </w:r>
      <w:r w:rsidR="00901BC5">
        <w:t>r</w:t>
      </w:r>
      <w:r w:rsidR="00184ED1">
        <w:t>.</w:t>
      </w:r>
      <w:r w:rsidR="00943737">
        <w:t xml:space="preserve"> </w:t>
      </w:r>
      <w:r w:rsidR="005F68B6">
        <w:t xml:space="preserve">Disse retningslinjene </w:t>
      </w:r>
      <w:r w:rsidRPr="00E732CD">
        <w:t>behandler</w:t>
      </w:r>
      <w:r w:rsidR="00BB69DB" w:rsidRPr="00E732CD">
        <w:t xml:space="preserve"> noen av spørsmålene som oppstår i forholdet mellom </w:t>
      </w:r>
      <w:r w:rsidR="00FB07B0" w:rsidRPr="00E732CD">
        <w:t>Stortinget</w:t>
      </w:r>
      <w:r w:rsidR="005F68B6">
        <w:t xml:space="preserve"> og regjeringen</w:t>
      </w:r>
      <w:r w:rsidR="00945551">
        <w:t>.</w:t>
      </w:r>
      <w:r w:rsidR="00BB42A4" w:rsidRPr="00BB42A4">
        <w:t xml:space="preserve"> </w:t>
      </w:r>
      <w:r w:rsidR="00BB42A4" w:rsidRPr="00E732CD">
        <w:t xml:space="preserve">Temaene er valgt ut på grunnlag av de spørsmålene som Statsministerens kontor </w:t>
      </w:r>
      <w:r w:rsidR="0013212F">
        <w:t>oftest</w:t>
      </w:r>
      <w:r w:rsidR="0013212F" w:rsidRPr="00E732CD">
        <w:t xml:space="preserve"> </w:t>
      </w:r>
      <w:r w:rsidR="00BB42A4" w:rsidRPr="00E732CD">
        <w:t>mottar</w:t>
      </w:r>
      <w:r w:rsidR="00E26694">
        <w:t xml:space="preserve"> fra departementsfellesskapet</w:t>
      </w:r>
      <w:r w:rsidR="00BB42A4">
        <w:t>.</w:t>
      </w:r>
    </w:p>
    <w:p w14:paraId="0F18A108" w14:textId="73807D26" w:rsidR="00353E90" w:rsidRDefault="00353E90" w:rsidP="00755245">
      <w:pPr>
        <w:pStyle w:val="Listebombe"/>
      </w:pPr>
      <w:r w:rsidRPr="00E732CD">
        <w:t xml:space="preserve">I </w:t>
      </w:r>
      <w:r w:rsidR="00FB1D4C">
        <w:t>kapittel</w:t>
      </w:r>
      <w:r w:rsidR="00FB1D4C" w:rsidRPr="00E732CD">
        <w:t xml:space="preserve"> </w:t>
      </w:r>
      <w:r w:rsidR="0041465F">
        <w:t>1</w:t>
      </w:r>
      <w:r w:rsidR="00D22386">
        <w:t>–</w:t>
      </w:r>
      <w:r w:rsidR="0041465F">
        <w:t>2</w:t>
      </w:r>
      <w:r w:rsidRPr="00E732CD">
        <w:t xml:space="preserve"> </w:t>
      </w:r>
      <w:r>
        <w:t xml:space="preserve">gis en kort </w:t>
      </w:r>
      <w:r w:rsidRPr="00E732CD">
        <w:t>omtale</w:t>
      </w:r>
      <w:r>
        <w:t xml:space="preserve"> av</w:t>
      </w:r>
      <w:r w:rsidRPr="00E732CD">
        <w:t xml:space="preserve"> Stortingets </w:t>
      </w:r>
      <w:r>
        <w:t>behandling av forslag fra regjeringen og</w:t>
      </w:r>
      <w:r w:rsidRPr="00E732CD">
        <w:t xml:space="preserve"> regjeringens oppfølging av Stortingets ved</w:t>
      </w:r>
      <w:r>
        <w:t>tak.</w:t>
      </w:r>
    </w:p>
    <w:p w14:paraId="3EE67764" w14:textId="41F0D8A2" w:rsidR="00353E90" w:rsidRDefault="00353E90" w:rsidP="00755245">
      <w:pPr>
        <w:pStyle w:val="Listebombe"/>
      </w:pPr>
      <w:r>
        <w:t xml:space="preserve">I </w:t>
      </w:r>
      <w:r w:rsidR="00FB1D4C">
        <w:t xml:space="preserve">kapittel </w:t>
      </w:r>
      <w:r w:rsidR="0041465F">
        <w:t>3</w:t>
      </w:r>
      <w:r w:rsidR="00D22386">
        <w:t>–</w:t>
      </w:r>
      <w:r w:rsidR="00946F1A">
        <w:t>9</w:t>
      </w:r>
      <w:r w:rsidR="0018682D">
        <w:t xml:space="preserve"> omtales ulike måter</w:t>
      </w:r>
      <w:r>
        <w:t xml:space="preserve"> regjeringen </w:t>
      </w:r>
      <w:r w:rsidR="00C478EC">
        <w:t>kommuniserer</w:t>
      </w:r>
      <w:r>
        <w:t xml:space="preserve"> med Stortinget på.</w:t>
      </w:r>
      <w:r w:rsidRPr="00E732CD">
        <w:t xml:space="preserve"> </w:t>
      </w:r>
    </w:p>
    <w:p w14:paraId="2A7F013F" w14:textId="1385AA1D" w:rsidR="00353E90" w:rsidRPr="00E732CD" w:rsidRDefault="00353E90" w:rsidP="00755245">
      <w:pPr>
        <w:pStyle w:val="Listebombe"/>
      </w:pPr>
      <w:r>
        <w:t xml:space="preserve">I </w:t>
      </w:r>
      <w:r w:rsidR="00FB1D4C">
        <w:t xml:space="preserve">kapittel </w:t>
      </w:r>
      <w:r w:rsidR="00946F1A">
        <w:t>10</w:t>
      </w:r>
      <w:r w:rsidR="00D22386">
        <w:t>–</w:t>
      </w:r>
      <w:r w:rsidR="0041465F">
        <w:t>1</w:t>
      </w:r>
      <w:r w:rsidR="00946F1A">
        <w:t>6</w:t>
      </w:r>
      <w:r>
        <w:t xml:space="preserve"> omtales noen </w:t>
      </w:r>
      <w:r w:rsidR="00C478EC">
        <w:t>overordnede</w:t>
      </w:r>
      <w:r>
        <w:t xml:space="preserve"> spørsmål som regelmessig oppstår i </w:t>
      </w:r>
      <w:r w:rsidR="00C478EC">
        <w:t>forholdet</w:t>
      </w:r>
      <w:r>
        <w:t xml:space="preserve"> mellom Stortinget og regjeringen.</w:t>
      </w:r>
    </w:p>
    <w:p w14:paraId="655F9BCF" w14:textId="50026031" w:rsidR="000F146F" w:rsidRDefault="00653865" w:rsidP="00353E90">
      <w:pPr>
        <w:spacing w:before="120"/>
      </w:pPr>
      <w:r>
        <w:t xml:space="preserve">Formålet </w:t>
      </w:r>
      <w:r w:rsidR="0013212F">
        <w:t xml:space="preserve">med retningslinjene </w:t>
      </w:r>
      <w:r>
        <w:t xml:space="preserve">er </w:t>
      </w:r>
      <w:r w:rsidR="00BB69DB" w:rsidRPr="00E732CD">
        <w:t xml:space="preserve">å gi praktisk </w:t>
      </w:r>
      <w:r>
        <w:t>bistand t</w:t>
      </w:r>
      <w:r w:rsidR="00BB69DB" w:rsidRPr="00E732CD">
        <w:t xml:space="preserve">il ansatte i </w:t>
      </w:r>
      <w:r w:rsidR="00522582">
        <w:t xml:space="preserve">departementene og underliggende etater. </w:t>
      </w:r>
      <w:r w:rsidR="00837E19">
        <w:t>R</w:t>
      </w:r>
      <w:r w:rsidR="00341526" w:rsidRPr="00E732CD">
        <w:t xml:space="preserve">etningslinjene </w:t>
      </w:r>
      <w:r w:rsidR="00E35FD9">
        <w:t>gir ikke en</w:t>
      </w:r>
      <w:r w:rsidR="00BB69DB" w:rsidRPr="00E732CD">
        <w:t xml:space="preserve"> uttømmende fremstilling</w:t>
      </w:r>
      <w:r w:rsidR="005F68B6">
        <w:t>, verken av praktiske spørsmål som oppstår i forholdet mellom S</w:t>
      </w:r>
      <w:r w:rsidR="00BB42A4">
        <w:t>tortinget og regjeringen</w:t>
      </w:r>
      <w:r w:rsidR="005F68B6">
        <w:t xml:space="preserve"> eller av statsrettrettslige spørsmål</w:t>
      </w:r>
      <w:r w:rsidR="00BB69DB" w:rsidRPr="00E732CD">
        <w:t>.</w:t>
      </w:r>
      <w:r w:rsidR="00943737">
        <w:t xml:space="preserve"> I vedlegget</w:t>
      </w:r>
      <w:r w:rsidR="00BB42A4">
        <w:t xml:space="preserve"> er det</w:t>
      </w:r>
      <w:r w:rsidR="006815EE" w:rsidRPr="00E732CD">
        <w:t xml:space="preserve"> tatt</w:t>
      </w:r>
      <w:r w:rsidR="00F246C3" w:rsidRPr="00E732CD">
        <w:t xml:space="preserve"> inn henvisninger </w:t>
      </w:r>
      <w:r w:rsidR="00BB42A4">
        <w:t xml:space="preserve">til </w:t>
      </w:r>
      <w:r w:rsidR="00BB69DB" w:rsidRPr="00E732CD">
        <w:t>alminnelig statsrettslig litteratur</w:t>
      </w:r>
      <w:r w:rsidR="00943737">
        <w:t xml:space="preserve"> som kan konsulteres</w:t>
      </w:r>
      <w:r w:rsidR="00BB69DB" w:rsidRPr="00E732CD">
        <w:t>.</w:t>
      </w:r>
      <w:r w:rsidR="00FB07B0" w:rsidRPr="00E732CD">
        <w:t xml:space="preserve"> </w:t>
      </w:r>
    </w:p>
    <w:p w14:paraId="1FE950CF" w14:textId="77777777" w:rsidR="00892D01" w:rsidRDefault="00D12E64" w:rsidP="00892D01">
      <w:pPr>
        <w:spacing w:before="120"/>
      </w:pPr>
      <w:r>
        <w:t xml:space="preserve">Retningslinjene </w:t>
      </w:r>
      <w:r w:rsidR="00BB42A4">
        <w:t xml:space="preserve">oppdateres </w:t>
      </w:r>
      <w:r w:rsidR="00E26694">
        <w:t>jevnlig</w:t>
      </w:r>
      <w:r w:rsidR="00694794">
        <w:t xml:space="preserve">. </w:t>
      </w:r>
      <w:r w:rsidR="00694794" w:rsidDel="00892D01">
        <w:t xml:space="preserve">Lesere oppfordres like </w:t>
      </w:r>
      <w:r w:rsidR="00341526" w:rsidRPr="00E732CD" w:rsidDel="00892D01">
        <w:t xml:space="preserve">fullt til å kontrollere innholdet </w:t>
      </w:r>
      <w:r w:rsidR="00694794" w:rsidDel="00892D01">
        <w:t>opp mot de nyeste rettskildene.</w:t>
      </w:r>
      <w:r w:rsidR="00EE6864">
        <w:t xml:space="preserve"> </w:t>
      </w:r>
      <w:r w:rsidR="00892D01">
        <w:t xml:space="preserve">Den </w:t>
      </w:r>
      <w:r w:rsidR="00BD21AB">
        <w:t xml:space="preserve">sist </w:t>
      </w:r>
      <w:r w:rsidR="00892D01">
        <w:t xml:space="preserve">oppdaterte versjonen er tilgjengelig på www.regjeringen.no. Det trykkes enkelte fysiske eksemplarer, men ikke etter hver oppdatering. Fysiske eksemplarer kan derfor være utdaterte. </w:t>
      </w:r>
    </w:p>
    <w:p w14:paraId="54CDCB4C" w14:textId="063124D3" w:rsidR="00892D01" w:rsidRDefault="00892D01" w:rsidP="00892D01">
      <w:pPr>
        <w:spacing w:before="120"/>
      </w:pPr>
      <w:r>
        <w:t xml:space="preserve">Statsministerens kontor utgir </w:t>
      </w:r>
      <w:r w:rsidR="00E921EF">
        <w:t xml:space="preserve">i tillegg </w:t>
      </w:r>
      <w:r>
        <w:t>publikasjonene nevnt under. Disse gir også viktig informasjon og veiledning</w:t>
      </w:r>
      <w:r w:rsidR="00223CD9">
        <w:t xml:space="preserve"> til ansatte i departementene og underliggende etater.</w:t>
      </w:r>
      <w:r>
        <w:t xml:space="preserve"> </w:t>
      </w:r>
    </w:p>
    <w:p w14:paraId="75FD01FD" w14:textId="77777777" w:rsidR="00892D01" w:rsidRDefault="0000634A" w:rsidP="00755245">
      <w:pPr>
        <w:pStyle w:val="Listebombe"/>
      </w:pPr>
      <w:hyperlink r:id="rId12" w:history="1">
        <w:r w:rsidR="00892D01" w:rsidRPr="00892D01">
          <w:rPr>
            <w:rStyle w:val="Hyperkobling"/>
          </w:rPr>
          <w:t>Om Kongen i statsråd</w:t>
        </w:r>
      </w:hyperlink>
    </w:p>
    <w:p w14:paraId="06424FE2" w14:textId="4DB67F03" w:rsidR="005434EE" w:rsidRDefault="0000634A" w:rsidP="00755245">
      <w:pPr>
        <w:pStyle w:val="Listebombe"/>
      </w:pPr>
      <w:hyperlink r:id="rId13" w:history="1">
        <w:r w:rsidR="00892D01" w:rsidRPr="00F47338">
          <w:rPr>
            <w:rStyle w:val="Hyperkobling"/>
          </w:rPr>
          <w:t>Om r-konferanser</w:t>
        </w:r>
      </w:hyperlink>
      <w:r w:rsidR="00892D01">
        <w:t xml:space="preserve"> </w:t>
      </w:r>
    </w:p>
    <w:p w14:paraId="6D337938" w14:textId="5AA13B49" w:rsidR="00E921EF" w:rsidRDefault="0000634A" w:rsidP="00755245">
      <w:pPr>
        <w:pStyle w:val="Listebombe"/>
      </w:pPr>
      <w:hyperlink r:id="rId14" w:history="1">
        <w:r w:rsidR="00E921EF" w:rsidRPr="00E921EF">
          <w:rPr>
            <w:rStyle w:val="Hyperkobling"/>
          </w:rPr>
          <w:t>Foreleggelse av saker for Regjeringsadvokaten</w:t>
        </w:r>
      </w:hyperlink>
    </w:p>
    <w:p w14:paraId="3C679AE3" w14:textId="0952A946" w:rsidR="00E921EF" w:rsidRPr="00597A70" w:rsidRDefault="0000634A" w:rsidP="00755245">
      <w:pPr>
        <w:pStyle w:val="Listebombe"/>
      </w:pPr>
      <w:hyperlink r:id="rId15" w:history="1">
        <w:r w:rsidR="00E921EF" w:rsidRPr="00E921EF">
          <w:rPr>
            <w:rStyle w:val="Hyperkobling"/>
          </w:rPr>
          <w:t>Håndbok for politisk ledelse</w:t>
        </w:r>
      </w:hyperlink>
    </w:p>
    <w:p w14:paraId="38FF4614" w14:textId="77777777" w:rsidR="00240FA1" w:rsidRPr="00E732CD" w:rsidRDefault="00240FA1" w:rsidP="00EA0EBA"/>
    <w:p w14:paraId="343030DA" w14:textId="77777777" w:rsidR="00572513" w:rsidRPr="00E732CD" w:rsidRDefault="00572513" w:rsidP="00EA0EBA">
      <w:r w:rsidRPr="00E732CD">
        <w:t>Ann</w:t>
      </w:r>
      <w:r w:rsidR="006B2FED" w:rsidRPr="00E732CD">
        <w:t>e</w:t>
      </w:r>
      <w:r w:rsidRPr="00E732CD">
        <w:t xml:space="preserve"> Nafstad Lyftingsmo</w:t>
      </w:r>
    </w:p>
    <w:p w14:paraId="37CEEEE4" w14:textId="77777777" w:rsidR="00572513" w:rsidRPr="00E732CD" w:rsidRDefault="00240FA1" w:rsidP="00EA0EBA">
      <w:r w:rsidRPr="00E732CD">
        <w:t>regjeringsråd</w:t>
      </w:r>
    </w:p>
    <w:p w14:paraId="18AF768C" w14:textId="1C0D3603" w:rsidR="00211C04" w:rsidRPr="00E732CD" w:rsidRDefault="00F6592A" w:rsidP="00EA0EBA">
      <w:r w:rsidRPr="00CD7727">
        <w:t xml:space="preserve">Ajourført </w:t>
      </w:r>
      <w:r w:rsidRPr="000217E9">
        <w:t>pr</w:t>
      </w:r>
      <w:r w:rsidR="000217E9">
        <w:t>.</w:t>
      </w:r>
      <w:r w:rsidRPr="000217E9">
        <w:t xml:space="preserve"> </w:t>
      </w:r>
      <w:r w:rsidR="00BD5F9B" w:rsidRPr="000217E9">
        <w:t>august</w:t>
      </w:r>
      <w:r w:rsidR="00E921EF" w:rsidRPr="000217E9">
        <w:t xml:space="preserve"> </w:t>
      </w:r>
      <w:r w:rsidR="00572513" w:rsidRPr="000217E9">
        <w:t>20</w:t>
      </w:r>
      <w:r w:rsidR="000000CC" w:rsidRPr="000217E9">
        <w:t>2</w:t>
      </w:r>
      <w:r w:rsidR="00E921EF" w:rsidRPr="000217E9">
        <w:t>6</w:t>
      </w:r>
    </w:p>
    <w:p w14:paraId="52FBFDC9" w14:textId="77777777" w:rsidR="000000CC" w:rsidRPr="002C4820" w:rsidRDefault="00C66582" w:rsidP="00755245">
      <w:pPr>
        <w:pStyle w:val="Overskrift1"/>
      </w:pPr>
      <w:bookmarkStart w:id="5" w:name="_Toc47442694"/>
      <w:bookmarkStart w:id="6" w:name="_Toc47622943"/>
      <w:bookmarkStart w:id="7" w:name="_Toc48055816"/>
      <w:bookmarkStart w:id="8" w:name="_Toc48141416"/>
      <w:bookmarkStart w:id="9" w:name="_Toc47442695"/>
      <w:bookmarkStart w:id="10" w:name="_Toc47622944"/>
      <w:bookmarkStart w:id="11" w:name="_Toc48055817"/>
      <w:bookmarkStart w:id="12" w:name="_Toc48141417"/>
      <w:bookmarkStart w:id="13" w:name="_Toc47442696"/>
      <w:bookmarkStart w:id="14" w:name="_Toc47622945"/>
      <w:bookmarkStart w:id="15" w:name="_Toc48055818"/>
      <w:bookmarkStart w:id="16" w:name="_Toc48141418"/>
      <w:bookmarkStart w:id="17" w:name="_Toc47442697"/>
      <w:bookmarkStart w:id="18" w:name="_Toc47622946"/>
      <w:bookmarkStart w:id="19" w:name="_Toc48055819"/>
      <w:bookmarkStart w:id="20" w:name="_Toc48141419"/>
      <w:bookmarkStart w:id="21" w:name="_Toc47442698"/>
      <w:bookmarkStart w:id="22" w:name="_Toc47622947"/>
      <w:bookmarkStart w:id="23" w:name="_Toc48055820"/>
      <w:bookmarkStart w:id="24" w:name="_Toc48141420"/>
      <w:bookmarkStart w:id="25" w:name="_Toc47442699"/>
      <w:bookmarkStart w:id="26" w:name="_Toc47622948"/>
      <w:bookmarkStart w:id="27" w:name="_Toc48055821"/>
      <w:bookmarkStart w:id="28" w:name="_Toc48141421"/>
      <w:bookmarkStart w:id="29" w:name="_Toc47442700"/>
      <w:bookmarkStart w:id="30" w:name="_Toc47622949"/>
      <w:bookmarkStart w:id="31" w:name="_Toc48055822"/>
      <w:bookmarkStart w:id="32" w:name="_Toc48141422"/>
      <w:bookmarkStart w:id="33" w:name="_Toc47442701"/>
      <w:bookmarkStart w:id="34" w:name="_Toc47622950"/>
      <w:bookmarkStart w:id="35" w:name="_Toc48055823"/>
      <w:bookmarkStart w:id="36" w:name="_Toc48141423"/>
      <w:bookmarkStart w:id="37" w:name="_Toc47442702"/>
      <w:bookmarkStart w:id="38" w:name="_Toc47622951"/>
      <w:bookmarkStart w:id="39" w:name="_Toc48055824"/>
      <w:bookmarkStart w:id="40" w:name="_Toc48141424"/>
      <w:bookmarkStart w:id="41" w:name="_Toc23803313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067E79">
        <w:lastRenderedPageBreak/>
        <w:t>Stortinget</w:t>
      </w:r>
      <w:r w:rsidR="009C5461" w:rsidRPr="00067E79">
        <w:t>s</w:t>
      </w:r>
      <w:r w:rsidR="009C5461" w:rsidRPr="002C4820">
        <w:t xml:space="preserve"> </w:t>
      </w:r>
      <w:r w:rsidR="009C5461" w:rsidRPr="0001338B">
        <w:t>behandling</w:t>
      </w:r>
      <w:r w:rsidR="009C5461" w:rsidRPr="002C4820">
        <w:t xml:space="preserve"> av forslag fra regjeringen</w:t>
      </w:r>
      <w:bookmarkEnd w:id="41"/>
    </w:p>
    <w:p w14:paraId="2843FC16" w14:textId="77777777" w:rsidR="009A6050" w:rsidRPr="00E732CD" w:rsidRDefault="0041465F" w:rsidP="00755245">
      <w:pPr>
        <w:pStyle w:val="Overskrift2"/>
      </w:pPr>
      <w:bookmarkStart w:id="42" w:name="_Toc238033135"/>
      <w:r>
        <w:t xml:space="preserve">Stortinget og </w:t>
      </w:r>
      <w:r w:rsidRPr="00597A70">
        <w:t>regjeringens</w:t>
      </w:r>
      <w:r>
        <w:t xml:space="preserve"> oppgaver</w:t>
      </w:r>
      <w:bookmarkEnd w:id="42"/>
    </w:p>
    <w:p w14:paraId="532A9954" w14:textId="77777777" w:rsidR="0041465F" w:rsidRDefault="0041465F" w:rsidP="0041465F">
      <w:r w:rsidRPr="00E732CD">
        <w:t xml:space="preserve">Etter Grunnloven og norsk statsskikk har Stortinget en todelt rolle overfor regjeringen. </w:t>
      </w:r>
      <w:r>
        <w:t xml:space="preserve">Det ligger til </w:t>
      </w:r>
      <w:r w:rsidRPr="00E732CD">
        <w:t>Stortinget</w:t>
      </w:r>
      <w:r>
        <w:t xml:space="preserve"> å:</w:t>
      </w:r>
    </w:p>
    <w:p w14:paraId="24491458" w14:textId="77777777" w:rsidR="0041465F" w:rsidRDefault="0041465F" w:rsidP="00BA25C6">
      <w:pPr>
        <w:pStyle w:val="Listebombe"/>
      </w:pPr>
      <w:r>
        <w:t>trekke</w:t>
      </w:r>
      <w:r w:rsidRPr="00E732CD">
        <w:t xml:space="preserve"> opp de generelle rammene for den utøvende makts virksomhet gjen</w:t>
      </w:r>
      <w:r w:rsidR="00316BD4">
        <w:t>nom lovgivning, bevilgninger og andre vedtak</w:t>
      </w:r>
    </w:p>
    <w:p w14:paraId="229E2BDE" w14:textId="77777777" w:rsidR="0041465F" w:rsidRPr="00E732CD" w:rsidRDefault="0041465F" w:rsidP="00BA25C6">
      <w:pPr>
        <w:pStyle w:val="Listebombe"/>
      </w:pPr>
      <w:r w:rsidRPr="00E732CD">
        <w:t>kontroll</w:t>
      </w:r>
      <w:r w:rsidR="0013212F">
        <w:t>ere</w:t>
      </w:r>
      <w:r w:rsidRPr="00E732CD">
        <w:t xml:space="preserve"> at </w:t>
      </w:r>
      <w:r>
        <w:t>den utøvende makt</w:t>
      </w:r>
      <w:r w:rsidRPr="00E732CD">
        <w:t xml:space="preserve"> holder seg innenfor rammene</w:t>
      </w:r>
      <w:r>
        <w:t xml:space="preserve"> Stortinget har fastsatt</w:t>
      </w:r>
      <w:r w:rsidRPr="00E732CD">
        <w:t xml:space="preserve"> </w:t>
      </w:r>
    </w:p>
    <w:p w14:paraId="2905AA75" w14:textId="18A7EB38" w:rsidR="0041465F" w:rsidRPr="00E732CD" w:rsidRDefault="00D22386" w:rsidP="0041465F">
      <w:pPr>
        <w:spacing w:before="120"/>
      </w:pPr>
      <w:r>
        <w:t>Det ligger til r</w:t>
      </w:r>
      <w:r w:rsidR="0041465F" w:rsidRPr="00E732CD">
        <w:t>egjeringen</w:t>
      </w:r>
      <w:r>
        <w:t xml:space="preserve"> å</w:t>
      </w:r>
      <w:r w:rsidR="0041465F" w:rsidRPr="00E732CD">
        <w:t>:</w:t>
      </w:r>
    </w:p>
    <w:p w14:paraId="596916EE" w14:textId="7CF79038" w:rsidR="0041465F" w:rsidRPr="00E732CD" w:rsidRDefault="00D22386" w:rsidP="00BA25C6">
      <w:pPr>
        <w:pStyle w:val="Listebombe"/>
      </w:pPr>
      <w:r>
        <w:t xml:space="preserve">fremme forslag </w:t>
      </w:r>
      <w:r w:rsidR="00DD3B10">
        <w:t>til</w:t>
      </w:r>
      <w:r w:rsidR="0041465F" w:rsidRPr="00E732CD">
        <w:t xml:space="preserve"> lover og andre stortingsvedtak</w:t>
      </w:r>
    </w:p>
    <w:p w14:paraId="2FA18CCB" w14:textId="77777777" w:rsidR="0041465F" w:rsidRPr="00E732CD" w:rsidRDefault="0041465F" w:rsidP="00BA25C6">
      <w:pPr>
        <w:pStyle w:val="Listebombe"/>
      </w:pPr>
      <w:r w:rsidRPr="00E732CD">
        <w:t>følge opp lov- og stortingsvedtak</w:t>
      </w:r>
      <w:r>
        <w:t xml:space="preserve"> som Stortinget treffer</w:t>
      </w:r>
    </w:p>
    <w:p w14:paraId="63A30389" w14:textId="77777777" w:rsidR="0041465F" w:rsidRDefault="0041465F" w:rsidP="00BA25C6">
      <w:pPr>
        <w:pStyle w:val="Listebombe"/>
      </w:pPr>
      <w:r w:rsidRPr="00E732CD">
        <w:t>være gjenstand for Stortingets kontroll</w:t>
      </w:r>
    </w:p>
    <w:p w14:paraId="7FCB9D05" w14:textId="66EABF7E" w:rsidR="009A6050" w:rsidRDefault="009A6050" w:rsidP="0041465F">
      <w:pPr>
        <w:spacing w:before="120"/>
      </w:pPr>
      <w:r w:rsidRPr="00E732CD">
        <w:t xml:space="preserve">Reglene om regjeringens forslagsrett og Stortingets behandling av </w:t>
      </w:r>
      <w:r w:rsidR="008B6AE3">
        <w:t xml:space="preserve">regjeringens </w:t>
      </w:r>
      <w:r w:rsidRPr="00E732CD">
        <w:t xml:space="preserve">forslag følger av Grunnloven og konstitusjonell praksis. </w:t>
      </w:r>
      <w:r w:rsidR="008B6AE3">
        <w:t xml:space="preserve">I punkt </w:t>
      </w:r>
      <w:r w:rsidR="0041465F">
        <w:t>1</w:t>
      </w:r>
      <w:r w:rsidR="008B6AE3">
        <w:t xml:space="preserve">.2 til </w:t>
      </w:r>
      <w:r w:rsidR="0041465F">
        <w:t>1</w:t>
      </w:r>
      <w:r w:rsidR="008B6AE3">
        <w:t xml:space="preserve">.8 gis en </w:t>
      </w:r>
      <w:r w:rsidRPr="00E732CD">
        <w:t>kort oversikt over de viktigste typene forslag regjeringen fremmer</w:t>
      </w:r>
      <w:r w:rsidR="008B6AE3">
        <w:t xml:space="preserve"> for Stortinget,</w:t>
      </w:r>
      <w:r w:rsidRPr="00E732CD">
        <w:t xml:space="preserve"> og Stortingets behandling av disse. </w:t>
      </w:r>
      <w:r w:rsidR="00620996">
        <w:t xml:space="preserve">Nærmere regler </w:t>
      </w:r>
      <w:proofErr w:type="gramStart"/>
      <w:r w:rsidR="00620996">
        <w:t xml:space="preserve">for </w:t>
      </w:r>
      <w:r w:rsidRPr="00E732CD">
        <w:t xml:space="preserve"> Stortingets</w:t>
      </w:r>
      <w:proofErr w:type="gramEnd"/>
      <w:r w:rsidRPr="00E732CD">
        <w:t xml:space="preserve"> saksbehandling</w:t>
      </w:r>
      <w:r w:rsidR="00620996">
        <w:t xml:space="preserve"> er gitt i </w:t>
      </w:r>
      <w:hyperlink r:id="rId16" w:history="1">
        <w:r w:rsidRPr="00E732CD">
          <w:rPr>
            <w:rStyle w:val="Hyperkobling"/>
          </w:rPr>
          <w:t>Stortingets forretningsorden</w:t>
        </w:r>
      </w:hyperlink>
      <w:r w:rsidRPr="00E732CD">
        <w:t>.</w:t>
      </w:r>
    </w:p>
    <w:p w14:paraId="4153CB7E" w14:textId="56C13337" w:rsidR="00C478EC" w:rsidRDefault="00C478EC" w:rsidP="00C478EC">
      <w:pPr>
        <w:spacing w:before="120"/>
      </w:pPr>
      <w:r>
        <w:t>Regjeringens oppfølging av Stortingets vedtak omtales i punkt 2. Stortingets kontrollfunksjon omtales nærmere i punkt 1</w:t>
      </w:r>
      <w:r w:rsidR="00620996">
        <w:t>6</w:t>
      </w:r>
      <w:r>
        <w:t xml:space="preserve">. </w:t>
      </w:r>
    </w:p>
    <w:p w14:paraId="46B27238" w14:textId="77777777" w:rsidR="000000CC" w:rsidRPr="00E732CD" w:rsidRDefault="00953E79" w:rsidP="00755245">
      <w:pPr>
        <w:pStyle w:val="Overskrift2"/>
      </w:pPr>
      <w:bookmarkStart w:id="43" w:name="_Toc238033136"/>
      <w:r w:rsidRPr="0001338B">
        <w:t>L</w:t>
      </w:r>
      <w:r w:rsidR="000000CC" w:rsidRPr="0001338B">
        <w:t>ovforslag</w:t>
      </w:r>
      <w:bookmarkEnd w:id="43"/>
    </w:p>
    <w:p w14:paraId="46D4B931" w14:textId="77777777" w:rsidR="00F82B0E" w:rsidRPr="00E732CD" w:rsidRDefault="000000CC" w:rsidP="000000CC">
      <w:r w:rsidRPr="00E732CD">
        <w:t xml:space="preserve">Det følger av </w:t>
      </w:r>
      <w:hyperlink r:id="rId17" w:history="1">
        <w:r w:rsidRPr="00E732CD">
          <w:rPr>
            <w:rStyle w:val="Hyperkobling"/>
          </w:rPr>
          <w:t>Grunnloven § 76 første ledd</w:t>
        </w:r>
      </w:hyperlink>
      <w:r w:rsidRPr="00E732CD">
        <w:t xml:space="preserve"> at retten til å fore</w:t>
      </w:r>
      <w:r w:rsidR="00F82B0E" w:rsidRPr="00E732CD">
        <w:t>slå</w:t>
      </w:r>
      <w:r w:rsidRPr="00E732CD">
        <w:t xml:space="preserve"> lover ligger hos stortingsrepresentantene eller regjeringen ved en statsråd. </w:t>
      </w:r>
    </w:p>
    <w:p w14:paraId="69D16763" w14:textId="77777777" w:rsidR="00300253" w:rsidRDefault="008B6AE3" w:rsidP="000000CC">
      <w:r w:rsidRPr="00E732CD">
        <w:t>Lovforslag fremsatt av stortingsrepresentanter kalles representantforslag</w:t>
      </w:r>
      <w:r w:rsidR="00765EA0">
        <w:t xml:space="preserve"> L eller representantforslag LS</w:t>
      </w:r>
      <w:r w:rsidR="004F2B83">
        <w:t>, se punkt 1.9.</w:t>
      </w:r>
    </w:p>
    <w:p w14:paraId="217831F5" w14:textId="77777777" w:rsidR="000000CC" w:rsidRPr="00E732CD" w:rsidRDefault="000000CC" w:rsidP="000000CC">
      <w:r w:rsidRPr="00E732CD">
        <w:t xml:space="preserve">I praksis blir de fleste </w:t>
      </w:r>
      <w:r w:rsidR="008B6AE3">
        <w:t>lovforslag</w:t>
      </w:r>
      <w:r w:rsidRPr="00E732CD">
        <w:t xml:space="preserve"> forberedt av regjeringen. </w:t>
      </w:r>
      <w:r w:rsidR="00AE043C">
        <w:t xml:space="preserve">Forslaget fremmes av </w:t>
      </w:r>
      <w:r w:rsidR="008E1C73">
        <w:t xml:space="preserve">Kongen i statsråd </w:t>
      </w:r>
      <w:r w:rsidRPr="00E732CD">
        <w:t xml:space="preserve">for Stortinget </w:t>
      </w:r>
      <w:r w:rsidR="00AE043C">
        <w:t>gjennom en proposisjon</w:t>
      </w:r>
      <w:r w:rsidRPr="00E732CD">
        <w:t xml:space="preserve"> med forslag til lovvedtak. Disse dokumentene har betegnelsen </w:t>
      </w:r>
      <w:proofErr w:type="spellStart"/>
      <w:r w:rsidRPr="00E732CD">
        <w:t>Prop</w:t>
      </w:r>
      <w:proofErr w:type="spellEnd"/>
      <w:r w:rsidRPr="00E732CD">
        <w:t xml:space="preserve">. L (proposisjon med forslag til lovvedtak) eller </w:t>
      </w:r>
      <w:proofErr w:type="spellStart"/>
      <w:r w:rsidRPr="00E732CD">
        <w:t>Prop</w:t>
      </w:r>
      <w:proofErr w:type="spellEnd"/>
      <w:r w:rsidRPr="00E732CD">
        <w:t>. LS (proposisjon med forslag til lovvedtak</w:t>
      </w:r>
      <w:r w:rsidR="00F82B0E" w:rsidRPr="00E732CD">
        <w:t xml:space="preserve"> og stortingsvedtak).</w:t>
      </w:r>
      <w:r w:rsidR="004E29B7">
        <w:t xml:space="preserve"> Veilederen</w:t>
      </w:r>
      <w:r w:rsidR="00F82B0E" w:rsidRPr="00E732CD">
        <w:t xml:space="preserve"> </w:t>
      </w:r>
      <w:hyperlink r:id="rId18" w:history="1">
        <w:proofErr w:type="spellStart"/>
        <w:r w:rsidR="00F82B0E" w:rsidRPr="00E732CD">
          <w:rPr>
            <w:rStyle w:val="Hyperkobling"/>
            <w:i/>
          </w:rPr>
          <w:t>Lovteknikk</w:t>
        </w:r>
        <w:proofErr w:type="spellEnd"/>
        <w:r w:rsidR="00F82B0E" w:rsidRPr="00E732CD">
          <w:rPr>
            <w:rStyle w:val="Hyperkobling"/>
            <w:i/>
          </w:rPr>
          <w:t xml:space="preserve"> og lovforberedelse</w:t>
        </w:r>
      </w:hyperlink>
      <w:r w:rsidR="004E29B7">
        <w:t xml:space="preserve">, utarbeidet av Justis- og beredskapsdepartementet, </w:t>
      </w:r>
      <w:r w:rsidR="00101D05">
        <w:t>inneholder råd om hvordan en lov</w:t>
      </w:r>
      <w:r w:rsidR="008B6AE3">
        <w:t>proposisjon</w:t>
      </w:r>
      <w:r w:rsidRPr="00E732CD">
        <w:t xml:space="preserve"> </w:t>
      </w:r>
      <w:r w:rsidR="00CB4962">
        <w:t xml:space="preserve">kan </w:t>
      </w:r>
      <w:r w:rsidRPr="00E732CD">
        <w:t>bygges opp.</w:t>
      </w:r>
      <w:r w:rsidR="005D0A09">
        <w:t xml:space="preserve"> Retningslinjen</w:t>
      </w:r>
      <w:r w:rsidR="004A7661">
        <w:t>e</w:t>
      </w:r>
      <w:r w:rsidR="005D0A09">
        <w:t xml:space="preserve"> </w:t>
      </w:r>
      <w:hyperlink r:id="rId19" w:history="1">
        <w:r w:rsidR="005D0A09" w:rsidRPr="005D0A09">
          <w:rPr>
            <w:rStyle w:val="Hyperkobling"/>
            <w:i/>
          </w:rPr>
          <w:t>Om</w:t>
        </w:r>
        <w:r w:rsidR="00F90417">
          <w:rPr>
            <w:rStyle w:val="Hyperkobling"/>
            <w:i/>
          </w:rPr>
          <w:t xml:space="preserve"> Kongen i</w:t>
        </w:r>
        <w:r w:rsidR="005D0A09" w:rsidRPr="005D0A09">
          <w:rPr>
            <w:rStyle w:val="Hyperkobling"/>
            <w:i/>
          </w:rPr>
          <w:t xml:space="preserve"> statsråd</w:t>
        </w:r>
      </w:hyperlink>
      <w:r w:rsidR="005D0A09">
        <w:rPr>
          <w:i/>
        </w:rPr>
        <w:t xml:space="preserve"> </w:t>
      </w:r>
      <w:r w:rsidR="005D0A09">
        <w:t>omtaler behandlingen av proposisjoner i statsråd.</w:t>
      </w:r>
    </w:p>
    <w:p w14:paraId="1B215A8C" w14:textId="71FA2028" w:rsidR="00D92DCA" w:rsidRDefault="000000CC" w:rsidP="00D92DCA">
      <w:r w:rsidRPr="00E732CD">
        <w:t>Proposisjonen o</w:t>
      </w:r>
      <w:r w:rsidR="002E6BD1" w:rsidRPr="00E732CD">
        <w:t xml:space="preserve">verbringes Stortinget ved at en </w:t>
      </w:r>
      <w:r w:rsidR="002E6BD1" w:rsidRPr="008E1C73">
        <w:t xml:space="preserve">statsråd </w:t>
      </w:r>
      <w:r w:rsidR="008E1C73" w:rsidRPr="008E1C73">
        <w:t>som ellers er til stede i Stortinget den dagen</w:t>
      </w:r>
      <w:r w:rsidR="00D42324">
        <w:t>,</w:t>
      </w:r>
      <w:r w:rsidR="008E1C73" w:rsidRPr="00E732CD">
        <w:t xml:space="preserve"> </w:t>
      </w:r>
      <w:r w:rsidRPr="00E732CD">
        <w:t xml:space="preserve">leser opp proposisjonens fulle </w:t>
      </w:r>
      <w:r w:rsidR="00F246C3" w:rsidRPr="00E732CD">
        <w:t>tittel</w:t>
      </w:r>
      <w:r w:rsidR="00CB4962">
        <w:t xml:space="preserve">. Dette skjer innledningsvis eller </w:t>
      </w:r>
      <w:r w:rsidR="00FB1D4C">
        <w:t xml:space="preserve">mot </w:t>
      </w:r>
      <w:r w:rsidR="008E1C73">
        <w:t xml:space="preserve">slutten </w:t>
      </w:r>
      <w:r w:rsidRPr="00E732CD">
        <w:t>av et stortingsmøte</w:t>
      </w:r>
      <w:r w:rsidR="00CB4962">
        <w:t>,</w:t>
      </w:r>
      <w:r w:rsidRPr="00E732CD">
        <w:t xml:space="preserve"> og </w:t>
      </w:r>
      <w:r w:rsidR="00CB4962">
        <w:t xml:space="preserve">statsråden </w:t>
      </w:r>
      <w:r w:rsidRPr="00E732CD">
        <w:t xml:space="preserve">overleverer </w:t>
      </w:r>
      <w:r w:rsidR="00CB4962">
        <w:t>proposisjonen</w:t>
      </w:r>
      <w:r w:rsidRPr="00E732CD">
        <w:t xml:space="preserve"> </w:t>
      </w:r>
      <w:r w:rsidR="008B6AE3" w:rsidRPr="00E732CD">
        <w:t xml:space="preserve">fysisk </w:t>
      </w:r>
      <w:r w:rsidRPr="00E732CD">
        <w:t xml:space="preserve">til </w:t>
      </w:r>
      <w:r w:rsidR="00FB1D4C">
        <w:t>stortingspresidenten</w:t>
      </w:r>
      <w:r w:rsidR="00D92DCA">
        <w:t xml:space="preserve">. Se </w:t>
      </w:r>
      <w:hyperlink r:id="rId20" w:history="1">
        <w:r w:rsidR="00D92DCA" w:rsidRPr="00895795">
          <w:rPr>
            <w:rStyle w:val="Hyperkobling"/>
          </w:rPr>
          <w:t>Stortingets forretningsorden § 38</w:t>
        </w:r>
      </w:hyperlink>
      <w:r w:rsidR="00D92DCA">
        <w:t xml:space="preserve"> om prosedyren ved overbringelse av proposisjoner</w:t>
      </w:r>
      <w:r w:rsidRPr="00E732CD">
        <w:t xml:space="preserve">. </w:t>
      </w:r>
    </w:p>
    <w:p w14:paraId="699B7ED4" w14:textId="4CD6BB24" w:rsidR="00DA10DD" w:rsidRDefault="00D22386" w:rsidP="00D92DCA">
      <w:r>
        <w:lastRenderedPageBreak/>
        <w:t>R</w:t>
      </w:r>
      <w:r w:rsidR="00D92DCA">
        <w:t>egjeringens opplysningsplikt</w:t>
      </w:r>
      <w:r w:rsidR="00BC6DF1">
        <w:t xml:space="preserve"> </w:t>
      </w:r>
      <w:r>
        <w:t xml:space="preserve">skal </w:t>
      </w:r>
      <w:r w:rsidR="00D92DCA">
        <w:t xml:space="preserve">være oppfylt så snart en proposisjon har passert statsråd og er kommet fram til Stortinget. </w:t>
      </w:r>
      <w:r>
        <w:t xml:space="preserve">Det er ikke avgjørende om proposisjonen er formelt overbrakt eller referert for Stortinget. </w:t>
      </w:r>
      <w:r w:rsidR="00031926">
        <w:t>Se nærmere om opplysningsplikten i kap</w:t>
      </w:r>
      <w:r w:rsidR="006B6339">
        <w:t>ittel</w:t>
      </w:r>
      <w:r w:rsidR="00031926">
        <w:t xml:space="preserve"> 9</w:t>
      </w:r>
      <w:r w:rsidR="00D92DCA">
        <w:t>.</w:t>
      </w:r>
    </w:p>
    <w:p w14:paraId="0D5D8048" w14:textId="2036D25A" w:rsidR="00A25930" w:rsidRDefault="00A25930" w:rsidP="00D92DCA">
      <w:r>
        <w:t>Før en pr</w:t>
      </w:r>
      <w:r w:rsidR="00EE6864">
        <w:t>o</w:t>
      </w:r>
      <w:r>
        <w:t xml:space="preserve">posisjon formelt er overbrakt til Stortinget, kan den trekkes ved kongelig resolusjon, se </w:t>
      </w:r>
      <w:proofErr w:type="spellStart"/>
      <w:r>
        <w:t>Innst</w:t>
      </w:r>
      <w:proofErr w:type="spellEnd"/>
      <w:r>
        <w:t>. S. nr. 168 (1998</w:t>
      </w:r>
      <w:r w:rsidR="006F7F3B">
        <w:t>–</w:t>
      </w:r>
      <w:r>
        <w:t>99). Etter at proposisjonen er overbrakt</w:t>
      </w:r>
      <w:r w:rsidR="00EE6864">
        <w:t>,</w:t>
      </w:r>
      <w:r>
        <w:t xml:space="preserve"> må den trekkes ved en egen melding (trekkmelding). Tittelen på en slik melding skal være «Tilbaketrekking av …» etterfulgt av full tittel på proposisjonen som trekkes. Dersom en proposisjon skal justeres eller suppleres</w:t>
      </w:r>
      <w:r w:rsidR="00EE6864">
        <w:t>,</w:t>
      </w:r>
      <w:r>
        <w:t xml:space="preserve"> gjøres det ved en </w:t>
      </w:r>
      <w:r w:rsidR="009C2C03">
        <w:t xml:space="preserve">tilleggsmelding eller </w:t>
      </w:r>
      <w:r>
        <w:t xml:space="preserve">tilleggsproposisjon. Tittelen innledes med å angi at </w:t>
      </w:r>
      <w:r w:rsidR="009C2C03">
        <w:t>det</w:t>
      </w:r>
      <w:r>
        <w:t xml:space="preserve"> et tillegg til en </w:t>
      </w:r>
      <w:r w:rsidR="00EE6864">
        <w:t>tidligere</w:t>
      </w:r>
      <w:r>
        <w:t xml:space="preserve"> proposisjon.</w:t>
      </w:r>
      <w:r w:rsidR="00FF2B5C">
        <w:t xml:space="preserve"> </w:t>
      </w:r>
      <w:r>
        <w:t>Se mer om</w:t>
      </w:r>
      <w:r w:rsidR="009C2C03">
        <w:t xml:space="preserve"> tilleggsmeldinger og</w:t>
      </w:r>
      <w:r>
        <w:t xml:space="preserve"> tilleggsproposisjoner i punkt 1</w:t>
      </w:r>
      <w:r w:rsidR="006F7F3B">
        <w:t>1</w:t>
      </w:r>
      <w:r>
        <w:t>.3</w:t>
      </w:r>
      <w:r w:rsidR="009C2C03">
        <w:t xml:space="preserve"> og 1</w:t>
      </w:r>
      <w:r w:rsidR="006F7F3B">
        <w:t>2</w:t>
      </w:r>
      <w:r w:rsidR="009C2C03">
        <w:t>.2</w:t>
      </w:r>
      <w:r>
        <w:t xml:space="preserve">.  </w:t>
      </w:r>
    </w:p>
    <w:p w14:paraId="570F07E5" w14:textId="2590E524" w:rsidR="00585A30" w:rsidRDefault="00F42295" w:rsidP="00747106">
      <w:r>
        <w:t>S</w:t>
      </w:r>
      <w:r w:rsidR="00262858">
        <w:t xml:space="preserve">tortinget </w:t>
      </w:r>
      <w:r>
        <w:t>a</w:t>
      </w:r>
      <w:r w:rsidR="00262858">
        <w:t>v</w:t>
      </w:r>
      <w:r>
        <w:t>bryter sine forhandlinger</w:t>
      </w:r>
      <w:r w:rsidR="00262858">
        <w:t xml:space="preserve"> for sommeren</w:t>
      </w:r>
      <w:r>
        <w:t xml:space="preserve"> </w:t>
      </w:r>
      <w:r w:rsidR="009F15F4">
        <w:t>senest tredje fredag i</w:t>
      </w:r>
      <w:r>
        <w:t xml:space="preserve"> juni. </w:t>
      </w:r>
      <w:r w:rsidR="00262858">
        <w:t xml:space="preserve">Skal en være sikker på at Stortinget rekker å behandle en </w:t>
      </w:r>
      <w:r>
        <w:t>proposisjon før Stortinget avbry</w:t>
      </w:r>
      <w:r w:rsidR="00262858">
        <w:t>ter forhandlingene, må proposisjonen</w:t>
      </w:r>
      <w:r w:rsidR="00DA10DD">
        <w:t xml:space="preserve"> som hovedregel</w:t>
      </w:r>
      <w:r w:rsidR="00262858">
        <w:t xml:space="preserve"> fremmes </w:t>
      </w:r>
      <w:r w:rsidR="00BA750C">
        <w:t>innen 31. mars</w:t>
      </w:r>
      <w:r>
        <w:t>,</w:t>
      </w:r>
      <w:r w:rsidR="00262858">
        <w:t xml:space="preserve"> </w:t>
      </w:r>
      <w:r w:rsidR="006B6339">
        <w:t>se</w:t>
      </w:r>
      <w:r w:rsidR="00DA10DD">
        <w:t xml:space="preserve"> </w:t>
      </w:r>
      <w:hyperlink r:id="rId21" w:history="1">
        <w:r w:rsidR="00DA10DD" w:rsidRPr="00895795">
          <w:rPr>
            <w:rStyle w:val="Hyperkobling"/>
          </w:rPr>
          <w:t>Sto</w:t>
        </w:r>
        <w:r w:rsidR="006B6339" w:rsidRPr="00895795">
          <w:rPr>
            <w:rStyle w:val="Hyperkobling"/>
          </w:rPr>
          <w:t>r</w:t>
        </w:r>
        <w:r w:rsidR="00DA10DD" w:rsidRPr="00895795">
          <w:rPr>
            <w:rStyle w:val="Hyperkobling"/>
          </w:rPr>
          <w:t xml:space="preserve">tingets forretningsorden </w:t>
        </w:r>
        <w:r w:rsidR="00747106" w:rsidRPr="00895795">
          <w:rPr>
            <w:rStyle w:val="Hyperkobling"/>
          </w:rPr>
          <w:t>§</w:t>
        </w:r>
        <w:r w:rsidR="00DA10DD" w:rsidRPr="00895795">
          <w:rPr>
            <w:rStyle w:val="Hyperkobling"/>
          </w:rPr>
          <w:t xml:space="preserve"> 47 tredje ledd</w:t>
        </w:r>
      </w:hyperlink>
      <w:r>
        <w:t>.</w:t>
      </w:r>
      <w:r w:rsidR="00DA10DD">
        <w:t xml:space="preserve"> Fristen er ikke til hinder for at saker legges frem senere, men en risikerer </w:t>
      </w:r>
      <w:r w:rsidR="00652376">
        <w:t>da</w:t>
      </w:r>
      <w:r w:rsidR="00DA10DD">
        <w:t xml:space="preserve"> at saken bli liggende til neste sesjon. </w:t>
      </w:r>
      <w:r w:rsidR="006B6339">
        <w:t>E</w:t>
      </w:r>
      <w:r w:rsidR="00DA10DD">
        <w:t xml:space="preserve">n statsråd </w:t>
      </w:r>
      <w:r w:rsidR="006B6339">
        <w:t xml:space="preserve">kan </w:t>
      </w:r>
      <w:r w:rsidR="00DA10DD">
        <w:t>søke Stortingets presidentskap om unntak fra fristen</w:t>
      </w:r>
      <w:r w:rsidR="006B6339">
        <w:t xml:space="preserve">, se </w:t>
      </w:r>
      <w:hyperlink r:id="rId22" w:history="1">
        <w:r w:rsidR="006B6339" w:rsidRPr="00895795">
          <w:rPr>
            <w:rStyle w:val="Hyperkobling"/>
          </w:rPr>
          <w:t>Stortingets forretningsorden §</w:t>
        </w:r>
        <w:r w:rsidR="00FB1D4C" w:rsidRPr="00895795">
          <w:rPr>
            <w:rStyle w:val="Hyperkobling"/>
          </w:rPr>
          <w:t> </w:t>
        </w:r>
        <w:r w:rsidR="006B6339" w:rsidRPr="00895795">
          <w:rPr>
            <w:rStyle w:val="Hyperkobling"/>
          </w:rPr>
          <w:t>47 tredje ledd femte punk</w:t>
        </w:r>
        <w:r w:rsidR="00EE6864" w:rsidRPr="00895795">
          <w:rPr>
            <w:rStyle w:val="Hyperkobling"/>
          </w:rPr>
          <w:t>t</w:t>
        </w:r>
        <w:r w:rsidR="006B6339" w:rsidRPr="00895795">
          <w:rPr>
            <w:rStyle w:val="Hyperkobling"/>
          </w:rPr>
          <w:t>um</w:t>
        </w:r>
      </w:hyperlink>
      <w:r w:rsidR="00DA10DD">
        <w:t>. Dersom Stortinget innvilger søknaden</w:t>
      </w:r>
      <w:r w:rsidR="00EE6864">
        <w:t>,</w:t>
      </w:r>
      <w:r w:rsidR="00DA10DD">
        <w:t xml:space="preserve"> kan det påregnes at saken behandles før Stortinget avbryter sine forhandlinger i juni.</w:t>
      </w:r>
      <w:r w:rsidR="00585A30">
        <w:t xml:space="preserve"> </w:t>
      </w:r>
      <w:r w:rsidR="005B33D3">
        <w:t xml:space="preserve">Saker Stortinget ikke ferdigbehandler før forhandlingene </w:t>
      </w:r>
      <w:r w:rsidR="00652376">
        <w:t xml:space="preserve">avbrytes </w:t>
      </w:r>
      <w:r w:rsidR="005B33D3">
        <w:t xml:space="preserve">i juni, tas til behandling i neste sesjon uten at de fremsettes på nytt. </w:t>
      </w:r>
    </w:p>
    <w:p w14:paraId="50162FF1" w14:textId="442E04AC" w:rsidR="000404D1" w:rsidRDefault="00652376" w:rsidP="00747106">
      <w:r>
        <w:t>Saker som ikke er</w:t>
      </w:r>
      <w:r w:rsidR="005B33D3">
        <w:t xml:space="preserve"> ferdigbehandlet når Stortinget avbryter forhandlingene</w:t>
      </w:r>
      <w:r w:rsidR="00EE6864">
        <w:t xml:space="preserve"> </w:t>
      </w:r>
      <w:r w:rsidR="005B33D3">
        <w:t>i juni i et valgår, kan tas til behandling i det nye Stortinget</w:t>
      </w:r>
      <w:r>
        <w:t xml:space="preserve"> dersom presidentskapet fremmer forslag om det</w:t>
      </w:r>
      <w:r w:rsidR="005B33D3">
        <w:t xml:space="preserve">, se </w:t>
      </w:r>
      <w:hyperlink r:id="rId23" w:history="1">
        <w:r w:rsidR="005B33D3" w:rsidRPr="00895795">
          <w:rPr>
            <w:rStyle w:val="Hyperkobling"/>
          </w:rPr>
          <w:t>Stortingets forretningsorden §</w:t>
        </w:r>
        <w:r w:rsidR="00FB1D4C" w:rsidRPr="00895795">
          <w:rPr>
            <w:rStyle w:val="Hyperkobling"/>
          </w:rPr>
          <w:t> </w:t>
        </w:r>
        <w:r w:rsidR="005B33D3" w:rsidRPr="00895795">
          <w:rPr>
            <w:rStyle w:val="Hyperkobling"/>
          </w:rPr>
          <w:t>48</w:t>
        </w:r>
      </w:hyperlink>
      <w:r w:rsidR="005B33D3">
        <w:t xml:space="preserve">. </w:t>
      </w:r>
      <w:r>
        <w:t>Presidentskapet skal først innhente uttalelse fra regjeringen.</w:t>
      </w:r>
      <w:r w:rsidR="00A95D0B">
        <w:t xml:space="preserve"> </w:t>
      </w:r>
      <w:r w:rsidR="005B33D3">
        <w:t xml:space="preserve">Statsministerens kontor innhenter forslag fra </w:t>
      </w:r>
      <w:r w:rsidR="00EE6864">
        <w:t>departementene</w:t>
      </w:r>
      <w:r w:rsidR="005B33D3">
        <w:t xml:space="preserve"> </w:t>
      </w:r>
      <w:r w:rsidR="00A95D0B">
        <w:t xml:space="preserve">om </w:t>
      </w:r>
      <w:r w:rsidR="005B33D3">
        <w:t>hvilke proposisjoner som bør behandles</w:t>
      </w:r>
      <w:r w:rsidR="00A95D0B">
        <w:t>, og meddeler regjeringens syn til</w:t>
      </w:r>
      <w:r w:rsidR="005B33D3" w:rsidRPr="005B33D3">
        <w:t xml:space="preserve"> Stortingets presidentskap </w:t>
      </w:r>
      <w:r w:rsidR="00A95D0B">
        <w:t>gjennom</w:t>
      </w:r>
      <w:r w:rsidR="005B33D3" w:rsidRPr="005B33D3">
        <w:t xml:space="preserve"> brev med en vedlagt liste. </w:t>
      </w:r>
      <w:r w:rsidR="0031684A">
        <w:t>Ønsker regjeringen å gjøre endringer i en proposisjon eller melding fremsatt i forrige valgperiode, gjøres det gjennom en tilleggsproposisjon eller en tilleggsmelding.</w:t>
      </w:r>
      <w:r w:rsidR="00353DD3">
        <w:t xml:space="preserve"> </w:t>
      </w:r>
    </w:p>
    <w:p w14:paraId="2AFF2F7C" w14:textId="2784DF21" w:rsidR="00A95D0B" w:rsidRDefault="00A95D0B" w:rsidP="00747106">
      <w:r>
        <w:t>Saker som er overbragt</w:t>
      </w:r>
      <w:r w:rsidR="003E743D">
        <w:t xml:space="preserve"> Stortinget av en tidligere regjering i samme valgperiode</w:t>
      </w:r>
      <w:r>
        <w:t xml:space="preserve">, </w:t>
      </w:r>
      <w:r w:rsidR="003E743D">
        <w:t xml:space="preserve">f.eks. i perioden mellom et stortingsvalg og utnevning av ny regjering, </w:t>
      </w:r>
      <w:r>
        <w:t xml:space="preserve">må trekkes </w:t>
      </w:r>
      <w:r w:rsidR="003E743D">
        <w:t>gjennom en</w:t>
      </w:r>
      <w:r>
        <w:t xml:space="preserve"> trekkmelding</w:t>
      </w:r>
      <w:r w:rsidR="003E743D">
        <w:t xml:space="preserve"> dersom den nye regjeringen ikke ønsker at saken behandles</w:t>
      </w:r>
      <w:r>
        <w:t xml:space="preserve">, se </w:t>
      </w:r>
      <w:proofErr w:type="spellStart"/>
      <w:r w:rsidRPr="00A95D0B">
        <w:t>Innst</w:t>
      </w:r>
      <w:proofErr w:type="spellEnd"/>
      <w:r w:rsidRPr="00A95D0B">
        <w:t>. 93 S (2013–2014).</w:t>
      </w:r>
    </w:p>
    <w:p w14:paraId="2B66F617" w14:textId="7212F399" w:rsidR="009A0524" w:rsidRDefault="00747106" w:rsidP="000000CC">
      <w:r>
        <w:t xml:space="preserve">Regjeringen kan fremme proposisjoner også etter at Stortinget har avbrutt forhandlingene for sommeren. </w:t>
      </w:r>
      <w:r w:rsidR="000F7599">
        <w:t xml:space="preserve">Proposisjonen </w:t>
      </w:r>
      <w:r>
        <w:t>nummereres i inneværende stortingssesjon og blir formelt overbrakt i et møte før Stortinget avslutter sine forhandlinger i september.</w:t>
      </w:r>
      <w:r w:rsidR="005B33D3">
        <w:t xml:space="preserve"> </w:t>
      </w:r>
      <w:r>
        <w:t xml:space="preserve">I valgår overbringes proposisjoner som er fremmet etter at Stortinget har avbrutt forhandlingene, i møte etter at det nye Stortinget er åpnet. De nummereres likevel fortløpende i den gamle sesjonsrekken utover </w:t>
      </w:r>
      <w:r w:rsidR="009023E3">
        <w:t xml:space="preserve">sommeren. </w:t>
      </w:r>
    </w:p>
    <w:p w14:paraId="27FBABB2" w14:textId="471D586F" w:rsidR="000000CC" w:rsidRPr="00E732CD" w:rsidRDefault="009023E3" w:rsidP="000000CC">
      <w:r>
        <w:t>Presidentskapet</w:t>
      </w:r>
      <w:r w:rsidR="00D92DCA">
        <w:t xml:space="preserve"> avgjør hvordan en proposisjon skal behandles videre. Se </w:t>
      </w:r>
      <w:hyperlink r:id="rId24" w:history="1">
        <w:r w:rsidR="00D92DCA" w:rsidRPr="00266B42">
          <w:rPr>
            <w:rStyle w:val="Hyperkobling"/>
          </w:rPr>
          <w:t>Stortingets forretningsorden §</w:t>
        </w:r>
        <w:r w:rsidR="00EE6864">
          <w:rPr>
            <w:rStyle w:val="Hyperkobling"/>
          </w:rPr>
          <w:t> </w:t>
        </w:r>
        <w:r w:rsidR="00D92DCA" w:rsidRPr="00266B42">
          <w:rPr>
            <w:rStyle w:val="Hyperkobling"/>
          </w:rPr>
          <w:t>39</w:t>
        </w:r>
      </w:hyperlink>
      <w:r w:rsidR="00D92DCA">
        <w:t xml:space="preserve"> for de alternative måtene et lovforslag kan bli behandlet på i Stortinget. N</w:t>
      </w:r>
      <w:r w:rsidR="000000CC" w:rsidRPr="00E732CD">
        <w:t xml:space="preserve">ormalt </w:t>
      </w:r>
      <w:r w:rsidR="00D92DCA">
        <w:t xml:space="preserve">blir proposisjonen </w:t>
      </w:r>
      <w:r w:rsidR="000000CC" w:rsidRPr="00E732CD">
        <w:t xml:space="preserve">vedtatt oversendt </w:t>
      </w:r>
      <w:r w:rsidR="00260D3E" w:rsidRPr="00E732CD">
        <w:t>til en av Stortingets fagkomiteer for</w:t>
      </w:r>
      <w:r w:rsidR="000000CC" w:rsidRPr="00E732CD">
        <w:t xml:space="preserve"> behandling.</w:t>
      </w:r>
      <w:r w:rsidR="00266B42">
        <w:t xml:space="preserve"> </w:t>
      </w:r>
      <w:r w:rsidR="000000CC" w:rsidRPr="00E732CD">
        <w:lastRenderedPageBreak/>
        <w:t xml:space="preserve">Fagkomiteen </w:t>
      </w:r>
      <w:r w:rsidR="00266B42">
        <w:t>velger</w:t>
      </w:r>
      <w:r w:rsidR="000000CC" w:rsidRPr="00E732CD">
        <w:t xml:space="preserve"> en saksordfører som på komiteens vegne skal forberede saken. Under behandlingen </w:t>
      </w:r>
      <w:r w:rsidR="00E13D53" w:rsidRPr="00E732CD">
        <w:t xml:space="preserve">av saken </w:t>
      </w:r>
      <w:r w:rsidR="000000CC" w:rsidRPr="00E732CD">
        <w:t>kan fagkomiteen innhente supplerende opplysninger fra departementet</w:t>
      </w:r>
      <w:r w:rsidR="00FB1D4C">
        <w:t>, se</w:t>
      </w:r>
      <w:r w:rsidR="004E29B7">
        <w:t xml:space="preserve"> punkt </w:t>
      </w:r>
      <w:r w:rsidR="002D3DB1">
        <w:t>1</w:t>
      </w:r>
      <w:r w:rsidR="006F7F3B">
        <w:t>1</w:t>
      </w:r>
      <w:r w:rsidR="002D3DB1">
        <w:t>.4</w:t>
      </w:r>
      <w:r w:rsidR="00FB1D4C">
        <w:t>,</w:t>
      </w:r>
      <w:r w:rsidR="000000CC" w:rsidRPr="00E732CD">
        <w:t xml:space="preserve"> eller holde høringer</w:t>
      </w:r>
      <w:r w:rsidR="00FB1D4C">
        <w:t>, se</w:t>
      </w:r>
      <w:r w:rsidR="004E29B7">
        <w:t xml:space="preserve"> pun</w:t>
      </w:r>
      <w:r w:rsidR="002D3DB1">
        <w:t>kt 6</w:t>
      </w:r>
      <w:r w:rsidR="004E29B7">
        <w:t>.4</w:t>
      </w:r>
      <w:r w:rsidR="000000CC" w:rsidRPr="00E732CD">
        <w:t xml:space="preserve">. </w:t>
      </w:r>
      <w:r w:rsidR="00E13D53" w:rsidRPr="00E732CD">
        <w:t>K</w:t>
      </w:r>
      <w:r w:rsidR="00615409">
        <w:t>omiteen gir</w:t>
      </w:r>
      <w:r w:rsidR="000000CC" w:rsidRPr="00E732CD">
        <w:t xml:space="preserve"> tilråding til Stortinget i form av en komit</w:t>
      </w:r>
      <w:r w:rsidR="001F70FA">
        <w:t>é</w:t>
      </w:r>
      <w:r w:rsidR="000000CC" w:rsidRPr="00E732CD">
        <w:t>innstilling</w:t>
      </w:r>
      <w:r w:rsidR="00373ACA">
        <w:t xml:space="preserve"> (</w:t>
      </w:r>
      <w:proofErr w:type="spellStart"/>
      <w:r w:rsidR="000000CC" w:rsidRPr="00E732CD">
        <w:t>Inn</w:t>
      </w:r>
      <w:r w:rsidR="00E13D53" w:rsidRPr="00E732CD">
        <w:t>st</w:t>
      </w:r>
      <w:proofErr w:type="spellEnd"/>
      <w:r w:rsidR="00E13D53" w:rsidRPr="00E732CD">
        <w:t>. L</w:t>
      </w:r>
      <w:r w:rsidR="000000CC" w:rsidRPr="00E732CD">
        <w:t>.</w:t>
      </w:r>
      <w:r w:rsidR="00373ACA">
        <w:t>).</w:t>
      </w:r>
      <w:r w:rsidR="00266B42" w:rsidRPr="00E732CD">
        <w:t xml:space="preserve"> </w:t>
      </w:r>
      <w:r w:rsidR="00266B42">
        <w:t xml:space="preserve">Dersom det er fremmet en </w:t>
      </w:r>
      <w:proofErr w:type="spellStart"/>
      <w:r w:rsidR="00266B42">
        <w:t>Prop</w:t>
      </w:r>
      <w:proofErr w:type="spellEnd"/>
      <w:r w:rsidR="00266B42">
        <w:t xml:space="preserve">. LS, avgir komiteen en separat </w:t>
      </w:r>
      <w:proofErr w:type="spellStart"/>
      <w:r w:rsidR="00266B42">
        <w:t>Innst</w:t>
      </w:r>
      <w:proofErr w:type="spellEnd"/>
      <w:r w:rsidR="00266B42">
        <w:t xml:space="preserve">. L og en separat </w:t>
      </w:r>
      <w:proofErr w:type="spellStart"/>
      <w:r w:rsidR="00266B42">
        <w:t>Innst</w:t>
      </w:r>
      <w:proofErr w:type="spellEnd"/>
      <w:r w:rsidR="00266B42">
        <w:t>. S.</w:t>
      </w:r>
    </w:p>
    <w:p w14:paraId="7CF68F3F" w14:textId="77777777" w:rsidR="000000CC" w:rsidRPr="00E732CD" w:rsidRDefault="000000CC" w:rsidP="000000CC">
      <w:r w:rsidRPr="00E732CD">
        <w:t xml:space="preserve">Innstillingen fra komiteen behandles </w:t>
      </w:r>
      <w:r w:rsidR="006373AD">
        <w:t>av</w:t>
      </w:r>
      <w:r w:rsidRPr="00E732CD">
        <w:t xml:space="preserve"> Stortinget</w:t>
      </w:r>
      <w:r w:rsidR="00F246C3" w:rsidRPr="00E732CD">
        <w:t xml:space="preserve"> i plenum</w:t>
      </w:r>
      <w:r w:rsidRPr="00E732CD">
        <w:t xml:space="preserve">. Hovedregelen er at en innstilling </w:t>
      </w:r>
      <w:r w:rsidR="00D42324">
        <w:t xml:space="preserve">først </w:t>
      </w:r>
      <w:r w:rsidRPr="00E732CD">
        <w:t>kan tas opp til behandling 48 timer etter at den ble gjort tilgjengelig for representantene, og at lovsaken skal behandles</w:t>
      </w:r>
      <w:r w:rsidR="00CB4962">
        <w:t xml:space="preserve"> av Stortinget</w:t>
      </w:r>
      <w:r w:rsidRPr="00E732CD">
        <w:t xml:space="preserve"> i </w:t>
      </w:r>
      <w:r w:rsidR="00DB3C3D">
        <w:t>to omganger med minst 72 timers</w:t>
      </w:r>
      <w:r w:rsidRPr="00E732CD">
        <w:t xml:space="preserve"> mellomrom.</w:t>
      </w:r>
    </w:p>
    <w:p w14:paraId="19E25DF3" w14:textId="77777777" w:rsidR="000000CC" w:rsidRPr="00E732CD" w:rsidRDefault="000000CC" w:rsidP="000000CC">
      <w:r w:rsidRPr="00E732CD">
        <w:t>Ved første gangs behandling blir innstil</w:t>
      </w:r>
      <w:r w:rsidR="00E47C07">
        <w:t xml:space="preserve">lingen fra komiteen </w:t>
      </w:r>
      <w:r w:rsidR="00266B42">
        <w:t>drøftet</w:t>
      </w:r>
      <w:r w:rsidR="00E47C07">
        <w:t>,</w:t>
      </w:r>
      <w:r w:rsidRPr="00E732CD">
        <w:t xml:space="preserve"> forslag</w:t>
      </w:r>
      <w:r w:rsidR="00CB4962">
        <w:t xml:space="preserve"> </w:t>
      </w:r>
      <w:r w:rsidR="00E47C07">
        <w:t>tatt opp og det voteres over forslage</w:t>
      </w:r>
      <w:r w:rsidR="00E26694">
        <w:t>ne</w:t>
      </w:r>
      <w:r w:rsidR="00E47C07">
        <w:t>.</w:t>
      </w:r>
      <w:r w:rsidRPr="00E732CD">
        <w:t xml:space="preserve"> Bare ved </w:t>
      </w:r>
      <w:r w:rsidR="00953E79">
        <w:t>flertall går</w:t>
      </w:r>
      <w:r w:rsidRPr="00E732CD">
        <w:t xml:space="preserve"> l</w:t>
      </w:r>
      <w:r w:rsidR="00953E79">
        <w:t>ovsaken</w:t>
      </w:r>
      <w:r w:rsidR="00CB4962">
        <w:t xml:space="preserve"> videre</w:t>
      </w:r>
      <w:r w:rsidRPr="00E732CD">
        <w:t xml:space="preserve"> til annen gangs behandling i Stortinget. Vedtakene som fattes publiseres i ett eller flere lovvedtak. </w:t>
      </w:r>
    </w:p>
    <w:p w14:paraId="1C3AE2B6" w14:textId="4A16AC38" w:rsidR="00E13D53" w:rsidRPr="00E732CD" w:rsidRDefault="0076510B" w:rsidP="00E13D53">
      <w:r>
        <w:t>Ved annen</w:t>
      </w:r>
      <w:r w:rsidR="00953E79">
        <w:t xml:space="preserve"> </w:t>
      </w:r>
      <w:r>
        <w:t>gang</w:t>
      </w:r>
      <w:r w:rsidR="00953E79">
        <w:t>s</w:t>
      </w:r>
      <w:r>
        <w:t xml:space="preserve"> behandling voteres det normalt ikke </w:t>
      </w:r>
      <w:r w:rsidR="00835902">
        <w:t>eksplisitt</w:t>
      </w:r>
      <w:r>
        <w:t xml:space="preserve"> over lovforslaget. </w:t>
      </w:r>
      <w:r w:rsidR="009F15F4">
        <w:t>P</w:t>
      </w:r>
      <w:r w:rsidR="009F15F4" w:rsidRPr="009F15F4">
        <w:t xml:space="preserve">residenten uttaler at lovforslaget anses vedtatt med mindre noen ber om ordet under behandlingen av saken. </w:t>
      </w:r>
      <w:r w:rsidR="00266B42">
        <w:t xml:space="preserve">Representantene kan </w:t>
      </w:r>
      <w:r w:rsidR="009F15F4">
        <w:t xml:space="preserve">da </w:t>
      </w:r>
      <w:r w:rsidR="00266B42">
        <w:t>fremsette forslag til endringer i lovvedtaket fra første</w:t>
      </w:r>
      <w:r w:rsidR="00FF2A64">
        <w:t xml:space="preserve"> </w:t>
      </w:r>
      <w:r w:rsidR="00266B42">
        <w:t xml:space="preserve">gangs behandling (såkalte </w:t>
      </w:r>
      <w:proofErr w:type="spellStart"/>
      <w:r w:rsidR="00266B42">
        <w:t>lovanmerkninger</w:t>
      </w:r>
      <w:proofErr w:type="spellEnd"/>
      <w:r w:rsidR="00266B42">
        <w:t xml:space="preserve">). </w:t>
      </w:r>
      <w:r w:rsidR="000000CC" w:rsidRPr="00E732CD">
        <w:t xml:space="preserve">Hvis </w:t>
      </w:r>
      <w:r>
        <w:t xml:space="preserve">ingen </w:t>
      </w:r>
      <w:proofErr w:type="spellStart"/>
      <w:r>
        <w:t>lovanmerkninger</w:t>
      </w:r>
      <w:proofErr w:type="spellEnd"/>
      <w:r>
        <w:t xml:space="preserve"> får </w:t>
      </w:r>
      <w:r w:rsidR="00217400">
        <w:t>flertall</w:t>
      </w:r>
      <w:r w:rsidR="000000CC" w:rsidRPr="00E732CD">
        <w:t xml:space="preserve">, er </w:t>
      </w:r>
      <w:r w:rsidR="00217400">
        <w:t xml:space="preserve">lovforslaget vedtatt og </w:t>
      </w:r>
      <w:r w:rsidR="000000CC" w:rsidRPr="00E732CD">
        <w:t xml:space="preserve">behandlingen av lovsaken avsluttet. </w:t>
      </w:r>
      <w:r w:rsidR="00217400">
        <w:t>Hvis</w:t>
      </w:r>
      <w:r w:rsidR="006373AD">
        <w:t xml:space="preserve"> minst</w:t>
      </w:r>
      <w:r w:rsidR="00217400">
        <w:t xml:space="preserve"> </w:t>
      </w:r>
      <w:r w:rsidR="006373AD">
        <w:t>é</w:t>
      </w:r>
      <w:r>
        <w:t xml:space="preserve">n </w:t>
      </w:r>
      <w:proofErr w:type="spellStart"/>
      <w:r>
        <w:t>lovanmerkning</w:t>
      </w:r>
      <w:proofErr w:type="spellEnd"/>
      <w:r>
        <w:t xml:space="preserve"> får</w:t>
      </w:r>
      <w:r w:rsidR="00217400">
        <w:t xml:space="preserve"> flertall, behandles saken en tredje gang. </w:t>
      </w:r>
      <w:r w:rsidR="00953E79">
        <w:t>Ved tredje</w:t>
      </w:r>
      <w:r w:rsidR="00E13D53" w:rsidRPr="00E732CD">
        <w:t xml:space="preserve"> gangs behandling</w:t>
      </w:r>
      <w:r w:rsidR="00953E79">
        <w:t xml:space="preserve"> kan Stortinget enten velge å vedta loven med </w:t>
      </w:r>
      <w:proofErr w:type="spellStart"/>
      <w:r w:rsidR="00953E79">
        <w:t>lovanmerkningen</w:t>
      </w:r>
      <w:proofErr w:type="spellEnd"/>
      <w:r w:rsidR="00953E79">
        <w:t xml:space="preserve"> eller </w:t>
      </w:r>
      <w:r w:rsidR="00D42324">
        <w:t xml:space="preserve">å </w:t>
      </w:r>
      <w:r w:rsidR="00953E79">
        <w:t>henlegge lovsaken</w:t>
      </w:r>
      <w:r w:rsidR="00E13D53" w:rsidRPr="00E732CD">
        <w:t>.</w:t>
      </w:r>
      <w:r w:rsidRPr="0076510B">
        <w:t xml:space="preserve"> </w:t>
      </w:r>
      <w:r w:rsidRPr="00E732CD">
        <w:t xml:space="preserve">Vedtak fra annen </w:t>
      </w:r>
      <w:r w:rsidR="00953E79">
        <w:t xml:space="preserve">og tredje </w:t>
      </w:r>
      <w:r w:rsidRPr="00E732CD">
        <w:t xml:space="preserve">gangs behandling fremkommer av referatet fra </w:t>
      </w:r>
      <w:r w:rsidR="006373AD">
        <w:t>stortings</w:t>
      </w:r>
      <w:r w:rsidRPr="00E732CD">
        <w:t>møtet.</w:t>
      </w:r>
    </w:p>
    <w:p w14:paraId="1A1812C5" w14:textId="0EEF0035" w:rsidR="000000CC" w:rsidRDefault="00B06BDF" w:rsidP="000000CC">
      <w:r w:rsidRPr="00E732CD">
        <w:t xml:space="preserve">Stortingets </w:t>
      </w:r>
      <w:r>
        <w:t>lov</w:t>
      </w:r>
      <w:r w:rsidRPr="00E732CD">
        <w:t xml:space="preserve">vedtak </w:t>
      </w:r>
      <w:r>
        <w:t xml:space="preserve">må </w:t>
      </w:r>
      <w:r w:rsidRPr="00E732CD">
        <w:t>sanksjoneres av Kongen</w:t>
      </w:r>
      <w:r w:rsidR="00E26694">
        <w:t xml:space="preserve"> i statsråd</w:t>
      </w:r>
      <w:r w:rsidRPr="00E732CD" w:rsidDel="00B06BDF">
        <w:t xml:space="preserve"> </w:t>
      </w:r>
      <w:r>
        <w:t>for å bli</w:t>
      </w:r>
      <w:r w:rsidR="000000CC" w:rsidRPr="00E732CD">
        <w:t xml:space="preserve"> </w:t>
      </w:r>
      <w:r>
        <w:t xml:space="preserve">formell </w:t>
      </w:r>
      <w:r w:rsidR="000000CC" w:rsidRPr="00E732CD">
        <w:t>lo</w:t>
      </w:r>
      <w:r>
        <w:t>v</w:t>
      </w:r>
      <w:r w:rsidR="002D3DB1">
        <w:t>, se punkt 2</w:t>
      </w:r>
      <w:r w:rsidR="00260D3E" w:rsidRPr="00E732CD">
        <w:t>.2</w:t>
      </w:r>
      <w:r w:rsidR="004E29B7">
        <w:t>.</w:t>
      </w:r>
      <w:r w:rsidR="00B317C6">
        <w:t xml:space="preserve">  </w:t>
      </w:r>
    </w:p>
    <w:p w14:paraId="2894E151" w14:textId="77777777" w:rsidR="00A522F0" w:rsidRPr="00E732CD" w:rsidRDefault="00953E79" w:rsidP="00A70A7F">
      <w:pPr>
        <w:pStyle w:val="Overskrift2"/>
      </w:pPr>
      <w:bookmarkStart w:id="44" w:name="_Toc238033137"/>
      <w:r w:rsidRPr="0001338B">
        <w:t>G</w:t>
      </w:r>
      <w:r w:rsidR="00A522F0" w:rsidRPr="0001338B">
        <w:t>runnlovsforslag</w:t>
      </w:r>
      <w:bookmarkEnd w:id="44"/>
    </w:p>
    <w:p w14:paraId="72949A6B" w14:textId="423651D9" w:rsidR="00C64E39" w:rsidRDefault="0000634A" w:rsidP="00A522F0">
      <w:hyperlink r:id="rId25" w:history="1">
        <w:r w:rsidR="00A522F0" w:rsidRPr="00E732CD">
          <w:rPr>
            <w:rStyle w:val="Hyperkobling"/>
          </w:rPr>
          <w:t>Grunnloven § 121</w:t>
        </w:r>
      </w:hyperlink>
      <w:r w:rsidR="00A522F0" w:rsidRPr="00E732CD">
        <w:t xml:space="preserve"> </w:t>
      </w:r>
      <w:r w:rsidR="0076227A">
        <w:t xml:space="preserve">og </w:t>
      </w:r>
      <w:hyperlink r:id="rId26" w:history="1">
        <w:r w:rsidR="0076227A" w:rsidRPr="0076227A">
          <w:rPr>
            <w:rStyle w:val="Hyperkobling"/>
          </w:rPr>
          <w:t>§ 73 annet punktum</w:t>
        </w:r>
      </w:hyperlink>
      <w:r w:rsidR="0076227A">
        <w:t xml:space="preserve"> </w:t>
      </w:r>
      <w:r w:rsidR="00A522F0" w:rsidRPr="00E732CD">
        <w:t>oppstiller regler for endringer</w:t>
      </w:r>
      <w:r w:rsidR="006373AD">
        <w:t xml:space="preserve"> av Grunnloven</w:t>
      </w:r>
      <w:r w:rsidR="00A522F0" w:rsidRPr="00E732CD">
        <w:t>. Forslag om endringer i Grunnloven må legges frem i løpet av de tre første stortingene i en valgperiode</w:t>
      </w:r>
      <w:r w:rsidR="00A522F0" w:rsidRPr="00D73D66">
        <w:t>.</w:t>
      </w:r>
      <w:r w:rsidR="00A522F0" w:rsidRPr="00E732CD">
        <w:t xml:space="preserve"> </w:t>
      </w:r>
      <w:r w:rsidR="00266B42">
        <w:t xml:space="preserve">Siste frist er siste stortingsmøte i tredje stortingssesjon, normalt 30. september. </w:t>
      </w:r>
      <w:r w:rsidR="00615409">
        <w:t>I</w:t>
      </w:r>
      <w:r w:rsidR="00A522F0" w:rsidRPr="00E732CD">
        <w:t xml:space="preserve"> likhet med ordinære lovforslag</w:t>
      </w:r>
      <w:r w:rsidR="00615409">
        <w:t xml:space="preserve"> ligger f</w:t>
      </w:r>
      <w:r w:rsidR="00615409" w:rsidRPr="00E732CD">
        <w:t xml:space="preserve">orslagsretten </w:t>
      </w:r>
      <w:r w:rsidR="00A522F0" w:rsidRPr="00E732CD">
        <w:t>hos den enkelte stortingsrepresentant eller</w:t>
      </w:r>
      <w:r w:rsidR="00CB4962">
        <w:t xml:space="preserve"> hos</w:t>
      </w:r>
      <w:r w:rsidR="00A522F0" w:rsidRPr="00E732CD">
        <w:t xml:space="preserve"> regjeringen ved en statsråd. </w:t>
      </w:r>
    </w:p>
    <w:p w14:paraId="49F4EB57" w14:textId="63802E8C" w:rsidR="00A522F0" w:rsidRPr="00E732CD" w:rsidRDefault="00316BD4" w:rsidP="00316BD4">
      <w:r>
        <w:t>Det er tradisjon for at grunnlovsforslag</w:t>
      </w:r>
      <w:r w:rsidRPr="00E732CD">
        <w:t xml:space="preserve"> </w:t>
      </w:r>
      <w:r>
        <w:t>fremmes</w:t>
      </w:r>
      <w:r w:rsidR="00A522F0" w:rsidRPr="00E732CD">
        <w:t xml:space="preserve"> av én eller flere stortingsrepresentanter. </w:t>
      </w:r>
      <w:r w:rsidR="00C64E39">
        <w:t>S</w:t>
      </w:r>
      <w:r w:rsidR="00C64E39" w:rsidRPr="00E732CD">
        <w:t>tortingsrepresentanter</w:t>
      </w:r>
      <w:r w:rsidR="00CF026F">
        <w:t>s</w:t>
      </w:r>
      <w:r w:rsidR="00C64E39" w:rsidRPr="00E732CD">
        <w:t xml:space="preserve"> </w:t>
      </w:r>
      <w:r w:rsidR="00C64E39">
        <w:t>f</w:t>
      </w:r>
      <w:r w:rsidR="00A522F0" w:rsidRPr="00E732CD">
        <w:t xml:space="preserve">orslag om grunnlovsendringer fremsettes skriftlig og publiseres av Stortinget i en egen dokumentserie (Dokument 12). </w:t>
      </w:r>
      <w:r>
        <w:t xml:space="preserve">Selv om grunnlovsendringer </w:t>
      </w:r>
      <w:r w:rsidR="00584DB6">
        <w:t xml:space="preserve">normalt </w:t>
      </w:r>
      <w:r>
        <w:t xml:space="preserve">foreslås av representantene selv, er regjeringen ikke forhindret fra å fremme slike forslag. Det fremmes i så fall i </w:t>
      </w:r>
      <w:r w:rsidR="00C64E39">
        <w:t xml:space="preserve">en </w:t>
      </w:r>
      <w:r w:rsidR="00A522F0" w:rsidRPr="00E732CD">
        <w:t>proposisjon me</w:t>
      </w:r>
      <w:r w:rsidR="00266B42">
        <w:t>d forslag til stortingsvedtak (</w:t>
      </w:r>
      <w:proofErr w:type="spellStart"/>
      <w:r w:rsidR="00266B42">
        <w:t>Prop</w:t>
      </w:r>
      <w:proofErr w:type="spellEnd"/>
      <w:r w:rsidR="00266B42">
        <w:t>. S</w:t>
      </w:r>
      <w:r w:rsidR="00A522F0" w:rsidRPr="00E732CD">
        <w:t>).</w:t>
      </w:r>
    </w:p>
    <w:p w14:paraId="53F534CF" w14:textId="675319F7" w:rsidR="00A522F0" w:rsidRPr="00E732CD" w:rsidRDefault="00A522F0" w:rsidP="00A522F0">
      <w:r w:rsidRPr="00E732CD">
        <w:t xml:space="preserve">Grunnlovsforslag </w:t>
      </w:r>
      <w:r w:rsidR="00584DB6">
        <w:t xml:space="preserve">skal </w:t>
      </w:r>
      <w:r w:rsidRPr="00E732CD">
        <w:t xml:space="preserve">behandles i løpet av </w:t>
      </w:r>
      <w:r w:rsidRPr="00D73D66">
        <w:t>de tre</w:t>
      </w:r>
      <w:r w:rsidRPr="00E732CD">
        <w:t xml:space="preserve"> første stortingene i neste valgpe</w:t>
      </w:r>
      <w:r w:rsidR="006373AD">
        <w:t xml:space="preserve">riode. </w:t>
      </w:r>
      <w:r w:rsidRPr="00E732CD">
        <w:t>Grunnlovsforslag</w:t>
      </w:r>
      <w:r w:rsidR="00584DB6">
        <w:t xml:space="preserve"> behandles av </w:t>
      </w:r>
      <w:r w:rsidRPr="00E732CD">
        <w:t xml:space="preserve">kontroll- og konstitusjonskomiteen </w:t>
      </w:r>
      <w:r w:rsidR="00584DB6">
        <w:t>som</w:t>
      </w:r>
      <w:r w:rsidR="006373AD">
        <w:t xml:space="preserve"> avgir</w:t>
      </w:r>
      <w:r w:rsidRPr="00E732CD">
        <w:t xml:space="preserve"> innstilling. </w:t>
      </w:r>
      <w:r w:rsidR="00266B42">
        <w:t>T</w:t>
      </w:r>
      <w:r w:rsidR="00C64E39" w:rsidRPr="00E732CD">
        <w:t xml:space="preserve">o tredjedeler av Stortingets medlemmer </w:t>
      </w:r>
      <w:r w:rsidR="00C64E39">
        <w:t xml:space="preserve">må </w:t>
      </w:r>
      <w:r w:rsidR="00C64E39" w:rsidRPr="00E732CD">
        <w:t xml:space="preserve">delta ved behandlingen av </w:t>
      </w:r>
      <w:r w:rsidR="00C64E39">
        <w:t>grunnlovsforslag</w:t>
      </w:r>
      <w:r w:rsidR="00CB4962">
        <w:t>,</w:t>
      </w:r>
      <w:r w:rsidR="00C64E39">
        <w:t xml:space="preserve"> og</w:t>
      </w:r>
      <w:r w:rsidR="00C64E39" w:rsidRPr="00E732CD">
        <w:t xml:space="preserve"> </w:t>
      </w:r>
      <w:r w:rsidR="00C64E39">
        <w:lastRenderedPageBreak/>
        <w:t>e</w:t>
      </w:r>
      <w:r w:rsidRPr="00E732CD">
        <w:t xml:space="preserve">ndringer i Grunnloven krever </w:t>
      </w:r>
      <w:r w:rsidR="00C64E39">
        <w:t xml:space="preserve">minst </w:t>
      </w:r>
      <w:r w:rsidRPr="00E732CD">
        <w:t>to tredjedels flertall for å bli vedtatt.</w:t>
      </w:r>
      <w:r w:rsidR="00373ACA">
        <w:t xml:space="preserve"> Behandlingen av </w:t>
      </w:r>
      <w:r w:rsidR="00506BB0">
        <w:t>grunnlovsforslag</w:t>
      </w:r>
      <w:r w:rsidR="00373ACA">
        <w:t xml:space="preserve"> er nærmere omtalt i </w:t>
      </w:r>
      <w:hyperlink r:id="rId27" w:history="1">
        <w:proofErr w:type="spellStart"/>
        <w:r w:rsidR="00373ACA" w:rsidRPr="00373ACA">
          <w:rPr>
            <w:rStyle w:val="Hyperkobling"/>
          </w:rPr>
          <w:t>Dok</w:t>
        </w:r>
        <w:proofErr w:type="spellEnd"/>
        <w:r w:rsidR="00373ACA" w:rsidRPr="00373ACA">
          <w:rPr>
            <w:rStyle w:val="Hyperkobling"/>
          </w:rPr>
          <w:t>. 18 (2023–2024)</w:t>
        </w:r>
      </w:hyperlink>
      <w:r w:rsidR="00373ACA">
        <w:t>.</w:t>
      </w:r>
    </w:p>
    <w:p w14:paraId="00F7B8A1" w14:textId="082B49E4" w:rsidR="00A522F0" w:rsidRPr="00E732CD" w:rsidRDefault="00373ACA" w:rsidP="00A522F0">
      <w:r>
        <w:t>G</w:t>
      </w:r>
      <w:r w:rsidR="00A522F0" w:rsidRPr="00E732CD">
        <w:t>runnlovsendringer sanksjoneres</w:t>
      </w:r>
      <w:r>
        <w:t xml:space="preserve"> ikke</w:t>
      </w:r>
      <w:r w:rsidR="00A522F0" w:rsidRPr="00E732CD">
        <w:t xml:space="preserve"> av Kongen</w:t>
      </w:r>
      <w:r w:rsidR="00E26694">
        <w:t xml:space="preserve"> i statsråd</w:t>
      </w:r>
      <w:r w:rsidR="00C64E39">
        <w:t>, s</w:t>
      </w:r>
      <w:r w:rsidR="00DC2FCF">
        <w:t xml:space="preserve">e punkt </w:t>
      </w:r>
      <w:r w:rsidR="002D3DB1">
        <w:t>2</w:t>
      </w:r>
      <w:r w:rsidR="00A522F0" w:rsidRPr="00E732CD">
        <w:t>.</w:t>
      </w:r>
      <w:r w:rsidR="00DC2FCF">
        <w:t>3.</w:t>
      </w:r>
      <w:r w:rsidR="00A522F0" w:rsidRPr="00E732CD">
        <w:t xml:space="preserve"> </w:t>
      </w:r>
    </w:p>
    <w:p w14:paraId="3A729A48" w14:textId="77777777" w:rsidR="003720E8" w:rsidRPr="00E26694" w:rsidRDefault="004E29B7" w:rsidP="00A70A7F">
      <w:pPr>
        <w:pStyle w:val="Overskrift2"/>
      </w:pPr>
      <w:bookmarkStart w:id="45" w:name="_Toc238033138"/>
      <w:r w:rsidRPr="00E26694">
        <w:t>Generelt om s</w:t>
      </w:r>
      <w:r w:rsidR="00953E79" w:rsidRPr="00E26694">
        <w:t>tortings</w:t>
      </w:r>
      <w:r w:rsidR="003720E8" w:rsidRPr="00E26694">
        <w:t>vedtak</w:t>
      </w:r>
      <w:bookmarkEnd w:id="45"/>
    </w:p>
    <w:p w14:paraId="6993EFBC" w14:textId="230ED6EB" w:rsidR="00373ACA" w:rsidRPr="00E732CD" w:rsidRDefault="00AE043C" w:rsidP="00373ACA">
      <w:r>
        <w:t>Etter Grunnloven tilligger det Stortinget å fatte</w:t>
      </w:r>
      <w:r w:rsidR="00373ACA">
        <w:t xml:space="preserve"> bl.a.</w:t>
      </w:r>
      <w:r>
        <w:t xml:space="preserve"> </w:t>
      </w:r>
      <w:r w:rsidR="00373ACA">
        <w:t>bevilgningsvedtak, skatte-, avgifts- og tollvedtak</w:t>
      </w:r>
      <w:r w:rsidR="00373ACA" w:rsidRPr="00E732CD">
        <w:t xml:space="preserve"> </w:t>
      </w:r>
      <w:r w:rsidR="00373ACA">
        <w:t>og</w:t>
      </w:r>
      <w:r w:rsidR="00373ACA" w:rsidRPr="00E732CD">
        <w:t xml:space="preserve"> </w:t>
      </w:r>
      <w:r w:rsidR="00373ACA">
        <w:t>vedtak om samtykke til ratifikasjon av folkerettslige avtaler</w:t>
      </w:r>
      <w:r w:rsidR="00373ACA" w:rsidRPr="00E732CD">
        <w:t>.</w:t>
      </w:r>
    </w:p>
    <w:p w14:paraId="599592EC" w14:textId="5B521311" w:rsidR="00AE043C" w:rsidRDefault="00AE043C" w:rsidP="00ED372A">
      <w:r>
        <w:t xml:space="preserve">Forslag til vedtak fremmes av </w:t>
      </w:r>
      <w:r w:rsidR="005D0A09">
        <w:t>Kongen i statsråd</w:t>
      </w:r>
      <w:r>
        <w:t xml:space="preserve"> gjennom en</w:t>
      </w:r>
      <w:r w:rsidR="00570263">
        <w:t xml:space="preserve"> proposisjon til Stortinget om stortingsvedtak</w:t>
      </w:r>
      <w:r w:rsidR="00373ACA">
        <w:t xml:space="preserve"> (</w:t>
      </w:r>
      <w:proofErr w:type="spellStart"/>
      <w:r w:rsidR="006373AD">
        <w:t>Prop</w:t>
      </w:r>
      <w:proofErr w:type="spellEnd"/>
      <w:r w:rsidR="006373AD">
        <w:t>. S.</w:t>
      </w:r>
      <w:r w:rsidR="00373ACA">
        <w:t>).</w:t>
      </w:r>
      <w:r w:rsidR="003720E8" w:rsidRPr="00E732CD">
        <w:t xml:space="preserve"> </w:t>
      </w:r>
    </w:p>
    <w:p w14:paraId="5A325A13" w14:textId="343B21DB" w:rsidR="00ED372A" w:rsidRPr="00E732CD" w:rsidRDefault="00ED372A" w:rsidP="00ED372A">
      <w:r w:rsidRPr="00E732CD">
        <w:t xml:space="preserve">Proposisjoner med forslag til </w:t>
      </w:r>
      <w:r w:rsidR="00B45245">
        <w:t>s</w:t>
      </w:r>
      <w:r w:rsidRPr="00E732CD">
        <w:t xml:space="preserve">tortingsvedtak overbringes Stortinget og </w:t>
      </w:r>
      <w:r w:rsidR="00E732CD" w:rsidRPr="00E732CD">
        <w:t>fordeles</w:t>
      </w:r>
      <w:r w:rsidRPr="00E732CD">
        <w:t xml:space="preserve"> til en stortingskomit</w:t>
      </w:r>
      <w:r w:rsidR="00C85B64">
        <w:t>é</w:t>
      </w:r>
      <w:r w:rsidRPr="00E732CD">
        <w:t xml:space="preserve"> på samme måte som lovproposisjoner, se punkt </w:t>
      </w:r>
      <w:r w:rsidR="002D3DB1">
        <w:t>1</w:t>
      </w:r>
      <w:r w:rsidRPr="00E732CD">
        <w:t>.2.</w:t>
      </w:r>
    </w:p>
    <w:p w14:paraId="58B66BC9" w14:textId="122725A4" w:rsidR="00ED372A" w:rsidRPr="00E732CD" w:rsidRDefault="00ED372A" w:rsidP="00ED372A">
      <w:r w:rsidRPr="00E732CD">
        <w:t>Komiteen</w:t>
      </w:r>
      <w:r w:rsidR="004E29B7">
        <w:t xml:space="preserve"> </w:t>
      </w:r>
      <w:r w:rsidR="00835902">
        <w:t>forbereder</w:t>
      </w:r>
      <w:r w:rsidR="004E29B7">
        <w:t xml:space="preserve"> saken på samme måte som lovforslag og</w:t>
      </w:r>
      <w:r w:rsidRPr="00E732CD">
        <w:t xml:space="preserve"> avgir tilrådning til Stortinget gjennom en</w:t>
      </w:r>
      <w:r w:rsidR="004E29B7">
        <w:t xml:space="preserve"> </w:t>
      </w:r>
      <w:r w:rsidR="004E29B7" w:rsidRPr="00E732CD">
        <w:t>komit</w:t>
      </w:r>
      <w:r w:rsidR="001F70FA">
        <w:t>é</w:t>
      </w:r>
      <w:r w:rsidR="004E29B7" w:rsidRPr="00E732CD">
        <w:t>innstilling</w:t>
      </w:r>
      <w:r w:rsidR="00373ACA">
        <w:t xml:space="preserve"> (</w:t>
      </w:r>
      <w:proofErr w:type="spellStart"/>
      <w:r w:rsidRPr="00E732CD">
        <w:t>Innst</w:t>
      </w:r>
      <w:proofErr w:type="spellEnd"/>
      <w:r w:rsidRPr="00E732CD">
        <w:t>. S.</w:t>
      </w:r>
      <w:r w:rsidR="00373ACA">
        <w:t>).</w:t>
      </w:r>
      <w:r w:rsidRPr="00E732CD">
        <w:t xml:space="preserve"> Innstillingen behandles </w:t>
      </w:r>
      <w:r w:rsidR="00373ACA">
        <w:t>av</w:t>
      </w:r>
      <w:r w:rsidRPr="00E732CD">
        <w:t xml:space="preserve"> Stortinget</w:t>
      </w:r>
      <w:r w:rsidR="006373AD">
        <w:t xml:space="preserve"> </w:t>
      </w:r>
      <w:r w:rsidR="006373AD" w:rsidRPr="00E732CD">
        <w:t>i plenum</w:t>
      </w:r>
      <w:r w:rsidRPr="00E732CD">
        <w:t xml:space="preserve">. I motsetning til lovvedtak voterer Stortinget over stortingsvedtak </w:t>
      </w:r>
      <w:r w:rsidR="00FB1D4C" w:rsidRPr="00E732CD">
        <w:t xml:space="preserve">kun </w:t>
      </w:r>
      <w:r w:rsidRPr="00E732CD">
        <w:t>én gang.</w:t>
      </w:r>
    </w:p>
    <w:p w14:paraId="0306CDC8" w14:textId="5625B370" w:rsidR="003720E8" w:rsidRPr="00E732CD" w:rsidRDefault="00953E79" w:rsidP="00A70A7F">
      <w:pPr>
        <w:pStyle w:val="Overskrift2"/>
      </w:pPr>
      <w:bookmarkStart w:id="46" w:name="_Toc238033139"/>
      <w:r w:rsidRPr="0001338B">
        <w:t>B</w:t>
      </w:r>
      <w:r w:rsidR="002F430D" w:rsidRPr="0001338B">
        <w:t>evilgningsvedtak</w:t>
      </w:r>
      <w:bookmarkEnd w:id="46"/>
    </w:p>
    <w:p w14:paraId="3711165F" w14:textId="77777777" w:rsidR="003720E8" w:rsidRPr="00E732CD" w:rsidRDefault="003720E8" w:rsidP="003720E8">
      <w:r w:rsidRPr="00E732CD">
        <w:t xml:space="preserve">Stortinget er gjennom </w:t>
      </w:r>
      <w:hyperlink r:id="rId28" w:history="1">
        <w:r w:rsidRPr="00E732CD">
          <w:rPr>
            <w:rStyle w:val="Hyperkobling"/>
          </w:rPr>
          <w:t>Grunnloven § 75 bokstav d</w:t>
        </w:r>
      </w:hyperlink>
      <w:r w:rsidRPr="00E732CD">
        <w:t xml:space="preserve"> tillagt myndighet til å bevilge de midlene som må til for å dekke statens utgifter.</w:t>
      </w:r>
      <w:r w:rsidR="0076227A">
        <w:t xml:space="preserve"> </w:t>
      </w:r>
    </w:p>
    <w:p w14:paraId="25941481" w14:textId="74BE6728" w:rsidR="003720E8" w:rsidRPr="00E732CD" w:rsidRDefault="003720E8" w:rsidP="003720E8">
      <w:r w:rsidRPr="00E732CD">
        <w:t>Forslag til statsbudsjett legges frem av regjeringen (</w:t>
      </w:r>
      <w:proofErr w:type="spellStart"/>
      <w:r w:rsidRPr="00E732CD">
        <w:t>Prop</w:t>
      </w:r>
      <w:proofErr w:type="spellEnd"/>
      <w:r w:rsidRPr="00E732CD">
        <w:t xml:space="preserve">. 1 S). </w:t>
      </w:r>
      <w:hyperlink r:id="rId29" w:history="1">
        <w:r w:rsidRPr="00E732CD">
          <w:rPr>
            <w:rStyle w:val="Hyperkobling"/>
          </w:rPr>
          <w:t>Bevilgningsreglementet</w:t>
        </w:r>
      </w:hyperlink>
      <w:r w:rsidRPr="00E732CD">
        <w:t xml:space="preserve"> inneholder regler for hva statsbudsjettet skal omfatte og hvordan det skal utformes. </w:t>
      </w:r>
      <w:hyperlink r:id="rId30" w:history="1">
        <w:r w:rsidR="0031684A" w:rsidRPr="000217E9">
          <w:rPr>
            <w:rStyle w:val="Hyperkobling"/>
            <w:i/>
            <w:iCs/>
          </w:rPr>
          <w:t>V</w:t>
        </w:r>
        <w:r w:rsidR="006373AD" w:rsidRPr="000217E9">
          <w:rPr>
            <w:rStyle w:val="Hyperkobling"/>
            <w:i/>
            <w:iCs/>
          </w:rPr>
          <w:t>eileder</w:t>
        </w:r>
        <w:r w:rsidR="0031684A" w:rsidRPr="000217E9">
          <w:rPr>
            <w:rStyle w:val="Hyperkobling"/>
            <w:i/>
            <w:iCs/>
          </w:rPr>
          <w:t xml:space="preserve"> til</w:t>
        </w:r>
        <w:r w:rsidRPr="0031684A">
          <w:rPr>
            <w:rStyle w:val="Hyperkobling"/>
          </w:rPr>
          <w:t xml:space="preserve"> </w:t>
        </w:r>
        <w:r w:rsidR="0031684A" w:rsidRPr="0031684A">
          <w:rPr>
            <w:rStyle w:val="Hyperkobling"/>
            <w:i/>
          </w:rPr>
          <w:t>s</w:t>
        </w:r>
        <w:r w:rsidRPr="0031684A">
          <w:rPr>
            <w:rStyle w:val="Hyperkobling"/>
            <w:i/>
          </w:rPr>
          <w:t>tatlig budsjettarbeid</w:t>
        </w:r>
      </w:hyperlink>
      <w:r w:rsidRPr="00E732CD">
        <w:t xml:space="preserve"> </w:t>
      </w:r>
      <w:r w:rsidR="0031684A">
        <w:t>beskriver</w:t>
      </w:r>
      <w:r w:rsidRPr="00E732CD">
        <w:t xml:space="preserve"> budsjettprosessen og </w:t>
      </w:r>
      <w:r w:rsidR="0031684A">
        <w:t xml:space="preserve">inneholder </w:t>
      </w:r>
      <w:r w:rsidRPr="00E732CD">
        <w:t xml:space="preserve">en kommentarutgave til bevilgningsreglementet. </w:t>
      </w:r>
    </w:p>
    <w:p w14:paraId="3CE3691D" w14:textId="77777777" w:rsidR="003720E8" w:rsidRPr="00E732CD" w:rsidRDefault="0076227A" w:rsidP="003720E8">
      <w:r>
        <w:t xml:space="preserve">Det er gitt regler om Stortingets behandling av statsbudsjettet i </w:t>
      </w:r>
      <w:hyperlink r:id="rId31" w:history="1">
        <w:r w:rsidRPr="0076227A">
          <w:rPr>
            <w:rStyle w:val="Hyperkobling"/>
          </w:rPr>
          <w:t>Stortingets forretningsorden § 43</w:t>
        </w:r>
      </w:hyperlink>
      <w:r>
        <w:t xml:space="preserve">. </w:t>
      </w:r>
      <w:r w:rsidR="003720E8" w:rsidRPr="00E732CD">
        <w:t xml:space="preserve">Proposisjoner og meldinger som </w:t>
      </w:r>
      <w:r w:rsidR="00DC2FCF">
        <w:t>inngår i</w:t>
      </w:r>
      <w:r w:rsidR="003720E8" w:rsidRPr="00E732CD">
        <w:t xml:space="preserve"> statsbudsjettet skal legges fram innen seks dager etter Stortingets åpning. Stortinget trer sammen første hverdag i oktober, og Stortingets åpning finner sted dagen etter dersom det er en hverdag. I valgår vil Stortingets åpning </w:t>
      </w:r>
      <w:r w:rsidR="00BC506F">
        <w:t xml:space="preserve">skje ca. en uke senere, og fremleggelsen av statsbudsjettet utsettes da tilsvarende. </w:t>
      </w:r>
      <w:r w:rsidR="006373AD">
        <w:t>Etter fremleggelsen kan regjeringen</w:t>
      </w:r>
      <w:r w:rsidR="00F466FB">
        <w:t xml:space="preserve"> </w:t>
      </w:r>
      <w:r w:rsidR="006373AD">
        <w:t>foreslå</w:t>
      </w:r>
      <w:r w:rsidR="003720E8" w:rsidRPr="00E732CD">
        <w:t xml:space="preserve"> endringer i statsbudsjettet gjennom </w:t>
      </w:r>
      <w:r w:rsidR="006373AD">
        <w:t>proposisjoner kalt</w:t>
      </w:r>
      <w:r w:rsidR="003720E8" w:rsidRPr="00E732CD">
        <w:t xml:space="preserve"> «</w:t>
      </w:r>
      <w:proofErr w:type="spellStart"/>
      <w:r w:rsidR="003720E8" w:rsidRPr="00E732CD">
        <w:t>tilleggs</w:t>
      </w:r>
      <w:r w:rsidR="00C45C36">
        <w:t>n</w:t>
      </w:r>
      <w:r w:rsidR="003720E8" w:rsidRPr="00E732CD">
        <w:t>ummer</w:t>
      </w:r>
      <w:proofErr w:type="spellEnd"/>
      <w:r w:rsidR="003720E8" w:rsidRPr="00E732CD">
        <w:t xml:space="preserve">». </w:t>
      </w:r>
      <w:proofErr w:type="spellStart"/>
      <w:r w:rsidR="003720E8" w:rsidRPr="00E732CD">
        <w:t>Tilleggs</w:t>
      </w:r>
      <w:r w:rsidR="00C45C36">
        <w:t>n</w:t>
      </w:r>
      <w:r w:rsidR="003720E8" w:rsidRPr="00E732CD">
        <w:t>ummer</w:t>
      </w:r>
      <w:proofErr w:type="spellEnd"/>
      <w:r w:rsidR="003720E8" w:rsidRPr="00E732CD">
        <w:t xml:space="preserve"> må fremmes senest 10.</w:t>
      </w:r>
      <w:r w:rsidR="002A6EDF">
        <w:t> </w:t>
      </w:r>
      <w:r w:rsidR="003720E8" w:rsidRPr="00E732CD">
        <w:t>november</w:t>
      </w:r>
      <w:r w:rsidR="00142C06">
        <w:t xml:space="preserve">. </w:t>
      </w:r>
      <w:proofErr w:type="spellStart"/>
      <w:r w:rsidR="00142C06">
        <w:t>Tilleggsnummer</w:t>
      </w:r>
      <w:proofErr w:type="spellEnd"/>
      <w:r w:rsidR="00142C06">
        <w:t xml:space="preserve"> fremmes i praksis alltid ved regjeringsskifter etter valg</w:t>
      </w:r>
      <w:r w:rsidR="003720E8" w:rsidRPr="00E732CD">
        <w:t>.</w:t>
      </w:r>
    </w:p>
    <w:p w14:paraId="7B44459D" w14:textId="77777777" w:rsidR="003720E8" w:rsidRPr="00E732CD" w:rsidRDefault="003720E8" w:rsidP="003720E8">
      <w:r w:rsidRPr="00E732CD">
        <w:t>Stortingets behandling</w:t>
      </w:r>
      <w:r w:rsidR="002A6EDF">
        <w:t xml:space="preserve"> av statsbudsjettet</w:t>
      </w:r>
      <w:r w:rsidRPr="00E732CD">
        <w:t xml:space="preserve"> begynner med at presidentskapet avgir innstilling </w:t>
      </w:r>
      <w:r w:rsidR="00A21E54">
        <w:t>om hvilke stortingskomiteer som skal forberede behandlingen av ulike deler av budsjettet</w:t>
      </w:r>
      <w:r w:rsidR="00DC2FCF">
        <w:t xml:space="preserve"> (</w:t>
      </w:r>
      <w:proofErr w:type="spellStart"/>
      <w:r w:rsidR="00DC2FCF">
        <w:t>Innst</w:t>
      </w:r>
      <w:proofErr w:type="spellEnd"/>
      <w:r w:rsidR="00DC2FCF">
        <w:t>. 1 S)</w:t>
      </w:r>
      <w:r w:rsidR="00DB3C3D">
        <w:t>.</w:t>
      </w:r>
      <w:r w:rsidR="00266B42">
        <w:t xml:space="preserve"> I valgår skjer dette i </w:t>
      </w:r>
      <w:proofErr w:type="spellStart"/>
      <w:r w:rsidR="00266B42">
        <w:t>Innst</w:t>
      </w:r>
      <w:proofErr w:type="spellEnd"/>
      <w:r w:rsidR="00266B42">
        <w:t>. 18 S.</w:t>
      </w:r>
    </w:p>
    <w:p w14:paraId="052F8E33" w14:textId="478862D7" w:rsidR="00A21E54" w:rsidRDefault="006373AD" w:rsidP="003720E8">
      <w:r>
        <w:t>Behandlingen fortsetter i f</w:t>
      </w:r>
      <w:r w:rsidR="003720E8" w:rsidRPr="00E732CD">
        <w:t>inanskomiteen</w:t>
      </w:r>
      <w:r>
        <w:t>, som s</w:t>
      </w:r>
      <w:r w:rsidR="003720E8" w:rsidRPr="00E732CD">
        <w:t xml:space="preserve">enest </w:t>
      </w:r>
      <w:r w:rsidR="003A28B4">
        <w:t>3</w:t>
      </w:r>
      <w:r w:rsidR="003720E8" w:rsidRPr="00E732CD">
        <w:t>0. november</w:t>
      </w:r>
      <w:r>
        <w:t xml:space="preserve"> avgir</w:t>
      </w:r>
      <w:r w:rsidR="003720E8" w:rsidRPr="00E732CD">
        <w:t xml:space="preserve"> innstilling om nasjonalbudsjettet og statsbudsjettet (</w:t>
      </w:r>
      <w:proofErr w:type="spellStart"/>
      <w:r w:rsidR="003720E8" w:rsidRPr="00E732CD">
        <w:t>Innst</w:t>
      </w:r>
      <w:proofErr w:type="spellEnd"/>
      <w:r w:rsidR="003720E8" w:rsidRPr="00E732CD">
        <w:t>. 2 S)</w:t>
      </w:r>
      <w:r w:rsidR="00A21E54">
        <w:t>.</w:t>
      </w:r>
      <w:r w:rsidR="00B558D5">
        <w:t xml:space="preserve"> </w:t>
      </w:r>
      <w:r w:rsidR="00506BB0">
        <w:t>Presidentskapet</w:t>
      </w:r>
      <w:r w:rsidR="00B558D5">
        <w:t xml:space="preserve"> kan fastsette </w:t>
      </w:r>
      <w:r w:rsidR="00506BB0">
        <w:t>tidligere</w:t>
      </w:r>
      <w:r w:rsidR="00B558D5">
        <w:t xml:space="preserve"> frist, </w:t>
      </w:r>
      <w:r w:rsidR="00B558D5">
        <w:lastRenderedPageBreak/>
        <w:t>jf. Stortingets forretningsorden § 43 annet ledd</w:t>
      </w:r>
      <w:r w:rsidR="00AC0D84">
        <w:t>.</w:t>
      </w:r>
      <w:r w:rsidR="00A21E54">
        <w:t xml:space="preserve"> I innstillingen foreslår finanskomiteen bevilgningsrammene for de ulike delene av budsjettet</w:t>
      </w:r>
      <w:r w:rsidR="003720E8" w:rsidRPr="00E732CD">
        <w:t xml:space="preserve">. </w:t>
      </w:r>
      <w:r w:rsidR="00A21E54">
        <w:t xml:space="preserve">Innstillingen behandles av </w:t>
      </w:r>
      <w:r w:rsidR="003720E8" w:rsidRPr="00E732CD">
        <w:t>Stortinget</w:t>
      </w:r>
      <w:r w:rsidR="00A21E54">
        <w:t xml:space="preserve"> i plenum</w:t>
      </w:r>
      <w:r w:rsidR="003720E8" w:rsidRPr="00E732CD">
        <w:t xml:space="preserve"> </w:t>
      </w:r>
      <w:r w:rsidR="00A21E54">
        <w:t>innen é</w:t>
      </w:r>
      <w:r w:rsidR="003720E8" w:rsidRPr="00E732CD">
        <w:t>n uke</w:t>
      </w:r>
      <w:r w:rsidR="00FB1D4C">
        <w:t>.</w:t>
      </w:r>
      <w:r w:rsidR="00A21E54">
        <w:t xml:space="preserve"> </w:t>
      </w:r>
      <w:r w:rsidR="00FB1D4C">
        <w:t xml:space="preserve">Stortinget </w:t>
      </w:r>
      <w:r w:rsidR="00A21E54">
        <w:t xml:space="preserve">fatter </w:t>
      </w:r>
      <w:r w:rsidR="003720E8" w:rsidRPr="00E732CD">
        <w:t xml:space="preserve">vedtak </w:t>
      </w:r>
      <w:r w:rsidR="00A21E54">
        <w:t>om størrelsen på de ulike rammen</w:t>
      </w:r>
      <w:r w:rsidR="003720E8" w:rsidRPr="00E732CD">
        <w:t xml:space="preserve">e og bestemmer det totale nivået for budsjettets utgifter og inntekter. Stortingets rammevedtak er bindende for den påfølgende budsjettbehandlingen. </w:t>
      </w:r>
      <w:r w:rsidR="00E024DE">
        <w:t xml:space="preserve">Rekker ikke Finanskomiteen å avgi innstilling innen fristen, kan Stortinget vedta å fravike forretningsorden i medhold av </w:t>
      </w:r>
      <w:hyperlink r:id="rId32" w:history="1">
        <w:r w:rsidR="00E024DE" w:rsidRPr="00E024DE">
          <w:rPr>
            <w:rStyle w:val="Hyperkobling"/>
          </w:rPr>
          <w:t>Stortingets forretningsorden § 79</w:t>
        </w:r>
      </w:hyperlink>
      <w:r w:rsidR="0060650E">
        <w:t xml:space="preserve"> og sette ny frist</w:t>
      </w:r>
      <w:r w:rsidR="00E024DE">
        <w:t>.</w:t>
      </w:r>
    </w:p>
    <w:p w14:paraId="0C6EFF3D" w14:textId="5644AEF1" w:rsidR="003720E8" w:rsidRPr="00E732CD" w:rsidRDefault="00A21E54" w:rsidP="003720E8">
      <w:r>
        <w:t>Saksforberedelsen fortsetter deretter i de ulike f</w:t>
      </w:r>
      <w:r w:rsidR="003720E8" w:rsidRPr="00E732CD">
        <w:t xml:space="preserve">agkomiteene </w:t>
      </w:r>
      <w:r>
        <w:t>som avgir innstilling om hvordan</w:t>
      </w:r>
      <w:r w:rsidR="003720E8" w:rsidRPr="00E732CD">
        <w:t xml:space="preserve"> de </w:t>
      </w:r>
      <w:r w:rsidR="00D97133">
        <w:t>overordnede</w:t>
      </w:r>
      <w:r w:rsidR="003720E8" w:rsidRPr="00E732CD">
        <w:t xml:space="preserve"> </w:t>
      </w:r>
      <w:r>
        <w:t>bevilgning</w:t>
      </w:r>
      <w:r w:rsidR="003720E8" w:rsidRPr="00E732CD">
        <w:t>srammene skal fordeles på ul</w:t>
      </w:r>
      <w:r>
        <w:t xml:space="preserve">ike budsjettkapitler og </w:t>
      </w:r>
      <w:r w:rsidR="00DB3C3D">
        <w:t>–</w:t>
      </w:r>
      <w:r>
        <w:t>poster</w:t>
      </w:r>
      <w:r w:rsidR="003720E8" w:rsidRPr="00E732CD">
        <w:t>.</w:t>
      </w:r>
      <w:r>
        <w:t xml:space="preserve"> I praksis starter dette</w:t>
      </w:r>
      <w:r w:rsidR="003720E8" w:rsidRPr="00E732CD">
        <w:t xml:space="preserve"> arbeid</w:t>
      </w:r>
      <w:r w:rsidR="00BB5DB4">
        <w:t>et</w:t>
      </w:r>
      <w:r w:rsidR="003720E8" w:rsidRPr="00E732CD">
        <w:t xml:space="preserve"> så snart regjeringens </w:t>
      </w:r>
      <w:r>
        <w:t>budsjett</w:t>
      </w:r>
      <w:r w:rsidR="003720E8" w:rsidRPr="00E732CD">
        <w:t>forslag er lagt frem for Stortinget. Komiteene sende</w:t>
      </w:r>
      <w:r>
        <w:t>r</w:t>
      </w:r>
      <w:r w:rsidR="003720E8" w:rsidRPr="00E732CD">
        <w:t xml:space="preserve"> spørsmål til departementene om budsjettet innenfor sine områder og </w:t>
      </w:r>
      <w:r w:rsidR="00DC2FCF">
        <w:t>inviterer</w:t>
      </w:r>
      <w:r w:rsidR="003720E8" w:rsidRPr="00E732CD">
        <w:t xml:space="preserve"> til åpne høringer, se punkt</w:t>
      </w:r>
      <w:r w:rsidR="002D3DB1">
        <w:t xml:space="preserve"> 1</w:t>
      </w:r>
      <w:r w:rsidR="006F7F3B">
        <w:t>1</w:t>
      </w:r>
      <w:r w:rsidR="002D3DB1">
        <w:t>.4 og 6</w:t>
      </w:r>
      <w:r w:rsidR="00DC2FCF">
        <w:t>.4</w:t>
      </w:r>
      <w:r w:rsidR="003720E8" w:rsidRPr="00E732CD">
        <w:t>.</w:t>
      </w:r>
      <w:r w:rsidR="00DB3C3D">
        <w:t xml:space="preserve"> </w:t>
      </w:r>
      <w:r w:rsidR="003720E8" w:rsidRPr="00E732CD">
        <w:t xml:space="preserve">Alle høringene er normalt avsluttet innen midten av november. </w:t>
      </w:r>
      <w:r w:rsidR="00857F18">
        <w:t xml:space="preserve">Fagkomiteene fremlegger sine budsjettinnstillinger først etter at </w:t>
      </w:r>
      <w:proofErr w:type="spellStart"/>
      <w:r w:rsidR="00857F18">
        <w:t>Innst</w:t>
      </w:r>
      <w:proofErr w:type="spellEnd"/>
      <w:r w:rsidR="00857F18">
        <w:t>. 2 S er behandlet i Stortinget.</w:t>
      </w:r>
      <w:r w:rsidR="00DB3C3D">
        <w:t xml:space="preserve"> Det er gitt frister for ferdigstillelsen av innstillingene</w:t>
      </w:r>
      <w:r w:rsidR="00E21F73">
        <w:t>,</w:t>
      </w:r>
      <w:r w:rsidR="00DB3C3D">
        <w:t xml:space="preserve"> og </w:t>
      </w:r>
      <w:r w:rsidR="00E21F73">
        <w:t xml:space="preserve">dato for </w:t>
      </w:r>
      <w:r w:rsidR="00DB3C3D">
        <w:t>Stortingets behandling av disse</w:t>
      </w:r>
      <w:r w:rsidR="00E21F73">
        <w:t>,</w:t>
      </w:r>
      <w:r w:rsidR="00857F18">
        <w:t xml:space="preserve"> i terminlisten </w:t>
      </w:r>
      <w:r w:rsidR="00615409">
        <w:t>fra</w:t>
      </w:r>
      <w:r w:rsidR="00857F18">
        <w:t xml:space="preserve"> p</w:t>
      </w:r>
      <w:r w:rsidR="00DB3C3D">
        <w:t>residentskapet.</w:t>
      </w:r>
    </w:p>
    <w:p w14:paraId="1942904B" w14:textId="23F82F6A" w:rsidR="003720E8" w:rsidRPr="00E732CD" w:rsidRDefault="00BC506F" w:rsidP="003720E8">
      <w:r>
        <w:t xml:space="preserve">Det voteres fortløpende over fagkomiteenes budsjettinnstillinger i Stortinget </w:t>
      </w:r>
      <w:r w:rsidR="003720E8" w:rsidRPr="00E732CD">
        <w:t>til hele statsbudsjettet er vedtatt.</w:t>
      </w:r>
      <w:r w:rsidR="00777A62">
        <w:t xml:space="preserve"> Se for øvrig </w:t>
      </w:r>
      <w:hyperlink r:id="rId33" w:history="1">
        <w:r w:rsidR="00777A62" w:rsidRPr="0076227A">
          <w:rPr>
            <w:rStyle w:val="Hyperkobling"/>
          </w:rPr>
          <w:t>Stortingets forretningsorden § 43</w:t>
        </w:r>
      </w:hyperlink>
      <w:r w:rsidR="00777A62">
        <w:rPr>
          <w:rStyle w:val="Hyperkobling"/>
        </w:rPr>
        <w:t xml:space="preserve"> sjette ledd.</w:t>
      </w:r>
    </w:p>
    <w:p w14:paraId="29A64B83" w14:textId="77777777" w:rsidR="003720E8" w:rsidRPr="00E732CD" w:rsidRDefault="003720E8" w:rsidP="003720E8">
      <w:r w:rsidRPr="00E732CD">
        <w:t xml:space="preserve">I løpet av budsjettåret kan det oppstå behov for endringer i vedtatt budsjett. Regjeringen avgjør om </w:t>
      </w:r>
      <w:r w:rsidR="00A21E54">
        <w:t>flere endringer skal samles i en «samleproposisjon»</w:t>
      </w:r>
      <w:r w:rsidRPr="00E732CD">
        <w:t xml:space="preserve"> eller</w:t>
      </w:r>
      <w:r w:rsidR="00A21E54">
        <w:t xml:space="preserve"> om det skal fremmes</w:t>
      </w:r>
      <w:r w:rsidRPr="00E732CD">
        <w:t xml:space="preserve"> enkeltproposisjoner om endringene</w:t>
      </w:r>
      <w:r w:rsidR="00A21E54">
        <w:t>. D</w:t>
      </w:r>
      <w:r w:rsidRPr="00E732CD">
        <w:t xml:space="preserve">et har </w:t>
      </w:r>
      <w:r w:rsidR="00D97133">
        <w:t xml:space="preserve">imidlertid </w:t>
      </w:r>
      <w:r w:rsidRPr="00E732CD">
        <w:t xml:space="preserve">utviklet seg en praksis for at </w:t>
      </w:r>
      <w:r w:rsidR="00BC506F">
        <w:t>regjeringen</w:t>
      </w:r>
      <w:r w:rsidR="00BC506F" w:rsidRPr="00E732CD">
        <w:t xml:space="preserve"> </w:t>
      </w:r>
      <w:r w:rsidRPr="00E732CD">
        <w:t>prøver å samle de fleste forslagene om budsjettendringer til to hovedrunder i året – en om våren og en om høsten.</w:t>
      </w:r>
    </w:p>
    <w:p w14:paraId="6BABB841" w14:textId="033FC383" w:rsidR="003720E8" w:rsidRPr="00E732CD" w:rsidRDefault="003720E8" w:rsidP="003720E8">
      <w:r w:rsidRPr="00E732CD">
        <w:t xml:space="preserve">De mest omfattende endringene skjer normalt i proposisjonen som legges frem </w:t>
      </w:r>
      <w:r w:rsidR="00BC506F">
        <w:t>samtidig</w:t>
      </w:r>
      <w:r w:rsidR="00BC506F" w:rsidRPr="00E732CD">
        <w:t xml:space="preserve"> </w:t>
      </w:r>
      <w:r w:rsidRPr="00E732CD">
        <w:t xml:space="preserve">med revidert nasjonalbudsjett (Meld. St. 2). Denne proposisjonen </w:t>
      </w:r>
      <w:r w:rsidR="003A28B4">
        <w:t>skal være vedtatt av Kongen i statsråd senest</w:t>
      </w:r>
      <w:r w:rsidRPr="00E732CD">
        <w:t xml:space="preserve"> 15. mai. </w:t>
      </w:r>
      <w:r w:rsidR="00D97133">
        <w:t>Saken forberedes i f</w:t>
      </w:r>
      <w:r w:rsidRPr="00E732CD">
        <w:t>inanskomiteen</w:t>
      </w:r>
      <w:r w:rsidR="00D97133">
        <w:t>, som avgir</w:t>
      </w:r>
      <w:r w:rsidRPr="00E732CD">
        <w:t xml:space="preserve"> innstilling senest </w:t>
      </w:r>
      <w:r w:rsidR="00FB1D4C">
        <w:t>andre</w:t>
      </w:r>
      <w:r w:rsidR="00FB1D4C" w:rsidRPr="00E732CD">
        <w:t xml:space="preserve"> </w:t>
      </w:r>
      <w:r w:rsidRPr="00E732CD">
        <w:t>fredag i juni.</w:t>
      </w:r>
    </w:p>
    <w:p w14:paraId="35C88362" w14:textId="77777777" w:rsidR="003720E8" w:rsidRPr="002B4E1B" w:rsidRDefault="002B4E1B" w:rsidP="003720E8">
      <w:r w:rsidRPr="002B4E1B">
        <w:rPr>
          <w:iCs/>
        </w:rPr>
        <w:t>Den andre hovedrunden med endringer kommer i november i forbindelse med nysalderingen av statsbudsjettet. Det legges da frem omgrupperingsproposisjoner fra det enkelte fagdepartement og en samleproposisjon fra Finansdepartementet</w:t>
      </w:r>
      <w:r w:rsidR="003720E8" w:rsidRPr="002B4E1B">
        <w:t>.</w:t>
      </w:r>
    </w:p>
    <w:p w14:paraId="6865247C" w14:textId="77777777" w:rsidR="00ED372A" w:rsidRPr="00E732CD" w:rsidRDefault="00953E79" w:rsidP="00A70A7F">
      <w:pPr>
        <w:pStyle w:val="Overskrift2"/>
      </w:pPr>
      <w:bookmarkStart w:id="47" w:name="_Toc238033140"/>
      <w:r w:rsidRPr="0001338B">
        <w:t>S</w:t>
      </w:r>
      <w:r w:rsidR="00ED372A" w:rsidRPr="0001338B">
        <w:t>katte</w:t>
      </w:r>
      <w:r w:rsidR="00ED372A" w:rsidRPr="00E732CD">
        <w:t>-</w:t>
      </w:r>
      <w:r w:rsidR="00BC506F">
        <w:t>,</w:t>
      </w:r>
      <w:r w:rsidR="00ED372A" w:rsidRPr="00E732CD">
        <w:t xml:space="preserve"> avgifts</w:t>
      </w:r>
      <w:r w:rsidR="000C55CC">
        <w:t>- og toll</w:t>
      </w:r>
      <w:r w:rsidR="00ED372A" w:rsidRPr="00E732CD">
        <w:t>vedtak</w:t>
      </w:r>
      <w:bookmarkEnd w:id="47"/>
    </w:p>
    <w:p w14:paraId="0B3599BE" w14:textId="77777777" w:rsidR="00ED372A" w:rsidRPr="00E732CD" w:rsidRDefault="006D2CC7" w:rsidP="00ED372A">
      <w:r w:rsidRPr="00E732CD">
        <w:t xml:space="preserve">Stortinget er gjennom </w:t>
      </w:r>
      <w:hyperlink r:id="rId34" w:history="1">
        <w:r w:rsidRPr="003822B6">
          <w:rPr>
            <w:rStyle w:val="Hyperkobling"/>
          </w:rPr>
          <w:t>Grunnloven § 75 bokstav a</w:t>
        </w:r>
      </w:hyperlink>
      <w:r w:rsidRPr="00E732CD">
        <w:t xml:space="preserve"> tillagt myndighet til å pålegge skatter, avgifter, toll og andre offentlige byrder</w:t>
      </w:r>
      <w:r>
        <w:t xml:space="preserve">. </w:t>
      </w:r>
      <w:r w:rsidR="00ED372A" w:rsidRPr="00E732CD">
        <w:t>Skatte-</w:t>
      </w:r>
      <w:r w:rsidR="000C55CC">
        <w:t xml:space="preserve">, </w:t>
      </w:r>
      <w:r w:rsidR="00ED372A" w:rsidRPr="00E732CD">
        <w:t>avgifts</w:t>
      </w:r>
      <w:r w:rsidR="000C55CC">
        <w:t>- og toll</w:t>
      </w:r>
      <w:r w:rsidR="00ED372A" w:rsidRPr="00E732CD">
        <w:t>vedtak kan ikke gjelde ut</w:t>
      </w:r>
      <w:r w:rsidR="00B65339">
        <w:t xml:space="preserve"> </w:t>
      </w:r>
      <w:r w:rsidR="00ED372A" w:rsidRPr="00E732CD">
        <w:t>over 31. desember påfølgende år</w:t>
      </w:r>
      <w:r w:rsidR="005D7365">
        <w:t xml:space="preserve">. </w:t>
      </w:r>
      <w:r>
        <w:t>Hvis vedtakene fortsatt skal gjelde</w:t>
      </w:r>
      <w:r w:rsidR="000C55CC">
        <w:t>,</w:t>
      </w:r>
      <w:r>
        <w:t xml:space="preserve"> må de</w:t>
      </w:r>
      <w:r w:rsidR="00ED372A" w:rsidRPr="00E732CD">
        <w:t xml:space="preserve"> fornyes </w:t>
      </w:r>
      <w:r w:rsidR="005D7365">
        <w:t xml:space="preserve">av Stortinget </w:t>
      </w:r>
      <w:r w:rsidR="00ED372A" w:rsidRPr="00E732CD">
        <w:t>hvert år.</w:t>
      </w:r>
    </w:p>
    <w:p w14:paraId="2257C8B2" w14:textId="77777777" w:rsidR="00ED372A" w:rsidRPr="00E732CD" w:rsidRDefault="00ED372A" w:rsidP="00ED372A">
      <w:r w:rsidRPr="00E732CD">
        <w:t>Forsl</w:t>
      </w:r>
      <w:r w:rsidR="00DC2FCF">
        <w:t>ag til årlige skatte-,</w:t>
      </w:r>
      <w:r w:rsidRPr="00E732CD">
        <w:t xml:space="preserve"> avgifts</w:t>
      </w:r>
      <w:r w:rsidR="00685E64">
        <w:t>-</w:t>
      </w:r>
      <w:r w:rsidR="00DC2FCF">
        <w:t xml:space="preserve"> og toll</w:t>
      </w:r>
      <w:r w:rsidRPr="00E732CD">
        <w:t>vedtak legges frem for Stortinget sammen med forslag til statsbudsjett (</w:t>
      </w:r>
      <w:proofErr w:type="spellStart"/>
      <w:r w:rsidRPr="00E732CD">
        <w:t>Prop</w:t>
      </w:r>
      <w:proofErr w:type="spellEnd"/>
      <w:r w:rsidRPr="00E732CD">
        <w:t>.</w:t>
      </w:r>
      <w:r w:rsidR="00E540CC">
        <w:t> 1 LS). Forslaget behandles av f</w:t>
      </w:r>
      <w:r w:rsidR="00D97133">
        <w:t xml:space="preserve">inanskomiteen som fremmer innstilling til </w:t>
      </w:r>
      <w:r w:rsidRPr="00E732CD">
        <w:t>Stortinget (</w:t>
      </w:r>
      <w:proofErr w:type="spellStart"/>
      <w:r w:rsidRPr="00E732CD">
        <w:t>Innst</w:t>
      </w:r>
      <w:proofErr w:type="spellEnd"/>
      <w:r w:rsidRPr="00E732CD">
        <w:t>. 3 S).</w:t>
      </w:r>
      <w:r w:rsidR="00DC2FCF">
        <w:t xml:space="preserve"> Skatte-,</w:t>
      </w:r>
      <w:r w:rsidR="00DC2FCF" w:rsidRPr="00E732CD">
        <w:t xml:space="preserve"> avgifts</w:t>
      </w:r>
      <w:r w:rsidR="00685E64">
        <w:t>-</w:t>
      </w:r>
      <w:r w:rsidR="00DC2FCF">
        <w:t xml:space="preserve"> og toll</w:t>
      </w:r>
      <w:r w:rsidR="00DC2FCF" w:rsidRPr="00E732CD">
        <w:t>vedtak</w:t>
      </w:r>
      <w:r w:rsidR="00A644DF">
        <w:t xml:space="preserve"> skal ikke san</w:t>
      </w:r>
      <w:r w:rsidR="00DC2FCF">
        <w:t>k</w:t>
      </w:r>
      <w:r w:rsidR="00A644DF">
        <w:t>s</w:t>
      </w:r>
      <w:r w:rsidR="006A6302">
        <w:t>joneres</w:t>
      </w:r>
      <w:r w:rsidR="002D3DB1">
        <w:t>, se punkt 2</w:t>
      </w:r>
      <w:r w:rsidR="006A6302">
        <w:t>.5</w:t>
      </w:r>
      <w:r w:rsidR="00DC2FCF">
        <w:t>.</w:t>
      </w:r>
    </w:p>
    <w:p w14:paraId="1CBB10C2" w14:textId="77777777" w:rsidR="003720E8" w:rsidRPr="00E732CD" w:rsidRDefault="00BC4AB8" w:rsidP="00A70A7F">
      <w:pPr>
        <w:pStyle w:val="Overskrift2"/>
      </w:pPr>
      <w:bookmarkStart w:id="48" w:name="_Toc238033141"/>
      <w:r w:rsidRPr="0001338B">
        <w:lastRenderedPageBreak/>
        <w:t>S</w:t>
      </w:r>
      <w:r w:rsidR="003720E8" w:rsidRPr="0001338B">
        <w:t>aker</w:t>
      </w:r>
      <w:r>
        <w:t xml:space="preserve"> </w:t>
      </w:r>
      <w:r w:rsidRPr="00E732CD">
        <w:t>om inngåelse av folkerettslige avtaler</w:t>
      </w:r>
      <w:bookmarkEnd w:id="48"/>
    </w:p>
    <w:p w14:paraId="4F7EAFE0" w14:textId="5BDE3323" w:rsidR="00F87028" w:rsidRDefault="00D97133" w:rsidP="00F87028">
      <w:r>
        <w:t>I utgangspunktet</w:t>
      </w:r>
      <w:r w:rsidR="003720E8" w:rsidRPr="00E732CD">
        <w:t xml:space="preserve"> </w:t>
      </w:r>
      <w:r>
        <w:t>har</w:t>
      </w:r>
      <w:r w:rsidR="003720E8" w:rsidRPr="00E732CD">
        <w:t xml:space="preserve"> Kongen myndighet til å inngå </w:t>
      </w:r>
      <w:r w:rsidR="002B4E1B">
        <w:t xml:space="preserve">bindende </w:t>
      </w:r>
      <w:r w:rsidR="003720E8" w:rsidRPr="00E732CD">
        <w:t>folkerettslige avtaler (traktater)</w:t>
      </w:r>
      <w:r w:rsidR="002B4E1B">
        <w:t xml:space="preserve"> på vegne av Norge</w:t>
      </w:r>
      <w:r w:rsidR="003720E8" w:rsidRPr="00E732CD">
        <w:t xml:space="preserve">, jf. </w:t>
      </w:r>
      <w:hyperlink r:id="rId35" w:history="1">
        <w:r w:rsidR="003720E8" w:rsidRPr="00E732CD">
          <w:rPr>
            <w:rStyle w:val="Hyperkobling"/>
          </w:rPr>
          <w:t>Grunnloven § 26 første ledd</w:t>
        </w:r>
      </w:hyperlink>
      <w:r w:rsidR="003720E8" w:rsidRPr="00E732CD">
        <w:t>. Gjelder traktaten en sak av</w:t>
      </w:r>
      <w:r w:rsidR="00DD3B10">
        <w:t xml:space="preserve"> særlig</w:t>
      </w:r>
      <w:r w:rsidR="003720E8" w:rsidRPr="00E732CD">
        <w:t xml:space="preserve"> stor viktighet, eller hvis iverksettelsen av traktaten etter Grunnloven eller konstitusjonell sedvanerett er avhengig av ny lov eller stortingsbeslutning, blir traktaten likevel først bindende når Stortinget har samtykket til dette, jf. </w:t>
      </w:r>
      <w:hyperlink r:id="rId36" w:history="1">
        <w:r w:rsidR="003720E8" w:rsidRPr="003822B6">
          <w:rPr>
            <w:rStyle w:val="Hyperkobling"/>
          </w:rPr>
          <w:t>Grunnloven § 26 annet ledd</w:t>
        </w:r>
      </w:hyperlink>
      <w:r w:rsidR="003720E8" w:rsidRPr="00E732CD">
        <w:t xml:space="preserve">. </w:t>
      </w:r>
      <w:r w:rsidR="00A644DF">
        <w:t>Dette gjøres ved at regj</w:t>
      </w:r>
      <w:r w:rsidR="003720E8" w:rsidRPr="00E732CD">
        <w:t>eringen fremmer</w:t>
      </w:r>
      <w:r w:rsidR="00DC2FCF">
        <w:t xml:space="preserve"> </w:t>
      </w:r>
      <w:r w:rsidR="003720E8" w:rsidRPr="00E732CD">
        <w:t xml:space="preserve">en samtykkeproposisjon for Stortinget </w:t>
      </w:r>
      <w:r w:rsidR="00EE1C5B">
        <w:t xml:space="preserve">som </w:t>
      </w:r>
      <w:r w:rsidR="002B4E1B">
        <w:t>behandles</w:t>
      </w:r>
      <w:r w:rsidR="00A644DF">
        <w:t xml:space="preserve"> etter de </w:t>
      </w:r>
      <w:r w:rsidR="00835902">
        <w:t>alminnelige reg</w:t>
      </w:r>
      <w:r w:rsidR="00A644DF">
        <w:t>len</w:t>
      </w:r>
      <w:r w:rsidR="00835902">
        <w:t>e</w:t>
      </w:r>
      <w:r w:rsidR="002D3DB1">
        <w:t xml:space="preserve"> for stortingsvedtak, se punkt 1</w:t>
      </w:r>
      <w:r w:rsidR="00A644DF">
        <w:t>.4</w:t>
      </w:r>
      <w:r w:rsidR="003720E8" w:rsidRPr="00E732CD">
        <w:t>.</w:t>
      </w:r>
      <w:r w:rsidR="002B4E1B">
        <w:t xml:space="preserve"> Dersom traktaten innebærer </w:t>
      </w:r>
      <w:r w:rsidR="004C352A">
        <w:t>mer enn lite inngripende myndighets</w:t>
      </w:r>
      <w:r w:rsidR="002B4E1B">
        <w:t>avstå</w:t>
      </w:r>
      <w:r w:rsidR="004C352A">
        <w:t>else</w:t>
      </w:r>
      <w:r w:rsidR="002B4E1B">
        <w:t xml:space="preserve"> må </w:t>
      </w:r>
      <w:r w:rsidR="00E74041">
        <w:t>samtykke</w:t>
      </w:r>
      <w:r w:rsidR="002B4E1B">
        <w:t xml:space="preserve"> </w:t>
      </w:r>
      <w:r w:rsidR="00857F18">
        <w:t xml:space="preserve">eventuelt </w:t>
      </w:r>
      <w:r w:rsidR="002B4E1B">
        <w:t xml:space="preserve">gis etter </w:t>
      </w:r>
      <w:hyperlink r:id="rId37" w:history="1">
        <w:r w:rsidR="00857F18">
          <w:rPr>
            <w:rStyle w:val="Hyperkobling"/>
          </w:rPr>
          <w:t>Grunnloven § </w:t>
        </w:r>
        <w:r w:rsidR="002B4E1B" w:rsidRPr="00FA2EFF">
          <w:rPr>
            <w:rStyle w:val="Hyperkobling"/>
          </w:rPr>
          <w:t>115</w:t>
        </w:r>
      </w:hyperlink>
      <w:r w:rsidR="002B4E1B">
        <w:t>.</w:t>
      </w:r>
      <w:r w:rsidR="00454C8A">
        <w:t xml:space="preserve"> </w:t>
      </w:r>
      <w:r w:rsidR="00454C8A" w:rsidRPr="00857F18">
        <w:t>Pros</w:t>
      </w:r>
      <w:r w:rsidR="00E74041" w:rsidRPr="00857F18">
        <w:t>es</w:t>
      </w:r>
      <w:r w:rsidR="00454C8A" w:rsidRPr="00857F18">
        <w:t>sen</w:t>
      </w:r>
      <w:r w:rsidR="00454C8A">
        <w:t xml:space="preserve"> med inngåelse av folkerettslige avtaler</w:t>
      </w:r>
      <w:r w:rsidR="00CB2BAE">
        <w:t>, hvilke avtaler som kan inngås etter Grunnloven § 26 annet ledd</w:t>
      </w:r>
      <w:r w:rsidR="00454C8A">
        <w:t xml:space="preserve"> og utformingen av samtykkeproposisjoner er nærmere omtalt i U</w:t>
      </w:r>
      <w:r w:rsidR="00A8298B">
        <w:t>tenriksdepartem</w:t>
      </w:r>
      <w:r w:rsidR="00454C8A">
        <w:t>en</w:t>
      </w:r>
      <w:r w:rsidR="00A8298B">
        <w:t>te</w:t>
      </w:r>
      <w:r w:rsidR="00454C8A">
        <w:t>t</w:t>
      </w:r>
      <w:r w:rsidR="00A8298B">
        <w:t xml:space="preserve">s veileder </w:t>
      </w:r>
      <w:hyperlink r:id="rId38" w:history="1">
        <w:r w:rsidR="00A8298B" w:rsidRPr="002F0C52">
          <w:rPr>
            <w:rStyle w:val="Hyperkobling"/>
            <w:i/>
          </w:rPr>
          <w:t>Folkeretts</w:t>
        </w:r>
        <w:r w:rsidR="002F0C52" w:rsidRPr="002F0C52">
          <w:rPr>
            <w:rStyle w:val="Hyperkobling"/>
            <w:i/>
          </w:rPr>
          <w:t xml:space="preserve">lige avtaler </w:t>
        </w:r>
        <w:r w:rsidR="002F0C52" w:rsidRPr="002F0C52">
          <w:rPr>
            <w:rStyle w:val="Hyperkobling"/>
          </w:rPr>
          <w:t>punkt 4</w:t>
        </w:r>
      </w:hyperlink>
      <w:r w:rsidR="00A8298B" w:rsidRPr="002F0C52">
        <w:t>.</w:t>
      </w:r>
    </w:p>
    <w:p w14:paraId="4A2E1691" w14:textId="77777777" w:rsidR="003720E8" w:rsidRPr="00E732CD" w:rsidRDefault="004E29B7" w:rsidP="00A70A7F">
      <w:pPr>
        <w:pStyle w:val="Overskrift2"/>
      </w:pPr>
      <w:bookmarkStart w:id="49" w:name="_Toc238033142"/>
      <w:r w:rsidRPr="0001338B">
        <w:t>S</w:t>
      </w:r>
      <w:r w:rsidR="003720E8" w:rsidRPr="0001338B">
        <w:t>tortingsmeldinger</w:t>
      </w:r>
      <w:bookmarkEnd w:id="49"/>
    </w:p>
    <w:p w14:paraId="65248B9F" w14:textId="6DC619F7" w:rsidR="003720E8" w:rsidRPr="00E732CD" w:rsidRDefault="0031684A" w:rsidP="003720E8">
      <w:r>
        <w:rPr>
          <w:rFonts w:cs="Times New Roman"/>
          <w:color w:val="111720"/>
          <w:szCs w:val="24"/>
          <w:shd w:val="clear" w:color="auto" w:fill="FFFFFF"/>
        </w:rPr>
        <w:t>Vil</w:t>
      </w:r>
      <w:r w:rsidRPr="00E732CD">
        <w:rPr>
          <w:rFonts w:cs="Times New Roman"/>
          <w:color w:val="111720"/>
          <w:szCs w:val="24"/>
          <w:shd w:val="clear" w:color="auto" w:fill="FFFFFF"/>
        </w:rPr>
        <w:t xml:space="preserve"> </w:t>
      </w:r>
      <w:r w:rsidR="00E96FBA" w:rsidRPr="00E732CD">
        <w:rPr>
          <w:rFonts w:cs="Times New Roman"/>
          <w:color w:val="111720"/>
          <w:szCs w:val="24"/>
          <w:shd w:val="clear" w:color="auto" w:fill="FFFFFF"/>
        </w:rPr>
        <w:t xml:space="preserve">regjeringen presentere saker for Stortinget uten </w:t>
      </w:r>
      <w:r>
        <w:rPr>
          <w:rFonts w:cs="Times New Roman"/>
          <w:color w:val="111720"/>
          <w:szCs w:val="24"/>
          <w:shd w:val="clear" w:color="auto" w:fill="FFFFFF"/>
        </w:rPr>
        <w:t xml:space="preserve">å fremme </w:t>
      </w:r>
      <w:r w:rsidR="00E96FBA" w:rsidRPr="00E732CD">
        <w:rPr>
          <w:rFonts w:cs="Times New Roman"/>
          <w:color w:val="111720"/>
          <w:szCs w:val="24"/>
          <w:shd w:val="clear" w:color="auto" w:fill="FFFFFF"/>
        </w:rPr>
        <w:t>forslag til vedtak</w:t>
      </w:r>
      <w:r w:rsidR="00B317C6">
        <w:rPr>
          <w:rFonts w:cs="Times New Roman"/>
          <w:color w:val="111720"/>
          <w:szCs w:val="24"/>
          <w:shd w:val="clear" w:color="auto" w:fill="FFFFFF"/>
        </w:rPr>
        <w:t>,</w:t>
      </w:r>
      <w:r w:rsidR="00E96FBA">
        <w:rPr>
          <w:rFonts w:cs="Times New Roman"/>
          <w:color w:val="111720"/>
          <w:szCs w:val="24"/>
          <w:shd w:val="clear" w:color="auto" w:fill="FFFFFF"/>
        </w:rPr>
        <w:t xml:space="preserve"> skjer det i form av en melding til Stortinget</w:t>
      </w:r>
      <w:r w:rsidR="006D1ABD" w:rsidRPr="00E732CD">
        <w:t xml:space="preserve"> </w:t>
      </w:r>
      <w:r>
        <w:t>(</w:t>
      </w:r>
      <w:r w:rsidR="006D1ABD" w:rsidRPr="00E732CD">
        <w:t>Meld. St.</w:t>
      </w:r>
      <w:r>
        <w:t>).</w:t>
      </w:r>
      <w:r w:rsidR="006D1ABD" w:rsidRPr="00E732CD">
        <w:t xml:space="preserve"> </w:t>
      </w:r>
      <w:r w:rsidR="003720E8" w:rsidRPr="00E732CD">
        <w:t>Regjeringen har</w:t>
      </w:r>
      <w:r w:rsidR="00857F18">
        <w:t xml:space="preserve"> i utgangspunktet</w:t>
      </w:r>
      <w:r w:rsidR="003720E8" w:rsidRPr="00E732CD">
        <w:t xml:space="preserve"> ingen</w:t>
      </w:r>
      <w:r w:rsidR="00D859F3">
        <w:t xml:space="preserve"> konstitusjonell</w:t>
      </w:r>
      <w:r w:rsidR="003720E8" w:rsidRPr="00E732CD">
        <w:t xml:space="preserve"> plikt til å </w:t>
      </w:r>
      <w:r w:rsidR="00685E64">
        <w:t>legge frem</w:t>
      </w:r>
      <w:r w:rsidR="00685E64" w:rsidRPr="00E732CD">
        <w:t xml:space="preserve"> </w:t>
      </w:r>
      <w:r w:rsidR="003720E8" w:rsidRPr="00E732CD">
        <w:t xml:space="preserve">meldinger for Stortinget, men </w:t>
      </w:r>
      <w:r w:rsidR="00C17F51">
        <w:t>kan velge å</w:t>
      </w:r>
      <w:r w:rsidR="003720E8" w:rsidRPr="00E732CD">
        <w:t xml:space="preserve"> gjøre det etter en politisk vurdering</w:t>
      </w:r>
      <w:r w:rsidR="00D859F3">
        <w:t>.</w:t>
      </w:r>
      <w:r w:rsidR="003720E8" w:rsidRPr="00E732CD">
        <w:t xml:space="preserve"> </w:t>
      </w:r>
      <w:r w:rsidR="003720E8" w:rsidRPr="00E732CD">
        <w:rPr>
          <w:rFonts w:cs="Times New Roman"/>
          <w:color w:val="111720"/>
          <w:szCs w:val="24"/>
          <w:shd w:val="clear" w:color="auto" w:fill="FFFFFF"/>
        </w:rPr>
        <w:t>Meldinge</w:t>
      </w:r>
      <w:r>
        <w:rPr>
          <w:rFonts w:cs="Times New Roman"/>
          <w:color w:val="111720"/>
          <w:szCs w:val="24"/>
          <w:shd w:val="clear" w:color="auto" w:fill="FFFFFF"/>
        </w:rPr>
        <w:t>r</w:t>
      </w:r>
      <w:r w:rsidR="003720E8" w:rsidRPr="00E732CD">
        <w:rPr>
          <w:rFonts w:cs="Times New Roman"/>
          <w:color w:val="111720"/>
          <w:szCs w:val="24"/>
          <w:shd w:val="clear" w:color="auto" w:fill="FFFFFF"/>
        </w:rPr>
        <w:t xml:space="preserve"> </w:t>
      </w:r>
      <w:r w:rsidR="006D1ABD">
        <w:rPr>
          <w:rFonts w:cs="Times New Roman"/>
          <w:color w:val="111720"/>
          <w:szCs w:val="24"/>
          <w:shd w:val="clear" w:color="auto" w:fill="FFFFFF"/>
        </w:rPr>
        <w:t xml:space="preserve">kan </w:t>
      </w:r>
      <w:r w:rsidR="00D97133">
        <w:rPr>
          <w:rFonts w:cs="Times New Roman"/>
          <w:color w:val="111720"/>
          <w:szCs w:val="24"/>
          <w:shd w:val="clear" w:color="auto" w:fill="FFFFFF"/>
        </w:rPr>
        <w:t xml:space="preserve">for eksempel </w:t>
      </w:r>
      <w:r>
        <w:rPr>
          <w:rFonts w:cs="Times New Roman"/>
          <w:color w:val="111720"/>
          <w:szCs w:val="24"/>
          <w:shd w:val="clear" w:color="auto" w:fill="FFFFFF"/>
        </w:rPr>
        <w:t>benyttes til å orientere</w:t>
      </w:r>
      <w:r w:rsidR="003720E8" w:rsidRPr="00E732CD">
        <w:rPr>
          <w:rFonts w:cs="Times New Roman"/>
          <w:color w:val="111720"/>
          <w:szCs w:val="24"/>
          <w:shd w:val="clear" w:color="auto" w:fill="FFFFFF"/>
        </w:rPr>
        <w:t xml:space="preserve"> Stortinget om arbeid som er gjort på et spes</w:t>
      </w:r>
      <w:r w:rsidR="00D97133">
        <w:rPr>
          <w:rFonts w:cs="Times New Roman"/>
          <w:color w:val="111720"/>
          <w:szCs w:val="24"/>
          <w:shd w:val="clear" w:color="auto" w:fill="FFFFFF"/>
        </w:rPr>
        <w:t xml:space="preserve">ielt felt eller </w:t>
      </w:r>
      <w:r>
        <w:rPr>
          <w:rFonts w:cs="Times New Roman"/>
          <w:color w:val="111720"/>
          <w:szCs w:val="24"/>
          <w:shd w:val="clear" w:color="auto" w:fill="FFFFFF"/>
        </w:rPr>
        <w:t>var</w:t>
      </w:r>
      <w:r w:rsidR="000027BB">
        <w:rPr>
          <w:rFonts w:cs="Times New Roman"/>
          <w:color w:val="111720"/>
          <w:szCs w:val="24"/>
          <w:shd w:val="clear" w:color="auto" w:fill="FFFFFF"/>
        </w:rPr>
        <w:t>sl</w:t>
      </w:r>
      <w:r>
        <w:rPr>
          <w:rFonts w:cs="Times New Roman"/>
          <w:color w:val="111720"/>
          <w:szCs w:val="24"/>
          <w:shd w:val="clear" w:color="auto" w:fill="FFFFFF"/>
        </w:rPr>
        <w:t xml:space="preserve">e </w:t>
      </w:r>
      <w:r w:rsidR="00D97133">
        <w:rPr>
          <w:rFonts w:cs="Times New Roman"/>
          <w:color w:val="111720"/>
          <w:szCs w:val="24"/>
          <w:shd w:val="clear" w:color="auto" w:fill="FFFFFF"/>
        </w:rPr>
        <w:t>fre</w:t>
      </w:r>
      <w:r w:rsidR="003720E8" w:rsidRPr="00E732CD">
        <w:rPr>
          <w:rFonts w:cs="Times New Roman"/>
          <w:color w:val="111720"/>
          <w:szCs w:val="24"/>
          <w:shd w:val="clear" w:color="auto" w:fill="FFFFFF"/>
        </w:rPr>
        <w:t>mtidig politikk</w:t>
      </w:r>
      <w:r w:rsidR="00685E64">
        <w:rPr>
          <w:rFonts w:cs="Times New Roman"/>
          <w:color w:val="111720"/>
          <w:szCs w:val="24"/>
          <w:shd w:val="clear" w:color="auto" w:fill="FFFFFF"/>
        </w:rPr>
        <w:t xml:space="preserve"> på et bestemt område</w:t>
      </w:r>
      <w:r w:rsidR="003720E8" w:rsidRPr="00E732CD">
        <w:rPr>
          <w:rFonts w:cs="Times New Roman"/>
          <w:color w:val="111720"/>
          <w:szCs w:val="24"/>
          <w:shd w:val="clear" w:color="auto" w:fill="FFFFFF"/>
        </w:rPr>
        <w:t>. Melding til Stortinget benyttes også når r</w:t>
      </w:r>
      <w:r w:rsidR="00D859F3">
        <w:rPr>
          <w:rFonts w:cs="Times New Roman"/>
          <w:color w:val="111720"/>
          <w:szCs w:val="24"/>
          <w:shd w:val="clear" w:color="auto" w:fill="FFFFFF"/>
        </w:rPr>
        <w:t>egjeringen vil trekke tilbake en proposisjon eller melding</w:t>
      </w:r>
      <w:r w:rsidR="00A644DF">
        <w:rPr>
          <w:rFonts w:cs="Times New Roman"/>
          <w:color w:val="111720"/>
          <w:szCs w:val="24"/>
          <w:shd w:val="clear" w:color="auto" w:fill="FFFFFF"/>
        </w:rPr>
        <w:t xml:space="preserve">, </w:t>
      </w:r>
      <w:r w:rsidR="009D020B">
        <w:rPr>
          <w:rFonts w:cs="Times New Roman"/>
          <w:color w:val="111720"/>
          <w:szCs w:val="24"/>
          <w:shd w:val="clear" w:color="auto" w:fill="FFFFFF"/>
        </w:rPr>
        <w:t xml:space="preserve">se </w:t>
      </w:r>
      <w:r w:rsidR="009D020B">
        <w:rPr>
          <w:rFonts w:cs="Times New Roman"/>
          <w:szCs w:val="24"/>
          <w:shd w:val="clear" w:color="auto" w:fill="FFFFFF"/>
        </w:rPr>
        <w:t>punkt</w:t>
      </w:r>
      <w:r w:rsidR="00A25930">
        <w:rPr>
          <w:rFonts w:cs="Times New Roman"/>
          <w:szCs w:val="24"/>
          <w:shd w:val="clear" w:color="auto" w:fill="FFFFFF"/>
        </w:rPr>
        <w:t xml:space="preserve"> 1.2</w:t>
      </w:r>
      <w:r w:rsidR="003720E8" w:rsidRPr="00E732CD">
        <w:rPr>
          <w:rFonts w:cs="Times New Roman"/>
          <w:color w:val="111720"/>
          <w:szCs w:val="24"/>
          <w:shd w:val="clear" w:color="auto" w:fill="FFFFFF"/>
        </w:rPr>
        <w:t>.</w:t>
      </w:r>
      <w:r w:rsidR="003720E8" w:rsidRPr="00E732CD">
        <w:t xml:space="preserve"> </w:t>
      </w:r>
      <w:r w:rsidR="00D859F3">
        <w:t xml:space="preserve">I visse tilfeller </w:t>
      </w:r>
      <w:r w:rsidR="000027BB">
        <w:t xml:space="preserve">kan </w:t>
      </w:r>
      <w:r w:rsidR="00D859F3">
        <w:t xml:space="preserve">en plikt til å fremlegge stortingsmeldinger </w:t>
      </w:r>
      <w:r w:rsidR="000027BB">
        <w:t xml:space="preserve">følge </w:t>
      </w:r>
      <w:r w:rsidR="00D859F3">
        <w:t>av lov eller stortingsvedtak.</w:t>
      </w:r>
    </w:p>
    <w:p w14:paraId="460D2F86" w14:textId="63DF0BF8" w:rsidR="003720E8" w:rsidRPr="00E732CD" w:rsidRDefault="003720E8" w:rsidP="003720E8">
      <w:r w:rsidRPr="00E732CD">
        <w:t xml:space="preserve">I motsetning til </w:t>
      </w:r>
      <w:r w:rsidR="00D859F3">
        <w:t>proposisjoner</w:t>
      </w:r>
      <w:r w:rsidRPr="00E732CD">
        <w:t xml:space="preserve"> overbringes stortingsmeldinger</w:t>
      </w:r>
      <w:r w:rsidR="00D859F3">
        <w:t xml:space="preserve"> ikke Stortinget av en statsråd.</w:t>
      </w:r>
      <w:r w:rsidR="00615409">
        <w:t xml:space="preserve"> P</w:t>
      </w:r>
      <w:r w:rsidRPr="00E732CD">
        <w:t>residenten referer</w:t>
      </w:r>
      <w:r w:rsidR="00E26694">
        <w:t>er</w:t>
      </w:r>
      <w:r w:rsidR="00615409">
        <w:t xml:space="preserve"> i stedet</w:t>
      </w:r>
      <w:r w:rsidRPr="00E732CD">
        <w:t xml:space="preserve"> navnet på meldingen og presidentskapets forslag til behandling</w:t>
      </w:r>
      <w:r w:rsidR="00615409">
        <w:t xml:space="preserve">, og </w:t>
      </w:r>
      <w:r w:rsidR="002A3BAE">
        <w:t>meldingen</w:t>
      </w:r>
      <w:r w:rsidR="00615409">
        <w:t xml:space="preserve"> føres </w:t>
      </w:r>
      <w:r w:rsidR="00615409" w:rsidRPr="00E732CD">
        <w:t>opp på Stortingets dagsorden under punktet «referat»</w:t>
      </w:r>
      <w:r w:rsidRPr="00E732CD">
        <w:t>.</w:t>
      </w:r>
      <w:r w:rsidR="00F42295">
        <w:t xml:space="preserve"> </w:t>
      </w:r>
      <w:r w:rsidR="00262858">
        <w:t xml:space="preserve">Skal en være sikker på at Stortinget rekker å behandle en melding før Stortinget avbryter forhandlingene, må meldingen fremmes senest </w:t>
      </w:r>
      <w:r w:rsidR="002C21FF">
        <w:t>31. mars</w:t>
      </w:r>
      <w:r w:rsidR="00262858">
        <w:t xml:space="preserve">, se </w:t>
      </w:r>
      <w:r w:rsidR="00E350ED">
        <w:t xml:space="preserve">punkt 1.2. </w:t>
      </w:r>
    </w:p>
    <w:p w14:paraId="02E4FC94" w14:textId="7EDB1104" w:rsidR="00A522F0" w:rsidRDefault="006D1ABD" w:rsidP="003720E8">
      <w:r>
        <w:t xml:space="preserve">Stortingsmeldinger </w:t>
      </w:r>
      <w:r w:rsidRPr="00E732CD">
        <w:t xml:space="preserve">behandles av Stortinget etter mange av de samme regler som for </w:t>
      </w:r>
      <w:r w:rsidR="00A644DF">
        <w:t>stortingsvedtak</w:t>
      </w:r>
      <w:r w:rsidR="002D3DB1">
        <w:t>, se punkt 1</w:t>
      </w:r>
      <w:r>
        <w:t>.</w:t>
      </w:r>
      <w:r w:rsidR="00A644DF">
        <w:t>4</w:t>
      </w:r>
      <w:r>
        <w:t xml:space="preserve">. </w:t>
      </w:r>
      <w:r w:rsidRPr="00E732CD">
        <w:t>Meldinger blir nor</w:t>
      </w:r>
      <w:r w:rsidR="00615409">
        <w:t>malt vedtatt oversendt til en stortingskomite</w:t>
      </w:r>
      <w:r w:rsidR="00A644DF">
        <w:t xml:space="preserve">, som </w:t>
      </w:r>
      <w:r w:rsidR="003720E8" w:rsidRPr="00E732CD">
        <w:t xml:space="preserve">gir tilrådning til Stortinget gjennom en </w:t>
      </w:r>
      <w:proofErr w:type="spellStart"/>
      <w:r w:rsidR="003720E8" w:rsidRPr="00E732CD">
        <w:t>Inns</w:t>
      </w:r>
      <w:r w:rsidR="00D97133">
        <w:t>t</w:t>
      </w:r>
      <w:proofErr w:type="spellEnd"/>
      <w:r w:rsidR="00D97133">
        <w:t xml:space="preserve">. S. Innstillingen behandles av </w:t>
      </w:r>
      <w:r w:rsidR="003720E8" w:rsidRPr="00E732CD">
        <w:t>Stortinget</w:t>
      </w:r>
      <w:r w:rsidR="00CA7EC1">
        <w:t xml:space="preserve"> </w:t>
      </w:r>
      <w:r w:rsidR="00D97133">
        <w:t>i plenum</w:t>
      </w:r>
      <w:r w:rsidR="003720E8" w:rsidRPr="00E732CD">
        <w:t xml:space="preserve">. Stortingsmeldinger behandles kun i én omgang. </w:t>
      </w:r>
      <w:r w:rsidR="00D859F3" w:rsidRPr="00E732CD">
        <w:t xml:space="preserve">Stortinget kan vedta at </w:t>
      </w:r>
      <w:r w:rsidR="00D859F3">
        <w:t>meldingen «</w:t>
      </w:r>
      <w:r w:rsidR="00D859F3" w:rsidRPr="00E732CD">
        <w:t>vedlegges protokollen»</w:t>
      </w:r>
      <w:r w:rsidR="00D859F3">
        <w:t>, se punkt 2.9</w:t>
      </w:r>
      <w:r w:rsidR="00D859F3" w:rsidRPr="00E732CD">
        <w:t>.</w:t>
      </w:r>
      <w:r w:rsidR="00D859F3">
        <w:t xml:space="preserve"> I tillegg kan det treffes andre vedtak innenfor sakens rammer, for eksempel anmodningsvedtak. Merknadene i innstillingen og debatten i Stortinget kan videre gi politiske signaler til regjeringen, se punkt 2.10 om tolkningen av disse</w:t>
      </w:r>
      <w:r w:rsidR="003822B6">
        <w:t>.</w:t>
      </w:r>
    </w:p>
    <w:p w14:paraId="25BA6587" w14:textId="77777777" w:rsidR="00765EA0" w:rsidRDefault="00765EA0" w:rsidP="00A70A7F">
      <w:pPr>
        <w:pStyle w:val="Overskrift2"/>
      </w:pPr>
      <w:bookmarkStart w:id="50" w:name="_Toc238033143"/>
      <w:r>
        <w:lastRenderedPageBreak/>
        <w:t>Særlig om representantforslag</w:t>
      </w:r>
      <w:bookmarkEnd w:id="50"/>
    </w:p>
    <w:p w14:paraId="7AD5A284" w14:textId="7CD5A0EC" w:rsidR="008D5293" w:rsidRPr="004F2B83" w:rsidRDefault="008D7924" w:rsidP="004F2B83">
      <w:r>
        <w:t>Stortingsrepresentanter</w:t>
      </w:r>
      <w:r w:rsidR="00776E87">
        <w:t xml:space="preserve"> kan fremsette</w:t>
      </w:r>
      <w:r w:rsidR="00765EA0">
        <w:t xml:space="preserve"> forslag til både </w:t>
      </w:r>
      <w:r w:rsidR="00776E87">
        <w:t>lovvedtak og stortingsve</w:t>
      </w:r>
      <w:r w:rsidR="00765EA0">
        <w:t>d</w:t>
      </w:r>
      <w:r w:rsidR="00776E87">
        <w:t>t</w:t>
      </w:r>
      <w:r w:rsidR="00765EA0">
        <w:t>ak</w:t>
      </w:r>
      <w:r w:rsidR="00776E87">
        <w:t xml:space="preserve"> (såkalte </w:t>
      </w:r>
      <w:r w:rsidR="00765EA0">
        <w:t>«Dokument 8-forslag»</w:t>
      </w:r>
      <w:r w:rsidR="00776E87">
        <w:t>)</w:t>
      </w:r>
      <w:r w:rsidR="00765EA0">
        <w:t>. R</w:t>
      </w:r>
      <w:r w:rsidR="00776E87">
        <w:t>epresentant</w:t>
      </w:r>
      <w:r w:rsidR="00765EA0">
        <w:t xml:space="preserve">forslag </w:t>
      </w:r>
      <w:r w:rsidR="008D5293">
        <w:t xml:space="preserve">settes opp </w:t>
      </w:r>
      <w:r>
        <w:t>skriftlig</w:t>
      </w:r>
      <w:r w:rsidR="008D5293">
        <w:t xml:space="preserve">, og overbringes Stortinget ved at </w:t>
      </w:r>
      <w:r>
        <w:t>forslaget leses opp i et stortingsmøte</w:t>
      </w:r>
      <w:r w:rsidR="008D5293">
        <w:t xml:space="preserve">. </w:t>
      </w:r>
    </w:p>
    <w:p w14:paraId="70C894D1" w14:textId="3D9A31F7" w:rsidR="00776E87" w:rsidRDefault="008D5293" w:rsidP="004F2B83">
      <w:r w:rsidRPr="004F2B83">
        <w:t>Normalt oversende</w:t>
      </w:r>
      <w:r w:rsidR="00615409">
        <w:t>r Stortinget</w:t>
      </w:r>
      <w:r w:rsidRPr="004F2B83">
        <w:t xml:space="preserve"> repres</w:t>
      </w:r>
      <w:r w:rsidR="008D7924">
        <w:t>en</w:t>
      </w:r>
      <w:r w:rsidR="00776E87">
        <w:t>tantf</w:t>
      </w:r>
      <w:r w:rsidRPr="004F2B83">
        <w:t>o</w:t>
      </w:r>
      <w:r w:rsidR="00776E87">
        <w:t>rslag</w:t>
      </w:r>
      <w:r w:rsidRPr="004F2B83">
        <w:t xml:space="preserve"> </w:t>
      </w:r>
      <w:r w:rsidR="00615409">
        <w:t>til en stortingsk</w:t>
      </w:r>
      <w:r w:rsidR="00776E87">
        <w:t>omit</w:t>
      </w:r>
      <w:r w:rsidR="00C85B64">
        <w:t>é</w:t>
      </w:r>
      <w:r w:rsidRPr="004F2B83">
        <w:t xml:space="preserve"> for videre </w:t>
      </w:r>
      <w:r w:rsidR="007F7E5B">
        <w:t>behandling</w:t>
      </w:r>
      <w:r w:rsidRPr="004F2B83">
        <w:t>.</w:t>
      </w:r>
      <w:r w:rsidR="004F2B83" w:rsidRPr="004F2B83">
        <w:t xml:space="preserve"> D</w:t>
      </w:r>
      <w:r w:rsidR="00776E87">
        <w:t>e</w:t>
      </w:r>
      <w:r w:rsidR="004F2B83" w:rsidRPr="004F2B83">
        <w:t>t</w:t>
      </w:r>
      <w:r w:rsidR="00776E87">
        <w:t xml:space="preserve"> er gitt reg</w:t>
      </w:r>
      <w:r w:rsidR="004F2B83" w:rsidRPr="004F2B83">
        <w:t>ler om komiteen</w:t>
      </w:r>
      <w:r w:rsidR="00776E87">
        <w:t>es</w:t>
      </w:r>
      <w:r w:rsidR="004F2B83" w:rsidRPr="004F2B83">
        <w:t xml:space="preserve"> behandling av </w:t>
      </w:r>
      <w:r w:rsidR="00776E87">
        <w:t>representantforslag</w:t>
      </w:r>
      <w:r w:rsidR="004F2B83" w:rsidRPr="004F2B83">
        <w:t xml:space="preserve"> i </w:t>
      </w:r>
      <w:hyperlink r:id="rId39" w:history="1">
        <w:r w:rsidR="004F2B83" w:rsidRPr="008D7924">
          <w:rPr>
            <w:rStyle w:val="Hyperkobling"/>
          </w:rPr>
          <w:t>Stortingets forretningsorden § 30</w:t>
        </w:r>
      </w:hyperlink>
      <w:r w:rsidR="004F2B83" w:rsidRPr="004F2B83">
        <w:t xml:space="preserve">. </w:t>
      </w:r>
      <w:r w:rsidR="007F7E5B">
        <w:t>Med mindre</w:t>
      </w:r>
      <w:r w:rsidR="007F7E5B" w:rsidRPr="004F2B83">
        <w:t xml:space="preserve"> </w:t>
      </w:r>
      <w:r w:rsidR="004F2B83" w:rsidRPr="004F2B83">
        <w:t>komiteen</w:t>
      </w:r>
      <w:r w:rsidR="00776E87">
        <w:t xml:space="preserve"> etter en </w:t>
      </w:r>
      <w:r w:rsidR="008D7924">
        <w:t>innledende</w:t>
      </w:r>
      <w:r w:rsidR="00776E87">
        <w:t xml:space="preserve"> vurdering</w:t>
      </w:r>
      <w:r w:rsidR="004F2B83" w:rsidRPr="004F2B83">
        <w:t xml:space="preserve"> mener at </w:t>
      </w:r>
      <w:r w:rsidR="007F7E5B">
        <w:t xml:space="preserve">det er klart at </w:t>
      </w:r>
      <w:r w:rsidR="004F2B83" w:rsidRPr="004F2B83">
        <w:t>forslaget</w:t>
      </w:r>
      <w:r w:rsidR="007F7E5B">
        <w:t xml:space="preserve"> ikke skal imøtekommes</w:t>
      </w:r>
      <w:r w:rsidR="004F2B83" w:rsidRPr="004F2B83">
        <w:t>, skal forslaget oversendes ansv</w:t>
      </w:r>
      <w:r w:rsidR="00776E87">
        <w:t>a</w:t>
      </w:r>
      <w:r w:rsidR="004F2B83" w:rsidRPr="004F2B83">
        <w:t>rlig statsråd for uttalelse. Statsrådens svar vedl</w:t>
      </w:r>
      <w:r w:rsidR="00776E87">
        <w:t>eg</w:t>
      </w:r>
      <w:r w:rsidR="004F2B83" w:rsidRPr="004F2B83">
        <w:t>g</w:t>
      </w:r>
      <w:r w:rsidR="00776E87">
        <w:t>e</w:t>
      </w:r>
      <w:r w:rsidR="004F2B83" w:rsidRPr="004F2B83">
        <w:t xml:space="preserve">s </w:t>
      </w:r>
      <w:r w:rsidR="00776E87">
        <w:t>komiteens innstilling</w:t>
      </w:r>
      <w:r w:rsidR="00615409">
        <w:t>.</w:t>
      </w:r>
    </w:p>
    <w:p w14:paraId="5A02014C" w14:textId="5F7B9C7B" w:rsidR="00765EA0" w:rsidRPr="004F2B83" w:rsidRDefault="00776E87" w:rsidP="004F2B83">
      <w:r>
        <w:t xml:space="preserve">Ved mottak av komiteens brev må statsråden vurdere om </w:t>
      </w:r>
      <w:r w:rsidR="008D7924">
        <w:t>vedkommende</w:t>
      </w:r>
      <w:r>
        <w:t xml:space="preserve"> er rett mottaker, eller om saken hører under et annet departement. </w:t>
      </w:r>
      <w:r w:rsidR="004F2B83" w:rsidRPr="004F2B83">
        <w:t xml:space="preserve">Berører saken </w:t>
      </w:r>
      <w:r>
        <w:t>flere</w:t>
      </w:r>
      <w:r w:rsidR="004F2B83" w:rsidRPr="004F2B83">
        <w:t xml:space="preserve"> statsråders </w:t>
      </w:r>
      <w:r w:rsidR="00615409">
        <w:t>ansvar</w:t>
      </w:r>
      <w:r w:rsidR="004F2B83" w:rsidRPr="004F2B83">
        <w:t>sområder, må svar</w:t>
      </w:r>
      <w:r>
        <w:t>et</w:t>
      </w:r>
      <w:r w:rsidR="004F2B83" w:rsidRPr="004F2B83">
        <w:t xml:space="preserve"> koordineres med de andre statsrådene. Dersom sakens betydning tilsier det, legge</w:t>
      </w:r>
      <w:r>
        <w:t>s</w:t>
      </w:r>
      <w:r w:rsidR="004F2B83" w:rsidRPr="004F2B83">
        <w:t xml:space="preserve"> </w:t>
      </w:r>
      <w:r>
        <w:t xml:space="preserve">saken </w:t>
      </w:r>
      <w:r w:rsidR="004F2B83" w:rsidRPr="004F2B83">
        <w:t xml:space="preserve">frem </w:t>
      </w:r>
      <w:r w:rsidR="00E02F3B">
        <w:t>for regjeringen</w:t>
      </w:r>
      <w:r>
        <w:t xml:space="preserve"> før svar avgis, se </w:t>
      </w:r>
      <w:hyperlink r:id="rId40" w:anchor="id0021" w:history="1">
        <w:r w:rsidR="004F2B83" w:rsidRPr="00776E87">
          <w:rPr>
            <w:rStyle w:val="Hyperkobling"/>
            <w:i/>
          </w:rPr>
          <w:t>Om r-konferanser</w:t>
        </w:r>
        <w:r w:rsidR="004F2B83" w:rsidRPr="00776E87">
          <w:rPr>
            <w:rStyle w:val="Hyperkobling"/>
          </w:rPr>
          <w:t xml:space="preserve"> </w:t>
        </w:r>
        <w:r w:rsidRPr="00776E87">
          <w:rPr>
            <w:rStyle w:val="Hyperkobling"/>
          </w:rPr>
          <w:t>punkt</w:t>
        </w:r>
        <w:r w:rsidR="004F2B83" w:rsidRPr="00776E87">
          <w:rPr>
            <w:rStyle w:val="Hyperkobling"/>
          </w:rPr>
          <w:t xml:space="preserve"> 2</w:t>
        </w:r>
      </w:hyperlink>
      <w:r w:rsidR="004F2B83" w:rsidRPr="004F2B83">
        <w:t>. Det gjelder ingen absolutte frister for svar</w:t>
      </w:r>
      <w:r>
        <w:t xml:space="preserve">et, men henvendelsen </w:t>
      </w:r>
      <w:r w:rsidR="004F2B83" w:rsidRPr="004F2B83">
        <w:t xml:space="preserve">bør </w:t>
      </w:r>
      <w:r>
        <w:t>søkes besvart</w:t>
      </w:r>
      <w:r w:rsidR="004F2B83" w:rsidRPr="004F2B83">
        <w:t xml:space="preserve"> så raskt som mulig under hensyn til </w:t>
      </w:r>
      <w:r w:rsidR="00615409">
        <w:t xml:space="preserve">både </w:t>
      </w:r>
      <w:r w:rsidR="004F2B83" w:rsidRPr="004F2B83">
        <w:t xml:space="preserve">sakens kompleksitet og </w:t>
      </w:r>
      <w:r w:rsidR="00615409">
        <w:t xml:space="preserve">behovet for </w:t>
      </w:r>
      <w:r w:rsidR="004F2B83" w:rsidRPr="004F2B83">
        <w:t>en forsvarlig saksbehandling. </w:t>
      </w:r>
      <w:r w:rsidR="00146E10">
        <w:t>Om utforming av svaret vises det til punkt 1</w:t>
      </w:r>
      <w:r w:rsidR="006F7F3B">
        <w:t>5</w:t>
      </w:r>
      <w:r w:rsidR="00146E10">
        <w:t>.2.</w:t>
      </w:r>
    </w:p>
    <w:p w14:paraId="19F8A5B1" w14:textId="0BE7EC6E" w:rsidR="004F2B83" w:rsidRDefault="004F2B83" w:rsidP="004F2B83">
      <w:r w:rsidRPr="004F2B83">
        <w:t xml:space="preserve">Innebærer </w:t>
      </w:r>
      <w:r w:rsidR="007A1DDB">
        <w:t>representantforslag</w:t>
      </w:r>
      <w:r w:rsidR="00146E10">
        <w:t xml:space="preserve"> forslag til lovendringer</w:t>
      </w:r>
      <w:r w:rsidRPr="004F2B83">
        <w:t xml:space="preserve"> (representantforslag L), kan både representanten</w:t>
      </w:r>
      <w:r w:rsidR="00146E10">
        <w:t>(e)</w:t>
      </w:r>
      <w:r w:rsidRPr="004F2B83">
        <w:t xml:space="preserve"> som </w:t>
      </w:r>
      <w:r w:rsidR="00146E10">
        <w:t>fremsetter</w:t>
      </w:r>
      <w:r w:rsidRPr="004F2B83">
        <w:t xml:space="preserve"> fors</w:t>
      </w:r>
      <w:r w:rsidR="007A1DDB">
        <w:t>laget og stortingskomiteen som av</w:t>
      </w:r>
      <w:r w:rsidRPr="004F2B83">
        <w:t xml:space="preserve">gir </w:t>
      </w:r>
      <w:r w:rsidR="008D7924" w:rsidRPr="004F2B83">
        <w:t>in</w:t>
      </w:r>
      <w:r w:rsidR="008D7924">
        <w:t>nstilling</w:t>
      </w:r>
      <w:r w:rsidRPr="004F2B83">
        <w:t xml:space="preserve"> be om </w:t>
      </w:r>
      <w:r w:rsidR="008D7924" w:rsidRPr="004F2B83">
        <w:t>lovteknisk</w:t>
      </w:r>
      <w:r w:rsidRPr="004F2B83">
        <w:t xml:space="preserve"> </w:t>
      </w:r>
      <w:r w:rsidR="00146E10">
        <w:t>bistand</w:t>
      </w:r>
      <w:r w:rsidRPr="004F2B83">
        <w:t xml:space="preserve"> fra departem</w:t>
      </w:r>
      <w:r w:rsidR="00146E10">
        <w:t>e</w:t>
      </w:r>
      <w:r w:rsidRPr="004F2B83">
        <w:t xml:space="preserve">ntet, se punkt </w:t>
      </w:r>
      <w:r w:rsidR="00AC78A7">
        <w:t>8</w:t>
      </w:r>
      <w:r w:rsidRPr="004F2B83">
        <w:t>.</w:t>
      </w:r>
    </w:p>
    <w:p w14:paraId="5B65FD58" w14:textId="641DB3AF" w:rsidR="00895795" w:rsidRPr="004F2B83" w:rsidRDefault="00895795" w:rsidP="004F2B83">
      <w:r>
        <w:t>Representantforslag, må på samme måte som kongelige proposisjoner og mel</w:t>
      </w:r>
      <w:r w:rsidR="00C85B64">
        <w:t>d</w:t>
      </w:r>
      <w:r>
        <w:t>inger, fremsettes før 31. mars dersom forslaget</w:t>
      </w:r>
      <w:r w:rsidR="00D73D66">
        <w:t xml:space="preserve"> sikkert</w:t>
      </w:r>
      <w:r>
        <w:t xml:space="preserve"> skal behandles i inneværende stortingssesjon. Representantforslag som ikke er ferdigbehandlet i valgperiode</w:t>
      </w:r>
      <w:r w:rsidR="00B558D5">
        <w:t>n det ble fremsatt</w:t>
      </w:r>
      <w:r>
        <w:t xml:space="preserve"> bortfaller, jf.</w:t>
      </w:r>
      <w:r w:rsidR="00C85B64">
        <w:t> </w:t>
      </w:r>
      <w:r>
        <w:t xml:space="preserve">Stortingets </w:t>
      </w:r>
      <w:r w:rsidR="00506BB0">
        <w:t>forretningsorden</w:t>
      </w:r>
      <w:r>
        <w:t xml:space="preserve"> § 48 annet ledd.</w:t>
      </w:r>
    </w:p>
    <w:p w14:paraId="72F92C0C" w14:textId="77777777" w:rsidR="00A522F0" w:rsidRPr="00E732CD" w:rsidRDefault="00A522F0">
      <w:r w:rsidRPr="00E732CD">
        <w:br w:type="page"/>
      </w:r>
    </w:p>
    <w:p w14:paraId="5C1BC3C4" w14:textId="77777777" w:rsidR="00D8460C" w:rsidRPr="00E732CD" w:rsidRDefault="00D8460C" w:rsidP="00DE1202">
      <w:pPr>
        <w:pStyle w:val="Overskrift1"/>
      </w:pPr>
      <w:bookmarkStart w:id="51" w:name="_Toc238033144"/>
      <w:r w:rsidRPr="00DE1202">
        <w:lastRenderedPageBreak/>
        <w:t>Oppfølgingen</w:t>
      </w:r>
      <w:r w:rsidRPr="00E732CD">
        <w:t xml:space="preserve"> av Stortingets vedtak</w:t>
      </w:r>
      <w:bookmarkEnd w:id="51"/>
    </w:p>
    <w:p w14:paraId="30321656" w14:textId="77777777" w:rsidR="00D8460C" w:rsidRPr="00E732CD" w:rsidRDefault="009501A0" w:rsidP="00DE1202">
      <w:pPr>
        <w:pStyle w:val="Overskrift2"/>
      </w:pPr>
      <w:bookmarkStart w:id="52" w:name="_Toc238033145"/>
      <w:r>
        <w:t xml:space="preserve">Generelt </w:t>
      </w:r>
      <w:r w:rsidRPr="00DE1202">
        <w:t>om</w:t>
      </w:r>
      <w:r>
        <w:t xml:space="preserve"> oppfølging av Stortingets</w:t>
      </w:r>
      <w:r w:rsidR="00D8460C" w:rsidRPr="00E732CD">
        <w:t xml:space="preserve"> vedtak</w:t>
      </w:r>
      <w:bookmarkEnd w:id="52"/>
    </w:p>
    <w:p w14:paraId="0C8FBCCF" w14:textId="5324BA55" w:rsidR="009501A0" w:rsidRDefault="009501A0" w:rsidP="00D8460C">
      <w:r>
        <w:t xml:space="preserve">De fleste vedtakene Stortinget treffer forutsetter en eller annen form for oppfølging fra regjeringens side. Så snart vedtakene er truffet, oversendes de fra </w:t>
      </w:r>
      <w:r w:rsidRPr="00E732CD">
        <w:t>Stortingets presidentskap til Statsministerens kontor</w:t>
      </w:r>
      <w:r w:rsidR="00D8460C" w:rsidRPr="00E732CD">
        <w:t>. Statsministerens kontor videresender</w:t>
      </w:r>
      <w:r>
        <w:t xml:space="preserve"> </w:t>
      </w:r>
      <w:r w:rsidR="00D8460C" w:rsidRPr="00E732CD">
        <w:t>vedtakene til departement</w:t>
      </w:r>
      <w:r w:rsidR="007F7E5B">
        <w:t>et som er ansvarlig</w:t>
      </w:r>
      <w:r w:rsidR="00D8460C" w:rsidRPr="00E732CD">
        <w:t xml:space="preserve"> for oppfølging</w:t>
      </w:r>
      <w:r w:rsidR="007F7E5B">
        <w:t>en</w:t>
      </w:r>
      <w:r w:rsidR="00D8460C" w:rsidRPr="00E732CD">
        <w:t xml:space="preserve">, herunder </w:t>
      </w:r>
      <w:r w:rsidR="00146640">
        <w:t xml:space="preserve">for </w:t>
      </w:r>
      <w:r w:rsidR="00D8460C" w:rsidRPr="00E732CD">
        <w:t xml:space="preserve">eventuell koordinering med andre departementer. </w:t>
      </w:r>
    </w:p>
    <w:p w14:paraId="014B0355" w14:textId="62831B03" w:rsidR="009501A0" w:rsidRDefault="009501A0" w:rsidP="009501A0">
      <w:r>
        <w:t>Oppfølgingen i</w:t>
      </w:r>
      <w:r w:rsidR="00DA46D7">
        <w:t xml:space="preserve"> ansvarlig </w:t>
      </w:r>
      <w:r w:rsidRPr="00E732CD">
        <w:t>depa</w:t>
      </w:r>
      <w:r>
        <w:t>rtement</w:t>
      </w:r>
      <w:r w:rsidRPr="00E732CD">
        <w:t xml:space="preserve"> avheng</w:t>
      </w:r>
      <w:r>
        <w:t>er</w:t>
      </w:r>
      <w:r w:rsidRPr="00E732CD">
        <w:t xml:space="preserve"> av hvilke</w:t>
      </w:r>
      <w:r w:rsidR="00506BB0">
        <w:t>n</w:t>
      </w:r>
      <w:r>
        <w:t xml:space="preserve"> type vedtak det er tale om</w:t>
      </w:r>
      <w:r w:rsidRPr="00E732CD">
        <w:t xml:space="preserve">. </w:t>
      </w:r>
      <w:r w:rsidR="00D859F3" w:rsidRPr="00C17448">
        <w:t>Flere av vedtaksformene føl</w:t>
      </w:r>
      <w:r w:rsidR="00871DC6" w:rsidRPr="00C17448">
        <w:t xml:space="preserve">ger </w:t>
      </w:r>
      <w:r w:rsidR="007A1DDB" w:rsidRPr="00C17448">
        <w:t xml:space="preserve">direkte </w:t>
      </w:r>
      <w:r w:rsidR="00871DC6" w:rsidRPr="00C17448">
        <w:t xml:space="preserve">av Grunnloven, og </w:t>
      </w:r>
      <w:r w:rsidRPr="00C17448">
        <w:t xml:space="preserve">den </w:t>
      </w:r>
      <w:r w:rsidR="006915AA" w:rsidRPr="00C17448">
        <w:t>nærmere oppfølgingen av disse reiser ikke særlige spørsmål</w:t>
      </w:r>
      <w:r w:rsidRPr="00C17448">
        <w:t>.</w:t>
      </w:r>
      <w:r>
        <w:t xml:space="preserve"> I</w:t>
      </w:r>
      <w:r w:rsidR="00CE70B9">
        <w:t xml:space="preserve"> punkt 2.2 til 2</w:t>
      </w:r>
      <w:r>
        <w:t xml:space="preserve">.6 er </w:t>
      </w:r>
      <w:r w:rsidR="00CE70B9">
        <w:t>disse vedtake</w:t>
      </w:r>
      <w:r>
        <w:t>n</w:t>
      </w:r>
      <w:r w:rsidR="00CE70B9">
        <w:t>e</w:t>
      </w:r>
      <w:r>
        <w:t xml:space="preserve"> derfor kun gitt en kortere omtale, selv om det</w:t>
      </w:r>
      <w:r w:rsidR="00CE70B9">
        <w:t xml:space="preserve">te er de prinsipielt og praktisk </w:t>
      </w:r>
      <w:r w:rsidR="007A1DDB">
        <w:t>viktigste vedtakene.</w:t>
      </w:r>
    </w:p>
    <w:p w14:paraId="35CB74D9" w14:textId="77777777" w:rsidR="009501A0" w:rsidRDefault="00D859F3" w:rsidP="009501A0">
      <w:r>
        <w:t>Ved siden av de vedtaksformene</w:t>
      </w:r>
      <w:r w:rsidR="009501A0">
        <w:t xml:space="preserve"> som er hjemlet i Grunnloven, treffer Stortinget også hvert år en rekke såkalte «anmodningsvedtak». Dette er en vedtaksform som </w:t>
      </w:r>
      <w:r w:rsidR="00FB1D4C">
        <w:t xml:space="preserve">bygger </w:t>
      </w:r>
      <w:r w:rsidR="009501A0">
        <w:t>på ulovfestet praksis, og som reiser en rekke prinsipielle og praktiske spørsmål. Oppfølgingen av disse er der</w:t>
      </w:r>
      <w:r w:rsidR="00CE70B9">
        <w:t>for nærmere behandlet i punkt 2</w:t>
      </w:r>
      <w:r w:rsidR="009501A0">
        <w:t xml:space="preserve">.7. </w:t>
      </w:r>
      <w:r w:rsidR="00694794">
        <w:t>Andre typer vedtak</w:t>
      </w:r>
      <w:r w:rsidR="00CE70B9">
        <w:t xml:space="preserve"> </w:t>
      </w:r>
      <w:r w:rsidR="009501A0">
        <w:t xml:space="preserve">er behandlet i </w:t>
      </w:r>
      <w:r w:rsidR="00CE70B9">
        <w:t>punkt 2</w:t>
      </w:r>
      <w:r w:rsidR="009501A0">
        <w:t>.8 ti</w:t>
      </w:r>
      <w:r w:rsidR="00CE70B9">
        <w:t>l 2</w:t>
      </w:r>
      <w:r w:rsidR="009501A0">
        <w:t>.1</w:t>
      </w:r>
      <w:r w:rsidR="00694794">
        <w:t>0.</w:t>
      </w:r>
    </w:p>
    <w:p w14:paraId="594E7FAD" w14:textId="77777777" w:rsidR="00D8460C" w:rsidRPr="00E732CD" w:rsidRDefault="00D8460C" w:rsidP="00DE1202">
      <w:pPr>
        <w:pStyle w:val="Overskrift2"/>
      </w:pPr>
      <w:bookmarkStart w:id="53" w:name="_Toc238033146"/>
      <w:r w:rsidRPr="00DE1202">
        <w:t>Lovvedtak</w:t>
      </w:r>
      <w:bookmarkEnd w:id="53"/>
    </w:p>
    <w:p w14:paraId="3384E2CB" w14:textId="430D2486" w:rsidR="00D8460C" w:rsidRPr="00E732CD" w:rsidRDefault="00FA2EFF" w:rsidP="00D8460C">
      <w:r>
        <w:t xml:space="preserve">For at Stortingets </w:t>
      </w:r>
      <w:r w:rsidR="00D8460C" w:rsidRPr="00E732CD">
        <w:t>lovvedtak skal bli lov</w:t>
      </w:r>
      <w:r w:rsidR="002F430D">
        <w:t>,</w:t>
      </w:r>
      <w:r w:rsidR="00D8460C" w:rsidRPr="00E732CD">
        <w:t xml:space="preserve"> må ansvarlig departement sørge for at </w:t>
      </w:r>
      <w:r>
        <w:t>det</w:t>
      </w:r>
      <w:r w:rsidR="00D8460C" w:rsidRPr="00E732CD">
        <w:t xml:space="preserve"> sanksjoneres av Kongen</w:t>
      </w:r>
      <w:r>
        <w:t xml:space="preserve"> etter </w:t>
      </w:r>
      <w:hyperlink r:id="rId41" w:history="1">
        <w:r w:rsidRPr="00FA2EFF">
          <w:rPr>
            <w:rStyle w:val="Hyperkobling"/>
          </w:rPr>
          <w:t>Grunnloven §§ 77</w:t>
        </w:r>
      </w:hyperlink>
      <w:r w:rsidR="006B565C">
        <w:t>–</w:t>
      </w:r>
      <w:hyperlink r:id="rId42" w:history="1">
        <w:r w:rsidRPr="00FA2EFF">
          <w:rPr>
            <w:rStyle w:val="Hyperkobling"/>
          </w:rPr>
          <w:t>78</w:t>
        </w:r>
      </w:hyperlink>
      <w:r w:rsidR="00D8460C" w:rsidRPr="00E732CD">
        <w:t xml:space="preserve">. </w:t>
      </w:r>
      <w:r w:rsidR="00D8460C">
        <w:t>Med mindre ikraftsettingstidspunkt er fastsatt i lovvedtaket, må d</w:t>
      </w:r>
      <w:r w:rsidR="00D8460C" w:rsidRPr="00E732CD">
        <w:t>epartementet</w:t>
      </w:r>
      <w:r w:rsidR="00D8460C">
        <w:t xml:space="preserve"> </w:t>
      </w:r>
      <w:r w:rsidR="00D8460C" w:rsidRPr="00E732CD">
        <w:t xml:space="preserve">også sørge for ikrafttredelse av lovvedtaket. Reglene for og prosessen </w:t>
      </w:r>
      <w:r w:rsidR="00146640">
        <w:t>knyttet til</w:t>
      </w:r>
      <w:r w:rsidR="00146640" w:rsidRPr="00E732CD">
        <w:t xml:space="preserve"> </w:t>
      </w:r>
      <w:r w:rsidR="00D8460C" w:rsidRPr="00E732CD">
        <w:t>sanksjon og ikraft</w:t>
      </w:r>
      <w:r w:rsidR="00D8460C">
        <w:t xml:space="preserve">setting </w:t>
      </w:r>
      <w:r w:rsidR="00D8460C" w:rsidRPr="00E732CD">
        <w:t xml:space="preserve">av lovvedtak er nærmere beskrevet i </w:t>
      </w:r>
      <w:hyperlink r:id="rId43" w:anchor="id0085" w:history="1">
        <w:r w:rsidR="00F90417" w:rsidRPr="00F90417">
          <w:rPr>
            <w:rStyle w:val="Hyperkobling"/>
            <w:i/>
          </w:rPr>
          <w:t>Om Kongen i Statsråd</w:t>
        </w:r>
        <w:r w:rsidR="00F90417" w:rsidRPr="00F90417">
          <w:rPr>
            <w:rStyle w:val="Hyperkobling"/>
          </w:rPr>
          <w:t xml:space="preserve"> punkt 13.3.</w:t>
        </w:r>
      </w:hyperlink>
    </w:p>
    <w:p w14:paraId="0BFD6283" w14:textId="77777777" w:rsidR="00D8460C" w:rsidRPr="00E732CD" w:rsidRDefault="00D8460C" w:rsidP="00DE1202">
      <w:pPr>
        <w:pStyle w:val="Overskrift2"/>
      </w:pPr>
      <w:bookmarkStart w:id="54" w:name="_Toc238033147"/>
      <w:r w:rsidRPr="00DE1202">
        <w:t>Grunnlovsvedtak</w:t>
      </w:r>
      <w:bookmarkEnd w:id="54"/>
    </w:p>
    <w:p w14:paraId="12B8EA20" w14:textId="77777777" w:rsidR="00D8460C" w:rsidRPr="00E732CD" w:rsidRDefault="00FA2EFF" w:rsidP="00D8460C">
      <w:r>
        <w:t>Stortingets g</w:t>
      </w:r>
      <w:r w:rsidR="00D8460C" w:rsidRPr="00E732CD">
        <w:t xml:space="preserve">runnlovsvedtak </w:t>
      </w:r>
      <w:r w:rsidRPr="00E732CD">
        <w:t>trer i kraft straks</w:t>
      </w:r>
      <w:r w:rsidR="00D859F3">
        <w:t xml:space="preserve"> med mindre noe annet følger av vedtaket</w:t>
      </w:r>
      <w:r w:rsidR="00C9484B">
        <w:t>,</w:t>
      </w:r>
      <w:r w:rsidRPr="00E732CD">
        <w:t xml:space="preserve"> og trenger ikke sanksjon</w:t>
      </w:r>
      <w:r w:rsidR="00D8460C" w:rsidRPr="00E732CD">
        <w:t xml:space="preserve">. </w:t>
      </w:r>
      <w:r w:rsidR="00316BD4">
        <w:t xml:space="preserve">Vedtakene </w:t>
      </w:r>
      <w:r w:rsidR="00D8460C" w:rsidRPr="00E732CD">
        <w:t>kunngjøres</w:t>
      </w:r>
      <w:r w:rsidR="003822B6">
        <w:t xml:space="preserve"> av Justis- og beredskapsdepartementet</w:t>
      </w:r>
      <w:r w:rsidR="00D8460C">
        <w:t>.</w:t>
      </w:r>
    </w:p>
    <w:p w14:paraId="5AFA7962" w14:textId="77777777" w:rsidR="00D8460C" w:rsidRPr="00E732CD" w:rsidRDefault="002F430D" w:rsidP="00DE1202">
      <w:pPr>
        <w:pStyle w:val="Overskrift2"/>
      </w:pPr>
      <w:bookmarkStart w:id="55" w:name="_Toc238033148"/>
      <w:r>
        <w:t>Bevilgnings</w:t>
      </w:r>
      <w:r w:rsidR="00D8460C" w:rsidRPr="00E732CD">
        <w:t>vedtak</w:t>
      </w:r>
      <w:bookmarkEnd w:id="55"/>
    </w:p>
    <w:p w14:paraId="560F8170" w14:textId="6A3EF3C1" w:rsidR="00D8460C" w:rsidRPr="00E732CD" w:rsidRDefault="00D8460C" w:rsidP="00D8460C">
      <w:r w:rsidRPr="00E732CD">
        <w:t>For oppfølging av b</w:t>
      </w:r>
      <w:r w:rsidR="002F430D">
        <w:t>evilgningsvedtak</w:t>
      </w:r>
      <w:r w:rsidRPr="00E732CD">
        <w:t xml:space="preserve"> henvises det til </w:t>
      </w:r>
      <w:hyperlink r:id="rId44" w:anchor="id0057" w:history="1">
        <w:r w:rsidR="00506BB0" w:rsidRPr="00506BB0">
          <w:rPr>
            <w:rStyle w:val="Hyperkobling"/>
            <w:i/>
            <w:iCs/>
          </w:rPr>
          <w:t>Veileder</w:t>
        </w:r>
        <w:r w:rsidR="007F7E5B" w:rsidRPr="00DF4892">
          <w:rPr>
            <w:rStyle w:val="Hyperkobling"/>
            <w:i/>
            <w:iCs/>
          </w:rPr>
          <w:t xml:space="preserve"> til</w:t>
        </w:r>
        <w:r w:rsidR="007F7E5B" w:rsidRPr="007F7E5B">
          <w:rPr>
            <w:rStyle w:val="Hyperkobling"/>
          </w:rPr>
          <w:t xml:space="preserve"> </w:t>
        </w:r>
        <w:r w:rsidR="007F7E5B" w:rsidRPr="007F7E5B">
          <w:rPr>
            <w:rStyle w:val="Hyperkobling"/>
            <w:i/>
          </w:rPr>
          <w:t>s</w:t>
        </w:r>
        <w:r w:rsidRPr="007F7E5B">
          <w:rPr>
            <w:rStyle w:val="Hyperkobling"/>
            <w:i/>
          </w:rPr>
          <w:t xml:space="preserve">tatlig budsjettarbeid </w:t>
        </w:r>
        <w:r w:rsidRPr="007F7E5B">
          <w:rPr>
            <w:rStyle w:val="Hyperkobling"/>
          </w:rPr>
          <w:t>punkt 2.4</w:t>
        </w:r>
      </w:hyperlink>
      <w:r w:rsidRPr="00E732CD">
        <w:rPr>
          <w:i/>
        </w:rPr>
        <w:t>.</w:t>
      </w:r>
      <w:r w:rsidR="002F430D">
        <w:rPr>
          <w:i/>
        </w:rPr>
        <w:t xml:space="preserve"> </w:t>
      </w:r>
      <w:r w:rsidR="002F430D">
        <w:t xml:space="preserve">Stortingets bevilgningsvedtak gir forvaltningen fullmakt til og pålegg om å bruke bevilgningene til </w:t>
      </w:r>
      <w:r w:rsidR="00A8298B">
        <w:t>de forutsatte formålene. Det enkelte</w:t>
      </w:r>
      <w:r w:rsidR="002F430D">
        <w:t xml:space="preserve"> fagdepartement har ansvaret for å fordele midler til sine underliggende organer.</w:t>
      </w:r>
    </w:p>
    <w:p w14:paraId="2BE5818D" w14:textId="77777777" w:rsidR="00D8460C" w:rsidRPr="00E732CD" w:rsidRDefault="00D8460C" w:rsidP="00DE1202">
      <w:pPr>
        <w:pStyle w:val="Overskrift2"/>
      </w:pPr>
      <w:bookmarkStart w:id="56" w:name="_Toc238033149"/>
      <w:r>
        <w:t xml:space="preserve">Skatte-, </w:t>
      </w:r>
      <w:r w:rsidRPr="00DE1202">
        <w:t>avgifts</w:t>
      </w:r>
      <w:r>
        <w:t>- og toll</w:t>
      </w:r>
      <w:r w:rsidRPr="00E732CD">
        <w:t>vedtak</w:t>
      </w:r>
      <w:bookmarkEnd w:id="56"/>
    </w:p>
    <w:p w14:paraId="1EA7CC3A" w14:textId="77777777" w:rsidR="00D8460C" w:rsidRPr="00E732CD" w:rsidRDefault="00D8460C" w:rsidP="00D8460C">
      <w:r w:rsidRPr="00E732CD">
        <w:t>Skatte</w:t>
      </w:r>
      <w:r>
        <w:t>-, avgifts- og tollvedtak</w:t>
      </w:r>
      <w:r w:rsidRPr="00E732CD">
        <w:t xml:space="preserve"> trenger ikke sanksjon</w:t>
      </w:r>
      <w:r>
        <w:t>,</w:t>
      </w:r>
      <w:r w:rsidRPr="00E732CD">
        <w:t xml:space="preserve"> men kunngjøres</w:t>
      </w:r>
      <w:r w:rsidR="00A8298B">
        <w:t xml:space="preserve"> av Finansdepartementet</w:t>
      </w:r>
      <w:r w:rsidRPr="00E732CD">
        <w:t xml:space="preserve"> i Norsk Lovtidend, jf. </w:t>
      </w:r>
      <w:hyperlink r:id="rId45" w:history="1">
        <w:r w:rsidRPr="00E732CD">
          <w:rPr>
            <w:rStyle w:val="Hyperkobling"/>
          </w:rPr>
          <w:t>lov om Norsk Lovtidend § 1 første ledd bokstav d)</w:t>
        </w:r>
      </w:hyperlink>
      <w:r w:rsidRPr="00E732CD">
        <w:t>.</w:t>
      </w:r>
    </w:p>
    <w:p w14:paraId="265283EB" w14:textId="77777777" w:rsidR="00D8460C" w:rsidRPr="00E732CD" w:rsidRDefault="00D8460C" w:rsidP="00DE1202">
      <w:pPr>
        <w:pStyle w:val="Overskrift2"/>
      </w:pPr>
      <w:bookmarkStart w:id="57" w:name="_Toc238033150"/>
      <w:r w:rsidRPr="00E732CD">
        <w:lastRenderedPageBreak/>
        <w:t xml:space="preserve">Vedtak om </w:t>
      </w:r>
      <w:r w:rsidRPr="00DE1202">
        <w:t>inngåelse</w:t>
      </w:r>
      <w:r w:rsidRPr="00E732CD">
        <w:t xml:space="preserve"> av folkerettslige avtaler</w:t>
      </w:r>
      <w:bookmarkEnd w:id="57"/>
    </w:p>
    <w:p w14:paraId="469BA6B6" w14:textId="77777777" w:rsidR="00D8460C" w:rsidRPr="00A8298B" w:rsidRDefault="00D8460C" w:rsidP="00D8460C">
      <w:r w:rsidRPr="00E732CD">
        <w:t xml:space="preserve">Inngåelse av folkerettslige avtaler er i visse tilfelle betinget av Stortingets samtykke, se punkt </w:t>
      </w:r>
      <w:r w:rsidR="002D3DB1">
        <w:t>1</w:t>
      </w:r>
      <w:r>
        <w:t>.7</w:t>
      </w:r>
      <w:r w:rsidRPr="00E732CD">
        <w:t>. Etter stortingsbehandlingen ratifiserer Kongen avtalen</w:t>
      </w:r>
      <w:r w:rsidR="00A8298B">
        <w:t>, og følger den opp på egnet måte</w:t>
      </w:r>
      <w:r w:rsidR="00A8298B" w:rsidRPr="00E732CD">
        <w:t xml:space="preserve">. Se om ratifikasjon i </w:t>
      </w:r>
      <w:hyperlink r:id="rId46" w:anchor="id0113" w:history="1">
        <w:r w:rsidR="00A8298B" w:rsidRPr="00F90417">
          <w:rPr>
            <w:rStyle w:val="Hyperkobling"/>
            <w:i/>
          </w:rPr>
          <w:t xml:space="preserve">Om </w:t>
        </w:r>
        <w:r w:rsidR="00F90417" w:rsidRPr="00F90417">
          <w:rPr>
            <w:rStyle w:val="Hyperkobling"/>
            <w:i/>
          </w:rPr>
          <w:t xml:space="preserve">Kongen </w:t>
        </w:r>
        <w:r w:rsidR="009023E3" w:rsidRPr="00F90417">
          <w:rPr>
            <w:rStyle w:val="Hyperkobling"/>
            <w:i/>
          </w:rPr>
          <w:t>i Statsråd</w:t>
        </w:r>
        <w:r w:rsidR="00A8298B" w:rsidRPr="00F90417">
          <w:rPr>
            <w:rStyle w:val="Hyperkobling"/>
          </w:rPr>
          <w:t xml:space="preserve"> punkt 1</w:t>
        </w:r>
        <w:r w:rsidR="00F90417" w:rsidRPr="00F90417">
          <w:rPr>
            <w:rStyle w:val="Hyperkobling"/>
          </w:rPr>
          <w:t>3.6</w:t>
        </w:r>
      </w:hyperlink>
      <w:r w:rsidR="00454C8A">
        <w:t xml:space="preserve"> og </w:t>
      </w:r>
      <w:hyperlink r:id="rId47" w:history="1">
        <w:r w:rsidR="00454C8A" w:rsidRPr="00A8298B">
          <w:rPr>
            <w:rStyle w:val="Hyperkobling"/>
            <w:i/>
          </w:rPr>
          <w:t>Folkerettslige avtaler</w:t>
        </w:r>
      </w:hyperlink>
      <w:r w:rsidR="00454C8A">
        <w:t>.</w:t>
      </w:r>
    </w:p>
    <w:p w14:paraId="5C5773E0" w14:textId="77777777" w:rsidR="0001338B" w:rsidRDefault="00D8460C" w:rsidP="0001338B">
      <w:pPr>
        <w:pStyle w:val="Overskrift2"/>
      </w:pPr>
      <w:bookmarkStart w:id="58" w:name="_Toc238033151"/>
      <w:r w:rsidRPr="0001338B">
        <w:t>Anmodningsvedtak</w:t>
      </w:r>
      <w:bookmarkEnd w:id="58"/>
    </w:p>
    <w:p w14:paraId="22053776" w14:textId="77777777" w:rsidR="00D8460C" w:rsidRPr="00E732CD" w:rsidRDefault="0001338B" w:rsidP="0001338B">
      <w:pPr>
        <w:pStyle w:val="Overskrift3"/>
      </w:pPr>
      <w:bookmarkStart w:id="59" w:name="_Toc238033152"/>
      <w:r>
        <w:t>Hva</w:t>
      </w:r>
      <w:r w:rsidR="00D8460C" w:rsidRPr="00E732CD">
        <w:t xml:space="preserve"> er et anmodningsvedtak</w:t>
      </w:r>
      <w:r w:rsidR="00D8460C">
        <w:t>?</w:t>
      </w:r>
      <w:bookmarkEnd w:id="59"/>
    </w:p>
    <w:p w14:paraId="3D2D709A" w14:textId="0C1A3378" w:rsidR="00D8460C" w:rsidRDefault="00D8460C" w:rsidP="00D8460C">
      <w:r w:rsidRPr="00E732CD">
        <w:t xml:space="preserve">Et anmodningsvedtak er et vedtak fattet av Stortinget i plenum </w:t>
      </w:r>
      <w:r w:rsidR="00454C8A">
        <w:t>som</w:t>
      </w:r>
      <w:r w:rsidR="00146640" w:rsidRPr="00E732CD">
        <w:t xml:space="preserve"> </w:t>
      </w:r>
      <w:r w:rsidRPr="00E732CD">
        <w:t xml:space="preserve">ber regjeringen foreta nærmere angitte handlinger eller treffe bestemte vedtak. </w:t>
      </w:r>
      <w:r w:rsidR="00454C8A">
        <w:t>Denne v</w:t>
      </w:r>
      <w:r w:rsidR="004A7661">
        <w:t>edtakstypen er ikke hjemlet i G</w:t>
      </w:r>
      <w:r w:rsidR="00454C8A">
        <w:t>r</w:t>
      </w:r>
      <w:r w:rsidR="004A7661">
        <w:t>u</w:t>
      </w:r>
      <w:r w:rsidR="00454C8A">
        <w:t xml:space="preserve">nnloven, og har utviklet seg </w:t>
      </w:r>
      <w:r w:rsidR="00871DC6">
        <w:t xml:space="preserve">gradvis </w:t>
      </w:r>
      <w:r w:rsidR="00FB1D4C">
        <w:t>gjennom</w:t>
      </w:r>
      <w:r w:rsidR="00871DC6">
        <w:t xml:space="preserve"> Stortingets praksis. Siden 1990-tallet </w:t>
      </w:r>
      <w:r w:rsidR="00454C8A">
        <w:t xml:space="preserve">har det </w:t>
      </w:r>
      <w:r w:rsidR="0025024A">
        <w:t xml:space="preserve">vært </w:t>
      </w:r>
      <w:r w:rsidR="00454C8A">
        <w:t>en sterk vekst i antall anmodningsvedtak.</w:t>
      </w:r>
    </w:p>
    <w:p w14:paraId="13458968" w14:textId="3BEB53B1" w:rsidR="00D8460C" w:rsidRPr="00E732CD" w:rsidRDefault="00EA39CB" w:rsidP="00D8460C">
      <w:r>
        <w:t>Forslag til a</w:t>
      </w:r>
      <w:r w:rsidR="00D8460C" w:rsidRPr="00E732CD">
        <w:t xml:space="preserve">nmodningsvedtak kan </w:t>
      </w:r>
      <w:r w:rsidR="00D859F3">
        <w:t>fremme</w:t>
      </w:r>
      <w:r>
        <w:t>s gjennom et representantforslag,</w:t>
      </w:r>
      <w:r w:rsidR="00D8460C">
        <w:t xml:space="preserve"> i innstilling</w:t>
      </w:r>
      <w:r w:rsidR="009E3CB1">
        <w:t>en</w:t>
      </w:r>
      <w:r w:rsidR="00D8460C">
        <w:t xml:space="preserve"> fra en </w:t>
      </w:r>
      <w:proofErr w:type="gramStart"/>
      <w:r w:rsidR="00D8460C">
        <w:t>stortingskomit</w:t>
      </w:r>
      <w:r w:rsidR="00C85B64">
        <w:t>é</w:t>
      </w:r>
      <w:r w:rsidR="00A0309D">
        <w:t xml:space="preserve"> </w:t>
      </w:r>
      <w:r w:rsidR="00D859F3">
        <w:t xml:space="preserve"> </w:t>
      </w:r>
      <w:r w:rsidR="00D859F3" w:rsidRPr="00E732CD">
        <w:t>eller</w:t>
      </w:r>
      <w:proofErr w:type="gramEnd"/>
      <w:r w:rsidR="00D859F3" w:rsidRPr="00E732CD">
        <w:t xml:space="preserve"> </w:t>
      </w:r>
      <w:r w:rsidR="00506BB0">
        <w:t>fremmes</w:t>
      </w:r>
      <w:r>
        <w:t xml:space="preserve"> som </w:t>
      </w:r>
      <w:r w:rsidR="00D859F3" w:rsidRPr="00E732CD">
        <w:t xml:space="preserve">«løse» forslag i forbindelse med </w:t>
      </w:r>
      <w:r w:rsidR="00D859F3">
        <w:t>stortings</w:t>
      </w:r>
      <w:r w:rsidR="00D859F3" w:rsidRPr="00E732CD">
        <w:t xml:space="preserve">behandlingen av </w:t>
      </w:r>
      <w:r w:rsidR="00D859F3">
        <w:t xml:space="preserve">en </w:t>
      </w:r>
      <w:r w:rsidR="00D859F3" w:rsidRPr="00E732CD">
        <w:t>komit</w:t>
      </w:r>
      <w:r w:rsidR="001F70FA">
        <w:t>é</w:t>
      </w:r>
      <w:r w:rsidR="00D859F3" w:rsidRPr="00E732CD">
        <w:t>innstil</w:t>
      </w:r>
      <w:r w:rsidR="00D859F3">
        <w:t>ling</w:t>
      </w:r>
      <w:r w:rsidR="00601145">
        <w:t>, trontaledebatten, finansdebatten</w:t>
      </w:r>
      <w:r w:rsidR="00B70034">
        <w:t>, debatten om revidert nasjonalbudsjett</w:t>
      </w:r>
      <w:r w:rsidR="007A1DDB">
        <w:t xml:space="preserve"> eller </w:t>
      </w:r>
      <w:r w:rsidR="00B70034">
        <w:t xml:space="preserve">debatter om </w:t>
      </w:r>
      <w:r w:rsidR="007A1DDB">
        <w:t>muntlig</w:t>
      </w:r>
      <w:r w:rsidR="00B70034">
        <w:t>e</w:t>
      </w:r>
      <w:r w:rsidR="007A1DDB">
        <w:t xml:space="preserve"> </w:t>
      </w:r>
      <w:r w:rsidR="00D859F3">
        <w:t>redegjørelse</w:t>
      </w:r>
      <w:r w:rsidR="00B70034">
        <w:t>r fra statsråder</w:t>
      </w:r>
      <w:r w:rsidR="00624E09">
        <w:t xml:space="preserve"> som ikke finner sted umiddelbart etter redegjørelsen</w:t>
      </w:r>
      <w:r w:rsidR="005E6510">
        <w:t>.</w:t>
      </w:r>
      <w:r w:rsidR="00D859F3" w:rsidRPr="00E732CD">
        <w:t xml:space="preserve"> </w:t>
      </w:r>
      <w:r w:rsidR="00454C8A" w:rsidRPr="00E732CD">
        <w:t>Anmodningsvedtak innledes</w:t>
      </w:r>
      <w:r w:rsidR="00E67C58">
        <w:t xml:space="preserve"> vanligvis</w:t>
      </w:r>
      <w:r w:rsidR="00454C8A" w:rsidRPr="00E732CD">
        <w:t xml:space="preserve"> med «</w:t>
      </w:r>
      <w:r w:rsidR="00454C8A" w:rsidRPr="00BC4AB8">
        <w:rPr>
          <w:i/>
        </w:rPr>
        <w:t>Stortinget ber regjeringen …</w:t>
      </w:r>
      <w:r w:rsidR="00454C8A" w:rsidRPr="00E732CD">
        <w:t>».</w:t>
      </w:r>
    </w:p>
    <w:p w14:paraId="6DB51CDE" w14:textId="2C4CEC7C" w:rsidR="00D8460C" w:rsidRPr="00296039" w:rsidRDefault="00D8460C" w:rsidP="00454C8A">
      <w:pPr>
        <w:rPr>
          <w:lang w:val="nn-NO"/>
        </w:rPr>
      </w:pPr>
      <w:r w:rsidRPr="00E732CD">
        <w:t xml:space="preserve">For en nærmere drøftelse av bruk og oppfølging av anmodningsvedtak vises det til </w:t>
      </w:r>
      <w:hyperlink r:id="rId48" w:history="1">
        <w:proofErr w:type="spellStart"/>
        <w:r w:rsidRPr="00E732CD">
          <w:rPr>
            <w:rStyle w:val="Hyperkobling"/>
          </w:rPr>
          <w:t>Dok</w:t>
        </w:r>
        <w:proofErr w:type="spellEnd"/>
        <w:r w:rsidRPr="00E732CD">
          <w:rPr>
            <w:rStyle w:val="Hyperkobling"/>
          </w:rPr>
          <w:t>. nr. 14 (2002–2003)</w:t>
        </w:r>
      </w:hyperlink>
      <w:r w:rsidRPr="00E732CD">
        <w:t xml:space="preserve"> og </w:t>
      </w:r>
      <w:hyperlink r:id="rId49" w:history="1">
        <w:proofErr w:type="spellStart"/>
        <w:r w:rsidRPr="00E732CD">
          <w:rPr>
            <w:rStyle w:val="Hyperkobling"/>
          </w:rPr>
          <w:t>Innst</w:t>
        </w:r>
        <w:proofErr w:type="spellEnd"/>
        <w:r w:rsidRPr="00E732CD">
          <w:rPr>
            <w:rStyle w:val="Hyperkobling"/>
          </w:rPr>
          <w:t xml:space="preserve">. </w:t>
        </w:r>
        <w:r w:rsidRPr="000217E9">
          <w:rPr>
            <w:rStyle w:val="Hyperkobling"/>
            <w:lang w:val="nn-NO"/>
          </w:rPr>
          <w:t>S. nr. 210 (2002–2003) s. 31-32</w:t>
        </w:r>
      </w:hyperlink>
      <w:r w:rsidR="00454C8A" w:rsidRPr="000217E9">
        <w:rPr>
          <w:lang w:val="nn-NO"/>
        </w:rPr>
        <w:t xml:space="preserve">, </w:t>
      </w:r>
      <w:hyperlink r:id="rId50" w:history="1">
        <w:proofErr w:type="spellStart"/>
        <w:r w:rsidR="00023436" w:rsidRPr="000217E9">
          <w:rPr>
            <w:rStyle w:val="Hyperkobling"/>
            <w:lang w:val="nn-NO"/>
          </w:rPr>
          <w:t>Dok</w:t>
        </w:r>
        <w:proofErr w:type="spellEnd"/>
        <w:r w:rsidR="00023436" w:rsidRPr="000217E9">
          <w:rPr>
            <w:rStyle w:val="Hyperkobling"/>
            <w:lang w:val="nn-NO"/>
          </w:rPr>
          <w:t>. nr. 21</w:t>
        </w:r>
        <w:r w:rsidR="00601145" w:rsidRPr="000217E9">
          <w:rPr>
            <w:rStyle w:val="Hyperkobling"/>
            <w:lang w:val="nn-NO"/>
          </w:rPr>
          <w:t xml:space="preserve"> </w:t>
        </w:r>
        <w:r w:rsidR="00023436" w:rsidRPr="000217E9">
          <w:rPr>
            <w:rStyle w:val="Hyperkobling"/>
            <w:lang w:val="nn-NO"/>
          </w:rPr>
          <w:t>(2020</w:t>
        </w:r>
        <w:r w:rsidR="00EA39CB" w:rsidRPr="000217E9">
          <w:rPr>
            <w:rStyle w:val="Hyperkobling"/>
            <w:lang w:val="nn-NO"/>
          </w:rPr>
          <w:t>–</w:t>
        </w:r>
        <w:r w:rsidR="00023436" w:rsidRPr="000217E9">
          <w:rPr>
            <w:rStyle w:val="Hyperkobling"/>
            <w:lang w:val="nn-NO"/>
          </w:rPr>
          <w:t>2021)</w:t>
        </w:r>
      </w:hyperlink>
      <w:r w:rsidR="00023436" w:rsidRPr="000217E9">
        <w:rPr>
          <w:lang w:val="nn-NO"/>
        </w:rPr>
        <w:t xml:space="preserve"> kap. 4 og </w:t>
      </w:r>
      <w:hyperlink r:id="rId51" w:history="1">
        <w:proofErr w:type="spellStart"/>
        <w:r w:rsidR="00023436" w:rsidRPr="000217E9">
          <w:rPr>
            <w:rStyle w:val="Hyperkobling"/>
            <w:lang w:val="nn-NO"/>
          </w:rPr>
          <w:t>Innst</w:t>
        </w:r>
        <w:proofErr w:type="spellEnd"/>
        <w:r w:rsidR="00023436" w:rsidRPr="000217E9">
          <w:rPr>
            <w:rStyle w:val="Hyperkobling"/>
            <w:lang w:val="nn-NO"/>
          </w:rPr>
          <w:t xml:space="preserve">. </w:t>
        </w:r>
        <w:r w:rsidR="00023436" w:rsidRPr="00EA39CB">
          <w:rPr>
            <w:rStyle w:val="Hyperkobling"/>
            <w:lang w:val="nn-NO"/>
          </w:rPr>
          <w:t>143 S (2021</w:t>
        </w:r>
        <w:r w:rsidR="00EA39CB">
          <w:rPr>
            <w:rStyle w:val="Hyperkobling"/>
            <w:lang w:val="nn-NO"/>
          </w:rPr>
          <w:t>–</w:t>
        </w:r>
        <w:r w:rsidR="00023436" w:rsidRPr="00EA39CB">
          <w:rPr>
            <w:rStyle w:val="Hyperkobling"/>
            <w:lang w:val="nn-NO"/>
          </w:rPr>
          <w:t>2022)</w:t>
        </w:r>
      </w:hyperlink>
      <w:r w:rsidR="00023436" w:rsidRPr="008A2DA8">
        <w:rPr>
          <w:lang w:val="nn-NO"/>
        </w:rPr>
        <w:t xml:space="preserve"> s.</w:t>
      </w:r>
      <w:r w:rsidR="00023436" w:rsidRPr="00296039">
        <w:rPr>
          <w:lang w:val="nn-NO"/>
        </w:rPr>
        <w:t xml:space="preserve"> 24- </w:t>
      </w:r>
      <w:r w:rsidR="008A2DA8" w:rsidRPr="00296039">
        <w:rPr>
          <w:lang w:val="nn-NO"/>
        </w:rPr>
        <w:t>28</w:t>
      </w:r>
      <w:r w:rsidR="00023436" w:rsidRPr="008A2DA8">
        <w:rPr>
          <w:lang w:val="nn-NO"/>
        </w:rPr>
        <w:t xml:space="preserve">, </w:t>
      </w:r>
      <w:r w:rsidR="00454C8A" w:rsidRPr="00296039">
        <w:rPr>
          <w:lang w:val="nn-NO"/>
        </w:rPr>
        <w:t>og ti</w:t>
      </w:r>
      <w:r w:rsidR="00B077A0" w:rsidRPr="00296039">
        <w:rPr>
          <w:lang w:val="nn-NO"/>
        </w:rPr>
        <w:t>l teori, blant annet</w:t>
      </w:r>
      <w:r w:rsidR="00454C8A" w:rsidRPr="00296039">
        <w:rPr>
          <w:lang w:val="nn-NO"/>
        </w:rPr>
        <w:t xml:space="preserve"> </w:t>
      </w:r>
      <w:hyperlink r:id="rId52" w:history="1">
        <w:r w:rsidR="00454C8A" w:rsidRPr="00296039">
          <w:rPr>
            <w:rStyle w:val="Hyperkobling"/>
            <w:lang w:val="nn-NO"/>
          </w:rPr>
          <w:t xml:space="preserve">Holmøyvik, </w:t>
        </w:r>
        <w:r w:rsidR="00454C8A" w:rsidRPr="00296039">
          <w:rPr>
            <w:rStyle w:val="Hyperkobling"/>
            <w:i/>
            <w:lang w:val="nn-NO"/>
          </w:rPr>
          <w:t xml:space="preserve">Tidsskrift for </w:t>
        </w:r>
        <w:proofErr w:type="spellStart"/>
        <w:r w:rsidR="00454C8A" w:rsidRPr="00296039">
          <w:rPr>
            <w:rStyle w:val="Hyperkobling"/>
            <w:i/>
            <w:lang w:val="nn-NO"/>
          </w:rPr>
          <w:t>rettsvitenskap</w:t>
        </w:r>
        <w:proofErr w:type="spellEnd"/>
        <w:r w:rsidR="00454C8A" w:rsidRPr="00296039">
          <w:rPr>
            <w:rStyle w:val="Hyperkobling"/>
            <w:i/>
            <w:lang w:val="nn-NO"/>
          </w:rPr>
          <w:t xml:space="preserve"> </w:t>
        </w:r>
        <w:r w:rsidR="00454C8A" w:rsidRPr="00296039">
          <w:rPr>
            <w:rStyle w:val="Hyperkobling"/>
            <w:lang w:val="nn-NO"/>
          </w:rPr>
          <w:t>05/2018</w:t>
        </w:r>
      </w:hyperlink>
      <w:r w:rsidR="00454C8A" w:rsidRPr="00296039">
        <w:rPr>
          <w:rStyle w:val="Hyperkobling"/>
          <w:lang w:val="nn-NO"/>
        </w:rPr>
        <w:t>.</w:t>
      </w:r>
    </w:p>
    <w:p w14:paraId="5821526E" w14:textId="77777777" w:rsidR="00D8460C" w:rsidRPr="00E732CD" w:rsidRDefault="00D8460C" w:rsidP="0001338B">
      <w:pPr>
        <w:pStyle w:val="Overskrift3"/>
      </w:pPr>
      <w:bookmarkStart w:id="60" w:name="_Toc238033153"/>
      <w:r w:rsidRPr="00E732CD">
        <w:t xml:space="preserve">Rettslig </w:t>
      </w:r>
      <w:r w:rsidR="00B077A0">
        <w:t xml:space="preserve">og politisk </w:t>
      </w:r>
      <w:r>
        <w:t>status</w:t>
      </w:r>
      <w:bookmarkEnd w:id="60"/>
    </w:p>
    <w:p w14:paraId="11642174" w14:textId="77777777" w:rsidR="00B077A0" w:rsidRDefault="00B077A0" w:rsidP="00B077A0">
      <w:r>
        <w:t xml:space="preserve">Anmodningsvedtak er </w:t>
      </w:r>
      <w:r w:rsidRPr="00B077A0">
        <w:rPr>
          <w:i/>
        </w:rPr>
        <w:t>politisk</w:t>
      </w:r>
      <w:r>
        <w:t xml:space="preserve"> forpliktende for regjeringen, i den forstand at de uttrykker stortingsflertallets vilje og forventninger, som nedfelt i et formelt vedtak. Det er derfor viktig at anmodningsvedtak løpende følges opp av regjering og forvaltning på en korrekt måte. Dersom de ikke etterleves, vil det kunne være grunnlag for politisk kritikk fra Stortinget, og i ytterste fall forslag om mistillit. I siste hånd er det en politisk vurdering for regjeringen hvor langt og på hvilken måte den vil følge opp et anmodningsvedtak. </w:t>
      </w:r>
    </w:p>
    <w:p w14:paraId="49640A4D" w14:textId="467D7D35" w:rsidR="00D8460C" w:rsidRDefault="00BD43E6" w:rsidP="00B077A0">
      <w:r>
        <w:t>A</w:t>
      </w:r>
      <w:r w:rsidR="00B077A0">
        <w:t xml:space="preserve">nmodningsvedtak er </w:t>
      </w:r>
      <w:r>
        <w:t xml:space="preserve">ikke </w:t>
      </w:r>
      <w:r w:rsidR="00B077A0" w:rsidRPr="00BF76F3">
        <w:rPr>
          <w:i/>
          <w:iCs/>
        </w:rPr>
        <w:t>rettslig</w:t>
      </w:r>
      <w:r w:rsidR="00B077A0">
        <w:t xml:space="preserve"> bindende for regjeringen</w:t>
      </w:r>
      <w:r w:rsidR="00554EBD">
        <w:t xml:space="preserve">, </w:t>
      </w:r>
      <w:r>
        <w:t xml:space="preserve">se </w:t>
      </w:r>
      <w:hyperlink r:id="rId53" w:history="1">
        <w:proofErr w:type="spellStart"/>
        <w:r w:rsidR="00E67C58" w:rsidRPr="00E67C58">
          <w:rPr>
            <w:rStyle w:val="Hyperkobling"/>
          </w:rPr>
          <w:t>Dok</w:t>
        </w:r>
        <w:proofErr w:type="spellEnd"/>
        <w:r w:rsidR="00E67C58" w:rsidRPr="00E67C58">
          <w:rPr>
            <w:rStyle w:val="Hyperkobling"/>
          </w:rPr>
          <w:t>. 21 (2020</w:t>
        </w:r>
        <w:r w:rsidR="00EA39CB">
          <w:rPr>
            <w:rStyle w:val="Hyperkobling"/>
          </w:rPr>
          <w:t>–</w:t>
        </w:r>
        <w:r w:rsidR="00E67C58" w:rsidRPr="00E67C58">
          <w:rPr>
            <w:rStyle w:val="Hyperkobling"/>
          </w:rPr>
          <w:t>2021)</w:t>
        </w:r>
      </w:hyperlink>
      <w:r w:rsidR="00E42778">
        <w:t xml:space="preserve"> s. 35 og </w:t>
      </w:r>
      <w:hyperlink r:id="rId54" w:history="1">
        <w:proofErr w:type="spellStart"/>
        <w:r w:rsidR="00E42778" w:rsidRPr="00E42778">
          <w:rPr>
            <w:rStyle w:val="Hyperkobling"/>
          </w:rPr>
          <w:t>Innst</w:t>
        </w:r>
        <w:proofErr w:type="spellEnd"/>
        <w:r w:rsidR="00E42778" w:rsidRPr="00E42778">
          <w:rPr>
            <w:rStyle w:val="Hyperkobling"/>
          </w:rPr>
          <w:t>. 143 S (2021</w:t>
        </w:r>
        <w:r w:rsidR="00EA39CB">
          <w:rPr>
            <w:rStyle w:val="Hyperkobling"/>
          </w:rPr>
          <w:t>–</w:t>
        </w:r>
        <w:r w:rsidR="00E42778" w:rsidRPr="00E42778">
          <w:rPr>
            <w:rStyle w:val="Hyperkobling"/>
          </w:rPr>
          <w:t>2022)</w:t>
        </w:r>
      </w:hyperlink>
      <w:r w:rsidR="00E42778">
        <w:t xml:space="preserve"> s. 24</w:t>
      </w:r>
      <w:r w:rsidR="00E67C58">
        <w:t xml:space="preserve">. </w:t>
      </w:r>
    </w:p>
    <w:p w14:paraId="1DEBF76E" w14:textId="4DF68F62" w:rsidR="00DC666A" w:rsidRPr="00E732CD" w:rsidRDefault="00E42778" w:rsidP="00DC666A">
      <w:r>
        <w:t>A</w:t>
      </w:r>
      <w:r w:rsidR="00BF49F2">
        <w:t xml:space="preserve">nmodningsvedtak </w:t>
      </w:r>
      <w:r w:rsidRPr="00E732CD">
        <w:t>regulerer</w:t>
      </w:r>
      <w:r>
        <w:t xml:space="preserve"> </w:t>
      </w:r>
      <w:r w:rsidR="00BF49F2">
        <w:t>kun</w:t>
      </w:r>
      <w:r w:rsidR="00BF49F2" w:rsidRPr="00E732CD">
        <w:t xml:space="preserve"> forholdet mellom regjeringen og Stortinget</w:t>
      </w:r>
      <w:r w:rsidR="00BF49F2">
        <w:t xml:space="preserve">. Stortinget har ikke </w:t>
      </w:r>
      <w:r w:rsidR="00BF49F2" w:rsidRPr="00E732CD">
        <w:t>instruksjonsmyndighet ov</w:t>
      </w:r>
      <w:r w:rsidR="00BF49F2">
        <w:t xml:space="preserve">erfor forvaltningen og </w:t>
      </w:r>
      <w:r w:rsidR="00BF49F2" w:rsidRPr="00E732CD">
        <w:t xml:space="preserve">kan derfor ikke gjennom anmodningsvedtak instruere forvaltningen direkte, jf. </w:t>
      </w:r>
      <w:hyperlink r:id="rId55" w:history="1">
        <w:proofErr w:type="spellStart"/>
        <w:r w:rsidR="00BF49F2" w:rsidRPr="00E732CD">
          <w:rPr>
            <w:rStyle w:val="Hyperkobling"/>
          </w:rPr>
          <w:t>Dok</w:t>
        </w:r>
        <w:proofErr w:type="spellEnd"/>
        <w:r w:rsidR="00BF49F2" w:rsidRPr="00E732CD">
          <w:rPr>
            <w:rStyle w:val="Hyperkobling"/>
          </w:rPr>
          <w:t>. nr. 14 (2002</w:t>
        </w:r>
        <w:r w:rsidR="00EA39CB">
          <w:rPr>
            <w:rStyle w:val="Hyperkobling"/>
          </w:rPr>
          <w:t>–</w:t>
        </w:r>
        <w:r w:rsidR="00BF49F2" w:rsidRPr="00E732CD">
          <w:rPr>
            <w:rStyle w:val="Hyperkobling"/>
          </w:rPr>
          <w:t>2003) s. 92</w:t>
        </w:r>
      </w:hyperlink>
      <w:r w:rsidR="00BF49F2" w:rsidRPr="00E732CD">
        <w:t>.</w:t>
      </w:r>
      <w:r w:rsidR="00BF49F2">
        <w:t xml:space="preserve"> </w:t>
      </w:r>
      <w:r w:rsidR="00DC666A">
        <w:t>Stortinget kan</w:t>
      </w:r>
      <w:r w:rsidR="00BF49F2">
        <w:t xml:space="preserve"> heller</w:t>
      </w:r>
      <w:r w:rsidR="00DC666A">
        <w:t xml:space="preserve"> ikke gjennom anmodningsvedtak gi private parter rettskrav, og t</w:t>
      </w:r>
      <w:r w:rsidR="00DC666A" w:rsidRPr="00E732CD">
        <w:t>redjepersoner kan ikke påberope seg slike vedtak som grunnlag for rettigheter eller plikter, jf. bl. a.</w:t>
      </w:r>
      <w:r w:rsidR="00B70034">
        <w:t xml:space="preserve"> </w:t>
      </w:r>
      <w:hyperlink r:id="rId56" w:history="1">
        <w:proofErr w:type="spellStart"/>
        <w:r w:rsidR="00B70034" w:rsidRPr="00740CC6">
          <w:rPr>
            <w:rStyle w:val="Hyperkobling"/>
          </w:rPr>
          <w:t>Dok</w:t>
        </w:r>
        <w:proofErr w:type="spellEnd"/>
        <w:r w:rsidR="00B70034" w:rsidRPr="00740CC6">
          <w:rPr>
            <w:rStyle w:val="Hyperkobling"/>
          </w:rPr>
          <w:t>. nr. 21 (2020–2021)</w:t>
        </w:r>
      </w:hyperlink>
      <w:r w:rsidR="00B70034" w:rsidRPr="00740CC6">
        <w:t xml:space="preserve"> s.</w:t>
      </w:r>
      <w:r w:rsidR="00B70034">
        <w:t xml:space="preserve"> 37 og</w:t>
      </w:r>
      <w:r w:rsidR="00DC666A" w:rsidRPr="00E732CD">
        <w:t xml:space="preserve"> Borgarting lagmannsretts d</w:t>
      </w:r>
      <w:r w:rsidR="00BF49F2">
        <w:t>om og kjennelse 9.</w:t>
      </w:r>
      <w:r w:rsidR="00EA39CB">
        <w:t> </w:t>
      </w:r>
      <w:r w:rsidR="00BF49F2">
        <w:t xml:space="preserve">oktober 2019 </w:t>
      </w:r>
      <w:r w:rsidR="00DC666A" w:rsidRPr="00E732CD">
        <w:t>(</w:t>
      </w:r>
      <w:hyperlink r:id="rId57" w:history="1">
        <w:r w:rsidR="00DC666A" w:rsidRPr="00E732CD">
          <w:rPr>
            <w:rStyle w:val="Hyperkobling"/>
          </w:rPr>
          <w:t>LB-2019-31679</w:t>
        </w:r>
      </w:hyperlink>
      <w:r w:rsidR="00DC666A">
        <w:t>).</w:t>
      </w:r>
    </w:p>
    <w:p w14:paraId="007FE712" w14:textId="77777777" w:rsidR="00D8460C" w:rsidRPr="00C1061D" w:rsidRDefault="00D8460C" w:rsidP="0001338B">
      <w:pPr>
        <w:pStyle w:val="Overskrift3"/>
      </w:pPr>
      <w:bookmarkStart w:id="61" w:name="_Toc238033154"/>
      <w:r w:rsidRPr="00E732CD">
        <w:lastRenderedPageBreak/>
        <w:t>Rammer f</w:t>
      </w:r>
      <w:r w:rsidR="00B077A0">
        <w:t xml:space="preserve">or </w:t>
      </w:r>
      <w:r w:rsidR="00B077A0" w:rsidRPr="00C1061D">
        <w:t>regjeringens plikt til å følge opp anmodningsvedtak</w:t>
      </w:r>
      <w:bookmarkEnd w:id="61"/>
    </w:p>
    <w:p w14:paraId="45D0422E" w14:textId="4D26EABB" w:rsidR="009F7BD1" w:rsidRPr="00E732CD" w:rsidRDefault="009F7BD1" w:rsidP="009F7BD1">
      <w:r w:rsidRPr="00C1061D">
        <w:t xml:space="preserve">Ettersom anmodningsvedtak </w:t>
      </w:r>
      <w:r w:rsidR="00D042FA">
        <w:t>gir</w:t>
      </w:r>
      <w:r w:rsidR="00D042FA" w:rsidRPr="00C1061D">
        <w:t xml:space="preserve"> </w:t>
      </w:r>
      <w:r w:rsidRPr="00C1061D">
        <w:t>uttrykk for politisk</w:t>
      </w:r>
      <w:r w:rsidR="00D042FA">
        <w:t>e</w:t>
      </w:r>
      <w:r w:rsidRPr="00C1061D">
        <w:t xml:space="preserve"> forventning</w:t>
      </w:r>
      <w:r w:rsidR="00D042FA">
        <w:t>er</w:t>
      </w:r>
      <w:r w:rsidRPr="00C1061D">
        <w:t xml:space="preserve">, er det formelt sett ikke noen skranker for hva de kan inneholde. Regjeringens adgang og mulighet til å etterleve </w:t>
      </w:r>
      <w:r w:rsidR="006B565C">
        <w:t>anmodnings</w:t>
      </w:r>
      <w:r w:rsidRPr="00C1061D">
        <w:t xml:space="preserve">vedtak vil imidlertid være avhengig av at </w:t>
      </w:r>
      <w:r w:rsidR="00BB1761" w:rsidRPr="00C1061D">
        <w:t>vedtaket</w:t>
      </w:r>
      <w:r w:rsidRPr="00C1061D">
        <w:t xml:space="preserve"> </w:t>
      </w:r>
      <w:r w:rsidR="00BB1761" w:rsidRPr="00C1061D">
        <w:t>ligger</w:t>
      </w:r>
      <w:r w:rsidR="00BB1761">
        <w:t xml:space="preserve"> </w:t>
      </w:r>
      <w:r w:rsidR="00E74041">
        <w:t>innenfor</w:t>
      </w:r>
      <w:r w:rsidR="00BB1761">
        <w:t xml:space="preserve"> de øvrige ramme</w:t>
      </w:r>
      <w:r w:rsidR="006B565C">
        <w:t>ne</w:t>
      </w:r>
      <w:r w:rsidR="00BB1761">
        <w:t xml:space="preserve"> Stortinget har trukket opp</w:t>
      </w:r>
      <w:r>
        <w:t xml:space="preserve">. Det </w:t>
      </w:r>
      <w:r w:rsidR="006B565C">
        <w:t>vil</w:t>
      </w:r>
      <w:r w:rsidR="00DC666A">
        <w:t xml:space="preserve"> ikke </w:t>
      </w:r>
      <w:r w:rsidR="006B565C">
        <w:t xml:space="preserve">være </w:t>
      </w:r>
      <w:r w:rsidR="00DC666A">
        <w:t xml:space="preserve">mulig for </w:t>
      </w:r>
      <w:r>
        <w:t>regjeringen å følge opp</w:t>
      </w:r>
      <w:r w:rsidR="00DC666A">
        <w:t xml:space="preserve"> anmodningsvedtak som</w:t>
      </w:r>
      <w:r>
        <w:t>:</w:t>
      </w:r>
    </w:p>
    <w:p w14:paraId="6187B1BB" w14:textId="6F225274" w:rsidR="00D8460C" w:rsidRPr="00E732CD" w:rsidRDefault="00DC666A" w:rsidP="00BA25C6">
      <w:pPr>
        <w:pStyle w:val="Listebombe2"/>
      </w:pPr>
      <w:r>
        <w:t>S</w:t>
      </w:r>
      <w:r w:rsidR="009F7BD1">
        <w:t>trider</w:t>
      </w:r>
      <w:r w:rsidR="00D8460C" w:rsidRPr="00E732CD">
        <w:t xml:space="preserve"> mot Grunnloven</w:t>
      </w:r>
      <w:r w:rsidR="004073DF">
        <w:t xml:space="preserve"> eller konstitusjonell sedvaneret</w:t>
      </w:r>
      <w:r w:rsidR="00BF49F2">
        <w:t>t</w:t>
      </w:r>
      <w:r w:rsidR="00D8460C" w:rsidRPr="00E732CD">
        <w:t xml:space="preserve">. </w:t>
      </w:r>
      <w:r w:rsidR="002F0C52">
        <w:t xml:space="preserve">Dette omfatter anmodningsvedtak som </w:t>
      </w:r>
      <w:r w:rsidR="002F0C52" w:rsidRPr="00E732CD">
        <w:t>gripe</w:t>
      </w:r>
      <w:r w:rsidR="002F0C52">
        <w:t>r</w:t>
      </w:r>
      <w:r w:rsidR="002F0C52" w:rsidRPr="00E732CD">
        <w:t xml:space="preserve"> inn i domstolenes </w:t>
      </w:r>
      <w:r w:rsidR="00540530">
        <w:t xml:space="preserve">dømmende </w:t>
      </w:r>
      <w:r w:rsidR="002F0C52" w:rsidRPr="00E732CD">
        <w:t xml:space="preserve">myndighet </w:t>
      </w:r>
      <w:r w:rsidR="00540530">
        <w:t>eller regjeringens rett til å foreslå lover</w:t>
      </w:r>
      <w:r w:rsidR="002F0C52">
        <w:t xml:space="preserve">. Etter Grunnloven er </w:t>
      </w:r>
      <w:r w:rsidR="00D8460C" w:rsidRPr="00E732CD">
        <w:t xml:space="preserve">bestemte former for myndighet </w:t>
      </w:r>
      <w:r w:rsidR="00540530">
        <w:t xml:space="preserve">lagt </w:t>
      </w:r>
      <w:r w:rsidR="00D8460C" w:rsidRPr="00E732CD">
        <w:t>til Kongen (regjeringen)</w:t>
      </w:r>
      <w:r w:rsidR="002F0C52">
        <w:t xml:space="preserve">, </w:t>
      </w:r>
      <w:r w:rsidR="0093676B">
        <w:t>d</w:t>
      </w:r>
      <w:r w:rsidR="002F0C52">
        <w:t>e såkalte prerogativene</w:t>
      </w:r>
      <w:r w:rsidR="00D8460C" w:rsidRPr="00E732CD">
        <w:t xml:space="preserve">, se for eksempel </w:t>
      </w:r>
      <w:hyperlink r:id="rId58" w:history="1">
        <w:r w:rsidR="00D8460C" w:rsidRPr="00E732CD">
          <w:rPr>
            <w:rStyle w:val="Hyperkobling"/>
          </w:rPr>
          <w:t>Grunnloven § 12</w:t>
        </w:r>
      </w:hyperlink>
      <w:r w:rsidR="00D8460C" w:rsidRPr="00E732CD">
        <w:t xml:space="preserve">. </w:t>
      </w:r>
      <w:r w:rsidR="001947C8" w:rsidRPr="00C17448">
        <w:t>Det går en grense for hvor langt Stortinget kan gå i å instruere regjeringen på prerogativenes område. Den nærmere grensen må avgjøres ut fra en tolkning av det enkelte prerogativ.</w:t>
      </w:r>
      <w:r w:rsidR="00D8460C" w:rsidRPr="00E732CD">
        <w:t xml:space="preserve"> </w:t>
      </w:r>
    </w:p>
    <w:p w14:paraId="2DBA4221" w14:textId="12C20E73" w:rsidR="00D8460C" w:rsidRPr="00E732CD" w:rsidRDefault="00DC666A" w:rsidP="00BA25C6">
      <w:pPr>
        <w:pStyle w:val="Listebombe2"/>
      </w:pPr>
      <w:r>
        <w:t xml:space="preserve">Medfører utgifter det ikke er budsjettmessig dekning for. I så fall må Stortinget først gi nødvendige bevilgninger gjennom vedtak etter </w:t>
      </w:r>
      <w:hyperlink r:id="rId59" w:history="1">
        <w:r w:rsidRPr="00DC666A">
          <w:rPr>
            <w:rStyle w:val="Hyperkobling"/>
          </w:rPr>
          <w:t>Grunnloven § 75 d</w:t>
        </w:r>
      </w:hyperlink>
      <w:r w:rsidR="00D8460C" w:rsidRPr="00E732CD">
        <w:t>.</w:t>
      </w:r>
    </w:p>
    <w:p w14:paraId="21A7E4FF" w14:textId="77777777" w:rsidR="00EA48A0" w:rsidRDefault="00DC666A" w:rsidP="00803186">
      <w:pPr>
        <w:pStyle w:val="Listebombe2"/>
      </w:pPr>
      <w:r>
        <w:t>S</w:t>
      </w:r>
      <w:r w:rsidR="00D8460C" w:rsidRPr="00E732CD">
        <w:t>tride</w:t>
      </w:r>
      <w:r>
        <w:t>r</w:t>
      </w:r>
      <w:r w:rsidR="00D8460C" w:rsidRPr="00E732CD">
        <w:t xml:space="preserve"> mot lov</w:t>
      </w:r>
      <w:r w:rsidR="00BB1761">
        <w:t>en</w:t>
      </w:r>
      <w:r w:rsidR="00D8460C" w:rsidRPr="00E732CD">
        <w:t xml:space="preserve">. Ønsker Stortinget en lovendring, må endringene vedtas i lovs form. Stortinget kan eventuelt anmode regjeringen om å fremme et lovendringsforslag. </w:t>
      </w:r>
      <w:r w:rsidR="00540530">
        <w:t>Regjeringen kan av samme grunn ikke følge opp</w:t>
      </w:r>
      <w:r w:rsidR="00D8460C" w:rsidRPr="00E732CD">
        <w:t xml:space="preserve"> </w:t>
      </w:r>
      <w:r w:rsidR="00540530">
        <w:t xml:space="preserve">vedtak der den anmodes om å bryte </w:t>
      </w:r>
      <w:r w:rsidR="00D8460C" w:rsidRPr="00E732CD">
        <w:t>saksbe</w:t>
      </w:r>
      <w:r w:rsidR="00540530">
        <w:t>handlingsregler fastsatt i lov.</w:t>
      </w:r>
      <w:r w:rsidR="00DF4892">
        <w:t xml:space="preserve"> </w:t>
      </w:r>
    </w:p>
    <w:p w14:paraId="717FEFB3" w14:textId="1B59D84A" w:rsidR="00DF4892" w:rsidRPr="00E732CD" w:rsidRDefault="00FC12DF" w:rsidP="00803186">
      <w:pPr>
        <w:pStyle w:val="Listebombe2"/>
      </w:pPr>
      <w:r>
        <w:t>S</w:t>
      </w:r>
      <w:r w:rsidR="00DF4892">
        <w:t xml:space="preserve">trider mot Norges internasjonale forpliktelser </w:t>
      </w:r>
      <w:r w:rsidR="00BC13C6">
        <w:t>der disse</w:t>
      </w:r>
      <w:r w:rsidR="00DF4892">
        <w:t xml:space="preserve"> er gjennomført i norsk rett. Dette </w:t>
      </w:r>
      <w:r w:rsidR="00BC13C6">
        <w:t>omfatter</w:t>
      </w:r>
      <w:r w:rsidR="00DF4892">
        <w:t xml:space="preserve"> bl.a. regler som gjennomfører EØS-avtalen og menneskerettighetskonvensjoner inntatt i menneskerettsloven. Slike regler har også forrang og skal ved mots</w:t>
      </w:r>
      <w:r w:rsidR="00BC13C6">
        <w:t>t</w:t>
      </w:r>
      <w:r w:rsidR="00DF4892">
        <w:t>rid gå foran bestemmelser i annen lovgivning, jf.</w:t>
      </w:r>
      <w:r>
        <w:t> </w:t>
      </w:r>
      <w:r w:rsidR="00DF4892">
        <w:t>EØS</w:t>
      </w:r>
      <w:r>
        <w:noBreakHyphen/>
      </w:r>
      <w:r w:rsidR="00DF4892">
        <w:t>loven §</w:t>
      </w:r>
      <w:r w:rsidR="00BC13C6">
        <w:t> </w:t>
      </w:r>
      <w:r w:rsidR="00DF4892">
        <w:t xml:space="preserve">2 og menneskerettsloven § 3. </w:t>
      </w:r>
    </w:p>
    <w:p w14:paraId="3A2DC52D" w14:textId="33023E50" w:rsidR="0014020D" w:rsidRDefault="00D042FA" w:rsidP="00DC5BA0">
      <w:pPr>
        <w:spacing w:before="120"/>
      </w:pPr>
      <w:r>
        <w:t>Slike vedtak besvares med at</w:t>
      </w:r>
      <w:r w:rsidR="00C1061D">
        <w:t xml:space="preserve"> regjeringen ikke har anledning til å oppfylle </w:t>
      </w:r>
      <w:r w:rsidR="00666167">
        <w:t>vedtaket</w:t>
      </w:r>
      <w:r w:rsidR="00C1061D">
        <w:t xml:space="preserve">. Regjeringen kan også fremme et alternativt forslag som </w:t>
      </w:r>
      <w:r w:rsidR="00666167">
        <w:t>regjeringen</w:t>
      </w:r>
      <w:r w:rsidR="00C1061D">
        <w:t xml:space="preserve"> kan oppfylle.</w:t>
      </w:r>
    </w:p>
    <w:p w14:paraId="08F21542" w14:textId="161E7476" w:rsidR="00C1061D" w:rsidRDefault="00D8460C" w:rsidP="00D8460C">
      <w:r w:rsidRPr="00E732CD">
        <w:t xml:space="preserve">Det finnes eksempler på at Stortinget </w:t>
      </w:r>
      <w:r w:rsidR="006B565C">
        <w:t>har anmodet</w:t>
      </w:r>
      <w:r w:rsidRPr="00E732CD">
        <w:t xml:space="preserve"> regjeringen om at en lov skal tolkes eller anvendes på en annen måte enn det regjeringen har lagt til grunn. </w:t>
      </w:r>
      <w:r w:rsidR="00DC666A">
        <w:t xml:space="preserve">Slike anmodninger </w:t>
      </w:r>
      <w:r w:rsidR="006B565C">
        <w:t>utfordrer Grunnlovens regler om behandlingen av lovforslag</w:t>
      </w:r>
      <w:r w:rsidR="00DC666A">
        <w:t xml:space="preserve">, og bør som hovedregel besvares med henvisning til at Stortinget </w:t>
      </w:r>
      <w:r w:rsidR="006B565C">
        <w:t xml:space="preserve">ev. </w:t>
      </w:r>
      <w:r w:rsidR="00DC666A">
        <w:t>bør treffe vedtak om å endre loven</w:t>
      </w:r>
      <w:r w:rsidRPr="00E732CD">
        <w:t xml:space="preserve">. </w:t>
      </w:r>
    </w:p>
    <w:p w14:paraId="4A264A82" w14:textId="75E9A9CD" w:rsidR="00D8460C" w:rsidRPr="00E732CD" w:rsidRDefault="002F0C52" w:rsidP="00D8460C">
      <w:r>
        <w:t>Det</w:t>
      </w:r>
      <w:r w:rsidR="00D8460C" w:rsidRPr="00E732CD">
        <w:t xml:space="preserve"> finnes </w:t>
      </w:r>
      <w:r>
        <w:t>videre</w:t>
      </w:r>
      <w:r w:rsidR="00D8460C" w:rsidRPr="00E732CD">
        <w:t xml:space="preserve"> eksempler på at det er fremmet anmodningsvedtak som pålegger regjeringen et bestemt resultat ved utøvelsen av forvaltningsmyndighet, eller</w:t>
      </w:r>
      <w:r w:rsidR="000E2F12">
        <w:t xml:space="preserve"> som</w:t>
      </w:r>
      <w:r w:rsidR="00D8460C" w:rsidRPr="00E732CD">
        <w:t xml:space="preserve"> legger føringer for utøvelsen av forvaltningsmyndighet i konkrete enkeltsaker. Slike vedtak utfordrer maktfordelingen etablert etter </w:t>
      </w:r>
      <w:hyperlink r:id="rId60" w:history="1">
        <w:r w:rsidR="00D8460C" w:rsidRPr="002F0C52">
          <w:rPr>
            <w:rStyle w:val="Hyperkobling"/>
          </w:rPr>
          <w:t>Grunnloven</w:t>
        </w:r>
        <w:r w:rsidRPr="002F0C52">
          <w:rPr>
            <w:rStyle w:val="Hyperkobling"/>
          </w:rPr>
          <w:t xml:space="preserve"> § 3</w:t>
        </w:r>
      </w:hyperlink>
      <w:r w:rsidR="00D8460C" w:rsidRPr="00E732CD">
        <w:t xml:space="preserve"> der den utøven</w:t>
      </w:r>
      <w:r w:rsidR="00DC666A">
        <w:t xml:space="preserve">de makt ligger til </w:t>
      </w:r>
      <w:r>
        <w:t>Kongen (</w:t>
      </w:r>
      <w:r w:rsidR="00DC666A">
        <w:t>regjeringen</w:t>
      </w:r>
      <w:r>
        <w:t>)</w:t>
      </w:r>
      <w:r w:rsidR="00DC666A">
        <w:t xml:space="preserve">, og </w:t>
      </w:r>
      <w:r w:rsidR="00D8460C" w:rsidRPr="00E732CD">
        <w:t>kan svekke Stortingets kontrollmuligheter ved å skape uklarhet om ansvarsforholdene. Denne type</w:t>
      </w:r>
      <w:r w:rsidR="00DC666A">
        <w:t>n</w:t>
      </w:r>
      <w:r w:rsidR="00D8460C" w:rsidRPr="00E732CD">
        <w:t xml:space="preserve"> anmodningsvedtak kan videre være problematiske holdt opp mot saksbehandlingsreglene i forvaltningsloven</w:t>
      </w:r>
      <w:r w:rsidR="000E2F12">
        <w:t xml:space="preserve"> og ulovfestet forvaltningsrett</w:t>
      </w:r>
      <w:r w:rsidR="00D8460C" w:rsidRPr="00E732CD">
        <w:t xml:space="preserve">, </w:t>
      </w:r>
      <w:r w:rsidR="00540530">
        <w:t>herunder kravet til utredning,</w:t>
      </w:r>
      <w:r w:rsidR="00D8460C" w:rsidRPr="00E732CD">
        <w:t xml:space="preserve"> begrunnelse</w:t>
      </w:r>
      <w:r w:rsidR="00540530">
        <w:t xml:space="preserve"> og kontradiksjon</w:t>
      </w:r>
      <w:r w:rsidR="00D8460C" w:rsidRPr="00E732CD">
        <w:t xml:space="preserve">, samt </w:t>
      </w:r>
      <w:r w:rsidR="00D8460C" w:rsidRPr="00E732CD">
        <w:lastRenderedPageBreak/>
        <w:t>hensynet til likebehandling</w:t>
      </w:r>
      <w:r w:rsidR="00D042FA">
        <w:t xml:space="preserve">, se for eksempel </w:t>
      </w:r>
      <w:hyperlink r:id="rId61" w:history="1">
        <w:r w:rsidR="00D042FA" w:rsidRPr="00D042FA">
          <w:rPr>
            <w:rStyle w:val="Hyperkobling"/>
          </w:rPr>
          <w:t>energimin</w:t>
        </w:r>
        <w:r w:rsidR="00304845">
          <w:rPr>
            <w:rStyle w:val="Hyperkobling"/>
          </w:rPr>
          <w:t>i</w:t>
        </w:r>
        <w:r w:rsidR="00D042FA" w:rsidRPr="00D042FA">
          <w:rPr>
            <w:rStyle w:val="Hyperkobling"/>
          </w:rPr>
          <w:t>sterens brev 18. februar 2025</w:t>
        </w:r>
      </w:hyperlink>
      <w:r w:rsidR="00D8460C" w:rsidRPr="00E732CD">
        <w:t xml:space="preserve">. </w:t>
      </w:r>
      <w:r w:rsidR="00BF49F2">
        <w:t xml:space="preserve">Slike </w:t>
      </w:r>
      <w:r w:rsidR="009D19F6">
        <w:t>anmodnings</w:t>
      </w:r>
      <w:r w:rsidR="00BF49F2">
        <w:t>vedtak bør som hovedregel besvares med henvi</w:t>
      </w:r>
      <w:r w:rsidR="006C6E6D">
        <w:t>s</w:t>
      </w:r>
      <w:r w:rsidR="00BF49F2">
        <w:t xml:space="preserve">ning til </w:t>
      </w:r>
      <w:r w:rsidR="009D19F6">
        <w:t>forvaltnings</w:t>
      </w:r>
      <w:r w:rsidR="00BF49F2">
        <w:t>vedtaket som er fattet, eventuelt at saken ligger til behandling hos forvaltningen, og at</w:t>
      </w:r>
      <w:r>
        <w:t xml:space="preserve"> eventuelle uenigheter om </w:t>
      </w:r>
      <w:r w:rsidR="009D19F6">
        <w:t>forvaltnings</w:t>
      </w:r>
      <w:r>
        <w:t xml:space="preserve">vedtakets </w:t>
      </w:r>
      <w:r w:rsidR="00BF49F2">
        <w:t xml:space="preserve">gyldighet kan </w:t>
      </w:r>
      <w:r>
        <w:t>avklares</w:t>
      </w:r>
      <w:r w:rsidR="00BF49F2">
        <w:t xml:space="preserve"> gjennom domstolsbehandling.</w:t>
      </w:r>
      <w:r w:rsidR="00C1061D">
        <w:t xml:space="preserve"> Ønsker regjeringen å følge Stortingets anmodning</w:t>
      </w:r>
      <w:r w:rsidR="006915AA">
        <w:t xml:space="preserve">, </w:t>
      </w:r>
      <w:r w:rsidR="00D042FA">
        <w:t>må det fattes et nytt vedtak overfor parten</w:t>
      </w:r>
      <w:r w:rsidR="00304845">
        <w:t>(e)</w:t>
      </w:r>
      <w:r w:rsidR="00D042FA">
        <w:t xml:space="preserve">. Det </w:t>
      </w:r>
      <w:r w:rsidR="006915AA">
        <w:t>forutsetter at</w:t>
      </w:r>
      <w:r w:rsidR="00C1061D">
        <w:t xml:space="preserve"> </w:t>
      </w:r>
      <w:r w:rsidR="00D042FA">
        <w:t>vilkårene for å</w:t>
      </w:r>
      <w:r w:rsidR="00E26694">
        <w:t xml:space="preserve"> omgjøre vedtaket</w:t>
      </w:r>
      <w:r w:rsidR="00D042FA">
        <w:t xml:space="preserve"> er oppfylt</w:t>
      </w:r>
      <w:r w:rsidR="00E26694">
        <w:t xml:space="preserve"> og </w:t>
      </w:r>
      <w:r w:rsidR="00D042FA">
        <w:t xml:space="preserve">at </w:t>
      </w:r>
      <w:r w:rsidR="00C1061D">
        <w:t xml:space="preserve">de </w:t>
      </w:r>
      <w:r w:rsidR="00666167">
        <w:t>alminnelige</w:t>
      </w:r>
      <w:r w:rsidR="00C1061D">
        <w:t xml:space="preserve"> </w:t>
      </w:r>
      <w:r w:rsidR="00666167">
        <w:t>saksbehandlingsreglene</w:t>
      </w:r>
      <w:r w:rsidR="00C1061D">
        <w:t xml:space="preserve"> i </w:t>
      </w:r>
      <w:r w:rsidR="00E26694">
        <w:t>forvaltnings</w:t>
      </w:r>
      <w:r w:rsidR="00C1061D">
        <w:t>loven</w:t>
      </w:r>
      <w:r w:rsidR="00FF67B7">
        <w:t xml:space="preserve"> følges.</w:t>
      </w:r>
    </w:p>
    <w:p w14:paraId="3A054CA5" w14:textId="77777777" w:rsidR="00D8460C" w:rsidRPr="00E732CD" w:rsidRDefault="00D8460C" w:rsidP="0001338B">
      <w:pPr>
        <w:pStyle w:val="Overskrift3"/>
      </w:pPr>
      <w:bookmarkStart w:id="62" w:name="_Toc238033155"/>
      <w:r w:rsidRPr="00E732CD">
        <w:t>Tolking av anmodningsvedtak</w:t>
      </w:r>
      <w:bookmarkEnd w:id="62"/>
    </w:p>
    <w:p w14:paraId="785A3399" w14:textId="2CE7415B" w:rsidR="00BB1761" w:rsidRDefault="00D8460C" w:rsidP="00C17448">
      <w:r w:rsidRPr="00E732CD">
        <w:t>De</w:t>
      </w:r>
      <w:r>
        <w:t xml:space="preserve">t kan tidvis være tvil om hva Stortinget </w:t>
      </w:r>
      <w:r w:rsidRPr="009329C9">
        <w:t xml:space="preserve">anmoder regjeringen om å gjøre. </w:t>
      </w:r>
      <w:r w:rsidR="00DA33DE">
        <w:t>Anmodningsv</w:t>
      </w:r>
      <w:r w:rsidRPr="009329C9">
        <w:t xml:space="preserve">edtaket må da tolkes. Ved tolkningen tas det utgangspunkt i vedtakets ordlyd. </w:t>
      </w:r>
      <w:r w:rsidR="005500AF">
        <w:t>A</w:t>
      </w:r>
      <w:r w:rsidR="009329C9" w:rsidRPr="009329C9">
        <w:t xml:space="preserve">nmodningsvedtak </w:t>
      </w:r>
      <w:r w:rsidR="005500AF">
        <w:t xml:space="preserve">kan </w:t>
      </w:r>
      <w:r w:rsidR="00D755DC">
        <w:t xml:space="preserve">være </w:t>
      </w:r>
      <w:r w:rsidR="009329C9" w:rsidRPr="009329C9">
        <w:t xml:space="preserve">generelt formulert, og </w:t>
      </w:r>
      <w:r w:rsidR="00C17448" w:rsidRPr="009329C9">
        <w:t xml:space="preserve">regjeringen har </w:t>
      </w:r>
      <w:r w:rsidR="009779ED">
        <w:t xml:space="preserve">da </w:t>
      </w:r>
      <w:r w:rsidR="00C17448" w:rsidRPr="009329C9">
        <w:t>en viss frihet til selv å vurdere hvordan vedtaket best kan følges opp.</w:t>
      </w:r>
      <w:r w:rsidR="00C17448" w:rsidRPr="00E732CD">
        <w:t xml:space="preserve"> </w:t>
      </w:r>
      <w:r w:rsidR="00BB1761">
        <w:t>Det må også sees hen til eventuelle merknader i innstillingen og uttalelser i stortingsdebatten, se punkt 2.1</w:t>
      </w:r>
      <w:r w:rsidR="00694794">
        <w:t>0</w:t>
      </w:r>
      <w:r w:rsidR="00BB1761">
        <w:t xml:space="preserve">. </w:t>
      </w:r>
    </w:p>
    <w:p w14:paraId="377A76BC" w14:textId="77777777" w:rsidR="00D8460C" w:rsidRPr="00E732CD" w:rsidRDefault="00D8460C" w:rsidP="00D8460C">
      <w:r w:rsidRPr="00E732CD">
        <w:t>Hvis det er uklart hvordan et vedtak skal tolkes</w:t>
      </w:r>
      <w:r w:rsidR="00643EB5">
        <w:t>,</w:t>
      </w:r>
      <w:r w:rsidRPr="00E732CD">
        <w:t xml:space="preserve"> bør departementet i forbindelse med tilbakemeldingen til Stortinget redegjøre for hvordan vedtaket har blitt tolk</w:t>
      </w:r>
      <w:r>
        <w:t>et.</w:t>
      </w:r>
      <w:r w:rsidR="003C5ED0">
        <w:t xml:space="preserve"> </w:t>
      </w:r>
    </w:p>
    <w:p w14:paraId="7029D167" w14:textId="77777777" w:rsidR="00D8460C" w:rsidRPr="00E732CD" w:rsidRDefault="00D8460C" w:rsidP="0001338B">
      <w:pPr>
        <w:pStyle w:val="Overskrift3"/>
      </w:pPr>
      <w:bookmarkStart w:id="63" w:name="_Toc238033156"/>
      <w:r w:rsidRPr="0001338B">
        <w:t>Varigheten</w:t>
      </w:r>
      <w:r w:rsidRPr="00E732CD">
        <w:t xml:space="preserve"> av anmodningsvedtak</w:t>
      </w:r>
      <w:bookmarkEnd w:id="63"/>
    </w:p>
    <w:p w14:paraId="0F5344B9" w14:textId="3EC31999" w:rsidR="00FC3F9F" w:rsidRDefault="00D8460C" w:rsidP="00D8460C">
      <w:r w:rsidRPr="00E732CD">
        <w:t xml:space="preserve">Det må legges til grunn at et anmodningsvedtak gjelder for en </w:t>
      </w:r>
      <w:proofErr w:type="spellStart"/>
      <w:r w:rsidRPr="00E732CD">
        <w:t>tidsubestemt</w:t>
      </w:r>
      <w:proofErr w:type="spellEnd"/>
      <w:r w:rsidRPr="00E732CD">
        <w:t xml:space="preserve"> periode hvis ikke a</w:t>
      </w:r>
      <w:r w:rsidR="006C6E6D">
        <w:t xml:space="preserve">nnet fremgår av vedtaket selv. </w:t>
      </w:r>
      <w:r w:rsidR="00C1061D">
        <w:t xml:space="preserve">Regjeringen må derfor forholde seg til vedtaket selv om </w:t>
      </w:r>
      <w:r w:rsidRPr="00E732CD">
        <w:t>den politiske situasjonen endrer seg</w:t>
      </w:r>
      <w:r w:rsidR="00FC3F9F">
        <w:t xml:space="preserve"> slik at det</w:t>
      </w:r>
      <w:r w:rsidR="00634DBB">
        <w:t xml:space="preserve"> ikke lenger er et stortingsflertall bak vedtaket</w:t>
      </w:r>
      <w:r w:rsidR="00FC3F9F">
        <w:t>, for eksempel som følge av et stortingsvalg</w:t>
      </w:r>
      <w:r w:rsidR="00634DBB">
        <w:t>.</w:t>
      </w:r>
      <w:r w:rsidR="006C6E6D">
        <w:t xml:space="preserve"> Anmodningsvedtaket skal derfor </w:t>
      </w:r>
      <w:r w:rsidR="009B37A0">
        <w:t xml:space="preserve">også etter et stortingsvalg </w:t>
      </w:r>
      <w:r w:rsidR="006C6E6D">
        <w:t xml:space="preserve">inkluderes i de </w:t>
      </w:r>
      <w:r w:rsidR="00FC3F9F">
        <w:t>årlige</w:t>
      </w:r>
      <w:r w:rsidR="006C6E6D">
        <w:t xml:space="preserve"> </w:t>
      </w:r>
      <w:r w:rsidR="00FC3F9F">
        <w:t>tilbakemeldingene fra regjeringen på oppfølg</w:t>
      </w:r>
      <w:r w:rsidR="002F0C52">
        <w:t>n</w:t>
      </w:r>
      <w:r w:rsidR="00FC3F9F">
        <w:t>ingen</w:t>
      </w:r>
      <w:r w:rsidR="006C6E6D">
        <w:t xml:space="preserve"> av anmod</w:t>
      </w:r>
      <w:r w:rsidR="000C41C4">
        <w:t>n</w:t>
      </w:r>
      <w:r w:rsidR="006C6E6D">
        <w:t>ingsvedtak, se punkt 2.7.</w:t>
      </w:r>
      <w:r w:rsidR="009A31C0">
        <w:t>8</w:t>
      </w:r>
      <w:r w:rsidR="00EA39CB">
        <w:t>–</w:t>
      </w:r>
      <w:r w:rsidR="009A31C0">
        <w:t>2.7.9</w:t>
      </w:r>
      <w:r w:rsidR="006C6E6D">
        <w:t xml:space="preserve">. </w:t>
      </w:r>
    </w:p>
    <w:p w14:paraId="08801AB1" w14:textId="72864ECD" w:rsidR="00D8460C" w:rsidRDefault="006C6E6D" w:rsidP="00D8460C">
      <w:r>
        <w:t xml:space="preserve">Den politiske </w:t>
      </w:r>
      <w:r w:rsidRPr="00C17448">
        <w:t>forpliktelsen som ligger i vedtaket avhenger imidlertid av at det stå</w:t>
      </w:r>
      <w:r w:rsidR="00FC3F9F" w:rsidRPr="00C17448">
        <w:t>r et flertall på Stortinget bak vedtaket</w:t>
      </w:r>
      <w:r w:rsidRPr="00C17448">
        <w:t xml:space="preserve">. </w:t>
      </w:r>
      <w:r w:rsidR="00FC3F9F" w:rsidRPr="00C17448">
        <w:t xml:space="preserve">Dersom det </w:t>
      </w:r>
      <w:r w:rsidR="001947C8" w:rsidRPr="00C17448">
        <w:t>det</w:t>
      </w:r>
      <w:r w:rsidR="00FC3F9F" w:rsidRPr="00C17448">
        <w:t xml:space="preserve"> ikke lenger</w:t>
      </w:r>
      <w:r w:rsidR="00FC3F9F">
        <w:t xml:space="preserve"> </w:t>
      </w:r>
      <w:r w:rsidR="007A1DDB">
        <w:t>er</w:t>
      </w:r>
      <w:r w:rsidR="00FC3F9F">
        <w:t xml:space="preserve"> flertall for forslaget, </w:t>
      </w:r>
      <w:r w:rsidR="002C2A94">
        <w:t>er det ikke lenger politisk bindende.</w:t>
      </w:r>
      <w:r w:rsidR="005F1D7F">
        <w:t xml:space="preserve"> I slike tilfeller</w:t>
      </w:r>
      <w:r w:rsidR="005F1D7F" w:rsidRPr="005F1D7F">
        <w:t xml:space="preserve"> kan regjeringen be om at anmodningsvedtaket </w:t>
      </w:r>
      <w:r w:rsidR="00771B30">
        <w:t>oppheves</w:t>
      </w:r>
      <w:r w:rsidR="005F1D7F">
        <w:t>, se punkt 2.7.7.</w:t>
      </w:r>
      <w:r w:rsidR="002C2A94">
        <w:t xml:space="preserve"> </w:t>
      </w:r>
    </w:p>
    <w:p w14:paraId="358CB598" w14:textId="77777777" w:rsidR="00D8460C" w:rsidRPr="00E732CD" w:rsidRDefault="00D8460C" w:rsidP="0001338B">
      <w:pPr>
        <w:pStyle w:val="Overskrift3"/>
      </w:pPr>
      <w:bookmarkStart w:id="64" w:name="_Toc238033157"/>
      <w:r w:rsidRPr="0001338B">
        <w:t>Ansvaret</w:t>
      </w:r>
      <w:r w:rsidRPr="00E732CD">
        <w:t xml:space="preserve"> for oppfølging av anmodningsvedtak</w:t>
      </w:r>
      <w:bookmarkEnd w:id="64"/>
    </w:p>
    <w:p w14:paraId="721F5205" w14:textId="77777777" w:rsidR="00D8460C" w:rsidRPr="00E732CD" w:rsidRDefault="00D8460C" w:rsidP="00D8460C">
      <w:r w:rsidRPr="00E732CD">
        <w:t xml:space="preserve">Stortingets anmodningsvedtak sendes fortløpende fra Statsministerens kontor til det departementet som skal være ansvarlig for oppfølgingen. </w:t>
      </w:r>
      <w:r w:rsidR="00282976">
        <w:t xml:space="preserve">Ansvarlig </w:t>
      </w:r>
      <w:r w:rsidR="001B1823">
        <w:t>departement</w:t>
      </w:r>
      <w:r w:rsidR="00282976">
        <w:t xml:space="preserve"> skal </w:t>
      </w:r>
      <w:r w:rsidR="008150F0">
        <w:t>følge opp anmodningsvedtaket</w:t>
      </w:r>
      <w:r w:rsidRPr="00E732CD">
        <w:t xml:space="preserve"> </w:t>
      </w:r>
      <w:r w:rsidR="00721843">
        <w:t>så raskt som mulig.</w:t>
      </w:r>
    </w:p>
    <w:p w14:paraId="369A86CC" w14:textId="77777777" w:rsidR="00D8460C" w:rsidRPr="00E732CD" w:rsidRDefault="00D8460C" w:rsidP="00D8460C">
      <w:r w:rsidRPr="00E732CD">
        <w:t xml:space="preserve">Dersom </w:t>
      </w:r>
      <w:r w:rsidR="00FC3F9F">
        <w:t>et vedtak</w:t>
      </w:r>
      <w:r w:rsidRPr="00E732CD">
        <w:t xml:space="preserve"> berører flere departementer, </w:t>
      </w:r>
      <w:r w:rsidR="001B1823">
        <w:t>skal ansvarlig departement sikre en god koordinering med øvrige berørte departement</w:t>
      </w:r>
      <w:r w:rsidR="008150F0">
        <w:t>er</w:t>
      </w:r>
      <w:r w:rsidR="00095A8F">
        <w:t>. Før</w:t>
      </w:r>
      <w:r w:rsidR="001B1823">
        <w:t xml:space="preserve"> ove</w:t>
      </w:r>
      <w:r w:rsidR="00095A8F">
        <w:t>rføring av</w:t>
      </w:r>
      <w:r w:rsidR="001B1823">
        <w:t xml:space="preserve"> koordinering</w:t>
      </w:r>
      <w:r w:rsidR="00FF67B7">
        <w:t>en av oppfølgingen</w:t>
      </w:r>
      <w:r w:rsidR="001B1823">
        <w:t xml:space="preserve"> til et annet departement, skal </w:t>
      </w:r>
      <w:r w:rsidRPr="00E732CD">
        <w:t xml:space="preserve">Statsministerens kontor </w:t>
      </w:r>
      <w:r w:rsidR="001B1823">
        <w:t>orienteres</w:t>
      </w:r>
      <w:r w:rsidR="00FF67B7">
        <w:t>. Etter o</w:t>
      </w:r>
      <w:r w:rsidRPr="00E732CD">
        <w:t xml:space="preserve">verføringen </w:t>
      </w:r>
      <w:r w:rsidR="00FF67B7">
        <w:t>bekrefter</w:t>
      </w:r>
      <w:r w:rsidR="00C1061D">
        <w:t xml:space="preserve"> </w:t>
      </w:r>
      <w:r w:rsidRPr="00E732CD">
        <w:t xml:space="preserve">departementet som overtar ansvaret </w:t>
      </w:r>
      <w:r w:rsidR="00095A8F">
        <w:t xml:space="preserve">det </w:t>
      </w:r>
      <w:r w:rsidR="00FF67B7">
        <w:t xml:space="preserve">i brev til </w:t>
      </w:r>
      <w:r w:rsidR="00666167">
        <w:t>Statsministerens</w:t>
      </w:r>
      <w:r w:rsidR="00FF67B7">
        <w:t xml:space="preserve"> kontor</w:t>
      </w:r>
      <w:r w:rsidRPr="00E732CD">
        <w:t>.</w:t>
      </w:r>
    </w:p>
    <w:p w14:paraId="6132190C" w14:textId="1D3D2DC2" w:rsidR="00D8460C" w:rsidRPr="00E732CD" w:rsidRDefault="00D8460C" w:rsidP="00D8460C">
      <w:r w:rsidRPr="00E732CD">
        <w:lastRenderedPageBreak/>
        <w:t xml:space="preserve">Setter Stortinget </w:t>
      </w:r>
      <w:r w:rsidR="001B1823">
        <w:t>en frist</w:t>
      </w:r>
      <w:r w:rsidRPr="00E732CD">
        <w:t xml:space="preserve"> for når regjeringen skal komme tilbake til Stortinget med oppfølging av </w:t>
      </w:r>
      <w:r w:rsidR="00FC3F9F">
        <w:t>et anmodningsvedtak</w:t>
      </w:r>
      <w:r w:rsidRPr="00E732CD">
        <w:t xml:space="preserve">, bør </w:t>
      </w:r>
      <w:r w:rsidR="001B1823">
        <w:t>ansvarlig statsråd</w:t>
      </w:r>
      <w:r w:rsidR="001B1823" w:rsidRPr="00E732CD">
        <w:t xml:space="preserve"> </w:t>
      </w:r>
      <w:r w:rsidRPr="00E732CD">
        <w:t>informere Stortinget dersom fristen ikke gir rom for en forsvarlig saksbehandling. Det</w:t>
      </w:r>
      <w:r>
        <w:t xml:space="preserve">te </w:t>
      </w:r>
      <w:r w:rsidR="00304845">
        <w:t xml:space="preserve">kan </w:t>
      </w:r>
      <w:r w:rsidRPr="00E732CD">
        <w:t xml:space="preserve">gjøres </w:t>
      </w:r>
      <w:r w:rsidR="0011148B">
        <w:t>ved</w:t>
      </w:r>
      <w:r w:rsidR="0011148B" w:rsidRPr="00E732CD">
        <w:t xml:space="preserve"> </w:t>
      </w:r>
      <w:r w:rsidRPr="00E732CD">
        <w:t>omtale</w:t>
      </w:r>
      <w:r w:rsidR="001B1823">
        <w:t xml:space="preserve"> av saken</w:t>
      </w:r>
      <w:r w:rsidRPr="00E732CD">
        <w:t xml:space="preserve"> i en proposisjon eller melding</w:t>
      </w:r>
      <w:r w:rsidR="000E471C">
        <w:t xml:space="preserve">, fortrinnsvis </w:t>
      </w:r>
      <w:r w:rsidR="0011148B">
        <w:t>i</w:t>
      </w:r>
      <w:r w:rsidR="00304845">
        <w:t xml:space="preserve"> omtalen av</w:t>
      </w:r>
      <w:r w:rsidRPr="00E732CD">
        <w:t xml:space="preserve"> arbeidet med oppfølgingen av anmodningsvedtak </w:t>
      </w:r>
      <w:r w:rsidR="00304845">
        <w:t>i fagproposisjonen</w:t>
      </w:r>
      <w:r w:rsidRPr="00E732CD">
        <w:t xml:space="preserve">, se punkt </w:t>
      </w:r>
      <w:r w:rsidR="003B3CA2">
        <w:t>2</w:t>
      </w:r>
      <w:r>
        <w:t>.7.</w:t>
      </w:r>
      <w:r w:rsidR="009A31C0">
        <w:t>8</w:t>
      </w:r>
      <w:r w:rsidRPr="00E732CD">
        <w:t>.</w:t>
      </w:r>
    </w:p>
    <w:p w14:paraId="59F7D280" w14:textId="77777777" w:rsidR="00D8460C" w:rsidRPr="00E732CD" w:rsidRDefault="00D8460C" w:rsidP="0001338B">
      <w:pPr>
        <w:pStyle w:val="Overskrift3"/>
      </w:pPr>
      <w:bookmarkStart w:id="65" w:name="_Toc238033158"/>
      <w:r w:rsidRPr="0001338B">
        <w:t>Hvordan</w:t>
      </w:r>
      <w:r>
        <w:t xml:space="preserve"> følge opp</w:t>
      </w:r>
      <w:r w:rsidRPr="00E732CD">
        <w:t xml:space="preserve"> anmodningsvedtak</w:t>
      </w:r>
      <w:r>
        <w:t>?</w:t>
      </w:r>
      <w:bookmarkEnd w:id="65"/>
    </w:p>
    <w:p w14:paraId="13535CFB" w14:textId="4F113A60" w:rsidR="00D8460C" w:rsidRDefault="00D8460C" w:rsidP="00D8460C">
      <w:r w:rsidRPr="00E732CD">
        <w:t>Hvilken oppfølgning som er nødvendig</w:t>
      </w:r>
      <w:r w:rsidR="00D1424B">
        <w:t>,</w:t>
      </w:r>
      <w:r w:rsidRPr="00E732CD">
        <w:t xml:space="preserve"> avhenger av </w:t>
      </w:r>
      <w:r w:rsidR="00FC3F9F">
        <w:t>vedtakets innhold og karakter, og hvordan det skal tolkes</w:t>
      </w:r>
      <w:r w:rsidRPr="00E732CD">
        <w:t xml:space="preserve">, se punkt </w:t>
      </w:r>
      <w:r w:rsidR="003B3CA2">
        <w:t>2</w:t>
      </w:r>
      <w:r>
        <w:t>.7.4</w:t>
      </w:r>
      <w:r w:rsidRPr="00E732CD">
        <w:t>.</w:t>
      </w:r>
      <w:r w:rsidR="00BB1761">
        <w:t xml:space="preserve"> I vurderingen må det tas hensyn </w:t>
      </w:r>
      <w:r w:rsidR="00BB1761" w:rsidRPr="00E732CD">
        <w:t xml:space="preserve">til at konsekvensene av </w:t>
      </w:r>
      <w:r w:rsidR="00BB1761">
        <w:t>anmodnings</w:t>
      </w:r>
      <w:r w:rsidR="00FC3F9F">
        <w:t>vedtak</w:t>
      </w:r>
      <w:r w:rsidR="00BB1761" w:rsidRPr="00E732CD">
        <w:t xml:space="preserve"> i mange tilfeller ikke </w:t>
      </w:r>
      <w:r w:rsidR="00BB1761">
        <w:t>var</w:t>
      </w:r>
      <w:r w:rsidR="00BB1761" w:rsidRPr="00E732CD">
        <w:t xml:space="preserve"> utredet på </w:t>
      </w:r>
      <w:r w:rsidR="00BB1761">
        <w:t>vedtaks</w:t>
      </w:r>
      <w:r w:rsidR="00BB1761" w:rsidRPr="00E732CD">
        <w:t>tidspunktet</w:t>
      </w:r>
      <w:r w:rsidR="00095A8F">
        <w:t>. Innenfor rammene av Stortingets intensjoner kan derfor r</w:t>
      </w:r>
      <w:r w:rsidR="00E55BE8">
        <w:t xml:space="preserve">egjeringen </w:t>
      </w:r>
      <w:r w:rsidR="00095A8F">
        <w:t>ofte</w:t>
      </w:r>
      <w:r w:rsidR="00E55BE8">
        <w:t xml:space="preserve"> stille seg noe friere i hvordan vedtaket følges opp</w:t>
      </w:r>
      <w:r w:rsidR="00BB1761" w:rsidRPr="00E732CD">
        <w:t>.</w:t>
      </w:r>
    </w:p>
    <w:p w14:paraId="0022D2EB" w14:textId="77777777" w:rsidR="00D8460C" w:rsidRPr="00E732CD" w:rsidRDefault="00095A8F" w:rsidP="00095A8F">
      <w:r>
        <w:t>D</w:t>
      </w:r>
      <w:r w:rsidR="008150F0">
        <w:t xml:space="preserve">ersom anmodningsvedtak trenger oppfølging gjennom </w:t>
      </w:r>
      <w:r>
        <w:t>en proposisjon eller melding,</w:t>
      </w:r>
      <w:r w:rsidR="008150F0">
        <w:t xml:space="preserve"> velger regjeringen i</w:t>
      </w:r>
      <w:r w:rsidR="00D8460C">
        <w:t xml:space="preserve"> utgangspunktet</w:t>
      </w:r>
      <w:r w:rsidR="00D8460C" w:rsidRPr="00E732CD">
        <w:t xml:space="preserve"> selv hvilken proposisjon eller melding oppfølgingen skjer i</w:t>
      </w:r>
      <w:r w:rsidR="008150F0">
        <w:t xml:space="preserve">, herunder i den samlede tilbakemeldingen på anmodningsvedtak </w:t>
      </w:r>
      <w:r w:rsidR="00694794">
        <w:t>i budsjettet</w:t>
      </w:r>
      <w:r w:rsidR="008150F0">
        <w:t xml:space="preserve"> (se punkt 2.7.8). </w:t>
      </w:r>
      <w:r w:rsidR="00D8460C" w:rsidRPr="00E732CD">
        <w:t>Bruker Stortinget i vedtaket formen «</w:t>
      </w:r>
      <w:r w:rsidR="00D8460C" w:rsidRPr="002C2A94">
        <w:rPr>
          <w:i/>
        </w:rPr>
        <w:t>komme tilbake som egen sak</w:t>
      </w:r>
      <w:r w:rsidR="00D8460C" w:rsidRPr="00E732CD">
        <w:t>»</w:t>
      </w:r>
      <w:r w:rsidR="00D1424B">
        <w:t>,</w:t>
      </w:r>
      <w:r w:rsidR="00D8460C" w:rsidRPr="00E732CD">
        <w:t xml:space="preserve"> må </w:t>
      </w:r>
      <w:r w:rsidR="00D1424B">
        <w:t xml:space="preserve">vedtaket normalt tolkes dithen at </w:t>
      </w:r>
      <w:r w:rsidR="00D8460C" w:rsidRPr="00E732CD">
        <w:t xml:space="preserve">Stortinget </w:t>
      </w:r>
      <w:r w:rsidR="00D1424B">
        <w:t>ønsker</w:t>
      </w:r>
      <w:r w:rsidR="00D8460C" w:rsidRPr="00E732CD">
        <w:t xml:space="preserve"> at </w:t>
      </w:r>
      <w:r w:rsidR="00E74041" w:rsidRPr="00E732CD">
        <w:t>oppfølgingen skj</w:t>
      </w:r>
      <w:r w:rsidR="00E74041">
        <w:t>er</w:t>
      </w:r>
      <w:r w:rsidR="00D8460C" w:rsidRPr="00E732CD">
        <w:t xml:space="preserve"> i en egen proposisjon eller melding</w:t>
      </w:r>
      <w:r w:rsidR="009F1275">
        <w:t>, eventuelt som en egen del av en samleproposisjon.</w:t>
      </w:r>
    </w:p>
    <w:p w14:paraId="53022AA8" w14:textId="77777777" w:rsidR="00D8460C" w:rsidRPr="00E732CD" w:rsidRDefault="00DE6DEE" w:rsidP="00D8460C">
      <w:r>
        <w:t>Uavhengig av om</w:t>
      </w:r>
      <w:r w:rsidRPr="00E732CD">
        <w:t xml:space="preserve"> </w:t>
      </w:r>
      <w:r w:rsidR="00D8460C" w:rsidRPr="00E732CD">
        <w:t xml:space="preserve">tilbakemeldingen til Stortinget gis </w:t>
      </w:r>
      <w:r w:rsidR="00D1424B">
        <w:t xml:space="preserve">i </w:t>
      </w:r>
      <w:r w:rsidR="00D8460C">
        <w:t>en egen proposisjon</w:t>
      </w:r>
      <w:r w:rsidR="00D1424B">
        <w:t>/</w:t>
      </w:r>
      <w:r w:rsidR="00D8460C">
        <w:t>melding eller</w:t>
      </w:r>
      <w:r w:rsidR="00D1424B">
        <w:t xml:space="preserve"> i</w:t>
      </w:r>
      <w:r w:rsidR="00D8460C">
        <w:t xml:space="preserve"> en samleproposisjon</w:t>
      </w:r>
      <w:r w:rsidR="00D1424B">
        <w:t>/</w:t>
      </w:r>
      <w:r w:rsidR="00D8460C" w:rsidRPr="00E732CD">
        <w:t>melding, skal det tydelig frem</w:t>
      </w:r>
      <w:r>
        <w:t>gå</w:t>
      </w:r>
      <w:r w:rsidR="00D8460C" w:rsidRPr="00E732CD">
        <w:t xml:space="preserve"> av omtalen at det er tale om svar på et anmodningsvedtak. Vedtaksnummer, vedtaksdato og teksten i anmodningsvedtaket må gjengis</w:t>
      </w:r>
      <w:r>
        <w:t>,</w:t>
      </w:r>
      <w:r w:rsidR="00D8460C" w:rsidRPr="00E732CD">
        <w:t xml:space="preserve"> og det bør angis i hvilken sammenheng anmodningsvedtaket er kommet opp, med henvisning til hvilke stortingsdokumenter som ligger til grunn for vedtaket.</w:t>
      </w:r>
    </w:p>
    <w:p w14:paraId="152B4C19" w14:textId="77777777" w:rsidR="00D8460C" w:rsidRDefault="00D8460C" w:rsidP="00D8460C">
      <w:r w:rsidRPr="00E732CD">
        <w:t>Dersom Stortinget ønsker at bestemte spørsmål skal utredes og deretter legges fram for Stortinget, skal det raskt vurdere</w:t>
      </w:r>
      <w:r>
        <w:t>s</w:t>
      </w:r>
      <w:r w:rsidRPr="00E732CD">
        <w:t xml:space="preserve"> hvordan utredningsarbeidet </w:t>
      </w:r>
      <w:r w:rsidR="00FC3F9F">
        <w:t>bør</w:t>
      </w:r>
      <w:r w:rsidRPr="00E732CD">
        <w:t xml:space="preserve"> organiseres. Hvor omfattende utredningen skal være, må vurderes konkret. Dersom problemstillingen allerede er godt belyst, trengs det ikke nødvendigvis noen omfattende ny utredning før regjeringen gir sin</w:t>
      </w:r>
      <w:r>
        <w:t xml:space="preserve"> tilbakemelding til Stortinget.</w:t>
      </w:r>
    </w:p>
    <w:p w14:paraId="39130D82" w14:textId="77777777" w:rsidR="00D8460C" w:rsidRPr="00E732CD" w:rsidRDefault="00D8460C" w:rsidP="00D8460C">
      <w:r w:rsidRPr="00E732CD">
        <w:t>Dersom Stortinget har anmodet om at regjeringen skal legge frem et lovforslag eller bevilgningsforslag</w:t>
      </w:r>
      <w:r w:rsidR="00E652F4">
        <w:t>,</w:t>
      </w:r>
      <w:r w:rsidRPr="00E732CD">
        <w:t xml:space="preserve"> og regjeringen ikke kan tilrå forslaget, kan den i et stortingsdokument velge å </w:t>
      </w:r>
      <w:r w:rsidR="00E652F4">
        <w:t xml:space="preserve">gi en </w:t>
      </w:r>
      <w:r w:rsidRPr="00E732CD">
        <w:t>anvis</w:t>
      </w:r>
      <w:r w:rsidR="00E652F4">
        <w:t>ning på</w:t>
      </w:r>
      <w:r w:rsidRPr="00E732CD">
        <w:t xml:space="preserve"> hvordan forslaget eventuelt kan gjennomføres eller følges opp uten at </w:t>
      </w:r>
      <w:r w:rsidR="00E652F4">
        <w:t>regjeringen selv legger frem en proposisjon med forslag til vedtak</w:t>
      </w:r>
      <w:r w:rsidRPr="00E732CD">
        <w:t>.</w:t>
      </w:r>
    </w:p>
    <w:p w14:paraId="2AFA176F" w14:textId="6B94A72A" w:rsidR="00D8460C" w:rsidRPr="00E732CD" w:rsidRDefault="005165F7" w:rsidP="00D8460C">
      <w:r>
        <w:t xml:space="preserve">Er det regjeringens syn at det ikke er </w:t>
      </w:r>
      <w:r w:rsidR="00095A8F">
        <w:t xml:space="preserve">mulig å oppfylle et anmodningsvedtak eller det antas å ikke lenger være politisk flertall for vedtaket, kan regjeringen </w:t>
      </w:r>
      <w:r w:rsidR="000E471C">
        <w:t>fremme forslag om</w:t>
      </w:r>
      <w:r w:rsidR="000C41C4" w:rsidRPr="00E732CD">
        <w:t xml:space="preserve"> at anmodningsvedtak</w:t>
      </w:r>
      <w:r>
        <w:t>et</w:t>
      </w:r>
      <w:r w:rsidR="000C41C4" w:rsidRPr="00E732CD">
        <w:t xml:space="preserve"> </w:t>
      </w:r>
      <w:r w:rsidR="000C41C4">
        <w:t>oppheves</w:t>
      </w:r>
      <w:r w:rsidR="000C41C4" w:rsidRPr="00E732CD">
        <w:t xml:space="preserve">. </w:t>
      </w:r>
      <w:r w:rsidR="000C41C4">
        <w:t>Dette gjøres normalt i den årlige budsjettproposisjonen, se punkt 2.7.</w:t>
      </w:r>
      <w:r w:rsidR="009A31C0">
        <w:t>8</w:t>
      </w:r>
      <w:r w:rsidR="00D8460C" w:rsidRPr="00E732CD">
        <w:t>.</w:t>
      </w:r>
    </w:p>
    <w:p w14:paraId="5761C3AE" w14:textId="1E367F57" w:rsidR="00D8460C" w:rsidRPr="00E732CD" w:rsidRDefault="00105E16" w:rsidP="00DE1202">
      <w:pPr>
        <w:pStyle w:val="Overskrift3"/>
      </w:pPr>
      <w:bookmarkStart w:id="66" w:name="_Toc238033159"/>
      <w:r>
        <w:lastRenderedPageBreak/>
        <w:t>Å</w:t>
      </w:r>
      <w:r w:rsidR="009D4707">
        <w:t>rlig</w:t>
      </w:r>
      <w:r w:rsidR="00D8460C" w:rsidRPr="00E732CD">
        <w:t xml:space="preserve"> tilbakemelding til Stortinget </w:t>
      </w:r>
      <w:r w:rsidR="00D8460C">
        <w:t xml:space="preserve">i </w:t>
      </w:r>
      <w:r w:rsidR="009D4707">
        <w:t>fagproposisjonene</w:t>
      </w:r>
      <w:bookmarkEnd w:id="66"/>
    </w:p>
    <w:p w14:paraId="0852F348" w14:textId="05E7E1F5" w:rsidR="00D8460C" w:rsidRDefault="00EF002A" w:rsidP="00D8460C">
      <w:r>
        <w:t xml:space="preserve">I </w:t>
      </w:r>
      <w:r w:rsidR="009D4707" w:rsidRPr="00E732CD">
        <w:t>fag</w:t>
      </w:r>
      <w:r w:rsidR="009D4707">
        <w:t>proposisjon til statsbudsjettet</w:t>
      </w:r>
      <w:r w:rsidR="009D4707" w:rsidDel="009D4707">
        <w:t xml:space="preserve"> </w:t>
      </w:r>
      <w:r w:rsidR="009D4707">
        <w:t xml:space="preserve">gir </w:t>
      </w:r>
      <w:r>
        <w:t>d</w:t>
      </w:r>
      <w:r w:rsidR="00967F23">
        <w:t>et enkelte departement</w:t>
      </w:r>
      <w:r>
        <w:t xml:space="preserve"> </w:t>
      </w:r>
      <w:r w:rsidR="00D8460C" w:rsidRPr="00E732CD">
        <w:t>en oversikt over oppfølging</w:t>
      </w:r>
      <w:r>
        <w:t>en</w:t>
      </w:r>
      <w:r w:rsidR="00D8460C" w:rsidRPr="00E732CD">
        <w:t xml:space="preserve"> av anmodningsvedtakene</w:t>
      </w:r>
      <w:r>
        <w:t xml:space="preserve"> departementet har fått tildelt ansvar for</w:t>
      </w:r>
      <w:r w:rsidR="00D8460C" w:rsidRPr="00E732CD">
        <w:t>.</w:t>
      </w:r>
      <w:r>
        <w:t xml:space="preserve"> </w:t>
      </w:r>
      <w:r w:rsidR="00D8460C" w:rsidRPr="00E732CD">
        <w:t>Oversikten skal omfatte alle vedtak fattet i forutgå</w:t>
      </w:r>
      <w:r w:rsidR="00E56888">
        <w:t>ende stortingssesjon, vedtak der departementet senest i forrige budsjett</w:t>
      </w:r>
      <w:r w:rsidR="00304845">
        <w:t>proposisjon</w:t>
      </w:r>
      <w:r w:rsidR="00E56888">
        <w:t xml:space="preserve"> la til grunn at rapporteringen ikke var ferdig, og </w:t>
      </w:r>
      <w:r w:rsidR="00D8460C" w:rsidRPr="00E732CD">
        <w:t xml:space="preserve">vedtak </w:t>
      </w:r>
      <w:r w:rsidR="00E56888">
        <w:t>som kontroll- og konstitusjonskomiteen ved behandlingen av den for</w:t>
      </w:r>
      <w:r w:rsidR="00EA39CB">
        <w:t>e</w:t>
      </w:r>
      <w:r w:rsidR="00E56888">
        <w:t>gående årlige meldingen om anmodningsvedtak la til grunn at ikke v</w:t>
      </w:r>
      <w:r w:rsidR="004726D9">
        <w:t>ar kvit</w:t>
      </w:r>
      <w:r w:rsidR="00C45C36">
        <w:t>t</w:t>
      </w:r>
      <w:r w:rsidR="00E56888">
        <w:t>ert ut</w:t>
      </w:r>
      <w:r>
        <w:t xml:space="preserve">. </w:t>
      </w:r>
      <w:r w:rsidR="00D8460C" w:rsidRPr="00E732CD">
        <w:t xml:space="preserve">Nærmere retningslinjer gis i Finansdepartementets årlige </w:t>
      </w:r>
      <w:hyperlink r:id="rId62" w:history="1">
        <w:proofErr w:type="spellStart"/>
        <w:r w:rsidR="00D8460C" w:rsidRPr="003E73EF">
          <w:rPr>
            <w:rStyle w:val="Hyperkobling"/>
          </w:rPr>
          <w:t>hovedbudsjettskriv</w:t>
        </w:r>
        <w:proofErr w:type="spellEnd"/>
      </w:hyperlink>
      <w:r w:rsidR="00D8460C" w:rsidRPr="00E732CD">
        <w:t>.</w:t>
      </w:r>
    </w:p>
    <w:p w14:paraId="714BCAB3" w14:textId="65D78B2D" w:rsidR="00D8460C" w:rsidRDefault="00D8460C" w:rsidP="00D8460C">
      <w:r>
        <w:t>Før svar gis, må a</w:t>
      </w:r>
      <w:r w:rsidRPr="002C1CA4">
        <w:t xml:space="preserve">nsvarlig </w:t>
      </w:r>
      <w:r w:rsidR="00096F6A">
        <w:t>statsråd</w:t>
      </w:r>
      <w:r w:rsidRPr="002C1CA4">
        <w:t xml:space="preserve"> vurdere om </w:t>
      </w:r>
      <w:r>
        <w:t xml:space="preserve">saken </w:t>
      </w:r>
      <w:r w:rsidR="005165F7">
        <w:t xml:space="preserve">må </w:t>
      </w:r>
      <w:r>
        <w:t>legges frem</w:t>
      </w:r>
      <w:r w:rsidRPr="002C1CA4">
        <w:t xml:space="preserve"> </w:t>
      </w:r>
      <w:r>
        <w:t xml:space="preserve">for regjeringen, se </w:t>
      </w:r>
      <w:hyperlink r:id="rId63" w:anchor="id0021" w:history="1">
        <w:r w:rsidRPr="002C1CA4">
          <w:rPr>
            <w:rStyle w:val="Hyperkobling"/>
            <w:i/>
          </w:rPr>
          <w:t>Om r-konferanser</w:t>
        </w:r>
        <w:r w:rsidRPr="002C1CA4">
          <w:rPr>
            <w:rStyle w:val="Hyperkobling"/>
          </w:rPr>
          <w:t xml:space="preserve"> punkt 2.11</w:t>
        </w:r>
      </w:hyperlink>
      <w:r>
        <w:t>.</w:t>
      </w:r>
    </w:p>
    <w:p w14:paraId="03AC220D" w14:textId="77777777" w:rsidR="00D8460C" w:rsidRPr="00E732CD" w:rsidRDefault="00D8460C" w:rsidP="00DE1202">
      <w:pPr>
        <w:pStyle w:val="Overskrift3"/>
      </w:pPr>
      <w:bookmarkStart w:id="67" w:name="_Toc238033160"/>
      <w:r>
        <w:t>Årlig melding til Stortinget om oppfølging av anmodningsvedtak</w:t>
      </w:r>
      <w:bookmarkEnd w:id="67"/>
    </w:p>
    <w:p w14:paraId="7DA30B49" w14:textId="754F4BBC" w:rsidR="000C41C4" w:rsidRDefault="009D4707" w:rsidP="000C41C4">
      <w:r>
        <w:t xml:space="preserve">I forbindelse med statsbudsjettet fremmer Statsministerens kontor </w:t>
      </w:r>
      <w:r w:rsidR="000C41C4">
        <w:t xml:space="preserve">årlig en stortingsmelding </w:t>
      </w:r>
      <w:r w:rsidR="000C41C4" w:rsidRPr="0014335C">
        <w:t xml:space="preserve">om regjeringens oppfølging av </w:t>
      </w:r>
      <w:r w:rsidR="00E74041">
        <w:t>anmodning</w:t>
      </w:r>
      <w:r w:rsidR="00E74041" w:rsidRPr="0014335C">
        <w:t>svedtak</w:t>
      </w:r>
      <w:r w:rsidR="000C41C4">
        <w:t xml:space="preserve">. Meldingen behandles av kontroll- og konstitusjonskomiteen, jf. </w:t>
      </w:r>
      <w:hyperlink r:id="rId64" w:history="1">
        <w:r w:rsidR="000C41C4" w:rsidRPr="00721843">
          <w:rPr>
            <w:rStyle w:val="Hyperkobling"/>
          </w:rPr>
          <w:t>Stortingets forretningsorden § 14 nr. 8 bokstav b</w:t>
        </w:r>
      </w:hyperlink>
      <w:r w:rsidR="000C41C4">
        <w:t xml:space="preserve">. </w:t>
      </w:r>
      <w:r w:rsidR="000C41C4" w:rsidRPr="00E732CD">
        <w:t xml:space="preserve">Meldingen oppsummerer departementenes tilbakemelding i budsjettproposisjonene. </w:t>
      </w:r>
      <w:r w:rsidR="000C41C4" w:rsidRPr="0014335C">
        <w:t xml:space="preserve">Formålet </w:t>
      </w:r>
      <w:r w:rsidR="000C41C4">
        <w:t xml:space="preserve">er å gi </w:t>
      </w:r>
      <w:r w:rsidR="000C41C4" w:rsidRPr="0014335C">
        <w:t xml:space="preserve">en samlet oversikt over regjeringens oppfølging av vedtakene. </w:t>
      </w:r>
      <w:r w:rsidR="003F7105">
        <w:t xml:space="preserve">Rapporteringen gjennom </w:t>
      </w:r>
      <w:r w:rsidR="003F7105" w:rsidRPr="00844596">
        <w:t>m</w:t>
      </w:r>
      <w:r w:rsidR="000C41C4" w:rsidRPr="00844596">
        <w:t xml:space="preserve">eldingen </w:t>
      </w:r>
      <w:r w:rsidR="001947C8" w:rsidRPr="00844596">
        <w:t>utgjør ikke i seg selv tilstrekkelig oppfølging av et</w:t>
      </w:r>
      <w:r w:rsidR="000C41C4" w:rsidRPr="00844596">
        <w:t xml:space="preserve"> anmodningsvedtak – dette skal skje gjennom </w:t>
      </w:r>
      <w:r w:rsidR="007A1DDB" w:rsidRPr="00844596">
        <w:t xml:space="preserve">et </w:t>
      </w:r>
      <w:r w:rsidR="000C41C4" w:rsidRPr="00844596">
        <w:t>annet stortingsdokument, se punkt 2.7.7.</w:t>
      </w:r>
    </w:p>
    <w:p w14:paraId="72F4E30E" w14:textId="0F78A814" w:rsidR="000C41C4" w:rsidRPr="00E732CD" w:rsidRDefault="000C41C4" w:rsidP="000C41C4">
      <w:r w:rsidRPr="00E732CD">
        <w:t>Nærmere retnin</w:t>
      </w:r>
      <w:r>
        <w:t>gslinjer for utformingen av meldingen og frister for innspill fra departementene gis</w:t>
      </w:r>
      <w:r w:rsidRPr="00E732CD">
        <w:t xml:space="preserve"> i eget brev fra Statsministerens kontor</w:t>
      </w:r>
      <w:r>
        <w:t xml:space="preserve">. </w:t>
      </w:r>
      <w:r w:rsidRPr="00E732CD">
        <w:t xml:space="preserve">I lys av innstillingen fra kontroll- og konstitusjonskomiteen må det enkelte departement vurdere om det er behov for ytterligere oppfølging av vedtakene. Får </w:t>
      </w:r>
      <w:r w:rsidR="009D4707">
        <w:t xml:space="preserve">en </w:t>
      </w:r>
      <w:r w:rsidRPr="00E732CD">
        <w:t>statsråd kritikk</w:t>
      </w:r>
      <w:r>
        <w:t>,</w:t>
      </w:r>
      <w:r w:rsidRPr="00E732CD">
        <w:t xml:space="preserve"> </w:t>
      </w:r>
      <w:r w:rsidR="0039079B">
        <w:t>kan det være grunn for</w:t>
      </w:r>
      <w:r w:rsidRPr="00E732CD">
        <w:t xml:space="preserve"> statsråden </w:t>
      </w:r>
      <w:r w:rsidR="0039079B">
        <w:t>til å møte</w:t>
      </w:r>
      <w:r w:rsidRPr="00E732CD">
        <w:t xml:space="preserve"> under debatten om stortingsmeldingen,</w:t>
      </w:r>
      <w:r w:rsidR="009D19F6">
        <w:t xml:space="preserve"> se punkt 3.3</w:t>
      </w:r>
      <w:r w:rsidRPr="00E732CD">
        <w:t>.</w:t>
      </w:r>
    </w:p>
    <w:p w14:paraId="37B793E3" w14:textId="77777777" w:rsidR="00D8460C" w:rsidRPr="00E732CD" w:rsidRDefault="00D8460C" w:rsidP="00DE1202">
      <w:pPr>
        <w:pStyle w:val="Overskrift2"/>
      </w:pPr>
      <w:bookmarkStart w:id="68" w:name="_Toc238033161"/>
      <w:r w:rsidRPr="00E732CD">
        <w:t xml:space="preserve">Vedtak om </w:t>
      </w:r>
      <w:r w:rsidRPr="00DE1202">
        <w:t>oversendelse</w:t>
      </w:r>
      <w:r w:rsidRPr="00E732CD">
        <w:t xml:space="preserve"> til utredning og uttalelse</w:t>
      </w:r>
      <w:bookmarkEnd w:id="68"/>
      <w:r w:rsidRPr="00E732CD">
        <w:t xml:space="preserve"> </w:t>
      </w:r>
    </w:p>
    <w:p w14:paraId="18B1326D" w14:textId="22D4B593" w:rsidR="00D8460C" w:rsidRPr="00E732CD" w:rsidRDefault="00D8460C" w:rsidP="00D8460C">
      <w:r w:rsidRPr="00E732CD">
        <w:t xml:space="preserve">Stortinget kan velge å oversende et representantforslag til regjeringen for utredning og </w:t>
      </w:r>
      <w:proofErr w:type="spellStart"/>
      <w:r w:rsidRPr="00E732CD">
        <w:t>uttalelse</w:t>
      </w:r>
      <w:proofErr w:type="spellEnd"/>
      <w:r w:rsidRPr="00E732CD">
        <w:t xml:space="preserve">, såkalte «utredningsvedtak». Komiteen kan tilrå </w:t>
      </w:r>
      <w:r w:rsidR="00C62043">
        <w:t xml:space="preserve">denne </w:t>
      </w:r>
      <w:r w:rsidRPr="00E732CD">
        <w:t>vedtaksformen dersom den ikke vil avvise forslaget, men samtidig mener at det</w:t>
      </w:r>
      <w:r w:rsidR="00C62043">
        <w:t xml:space="preserve"> er behov for</w:t>
      </w:r>
      <w:r w:rsidRPr="00E732CD">
        <w:t xml:space="preserve"> en grundigere utredning før Stortinget tar standpunkt til saken. Adgangen til å fatte utredningsvedtak har ikke vært benyttet siden stortingssesjonen 1999</w:t>
      </w:r>
      <w:r w:rsidR="006231DA">
        <w:t>–</w:t>
      </w:r>
      <w:r w:rsidRPr="00E732CD">
        <w:t>2000.</w:t>
      </w:r>
    </w:p>
    <w:p w14:paraId="60E83399" w14:textId="77777777" w:rsidR="00D8460C" w:rsidRPr="00E732CD" w:rsidRDefault="00D8460C" w:rsidP="00D8460C">
      <w:r w:rsidRPr="00E732CD">
        <w:t xml:space="preserve">Stortingets presidentskap </w:t>
      </w:r>
      <w:r w:rsidR="00C62043">
        <w:t>over</w:t>
      </w:r>
      <w:r w:rsidRPr="00E732CD">
        <w:t>sender utredningsvedtak til Statsministerens kontor</w:t>
      </w:r>
      <w:r w:rsidR="00C62043">
        <w:t>, som deretter oversender det til</w:t>
      </w:r>
      <w:r w:rsidRPr="00E732CD">
        <w:t xml:space="preserve"> ansvarlig fagdepartement. Fagdepartementet tar stilling til realiteten i forslaget gjennom en melding eller proposisjon. </w:t>
      </w:r>
    </w:p>
    <w:p w14:paraId="471050AB" w14:textId="77777777" w:rsidR="00D8460C" w:rsidRPr="00E732CD" w:rsidRDefault="00D8460C" w:rsidP="00D8460C">
      <w:r w:rsidRPr="00E732CD">
        <w:t xml:space="preserve">Retningslinjene for behandling </w:t>
      </w:r>
      <w:r>
        <w:t xml:space="preserve">av anmodningsvedtak i punkt </w:t>
      </w:r>
      <w:r w:rsidR="003B3CA2">
        <w:t>2</w:t>
      </w:r>
      <w:r>
        <w:t>.7</w:t>
      </w:r>
      <w:r w:rsidRPr="00E732CD">
        <w:t xml:space="preserve"> gjelder så langt de passer. Utredningsvedtak omfattes av den årlige meldingen om oppfølgingen av anmodningsvedtak. </w:t>
      </w:r>
    </w:p>
    <w:p w14:paraId="57F39306" w14:textId="77777777" w:rsidR="00794567" w:rsidRDefault="00794567" w:rsidP="00DE1202">
      <w:pPr>
        <w:pStyle w:val="Overskrift2"/>
      </w:pPr>
      <w:bookmarkStart w:id="69" w:name="_Toc238033162"/>
      <w:r>
        <w:lastRenderedPageBreak/>
        <w:t>Vedtak som ikke trenger oppfølging</w:t>
      </w:r>
      <w:bookmarkEnd w:id="69"/>
    </w:p>
    <w:p w14:paraId="365C4464" w14:textId="77777777" w:rsidR="00D8460C" w:rsidRPr="00E732CD" w:rsidRDefault="00D8460C" w:rsidP="00DE1202">
      <w:pPr>
        <w:pStyle w:val="Overskrift3"/>
      </w:pPr>
      <w:bookmarkStart w:id="70" w:name="_Toc238033163"/>
      <w:r w:rsidRPr="00E732CD">
        <w:t xml:space="preserve">Vedtak om </w:t>
      </w:r>
      <w:r w:rsidRPr="00DE1202">
        <w:t>oversendelse</w:t>
      </w:r>
      <w:r w:rsidRPr="00E732CD">
        <w:t xml:space="preserve"> uten realitetsvotering</w:t>
      </w:r>
      <w:bookmarkEnd w:id="70"/>
    </w:p>
    <w:p w14:paraId="0CB889CC" w14:textId="77777777" w:rsidR="00D8460C" w:rsidRPr="00E732CD" w:rsidRDefault="00D8460C" w:rsidP="00D8460C">
      <w:r w:rsidRPr="00E732CD">
        <w:t xml:space="preserve">Stortinget kan beslutte å oversende forslag til regjeringen </w:t>
      </w:r>
      <w:r w:rsidR="00FD1F08">
        <w:t>«</w:t>
      </w:r>
      <w:r w:rsidRPr="00E732CD">
        <w:t>uten realitetsvotering</w:t>
      </w:r>
      <w:r w:rsidR="00FD1F08">
        <w:t>»</w:t>
      </w:r>
      <w:r w:rsidR="00C62043">
        <w:t xml:space="preserve">. </w:t>
      </w:r>
      <w:r w:rsidRPr="00E732CD">
        <w:t>Stortinget</w:t>
      </w:r>
      <w:r w:rsidR="00C62043">
        <w:t xml:space="preserve"> har da</w:t>
      </w:r>
      <w:r w:rsidRPr="00E732CD">
        <w:t xml:space="preserve"> ikke tatt standpunkt til realiteten i saken. Forslaget er dermed ikke endelig avvist, men det har heller ikke fått Stortingets støtte. </w:t>
      </w:r>
      <w:r w:rsidR="00FD1F08">
        <w:t xml:space="preserve">I </w:t>
      </w:r>
      <w:r w:rsidR="00E74041">
        <w:t>motsetning</w:t>
      </w:r>
      <w:r w:rsidR="00FD1F08">
        <w:t xml:space="preserve"> til saker som avgjøres med en realitetsavgjørelse</w:t>
      </w:r>
      <w:r w:rsidR="00A73012">
        <w:t>,</w:t>
      </w:r>
      <w:r w:rsidR="00FD1F08">
        <w:t xml:space="preserve"> kan s</w:t>
      </w:r>
      <w:r w:rsidRPr="00E732CD">
        <w:t>aken derfor tas opp på nytt i samme stortingssesjon.</w:t>
      </w:r>
    </w:p>
    <w:p w14:paraId="1E8B05F1" w14:textId="5546859E" w:rsidR="00D8460C" w:rsidRPr="00E732CD" w:rsidRDefault="00D8460C" w:rsidP="00D8460C">
      <w:r w:rsidRPr="00E732CD">
        <w:t xml:space="preserve">Regjeringen gir ikke tilbakemelding til Stortinget om </w:t>
      </w:r>
      <w:r w:rsidR="00FD1F08">
        <w:t xml:space="preserve">slike </w:t>
      </w:r>
      <w:r w:rsidRPr="00E732CD">
        <w:t xml:space="preserve">vedtak. Det enkelte departement sender heller ikke uoppfordret svar til Stortinget om hvordan det stiller seg til forslagene. </w:t>
      </w:r>
      <w:r w:rsidR="00AC1219">
        <w:t>D</w:t>
      </w:r>
      <w:r w:rsidR="004476DF">
        <w:t xml:space="preserve">et følger av </w:t>
      </w:r>
      <w:hyperlink r:id="rId65" w:history="1">
        <w:r w:rsidR="004476DF" w:rsidRPr="004476DF">
          <w:rPr>
            <w:rStyle w:val="Hyperkobling"/>
          </w:rPr>
          <w:t>Stortingets forretningsorden § 39 femte ledd</w:t>
        </w:r>
      </w:hyperlink>
      <w:r w:rsidR="00D0464F">
        <w:t xml:space="preserve"> at en stortingsrepresentant</w:t>
      </w:r>
      <w:r w:rsidR="004476DF">
        <w:t xml:space="preserve"> kan henvende seg til departementet </w:t>
      </w:r>
      <w:r w:rsidR="00D0464F">
        <w:t xml:space="preserve">og be om status for forslaget. Slike </w:t>
      </w:r>
      <w:r w:rsidR="00E74041">
        <w:t>henvendelser</w:t>
      </w:r>
      <w:r w:rsidR="00D0464F">
        <w:t xml:space="preserve"> besvares kort og svaret</w:t>
      </w:r>
      <w:r w:rsidRPr="00E732CD">
        <w:t xml:space="preserve"> sendes direkte til vedkommende stortingsrepresentant</w:t>
      </w:r>
      <w:r w:rsidR="00D0464F">
        <w:t>.</w:t>
      </w:r>
      <w:r w:rsidRPr="00E732CD">
        <w:t xml:space="preserve"> Berører forslaget andre departementer, utformes svaret i samråd med dem. Slike svar har ikke betydning for opplysningsplikten</w:t>
      </w:r>
      <w:r w:rsidR="00FD1F08">
        <w:t>, se punkt 1</w:t>
      </w:r>
      <w:r w:rsidR="006F7F3B">
        <w:t>3</w:t>
      </w:r>
      <w:r w:rsidR="00FD1F08">
        <w:t>.4.</w:t>
      </w:r>
    </w:p>
    <w:p w14:paraId="566FB62E" w14:textId="77777777" w:rsidR="00D8460C" w:rsidRPr="00E732CD" w:rsidRDefault="00D8460C" w:rsidP="00DE1202">
      <w:pPr>
        <w:pStyle w:val="Overskrift3"/>
      </w:pPr>
      <w:bookmarkStart w:id="71" w:name="_Toc238033164"/>
      <w:r w:rsidRPr="00DE1202">
        <w:t>Vedlegges</w:t>
      </w:r>
      <w:r w:rsidRPr="00E732CD">
        <w:t xml:space="preserve"> protokollen</w:t>
      </w:r>
      <w:bookmarkEnd w:id="71"/>
    </w:p>
    <w:p w14:paraId="16ACF56E" w14:textId="6CCA854C" w:rsidR="009D19F6" w:rsidRPr="00E732CD" w:rsidRDefault="009D19F6" w:rsidP="00D8460C">
      <w:r>
        <w:t>Stortinget vedtar ikke</w:t>
      </w:r>
      <w:r w:rsidR="00D8460C" w:rsidRPr="00E732CD">
        <w:t xml:space="preserve"> meldinger til Stortinget eller redegjørelser, </w:t>
      </w:r>
      <w:r>
        <w:t xml:space="preserve">men kan beslutte at disse «vedlegges protokollen». Dette er </w:t>
      </w:r>
      <w:r w:rsidR="00D8460C" w:rsidRPr="00E732CD">
        <w:t xml:space="preserve">ikke bindende </w:t>
      </w:r>
      <w:r>
        <w:t xml:space="preserve">vedtak </w:t>
      </w:r>
      <w:r w:rsidR="00D8460C" w:rsidRPr="00E732CD">
        <w:t>for regjeringen. Komit</w:t>
      </w:r>
      <w:r w:rsidR="001F70FA">
        <w:t>é</w:t>
      </w:r>
      <w:r w:rsidR="00D8460C" w:rsidRPr="00E732CD">
        <w:t>merknader og innlegg i stortingsdebatten kan imidlertid gi politiske signaler for regjeringens oppfølging av sa</w:t>
      </w:r>
      <w:r w:rsidR="00D8460C">
        <w:t>ken</w:t>
      </w:r>
      <w:r w:rsidR="00AC1219">
        <w:t>, s</w:t>
      </w:r>
      <w:r w:rsidR="00D8460C">
        <w:t xml:space="preserve">e punkt </w:t>
      </w:r>
      <w:r w:rsidR="003B3CA2">
        <w:t>2</w:t>
      </w:r>
      <w:r w:rsidR="009A7228">
        <w:t>.10</w:t>
      </w:r>
      <w:r w:rsidR="00D8460C">
        <w:t>.</w:t>
      </w:r>
      <w:r>
        <w:t xml:space="preserve"> S</w:t>
      </w:r>
      <w:r w:rsidR="0039079B">
        <w:t xml:space="preserve">tortinget </w:t>
      </w:r>
      <w:r w:rsidR="007172D0">
        <w:t xml:space="preserve">kan </w:t>
      </w:r>
      <w:r w:rsidR="0039079B">
        <w:t xml:space="preserve">også </w:t>
      </w:r>
      <w:r w:rsidR="007172D0">
        <w:t xml:space="preserve">fatte </w:t>
      </w:r>
      <w:r>
        <w:t xml:space="preserve">anmodningsvedtak som ledd i behandlingen av </w:t>
      </w:r>
      <w:r w:rsidR="00B0104B">
        <w:t>meldinger</w:t>
      </w:r>
      <w:r>
        <w:t xml:space="preserve"> eller redegjørelser</w:t>
      </w:r>
      <w:r w:rsidR="006235B4">
        <w:t>, se punkt 2.7</w:t>
      </w:r>
      <w:r>
        <w:t>.</w:t>
      </w:r>
    </w:p>
    <w:p w14:paraId="045033F6" w14:textId="77777777" w:rsidR="00D8460C" w:rsidRPr="00E732CD" w:rsidRDefault="00D8460C" w:rsidP="00DE1202">
      <w:pPr>
        <w:pStyle w:val="Overskrift3"/>
      </w:pPr>
      <w:bookmarkStart w:id="72" w:name="_Toc238033165"/>
      <w:r w:rsidRPr="00E732CD">
        <w:t>Ikke bifalt</w:t>
      </w:r>
      <w:bookmarkEnd w:id="72"/>
    </w:p>
    <w:p w14:paraId="13E62449" w14:textId="306895DE" w:rsidR="00D8460C" w:rsidRPr="00E732CD" w:rsidRDefault="00D8460C" w:rsidP="00D8460C">
      <w:r w:rsidRPr="00E732CD">
        <w:t>Hvis et forslag blir tatt opp til realitetsvurdering, men ikke oppnår nødvendig flertall, treffer Stortinget vedtak om at forslaget ikke er bifalt. Forslaget er da endelig forkastet, og forslaget kan ikke fremsettes på nytt i samme stortingssesjon</w:t>
      </w:r>
      <w:r w:rsidR="00794567">
        <w:t>,</w:t>
      </w:r>
      <w:r w:rsidR="00FD1F08" w:rsidRPr="00FD1F08">
        <w:t xml:space="preserve"> </w:t>
      </w:r>
      <w:r w:rsidR="00FD1F08">
        <w:t xml:space="preserve">jf. </w:t>
      </w:r>
      <w:hyperlink r:id="rId66" w:history="1">
        <w:r w:rsidR="00FD1F08" w:rsidRPr="00FD1F08">
          <w:rPr>
            <w:rStyle w:val="Hyperkobling"/>
          </w:rPr>
          <w:t>Stortingets forretningsorden § 38 femte ledd</w:t>
        </w:r>
      </w:hyperlink>
      <w:r w:rsidRPr="00E732CD">
        <w:t xml:space="preserve">. Er det påtrengende nødvendig, eller </w:t>
      </w:r>
      <w:r w:rsidR="00AC1219">
        <w:t xml:space="preserve">hvis </w:t>
      </w:r>
      <w:r w:rsidRPr="00E732CD">
        <w:t>regjeringen</w:t>
      </w:r>
      <w:r w:rsidR="00AC1219">
        <w:t xml:space="preserve"> har fremmet en</w:t>
      </w:r>
      <w:r w:rsidRPr="00E732CD">
        <w:t xml:space="preserve"> proposisjon eller melding innenfor samme saksområde, kan Stortinget likevel </w:t>
      </w:r>
      <w:r w:rsidR="00AC1219">
        <w:t>vedta at</w:t>
      </w:r>
      <w:r w:rsidRPr="00E732CD">
        <w:t xml:space="preserve"> forslag</w:t>
      </w:r>
      <w:r w:rsidR="00AC1219">
        <w:t>et</w:t>
      </w:r>
      <w:r w:rsidRPr="00E732CD">
        <w:t xml:space="preserve"> tas opp til ny behandling</w:t>
      </w:r>
      <w:r w:rsidR="00AC1219">
        <w:t xml:space="preserve">, men det må da </w:t>
      </w:r>
      <w:r w:rsidRPr="00E732CD">
        <w:t>komit</w:t>
      </w:r>
      <w:r w:rsidR="00777A62">
        <w:t>é</w:t>
      </w:r>
      <w:r w:rsidRPr="00E732CD">
        <w:t>behandle</w:t>
      </w:r>
      <w:r w:rsidR="00AC1219">
        <w:t>s på nytt</w:t>
      </w:r>
      <w:r w:rsidRPr="00E732CD">
        <w:t>.</w:t>
      </w:r>
    </w:p>
    <w:p w14:paraId="7F0AB5AB" w14:textId="374A36CC" w:rsidR="00D8460C" w:rsidRPr="00E732CD" w:rsidRDefault="00727193" w:rsidP="00DE1202">
      <w:pPr>
        <w:pStyle w:val="Overskrift2"/>
      </w:pPr>
      <w:r>
        <w:t xml:space="preserve"> </w:t>
      </w:r>
      <w:bookmarkStart w:id="73" w:name="_Toc238033166"/>
      <w:r w:rsidR="00D8460C" w:rsidRPr="00DE1202">
        <w:t>Betydningen</w:t>
      </w:r>
      <w:r w:rsidR="00D8460C" w:rsidRPr="00E732CD">
        <w:t xml:space="preserve"> av komit</w:t>
      </w:r>
      <w:r w:rsidR="001F70FA">
        <w:t>é</w:t>
      </w:r>
      <w:r w:rsidR="00D8460C" w:rsidRPr="00E732CD">
        <w:t xml:space="preserve">merknader og </w:t>
      </w:r>
      <w:r w:rsidR="00D8460C">
        <w:t>uttalelser</w:t>
      </w:r>
      <w:r w:rsidR="00D8460C" w:rsidRPr="00E732CD">
        <w:t xml:space="preserve"> under stortingsdebatter</w:t>
      </w:r>
      <w:bookmarkEnd w:id="73"/>
    </w:p>
    <w:p w14:paraId="58E86751" w14:textId="4878AFD2" w:rsidR="008C40FF" w:rsidRPr="00E732CD" w:rsidRDefault="008C40FF" w:rsidP="008C40FF">
      <w:r w:rsidRPr="00E732CD">
        <w:t xml:space="preserve">Det er </w:t>
      </w:r>
      <w:r w:rsidR="00D042FA">
        <w:t>kun</w:t>
      </w:r>
      <w:r w:rsidR="00D042FA" w:rsidRPr="00E732CD">
        <w:t xml:space="preserve"> </w:t>
      </w:r>
      <w:r w:rsidRPr="00E732CD">
        <w:t>Stortingets formelle vedtak som er bindende for regjeringen. Henstillinger, forutsetninger og meningsytringer i komit</w:t>
      </w:r>
      <w:r w:rsidR="001F70FA">
        <w:t>é</w:t>
      </w:r>
      <w:r w:rsidRPr="00E732CD">
        <w:t xml:space="preserve">innstillinger som </w:t>
      </w:r>
      <w:r w:rsidRPr="00977A2C">
        <w:rPr>
          <w:i/>
        </w:rPr>
        <w:t>ikke følges opp med vedtak</w:t>
      </w:r>
      <w:r w:rsidRPr="00E732CD">
        <w:t xml:space="preserve">, er ikke bindende. </w:t>
      </w:r>
      <w:r>
        <w:t>B</w:t>
      </w:r>
      <w:r w:rsidRPr="00E732CD">
        <w:t>åde flertalls- og mindretallsmerknader</w:t>
      </w:r>
      <w:r>
        <w:t xml:space="preserve"> i innstillingen kan derimot</w:t>
      </w:r>
      <w:r w:rsidRPr="00E732CD">
        <w:t xml:space="preserve"> gi politiske signaler til regjeringen. </w:t>
      </w:r>
      <w:r w:rsidR="001D24BE">
        <w:t>F</w:t>
      </w:r>
      <w:r w:rsidRPr="00E732CD">
        <w:t>or eksempel når en komit</w:t>
      </w:r>
      <w:r w:rsidR="00C85B64">
        <w:t>é</w:t>
      </w:r>
      <w:r w:rsidRPr="00E732CD">
        <w:t xml:space="preserve"> har behandlet en melding til Stortinget</w:t>
      </w:r>
      <w:r>
        <w:t>,</w:t>
      </w:r>
      <w:r w:rsidRPr="00E732CD">
        <w:t xml:space="preserve"> og Stortinget deretter vedtar å vedlegge saken protokollen. I slike tilfeller vil det ikke være stemt over noe forslag</w:t>
      </w:r>
      <w:r w:rsidR="00D042FA">
        <w:t>. B</w:t>
      </w:r>
      <w:r w:rsidRPr="00E732CD">
        <w:t>etydningen av uttalelse</w:t>
      </w:r>
      <w:r w:rsidR="00D042FA">
        <w:t>ne</w:t>
      </w:r>
      <w:r w:rsidRPr="00E732CD">
        <w:t xml:space="preserve"> må</w:t>
      </w:r>
      <w:r w:rsidR="00D042FA">
        <w:t xml:space="preserve"> like fullt</w:t>
      </w:r>
      <w:r w:rsidRPr="00E732CD">
        <w:t xml:space="preserve"> leses i lys av at det ikke er gitt at </w:t>
      </w:r>
      <w:r w:rsidR="00C61D1D">
        <w:t>uttalelsene</w:t>
      </w:r>
      <w:r w:rsidRPr="00E732CD">
        <w:t xml:space="preserve"> er dekkende for Stortingets vilje.</w:t>
      </w:r>
    </w:p>
    <w:p w14:paraId="66D0748D" w14:textId="77777777" w:rsidR="00D8460C" w:rsidRPr="00E732CD" w:rsidRDefault="008C40FF" w:rsidP="008C40FF">
      <w:r>
        <w:lastRenderedPageBreak/>
        <w:t>Når</w:t>
      </w:r>
      <w:r w:rsidR="00AC1219">
        <w:t xml:space="preserve"> Stortinget </w:t>
      </w:r>
      <w:r w:rsidRPr="00C61D1D">
        <w:rPr>
          <w:i/>
        </w:rPr>
        <w:t>har fattet</w:t>
      </w:r>
      <w:r w:rsidR="00AC1219" w:rsidRPr="00C61D1D">
        <w:rPr>
          <w:i/>
        </w:rPr>
        <w:t xml:space="preserve"> vedtak</w:t>
      </w:r>
      <w:r w:rsidR="00AC1219">
        <w:t xml:space="preserve"> i en sak, </w:t>
      </w:r>
      <w:r w:rsidR="00D8460C" w:rsidRPr="00E732CD">
        <w:t xml:space="preserve">er komiteens merknader i innstillingen til Stortinget et tolkningsmoment når </w:t>
      </w:r>
      <w:r>
        <w:t xml:space="preserve">departementene skal fastlegge </w:t>
      </w:r>
      <w:r w:rsidR="00D8460C" w:rsidRPr="00E732CD">
        <w:t xml:space="preserve">innholdet i vedtaket. </w:t>
      </w:r>
      <w:r>
        <w:t>Ved vurderingen kan det være grunn til å se hen til følgende:</w:t>
      </w:r>
      <w:r w:rsidRPr="00E732CD" w:rsidDel="008C40FF">
        <w:t xml:space="preserve"> </w:t>
      </w:r>
    </w:p>
    <w:p w14:paraId="6614352A" w14:textId="093F81B7" w:rsidR="00D8460C" w:rsidRPr="00E732CD" w:rsidRDefault="00D8460C" w:rsidP="00BA25C6">
      <w:pPr>
        <w:pStyle w:val="Listebombe2"/>
      </w:pPr>
      <w:r>
        <w:t>Om det</w:t>
      </w:r>
      <w:r w:rsidRPr="00E732CD">
        <w:t xml:space="preserve"> </w:t>
      </w:r>
      <w:r w:rsidR="008A03EF">
        <w:t>er</w:t>
      </w:r>
      <w:r w:rsidR="008A03EF" w:rsidRPr="00E732CD">
        <w:t xml:space="preserve"> </w:t>
      </w:r>
      <w:r w:rsidR="008C40FF">
        <w:t>grunn til å anta</w:t>
      </w:r>
      <w:r w:rsidR="008A03EF" w:rsidRPr="00E732CD">
        <w:t xml:space="preserve"> </w:t>
      </w:r>
      <w:r w:rsidRPr="00E732CD">
        <w:t xml:space="preserve">at et flertall i Stortinget stiller seg bak </w:t>
      </w:r>
      <w:r w:rsidR="008A03EF">
        <w:t>komit</w:t>
      </w:r>
      <w:r w:rsidR="001F70FA">
        <w:t>é</w:t>
      </w:r>
      <w:r>
        <w:t>merknaden</w:t>
      </w:r>
      <w:r w:rsidRPr="00E732CD">
        <w:t xml:space="preserve">. Hvis det ikke </w:t>
      </w:r>
      <w:r>
        <w:t>er enighet i</w:t>
      </w:r>
      <w:r w:rsidR="008A03EF">
        <w:t>nnad i</w:t>
      </w:r>
      <w:r>
        <w:t xml:space="preserve"> komiteen, </w:t>
      </w:r>
      <w:r w:rsidR="008A03EF">
        <w:t>må det vurderes om det er komit</w:t>
      </w:r>
      <w:r w:rsidR="001F70FA">
        <w:t>é</w:t>
      </w:r>
      <w:r w:rsidR="008A03EF">
        <w:t xml:space="preserve">flertallet eller </w:t>
      </w:r>
      <w:r w:rsidR="00D042FA">
        <w:t>–</w:t>
      </w:r>
      <w:r w:rsidR="008A03EF">
        <w:t xml:space="preserve">mindretallet som gir uttrykk for </w:t>
      </w:r>
      <w:r>
        <w:t>stortingsflertallets syn</w:t>
      </w:r>
      <w:r w:rsidRPr="00E732CD">
        <w:t>. Dette</w:t>
      </w:r>
      <w:r w:rsidR="008A03EF">
        <w:t xml:space="preserve"> vil </w:t>
      </w:r>
      <w:r w:rsidR="008C40FF">
        <w:t>i stor grad</w:t>
      </w:r>
      <w:r w:rsidR="008A03EF">
        <w:t xml:space="preserve"> avhenge av om sammensetningen av komiteen gjenspeiler sammensetningen i Stortinget</w:t>
      </w:r>
      <w:r w:rsidR="00853205">
        <w:t>.</w:t>
      </w:r>
      <w:r w:rsidR="008A03EF">
        <w:t xml:space="preserve"> </w:t>
      </w:r>
    </w:p>
    <w:p w14:paraId="30487456" w14:textId="77777777" w:rsidR="00D8460C" w:rsidRPr="00E732CD" w:rsidRDefault="00D8460C" w:rsidP="00BA25C6">
      <w:pPr>
        <w:pStyle w:val="Listebombe2"/>
      </w:pPr>
      <w:r>
        <w:t>Om</w:t>
      </w:r>
      <w:r w:rsidRPr="00E732CD">
        <w:t xml:space="preserve"> merknade</w:t>
      </w:r>
      <w:r>
        <w:t xml:space="preserve">ne </w:t>
      </w:r>
      <w:r w:rsidR="008A03EF">
        <w:t>knytter seg til de konkrete vedtakene eller om de</w:t>
      </w:r>
      <w:r w:rsidR="008C40FF">
        <w:t xml:space="preserve"> fremstår som</w:t>
      </w:r>
      <w:r w:rsidR="008A03EF">
        <w:t xml:space="preserve"> mer generelle uttalelser knyttet til den politiske situasjonen e.l.</w:t>
      </w:r>
      <w:r w:rsidR="008A03EF" w:rsidRPr="00E732CD" w:rsidDel="008A03EF">
        <w:t xml:space="preserve"> </w:t>
      </w:r>
    </w:p>
    <w:p w14:paraId="66A3C62E" w14:textId="64600F03" w:rsidR="00D8460C" w:rsidRPr="00E732CD" w:rsidRDefault="00D8460C" w:rsidP="00BA25C6">
      <w:pPr>
        <w:pStyle w:val="Listebombe2"/>
      </w:pPr>
      <w:r>
        <w:t>Om merknadenes meningsinnhold er klart</w:t>
      </w:r>
      <w:r w:rsidRPr="00E732CD">
        <w:t>. Det er normalt grunn til å anta at komiteen</w:t>
      </w:r>
      <w:r w:rsidR="00D042FA">
        <w:t xml:space="preserve"> ikke</w:t>
      </w:r>
      <w:r w:rsidRPr="00E732CD">
        <w:t xml:space="preserve"> har ønsket å gi klare føringer for tolkningen av vedtaket, med mindre dette kommer klart til uttrykk, jf. </w:t>
      </w:r>
      <w:hyperlink r:id="rId67" w:history="1">
        <w:proofErr w:type="spellStart"/>
        <w:r w:rsidRPr="00E732CD">
          <w:rPr>
            <w:rStyle w:val="Hyperkobling"/>
          </w:rPr>
          <w:t>Dok</w:t>
        </w:r>
        <w:proofErr w:type="spellEnd"/>
        <w:r w:rsidRPr="00E732CD">
          <w:rPr>
            <w:rStyle w:val="Hyperkobling"/>
          </w:rPr>
          <w:t>. nr. 14 (2002–2003) s. 22</w:t>
        </w:r>
      </w:hyperlink>
      <w:r w:rsidR="00853205">
        <w:t>.</w:t>
      </w:r>
    </w:p>
    <w:p w14:paraId="33F6C2BB" w14:textId="77777777" w:rsidR="00D8460C" w:rsidRPr="00E732CD" w:rsidRDefault="00D8460C" w:rsidP="00BA25C6">
      <w:pPr>
        <w:pStyle w:val="Listebombe2"/>
      </w:pPr>
      <w:r w:rsidRPr="00E732CD">
        <w:t>Har en innstilling vært forelagt flere komiteer til uttalelse</w:t>
      </w:r>
      <w:r w:rsidR="008C40FF">
        <w:t>,</w:t>
      </w:r>
      <w:r w:rsidRPr="00E732CD">
        <w:t xml:space="preserve"> og synspunktene fra komiteene spriker, legges det normalt størst vekt på begrunnelsen i innstillingen fra den komiteen som har hovedansvaret for forberedelsen av saken</w:t>
      </w:r>
      <w:r w:rsidR="005165F7">
        <w:t>.</w:t>
      </w:r>
    </w:p>
    <w:p w14:paraId="1C99489E" w14:textId="542CD582" w:rsidR="00D8460C" w:rsidRPr="00E732CD" w:rsidRDefault="00D8460C" w:rsidP="00D8460C">
      <w:pPr>
        <w:spacing w:before="120"/>
      </w:pPr>
      <w:r w:rsidRPr="00E732CD">
        <w:t xml:space="preserve">Debatten i Stortinget kan også gi bidrag til tolkningen av vedtak. Normalt vil </w:t>
      </w:r>
      <w:r w:rsidR="008C40FF">
        <w:t>uttalelser</w:t>
      </w:r>
      <w:r w:rsidR="008C40FF" w:rsidRPr="00E732CD">
        <w:t xml:space="preserve"> </w:t>
      </w:r>
      <w:r w:rsidRPr="00E732CD">
        <w:t>fra saksordføreren ha særlig betydning. Er saksordføreren i mi</w:t>
      </w:r>
      <w:r>
        <w:t>ndretall, vil uttalelsene fra</w:t>
      </w:r>
      <w:r w:rsidRPr="00E732CD">
        <w:t xml:space="preserve"> </w:t>
      </w:r>
      <w:r>
        <w:t xml:space="preserve">en </w:t>
      </w:r>
      <w:r w:rsidRPr="00E732CD">
        <w:t>skyggeordfører</w:t>
      </w:r>
      <w:r>
        <w:t xml:space="preserve"> </w:t>
      </w:r>
      <w:r w:rsidRPr="00E732CD">
        <w:t xml:space="preserve">kunne gi </w:t>
      </w:r>
      <w:r w:rsidR="00D042FA">
        <w:t>bedre</w:t>
      </w:r>
      <w:r w:rsidR="00D042FA" w:rsidRPr="00E732CD">
        <w:t xml:space="preserve"> </w:t>
      </w:r>
      <w:r w:rsidRPr="00E732CD">
        <w:t>uttrykk for flertallets syn.</w:t>
      </w:r>
      <w:r>
        <w:t xml:space="preserve"> Skyggeordføreren er representanten som er ansvarlig for å følge opp saken på vegne av sitt parti.</w:t>
      </w:r>
    </w:p>
    <w:p w14:paraId="3F839038" w14:textId="77777777" w:rsidR="00D8460C" w:rsidRPr="00E732CD" w:rsidRDefault="00D8460C" w:rsidP="00D8460C">
      <w:r w:rsidRPr="00E732CD">
        <w:t xml:space="preserve"> </w:t>
      </w:r>
      <w:r w:rsidRPr="00E732CD">
        <w:br w:type="page"/>
      </w:r>
    </w:p>
    <w:p w14:paraId="35407E60" w14:textId="77777777" w:rsidR="00104C12" w:rsidRPr="00E732CD" w:rsidRDefault="00104C12" w:rsidP="00DE1202">
      <w:pPr>
        <w:pStyle w:val="Overskrift1"/>
      </w:pPr>
      <w:bookmarkStart w:id="74" w:name="_Toc238033167"/>
      <w:r w:rsidRPr="00DE1202">
        <w:lastRenderedPageBreak/>
        <w:t>Statsrådenes</w:t>
      </w:r>
      <w:r w:rsidRPr="00E732CD">
        <w:t xml:space="preserve"> deltagelse i Stortingets debatter</w:t>
      </w:r>
      <w:bookmarkEnd w:id="74"/>
      <w:r w:rsidRPr="00E732CD">
        <w:t xml:space="preserve"> </w:t>
      </w:r>
    </w:p>
    <w:p w14:paraId="063CEE0A" w14:textId="77777777" w:rsidR="00104C12" w:rsidRDefault="00104C12" w:rsidP="00DE1202">
      <w:pPr>
        <w:pStyle w:val="Overskrift2"/>
      </w:pPr>
      <w:bookmarkStart w:id="75" w:name="_Toc238033168"/>
      <w:r>
        <w:t xml:space="preserve">Hva </w:t>
      </w:r>
      <w:r w:rsidRPr="00DE1202">
        <w:t>debatteres</w:t>
      </w:r>
      <w:r>
        <w:t xml:space="preserve"> i Stortinget?</w:t>
      </w:r>
      <w:bookmarkEnd w:id="75"/>
    </w:p>
    <w:p w14:paraId="6A849BD8" w14:textId="0E218FA5" w:rsidR="00104C12" w:rsidRDefault="00104C12" w:rsidP="00104C12">
      <w:r>
        <w:t xml:space="preserve">I Stortinget debatteres innstillinger </w:t>
      </w:r>
      <w:r w:rsidR="00C26E6A">
        <w:t xml:space="preserve">fra </w:t>
      </w:r>
      <w:r>
        <w:t>stortingskomiteene, interpellasjoner og muntlige redegjørelser. I tillegg debatteres trontalen, meldingen om rikets tilstand og regjeringserklæringen. Nesten alle vedtak i Stortinget foranledige</w:t>
      </w:r>
      <w:r w:rsidR="007E366A">
        <w:t>s</w:t>
      </w:r>
      <w:r>
        <w:t xml:space="preserve"> av en debatt. Debattene er, i motsetning til møter i stortingskomiteene, som hovedregel åpne. Gjennom deltagelse i Stortingets debatter kan stortingsrepresentantene </w:t>
      </w:r>
      <w:r w:rsidR="001947C8">
        <w:t>redegjøre for sine standpunkter</w:t>
      </w:r>
      <w:r w:rsidR="00FC12DF">
        <w:t xml:space="preserve"> og</w:t>
      </w:r>
      <w:r w:rsidR="001947C8">
        <w:t xml:space="preserve"> </w:t>
      </w:r>
      <w:r>
        <w:t xml:space="preserve">stille spørsmål </w:t>
      </w:r>
      <w:r w:rsidR="007E366A">
        <w:t xml:space="preserve">om </w:t>
      </w:r>
      <w:r>
        <w:t>regjeringens forslag</w:t>
      </w:r>
      <w:r w:rsidR="00FC12DF">
        <w:t>. R</w:t>
      </w:r>
      <w:r>
        <w:t>egjeringen</w:t>
      </w:r>
      <w:r w:rsidR="00C26E6A">
        <w:t xml:space="preserve"> ved møtende statsråder</w:t>
      </w:r>
      <w:r>
        <w:t xml:space="preserve"> gis mulighet til å redegjøre </w:t>
      </w:r>
      <w:r w:rsidR="00C26E6A">
        <w:t xml:space="preserve">nærmere </w:t>
      </w:r>
      <w:r>
        <w:t>for sitt syn.</w:t>
      </w:r>
    </w:p>
    <w:p w14:paraId="7C5B9FBB" w14:textId="77777777" w:rsidR="00104C12" w:rsidRPr="00E732CD" w:rsidRDefault="00104C12" w:rsidP="008445A0">
      <w:pPr>
        <w:pStyle w:val="Overskrift2"/>
      </w:pPr>
      <w:bookmarkStart w:id="76" w:name="_Toc238033169"/>
      <w:r w:rsidRPr="008445A0">
        <w:t>Statsråders</w:t>
      </w:r>
      <w:r w:rsidRPr="00E732CD">
        <w:t xml:space="preserve"> rett til å møte i Stortinget</w:t>
      </w:r>
      <w:bookmarkEnd w:id="76"/>
    </w:p>
    <w:p w14:paraId="620BC936" w14:textId="38906729" w:rsidR="00104C12" w:rsidRPr="00E732CD" w:rsidRDefault="00104C12" w:rsidP="00104C12">
      <w:r w:rsidRPr="00E732CD">
        <w:t xml:space="preserve">Det følger av </w:t>
      </w:r>
      <w:hyperlink r:id="rId68" w:history="1">
        <w:r w:rsidRPr="00E732CD">
          <w:rPr>
            <w:rStyle w:val="Hyperkobling"/>
          </w:rPr>
          <w:t>Grunnloven § 74 annet ledd</w:t>
        </w:r>
      </w:hyperlink>
      <w:r w:rsidRPr="00E732CD">
        <w:t xml:space="preserve"> at statsministeren og statsrådene har rett til å møte i Stortinget. </w:t>
      </w:r>
      <w:r w:rsidR="00C26E6A" w:rsidRPr="00E732CD">
        <w:t xml:space="preserve">Når statsråder deltar i Stortingets </w:t>
      </w:r>
      <w:r w:rsidR="00C26E6A">
        <w:t>debatter</w:t>
      </w:r>
      <w:r w:rsidR="00C26E6A" w:rsidRPr="00E732CD">
        <w:t>,</w:t>
      </w:r>
      <w:r w:rsidR="00C26E6A" w:rsidRPr="00E732CD" w:rsidDel="00EF42C0">
        <w:t xml:space="preserve"> </w:t>
      </w:r>
      <w:r w:rsidR="00C26E6A" w:rsidRPr="00E732CD">
        <w:t>har de samme rettigheter og plikter etter Stortingets forretningsorden som stortingsrepresentanter, men de har ikke stemmerett</w:t>
      </w:r>
      <w:r w:rsidR="00262858">
        <w:t>, jf.</w:t>
      </w:r>
      <w:r w:rsidR="007E366A">
        <w:t> </w:t>
      </w:r>
      <w:hyperlink r:id="rId69" w:anchor="%C2%A757" w:history="1">
        <w:r w:rsidR="00DA33DE" w:rsidRPr="00DA33DE">
          <w:rPr>
            <w:rStyle w:val="Hyperkobling"/>
          </w:rPr>
          <w:t xml:space="preserve">Stortingets </w:t>
        </w:r>
        <w:r w:rsidR="005D7E7A" w:rsidRPr="00DA33DE">
          <w:rPr>
            <w:rStyle w:val="Hyperkobling"/>
          </w:rPr>
          <w:t>forretningsorden</w:t>
        </w:r>
        <w:r w:rsidR="00DA33DE" w:rsidRPr="00DA33DE">
          <w:rPr>
            <w:rStyle w:val="Hyperkobling"/>
          </w:rPr>
          <w:t xml:space="preserve"> § 57</w:t>
        </w:r>
      </w:hyperlink>
      <w:r w:rsidR="00DA33DE">
        <w:t>. Hvis S</w:t>
      </w:r>
      <w:r w:rsidRPr="00E732CD">
        <w:t xml:space="preserve">tortinget benytter innkallingsretten etter </w:t>
      </w:r>
      <w:hyperlink r:id="rId70" w:history="1">
        <w:r w:rsidRPr="00E732CD">
          <w:rPr>
            <w:rStyle w:val="Hyperkobling"/>
          </w:rPr>
          <w:t>Grunnloven § 75 h</w:t>
        </w:r>
      </w:hyperlink>
      <w:r w:rsidRPr="00E732CD">
        <w:rPr>
          <w:rStyle w:val="Hyperkobling"/>
        </w:rPr>
        <w:t>,</w:t>
      </w:r>
      <w:r w:rsidRPr="00E732CD">
        <w:t xml:space="preserve"> har statsråden også en møteplikt</w:t>
      </w:r>
      <w:r w:rsidR="003B3CA2">
        <w:t>, se punkt 6</w:t>
      </w:r>
      <w:r w:rsidRPr="00E732CD">
        <w:t>.2.</w:t>
      </w:r>
    </w:p>
    <w:p w14:paraId="7932F541" w14:textId="77777777" w:rsidR="00104C12" w:rsidRPr="00E732CD" w:rsidRDefault="00104C12" w:rsidP="00000C2C">
      <w:pPr>
        <w:pStyle w:val="Overskrift2"/>
      </w:pPr>
      <w:bookmarkStart w:id="77" w:name="_Toc238033170"/>
      <w:r>
        <w:t xml:space="preserve">Når </w:t>
      </w:r>
      <w:r w:rsidRPr="00000C2C">
        <w:t>statsråder</w:t>
      </w:r>
      <w:r>
        <w:t xml:space="preserve"> forventes å møte i Stortinget</w:t>
      </w:r>
      <w:bookmarkEnd w:id="77"/>
      <w:r w:rsidRPr="00E732CD">
        <w:t xml:space="preserve"> </w:t>
      </w:r>
    </w:p>
    <w:p w14:paraId="32F7BA3F" w14:textId="21F57A0C" w:rsidR="00104C12" w:rsidRPr="00E732CD" w:rsidRDefault="00104C12" w:rsidP="00104C12">
      <w:r w:rsidRPr="00E732CD">
        <w:t xml:space="preserve">Det er fast praksis for at minst én statsråd </w:t>
      </w:r>
      <w:r w:rsidR="007E366A">
        <w:t>er</w:t>
      </w:r>
      <w:r w:rsidR="00C26E6A" w:rsidRPr="00E732CD">
        <w:t xml:space="preserve"> </w:t>
      </w:r>
      <w:r w:rsidRPr="00E732CD">
        <w:t>til stede i salen når Stortinget behandler komit</w:t>
      </w:r>
      <w:r w:rsidR="001F70FA">
        <w:t>é</w:t>
      </w:r>
      <w:r w:rsidRPr="00E732CD">
        <w:t xml:space="preserve">innstillinger som gjelder regjeringens proposisjoner eller meldinger. Dette er normalt ansvarlig statsråd. </w:t>
      </w:r>
      <w:r w:rsidR="00095A8F">
        <w:t>A</w:t>
      </w:r>
      <w:r w:rsidR="00095A8F" w:rsidRPr="00E732CD">
        <w:t>nsvarlig statsråd</w:t>
      </w:r>
      <w:r w:rsidRPr="00E732CD">
        <w:t xml:space="preserve"> forventes også å stille når Stortinget behandler andre saker som angår </w:t>
      </w:r>
      <w:proofErr w:type="spellStart"/>
      <w:r w:rsidR="00095A8F">
        <w:t>vedkommendes</w:t>
      </w:r>
      <w:proofErr w:type="spellEnd"/>
      <w:r w:rsidRPr="00E732CD">
        <w:t xml:space="preserve"> ansvarsområde, for eksempel ved behandling av innstillinger til representantforslag.</w:t>
      </w:r>
    </w:p>
    <w:p w14:paraId="64B0D1A2" w14:textId="698151A4" w:rsidR="00104C12" w:rsidRPr="00E732CD" w:rsidRDefault="00104C12" w:rsidP="00104C12">
      <w:r w:rsidRPr="00E732CD">
        <w:t xml:space="preserve">I </w:t>
      </w:r>
      <w:r w:rsidRPr="00AB38A9">
        <w:rPr>
          <w:i/>
        </w:rPr>
        <w:t>lovsaker</w:t>
      </w:r>
      <w:r w:rsidRPr="00E732CD">
        <w:t xml:space="preserve"> deltar som regel </w:t>
      </w:r>
      <w:r w:rsidR="00095A8F" w:rsidRPr="00E732CD">
        <w:t xml:space="preserve">ansvarlig statsråd </w:t>
      </w:r>
      <w:r w:rsidRPr="00E732CD">
        <w:t>ved første</w:t>
      </w:r>
      <w:r w:rsidR="00FC12DF">
        <w:t xml:space="preserve"> </w:t>
      </w:r>
      <w:r w:rsidRPr="00E732CD">
        <w:t>gangs behandling. Ved annen</w:t>
      </w:r>
      <w:r w:rsidR="00FC12DF">
        <w:t xml:space="preserve"> </w:t>
      </w:r>
      <w:r w:rsidRPr="00E732CD">
        <w:t>gangs behandling er det gjennomgående i</w:t>
      </w:r>
      <w:r w:rsidR="00095A8F">
        <w:t xml:space="preserve">kke debatt eller voteringer, og </w:t>
      </w:r>
      <w:r w:rsidR="00095A8F" w:rsidRPr="00E732CD">
        <w:t xml:space="preserve">ansvarlig statsråd </w:t>
      </w:r>
      <w:r w:rsidRPr="00E732CD">
        <w:t>forventes kun å delta dersom det er frems</w:t>
      </w:r>
      <w:r w:rsidR="003B3CA2">
        <w:t xml:space="preserve">att en </w:t>
      </w:r>
      <w:proofErr w:type="spellStart"/>
      <w:r w:rsidR="003B3CA2">
        <w:t>lovanmerkning</w:t>
      </w:r>
      <w:proofErr w:type="spellEnd"/>
      <w:r w:rsidR="003B3CA2">
        <w:t>, se punkt 1</w:t>
      </w:r>
      <w:r w:rsidRPr="00E732CD">
        <w:t xml:space="preserve">.2. </w:t>
      </w:r>
      <w:r w:rsidR="00C26E6A">
        <w:t xml:space="preserve">Dersom </w:t>
      </w:r>
      <w:r w:rsidR="008402C5" w:rsidRPr="00E732CD">
        <w:t>ansvarlig statsråd</w:t>
      </w:r>
      <w:r w:rsidR="00C26E6A">
        <w:t xml:space="preserve"> ikke er til stede,</w:t>
      </w:r>
      <w:r w:rsidRPr="00E732CD">
        <w:t xml:space="preserve"> er det vanlig at statsråden som hadde den forutgående saken i Stortinget blir sittende gjennom behandlingen av lovforslaget.</w:t>
      </w:r>
    </w:p>
    <w:p w14:paraId="6E673061" w14:textId="77777777" w:rsidR="00104C12" w:rsidRPr="00E732CD" w:rsidRDefault="00104C12" w:rsidP="00104C12">
      <w:r w:rsidRPr="00E732CD">
        <w:t xml:space="preserve">Det forutsettes at regjeringens medlemmer deltar </w:t>
      </w:r>
      <w:r w:rsidRPr="00AB38A9">
        <w:rPr>
          <w:i/>
        </w:rPr>
        <w:t>i de større alminnelige debattene</w:t>
      </w:r>
      <w:r w:rsidRPr="00E732CD">
        <w:t xml:space="preserve"> i Stortinget, enten </w:t>
      </w:r>
      <w:r w:rsidR="004B4554">
        <w:t>ved å holde</w:t>
      </w:r>
      <w:r w:rsidRPr="00E732CD">
        <w:t xml:space="preserve"> innlegg eller ved å være til stede i salen. Dette gjelder i første rekke trontaledebatten, debatt</w:t>
      </w:r>
      <w:r w:rsidR="004B4554">
        <w:t>en</w:t>
      </w:r>
      <w:r w:rsidRPr="00E732CD">
        <w:t xml:space="preserve"> om regjeringserklæringen, finansdebatten og debatten om revidert nasjonalbudsjett. Spørsmål om statsråders deltagelse i slike debatter avklares mellom regjeringspartiets/regjeringspartienes gruppesekretariat(er) på Stortinget og politisk stab ved Statsministerens kontor.</w:t>
      </w:r>
    </w:p>
    <w:p w14:paraId="0CCDB5D0" w14:textId="504BCB35" w:rsidR="00104C12" w:rsidRPr="00E732CD" w:rsidRDefault="00104C12" w:rsidP="00104C12">
      <w:r w:rsidRPr="00AB38A9">
        <w:rPr>
          <w:i/>
        </w:rPr>
        <w:t>Kontroll- og konstitusjonskomiteen</w:t>
      </w:r>
      <w:r w:rsidRPr="00E732CD">
        <w:t xml:space="preserve"> behandler en rekke type saker som ikke har direkte tilknytning til en proposisjon eller melding fra regjeringen (</w:t>
      </w:r>
      <w:r w:rsidR="003B3CA2">
        <w:t>se nærmere om komiteen i punkt 6</w:t>
      </w:r>
      <w:r>
        <w:t>.5.1</w:t>
      </w:r>
      <w:r w:rsidRPr="00E732CD">
        <w:t xml:space="preserve">). </w:t>
      </w:r>
      <w:r w:rsidR="004B4554">
        <w:t xml:space="preserve">Dersom </w:t>
      </w:r>
      <w:r w:rsidRPr="00E732CD">
        <w:t>det er fremsatt kritikk i innstillingen fra kontroll- og konstitusjonskomiteen</w:t>
      </w:r>
      <w:r>
        <w:t xml:space="preserve">, </w:t>
      </w:r>
      <w:r w:rsidR="004B4554">
        <w:t xml:space="preserve">forventes det at ansvarlig </w:t>
      </w:r>
      <w:r w:rsidR="004B4554">
        <w:lastRenderedPageBreak/>
        <w:t>statsråd møter</w:t>
      </w:r>
      <w:r w:rsidR="007E366A">
        <w:t xml:space="preserve"> under stortingsbehandlingen</w:t>
      </w:r>
      <w:r w:rsidR="00B15212">
        <w:t>. Dette gjelder særlig dersom k</w:t>
      </w:r>
      <w:r w:rsidR="00B15212" w:rsidRPr="00E732CD">
        <w:t>ritikken kommer fra partier som representerer et flertall på Stortinget</w:t>
      </w:r>
      <w:r w:rsidR="00B15212">
        <w:t>.</w:t>
      </w:r>
      <w:r w:rsidR="000217E9">
        <w:t xml:space="preserve"> </w:t>
      </w:r>
      <w:r w:rsidR="00FC12DF" w:rsidRPr="000217E9">
        <w:rPr>
          <w:iCs/>
        </w:rPr>
        <w:t>K</w:t>
      </w:r>
      <w:r w:rsidRPr="000217E9">
        <w:rPr>
          <w:iCs/>
        </w:rPr>
        <w:t>ontroll- og konstitusjonskomiteen</w:t>
      </w:r>
      <w:r w:rsidRPr="00E732CD">
        <w:t xml:space="preserve"> </w:t>
      </w:r>
      <w:r w:rsidR="00FC12DF">
        <w:t xml:space="preserve">avgir </w:t>
      </w:r>
      <w:r w:rsidRPr="00E732CD">
        <w:t>innstillinger om:</w:t>
      </w:r>
    </w:p>
    <w:p w14:paraId="4AC4A0F0" w14:textId="77777777" w:rsidR="00104C12" w:rsidRPr="00E732CD" w:rsidRDefault="00104C12" w:rsidP="00BA25C6">
      <w:pPr>
        <w:pStyle w:val="Listebombe2"/>
      </w:pPr>
      <w:r w:rsidRPr="00E732CD">
        <w:t xml:space="preserve">Gjennomgangen av statsrådets protokoller (se </w:t>
      </w:r>
      <w:hyperlink r:id="rId71" w:history="1">
        <w:r w:rsidR="00F90417" w:rsidRPr="00F90417">
          <w:rPr>
            <w:rStyle w:val="Hyperkobling"/>
            <w:i/>
          </w:rPr>
          <w:t>Om Kongen i statsråd</w:t>
        </w:r>
        <w:r w:rsidR="00F90417" w:rsidRPr="00F90417">
          <w:rPr>
            <w:rStyle w:val="Hyperkobling"/>
          </w:rPr>
          <w:t xml:space="preserve"> punkt 4</w:t>
        </w:r>
      </w:hyperlink>
      <w:r w:rsidRPr="00E732CD">
        <w:t xml:space="preserve">). Rettes det i innstillingen kritikk mot en statsråd, forventes det at vedkommende møter i stortingsdebatten. Kommer det ikke kritikk, blir det normalt heller ikke debatt. Regjeringens tilstedeværelse kan da dekkes ved at </w:t>
      </w:r>
      <w:r>
        <w:t>en statsråd</w:t>
      </w:r>
      <w:r w:rsidR="005165F7">
        <w:t>,</w:t>
      </w:r>
      <w:r>
        <w:t xml:space="preserve"> som</w:t>
      </w:r>
      <w:r w:rsidR="004B4554">
        <w:t xml:space="preserve"> allerede</w:t>
      </w:r>
      <w:r>
        <w:t xml:space="preserve"> er i Stortinget i anledning behandlingen av en annen sak</w:t>
      </w:r>
      <w:r w:rsidRPr="00E732CD">
        <w:t>, sitter i salen under behandlingen.</w:t>
      </w:r>
    </w:p>
    <w:p w14:paraId="745EEFC0" w14:textId="59558E66" w:rsidR="00104C12" w:rsidRPr="00E732CD" w:rsidRDefault="00104C12" w:rsidP="00BA25C6">
      <w:pPr>
        <w:pStyle w:val="Listebombe2"/>
      </w:pPr>
      <w:r w:rsidRPr="00E732CD">
        <w:t>Regjeringens årlige melding til Stortinget om anmodnings- og utredningsvedtak.</w:t>
      </w:r>
      <w:r w:rsidR="0039079B">
        <w:t xml:space="preserve"> Regjeringens samlede deltagelse i debatten koordineres av Statsministerens kontor.</w:t>
      </w:r>
      <w:r w:rsidRPr="00E732CD">
        <w:t xml:space="preserve"> </w:t>
      </w:r>
      <w:r w:rsidR="008E7ECF">
        <w:t xml:space="preserve">Generelt møter de statsrådene som har flest saker som omtales i innstillingen, eventuelt de statsråder det er reist </w:t>
      </w:r>
      <w:r w:rsidR="00B0104B">
        <w:t>kritikk</w:t>
      </w:r>
      <w:r w:rsidR="008E7ECF">
        <w:t xml:space="preserve"> mot. </w:t>
      </w:r>
      <w:r w:rsidRPr="00E732CD">
        <w:t>Kommer det ikke kritikk</w:t>
      </w:r>
      <w:r w:rsidR="008E7ECF">
        <w:t xml:space="preserve"> i innstillingen</w:t>
      </w:r>
      <w:r w:rsidRPr="00E732CD">
        <w:t>, blir det normalt heller ikke debatt</w:t>
      </w:r>
      <w:r w:rsidR="008E7ECF">
        <w:t xml:space="preserve"> på Stortinget</w:t>
      </w:r>
      <w:r w:rsidRPr="00E732CD">
        <w:t xml:space="preserve">. Regjeringens tilstedeværelse kan da dekkes ved at </w:t>
      </w:r>
      <w:r w:rsidR="004B4554">
        <w:t xml:space="preserve">en </w:t>
      </w:r>
      <w:r w:rsidRPr="00E732CD">
        <w:t>statsråd</w:t>
      </w:r>
      <w:r w:rsidR="005165F7">
        <w:t>,</w:t>
      </w:r>
      <w:r w:rsidRPr="00E732CD">
        <w:t xml:space="preserve"> som </w:t>
      </w:r>
      <w:r w:rsidR="004B4554">
        <w:t xml:space="preserve">allerede er i Stortinget </w:t>
      </w:r>
      <w:r>
        <w:t>i anledning behandlingen av en annen sak</w:t>
      </w:r>
      <w:r w:rsidRPr="00E732CD">
        <w:t>, si</w:t>
      </w:r>
      <w:r>
        <w:t>tter i salen under behandlingen</w:t>
      </w:r>
      <w:r w:rsidRPr="00E732CD">
        <w:t>.</w:t>
      </w:r>
    </w:p>
    <w:p w14:paraId="79208D69" w14:textId="77777777" w:rsidR="00104C12" w:rsidRPr="00E732CD" w:rsidRDefault="00104C12" w:rsidP="00BA25C6">
      <w:pPr>
        <w:pStyle w:val="Listebombe2"/>
      </w:pPr>
      <w:r w:rsidRPr="00E732CD">
        <w:t>Grunnlovsforslag. Justis- og beredskapsministeren, som ansvarlig for koordineringen av regjeringens arbeid med Grunnloven, bør møte</w:t>
      </w:r>
      <w:r w:rsidR="00EB5317">
        <w:t xml:space="preserve"> til debatten</w:t>
      </w:r>
      <w:r w:rsidRPr="00E732CD">
        <w:t xml:space="preserve">. I den utstrekning </w:t>
      </w:r>
      <w:r w:rsidR="00EB5317">
        <w:t>grunn</w:t>
      </w:r>
      <w:r w:rsidRPr="00E732CD">
        <w:t>lov</w:t>
      </w:r>
      <w:r w:rsidR="00EB5317">
        <w:t>s</w:t>
      </w:r>
      <w:r w:rsidRPr="00E732CD">
        <w:t xml:space="preserve">forslagene ligger an til å bli vedtatt og i </w:t>
      </w:r>
      <w:r w:rsidR="00EB5317">
        <w:t>betydelig</w:t>
      </w:r>
      <w:r w:rsidR="00EB5317" w:rsidRPr="00E732CD">
        <w:t xml:space="preserve"> </w:t>
      </w:r>
      <w:r w:rsidRPr="00E732CD">
        <w:t xml:space="preserve">grad berører andre statsråders fagområder, </w:t>
      </w:r>
      <w:r w:rsidR="00EB5317">
        <w:t>kan</w:t>
      </w:r>
      <w:r w:rsidR="00EB5317" w:rsidRPr="00E732CD">
        <w:t xml:space="preserve"> </w:t>
      </w:r>
      <w:r w:rsidRPr="00E732CD">
        <w:t xml:space="preserve">det være naturlig at også de møter. </w:t>
      </w:r>
    </w:p>
    <w:p w14:paraId="70DDEE4D" w14:textId="77777777" w:rsidR="00104C12" w:rsidRPr="00E732CD" w:rsidRDefault="00104C12" w:rsidP="00BA25C6">
      <w:pPr>
        <w:pStyle w:val="Listebombe2"/>
      </w:pPr>
      <w:r w:rsidRPr="00E732CD">
        <w:t>Riksrevisjonens rapport om den årlige revisjon og kontroll for foregående regnskapsår (Dokument 1). Det forventes at finansministeren er til stede ved debatten. Videre bør de</w:t>
      </w:r>
      <w:r w:rsidR="008402C5">
        <w:t xml:space="preserve"> ansvarlige </w:t>
      </w:r>
      <w:r w:rsidRPr="00E732CD">
        <w:t xml:space="preserve">statsråder som mottar kritikk i innstillingen vurdere om kritikken er av en slik karakter </w:t>
      </w:r>
      <w:r w:rsidR="00EB5317">
        <w:t>den tilsier tilstedeværelse</w:t>
      </w:r>
      <w:r w:rsidRPr="00E732CD">
        <w:t>. Er kritikken sterk, bør statsråden møte.</w:t>
      </w:r>
      <w:r w:rsidR="005165F7">
        <w:t xml:space="preserve"> </w:t>
      </w:r>
      <w:r w:rsidR="004726D9">
        <w:t>Statsministerens kontor</w:t>
      </w:r>
      <w:r w:rsidR="005165F7">
        <w:t xml:space="preserve"> koordinerer statsrådenes tilstedeværelse.</w:t>
      </w:r>
    </w:p>
    <w:p w14:paraId="0D0BF53D" w14:textId="79EF9862" w:rsidR="00104C12" w:rsidRPr="00E732CD" w:rsidRDefault="00104C12" w:rsidP="00BA25C6">
      <w:pPr>
        <w:pStyle w:val="Listebombe2"/>
      </w:pPr>
      <w:r w:rsidRPr="00E732CD">
        <w:t>Riksrevisjonens forvaltningsrevisjoner (Dokumentserie 3). D</w:t>
      </w:r>
      <w:r w:rsidR="008402C5">
        <w:t xml:space="preserve">et forventes at ansvarlig </w:t>
      </w:r>
      <w:r w:rsidRPr="00E732CD">
        <w:t xml:space="preserve">statsråd er til stede under debatten. Berører saken flere statsråders ansvarsområder, må </w:t>
      </w:r>
      <w:r w:rsidR="00EB5317">
        <w:t xml:space="preserve">det vurderes hvem kritikken </w:t>
      </w:r>
      <w:r w:rsidRPr="00E732CD">
        <w:t>retter seg mot</w:t>
      </w:r>
      <w:r w:rsidR="00EB5317">
        <w:t>,</w:t>
      </w:r>
      <w:r w:rsidRPr="00E732CD">
        <w:t xml:space="preserve"> og på den bakgrunn</w:t>
      </w:r>
      <w:r w:rsidR="00EB5317">
        <w:t xml:space="preserve"> tas stilling til om flere statsråder</w:t>
      </w:r>
      <w:r w:rsidRPr="00E732CD">
        <w:t xml:space="preserve"> bør stille under debatten.</w:t>
      </w:r>
    </w:p>
    <w:p w14:paraId="1ECBE2FA" w14:textId="77777777" w:rsidR="00104C12" w:rsidRPr="00E732CD" w:rsidRDefault="00271F10" w:rsidP="00BA25C6">
      <w:pPr>
        <w:pStyle w:val="Listebombe2"/>
      </w:pPr>
      <w:r>
        <w:t>Sivilombudet</w:t>
      </w:r>
      <w:r w:rsidR="00104C12" w:rsidRPr="00E732CD">
        <w:t xml:space="preserve">s årsmelding (Dokument 4). Justis- og beredskapsministeren bør være til stede under debatten. </w:t>
      </w:r>
    </w:p>
    <w:p w14:paraId="0ECF650B" w14:textId="3D8BA29F" w:rsidR="00104C12" w:rsidRDefault="00104C12" w:rsidP="00BA25C6">
      <w:pPr>
        <w:pStyle w:val="Listebombe2"/>
      </w:pPr>
      <w:r w:rsidRPr="00E732CD">
        <w:t xml:space="preserve">Særskilte meldinger fra </w:t>
      </w:r>
      <w:r w:rsidR="00271F10">
        <w:t>Sivilombudet</w:t>
      </w:r>
      <w:r w:rsidRPr="00E732CD">
        <w:t xml:space="preserve"> til Stortinget</w:t>
      </w:r>
      <w:r w:rsidR="001947C8">
        <w:t xml:space="preserve"> (Dokumentserie 4)</w:t>
      </w:r>
      <w:r w:rsidRPr="00E732CD">
        <w:t xml:space="preserve">. </w:t>
      </w:r>
      <w:r w:rsidR="00EB5317">
        <w:t>Dersom</w:t>
      </w:r>
      <w:r w:rsidR="00EB5317" w:rsidRPr="00E732CD">
        <w:t xml:space="preserve"> </w:t>
      </w:r>
      <w:r w:rsidRPr="00E732CD">
        <w:t>enkeltstatsråder får kritikk i innstillingen</w:t>
      </w:r>
      <w:r w:rsidR="00EB5317">
        <w:t xml:space="preserve"> fra komiteen, bør de</w:t>
      </w:r>
      <w:r w:rsidRPr="00E732CD">
        <w:t xml:space="preserve"> være til stede under debatten. </w:t>
      </w:r>
    </w:p>
    <w:p w14:paraId="30EA81C2" w14:textId="5669F8AE" w:rsidR="00C549E2" w:rsidRDefault="00C549E2" w:rsidP="00BA25C6">
      <w:pPr>
        <w:pStyle w:val="Listebombe2"/>
      </w:pPr>
      <w:r>
        <w:t>Årsmelding fra Stortingets o</w:t>
      </w:r>
      <w:r w:rsidRPr="00E732CD">
        <w:t xml:space="preserve">mbudsnemnd for </w:t>
      </w:r>
      <w:proofErr w:type="gramStart"/>
      <w:r w:rsidRPr="00E732CD">
        <w:t>Forsvaret(</w:t>
      </w:r>
      <w:proofErr w:type="gramEnd"/>
      <w:r w:rsidRPr="00E732CD">
        <w:t>Dokument 5). Forsvarsministeren bør være til stede under debatten.</w:t>
      </w:r>
    </w:p>
    <w:p w14:paraId="73117BFC" w14:textId="459E3F0E" w:rsidR="00C549E2" w:rsidRPr="00E732CD" w:rsidRDefault="00C549E2" w:rsidP="00BA25C6">
      <w:pPr>
        <w:pStyle w:val="Listebombe2"/>
      </w:pPr>
      <w:r>
        <w:t xml:space="preserve">Årsmelding fra </w:t>
      </w:r>
      <w:r w:rsidRPr="00E732CD">
        <w:t>Norges institusjon for menneskerettigheter</w:t>
      </w:r>
      <w:r>
        <w:t xml:space="preserve"> (NIM)</w:t>
      </w:r>
      <w:r w:rsidRPr="00E732CD">
        <w:t xml:space="preserve"> (Dokument 6). Justis- og beredskapsministeren bør være til stede under debatten.</w:t>
      </w:r>
    </w:p>
    <w:p w14:paraId="456410C4" w14:textId="77777777" w:rsidR="00104C12" w:rsidRPr="00E732CD" w:rsidRDefault="00104C12" w:rsidP="00BA25C6">
      <w:pPr>
        <w:pStyle w:val="Listebombe2"/>
      </w:pPr>
      <w:r w:rsidRPr="00E732CD">
        <w:lastRenderedPageBreak/>
        <w:t>Årsmeldinger og eventuelle særskilte meldinger fra Stortingets kontrollutvalg for etterretnings-, overvåkings- og sikkerhetstjeneste (Dokument</w:t>
      </w:r>
      <w:r w:rsidR="001947C8">
        <w:t>serie 7</w:t>
      </w:r>
      <w:r w:rsidRPr="00E732CD">
        <w:t>). Justis- og beredskapsministeren og/eller forsvarsministeren bør være tilstede</w:t>
      </w:r>
      <w:r w:rsidR="00F01E1D">
        <w:t xml:space="preserve"> under debatten</w:t>
      </w:r>
      <w:r w:rsidRPr="00E732CD">
        <w:t xml:space="preserve">. </w:t>
      </w:r>
    </w:p>
    <w:p w14:paraId="70D7A21B" w14:textId="77777777" w:rsidR="00C549E2" w:rsidRDefault="00C549E2" w:rsidP="00C549E2">
      <w:pPr>
        <w:pStyle w:val="Listebombe2"/>
        <w:numPr>
          <w:ilvl w:val="0"/>
          <w:numId w:val="0"/>
        </w:numPr>
        <w:ind w:left="397"/>
      </w:pPr>
    </w:p>
    <w:p w14:paraId="097DD9B2" w14:textId="326068F9" w:rsidR="00104C12" w:rsidRPr="00E732CD" w:rsidRDefault="001D24BE" w:rsidP="005F0D46">
      <w:pPr>
        <w:pStyle w:val="Listebombe2"/>
        <w:numPr>
          <w:ilvl w:val="0"/>
          <w:numId w:val="0"/>
        </w:numPr>
      </w:pPr>
      <w:r>
        <w:t xml:space="preserve">Se </w:t>
      </w:r>
      <w:r w:rsidR="008A502A">
        <w:t xml:space="preserve">også </w:t>
      </w:r>
      <w:r>
        <w:t xml:space="preserve">retningslinjene </w:t>
      </w:r>
      <w:r w:rsidR="008A502A">
        <w:t>«</w:t>
      </w:r>
      <w:hyperlink r:id="rId72" w:history="1">
        <w:r w:rsidRPr="00F65314">
          <w:rPr>
            <w:rStyle w:val="Hyperkobling"/>
            <w:i/>
          </w:rPr>
          <w:t>Om r-konferanse</w:t>
        </w:r>
      </w:hyperlink>
      <w:r>
        <w:rPr>
          <w:rStyle w:val="Hyperkobling"/>
          <w:i/>
        </w:rPr>
        <w:t>r</w:t>
      </w:r>
      <w:r w:rsidR="008A502A">
        <w:rPr>
          <w:rStyle w:val="Hyperkobling"/>
          <w:i/>
        </w:rPr>
        <w:t>»</w:t>
      </w:r>
      <w:r>
        <w:t xml:space="preserve"> punkt 2.11, om årsmeldinger.</w:t>
      </w:r>
    </w:p>
    <w:p w14:paraId="3C1548FF" w14:textId="77777777" w:rsidR="00104C12" w:rsidRPr="00E732CD" w:rsidRDefault="00104C12" w:rsidP="00000C2C">
      <w:pPr>
        <w:pStyle w:val="Overskrift2"/>
      </w:pPr>
      <w:bookmarkStart w:id="78" w:name="_Toc238033171"/>
      <w:r w:rsidRPr="00000C2C">
        <w:t>Håndtering</w:t>
      </w:r>
      <w:r w:rsidRPr="00E732CD">
        <w:t xml:space="preserve"> av statsråders fravær</w:t>
      </w:r>
      <w:bookmarkEnd w:id="78"/>
    </w:p>
    <w:p w14:paraId="179E357B" w14:textId="77777777" w:rsidR="00104C12" w:rsidRPr="00E732CD" w:rsidRDefault="00A77263" w:rsidP="00104C12">
      <w:r>
        <w:t>A</w:t>
      </w:r>
      <w:r w:rsidR="00104C12" w:rsidRPr="00E732CD">
        <w:t>nsvarlig møteplanlegg</w:t>
      </w:r>
      <w:r w:rsidR="00EB5317">
        <w:t>er</w:t>
      </w:r>
      <w:r w:rsidR="00104C12" w:rsidRPr="00E732CD">
        <w:t xml:space="preserve"> i Stortingets administrasjon kontakter statsrådsforværelset i det aktuelle departementet om planlagt tidspunkt for behandling av saken i Stortinget.</w:t>
      </w:r>
    </w:p>
    <w:p w14:paraId="2B76772B" w14:textId="0018519F" w:rsidR="00104C12" w:rsidRPr="00E732CD" w:rsidRDefault="004D4CA8" w:rsidP="004D4CA8">
      <w:r>
        <w:t>Hvis ansvarlig statsråd</w:t>
      </w:r>
      <w:r w:rsidR="00104C12" w:rsidRPr="00E732CD">
        <w:t xml:space="preserve"> unntaksvis ikke har anledning til å møte selv, må </w:t>
      </w:r>
      <w:r>
        <w:t>vedkommende</w:t>
      </w:r>
      <w:r w:rsidR="00104C12" w:rsidRPr="00E732CD">
        <w:t xml:space="preserve"> sørge for at </w:t>
      </w:r>
      <w:r w:rsidR="0037786A">
        <w:t xml:space="preserve">en annen </w:t>
      </w:r>
      <w:r w:rsidR="00104C12" w:rsidRPr="00E732CD">
        <w:t>statsråd møter i Stortinget under behandling av saken.</w:t>
      </w:r>
      <w:r>
        <w:t xml:space="preserve"> Dette kan for eksempel være statsråden som har den foregående eller etterfølgende saken i Stortinget.</w:t>
      </w:r>
      <w:r w:rsidR="00104C12" w:rsidRPr="00E732CD">
        <w:t xml:space="preserve"> Statsråden </w:t>
      </w:r>
      <w:r w:rsidR="00E32CCF">
        <w:t>orienterer</w:t>
      </w:r>
      <w:r w:rsidR="00104C12" w:rsidRPr="00E732CD">
        <w:t xml:space="preserve"> </w:t>
      </w:r>
      <w:r w:rsidR="00EB5317" w:rsidRPr="00E732CD">
        <w:t xml:space="preserve">i forkant </w:t>
      </w:r>
      <w:r w:rsidR="00104C12" w:rsidRPr="00E732CD">
        <w:t>komiteleder</w:t>
      </w:r>
      <w:r w:rsidR="00C2576A">
        <w:t>en</w:t>
      </w:r>
      <w:r w:rsidR="00E32CCF">
        <w:t xml:space="preserve"> i brevs form</w:t>
      </w:r>
      <w:r w:rsidR="00E726FA">
        <w:t xml:space="preserve"> med kopi til stortingssekretariatet</w:t>
      </w:r>
      <w:r w:rsidR="00E32CCF">
        <w:t>, se punkt 1</w:t>
      </w:r>
      <w:r w:rsidR="006F7F3B">
        <w:t>5</w:t>
      </w:r>
      <w:r w:rsidR="00E32CCF">
        <w:t>.</w:t>
      </w:r>
      <w:r w:rsidR="00FC1147">
        <w:t>2</w:t>
      </w:r>
      <w:r w:rsidR="00E32CCF">
        <w:t xml:space="preserve">. </w:t>
      </w:r>
      <w:r w:rsidR="00104C12" w:rsidRPr="00E732CD">
        <w:br w:type="page"/>
      </w:r>
    </w:p>
    <w:p w14:paraId="7AC66B08" w14:textId="77777777" w:rsidR="00104C12" w:rsidRPr="00E732CD" w:rsidRDefault="00104C12" w:rsidP="00000C2C">
      <w:pPr>
        <w:pStyle w:val="Overskrift1"/>
      </w:pPr>
      <w:bookmarkStart w:id="79" w:name="_Hlk505604748"/>
      <w:bookmarkStart w:id="80" w:name="_Toc238033172"/>
      <w:r w:rsidRPr="00E732CD">
        <w:lastRenderedPageBreak/>
        <w:t xml:space="preserve">Muntlige </w:t>
      </w:r>
      <w:r w:rsidRPr="00000C2C">
        <w:t>redegjørelser</w:t>
      </w:r>
      <w:r w:rsidRPr="00E732CD">
        <w:t xml:space="preserve"> fra statsråder til Stortinget</w:t>
      </w:r>
      <w:bookmarkEnd w:id="80"/>
    </w:p>
    <w:p w14:paraId="29051DE0" w14:textId="77777777" w:rsidR="00104C12" w:rsidRPr="00E732CD" w:rsidRDefault="00104C12" w:rsidP="00000C2C">
      <w:pPr>
        <w:pStyle w:val="Overskrift2"/>
      </w:pPr>
      <w:bookmarkStart w:id="81" w:name="_Toc238033173"/>
      <w:bookmarkEnd w:id="79"/>
      <w:r w:rsidRPr="00E732CD">
        <w:t>Hva er en muntlig redegjørelse?</w:t>
      </w:r>
      <w:bookmarkEnd w:id="81"/>
    </w:p>
    <w:p w14:paraId="4457D98A" w14:textId="57AE8C53" w:rsidR="00104C12" w:rsidRDefault="00104C12" w:rsidP="00104C12">
      <w:r w:rsidRPr="00E732CD">
        <w:t xml:space="preserve">Muntlige redegjørelser er taler holdt av statsråder til Stortinget i plenum. </w:t>
      </w:r>
      <w:r w:rsidR="002A3BAE">
        <w:t>Redegjørelser er den eneste måten regjeringen på eget initiativ kan informere eller innhente Stortingets reaksjon, foruten gjennom proposisjon</w:t>
      </w:r>
      <w:r w:rsidR="00BA1FA2">
        <w:t>er</w:t>
      </w:r>
      <w:r w:rsidR="002A3BAE">
        <w:t xml:space="preserve"> eller melding</w:t>
      </w:r>
      <w:r w:rsidR="00BA1FA2">
        <w:t>er</w:t>
      </w:r>
      <w:r w:rsidR="002A3BAE">
        <w:t xml:space="preserve">. </w:t>
      </w:r>
      <w:r w:rsidRPr="00E732CD">
        <w:t>Regjeringen har ingen konstitusjonell plikt til å gi Stortinget muntlige redegjørelser, men når regjeringen først velger å gi en redegjørelse</w:t>
      </w:r>
      <w:r w:rsidR="00A73012">
        <w:t>,</w:t>
      </w:r>
      <w:r w:rsidRPr="00E732CD">
        <w:t xml:space="preserve"> kan denne bidra til å oppfylle regjeri</w:t>
      </w:r>
      <w:r w:rsidR="001947C8">
        <w:t xml:space="preserve">ngens opplysningsplikt. Forbudet mot å gi uriktige eller villedende </w:t>
      </w:r>
      <w:r w:rsidRPr="00E732CD">
        <w:t>opplysninger gjelder</w:t>
      </w:r>
      <w:r w:rsidR="003B3CA2">
        <w:t xml:space="preserve">, se punkt </w:t>
      </w:r>
      <w:r w:rsidR="006F7F3B">
        <w:t>10</w:t>
      </w:r>
      <w:r w:rsidR="003B3CA2">
        <w:t>.4</w:t>
      </w:r>
      <w:r w:rsidR="00F01E1D">
        <w:t>.</w:t>
      </w:r>
    </w:p>
    <w:p w14:paraId="794161B0" w14:textId="77777777" w:rsidR="00104C12" w:rsidRPr="00E732CD" w:rsidRDefault="00104C12" w:rsidP="00000C2C">
      <w:pPr>
        <w:pStyle w:val="Overskrift2"/>
      </w:pPr>
      <w:bookmarkStart w:id="82" w:name="_Toc238033174"/>
      <w:r w:rsidRPr="00E732CD">
        <w:t xml:space="preserve">Når kan </w:t>
      </w:r>
      <w:r w:rsidRPr="00000C2C">
        <w:t>muntlige</w:t>
      </w:r>
      <w:r w:rsidRPr="00E732CD">
        <w:t xml:space="preserve"> redegjørelser benyttes?</w:t>
      </w:r>
      <w:bookmarkEnd w:id="82"/>
    </w:p>
    <w:p w14:paraId="4C862F45" w14:textId="61AE0442" w:rsidR="001E2295" w:rsidRDefault="00104C12" w:rsidP="00104C12">
      <w:r w:rsidRPr="00E732CD">
        <w:t xml:space="preserve">Muntlige redegjørelser kan benyttes når regjeringen har behov for å orientere Stortinget om </w:t>
      </w:r>
      <w:r w:rsidR="00BA1FA2">
        <w:t xml:space="preserve">en </w:t>
      </w:r>
      <w:r w:rsidRPr="00E732CD">
        <w:t xml:space="preserve">dagsaktuell sak. </w:t>
      </w:r>
      <w:r w:rsidR="001E2295">
        <w:t xml:space="preserve">Redegjørelser benyttes også for å orientere Stortinget om endringer i regjeringens sammensetning, se f.eks. </w:t>
      </w:r>
      <w:hyperlink r:id="rId73" w:history="1">
        <w:r w:rsidR="001E2295" w:rsidRPr="001E2295">
          <w:rPr>
            <w:rStyle w:val="Hyperkobling"/>
          </w:rPr>
          <w:t>redegjørel</w:t>
        </w:r>
        <w:r w:rsidR="009542D1">
          <w:rPr>
            <w:rStyle w:val="Hyperkobling"/>
          </w:rPr>
          <w:t>s</w:t>
        </w:r>
        <w:r w:rsidR="001E2295" w:rsidRPr="001E2295">
          <w:rPr>
            <w:rStyle w:val="Hyperkobling"/>
          </w:rPr>
          <w:t>e fra statsminister Støre 5. februar 2025</w:t>
        </w:r>
      </w:hyperlink>
      <w:r w:rsidR="001E2295">
        <w:t>.</w:t>
      </w:r>
    </w:p>
    <w:p w14:paraId="6490C837" w14:textId="1A768F3B" w:rsidR="00624E09" w:rsidRDefault="00624E09" w:rsidP="00104C12">
      <w:r w:rsidRPr="00E732CD">
        <w:t xml:space="preserve">Muntlige redegjørelser skal </w:t>
      </w:r>
      <w:r w:rsidRPr="009A7228">
        <w:t>normalt</w:t>
      </w:r>
      <w:r>
        <w:t xml:space="preserve"> </w:t>
      </w:r>
      <w:r w:rsidRPr="00E732CD">
        <w:t>ikke brukes til å varsle ny politikk. Det gjøres gjennom en melding eller proposisjon til Stortinget.</w:t>
      </w:r>
    </w:p>
    <w:p w14:paraId="29E57091" w14:textId="29109367" w:rsidR="00104C12" w:rsidRPr="00E732CD" w:rsidRDefault="001E2295" w:rsidP="00104C12">
      <w:r>
        <w:t>Redegjørelse</w:t>
      </w:r>
      <w:r w:rsidR="00BA1FA2">
        <w:t>r</w:t>
      </w:r>
      <w:r>
        <w:t xml:space="preserve"> </w:t>
      </w:r>
      <w:r w:rsidR="00104C12" w:rsidRPr="00E732CD">
        <w:t xml:space="preserve">er først og fremst aktuelt når en statsråd raskt må gi Stortinget viktig informasjon. </w:t>
      </w:r>
      <w:r w:rsidR="0037786A" w:rsidRPr="00E732CD">
        <w:t xml:space="preserve">Det planlegges derfor i utgangspunktet ikke for årlige redegjørelser innenfor ulike politikkområder. Det finnes imidlertid noen unntak. Det er i dag </w:t>
      </w:r>
      <w:r w:rsidR="0037786A" w:rsidRPr="0052554A">
        <w:t xml:space="preserve">praksis for at det holdes én årlig utenrikspolitisk redegjørelse og to årlige redegjørelser om EØS-samarbeidet. </w:t>
      </w:r>
      <w:r w:rsidR="00C20A89">
        <w:t>Gjennom</w:t>
      </w:r>
      <w:r w:rsidR="0037786A" w:rsidRPr="0052554A">
        <w:t xml:space="preserve"> </w:t>
      </w:r>
      <w:hyperlink r:id="rId74" w:history="1">
        <w:r w:rsidR="0052554A" w:rsidRPr="001E2295">
          <w:rPr>
            <w:rStyle w:val="Hyperkobling"/>
          </w:rPr>
          <w:t>anmodningsvedtak nr</w:t>
        </w:r>
        <w:r w:rsidR="009023E3" w:rsidRPr="001E2295">
          <w:rPr>
            <w:rStyle w:val="Hyperkobling"/>
          </w:rPr>
          <w:t>.</w:t>
        </w:r>
        <w:r w:rsidR="0052554A" w:rsidRPr="001E2295">
          <w:rPr>
            <w:rStyle w:val="Hyperkobling"/>
          </w:rPr>
          <w:t xml:space="preserve"> 602 (2015</w:t>
        </w:r>
        <w:r w:rsidR="00BA1FA2">
          <w:rPr>
            <w:rStyle w:val="Hyperkobling"/>
          </w:rPr>
          <w:t>–</w:t>
        </w:r>
        <w:r w:rsidR="0052554A" w:rsidRPr="001E2295">
          <w:rPr>
            <w:rStyle w:val="Hyperkobling"/>
          </w:rPr>
          <w:t>2016)</w:t>
        </w:r>
      </w:hyperlink>
      <w:r w:rsidR="00C20A89">
        <w:t xml:space="preserve"> har</w:t>
      </w:r>
      <w:r w:rsidR="0052554A" w:rsidRPr="0052554A">
        <w:t xml:space="preserve"> Stortinget </w:t>
      </w:r>
      <w:r w:rsidR="00C20A89">
        <w:t xml:space="preserve">bedt </w:t>
      </w:r>
      <w:r w:rsidR="0052554A" w:rsidRPr="0052554A">
        <w:t>regjeringen</w:t>
      </w:r>
      <w:r w:rsidR="0037786A" w:rsidRPr="0052554A">
        <w:t xml:space="preserve"> hold</w:t>
      </w:r>
      <w:r w:rsidR="0052554A" w:rsidRPr="0052554A">
        <w:t>e</w:t>
      </w:r>
      <w:r w:rsidR="0037786A" w:rsidRPr="0052554A">
        <w:t xml:space="preserve"> en årlig likestillingspolitisk redegjørelse</w:t>
      </w:r>
      <w:r>
        <w:t xml:space="preserve"> og gjennom </w:t>
      </w:r>
      <w:r w:rsidRPr="008B510B">
        <w:t xml:space="preserve">anmodningsvedtak nr. </w:t>
      </w:r>
      <w:r>
        <w:t>225</w:t>
      </w:r>
      <w:r w:rsidRPr="008B510B">
        <w:t xml:space="preserve"> (</w:t>
      </w:r>
      <w:r>
        <w:t>2020</w:t>
      </w:r>
      <w:r w:rsidR="00BA1FA2">
        <w:t>–</w:t>
      </w:r>
      <w:r>
        <w:t>2021</w:t>
      </w:r>
      <w:r w:rsidRPr="008B510B">
        <w:t>)</w:t>
      </w:r>
      <w:r>
        <w:t xml:space="preserve"> </w:t>
      </w:r>
      <w:r w:rsidRPr="0052554A">
        <w:t>en årlig</w:t>
      </w:r>
      <w:r>
        <w:t xml:space="preserve"> redegjørelse om</w:t>
      </w:r>
      <w:r w:rsidRPr="0052554A">
        <w:t xml:space="preserve"> </w:t>
      </w:r>
      <w:r w:rsidRPr="009206CD">
        <w:t>ytringsfrihet og mediepolitikk</w:t>
      </w:r>
      <w:r w:rsidR="0052554A">
        <w:t xml:space="preserve">. </w:t>
      </w:r>
      <w:r w:rsidR="00670955">
        <w:t>Tidligere</w:t>
      </w:r>
      <w:r w:rsidR="0052554A">
        <w:t xml:space="preserve"> har det også vært holdt</w:t>
      </w:r>
      <w:r w:rsidR="0037786A" w:rsidRPr="0052554A">
        <w:t xml:space="preserve"> </w:t>
      </w:r>
      <w:r w:rsidR="00C20A89">
        <w:t>årlig</w:t>
      </w:r>
      <w:r w:rsidR="00670955">
        <w:t>e</w:t>
      </w:r>
      <w:r w:rsidR="00C20A89">
        <w:t xml:space="preserve"> </w:t>
      </w:r>
      <w:r w:rsidR="00670955" w:rsidRPr="0052554A">
        <w:t>redegjørelse</w:t>
      </w:r>
      <w:r w:rsidR="00670955">
        <w:t>r</w:t>
      </w:r>
      <w:r w:rsidR="00670955" w:rsidRPr="0052554A">
        <w:t xml:space="preserve"> </w:t>
      </w:r>
      <w:r w:rsidR="00670955">
        <w:t xml:space="preserve">om </w:t>
      </w:r>
      <w:r w:rsidR="0037786A" w:rsidRPr="0052554A">
        <w:t>utviklingspoliti</w:t>
      </w:r>
      <w:r w:rsidR="00670955">
        <w:t xml:space="preserve">kken og nordisk </w:t>
      </w:r>
      <w:r w:rsidR="00506BB0">
        <w:t>samarbeid</w:t>
      </w:r>
      <w:r w:rsidR="0052554A">
        <w:t>.</w:t>
      </w:r>
    </w:p>
    <w:p w14:paraId="621C311B" w14:textId="77777777" w:rsidR="00104C12" w:rsidRPr="00E732CD" w:rsidRDefault="00104C12" w:rsidP="00104C12">
      <w:r w:rsidRPr="00E732CD">
        <w:t xml:space="preserve">Stortinget kan ikke pålegge en statsråd å gi en redegjørelse med mindre Stortinget benytter innkallingsretten etter </w:t>
      </w:r>
      <w:hyperlink r:id="rId75" w:history="1">
        <w:r w:rsidRPr="00E732CD">
          <w:rPr>
            <w:rStyle w:val="Hyperkobling"/>
          </w:rPr>
          <w:t>Grunnloven § 75 h</w:t>
        </w:r>
      </w:hyperlink>
      <w:r w:rsidR="003B3CA2">
        <w:t xml:space="preserve"> (se punkt 6</w:t>
      </w:r>
      <w:r w:rsidRPr="00E732CD">
        <w:t>.2).</w:t>
      </w:r>
    </w:p>
    <w:p w14:paraId="6E94CF1E" w14:textId="77777777" w:rsidR="00104C12" w:rsidRPr="00E732CD" w:rsidRDefault="00104C12" w:rsidP="00000C2C">
      <w:pPr>
        <w:pStyle w:val="Overskrift2"/>
      </w:pPr>
      <w:bookmarkStart w:id="83" w:name="_Toc238033175"/>
      <w:r w:rsidRPr="00E732CD">
        <w:t xml:space="preserve">Forberedelse av </w:t>
      </w:r>
      <w:r w:rsidRPr="00000C2C">
        <w:t>muntlige</w:t>
      </w:r>
      <w:r w:rsidRPr="00E732CD">
        <w:t xml:space="preserve"> redegjørelser</w:t>
      </w:r>
      <w:bookmarkEnd w:id="83"/>
    </w:p>
    <w:p w14:paraId="5DDAAAD5" w14:textId="1514178B" w:rsidR="00104C12" w:rsidRPr="00E732CD" w:rsidRDefault="00104C12" w:rsidP="00104C12">
      <w:r w:rsidRPr="00E732CD">
        <w:t xml:space="preserve">Stortingets presidentskap må samtykke til at det gis en muntlig redegjørelse. Anmodningen fremsettes av statsråden gjennom </w:t>
      </w:r>
      <w:r w:rsidR="005165F7">
        <w:t xml:space="preserve">et </w:t>
      </w:r>
      <w:r w:rsidRPr="00E732CD">
        <w:t>brev</w:t>
      </w:r>
      <w:r w:rsidR="00C036B5">
        <w:t xml:space="preserve"> stilet til Stortingets presidentskap. Brevet sendes til Stortingets postmottak (</w:t>
      </w:r>
      <w:hyperlink r:id="rId76" w:history="1">
        <w:r w:rsidR="00C036B5" w:rsidRPr="00C036B5">
          <w:rPr>
            <w:rStyle w:val="Hyperkobling"/>
          </w:rPr>
          <w:t>postmottak@stortinget.no</w:t>
        </w:r>
      </w:hyperlink>
      <w:r w:rsidR="00C036B5">
        <w:t>)</w:t>
      </w:r>
      <w:r w:rsidR="00E32CCF">
        <w:t>, se punkt 1</w:t>
      </w:r>
      <w:r w:rsidR="006F7F3B">
        <w:t>5</w:t>
      </w:r>
      <w:r w:rsidR="00E32CCF">
        <w:t>.1.</w:t>
      </w:r>
    </w:p>
    <w:p w14:paraId="28D88DD0" w14:textId="3ED7E213" w:rsidR="00104C12" w:rsidRPr="00E732CD" w:rsidRDefault="00104C12" w:rsidP="00104C12">
      <w:r w:rsidRPr="00E732CD">
        <w:t xml:space="preserve">Før statsråden innhenter samtykke, skal </w:t>
      </w:r>
      <w:r w:rsidR="00BA1FA2">
        <w:t>saken</w:t>
      </w:r>
      <w:r w:rsidR="00BA1FA2" w:rsidRPr="00E732CD">
        <w:t xml:space="preserve"> </w:t>
      </w:r>
      <w:r w:rsidRPr="00E732CD">
        <w:t>legges fram for regjeringen</w:t>
      </w:r>
      <w:r w:rsidR="00A73012">
        <w:t>.</w:t>
      </w:r>
      <w:r w:rsidRPr="00E732CD">
        <w:t xml:space="preserve"> </w:t>
      </w:r>
      <w:r w:rsidR="00A73012">
        <w:t>F</w:t>
      </w:r>
      <w:r w:rsidRPr="00E732CD">
        <w:t>or faste redegjørelser er dette ikke nødvendig. Etter at statsråden har innhentet presidentskapets samtykke, skal selve redegjørelsen klareres i et r-notat, s</w:t>
      </w:r>
      <w:bookmarkStart w:id="84" w:name="_Hlk514104155"/>
      <w:r w:rsidRPr="00E732CD">
        <w:t xml:space="preserve">e </w:t>
      </w:r>
      <w:hyperlink r:id="rId77" w:anchor="id0019" w:history="1">
        <w:r w:rsidRPr="00E732CD">
          <w:rPr>
            <w:rStyle w:val="Hyperkobling"/>
            <w:i/>
          </w:rPr>
          <w:t xml:space="preserve">Om r-konferanser </w:t>
        </w:r>
        <w:r w:rsidRPr="00E732CD">
          <w:rPr>
            <w:rStyle w:val="Hyperkobling"/>
          </w:rPr>
          <w:t>punkt 2.8</w:t>
        </w:r>
      </w:hyperlink>
      <w:r w:rsidRPr="00E732CD">
        <w:t xml:space="preserve">. </w:t>
      </w:r>
    </w:p>
    <w:p w14:paraId="16C535A3" w14:textId="77777777" w:rsidR="00104C12" w:rsidRPr="00E732CD" w:rsidRDefault="00104C12" w:rsidP="00000C2C">
      <w:pPr>
        <w:pStyle w:val="Overskrift2"/>
      </w:pPr>
      <w:bookmarkStart w:id="85" w:name="_Toc238033176"/>
      <w:bookmarkEnd w:id="84"/>
      <w:r w:rsidRPr="00000C2C">
        <w:lastRenderedPageBreak/>
        <w:t>Gjennomføring</w:t>
      </w:r>
      <w:r w:rsidRPr="00E732CD">
        <w:t xml:space="preserve"> av muntlige redegjørelser</w:t>
      </w:r>
      <w:bookmarkEnd w:id="85"/>
    </w:p>
    <w:p w14:paraId="26A77639" w14:textId="77777777" w:rsidR="009C4899" w:rsidRDefault="009C4899" w:rsidP="00104C12">
      <w:r>
        <w:t xml:space="preserve">Gjennomføringen av muntlige redegjørelser er regulert i </w:t>
      </w:r>
      <w:hyperlink r:id="rId78" w:history="1">
        <w:r w:rsidRPr="00F01E1D">
          <w:rPr>
            <w:rStyle w:val="Hyperkobling"/>
          </w:rPr>
          <w:t>Stortingets forretningsorden § 45</w:t>
        </w:r>
      </w:hyperlink>
      <w:r>
        <w:t xml:space="preserve">. </w:t>
      </w:r>
    </w:p>
    <w:p w14:paraId="016F318B" w14:textId="77777777" w:rsidR="009C4899" w:rsidRDefault="00104C12" w:rsidP="00104C12">
      <w:r w:rsidRPr="00E732CD">
        <w:t>Lengden av redegjørelsen må tilpasses temaet, men vanlig lengde er 20 til 30 minutter. Redegjørelsen må ikke overstige én time.</w:t>
      </w:r>
    </w:p>
    <w:p w14:paraId="21CC43E4" w14:textId="7B08BDAD" w:rsidR="00104C12" w:rsidRDefault="009C4899" w:rsidP="00104C12">
      <w:r>
        <w:t xml:space="preserve">Manuset sendes elektronisk til Stortingets ekspedisjonskontor </w:t>
      </w:r>
      <w:r w:rsidR="001947C8">
        <w:t>(</w:t>
      </w:r>
      <w:hyperlink r:id="rId79" w:history="1">
        <w:r w:rsidR="001947C8" w:rsidRPr="0085004F">
          <w:rPr>
            <w:rStyle w:val="Hyperkobling"/>
          </w:rPr>
          <w:t>ekspkont.postmottak@stortinget.no</w:t>
        </w:r>
      </w:hyperlink>
      <w:r w:rsidR="001947C8">
        <w:t xml:space="preserve">) </w:t>
      </w:r>
      <w:r>
        <w:t>samme morgen som redegjørelsen skal holdes.</w:t>
      </w:r>
      <w:r w:rsidRPr="009C4899">
        <w:t xml:space="preserve"> </w:t>
      </w:r>
      <w:r w:rsidRPr="00E732CD">
        <w:t xml:space="preserve">Øverst i </w:t>
      </w:r>
      <w:r>
        <w:t xml:space="preserve">manuskriptet </w:t>
      </w:r>
      <w:r w:rsidRPr="00E732CD">
        <w:t xml:space="preserve">inntas </w:t>
      </w:r>
      <w:r>
        <w:t xml:space="preserve">det </w:t>
      </w:r>
      <w:r w:rsidRPr="00E732CD">
        <w:t>forbehold om at framføringen kan avvike fra manus</w:t>
      </w:r>
      <w:r w:rsidR="00670955">
        <w:t>. D</w:t>
      </w:r>
      <w:r w:rsidRPr="00E732CD">
        <w:t>et er kun det statsråden fremfører muntlig som har betydning for oppfyllelsen av opplysningsplikt</w:t>
      </w:r>
      <w:r>
        <w:t>en</w:t>
      </w:r>
      <w:r w:rsidRPr="00E732CD">
        <w:t>. Ekspedisjonskontoret utleverer ikke eksemplarer av redegjørelsen før vedkommende statsråd er på talerstolen for å holde redegjørelsen.</w:t>
      </w:r>
    </w:p>
    <w:p w14:paraId="3455439E" w14:textId="1DA1388A" w:rsidR="00F01E1D" w:rsidRPr="00E732CD" w:rsidRDefault="00F01E1D" w:rsidP="00104C12">
      <w:r>
        <w:t>Muntlig</w:t>
      </w:r>
      <w:r w:rsidR="00C45C36">
        <w:t>e</w:t>
      </w:r>
      <w:r>
        <w:t xml:space="preserve"> </w:t>
      </w:r>
      <w:r w:rsidR="00B0104B">
        <w:t>redegjørelser</w:t>
      </w:r>
      <w:r>
        <w:t xml:space="preserve"> følges normalt av debatt. </w:t>
      </w:r>
      <w:r w:rsidR="007A2333">
        <w:t>I tilfeller der debatten følger umiddelbart etter</w:t>
      </w:r>
      <w:r>
        <w:t xml:space="preserve"> redegjørelsen </w:t>
      </w:r>
      <w:r w:rsidR="007A2333">
        <w:t xml:space="preserve">kan forsamlingen </w:t>
      </w:r>
      <w:r>
        <w:t>enten beslutte</w:t>
      </w:r>
      <w:r w:rsidR="007A2333">
        <w:t xml:space="preserve"> at redegjørelsen</w:t>
      </w:r>
      <w:r>
        <w:t xml:space="preserve"> vedl</w:t>
      </w:r>
      <w:r w:rsidR="007A2333">
        <w:t>egges</w:t>
      </w:r>
      <w:r>
        <w:t xml:space="preserve"> protokollen (saken er da avsluttet), </w:t>
      </w:r>
      <w:r w:rsidR="001947C8">
        <w:t>føres opp til behandling i et</w:t>
      </w:r>
      <w:r w:rsidRPr="00A0309D">
        <w:t xml:space="preserve"> senere møte e</w:t>
      </w:r>
      <w:r>
        <w:t xml:space="preserve">ller oversendes til en stortingskomite. Besluttes redegjørelsen </w:t>
      </w:r>
      <w:r w:rsidR="00A0309D">
        <w:t>over</w:t>
      </w:r>
      <w:r>
        <w:t>sendt til en komite, vil komiteen behandle saken og avgi innstilling.</w:t>
      </w:r>
      <w:r w:rsidR="00A0309D">
        <w:t xml:space="preserve"> Debatteres redegjørelsen i et senere møte</w:t>
      </w:r>
      <w:r w:rsidR="00FC1147">
        <w:t>,</w:t>
      </w:r>
      <w:r w:rsidR="00A0309D">
        <w:t xml:space="preserve"> kan det fremsettes </w:t>
      </w:r>
      <w:r w:rsidR="007A2333">
        <w:t xml:space="preserve">løse </w:t>
      </w:r>
      <w:r w:rsidR="00A0309D">
        <w:t>forslag om anmodningsvedtak.</w:t>
      </w:r>
    </w:p>
    <w:p w14:paraId="460FD5CF" w14:textId="77777777" w:rsidR="00104C12" w:rsidRPr="00E732CD" w:rsidRDefault="00104C12" w:rsidP="00104C12">
      <w:r w:rsidRPr="00E732CD">
        <w:br w:type="page"/>
      </w:r>
    </w:p>
    <w:p w14:paraId="688A3A61" w14:textId="77777777" w:rsidR="00104C12" w:rsidRPr="00E732CD" w:rsidRDefault="00104C12" w:rsidP="00000C2C">
      <w:pPr>
        <w:pStyle w:val="Overskrift1"/>
      </w:pPr>
      <w:bookmarkStart w:id="86" w:name="_Toc238033177"/>
      <w:r w:rsidRPr="00E732CD">
        <w:lastRenderedPageBreak/>
        <w:t xml:space="preserve">Interpellasjoner og </w:t>
      </w:r>
      <w:r w:rsidRPr="00000C2C">
        <w:t>spørsmål</w:t>
      </w:r>
      <w:bookmarkEnd w:id="86"/>
    </w:p>
    <w:p w14:paraId="19EE8B09" w14:textId="77777777" w:rsidR="00104C12" w:rsidRPr="00E732CD" w:rsidRDefault="00104C12" w:rsidP="00000C2C">
      <w:pPr>
        <w:pStyle w:val="Overskrift2"/>
      </w:pPr>
      <w:bookmarkStart w:id="87" w:name="_Toc238033178"/>
      <w:r w:rsidRPr="00E732CD">
        <w:t xml:space="preserve">Generelle </w:t>
      </w:r>
      <w:r w:rsidRPr="00000C2C">
        <w:t>krav</w:t>
      </w:r>
      <w:r w:rsidRPr="00E732CD">
        <w:t xml:space="preserve"> til svar på interpellasjoner og spørsmål</w:t>
      </w:r>
      <w:bookmarkEnd w:id="87"/>
    </w:p>
    <w:p w14:paraId="6F588C0B" w14:textId="77777777" w:rsidR="00104C12" w:rsidRPr="00E732CD" w:rsidRDefault="00104C12" w:rsidP="00104C12">
      <w:r w:rsidRPr="00E732CD">
        <w:t>Stortingsrepresentanter stiller flere typer spørsmål til statsråder for å få informasjon om regjeringens holdning til politiske problemstillinger</w:t>
      </w:r>
      <w:r w:rsidR="00584ED7">
        <w:t xml:space="preserve"> og som ledd i utøvelsen av Stortingets kontrollfunksjon</w:t>
      </w:r>
      <w:r w:rsidRPr="00E732CD">
        <w:t>. Spørsmål gir ikke grunnlag for vedtak, men kan bidra til å sette viktige saker på dagsorden</w:t>
      </w:r>
      <w:r w:rsidR="00157F5A">
        <w:t>.</w:t>
      </w:r>
    </w:p>
    <w:p w14:paraId="33016F8B" w14:textId="00155F21" w:rsidR="00104C12" w:rsidRPr="00E732CD" w:rsidRDefault="00104C12" w:rsidP="00104C12">
      <w:r w:rsidRPr="00E732CD">
        <w:t>Forbudet mot å gi uriktige eller villedende opplysninger gjelder når statsråden avgir svar til Stortinget. Svaret gis således under konstitusjonelt, så vel som parlamentarisk, ansvar. Rekkevidden av opplysningspli</w:t>
      </w:r>
      <w:r w:rsidR="003B3CA2">
        <w:t xml:space="preserve">kten omtales nærmere i punkt </w:t>
      </w:r>
      <w:r w:rsidR="006F7F3B">
        <w:t>10</w:t>
      </w:r>
      <w:r w:rsidR="003B3CA2">
        <w:t>.4</w:t>
      </w:r>
      <w:r w:rsidRPr="00E732CD">
        <w:t>. Retting av feil omtales</w:t>
      </w:r>
      <w:r>
        <w:t xml:space="preserve"> i punkt </w:t>
      </w:r>
      <w:r w:rsidR="003B3CA2">
        <w:t>1</w:t>
      </w:r>
      <w:r w:rsidR="006F7F3B">
        <w:t>2</w:t>
      </w:r>
      <w:r>
        <w:t>.</w:t>
      </w:r>
      <w:r w:rsidRPr="00E732CD">
        <w:t>4.</w:t>
      </w:r>
    </w:p>
    <w:p w14:paraId="5920F08D" w14:textId="77777777" w:rsidR="00104C12" w:rsidRPr="00E732CD" w:rsidDel="00976A0F" w:rsidRDefault="00CB0144" w:rsidP="00104C12">
      <w:r>
        <w:t>V</w:t>
      </w:r>
      <w:r w:rsidR="00104C12" w:rsidRPr="00E732CD" w:rsidDel="00976A0F">
        <w:t>ed svar på spørsmål og interpellasjoner er det grunn til å utvise tilbakeholdenhet med å kommentere saker som berører enkeltpersoner. Navn på enkeltpersoner bør brukes med varsomhet.</w:t>
      </w:r>
    </w:p>
    <w:p w14:paraId="5FB92EE2" w14:textId="77777777" w:rsidR="00104C12" w:rsidRPr="00E732CD" w:rsidRDefault="00104C12" w:rsidP="00000C2C">
      <w:pPr>
        <w:pStyle w:val="Overskrift2"/>
      </w:pPr>
      <w:bookmarkStart w:id="88" w:name="_Toc238033179"/>
      <w:r w:rsidRPr="00E732CD">
        <w:t>Generelt om spørretime</w:t>
      </w:r>
      <w:bookmarkEnd w:id="88"/>
    </w:p>
    <w:p w14:paraId="5E486FE3" w14:textId="77777777" w:rsidR="00104C12" w:rsidRPr="00E732CD" w:rsidRDefault="00104C12" w:rsidP="00104C12">
      <w:r w:rsidRPr="00E732CD">
        <w:t xml:space="preserve">Stortingets spørretime er et møte der stortingsrepresentantene kan stille spørsmål til statsrådene. Stortinget har normalt spørretime hver onsdag kl. 10.00. På </w:t>
      </w:r>
      <w:hyperlink r:id="rId80" w:history="1">
        <w:r w:rsidRPr="00E732CD">
          <w:rPr>
            <w:rStyle w:val="Hyperkobling"/>
          </w:rPr>
          <w:t>Stortingets hjemmeside</w:t>
        </w:r>
      </w:hyperlink>
      <w:r w:rsidRPr="00E732CD">
        <w:t xml:space="preserve"> legges det ut en løpende oversikt over hvilke </w:t>
      </w:r>
      <w:r w:rsidR="0047164D">
        <w:t>datoer</w:t>
      </w:r>
      <w:r w:rsidR="0047164D" w:rsidRPr="00E732CD">
        <w:t xml:space="preserve"> </w:t>
      </w:r>
      <w:r w:rsidRPr="00E732CD">
        <w:t xml:space="preserve">det skal være spørretime. </w:t>
      </w:r>
    </w:p>
    <w:p w14:paraId="1BF944DD" w14:textId="77777777" w:rsidR="00104C12" w:rsidRDefault="00104C12" w:rsidP="00104C12">
      <w:r w:rsidRPr="00E732CD">
        <w:t xml:space="preserve">Det avholdes </w:t>
      </w:r>
      <w:r w:rsidR="00B0104B">
        <w:t>normalt</w:t>
      </w:r>
      <w:r w:rsidR="00584ED7">
        <w:t xml:space="preserve"> </w:t>
      </w:r>
      <w:r w:rsidRPr="00E732CD">
        <w:t xml:space="preserve">først muntlig spørretime («spontanspørretime»), deretter ordinær spørretime. I den muntlige spørretimen svarer statsråder </w:t>
      </w:r>
      <w:r w:rsidR="00584ED7">
        <w:t>som er til</w:t>
      </w:r>
      <w:r w:rsidR="00FC1147">
        <w:t xml:space="preserve"> </w:t>
      </w:r>
      <w:r w:rsidR="00584ED7">
        <w:t xml:space="preserve">stede </w:t>
      </w:r>
      <w:r w:rsidRPr="00E732CD">
        <w:t xml:space="preserve">på spørsmål som stortingsrepresentantene stiller muntlig der og da uten at det på forhånd er gitt varsel om hvilke spørsmål som vil bli stilt. I den ordinære spørretimen svarer statsråder på spørsmål som representantene har sendt inn i forkant. </w:t>
      </w:r>
    </w:p>
    <w:p w14:paraId="44D38D41" w14:textId="47214C74" w:rsidR="00104C12" w:rsidRPr="00E732CD" w:rsidRDefault="00104C12" w:rsidP="00104C12">
      <w:r w:rsidRPr="00E732CD">
        <w:t xml:space="preserve">Statsråder </w:t>
      </w:r>
      <w:r w:rsidR="0047164D">
        <w:t xml:space="preserve">er </w:t>
      </w:r>
      <w:r>
        <w:t>ikke rettslig forpliktet til å besvare spørsmål</w:t>
      </w:r>
      <w:r w:rsidR="0047164D">
        <w:t xml:space="preserve"> i spørretimen, og kan </w:t>
      </w:r>
      <w:r>
        <w:t xml:space="preserve">nekte </w:t>
      </w:r>
      <w:r w:rsidRPr="00E732CD">
        <w:t>å svare på spørsmål</w:t>
      </w:r>
      <w:r>
        <w:t xml:space="preserve"> som blir stilt</w:t>
      </w:r>
      <w:r w:rsidRPr="00E732CD">
        <w:t>.</w:t>
      </w:r>
    </w:p>
    <w:p w14:paraId="02DECE95" w14:textId="77777777" w:rsidR="00104C12" w:rsidRPr="00E732CD" w:rsidRDefault="00104C12" w:rsidP="00000C2C">
      <w:pPr>
        <w:pStyle w:val="Overskrift2"/>
      </w:pPr>
      <w:bookmarkStart w:id="89" w:name="_Toc238033180"/>
      <w:r w:rsidRPr="00E732CD">
        <w:t xml:space="preserve">Muntlig </w:t>
      </w:r>
      <w:r w:rsidRPr="00000C2C">
        <w:t>spørretime</w:t>
      </w:r>
      <w:bookmarkEnd w:id="89"/>
    </w:p>
    <w:p w14:paraId="38A7E70C" w14:textId="77777777" w:rsidR="00104C12" w:rsidRPr="00E732CD" w:rsidRDefault="00104C12" w:rsidP="00BA25C6">
      <w:pPr>
        <w:pStyle w:val="Overskrift3"/>
      </w:pPr>
      <w:bookmarkStart w:id="90" w:name="_Toc47443289"/>
      <w:bookmarkStart w:id="91" w:name="_Toc47623538"/>
      <w:bookmarkStart w:id="92" w:name="_Toc48056414"/>
      <w:bookmarkStart w:id="93" w:name="_Toc48142014"/>
      <w:bookmarkStart w:id="94" w:name="_Toc238033181"/>
      <w:bookmarkEnd w:id="90"/>
      <w:bookmarkEnd w:id="91"/>
      <w:bookmarkEnd w:id="92"/>
      <w:bookmarkEnd w:id="93"/>
      <w:r w:rsidRPr="00E732CD">
        <w:t xml:space="preserve">Hvem </w:t>
      </w:r>
      <w:r w:rsidRPr="00000C2C">
        <w:t>svarer</w:t>
      </w:r>
      <w:r w:rsidRPr="00E732CD">
        <w:t xml:space="preserve"> for regjeringen</w:t>
      </w:r>
      <w:r w:rsidR="00CB0144">
        <w:t>?</w:t>
      </w:r>
      <w:bookmarkEnd w:id="94"/>
    </w:p>
    <w:p w14:paraId="1C5784B1" w14:textId="77777777" w:rsidR="00104C12" w:rsidRPr="00E732CD" w:rsidRDefault="00104C12" w:rsidP="00104C12">
      <w:r w:rsidRPr="00E732CD">
        <w:t xml:space="preserve">Senest mandag kl. 11.00 meddeler statsministeren </w:t>
      </w:r>
      <w:r w:rsidR="001D4A38">
        <w:t xml:space="preserve">ved et administrativt brev fra Statsministerens kontor </w:t>
      </w:r>
      <w:r w:rsidRPr="00E732CD">
        <w:t xml:space="preserve">til </w:t>
      </w:r>
      <w:r w:rsidR="00CF19E3">
        <w:t>s</w:t>
      </w:r>
      <w:r w:rsidRPr="00E732CD">
        <w:t xml:space="preserve">tortingspresidenten hvilke statsråder som deltar i den muntlige spørretimen samme uke, og presidenten gjør representantene kjent med dette. Normalt deltar tre statsråder. </w:t>
      </w:r>
      <w:r w:rsidR="007A1DDB">
        <w:t>Møter</w:t>
      </w:r>
      <w:r w:rsidRPr="00E732CD">
        <w:t xml:space="preserve"> statsministeren, deltar ikke andre statsråder.</w:t>
      </w:r>
    </w:p>
    <w:p w14:paraId="648A2FCC" w14:textId="77777777" w:rsidR="00104C12" w:rsidRPr="00E732CD" w:rsidRDefault="00104C12" w:rsidP="00000C2C">
      <w:pPr>
        <w:pStyle w:val="Overskrift3"/>
      </w:pPr>
      <w:bookmarkStart w:id="95" w:name="_Toc238033182"/>
      <w:r w:rsidRPr="00000C2C">
        <w:t>Gjennomføring</w:t>
      </w:r>
      <w:r w:rsidRPr="00E732CD">
        <w:t xml:space="preserve"> av spørretimen</w:t>
      </w:r>
      <w:bookmarkEnd w:id="95"/>
    </w:p>
    <w:p w14:paraId="2458997A" w14:textId="77777777" w:rsidR="00104C12" w:rsidRPr="00E732CD" w:rsidRDefault="00104C12" w:rsidP="00104C12">
      <w:r w:rsidRPr="00E732CD">
        <w:t xml:space="preserve">Gjennomføring av muntlig spørretime reguleres av </w:t>
      </w:r>
      <w:hyperlink r:id="rId81" w:history="1">
        <w:r w:rsidRPr="00E732CD">
          <w:rPr>
            <w:rStyle w:val="Hyperkobling"/>
          </w:rPr>
          <w:t>Stortingets forretningsorden § 72</w:t>
        </w:r>
      </w:hyperlink>
      <w:r w:rsidRPr="00E732CD">
        <w:t xml:space="preserve">. </w:t>
      </w:r>
    </w:p>
    <w:p w14:paraId="7604942A" w14:textId="77777777" w:rsidR="00104C12" w:rsidRPr="00E732CD" w:rsidRDefault="00104C12" w:rsidP="00000C2C">
      <w:pPr>
        <w:pStyle w:val="Overskrift2"/>
      </w:pPr>
      <w:bookmarkStart w:id="96" w:name="_Toc48056417"/>
      <w:bookmarkStart w:id="97" w:name="_Toc48142017"/>
      <w:bookmarkStart w:id="98" w:name="_Toc238033183"/>
      <w:bookmarkEnd w:id="96"/>
      <w:bookmarkEnd w:id="97"/>
      <w:r w:rsidRPr="00000C2C">
        <w:lastRenderedPageBreak/>
        <w:t>Ordinær</w:t>
      </w:r>
      <w:r w:rsidRPr="00E732CD">
        <w:t xml:space="preserve"> spørretime</w:t>
      </w:r>
      <w:bookmarkEnd w:id="98"/>
    </w:p>
    <w:p w14:paraId="28B50DF7" w14:textId="77777777" w:rsidR="00104C12" w:rsidRPr="00E732CD" w:rsidRDefault="00104C12" w:rsidP="00000C2C">
      <w:pPr>
        <w:pStyle w:val="Overskrift3"/>
      </w:pPr>
      <w:bookmarkStart w:id="99" w:name="_Toc238033184"/>
      <w:r w:rsidRPr="00E732CD">
        <w:t>Frist for inngivelse av spørsmål</w:t>
      </w:r>
      <w:bookmarkEnd w:id="99"/>
    </w:p>
    <w:p w14:paraId="44E57633" w14:textId="77777777" w:rsidR="00104C12" w:rsidRDefault="00104C12" w:rsidP="00104C12">
      <w:r w:rsidRPr="00E732CD">
        <w:t>Stortingsrepresentantene har frist til kl. 14.00 siste torsdag før den aktuelle spørretimen med å inngi spørsmål.</w:t>
      </w:r>
      <w:r w:rsidRPr="00E732CD" w:rsidDel="00B074E3">
        <w:rPr>
          <w:b/>
          <w:i/>
        </w:rPr>
        <w:t xml:space="preserve"> </w:t>
      </w:r>
      <w:r w:rsidRPr="00E732CD">
        <w:t>Faller en torsdag på en høytidsdag, er innleveringsfristen kl. 14.00 siste foregående hverdag. Presidenten oversender en liste med godkjente spørsmål per e-post til departementene med kopi til Statsministerens kontor samme dag ca. kl. 15.30.</w:t>
      </w:r>
      <w:r w:rsidR="00C53511">
        <w:t xml:space="preserve"> </w:t>
      </w:r>
      <w:r w:rsidR="00C53511" w:rsidRPr="00E732CD">
        <w:t>Departementet bekreft</w:t>
      </w:r>
      <w:r w:rsidR="00C53511">
        <w:t>er</w:t>
      </w:r>
      <w:r w:rsidR="00C53511" w:rsidRPr="00E732CD">
        <w:t xml:space="preserve"> </w:t>
      </w:r>
      <w:r w:rsidR="00C53511">
        <w:t xml:space="preserve">per e-post til Stortingets ekspedisjonskontor </w:t>
      </w:r>
      <w:r w:rsidR="001947C8">
        <w:t>(</w:t>
      </w:r>
      <w:hyperlink r:id="rId82" w:history="1">
        <w:r w:rsidR="001947C8" w:rsidRPr="008C2329">
          <w:rPr>
            <w:rStyle w:val="Hyperkobling"/>
          </w:rPr>
          <w:t>eksp</w:t>
        </w:r>
        <w:r w:rsidR="001947C8" w:rsidRPr="004C3551">
          <w:rPr>
            <w:rStyle w:val="Hyperkobling"/>
          </w:rPr>
          <w:t>kont.</w:t>
        </w:r>
        <w:r w:rsidR="001947C8" w:rsidRPr="00C11AFA">
          <w:rPr>
            <w:rStyle w:val="Hyperkobling"/>
          </w:rPr>
          <w:t>postmottak</w:t>
        </w:r>
        <w:r w:rsidR="001947C8" w:rsidRPr="00556261">
          <w:rPr>
            <w:rStyle w:val="Hyperkobling"/>
          </w:rPr>
          <w:t>@stortinget.no</w:t>
        </w:r>
      </w:hyperlink>
      <w:r w:rsidR="001947C8" w:rsidRPr="00AA68C2">
        <w:t>)</w:t>
      </w:r>
      <w:r w:rsidR="001947C8">
        <w:t xml:space="preserve"> </w:t>
      </w:r>
      <w:r w:rsidR="00C53511" w:rsidRPr="00E732CD">
        <w:t xml:space="preserve">at </w:t>
      </w:r>
      <w:r w:rsidR="00C53511">
        <w:t>spørsmålene</w:t>
      </w:r>
      <w:r w:rsidR="00C53511" w:rsidRPr="00E732CD">
        <w:t xml:space="preserve"> er mottatt.</w:t>
      </w:r>
    </w:p>
    <w:p w14:paraId="31F46895" w14:textId="77777777" w:rsidR="00104C12" w:rsidRPr="00E732CD" w:rsidRDefault="00104C12" w:rsidP="00104C12">
      <w:r w:rsidRPr="00E732CD">
        <w:t xml:space="preserve">Spørsmål som ikke er besvart innen </w:t>
      </w:r>
      <w:r>
        <w:t>valgperiodens slutt</w:t>
      </w:r>
      <w:r w:rsidR="00157F5A">
        <w:t>,</w:t>
      </w:r>
      <w:r>
        <w:t xml:space="preserve"> bortfaller.</w:t>
      </w:r>
    </w:p>
    <w:p w14:paraId="085CDEBE" w14:textId="77777777" w:rsidR="00104C12" w:rsidRPr="00E732CD" w:rsidRDefault="00104C12" w:rsidP="00000C2C">
      <w:pPr>
        <w:pStyle w:val="Overskrift3"/>
      </w:pPr>
      <w:bookmarkStart w:id="100" w:name="_Toc47443294"/>
      <w:bookmarkStart w:id="101" w:name="_Toc47623543"/>
      <w:bookmarkStart w:id="102" w:name="_Toc48056420"/>
      <w:bookmarkStart w:id="103" w:name="_Toc48142020"/>
      <w:bookmarkStart w:id="104" w:name="_Toc47443295"/>
      <w:bookmarkStart w:id="105" w:name="_Toc47623544"/>
      <w:bookmarkStart w:id="106" w:name="_Toc48056421"/>
      <w:bookmarkStart w:id="107" w:name="_Toc48142021"/>
      <w:bookmarkStart w:id="108" w:name="_Toc47443296"/>
      <w:bookmarkStart w:id="109" w:name="_Toc47623545"/>
      <w:bookmarkStart w:id="110" w:name="_Toc48056422"/>
      <w:bookmarkStart w:id="111" w:name="_Toc48142022"/>
      <w:bookmarkStart w:id="112" w:name="_Toc238033185"/>
      <w:bookmarkEnd w:id="100"/>
      <w:bookmarkEnd w:id="101"/>
      <w:bookmarkEnd w:id="102"/>
      <w:bookmarkEnd w:id="103"/>
      <w:bookmarkEnd w:id="104"/>
      <w:bookmarkEnd w:id="105"/>
      <w:bookmarkEnd w:id="106"/>
      <w:bookmarkEnd w:id="107"/>
      <w:bookmarkEnd w:id="108"/>
      <w:bookmarkEnd w:id="109"/>
      <w:bookmarkEnd w:id="110"/>
      <w:bookmarkEnd w:id="111"/>
      <w:r w:rsidRPr="00E732CD">
        <w:t>Hvem svarer for regjeringen</w:t>
      </w:r>
      <w:bookmarkEnd w:id="112"/>
    </w:p>
    <w:p w14:paraId="6DD9E4DB" w14:textId="61B23CD7" w:rsidR="00104C12" w:rsidRPr="00E732CD" w:rsidRDefault="00104C12" w:rsidP="00104C12">
      <w:r w:rsidRPr="00E732CD">
        <w:t>Spørsmål besvares av statsråden</w:t>
      </w:r>
      <w:r w:rsidR="0011641A">
        <w:t xml:space="preserve"> som</w:t>
      </w:r>
      <w:r w:rsidRPr="00E732CD">
        <w:t xml:space="preserve"> har det konstitusjonelle ansvaret for saken det stilles spørsmål om. Dersom spørsmålet er rettet til feil statsråd, avklarer de berørte departementene hvem som er rette adressat for spørsmålet.</w:t>
      </w:r>
      <w:r>
        <w:t xml:space="preserve"> Ved uenighet</w:t>
      </w:r>
      <w:r w:rsidRPr="00E732CD">
        <w:t xml:space="preserve"> avgjøres spørsmålet av statsministeren. </w:t>
      </w:r>
      <w:r w:rsidR="00C036B5">
        <w:t>Embetsverket</w:t>
      </w:r>
      <w:r w:rsidRPr="00E732CD">
        <w:t xml:space="preserve"> til statsråden som skal besvare spørsmålet meddeler muntlig </w:t>
      </w:r>
      <w:r w:rsidR="0011641A">
        <w:t>til s</w:t>
      </w:r>
      <w:r w:rsidRPr="00E732CD">
        <w:t>tortingssekretariatet</w:t>
      </w:r>
      <w:r w:rsidR="001E2295">
        <w:t xml:space="preserve"> hvem som skal besvare spørsmålet</w:t>
      </w:r>
      <w:r w:rsidRPr="00E732CD">
        <w:t xml:space="preserve">. Sekretariatet orienterer stortingsrepresentanten som har stilt spørsmålet. Dersom stortingsrepresentanten ikke ønsker et svar fra den utpekte statsråden, kan vedkommende trekke spørsmålet. </w:t>
      </w:r>
    </w:p>
    <w:p w14:paraId="5B2D8A7C" w14:textId="77777777" w:rsidR="00104C12" w:rsidRPr="00E732CD" w:rsidRDefault="00104C12" w:rsidP="00104C12">
      <w:r w:rsidRPr="00E732CD">
        <w:t xml:space="preserve">Det stilles i praksis sjelden spørsmål til statsministeren. Stilles det spørsmål til statsministeren, avgjør statsministeren om han/hun vil svare, eller </w:t>
      </w:r>
      <w:r w:rsidR="0047164D">
        <w:t>om spørsmålet overlates</w:t>
      </w:r>
      <w:r w:rsidRPr="00E732CD">
        <w:t xml:space="preserve"> til en statsråd. Overføres spørsmålet til en statsråd</w:t>
      </w:r>
      <w:r w:rsidR="0047164D">
        <w:t>,</w:t>
      </w:r>
      <w:r w:rsidRPr="00E732CD">
        <w:t xml:space="preserve"> informeres den aktuelle statsråden om dette</w:t>
      </w:r>
      <w:r w:rsidR="0011641A">
        <w:t>.</w:t>
      </w:r>
      <w:r w:rsidR="0047164D">
        <w:t xml:space="preserve"> </w:t>
      </w:r>
      <w:proofErr w:type="spellStart"/>
      <w:r w:rsidR="0047164D">
        <w:t>V</w:t>
      </w:r>
      <w:r w:rsidRPr="00E732CD">
        <w:t>edkommendes</w:t>
      </w:r>
      <w:proofErr w:type="spellEnd"/>
      <w:r w:rsidRPr="00E732CD">
        <w:t xml:space="preserve"> </w:t>
      </w:r>
      <w:r w:rsidR="00C036B5">
        <w:t xml:space="preserve">embetsverk </w:t>
      </w:r>
      <w:r w:rsidRPr="00E732CD">
        <w:t xml:space="preserve">informerer på vanlig måte </w:t>
      </w:r>
      <w:r w:rsidR="004726D9">
        <w:t>s</w:t>
      </w:r>
      <w:r w:rsidRPr="00E732CD">
        <w:t>tortingssekretariatet.</w:t>
      </w:r>
    </w:p>
    <w:p w14:paraId="7D26AAA8" w14:textId="77777777" w:rsidR="00104C12" w:rsidRPr="00E732CD" w:rsidRDefault="00104C12" w:rsidP="00000C2C">
      <w:pPr>
        <w:pStyle w:val="Overskrift3"/>
      </w:pPr>
      <w:bookmarkStart w:id="113" w:name="_Toc238033186"/>
      <w:r w:rsidRPr="00E732CD">
        <w:t xml:space="preserve">Håndtering av </w:t>
      </w:r>
      <w:r w:rsidRPr="00000C2C">
        <w:t>statsrådens</w:t>
      </w:r>
      <w:r w:rsidRPr="00E732CD">
        <w:t xml:space="preserve"> fravær</w:t>
      </w:r>
      <w:bookmarkEnd w:id="113"/>
    </w:p>
    <w:p w14:paraId="4F6DF9A6" w14:textId="77777777" w:rsidR="00104C12" w:rsidRPr="00E732CD" w:rsidRDefault="00584ED7" w:rsidP="00104C12">
      <w:r>
        <w:t xml:space="preserve">Statsrådene forventes normalt å være forberedt på å møte i Stortinget når det er ordinær spørretime. </w:t>
      </w:r>
      <w:r w:rsidR="00104C12" w:rsidRPr="00E732CD">
        <w:t xml:space="preserve">Ved fravær kan statsråden eller noen på statsrådens vegne </w:t>
      </w:r>
      <w:proofErr w:type="gramStart"/>
      <w:r w:rsidR="00104C12" w:rsidRPr="00E732CD">
        <w:t>ta</w:t>
      </w:r>
      <w:proofErr w:type="gramEnd"/>
      <w:r w:rsidR="00104C12" w:rsidRPr="00E732CD">
        <w:t xml:space="preserve"> </w:t>
      </w:r>
      <w:r w:rsidR="0047164D">
        <w:t xml:space="preserve">direkte </w:t>
      </w:r>
      <w:r w:rsidR="00104C12" w:rsidRPr="00E732CD">
        <w:t xml:space="preserve">kontakt med stortingsrepresentanten som har stilt spørsmålet med </w:t>
      </w:r>
      <w:r w:rsidR="00E74041">
        <w:t>forespørsel</w:t>
      </w:r>
      <w:r w:rsidR="0047164D">
        <w:t xml:space="preserve"> om å utsette </w:t>
      </w:r>
      <w:r w:rsidR="00104C12" w:rsidRPr="00E732CD">
        <w:t xml:space="preserve">behandlingen av spørsmålet </w:t>
      </w:r>
      <w:r w:rsidRPr="00844596">
        <w:t xml:space="preserve">til </w:t>
      </w:r>
      <w:r w:rsidR="001947C8" w:rsidRPr="00844596">
        <w:t>neste</w:t>
      </w:r>
      <w:r w:rsidR="00104C12" w:rsidRPr="00E732CD">
        <w:t xml:space="preserve"> spørretime. Alternativt </w:t>
      </w:r>
      <w:r w:rsidR="004D4CA8">
        <w:t>kan det orienteres om at</w:t>
      </w:r>
      <w:r w:rsidR="0047164D">
        <w:t xml:space="preserve"> en annen </w:t>
      </w:r>
      <w:r w:rsidR="004D4CA8">
        <w:t>statsråd vil svare</w:t>
      </w:r>
      <w:r w:rsidR="00104C12" w:rsidRPr="00E732CD">
        <w:t xml:space="preserve"> på hans eller hennes vegne. </w:t>
      </w:r>
      <w:r w:rsidR="0047164D">
        <w:t xml:space="preserve">Spørreren kan da velge å trekke spørsmålet eller fremsette det som </w:t>
      </w:r>
      <w:r w:rsidR="00104C12" w:rsidRPr="00E732CD">
        <w:t>et spørsmål til skriftlig besvarelse.</w:t>
      </w:r>
    </w:p>
    <w:p w14:paraId="490F30A4" w14:textId="77777777" w:rsidR="00104C12" w:rsidRPr="00E732CD" w:rsidRDefault="00104C12" w:rsidP="00104C12">
      <w:pPr>
        <w:pStyle w:val="Brdtekst"/>
      </w:pPr>
      <w:r w:rsidRPr="00E732CD">
        <w:t xml:space="preserve">Når en statsråd besvarer et spørsmål </w:t>
      </w:r>
      <w:r w:rsidRPr="00E732CD">
        <w:rPr>
          <w:i/>
        </w:rPr>
        <w:t>på vegne av</w:t>
      </w:r>
      <w:r w:rsidRPr="00E732CD">
        <w:t xml:space="preserve"> en annen statsråd, er det statsråden som spørsmålet er stilet til som er ansvarlig for svaret som gis. Det er ingen faste regler om hvilke statsråder som kan lese opp svar på andres vegne.</w:t>
      </w:r>
      <w:r w:rsidR="00CF19E3">
        <w:t xml:space="preserve"> Det kan være naturlig å velge </w:t>
      </w:r>
      <w:r w:rsidRPr="00E732CD">
        <w:t xml:space="preserve">en annen statsråd som selv skal møte i den aktuelle spørretimen. I praksis håndteres dette mellom statsrådenes forværelser. </w:t>
      </w:r>
      <w:r w:rsidR="00C036B5">
        <w:t>Embetsverket</w:t>
      </w:r>
      <w:r w:rsidRPr="00E732CD">
        <w:t xml:space="preserve"> til den statsråd</w:t>
      </w:r>
      <w:r w:rsidR="00CF19E3">
        <w:t>en</w:t>
      </w:r>
      <w:r w:rsidRPr="00E732CD">
        <w:t xml:space="preserve"> som </w:t>
      </w:r>
      <w:r w:rsidR="00CF19E3">
        <w:t xml:space="preserve">spørsmålet er stilet til meddeler </w:t>
      </w:r>
      <w:r w:rsidR="00E32CCF">
        <w:t xml:space="preserve">muntlig </w:t>
      </w:r>
      <w:r w:rsidR="00CF19E3">
        <w:t>til</w:t>
      </w:r>
      <w:r w:rsidRPr="00E732CD">
        <w:t xml:space="preserve"> stortingssekretariatet hvem som skal besvare spørsmålet på </w:t>
      </w:r>
      <w:proofErr w:type="spellStart"/>
      <w:r w:rsidRPr="00E732CD">
        <w:t>vedkommendes</w:t>
      </w:r>
      <w:proofErr w:type="spellEnd"/>
      <w:r w:rsidRPr="00E732CD">
        <w:t xml:space="preserve"> vegne.</w:t>
      </w:r>
    </w:p>
    <w:p w14:paraId="66C9ED86" w14:textId="77777777" w:rsidR="00104C12" w:rsidRPr="00E732CD" w:rsidRDefault="00C036B5" w:rsidP="00104C12">
      <w:r>
        <w:lastRenderedPageBreak/>
        <w:t>Embetsverket</w:t>
      </w:r>
      <w:r w:rsidR="00104C12" w:rsidRPr="00E732CD">
        <w:t xml:space="preserve"> kan</w:t>
      </w:r>
      <w:r w:rsidR="00E32CCF">
        <w:t xml:space="preserve"> muntlig</w:t>
      </w:r>
      <w:r w:rsidR="00104C12" w:rsidRPr="00E732CD">
        <w:t xml:space="preserve"> anmode </w:t>
      </w:r>
      <w:r w:rsidR="00CF19E3">
        <w:t xml:space="preserve">stortingssekretariatet </w:t>
      </w:r>
      <w:r w:rsidR="00104C12" w:rsidRPr="00E732CD">
        <w:t xml:space="preserve">om </w:t>
      </w:r>
      <w:r w:rsidR="00CF19E3">
        <w:t xml:space="preserve">å endre </w:t>
      </w:r>
      <w:r w:rsidR="00104C12" w:rsidRPr="00E732CD">
        <w:t xml:space="preserve">rekkefølgen på spørsmålene. En slik anmodning må fremmes så raskt som mulig. </w:t>
      </w:r>
    </w:p>
    <w:p w14:paraId="6BAA27BC" w14:textId="77777777" w:rsidR="00104C12" w:rsidRPr="00E732CD" w:rsidRDefault="00104C12" w:rsidP="00000C2C">
      <w:pPr>
        <w:pStyle w:val="Overskrift3"/>
      </w:pPr>
      <w:bookmarkStart w:id="114" w:name="_Toc238033187"/>
      <w:r w:rsidRPr="00E732CD">
        <w:t>Gjennomføring av spørretimen</w:t>
      </w:r>
      <w:bookmarkEnd w:id="114"/>
    </w:p>
    <w:p w14:paraId="79C35360" w14:textId="77777777" w:rsidR="00104C12" w:rsidRPr="00E732CD" w:rsidRDefault="00104C12" w:rsidP="00104C12">
      <w:r w:rsidRPr="00E732CD">
        <w:t xml:space="preserve">Gjennomføring av ordinær spørretime reguleres av </w:t>
      </w:r>
      <w:hyperlink r:id="rId83" w:history="1">
        <w:r w:rsidRPr="00E732CD">
          <w:rPr>
            <w:rStyle w:val="Hyperkobling"/>
          </w:rPr>
          <w:t>Stortingets forretningsorden § 73</w:t>
        </w:r>
      </w:hyperlink>
      <w:r w:rsidRPr="00E732CD">
        <w:t xml:space="preserve">. </w:t>
      </w:r>
    </w:p>
    <w:p w14:paraId="55628249" w14:textId="77777777" w:rsidR="00104C12" w:rsidRDefault="00104C12" w:rsidP="00104C12">
      <w:r w:rsidRPr="00E732CD">
        <w:t xml:space="preserve">Minst tre eksemplarer av </w:t>
      </w:r>
      <w:r w:rsidR="005D7E7A" w:rsidRPr="00E732CD">
        <w:t>svaret</w:t>
      </w:r>
      <w:r w:rsidR="005D7E7A">
        <w:t>,</w:t>
      </w:r>
      <w:r w:rsidR="005D7E7A" w:rsidRPr="00E732CD">
        <w:t xml:space="preserve"> ett</w:t>
      </w:r>
      <w:r w:rsidRPr="00E732CD">
        <w:t xml:space="preserve"> til stortingsrepresentanten som har stilt spørsmålet og to til referenten</w:t>
      </w:r>
      <w:r w:rsidR="00CB0144">
        <w:t>,</w:t>
      </w:r>
      <w:r w:rsidRPr="00E732CD">
        <w:t xml:space="preserve"> tas med til Stortinget.</w:t>
      </w:r>
    </w:p>
    <w:p w14:paraId="3F2D0076" w14:textId="3DB77788" w:rsidR="00104C12" w:rsidRPr="00E732CD" w:rsidRDefault="00104C12" w:rsidP="00104C12">
      <w:r w:rsidRPr="00E732CD">
        <w:t xml:space="preserve">Dersom spørsmålet gjelder flere departementers </w:t>
      </w:r>
      <w:r w:rsidR="00CF19E3">
        <w:t>ansvarsområde</w:t>
      </w:r>
      <w:r w:rsidRPr="00E732CD">
        <w:t>, skal utkast til svar forelegges berørte statsråde</w:t>
      </w:r>
      <w:r w:rsidR="001E2295">
        <w:t>r</w:t>
      </w:r>
      <w:r w:rsidRPr="00E732CD">
        <w:t xml:space="preserve">. Gjelder spørsmålet uavklarte spørsmål, eller spørsmål av særlig betydning for regjeringens politikk, </w:t>
      </w:r>
      <w:r w:rsidR="00CF19E3">
        <w:t>skal</w:t>
      </w:r>
      <w:r w:rsidR="00CF19E3" w:rsidRPr="00E732CD">
        <w:t xml:space="preserve"> </w:t>
      </w:r>
      <w:r w:rsidRPr="00E732CD">
        <w:t>utkast forelegges Statsministerens kontor.</w:t>
      </w:r>
    </w:p>
    <w:p w14:paraId="3C7795D2" w14:textId="77777777" w:rsidR="00104C12" w:rsidRPr="00E732CD" w:rsidRDefault="00104C12" w:rsidP="00000C2C">
      <w:pPr>
        <w:pStyle w:val="Overskrift2"/>
      </w:pPr>
      <w:bookmarkStart w:id="115" w:name="_Toc47443300"/>
      <w:bookmarkStart w:id="116" w:name="_Toc47623549"/>
      <w:bookmarkStart w:id="117" w:name="_Toc48056426"/>
      <w:bookmarkStart w:id="118" w:name="_Toc48142026"/>
      <w:bookmarkStart w:id="119" w:name="_Toc47443301"/>
      <w:bookmarkStart w:id="120" w:name="_Toc47623550"/>
      <w:bookmarkStart w:id="121" w:name="_Toc48056427"/>
      <w:bookmarkStart w:id="122" w:name="_Toc48142027"/>
      <w:bookmarkStart w:id="123" w:name="_Toc238033188"/>
      <w:bookmarkEnd w:id="115"/>
      <w:bookmarkEnd w:id="116"/>
      <w:bookmarkEnd w:id="117"/>
      <w:bookmarkEnd w:id="118"/>
      <w:bookmarkEnd w:id="119"/>
      <w:bookmarkEnd w:id="120"/>
      <w:bookmarkEnd w:id="121"/>
      <w:bookmarkEnd w:id="122"/>
      <w:r w:rsidRPr="00000C2C">
        <w:t>Interpellasjoner</w:t>
      </w:r>
      <w:bookmarkEnd w:id="123"/>
    </w:p>
    <w:p w14:paraId="52BB62CB" w14:textId="77777777" w:rsidR="00104C12" w:rsidRPr="00E732CD" w:rsidRDefault="00104C12" w:rsidP="00000C2C">
      <w:pPr>
        <w:pStyle w:val="Overskrift3"/>
      </w:pPr>
      <w:bookmarkStart w:id="124" w:name="_Toc238033189"/>
      <w:r w:rsidRPr="00000C2C">
        <w:t>Generelt</w:t>
      </w:r>
      <w:bookmarkEnd w:id="124"/>
    </w:p>
    <w:p w14:paraId="79C9E6DA" w14:textId="427164DD" w:rsidR="0011641A" w:rsidRDefault="00104C12" w:rsidP="0011641A">
      <w:r w:rsidRPr="00E732CD">
        <w:t xml:space="preserve">En interpellasjon er </w:t>
      </w:r>
      <w:r w:rsidR="001947C8" w:rsidRPr="00E732CD">
        <w:t>e</w:t>
      </w:r>
      <w:r w:rsidR="001947C8">
        <w:t>t</w:t>
      </w:r>
      <w:r w:rsidR="001947C8" w:rsidRPr="00E732CD">
        <w:t xml:space="preserve"> </w:t>
      </w:r>
      <w:r w:rsidR="001947C8" w:rsidRPr="001947C8">
        <w:t>skriftlig spørsmål</w:t>
      </w:r>
      <w:r w:rsidR="001947C8">
        <w:t xml:space="preserve"> </w:t>
      </w:r>
      <w:r w:rsidRPr="00E732CD">
        <w:t>fra en stortingsrepresentant til en statsråd</w:t>
      </w:r>
      <w:r w:rsidR="00CF19E3">
        <w:t>. Interpellasjonen</w:t>
      </w:r>
      <w:r w:rsidRPr="00E732CD">
        <w:t xml:space="preserve"> besvares muntlig av statsråd</w:t>
      </w:r>
      <w:r w:rsidR="00CF19E3">
        <w:t>en</w:t>
      </w:r>
      <w:r w:rsidRPr="00E732CD">
        <w:t xml:space="preserve"> i et stortingsmøte. En interpellasjon er et mer omfattende spørsmål enn et spørretimespørsmål. </w:t>
      </w:r>
      <w:r w:rsidR="0062348F">
        <w:t>S</w:t>
      </w:r>
      <w:r w:rsidRPr="00E732CD">
        <w:t xml:space="preserve">om oftest </w:t>
      </w:r>
      <w:r w:rsidR="0062348F">
        <w:t xml:space="preserve">holdes det </w:t>
      </w:r>
      <w:r w:rsidRPr="00E732CD">
        <w:t xml:space="preserve">en debatt i Stortinget om interpellasjonen. </w:t>
      </w:r>
    </w:p>
    <w:p w14:paraId="51AA229E" w14:textId="77777777" w:rsidR="00104C12" w:rsidRPr="00E732CD" w:rsidRDefault="00104C12" w:rsidP="00104C12">
      <w:r>
        <w:t>Regjeringen er ikke rettslig forpliktet til å besvare interpellasjoner. Om regjeringen ikke vil besvare interpellasjonen</w:t>
      </w:r>
      <w:r w:rsidR="00CF19E3">
        <w:t>,</w:t>
      </w:r>
      <w:r>
        <w:t xml:space="preserve"> formidles det</w:t>
      </w:r>
      <w:r w:rsidR="00432B6E">
        <w:t xml:space="preserve"> av en av regjeringens medlemmer</w:t>
      </w:r>
      <w:r>
        <w:t xml:space="preserve"> fra Stortingets talerstol. Debatten </w:t>
      </w:r>
      <w:r w:rsidR="00CF19E3">
        <w:t xml:space="preserve">om </w:t>
      </w:r>
      <w:r>
        <w:t>interpellasjonen anses da som avsluttet.</w:t>
      </w:r>
    </w:p>
    <w:p w14:paraId="06FEF71F" w14:textId="77777777" w:rsidR="00104C12" w:rsidRPr="00E732CD" w:rsidRDefault="00104C12" w:rsidP="00000C2C">
      <w:pPr>
        <w:pStyle w:val="Overskrift3"/>
      </w:pPr>
      <w:bookmarkStart w:id="125" w:name="_Toc238033190"/>
      <w:r w:rsidRPr="00000C2C">
        <w:t>Frister</w:t>
      </w:r>
      <w:bookmarkEnd w:id="125"/>
    </w:p>
    <w:p w14:paraId="7E5B0D11" w14:textId="338A13CA" w:rsidR="00104C12" w:rsidRPr="00E732CD" w:rsidRDefault="001947C8" w:rsidP="00104C12">
      <w:r>
        <w:t>En interpellasjon</w:t>
      </w:r>
      <w:r w:rsidR="00104C12" w:rsidRPr="00E732CD">
        <w:t xml:space="preserve"> skal besvares i Stortinget så snart som mulig og senest én måned etter at den ble stilt, med mindre </w:t>
      </w:r>
      <w:r w:rsidR="0062348F">
        <w:t>p</w:t>
      </w:r>
      <w:r w:rsidR="00104C12" w:rsidRPr="00E732CD">
        <w:t>residentskapet samtykker i at den blir besvart senere. Den tiden Stortinget ikke er samlet om somme</w:t>
      </w:r>
      <w:r w:rsidR="0090509A">
        <w:t xml:space="preserve">ren, regnes ikke med i fristen. Trengs lenger frist, må statsråden i brevs form </w:t>
      </w:r>
      <w:r w:rsidR="001D4A38">
        <w:t>be om en</w:t>
      </w:r>
      <w:r w:rsidR="0090509A">
        <w:t xml:space="preserve"> forlengelse. Begjæringer om utsatt frist stiles til </w:t>
      </w:r>
      <w:r w:rsidR="0062348F">
        <w:t>p</w:t>
      </w:r>
      <w:r w:rsidR="0090509A">
        <w:t xml:space="preserve">residentskapet og sendes </w:t>
      </w:r>
      <w:r w:rsidR="00C53511">
        <w:t>Stortingets</w:t>
      </w:r>
      <w:r w:rsidR="0090509A">
        <w:t xml:space="preserve"> </w:t>
      </w:r>
      <w:r w:rsidR="00C53511">
        <w:t>ekspedisjonskontor</w:t>
      </w:r>
      <w:r w:rsidR="0090509A">
        <w:t xml:space="preserve"> (</w:t>
      </w:r>
      <w:hyperlink r:id="rId84" w:history="1">
        <w:r w:rsidRPr="00E57E11">
          <w:rPr>
            <w:rStyle w:val="Hyperkobling"/>
          </w:rPr>
          <w:t>ekspkont.postmottak@stortinget.no</w:t>
        </w:r>
      </w:hyperlink>
      <w:r w:rsidR="0090509A">
        <w:t>), se punkt 1</w:t>
      </w:r>
      <w:r w:rsidR="006F7F3B">
        <w:t>5</w:t>
      </w:r>
      <w:r w:rsidR="0090509A">
        <w:t>.1.</w:t>
      </w:r>
    </w:p>
    <w:p w14:paraId="061136D9" w14:textId="77777777" w:rsidR="00104C12" w:rsidRPr="00E732CD" w:rsidRDefault="00051C1E" w:rsidP="00104C12">
      <w:r>
        <w:t>T</w:t>
      </w:r>
      <w:r w:rsidR="00104C12" w:rsidRPr="00E732CD">
        <w:t xml:space="preserve">idspunkt for når interpellasjonen besvares avklares mellom </w:t>
      </w:r>
      <w:r w:rsidR="00E32CCF">
        <w:t>embetsverket</w:t>
      </w:r>
      <w:r w:rsidR="00104C12" w:rsidRPr="00E732CD">
        <w:t xml:space="preserve"> </w:t>
      </w:r>
      <w:r w:rsidR="0090509A">
        <w:t>og</w:t>
      </w:r>
      <w:r w:rsidR="00104C12" w:rsidRPr="00E732CD">
        <w:t> </w:t>
      </w:r>
      <w:r>
        <w:t>s</w:t>
      </w:r>
      <w:r w:rsidR="0090509A">
        <w:t>tortingssekretariatet enten via e-post eller muntlig.</w:t>
      </w:r>
      <w:r w:rsidR="00104C12" w:rsidRPr="00E732CD">
        <w:t xml:space="preserve"> Tidspunktet bekreftes deretter i brev fra departementet til Stortingets administrasjon. </w:t>
      </w:r>
      <w:r w:rsidR="00104C12">
        <w:t>Ved fravær kan en annen statsråd svare på vegne av statsråden interpe</w:t>
      </w:r>
      <w:r w:rsidR="003B3CA2">
        <w:t>llasjonen er stilet til. Punkt 5</w:t>
      </w:r>
      <w:r w:rsidR="00104C12">
        <w:t>.4.3 gjelder tilsvarende.</w:t>
      </w:r>
    </w:p>
    <w:p w14:paraId="5D71C513" w14:textId="77777777" w:rsidR="00104C12" w:rsidRPr="00E732CD" w:rsidRDefault="00104C12" w:rsidP="00104C12">
      <w:r>
        <w:t>I</w:t>
      </w:r>
      <w:r w:rsidRPr="00E732CD">
        <w:t>nterpellasjoner som ikke er besvart innen valgperiodens slutt bortfaller.</w:t>
      </w:r>
    </w:p>
    <w:p w14:paraId="70A2441D" w14:textId="77777777" w:rsidR="00104C12" w:rsidRPr="00E732CD" w:rsidRDefault="00104C12" w:rsidP="00000C2C">
      <w:pPr>
        <w:pStyle w:val="Overskrift3"/>
      </w:pPr>
      <w:bookmarkStart w:id="126" w:name="_Toc238033191"/>
      <w:r w:rsidRPr="00E732CD">
        <w:lastRenderedPageBreak/>
        <w:t>Hvem svarer for regjeringen</w:t>
      </w:r>
      <w:r w:rsidR="00CB0144">
        <w:t>?</w:t>
      </w:r>
      <w:bookmarkEnd w:id="126"/>
    </w:p>
    <w:p w14:paraId="1C1C010D" w14:textId="53260386" w:rsidR="00104C12" w:rsidRPr="00E732CD" w:rsidRDefault="00104C12" w:rsidP="00104C12">
      <w:r w:rsidRPr="00E732CD">
        <w:t xml:space="preserve">Stortinget oversender interpellasjoner til </w:t>
      </w:r>
      <w:r w:rsidR="00555DB8">
        <w:t xml:space="preserve">det </w:t>
      </w:r>
      <w:r w:rsidR="00051C1E">
        <w:t>antatt</w:t>
      </w:r>
      <w:r w:rsidR="00051C1E" w:rsidRPr="00E732CD">
        <w:t xml:space="preserve"> </w:t>
      </w:r>
      <w:r w:rsidRPr="00E732CD">
        <w:t>ansvarlige fagdepartementet med kopi til Statsministerens kontor. Departementet bekreft</w:t>
      </w:r>
      <w:r w:rsidR="00051C1E">
        <w:t>er</w:t>
      </w:r>
      <w:r w:rsidRPr="00E732CD">
        <w:t xml:space="preserve"> </w:t>
      </w:r>
      <w:r w:rsidR="00B0104B">
        <w:t xml:space="preserve">per e-post </w:t>
      </w:r>
      <w:r w:rsidR="00AA68C2">
        <w:t xml:space="preserve">til Stortingets ekspedisjonskontor </w:t>
      </w:r>
      <w:r w:rsidR="00555DB8">
        <w:t>(</w:t>
      </w:r>
      <w:hyperlink r:id="rId85" w:history="1">
        <w:r w:rsidR="00555DB8" w:rsidRPr="00E57E11">
          <w:rPr>
            <w:rStyle w:val="Hyperkobling"/>
          </w:rPr>
          <w:t>ekspkont.postmottak@stortinget.no</w:t>
        </w:r>
      </w:hyperlink>
      <w:r w:rsidR="00AA68C2" w:rsidRPr="00AA68C2">
        <w:t>)</w:t>
      </w:r>
      <w:r w:rsidR="00AA68C2">
        <w:t xml:space="preserve"> </w:t>
      </w:r>
      <w:r w:rsidRPr="00E732CD">
        <w:t>at interpellasjonen er mottatt.</w:t>
      </w:r>
    </w:p>
    <w:p w14:paraId="79611494" w14:textId="77777777" w:rsidR="00104C12" w:rsidRPr="00E732CD" w:rsidRDefault="00104C12" w:rsidP="00104C12">
      <w:r w:rsidRPr="00E732CD">
        <w:t>Mottakerdepartementet skal snarest vurdere om spørsmålet er adressert til rett statsråd. Dersom en annen statsråd skal besvare henvendelsen, avklares dette med det berørte departementet.</w:t>
      </w:r>
      <w:r>
        <w:t xml:space="preserve"> Ved uenighet avgjøres spørsmålet av statsministeren.</w:t>
      </w:r>
      <w:r w:rsidRPr="00E732CD">
        <w:t xml:space="preserve"> </w:t>
      </w:r>
      <w:r w:rsidR="00051C1E">
        <w:t xml:space="preserve">Er en annen statsråd rette mottaker for interpellasjonen, informerer </w:t>
      </w:r>
      <w:r w:rsidR="00E32CCF">
        <w:t>embetsverket</w:t>
      </w:r>
      <w:r w:rsidR="00051C1E">
        <w:t xml:space="preserve"> </w:t>
      </w:r>
      <w:r w:rsidR="001D4A38">
        <w:t xml:space="preserve">om </w:t>
      </w:r>
      <w:r w:rsidR="00051C1E">
        <w:t xml:space="preserve">dette snarest mulig </w:t>
      </w:r>
      <w:r w:rsidR="0090509A">
        <w:t>i brev eller e-post</w:t>
      </w:r>
      <w:r w:rsidR="00051C1E">
        <w:t xml:space="preserve"> til </w:t>
      </w:r>
      <w:r w:rsidRPr="00E732CD">
        <w:t>Stortingets ekspedisjonskontor. Meddelelsen undertegnes etter det vanlige fullmaktsforholdet i departementet</w:t>
      </w:r>
      <w:r>
        <w:t xml:space="preserve">, </w:t>
      </w:r>
      <w:r w:rsidRPr="00E732CD">
        <w:t xml:space="preserve">se </w:t>
      </w:r>
      <w:hyperlink r:id="rId86" w:history="1">
        <w:r w:rsidRPr="002A6A12">
          <w:rPr>
            <w:rStyle w:val="Hyperkobling"/>
          </w:rPr>
          <w:t>Reglement for departementenes organisasjon og saksbehandling § 12</w:t>
        </w:r>
      </w:hyperlink>
      <w:r>
        <w:t xml:space="preserve">. Interpellanten kan ikke kreve at en bestemt statsråd besvarer interpellasjonen, men kan </w:t>
      </w:r>
      <w:r w:rsidR="00051C1E">
        <w:t xml:space="preserve">velge å </w:t>
      </w:r>
      <w:r>
        <w:t>trekke interpellasjonen.</w:t>
      </w:r>
    </w:p>
    <w:p w14:paraId="1C5F6F33" w14:textId="77777777" w:rsidR="00104C12" w:rsidRPr="00E732CD" w:rsidRDefault="00104C12" w:rsidP="00000C2C">
      <w:pPr>
        <w:pStyle w:val="Overskrift3"/>
      </w:pPr>
      <w:bookmarkStart w:id="127" w:name="_Toc238033192"/>
      <w:r w:rsidRPr="00000C2C">
        <w:t>Gjennomføring</w:t>
      </w:r>
      <w:r w:rsidRPr="00E732CD">
        <w:t xml:space="preserve"> av interpellasjoner</w:t>
      </w:r>
      <w:bookmarkEnd w:id="127"/>
    </w:p>
    <w:p w14:paraId="1439ADB4" w14:textId="77777777" w:rsidR="00432B6E" w:rsidRDefault="00432B6E" w:rsidP="00104C12">
      <w:r>
        <w:t>Det er gitt regler om gjennomføringen av interpellasjoner</w:t>
      </w:r>
      <w:r w:rsidRPr="00E732CD">
        <w:t xml:space="preserve"> i </w:t>
      </w:r>
      <w:hyperlink r:id="rId87" w:history="1">
        <w:r w:rsidRPr="00E732CD">
          <w:rPr>
            <w:rStyle w:val="Hyperkobling"/>
          </w:rPr>
          <w:t>Stortingets forretningsorden § 68</w:t>
        </w:r>
      </w:hyperlink>
      <w:r w:rsidRPr="00E732CD">
        <w:t>.</w:t>
      </w:r>
    </w:p>
    <w:p w14:paraId="03C99262" w14:textId="77777777" w:rsidR="00104C12" w:rsidRDefault="004D4CA8" w:rsidP="00104C12">
      <w:r>
        <w:t>Dersom spørsmålet gjelder flere departementers arbeidsområde, skal utkast til svar forelegges de berørte statsrådene. Gjelder spørsmålet uavklarte spørsmål, eller spørsmål av særlig betydning for regjeringens politikk, bør utkast forelegges</w:t>
      </w:r>
      <w:r w:rsidRPr="005A42D4">
        <w:t xml:space="preserve"> Statsministerens kontor</w:t>
      </w:r>
      <w:r w:rsidR="00104C12" w:rsidRPr="00E732CD">
        <w:t>.</w:t>
      </w:r>
    </w:p>
    <w:p w14:paraId="670171B9" w14:textId="77777777" w:rsidR="00555DB8" w:rsidRPr="00E732CD" w:rsidRDefault="00555DB8" w:rsidP="00104C12">
      <w:r w:rsidRPr="00844596">
        <w:t>Statsrådene oppfordres til å ta med ko</w:t>
      </w:r>
      <w:r w:rsidR="007A1DDB" w:rsidRPr="00844596">
        <w:t>pi av manuset til referenten i s</w:t>
      </w:r>
      <w:r w:rsidRPr="00844596">
        <w:t>tortingssalen.</w:t>
      </w:r>
    </w:p>
    <w:p w14:paraId="3D74A1EB" w14:textId="77777777" w:rsidR="00104C12" w:rsidRPr="00E732CD" w:rsidRDefault="00104C12" w:rsidP="00000C2C">
      <w:pPr>
        <w:pStyle w:val="Overskrift2"/>
      </w:pPr>
      <w:bookmarkStart w:id="128" w:name="_Toc47443315"/>
      <w:bookmarkStart w:id="129" w:name="_Toc47623564"/>
      <w:bookmarkStart w:id="130" w:name="_Toc48056443"/>
      <w:bookmarkStart w:id="131" w:name="_Toc48142043"/>
      <w:bookmarkStart w:id="132" w:name="_Toc238033193"/>
      <w:bookmarkEnd w:id="128"/>
      <w:bookmarkEnd w:id="129"/>
      <w:bookmarkEnd w:id="130"/>
      <w:bookmarkEnd w:id="131"/>
      <w:r w:rsidRPr="00E732CD">
        <w:t xml:space="preserve">Spørsmål </w:t>
      </w:r>
      <w:r w:rsidRPr="00000C2C">
        <w:t>til</w:t>
      </w:r>
      <w:r w:rsidRPr="00E732CD">
        <w:t xml:space="preserve"> skriftlig besvarelse</w:t>
      </w:r>
      <w:bookmarkEnd w:id="132"/>
    </w:p>
    <w:p w14:paraId="3E749ACC" w14:textId="77777777" w:rsidR="00104C12" w:rsidRPr="00E732CD" w:rsidRDefault="00104C12" w:rsidP="00000C2C">
      <w:pPr>
        <w:pStyle w:val="Overskrift3"/>
      </w:pPr>
      <w:bookmarkStart w:id="133" w:name="_Toc238033194"/>
      <w:r w:rsidRPr="00000C2C">
        <w:t>Generelt</w:t>
      </w:r>
      <w:bookmarkEnd w:id="133"/>
    </w:p>
    <w:p w14:paraId="1A636991" w14:textId="77777777" w:rsidR="00104C12" w:rsidRDefault="00104C12" w:rsidP="00104C12">
      <w:r w:rsidRPr="00E732CD">
        <w:t xml:space="preserve">Spørsmål til skriftlig besvarelse er skriftlige spørsmål fra stortingsrepresentanter til statsråder. Det er gitt regler om fremgangsmåten for fremsettelse av skriftlige spørsmål i </w:t>
      </w:r>
      <w:hyperlink r:id="rId88" w:history="1">
        <w:r w:rsidRPr="00E732CD">
          <w:rPr>
            <w:rStyle w:val="Hyperkobling"/>
          </w:rPr>
          <w:t>Stortingets forretningsorden § 70</w:t>
        </w:r>
      </w:hyperlink>
      <w:r w:rsidRPr="00E732CD">
        <w:t>.</w:t>
      </w:r>
    </w:p>
    <w:p w14:paraId="72D590E7" w14:textId="77777777" w:rsidR="00104C12" w:rsidRPr="00E732CD" w:rsidRDefault="00104C12" w:rsidP="00104C12">
      <w:r>
        <w:t>Regjeringen er ikke rettslig forpliktet til å besvare spørsmål til skriftlig besvarelse.</w:t>
      </w:r>
    </w:p>
    <w:p w14:paraId="0624D4B9" w14:textId="77777777" w:rsidR="00104C12" w:rsidRPr="00E732CD" w:rsidRDefault="00104C12" w:rsidP="00000C2C">
      <w:pPr>
        <w:pStyle w:val="Overskrift3"/>
      </w:pPr>
      <w:bookmarkStart w:id="134" w:name="_Hlk218520572"/>
      <w:bookmarkStart w:id="135" w:name="_Toc238033195"/>
      <w:r w:rsidRPr="00E732CD">
        <w:t xml:space="preserve">Oversendelse av </w:t>
      </w:r>
      <w:r w:rsidRPr="00000C2C">
        <w:t>spørsmål</w:t>
      </w:r>
      <w:r w:rsidRPr="00E732CD">
        <w:t xml:space="preserve"> fra Stortinget</w:t>
      </w:r>
      <w:bookmarkEnd w:id="135"/>
    </w:p>
    <w:p w14:paraId="4E0178C6" w14:textId="77777777" w:rsidR="00104C12" w:rsidRPr="00E732CD" w:rsidRDefault="00104C12" w:rsidP="00104C12">
      <w:r w:rsidRPr="00E732CD">
        <w:t>Spørsmål til skriftlig besvarelse sendes per e-post fra Stortingets presidentskap til departementenes postmottak med kopi til Statsministerens kontor. Normalt oversendes spørsmålene i to daglige oversendelser, første mellom kl. 09.30 og 10.00 og andre mellom kl. 13.00 og 13.30</w:t>
      </w:r>
      <w:r>
        <w:t xml:space="preserve">. Departementene bekrefter </w:t>
      </w:r>
      <w:r w:rsidR="00E32CCF">
        <w:t>per e-post til Stortingets ekspedisjonskontor (</w:t>
      </w:r>
      <w:hyperlink r:id="rId89" w:history="1">
        <w:r w:rsidR="00555DB8" w:rsidRPr="008C2329">
          <w:rPr>
            <w:rStyle w:val="Hyperkobling"/>
          </w:rPr>
          <w:t>ekspkont.postmottak@stortinget.no</w:t>
        </w:r>
      </w:hyperlink>
      <w:r w:rsidR="00E32CCF">
        <w:t>)</w:t>
      </w:r>
      <w:r w:rsidRPr="00E732CD">
        <w:t xml:space="preserve"> at oversendelsen er mottatt.</w:t>
      </w:r>
    </w:p>
    <w:p w14:paraId="29832D48" w14:textId="77777777" w:rsidR="00104C12" w:rsidRPr="00E732CD" w:rsidRDefault="00104C12" w:rsidP="00000C2C">
      <w:pPr>
        <w:pStyle w:val="Overskrift3"/>
      </w:pPr>
      <w:bookmarkStart w:id="136" w:name="_Toc238033196"/>
      <w:bookmarkEnd w:id="134"/>
      <w:r w:rsidRPr="00000C2C">
        <w:lastRenderedPageBreak/>
        <w:t>Frister</w:t>
      </w:r>
      <w:bookmarkEnd w:id="136"/>
    </w:p>
    <w:p w14:paraId="286CE578" w14:textId="74620F08" w:rsidR="00104C12" w:rsidRPr="00E732CD" w:rsidRDefault="00104C12" w:rsidP="00104C12">
      <w:r w:rsidRPr="00E732CD">
        <w:t>Spørsmål til skriftlig besvarelse skal besvares skriftlig innen seks arbeidsdager</w:t>
      </w:r>
      <w:r w:rsidR="00051C1E">
        <w:t xml:space="preserve"> (lørdagen medregnet)</w:t>
      </w:r>
      <w:r w:rsidRPr="00E732CD">
        <w:t>. Et spørsmål oversendt på en mandag skal derfor besvares innen neste mandag. Kommer oversendelsen frem til departementet etter kl. 15.00</w:t>
      </w:r>
      <w:r w:rsidR="00FC6BB5">
        <w:t>,</w:t>
      </w:r>
      <w:r w:rsidRPr="00E732CD">
        <w:t xml:space="preserve"> regnes fristen fra neste dag.</w:t>
      </w:r>
      <w:r w:rsidR="00AE5F26">
        <w:t xml:space="preserve"> Stortinget fastsetter </w:t>
      </w:r>
      <w:r w:rsidR="00D61B1D">
        <w:t xml:space="preserve">vanligvis </w:t>
      </w:r>
      <w:r w:rsidR="00AE5F26">
        <w:t>egne svarfrister for spørsmål fremsatt i løpet av julen</w:t>
      </w:r>
      <w:r w:rsidR="00D61B1D">
        <w:t xml:space="preserve"> og påsken</w:t>
      </w:r>
      <w:r w:rsidR="00AE5F26">
        <w:t>.</w:t>
      </w:r>
    </w:p>
    <w:p w14:paraId="74ABFCEA" w14:textId="70E7A090" w:rsidR="00D9586D" w:rsidRDefault="00104C12" w:rsidP="00104C12">
      <w:r w:rsidRPr="00E732CD">
        <w:t>Dersom statsråden ikke kan besvare spørsmålet innen fristen, orienterer</w:t>
      </w:r>
      <w:r w:rsidR="00E32CCF">
        <w:t xml:space="preserve"> statsråden </w:t>
      </w:r>
      <w:r w:rsidRPr="00E732CD">
        <w:t xml:space="preserve">Stortinget </w:t>
      </w:r>
      <w:r w:rsidR="00E32CCF">
        <w:t>per brev, se punkt 1</w:t>
      </w:r>
      <w:r w:rsidR="006F7F3B">
        <w:t>5</w:t>
      </w:r>
      <w:r w:rsidR="00E32CCF">
        <w:t>.1</w:t>
      </w:r>
      <w:r w:rsidRPr="00E732CD">
        <w:t>. Underretningen skal inneholde opplysninger om hvorfor spørsmålet ikke blir besvart innen fristen, og</w:t>
      </w:r>
      <w:r w:rsidR="00051C1E">
        <w:t xml:space="preserve"> eventuelt</w:t>
      </w:r>
      <w:r w:rsidRPr="00E732CD">
        <w:t xml:space="preserve"> når det blir besvart.</w:t>
      </w:r>
      <w:r w:rsidR="00D9586D">
        <w:t xml:space="preserve"> </w:t>
      </w:r>
    </w:p>
    <w:p w14:paraId="0512926D" w14:textId="77777777" w:rsidR="00D9586D" w:rsidRPr="00E732CD" w:rsidRDefault="00D9586D" w:rsidP="00104C12">
      <w:r>
        <w:t>Beslutter statsråden å ikke besvare spørsmålet, orienteres Stortinget per brev.</w:t>
      </w:r>
    </w:p>
    <w:p w14:paraId="348804FD" w14:textId="77777777" w:rsidR="00104C12" w:rsidRPr="00E732CD" w:rsidRDefault="00104C12" w:rsidP="00104C12">
      <w:r w:rsidRPr="00E732CD">
        <w:t>Spørsmål som ikke er besvart innen valgperiodens slutt</w:t>
      </w:r>
      <w:r w:rsidR="00FC6BB5">
        <w:t>,</w:t>
      </w:r>
      <w:r w:rsidRPr="00E732CD">
        <w:t xml:space="preserve"> bortfaller.</w:t>
      </w:r>
    </w:p>
    <w:p w14:paraId="613429E3" w14:textId="77777777" w:rsidR="00104C12" w:rsidRPr="00E732CD" w:rsidRDefault="00104C12" w:rsidP="00000C2C">
      <w:pPr>
        <w:pStyle w:val="Overskrift3"/>
      </w:pPr>
      <w:bookmarkStart w:id="137" w:name="_Toc47443304"/>
      <w:bookmarkStart w:id="138" w:name="_Toc47623553"/>
      <w:bookmarkStart w:id="139" w:name="_Toc48056432"/>
      <w:bookmarkStart w:id="140" w:name="_Toc48142032"/>
      <w:bookmarkStart w:id="141" w:name="_Toc47443305"/>
      <w:bookmarkStart w:id="142" w:name="_Toc47623554"/>
      <w:bookmarkStart w:id="143" w:name="_Toc48056433"/>
      <w:bookmarkStart w:id="144" w:name="_Toc48142033"/>
      <w:bookmarkStart w:id="145" w:name="_Toc47443306"/>
      <w:bookmarkStart w:id="146" w:name="_Toc47623555"/>
      <w:bookmarkStart w:id="147" w:name="_Toc48056434"/>
      <w:bookmarkStart w:id="148" w:name="_Toc48142034"/>
      <w:bookmarkStart w:id="149" w:name="_Toc47443307"/>
      <w:bookmarkStart w:id="150" w:name="_Toc47623556"/>
      <w:bookmarkStart w:id="151" w:name="_Toc48056435"/>
      <w:bookmarkStart w:id="152" w:name="_Toc48142035"/>
      <w:bookmarkStart w:id="153" w:name="_Toc23803319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E732CD">
        <w:t xml:space="preserve">Hvem som </w:t>
      </w:r>
      <w:r w:rsidRPr="00000C2C">
        <w:t>svarer</w:t>
      </w:r>
      <w:r w:rsidRPr="00E732CD">
        <w:t xml:space="preserve"> for regjeringen</w:t>
      </w:r>
      <w:bookmarkEnd w:id="153"/>
    </w:p>
    <w:p w14:paraId="2937CA59" w14:textId="77777777" w:rsidR="002C0527" w:rsidRDefault="00104C12" w:rsidP="007E17AD">
      <w:bookmarkStart w:id="154" w:name="_Hlk505605878"/>
      <w:r w:rsidRPr="00E732CD">
        <w:t xml:space="preserve">Mottakerdepartementet </w:t>
      </w:r>
      <w:r w:rsidR="00051C1E">
        <w:t>skal snarest vurdere</w:t>
      </w:r>
      <w:r w:rsidR="00051C1E" w:rsidRPr="00E732CD">
        <w:t xml:space="preserve"> </w:t>
      </w:r>
      <w:r w:rsidRPr="00E732CD">
        <w:t xml:space="preserve">om spørsmålet er adressert til rett statsråd. Dersom en annen statsråd skal besvare henvendelsen, </w:t>
      </w:r>
      <w:r w:rsidR="00051C1E">
        <w:t xml:space="preserve">avklares dette med det berørte departementet. </w:t>
      </w:r>
      <w:r>
        <w:t>Ved uenighet avgjøres spørsmålet av statsministeren.</w:t>
      </w:r>
      <w:r w:rsidR="002C0527">
        <w:t xml:space="preserve"> </w:t>
      </w:r>
    </w:p>
    <w:p w14:paraId="5C5A8CDA" w14:textId="77777777" w:rsidR="002C0527" w:rsidRDefault="007D13A9" w:rsidP="007E17AD">
      <w:r>
        <w:t>Rettes</w:t>
      </w:r>
      <w:r w:rsidR="002C0527">
        <w:t xml:space="preserve"> et spørsmål til statsministeren, kan statsministeren velge å svare på dette selv eller be en annen statsråd svare. </w:t>
      </w:r>
      <w:r w:rsidR="005847D0">
        <w:t>Svaret</w:t>
      </w:r>
      <w:r w:rsidR="002C0527">
        <w:t xml:space="preserve"> innledes da med «Det vises til spørsmål fra representant [navn] til </w:t>
      </w:r>
      <w:r w:rsidR="00F7138B">
        <w:t>statsministeren</w:t>
      </w:r>
      <w:r w:rsidR="002C0527">
        <w:t xml:space="preserve"> som hun/han har bedt meg svare på.»</w:t>
      </w:r>
    </w:p>
    <w:p w14:paraId="18DA5CD7" w14:textId="37C774E8" w:rsidR="002C0527" w:rsidRDefault="007E17AD" w:rsidP="007E17AD">
      <w:r>
        <w:t xml:space="preserve">Er en annen statsråd rette mottaker </w:t>
      </w:r>
      <w:r w:rsidR="00AE5F26">
        <w:t>av</w:t>
      </w:r>
      <w:r>
        <w:t xml:space="preserve"> spørsmålet,</w:t>
      </w:r>
      <w:r w:rsidRPr="00E732CD">
        <w:t xml:space="preserve"> </w:t>
      </w:r>
      <w:r w:rsidR="00051C1E">
        <w:t xml:space="preserve">informerer </w:t>
      </w:r>
      <w:proofErr w:type="spellStart"/>
      <w:r w:rsidR="00051C1E">
        <w:t>vedkommendes</w:t>
      </w:r>
      <w:proofErr w:type="spellEnd"/>
      <w:r w:rsidR="00051C1E">
        <w:t xml:space="preserve"> </w:t>
      </w:r>
      <w:r w:rsidR="00C036B5">
        <w:t>embetsverk</w:t>
      </w:r>
      <w:r w:rsidR="00051C1E">
        <w:t xml:space="preserve"> snarest mulig </w:t>
      </w:r>
      <w:r w:rsidR="00051C1E" w:rsidRPr="00E732CD">
        <w:t>Stortingets ekspedisjonskontor</w:t>
      </w:r>
      <w:r w:rsidR="00E32CCF">
        <w:t xml:space="preserve"> via e-post (</w:t>
      </w:r>
      <w:hyperlink r:id="rId90" w:history="1">
        <w:r w:rsidR="00555DB8" w:rsidRPr="008C2329">
          <w:rPr>
            <w:rStyle w:val="Hyperkobling"/>
          </w:rPr>
          <w:t>ekspkont.postmottak@stortinget.no</w:t>
        </w:r>
      </w:hyperlink>
      <w:r w:rsidR="00E32CCF">
        <w:t>)</w:t>
      </w:r>
      <w:r w:rsidR="00051C1E" w:rsidRPr="00E732CD">
        <w:t>. Meddelelsen undertegnes etter det vanlige fullmaktsforholdet i departementet</w:t>
      </w:r>
      <w:r w:rsidR="00051C1E">
        <w:t xml:space="preserve">, </w:t>
      </w:r>
      <w:r w:rsidR="00051C1E" w:rsidRPr="00E732CD">
        <w:t xml:space="preserve">se </w:t>
      </w:r>
      <w:hyperlink r:id="rId91" w:history="1">
        <w:r w:rsidR="00051C1E" w:rsidRPr="002A6A12">
          <w:rPr>
            <w:rStyle w:val="Hyperkobling"/>
          </w:rPr>
          <w:t>Reglement for departementenes organ</w:t>
        </w:r>
        <w:r w:rsidR="005847D0">
          <w:rPr>
            <w:rStyle w:val="Hyperkobling"/>
          </w:rPr>
          <w:t>isasjon og saksbehandling § </w:t>
        </w:r>
        <w:r w:rsidR="00051C1E" w:rsidRPr="002A6A12">
          <w:rPr>
            <w:rStyle w:val="Hyperkobling"/>
          </w:rPr>
          <w:t>12</w:t>
        </w:r>
      </w:hyperlink>
      <w:r w:rsidR="00051C1E">
        <w:t xml:space="preserve">. </w:t>
      </w:r>
    </w:p>
    <w:p w14:paraId="0C286F30" w14:textId="77777777" w:rsidR="00051C1E" w:rsidRPr="00E732CD" w:rsidRDefault="007E17AD" w:rsidP="007E17AD">
      <w:r>
        <w:t>Stortingsrepresentanten</w:t>
      </w:r>
      <w:r w:rsidR="00051C1E">
        <w:t xml:space="preserve"> kan ikke kreve at en bestemt statsråd besvarer </w:t>
      </w:r>
      <w:r>
        <w:t>spørsmålet</w:t>
      </w:r>
      <w:r w:rsidR="00051C1E">
        <w:t xml:space="preserve">, men kan velge å trekke </w:t>
      </w:r>
      <w:r>
        <w:t>det</w:t>
      </w:r>
      <w:r w:rsidR="00051C1E">
        <w:t>.</w:t>
      </w:r>
    </w:p>
    <w:p w14:paraId="063E3811" w14:textId="77777777" w:rsidR="00104C12" w:rsidRPr="00E732CD" w:rsidRDefault="00104C12" w:rsidP="00000C2C">
      <w:pPr>
        <w:pStyle w:val="Overskrift3"/>
      </w:pPr>
      <w:bookmarkStart w:id="155" w:name="_Toc238033198"/>
      <w:r w:rsidRPr="00E732CD">
        <w:t xml:space="preserve">Utforming </w:t>
      </w:r>
      <w:r w:rsidRPr="00000C2C">
        <w:t>av</w:t>
      </w:r>
      <w:r w:rsidRPr="00E732CD">
        <w:t xml:space="preserve"> svar</w:t>
      </w:r>
      <w:bookmarkEnd w:id="155"/>
    </w:p>
    <w:p w14:paraId="1BF99D6C" w14:textId="79DCB3D8" w:rsidR="00104C12" w:rsidRPr="00E732CD" w:rsidRDefault="00104C12" w:rsidP="00104C12">
      <w:r w:rsidRPr="00E732CD">
        <w:t xml:space="preserve">Svaret skal </w:t>
      </w:r>
      <w:r w:rsidR="00C85B64">
        <w:t>normalt</w:t>
      </w:r>
      <w:r w:rsidRPr="00E732CD">
        <w:t xml:space="preserve"> ikke være lenger enn to A4-sider</w:t>
      </w:r>
      <w:r w:rsidR="00851895">
        <w:t xml:space="preserve"> (</w:t>
      </w:r>
      <w:r w:rsidR="00AE5F26">
        <w:t>mer</w:t>
      </w:r>
      <w:r w:rsidR="00851895" w:rsidRPr="00851895">
        <w:t xml:space="preserve"> enn 5 000 tegn</w:t>
      </w:r>
      <w:r w:rsidR="00851895">
        <w:t>)</w:t>
      </w:r>
      <w:r w:rsidRPr="00E732CD">
        <w:t>. Sva</w:t>
      </w:r>
      <w:r>
        <w:t>ret undertegnes av statsråden.</w:t>
      </w:r>
    </w:p>
    <w:p w14:paraId="52190962" w14:textId="49874D22" w:rsidR="004D4CA8" w:rsidRDefault="004D4CA8" w:rsidP="00104C12">
      <w:r>
        <w:t xml:space="preserve">Dersom spørsmålet gjelder flere departementers arbeidsområde, skal utkast til svar forelegges de berørte statsrådene. </w:t>
      </w:r>
    </w:p>
    <w:p w14:paraId="2589C394" w14:textId="66A7003E" w:rsidR="00104C12" w:rsidRPr="00E732CD" w:rsidRDefault="00104C12" w:rsidP="00AA68C2">
      <w:r w:rsidRPr="00E732CD">
        <w:t>Svarbrevet stiles til stortingspresidenten, og sendes p</w:t>
      </w:r>
      <w:r w:rsidR="004A7C57">
        <w:t>er</w:t>
      </w:r>
      <w:r w:rsidRPr="00E732CD">
        <w:t xml:space="preserve"> e-post til Stortingets ekspedisjonskontor, </w:t>
      </w:r>
      <w:r w:rsidR="004A7C57">
        <w:t>(</w:t>
      </w:r>
      <w:hyperlink r:id="rId92" w:history="1">
        <w:r w:rsidR="00555DB8" w:rsidRPr="008C2329">
          <w:rPr>
            <w:rStyle w:val="Hyperkobling"/>
          </w:rPr>
          <w:t>ekspkont.postmottak@stortinget.no</w:t>
        </w:r>
      </w:hyperlink>
      <w:r w:rsidR="00AA68C2" w:rsidRPr="00AA68C2">
        <w:t>)</w:t>
      </w:r>
      <w:r w:rsidR="00FD54F4">
        <w:t>.</w:t>
      </w:r>
      <w:r w:rsidRPr="00E732CD">
        <w:t xml:space="preserve"> Svaret </w:t>
      </w:r>
      <w:r w:rsidR="004A7C57">
        <w:t xml:space="preserve">avgis enten ved at svarbrevet vedlegges e-posten i </w:t>
      </w:r>
      <w:r w:rsidRPr="00E732CD">
        <w:t xml:space="preserve">to eksemplarer </w:t>
      </w:r>
      <w:r w:rsidR="0090509A">
        <w:t>(</w:t>
      </w:r>
      <w:r w:rsidRPr="00E732CD">
        <w:t xml:space="preserve">ett </w:t>
      </w:r>
      <w:r w:rsidR="004A7C57">
        <w:t xml:space="preserve">i </w:t>
      </w:r>
      <w:proofErr w:type="spellStart"/>
      <w:r w:rsidR="004A7C57">
        <w:t>pdf</w:t>
      </w:r>
      <w:proofErr w:type="spellEnd"/>
      <w:r w:rsidR="004A7C57">
        <w:t xml:space="preserve">-format og ett i </w:t>
      </w:r>
      <w:proofErr w:type="spellStart"/>
      <w:r w:rsidR="004A7C57">
        <w:t>word</w:t>
      </w:r>
      <w:proofErr w:type="spellEnd"/>
      <w:r w:rsidR="004A7C57">
        <w:t>-format</w:t>
      </w:r>
      <w:r w:rsidR="0090509A">
        <w:t>)</w:t>
      </w:r>
      <w:r w:rsidR="004A7C57">
        <w:t xml:space="preserve">, eller ved at </w:t>
      </w:r>
      <w:r w:rsidR="0090509A">
        <w:t>svar</w:t>
      </w:r>
      <w:r w:rsidR="004A7C57">
        <w:t xml:space="preserve">teksten inntas i e-posten og en </w:t>
      </w:r>
      <w:proofErr w:type="spellStart"/>
      <w:r w:rsidR="004A7C57">
        <w:t>pdf</w:t>
      </w:r>
      <w:proofErr w:type="spellEnd"/>
      <w:r w:rsidR="004A7C57">
        <w:t>-versjon</w:t>
      </w:r>
      <w:r w:rsidR="0090509A">
        <w:t xml:space="preserve"> av svarbrevet</w:t>
      </w:r>
      <w:r w:rsidR="004A7C57">
        <w:t xml:space="preserve"> vedlegges.</w:t>
      </w:r>
    </w:p>
    <w:p w14:paraId="3120C97A" w14:textId="7358005A" w:rsidR="00104C12" w:rsidRPr="00E732CD" w:rsidRDefault="00104C12" w:rsidP="00104C12">
      <w:r w:rsidRPr="00E732CD">
        <w:lastRenderedPageBreak/>
        <w:t>Ekspedisjonskontoret sender svaret videre til spørreren. Svaret publiseres på Stortingets nettsider og i Stortingets dokumentserie 15.</w:t>
      </w:r>
      <w:bookmarkEnd w:id="154"/>
    </w:p>
    <w:p w14:paraId="51DE1673" w14:textId="77777777" w:rsidR="00104C12" w:rsidRPr="00E732CD" w:rsidRDefault="00104C12" w:rsidP="00000C2C">
      <w:pPr>
        <w:pStyle w:val="Overskrift2"/>
      </w:pPr>
      <w:bookmarkStart w:id="156" w:name="_Toc238033199"/>
      <w:r w:rsidRPr="00E732CD">
        <w:t>Spørsmål ved møtets avslutning</w:t>
      </w:r>
      <w:bookmarkEnd w:id="156"/>
    </w:p>
    <w:p w14:paraId="50101E68" w14:textId="77777777" w:rsidR="00104C12" w:rsidRPr="00E732CD" w:rsidRDefault="00104C12" w:rsidP="00104C12">
      <w:r w:rsidRPr="00E732CD">
        <w:t xml:space="preserve">Ved møtets avslutning kan det, med presidentens samtykke, stilles spørsmål til presidentskapet eller statsråder om saker som det av spesielle grunner er ønskelig å ta opp straks og </w:t>
      </w:r>
      <w:r w:rsidR="00555DB8">
        <w:t>ikke hensiktsmessig kan tas opp på annen måte</w:t>
      </w:r>
      <w:r w:rsidR="007E17AD">
        <w:t>, s</w:t>
      </w:r>
      <w:r w:rsidRPr="00E732CD">
        <w:t xml:space="preserve">e </w:t>
      </w:r>
      <w:hyperlink r:id="rId93" w:history="1">
        <w:r w:rsidRPr="00E732CD">
          <w:rPr>
            <w:rStyle w:val="Hyperkobling"/>
          </w:rPr>
          <w:t>Stortingets forretningsorden § 54 annet ledd</w:t>
        </w:r>
      </w:hyperlink>
      <w:r w:rsidRPr="00E732CD">
        <w:t xml:space="preserve">. Dette er særlig aktuelt ved utløp av høst- eller vårsesjonen. Spørsmål må inngis i tilstrekkelig tid til at statsråden spørsmålet er stilet til rekker å bli innkalt.  </w:t>
      </w:r>
    </w:p>
    <w:p w14:paraId="156B5373" w14:textId="77777777" w:rsidR="00104C12" w:rsidRPr="00E732CD" w:rsidRDefault="00104C12" w:rsidP="00104C12">
      <w:r w:rsidRPr="00E732CD">
        <w:t>Ve</w:t>
      </w:r>
      <w:r>
        <w:t>d svar på spørsmål</w:t>
      </w:r>
      <w:r w:rsidR="007E17AD">
        <w:t xml:space="preserve"> ved møtets avslutning</w:t>
      </w:r>
      <w:r>
        <w:t xml:space="preserve"> gjelder oppl</w:t>
      </w:r>
      <w:r w:rsidRPr="00E732CD">
        <w:t>y</w:t>
      </w:r>
      <w:r>
        <w:t>s</w:t>
      </w:r>
      <w:r w:rsidRPr="00E732CD">
        <w:t>ningsplikten på samme måte som besvarels</w:t>
      </w:r>
      <w:r w:rsidR="003B3CA2">
        <w:t>e av andre spørsmål, se punkt 5</w:t>
      </w:r>
      <w:r w:rsidRPr="00E732CD">
        <w:t xml:space="preserve">.1. En statsråd kan </w:t>
      </w:r>
      <w:r w:rsidR="007E17AD">
        <w:t>på vanlige måte</w:t>
      </w:r>
      <w:r w:rsidR="007E17AD" w:rsidRPr="00E732CD">
        <w:t xml:space="preserve"> </w:t>
      </w:r>
      <w:r w:rsidRPr="00E732CD">
        <w:t>nekte å besvare spørsmål</w:t>
      </w:r>
      <w:r w:rsidR="007E17AD">
        <w:t>et</w:t>
      </w:r>
      <w:r w:rsidRPr="00E732CD">
        <w:t>.</w:t>
      </w:r>
    </w:p>
    <w:p w14:paraId="516D2A2F" w14:textId="77777777" w:rsidR="00104C12" w:rsidRPr="00E732CD" w:rsidRDefault="00104C12" w:rsidP="00104C12">
      <w:r w:rsidRPr="00E732CD">
        <w:br w:type="page"/>
      </w:r>
    </w:p>
    <w:p w14:paraId="63F82AE2" w14:textId="77777777" w:rsidR="00104C12" w:rsidRPr="00E732CD" w:rsidRDefault="00104C12" w:rsidP="00000C2C">
      <w:pPr>
        <w:pStyle w:val="Overskrift1"/>
      </w:pPr>
      <w:bookmarkStart w:id="157" w:name="_Toc238033200"/>
      <w:r w:rsidRPr="00000C2C">
        <w:lastRenderedPageBreak/>
        <w:t>Høringer</w:t>
      </w:r>
      <w:bookmarkEnd w:id="157"/>
    </w:p>
    <w:p w14:paraId="429209D3" w14:textId="77777777" w:rsidR="00104C12" w:rsidRPr="00E732CD" w:rsidRDefault="00104C12" w:rsidP="00000C2C">
      <w:pPr>
        <w:pStyle w:val="Overskrift2"/>
      </w:pPr>
      <w:bookmarkStart w:id="158" w:name="_Toc238033201"/>
      <w:r w:rsidRPr="00000C2C">
        <w:t>Rettslige</w:t>
      </w:r>
      <w:r w:rsidRPr="00E732CD">
        <w:t xml:space="preserve"> utgangspunkt</w:t>
      </w:r>
      <w:bookmarkEnd w:id="158"/>
    </w:p>
    <w:p w14:paraId="778FC8CD" w14:textId="1A4539DE" w:rsidR="00104C12" w:rsidRPr="00E732CD" w:rsidRDefault="00104C12" w:rsidP="00104C12">
      <w:r w:rsidRPr="00E732CD">
        <w:t xml:space="preserve">Som ledd i sin kontroll med den utøvende makt kan Stortinget be personer, herunder statsråder og </w:t>
      </w:r>
      <w:r w:rsidR="00D9586D">
        <w:t>embetsverk</w:t>
      </w:r>
      <w:r w:rsidRPr="00E732CD">
        <w:t>, om å møte i Stortinget</w:t>
      </w:r>
      <w:r w:rsidR="0062348F">
        <w:t xml:space="preserve"> og forklare seg muntlig</w:t>
      </w:r>
      <w:r w:rsidRPr="00E732CD">
        <w:t xml:space="preserve">. </w:t>
      </w:r>
      <w:r w:rsidR="00C2576A">
        <w:t>Hvorvidt</w:t>
      </w:r>
      <w:r w:rsidRPr="00E732CD">
        <w:t xml:space="preserve"> den innkalte</w:t>
      </w:r>
      <w:r w:rsidR="00C2576A">
        <w:t xml:space="preserve"> har</w:t>
      </w:r>
      <w:r w:rsidRPr="00E732CD">
        <w:t xml:space="preserve"> plikt til å møte varierer avhengig av </w:t>
      </w:r>
      <w:r w:rsidRPr="00E732CD">
        <w:rPr>
          <w:i/>
        </w:rPr>
        <w:t xml:space="preserve">hvem </w:t>
      </w:r>
      <w:r w:rsidRPr="00E732CD">
        <w:t>– Stortinget i plenum eller en stortingskomit</w:t>
      </w:r>
      <w:r w:rsidR="00C85B64">
        <w:t>é</w:t>
      </w:r>
      <w:r w:rsidRPr="00E732CD">
        <w:t xml:space="preserve"> – som innkaller. </w:t>
      </w:r>
    </w:p>
    <w:p w14:paraId="621768EA" w14:textId="77777777" w:rsidR="00104C12" w:rsidRPr="00E732CD" w:rsidRDefault="00104C12" w:rsidP="00000C2C">
      <w:pPr>
        <w:pStyle w:val="Overskrift2"/>
      </w:pPr>
      <w:bookmarkStart w:id="159" w:name="_Toc238033202"/>
      <w:r w:rsidRPr="00E732CD">
        <w:t xml:space="preserve">Stortinget i </w:t>
      </w:r>
      <w:r w:rsidRPr="00000C2C">
        <w:t>plenums</w:t>
      </w:r>
      <w:r w:rsidRPr="00E732CD">
        <w:t xml:space="preserve"> rett til å innhente forklaringer</w:t>
      </w:r>
      <w:bookmarkEnd w:id="159"/>
    </w:p>
    <w:p w14:paraId="3720D05F" w14:textId="455EDB2D" w:rsidR="00334B46" w:rsidRDefault="00104C12" w:rsidP="00104C12">
      <w:r w:rsidRPr="00E732CD">
        <w:t xml:space="preserve">Etter </w:t>
      </w:r>
      <w:hyperlink r:id="rId94" w:history="1">
        <w:r w:rsidRPr="00E732CD">
          <w:rPr>
            <w:rStyle w:val="Hyperkobling"/>
          </w:rPr>
          <w:t>Grunnloven § 75 bokstav h</w:t>
        </w:r>
      </w:hyperlink>
      <w:r w:rsidRPr="00E732CD">
        <w:t xml:space="preserve"> kan Stortinget innkalle personer</w:t>
      </w:r>
      <w:r w:rsidR="00334B46">
        <w:t>, herunder statsråder og embetsverk,</w:t>
      </w:r>
      <w:r w:rsidRPr="00E732CD">
        <w:t xml:space="preserve"> til å møte i Stortinget i «</w:t>
      </w:r>
      <w:r w:rsidRPr="00966BC5">
        <w:rPr>
          <w:i/>
        </w:rPr>
        <w:t>statssaker</w:t>
      </w:r>
      <w:r w:rsidRPr="00E732CD">
        <w:t>»</w:t>
      </w:r>
      <w:r w:rsidR="00BD1678">
        <w:t>. Unntak gjelder kun for</w:t>
      </w:r>
      <w:r w:rsidR="00334B46">
        <w:t xml:space="preserve"> Kongen og hans familie</w:t>
      </w:r>
      <w:r w:rsidRPr="00E732CD">
        <w:t>.</w:t>
      </w:r>
      <w:r w:rsidR="002C4820">
        <w:t xml:space="preserve"> </w:t>
      </w:r>
      <w:r w:rsidR="00334B46" w:rsidRPr="00E732CD">
        <w:t xml:space="preserve">Den innkalte plikter å møte og vedkommende har forklaringsplikt. Forsettlig uriktig forklaring kan straffes, jf. </w:t>
      </w:r>
      <w:hyperlink r:id="rId95" w:history="1">
        <w:r w:rsidR="00334B46" w:rsidRPr="00E732CD">
          <w:rPr>
            <w:rStyle w:val="Hyperkobling"/>
          </w:rPr>
          <w:t>lov om møteplikt for stortinget §§ 1</w:t>
        </w:r>
      </w:hyperlink>
      <w:r w:rsidR="00334B46" w:rsidRPr="00E732CD">
        <w:t xml:space="preserve"> og </w:t>
      </w:r>
      <w:hyperlink r:id="rId96" w:history="1">
        <w:r w:rsidR="00334B46" w:rsidRPr="00E732CD">
          <w:rPr>
            <w:rStyle w:val="Hyperkobling"/>
          </w:rPr>
          <w:t>2</w:t>
        </w:r>
      </w:hyperlink>
      <w:r w:rsidR="00334B46" w:rsidRPr="00E732CD">
        <w:t>.</w:t>
      </w:r>
      <w:r w:rsidR="00CB0FF4">
        <w:t xml:space="preserve"> Nærmere regler er gitt i </w:t>
      </w:r>
      <w:hyperlink r:id="rId97" w:history="1">
        <w:r w:rsidR="00CB0FF4" w:rsidRPr="00CB0FF4">
          <w:rPr>
            <w:rStyle w:val="Hyperkobling"/>
          </w:rPr>
          <w:t>Stortingets forretningsorden § 49</w:t>
        </w:r>
      </w:hyperlink>
      <w:r w:rsidR="00CB0FF4">
        <w:t>.</w:t>
      </w:r>
    </w:p>
    <w:p w14:paraId="00E68D8E" w14:textId="1E9B8292" w:rsidR="00334B46" w:rsidRPr="00E732CD" w:rsidRDefault="00104C12" w:rsidP="00334B46">
      <w:r w:rsidRPr="00E732CD">
        <w:t xml:space="preserve">Innkallingsretten etter Grunnloven § 75 bokstav h ligger til Stortinget i plenum og kan ikke delegeres, for eksempel til en stortingskomite, se </w:t>
      </w:r>
      <w:hyperlink r:id="rId98" w:history="1">
        <w:proofErr w:type="spellStart"/>
        <w:r w:rsidRPr="00E732CD">
          <w:rPr>
            <w:rStyle w:val="Hyperkobling"/>
          </w:rPr>
          <w:t>Innst</w:t>
        </w:r>
        <w:proofErr w:type="spellEnd"/>
        <w:r w:rsidRPr="00E732CD">
          <w:rPr>
            <w:rStyle w:val="Hyperkobling"/>
          </w:rPr>
          <w:t>. S. nr. 210 (2002–2003) s. 9</w:t>
        </w:r>
      </w:hyperlink>
      <w:r w:rsidRPr="00E732CD">
        <w:t>.</w:t>
      </w:r>
      <w:r w:rsidR="00334B46" w:rsidRPr="00334B46">
        <w:t xml:space="preserve"> </w:t>
      </w:r>
      <w:r w:rsidR="00334B46" w:rsidRPr="00E732CD">
        <w:t xml:space="preserve">Stortinget har ikke benyttet innkallingsretten siden 1933. Stortingets mulighet til å </w:t>
      </w:r>
      <w:proofErr w:type="spellStart"/>
      <w:r w:rsidR="00334B46" w:rsidRPr="00E732CD">
        <w:t>tvangsinnkalle</w:t>
      </w:r>
      <w:proofErr w:type="spellEnd"/>
      <w:r w:rsidR="00334B46" w:rsidRPr="00E732CD">
        <w:t xml:space="preserve"> </w:t>
      </w:r>
      <w:r w:rsidR="00993BBE">
        <w:t xml:space="preserve">er derimot et «ris bak </w:t>
      </w:r>
      <w:r w:rsidR="00506BB0">
        <w:t>speilet</w:t>
      </w:r>
      <w:r w:rsidR="00993BBE">
        <w:t>» som kan bidra</w:t>
      </w:r>
      <w:r w:rsidR="00334B46" w:rsidRPr="00E732CD">
        <w:t xml:space="preserve"> til at </w:t>
      </w:r>
      <w:r w:rsidR="00993BBE">
        <w:t>personer</w:t>
      </w:r>
      <w:r w:rsidR="00993BBE" w:rsidRPr="00E732CD">
        <w:t xml:space="preserve"> </w:t>
      </w:r>
      <w:r w:rsidR="00334B46" w:rsidRPr="00E732CD">
        <w:t xml:space="preserve">som innkalles </w:t>
      </w:r>
      <w:r w:rsidR="00334B46">
        <w:t xml:space="preserve">til </w:t>
      </w:r>
      <w:r w:rsidR="00E74041">
        <w:t>høringer</w:t>
      </w:r>
      <w:r w:rsidR="00334B46">
        <w:t xml:space="preserve"> i </w:t>
      </w:r>
      <w:r w:rsidR="00E74041">
        <w:t>stortingskomiteene</w:t>
      </w:r>
      <w:r w:rsidR="00334B46">
        <w:t xml:space="preserve"> </w:t>
      </w:r>
      <w:r w:rsidR="00334B46" w:rsidRPr="00E732CD">
        <w:t xml:space="preserve">møter frivillig, se punkt </w:t>
      </w:r>
      <w:r w:rsidR="00334B46">
        <w:t>6</w:t>
      </w:r>
      <w:r w:rsidR="00334B46" w:rsidRPr="00E732CD">
        <w:t xml:space="preserve">.3. </w:t>
      </w:r>
    </w:p>
    <w:p w14:paraId="27D1272D" w14:textId="77777777" w:rsidR="00104C12" w:rsidRPr="00E732CD" w:rsidRDefault="00104C12" w:rsidP="00000C2C">
      <w:pPr>
        <w:pStyle w:val="Overskrift2"/>
      </w:pPr>
      <w:bookmarkStart w:id="160" w:name="_Toc238033203"/>
      <w:r w:rsidRPr="00000C2C">
        <w:t>Generelt</w:t>
      </w:r>
      <w:r w:rsidRPr="00E732CD">
        <w:t xml:space="preserve"> om høringer i stortingskomiteene</w:t>
      </w:r>
      <w:bookmarkEnd w:id="160"/>
    </w:p>
    <w:p w14:paraId="1DD8B1BB" w14:textId="3780DA7E" w:rsidR="00104C12" w:rsidRPr="00E732CD" w:rsidRDefault="00104C12" w:rsidP="00104C12">
      <w:r w:rsidRPr="00E732CD">
        <w:t>Stortingskomitee</w:t>
      </w:r>
      <w:r>
        <w:t>ne</w:t>
      </w:r>
      <w:r w:rsidRPr="00E732CD">
        <w:t xml:space="preserve"> </w:t>
      </w:r>
      <w:r w:rsidR="00C2576A">
        <w:t>gjennomfører</w:t>
      </w:r>
      <w:r w:rsidRPr="00E732CD">
        <w:t xml:space="preserve"> to </w:t>
      </w:r>
      <w:r w:rsidR="00C2576A">
        <w:t xml:space="preserve">ulike </w:t>
      </w:r>
      <w:r w:rsidRPr="00E732CD">
        <w:t>typer</w:t>
      </w:r>
      <w:r w:rsidR="0062348F">
        <w:t xml:space="preserve"> høringer</w:t>
      </w:r>
      <w:r w:rsidRPr="00E732CD">
        <w:t>:</w:t>
      </w:r>
    </w:p>
    <w:p w14:paraId="1D2723BF" w14:textId="029F3ED9" w:rsidR="00104C12" w:rsidRPr="00E732CD" w:rsidRDefault="00104C12" w:rsidP="00BA25C6">
      <w:pPr>
        <w:pStyle w:val="Listebombe2"/>
      </w:pPr>
      <w:r w:rsidRPr="00791B08">
        <w:rPr>
          <w:i/>
          <w:iCs/>
        </w:rPr>
        <w:t>Ordinære høringe</w:t>
      </w:r>
      <w:r w:rsidR="00BD1678" w:rsidRPr="00791B08">
        <w:rPr>
          <w:i/>
          <w:iCs/>
        </w:rPr>
        <w:t>r</w:t>
      </w:r>
      <w:r w:rsidR="00334B46">
        <w:t>, dvs.</w:t>
      </w:r>
      <w:r w:rsidRPr="00E732CD">
        <w:t xml:space="preserve"> høringer </w:t>
      </w:r>
      <w:r>
        <w:t xml:space="preserve">som gjennomføres som ledd i komiteenes informasjonsinnhenting i saker </w:t>
      </w:r>
      <w:r w:rsidR="00C2576A">
        <w:t>de</w:t>
      </w:r>
      <w:r>
        <w:t xml:space="preserve"> </w:t>
      </w:r>
      <w:r w:rsidRPr="00E732CD">
        <w:t>har til behandling</w:t>
      </w:r>
      <w:r>
        <w:t xml:space="preserve">. </w:t>
      </w:r>
      <w:r w:rsidR="00096267">
        <w:t>O</w:t>
      </w:r>
      <w:r>
        <w:t xml:space="preserve">rdinære høringer </w:t>
      </w:r>
      <w:r w:rsidR="00096267">
        <w:t xml:space="preserve">kan </w:t>
      </w:r>
      <w:r>
        <w:t xml:space="preserve">defineres som alle høringer </w:t>
      </w:r>
      <w:r w:rsidRPr="00E732CD">
        <w:t>som ikke er kontroll</w:t>
      </w:r>
      <w:r>
        <w:t>høringer</w:t>
      </w:r>
      <w:r w:rsidRPr="00E732CD">
        <w:t>.</w:t>
      </w:r>
      <w:r w:rsidR="00BD1678">
        <w:t xml:space="preserve"> Se punkt 6.4</w:t>
      </w:r>
      <w:r w:rsidR="003C705C">
        <w:t>.</w:t>
      </w:r>
    </w:p>
    <w:p w14:paraId="01931930" w14:textId="323AAA4E" w:rsidR="00104C12" w:rsidRPr="00E732CD" w:rsidRDefault="00104C12" w:rsidP="00BA25C6">
      <w:pPr>
        <w:pStyle w:val="Listebombe2"/>
      </w:pPr>
      <w:r w:rsidRPr="00791B08">
        <w:rPr>
          <w:i/>
          <w:iCs/>
        </w:rPr>
        <w:t>Kontrollhøringer</w:t>
      </w:r>
      <w:r w:rsidR="00334B46">
        <w:t>, dvs.</w:t>
      </w:r>
      <w:r w:rsidRPr="00E732CD">
        <w:t xml:space="preserve"> </w:t>
      </w:r>
      <w:r w:rsidR="00096267">
        <w:t>alle saker som behandles i kontroll- og konstitusjonskomiteen og andre høringer som søker å klargjøre eller vurdere et tidligere faktisk begivenhetsforløp</w:t>
      </w:r>
      <w:r w:rsidR="00BD1678">
        <w:t xml:space="preserve">. </w:t>
      </w:r>
      <w:r>
        <w:t xml:space="preserve">Kontrollhøringer kan holdes i alle Stortingets komiteer, men er særlig aktuelt </w:t>
      </w:r>
      <w:r w:rsidR="0062348F">
        <w:t>for</w:t>
      </w:r>
      <w:r>
        <w:t xml:space="preserve"> kontroll- og konstitusjonskomiteen.</w:t>
      </w:r>
      <w:r w:rsidR="00BD1678">
        <w:t xml:space="preserve"> Se punkt 6.5 og 6.6</w:t>
      </w:r>
      <w:r w:rsidR="003C705C">
        <w:t>.</w:t>
      </w:r>
    </w:p>
    <w:p w14:paraId="033A0A84" w14:textId="72EBD31A" w:rsidR="00104C12" w:rsidRPr="004D4CA8" w:rsidRDefault="00104C12" w:rsidP="00104C12">
      <w:pPr>
        <w:spacing w:before="120"/>
      </w:pPr>
      <w:r w:rsidRPr="00E732CD">
        <w:t xml:space="preserve">Stortingskomiteen velger selv hvem den vil anmode om å møte i høring. </w:t>
      </w:r>
      <w:r w:rsidR="0062348F">
        <w:t>Det</w:t>
      </w:r>
      <w:r w:rsidRPr="00E732CD">
        <w:t xml:space="preserve"> kan enten være personer som komiteen selv </w:t>
      </w:r>
      <w:r w:rsidR="00334B46">
        <w:t>tar initiativ til å møte</w:t>
      </w:r>
      <w:r w:rsidRPr="00E732CD">
        <w:t>, eller</w:t>
      </w:r>
      <w:r w:rsidR="00334B46">
        <w:t xml:space="preserve"> </w:t>
      </w:r>
      <w:r w:rsidRPr="00E732CD">
        <w:t xml:space="preserve">personer </w:t>
      </w:r>
      <w:r w:rsidR="00334B46">
        <w:t>som selv har anmodet</w:t>
      </w:r>
      <w:r w:rsidRPr="00E732CD">
        <w:t xml:space="preserve"> om å få legge frem opplysninger for komiteen.</w:t>
      </w:r>
    </w:p>
    <w:p w14:paraId="64B20B09" w14:textId="77777777" w:rsidR="00ED2938" w:rsidRPr="00E732CD" w:rsidRDefault="00ED2938" w:rsidP="00ED2938">
      <w:r w:rsidRPr="004D4CA8">
        <w:t xml:space="preserve">Det er </w:t>
      </w:r>
      <w:r w:rsidRPr="00E732CD">
        <w:t xml:space="preserve">verken møte- eller forklaringsplikt for stortingskomiteer. Den </w:t>
      </w:r>
      <w:r w:rsidR="00D0043A">
        <w:t>inviterte</w:t>
      </w:r>
      <w:r w:rsidRPr="00E732CD">
        <w:t xml:space="preserve"> har</w:t>
      </w:r>
      <w:r>
        <w:t xml:space="preserve"> med andre ord</w:t>
      </w:r>
      <w:r w:rsidRPr="00E732CD">
        <w:t xml:space="preserve"> ikke plikt til å møte og har ikke plikt til å besvare komiteens spørsmål.</w:t>
      </w:r>
      <w:r>
        <w:t xml:space="preserve"> </w:t>
      </w:r>
    </w:p>
    <w:p w14:paraId="1D5E31E2" w14:textId="714ACC6F" w:rsidR="009A7228" w:rsidRDefault="009A7228" w:rsidP="00104C12">
      <w:pPr>
        <w:spacing w:before="120"/>
      </w:pPr>
      <w:r w:rsidRPr="00E732CD">
        <w:t xml:space="preserve">Statsråder og departementsansatte kan typisk være blant de persongrupper en </w:t>
      </w:r>
      <w:r w:rsidRPr="004D4CA8">
        <w:t>stortingskomit</w:t>
      </w:r>
      <w:r w:rsidR="00C85B64">
        <w:t>é</w:t>
      </w:r>
      <w:r w:rsidRPr="004D4CA8">
        <w:t xml:space="preserve"> vil invitere til en høring. </w:t>
      </w:r>
      <w:r w:rsidR="00096267">
        <w:t xml:space="preserve">Statsråder som møter i høringer er underlagt sannhetsplikten i </w:t>
      </w:r>
      <w:r w:rsidR="0062348F">
        <w:t xml:space="preserve">medhold av </w:t>
      </w:r>
      <w:r w:rsidR="00096267">
        <w:lastRenderedPageBreak/>
        <w:t xml:space="preserve">Grunnloven § 82 annet punktum, se punkt </w:t>
      </w:r>
      <w:r w:rsidR="006F7F3B">
        <w:t>10</w:t>
      </w:r>
      <w:r w:rsidR="00096267">
        <w:t xml:space="preserve">.4. </w:t>
      </w:r>
      <w:r>
        <w:t xml:space="preserve">Ansatte i forvaltningen og underliggende organer </w:t>
      </w:r>
      <w:r w:rsidRPr="004D4CA8">
        <w:t xml:space="preserve">omtales </w:t>
      </w:r>
      <w:r>
        <w:t xml:space="preserve">nærmere </w:t>
      </w:r>
      <w:r w:rsidRPr="004D4CA8">
        <w:t>i punkt 6.7.</w:t>
      </w:r>
      <w:r>
        <w:t xml:space="preserve"> Ansatte i selskap</w:t>
      </w:r>
      <w:r w:rsidR="0062348F">
        <w:t>er der staten er eier</w:t>
      </w:r>
      <w:r>
        <w:t xml:space="preserve"> omtales i punkt 6.8.</w:t>
      </w:r>
      <w:r w:rsidR="00096267" w:rsidRPr="00096267">
        <w:t xml:space="preserve"> </w:t>
      </w:r>
    </w:p>
    <w:p w14:paraId="41AC773B" w14:textId="1366A425" w:rsidR="00096267" w:rsidRDefault="00C2576A" w:rsidP="00104C12">
      <w:pPr>
        <w:spacing w:before="120"/>
      </w:pPr>
      <w:r>
        <w:t>Høringer er som</w:t>
      </w:r>
      <w:r w:rsidR="00104C12">
        <w:t xml:space="preserve"> hovedregel</w:t>
      </w:r>
      <w:r w:rsidR="00ED6D03">
        <w:t xml:space="preserve"> </w:t>
      </w:r>
      <w:r w:rsidR="00104C12" w:rsidRPr="00E732CD">
        <w:t xml:space="preserve">åpne. Komiteen kan likevel med vanlig flertall beslutte at høringen helt eller delvis skal foregå for lukkede dører. </w:t>
      </w:r>
    </w:p>
    <w:p w14:paraId="1066DAE4" w14:textId="05674AC5" w:rsidR="00104C12" w:rsidRPr="00E732CD" w:rsidRDefault="00096267" w:rsidP="00104C12">
      <w:pPr>
        <w:spacing w:before="120"/>
      </w:pPr>
      <w:r>
        <w:t>H</w:t>
      </w:r>
      <w:r w:rsidR="00104C12">
        <w:t xml:space="preserve">øringer er kun et forum for spørsmål og svar. Den </w:t>
      </w:r>
      <w:r w:rsidR="00D0043A">
        <w:t>inviterte</w:t>
      </w:r>
      <w:r w:rsidR="00104C12">
        <w:t xml:space="preserve"> holder en redegjørelse etterfulgt av spørsmål fra komiteen</w:t>
      </w:r>
      <w:r>
        <w:t xml:space="preserve">. Det skal som utgangspunkt ikke finne sted noen diskusjon </w:t>
      </w:r>
      <w:r w:rsidR="00104C12">
        <w:t>mellom komit</w:t>
      </w:r>
      <w:r w:rsidR="001F70FA">
        <w:t>é</w:t>
      </w:r>
      <w:r w:rsidR="00104C12">
        <w:t xml:space="preserve">medlemmene eller </w:t>
      </w:r>
      <w:r w:rsidR="00334B46">
        <w:t xml:space="preserve">mellom </w:t>
      </w:r>
      <w:r w:rsidR="00104C12">
        <w:t>komit</w:t>
      </w:r>
      <w:r w:rsidR="001F70FA">
        <w:t>é</w:t>
      </w:r>
      <w:r w:rsidR="00104C12">
        <w:t xml:space="preserve">medlemmene og den </w:t>
      </w:r>
      <w:r w:rsidR="00D0043A">
        <w:t>inviterte</w:t>
      </w:r>
      <w:r w:rsidR="00104C12">
        <w:t>.</w:t>
      </w:r>
    </w:p>
    <w:p w14:paraId="54E8291B" w14:textId="77777777" w:rsidR="00104C12" w:rsidRPr="00E732CD" w:rsidRDefault="00104C12" w:rsidP="00000C2C">
      <w:pPr>
        <w:pStyle w:val="Overskrift2"/>
      </w:pPr>
      <w:bookmarkStart w:id="161" w:name="_Toc238033204"/>
      <w:r w:rsidRPr="00000C2C">
        <w:t>Ordinære</w:t>
      </w:r>
      <w:r w:rsidRPr="00E732CD">
        <w:t xml:space="preserve"> høringer</w:t>
      </w:r>
      <w:bookmarkEnd w:id="161"/>
      <w:r w:rsidRPr="00E732CD">
        <w:t xml:space="preserve"> </w:t>
      </w:r>
    </w:p>
    <w:p w14:paraId="697DC733" w14:textId="5078A4A7" w:rsidR="00096267" w:rsidRDefault="0062348F" w:rsidP="00104C12">
      <w:r>
        <w:t>R</w:t>
      </w:r>
      <w:r w:rsidR="00104C12" w:rsidRPr="00E732CD">
        <w:t>egjeringen</w:t>
      </w:r>
      <w:r>
        <w:t xml:space="preserve"> har</w:t>
      </w:r>
      <w:r w:rsidR="00104C12" w:rsidRPr="00E732CD">
        <w:t xml:space="preserve"> plikt til å fremlegge alle nødvendige opplysninger i saker den selv fremlegger for Stortinget, se punkt </w:t>
      </w:r>
      <w:r w:rsidR="006F7F3B">
        <w:t>10</w:t>
      </w:r>
      <w:r w:rsidR="003B3CA2">
        <w:t>.3</w:t>
      </w:r>
      <w:r w:rsidR="00104C12" w:rsidRPr="00E732CD">
        <w:t xml:space="preserve">. </w:t>
      </w:r>
      <w:r w:rsidR="00104C12">
        <w:t>Det er likevel ikke uvanlig at stortingskomiteene avholder høring</w:t>
      </w:r>
      <w:r w:rsidR="00104C12" w:rsidRPr="00E732CD">
        <w:t xml:space="preserve"> </w:t>
      </w:r>
      <w:r w:rsidR="00104C12">
        <w:t xml:space="preserve">under behandlingen av saken </w:t>
      </w:r>
      <w:r w:rsidR="00104C12" w:rsidRPr="00E732CD">
        <w:t xml:space="preserve">for å innhente ytterligere informasjon. </w:t>
      </w:r>
      <w:r w:rsidR="00096267">
        <w:t xml:space="preserve">Vanlig praksis er at det ikke sendes invitasjon til aktuelle høringsinstanser, men at interesserte gis anledning til å melde sin interesse for deltakelse på </w:t>
      </w:r>
      <w:r w:rsidR="00096267" w:rsidRPr="00020601">
        <w:t>høringen.</w:t>
      </w:r>
      <w:r w:rsidR="00851895">
        <w:t xml:space="preserve"> Høring kan skje både skriftlig og muntlig</w:t>
      </w:r>
      <w:r w:rsidR="00096267">
        <w:t>.</w:t>
      </w:r>
    </w:p>
    <w:p w14:paraId="194FD9EE" w14:textId="7FD024C6" w:rsidR="00104C12" w:rsidRDefault="0062348F" w:rsidP="00104C12">
      <w:r>
        <w:t>E</w:t>
      </w:r>
      <w:r w:rsidR="00096267">
        <w:t xml:space="preserve">n tredjedel av medlemmene </w:t>
      </w:r>
      <w:r>
        <w:t xml:space="preserve">i </w:t>
      </w:r>
      <w:r w:rsidR="00096267">
        <w:t>ko</w:t>
      </w:r>
      <w:r w:rsidR="00096267" w:rsidRPr="00E732CD">
        <w:t>miteen</w:t>
      </w:r>
      <w:r w:rsidR="00096267">
        <w:t xml:space="preserve"> kan</w:t>
      </w:r>
      <w:r w:rsidR="00096267" w:rsidRPr="00E732CD">
        <w:t xml:space="preserve"> </w:t>
      </w:r>
      <w:r w:rsidR="00096267">
        <w:t xml:space="preserve">kreve at komiteen avholder høring. Et tilsvarende mindretall kan bestemme hvem som skal inviteres. En beslutning om å avholde høring som kun støttes av et mindretall i komiteen kan ved beslutning av minst en annen tredjedel av komiteen kreves forelagt presidentskapet for avgjørelse, jf. </w:t>
      </w:r>
      <w:hyperlink r:id="rId99" w:history="1">
        <w:r w:rsidR="00096267" w:rsidRPr="00802055">
          <w:rPr>
            <w:rStyle w:val="Hyperkobling"/>
          </w:rPr>
          <w:t xml:space="preserve">Stortingets forretningsorden § 27 </w:t>
        </w:r>
        <w:r w:rsidR="00B558D5">
          <w:rPr>
            <w:rStyle w:val="Hyperkobling"/>
          </w:rPr>
          <w:t>andre</w:t>
        </w:r>
        <w:r w:rsidR="00096267" w:rsidRPr="00802055">
          <w:rPr>
            <w:rStyle w:val="Hyperkobling"/>
          </w:rPr>
          <w:t xml:space="preserve"> ledd</w:t>
        </w:r>
      </w:hyperlink>
      <w:r w:rsidR="00096267">
        <w:t xml:space="preserve">. Adgangen til å bringe saken inn for presidentskapet gjelder ikke for kontroll- og konstitusjonskomiteen. Det </w:t>
      </w:r>
      <w:r w:rsidR="00096267" w:rsidRPr="00E732CD">
        <w:t xml:space="preserve">kan bare </w:t>
      </w:r>
      <w:r>
        <w:t>av</w:t>
      </w:r>
      <w:r w:rsidR="00096267" w:rsidRPr="00E732CD">
        <w:t>holde</w:t>
      </w:r>
      <w:r w:rsidR="00096267">
        <w:t>s</w:t>
      </w:r>
      <w:r w:rsidR="00096267" w:rsidRPr="00E732CD">
        <w:t xml:space="preserve"> høringer i saker </w:t>
      </w:r>
      <w:r w:rsidR="00D57607">
        <w:t xml:space="preserve">som </w:t>
      </w:r>
      <w:r w:rsidR="00096267" w:rsidRPr="00E732CD">
        <w:t>den enkelte komit</w:t>
      </w:r>
      <w:r w:rsidR="00C85B64">
        <w:t>é</w:t>
      </w:r>
      <w:r w:rsidR="00096267" w:rsidRPr="00E732CD">
        <w:t xml:space="preserve"> har</w:t>
      </w:r>
      <w:r w:rsidR="00096267">
        <w:t xml:space="preserve"> fått oversendt</w:t>
      </w:r>
      <w:r w:rsidR="00096267" w:rsidRPr="00E732CD">
        <w:t xml:space="preserve"> til behandling </w:t>
      </w:r>
      <w:r w:rsidR="00096267">
        <w:t xml:space="preserve">fra Stortinget i plenum </w:t>
      </w:r>
      <w:r w:rsidR="00096267" w:rsidRPr="00E732CD">
        <w:t>og</w:t>
      </w:r>
      <w:r w:rsidR="00096267">
        <w:t xml:space="preserve"> der det er valgt saksordfører.</w:t>
      </w:r>
      <w:r w:rsidR="00104C12" w:rsidRPr="00E732CD">
        <w:t xml:space="preserve"> </w:t>
      </w:r>
    </w:p>
    <w:p w14:paraId="2768303E" w14:textId="21E36C6A" w:rsidR="00104C12" w:rsidRPr="00E732CD" w:rsidRDefault="00104C12" w:rsidP="00104C12">
      <w:pPr>
        <w:spacing w:before="120"/>
      </w:pPr>
      <w:r w:rsidRPr="00E732CD">
        <w:t xml:space="preserve">Komiteen fastsetter selv de nærmere prosedyrene for </w:t>
      </w:r>
      <w:r w:rsidR="0062348F">
        <w:t xml:space="preserve">gjennomføringen av </w:t>
      </w:r>
      <w:r w:rsidRPr="00E732CD">
        <w:t>høringen</w:t>
      </w:r>
      <w:r>
        <w:t xml:space="preserve"> innenfor rammene av </w:t>
      </w:r>
      <w:hyperlink r:id="rId100" w:history="1">
        <w:r w:rsidRPr="00E732CD">
          <w:rPr>
            <w:rStyle w:val="Hyperkobling"/>
          </w:rPr>
          <w:t>Stortingets forretningsorden § 27</w:t>
        </w:r>
      </w:hyperlink>
      <w:r>
        <w:t>.</w:t>
      </w:r>
      <w:r w:rsidRPr="00E732CD">
        <w:t xml:space="preserve"> </w:t>
      </w:r>
    </w:p>
    <w:p w14:paraId="630F7783" w14:textId="77777777" w:rsidR="00104C12" w:rsidRPr="00E732CD" w:rsidRDefault="00104C12" w:rsidP="00000C2C">
      <w:pPr>
        <w:pStyle w:val="Overskrift2"/>
      </w:pPr>
      <w:bookmarkStart w:id="162" w:name="_Toc238033205"/>
      <w:r w:rsidRPr="00000C2C">
        <w:t>Kontrollhøringer</w:t>
      </w:r>
      <w:r w:rsidRPr="00E732CD">
        <w:t xml:space="preserve"> i kontroll- og konstitusjonskomiteen</w:t>
      </w:r>
      <w:bookmarkEnd w:id="162"/>
    </w:p>
    <w:p w14:paraId="6368D73F" w14:textId="77777777" w:rsidR="00104C12" w:rsidRPr="00E732CD" w:rsidRDefault="00104C12" w:rsidP="00000C2C">
      <w:pPr>
        <w:pStyle w:val="Overskrift3"/>
      </w:pPr>
      <w:bookmarkStart w:id="163" w:name="_Toc238033206"/>
      <w:r w:rsidRPr="00E732CD">
        <w:t xml:space="preserve">Generelt om </w:t>
      </w:r>
      <w:r>
        <w:t>k</w:t>
      </w:r>
      <w:r w:rsidRPr="00E732CD">
        <w:t>ontroll- og konstitusjonskomiteen</w:t>
      </w:r>
      <w:bookmarkEnd w:id="163"/>
    </w:p>
    <w:p w14:paraId="481672FD" w14:textId="77777777" w:rsidR="00971B8D" w:rsidRDefault="00104C12" w:rsidP="00104C12">
      <w:r w:rsidRPr="00E732CD">
        <w:t>Myndigheten til å utøve kontroll med forvaltningen, og i den forbindelse til å ta opp og avslutte saker, ligger etter Grunnloven til det samlede Stortinget. I praksis skjer mye av saksforberedelsen i kontroll- og konstitusjonskomiteen.</w:t>
      </w:r>
      <w:r>
        <w:t xml:space="preserve"> </w:t>
      </w:r>
    </w:p>
    <w:p w14:paraId="0357F499" w14:textId="77777777" w:rsidR="000D4AFA" w:rsidRDefault="00971B8D" w:rsidP="0016262C">
      <w:r>
        <w:t>Kontroll- og konstitusjonsk</w:t>
      </w:r>
      <w:r w:rsidR="00104C12">
        <w:t xml:space="preserve">omiteen har ansvar </w:t>
      </w:r>
      <w:r w:rsidR="00B26786">
        <w:t xml:space="preserve">for </w:t>
      </w:r>
      <w:r w:rsidR="00104C12">
        <w:t xml:space="preserve">å føre løpende </w:t>
      </w:r>
      <w:r w:rsidR="00096267">
        <w:t>kontroll</w:t>
      </w:r>
      <w:r w:rsidR="00104C12">
        <w:t xml:space="preserve"> med regjeringen.</w:t>
      </w:r>
      <w:r>
        <w:t xml:space="preserve"> </w:t>
      </w:r>
      <w:r w:rsidRPr="00E732CD">
        <w:t>De fleste sakene komiteen behandler er kontrollsaker. Som kontrollsak regnes alle saker som komiteen behandler som ikke gjelder grunnlovsendringer</w:t>
      </w:r>
      <w:r w:rsidR="00096267">
        <w:t>, bevilgninger</w:t>
      </w:r>
      <w:r w:rsidRPr="00E732CD">
        <w:t xml:space="preserve"> eller valglovgivningen.</w:t>
      </w:r>
      <w:r w:rsidR="00E40311">
        <w:t xml:space="preserve"> </w:t>
      </w:r>
    </w:p>
    <w:p w14:paraId="20462B5B" w14:textId="2CE1AF24" w:rsidR="00E40311" w:rsidRDefault="000D4AFA" w:rsidP="0016262C">
      <w:r>
        <w:t xml:space="preserve">Stortingets forretningsorden oppstiller ingen vilkår for når </w:t>
      </w:r>
      <w:r w:rsidR="00993BBE">
        <w:t xml:space="preserve">en </w:t>
      </w:r>
      <w:r>
        <w:t xml:space="preserve">kontrollsak kan innledes. </w:t>
      </w:r>
      <w:proofErr w:type="spellStart"/>
      <w:r>
        <w:t>Harberg</w:t>
      </w:r>
      <w:proofErr w:type="spellEnd"/>
      <w:r>
        <w:t xml:space="preserve">-utvalget mente at det er tilstrekkelig at en sak «kan føre til ansvar for regjeringens medlemmer», </w:t>
      </w:r>
      <w:r>
        <w:lastRenderedPageBreak/>
        <w:t>jf.</w:t>
      </w:r>
      <w:r w:rsidR="00851895">
        <w:t> </w:t>
      </w:r>
      <w:proofErr w:type="spellStart"/>
      <w:r>
        <w:fldChar w:fldCharType="begin"/>
      </w:r>
      <w:r>
        <w:instrText xml:space="preserve"> HYPERLINK "https://stortinget.no/globalassets/pdf/dokumentserien/2020-2021/dok21-202021.pdf" </w:instrText>
      </w:r>
      <w:r>
        <w:fldChar w:fldCharType="separate"/>
      </w:r>
      <w:r w:rsidRPr="00C63220">
        <w:rPr>
          <w:rStyle w:val="Hyperkobling"/>
        </w:rPr>
        <w:t>Dok</w:t>
      </w:r>
      <w:proofErr w:type="spellEnd"/>
      <w:r w:rsidRPr="00C63220">
        <w:rPr>
          <w:rStyle w:val="Hyperkobling"/>
        </w:rPr>
        <w:t>. 21</w:t>
      </w:r>
      <w:r>
        <w:rPr>
          <w:rStyle w:val="Hyperkobling"/>
        </w:rPr>
        <w:t xml:space="preserve"> </w:t>
      </w:r>
      <w:r w:rsidRPr="00C63220">
        <w:rPr>
          <w:rStyle w:val="Hyperkobling"/>
        </w:rPr>
        <w:t>(2020</w:t>
      </w:r>
      <w:r w:rsidR="008E6A94">
        <w:rPr>
          <w:rStyle w:val="Hyperkobling"/>
        </w:rPr>
        <w:t>–</w:t>
      </w:r>
      <w:r w:rsidRPr="00C63220">
        <w:rPr>
          <w:rStyle w:val="Hyperkobling"/>
        </w:rPr>
        <w:t>2021)</w:t>
      </w:r>
      <w:r>
        <w:rPr>
          <w:rStyle w:val="Hyperkobling"/>
        </w:rPr>
        <w:fldChar w:fldCharType="end"/>
      </w:r>
      <w:r>
        <w:t xml:space="preserve"> s. 10</w:t>
      </w:r>
      <w:r w:rsidR="007D621D">
        <w:t xml:space="preserve"> og </w:t>
      </w:r>
      <w:hyperlink r:id="rId101" w:history="1">
        <w:proofErr w:type="spellStart"/>
        <w:r w:rsidR="007D621D" w:rsidRPr="003177BB">
          <w:rPr>
            <w:rStyle w:val="Hyperkobling"/>
          </w:rPr>
          <w:t>Innst</w:t>
        </w:r>
        <w:proofErr w:type="spellEnd"/>
        <w:r w:rsidR="007D621D" w:rsidRPr="003177BB">
          <w:rPr>
            <w:rStyle w:val="Hyperkobling"/>
          </w:rPr>
          <w:t>. 143 S (2021</w:t>
        </w:r>
        <w:r w:rsidR="008E6A94">
          <w:rPr>
            <w:rStyle w:val="Hyperkobling"/>
          </w:rPr>
          <w:t>–</w:t>
        </w:r>
        <w:r w:rsidR="007D621D" w:rsidRPr="003177BB">
          <w:rPr>
            <w:rStyle w:val="Hyperkobling"/>
          </w:rPr>
          <w:t>2022)</w:t>
        </w:r>
      </w:hyperlink>
      <w:r w:rsidR="007D621D">
        <w:rPr>
          <w:rStyle w:val="Hyperkobling"/>
        </w:rPr>
        <w:t xml:space="preserve"> punkt 2</w:t>
      </w:r>
      <w:r>
        <w:t xml:space="preserve">. </w:t>
      </w:r>
      <w:r w:rsidR="00E40311">
        <w:t>Rammene for Stortingets kontrollvirksomhet</w:t>
      </w:r>
      <w:r>
        <w:t xml:space="preserve">, herunder i kontroll- og </w:t>
      </w:r>
      <w:r w:rsidR="00506BB0">
        <w:t>konstitusjonskomiteen</w:t>
      </w:r>
      <w:r>
        <w:t>,</w:t>
      </w:r>
      <w:r w:rsidR="00E40311">
        <w:t xml:space="preserve"> omtales i punkt 1</w:t>
      </w:r>
      <w:r w:rsidR="00B36192">
        <w:t>6</w:t>
      </w:r>
      <w:r w:rsidR="00E40311">
        <w:t>.3</w:t>
      </w:r>
      <w:r w:rsidR="00D760CF">
        <w:t xml:space="preserve"> og 1</w:t>
      </w:r>
      <w:r w:rsidR="00B36192">
        <w:t>6</w:t>
      </w:r>
      <w:r w:rsidR="00D760CF">
        <w:t>.4</w:t>
      </w:r>
      <w:r w:rsidR="00E40311">
        <w:t>.</w:t>
      </w:r>
    </w:p>
    <w:p w14:paraId="3EF9F490" w14:textId="77777777" w:rsidR="0016262C" w:rsidRDefault="00140921" w:rsidP="0016262C">
      <w:r>
        <w:t>Komiteen</w:t>
      </w:r>
      <w:r w:rsidR="0090140F">
        <w:t>s kontroll består av en b</w:t>
      </w:r>
      <w:r>
        <w:t>l</w:t>
      </w:r>
      <w:r w:rsidR="0090140F">
        <w:t>a</w:t>
      </w:r>
      <w:r>
        <w:t>nding av faste kontroll</w:t>
      </w:r>
      <w:r w:rsidR="0090140F">
        <w:t xml:space="preserve">oppgaver </w:t>
      </w:r>
      <w:r>
        <w:t xml:space="preserve">som følger av </w:t>
      </w:r>
      <w:r w:rsidRPr="00BF11BA">
        <w:t xml:space="preserve">Stortingets </w:t>
      </w:r>
      <w:r w:rsidRPr="0007077E">
        <w:t xml:space="preserve">forretningsorden </w:t>
      </w:r>
      <w:hyperlink r:id="rId102" w:history="1">
        <w:r w:rsidRPr="0007077E">
          <w:rPr>
            <w:rStyle w:val="Hyperkobling"/>
          </w:rPr>
          <w:t>§ 14 nr. 8</w:t>
        </w:r>
      </w:hyperlink>
      <w:r w:rsidR="0090140F" w:rsidRPr="0007077E">
        <w:t xml:space="preserve"> </w:t>
      </w:r>
      <w:r w:rsidR="0026621C" w:rsidRPr="0007077E">
        <w:t>og undersøkelser iverksatt av komiteen på eget initiativ</w:t>
      </w:r>
      <w:r w:rsidR="0016262C" w:rsidRPr="0007077E">
        <w:t>. Sakene kan</w:t>
      </w:r>
      <w:r w:rsidR="00B26786" w:rsidRPr="0007077E">
        <w:t xml:space="preserve"> </w:t>
      </w:r>
      <w:r w:rsidR="00971B8D" w:rsidRPr="0007077E">
        <w:t>oversend</w:t>
      </w:r>
      <w:r w:rsidR="0090140F" w:rsidRPr="0007077E">
        <w:t>es</w:t>
      </w:r>
      <w:r w:rsidR="00971B8D">
        <w:t xml:space="preserve"> fra </w:t>
      </w:r>
      <w:r w:rsidR="00104C12" w:rsidRPr="00E732CD">
        <w:t>Stortinget</w:t>
      </w:r>
      <w:r w:rsidR="0007077E">
        <w:t xml:space="preserve"> i plenum</w:t>
      </w:r>
      <w:r w:rsidR="0016262C">
        <w:t xml:space="preserve">, i tillegg kan </w:t>
      </w:r>
      <w:r w:rsidR="00971B8D">
        <w:t>k</w:t>
      </w:r>
      <w:r w:rsidR="00104C12" w:rsidRPr="00E732CD">
        <w:t>ontroll- og konstitusjonskomiteen</w:t>
      </w:r>
      <w:r w:rsidR="00BD1678">
        <w:t>,</w:t>
      </w:r>
      <w:r w:rsidR="00104C12">
        <w:t xml:space="preserve"> som den eneste fagkomiteen på Stortinget, </w:t>
      </w:r>
      <w:r w:rsidR="0016262C">
        <w:t xml:space="preserve">ta </w:t>
      </w:r>
      <w:r w:rsidR="00B26786">
        <w:t xml:space="preserve">opp </w:t>
      </w:r>
      <w:r w:rsidR="0016262C">
        <w:t xml:space="preserve">saker </w:t>
      </w:r>
      <w:r w:rsidR="00B26786">
        <w:t>på</w:t>
      </w:r>
      <w:r w:rsidR="00104C12" w:rsidRPr="00E732CD">
        <w:t xml:space="preserve"> eget </w:t>
      </w:r>
      <w:r w:rsidR="00104C12">
        <w:t>initiativ</w:t>
      </w:r>
      <w:r w:rsidR="00104C12" w:rsidRPr="00E732CD">
        <w:t>.</w:t>
      </w:r>
      <w:r w:rsidR="00104C12">
        <w:t xml:space="preserve"> </w:t>
      </w:r>
      <w:r w:rsidR="0016262C">
        <w:t xml:space="preserve">Det følger av </w:t>
      </w:r>
      <w:hyperlink r:id="rId103" w:history="1">
        <w:r w:rsidR="0016262C" w:rsidRPr="0016262C">
          <w:rPr>
            <w:rStyle w:val="Hyperkobling"/>
          </w:rPr>
          <w:t>Stortingets forretningsorden § 15</w:t>
        </w:r>
      </w:hyperlink>
      <w:r w:rsidR="0016262C">
        <w:t xml:space="preserve"> at en</w:t>
      </w:r>
      <w:r w:rsidR="00104C12" w:rsidRPr="00E732CD">
        <w:t xml:space="preserve"> tr</w:t>
      </w:r>
      <w:r w:rsidR="0016262C">
        <w:t>edjedel av komiteens medlemmer kan beslutte å:</w:t>
      </w:r>
    </w:p>
    <w:p w14:paraId="1627FC20" w14:textId="77777777" w:rsidR="0016262C" w:rsidRDefault="0016262C" w:rsidP="00BA25C6">
      <w:pPr>
        <w:pStyle w:val="Listebombe2"/>
      </w:pPr>
      <w:r>
        <w:t xml:space="preserve">anmode en statsråd om å </w:t>
      </w:r>
      <w:r w:rsidRPr="0016262C">
        <w:t xml:space="preserve">fremskaffe opplysninger om forhold som omfattes av Stortingets kontroll med forvaltningen </w:t>
      </w:r>
    </w:p>
    <w:p w14:paraId="170019DD" w14:textId="116181F2" w:rsidR="0016262C" w:rsidRDefault="0016262C" w:rsidP="00BA25C6">
      <w:pPr>
        <w:pStyle w:val="Listebombe2"/>
      </w:pPr>
      <w:r>
        <w:t>åpne</w:t>
      </w:r>
      <w:r w:rsidRPr="0016262C">
        <w:t xml:space="preserve"> </w:t>
      </w:r>
      <w:r>
        <w:t>kontrollsak</w:t>
      </w:r>
    </w:p>
    <w:p w14:paraId="79ECFCA3" w14:textId="77777777" w:rsidR="0016262C" w:rsidRDefault="0016262C" w:rsidP="00BA25C6">
      <w:pPr>
        <w:pStyle w:val="Listebombe2"/>
      </w:pPr>
      <w:r>
        <w:t xml:space="preserve">foreta ytterligere </w:t>
      </w:r>
      <w:r w:rsidRPr="0016262C">
        <w:t xml:space="preserve">undersøkelser i forvaltningen som anses </w:t>
      </w:r>
      <w:r>
        <w:t>«</w:t>
      </w:r>
      <w:r w:rsidRPr="0016262C">
        <w:t>nødvendig</w:t>
      </w:r>
      <w:r>
        <w:t>»</w:t>
      </w:r>
      <w:r w:rsidR="00E40311">
        <w:t xml:space="preserve"> etter at det er åpnet sak</w:t>
      </w:r>
    </w:p>
    <w:p w14:paraId="13A4F2C0" w14:textId="7722C079" w:rsidR="00104C12" w:rsidRPr="00E732CD" w:rsidRDefault="0016262C" w:rsidP="0016262C">
      <w:pPr>
        <w:spacing w:before="120"/>
      </w:pPr>
      <w:r>
        <w:t>Nedenf</w:t>
      </w:r>
      <w:r w:rsidR="00D728C6">
        <w:t xml:space="preserve">or omtales de ulike stadiene i behandlingen av </w:t>
      </w:r>
      <w:r>
        <w:t>en</w:t>
      </w:r>
      <w:r w:rsidR="00D728C6">
        <w:t xml:space="preserve"> kontrollsak i kontroll- og </w:t>
      </w:r>
      <w:r w:rsidR="00D71677">
        <w:t>konstitusjonskomiteen</w:t>
      </w:r>
      <w:r>
        <w:t xml:space="preserve">. </w:t>
      </w:r>
    </w:p>
    <w:p w14:paraId="3A017B34" w14:textId="77777777" w:rsidR="00104C12" w:rsidRPr="00E732CD" w:rsidRDefault="00104C12" w:rsidP="00000C2C">
      <w:pPr>
        <w:pStyle w:val="Overskrift3"/>
      </w:pPr>
      <w:bookmarkStart w:id="164" w:name="_Toc238033207"/>
      <w:r w:rsidRPr="00000C2C">
        <w:t>Forundersøkelser</w:t>
      </w:r>
      <w:bookmarkEnd w:id="164"/>
    </w:p>
    <w:p w14:paraId="65E0505B" w14:textId="209D1A8A" w:rsidR="00104C12" w:rsidRPr="00E732CD" w:rsidRDefault="00104C12" w:rsidP="00104C12">
      <w:r w:rsidRPr="00E732CD">
        <w:t>Før kontroll- og konstitusjonskomiteen eventuelt åpner sak</w:t>
      </w:r>
      <w:r w:rsidR="00D728C6">
        <w:t xml:space="preserve"> på eget ini</w:t>
      </w:r>
      <w:r w:rsidR="00D71677">
        <w:t>ti</w:t>
      </w:r>
      <w:r w:rsidR="00D728C6">
        <w:t>ativ</w:t>
      </w:r>
      <w:r w:rsidRPr="00E732CD">
        <w:t>, skal vedkommende statsråd underrettes og anmodes om å fremskaffe de ønskede opplysninger</w:t>
      </w:r>
      <w:r w:rsidR="005C799D">
        <w:t xml:space="preserve">, jf. </w:t>
      </w:r>
      <w:hyperlink r:id="rId104" w:history="1">
        <w:proofErr w:type="spellStart"/>
        <w:r w:rsidR="005C799D" w:rsidRPr="005C799D">
          <w:rPr>
            <w:rStyle w:val="Hyperkobling"/>
          </w:rPr>
          <w:t>Innst</w:t>
        </w:r>
        <w:proofErr w:type="spellEnd"/>
        <w:r w:rsidR="005C799D" w:rsidRPr="005C799D">
          <w:rPr>
            <w:rStyle w:val="Hyperkobling"/>
          </w:rPr>
          <w:t>. S nr. 145 (1991</w:t>
        </w:r>
        <w:r w:rsidR="006231DA">
          <w:rPr>
            <w:rStyle w:val="Hyperkobling"/>
          </w:rPr>
          <w:t>–</w:t>
        </w:r>
        <w:r w:rsidR="005C799D" w:rsidRPr="005C799D">
          <w:rPr>
            <w:rStyle w:val="Hyperkobling"/>
          </w:rPr>
          <w:t>1992) s. 4</w:t>
        </w:r>
      </w:hyperlink>
      <w:r w:rsidRPr="00E732CD">
        <w:t xml:space="preserve">. Dette skjer i praksis ved at komiteen retter én eller flere skriftlige henvendelser til statsråden med spørsmål. Erfaringsvis kan brevvekslingen være ganske omfattende før komiteen beslutter om kontrollsak skal opprettes. </w:t>
      </w:r>
    </w:p>
    <w:p w14:paraId="6977A46C" w14:textId="460FD69B" w:rsidR="00104C12" w:rsidRPr="00E732CD" w:rsidRDefault="00104C12" w:rsidP="00104C12">
      <w:r w:rsidRPr="00E732CD">
        <w:t>Brev fra komiteen skal normalt besvares innen én uke etter mottak</w:t>
      </w:r>
      <w:r w:rsidR="00C21984">
        <w:t>, med mindre komiteen har satt annen frist</w:t>
      </w:r>
      <w:r w:rsidRPr="00E732CD">
        <w:t xml:space="preserve">. Dersom det </w:t>
      </w:r>
      <w:r w:rsidR="004F17A1">
        <w:t>er behov for</w:t>
      </w:r>
      <w:r w:rsidR="004F17A1" w:rsidRPr="00E732CD">
        <w:t xml:space="preserve"> </w:t>
      </w:r>
      <w:r w:rsidRPr="00E732CD">
        <w:t>mer tid for å utarbeide et endelig svar, bør det sendes et foreløpig svar med opplysninger om når henvendelsen vil bli endelig besvart</w:t>
      </w:r>
      <w:r w:rsidR="00ED6D03">
        <w:t>,</w:t>
      </w:r>
      <w:r w:rsidR="00C21984">
        <w:t xml:space="preserve"> eventuelt bes om utsatt frist</w:t>
      </w:r>
      <w:r w:rsidRPr="00E732CD">
        <w:t>. Brev til komiteen undertegnes av statsråden</w:t>
      </w:r>
      <w:r w:rsidR="003B3CA2">
        <w:t>, se punkt 1</w:t>
      </w:r>
      <w:r w:rsidR="00B36192">
        <w:t>5</w:t>
      </w:r>
      <w:r>
        <w:t>.</w:t>
      </w:r>
      <w:r w:rsidR="009A7228">
        <w:t>2</w:t>
      </w:r>
      <w:r w:rsidRPr="00E732CD">
        <w:t>.</w:t>
      </w:r>
    </w:p>
    <w:p w14:paraId="2DEBBC9F" w14:textId="77777777" w:rsidR="00104C12" w:rsidRPr="00E732CD" w:rsidRDefault="00104C12" w:rsidP="00104C12">
      <w:r w:rsidRPr="00E732CD">
        <w:t xml:space="preserve">På bakgrunn av svarene fra statsråden beslutter komiteen enten å avslutte saken eller å åpne </w:t>
      </w:r>
      <w:r w:rsidR="00BF11BA">
        <w:t>kontroll</w:t>
      </w:r>
      <w:r w:rsidRPr="00E732CD">
        <w:t xml:space="preserve">sak. Det siste innebærer at komiteen formelt tar saken opp til behandling og avgir innstilling til Stortinget. I så fall </w:t>
      </w:r>
      <w:r w:rsidR="0026621C">
        <w:t xml:space="preserve">vil det normalt </w:t>
      </w:r>
      <w:r w:rsidR="004F17A1">
        <w:t>bli</w:t>
      </w:r>
      <w:r w:rsidRPr="00E732CD">
        <w:t xml:space="preserve"> avholdt kontrollhøring. </w:t>
      </w:r>
    </w:p>
    <w:p w14:paraId="47AFDD21" w14:textId="77777777" w:rsidR="00D728C6" w:rsidRDefault="00D728C6" w:rsidP="00000C2C">
      <w:pPr>
        <w:pStyle w:val="Overskrift3"/>
      </w:pPr>
      <w:bookmarkStart w:id="165" w:name="_Toc238033208"/>
      <w:r>
        <w:t xml:space="preserve">Komiteens undersøkelser </w:t>
      </w:r>
      <w:r w:rsidR="00E40311">
        <w:t>og kontrollhøringer</w:t>
      </w:r>
      <w:bookmarkEnd w:id="165"/>
    </w:p>
    <w:p w14:paraId="40C30BC3" w14:textId="77777777" w:rsidR="00E40311" w:rsidRDefault="00D728C6" w:rsidP="00D728C6">
      <w:r>
        <w:t>D</w:t>
      </w:r>
      <w:r w:rsidR="00E40311">
        <w:t xml:space="preserve">ersom komiteen </w:t>
      </w:r>
      <w:r>
        <w:t xml:space="preserve">beslutter å åpne </w:t>
      </w:r>
      <w:r w:rsidR="00E40311">
        <w:t>kontroll</w:t>
      </w:r>
      <w:r>
        <w:t>sak</w:t>
      </w:r>
      <w:r w:rsidR="00184B98">
        <w:t>,</w:t>
      </w:r>
      <w:r>
        <w:t xml:space="preserve"> kan komiteen foreta </w:t>
      </w:r>
      <w:r w:rsidR="00D71677">
        <w:t>informasjonsinnhenting</w:t>
      </w:r>
      <w:r>
        <w:t xml:space="preserve"> på eget </w:t>
      </w:r>
      <w:r w:rsidR="00D71677">
        <w:t>initiativ</w:t>
      </w:r>
      <w:r>
        <w:t>.</w:t>
      </w:r>
      <w:r w:rsidR="00E40311">
        <w:t xml:space="preserve"> Komiteen kan blant annet:</w:t>
      </w:r>
    </w:p>
    <w:p w14:paraId="15A70A57" w14:textId="77777777" w:rsidR="00E40311" w:rsidRDefault="00184B98" w:rsidP="00BA25C6">
      <w:pPr>
        <w:pStyle w:val="Listebombe2"/>
      </w:pPr>
      <w:r>
        <w:t>s</w:t>
      </w:r>
      <w:r w:rsidR="0026621C">
        <w:t>ende brev til statsråden og</w:t>
      </w:r>
      <w:r w:rsidR="00E40311">
        <w:t xml:space="preserve"> be om opplysninger</w:t>
      </w:r>
    </w:p>
    <w:p w14:paraId="44445E8F" w14:textId="77777777" w:rsidR="00E40311" w:rsidRDefault="00184B98" w:rsidP="00BA25C6">
      <w:pPr>
        <w:pStyle w:val="Listebombe2"/>
      </w:pPr>
      <w:r>
        <w:t>b</w:t>
      </w:r>
      <w:r w:rsidR="00E40311">
        <w:t>e statsråden utlevere dokumenter</w:t>
      </w:r>
    </w:p>
    <w:p w14:paraId="0DEC5B36" w14:textId="77777777" w:rsidR="00E40311" w:rsidRDefault="00184B98" w:rsidP="00BA25C6">
      <w:pPr>
        <w:pStyle w:val="Listebombe2"/>
      </w:pPr>
      <w:r>
        <w:t>a</w:t>
      </w:r>
      <w:r w:rsidR="00E40311">
        <w:t>vholde kontrollhøring</w:t>
      </w:r>
    </w:p>
    <w:p w14:paraId="3F73D021" w14:textId="1C057BD2" w:rsidR="00D728C6" w:rsidRPr="008573C2" w:rsidRDefault="003E32D6" w:rsidP="00E40311">
      <w:pPr>
        <w:spacing w:before="120"/>
        <w:rPr>
          <w:lang w:val="nn-NO"/>
        </w:rPr>
      </w:pPr>
      <w:r>
        <w:lastRenderedPageBreak/>
        <w:t xml:space="preserve">Komiteen </w:t>
      </w:r>
      <w:r w:rsidR="00C21984">
        <w:t>har ikke</w:t>
      </w:r>
      <w:r>
        <w:t xml:space="preserve"> myndighet til å kreve </w:t>
      </w:r>
      <w:r w:rsidR="00D57607">
        <w:t xml:space="preserve">fremlagt </w:t>
      </w:r>
      <w:r>
        <w:t>opply</w:t>
      </w:r>
      <w:r w:rsidR="00802055">
        <w:t>s</w:t>
      </w:r>
      <w:r>
        <w:t xml:space="preserve">ninger eller </w:t>
      </w:r>
      <w:r w:rsidR="00D71677">
        <w:t>dokumenter</w:t>
      </w:r>
      <w:r w:rsidR="00E40311">
        <w:t xml:space="preserve"> eller pålegge noen å stille i høring</w:t>
      </w:r>
      <w:r w:rsidR="00C21984">
        <w:t>. I</w:t>
      </w:r>
      <w:r>
        <w:t xml:space="preserve">nformasjonsinnhentingen er basert på frivillighet hos den som mottar henvendelsen, jf. </w:t>
      </w:r>
      <w:hyperlink r:id="rId105" w:history="1">
        <w:proofErr w:type="spellStart"/>
        <w:r w:rsidR="001F0E15" w:rsidRPr="008573C2">
          <w:rPr>
            <w:rStyle w:val="Hyperkobling"/>
            <w:lang w:val="nn-NO"/>
          </w:rPr>
          <w:t>Dok</w:t>
        </w:r>
        <w:proofErr w:type="spellEnd"/>
        <w:r w:rsidR="001F0E15" w:rsidRPr="008573C2">
          <w:rPr>
            <w:rStyle w:val="Hyperkobling"/>
            <w:lang w:val="nn-NO"/>
          </w:rPr>
          <w:t>. nr. 14 (2002</w:t>
        </w:r>
        <w:r w:rsidR="008E6A94">
          <w:rPr>
            <w:rStyle w:val="Hyperkobling"/>
            <w:lang w:val="nn-NO"/>
          </w:rPr>
          <w:t>–</w:t>
        </w:r>
        <w:r w:rsidR="001F0E15" w:rsidRPr="008573C2">
          <w:rPr>
            <w:rStyle w:val="Hyperkobling"/>
            <w:lang w:val="nn-NO"/>
          </w:rPr>
          <w:t>2003) s. 57</w:t>
        </w:r>
      </w:hyperlink>
      <w:r w:rsidR="008B37C2">
        <w:rPr>
          <w:lang w:val="nn-NO"/>
        </w:rPr>
        <w:t xml:space="preserve"> og </w:t>
      </w:r>
      <w:proofErr w:type="spellStart"/>
      <w:r w:rsidR="008B37C2">
        <w:rPr>
          <w:lang w:val="nn-NO"/>
        </w:rPr>
        <w:t>Dok</w:t>
      </w:r>
      <w:proofErr w:type="spellEnd"/>
      <w:r w:rsidR="008B37C2">
        <w:rPr>
          <w:lang w:val="nn-NO"/>
        </w:rPr>
        <w:t>.</w:t>
      </w:r>
      <w:r w:rsidR="008B37C2" w:rsidRPr="007A5A43">
        <w:rPr>
          <w:lang w:val="nn-NO"/>
        </w:rPr>
        <w:t xml:space="preserve"> 21 (2020–2021) s. 11.</w:t>
      </w:r>
    </w:p>
    <w:p w14:paraId="59044D97" w14:textId="1C4A6173" w:rsidR="001F0E15" w:rsidRDefault="00D728C6" w:rsidP="00D728C6">
      <w:r w:rsidRPr="008573C2">
        <w:rPr>
          <w:lang w:val="nn-NO"/>
        </w:rPr>
        <w:t xml:space="preserve">Det er ingen </w:t>
      </w:r>
      <w:proofErr w:type="spellStart"/>
      <w:r w:rsidRPr="008573C2">
        <w:rPr>
          <w:lang w:val="nn-NO"/>
        </w:rPr>
        <w:t>særregler</w:t>
      </w:r>
      <w:proofErr w:type="spellEnd"/>
      <w:r w:rsidRPr="008573C2">
        <w:rPr>
          <w:lang w:val="nn-NO"/>
        </w:rPr>
        <w:t xml:space="preserve"> for utl</w:t>
      </w:r>
      <w:r w:rsidR="001F0E15" w:rsidRPr="008573C2">
        <w:rPr>
          <w:lang w:val="nn-NO"/>
        </w:rPr>
        <w:t>e</w:t>
      </w:r>
      <w:r w:rsidRPr="008573C2">
        <w:rPr>
          <w:lang w:val="nn-NO"/>
        </w:rPr>
        <w:t>vering av dokumenter til kontroll- og konstitusjo</w:t>
      </w:r>
      <w:r w:rsidR="003E32D6" w:rsidRPr="008573C2">
        <w:rPr>
          <w:lang w:val="nn-NO"/>
        </w:rPr>
        <w:t xml:space="preserve">nskomiteen, jf. </w:t>
      </w:r>
      <w:r w:rsidR="00493474">
        <w:fldChar w:fldCharType="begin"/>
      </w:r>
      <w:r w:rsidR="00493474" w:rsidRPr="005F0D46">
        <w:rPr>
          <w:lang w:val="nn-NO"/>
        </w:rPr>
        <w:instrText xml:space="preserve"> HYPERLINK "https://www.stortinget.no/globalassets/pdf/innstillinger/stortinget/2002-2003/inns-200203-210.pdf" </w:instrText>
      </w:r>
      <w:r w:rsidR="00493474">
        <w:fldChar w:fldCharType="separate"/>
      </w:r>
      <w:proofErr w:type="spellStart"/>
      <w:r w:rsidR="003E32D6" w:rsidRPr="0087061B">
        <w:rPr>
          <w:rStyle w:val="Hyperkobling"/>
          <w:lang w:val="nn-NO"/>
        </w:rPr>
        <w:t>Innst</w:t>
      </w:r>
      <w:proofErr w:type="spellEnd"/>
      <w:r w:rsidR="003E32D6" w:rsidRPr="0087061B">
        <w:rPr>
          <w:rStyle w:val="Hyperkobling"/>
          <w:lang w:val="nn-NO"/>
        </w:rPr>
        <w:t xml:space="preserve">. </w:t>
      </w:r>
      <w:r w:rsidR="003E32D6" w:rsidRPr="003A0970">
        <w:rPr>
          <w:rStyle w:val="Hyperkobling"/>
        </w:rPr>
        <w:t>S. nr. 210 (2002</w:t>
      </w:r>
      <w:r w:rsidR="008E6A94" w:rsidRPr="003A0970">
        <w:rPr>
          <w:rStyle w:val="Hyperkobling"/>
        </w:rPr>
        <w:t>–</w:t>
      </w:r>
      <w:r w:rsidR="003E32D6" w:rsidRPr="003A0970">
        <w:rPr>
          <w:rStyle w:val="Hyperkobling"/>
        </w:rPr>
        <w:t>2003)</w:t>
      </w:r>
      <w:r w:rsidR="00493474">
        <w:rPr>
          <w:rStyle w:val="Hyperkobling"/>
          <w:lang w:val="nn-NO"/>
        </w:rPr>
        <w:fldChar w:fldCharType="end"/>
      </w:r>
      <w:r w:rsidR="003E32D6" w:rsidRPr="003A0970">
        <w:t xml:space="preserve"> s. 18.</w:t>
      </w:r>
      <w:r w:rsidR="001F0E15" w:rsidRPr="003A0970">
        <w:t xml:space="preserve"> </w:t>
      </w:r>
      <w:r w:rsidR="00E40311">
        <w:t>Praksisen for utlevering av dokumenter til stortingsko</w:t>
      </w:r>
      <w:r w:rsidR="009A7228">
        <w:t xml:space="preserve">miteer beskrevet i punkt </w:t>
      </w:r>
      <w:r w:rsidR="00B36192">
        <w:t>8</w:t>
      </w:r>
      <w:r w:rsidR="009A7228">
        <w:t>.3</w:t>
      </w:r>
      <w:r w:rsidR="008B37C2">
        <w:t>–</w:t>
      </w:r>
      <w:r w:rsidR="00B36192">
        <w:t>8</w:t>
      </w:r>
      <w:r w:rsidR="009A7228">
        <w:t>.7</w:t>
      </w:r>
      <w:r w:rsidR="00E40311">
        <w:t xml:space="preserve"> gjelder derfor tilsvarende.</w:t>
      </w:r>
    </w:p>
    <w:p w14:paraId="15217E43" w14:textId="078A154D" w:rsidR="00104C12" w:rsidRDefault="00104C12" w:rsidP="00104C12">
      <w:r>
        <w:t>K</w:t>
      </w:r>
      <w:r w:rsidRPr="00E732CD">
        <w:t xml:space="preserve">ontrollhøringer </w:t>
      </w:r>
      <w:r>
        <w:t xml:space="preserve">kan avholdes </w:t>
      </w:r>
      <w:r w:rsidRPr="00E732CD">
        <w:t>for åpne eller for lukkede dører</w:t>
      </w:r>
      <w:r w:rsidR="008B37C2">
        <w:t>, og</w:t>
      </w:r>
      <w:r w:rsidRPr="00E732CD">
        <w:t xml:space="preserve"> </w:t>
      </w:r>
      <w:r>
        <w:t>gjennomføres</w:t>
      </w:r>
      <w:r w:rsidRPr="00E732CD">
        <w:t xml:space="preserve"> etter Stortingets </w:t>
      </w:r>
      <w:hyperlink r:id="rId106" w:history="1">
        <w:r w:rsidRPr="00E732CD">
          <w:rPr>
            <w:rStyle w:val="Hyperkobling"/>
          </w:rPr>
          <w:t>reglement for kontrollhøringer</w:t>
        </w:r>
      </w:hyperlink>
      <w:r w:rsidRPr="00E732CD">
        <w:t xml:space="preserve">. </w:t>
      </w:r>
      <w:r w:rsidR="00897C9E">
        <w:t>Reglementets § 5 har egne regler om lukkede kontrollhøringer.</w:t>
      </w:r>
    </w:p>
    <w:p w14:paraId="40F5931A" w14:textId="77777777" w:rsidR="00D71677" w:rsidRPr="00E732CD" w:rsidRDefault="00D71677" w:rsidP="00104C12">
      <w:r>
        <w:t>Det er gitt en fyldig omtale av den norsk</w:t>
      </w:r>
      <w:r w:rsidR="00E40311">
        <w:t>e</w:t>
      </w:r>
      <w:r>
        <w:t xml:space="preserve"> ordningen med kontrollhøringer i </w:t>
      </w:r>
      <w:hyperlink r:id="rId107" w:history="1">
        <w:proofErr w:type="spellStart"/>
        <w:r w:rsidRPr="00D71677">
          <w:rPr>
            <w:rStyle w:val="Hyperkobling"/>
            <w:i/>
          </w:rPr>
          <w:t>Undersøgelseskommissioner</w:t>
        </w:r>
        <w:proofErr w:type="spellEnd"/>
        <w:r w:rsidRPr="00D71677">
          <w:rPr>
            <w:rStyle w:val="Hyperkobling"/>
            <w:i/>
          </w:rPr>
          <w:t xml:space="preserve"> og parlamentariske </w:t>
        </w:r>
        <w:proofErr w:type="spellStart"/>
        <w:r w:rsidRPr="00D71677">
          <w:rPr>
            <w:rStyle w:val="Hyperkobling"/>
            <w:i/>
          </w:rPr>
          <w:t>undersøgelsesformer</w:t>
        </w:r>
        <w:proofErr w:type="spellEnd"/>
        <w:r w:rsidRPr="00D71677">
          <w:rPr>
            <w:rStyle w:val="Hyperkobling"/>
          </w:rPr>
          <w:t xml:space="preserve"> (2018) kapittel 6.4</w:t>
        </w:r>
      </w:hyperlink>
      <w:r>
        <w:t>.</w:t>
      </w:r>
    </w:p>
    <w:p w14:paraId="28192038" w14:textId="77777777" w:rsidR="00104C12" w:rsidRPr="00E732CD" w:rsidRDefault="00104C12" w:rsidP="00000C2C">
      <w:pPr>
        <w:pStyle w:val="Overskrift2"/>
      </w:pPr>
      <w:r w:rsidRPr="00E732CD">
        <w:t xml:space="preserve"> </w:t>
      </w:r>
      <w:bookmarkStart w:id="166" w:name="_Toc238033209"/>
      <w:r w:rsidRPr="00000C2C">
        <w:t>Kontrollhøringer</w:t>
      </w:r>
      <w:r w:rsidRPr="00E732CD">
        <w:t xml:space="preserve"> i andre stortingskomiteer</w:t>
      </w:r>
      <w:bookmarkEnd w:id="166"/>
    </w:p>
    <w:p w14:paraId="66F5BAAA" w14:textId="12C36084" w:rsidR="00104C12" w:rsidRDefault="00C92846" w:rsidP="00104C12">
      <w:r>
        <w:t xml:space="preserve">Også </w:t>
      </w:r>
      <w:r w:rsidR="0062348F">
        <w:t>andre</w:t>
      </w:r>
      <w:r>
        <w:t xml:space="preserve"> </w:t>
      </w:r>
      <w:r w:rsidR="00E74041">
        <w:t>stortingskomite</w:t>
      </w:r>
      <w:r w:rsidR="00506BB0">
        <w:t>e</w:t>
      </w:r>
      <w:r w:rsidR="0062348F">
        <w:t>r</w:t>
      </w:r>
      <w:r>
        <w:t xml:space="preserve"> kan utøve</w:t>
      </w:r>
      <w:r w:rsidRPr="00E732CD">
        <w:t xml:space="preserve"> </w:t>
      </w:r>
      <w:r w:rsidR="00104C12" w:rsidRPr="00E732CD">
        <w:t xml:space="preserve">kontroll med regjeringen og avholde </w:t>
      </w:r>
      <w:r w:rsidR="0026621C">
        <w:t>kontroll</w:t>
      </w:r>
      <w:r w:rsidR="00104C12" w:rsidRPr="00E732CD">
        <w:t>høringer i den anledning.</w:t>
      </w:r>
      <w:r>
        <w:t xml:space="preserve"> Kontrollen kan</w:t>
      </w:r>
      <w:r w:rsidR="001D4A38">
        <w:t xml:space="preserve"> </w:t>
      </w:r>
      <w:r w:rsidR="00F6540E">
        <w:t>imidlertid</w:t>
      </w:r>
      <w:r>
        <w:t xml:space="preserve"> kun skje i forbindelse med en sak komiteen har til behandling.</w:t>
      </w:r>
      <w:r w:rsidR="00104C12" w:rsidRPr="00E732CD">
        <w:t xml:space="preserve"> </w:t>
      </w:r>
      <w:r w:rsidR="00104C12">
        <w:t xml:space="preserve">I praksis benyttes denne muligheten sjelden. </w:t>
      </w:r>
    </w:p>
    <w:p w14:paraId="7C07000B" w14:textId="3A843764" w:rsidR="00104C12" w:rsidRPr="00E732CD" w:rsidRDefault="00104C12" w:rsidP="00104C12">
      <w:pPr>
        <w:rPr>
          <w:highlight w:val="yellow"/>
        </w:rPr>
      </w:pPr>
      <w:r>
        <w:t xml:space="preserve">En beslutning om å </w:t>
      </w:r>
      <w:r w:rsidR="0026621C">
        <w:t>avholde</w:t>
      </w:r>
      <w:r>
        <w:t xml:space="preserve"> høring, </w:t>
      </w:r>
      <w:r w:rsidR="00CB0144">
        <w:t xml:space="preserve">herunder </w:t>
      </w:r>
      <w:r>
        <w:t xml:space="preserve">hvem som skal </w:t>
      </w:r>
      <w:r w:rsidR="0026621C">
        <w:t xml:space="preserve">anmodes om å </w:t>
      </w:r>
      <w:r>
        <w:t xml:space="preserve">møte, krever støtte fra </w:t>
      </w:r>
      <w:r w:rsidR="0062348F">
        <w:t xml:space="preserve">minst </w:t>
      </w:r>
      <w:r>
        <w:t>en tredjedel av ko</w:t>
      </w:r>
      <w:r w:rsidRPr="00E732CD">
        <w:t>miteen</w:t>
      </w:r>
      <w:r>
        <w:t>s medlemmer</w:t>
      </w:r>
      <w:r w:rsidR="00802055">
        <w:t xml:space="preserve">. På samme måte som for </w:t>
      </w:r>
      <w:r w:rsidR="00D71677">
        <w:t>ordinære</w:t>
      </w:r>
      <w:r w:rsidR="00802055">
        <w:t xml:space="preserve"> høringer kan en tredjedel</w:t>
      </w:r>
      <w:r w:rsidR="0062348F">
        <w:t xml:space="preserve"> av komiteens medlemmer</w:t>
      </w:r>
      <w:r w:rsidR="00802055">
        <w:t xml:space="preserve"> kreve at beslutningen forelegges presidentskapet for avgjørelse</w:t>
      </w:r>
      <w:r w:rsidR="0026621C">
        <w:t xml:space="preserve">, jf. </w:t>
      </w:r>
      <w:hyperlink r:id="rId108" w:history="1">
        <w:r w:rsidR="0026621C" w:rsidRPr="0026621C">
          <w:rPr>
            <w:rStyle w:val="Hyperkobling"/>
          </w:rPr>
          <w:t>Stortingets forretningsorden § 27 første ledd</w:t>
        </w:r>
      </w:hyperlink>
      <w:r>
        <w:t xml:space="preserve">. </w:t>
      </w:r>
      <w:hyperlink r:id="rId109" w:history="1">
        <w:r w:rsidRPr="00543418">
          <w:rPr>
            <w:rStyle w:val="Hyperkobling"/>
          </w:rPr>
          <w:t>Stortingets reglement for kontrollhøringer</w:t>
        </w:r>
      </w:hyperlink>
      <w:r w:rsidRPr="00E732CD">
        <w:t xml:space="preserve"> gjelder </w:t>
      </w:r>
      <w:r>
        <w:t xml:space="preserve">i den grad høringen har som </w:t>
      </w:r>
      <w:r w:rsidRPr="00E732CD">
        <w:t xml:space="preserve">formål å klarlegge eller vurdere et tidligere faktisk begivenhetsforløp, jf. </w:t>
      </w:r>
      <w:hyperlink r:id="rId110" w:history="1">
        <w:proofErr w:type="spellStart"/>
        <w:r w:rsidRPr="00E732CD">
          <w:rPr>
            <w:rStyle w:val="Hyperkobling"/>
          </w:rPr>
          <w:t>Dok</w:t>
        </w:r>
        <w:proofErr w:type="spellEnd"/>
        <w:r w:rsidRPr="00E732CD">
          <w:rPr>
            <w:rStyle w:val="Hyperkobling"/>
          </w:rPr>
          <w:t>. nr. 19 (2000</w:t>
        </w:r>
        <w:r w:rsidR="008E6A94">
          <w:rPr>
            <w:rStyle w:val="Hyperkobling"/>
          </w:rPr>
          <w:t>–</w:t>
        </w:r>
        <w:r w:rsidRPr="00E732CD">
          <w:rPr>
            <w:rStyle w:val="Hyperkobling"/>
          </w:rPr>
          <w:t>2001) s. 20</w:t>
        </w:r>
      </w:hyperlink>
      <w:r>
        <w:t>.</w:t>
      </w:r>
    </w:p>
    <w:p w14:paraId="3399A29A" w14:textId="77777777" w:rsidR="00104C12" w:rsidRPr="00E732CD" w:rsidRDefault="00104C12" w:rsidP="00104C12">
      <w:r w:rsidRPr="00E732CD">
        <w:t>Andre komiteer kan</w:t>
      </w:r>
      <w:r w:rsidR="00C92846">
        <w:t xml:space="preserve"> også</w:t>
      </w:r>
      <w:r w:rsidRPr="00E732CD">
        <w:t xml:space="preserve"> ta opp spørsmålet om konstitusjonelt ansvar, men utkast til innstilling skal</w:t>
      </w:r>
      <w:r w:rsidR="00C92846">
        <w:t xml:space="preserve"> da</w:t>
      </w:r>
      <w:r w:rsidRPr="00E732CD">
        <w:t xml:space="preserve"> forelegges kontroll- og konstitusjonskomiteen til uttalelse.</w:t>
      </w:r>
    </w:p>
    <w:p w14:paraId="27FFCA7C" w14:textId="77777777" w:rsidR="00104C12" w:rsidRPr="00E732CD" w:rsidRDefault="00104C12" w:rsidP="00000C2C">
      <w:pPr>
        <w:pStyle w:val="Overskrift2"/>
      </w:pPr>
      <w:bookmarkStart w:id="167" w:name="_Toc238033210"/>
      <w:r w:rsidRPr="00E732CD">
        <w:t>Særlig om ansatte i forvaltningen</w:t>
      </w:r>
      <w:bookmarkEnd w:id="167"/>
    </w:p>
    <w:p w14:paraId="1B07B70A" w14:textId="77777777" w:rsidR="00104C12" w:rsidRPr="00E732CD" w:rsidRDefault="00104C12" w:rsidP="00000C2C">
      <w:pPr>
        <w:pStyle w:val="Overskrift3"/>
      </w:pPr>
      <w:bookmarkStart w:id="168" w:name="_Toc238033211"/>
      <w:r w:rsidRPr="00E732CD">
        <w:t xml:space="preserve">Når </w:t>
      </w:r>
      <w:r w:rsidR="00EF2207" w:rsidRPr="00000C2C">
        <w:t>departements</w:t>
      </w:r>
      <w:r w:rsidRPr="00000C2C">
        <w:t>ansatte</w:t>
      </w:r>
      <w:r w:rsidR="00EF2207">
        <w:t xml:space="preserve"> </w:t>
      </w:r>
      <w:r w:rsidRPr="00E732CD">
        <w:t>kan møte i høringer eller andre møter med stortingskomiteer</w:t>
      </w:r>
      <w:bookmarkEnd w:id="168"/>
    </w:p>
    <w:p w14:paraId="1205B2C2" w14:textId="7D4DD3C9" w:rsidR="00BF11BA" w:rsidRDefault="00BF11BA" w:rsidP="00BF11BA">
      <w:r>
        <w:t xml:space="preserve">Det er ikke uvanlige at </w:t>
      </w:r>
      <w:r w:rsidR="00971B8D">
        <w:t xml:space="preserve">statsråder </w:t>
      </w:r>
      <w:r w:rsidR="0026621C">
        <w:t>inviteres</w:t>
      </w:r>
      <w:r w:rsidR="00971B8D">
        <w:t xml:space="preserve"> til høringer</w:t>
      </w:r>
      <w:r w:rsidR="00B74E19">
        <w:t>, og det er heller</w:t>
      </w:r>
      <w:r w:rsidR="00971B8D">
        <w:t xml:space="preserve"> ikke uvanlig at </w:t>
      </w:r>
      <w:r w:rsidR="00A10C5D">
        <w:t>departementsansatte</w:t>
      </w:r>
      <w:r w:rsidR="00971B8D">
        <w:t>, ett</w:t>
      </w:r>
      <w:r w:rsidR="00802055">
        <w:t>e</w:t>
      </w:r>
      <w:r w:rsidR="00971B8D">
        <w:t>r statsrådens ønske,</w:t>
      </w:r>
      <w:r w:rsidR="00A10C5D">
        <w:t xml:space="preserve"> </w:t>
      </w:r>
      <w:r w:rsidR="001D4A38">
        <w:t xml:space="preserve">er tilstede </w:t>
      </w:r>
      <w:r w:rsidR="00A10C5D">
        <w:t>som bisittere</w:t>
      </w:r>
      <w:r w:rsidR="00ED2938">
        <w:t xml:space="preserve">. </w:t>
      </w:r>
      <w:r w:rsidR="00802055">
        <w:t>S</w:t>
      </w:r>
      <w:r w:rsidR="00D71677">
        <w:t>tatsråden be</w:t>
      </w:r>
      <w:r w:rsidR="00802055">
        <w:t>s</w:t>
      </w:r>
      <w:r w:rsidR="00D71677">
        <w:t>temmer</w:t>
      </w:r>
      <w:r w:rsidR="00B74E19">
        <w:t xml:space="preserve"> </w:t>
      </w:r>
      <w:r w:rsidR="00802055">
        <w:t xml:space="preserve">selv hvilke ansatte han </w:t>
      </w:r>
      <w:r w:rsidR="00D71677">
        <w:t>eller</w:t>
      </w:r>
      <w:r w:rsidR="00802055">
        <w:t xml:space="preserve"> hun vil ta med</w:t>
      </w:r>
      <w:r w:rsidR="00B74E19">
        <w:t xml:space="preserve"> som bisittere, og d</w:t>
      </w:r>
      <w:r w:rsidR="00A10C5D">
        <w:t xml:space="preserve">et er </w:t>
      </w:r>
      <w:r>
        <w:t>statsråden som sv</w:t>
      </w:r>
      <w:r w:rsidR="00802055">
        <w:t xml:space="preserve">arer </w:t>
      </w:r>
      <w:r>
        <w:t xml:space="preserve">komiteen, med mindre </w:t>
      </w:r>
      <w:r w:rsidR="00802055">
        <w:t>statsråden overlater til</w:t>
      </w:r>
      <w:r w:rsidR="00ED2938">
        <w:t xml:space="preserve"> embetsverket</w:t>
      </w:r>
      <w:r w:rsidR="00802055">
        <w:t xml:space="preserve"> å svare</w:t>
      </w:r>
      <w:r w:rsidR="00ED2938">
        <w:t>.</w:t>
      </w:r>
    </w:p>
    <w:p w14:paraId="7FA771D2" w14:textId="2576EE40" w:rsidR="00BF11BA" w:rsidRPr="00BF11BA" w:rsidRDefault="00A10C5D" w:rsidP="00104C12">
      <w:r>
        <w:t>Det e</w:t>
      </w:r>
      <w:r w:rsidR="00862EFF">
        <w:t xml:space="preserve">r ikke praksis for at </w:t>
      </w:r>
      <w:r w:rsidR="0062348F">
        <w:t xml:space="preserve">komiteen </w:t>
      </w:r>
      <w:r w:rsidR="0026621C">
        <w:t>inviter</w:t>
      </w:r>
      <w:r w:rsidR="00506BB0">
        <w:t>e</w:t>
      </w:r>
      <w:r w:rsidR="0062348F">
        <w:t>r</w:t>
      </w:r>
      <w:r w:rsidR="0026621C">
        <w:t xml:space="preserve"> </w:t>
      </w:r>
      <w:r w:rsidR="0062348F">
        <w:t xml:space="preserve">departmentsansatte </w:t>
      </w:r>
      <w:r>
        <w:t>til å møte i ordinære høringer.</w:t>
      </w:r>
      <w:r w:rsidR="00BF11BA">
        <w:t xml:space="preserve"> </w:t>
      </w:r>
      <w:hyperlink r:id="rId111" w:history="1">
        <w:r w:rsidRPr="00A10C5D">
          <w:rPr>
            <w:rStyle w:val="Hyperkobling"/>
          </w:rPr>
          <w:t>Stortingets reglement for kontrollhøringer § 5</w:t>
        </w:r>
      </w:hyperlink>
      <w:r>
        <w:t xml:space="preserve"> </w:t>
      </w:r>
      <w:r w:rsidR="009C36C1">
        <w:t xml:space="preserve">åpner </w:t>
      </w:r>
      <w:r w:rsidR="00BF11BA">
        <w:t xml:space="preserve">for at komiteen kan </w:t>
      </w:r>
      <w:r w:rsidR="00885FF1">
        <w:t xml:space="preserve">anmode </w:t>
      </w:r>
      <w:r>
        <w:t>ansatte i forvaltningen direkte</w:t>
      </w:r>
      <w:r w:rsidR="009C36C1">
        <w:t xml:space="preserve"> </w:t>
      </w:r>
      <w:r w:rsidR="00885FF1">
        <w:t>om å møte til</w:t>
      </w:r>
      <w:r w:rsidR="009C36C1">
        <w:t xml:space="preserve"> kontrollhøringer</w:t>
      </w:r>
      <w:r w:rsidR="00BF11BA">
        <w:t xml:space="preserve">. </w:t>
      </w:r>
      <w:r>
        <w:t>T</w:t>
      </w:r>
      <w:r w:rsidR="00BF11BA">
        <w:t xml:space="preserve">erskelen for </w:t>
      </w:r>
      <w:r>
        <w:t xml:space="preserve">å </w:t>
      </w:r>
      <w:r w:rsidR="0026621C">
        <w:t xml:space="preserve">invitere </w:t>
      </w:r>
      <w:r>
        <w:t>departementsansatte er i</w:t>
      </w:r>
      <w:r w:rsidR="00BF11BA">
        <w:t xml:space="preserve"> praksis høy, og det skjer bare unntaksvis.</w:t>
      </w:r>
    </w:p>
    <w:p w14:paraId="55C69214" w14:textId="62A50366" w:rsidR="00104C12" w:rsidRPr="00E732CD" w:rsidRDefault="0062348F" w:rsidP="00104C12">
      <w:r>
        <w:lastRenderedPageBreak/>
        <w:t>D</w:t>
      </w:r>
      <w:r w:rsidR="00A10C5D">
        <w:t xml:space="preserve">epartementsansatte </w:t>
      </w:r>
      <w:r>
        <w:t>kan kun</w:t>
      </w:r>
      <w:r w:rsidR="00A10C5D">
        <w:t xml:space="preserve"> møte</w:t>
      </w:r>
      <w:r w:rsidR="00104C12" w:rsidRPr="00E732CD">
        <w:t xml:space="preserve"> i høringer eller </w:t>
      </w:r>
      <w:r w:rsidR="00C92846">
        <w:t xml:space="preserve">i </w:t>
      </w:r>
      <w:r w:rsidR="00104C12" w:rsidRPr="00E732CD">
        <w:t>andre møter med stortingskomiteer</w:t>
      </w:r>
      <w:r>
        <w:t xml:space="preserve"> </w:t>
      </w:r>
      <w:r w:rsidR="00C92846">
        <w:t>dersom</w:t>
      </w:r>
      <w:r w:rsidR="00C92846" w:rsidRPr="00E732CD">
        <w:t xml:space="preserve"> </w:t>
      </w:r>
      <w:r w:rsidR="00104C12" w:rsidRPr="00E732CD">
        <w:t>statsråden</w:t>
      </w:r>
      <w:r w:rsidR="00C92846">
        <w:t xml:space="preserve"> </w:t>
      </w:r>
      <w:r w:rsidR="00104C12" w:rsidRPr="00E732CD">
        <w:t>uttrykkelig samtykke</w:t>
      </w:r>
      <w:r>
        <w:t>r</w:t>
      </w:r>
      <w:r w:rsidR="00C92846">
        <w:t xml:space="preserve"> til dette</w:t>
      </w:r>
      <w:r w:rsidR="00104C12" w:rsidRPr="00E732CD">
        <w:t xml:space="preserve">, jf. Justisdepartementets lovavdelings tolkningsuttalelse 95/8307. </w:t>
      </w:r>
      <w:r w:rsidR="00104C12">
        <w:t>S</w:t>
      </w:r>
      <w:r w:rsidR="00104C12" w:rsidRPr="00E732CD">
        <w:t xml:space="preserve">tatsråden kan pålegge departementsansatte å forklare seg for komiteen dersom de er </w:t>
      </w:r>
      <w:r w:rsidR="00D0043A">
        <w:t>invitert</w:t>
      </w:r>
      <w:r w:rsidR="00104C12" w:rsidRPr="00E732CD">
        <w:t xml:space="preserve">. </w:t>
      </w:r>
      <w:r w:rsidR="00966629">
        <w:t>Den ansatte</w:t>
      </w:r>
      <w:r w:rsidR="00966629" w:rsidRPr="00E732CD">
        <w:t xml:space="preserve"> </w:t>
      </w:r>
      <w:r w:rsidR="00104C12" w:rsidRPr="00E732CD">
        <w:t xml:space="preserve">kan da, etter omstendighetene, ha rett til å møte med advokat eller annen fullmektig. Statsråden kan også </w:t>
      </w:r>
      <w:r w:rsidR="00211E79">
        <w:t>stille</w:t>
      </w:r>
      <w:r w:rsidR="00211E79" w:rsidRPr="00E732CD">
        <w:t xml:space="preserve"> </w:t>
      </w:r>
      <w:r w:rsidR="00104C12" w:rsidRPr="00E732CD">
        <w:t>vilkår</w:t>
      </w:r>
      <w:r w:rsidR="00E74041">
        <w:t xml:space="preserve"> for at departementsan</w:t>
      </w:r>
      <w:r w:rsidR="00211E79">
        <w:t xml:space="preserve">satte skal </w:t>
      </w:r>
      <w:r w:rsidR="00104C12" w:rsidRPr="00E732CD">
        <w:t>kunne forklare seg, for eksempel at andre</w:t>
      </w:r>
      <w:r w:rsidR="00211E79">
        <w:t xml:space="preserve"> navngitte</w:t>
      </w:r>
      <w:r w:rsidR="00104C12" w:rsidRPr="00E732CD">
        <w:t xml:space="preserve"> personer også </w:t>
      </w:r>
      <w:r w:rsidR="0026621C">
        <w:t>inviteres</w:t>
      </w:r>
      <w:r w:rsidR="00104C12" w:rsidRPr="00E732CD">
        <w:t xml:space="preserve">, eller at </w:t>
      </w:r>
      <w:r w:rsidR="00211E79">
        <w:t>den ansatte</w:t>
      </w:r>
      <w:r w:rsidR="00211E79" w:rsidRPr="00E732CD">
        <w:t xml:space="preserve"> </w:t>
      </w:r>
      <w:r w:rsidR="00104C12" w:rsidRPr="00E732CD">
        <w:t xml:space="preserve">ikke skal svare på spørsmål som angår rent interne overlegninger mellom statsråden og embetsverket. </w:t>
      </w:r>
      <w:r w:rsidR="00966629">
        <w:t>T</w:t>
      </w:r>
      <w:r w:rsidR="00E738B1">
        <w:t>ilsvarende</w:t>
      </w:r>
      <w:r w:rsidR="00966629">
        <w:t xml:space="preserve"> gjelder</w:t>
      </w:r>
      <w:r w:rsidR="00E738B1">
        <w:t xml:space="preserve"> for statssekretærer, se for eksempel </w:t>
      </w:r>
      <w:hyperlink r:id="rId112" w:history="1">
        <w:r w:rsidR="00E738B1" w:rsidRPr="00E738B1">
          <w:rPr>
            <w:rStyle w:val="Hyperkobling"/>
          </w:rPr>
          <w:t>åpen høring i kontroll- og konstitusjonskomiteen 6. februar 2015</w:t>
        </w:r>
      </w:hyperlink>
      <w:r w:rsidR="00E738B1">
        <w:t>.</w:t>
      </w:r>
      <w:r w:rsidR="00862EFF">
        <w:t xml:space="preserve"> Se nærmere om d</w:t>
      </w:r>
      <w:r w:rsidR="00862EFF" w:rsidRPr="00ED2938">
        <w:t xml:space="preserve">epartementsansattes </w:t>
      </w:r>
      <w:r w:rsidR="00862EFF">
        <w:t>rettslige stilling overfor Stortinget i punkt 1</w:t>
      </w:r>
      <w:r w:rsidR="00B36192">
        <w:t>4</w:t>
      </w:r>
      <w:r w:rsidR="00862EFF">
        <w:t>.3.</w:t>
      </w:r>
    </w:p>
    <w:p w14:paraId="3DDEEECB" w14:textId="0524B673" w:rsidR="00104C12" w:rsidRPr="00E732CD" w:rsidRDefault="00862EFF" w:rsidP="00104C12">
      <w:r>
        <w:t>Det er gitt særlige regle</w:t>
      </w:r>
      <w:r w:rsidR="00B12A15">
        <w:t>r</w:t>
      </w:r>
      <w:r>
        <w:t xml:space="preserve"> om hvordan departementsansatte skal høres i</w:t>
      </w:r>
      <w:r w:rsidR="00104C12" w:rsidRPr="00E732CD">
        <w:t xml:space="preserve"> </w:t>
      </w:r>
      <w:hyperlink r:id="rId113" w:history="1">
        <w:r w:rsidR="00104C12" w:rsidRPr="00E732CD">
          <w:rPr>
            <w:rStyle w:val="Hyperkobling"/>
          </w:rPr>
          <w:t>reglement for kontrollhøringer § 5</w:t>
        </w:r>
      </w:hyperlink>
      <w:r w:rsidR="00104C12" w:rsidRPr="00E732CD">
        <w:t xml:space="preserve"> første ledd. </w:t>
      </w:r>
      <w:r w:rsidR="0026621C">
        <w:t>Invitasjon</w:t>
      </w:r>
      <w:r>
        <w:t xml:space="preserve"> av departmentsansatte til kontroll</w:t>
      </w:r>
      <w:r w:rsidRPr="00E732CD">
        <w:t>høringe</w:t>
      </w:r>
      <w:r w:rsidR="00E74041">
        <w:t>r</w:t>
      </w:r>
      <w:r>
        <w:t xml:space="preserve"> skal gå gjennom statsråden, som </w:t>
      </w:r>
      <w:r w:rsidR="001D4A38">
        <w:t xml:space="preserve">selv </w:t>
      </w:r>
      <w:r>
        <w:t>har rett til å delta</w:t>
      </w:r>
      <w:r w:rsidRPr="00E732CD">
        <w:t>. I spørsmålsrunden retter komiteen spørsmålene til statsråden, som vurderer om han eller hun selv vil besvare spørsmålet eller be den departementsansatte svare</w:t>
      </w:r>
      <w:r>
        <w:t xml:space="preserve">. </w:t>
      </w:r>
    </w:p>
    <w:p w14:paraId="2C7BC04F" w14:textId="77777777" w:rsidR="00EF2207" w:rsidRPr="00E732CD" w:rsidRDefault="00EF2207" w:rsidP="00000C2C">
      <w:pPr>
        <w:pStyle w:val="Overskrift3"/>
      </w:pPr>
      <w:bookmarkStart w:id="169" w:name="_Toc238033212"/>
      <w:r w:rsidRPr="00E732CD">
        <w:t xml:space="preserve">Når </w:t>
      </w:r>
      <w:r>
        <w:t>ansatte i underliggende organer kan</w:t>
      </w:r>
      <w:r w:rsidRPr="00E732CD">
        <w:t xml:space="preserve"> møte i høringer eller andre møter med stortingskomiteer</w:t>
      </w:r>
      <w:bookmarkEnd w:id="169"/>
    </w:p>
    <w:p w14:paraId="228D5305" w14:textId="6B51241B" w:rsidR="00862EFF" w:rsidRDefault="00862EFF" w:rsidP="00123FD3">
      <w:r>
        <w:t>A</w:t>
      </w:r>
      <w:r w:rsidR="00104C12" w:rsidRPr="00E732CD">
        <w:t xml:space="preserve">nsatte i </w:t>
      </w:r>
      <w:r w:rsidR="00104C12" w:rsidRPr="00862EFF">
        <w:t>underliggende organer</w:t>
      </w:r>
      <w:r w:rsidR="00104C12" w:rsidRPr="00E732CD">
        <w:t xml:space="preserve"> står rettslig sett i</w:t>
      </w:r>
      <w:r w:rsidR="00104C12">
        <w:t xml:space="preserve"> samme stilling som departements</w:t>
      </w:r>
      <w:r w:rsidR="00104C12" w:rsidRPr="00E732CD">
        <w:t>ansatte. Det er like</w:t>
      </w:r>
      <w:r w:rsidR="001D4A38">
        <w:t>vel</w:t>
      </w:r>
      <w:r w:rsidR="00104C12" w:rsidRPr="00E732CD">
        <w:t xml:space="preserve"> praksis for at statsråden ikke motsetter seg at ansatte i underliggende organer møter og avgir forklaring i høringer eller </w:t>
      </w:r>
      <w:r w:rsidR="00D0043A">
        <w:t xml:space="preserve">deltar i </w:t>
      </w:r>
      <w:r w:rsidR="00104C12" w:rsidRPr="00E732CD">
        <w:t xml:space="preserve">andre møter med stortingskomiteer, dersom den ansatte selv ønsker det. </w:t>
      </w:r>
      <w:r w:rsidR="00123FD3">
        <w:t>Den rettslige statusen til ansatte i underliggende organer er nærmere omtalt i punkt 1</w:t>
      </w:r>
      <w:r w:rsidR="00B36192">
        <w:t>4</w:t>
      </w:r>
      <w:r w:rsidR="00123FD3">
        <w:t>.4.</w:t>
      </w:r>
      <w:r w:rsidR="00123FD3" w:rsidRPr="00E732CD">
        <w:rPr>
          <w:rStyle w:val="Merknadsreferanse"/>
        </w:rPr>
        <w:t xml:space="preserve"> </w:t>
      </w:r>
    </w:p>
    <w:p w14:paraId="22B6A2C3" w14:textId="09945F49" w:rsidR="00123FD3" w:rsidRPr="00E732CD" w:rsidRDefault="00123FD3" w:rsidP="00123FD3">
      <w:r>
        <w:t>S</w:t>
      </w:r>
      <w:r w:rsidR="00104C12" w:rsidRPr="00E732CD">
        <w:t xml:space="preserve">tortingets presidentskap har i brev 20. november 1998 gitt uttrykk for at </w:t>
      </w:r>
      <w:r w:rsidR="0026621C">
        <w:t>invitasjoner</w:t>
      </w:r>
      <w:r w:rsidR="00104C12" w:rsidRPr="00E732CD">
        <w:t xml:space="preserve"> av </w:t>
      </w:r>
      <w:r w:rsidR="003952F8">
        <w:t>ansatte i</w:t>
      </w:r>
      <w:r w:rsidR="00104C12" w:rsidRPr="00E732CD">
        <w:t xml:space="preserve"> underliggende organ til høring eller møter med komiteene i alminnelighet bør skje gjennom ansvarlig departement. </w:t>
      </w:r>
      <w:r w:rsidRPr="00E732CD">
        <w:t xml:space="preserve">I kontrollhøringer kan </w:t>
      </w:r>
      <w:r>
        <w:t xml:space="preserve">komiteen imidlertid </w:t>
      </w:r>
      <w:r w:rsidR="00FC6CAC">
        <w:t xml:space="preserve">direkte </w:t>
      </w:r>
      <w:r>
        <w:t xml:space="preserve">anmode </w:t>
      </w:r>
      <w:r w:rsidRPr="00E732CD">
        <w:t xml:space="preserve">ansatte i underliggende organer om å møte til høring, jf. </w:t>
      </w:r>
      <w:hyperlink r:id="rId114" w:history="1">
        <w:r w:rsidRPr="00E732CD">
          <w:rPr>
            <w:rStyle w:val="Hyperkobling"/>
          </w:rPr>
          <w:t>reglement for kontrollhøringer § 5 annet ledd</w:t>
        </w:r>
      </w:hyperlink>
      <w:r w:rsidRPr="00E732CD">
        <w:t xml:space="preserve">. Den ansvarlige statsråd skal </w:t>
      </w:r>
      <w:r>
        <w:t>i slike tilfeller varsles. Statsråden har i alle tilfeller rett til å være tilstede.</w:t>
      </w:r>
      <w:r w:rsidR="00FC6CAC">
        <w:t xml:space="preserve"> Statsråden kan stille vilkår, herunder at vedkommende selv får forklare seg. </w:t>
      </w:r>
      <w:r w:rsidR="00B655B7">
        <w:t>S</w:t>
      </w:r>
      <w:r w:rsidR="00FC6CAC">
        <w:t xml:space="preserve">tatsråden </w:t>
      </w:r>
      <w:r w:rsidR="00B655B7">
        <w:t xml:space="preserve">har også </w:t>
      </w:r>
      <w:r w:rsidR="00FC6CAC">
        <w:t xml:space="preserve">rett til å supplere den ansattes forklaring, </w:t>
      </w:r>
      <w:r w:rsidR="00FC6CAC" w:rsidRPr="00E732CD">
        <w:t xml:space="preserve">jf. </w:t>
      </w:r>
      <w:hyperlink r:id="rId115" w:history="1">
        <w:r w:rsidR="00FC6CAC" w:rsidRPr="00E732CD">
          <w:rPr>
            <w:rStyle w:val="Hyperkobling"/>
          </w:rPr>
          <w:t>reglement for kontrollhøringer § 5 annet ledd</w:t>
        </w:r>
      </w:hyperlink>
      <w:r w:rsidR="00FC6CAC">
        <w:rPr>
          <w:rStyle w:val="Hyperkobling"/>
        </w:rPr>
        <w:t>.</w:t>
      </w:r>
    </w:p>
    <w:p w14:paraId="538ED24E" w14:textId="1C18305D" w:rsidR="00104C12" w:rsidRPr="00E732CD" w:rsidRDefault="00104C12" w:rsidP="00104C12">
      <w:r w:rsidRPr="00E732CD">
        <w:t xml:space="preserve">Formelt sett gjelder </w:t>
      </w:r>
      <w:r w:rsidR="00123FD3">
        <w:t>disse utgangspunktene</w:t>
      </w:r>
      <w:r w:rsidRPr="00E732CD">
        <w:t xml:space="preserve"> også for</w:t>
      </w:r>
      <w:r w:rsidRPr="00123FD3">
        <w:t xml:space="preserve"> underliggende organer med en særlig uavhengig stilling</w:t>
      </w:r>
      <w:r w:rsidRPr="00E732CD">
        <w:t>,</w:t>
      </w:r>
      <w:r w:rsidR="003B3CA2">
        <w:t xml:space="preserve"> se punkt 1</w:t>
      </w:r>
      <w:r w:rsidR="00B36192">
        <w:t>4</w:t>
      </w:r>
      <w:r w:rsidR="003B3CA2">
        <w:t>.4</w:t>
      </w:r>
      <w:r w:rsidRPr="00E732CD">
        <w:t xml:space="preserve">. Det er fast praksis for at statsråden </w:t>
      </w:r>
      <w:r w:rsidR="00EF2207">
        <w:t xml:space="preserve">alltid </w:t>
      </w:r>
      <w:r w:rsidRPr="00E732CD">
        <w:t xml:space="preserve">samtykker til at slike organer møter stortingskomiteer. </w:t>
      </w:r>
      <w:r w:rsidR="00E74041">
        <w:t>Stortingskomiteen</w:t>
      </w:r>
      <w:r w:rsidR="00FC6CAC">
        <w:t xml:space="preserve"> skal </w:t>
      </w:r>
      <w:r w:rsidR="00E74041">
        <w:t>imidlertid</w:t>
      </w:r>
      <w:r w:rsidR="00FC6CAC">
        <w:t xml:space="preserve"> varsle statsråden i</w:t>
      </w:r>
      <w:r w:rsidRPr="00E732CD">
        <w:t xml:space="preserve"> forkant om høringer eller andre møter med Stortinget som forventes å berøre departementet</w:t>
      </w:r>
      <w:r w:rsidR="00FC6CAC">
        <w:t>, og statsråden har rett til å være tilstede</w:t>
      </w:r>
      <w:r w:rsidRPr="00E732CD">
        <w:t>.</w:t>
      </w:r>
      <w:r w:rsidR="00FC6CAC" w:rsidRPr="00E732CD">
        <w:t xml:space="preserve"> </w:t>
      </w:r>
    </w:p>
    <w:p w14:paraId="2926CE68" w14:textId="77777777" w:rsidR="00104C12" w:rsidRPr="00E732CD" w:rsidRDefault="00104C12" w:rsidP="00000C2C">
      <w:pPr>
        <w:pStyle w:val="Overskrift3"/>
      </w:pPr>
      <w:bookmarkStart w:id="170" w:name="_Toc238033213"/>
      <w:r w:rsidRPr="00E732CD">
        <w:lastRenderedPageBreak/>
        <w:t xml:space="preserve">Rammene for hva </w:t>
      </w:r>
      <w:r w:rsidRPr="00000C2C">
        <w:t>ansatte</w:t>
      </w:r>
      <w:r w:rsidRPr="00E732CD">
        <w:t xml:space="preserve"> i forvaltningen kan forklare seg om</w:t>
      </w:r>
      <w:bookmarkEnd w:id="170"/>
    </w:p>
    <w:p w14:paraId="50C93DFA" w14:textId="67042624" w:rsidR="00104C12" w:rsidRPr="00E732CD" w:rsidRDefault="00151A3B" w:rsidP="0077487C">
      <w:r>
        <w:t xml:space="preserve">Ansatte i forvaltningen kan ikke </w:t>
      </w:r>
      <w:r w:rsidR="00104C12" w:rsidRPr="00E732CD">
        <w:t xml:space="preserve">gå lenger i å gi opplysninger til komiteen </w:t>
      </w:r>
      <w:r>
        <w:t>u</w:t>
      </w:r>
      <w:r w:rsidRPr="00E732CD">
        <w:t xml:space="preserve">nder høringer </w:t>
      </w:r>
      <w:r>
        <w:t>eller</w:t>
      </w:r>
      <w:r w:rsidRPr="00E732CD">
        <w:t xml:space="preserve"> andre møter med stortingskomiteer </w:t>
      </w:r>
      <w:r w:rsidR="00104C12" w:rsidRPr="00E732CD">
        <w:t>enn det statsråden har gitt samtykke til. Den enkelte ansatte må selv ta stilling til rekkevidden av hva vedkommende, innenfor rammene av statsrådens samtykke og lojalitetsplikten, kan forklare seg om.</w:t>
      </w:r>
      <w:r w:rsidR="0077487C">
        <w:t xml:space="preserve"> I </w:t>
      </w:r>
      <w:hyperlink r:id="rId116" w:history="1">
        <w:r w:rsidR="0077487C" w:rsidRPr="00E732CD">
          <w:rPr>
            <w:rStyle w:val="Hyperkobling"/>
          </w:rPr>
          <w:t xml:space="preserve">reglement for kontrollhøringer § 5 </w:t>
        </w:r>
        <w:r w:rsidR="0077487C">
          <w:rPr>
            <w:rStyle w:val="Hyperkobling"/>
          </w:rPr>
          <w:t>tredje</w:t>
        </w:r>
        <w:r w:rsidR="0077487C" w:rsidRPr="00E732CD">
          <w:rPr>
            <w:rStyle w:val="Hyperkobling"/>
          </w:rPr>
          <w:t xml:space="preserve"> ledd</w:t>
        </w:r>
      </w:hyperlink>
      <w:r w:rsidR="0077487C" w:rsidRPr="0077487C">
        <w:t xml:space="preserve"> </w:t>
      </w:r>
      <w:r w:rsidR="0077487C">
        <w:t xml:space="preserve">er det </w:t>
      </w:r>
      <w:r w:rsidR="00D71677">
        <w:t>særskilt</w:t>
      </w:r>
      <w:r w:rsidR="0077487C">
        <w:t xml:space="preserve"> uttalt a</w:t>
      </w:r>
      <w:r w:rsidR="0077487C" w:rsidRPr="0077487C">
        <w:t>t</w:t>
      </w:r>
      <w:r w:rsidR="0077487C">
        <w:t xml:space="preserve"> </w:t>
      </w:r>
      <w:r w:rsidR="0077487C" w:rsidRPr="0077487C">
        <w:t>det skal ta</w:t>
      </w:r>
      <w:r w:rsidR="0077487C">
        <w:t>s</w:t>
      </w:r>
      <w:r w:rsidR="0077487C" w:rsidRPr="0077487C">
        <w:t xml:space="preserve"> </w:t>
      </w:r>
      <w:r w:rsidR="0077487C">
        <w:t>«</w:t>
      </w:r>
      <w:r w:rsidR="0077487C" w:rsidRPr="0077487C">
        <w:rPr>
          <w:i/>
        </w:rPr>
        <w:t>hensyn til de lojalitetsforpliktelser som eksisterer innad i forvaltningen, og mellom embetsverk og statsråd</w:t>
      </w:r>
      <w:r w:rsidR="0077487C" w:rsidRPr="0077487C">
        <w:t>»</w:t>
      </w:r>
      <w:r w:rsidR="0077487C">
        <w:t>.</w:t>
      </w:r>
      <w:r w:rsidR="00B655B7">
        <w:t xml:space="preserve"> </w:t>
      </w:r>
      <w:r w:rsidR="00966629">
        <w:t>Lojalitetsplikten</w:t>
      </w:r>
      <w:r w:rsidR="00B655B7">
        <w:t xml:space="preserve"> gjelder også overfor tidligere politisk ledelse i departementet, jf. </w:t>
      </w:r>
      <w:proofErr w:type="spellStart"/>
      <w:r w:rsidR="00B655B7" w:rsidRPr="005F0D46">
        <w:t>Dok</w:t>
      </w:r>
      <w:proofErr w:type="spellEnd"/>
      <w:r w:rsidR="00B655B7" w:rsidRPr="005F0D46">
        <w:t>.</w:t>
      </w:r>
      <w:r w:rsidR="00B655B7">
        <w:t xml:space="preserve"> 21 (2020–2021) s. 12.</w:t>
      </w:r>
    </w:p>
    <w:p w14:paraId="535B83A0" w14:textId="2538226C" w:rsidR="00104C12" w:rsidRPr="00E732CD" w:rsidRDefault="00104C12" w:rsidP="00104C12">
      <w:r w:rsidRPr="00E732CD">
        <w:t xml:space="preserve">I enkelte tilfeller </w:t>
      </w:r>
      <w:r w:rsidR="00EF2207">
        <w:t>st</w:t>
      </w:r>
      <w:r w:rsidR="007C56CC">
        <w:t>ille</w:t>
      </w:r>
      <w:r w:rsidR="00EF2207">
        <w:t>r</w:t>
      </w:r>
      <w:r w:rsidR="00EF2207" w:rsidRPr="00E732CD">
        <w:t xml:space="preserve"> </w:t>
      </w:r>
      <w:r w:rsidRPr="00E732CD">
        <w:t xml:space="preserve">stortingskomiteene </w:t>
      </w:r>
      <w:r w:rsidR="00EF2207">
        <w:t>spørsmål</w:t>
      </w:r>
      <w:r w:rsidRPr="00E732CD">
        <w:t xml:space="preserve"> om interne forhold i departementet. Rammene for hvilke interne forhold den </w:t>
      </w:r>
      <w:r w:rsidR="00D0043A">
        <w:t>inviterte</w:t>
      </w:r>
      <w:r w:rsidRPr="00E732CD">
        <w:t xml:space="preserve"> kan forklare seg om er de samme som</w:t>
      </w:r>
      <w:r w:rsidR="002F704B">
        <w:t xml:space="preserve"> rammene for </w:t>
      </w:r>
      <w:r w:rsidRPr="00E732CD">
        <w:t>stortingskomitee</w:t>
      </w:r>
      <w:r w:rsidR="002F704B">
        <w:t>nes</w:t>
      </w:r>
      <w:r w:rsidRPr="00E732CD">
        <w:t xml:space="preserve"> innsyn i departements- eller regjering</w:t>
      </w:r>
      <w:r w:rsidR="003B3CA2">
        <w:t xml:space="preserve">sinterne dokumenter, se punkt </w:t>
      </w:r>
      <w:r w:rsidR="00B36192">
        <w:t>8</w:t>
      </w:r>
      <w:r w:rsidRPr="00E732CD">
        <w:t xml:space="preserve">.4. Den ansatte kan ikke, </w:t>
      </w:r>
      <w:r w:rsidR="002F704B">
        <w:t>uten</w:t>
      </w:r>
      <w:r w:rsidR="002F704B" w:rsidRPr="00E732CD">
        <w:t xml:space="preserve"> </w:t>
      </w:r>
      <w:r w:rsidRPr="00E732CD">
        <w:t>etter</w:t>
      </w:r>
      <w:r w:rsidR="002F704B">
        <w:t xml:space="preserve"> et eksplisitt</w:t>
      </w:r>
      <w:r w:rsidRPr="00E732CD">
        <w:t xml:space="preserve"> samtykke</w:t>
      </w:r>
      <w:r w:rsidR="002F704B">
        <w:t xml:space="preserve"> fra statsråden</w:t>
      </w:r>
      <w:r w:rsidRPr="00E732CD">
        <w:t>, forklare seg om hvilke råd eller vurderinger som er gitt til politisk ledelse.</w:t>
      </w:r>
    </w:p>
    <w:p w14:paraId="78D568DD" w14:textId="77777777" w:rsidR="00104C12" w:rsidRPr="00E732CD" w:rsidRDefault="00104C12" w:rsidP="00104C12">
      <w:r w:rsidRPr="00E732CD">
        <w:t xml:space="preserve">Forklaringsplikten knytter seg til faktiske forhold, og den ansatte har en lojalitetsplikt. Den ansatte bør derfor ikke forklare seg om sine personlige vurderinger eller oppfatninger, herunder </w:t>
      </w:r>
      <w:r w:rsidR="00CB0144">
        <w:t>om</w:t>
      </w:r>
      <w:r w:rsidR="00CB0144" w:rsidRPr="00E732CD">
        <w:t xml:space="preserve"> </w:t>
      </w:r>
      <w:r w:rsidRPr="00E732CD">
        <w:t>politisk ledelse eller regjeringens politikk.</w:t>
      </w:r>
    </w:p>
    <w:p w14:paraId="2E24DB06" w14:textId="7D114E9F" w:rsidR="00104C12" w:rsidRPr="00E732CD" w:rsidRDefault="00104C12" w:rsidP="00104C12">
      <w:r w:rsidRPr="00E732CD">
        <w:t>Komiteen kan bare motta opplysninger underlagt lov- eller instruksfestet taushetsplikt for lukkede dører</w:t>
      </w:r>
      <w:r w:rsidR="00B655B7">
        <w:t>, jf</w:t>
      </w:r>
      <w:r w:rsidR="00FC3820">
        <w:t>.</w:t>
      </w:r>
      <w:r w:rsidR="00B655B7">
        <w:t xml:space="preserve"> </w:t>
      </w:r>
      <w:proofErr w:type="spellStart"/>
      <w:r w:rsidR="00B655B7" w:rsidRPr="00315D8F">
        <w:t>Dok</w:t>
      </w:r>
      <w:proofErr w:type="spellEnd"/>
      <w:r w:rsidR="00B655B7" w:rsidRPr="00315D8F">
        <w:t>.</w:t>
      </w:r>
      <w:r w:rsidR="00B655B7">
        <w:t xml:space="preserve"> 21 (2020–2021) s. 13</w:t>
      </w:r>
      <w:r w:rsidRPr="00E732CD">
        <w:t xml:space="preserve">. Stortingsrepresentantene har taushetsplikt for alle saker som behandles for lukkede dører, jf. </w:t>
      </w:r>
      <w:hyperlink r:id="rId117" w:history="1">
        <w:r w:rsidRPr="00E732CD">
          <w:rPr>
            <w:rStyle w:val="Hyperkobling"/>
          </w:rPr>
          <w:t>Stortingets forretningsorden § 75</w:t>
        </w:r>
      </w:hyperlink>
      <w:r w:rsidRPr="00E732CD">
        <w:rPr>
          <w:rStyle w:val="Hyperkobling"/>
        </w:rPr>
        <w:t xml:space="preserve"> første ledd</w:t>
      </w:r>
      <w:r w:rsidRPr="00E732CD">
        <w:t xml:space="preserve">. Å gi taushetsbelagte opplysninger i en åpen høring er straffbart, jf. </w:t>
      </w:r>
      <w:hyperlink r:id="rId118" w:history="1">
        <w:r w:rsidRPr="00E732CD">
          <w:rPr>
            <w:rStyle w:val="Hyperkobling"/>
          </w:rPr>
          <w:t>straffeloven § 209</w:t>
        </w:r>
      </w:hyperlink>
      <w:r w:rsidRPr="00E732CD">
        <w:t xml:space="preserve">. </w:t>
      </w:r>
    </w:p>
    <w:p w14:paraId="56F34F05" w14:textId="4BA5E701" w:rsidR="00104C12" w:rsidRPr="00E732CD" w:rsidRDefault="00104C12" w:rsidP="00104C12">
      <w:r w:rsidRPr="00E732CD">
        <w:t>Hvorvidt det er adgang til å gi en stortingskomit</w:t>
      </w:r>
      <w:r w:rsidR="00C85B64">
        <w:t>é</w:t>
      </w:r>
      <w:r w:rsidRPr="00E732CD">
        <w:t xml:space="preserve"> taushetsbelagte opplysninger for lukkede dører, beror på en vurdering av om det er hjemmel for unntak fra taushetsplikten, </w:t>
      </w:r>
      <w:r w:rsidR="00522FD9">
        <w:t xml:space="preserve">se punkt </w:t>
      </w:r>
      <w:r w:rsidR="00B36192">
        <w:t>8</w:t>
      </w:r>
      <w:r>
        <w:t>.7</w:t>
      </w:r>
      <w:r w:rsidRPr="00E732CD">
        <w:t xml:space="preserve">. Dersom det ikke er hjemmel for unntak fra taushetsplikt, kan ikke taushetsbelagte opplysninger gis stortingskomiteen selv om forklaringen gis for lukkede dører. Den enkelte statsråd og ansatt i forvaltningen som avgir forklaring må selv vurdere rekkevidden av taushetsplikten. </w:t>
      </w:r>
    </w:p>
    <w:p w14:paraId="4F2B447D" w14:textId="77777777" w:rsidR="00104C12" w:rsidRDefault="00104C12" w:rsidP="00104C12">
      <w:r w:rsidRPr="00E732CD">
        <w:t>Dersom den ansatte får et spørsmål fra komiteen som vedkommende er usikker på om han/hun kan besvare uten å gå utenfor rammene av hva vedkommende kan forklare seg om, bør vedkommende be om utsettelse for å kunne foreta en forsvarlig</w:t>
      </w:r>
      <w:r w:rsidR="00DA46D7">
        <w:t xml:space="preserve"> vurdering, eventuelt søke råd.</w:t>
      </w:r>
    </w:p>
    <w:p w14:paraId="49EF48CD" w14:textId="77777777" w:rsidR="00DA46D7" w:rsidRDefault="00DA46D7" w:rsidP="00DA46D7">
      <w:pPr>
        <w:pStyle w:val="Overskrift2"/>
      </w:pPr>
      <w:bookmarkStart w:id="171" w:name="_Toc238033214"/>
      <w:r>
        <w:t xml:space="preserve">Særlig om ansatte </w:t>
      </w:r>
      <w:r w:rsidR="008C46FE">
        <w:t xml:space="preserve">i </w:t>
      </w:r>
      <w:r>
        <w:t>selskap</w:t>
      </w:r>
      <w:r w:rsidR="00C45C36">
        <w:t>er der staten er eier</w:t>
      </w:r>
      <w:bookmarkEnd w:id="171"/>
    </w:p>
    <w:p w14:paraId="1AB9E69A" w14:textId="2D87F687" w:rsidR="003F2291" w:rsidRDefault="005A3A26" w:rsidP="003F2291">
      <w:r>
        <w:t>K</w:t>
      </w:r>
      <w:r w:rsidR="00B655B7">
        <w:t xml:space="preserve">ontroll- og konstitusjonskomiteen </w:t>
      </w:r>
      <w:r w:rsidR="00151DD1">
        <w:t xml:space="preserve">kan </w:t>
      </w:r>
      <w:r w:rsidR="00B655B7">
        <w:t>invitere ansatte i virksomheter</w:t>
      </w:r>
      <w:r w:rsidR="00151DD1">
        <w:t xml:space="preserve"> med statlig eierandel</w:t>
      </w:r>
      <w:r w:rsidR="00B655B7">
        <w:t>, herunder børsnoterte selskap</w:t>
      </w:r>
      <w:r w:rsidR="00151DD1">
        <w:t>er</w:t>
      </w:r>
      <w:r>
        <w:t xml:space="preserve">, </w:t>
      </w:r>
      <w:r w:rsidR="00151DD1">
        <w:t>til</w:t>
      </w:r>
      <w:r>
        <w:t xml:space="preserve"> å møte i kontrollhøring</w:t>
      </w:r>
      <w:r w:rsidR="00B655B7">
        <w:t xml:space="preserve">. </w:t>
      </w:r>
      <w:proofErr w:type="spellStart"/>
      <w:r w:rsidR="003F2291">
        <w:t>Harberg</w:t>
      </w:r>
      <w:proofErr w:type="spellEnd"/>
      <w:r w:rsidR="00993BBE">
        <w:t>-</w:t>
      </w:r>
      <w:r w:rsidR="003F2291">
        <w:t xml:space="preserve">utvalget uttaler </w:t>
      </w:r>
      <w:r w:rsidR="00993BBE">
        <w:t xml:space="preserve">i </w:t>
      </w:r>
      <w:hyperlink r:id="rId119" w:history="1">
        <w:proofErr w:type="spellStart"/>
        <w:r w:rsidR="003F2291" w:rsidRPr="00C63220">
          <w:rPr>
            <w:rStyle w:val="Hyperkobling"/>
          </w:rPr>
          <w:t>Dok</w:t>
        </w:r>
        <w:proofErr w:type="spellEnd"/>
        <w:r w:rsidR="003F2291" w:rsidRPr="00C63220">
          <w:rPr>
            <w:rStyle w:val="Hyperkobling"/>
          </w:rPr>
          <w:t>. 21</w:t>
        </w:r>
        <w:r w:rsidR="003F2291">
          <w:rPr>
            <w:rStyle w:val="Hyperkobling"/>
          </w:rPr>
          <w:t xml:space="preserve"> </w:t>
        </w:r>
        <w:r w:rsidR="003F2291" w:rsidRPr="00C63220">
          <w:rPr>
            <w:rStyle w:val="Hyperkobling"/>
          </w:rPr>
          <w:t>(2020</w:t>
        </w:r>
        <w:r w:rsidR="006231DA">
          <w:rPr>
            <w:rStyle w:val="Hyperkobling"/>
          </w:rPr>
          <w:t>–</w:t>
        </w:r>
        <w:r w:rsidR="003F2291" w:rsidRPr="00C63220">
          <w:rPr>
            <w:rStyle w:val="Hyperkobling"/>
          </w:rPr>
          <w:t>2021)</w:t>
        </w:r>
      </w:hyperlink>
      <w:r w:rsidR="003F2291">
        <w:t xml:space="preserve"> s. 14:</w:t>
      </w:r>
    </w:p>
    <w:p w14:paraId="68D05AAA" w14:textId="77777777" w:rsidR="003F2291" w:rsidRDefault="003F2291" w:rsidP="003F2291">
      <w:pPr>
        <w:ind w:left="720"/>
        <w:rPr>
          <w:i/>
        </w:rPr>
      </w:pPr>
      <w:r w:rsidRPr="00C63220">
        <w:rPr>
          <w:i/>
        </w:rPr>
        <w:t xml:space="preserve">I utgangspunktet mener utvalget at komiteen skal kunne høre alle så langt det er innenfor det saklige området komiteen skal føre kontroll med. Det kan være relevant å høre </w:t>
      </w:r>
      <w:r w:rsidRPr="00C63220">
        <w:rPr>
          <w:i/>
        </w:rPr>
        <w:lastRenderedPageBreak/>
        <w:t>underleverandører, representanter fra statlige selskaper og tidligere ansatte. Det er temaet som skal belyses, som må være saklig.</w:t>
      </w:r>
    </w:p>
    <w:p w14:paraId="4D1219A8" w14:textId="358FB115" w:rsidR="00966629" w:rsidRDefault="00966629" w:rsidP="00FC3820">
      <w:r>
        <w:t xml:space="preserve">Det saklige område for komiteens kontroll er styrende for hvem som kan inviteres. </w:t>
      </w:r>
      <w:r w:rsidR="005A3A26">
        <w:t>I kontrollsaker som gjelder utøvelsen av statlig eierskap i selskaper med statlig eierandel bør den inviterte derfor være relevant for å belyse hvordan statsråden har utøvd rollen som aksjeeier i selskapet, se punkt 1</w:t>
      </w:r>
      <w:r w:rsidR="00B36192">
        <w:t>6</w:t>
      </w:r>
      <w:r w:rsidR="005A3A26">
        <w:t>.4.</w:t>
      </w:r>
    </w:p>
    <w:p w14:paraId="3605876A" w14:textId="1132A386" w:rsidR="00FC3820" w:rsidRPr="00E732CD" w:rsidRDefault="00FC3820" w:rsidP="00FC3820">
      <w:r>
        <w:t xml:space="preserve">Ansatte i selskaper </w:t>
      </w:r>
      <w:r w:rsidR="00355F85">
        <w:t xml:space="preserve">kan </w:t>
      </w:r>
      <w:r w:rsidR="00AE5F26">
        <w:t>være underlagt</w:t>
      </w:r>
      <w:r>
        <w:t xml:space="preserve"> </w:t>
      </w:r>
      <w:r w:rsidR="00355F85">
        <w:t xml:space="preserve">lovbestemt eller </w:t>
      </w:r>
      <w:r>
        <w:t xml:space="preserve">avtalebasert taushetsplikt, f. eks. gjennom arbeidsavtalen. </w:t>
      </w:r>
      <w:r w:rsidR="00AE5F26">
        <w:t>I</w:t>
      </w:r>
      <w:r>
        <w:t xml:space="preserve"> en kontrollhøring </w:t>
      </w:r>
      <w:r w:rsidR="00AE5F26">
        <w:t xml:space="preserve">vil den ansatte </w:t>
      </w:r>
      <w:r>
        <w:t xml:space="preserve">ikke kunne forklare seg om faktiske forhold som omfattes av taushetsplikten, med mindre </w:t>
      </w:r>
      <w:r w:rsidR="00AE5F26">
        <w:t xml:space="preserve">det </w:t>
      </w:r>
      <w:r>
        <w:t>er grunnlag for unntak eller selskapet samtykker til å oppheve taushetsplikten.</w:t>
      </w:r>
    </w:p>
    <w:p w14:paraId="7BC8AEB2" w14:textId="700230BA" w:rsidR="00104C12" w:rsidRDefault="00B655B7" w:rsidP="00104C12">
      <w:r>
        <w:t xml:space="preserve">Ansatte i selskaper </w:t>
      </w:r>
      <w:r w:rsidR="00C45C36">
        <w:t xml:space="preserve">som helt eller delvis er eid av </w:t>
      </w:r>
      <w:r w:rsidR="00355F85">
        <w:t>staten</w:t>
      </w:r>
      <w:r w:rsidR="00C45C36">
        <w:t xml:space="preserve">, </w:t>
      </w:r>
      <w:r w:rsidR="00DA46D7">
        <w:t xml:space="preserve">er </w:t>
      </w:r>
      <w:r w:rsidR="001D4A38">
        <w:t xml:space="preserve">bare </w:t>
      </w:r>
      <w:r w:rsidR="00DA46D7">
        <w:t xml:space="preserve">bundet av lojalitetsplikten overfor sin </w:t>
      </w:r>
      <w:r w:rsidR="001D4A38">
        <w:t xml:space="preserve">egen </w:t>
      </w:r>
      <w:r w:rsidR="00DA46D7">
        <w:t>arbeidsgiver. Ansatte i slike selskap</w:t>
      </w:r>
      <w:r w:rsidR="00C45C36">
        <w:t>er</w:t>
      </w:r>
      <w:r w:rsidR="00DA46D7">
        <w:t xml:space="preserve"> trenger </w:t>
      </w:r>
      <w:r w:rsidR="001D4A38">
        <w:t xml:space="preserve">derfor </w:t>
      </w:r>
      <w:r w:rsidR="00DA46D7">
        <w:t>ikke innhente statsrådens samtykke for å møte i h</w:t>
      </w:r>
      <w:r w:rsidR="00B0104B">
        <w:t xml:space="preserve">øringer og kan </w:t>
      </w:r>
      <w:r w:rsidR="0026621C">
        <w:t xml:space="preserve">inviteres </w:t>
      </w:r>
      <w:r w:rsidR="00B0104B">
        <w:t>direk</w:t>
      </w:r>
      <w:r w:rsidR="00DA46D7">
        <w:t>te. Det er likevel naturlig at stortingskomiteen sender en kopi av anmodningen til ansvarlig statsråd. Dette gjelder særlig når høringen gjelder kontroll med departem</w:t>
      </w:r>
      <w:r w:rsidR="00B0104B">
        <w:t>e</w:t>
      </w:r>
      <w:r w:rsidR="00DA46D7">
        <w:t xml:space="preserve">ntets utøvelse av </w:t>
      </w:r>
      <w:r w:rsidR="00B0104B">
        <w:t>eierfunksjonen</w:t>
      </w:r>
      <w:r w:rsidR="00DA46D7">
        <w:t xml:space="preserve"> eller selskapets utøvelse av offentligrettslige oppgaver</w:t>
      </w:r>
      <w:r>
        <w:t>,</w:t>
      </w:r>
      <w:r w:rsidR="007F143D">
        <w:t xml:space="preserve"> </w:t>
      </w:r>
      <w:r>
        <w:t>se punkt 1</w:t>
      </w:r>
      <w:r w:rsidR="00B36192">
        <w:t>6</w:t>
      </w:r>
      <w:r>
        <w:t>.4.</w:t>
      </w:r>
    </w:p>
    <w:p w14:paraId="0CB92446" w14:textId="6E2D530C" w:rsidR="006F3C41" w:rsidRDefault="006F3C41" w:rsidP="00000C2C">
      <w:pPr>
        <w:pStyle w:val="Overskrift1"/>
      </w:pPr>
      <w:bookmarkStart w:id="172" w:name="_Toc238033215"/>
      <w:r>
        <w:t>Konsultasjoner</w:t>
      </w:r>
      <w:r w:rsidR="009A0A0F">
        <w:t xml:space="preserve"> </w:t>
      </w:r>
      <w:r w:rsidR="00DE579B">
        <w:t>i</w:t>
      </w:r>
      <w:r w:rsidR="009A0A0F">
        <w:t xml:space="preserve"> DUUFK</w:t>
      </w:r>
      <w:bookmarkEnd w:id="172"/>
    </w:p>
    <w:p w14:paraId="7BC00035" w14:textId="5B6A7CD0" w:rsidR="00661765" w:rsidRPr="00996D82" w:rsidRDefault="00B36192" w:rsidP="000217E9">
      <w:r>
        <w:t xml:space="preserve">I medhold av Grunnloven §§ 25 og 26 er </w:t>
      </w:r>
      <w:r w:rsidR="00661765">
        <w:t>myn</w:t>
      </w:r>
      <w:r w:rsidR="00BB1A89">
        <w:t>dighet</w:t>
      </w:r>
      <w:r w:rsidR="00661765">
        <w:t xml:space="preserve"> i utenriks-</w:t>
      </w:r>
      <w:r w:rsidR="00EB535C">
        <w:t xml:space="preserve"> og forsvarssaker</w:t>
      </w:r>
      <w:r w:rsidR="00661765">
        <w:t xml:space="preserve"> lagt til Kong</w:t>
      </w:r>
      <w:r w:rsidR="00BB1A89">
        <w:t>e</w:t>
      </w:r>
      <w:r w:rsidR="00661765">
        <w:t xml:space="preserve">n. </w:t>
      </w:r>
      <w:r w:rsidR="00996D82">
        <w:t>P</w:t>
      </w:r>
      <w:r w:rsidR="00661765">
        <w:t>olitikkom</w:t>
      </w:r>
      <w:r w:rsidR="00BB1A89">
        <w:t xml:space="preserve">rådene </w:t>
      </w:r>
      <w:r w:rsidR="00661765">
        <w:t>skill</w:t>
      </w:r>
      <w:r w:rsidR="00BB1A89">
        <w:t>e</w:t>
      </w:r>
      <w:r w:rsidR="00661765">
        <w:t>r s</w:t>
      </w:r>
      <w:r w:rsidR="00BB1A89">
        <w:t>e</w:t>
      </w:r>
      <w:r w:rsidR="00661765">
        <w:t>g fra andre saksområder ved at regjeringen i utgangspunktet har en eksklusiv kompetanse til å ut</w:t>
      </w:r>
      <w:r w:rsidR="00BB1A89">
        <w:t>øv</w:t>
      </w:r>
      <w:r w:rsidR="00661765">
        <w:t xml:space="preserve">e myndighet på feltet. </w:t>
      </w:r>
      <w:r w:rsidR="00EB535C">
        <w:t>Regjeringens prerogativer er ikke til hinder for at Stortinget utøver alminnelig parlamentarisk kontroll med måten regjeringen utøver sin myndighet på. Stortinget kan stille regjeringen til ansvar for beslutninger blant annet basert på en gjennomgang av statsrådets protokoller eller på annet grunnlag.</w:t>
      </w:r>
      <w:r w:rsidR="00661765">
        <w:t xml:space="preserve"> På enkelte omr</w:t>
      </w:r>
      <w:r w:rsidR="00BB1A89">
        <w:t>å</w:t>
      </w:r>
      <w:r w:rsidR="00661765">
        <w:t>der stiller</w:t>
      </w:r>
      <w:r w:rsidR="00DE579B">
        <w:t xml:space="preserve"> også</w:t>
      </w:r>
      <w:r w:rsidR="00661765">
        <w:t xml:space="preserve"> Grunnloven §§ 25 og 2</w:t>
      </w:r>
      <w:r w:rsidR="00BB1A89">
        <w:t>6</w:t>
      </w:r>
      <w:r w:rsidR="00661765">
        <w:t xml:space="preserve"> krav </w:t>
      </w:r>
      <w:r w:rsidR="00BB1A89">
        <w:t>om</w:t>
      </w:r>
      <w:r w:rsidR="00661765">
        <w:t xml:space="preserve"> Stortingets samtykke.</w:t>
      </w:r>
      <w:r>
        <w:t xml:space="preserve"> </w:t>
      </w:r>
      <w:r w:rsidR="00996D82" w:rsidRPr="00996D82">
        <w:t>D</w:t>
      </w:r>
      <w:r w:rsidR="009118B6" w:rsidRPr="00996D82">
        <w:t>e konstitusjonelle utgangspunktene</w:t>
      </w:r>
      <w:r w:rsidR="00996D82" w:rsidRPr="00996D82">
        <w:t xml:space="preserve"> </w:t>
      </w:r>
      <w:r w:rsidR="00996D82" w:rsidRPr="000B1597">
        <w:t>er nærmere omtalt</w:t>
      </w:r>
      <w:r w:rsidRPr="00996D82">
        <w:t xml:space="preserve"> </w:t>
      </w:r>
      <w:r w:rsidR="009118B6" w:rsidRPr="00996D82">
        <w:t>i</w:t>
      </w:r>
      <w:r w:rsidRPr="00996D82">
        <w:t xml:space="preserve"> </w:t>
      </w:r>
      <w:hyperlink r:id="rId120" w:history="1">
        <w:proofErr w:type="spellStart"/>
        <w:r w:rsidRPr="00996D82">
          <w:rPr>
            <w:rStyle w:val="Hyperkobling"/>
          </w:rPr>
          <w:t>Dok</w:t>
        </w:r>
        <w:proofErr w:type="spellEnd"/>
        <w:r w:rsidRPr="00996D82">
          <w:rPr>
            <w:rStyle w:val="Hyperkobling"/>
          </w:rPr>
          <w:t>. nr. 20 (2023–2024)</w:t>
        </w:r>
      </w:hyperlink>
      <w:r w:rsidRPr="00996D82">
        <w:t xml:space="preserve"> s. 4–5 og </w:t>
      </w:r>
      <w:hyperlink r:id="rId121" w:history="1">
        <w:proofErr w:type="spellStart"/>
        <w:r w:rsidRPr="00996D82">
          <w:rPr>
            <w:rStyle w:val="Hyperkobling"/>
          </w:rPr>
          <w:t>Dok</w:t>
        </w:r>
        <w:proofErr w:type="spellEnd"/>
        <w:r w:rsidRPr="00996D82">
          <w:rPr>
            <w:rStyle w:val="Hyperkobling"/>
          </w:rPr>
          <w:t>. nr. 21 (2020–2021) s. 66</w:t>
        </w:r>
      </w:hyperlink>
      <w:r w:rsidRPr="00996D82">
        <w:t>.</w:t>
      </w:r>
    </w:p>
    <w:p w14:paraId="6930B2A4" w14:textId="53AF344E" w:rsidR="006F3C41" w:rsidRDefault="006F3C41" w:rsidP="000217E9">
      <w:r>
        <w:t>Den utvidete utenriks- og forsvarskomité (DUUFK) har</w:t>
      </w:r>
      <w:r w:rsidR="00DE579B">
        <w:t xml:space="preserve"> i.h.t. Stortingets forret</w:t>
      </w:r>
      <w:r w:rsidR="00725AEE">
        <w:t>n</w:t>
      </w:r>
      <w:r w:rsidR="00DE579B">
        <w:t xml:space="preserve">ingsorden § 16 andre ledd </w:t>
      </w:r>
      <w:r w:rsidR="00AD0D95">
        <w:t>«til</w:t>
      </w:r>
      <w:r>
        <w:t xml:space="preserve"> oppgave å drøfte med regjeringen viktige spørsmål vedrørende utenrikspolitikk, handelspolitikk, sikkerhetspolitikk og beredskap, herunder terrorberedskap</w:t>
      </w:r>
      <w:r w:rsidR="00AD0D95">
        <w:t>»</w:t>
      </w:r>
      <w:r>
        <w:t xml:space="preserve">. </w:t>
      </w:r>
      <w:r w:rsidR="00EB535C">
        <w:t>Komiteens</w:t>
      </w:r>
      <w:r w:rsidR="009118B6">
        <w:t xml:space="preserve"> møter er hemmelige</w:t>
      </w:r>
      <w:r w:rsidR="00996D82">
        <w:t>,</w:t>
      </w:r>
      <w:r w:rsidR="00661765">
        <w:t xml:space="preserve"> og </w:t>
      </w:r>
      <w:r w:rsidR="00EB535C">
        <w:t>konsultasjoner i DUUFK er en mekanisme som kan bidra til å sikre parlamentarisk forankring og flertall for viktige beslutninger som det i mange tilfeller ikke ville vært mulig å oppnå ellers, siden behovet for hemmelighold av sensitiv informasjon gjør spørsmålene uegnet for drøftelse i åpent Storting.</w:t>
      </w:r>
      <w:r>
        <w:t xml:space="preserve"> Komiteens sammensetning er regulert i </w:t>
      </w:r>
      <w:hyperlink r:id="rId122" w:history="1">
        <w:r w:rsidRPr="00095E59">
          <w:rPr>
            <w:rStyle w:val="Hyperkobling"/>
          </w:rPr>
          <w:t>Stortingets forretningsorden § 16</w:t>
        </w:r>
      </w:hyperlink>
      <w:r w:rsidR="00B80258">
        <w:t xml:space="preserve"> første ledd</w:t>
      </w:r>
      <w:r>
        <w:t>.</w:t>
      </w:r>
    </w:p>
    <w:p w14:paraId="1E48FBE3" w14:textId="19EBD7E4" w:rsidR="001D32D9" w:rsidRDefault="001D32D9" w:rsidP="000217E9">
      <w:r>
        <w:t>Konsultasjonsordningen</w:t>
      </w:r>
      <w:r w:rsidR="003F6704">
        <w:t xml:space="preserve"> i utenriks- og forsvarspolitiske </w:t>
      </w:r>
      <w:r w:rsidR="009118B6">
        <w:t>saker</w:t>
      </w:r>
      <w:r>
        <w:t xml:space="preserve"> bygger på langvarig praksis. Det har vært ulike syn på om ordningen må anses forankret i konstitusjonell sedvanerett og derfor ha </w:t>
      </w:r>
      <w:r>
        <w:lastRenderedPageBreak/>
        <w:t xml:space="preserve">grunnlovs rang. </w:t>
      </w:r>
      <w:r w:rsidR="00B769F4">
        <w:t xml:space="preserve">I </w:t>
      </w:r>
      <w:hyperlink r:id="rId123" w:history="1">
        <w:proofErr w:type="spellStart"/>
        <w:r w:rsidR="00B769F4" w:rsidRPr="00B769F4">
          <w:rPr>
            <w:rStyle w:val="Hyperkobling"/>
          </w:rPr>
          <w:t>Innst</w:t>
        </w:r>
        <w:proofErr w:type="spellEnd"/>
        <w:r w:rsidR="00B769F4" w:rsidRPr="00B769F4">
          <w:rPr>
            <w:rStyle w:val="Hyperkobling"/>
          </w:rPr>
          <w:t>. 468 S (2025</w:t>
        </w:r>
        <w:r w:rsidR="00B769F4">
          <w:rPr>
            <w:rStyle w:val="Hyperkobling"/>
          </w:rPr>
          <w:t>–</w:t>
        </w:r>
        <w:r w:rsidR="00B769F4" w:rsidRPr="00B769F4">
          <w:rPr>
            <w:rStyle w:val="Hyperkobling"/>
          </w:rPr>
          <w:t>2026)</w:t>
        </w:r>
      </w:hyperlink>
      <w:r w:rsidR="00B769F4">
        <w:t xml:space="preserve"> fikk to forslag om å grunnlovsfeste </w:t>
      </w:r>
      <w:proofErr w:type="spellStart"/>
      <w:r w:rsidR="00B769F4">
        <w:t>konsultasjonplikten</w:t>
      </w:r>
      <w:proofErr w:type="spellEnd"/>
      <w:r w:rsidR="00B769F4">
        <w:t xml:space="preserve"> ikke flertall. </w:t>
      </w:r>
      <w:r w:rsidR="001F0587">
        <w:t>Stortinget</w:t>
      </w:r>
      <w:r w:rsidR="00B769F4">
        <w:t xml:space="preserve"> skal votere over forslage</w:t>
      </w:r>
      <w:r w:rsidR="00C94A84">
        <w:t>ne</w:t>
      </w:r>
      <w:r w:rsidR="00B769F4">
        <w:t xml:space="preserve"> høsten 2026</w:t>
      </w:r>
      <w:r w:rsidR="00FC4981" w:rsidRPr="00B769F4">
        <w:t xml:space="preserve">. </w:t>
      </w:r>
      <w:r w:rsidR="00FC4981" w:rsidRPr="00FC4981">
        <w:t xml:space="preserve">Regjeringens syn </w:t>
      </w:r>
      <w:r w:rsidR="00FC4981">
        <w:t>er</w:t>
      </w:r>
      <w:r w:rsidR="00FC4981" w:rsidRPr="00FC4981">
        <w:t xml:space="preserve"> at </w:t>
      </w:r>
      <w:r w:rsidR="00FC4981">
        <w:t>det ikke er tale om en rettslig plikt, men at manglende konsultasjoner kan lede til parlamentarisk ansvar, se punkt 16.3 og</w:t>
      </w:r>
      <w:r w:rsidR="00BB1A89" w:rsidRPr="00FC4981">
        <w:t xml:space="preserve"> </w:t>
      </w:r>
      <w:r w:rsidR="00BB1A89" w:rsidRPr="00B76C57">
        <w:t>statsminister Støres brev av 5.</w:t>
      </w:r>
      <w:r w:rsidR="00FC4981">
        <w:t> </w:t>
      </w:r>
      <w:r w:rsidR="00BB1A89" w:rsidRPr="00B76C57">
        <w:t xml:space="preserve">januar 2024 pkt. 4 (Vedlegg 4 til </w:t>
      </w:r>
      <w:proofErr w:type="spellStart"/>
      <w:r w:rsidR="00BB1A89" w:rsidRPr="00B76C57">
        <w:t>Dok</w:t>
      </w:r>
      <w:proofErr w:type="spellEnd"/>
      <w:r w:rsidR="00BB1A89" w:rsidRPr="00B76C57">
        <w:t>. nr. 20 (2023–2024))</w:t>
      </w:r>
      <w:r w:rsidRPr="00B76C57">
        <w:t>.</w:t>
      </w:r>
    </w:p>
    <w:p w14:paraId="47297EE5" w14:textId="5B8D9167" w:rsidR="00744507" w:rsidRDefault="00744507" w:rsidP="000217E9">
      <w:r>
        <w:t>DUUFK møter ved behov, og møtehyppigheten varierer normalt med den utenriks- og sikkerhetspolitiske situasjonen.</w:t>
      </w:r>
      <w:r w:rsidR="00095E59">
        <w:t xml:space="preserve"> </w:t>
      </w:r>
      <w:r>
        <w:t>Det er praksis for at DUUFK holder et fellesmøte med justiskomiteen om etterretnings- og sikkerhetstjenestenes årlige trusselvurderinger.</w:t>
      </w:r>
    </w:p>
    <w:p w14:paraId="61100265" w14:textId="6C62DC2D" w:rsidR="003F6704" w:rsidRDefault="003F6704" w:rsidP="000217E9">
      <w:r>
        <w:t xml:space="preserve">Både Stortinget og regjeringen kan ta initiativ til møter i </w:t>
      </w:r>
      <w:r w:rsidR="00B36192">
        <w:t>DUUFK</w:t>
      </w:r>
      <w:r>
        <w:t xml:space="preserve">. Fra regjeringen </w:t>
      </w:r>
      <w:r w:rsidR="009118B6">
        <w:t>kan</w:t>
      </w:r>
      <w:r>
        <w:t xml:space="preserve"> statsministeren</w:t>
      </w:r>
      <w:r w:rsidR="00AD0D95">
        <w:t xml:space="preserve"> og</w:t>
      </w:r>
      <w:r>
        <w:t xml:space="preserve"> utenriksministeren</w:t>
      </w:r>
      <w:r w:rsidR="00AD0D95">
        <w:t xml:space="preserve"> anmode om møter på alle komiteens saksfelt. I tillegg kan </w:t>
      </w:r>
      <w:r>
        <w:t xml:space="preserve">forsvarsministeren </w:t>
      </w:r>
      <w:r w:rsidR="00AD0D95">
        <w:t>anmode om møte i saker som gjelder</w:t>
      </w:r>
      <w:r>
        <w:t xml:space="preserve"> «viktige beredskapsmessige spørsmål» og justis- og beredskapsministeren</w:t>
      </w:r>
      <w:r w:rsidR="00DA4DED">
        <w:t xml:space="preserve"> </w:t>
      </w:r>
      <w:r>
        <w:t>«om drøftelse av spørsmål vedrørende terrorberedskap»</w:t>
      </w:r>
      <w:r w:rsidR="00AD0D95">
        <w:t xml:space="preserve">, jf. </w:t>
      </w:r>
      <w:r w:rsidR="009118B6">
        <w:t xml:space="preserve">Stortingets </w:t>
      </w:r>
      <w:r w:rsidR="00AD0D95">
        <w:t>forretningsorden § 16 fjerde ledd</w:t>
      </w:r>
      <w:r>
        <w:t>.</w:t>
      </w:r>
      <w:r w:rsidR="00AD0D95">
        <w:t xml:space="preserve"> Øvrige statsråder som ønsker å konsultere med DUUFK kan anmode om møte via utenriksministeren</w:t>
      </w:r>
      <w:r w:rsidR="00EB535C">
        <w:t xml:space="preserve"> eller statsministeren</w:t>
      </w:r>
      <w:r w:rsidR="00AD0D95">
        <w:t>.</w:t>
      </w:r>
    </w:p>
    <w:p w14:paraId="37A849B7" w14:textId="62B74605" w:rsidR="00744507" w:rsidRDefault="00B76C57" w:rsidP="000217E9">
      <w:r>
        <w:t xml:space="preserve">Hvorvidt det er grunnlag for konsultasjoner vil variere ut fra </w:t>
      </w:r>
      <w:r w:rsidR="008F7DAD">
        <w:t xml:space="preserve">blant annet </w:t>
      </w:r>
      <w:r>
        <w:t>saken</w:t>
      </w:r>
      <w:r w:rsidR="0009450B">
        <w:t>s betydning</w:t>
      </w:r>
      <w:r>
        <w:t xml:space="preserve"> for Norges utenriks- eller forsvarspolitiske interesser</w:t>
      </w:r>
      <w:r w:rsidR="008F7DAD">
        <w:t xml:space="preserve"> </w:t>
      </w:r>
      <w:r>
        <w:t xml:space="preserve">og den politiske konteksten. Det </w:t>
      </w:r>
      <w:r w:rsidR="008F7DAD">
        <w:t>kan</w:t>
      </w:r>
      <w:r>
        <w:t xml:space="preserve"> inviteres til konsultasjoner flere ganger om samme sak. </w:t>
      </w:r>
      <w:r w:rsidR="008F7DAD">
        <w:t>Det kan være aktu</w:t>
      </w:r>
      <w:r w:rsidR="00CF258C">
        <w:t>el</w:t>
      </w:r>
      <w:r w:rsidR="008F7DAD">
        <w:t xml:space="preserve">t der </w:t>
      </w:r>
      <w:r>
        <w:t xml:space="preserve">en sak pågår over tid og </w:t>
      </w:r>
      <w:r w:rsidR="00CF258C">
        <w:t>det</w:t>
      </w:r>
      <w:r>
        <w:t xml:space="preserve"> </w:t>
      </w:r>
      <w:r w:rsidR="00CF258C">
        <w:t xml:space="preserve">er naturlig </w:t>
      </w:r>
      <w:r w:rsidR="0009450B">
        <w:t>med parlamentarisk</w:t>
      </w:r>
      <w:r w:rsidR="00CF258C">
        <w:t xml:space="preserve"> forankr</w:t>
      </w:r>
      <w:r w:rsidR="0009450B">
        <w:t>ing av</w:t>
      </w:r>
      <w:r w:rsidR="00CF258C">
        <w:t xml:space="preserve"> utviklingen</w:t>
      </w:r>
      <w:r>
        <w:t>.</w:t>
      </w:r>
      <w:r w:rsidR="0009450B">
        <w:t xml:space="preserve"> K</w:t>
      </w:r>
      <w:r w:rsidR="00095E59">
        <w:t>onsultasjone</w:t>
      </w:r>
      <w:r w:rsidR="0009450B">
        <w:t>r</w:t>
      </w:r>
      <w:r w:rsidR="00095E59">
        <w:t xml:space="preserve"> bør finne sted på</w:t>
      </w:r>
      <w:r w:rsidR="00744507">
        <w:t xml:space="preserve"> et stadium i beslutningsprosessen som muliggjør reelle drøftelser i komit</w:t>
      </w:r>
      <w:r w:rsidR="00095E59">
        <w:t>een</w:t>
      </w:r>
      <w:r w:rsidR="00744507">
        <w:t xml:space="preserve"> </w:t>
      </w:r>
      <w:r w:rsidR="00702BD5">
        <w:t>slik at</w:t>
      </w:r>
      <w:r w:rsidR="009A5B82">
        <w:t xml:space="preserve"> drøftelsene</w:t>
      </w:r>
      <w:r w:rsidR="00744507">
        <w:t xml:space="preserve"> kan virke inn på regjeringens videre arbeid og endelige beslutning.</w:t>
      </w:r>
    </w:p>
    <w:p w14:paraId="72ABDBFA" w14:textId="385E6FFB" w:rsidR="00117CEC" w:rsidRDefault="00661765" w:rsidP="000217E9">
      <w:r>
        <w:t xml:space="preserve">Forhandlingene i DUUFK, </w:t>
      </w:r>
      <w:r w:rsidR="003F6704">
        <w:t>samt innkalling til</w:t>
      </w:r>
      <w:r>
        <w:t xml:space="preserve"> og dagsorden </w:t>
      </w:r>
      <w:r w:rsidR="00EB535C">
        <w:t>for</w:t>
      </w:r>
      <w:r w:rsidR="003F6704">
        <w:t xml:space="preserve"> møtet</w:t>
      </w:r>
      <w:r w:rsidR="009A5B82">
        <w:t>,</w:t>
      </w:r>
      <w:r w:rsidR="003F6704">
        <w:t xml:space="preserve"> </w:t>
      </w:r>
      <w:r>
        <w:t xml:space="preserve">er underlagt taushetsplikt med mindre noe annet er uttrykkelig bestemt, jf. </w:t>
      </w:r>
      <w:r w:rsidR="003F6704">
        <w:t xml:space="preserve">Stortingets </w:t>
      </w:r>
      <w:r>
        <w:t xml:space="preserve">forretningsorden § 16 </w:t>
      </w:r>
      <w:r w:rsidR="00DA4DED">
        <w:t>femte</w:t>
      </w:r>
      <w:r>
        <w:t xml:space="preserve"> ledd</w:t>
      </w:r>
      <w:r w:rsidR="00BE24A5">
        <w:t>.</w:t>
      </w:r>
      <w:r w:rsidR="00095E59">
        <w:t xml:space="preserve"> </w:t>
      </w:r>
      <w:r w:rsidR="009118B6">
        <w:t xml:space="preserve">Opplysninger delt i DUUFK vil også kunne være graderte etter sikkerhetsloven eller beskyttelsesinstruksen. </w:t>
      </w:r>
      <w:r w:rsidR="00287C43">
        <w:t xml:space="preserve">Slike </w:t>
      </w:r>
      <w:proofErr w:type="spellStart"/>
      <w:r w:rsidR="00287C43">
        <w:t>opplsyninger</w:t>
      </w:r>
      <w:proofErr w:type="spellEnd"/>
      <w:r w:rsidR="00287C43">
        <w:t xml:space="preserve"> vil også være taushetsbelagte etter Stortingets forretningsorden § 75 annet ledd bokstav a og skal behandles i tråd med reglene i forretningsorden § 75a </w:t>
      </w:r>
      <w:r w:rsidR="009118B6">
        <w:t>(se punkt 8.7.3 og 8.7.4).</w:t>
      </w:r>
      <w:r w:rsidR="00287C43">
        <w:t xml:space="preserve"> </w:t>
      </w:r>
      <w:r w:rsidR="00EB535C">
        <w:t xml:space="preserve">En statsråd som deler gradert informasjon i DUUFK bør gjøre komiteen særskilt oppmerksom på det. </w:t>
      </w:r>
      <w:r w:rsidR="00287C43">
        <w:t xml:space="preserve">Det tas stenografisk referat fra </w:t>
      </w:r>
      <w:proofErr w:type="spellStart"/>
      <w:r w:rsidR="00287C43">
        <w:t>DUUFKs</w:t>
      </w:r>
      <w:proofErr w:type="spellEnd"/>
      <w:r w:rsidR="00287C43">
        <w:t xml:space="preserve"> møter. </w:t>
      </w:r>
      <w:r w:rsidR="00117CEC">
        <w:t xml:space="preserve">Stortinget har </w:t>
      </w:r>
      <w:r w:rsidR="00B80258">
        <w:t>egen praksis rundt tilgang til</w:t>
      </w:r>
      <w:r w:rsidR="00117CEC">
        <w:t xml:space="preserve"> referatene</w:t>
      </w:r>
      <w:r w:rsidR="00B80258">
        <w:t xml:space="preserve">, se omtale i </w:t>
      </w:r>
      <w:hyperlink r:id="rId124" w:history="1">
        <w:r w:rsidR="00B80258" w:rsidRPr="00B80258">
          <w:rPr>
            <w:rStyle w:val="Hyperkobling"/>
            <w:i/>
            <w:iCs/>
          </w:rPr>
          <w:t>Stortingets forretningsorden med kommentarer</w:t>
        </w:r>
      </w:hyperlink>
      <w:r w:rsidR="00B80258">
        <w:t xml:space="preserve"> (</w:t>
      </w:r>
      <w:proofErr w:type="spellStart"/>
      <w:r w:rsidR="00B80258">
        <w:t>Okt</w:t>
      </w:r>
      <w:proofErr w:type="spellEnd"/>
      <w:r w:rsidR="00B80258">
        <w:t xml:space="preserve"> 2025) s. 49–50</w:t>
      </w:r>
      <w:r w:rsidR="00117CEC">
        <w:t xml:space="preserve">. </w:t>
      </w:r>
      <w:r w:rsidR="00287C43">
        <w:t xml:space="preserve">Referatene avgraderes etter 30 år, se </w:t>
      </w:r>
      <w:hyperlink r:id="rId125" w:history="1">
        <w:r w:rsidR="00287C43" w:rsidRPr="00287C43">
          <w:rPr>
            <w:rStyle w:val="Hyperkobling"/>
          </w:rPr>
          <w:t>Reglement for avgradering av dokumenter utstedt i Stortinget</w:t>
        </w:r>
      </w:hyperlink>
      <w:r w:rsidR="00287C43">
        <w:t>.</w:t>
      </w:r>
    </w:p>
    <w:p w14:paraId="7CC62D62" w14:textId="3836A49D" w:rsidR="00117CEC" w:rsidRDefault="009A5B82" w:rsidP="000217E9">
      <w:r>
        <w:t>B</w:t>
      </w:r>
      <w:r w:rsidR="00FF21F2">
        <w:t>åde det forhold</w:t>
      </w:r>
      <w:r w:rsidR="00117CEC">
        <w:t xml:space="preserve"> at en sak har vært behandlet i DUUFK og innholdet i konsultasjonen</w:t>
      </w:r>
      <w:r w:rsidR="00A906B7">
        <w:t>e</w:t>
      </w:r>
      <w:r w:rsidR="00117CEC">
        <w:t xml:space="preserve"> </w:t>
      </w:r>
      <w:r>
        <w:t xml:space="preserve">er </w:t>
      </w:r>
      <w:r w:rsidR="00117CEC">
        <w:t>underlagt taushetsplikt. I tilfell</w:t>
      </w:r>
      <w:r w:rsidR="00A906B7">
        <w:t>e</w:t>
      </w:r>
      <w:r w:rsidR="00117CEC">
        <w:t>r der regjeringen offentlig omtaler at</w:t>
      </w:r>
      <w:r w:rsidR="00A906B7">
        <w:t xml:space="preserve"> </w:t>
      </w:r>
      <w:r w:rsidR="00117CEC">
        <w:t>den har konsultert Stortingets organer, er det «</w:t>
      </w:r>
      <w:proofErr w:type="spellStart"/>
      <w:r w:rsidR="00117CEC">
        <w:t>allminnelig</w:t>
      </w:r>
      <w:proofErr w:type="spellEnd"/>
      <w:r w:rsidR="00117CEC">
        <w:t xml:space="preserve"> antatt at komiteens medlemmer kan gi uttrykk for sitt partis standpunkt eller holdning til saken på generelt grunnlag. Det kan imidlertid ikke refereres fra drøftelsene i komiteen, ut over å redegjøre for eget standpunkt», jf. </w:t>
      </w:r>
      <w:hyperlink r:id="rId126" w:history="1">
        <w:proofErr w:type="spellStart"/>
        <w:r w:rsidR="00117CEC" w:rsidRPr="009118B6">
          <w:rPr>
            <w:rStyle w:val="Hyperkobling"/>
          </w:rPr>
          <w:t>Dok</w:t>
        </w:r>
        <w:proofErr w:type="spellEnd"/>
        <w:r w:rsidR="00117CEC" w:rsidRPr="009118B6">
          <w:rPr>
            <w:rStyle w:val="Hyperkobling"/>
          </w:rPr>
          <w:t>. nr. 20 (2023–2024)</w:t>
        </w:r>
      </w:hyperlink>
      <w:r w:rsidR="00117CEC" w:rsidRPr="009118B6">
        <w:t xml:space="preserve"> s.</w:t>
      </w:r>
      <w:r w:rsidR="00117CEC">
        <w:t xml:space="preserve"> 19.</w:t>
      </w:r>
    </w:p>
    <w:p w14:paraId="37B2AD87" w14:textId="63C781F1" w:rsidR="00A55B36" w:rsidRDefault="00AD0D95" w:rsidP="000217E9">
      <w:r>
        <w:lastRenderedPageBreak/>
        <w:t xml:space="preserve">DUUFK er et organ for å drøfte saker, og det fattes normalt ikke vedtak. </w:t>
      </w:r>
      <w:r w:rsidR="00A55B36">
        <w:t>I «særlige tilfeller» kan DUUFK avgi innstilling, jf. forretningsorden § 16 andre ledd tredje punktum. Forbudet mot å gi u</w:t>
      </w:r>
      <w:r w:rsidR="00A55B36" w:rsidRPr="00E732CD">
        <w:t>riktige eller villedende opplysninger</w:t>
      </w:r>
      <w:r w:rsidR="00A55B36">
        <w:t xml:space="preserve"> etter Grunnloven § 82 annet punktum gjelder ved konsultasjoner i DUUFK.</w:t>
      </w:r>
    </w:p>
    <w:p w14:paraId="21BD0EE7" w14:textId="1302815F" w:rsidR="00AD0D95" w:rsidRDefault="00AD0D95" w:rsidP="000217E9">
      <w:r>
        <w:t xml:space="preserve">Et mindretall </w:t>
      </w:r>
      <w:r w:rsidR="00DE267E">
        <w:t xml:space="preserve">på minst seks medlemmer kan i møte kreve at en sak som står på </w:t>
      </w:r>
      <w:proofErr w:type="spellStart"/>
      <w:r w:rsidR="009118B6">
        <w:t>DUUFKs</w:t>
      </w:r>
      <w:proofErr w:type="spellEnd"/>
      <w:r w:rsidR="009118B6">
        <w:t xml:space="preserve"> </w:t>
      </w:r>
      <w:r w:rsidR="00DE267E">
        <w:t xml:space="preserve">dagsorden behandles av Stortinget i plenum, jf. forretningsorden § 16 siste ledd. </w:t>
      </w:r>
      <w:r w:rsidR="00DA4DED">
        <w:t>Plenumsbehandling</w:t>
      </w:r>
      <w:r w:rsidR="00DE267E">
        <w:t xml:space="preserve"> anses som en </w:t>
      </w:r>
      <w:r w:rsidR="00DA4DED">
        <w:t>fortsettelse</w:t>
      </w:r>
      <w:r w:rsidR="00DE267E">
        <w:t xml:space="preserve"> av komiteens behandling, med samme formål. </w:t>
      </w:r>
      <w:r w:rsidR="00117CEC">
        <w:t xml:space="preserve">Behandlingen i plenum innledes med en </w:t>
      </w:r>
      <w:proofErr w:type="spellStart"/>
      <w:r w:rsidR="00117CEC">
        <w:t>redegjøresle</w:t>
      </w:r>
      <w:proofErr w:type="spellEnd"/>
      <w:r w:rsidR="00117CEC">
        <w:t xml:space="preserve"> fra en statsråd. Reglene for muntlige redegjørelser gjelder ikke (se punkt 4). </w:t>
      </w:r>
      <w:r w:rsidR="00DE267E">
        <w:t>Det kan fremsettes løse forslag under behandlingen.</w:t>
      </w:r>
    </w:p>
    <w:p w14:paraId="7D90A301" w14:textId="6674EE74" w:rsidR="00BE24A5" w:rsidRDefault="00AD0D95" w:rsidP="000217E9">
      <w:r>
        <w:t xml:space="preserve">DUUFK kan, på linje med andre stortingskomiteer, «unntaksvis» beslutte å avholde møte via fjernmøteteknologi, jf. </w:t>
      </w:r>
      <w:hyperlink r:id="rId127" w:history="1">
        <w:r w:rsidRPr="00AD0D95">
          <w:rPr>
            <w:rStyle w:val="Hyperkobling"/>
          </w:rPr>
          <w:t xml:space="preserve">Stortingets </w:t>
        </w:r>
        <w:r w:rsidR="00DA4DED" w:rsidRPr="00AD0D95">
          <w:rPr>
            <w:rStyle w:val="Hyperkobling"/>
          </w:rPr>
          <w:t>forretningsorden</w:t>
        </w:r>
        <w:r w:rsidRPr="00AD0D95">
          <w:rPr>
            <w:rStyle w:val="Hyperkobling"/>
          </w:rPr>
          <w:t xml:space="preserve"> § 25 tredje ledd</w:t>
        </w:r>
      </w:hyperlink>
      <w:r>
        <w:t xml:space="preserve">. </w:t>
      </w:r>
      <w:r w:rsidR="003F6704">
        <w:t>Statsråder</w:t>
      </w:r>
      <w:r w:rsidR="00BE24A5">
        <w:t xml:space="preserve"> kan ha med seg representanter fra embetsverket som ledsagere</w:t>
      </w:r>
      <w:r w:rsidR="003F6704">
        <w:t xml:space="preserve"> i </w:t>
      </w:r>
      <w:proofErr w:type="spellStart"/>
      <w:r w:rsidR="003F6704">
        <w:t>DUUFKs</w:t>
      </w:r>
      <w:proofErr w:type="spellEnd"/>
      <w:r w:rsidR="003F6704">
        <w:t xml:space="preserve"> møter</w:t>
      </w:r>
      <w:r w:rsidR="00BE24A5">
        <w:t>.</w:t>
      </w:r>
    </w:p>
    <w:p w14:paraId="10D51AEF" w14:textId="757318DB" w:rsidR="00BE24A5" w:rsidRDefault="00BE24A5">
      <w:pPr>
        <w:spacing w:before="0" w:line="259" w:lineRule="auto"/>
      </w:pPr>
    </w:p>
    <w:p w14:paraId="5BBAAFEE" w14:textId="5B04FB7C" w:rsidR="006F3C41" w:rsidRDefault="006F3C41">
      <w:pPr>
        <w:spacing w:before="0" w:line="259" w:lineRule="auto"/>
        <w:rPr>
          <w:b/>
          <w:kern w:val="28"/>
          <w:sz w:val="32"/>
        </w:rPr>
      </w:pPr>
      <w:r>
        <w:br w:type="page"/>
      </w:r>
    </w:p>
    <w:p w14:paraId="5CE2D4C7" w14:textId="6ED63F65" w:rsidR="00104C12" w:rsidRPr="00E732CD" w:rsidRDefault="007C56CC" w:rsidP="00000C2C">
      <w:pPr>
        <w:pStyle w:val="Overskrift1"/>
      </w:pPr>
      <w:bookmarkStart w:id="173" w:name="_Toc238033216"/>
      <w:r>
        <w:lastRenderedPageBreak/>
        <w:t>Stortingets r</w:t>
      </w:r>
      <w:r w:rsidR="00104C12" w:rsidRPr="00E732CD">
        <w:t>ett til dokumentinnsyn hos forvaltningen</w:t>
      </w:r>
      <w:bookmarkEnd w:id="173"/>
    </w:p>
    <w:p w14:paraId="0509C8B6" w14:textId="77777777" w:rsidR="00104C12" w:rsidRPr="00E732CD" w:rsidRDefault="00104C12" w:rsidP="00000C2C">
      <w:pPr>
        <w:pStyle w:val="Overskrift2"/>
      </w:pPr>
      <w:bookmarkStart w:id="174" w:name="_Toc238033217"/>
      <w:r w:rsidRPr="00E732CD">
        <w:t>Rettslige utgangspunkt</w:t>
      </w:r>
      <w:bookmarkEnd w:id="174"/>
    </w:p>
    <w:p w14:paraId="6365AF9A" w14:textId="63CDE9BD" w:rsidR="00104C12" w:rsidRPr="00E732CD" w:rsidRDefault="00104C12" w:rsidP="00104C12">
      <w:r w:rsidRPr="00E732CD">
        <w:t xml:space="preserve">Som ledd i sin kontroll med den utøvende makt kan Stortinget be om innsyn i </w:t>
      </w:r>
      <w:r w:rsidR="006B4F8A">
        <w:t xml:space="preserve">forvaltningens </w:t>
      </w:r>
      <w:r w:rsidRPr="00E732CD">
        <w:t>dokumenter. Innsynsretten</w:t>
      </w:r>
      <w:r w:rsidR="00263414">
        <w:t xml:space="preserve">s rekkevidde avhenger </w:t>
      </w:r>
      <w:r w:rsidRPr="00E732CD">
        <w:t xml:space="preserve">av </w:t>
      </w:r>
      <w:r w:rsidRPr="00E732CD">
        <w:rPr>
          <w:i/>
        </w:rPr>
        <w:t xml:space="preserve">hvem </w:t>
      </w:r>
      <w:r w:rsidRPr="00E732CD">
        <w:t xml:space="preserve">som ber om innsyn. </w:t>
      </w:r>
    </w:p>
    <w:p w14:paraId="4F0E9DB5" w14:textId="5D91A77E" w:rsidR="008377D8" w:rsidRDefault="008377D8" w:rsidP="008377D8">
      <w:r w:rsidRPr="004D4CA8">
        <w:t xml:space="preserve">I kraft av </w:t>
      </w:r>
      <w:hyperlink r:id="rId128" w:history="1">
        <w:r w:rsidRPr="004D4CA8">
          <w:rPr>
            <w:rStyle w:val="Hyperkobling"/>
          </w:rPr>
          <w:t>Grunnloven § 75 f</w:t>
        </w:r>
      </w:hyperlink>
      <w:r w:rsidRPr="004D4CA8">
        <w:t xml:space="preserve"> kan Stortinget i plenum kreve fremlagt dokumenter som ellers kan unntas </w:t>
      </w:r>
      <w:r w:rsidR="00263414">
        <w:t xml:space="preserve">innsyn </w:t>
      </w:r>
      <w:r w:rsidRPr="004D4CA8">
        <w:t xml:space="preserve">etter </w:t>
      </w:r>
      <w:proofErr w:type="spellStart"/>
      <w:r w:rsidRPr="004D4CA8">
        <w:t>offentleglova</w:t>
      </w:r>
      <w:proofErr w:type="spellEnd"/>
      <w:r w:rsidRPr="004D4CA8">
        <w:t xml:space="preserve">, se punkt </w:t>
      </w:r>
      <w:r w:rsidR="00B36192">
        <w:t>8</w:t>
      </w:r>
      <w:r w:rsidRPr="004D4CA8">
        <w:t>.2. I tillegg har det utviklet seg en egen praksis for frivillig utlevering av dokumenter til Stortingets komiteer</w:t>
      </w:r>
      <w:r w:rsidR="007C56CC" w:rsidRPr="004D4CA8">
        <w:t xml:space="preserve"> som rekker videre enn innsyn</w:t>
      </w:r>
      <w:r w:rsidR="00E13302" w:rsidRPr="004D4CA8">
        <w:t>s</w:t>
      </w:r>
      <w:r w:rsidR="007C56CC" w:rsidRPr="004D4CA8">
        <w:t xml:space="preserve">retten etter </w:t>
      </w:r>
      <w:proofErr w:type="spellStart"/>
      <w:r w:rsidR="007C56CC" w:rsidRPr="004D4CA8">
        <w:t>offentleglova</w:t>
      </w:r>
      <w:proofErr w:type="spellEnd"/>
      <w:r w:rsidRPr="004D4CA8">
        <w:t xml:space="preserve">, se punkt </w:t>
      </w:r>
      <w:r w:rsidR="00B36192">
        <w:t>8</w:t>
      </w:r>
      <w:r w:rsidRPr="004D4CA8">
        <w:t>.3</w:t>
      </w:r>
      <w:r w:rsidR="006231DA">
        <w:t>–</w:t>
      </w:r>
      <w:r w:rsidR="00B36192">
        <w:t>8</w:t>
      </w:r>
      <w:r w:rsidRPr="004D4CA8">
        <w:t>.7. For partigrupper, komit</w:t>
      </w:r>
      <w:r w:rsidR="001F70FA">
        <w:t>é</w:t>
      </w:r>
      <w:r w:rsidRPr="004D4CA8">
        <w:t>fraksjoner og enkeltrepresentanter gjelder det ingen særlige</w:t>
      </w:r>
      <w:r w:rsidRPr="00E732CD">
        <w:t xml:space="preserve"> regler/praksis, og disse har ikke rett på innsyn ut</w:t>
      </w:r>
      <w:r>
        <w:t xml:space="preserve"> </w:t>
      </w:r>
      <w:r w:rsidRPr="00E732CD">
        <w:t xml:space="preserve">over det som følger av </w:t>
      </w:r>
      <w:proofErr w:type="spellStart"/>
      <w:r w:rsidRPr="00E732CD">
        <w:t>offentleglova</w:t>
      </w:r>
      <w:proofErr w:type="spellEnd"/>
      <w:r w:rsidRPr="00E732CD">
        <w:t xml:space="preserve">. Stortingsrepresentantenes særlige informasjonsbehov skal imidlertid vektlegges i </w:t>
      </w:r>
      <w:r>
        <w:t xml:space="preserve">merinnsynvurderingen, se punkt </w:t>
      </w:r>
      <w:r w:rsidR="00B36192">
        <w:t>8</w:t>
      </w:r>
      <w:r w:rsidRPr="00E732CD">
        <w:t xml:space="preserve">.8. </w:t>
      </w:r>
      <w:r>
        <w:t xml:space="preserve">Utlevering av dokumenter til Stortingets eksterne kontrollorgan omtales i punkt </w:t>
      </w:r>
      <w:r w:rsidR="00B36192">
        <w:t>8</w:t>
      </w:r>
      <w:r>
        <w:t>.9.</w:t>
      </w:r>
    </w:p>
    <w:p w14:paraId="7EC4FEC5" w14:textId="37D381AA" w:rsidR="00104C12" w:rsidRDefault="00104C12" w:rsidP="00104C12">
      <w:r w:rsidRPr="00E732CD">
        <w:t xml:space="preserve">I det følgende beskrives kun særreglene som gjelder for Stortinget og stortingskomiteer. Reglene i </w:t>
      </w:r>
      <w:proofErr w:type="spellStart"/>
      <w:r w:rsidRPr="00E732CD">
        <w:t>offentleglova</w:t>
      </w:r>
      <w:proofErr w:type="spellEnd"/>
      <w:r w:rsidRPr="00E732CD">
        <w:t xml:space="preserve"> beskrives ikke nærmere. Det vises til Justis- og beredskapsdepartementets </w:t>
      </w:r>
      <w:hyperlink r:id="rId129" w:history="1">
        <w:proofErr w:type="spellStart"/>
        <w:r w:rsidRPr="00E732CD">
          <w:rPr>
            <w:rStyle w:val="Hyperkobling"/>
          </w:rPr>
          <w:t>Rettleiar</w:t>
        </w:r>
        <w:proofErr w:type="spellEnd"/>
        <w:r w:rsidRPr="00E732CD">
          <w:rPr>
            <w:rStyle w:val="Hyperkobling"/>
          </w:rPr>
          <w:t xml:space="preserve"> til </w:t>
        </w:r>
        <w:proofErr w:type="spellStart"/>
        <w:r w:rsidRPr="00E732CD">
          <w:rPr>
            <w:rStyle w:val="Hyperkobling"/>
          </w:rPr>
          <w:t>offentleglova</w:t>
        </w:r>
        <w:proofErr w:type="spellEnd"/>
      </w:hyperlink>
      <w:r w:rsidR="00084272">
        <w:t>.</w:t>
      </w:r>
    </w:p>
    <w:p w14:paraId="666EB97C" w14:textId="77777777" w:rsidR="00084272" w:rsidRPr="00E732CD" w:rsidRDefault="00084272" w:rsidP="00104C12">
      <w:r>
        <w:t>Felles for alle regelsettene/praksisen som omtales er at innsynsretten kun omfatter dokumenter som allerede eksisterer. Innsynretten medfører ingen plikt for regjeringen til å produsere nye dokumenter.</w:t>
      </w:r>
    </w:p>
    <w:p w14:paraId="40CEB5DE" w14:textId="77777777" w:rsidR="00104C12" w:rsidRPr="00E732CD" w:rsidRDefault="00104C12" w:rsidP="00000C2C">
      <w:pPr>
        <w:pStyle w:val="Overskrift2"/>
      </w:pPr>
      <w:bookmarkStart w:id="175" w:name="_Toc47443548"/>
      <w:bookmarkStart w:id="176" w:name="_Toc47623794"/>
      <w:bookmarkStart w:id="177" w:name="_Toc48056674"/>
      <w:bookmarkStart w:id="178" w:name="_Toc48142274"/>
      <w:bookmarkStart w:id="179" w:name="_Toc238033218"/>
      <w:bookmarkEnd w:id="175"/>
      <w:bookmarkEnd w:id="176"/>
      <w:bookmarkEnd w:id="177"/>
      <w:bookmarkEnd w:id="178"/>
      <w:r w:rsidRPr="00E732CD">
        <w:t xml:space="preserve">Stortinget i </w:t>
      </w:r>
      <w:r w:rsidRPr="00000C2C">
        <w:t>plenums</w:t>
      </w:r>
      <w:r w:rsidRPr="00E732CD">
        <w:t xml:space="preserve"> rett til dokumentinnsyn</w:t>
      </w:r>
      <w:bookmarkEnd w:id="179"/>
    </w:p>
    <w:p w14:paraId="5523EE19" w14:textId="6B89B1DF" w:rsidR="00104C12" w:rsidRPr="00E732CD" w:rsidRDefault="00104C12" w:rsidP="00104C12">
      <w:r w:rsidRPr="00E732CD">
        <w:t xml:space="preserve">Etter </w:t>
      </w:r>
      <w:hyperlink r:id="rId130" w:history="1">
        <w:r w:rsidRPr="00E732CD">
          <w:rPr>
            <w:rStyle w:val="Hyperkobling"/>
          </w:rPr>
          <w:t>Grunnloven § 75 f</w:t>
        </w:r>
      </w:hyperlink>
      <w:r w:rsidRPr="00E732CD">
        <w:t xml:space="preserve"> kan Stortinget i plenum kreve innsyn i «</w:t>
      </w:r>
      <w:r w:rsidRPr="007C56CC">
        <w:rPr>
          <w:i/>
        </w:rPr>
        <w:t>alle offentlige innberetninger og papirer</w:t>
      </w:r>
      <w:r w:rsidRPr="00E732CD">
        <w:t xml:space="preserve">». Denne retten har nesten aldri vært benyttet, og det </w:t>
      </w:r>
      <w:r w:rsidRPr="008C1FF0">
        <w:rPr>
          <w:rFonts w:cs="Open Sans"/>
        </w:rPr>
        <w:t xml:space="preserve">finnes </w:t>
      </w:r>
      <w:r w:rsidR="007F7703" w:rsidRPr="000217E9">
        <w:rPr>
          <w:rFonts w:cs="Open Sans"/>
        </w:rPr>
        <w:t xml:space="preserve">få </w:t>
      </w:r>
      <w:r w:rsidRPr="000217E9">
        <w:rPr>
          <w:rFonts w:cs="Open Sans"/>
        </w:rPr>
        <w:t xml:space="preserve">eksempler fra </w:t>
      </w:r>
      <w:r w:rsidR="00296039" w:rsidRPr="000217E9">
        <w:rPr>
          <w:rFonts w:cs="Open Sans"/>
        </w:rPr>
        <w:t>nyere</w:t>
      </w:r>
      <w:r w:rsidR="00700CE2" w:rsidRPr="000217E9">
        <w:rPr>
          <w:rFonts w:cs="Open Sans"/>
        </w:rPr>
        <w:t xml:space="preserve"> tid</w:t>
      </w:r>
      <w:r w:rsidRPr="000217E9">
        <w:rPr>
          <w:rFonts w:cs="Open Sans"/>
        </w:rPr>
        <w:t xml:space="preserve"> der Stort</w:t>
      </w:r>
      <w:r w:rsidRPr="009D7F0C">
        <w:rPr>
          <w:rFonts w:cs="Open Sans"/>
        </w:rPr>
        <w:t xml:space="preserve">inget har krevd dokumenter utlevert i medhold av Grunnloven § 75 f. </w:t>
      </w:r>
      <w:r w:rsidR="007F7703" w:rsidRPr="008C1FF0">
        <w:rPr>
          <w:rFonts w:cs="Open Sans"/>
        </w:rPr>
        <w:t xml:space="preserve">Et eksempel </w:t>
      </w:r>
      <w:r w:rsidR="007F7703" w:rsidRPr="00995822">
        <w:rPr>
          <w:rFonts w:cs="Open Sans"/>
        </w:rPr>
        <w:t>er</w:t>
      </w:r>
      <w:r w:rsidR="00847271" w:rsidRPr="00995822">
        <w:rPr>
          <w:rFonts w:cs="Open Sans"/>
        </w:rPr>
        <w:t xml:space="preserve"> </w:t>
      </w:r>
      <w:r w:rsidR="00AA0414">
        <w:rPr>
          <w:rFonts w:cs="Open Sans"/>
        </w:rPr>
        <w:t xml:space="preserve">imidlertid </w:t>
      </w:r>
      <w:hyperlink r:id="rId131" w:history="1">
        <w:r w:rsidR="00620105">
          <w:rPr>
            <w:rStyle w:val="Hyperkobling"/>
            <w:rFonts w:cs="Open Sans"/>
          </w:rPr>
          <w:t>anmodningsvedtak 648 (2025–2026)</w:t>
        </w:r>
      </w:hyperlink>
      <w:r w:rsidR="00847271" w:rsidRPr="008C1FF0">
        <w:rPr>
          <w:rFonts w:cs="Open Sans"/>
        </w:rPr>
        <w:t xml:space="preserve">, </w:t>
      </w:r>
      <w:r w:rsidR="00847271" w:rsidRPr="00995822">
        <w:rPr>
          <w:rFonts w:cs="Open Sans"/>
        </w:rPr>
        <w:t>hvor</w:t>
      </w:r>
      <w:r w:rsidR="007F7703" w:rsidRPr="00995822">
        <w:rPr>
          <w:rFonts w:cs="Open Sans"/>
        </w:rPr>
        <w:t xml:space="preserve"> </w:t>
      </w:r>
      <w:r w:rsidR="00847271" w:rsidRPr="00995822">
        <w:rPr>
          <w:rFonts w:cs="Open Sans"/>
        </w:rPr>
        <w:t>St</w:t>
      </w:r>
      <w:r w:rsidR="00847271" w:rsidRPr="00005522">
        <w:rPr>
          <w:rFonts w:cs="Open Sans"/>
        </w:rPr>
        <w:t>ortinge</w:t>
      </w:r>
      <w:r w:rsidR="00847271" w:rsidRPr="00620105">
        <w:rPr>
          <w:rFonts w:cs="Open Sans"/>
        </w:rPr>
        <w:t>t</w:t>
      </w:r>
      <w:r w:rsidR="007E2F9E" w:rsidRPr="00620105">
        <w:rPr>
          <w:rFonts w:cs="Open Sans"/>
        </w:rPr>
        <w:t xml:space="preserve"> </w:t>
      </w:r>
      <w:r w:rsidR="00847271" w:rsidRPr="000217E9">
        <w:rPr>
          <w:rFonts w:cs="Open Sans"/>
        </w:rPr>
        <w:t>ba</w:t>
      </w:r>
      <w:r w:rsidR="00AA0414">
        <w:rPr>
          <w:rFonts w:cs="Open Sans"/>
        </w:rPr>
        <w:t xml:space="preserve"> </w:t>
      </w:r>
      <w:r w:rsidR="007F7703" w:rsidRPr="008C1FF0">
        <w:rPr>
          <w:rFonts w:cs="Open Sans"/>
        </w:rPr>
        <w:t>om å få utl</w:t>
      </w:r>
      <w:r w:rsidR="007F7703" w:rsidRPr="00995822">
        <w:rPr>
          <w:rFonts w:cs="Open Sans"/>
        </w:rPr>
        <w:t xml:space="preserve">evert </w:t>
      </w:r>
      <w:r w:rsidR="00847271" w:rsidRPr="00995822">
        <w:rPr>
          <w:rFonts w:cs="Open Sans"/>
        </w:rPr>
        <w:t xml:space="preserve">en </w:t>
      </w:r>
      <w:r w:rsidR="00847271" w:rsidRPr="00005522">
        <w:rPr>
          <w:rFonts w:cs="Open Sans"/>
        </w:rPr>
        <w:t>intern utredning hos Arbeids</w:t>
      </w:r>
      <w:r w:rsidR="00847271" w:rsidRPr="00620105">
        <w:rPr>
          <w:rFonts w:cs="Open Sans"/>
        </w:rPr>
        <w:t xml:space="preserve">- og sosialdepartementet i anledning den såkalte «NAV-saken». </w:t>
      </w:r>
      <w:r w:rsidR="005828A2" w:rsidRPr="000217E9">
        <w:rPr>
          <w:rFonts w:cs="Open Sans"/>
        </w:rPr>
        <w:t>Praksis for bruk av Grunnloven § 75 f er nærmere omtalt i</w:t>
      </w:r>
      <w:r w:rsidR="005828A2" w:rsidRPr="00620105">
        <w:rPr>
          <w:rFonts w:cs="Open Sans"/>
        </w:rPr>
        <w:t xml:space="preserve"> </w:t>
      </w:r>
      <w:hyperlink r:id="rId132" w:history="1">
        <w:proofErr w:type="spellStart"/>
        <w:r w:rsidR="005828A2" w:rsidRPr="00995822">
          <w:rPr>
            <w:rStyle w:val="Hyperkobling"/>
            <w:rFonts w:cs="Open Sans"/>
          </w:rPr>
          <w:t>Innst</w:t>
        </w:r>
        <w:proofErr w:type="spellEnd"/>
        <w:r w:rsidR="005828A2" w:rsidRPr="00995822">
          <w:rPr>
            <w:rStyle w:val="Hyperkobling"/>
            <w:rFonts w:cs="Open Sans"/>
          </w:rPr>
          <w:t>. 213 S (2025–2026)</w:t>
        </w:r>
      </w:hyperlink>
      <w:r w:rsidR="005828A2" w:rsidRPr="008C1FF0">
        <w:rPr>
          <w:rFonts w:cs="Open Sans"/>
        </w:rPr>
        <w:t xml:space="preserve"> med tilhørende vedlegg. </w:t>
      </w:r>
      <w:r w:rsidR="00EA6A86" w:rsidRPr="00995822">
        <w:rPr>
          <w:rFonts w:cs="Open Sans"/>
        </w:rPr>
        <w:t xml:space="preserve">Det </w:t>
      </w:r>
      <w:r w:rsidR="001D4A38" w:rsidRPr="00995822">
        <w:rPr>
          <w:rFonts w:cs="Open Sans"/>
        </w:rPr>
        <w:t xml:space="preserve">er </w:t>
      </w:r>
      <w:r w:rsidR="00EA6A86" w:rsidRPr="00995822">
        <w:rPr>
          <w:rFonts w:cs="Open Sans"/>
        </w:rPr>
        <w:t xml:space="preserve">gitt nærmere regler om hvordan vedtak etter </w:t>
      </w:r>
      <w:r w:rsidR="002942D4" w:rsidRPr="00005522">
        <w:rPr>
          <w:rFonts w:cs="Open Sans"/>
        </w:rPr>
        <w:t>Grunnloven</w:t>
      </w:r>
      <w:r w:rsidR="00EA6A86" w:rsidRPr="00620105">
        <w:rPr>
          <w:rFonts w:cs="Open Sans"/>
        </w:rPr>
        <w:t xml:space="preserve"> § 75 f behandles i </w:t>
      </w:r>
      <w:hyperlink r:id="rId133" w:history="1">
        <w:r w:rsidR="00EA6A86" w:rsidRPr="00995822">
          <w:rPr>
            <w:rStyle w:val="Hyperkobling"/>
            <w:rFonts w:cs="Open Sans"/>
          </w:rPr>
          <w:t>Stortingets forretningsorden § 50</w:t>
        </w:r>
      </w:hyperlink>
      <w:r w:rsidR="00EA6A86">
        <w:t>.</w:t>
      </w:r>
    </w:p>
    <w:p w14:paraId="2C3F01B9" w14:textId="31E69E54" w:rsidR="00CB0FF4" w:rsidRDefault="00104C12" w:rsidP="00104C12">
      <w:r w:rsidRPr="00E732CD">
        <w:t xml:space="preserve">Innsynsretten etter Grunnloven § 75 f gjelder for «offentlige» papirer og innberetninger, altså dokumenter som knytter seg til offentlige spørsmål. </w:t>
      </w:r>
      <w:r w:rsidR="00EA2535">
        <w:t>Ved behandlingen av Frøiland</w:t>
      </w:r>
      <w:r w:rsidR="00263414">
        <w:t>-</w:t>
      </w:r>
      <w:r w:rsidR="00EA2535">
        <w:t>u</w:t>
      </w:r>
      <w:r w:rsidR="005D7E7A">
        <w:t>t</w:t>
      </w:r>
      <w:r w:rsidR="00EA2535">
        <w:t>valgets rapport la et flertall i kontroll- og konstitus</w:t>
      </w:r>
      <w:r w:rsidR="003F0938">
        <w:t>j</w:t>
      </w:r>
      <w:r w:rsidR="00EA2535">
        <w:t>ons</w:t>
      </w:r>
      <w:r w:rsidR="003F0938">
        <w:t>komiteen</w:t>
      </w:r>
      <w:r w:rsidR="00EA2535">
        <w:t xml:space="preserve"> til grunn at innsynsretten også gjelder forvaltningens interne dokumenter, </w:t>
      </w:r>
      <w:r w:rsidR="00263414">
        <w:t>h</w:t>
      </w:r>
      <w:r w:rsidR="00EA2535">
        <w:t xml:space="preserve">erunder regjeringsnotater og andre regjeringsdokumenter, se </w:t>
      </w:r>
      <w:hyperlink r:id="rId134" w:history="1">
        <w:proofErr w:type="spellStart"/>
        <w:r w:rsidR="00EA2535" w:rsidRPr="00E732CD">
          <w:rPr>
            <w:rStyle w:val="Hyperkobling"/>
          </w:rPr>
          <w:t>Innst</w:t>
        </w:r>
        <w:proofErr w:type="spellEnd"/>
        <w:r w:rsidR="00EA2535" w:rsidRPr="00E732CD">
          <w:rPr>
            <w:rStyle w:val="Hyperkobling"/>
          </w:rPr>
          <w:t>. S. nr. 210 (2002–2003) s. 12</w:t>
        </w:r>
      </w:hyperlink>
      <w:r w:rsidR="00EA2535">
        <w:rPr>
          <w:rStyle w:val="Hyperkobling"/>
        </w:rPr>
        <w:t xml:space="preserve">. </w:t>
      </w:r>
      <w:r w:rsidR="00EA2535" w:rsidRPr="009E6D21">
        <w:rPr>
          <w:rStyle w:val="Hyperkobling"/>
          <w:color w:val="auto"/>
          <w:u w:val="none"/>
        </w:rPr>
        <w:t xml:space="preserve">Synet fikk støtte i debatten </w:t>
      </w:r>
      <w:r w:rsidR="00E66E77" w:rsidRPr="009E6D21">
        <w:rPr>
          <w:rStyle w:val="Hyperkobling"/>
          <w:color w:val="auto"/>
          <w:u w:val="none"/>
        </w:rPr>
        <w:t>i</w:t>
      </w:r>
      <w:r w:rsidR="00EA2535" w:rsidRPr="009E6D21">
        <w:rPr>
          <w:rStyle w:val="Hyperkobling"/>
          <w:color w:val="auto"/>
          <w:u w:val="none"/>
        </w:rPr>
        <w:t xml:space="preserve"> Stortinget og er i nyere tid blitt lagt til grunn i og ved behandlingen av </w:t>
      </w:r>
      <w:proofErr w:type="spellStart"/>
      <w:r w:rsidR="00EA2535" w:rsidRPr="009E6D21">
        <w:rPr>
          <w:rStyle w:val="Hyperkobling"/>
          <w:color w:val="auto"/>
          <w:u w:val="none"/>
        </w:rPr>
        <w:t>Harberg</w:t>
      </w:r>
      <w:proofErr w:type="spellEnd"/>
      <w:r w:rsidR="00993BBE">
        <w:rPr>
          <w:rStyle w:val="Hyperkobling"/>
          <w:color w:val="auto"/>
          <w:u w:val="none"/>
        </w:rPr>
        <w:t>-</w:t>
      </w:r>
      <w:r w:rsidR="00EA2535" w:rsidRPr="009E6D21">
        <w:rPr>
          <w:rStyle w:val="Hyperkobling"/>
          <w:color w:val="auto"/>
          <w:u w:val="none"/>
        </w:rPr>
        <w:t>utvalgets rapport, se</w:t>
      </w:r>
      <w:r w:rsidR="00EA2535" w:rsidRPr="009E6D21">
        <w:rPr>
          <w:rStyle w:val="Hyperkobling"/>
          <w:color w:val="auto"/>
        </w:rPr>
        <w:t xml:space="preserve"> </w:t>
      </w:r>
      <w:hyperlink r:id="rId135" w:history="1">
        <w:proofErr w:type="spellStart"/>
        <w:r w:rsidR="00EA2535" w:rsidRPr="003E3AAB">
          <w:rPr>
            <w:rStyle w:val="Hyperkobling"/>
          </w:rPr>
          <w:t>Dok</w:t>
        </w:r>
        <w:proofErr w:type="spellEnd"/>
        <w:r w:rsidR="006231DA">
          <w:rPr>
            <w:rStyle w:val="Hyperkobling"/>
          </w:rPr>
          <w:t>.</w:t>
        </w:r>
        <w:r w:rsidR="00EA2535" w:rsidRPr="003E3AAB">
          <w:rPr>
            <w:rStyle w:val="Hyperkobling"/>
          </w:rPr>
          <w:t xml:space="preserve"> 21 </w:t>
        </w:r>
        <w:r w:rsidR="006231DA">
          <w:rPr>
            <w:rStyle w:val="Hyperkobling"/>
          </w:rPr>
          <w:t>(</w:t>
        </w:r>
        <w:r w:rsidR="00EA2535" w:rsidRPr="003E3AAB">
          <w:rPr>
            <w:rStyle w:val="Hyperkobling"/>
          </w:rPr>
          <w:t>2020</w:t>
        </w:r>
        <w:r w:rsidR="006231DA">
          <w:rPr>
            <w:rStyle w:val="Hyperkobling"/>
          </w:rPr>
          <w:t>–</w:t>
        </w:r>
        <w:r w:rsidR="00EA2535" w:rsidRPr="003E3AAB">
          <w:rPr>
            <w:rStyle w:val="Hyperkobling"/>
          </w:rPr>
          <w:t>2021</w:t>
        </w:r>
      </w:hyperlink>
      <w:r w:rsidR="006231DA">
        <w:rPr>
          <w:rStyle w:val="Hyperkobling"/>
        </w:rPr>
        <w:t>)</w:t>
      </w:r>
      <w:r w:rsidR="00EA2535">
        <w:t xml:space="preserve"> s. 21 flg., </w:t>
      </w:r>
      <w:hyperlink r:id="rId136" w:history="1">
        <w:proofErr w:type="spellStart"/>
        <w:r w:rsidR="00EA2535" w:rsidRPr="00EA2535">
          <w:rPr>
            <w:rStyle w:val="Hyperkobling"/>
          </w:rPr>
          <w:t>Innst</w:t>
        </w:r>
        <w:proofErr w:type="spellEnd"/>
        <w:r w:rsidR="00EA2535" w:rsidRPr="00EA2535">
          <w:rPr>
            <w:rStyle w:val="Hyperkobling"/>
          </w:rPr>
          <w:t xml:space="preserve"> 143 S (2021</w:t>
        </w:r>
        <w:r w:rsidR="006231DA">
          <w:rPr>
            <w:rStyle w:val="Hyperkobling"/>
          </w:rPr>
          <w:t>–</w:t>
        </w:r>
        <w:r w:rsidR="00EA2535" w:rsidRPr="00EA2535">
          <w:rPr>
            <w:rStyle w:val="Hyperkobling"/>
          </w:rPr>
          <w:t>2022)</w:t>
        </w:r>
      </w:hyperlink>
      <w:r w:rsidR="009E67D0">
        <w:t xml:space="preserve">, og </w:t>
      </w:r>
      <w:hyperlink r:id="rId137" w:history="1">
        <w:r w:rsidR="009E67D0" w:rsidRPr="004D2D7D">
          <w:rPr>
            <w:rStyle w:val="Hyperkobling"/>
          </w:rPr>
          <w:t xml:space="preserve">debatten </w:t>
        </w:r>
        <w:r w:rsidR="00E66E77">
          <w:rPr>
            <w:rStyle w:val="Hyperkobling"/>
          </w:rPr>
          <w:t>i</w:t>
        </w:r>
        <w:r w:rsidR="009E67D0" w:rsidRPr="004D2D7D">
          <w:rPr>
            <w:rStyle w:val="Hyperkobling"/>
          </w:rPr>
          <w:t xml:space="preserve"> Stortinget 18. mars 2022</w:t>
        </w:r>
      </w:hyperlink>
      <w:r w:rsidR="00EA2535">
        <w:t xml:space="preserve">. </w:t>
      </w:r>
      <w:r w:rsidR="003F0938">
        <w:t xml:space="preserve">Synspunktet </w:t>
      </w:r>
      <w:r w:rsidR="009D020B">
        <w:t xml:space="preserve">anses som gjeldende rett i </w:t>
      </w:r>
      <w:r w:rsidR="009D020B">
        <w:lastRenderedPageBreak/>
        <w:t xml:space="preserve">dag. </w:t>
      </w:r>
      <w:r w:rsidR="00CB0FF4">
        <w:t xml:space="preserve">I Stortingets </w:t>
      </w:r>
      <w:r w:rsidR="00DA4DED">
        <w:t>forretningsorden</w:t>
      </w:r>
      <w:r w:rsidR="00CB0FF4">
        <w:t xml:space="preserve"> § 50 er det</w:t>
      </w:r>
      <w:r w:rsidR="00D57607">
        <w:t>te</w:t>
      </w:r>
      <w:r w:rsidR="00CB0FF4">
        <w:t xml:space="preserve"> formulert dithen at Stortinget kan begjære fremlagt «</w:t>
      </w:r>
      <w:r w:rsidR="00CB0FF4" w:rsidRPr="00CB0FF4">
        <w:t>ethvert dokument som er i regjeringens eller den underliggende forvaltningens besittelse, og som er utarbeidet eller innhentet som ledd i offentlig virksomhet</w:t>
      </w:r>
      <w:r w:rsidR="00CB0FF4">
        <w:t>».</w:t>
      </w:r>
    </w:p>
    <w:p w14:paraId="5E7216DD" w14:textId="0D5CAAF9" w:rsidR="00EA2535" w:rsidRPr="00296039" w:rsidRDefault="00EA2535" w:rsidP="00104C12">
      <w:pPr>
        <w:rPr>
          <w:lang w:val="nn-NO"/>
        </w:rPr>
      </w:pPr>
      <w:r>
        <w:t xml:space="preserve">Ved behandlingen av </w:t>
      </w:r>
      <w:proofErr w:type="spellStart"/>
      <w:r>
        <w:t>Harberg</w:t>
      </w:r>
      <w:proofErr w:type="spellEnd"/>
      <w:r w:rsidR="00993BBE">
        <w:t>-</w:t>
      </w:r>
      <w:r>
        <w:t xml:space="preserve">utvalgets rapport understreket kontroll- og konstitusjonskomiteen at det bare </w:t>
      </w:r>
      <w:r w:rsidR="00E66E77">
        <w:t xml:space="preserve">i helt ekstraordinære tilfeller </w:t>
      </w:r>
      <w:r>
        <w:t xml:space="preserve">skal kreves innsyn i </w:t>
      </w:r>
      <w:r w:rsidR="000B2B6F">
        <w:t>dokumenter som viser regjeringens interne drøftelser</w:t>
      </w:r>
      <w:r w:rsidR="00993BBE">
        <w:t xml:space="preserve">, jf. </w:t>
      </w:r>
      <w:hyperlink r:id="rId138" w:history="1">
        <w:proofErr w:type="spellStart"/>
        <w:r w:rsidR="00E66E77" w:rsidRPr="00683BF5">
          <w:rPr>
            <w:rStyle w:val="Hyperkobling"/>
            <w:lang w:val="nn-NO"/>
          </w:rPr>
          <w:t>Innst</w:t>
        </w:r>
        <w:proofErr w:type="spellEnd"/>
        <w:r w:rsidR="00E66E77" w:rsidRPr="00683BF5">
          <w:rPr>
            <w:rStyle w:val="Hyperkobling"/>
            <w:lang w:val="nn-NO"/>
          </w:rPr>
          <w:t xml:space="preserve">. </w:t>
        </w:r>
        <w:r w:rsidR="00E66E77" w:rsidRPr="00737BD6">
          <w:rPr>
            <w:rStyle w:val="Hyperkobling"/>
            <w:lang w:val="nn-NO"/>
          </w:rPr>
          <w:t>143 S (2021</w:t>
        </w:r>
        <w:r w:rsidR="006231DA">
          <w:rPr>
            <w:rStyle w:val="Hyperkobling"/>
            <w:lang w:val="nn-NO"/>
          </w:rPr>
          <w:t>–</w:t>
        </w:r>
        <w:r w:rsidR="00E66E77" w:rsidRPr="00737BD6">
          <w:rPr>
            <w:rStyle w:val="Hyperkobling"/>
            <w:lang w:val="nn-NO"/>
          </w:rPr>
          <w:t>2022) s. 23</w:t>
        </w:r>
      </w:hyperlink>
      <w:r w:rsidR="000B2B6F" w:rsidRPr="00296039">
        <w:rPr>
          <w:lang w:val="nn-NO"/>
        </w:rPr>
        <w:t xml:space="preserve">: </w:t>
      </w:r>
    </w:p>
    <w:p w14:paraId="59E3F7B2" w14:textId="77777777" w:rsidR="000B2B6F" w:rsidRPr="00296039" w:rsidRDefault="000B2B6F" w:rsidP="00296039">
      <w:pPr>
        <w:ind w:left="720"/>
        <w:rPr>
          <w:i/>
          <w:lang w:val="nn-NO"/>
        </w:rPr>
      </w:pPr>
      <w:r w:rsidRPr="00296039">
        <w:rPr>
          <w:i/>
          <w:lang w:val="nn-NO"/>
        </w:rPr>
        <w:t>Komiteen meiner Stortinget bør vere varsame med å be om innsyn i dokument som inneheld drøftingar som er ein del av regjeringskollegiet sine interne førebuingar. Komiteen vil presisere at kompetansen til å be om innsyn i slike dokument berre bør nyttast ved heilt ekstraordinære høve, der det allereie er avdekt sterkt kritikkverdige eller ulovlege tilhøve, og der innsyn i regjeringa sine drøftingar er den einaste måten å klarleggje dei reelle ansvarstilhøva på. Komiteen vil i samband med dette vise til at regjeringsnotat, og førebuingane til desse, er det avgjerande grunnlaget for vedtaka regjeringa gjer i regjeringskonferansane. Det er difor viktig at regjeringa gjennom desse dokumenta kan ha ein fortruleg dialog som er bevart for ettertida.</w:t>
      </w:r>
    </w:p>
    <w:p w14:paraId="19A25895" w14:textId="3717DAEA" w:rsidR="00EA2535" w:rsidRPr="000B2B6F" w:rsidRDefault="000B2B6F" w:rsidP="00104C12">
      <w:r>
        <w:t>Overlevering</w:t>
      </w:r>
      <w:r w:rsidR="00E66E77">
        <w:t xml:space="preserve"> av interne dokumenter</w:t>
      </w:r>
      <w:r>
        <w:t xml:space="preserve"> til Stortinget endrer ikke dokument</w:t>
      </w:r>
      <w:r w:rsidR="00E66E77">
        <w:t>et</w:t>
      </w:r>
      <w:r>
        <w:t xml:space="preserve">s status </w:t>
      </w:r>
      <w:r w:rsidR="00A300D5">
        <w:t xml:space="preserve">som internt </w:t>
      </w:r>
      <w:r>
        <w:t xml:space="preserve">etter </w:t>
      </w:r>
      <w:proofErr w:type="spellStart"/>
      <w:r>
        <w:t>offentleglova</w:t>
      </w:r>
      <w:proofErr w:type="spellEnd"/>
      <w:r>
        <w:t xml:space="preserve">, se punkt </w:t>
      </w:r>
      <w:r w:rsidR="00B36192">
        <w:t>8</w:t>
      </w:r>
      <w:r>
        <w:t>.3.</w:t>
      </w:r>
    </w:p>
    <w:p w14:paraId="042D1BB5" w14:textId="29360F49" w:rsidR="00104C12" w:rsidRPr="00E732CD" w:rsidRDefault="00104C12" w:rsidP="00104C12">
      <w:r w:rsidRPr="00E732CD">
        <w:t xml:space="preserve">Dokumenter av privat eller partipolitisk karakter faller utenfor </w:t>
      </w:r>
      <w:r w:rsidR="000B2B6F">
        <w:t>Grunnloven § 75 f</w:t>
      </w:r>
      <w:r w:rsidRPr="00E732CD">
        <w:t xml:space="preserve">, selv om dokumentene fysisk skulle befinne seg </w:t>
      </w:r>
      <w:r w:rsidR="005317D4">
        <w:t>hos</w:t>
      </w:r>
      <w:r w:rsidRPr="00E732CD">
        <w:t xml:space="preserve"> forvaltningen.</w:t>
      </w:r>
    </w:p>
    <w:p w14:paraId="518C9E7C" w14:textId="6FBB8A0A" w:rsidR="00B213C4" w:rsidRPr="00E732CD" w:rsidRDefault="00B213C4" w:rsidP="00B213C4">
      <w:r w:rsidRPr="00E732CD">
        <w:t xml:space="preserve">Stortingets innsynsrett omfatter dokumenter som inneholder opplysninger underlagt taushetsplikt, jf. </w:t>
      </w:r>
      <w:hyperlink r:id="rId139" w:history="1">
        <w:proofErr w:type="spellStart"/>
        <w:r w:rsidRPr="00E732CD">
          <w:rPr>
            <w:rStyle w:val="Hyperkobling"/>
          </w:rPr>
          <w:t>Dok</w:t>
        </w:r>
        <w:proofErr w:type="spellEnd"/>
        <w:r w:rsidRPr="00E732CD">
          <w:rPr>
            <w:rStyle w:val="Hyperkobling"/>
          </w:rPr>
          <w:t>. nr. 14 (2002</w:t>
        </w:r>
        <w:r w:rsidR="006231DA">
          <w:rPr>
            <w:rStyle w:val="Hyperkobling"/>
          </w:rPr>
          <w:t>–</w:t>
        </w:r>
        <w:r w:rsidRPr="00E732CD">
          <w:rPr>
            <w:rStyle w:val="Hyperkobling"/>
          </w:rPr>
          <w:t>2003) s. 36</w:t>
        </w:r>
      </w:hyperlink>
      <w:r w:rsidRPr="00E732CD">
        <w:t>.</w:t>
      </w:r>
      <w:r>
        <w:t xml:space="preserve"> </w:t>
      </w:r>
      <w:r w:rsidR="00D0043A" w:rsidRPr="0007077E">
        <w:t>Dette følger av at Grunnloven § 75 f etter trinnhøydeprinsippet går foran taushetspliktsregler i alminnelig lov.</w:t>
      </w:r>
      <w:r w:rsidR="00D0043A">
        <w:t xml:space="preserve"> </w:t>
      </w:r>
      <w:r>
        <w:t xml:space="preserve">Overlevering til Stortinget medfører ikke at taushetsplikten oppheves, se punkt </w:t>
      </w:r>
      <w:r w:rsidR="00B36192">
        <w:t>8</w:t>
      </w:r>
      <w:r>
        <w:t>.3.</w:t>
      </w:r>
    </w:p>
    <w:p w14:paraId="1AA8C993" w14:textId="1CCD5EDD" w:rsidR="004D2D7D" w:rsidRPr="00D76A6D" w:rsidRDefault="00B42524" w:rsidP="004D2D7D">
      <w:r>
        <w:t>Når det gjelder spørsmålet om kompetansen etter Grunnloven § 75</w:t>
      </w:r>
      <w:r w:rsidR="009E6D21">
        <w:t xml:space="preserve"> f</w:t>
      </w:r>
      <w:r>
        <w:t xml:space="preserve"> kan delegeres, eksempelvis </w:t>
      </w:r>
      <w:r w:rsidR="00664475">
        <w:t xml:space="preserve">til </w:t>
      </w:r>
      <w:r w:rsidR="00104C12" w:rsidRPr="00E732CD">
        <w:t>en stortingskomite</w:t>
      </w:r>
      <w:r>
        <w:t>, la</w:t>
      </w:r>
      <w:r w:rsidR="009023E3">
        <w:t xml:space="preserve"> </w:t>
      </w:r>
      <w:proofErr w:type="spellStart"/>
      <w:r w:rsidR="008859E7">
        <w:t>Harberg</w:t>
      </w:r>
      <w:proofErr w:type="spellEnd"/>
      <w:r w:rsidR="00993BBE">
        <w:t>-</w:t>
      </w:r>
      <w:r w:rsidR="008859E7">
        <w:t>utvalget</w:t>
      </w:r>
      <w:r w:rsidR="000F79EE">
        <w:t xml:space="preserve"> til grunn</w:t>
      </w:r>
      <w:r w:rsidR="008859E7">
        <w:t xml:space="preserve"> at det er anledning til delegasjon, se </w:t>
      </w:r>
      <w:hyperlink r:id="rId140" w:history="1">
        <w:proofErr w:type="spellStart"/>
        <w:r w:rsidR="008859E7" w:rsidRPr="003E3AAB">
          <w:rPr>
            <w:rStyle w:val="Hyperkobling"/>
          </w:rPr>
          <w:t>Dok</w:t>
        </w:r>
        <w:proofErr w:type="spellEnd"/>
        <w:r w:rsidR="006231DA">
          <w:rPr>
            <w:rStyle w:val="Hyperkobling"/>
          </w:rPr>
          <w:t>.</w:t>
        </w:r>
        <w:r w:rsidR="008859E7" w:rsidRPr="003E3AAB">
          <w:rPr>
            <w:rStyle w:val="Hyperkobling"/>
          </w:rPr>
          <w:t xml:space="preserve"> 21 </w:t>
        </w:r>
        <w:r w:rsidR="00CD05F0">
          <w:rPr>
            <w:rStyle w:val="Hyperkobling"/>
          </w:rPr>
          <w:t>(</w:t>
        </w:r>
        <w:r w:rsidR="008859E7" w:rsidRPr="003E3AAB">
          <w:rPr>
            <w:rStyle w:val="Hyperkobling"/>
          </w:rPr>
          <w:t>2020</w:t>
        </w:r>
        <w:r w:rsidR="006231DA">
          <w:rPr>
            <w:rStyle w:val="Hyperkobling"/>
          </w:rPr>
          <w:t>–</w:t>
        </w:r>
        <w:r w:rsidR="008859E7" w:rsidRPr="003E3AAB">
          <w:rPr>
            <w:rStyle w:val="Hyperkobling"/>
          </w:rPr>
          <w:t>202</w:t>
        </w:r>
        <w:r w:rsidR="00CD05F0">
          <w:rPr>
            <w:rStyle w:val="Hyperkobling"/>
          </w:rPr>
          <w:t>1)</w:t>
        </w:r>
      </w:hyperlink>
      <w:r w:rsidR="008859E7">
        <w:t xml:space="preserve"> s. 26. </w:t>
      </w:r>
      <w:r w:rsidR="000F79EE">
        <w:t>Kontroll- og konstitusjonskomiteen</w:t>
      </w:r>
      <w:r w:rsidR="00D76A6D">
        <w:t xml:space="preserve"> </w:t>
      </w:r>
      <w:r>
        <w:t xml:space="preserve">uttalte </w:t>
      </w:r>
      <w:r w:rsidR="00D76A6D">
        <w:t xml:space="preserve">at dersom det skal kreves innsyn i regjeringsnotater og tilhørende dokumenter bør det gjøres av Stortinget i plenum, </w:t>
      </w:r>
      <w:r w:rsidR="000F79EE">
        <w:t xml:space="preserve">se </w:t>
      </w:r>
      <w:hyperlink r:id="rId141" w:history="1">
        <w:proofErr w:type="spellStart"/>
        <w:r w:rsidR="000F79EE" w:rsidRPr="000F79EE">
          <w:rPr>
            <w:rStyle w:val="Hyperkobling"/>
          </w:rPr>
          <w:t>Innst</w:t>
        </w:r>
        <w:proofErr w:type="spellEnd"/>
        <w:r w:rsidR="000F79EE" w:rsidRPr="000F79EE">
          <w:rPr>
            <w:rStyle w:val="Hyperkobling"/>
          </w:rPr>
          <w:t>. 143 S (2021</w:t>
        </w:r>
        <w:r w:rsidR="006231DA">
          <w:rPr>
            <w:rStyle w:val="Hyperkobling"/>
          </w:rPr>
          <w:t>–</w:t>
        </w:r>
        <w:r w:rsidR="000F79EE" w:rsidRPr="000F79EE">
          <w:rPr>
            <w:rStyle w:val="Hyperkobling"/>
          </w:rPr>
          <w:t>2022)</w:t>
        </w:r>
      </w:hyperlink>
      <w:r w:rsidR="00D76A6D">
        <w:t xml:space="preserve">. </w:t>
      </w:r>
      <w:r w:rsidR="004D2D7D" w:rsidRPr="00D76A6D">
        <w:t xml:space="preserve">I </w:t>
      </w:r>
      <w:hyperlink r:id="rId142" w:history="1">
        <w:r w:rsidR="004D2D7D" w:rsidRPr="00D76A6D">
          <w:rPr>
            <w:rStyle w:val="Hyperkobling"/>
          </w:rPr>
          <w:t xml:space="preserve">debatten </w:t>
        </w:r>
        <w:r w:rsidR="00E66E77">
          <w:rPr>
            <w:rStyle w:val="Hyperkobling"/>
          </w:rPr>
          <w:t>i</w:t>
        </w:r>
        <w:r w:rsidR="004D2D7D" w:rsidRPr="00D76A6D">
          <w:rPr>
            <w:rStyle w:val="Hyperkobling"/>
          </w:rPr>
          <w:t xml:space="preserve"> Stortinget 18. mars 2022</w:t>
        </w:r>
      </w:hyperlink>
      <w:r w:rsidR="004D2D7D" w:rsidRPr="00D76A6D">
        <w:t xml:space="preserve"> ble det understreket av </w:t>
      </w:r>
      <w:r w:rsidR="00263414">
        <w:t>representantene</w:t>
      </w:r>
      <w:r w:rsidR="00263414" w:rsidRPr="00D76A6D">
        <w:t xml:space="preserve"> </w:t>
      </w:r>
      <w:r w:rsidR="004D2D7D" w:rsidRPr="00D76A6D">
        <w:t xml:space="preserve">som uttalte seg om temaet at kompetansen etter </w:t>
      </w:r>
      <w:r w:rsidR="009D020B" w:rsidRPr="00D76A6D">
        <w:t>Grunnloven</w:t>
      </w:r>
      <w:r w:rsidR="004D2D7D" w:rsidRPr="00D76A6D">
        <w:t xml:space="preserve"> § 75 f tilligger </w:t>
      </w:r>
      <w:r w:rsidR="00E66E77">
        <w:t>Stortinget</w:t>
      </w:r>
      <w:r w:rsidR="004D2D7D" w:rsidRPr="00D76A6D">
        <w:t xml:space="preserve"> i plenum. </w:t>
      </w:r>
    </w:p>
    <w:p w14:paraId="5849CDAA" w14:textId="77777777" w:rsidR="00104C12" w:rsidRPr="00E732CD" w:rsidRDefault="00104C12" w:rsidP="00000C2C">
      <w:pPr>
        <w:pStyle w:val="Overskrift2"/>
      </w:pPr>
      <w:bookmarkStart w:id="180" w:name="_Toc238033219"/>
      <w:r w:rsidRPr="00000C2C">
        <w:t>Generelt</w:t>
      </w:r>
      <w:r w:rsidRPr="00E732CD">
        <w:t xml:space="preserve"> om stortingskomiteers </w:t>
      </w:r>
      <w:r>
        <w:t>innsyn</w:t>
      </w:r>
      <w:r w:rsidRPr="00E732CD">
        <w:t xml:space="preserve"> </w:t>
      </w:r>
      <w:r w:rsidR="00700CE2">
        <w:t>i</w:t>
      </w:r>
      <w:r w:rsidRPr="00E732CD">
        <w:t xml:space="preserve"> dokumenter</w:t>
      </w:r>
      <w:r w:rsidR="0062492F">
        <w:t xml:space="preserve"> hos forvaltningen</w:t>
      </w:r>
      <w:bookmarkEnd w:id="180"/>
    </w:p>
    <w:p w14:paraId="2263D49E" w14:textId="3DED7836" w:rsidR="00D9586D" w:rsidRDefault="00104C12" w:rsidP="00104C12">
      <w:r w:rsidRPr="00E732CD">
        <w:t>Stortingskomiteer, herunder kontroll- og konstitusjonskomiteen, har ikke rettskrav på innsyn ut</w:t>
      </w:r>
      <w:r w:rsidR="00664475">
        <w:t xml:space="preserve"> </w:t>
      </w:r>
      <w:r w:rsidRPr="00E732CD">
        <w:t xml:space="preserve">over det som følger av </w:t>
      </w:r>
      <w:proofErr w:type="spellStart"/>
      <w:r w:rsidRPr="00E732CD">
        <w:t>offentleglova</w:t>
      </w:r>
      <w:proofErr w:type="spellEnd"/>
      <w:r w:rsidRPr="00E732CD">
        <w:t xml:space="preserve">. Begrunnet i komiteenes særskilte stilling og informasjonsbehov har det </w:t>
      </w:r>
      <w:r w:rsidR="004D4CA8">
        <w:t xml:space="preserve">i saker som </w:t>
      </w:r>
      <w:r w:rsidR="004D4CA8" w:rsidRPr="0007077E">
        <w:t xml:space="preserve">regjeringen </w:t>
      </w:r>
      <w:r w:rsidR="009A7228" w:rsidRPr="0007077E">
        <w:t>fremmer</w:t>
      </w:r>
      <w:r w:rsidR="004D4CA8" w:rsidRPr="0007077E">
        <w:t xml:space="preserve"> (punkt </w:t>
      </w:r>
      <w:r w:rsidR="00B36192">
        <w:t>10</w:t>
      </w:r>
      <w:r w:rsidR="004D4CA8" w:rsidRPr="0007077E">
        <w:t xml:space="preserve">.3) og kontrollsaker </w:t>
      </w:r>
      <w:r w:rsidRPr="0007077E">
        <w:t>imidlertid utviklet seg en egen praksis for utlevering av dokumenter</w:t>
      </w:r>
      <w:r w:rsidR="00700CE2" w:rsidRPr="0007077E">
        <w:t xml:space="preserve"> </w:t>
      </w:r>
      <w:r w:rsidR="004D4CA8" w:rsidRPr="0007077E">
        <w:t xml:space="preserve">til stortingskomiteer </w:t>
      </w:r>
      <w:r w:rsidRPr="0007077E">
        <w:t xml:space="preserve">som på </w:t>
      </w:r>
      <w:r w:rsidRPr="0007077E">
        <w:lastRenderedPageBreak/>
        <w:t>noen punkter går lenger e</w:t>
      </w:r>
      <w:r w:rsidR="00D0043A" w:rsidRPr="0007077E">
        <w:t xml:space="preserve">nn </w:t>
      </w:r>
      <w:proofErr w:type="spellStart"/>
      <w:r w:rsidR="00D0043A" w:rsidRPr="0007077E">
        <w:t>offentleglova</w:t>
      </w:r>
      <w:proofErr w:type="spellEnd"/>
      <w:r w:rsidR="0007077E">
        <w:t xml:space="preserve">, se punkt </w:t>
      </w:r>
      <w:r w:rsidR="00B36192">
        <w:t>8</w:t>
      </w:r>
      <w:r w:rsidR="0007077E">
        <w:t>.6</w:t>
      </w:r>
      <w:r w:rsidR="00D0043A" w:rsidRPr="0007077E">
        <w:t xml:space="preserve">. Praksisen gjelder kun saker </w:t>
      </w:r>
      <w:r w:rsidR="00263414">
        <w:t>som fag</w:t>
      </w:r>
      <w:r w:rsidR="00D0043A" w:rsidRPr="0007077E">
        <w:t>komiteen</w:t>
      </w:r>
      <w:r w:rsidR="00263414">
        <w:t>e</w:t>
      </w:r>
      <w:r w:rsidR="00D0043A" w:rsidRPr="0007077E">
        <w:t xml:space="preserve"> har fått tildelt til behandling av Stortinget i plenum.</w:t>
      </w:r>
    </w:p>
    <w:p w14:paraId="6AE06D6A" w14:textId="5A298EDA" w:rsidR="00104C12" w:rsidRDefault="001D4A38" w:rsidP="00104C12">
      <w:r w:rsidRPr="00E732CD">
        <w:t>Praksisen har utviklet seg over mange år og under skiftende regjeringer, og avvik fra praksisen vil kunne endre forholdet mellom Stortinget og regjeringen. Dersom en stortingskomit</w:t>
      </w:r>
      <w:r w:rsidR="00C85B64">
        <w:t>é</w:t>
      </w:r>
      <w:r w:rsidRPr="00E732CD">
        <w:t xml:space="preserve"> ber om dokumenter som etter sin art ikke tidligere har vært utlevert til Stortinget, og utlevering er aktuelt, bør saken </w:t>
      </w:r>
      <w:r>
        <w:t xml:space="preserve">først </w:t>
      </w:r>
      <w:r w:rsidRPr="00E732CD">
        <w:t>d</w:t>
      </w:r>
      <w:r w:rsidR="00D9586D">
        <w:t>røftes i regjeringen.</w:t>
      </w:r>
    </w:p>
    <w:p w14:paraId="4AE98A29" w14:textId="6CF70879" w:rsidR="00964E21" w:rsidRPr="00964E21" w:rsidRDefault="00964E21" w:rsidP="00104C12">
      <w:r w:rsidRPr="00964E21">
        <w:t>Det er i en rekke stortingsdokumenter fr</w:t>
      </w:r>
      <w:r w:rsidR="00810799">
        <w:t>a</w:t>
      </w:r>
      <w:r w:rsidRPr="00964E21">
        <w:t xml:space="preserve"> nyere tid gitt </w:t>
      </w:r>
      <w:proofErr w:type="spellStart"/>
      <w:r w:rsidRPr="00964E21">
        <w:t>u</w:t>
      </w:r>
      <w:r>
        <w:t>ttykk</w:t>
      </w:r>
      <w:proofErr w:type="spellEnd"/>
      <w:r>
        <w:t xml:space="preserve"> for </w:t>
      </w:r>
      <w:r w:rsidRPr="00964E21">
        <w:t>at det er kontrolløren</w:t>
      </w:r>
      <w:r>
        <w:t>, og ikke den kontrollerte,</w:t>
      </w:r>
      <w:r w:rsidRPr="00964E21">
        <w:t xml:space="preserve"> som skal definere </w:t>
      </w:r>
      <w:r w:rsidR="00810799">
        <w:t>hva vedkommende</w:t>
      </w:r>
      <w:r>
        <w:t xml:space="preserve"> trenger </w:t>
      </w:r>
      <w:r w:rsidRPr="00964E21">
        <w:t>innsyn i</w:t>
      </w:r>
      <w:r>
        <w:t xml:space="preserve">, se f.eks. </w:t>
      </w:r>
      <w:hyperlink r:id="rId143" w:history="1">
        <w:proofErr w:type="spellStart"/>
        <w:r w:rsidRPr="00554941">
          <w:rPr>
            <w:rStyle w:val="Hyperkobling"/>
          </w:rPr>
          <w:t>Dok</w:t>
        </w:r>
        <w:proofErr w:type="spellEnd"/>
        <w:r w:rsidRPr="00554941">
          <w:rPr>
            <w:rStyle w:val="Hyperkobling"/>
          </w:rPr>
          <w:t>. nr. 21 (2020–2021)</w:t>
        </w:r>
      </w:hyperlink>
      <w:r w:rsidRPr="00554941">
        <w:t xml:space="preserve"> </w:t>
      </w:r>
      <w:r>
        <w:t xml:space="preserve">s. 104 og </w:t>
      </w:r>
      <w:proofErr w:type="spellStart"/>
      <w:r w:rsidRPr="00964E21">
        <w:t>Innst</w:t>
      </w:r>
      <w:proofErr w:type="spellEnd"/>
      <w:r w:rsidRPr="00964E21">
        <w:t>. 143 S (2021–2022) s. 24</w:t>
      </w:r>
      <w:r>
        <w:t>.</w:t>
      </w:r>
      <w:r w:rsidR="00810799">
        <w:t xml:space="preserve"> Dette er korrekt i den </w:t>
      </w:r>
      <w:proofErr w:type="spellStart"/>
      <w:r w:rsidR="00810799">
        <w:t>fortsand</w:t>
      </w:r>
      <w:proofErr w:type="spellEnd"/>
      <w:r w:rsidR="00810799">
        <w:t xml:space="preserve"> at de</w:t>
      </w:r>
      <w:r w:rsidR="00E35FD9">
        <w:t>n</w:t>
      </w:r>
      <w:r w:rsidR="00810799">
        <w:t xml:space="preserve"> som utfører kontrollen selv avgjør hva </w:t>
      </w:r>
      <w:r w:rsidR="00E35FD9">
        <w:t>vedkommende</w:t>
      </w:r>
      <w:r w:rsidR="00810799">
        <w:t xml:space="preserve"> vil be om innsyn i. Hvilke dokumenter regjeringen plikter å utlevere reguleres derimot av </w:t>
      </w:r>
      <w:r w:rsidR="00E35FD9">
        <w:t>rettsregler</w:t>
      </w:r>
      <w:r w:rsidR="00810799">
        <w:t>.</w:t>
      </w:r>
    </w:p>
    <w:p w14:paraId="3ED2684E" w14:textId="2605A2DE" w:rsidR="001F0E15" w:rsidRPr="00E732CD" w:rsidRDefault="001F0E15" w:rsidP="00104C12">
      <w:r w:rsidRPr="00964E21">
        <w:t>Det er statsråden som har det konstitusjonelle ansvaret overfor Stortinget</w:t>
      </w:r>
      <w:r w:rsidR="00084272" w:rsidRPr="00964E21">
        <w:t>, og henvendelser om utlevering av dokumenter skal derfor rettes til departementet</w:t>
      </w:r>
      <w:r w:rsidRPr="00964E21">
        <w:t xml:space="preserve">. </w:t>
      </w:r>
      <w:r>
        <w:t>Dersom stortingskomiteen ønsker å få utlevert dokumenter fra underliggende organer</w:t>
      </w:r>
      <w:r w:rsidR="00700CE2">
        <w:t>,</w:t>
      </w:r>
      <w:r>
        <w:t xml:space="preserve"> skal den først henvende seg til statsråden og be om at </w:t>
      </w:r>
      <w:r w:rsidR="00D71677">
        <w:t>dokumentene</w:t>
      </w:r>
      <w:r>
        <w:t xml:space="preserve"> utleveres, jf. </w:t>
      </w:r>
      <w:hyperlink r:id="rId144" w:history="1">
        <w:proofErr w:type="spellStart"/>
        <w:r w:rsidRPr="001F0E15">
          <w:rPr>
            <w:rStyle w:val="Hyperkobling"/>
          </w:rPr>
          <w:t>Dok</w:t>
        </w:r>
        <w:proofErr w:type="spellEnd"/>
        <w:r w:rsidRPr="001F0E15">
          <w:rPr>
            <w:rStyle w:val="Hyperkobling"/>
          </w:rPr>
          <w:t>. nr. 14 (2002</w:t>
        </w:r>
        <w:r w:rsidR="006231DA">
          <w:rPr>
            <w:rStyle w:val="Hyperkobling"/>
          </w:rPr>
          <w:t>–</w:t>
        </w:r>
        <w:r w:rsidRPr="001F0E15">
          <w:rPr>
            <w:rStyle w:val="Hyperkobling"/>
          </w:rPr>
          <w:t>2003) s. 58</w:t>
        </w:r>
      </w:hyperlink>
      <w:r>
        <w:t>.</w:t>
      </w:r>
    </w:p>
    <w:p w14:paraId="28F84849" w14:textId="782AFCCF" w:rsidR="00104C12" w:rsidRPr="00E732CD" w:rsidRDefault="00104C12" w:rsidP="00104C12">
      <w:r w:rsidRPr="008C1FF0">
        <w:t>Overlevering av dokumenter til en stortingskomit</w:t>
      </w:r>
      <w:r w:rsidR="00C85B64" w:rsidRPr="008C1FF0">
        <w:t>é</w:t>
      </w:r>
      <w:r w:rsidRPr="005373FE">
        <w:t xml:space="preserve"> endrer ikke dokumentets status etter </w:t>
      </w:r>
      <w:proofErr w:type="spellStart"/>
      <w:r w:rsidRPr="005373FE">
        <w:t>offentleglova</w:t>
      </w:r>
      <w:proofErr w:type="spellEnd"/>
      <w:r w:rsidRPr="005373FE">
        <w:t xml:space="preserve"> så fremt overleveringen bygger på komiteens særskilte stilling og informasjonsbehov.</w:t>
      </w:r>
      <w:r w:rsidR="00A72B59" w:rsidRPr="005373FE">
        <w:t xml:space="preserve"> </w:t>
      </w:r>
      <w:r w:rsidR="00A72B59" w:rsidRPr="008C1FF0">
        <w:rPr>
          <w:rFonts w:cs="Open Sans"/>
          <w:shd w:val="clear" w:color="auto" w:fill="FFFFFF"/>
        </w:rPr>
        <w:t xml:space="preserve">Når Stortinget ber regjeringen legge frem et internt dokument, skjer dette som ledd i Stortingets kontroll med regjeringen. Overlevering av interne dokumenter til Stortinget endrer derfor ikke dokumentenes status som interne etter </w:t>
      </w:r>
      <w:proofErr w:type="spellStart"/>
      <w:r w:rsidR="00A72B59" w:rsidRPr="008C1FF0">
        <w:rPr>
          <w:rFonts w:cs="Open Sans"/>
          <w:shd w:val="clear" w:color="auto" w:fill="FFFFFF"/>
        </w:rPr>
        <w:t>offentleglova</w:t>
      </w:r>
      <w:proofErr w:type="spellEnd"/>
      <w:r w:rsidR="00A72B59" w:rsidRPr="008C1FF0">
        <w:rPr>
          <w:rFonts w:cs="Open Sans"/>
          <w:shd w:val="clear" w:color="auto" w:fill="FFFFFF"/>
        </w:rPr>
        <w:t xml:space="preserve"> §§ 14 og 15.</w:t>
      </w:r>
      <w:r w:rsidRPr="008C1FF0">
        <w:t xml:space="preserve"> </w:t>
      </w:r>
      <w:r w:rsidR="00BF4B18">
        <w:t>Tilsvarende vil ta</w:t>
      </w:r>
      <w:r w:rsidRPr="00E732CD">
        <w:t>ushetsbelagte opplysninger fortsatt være taushetsbelagte selv om de er gitt til en stortingskomit</w:t>
      </w:r>
      <w:r w:rsidR="00C85B64">
        <w:t>é</w:t>
      </w:r>
      <w:r w:rsidRPr="00E732CD">
        <w:t xml:space="preserve"> – spredningen til stortingsrepresentantene innebærer ikke at opplysningene er «alminnelig kjent eller alminnelig tilgjengelig andre steder» etter </w:t>
      </w:r>
      <w:hyperlink r:id="rId145" w:history="1">
        <w:r w:rsidRPr="00E732CD">
          <w:rPr>
            <w:rStyle w:val="Hyperkobling"/>
          </w:rPr>
          <w:t>forvaltningsloven § 13 a nr. 3</w:t>
        </w:r>
      </w:hyperlink>
      <w:r w:rsidRPr="00E732CD">
        <w:t>.</w:t>
      </w:r>
    </w:p>
    <w:p w14:paraId="57F9EB17" w14:textId="77777777" w:rsidR="00104C12" w:rsidRPr="00E732CD" w:rsidRDefault="00D0043A" w:rsidP="00000C2C">
      <w:pPr>
        <w:pStyle w:val="Overskrift2"/>
      </w:pPr>
      <w:bookmarkStart w:id="181" w:name="_Toc47443551"/>
      <w:bookmarkStart w:id="182" w:name="_Toc47623797"/>
      <w:bookmarkStart w:id="183" w:name="_Toc48056677"/>
      <w:bookmarkStart w:id="184" w:name="_Toc48142277"/>
      <w:bookmarkStart w:id="185" w:name="_Toc47443552"/>
      <w:bookmarkStart w:id="186" w:name="_Toc47623798"/>
      <w:bookmarkStart w:id="187" w:name="_Toc48056678"/>
      <w:bookmarkStart w:id="188" w:name="_Toc48142278"/>
      <w:bookmarkStart w:id="189" w:name="_Toc47443553"/>
      <w:bookmarkStart w:id="190" w:name="_Toc47623799"/>
      <w:bookmarkStart w:id="191" w:name="_Toc48056679"/>
      <w:bookmarkStart w:id="192" w:name="_Toc48142279"/>
      <w:bookmarkStart w:id="193" w:name="_Toc47443554"/>
      <w:bookmarkStart w:id="194" w:name="_Toc47623800"/>
      <w:bookmarkStart w:id="195" w:name="_Toc48056680"/>
      <w:bookmarkStart w:id="196" w:name="_Toc48142280"/>
      <w:bookmarkStart w:id="197" w:name="_Toc23803322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S</w:t>
      </w:r>
      <w:r w:rsidRPr="00E732CD">
        <w:t xml:space="preserve">tortingskomiteers </w:t>
      </w:r>
      <w:r>
        <w:t>innsyn</w:t>
      </w:r>
      <w:r w:rsidRPr="00E732CD">
        <w:t xml:space="preserve"> </w:t>
      </w:r>
      <w:r>
        <w:t>i o</w:t>
      </w:r>
      <w:r w:rsidR="00104C12" w:rsidRPr="00E732CD">
        <w:t xml:space="preserve">rganinterne </w:t>
      </w:r>
      <w:r w:rsidR="00104C12" w:rsidRPr="00000C2C">
        <w:t>dokumenter</w:t>
      </w:r>
      <w:bookmarkEnd w:id="197"/>
    </w:p>
    <w:p w14:paraId="29BCB1A4" w14:textId="77777777" w:rsidR="00104C12" w:rsidRPr="00E732CD" w:rsidRDefault="00104C12" w:rsidP="00000C2C">
      <w:pPr>
        <w:pStyle w:val="Overskrift3"/>
      </w:pPr>
      <w:bookmarkStart w:id="198" w:name="_Toc238033221"/>
      <w:r w:rsidRPr="00E732CD">
        <w:t xml:space="preserve">Rettslige </w:t>
      </w:r>
      <w:r w:rsidRPr="00000C2C">
        <w:t>utgangspunkt</w:t>
      </w:r>
      <w:bookmarkEnd w:id="198"/>
    </w:p>
    <w:p w14:paraId="46F7A3B7" w14:textId="1BF775ED" w:rsidR="00104C12" w:rsidRPr="00E732CD" w:rsidRDefault="00104C12" w:rsidP="00104C12">
      <w:r w:rsidRPr="00E732CD">
        <w:t xml:space="preserve">En rekke av forvaltningens dokumenter er utformet </w:t>
      </w:r>
      <w:r w:rsidR="009D737A">
        <w:t>for</w:t>
      </w:r>
      <w:r w:rsidRPr="00E732CD">
        <w:t xml:space="preserve"> organets interne saksforberedelse. </w:t>
      </w:r>
      <w:proofErr w:type="gramStart"/>
      <w:r w:rsidR="00D43796">
        <w:t xml:space="preserve">Slike </w:t>
      </w:r>
      <w:r w:rsidR="009D737A">
        <w:t>organinterne</w:t>
      </w:r>
      <w:r w:rsidRPr="00E732CD">
        <w:t xml:space="preserve"> dokumentene</w:t>
      </w:r>
      <w:proofErr w:type="gramEnd"/>
      <w:r w:rsidRPr="00E732CD">
        <w:t xml:space="preserve"> kan ofte unntas offentlighet etter </w:t>
      </w:r>
      <w:hyperlink r:id="rId146" w:history="1">
        <w:proofErr w:type="spellStart"/>
        <w:r w:rsidRPr="00E732CD">
          <w:rPr>
            <w:rStyle w:val="Hyperkobling"/>
          </w:rPr>
          <w:t>offentleglova</w:t>
        </w:r>
        <w:proofErr w:type="spellEnd"/>
        <w:r w:rsidR="008D4A54">
          <w:rPr>
            <w:rStyle w:val="Hyperkobling"/>
          </w:rPr>
          <w:t xml:space="preserve"> </w:t>
        </w:r>
        <w:r w:rsidRPr="00E732CD">
          <w:rPr>
            <w:rStyle w:val="Hyperkobling"/>
          </w:rPr>
          <w:t>§ 14</w:t>
        </w:r>
      </w:hyperlink>
      <w:r w:rsidRPr="00E732CD">
        <w:t>.</w:t>
      </w:r>
      <w:r w:rsidR="002A58DB">
        <w:t xml:space="preserve"> </w:t>
      </w:r>
      <w:r w:rsidR="00D57607">
        <w:t>Stortinget har tidligere forkastet et forslag om a</w:t>
      </w:r>
      <w:r w:rsidR="002A58DB">
        <w:t>t</w:t>
      </w:r>
      <w:r w:rsidR="00D57607">
        <w:t xml:space="preserve"> et</w:t>
      </w:r>
      <w:r w:rsidR="002A58DB">
        <w:t xml:space="preserve"> mindretall i kontroll- og konstitusjonskomiteen kan kreve å få utlevert interne dokumenter</w:t>
      </w:r>
      <w:r w:rsidR="00D57607">
        <w:t xml:space="preserve">, se </w:t>
      </w:r>
      <w:proofErr w:type="spellStart"/>
      <w:r w:rsidR="002A58DB">
        <w:t>Innst</w:t>
      </w:r>
      <w:proofErr w:type="spellEnd"/>
      <w:r w:rsidR="002A58DB">
        <w:t xml:space="preserve">. S. nr. 210 (2002–2003) punkt 4.4 og </w:t>
      </w:r>
      <w:r w:rsidR="00D57607">
        <w:t>den påfølgende voteringen</w:t>
      </w:r>
      <w:r w:rsidR="002A58DB">
        <w:t>.</w:t>
      </w:r>
    </w:p>
    <w:p w14:paraId="255073BB" w14:textId="1C464AEE" w:rsidR="00104C12" w:rsidRPr="00084272" w:rsidRDefault="00104C12" w:rsidP="00104C12">
      <w:r w:rsidRPr="00084272">
        <w:t>Regjeringen som kollegium anses som et</w:t>
      </w:r>
      <w:r w:rsidR="009D737A" w:rsidRPr="00084272">
        <w:t>t</w:t>
      </w:r>
      <w:r w:rsidRPr="00084272">
        <w:t xml:space="preserve"> organ etter </w:t>
      </w:r>
      <w:proofErr w:type="spellStart"/>
      <w:r w:rsidRPr="00084272">
        <w:t>offentleglova</w:t>
      </w:r>
      <w:proofErr w:type="spellEnd"/>
      <w:r w:rsidRPr="00084272">
        <w:t xml:space="preserve"> § 14, og dokumenter utvekslet mellom regjeringens medlemmer eller dens medhjelpere kan unntas offentlighet i medhold av </w:t>
      </w:r>
      <w:r w:rsidR="00D43796">
        <w:t>§ 14</w:t>
      </w:r>
      <w:r w:rsidRPr="00084272">
        <w:t xml:space="preserve">. </w:t>
      </w:r>
      <w:r w:rsidR="00084272" w:rsidRPr="00084272">
        <w:t xml:space="preserve">Med medhjelpere siktes det til personer som utfører oppgaver på vegne av </w:t>
      </w:r>
      <w:r w:rsidR="00084272">
        <w:t>regjeringen</w:t>
      </w:r>
      <w:r w:rsidR="00084272" w:rsidRPr="00084272">
        <w:t xml:space="preserve">, samt </w:t>
      </w:r>
      <w:r w:rsidR="00084272">
        <w:t>departementsansatte når de bistår statsråde</w:t>
      </w:r>
      <w:r w:rsidR="00263414">
        <w:t>n</w:t>
      </w:r>
      <w:r w:rsidR="00084272">
        <w:t xml:space="preserve"> i egenskap av å være</w:t>
      </w:r>
      <w:r w:rsidR="00084272" w:rsidRPr="00084272">
        <w:t xml:space="preserve"> </w:t>
      </w:r>
      <w:r w:rsidR="00084272">
        <w:t>regjeringsmedlem.</w:t>
      </w:r>
    </w:p>
    <w:p w14:paraId="1A749504" w14:textId="4FB53E36" w:rsidR="00104C12" w:rsidRPr="00E732CD" w:rsidRDefault="00104C12" w:rsidP="00104C12">
      <w:r w:rsidRPr="00E732CD">
        <w:lastRenderedPageBreak/>
        <w:t xml:space="preserve">En ny regjering anses som et nytt organ. </w:t>
      </w:r>
      <w:r w:rsidR="00C91C7C">
        <w:t>Det</w:t>
      </w:r>
      <w:r w:rsidRPr="00E732CD">
        <w:t xml:space="preserve"> kan derfor ikke gi</w:t>
      </w:r>
      <w:r w:rsidR="00C91C7C">
        <w:t>s</w:t>
      </w:r>
      <w:r w:rsidRPr="00E732CD">
        <w:t xml:space="preserve"> innsyn i </w:t>
      </w:r>
      <w:r w:rsidR="008D4A54">
        <w:t>regjeringsnotater e.l. fra</w:t>
      </w:r>
      <w:r w:rsidRPr="00E732CD">
        <w:t xml:space="preserve"> tidligere regjeringer uten forutgående samtykke </w:t>
      </w:r>
      <w:r w:rsidR="008D4A54">
        <w:t xml:space="preserve">fra den som er </w:t>
      </w:r>
      <w:r w:rsidR="004E395E">
        <w:t>bemyndiget</w:t>
      </w:r>
      <w:r w:rsidR="008D4A54">
        <w:t xml:space="preserve"> til å gi samtykke etter depoterklæringen til Riksarkivet. Det kan heller ikke gis innsyn i </w:t>
      </w:r>
      <w:r w:rsidR="00C91C7C">
        <w:t xml:space="preserve">interne </w:t>
      </w:r>
      <w:r w:rsidR="008D4A54">
        <w:t>notater</w:t>
      </w:r>
      <w:r w:rsidR="00700CE2">
        <w:t xml:space="preserve"> med påtegninger fra tid</w:t>
      </w:r>
      <w:r w:rsidR="00FC6CAC">
        <w:t xml:space="preserve">ligere </w:t>
      </w:r>
      <w:r w:rsidR="008D4A54">
        <w:t>politisk ledelse</w:t>
      </w:r>
      <w:r w:rsidR="00700CE2">
        <w:t xml:space="preserve"> </w:t>
      </w:r>
      <w:r w:rsidR="008D4A54">
        <w:t xml:space="preserve">uten etter samtykke fra den </w:t>
      </w:r>
      <w:r w:rsidR="00FC6CAC">
        <w:t>daværende</w:t>
      </w:r>
      <w:r w:rsidR="008D4A54">
        <w:t xml:space="preserve"> statsråden</w:t>
      </w:r>
      <w:r w:rsidRPr="00E732CD">
        <w:t>.</w:t>
      </w:r>
    </w:p>
    <w:p w14:paraId="05858A41" w14:textId="77777777" w:rsidR="00104C12" w:rsidRPr="00E732CD" w:rsidRDefault="00104C12" w:rsidP="00000C2C">
      <w:pPr>
        <w:pStyle w:val="Overskrift3"/>
      </w:pPr>
      <w:bookmarkStart w:id="199" w:name="_Toc238033222"/>
      <w:r w:rsidRPr="00000C2C">
        <w:t>R</w:t>
      </w:r>
      <w:r w:rsidR="009D737A" w:rsidRPr="00000C2C">
        <w:t>egjerings</w:t>
      </w:r>
      <w:r w:rsidRPr="00000C2C">
        <w:t>notater</w:t>
      </w:r>
      <w:r w:rsidRPr="00E732CD">
        <w:t xml:space="preserve"> og andre regjeringsdokumenter</w:t>
      </w:r>
      <w:bookmarkEnd w:id="199"/>
    </w:p>
    <w:p w14:paraId="6F15A43F" w14:textId="374E8659" w:rsidR="00104C12" w:rsidRDefault="00104C12" w:rsidP="00104C12">
      <w:r w:rsidRPr="00E732CD">
        <w:t>Regjeringsnotater (r-notater</w:t>
      </w:r>
      <w:r w:rsidR="009D737A">
        <w:t>, RSU-notater mv.</w:t>
      </w:r>
      <w:r w:rsidRPr="00E732CD">
        <w:t xml:space="preserve">), utkast til </w:t>
      </w:r>
      <w:r w:rsidR="009D737A">
        <w:t xml:space="preserve">slike </w:t>
      </w:r>
      <w:r w:rsidRPr="00E732CD">
        <w:t xml:space="preserve">notater, svarbrev med merknader, oversendelsesbrev til utkast og svarbrev, dagsordener til </w:t>
      </w:r>
      <w:r w:rsidR="009D737A">
        <w:t>regjeringens møter</w:t>
      </w:r>
      <w:r w:rsidR="00D15075">
        <w:t>,</w:t>
      </w:r>
      <w:r w:rsidRPr="00E732CD">
        <w:t xml:space="preserve"> protokoller fra </w:t>
      </w:r>
      <w:r w:rsidR="008D4A54">
        <w:t xml:space="preserve">møtene </w:t>
      </w:r>
      <w:r w:rsidRPr="00E732CD">
        <w:t xml:space="preserve">er dokumenter til særlig bruk for den sittende regjering. Tilsvarende gjelder statsrådenes håndnotater til bruk i </w:t>
      </w:r>
      <w:r w:rsidR="009D737A">
        <w:t>regjeringens møter</w:t>
      </w:r>
      <w:r w:rsidRPr="00E732CD">
        <w:t xml:space="preserve">. </w:t>
      </w:r>
      <w:bookmarkStart w:id="200" w:name="_Hlk228864374"/>
      <w:r w:rsidRPr="00E732CD">
        <w:t>Dokumentene</w:t>
      </w:r>
      <w:r w:rsidR="001D3ACB">
        <w:t xml:space="preserve"> kan </w:t>
      </w:r>
      <w:r w:rsidRPr="00E732CD">
        <w:t xml:space="preserve">unntas offentlighet i medhold av </w:t>
      </w:r>
      <w:hyperlink r:id="rId147" w:history="1">
        <w:proofErr w:type="spellStart"/>
        <w:r w:rsidRPr="00E732CD">
          <w:rPr>
            <w:rStyle w:val="Hyperkobling"/>
          </w:rPr>
          <w:t>offentleglova</w:t>
        </w:r>
        <w:proofErr w:type="spellEnd"/>
        <w:r w:rsidRPr="00E732CD">
          <w:rPr>
            <w:rStyle w:val="Hyperkobling"/>
          </w:rPr>
          <w:t xml:space="preserve"> § 14</w:t>
        </w:r>
      </w:hyperlink>
      <w:r w:rsidR="0056733E">
        <w:rPr>
          <w:rStyle w:val="Hyperkobling"/>
        </w:rPr>
        <w:t>.</w:t>
      </w:r>
      <w:r w:rsidRPr="00E732CD">
        <w:t xml:space="preserve"> </w:t>
      </w:r>
      <w:bookmarkEnd w:id="200"/>
      <w:r w:rsidR="0056733E">
        <w:t>Slike dokumenter u</w:t>
      </w:r>
      <w:r w:rsidRPr="00E732CD">
        <w:t>tleveres etter fast praksis ikke til stortingskomiteer</w:t>
      </w:r>
      <w:r w:rsidR="00263414">
        <w:t xml:space="preserve"> og d</w:t>
      </w:r>
      <w:r w:rsidRPr="00E732CD">
        <w:t xml:space="preserve">et utvises ikke merinnsyn etter </w:t>
      </w:r>
      <w:hyperlink r:id="rId148" w:history="1">
        <w:proofErr w:type="spellStart"/>
        <w:r w:rsidRPr="00E732CD">
          <w:rPr>
            <w:rStyle w:val="Hyperkobling"/>
          </w:rPr>
          <w:t>offentleglova</w:t>
        </w:r>
        <w:proofErr w:type="spellEnd"/>
        <w:r w:rsidRPr="00E732CD">
          <w:rPr>
            <w:rStyle w:val="Hyperkobling"/>
          </w:rPr>
          <w:t xml:space="preserve"> § 11</w:t>
        </w:r>
      </w:hyperlink>
      <w:r w:rsidRPr="00E732CD">
        <w:t>.</w:t>
      </w:r>
    </w:p>
    <w:p w14:paraId="2C4AED6A" w14:textId="77777777" w:rsidR="00104C12" w:rsidRPr="00E732CD" w:rsidRDefault="00104C12" w:rsidP="00000C2C">
      <w:pPr>
        <w:pStyle w:val="Overskrift3"/>
      </w:pPr>
      <w:bookmarkStart w:id="201" w:name="_Toc238033223"/>
      <w:r w:rsidRPr="00E732CD">
        <w:t xml:space="preserve">Andre organinterne </w:t>
      </w:r>
      <w:r w:rsidRPr="00000C2C">
        <w:t>dokumenter</w:t>
      </w:r>
      <w:bookmarkEnd w:id="201"/>
    </w:p>
    <w:p w14:paraId="5182BDF8" w14:textId="36C1EA5B" w:rsidR="00104C12" w:rsidRPr="00E732CD" w:rsidRDefault="00104C12" w:rsidP="00104C12">
      <w:r>
        <w:t xml:space="preserve">Det er langvarig </w:t>
      </w:r>
      <w:r w:rsidRPr="005149E4">
        <w:t>konstitusjonell praksis, fra skiftende regjeringer</w:t>
      </w:r>
      <w:r>
        <w:t xml:space="preserve"> utgått fra ulike partier</w:t>
      </w:r>
      <w:r w:rsidRPr="005149E4">
        <w:t xml:space="preserve">, for at </w:t>
      </w:r>
      <w:r>
        <w:t>organ</w:t>
      </w:r>
      <w:r w:rsidRPr="005149E4">
        <w:t xml:space="preserve">interne dokumenter i departementene ikke gis ut til </w:t>
      </w:r>
      <w:r>
        <w:t>Stortinget</w:t>
      </w:r>
      <w:r w:rsidRPr="005149E4">
        <w:t xml:space="preserve">. </w:t>
      </w:r>
      <w:r>
        <w:t xml:space="preserve">Selv om det </w:t>
      </w:r>
      <w:r w:rsidRPr="005149E4">
        <w:t xml:space="preserve">nok </w:t>
      </w:r>
      <w:r>
        <w:t xml:space="preserve">kan </w:t>
      </w:r>
      <w:r w:rsidRPr="005149E4">
        <w:t xml:space="preserve">påvises enkeltstående unntak, </w:t>
      </w:r>
      <w:r>
        <w:t>ligger</w:t>
      </w:r>
      <w:r w:rsidRPr="005149E4">
        <w:t xml:space="preserve"> hovedlinjen i praksis fast.</w:t>
      </w:r>
      <w:r>
        <w:t xml:space="preserve"> </w:t>
      </w:r>
      <w:r w:rsidRPr="00E732CD">
        <w:t>Dette speiler oppgave- og myndighetsfordelingen mellom Stortinget og regjeringen, og behovet for fortrolighet innad i regjeringen og forvaltningen. Det er departementenes endelige avgjørelser Stortinget har krav på å få</w:t>
      </w:r>
      <w:r w:rsidR="008D4A54">
        <w:t xml:space="preserve"> gjøre seg kjent med – </w:t>
      </w:r>
      <w:r w:rsidR="003A4E64">
        <w:t xml:space="preserve">de </w:t>
      </w:r>
      <w:r>
        <w:t>i</w:t>
      </w:r>
      <w:r w:rsidRPr="00E732CD">
        <w:t>nterne politiske overveielse</w:t>
      </w:r>
      <w:r w:rsidR="003A4E64">
        <w:t>ne</w:t>
      </w:r>
      <w:r w:rsidRPr="00E732CD">
        <w:t xml:space="preserve"> er ikke omfattet av </w:t>
      </w:r>
      <w:r w:rsidR="00D43796">
        <w:t xml:space="preserve">statsrådenes </w:t>
      </w:r>
      <w:r w:rsidRPr="00E732CD">
        <w:t>opplysningsplikt, jf.</w:t>
      </w:r>
      <w:r w:rsidR="00D15075">
        <w:t> </w:t>
      </w:r>
      <w:proofErr w:type="spellStart"/>
      <w:r w:rsidR="002F680A">
        <w:fldChar w:fldCharType="begin"/>
      </w:r>
      <w:r w:rsidR="002F680A">
        <w:instrText xml:space="preserve"> HYPERLINK "https://www.stortinget.no/globalassets/pdf/dokumentserien/2002-2003/dok14-200203.pdf" </w:instrText>
      </w:r>
      <w:r w:rsidR="002F680A">
        <w:fldChar w:fldCharType="separate"/>
      </w:r>
      <w:r w:rsidRPr="00E732CD">
        <w:rPr>
          <w:rStyle w:val="Hyperkobling"/>
        </w:rPr>
        <w:t>Dok</w:t>
      </w:r>
      <w:proofErr w:type="spellEnd"/>
      <w:r w:rsidRPr="00E732CD">
        <w:rPr>
          <w:rStyle w:val="Hyperkobling"/>
        </w:rPr>
        <w:t>. nr. 14 (2002–2003) s.</w:t>
      </w:r>
      <w:r>
        <w:rPr>
          <w:rStyle w:val="Hyperkobling"/>
        </w:rPr>
        <w:t> </w:t>
      </w:r>
      <w:r w:rsidRPr="00E732CD">
        <w:rPr>
          <w:rStyle w:val="Hyperkobling"/>
        </w:rPr>
        <w:t>43</w:t>
      </w:r>
      <w:r w:rsidR="002F680A">
        <w:rPr>
          <w:rStyle w:val="Hyperkobling"/>
        </w:rPr>
        <w:fldChar w:fldCharType="end"/>
      </w:r>
      <w:r w:rsidRPr="00E732CD">
        <w:t xml:space="preserve"> og </w:t>
      </w:r>
      <w:hyperlink r:id="rId149" w:history="1">
        <w:proofErr w:type="spellStart"/>
        <w:r w:rsidRPr="00E732CD">
          <w:rPr>
            <w:rStyle w:val="Hyperkobling"/>
          </w:rPr>
          <w:t>Innst</w:t>
        </w:r>
        <w:proofErr w:type="spellEnd"/>
        <w:r w:rsidRPr="00E732CD">
          <w:rPr>
            <w:rStyle w:val="Hyperkobling"/>
          </w:rPr>
          <w:t>. S. nr. 210 (2002–2003) s. 16</w:t>
        </w:r>
      </w:hyperlink>
      <w:r w:rsidRPr="00E732CD">
        <w:t>.</w:t>
      </w:r>
      <w:r>
        <w:t xml:space="preserve"> Det innebærer at stortingskomiteer ikke gis innsyn i</w:t>
      </w:r>
      <w:r w:rsidRPr="00E732CD">
        <w:t xml:space="preserve"> blant annet utkast til avgjørelser, konsepter </w:t>
      </w:r>
      <w:r>
        <w:t>eller</w:t>
      </w:r>
      <w:r w:rsidRPr="00E732CD">
        <w:t xml:space="preserve"> avklaringsnotater sendt fra embetsverket til politisk ledelse. </w:t>
      </w:r>
    </w:p>
    <w:p w14:paraId="1FBEB15B" w14:textId="77777777" w:rsidR="00104C12" w:rsidRPr="00E732CD" w:rsidRDefault="00104C12" w:rsidP="00000C2C">
      <w:pPr>
        <w:pStyle w:val="Overskrift3"/>
      </w:pPr>
      <w:bookmarkStart w:id="202" w:name="_Toc47443559"/>
      <w:bookmarkStart w:id="203" w:name="_Toc47623805"/>
      <w:bookmarkStart w:id="204" w:name="_Toc48056685"/>
      <w:bookmarkStart w:id="205" w:name="_Toc48142285"/>
      <w:bookmarkStart w:id="206" w:name="_Toc47443560"/>
      <w:bookmarkStart w:id="207" w:name="_Toc47623806"/>
      <w:bookmarkStart w:id="208" w:name="_Toc48056686"/>
      <w:bookmarkStart w:id="209" w:name="_Toc48142286"/>
      <w:bookmarkStart w:id="210" w:name="_Toc238033224"/>
      <w:bookmarkEnd w:id="202"/>
      <w:bookmarkEnd w:id="203"/>
      <w:bookmarkEnd w:id="204"/>
      <w:bookmarkEnd w:id="205"/>
      <w:bookmarkEnd w:id="206"/>
      <w:bookmarkEnd w:id="207"/>
      <w:bookmarkEnd w:id="208"/>
      <w:bookmarkEnd w:id="209"/>
      <w:r w:rsidRPr="00E732CD">
        <w:t>Særlig om faktiske opplysninger</w:t>
      </w:r>
      <w:bookmarkEnd w:id="210"/>
    </w:p>
    <w:p w14:paraId="71A6B6DD" w14:textId="77777777" w:rsidR="00104C12" w:rsidRPr="00E732CD" w:rsidRDefault="00104C12" w:rsidP="00104C12">
      <w:r w:rsidRPr="00E732CD">
        <w:t>Interne dokumenter som etter fast praksis ikke overleveres til stortingskomit</w:t>
      </w:r>
      <w:r w:rsidR="004D322F">
        <w:t xml:space="preserve">eene </w:t>
      </w:r>
      <w:r w:rsidRPr="00E732CD">
        <w:t>inneholde</w:t>
      </w:r>
      <w:r w:rsidR="008D4A54">
        <w:t>r</w:t>
      </w:r>
      <w:r w:rsidRPr="00E732CD">
        <w:t xml:space="preserve"> </w:t>
      </w:r>
      <w:r w:rsidR="003A4E64">
        <w:t>ofte</w:t>
      </w:r>
      <w:r w:rsidR="003A4E64" w:rsidRPr="00E732CD">
        <w:t xml:space="preserve"> </w:t>
      </w:r>
      <w:r w:rsidRPr="00E732CD">
        <w:t>både interne overveielser og faktiske opplysninger. Behovet for å unnta interne dokument fra innsyn er knyttet til de interne overveielsene. Stortingskomiteen bør gis innsyn i faktiske opplysninger som fremgår av interne dokumenter forutsatt at opplysningene ikke fremgår av andre dokumenter komiteen har tilgang til. Slike opplysninger bør normalt gis komiteen separat, slik at det interne dokumentet som sådan ikke gis til komiteen.</w:t>
      </w:r>
    </w:p>
    <w:p w14:paraId="23C22F14" w14:textId="77777777" w:rsidR="00104C12" w:rsidRPr="00E732CD" w:rsidRDefault="00D0043A" w:rsidP="00000C2C">
      <w:pPr>
        <w:pStyle w:val="Overskrift2"/>
      </w:pPr>
      <w:bookmarkStart w:id="211" w:name="_Toc238033225"/>
      <w:r>
        <w:t>S</w:t>
      </w:r>
      <w:r w:rsidRPr="00E732CD">
        <w:t xml:space="preserve">tortingskomiteers </w:t>
      </w:r>
      <w:r>
        <w:t>innsyn</w:t>
      </w:r>
      <w:r w:rsidRPr="00E732CD">
        <w:t xml:space="preserve"> </w:t>
      </w:r>
      <w:r>
        <w:t>i d</w:t>
      </w:r>
      <w:r w:rsidR="00104C12" w:rsidRPr="00E732CD">
        <w:t>okumenter utvekslet mellom departementer</w:t>
      </w:r>
      <w:bookmarkEnd w:id="211"/>
    </w:p>
    <w:p w14:paraId="6B94D03B" w14:textId="77777777" w:rsidR="00104C12" w:rsidRPr="00E732CD" w:rsidRDefault="00104C12" w:rsidP="00000C2C">
      <w:pPr>
        <w:pStyle w:val="Overskrift3"/>
      </w:pPr>
      <w:bookmarkStart w:id="212" w:name="_Toc238033226"/>
      <w:r w:rsidRPr="00E732CD">
        <w:t xml:space="preserve">Rettslige </w:t>
      </w:r>
      <w:r w:rsidRPr="00000C2C">
        <w:t>utgangspunkt</w:t>
      </w:r>
      <w:bookmarkEnd w:id="212"/>
    </w:p>
    <w:p w14:paraId="47054997" w14:textId="0773E2C1" w:rsidR="00104C12" w:rsidRPr="00E732CD" w:rsidRDefault="00104C12" w:rsidP="00104C12">
      <w:r w:rsidRPr="00E732CD">
        <w:t xml:space="preserve">Dokumenter utvekslet mellom departementer kan på nærmere vilkår unntas offentlighet i medhold av </w:t>
      </w:r>
      <w:hyperlink r:id="rId150" w:history="1">
        <w:proofErr w:type="spellStart"/>
        <w:r w:rsidRPr="00E732CD">
          <w:rPr>
            <w:rStyle w:val="Hyperkobling"/>
          </w:rPr>
          <w:t>offentleglova</w:t>
        </w:r>
        <w:proofErr w:type="spellEnd"/>
        <w:r w:rsidRPr="00E732CD">
          <w:rPr>
            <w:rStyle w:val="Hyperkobling"/>
          </w:rPr>
          <w:t xml:space="preserve"> § 15 første ledd annet punktum</w:t>
        </w:r>
      </w:hyperlink>
      <w:r w:rsidRPr="00E732CD">
        <w:t xml:space="preserve">. Ved </w:t>
      </w:r>
      <w:r w:rsidR="00811216">
        <w:t xml:space="preserve">vurderingen av </w:t>
      </w:r>
      <w:r w:rsidR="00D43796">
        <w:t>henvendelser</w:t>
      </w:r>
      <w:r w:rsidR="00D43796" w:rsidRPr="00E732CD">
        <w:t xml:space="preserve"> </w:t>
      </w:r>
      <w:r w:rsidRPr="00E732CD">
        <w:t xml:space="preserve">fra </w:t>
      </w:r>
      <w:proofErr w:type="spellStart"/>
      <w:r w:rsidRPr="00E732CD">
        <w:lastRenderedPageBreak/>
        <w:t>stortingskomit</w:t>
      </w:r>
      <w:r w:rsidR="00D43796">
        <w:t>er</w:t>
      </w:r>
      <w:proofErr w:type="spellEnd"/>
      <w:r w:rsidRPr="00E732CD">
        <w:t xml:space="preserve"> om oversendelse av slike dokumenter, er det grunn til å skille mellom ulike dokumenttyper.</w:t>
      </w:r>
    </w:p>
    <w:p w14:paraId="30E4FDE6" w14:textId="6EE8ACDC" w:rsidR="00104C12" w:rsidRPr="00E732CD" w:rsidRDefault="00E74041" w:rsidP="00104C12">
      <w:r>
        <w:t>På lik linje med organinter</w:t>
      </w:r>
      <w:r w:rsidR="00811216">
        <w:t>n</w:t>
      </w:r>
      <w:r>
        <w:t>e</w:t>
      </w:r>
      <w:r w:rsidR="00811216">
        <w:t xml:space="preserve"> dokumenter, gis d</w:t>
      </w:r>
      <w:r w:rsidR="00104C12" w:rsidRPr="00E732CD">
        <w:t xml:space="preserve">okumenter som inneholder fortrolige råd eller vurderinger om hvordan et annet departement bør stille seg i en sak </w:t>
      </w:r>
      <w:r w:rsidR="00811216">
        <w:t>ikke ut til</w:t>
      </w:r>
      <w:r w:rsidR="009A7228">
        <w:t xml:space="preserve"> </w:t>
      </w:r>
      <w:r w:rsidR="009D020B">
        <w:t>stortingskomiteer, se</w:t>
      </w:r>
      <w:r w:rsidR="009A7228">
        <w:t xml:space="preserve"> punkt </w:t>
      </w:r>
      <w:r w:rsidR="00B36192">
        <w:t>8</w:t>
      </w:r>
      <w:r w:rsidR="00811216">
        <w:t>.4</w:t>
      </w:r>
      <w:r w:rsidR="00811216" w:rsidRPr="00E732CD">
        <w:t xml:space="preserve">. Dette omfatter for eksempler </w:t>
      </w:r>
      <w:r w:rsidR="00D43796">
        <w:t>utkast som sendes på departementsforeleggelse</w:t>
      </w:r>
      <w:r w:rsidR="00D43796" w:rsidRPr="00E732CD">
        <w:t xml:space="preserve"> </w:t>
      </w:r>
      <w:r w:rsidR="00811216" w:rsidRPr="00E732CD">
        <w:t>og svar på</w:t>
      </w:r>
      <w:r w:rsidR="00D43796">
        <w:t xml:space="preserve"> slike</w:t>
      </w:r>
      <w:r w:rsidR="00811216" w:rsidRPr="00E732CD">
        <w:t>. Det er regjeringens endelige avgjørelse Stortinget har krav på å få gjøre seg kjent med</w:t>
      </w:r>
      <w:r w:rsidR="00811216">
        <w:t xml:space="preserve">. </w:t>
      </w:r>
      <w:r w:rsidR="00104C12" w:rsidRPr="00E732CD">
        <w:t>Dokumenter sendt mellom departementer som ikke inneholder fortrolige råd eller vurderinger gis normalt ut.</w:t>
      </w:r>
    </w:p>
    <w:p w14:paraId="5BED2470" w14:textId="27A235CD" w:rsidR="00104C12" w:rsidRPr="00E732CD" w:rsidRDefault="00987FAF" w:rsidP="00000C2C">
      <w:pPr>
        <w:pStyle w:val="Overskrift3"/>
      </w:pPr>
      <w:bookmarkStart w:id="213" w:name="_Toc238033227"/>
      <w:r>
        <w:t>D</w:t>
      </w:r>
      <w:r w:rsidR="008D4A54">
        <w:t>okumenter</w:t>
      </w:r>
      <w:r w:rsidR="00104C12" w:rsidRPr="00E732CD">
        <w:t xml:space="preserve"> fra </w:t>
      </w:r>
      <w:r w:rsidR="00104C12" w:rsidRPr="00000C2C">
        <w:t>Justis</w:t>
      </w:r>
      <w:r w:rsidR="00104C12" w:rsidRPr="00E732CD">
        <w:t>- og beredskapsdepartementets lovavdeling</w:t>
      </w:r>
      <w:bookmarkEnd w:id="213"/>
    </w:p>
    <w:p w14:paraId="339BCC42" w14:textId="5DBEE4A9" w:rsidR="00104C12" w:rsidRPr="00E732CD" w:rsidRDefault="00104C12" w:rsidP="00104C12">
      <w:r w:rsidRPr="00E732CD">
        <w:t>Lovavdelingen gir juridiske råd til regjeringen og departementene.  Uttalelser som er offentlig tilgjengelige kan alltid gis</w:t>
      </w:r>
      <w:r w:rsidR="00987FAF">
        <w:t xml:space="preserve"> ut</w:t>
      </w:r>
      <w:r w:rsidRPr="00E732CD">
        <w:t xml:space="preserve"> til stortingskomiteene. Lovtekniske gjennomganger eller råd om lovtekniske spørsmål er det </w:t>
      </w:r>
      <w:r w:rsidR="00811216">
        <w:t xml:space="preserve">imidlertid </w:t>
      </w:r>
      <w:r w:rsidRPr="00E732CD">
        <w:t xml:space="preserve">ikke praksis for at stortingskomiteene gis innsyn i. </w:t>
      </w:r>
    </w:p>
    <w:p w14:paraId="7AF7C535" w14:textId="6309EF39" w:rsidR="00104C12" w:rsidRPr="00E732CD" w:rsidRDefault="008D4A54" w:rsidP="00104C12">
      <w:r w:rsidRPr="00E732CD">
        <w:t xml:space="preserve">Uttalelser </w:t>
      </w:r>
      <w:r w:rsidR="00987FAF">
        <w:t xml:space="preserve">fra Lovavdelingen </w:t>
      </w:r>
      <w:r w:rsidRPr="00E732CD">
        <w:t>om gjeldende rett (tolkingsuttalelser)</w:t>
      </w:r>
      <w:r>
        <w:t xml:space="preserve"> er ofte offentlig tilgjengelige </w:t>
      </w:r>
      <w:r w:rsidRPr="00E732CD">
        <w:t xml:space="preserve">på </w:t>
      </w:r>
      <w:hyperlink r:id="rId151" w:history="1">
        <w:r w:rsidRPr="00E732CD">
          <w:rPr>
            <w:rStyle w:val="Hyperkobling"/>
          </w:rPr>
          <w:t>regjeringen.no</w:t>
        </w:r>
      </w:hyperlink>
      <w:r w:rsidRPr="00E732CD">
        <w:t xml:space="preserve">. </w:t>
      </w:r>
      <w:r w:rsidR="00811216">
        <w:t>Noen ganger unntas slike uttalelser likevel fra innsyn. V</w:t>
      </w:r>
      <w:r w:rsidR="00104C12" w:rsidRPr="00E732CD">
        <w:t xml:space="preserve">urderingen av om uttalelsen kan unntas offentlighet i medhold av </w:t>
      </w:r>
      <w:hyperlink r:id="rId152" w:history="1">
        <w:proofErr w:type="spellStart"/>
        <w:r w:rsidR="00104C12" w:rsidRPr="00E732CD">
          <w:rPr>
            <w:rStyle w:val="Hyperkobling"/>
          </w:rPr>
          <w:t>offentleglova</w:t>
        </w:r>
        <w:proofErr w:type="spellEnd"/>
        <w:r w:rsidR="00104C12" w:rsidRPr="00E732CD">
          <w:rPr>
            <w:rStyle w:val="Hyperkobling"/>
          </w:rPr>
          <w:t xml:space="preserve"> §§</w:t>
        </w:r>
        <w:r w:rsidR="00D15075">
          <w:rPr>
            <w:rStyle w:val="Hyperkobling"/>
          </w:rPr>
          <w:t> </w:t>
        </w:r>
        <w:r w:rsidR="00104C12" w:rsidRPr="00E732CD">
          <w:rPr>
            <w:rStyle w:val="Hyperkobling"/>
          </w:rPr>
          <w:t>15 første ledd annet punktum</w:t>
        </w:r>
      </w:hyperlink>
      <w:r w:rsidR="00104C12" w:rsidRPr="00E732CD">
        <w:t xml:space="preserve"> eller </w:t>
      </w:r>
      <w:hyperlink r:id="rId153" w:history="1">
        <w:r w:rsidR="00104C12" w:rsidRPr="00E732CD">
          <w:rPr>
            <w:rStyle w:val="Hyperkobling"/>
          </w:rPr>
          <w:t>15 annet ledd</w:t>
        </w:r>
      </w:hyperlink>
      <w:r w:rsidR="00104C12" w:rsidRPr="00E732CD">
        <w:t xml:space="preserve"> må gjøres konkret. Lovavdelingen legger i sin vurdering normalt stor vekt på synet til departementet som ber om uttalelsen. Behovet for å unnta uttalelsen fra offentlighet kan også endres over tid. </w:t>
      </w:r>
    </w:p>
    <w:p w14:paraId="0E557C2A" w14:textId="77777777" w:rsidR="00104C12" w:rsidRPr="00E732CD" w:rsidRDefault="00D0043A" w:rsidP="00000C2C">
      <w:pPr>
        <w:pStyle w:val="Overskrift2"/>
      </w:pPr>
      <w:bookmarkStart w:id="214" w:name="_Toc238033228"/>
      <w:r>
        <w:t>S</w:t>
      </w:r>
      <w:r w:rsidRPr="00E732CD">
        <w:t xml:space="preserve">tortingskomiteers </w:t>
      </w:r>
      <w:r>
        <w:t>innsyn</w:t>
      </w:r>
      <w:r w:rsidRPr="00E732CD">
        <w:t xml:space="preserve"> </w:t>
      </w:r>
      <w:r>
        <w:t>i d</w:t>
      </w:r>
      <w:r w:rsidR="00104C12">
        <w:t>o</w:t>
      </w:r>
      <w:r w:rsidR="00104C12" w:rsidRPr="00E732CD">
        <w:t xml:space="preserve">kumenter fra </w:t>
      </w:r>
      <w:r w:rsidR="00104C12" w:rsidRPr="00000C2C">
        <w:t>underliggende</w:t>
      </w:r>
      <w:r w:rsidR="00104C12" w:rsidRPr="00E732CD">
        <w:t xml:space="preserve"> organer</w:t>
      </w:r>
      <w:bookmarkEnd w:id="214"/>
    </w:p>
    <w:p w14:paraId="00891F1E" w14:textId="77777777" w:rsidR="00104C12" w:rsidRPr="00E732CD" w:rsidRDefault="00104C12" w:rsidP="00000C2C">
      <w:pPr>
        <w:pStyle w:val="Overskrift3"/>
      </w:pPr>
      <w:bookmarkStart w:id="215" w:name="_Toc238033229"/>
      <w:r w:rsidRPr="00E732CD">
        <w:t xml:space="preserve">Rettslige </w:t>
      </w:r>
      <w:r w:rsidRPr="00000C2C">
        <w:t>utgangspunkt</w:t>
      </w:r>
      <w:bookmarkEnd w:id="215"/>
    </w:p>
    <w:p w14:paraId="277B7CCB" w14:textId="32152C7D" w:rsidR="00104C12" w:rsidRPr="00E732CD" w:rsidRDefault="00104C12" w:rsidP="00104C12">
      <w:r w:rsidRPr="00E732CD">
        <w:t xml:space="preserve">Dokumenter sendt fra et underliggende organ til et departement kan på nærmere vilkår unntas offentlighet i medhold av </w:t>
      </w:r>
      <w:hyperlink r:id="rId154" w:history="1">
        <w:proofErr w:type="spellStart"/>
        <w:r w:rsidRPr="00E732CD">
          <w:rPr>
            <w:rStyle w:val="Hyperkobling"/>
          </w:rPr>
          <w:t>offentleglova</w:t>
        </w:r>
        <w:proofErr w:type="spellEnd"/>
        <w:r w:rsidRPr="00E732CD">
          <w:rPr>
            <w:rStyle w:val="Hyperkobling"/>
          </w:rPr>
          <w:t xml:space="preserve"> § 15 første ledd første punktum</w:t>
        </w:r>
      </w:hyperlink>
      <w:r w:rsidR="00B213C4">
        <w:t>.</w:t>
      </w:r>
      <w:r w:rsidRPr="00E732CD">
        <w:t xml:space="preserve"> Departementene imøtekommer likevel ofte stortingskomiteers forespørsler om innsyn i slike dokumenter. </w:t>
      </w:r>
      <w:r w:rsidR="00811216">
        <w:t>Det er imidlertid noen p</w:t>
      </w:r>
      <w:r w:rsidR="00811216" w:rsidRPr="00E732CD">
        <w:t>raktisk viktige unntak</w:t>
      </w:r>
      <w:r w:rsidR="00715BBD">
        <w:t xml:space="preserve"> som omtales i punkt 8.6.2</w:t>
      </w:r>
      <w:r w:rsidR="00715BBD">
        <w:softHyphen/>
        <w:t>–8.6.4</w:t>
      </w:r>
      <w:r w:rsidR="00581358" w:rsidRPr="00E732CD">
        <w:t>.</w:t>
      </w:r>
    </w:p>
    <w:p w14:paraId="476F48BF" w14:textId="77777777" w:rsidR="00104C12" w:rsidRPr="00E732CD" w:rsidRDefault="00104C12" w:rsidP="00000C2C">
      <w:pPr>
        <w:pStyle w:val="Overskrift3"/>
      </w:pPr>
      <w:bookmarkStart w:id="216" w:name="_Toc238033230"/>
      <w:r w:rsidRPr="00E732CD">
        <w:t xml:space="preserve">Innspill til </w:t>
      </w:r>
      <w:r w:rsidRPr="00000C2C">
        <w:t>statsbudsjettet</w:t>
      </w:r>
      <w:bookmarkEnd w:id="216"/>
    </w:p>
    <w:p w14:paraId="134693EE" w14:textId="77777777" w:rsidR="00104C12" w:rsidRPr="00E732CD" w:rsidRDefault="00104C12" w:rsidP="00104C12">
      <w:r w:rsidRPr="00E732CD">
        <w:t xml:space="preserve">Det gis </w:t>
      </w:r>
      <w:r w:rsidRPr="004D4CA8">
        <w:t>normalt ikke innsyn</w:t>
      </w:r>
      <w:r w:rsidRPr="00E732CD">
        <w:t xml:space="preserve"> i dokumenter </w:t>
      </w:r>
      <w:r w:rsidRPr="0052554A">
        <w:t>som vedrører underliggende organers innspill til statsbudsjettet, for eksempel ønsker om satsingsforslag</w:t>
      </w:r>
      <w:r w:rsidR="0007077E" w:rsidRPr="0052554A">
        <w:t xml:space="preserve">, jf. </w:t>
      </w:r>
      <w:hyperlink r:id="rId155" w:history="1">
        <w:proofErr w:type="spellStart"/>
        <w:r w:rsidR="0052554A" w:rsidRPr="0052554A">
          <w:rPr>
            <w:rStyle w:val="Hyperkobling"/>
          </w:rPr>
          <w:t>offentleglova</w:t>
        </w:r>
        <w:proofErr w:type="spellEnd"/>
        <w:r w:rsidR="0052554A" w:rsidRPr="0052554A">
          <w:rPr>
            <w:rStyle w:val="Hyperkobling"/>
          </w:rPr>
          <w:t xml:space="preserve"> § 15 første ledd første punktum</w:t>
        </w:r>
      </w:hyperlink>
      <w:r w:rsidR="00811216" w:rsidRPr="00E732CD">
        <w:t xml:space="preserve">. </w:t>
      </w:r>
      <w:r w:rsidR="00811216">
        <w:t>Dette følger av det ikke gis innsyn i informasjon som inngår</w:t>
      </w:r>
      <w:r w:rsidRPr="00E732CD">
        <w:t xml:space="preserve"> i regjeringens interne budsjettforberedelser.</w:t>
      </w:r>
    </w:p>
    <w:p w14:paraId="15A5C6AA" w14:textId="77777777" w:rsidR="00104C12" w:rsidRPr="00E732CD" w:rsidRDefault="00104C12" w:rsidP="00000C2C">
      <w:pPr>
        <w:pStyle w:val="Overskrift3"/>
      </w:pPr>
      <w:bookmarkStart w:id="217" w:name="_Toc238033231"/>
      <w:r w:rsidRPr="00E732CD">
        <w:t xml:space="preserve">Dokumenter fra </w:t>
      </w:r>
      <w:r w:rsidRPr="00000C2C">
        <w:t>forsvarssjefen</w:t>
      </w:r>
      <w:bookmarkEnd w:id="217"/>
    </w:p>
    <w:p w14:paraId="13C319E3" w14:textId="0F2B3E38" w:rsidR="00811216" w:rsidRPr="00E732CD" w:rsidRDefault="00104C12" w:rsidP="00811216">
      <w:r w:rsidRPr="00E732CD">
        <w:t xml:space="preserve">Forsvarssjefen er etatssjef for Forsvaret. </w:t>
      </w:r>
      <w:r w:rsidR="00811216">
        <w:t xml:space="preserve">Dokumenter utarbeidet av forsvarsjefen som etatsleder behandles </w:t>
      </w:r>
      <w:r w:rsidR="00715BBD">
        <w:t xml:space="preserve">på samme måte som </w:t>
      </w:r>
      <w:r w:rsidR="00811216">
        <w:t>and</w:t>
      </w:r>
      <w:r w:rsidR="001A419A">
        <w:t>r</w:t>
      </w:r>
      <w:r w:rsidR="00811216">
        <w:t xml:space="preserve">e dokumenter fra underliggende organer. </w:t>
      </w:r>
    </w:p>
    <w:p w14:paraId="3EC4E0CC" w14:textId="77777777" w:rsidR="00104C12" w:rsidRPr="00E732CD" w:rsidRDefault="00811216" w:rsidP="00811216">
      <w:r w:rsidRPr="00E732CD">
        <w:lastRenderedPageBreak/>
        <w:t>Forsvarssjefen er imidlertid også regjeringens nærmeste militære rådgiver og er øverste fagmilitære rådgiver i Forsvarsdepartementet. Dokumenter utvekslet i kraft av denne funksjonen må anses som en del av regjeringen</w:t>
      </w:r>
      <w:r w:rsidR="001A419A">
        <w:t>s</w:t>
      </w:r>
      <w:r w:rsidRPr="00E732CD">
        <w:t xml:space="preserve"> og departementets interne saksforberedelse, og stortingskomiteers anmodning om innsyn i slike dokumenter imøtekommes ikke.</w:t>
      </w:r>
    </w:p>
    <w:p w14:paraId="21F0C8F4" w14:textId="77777777" w:rsidR="00104C12" w:rsidRPr="00E732CD" w:rsidRDefault="00104C12" w:rsidP="00000C2C">
      <w:pPr>
        <w:pStyle w:val="Overskrift3"/>
      </w:pPr>
      <w:bookmarkStart w:id="218" w:name="_Toc238033232"/>
      <w:r w:rsidRPr="00000C2C">
        <w:t>Dokumenter</w:t>
      </w:r>
      <w:r w:rsidRPr="00E732CD">
        <w:t xml:space="preserve"> fra Regjeringsadvokaten</w:t>
      </w:r>
      <w:bookmarkEnd w:id="218"/>
    </w:p>
    <w:p w14:paraId="2D5A0020" w14:textId="77777777" w:rsidR="00104C12" w:rsidRPr="00E732CD" w:rsidRDefault="00104C12" w:rsidP="00104C12">
      <w:r w:rsidRPr="00E732CD">
        <w:t xml:space="preserve">Regjeringsadvokaten fører rettsaker for staten og gir råd til forvaltningen i saker hvor det foreligger rettslig konflikt eller er risiko for rettslig konflikt. </w:t>
      </w:r>
    </w:p>
    <w:p w14:paraId="70C38A0A" w14:textId="77777777" w:rsidR="00104C12" w:rsidRPr="00E732CD" w:rsidRDefault="00104C12" w:rsidP="00104C12">
      <w:r w:rsidRPr="00E732CD">
        <w:t xml:space="preserve">Prosessdokumenter sendt fra Regjeringsadvokaten </w:t>
      </w:r>
      <w:r w:rsidR="00FC6CAC">
        <w:t xml:space="preserve">kan gjennomgående unntas offentlighet i medhold av </w:t>
      </w:r>
      <w:proofErr w:type="spellStart"/>
      <w:r w:rsidR="00FC6CAC">
        <w:t>offentleglova</w:t>
      </w:r>
      <w:proofErr w:type="spellEnd"/>
      <w:r w:rsidR="00FC6CAC">
        <w:t xml:space="preserve"> § 18</w:t>
      </w:r>
      <w:r w:rsidRPr="00E732CD">
        <w:t xml:space="preserve">. </w:t>
      </w:r>
      <w:r w:rsidR="00E66E77">
        <w:t>Både for</w:t>
      </w:r>
      <w:r w:rsidR="00FC6CAC">
        <w:t xml:space="preserve"> å unngå forhåndsprosedyre og av hensyn til den andre parten bør det utvises varsomhet med </w:t>
      </w:r>
      <w:r w:rsidR="00396B90">
        <w:t>å gi ut slike dokumenter</w:t>
      </w:r>
      <w:r w:rsidRPr="00E732CD">
        <w:t>.</w:t>
      </w:r>
    </w:p>
    <w:p w14:paraId="1893873D" w14:textId="08FE9C06" w:rsidR="00104C12" w:rsidRPr="00E732CD" w:rsidRDefault="00104C12" w:rsidP="00104C12">
      <w:r w:rsidRPr="00E732CD">
        <w:t xml:space="preserve">Regjeringsadvokatens juridiske rådgiving kan unntas offentlighet i medhold av </w:t>
      </w:r>
      <w:hyperlink r:id="rId156" w:history="1">
        <w:proofErr w:type="spellStart"/>
        <w:r w:rsidRPr="00E732CD">
          <w:rPr>
            <w:rStyle w:val="Hyperkobling"/>
          </w:rPr>
          <w:t>offentleglova</w:t>
        </w:r>
        <w:proofErr w:type="spellEnd"/>
        <w:r w:rsidRPr="00E732CD">
          <w:rPr>
            <w:rStyle w:val="Hyperkobling"/>
          </w:rPr>
          <w:t xml:space="preserve"> § 15 første ledd første punktum</w:t>
        </w:r>
      </w:hyperlink>
      <w:r w:rsidRPr="00E732CD">
        <w:t>. Det er fast og langvarig praksis, praktisert av skiftende regjeringer, for at slik rådgivning, herunder i verserende rettssaker, ikke overleveres stortingskomiteer. Dette har bakgrunn i rådgivningens særlig fortrolige og sensitive karakter.</w:t>
      </w:r>
      <w:r w:rsidR="002A58DB">
        <w:t xml:space="preserve"> Se f.eks. brev fra daværende arbeids- og sosialminister Anniken Haugli til kontroll- og konstitusjonskomiteen 6. januar 2020 vedlagt </w:t>
      </w:r>
      <w:proofErr w:type="spellStart"/>
      <w:r w:rsidR="002A58DB">
        <w:t>Innst</w:t>
      </w:r>
      <w:proofErr w:type="spellEnd"/>
      <w:r w:rsidR="002A58DB">
        <w:t>. 168 S (2019–2020).</w:t>
      </w:r>
    </w:p>
    <w:p w14:paraId="6EB7EE52" w14:textId="63569361" w:rsidR="00104C12" w:rsidRPr="00E732CD" w:rsidRDefault="00104C12" w:rsidP="00000C2C">
      <w:pPr>
        <w:pStyle w:val="Overskrift2"/>
      </w:pPr>
      <w:bookmarkStart w:id="219" w:name="_Toc47443568"/>
      <w:bookmarkStart w:id="220" w:name="_Toc47623814"/>
      <w:bookmarkStart w:id="221" w:name="_Toc48056694"/>
      <w:bookmarkStart w:id="222" w:name="_Toc48142294"/>
      <w:bookmarkStart w:id="223" w:name="_Toc47443569"/>
      <w:bookmarkStart w:id="224" w:name="_Toc47623815"/>
      <w:bookmarkStart w:id="225" w:name="_Toc48056695"/>
      <w:bookmarkStart w:id="226" w:name="_Toc48142295"/>
      <w:bookmarkStart w:id="227" w:name="_Toc47443570"/>
      <w:bookmarkStart w:id="228" w:name="_Toc47623816"/>
      <w:bookmarkStart w:id="229" w:name="_Toc48056696"/>
      <w:bookmarkStart w:id="230" w:name="_Toc48142296"/>
      <w:bookmarkStart w:id="231" w:name="_Toc47443571"/>
      <w:bookmarkStart w:id="232" w:name="_Toc47623817"/>
      <w:bookmarkStart w:id="233" w:name="_Toc48056697"/>
      <w:bookmarkStart w:id="234" w:name="_Toc48142297"/>
      <w:bookmarkStart w:id="235" w:name="_Toc23803323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t>S</w:t>
      </w:r>
      <w:r w:rsidR="00D0043A" w:rsidRPr="00E732CD">
        <w:t xml:space="preserve">tortingskomiteers </w:t>
      </w:r>
      <w:r w:rsidR="00D0043A">
        <w:t>innsyn</w:t>
      </w:r>
      <w:r w:rsidR="00D0043A" w:rsidRPr="00E732CD">
        <w:t xml:space="preserve"> </w:t>
      </w:r>
      <w:r w:rsidR="00D0043A">
        <w:t xml:space="preserve">i </w:t>
      </w:r>
      <w:r w:rsidRPr="00000C2C">
        <w:t>taushetsbelagt</w:t>
      </w:r>
      <w:r w:rsidR="00463537">
        <w:t xml:space="preserve"> eller fortrolig</w:t>
      </w:r>
      <w:r w:rsidRPr="00E732CD">
        <w:t xml:space="preserve"> informasjon</w:t>
      </w:r>
      <w:bookmarkEnd w:id="235"/>
    </w:p>
    <w:p w14:paraId="213EC4B7" w14:textId="77777777" w:rsidR="00104C12" w:rsidRPr="00E732CD" w:rsidRDefault="00104C12" w:rsidP="00000C2C">
      <w:pPr>
        <w:pStyle w:val="Overskrift3"/>
      </w:pPr>
      <w:bookmarkStart w:id="236" w:name="_Toc238033234"/>
      <w:r w:rsidRPr="00E732CD">
        <w:t>Rettslige utgangspunkt</w:t>
      </w:r>
      <w:bookmarkEnd w:id="236"/>
    </w:p>
    <w:p w14:paraId="000D5CF4" w14:textId="2EADF5D6" w:rsidR="00104C12" w:rsidRPr="00E732CD" w:rsidRDefault="00104C12" w:rsidP="00104C12">
      <w:r w:rsidRPr="00E732CD">
        <w:t>Taushetsplikt innebærer en plikt til å hindre at uvedkommende får kjennskap til bestemte typer informasjon. Lovgivningen inneholder en rekke bestemmelser som pålegger ansatte i forvaltningen taushetsplikt av hensyn til private og offentlige interesser. Lovgivningen inneholder også regler om profesjonsbasert taushetsplikt (for eksempel for helsepersonell og advokater) som kan komme til anvendelse for</w:t>
      </w:r>
      <w:r w:rsidR="00715BBD">
        <w:t xml:space="preserve"> enkelte</w:t>
      </w:r>
      <w:r w:rsidRPr="00E732CD">
        <w:t xml:space="preserve"> ansatte i forvaltningen. Taushetsplikt av hensyn til offentlige interesser kan</w:t>
      </w:r>
      <w:r w:rsidR="0056733E">
        <w:t xml:space="preserve"> også være fastsatt i instruks.</w:t>
      </w:r>
    </w:p>
    <w:p w14:paraId="1BB3A029" w14:textId="60416E7C" w:rsidR="00104C12" w:rsidRPr="000F73D4" w:rsidRDefault="00104C12" w:rsidP="00104C12">
      <w:r w:rsidRPr="00E732CD">
        <w:t xml:space="preserve">Stortingskomiteer kan </w:t>
      </w:r>
      <w:r w:rsidR="00811216">
        <w:t>bare</w:t>
      </w:r>
      <w:r w:rsidRPr="00E732CD">
        <w:t xml:space="preserve"> få overlevert dokumenter som inneholder taushetsbelagte opplysninger dersom det foreligger hjemmel i lov. Lovgivningen oppstiller </w:t>
      </w:r>
      <w:r w:rsidR="00811216">
        <w:t>flere</w:t>
      </w:r>
      <w:r w:rsidRPr="00E732CD">
        <w:t xml:space="preserve"> </w:t>
      </w:r>
      <w:r w:rsidR="00BB1A69">
        <w:t xml:space="preserve">unntak </w:t>
      </w:r>
      <w:r w:rsidRPr="00E732CD">
        <w:t>fra taushetsplikten, men disse er ikke utforme</w:t>
      </w:r>
      <w:r w:rsidR="00BB1A69">
        <w:t>t med sikte på stortingskomiteer</w:t>
      </w:r>
      <w:r w:rsidRPr="00E732CD">
        <w:t xml:space="preserve">. Det beror dermed på en nærmere tolking av de ulike regelsettene som pålegger taushetsplikt om taushetsplikten er til hinder for at opplysningene gis til </w:t>
      </w:r>
      <w:r w:rsidRPr="000F73D4">
        <w:t>stortingskomiteene. Utlevering av taushetspliktige opplysninger uten hjemmel er straffbart.</w:t>
      </w:r>
      <w:r w:rsidR="00966629">
        <w:t xml:space="preserve"> Stortingsrepresentanter har taushetsplikt om taushetsbelagt og gradert informasjon, jf. </w:t>
      </w:r>
      <w:hyperlink r:id="rId157" w:history="1">
        <w:r w:rsidR="00966629" w:rsidRPr="00966629">
          <w:rPr>
            <w:rStyle w:val="Hyperkobling"/>
          </w:rPr>
          <w:t>Stortingets forretningsorden § 75</w:t>
        </w:r>
      </w:hyperlink>
      <w:r w:rsidR="00966629">
        <w:t>.</w:t>
      </w:r>
    </w:p>
    <w:p w14:paraId="5513FC1E" w14:textId="2B0EB78E" w:rsidR="00966BC5" w:rsidRPr="00E732CD" w:rsidRDefault="00966BC5" w:rsidP="00104C12">
      <w:r w:rsidRPr="000F73D4">
        <w:t xml:space="preserve">Ettersom unntak fra </w:t>
      </w:r>
      <w:r w:rsidR="00D71677" w:rsidRPr="000F73D4">
        <w:t>taushetsplikt</w:t>
      </w:r>
      <w:r w:rsidRPr="000F73D4">
        <w:t xml:space="preserve"> krever hjemmel i lov, </w:t>
      </w:r>
      <w:r w:rsidR="00D9586D">
        <w:t>kan</w:t>
      </w:r>
      <w:r w:rsidRPr="000F73D4">
        <w:t xml:space="preserve"> regjeringen </w:t>
      </w:r>
      <w:r w:rsidR="00D9586D">
        <w:t xml:space="preserve">ikke </w:t>
      </w:r>
      <w:r w:rsidRPr="000F73D4">
        <w:t>etterleve eventuelle anmodningsvedtak der Stortinget anmoder regjeringen</w:t>
      </w:r>
      <w:r w:rsidR="00C45C36">
        <w:t xml:space="preserve"> om å</w:t>
      </w:r>
      <w:r w:rsidRPr="000F73D4">
        <w:t xml:space="preserve"> utlevere taushetsbelagte </w:t>
      </w:r>
      <w:r w:rsidRPr="000F73D4">
        <w:lastRenderedPageBreak/>
        <w:t>opplysninger.</w:t>
      </w:r>
      <w:r w:rsidR="00715BBD">
        <w:t xml:space="preserve"> Stortinget har tidligere forkastet et forslag om at et mindretall i kontroll- og konstitusjonskomiteen kan kreve å få utlevert taushetsbelagte dokumenter, se </w:t>
      </w:r>
      <w:proofErr w:type="spellStart"/>
      <w:r w:rsidR="00715BBD">
        <w:t>Innst</w:t>
      </w:r>
      <w:proofErr w:type="spellEnd"/>
      <w:r w:rsidR="00715BBD">
        <w:t>. S. nr. 210 (2002–2003) punkt 4.4 og den påfølgende stortingsdebatten.</w:t>
      </w:r>
    </w:p>
    <w:p w14:paraId="7ABBED5A" w14:textId="660C5419" w:rsidR="00104C12" w:rsidRPr="00E732CD" w:rsidRDefault="00104C12" w:rsidP="00104C12">
      <w:r w:rsidRPr="00E732CD">
        <w:t xml:space="preserve">Dersom regjeringen </w:t>
      </w:r>
      <w:r w:rsidR="00715BBD" w:rsidRPr="00E732CD">
        <w:t>må gi ut taushetsbelagt</w:t>
      </w:r>
      <w:r w:rsidR="00715BBD">
        <w:t>e opplysninger</w:t>
      </w:r>
      <w:r w:rsidR="00715BBD" w:rsidRPr="00E732CD">
        <w:t xml:space="preserve"> </w:t>
      </w:r>
      <w:r w:rsidRPr="00E732CD">
        <w:t xml:space="preserve">for å oppfylle sin opplysningsplikt overfor Stortinget etter </w:t>
      </w:r>
      <w:hyperlink r:id="rId158" w:history="1">
        <w:r w:rsidRPr="00E732CD">
          <w:rPr>
            <w:rStyle w:val="Hyperkobling"/>
          </w:rPr>
          <w:t>Grunnloven § 82</w:t>
        </w:r>
      </w:hyperlink>
      <w:r w:rsidR="00BB1A69">
        <w:t>, er det hjemmel for</w:t>
      </w:r>
      <w:r w:rsidRPr="00E732CD">
        <w:t xml:space="preserve"> å gi opplysningene til Stortinget. </w:t>
      </w:r>
      <w:r w:rsidR="004D322F">
        <w:t xml:space="preserve">Det vises til punkt </w:t>
      </w:r>
      <w:r w:rsidR="00B36192">
        <w:t>10</w:t>
      </w:r>
      <w:r>
        <w:t>.6</w:t>
      </w:r>
      <w:r w:rsidRPr="00E732CD">
        <w:t>.</w:t>
      </w:r>
    </w:p>
    <w:p w14:paraId="168D8976" w14:textId="77777777" w:rsidR="00104C12" w:rsidRPr="00E732CD" w:rsidRDefault="00811216" w:rsidP="00000C2C">
      <w:pPr>
        <w:pStyle w:val="Overskrift3"/>
      </w:pPr>
      <w:bookmarkStart w:id="237" w:name="_Toc47443575"/>
      <w:bookmarkStart w:id="238" w:name="_Toc47623821"/>
      <w:bookmarkStart w:id="239" w:name="_Toc48056701"/>
      <w:bookmarkStart w:id="240" w:name="_Toc48142301"/>
      <w:bookmarkStart w:id="241" w:name="_Toc238033235"/>
      <w:bookmarkEnd w:id="237"/>
      <w:bookmarkEnd w:id="238"/>
      <w:bookmarkEnd w:id="239"/>
      <w:bookmarkEnd w:id="240"/>
      <w:r>
        <w:t>Taushetsbelagte</w:t>
      </w:r>
      <w:r w:rsidR="00104C12" w:rsidRPr="00E732CD">
        <w:t xml:space="preserve"> opplysninger etter forvaltningsloven</w:t>
      </w:r>
      <w:bookmarkEnd w:id="241"/>
    </w:p>
    <w:p w14:paraId="4EDF3FC5" w14:textId="02033055" w:rsidR="00104C12" w:rsidRPr="00E732CD" w:rsidRDefault="0000634A" w:rsidP="00104C12">
      <w:hyperlink r:id="rId159" w:history="1">
        <w:r w:rsidR="00104C12" w:rsidRPr="00E732CD">
          <w:rPr>
            <w:rStyle w:val="Hyperkobling"/>
          </w:rPr>
          <w:t>Forvaltningsloven § 13 første ledd</w:t>
        </w:r>
      </w:hyperlink>
      <w:r w:rsidR="00104C12" w:rsidRPr="00E732CD">
        <w:t xml:space="preserve"> pålegger enhver som utfører tjeneste eller arbeid for et forvaltningsorgan, taushetsplikt om det han eller hun i forbindelse med tjenesten eller arbeidet får vite om «noens personlige forhold» og forretningshemmeligheter. Taushetsplikten gjelder også overfor </w:t>
      </w:r>
      <w:r w:rsidR="00715BBD">
        <w:t>Stortinget</w:t>
      </w:r>
      <w:r w:rsidR="00104C12" w:rsidRPr="00E732CD">
        <w:t>. Departementet kan derfor ikke overlevere taushetsbelagte opplysninger med mindre det finnes hjemmel for unntak.</w:t>
      </w:r>
    </w:p>
    <w:p w14:paraId="659E427A" w14:textId="4F61D9E9" w:rsidR="00104C12" w:rsidRPr="00E732CD" w:rsidRDefault="00104C12" w:rsidP="00104C12">
      <w:r w:rsidRPr="00E732CD">
        <w:t>Taushetsplikten er ikke til hinder for at opplysningene «</w:t>
      </w:r>
      <w:r w:rsidRPr="00E732CD">
        <w:rPr>
          <w:i/>
        </w:rPr>
        <w:t>brukes i forbindelse med saksforberedelse, avgjørelse, gjennomføring av avgjørelsen, oppfølging og kontroll</w:t>
      </w:r>
      <w:r w:rsidRPr="00E732CD">
        <w:t xml:space="preserve">», jf. </w:t>
      </w:r>
      <w:hyperlink r:id="rId160" w:history="1">
        <w:r w:rsidRPr="00E732CD">
          <w:rPr>
            <w:rStyle w:val="Hyperkobling"/>
          </w:rPr>
          <w:t>forvaltningsloven § 13 b første ledd nr. 2</w:t>
        </w:r>
      </w:hyperlink>
      <w:r w:rsidRPr="00E732CD">
        <w:t>. Hvis de</w:t>
      </w:r>
      <w:r w:rsidR="004F30AA">
        <w:t>n</w:t>
      </w:r>
      <w:r w:rsidRPr="00E732CD">
        <w:t xml:space="preserve"> taushetsbelagte opplysningen er innhentet i forbindelse med regjeringens forberedelse av en sak der Stortinget skal treffe vedtak, er unntaket anvendelig. </w:t>
      </w:r>
    </w:p>
    <w:p w14:paraId="03694154" w14:textId="6FE3675F" w:rsidR="00104C12" w:rsidRPr="00E732CD" w:rsidRDefault="00104C12" w:rsidP="00104C12">
      <w:r w:rsidRPr="00E732CD">
        <w:t>Tilsvarende er taushetsplikten ikke til hinder for at opplysningene brukes «</w:t>
      </w:r>
      <w:r w:rsidRPr="00E732CD">
        <w:rPr>
          <w:i/>
        </w:rPr>
        <w:t>i forbindelse med revisjon eller annen form for kontroll med forvaltningen</w:t>
      </w:r>
      <w:r w:rsidRPr="00E732CD">
        <w:t xml:space="preserve">», jf. </w:t>
      </w:r>
      <w:hyperlink r:id="rId161" w:history="1">
        <w:r w:rsidRPr="00E732CD">
          <w:rPr>
            <w:rStyle w:val="Hyperkobling"/>
          </w:rPr>
          <w:t>forvaltningsloven § 13 b første ledd nr. 4</w:t>
        </w:r>
      </w:hyperlink>
      <w:r w:rsidRPr="00E732CD">
        <w:t>. Taushetsbelagte opplysninger kan derfor gis stortingskomiteer når de opptrer i en kontrollfunksjon overfor forvaltningen</w:t>
      </w:r>
      <w:r w:rsidR="00966629">
        <w:t xml:space="preserve">, se </w:t>
      </w:r>
      <w:r w:rsidR="00966629" w:rsidRPr="00966629">
        <w:t>Justis</w:t>
      </w:r>
      <w:r w:rsidR="00F34B13">
        <w:t>- og beredskaps</w:t>
      </w:r>
      <w:r w:rsidR="00966629" w:rsidRPr="00966629">
        <w:t>departementets lovavdeling</w:t>
      </w:r>
      <w:r w:rsidR="009B1B20">
        <w:t>s</w:t>
      </w:r>
      <w:r w:rsidR="00966629">
        <w:t xml:space="preserve"> uttalelse 10. mai 2006 (</w:t>
      </w:r>
      <w:hyperlink r:id="rId162" w:history="1">
        <w:r w:rsidR="00966629" w:rsidRPr="00966629">
          <w:rPr>
            <w:rStyle w:val="Hyperkobling"/>
          </w:rPr>
          <w:t>JDLOV-2006-3623</w:t>
        </w:r>
      </w:hyperlink>
      <w:r w:rsidR="00966629">
        <w:t>)</w:t>
      </w:r>
      <w:r w:rsidRPr="00E732CD">
        <w:t xml:space="preserve">. </w:t>
      </w:r>
      <w:r w:rsidR="00425BC7" w:rsidRPr="00E732CD">
        <w:t xml:space="preserve">Dette omfatter </w:t>
      </w:r>
      <w:r w:rsidR="002A6DC8">
        <w:t xml:space="preserve">også </w:t>
      </w:r>
      <w:r w:rsidR="00425BC7" w:rsidRPr="00E732CD">
        <w:t>kontroll- og konstitusjonskomiteen</w:t>
      </w:r>
      <w:r w:rsidR="002A6DC8">
        <w:t xml:space="preserve">s </w:t>
      </w:r>
      <w:r w:rsidR="004F30AA">
        <w:t>for</w:t>
      </w:r>
      <w:r w:rsidR="00425BC7" w:rsidRPr="00E732CD">
        <w:t xml:space="preserve">undersøkelser. </w:t>
      </w:r>
      <w:r w:rsidR="002A6DC8" w:rsidRPr="00E732CD">
        <w:t>Se nærmere om håndteringen av taushetsbelagte opplysninge</w:t>
      </w:r>
      <w:r w:rsidR="002A6DC8">
        <w:t>r i kontrollhøringer i punkt 6.7.3</w:t>
      </w:r>
      <w:r w:rsidR="002A6DC8" w:rsidRPr="00E732CD">
        <w:t>.</w:t>
      </w:r>
      <w:r w:rsidR="002A6DC8">
        <w:t xml:space="preserve"> </w:t>
      </w:r>
      <w:r w:rsidR="00425BC7" w:rsidRPr="00E732CD">
        <w:t xml:space="preserve">Det er </w:t>
      </w:r>
      <w:r w:rsidR="00425BC7" w:rsidRPr="000F73D4">
        <w:t>rettslig uavklart hvor langt stortingskomiteer</w:t>
      </w:r>
      <w:r w:rsidR="002A6DC8">
        <w:t xml:space="preserve"> </w:t>
      </w:r>
      <w:r w:rsidR="00425BC7" w:rsidRPr="000F73D4">
        <w:t>eventuelt omfattes av unntaket i forvaltningsloven § 13 b første ledd</w:t>
      </w:r>
      <w:r w:rsidR="00425BC7" w:rsidRPr="00E732CD">
        <w:t xml:space="preserve"> nr. 4</w:t>
      </w:r>
      <w:r w:rsidR="002A6DC8">
        <w:t xml:space="preserve"> i tilfeller der komiteen ikke utfører kontroll</w:t>
      </w:r>
      <w:r w:rsidR="00425BC7" w:rsidRPr="00E732CD">
        <w:t>.</w:t>
      </w:r>
      <w:r w:rsidRPr="00E732CD">
        <w:t xml:space="preserve"> </w:t>
      </w:r>
    </w:p>
    <w:p w14:paraId="77FBE26B" w14:textId="44ED82CB" w:rsidR="00104C12" w:rsidRPr="00E732CD" w:rsidRDefault="00425BC7" w:rsidP="00104C12">
      <w:r w:rsidRPr="00E732CD">
        <w:t xml:space="preserve">Selv </w:t>
      </w:r>
      <w:r w:rsidR="004F30AA">
        <w:t>om</w:t>
      </w:r>
      <w:r w:rsidRPr="00E732CD">
        <w:t xml:space="preserve"> det finnes hjemmel</w:t>
      </w:r>
      <w:r>
        <w:t xml:space="preserve"> til å dele taushetsbelagte opplysninger, kan de </w:t>
      </w:r>
      <w:r w:rsidR="00E74041">
        <w:t>bare</w:t>
      </w:r>
      <w:r w:rsidR="00E74041" w:rsidRPr="00E732CD">
        <w:t xml:space="preserve"> fremlegges</w:t>
      </w:r>
      <w:r w:rsidRPr="00E732CD">
        <w:t xml:space="preserve"> i den grad det er nødvendig for en forsvarlig behandling av saken</w:t>
      </w:r>
      <w:r w:rsidR="00104C12" w:rsidRPr="00E732CD">
        <w:t>. Saker av generell karakter vil normalt kunne gis en fullt forsvarlig behandling i Stortinget uten at taushetsbelagte opplysninger legges frem. Opplysningsplikten krever da heller ikke at oppl</w:t>
      </w:r>
      <w:r w:rsidR="004D322F">
        <w:t xml:space="preserve">ysningene fremlegges, se punkt </w:t>
      </w:r>
      <w:r w:rsidR="00B36192">
        <w:t>10</w:t>
      </w:r>
      <w:r w:rsidR="00104C12" w:rsidRPr="00E732CD">
        <w:t>.</w:t>
      </w:r>
      <w:r w:rsidR="00104C12">
        <w:t>6</w:t>
      </w:r>
      <w:r w:rsidR="00104C12" w:rsidRPr="00E732CD">
        <w:t xml:space="preserve">. </w:t>
      </w:r>
    </w:p>
    <w:p w14:paraId="152A17D6" w14:textId="66BF7F49" w:rsidR="00104C12" w:rsidRPr="00E732CD" w:rsidRDefault="00104C12" w:rsidP="00104C12">
      <w:r w:rsidRPr="00E732CD">
        <w:t>I den grad en stortingskomit</w:t>
      </w:r>
      <w:r w:rsidR="00C85B64">
        <w:t>é</w:t>
      </w:r>
      <w:r w:rsidRPr="00E732CD">
        <w:t xml:space="preserve"> gis informasjon underlagt taushetsplikt, kan det etter omstendighetene være aktuelt å gjøre komiteen særlig oppmerksom på bestemmelsen i </w:t>
      </w:r>
      <w:hyperlink r:id="rId163" w:history="1">
        <w:r w:rsidRPr="00E732CD">
          <w:rPr>
            <w:rStyle w:val="Hyperkobling"/>
          </w:rPr>
          <w:t>forvaltningsloven § 13 tredje ledd annet punktum</w:t>
        </w:r>
      </w:hyperlink>
      <w:r w:rsidRPr="00E732CD">
        <w:t xml:space="preserve"> om at taushetsbelagte opplysninger ikke kan utnyttes i egen virksomhet eller i tjeneste eller i arbeid for andre</w:t>
      </w:r>
      <w:r w:rsidR="00A37C5F">
        <w:t xml:space="preserve"> og at utlevering av taushetsbelagte opplysninger uten hjemmel er straffbart, jf. straffeloven § 209</w:t>
      </w:r>
      <w:r w:rsidRPr="00E732CD">
        <w:t>.</w:t>
      </w:r>
    </w:p>
    <w:p w14:paraId="0AE1350D" w14:textId="77777777" w:rsidR="00104C12" w:rsidRPr="00E732CD" w:rsidRDefault="00104C12" w:rsidP="00000C2C">
      <w:pPr>
        <w:pStyle w:val="Overskrift3"/>
      </w:pPr>
      <w:bookmarkStart w:id="242" w:name="_Toc238033236"/>
      <w:r w:rsidRPr="00E732CD">
        <w:lastRenderedPageBreak/>
        <w:t xml:space="preserve">Informasjon gradert </w:t>
      </w:r>
      <w:r w:rsidRPr="00000C2C">
        <w:t>etter</w:t>
      </w:r>
      <w:r w:rsidRPr="00E732CD">
        <w:t xml:space="preserve"> sikkerhetsloven</w:t>
      </w:r>
      <w:bookmarkEnd w:id="242"/>
    </w:p>
    <w:p w14:paraId="7CBCF20F" w14:textId="3513B2BD" w:rsidR="00104C12" w:rsidRPr="00E732CD" w:rsidRDefault="00104C12" w:rsidP="00104C12">
      <w:r w:rsidRPr="00E732CD">
        <w:t xml:space="preserve">Stortingskomiteer ber enkelte ganger om informasjon som er gradert etter sikkerhetsloven. Informasjon som er gradert etter sikkerhetsloven er underlagt taushetsplikt, jf. </w:t>
      </w:r>
      <w:hyperlink r:id="rId164" w:history="1">
        <w:r w:rsidRPr="00E732CD">
          <w:rPr>
            <w:rStyle w:val="Hyperkobling"/>
          </w:rPr>
          <w:t>sikkerhetsloven § 5-4 annet ledd</w:t>
        </w:r>
      </w:hyperlink>
      <w:r w:rsidRPr="00E732CD">
        <w:t>.</w:t>
      </w:r>
      <w:r w:rsidR="001D32D9">
        <w:t xml:space="preserve"> Stortingets behandling av sensitiv informasjon er nærmere omtalt i </w:t>
      </w:r>
      <w:hyperlink r:id="rId165" w:history="1">
        <w:proofErr w:type="spellStart"/>
        <w:r w:rsidR="001D32D9" w:rsidRPr="001D32D9">
          <w:rPr>
            <w:rStyle w:val="Hyperkobling"/>
          </w:rPr>
          <w:t>Dok</w:t>
        </w:r>
        <w:proofErr w:type="spellEnd"/>
        <w:r w:rsidR="001D32D9" w:rsidRPr="001D32D9">
          <w:rPr>
            <w:rStyle w:val="Hyperkobling"/>
          </w:rPr>
          <w:t>. nr. 20 (2023–2024) Vedlegg 1</w:t>
        </w:r>
      </w:hyperlink>
      <w:r w:rsidR="001D32D9">
        <w:t>.</w:t>
      </w:r>
    </w:p>
    <w:p w14:paraId="779F2E72" w14:textId="5B82EFAE" w:rsidR="00104C12" w:rsidRPr="00E732CD" w:rsidRDefault="00104C12" w:rsidP="00104C12">
      <w:r w:rsidRPr="00E732CD">
        <w:t xml:space="preserve">Sikkerhetsgradert informasjon kan kun overleveres til personer som har tjenstlig behov for informasjonen, jf. sikkerhetsloven § 5-4 annet ledd. Det må derfor foretas en konkret vurdering av om den graderte informasjonen er nødvendig for at stortingskomiteen skal kunne foreta en forsvarlig behandling av saken. I praksis legges det betydelig vekt på komiteens egen vurdering av behovet. </w:t>
      </w:r>
      <w:r w:rsidR="00425BC7" w:rsidRPr="00E732CD">
        <w:t>Forutsetningen er at komiteen faktisk har foretatt en vurdering</w:t>
      </w:r>
      <w:r w:rsidR="00425BC7">
        <w:t xml:space="preserve"> av om den har et </w:t>
      </w:r>
      <w:r w:rsidR="00E74041">
        <w:t>tjenstlig</w:t>
      </w:r>
      <w:r w:rsidR="00425BC7">
        <w:t xml:space="preserve"> behov for informasjonen. D</w:t>
      </w:r>
      <w:r w:rsidRPr="00E732CD">
        <w:t>et er ikke tilstrekkelig at en representant eller komit</w:t>
      </w:r>
      <w:r w:rsidR="001F70FA">
        <w:t>é</w:t>
      </w:r>
      <w:r w:rsidRPr="00E732CD">
        <w:t>fraksjon mener informasjonen er nødvendig. Det bør alltid vurderes om komiteen kan få de nødvendige opplysningene i saken uten at gradert informasjon utleveres.</w:t>
      </w:r>
    </w:p>
    <w:p w14:paraId="30C5B524" w14:textId="057DD3AA" w:rsidR="00104C12" w:rsidRPr="00E732CD" w:rsidRDefault="00104C12" w:rsidP="00104C12">
      <w:r w:rsidRPr="00E732CD">
        <w:t xml:space="preserve">Sikkerhetsgradert informasjon kan i utgangspunktet kun utleveres personer som er autorisert for tilgang til slik informasjon (sikkerhetsklarert). </w:t>
      </w:r>
      <w:hyperlink r:id="rId166" w:history="1">
        <w:r w:rsidRPr="00E732CD">
          <w:rPr>
            <w:rStyle w:val="Hyperkobling"/>
          </w:rPr>
          <w:t>Sikkerhetsloven § 1-4 annet ledd</w:t>
        </w:r>
      </w:hyperlink>
      <w:r w:rsidRPr="00E732CD">
        <w:t xml:space="preserve"> oppstiller imidlertid et unntak for stortingsrepresentanter. Stortinget har fastsatt </w:t>
      </w:r>
      <w:hyperlink r:id="rId167" w:history="1">
        <w:r w:rsidRPr="00E732CD">
          <w:rPr>
            <w:rStyle w:val="Hyperkobling"/>
          </w:rPr>
          <w:t>egne bestemmelser</w:t>
        </w:r>
      </w:hyperlink>
      <w:r w:rsidRPr="00E732CD">
        <w:t xml:space="preserve"> om sikkerhetslovens anvendelse for Stortingets administrasjon. </w:t>
      </w:r>
    </w:p>
    <w:p w14:paraId="2BC2E4F2" w14:textId="4931D016" w:rsidR="00104C12" w:rsidRPr="00E732CD" w:rsidRDefault="00104C12" w:rsidP="00104C12">
      <w:r w:rsidRPr="00E732CD">
        <w:t xml:space="preserve">Dersom Stortinget gis innsyn i sikkerhetsgradert informasjon, bør departementet på forhånd rådføre seg med </w:t>
      </w:r>
      <w:r w:rsidR="00B80A8B">
        <w:t>komit</w:t>
      </w:r>
      <w:r w:rsidR="00777A62">
        <w:t>é</w:t>
      </w:r>
      <w:r w:rsidR="00B80A8B">
        <w:t>sekretæren</w:t>
      </w:r>
      <w:r w:rsidR="00AA7C03">
        <w:t xml:space="preserve"> eller andre i Stortingets administrasjon. I særlige tilfeller kan statsråden også konsultere Stortingets presidentskap </w:t>
      </w:r>
      <w:r w:rsidR="00AA7C03" w:rsidRPr="00E732CD">
        <w:t>om håndteringen av dokumentene</w:t>
      </w:r>
      <w:r w:rsidRPr="00E732CD">
        <w:t xml:space="preserve">, blant annet for å sikre at eventuell utlevering skjer på vilkår som sikrer en betryggende behandling av informasjonen. Stortinget har </w:t>
      </w:r>
      <w:r w:rsidR="00EA6A86">
        <w:t xml:space="preserve">i </w:t>
      </w:r>
      <w:hyperlink r:id="rId168" w:history="1">
        <w:r w:rsidR="00EA6A86" w:rsidRPr="00EA6A86">
          <w:rPr>
            <w:rStyle w:val="Hyperkobling"/>
          </w:rPr>
          <w:t>Stortingets forretningsorden §</w:t>
        </w:r>
        <w:r w:rsidR="00EA6A86">
          <w:rPr>
            <w:rStyle w:val="Hyperkobling"/>
          </w:rPr>
          <w:t>§</w:t>
        </w:r>
        <w:r w:rsidR="00EA6A86" w:rsidRPr="00EA6A86">
          <w:rPr>
            <w:rStyle w:val="Hyperkobling"/>
          </w:rPr>
          <w:t xml:space="preserve"> 29 annet ledd</w:t>
        </w:r>
      </w:hyperlink>
      <w:r w:rsidR="00EA6A86">
        <w:t xml:space="preserve"> og </w:t>
      </w:r>
      <w:hyperlink r:id="rId169" w:history="1">
        <w:r w:rsidR="00EA6A86" w:rsidRPr="00EA6A86">
          <w:rPr>
            <w:rStyle w:val="Hyperkobling"/>
          </w:rPr>
          <w:t>75a</w:t>
        </w:r>
      </w:hyperlink>
      <w:r w:rsidR="00EA6A86">
        <w:t xml:space="preserve"> og</w:t>
      </w:r>
      <w:r w:rsidRPr="00E732CD">
        <w:t xml:space="preserve"> </w:t>
      </w:r>
      <w:hyperlink r:id="rId170" w:history="1">
        <w:r w:rsidRPr="00E732CD">
          <w:rPr>
            <w:rStyle w:val="Hyperkobling"/>
          </w:rPr>
          <w:t>utfyllende retningslinjer for håndtering av gradert informasjon</w:t>
        </w:r>
      </w:hyperlink>
      <w:r w:rsidRPr="00E732CD">
        <w:t xml:space="preserve"> </w:t>
      </w:r>
      <w:r w:rsidR="00EA6A86">
        <w:t>gitt</w:t>
      </w:r>
      <w:r w:rsidRPr="00E732CD">
        <w:t xml:space="preserve"> regler om dokumenthåndtering og tilgangskontroll.</w:t>
      </w:r>
    </w:p>
    <w:p w14:paraId="6ED5DA99" w14:textId="77777777" w:rsidR="00104C12" w:rsidRPr="00E732CD" w:rsidRDefault="00104C12" w:rsidP="00104C12">
      <w:r w:rsidRPr="00E732CD">
        <w:t xml:space="preserve">Behovet for sikkerhetsgradering kan være endret eller bortfalt på det tidspunktet det er aktuelt å gi et dokument til komiteen. Ved forespørsler om innsyn fra en stortingskomite, plikter departementet å vurdere omgradering, jf. </w:t>
      </w:r>
      <w:hyperlink r:id="rId171" w:history="1">
        <w:proofErr w:type="spellStart"/>
        <w:r w:rsidRPr="00E732CD">
          <w:rPr>
            <w:rStyle w:val="Hyperkobling"/>
          </w:rPr>
          <w:t>virksomhetsikkerhetsforskriften</w:t>
        </w:r>
        <w:proofErr w:type="spellEnd"/>
        <w:r w:rsidRPr="00E732CD">
          <w:rPr>
            <w:rStyle w:val="Hyperkobling"/>
          </w:rPr>
          <w:t xml:space="preserve"> §§ 30</w:t>
        </w:r>
      </w:hyperlink>
      <w:r w:rsidRPr="00E732CD">
        <w:t xml:space="preserve"> og </w:t>
      </w:r>
      <w:hyperlink r:id="rId172" w:history="1">
        <w:r w:rsidRPr="00E732CD">
          <w:rPr>
            <w:rStyle w:val="Hyperkobling"/>
          </w:rPr>
          <w:t>33</w:t>
        </w:r>
      </w:hyperlink>
      <w:r w:rsidRPr="00E732CD">
        <w:t xml:space="preserve">. </w:t>
      </w:r>
    </w:p>
    <w:p w14:paraId="1D3012C0" w14:textId="77777777" w:rsidR="00104C12" w:rsidRPr="00E732CD" w:rsidRDefault="00104C12" w:rsidP="00000C2C">
      <w:pPr>
        <w:pStyle w:val="Overskrift3"/>
      </w:pPr>
      <w:bookmarkStart w:id="243" w:name="_Toc48142304"/>
      <w:bookmarkStart w:id="244" w:name="_Toc47443578"/>
      <w:bookmarkStart w:id="245" w:name="_Toc47623824"/>
      <w:bookmarkStart w:id="246" w:name="_Toc48056704"/>
      <w:bookmarkStart w:id="247" w:name="_Toc48142305"/>
      <w:bookmarkStart w:id="248" w:name="_Toc238033237"/>
      <w:bookmarkEnd w:id="243"/>
      <w:bookmarkEnd w:id="244"/>
      <w:bookmarkEnd w:id="245"/>
      <w:bookmarkEnd w:id="246"/>
      <w:bookmarkEnd w:id="247"/>
      <w:r w:rsidRPr="00E732CD">
        <w:t xml:space="preserve">Graderte </w:t>
      </w:r>
      <w:r w:rsidRPr="00000C2C">
        <w:t>dokumenter</w:t>
      </w:r>
      <w:r w:rsidRPr="00E732CD">
        <w:t xml:space="preserve"> etter beskyttelsesinstruksen</w:t>
      </w:r>
      <w:bookmarkEnd w:id="248"/>
    </w:p>
    <w:p w14:paraId="584C0A45" w14:textId="1708A8B9" w:rsidR="00104C12" w:rsidRPr="00E732CD" w:rsidRDefault="00104C12" w:rsidP="00104C12">
      <w:r w:rsidRPr="00E732CD">
        <w:t>Beskyttelsesinstruksen gir regler om beskyttelse av dokumenter som trenger beskyttelse av andre grunner enn hensynet til nasjonale sikkerhetsinteresser.</w:t>
      </w:r>
      <w:r w:rsidR="00AA7C03">
        <w:t xml:space="preserve"> </w:t>
      </w:r>
      <w:r w:rsidR="002A6DC8">
        <w:t xml:space="preserve">Iht. </w:t>
      </w:r>
      <w:hyperlink r:id="rId173" w:history="1">
        <w:r w:rsidR="00AA7C03" w:rsidRPr="00AA7C03">
          <w:rPr>
            <w:rStyle w:val="Hyperkobling"/>
          </w:rPr>
          <w:t>Stortingets forretningsorden § 75 annet ledd bokstav a</w:t>
        </w:r>
      </w:hyperlink>
      <w:r w:rsidR="00AA7C03" w:rsidRPr="00AA7C03">
        <w:t xml:space="preserve"> </w:t>
      </w:r>
      <w:r w:rsidR="00AA7C03">
        <w:t xml:space="preserve">skal stortingsrepresentanter og </w:t>
      </w:r>
      <w:r w:rsidR="002A6DC8">
        <w:t>-</w:t>
      </w:r>
      <w:r w:rsidR="00AA7C03">
        <w:t>komiteer følge beskyttelsesinstruksens regler om behandling av gradert informasjon.</w:t>
      </w:r>
      <w:r w:rsidR="008E6A94">
        <w:t xml:space="preserve"> Stortinget har utarbeidet utfyllende </w:t>
      </w:r>
      <w:hyperlink r:id="rId174" w:history="1">
        <w:r w:rsidR="008E6A94" w:rsidRPr="008E6A94">
          <w:rPr>
            <w:rStyle w:val="Hyperkobling"/>
          </w:rPr>
          <w:t>retningslinjer for behandling av gradert informasjon</w:t>
        </w:r>
      </w:hyperlink>
      <w:r w:rsidR="008E6A94">
        <w:t>.</w:t>
      </w:r>
      <w:r w:rsidR="001D32D9">
        <w:t xml:space="preserve"> </w:t>
      </w:r>
    </w:p>
    <w:p w14:paraId="7832CD95" w14:textId="423D74AF" w:rsidR="00104C12" w:rsidRPr="00E732CD" w:rsidRDefault="00425BC7" w:rsidP="00104C12">
      <w:r>
        <w:t>Dokumenter gradert etter beskyttelsesinstruksen</w:t>
      </w:r>
      <w:r w:rsidR="00104C12" w:rsidRPr="00E732CD">
        <w:t xml:space="preserve"> kan kun utleveres til personer som har tjenstlig behov for dokumentet, jf. </w:t>
      </w:r>
      <w:hyperlink r:id="rId175" w:history="1">
        <w:r w:rsidR="00104C12" w:rsidRPr="00E732CD">
          <w:rPr>
            <w:rStyle w:val="Hyperkobling"/>
          </w:rPr>
          <w:t>beskyttelsesinstruksen § 7 første ledd</w:t>
        </w:r>
      </w:hyperlink>
      <w:r w:rsidR="00104C12" w:rsidRPr="00E732CD">
        <w:t xml:space="preserve">. Hvorvidt stortingskomiteen har </w:t>
      </w:r>
      <w:r w:rsidR="00104C12" w:rsidRPr="00E732CD">
        <w:lastRenderedPageBreak/>
        <w:t>slikt behov må vurderes konkret, på samme måte som e</w:t>
      </w:r>
      <w:r w:rsidR="004D322F">
        <w:t xml:space="preserve">tter sikkerhetsloven, se punkt </w:t>
      </w:r>
      <w:r w:rsidR="00B36192">
        <w:t>8</w:t>
      </w:r>
      <w:r w:rsidR="00104C12" w:rsidRPr="00E732CD">
        <w:t xml:space="preserve">.7.3. Også her </w:t>
      </w:r>
      <w:r>
        <w:t>må det tas stilling til om</w:t>
      </w:r>
      <w:r w:rsidR="00104C12" w:rsidRPr="00E732CD">
        <w:t xml:space="preserve"> komiteen kan få de nødvendige opplysningene i saken uten at graderte dokumenter utleveres, samt om dokumentet kan nedgraderes i samsvar med reglene i </w:t>
      </w:r>
      <w:hyperlink r:id="rId176" w:history="1">
        <w:r w:rsidR="00104C12" w:rsidRPr="00E732CD">
          <w:rPr>
            <w:rStyle w:val="Hyperkobling"/>
          </w:rPr>
          <w:t>beskyttelsesinstruksen § 5</w:t>
        </w:r>
      </w:hyperlink>
      <w:r w:rsidR="00104C12" w:rsidRPr="00E732CD">
        <w:t xml:space="preserve">. </w:t>
      </w:r>
    </w:p>
    <w:p w14:paraId="5005C922" w14:textId="77777777" w:rsidR="00104C12" w:rsidRPr="00E732CD" w:rsidRDefault="00104C12" w:rsidP="00000C2C">
      <w:pPr>
        <w:pStyle w:val="Overskrift3"/>
      </w:pPr>
      <w:bookmarkStart w:id="249" w:name="_Toc238033238"/>
      <w:r w:rsidRPr="00000C2C">
        <w:t>Innsideinformasjon</w:t>
      </w:r>
      <w:bookmarkEnd w:id="249"/>
    </w:p>
    <w:p w14:paraId="09020EDF" w14:textId="452B6D6A" w:rsidR="00104C12" w:rsidRPr="00E732CD" w:rsidRDefault="00104C12" w:rsidP="00104C12">
      <w:r w:rsidRPr="00E732CD">
        <w:t>Innsideinformasjon er</w:t>
      </w:r>
      <w:r w:rsidR="009B3DE9">
        <w:t xml:space="preserve"> definert i </w:t>
      </w:r>
      <w:hyperlink r:id="rId177" w:anchor="document/NLX3/eu/32014r0596/a7" w:history="1">
        <w:r w:rsidR="009B3DE9" w:rsidRPr="009B3DE9">
          <w:rPr>
            <w:rStyle w:val="Hyperkobling"/>
          </w:rPr>
          <w:t>markedsmisbruksforordni</w:t>
        </w:r>
        <w:r w:rsidR="0087061B">
          <w:rPr>
            <w:rStyle w:val="Hyperkobling"/>
          </w:rPr>
          <w:t>n</w:t>
        </w:r>
        <w:r w:rsidR="009B3DE9" w:rsidRPr="009B3DE9">
          <w:rPr>
            <w:rStyle w:val="Hyperkobling"/>
          </w:rPr>
          <w:t>gen art</w:t>
        </w:r>
        <w:r w:rsidR="007D240A">
          <w:rPr>
            <w:rStyle w:val="Hyperkobling"/>
          </w:rPr>
          <w:t>ikkel</w:t>
        </w:r>
        <w:r w:rsidR="009B3DE9" w:rsidRPr="009B3DE9">
          <w:rPr>
            <w:rStyle w:val="Hyperkobling"/>
          </w:rPr>
          <w:t xml:space="preserve"> 7</w:t>
        </w:r>
      </w:hyperlink>
      <w:r w:rsidR="009B3DE9">
        <w:t xml:space="preserve"> som bl.a. «[</w:t>
      </w:r>
      <w:r w:rsidR="009B3DE9" w:rsidRPr="007D601F">
        <w:rPr>
          <w:i/>
        </w:rPr>
        <w:t>p]</w:t>
      </w:r>
      <w:proofErr w:type="spellStart"/>
      <w:r w:rsidR="009B3DE9" w:rsidRPr="007D601F">
        <w:rPr>
          <w:i/>
        </w:rPr>
        <w:t>resise</w:t>
      </w:r>
      <w:proofErr w:type="spellEnd"/>
      <w:r w:rsidR="009B3DE9" w:rsidRPr="007D601F">
        <w:rPr>
          <w:i/>
        </w:rPr>
        <w:t xml:space="preserve"> opplysninger som ikke er blitt offentliggjort, som direkte eller indirekte vedrører en eller flere utstedere eller ett eller flere finansielle instrumenter, og som er egnet til å påvirke kursen på disse finansielle instrumentene eller kursen på tilknyttede finansielle derivater merkbart dersom de blir offentliggjort</w:t>
      </w:r>
      <w:r w:rsidR="0088525F">
        <w:t>».</w:t>
      </w:r>
      <w:r w:rsidRPr="00E732CD">
        <w:t xml:space="preserve"> </w:t>
      </w:r>
      <w:r w:rsidR="009B3DE9">
        <w:t>D</w:t>
      </w:r>
      <w:r w:rsidR="00733781">
        <w:t>et er ulovlig å spre innsideinf</w:t>
      </w:r>
      <w:r w:rsidR="009B3DE9">
        <w:t>o</w:t>
      </w:r>
      <w:r w:rsidR="00733781">
        <w:t>r</w:t>
      </w:r>
      <w:r w:rsidR="009B3DE9">
        <w:t xml:space="preserve">masjon med mindre det skjer som ledd i normal arbeidsutøvelse, jf. </w:t>
      </w:r>
      <w:r w:rsidR="00733781">
        <w:t>MAR art. 10 og 14</w:t>
      </w:r>
      <w:r w:rsidRPr="00E732CD">
        <w:t>.</w:t>
      </w:r>
      <w:r w:rsidR="00733781">
        <w:t xml:space="preserve"> Dette er tolket til å bety at spredningen må være strengt nødvendig.</w:t>
      </w:r>
    </w:p>
    <w:p w14:paraId="2F013B9B" w14:textId="2668BDA6" w:rsidR="0087061B" w:rsidRDefault="00BE00DD" w:rsidP="00104C12">
      <w:r>
        <w:t xml:space="preserve">Reglene om </w:t>
      </w:r>
      <w:r w:rsidR="00425BC7">
        <w:t>håndtering</w:t>
      </w:r>
      <w:r w:rsidR="00355F85">
        <w:t xml:space="preserve"> og spredning</w:t>
      </w:r>
      <w:r w:rsidR="00425BC7">
        <w:t xml:space="preserve"> av </w:t>
      </w:r>
      <w:r>
        <w:t>innside</w:t>
      </w:r>
      <w:r w:rsidR="00425BC7">
        <w:t>informasjon</w:t>
      </w:r>
      <w:r>
        <w:t xml:space="preserve"> er strenge. </w:t>
      </w:r>
      <w:r w:rsidR="00425BC7">
        <w:t xml:space="preserve">Stortinget </w:t>
      </w:r>
      <w:r>
        <w:t xml:space="preserve">kan ikke gis </w:t>
      </w:r>
      <w:r w:rsidR="00BB1A69">
        <w:t>dokumenter som inneholder innside</w:t>
      </w:r>
      <w:r w:rsidR="00425BC7">
        <w:t>informasjon</w:t>
      </w:r>
      <w:r>
        <w:t xml:space="preserve"> med mindre dette er tillatt etter innsidereglene</w:t>
      </w:r>
      <w:r w:rsidR="00425BC7">
        <w:t xml:space="preserve">. </w:t>
      </w:r>
      <w:r w:rsidR="0088525F">
        <w:t>Dersom en stortingskomit</w:t>
      </w:r>
      <w:r w:rsidR="00C85B64">
        <w:t>é</w:t>
      </w:r>
      <w:r w:rsidR="00104C12" w:rsidRPr="00E732CD">
        <w:t xml:space="preserve"> gis dokumenter som inneholder innsideinformasjon, </w:t>
      </w:r>
      <w:r w:rsidR="00425BC7">
        <w:t>skal</w:t>
      </w:r>
      <w:r w:rsidR="00104C12" w:rsidRPr="00E732CD">
        <w:t xml:space="preserve"> komiteen </w:t>
      </w:r>
      <w:r>
        <w:t xml:space="preserve">iht. innsidereglene bl.a. </w:t>
      </w:r>
      <w:r w:rsidR="00104C12" w:rsidRPr="00E732CD">
        <w:t>gjøres oppmerksom på hvilke opplysninger som utgjør innsideopplysninger</w:t>
      </w:r>
      <w:r w:rsidR="00AB0617">
        <w:t>,</w:t>
      </w:r>
      <w:r w:rsidR="00554EBD">
        <w:t xml:space="preserve"> </w:t>
      </w:r>
      <w:r w:rsidR="00F11E8D">
        <w:t xml:space="preserve">de forpliktelser det medfører å besitte innsideinformasjon og </w:t>
      </w:r>
      <w:r w:rsidR="00F11E8D" w:rsidRPr="00B714FA">
        <w:t xml:space="preserve">hvilke sanksjoner som er knyttet til </w:t>
      </w:r>
      <w:r>
        <w:t>ulovlig bruk</w:t>
      </w:r>
      <w:r w:rsidR="00F11E8D" w:rsidRPr="00B714FA">
        <w:t xml:space="preserve"> av innsideinformasjon</w:t>
      </w:r>
      <w:r w:rsidR="00F11E8D">
        <w:t xml:space="preserve">. </w:t>
      </w:r>
      <w:r w:rsidR="00493474" w:rsidRPr="00482950">
        <w:t>Departementet</w:t>
      </w:r>
      <w:r w:rsidR="00482950" w:rsidRPr="00482950">
        <w:t xml:space="preserve"> og Stortinget er på hver sin side ansvarlig for å sikre oversikt over </w:t>
      </w:r>
      <w:r>
        <w:t xml:space="preserve">bl.a. </w:t>
      </w:r>
      <w:r w:rsidR="00482950" w:rsidRPr="00482950">
        <w:t>hvem som har fått tilgang til informasjonen</w:t>
      </w:r>
      <w:r>
        <w:t xml:space="preserve"> og når, samt at innsideinformasjonen kun deles med dem som lovlig kan motta slik informasjon iht. innsidereglene</w:t>
      </w:r>
      <w:r w:rsidR="00482950">
        <w:t>.</w:t>
      </w:r>
      <w:r w:rsidR="00482950" w:rsidRPr="00482950">
        <w:t xml:space="preserve"> Det må avtales konkret hvordan dette følges opp.</w:t>
      </w:r>
      <w:r w:rsidR="008E6A94">
        <w:t xml:space="preserve"> Stortinget har utarbeidet egne </w:t>
      </w:r>
      <w:hyperlink r:id="rId178" w:history="1">
        <w:r w:rsidR="008E6A94" w:rsidRPr="008E6A94">
          <w:rPr>
            <w:rStyle w:val="Hyperkobling"/>
          </w:rPr>
          <w:t>retningslinjer for behandling av innsideinformasjon</w:t>
        </w:r>
      </w:hyperlink>
      <w:r w:rsidR="008E6A94">
        <w:t>.</w:t>
      </w:r>
    </w:p>
    <w:p w14:paraId="5D5884CB" w14:textId="77777777" w:rsidR="00104C12" w:rsidRPr="00E732CD" w:rsidRDefault="00104C12" w:rsidP="00000C2C">
      <w:pPr>
        <w:pStyle w:val="Overskrift3"/>
      </w:pPr>
      <w:bookmarkStart w:id="250" w:name="_Toc238033239"/>
      <w:r w:rsidRPr="00E732CD">
        <w:t xml:space="preserve">Visse typer </w:t>
      </w:r>
      <w:r w:rsidRPr="00000C2C">
        <w:t>opplysninger</w:t>
      </w:r>
      <w:r w:rsidRPr="00E732CD">
        <w:t xml:space="preserve"> unntatt offentlighet</w:t>
      </w:r>
      <w:bookmarkEnd w:id="250"/>
    </w:p>
    <w:p w14:paraId="50B64A7E" w14:textId="77777777" w:rsidR="000217E9" w:rsidRDefault="00104C12" w:rsidP="000217E9">
      <w:r w:rsidRPr="00E732CD">
        <w:t xml:space="preserve">Selv om en opplysning ikke er underlagt taushetsplikt, kan særlige hensyn tilsi at spredningen av opplysningen begrenses. Dette omfatter blant annet opplysninger som kan unntas offentlighet i medhold av </w:t>
      </w:r>
      <w:proofErr w:type="spellStart"/>
      <w:r w:rsidRPr="00E732CD">
        <w:t>offentleglova</w:t>
      </w:r>
      <w:proofErr w:type="spellEnd"/>
      <w:r w:rsidRPr="00E732CD">
        <w:t xml:space="preserve"> </w:t>
      </w:r>
      <w:hyperlink r:id="rId179" w:history="1">
        <w:r w:rsidRPr="00425BC7">
          <w:rPr>
            <w:rStyle w:val="Hyperkobling"/>
          </w:rPr>
          <w:t>§ 20</w:t>
        </w:r>
      </w:hyperlink>
      <w:r w:rsidRPr="00E732CD">
        <w:t xml:space="preserve"> (opplysninger som angår Norges utenrikspolitiske interesser), </w:t>
      </w:r>
      <w:hyperlink r:id="rId180" w:history="1">
        <w:r w:rsidR="00425BC7" w:rsidRPr="00425BC7">
          <w:rPr>
            <w:rStyle w:val="Hyperkobling"/>
          </w:rPr>
          <w:t xml:space="preserve">§ </w:t>
        </w:r>
        <w:r w:rsidRPr="00425BC7">
          <w:rPr>
            <w:rStyle w:val="Hyperkobling"/>
          </w:rPr>
          <w:t>21</w:t>
        </w:r>
      </w:hyperlink>
      <w:r w:rsidRPr="00E732CD">
        <w:t xml:space="preserve"> (opplysninger som angår nasjonale forsvars- og sikkerhetsinteresser) og </w:t>
      </w:r>
      <w:hyperlink r:id="rId181" w:history="1">
        <w:r w:rsidR="00425BC7" w:rsidRPr="00425BC7">
          <w:rPr>
            <w:rStyle w:val="Hyperkobling"/>
          </w:rPr>
          <w:t xml:space="preserve">§ </w:t>
        </w:r>
        <w:r w:rsidRPr="00425BC7">
          <w:rPr>
            <w:rStyle w:val="Hyperkobling"/>
          </w:rPr>
          <w:t>23</w:t>
        </w:r>
      </w:hyperlink>
      <w:r w:rsidRPr="00E732CD">
        <w:t xml:space="preserve"> </w:t>
      </w:r>
      <w:r w:rsidR="005168E9">
        <w:t xml:space="preserve">første </w:t>
      </w:r>
      <w:r w:rsidR="00715BBD">
        <w:t>til tredje</w:t>
      </w:r>
      <w:r w:rsidR="005168E9">
        <w:t xml:space="preserve"> ledd </w:t>
      </w:r>
      <w:r w:rsidRPr="00E732CD">
        <w:t>(opplysninger som angår det offentliges forhandlingsposisjon).</w:t>
      </w:r>
      <w:r w:rsidR="00425BC7">
        <w:t xml:space="preserve"> </w:t>
      </w:r>
    </w:p>
    <w:p w14:paraId="4D62CE97" w14:textId="0181195A" w:rsidR="000217E9" w:rsidRDefault="00104C12" w:rsidP="000217E9">
      <w:r w:rsidRPr="00E732CD">
        <w:t>I tilfeller der en stortingskomit</w:t>
      </w:r>
      <w:r w:rsidR="00C85B64">
        <w:t>é</w:t>
      </w:r>
      <w:r w:rsidRPr="00E732CD">
        <w:t xml:space="preserve"> ber om slike opplysninger</w:t>
      </w:r>
      <w:r w:rsidR="00FB22E6">
        <w:t xml:space="preserve"> og departementet vurderer at dokumentet der opplysningene fremgår i </w:t>
      </w:r>
      <w:r w:rsidR="00493474">
        <w:t>utgangspunktet</w:t>
      </w:r>
      <w:r w:rsidR="00FB22E6">
        <w:t xml:space="preserve"> kan gis ut</w:t>
      </w:r>
      <w:r w:rsidRPr="00E732CD">
        <w:t>, er det på samme måte som for taushetsbelagte opplysninger særlig grunn til å avklare om Stortinget faktisk ønsker opplysningene</w:t>
      </w:r>
      <w:r w:rsidR="00425BC7">
        <w:t>, se</w:t>
      </w:r>
      <w:r w:rsidR="004D322F">
        <w:t xml:space="preserve"> </w:t>
      </w:r>
    </w:p>
    <w:p w14:paraId="6B5B034A" w14:textId="240F7479" w:rsidR="005168E9" w:rsidRDefault="00826BFE" w:rsidP="00000C2C">
      <w:pPr>
        <w:pStyle w:val="Overskrift3"/>
      </w:pPr>
      <w:bookmarkStart w:id="251" w:name="_Toc47443581"/>
      <w:bookmarkStart w:id="252" w:name="_Toc47623827"/>
      <w:bookmarkStart w:id="253" w:name="_Toc48056707"/>
      <w:bookmarkStart w:id="254" w:name="_Toc48142308"/>
      <w:bookmarkStart w:id="255" w:name="_Toc47443582"/>
      <w:bookmarkStart w:id="256" w:name="_Toc47623828"/>
      <w:bookmarkStart w:id="257" w:name="_Toc48056708"/>
      <w:bookmarkStart w:id="258" w:name="_Toc48142309"/>
      <w:bookmarkStart w:id="259" w:name="_Toc238033240"/>
      <w:bookmarkEnd w:id="251"/>
      <w:bookmarkEnd w:id="252"/>
      <w:bookmarkEnd w:id="253"/>
      <w:bookmarkEnd w:id="254"/>
      <w:bookmarkEnd w:id="255"/>
      <w:bookmarkEnd w:id="256"/>
      <w:bookmarkEnd w:id="257"/>
      <w:bookmarkEnd w:id="258"/>
      <w:r>
        <w:t>Dokumenter</w:t>
      </w:r>
      <w:r w:rsidR="005168E9">
        <w:t xml:space="preserve"> som gjelder statlig eierskap</w:t>
      </w:r>
      <w:bookmarkEnd w:id="259"/>
    </w:p>
    <w:p w14:paraId="55746D58" w14:textId="7225D769" w:rsidR="00826BFE" w:rsidRDefault="00231079">
      <w:r>
        <w:t>Rammene for Stortingets kontroll med statlig eierskap er omtalt i punkt 1</w:t>
      </w:r>
      <w:r w:rsidR="00B36192">
        <w:t>6</w:t>
      </w:r>
      <w:r>
        <w:t xml:space="preserve">.4. Som ledd i oppfølgingen av </w:t>
      </w:r>
      <w:r w:rsidR="00493474">
        <w:t>selskaper</w:t>
      </w:r>
      <w:r>
        <w:t xml:space="preserve"> med </w:t>
      </w:r>
      <w:r w:rsidR="00493474">
        <w:t>statlig</w:t>
      </w:r>
      <w:r>
        <w:t xml:space="preserve"> eierandel, har eierdepartementene regelmessig eierdialog med selskapet. </w:t>
      </w:r>
      <w:r w:rsidR="002A6DC8">
        <w:t xml:space="preserve">Opplysninger som fremkommer i eierdialogen kan være underlagt </w:t>
      </w:r>
      <w:r w:rsidR="00DA4DED">
        <w:t>taushetsplikt</w:t>
      </w:r>
      <w:r w:rsidR="002A6DC8">
        <w:t xml:space="preserve"> </w:t>
      </w:r>
      <w:r w:rsidR="002A6DC8">
        <w:lastRenderedPageBreak/>
        <w:t>etter forvaltningsloven § 13 første ledd nr. 2. Dokumenter som</w:t>
      </w:r>
      <w:r w:rsidR="00BE00DD">
        <w:t xml:space="preserve"> gjelder</w:t>
      </w:r>
      <w:r w:rsidR="002A6DC8">
        <w:t xml:space="preserve"> </w:t>
      </w:r>
      <w:r w:rsidR="00BE00DD">
        <w:t xml:space="preserve">selskaper som ikke selv er omfattet av </w:t>
      </w:r>
      <w:proofErr w:type="spellStart"/>
      <w:r w:rsidR="00BE00DD">
        <w:t>offentleglova</w:t>
      </w:r>
      <w:proofErr w:type="spellEnd"/>
      <w:r w:rsidR="00BE00DD">
        <w:t xml:space="preserve"> der staten, fylkeskommune eller kommune har eierinteresser, og som blir behandlet av vedkommende organ som eier, kan også unntas offentlighet i medhold av </w:t>
      </w:r>
      <w:proofErr w:type="spellStart"/>
      <w:r w:rsidR="00BE00DD">
        <w:t>offentleglova</w:t>
      </w:r>
      <w:proofErr w:type="spellEnd"/>
      <w:r w:rsidR="00BE00DD">
        <w:t xml:space="preserve"> § 23 fjerde ledd.</w:t>
      </w:r>
      <w:r>
        <w:t xml:space="preserve"> Formålet med </w:t>
      </w:r>
      <w:r w:rsidR="00BE00DD">
        <w:t>bestemmelsen</w:t>
      </w:r>
      <w:r>
        <w:t xml:space="preserve"> er å hindre at selskapet</w:t>
      </w:r>
      <w:r w:rsidR="00F9257A">
        <w:t>s</w:t>
      </w:r>
      <w:r>
        <w:t xml:space="preserve"> konkurranseevne skades og ivareta det offentliges</w:t>
      </w:r>
      <w:r w:rsidR="00493474">
        <w:t xml:space="preserve"> </w:t>
      </w:r>
      <w:r>
        <w:t>kontroll</w:t>
      </w:r>
      <w:r w:rsidR="00493474">
        <w:t xml:space="preserve"> </w:t>
      </w:r>
      <w:r>
        <w:t>som eier, jf. Ot.prp. nr. 102 (2004</w:t>
      </w:r>
      <w:r w:rsidR="006231DA">
        <w:t>–</w:t>
      </w:r>
      <w:r>
        <w:t>2005) pkt. 12.3.7.</w:t>
      </w:r>
      <w:r w:rsidR="00BE00DD">
        <w:t xml:space="preserve"> </w:t>
      </w:r>
      <w:r w:rsidR="00BE00DD" w:rsidRPr="006E1100">
        <w:t xml:space="preserve">En åpen og fortrolig eierdialog er </w:t>
      </w:r>
      <w:r w:rsidR="00BE00DD">
        <w:t>viktig</w:t>
      </w:r>
      <w:r w:rsidR="00BE00DD" w:rsidRPr="006E1100">
        <w:t xml:space="preserve"> for at staten skal kunne følge opp eierskapet på en god måte.</w:t>
      </w:r>
    </w:p>
    <w:p w14:paraId="7AEA7C6A" w14:textId="2F430663" w:rsidR="005168E9" w:rsidRDefault="00826BFE" w:rsidP="00777A62">
      <w:r>
        <w:t>N</w:t>
      </w:r>
      <w:r w:rsidR="00A37C5F">
        <w:t xml:space="preserve">yere praksis </w:t>
      </w:r>
      <w:r w:rsidR="007D240A">
        <w:t xml:space="preserve">om </w:t>
      </w:r>
      <w:proofErr w:type="spellStart"/>
      <w:r w:rsidR="007D240A">
        <w:t>stortimgskomiteers</w:t>
      </w:r>
      <w:proofErr w:type="spellEnd"/>
      <w:r w:rsidR="007D240A">
        <w:t xml:space="preserve"> innsyn i dokumenter fra den fortrolige eierdialogen </w:t>
      </w:r>
      <w:r>
        <w:t xml:space="preserve">er gjennomgått </w:t>
      </w:r>
      <w:r w:rsidR="00A37C5F">
        <w:t xml:space="preserve">i </w:t>
      </w:r>
      <w:hyperlink r:id="rId182" w:history="1">
        <w:r w:rsidR="00DA4DED">
          <w:rPr>
            <w:rStyle w:val="Hyperkobling"/>
          </w:rPr>
          <w:t>næringsministerens</w:t>
        </w:r>
        <w:r w:rsidR="00463793" w:rsidRPr="00463793">
          <w:rPr>
            <w:rStyle w:val="Hyperkobling"/>
          </w:rPr>
          <w:t xml:space="preserve"> brev </w:t>
        </w:r>
        <w:r w:rsidR="00A37C5F">
          <w:rPr>
            <w:rStyle w:val="Hyperkobling"/>
          </w:rPr>
          <w:t xml:space="preserve">til kontroll- og konstitusjonskomiteen </w:t>
        </w:r>
        <w:r w:rsidR="00463793" w:rsidRPr="00463793">
          <w:rPr>
            <w:rStyle w:val="Hyperkobling"/>
          </w:rPr>
          <w:t>3. desember 2025</w:t>
        </w:r>
      </w:hyperlink>
      <w:r w:rsidR="000C3350">
        <w:t xml:space="preserve">. </w:t>
      </w:r>
      <w:r w:rsidR="007D240A">
        <w:t>Ei</w:t>
      </w:r>
      <w:r w:rsidR="000C3350">
        <w:t>erdepartem</w:t>
      </w:r>
      <w:r w:rsidR="008478FF">
        <w:t>e</w:t>
      </w:r>
      <w:r w:rsidR="000C3350">
        <w:t xml:space="preserve">ntet </w:t>
      </w:r>
      <w:r w:rsidR="007D240A">
        <w:t xml:space="preserve">har tidligere </w:t>
      </w:r>
      <w:r w:rsidR="000C3350">
        <w:t>redegjort for hovedpunkte</w:t>
      </w:r>
      <w:r w:rsidR="00BE00DD">
        <w:t>r</w:t>
      </w:r>
      <w:r w:rsidR="000C3350">
        <w:t xml:space="preserve"> i eierdialogen i svarbrevet til komiteen. I enkelte saker har også </w:t>
      </w:r>
      <w:r w:rsidR="00877F34">
        <w:t xml:space="preserve">departementet </w:t>
      </w:r>
      <w:r w:rsidR="00D12E1E">
        <w:t>rettet en anmodning til</w:t>
      </w:r>
      <w:r w:rsidR="00877F34">
        <w:t xml:space="preserve"> selskapet om å utarbeide</w:t>
      </w:r>
      <w:r w:rsidR="000C3350">
        <w:t xml:space="preserve"> en redegjørelse i anledning kontrollsaken</w:t>
      </w:r>
      <w:r w:rsidR="00877F34">
        <w:t xml:space="preserve"> som kan fremlegges for komiteen. </w:t>
      </w:r>
      <w:r w:rsidR="00F9257A">
        <w:t xml:space="preserve">I </w:t>
      </w:r>
      <w:proofErr w:type="spellStart"/>
      <w:r w:rsidR="00F9257A">
        <w:t>Innst</w:t>
      </w:r>
      <w:proofErr w:type="spellEnd"/>
      <w:r w:rsidR="00F9257A">
        <w:t xml:space="preserve">. S 203 (2025–2026) ga kontroll- og konstitusjonskomiteen uttrykk for at det er «en </w:t>
      </w:r>
      <w:r w:rsidR="00F9257A" w:rsidRPr="00F9257A">
        <w:t>klar forventning fra Stortinget om at komiteen mottar de dokumenter som komiteen anser nødvendige for sin undersøkelse</w:t>
      </w:r>
      <w:r w:rsidR="00F9257A">
        <w:t xml:space="preserve"> …</w:t>
      </w:r>
      <w:r w:rsidR="00F9257A" w:rsidRPr="00F9257A">
        <w:t xml:space="preserve"> Etter komiteens syn kan dette også omfatte eierdialogen mellom departement og selskap der denne er avgjørende for sakens opplysning</w:t>
      </w:r>
      <w:r w:rsidR="00F9257A">
        <w:t>». Komiteen valgte like fullt ikke å forfølge spørsmålet videre.</w:t>
      </w:r>
    </w:p>
    <w:p w14:paraId="49A2119B" w14:textId="61FA84CE" w:rsidR="00355F85" w:rsidRPr="005168E9" w:rsidRDefault="00355F85" w:rsidP="00777A62">
      <w:r>
        <w:t xml:space="preserve">Iht. selskaps- og verdipapirlovgivningen skal aksjeeiere likebehandles. Staten som aksjeeier kan derfor ikke usaklig forskjellsbehandles til skade eller gunst for øvrige aksjeeiere. Komiteen kan av den grunn ikke kreve at staten som aksjeeier skal fremlegge muntlig eller skriftlig informasjon som går utover det øvrige aksjeeiere i selskapet har krav på, se </w:t>
      </w:r>
      <w:hyperlink r:id="rId183" w:history="1">
        <w:proofErr w:type="spellStart"/>
        <w:r w:rsidRPr="00C63220">
          <w:rPr>
            <w:rStyle w:val="Hyperkobling"/>
          </w:rPr>
          <w:t>Dok</w:t>
        </w:r>
        <w:proofErr w:type="spellEnd"/>
        <w:r w:rsidRPr="00C63220">
          <w:rPr>
            <w:rStyle w:val="Hyperkobling"/>
          </w:rPr>
          <w:t>. 21</w:t>
        </w:r>
        <w:r>
          <w:rPr>
            <w:rStyle w:val="Hyperkobling"/>
          </w:rPr>
          <w:t xml:space="preserve"> </w:t>
        </w:r>
        <w:r w:rsidRPr="00C63220">
          <w:rPr>
            <w:rStyle w:val="Hyperkobling"/>
          </w:rPr>
          <w:t>(2020</w:t>
        </w:r>
        <w:r>
          <w:rPr>
            <w:rStyle w:val="Hyperkobling"/>
          </w:rPr>
          <w:t>–</w:t>
        </w:r>
        <w:r w:rsidRPr="00C63220">
          <w:rPr>
            <w:rStyle w:val="Hyperkobling"/>
          </w:rPr>
          <w:t>2021)</w:t>
        </w:r>
      </w:hyperlink>
      <w:r>
        <w:t xml:space="preserve"> s. 15.</w:t>
      </w:r>
    </w:p>
    <w:p w14:paraId="783E5FCD" w14:textId="491429A8" w:rsidR="00104C12" w:rsidRPr="00E732CD" w:rsidRDefault="00104C12" w:rsidP="00000C2C">
      <w:pPr>
        <w:pStyle w:val="Overskrift3"/>
      </w:pPr>
      <w:bookmarkStart w:id="260" w:name="_Toc238033241"/>
      <w:r w:rsidRPr="00000C2C">
        <w:t>Fremgangsmåte</w:t>
      </w:r>
      <w:bookmarkEnd w:id="260"/>
    </w:p>
    <w:p w14:paraId="0BEE2CD8" w14:textId="0950FCC1" w:rsidR="00104C12" w:rsidRPr="00E732CD" w:rsidRDefault="00425BC7" w:rsidP="00104C12">
      <w:r>
        <w:t>Hvis</w:t>
      </w:r>
      <w:r w:rsidRPr="00E732CD">
        <w:t xml:space="preserve"> en stortingskomit</w:t>
      </w:r>
      <w:r w:rsidR="00C85B64">
        <w:t>é</w:t>
      </w:r>
      <w:r w:rsidRPr="00E732CD">
        <w:t xml:space="preserve"> ber om </w:t>
      </w:r>
      <w:r w:rsidR="00E30C76">
        <w:t xml:space="preserve">graderte dokumenter eller dokumenter som </w:t>
      </w:r>
      <w:r w:rsidRPr="00E732CD">
        <w:t xml:space="preserve">inneholder taushetsbelagte opplysninger, </w:t>
      </w:r>
      <w:r w:rsidR="00E30C76">
        <w:t>må</w:t>
      </w:r>
      <w:r w:rsidRPr="00E732CD">
        <w:t xml:space="preserve"> departementet først avklare om </w:t>
      </w:r>
      <w:r>
        <w:t xml:space="preserve">komiteen faktisk har et reelt ønske om å få </w:t>
      </w:r>
      <w:r w:rsidR="00E30C76">
        <w:t>den taushetsbelagte informasjonen</w:t>
      </w:r>
      <w:r w:rsidRPr="00E732CD">
        <w:t>.</w:t>
      </w:r>
      <w:r w:rsidR="00104C12" w:rsidRPr="00E732CD">
        <w:t xml:space="preserve"> Stortingskomiteenes innsynsforespørsler kan tidvis være noe uspesifiserte, og det kan være vanskelig for komiteen å vite om hele eller deler av informasjonen som etterspørres er underlagt taushetsplikt. </w:t>
      </w:r>
      <w:r w:rsidR="00FB22E6">
        <w:t xml:space="preserve">Dersom departementet vurderer at dokumentet der de taushetsbelagte opplysningene fremgår i </w:t>
      </w:r>
      <w:r w:rsidR="00493474">
        <w:t>utgangspunktet</w:t>
      </w:r>
      <w:r w:rsidR="00FB22E6">
        <w:t xml:space="preserve"> kan gis ut, bør d</w:t>
      </w:r>
      <w:r w:rsidR="00104C12" w:rsidRPr="00E732CD">
        <w:t>epartementet i første omgang gjennom brev til komiteen redegjøre for karakteren</w:t>
      </w:r>
      <w:r w:rsidR="00E30C76">
        <w:t xml:space="preserve"> av </w:t>
      </w:r>
      <w:r w:rsidR="00104C12" w:rsidRPr="00E732CD">
        <w:t xml:space="preserve">opplysningene, slik at komiteen får et forsvarlig grunnlag for å </w:t>
      </w:r>
      <w:r w:rsidR="00B6121B">
        <w:t>vurdere om</w:t>
      </w:r>
      <w:r w:rsidR="00104C12" w:rsidRPr="00E732CD">
        <w:t xml:space="preserve"> det er ønskelig å få </w:t>
      </w:r>
      <w:r w:rsidR="00B6121B">
        <w:t xml:space="preserve">overlevert </w:t>
      </w:r>
      <w:r w:rsidR="00E30C76">
        <w:t>informasjonen</w:t>
      </w:r>
      <w:r w:rsidR="00104C12" w:rsidRPr="00E732CD">
        <w:t xml:space="preserve"> underlagt taushetsplikt</w:t>
      </w:r>
      <w:r w:rsidR="00FB22E6">
        <w:t xml:space="preserve"> eller </w:t>
      </w:r>
      <w:r w:rsidR="00493474">
        <w:t>eventuelt</w:t>
      </w:r>
      <w:r w:rsidR="00FB22E6">
        <w:t xml:space="preserve"> </w:t>
      </w:r>
      <w:r w:rsidR="00FB22E6" w:rsidRPr="00E732CD">
        <w:t>vurdere om innsyn</w:t>
      </w:r>
      <w:r w:rsidR="00FB22E6">
        <w:t>sanmodningen</w:t>
      </w:r>
      <w:r w:rsidR="00FB22E6" w:rsidRPr="00E732CD">
        <w:t xml:space="preserve"> bør presiseres eller avgrense</w:t>
      </w:r>
      <w:r w:rsidR="00FB22E6">
        <w:t>s.</w:t>
      </w:r>
    </w:p>
    <w:p w14:paraId="4B3B0733" w14:textId="77777777" w:rsidR="00425BC7" w:rsidRPr="00E732CD" w:rsidRDefault="00425BC7" w:rsidP="00425BC7">
      <w:r w:rsidRPr="00E732CD">
        <w:t xml:space="preserve">På bakgrunn av komiteens tilbakemelding må departementet vurdere </w:t>
      </w:r>
      <w:r>
        <w:t xml:space="preserve">hvilke </w:t>
      </w:r>
      <w:r w:rsidR="00E30C76">
        <w:t>dokumenter</w:t>
      </w:r>
      <w:r w:rsidR="00CA674C">
        <w:t xml:space="preserve"> som er graderte eller hvilke </w:t>
      </w:r>
      <w:r w:rsidR="00E30C76">
        <w:t>opplysninger</w:t>
      </w:r>
      <w:r>
        <w:t xml:space="preserve"> som er underlagt taushetsplikt, og deretter om det er </w:t>
      </w:r>
      <w:r w:rsidRPr="00E732CD">
        <w:t xml:space="preserve">hjemmel til å utlevere </w:t>
      </w:r>
      <w:r w:rsidR="00E30C76">
        <w:t>dokumentene/</w:t>
      </w:r>
      <w:r w:rsidRPr="00E732CD">
        <w:t xml:space="preserve">opplysningene til Stortinget. </w:t>
      </w:r>
      <w:r>
        <w:t>V</w:t>
      </w:r>
      <w:r w:rsidRPr="00E732CD">
        <w:t xml:space="preserve">urderingen av om det er </w:t>
      </w:r>
      <w:r>
        <w:t>hjemmel for</w:t>
      </w:r>
      <w:r w:rsidRPr="00E732CD">
        <w:t xml:space="preserve"> å</w:t>
      </w:r>
      <w:r>
        <w:t xml:space="preserve"> dele</w:t>
      </w:r>
      <w:r w:rsidRPr="00E732CD">
        <w:t xml:space="preserve"> taushetsbelagt informasjon</w:t>
      </w:r>
      <w:r>
        <w:t xml:space="preserve"> med stortingskomiteen</w:t>
      </w:r>
      <w:r w:rsidRPr="00E732CD">
        <w:t xml:space="preserve"> kan avhenge av om komiteen får tilstrekkelig </w:t>
      </w:r>
      <w:r w:rsidRPr="00E732CD">
        <w:lastRenderedPageBreak/>
        <w:t>informasjon til å foreta en forsvarlig vurdering av saken på bakgrunn av de</w:t>
      </w:r>
      <w:r w:rsidR="00E30C76">
        <w:t>t</w:t>
      </w:r>
      <w:r w:rsidRPr="00E732CD">
        <w:t xml:space="preserve"> ikke taushetsbelagte </w:t>
      </w:r>
      <w:r w:rsidR="00E30C76">
        <w:t>materialet</w:t>
      </w:r>
      <w:r w:rsidRPr="00E732CD">
        <w:t>.</w:t>
      </w:r>
    </w:p>
    <w:p w14:paraId="32901A3A" w14:textId="77777777" w:rsidR="00425BC7" w:rsidRPr="00E732CD" w:rsidRDefault="00425BC7" w:rsidP="00425BC7">
      <w:r w:rsidRPr="00E732CD">
        <w:t xml:space="preserve">Etter omstendighetene kan komiteens behov dekkes ved at departementet gir komiteen </w:t>
      </w:r>
      <w:r w:rsidR="00E30C76">
        <w:t>opplysningene som er etterspurt</w:t>
      </w:r>
      <w:r w:rsidR="00CA674C">
        <w:t>,</w:t>
      </w:r>
      <w:r w:rsidR="00E30C76">
        <w:t xml:space="preserve"> </w:t>
      </w:r>
      <w:r w:rsidRPr="00E732CD">
        <w:t>uten at dokumentet</w:t>
      </w:r>
      <w:r w:rsidR="00E30C76">
        <w:t xml:space="preserve"> der opplysningene fremgår</w:t>
      </w:r>
      <w:r w:rsidRPr="00E732CD">
        <w:t xml:space="preserve"> blir overlevert.</w:t>
      </w:r>
    </w:p>
    <w:p w14:paraId="5D4AEFB8" w14:textId="77777777" w:rsidR="00425BC7" w:rsidRPr="00E732CD" w:rsidRDefault="00425BC7" w:rsidP="00425BC7">
      <w:r w:rsidRPr="00E732CD">
        <w:t xml:space="preserve">Ved </w:t>
      </w:r>
      <w:r w:rsidR="00E30C76">
        <w:t>deling av</w:t>
      </w:r>
      <w:r w:rsidRPr="00E732CD">
        <w:t xml:space="preserve"> taushetsbelagt informasjon </w:t>
      </w:r>
      <w:r w:rsidR="00E30C76">
        <w:t xml:space="preserve">med Stortinget </w:t>
      </w:r>
      <w:r>
        <w:t>må</w:t>
      </w:r>
      <w:r w:rsidRPr="00E732CD">
        <w:t xml:space="preserve"> departementet peke på hvilke </w:t>
      </w:r>
      <w:r w:rsidR="00E30C76">
        <w:t>dokumenter</w:t>
      </w:r>
      <w:r w:rsidR="00CA674C">
        <w:t xml:space="preserve"> som er gradert eller hvilke </w:t>
      </w:r>
      <w:r w:rsidRPr="00E732CD">
        <w:t xml:space="preserve">opplysninger som etter departementets vurdering er taushetsbelagte. Dette gjelder særlig når det ikke fremgår direkte av det overleverte materialet at det inneholder </w:t>
      </w:r>
      <w:r>
        <w:t>taushetsbelagt</w:t>
      </w:r>
      <w:r w:rsidR="00CA674C">
        <w:t xml:space="preserve"> informasjon</w:t>
      </w:r>
      <w:r w:rsidRPr="00E732CD">
        <w:t xml:space="preserve">. </w:t>
      </w:r>
      <w:r w:rsidR="00140921">
        <w:t xml:space="preserve">Stortinget bør også oppfordres til å iverksette prosedyrer for å hindre at uvedkommende får adgang til </w:t>
      </w:r>
      <w:r w:rsidR="00CA674C">
        <w:t>informasjonen</w:t>
      </w:r>
      <w:r w:rsidR="00140921">
        <w:t>.</w:t>
      </w:r>
    </w:p>
    <w:p w14:paraId="1EDB5F14" w14:textId="77777777" w:rsidR="00104C12" w:rsidRPr="00E732CD" w:rsidRDefault="00104C12" w:rsidP="00000C2C">
      <w:pPr>
        <w:pStyle w:val="Overskrift3"/>
      </w:pPr>
      <w:bookmarkStart w:id="261" w:name="_Toc238033242"/>
      <w:r w:rsidRPr="00E732CD">
        <w:t xml:space="preserve">Hvem på </w:t>
      </w:r>
      <w:r w:rsidRPr="00000C2C">
        <w:t>Stortinget</w:t>
      </w:r>
      <w:r w:rsidRPr="00E732CD">
        <w:t xml:space="preserve"> kan få taushetsbelagt informasjon?</w:t>
      </w:r>
      <w:bookmarkEnd w:id="261"/>
    </w:p>
    <w:p w14:paraId="60DB580F" w14:textId="7C9F1D48" w:rsidR="00104C12" w:rsidRPr="00E732CD" w:rsidRDefault="00104C12" w:rsidP="00104C12">
      <w:r w:rsidRPr="000949D9">
        <w:rPr>
          <w:i/>
        </w:rPr>
        <w:t>Stortingsrepresentanter</w:t>
      </w:r>
      <w:r w:rsidRPr="00E732CD">
        <w:t xml:space="preserve"> har i medhold av </w:t>
      </w:r>
      <w:hyperlink r:id="rId184" w:history="1">
        <w:r w:rsidRPr="00E732CD">
          <w:rPr>
            <w:rStyle w:val="Hyperkobling"/>
          </w:rPr>
          <w:t>Stortingets forretningsorden § 75</w:t>
        </w:r>
      </w:hyperlink>
      <w:r w:rsidRPr="00E732CD">
        <w:t xml:space="preserve"> taushetsplikt om opplysninger som </w:t>
      </w:r>
      <w:r w:rsidR="00425BC7">
        <w:t>omfattes av forvaltningsloven § </w:t>
      </w:r>
      <w:r w:rsidRPr="00E732CD">
        <w:t xml:space="preserve">13 og informasjon som er gradert etter sikkerhetsloven eller beskyttelsesinstruksen. </w:t>
      </w:r>
      <w:r w:rsidR="00B6121B">
        <w:t xml:space="preserve">Videre omfattes stortingsrepresentanter av taushetspliktsreglene i verdipapirhandelloven. </w:t>
      </w:r>
      <w:r w:rsidRPr="00E732CD">
        <w:t xml:space="preserve">Det er ikke gitt særskilte regler som korresponderer med andre </w:t>
      </w:r>
      <w:r w:rsidR="00425BC7">
        <w:t>bestemmelser om taushetsplikt. T</w:t>
      </w:r>
      <w:r w:rsidRPr="00E732CD">
        <w:t xml:space="preserve">aushetsplikt må i tilfellet sikres ved at saken behandles for lukkede dører på Stortinget. </w:t>
      </w:r>
    </w:p>
    <w:p w14:paraId="59CE1076" w14:textId="77777777" w:rsidR="00926275" w:rsidRDefault="00871078" w:rsidP="00104C12">
      <w:r>
        <w:t>Ansatte i</w:t>
      </w:r>
      <w:r w:rsidR="00104C12" w:rsidRPr="00E732CD">
        <w:t xml:space="preserve"> </w:t>
      </w:r>
      <w:r w:rsidR="00104C12" w:rsidRPr="000949D9">
        <w:rPr>
          <w:i/>
        </w:rPr>
        <w:t>Stortingets administrasjon</w:t>
      </w:r>
      <w:r w:rsidR="00104C12" w:rsidRPr="00E732CD">
        <w:t xml:space="preserve"> </w:t>
      </w:r>
      <w:r>
        <w:t>er i instruks</w:t>
      </w:r>
      <w:r w:rsidR="009C4899">
        <w:t xml:space="preserve"> og taushetserklæring</w:t>
      </w:r>
      <w:r>
        <w:t xml:space="preserve"> ilagt taushetsplikt om </w:t>
      </w:r>
      <w:r w:rsidRPr="00E732CD">
        <w:t xml:space="preserve">opplysninger som </w:t>
      </w:r>
      <w:r>
        <w:t xml:space="preserve">omfattes av forvaltningsloven § 13, </w:t>
      </w:r>
      <w:r w:rsidRPr="00E732CD">
        <w:t>informasjon som er gradert etter sikkerhetsloven eller beskyttelsesinstruksen</w:t>
      </w:r>
      <w:r>
        <w:t xml:space="preserve">, forhold som i henhold til Stortingets forretningsorden skal holdes hemmelig og «andre forhold dersom det vil være til betydelig skade for offentlige interesser at forholdet blir kjent for uvedkommende». I tillegg er det gitt </w:t>
      </w:r>
      <w:hyperlink r:id="rId185" w:history="1">
        <w:r w:rsidRPr="00871078">
          <w:rPr>
            <w:rStyle w:val="Hyperkobling"/>
          </w:rPr>
          <w:t>særskilte bestemmelser om sikkerhetslovens anvendelse</w:t>
        </w:r>
      </w:hyperlink>
      <w:r w:rsidR="00AA7C03">
        <w:rPr>
          <w:rStyle w:val="Hyperkobling"/>
        </w:rPr>
        <w:t xml:space="preserve"> </w:t>
      </w:r>
      <w:r w:rsidR="00AA7C03" w:rsidRPr="00AA7C03">
        <w:t>for Stortingets administrasjon, hvilket innebærer at sikkerhetslovens regler om taushetsplikt gjelder direkte for ansatte i administrasjonen</w:t>
      </w:r>
      <w:r>
        <w:t>.</w:t>
      </w:r>
    </w:p>
    <w:p w14:paraId="379774C6" w14:textId="0798BACC" w:rsidR="005168E9" w:rsidRPr="005168E9" w:rsidRDefault="000949D9" w:rsidP="00BD5F9B">
      <w:r w:rsidRPr="000949D9">
        <w:rPr>
          <w:i/>
        </w:rPr>
        <w:t xml:space="preserve">Ansatte i </w:t>
      </w:r>
      <w:r w:rsidR="00DA4DED">
        <w:rPr>
          <w:i/>
        </w:rPr>
        <w:t>gruppesekretariatene</w:t>
      </w:r>
      <w:r w:rsidR="00463793">
        <w:t xml:space="preserve"> på Stortinget er underlagt de samme reglene om taushetsplikt som stortingsrepresentanter, jf. </w:t>
      </w:r>
      <w:hyperlink r:id="rId186" w:history="1">
        <w:r w:rsidR="00463793" w:rsidRPr="00463793">
          <w:rPr>
            <w:rStyle w:val="Hyperkobling"/>
          </w:rPr>
          <w:t>Stortingets forretningsorden § 75b første ledd.</w:t>
        </w:r>
      </w:hyperlink>
      <w:r w:rsidR="00463793">
        <w:t xml:space="preserve"> </w:t>
      </w:r>
      <w:r w:rsidR="008E4594" w:rsidRPr="0052554A">
        <w:t>Taushetsbelagte opplysninger kan</w:t>
      </w:r>
      <w:r w:rsidR="008E4594">
        <w:t xml:space="preserve"> på vanlig måte</w:t>
      </w:r>
      <w:r w:rsidR="008E4594" w:rsidRPr="0052554A">
        <w:t xml:space="preserve"> kun deles </w:t>
      </w:r>
      <w:r w:rsidR="008E4594">
        <w:t xml:space="preserve">med ansatte i </w:t>
      </w:r>
      <w:r w:rsidR="00DA4DED">
        <w:t>gruppesekretariatene</w:t>
      </w:r>
      <w:r w:rsidR="008E4594">
        <w:t xml:space="preserve"> </w:t>
      </w:r>
      <w:r w:rsidR="008E4594" w:rsidRPr="0052554A">
        <w:t xml:space="preserve">dersom det </w:t>
      </w:r>
      <w:r w:rsidR="008E4594">
        <w:t>foreligger hjemmel for slik deling</w:t>
      </w:r>
      <w:r w:rsidR="008E4594" w:rsidRPr="0052554A">
        <w:t>, her</w:t>
      </w:r>
      <w:r w:rsidR="008E4594">
        <w:t>under at det</w:t>
      </w:r>
      <w:r w:rsidR="008E4594" w:rsidRPr="0052554A">
        <w:t xml:space="preserve"> er nødvendig for en forsvarlig behandling av saken. Ansvaret for å vurdere om det foreligger hjemmel </w:t>
      </w:r>
      <w:r w:rsidR="008E4594">
        <w:t>til å dele informasjonen påhviler</w:t>
      </w:r>
      <w:r w:rsidR="008E4594" w:rsidRPr="0052554A">
        <w:t xml:space="preserve"> den </w:t>
      </w:r>
      <w:r w:rsidR="008E4594">
        <w:t>som deler opplysningen</w:t>
      </w:r>
      <w:r w:rsidR="008E4594" w:rsidRPr="0052554A">
        <w:t xml:space="preserve">. </w:t>
      </w:r>
      <w:r w:rsidR="008E4594">
        <w:t>A</w:t>
      </w:r>
      <w:r w:rsidR="00463793">
        <w:t>nsatte</w:t>
      </w:r>
      <w:r w:rsidR="008E4594">
        <w:t xml:space="preserve"> i </w:t>
      </w:r>
      <w:r w:rsidR="00DA4DED">
        <w:t>gruppesekretariatene</w:t>
      </w:r>
      <w:r w:rsidR="00463793">
        <w:t xml:space="preserve"> </w:t>
      </w:r>
      <w:r>
        <w:t xml:space="preserve">kan </w:t>
      </w:r>
      <w:r w:rsidR="00B97365">
        <w:t xml:space="preserve">kun </w:t>
      </w:r>
      <w:r>
        <w:t xml:space="preserve">få tilgang til informasjon </w:t>
      </w:r>
      <w:r w:rsidR="00B97365">
        <w:t xml:space="preserve">gradert høyere enn BEGRENSET </w:t>
      </w:r>
      <w:r>
        <w:t xml:space="preserve">etter samtykke fra presidentskapet, jf. </w:t>
      </w:r>
      <w:hyperlink r:id="rId187" w:history="1">
        <w:r w:rsidR="00926275" w:rsidRPr="007D240A">
          <w:rPr>
            <w:rStyle w:val="Hyperkobling"/>
          </w:rPr>
          <w:t>Stortingets forretningsorden §</w:t>
        </w:r>
        <w:r w:rsidR="00B97365" w:rsidRPr="007D240A">
          <w:rPr>
            <w:rStyle w:val="Hyperkobling"/>
          </w:rPr>
          <w:t> </w:t>
        </w:r>
        <w:r w:rsidR="00926275" w:rsidRPr="007D240A">
          <w:rPr>
            <w:rStyle w:val="Hyperkobling"/>
          </w:rPr>
          <w:t>75</w:t>
        </w:r>
        <w:r w:rsidR="00463793" w:rsidRPr="007D240A">
          <w:rPr>
            <w:rStyle w:val="Hyperkobling"/>
          </w:rPr>
          <w:t>b annet</w:t>
        </w:r>
        <w:r w:rsidR="00926275" w:rsidRPr="007D240A">
          <w:rPr>
            <w:rStyle w:val="Hyperkobling"/>
          </w:rPr>
          <w:t xml:space="preserve"> ledd</w:t>
        </w:r>
      </w:hyperlink>
      <w:r w:rsidR="00B97365" w:rsidRPr="007D240A">
        <w:t xml:space="preserve">. Komiteene kan gi samtykke til at rådgivere som er tilknyttet et medlem av komiteen og som følger komiteens arbeid, gis tilgang til informasjon gradert etter beskyttelsesinstruksen eller informasjon gradert BEGRENSET, se </w:t>
      </w:r>
      <w:r w:rsidR="00B97365">
        <w:t xml:space="preserve">utfyllende </w:t>
      </w:r>
      <w:hyperlink r:id="rId188" w:history="1">
        <w:r w:rsidR="00B97365" w:rsidRPr="008E6A94">
          <w:rPr>
            <w:rStyle w:val="Hyperkobling"/>
          </w:rPr>
          <w:t>retningslinjer for behandling av gradert informasjon</w:t>
        </w:r>
      </w:hyperlink>
      <w:r w:rsidR="00B97365">
        <w:t xml:space="preserve"> pkt. 12</w:t>
      </w:r>
      <w:r w:rsidR="00926275">
        <w:t xml:space="preserve">. </w:t>
      </w:r>
      <w:r w:rsidR="00AA7C03">
        <w:t xml:space="preserve">De ansatte i partigruppene </w:t>
      </w:r>
      <w:r w:rsidR="00B97365">
        <w:t>omfattes av</w:t>
      </w:r>
      <w:r w:rsidR="00AA7C03">
        <w:t xml:space="preserve"> sikkerhetslovens bestemmelser om sikkerhetsklarering og autorisasjon, og sikkerhetslovens og beskyttelsesinstruksens regler om </w:t>
      </w:r>
      <w:r w:rsidR="00AA7C03">
        <w:lastRenderedPageBreak/>
        <w:t xml:space="preserve">behandling av informasjon og taushetsplikt. Ansatte i partigruppene som gis tilgang til sikkerhetsgradert informasjon sikkerhetsklares og autoriseres av Stortingets administrasjon. </w:t>
      </w:r>
      <w:bookmarkStart w:id="262" w:name="_Toc47443584"/>
      <w:bookmarkStart w:id="263" w:name="_Toc47623831"/>
      <w:bookmarkStart w:id="264" w:name="_Toc48056711"/>
      <w:bookmarkStart w:id="265" w:name="_Toc48142312"/>
      <w:bookmarkStart w:id="266" w:name="_Toc47443585"/>
      <w:bookmarkStart w:id="267" w:name="_Toc47623832"/>
      <w:bookmarkStart w:id="268" w:name="_Toc48056712"/>
      <w:bookmarkStart w:id="269" w:name="_Toc48142313"/>
      <w:bookmarkStart w:id="270" w:name="_Toc47443586"/>
      <w:bookmarkStart w:id="271" w:name="_Toc47623833"/>
      <w:bookmarkStart w:id="272" w:name="_Toc48056713"/>
      <w:bookmarkStart w:id="273" w:name="_Toc48142314"/>
      <w:bookmarkStart w:id="274" w:name="_Toc47443587"/>
      <w:bookmarkStart w:id="275" w:name="_Toc47623834"/>
      <w:bookmarkStart w:id="276" w:name="_Toc48056714"/>
      <w:bookmarkStart w:id="277" w:name="_Toc48142315"/>
      <w:bookmarkStart w:id="278" w:name="_Toc47443588"/>
      <w:bookmarkStart w:id="279" w:name="_Toc47623835"/>
      <w:bookmarkStart w:id="280" w:name="_Toc48056715"/>
      <w:bookmarkStart w:id="281" w:name="_Toc48142316"/>
      <w:bookmarkStart w:id="282" w:name="_Toc47443589"/>
      <w:bookmarkStart w:id="283" w:name="_Toc47623836"/>
      <w:bookmarkStart w:id="284" w:name="_Toc48056716"/>
      <w:bookmarkStart w:id="285" w:name="_Toc48142317"/>
      <w:bookmarkStart w:id="286" w:name="_Toc47443590"/>
      <w:bookmarkStart w:id="287" w:name="_Toc47623837"/>
      <w:bookmarkStart w:id="288" w:name="_Toc48056717"/>
      <w:bookmarkStart w:id="289" w:name="_Toc48142318"/>
      <w:bookmarkStart w:id="290" w:name="_Toc47443591"/>
      <w:bookmarkStart w:id="291" w:name="_Toc47623838"/>
      <w:bookmarkStart w:id="292" w:name="_Toc48056718"/>
      <w:bookmarkStart w:id="293" w:name="_Toc48142319"/>
      <w:bookmarkStart w:id="294" w:name="_Toc47443592"/>
      <w:bookmarkStart w:id="295" w:name="_Toc47623839"/>
      <w:bookmarkStart w:id="296" w:name="_Toc48056719"/>
      <w:bookmarkStart w:id="297" w:name="_Toc48142320"/>
      <w:bookmarkStart w:id="298" w:name="_Toc47443593"/>
      <w:bookmarkStart w:id="299" w:name="_Toc47623840"/>
      <w:bookmarkStart w:id="300" w:name="_Toc48056720"/>
      <w:bookmarkStart w:id="301" w:name="_Toc48142321"/>
      <w:bookmarkStart w:id="302" w:name="_Toc47443594"/>
      <w:bookmarkStart w:id="303" w:name="_Toc47623841"/>
      <w:bookmarkStart w:id="304" w:name="_Toc48056721"/>
      <w:bookmarkStart w:id="305" w:name="_Toc48142322"/>
      <w:bookmarkStart w:id="306" w:name="_Toc47443595"/>
      <w:bookmarkStart w:id="307" w:name="_Toc47623842"/>
      <w:bookmarkStart w:id="308" w:name="_Toc48056722"/>
      <w:bookmarkStart w:id="309" w:name="_Toc48142323"/>
      <w:bookmarkStart w:id="310" w:name="_Toc47443596"/>
      <w:bookmarkStart w:id="311" w:name="_Toc47623843"/>
      <w:bookmarkStart w:id="312" w:name="_Toc48056723"/>
      <w:bookmarkStart w:id="313" w:name="_Toc48142324"/>
      <w:bookmarkStart w:id="314" w:name="_Toc47443597"/>
      <w:bookmarkStart w:id="315" w:name="_Toc47623844"/>
      <w:bookmarkStart w:id="316" w:name="_Toc48056724"/>
      <w:bookmarkStart w:id="317" w:name="_Toc48142325"/>
      <w:bookmarkStart w:id="318" w:name="_Toc47443598"/>
      <w:bookmarkStart w:id="319" w:name="_Toc47623845"/>
      <w:bookmarkStart w:id="320" w:name="_Toc48056725"/>
      <w:bookmarkStart w:id="321" w:name="_Toc48142326"/>
      <w:bookmarkStart w:id="322" w:name="_Toc47443599"/>
      <w:bookmarkStart w:id="323" w:name="_Toc47623846"/>
      <w:bookmarkStart w:id="324" w:name="_Toc48056726"/>
      <w:bookmarkStart w:id="325" w:name="_Toc48142327"/>
      <w:bookmarkStart w:id="326" w:name="_Toc47443600"/>
      <w:bookmarkStart w:id="327" w:name="_Toc47623847"/>
      <w:bookmarkStart w:id="328" w:name="_Toc48056727"/>
      <w:bookmarkStart w:id="329" w:name="_Toc48142328"/>
      <w:bookmarkStart w:id="330" w:name="_Toc47443601"/>
      <w:bookmarkStart w:id="331" w:name="_Toc47623848"/>
      <w:bookmarkStart w:id="332" w:name="_Toc48056728"/>
      <w:bookmarkStart w:id="333" w:name="_Toc48142329"/>
      <w:bookmarkStart w:id="334" w:name="_Toc47443602"/>
      <w:bookmarkStart w:id="335" w:name="_Toc47623849"/>
      <w:bookmarkStart w:id="336" w:name="_Toc48056729"/>
      <w:bookmarkStart w:id="337" w:name="_Toc48142330"/>
      <w:bookmarkStart w:id="338" w:name="_Toc47443603"/>
      <w:bookmarkStart w:id="339" w:name="_Toc47623850"/>
      <w:bookmarkStart w:id="340" w:name="_Toc48056730"/>
      <w:bookmarkStart w:id="341" w:name="_Toc48142331"/>
      <w:bookmarkStart w:id="342" w:name="_Toc47443604"/>
      <w:bookmarkStart w:id="343" w:name="_Toc47623851"/>
      <w:bookmarkStart w:id="344" w:name="_Toc48056731"/>
      <w:bookmarkStart w:id="345" w:name="_Toc48142332"/>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286BEFD1" w14:textId="0F3BD900" w:rsidR="00104C12" w:rsidRPr="00E732CD" w:rsidRDefault="00104C12" w:rsidP="00000C2C">
      <w:pPr>
        <w:pStyle w:val="Overskrift2"/>
      </w:pPr>
      <w:bookmarkStart w:id="346" w:name="_Toc238033243"/>
      <w:r w:rsidRPr="00000C2C">
        <w:t>Enkeltrepresentanter</w:t>
      </w:r>
      <w:r w:rsidRPr="00E732CD">
        <w:t>, partigrupper og komit</w:t>
      </w:r>
      <w:r w:rsidR="001F70FA">
        <w:t>é</w:t>
      </w:r>
      <w:r w:rsidRPr="00E732CD">
        <w:t>fraksjoners rett til dokumentinnsyn</w:t>
      </w:r>
      <w:bookmarkEnd w:id="346"/>
    </w:p>
    <w:p w14:paraId="4FDBF10D" w14:textId="4D407C8E" w:rsidR="00104C12" w:rsidRPr="00E732CD" w:rsidRDefault="002D2FC4" w:rsidP="00104C12">
      <w:r>
        <w:t>Enkeltrepresentanter, partigrupper og/eller komit</w:t>
      </w:r>
      <w:r w:rsidR="001F70FA">
        <w:t>é</w:t>
      </w:r>
      <w:r>
        <w:t>fraksjoner</w:t>
      </w:r>
      <w:r w:rsidR="00104C12" w:rsidRPr="00E732CD">
        <w:t xml:space="preserve"> har ikke rett til innsyn i forvaltningens dokumenter ut over det som følger av de alminnelige reglene i </w:t>
      </w:r>
      <w:proofErr w:type="spellStart"/>
      <w:r w:rsidR="00104C12" w:rsidRPr="00E732CD">
        <w:t>offentleglova</w:t>
      </w:r>
      <w:proofErr w:type="spellEnd"/>
      <w:r w:rsidR="005A2BE1">
        <w:t xml:space="preserve">. </w:t>
      </w:r>
      <w:r w:rsidR="00A37C5F">
        <w:t xml:space="preserve">I medhold av </w:t>
      </w:r>
      <w:hyperlink r:id="rId189" w:history="1">
        <w:r w:rsidR="00104C12" w:rsidRPr="00E732CD">
          <w:rPr>
            <w:rStyle w:val="Hyperkobling"/>
          </w:rPr>
          <w:t xml:space="preserve">Stortingets forretningsorden § 74 </w:t>
        </w:r>
        <w:r w:rsidR="00A37C5F" w:rsidRPr="00A37C5F">
          <w:rPr>
            <w:rStyle w:val="Hyperkobling"/>
          </w:rPr>
          <w:t>første</w:t>
        </w:r>
        <w:r w:rsidR="00104C12" w:rsidRPr="00E732CD">
          <w:rPr>
            <w:rStyle w:val="Hyperkobling"/>
          </w:rPr>
          <w:t xml:space="preserve"> ledd</w:t>
        </w:r>
      </w:hyperlink>
      <w:r w:rsidR="00A37C5F">
        <w:t xml:space="preserve"> kan enkeltrepresentanter anmode om innsyn via Stortingets president. Representanten har ikke utvidet innsynsrett </w:t>
      </w:r>
      <w:r w:rsidR="00DA4DED">
        <w:t>sammenlignet</w:t>
      </w:r>
      <w:r w:rsidR="00A37C5F">
        <w:t xml:space="preserve"> med det som følger av </w:t>
      </w:r>
      <w:proofErr w:type="spellStart"/>
      <w:r w:rsidR="00A37C5F">
        <w:t>offentl</w:t>
      </w:r>
      <w:r w:rsidR="00DA4DED">
        <w:t>eg</w:t>
      </w:r>
      <w:r w:rsidR="00A37C5F">
        <w:t>lova</w:t>
      </w:r>
      <w:proofErr w:type="spellEnd"/>
      <w:r w:rsidR="00A37C5F">
        <w:t>, men r</w:t>
      </w:r>
      <w:r w:rsidR="00104C12" w:rsidRPr="00E732CD">
        <w:t>epresentantenes særskilte stilling og informasjonsbehov skal vektlegges i meroffentlighetsvurderingen, jf</w:t>
      </w:r>
      <w:r w:rsidR="00104C12" w:rsidRPr="007D240A">
        <w:t xml:space="preserve">. </w:t>
      </w:r>
      <w:hyperlink r:id="rId190" w:history="1">
        <w:r w:rsidR="00104C12" w:rsidRPr="007D240A">
          <w:rPr>
            <w:rStyle w:val="Hyperkobling"/>
          </w:rPr>
          <w:t>Stortingets forretningsorden § 74 annet ledd</w:t>
        </w:r>
      </w:hyperlink>
      <w:r w:rsidR="00104C12" w:rsidRPr="007D240A">
        <w:t>.</w:t>
      </w:r>
      <w:r w:rsidR="007D240A" w:rsidRPr="007D240A">
        <w:rPr>
          <w:rStyle w:val="Hyperkobling"/>
          <w:u w:val="none"/>
        </w:rPr>
        <w:t xml:space="preserve"> </w:t>
      </w:r>
      <w:r w:rsidR="00A37C5F" w:rsidRPr="007D240A">
        <w:t xml:space="preserve">Det er ikke klagerett på avslag på innsyn fremsatt i medhold av Stortingets </w:t>
      </w:r>
      <w:r w:rsidR="00DA4DED" w:rsidRPr="007D240A">
        <w:t>forretningsorden</w:t>
      </w:r>
      <w:r w:rsidR="00A37C5F" w:rsidRPr="007D240A">
        <w:t xml:space="preserve"> § 74.</w:t>
      </w:r>
    </w:p>
    <w:p w14:paraId="43BB6E8B" w14:textId="2AB2E1C3" w:rsidR="00104C12" w:rsidRDefault="00104C12" w:rsidP="00104C12">
      <w:r w:rsidRPr="00E732CD">
        <w:t>Som det fremgår av punkt </w:t>
      </w:r>
      <w:r w:rsidR="00B36192">
        <w:t>8</w:t>
      </w:r>
      <w:r>
        <w:t>.3</w:t>
      </w:r>
      <w:r w:rsidR="00AA7C03">
        <w:t>,</w:t>
      </w:r>
      <w:r>
        <w:t xml:space="preserve"> </w:t>
      </w:r>
      <w:r w:rsidRPr="00E732CD">
        <w:t>kan det i visse tilfeller være hjemmel for å overlevere opplysninger som er taushetsbelagt til en stortingskomite. Disse hjemlene kommer ikke til anvendelse når representanter</w:t>
      </w:r>
      <w:r w:rsidR="002D2FC4">
        <w:t>, partigrupper og/eller komit</w:t>
      </w:r>
      <w:r w:rsidR="001F70FA">
        <w:t>é</w:t>
      </w:r>
      <w:r w:rsidR="002D2FC4">
        <w:t>fraksjoner ber om</w:t>
      </w:r>
      <w:r w:rsidRPr="00E732CD">
        <w:t xml:space="preserve"> opplysninger</w:t>
      </w:r>
      <w:r w:rsidR="00AA7C03">
        <w:t xml:space="preserve"> fra forvaltningen</w:t>
      </w:r>
      <w:r w:rsidRPr="00E732CD">
        <w:t xml:space="preserve">, se </w:t>
      </w:r>
      <w:hyperlink r:id="rId191" w:history="1">
        <w:r w:rsidRPr="00E732CD">
          <w:rPr>
            <w:rStyle w:val="Hyperkobling"/>
          </w:rPr>
          <w:t>lovavdelingens uttalelse 2006/03623</w:t>
        </w:r>
      </w:hyperlink>
      <w:r w:rsidR="00BF4B18">
        <w:t>.</w:t>
      </w:r>
    </w:p>
    <w:p w14:paraId="088C96C7" w14:textId="77777777" w:rsidR="00BF4B18" w:rsidRDefault="00BF4B18" w:rsidP="00000C2C">
      <w:pPr>
        <w:pStyle w:val="Overskrift2"/>
      </w:pPr>
      <w:bookmarkStart w:id="347" w:name="_Toc238033244"/>
      <w:r>
        <w:t xml:space="preserve">Stortingets </w:t>
      </w:r>
      <w:r w:rsidRPr="00000C2C">
        <w:t>eksterne</w:t>
      </w:r>
      <w:r>
        <w:t xml:space="preserve"> kontrollorganers rett til dokumentinnsyn</w:t>
      </w:r>
      <w:bookmarkEnd w:id="347"/>
    </w:p>
    <w:p w14:paraId="14810053" w14:textId="77777777" w:rsidR="003940AF" w:rsidRDefault="003940AF" w:rsidP="00000C2C">
      <w:pPr>
        <w:pStyle w:val="Overskrift3"/>
      </w:pPr>
      <w:bookmarkStart w:id="348" w:name="_Toc238033245"/>
      <w:r>
        <w:t xml:space="preserve">Stortingets </w:t>
      </w:r>
      <w:r w:rsidR="00000C2C">
        <w:t xml:space="preserve">eksterne </w:t>
      </w:r>
      <w:r w:rsidRPr="00000C2C">
        <w:t>kontrollorgan</w:t>
      </w:r>
      <w:r w:rsidR="00000C2C">
        <w:t>er</w:t>
      </w:r>
      <w:bookmarkEnd w:id="348"/>
    </w:p>
    <w:p w14:paraId="33F63430" w14:textId="77777777" w:rsidR="003940AF" w:rsidRPr="00E732CD" w:rsidRDefault="003940AF" w:rsidP="003940AF">
      <w:r w:rsidRPr="00E732CD">
        <w:t xml:space="preserve">Stortinget har opprettet flere eksterne organer som på vegne av Stortinget fører kontroll med regjeringen og forvaltningen. Organene er administrativt og organisatorisk underlagt Stortinget og rapporterer dit, men den løpende kontrollvirksomheten utøves uavhengig av Stortinget. </w:t>
      </w:r>
    </w:p>
    <w:p w14:paraId="073CEC95" w14:textId="2B0D5604" w:rsidR="003940AF" w:rsidRPr="00E732CD" w:rsidRDefault="00000C2C" w:rsidP="003940AF">
      <w:r>
        <w:t>For tiden har Stortinget fire</w:t>
      </w:r>
      <w:r w:rsidR="003940AF" w:rsidRPr="00E732CD">
        <w:t xml:space="preserve"> permanente eksterne kontrollorganer: Riksrevisjonen, Stortingets ombud for</w:t>
      </w:r>
      <w:r w:rsidR="002C4C1D">
        <w:t xml:space="preserve"> kontroll med</w:t>
      </w:r>
      <w:r w:rsidR="003940AF" w:rsidRPr="00E732CD">
        <w:t xml:space="preserve"> forvaltningen (</w:t>
      </w:r>
      <w:r w:rsidR="002C4C1D">
        <w:t>Sivilombudet</w:t>
      </w:r>
      <w:r w:rsidR="003940AF" w:rsidRPr="00E732CD">
        <w:t>), Stortingets EOS-utvalg</w:t>
      </w:r>
      <w:r>
        <w:t xml:space="preserve"> og </w:t>
      </w:r>
      <w:r w:rsidR="00AE60E5">
        <w:t xml:space="preserve">Stortingets </w:t>
      </w:r>
      <w:r w:rsidR="005317D4">
        <w:t xml:space="preserve">ombudsnemnd </w:t>
      </w:r>
      <w:r>
        <w:t xml:space="preserve">for Forsvaret. I tillegg </w:t>
      </w:r>
      <w:r w:rsidR="00AA7C03">
        <w:t>er</w:t>
      </w:r>
      <w:r w:rsidR="003940AF" w:rsidRPr="00E732CD">
        <w:t xml:space="preserve"> Norges institusjon for menneskerettigheter</w:t>
      </w:r>
      <w:r>
        <w:t xml:space="preserve"> </w:t>
      </w:r>
      <w:r w:rsidR="00AA7C03">
        <w:t>tilknyttet</w:t>
      </w:r>
      <w:r>
        <w:t xml:space="preserve"> Stortinget</w:t>
      </w:r>
      <w:r w:rsidR="003940AF" w:rsidRPr="00E732CD">
        <w:t xml:space="preserve">. </w:t>
      </w:r>
      <w:r w:rsidR="00C478EC">
        <w:t xml:space="preserve">Forespørsler om </w:t>
      </w:r>
      <w:r w:rsidR="00AA7C03">
        <w:t xml:space="preserve">innsyn i departementenes dokumenter </w:t>
      </w:r>
      <w:r w:rsidR="00C478EC">
        <w:t xml:space="preserve">er særlig aktuelt for de to førstnevnte, og disse </w:t>
      </w:r>
      <w:r w:rsidR="003940AF" w:rsidRPr="00E732CD">
        <w:t>omtales</w:t>
      </w:r>
      <w:r w:rsidR="00C478EC">
        <w:t xml:space="preserve"> </w:t>
      </w:r>
      <w:r w:rsidR="003940AF" w:rsidRPr="00E732CD">
        <w:t>n</w:t>
      </w:r>
      <w:r w:rsidR="00C478EC">
        <w:t xml:space="preserve">ærmere </w:t>
      </w:r>
      <w:r w:rsidR="00A32C37">
        <w:t>her</w:t>
      </w:r>
      <w:r w:rsidR="003940AF">
        <w:t>.</w:t>
      </w:r>
    </w:p>
    <w:p w14:paraId="474CCD1F" w14:textId="77777777" w:rsidR="00563064" w:rsidRDefault="00563064" w:rsidP="00000C2C">
      <w:pPr>
        <w:pStyle w:val="Overskrift3"/>
      </w:pPr>
      <w:bookmarkStart w:id="349" w:name="_Toc238033246"/>
      <w:r w:rsidRPr="00000C2C">
        <w:t>Riksrevisjonen</w:t>
      </w:r>
      <w:bookmarkEnd w:id="349"/>
    </w:p>
    <w:p w14:paraId="6865F28E" w14:textId="0263D8C8" w:rsidR="00563064" w:rsidRPr="00E732CD" w:rsidRDefault="00563064" w:rsidP="00563064">
      <w:r w:rsidRPr="00E732CD">
        <w:t xml:space="preserve">Riksrevisjonen bidrar med kontroll av at fellesskapets midler og verdier blir brukt og forvaltet slik Stortinget har bestemt. Det rettslige grunnlaget for Riksrevisjonens virksomhet er </w:t>
      </w:r>
      <w:hyperlink r:id="rId192" w:history="1">
        <w:r w:rsidRPr="00E732CD">
          <w:rPr>
            <w:rStyle w:val="Hyperkobling"/>
          </w:rPr>
          <w:t>Grunnloven § 75 bokstav k</w:t>
        </w:r>
      </w:hyperlink>
      <w:r w:rsidR="009250CC">
        <w:t xml:space="preserve"> og</w:t>
      </w:r>
      <w:r w:rsidRPr="00E732CD">
        <w:t xml:space="preserve"> </w:t>
      </w:r>
      <w:hyperlink r:id="rId193" w:anchor="document/NL/lov/2024-12-13-77" w:history="1">
        <w:r w:rsidRPr="00E732CD">
          <w:rPr>
            <w:rStyle w:val="Hyperkobling"/>
          </w:rPr>
          <w:t>riksrevisjonsloven</w:t>
        </w:r>
      </w:hyperlink>
      <w:r w:rsidRPr="00E732CD">
        <w:t>.</w:t>
      </w:r>
    </w:p>
    <w:p w14:paraId="2A1718B0" w14:textId="2ECBE123" w:rsidR="00563064" w:rsidRPr="00E732CD" w:rsidRDefault="00563064" w:rsidP="00563064">
      <w:r w:rsidRPr="00E732CD">
        <w:t>Som ledd i sin virksomhet kan Riksrevisjonen kreve fremlagt den informasjonen og iverksette de undersøkelsene den finner nødvendig, jf.</w:t>
      </w:r>
      <w:r w:rsidR="005317D4">
        <w:t xml:space="preserve"> </w:t>
      </w:r>
      <w:hyperlink r:id="rId194" w:history="1">
        <w:r w:rsidR="005317D4" w:rsidRPr="005317D4">
          <w:rPr>
            <w:rStyle w:val="Hyperkobling"/>
          </w:rPr>
          <w:t>riksrevisjonsloven § 6-1</w:t>
        </w:r>
      </w:hyperlink>
      <w:r w:rsidRPr="00E732CD">
        <w:t xml:space="preserve">. Retten til informasjon gjelder i utgangspunktet overfor så vel embetsverk som politisk ledelse. Innsynsretten gjelder ikke for </w:t>
      </w:r>
      <w:r w:rsidRPr="00E732CD">
        <w:lastRenderedPageBreak/>
        <w:t>regjeringsdokumenter</w:t>
      </w:r>
      <w:r w:rsidR="0062526C">
        <w:t xml:space="preserve"> og andre direkte tilknyttede dokumenter, se omtale i </w:t>
      </w:r>
      <w:proofErr w:type="spellStart"/>
      <w:r w:rsidR="0062526C">
        <w:t>Innst</w:t>
      </w:r>
      <w:proofErr w:type="spellEnd"/>
      <w:r w:rsidR="0062526C">
        <w:t xml:space="preserve">. 41 L </w:t>
      </w:r>
      <w:r w:rsidR="00E064B1">
        <w:t>(</w:t>
      </w:r>
      <w:r w:rsidR="0062526C">
        <w:t>2024–2025</w:t>
      </w:r>
      <w:r w:rsidR="00E064B1">
        <w:t>)</w:t>
      </w:r>
      <w:r w:rsidR="0062526C">
        <w:t xml:space="preserve"> s. 35.</w:t>
      </w:r>
    </w:p>
    <w:p w14:paraId="531AEF61" w14:textId="77777777" w:rsidR="00563064" w:rsidRDefault="00563064" w:rsidP="00563064">
      <w:r w:rsidRPr="00E732CD">
        <w:t>Som ledd i sin kontroll kan Riksrevisjonen få oversendt dokumenter som har vært utarbeidet til den interne saksforberedelsen i departementene, også dokumenter som kan unntas fra innsynsrett</w:t>
      </w:r>
      <w:r w:rsidR="00E44086">
        <w:t>en</w:t>
      </w:r>
      <w:r w:rsidRPr="00E732CD">
        <w:t xml:space="preserve"> etter </w:t>
      </w:r>
      <w:proofErr w:type="spellStart"/>
      <w:r w:rsidRPr="00E732CD">
        <w:t>offentleglova</w:t>
      </w:r>
      <w:proofErr w:type="spellEnd"/>
      <w:r w:rsidRPr="00E732CD">
        <w:t>. Oversendelse til Riksrevisjonen medfører ikke i seg selv at dokumentene taper sin interne karakter, jf. Ot.prp. nr. 102 (2004–2005) s. 131.</w:t>
      </w:r>
    </w:p>
    <w:p w14:paraId="4B5E351A" w14:textId="77777777" w:rsidR="00563064" w:rsidRDefault="00563064" w:rsidP="00000C2C">
      <w:pPr>
        <w:pStyle w:val="Overskrift3"/>
      </w:pPr>
      <w:bookmarkStart w:id="350" w:name="_Toc238033247"/>
      <w:r w:rsidRPr="00000C2C">
        <w:t>Sivilombud</w:t>
      </w:r>
      <w:r w:rsidR="00AE60E5">
        <w:t>et</w:t>
      </w:r>
      <w:bookmarkEnd w:id="350"/>
    </w:p>
    <w:p w14:paraId="7828109E" w14:textId="77777777" w:rsidR="00563064" w:rsidRPr="00E732CD" w:rsidRDefault="00563064" w:rsidP="00563064">
      <w:r w:rsidRPr="00E732CD">
        <w:t>Sivilombud</w:t>
      </w:r>
      <w:r w:rsidR="00AE60E5">
        <w:t>et</w:t>
      </w:r>
      <w:r w:rsidRPr="00E732CD">
        <w:t xml:space="preserve"> skal arbeide for at det i forvaltningen ikke blir gjort urett mot den enkelte borger og bidra til å gjøre forvaltningen bedre. Enkeltpersoner kan klage til Sivilombud</w:t>
      </w:r>
      <w:r w:rsidR="00AE60E5">
        <w:t>et</w:t>
      </w:r>
      <w:r w:rsidRPr="00E732CD">
        <w:t xml:space="preserve"> dersom de mener seg utsatt for urett eller feil fra forvaltningen. </w:t>
      </w:r>
    </w:p>
    <w:p w14:paraId="34126600" w14:textId="77777777" w:rsidR="009C03F0" w:rsidRDefault="00563064" w:rsidP="00563064">
      <w:pPr>
        <w:rPr>
          <w:rStyle w:val="Hyperkobling"/>
        </w:rPr>
      </w:pPr>
      <w:r w:rsidRPr="00E732CD">
        <w:t>Sivilombud</w:t>
      </w:r>
      <w:r w:rsidR="00AE60E5">
        <w:t>et</w:t>
      </w:r>
      <w:r w:rsidRPr="00E732CD">
        <w:t xml:space="preserve"> kan kreve de opplysningene og dokumentene </w:t>
      </w:r>
      <w:r w:rsidR="00E44086">
        <w:t>ombudsmannen</w:t>
      </w:r>
      <w:r w:rsidRPr="00E732CD">
        <w:t xml:space="preserve"> trenger for å kunne utføre sitt verv</w:t>
      </w:r>
      <w:r w:rsidR="00AE60E5">
        <w:t xml:space="preserve"> utlevert av </w:t>
      </w:r>
      <w:r w:rsidR="009023E3">
        <w:t>forvaltningen</w:t>
      </w:r>
      <w:r w:rsidRPr="00E732CD">
        <w:t>, jf.</w:t>
      </w:r>
      <w:r w:rsidR="00AE60E5">
        <w:rPr>
          <w:rStyle w:val="Hyperkobling"/>
        </w:rPr>
        <w:t xml:space="preserve"> </w:t>
      </w:r>
      <w:hyperlink r:id="rId195" w:anchor="KAPITTEL_5" w:history="1">
        <w:r w:rsidR="00AE60E5" w:rsidRPr="00AE60E5">
          <w:rPr>
            <w:rStyle w:val="Hyperkobling"/>
          </w:rPr>
          <w:t>sivilombudsloven § 20</w:t>
        </w:r>
      </w:hyperlink>
      <w:r w:rsidR="009C03F0">
        <w:rPr>
          <w:rStyle w:val="Hyperkobling"/>
        </w:rPr>
        <w:t xml:space="preserve"> første ledd første punktum.</w:t>
      </w:r>
    </w:p>
    <w:p w14:paraId="40DFD75B" w14:textId="14B85EF4" w:rsidR="009C03F0" w:rsidRPr="002E3001" w:rsidRDefault="009C03F0" w:rsidP="009C03F0">
      <w:pPr>
        <w:rPr>
          <w:rStyle w:val="Hyperkobling"/>
          <w:color w:val="auto"/>
          <w:u w:val="none"/>
        </w:rPr>
      </w:pPr>
      <w:r w:rsidRPr="002E3001">
        <w:rPr>
          <w:rStyle w:val="Hyperkobling"/>
          <w:color w:val="auto"/>
          <w:u w:val="none"/>
        </w:rPr>
        <w:t>Da sivilombudsloven loven trådte i kraft 1. juli 2021, fremgikk det av § 20 første ledd annet punktum at regjeringsnotater og</w:t>
      </w:r>
      <w:r w:rsidR="00645326">
        <w:rPr>
          <w:rStyle w:val="Hyperkobling"/>
          <w:color w:val="auto"/>
          <w:u w:val="none"/>
        </w:rPr>
        <w:t xml:space="preserve"> tilknyttede</w:t>
      </w:r>
      <w:r w:rsidRPr="002E3001">
        <w:rPr>
          <w:rStyle w:val="Hyperkobling"/>
          <w:color w:val="auto"/>
          <w:u w:val="none"/>
        </w:rPr>
        <w:t xml:space="preserve"> dokumenter </w:t>
      </w:r>
      <w:r w:rsidR="00645326">
        <w:rPr>
          <w:rStyle w:val="Hyperkobling"/>
          <w:color w:val="auto"/>
          <w:u w:val="none"/>
        </w:rPr>
        <w:t>var</w:t>
      </w:r>
      <w:r w:rsidRPr="002E3001">
        <w:rPr>
          <w:rStyle w:val="Hyperkobling"/>
          <w:color w:val="auto"/>
          <w:u w:val="none"/>
        </w:rPr>
        <w:t xml:space="preserve"> unntatt </w:t>
      </w:r>
      <w:r w:rsidR="00645326">
        <w:rPr>
          <w:rStyle w:val="Hyperkobling"/>
          <w:color w:val="auto"/>
          <w:u w:val="none"/>
        </w:rPr>
        <w:t>ombudets</w:t>
      </w:r>
      <w:r w:rsidR="00645326" w:rsidRPr="002E3001">
        <w:rPr>
          <w:rStyle w:val="Hyperkobling"/>
          <w:color w:val="auto"/>
          <w:u w:val="none"/>
        </w:rPr>
        <w:t xml:space="preserve"> </w:t>
      </w:r>
      <w:r w:rsidRPr="002E3001">
        <w:rPr>
          <w:rStyle w:val="Hyperkobling"/>
          <w:color w:val="auto"/>
          <w:u w:val="none"/>
        </w:rPr>
        <w:t xml:space="preserve">innsynsrett.  </w:t>
      </w:r>
    </w:p>
    <w:p w14:paraId="5C4CCE30" w14:textId="55253018" w:rsidR="009C03F0" w:rsidRPr="007D240A" w:rsidRDefault="00E35FD9" w:rsidP="007D240A">
      <w:pPr>
        <w:rPr>
          <w:rStyle w:val="Hyperkobling"/>
          <w:color w:val="auto"/>
          <w:u w:val="none"/>
        </w:rPr>
      </w:pPr>
      <w:r>
        <w:rPr>
          <w:rStyle w:val="Hyperkobling"/>
          <w:color w:val="auto"/>
          <w:u w:val="none"/>
        </w:rPr>
        <w:t>I 2022</w:t>
      </w:r>
      <w:r w:rsidR="009C03F0" w:rsidRPr="002E3001">
        <w:rPr>
          <w:rStyle w:val="Hyperkobling"/>
          <w:color w:val="auto"/>
          <w:u w:val="none"/>
        </w:rPr>
        <w:t xml:space="preserve"> ble § 20 første ledd annet punktum vedtatt opphevet. </w:t>
      </w:r>
      <w:r>
        <w:rPr>
          <w:rStyle w:val="Hyperkobling"/>
          <w:color w:val="auto"/>
          <w:u w:val="none"/>
        </w:rPr>
        <w:t>F</w:t>
      </w:r>
      <w:r w:rsidR="009C03F0" w:rsidRPr="002E3001">
        <w:rPr>
          <w:rStyle w:val="Hyperkobling"/>
          <w:color w:val="auto"/>
          <w:u w:val="none"/>
        </w:rPr>
        <w:t xml:space="preserve">lertallet i kontroll- og konstitusjonskomiteen understreket </w:t>
      </w:r>
      <w:r>
        <w:rPr>
          <w:rStyle w:val="Hyperkobling"/>
          <w:color w:val="auto"/>
          <w:u w:val="none"/>
        </w:rPr>
        <w:t>samtidig</w:t>
      </w:r>
      <w:r w:rsidRPr="002E3001">
        <w:rPr>
          <w:rStyle w:val="Hyperkobling"/>
          <w:color w:val="auto"/>
          <w:u w:val="none"/>
        </w:rPr>
        <w:t xml:space="preserve"> </w:t>
      </w:r>
      <w:r w:rsidR="009C03F0" w:rsidRPr="002E3001">
        <w:rPr>
          <w:rStyle w:val="Hyperkobling"/>
          <w:color w:val="auto"/>
          <w:u w:val="none"/>
        </w:rPr>
        <w:t>at Sivilombudet bare skal be om denne typen dokumenter helt unntaksvis i tilfeller «der det er absolutt nødvendig for å kunne utføre oppgavene etter loven»</w:t>
      </w:r>
      <w:r>
        <w:rPr>
          <w:rStyle w:val="Hyperkobling"/>
          <w:color w:val="auto"/>
          <w:u w:val="none"/>
        </w:rPr>
        <w:t>, jf.</w:t>
      </w:r>
      <w:r w:rsidRPr="002E3001">
        <w:rPr>
          <w:rStyle w:val="Hyperkobling"/>
          <w:color w:val="auto"/>
          <w:u w:val="none"/>
        </w:rPr>
        <w:t xml:space="preserve"> </w:t>
      </w:r>
      <w:hyperlink r:id="rId196" w:history="1">
        <w:proofErr w:type="spellStart"/>
        <w:r w:rsidRPr="006231DA">
          <w:rPr>
            <w:rStyle w:val="Hyperkobling"/>
          </w:rPr>
          <w:t>Innst</w:t>
        </w:r>
        <w:proofErr w:type="spellEnd"/>
        <w:r w:rsidRPr="006231DA">
          <w:rPr>
            <w:rStyle w:val="Hyperkobling"/>
          </w:rPr>
          <w:t>. 247 L (2021–2022)</w:t>
        </w:r>
      </w:hyperlink>
      <w:r>
        <w:rPr>
          <w:rStyle w:val="Hyperkobling"/>
          <w:color w:val="auto"/>
          <w:u w:val="none"/>
        </w:rPr>
        <w:t xml:space="preserve"> s. 3.</w:t>
      </w:r>
      <w:r w:rsidR="009C03F0" w:rsidRPr="002E3001">
        <w:rPr>
          <w:rStyle w:val="Hyperkobling"/>
          <w:color w:val="auto"/>
          <w:u w:val="none"/>
        </w:rPr>
        <w:t xml:space="preserve"> </w:t>
      </w:r>
    </w:p>
    <w:p w14:paraId="6EED3A42" w14:textId="4D73E94D" w:rsidR="009C03F0" w:rsidRDefault="009C03F0" w:rsidP="00A5791C">
      <w:pPr>
        <w:rPr>
          <w:rStyle w:val="Hyperkobling"/>
        </w:rPr>
      </w:pPr>
      <w:r w:rsidRPr="002E3001">
        <w:rPr>
          <w:rStyle w:val="Hyperkobling"/>
          <w:color w:val="auto"/>
          <w:u w:val="none"/>
        </w:rPr>
        <w:t xml:space="preserve">Interne dokumenter mister ikke sin status ved oversendelse til Sivilombudet, jf. </w:t>
      </w:r>
      <w:hyperlink r:id="rId197" w:history="1">
        <w:proofErr w:type="spellStart"/>
        <w:r w:rsidRPr="006231DA">
          <w:rPr>
            <w:rStyle w:val="Hyperkobling"/>
          </w:rPr>
          <w:t>Innst</w:t>
        </w:r>
        <w:proofErr w:type="spellEnd"/>
        <w:r w:rsidRPr="006231DA">
          <w:rPr>
            <w:rStyle w:val="Hyperkobling"/>
          </w:rPr>
          <w:t>. 247 L (2021</w:t>
        </w:r>
        <w:r w:rsidR="006231DA" w:rsidRPr="006231DA">
          <w:rPr>
            <w:rStyle w:val="Hyperkobling"/>
          </w:rPr>
          <w:t>–</w:t>
        </w:r>
        <w:r w:rsidRPr="006231DA">
          <w:rPr>
            <w:rStyle w:val="Hyperkobling"/>
          </w:rPr>
          <w:t>2022)</w:t>
        </w:r>
      </w:hyperlink>
      <w:r w:rsidR="00E35FD9">
        <w:rPr>
          <w:rStyle w:val="Hyperkobling"/>
          <w:color w:val="auto"/>
          <w:u w:val="none"/>
        </w:rPr>
        <w:t xml:space="preserve"> s. 3.</w:t>
      </w:r>
    </w:p>
    <w:p w14:paraId="1DE0EFF6" w14:textId="77777777" w:rsidR="00104C12" w:rsidRPr="00E732CD" w:rsidRDefault="00104C12" w:rsidP="00000C2C">
      <w:pPr>
        <w:pStyle w:val="Overskrift1"/>
      </w:pPr>
      <w:bookmarkStart w:id="351" w:name="_Toc238033248"/>
      <w:r w:rsidRPr="00E732CD">
        <w:t xml:space="preserve">Lovteknisk </w:t>
      </w:r>
      <w:r w:rsidRPr="00000C2C">
        <w:t>bistand</w:t>
      </w:r>
      <w:r w:rsidRPr="00E732CD">
        <w:t xml:space="preserve"> fra departementene</w:t>
      </w:r>
      <w:bookmarkEnd w:id="351"/>
    </w:p>
    <w:p w14:paraId="59627F1E" w14:textId="25D0AE4D" w:rsidR="00C53511" w:rsidRDefault="00104C12" w:rsidP="00104C12">
      <w:r w:rsidRPr="00E732CD">
        <w:t>Stortingskomi</w:t>
      </w:r>
      <w:r w:rsidR="00AA7C03">
        <w:t>teer og</w:t>
      </w:r>
      <w:r w:rsidRPr="00E732CD">
        <w:t xml:space="preserve"> partigrupper</w:t>
      </w:r>
      <w:r w:rsidR="00AA7C03">
        <w:t xml:space="preserve"> </w:t>
      </w:r>
      <w:r w:rsidRPr="00E732CD">
        <w:t xml:space="preserve">kan anmode departementene om lovteknisk bistand </w:t>
      </w:r>
      <w:r w:rsidR="007B4465">
        <w:t>i forbindelse med</w:t>
      </w:r>
      <w:r w:rsidR="007B4465" w:rsidRPr="00E732CD">
        <w:t xml:space="preserve"> </w:t>
      </w:r>
      <w:r w:rsidRPr="00E732CD">
        <w:t>komit</w:t>
      </w:r>
      <w:r w:rsidR="00777A62">
        <w:t>é</w:t>
      </w:r>
      <w:r w:rsidRPr="00E732CD">
        <w:t xml:space="preserve">behandlingen av lovproposisjoner. </w:t>
      </w:r>
      <w:r w:rsidR="00B6020D">
        <w:t>S</w:t>
      </w:r>
      <w:r w:rsidR="00AA7C03">
        <w:t>tortingsrepresentanter</w:t>
      </w:r>
      <w:r w:rsidR="00B6020D">
        <w:t xml:space="preserve"> kan også be om slik bistand under utarbeidelsen av</w:t>
      </w:r>
      <w:r w:rsidR="00AA7C03">
        <w:t xml:space="preserve"> representantforslag</w:t>
      </w:r>
      <w:r w:rsidR="00373CB0">
        <w:t xml:space="preserve">, se </w:t>
      </w:r>
      <w:hyperlink r:id="rId198" w:history="1">
        <w:proofErr w:type="spellStart"/>
        <w:r w:rsidR="00373CB0" w:rsidRPr="00A5791C">
          <w:rPr>
            <w:rStyle w:val="Hyperkobling"/>
          </w:rPr>
          <w:t>Innst</w:t>
        </w:r>
        <w:proofErr w:type="spellEnd"/>
        <w:r w:rsidR="00373CB0" w:rsidRPr="00A5791C">
          <w:rPr>
            <w:rStyle w:val="Hyperkobling"/>
          </w:rPr>
          <w:t>. 491 S (2012–2013)</w:t>
        </w:r>
      </w:hyperlink>
      <w:r w:rsidR="00AA7C03">
        <w:t xml:space="preserve">. </w:t>
      </w:r>
      <w:r w:rsidRPr="00E732CD">
        <w:t xml:space="preserve">Bistanden kan for eksempel bestå i at departementet gir råd om hvordan lovbestemmelser bør utformes dersom komiteen ønsker å gjøre endringer i et lovforslag. </w:t>
      </w:r>
    </w:p>
    <w:p w14:paraId="32B37811" w14:textId="246A7959" w:rsidR="00104C12" w:rsidRPr="00E732CD" w:rsidRDefault="00C53511" w:rsidP="00104C12">
      <w:r>
        <w:t>Er det en stortingskomit</w:t>
      </w:r>
      <w:r w:rsidR="00C85B64">
        <w:t>é</w:t>
      </w:r>
      <w:r>
        <w:t xml:space="preserve"> som ber om bistand</w:t>
      </w:r>
      <w:r w:rsidR="00104C12" w:rsidRPr="00E732CD">
        <w:t xml:space="preserve">, gis bistanden normalt gjennom brev </w:t>
      </w:r>
      <w:r>
        <w:t>fra statsråden. Brevet stiles</w:t>
      </w:r>
      <w:r w:rsidR="00104C12" w:rsidRPr="00E732CD">
        <w:t xml:space="preserve"> til saksordføreren. Ut fra henvendelsen karakter kan bistand også gis i mer uformelle former, enten gjennom kontakt på politisk nivå eller gjennom kontakt med den faste komit</w:t>
      </w:r>
      <w:r w:rsidR="00777A62">
        <w:t>é</w:t>
      </w:r>
      <w:r w:rsidR="00104C12" w:rsidRPr="00E732CD">
        <w:t>sekretæren.</w:t>
      </w:r>
    </w:p>
    <w:p w14:paraId="2A11F9AC" w14:textId="77777777" w:rsidR="00104C12" w:rsidRPr="00E732CD" w:rsidRDefault="00104C12" w:rsidP="00104C12">
      <w:r w:rsidRPr="00E732CD">
        <w:t xml:space="preserve">Generelt er det grunn til å utvise imøtekommenhet overfor anmodninger om lovteknisk bistand.  Stortingets presidentskap har i brev 31. oktober 2003 like fullt gitt uttrykk for at komiteene og partigruppene bør vise en viss forståelse for at departementene i enkelte tilfeller ikke finner å </w:t>
      </w:r>
      <w:r w:rsidRPr="00E732CD">
        <w:lastRenderedPageBreak/>
        <w:t>kunne imøtekomme slike anmodninger, særlig når bistanden vil kreve et omfattende arbeid. I brevet heter det videre at:</w:t>
      </w:r>
    </w:p>
    <w:p w14:paraId="0EA3F8A1" w14:textId="77777777" w:rsidR="00104C12" w:rsidRPr="00E732CD" w:rsidRDefault="00104C12" w:rsidP="00767F74">
      <w:pPr>
        <w:pStyle w:val="Ingress"/>
        <w:ind w:left="720"/>
      </w:pPr>
      <w:r w:rsidRPr="00E732CD">
        <w:t>Dersom et departement avslår en anmodning om å gi lovteknisk bistand, kan etter forholdene en naturlig følge av dette være at det i innstillingen fremmes forslag om at proposisjonen sendes tilbake til Regjeringen, eller om at Stortinget ber Regjeringen fremme proposisjon om lovendringer.</w:t>
      </w:r>
    </w:p>
    <w:p w14:paraId="4385F45B" w14:textId="77777777" w:rsidR="00104C12" w:rsidRPr="00E732CD" w:rsidRDefault="00104C12" w:rsidP="00104C12">
      <w:r w:rsidRPr="00E732CD">
        <w:t>Departementet kan i slike tilfeller bistå med å utarbeide forslag til anmodningsvedtak.</w:t>
      </w:r>
    </w:p>
    <w:p w14:paraId="04FC25EC" w14:textId="77777777" w:rsidR="003940AF" w:rsidRDefault="00D618B0">
      <w:bookmarkStart w:id="352" w:name="_Toc47442768"/>
      <w:bookmarkStart w:id="353" w:name="_Toc47623017"/>
      <w:bookmarkStart w:id="354" w:name="_Toc48055892"/>
      <w:bookmarkStart w:id="355" w:name="_Toc48141492"/>
      <w:bookmarkStart w:id="356" w:name="_Toc47442769"/>
      <w:bookmarkStart w:id="357" w:name="_Toc47623018"/>
      <w:bookmarkStart w:id="358" w:name="_Toc48055893"/>
      <w:bookmarkStart w:id="359" w:name="_Toc48141493"/>
      <w:bookmarkStart w:id="360" w:name="_Toc47442770"/>
      <w:bookmarkStart w:id="361" w:name="_Toc47623019"/>
      <w:bookmarkStart w:id="362" w:name="_Toc48055894"/>
      <w:bookmarkStart w:id="363" w:name="_Toc48141494"/>
      <w:bookmarkStart w:id="364" w:name="_Toc47442771"/>
      <w:bookmarkStart w:id="365" w:name="_Toc47623020"/>
      <w:bookmarkStart w:id="366" w:name="_Toc48055895"/>
      <w:bookmarkStart w:id="367" w:name="_Toc48141495"/>
      <w:bookmarkStart w:id="368" w:name="_Toc47442772"/>
      <w:bookmarkStart w:id="369" w:name="_Toc47623021"/>
      <w:bookmarkStart w:id="370" w:name="_Toc48055896"/>
      <w:bookmarkStart w:id="371" w:name="_Toc48141496"/>
      <w:bookmarkStart w:id="372" w:name="_Toc47442773"/>
      <w:bookmarkStart w:id="373" w:name="_Toc47623022"/>
      <w:bookmarkStart w:id="374" w:name="_Toc48055897"/>
      <w:bookmarkStart w:id="375" w:name="_Toc48141497"/>
      <w:bookmarkStart w:id="376" w:name="_Toc47442774"/>
      <w:bookmarkStart w:id="377" w:name="_Toc47623023"/>
      <w:bookmarkStart w:id="378" w:name="_Toc48055898"/>
      <w:bookmarkStart w:id="379" w:name="_Toc48141498"/>
      <w:bookmarkStart w:id="380" w:name="_Toc47442779"/>
      <w:bookmarkStart w:id="381" w:name="_Toc47623028"/>
      <w:bookmarkStart w:id="382" w:name="_Toc48055904"/>
      <w:bookmarkStart w:id="383" w:name="_Toc48141504"/>
      <w:bookmarkStart w:id="384" w:name="_Toc47442780"/>
      <w:bookmarkStart w:id="385" w:name="_Toc47623029"/>
      <w:bookmarkStart w:id="386" w:name="_Toc48055905"/>
      <w:bookmarkStart w:id="387" w:name="_Toc48141505"/>
      <w:bookmarkStart w:id="388" w:name="_Toc47442781"/>
      <w:bookmarkStart w:id="389" w:name="_Toc47623030"/>
      <w:bookmarkStart w:id="390" w:name="_Toc48055906"/>
      <w:bookmarkStart w:id="391" w:name="_Toc48141506"/>
      <w:bookmarkStart w:id="392" w:name="_Toc47442782"/>
      <w:bookmarkStart w:id="393" w:name="_Toc47623031"/>
      <w:bookmarkStart w:id="394" w:name="_Toc48055907"/>
      <w:bookmarkStart w:id="395" w:name="_Toc48141507"/>
      <w:bookmarkStart w:id="396" w:name="_Toc47442783"/>
      <w:bookmarkStart w:id="397" w:name="_Toc47623032"/>
      <w:bookmarkStart w:id="398" w:name="_Toc48055908"/>
      <w:bookmarkStart w:id="399" w:name="_Toc48141508"/>
      <w:bookmarkStart w:id="400" w:name="_Toc47442784"/>
      <w:bookmarkStart w:id="401" w:name="_Toc47623033"/>
      <w:bookmarkStart w:id="402" w:name="_Toc48055909"/>
      <w:bookmarkStart w:id="403" w:name="_Toc48141509"/>
      <w:bookmarkStart w:id="404" w:name="_Toc47442785"/>
      <w:bookmarkStart w:id="405" w:name="_Toc47623034"/>
      <w:bookmarkStart w:id="406" w:name="_Toc48055910"/>
      <w:bookmarkStart w:id="407" w:name="_Toc48141510"/>
      <w:bookmarkStart w:id="408" w:name="_Toc47442786"/>
      <w:bookmarkStart w:id="409" w:name="_Toc47623035"/>
      <w:bookmarkStart w:id="410" w:name="_Toc48055911"/>
      <w:bookmarkStart w:id="411" w:name="_Toc48141511"/>
      <w:bookmarkStart w:id="412" w:name="_Toc47442787"/>
      <w:bookmarkStart w:id="413" w:name="_Toc47623036"/>
      <w:bookmarkStart w:id="414" w:name="_Toc48055912"/>
      <w:bookmarkStart w:id="415" w:name="_Toc48141512"/>
      <w:bookmarkStart w:id="416" w:name="_Toc47442788"/>
      <w:bookmarkStart w:id="417" w:name="_Toc47623037"/>
      <w:bookmarkStart w:id="418" w:name="_Toc48055913"/>
      <w:bookmarkStart w:id="419" w:name="_Toc48141513"/>
      <w:bookmarkStart w:id="420" w:name="_Toc47442789"/>
      <w:bookmarkStart w:id="421" w:name="_Toc47623038"/>
      <w:bookmarkStart w:id="422" w:name="_Toc48055914"/>
      <w:bookmarkStart w:id="423" w:name="_Toc48141514"/>
      <w:bookmarkStart w:id="424" w:name="_Toc47442790"/>
      <w:bookmarkStart w:id="425" w:name="_Toc47623039"/>
      <w:bookmarkStart w:id="426" w:name="_Toc48055915"/>
      <w:bookmarkStart w:id="427" w:name="_Toc48141515"/>
      <w:bookmarkStart w:id="428" w:name="_Toc47442791"/>
      <w:bookmarkStart w:id="429" w:name="_Toc47623040"/>
      <w:bookmarkStart w:id="430" w:name="_Toc48055916"/>
      <w:bookmarkStart w:id="431" w:name="_Toc48141516"/>
      <w:bookmarkStart w:id="432" w:name="_Toc47442792"/>
      <w:bookmarkStart w:id="433" w:name="_Toc47623041"/>
      <w:bookmarkStart w:id="434" w:name="_Toc48055917"/>
      <w:bookmarkStart w:id="435" w:name="_Toc48141517"/>
      <w:bookmarkStart w:id="436" w:name="_Toc47442793"/>
      <w:bookmarkStart w:id="437" w:name="_Toc47623042"/>
      <w:bookmarkStart w:id="438" w:name="_Toc48055918"/>
      <w:bookmarkStart w:id="439" w:name="_Toc48141518"/>
      <w:bookmarkStart w:id="440" w:name="_Toc47442794"/>
      <w:bookmarkStart w:id="441" w:name="_Toc47623043"/>
      <w:bookmarkStart w:id="442" w:name="_Toc48055919"/>
      <w:bookmarkStart w:id="443" w:name="_Toc48141519"/>
      <w:bookmarkStart w:id="444" w:name="_Toc47442795"/>
      <w:bookmarkStart w:id="445" w:name="_Toc47623044"/>
      <w:bookmarkStart w:id="446" w:name="_Toc48055920"/>
      <w:bookmarkStart w:id="447" w:name="_Toc48141520"/>
      <w:bookmarkStart w:id="448" w:name="_Toc47442796"/>
      <w:bookmarkStart w:id="449" w:name="_Toc47623045"/>
      <w:bookmarkStart w:id="450" w:name="_Toc48055921"/>
      <w:bookmarkStart w:id="451" w:name="_Toc48141521"/>
      <w:bookmarkStart w:id="452" w:name="_Toc47442797"/>
      <w:bookmarkStart w:id="453" w:name="_Toc47623046"/>
      <w:bookmarkStart w:id="454" w:name="_Toc48055922"/>
      <w:bookmarkStart w:id="455" w:name="_Toc48141522"/>
      <w:bookmarkStart w:id="456" w:name="_Toc47442798"/>
      <w:bookmarkStart w:id="457" w:name="_Toc47623047"/>
      <w:bookmarkStart w:id="458" w:name="_Toc48055923"/>
      <w:bookmarkStart w:id="459" w:name="_Toc48141523"/>
      <w:bookmarkStart w:id="460" w:name="_Toc47442799"/>
      <w:bookmarkStart w:id="461" w:name="_Toc47623048"/>
      <w:bookmarkStart w:id="462" w:name="_Toc48055924"/>
      <w:bookmarkStart w:id="463" w:name="_Toc48141524"/>
      <w:bookmarkStart w:id="464" w:name="_Toc47442800"/>
      <w:bookmarkStart w:id="465" w:name="_Toc47623049"/>
      <w:bookmarkStart w:id="466" w:name="_Toc48055925"/>
      <w:bookmarkStart w:id="467" w:name="_Toc48141525"/>
      <w:bookmarkStart w:id="468" w:name="_Toc47442801"/>
      <w:bookmarkStart w:id="469" w:name="_Toc47623050"/>
      <w:bookmarkStart w:id="470" w:name="_Toc48055926"/>
      <w:bookmarkStart w:id="471" w:name="_Toc48141526"/>
      <w:bookmarkStart w:id="472" w:name="_Toc47442802"/>
      <w:bookmarkStart w:id="473" w:name="_Toc47623051"/>
      <w:bookmarkStart w:id="474" w:name="_Toc48055927"/>
      <w:bookmarkStart w:id="475" w:name="_Toc48141527"/>
      <w:bookmarkStart w:id="476" w:name="_Toc47442803"/>
      <w:bookmarkStart w:id="477" w:name="_Toc47623052"/>
      <w:bookmarkStart w:id="478" w:name="_Toc48055928"/>
      <w:bookmarkStart w:id="479" w:name="_Toc48141528"/>
      <w:bookmarkStart w:id="480" w:name="_Toc47442804"/>
      <w:bookmarkStart w:id="481" w:name="_Toc47623053"/>
      <w:bookmarkStart w:id="482" w:name="_Toc48055929"/>
      <w:bookmarkStart w:id="483" w:name="_Toc48141529"/>
      <w:bookmarkStart w:id="484" w:name="_Toc47442805"/>
      <w:bookmarkStart w:id="485" w:name="_Toc47623054"/>
      <w:bookmarkStart w:id="486" w:name="_Toc48055930"/>
      <w:bookmarkStart w:id="487" w:name="_Toc48141530"/>
      <w:bookmarkStart w:id="488" w:name="_Toc47442806"/>
      <w:bookmarkStart w:id="489" w:name="_Toc47623055"/>
      <w:bookmarkStart w:id="490" w:name="_Toc48055931"/>
      <w:bookmarkStart w:id="491" w:name="_Toc48141531"/>
      <w:bookmarkStart w:id="492" w:name="_Toc47442807"/>
      <w:bookmarkStart w:id="493" w:name="_Toc47623056"/>
      <w:bookmarkStart w:id="494" w:name="_Toc48055932"/>
      <w:bookmarkStart w:id="495" w:name="_Toc48141532"/>
      <w:bookmarkStart w:id="496" w:name="_Toc47442808"/>
      <w:bookmarkStart w:id="497" w:name="_Toc47623057"/>
      <w:bookmarkStart w:id="498" w:name="_Toc48055933"/>
      <w:bookmarkStart w:id="499" w:name="_Toc48141533"/>
      <w:bookmarkStart w:id="500" w:name="_Toc47442809"/>
      <w:bookmarkStart w:id="501" w:name="_Toc47623058"/>
      <w:bookmarkStart w:id="502" w:name="_Toc48055934"/>
      <w:bookmarkStart w:id="503" w:name="_Toc48141534"/>
      <w:bookmarkStart w:id="504" w:name="_Toc47442810"/>
      <w:bookmarkStart w:id="505" w:name="_Toc47623059"/>
      <w:bookmarkStart w:id="506" w:name="_Toc48055935"/>
      <w:bookmarkStart w:id="507" w:name="_Toc48141535"/>
      <w:bookmarkStart w:id="508" w:name="_Toc47442811"/>
      <w:bookmarkStart w:id="509" w:name="_Toc47623060"/>
      <w:bookmarkStart w:id="510" w:name="_Toc48055936"/>
      <w:bookmarkStart w:id="511" w:name="_Toc48141536"/>
      <w:bookmarkStart w:id="512" w:name="_Toc47442812"/>
      <w:bookmarkStart w:id="513" w:name="_Toc47623061"/>
      <w:bookmarkStart w:id="514" w:name="_Toc48055937"/>
      <w:bookmarkStart w:id="515" w:name="_Toc48141537"/>
      <w:bookmarkStart w:id="516" w:name="_Toc47442813"/>
      <w:bookmarkStart w:id="517" w:name="_Toc47623062"/>
      <w:bookmarkStart w:id="518" w:name="_Toc48055938"/>
      <w:bookmarkStart w:id="519" w:name="_Toc48141538"/>
      <w:bookmarkStart w:id="520" w:name="_Toc47442814"/>
      <w:bookmarkStart w:id="521" w:name="_Toc47623063"/>
      <w:bookmarkStart w:id="522" w:name="_Toc48055939"/>
      <w:bookmarkStart w:id="523" w:name="_Toc48141539"/>
      <w:bookmarkStart w:id="524" w:name="_Toc47442815"/>
      <w:bookmarkStart w:id="525" w:name="_Toc47623064"/>
      <w:bookmarkStart w:id="526" w:name="_Toc48055940"/>
      <w:bookmarkStart w:id="527" w:name="_Toc48141540"/>
      <w:bookmarkStart w:id="528" w:name="_Toc47442816"/>
      <w:bookmarkStart w:id="529" w:name="_Toc47623065"/>
      <w:bookmarkStart w:id="530" w:name="_Toc48055941"/>
      <w:bookmarkStart w:id="531" w:name="_Toc48141541"/>
      <w:bookmarkStart w:id="532" w:name="_Toc47442817"/>
      <w:bookmarkStart w:id="533" w:name="_Toc47623066"/>
      <w:bookmarkStart w:id="534" w:name="_Toc48055942"/>
      <w:bookmarkStart w:id="535" w:name="_Toc48141542"/>
      <w:bookmarkStart w:id="536" w:name="_Toc47442818"/>
      <w:bookmarkStart w:id="537" w:name="_Toc47623067"/>
      <w:bookmarkStart w:id="538" w:name="_Toc48055943"/>
      <w:bookmarkStart w:id="539" w:name="_Toc48141543"/>
      <w:bookmarkStart w:id="540" w:name="_Toc47442819"/>
      <w:bookmarkStart w:id="541" w:name="_Toc47623068"/>
      <w:bookmarkStart w:id="542" w:name="_Toc48055944"/>
      <w:bookmarkStart w:id="543" w:name="_Toc48141544"/>
      <w:bookmarkStart w:id="544" w:name="_Toc47442820"/>
      <w:bookmarkStart w:id="545" w:name="_Toc47623069"/>
      <w:bookmarkStart w:id="546" w:name="_Toc48055945"/>
      <w:bookmarkStart w:id="547" w:name="_Toc48141545"/>
      <w:bookmarkStart w:id="548" w:name="_Toc47442821"/>
      <w:bookmarkStart w:id="549" w:name="_Toc47623070"/>
      <w:bookmarkStart w:id="550" w:name="_Toc48055946"/>
      <w:bookmarkStart w:id="551" w:name="_Toc48141546"/>
      <w:bookmarkStart w:id="552" w:name="_Toc47442822"/>
      <w:bookmarkStart w:id="553" w:name="_Toc47623071"/>
      <w:bookmarkStart w:id="554" w:name="_Toc48055947"/>
      <w:bookmarkStart w:id="555" w:name="_Toc48141547"/>
      <w:bookmarkStart w:id="556" w:name="_Toc47442823"/>
      <w:bookmarkStart w:id="557" w:name="_Toc47623072"/>
      <w:bookmarkStart w:id="558" w:name="_Toc48055948"/>
      <w:bookmarkStart w:id="559" w:name="_Toc48141548"/>
      <w:bookmarkStart w:id="560" w:name="_Toc47442824"/>
      <w:bookmarkStart w:id="561" w:name="_Toc47623073"/>
      <w:bookmarkStart w:id="562" w:name="_Toc48055949"/>
      <w:bookmarkStart w:id="563" w:name="_Toc48141549"/>
      <w:bookmarkStart w:id="564" w:name="_Toc47442825"/>
      <w:bookmarkStart w:id="565" w:name="_Toc47623074"/>
      <w:bookmarkStart w:id="566" w:name="_Toc48055950"/>
      <w:bookmarkStart w:id="567" w:name="_Toc48141550"/>
      <w:bookmarkStart w:id="568" w:name="_Toc47442826"/>
      <w:bookmarkStart w:id="569" w:name="_Toc47623075"/>
      <w:bookmarkStart w:id="570" w:name="_Toc48055951"/>
      <w:bookmarkStart w:id="571" w:name="_Toc48141551"/>
      <w:bookmarkStart w:id="572" w:name="_Toc47442827"/>
      <w:bookmarkStart w:id="573" w:name="_Toc47623076"/>
      <w:bookmarkStart w:id="574" w:name="_Toc48055952"/>
      <w:bookmarkStart w:id="575" w:name="_Toc48141552"/>
      <w:bookmarkStart w:id="576" w:name="_Toc47442828"/>
      <w:bookmarkStart w:id="577" w:name="_Toc47623077"/>
      <w:bookmarkStart w:id="578" w:name="_Toc48055953"/>
      <w:bookmarkStart w:id="579" w:name="_Toc48141553"/>
      <w:bookmarkStart w:id="580" w:name="_Toc47442829"/>
      <w:bookmarkStart w:id="581" w:name="_Toc47623078"/>
      <w:bookmarkStart w:id="582" w:name="_Toc48055954"/>
      <w:bookmarkStart w:id="583" w:name="_Toc48141554"/>
      <w:bookmarkStart w:id="584" w:name="_Toc47442830"/>
      <w:bookmarkStart w:id="585" w:name="_Toc47623079"/>
      <w:bookmarkStart w:id="586" w:name="_Toc48055955"/>
      <w:bookmarkStart w:id="587" w:name="_Toc48141555"/>
      <w:bookmarkStart w:id="588" w:name="_Toc47442831"/>
      <w:bookmarkStart w:id="589" w:name="_Toc47623080"/>
      <w:bookmarkStart w:id="590" w:name="_Toc48055956"/>
      <w:bookmarkStart w:id="591" w:name="_Toc48141556"/>
      <w:bookmarkStart w:id="592" w:name="_Toc47442832"/>
      <w:bookmarkStart w:id="593" w:name="_Toc47623081"/>
      <w:bookmarkStart w:id="594" w:name="_Toc48055957"/>
      <w:bookmarkStart w:id="595" w:name="_Toc48141557"/>
      <w:bookmarkStart w:id="596" w:name="_Toc47442833"/>
      <w:bookmarkStart w:id="597" w:name="_Toc47623082"/>
      <w:bookmarkStart w:id="598" w:name="_Toc48055958"/>
      <w:bookmarkStart w:id="599" w:name="_Toc48141558"/>
      <w:bookmarkStart w:id="600" w:name="_Toc47442834"/>
      <w:bookmarkStart w:id="601" w:name="_Toc47623083"/>
      <w:bookmarkStart w:id="602" w:name="_Toc48055959"/>
      <w:bookmarkStart w:id="603" w:name="_Toc48141559"/>
      <w:bookmarkStart w:id="604" w:name="_Toc47442835"/>
      <w:bookmarkStart w:id="605" w:name="_Toc47623084"/>
      <w:bookmarkStart w:id="606" w:name="_Toc48055960"/>
      <w:bookmarkStart w:id="607" w:name="_Toc48141560"/>
      <w:bookmarkStart w:id="608" w:name="_Toc47442836"/>
      <w:bookmarkStart w:id="609" w:name="_Toc47623085"/>
      <w:bookmarkStart w:id="610" w:name="_Toc48055961"/>
      <w:bookmarkStart w:id="611" w:name="_Toc48141561"/>
      <w:bookmarkStart w:id="612" w:name="_Toc47442837"/>
      <w:bookmarkStart w:id="613" w:name="_Toc47623086"/>
      <w:bookmarkStart w:id="614" w:name="_Toc48055962"/>
      <w:bookmarkStart w:id="615" w:name="_Toc48141562"/>
      <w:bookmarkStart w:id="616" w:name="_Toc47442838"/>
      <w:bookmarkStart w:id="617" w:name="_Toc47623087"/>
      <w:bookmarkStart w:id="618" w:name="_Toc48055963"/>
      <w:bookmarkStart w:id="619" w:name="_Toc48141563"/>
      <w:bookmarkStart w:id="620" w:name="_Toc47442839"/>
      <w:bookmarkStart w:id="621" w:name="_Toc47623088"/>
      <w:bookmarkStart w:id="622" w:name="_Toc48055964"/>
      <w:bookmarkStart w:id="623" w:name="_Toc48141564"/>
      <w:bookmarkStart w:id="624" w:name="_Toc47442840"/>
      <w:bookmarkStart w:id="625" w:name="_Toc47623089"/>
      <w:bookmarkStart w:id="626" w:name="_Toc48055965"/>
      <w:bookmarkStart w:id="627" w:name="_Toc48141565"/>
      <w:bookmarkStart w:id="628" w:name="_Toc47442841"/>
      <w:bookmarkStart w:id="629" w:name="_Toc47623090"/>
      <w:bookmarkStart w:id="630" w:name="_Toc48055966"/>
      <w:bookmarkStart w:id="631" w:name="_Toc48141566"/>
      <w:bookmarkStart w:id="632" w:name="_Toc47442842"/>
      <w:bookmarkStart w:id="633" w:name="_Toc47623091"/>
      <w:bookmarkStart w:id="634" w:name="_Toc48055967"/>
      <w:bookmarkStart w:id="635" w:name="_Toc48141567"/>
      <w:bookmarkStart w:id="636" w:name="_Toc47442843"/>
      <w:bookmarkStart w:id="637" w:name="_Toc47623092"/>
      <w:bookmarkStart w:id="638" w:name="_Toc48055968"/>
      <w:bookmarkStart w:id="639" w:name="_Toc48141568"/>
      <w:bookmarkStart w:id="640" w:name="_Toc47442844"/>
      <w:bookmarkStart w:id="641" w:name="_Toc47623093"/>
      <w:bookmarkStart w:id="642" w:name="_Toc48055969"/>
      <w:bookmarkStart w:id="643" w:name="_Toc48141569"/>
      <w:bookmarkStart w:id="644" w:name="_Toc47442845"/>
      <w:bookmarkStart w:id="645" w:name="_Toc47623094"/>
      <w:bookmarkStart w:id="646" w:name="_Toc48055970"/>
      <w:bookmarkStart w:id="647" w:name="_Toc48141570"/>
      <w:bookmarkStart w:id="648" w:name="_Toc47442846"/>
      <w:bookmarkStart w:id="649" w:name="_Toc47623095"/>
      <w:bookmarkStart w:id="650" w:name="_Toc48055971"/>
      <w:bookmarkStart w:id="651" w:name="_Toc48141571"/>
      <w:bookmarkStart w:id="652" w:name="_Toc47442847"/>
      <w:bookmarkStart w:id="653" w:name="_Toc47623096"/>
      <w:bookmarkStart w:id="654" w:name="_Toc48055972"/>
      <w:bookmarkStart w:id="655" w:name="_Toc48141572"/>
      <w:bookmarkStart w:id="656" w:name="_Toc47442848"/>
      <w:bookmarkStart w:id="657" w:name="_Toc47623097"/>
      <w:bookmarkStart w:id="658" w:name="_Toc48055973"/>
      <w:bookmarkStart w:id="659" w:name="_Toc48141573"/>
      <w:bookmarkStart w:id="660" w:name="_Toc47442849"/>
      <w:bookmarkStart w:id="661" w:name="_Toc47623098"/>
      <w:bookmarkStart w:id="662" w:name="_Toc48055974"/>
      <w:bookmarkStart w:id="663" w:name="_Toc48141574"/>
      <w:bookmarkStart w:id="664" w:name="_Toc47442850"/>
      <w:bookmarkStart w:id="665" w:name="_Toc47623099"/>
      <w:bookmarkStart w:id="666" w:name="_Toc48055975"/>
      <w:bookmarkStart w:id="667" w:name="_Toc48141575"/>
      <w:bookmarkStart w:id="668" w:name="_Toc47442851"/>
      <w:bookmarkStart w:id="669" w:name="_Toc47623100"/>
      <w:bookmarkStart w:id="670" w:name="_Toc48055976"/>
      <w:bookmarkStart w:id="671" w:name="_Toc48141576"/>
      <w:bookmarkStart w:id="672" w:name="_Toc47442852"/>
      <w:bookmarkStart w:id="673" w:name="_Toc47623101"/>
      <w:bookmarkStart w:id="674" w:name="_Toc48055977"/>
      <w:bookmarkStart w:id="675" w:name="_Toc48141577"/>
      <w:bookmarkStart w:id="676" w:name="_Toc47442853"/>
      <w:bookmarkStart w:id="677" w:name="_Toc47623102"/>
      <w:bookmarkStart w:id="678" w:name="_Toc48055978"/>
      <w:bookmarkStart w:id="679" w:name="_Toc48141578"/>
      <w:bookmarkStart w:id="680" w:name="_Toc47442854"/>
      <w:bookmarkStart w:id="681" w:name="_Toc47623103"/>
      <w:bookmarkStart w:id="682" w:name="_Toc48055979"/>
      <w:bookmarkStart w:id="683" w:name="_Toc48141579"/>
      <w:bookmarkStart w:id="684" w:name="_Toc47442855"/>
      <w:bookmarkStart w:id="685" w:name="_Toc47623104"/>
      <w:bookmarkStart w:id="686" w:name="_Toc48055980"/>
      <w:bookmarkStart w:id="687" w:name="_Toc48141580"/>
      <w:bookmarkStart w:id="688" w:name="_Toc47442856"/>
      <w:bookmarkStart w:id="689" w:name="_Toc47623105"/>
      <w:bookmarkStart w:id="690" w:name="_Toc48055981"/>
      <w:bookmarkStart w:id="691" w:name="_Toc48141581"/>
      <w:bookmarkStart w:id="692" w:name="_Toc47442857"/>
      <w:bookmarkStart w:id="693" w:name="_Toc47623106"/>
      <w:bookmarkStart w:id="694" w:name="_Toc48055982"/>
      <w:bookmarkStart w:id="695" w:name="_Toc48141582"/>
      <w:bookmarkStart w:id="696" w:name="_Toc47442858"/>
      <w:bookmarkStart w:id="697" w:name="_Toc47623107"/>
      <w:bookmarkStart w:id="698" w:name="_Toc48055983"/>
      <w:bookmarkStart w:id="699" w:name="_Toc48141583"/>
      <w:bookmarkStart w:id="700" w:name="_Toc47442859"/>
      <w:bookmarkStart w:id="701" w:name="_Toc47623108"/>
      <w:bookmarkStart w:id="702" w:name="_Toc48055984"/>
      <w:bookmarkStart w:id="703" w:name="_Toc48141584"/>
      <w:bookmarkStart w:id="704" w:name="_Toc47442860"/>
      <w:bookmarkStart w:id="705" w:name="_Toc47623109"/>
      <w:bookmarkStart w:id="706" w:name="_Toc48055985"/>
      <w:bookmarkStart w:id="707" w:name="_Toc48141585"/>
      <w:bookmarkStart w:id="708" w:name="_Toc47442861"/>
      <w:bookmarkStart w:id="709" w:name="_Toc47623110"/>
      <w:bookmarkStart w:id="710" w:name="_Toc48055986"/>
      <w:bookmarkStart w:id="711" w:name="_Toc48141586"/>
      <w:bookmarkStart w:id="712" w:name="_Toc47442862"/>
      <w:bookmarkStart w:id="713" w:name="_Toc47623111"/>
      <w:bookmarkStart w:id="714" w:name="_Toc48055987"/>
      <w:bookmarkStart w:id="715" w:name="_Toc48141587"/>
      <w:bookmarkStart w:id="716" w:name="_Toc47442863"/>
      <w:bookmarkStart w:id="717" w:name="_Toc47623112"/>
      <w:bookmarkStart w:id="718" w:name="_Toc48055988"/>
      <w:bookmarkStart w:id="719" w:name="_Toc48141588"/>
      <w:bookmarkStart w:id="720" w:name="_Toc47442864"/>
      <w:bookmarkStart w:id="721" w:name="_Toc47623113"/>
      <w:bookmarkStart w:id="722" w:name="_Toc48055989"/>
      <w:bookmarkStart w:id="723" w:name="_Toc48141589"/>
      <w:bookmarkStart w:id="724" w:name="_Toc47442865"/>
      <w:bookmarkStart w:id="725" w:name="_Toc47623114"/>
      <w:bookmarkStart w:id="726" w:name="_Toc48055990"/>
      <w:bookmarkStart w:id="727" w:name="_Toc48141590"/>
      <w:bookmarkStart w:id="728" w:name="_Toc47442866"/>
      <w:bookmarkStart w:id="729" w:name="_Toc47623115"/>
      <w:bookmarkStart w:id="730" w:name="_Toc48055991"/>
      <w:bookmarkStart w:id="731" w:name="_Toc48141591"/>
      <w:bookmarkStart w:id="732" w:name="_Toc47442867"/>
      <w:bookmarkStart w:id="733" w:name="_Toc47623116"/>
      <w:bookmarkStart w:id="734" w:name="_Toc48055992"/>
      <w:bookmarkStart w:id="735" w:name="_Toc48141592"/>
      <w:bookmarkStart w:id="736" w:name="_Toc47442868"/>
      <w:bookmarkStart w:id="737" w:name="_Toc47623117"/>
      <w:bookmarkStart w:id="738" w:name="_Toc48055993"/>
      <w:bookmarkStart w:id="739" w:name="_Toc48141593"/>
      <w:bookmarkStart w:id="740" w:name="_Toc47442869"/>
      <w:bookmarkStart w:id="741" w:name="_Toc47623118"/>
      <w:bookmarkStart w:id="742" w:name="_Toc48055994"/>
      <w:bookmarkStart w:id="743" w:name="_Toc48141594"/>
      <w:bookmarkStart w:id="744" w:name="_Toc47442870"/>
      <w:bookmarkStart w:id="745" w:name="_Toc47623119"/>
      <w:bookmarkStart w:id="746" w:name="_Toc48055995"/>
      <w:bookmarkStart w:id="747" w:name="_Toc48141595"/>
      <w:bookmarkStart w:id="748" w:name="_Toc47442871"/>
      <w:bookmarkStart w:id="749" w:name="_Toc47623120"/>
      <w:bookmarkStart w:id="750" w:name="_Toc48055996"/>
      <w:bookmarkStart w:id="751" w:name="_Toc48141596"/>
      <w:bookmarkStart w:id="752" w:name="_Toc47442872"/>
      <w:bookmarkStart w:id="753" w:name="_Toc47623121"/>
      <w:bookmarkStart w:id="754" w:name="_Toc48055997"/>
      <w:bookmarkStart w:id="755" w:name="_Toc48141597"/>
      <w:bookmarkStart w:id="756" w:name="_Toc47442873"/>
      <w:bookmarkStart w:id="757" w:name="_Toc47623122"/>
      <w:bookmarkStart w:id="758" w:name="_Toc48055998"/>
      <w:bookmarkStart w:id="759" w:name="_Toc48141598"/>
      <w:bookmarkStart w:id="760" w:name="_Toc47442874"/>
      <w:bookmarkStart w:id="761" w:name="_Toc47623123"/>
      <w:bookmarkStart w:id="762" w:name="_Toc48055999"/>
      <w:bookmarkStart w:id="763" w:name="_Toc48141599"/>
      <w:bookmarkStart w:id="764" w:name="_Toc47442875"/>
      <w:bookmarkStart w:id="765" w:name="_Toc47623124"/>
      <w:bookmarkStart w:id="766" w:name="_Toc48056000"/>
      <w:bookmarkStart w:id="767" w:name="_Toc48141600"/>
      <w:bookmarkStart w:id="768" w:name="_Toc47442876"/>
      <w:bookmarkStart w:id="769" w:name="_Toc47623125"/>
      <w:bookmarkStart w:id="770" w:name="_Toc48056001"/>
      <w:bookmarkStart w:id="771" w:name="_Toc48141601"/>
      <w:bookmarkStart w:id="772" w:name="_Toc47442877"/>
      <w:bookmarkStart w:id="773" w:name="_Toc47623126"/>
      <w:bookmarkStart w:id="774" w:name="_Toc48056002"/>
      <w:bookmarkStart w:id="775" w:name="_Toc48141602"/>
      <w:bookmarkStart w:id="776" w:name="_Toc47442878"/>
      <w:bookmarkStart w:id="777" w:name="_Toc47623127"/>
      <w:bookmarkStart w:id="778" w:name="_Toc48056003"/>
      <w:bookmarkStart w:id="779" w:name="_Toc48141603"/>
      <w:bookmarkStart w:id="780" w:name="_Toc47442879"/>
      <w:bookmarkStart w:id="781" w:name="_Toc47623128"/>
      <w:bookmarkStart w:id="782" w:name="_Toc48056004"/>
      <w:bookmarkStart w:id="783" w:name="_Toc48141604"/>
      <w:bookmarkStart w:id="784" w:name="_Toc47442880"/>
      <w:bookmarkStart w:id="785" w:name="_Toc47623129"/>
      <w:bookmarkStart w:id="786" w:name="_Toc48056005"/>
      <w:bookmarkStart w:id="787" w:name="_Toc48141605"/>
      <w:bookmarkStart w:id="788" w:name="_Toc47442881"/>
      <w:bookmarkStart w:id="789" w:name="_Toc47623130"/>
      <w:bookmarkStart w:id="790" w:name="_Toc48056006"/>
      <w:bookmarkStart w:id="791" w:name="_Toc48141606"/>
      <w:bookmarkStart w:id="792" w:name="_Toc47442882"/>
      <w:bookmarkStart w:id="793" w:name="_Toc47623131"/>
      <w:bookmarkStart w:id="794" w:name="_Toc48056007"/>
      <w:bookmarkStart w:id="795" w:name="_Toc48141607"/>
      <w:bookmarkStart w:id="796" w:name="_Toc47442883"/>
      <w:bookmarkStart w:id="797" w:name="_Toc47623132"/>
      <w:bookmarkStart w:id="798" w:name="_Toc48056008"/>
      <w:bookmarkStart w:id="799" w:name="_Toc48141608"/>
      <w:bookmarkStart w:id="800" w:name="_Toc47442884"/>
      <w:bookmarkStart w:id="801" w:name="_Toc47623133"/>
      <w:bookmarkStart w:id="802" w:name="_Toc48056009"/>
      <w:bookmarkStart w:id="803" w:name="_Toc48141609"/>
      <w:bookmarkStart w:id="804" w:name="_Toc47442885"/>
      <w:bookmarkStart w:id="805" w:name="_Toc47623134"/>
      <w:bookmarkStart w:id="806" w:name="_Toc48056010"/>
      <w:bookmarkStart w:id="807" w:name="_Toc48141610"/>
      <w:bookmarkStart w:id="808" w:name="_Toc47442886"/>
      <w:bookmarkStart w:id="809" w:name="_Toc47623135"/>
      <w:bookmarkStart w:id="810" w:name="_Toc48056011"/>
      <w:bookmarkStart w:id="811" w:name="_Toc48141611"/>
      <w:bookmarkStart w:id="812" w:name="_Toc47442887"/>
      <w:bookmarkStart w:id="813" w:name="_Toc47623136"/>
      <w:bookmarkStart w:id="814" w:name="_Toc48056012"/>
      <w:bookmarkStart w:id="815" w:name="_Toc48141612"/>
      <w:bookmarkStart w:id="816" w:name="_Toc47442888"/>
      <w:bookmarkStart w:id="817" w:name="_Toc47623137"/>
      <w:bookmarkStart w:id="818" w:name="_Toc48056013"/>
      <w:bookmarkStart w:id="819" w:name="_Toc48141613"/>
      <w:bookmarkStart w:id="820" w:name="_Toc47442889"/>
      <w:bookmarkStart w:id="821" w:name="_Toc47623138"/>
      <w:bookmarkStart w:id="822" w:name="_Toc48056014"/>
      <w:bookmarkStart w:id="823" w:name="_Toc48141614"/>
      <w:bookmarkStart w:id="824" w:name="_Toc47442890"/>
      <w:bookmarkStart w:id="825" w:name="_Toc47623139"/>
      <w:bookmarkStart w:id="826" w:name="_Toc48056015"/>
      <w:bookmarkStart w:id="827" w:name="_Toc48141615"/>
      <w:bookmarkStart w:id="828" w:name="_Toc47442891"/>
      <w:bookmarkStart w:id="829" w:name="_Toc47623140"/>
      <w:bookmarkStart w:id="830" w:name="_Toc48056016"/>
      <w:bookmarkStart w:id="831" w:name="_Toc48141616"/>
      <w:bookmarkStart w:id="832" w:name="_Toc47442892"/>
      <w:bookmarkStart w:id="833" w:name="_Toc47623141"/>
      <w:bookmarkStart w:id="834" w:name="_Toc48056017"/>
      <w:bookmarkStart w:id="835" w:name="_Toc48141617"/>
      <w:bookmarkStart w:id="836" w:name="_Toc47442893"/>
      <w:bookmarkStart w:id="837" w:name="_Toc47623142"/>
      <w:bookmarkStart w:id="838" w:name="_Toc48056018"/>
      <w:bookmarkStart w:id="839" w:name="_Toc48141618"/>
      <w:bookmarkStart w:id="840" w:name="_Toc47442894"/>
      <w:bookmarkStart w:id="841" w:name="_Toc47623143"/>
      <w:bookmarkStart w:id="842" w:name="_Toc48056019"/>
      <w:bookmarkStart w:id="843" w:name="_Toc48141619"/>
      <w:bookmarkStart w:id="844" w:name="_Toc47442895"/>
      <w:bookmarkStart w:id="845" w:name="_Toc47623144"/>
      <w:bookmarkStart w:id="846" w:name="_Toc48056020"/>
      <w:bookmarkStart w:id="847" w:name="_Toc48141620"/>
      <w:bookmarkStart w:id="848" w:name="_Toc47442896"/>
      <w:bookmarkStart w:id="849" w:name="_Toc47623145"/>
      <w:bookmarkStart w:id="850" w:name="_Toc48056021"/>
      <w:bookmarkStart w:id="851" w:name="_Toc48141621"/>
      <w:bookmarkStart w:id="852" w:name="_Toc47442897"/>
      <w:bookmarkStart w:id="853" w:name="_Toc47623146"/>
      <w:bookmarkStart w:id="854" w:name="_Toc48056022"/>
      <w:bookmarkStart w:id="855" w:name="_Toc48141622"/>
      <w:bookmarkStart w:id="856" w:name="_Toc47442898"/>
      <w:bookmarkStart w:id="857" w:name="_Toc47623147"/>
      <w:bookmarkStart w:id="858" w:name="_Toc48056023"/>
      <w:bookmarkStart w:id="859" w:name="_Toc48141623"/>
      <w:bookmarkStart w:id="860" w:name="_Toc47442899"/>
      <w:bookmarkStart w:id="861" w:name="_Toc47623148"/>
      <w:bookmarkStart w:id="862" w:name="_Toc48056024"/>
      <w:bookmarkStart w:id="863" w:name="_Toc48141624"/>
      <w:bookmarkStart w:id="864" w:name="_Toc47442900"/>
      <w:bookmarkStart w:id="865" w:name="_Toc47623149"/>
      <w:bookmarkStart w:id="866" w:name="_Toc48056025"/>
      <w:bookmarkStart w:id="867" w:name="_Toc48141625"/>
      <w:bookmarkStart w:id="868" w:name="_Toc47442901"/>
      <w:bookmarkStart w:id="869" w:name="_Toc47623150"/>
      <w:bookmarkStart w:id="870" w:name="_Toc48056026"/>
      <w:bookmarkStart w:id="871" w:name="_Toc48141626"/>
      <w:bookmarkStart w:id="872" w:name="_Toc47442902"/>
      <w:bookmarkStart w:id="873" w:name="_Toc47623151"/>
      <w:bookmarkStart w:id="874" w:name="_Toc48056027"/>
      <w:bookmarkStart w:id="875" w:name="_Toc48141627"/>
      <w:bookmarkStart w:id="876" w:name="_Toc47442903"/>
      <w:bookmarkStart w:id="877" w:name="_Toc47623152"/>
      <w:bookmarkStart w:id="878" w:name="_Toc48056028"/>
      <w:bookmarkStart w:id="879" w:name="_Toc48141628"/>
      <w:bookmarkStart w:id="880" w:name="_Toc47442904"/>
      <w:bookmarkStart w:id="881" w:name="_Toc47623153"/>
      <w:bookmarkStart w:id="882" w:name="_Toc48056029"/>
      <w:bookmarkStart w:id="883" w:name="_Toc48141629"/>
      <w:bookmarkStart w:id="884" w:name="_Toc47442905"/>
      <w:bookmarkStart w:id="885" w:name="_Toc47623154"/>
      <w:bookmarkStart w:id="886" w:name="_Toc48056030"/>
      <w:bookmarkStart w:id="887" w:name="_Toc48141630"/>
      <w:bookmarkStart w:id="888" w:name="_Toc47442906"/>
      <w:bookmarkStart w:id="889" w:name="_Toc47623155"/>
      <w:bookmarkStart w:id="890" w:name="_Toc48056031"/>
      <w:bookmarkStart w:id="891" w:name="_Toc48141631"/>
      <w:bookmarkStart w:id="892" w:name="_Toc47442907"/>
      <w:bookmarkStart w:id="893" w:name="_Toc47623156"/>
      <w:bookmarkStart w:id="894" w:name="_Toc48056032"/>
      <w:bookmarkStart w:id="895" w:name="_Toc48141632"/>
      <w:bookmarkStart w:id="896" w:name="_Toc47442908"/>
      <w:bookmarkStart w:id="897" w:name="_Toc47623157"/>
      <w:bookmarkStart w:id="898" w:name="_Toc48056033"/>
      <w:bookmarkStart w:id="899" w:name="_Toc48141633"/>
      <w:bookmarkStart w:id="900" w:name="_Toc47442909"/>
      <w:bookmarkStart w:id="901" w:name="_Toc47623158"/>
      <w:bookmarkStart w:id="902" w:name="_Toc48056034"/>
      <w:bookmarkStart w:id="903" w:name="_Toc48141634"/>
      <w:bookmarkStart w:id="904" w:name="_Toc47442910"/>
      <w:bookmarkStart w:id="905" w:name="_Toc47623159"/>
      <w:bookmarkStart w:id="906" w:name="_Toc48056035"/>
      <w:bookmarkStart w:id="907" w:name="_Toc48141635"/>
      <w:bookmarkStart w:id="908" w:name="_Toc47442911"/>
      <w:bookmarkStart w:id="909" w:name="_Toc47623160"/>
      <w:bookmarkStart w:id="910" w:name="_Toc48056036"/>
      <w:bookmarkStart w:id="911" w:name="_Toc48141636"/>
      <w:bookmarkStart w:id="912" w:name="_Toc47442912"/>
      <w:bookmarkStart w:id="913" w:name="_Toc47623161"/>
      <w:bookmarkStart w:id="914" w:name="_Toc48056037"/>
      <w:bookmarkStart w:id="915" w:name="_Toc48141637"/>
      <w:bookmarkStart w:id="916" w:name="_Toc47442913"/>
      <w:bookmarkStart w:id="917" w:name="_Toc47623162"/>
      <w:bookmarkStart w:id="918" w:name="_Toc48056038"/>
      <w:bookmarkStart w:id="919" w:name="_Toc48141638"/>
      <w:bookmarkStart w:id="920" w:name="_Toc47442914"/>
      <w:bookmarkStart w:id="921" w:name="_Toc47623163"/>
      <w:bookmarkStart w:id="922" w:name="_Toc48056039"/>
      <w:bookmarkStart w:id="923" w:name="_Toc48141639"/>
      <w:bookmarkStart w:id="924" w:name="_Toc47442915"/>
      <w:bookmarkStart w:id="925" w:name="_Toc47623164"/>
      <w:bookmarkStart w:id="926" w:name="_Toc48056040"/>
      <w:bookmarkStart w:id="927" w:name="_Toc48141640"/>
      <w:bookmarkStart w:id="928" w:name="_Toc47442916"/>
      <w:bookmarkStart w:id="929" w:name="_Toc47623165"/>
      <w:bookmarkStart w:id="930" w:name="_Toc48056041"/>
      <w:bookmarkStart w:id="931" w:name="_Toc48141641"/>
      <w:bookmarkStart w:id="932" w:name="_Toc47442917"/>
      <w:bookmarkStart w:id="933" w:name="_Toc47623166"/>
      <w:bookmarkStart w:id="934" w:name="_Toc48056042"/>
      <w:bookmarkStart w:id="935" w:name="_Toc48141642"/>
      <w:bookmarkStart w:id="936" w:name="_Toc47442918"/>
      <w:bookmarkStart w:id="937" w:name="_Toc47623167"/>
      <w:bookmarkStart w:id="938" w:name="_Toc48056043"/>
      <w:bookmarkStart w:id="939" w:name="_Toc48141643"/>
      <w:bookmarkStart w:id="940" w:name="_Toc47442919"/>
      <w:bookmarkStart w:id="941" w:name="_Toc47623168"/>
      <w:bookmarkStart w:id="942" w:name="_Toc48056044"/>
      <w:bookmarkStart w:id="943" w:name="_Toc48141644"/>
      <w:bookmarkStart w:id="944" w:name="_Toc47442920"/>
      <w:bookmarkStart w:id="945" w:name="_Toc47623169"/>
      <w:bookmarkStart w:id="946" w:name="_Toc48056045"/>
      <w:bookmarkStart w:id="947" w:name="_Toc48141645"/>
      <w:bookmarkStart w:id="948" w:name="_Toc47442921"/>
      <w:bookmarkStart w:id="949" w:name="_Toc47623170"/>
      <w:bookmarkStart w:id="950" w:name="_Toc48056046"/>
      <w:bookmarkStart w:id="951" w:name="_Toc48141646"/>
      <w:bookmarkStart w:id="952" w:name="_Toc47442922"/>
      <w:bookmarkStart w:id="953" w:name="_Toc47623171"/>
      <w:bookmarkStart w:id="954" w:name="_Toc48056047"/>
      <w:bookmarkStart w:id="955" w:name="_Toc48141647"/>
      <w:bookmarkStart w:id="956" w:name="_Toc47442923"/>
      <w:bookmarkStart w:id="957" w:name="_Toc47623172"/>
      <w:bookmarkStart w:id="958" w:name="_Toc48056048"/>
      <w:bookmarkStart w:id="959" w:name="_Toc48141648"/>
      <w:bookmarkStart w:id="960" w:name="_Toc47442924"/>
      <w:bookmarkStart w:id="961" w:name="_Toc47623173"/>
      <w:bookmarkStart w:id="962" w:name="_Toc48056049"/>
      <w:bookmarkStart w:id="963" w:name="_Toc48141649"/>
      <w:bookmarkStart w:id="964" w:name="_Toc47442925"/>
      <w:bookmarkStart w:id="965" w:name="_Toc47623174"/>
      <w:bookmarkStart w:id="966" w:name="_Toc48056050"/>
      <w:bookmarkStart w:id="967" w:name="_Toc48141650"/>
      <w:bookmarkStart w:id="968" w:name="_Toc47442926"/>
      <w:bookmarkStart w:id="969" w:name="_Toc47623175"/>
      <w:bookmarkStart w:id="970" w:name="_Toc48056051"/>
      <w:bookmarkStart w:id="971" w:name="_Toc48141651"/>
      <w:bookmarkStart w:id="972" w:name="_Toc47442927"/>
      <w:bookmarkStart w:id="973" w:name="_Toc47623176"/>
      <w:bookmarkStart w:id="974" w:name="_Toc48056052"/>
      <w:bookmarkStart w:id="975" w:name="_Toc48141652"/>
      <w:bookmarkStart w:id="976" w:name="_Toc47442928"/>
      <w:bookmarkStart w:id="977" w:name="_Toc47623177"/>
      <w:bookmarkStart w:id="978" w:name="_Toc48056053"/>
      <w:bookmarkStart w:id="979" w:name="_Toc48141653"/>
      <w:bookmarkStart w:id="980" w:name="_Toc47442929"/>
      <w:bookmarkStart w:id="981" w:name="_Toc47623178"/>
      <w:bookmarkStart w:id="982" w:name="_Toc48056054"/>
      <w:bookmarkStart w:id="983" w:name="_Toc48141654"/>
      <w:bookmarkStart w:id="984" w:name="_Toc47442930"/>
      <w:bookmarkStart w:id="985" w:name="_Toc47623179"/>
      <w:bookmarkStart w:id="986" w:name="_Toc48056055"/>
      <w:bookmarkStart w:id="987" w:name="_Toc48141655"/>
      <w:bookmarkStart w:id="988" w:name="_Toc47442931"/>
      <w:bookmarkStart w:id="989" w:name="_Toc47623180"/>
      <w:bookmarkStart w:id="990" w:name="_Toc48056056"/>
      <w:bookmarkStart w:id="991" w:name="_Toc48141656"/>
      <w:bookmarkStart w:id="992" w:name="_Toc47442932"/>
      <w:bookmarkStart w:id="993" w:name="_Toc47623181"/>
      <w:bookmarkStart w:id="994" w:name="_Toc48056057"/>
      <w:bookmarkStart w:id="995" w:name="_Toc48141657"/>
      <w:bookmarkStart w:id="996" w:name="_Toc47442933"/>
      <w:bookmarkStart w:id="997" w:name="_Toc47623182"/>
      <w:bookmarkStart w:id="998" w:name="_Toc48056058"/>
      <w:bookmarkStart w:id="999" w:name="_Toc48141658"/>
      <w:bookmarkStart w:id="1000" w:name="_Toc47442934"/>
      <w:bookmarkStart w:id="1001" w:name="_Toc47623183"/>
      <w:bookmarkStart w:id="1002" w:name="_Toc48056059"/>
      <w:bookmarkStart w:id="1003" w:name="_Toc48141659"/>
      <w:bookmarkStart w:id="1004" w:name="_Toc47442935"/>
      <w:bookmarkStart w:id="1005" w:name="_Toc47623184"/>
      <w:bookmarkStart w:id="1006" w:name="_Toc48056060"/>
      <w:bookmarkStart w:id="1007" w:name="_Toc48141660"/>
      <w:bookmarkStart w:id="1008" w:name="_Toc47442936"/>
      <w:bookmarkStart w:id="1009" w:name="_Toc47623185"/>
      <w:bookmarkStart w:id="1010" w:name="_Toc48056061"/>
      <w:bookmarkStart w:id="1011" w:name="_Toc48141661"/>
      <w:bookmarkStart w:id="1012" w:name="_Toc47442937"/>
      <w:bookmarkStart w:id="1013" w:name="_Toc47623186"/>
      <w:bookmarkStart w:id="1014" w:name="_Toc48056062"/>
      <w:bookmarkStart w:id="1015" w:name="_Toc48141662"/>
      <w:bookmarkStart w:id="1016" w:name="_Toc47442938"/>
      <w:bookmarkStart w:id="1017" w:name="_Toc47623187"/>
      <w:bookmarkStart w:id="1018" w:name="_Toc48056063"/>
      <w:bookmarkStart w:id="1019" w:name="_Toc48141663"/>
      <w:bookmarkStart w:id="1020" w:name="_Toc47442939"/>
      <w:bookmarkStart w:id="1021" w:name="_Toc47623188"/>
      <w:bookmarkStart w:id="1022" w:name="_Toc48056064"/>
      <w:bookmarkStart w:id="1023" w:name="_Toc48141664"/>
      <w:bookmarkStart w:id="1024" w:name="_Toc47442940"/>
      <w:bookmarkStart w:id="1025" w:name="_Toc47623189"/>
      <w:bookmarkStart w:id="1026" w:name="_Toc48056065"/>
      <w:bookmarkStart w:id="1027" w:name="_Toc48141665"/>
      <w:bookmarkStart w:id="1028" w:name="_Toc47442941"/>
      <w:bookmarkStart w:id="1029" w:name="_Toc47623190"/>
      <w:bookmarkStart w:id="1030" w:name="_Toc48056066"/>
      <w:bookmarkStart w:id="1031" w:name="_Toc48141666"/>
      <w:bookmarkStart w:id="1032" w:name="_Toc47442942"/>
      <w:bookmarkStart w:id="1033" w:name="_Toc47623191"/>
      <w:bookmarkStart w:id="1034" w:name="_Toc48056067"/>
      <w:bookmarkStart w:id="1035" w:name="_Toc48141667"/>
      <w:bookmarkStart w:id="1036" w:name="_Toc47442943"/>
      <w:bookmarkStart w:id="1037" w:name="_Toc47623192"/>
      <w:bookmarkStart w:id="1038" w:name="_Toc48056068"/>
      <w:bookmarkStart w:id="1039" w:name="_Toc48141668"/>
      <w:bookmarkStart w:id="1040" w:name="_Toc47442944"/>
      <w:bookmarkStart w:id="1041" w:name="_Toc47623193"/>
      <w:bookmarkStart w:id="1042" w:name="_Toc48056069"/>
      <w:bookmarkStart w:id="1043" w:name="_Toc48141669"/>
      <w:bookmarkStart w:id="1044" w:name="_Toc47442945"/>
      <w:bookmarkStart w:id="1045" w:name="_Toc47623194"/>
      <w:bookmarkStart w:id="1046" w:name="_Toc48056070"/>
      <w:bookmarkStart w:id="1047" w:name="_Toc48141670"/>
      <w:bookmarkStart w:id="1048" w:name="_Toc47442946"/>
      <w:bookmarkStart w:id="1049" w:name="_Toc47623195"/>
      <w:bookmarkStart w:id="1050" w:name="_Toc48056071"/>
      <w:bookmarkStart w:id="1051" w:name="_Toc48141671"/>
      <w:bookmarkStart w:id="1052" w:name="_Toc47442947"/>
      <w:bookmarkStart w:id="1053" w:name="_Toc47623196"/>
      <w:bookmarkStart w:id="1054" w:name="_Toc48056072"/>
      <w:bookmarkStart w:id="1055" w:name="_Toc48141672"/>
      <w:bookmarkStart w:id="1056" w:name="_Toc47442948"/>
      <w:bookmarkStart w:id="1057" w:name="_Toc47623197"/>
      <w:bookmarkStart w:id="1058" w:name="_Toc48056073"/>
      <w:bookmarkStart w:id="1059" w:name="_Toc48141673"/>
      <w:bookmarkStart w:id="1060" w:name="_Toc47442949"/>
      <w:bookmarkStart w:id="1061" w:name="_Toc47623198"/>
      <w:bookmarkStart w:id="1062" w:name="_Toc48056074"/>
      <w:bookmarkStart w:id="1063" w:name="_Toc48141674"/>
      <w:bookmarkStart w:id="1064" w:name="_Toc47442950"/>
      <w:bookmarkStart w:id="1065" w:name="_Toc47623199"/>
      <w:bookmarkStart w:id="1066" w:name="_Toc48056075"/>
      <w:bookmarkStart w:id="1067" w:name="_Toc48141675"/>
      <w:bookmarkStart w:id="1068" w:name="_Toc47442951"/>
      <w:bookmarkStart w:id="1069" w:name="_Toc47623200"/>
      <w:bookmarkStart w:id="1070" w:name="_Toc48056076"/>
      <w:bookmarkStart w:id="1071" w:name="_Toc48141676"/>
      <w:bookmarkStart w:id="1072" w:name="_Toc47442952"/>
      <w:bookmarkStart w:id="1073" w:name="_Toc47623201"/>
      <w:bookmarkStart w:id="1074" w:name="_Toc48056077"/>
      <w:bookmarkStart w:id="1075" w:name="_Toc48141677"/>
      <w:bookmarkStart w:id="1076" w:name="_Toc47442953"/>
      <w:bookmarkStart w:id="1077" w:name="_Toc47623202"/>
      <w:bookmarkStart w:id="1078" w:name="_Toc48056078"/>
      <w:bookmarkStart w:id="1079" w:name="_Toc48141678"/>
      <w:bookmarkStart w:id="1080" w:name="_Toc47442954"/>
      <w:bookmarkStart w:id="1081" w:name="_Toc47623203"/>
      <w:bookmarkStart w:id="1082" w:name="_Toc48056079"/>
      <w:bookmarkStart w:id="1083" w:name="_Toc48141679"/>
      <w:bookmarkStart w:id="1084" w:name="_Toc47442955"/>
      <w:bookmarkStart w:id="1085" w:name="_Toc47623204"/>
      <w:bookmarkStart w:id="1086" w:name="_Toc48056080"/>
      <w:bookmarkStart w:id="1087" w:name="_Toc48141680"/>
      <w:bookmarkStart w:id="1088" w:name="_Toc47442956"/>
      <w:bookmarkStart w:id="1089" w:name="_Toc47623205"/>
      <w:bookmarkStart w:id="1090" w:name="_Toc48056081"/>
      <w:bookmarkStart w:id="1091" w:name="_Toc48141681"/>
      <w:bookmarkStart w:id="1092" w:name="_Toc47442957"/>
      <w:bookmarkStart w:id="1093" w:name="_Toc47623206"/>
      <w:bookmarkStart w:id="1094" w:name="_Toc48056082"/>
      <w:bookmarkStart w:id="1095" w:name="_Toc48141682"/>
      <w:bookmarkStart w:id="1096" w:name="_Toc47442958"/>
      <w:bookmarkStart w:id="1097" w:name="_Toc47623207"/>
      <w:bookmarkStart w:id="1098" w:name="_Toc48056083"/>
      <w:bookmarkStart w:id="1099" w:name="_Toc48141683"/>
      <w:bookmarkStart w:id="1100" w:name="_Toc47442959"/>
      <w:bookmarkStart w:id="1101" w:name="_Toc47623208"/>
      <w:bookmarkStart w:id="1102" w:name="_Toc48056084"/>
      <w:bookmarkStart w:id="1103" w:name="_Toc48141684"/>
      <w:bookmarkStart w:id="1104" w:name="_Toc47442960"/>
      <w:bookmarkStart w:id="1105" w:name="_Toc47623209"/>
      <w:bookmarkStart w:id="1106" w:name="_Toc48056085"/>
      <w:bookmarkStart w:id="1107" w:name="_Toc48141685"/>
      <w:bookmarkStart w:id="1108" w:name="_Toc47442961"/>
      <w:bookmarkStart w:id="1109" w:name="_Toc47623210"/>
      <w:bookmarkStart w:id="1110" w:name="_Toc48056086"/>
      <w:bookmarkStart w:id="1111" w:name="_Toc48141686"/>
      <w:bookmarkStart w:id="1112" w:name="_Toc47442962"/>
      <w:bookmarkStart w:id="1113" w:name="_Toc47623211"/>
      <w:bookmarkStart w:id="1114" w:name="_Toc48056087"/>
      <w:bookmarkStart w:id="1115" w:name="_Toc48141687"/>
      <w:bookmarkStart w:id="1116" w:name="_Toc47442963"/>
      <w:bookmarkStart w:id="1117" w:name="_Toc47623212"/>
      <w:bookmarkStart w:id="1118" w:name="_Toc48056088"/>
      <w:bookmarkStart w:id="1119" w:name="_Toc48141688"/>
      <w:bookmarkStart w:id="1120" w:name="_Toc47442964"/>
      <w:bookmarkStart w:id="1121" w:name="_Toc47623213"/>
      <w:bookmarkStart w:id="1122" w:name="_Toc48056089"/>
      <w:bookmarkStart w:id="1123" w:name="_Toc48141689"/>
      <w:bookmarkStart w:id="1124" w:name="_Toc47442965"/>
      <w:bookmarkStart w:id="1125" w:name="_Toc47623214"/>
      <w:bookmarkStart w:id="1126" w:name="_Toc48056090"/>
      <w:bookmarkStart w:id="1127" w:name="_Toc48141690"/>
      <w:bookmarkStart w:id="1128" w:name="_Toc47442966"/>
      <w:bookmarkStart w:id="1129" w:name="_Toc47623215"/>
      <w:bookmarkStart w:id="1130" w:name="_Toc48056091"/>
      <w:bookmarkStart w:id="1131" w:name="_Toc48141691"/>
      <w:bookmarkStart w:id="1132" w:name="_Toc47442967"/>
      <w:bookmarkStart w:id="1133" w:name="_Toc47623216"/>
      <w:bookmarkStart w:id="1134" w:name="_Toc48056092"/>
      <w:bookmarkStart w:id="1135" w:name="_Toc48141692"/>
      <w:bookmarkStart w:id="1136" w:name="_Toc47442968"/>
      <w:bookmarkStart w:id="1137" w:name="_Toc47623217"/>
      <w:bookmarkStart w:id="1138" w:name="_Toc48056093"/>
      <w:bookmarkStart w:id="1139" w:name="_Toc48141693"/>
      <w:bookmarkStart w:id="1140" w:name="_Toc47442969"/>
      <w:bookmarkStart w:id="1141" w:name="_Toc47623218"/>
      <w:bookmarkStart w:id="1142" w:name="_Toc48056094"/>
      <w:bookmarkStart w:id="1143" w:name="_Toc48141694"/>
      <w:bookmarkStart w:id="1144" w:name="_Toc47442970"/>
      <w:bookmarkStart w:id="1145" w:name="_Toc47623219"/>
      <w:bookmarkStart w:id="1146" w:name="_Toc48056095"/>
      <w:bookmarkStart w:id="1147" w:name="_Toc48141695"/>
      <w:bookmarkStart w:id="1148" w:name="_Toc47442971"/>
      <w:bookmarkStart w:id="1149" w:name="_Toc47623220"/>
      <w:bookmarkStart w:id="1150" w:name="_Toc48056096"/>
      <w:bookmarkStart w:id="1151" w:name="_Toc48141696"/>
      <w:bookmarkStart w:id="1152" w:name="_Toc47442972"/>
      <w:bookmarkStart w:id="1153" w:name="_Toc47623221"/>
      <w:bookmarkStart w:id="1154" w:name="_Toc48056097"/>
      <w:bookmarkStart w:id="1155" w:name="_Toc48141697"/>
      <w:bookmarkStart w:id="1156" w:name="_Toc47442973"/>
      <w:bookmarkStart w:id="1157" w:name="_Toc47623222"/>
      <w:bookmarkStart w:id="1158" w:name="_Toc48056098"/>
      <w:bookmarkStart w:id="1159" w:name="_Toc48141698"/>
      <w:bookmarkStart w:id="1160" w:name="_Toc47442974"/>
      <w:bookmarkStart w:id="1161" w:name="_Toc47623223"/>
      <w:bookmarkStart w:id="1162" w:name="_Toc48056099"/>
      <w:bookmarkStart w:id="1163" w:name="_Toc48141699"/>
      <w:bookmarkStart w:id="1164" w:name="_Toc47442975"/>
      <w:bookmarkStart w:id="1165" w:name="_Toc47623224"/>
      <w:bookmarkStart w:id="1166" w:name="_Toc48056100"/>
      <w:bookmarkStart w:id="1167" w:name="_Toc48141700"/>
      <w:bookmarkStart w:id="1168" w:name="_Toc47442976"/>
      <w:bookmarkStart w:id="1169" w:name="_Toc47623225"/>
      <w:bookmarkStart w:id="1170" w:name="_Toc48056101"/>
      <w:bookmarkStart w:id="1171" w:name="_Toc48141701"/>
      <w:bookmarkStart w:id="1172" w:name="_Toc47442977"/>
      <w:bookmarkStart w:id="1173" w:name="_Toc47623226"/>
      <w:bookmarkStart w:id="1174" w:name="_Toc48056102"/>
      <w:bookmarkStart w:id="1175" w:name="_Toc48141702"/>
      <w:bookmarkStart w:id="1176" w:name="_Toc47442978"/>
      <w:bookmarkStart w:id="1177" w:name="_Toc47623227"/>
      <w:bookmarkStart w:id="1178" w:name="_Toc48056103"/>
      <w:bookmarkStart w:id="1179" w:name="_Toc48141703"/>
      <w:bookmarkStart w:id="1180" w:name="_Toc47442979"/>
      <w:bookmarkStart w:id="1181" w:name="_Toc47623228"/>
      <w:bookmarkStart w:id="1182" w:name="_Toc48056104"/>
      <w:bookmarkStart w:id="1183" w:name="_Toc48141704"/>
      <w:bookmarkStart w:id="1184" w:name="_Toc47442980"/>
      <w:bookmarkStart w:id="1185" w:name="_Toc47623229"/>
      <w:bookmarkStart w:id="1186" w:name="_Toc48056105"/>
      <w:bookmarkStart w:id="1187" w:name="_Toc48141705"/>
      <w:bookmarkStart w:id="1188" w:name="_Toc47442981"/>
      <w:bookmarkStart w:id="1189" w:name="_Toc47623230"/>
      <w:bookmarkStart w:id="1190" w:name="_Toc48056106"/>
      <w:bookmarkStart w:id="1191" w:name="_Toc48141706"/>
      <w:bookmarkStart w:id="1192" w:name="_Toc47442982"/>
      <w:bookmarkStart w:id="1193" w:name="_Toc47623231"/>
      <w:bookmarkStart w:id="1194" w:name="_Toc48056107"/>
      <w:bookmarkStart w:id="1195" w:name="_Toc48141707"/>
      <w:bookmarkStart w:id="1196" w:name="_Toc47442983"/>
      <w:bookmarkStart w:id="1197" w:name="_Toc47623232"/>
      <w:bookmarkStart w:id="1198" w:name="_Toc48056108"/>
      <w:bookmarkStart w:id="1199" w:name="_Toc48141708"/>
      <w:bookmarkStart w:id="1200" w:name="_Toc47442984"/>
      <w:bookmarkStart w:id="1201" w:name="_Toc47623233"/>
      <w:bookmarkStart w:id="1202" w:name="_Toc48056109"/>
      <w:bookmarkStart w:id="1203" w:name="_Toc48141709"/>
      <w:bookmarkStart w:id="1204" w:name="_Toc47442985"/>
      <w:bookmarkStart w:id="1205" w:name="_Toc47623234"/>
      <w:bookmarkStart w:id="1206" w:name="_Toc48056110"/>
      <w:bookmarkStart w:id="1207" w:name="_Toc48141710"/>
      <w:bookmarkStart w:id="1208" w:name="_Toc47442986"/>
      <w:bookmarkStart w:id="1209" w:name="_Toc47623235"/>
      <w:bookmarkStart w:id="1210" w:name="_Toc48056111"/>
      <w:bookmarkStart w:id="1211" w:name="_Toc48141711"/>
      <w:bookmarkStart w:id="1212" w:name="_Toc47442987"/>
      <w:bookmarkStart w:id="1213" w:name="_Toc47623236"/>
      <w:bookmarkStart w:id="1214" w:name="_Toc48056112"/>
      <w:bookmarkStart w:id="1215" w:name="_Toc48141712"/>
      <w:bookmarkStart w:id="1216" w:name="_Toc47442988"/>
      <w:bookmarkStart w:id="1217" w:name="_Toc47623237"/>
      <w:bookmarkStart w:id="1218" w:name="_Toc48056113"/>
      <w:bookmarkStart w:id="1219" w:name="_Toc48141713"/>
      <w:bookmarkStart w:id="1220" w:name="_Toc47442989"/>
      <w:bookmarkStart w:id="1221" w:name="_Toc47623238"/>
      <w:bookmarkStart w:id="1222" w:name="_Toc48056114"/>
      <w:bookmarkStart w:id="1223" w:name="_Toc48141714"/>
      <w:bookmarkStart w:id="1224" w:name="_Toc47442990"/>
      <w:bookmarkStart w:id="1225" w:name="_Toc47623239"/>
      <w:bookmarkStart w:id="1226" w:name="_Toc48056115"/>
      <w:bookmarkStart w:id="1227" w:name="_Toc48141715"/>
      <w:bookmarkStart w:id="1228" w:name="_Toc47442991"/>
      <w:bookmarkStart w:id="1229" w:name="_Toc47623240"/>
      <w:bookmarkStart w:id="1230" w:name="_Toc48056116"/>
      <w:bookmarkStart w:id="1231" w:name="_Toc48141716"/>
      <w:bookmarkStart w:id="1232" w:name="_Toc47442992"/>
      <w:bookmarkStart w:id="1233" w:name="_Toc47623241"/>
      <w:bookmarkStart w:id="1234" w:name="_Toc48056117"/>
      <w:bookmarkStart w:id="1235" w:name="_Toc48141717"/>
      <w:bookmarkStart w:id="1236" w:name="_Toc47442993"/>
      <w:bookmarkStart w:id="1237" w:name="_Toc47623242"/>
      <w:bookmarkStart w:id="1238" w:name="_Toc48056118"/>
      <w:bookmarkStart w:id="1239" w:name="_Toc48141718"/>
      <w:bookmarkStart w:id="1240" w:name="_Toc47442994"/>
      <w:bookmarkStart w:id="1241" w:name="_Toc47623243"/>
      <w:bookmarkStart w:id="1242" w:name="_Toc48056119"/>
      <w:bookmarkStart w:id="1243" w:name="_Toc48141719"/>
      <w:bookmarkStart w:id="1244" w:name="_Toc47442995"/>
      <w:bookmarkStart w:id="1245" w:name="_Toc47623244"/>
      <w:bookmarkStart w:id="1246" w:name="_Toc48056120"/>
      <w:bookmarkStart w:id="1247" w:name="_Toc48141720"/>
      <w:bookmarkStart w:id="1248" w:name="_Toc47442996"/>
      <w:bookmarkStart w:id="1249" w:name="_Toc47623245"/>
      <w:bookmarkStart w:id="1250" w:name="_Toc48056121"/>
      <w:bookmarkStart w:id="1251" w:name="_Toc48141721"/>
      <w:bookmarkStart w:id="1252" w:name="_Toc47442997"/>
      <w:bookmarkStart w:id="1253" w:name="_Toc47623246"/>
      <w:bookmarkStart w:id="1254" w:name="_Toc48056122"/>
      <w:bookmarkStart w:id="1255" w:name="_Toc48141722"/>
      <w:bookmarkStart w:id="1256" w:name="_Toc47442998"/>
      <w:bookmarkStart w:id="1257" w:name="_Toc47623247"/>
      <w:bookmarkStart w:id="1258" w:name="_Toc48056123"/>
      <w:bookmarkStart w:id="1259" w:name="_Toc48141723"/>
      <w:bookmarkStart w:id="1260" w:name="_Toc47442999"/>
      <w:bookmarkStart w:id="1261" w:name="_Toc47623248"/>
      <w:bookmarkStart w:id="1262" w:name="_Toc48056124"/>
      <w:bookmarkStart w:id="1263" w:name="_Toc48141724"/>
      <w:bookmarkStart w:id="1264" w:name="_Toc47443000"/>
      <w:bookmarkStart w:id="1265" w:name="_Toc47623249"/>
      <w:bookmarkStart w:id="1266" w:name="_Toc48056125"/>
      <w:bookmarkStart w:id="1267" w:name="_Toc48141725"/>
      <w:bookmarkStart w:id="1268" w:name="_Toc47443001"/>
      <w:bookmarkStart w:id="1269" w:name="_Toc47623250"/>
      <w:bookmarkStart w:id="1270" w:name="_Toc48056126"/>
      <w:bookmarkStart w:id="1271" w:name="_Toc48141726"/>
      <w:bookmarkStart w:id="1272" w:name="_Toc47443002"/>
      <w:bookmarkStart w:id="1273" w:name="_Toc47623251"/>
      <w:bookmarkStart w:id="1274" w:name="_Toc48056127"/>
      <w:bookmarkStart w:id="1275" w:name="_Toc48141727"/>
      <w:bookmarkStart w:id="1276" w:name="_Toc47443003"/>
      <w:bookmarkStart w:id="1277" w:name="_Toc47623252"/>
      <w:bookmarkStart w:id="1278" w:name="_Toc48056128"/>
      <w:bookmarkStart w:id="1279" w:name="_Toc48141728"/>
      <w:bookmarkStart w:id="1280" w:name="_Toc47443004"/>
      <w:bookmarkStart w:id="1281" w:name="_Toc47623253"/>
      <w:bookmarkStart w:id="1282" w:name="_Toc48056129"/>
      <w:bookmarkStart w:id="1283" w:name="_Toc48141729"/>
      <w:bookmarkStart w:id="1284" w:name="_Toc47443005"/>
      <w:bookmarkStart w:id="1285" w:name="_Toc47623254"/>
      <w:bookmarkStart w:id="1286" w:name="_Toc48056130"/>
      <w:bookmarkStart w:id="1287" w:name="_Toc48141730"/>
      <w:bookmarkStart w:id="1288" w:name="_Toc47443006"/>
      <w:bookmarkStart w:id="1289" w:name="_Toc47623255"/>
      <w:bookmarkStart w:id="1290" w:name="_Toc48056131"/>
      <w:bookmarkStart w:id="1291" w:name="_Toc48141731"/>
      <w:bookmarkStart w:id="1292" w:name="_Toc47443007"/>
      <w:bookmarkStart w:id="1293" w:name="_Toc47623256"/>
      <w:bookmarkStart w:id="1294" w:name="_Toc48056132"/>
      <w:bookmarkStart w:id="1295" w:name="_Toc48141732"/>
      <w:bookmarkStart w:id="1296" w:name="_Toc47443008"/>
      <w:bookmarkStart w:id="1297" w:name="_Toc47623257"/>
      <w:bookmarkStart w:id="1298" w:name="_Toc48056133"/>
      <w:bookmarkStart w:id="1299" w:name="_Toc48141733"/>
      <w:bookmarkStart w:id="1300" w:name="_Toc47443009"/>
      <w:bookmarkStart w:id="1301" w:name="_Toc47623258"/>
      <w:bookmarkStart w:id="1302" w:name="_Toc48056134"/>
      <w:bookmarkStart w:id="1303" w:name="_Toc48141734"/>
      <w:bookmarkStart w:id="1304" w:name="_Toc47443010"/>
      <w:bookmarkStart w:id="1305" w:name="_Toc47623259"/>
      <w:bookmarkStart w:id="1306" w:name="_Toc48056135"/>
      <w:bookmarkStart w:id="1307" w:name="_Toc48141735"/>
      <w:bookmarkStart w:id="1308" w:name="_Toc47443011"/>
      <w:bookmarkStart w:id="1309" w:name="_Toc47623260"/>
      <w:bookmarkStart w:id="1310" w:name="_Toc48056136"/>
      <w:bookmarkStart w:id="1311" w:name="_Toc48141736"/>
      <w:bookmarkStart w:id="1312" w:name="_Toc47443012"/>
      <w:bookmarkStart w:id="1313" w:name="_Toc47623261"/>
      <w:bookmarkStart w:id="1314" w:name="_Toc48056137"/>
      <w:bookmarkStart w:id="1315" w:name="_Toc48141737"/>
      <w:bookmarkStart w:id="1316" w:name="_Toc47443013"/>
      <w:bookmarkStart w:id="1317" w:name="_Toc47623262"/>
      <w:bookmarkStart w:id="1318" w:name="_Toc48056138"/>
      <w:bookmarkStart w:id="1319" w:name="_Toc48141738"/>
      <w:bookmarkStart w:id="1320" w:name="_Toc47443014"/>
      <w:bookmarkStart w:id="1321" w:name="_Toc47623263"/>
      <w:bookmarkStart w:id="1322" w:name="_Toc48056139"/>
      <w:bookmarkStart w:id="1323" w:name="_Toc48141739"/>
      <w:bookmarkStart w:id="1324" w:name="_Toc47443015"/>
      <w:bookmarkStart w:id="1325" w:name="_Toc47623264"/>
      <w:bookmarkStart w:id="1326" w:name="_Toc48056140"/>
      <w:bookmarkStart w:id="1327" w:name="_Toc48141740"/>
      <w:bookmarkStart w:id="1328" w:name="_Toc47443016"/>
      <w:bookmarkStart w:id="1329" w:name="_Toc47623265"/>
      <w:bookmarkStart w:id="1330" w:name="_Toc48056141"/>
      <w:bookmarkStart w:id="1331" w:name="_Toc48141741"/>
      <w:bookmarkStart w:id="1332" w:name="_Toc47443017"/>
      <w:bookmarkStart w:id="1333" w:name="_Toc47623266"/>
      <w:bookmarkStart w:id="1334" w:name="_Toc48056142"/>
      <w:bookmarkStart w:id="1335" w:name="_Toc48141742"/>
      <w:bookmarkStart w:id="1336" w:name="_Toc47443018"/>
      <w:bookmarkStart w:id="1337" w:name="_Toc47623267"/>
      <w:bookmarkStart w:id="1338" w:name="_Toc48056143"/>
      <w:bookmarkStart w:id="1339" w:name="_Toc48141743"/>
      <w:bookmarkStart w:id="1340" w:name="_Toc47443019"/>
      <w:bookmarkStart w:id="1341" w:name="_Toc47623268"/>
      <w:bookmarkStart w:id="1342" w:name="_Toc48056144"/>
      <w:bookmarkStart w:id="1343" w:name="_Toc48141744"/>
      <w:bookmarkStart w:id="1344" w:name="_Toc47443020"/>
      <w:bookmarkStart w:id="1345" w:name="_Toc47623269"/>
      <w:bookmarkStart w:id="1346" w:name="_Toc48056145"/>
      <w:bookmarkStart w:id="1347" w:name="_Toc48141745"/>
      <w:bookmarkStart w:id="1348" w:name="_Toc47443021"/>
      <w:bookmarkStart w:id="1349" w:name="_Toc47623270"/>
      <w:bookmarkStart w:id="1350" w:name="_Toc48056146"/>
      <w:bookmarkStart w:id="1351" w:name="_Toc48141746"/>
      <w:bookmarkStart w:id="1352" w:name="_Toc47443022"/>
      <w:bookmarkStart w:id="1353" w:name="_Toc47623271"/>
      <w:bookmarkStart w:id="1354" w:name="_Toc48056147"/>
      <w:bookmarkStart w:id="1355" w:name="_Toc48141747"/>
      <w:bookmarkStart w:id="1356" w:name="_Toc47443023"/>
      <w:bookmarkStart w:id="1357" w:name="_Toc47623272"/>
      <w:bookmarkStart w:id="1358" w:name="_Toc48056148"/>
      <w:bookmarkStart w:id="1359" w:name="_Toc48141748"/>
      <w:bookmarkStart w:id="1360" w:name="_Toc47443024"/>
      <w:bookmarkStart w:id="1361" w:name="_Toc47623273"/>
      <w:bookmarkStart w:id="1362" w:name="_Toc48056149"/>
      <w:bookmarkStart w:id="1363" w:name="_Toc48141749"/>
      <w:bookmarkStart w:id="1364" w:name="_Toc47443025"/>
      <w:bookmarkStart w:id="1365" w:name="_Toc47623274"/>
      <w:bookmarkStart w:id="1366" w:name="_Toc48056150"/>
      <w:bookmarkStart w:id="1367" w:name="_Toc48141750"/>
      <w:bookmarkStart w:id="1368" w:name="_Toc47443026"/>
      <w:bookmarkStart w:id="1369" w:name="_Toc47623275"/>
      <w:bookmarkStart w:id="1370" w:name="_Toc48056151"/>
      <w:bookmarkStart w:id="1371" w:name="_Toc48141751"/>
      <w:bookmarkStart w:id="1372" w:name="_Toc47443027"/>
      <w:bookmarkStart w:id="1373" w:name="_Toc47623276"/>
      <w:bookmarkStart w:id="1374" w:name="_Toc48056152"/>
      <w:bookmarkStart w:id="1375" w:name="_Toc48141752"/>
      <w:bookmarkStart w:id="1376" w:name="_Toc47443028"/>
      <w:bookmarkStart w:id="1377" w:name="_Toc47623277"/>
      <w:bookmarkStart w:id="1378" w:name="_Toc48056153"/>
      <w:bookmarkStart w:id="1379" w:name="_Toc48141753"/>
      <w:bookmarkStart w:id="1380" w:name="_Toc47443029"/>
      <w:bookmarkStart w:id="1381" w:name="_Toc47623278"/>
      <w:bookmarkStart w:id="1382" w:name="_Toc48056154"/>
      <w:bookmarkStart w:id="1383" w:name="_Toc48141754"/>
      <w:bookmarkStart w:id="1384" w:name="_Toc47443030"/>
      <w:bookmarkStart w:id="1385" w:name="_Toc47623279"/>
      <w:bookmarkStart w:id="1386" w:name="_Toc48056155"/>
      <w:bookmarkStart w:id="1387" w:name="_Toc48141755"/>
      <w:bookmarkStart w:id="1388" w:name="_Toc47443031"/>
      <w:bookmarkStart w:id="1389" w:name="_Toc47623280"/>
      <w:bookmarkStart w:id="1390" w:name="_Toc48056156"/>
      <w:bookmarkStart w:id="1391" w:name="_Toc48141756"/>
      <w:bookmarkStart w:id="1392" w:name="_Toc47443032"/>
      <w:bookmarkStart w:id="1393" w:name="_Toc47623281"/>
      <w:bookmarkStart w:id="1394" w:name="_Toc48056157"/>
      <w:bookmarkStart w:id="1395" w:name="_Toc48141757"/>
      <w:bookmarkStart w:id="1396" w:name="_Toc47443033"/>
      <w:bookmarkStart w:id="1397" w:name="_Toc47623282"/>
      <w:bookmarkStart w:id="1398" w:name="_Toc48056158"/>
      <w:bookmarkStart w:id="1399" w:name="_Toc48141758"/>
      <w:bookmarkStart w:id="1400" w:name="_Toc47443034"/>
      <w:bookmarkStart w:id="1401" w:name="_Toc47623283"/>
      <w:bookmarkStart w:id="1402" w:name="_Toc48056159"/>
      <w:bookmarkStart w:id="1403" w:name="_Toc48141759"/>
      <w:bookmarkStart w:id="1404" w:name="_Toc47443035"/>
      <w:bookmarkStart w:id="1405" w:name="_Toc47623284"/>
      <w:bookmarkStart w:id="1406" w:name="_Toc48056160"/>
      <w:bookmarkStart w:id="1407" w:name="_Toc48141760"/>
      <w:bookmarkStart w:id="1408" w:name="_Toc47443037"/>
      <w:bookmarkStart w:id="1409" w:name="_Toc47623286"/>
      <w:bookmarkStart w:id="1410" w:name="_Toc48056162"/>
      <w:bookmarkStart w:id="1411" w:name="_Toc48141762"/>
      <w:bookmarkStart w:id="1412" w:name="_Toc47443038"/>
      <w:bookmarkStart w:id="1413" w:name="_Toc47623287"/>
      <w:bookmarkStart w:id="1414" w:name="_Toc48056163"/>
      <w:bookmarkStart w:id="1415" w:name="_Toc48141763"/>
      <w:bookmarkStart w:id="1416" w:name="_Toc47443039"/>
      <w:bookmarkStart w:id="1417" w:name="_Toc47623288"/>
      <w:bookmarkStart w:id="1418" w:name="_Toc48056164"/>
      <w:bookmarkStart w:id="1419" w:name="_Toc48141764"/>
      <w:bookmarkStart w:id="1420" w:name="_Toc47443040"/>
      <w:bookmarkStart w:id="1421" w:name="_Toc47623289"/>
      <w:bookmarkStart w:id="1422" w:name="_Toc48056165"/>
      <w:bookmarkStart w:id="1423" w:name="_Toc48141765"/>
      <w:bookmarkStart w:id="1424" w:name="_Toc47443041"/>
      <w:bookmarkStart w:id="1425" w:name="_Toc47623290"/>
      <w:bookmarkStart w:id="1426" w:name="_Toc48056166"/>
      <w:bookmarkStart w:id="1427" w:name="_Toc48141766"/>
      <w:bookmarkStart w:id="1428" w:name="_Toc47443042"/>
      <w:bookmarkStart w:id="1429" w:name="_Toc47623291"/>
      <w:bookmarkStart w:id="1430" w:name="_Toc48056167"/>
      <w:bookmarkStart w:id="1431" w:name="_Toc48141767"/>
      <w:bookmarkStart w:id="1432" w:name="_Toc47443043"/>
      <w:bookmarkStart w:id="1433" w:name="_Toc47623292"/>
      <w:bookmarkStart w:id="1434" w:name="_Toc48056168"/>
      <w:bookmarkStart w:id="1435" w:name="_Toc48141768"/>
      <w:bookmarkStart w:id="1436" w:name="_Toc47443044"/>
      <w:bookmarkStart w:id="1437" w:name="_Toc47623293"/>
      <w:bookmarkStart w:id="1438" w:name="_Toc48056169"/>
      <w:bookmarkStart w:id="1439" w:name="_Toc48141769"/>
      <w:bookmarkStart w:id="1440" w:name="_Toc47443045"/>
      <w:bookmarkStart w:id="1441" w:name="_Toc47623294"/>
      <w:bookmarkStart w:id="1442" w:name="_Toc48056170"/>
      <w:bookmarkStart w:id="1443" w:name="_Toc48141770"/>
      <w:bookmarkStart w:id="1444" w:name="_Toc47443046"/>
      <w:bookmarkStart w:id="1445" w:name="_Toc47623295"/>
      <w:bookmarkStart w:id="1446" w:name="_Toc48056171"/>
      <w:bookmarkStart w:id="1447" w:name="_Toc48141771"/>
      <w:bookmarkStart w:id="1448" w:name="_Toc47443047"/>
      <w:bookmarkStart w:id="1449" w:name="_Toc47623296"/>
      <w:bookmarkStart w:id="1450" w:name="_Toc48056172"/>
      <w:bookmarkStart w:id="1451" w:name="_Toc48141772"/>
      <w:bookmarkStart w:id="1452" w:name="_Toc47443048"/>
      <w:bookmarkStart w:id="1453" w:name="_Toc47623297"/>
      <w:bookmarkStart w:id="1454" w:name="_Toc48056173"/>
      <w:bookmarkStart w:id="1455" w:name="_Toc48141773"/>
      <w:bookmarkStart w:id="1456" w:name="_Toc47443049"/>
      <w:bookmarkStart w:id="1457" w:name="_Toc47623298"/>
      <w:bookmarkStart w:id="1458" w:name="_Toc48056174"/>
      <w:bookmarkStart w:id="1459" w:name="_Toc48141774"/>
      <w:bookmarkStart w:id="1460" w:name="_Toc47443050"/>
      <w:bookmarkStart w:id="1461" w:name="_Toc47623299"/>
      <w:bookmarkStart w:id="1462" w:name="_Toc48056175"/>
      <w:bookmarkStart w:id="1463" w:name="_Toc48141775"/>
      <w:bookmarkStart w:id="1464" w:name="_Toc47443051"/>
      <w:bookmarkStart w:id="1465" w:name="_Toc47623300"/>
      <w:bookmarkStart w:id="1466" w:name="_Toc48056176"/>
      <w:bookmarkStart w:id="1467" w:name="_Toc48141776"/>
      <w:bookmarkStart w:id="1468" w:name="_Toc47443052"/>
      <w:bookmarkStart w:id="1469" w:name="_Toc47623301"/>
      <w:bookmarkStart w:id="1470" w:name="_Toc48056177"/>
      <w:bookmarkStart w:id="1471" w:name="_Toc48141777"/>
      <w:bookmarkStart w:id="1472" w:name="_Toc47443053"/>
      <w:bookmarkStart w:id="1473" w:name="_Toc47623302"/>
      <w:bookmarkStart w:id="1474" w:name="_Toc48056178"/>
      <w:bookmarkStart w:id="1475" w:name="_Toc48141778"/>
      <w:bookmarkStart w:id="1476" w:name="_Toc47443054"/>
      <w:bookmarkStart w:id="1477" w:name="_Toc47623303"/>
      <w:bookmarkStart w:id="1478" w:name="_Toc48056179"/>
      <w:bookmarkStart w:id="1479" w:name="_Toc48141779"/>
      <w:bookmarkStart w:id="1480" w:name="_Toc47443055"/>
      <w:bookmarkStart w:id="1481" w:name="_Toc47623304"/>
      <w:bookmarkStart w:id="1482" w:name="_Toc48056180"/>
      <w:bookmarkStart w:id="1483" w:name="_Toc48141780"/>
      <w:bookmarkStart w:id="1484" w:name="_Toc47443056"/>
      <w:bookmarkStart w:id="1485" w:name="_Toc47623305"/>
      <w:bookmarkStart w:id="1486" w:name="_Toc48056181"/>
      <w:bookmarkStart w:id="1487" w:name="_Toc48141781"/>
      <w:bookmarkStart w:id="1488" w:name="_Toc47443057"/>
      <w:bookmarkStart w:id="1489" w:name="_Toc47623306"/>
      <w:bookmarkStart w:id="1490" w:name="_Toc48056182"/>
      <w:bookmarkStart w:id="1491" w:name="_Toc48141782"/>
      <w:bookmarkStart w:id="1492" w:name="_Toc47443058"/>
      <w:bookmarkStart w:id="1493" w:name="_Toc47623307"/>
      <w:bookmarkStart w:id="1494" w:name="_Toc48056183"/>
      <w:bookmarkStart w:id="1495" w:name="_Toc48141783"/>
      <w:bookmarkStart w:id="1496" w:name="_Toc47443059"/>
      <w:bookmarkStart w:id="1497" w:name="_Toc47623308"/>
      <w:bookmarkStart w:id="1498" w:name="_Toc48056184"/>
      <w:bookmarkStart w:id="1499" w:name="_Toc48141784"/>
      <w:bookmarkStart w:id="1500" w:name="_Toc47443060"/>
      <w:bookmarkStart w:id="1501" w:name="_Toc47623309"/>
      <w:bookmarkStart w:id="1502" w:name="_Toc48056185"/>
      <w:bookmarkStart w:id="1503" w:name="_Toc48141785"/>
      <w:bookmarkStart w:id="1504" w:name="_Toc47443061"/>
      <w:bookmarkStart w:id="1505" w:name="_Toc47623310"/>
      <w:bookmarkStart w:id="1506" w:name="_Toc48056186"/>
      <w:bookmarkStart w:id="1507" w:name="_Toc48141786"/>
      <w:bookmarkStart w:id="1508" w:name="_Toc47443062"/>
      <w:bookmarkStart w:id="1509" w:name="_Toc47623311"/>
      <w:bookmarkStart w:id="1510" w:name="_Toc48056187"/>
      <w:bookmarkStart w:id="1511" w:name="_Toc48141787"/>
      <w:bookmarkStart w:id="1512" w:name="_Toc47443063"/>
      <w:bookmarkStart w:id="1513" w:name="_Toc47623312"/>
      <w:bookmarkStart w:id="1514" w:name="_Toc48056188"/>
      <w:bookmarkStart w:id="1515" w:name="_Toc48141788"/>
      <w:bookmarkStart w:id="1516" w:name="_Toc47443064"/>
      <w:bookmarkStart w:id="1517" w:name="_Toc47623313"/>
      <w:bookmarkStart w:id="1518" w:name="_Toc48056189"/>
      <w:bookmarkStart w:id="1519" w:name="_Toc48141789"/>
      <w:bookmarkStart w:id="1520" w:name="_Toc47443065"/>
      <w:bookmarkStart w:id="1521" w:name="_Toc47623314"/>
      <w:bookmarkStart w:id="1522" w:name="_Toc48056190"/>
      <w:bookmarkStart w:id="1523" w:name="_Toc48141790"/>
      <w:bookmarkStart w:id="1524" w:name="_Toc47443066"/>
      <w:bookmarkStart w:id="1525" w:name="_Toc47623315"/>
      <w:bookmarkStart w:id="1526" w:name="_Toc48056191"/>
      <w:bookmarkStart w:id="1527" w:name="_Toc48141791"/>
      <w:bookmarkStart w:id="1528" w:name="_Toc47443067"/>
      <w:bookmarkStart w:id="1529" w:name="_Toc47623316"/>
      <w:bookmarkStart w:id="1530" w:name="_Toc48056192"/>
      <w:bookmarkStart w:id="1531" w:name="_Toc48141792"/>
      <w:bookmarkStart w:id="1532" w:name="_Toc47443068"/>
      <w:bookmarkStart w:id="1533" w:name="_Toc47623317"/>
      <w:bookmarkStart w:id="1534" w:name="_Toc48056193"/>
      <w:bookmarkStart w:id="1535" w:name="_Toc48141793"/>
      <w:bookmarkStart w:id="1536" w:name="_Toc47443069"/>
      <w:bookmarkStart w:id="1537" w:name="_Toc47623318"/>
      <w:bookmarkStart w:id="1538" w:name="_Toc48056194"/>
      <w:bookmarkStart w:id="1539" w:name="_Toc48141794"/>
      <w:bookmarkStart w:id="1540" w:name="_Toc47443070"/>
      <w:bookmarkStart w:id="1541" w:name="_Toc47623319"/>
      <w:bookmarkStart w:id="1542" w:name="_Toc48056195"/>
      <w:bookmarkStart w:id="1543" w:name="_Toc48141795"/>
      <w:bookmarkStart w:id="1544" w:name="_Toc47443071"/>
      <w:bookmarkStart w:id="1545" w:name="_Toc47623320"/>
      <w:bookmarkStart w:id="1546" w:name="_Toc48056196"/>
      <w:bookmarkStart w:id="1547" w:name="_Toc48141796"/>
      <w:bookmarkStart w:id="1548" w:name="_Toc47443072"/>
      <w:bookmarkStart w:id="1549" w:name="_Toc47623321"/>
      <w:bookmarkStart w:id="1550" w:name="_Toc48056197"/>
      <w:bookmarkStart w:id="1551" w:name="_Toc48141797"/>
      <w:bookmarkStart w:id="1552" w:name="_Toc47443073"/>
      <w:bookmarkStart w:id="1553" w:name="_Toc47623322"/>
      <w:bookmarkStart w:id="1554" w:name="_Toc48056198"/>
      <w:bookmarkStart w:id="1555" w:name="_Toc48141798"/>
      <w:bookmarkStart w:id="1556" w:name="_Toc47443074"/>
      <w:bookmarkStart w:id="1557" w:name="_Toc47623323"/>
      <w:bookmarkStart w:id="1558" w:name="_Toc48056199"/>
      <w:bookmarkStart w:id="1559" w:name="_Toc48141799"/>
      <w:bookmarkStart w:id="1560" w:name="_Toc47443075"/>
      <w:bookmarkStart w:id="1561" w:name="_Toc47623324"/>
      <w:bookmarkStart w:id="1562" w:name="_Toc48056200"/>
      <w:bookmarkStart w:id="1563" w:name="_Toc48141800"/>
      <w:bookmarkStart w:id="1564" w:name="_Toc47443076"/>
      <w:bookmarkStart w:id="1565" w:name="_Toc47623325"/>
      <w:bookmarkStart w:id="1566" w:name="_Toc48056201"/>
      <w:bookmarkStart w:id="1567" w:name="_Toc48141801"/>
      <w:bookmarkStart w:id="1568" w:name="_Toc47443077"/>
      <w:bookmarkStart w:id="1569" w:name="_Toc47623326"/>
      <w:bookmarkStart w:id="1570" w:name="_Toc48056202"/>
      <w:bookmarkStart w:id="1571" w:name="_Toc48141802"/>
      <w:bookmarkStart w:id="1572" w:name="_Toc47443078"/>
      <w:bookmarkStart w:id="1573" w:name="_Toc47623327"/>
      <w:bookmarkStart w:id="1574" w:name="_Toc48056203"/>
      <w:bookmarkStart w:id="1575" w:name="_Toc48141803"/>
      <w:bookmarkStart w:id="1576" w:name="_Toc47443079"/>
      <w:bookmarkStart w:id="1577" w:name="_Toc47623328"/>
      <w:bookmarkStart w:id="1578" w:name="_Toc48056204"/>
      <w:bookmarkStart w:id="1579" w:name="_Toc48141804"/>
      <w:bookmarkStart w:id="1580" w:name="_Toc47443080"/>
      <w:bookmarkStart w:id="1581" w:name="_Toc47623329"/>
      <w:bookmarkStart w:id="1582" w:name="_Toc48056205"/>
      <w:bookmarkStart w:id="1583" w:name="_Toc48141805"/>
      <w:bookmarkStart w:id="1584" w:name="_Toc47443081"/>
      <w:bookmarkStart w:id="1585" w:name="_Toc47623330"/>
      <w:bookmarkStart w:id="1586" w:name="_Toc48056206"/>
      <w:bookmarkStart w:id="1587" w:name="_Toc48141806"/>
      <w:bookmarkStart w:id="1588" w:name="_Toc47443082"/>
      <w:bookmarkStart w:id="1589" w:name="_Toc47623331"/>
      <w:bookmarkStart w:id="1590" w:name="_Toc48056207"/>
      <w:bookmarkStart w:id="1591" w:name="_Toc48141807"/>
      <w:bookmarkStart w:id="1592" w:name="_Toc47443083"/>
      <w:bookmarkStart w:id="1593" w:name="_Toc47623332"/>
      <w:bookmarkStart w:id="1594" w:name="_Toc48056208"/>
      <w:bookmarkStart w:id="1595" w:name="_Toc48141808"/>
      <w:bookmarkStart w:id="1596" w:name="_Toc47443084"/>
      <w:bookmarkStart w:id="1597" w:name="_Toc47623333"/>
      <w:bookmarkStart w:id="1598" w:name="_Toc48056209"/>
      <w:bookmarkStart w:id="1599" w:name="_Toc48141809"/>
      <w:bookmarkStart w:id="1600" w:name="_Toc47443085"/>
      <w:bookmarkStart w:id="1601" w:name="_Toc47623334"/>
      <w:bookmarkStart w:id="1602" w:name="_Toc48056210"/>
      <w:bookmarkStart w:id="1603" w:name="_Toc48141810"/>
      <w:bookmarkStart w:id="1604" w:name="_Toc47443086"/>
      <w:bookmarkStart w:id="1605" w:name="_Toc47623335"/>
      <w:bookmarkStart w:id="1606" w:name="_Toc48056211"/>
      <w:bookmarkStart w:id="1607" w:name="_Toc48141811"/>
      <w:bookmarkStart w:id="1608" w:name="_Toc47443087"/>
      <w:bookmarkStart w:id="1609" w:name="_Toc47623336"/>
      <w:bookmarkStart w:id="1610" w:name="_Toc48056212"/>
      <w:bookmarkStart w:id="1611" w:name="_Toc48141812"/>
      <w:bookmarkStart w:id="1612" w:name="_Toc47443088"/>
      <w:bookmarkStart w:id="1613" w:name="_Toc47623337"/>
      <w:bookmarkStart w:id="1614" w:name="_Toc48056213"/>
      <w:bookmarkStart w:id="1615" w:name="_Toc48141813"/>
      <w:bookmarkStart w:id="1616" w:name="_Toc47443089"/>
      <w:bookmarkStart w:id="1617" w:name="_Toc47623338"/>
      <w:bookmarkStart w:id="1618" w:name="_Toc48056214"/>
      <w:bookmarkStart w:id="1619" w:name="_Toc48141814"/>
      <w:bookmarkStart w:id="1620" w:name="_Toc47443090"/>
      <w:bookmarkStart w:id="1621" w:name="_Toc47623339"/>
      <w:bookmarkStart w:id="1622" w:name="_Toc48056215"/>
      <w:bookmarkStart w:id="1623" w:name="_Toc48141815"/>
      <w:bookmarkStart w:id="1624" w:name="_Toc47443091"/>
      <w:bookmarkStart w:id="1625" w:name="_Toc47623340"/>
      <w:bookmarkStart w:id="1626" w:name="_Toc48056216"/>
      <w:bookmarkStart w:id="1627" w:name="_Toc48141816"/>
      <w:bookmarkStart w:id="1628" w:name="_Toc47443092"/>
      <w:bookmarkStart w:id="1629" w:name="_Toc47623341"/>
      <w:bookmarkStart w:id="1630" w:name="_Toc48056217"/>
      <w:bookmarkStart w:id="1631" w:name="_Toc48141817"/>
      <w:bookmarkStart w:id="1632" w:name="_Toc47443093"/>
      <w:bookmarkStart w:id="1633" w:name="_Toc47623342"/>
      <w:bookmarkStart w:id="1634" w:name="_Toc48056218"/>
      <w:bookmarkStart w:id="1635" w:name="_Toc48141818"/>
      <w:bookmarkStart w:id="1636" w:name="_Toc47443094"/>
      <w:bookmarkStart w:id="1637" w:name="_Toc47623343"/>
      <w:bookmarkStart w:id="1638" w:name="_Toc48056219"/>
      <w:bookmarkStart w:id="1639" w:name="_Toc48141819"/>
      <w:bookmarkStart w:id="1640" w:name="_Toc47443095"/>
      <w:bookmarkStart w:id="1641" w:name="_Toc47623344"/>
      <w:bookmarkStart w:id="1642" w:name="_Toc48056220"/>
      <w:bookmarkStart w:id="1643" w:name="_Toc48141820"/>
      <w:bookmarkStart w:id="1644" w:name="_Toc47443096"/>
      <w:bookmarkStart w:id="1645" w:name="_Toc47623345"/>
      <w:bookmarkStart w:id="1646" w:name="_Toc48056221"/>
      <w:bookmarkStart w:id="1647" w:name="_Toc48141821"/>
      <w:bookmarkStart w:id="1648" w:name="_Toc47443097"/>
      <w:bookmarkStart w:id="1649" w:name="_Toc47623346"/>
      <w:bookmarkStart w:id="1650" w:name="_Toc48056222"/>
      <w:bookmarkStart w:id="1651" w:name="_Toc48141822"/>
      <w:bookmarkStart w:id="1652" w:name="_Toc47443098"/>
      <w:bookmarkStart w:id="1653" w:name="_Toc47623347"/>
      <w:bookmarkStart w:id="1654" w:name="_Toc48056223"/>
      <w:bookmarkStart w:id="1655" w:name="_Toc48141823"/>
      <w:bookmarkStart w:id="1656" w:name="_Toc47443099"/>
      <w:bookmarkStart w:id="1657" w:name="_Toc47623348"/>
      <w:bookmarkStart w:id="1658" w:name="_Toc48056224"/>
      <w:bookmarkStart w:id="1659" w:name="_Toc48141824"/>
      <w:bookmarkStart w:id="1660" w:name="_Toc47443100"/>
      <w:bookmarkStart w:id="1661" w:name="_Toc47623349"/>
      <w:bookmarkStart w:id="1662" w:name="_Toc48056225"/>
      <w:bookmarkStart w:id="1663" w:name="_Toc48141825"/>
      <w:bookmarkStart w:id="1664" w:name="_Toc47443101"/>
      <w:bookmarkStart w:id="1665" w:name="_Toc47623350"/>
      <w:bookmarkStart w:id="1666" w:name="_Toc48056226"/>
      <w:bookmarkStart w:id="1667" w:name="_Toc48141826"/>
      <w:bookmarkStart w:id="1668" w:name="_Toc47443102"/>
      <w:bookmarkStart w:id="1669" w:name="_Toc47623351"/>
      <w:bookmarkStart w:id="1670" w:name="_Toc48056227"/>
      <w:bookmarkStart w:id="1671" w:name="_Toc48141827"/>
      <w:bookmarkStart w:id="1672" w:name="_Toc47443103"/>
      <w:bookmarkStart w:id="1673" w:name="_Toc47623352"/>
      <w:bookmarkStart w:id="1674" w:name="_Toc48056228"/>
      <w:bookmarkStart w:id="1675" w:name="_Toc48141828"/>
      <w:bookmarkStart w:id="1676" w:name="_Toc47443104"/>
      <w:bookmarkStart w:id="1677" w:name="_Toc47623353"/>
      <w:bookmarkStart w:id="1678" w:name="_Toc48056229"/>
      <w:bookmarkStart w:id="1679" w:name="_Toc48141829"/>
      <w:bookmarkStart w:id="1680" w:name="_Toc47443105"/>
      <w:bookmarkStart w:id="1681" w:name="_Toc47623354"/>
      <w:bookmarkStart w:id="1682" w:name="_Toc48056230"/>
      <w:bookmarkStart w:id="1683" w:name="_Toc48141830"/>
      <w:bookmarkStart w:id="1684" w:name="_Toc47443106"/>
      <w:bookmarkStart w:id="1685" w:name="_Toc47623355"/>
      <w:bookmarkStart w:id="1686" w:name="_Toc48056231"/>
      <w:bookmarkStart w:id="1687" w:name="_Toc48141831"/>
      <w:bookmarkStart w:id="1688" w:name="_Toc47443107"/>
      <w:bookmarkStart w:id="1689" w:name="_Toc47623356"/>
      <w:bookmarkStart w:id="1690" w:name="_Toc48056232"/>
      <w:bookmarkStart w:id="1691" w:name="_Toc48141832"/>
      <w:bookmarkStart w:id="1692" w:name="_Toc47443108"/>
      <w:bookmarkStart w:id="1693" w:name="_Toc47623357"/>
      <w:bookmarkStart w:id="1694" w:name="_Toc48056233"/>
      <w:bookmarkStart w:id="1695" w:name="_Toc48141833"/>
      <w:bookmarkStart w:id="1696" w:name="_Toc47443109"/>
      <w:bookmarkStart w:id="1697" w:name="_Toc47623358"/>
      <w:bookmarkStart w:id="1698" w:name="_Toc48056234"/>
      <w:bookmarkStart w:id="1699" w:name="_Toc48141834"/>
      <w:bookmarkStart w:id="1700" w:name="_Toc47443110"/>
      <w:bookmarkStart w:id="1701" w:name="_Toc47623359"/>
      <w:bookmarkStart w:id="1702" w:name="_Toc48056235"/>
      <w:bookmarkStart w:id="1703" w:name="_Toc48141835"/>
      <w:bookmarkStart w:id="1704" w:name="_Toc47443111"/>
      <w:bookmarkStart w:id="1705" w:name="_Toc47623360"/>
      <w:bookmarkStart w:id="1706" w:name="_Toc48056236"/>
      <w:bookmarkStart w:id="1707" w:name="_Toc48141836"/>
      <w:bookmarkStart w:id="1708" w:name="_Toc47443112"/>
      <w:bookmarkStart w:id="1709" w:name="_Toc47623361"/>
      <w:bookmarkStart w:id="1710" w:name="_Toc48056237"/>
      <w:bookmarkStart w:id="1711" w:name="_Toc48141837"/>
      <w:bookmarkStart w:id="1712" w:name="_Toc47443113"/>
      <w:bookmarkStart w:id="1713" w:name="_Toc47623362"/>
      <w:bookmarkStart w:id="1714" w:name="_Toc48056238"/>
      <w:bookmarkStart w:id="1715" w:name="_Toc48141838"/>
      <w:bookmarkStart w:id="1716" w:name="_Toc47443114"/>
      <w:bookmarkStart w:id="1717" w:name="_Toc47623363"/>
      <w:bookmarkStart w:id="1718" w:name="_Toc48056239"/>
      <w:bookmarkStart w:id="1719" w:name="_Toc48141839"/>
      <w:bookmarkStart w:id="1720" w:name="_Toc47443115"/>
      <w:bookmarkStart w:id="1721" w:name="_Toc47623364"/>
      <w:bookmarkStart w:id="1722" w:name="_Toc48056240"/>
      <w:bookmarkStart w:id="1723" w:name="_Toc48141840"/>
      <w:bookmarkStart w:id="1724" w:name="_Toc47443116"/>
      <w:bookmarkStart w:id="1725" w:name="_Toc47623365"/>
      <w:bookmarkStart w:id="1726" w:name="_Toc48056241"/>
      <w:bookmarkStart w:id="1727" w:name="_Toc48141841"/>
      <w:bookmarkStart w:id="1728" w:name="_Toc47443117"/>
      <w:bookmarkStart w:id="1729" w:name="_Toc47623366"/>
      <w:bookmarkStart w:id="1730" w:name="_Toc48056242"/>
      <w:bookmarkStart w:id="1731" w:name="_Toc48141842"/>
      <w:bookmarkStart w:id="1732" w:name="_Toc47443118"/>
      <w:bookmarkStart w:id="1733" w:name="_Toc47623367"/>
      <w:bookmarkStart w:id="1734" w:name="_Toc48056243"/>
      <w:bookmarkStart w:id="1735" w:name="_Toc48141843"/>
      <w:bookmarkStart w:id="1736" w:name="_Toc47443119"/>
      <w:bookmarkStart w:id="1737" w:name="_Toc47623368"/>
      <w:bookmarkStart w:id="1738" w:name="_Toc48056244"/>
      <w:bookmarkStart w:id="1739" w:name="_Toc48141844"/>
      <w:bookmarkStart w:id="1740" w:name="_Toc47443120"/>
      <w:bookmarkStart w:id="1741" w:name="_Toc47623369"/>
      <w:bookmarkStart w:id="1742" w:name="_Toc48056245"/>
      <w:bookmarkStart w:id="1743" w:name="_Toc48141845"/>
      <w:bookmarkStart w:id="1744" w:name="_Toc47443121"/>
      <w:bookmarkStart w:id="1745" w:name="_Toc47623370"/>
      <w:bookmarkStart w:id="1746" w:name="_Toc48056246"/>
      <w:bookmarkStart w:id="1747" w:name="_Toc48141846"/>
      <w:bookmarkStart w:id="1748" w:name="_Toc47443122"/>
      <w:bookmarkStart w:id="1749" w:name="_Toc47623371"/>
      <w:bookmarkStart w:id="1750" w:name="_Toc48056247"/>
      <w:bookmarkStart w:id="1751" w:name="_Toc48141847"/>
      <w:bookmarkStart w:id="1752" w:name="_Toc47443123"/>
      <w:bookmarkStart w:id="1753" w:name="_Toc47623372"/>
      <w:bookmarkStart w:id="1754" w:name="_Toc48056248"/>
      <w:bookmarkStart w:id="1755" w:name="_Toc48141848"/>
      <w:bookmarkStart w:id="1756" w:name="_Toc47443124"/>
      <w:bookmarkStart w:id="1757" w:name="_Toc47623373"/>
      <w:bookmarkStart w:id="1758" w:name="_Toc48056249"/>
      <w:bookmarkStart w:id="1759" w:name="_Toc48141849"/>
      <w:bookmarkStart w:id="1760" w:name="_Toc47443125"/>
      <w:bookmarkStart w:id="1761" w:name="_Toc47623374"/>
      <w:bookmarkStart w:id="1762" w:name="_Toc48056250"/>
      <w:bookmarkStart w:id="1763" w:name="_Toc48141850"/>
      <w:bookmarkStart w:id="1764" w:name="_Toc47443126"/>
      <w:bookmarkStart w:id="1765" w:name="_Toc47623375"/>
      <w:bookmarkStart w:id="1766" w:name="_Toc48056251"/>
      <w:bookmarkStart w:id="1767" w:name="_Toc48141851"/>
      <w:bookmarkStart w:id="1768" w:name="_Toc47443127"/>
      <w:bookmarkStart w:id="1769" w:name="_Toc47623376"/>
      <w:bookmarkStart w:id="1770" w:name="_Toc48056252"/>
      <w:bookmarkStart w:id="1771" w:name="_Toc48141852"/>
      <w:bookmarkStart w:id="1772" w:name="_Toc47443128"/>
      <w:bookmarkStart w:id="1773" w:name="_Toc47623377"/>
      <w:bookmarkStart w:id="1774" w:name="_Toc48056253"/>
      <w:bookmarkStart w:id="1775" w:name="_Toc48141853"/>
      <w:bookmarkStart w:id="1776" w:name="_Toc47443129"/>
      <w:bookmarkStart w:id="1777" w:name="_Toc47623378"/>
      <w:bookmarkStart w:id="1778" w:name="_Toc48056254"/>
      <w:bookmarkStart w:id="1779" w:name="_Toc48141854"/>
      <w:bookmarkStart w:id="1780" w:name="_Toc47443130"/>
      <w:bookmarkStart w:id="1781" w:name="_Toc47623379"/>
      <w:bookmarkStart w:id="1782" w:name="_Toc48056255"/>
      <w:bookmarkStart w:id="1783" w:name="_Toc48141855"/>
      <w:bookmarkStart w:id="1784" w:name="_Toc47443131"/>
      <w:bookmarkStart w:id="1785" w:name="_Toc47623380"/>
      <w:bookmarkStart w:id="1786" w:name="_Toc48056256"/>
      <w:bookmarkStart w:id="1787" w:name="_Toc48141856"/>
      <w:bookmarkStart w:id="1788" w:name="_Toc47443132"/>
      <w:bookmarkStart w:id="1789" w:name="_Toc47623381"/>
      <w:bookmarkStart w:id="1790" w:name="_Toc48056257"/>
      <w:bookmarkStart w:id="1791" w:name="_Toc48141857"/>
      <w:bookmarkStart w:id="1792" w:name="_Toc47443133"/>
      <w:bookmarkStart w:id="1793" w:name="_Toc47623382"/>
      <w:bookmarkStart w:id="1794" w:name="_Toc48056258"/>
      <w:bookmarkStart w:id="1795" w:name="_Toc48141858"/>
      <w:bookmarkStart w:id="1796" w:name="_Toc47443134"/>
      <w:bookmarkStart w:id="1797" w:name="_Toc47623383"/>
      <w:bookmarkStart w:id="1798" w:name="_Toc48056259"/>
      <w:bookmarkStart w:id="1799" w:name="_Toc48141859"/>
      <w:bookmarkStart w:id="1800" w:name="_Toc47443135"/>
      <w:bookmarkStart w:id="1801" w:name="_Toc47623384"/>
      <w:bookmarkStart w:id="1802" w:name="_Toc48056260"/>
      <w:bookmarkStart w:id="1803" w:name="_Toc48141860"/>
      <w:bookmarkStart w:id="1804" w:name="_Toc47443136"/>
      <w:bookmarkStart w:id="1805" w:name="_Toc47623385"/>
      <w:bookmarkStart w:id="1806" w:name="_Toc48056261"/>
      <w:bookmarkStart w:id="1807" w:name="_Toc48141861"/>
      <w:bookmarkStart w:id="1808" w:name="_Toc47443137"/>
      <w:bookmarkStart w:id="1809" w:name="_Toc47623386"/>
      <w:bookmarkStart w:id="1810" w:name="_Toc48056262"/>
      <w:bookmarkStart w:id="1811" w:name="_Toc48141862"/>
      <w:bookmarkStart w:id="1812" w:name="_Toc47443138"/>
      <w:bookmarkStart w:id="1813" w:name="_Toc47623387"/>
      <w:bookmarkStart w:id="1814" w:name="_Toc48056263"/>
      <w:bookmarkStart w:id="1815" w:name="_Toc48141863"/>
      <w:bookmarkStart w:id="1816" w:name="_Toc47443139"/>
      <w:bookmarkStart w:id="1817" w:name="_Toc47623388"/>
      <w:bookmarkStart w:id="1818" w:name="_Toc48056264"/>
      <w:bookmarkStart w:id="1819" w:name="_Toc48141864"/>
      <w:bookmarkStart w:id="1820" w:name="_Toc47443140"/>
      <w:bookmarkStart w:id="1821" w:name="_Toc47623389"/>
      <w:bookmarkStart w:id="1822" w:name="_Toc48056265"/>
      <w:bookmarkStart w:id="1823" w:name="_Toc48141865"/>
      <w:bookmarkStart w:id="1824" w:name="_Toc47443141"/>
      <w:bookmarkStart w:id="1825" w:name="_Toc47623390"/>
      <w:bookmarkStart w:id="1826" w:name="_Toc48056266"/>
      <w:bookmarkStart w:id="1827" w:name="_Toc48141866"/>
      <w:bookmarkStart w:id="1828" w:name="_Toc47443142"/>
      <w:bookmarkStart w:id="1829" w:name="_Toc47623391"/>
      <w:bookmarkStart w:id="1830" w:name="_Toc48056267"/>
      <w:bookmarkStart w:id="1831" w:name="_Toc48141867"/>
      <w:bookmarkStart w:id="1832" w:name="_Toc47443143"/>
      <w:bookmarkStart w:id="1833" w:name="_Toc47623392"/>
      <w:bookmarkStart w:id="1834" w:name="_Toc48056268"/>
      <w:bookmarkStart w:id="1835" w:name="_Toc48141868"/>
      <w:bookmarkStart w:id="1836" w:name="_Toc47443144"/>
      <w:bookmarkStart w:id="1837" w:name="_Toc47623393"/>
      <w:bookmarkStart w:id="1838" w:name="_Toc48056269"/>
      <w:bookmarkStart w:id="1839" w:name="_Toc48141869"/>
      <w:bookmarkStart w:id="1840" w:name="_Toc47443145"/>
      <w:bookmarkStart w:id="1841" w:name="_Toc47623394"/>
      <w:bookmarkStart w:id="1842" w:name="_Toc48056270"/>
      <w:bookmarkStart w:id="1843" w:name="_Toc48141870"/>
      <w:bookmarkStart w:id="1844" w:name="_Toc47443146"/>
      <w:bookmarkStart w:id="1845" w:name="_Toc47623395"/>
      <w:bookmarkStart w:id="1846" w:name="_Toc48056271"/>
      <w:bookmarkStart w:id="1847" w:name="_Toc48141871"/>
      <w:bookmarkStart w:id="1848" w:name="_Toc47443147"/>
      <w:bookmarkStart w:id="1849" w:name="_Toc47623396"/>
      <w:bookmarkStart w:id="1850" w:name="_Toc48056272"/>
      <w:bookmarkStart w:id="1851" w:name="_Toc48141872"/>
      <w:bookmarkStart w:id="1852" w:name="_Toc47443148"/>
      <w:bookmarkStart w:id="1853" w:name="_Toc47623397"/>
      <w:bookmarkStart w:id="1854" w:name="_Toc48056273"/>
      <w:bookmarkStart w:id="1855" w:name="_Toc48141873"/>
      <w:bookmarkStart w:id="1856" w:name="_Toc47443149"/>
      <w:bookmarkStart w:id="1857" w:name="_Toc47623398"/>
      <w:bookmarkStart w:id="1858" w:name="_Toc48056274"/>
      <w:bookmarkStart w:id="1859" w:name="_Toc48141874"/>
      <w:bookmarkStart w:id="1860" w:name="_Toc47443150"/>
      <w:bookmarkStart w:id="1861" w:name="_Toc47623399"/>
      <w:bookmarkStart w:id="1862" w:name="_Toc48056275"/>
      <w:bookmarkStart w:id="1863" w:name="_Toc48141875"/>
      <w:bookmarkStart w:id="1864" w:name="_Toc47443151"/>
      <w:bookmarkStart w:id="1865" w:name="_Toc47623400"/>
      <w:bookmarkStart w:id="1866" w:name="_Toc48056276"/>
      <w:bookmarkStart w:id="1867" w:name="_Toc48141876"/>
      <w:bookmarkStart w:id="1868" w:name="_Toc47443152"/>
      <w:bookmarkStart w:id="1869" w:name="_Toc47623401"/>
      <w:bookmarkStart w:id="1870" w:name="_Toc48056277"/>
      <w:bookmarkStart w:id="1871" w:name="_Toc48141877"/>
      <w:bookmarkStart w:id="1872" w:name="_Toc47443153"/>
      <w:bookmarkStart w:id="1873" w:name="_Toc47623402"/>
      <w:bookmarkStart w:id="1874" w:name="_Toc48056278"/>
      <w:bookmarkStart w:id="1875" w:name="_Toc48141878"/>
      <w:bookmarkStart w:id="1876" w:name="_Toc47443154"/>
      <w:bookmarkStart w:id="1877" w:name="_Toc47623403"/>
      <w:bookmarkStart w:id="1878" w:name="_Toc48056279"/>
      <w:bookmarkStart w:id="1879" w:name="_Toc48141879"/>
      <w:bookmarkStart w:id="1880" w:name="_Toc47443155"/>
      <w:bookmarkStart w:id="1881" w:name="_Toc47623404"/>
      <w:bookmarkStart w:id="1882" w:name="_Toc48056280"/>
      <w:bookmarkStart w:id="1883" w:name="_Toc48141880"/>
      <w:bookmarkStart w:id="1884" w:name="_Toc47443156"/>
      <w:bookmarkStart w:id="1885" w:name="_Toc47623405"/>
      <w:bookmarkStart w:id="1886" w:name="_Toc48056281"/>
      <w:bookmarkStart w:id="1887" w:name="_Toc48141881"/>
      <w:bookmarkStart w:id="1888" w:name="_Toc47443157"/>
      <w:bookmarkStart w:id="1889" w:name="_Toc47623406"/>
      <w:bookmarkStart w:id="1890" w:name="_Toc48056282"/>
      <w:bookmarkStart w:id="1891" w:name="_Toc48141882"/>
      <w:bookmarkStart w:id="1892" w:name="_Toc47443158"/>
      <w:bookmarkStart w:id="1893" w:name="_Toc47623407"/>
      <w:bookmarkStart w:id="1894" w:name="_Toc48056283"/>
      <w:bookmarkStart w:id="1895" w:name="_Toc48141883"/>
      <w:bookmarkStart w:id="1896" w:name="_Toc47443159"/>
      <w:bookmarkStart w:id="1897" w:name="_Toc47623408"/>
      <w:bookmarkStart w:id="1898" w:name="_Toc48056284"/>
      <w:bookmarkStart w:id="1899" w:name="_Toc48141884"/>
      <w:bookmarkStart w:id="1900" w:name="_Toc47443160"/>
      <w:bookmarkStart w:id="1901" w:name="_Toc47623409"/>
      <w:bookmarkStart w:id="1902" w:name="_Toc48056285"/>
      <w:bookmarkStart w:id="1903" w:name="_Toc48141885"/>
      <w:bookmarkStart w:id="1904" w:name="_Toc47443161"/>
      <w:bookmarkStart w:id="1905" w:name="_Toc47623410"/>
      <w:bookmarkStart w:id="1906" w:name="_Toc48056286"/>
      <w:bookmarkStart w:id="1907" w:name="_Toc48141886"/>
      <w:bookmarkStart w:id="1908" w:name="_Toc47443162"/>
      <w:bookmarkStart w:id="1909" w:name="_Toc47623411"/>
      <w:bookmarkStart w:id="1910" w:name="_Toc48056287"/>
      <w:bookmarkStart w:id="1911" w:name="_Toc48141887"/>
      <w:bookmarkStart w:id="1912" w:name="_Toc47443163"/>
      <w:bookmarkStart w:id="1913" w:name="_Toc47623412"/>
      <w:bookmarkStart w:id="1914" w:name="_Toc48056288"/>
      <w:bookmarkStart w:id="1915" w:name="_Toc48141888"/>
      <w:bookmarkStart w:id="1916" w:name="_Toc47443164"/>
      <w:bookmarkStart w:id="1917" w:name="_Toc47623413"/>
      <w:bookmarkStart w:id="1918" w:name="_Toc48056289"/>
      <w:bookmarkStart w:id="1919" w:name="_Toc48141889"/>
      <w:bookmarkStart w:id="1920" w:name="_Toc47443165"/>
      <w:bookmarkStart w:id="1921" w:name="_Toc47623414"/>
      <w:bookmarkStart w:id="1922" w:name="_Toc48056290"/>
      <w:bookmarkStart w:id="1923" w:name="_Toc48141890"/>
      <w:bookmarkStart w:id="1924" w:name="_Toc47443166"/>
      <w:bookmarkStart w:id="1925" w:name="_Toc47623415"/>
      <w:bookmarkStart w:id="1926" w:name="_Toc48056291"/>
      <w:bookmarkStart w:id="1927" w:name="_Toc48141891"/>
      <w:bookmarkStart w:id="1928" w:name="_Toc47443167"/>
      <w:bookmarkStart w:id="1929" w:name="_Toc47623416"/>
      <w:bookmarkStart w:id="1930" w:name="_Toc48056292"/>
      <w:bookmarkStart w:id="1931" w:name="_Toc48141892"/>
      <w:bookmarkStart w:id="1932" w:name="_Toc47443168"/>
      <w:bookmarkStart w:id="1933" w:name="_Toc47623417"/>
      <w:bookmarkStart w:id="1934" w:name="_Toc48056293"/>
      <w:bookmarkStart w:id="1935" w:name="_Toc48141893"/>
      <w:bookmarkStart w:id="1936" w:name="_Toc47443169"/>
      <w:bookmarkStart w:id="1937" w:name="_Toc47623418"/>
      <w:bookmarkStart w:id="1938" w:name="_Toc48056294"/>
      <w:bookmarkStart w:id="1939" w:name="_Toc48141894"/>
      <w:bookmarkStart w:id="1940" w:name="_Toc47443170"/>
      <w:bookmarkStart w:id="1941" w:name="_Toc47623419"/>
      <w:bookmarkStart w:id="1942" w:name="_Toc48056295"/>
      <w:bookmarkStart w:id="1943" w:name="_Toc48141895"/>
      <w:bookmarkStart w:id="1944" w:name="_Toc47443171"/>
      <w:bookmarkStart w:id="1945" w:name="_Toc47623420"/>
      <w:bookmarkStart w:id="1946" w:name="_Toc48056296"/>
      <w:bookmarkStart w:id="1947" w:name="_Toc48141896"/>
      <w:bookmarkStart w:id="1948" w:name="_Toc47443172"/>
      <w:bookmarkStart w:id="1949" w:name="_Toc47623421"/>
      <w:bookmarkStart w:id="1950" w:name="_Toc48056297"/>
      <w:bookmarkStart w:id="1951" w:name="_Toc48141897"/>
      <w:bookmarkStart w:id="1952" w:name="_Toc47443173"/>
      <w:bookmarkStart w:id="1953" w:name="_Toc47623422"/>
      <w:bookmarkStart w:id="1954" w:name="_Toc48056298"/>
      <w:bookmarkStart w:id="1955" w:name="_Toc48141898"/>
      <w:bookmarkStart w:id="1956" w:name="_Toc47443174"/>
      <w:bookmarkStart w:id="1957" w:name="_Toc47623423"/>
      <w:bookmarkStart w:id="1958" w:name="_Toc48056299"/>
      <w:bookmarkStart w:id="1959" w:name="_Toc48141899"/>
      <w:bookmarkStart w:id="1960" w:name="_Toc47443175"/>
      <w:bookmarkStart w:id="1961" w:name="_Toc47623424"/>
      <w:bookmarkStart w:id="1962" w:name="_Toc48056300"/>
      <w:bookmarkStart w:id="1963" w:name="_Toc48141900"/>
      <w:bookmarkStart w:id="1964" w:name="_Toc47443176"/>
      <w:bookmarkStart w:id="1965" w:name="_Toc47623425"/>
      <w:bookmarkStart w:id="1966" w:name="_Toc48056301"/>
      <w:bookmarkStart w:id="1967" w:name="_Toc48141901"/>
      <w:bookmarkStart w:id="1968" w:name="_Toc47443177"/>
      <w:bookmarkStart w:id="1969" w:name="_Toc47623426"/>
      <w:bookmarkStart w:id="1970" w:name="_Toc48056302"/>
      <w:bookmarkStart w:id="1971" w:name="_Toc48141902"/>
      <w:bookmarkStart w:id="1972" w:name="_Toc47443178"/>
      <w:bookmarkStart w:id="1973" w:name="_Toc47623427"/>
      <w:bookmarkStart w:id="1974" w:name="_Toc48056303"/>
      <w:bookmarkStart w:id="1975" w:name="_Toc48141903"/>
      <w:bookmarkStart w:id="1976" w:name="_Toc47443179"/>
      <w:bookmarkStart w:id="1977" w:name="_Toc47623428"/>
      <w:bookmarkStart w:id="1978" w:name="_Toc48056304"/>
      <w:bookmarkStart w:id="1979" w:name="_Toc48141904"/>
      <w:bookmarkStart w:id="1980" w:name="_Toc47443180"/>
      <w:bookmarkStart w:id="1981" w:name="_Toc47623429"/>
      <w:bookmarkStart w:id="1982" w:name="_Toc48056305"/>
      <w:bookmarkStart w:id="1983" w:name="_Toc48141905"/>
      <w:bookmarkStart w:id="1984" w:name="_Toc47443181"/>
      <w:bookmarkStart w:id="1985" w:name="_Toc47623430"/>
      <w:bookmarkStart w:id="1986" w:name="_Toc48056306"/>
      <w:bookmarkStart w:id="1987" w:name="_Toc48141906"/>
      <w:bookmarkStart w:id="1988" w:name="_Toc47443188"/>
      <w:bookmarkStart w:id="1989" w:name="_Toc47623437"/>
      <w:bookmarkStart w:id="1990" w:name="_Toc48056313"/>
      <w:bookmarkStart w:id="1991" w:name="_Toc48141913"/>
      <w:bookmarkStart w:id="1992" w:name="_Toc47443189"/>
      <w:bookmarkStart w:id="1993" w:name="_Toc47623438"/>
      <w:bookmarkStart w:id="1994" w:name="_Toc48056314"/>
      <w:bookmarkStart w:id="1995" w:name="_Toc48141914"/>
      <w:bookmarkStart w:id="1996" w:name="_Toc47443190"/>
      <w:bookmarkStart w:id="1997" w:name="_Toc47623439"/>
      <w:bookmarkStart w:id="1998" w:name="_Toc48056315"/>
      <w:bookmarkStart w:id="1999" w:name="_Toc48141915"/>
      <w:bookmarkStart w:id="2000" w:name="_Toc47443191"/>
      <w:bookmarkStart w:id="2001" w:name="_Toc47623440"/>
      <w:bookmarkStart w:id="2002" w:name="_Toc48056316"/>
      <w:bookmarkStart w:id="2003" w:name="_Toc48141916"/>
      <w:bookmarkStart w:id="2004" w:name="_Toc47443192"/>
      <w:bookmarkStart w:id="2005" w:name="_Toc47623441"/>
      <w:bookmarkStart w:id="2006" w:name="_Toc48056317"/>
      <w:bookmarkStart w:id="2007" w:name="_Toc48141917"/>
      <w:bookmarkStart w:id="2008" w:name="_Toc47443193"/>
      <w:bookmarkStart w:id="2009" w:name="_Toc47623442"/>
      <w:bookmarkStart w:id="2010" w:name="_Toc48056318"/>
      <w:bookmarkStart w:id="2011" w:name="_Toc48141918"/>
      <w:bookmarkStart w:id="2012" w:name="_Toc47443194"/>
      <w:bookmarkStart w:id="2013" w:name="_Toc47623443"/>
      <w:bookmarkStart w:id="2014" w:name="_Toc48056319"/>
      <w:bookmarkStart w:id="2015" w:name="_Toc48141919"/>
      <w:bookmarkStart w:id="2016" w:name="_Toc47443195"/>
      <w:bookmarkStart w:id="2017" w:name="_Toc47623444"/>
      <w:bookmarkStart w:id="2018" w:name="_Toc48056320"/>
      <w:bookmarkStart w:id="2019" w:name="_Toc48141920"/>
      <w:bookmarkStart w:id="2020" w:name="_Toc47443196"/>
      <w:bookmarkStart w:id="2021" w:name="_Toc47623445"/>
      <w:bookmarkStart w:id="2022" w:name="_Toc48056321"/>
      <w:bookmarkStart w:id="2023" w:name="_Toc48141921"/>
      <w:bookmarkStart w:id="2024" w:name="_Toc47443197"/>
      <w:bookmarkStart w:id="2025" w:name="_Toc47623446"/>
      <w:bookmarkStart w:id="2026" w:name="_Toc48056322"/>
      <w:bookmarkStart w:id="2027" w:name="_Toc48141922"/>
      <w:bookmarkStart w:id="2028" w:name="_Toc47443198"/>
      <w:bookmarkStart w:id="2029" w:name="_Toc47623447"/>
      <w:bookmarkStart w:id="2030" w:name="_Toc48056323"/>
      <w:bookmarkStart w:id="2031" w:name="_Toc48141923"/>
      <w:bookmarkStart w:id="2032" w:name="_Toc47443199"/>
      <w:bookmarkStart w:id="2033" w:name="_Toc47623448"/>
      <w:bookmarkStart w:id="2034" w:name="_Toc48056324"/>
      <w:bookmarkStart w:id="2035" w:name="_Toc48141924"/>
      <w:bookmarkStart w:id="2036" w:name="_Toc47443200"/>
      <w:bookmarkStart w:id="2037" w:name="_Toc47623449"/>
      <w:bookmarkStart w:id="2038" w:name="_Toc48056325"/>
      <w:bookmarkStart w:id="2039" w:name="_Toc48141925"/>
      <w:bookmarkStart w:id="2040" w:name="_Toc47443201"/>
      <w:bookmarkStart w:id="2041" w:name="_Toc47623450"/>
      <w:bookmarkStart w:id="2042" w:name="_Toc48056326"/>
      <w:bookmarkStart w:id="2043" w:name="_Toc48141926"/>
      <w:bookmarkStart w:id="2044" w:name="_Toc47443202"/>
      <w:bookmarkStart w:id="2045" w:name="_Toc47623451"/>
      <w:bookmarkStart w:id="2046" w:name="_Toc48056327"/>
      <w:bookmarkStart w:id="2047" w:name="_Toc48141927"/>
      <w:bookmarkStart w:id="2048" w:name="_Toc47443203"/>
      <w:bookmarkStart w:id="2049" w:name="_Toc47623452"/>
      <w:bookmarkStart w:id="2050" w:name="_Toc48056328"/>
      <w:bookmarkStart w:id="2051" w:name="_Toc48141928"/>
      <w:bookmarkStart w:id="2052" w:name="_Toc47443204"/>
      <w:bookmarkStart w:id="2053" w:name="_Toc47623453"/>
      <w:bookmarkStart w:id="2054" w:name="_Toc48056329"/>
      <w:bookmarkStart w:id="2055" w:name="_Toc48141929"/>
      <w:bookmarkStart w:id="2056" w:name="_Toc47443205"/>
      <w:bookmarkStart w:id="2057" w:name="_Toc47623454"/>
      <w:bookmarkStart w:id="2058" w:name="_Toc48056330"/>
      <w:bookmarkStart w:id="2059" w:name="_Toc48141930"/>
      <w:bookmarkStart w:id="2060" w:name="_Toc47443206"/>
      <w:bookmarkStart w:id="2061" w:name="_Toc47623455"/>
      <w:bookmarkStart w:id="2062" w:name="_Toc48056331"/>
      <w:bookmarkStart w:id="2063" w:name="_Toc48141931"/>
      <w:bookmarkStart w:id="2064" w:name="_Toc47443207"/>
      <w:bookmarkStart w:id="2065" w:name="_Toc47623456"/>
      <w:bookmarkStart w:id="2066" w:name="_Toc48056332"/>
      <w:bookmarkStart w:id="2067" w:name="_Toc48141932"/>
      <w:bookmarkStart w:id="2068" w:name="_Toc47443208"/>
      <w:bookmarkStart w:id="2069" w:name="_Toc47623457"/>
      <w:bookmarkStart w:id="2070" w:name="_Toc48056333"/>
      <w:bookmarkStart w:id="2071" w:name="_Toc48141933"/>
      <w:bookmarkStart w:id="2072" w:name="_Toc47443209"/>
      <w:bookmarkStart w:id="2073" w:name="_Toc47623458"/>
      <w:bookmarkStart w:id="2074" w:name="_Toc48056334"/>
      <w:bookmarkStart w:id="2075" w:name="_Toc48141934"/>
      <w:bookmarkStart w:id="2076" w:name="_Toc47443210"/>
      <w:bookmarkStart w:id="2077" w:name="_Toc47623459"/>
      <w:bookmarkStart w:id="2078" w:name="_Toc48056335"/>
      <w:bookmarkStart w:id="2079" w:name="_Toc48141935"/>
      <w:bookmarkStart w:id="2080" w:name="_Toc47443211"/>
      <w:bookmarkStart w:id="2081" w:name="_Toc47623460"/>
      <w:bookmarkStart w:id="2082" w:name="_Toc48056336"/>
      <w:bookmarkStart w:id="2083" w:name="_Toc48141936"/>
      <w:bookmarkStart w:id="2084" w:name="_Toc47443212"/>
      <w:bookmarkStart w:id="2085" w:name="_Toc47623461"/>
      <w:bookmarkStart w:id="2086" w:name="_Toc48056337"/>
      <w:bookmarkStart w:id="2087" w:name="_Toc48141937"/>
      <w:bookmarkStart w:id="2088" w:name="_Toc47443213"/>
      <w:bookmarkStart w:id="2089" w:name="_Toc47623462"/>
      <w:bookmarkStart w:id="2090" w:name="_Toc48056338"/>
      <w:bookmarkStart w:id="2091" w:name="_Toc48141938"/>
      <w:bookmarkStart w:id="2092" w:name="_Toc47443214"/>
      <w:bookmarkStart w:id="2093" w:name="_Toc47623463"/>
      <w:bookmarkStart w:id="2094" w:name="_Toc48056339"/>
      <w:bookmarkStart w:id="2095" w:name="_Toc48141939"/>
      <w:bookmarkStart w:id="2096" w:name="_Toc47443215"/>
      <w:bookmarkStart w:id="2097" w:name="_Toc47623464"/>
      <w:bookmarkStart w:id="2098" w:name="_Toc48056340"/>
      <w:bookmarkStart w:id="2099" w:name="_Toc48141940"/>
      <w:bookmarkStart w:id="2100" w:name="_Toc47443216"/>
      <w:bookmarkStart w:id="2101" w:name="_Toc47623465"/>
      <w:bookmarkStart w:id="2102" w:name="_Toc48056341"/>
      <w:bookmarkStart w:id="2103" w:name="_Toc48141941"/>
      <w:bookmarkStart w:id="2104" w:name="_Toc47443217"/>
      <w:bookmarkStart w:id="2105" w:name="_Toc47623466"/>
      <w:bookmarkStart w:id="2106" w:name="_Toc48056342"/>
      <w:bookmarkStart w:id="2107" w:name="_Toc48141942"/>
      <w:bookmarkStart w:id="2108" w:name="_Toc47443218"/>
      <w:bookmarkStart w:id="2109" w:name="_Toc47623467"/>
      <w:bookmarkStart w:id="2110" w:name="_Toc48056343"/>
      <w:bookmarkStart w:id="2111" w:name="_Toc48141943"/>
      <w:bookmarkStart w:id="2112" w:name="_Toc47443219"/>
      <w:bookmarkStart w:id="2113" w:name="_Toc47623468"/>
      <w:bookmarkStart w:id="2114" w:name="_Toc48056344"/>
      <w:bookmarkStart w:id="2115" w:name="_Toc48141944"/>
      <w:bookmarkStart w:id="2116" w:name="_Toc47443220"/>
      <w:bookmarkStart w:id="2117" w:name="_Toc47623469"/>
      <w:bookmarkStart w:id="2118" w:name="_Toc48056345"/>
      <w:bookmarkStart w:id="2119" w:name="_Toc48141945"/>
      <w:bookmarkStart w:id="2120" w:name="_Toc47443221"/>
      <w:bookmarkStart w:id="2121" w:name="_Toc47623470"/>
      <w:bookmarkStart w:id="2122" w:name="_Toc48056346"/>
      <w:bookmarkStart w:id="2123" w:name="_Toc48141946"/>
      <w:bookmarkStart w:id="2124" w:name="_Toc47443222"/>
      <w:bookmarkStart w:id="2125" w:name="_Toc47623471"/>
      <w:bookmarkStart w:id="2126" w:name="_Toc48056347"/>
      <w:bookmarkStart w:id="2127" w:name="_Toc48141947"/>
      <w:bookmarkStart w:id="2128" w:name="_Toc47443223"/>
      <w:bookmarkStart w:id="2129" w:name="_Toc47623472"/>
      <w:bookmarkStart w:id="2130" w:name="_Toc48056348"/>
      <w:bookmarkStart w:id="2131" w:name="_Toc48141948"/>
      <w:bookmarkStart w:id="2132" w:name="_Toc47443225"/>
      <w:bookmarkStart w:id="2133" w:name="_Toc47623474"/>
      <w:bookmarkStart w:id="2134" w:name="_Toc48056350"/>
      <w:bookmarkStart w:id="2135" w:name="_Toc48141950"/>
      <w:bookmarkStart w:id="2136" w:name="_Toc47443226"/>
      <w:bookmarkStart w:id="2137" w:name="_Toc47623475"/>
      <w:bookmarkStart w:id="2138" w:name="_Toc48056351"/>
      <w:bookmarkStart w:id="2139" w:name="_Toc48141951"/>
      <w:bookmarkStart w:id="2140" w:name="_Toc47443227"/>
      <w:bookmarkStart w:id="2141" w:name="_Toc47623476"/>
      <w:bookmarkStart w:id="2142" w:name="_Toc48056352"/>
      <w:bookmarkStart w:id="2143" w:name="_Toc48141952"/>
      <w:bookmarkStart w:id="2144" w:name="_Toc47443228"/>
      <w:bookmarkStart w:id="2145" w:name="_Toc47623477"/>
      <w:bookmarkStart w:id="2146" w:name="_Toc48056353"/>
      <w:bookmarkStart w:id="2147" w:name="_Toc48141953"/>
      <w:bookmarkStart w:id="2148" w:name="_Toc47443229"/>
      <w:bookmarkStart w:id="2149" w:name="_Toc47623478"/>
      <w:bookmarkStart w:id="2150" w:name="_Toc48056354"/>
      <w:bookmarkStart w:id="2151" w:name="_Toc48141954"/>
      <w:bookmarkStart w:id="2152" w:name="_Toc47443230"/>
      <w:bookmarkStart w:id="2153" w:name="_Toc47623479"/>
      <w:bookmarkStart w:id="2154" w:name="_Toc48056355"/>
      <w:bookmarkStart w:id="2155" w:name="_Toc48141955"/>
      <w:bookmarkStart w:id="2156" w:name="_Toc47443231"/>
      <w:bookmarkStart w:id="2157" w:name="_Toc47623480"/>
      <w:bookmarkStart w:id="2158" w:name="_Toc48056356"/>
      <w:bookmarkStart w:id="2159" w:name="_Toc48141956"/>
      <w:bookmarkStart w:id="2160" w:name="_Toc47443232"/>
      <w:bookmarkStart w:id="2161" w:name="_Toc47623481"/>
      <w:bookmarkStart w:id="2162" w:name="_Toc48056357"/>
      <w:bookmarkStart w:id="2163" w:name="_Toc48141957"/>
      <w:bookmarkStart w:id="2164" w:name="_Toc47443233"/>
      <w:bookmarkStart w:id="2165" w:name="_Toc47623482"/>
      <w:bookmarkStart w:id="2166" w:name="_Toc48056358"/>
      <w:bookmarkStart w:id="2167" w:name="_Toc48141958"/>
      <w:bookmarkStart w:id="2168" w:name="_Toc47443234"/>
      <w:bookmarkStart w:id="2169" w:name="_Toc47623483"/>
      <w:bookmarkStart w:id="2170" w:name="_Toc48056359"/>
      <w:bookmarkStart w:id="2171" w:name="_Toc48141959"/>
      <w:bookmarkStart w:id="2172" w:name="_Toc47443235"/>
      <w:bookmarkStart w:id="2173" w:name="_Toc47623484"/>
      <w:bookmarkStart w:id="2174" w:name="_Toc48056360"/>
      <w:bookmarkStart w:id="2175" w:name="_Toc48141960"/>
      <w:bookmarkStart w:id="2176" w:name="_Toc47443236"/>
      <w:bookmarkStart w:id="2177" w:name="_Toc47623485"/>
      <w:bookmarkStart w:id="2178" w:name="_Toc48056361"/>
      <w:bookmarkStart w:id="2179" w:name="_Toc48141961"/>
      <w:bookmarkStart w:id="2180" w:name="_Toc47443237"/>
      <w:bookmarkStart w:id="2181" w:name="_Toc47623486"/>
      <w:bookmarkStart w:id="2182" w:name="_Toc48056362"/>
      <w:bookmarkStart w:id="2183" w:name="_Toc48141962"/>
      <w:bookmarkStart w:id="2184" w:name="_Toc47443238"/>
      <w:bookmarkStart w:id="2185" w:name="_Toc47623487"/>
      <w:bookmarkStart w:id="2186" w:name="_Toc48056363"/>
      <w:bookmarkStart w:id="2187" w:name="_Toc48141963"/>
      <w:bookmarkStart w:id="2188" w:name="_Toc47443239"/>
      <w:bookmarkStart w:id="2189" w:name="_Toc47623488"/>
      <w:bookmarkStart w:id="2190" w:name="_Toc48056364"/>
      <w:bookmarkStart w:id="2191" w:name="_Toc48141964"/>
      <w:bookmarkStart w:id="2192" w:name="_Toc47443240"/>
      <w:bookmarkStart w:id="2193" w:name="_Toc47623489"/>
      <w:bookmarkStart w:id="2194" w:name="_Toc48056365"/>
      <w:bookmarkStart w:id="2195" w:name="_Toc48141965"/>
      <w:bookmarkStart w:id="2196" w:name="_Toc47443241"/>
      <w:bookmarkStart w:id="2197" w:name="_Toc47623490"/>
      <w:bookmarkStart w:id="2198" w:name="_Toc48056366"/>
      <w:bookmarkStart w:id="2199" w:name="_Toc48141966"/>
      <w:bookmarkStart w:id="2200" w:name="_Toc47443242"/>
      <w:bookmarkStart w:id="2201" w:name="_Toc47623491"/>
      <w:bookmarkStart w:id="2202" w:name="_Toc48056367"/>
      <w:bookmarkStart w:id="2203" w:name="_Toc48141967"/>
      <w:bookmarkStart w:id="2204" w:name="_Toc47443243"/>
      <w:bookmarkStart w:id="2205" w:name="_Toc47623492"/>
      <w:bookmarkStart w:id="2206" w:name="_Toc48056368"/>
      <w:bookmarkStart w:id="2207" w:name="_Toc48141968"/>
      <w:bookmarkStart w:id="2208" w:name="_Toc47443244"/>
      <w:bookmarkStart w:id="2209" w:name="_Toc47623493"/>
      <w:bookmarkStart w:id="2210" w:name="_Toc48056369"/>
      <w:bookmarkStart w:id="2211" w:name="_Toc48141969"/>
      <w:bookmarkStart w:id="2212" w:name="_Toc47443245"/>
      <w:bookmarkStart w:id="2213" w:name="_Toc47623494"/>
      <w:bookmarkStart w:id="2214" w:name="_Toc48056370"/>
      <w:bookmarkStart w:id="2215" w:name="_Toc48141970"/>
      <w:bookmarkStart w:id="2216" w:name="_Toc47443246"/>
      <w:bookmarkStart w:id="2217" w:name="_Toc47623495"/>
      <w:bookmarkStart w:id="2218" w:name="_Toc48056371"/>
      <w:bookmarkStart w:id="2219" w:name="_Toc48141971"/>
      <w:bookmarkStart w:id="2220" w:name="_Toc47443247"/>
      <w:bookmarkStart w:id="2221" w:name="_Toc47623496"/>
      <w:bookmarkStart w:id="2222" w:name="_Toc48056372"/>
      <w:bookmarkStart w:id="2223" w:name="_Toc48141972"/>
      <w:bookmarkStart w:id="2224" w:name="_Toc47443248"/>
      <w:bookmarkStart w:id="2225" w:name="_Toc47623497"/>
      <w:bookmarkStart w:id="2226" w:name="_Toc48056373"/>
      <w:bookmarkStart w:id="2227" w:name="_Toc48141973"/>
      <w:bookmarkStart w:id="2228" w:name="_Toc47443249"/>
      <w:bookmarkStart w:id="2229" w:name="_Toc47623498"/>
      <w:bookmarkStart w:id="2230" w:name="_Toc48056374"/>
      <w:bookmarkStart w:id="2231" w:name="_Toc48141974"/>
      <w:bookmarkStart w:id="2232" w:name="_Toc47443250"/>
      <w:bookmarkStart w:id="2233" w:name="_Toc47623499"/>
      <w:bookmarkStart w:id="2234" w:name="_Toc48056375"/>
      <w:bookmarkStart w:id="2235" w:name="_Toc48141975"/>
      <w:bookmarkStart w:id="2236" w:name="_Toc47443251"/>
      <w:bookmarkStart w:id="2237" w:name="_Toc47623500"/>
      <w:bookmarkStart w:id="2238" w:name="_Toc48056376"/>
      <w:bookmarkStart w:id="2239" w:name="_Toc48141976"/>
      <w:bookmarkStart w:id="2240" w:name="_Toc47443252"/>
      <w:bookmarkStart w:id="2241" w:name="_Toc47623501"/>
      <w:bookmarkStart w:id="2242" w:name="_Toc48056377"/>
      <w:bookmarkStart w:id="2243" w:name="_Toc48141977"/>
      <w:bookmarkStart w:id="2244" w:name="_Toc47443253"/>
      <w:bookmarkStart w:id="2245" w:name="_Toc47623502"/>
      <w:bookmarkStart w:id="2246" w:name="_Toc48056378"/>
      <w:bookmarkStart w:id="2247" w:name="_Toc48141978"/>
      <w:bookmarkStart w:id="2248" w:name="_Toc47443254"/>
      <w:bookmarkStart w:id="2249" w:name="_Toc47623503"/>
      <w:bookmarkStart w:id="2250" w:name="_Toc48056379"/>
      <w:bookmarkStart w:id="2251" w:name="_Toc48141979"/>
      <w:bookmarkStart w:id="2252" w:name="_Toc47443255"/>
      <w:bookmarkStart w:id="2253" w:name="_Toc47623504"/>
      <w:bookmarkStart w:id="2254" w:name="_Toc48056380"/>
      <w:bookmarkStart w:id="2255" w:name="_Toc48141980"/>
      <w:bookmarkStart w:id="2256" w:name="_Toc47443256"/>
      <w:bookmarkStart w:id="2257" w:name="_Toc47623505"/>
      <w:bookmarkStart w:id="2258" w:name="_Toc48056381"/>
      <w:bookmarkStart w:id="2259" w:name="_Toc48141981"/>
      <w:bookmarkStart w:id="2260" w:name="_Toc47443257"/>
      <w:bookmarkStart w:id="2261" w:name="_Toc47623506"/>
      <w:bookmarkStart w:id="2262" w:name="_Toc48056382"/>
      <w:bookmarkStart w:id="2263" w:name="_Toc48141982"/>
      <w:bookmarkStart w:id="2264" w:name="_Toc47443258"/>
      <w:bookmarkStart w:id="2265" w:name="_Toc47623507"/>
      <w:bookmarkStart w:id="2266" w:name="_Toc48056383"/>
      <w:bookmarkStart w:id="2267" w:name="_Toc48141983"/>
      <w:bookmarkStart w:id="2268" w:name="_Toc47443259"/>
      <w:bookmarkStart w:id="2269" w:name="_Toc47623508"/>
      <w:bookmarkStart w:id="2270" w:name="_Toc48056384"/>
      <w:bookmarkStart w:id="2271" w:name="_Toc48141984"/>
      <w:bookmarkStart w:id="2272" w:name="_Toc47443260"/>
      <w:bookmarkStart w:id="2273" w:name="_Toc47623509"/>
      <w:bookmarkStart w:id="2274" w:name="_Toc48056385"/>
      <w:bookmarkStart w:id="2275" w:name="_Toc48141985"/>
      <w:bookmarkStart w:id="2276" w:name="_Toc47443261"/>
      <w:bookmarkStart w:id="2277" w:name="_Toc47623510"/>
      <w:bookmarkStart w:id="2278" w:name="_Toc48056386"/>
      <w:bookmarkStart w:id="2279" w:name="_Toc48141986"/>
      <w:bookmarkStart w:id="2280" w:name="_Toc47443262"/>
      <w:bookmarkStart w:id="2281" w:name="_Toc47623511"/>
      <w:bookmarkStart w:id="2282" w:name="_Toc48056387"/>
      <w:bookmarkStart w:id="2283" w:name="_Toc48141987"/>
      <w:bookmarkStart w:id="2284" w:name="_Toc47443263"/>
      <w:bookmarkStart w:id="2285" w:name="_Toc47623512"/>
      <w:bookmarkStart w:id="2286" w:name="_Toc48056388"/>
      <w:bookmarkStart w:id="2287" w:name="_Toc48141988"/>
      <w:bookmarkStart w:id="2288" w:name="_Toc47443264"/>
      <w:bookmarkStart w:id="2289" w:name="_Toc47623513"/>
      <w:bookmarkStart w:id="2290" w:name="_Toc48056389"/>
      <w:bookmarkStart w:id="2291" w:name="_Toc48141989"/>
      <w:bookmarkStart w:id="2292" w:name="_Toc47443265"/>
      <w:bookmarkStart w:id="2293" w:name="_Toc47623514"/>
      <w:bookmarkStart w:id="2294" w:name="_Toc48056390"/>
      <w:bookmarkStart w:id="2295" w:name="_Toc48141990"/>
      <w:bookmarkStart w:id="2296" w:name="_Toc47443266"/>
      <w:bookmarkStart w:id="2297" w:name="_Toc47623515"/>
      <w:bookmarkStart w:id="2298" w:name="_Toc48056391"/>
      <w:bookmarkStart w:id="2299" w:name="_Toc48141991"/>
      <w:bookmarkStart w:id="2300" w:name="_Toc47443267"/>
      <w:bookmarkStart w:id="2301" w:name="_Toc47623516"/>
      <w:bookmarkStart w:id="2302" w:name="_Toc48056392"/>
      <w:bookmarkStart w:id="2303" w:name="_Toc48141992"/>
      <w:bookmarkStart w:id="2304" w:name="_Toc47443268"/>
      <w:bookmarkStart w:id="2305" w:name="_Toc47623517"/>
      <w:bookmarkStart w:id="2306" w:name="_Toc48056393"/>
      <w:bookmarkStart w:id="2307" w:name="_Toc48141993"/>
      <w:bookmarkStart w:id="2308" w:name="_Toc47443269"/>
      <w:bookmarkStart w:id="2309" w:name="_Toc47623518"/>
      <w:bookmarkStart w:id="2310" w:name="_Toc48056394"/>
      <w:bookmarkStart w:id="2311" w:name="_Toc48141994"/>
      <w:bookmarkStart w:id="2312" w:name="_Toc47443270"/>
      <w:bookmarkStart w:id="2313" w:name="_Toc47623519"/>
      <w:bookmarkStart w:id="2314" w:name="_Toc48056395"/>
      <w:bookmarkStart w:id="2315" w:name="_Toc48141995"/>
      <w:bookmarkStart w:id="2316" w:name="_Toc47443271"/>
      <w:bookmarkStart w:id="2317" w:name="_Toc47623520"/>
      <w:bookmarkStart w:id="2318" w:name="_Toc48056396"/>
      <w:bookmarkStart w:id="2319" w:name="_Toc48141996"/>
      <w:bookmarkStart w:id="2320" w:name="_Toc47443272"/>
      <w:bookmarkStart w:id="2321" w:name="_Toc47623521"/>
      <w:bookmarkStart w:id="2322" w:name="_Toc48056397"/>
      <w:bookmarkStart w:id="2323" w:name="_Toc48141997"/>
      <w:bookmarkStart w:id="2324" w:name="_Toc47443273"/>
      <w:bookmarkStart w:id="2325" w:name="_Toc47623522"/>
      <w:bookmarkStart w:id="2326" w:name="_Toc48056398"/>
      <w:bookmarkStart w:id="2327" w:name="_Toc48141998"/>
      <w:bookmarkStart w:id="2328" w:name="_Toc47443274"/>
      <w:bookmarkStart w:id="2329" w:name="_Toc47623523"/>
      <w:bookmarkStart w:id="2330" w:name="_Toc48056399"/>
      <w:bookmarkStart w:id="2331" w:name="_Toc48141999"/>
      <w:bookmarkStart w:id="2332" w:name="_Toc47443275"/>
      <w:bookmarkStart w:id="2333" w:name="_Toc47623524"/>
      <w:bookmarkStart w:id="2334" w:name="_Toc48056400"/>
      <w:bookmarkStart w:id="2335" w:name="_Toc48142000"/>
      <w:bookmarkStart w:id="2336" w:name="_Toc47443276"/>
      <w:bookmarkStart w:id="2337" w:name="_Toc47623525"/>
      <w:bookmarkStart w:id="2338" w:name="_Toc48056401"/>
      <w:bookmarkStart w:id="2339" w:name="_Toc48142001"/>
      <w:bookmarkStart w:id="2340" w:name="_Toc47443277"/>
      <w:bookmarkStart w:id="2341" w:name="_Toc47623526"/>
      <w:bookmarkStart w:id="2342" w:name="_Toc48056402"/>
      <w:bookmarkStart w:id="2343" w:name="_Toc48142002"/>
      <w:bookmarkStart w:id="2344" w:name="_Toc47443278"/>
      <w:bookmarkStart w:id="2345" w:name="_Toc47623527"/>
      <w:bookmarkStart w:id="2346" w:name="_Toc48056403"/>
      <w:bookmarkStart w:id="2347" w:name="_Toc48142003"/>
      <w:bookmarkStart w:id="2348" w:name="_Toc47443279"/>
      <w:bookmarkStart w:id="2349" w:name="_Toc47623528"/>
      <w:bookmarkStart w:id="2350" w:name="_Toc48056404"/>
      <w:bookmarkStart w:id="2351" w:name="_Toc48142004"/>
      <w:bookmarkStart w:id="2352" w:name="_Toc47443280"/>
      <w:bookmarkStart w:id="2353" w:name="_Toc47623529"/>
      <w:bookmarkStart w:id="2354" w:name="_Toc48056405"/>
      <w:bookmarkStart w:id="2355" w:name="_Toc48142005"/>
      <w:bookmarkStart w:id="2356" w:name="_Toc47443281"/>
      <w:bookmarkStart w:id="2357" w:name="_Toc47623530"/>
      <w:bookmarkStart w:id="2358" w:name="_Toc48056406"/>
      <w:bookmarkStart w:id="2359" w:name="_Toc48142006"/>
      <w:bookmarkStart w:id="2360" w:name="_Toc47443282"/>
      <w:bookmarkStart w:id="2361" w:name="_Toc47623531"/>
      <w:bookmarkStart w:id="2362" w:name="_Toc48056407"/>
      <w:bookmarkStart w:id="2363" w:name="_Toc48142007"/>
      <w:bookmarkStart w:id="2364" w:name="_Toc47443283"/>
      <w:bookmarkStart w:id="2365" w:name="_Toc47623532"/>
      <w:bookmarkStart w:id="2366" w:name="_Toc48056408"/>
      <w:bookmarkStart w:id="2367" w:name="_Toc48142008"/>
      <w:bookmarkStart w:id="2368" w:name="_Toc47443284"/>
      <w:bookmarkStart w:id="2369" w:name="_Toc47623533"/>
      <w:bookmarkStart w:id="2370" w:name="_Toc48056409"/>
      <w:bookmarkStart w:id="2371" w:name="_Toc48142009"/>
      <w:bookmarkStart w:id="2372" w:name="_Toc47443317"/>
      <w:bookmarkStart w:id="2373" w:name="_Toc47623566"/>
      <w:bookmarkStart w:id="2374" w:name="_Toc48056445"/>
      <w:bookmarkStart w:id="2375" w:name="_Toc48142045"/>
      <w:bookmarkStart w:id="2376" w:name="_Toc47443318"/>
      <w:bookmarkStart w:id="2377" w:name="_Toc47623567"/>
      <w:bookmarkStart w:id="2378" w:name="_Toc48056446"/>
      <w:bookmarkStart w:id="2379" w:name="_Toc48142046"/>
      <w:bookmarkStart w:id="2380" w:name="_Toc47443319"/>
      <w:bookmarkStart w:id="2381" w:name="_Toc47623568"/>
      <w:bookmarkStart w:id="2382" w:name="_Toc48056447"/>
      <w:bookmarkStart w:id="2383" w:name="_Toc48142047"/>
      <w:bookmarkStart w:id="2384" w:name="_Toc47443320"/>
      <w:bookmarkStart w:id="2385" w:name="_Toc47623569"/>
      <w:bookmarkStart w:id="2386" w:name="_Toc48056448"/>
      <w:bookmarkStart w:id="2387" w:name="_Toc48142048"/>
      <w:bookmarkStart w:id="2388" w:name="_Toc47443321"/>
      <w:bookmarkStart w:id="2389" w:name="_Toc47623570"/>
      <w:bookmarkStart w:id="2390" w:name="_Toc48056449"/>
      <w:bookmarkStart w:id="2391" w:name="_Toc48142049"/>
      <w:bookmarkStart w:id="2392" w:name="_Toc47443322"/>
      <w:bookmarkStart w:id="2393" w:name="_Toc47623571"/>
      <w:bookmarkStart w:id="2394" w:name="_Toc48056450"/>
      <w:bookmarkStart w:id="2395" w:name="_Toc48142050"/>
      <w:bookmarkStart w:id="2396" w:name="_Toc47443323"/>
      <w:bookmarkStart w:id="2397" w:name="_Toc47623572"/>
      <w:bookmarkStart w:id="2398" w:name="_Toc48056451"/>
      <w:bookmarkStart w:id="2399" w:name="_Toc48142051"/>
      <w:bookmarkStart w:id="2400" w:name="_Toc47443324"/>
      <w:bookmarkStart w:id="2401" w:name="_Toc47623573"/>
      <w:bookmarkStart w:id="2402" w:name="_Toc48056452"/>
      <w:bookmarkStart w:id="2403" w:name="_Toc48142052"/>
      <w:bookmarkStart w:id="2404" w:name="_Toc47443325"/>
      <w:bookmarkStart w:id="2405" w:name="_Toc47623574"/>
      <w:bookmarkStart w:id="2406" w:name="_Toc48056453"/>
      <w:bookmarkStart w:id="2407" w:name="_Toc48142053"/>
      <w:bookmarkStart w:id="2408" w:name="_Toc47443326"/>
      <w:bookmarkStart w:id="2409" w:name="_Toc47623575"/>
      <w:bookmarkStart w:id="2410" w:name="_Toc48056454"/>
      <w:bookmarkStart w:id="2411" w:name="_Toc48142054"/>
      <w:bookmarkStart w:id="2412" w:name="_Toc47443327"/>
      <w:bookmarkStart w:id="2413" w:name="_Toc47623576"/>
      <w:bookmarkStart w:id="2414" w:name="_Toc48056455"/>
      <w:bookmarkStart w:id="2415" w:name="_Toc48142055"/>
      <w:bookmarkStart w:id="2416" w:name="_Toc47443328"/>
      <w:bookmarkStart w:id="2417" w:name="_Toc47623577"/>
      <w:bookmarkStart w:id="2418" w:name="_Toc48056456"/>
      <w:bookmarkStart w:id="2419" w:name="_Toc48142056"/>
      <w:bookmarkStart w:id="2420" w:name="_Toc47443329"/>
      <w:bookmarkStart w:id="2421" w:name="_Toc47623578"/>
      <w:bookmarkStart w:id="2422" w:name="_Toc48056457"/>
      <w:bookmarkStart w:id="2423" w:name="_Toc48142057"/>
      <w:bookmarkStart w:id="2424" w:name="_Toc47443330"/>
      <w:bookmarkStart w:id="2425" w:name="_Toc47623579"/>
      <w:bookmarkStart w:id="2426" w:name="_Toc48056458"/>
      <w:bookmarkStart w:id="2427" w:name="_Toc48142058"/>
      <w:bookmarkStart w:id="2428" w:name="_Toc47443331"/>
      <w:bookmarkStart w:id="2429" w:name="_Toc47623580"/>
      <w:bookmarkStart w:id="2430" w:name="_Toc48056459"/>
      <w:bookmarkStart w:id="2431" w:name="_Toc48142059"/>
      <w:bookmarkStart w:id="2432" w:name="_Toc47443332"/>
      <w:bookmarkStart w:id="2433" w:name="_Toc47623581"/>
      <w:bookmarkStart w:id="2434" w:name="_Toc48056460"/>
      <w:bookmarkStart w:id="2435" w:name="_Toc48142060"/>
      <w:bookmarkStart w:id="2436" w:name="_Toc47443333"/>
      <w:bookmarkStart w:id="2437" w:name="_Toc47623582"/>
      <w:bookmarkStart w:id="2438" w:name="_Toc48056461"/>
      <w:bookmarkStart w:id="2439" w:name="_Toc48142061"/>
      <w:bookmarkStart w:id="2440" w:name="_Toc47443334"/>
      <w:bookmarkStart w:id="2441" w:name="_Toc47623583"/>
      <w:bookmarkStart w:id="2442" w:name="_Toc48056462"/>
      <w:bookmarkStart w:id="2443" w:name="_Toc48142062"/>
      <w:bookmarkStart w:id="2444" w:name="_Toc47443335"/>
      <w:bookmarkStart w:id="2445" w:name="_Toc47623584"/>
      <w:bookmarkStart w:id="2446" w:name="_Toc48056463"/>
      <w:bookmarkStart w:id="2447" w:name="_Toc48142063"/>
      <w:bookmarkStart w:id="2448" w:name="_Toc47443336"/>
      <w:bookmarkStart w:id="2449" w:name="_Toc47623585"/>
      <w:bookmarkStart w:id="2450" w:name="_Toc48056464"/>
      <w:bookmarkStart w:id="2451" w:name="_Toc48142064"/>
      <w:bookmarkStart w:id="2452" w:name="_Toc47443337"/>
      <w:bookmarkStart w:id="2453" w:name="_Toc47623586"/>
      <w:bookmarkStart w:id="2454" w:name="_Toc48056465"/>
      <w:bookmarkStart w:id="2455" w:name="_Toc48142065"/>
      <w:bookmarkStart w:id="2456" w:name="_Toc47443338"/>
      <w:bookmarkStart w:id="2457" w:name="_Toc47623587"/>
      <w:bookmarkStart w:id="2458" w:name="_Toc48056466"/>
      <w:bookmarkStart w:id="2459" w:name="_Toc48142066"/>
      <w:bookmarkStart w:id="2460" w:name="_Toc47443339"/>
      <w:bookmarkStart w:id="2461" w:name="_Toc47623588"/>
      <w:bookmarkStart w:id="2462" w:name="_Toc48056467"/>
      <w:bookmarkStart w:id="2463" w:name="_Toc48142067"/>
      <w:bookmarkStart w:id="2464" w:name="_Toc47443340"/>
      <w:bookmarkStart w:id="2465" w:name="_Toc47623589"/>
      <w:bookmarkStart w:id="2466" w:name="_Toc48056468"/>
      <w:bookmarkStart w:id="2467" w:name="_Toc48142068"/>
      <w:bookmarkStart w:id="2468" w:name="_Toc47443341"/>
      <w:bookmarkStart w:id="2469" w:name="_Toc47623590"/>
      <w:bookmarkStart w:id="2470" w:name="_Toc48056469"/>
      <w:bookmarkStart w:id="2471" w:name="_Toc48142069"/>
      <w:bookmarkStart w:id="2472" w:name="_Toc47443342"/>
      <w:bookmarkStart w:id="2473" w:name="_Toc47623591"/>
      <w:bookmarkStart w:id="2474" w:name="_Toc48056470"/>
      <w:bookmarkStart w:id="2475" w:name="_Toc48142070"/>
      <w:bookmarkStart w:id="2476" w:name="_Toc47443343"/>
      <w:bookmarkStart w:id="2477" w:name="_Toc47623592"/>
      <w:bookmarkStart w:id="2478" w:name="_Toc48056471"/>
      <w:bookmarkStart w:id="2479" w:name="_Toc48142071"/>
      <w:bookmarkStart w:id="2480" w:name="_Toc47443344"/>
      <w:bookmarkStart w:id="2481" w:name="_Toc47623593"/>
      <w:bookmarkStart w:id="2482" w:name="_Toc48056472"/>
      <w:bookmarkStart w:id="2483" w:name="_Toc48142072"/>
      <w:bookmarkStart w:id="2484" w:name="_Toc47443345"/>
      <w:bookmarkStart w:id="2485" w:name="_Toc47623594"/>
      <w:bookmarkStart w:id="2486" w:name="_Toc48056473"/>
      <w:bookmarkStart w:id="2487" w:name="_Toc48142073"/>
      <w:bookmarkStart w:id="2488" w:name="_Toc47443346"/>
      <w:bookmarkStart w:id="2489" w:name="_Toc47623595"/>
      <w:bookmarkStart w:id="2490" w:name="_Toc48056474"/>
      <w:bookmarkStart w:id="2491" w:name="_Toc48142074"/>
      <w:bookmarkStart w:id="2492" w:name="_Toc47443347"/>
      <w:bookmarkStart w:id="2493" w:name="_Toc47623596"/>
      <w:bookmarkStart w:id="2494" w:name="_Toc48056475"/>
      <w:bookmarkStart w:id="2495" w:name="_Toc48142075"/>
      <w:bookmarkStart w:id="2496" w:name="_Toc47443348"/>
      <w:bookmarkStart w:id="2497" w:name="_Toc47623597"/>
      <w:bookmarkStart w:id="2498" w:name="_Toc48056476"/>
      <w:bookmarkStart w:id="2499" w:name="_Toc48142076"/>
      <w:bookmarkStart w:id="2500" w:name="_Toc47443349"/>
      <w:bookmarkStart w:id="2501" w:name="_Toc47623598"/>
      <w:bookmarkStart w:id="2502" w:name="_Toc48056477"/>
      <w:bookmarkStart w:id="2503" w:name="_Toc48142077"/>
      <w:bookmarkStart w:id="2504" w:name="_Toc47443350"/>
      <w:bookmarkStart w:id="2505" w:name="_Toc47623599"/>
      <w:bookmarkStart w:id="2506" w:name="_Toc48056478"/>
      <w:bookmarkStart w:id="2507" w:name="_Toc48142078"/>
      <w:bookmarkStart w:id="2508" w:name="_Toc47443351"/>
      <w:bookmarkStart w:id="2509" w:name="_Toc47623600"/>
      <w:bookmarkStart w:id="2510" w:name="_Toc48056479"/>
      <w:bookmarkStart w:id="2511" w:name="_Toc48142079"/>
      <w:bookmarkStart w:id="2512" w:name="_Toc47443352"/>
      <w:bookmarkStart w:id="2513" w:name="_Toc47623601"/>
      <w:bookmarkStart w:id="2514" w:name="_Toc48056480"/>
      <w:bookmarkStart w:id="2515" w:name="_Toc48142080"/>
      <w:bookmarkStart w:id="2516" w:name="_Toc47443353"/>
      <w:bookmarkStart w:id="2517" w:name="_Toc47623602"/>
      <w:bookmarkStart w:id="2518" w:name="_Toc48056481"/>
      <w:bookmarkStart w:id="2519" w:name="_Toc48142081"/>
      <w:bookmarkStart w:id="2520" w:name="_Toc47443354"/>
      <w:bookmarkStart w:id="2521" w:name="_Toc47623603"/>
      <w:bookmarkStart w:id="2522" w:name="_Toc48056482"/>
      <w:bookmarkStart w:id="2523" w:name="_Toc48142082"/>
      <w:bookmarkStart w:id="2524" w:name="_Toc47443355"/>
      <w:bookmarkStart w:id="2525" w:name="_Toc47623604"/>
      <w:bookmarkStart w:id="2526" w:name="_Toc48056483"/>
      <w:bookmarkStart w:id="2527" w:name="_Toc48142083"/>
      <w:bookmarkStart w:id="2528" w:name="_Toc47443356"/>
      <w:bookmarkStart w:id="2529" w:name="_Toc47623605"/>
      <w:bookmarkStart w:id="2530" w:name="_Toc48056484"/>
      <w:bookmarkStart w:id="2531" w:name="_Toc48142084"/>
      <w:bookmarkStart w:id="2532" w:name="_Toc47443357"/>
      <w:bookmarkStart w:id="2533" w:name="_Toc47623606"/>
      <w:bookmarkStart w:id="2534" w:name="_Toc48056485"/>
      <w:bookmarkStart w:id="2535" w:name="_Toc48142085"/>
      <w:bookmarkStart w:id="2536" w:name="_Toc47443358"/>
      <w:bookmarkStart w:id="2537" w:name="_Toc47623607"/>
      <w:bookmarkStart w:id="2538" w:name="_Toc48056486"/>
      <w:bookmarkStart w:id="2539" w:name="_Toc48142086"/>
      <w:bookmarkStart w:id="2540" w:name="_Toc47443359"/>
      <w:bookmarkStart w:id="2541" w:name="_Toc47623608"/>
      <w:bookmarkStart w:id="2542" w:name="_Toc48056487"/>
      <w:bookmarkStart w:id="2543" w:name="_Toc48142087"/>
      <w:bookmarkStart w:id="2544" w:name="_Toc47443360"/>
      <w:bookmarkStart w:id="2545" w:name="_Toc47623609"/>
      <w:bookmarkStart w:id="2546" w:name="_Toc48056488"/>
      <w:bookmarkStart w:id="2547" w:name="_Toc48142088"/>
      <w:bookmarkStart w:id="2548" w:name="_Toc47443361"/>
      <w:bookmarkStart w:id="2549" w:name="_Toc47623610"/>
      <w:bookmarkStart w:id="2550" w:name="_Toc48056489"/>
      <w:bookmarkStart w:id="2551" w:name="_Toc48142089"/>
      <w:bookmarkStart w:id="2552" w:name="_Toc47443362"/>
      <w:bookmarkStart w:id="2553" w:name="_Toc47623611"/>
      <w:bookmarkStart w:id="2554" w:name="_Toc48056490"/>
      <w:bookmarkStart w:id="2555" w:name="_Toc48142090"/>
      <w:bookmarkStart w:id="2556" w:name="_Toc47443363"/>
      <w:bookmarkStart w:id="2557" w:name="_Toc47623612"/>
      <w:bookmarkStart w:id="2558" w:name="_Toc48056491"/>
      <w:bookmarkStart w:id="2559" w:name="_Toc48142091"/>
      <w:bookmarkStart w:id="2560" w:name="_Toc47443364"/>
      <w:bookmarkStart w:id="2561" w:name="_Toc47623613"/>
      <w:bookmarkStart w:id="2562" w:name="_Toc48056492"/>
      <w:bookmarkStart w:id="2563" w:name="_Toc48142092"/>
      <w:bookmarkStart w:id="2564" w:name="_Toc47443365"/>
      <w:bookmarkStart w:id="2565" w:name="_Toc47623614"/>
      <w:bookmarkStart w:id="2566" w:name="_Toc48056493"/>
      <w:bookmarkStart w:id="2567" w:name="_Toc48142093"/>
      <w:bookmarkStart w:id="2568" w:name="_Toc47443366"/>
      <w:bookmarkStart w:id="2569" w:name="_Toc47623615"/>
      <w:bookmarkStart w:id="2570" w:name="_Toc48056494"/>
      <w:bookmarkStart w:id="2571" w:name="_Toc48142094"/>
      <w:bookmarkStart w:id="2572" w:name="_Toc47443367"/>
      <w:bookmarkStart w:id="2573" w:name="_Toc47623616"/>
      <w:bookmarkStart w:id="2574" w:name="_Toc48056495"/>
      <w:bookmarkStart w:id="2575" w:name="_Toc48142095"/>
      <w:bookmarkStart w:id="2576" w:name="_Toc47443368"/>
      <w:bookmarkStart w:id="2577" w:name="_Toc47623617"/>
      <w:bookmarkStart w:id="2578" w:name="_Toc48056496"/>
      <w:bookmarkStart w:id="2579" w:name="_Toc48142096"/>
      <w:bookmarkStart w:id="2580" w:name="_Toc47443369"/>
      <w:bookmarkStart w:id="2581" w:name="_Toc47623618"/>
      <w:bookmarkStart w:id="2582" w:name="_Toc48056497"/>
      <w:bookmarkStart w:id="2583" w:name="_Toc48142097"/>
      <w:bookmarkStart w:id="2584" w:name="_Toc47443370"/>
      <w:bookmarkStart w:id="2585" w:name="_Toc47623619"/>
      <w:bookmarkStart w:id="2586" w:name="_Toc48056498"/>
      <w:bookmarkStart w:id="2587" w:name="_Toc48142098"/>
      <w:bookmarkStart w:id="2588" w:name="_Toc47443371"/>
      <w:bookmarkStart w:id="2589" w:name="_Toc47623620"/>
      <w:bookmarkStart w:id="2590" w:name="_Toc48056499"/>
      <w:bookmarkStart w:id="2591" w:name="_Toc48142099"/>
      <w:bookmarkStart w:id="2592" w:name="_Toc47443372"/>
      <w:bookmarkStart w:id="2593" w:name="_Toc47623621"/>
      <w:bookmarkStart w:id="2594" w:name="_Toc48056500"/>
      <w:bookmarkStart w:id="2595" w:name="_Toc48142100"/>
      <w:bookmarkStart w:id="2596" w:name="_Toc47443373"/>
      <w:bookmarkStart w:id="2597" w:name="_Toc47623622"/>
      <w:bookmarkStart w:id="2598" w:name="_Toc48056501"/>
      <w:bookmarkStart w:id="2599" w:name="_Toc48142101"/>
      <w:bookmarkStart w:id="2600" w:name="_Toc47443374"/>
      <w:bookmarkStart w:id="2601" w:name="_Toc47623623"/>
      <w:bookmarkStart w:id="2602" w:name="_Toc48056502"/>
      <w:bookmarkStart w:id="2603" w:name="_Toc48142102"/>
      <w:bookmarkStart w:id="2604" w:name="_Toc47443375"/>
      <w:bookmarkStart w:id="2605" w:name="_Toc47623624"/>
      <w:bookmarkStart w:id="2606" w:name="_Toc48056503"/>
      <w:bookmarkStart w:id="2607" w:name="_Toc48142103"/>
      <w:bookmarkStart w:id="2608" w:name="_Toc47443376"/>
      <w:bookmarkStart w:id="2609" w:name="_Toc47623625"/>
      <w:bookmarkStart w:id="2610" w:name="_Toc48056504"/>
      <w:bookmarkStart w:id="2611" w:name="_Toc48142104"/>
      <w:bookmarkStart w:id="2612" w:name="_Toc47443377"/>
      <w:bookmarkStart w:id="2613" w:name="_Toc47623626"/>
      <w:bookmarkStart w:id="2614" w:name="_Toc48056505"/>
      <w:bookmarkStart w:id="2615" w:name="_Toc48142105"/>
      <w:bookmarkStart w:id="2616" w:name="_Toc47443378"/>
      <w:bookmarkStart w:id="2617" w:name="_Toc47623627"/>
      <w:bookmarkStart w:id="2618" w:name="_Toc48056506"/>
      <w:bookmarkStart w:id="2619" w:name="_Toc48142106"/>
      <w:bookmarkStart w:id="2620" w:name="_Toc47443379"/>
      <w:bookmarkStart w:id="2621" w:name="_Toc47623628"/>
      <w:bookmarkStart w:id="2622" w:name="_Toc48056507"/>
      <w:bookmarkStart w:id="2623" w:name="_Toc48142107"/>
      <w:bookmarkStart w:id="2624" w:name="_Toc47443380"/>
      <w:bookmarkStart w:id="2625" w:name="_Toc47623629"/>
      <w:bookmarkStart w:id="2626" w:name="_Toc48056508"/>
      <w:bookmarkStart w:id="2627" w:name="_Toc48142108"/>
      <w:bookmarkStart w:id="2628" w:name="_Toc47443381"/>
      <w:bookmarkStart w:id="2629" w:name="_Toc47623630"/>
      <w:bookmarkStart w:id="2630" w:name="_Toc48056509"/>
      <w:bookmarkStart w:id="2631" w:name="_Toc48142109"/>
      <w:bookmarkStart w:id="2632" w:name="_Toc47443382"/>
      <w:bookmarkStart w:id="2633" w:name="_Toc47623631"/>
      <w:bookmarkStart w:id="2634" w:name="_Toc48056510"/>
      <w:bookmarkStart w:id="2635" w:name="_Toc48142110"/>
      <w:bookmarkStart w:id="2636" w:name="_Toc47443383"/>
      <w:bookmarkStart w:id="2637" w:name="_Toc47623632"/>
      <w:bookmarkStart w:id="2638" w:name="_Toc48056511"/>
      <w:bookmarkStart w:id="2639" w:name="_Toc48142111"/>
      <w:bookmarkStart w:id="2640" w:name="_Toc47443384"/>
      <w:bookmarkStart w:id="2641" w:name="_Toc47623633"/>
      <w:bookmarkStart w:id="2642" w:name="_Toc48056512"/>
      <w:bookmarkStart w:id="2643" w:name="_Toc48142112"/>
      <w:bookmarkStart w:id="2644" w:name="_Toc47443385"/>
      <w:bookmarkStart w:id="2645" w:name="_Toc47623634"/>
      <w:bookmarkStart w:id="2646" w:name="_Toc48056513"/>
      <w:bookmarkStart w:id="2647" w:name="_Toc48142113"/>
      <w:bookmarkStart w:id="2648" w:name="_Toc47443386"/>
      <w:bookmarkStart w:id="2649" w:name="_Toc47623635"/>
      <w:bookmarkStart w:id="2650" w:name="_Toc48056514"/>
      <w:bookmarkStart w:id="2651" w:name="_Toc48142114"/>
      <w:bookmarkStart w:id="2652" w:name="_Toc47443387"/>
      <w:bookmarkStart w:id="2653" w:name="_Toc47623636"/>
      <w:bookmarkStart w:id="2654" w:name="_Toc48056515"/>
      <w:bookmarkStart w:id="2655" w:name="_Toc48142115"/>
      <w:bookmarkStart w:id="2656" w:name="_Toc47443388"/>
      <w:bookmarkStart w:id="2657" w:name="_Toc47623637"/>
      <w:bookmarkStart w:id="2658" w:name="_Toc48056516"/>
      <w:bookmarkStart w:id="2659" w:name="_Toc48142116"/>
      <w:bookmarkStart w:id="2660" w:name="_Toc47443389"/>
      <w:bookmarkStart w:id="2661" w:name="_Toc47623638"/>
      <w:bookmarkStart w:id="2662" w:name="_Toc48056517"/>
      <w:bookmarkStart w:id="2663" w:name="_Toc48142117"/>
      <w:bookmarkStart w:id="2664" w:name="_Toc47443390"/>
      <w:bookmarkStart w:id="2665" w:name="_Toc47623639"/>
      <w:bookmarkStart w:id="2666" w:name="_Toc48056518"/>
      <w:bookmarkStart w:id="2667" w:name="_Toc48142118"/>
      <w:bookmarkStart w:id="2668" w:name="_Toc47443391"/>
      <w:bookmarkStart w:id="2669" w:name="_Toc47623640"/>
      <w:bookmarkStart w:id="2670" w:name="_Toc48056519"/>
      <w:bookmarkStart w:id="2671" w:name="_Toc48142119"/>
      <w:bookmarkStart w:id="2672" w:name="_Toc47443392"/>
      <w:bookmarkStart w:id="2673" w:name="_Toc47623641"/>
      <w:bookmarkStart w:id="2674" w:name="_Toc48056520"/>
      <w:bookmarkStart w:id="2675" w:name="_Toc48142120"/>
      <w:bookmarkStart w:id="2676" w:name="_Toc47443393"/>
      <w:bookmarkStart w:id="2677" w:name="_Toc47623642"/>
      <w:bookmarkStart w:id="2678" w:name="_Toc48056521"/>
      <w:bookmarkStart w:id="2679" w:name="_Toc48142121"/>
      <w:bookmarkStart w:id="2680" w:name="_Toc47443394"/>
      <w:bookmarkStart w:id="2681" w:name="_Toc47623643"/>
      <w:bookmarkStart w:id="2682" w:name="_Toc48056522"/>
      <w:bookmarkStart w:id="2683" w:name="_Toc48142122"/>
      <w:bookmarkStart w:id="2684" w:name="_Toc47443395"/>
      <w:bookmarkStart w:id="2685" w:name="_Toc47623644"/>
      <w:bookmarkStart w:id="2686" w:name="_Toc48056523"/>
      <w:bookmarkStart w:id="2687" w:name="_Toc48142123"/>
      <w:bookmarkStart w:id="2688" w:name="_Toc47443396"/>
      <w:bookmarkStart w:id="2689" w:name="_Toc47623645"/>
      <w:bookmarkStart w:id="2690" w:name="_Toc48056524"/>
      <w:bookmarkStart w:id="2691" w:name="_Toc48142124"/>
      <w:bookmarkStart w:id="2692" w:name="_Toc47443397"/>
      <w:bookmarkStart w:id="2693" w:name="_Toc47623646"/>
      <w:bookmarkStart w:id="2694" w:name="_Toc48056525"/>
      <w:bookmarkStart w:id="2695" w:name="_Toc48142125"/>
      <w:bookmarkStart w:id="2696" w:name="_Toc47443398"/>
      <w:bookmarkStart w:id="2697" w:name="_Toc47623647"/>
      <w:bookmarkStart w:id="2698" w:name="_Toc48056526"/>
      <w:bookmarkStart w:id="2699" w:name="_Toc48142126"/>
      <w:bookmarkStart w:id="2700" w:name="_Toc47443399"/>
      <w:bookmarkStart w:id="2701" w:name="_Toc47623648"/>
      <w:bookmarkStart w:id="2702" w:name="_Toc48056527"/>
      <w:bookmarkStart w:id="2703" w:name="_Toc48142127"/>
      <w:bookmarkStart w:id="2704" w:name="_Toc47443400"/>
      <w:bookmarkStart w:id="2705" w:name="_Toc47623649"/>
      <w:bookmarkStart w:id="2706" w:name="_Toc48056528"/>
      <w:bookmarkStart w:id="2707" w:name="_Toc48142128"/>
      <w:bookmarkStart w:id="2708" w:name="_Toc47443401"/>
      <w:bookmarkStart w:id="2709" w:name="_Toc47623650"/>
      <w:bookmarkStart w:id="2710" w:name="_Toc48056529"/>
      <w:bookmarkStart w:id="2711" w:name="_Toc48142129"/>
      <w:bookmarkStart w:id="2712" w:name="_Toc47443402"/>
      <w:bookmarkStart w:id="2713" w:name="_Toc47623651"/>
      <w:bookmarkStart w:id="2714" w:name="_Toc48056530"/>
      <w:bookmarkStart w:id="2715" w:name="_Toc48142130"/>
      <w:bookmarkStart w:id="2716" w:name="_Toc47443403"/>
      <w:bookmarkStart w:id="2717" w:name="_Toc47623652"/>
      <w:bookmarkStart w:id="2718" w:name="_Toc48056531"/>
      <w:bookmarkStart w:id="2719" w:name="_Toc48142131"/>
      <w:bookmarkStart w:id="2720" w:name="_Toc47443404"/>
      <w:bookmarkStart w:id="2721" w:name="_Toc47623653"/>
      <w:bookmarkStart w:id="2722" w:name="_Toc48056532"/>
      <w:bookmarkStart w:id="2723" w:name="_Toc48142132"/>
      <w:bookmarkStart w:id="2724" w:name="_Toc47443405"/>
      <w:bookmarkStart w:id="2725" w:name="_Toc47623654"/>
      <w:bookmarkStart w:id="2726" w:name="_Toc48056533"/>
      <w:bookmarkStart w:id="2727" w:name="_Toc48142133"/>
      <w:bookmarkStart w:id="2728" w:name="_Toc47443406"/>
      <w:bookmarkStart w:id="2729" w:name="_Toc47623655"/>
      <w:bookmarkStart w:id="2730" w:name="_Toc48056534"/>
      <w:bookmarkStart w:id="2731" w:name="_Toc48142134"/>
      <w:bookmarkStart w:id="2732" w:name="_Toc47443407"/>
      <w:bookmarkStart w:id="2733" w:name="_Toc47623656"/>
      <w:bookmarkStart w:id="2734" w:name="_Toc48056535"/>
      <w:bookmarkStart w:id="2735" w:name="_Toc48142135"/>
      <w:bookmarkStart w:id="2736" w:name="_Toc47443424"/>
      <w:bookmarkStart w:id="2737" w:name="_Toc47623671"/>
      <w:bookmarkStart w:id="2738" w:name="_Toc48056551"/>
      <w:bookmarkStart w:id="2739" w:name="_Toc48142151"/>
      <w:bookmarkStart w:id="2740" w:name="_Toc47443425"/>
      <w:bookmarkStart w:id="2741" w:name="_Toc47623672"/>
      <w:bookmarkStart w:id="2742" w:name="_Toc48056552"/>
      <w:bookmarkStart w:id="2743" w:name="_Toc48142152"/>
      <w:bookmarkStart w:id="2744" w:name="_Toc47443426"/>
      <w:bookmarkStart w:id="2745" w:name="_Toc47623673"/>
      <w:bookmarkStart w:id="2746" w:name="_Toc48056553"/>
      <w:bookmarkStart w:id="2747" w:name="_Toc48142153"/>
      <w:bookmarkStart w:id="2748" w:name="_Toc47443427"/>
      <w:bookmarkStart w:id="2749" w:name="_Toc47623674"/>
      <w:bookmarkStart w:id="2750" w:name="_Toc48056554"/>
      <w:bookmarkStart w:id="2751" w:name="_Toc48142154"/>
      <w:bookmarkStart w:id="2752" w:name="_Toc47443428"/>
      <w:bookmarkStart w:id="2753" w:name="_Toc47623675"/>
      <w:bookmarkStart w:id="2754" w:name="_Toc48056555"/>
      <w:bookmarkStart w:id="2755" w:name="_Toc48142155"/>
      <w:bookmarkStart w:id="2756" w:name="_Toc47443429"/>
      <w:bookmarkStart w:id="2757" w:name="_Toc47623676"/>
      <w:bookmarkStart w:id="2758" w:name="_Toc48056556"/>
      <w:bookmarkStart w:id="2759" w:name="_Toc48142156"/>
      <w:bookmarkStart w:id="2760" w:name="_Toc47443430"/>
      <w:bookmarkStart w:id="2761" w:name="_Toc47623677"/>
      <w:bookmarkStart w:id="2762" w:name="_Toc48056557"/>
      <w:bookmarkStart w:id="2763" w:name="_Toc48142157"/>
      <w:bookmarkStart w:id="2764" w:name="_Toc47443431"/>
      <w:bookmarkStart w:id="2765" w:name="_Toc47623678"/>
      <w:bookmarkStart w:id="2766" w:name="_Toc48056558"/>
      <w:bookmarkStart w:id="2767" w:name="_Toc48142158"/>
      <w:bookmarkStart w:id="2768" w:name="_Toc47443432"/>
      <w:bookmarkStart w:id="2769" w:name="_Toc47623679"/>
      <w:bookmarkStart w:id="2770" w:name="_Toc48056559"/>
      <w:bookmarkStart w:id="2771" w:name="_Toc48142159"/>
      <w:bookmarkStart w:id="2772" w:name="_Toc47443433"/>
      <w:bookmarkStart w:id="2773" w:name="_Toc47623680"/>
      <w:bookmarkStart w:id="2774" w:name="_Toc48056560"/>
      <w:bookmarkStart w:id="2775" w:name="_Toc48142160"/>
      <w:bookmarkStart w:id="2776" w:name="_Toc47443434"/>
      <w:bookmarkStart w:id="2777" w:name="_Toc47623681"/>
      <w:bookmarkStart w:id="2778" w:name="_Toc48056561"/>
      <w:bookmarkStart w:id="2779" w:name="_Toc48142161"/>
      <w:bookmarkStart w:id="2780" w:name="_Toc47443435"/>
      <w:bookmarkStart w:id="2781" w:name="_Toc47623682"/>
      <w:bookmarkStart w:id="2782" w:name="_Toc48056562"/>
      <w:bookmarkStart w:id="2783" w:name="_Toc48142162"/>
      <w:bookmarkStart w:id="2784" w:name="_Toc47443436"/>
      <w:bookmarkStart w:id="2785" w:name="_Toc47623683"/>
      <w:bookmarkStart w:id="2786" w:name="_Toc48056563"/>
      <w:bookmarkStart w:id="2787" w:name="_Toc48142163"/>
      <w:bookmarkStart w:id="2788" w:name="_Toc47443437"/>
      <w:bookmarkStart w:id="2789" w:name="_Toc47623684"/>
      <w:bookmarkStart w:id="2790" w:name="_Toc48056564"/>
      <w:bookmarkStart w:id="2791" w:name="_Toc48142164"/>
      <w:bookmarkStart w:id="2792" w:name="_Toc47443438"/>
      <w:bookmarkStart w:id="2793" w:name="_Toc47623685"/>
      <w:bookmarkStart w:id="2794" w:name="_Toc48056565"/>
      <w:bookmarkStart w:id="2795" w:name="_Toc48142165"/>
      <w:bookmarkStart w:id="2796" w:name="_Toc47443439"/>
      <w:bookmarkStart w:id="2797" w:name="_Toc47623686"/>
      <w:bookmarkStart w:id="2798" w:name="_Toc48056566"/>
      <w:bookmarkStart w:id="2799" w:name="_Toc48142166"/>
      <w:bookmarkStart w:id="2800" w:name="_Toc47443440"/>
      <w:bookmarkStart w:id="2801" w:name="_Toc47623687"/>
      <w:bookmarkStart w:id="2802" w:name="_Toc48056567"/>
      <w:bookmarkStart w:id="2803" w:name="_Toc48142167"/>
      <w:bookmarkStart w:id="2804" w:name="_Toc47443441"/>
      <w:bookmarkStart w:id="2805" w:name="_Toc47623688"/>
      <w:bookmarkStart w:id="2806" w:name="_Toc48056568"/>
      <w:bookmarkStart w:id="2807" w:name="_Toc48142168"/>
      <w:bookmarkStart w:id="2808" w:name="_Toc47443442"/>
      <w:bookmarkStart w:id="2809" w:name="_Toc47623689"/>
      <w:bookmarkStart w:id="2810" w:name="_Toc48056569"/>
      <w:bookmarkStart w:id="2811" w:name="_Toc48142169"/>
      <w:bookmarkStart w:id="2812" w:name="_Toc47443443"/>
      <w:bookmarkStart w:id="2813" w:name="_Toc47623690"/>
      <w:bookmarkStart w:id="2814" w:name="_Toc48056570"/>
      <w:bookmarkStart w:id="2815" w:name="_Toc48142170"/>
      <w:bookmarkStart w:id="2816" w:name="_Toc47443444"/>
      <w:bookmarkStart w:id="2817" w:name="_Toc47623691"/>
      <w:bookmarkStart w:id="2818" w:name="_Toc48056571"/>
      <w:bookmarkStart w:id="2819" w:name="_Toc48142171"/>
      <w:bookmarkStart w:id="2820" w:name="_Toc47443445"/>
      <w:bookmarkStart w:id="2821" w:name="_Toc47623692"/>
      <w:bookmarkStart w:id="2822" w:name="_Toc48056572"/>
      <w:bookmarkStart w:id="2823" w:name="_Toc48142172"/>
      <w:bookmarkStart w:id="2824" w:name="_Toc47443446"/>
      <w:bookmarkStart w:id="2825" w:name="_Toc47623693"/>
      <w:bookmarkStart w:id="2826" w:name="_Toc48056573"/>
      <w:bookmarkStart w:id="2827" w:name="_Toc48142173"/>
      <w:bookmarkStart w:id="2828" w:name="_Toc47443447"/>
      <w:bookmarkStart w:id="2829" w:name="_Toc47623694"/>
      <w:bookmarkStart w:id="2830" w:name="_Toc48056574"/>
      <w:bookmarkStart w:id="2831" w:name="_Toc48142174"/>
      <w:bookmarkStart w:id="2832" w:name="_Toc47443448"/>
      <w:bookmarkStart w:id="2833" w:name="_Toc47623695"/>
      <w:bookmarkStart w:id="2834" w:name="_Toc48056575"/>
      <w:bookmarkStart w:id="2835" w:name="_Toc48142175"/>
      <w:bookmarkStart w:id="2836" w:name="_Toc47443449"/>
      <w:bookmarkStart w:id="2837" w:name="_Toc47623696"/>
      <w:bookmarkStart w:id="2838" w:name="_Toc48056576"/>
      <w:bookmarkStart w:id="2839" w:name="_Toc48142176"/>
      <w:bookmarkStart w:id="2840" w:name="_Toc47443450"/>
      <w:bookmarkStart w:id="2841" w:name="_Toc47623697"/>
      <w:bookmarkStart w:id="2842" w:name="_Toc48056577"/>
      <w:bookmarkStart w:id="2843" w:name="_Toc48142177"/>
      <w:bookmarkStart w:id="2844" w:name="_Toc47443451"/>
      <w:bookmarkStart w:id="2845" w:name="_Toc47623698"/>
      <w:bookmarkStart w:id="2846" w:name="_Toc48056578"/>
      <w:bookmarkStart w:id="2847" w:name="_Toc48142178"/>
      <w:bookmarkStart w:id="2848" w:name="_Toc47443452"/>
      <w:bookmarkStart w:id="2849" w:name="_Toc47623699"/>
      <w:bookmarkStart w:id="2850" w:name="_Toc48056579"/>
      <w:bookmarkStart w:id="2851" w:name="_Toc48142179"/>
      <w:bookmarkStart w:id="2852" w:name="_Toc47443453"/>
      <w:bookmarkStart w:id="2853" w:name="_Toc47623700"/>
      <w:bookmarkStart w:id="2854" w:name="_Toc48056580"/>
      <w:bookmarkStart w:id="2855" w:name="_Toc48142180"/>
      <w:bookmarkStart w:id="2856" w:name="_Toc47443454"/>
      <w:bookmarkStart w:id="2857" w:name="_Toc47623701"/>
      <w:bookmarkStart w:id="2858" w:name="_Toc48056581"/>
      <w:bookmarkStart w:id="2859" w:name="_Toc48142181"/>
      <w:bookmarkStart w:id="2860" w:name="_Toc47443455"/>
      <w:bookmarkStart w:id="2861" w:name="_Toc47623702"/>
      <w:bookmarkStart w:id="2862" w:name="_Toc48056582"/>
      <w:bookmarkStart w:id="2863" w:name="_Toc48142182"/>
      <w:bookmarkStart w:id="2864" w:name="_Toc47443456"/>
      <w:bookmarkStart w:id="2865" w:name="_Toc47623703"/>
      <w:bookmarkStart w:id="2866" w:name="_Toc48056583"/>
      <w:bookmarkStart w:id="2867" w:name="_Toc48142183"/>
      <w:bookmarkStart w:id="2868" w:name="_Toc47443457"/>
      <w:bookmarkStart w:id="2869" w:name="_Toc47623704"/>
      <w:bookmarkStart w:id="2870" w:name="_Toc48056584"/>
      <w:bookmarkStart w:id="2871" w:name="_Toc48142184"/>
      <w:bookmarkStart w:id="2872" w:name="_Toc47443458"/>
      <w:bookmarkStart w:id="2873" w:name="_Toc47623705"/>
      <w:bookmarkStart w:id="2874" w:name="_Toc48056585"/>
      <w:bookmarkStart w:id="2875" w:name="_Toc48142185"/>
      <w:bookmarkStart w:id="2876" w:name="_Toc47443459"/>
      <w:bookmarkStart w:id="2877" w:name="_Toc47623706"/>
      <w:bookmarkStart w:id="2878" w:name="_Toc48056586"/>
      <w:bookmarkStart w:id="2879" w:name="_Toc48142186"/>
      <w:bookmarkStart w:id="2880" w:name="_Toc47443460"/>
      <w:bookmarkStart w:id="2881" w:name="_Toc47623707"/>
      <w:bookmarkStart w:id="2882" w:name="_Toc48056587"/>
      <w:bookmarkStart w:id="2883" w:name="_Toc48142187"/>
      <w:bookmarkStart w:id="2884" w:name="_Toc47443461"/>
      <w:bookmarkStart w:id="2885" w:name="_Toc47623708"/>
      <w:bookmarkStart w:id="2886" w:name="_Toc48056588"/>
      <w:bookmarkStart w:id="2887" w:name="_Toc48142188"/>
      <w:bookmarkStart w:id="2888" w:name="_Toc47443462"/>
      <w:bookmarkStart w:id="2889" w:name="_Toc47623709"/>
      <w:bookmarkStart w:id="2890" w:name="_Toc48056589"/>
      <w:bookmarkStart w:id="2891" w:name="_Toc48142189"/>
      <w:bookmarkStart w:id="2892" w:name="_Toc47443463"/>
      <w:bookmarkStart w:id="2893" w:name="_Toc47623710"/>
      <w:bookmarkStart w:id="2894" w:name="_Toc48056590"/>
      <w:bookmarkStart w:id="2895" w:name="_Toc48142190"/>
      <w:bookmarkStart w:id="2896" w:name="_Toc47443464"/>
      <w:bookmarkStart w:id="2897" w:name="_Toc47623711"/>
      <w:bookmarkStart w:id="2898" w:name="_Toc48056591"/>
      <w:bookmarkStart w:id="2899" w:name="_Toc48142191"/>
      <w:bookmarkStart w:id="2900" w:name="_Toc47443465"/>
      <w:bookmarkStart w:id="2901" w:name="_Toc47623712"/>
      <w:bookmarkStart w:id="2902" w:name="_Toc48056592"/>
      <w:bookmarkStart w:id="2903" w:name="_Toc48142192"/>
      <w:bookmarkStart w:id="2904" w:name="_Toc47443466"/>
      <w:bookmarkStart w:id="2905" w:name="_Toc47623713"/>
      <w:bookmarkStart w:id="2906" w:name="_Toc48056593"/>
      <w:bookmarkStart w:id="2907" w:name="_Toc48142193"/>
      <w:bookmarkStart w:id="2908" w:name="_Toc47443467"/>
      <w:bookmarkStart w:id="2909" w:name="_Toc47623714"/>
      <w:bookmarkStart w:id="2910" w:name="_Toc48056594"/>
      <w:bookmarkStart w:id="2911" w:name="_Toc48142194"/>
      <w:bookmarkStart w:id="2912" w:name="_Toc47443468"/>
      <w:bookmarkStart w:id="2913" w:name="_Toc47623715"/>
      <w:bookmarkStart w:id="2914" w:name="_Toc47443469"/>
      <w:bookmarkStart w:id="2915" w:name="_Toc47623716"/>
      <w:bookmarkStart w:id="2916" w:name="_Toc48056596"/>
      <w:bookmarkStart w:id="2917" w:name="_Toc48142196"/>
      <w:bookmarkStart w:id="2918" w:name="_Toc47443470"/>
      <w:bookmarkStart w:id="2919" w:name="_Toc47623717"/>
      <w:bookmarkStart w:id="2920" w:name="_Toc48056597"/>
      <w:bookmarkStart w:id="2921" w:name="_Toc48142197"/>
      <w:bookmarkStart w:id="2922" w:name="_Toc47443471"/>
      <w:bookmarkStart w:id="2923" w:name="_Toc47623718"/>
      <w:bookmarkStart w:id="2924" w:name="_Toc48056598"/>
      <w:bookmarkStart w:id="2925" w:name="_Toc48142198"/>
      <w:bookmarkStart w:id="2926" w:name="_Toc47443472"/>
      <w:bookmarkStart w:id="2927" w:name="_Toc47623719"/>
      <w:bookmarkStart w:id="2928" w:name="_Toc48056599"/>
      <w:bookmarkStart w:id="2929" w:name="_Toc48142199"/>
      <w:bookmarkStart w:id="2930" w:name="_Toc47443473"/>
      <w:bookmarkStart w:id="2931" w:name="_Toc47623720"/>
      <w:bookmarkStart w:id="2932" w:name="_Toc48056600"/>
      <w:bookmarkStart w:id="2933" w:name="_Toc48142200"/>
      <w:bookmarkStart w:id="2934" w:name="_Toc47443474"/>
      <w:bookmarkStart w:id="2935" w:name="_Toc47623721"/>
      <w:bookmarkStart w:id="2936" w:name="_Toc48056601"/>
      <w:bookmarkStart w:id="2937" w:name="_Toc48142201"/>
      <w:bookmarkStart w:id="2938" w:name="_Toc47443475"/>
      <w:bookmarkStart w:id="2939" w:name="_Toc47623722"/>
      <w:bookmarkStart w:id="2940" w:name="_Toc48056602"/>
      <w:bookmarkStart w:id="2941" w:name="_Toc48142202"/>
      <w:bookmarkStart w:id="2942" w:name="_Toc47443476"/>
      <w:bookmarkStart w:id="2943" w:name="_Toc47623723"/>
      <w:bookmarkStart w:id="2944" w:name="_Toc48056603"/>
      <w:bookmarkStart w:id="2945" w:name="_Toc48142203"/>
      <w:bookmarkStart w:id="2946" w:name="_Toc47443477"/>
      <w:bookmarkStart w:id="2947" w:name="_Toc47623724"/>
      <w:bookmarkStart w:id="2948" w:name="_Toc48056604"/>
      <w:bookmarkStart w:id="2949" w:name="_Toc48142204"/>
      <w:bookmarkStart w:id="2950" w:name="_Toc47443478"/>
      <w:bookmarkStart w:id="2951" w:name="_Toc47623725"/>
      <w:bookmarkStart w:id="2952" w:name="_Toc48056605"/>
      <w:bookmarkStart w:id="2953" w:name="_Toc48142205"/>
      <w:bookmarkStart w:id="2954" w:name="_Toc47443479"/>
      <w:bookmarkStart w:id="2955" w:name="_Toc47623726"/>
      <w:bookmarkStart w:id="2956" w:name="_Toc48056606"/>
      <w:bookmarkStart w:id="2957" w:name="_Toc48142206"/>
      <w:bookmarkStart w:id="2958" w:name="_Toc47443480"/>
      <w:bookmarkStart w:id="2959" w:name="_Toc47623727"/>
      <w:bookmarkStart w:id="2960" w:name="_Toc48056607"/>
      <w:bookmarkStart w:id="2961" w:name="_Toc48142207"/>
      <w:bookmarkStart w:id="2962" w:name="_Toc47443481"/>
      <w:bookmarkStart w:id="2963" w:name="_Toc47623728"/>
      <w:bookmarkStart w:id="2964" w:name="_Toc48056608"/>
      <w:bookmarkStart w:id="2965" w:name="_Toc48142208"/>
      <w:bookmarkStart w:id="2966" w:name="_Toc47443482"/>
      <w:bookmarkStart w:id="2967" w:name="_Toc47623729"/>
      <w:bookmarkStart w:id="2968" w:name="_Toc48056609"/>
      <w:bookmarkStart w:id="2969" w:name="_Toc48142209"/>
      <w:bookmarkStart w:id="2970" w:name="_Toc47443483"/>
      <w:bookmarkStart w:id="2971" w:name="_Toc47623730"/>
      <w:bookmarkStart w:id="2972" w:name="_Toc48056610"/>
      <w:bookmarkStart w:id="2973" w:name="_Toc48142210"/>
      <w:bookmarkStart w:id="2974" w:name="_Toc47443484"/>
      <w:bookmarkStart w:id="2975" w:name="_Toc47623731"/>
      <w:bookmarkStart w:id="2976" w:name="_Toc48056611"/>
      <w:bookmarkStart w:id="2977" w:name="_Toc48142211"/>
      <w:bookmarkStart w:id="2978" w:name="_Toc47443485"/>
      <w:bookmarkStart w:id="2979" w:name="_Toc47623732"/>
      <w:bookmarkStart w:id="2980" w:name="_Toc48056612"/>
      <w:bookmarkStart w:id="2981" w:name="_Toc48142212"/>
      <w:bookmarkStart w:id="2982" w:name="_Toc47443486"/>
      <w:bookmarkStart w:id="2983" w:name="_Toc47623733"/>
      <w:bookmarkStart w:id="2984" w:name="_Toc48056613"/>
      <w:bookmarkStart w:id="2985" w:name="_Toc48142213"/>
      <w:bookmarkStart w:id="2986" w:name="_Toc47443487"/>
      <w:bookmarkStart w:id="2987" w:name="_Toc47623734"/>
      <w:bookmarkStart w:id="2988" w:name="_Toc48056614"/>
      <w:bookmarkStart w:id="2989" w:name="_Toc48142214"/>
      <w:bookmarkStart w:id="2990" w:name="_Toc47443488"/>
      <w:bookmarkStart w:id="2991" w:name="_Toc47623735"/>
      <w:bookmarkStart w:id="2992" w:name="_Toc48056615"/>
      <w:bookmarkStart w:id="2993" w:name="_Toc48142215"/>
      <w:bookmarkStart w:id="2994" w:name="_Toc47443489"/>
      <w:bookmarkStart w:id="2995" w:name="_Toc47623736"/>
      <w:bookmarkStart w:id="2996" w:name="_Toc48056616"/>
      <w:bookmarkStart w:id="2997" w:name="_Toc48142216"/>
      <w:bookmarkStart w:id="2998" w:name="_Toc47443490"/>
      <w:bookmarkStart w:id="2999" w:name="_Toc47623737"/>
      <w:bookmarkStart w:id="3000" w:name="_Toc48056617"/>
      <w:bookmarkStart w:id="3001" w:name="_Toc48142217"/>
      <w:bookmarkStart w:id="3002" w:name="_Toc47443491"/>
      <w:bookmarkStart w:id="3003" w:name="_Toc47623738"/>
      <w:bookmarkStart w:id="3004" w:name="_Toc48056618"/>
      <w:bookmarkStart w:id="3005" w:name="_Toc48142218"/>
      <w:bookmarkStart w:id="3006" w:name="_Toc47443492"/>
      <w:bookmarkStart w:id="3007" w:name="_Toc47623739"/>
      <w:bookmarkStart w:id="3008" w:name="_Toc48056619"/>
      <w:bookmarkStart w:id="3009" w:name="_Toc48142219"/>
      <w:bookmarkStart w:id="3010" w:name="_Toc47443493"/>
      <w:bookmarkStart w:id="3011" w:name="_Toc47623740"/>
      <w:bookmarkStart w:id="3012" w:name="_Toc48056620"/>
      <w:bookmarkStart w:id="3013" w:name="_Toc48142220"/>
      <w:bookmarkStart w:id="3014" w:name="_Toc47443494"/>
      <w:bookmarkStart w:id="3015" w:name="_Toc47623741"/>
      <w:bookmarkStart w:id="3016" w:name="_Toc48056621"/>
      <w:bookmarkStart w:id="3017" w:name="_Toc48142221"/>
      <w:bookmarkStart w:id="3018" w:name="_Toc47443495"/>
      <w:bookmarkStart w:id="3019" w:name="_Toc47623742"/>
      <w:bookmarkStart w:id="3020" w:name="_Toc48056622"/>
      <w:bookmarkStart w:id="3021" w:name="_Toc48142222"/>
      <w:bookmarkStart w:id="3022" w:name="_Toc47443496"/>
      <w:bookmarkStart w:id="3023" w:name="_Toc47623743"/>
      <w:bookmarkStart w:id="3024" w:name="_Toc48056623"/>
      <w:bookmarkStart w:id="3025" w:name="_Toc48142223"/>
      <w:bookmarkStart w:id="3026" w:name="_Toc47443497"/>
      <w:bookmarkStart w:id="3027" w:name="_Toc47623744"/>
      <w:bookmarkStart w:id="3028" w:name="_Toc48056624"/>
      <w:bookmarkStart w:id="3029" w:name="_Toc48142224"/>
      <w:bookmarkStart w:id="3030" w:name="_Toc47443498"/>
      <w:bookmarkStart w:id="3031" w:name="_Toc47623745"/>
      <w:bookmarkStart w:id="3032" w:name="_Toc48056625"/>
      <w:bookmarkStart w:id="3033" w:name="_Toc48142225"/>
      <w:bookmarkStart w:id="3034" w:name="_Toc47443499"/>
      <w:bookmarkStart w:id="3035" w:name="_Toc47623746"/>
      <w:bookmarkStart w:id="3036" w:name="_Toc48056626"/>
      <w:bookmarkStart w:id="3037" w:name="_Toc48142226"/>
      <w:bookmarkStart w:id="3038" w:name="_Toc47443500"/>
      <w:bookmarkStart w:id="3039" w:name="_Toc47623747"/>
      <w:bookmarkStart w:id="3040" w:name="_Toc48056627"/>
      <w:bookmarkStart w:id="3041" w:name="_Toc48142227"/>
      <w:bookmarkStart w:id="3042" w:name="_Toc47443501"/>
      <w:bookmarkStart w:id="3043" w:name="_Toc47623748"/>
      <w:bookmarkStart w:id="3044" w:name="_Toc48056628"/>
      <w:bookmarkStart w:id="3045" w:name="_Toc48142228"/>
      <w:bookmarkStart w:id="3046" w:name="_Toc47443502"/>
      <w:bookmarkStart w:id="3047" w:name="_Toc47623749"/>
      <w:bookmarkStart w:id="3048" w:name="_Toc48056629"/>
      <w:bookmarkStart w:id="3049" w:name="_Toc48142229"/>
      <w:bookmarkStart w:id="3050" w:name="_Toc47443503"/>
      <w:bookmarkStart w:id="3051" w:name="_Toc47623750"/>
      <w:bookmarkStart w:id="3052" w:name="_Toc48056630"/>
      <w:bookmarkStart w:id="3053" w:name="_Toc48142230"/>
      <w:bookmarkStart w:id="3054" w:name="_Toc47443504"/>
      <w:bookmarkStart w:id="3055" w:name="_Toc47623751"/>
      <w:bookmarkStart w:id="3056" w:name="_Toc48056631"/>
      <w:bookmarkStart w:id="3057" w:name="_Toc48142231"/>
      <w:bookmarkStart w:id="3058" w:name="_Toc47443505"/>
      <w:bookmarkStart w:id="3059" w:name="_Toc47623752"/>
      <w:bookmarkStart w:id="3060" w:name="_Toc48056632"/>
      <w:bookmarkStart w:id="3061" w:name="_Toc48142232"/>
      <w:bookmarkStart w:id="3062" w:name="_Toc47443506"/>
      <w:bookmarkStart w:id="3063" w:name="_Toc47623753"/>
      <w:bookmarkStart w:id="3064" w:name="_Toc48056633"/>
      <w:bookmarkStart w:id="3065" w:name="_Toc48142233"/>
      <w:bookmarkStart w:id="3066" w:name="_Toc47443507"/>
      <w:bookmarkStart w:id="3067" w:name="_Toc47623754"/>
      <w:bookmarkStart w:id="3068" w:name="_Toc48056634"/>
      <w:bookmarkStart w:id="3069" w:name="_Toc48142234"/>
      <w:bookmarkStart w:id="3070" w:name="_Toc47443508"/>
      <w:bookmarkStart w:id="3071" w:name="_Toc47623755"/>
      <w:bookmarkStart w:id="3072" w:name="_Toc48056635"/>
      <w:bookmarkStart w:id="3073" w:name="_Toc48142235"/>
      <w:bookmarkStart w:id="3074" w:name="_Toc47443509"/>
      <w:bookmarkStart w:id="3075" w:name="_Toc47623756"/>
      <w:bookmarkStart w:id="3076" w:name="_Toc48056636"/>
      <w:bookmarkStart w:id="3077" w:name="_Toc48142236"/>
      <w:bookmarkStart w:id="3078" w:name="_Toc47443510"/>
      <w:bookmarkStart w:id="3079" w:name="_Toc47623757"/>
      <w:bookmarkStart w:id="3080" w:name="_Toc48056637"/>
      <w:bookmarkStart w:id="3081" w:name="_Toc48142237"/>
      <w:bookmarkStart w:id="3082" w:name="_Toc47443511"/>
      <w:bookmarkStart w:id="3083" w:name="_Toc47623758"/>
      <w:bookmarkStart w:id="3084" w:name="_Toc48056638"/>
      <w:bookmarkStart w:id="3085" w:name="_Toc48142238"/>
      <w:bookmarkStart w:id="3086" w:name="_Toc47443512"/>
      <w:bookmarkStart w:id="3087" w:name="_Toc47623759"/>
      <w:bookmarkStart w:id="3088" w:name="_Toc48056639"/>
      <w:bookmarkStart w:id="3089" w:name="_Toc48142239"/>
      <w:bookmarkStart w:id="3090" w:name="_Toc47443513"/>
      <w:bookmarkStart w:id="3091" w:name="_Toc47623760"/>
      <w:bookmarkStart w:id="3092" w:name="_Toc48056640"/>
      <w:bookmarkStart w:id="3093" w:name="_Toc48142240"/>
      <w:bookmarkStart w:id="3094" w:name="_Toc47443514"/>
      <w:bookmarkStart w:id="3095" w:name="_Toc47623761"/>
      <w:bookmarkStart w:id="3096" w:name="_Toc48056641"/>
      <w:bookmarkStart w:id="3097" w:name="_Toc48142241"/>
      <w:bookmarkStart w:id="3098" w:name="_Toc47443515"/>
      <w:bookmarkStart w:id="3099" w:name="_Toc47623762"/>
      <w:bookmarkStart w:id="3100" w:name="_Toc48056642"/>
      <w:bookmarkStart w:id="3101" w:name="_Toc48142242"/>
      <w:bookmarkStart w:id="3102" w:name="_Toc47443516"/>
      <w:bookmarkStart w:id="3103" w:name="_Toc47623763"/>
      <w:bookmarkStart w:id="3104" w:name="_Toc48056643"/>
      <w:bookmarkStart w:id="3105" w:name="_Toc48142243"/>
      <w:bookmarkStart w:id="3106" w:name="_Toc47443517"/>
      <w:bookmarkStart w:id="3107" w:name="_Toc47623764"/>
      <w:bookmarkStart w:id="3108" w:name="_Toc48056644"/>
      <w:bookmarkStart w:id="3109" w:name="_Toc48142244"/>
      <w:bookmarkStart w:id="3110" w:name="_Toc47443518"/>
      <w:bookmarkStart w:id="3111" w:name="_Toc47623765"/>
      <w:bookmarkStart w:id="3112" w:name="_Toc48056645"/>
      <w:bookmarkStart w:id="3113" w:name="_Toc48142245"/>
      <w:bookmarkStart w:id="3114" w:name="_Toc47443519"/>
      <w:bookmarkStart w:id="3115" w:name="_Toc47623766"/>
      <w:bookmarkStart w:id="3116" w:name="_Toc48056646"/>
      <w:bookmarkStart w:id="3117" w:name="_Toc48142246"/>
      <w:bookmarkStart w:id="3118" w:name="_Toc47443520"/>
      <w:bookmarkStart w:id="3119" w:name="_Toc47623767"/>
      <w:bookmarkStart w:id="3120" w:name="_Toc48056647"/>
      <w:bookmarkStart w:id="3121" w:name="_Toc48142247"/>
      <w:bookmarkStart w:id="3122" w:name="_Toc47443521"/>
      <w:bookmarkStart w:id="3123" w:name="_Toc47623768"/>
      <w:bookmarkStart w:id="3124" w:name="_Toc48056648"/>
      <w:bookmarkStart w:id="3125" w:name="_Toc48142248"/>
      <w:bookmarkStart w:id="3126" w:name="_Toc47443522"/>
      <w:bookmarkStart w:id="3127" w:name="_Toc47623769"/>
      <w:bookmarkStart w:id="3128" w:name="_Toc48056649"/>
      <w:bookmarkStart w:id="3129" w:name="_Toc48142249"/>
      <w:bookmarkStart w:id="3130" w:name="_Toc47443523"/>
      <w:bookmarkStart w:id="3131" w:name="_Toc47623770"/>
      <w:bookmarkStart w:id="3132" w:name="_Toc48056650"/>
      <w:bookmarkStart w:id="3133" w:name="_Toc48142250"/>
      <w:bookmarkStart w:id="3134" w:name="_Toc47443524"/>
      <w:bookmarkStart w:id="3135" w:name="_Toc47623771"/>
      <w:bookmarkStart w:id="3136" w:name="_Toc48056651"/>
      <w:bookmarkStart w:id="3137" w:name="_Toc48142251"/>
      <w:bookmarkStart w:id="3138" w:name="_Toc47443525"/>
      <w:bookmarkStart w:id="3139" w:name="_Toc47623772"/>
      <w:bookmarkStart w:id="3140" w:name="_Toc48056652"/>
      <w:bookmarkStart w:id="3141" w:name="_Toc48142252"/>
      <w:bookmarkStart w:id="3142" w:name="_Toc47443526"/>
      <w:bookmarkStart w:id="3143" w:name="_Toc47623773"/>
      <w:bookmarkStart w:id="3144" w:name="_Toc48056653"/>
      <w:bookmarkStart w:id="3145" w:name="_Toc48142253"/>
      <w:bookmarkStart w:id="3146" w:name="_Toc47443527"/>
      <w:bookmarkStart w:id="3147" w:name="_Toc47623774"/>
      <w:bookmarkStart w:id="3148" w:name="_Toc48056654"/>
      <w:bookmarkStart w:id="3149" w:name="_Toc48142254"/>
      <w:bookmarkStart w:id="3150" w:name="_Toc47443535"/>
      <w:bookmarkStart w:id="3151" w:name="_Toc47623782"/>
      <w:bookmarkStart w:id="3152" w:name="_Toc48056662"/>
      <w:bookmarkStart w:id="3153" w:name="_Toc48142262"/>
      <w:bookmarkStart w:id="3154" w:name="_Toc47443536"/>
      <w:bookmarkStart w:id="3155" w:name="_Toc47623783"/>
      <w:bookmarkStart w:id="3156" w:name="_Toc48056663"/>
      <w:bookmarkStart w:id="3157" w:name="_Toc48142263"/>
      <w:bookmarkStart w:id="3158" w:name="_Toc47443537"/>
      <w:bookmarkStart w:id="3159" w:name="_Toc47623784"/>
      <w:bookmarkStart w:id="3160" w:name="_Toc48056664"/>
      <w:bookmarkStart w:id="3161" w:name="_Toc48142264"/>
      <w:bookmarkStart w:id="3162" w:name="_Toc47443538"/>
      <w:bookmarkStart w:id="3163" w:name="_Toc47623785"/>
      <w:bookmarkStart w:id="3164" w:name="_Toc48056665"/>
      <w:bookmarkStart w:id="3165" w:name="_Toc48142265"/>
      <w:bookmarkStart w:id="3166" w:name="_Toc47443539"/>
      <w:bookmarkStart w:id="3167" w:name="_Toc47623786"/>
      <w:bookmarkStart w:id="3168" w:name="_Toc48056666"/>
      <w:bookmarkStart w:id="3169" w:name="_Toc48142266"/>
      <w:bookmarkStart w:id="3170" w:name="_Toc47443540"/>
      <w:bookmarkStart w:id="3171" w:name="_Toc47623787"/>
      <w:bookmarkStart w:id="3172" w:name="_Toc48056667"/>
      <w:bookmarkStart w:id="3173" w:name="_Toc48142267"/>
      <w:bookmarkStart w:id="3174" w:name="_Toc47443542"/>
      <w:bookmarkStart w:id="3175" w:name="_Toc47623788"/>
      <w:bookmarkStart w:id="3176" w:name="_Toc48056668"/>
      <w:bookmarkStart w:id="3177" w:name="_Toc48142268"/>
      <w:bookmarkStart w:id="3178" w:name="_Toc47443543"/>
      <w:bookmarkStart w:id="3179" w:name="_Toc47623789"/>
      <w:bookmarkStart w:id="3180" w:name="_Toc48056669"/>
      <w:bookmarkStart w:id="3181" w:name="_Toc48142269"/>
      <w:bookmarkStart w:id="3182" w:name="_Toc47443544"/>
      <w:bookmarkStart w:id="3183" w:name="_Toc47623790"/>
      <w:bookmarkStart w:id="3184" w:name="_Toc48056670"/>
      <w:bookmarkStart w:id="3185" w:name="_Toc48142270"/>
      <w:bookmarkStart w:id="3186" w:name="_Toc47443545"/>
      <w:bookmarkStart w:id="3187" w:name="_Toc47623791"/>
      <w:bookmarkStart w:id="3188" w:name="_Toc48056671"/>
      <w:bookmarkStart w:id="3189" w:name="_Toc48142271"/>
      <w:bookmarkStart w:id="3190" w:name="_Toc47443609"/>
      <w:bookmarkStart w:id="3191" w:name="_Toc47623856"/>
      <w:bookmarkStart w:id="3192" w:name="_Toc48056736"/>
      <w:bookmarkStart w:id="3193" w:name="_Toc48142337"/>
      <w:bookmarkStart w:id="3194" w:name="_Toc47443610"/>
      <w:bookmarkStart w:id="3195" w:name="_Toc47623857"/>
      <w:bookmarkStart w:id="3196" w:name="_Toc48056737"/>
      <w:bookmarkStart w:id="3197" w:name="_Toc48142338"/>
      <w:bookmarkStart w:id="3198" w:name="_Toc47443611"/>
      <w:bookmarkStart w:id="3199" w:name="_Toc47623858"/>
      <w:bookmarkStart w:id="3200" w:name="_Toc48056738"/>
      <w:bookmarkStart w:id="3201" w:name="_Toc48142339"/>
      <w:bookmarkStart w:id="3202" w:name="_Toc47443612"/>
      <w:bookmarkStart w:id="3203" w:name="_Toc47623859"/>
      <w:bookmarkStart w:id="3204" w:name="_Toc48056739"/>
      <w:bookmarkStart w:id="3205" w:name="_Toc48142340"/>
      <w:bookmarkStart w:id="3206" w:name="_Toc47443613"/>
      <w:bookmarkStart w:id="3207" w:name="_Toc47623860"/>
      <w:bookmarkStart w:id="3208" w:name="_Toc48056740"/>
      <w:bookmarkStart w:id="3209" w:name="_Toc48142341"/>
      <w:bookmarkStart w:id="3210" w:name="_Toc47443614"/>
      <w:bookmarkStart w:id="3211" w:name="_Toc47623861"/>
      <w:bookmarkStart w:id="3212" w:name="_Toc48056741"/>
      <w:bookmarkStart w:id="3213" w:name="_Toc48142342"/>
      <w:bookmarkStart w:id="3214" w:name="_Toc47443615"/>
      <w:bookmarkStart w:id="3215" w:name="_Toc47623862"/>
      <w:bookmarkStart w:id="3216" w:name="_Toc48056742"/>
      <w:bookmarkStart w:id="3217" w:name="_Toc48142343"/>
      <w:bookmarkStart w:id="3218" w:name="_Toc47443616"/>
      <w:bookmarkStart w:id="3219" w:name="_Toc47623863"/>
      <w:bookmarkStart w:id="3220" w:name="_Toc48056743"/>
      <w:bookmarkStart w:id="3221" w:name="_Toc48142344"/>
      <w:bookmarkStart w:id="3222" w:name="_Toc47443617"/>
      <w:bookmarkStart w:id="3223" w:name="_Toc47623864"/>
      <w:bookmarkStart w:id="3224" w:name="_Toc48056744"/>
      <w:bookmarkStart w:id="3225" w:name="_Toc48142345"/>
      <w:bookmarkStart w:id="3226" w:name="_Toc47443618"/>
      <w:bookmarkStart w:id="3227" w:name="_Toc47623865"/>
      <w:bookmarkStart w:id="3228" w:name="_Toc48056745"/>
      <w:bookmarkStart w:id="3229" w:name="_Toc48142346"/>
      <w:bookmarkStart w:id="3230" w:name="_Toc47443619"/>
      <w:bookmarkStart w:id="3231" w:name="_Toc47623866"/>
      <w:bookmarkStart w:id="3232" w:name="_Toc48056746"/>
      <w:bookmarkStart w:id="3233" w:name="_Toc48142347"/>
      <w:bookmarkStart w:id="3234" w:name="_Toc47443620"/>
      <w:bookmarkStart w:id="3235" w:name="_Toc47623867"/>
      <w:bookmarkStart w:id="3236" w:name="_Toc48056747"/>
      <w:bookmarkStart w:id="3237" w:name="_Toc48142348"/>
      <w:bookmarkStart w:id="3238" w:name="_Toc47443621"/>
      <w:bookmarkStart w:id="3239" w:name="_Toc47623868"/>
      <w:bookmarkStart w:id="3240" w:name="_Toc48056748"/>
      <w:bookmarkStart w:id="3241" w:name="_Toc48142349"/>
      <w:bookmarkStart w:id="3242" w:name="_Toc47443622"/>
      <w:bookmarkStart w:id="3243" w:name="_Toc47623869"/>
      <w:bookmarkStart w:id="3244" w:name="_Toc48056749"/>
      <w:bookmarkStart w:id="3245" w:name="_Toc48142350"/>
      <w:bookmarkStart w:id="3246" w:name="_Toc47443623"/>
      <w:bookmarkStart w:id="3247" w:name="_Toc47623870"/>
      <w:bookmarkStart w:id="3248" w:name="_Toc48056750"/>
      <w:bookmarkStart w:id="3249" w:name="_Toc48142351"/>
      <w:bookmarkStart w:id="3250" w:name="_Toc47443624"/>
      <w:bookmarkStart w:id="3251" w:name="_Toc47623871"/>
      <w:bookmarkStart w:id="3252" w:name="_Toc48056751"/>
      <w:bookmarkStart w:id="3253" w:name="_Toc48142352"/>
      <w:bookmarkStart w:id="3254" w:name="_Toc47443625"/>
      <w:bookmarkStart w:id="3255" w:name="_Toc47623872"/>
      <w:bookmarkStart w:id="3256" w:name="_Toc48056752"/>
      <w:bookmarkStart w:id="3257" w:name="_Toc48142353"/>
      <w:bookmarkStart w:id="3258" w:name="_Toc47443626"/>
      <w:bookmarkStart w:id="3259" w:name="_Toc47623873"/>
      <w:bookmarkStart w:id="3260" w:name="_Toc48056753"/>
      <w:bookmarkStart w:id="3261" w:name="_Toc48142354"/>
      <w:bookmarkStart w:id="3262" w:name="_Toc47443627"/>
      <w:bookmarkStart w:id="3263" w:name="_Toc47623874"/>
      <w:bookmarkStart w:id="3264" w:name="_Toc48056754"/>
      <w:bookmarkStart w:id="3265" w:name="_Toc48142355"/>
      <w:bookmarkStart w:id="3266" w:name="_Toc47443628"/>
      <w:bookmarkStart w:id="3267" w:name="_Toc47623875"/>
      <w:bookmarkStart w:id="3268" w:name="_Toc48056755"/>
      <w:bookmarkStart w:id="3269" w:name="_Toc48142356"/>
      <w:bookmarkStart w:id="3270" w:name="_Toc47443629"/>
      <w:bookmarkStart w:id="3271" w:name="_Toc47623876"/>
      <w:bookmarkStart w:id="3272" w:name="_Toc48056756"/>
      <w:bookmarkStart w:id="3273" w:name="_Toc48142357"/>
      <w:bookmarkStart w:id="3274" w:name="_Toc47443630"/>
      <w:bookmarkStart w:id="3275" w:name="_Toc47623877"/>
      <w:bookmarkStart w:id="3276" w:name="_Toc48056757"/>
      <w:bookmarkStart w:id="3277" w:name="_Toc48142358"/>
      <w:bookmarkStart w:id="3278" w:name="_Toc47443631"/>
      <w:bookmarkStart w:id="3279" w:name="_Toc47623878"/>
      <w:bookmarkStart w:id="3280" w:name="_Toc48056758"/>
      <w:bookmarkStart w:id="3281" w:name="_Toc48142359"/>
      <w:bookmarkStart w:id="3282" w:name="_Toc47443632"/>
      <w:bookmarkStart w:id="3283" w:name="_Toc47623879"/>
      <w:bookmarkStart w:id="3284" w:name="_Toc48056759"/>
      <w:bookmarkStart w:id="3285" w:name="_Toc48142360"/>
      <w:bookmarkStart w:id="3286" w:name="_Toc47443633"/>
      <w:bookmarkStart w:id="3287" w:name="_Toc47623880"/>
      <w:bookmarkStart w:id="3288" w:name="_Toc48056760"/>
      <w:bookmarkStart w:id="3289" w:name="_Toc48142361"/>
      <w:bookmarkStart w:id="3290" w:name="_Toc47443634"/>
      <w:bookmarkStart w:id="3291" w:name="_Toc47623881"/>
      <w:bookmarkStart w:id="3292" w:name="_Toc48056761"/>
      <w:bookmarkStart w:id="3293" w:name="_Toc48142362"/>
      <w:bookmarkStart w:id="3294" w:name="_Toc47443635"/>
      <w:bookmarkStart w:id="3295" w:name="_Toc47623882"/>
      <w:bookmarkStart w:id="3296" w:name="_Toc48056762"/>
      <w:bookmarkStart w:id="3297" w:name="_Toc48142363"/>
      <w:bookmarkStart w:id="3298" w:name="_Toc47443636"/>
      <w:bookmarkStart w:id="3299" w:name="_Toc47623883"/>
      <w:bookmarkStart w:id="3300" w:name="_Toc48056763"/>
      <w:bookmarkStart w:id="3301" w:name="_Toc48142364"/>
      <w:bookmarkStart w:id="3302" w:name="_Toc47443637"/>
      <w:bookmarkStart w:id="3303" w:name="_Toc47623884"/>
      <w:bookmarkStart w:id="3304" w:name="_Toc48056764"/>
      <w:bookmarkStart w:id="3305" w:name="_Toc48142365"/>
      <w:bookmarkStart w:id="3306" w:name="_Toc47443638"/>
      <w:bookmarkStart w:id="3307" w:name="_Toc47623885"/>
      <w:bookmarkStart w:id="3308" w:name="_Toc48056765"/>
      <w:bookmarkStart w:id="3309" w:name="_Toc48142366"/>
      <w:bookmarkStart w:id="3310" w:name="_Toc47443639"/>
      <w:bookmarkStart w:id="3311" w:name="_Toc47623886"/>
      <w:bookmarkStart w:id="3312" w:name="_Toc48056766"/>
      <w:bookmarkStart w:id="3313" w:name="_Toc48142367"/>
      <w:bookmarkStart w:id="3314" w:name="_Toc47443640"/>
      <w:bookmarkStart w:id="3315" w:name="_Toc47623887"/>
      <w:bookmarkStart w:id="3316" w:name="_Toc48056767"/>
      <w:bookmarkStart w:id="3317" w:name="_Toc48142368"/>
      <w:bookmarkStart w:id="3318" w:name="_Toc47443641"/>
      <w:bookmarkStart w:id="3319" w:name="_Toc47623888"/>
      <w:bookmarkStart w:id="3320" w:name="_Toc48056768"/>
      <w:bookmarkStart w:id="3321" w:name="_Toc48142369"/>
      <w:bookmarkStart w:id="3322" w:name="_Toc47443642"/>
      <w:bookmarkStart w:id="3323" w:name="_Toc47623889"/>
      <w:bookmarkStart w:id="3324" w:name="_Toc48056769"/>
      <w:bookmarkStart w:id="3325" w:name="_Toc48142370"/>
      <w:bookmarkStart w:id="3326" w:name="_Toc47443643"/>
      <w:bookmarkStart w:id="3327" w:name="_Toc47623890"/>
      <w:bookmarkStart w:id="3328" w:name="_Toc48056770"/>
      <w:bookmarkStart w:id="3329" w:name="_Toc48142371"/>
      <w:bookmarkStart w:id="3330" w:name="_Toc47443644"/>
      <w:bookmarkStart w:id="3331" w:name="_Toc47623891"/>
      <w:bookmarkStart w:id="3332" w:name="_Toc48056771"/>
      <w:bookmarkStart w:id="3333" w:name="_Toc48142372"/>
      <w:bookmarkStart w:id="3334" w:name="_Toc47443645"/>
      <w:bookmarkStart w:id="3335" w:name="_Toc47623892"/>
      <w:bookmarkStart w:id="3336" w:name="_Toc48056772"/>
      <w:bookmarkStart w:id="3337" w:name="_Toc48142373"/>
      <w:bookmarkStart w:id="3338" w:name="_Toc47443646"/>
      <w:bookmarkStart w:id="3339" w:name="_Toc47623893"/>
      <w:bookmarkStart w:id="3340" w:name="_Toc48056773"/>
      <w:bookmarkStart w:id="3341" w:name="_Toc48142374"/>
      <w:bookmarkStart w:id="3342" w:name="_Toc47443647"/>
      <w:bookmarkStart w:id="3343" w:name="_Toc47623894"/>
      <w:bookmarkStart w:id="3344" w:name="_Toc48056774"/>
      <w:bookmarkStart w:id="3345" w:name="_Toc48142375"/>
      <w:bookmarkStart w:id="3346" w:name="_Toc47443648"/>
      <w:bookmarkStart w:id="3347" w:name="_Toc47623895"/>
      <w:bookmarkStart w:id="3348" w:name="_Toc48056775"/>
      <w:bookmarkStart w:id="3349" w:name="_Toc48142376"/>
      <w:bookmarkStart w:id="3350" w:name="_Toc47443649"/>
      <w:bookmarkStart w:id="3351" w:name="_Toc47623896"/>
      <w:bookmarkStart w:id="3352" w:name="_Toc48056776"/>
      <w:bookmarkStart w:id="3353" w:name="_Toc48142377"/>
      <w:bookmarkStart w:id="3354" w:name="_Toc47443650"/>
      <w:bookmarkStart w:id="3355" w:name="_Toc47623897"/>
      <w:bookmarkStart w:id="3356" w:name="_Toc48056777"/>
      <w:bookmarkStart w:id="3357" w:name="_Toc48142378"/>
      <w:bookmarkStart w:id="3358" w:name="_Toc47443651"/>
      <w:bookmarkStart w:id="3359" w:name="_Toc47623898"/>
      <w:bookmarkStart w:id="3360" w:name="_Toc48056778"/>
      <w:bookmarkStart w:id="3361" w:name="_Toc48142379"/>
      <w:bookmarkStart w:id="3362" w:name="_Toc47443652"/>
      <w:bookmarkStart w:id="3363" w:name="_Toc47623899"/>
      <w:bookmarkStart w:id="3364" w:name="_Toc48056779"/>
      <w:bookmarkStart w:id="3365" w:name="_Toc48142380"/>
      <w:bookmarkStart w:id="3366" w:name="_Toc47443653"/>
      <w:bookmarkStart w:id="3367" w:name="_Toc47623900"/>
      <w:bookmarkStart w:id="3368" w:name="_Toc48056780"/>
      <w:bookmarkStart w:id="3369" w:name="_Toc48142381"/>
      <w:bookmarkStart w:id="3370" w:name="_Toc47443654"/>
      <w:bookmarkStart w:id="3371" w:name="_Toc47623901"/>
      <w:bookmarkStart w:id="3372" w:name="_Toc48056781"/>
      <w:bookmarkStart w:id="3373" w:name="_Toc48142382"/>
      <w:bookmarkStart w:id="3374" w:name="_Toc47443655"/>
      <w:bookmarkStart w:id="3375" w:name="_Toc47623902"/>
      <w:bookmarkStart w:id="3376" w:name="_Toc48056782"/>
      <w:bookmarkStart w:id="3377" w:name="_Toc48142383"/>
      <w:bookmarkStart w:id="3378" w:name="_Toc47443656"/>
      <w:bookmarkStart w:id="3379" w:name="_Toc47623903"/>
      <w:bookmarkStart w:id="3380" w:name="_Toc48056783"/>
      <w:bookmarkStart w:id="3381" w:name="_Toc48142384"/>
      <w:bookmarkStart w:id="3382" w:name="_Toc47443657"/>
      <w:bookmarkStart w:id="3383" w:name="_Toc47623904"/>
      <w:bookmarkStart w:id="3384" w:name="_Toc48056784"/>
      <w:bookmarkStart w:id="3385" w:name="_Toc48142385"/>
      <w:bookmarkStart w:id="3386" w:name="_Toc47443658"/>
      <w:bookmarkStart w:id="3387" w:name="_Toc47623905"/>
      <w:bookmarkStart w:id="3388" w:name="_Toc48056785"/>
      <w:bookmarkStart w:id="3389" w:name="_Toc48142386"/>
      <w:bookmarkStart w:id="3390" w:name="_Toc47443659"/>
      <w:bookmarkStart w:id="3391" w:name="_Toc47623906"/>
      <w:bookmarkStart w:id="3392" w:name="_Toc48056786"/>
      <w:bookmarkStart w:id="3393" w:name="_Toc48142387"/>
      <w:bookmarkStart w:id="3394" w:name="_Toc47443660"/>
      <w:bookmarkStart w:id="3395" w:name="_Toc47623907"/>
      <w:bookmarkStart w:id="3396" w:name="_Toc48056787"/>
      <w:bookmarkStart w:id="3397" w:name="_Toc48142388"/>
      <w:bookmarkStart w:id="3398" w:name="_Toc47443661"/>
      <w:bookmarkStart w:id="3399" w:name="_Toc47623908"/>
      <w:bookmarkStart w:id="3400" w:name="_Toc48056788"/>
      <w:bookmarkStart w:id="3401" w:name="_Toc48142389"/>
      <w:bookmarkStart w:id="3402" w:name="_Toc47443662"/>
      <w:bookmarkStart w:id="3403" w:name="_Toc47623909"/>
      <w:bookmarkStart w:id="3404" w:name="_Toc48056789"/>
      <w:bookmarkStart w:id="3405" w:name="_Toc48142390"/>
      <w:bookmarkStart w:id="3406" w:name="_Toc47443663"/>
      <w:bookmarkStart w:id="3407" w:name="_Toc47623910"/>
      <w:bookmarkStart w:id="3408" w:name="_Toc48056790"/>
      <w:bookmarkStart w:id="3409" w:name="_Toc48142391"/>
      <w:bookmarkStart w:id="3410" w:name="_Toc47443664"/>
      <w:bookmarkStart w:id="3411" w:name="_Toc47623911"/>
      <w:bookmarkStart w:id="3412" w:name="_Toc48056791"/>
      <w:bookmarkStart w:id="3413" w:name="_Toc48142392"/>
      <w:bookmarkStart w:id="3414" w:name="_Toc47443665"/>
      <w:bookmarkStart w:id="3415" w:name="_Toc47623912"/>
      <w:bookmarkStart w:id="3416" w:name="_Toc48056792"/>
      <w:bookmarkStart w:id="3417" w:name="_Toc48142393"/>
      <w:bookmarkStart w:id="3418" w:name="_Toc47443666"/>
      <w:bookmarkStart w:id="3419" w:name="_Toc47623913"/>
      <w:bookmarkStart w:id="3420" w:name="_Toc48056793"/>
      <w:bookmarkStart w:id="3421" w:name="_Toc48142394"/>
      <w:bookmarkStart w:id="3422" w:name="_Toc47443667"/>
      <w:bookmarkStart w:id="3423" w:name="_Toc47623914"/>
      <w:bookmarkStart w:id="3424" w:name="_Toc48056794"/>
      <w:bookmarkStart w:id="3425" w:name="_Toc48142395"/>
      <w:bookmarkStart w:id="3426" w:name="_Toc47443668"/>
      <w:bookmarkStart w:id="3427" w:name="_Toc47623915"/>
      <w:bookmarkStart w:id="3428" w:name="_Toc48056795"/>
      <w:bookmarkStart w:id="3429" w:name="_Toc48142396"/>
      <w:bookmarkStart w:id="3430" w:name="_Toc47443669"/>
      <w:bookmarkStart w:id="3431" w:name="_Toc47623916"/>
      <w:bookmarkStart w:id="3432" w:name="_Toc48056796"/>
      <w:bookmarkStart w:id="3433" w:name="_Toc48142397"/>
      <w:bookmarkStart w:id="3434" w:name="_Toc47443670"/>
      <w:bookmarkStart w:id="3435" w:name="_Toc47623917"/>
      <w:bookmarkStart w:id="3436" w:name="_Toc48056797"/>
      <w:bookmarkStart w:id="3437" w:name="_Toc48142398"/>
      <w:bookmarkStart w:id="3438" w:name="_Toc47443671"/>
      <w:bookmarkStart w:id="3439" w:name="_Toc47623918"/>
      <w:bookmarkStart w:id="3440" w:name="_Toc48056798"/>
      <w:bookmarkStart w:id="3441" w:name="_Toc48142399"/>
      <w:bookmarkStart w:id="3442" w:name="_Toc47443672"/>
      <w:bookmarkStart w:id="3443" w:name="_Toc47623919"/>
      <w:bookmarkStart w:id="3444" w:name="_Toc48056799"/>
      <w:bookmarkStart w:id="3445" w:name="_Toc48142400"/>
      <w:bookmarkStart w:id="3446" w:name="_Toc47443673"/>
      <w:bookmarkStart w:id="3447" w:name="_Toc47623920"/>
      <w:bookmarkStart w:id="3448" w:name="_Toc48056800"/>
      <w:bookmarkStart w:id="3449" w:name="_Toc48142401"/>
      <w:bookmarkStart w:id="3450" w:name="_Toc47443674"/>
      <w:bookmarkStart w:id="3451" w:name="_Toc47623921"/>
      <w:bookmarkStart w:id="3452" w:name="_Toc48056801"/>
      <w:bookmarkStart w:id="3453" w:name="_Toc48142402"/>
      <w:bookmarkStart w:id="3454" w:name="_Toc47443675"/>
      <w:bookmarkStart w:id="3455" w:name="_Toc47623922"/>
      <w:bookmarkStart w:id="3456" w:name="_Toc48056802"/>
      <w:bookmarkStart w:id="3457" w:name="_Toc48142403"/>
      <w:bookmarkStart w:id="3458" w:name="_Toc47443676"/>
      <w:bookmarkStart w:id="3459" w:name="_Toc47623923"/>
      <w:bookmarkStart w:id="3460" w:name="_Toc48056803"/>
      <w:bookmarkStart w:id="3461" w:name="_Toc48142404"/>
      <w:bookmarkStart w:id="3462" w:name="_Toc47443677"/>
      <w:bookmarkStart w:id="3463" w:name="_Toc47623924"/>
      <w:bookmarkStart w:id="3464" w:name="_Toc48056804"/>
      <w:bookmarkStart w:id="3465" w:name="_Toc48142405"/>
      <w:bookmarkStart w:id="3466" w:name="_Toc47443678"/>
      <w:bookmarkStart w:id="3467" w:name="_Toc47623925"/>
      <w:bookmarkStart w:id="3468" w:name="_Toc48056805"/>
      <w:bookmarkStart w:id="3469" w:name="_Toc48142406"/>
      <w:bookmarkStart w:id="3470" w:name="_Toc47443679"/>
      <w:bookmarkStart w:id="3471" w:name="_Toc47623926"/>
      <w:bookmarkStart w:id="3472" w:name="_Toc48056806"/>
      <w:bookmarkStart w:id="3473" w:name="_Toc48142407"/>
      <w:bookmarkStart w:id="3474" w:name="_Toc47443680"/>
      <w:bookmarkStart w:id="3475" w:name="_Toc47623927"/>
      <w:bookmarkStart w:id="3476" w:name="_Toc48056807"/>
      <w:bookmarkStart w:id="3477" w:name="_Toc48142408"/>
      <w:bookmarkStart w:id="3478" w:name="_Toc47443681"/>
      <w:bookmarkStart w:id="3479" w:name="_Toc47623928"/>
      <w:bookmarkStart w:id="3480" w:name="_Toc48056808"/>
      <w:bookmarkStart w:id="3481" w:name="_Toc48142409"/>
      <w:bookmarkStart w:id="3482" w:name="_Toc47443682"/>
      <w:bookmarkStart w:id="3483" w:name="_Toc47623929"/>
      <w:bookmarkStart w:id="3484" w:name="_Toc48056809"/>
      <w:bookmarkStart w:id="3485" w:name="_Toc48142410"/>
      <w:bookmarkStart w:id="3486" w:name="_Toc47443683"/>
      <w:bookmarkStart w:id="3487" w:name="_Toc47623930"/>
      <w:bookmarkStart w:id="3488" w:name="_Toc48056810"/>
      <w:bookmarkStart w:id="3489" w:name="_Toc48142411"/>
      <w:bookmarkStart w:id="3490" w:name="_Toc47443684"/>
      <w:bookmarkStart w:id="3491" w:name="_Toc47623931"/>
      <w:bookmarkStart w:id="3492" w:name="_Toc48056811"/>
      <w:bookmarkStart w:id="3493" w:name="_Toc48142412"/>
      <w:bookmarkStart w:id="3494" w:name="_Toc47443685"/>
      <w:bookmarkStart w:id="3495" w:name="_Toc47623932"/>
      <w:bookmarkStart w:id="3496" w:name="_Toc48056812"/>
      <w:bookmarkStart w:id="3497" w:name="_Toc48142413"/>
      <w:bookmarkStart w:id="3498" w:name="_Toc47443686"/>
      <w:bookmarkStart w:id="3499" w:name="_Toc47623933"/>
      <w:bookmarkStart w:id="3500" w:name="_Toc48056813"/>
      <w:bookmarkStart w:id="3501" w:name="_Toc48142414"/>
      <w:bookmarkStart w:id="3502" w:name="_Toc47443687"/>
      <w:bookmarkStart w:id="3503" w:name="_Toc47623934"/>
      <w:bookmarkStart w:id="3504" w:name="_Toc48056814"/>
      <w:bookmarkStart w:id="3505" w:name="_Toc48142415"/>
      <w:bookmarkStart w:id="3506" w:name="_Toc47443688"/>
      <w:bookmarkStart w:id="3507" w:name="_Toc47623935"/>
      <w:bookmarkStart w:id="3508" w:name="_Toc48056815"/>
      <w:bookmarkStart w:id="3509" w:name="_Toc48142416"/>
      <w:bookmarkStart w:id="3510" w:name="_Toc47443689"/>
      <w:bookmarkStart w:id="3511" w:name="_Toc47623936"/>
      <w:bookmarkStart w:id="3512" w:name="_Toc48056816"/>
      <w:bookmarkStart w:id="3513" w:name="_Toc48142417"/>
      <w:bookmarkStart w:id="3514" w:name="_Toc47443690"/>
      <w:bookmarkStart w:id="3515" w:name="_Toc47623937"/>
      <w:bookmarkStart w:id="3516" w:name="_Toc48056817"/>
      <w:bookmarkStart w:id="3517" w:name="_Toc48142418"/>
      <w:bookmarkStart w:id="3518" w:name="_Toc47443691"/>
      <w:bookmarkStart w:id="3519" w:name="_Toc47623938"/>
      <w:bookmarkStart w:id="3520" w:name="_Toc48056818"/>
      <w:bookmarkStart w:id="3521" w:name="_Toc48142419"/>
      <w:bookmarkStart w:id="3522" w:name="_Toc47443692"/>
      <w:bookmarkStart w:id="3523" w:name="_Toc47623939"/>
      <w:bookmarkStart w:id="3524" w:name="_Toc48056819"/>
      <w:bookmarkStart w:id="3525" w:name="_Toc48142420"/>
      <w:bookmarkStart w:id="3526" w:name="_Toc47443693"/>
      <w:bookmarkStart w:id="3527" w:name="_Toc47623940"/>
      <w:bookmarkStart w:id="3528" w:name="_Toc48056820"/>
      <w:bookmarkStart w:id="3529" w:name="_Toc48142421"/>
      <w:bookmarkStart w:id="3530" w:name="_Toc47443694"/>
      <w:bookmarkStart w:id="3531" w:name="_Toc47623941"/>
      <w:bookmarkStart w:id="3532" w:name="_Toc48056821"/>
      <w:bookmarkStart w:id="3533" w:name="_Toc48142422"/>
      <w:bookmarkStart w:id="3534" w:name="_Toc47443695"/>
      <w:bookmarkStart w:id="3535" w:name="_Toc47623942"/>
      <w:bookmarkStart w:id="3536" w:name="_Toc48056822"/>
      <w:bookmarkStart w:id="3537" w:name="_Toc48142423"/>
      <w:bookmarkStart w:id="3538" w:name="_Toc47443696"/>
      <w:bookmarkStart w:id="3539" w:name="_Toc47623943"/>
      <w:bookmarkStart w:id="3540" w:name="_Toc48056823"/>
      <w:bookmarkStart w:id="3541" w:name="_Toc48142424"/>
      <w:bookmarkStart w:id="3542" w:name="_Toc47443697"/>
      <w:bookmarkStart w:id="3543" w:name="_Toc47623944"/>
      <w:bookmarkStart w:id="3544" w:name="_Toc48056824"/>
      <w:bookmarkStart w:id="3545" w:name="_Toc48142425"/>
      <w:bookmarkStart w:id="3546" w:name="_Toc47443698"/>
      <w:bookmarkStart w:id="3547" w:name="_Toc47623945"/>
      <w:bookmarkStart w:id="3548" w:name="_Toc48056825"/>
      <w:bookmarkStart w:id="3549" w:name="_Toc48142426"/>
      <w:bookmarkStart w:id="3550" w:name="_Toc47443699"/>
      <w:bookmarkStart w:id="3551" w:name="_Toc47623946"/>
      <w:bookmarkStart w:id="3552" w:name="_Toc48056826"/>
      <w:bookmarkStart w:id="3553" w:name="_Toc48142427"/>
      <w:bookmarkStart w:id="3554" w:name="_Toc47443700"/>
      <w:bookmarkStart w:id="3555" w:name="_Toc47623947"/>
      <w:bookmarkStart w:id="3556" w:name="_Toc48056827"/>
      <w:bookmarkStart w:id="3557" w:name="_Toc48142428"/>
      <w:bookmarkStart w:id="3558" w:name="_Toc47443701"/>
      <w:bookmarkStart w:id="3559" w:name="_Toc47623948"/>
      <w:bookmarkStart w:id="3560" w:name="_Toc48056828"/>
      <w:bookmarkStart w:id="3561" w:name="_Toc48142429"/>
      <w:bookmarkStart w:id="3562" w:name="_Toc47443702"/>
      <w:bookmarkStart w:id="3563" w:name="_Toc47623949"/>
      <w:bookmarkStart w:id="3564" w:name="_Toc48056829"/>
      <w:bookmarkStart w:id="3565" w:name="_Toc48142430"/>
      <w:bookmarkStart w:id="3566" w:name="_Toc47443703"/>
      <w:bookmarkStart w:id="3567" w:name="_Toc47623950"/>
      <w:bookmarkStart w:id="3568" w:name="_Toc48056830"/>
      <w:bookmarkStart w:id="3569" w:name="_Toc48142431"/>
      <w:bookmarkStart w:id="3570" w:name="_Toc47443704"/>
      <w:bookmarkStart w:id="3571" w:name="_Toc47623951"/>
      <w:bookmarkStart w:id="3572" w:name="_Toc48056831"/>
      <w:bookmarkStart w:id="3573" w:name="_Toc48142432"/>
      <w:bookmarkStart w:id="3574" w:name="_Toc47443705"/>
      <w:bookmarkStart w:id="3575" w:name="_Toc47623952"/>
      <w:bookmarkStart w:id="3576" w:name="_Toc48056832"/>
      <w:bookmarkStart w:id="3577" w:name="_Toc48142433"/>
      <w:bookmarkStart w:id="3578" w:name="_Toc47443706"/>
      <w:bookmarkStart w:id="3579" w:name="_Toc47623953"/>
      <w:bookmarkStart w:id="3580" w:name="_Toc48056833"/>
      <w:bookmarkStart w:id="3581" w:name="_Toc48142434"/>
      <w:bookmarkStart w:id="3582" w:name="_Toc47443707"/>
      <w:bookmarkStart w:id="3583" w:name="_Toc47623954"/>
      <w:bookmarkStart w:id="3584" w:name="_Toc48056834"/>
      <w:bookmarkStart w:id="3585" w:name="_Toc48142435"/>
      <w:bookmarkStart w:id="3586" w:name="_Toc47443708"/>
      <w:bookmarkStart w:id="3587" w:name="_Toc47623955"/>
      <w:bookmarkStart w:id="3588" w:name="_Toc48056835"/>
      <w:bookmarkStart w:id="3589" w:name="_Toc48142436"/>
      <w:bookmarkStart w:id="3590" w:name="_Toc47443709"/>
      <w:bookmarkStart w:id="3591" w:name="_Toc47623956"/>
      <w:bookmarkStart w:id="3592" w:name="_Toc48056836"/>
      <w:bookmarkStart w:id="3593" w:name="_Toc48142437"/>
      <w:bookmarkStart w:id="3594" w:name="_Toc47443710"/>
      <w:bookmarkStart w:id="3595" w:name="_Toc47623957"/>
      <w:bookmarkStart w:id="3596" w:name="_Toc48056837"/>
      <w:bookmarkStart w:id="3597" w:name="_Toc48142438"/>
      <w:bookmarkStart w:id="3598" w:name="_Toc47443727"/>
      <w:bookmarkStart w:id="3599" w:name="_Toc47623974"/>
      <w:bookmarkStart w:id="3600" w:name="_Toc48056856"/>
      <w:bookmarkStart w:id="3601" w:name="_Toc48142457"/>
      <w:bookmarkStart w:id="3602" w:name="_Toc47443728"/>
      <w:bookmarkStart w:id="3603" w:name="_Toc47623975"/>
      <w:bookmarkStart w:id="3604" w:name="_Toc48056857"/>
      <w:bookmarkStart w:id="3605" w:name="_Toc48142458"/>
      <w:bookmarkStart w:id="3606" w:name="_Toc47443729"/>
      <w:bookmarkStart w:id="3607" w:name="_Toc47623976"/>
      <w:bookmarkStart w:id="3608" w:name="_Toc48056858"/>
      <w:bookmarkStart w:id="3609" w:name="_Toc48142459"/>
      <w:bookmarkStart w:id="3610" w:name="_Toc47443730"/>
      <w:bookmarkStart w:id="3611" w:name="_Toc47623977"/>
      <w:bookmarkStart w:id="3612" w:name="_Toc48056859"/>
      <w:bookmarkStart w:id="3613" w:name="_Toc48142460"/>
      <w:bookmarkStart w:id="3614" w:name="_Toc47443731"/>
      <w:bookmarkStart w:id="3615" w:name="_Toc47623978"/>
      <w:bookmarkStart w:id="3616" w:name="_Toc48056860"/>
      <w:bookmarkStart w:id="3617" w:name="_Toc48142461"/>
      <w:bookmarkStart w:id="3618" w:name="_Toc47443732"/>
      <w:bookmarkStart w:id="3619" w:name="_Toc47623979"/>
      <w:bookmarkStart w:id="3620" w:name="_Toc48056861"/>
      <w:bookmarkStart w:id="3621" w:name="_Toc48142462"/>
      <w:bookmarkStart w:id="3622" w:name="_Toc47443733"/>
      <w:bookmarkStart w:id="3623" w:name="_Toc47623980"/>
      <w:bookmarkStart w:id="3624" w:name="_Toc48056862"/>
      <w:bookmarkStart w:id="3625" w:name="_Toc48142463"/>
      <w:bookmarkStart w:id="3626" w:name="_Toc47443734"/>
      <w:bookmarkStart w:id="3627" w:name="_Toc47623981"/>
      <w:bookmarkStart w:id="3628" w:name="_Toc48056863"/>
      <w:bookmarkStart w:id="3629" w:name="_Toc48142464"/>
      <w:bookmarkStart w:id="3630" w:name="_Toc47443735"/>
      <w:bookmarkStart w:id="3631" w:name="_Toc47623982"/>
      <w:bookmarkStart w:id="3632" w:name="_Toc48056864"/>
      <w:bookmarkStart w:id="3633" w:name="_Toc48142465"/>
      <w:bookmarkStart w:id="3634" w:name="_Toc47443736"/>
      <w:bookmarkStart w:id="3635" w:name="_Toc47623983"/>
      <w:bookmarkStart w:id="3636" w:name="_Toc48056865"/>
      <w:bookmarkStart w:id="3637" w:name="_Toc48142466"/>
      <w:bookmarkStart w:id="3638" w:name="_Toc47443737"/>
      <w:bookmarkStart w:id="3639" w:name="_Toc47623984"/>
      <w:bookmarkStart w:id="3640" w:name="_Toc48056866"/>
      <w:bookmarkStart w:id="3641" w:name="_Toc48142467"/>
      <w:bookmarkStart w:id="3642" w:name="_Toc47443738"/>
      <w:bookmarkStart w:id="3643" w:name="_Toc47623985"/>
      <w:bookmarkStart w:id="3644" w:name="_Toc48056867"/>
      <w:bookmarkStart w:id="3645" w:name="_Toc48142468"/>
      <w:bookmarkStart w:id="3646" w:name="_Toc47443739"/>
      <w:bookmarkStart w:id="3647" w:name="_Toc47623986"/>
      <w:bookmarkStart w:id="3648" w:name="_Toc48056868"/>
      <w:bookmarkStart w:id="3649" w:name="_Toc48142469"/>
      <w:bookmarkStart w:id="3650" w:name="_Toc47443740"/>
      <w:bookmarkStart w:id="3651" w:name="_Toc47623987"/>
      <w:bookmarkStart w:id="3652" w:name="_Toc48056869"/>
      <w:bookmarkStart w:id="3653" w:name="_Toc48142470"/>
      <w:bookmarkStart w:id="3654" w:name="_Toc47443741"/>
      <w:bookmarkStart w:id="3655" w:name="_Toc47623988"/>
      <w:bookmarkStart w:id="3656" w:name="_Toc48056870"/>
      <w:bookmarkStart w:id="3657" w:name="_Toc48142471"/>
      <w:bookmarkStart w:id="3658" w:name="_Toc47443742"/>
      <w:bookmarkStart w:id="3659" w:name="_Toc47623989"/>
      <w:bookmarkStart w:id="3660" w:name="_Toc48056871"/>
      <w:bookmarkStart w:id="3661" w:name="_Toc48142472"/>
      <w:bookmarkStart w:id="3662" w:name="_Toc47443743"/>
      <w:bookmarkStart w:id="3663" w:name="_Toc47623990"/>
      <w:bookmarkStart w:id="3664" w:name="_Toc48056872"/>
      <w:bookmarkStart w:id="3665" w:name="_Toc48142473"/>
      <w:bookmarkStart w:id="3666" w:name="_Toc47443744"/>
      <w:bookmarkStart w:id="3667" w:name="_Toc47623991"/>
      <w:bookmarkStart w:id="3668" w:name="_Toc48056873"/>
      <w:bookmarkStart w:id="3669" w:name="_Toc48142474"/>
      <w:bookmarkStart w:id="3670" w:name="_Toc47443745"/>
      <w:bookmarkStart w:id="3671" w:name="_Toc47623992"/>
      <w:bookmarkStart w:id="3672" w:name="_Toc48056874"/>
      <w:bookmarkStart w:id="3673" w:name="_Toc48142475"/>
      <w:bookmarkStart w:id="3674" w:name="_Toc47443746"/>
      <w:bookmarkStart w:id="3675" w:name="_Toc47623993"/>
      <w:bookmarkStart w:id="3676" w:name="_Toc48056875"/>
      <w:bookmarkStart w:id="3677" w:name="_Toc48142476"/>
      <w:bookmarkStart w:id="3678" w:name="_Toc47443747"/>
      <w:bookmarkStart w:id="3679" w:name="_Toc47623994"/>
      <w:bookmarkStart w:id="3680" w:name="_Toc48056876"/>
      <w:bookmarkStart w:id="3681" w:name="_Toc48142477"/>
      <w:bookmarkStart w:id="3682" w:name="_Toc47443748"/>
      <w:bookmarkStart w:id="3683" w:name="_Toc47623995"/>
      <w:bookmarkStart w:id="3684" w:name="_Toc48056877"/>
      <w:bookmarkStart w:id="3685" w:name="_Toc48142478"/>
      <w:bookmarkStart w:id="3686" w:name="_Toc47443749"/>
      <w:bookmarkStart w:id="3687" w:name="_Toc47623996"/>
      <w:bookmarkStart w:id="3688" w:name="_Toc48056878"/>
      <w:bookmarkStart w:id="3689" w:name="_Toc48142479"/>
      <w:bookmarkStart w:id="3690" w:name="_Toc47443750"/>
      <w:bookmarkStart w:id="3691" w:name="_Toc47623997"/>
      <w:bookmarkStart w:id="3692" w:name="_Toc48056879"/>
      <w:bookmarkStart w:id="3693" w:name="_Toc48142480"/>
      <w:bookmarkStart w:id="3694" w:name="_Toc47443751"/>
      <w:bookmarkStart w:id="3695" w:name="_Toc47623998"/>
      <w:bookmarkStart w:id="3696" w:name="_Toc48056880"/>
      <w:bookmarkStart w:id="3697" w:name="_Toc48142481"/>
      <w:bookmarkStart w:id="3698" w:name="_Toc47443752"/>
      <w:bookmarkStart w:id="3699" w:name="_Toc47623999"/>
      <w:bookmarkStart w:id="3700" w:name="_Toc48056881"/>
      <w:bookmarkStart w:id="3701" w:name="_Toc48142482"/>
      <w:bookmarkStart w:id="3702" w:name="_Toc47443753"/>
      <w:bookmarkStart w:id="3703" w:name="_Toc47624000"/>
      <w:bookmarkStart w:id="3704" w:name="_Toc48056882"/>
      <w:bookmarkStart w:id="3705" w:name="_Toc48142483"/>
      <w:bookmarkStart w:id="3706" w:name="_Toc47443754"/>
      <w:bookmarkStart w:id="3707" w:name="_Toc47624001"/>
      <w:bookmarkStart w:id="3708" w:name="_Toc48056883"/>
      <w:bookmarkStart w:id="3709" w:name="_Toc48142484"/>
      <w:bookmarkStart w:id="3710" w:name="_Toc47443755"/>
      <w:bookmarkStart w:id="3711" w:name="_Toc47624002"/>
      <w:bookmarkStart w:id="3712" w:name="_Toc48056884"/>
      <w:bookmarkStart w:id="3713" w:name="_Toc48142485"/>
      <w:bookmarkStart w:id="3714" w:name="_Toc47443756"/>
      <w:bookmarkStart w:id="3715" w:name="_Toc47624003"/>
      <w:bookmarkStart w:id="3716" w:name="_Toc48056885"/>
      <w:bookmarkStart w:id="3717" w:name="_Toc48142486"/>
      <w:bookmarkStart w:id="3718" w:name="_Toc47443757"/>
      <w:bookmarkStart w:id="3719" w:name="_Toc47624004"/>
      <w:bookmarkStart w:id="3720" w:name="_Toc48056886"/>
      <w:bookmarkStart w:id="3721" w:name="_Toc48142487"/>
      <w:bookmarkStart w:id="3722" w:name="_Toc47443758"/>
      <w:bookmarkStart w:id="3723" w:name="_Toc47624005"/>
      <w:bookmarkStart w:id="3724" w:name="_Toc48056887"/>
      <w:bookmarkStart w:id="3725" w:name="_Toc48142488"/>
      <w:bookmarkStart w:id="3726" w:name="_Toc47443759"/>
      <w:bookmarkStart w:id="3727" w:name="_Toc47624006"/>
      <w:bookmarkStart w:id="3728" w:name="_Toc48056888"/>
      <w:bookmarkStart w:id="3729" w:name="_Toc48142489"/>
      <w:bookmarkStart w:id="3730" w:name="_Toc47443760"/>
      <w:bookmarkStart w:id="3731" w:name="_Toc47624007"/>
      <w:bookmarkStart w:id="3732" w:name="_Toc48056889"/>
      <w:bookmarkStart w:id="3733" w:name="_Toc48142490"/>
      <w:bookmarkStart w:id="3734" w:name="_Toc47443761"/>
      <w:bookmarkStart w:id="3735" w:name="_Toc47624008"/>
      <w:bookmarkStart w:id="3736" w:name="_Toc48056890"/>
      <w:bookmarkStart w:id="3737" w:name="_Toc48142491"/>
      <w:bookmarkStart w:id="3738" w:name="_Toc47443762"/>
      <w:bookmarkStart w:id="3739" w:name="_Toc47624009"/>
      <w:bookmarkStart w:id="3740" w:name="_Toc48056891"/>
      <w:bookmarkStart w:id="3741" w:name="_Toc48142492"/>
      <w:bookmarkStart w:id="3742" w:name="_Toc47443763"/>
      <w:bookmarkStart w:id="3743" w:name="_Toc47624010"/>
      <w:bookmarkStart w:id="3744" w:name="_Toc48056892"/>
      <w:bookmarkStart w:id="3745" w:name="_Toc48142493"/>
      <w:bookmarkStart w:id="3746" w:name="_Toc47443764"/>
      <w:bookmarkStart w:id="3747" w:name="_Toc47624011"/>
      <w:bookmarkStart w:id="3748" w:name="_Toc48056893"/>
      <w:bookmarkStart w:id="3749" w:name="_Toc48142494"/>
      <w:bookmarkStart w:id="3750" w:name="_Toc47443765"/>
      <w:bookmarkStart w:id="3751" w:name="_Toc47624012"/>
      <w:bookmarkStart w:id="3752" w:name="_Toc48056894"/>
      <w:bookmarkStart w:id="3753" w:name="_Toc48142495"/>
      <w:bookmarkStart w:id="3754" w:name="_Toc47443766"/>
      <w:bookmarkStart w:id="3755" w:name="_Toc47624013"/>
      <w:bookmarkStart w:id="3756" w:name="_Toc48056895"/>
      <w:bookmarkStart w:id="3757" w:name="_Toc48142496"/>
      <w:bookmarkStart w:id="3758" w:name="_Toc47443767"/>
      <w:bookmarkStart w:id="3759" w:name="_Toc47624014"/>
      <w:bookmarkStart w:id="3760" w:name="_Toc48056896"/>
      <w:bookmarkStart w:id="3761" w:name="_Toc48142497"/>
      <w:bookmarkStart w:id="3762" w:name="_Toc47443768"/>
      <w:bookmarkStart w:id="3763" w:name="_Toc47624015"/>
      <w:bookmarkStart w:id="3764" w:name="_Toc48056897"/>
      <w:bookmarkStart w:id="3765" w:name="_Toc48142498"/>
      <w:bookmarkStart w:id="3766" w:name="_Toc47443769"/>
      <w:bookmarkStart w:id="3767" w:name="_Toc47624016"/>
      <w:bookmarkStart w:id="3768" w:name="_Toc48056898"/>
      <w:bookmarkStart w:id="3769" w:name="_Toc48142499"/>
      <w:bookmarkStart w:id="3770" w:name="_Toc47443770"/>
      <w:bookmarkStart w:id="3771" w:name="_Toc47624017"/>
      <w:bookmarkStart w:id="3772" w:name="_Toc48056899"/>
      <w:bookmarkStart w:id="3773" w:name="_Toc48142500"/>
      <w:bookmarkStart w:id="3774" w:name="_Toc47443771"/>
      <w:bookmarkStart w:id="3775" w:name="_Toc47624018"/>
      <w:bookmarkStart w:id="3776" w:name="_Toc48056900"/>
      <w:bookmarkStart w:id="3777" w:name="_Toc48142501"/>
      <w:bookmarkStart w:id="3778" w:name="_Toc47443772"/>
      <w:bookmarkStart w:id="3779" w:name="_Toc47624019"/>
      <w:bookmarkStart w:id="3780" w:name="_Toc48056901"/>
      <w:bookmarkStart w:id="3781" w:name="_Toc48142502"/>
      <w:bookmarkStart w:id="3782" w:name="_Toc47443773"/>
      <w:bookmarkStart w:id="3783" w:name="_Toc47624020"/>
      <w:bookmarkStart w:id="3784" w:name="_Toc48056902"/>
      <w:bookmarkStart w:id="3785" w:name="_Toc48142503"/>
      <w:bookmarkStart w:id="3786" w:name="_Toc47443774"/>
      <w:bookmarkStart w:id="3787" w:name="_Toc47624021"/>
      <w:bookmarkStart w:id="3788" w:name="_Toc48056903"/>
      <w:bookmarkStart w:id="3789" w:name="_Toc48142504"/>
      <w:bookmarkStart w:id="3790" w:name="_Toc47443775"/>
      <w:bookmarkStart w:id="3791" w:name="_Toc47624022"/>
      <w:bookmarkStart w:id="3792" w:name="_Toc48056904"/>
      <w:bookmarkStart w:id="3793" w:name="_Toc48142505"/>
      <w:bookmarkStart w:id="3794" w:name="_Toc47443776"/>
      <w:bookmarkStart w:id="3795" w:name="_Toc47624023"/>
      <w:bookmarkStart w:id="3796" w:name="_Toc48056905"/>
      <w:bookmarkStart w:id="3797" w:name="_Toc48142506"/>
      <w:bookmarkStart w:id="3798" w:name="_Toc47443777"/>
      <w:bookmarkStart w:id="3799" w:name="_Toc47624024"/>
      <w:bookmarkStart w:id="3800" w:name="_Toc48056906"/>
      <w:bookmarkStart w:id="3801" w:name="_Toc48142507"/>
      <w:bookmarkStart w:id="3802" w:name="_Toc47443778"/>
      <w:bookmarkStart w:id="3803" w:name="_Toc47624025"/>
      <w:bookmarkStart w:id="3804" w:name="_Toc48056907"/>
      <w:bookmarkStart w:id="3805" w:name="_Toc48142508"/>
      <w:bookmarkStart w:id="3806" w:name="_Toc47443779"/>
      <w:bookmarkStart w:id="3807" w:name="_Toc47624026"/>
      <w:bookmarkStart w:id="3808" w:name="_Toc48056908"/>
      <w:bookmarkStart w:id="3809" w:name="_Toc48142509"/>
      <w:bookmarkStart w:id="3810" w:name="_Toc47443780"/>
      <w:bookmarkStart w:id="3811" w:name="_Toc47624027"/>
      <w:bookmarkStart w:id="3812" w:name="_Toc48056909"/>
      <w:bookmarkStart w:id="3813" w:name="_Toc48142510"/>
      <w:bookmarkStart w:id="3814" w:name="_Toc47443781"/>
      <w:bookmarkStart w:id="3815" w:name="_Toc47624028"/>
      <w:bookmarkStart w:id="3816" w:name="_Toc48056910"/>
      <w:bookmarkStart w:id="3817" w:name="_Toc48142511"/>
      <w:bookmarkStart w:id="3818" w:name="_Toc47443782"/>
      <w:bookmarkStart w:id="3819" w:name="_Toc47624029"/>
      <w:bookmarkStart w:id="3820" w:name="_Toc48056911"/>
      <w:bookmarkStart w:id="3821" w:name="_Toc48142512"/>
      <w:bookmarkStart w:id="3822" w:name="_Toc47443783"/>
      <w:bookmarkStart w:id="3823" w:name="_Toc47624030"/>
      <w:bookmarkStart w:id="3824" w:name="_Toc48056912"/>
      <w:bookmarkStart w:id="3825" w:name="_Toc48142513"/>
      <w:bookmarkStart w:id="3826" w:name="_Toc47443784"/>
      <w:bookmarkStart w:id="3827" w:name="_Toc47624031"/>
      <w:bookmarkStart w:id="3828" w:name="_Toc48056913"/>
      <w:bookmarkStart w:id="3829" w:name="_Toc48142514"/>
      <w:bookmarkStart w:id="3830" w:name="_Toc47443785"/>
      <w:bookmarkStart w:id="3831" w:name="_Toc47624032"/>
      <w:bookmarkStart w:id="3832" w:name="_Toc48056914"/>
      <w:bookmarkStart w:id="3833" w:name="_Toc48142515"/>
      <w:bookmarkStart w:id="3834" w:name="_Toc47443786"/>
      <w:bookmarkStart w:id="3835" w:name="_Toc47624033"/>
      <w:bookmarkStart w:id="3836" w:name="_Toc48056915"/>
      <w:bookmarkStart w:id="3837" w:name="_Toc48142516"/>
      <w:bookmarkStart w:id="3838" w:name="_Toc47443787"/>
      <w:bookmarkStart w:id="3839" w:name="_Toc47624034"/>
      <w:bookmarkStart w:id="3840" w:name="_Toc48056916"/>
      <w:bookmarkStart w:id="3841" w:name="_Toc48142517"/>
      <w:bookmarkStart w:id="3842" w:name="_Toc47443788"/>
      <w:bookmarkStart w:id="3843" w:name="_Toc47624035"/>
      <w:bookmarkStart w:id="3844" w:name="_Toc48056917"/>
      <w:bookmarkStart w:id="3845" w:name="_Toc48142518"/>
      <w:bookmarkStart w:id="3846" w:name="_Toc47443789"/>
      <w:bookmarkStart w:id="3847" w:name="_Toc47624036"/>
      <w:bookmarkStart w:id="3848" w:name="_Toc48056918"/>
      <w:bookmarkStart w:id="3849" w:name="_Toc48142519"/>
      <w:bookmarkStart w:id="3850" w:name="_Toc47443790"/>
      <w:bookmarkStart w:id="3851" w:name="_Toc47624037"/>
      <w:bookmarkStart w:id="3852" w:name="_Toc48056919"/>
      <w:bookmarkStart w:id="3853" w:name="_Toc48142520"/>
      <w:bookmarkStart w:id="3854" w:name="_Toc47443791"/>
      <w:bookmarkStart w:id="3855" w:name="_Toc47624038"/>
      <w:bookmarkStart w:id="3856" w:name="_Toc48056920"/>
      <w:bookmarkStart w:id="3857" w:name="_Toc48142521"/>
      <w:bookmarkStart w:id="3858" w:name="_Toc47443792"/>
      <w:bookmarkStart w:id="3859" w:name="_Toc47624039"/>
      <w:bookmarkStart w:id="3860" w:name="_Toc48056921"/>
      <w:bookmarkStart w:id="3861" w:name="_Toc48142522"/>
      <w:bookmarkStart w:id="3862" w:name="_Toc47443793"/>
      <w:bookmarkStart w:id="3863" w:name="_Toc47624040"/>
      <w:bookmarkStart w:id="3864" w:name="_Toc48056922"/>
      <w:bookmarkStart w:id="3865" w:name="_Toc48142523"/>
      <w:bookmarkStart w:id="3866" w:name="_Toc47443794"/>
      <w:bookmarkStart w:id="3867" w:name="_Toc47624041"/>
      <w:bookmarkStart w:id="3868" w:name="_Toc48056923"/>
      <w:bookmarkStart w:id="3869" w:name="_Toc48142524"/>
      <w:bookmarkStart w:id="3870" w:name="_Toc47443795"/>
      <w:bookmarkStart w:id="3871" w:name="_Toc47624042"/>
      <w:bookmarkStart w:id="3872" w:name="_Toc48056924"/>
      <w:bookmarkStart w:id="3873" w:name="_Toc48142525"/>
      <w:bookmarkStart w:id="3874" w:name="_Toc47443796"/>
      <w:bookmarkStart w:id="3875" w:name="_Toc47624043"/>
      <w:bookmarkStart w:id="3876" w:name="_Toc48056925"/>
      <w:bookmarkStart w:id="3877" w:name="_Toc48142526"/>
      <w:bookmarkStart w:id="3878" w:name="_Toc47443797"/>
      <w:bookmarkStart w:id="3879" w:name="_Toc47624044"/>
      <w:bookmarkStart w:id="3880" w:name="_Toc48056926"/>
      <w:bookmarkStart w:id="3881" w:name="_Toc48142527"/>
      <w:bookmarkStart w:id="3882" w:name="_Toc47443798"/>
      <w:bookmarkStart w:id="3883" w:name="_Toc47624045"/>
      <w:bookmarkStart w:id="3884" w:name="_Toc48056927"/>
      <w:bookmarkStart w:id="3885" w:name="_Toc48142528"/>
      <w:bookmarkStart w:id="3886" w:name="_Toc47443799"/>
      <w:bookmarkStart w:id="3887" w:name="_Toc47624046"/>
      <w:bookmarkStart w:id="3888" w:name="_Toc48056928"/>
      <w:bookmarkStart w:id="3889" w:name="_Toc48142529"/>
      <w:bookmarkStart w:id="3890" w:name="_Toc47443800"/>
      <w:bookmarkStart w:id="3891" w:name="_Toc47624047"/>
      <w:bookmarkStart w:id="3892" w:name="_Toc48056929"/>
      <w:bookmarkStart w:id="3893" w:name="_Toc48142530"/>
      <w:bookmarkStart w:id="3894" w:name="_Toc47443801"/>
      <w:bookmarkStart w:id="3895" w:name="_Toc47624048"/>
      <w:bookmarkStart w:id="3896" w:name="_Toc48056930"/>
      <w:bookmarkStart w:id="3897" w:name="_Toc48142531"/>
      <w:bookmarkStart w:id="3898" w:name="_Toc47443802"/>
      <w:bookmarkStart w:id="3899" w:name="_Toc47624049"/>
      <w:bookmarkStart w:id="3900" w:name="_Toc48056931"/>
      <w:bookmarkStart w:id="3901" w:name="_Toc48142532"/>
      <w:bookmarkStart w:id="3902" w:name="_Toc47443803"/>
      <w:bookmarkStart w:id="3903" w:name="_Toc47624050"/>
      <w:bookmarkStart w:id="3904" w:name="_Toc48056932"/>
      <w:bookmarkStart w:id="3905" w:name="_Toc48142533"/>
      <w:bookmarkStart w:id="3906" w:name="_Toc47443804"/>
      <w:bookmarkStart w:id="3907" w:name="_Toc47624051"/>
      <w:bookmarkStart w:id="3908" w:name="_Toc48056933"/>
      <w:bookmarkStart w:id="3909" w:name="_Toc48142534"/>
      <w:bookmarkStart w:id="3910" w:name="_Toc47443805"/>
      <w:bookmarkStart w:id="3911" w:name="_Toc47624052"/>
      <w:bookmarkStart w:id="3912" w:name="_Toc48056934"/>
      <w:bookmarkStart w:id="3913" w:name="_Toc48142535"/>
      <w:bookmarkStart w:id="3914" w:name="_Toc47443806"/>
      <w:bookmarkStart w:id="3915" w:name="_Toc47624053"/>
      <w:bookmarkStart w:id="3916" w:name="_Toc48056935"/>
      <w:bookmarkStart w:id="3917" w:name="_Toc48142536"/>
      <w:bookmarkStart w:id="3918" w:name="_Toc47443807"/>
      <w:bookmarkStart w:id="3919" w:name="_Toc47624054"/>
      <w:bookmarkStart w:id="3920" w:name="_Toc48056936"/>
      <w:bookmarkStart w:id="3921" w:name="_Toc48142537"/>
      <w:bookmarkStart w:id="3922" w:name="_Toc47443808"/>
      <w:bookmarkStart w:id="3923" w:name="_Toc47624055"/>
      <w:bookmarkStart w:id="3924" w:name="_Toc48056937"/>
      <w:bookmarkStart w:id="3925" w:name="_Toc48142538"/>
      <w:bookmarkStart w:id="3926" w:name="_Toc47443809"/>
      <w:bookmarkStart w:id="3927" w:name="_Toc47624056"/>
      <w:bookmarkStart w:id="3928" w:name="_Toc48056938"/>
      <w:bookmarkStart w:id="3929" w:name="_Toc48142539"/>
      <w:bookmarkStart w:id="3930" w:name="_Toc47443810"/>
      <w:bookmarkStart w:id="3931" w:name="_Toc47624057"/>
      <w:bookmarkStart w:id="3932" w:name="_Toc48056939"/>
      <w:bookmarkStart w:id="3933" w:name="_Toc48142540"/>
      <w:bookmarkStart w:id="3934" w:name="_Toc47443811"/>
      <w:bookmarkStart w:id="3935" w:name="_Toc47624058"/>
      <w:bookmarkStart w:id="3936" w:name="_Toc48056940"/>
      <w:bookmarkStart w:id="3937" w:name="_Toc48142541"/>
      <w:bookmarkStart w:id="3938" w:name="_Toc47443812"/>
      <w:bookmarkStart w:id="3939" w:name="_Toc47624059"/>
      <w:bookmarkStart w:id="3940" w:name="_Toc48056941"/>
      <w:bookmarkStart w:id="3941" w:name="_Toc48142542"/>
      <w:bookmarkStart w:id="3942" w:name="_Toc47443813"/>
      <w:bookmarkStart w:id="3943" w:name="_Toc47624060"/>
      <w:bookmarkStart w:id="3944" w:name="_Toc48056942"/>
      <w:bookmarkStart w:id="3945" w:name="_Toc48142543"/>
      <w:bookmarkStart w:id="3946" w:name="_Toc47443814"/>
      <w:bookmarkStart w:id="3947" w:name="_Toc47624061"/>
      <w:bookmarkStart w:id="3948" w:name="_Toc48056943"/>
      <w:bookmarkStart w:id="3949" w:name="_Toc48142544"/>
      <w:bookmarkStart w:id="3950" w:name="_Toc47443815"/>
      <w:bookmarkStart w:id="3951" w:name="_Toc47624062"/>
      <w:bookmarkStart w:id="3952" w:name="_Toc48056944"/>
      <w:bookmarkStart w:id="3953" w:name="_Toc48142545"/>
      <w:bookmarkStart w:id="3954" w:name="_Toc47443816"/>
      <w:bookmarkStart w:id="3955" w:name="_Toc47624063"/>
      <w:bookmarkStart w:id="3956" w:name="_Toc48056945"/>
      <w:bookmarkStart w:id="3957" w:name="_Toc48142546"/>
      <w:bookmarkStart w:id="3958" w:name="_Toc47443817"/>
      <w:bookmarkStart w:id="3959" w:name="_Toc47624064"/>
      <w:bookmarkStart w:id="3960" w:name="_Toc48056946"/>
      <w:bookmarkStart w:id="3961" w:name="_Toc48142547"/>
      <w:bookmarkStart w:id="3962" w:name="_Toc47443818"/>
      <w:bookmarkStart w:id="3963" w:name="_Toc47624065"/>
      <w:bookmarkStart w:id="3964" w:name="_Toc48056947"/>
      <w:bookmarkStart w:id="3965" w:name="_Toc48142548"/>
      <w:bookmarkStart w:id="3966" w:name="_Toc47443819"/>
      <w:bookmarkStart w:id="3967" w:name="_Toc47624066"/>
      <w:bookmarkStart w:id="3968" w:name="_Toc48056948"/>
      <w:bookmarkStart w:id="3969" w:name="_Toc48142549"/>
      <w:bookmarkStart w:id="3970" w:name="_Toc47443820"/>
      <w:bookmarkStart w:id="3971" w:name="_Toc47624067"/>
      <w:bookmarkStart w:id="3972" w:name="_Toc48056949"/>
      <w:bookmarkStart w:id="3973" w:name="_Toc48142550"/>
      <w:bookmarkStart w:id="3974" w:name="_Toc47443821"/>
      <w:bookmarkStart w:id="3975" w:name="_Toc47624068"/>
      <w:bookmarkStart w:id="3976" w:name="_Toc48056950"/>
      <w:bookmarkStart w:id="3977" w:name="_Toc48142551"/>
      <w:bookmarkStart w:id="3978" w:name="_Toc47443822"/>
      <w:bookmarkStart w:id="3979" w:name="_Toc47624069"/>
      <w:bookmarkStart w:id="3980" w:name="_Toc48056951"/>
      <w:bookmarkStart w:id="3981" w:name="_Toc48142552"/>
      <w:bookmarkStart w:id="3982" w:name="_Toc47443823"/>
      <w:bookmarkStart w:id="3983" w:name="_Toc47624070"/>
      <w:bookmarkStart w:id="3984" w:name="_Toc48056952"/>
      <w:bookmarkStart w:id="3985" w:name="_Toc48142553"/>
      <w:bookmarkStart w:id="3986" w:name="_Toc47443824"/>
      <w:bookmarkStart w:id="3987" w:name="_Toc47624071"/>
      <w:bookmarkStart w:id="3988" w:name="_Toc48056953"/>
      <w:bookmarkStart w:id="3989" w:name="_Toc48142554"/>
      <w:bookmarkStart w:id="3990" w:name="_Toc47443825"/>
      <w:bookmarkStart w:id="3991" w:name="_Toc47624072"/>
      <w:bookmarkStart w:id="3992" w:name="_Toc48056954"/>
      <w:bookmarkStart w:id="3993" w:name="_Toc48142555"/>
      <w:bookmarkStart w:id="3994" w:name="_Toc47443826"/>
      <w:bookmarkStart w:id="3995" w:name="_Toc47624073"/>
      <w:bookmarkStart w:id="3996" w:name="_Toc48056955"/>
      <w:bookmarkStart w:id="3997" w:name="_Toc48142556"/>
      <w:bookmarkStart w:id="3998" w:name="_Toc47443827"/>
      <w:bookmarkStart w:id="3999" w:name="_Toc47624074"/>
      <w:bookmarkStart w:id="4000" w:name="_Toc48056956"/>
      <w:bookmarkStart w:id="4001" w:name="_Toc48142557"/>
      <w:bookmarkStart w:id="4002" w:name="_Toc47443828"/>
      <w:bookmarkStart w:id="4003" w:name="_Toc47624075"/>
      <w:bookmarkStart w:id="4004" w:name="_Toc48056957"/>
      <w:bookmarkStart w:id="4005" w:name="_Toc48142558"/>
      <w:bookmarkStart w:id="4006" w:name="_Toc47443829"/>
      <w:bookmarkStart w:id="4007" w:name="_Toc47624076"/>
      <w:bookmarkStart w:id="4008" w:name="_Toc48056958"/>
      <w:bookmarkStart w:id="4009" w:name="_Toc48142559"/>
      <w:bookmarkStart w:id="4010" w:name="_Toc47443830"/>
      <w:bookmarkStart w:id="4011" w:name="_Toc47624077"/>
      <w:bookmarkStart w:id="4012" w:name="_Toc48056959"/>
      <w:bookmarkStart w:id="4013" w:name="_Toc48142560"/>
      <w:bookmarkStart w:id="4014" w:name="_Toc47443831"/>
      <w:bookmarkStart w:id="4015" w:name="_Toc47624078"/>
      <w:bookmarkStart w:id="4016" w:name="_Toc48056960"/>
      <w:bookmarkStart w:id="4017" w:name="_Toc48142561"/>
      <w:bookmarkStart w:id="4018" w:name="_Toc47443832"/>
      <w:bookmarkStart w:id="4019" w:name="_Toc47624079"/>
      <w:bookmarkStart w:id="4020" w:name="_Toc48056961"/>
      <w:bookmarkStart w:id="4021" w:name="_Toc48142562"/>
      <w:bookmarkStart w:id="4022" w:name="_Toc47443833"/>
      <w:bookmarkStart w:id="4023" w:name="_Toc47624080"/>
      <w:bookmarkStart w:id="4024" w:name="_Toc48056962"/>
      <w:bookmarkStart w:id="4025" w:name="_Toc48142563"/>
      <w:bookmarkStart w:id="4026" w:name="_Toc47443834"/>
      <w:bookmarkStart w:id="4027" w:name="_Toc47624081"/>
      <w:bookmarkStart w:id="4028" w:name="_Toc48056963"/>
      <w:bookmarkStart w:id="4029" w:name="_Toc48142564"/>
      <w:bookmarkStart w:id="4030" w:name="_Toc47443835"/>
      <w:bookmarkStart w:id="4031" w:name="_Toc47624082"/>
      <w:bookmarkStart w:id="4032" w:name="_Toc48056964"/>
      <w:bookmarkStart w:id="4033" w:name="_Toc48142565"/>
      <w:bookmarkStart w:id="4034" w:name="_Toc47443836"/>
      <w:bookmarkStart w:id="4035" w:name="_Toc47624083"/>
      <w:bookmarkStart w:id="4036" w:name="_Toc48056965"/>
      <w:bookmarkStart w:id="4037" w:name="_Toc48142566"/>
      <w:bookmarkStart w:id="4038" w:name="_Toc47443837"/>
      <w:bookmarkStart w:id="4039" w:name="_Toc47624084"/>
      <w:bookmarkStart w:id="4040" w:name="_Toc48056966"/>
      <w:bookmarkStart w:id="4041" w:name="_Toc48142567"/>
      <w:bookmarkStart w:id="4042" w:name="_Toc47443838"/>
      <w:bookmarkStart w:id="4043" w:name="_Toc47624085"/>
      <w:bookmarkStart w:id="4044" w:name="_Toc48056967"/>
      <w:bookmarkStart w:id="4045" w:name="_Toc48142568"/>
      <w:bookmarkStart w:id="4046" w:name="_Toc47443839"/>
      <w:bookmarkStart w:id="4047" w:name="_Toc47624086"/>
      <w:bookmarkStart w:id="4048" w:name="_Toc48056968"/>
      <w:bookmarkStart w:id="4049" w:name="_Toc48142569"/>
      <w:bookmarkStart w:id="4050" w:name="_Toc47443840"/>
      <w:bookmarkStart w:id="4051" w:name="_Toc47624087"/>
      <w:bookmarkStart w:id="4052" w:name="_Toc48056969"/>
      <w:bookmarkStart w:id="4053" w:name="_Toc48142570"/>
      <w:bookmarkStart w:id="4054" w:name="_Toc47443844"/>
      <w:bookmarkStart w:id="4055" w:name="_Toc47624088"/>
      <w:bookmarkStart w:id="4056" w:name="_Toc48056970"/>
      <w:bookmarkStart w:id="4057" w:name="_Toc48142571"/>
      <w:bookmarkStart w:id="4058" w:name="_Toc47443845"/>
      <w:bookmarkStart w:id="4059" w:name="_Toc47624089"/>
      <w:bookmarkStart w:id="4060" w:name="_Toc48056971"/>
      <w:bookmarkStart w:id="4061" w:name="_Toc48142572"/>
      <w:bookmarkStart w:id="4062" w:name="_Toc47443846"/>
      <w:bookmarkStart w:id="4063" w:name="_Toc47624090"/>
      <w:bookmarkStart w:id="4064" w:name="_Toc48056972"/>
      <w:bookmarkStart w:id="4065" w:name="_Toc48142573"/>
      <w:bookmarkStart w:id="4066" w:name="_Toc47443847"/>
      <w:bookmarkStart w:id="4067" w:name="_Toc47624091"/>
      <w:bookmarkStart w:id="4068" w:name="_Toc48056973"/>
      <w:bookmarkStart w:id="4069" w:name="_Toc48142574"/>
      <w:bookmarkStart w:id="4070" w:name="_Toc47443848"/>
      <w:bookmarkStart w:id="4071" w:name="_Toc47624092"/>
      <w:bookmarkStart w:id="4072" w:name="_Toc48056974"/>
      <w:bookmarkStart w:id="4073" w:name="_Toc48142575"/>
      <w:bookmarkStart w:id="4074" w:name="_Toc47443849"/>
      <w:bookmarkStart w:id="4075" w:name="_Toc47624093"/>
      <w:bookmarkStart w:id="4076" w:name="_Toc48056975"/>
      <w:bookmarkStart w:id="4077" w:name="_Toc48142576"/>
      <w:bookmarkStart w:id="4078" w:name="_Toc47443850"/>
      <w:bookmarkStart w:id="4079" w:name="_Toc47624094"/>
      <w:bookmarkStart w:id="4080" w:name="_Toc48056976"/>
      <w:bookmarkStart w:id="4081" w:name="_Toc48142577"/>
      <w:bookmarkStart w:id="4082" w:name="_Toc47443851"/>
      <w:bookmarkStart w:id="4083" w:name="_Toc47624095"/>
      <w:bookmarkStart w:id="4084" w:name="_Toc48056977"/>
      <w:bookmarkStart w:id="4085" w:name="_Toc48142578"/>
      <w:bookmarkStart w:id="4086" w:name="_Toc47443852"/>
      <w:bookmarkStart w:id="4087" w:name="_Toc47624096"/>
      <w:bookmarkStart w:id="4088" w:name="_Toc48056978"/>
      <w:bookmarkStart w:id="4089" w:name="_Toc48142579"/>
      <w:bookmarkStart w:id="4090" w:name="_Toc47443853"/>
      <w:bookmarkStart w:id="4091" w:name="_Toc47624097"/>
      <w:bookmarkStart w:id="4092" w:name="_Toc48056979"/>
      <w:bookmarkStart w:id="4093" w:name="_Toc48142580"/>
      <w:bookmarkStart w:id="4094" w:name="_Toc47443854"/>
      <w:bookmarkStart w:id="4095" w:name="_Toc47624098"/>
      <w:bookmarkStart w:id="4096" w:name="_Toc48056980"/>
      <w:bookmarkStart w:id="4097" w:name="_Toc48142581"/>
      <w:bookmarkStart w:id="4098" w:name="_Toc47443855"/>
      <w:bookmarkStart w:id="4099" w:name="_Toc47624099"/>
      <w:bookmarkStart w:id="4100" w:name="_Toc48056981"/>
      <w:bookmarkStart w:id="4101" w:name="_Toc48142582"/>
      <w:bookmarkStart w:id="4102" w:name="_Toc47443856"/>
      <w:bookmarkStart w:id="4103" w:name="_Toc47624100"/>
      <w:bookmarkStart w:id="4104" w:name="_Toc48056982"/>
      <w:bookmarkStart w:id="4105" w:name="_Toc48142583"/>
      <w:bookmarkStart w:id="4106" w:name="_Toc47443857"/>
      <w:bookmarkStart w:id="4107" w:name="_Toc47624101"/>
      <w:bookmarkStart w:id="4108" w:name="_Toc48056983"/>
      <w:bookmarkStart w:id="4109" w:name="_Toc48142584"/>
      <w:bookmarkStart w:id="4110" w:name="_Toc47443858"/>
      <w:bookmarkStart w:id="4111" w:name="_Toc47624102"/>
      <w:bookmarkStart w:id="4112" w:name="_Toc48056984"/>
      <w:bookmarkStart w:id="4113" w:name="_Toc48142585"/>
      <w:bookmarkStart w:id="4114" w:name="_Toc47443859"/>
      <w:bookmarkStart w:id="4115" w:name="_Toc47624103"/>
      <w:bookmarkStart w:id="4116" w:name="_Toc48056985"/>
      <w:bookmarkStart w:id="4117" w:name="_Toc48142586"/>
      <w:bookmarkStart w:id="4118" w:name="_Toc47443860"/>
      <w:bookmarkStart w:id="4119" w:name="_Toc47624104"/>
      <w:bookmarkStart w:id="4120" w:name="_Toc48056986"/>
      <w:bookmarkStart w:id="4121" w:name="_Toc48142587"/>
      <w:bookmarkStart w:id="4122" w:name="_Toc47443861"/>
      <w:bookmarkStart w:id="4123" w:name="_Toc47624105"/>
      <w:bookmarkStart w:id="4124" w:name="_Toc48056987"/>
      <w:bookmarkStart w:id="4125" w:name="_Toc48142588"/>
      <w:bookmarkStart w:id="4126" w:name="_Toc47443862"/>
      <w:bookmarkStart w:id="4127" w:name="_Toc47624106"/>
      <w:bookmarkStart w:id="4128" w:name="_Toc48056988"/>
      <w:bookmarkStart w:id="4129" w:name="_Toc48142589"/>
      <w:bookmarkStart w:id="4130" w:name="_Toc47443863"/>
      <w:bookmarkStart w:id="4131" w:name="_Toc47624107"/>
      <w:bookmarkStart w:id="4132" w:name="_Toc48056989"/>
      <w:bookmarkStart w:id="4133" w:name="_Toc48142590"/>
      <w:bookmarkStart w:id="4134" w:name="_Toc47443864"/>
      <w:bookmarkStart w:id="4135" w:name="_Toc47624108"/>
      <w:bookmarkStart w:id="4136" w:name="_Toc48056990"/>
      <w:bookmarkStart w:id="4137" w:name="_Toc48142591"/>
      <w:bookmarkStart w:id="4138" w:name="_Toc47443865"/>
      <w:bookmarkStart w:id="4139" w:name="_Toc47624109"/>
      <w:bookmarkStart w:id="4140" w:name="_Toc48056991"/>
      <w:bookmarkStart w:id="4141" w:name="_Toc48142592"/>
      <w:bookmarkStart w:id="4142" w:name="_Toc47443866"/>
      <w:bookmarkStart w:id="4143" w:name="_Toc47624110"/>
      <w:bookmarkStart w:id="4144" w:name="_Toc48056992"/>
      <w:bookmarkStart w:id="4145" w:name="_Toc48142593"/>
      <w:bookmarkStart w:id="4146" w:name="_Toc47443867"/>
      <w:bookmarkStart w:id="4147" w:name="_Toc47624111"/>
      <w:bookmarkStart w:id="4148" w:name="_Toc48056993"/>
      <w:bookmarkStart w:id="4149" w:name="_Toc48142594"/>
      <w:bookmarkStart w:id="4150" w:name="_Toc47443868"/>
      <w:bookmarkStart w:id="4151" w:name="_Toc47624112"/>
      <w:bookmarkStart w:id="4152" w:name="_Toc48056994"/>
      <w:bookmarkStart w:id="4153" w:name="_Toc48142595"/>
      <w:bookmarkStart w:id="4154" w:name="_Toc47443869"/>
      <w:bookmarkStart w:id="4155" w:name="_Toc47624113"/>
      <w:bookmarkStart w:id="4156" w:name="_Toc48056995"/>
      <w:bookmarkStart w:id="4157" w:name="_Toc48142596"/>
      <w:bookmarkStart w:id="4158" w:name="_Toc47443870"/>
      <w:bookmarkStart w:id="4159" w:name="_Toc47624114"/>
      <w:bookmarkStart w:id="4160" w:name="_Toc48056996"/>
      <w:bookmarkStart w:id="4161" w:name="_Toc48142597"/>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r w:rsidRPr="00E732CD">
        <w:br w:type="page"/>
      </w:r>
    </w:p>
    <w:p w14:paraId="5847808F" w14:textId="77777777" w:rsidR="003940AF" w:rsidRPr="00E732CD" w:rsidRDefault="003940AF" w:rsidP="00000C2C">
      <w:pPr>
        <w:pStyle w:val="Overskrift1"/>
      </w:pPr>
      <w:bookmarkStart w:id="4162" w:name="_Toc238033249"/>
      <w:r>
        <w:lastRenderedPageBreak/>
        <w:t xml:space="preserve">Hvilke regler gjelder </w:t>
      </w:r>
      <w:r w:rsidRPr="00000C2C">
        <w:t>når</w:t>
      </w:r>
      <w:r>
        <w:t xml:space="preserve"> regjeringen kommuni</w:t>
      </w:r>
      <w:r w:rsidR="00C478EC">
        <w:t>s</w:t>
      </w:r>
      <w:r>
        <w:t>erer med Stortinget?</w:t>
      </w:r>
      <w:bookmarkEnd w:id="4162"/>
    </w:p>
    <w:p w14:paraId="4A1BE622" w14:textId="208A97CB" w:rsidR="003940AF" w:rsidRPr="00E732CD" w:rsidRDefault="007C6C2C" w:rsidP="00000C2C">
      <w:pPr>
        <w:pStyle w:val="Overskrift2"/>
      </w:pPr>
      <w:r>
        <w:t xml:space="preserve"> </w:t>
      </w:r>
      <w:bookmarkStart w:id="4163" w:name="_Toc238033250"/>
      <w:r w:rsidR="0023093B">
        <w:t xml:space="preserve">Generelt om </w:t>
      </w:r>
      <w:r w:rsidR="0023093B" w:rsidRPr="00000C2C">
        <w:t>o</w:t>
      </w:r>
      <w:r w:rsidR="003940AF" w:rsidRPr="00000C2C">
        <w:t>pplysningsplikten</w:t>
      </w:r>
      <w:bookmarkEnd w:id="4163"/>
    </w:p>
    <w:p w14:paraId="2B588DAE" w14:textId="4BB8C510" w:rsidR="003940AF" w:rsidRDefault="008C4021" w:rsidP="003940AF">
      <w:r>
        <w:t>De opplysninge</w:t>
      </w:r>
      <w:r w:rsidR="001A419A">
        <w:t>ne</w:t>
      </w:r>
      <w:r>
        <w:t xml:space="preserve"> r</w:t>
      </w:r>
      <w:r w:rsidR="003940AF">
        <w:t xml:space="preserve">egjeringen </w:t>
      </w:r>
      <w:r>
        <w:t>gir</w:t>
      </w:r>
      <w:r w:rsidR="003940AF">
        <w:t xml:space="preserve"> Stortinget </w:t>
      </w:r>
      <w:r>
        <w:t xml:space="preserve">skal være </w:t>
      </w:r>
      <w:r w:rsidR="003940AF">
        <w:t>sann</w:t>
      </w:r>
      <w:r>
        <w:t>e</w:t>
      </w:r>
      <w:r w:rsidR="003940AF">
        <w:t xml:space="preserve"> og tilstrekkelig</w:t>
      </w:r>
      <w:r>
        <w:t>e</w:t>
      </w:r>
      <w:r w:rsidR="003940AF">
        <w:t xml:space="preserve">. Dette omtales som regjeringens opplysningsplikt overfor Stortinget. </w:t>
      </w:r>
      <w:r w:rsidR="000015E5" w:rsidRPr="00E732CD">
        <w:t>Opplysningsplikten har både en rettslig og en politisk side</w:t>
      </w:r>
      <w:r w:rsidR="000015E5">
        <w:t>, og b</w:t>
      </w:r>
      <w:r w:rsidR="003940AF" w:rsidRPr="00E732CD">
        <w:t>rudd på opplysningsplikten kan</w:t>
      </w:r>
      <w:r w:rsidR="00797B0F">
        <w:t xml:space="preserve"> </w:t>
      </w:r>
      <w:r w:rsidR="003940AF" w:rsidRPr="00E732CD">
        <w:t xml:space="preserve">bli møtt med </w:t>
      </w:r>
      <w:r w:rsidR="003940AF">
        <w:t xml:space="preserve">både </w:t>
      </w:r>
      <w:r w:rsidR="003940AF" w:rsidRPr="00E732CD">
        <w:t>rettslige og</w:t>
      </w:r>
      <w:r w:rsidR="000015E5">
        <w:t>/eller</w:t>
      </w:r>
      <w:r w:rsidR="003940AF" w:rsidRPr="00E732CD">
        <w:t xml:space="preserve"> politiske sanksjoner, </w:t>
      </w:r>
      <w:r w:rsidR="004D322F">
        <w:t xml:space="preserve">se punkt </w:t>
      </w:r>
      <w:r w:rsidR="00B36192">
        <w:t>10</w:t>
      </w:r>
      <w:r w:rsidR="003940AF">
        <w:t>.9</w:t>
      </w:r>
      <w:r w:rsidR="003940AF" w:rsidRPr="00E732CD">
        <w:t>.</w:t>
      </w:r>
      <w:r w:rsidR="003940AF">
        <w:t xml:space="preserve"> </w:t>
      </w:r>
    </w:p>
    <w:p w14:paraId="7F401231" w14:textId="0C28A15C" w:rsidR="003940AF" w:rsidRDefault="003940AF" w:rsidP="003940AF">
      <w:r w:rsidRPr="00E732CD">
        <w:t xml:space="preserve">Den </w:t>
      </w:r>
      <w:r w:rsidRPr="0035019C">
        <w:rPr>
          <w:i/>
        </w:rPr>
        <w:t>rettslige</w:t>
      </w:r>
      <w:r w:rsidRPr="00E732CD">
        <w:t xml:space="preserve"> plikten følger av </w:t>
      </w:r>
      <w:hyperlink r:id="rId199" w:history="1">
        <w:r w:rsidRPr="002A5A0C">
          <w:rPr>
            <w:rStyle w:val="Hyperkobling"/>
          </w:rPr>
          <w:t>Grunnloven § 82</w:t>
        </w:r>
      </w:hyperlink>
      <w:r w:rsidR="00463537">
        <w:t xml:space="preserve"> og</w:t>
      </w:r>
      <w:r w:rsidR="00DA4DED">
        <w:t xml:space="preserve"> </w:t>
      </w:r>
      <w:r>
        <w:t xml:space="preserve">omtales </w:t>
      </w:r>
      <w:r w:rsidR="0023093B">
        <w:t>nærmere i det følgende</w:t>
      </w:r>
      <w:r>
        <w:t>.</w:t>
      </w:r>
    </w:p>
    <w:p w14:paraId="5806D4AA" w14:textId="0D0DB1D1" w:rsidR="003940AF" w:rsidRDefault="003940AF" w:rsidP="003940AF">
      <w:r>
        <w:t xml:space="preserve">Termen </w:t>
      </w:r>
      <w:r w:rsidRPr="00E732CD">
        <w:t>«</w:t>
      </w:r>
      <w:r>
        <w:t>o</w:t>
      </w:r>
      <w:r w:rsidRPr="00E732CD">
        <w:t xml:space="preserve">pplysningsplikt» </w:t>
      </w:r>
      <w:r>
        <w:t>brukes også av og til</w:t>
      </w:r>
      <w:r w:rsidRPr="00E732CD">
        <w:t xml:space="preserve"> i </w:t>
      </w:r>
      <w:r w:rsidRPr="002A5A0C">
        <w:rPr>
          <w:i/>
        </w:rPr>
        <w:t>politisk</w:t>
      </w:r>
      <w:r w:rsidRPr="00E732CD">
        <w:t xml:space="preserve"> argumentasjon som uttrykk for hva en statsråd etter en politisk vurdering</w:t>
      </w:r>
      <w:r>
        <w:t xml:space="preserve"> burde ha</w:t>
      </w:r>
      <w:r w:rsidRPr="00E732CD">
        <w:t xml:space="preserve"> </w:t>
      </w:r>
      <w:r>
        <w:t>opplyst</w:t>
      </w:r>
      <w:r w:rsidRPr="00E732CD">
        <w:t xml:space="preserve"> Stortinget </w:t>
      </w:r>
      <w:r>
        <w:t>om</w:t>
      </w:r>
      <w:r w:rsidRPr="00E732CD">
        <w:t xml:space="preserve">. Den </w:t>
      </w:r>
      <w:r w:rsidRPr="002A5A0C">
        <w:t>politiske</w:t>
      </w:r>
      <w:r w:rsidRPr="00E732CD">
        <w:t xml:space="preserve"> vurderingen av hva en statsråd burde opplyst </w:t>
      </w:r>
      <w:r>
        <w:t xml:space="preserve">Stortinget </w:t>
      </w:r>
      <w:r w:rsidRPr="00E732CD">
        <w:t>om kan</w:t>
      </w:r>
      <w:r>
        <w:t>,</w:t>
      </w:r>
      <w:r w:rsidRPr="00E732CD">
        <w:t xml:space="preserve"> etter omstendighetene</w:t>
      </w:r>
      <w:r>
        <w:t>,</w:t>
      </w:r>
      <w:r w:rsidRPr="00E732CD">
        <w:t xml:space="preserve"> </w:t>
      </w:r>
      <w:r w:rsidR="00FB3530">
        <w:t>være mer vidtrekkende</w:t>
      </w:r>
      <w:r w:rsidRPr="00E732CD">
        <w:t xml:space="preserve"> enn den rettslige </w:t>
      </w:r>
      <w:r>
        <w:t>opplysnings</w:t>
      </w:r>
      <w:r w:rsidRPr="00E732CD">
        <w:t>plikten. Slike politiske vurd</w:t>
      </w:r>
      <w:r w:rsidR="0023093B">
        <w:t xml:space="preserve">eringer kan ikke håndheves </w:t>
      </w:r>
      <w:r w:rsidR="00586F30">
        <w:t>rettslig</w:t>
      </w:r>
      <w:r w:rsidRPr="00E732CD">
        <w:t>, men kan etter omstendighetene danne grunnlag for parlamentarisk ansvar</w:t>
      </w:r>
      <w:r w:rsidR="004D322F">
        <w:t>, se punkt 1</w:t>
      </w:r>
      <w:r w:rsidR="00B36192">
        <w:t>6</w:t>
      </w:r>
      <w:r>
        <w:t>.2</w:t>
      </w:r>
      <w:r w:rsidRPr="00E732CD">
        <w:t xml:space="preserve">. </w:t>
      </w:r>
      <w:r>
        <w:t xml:space="preserve">Rekkevidden av den </w:t>
      </w:r>
      <w:r w:rsidRPr="00E732CD">
        <w:t>politiske opplysningsplikten omtales ikke nærmere her.</w:t>
      </w:r>
    </w:p>
    <w:p w14:paraId="19196922" w14:textId="77777777" w:rsidR="003940AF" w:rsidRPr="00E732CD" w:rsidRDefault="003940AF" w:rsidP="003940AF">
      <w:r w:rsidRPr="00E732CD">
        <w:t>Spørsmålet om hvilke opplysninger Stortinget har rettslig krav på må ikke blandes sammen med spørsmålet om hvor mye informasjon regjeringen velger å gi</w:t>
      </w:r>
      <w:r>
        <w:t xml:space="preserve"> Stortinget</w:t>
      </w:r>
      <w:r w:rsidRPr="00E732CD">
        <w:t xml:space="preserve"> i den enkelte sak. I det norske parlamentariske systemet har regjeringen en sentral rolle som utredningsinstans og forslagsstiller i saker som Stortinget behandler, og regjeringen gir derfor gjennomgående Stortinget mye informasjon uavhengig av hva Stortinget rettslig sett kan kreve.</w:t>
      </w:r>
      <w:r>
        <w:t xml:space="preserve"> </w:t>
      </w:r>
    </w:p>
    <w:p w14:paraId="7EE2FBFD" w14:textId="68BEB8CA" w:rsidR="003940AF" w:rsidRPr="00E732CD" w:rsidRDefault="007C6C2C" w:rsidP="00000C2C">
      <w:pPr>
        <w:pStyle w:val="Overskrift2"/>
      </w:pPr>
      <w:bookmarkStart w:id="4164" w:name="_Toc47442713"/>
      <w:bookmarkStart w:id="4165" w:name="_Toc47622962"/>
      <w:bookmarkStart w:id="4166" w:name="_Toc48055837"/>
      <w:bookmarkStart w:id="4167" w:name="_Toc48141437"/>
      <w:bookmarkEnd w:id="4164"/>
      <w:bookmarkEnd w:id="4165"/>
      <w:bookmarkEnd w:id="4166"/>
      <w:bookmarkEnd w:id="4167"/>
      <w:r>
        <w:t xml:space="preserve"> </w:t>
      </w:r>
      <w:bookmarkStart w:id="4168" w:name="_Toc238033251"/>
      <w:r w:rsidR="003940AF" w:rsidRPr="00E732CD">
        <w:t xml:space="preserve">Opplysningspliktens </w:t>
      </w:r>
      <w:r w:rsidR="003940AF" w:rsidRPr="00000C2C">
        <w:t>rettslige</w:t>
      </w:r>
      <w:r w:rsidR="003940AF" w:rsidRPr="00E732CD">
        <w:t xml:space="preserve"> grunnlag</w:t>
      </w:r>
      <w:bookmarkEnd w:id="4168"/>
    </w:p>
    <w:p w14:paraId="64EA136A" w14:textId="77777777" w:rsidR="003940AF" w:rsidRPr="00E732CD" w:rsidRDefault="0023093B" w:rsidP="003940AF">
      <w:r>
        <w:t xml:space="preserve">Opplysningsplikten hvilte tidligere på tradisjon og sedvanerett, men ble i 2007 grunnlovsfestet i </w:t>
      </w:r>
      <w:hyperlink r:id="rId200" w:history="1">
        <w:r w:rsidR="003940AF" w:rsidRPr="00E732CD">
          <w:rPr>
            <w:rStyle w:val="Hyperkobling"/>
          </w:rPr>
          <w:t>Grunnloven § 82</w:t>
        </w:r>
      </w:hyperlink>
      <w:r w:rsidR="003940AF" w:rsidRPr="00E732CD">
        <w:t>:</w:t>
      </w:r>
    </w:p>
    <w:p w14:paraId="02F7C91D" w14:textId="77777777" w:rsidR="003940AF" w:rsidRPr="00896C60" w:rsidRDefault="003940AF" w:rsidP="00896C60">
      <w:pPr>
        <w:ind w:left="720"/>
        <w:rPr>
          <w:i/>
          <w:iCs/>
        </w:rPr>
      </w:pPr>
      <w:r w:rsidRPr="00896C60">
        <w:rPr>
          <w:i/>
          <w:iCs/>
        </w:rPr>
        <w:t>Regjeringen skal meddele Stortinget alle de opplysninger som er nødvendige for behandlingen av de saker den fremlegger. Intet medlem av statsrådet må fremlegge uriktige eller villedende opplysninger for Stortinget eller dets organer.</w:t>
      </w:r>
    </w:p>
    <w:p w14:paraId="76EB1DD2" w14:textId="77777777" w:rsidR="002827E4" w:rsidRDefault="002827E4" w:rsidP="003940AF">
      <w:r>
        <w:t>Bestemmelsen inneholder to regler som henger sammen, men som har ulikt innhold og rekkevidde.</w:t>
      </w:r>
    </w:p>
    <w:p w14:paraId="34E3FBA6" w14:textId="33313E68" w:rsidR="003940AF" w:rsidRDefault="003940AF" w:rsidP="003940AF">
      <w:r>
        <w:t xml:space="preserve">Det følger av </w:t>
      </w:r>
      <w:r w:rsidRPr="00E732CD">
        <w:t xml:space="preserve">første punktum </w:t>
      </w:r>
      <w:r>
        <w:t xml:space="preserve">at </w:t>
      </w:r>
      <w:r w:rsidRPr="00E732CD">
        <w:t>regjeringen</w:t>
      </w:r>
      <w:r>
        <w:t>,</w:t>
      </w:r>
      <w:r w:rsidRPr="00E732CD">
        <w:t xml:space="preserve"> i de sakene den legger frem for Stortinget</w:t>
      </w:r>
      <w:r>
        <w:t>,</w:t>
      </w:r>
      <w:r w:rsidRPr="00E732CD">
        <w:t xml:space="preserve"> </w:t>
      </w:r>
      <w:r>
        <w:t xml:space="preserve">skal </w:t>
      </w:r>
      <w:r w:rsidRPr="00E732CD">
        <w:t xml:space="preserve">meddele Stortinget alle de opplysninger som er nødvendige for </w:t>
      </w:r>
      <w:r w:rsidR="008C4021">
        <w:t>at Stortinget skal kunne foreta en forsvarlig vurdering</w:t>
      </w:r>
      <w:r>
        <w:t xml:space="preserve">, se punkt </w:t>
      </w:r>
      <w:r w:rsidR="00B36192">
        <w:t>10</w:t>
      </w:r>
      <w:r w:rsidR="004D322F">
        <w:t>.3</w:t>
      </w:r>
      <w:r>
        <w:t xml:space="preserve">. Første punktum </w:t>
      </w:r>
      <w:r w:rsidR="00D75DF0">
        <w:t>oppstiller en plikt til aktivt å</w:t>
      </w:r>
      <w:r w:rsidR="0018682D">
        <w:t xml:space="preserve"> gi informasjon, og gjelder i alle saker </w:t>
      </w:r>
      <w:r>
        <w:t xml:space="preserve">som regjeringen legger frem. </w:t>
      </w:r>
    </w:p>
    <w:p w14:paraId="2939F18A" w14:textId="0333E9C9" w:rsidR="003940AF" w:rsidRPr="00E732CD" w:rsidRDefault="003940AF" w:rsidP="003940AF">
      <w:r w:rsidRPr="00E732CD">
        <w:t>Annet punktum oppstiller et forbud mot at statsråder gi</w:t>
      </w:r>
      <w:r>
        <w:t>r</w:t>
      </w:r>
      <w:r w:rsidRPr="00E732CD">
        <w:t xml:space="preserve"> uriktige eller villedende opplysninger til Stortinget eller dets organer.</w:t>
      </w:r>
      <w:r w:rsidR="002827E4">
        <w:t xml:space="preserve"> P</w:t>
      </w:r>
      <w:r w:rsidRPr="00E732CD">
        <w:t xml:space="preserve">likten gjelder uavhengig av om opplysningene knytter seg til en </w:t>
      </w:r>
      <w:r>
        <w:lastRenderedPageBreak/>
        <w:t xml:space="preserve">konkret </w:t>
      </w:r>
      <w:r w:rsidRPr="00E732CD">
        <w:t xml:space="preserve">sak som </w:t>
      </w:r>
      <w:r>
        <w:t xml:space="preserve">regjeringen legger </w:t>
      </w:r>
      <w:r w:rsidRPr="00E732CD">
        <w:t xml:space="preserve">frem </w:t>
      </w:r>
      <w:r>
        <w:t xml:space="preserve">for Stortinget </w:t>
      </w:r>
      <w:r w:rsidRPr="00E732CD">
        <w:t xml:space="preserve">eller ikke, og gjelder </w:t>
      </w:r>
      <w:r>
        <w:t xml:space="preserve">også </w:t>
      </w:r>
      <w:r w:rsidRPr="00E732CD">
        <w:t>uavhengig av foranledningen til at regjeringen eller en statsråd opptrer overfor Stortinget</w:t>
      </w:r>
      <w:r w:rsidR="008C4021">
        <w:t>. Plikten kalles også statsrådens sannhetsplikt.</w:t>
      </w:r>
      <w:r>
        <w:t xml:space="preserve">, se </w:t>
      </w:r>
      <w:r w:rsidR="004D322F">
        <w:t xml:space="preserve">punkt </w:t>
      </w:r>
      <w:r w:rsidR="00B36192">
        <w:t>10</w:t>
      </w:r>
      <w:r>
        <w:t>.</w:t>
      </w:r>
      <w:r w:rsidR="004D322F">
        <w:t>4</w:t>
      </w:r>
      <w:r w:rsidRPr="00E732CD">
        <w:t>.</w:t>
      </w:r>
    </w:p>
    <w:p w14:paraId="2EF3F3A1" w14:textId="77777777" w:rsidR="003940AF" w:rsidRDefault="003940AF" w:rsidP="003940AF">
      <w:r>
        <w:t>Det rettslige grunnlaget for og r</w:t>
      </w:r>
      <w:r w:rsidRPr="00E732CD">
        <w:t xml:space="preserve">ekkevidden av opplysningsplikten er nærmere omtalt i </w:t>
      </w:r>
      <w:r w:rsidR="0023093B">
        <w:t xml:space="preserve">forarbeidene til </w:t>
      </w:r>
      <w:r w:rsidR="00CB0144">
        <w:t xml:space="preserve">Grunnloven </w:t>
      </w:r>
      <w:r w:rsidR="0023093B">
        <w:t>§ 82</w:t>
      </w:r>
      <w:r w:rsidR="002827E4">
        <w:t xml:space="preserve"> –</w:t>
      </w:r>
      <w:r w:rsidRPr="00E732CD">
        <w:t xml:space="preserve"> </w:t>
      </w:r>
      <w:hyperlink r:id="rId201" w:history="1">
        <w:proofErr w:type="spellStart"/>
        <w:r w:rsidRPr="00E732CD">
          <w:rPr>
            <w:rStyle w:val="Hyperkobling"/>
          </w:rPr>
          <w:t>Dok</w:t>
        </w:r>
        <w:proofErr w:type="spellEnd"/>
        <w:r w:rsidRPr="00E732CD">
          <w:rPr>
            <w:rStyle w:val="Hyperkobling"/>
          </w:rPr>
          <w:t>.</w:t>
        </w:r>
        <w:r>
          <w:rPr>
            <w:rStyle w:val="Hyperkobling"/>
          </w:rPr>
          <w:t> </w:t>
        </w:r>
        <w:r w:rsidRPr="00E732CD">
          <w:rPr>
            <w:rStyle w:val="Hyperkobling"/>
          </w:rPr>
          <w:t>nr. 14 (2002–2003) s. 39–51</w:t>
        </w:r>
      </w:hyperlink>
      <w:r w:rsidRPr="00E732CD">
        <w:t xml:space="preserve">, </w:t>
      </w:r>
      <w:hyperlink r:id="rId202" w:history="1">
        <w:proofErr w:type="spellStart"/>
        <w:r w:rsidRPr="00E732CD">
          <w:rPr>
            <w:rStyle w:val="Hyperkobling"/>
          </w:rPr>
          <w:t>Innst</w:t>
        </w:r>
        <w:proofErr w:type="spellEnd"/>
        <w:r w:rsidRPr="00E732CD">
          <w:rPr>
            <w:rStyle w:val="Hyperkobling"/>
          </w:rPr>
          <w:t>. S. nr. 210 (2002–2003) s. 13–16</w:t>
        </w:r>
      </w:hyperlink>
      <w:r w:rsidRPr="00E732CD">
        <w:t xml:space="preserve"> og </w:t>
      </w:r>
      <w:hyperlink r:id="rId203" w:history="1">
        <w:proofErr w:type="spellStart"/>
        <w:r w:rsidRPr="00E732CD">
          <w:rPr>
            <w:rStyle w:val="Hyperkobling"/>
          </w:rPr>
          <w:t>Dok</w:t>
        </w:r>
        <w:proofErr w:type="spellEnd"/>
        <w:r w:rsidRPr="00E732CD">
          <w:rPr>
            <w:rStyle w:val="Hyperkobling"/>
          </w:rPr>
          <w:t>. nr. 19 (2003–2004) s. 14–16</w:t>
        </w:r>
      </w:hyperlink>
      <w:r w:rsidRPr="00E732CD">
        <w:t xml:space="preserve">. </w:t>
      </w:r>
    </w:p>
    <w:p w14:paraId="5FD63FAD" w14:textId="79864F46" w:rsidR="003940AF" w:rsidRPr="00E732CD" w:rsidRDefault="007C6C2C" w:rsidP="00000C2C">
      <w:pPr>
        <w:pStyle w:val="Overskrift2"/>
      </w:pPr>
      <w:r>
        <w:t xml:space="preserve"> </w:t>
      </w:r>
      <w:bookmarkStart w:id="4169" w:name="_Toc238033252"/>
      <w:r w:rsidR="003940AF" w:rsidRPr="00E732CD">
        <w:t xml:space="preserve">Nærmere om </w:t>
      </w:r>
      <w:r w:rsidR="003940AF">
        <w:t xml:space="preserve">plikten til å </w:t>
      </w:r>
      <w:r w:rsidR="003940AF" w:rsidRPr="00000C2C">
        <w:t>gi</w:t>
      </w:r>
      <w:r w:rsidR="003940AF">
        <w:t xml:space="preserve"> nødvendige opplysninger</w:t>
      </w:r>
      <w:bookmarkEnd w:id="4169"/>
    </w:p>
    <w:p w14:paraId="3955C809" w14:textId="77777777" w:rsidR="003940AF" w:rsidRPr="00E732CD" w:rsidRDefault="00586F30" w:rsidP="003940AF">
      <w:r>
        <w:t xml:space="preserve">Når regjeringen inviterer Stortinget til å </w:t>
      </w:r>
      <w:r w:rsidR="00317631">
        <w:t>treffe</w:t>
      </w:r>
      <w:r>
        <w:t xml:space="preserve"> et vedtak eller drøfte en sak</w:t>
      </w:r>
      <w:r w:rsidR="00317631">
        <w:t xml:space="preserve"> gjennom å fremme en proposisjon eller stortingsmelding,</w:t>
      </w:r>
      <w:r>
        <w:t xml:space="preserve"> skal den gi Stortinget et </w:t>
      </w:r>
      <w:r w:rsidR="00666167">
        <w:t>tilstrekkelig</w:t>
      </w:r>
      <w:r>
        <w:t xml:space="preserve"> beslutningsgrunnlag. </w:t>
      </w:r>
      <w:r w:rsidR="003940AF" w:rsidRPr="00E732CD">
        <w:t>Grunnloven § 82 første punktum</w:t>
      </w:r>
      <w:r w:rsidR="00317631">
        <w:t xml:space="preserve"> oppstiller i disse tilfellene en aktiv opplysningsplikt</w:t>
      </w:r>
      <w:r>
        <w:t>.</w:t>
      </w:r>
    </w:p>
    <w:p w14:paraId="2AE7C23C" w14:textId="77777777" w:rsidR="003940AF" w:rsidRDefault="00A43521" w:rsidP="003940AF">
      <w:r>
        <w:t>Regjeringen skal gi de</w:t>
      </w:r>
      <w:r w:rsidR="00586F30">
        <w:t xml:space="preserve"> opplysninger</w:t>
      </w:r>
      <w:r w:rsidR="003940AF" w:rsidRPr="00E732CD">
        <w:t xml:space="preserve"> som er «nødvendige» for Stortingets behandling av saken.</w:t>
      </w:r>
      <w:r w:rsidR="003940AF">
        <w:t xml:space="preserve"> Det er ikke et krav at Stortinget skal få alle opplysninger.</w:t>
      </w:r>
      <w:r w:rsidR="003940AF" w:rsidRPr="00E732CD">
        <w:t xml:space="preserve"> Hva som er nødvendige opplysninger i den enkelte sak</w:t>
      </w:r>
      <w:r w:rsidR="002E486D">
        <w:t>,</w:t>
      </w:r>
      <w:r w:rsidR="003940AF" w:rsidRPr="00E732CD">
        <w:t xml:space="preserve"> må </w:t>
      </w:r>
      <w:r w:rsidR="003940AF">
        <w:t xml:space="preserve">vurderes konkret. </w:t>
      </w:r>
      <w:r w:rsidR="003940AF" w:rsidRPr="00E732CD">
        <w:t>«</w:t>
      </w:r>
      <w:r w:rsidR="003940AF" w:rsidRPr="00E732CD">
        <w:rPr>
          <w:i/>
        </w:rPr>
        <w:t>Stortingets informasjonsbehov vil variere fra sak til sak, fra område til område, og vil i siste hånd måtte avgjøres etter en skjønnsmessig helhetsvurdering</w:t>
      </w:r>
      <w:r w:rsidR="003940AF" w:rsidRPr="00E732CD">
        <w:t xml:space="preserve">», jf. </w:t>
      </w:r>
      <w:hyperlink r:id="rId204" w:history="1">
        <w:proofErr w:type="spellStart"/>
        <w:r w:rsidR="003940AF" w:rsidRPr="00E732CD">
          <w:rPr>
            <w:rStyle w:val="Hyperkobling"/>
          </w:rPr>
          <w:t>Dok</w:t>
        </w:r>
        <w:proofErr w:type="spellEnd"/>
        <w:r w:rsidR="003940AF" w:rsidRPr="00E732CD">
          <w:rPr>
            <w:rStyle w:val="Hyperkobling"/>
          </w:rPr>
          <w:t>. nr. 14 (2002–2003) s. 42</w:t>
        </w:r>
      </w:hyperlink>
      <w:r w:rsidR="003940AF" w:rsidRPr="00E732CD">
        <w:t xml:space="preserve">. </w:t>
      </w:r>
      <w:r w:rsidR="003940AF">
        <w:t xml:space="preserve">Som en overordnet norm skal Stortinget få </w:t>
      </w:r>
      <w:r w:rsidR="003940AF" w:rsidRPr="00E732CD">
        <w:t>tilstrekkelig informasjon til å kunne foreta en forsvarlig vurdering av innholdet i og virkningen</w:t>
      </w:r>
      <w:r w:rsidR="003940AF">
        <w:t>e av de forslagene som regjeringen fremlegger</w:t>
      </w:r>
      <w:r w:rsidR="003940AF" w:rsidRPr="00E732CD">
        <w:t xml:space="preserve">, se </w:t>
      </w:r>
      <w:hyperlink r:id="rId205" w:history="1">
        <w:proofErr w:type="spellStart"/>
        <w:r w:rsidR="003940AF" w:rsidRPr="00E732CD">
          <w:rPr>
            <w:rStyle w:val="Hyperkobling"/>
          </w:rPr>
          <w:t>Innst</w:t>
        </w:r>
        <w:proofErr w:type="spellEnd"/>
        <w:r w:rsidR="003940AF" w:rsidRPr="00E732CD">
          <w:rPr>
            <w:rStyle w:val="Hyperkobling"/>
          </w:rPr>
          <w:t>. S. nr. 210 (2002–2003) s. 15</w:t>
        </w:r>
      </w:hyperlink>
      <w:r w:rsidR="003940AF">
        <w:t>.</w:t>
      </w:r>
    </w:p>
    <w:p w14:paraId="18133DC8" w14:textId="5D3CE56C" w:rsidR="003940AF" w:rsidRPr="00E732CD" w:rsidRDefault="003940AF" w:rsidP="003940AF">
      <w:r>
        <w:t>I vurderingen av hvilke opplysninger som er nødvendige for å at Stortinget skal ha et forsvarlig beslutningsgrunnlag</w:t>
      </w:r>
      <w:r w:rsidR="001A419A">
        <w:t>,</w:t>
      </w:r>
      <w:r w:rsidR="002827E4">
        <w:t xml:space="preserve"> </w:t>
      </w:r>
      <w:r>
        <w:t>har både saken</w:t>
      </w:r>
      <w:r w:rsidR="002E486D">
        <w:t>s</w:t>
      </w:r>
      <w:r>
        <w:t xml:space="preserve"> og opplysningens karakter betydning. Det kan etter omstendighetene stilles strengere krav til opplysningenes omfang i særlig kompliserte saker. Det må også vurderes hva slags type opplysninger det er </w:t>
      </w:r>
      <w:r w:rsidR="001A419A">
        <w:t>snakk</w:t>
      </w:r>
      <w:r w:rsidR="00B0104B">
        <w:t xml:space="preserve"> </w:t>
      </w:r>
      <w:r>
        <w:t xml:space="preserve">om. Stortinget har gjennomgående rett på å gjøres kjent med faktiske opplysninger av betydning for saken den skal avgjøre. Interne eller politiske overveielser innad i den utøvende makt faller utenfor opplysningsplikten. Faglige vurderinger står i en mellomstilling, og alvorlige faglige motforestillinger bør fremlegges selv om disse går imot regjeringens forslag, jf. </w:t>
      </w:r>
      <w:hyperlink r:id="rId206" w:history="1">
        <w:proofErr w:type="spellStart"/>
        <w:r w:rsidRPr="00477969">
          <w:rPr>
            <w:rStyle w:val="Hyperkobling"/>
          </w:rPr>
          <w:t>Dok</w:t>
        </w:r>
        <w:proofErr w:type="spellEnd"/>
        <w:r w:rsidRPr="00477969">
          <w:rPr>
            <w:rStyle w:val="Hyperkobling"/>
          </w:rPr>
          <w:t>. nr. 14 (2002–2003) s. 42</w:t>
        </w:r>
        <w:r w:rsidR="006231DA">
          <w:rPr>
            <w:rStyle w:val="Hyperkobling"/>
          </w:rPr>
          <w:t>–</w:t>
        </w:r>
        <w:r w:rsidRPr="00477969">
          <w:rPr>
            <w:rStyle w:val="Hyperkobling"/>
          </w:rPr>
          <w:t>43</w:t>
        </w:r>
      </w:hyperlink>
      <w:r>
        <w:t xml:space="preserve"> og </w:t>
      </w:r>
      <w:hyperlink r:id="rId207" w:history="1">
        <w:proofErr w:type="spellStart"/>
        <w:r w:rsidRPr="00477969">
          <w:rPr>
            <w:rStyle w:val="Hyperkobling"/>
          </w:rPr>
          <w:t>Innst</w:t>
        </w:r>
        <w:proofErr w:type="spellEnd"/>
        <w:r w:rsidRPr="00477969">
          <w:rPr>
            <w:rStyle w:val="Hyperkobling"/>
          </w:rPr>
          <w:t>. S. nr. 210 (2002–2003) s. 16</w:t>
        </w:r>
      </w:hyperlink>
      <w:r>
        <w:t>.</w:t>
      </w:r>
    </w:p>
    <w:p w14:paraId="3535EE29" w14:textId="043A4312" w:rsidR="003940AF" w:rsidRDefault="003940AF" w:rsidP="003940AF">
      <w:r>
        <w:t>Opplysningsplikten kan omfatte vurderinger av fremtidige virkninger av et forslag. Slike vurderinger kan være beheftet med ulike grader av usikkerhet. Plikten til å gi nødvendige opplysninger innebærer at usikkerheten skal søkes redusert og regjeringens vurderinger skal være forsvarlige på det tidspunktet de gis Stortinget,</w:t>
      </w:r>
      <w:r w:rsidRPr="00A25934">
        <w:t xml:space="preserve"> </w:t>
      </w:r>
      <w:r>
        <w:t>jf.</w:t>
      </w:r>
      <w:r w:rsidRPr="00E732CD">
        <w:t xml:space="preserve"> </w:t>
      </w:r>
      <w:hyperlink r:id="rId208" w:history="1">
        <w:proofErr w:type="spellStart"/>
        <w:r w:rsidRPr="00E732CD">
          <w:rPr>
            <w:rStyle w:val="Hyperkobling"/>
          </w:rPr>
          <w:t>Dok</w:t>
        </w:r>
        <w:proofErr w:type="spellEnd"/>
        <w:r w:rsidRPr="00E732CD">
          <w:rPr>
            <w:rStyle w:val="Hyperkobling"/>
          </w:rPr>
          <w:t>. nr. 14 (2002–2003) s. 4</w:t>
        </w:r>
      </w:hyperlink>
      <w:r>
        <w:rPr>
          <w:rStyle w:val="Hyperkobling"/>
        </w:rPr>
        <w:t>3</w:t>
      </w:r>
      <w:r>
        <w:t xml:space="preserve">. Usikkerheten som gjenstår når forslaget blir lagt frem bør søkes beskrevet, jf. </w:t>
      </w:r>
      <w:hyperlink r:id="rId209" w:history="1">
        <w:proofErr w:type="spellStart"/>
        <w:r w:rsidRPr="00E732CD">
          <w:rPr>
            <w:rStyle w:val="Hyperkobling"/>
          </w:rPr>
          <w:t>Innst</w:t>
        </w:r>
        <w:proofErr w:type="spellEnd"/>
        <w:r w:rsidRPr="00E732CD">
          <w:rPr>
            <w:rStyle w:val="Hyperkobling"/>
          </w:rPr>
          <w:t>. S. nr. 210 (2002–2003) s. 1</w:t>
        </w:r>
      </w:hyperlink>
      <w:r>
        <w:rPr>
          <w:rStyle w:val="Hyperkobling"/>
        </w:rPr>
        <w:t>6</w:t>
      </w:r>
      <w:r>
        <w:t xml:space="preserve">. Ved prognoser om fremtidig utvikling skal regjeringen bygge på et forsvarlig faktisk grunnlag og anvende en forsvarlig beregningsmetodikk. </w:t>
      </w:r>
      <w:r w:rsidRPr="00E732CD">
        <w:t xml:space="preserve">Plikten til å gi nødvendige opplysninger rekker </w:t>
      </w:r>
      <w:r>
        <w:t xml:space="preserve">samtidig ikke </w:t>
      </w:r>
      <w:r w:rsidRPr="00E732CD">
        <w:t xml:space="preserve">så langt at regjeringen er forpliktet til å </w:t>
      </w:r>
      <w:r>
        <w:t>foreta eller fremlegge alternative beregninger, så fremt materialet som fremlegges gir et forsvarlig beslutningsgrunnlag</w:t>
      </w:r>
      <w:r w:rsidRPr="00E732CD">
        <w:t>.</w:t>
      </w:r>
    </w:p>
    <w:p w14:paraId="70FE5FD3" w14:textId="4A2BAD0E" w:rsidR="003940AF" w:rsidRDefault="003940AF" w:rsidP="003940AF">
      <w:r w:rsidRPr="00E732CD">
        <w:lastRenderedPageBreak/>
        <w:t>Opplysningene skal være riktig</w:t>
      </w:r>
      <w:r>
        <w:t>e</w:t>
      </w:r>
      <w:r w:rsidRPr="00E732CD">
        <w:t xml:space="preserve"> på </w:t>
      </w:r>
      <w:r w:rsidR="002E486D">
        <w:t xml:space="preserve">det </w:t>
      </w:r>
      <w:r w:rsidRPr="00E732CD">
        <w:t xml:space="preserve">tidspunktet de gis. I visse tilfeller </w:t>
      </w:r>
      <w:r w:rsidR="001A419A">
        <w:t>vil</w:t>
      </w:r>
      <w:r w:rsidR="001A419A" w:rsidRPr="00E732CD">
        <w:t xml:space="preserve"> </w:t>
      </w:r>
      <w:r w:rsidRPr="00E732CD">
        <w:t>det likevel</w:t>
      </w:r>
      <w:r>
        <w:t xml:space="preserve"> komme </w:t>
      </w:r>
      <w:r w:rsidRPr="00E732CD">
        <w:t>ny informasjon etter at saken er lagt frem for Stortinget, men før Stortinget har fattet vedtak</w:t>
      </w:r>
      <w:r>
        <w:t xml:space="preserve"> i saken</w:t>
      </w:r>
      <w:r w:rsidRPr="00E732CD">
        <w:t xml:space="preserve">. I slike tilfeller kan regjeringen ha en plikt til å gi supplerende opplysninger. </w:t>
      </w:r>
      <w:r>
        <w:t xml:space="preserve">Avgjørende </w:t>
      </w:r>
      <w:r w:rsidRPr="00E732CD">
        <w:t xml:space="preserve">for om regjeringen </w:t>
      </w:r>
      <w:r>
        <w:t xml:space="preserve">har en </w:t>
      </w:r>
      <w:r w:rsidR="002E486D">
        <w:t xml:space="preserve">slik </w:t>
      </w:r>
      <w:r>
        <w:t>plikt er</w:t>
      </w:r>
      <w:r w:rsidRPr="00E732CD">
        <w:t xml:space="preserve"> om opplysningene er nødvendige for at Stortinget skal ha et </w:t>
      </w:r>
      <w:r>
        <w:t xml:space="preserve">dekkende bilde av saken, jf. </w:t>
      </w:r>
      <w:hyperlink r:id="rId210" w:history="1">
        <w:proofErr w:type="spellStart"/>
        <w:r w:rsidRPr="00E732CD">
          <w:rPr>
            <w:rStyle w:val="Hyperkobling"/>
          </w:rPr>
          <w:t>Innst</w:t>
        </w:r>
        <w:proofErr w:type="spellEnd"/>
        <w:r w:rsidRPr="00E732CD">
          <w:rPr>
            <w:rStyle w:val="Hyperkobling"/>
          </w:rPr>
          <w:t>. S. nr. 210 (2002–2003) s. 1</w:t>
        </w:r>
      </w:hyperlink>
      <w:r>
        <w:rPr>
          <w:rStyle w:val="Hyperkobling"/>
        </w:rPr>
        <w:t>6</w:t>
      </w:r>
      <w:r w:rsidRPr="00E732CD">
        <w:t>. Den nærmere rekkevidden av dette kan være usikker. I alle tilfeller setter forbudet mot å gi villedende opplysninger i § 82 annet punktum en yttergrense. Se nærmere om hvordan Stortinget kan formidles su</w:t>
      </w:r>
      <w:r>
        <w:t>pplerende oppl</w:t>
      </w:r>
      <w:r w:rsidR="004D322F">
        <w:t>ysninger i punkt 1</w:t>
      </w:r>
      <w:r w:rsidR="00B36192">
        <w:t>1</w:t>
      </w:r>
      <w:r w:rsidR="004D322F">
        <w:t>.3</w:t>
      </w:r>
      <w:r w:rsidRPr="00E732CD">
        <w:t>.</w:t>
      </w:r>
      <w:r w:rsidRPr="00827C62">
        <w:t xml:space="preserve"> </w:t>
      </w:r>
    </w:p>
    <w:p w14:paraId="69AF260C" w14:textId="77777777" w:rsidR="003940AF" w:rsidRDefault="003940AF" w:rsidP="003940AF">
      <w:r w:rsidRPr="00E732CD">
        <w:t xml:space="preserve">Opplysningsplikten gjelder kun for opplysninger statsråden får </w:t>
      </w:r>
      <w:r>
        <w:t>i egenskap av å være statsråd. En statsråd har</w:t>
      </w:r>
      <w:r w:rsidRPr="00E732CD">
        <w:t xml:space="preserve"> for eksempel ikke har opplysningsplikt om </w:t>
      </w:r>
      <w:r w:rsidR="002E486D">
        <w:t>forhold</w:t>
      </w:r>
      <w:r w:rsidR="002E486D" w:rsidRPr="00E732CD">
        <w:t xml:space="preserve"> </w:t>
      </w:r>
      <w:r w:rsidRPr="00E732CD">
        <w:t xml:space="preserve">vedkommende </w:t>
      </w:r>
      <w:r w:rsidR="002E486D">
        <w:t xml:space="preserve">er kjent med fra tidligere, som for eksempel fra tidligere stillinger eller som </w:t>
      </w:r>
      <w:r w:rsidRPr="00E732CD">
        <w:t>stortingsrepresentant.</w:t>
      </w:r>
      <w:r>
        <w:t xml:space="preserve"> </w:t>
      </w:r>
    </w:p>
    <w:p w14:paraId="7F53990F" w14:textId="1A88EE15" w:rsidR="003940AF" w:rsidRPr="00E732CD" w:rsidRDefault="007C6C2C" w:rsidP="00000C2C">
      <w:pPr>
        <w:pStyle w:val="Overskrift2"/>
      </w:pPr>
      <w:r>
        <w:t xml:space="preserve"> </w:t>
      </w:r>
      <w:bookmarkStart w:id="4170" w:name="_Toc238033253"/>
      <w:r w:rsidR="003940AF" w:rsidRPr="00E732CD">
        <w:t xml:space="preserve">Nærmere om </w:t>
      </w:r>
      <w:r w:rsidR="003940AF">
        <w:t xml:space="preserve">forbudet </w:t>
      </w:r>
      <w:r w:rsidR="003940AF" w:rsidRPr="00000C2C">
        <w:t>mot</w:t>
      </w:r>
      <w:r w:rsidR="003940AF">
        <w:t xml:space="preserve"> å gi </w:t>
      </w:r>
      <w:r w:rsidR="00B6020D">
        <w:t>uriktig eller villedende</w:t>
      </w:r>
      <w:r w:rsidR="003940AF">
        <w:t xml:space="preserve"> opplysninger</w:t>
      </w:r>
      <w:bookmarkEnd w:id="4170"/>
    </w:p>
    <w:p w14:paraId="4523DA92" w14:textId="77777777" w:rsidR="003940AF" w:rsidRPr="00E732CD" w:rsidRDefault="00586F30" w:rsidP="003940AF">
      <w:r>
        <w:t>Når regjeringen velger å gi Stortinget opplysninger</w:t>
      </w:r>
      <w:r w:rsidR="001A419A">
        <w:t>,</w:t>
      </w:r>
      <w:r>
        <w:t xml:space="preserve"> skal disse være korrekte. </w:t>
      </w:r>
      <w:r w:rsidR="00A43521">
        <w:t xml:space="preserve">Dette gjelder uavhengig av om opplysningene gis i anledning en sak regjeringen har fremmet. </w:t>
      </w:r>
      <w:r>
        <w:t>Sannhetsplikten</w:t>
      </w:r>
      <w:r w:rsidR="003940AF" w:rsidRPr="00E732CD">
        <w:t xml:space="preserve"> etter Grunnloven § 82 annet punktum </w:t>
      </w:r>
      <w:r w:rsidR="003940AF">
        <w:t>gjelder når regjeringen:</w:t>
      </w:r>
    </w:p>
    <w:p w14:paraId="0B84F247" w14:textId="77777777" w:rsidR="00A43521" w:rsidRDefault="00A43521" w:rsidP="00BA25C6">
      <w:pPr>
        <w:pStyle w:val="Listebombe2"/>
      </w:pPr>
      <w:r>
        <w:t>legger frem proposisjoner og stortingsmeldinger.</w:t>
      </w:r>
    </w:p>
    <w:p w14:paraId="064F3C1A" w14:textId="77777777" w:rsidR="003940AF" w:rsidRDefault="003940AF" w:rsidP="00BA25C6">
      <w:pPr>
        <w:pStyle w:val="Listebombe2"/>
      </w:pPr>
      <w:r>
        <w:t>svarer på</w:t>
      </w:r>
      <w:r w:rsidR="003C6A03">
        <w:t xml:space="preserve"> </w:t>
      </w:r>
      <w:r>
        <w:t>s</w:t>
      </w:r>
      <w:r w:rsidRPr="00E732CD">
        <w:t>aker som er fremmet</w:t>
      </w:r>
      <w:r>
        <w:t xml:space="preserve"> av</w:t>
      </w:r>
      <w:r w:rsidRPr="00E732CD">
        <w:t xml:space="preserve"> stortingsrepresentanter (representantforslag)</w:t>
      </w:r>
      <w:r>
        <w:t>.</w:t>
      </w:r>
    </w:p>
    <w:p w14:paraId="28C16EAA" w14:textId="77777777" w:rsidR="00C20A89" w:rsidRPr="000F73D4" w:rsidRDefault="00C20A89" w:rsidP="00BA25C6">
      <w:pPr>
        <w:pStyle w:val="Listebombe2"/>
      </w:pPr>
      <w:r>
        <w:t>deltar i stortingsdebatter, se punkt 3.</w:t>
      </w:r>
    </w:p>
    <w:p w14:paraId="1FBF3299" w14:textId="77777777" w:rsidR="00C20A89" w:rsidRPr="000F73D4" w:rsidRDefault="00C20A89" w:rsidP="00BA25C6">
      <w:pPr>
        <w:pStyle w:val="Listebombe2"/>
      </w:pPr>
      <w:r>
        <w:t xml:space="preserve">gir </w:t>
      </w:r>
      <w:r w:rsidRPr="000F73D4">
        <w:t>muntlige redegjørelser til Stortinget, se punkt 4.</w:t>
      </w:r>
    </w:p>
    <w:p w14:paraId="0504CBF6" w14:textId="77777777" w:rsidR="003940AF" w:rsidRPr="00E732CD" w:rsidRDefault="003940AF" w:rsidP="00BA25C6">
      <w:pPr>
        <w:pStyle w:val="Listebombe2"/>
      </w:pPr>
      <w:r>
        <w:t>svarer på s</w:t>
      </w:r>
      <w:r w:rsidRPr="00E732CD">
        <w:t>pørsmål</w:t>
      </w:r>
      <w:r>
        <w:t xml:space="preserve"> og interpellasjoner fra sto</w:t>
      </w:r>
      <w:r w:rsidR="004D322F">
        <w:t>rtingsrepresentanter, se punkt 5</w:t>
      </w:r>
      <w:r>
        <w:t>.</w:t>
      </w:r>
    </w:p>
    <w:p w14:paraId="24114E92" w14:textId="77777777" w:rsidR="003940AF" w:rsidRDefault="003940AF" w:rsidP="00BA25C6">
      <w:pPr>
        <w:pStyle w:val="Listebombe2"/>
      </w:pPr>
      <w:r w:rsidRPr="000F73D4">
        <w:t>deltar i høringer i stortingsko</w:t>
      </w:r>
      <w:r w:rsidR="004D322F" w:rsidRPr="000F73D4">
        <w:t>miteer, se punkt 6</w:t>
      </w:r>
      <w:r w:rsidRPr="000F73D4">
        <w:t>.</w:t>
      </w:r>
    </w:p>
    <w:p w14:paraId="47000557" w14:textId="77777777" w:rsidR="00996106" w:rsidRPr="000F73D4" w:rsidRDefault="00996106" w:rsidP="00BA25C6">
      <w:pPr>
        <w:pStyle w:val="Listebombe2"/>
      </w:pPr>
      <w:r w:rsidRPr="000F73D4">
        <w:t>sender brev til stortingskomiteer.</w:t>
      </w:r>
    </w:p>
    <w:p w14:paraId="66D9AD53" w14:textId="77777777" w:rsidR="003940AF" w:rsidRDefault="003940AF" w:rsidP="00BA25C6">
      <w:pPr>
        <w:pStyle w:val="Listebombe2"/>
      </w:pPr>
      <w:r>
        <w:t>avgir m</w:t>
      </w:r>
      <w:r w:rsidRPr="00E732CD">
        <w:t>elding</w:t>
      </w:r>
      <w:r>
        <w:t>en</w:t>
      </w:r>
      <w:r w:rsidRPr="00E732CD">
        <w:t xml:space="preserve"> </w:t>
      </w:r>
      <w:r>
        <w:t>om rikets tilstand og trontalen.</w:t>
      </w:r>
    </w:p>
    <w:p w14:paraId="47DB375F" w14:textId="664B36A2" w:rsidR="0023093B" w:rsidRPr="00E732CD" w:rsidRDefault="0023093B" w:rsidP="00BA25C6">
      <w:pPr>
        <w:pStyle w:val="Listebombe2"/>
      </w:pPr>
      <w:r>
        <w:t xml:space="preserve">konsulterer med </w:t>
      </w:r>
      <w:r w:rsidR="00EB32AF" w:rsidRPr="00E732CD">
        <w:t xml:space="preserve">den </w:t>
      </w:r>
      <w:r w:rsidR="00EB32AF">
        <w:t>utvidete</w:t>
      </w:r>
      <w:r w:rsidR="00EB32AF" w:rsidRPr="00E732CD">
        <w:t xml:space="preserve"> utenriks- og forsvarskomit</w:t>
      </w:r>
      <w:r w:rsidR="00C85B64">
        <w:t>é</w:t>
      </w:r>
      <w:r w:rsidR="00EB32AF" w:rsidRPr="00E732CD">
        <w:t xml:space="preserve"> og Europautvalget</w:t>
      </w:r>
      <w:r w:rsidR="00B36192">
        <w:t>, se punkt 7</w:t>
      </w:r>
      <w:r>
        <w:t>.</w:t>
      </w:r>
    </w:p>
    <w:p w14:paraId="3FE818C5" w14:textId="4E01BE3D" w:rsidR="002D4B0C" w:rsidRPr="00E732CD" w:rsidRDefault="002D4B0C" w:rsidP="00EB32AF">
      <w:pPr>
        <w:spacing w:before="120"/>
      </w:pPr>
      <w:r w:rsidRPr="00E732CD">
        <w:t>I saker som regjeringen legger frem vil plikten til å gi nødvendige opplysninger etter Grunnloven §</w:t>
      </w:r>
      <w:r w:rsidR="00FB3530">
        <w:t> </w:t>
      </w:r>
      <w:r w:rsidRPr="00E732CD">
        <w:t xml:space="preserve">82 første punktum fange opp kravet </w:t>
      </w:r>
      <w:r>
        <w:t xml:space="preserve">til fullstendighet, se punkt </w:t>
      </w:r>
      <w:r w:rsidR="00B36192">
        <w:t>10</w:t>
      </w:r>
      <w:r>
        <w:t>.3</w:t>
      </w:r>
      <w:r w:rsidRPr="00E732CD">
        <w:t xml:space="preserve">. Forbudet mot </w:t>
      </w:r>
      <w:r w:rsidR="00EB32AF">
        <w:t>«</w:t>
      </w:r>
      <w:r w:rsidRPr="00E732CD">
        <w:t>villedende opplysninger</w:t>
      </w:r>
      <w:r w:rsidR="00EB32AF">
        <w:t>»</w:t>
      </w:r>
      <w:r w:rsidRPr="00E732CD">
        <w:t xml:space="preserve"> har dermed </w:t>
      </w:r>
      <w:r>
        <w:t>først og fremst</w:t>
      </w:r>
      <w:r w:rsidRPr="00E732CD">
        <w:t xml:space="preserve"> betydning for </w:t>
      </w:r>
      <w:r>
        <w:t>debatter, høringer, spørsmål mv.</w:t>
      </w:r>
      <w:r w:rsidRPr="00E732CD">
        <w:t xml:space="preserve"> som Stortinget selv initierer</w:t>
      </w:r>
      <w:r>
        <w:t>,</w:t>
      </w:r>
      <w:r w:rsidRPr="00E732CD">
        <w:t xml:space="preserve"> eller </w:t>
      </w:r>
      <w:r>
        <w:t>når</w:t>
      </w:r>
      <w:r w:rsidRPr="00E732CD">
        <w:t xml:space="preserve"> regjeringen konsulterer Stortinget </w:t>
      </w:r>
      <w:r w:rsidR="002B34AB">
        <w:t>gjennom organer som DUUFK</w:t>
      </w:r>
      <w:r w:rsidRPr="00E732CD">
        <w:t xml:space="preserve">, se </w:t>
      </w:r>
      <w:hyperlink r:id="rId211" w:history="1">
        <w:proofErr w:type="spellStart"/>
        <w:r w:rsidRPr="002D4B0C">
          <w:t>Dok</w:t>
        </w:r>
        <w:proofErr w:type="spellEnd"/>
        <w:r w:rsidRPr="002D4B0C">
          <w:t>. nr. 19 (2003–2004) s. 16</w:t>
        </w:r>
      </w:hyperlink>
      <w:r w:rsidR="002B34AB">
        <w:t xml:space="preserve"> og </w:t>
      </w:r>
      <w:hyperlink r:id="rId212" w:history="1">
        <w:proofErr w:type="spellStart"/>
        <w:r w:rsidR="002B34AB" w:rsidRPr="002B34AB">
          <w:rPr>
            <w:rStyle w:val="Hyperkobling"/>
          </w:rPr>
          <w:t>Dok</w:t>
        </w:r>
        <w:proofErr w:type="spellEnd"/>
        <w:r w:rsidR="002B34AB" w:rsidRPr="002B34AB">
          <w:rPr>
            <w:rStyle w:val="Hyperkobling"/>
          </w:rPr>
          <w:t>. nr. 20 (2023–2024)</w:t>
        </w:r>
      </w:hyperlink>
      <w:r w:rsidR="002B34AB">
        <w:t xml:space="preserve"> s. 12 og 25.</w:t>
      </w:r>
    </w:p>
    <w:p w14:paraId="460B0E90" w14:textId="77777777" w:rsidR="003940AF" w:rsidRPr="00E732CD" w:rsidRDefault="003940AF" w:rsidP="002D4B0C">
      <w:pPr>
        <w:spacing w:before="120"/>
      </w:pPr>
      <w:r w:rsidRPr="00E732CD">
        <w:t xml:space="preserve">At en opplysning er </w:t>
      </w:r>
      <w:r w:rsidRPr="002D4B0C">
        <w:rPr>
          <w:i/>
        </w:rPr>
        <w:t>«uriktig»</w:t>
      </w:r>
      <w:r w:rsidRPr="00E732CD">
        <w:t xml:space="preserve"> betyr at den ikke stemmer med den underliggende realitet. Forbudet mot å gi uriktige opplysninger innebærer at informasjon som gis Stortinget må være korrekt. Mindre feil, unøyaktigheter, forsnakkelser og lignende anses i denne sammenheng ikke som brudd på opplysningsplikten, jf. </w:t>
      </w:r>
      <w:hyperlink r:id="rId213" w:history="1">
        <w:proofErr w:type="spellStart"/>
        <w:r w:rsidR="008573C2" w:rsidRPr="008573C2">
          <w:rPr>
            <w:rStyle w:val="Hyperkobling"/>
          </w:rPr>
          <w:t>Dok</w:t>
        </w:r>
        <w:proofErr w:type="spellEnd"/>
        <w:r w:rsidR="008573C2" w:rsidRPr="008573C2">
          <w:rPr>
            <w:rStyle w:val="Hyperkobling"/>
          </w:rPr>
          <w:t>. nr. 14 (2002–2003)</w:t>
        </w:r>
      </w:hyperlink>
      <w:r w:rsidR="008573C2" w:rsidRPr="008573C2">
        <w:t xml:space="preserve"> s. 41</w:t>
      </w:r>
      <w:r w:rsidRPr="008573C2">
        <w:t>.</w:t>
      </w:r>
    </w:p>
    <w:p w14:paraId="313A91B7" w14:textId="77777777" w:rsidR="003940AF" w:rsidRPr="00E732CD" w:rsidRDefault="003940AF" w:rsidP="003940AF">
      <w:r>
        <w:lastRenderedPageBreak/>
        <w:t>Ofte vil</w:t>
      </w:r>
      <w:r w:rsidRPr="00E732CD">
        <w:t xml:space="preserve"> </w:t>
      </w:r>
      <w:r>
        <w:t>opplysninger</w:t>
      </w:r>
      <w:r w:rsidRPr="00E732CD">
        <w:t xml:space="preserve"> regjeringen gir Stortinget </w:t>
      </w:r>
      <w:r w:rsidR="002D4B0C">
        <w:t>inneholde</w:t>
      </w:r>
      <w:r w:rsidRPr="00E732CD">
        <w:t xml:space="preserve"> prognoser. En prognose er en forutsigelse av hvordan et forhold vil utvikle seg i fremtiden. Prognoser er </w:t>
      </w:r>
      <w:r>
        <w:t>i</w:t>
      </w:r>
      <w:r w:rsidRPr="00E732CD">
        <w:t xml:space="preserve"> varierende grad beheftet med usikkerhet, og en feilslått prognose vil ikke utgjøre en feilaktig eller villedende opplysning dersom </w:t>
      </w:r>
      <w:r>
        <w:t>prognosen</w:t>
      </w:r>
      <w:r w:rsidRPr="00E732CD">
        <w:t xml:space="preserve"> </w:t>
      </w:r>
      <w:r>
        <w:t>bygget</w:t>
      </w:r>
      <w:r w:rsidRPr="00E732CD">
        <w:t xml:space="preserve"> på et riktig faktisk grunnlag og en forsvarlig fremgangsmåte da den ble gitt</w:t>
      </w:r>
      <w:r>
        <w:t xml:space="preserve">, jf. </w:t>
      </w:r>
      <w:proofErr w:type="spellStart"/>
      <w:r w:rsidRPr="00CD1913">
        <w:t>Dok</w:t>
      </w:r>
      <w:proofErr w:type="spellEnd"/>
      <w:r w:rsidRPr="00CD1913">
        <w:t>. nr. 14 (2002–2003) s. 41</w:t>
      </w:r>
      <w:r w:rsidRPr="00E732CD">
        <w:t>.</w:t>
      </w:r>
    </w:p>
    <w:p w14:paraId="2EF4E66F" w14:textId="33EBF910" w:rsidR="003940AF" w:rsidRPr="00E732CD" w:rsidRDefault="003940AF" w:rsidP="003940AF">
      <w:r w:rsidRPr="000F73D4">
        <w:t xml:space="preserve">At en opplysning er </w:t>
      </w:r>
      <w:r w:rsidRPr="000F73D4">
        <w:rPr>
          <w:i/>
        </w:rPr>
        <w:t>«villedende»</w:t>
      </w:r>
      <w:r w:rsidRPr="000F73D4">
        <w:t xml:space="preserve"> betyr at opplysningen ikke er faktisk uriktig, men at den er egnet til å gi et misvisende eller</w:t>
      </w:r>
      <w:r w:rsidRPr="00E732CD">
        <w:t xml:space="preserve"> skjevt bilde at </w:t>
      </w:r>
      <w:r>
        <w:t>faktum i saken</w:t>
      </w:r>
      <w:r w:rsidRPr="00E732CD">
        <w:t xml:space="preserve">. </w:t>
      </w:r>
      <w:r w:rsidRPr="00EB32AF">
        <w:rPr>
          <w:lang w:val="nn-NO"/>
        </w:rPr>
        <w:t xml:space="preserve">Det sentrale er at Stortinget </w:t>
      </w:r>
      <w:proofErr w:type="spellStart"/>
      <w:r w:rsidRPr="00EB32AF">
        <w:rPr>
          <w:lang w:val="nn-NO"/>
        </w:rPr>
        <w:t>ikke</w:t>
      </w:r>
      <w:proofErr w:type="spellEnd"/>
      <w:r w:rsidRPr="00EB32AF">
        <w:rPr>
          <w:lang w:val="nn-NO"/>
        </w:rPr>
        <w:t xml:space="preserve"> skal føres bak lyset, jf.</w:t>
      </w:r>
      <w:r w:rsidR="007C21FB">
        <w:rPr>
          <w:lang w:val="nn-NO"/>
        </w:rPr>
        <w:t xml:space="preserve"> </w:t>
      </w:r>
      <w:hyperlink r:id="rId214" w:history="1">
        <w:proofErr w:type="spellStart"/>
        <w:r w:rsidR="007C21FB" w:rsidRPr="007C21FB">
          <w:rPr>
            <w:rStyle w:val="Hyperkobling"/>
            <w:lang w:val="nn-NO"/>
          </w:rPr>
          <w:t>Dok</w:t>
        </w:r>
        <w:proofErr w:type="spellEnd"/>
        <w:r w:rsidR="007C21FB" w:rsidRPr="007C21FB">
          <w:rPr>
            <w:rStyle w:val="Hyperkobling"/>
            <w:lang w:val="nn-NO"/>
          </w:rPr>
          <w:t xml:space="preserve">. </w:t>
        </w:r>
        <w:r w:rsidR="008573C2">
          <w:rPr>
            <w:rStyle w:val="Hyperkobling"/>
            <w:lang w:val="nn-NO"/>
          </w:rPr>
          <w:t>nr</w:t>
        </w:r>
        <w:r w:rsidR="007C21FB" w:rsidRPr="007C21FB">
          <w:rPr>
            <w:rStyle w:val="Hyperkobling"/>
            <w:lang w:val="nn-NO"/>
          </w:rPr>
          <w:t>. 14 (2002</w:t>
        </w:r>
        <w:r w:rsidR="006231DA">
          <w:rPr>
            <w:rStyle w:val="Hyperkobling"/>
            <w:lang w:val="nn-NO"/>
          </w:rPr>
          <w:t>–</w:t>
        </w:r>
        <w:r w:rsidR="007C21FB" w:rsidRPr="007C21FB">
          <w:rPr>
            <w:rStyle w:val="Hyperkobling"/>
            <w:lang w:val="nn-NO"/>
          </w:rPr>
          <w:t>2003)</w:t>
        </w:r>
      </w:hyperlink>
      <w:r w:rsidR="007C21FB">
        <w:rPr>
          <w:lang w:val="nn-NO"/>
        </w:rPr>
        <w:t xml:space="preserve"> s. 47 og</w:t>
      </w:r>
      <w:r w:rsidRPr="00EB32AF">
        <w:rPr>
          <w:lang w:val="nn-NO"/>
        </w:rPr>
        <w:t xml:space="preserve"> </w:t>
      </w:r>
      <w:hyperlink r:id="rId215" w:history="1">
        <w:proofErr w:type="spellStart"/>
        <w:r w:rsidRPr="007C21FB">
          <w:rPr>
            <w:rStyle w:val="Hyperkobling"/>
            <w:lang w:val="nn-NO"/>
          </w:rPr>
          <w:t>Innst</w:t>
        </w:r>
        <w:proofErr w:type="spellEnd"/>
        <w:r w:rsidRPr="007C21FB">
          <w:rPr>
            <w:rStyle w:val="Hyperkobling"/>
            <w:lang w:val="nn-NO"/>
          </w:rPr>
          <w:t>. S. nr. 210 (2002–200</w:t>
        </w:r>
        <w:r w:rsidR="007C21FB" w:rsidRPr="007C21FB">
          <w:rPr>
            <w:rStyle w:val="Hyperkobling"/>
            <w:lang w:val="nn-NO"/>
          </w:rPr>
          <w:t>3)</w:t>
        </w:r>
      </w:hyperlink>
      <w:r w:rsidR="007C21FB">
        <w:rPr>
          <w:lang w:val="nn-NO"/>
        </w:rPr>
        <w:t xml:space="preserve"> s. 16</w:t>
      </w:r>
      <w:r w:rsidRPr="007C21FB">
        <w:rPr>
          <w:lang w:val="nn-NO"/>
        </w:rPr>
        <w:t xml:space="preserve">. </w:t>
      </w:r>
      <w:r w:rsidRPr="00E732CD">
        <w:t>Forbudet mot villedende opplysninger oppst</w:t>
      </w:r>
      <w:r>
        <w:t>iller således et visst krav til</w:t>
      </w:r>
      <w:r w:rsidRPr="00E732CD">
        <w:t xml:space="preserve"> fullstendighet </w:t>
      </w:r>
      <w:r w:rsidR="00EB32AF">
        <w:t>med hensyn til de</w:t>
      </w:r>
      <w:r w:rsidRPr="00E732CD">
        <w:t xml:space="preserve"> opplysningene regjeringen velger å gi</w:t>
      </w:r>
      <w:r>
        <w:t xml:space="preserve"> Stortinget. Kravet til fullstendighet må fastlegges konkret</w:t>
      </w:r>
      <w:r w:rsidRPr="00E732CD">
        <w:t>.</w:t>
      </w:r>
    </w:p>
    <w:p w14:paraId="0438F8B5" w14:textId="77777777" w:rsidR="003940AF" w:rsidRDefault="003940AF" w:rsidP="003940AF">
      <w:r w:rsidRPr="00E732CD">
        <w:t xml:space="preserve">Hva som skal til for at en opplysning anses som «villedende» beror på skjønn og vil kunne variere med den sammenhengen opplysningen fremkommer i. Generelt stilles det mindre strenge krav til opplysninger som gis muntlig eller </w:t>
      </w:r>
      <w:r>
        <w:t xml:space="preserve">på annen måte </w:t>
      </w:r>
      <w:r w:rsidRPr="00E732CD">
        <w:t xml:space="preserve">i saker der statsråden har </w:t>
      </w:r>
      <w:r w:rsidR="002D4B0C">
        <w:t xml:space="preserve">hatt </w:t>
      </w:r>
      <w:r w:rsidRPr="00E732CD">
        <w:t>mindre tid til</w:t>
      </w:r>
      <w:r w:rsidR="000B7788">
        <w:t xml:space="preserve"> å</w:t>
      </w:r>
      <w:r>
        <w:t xml:space="preserve"> forberede svar</w:t>
      </w:r>
      <w:r w:rsidR="002D4B0C">
        <w:t>, som</w:t>
      </w:r>
      <w:r w:rsidRPr="00E732CD">
        <w:t xml:space="preserve"> f</w:t>
      </w:r>
      <w:r>
        <w:t>or eksempel</w:t>
      </w:r>
      <w:r w:rsidRPr="00E732CD">
        <w:t xml:space="preserve"> i spontanspørretimen, se </w:t>
      </w:r>
      <w:hyperlink r:id="rId216" w:history="1">
        <w:proofErr w:type="spellStart"/>
        <w:r w:rsidRPr="008573C2">
          <w:rPr>
            <w:rStyle w:val="Hyperkobling"/>
          </w:rPr>
          <w:t>Dok</w:t>
        </w:r>
        <w:proofErr w:type="spellEnd"/>
        <w:r w:rsidRPr="008573C2">
          <w:rPr>
            <w:rStyle w:val="Hyperkobling"/>
          </w:rPr>
          <w:t>. nr. 14 (2002–2003)</w:t>
        </w:r>
      </w:hyperlink>
      <w:r w:rsidRPr="008573C2">
        <w:t xml:space="preserve"> s. 43</w:t>
      </w:r>
      <w:r w:rsidRPr="00E732CD">
        <w:t xml:space="preserve">. Ved vurdering av når en opplysning er villedende i grunnlovens forstand må det også tas hensyn til at utvalget som var med å utforme Grunnloven § 82 uttrykte «tilbakeholdenhet» med å grunnlovfeste en plikt til å fremlegge nødvendige opplysninger i situasjoner der regjeringen ikke selv legger frem en sak. Utvalget viste til at det i slike tilfeller er andre mekanismer som kan ivareta Stortingets informasjonsbehov, se </w:t>
      </w:r>
      <w:hyperlink r:id="rId217" w:history="1">
        <w:proofErr w:type="spellStart"/>
        <w:r w:rsidRPr="008573C2">
          <w:rPr>
            <w:rStyle w:val="Hyperkobling"/>
          </w:rPr>
          <w:t>Dok</w:t>
        </w:r>
        <w:proofErr w:type="spellEnd"/>
        <w:r w:rsidRPr="008573C2">
          <w:rPr>
            <w:rStyle w:val="Hyperkobling"/>
          </w:rPr>
          <w:t>. nr. 19 (2003–2004)</w:t>
        </w:r>
      </w:hyperlink>
      <w:r w:rsidRPr="008573C2">
        <w:t xml:space="preserve"> s. 16</w:t>
      </w:r>
      <w:r w:rsidR="00B6020D">
        <w:t>.</w:t>
      </w:r>
    </w:p>
    <w:p w14:paraId="18A9FD11" w14:textId="66FF9185" w:rsidR="00B6020D" w:rsidRDefault="007D240A" w:rsidP="003940AF">
      <w:r>
        <w:t>H</w:t>
      </w:r>
      <w:r w:rsidR="00B6020D">
        <w:t xml:space="preserve">vordan uriktige eller villedende </w:t>
      </w:r>
      <w:r w:rsidR="00B80A8B">
        <w:t>opplysninger</w:t>
      </w:r>
      <w:r w:rsidR="00B6020D">
        <w:t xml:space="preserve"> kan rettes</w:t>
      </w:r>
      <w:r>
        <w:t xml:space="preserve"> omtales</w:t>
      </w:r>
      <w:r w:rsidR="00B6020D">
        <w:t xml:space="preserve"> i punkt 1</w:t>
      </w:r>
      <w:r w:rsidR="00B36192">
        <w:t>2</w:t>
      </w:r>
      <w:r w:rsidR="00B6020D">
        <w:t>.</w:t>
      </w:r>
    </w:p>
    <w:p w14:paraId="4C5E2953" w14:textId="3CC3ECA5" w:rsidR="003940AF" w:rsidRPr="00E732CD" w:rsidRDefault="007C6C2C" w:rsidP="008C1FF0">
      <w:pPr>
        <w:pStyle w:val="Overskrift2"/>
      </w:pPr>
      <w:r>
        <w:t xml:space="preserve"> </w:t>
      </w:r>
      <w:bookmarkStart w:id="4171" w:name="_Toc238033254"/>
      <w:r w:rsidR="003940AF" w:rsidRPr="00E732CD">
        <w:t>Opplysningsplikten er ikke en orienteringsplikt</w:t>
      </w:r>
      <w:bookmarkEnd w:id="4171"/>
    </w:p>
    <w:p w14:paraId="53643F2D" w14:textId="2C850A35" w:rsidR="003940AF" w:rsidRDefault="0000634A" w:rsidP="003940AF">
      <w:hyperlink r:id="rId218" w:history="1">
        <w:r w:rsidR="003940AF" w:rsidRPr="002A5A0C">
          <w:rPr>
            <w:rStyle w:val="Hyperkobling"/>
          </w:rPr>
          <w:t>Grunnloven § 82</w:t>
        </w:r>
      </w:hyperlink>
      <w:r w:rsidR="003940AF" w:rsidRPr="00E732CD" w:rsidDel="00BE1C1D">
        <w:t xml:space="preserve"> stiller kun krav til hvilke o</w:t>
      </w:r>
      <w:r w:rsidR="003940AF">
        <w:t>pplysninger regjeringen skal gi</w:t>
      </w:r>
      <w:r w:rsidR="003940AF" w:rsidRPr="00E732CD" w:rsidDel="00BE1C1D">
        <w:t>. Ut</w:t>
      </w:r>
      <w:r w:rsidR="000B7788">
        <w:t xml:space="preserve"> </w:t>
      </w:r>
      <w:r w:rsidR="003940AF" w:rsidRPr="00E732CD" w:rsidDel="00BE1C1D">
        <w:t xml:space="preserve">over de </w:t>
      </w:r>
      <w:r w:rsidR="00463537">
        <w:t>særlige kravene</w:t>
      </w:r>
      <w:r w:rsidR="00463537" w:rsidRPr="00E732CD" w:rsidDel="00BE1C1D">
        <w:t xml:space="preserve"> </w:t>
      </w:r>
      <w:r w:rsidR="003940AF" w:rsidRPr="00E732CD" w:rsidDel="00BE1C1D">
        <w:t>som</w:t>
      </w:r>
      <w:r w:rsidR="00463537">
        <w:t xml:space="preserve"> eventuelt</w:t>
      </w:r>
      <w:r w:rsidR="003940AF" w:rsidRPr="00E732CD" w:rsidDel="00BE1C1D">
        <w:t xml:space="preserve"> følger av andre grunnlovsbestemmelser som §§ </w:t>
      </w:r>
      <w:hyperlink r:id="rId219" w:history="1">
        <w:r w:rsidR="003940AF" w:rsidRPr="002A5A0C" w:rsidDel="00BE1C1D">
          <w:rPr>
            <w:rStyle w:val="Hyperkobling"/>
          </w:rPr>
          <w:t>19</w:t>
        </w:r>
      </w:hyperlink>
      <w:r w:rsidR="003940AF" w:rsidRPr="00E732CD" w:rsidDel="00BE1C1D">
        <w:t xml:space="preserve"> og </w:t>
      </w:r>
      <w:hyperlink r:id="rId220" w:history="1">
        <w:r w:rsidR="003940AF" w:rsidRPr="002A5A0C" w:rsidDel="00BE1C1D">
          <w:rPr>
            <w:rStyle w:val="Hyperkobling"/>
          </w:rPr>
          <w:t>26 annet ledd</w:t>
        </w:r>
      </w:hyperlink>
      <w:r w:rsidR="003940AF" w:rsidRPr="00E732CD" w:rsidDel="00BE1C1D">
        <w:t xml:space="preserve"> foreligger det ingen alminnelig plikt for regjeringen til å legge frem saker eller saksforhold av eget tiltak. Opplysningsplikten medfører heller ingen plikt for regjeringen til å løpende orientere Stortinget om utviklingen innenfor et saksområde</w:t>
      </w:r>
      <w:r w:rsidR="003940AF">
        <w:t xml:space="preserve">, jf. </w:t>
      </w:r>
      <w:hyperlink r:id="rId221" w:history="1">
        <w:proofErr w:type="spellStart"/>
        <w:r w:rsidR="003940AF" w:rsidRPr="008573C2">
          <w:rPr>
            <w:rStyle w:val="Hyperkobling"/>
          </w:rPr>
          <w:t>Dok</w:t>
        </w:r>
        <w:proofErr w:type="spellEnd"/>
        <w:r w:rsidR="003940AF" w:rsidRPr="008573C2">
          <w:rPr>
            <w:rStyle w:val="Hyperkobling"/>
          </w:rPr>
          <w:t>. nr. 19 (2003–2004)</w:t>
        </w:r>
      </w:hyperlink>
      <w:r w:rsidR="003940AF" w:rsidRPr="008573C2">
        <w:t xml:space="preserve"> s. 44</w:t>
      </w:r>
      <w:r w:rsidR="003940AF" w:rsidRPr="00E732CD" w:rsidDel="00BE1C1D">
        <w:t>. Det utelukker samtidig ikke at det kan være politiske forventinger om at regjeringen orienterer Stortinget om ulike saksforhold, og brudd på slike forventninger kan etter omstendighetene medføre politisk ansvar, se punkt 1</w:t>
      </w:r>
      <w:r w:rsidR="00B36192">
        <w:t>6</w:t>
      </w:r>
      <w:r w:rsidR="004D322F">
        <w:t>.2</w:t>
      </w:r>
      <w:r w:rsidR="003940AF" w:rsidRPr="00E732CD" w:rsidDel="00BE1C1D">
        <w:t>.</w:t>
      </w:r>
    </w:p>
    <w:p w14:paraId="47D87C03" w14:textId="286AA119" w:rsidR="003940AF" w:rsidRPr="00E732CD" w:rsidRDefault="007C6C2C" w:rsidP="008C1FF0">
      <w:pPr>
        <w:pStyle w:val="Overskrift2"/>
      </w:pPr>
      <w:r>
        <w:t xml:space="preserve"> </w:t>
      </w:r>
      <w:bookmarkStart w:id="4172" w:name="_Toc238033255"/>
      <w:r w:rsidR="003940AF" w:rsidRPr="00E732CD">
        <w:t xml:space="preserve">Særlig om </w:t>
      </w:r>
      <w:r w:rsidR="003940AF" w:rsidRPr="00000C2C">
        <w:t>taushetsbelagte</w:t>
      </w:r>
      <w:r w:rsidR="003940AF" w:rsidRPr="00E732CD">
        <w:t xml:space="preserve"> opplysninger</w:t>
      </w:r>
      <w:bookmarkEnd w:id="4172"/>
    </w:p>
    <w:p w14:paraId="571A50B0" w14:textId="66EFB8C8" w:rsidR="003940AF" w:rsidRPr="00E732CD" w:rsidRDefault="003940AF" w:rsidP="003940AF">
      <w:r w:rsidRPr="00E732CD">
        <w:t xml:space="preserve">At en opplysning er underlagt lovbestemt taushetsplikt, er ikke til hinder for at det kan være plikt til å gi Stortinget opplysningen. I praksis kan opplysningsplikten likevel ofte oppfylles uten at taushetsbelagt informasjon legges frem for Stortinget, typisk ved at </w:t>
      </w:r>
      <w:r w:rsidR="000B7788">
        <w:t xml:space="preserve">de </w:t>
      </w:r>
      <w:r w:rsidRPr="00E732CD">
        <w:t>taushetsbelagte opplysninge</w:t>
      </w:r>
      <w:r w:rsidR="000B7788">
        <w:t>ne</w:t>
      </w:r>
      <w:r w:rsidRPr="00E732CD">
        <w:t xml:space="preserve"> anonymiseres. </w:t>
      </w:r>
      <w:r>
        <w:t xml:space="preserve">Regjeringen kan også i første omgang orientere </w:t>
      </w:r>
      <w:r w:rsidRPr="00E732CD">
        <w:t xml:space="preserve">Stortinget om at </w:t>
      </w:r>
      <w:r>
        <w:t>det finnes opplysninger som er taushetsbelagte,</w:t>
      </w:r>
      <w:r w:rsidRPr="00E732CD">
        <w:t xml:space="preserve"> slik at Stortinget selv kan vurdere om det er nødvendig </w:t>
      </w:r>
      <w:r w:rsidRPr="00E732CD">
        <w:lastRenderedPageBreak/>
        <w:t xml:space="preserve">å anmode om at opplysningene legges frem. Se nærmere i punkt </w:t>
      </w:r>
      <w:r w:rsidR="00B36192">
        <w:t>8</w:t>
      </w:r>
      <w:r>
        <w:t>.7</w:t>
      </w:r>
      <w:r w:rsidRPr="00E732CD">
        <w:t xml:space="preserve"> om hva som er taushetsbelagt informasjon og hvordan slik informasjon håndteres overfor Stortinget.</w:t>
      </w:r>
    </w:p>
    <w:p w14:paraId="2796425C" w14:textId="77777777" w:rsidR="003940AF" w:rsidRDefault="003940AF" w:rsidP="003940AF">
      <w:r w:rsidRPr="00E732CD">
        <w:t>Hvis taushetsbelagte</w:t>
      </w:r>
      <w:r>
        <w:t xml:space="preserve"> opplysninger, for eksempel opplysninger som er gradert etter sikkerhetsloven, skal </w:t>
      </w:r>
      <w:r w:rsidRPr="00E732CD">
        <w:t>legges frem i en proposisjon eller melding, kan en praktisk fremgangsmåte være at de</w:t>
      </w:r>
      <w:r>
        <w:t xml:space="preserve"> taushetsbelagte opplysningene</w:t>
      </w:r>
      <w:r w:rsidRPr="00E732CD">
        <w:t xml:space="preserve"> skilles ut i et eget såkalt utrykt vedlegg</w:t>
      </w:r>
      <w:r>
        <w:t xml:space="preserve">. </w:t>
      </w:r>
      <w:r w:rsidR="000B7788">
        <w:t>Uttrykket «utrykt vedlegg» brukes på</w:t>
      </w:r>
      <w:r>
        <w:t xml:space="preserve"> dokumenter som oversendes Stortinget sammen med en proposisjon eller stortingsmelding, men som ikke</w:t>
      </w:r>
      <w:r w:rsidR="000B7788">
        <w:t xml:space="preserve"> inngår i den trykkede versjonen</w:t>
      </w:r>
      <w:r>
        <w:t xml:space="preserve"> av proposisjonen eller meldingen</w:t>
      </w:r>
      <w:r w:rsidR="000B7788">
        <w:t>,</w:t>
      </w:r>
      <w:r>
        <w:t xml:space="preserve"> og som det </w:t>
      </w:r>
      <w:r w:rsidR="000B7788">
        <w:t xml:space="preserve">heller </w:t>
      </w:r>
      <w:r>
        <w:t>ikke henvises til</w:t>
      </w:r>
      <w:r w:rsidR="000B7788">
        <w:t xml:space="preserve"> i </w:t>
      </w:r>
      <w:r w:rsidR="00E74041">
        <w:t>proposisjonen</w:t>
      </w:r>
      <w:r w:rsidR="000B7788">
        <w:t>/meldingen</w:t>
      </w:r>
      <w:r>
        <w:t>.</w:t>
      </w:r>
    </w:p>
    <w:p w14:paraId="4A7C95C5" w14:textId="2CFE6201" w:rsidR="003940AF" w:rsidRPr="00E732CD" w:rsidRDefault="007C6C2C" w:rsidP="00000C2C">
      <w:pPr>
        <w:pStyle w:val="Overskrift2"/>
      </w:pPr>
      <w:r>
        <w:t xml:space="preserve"> </w:t>
      </w:r>
      <w:bookmarkStart w:id="4173" w:name="_Toc238033256"/>
      <w:r w:rsidR="003940AF" w:rsidRPr="00E732CD">
        <w:t>Hvem er ansvarlig for å oppfylle opplysningsplikten?</w:t>
      </w:r>
      <w:bookmarkEnd w:id="4173"/>
    </w:p>
    <w:p w14:paraId="288A71F2" w14:textId="77777777" w:rsidR="003940AF" w:rsidRPr="00E732CD" w:rsidRDefault="003940AF" w:rsidP="003940AF">
      <w:r w:rsidRPr="00E732CD">
        <w:t xml:space="preserve">I saker som regjeringen </w:t>
      </w:r>
      <w:r>
        <w:t>legger frem</w:t>
      </w:r>
      <w:r w:rsidRPr="00E732CD">
        <w:t xml:space="preserve"> for Stortinget påhviler plikten </w:t>
      </w:r>
      <w:r>
        <w:t>etter Grunnloven § 82 første punktum</w:t>
      </w:r>
      <w:r w:rsidRPr="00E732CD">
        <w:t xml:space="preserve"> </w:t>
      </w:r>
      <w:r w:rsidR="00EB32AF">
        <w:t xml:space="preserve">i prinsippet </w:t>
      </w:r>
      <w:r w:rsidRPr="00E732CD">
        <w:t>regjeringen som kollegium</w:t>
      </w:r>
      <w:r w:rsidR="00EB32AF">
        <w:t xml:space="preserve">. Politisk påhviler det imidlertid den </w:t>
      </w:r>
      <w:r w:rsidR="00E74041">
        <w:t>ansvarlige</w:t>
      </w:r>
      <w:r w:rsidR="004D4CA8">
        <w:t xml:space="preserve"> </w:t>
      </w:r>
      <w:r w:rsidR="00EB32AF">
        <w:t>statsråd</w:t>
      </w:r>
      <w:r w:rsidR="004D4CA8">
        <w:t>en</w:t>
      </w:r>
      <w:r w:rsidR="00EB32AF">
        <w:t xml:space="preserve"> et særlig ansvar for å påse at plikten overholdes. Ved spørsmål om straffansvar</w:t>
      </w:r>
      <w:r w:rsidR="00E74041">
        <w:t xml:space="preserve"> </w:t>
      </w:r>
      <w:r w:rsidR="00EB32AF">
        <w:t>bedømmes</w:t>
      </w:r>
      <w:r w:rsidRPr="00E732CD">
        <w:t xml:space="preserve"> ansvaret individuelt for hver statsråd, jf. </w:t>
      </w:r>
      <w:hyperlink r:id="rId222" w:history="1">
        <w:proofErr w:type="spellStart"/>
        <w:r w:rsidRPr="008573C2">
          <w:rPr>
            <w:rStyle w:val="Hyperkobling"/>
          </w:rPr>
          <w:t>Dok</w:t>
        </w:r>
        <w:proofErr w:type="spellEnd"/>
        <w:r w:rsidRPr="008573C2">
          <w:rPr>
            <w:rStyle w:val="Hyperkobling"/>
          </w:rPr>
          <w:t>. nr. 19 (2003–2004)</w:t>
        </w:r>
      </w:hyperlink>
      <w:r w:rsidRPr="008573C2">
        <w:t xml:space="preserve"> s. 16</w:t>
      </w:r>
      <w:r w:rsidRPr="00E732CD">
        <w:t>.</w:t>
      </w:r>
    </w:p>
    <w:p w14:paraId="62422069" w14:textId="248962CD" w:rsidR="003940AF" w:rsidRPr="00E732CD" w:rsidRDefault="00EB32AF" w:rsidP="003940AF">
      <w:r>
        <w:t>Sannhet</w:t>
      </w:r>
      <w:r w:rsidR="00E74041">
        <w:t>s</w:t>
      </w:r>
      <w:r>
        <w:t>plikten etter</w:t>
      </w:r>
      <w:r w:rsidR="003940AF">
        <w:t xml:space="preserve"> </w:t>
      </w:r>
      <w:r>
        <w:t>Grunnloven § 82 annet punktum</w:t>
      </w:r>
      <w:r w:rsidRPr="00EB32AF">
        <w:t xml:space="preserve"> </w:t>
      </w:r>
      <w:r w:rsidRPr="00E732CD">
        <w:t xml:space="preserve">påhviler den </w:t>
      </w:r>
      <w:r>
        <w:t xml:space="preserve">enkelte </w:t>
      </w:r>
      <w:r w:rsidRPr="00E732CD">
        <w:t xml:space="preserve">statsråd som </w:t>
      </w:r>
      <w:r>
        <w:t>har uttalt seg eller oversendt informasjon til Stortinget</w:t>
      </w:r>
      <w:r w:rsidR="003940AF" w:rsidRPr="00E732CD">
        <w:t>.</w:t>
      </w:r>
    </w:p>
    <w:p w14:paraId="1DE251A2" w14:textId="098FF289" w:rsidR="003940AF" w:rsidRPr="00E732CD" w:rsidRDefault="007C6C2C" w:rsidP="00000C2C">
      <w:pPr>
        <w:pStyle w:val="Overskrift2"/>
      </w:pPr>
      <w:r>
        <w:t xml:space="preserve"> </w:t>
      </w:r>
      <w:bookmarkStart w:id="4174" w:name="_Toc238033257"/>
      <w:r w:rsidR="003940AF" w:rsidRPr="00E732CD">
        <w:t>Hvem gjelder opplysningsplikten o</w:t>
      </w:r>
      <w:r w:rsidR="003940AF">
        <w:t>ver</w:t>
      </w:r>
      <w:r w:rsidR="003940AF" w:rsidRPr="00E732CD">
        <w:t>for?</w:t>
      </w:r>
      <w:bookmarkEnd w:id="4174"/>
    </w:p>
    <w:p w14:paraId="0E628680" w14:textId="2CF681DF" w:rsidR="003940AF" w:rsidRPr="00E732CD" w:rsidRDefault="003940AF" w:rsidP="003940AF">
      <w:r w:rsidRPr="00E732CD">
        <w:t xml:space="preserve">Opplysningsplikten etter Grunnloven § 82 </w:t>
      </w:r>
      <w:r w:rsidRPr="003940AF">
        <w:rPr>
          <w:i/>
        </w:rPr>
        <w:t>første punktum</w:t>
      </w:r>
      <w:r w:rsidRPr="00E732CD">
        <w:t xml:space="preserve"> gjelder overfor Stortinget. Selv om det meste av Stortingets arbeid med saker skjer i stortingskomiteene, skal samtlige </w:t>
      </w:r>
      <w:r>
        <w:t>stortings</w:t>
      </w:r>
      <w:r w:rsidRPr="00E732CD">
        <w:t>representanter ha anledning til å gjøre seg kjent med opplysninge</w:t>
      </w:r>
      <w:r>
        <w:t>ne som omfattes av opplysningsplikten</w:t>
      </w:r>
      <w:r w:rsidRPr="00E732CD">
        <w:t xml:space="preserve"> i saker regjeringen legger frem. Opplysningsplikten oppfylles derfor som hovedregel ved at opplysningene fremlegges i selve proposisjonen eller meldingen</w:t>
      </w:r>
      <w:r w:rsidR="004D322F">
        <w:t>, se punkt 1</w:t>
      </w:r>
      <w:r w:rsidR="00B36192">
        <w:t>1</w:t>
      </w:r>
      <w:r>
        <w:t xml:space="preserve">.1. </w:t>
      </w:r>
      <w:r w:rsidRPr="00E732CD">
        <w:t xml:space="preserve">Kommunikasjon med de parlamentariske lederne, stortingsfraksjoner, partigrupper eller enkeltrepresentanter regnes ikke </w:t>
      </w:r>
      <w:r w:rsidR="00EB32AF">
        <w:t xml:space="preserve">formelt </w:t>
      </w:r>
      <w:r w:rsidRPr="00E732CD">
        <w:t>som avgitt Stortinget</w:t>
      </w:r>
      <w:r w:rsidR="00EB32AF">
        <w:t xml:space="preserve"> </w:t>
      </w:r>
      <w:r w:rsidR="00EB32AF" w:rsidRPr="00E732CD">
        <w:t xml:space="preserve">– regjeringen kan derfor </w:t>
      </w:r>
      <w:r w:rsidR="00EB32AF">
        <w:t xml:space="preserve">i prinsippet </w:t>
      </w:r>
      <w:r w:rsidR="00EB32AF" w:rsidRPr="00E732CD">
        <w:t xml:space="preserve">ikke oppfylle sin opplysningsplikt </w:t>
      </w:r>
      <w:r w:rsidR="00EB32AF">
        <w:t xml:space="preserve">etter Grunnloven § 82 første punktum </w:t>
      </w:r>
      <w:r w:rsidR="00EB32AF" w:rsidRPr="00E732CD">
        <w:t>gjennom slike kanaler</w:t>
      </w:r>
      <w:r w:rsidRPr="00E732CD">
        <w:t>.</w:t>
      </w:r>
      <w:r w:rsidR="00B6020D">
        <w:t xml:space="preserve"> Se nærmere om hvordan opplysningsplikten kan oppfylles i kommunikasjon med stortingskomiteene i punkt 1</w:t>
      </w:r>
      <w:r w:rsidR="00B36192">
        <w:t>1</w:t>
      </w:r>
      <w:r w:rsidR="00B6020D">
        <w:t>.4.</w:t>
      </w:r>
    </w:p>
    <w:p w14:paraId="74CE9D63" w14:textId="62FEF850" w:rsidR="003940AF" w:rsidRPr="00E732CD" w:rsidRDefault="003940AF" w:rsidP="003940AF">
      <w:r w:rsidRPr="00E732CD">
        <w:t xml:space="preserve">Plikten etter Grunnloven § 82 </w:t>
      </w:r>
      <w:r w:rsidRPr="003940AF">
        <w:rPr>
          <w:i/>
        </w:rPr>
        <w:t xml:space="preserve">annet punktum </w:t>
      </w:r>
      <w:r w:rsidRPr="00E732CD">
        <w:t xml:space="preserve">gjelder ikke bare overfor Stortinget, men også «dets organer». Det omfatter først og fremst stortingskomiteene, men </w:t>
      </w:r>
      <w:r w:rsidR="000B7788">
        <w:t>inkluderer</w:t>
      </w:r>
      <w:r w:rsidR="000B7788" w:rsidRPr="00E732CD">
        <w:t xml:space="preserve"> </w:t>
      </w:r>
      <w:r w:rsidRPr="00E732CD">
        <w:t xml:space="preserve">også presidentskapet, den </w:t>
      </w:r>
      <w:r>
        <w:t>utvidete</w:t>
      </w:r>
      <w:r w:rsidRPr="00E732CD">
        <w:t xml:space="preserve"> utenriks- og forsvarskomit</w:t>
      </w:r>
      <w:r w:rsidR="00C85B64">
        <w:t>é</w:t>
      </w:r>
      <w:r w:rsidRPr="00E732CD">
        <w:t xml:space="preserve"> og Europautvalget. </w:t>
      </w:r>
      <w:r w:rsidR="000B7788">
        <w:t xml:space="preserve">Plikten gjelder imidlertid ikke overfor </w:t>
      </w:r>
      <w:r w:rsidRPr="00E732CD">
        <w:t>enkeltrepresentanter, komit</w:t>
      </w:r>
      <w:r w:rsidR="001F70FA">
        <w:t>é</w:t>
      </w:r>
      <w:r w:rsidRPr="00E732CD">
        <w:t xml:space="preserve">fraksjoner, partigrupper eller eksterne organer for Stortinget, for eksempel </w:t>
      </w:r>
      <w:r w:rsidR="00271F10">
        <w:t>Sivilombudet</w:t>
      </w:r>
      <w:r w:rsidRPr="00E732CD">
        <w:t xml:space="preserve">, Riksrevisjonen, EOS-utvalget og parlamentariske granskingskommisjoner. Heller ikke Stortingets utredningsseksjon er </w:t>
      </w:r>
      <w:r w:rsidR="00EB32AF">
        <w:t>omfattet av</w:t>
      </w:r>
      <w:r w:rsidR="000B7788">
        <w:t xml:space="preserve"> plikten</w:t>
      </w:r>
      <w:r w:rsidRPr="00E732CD">
        <w:t>.</w:t>
      </w:r>
    </w:p>
    <w:p w14:paraId="3578C458" w14:textId="6351228E" w:rsidR="003940AF" w:rsidRPr="00E732CD" w:rsidRDefault="007C6C2C" w:rsidP="00E66E77">
      <w:pPr>
        <w:pStyle w:val="Overskrift2"/>
      </w:pPr>
      <w:bookmarkStart w:id="4175" w:name="_Toc47442718"/>
      <w:bookmarkStart w:id="4176" w:name="_Toc47622967"/>
      <w:bookmarkStart w:id="4177" w:name="_Toc48055842"/>
      <w:bookmarkStart w:id="4178" w:name="_Toc48141442"/>
      <w:bookmarkStart w:id="4179" w:name="_Toc47442719"/>
      <w:bookmarkStart w:id="4180" w:name="_Toc47622968"/>
      <w:bookmarkStart w:id="4181" w:name="_Toc48055843"/>
      <w:bookmarkStart w:id="4182" w:name="_Toc48141443"/>
      <w:bookmarkStart w:id="4183" w:name="_Toc47442723"/>
      <w:bookmarkStart w:id="4184" w:name="_Toc47622972"/>
      <w:bookmarkStart w:id="4185" w:name="_Toc48055847"/>
      <w:bookmarkStart w:id="4186" w:name="_Toc48141447"/>
      <w:bookmarkStart w:id="4187" w:name="_Toc47442724"/>
      <w:bookmarkStart w:id="4188" w:name="_Toc47622973"/>
      <w:bookmarkStart w:id="4189" w:name="_Toc48055848"/>
      <w:bookmarkStart w:id="4190" w:name="_Toc48141448"/>
      <w:bookmarkStart w:id="4191" w:name="_Toc47442725"/>
      <w:bookmarkStart w:id="4192" w:name="_Toc47622974"/>
      <w:bookmarkStart w:id="4193" w:name="_Toc48055849"/>
      <w:bookmarkStart w:id="4194" w:name="_Toc48141449"/>
      <w:bookmarkStart w:id="4195" w:name="_Toc47442726"/>
      <w:bookmarkStart w:id="4196" w:name="_Toc47622975"/>
      <w:bookmarkStart w:id="4197" w:name="_Toc48055850"/>
      <w:bookmarkStart w:id="4198" w:name="_Toc48141450"/>
      <w:bookmarkStart w:id="4199" w:name="_Toc47442728"/>
      <w:bookmarkStart w:id="4200" w:name="_Toc47622977"/>
      <w:bookmarkStart w:id="4201" w:name="_Toc48055852"/>
      <w:bookmarkStart w:id="4202" w:name="_Toc48141452"/>
      <w:bookmarkStart w:id="4203" w:name="_Toc47442729"/>
      <w:bookmarkStart w:id="4204" w:name="_Toc47622978"/>
      <w:bookmarkStart w:id="4205" w:name="_Toc48055853"/>
      <w:bookmarkStart w:id="4206" w:name="_Toc48141453"/>
      <w:bookmarkStart w:id="4207" w:name="_Toc47442730"/>
      <w:bookmarkStart w:id="4208" w:name="_Toc47622979"/>
      <w:bookmarkStart w:id="4209" w:name="_Toc48055854"/>
      <w:bookmarkStart w:id="4210" w:name="_Toc48141454"/>
      <w:bookmarkStart w:id="4211" w:name="_Toc47442731"/>
      <w:bookmarkStart w:id="4212" w:name="_Toc47622980"/>
      <w:bookmarkStart w:id="4213" w:name="_Toc48055855"/>
      <w:bookmarkStart w:id="4214" w:name="_Toc48141455"/>
      <w:bookmarkStart w:id="4215" w:name="_Toc47442732"/>
      <w:bookmarkStart w:id="4216" w:name="_Toc47622981"/>
      <w:bookmarkStart w:id="4217" w:name="_Toc48055856"/>
      <w:bookmarkStart w:id="4218" w:name="_Toc48141456"/>
      <w:bookmarkStart w:id="4219" w:name="_Toc47442733"/>
      <w:bookmarkStart w:id="4220" w:name="_Toc47622982"/>
      <w:bookmarkStart w:id="4221" w:name="_Toc48055857"/>
      <w:bookmarkStart w:id="4222" w:name="_Toc48141457"/>
      <w:bookmarkStart w:id="4223" w:name="_Toc47442734"/>
      <w:bookmarkStart w:id="4224" w:name="_Toc47622983"/>
      <w:bookmarkStart w:id="4225" w:name="_Toc48055858"/>
      <w:bookmarkStart w:id="4226" w:name="_Toc48141458"/>
      <w:bookmarkStart w:id="4227" w:name="_Toc47442735"/>
      <w:bookmarkStart w:id="4228" w:name="_Toc47622984"/>
      <w:bookmarkStart w:id="4229" w:name="_Toc48055859"/>
      <w:bookmarkStart w:id="4230" w:name="_Toc48141459"/>
      <w:bookmarkStart w:id="4231" w:name="_Toc47442736"/>
      <w:bookmarkStart w:id="4232" w:name="_Toc47622985"/>
      <w:bookmarkStart w:id="4233" w:name="_Toc48055860"/>
      <w:bookmarkStart w:id="4234" w:name="_Toc48141460"/>
      <w:bookmarkStart w:id="4235" w:name="_Toc47442737"/>
      <w:bookmarkStart w:id="4236" w:name="_Toc47622986"/>
      <w:bookmarkStart w:id="4237" w:name="_Toc48055861"/>
      <w:bookmarkStart w:id="4238" w:name="_Toc48141461"/>
      <w:bookmarkStart w:id="4239" w:name="_Toc47442738"/>
      <w:bookmarkStart w:id="4240" w:name="_Toc47622987"/>
      <w:bookmarkStart w:id="4241" w:name="_Toc48055862"/>
      <w:bookmarkStart w:id="4242" w:name="_Toc48141462"/>
      <w:bookmarkStart w:id="4243" w:name="_Toc47442739"/>
      <w:bookmarkStart w:id="4244" w:name="_Toc47622988"/>
      <w:bookmarkStart w:id="4245" w:name="_Toc48055863"/>
      <w:bookmarkStart w:id="4246" w:name="_Toc48141463"/>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r>
        <w:lastRenderedPageBreak/>
        <w:t xml:space="preserve"> </w:t>
      </w:r>
      <w:bookmarkStart w:id="4247" w:name="_Toc238033258"/>
      <w:r w:rsidR="003940AF" w:rsidRPr="00E732CD">
        <w:t xml:space="preserve">Konsekvenser av </w:t>
      </w:r>
      <w:r w:rsidR="003940AF" w:rsidRPr="00000C2C">
        <w:t>brudd</w:t>
      </w:r>
      <w:r w:rsidR="003940AF" w:rsidRPr="00E732CD">
        <w:t xml:space="preserve"> på opplysningsplikten</w:t>
      </w:r>
      <w:bookmarkEnd w:id="4247"/>
    </w:p>
    <w:p w14:paraId="751134AA" w14:textId="6F8B7863" w:rsidR="003940AF" w:rsidRPr="00E732CD" w:rsidRDefault="003940AF" w:rsidP="003940AF">
      <w:r w:rsidRPr="00E732CD">
        <w:t>Manglende oppfyllelse av opplysningsplikten kan danne grunnlag for parlamentarisk ansvar i form av kritikk, og i ytterste fall vedtak om mistillit, på grunnlag av hva statsråden etter en politisk vurdering skulle ha brakt til Stortingets kunnskap. Feil som rettes foranlediger normalt ikke noen reaksjon i Stortinget</w:t>
      </w:r>
      <w:r w:rsidR="00EB32AF">
        <w:t>, se punkt</w:t>
      </w:r>
      <w:r w:rsidR="00247D2B">
        <w:t xml:space="preserve"> 1</w:t>
      </w:r>
      <w:r w:rsidR="00B36192">
        <w:t>2</w:t>
      </w:r>
      <w:r w:rsidR="00EB32AF">
        <w:t xml:space="preserve"> om retting</w:t>
      </w:r>
      <w:r w:rsidRPr="00E732CD">
        <w:t xml:space="preserve">. </w:t>
      </w:r>
    </w:p>
    <w:p w14:paraId="301E4FA6" w14:textId="2655C41A" w:rsidR="003940AF" w:rsidRPr="00E732CD" w:rsidRDefault="003940AF" w:rsidP="003940AF">
      <w:r w:rsidRPr="00E732CD">
        <w:t>Brudd på opplysningsplikten etter Grunnloven § 82 kan</w:t>
      </w:r>
      <w:r w:rsidR="000B7788">
        <w:t xml:space="preserve"> også</w:t>
      </w:r>
      <w:r w:rsidRPr="00E732CD">
        <w:t xml:space="preserve"> danne grunnlag for konstitusjonelt ansvar, og Riksretten kan ilegge ansvarlig statsråd straff, jf. </w:t>
      </w:r>
      <w:hyperlink r:id="rId223" w:history="1">
        <w:r w:rsidRPr="00E732CD">
          <w:rPr>
            <w:rStyle w:val="Hyperkobling"/>
          </w:rPr>
          <w:t>ansvarlighetsloven § 9 annet ledd</w:t>
        </w:r>
      </w:hyperlink>
      <w:r w:rsidRPr="00E732CD">
        <w:t xml:space="preserve">. Skyldkravet er uaktsomhet, og overtredelser kan straffes med bøter eller fengsel i inntil fem år. Straff er forbeholdt </w:t>
      </w:r>
      <w:r>
        <w:t>mer alvorlige</w:t>
      </w:r>
      <w:r w:rsidRPr="00E732CD">
        <w:t xml:space="preserve"> brudd på opplysningsplikten, jf. </w:t>
      </w:r>
      <w:hyperlink r:id="rId224" w:history="1">
        <w:proofErr w:type="spellStart"/>
        <w:r w:rsidRPr="00A25934">
          <w:rPr>
            <w:rStyle w:val="Hyperkobling"/>
          </w:rPr>
          <w:t>Innst</w:t>
        </w:r>
        <w:proofErr w:type="spellEnd"/>
        <w:r w:rsidRPr="00A25934">
          <w:rPr>
            <w:rStyle w:val="Hyperkobling"/>
          </w:rPr>
          <w:t>. S nr. 210 (2002</w:t>
        </w:r>
        <w:r w:rsidR="006231DA">
          <w:rPr>
            <w:rStyle w:val="Hyperkobling"/>
          </w:rPr>
          <w:t>–</w:t>
        </w:r>
        <w:r w:rsidRPr="00A25934">
          <w:rPr>
            <w:rStyle w:val="Hyperkobling"/>
          </w:rPr>
          <w:t>2003) s. 14</w:t>
        </w:r>
      </w:hyperlink>
      <w:r>
        <w:t xml:space="preserve"> og </w:t>
      </w:r>
      <w:hyperlink r:id="rId225" w:history="1">
        <w:r w:rsidRPr="00E732CD">
          <w:rPr>
            <w:rStyle w:val="Hyperkobling"/>
          </w:rPr>
          <w:t>Dokument nr. 14 (2002</w:t>
        </w:r>
        <w:r w:rsidR="006231DA">
          <w:rPr>
            <w:rStyle w:val="Hyperkobling"/>
          </w:rPr>
          <w:t>–</w:t>
        </w:r>
        <w:r w:rsidRPr="00E732CD">
          <w:rPr>
            <w:rStyle w:val="Hyperkobling"/>
          </w:rPr>
          <w:t>2003) s. 49 og 106</w:t>
        </w:r>
      </w:hyperlink>
      <w:r w:rsidRPr="00E732CD">
        <w:t xml:space="preserve">. </w:t>
      </w:r>
      <w:r w:rsidR="00247D2B">
        <w:t>Siste gang det ble innledet riksrettsprosess for mangelfull informasjon til Stortinget var i 1926, men det har også ved noen senere anledninger vært votert over om slik prosess skulle innledes.</w:t>
      </w:r>
    </w:p>
    <w:p w14:paraId="15E270BE" w14:textId="4350E1D3" w:rsidR="003940AF" w:rsidRPr="00E732CD" w:rsidRDefault="003940AF" w:rsidP="003940AF">
      <w:r w:rsidRPr="00E732CD">
        <w:t xml:space="preserve">Se nærmere om regjeringens ansvar overfor Stortinget i </w:t>
      </w:r>
      <w:r>
        <w:t>punkt 1</w:t>
      </w:r>
      <w:r w:rsidR="00B36192">
        <w:t>6</w:t>
      </w:r>
      <w:r w:rsidRPr="00E732CD">
        <w:t>.</w:t>
      </w:r>
      <w:r w:rsidRPr="00E732CD">
        <w:br w:type="page"/>
      </w:r>
    </w:p>
    <w:p w14:paraId="2B0BEFE8" w14:textId="77777777" w:rsidR="003940AF" w:rsidRPr="00E732CD" w:rsidRDefault="003940AF" w:rsidP="00296039">
      <w:pPr>
        <w:pStyle w:val="Overskrift1"/>
        <w:ind w:left="431" w:hanging="431"/>
      </w:pPr>
      <w:bookmarkStart w:id="4248" w:name="_Toc238033259"/>
      <w:r w:rsidRPr="00E732CD">
        <w:lastRenderedPageBreak/>
        <w:t>H</w:t>
      </w:r>
      <w:r>
        <w:t xml:space="preserve">vordan skal </w:t>
      </w:r>
      <w:r w:rsidR="00EF33BC">
        <w:t xml:space="preserve">nødvendige </w:t>
      </w:r>
      <w:r w:rsidRPr="00000C2C">
        <w:t>opplysninger</w:t>
      </w:r>
      <w:r>
        <w:t xml:space="preserve"> gis Stortinget</w:t>
      </w:r>
      <w:r w:rsidRPr="00E732CD">
        <w:t>?</w:t>
      </w:r>
      <w:bookmarkEnd w:id="4248"/>
    </w:p>
    <w:p w14:paraId="03FF6AAE" w14:textId="77777777" w:rsidR="003940AF" w:rsidRPr="00E732CD" w:rsidRDefault="00385034" w:rsidP="00296039">
      <w:pPr>
        <w:pStyle w:val="Overskrift2"/>
        <w:ind w:left="578" w:hanging="578"/>
      </w:pPr>
      <w:r>
        <w:t xml:space="preserve"> </w:t>
      </w:r>
      <w:bookmarkStart w:id="4249" w:name="_Toc238033260"/>
      <w:r w:rsidR="003940AF" w:rsidRPr="00E732CD">
        <w:t>Hovedregelen</w:t>
      </w:r>
      <w:r w:rsidR="003940AF">
        <w:t xml:space="preserve"> – gjennom </w:t>
      </w:r>
      <w:r w:rsidR="003940AF" w:rsidRPr="00000C2C">
        <w:t>proposisjon</w:t>
      </w:r>
      <w:r w:rsidR="003940AF">
        <w:t xml:space="preserve"> eller melding</w:t>
      </w:r>
      <w:bookmarkEnd w:id="4249"/>
    </w:p>
    <w:p w14:paraId="78AC4F0D" w14:textId="10F44754" w:rsidR="003940AF" w:rsidRDefault="003940AF" w:rsidP="003940AF">
      <w:r w:rsidRPr="00E732CD">
        <w:t xml:space="preserve">Spørsmålet om hvordan regjeringen </w:t>
      </w:r>
      <w:r>
        <w:t xml:space="preserve">i praksis </w:t>
      </w:r>
      <w:r w:rsidRPr="00E732CD">
        <w:t xml:space="preserve">skal oppfylle sin </w:t>
      </w:r>
      <w:r w:rsidR="007E0F70">
        <w:t xml:space="preserve">aktive </w:t>
      </w:r>
      <w:r w:rsidR="00666167">
        <w:t>opplysningsplikt</w:t>
      </w:r>
      <w:r>
        <w:t xml:space="preserve"> (punkt </w:t>
      </w:r>
      <w:r w:rsidR="00B36192">
        <w:t>10</w:t>
      </w:r>
      <w:r w:rsidR="004D322F">
        <w:t>.3</w:t>
      </w:r>
      <w:r>
        <w:t>),</w:t>
      </w:r>
      <w:r w:rsidRPr="00E732CD">
        <w:t xml:space="preserve"> er ikke nærmere lovre</w:t>
      </w:r>
      <w:r>
        <w:t>gulert.</w:t>
      </w:r>
    </w:p>
    <w:p w14:paraId="0561AE9F" w14:textId="066115AB" w:rsidR="003940AF" w:rsidRDefault="003940AF" w:rsidP="003940AF">
      <w:r w:rsidRPr="00E732CD">
        <w:t xml:space="preserve">Opplysningsplikten etter Grunnloven § 82 første punktum gjelder overfor Stortinget. For å </w:t>
      </w:r>
      <w:r>
        <w:t>sikre at</w:t>
      </w:r>
      <w:r w:rsidRPr="00E732CD">
        <w:t xml:space="preserve"> alle stortingsrepresentantene</w:t>
      </w:r>
      <w:r>
        <w:t xml:space="preserve"> får</w:t>
      </w:r>
      <w:r w:rsidRPr="00E732CD">
        <w:t xml:space="preserve"> den informasjonen som er nødvendig for å behandle saken, bør opplysningsplikten som hovedregel oppfylles ved at </w:t>
      </w:r>
      <w:r>
        <w:t xml:space="preserve">alle </w:t>
      </w:r>
      <w:r w:rsidR="00DE6B97">
        <w:t xml:space="preserve">nødvendige </w:t>
      </w:r>
      <w:r w:rsidRPr="00E732CD">
        <w:t>opplysninge</w:t>
      </w:r>
      <w:r>
        <w:t xml:space="preserve">r tas inn </w:t>
      </w:r>
      <w:r w:rsidRPr="00E732CD">
        <w:t>i</w:t>
      </w:r>
      <w:r w:rsidR="00DA4DED">
        <w:t xml:space="preserve"> </w:t>
      </w:r>
      <w:r w:rsidRPr="00E732CD">
        <w:t>proposisjonen eller meldingen til Stortinget.</w:t>
      </w:r>
    </w:p>
    <w:p w14:paraId="0F74B7D9" w14:textId="77777777" w:rsidR="003940AF" w:rsidRPr="00E732CD" w:rsidRDefault="00385034" w:rsidP="00000C2C">
      <w:pPr>
        <w:pStyle w:val="Overskrift2"/>
      </w:pPr>
      <w:r>
        <w:t xml:space="preserve"> </w:t>
      </w:r>
      <w:bookmarkStart w:id="4250" w:name="_Toc238033261"/>
      <w:r w:rsidR="003940AF">
        <w:t xml:space="preserve">Opplysninger </w:t>
      </w:r>
      <w:r w:rsidR="003940AF" w:rsidRPr="00000C2C">
        <w:t>gitt</w:t>
      </w:r>
      <w:r w:rsidR="003940AF">
        <w:t xml:space="preserve"> muntlig</w:t>
      </w:r>
      <w:bookmarkEnd w:id="4250"/>
    </w:p>
    <w:p w14:paraId="0BBDA826" w14:textId="33A8474C" w:rsidR="003940AF" w:rsidRDefault="003940AF" w:rsidP="003940AF">
      <w:r w:rsidRPr="00E732CD">
        <w:t>Opplysningsplikten kan</w:t>
      </w:r>
      <w:r>
        <w:t xml:space="preserve"> </w:t>
      </w:r>
      <w:r w:rsidR="00727752">
        <w:t xml:space="preserve">også </w:t>
      </w:r>
      <w:r w:rsidRPr="00E732CD">
        <w:t>oppfylles ved at statsråden gir opplysningen muntlig til Stortinget. Opplysninger gitt i svar på spørsmål (skriftlige og spørretime), interpellasjoner, og muntlige redegjørelser regnes som gitt til Stortinget som helhet.</w:t>
      </w:r>
      <w:r>
        <w:t xml:space="preserve"> </w:t>
      </w:r>
      <w:r w:rsidRPr="00E732CD">
        <w:t xml:space="preserve">Av hensyn til </w:t>
      </w:r>
      <w:proofErr w:type="spellStart"/>
      <w:r w:rsidRPr="00E732CD">
        <w:t>notoritet</w:t>
      </w:r>
      <w:proofErr w:type="spellEnd"/>
      <w:r w:rsidRPr="00E732CD">
        <w:t xml:space="preserve"> bør opplysninger av betydning for opplysningsplikten </w:t>
      </w:r>
      <w:r>
        <w:t>fortrinnsvis</w:t>
      </w:r>
      <w:r w:rsidRPr="00E732CD">
        <w:t xml:space="preserve"> gis skriftlig</w:t>
      </w:r>
      <w:r w:rsidR="00B213C4">
        <w:t xml:space="preserve"> eller i stortingsmøter </w:t>
      </w:r>
      <w:r w:rsidR="00F6540E">
        <w:t>(</w:t>
      </w:r>
      <w:r w:rsidR="00B213C4">
        <w:t>der det tas fullstendig referat</w:t>
      </w:r>
      <w:r w:rsidR="00F6540E">
        <w:t>)</w:t>
      </w:r>
      <w:r w:rsidRPr="00E732CD">
        <w:t xml:space="preserve">. </w:t>
      </w:r>
    </w:p>
    <w:p w14:paraId="05E862A5" w14:textId="77777777" w:rsidR="003940AF" w:rsidRPr="00E732CD" w:rsidRDefault="00385034" w:rsidP="00000C2C">
      <w:pPr>
        <w:pStyle w:val="Overskrift2"/>
      </w:pPr>
      <w:r>
        <w:t xml:space="preserve"> </w:t>
      </w:r>
      <w:bookmarkStart w:id="4251" w:name="_Toc238033262"/>
      <w:r w:rsidR="003940AF" w:rsidRPr="00E732CD">
        <w:t xml:space="preserve">Supplerende </w:t>
      </w:r>
      <w:r w:rsidR="003940AF" w:rsidRPr="00000C2C">
        <w:t>informasjon</w:t>
      </w:r>
      <w:bookmarkEnd w:id="4251"/>
    </w:p>
    <w:p w14:paraId="3F1D0731" w14:textId="2181E663" w:rsidR="003940AF" w:rsidRPr="00E732CD" w:rsidRDefault="003940AF" w:rsidP="003940AF">
      <w:r>
        <w:t xml:space="preserve">Det kan tidvis være nødvendig å gi Stortinget ytterligere opplysninger etter at en </w:t>
      </w:r>
      <w:r w:rsidRPr="00E732CD">
        <w:t xml:space="preserve">proposisjon eller melding </w:t>
      </w:r>
      <w:r>
        <w:t>er fremlagt, enten fordi</w:t>
      </w:r>
      <w:r w:rsidRPr="00E732CD">
        <w:t xml:space="preserve"> utviklingen frem til Stortingets vedtak medføre</w:t>
      </w:r>
      <w:r>
        <w:t>r</w:t>
      </w:r>
      <w:r w:rsidRPr="00E732CD">
        <w:t xml:space="preserve"> at det er behov for å gi utfyllende </w:t>
      </w:r>
      <w:r>
        <w:t>opplysninger eller fordi en oppdager at det opprinnelige saksfremlegget ikke innhold alle nødve</w:t>
      </w:r>
      <w:r w:rsidR="004D322F">
        <w:t xml:space="preserve">ndige opplysninger, se punkt </w:t>
      </w:r>
      <w:r w:rsidR="00B36192">
        <w:t>10</w:t>
      </w:r>
      <w:r w:rsidR="004D322F">
        <w:t>.3</w:t>
      </w:r>
      <w:r>
        <w:t>.</w:t>
      </w:r>
    </w:p>
    <w:p w14:paraId="57A9C5EE" w14:textId="5EE3464F" w:rsidR="003940AF" w:rsidRPr="00E732CD" w:rsidRDefault="003940AF" w:rsidP="003940AF">
      <w:r w:rsidRPr="00E732CD">
        <w:t xml:space="preserve">Slike suppleringer skal som utgangspunkt </w:t>
      </w:r>
      <w:r w:rsidR="009207F5">
        <w:t>gis</w:t>
      </w:r>
      <w:r w:rsidR="009207F5" w:rsidRPr="00E732CD">
        <w:t xml:space="preserve"> </w:t>
      </w:r>
      <w:r w:rsidRPr="00E732CD">
        <w:t xml:space="preserve">gjennom en tilleggsmelding til Stortinget. Dersom </w:t>
      </w:r>
      <w:r>
        <w:t>suppleringen</w:t>
      </w:r>
      <w:r w:rsidRPr="00E732CD">
        <w:t xml:space="preserve"> medfører endringer i regjeringens forslag til vedtak</w:t>
      </w:r>
      <w:r w:rsidR="009207F5">
        <w:t>,</w:t>
      </w:r>
      <w:r w:rsidRPr="00E732CD">
        <w:t xml:space="preserve"> må det fremmes en tilleggsproposisj</w:t>
      </w:r>
      <w:r w:rsidR="004D322F">
        <w:t>on</w:t>
      </w:r>
      <w:r w:rsidRPr="00E732CD">
        <w:t>. Det gjelder noen u</w:t>
      </w:r>
      <w:r>
        <w:t xml:space="preserve">nntak fra </w:t>
      </w:r>
      <w:r w:rsidR="00BE0D76">
        <w:t xml:space="preserve">disse </w:t>
      </w:r>
      <w:r>
        <w:t>utgangspunkte</w:t>
      </w:r>
      <w:r w:rsidR="00BE0D76">
        <w:t>ne</w:t>
      </w:r>
      <w:r>
        <w:t>:</w:t>
      </w:r>
    </w:p>
    <w:p w14:paraId="271B2137" w14:textId="0B002213" w:rsidR="003940AF" w:rsidRDefault="003940AF" w:rsidP="00BA25C6">
      <w:pPr>
        <w:pStyle w:val="Listebombe2"/>
      </w:pPr>
      <w:r>
        <w:t>O</w:t>
      </w:r>
      <w:r w:rsidRPr="00E732CD">
        <w:t>pplysninger som ikke medfører innholdsmessige endringer i regjeringens forslag</w:t>
      </w:r>
      <w:r>
        <w:t xml:space="preserve"> og</w:t>
      </w:r>
      <w:r w:rsidRPr="00AA72EB">
        <w:t xml:space="preserve"> </w:t>
      </w:r>
      <w:r>
        <w:t>o</w:t>
      </w:r>
      <w:r w:rsidRPr="00E732CD">
        <w:t>pplysninger som av særlige grunner ikke hensiktsmessig kan gis på annen måte</w:t>
      </w:r>
      <w:r>
        <w:t>, for eksempel fordi det er kort tid før komiteen skal avgi innstilling i saken</w:t>
      </w:r>
      <w:r w:rsidRPr="00E732CD">
        <w:t xml:space="preserve">, kan </w:t>
      </w:r>
      <w:r>
        <w:t>gis</w:t>
      </w:r>
      <w:r w:rsidRPr="00E732CD">
        <w:t xml:space="preserve"> i brev </w:t>
      </w:r>
      <w:r>
        <w:t xml:space="preserve">fra statsråden </w:t>
      </w:r>
      <w:r w:rsidRPr="00E732CD">
        <w:t xml:space="preserve">til </w:t>
      </w:r>
      <w:r w:rsidR="00F63CDA">
        <w:t xml:space="preserve">Stortingets </w:t>
      </w:r>
      <w:r w:rsidR="00555BE7" w:rsidRPr="000F73D4">
        <w:t>presidentskap</w:t>
      </w:r>
      <w:r w:rsidR="00F63CDA">
        <w:t xml:space="preserve"> med kopi til stortingskomiteen</w:t>
      </w:r>
      <w:r w:rsidR="00727752">
        <w:t xml:space="preserve"> (se</w:t>
      </w:r>
      <w:r w:rsidR="00555BE7">
        <w:t xml:space="preserve"> </w:t>
      </w:r>
      <w:r w:rsidR="004D322F">
        <w:t xml:space="preserve">punkt </w:t>
      </w:r>
      <w:r w:rsidR="00C53511">
        <w:t>1</w:t>
      </w:r>
      <w:r w:rsidR="00B36192">
        <w:t>5</w:t>
      </w:r>
      <w:r w:rsidR="00C53511">
        <w:t>.1</w:t>
      </w:r>
      <w:r w:rsidR="00FB3530">
        <w:t>–</w:t>
      </w:r>
      <w:r w:rsidR="004D322F">
        <w:t>14</w:t>
      </w:r>
      <w:r>
        <w:t>.</w:t>
      </w:r>
      <w:r w:rsidR="005A2BE1">
        <w:t>2</w:t>
      </w:r>
      <w:r>
        <w:t xml:space="preserve"> om undertegning av brev</w:t>
      </w:r>
      <w:r w:rsidR="00727752">
        <w:t>)</w:t>
      </w:r>
      <w:r>
        <w:t>.</w:t>
      </w:r>
      <w:r w:rsidR="00DB7216">
        <w:t xml:space="preserve"> Brevet sendes til Stortingets postmottak med kopi til komit</w:t>
      </w:r>
      <w:r w:rsidR="00777A62">
        <w:t>é</w:t>
      </w:r>
      <w:r w:rsidR="00DB7216">
        <w:t>sekretæren.</w:t>
      </w:r>
      <w:r>
        <w:t xml:space="preserve"> </w:t>
      </w:r>
      <w:r w:rsidR="00FB3530">
        <w:t xml:space="preserve">Statsråden kan også gi slike opplysninger muntlig i en høring i komiteen. </w:t>
      </w:r>
      <w:r>
        <w:t xml:space="preserve">I </w:t>
      </w:r>
      <w:r w:rsidR="00FB3530">
        <w:t xml:space="preserve">alle </w:t>
      </w:r>
      <w:r>
        <w:t xml:space="preserve">slike </w:t>
      </w:r>
      <w:r w:rsidR="00F63CDA">
        <w:t xml:space="preserve">tilfeller er det særlig viktig at ansvarlig statsråd </w:t>
      </w:r>
      <w:r w:rsidR="007050DF">
        <w:t xml:space="preserve">kontrollerer </w:t>
      </w:r>
      <w:r>
        <w:t>at opplysningen</w:t>
      </w:r>
      <w:r w:rsidR="00817166">
        <w:t>e</w:t>
      </w:r>
      <w:r>
        <w:t xml:space="preserve"> i brevet </w:t>
      </w:r>
      <w:r w:rsidR="007050DF">
        <w:t>gjøres</w:t>
      </w:r>
      <w:r>
        <w:t xml:space="preserve"> t</w:t>
      </w:r>
      <w:r w:rsidR="00BD4989">
        <w:t xml:space="preserve">ilgjengelig for hele Stortinget. Det kan enten gjøres ved at </w:t>
      </w:r>
      <w:r w:rsidR="007050DF">
        <w:t xml:space="preserve">komiteen vedlegger </w:t>
      </w:r>
      <w:r w:rsidR="00BD4989">
        <w:t xml:space="preserve">brevet </w:t>
      </w:r>
      <w:r w:rsidR="007050DF">
        <w:t>til</w:t>
      </w:r>
      <w:r w:rsidR="00BD4989">
        <w:t xml:space="preserve"> innstillingen eller at </w:t>
      </w:r>
      <w:r w:rsidR="00B0104B">
        <w:t>opplysningene</w:t>
      </w:r>
      <w:r w:rsidR="00BD4989">
        <w:t xml:space="preserve"> på annen måte fremgår av innstillingen.</w:t>
      </w:r>
      <w:r>
        <w:t xml:space="preserve"> </w:t>
      </w:r>
      <w:r w:rsidR="00BD4989">
        <w:t xml:space="preserve">Fremgår ikke </w:t>
      </w:r>
      <w:r w:rsidR="00B0104B">
        <w:t>opplysningene</w:t>
      </w:r>
      <w:r w:rsidR="00BD4989">
        <w:t xml:space="preserve"> av innstillingen med vedlegg, må statsråden gjengi</w:t>
      </w:r>
      <w:r>
        <w:t xml:space="preserve"> opplysningene i stortingsdebatten.</w:t>
      </w:r>
    </w:p>
    <w:p w14:paraId="56D60815" w14:textId="63DE6100" w:rsidR="003940AF" w:rsidRPr="00E732CD" w:rsidRDefault="003940AF" w:rsidP="000B1597">
      <w:pPr>
        <w:pStyle w:val="Listebombe2"/>
        <w:numPr>
          <w:ilvl w:val="0"/>
          <w:numId w:val="0"/>
        </w:numPr>
        <w:ind w:left="757"/>
      </w:pPr>
    </w:p>
    <w:p w14:paraId="6C00E3F2" w14:textId="77777777" w:rsidR="003940AF" w:rsidRDefault="003940AF" w:rsidP="00BA25C6">
      <w:pPr>
        <w:pStyle w:val="Listebombe2"/>
      </w:pPr>
      <w:r>
        <w:lastRenderedPageBreak/>
        <w:t>Etter at komiteen har avgitt innstilling, kan st</w:t>
      </w:r>
      <w:r w:rsidRPr="00E732CD">
        <w:t>atsråden</w:t>
      </w:r>
      <w:r>
        <w:t xml:space="preserve"> </w:t>
      </w:r>
      <w:r w:rsidRPr="00E732CD">
        <w:t xml:space="preserve">gi supplerende opplysninger muntlig i stortingsdebatten eller gjennom en muntlig redegjørelse til Stortinget. Dersom det av praktiske årsaker ikke er mulig å gi en muntlig redegjørelse, eller dersom informasjonen egner seg best til skriftlig formidling, kan </w:t>
      </w:r>
      <w:r w:rsidR="000523C6">
        <w:t xml:space="preserve">statsråden søke å få et skriftlig spørsmål om </w:t>
      </w:r>
      <w:r w:rsidR="00BD4989">
        <w:t>temaet som deretter svares ut skriftlig</w:t>
      </w:r>
      <w:r w:rsidRPr="00E732CD">
        <w:t>.</w:t>
      </w:r>
    </w:p>
    <w:p w14:paraId="79359E57" w14:textId="16B1FBBD" w:rsidR="003940AF" w:rsidRDefault="003940AF" w:rsidP="003940AF">
      <w:pPr>
        <w:spacing w:before="120"/>
      </w:pPr>
      <w:r w:rsidRPr="00E732CD">
        <w:t xml:space="preserve">Opplysninger av betydning for opplysningsplikten må senest være gitt før Stortinget treffer vedtak eller på annen måte avslutter behandlingen av saken. Det vil i praksis si </w:t>
      </w:r>
      <w:r w:rsidR="00727752">
        <w:t xml:space="preserve">at siste mulighet til å gi supplerende opplysninger er </w:t>
      </w:r>
      <w:r w:rsidRPr="00E732CD">
        <w:t>under Stortingets debatt om saken (i lovsaker under siste gangs behandling av saken). I den grad det er praktisk mulig, skal statsråden sørge for at Stortinget får de nødvendige supplerende opplysninger i rimelig tid før komi</w:t>
      </w:r>
      <w:r>
        <w:t>teen avgir innstilling i saken.</w:t>
      </w:r>
    </w:p>
    <w:p w14:paraId="1908714F" w14:textId="2AEB21DF" w:rsidR="000244FB" w:rsidRDefault="00FB3530" w:rsidP="003940AF">
      <w:pPr>
        <w:spacing w:before="120"/>
      </w:pPr>
      <w:r>
        <w:t>T</w:t>
      </w:r>
      <w:r w:rsidR="000244FB">
        <w:t xml:space="preserve">illeggsmelding eller tilleggsproposisjon </w:t>
      </w:r>
      <w:r>
        <w:t xml:space="preserve">skal </w:t>
      </w:r>
      <w:r w:rsidR="000244FB">
        <w:t>bare</w:t>
      </w:r>
      <w:r>
        <w:t xml:space="preserve"> benyttes</w:t>
      </w:r>
      <w:r w:rsidR="000244FB">
        <w:t xml:space="preserve"> i de tilfellene der det er snakk om å supplere en tidligere fremlagt melding eller proposisjon. Det som i realiteten er en ny melding eller proposisjon, </w:t>
      </w:r>
      <w:r w:rsidR="00BE0D76">
        <w:t xml:space="preserve">skal </w:t>
      </w:r>
      <w:r w:rsidR="000244FB">
        <w:t xml:space="preserve">ikke omtales som en tilleggsmelding eller </w:t>
      </w:r>
      <w:r w:rsidR="0003052F">
        <w:t>-</w:t>
      </w:r>
      <w:r w:rsidR="000244FB">
        <w:t xml:space="preserve">proposisjon. </w:t>
      </w:r>
      <w:r w:rsidR="0003052F">
        <w:t>R</w:t>
      </w:r>
      <w:r w:rsidR="000244FB">
        <w:t xml:space="preserve">egjeringen </w:t>
      </w:r>
      <w:r w:rsidR="0003052F">
        <w:t xml:space="preserve">kan </w:t>
      </w:r>
      <w:r w:rsidR="008573C2">
        <w:t>f</w:t>
      </w:r>
      <w:r w:rsidR="0003052F">
        <w:t xml:space="preserve">or eksempel ikke </w:t>
      </w:r>
      <w:r w:rsidR="000244FB">
        <w:t xml:space="preserve">avgi en tilleggsmelding til sitt opprinnelige forslag </w:t>
      </w:r>
      <w:r w:rsidR="00BE0D76">
        <w:t xml:space="preserve">om ny </w:t>
      </w:r>
      <w:r w:rsidR="000244FB">
        <w:t xml:space="preserve">sats på dagpenger, for å redegjøre for konsekvensene av Stortingets </w:t>
      </w:r>
      <w:r w:rsidR="009023E3">
        <w:t>anmodningsvedtak</w:t>
      </w:r>
      <w:r w:rsidR="000244FB">
        <w:t xml:space="preserve"> om en forhøyet sats på dagpenger. I et slikt tilfelle må </w:t>
      </w:r>
      <w:r w:rsidR="009023E3">
        <w:t>regjeringen</w:t>
      </w:r>
      <w:r w:rsidR="000244FB">
        <w:t xml:space="preserve"> fremme en egen melding som redegjør for konsekvensene. </w:t>
      </w:r>
    </w:p>
    <w:p w14:paraId="73EFA75B" w14:textId="77777777" w:rsidR="003940AF" w:rsidRDefault="00385034" w:rsidP="00000C2C">
      <w:pPr>
        <w:pStyle w:val="Overskrift2"/>
      </w:pPr>
      <w:r>
        <w:t xml:space="preserve"> </w:t>
      </w:r>
      <w:bookmarkStart w:id="4252" w:name="_Toc238033263"/>
      <w:r w:rsidR="003940AF">
        <w:t xml:space="preserve">Svar på brev </w:t>
      </w:r>
      <w:r w:rsidR="003940AF" w:rsidRPr="00000C2C">
        <w:t>fra</w:t>
      </w:r>
      <w:r w:rsidR="003940AF">
        <w:t xml:space="preserve"> stortingskomiteene</w:t>
      </w:r>
      <w:bookmarkEnd w:id="4252"/>
    </w:p>
    <w:p w14:paraId="4BF44F16" w14:textId="24D12179" w:rsidR="003940AF" w:rsidRPr="00E732CD" w:rsidRDefault="003940AF" w:rsidP="003940AF">
      <w:r>
        <w:t xml:space="preserve">Under behandlingen av </w:t>
      </w:r>
      <w:r w:rsidR="00817D33">
        <w:t xml:space="preserve">en sak </w:t>
      </w:r>
      <w:r>
        <w:t xml:space="preserve">sender </w:t>
      </w:r>
      <w:r w:rsidR="00817D33">
        <w:t xml:space="preserve">en </w:t>
      </w:r>
      <w:r>
        <w:t>stortingskomit</w:t>
      </w:r>
      <w:r w:rsidR="00C85B64">
        <w:t>é</w:t>
      </w:r>
      <w:r>
        <w:t xml:space="preserve"> tidvis brev med spørsmål til statsråden og ber om ytterligere informasjon. </w:t>
      </w:r>
      <w:r w:rsidRPr="00E732CD">
        <w:t xml:space="preserve">Statsråden er ikke rettslig forpliktet til å </w:t>
      </w:r>
      <w:r w:rsidR="00817D33">
        <w:t>besvare</w:t>
      </w:r>
      <w:r w:rsidR="00F63CDA">
        <w:t xml:space="preserve"> </w:t>
      </w:r>
      <w:r w:rsidRPr="00E732CD">
        <w:t>slike henvendelser, men i praksis blir spørsmålene forsøkt besvart så raskt som mulig.</w:t>
      </w:r>
      <w:r>
        <w:t xml:space="preserve"> D</w:t>
      </w:r>
      <w:r w:rsidRPr="00E732CD">
        <w:t>e etterspurte opplysningene gis</w:t>
      </w:r>
      <w:r>
        <w:t xml:space="preserve"> i</w:t>
      </w:r>
      <w:r w:rsidRPr="00E732CD">
        <w:t xml:space="preserve"> brev adressert til komiteen</w:t>
      </w:r>
      <w:r>
        <w:t>, og o</w:t>
      </w:r>
      <w:r w:rsidRPr="00E732CD">
        <w:t>pplysningene anses som gitt til Stortinget.</w:t>
      </w:r>
      <w:r w:rsidR="004D322F">
        <w:t xml:space="preserve"> Se punkt 1</w:t>
      </w:r>
      <w:r w:rsidR="00B36192">
        <w:t>3</w:t>
      </w:r>
      <w:r>
        <w:t>.3 om hvem som ka</w:t>
      </w:r>
      <w:r w:rsidR="00C53511">
        <w:t>n sende brev på komiteens vegne og</w:t>
      </w:r>
      <w:r>
        <w:t xml:space="preserve"> punkt </w:t>
      </w:r>
      <w:r w:rsidR="004D322F">
        <w:t>1</w:t>
      </w:r>
      <w:r w:rsidR="00B36192">
        <w:t>5</w:t>
      </w:r>
      <w:r w:rsidR="00C53511">
        <w:t>.1</w:t>
      </w:r>
      <w:r w:rsidR="006231DA">
        <w:t>–</w:t>
      </w:r>
      <w:r w:rsidR="00C53511">
        <w:t>1</w:t>
      </w:r>
      <w:r w:rsidR="00B36192">
        <w:t>5</w:t>
      </w:r>
      <w:r w:rsidR="00C53511">
        <w:t>.2</w:t>
      </w:r>
      <w:r>
        <w:t xml:space="preserve"> om</w:t>
      </w:r>
      <w:r w:rsidR="00C53511">
        <w:t xml:space="preserve"> utforming</w:t>
      </w:r>
      <w:r w:rsidR="00BE0D76">
        <w:t>en</w:t>
      </w:r>
      <w:r w:rsidR="00C53511">
        <w:t xml:space="preserve"> av</w:t>
      </w:r>
      <w:r>
        <w:t xml:space="preserve"> </w:t>
      </w:r>
      <w:r w:rsidR="00C53511">
        <w:t>svarbrev</w:t>
      </w:r>
      <w:r>
        <w:t>.</w:t>
      </w:r>
    </w:p>
    <w:p w14:paraId="4676C305" w14:textId="05FDF61A" w:rsidR="003940AF" w:rsidRDefault="003940AF" w:rsidP="000B1597">
      <w:pPr>
        <w:spacing w:before="120"/>
      </w:pPr>
      <w:r>
        <w:t>Brev</w:t>
      </w:r>
      <w:r w:rsidR="00BE0D76">
        <w:t xml:space="preserve"> fra komiteene</w:t>
      </w:r>
      <w:r>
        <w:t xml:space="preserve"> kan også besvares ved at</w:t>
      </w:r>
      <w:r w:rsidRPr="00E732CD">
        <w:t xml:space="preserve"> statsråden </w:t>
      </w:r>
      <w:r w:rsidR="00817D33">
        <w:t xml:space="preserve">gir en </w:t>
      </w:r>
      <w:r w:rsidRPr="00E732CD">
        <w:t xml:space="preserve">muntlig </w:t>
      </w:r>
      <w:r w:rsidR="00817D33">
        <w:t>orientering til</w:t>
      </w:r>
      <w:r w:rsidR="00817D33" w:rsidRPr="00E732CD">
        <w:t xml:space="preserve"> </w:t>
      </w:r>
      <w:r w:rsidRPr="00E732CD">
        <w:t xml:space="preserve">stortingskomiteen i en høring. Av hensyn til </w:t>
      </w:r>
      <w:proofErr w:type="spellStart"/>
      <w:r w:rsidRPr="00E732CD">
        <w:t>notoritet</w:t>
      </w:r>
      <w:proofErr w:type="spellEnd"/>
      <w:r w:rsidRPr="00E732CD">
        <w:t xml:space="preserve"> bør opplysningene </w:t>
      </w:r>
      <w:r w:rsidR="00817D33">
        <w:t>bekreftes i et etterfølgende brev</w:t>
      </w:r>
      <w:r w:rsidRPr="00E732CD">
        <w:t xml:space="preserve">. </w:t>
      </w:r>
      <w:r w:rsidR="003B2073">
        <w:t>Hvis opplysningene som gis har betydning for statsrådens opplysningsplikt, er det</w:t>
      </w:r>
      <w:r w:rsidRPr="00E732CD">
        <w:t xml:space="preserve"> viktig </w:t>
      </w:r>
      <w:r w:rsidR="00817D33">
        <w:t xml:space="preserve">at </w:t>
      </w:r>
      <w:r w:rsidR="00F63CDA">
        <w:t>statsråden</w:t>
      </w:r>
      <w:r w:rsidR="00817D33">
        <w:t xml:space="preserve"> </w:t>
      </w:r>
      <w:r w:rsidR="007050DF">
        <w:t xml:space="preserve">kontrollerer </w:t>
      </w:r>
      <w:r w:rsidR="00817D33">
        <w:t xml:space="preserve">at </w:t>
      </w:r>
      <w:r w:rsidRPr="00E732CD">
        <w:t>de nye opplysningene fremgår av innstillingen eller på annen måte gjøres kjent for hele Stortinget.</w:t>
      </w:r>
      <w:r w:rsidR="009207F5">
        <w:t xml:space="preserve"> Fremgår ikke opplysningene av innstillingen med vedlegg, må statsråden gjengi opplysningene i stortingsdebatten.</w:t>
      </w:r>
      <w:r>
        <w:br w:type="page"/>
      </w:r>
    </w:p>
    <w:p w14:paraId="55246112" w14:textId="77777777" w:rsidR="003940AF" w:rsidRPr="00E732CD" w:rsidRDefault="003940AF" w:rsidP="00000C2C">
      <w:pPr>
        <w:pStyle w:val="Overskrift1"/>
      </w:pPr>
      <w:bookmarkStart w:id="4253" w:name="_Toc238033264"/>
      <w:r>
        <w:lastRenderedPageBreak/>
        <w:t xml:space="preserve">Hva gjør man </w:t>
      </w:r>
      <w:r w:rsidRPr="00000C2C">
        <w:t>om</w:t>
      </w:r>
      <w:r>
        <w:t xml:space="preserve"> det er gitt </w:t>
      </w:r>
      <w:r w:rsidR="00B6020D">
        <w:t>uriktig</w:t>
      </w:r>
      <w:r w:rsidR="00EF33BC">
        <w:t>e</w:t>
      </w:r>
      <w:r w:rsidR="00B6020D">
        <w:t xml:space="preserve"> eller villedende</w:t>
      </w:r>
      <w:r>
        <w:t xml:space="preserve"> opplysninger til Stortinget?</w:t>
      </w:r>
      <w:bookmarkEnd w:id="4253"/>
    </w:p>
    <w:p w14:paraId="6FACC99A" w14:textId="77777777" w:rsidR="003940AF" w:rsidRPr="00E732CD" w:rsidRDefault="00385034" w:rsidP="00000C2C">
      <w:pPr>
        <w:pStyle w:val="Overskrift2"/>
      </w:pPr>
      <w:r>
        <w:t xml:space="preserve"> </w:t>
      </w:r>
      <w:bookmarkStart w:id="4254" w:name="_Toc238033265"/>
      <w:r w:rsidR="003940AF" w:rsidRPr="00E732CD">
        <w:t xml:space="preserve">Feil skal </w:t>
      </w:r>
      <w:r w:rsidR="003940AF" w:rsidRPr="00000C2C">
        <w:t>rettes</w:t>
      </w:r>
      <w:bookmarkEnd w:id="4254"/>
    </w:p>
    <w:p w14:paraId="52BEFF85" w14:textId="7AD7006F" w:rsidR="003940AF" w:rsidRPr="00E732CD" w:rsidRDefault="003940AF" w:rsidP="003940AF">
      <w:r w:rsidRPr="00E732CD">
        <w:t>Hvis det er gitt feil opplysninger som omfattes av statsrådens opplysningsplikt overfor Stortinget</w:t>
      </w:r>
      <w:r w:rsidR="007E0F70">
        <w:t xml:space="preserve"> (punkt </w:t>
      </w:r>
      <w:r w:rsidR="00B36192">
        <w:t>10</w:t>
      </w:r>
      <w:r w:rsidR="007E0F70">
        <w:t>.4)</w:t>
      </w:r>
      <w:r w:rsidRPr="00E732CD">
        <w:t xml:space="preserve">, må feilen </w:t>
      </w:r>
      <w:r w:rsidR="00095112" w:rsidRPr="00E732CD">
        <w:t xml:space="preserve">rettes opp </w:t>
      </w:r>
      <w:r w:rsidRPr="00E732CD">
        <w:t>så snart som praktisk mulig.</w:t>
      </w:r>
    </w:p>
    <w:p w14:paraId="045D84C9" w14:textId="77777777" w:rsidR="003940AF" w:rsidRPr="00E732CD" w:rsidRDefault="00385034" w:rsidP="00000C2C">
      <w:pPr>
        <w:pStyle w:val="Overskrift2"/>
      </w:pPr>
      <w:r>
        <w:t xml:space="preserve"> </w:t>
      </w:r>
      <w:bookmarkStart w:id="4255" w:name="_Toc238033266"/>
      <w:r w:rsidR="003940AF">
        <w:t>F</w:t>
      </w:r>
      <w:r w:rsidR="003940AF" w:rsidRPr="00E732CD">
        <w:t xml:space="preserve">eil i </w:t>
      </w:r>
      <w:r w:rsidR="003940AF" w:rsidRPr="00000C2C">
        <w:t>proposisjoner</w:t>
      </w:r>
      <w:r w:rsidR="003940AF" w:rsidRPr="00E732CD">
        <w:t xml:space="preserve"> og meldinger</w:t>
      </w:r>
      <w:bookmarkEnd w:id="4255"/>
    </w:p>
    <w:p w14:paraId="12BBC2FA" w14:textId="25389CFC" w:rsidR="009F1275" w:rsidRDefault="003940AF" w:rsidP="003940AF">
      <w:r w:rsidRPr="00E732CD">
        <w:t xml:space="preserve">Dersom departementet, etter at en proposisjon eller stortingsmelding er fremmet i statsråd, oppdager at dokumentet inneholder feil som berører statsrådens opplysningsplikt, </w:t>
      </w:r>
      <w:r w:rsidR="009F1275">
        <w:t xml:space="preserve">skal feilen rettes. Feil kan rettes </w:t>
      </w:r>
      <w:r w:rsidR="00BE0D76">
        <w:t>gjennom</w:t>
      </w:r>
      <w:r w:rsidR="009F1275">
        <w:t>:</w:t>
      </w:r>
    </w:p>
    <w:p w14:paraId="4833ADE3" w14:textId="07EB305D" w:rsidR="009F1275" w:rsidRDefault="00463537" w:rsidP="00BA25C6">
      <w:pPr>
        <w:pStyle w:val="Listebombe2"/>
      </w:pPr>
      <w:r>
        <w:t>E</w:t>
      </w:r>
      <w:r w:rsidR="009F1275">
        <w:t xml:space="preserve">n tilleggsproposisjon eller </w:t>
      </w:r>
      <w:r w:rsidR="00871078">
        <w:t>tilleggsmelding</w:t>
      </w:r>
      <w:r w:rsidR="009F1275">
        <w:t>.</w:t>
      </w:r>
    </w:p>
    <w:p w14:paraId="01A2B8BB" w14:textId="12BE1B20" w:rsidR="009F1275" w:rsidRDefault="00463537" w:rsidP="00BA25C6">
      <w:pPr>
        <w:pStyle w:val="Listebombe2"/>
      </w:pPr>
      <w:r>
        <w:t>R</w:t>
      </w:r>
      <w:r w:rsidR="009F1275">
        <w:t>ettebrev.</w:t>
      </w:r>
    </w:p>
    <w:p w14:paraId="5A959A8D" w14:textId="22235ED0" w:rsidR="009F1275" w:rsidRDefault="00BE0D76" w:rsidP="00BA25C6">
      <w:pPr>
        <w:pStyle w:val="Listebombe2"/>
      </w:pPr>
      <w:r>
        <w:t>U</w:t>
      </w:r>
      <w:r w:rsidR="00EF33BC">
        <w:t>formell</w:t>
      </w:r>
      <w:r w:rsidR="009F1275">
        <w:t xml:space="preserve"> kontakt med stortingskomiteen.</w:t>
      </w:r>
    </w:p>
    <w:p w14:paraId="3856EB0A" w14:textId="0CC9EF54" w:rsidR="003940AF" w:rsidRPr="00E732CD" w:rsidRDefault="009F1275" w:rsidP="009F1275">
      <w:pPr>
        <w:spacing w:before="120"/>
      </w:pPr>
      <w:r>
        <w:t>H</w:t>
      </w:r>
      <w:r w:rsidR="003940AF" w:rsidRPr="00E732CD">
        <w:t>ovedregel</w:t>
      </w:r>
      <w:r>
        <w:t>en er at feil rettes</w:t>
      </w:r>
      <w:r w:rsidR="003940AF" w:rsidRPr="00E732CD">
        <w:t xml:space="preserve"> gjennom </w:t>
      </w:r>
      <w:r w:rsidR="003940AF">
        <w:t xml:space="preserve">en </w:t>
      </w:r>
      <w:r w:rsidR="003940AF" w:rsidRPr="009F1275">
        <w:rPr>
          <w:i/>
        </w:rPr>
        <w:t>tilleggsmelding</w:t>
      </w:r>
      <w:r w:rsidR="003940AF" w:rsidRPr="00E732CD">
        <w:t xml:space="preserve"> til Stortinget. Dersom feilen medfører endret forslag til vedtak, </w:t>
      </w:r>
      <w:r w:rsidR="00095112">
        <w:t>skal det fremmes</w:t>
      </w:r>
      <w:r w:rsidR="00095112" w:rsidRPr="00E732CD">
        <w:t xml:space="preserve"> </w:t>
      </w:r>
      <w:r w:rsidR="003940AF" w:rsidRPr="00E732CD">
        <w:t xml:space="preserve">en </w:t>
      </w:r>
      <w:r w:rsidR="003940AF" w:rsidRPr="009F1275">
        <w:rPr>
          <w:i/>
        </w:rPr>
        <w:t>tilleggsproposisjon</w:t>
      </w:r>
      <w:r w:rsidR="006A6414">
        <w:t>, se punkt 1.2 og 1</w:t>
      </w:r>
      <w:r w:rsidR="00B36192">
        <w:t>1</w:t>
      </w:r>
      <w:r w:rsidR="006A6414">
        <w:t>.3</w:t>
      </w:r>
      <w:r w:rsidR="003940AF" w:rsidRPr="00E732CD">
        <w:t>. Stortinget</w:t>
      </w:r>
      <w:r w:rsidR="003940AF">
        <w:t xml:space="preserve"> ved presidentskapet</w:t>
      </w:r>
      <w:r w:rsidR="003940AF" w:rsidRPr="00E732CD">
        <w:t xml:space="preserve"> bør så raskt som mulig orienteres per brev om at det vil bli send</w:t>
      </w:r>
      <w:r w:rsidR="003940AF">
        <w:t xml:space="preserve">t en </w:t>
      </w:r>
      <w:r w:rsidR="00095112" w:rsidRPr="00E732CD">
        <w:t>tilleggsmelding</w:t>
      </w:r>
      <w:r w:rsidR="00095112">
        <w:t xml:space="preserve"> </w:t>
      </w:r>
      <w:r w:rsidR="00E74041">
        <w:t>eller tilleggsproposisjon.</w:t>
      </w:r>
      <w:r w:rsidR="003940AF" w:rsidRPr="00E732CD">
        <w:t xml:space="preserve"> Departementet skal </w:t>
      </w:r>
      <w:r w:rsidR="00095112">
        <w:t xml:space="preserve">videre så raskt som mulig informere </w:t>
      </w:r>
      <w:r w:rsidR="003940AF" w:rsidRPr="00E732CD">
        <w:t>Statsministerens kontor</w:t>
      </w:r>
      <w:r w:rsidR="00095112">
        <w:t xml:space="preserve"> om feilen og hvordan departementet </w:t>
      </w:r>
      <w:r w:rsidR="00E42758">
        <w:t>planlegger</w:t>
      </w:r>
      <w:r w:rsidR="00095112">
        <w:t xml:space="preserve"> å rette den opp</w:t>
      </w:r>
      <w:r w:rsidR="003940AF" w:rsidRPr="00E732CD">
        <w:t xml:space="preserve">. </w:t>
      </w:r>
    </w:p>
    <w:p w14:paraId="7983BF70" w14:textId="2626A337" w:rsidR="003940AF" w:rsidRPr="00E732CD" w:rsidRDefault="003940AF" w:rsidP="003940AF">
      <w:r w:rsidRPr="00E732CD">
        <w:t xml:space="preserve">I noen unntakstilfeller kan feil rettes gjennom </w:t>
      </w:r>
      <w:r w:rsidR="009F1275" w:rsidRPr="009F1275">
        <w:rPr>
          <w:i/>
        </w:rPr>
        <w:t>rette</w:t>
      </w:r>
      <w:r w:rsidRPr="009F1275">
        <w:rPr>
          <w:i/>
        </w:rPr>
        <w:t>brev</w:t>
      </w:r>
      <w:r w:rsidRPr="00E732CD">
        <w:t xml:space="preserve"> til Stortinget.</w:t>
      </w:r>
      <w:r w:rsidR="006A6414">
        <w:t xml:space="preserve"> Et slikt brev bør sendes i god tid før komiteen </w:t>
      </w:r>
      <w:r w:rsidR="00E42758">
        <w:t>av</w:t>
      </w:r>
      <w:r w:rsidR="006A6414">
        <w:t xml:space="preserve">gir innstilling i saken. </w:t>
      </w:r>
      <w:r w:rsidR="00BE0D76">
        <w:t>Rette</w:t>
      </w:r>
      <w:r w:rsidR="006A6414">
        <w:t xml:space="preserve">brev </w:t>
      </w:r>
      <w:r w:rsidRPr="00E732CD">
        <w:t>er aktuelt ved:</w:t>
      </w:r>
    </w:p>
    <w:p w14:paraId="4E541F9A" w14:textId="77777777" w:rsidR="003940AF" w:rsidRPr="00E732CD" w:rsidRDefault="003940AF" w:rsidP="00BA25C6">
      <w:pPr>
        <w:pStyle w:val="Listebombe2"/>
      </w:pPr>
      <w:r w:rsidRPr="00E732CD">
        <w:t xml:space="preserve">Trykkfeil og andre mindre feil som ikke medfører innholdsmessige endringer i forslag. </w:t>
      </w:r>
    </w:p>
    <w:p w14:paraId="0C4D30CA" w14:textId="77777777" w:rsidR="00F63CDA" w:rsidRDefault="003940AF" w:rsidP="00BA25C6">
      <w:pPr>
        <w:pStyle w:val="Listebombe2"/>
      </w:pPr>
      <w:r w:rsidRPr="00E732CD">
        <w:t>Rent lovtekniske feil</w:t>
      </w:r>
      <w:r w:rsidR="00F63CDA">
        <w:t>.</w:t>
      </w:r>
    </w:p>
    <w:p w14:paraId="085560B2" w14:textId="77777777" w:rsidR="00F63CDA" w:rsidRPr="00E732CD" w:rsidRDefault="00F63CDA" w:rsidP="00BA25C6">
      <w:pPr>
        <w:pStyle w:val="Listebombe2"/>
      </w:pPr>
      <w:r w:rsidRPr="00E732CD">
        <w:t xml:space="preserve">Summeringsfeil og andre lignende feil i budsjettproposisjoner. </w:t>
      </w:r>
    </w:p>
    <w:p w14:paraId="4E6B3FB1" w14:textId="77777777" w:rsidR="003940AF" w:rsidRPr="00E732CD" w:rsidRDefault="00F63CDA" w:rsidP="00BA25C6">
      <w:pPr>
        <w:pStyle w:val="Listebombe2"/>
      </w:pPr>
      <w:r>
        <w:t>Å</w:t>
      </w:r>
      <w:r w:rsidR="003940AF" w:rsidRPr="00E732CD">
        <w:t xml:space="preserve">penbare feil eller utelatelser som kun medfører </w:t>
      </w:r>
      <w:proofErr w:type="spellStart"/>
      <w:r w:rsidR="003940AF" w:rsidRPr="00E732CD">
        <w:t>innholdsendringer</w:t>
      </w:r>
      <w:proofErr w:type="spellEnd"/>
      <w:r w:rsidR="003940AF" w:rsidRPr="00E732CD">
        <w:t xml:space="preserve"> av svært liten betydning. </w:t>
      </w:r>
    </w:p>
    <w:p w14:paraId="03773788" w14:textId="77777777" w:rsidR="003940AF" w:rsidRPr="00E732CD" w:rsidRDefault="00F63CDA" w:rsidP="00BA25C6">
      <w:pPr>
        <w:pStyle w:val="Listebombe2"/>
      </w:pPr>
      <w:r>
        <w:t>Feil</w:t>
      </w:r>
      <w:r w:rsidR="003940AF" w:rsidRPr="00E732CD">
        <w:t xml:space="preserve"> </w:t>
      </w:r>
      <w:r w:rsidR="003940AF">
        <w:t xml:space="preserve">som </w:t>
      </w:r>
      <w:r w:rsidR="003940AF" w:rsidRPr="00E732CD">
        <w:t xml:space="preserve">ikke hensiktsmessig kan rettes gjennom en </w:t>
      </w:r>
      <w:r w:rsidR="003940AF">
        <w:t>tilleggs</w:t>
      </w:r>
      <w:r w:rsidR="003940AF" w:rsidRPr="00E732CD">
        <w:t xml:space="preserve">proposisjon eller </w:t>
      </w:r>
      <w:r w:rsidR="003940AF">
        <w:t>tilleggs</w:t>
      </w:r>
      <w:r w:rsidR="003940AF" w:rsidRPr="00E732CD">
        <w:t xml:space="preserve">melding, for eksempel fordi det av tidsmessige årsaker ikke er mulig, eller fordi de nye opplysningene </w:t>
      </w:r>
      <w:r w:rsidR="00095112">
        <w:t>er av</w:t>
      </w:r>
      <w:r w:rsidR="00095112" w:rsidRPr="00E732CD">
        <w:t xml:space="preserve"> </w:t>
      </w:r>
      <w:r w:rsidR="003940AF" w:rsidRPr="00E732CD">
        <w:t>en slik karakter eller et slikt omfang at de ikke er egnet for en egen proposisjon eller melding.</w:t>
      </w:r>
    </w:p>
    <w:p w14:paraId="0F9A01CC" w14:textId="361AFFB1" w:rsidR="003940AF" w:rsidRPr="00E732CD" w:rsidRDefault="003940AF" w:rsidP="003940AF">
      <w:pPr>
        <w:spacing w:before="120"/>
      </w:pPr>
      <w:r w:rsidRPr="00E732CD">
        <w:t xml:space="preserve">Departementene kan ikke i </w:t>
      </w:r>
      <w:r w:rsidR="00463537">
        <w:t>rettebrev</w:t>
      </w:r>
      <w:r w:rsidR="00463537" w:rsidRPr="00E732CD">
        <w:t xml:space="preserve"> </w:t>
      </w:r>
      <w:r w:rsidRPr="00E732CD">
        <w:t xml:space="preserve">fremme forslag til nye vedtak, men kan beskrive hvordan forslaget til vedtak burde vært utformet. </w:t>
      </w:r>
    </w:p>
    <w:p w14:paraId="2243BB17" w14:textId="7B6B89DE" w:rsidR="003940AF" w:rsidRPr="00E732CD" w:rsidRDefault="00E42758" w:rsidP="003940AF">
      <w:r>
        <w:t>Rettebrev</w:t>
      </w:r>
      <w:r w:rsidR="003940AF" w:rsidRPr="00E732CD">
        <w:t xml:space="preserve"> undertegnes av statsråden</w:t>
      </w:r>
      <w:r w:rsidR="00DB7216">
        <w:t>. Brevet s</w:t>
      </w:r>
      <w:r w:rsidR="003940AF" w:rsidRPr="00E732CD">
        <w:t>tiles til Stortingets presidentskap</w:t>
      </w:r>
      <w:r w:rsidR="00DB7216">
        <w:t xml:space="preserve"> og sendes til Stortingets postmottak (</w:t>
      </w:r>
      <w:hyperlink r:id="rId226" w:history="1">
        <w:r w:rsidR="00DB7216" w:rsidRPr="00DB7216">
          <w:rPr>
            <w:rStyle w:val="Hyperkobling"/>
          </w:rPr>
          <w:t>postmottak@stortinget.no</w:t>
        </w:r>
      </w:hyperlink>
      <w:r w:rsidR="00DB7216">
        <w:t>)</w:t>
      </w:r>
      <w:r w:rsidR="003940AF">
        <w:t xml:space="preserve">, se punkt </w:t>
      </w:r>
      <w:r w:rsidR="000411A9">
        <w:t>1</w:t>
      </w:r>
      <w:r w:rsidR="00B36192">
        <w:t>5</w:t>
      </w:r>
      <w:r w:rsidR="000411A9">
        <w:t>.</w:t>
      </w:r>
      <w:r w:rsidR="00AA68C2">
        <w:t>2</w:t>
      </w:r>
      <w:r w:rsidR="003940AF" w:rsidRPr="00E732CD">
        <w:t xml:space="preserve">. </w:t>
      </w:r>
      <w:r w:rsidR="00950388">
        <w:t xml:space="preserve">Rettebrev skal aldri stiles direkte </w:t>
      </w:r>
      <w:r w:rsidR="00950388">
        <w:lastRenderedPageBreak/>
        <w:t>til fagkomiteen.</w:t>
      </w:r>
      <w:r w:rsidR="00950388" w:rsidRPr="00E732CD">
        <w:t xml:space="preserve"> </w:t>
      </w:r>
      <w:r w:rsidR="003940AF" w:rsidRPr="00E732CD">
        <w:t xml:space="preserve">Presidentskapet vurderer om endringen er av en slik art at den kan behandles av komiteen og Stortinget uten ny proposisjon eller melding. </w:t>
      </w:r>
    </w:p>
    <w:p w14:paraId="1B6D1BE1" w14:textId="59E4078B" w:rsidR="003940AF" w:rsidRPr="00E732CD" w:rsidRDefault="001F3DE0" w:rsidP="001F3DE0">
      <w:r w:rsidRPr="001F3DE0">
        <w:t>Kopi av rettebrevet sendes til Teknisk redaksjon i Departementenes sikkerhets- og serviceorganisasjon (DSS). På bakgrunn av rettebrevet vil Teknisk redaksjon utarbeide en korrigert utgave. Når denne er godkjent av departementet, publiseres den sammen med rettebrevet.</w:t>
      </w:r>
      <w:r w:rsidR="003940AF" w:rsidRPr="00E732CD">
        <w:t xml:space="preserve"> </w:t>
      </w:r>
    </w:p>
    <w:p w14:paraId="43D334E5" w14:textId="679500DB" w:rsidR="003940AF" w:rsidRDefault="003940AF" w:rsidP="003940AF">
      <w:r w:rsidRPr="00E732CD">
        <w:t>Kopi av rettebrev bør også sendes</w:t>
      </w:r>
      <w:r w:rsidR="0098425C">
        <w:t xml:space="preserve"> komit</w:t>
      </w:r>
      <w:r w:rsidR="00777A62">
        <w:t>é</w:t>
      </w:r>
      <w:r w:rsidR="0098425C">
        <w:t>sekretæren i</w:t>
      </w:r>
      <w:r w:rsidRPr="00E732CD">
        <w:t xml:space="preserve"> stortingskomiteen som har fått oversendt proposisjonen eller meldingen.</w:t>
      </w:r>
    </w:p>
    <w:p w14:paraId="18A10AD6" w14:textId="281F6B99" w:rsidR="00950388" w:rsidRPr="00E732CD" w:rsidRDefault="00950388" w:rsidP="001F3DE0">
      <w:r>
        <w:t xml:space="preserve">Feil kan i en viss utstrekning rettes opp ved at politisk ledelse i departementet tar </w:t>
      </w:r>
      <w:r w:rsidRPr="00950388">
        <w:rPr>
          <w:i/>
        </w:rPr>
        <w:t>uformell kontakt</w:t>
      </w:r>
      <w:r>
        <w:t xml:space="preserve"> med et eller flere medlemmer av komiteen, forutsetningsvis fra eget parti. Disse kan gjøres oppmerksom på de</w:t>
      </w:r>
      <w:r w:rsidR="00E42758">
        <w:t>n</w:t>
      </w:r>
      <w:r>
        <w:t xml:space="preserve"> aktuelle feilen, og enten ta opp </w:t>
      </w:r>
      <w:r w:rsidR="00E42758">
        <w:t xml:space="preserve">dette </w:t>
      </w:r>
      <w:r>
        <w:t xml:space="preserve">på eget initiativ i komiteen eller anmode komiteen om å tilskrive statsråden om saken. Dersom statsråden tilskrives, bør svaret </w:t>
      </w:r>
      <w:r w:rsidR="00BE0D76">
        <w:t xml:space="preserve">omtale </w:t>
      </w:r>
      <w:r>
        <w:t>hvordan komiteen kan rette feilen.</w:t>
      </w:r>
    </w:p>
    <w:p w14:paraId="75297ED1" w14:textId="77777777" w:rsidR="003940AF" w:rsidRPr="00E732CD" w:rsidRDefault="00385034" w:rsidP="00000C2C">
      <w:pPr>
        <w:pStyle w:val="Overskrift2"/>
      </w:pPr>
      <w:r>
        <w:t xml:space="preserve"> </w:t>
      </w:r>
      <w:bookmarkStart w:id="4256" w:name="_Toc238033267"/>
      <w:r w:rsidR="003940AF" w:rsidRPr="00E732CD">
        <w:t>Feil som tas opp av Stortinget</w:t>
      </w:r>
      <w:bookmarkEnd w:id="4256"/>
    </w:p>
    <w:p w14:paraId="53F31847" w14:textId="55A924F6" w:rsidR="003940AF" w:rsidRPr="00E732CD" w:rsidRDefault="003940AF" w:rsidP="003940AF">
      <w:r w:rsidRPr="00E732CD">
        <w:t xml:space="preserve">Dersom </w:t>
      </w:r>
      <w:r w:rsidR="00BE0D76">
        <w:t>stortings</w:t>
      </w:r>
      <w:r w:rsidRPr="00E732CD">
        <w:t xml:space="preserve">komiteen </w:t>
      </w:r>
      <w:r w:rsidR="00BE0D76">
        <w:t xml:space="preserve">gjennom brev </w:t>
      </w:r>
      <w:r w:rsidR="00E42758">
        <w:t>gjør</w:t>
      </w:r>
      <w:r w:rsidR="00095112">
        <w:t xml:space="preserve"> statsråden</w:t>
      </w:r>
      <w:r w:rsidR="00E42758">
        <w:t xml:space="preserve"> kjent med feil</w:t>
      </w:r>
      <w:r w:rsidRPr="00E732CD">
        <w:t xml:space="preserve">, kan feilen rettes </w:t>
      </w:r>
      <w:r>
        <w:t>gjennom</w:t>
      </w:r>
      <w:r w:rsidRPr="00E732CD">
        <w:t xml:space="preserve"> svarbrev</w:t>
      </w:r>
      <w:r w:rsidR="00E42758">
        <w:t>et</w:t>
      </w:r>
      <w:r w:rsidRPr="00E732CD">
        <w:t xml:space="preserve"> fra statsråden. Opplysningene anses da avgitt Stortinget. </w:t>
      </w:r>
      <w:r w:rsidR="00E42758">
        <w:t>Tar komiteen selv</w:t>
      </w:r>
      <w:r w:rsidRPr="00E732CD">
        <w:t xml:space="preserve"> initiativ til </w:t>
      </w:r>
      <w:r w:rsidR="00E42758">
        <w:t xml:space="preserve">å gjøre </w:t>
      </w:r>
      <w:r w:rsidRPr="00E732CD">
        <w:t>endring i det foreslåtte vedtaket, kan departementet gi råd om hvordan endringen teknisk kan utformes</w:t>
      </w:r>
      <w:r w:rsidR="000411A9">
        <w:t xml:space="preserve">, se punkt </w:t>
      </w:r>
      <w:r w:rsidR="00B36192">
        <w:t>9</w:t>
      </w:r>
      <w:r w:rsidRPr="00E732CD">
        <w:t>. Gis slike råd, må de ikke framstå som nye forslag fra regjeringen.</w:t>
      </w:r>
    </w:p>
    <w:p w14:paraId="2FF73B7A" w14:textId="77777777" w:rsidR="003940AF" w:rsidRPr="00E732CD" w:rsidRDefault="00385034" w:rsidP="00000C2C">
      <w:pPr>
        <w:pStyle w:val="Overskrift2"/>
      </w:pPr>
      <w:r>
        <w:t xml:space="preserve"> </w:t>
      </w:r>
      <w:bookmarkStart w:id="4257" w:name="_Toc238033268"/>
      <w:r w:rsidR="003940AF" w:rsidRPr="00E732CD">
        <w:t>Feil i svar på muntlige og skriftlige spørsmål</w:t>
      </w:r>
      <w:bookmarkEnd w:id="4257"/>
    </w:p>
    <w:p w14:paraId="3AB18F70" w14:textId="77777777" w:rsidR="003940AF" w:rsidRPr="00E732CD" w:rsidRDefault="003940AF" w:rsidP="003940AF">
      <w:r w:rsidRPr="00E732CD">
        <w:t xml:space="preserve">Dersom det er gjort feil ved besvarelsen av et </w:t>
      </w:r>
      <w:r w:rsidRPr="00E732CD">
        <w:rPr>
          <w:i/>
        </w:rPr>
        <w:t>muntlig</w:t>
      </w:r>
      <w:r w:rsidRPr="00E732CD">
        <w:t xml:space="preserve"> </w:t>
      </w:r>
      <w:r w:rsidRPr="00E732CD">
        <w:rPr>
          <w:i/>
        </w:rPr>
        <w:t>spørsmål</w:t>
      </w:r>
      <w:r w:rsidRPr="00E732CD">
        <w:t xml:space="preserve"> eller i en </w:t>
      </w:r>
      <w:r w:rsidRPr="00F6540E">
        <w:rPr>
          <w:i/>
        </w:rPr>
        <w:t>interpellasjon</w:t>
      </w:r>
      <w:r w:rsidRPr="00E732CD">
        <w:t xml:space="preserve">, kan feilen rettes ved at statsråden ber om ordet innledningsvis i en senere spørretime, eller ved at de korrekte opplysningene gis i en proposisjon eller melding. I helt spesielle tilfeller kan feilen rettes gjennom en muntlig redegjørelse fra statsråden, se punkt </w:t>
      </w:r>
      <w:r w:rsidR="000411A9">
        <w:t>4</w:t>
      </w:r>
      <w:r w:rsidRPr="00E732CD">
        <w:t xml:space="preserve">. </w:t>
      </w:r>
      <w:r w:rsidR="00C714BA">
        <w:t>Uavhengig av hvilken fremgangsmåte som velges, må f</w:t>
      </w:r>
      <w:r w:rsidR="005A2BE1">
        <w:t>eilen rettes så raskt som mulig</w:t>
      </w:r>
      <w:r w:rsidRPr="00E732CD">
        <w:t>. Se nærmere om spørsmål</w:t>
      </w:r>
      <w:r>
        <w:t xml:space="preserve"> og interpella</w:t>
      </w:r>
      <w:r w:rsidR="000411A9">
        <w:t>sjoner i punkt 5</w:t>
      </w:r>
      <w:r w:rsidRPr="00E732CD">
        <w:t>.</w:t>
      </w:r>
    </w:p>
    <w:p w14:paraId="48D8868A" w14:textId="77777777" w:rsidR="003940AF" w:rsidRPr="00E732CD" w:rsidRDefault="003940AF" w:rsidP="003940AF">
      <w:r w:rsidRPr="00E732CD">
        <w:t xml:space="preserve">Dersom et svar </w:t>
      </w:r>
      <w:r w:rsidRPr="00E732CD">
        <w:rPr>
          <w:i/>
        </w:rPr>
        <w:t>på spørsmål til skriftlig besvarelse</w:t>
      </w:r>
      <w:r w:rsidRPr="00E732CD">
        <w:t xml:space="preserve"> inneholder feil eller unøyaktigheter, kan feilen rettes ved at det sendes et </w:t>
      </w:r>
      <w:r w:rsidR="003B7B37">
        <w:t>korrigert</w:t>
      </w:r>
      <w:r w:rsidR="003B7B37" w:rsidRPr="00E732CD">
        <w:t xml:space="preserve"> </w:t>
      </w:r>
      <w:r w:rsidRPr="00E732CD">
        <w:t>svar. Den alminnelige fremgangsmåten for besvarelse av skriftlige spørsmål g</w:t>
      </w:r>
      <w:r w:rsidR="000411A9">
        <w:t>jelder tilsvarende, se punkt 5</w:t>
      </w:r>
      <w:r>
        <w:t>.6</w:t>
      </w:r>
      <w:r w:rsidRPr="00E732CD">
        <w:t>.</w:t>
      </w:r>
    </w:p>
    <w:p w14:paraId="35AE4795" w14:textId="596210ED" w:rsidR="003940AF" w:rsidRDefault="003940AF" w:rsidP="003940AF">
      <w:r w:rsidRPr="00E732CD">
        <w:t xml:space="preserve">Dersom det i et svar på et muntlig eller skriftlig spørsmål er feil eller unøyaktigheter som ikke har betydning for oppfyllelse av opplysningsplikten, kan statsråden rette </w:t>
      </w:r>
      <w:r w:rsidR="00FB6FBF">
        <w:t>feilen</w:t>
      </w:r>
      <w:r w:rsidR="00FB6FBF" w:rsidRPr="00E732CD">
        <w:t xml:space="preserve"> </w:t>
      </w:r>
      <w:r w:rsidRPr="00E732CD">
        <w:t xml:space="preserve">gjennom direkte kontakt med spørreren. Dette bør gjøres i brevs form. </w:t>
      </w:r>
      <w:r w:rsidR="00C714BA">
        <w:t xml:space="preserve">Kopi av brevet bør sendes til </w:t>
      </w:r>
      <w:r w:rsidRPr="00E732CD">
        <w:t>presidentskapet, som vurdere</w:t>
      </w:r>
      <w:r w:rsidR="00FB6FBF">
        <w:t>r</w:t>
      </w:r>
      <w:r w:rsidRPr="00E732CD">
        <w:t xml:space="preserve"> om det er grunn til å tilstille partigruppene de supplerende opplysningene til orientering.</w:t>
      </w:r>
    </w:p>
    <w:p w14:paraId="79FCE4BC" w14:textId="22303F2C" w:rsidR="003940AF" w:rsidRPr="00E732CD" w:rsidRDefault="00385034" w:rsidP="00000C2C">
      <w:pPr>
        <w:pStyle w:val="Overskrift2"/>
      </w:pPr>
      <w:r>
        <w:lastRenderedPageBreak/>
        <w:t xml:space="preserve"> </w:t>
      </w:r>
      <w:bookmarkStart w:id="4258" w:name="_Toc238033269"/>
      <w:r w:rsidR="003940AF" w:rsidRPr="00E732CD">
        <w:t xml:space="preserve">Feil i </w:t>
      </w:r>
      <w:r w:rsidR="003940AF">
        <w:t>svar til en stortingskomit</w:t>
      </w:r>
      <w:r w:rsidR="00C85B64">
        <w:t>é</w:t>
      </w:r>
      <w:bookmarkEnd w:id="4258"/>
    </w:p>
    <w:p w14:paraId="75DFF6AE" w14:textId="0FB4F836" w:rsidR="003940AF" w:rsidRDefault="00C714BA" w:rsidP="003940AF">
      <w:r>
        <w:t xml:space="preserve">Har statsråden gitt feil opplysninger i et </w:t>
      </w:r>
      <w:r w:rsidR="003940AF" w:rsidRPr="00E732CD">
        <w:t xml:space="preserve">i brev som besvarer </w:t>
      </w:r>
      <w:r w:rsidR="003940AF" w:rsidRPr="00A77563">
        <w:t>spørsmål fra en komit</w:t>
      </w:r>
      <w:r w:rsidR="00C85B64">
        <w:t>é</w:t>
      </w:r>
      <w:r w:rsidR="003940AF">
        <w:t xml:space="preserve"> eller i en </w:t>
      </w:r>
      <w:r>
        <w:t>komit</w:t>
      </w:r>
      <w:r w:rsidR="00FB6FBF">
        <w:t>é</w:t>
      </w:r>
      <w:r w:rsidR="003940AF">
        <w:t>høring</w:t>
      </w:r>
      <w:r>
        <w:t>,</w:t>
      </w:r>
      <w:r w:rsidR="003940AF" w:rsidRPr="00E732CD">
        <w:t xml:space="preserve"> kan </w:t>
      </w:r>
      <w:r>
        <w:t xml:space="preserve">feilen </w:t>
      </w:r>
      <w:r w:rsidR="003940AF" w:rsidRPr="00E732CD">
        <w:t>rettes ved nytt brev til komiteen eller muntlig i stortingsdebatten om saken</w:t>
      </w:r>
      <w:r w:rsidR="000411A9">
        <w:t>, se punkt 10</w:t>
      </w:r>
      <w:r w:rsidR="00B36192">
        <w:t>1</w:t>
      </w:r>
      <w:r w:rsidR="003940AF">
        <w:t>.</w:t>
      </w:r>
      <w:r w:rsidR="000411A9">
        <w:t>4</w:t>
      </w:r>
      <w:r w:rsidR="003940AF" w:rsidRPr="00E732CD">
        <w:t xml:space="preserve">. Den alminnelige fremgangsmåten for sending av brev til Stortingets komiteer gjelder tilsvarende, se punkt </w:t>
      </w:r>
      <w:r w:rsidR="00C53511">
        <w:t>1</w:t>
      </w:r>
      <w:r w:rsidR="00B36192">
        <w:t>5</w:t>
      </w:r>
      <w:r w:rsidR="00C53511">
        <w:t>.1</w:t>
      </w:r>
      <w:r w:rsidR="006231DA">
        <w:t>–</w:t>
      </w:r>
      <w:r w:rsidR="000411A9">
        <w:t>1</w:t>
      </w:r>
      <w:r w:rsidR="00B36192">
        <w:t>5</w:t>
      </w:r>
      <w:r w:rsidR="003940AF">
        <w:t>.</w:t>
      </w:r>
      <w:r w:rsidR="005A2BE1">
        <w:t>2</w:t>
      </w:r>
      <w:r w:rsidR="003940AF" w:rsidRPr="00E732CD">
        <w:t>.</w:t>
      </w:r>
    </w:p>
    <w:p w14:paraId="2C07711D" w14:textId="77777777" w:rsidR="003940AF" w:rsidRPr="00E732CD" w:rsidRDefault="003940AF" w:rsidP="003940AF">
      <w:r w:rsidRPr="00E732CD">
        <w:br w:type="page"/>
      </w:r>
    </w:p>
    <w:p w14:paraId="348B41C6" w14:textId="77777777" w:rsidR="003940AF" w:rsidRPr="00E732CD" w:rsidRDefault="003940AF" w:rsidP="00000C2C">
      <w:pPr>
        <w:pStyle w:val="Overskrift1"/>
      </w:pPr>
      <w:bookmarkStart w:id="4259" w:name="_Toc238033270"/>
      <w:r w:rsidRPr="00E732CD">
        <w:lastRenderedPageBreak/>
        <w:t xml:space="preserve">Hvem kan </w:t>
      </w:r>
      <w:r w:rsidRPr="00000C2C">
        <w:t>kommunisere</w:t>
      </w:r>
      <w:r w:rsidRPr="00E732CD">
        <w:t xml:space="preserve"> på vegne</w:t>
      </w:r>
      <w:r>
        <w:t xml:space="preserve"> av</w:t>
      </w:r>
      <w:r w:rsidRPr="00E47346">
        <w:t xml:space="preserve"> </w:t>
      </w:r>
      <w:r w:rsidRPr="00E732CD">
        <w:t>Stortinget?</w:t>
      </w:r>
      <w:bookmarkEnd w:id="4259"/>
    </w:p>
    <w:p w14:paraId="5D671368" w14:textId="77777777" w:rsidR="003940AF" w:rsidRDefault="00385034" w:rsidP="00000C2C">
      <w:pPr>
        <w:pStyle w:val="Overskrift2"/>
      </w:pPr>
      <w:r>
        <w:t xml:space="preserve"> </w:t>
      </w:r>
      <w:bookmarkStart w:id="4260" w:name="_Toc238033271"/>
      <w:r w:rsidR="003940AF" w:rsidRPr="00000C2C">
        <w:t>Innledning</w:t>
      </w:r>
      <w:bookmarkEnd w:id="4260"/>
    </w:p>
    <w:p w14:paraId="56606BC0" w14:textId="77777777" w:rsidR="003940AF" w:rsidRPr="00E17ECE" w:rsidRDefault="003940AF" w:rsidP="003940AF">
      <w:r>
        <w:t xml:space="preserve">Stortinget kan kun fatte vedtak i plenum. Oppfølgingen av Stortingets vedtak er omtalt i punkt </w:t>
      </w:r>
      <w:r w:rsidR="000411A9">
        <w:t>2</w:t>
      </w:r>
      <w:r>
        <w:t>. I dette punktet omtales andre henvendelser fra Stortinget.</w:t>
      </w:r>
    </w:p>
    <w:p w14:paraId="4C127EF7" w14:textId="034446A6" w:rsidR="003940AF" w:rsidRPr="00E732CD" w:rsidRDefault="003940AF" w:rsidP="003940AF">
      <w:r w:rsidRPr="00E732CD">
        <w:t>Henvendelser kan komme fra presidentskapet, stortingskomiteene, komit</w:t>
      </w:r>
      <w:r w:rsidR="001F70FA">
        <w:t>é</w:t>
      </w:r>
      <w:r w:rsidRPr="00E732CD">
        <w:t xml:space="preserve">fraksjoner, partigrupper og enkeltrepresentanter. Regjeringens opplysningsplikt gjelder kun overfor Stortinget, og til dels Stortingets </w:t>
      </w:r>
      <w:r>
        <w:t>organer (se pu</w:t>
      </w:r>
      <w:r w:rsidR="000411A9">
        <w:t xml:space="preserve">nkt </w:t>
      </w:r>
      <w:r w:rsidR="00B36192">
        <w:t>10</w:t>
      </w:r>
      <w:r>
        <w:t>.8</w:t>
      </w:r>
      <w:r w:rsidRPr="00E732CD">
        <w:t>). Det er bare presidentskapet, komit</w:t>
      </w:r>
      <w:r w:rsidR="003C7658">
        <w:t>é</w:t>
      </w:r>
      <w:r w:rsidRPr="00E732CD">
        <w:t xml:space="preserve">ledere og, på noen områder, saksordførere som har fullmakt til å opptre på vegne av Stortinget eller Stortingets organer. </w:t>
      </w:r>
    </w:p>
    <w:p w14:paraId="7C9D97E1" w14:textId="77777777" w:rsidR="003940AF" w:rsidRPr="00E732CD" w:rsidRDefault="00385034" w:rsidP="00000C2C">
      <w:pPr>
        <w:pStyle w:val="Overskrift2"/>
      </w:pPr>
      <w:r>
        <w:t xml:space="preserve"> </w:t>
      </w:r>
      <w:bookmarkStart w:id="4261" w:name="_Toc238033272"/>
      <w:r w:rsidR="003940AF" w:rsidRPr="00000C2C">
        <w:t>Presidentskapet</w:t>
      </w:r>
      <w:bookmarkEnd w:id="4261"/>
    </w:p>
    <w:p w14:paraId="44D87DE3" w14:textId="77777777" w:rsidR="003940AF" w:rsidRPr="00E732CD" w:rsidDel="00534F52" w:rsidRDefault="003940AF" w:rsidP="003940AF">
      <w:r>
        <w:t xml:space="preserve">Presidentskapet består av seks stortingsrepresentanter og velges av Stortinget. Presidentskapet leder Stortingets møter og styrer organiseringen av den praktiske avviklingen av Stortingets arbeid. Gjennom </w:t>
      </w:r>
      <w:r w:rsidRPr="00E732CD" w:rsidDel="00534F52">
        <w:t>Stortingets forr</w:t>
      </w:r>
      <w:r w:rsidDel="00534F52">
        <w:t>etningsorden</w:t>
      </w:r>
      <w:r w:rsidRPr="00E732CD" w:rsidDel="00534F52">
        <w:t xml:space="preserve"> </w:t>
      </w:r>
      <w:r w:rsidR="00950388">
        <w:t xml:space="preserve">og etablert praksis </w:t>
      </w:r>
      <w:r>
        <w:t>er p</w:t>
      </w:r>
      <w:r w:rsidRPr="00E732CD" w:rsidDel="00534F52">
        <w:t>residentsk</w:t>
      </w:r>
      <w:r>
        <w:t>apet</w:t>
      </w:r>
      <w:r w:rsidRPr="00E732CD" w:rsidDel="00534F52">
        <w:t xml:space="preserve"> gitt visse fullmakter til å opptre på vegne av Stortinget</w:t>
      </w:r>
      <w:r w:rsidDel="00534F52">
        <w:t>. Ut over dette må p</w:t>
      </w:r>
      <w:r w:rsidRPr="00E732CD" w:rsidDel="00534F52">
        <w:t xml:space="preserve">residentskapet ha et flertallsvedtak fra Stortinget for å kunne opptre på Stortingets vegne. Det er praksis for at </w:t>
      </w:r>
      <w:r w:rsidDel="00534F52">
        <w:t>p</w:t>
      </w:r>
      <w:r w:rsidRPr="00E732CD" w:rsidDel="00534F52">
        <w:t xml:space="preserve">residentskapet står for den daglige kommunikasjonen med regjeringen, og at Stortingets vedtak kommuniseres til regjeringen fra presidentskapet. </w:t>
      </w:r>
    </w:p>
    <w:p w14:paraId="40623DB7" w14:textId="77777777" w:rsidR="003940AF" w:rsidRPr="00E732CD" w:rsidRDefault="00385034" w:rsidP="00000C2C">
      <w:pPr>
        <w:pStyle w:val="Overskrift2"/>
      </w:pPr>
      <w:r>
        <w:t xml:space="preserve"> </w:t>
      </w:r>
      <w:bookmarkStart w:id="4262" w:name="_Toc238033273"/>
      <w:r w:rsidR="003940AF" w:rsidRPr="00000C2C">
        <w:t>Stortingskomiteene</w:t>
      </w:r>
      <w:bookmarkEnd w:id="4262"/>
    </w:p>
    <w:p w14:paraId="13E65D91" w14:textId="0C1B4C90" w:rsidR="003940AF" w:rsidRDefault="003940AF" w:rsidP="003940AF">
      <w:r>
        <w:t>Stortingskomiteene opprettes av Stortinget, og består av stortingsrepresentanter fra de ulike partigruppene. Komiteene er delt inn etter fagområde, og kalles også fagkomiteer</w:t>
      </w:r>
      <w:r w:rsidR="00950388">
        <w:t xml:space="preserve">. Hvilke fagkomiteer Stortinget til enhver tid har følger av </w:t>
      </w:r>
      <w:hyperlink r:id="rId227" w:history="1">
        <w:r w:rsidR="00950388" w:rsidRPr="00950388">
          <w:rPr>
            <w:rStyle w:val="Hyperkobling"/>
          </w:rPr>
          <w:t>Stortingets forretningsorden § 12</w:t>
        </w:r>
      </w:hyperlink>
      <w:r>
        <w:t xml:space="preserve">. </w:t>
      </w:r>
      <w:r w:rsidR="00950388">
        <w:t xml:space="preserve">Saksfordelingen mellom komiteene følger av </w:t>
      </w:r>
      <w:hyperlink r:id="rId228" w:history="1">
        <w:r w:rsidR="00B80A8B" w:rsidRPr="00950388">
          <w:rPr>
            <w:rStyle w:val="Hyperkobling"/>
          </w:rPr>
          <w:t>forretningsorden</w:t>
        </w:r>
        <w:r w:rsidR="00950388" w:rsidRPr="00950388">
          <w:rPr>
            <w:rStyle w:val="Hyperkobling"/>
          </w:rPr>
          <w:t xml:space="preserve"> § 14</w:t>
        </w:r>
      </w:hyperlink>
      <w:r w:rsidR="00950388">
        <w:t xml:space="preserve">. </w:t>
      </w:r>
      <w:r>
        <w:t xml:space="preserve">Stortingskomiteene saksforbereder saker som skal avgjøres av Stortinget i plenum, og </w:t>
      </w:r>
      <w:r w:rsidR="00D56CBC">
        <w:t>utarbeider</w:t>
      </w:r>
      <w:r>
        <w:t xml:space="preserve"> forslag til vedtak gjennom innstilling</w:t>
      </w:r>
      <w:r w:rsidR="00992D4E">
        <w:t>er</w:t>
      </w:r>
      <w:r>
        <w:t xml:space="preserve"> til Stortinget.</w:t>
      </w:r>
      <w:r w:rsidR="00817166">
        <w:t xml:space="preserve"> Kontroll- og konstitusjonskomiteen er nærmere omtalt i punkt 6.5.1.</w:t>
      </w:r>
    </w:p>
    <w:p w14:paraId="07A02D1D" w14:textId="15309369" w:rsidR="00950388" w:rsidRPr="00C94CEA" w:rsidRDefault="003940AF" w:rsidP="00950388">
      <w:r>
        <w:t>S</w:t>
      </w:r>
      <w:r w:rsidRPr="00E732CD">
        <w:t xml:space="preserve">tortingskomiteene kan </w:t>
      </w:r>
      <w:r>
        <w:t xml:space="preserve">kun </w:t>
      </w:r>
      <w:r w:rsidRPr="00E732CD">
        <w:t xml:space="preserve">behandle saker som er oversendt fra Stortinget, med mindre annet følger av </w:t>
      </w:r>
      <w:r>
        <w:t xml:space="preserve">Stortingets </w:t>
      </w:r>
      <w:r w:rsidRPr="00E732CD">
        <w:t xml:space="preserve">forretningsorden, jf. </w:t>
      </w:r>
      <w:r>
        <w:t xml:space="preserve">forretningsordenen </w:t>
      </w:r>
      <w:hyperlink r:id="rId229" w:history="1">
        <w:r w:rsidRPr="00E732CD">
          <w:rPr>
            <w:rStyle w:val="Hyperkobling"/>
          </w:rPr>
          <w:t>§ 22 syvende ledd</w:t>
        </w:r>
      </w:hyperlink>
      <w:r w:rsidRPr="00E732CD">
        <w:t xml:space="preserve">. </w:t>
      </w:r>
      <w:r w:rsidR="00950388">
        <w:t xml:space="preserve">Praktisk viktige unntak følger av </w:t>
      </w:r>
      <w:hyperlink r:id="rId230" w:history="1">
        <w:r w:rsidR="00950388" w:rsidRPr="00950388">
          <w:rPr>
            <w:rStyle w:val="Hyperkobling"/>
          </w:rPr>
          <w:t>§ 15</w:t>
        </w:r>
      </w:hyperlink>
      <w:r w:rsidR="00950388">
        <w:t xml:space="preserve"> om kontroll- og </w:t>
      </w:r>
      <w:r w:rsidR="00B80A8B">
        <w:t>konstitusjonskomiteen</w:t>
      </w:r>
      <w:r w:rsidR="00950388">
        <w:t xml:space="preserve">, </w:t>
      </w:r>
      <w:hyperlink r:id="rId231" w:history="1">
        <w:r w:rsidR="00950388" w:rsidRPr="00950388">
          <w:rPr>
            <w:rStyle w:val="Hyperkobling"/>
          </w:rPr>
          <w:t>§ 16</w:t>
        </w:r>
      </w:hyperlink>
      <w:r w:rsidR="00950388">
        <w:t xml:space="preserve"> om </w:t>
      </w:r>
      <w:r w:rsidR="003C7658">
        <w:t>D</w:t>
      </w:r>
      <w:r w:rsidR="00950388">
        <w:t xml:space="preserve">en utvidede utenriks- og forsvarskomité og </w:t>
      </w:r>
      <w:hyperlink r:id="rId232" w:history="1">
        <w:r w:rsidR="00950388" w:rsidRPr="00950388">
          <w:rPr>
            <w:rStyle w:val="Hyperkobling"/>
          </w:rPr>
          <w:t>§ 17</w:t>
        </w:r>
      </w:hyperlink>
      <w:r w:rsidR="00950388">
        <w:t xml:space="preserve"> om Europautvalget.</w:t>
      </w:r>
      <w:r w:rsidR="00950388" w:rsidRPr="00E732CD">
        <w:t xml:space="preserve"> </w:t>
      </w:r>
      <w:r w:rsidR="00950388" w:rsidRPr="00C94CEA">
        <w:t xml:space="preserve">Det innebærer at stortingskomiteene ikke har myndighet til å motta informasjon eller gi uttalelser på Stortingets vegne </w:t>
      </w:r>
      <w:r w:rsidR="00950388">
        <w:t xml:space="preserve">utenom </w:t>
      </w:r>
      <w:r w:rsidR="00950388" w:rsidRPr="00C94CEA">
        <w:t xml:space="preserve">saker som </w:t>
      </w:r>
      <w:r w:rsidR="002A3BAE">
        <w:t xml:space="preserve">Stortinget i plenum har </w:t>
      </w:r>
      <w:r w:rsidR="00950388" w:rsidRPr="00C94CEA">
        <w:t xml:space="preserve">sendt </w:t>
      </w:r>
      <w:r w:rsidR="00950388">
        <w:t>til</w:t>
      </w:r>
      <w:r w:rsidR="002A3BAE">
        <w:t>,</w:t>
      </w:r>
      <w:r w:rsidR="00950388">
        <w:t xml:space="preserve"> og</w:t>
      </w:r>
      <w:r w:rsidR="002A3BAE">
        <w:t xml:space="preserve"> som</w:t>
      </w:r>
      <w:r w:rsidR="00950388">
        <w:t xml:space="preserve"> ligger til behandling i</w:t>
      </w:r>
      <w:r w:rsidR="002A3BAE">
        <w:t>,</w:t>
      </w:r>
      <w:r w:rsidR="00950388">
        <w:t xml:space="preserve"> </w:t>
      </w:r>
      <w:r w:rsidR="00950388" w:rsidRPr="000968CF">
        <w:t xml:space="preserve">komiteen. Når komiteen har blitt tildelt en sak, er det kun komiteens leder og saksordføreren </w:t>
      </w:r>
      <w:r w:rsidR="003C7658">
        <w:t xml:space="preserve">(innenfor rammen av den aktuelle saken) </w:t>
      </w:r>
      <w:r w:rsidR="00950388" w:rsidRPr="0060353B">
        <w:t>som kan opptre</w:t>
      </w:r>
      <w:r w:rsidR="00950388" w:rsidRPr="000968CF">
        <w:t xml:space="preserve"> utad på komiteens vegne, herunder sende brev fra komit</w:t>
      </w:r>
      <w:r w:rsidR="00950388" w:rsidRPr="0060353B">
        <w:t>een. Se punkt 1</w:t>
      </w:r>
      <w:r w:rsidR="00B36192">
        <w:t>1</w:t>
      </w:r>
      <w:r w:rsidR="00950388" w:rsidRPr="0060353B">
        <w:t>.4 om når slike brev sendes, og punkt 1</w:t>
      </w:r>
      <w:r w:rsidR="00B36192">
        <w:t>5</w:t>
      </w:r>
      <w:r w:rsidR="00950388" w:rsidRPr="0060353B">
        <w:t>.2 om besvarelsen av slike brev.</w:t>
      </w:r>
    </w:p>
    <w:p w14:paraId="26EF762C" w14:textId="0393DD4B" w:rsidR="003940AF" w:rsidRPr="00E732CD" w:rsidRDefault="003940AF" w:rsidP="003940AF">
      <w:r w:rsidRPr="00E732CD">
        <w:lastRenderedPageBreak/>
        <w:t xml:space="preserve">For statsbudsjettet har det utviklet seg en praksis </w:t>
      </w:r>
      <w:r>
        <w:t xml:space="preserve">for at </w:t>
      </w:r>
      <w:r w:rsidRPr="00E732CD">
        <w:t>alle partifraksjoner kan stille spørsmål</w:t>
      </w:r>
      <w:r>
        <w:t xml:space="preserve"> til regjeringen om</w:t>
      </w:r>
      <w:r w:rsidRPr="00E732CD">
        <w:t xml:space="preserve"> budsjettproposisjonene som er til behandling i</w:t>
      </w:r>
      <w:r w:rsidR="000411A9">
        <w:t xml:space="preserve"> finanskomiteen, se punkt 1</w:t>
      </w:r>
      <w:r w:rsidR="00B36192">
        <w:t>5</w:t>
      </w:r>
      <w:r w:rsidR="000411A9">
        <w:t>.</w:t>
      </w:r>
      <w:r w:rsidR="005A2BE1">
        <w:t>4</w:t>
      </w:r>
      <w:r>
        <w:t>.</w:t>
      </w:r>
      <w:r w:rsidRPr="00E732CD">
        <w:t xml:space="preserve"> Når finanskomiteen behandler saker som ikke har tilknytning til </w:t>
      </w:r>
      <w:r>
        <w:t>statsbudsjett</w:t>
      </w:r>
      <w:r w:rsidRPr="00E732CD">
        <w:t>e</w:t>
      </w:r>
      <w:r>
        <w:t>t</w:t>
      </w:r>
      <w:r w:rsidRPr="00E732CD">
        <w:t>, gjelder</w:t>
      </w:r>
      <w:r>
        <w:t xml:space="preserve"> </w:t>
      </w:r>
      <w:r w:rsidRPr="00E732CD">
        <w:t>de samme reglene som for øvrige stortingskomiteer.</w:t>
      </w:r>
    </w:p>
    <w:p w14:paraId="4B953825" w14:textId="5A9D37EC" w:rsidR="003940AF" w:rsidRDefault="00385034" w:rsidP="00000C2C">
      <w:pPr>
        <w:pStyle w:val="Overskrift2"/>
      </w:pPr>
      <w:r>
        <w:t xml:space="preserve"> </w:t>
      </w:r>
      <w:bookmarkStart w:id="4263" w:name="_Toc238033274"/>
      <w:r w:rsidR="003940AF" w:rsidRPr="00000C2C">
        <w:t>Enkeltrepresentanter</w:t>
      </w:r>
      <w:r w:rsidR="003940AF" w:rsidRPr="00E732CD">
        <w:t>, partigrupper og komit</w:t>
      </w:r>
      <w:r w:rsidR="001F70FA">
        <w:t>é</w:t>
      </w:r>
      <w:r w:rsidR="003940AF" w:rsidRPr="00E732CD">
        <w:t>fraksjoner</w:t>
      </w:r>
      <w:bookmarkEnd w:id="4263"/>
    </w:p>
    <w:p w14:paraId="3697CC31" w14:textId="41ADCA6D" w:rsidR="003940AF" w:rsidRPr="00E47346" w:rsidRDefault="003940AF" w:rsidP="003940AF">
      <w:r>
        <w:t>Verken enkeltrepresentanter, partigrupper eller komit</w:t>
      </w:r>
      <w:r w:rsidR="001F70FA">
        <w:t>é</w:t>
      </w:r>
      <w:r>
        <w:t>fraksjoner (medlemmer fra samme parti i en stortingskomit</w:t>
      </w:r>
      <w:r w:rsidR="001F70FA">
        <w:t>é</w:t>
      </w:r>
      <w:r>
        <w:t xml:space="preserve">) kan </w:t>
      </w:r>
      <w:r w:rsidR="00D56CBC">
        <w:t>opptre</w:t>
      </w:r>
      <w:r>
        <w:t xml:space="preserve"> på vegne av Stortinget. Opplysningsplikten gjelder derfor ikke ved besvarelsen av</w:t>
      </w:r>
      <w:r w:rsidR="000411A9">
        <w:t xml:space="preserve"> henvendelser</w:t>
      </w:r>
      <w:r w:rsidR="00950388">
        <w:t xml:space="preserve"> fra disse</w:t>
      </w:r>
      <w:r w:rsidR="000411A9">
        <w:t>. Se punkt 1</w:t>
      </w:r>
      <w:r w:rsidR="00B36192">
        <w:t>5</w:t>
      </w:r>
      <w:r>
        <w:t>.6 om besvarelsen av slike brev.</w:t>
      </w:r>
    </w:p>
    <w:p w14:paraId="78814B17" w14:textId="77777777" w:rsidR="003940AF" w:rsidRPr="00E732CD" w:rsidRDefault="00385034" w:rsidP="00000C2C">
      <w:pPr>
        <w:pStyle w:val="Overskrift2"/>
      </w:pPr>
      <w:r>
        <w:t xml:space="preserve"> </w:t>
      </w:r>
      <w:bookmarkStart w:id="4264" w:name="_Toc238033275"/>
      <w:r w:rsidR="003940AF" w:rsidRPr="00E732CD">
        <w:t xml:space="preserve">Stortingets </w:t>
      </w:r>
      <w:r w:rsidR="003940AF" w:rsidRPr="00000C2C">
        <w:t>utredningsseksjon</w:t>
      </w:r>
      <w:bookmarkEnd w:id="4264"/>
      <w:r w:rsidR="003940AF" w:rsidRPr="00E732CD">
        <w:t xml:space="preserve"> </w:t>
      </w:r>
    </w:p>
    <w:p w14:paraId="132AA2A6" w14:textId="433B9EA0" w:rsidR="003940AF" w:rsidRPr="00E732CD" w:rsidRDefault="003940AF" w:rsidP="003940AF">
      <w:r w:rsidRPr="00E732CD">
        <w:t>Stortingets utredningsseksjon er en del av Stortingets administrasjon, og gir faglig bistand til representanter, partigrupper og komiteer. Opplysningsplikten gjelder ikke overfor Stortingets ut</w:t>
      </w:r>
      <w:r w:rsidR="000411A9">
        <w:t xml:space="preserve">redningsseksjon, se punkt </w:t>
      </w:r>
      <w:r w:rsidR="00B36192">
        <w:t>10</w:t>
      </w:r>
      <w:r w:rsidRPr="00E732CD">
        <w:t>.</w:t>
      </w:r>
      <w:r>
        <w:t>8</w:t>
      </w:r>
      <w:r w:rsidRPr="00E732CD">
        <w:t>.</w:t>
      </w:r>
    </w:p>
    <w:p w14:paraId="65AE865B" w14:textId="1CF23A92" w:rsidR="003940AF" w:rsidRPr="00E732CD" w:rsidRDefault="003940AF" w:rsidP="003940AF">
      <w:r w:rsidRPr="00E732CD">
        <w:t xml:space="preserve">Som ledd i sin informasjonsinnhenting forekommer det at utredningsseksjonen henvender seg til departementer og andre statlige virksomheter. Departementene bør tilstrebe å imøtekomme slike forespørsler, men det er ingen plikt til å igangsette egne utredninger mv. Av hensyn til </w:t>
      </w:r>
      <w:proofErr w:type="spellStart"/>
      <w:r w:rsidRPr="00E732CD">
        <w:t>notoritet</w:t>
      </w:r>
      <w:proofErr w:type="spellEnd"/>
      <w:r w:rsidRPr="00E732CD">
        <w:t xml:space="preserve"> bør kommunikasjon med utredningsseksjonen gjennomføres skriftlig, enten via brev eller e-post. </w:t>
      </w:r>
      <w:r w:rsidR="00D56CBC">
        <w:t xml:space="preserve">Utredningsseksjonen har </w:t>
      </w:r>
      <w:r w:rsidR="004102E2">
        <w:t xml:space="preserve">ikke </w:t>
      </w:r>
      <w:r w:rsidR="00D56CBC">
        <w:t xml:space="preserve">rett til innsyn ut over den alminnelige innsynsretten som følger av </w:t>
      </w:r>
      <w:proofErr w:type="spellStart"/>
      <w:r w:rsidRPr="00E732CD">
        <w:t>offentleglova</w:t>
      </w:r>
      <w:proofErr w:type="spellEnd"/>
      <w:r w:rsidRPr="00E732CD">
        <w:t>.</w:t>
      </w:r>
    </w:p>
    <w:p w14:paraId="736538E8" w14:textId="02814DCE" w:rsidR="003940AF" w:rsidRPr="00E732CD" w:rsidRDefault="003940AF" w:rsidP="003940AF">
      <w:r w:rsidRPr="00E732CD">
        <w:t xml:space="preserve">Embetsverket må vurdere om politisk ledelse </w:t>
      </w:r>
      <w:r w:rsidR="004102E2">
        <w:t xml:space="preserve">skal informeres </w:t>
      </w:r>
      <w:r w:rsidRPr="00E732CD">
        <w:t>om henvendelser fra utredningsseksjonen. Politisk ledelse bør konsulteres om svaret</w:t>
      </w:r>
      <w:r w:rsidR="00D56CBC">
        <w:t xml:space="preserve"> </w:t>
      </w:r>
      <w:r w:rsidRPr="00E732CD">
        <w:t xml:space="preserve">dersom </w:t>
      </w:r>
      <w:r w:rsidR="004102E2">
        <w:t>henvendelsen</w:t>
      </w:r>
      <w:r w:rsidR="004102E2" w:rsidRPr="00E732CD">
        <w:t xml:space="preserve"> </w:t>
      </w:r>
      <w:r w:rsidRPr="00E732CD">
        <w:t xml:space="preserve">gjelder et aktuelt politisk tema, innebærer skjønnsmessige avveininger mv. </w:t>
      </w:r>
      <w:r w:rsidR="00D56CBC">
        <w:t xml:space="preserve">Dersom underliggende </w:t>
      </w:r>
      <w:r w:rsidR="00E74041">
        <w:t>organer</w:t>
      </w:r>
      <w:r w:rsidR="00D56CBC">
        <w:t xml:space="preserve"> mottar henvendelser fra Stortingets utredningsseksjon, skal de </w:t>
      </w:r>
      <w:r w:rsidRPr="00E732CD">
        <w:t xml:space="preserve">kontakte departementet med forespørsel om hvem og i så fall hvordan henvendelsen skal besvares. </w:t>
      </w:r>
    </w:p>
    <w:p w14:paraId="0D45130C" w14:textId="77777777" w:rsidR="003940AF" w:rsidRPr="00E732CD" w:rsidRDefault="00385034" w:rsidP="00000C2C">
      <w:pPr>
        <w:pStyle w:val="Overskrift2"/>
      </w:pPr>
      <w:r>
        <w:t xml:space="preserve"> </w:t>
      </w:r>
      <w:bookmarkStart w:id="4265" w:name="_Toc238033276"/>
      <w:r w:rsidR="003940AF" w:rsidRPr="00E732CD">
        <w:t xml:space="preserve">Forholdet til </w:t>
      </w:r>
      <w:proofErr w:type="spellStart"/>
      <w:r w:rsidR="003940AF" w:rsidRPr="00000C2C">
        <w:t>offentleglova</w:t>
      </w:r>
      <w:bookmarkEnd w:id="4265"/>
      <w:proofErr w:type="spellEnd"/>
    </w:p>
    <w:p w14:paraId="2DF86317" w14:textId="35928C10" w:rsidR="003940AF" w:rsidRPr="00E732CD" w:rsidRDefault="003940AF" w:rsidP="003940AF">
      <w:r w:rsidRPr="00E732CD">
        <w:t xml:space="preserve">Brev og henvendelser fra Stortingets organer, det vil si fra presidentskapet og Stortingets komiteer, er «saksdokumenter» etter </w:t>
      </w:r>
      <w:proofErr w:type="spellStart"/>
      <w:r w:rsidRPr="00E732CD">
        <w:t>offentleglova</w:t>
      </w:r>
      <w:proofErr w:type="spellEnd"/>
      <w:r w:rsidRPr="00E732CD">
        <w:t xml:space="preserve">, jf. </w:t>
      </w:r>
      <w:hyperlink r:id="rId233" w:history="1">
        <w:proofErr w:type="spellStart"/>
        <w:r w:rsidRPr="00E732CD">
          <w:rPr>
            <w:rStyle w:val="Hyperkobling"/>
          </w:rPr>
          <w:t>offentleglova</w:t>
        </w:r>
        <w:proofErr w:type="spellEnd"/>
        <w:r w:rsidRPr="00E732CD">
          <w:rPr>
            <w:rStyle w:val="Hyperkobling"/>
          </w:rPr>
          <w:t xml:space="preserve"> § 4 annet ledd</w:t>
        </w:r>
      </w:hyperlink>
      <w:r w:rsidRPr="00E732CD">
        <w:t xml:space="preserve">. Saksdokumenter er omfattet av innsynsretten og skal journalføres i samsvar med reglene i </w:t>
      </w:r>
      <w:proofErr w:type="spellStart"/>
      <w:r w:rsidRPr="00E732CD">
        <w:t>arkivforskrift</w:t>
      </w:r>
      <w:r w:rsidR="004102E2">
        <w:t>a</w:t>
      </w:r>
      <w:proofErr w:type="spellEnd"/>
      <w:r w:rsidRPr="00E732CD">
        <w:t>.</w:t>
      </w:r>
    </w:p>
    <w:p w14:paraId="2CFE37E2" w14:textId="5D387961" w:rsidR="003940AF" w:rsidRPr="00E732CD" w:rsidRDefault="003940AF" w:rsidP="003940AF">
      <w:r w:rsidRPr="00E732CD">
        <w:t>Henvendelser fra enkeltstående stortingsrepresentanter, partigrupper eller komit</w:t>
      </w:r>
      <w:r w:rsidR="001F70FA">
        <w:t>é</w:t>
      </w:r>
      <w:r w:rsidRPr="00E732CD">
        <w:t>fraksjoner</w:t>
      </w:r>
      <w:r w:rsidR="00D56CBC">
        <w:t xml:space="preserve"> </w:t>
      </w:r>
      <w:r w:rsidRPr="00E732CD">
        <w:t>er som hovedregel også saksdokumenter og skal journalføres. Hvis avsenderen tilhører partigruppen til et parti som inngår i regjeringen</w:t>
      </w:r>
      <w:r w:rsidR="007050DF">
        <w:t xml:space="preserve"> eller det er tale om mer uformell kontakt mellom politisk ledelse i departementene og stortingsrepresentanter</w:t>
      </w:r>
      <w:r w:rsidRPr="00E732CD">
        <w:t>, kan det oppstå spørsmål om henvendelsen</w:t>
      </w:r>
      <w:r w:rsidR="00CA35F8">
        <w:t xml:space="preserve"> </w:t>
      </w:r>
      <w:r w:rsidR="00767D41">
        <w:t>er et «saksdokument</w:t>
      </w:r>
      <w:r w:rsidRPr="00E732CD">
        <w:t xml:space="preserve">» etter </w:t>
      </w:r>
      <w:proofErr w:type="spellStart"/>
      <w:r w:rsidRPr="00E732CD">
        <w:t>offentleglova</w:t>
      </w:r>
      <w:proofErr w:type="spellEnd"/>
      <w:r w:rsidRPr="00E732CD">
        <w:t xml:space="preserve"> eller om henvendelsen er mottatt av politisk ledelse i en annen egenskap enn som ansatt i departementet. I sistnevnte tilfelle faller henvendelsen utenfor innsynsretten, jf. </w:t>
      </w:r>
      <w:hyperlink r:id="rId234" w:history="1">
        <w:proofErr w:type="spellStart"/>
        <w:r w:rsidRPr="00E732CD">
          <w:rPr>
            <w:rStyle w:val="Hyperkobling"/>
          </w:rPr>
          <w:t>offentleglova</w:t>
        </w:r>
        <w:proofErr w:type="spellEnd"/>
        <w:r w:rsidRPr="00E732CD">
          <w:rPr>
            <w:rStyle w:val="Hyperkobling"/>
          </w:rPr>
          <w:t xml:space="preserve"> § 4 tredje ledd bokstav e)</w:t>
        </w:r>
      </w:hyperlink>
      <w:r w:rsidRPr="00E732CD">
        <w:t xml:space="preserve">. Vurderingen må foretas konkret med </w:t>
      </w:r>
      <w:r w:rsidRPr="00E732CD">
        <w:lastRenderedPageBreak/>
        <w:t xml:space="preserve">utgangspunkt i dokumentets saklige innhold. </w:t>
      </w:r>
      <w:hyperlink r:id="rId235" w:anchor="kap5-6" w:history="1">
        <w:r w:rsidRPr="00E732CD">
          <w:rPr>
            <w:rStyle w:val="Hyperkobling"/>
          </w:rPr>
          <w:t>St.meld. nr. 32 (1997–1998) punkt 5.6</w:t>
        </w:r>
      </w:hyperlink>
      <w:r w:rsidRPr="00E732CD">
        <w:t xml:space="preserve"> gir retningslinjer for grensedragningen. </w:t>
      </w:r>
      <w:r w:rsidRPr="00E732CD">
        <w:br w:type="page"/>
      </w:r>
    </w:p>
    <w:p w14:paraId="2FB29A5E" w14:textId="77777777" w:rsidR="003940AF" w:rsidRPr="00E732CD" w:rsidRDefault="003940AF" w:rsidP="00000C2C">
      <w:pPr>
        <w:pStyle w:val="Overskrift1"/>
      </w:pPr>
      <w:bookmarkStart w:id="4266" w:name="_Toc238033277"/>
      <w:r w:rsidRPr="00E732CD">
        <w:lastRenderedPageBreak/>
        <w:t>Hvem kommunisere</w:t>
      </w:r>
      <w:r w:rsidR="00FE6A07">
        <w:t>r</w:t>
      </w:r>
      <w:r w:rsidRPr="00E732CD">
        <w:t xml:space="preserve"> med Stortinget?</w:t>
      </w:r>
      <w:bookmarkEnd w:id="4266"/>
    </w:p>
    <w:p w14:paraId="71D8C3A4" w14:textId="77777777" w:rsidR="003940AF" w:rsidRDefault="00385034" w:rsidP="00000C2C">
      <w:pPr>
        <w:pStyle w:val="Overskrift2"/>
      </w:pPr>
      <w:r>
        <w:t xml:space="preserve"> </w:t>
      </w:r>
      <w:bookmarkStart w:id="4267" w:name="_Toc238033278"/>
      <w:r w:rsidR="003940AF" w:rsidRPr="00000C2C">
        <w:t>Innledning</w:t>
      </w:r>
      <w:bookmarkEnd w:id="4267"/>
      <w:r w:rsidR="003940AF" w:rsidRPr="00E17ECE">
        <w:t xml:space="preserve"> </w:t>
      </w:r>
    </w:p>
    <w:p w14:paraId="23D64CF6" w14:textId="16E46CB9" w:rsidR="003940AF" w:rsidRDefault="003940AF" w:rsidP="003940AF">
      <w:r>
        <w:t xml:space="preserve">Proposisjoner og meldinger fra regjeringen kan kun fremmes for Stortinget gjennom </w:t>
      </w:r>
      <w:r w:rsidR="00FE1DFA">
        <w:t>kongelig resolusjon</w:t>
      </w:r>
      <w:r w:rsidR="000411A9">
        <w:t xml:space="preserve">, se </w:t>
      </w:r>
      <w:r w:rsidR="006A6414">
        <w:t xml:space="preserve">kapittel </w:t>
      </w:r>
      <w:r w:rsidR="000411A9">
        <w:t>1</w:t>
      </w:r>
      <w:r>
        <w:t>. Tema i dette kapitelet er hvem som står for den øvrige kommunikasjonen med Stortinget.</w:t>
      </w:r>
    </w:p>
    <w:p w14:paraId="6F533FDF" w14:textId="77777777" w:rsidR="003940AF" w:rsidRPr="00E732CD" w:rsidRDefault="00385034" w:rsidP="00000C2C">
      <w:pPr>
        <w:pStyle w:val="Overskrift2"/>
      </w:pPr>
      <w:r>
        <w:t xml:space="preserve"> </w:t>
      </w:r>
      <w:bookmarkStart w:id="4268" w:name="_Toc238033279"/>
      <w:r w:rsidR="003940AF" w:rsidRPr="00000C2C">
        <w:t>Statsråden</w:t>
      </w:r>
      <w:bookmarkEnd w:id="4268"/>
    </w:p>
    <w:p w14:paraId="67C64B4A" w14:textId="38096EF3" w:rsidR="003940AF" w:rsidRDefault="003940AF" w:rsidP="003940AF">
      <w:r w:rsidRPr="00E732CD">
        <w:t>Kommunikasjon med Stortingets organer skjer som hovedregel gjennom statsråden, enten ved at statsråden møter i eller sender brev til Stortinget.</w:t>
      </w:r>
      <w:r>
        <w:t xml:space="preserve"> Dette speiler at r</w:t>
      </w:r>
      <w:r w:rsidRPr="00E732CD">
        <w:t>egjeringen har det konstitusjonelle og parlamentariske ansvar</w:t>
      </w:r>
      <w:r w:rsidR="006A6414">
        <w:t>et</w:t>
      </w:r>
      <w:r w:rsidRPr="00E732CD">
        <w:t xml:space="preserve"> overfor Stortinget, </w:t>
      </w:r>
      <w:r>
        <w:t xml:space="preserve">herunder for </w:t>
      </w:r>
      <w:r w:rsidR="00C21984">
        <w:t xml:space="preserve">å </w:t>
      </w:r>
      <w:r w:rsidR="008478FF">
        <w:t>ivareta</w:t>
      </w:r>
      <w:r>
        <w:t xml:space="preserve"> </w:t>
      </w:r>
      <w:r w:rsidRPr="00E732CD">
        <w:t>opplysningsplikt</w:t>
      </w:r>
      <w:r>
        <w:t>en</w:t>
      </w:r>
      <w:r w:rsidRPr="00E732CD">
        <w:t xml:space="preserve">. </w:t>
      </w:r>
    </w:p>
    <w:p w14:paraId="3D434AB2" w14:textId="77777777" w:rsidR="003940AF" w:rsidRPr="00E732CD" w:rsidRDefault="00385034" w:rsidP="00000C2C">
      <w:pPr>
        <w:pStyle w:val="Overskrift2"/>
      </w:pPr>
      <w:r>
        <w:t xml:space="preserve"> </w:t>
      </w:r>
      <w:bookmarkStart w:id="4269" w:name="_Toc238033280"/>
      <w:r w:rsidR="003940AF" w:rsidRPr="00000C2C">
        <w:t>Departementsansatte</w:t>
      </w:r>
      <w:bookmarkEnd w:id="4269"/>
    </w:p>
    <w:p w14:paraId="59956F52" w14:textId="654DF1CC" w:rsidR="003940AF" w:rsidRPr="00E732CD" w:rsidRDefault="003940AF" w:rsidP="003940AF">
      <w:r>
        <w:t xml:space="preserve">Ansatte i departementene har </w:t>
      </w:r>
      <w:r w:rsidRPr="00E732CD">
        <w:t>verken et konstitusjonelt</w:t>
      </w:r>
      <w:r>
        <w:t xml:space="preserve"> eller </w:t>
      </w:r>
      <w:r w:rsidR="005955ED">
        <w:t>parlamentarisk</w:t>
      </w:r>
      <w:r w:rsidR="005955ED" w:rsidRPr="00E732CD">
        <w:t xml:space="preserve"> </w:t>
      </w:r>
      <w:r w:rsidRPr="00E732CD">
        <w:t>ansvar overfor Stortinget</w:t>
      </w:r>
      <w:r w:rsidR="005F35CA">
        <w:t>.</w:t>
      </w:r>
      <w:r>
        <w:t xml:space="preserve"> </w:t>
      </w:r>
      <w:r w:rsidR="0004131E">
        <w:t>De a</w:t>
      </w:r>
      <w:r>
        <w:t xml:space="preserve">nsatte er </w:t>
      </w:r>
      <w:r w:rsidR="00C21984">
        <w:t xml:space="preserve">derimot </w:t>
      </w:r>
      <w:r>
        <w:t xml:space="preserve">bundet av lojalitetsplikten overfor statsråden og </w:t>
      </w:r>
      <w:r w:rsidR="005850FD">
        <w:t>kan instrueres av</w:t>
      </w:r>
      <w:r>
        <w:t xml:space="preserve"> politisk </w:t>
      </w:r>
      <w:r w:rsidR="005850FD">
        <w:t>ledelse</w:t>
      </w:r>
      <w:r>
        <w:t>. D</w:t>
      </w:r>
      <w:r w:rsidRPr="00E732CD">
        <w:t>epartemen</w:t>
      </w:r>
      <w:r>
        <w:t>tsansatte</w:t>
      </w:r>
      <w:r w:rsidRPr="00E732CD">
        <w:t xml:space="preserve"> skal </w:t>
      </w:r>
      <w:r>
        <w:t xml:space="preserve">derfor </w:t>
      </w:r>
      <w:r w:rsidRPr="00E732CD">
        <w:t>som h</w:t>
      </w:r>
      <w:r w:rsidR="00767D41">
        <w:t xml:space="preserve">ovedregel </w:t>
      </w:r>
      <w:r w:rsidR="00767D41" w:rsidRPr="00CA35F8">
        <w:t xml:space="preserve">ikke kommunisere med stortingsrepresentanter, stortingskomiteer eller presidentskapet </w:t>
      </w:r>
      <w:r w:rsidRPr="00CA35F8">
        <w:t>uten at dette er</w:t>
      </w:r>
      <w:r w:rsidRPr="00E732CD">
        <w:t xml:space="preserve"> avklart med </w:t>
      </w:r>
      <w:r>
        <w:t>statsråden. Kontakten kan ikke gå ut</w:t>
      </w:r>
      <w:r w:rsidR="0004131E">
        <w:t xml:space="preserve"> </w:t>
      </w:r>
      <w:r>
        <w:t>over det statsråden har samtykket til</w:t>
      </w:r>
      <w:r w:rsidRPr="00E732CD">
        <w:t>. Unntak gjelder for avklaring av rent praktiske spørsmål vedrørende oversendelse</w:t>
      </w:r>
      <w:r>
        <w:t>r</w:t>
      </w:r>
      <w:r w:rsidRPr="00E732CD">
        <w:t xml:space="preserve"> e.l. D</w:t>
      </w:r>
      <w:r>
        <w:t>epartementsansattes d</w:t>
      </w:r>
      <w:r w:rsidRPr="00E732CD">
        <w:t>eltagelse i høringer og andre møter med stortingskomiteer</w:t>
      </w:r>
      <w:r w:rsidR="000411A9">
        <w:t xml:space="preserve"> </w:t>
      </w:r>
      <w:r w:rsidR="00C21984">
        <w:t>er omtalt i</w:t>
      </w:r>
      <w:r w:rsidR="000411A9">
        <w:t xml:space="preserve"> punkt 6</w:t>
      </w:r>
      <w:r w:rsidR="005A2BE1">
        <w:t>.7</w:t>
      </w:r>
      <w:r w:rsidRPr="00E732CD">
        <w:t>.</w:t>
      </w:r>
    </w:p>
    <w:p w14:paraId="54DC82C4" w14:textId="1115532D" w:rsidR="003940AF" w:rsidRPr="00CA35F8" w:rsidRDefault="0004131E" w:rsidP="00A1372B">
      <w:r>
        <w:t>Det hender at en stortingsrepresentant tar direkte kontakt med en departementsansatt for å få opplysninger om en sak</w:t>
      </w:r>
      <w:r w:rsidR="00A1372B">
        <w:t xml:space="preserve"> Stortinget har til behandling.</w:t>
      </w:r>
      <w:r>
        <w:t xml:space="preserve"> </w:t>
      </w:r>
      <w:r w:rsidRPr="00E732CD">
        <w:t xml:space="preserve">For å </w:t>
      </w:r>
      <w:r>
        <w:t xml:space="preserve">unngå tvil om hva som etterspørres og for å sikre </w:t>
      </w:r>
      <w:proofErr w:type="spellStart"/>
      <w:r>
        <w:t>notoritet</w:t>
      </w:r>
      <w:proofErr w:type="spellEnd"/>
      <w:r>
        <w:t>, bør stortingsre</w:t>
      </w:r>
      <w:r w:rsidR="00E74041">
        <w:t>presentanten</w:t>
      </w:r>
      <w:r>
        <w:t xml:space="preserve"> anmodes om å sende </w:t>
      </w:r>
      <w:r w:rsidRPr="00E732CD">
        <w:t>henvendelse</w:t>
      </w:r>
      <w:r>
        <w:t>n</w:t>
      </w:r>
      <w:r w:rsidRPr="00E732CD">
        <w:t xml:space="preserve"> skriftlig</w:t>
      </w:r>
      <w:r w:rsidR="00A1372B">
        <w:t xml:space="preserve">. </w:t>
      </w:r>
      <w:r w:rsidR="0038456C">
        <w:t>Tilsvarende bør</w:t>
      </w:r>
      <w:r w:rsidR="00A1372B">
        <w:t xml:space="preserve"> svar gis skriftlig</w:t>
      </w:r>
      <w:r w:rsidRPr="00E732CD">
        <w:t>.</w:t>
      </w:r>
      <w:r w:rsidR="00A1372B">
        <w:t xml:space="preserve"> </w:t>
      </w:r>
      <w:r w:rsidR="00C21984">
        <w:t>Svar på a</w:t>
      </w:r>
      <w:r w:rsidR="00A1372B" w:rsidRPr="00E732CD">
        <w:t xml:space="preserve">lle henvendelser som innebærer utøvelse av skjønn skal henvises til politisk ledelse. Embetsverket </w:t>
      </w:r>
      <w:r w:rsidR="00A1372B">
        <w:t xml:space="preserve">kan </w:t>
      </w:r>
      <w:r w:rsidR="00A1372B" w:rsidRPr="00E732CD">
        <w:t xml:space="preserve">normalt </w:t>
      </w:r>
      <w:r w:rsidR="00A1372B">
        <w:t xml:space="preserve">svare på henvendelser som innebærer å </w:t>
      </w:r>
      <w:r w:rsidR="00A1372B" w:rsidRPr="00E732CD">
        <w:t>gi faktiske opplysninger som er allment tilgjengelig</w:t>
      </w:r>
      <w:r w:rsidR="00A1372B">
        <w:t xml:space="preserve">e, men skal i forkant av svaret informere politisk ledelse </w:t>
      </w:r>
      <w:r w:rsidR="00A1372B" w:rsidRPr="00CA35F8">
        <w:t>om henvendelsen og forslag til svar.</w:t>
      </w:r>
    </w:p>
    <w:p w14:paraId="2A917B36" w14:textId="77777777" w:rsidR="00767D41" w:rsidRPr="00E732CD" w:rsidRDefault="00767D41" w:rsidP="00A1372B">
      <w:r w:rsidRPr="00CA35F8">
        <w:t xml:space="preserve">Som ledd i den praktiske gjennomføringen av arbeidet i departementet, </w:t>
      </w:r>
      <w:r w:rsidR="00B80A8B" w:rsidRPr="00CA35F8">
        <w:t>kommuniserer</w:t>
      </w:r>
      <w:r w:rsidRPr="00CA35F8">
        <w:t xml:space="preserve"> departementsansatte jevnlig med </w:t>
      </w:r>
      <w:r w:rsidR="00B80A8B" w:rsidRPr="00CA35F8">
        <w:t>administrasjonen</w:t>
      </w:r>
      <w:r w:rsidRPr="00CA35F8">
        <w:t xml:space="preserve"> på Stortinget. </w:t>
      </w:r>
      <w:r w:rsidR="00B80A8B" w:rsidRPr="00CA35F8">
        <w:t>Alminnelig</w:t>
      </w:r>
      <w:r w:rsidRPr="00CA35F8">
        <w:t xml:space="preserve"> kontakt om oversendelser, </w:t>
      </w:r>
      <w:proofErr w:type="spellStart"/>
      <w:r w:rsidRPr="00CA35F8">
        <w:t>beramminger</w:t>
      </w:r>
      <w:proofErr w:type="spellEnd"/>
      <w:r w:rsidRPr="00CA35F8">
        <w:t xml:space="preserve"> og lignende trenger ikke forelegges politiske ledelse.</w:t>
      </w:r>
    </w:p>
    <w:p w14:paraId="2A309093" w14:textId="77777777" w:rsidR="003940AF" w:rsidRPr="00E732CD" w:rsidRDefault="00385034" w:rsidP="00000C2C">
      <w:pPr>
        <w:pStyle w:val="Overskrift2"/>
      </w:pPr>
      <w:r>
        <w:t xml:space="preserve"> </w:t>
      </w:r>
      <w:bookmarkStart w:id="4270" w:name="_Toc238033281"/>
      <w:r w:rsidR="003940AF">
        <w:t xml:space="preserve">Ansatte i </w:t>
      </w:r>
      <w:r w:rsidR="003940AF" w:rsidRPr="00000C2C">
        <w:t>underliggende</w:t>
      </w:r>
      <w:r w:rsidR="003940AF" w:rsidRPr="00E732CD">
        <w:t xml:space="preserve"> organer</w:t>
      </w:r>
      <w:bookmarkEnd w:id="4270"/>
    </w:p>
    <w:p w14:paraId="24271598" w14:textId="2D4DE868" w:rsidR="003940AF" w:rsidRPr="00E732CD" w:rsidRDefault="003940AF" w:rsidP="003940AF">
      <w:r>
        <w:t xml:space="preserve">Ansatte i underliggende </w:t>
      </w:r>
      <w:r w:rsidR="00A1372B">
        <w:t xml:space="preserve">organer </w:t>
      </w:r>
      <w:r>
        <w:t>har verken</w:t>
      </w:r>
      <w:r w:rsidRPr="00E732CD">
        <w:t xml:space="preserve"> et konstitusjonelt</w:t>
      </w:r>
      <w:r>
        <w:t xml:space="preserve"> eller </w:t>
      </w:r>
      <w:r w:rsidR="005955ED">
        <w:t>parlamentarisk</w:t>
      </w:r>
      <w:r w:rsidR="005955ED" w:rsidRPr="00E732CD">
        <w:t xml:space="preserve"> </w:t>
      </w:r>
      <w:r w:rsidRPr="00E732CD">
        <w:t>ansvar overfor Stortinge</w:t>
      </w:r>
      <w:r>
        <w:t>t, men</w:t>
      </w:r>
      <w:r w:rsidR="00A1372B">
        <w:t xml:space="preserve"> har, på linje med departementsansatte,</w:t>
      </w:r>
      <w:r>
        <w:t xml:space="preserve"> en </w:t>
      </w:r>
      <w:r w:rsidRPr="005F35CA">
        <w:t>lojalitetsplikt overfor statsråden og kan instrueres av departementet. Henvendelser fra Stortinget til underliggende organer</w:t>
      </w:r>
      <w:r w:rsidRPr="00E732CD">
        <w:t xml:space="preserve"> skal </w:t>
      </w:r>
      <w:r>
        <w:t xml:space="preserve">derfor </w:t>
      </w:r>
      <w:r w:rsidRPr="00E732CD">
        <w:t xml:space="preserve">som utgangspunkt skje gjennom departementet. Ansatte i underliggende organer skal ikke ha </w:t>
      </w:r>
      <w:r w:rsidR="00A1372B">
        <w:t xml:space="preserve">direkte </w:t>
      </w:r>
      <w:r w:rsidRPr="00E732CD">
        <w:lastRenderedPageBreak/>
        <w:t>kontakt med Stortinget</w:t>
      </w:r>
      <w:r w:rsidR="008F1EE6">
        <w:t xml:space="preserve"> og Stortingets organer</w:t>
      </w:r>
      <w:r w:rsidRPr="00E732CD">
        <w:t xml:space="preserve"> uten at dette først er avklart med statsråden</w:t>
      </w:r>
      <w:r>
        <w:t xml:space="preserve">, og statsråden kan sette rammer for innholdet i kontakten. </w:t>
      </w:r>
      <w:r w:rsidRPr="00E732CD">
        <w:t xml:space="preserve">Deltagelse i høringer og andre møter med stortingskomiteer </w:t>
      </w:r>
      <w:r w:rsidR="00C21984">
        <w:t>er omtalt</w:t>
      </w:r>
      <w:r w:rsidRPr="00E732CD">
        <w:t xml:space="preserve"> </w:t>
      </w:r>
      <w:r>
        <w:t>i pu</w:t>
      </w:r>
      <w:r w:rsidR="000411A9">
        <w:t>nkt 6</w:t>
      </w:r>
      <w:r w:rsidR="005A2BE1">
        <w:t>.7</w:t>
      </w:r>
      <w:r w:rsidRPr="00E732CD">
        <w:t>.</w:t>
      </w:r>
    </w:p>
    <w:p w14:paraId="0A7438EC" w14:textId="2AF0C227" w:rsidR="000411A9" w:rsidRDefault="003940AF" w:rsidP="003940AF">
      <w:r w:rsidRPr="00E732CD">
        <w:t xml:space="preserve">Noen underliggende organer </w:t>
      </w:r>
      <w:r w:rsidR="00C21984">
        <w:t>er forutsatt å ha</w:t>
      </w:r>
      <w:r w:rsidR="00A1372B">
        <w:t xml:space="preserve"> </w:t>
      </w:r>
      <w:r w:rsidRPr="00E732CD">
        <w:t xml:space="preserve">en </w:t>
      </w:r>
      <w:r w:rsidR="00C21984">
        <w:t>særlig</w:t>
      </w:r>
      <w:r w:rsidR="00C21984" w:rsidRPr="00E732CD">
        <w:t xml:space="preserve"> </w:t>
      </w:r>
      <w:r w:rsidRPr="00E732CD">
        <w:t xml:space="preserve">frittstående stilling. Dette </w:t>
      </w:r>
      <w:r w:rsidR="0038456C">
        <w:t>bl.a.</w:t>
      </w:r>
      <w:r w:rsidRPr="00E732CD">
        <w:t xml:space="preserve"> Barneombudet</w:t>
      </w:r>
      <w:r>
        <w:t xml:space="preserve">, </w:t>
      </w:r>
      <w:r w:rsidRPr="00E732CD">
        <w:t>Eldreombudet</w:t>
      </w:r>
      <w:r>
        <w:t xml:space="preserve"> og </w:t>
      </w:r>
      <w:r w:rsidRPr="00E732CD">
        <w:t>Likestillings- og diskrimineringsombudet</w:t>
      </w:r>
      <w:r>
        <w:t xml:space="preserve">. </w:t>
      </w:r>
      <w:r w:rsidRPr="00E732CD">
        <w:t xml:space="preserve">Hensynet til ombudenes selvstendige stilling tilsier at de i større grad enn </w:t>
      </w:r>
      <w:r w:rsidR="0038456C">
        <w:t>andre</w:t>
      </w:r>
      <w:r w:rsidR="0038456C" w:rsidRPr="00E732CD">
        <w:t xml:space="preserve"> </w:t>
      </w:r>
      <w:r w:rsidRPr="00E732CD">
        <w:t xml:space="preserve">underliggende </w:t>
      </w:r>
      <w:r w:rsidR="00A1372B">
        <w:t>organer</w:t>
      </w:r>
      <w:r w:rsidR="00A1372B" w:rsidRPr="00E732CD">
        <w:t xml:space="preserve"> </w:t>
      </w:r>
      <w:r w:rsidRPr="00E732CD">
        <w:t xml:space="preserve">kan </w:t>
      </w:r>
      <w:proofErr w:type="spellStart"/>
      <w:r w:rsidR="0038456C">
        <w:t>kommunsiere</w:t>
      </w:r>
      <w:proofErr w:type="spellEnd"/>
      <w:r w:rsidR="0038456C">
        <w:t xml:space="preserve"> med</w:t>
      </w:r>
      <w:r w:rsidRPr="00E732CD">
        <w:t xml:space="preserve"> Stortinget uten å innhente statsrådens tillatelse på forhånd. </w:t>
      </w:r>
      <w:r w:rsidR="00A1372B">
        <w:t>Ombudene</w:t>
      </w:r>
      <w:r w:rsidRPr="00E732CD">
        <w:t xml:space="preserve"> har svakere lojalitetsplikt overfor statsråden, og det kan ikke kreves at synspunktene de fremsetter skal være i samsvar med synet til den til enhver tid sittende regjering. Hensynet til den ansvarlige statsråden kan imidlertid tilsi at ombude</w:t>
      </w:r>
      <w:r w:rsidR="0038456C">
        <w:t>t</w:t>
      </w:r>
      <w:r w:rsidRPr="00E732CD">
        <w:t xml:space="preserve"> informerer statsråden om slike henvendelser, for eksempel ved at departementet får en kopi av ombudets svar.</w:t>
      </w:r>
    </w:p>
    <w:p w14:paraId="27B85AE7" w14:textId="71552137" w:rsidR="00717DD3" w:rsidRPr="00666167" w:rsidRDefault="00385034" w:rsidP="00717DD3">
      <w:pPr>
        <w:pStyle w:val="Overskrift2"/>
      </w:pPr>
      <w:bookmarkStart w:id="4271" w:name="_Toc53030601"/>
      <w:r>
        <w:t xml:space="preserve"> </w:t>
      </w:r>
      <w:bookmarkStart w:id="4272" w:name="_Toc238033282"/>
      <w:r w:rsidR="00717DD3" w:rsidRPr="00666167">
        <w:t>Særlig om komit</w:t>
      </w:r>
      <w:r w:rsidR="00ED6736">
        <w:t>é</w:t>
      </w:r>
      <w:r w:rsidR="00717DD3" w:rsidRPr="00666167">
        <w:t>reiser</w:t>
      </w:r>
      <w:bookmarkEnd w:id="4271"/>
      <w:bookmarkEnd w:id="4272"/>
    </w:p>
    <w:p w14:paraId="668406FD" w14:textId="37858CF0" w:rsidR="00717DD3" w:rsidRPr="00CA35F8" w:rsidRDefault="00717DD3" w:rsidP="003940AF">
      <w:r>
        <w:t xml:space="preserve">Det </w:t>
      </w:r>
      <w:r w:rsidR="00666167">
        <w:t>forekommer</w:t>
      </w:r>
      <w:r>
        <w:t xml:space="preserve"> at stortingskomiteer som ledd i </w:t>
      </w:r>
      <w:r w:rsidR="00666167">
        <w:t xml:space="preserve">en </w:t>
      </w:r>
      <w:r>
        <w:t>komit</w:t>
      </w:r>
      <w:r w:rsidR="00ED6736">
        <w:t>é</w:t>
      </w:r>
      <w:r w:rsidR="00666167">
        <w:t>reise</w:t>
      </w:r>
      <w:r>
        <w:t xml:space="preserve"> ønsker å møte representanter </w:t>
      </w:r>
      <w:r w:rsidR="00666167">
        <w:t>for</w:t>
      </w:r>
      <w:r>
        <w:t xml:space="preserve"> et underliggende organ. </w:t>
      </w:r>
      <w:r w:rsidR="00666167">
        <w:t xml:space="preserve">Stortingskomiteer har </w:t>
      </w:r>
      <w:r w:rsidR="00ED6736">
        <w:t>ikke krav på</w:t>
      </w:r>
      <w:r w:rsidR="00666167">
        <w:t xml:space="preserve"> slike møter, men det er</w:t>
      </w:r>
      <w:r w:rsidR="00666167" w:rsidRPr="00E732CD">
        <w:t xml:space="preserve"> praksis for at statsråden ikke motsetter seg </w:t>
      </w:r>
      <w:r w:rsidR="00666167">
        <w:t>det så fremt det underliggende organet selv</w:t>
      </w:r>
      <w:r w:rsidR="00666167" w:rsidRPr="00E732CD">
        <w:t xml:space="preserve"> ønsker </w:t>
      </w:r>
      <w:r w:rsidR="00666167">
        <w:t xml:space="preserve">å delta. </w:t>
      </w:r>
      <w:r>
        <w:t xml:space="preserve">Invitasjoner til møter </w:t>
      </w:r>
      <w:r w:rsidR="00666167">
        <w:t xml:space="preserve">med underliggende organer </w:t>
      </w:r>
      <w:r>
        <w:t xml:space="preserve">skal i </w:t>
      </w:r>
      <w:r w:rsidRPr="00E732CD">
        <w:t>alminnelighet skje gjennom ansvarlig departement</w:t>
      </w:r>
      <w:r>
        <w:t xml:space="preserve">, og </w:t>
      </w:r>
      <w:r w:rsidR="00666167">
        <w:t>departementet</w:t>
      </w:r>
      <w:r>
        <w:t xml:space="preserve"> skal i alle </w:t>
      </w:r>
      <w:r w:rsidRPr="00CA35F8">
        <w:t>tilfeller varsles av komiteen</w:t>
      </w:r>
      <w:r w:rsidR="00B42C15">
        <w:t xml:space="preserve">, jf. </w:t>
      </w:r>
      <w:r w:rsidR="00B42C15" w:rsidRPr="00B42C15">
        <w:t xml:space="preserve">brev </w:t>
      </w:r>
      <w:r w:rsidR="00B42C15">
        <w:t xml:space="preserve">fra presidentskapet </w:t>
      </w:r>
      <w:r w:rsidR="00B42C15" w:rsidRPr="00B42C15">
        <w:t>til Stortingets fagkomiteer 20. november 1998</w:t>
      </w:r>
      <w:r w:rsidRPr="00CA35F8">
        <w:t>. Statsråden har rett til å være til</w:t>
      </w:r>
      <w:r w:rsidR="00767D41" w:rsidRPr="00CA35F8">
        <w:t xml:space="preserve"> </w:t>
      </w:r>
      <w:r w:rsidRPr="00CA35F8">
        <w:t>stede på møte</w:t>
      </w:r>
      <w:r w:rsidR="00C53511" w:rsidRPr="00CA35F8">
        <w:t>t</w:t>
      </w:r>
      <w:r w:rsidRPr="00CA35F8">
        <w:t>.</w:t>
      </w:r>
    </w:p>
    <w:p w14:paraId="720D0527" w14:textId="77777777" w:rsidR="00053EC1" w:rsidRPr="00666167" w:rsidRDefault="00385034" w:rsidP="00053EC1">
      <w:pPr>
        <w:pStyle w:val="Overskrift2"/>
      </w:pPr>
      <w:r>
        <w:t xml:space="preserve"> </w:t>
      </w:r>
      <w:bookmarkStart w:id="4273" w:name="_Toc238033283"/>
      <w:r w:rsidR="00053EC1" w:rsidRPr="00666167">
        <w:t xml:space="preserve">Særlig om </w:t>
      </w:r>
      <w:r w:rsidR="00053EC1">
        <w:t>enkeltrepresentanters reiser</w:t>
      </w:r>
      <w:bookmarkEnd w:id="4273"/>
    </w:p>
    <w:p w14:paraId="788BA2EC" w14:textId="263D5732" w:rsidR="00A62D07" w:rsidRPr="00053EC1" w:rsidRDefault="00271F10" w:rsidP="00A62D07">
      <w:r>
        <w:t>Hvis</w:t>
      </w:r>
      <w:r w:rsidR="00A62D07">
        <w:t xml:space="preserve"> e</w:t>
      </w:r>
      <w:r w:rsidR="00A62D07" w:rsidRPr="00053EC1">
        <w:t>nkeltrepresentanter ønske</w:t>
      </w:r>
      <w:r w:rsidR="00A62D07">
        <w:t>r</w:t>
      </w:r>
      <w:r w:rsidR="00A62D07" w:rsidRPr="00053EC1">
        <w:t xml:space="preserve"> å besøke e</w:t>
      </w:r>
      <w:r w:rsidR="00A62D07">
        <w:t>t</w:t>
      </w:r>
      <w:r w:rsidR="00A62D07" w:rsidRPr="00053EC1">
        <w:t xml:space="preserve"> underliggende</w:t>
      </w:r>
      <w:r w:rsidR="00A62D07">
        <w:t xml:space="preserve"> </w:t>
      </w:r>
      <w:r>
        <w:t>forvaltnings</w:t>
      </w:r>
      <w:r w:rsidR="00A62D07">
        <w:t>organ</w:t>
      </w:r>
      <w:r>
        <w:t>, og</w:t>
      </w:r>
      <w:r w:rsidR="00A62D07" w:rsidRPr="00053EC1">
        <w:t xml:space="preserve"> henvender seg direkte til </w:t>
      </w:r>
      <w:r>
        <w:t>d</w:t>
      </w:r>
      <w:r w:rsidR="00A62D07" w:rsidRPr="00053EC1">
        <w:t>e</w:t>
      </w:r>
      <w:r w:rsidR="00A62D07">
        <w:t>t</w:t>
      </w:r>
      <w:r w:rsidR="00A62D07" w:rsidRPr="00053EC1">
        <w:t xml:space="preserve"> underliggende </w:t>
      </w:r>
      <w:r w:rsidR="00A62D07">
        <w:t>organ</w:t>
      </w:r>
      <w:r>
        <w:t>et</w:t>
      </w:r>
      <w:r w:rsidR="00A62D07" w:rsidRPr="00053EC1">
        <w:t xml:space="preserve"> </w:t>
      </w:r>
      <w:r>
        <w:t>eller</w:t>
      </w:r>
      <w:r w:rsidRPr="00053EC1">
        <w:t xml:space="preserve"> </w:t>
      </w:r>
      <w:r w:rsidR="00A62D07" w:rsidRPr="00053EC1">
        <w:t>dens ulike organisasjonsnivå for å avtale besøk, skal følgende retningslinjer følges:</w:t>
      </w:r>
    </w:p>
    <w:p w14:paraId="1FF63E62" w14:textId="59BDBC28" w:rsidR="00A62D07" w:rsidRPr="00FC48D6" w:rsidRDefault="00A62D07" w:rsidP="00BA25C6">
      <w:pPr>
        <w:pStyle w:val="Listebombe2"/>
      </w:pPr>
      <w:r w:rsidRPr="00FC48D6">
        <w:t xml:space="preserve">Hensikten med besøket må være å skaffe seg generell </w:t>
      </w:r>
      <w:r w:rsidR="00271F10">
        <w:t>fag</w:t>
      </w:r>
      <w:r w:rsidRPr="00FC48D6">
        <w:t xml:space="preserve">kunnskap om </w:t>
      </w:r>
      <w:r>
        <w:t>organets</w:t>
      </w:r>
      <w:r w:rsidRPr="00FC48D6">
        <w:t xml:space="preserve"> ansvarsområde. </w:t>
      </w:r>
      <w:r w:rsidR="00ED6736">
        <w:t>Det kan gis i</w:t>
      </w:r>
      <w:r w:rsidRPr="00FC48D6">
        <w:t xml:space="preserve">nformasjonen som kunne </w:t>
      </w:r>
      <w:r w:rsidR="00271F10">
        <w:t xml:space="preserve">ha </w:t>
      </w:r>
      <w:r w:rsidRPr="00FC48D6">
        <w:t>vært gjort tilgjengelig for allmennheten. Temaene som drøftes må avgrenses mot synspunkt på politiske veivalg som kan sette</w:t>
      </w:r>
      <w:r w:rsidR="00271F10">
        <w:t xml:space="preserve"> de</w:t>
      </w:r>
      <w:r w:rsidRPr="00FC48D6">
        <w:t xml:space="preserve"> ansatte i</w:t>
      </w:r>
      <w:r w:rsidR="00271F10">
        <w:t xml:space="preserve"> organet</w:t>
      </w:r>
      <w:r w:rsidRPr="00FC48D6">
        <w:t xml:space="preserve"> en vanskelig situasjon opp mot lojalitetsplikten, jf. </w:t>
      </w:r>
      <w:hyperlink r:id="rId236" w:history="1">
        <w:r w:rsidRPr="000F3BFC">
          <w:rPr>
            <w:rStyle w:val="Hyperkobling"/>
            <w:szCs w:val="24"/>
          </w:rPr>
          <w:t>Etiske retningslinjer for statstjenesten</w:t>
        </w:r>
      </w:hyperlink>
      <w:r w:rsidRPr="00FC48D6">
        <w:t>.</w:t>
      </w:r>
    </w:p>
    <w:p w14:paraId="27CD5B52" w14:textId="77777777" w:rsidR="00ED6736" w:rsidRDefault="00ED6736" w:rsidP="00ED6736">
      <w:pPr>
        <w:pStyle w:val="Listebombe2"/>
      </w:pPr>
      <w:r w:rsidRPr="00712516">
        <w:t xml:space="preserve">Forespørselen om besøk skal komme god tid i forveien. </w:t>
      </w:r>
      <w:r>
        <w:t>Organet</w:t>
      </w:r>
      <w:r w:rsidRPr="00712516">
        <w:t xml:space="preserve"> som får forespørselen</w:t>
      </w:r>
      <w:r>
        <w:t>,</w:t>
      </w:r>
      <w:r w:rsidRPr="00712516">
        <w:t xml:space="preserve"> må selv kunne vurdere om den har kapasitet og anledning til å ta imot stortingsrepresentanten. Ledelsen</w:t>
      </w:r>
      <w:r>
        <w:t xml:space="preserve"> i organet</w:t>
      </w:r>
      <w:r w:rsidRPr="00712516">
        <w:t xml:space="preserve"> avgjør </w:t>
      </w:r>
      <w:r>
        <w:t>hvilke ansatte</w:t>
      </w:r>
      <w:r w:rsidRPr="00712516">
        <w:t xml:space="preserve"> som deltar på møtet. </w:t>
      </w:r>
    </w:p>
    <w:p w14:paraId="0A987B48" w14:textId="77777777" w:rsidR="00ED6736" w:rsidRDefault="00ED6736" w:rsidP="00ED6736">
      <w:pPr>
        <w:pStyle w:val="Listebombe2"/>
      </w:pPr>
      <w:r>
        <w:t>Organet skal så raskt som mulig varsle departementet om besøket</w:t>
      </w:r>
      <w:r w:rsidRPr="005A2B15">
        <w:t xml:space="preserve">. Dette gjelder uavhengig av om besøket skjer på direktoratsnivå, regionkontornivå eller lokalkontornivå. </w:t>
      </w:r>
    </w:p>
    <w:p w14:paraId="2D2D1AC8" w14:textId="3C5203E3" w:rsidR="00A62D07" w:rsidRPr="00712516" w:rsidRDefault="00ED6736" w:rsidP="00BA25C6">
      <w:pPr>
        <w:pStyle w:val="Listebombe2"/>
      </w:pPr>
      <w:r>
        <w:lastRenderedPageBreak/>
        <w:t>B</w:t>
      </w:r>
      <w:r w:rsidR="00A62D07" w:rsidRPr="00712516">
        <w:t xml:space="preserve">esøk bør ikke </w:t>
      </w:r>
      <w:r>
        <w:t>gjennomføres</w:t>
      </w:r>
      <w:r w:rsidRPr="00712516">
        <w:t xml:space="preserve"> </w:t>
      </w:r>
      <w:r w:rsidR="00A62D07" w:rsidRPr="00712516">
        <w:t xml:space="preserve">samtidig med at Stortinget </w:t>
      </w:r>
      <w:r w:rsidR="00A62D07">
        <w:t>eller</w:t>
      </w:r>
      <w:r w:rsidR="00A62D07" w:rsidRPr="00712516">
        <w:t xml:space="preserve"> komiteen enkeltrepresentanten sitter i, har til behandling en sak </w:t>
      </w:r>
      <w:r w:rsidR="00A62D07">
        <w:t>som angår</w:t>
      </w:r>
      <w:r w:rsidR="00A62D07" w:rsidRPr="00712516">
        <w:t xml:space="preserve"> </w:t>
      </w:r>
      <w:r w:rsidR="00A62D07">
        <w:t>organets</w:t>
      </w:r>
      <w:r w:rsidR="00A62D07" w:rsidRPr="00712516">
        <w:t xml:space="preserve"> ansvarsområde. </w:t>
      </w:r>
      <w:r>
        <w:t>Eventuelle besøk bør i slike tilfeller</w:t>
      </w:r>
      <w:r w:rsidR="00A62D07" w:rsidRPr="00712516">
        <w:t xml:space="preserve"> skje i form av komit</w:t>
      </w:r>
      <w:r w:rsidR="00777A62">
        <w:t>é</w:t>
      </w:r>
      <w:r w:rsidR="00A62D07" w:rsidRPr="00712516">
        <w:t xml:space="preserve">besøk. Dersom </w:t>
      </w:r>
      <w:r>
        <w:t>enkelt</w:t>
      </w:r>
      <w:r w:rsidR="00A62D07" w:rsidRPr="00712516">
        <w:t>representanter likevel ønsker å besøke e</w:t>
      </w:r>
      <w:r w:rsidR="00A62D07">
        <w:t xml:space="preserve">t organ </w:t>
      </w:r>
      <w:r w:rsidR="00A62D07" w:rsidRPr="00712516">
        <w:t xml:space="preserve">i en slik periode, må henvendelsen gå gjennom departementet. </w:t>
      </w:r>
    </w:p>
    <w:p w14:paraId="137D4F85" w14:textId="43CBC058" w:rsidR="00A62D07" w:rsidRDefault="00A62D07" w:rsidP="00BA25C6">
      <w:pPr>
        <w:pStyle w:val="Listebombe2"/>
      </w:pPr>
      <w:r>
        <w:t xml:space="preserve">Etaten skal i etterkant av besøket lage en overordnet oppsummering av besøket, herunder hvilket tema som ble berørt. </w:t>
      </w:r>
    </w:p>
    <w:p w14:paraId="7A9EC86B" w14:textId="392CD979" w:rsidR="00ED6736" w:rsidRPr="005A2B15" w:rsidRDefault="00ED6736" w:rsidP="00ED6736">
      <w:pPr>
        <w:pStyle w:val="Listebombe2"/>
      </w:pPr>
      <w:r w:rsidRPr="00712516">
        <w:t xml:space="preserve">Dersom </w:t>
      </w:r>
      <w:r w:rsidRPr="00271F10">
        <w:t xml:space="preserve">enkeltrepresentanten ønsker at </w:t>
      </w:r>
      <w:r w:rsidRPr="00712516">
        <w:t>media skal være tilstede</w:t>
      </w:r>
      <w:r>
        <w:t>,</w:t>
      </w:r>
      <w:r w:rsidRPr="00712516">
        <w:t xml:space="preserve"> </w:t>
      </w:r>
      <w:r>
        <w:t>må dette avtales på forhånd. D</w:t>
      </w:r>
      <w:r w:rsidRPr="00712516">
        <w:t xml:space="preserve">et er </w:t>
      </w:r>
      <w:r>
        <w:t>organet</w:t>
      </w:r>
      <w:r w:rsidRPr="00712516">
        <w:t xml:space="preserve"> som avgjør om media kan være tilstede. </w:t>
      </w:r>
    </w:p>
    <w:p w14:paraId="49604EF3" w14:textId="77777777" w:rsidR="000411A9" w:rsidRDefault="000411A9">
      <w:r>
        <w:br w:type="page"/>
      </w:r>
    </w:p>
    <w:p w14:paraId="0EC18B82" w14:textId="77777777" w:rsidR="003940AF" w:rsidRPr="00E732CD" w:rsidRDefault="003940AF" w:rsidP="00000C2C">
      <w:pPr>
        <w:pStyle w:val="Overskrift1"/>
      </w:pPr>
      <w:bookmarkStart w:id="4274" w:name="_Toc238033284"/>
      <w:r>
        <w:lastRenderedPageBreak/>
        <w:t>Hvem undertegne</w:t>
      </w:r>
      <w:r w:rsidR="00FE6A07">
        <w:t>r</w:t>
      </w:r>
      <w:r>
        <w:t xml:space="preserve"> </w:t>
      </w:r>
      <w:r w:rsidRPr="00000C2C">
        <w:t>brev</w:t>
      </w:r>
      <w:r>
        <w:t xml:space="preserve"> </w:t>
      </w:r>
      <w:r w:rsidRPr="00E732CD">
        <w:t>til Stortinget</w:t>
      </w:r>
      <w:r>
        <w:t>?</w:t>
      </w:r>
      <w:bookmarkEnd w:id="4274"/>
    </w:p>
    <w:p w14:paraId="3211BBCA" w14:textId="77777777" w:rsidR="009C4899" w:rsidRDefault="00385034" w:rsidP="00000C2C">
      <w:pPr>
        <w:pStyle w:val="Overskrift2"/>
      </w:pPr>
      <w:r>
        <w:t xml:space="preserve"> </w:t>
      </w:r>
      <w:bookmarkStart w:id="4275" w:name="_Toc238033285"/>
      <w:r w:rsidR="009C4899">
        <w:t>Brev sendes elektronisk</w:t>
      </w:r>
      <w:bookmarkEnd w:id="4275"/>
    </w:p>
    <w:p w14:paraId="6D5E0BBF" w14:textId="5B727AC8" w:rsidR="009C4899" w:rsidRDefault="009C4899" w:rsidP="009C4899">
      <w:r>
        <w:t xml:space="preserve">Brev til Stortinget sendes </w:t>
      </w:r>
      <w:r w:rsidR="00581DFC">
        <w:t xml:space="preserve">som hovedregel </w:t>
      </w:r>
      <w:r>
        <w:t>elektronisk</w:t>
      </w:r>
      <w:r w:rsidR="00581DFC">
        <w:t xml:space="preserve">. Brevene </w:t>
      </w:r>
      <w:r w:rsidR="00C53511">
        <w:t>lagres</w:t>
      </w:r>
      <w:r>
        <w:t xml:space="preserve"> i </w:t>
      </w:r>
      <w:proofErr w:type="spellStart"/>
      <w:r>
        <w:t>pdf</w:t>
      </w:r>
      <w:proofErr w:type="spellEnd"/>
      <w:r>
        <w:t>-format</w:t>
      </w:r>
      <w:r w:rsidR="00C53511">
        <w:t xml:space="preserve"> som oversendes per e</w:t>
      </w:r>
      <w:r w:rsidR="00C53511">
        <w:noBreakHyphen/>
      </w:r>
      <w:r w:rsidR="0072468B">
        <w:t>post</w:t>
      </w:r>
      <w:r>
        <w:t xml:space="preserve">. Det bør anvendes </w:t>
      </w:r>
      <w:proofErr w:type="spellStart"/>
      <w:r>
        <w:t>pdf</w:t>
      </w:r>
      <w:proofErr w:type="spellEnd"/>
      <w:r>
        <w:t>-format som tilfredsstiller kravene til universell utforming.</w:t>
      </w:r>
    </w:p>
    <w:p w14:paraId="4BF596A5" w14:textId="302C1B81" w:rsidR="00581DFC" w:rsidRPr="009C4899" w:rsidRDefault="00581DFC" w:rsidP="009C4899">
      <w:r>
        <w:t xml:space="preserve">Det kan benyttes </w:t>
      </w:r>
      <w:r w:rsidR="00C036B5">
        <w:t>elektronisk</w:t>
      </w:r>
      <w:r>
        <w:t xml:space="preserve"> signatur</w:t>
      </w:r>
      <w:r w:rsidR="00767D41">
        <w:t xml:space="preserve"> i stedet for håndskrevet underskrift</w:t>
      </w:r>
      <w:r>
        <w:t>. Dersom statsråden er avsender av brevet</w:t>
      </w:r>
      <w:r w:rsidR="004E395E">
        <w:t>,</w:t>
      </w:r>
      <w:r>
        <w:t xml:space="preserve"> må det</w:t>
      </w:r>
      <w:r w:rsidR="004E395E">
        <w:t xml:space="preserve"> på forespørsel</w:t>
      </w:r>
      <w:r>
        <w:t xml:space="preserve"> kunne </w:t>
      </w:r>
      <w:r w:rsidR="00C036B5">
        <w:t>dokumenteres</w:t>
      </w:r>
      <w:r>
        <w:t xml:space="preserve"> at statsråden har godkjent innholdet i brevet. Dette </w:t>
      </w:r>
      <w:r w:rsidR="0072468B">
        <w:t xml:space="preserve">skjer </w:t>
      </w:r>
      <w:r w:rsidR="00C53511">
        <w:t>fortrinnsvis</w:t>
      </w:r>
      <w:r w:rsidR="0072468B">
        <w:t xml:space="preserve"> </w:t>
      </w:r>
      <w:r>
        <w:t>ved at statsråden godkjenner dokum</w:t>
      </w:r>
      <w:r w:rsidR="00C036B5">
        <w:t>e</w:t>
      </w:r>
      <w:r>
        <w:t xml:space="preserve">ntet i </w:t>
      </w:r>
      <w:r w:rsidR="00F6540E">
        <w:t>d</w:t>
      </w:r>
      <w:r w:rsidR="009207F5">
        <w:t>et</w:t>
      </w:r>
      <w:r>
        <w:t xml:space="preserve"> elektronisk</w:t>
      </w:r>
      <w:r w:rsidR="00F6540E">
        <w:t>e</w:t>
      </w:r>
      <w:r>
        <w:t xml:space="preserve"> saksbehandlingssystem</w:t>
      </w:r>
      <w:r w:rsidR="00F6540E">
        <w:t>et</w:t>
      </w:r>
      <w:r w:rsidR="0072468B">
        <w:t>. Er statsråden på reise e.l. kan svaret godkjennes ved at statsråden bekrefter innholdet i svaret via e-post. E</w:t>
      </w:r>
      <w:r w:rsidR="00A10DB9">
        <w:noBreakHyphen/>
      </w:r>
      <w:r>
        <w:t>post</w:t>
      </w:r>
      <w:r w:rsidR="0072468B">
        <w:t>en</w:t>
      </w:r>
      <w:r>
        <w:t xml:space="preserve"> lagres på saken.</w:t>
      </w:r>
      <w:r w:rsidR="004E395E">
        <w:t xml:space="preserve"> Det skal fremgå tydelig av brevet at det er signert elektronisk.</w:t>
      </w:r>
      <w:r w:rsidR="00A10DB9">
        <w:t xml:space="preserve"> </w:t>
      </w:r>
      <w:r w:rsidR="00B80A8B">
        <w:t>Opplysningsplikten</w:t>
      </w:r>
      <w:r w:rsidR="00A10DB9">
        <w:t xml:space="preserve"> etter Grunnloven § 82 gjelder </w:t>
      </w:r>
      <w:r w:rsidR="00FE1DFA">
        <w:t xml:space="preserve">uavhengig av om brevet signeres </w:t>
      </w:r>
      <w:r w:rsidR="00506BB0">
        <w:t>fysisk</w:t>
      </w:r>
      <w:r w:rsidR="00FE1DFA">
        <w:t xml:space="preserve"> eller elektronisk</w:t>
      </w:r>
      <w:r w:rsidR="00A10DB9">
        <w:t>.</w:t>
      </w:r>
    </w:p>
    <w:p w14:paraId="27A12650" w14:textId="2727DF0F" w:rsidR="003940AF" w:rsidRPr="00E732CD" w:rsidRDefault="00385034" w:rsidP="00000C2C">
      <w:pPr>
        <w:pStyle w:val="Overskrift2"/>
      </w:pPr>
      <w:r>
        <w:t xml:space="preserve"> </w:t>
      </w:r>
      <w:bookmarkStart w:id="4276" w:name="_Toc238033286"/>
      <w:r w:rsidR="003940AF" w:rsidRPr="00E732CD">
        <w:t xml:space="preserve">Brev til </w:t>
      </w:r>
      <w:r w:rsidR="00FE6A07" w:rsidRPr="00000C2C">
        <w:t>en</w:t>
      </w:r>
      <w:r w:rsidR="00FE6A07">
        <w:t xml:space="preserve"> </w:t>
      </w:r>
      <w:r w:rsidR="003940AF">
        <w:t>storting</w:t>
      </w:r>
      <w:r w:rsidR="003940AF" w:rsidRPr="00E732CD">
        <w:t>skomit</w:t>
      </w:r>
      <w:r w:rsidR="00ED6736">
        <w:t>é</w:t>
      </w:r>
      <w:bookmarkEnd w:id="4276"/>
    </w:p>
    <w:p w14:paraId="6C4793E4" w14:textId="173A0FA7" w:rsidR="003940AF" w:rsidRPr="00E732CD" w:rsidRDefault="003940AF" w:rsidP="003940AF">
      <w:r w:rsidRPr="00E732CD">
        <w:t>Det er normalt statsråden som undertegner brev adre</w:t>
      </w:r>
      <w:r>
        <w:t xml:space="preserve">ssert til Stortingets komiteer. Se punkt </w:t>
      </w:r>
      <w:r w:rsidR="000411A9">
        <w:t>1</w:t>
      </w:r>
      <w:r w:rsidR="00B36192">
        <w:t>3</w:t>
      </w:r>
      <w:r>
        <w:t>.3 om hvem som kan kommuniser</w:t>
      </w:r>
      <w:r w:rsidR="000411A9">
        <w:t>e på komiteens vegne, og punkt 1</w:t>
      </w:r>
      <w:r w:rsidR="00B36192">
        <w:t>1</w:t>
      </w:r>
      <w:r w:rsidR="000411A9">
        <w:t>.4</w:t>
      </w:r>
      <w:r w:rsidR="005F35CA">
        <w:t xml:space="preserve"> om innholdet i slike brev.</w:t>
      </w:r>
    </w:p>
    <w:p w14:paraId="110180F3" w14:textId="297743A0" w:rsidR="003940AF" w:rsidRPr="00E732CD" w:rsidRDefault="003940AF" w:rsidP="003940AF">
      <w:r w:rsidRPr="00E732CD">
        <w:t xml:space="preserve">Er det ikke mulig for statsråden å </w:t>
      </w:r>
      <w:r w:rsidR="00E30C76">
        <w:t>be</w:t>
      </w:r>
      <w:r w:rsidRPr="00E732CD">
        <w:t xml:space="preserve">svare et brev innenfor fristen Stortinget har satt, må departementet be om utsatt frist. </w:t>
      </w:r>
      <w:r w:rsidR="000053A8">
        <w:t>S</w:t>
      </w:r>
      <w:r w:rsidRPr="00E732CD">
        <w:t xml:space="preserve">pørsmålet om fristutsettelse </w:t>
      </w:r>
      <w:r w:rsidR="0090509A">
        <w:t xml:space="preserve">tas </w:t>
      </w:r>
      <w:r w:rsidRPr="00E732CD">
        <w:t xml:space="preserve">opp med </w:t>
      </w:r>
      <w:r w:rsidR="00B213C4">
        <w:t>komit</w:t>
      </w:r>
      <w:r w:rsidR="00777A62">
        <w:t>é</w:t>
      </w:r>
      <w:r w:rsidR="00B213C4">
        <w:t>sekretæren</w:t>
      </w:r>
      <w:r w:rsidR="0090509A">
        <w:t xml:space="preserve"> via brev, e-post eller muntlig.</w:t>
      </w:r>
    </w:p>
    <w:p w14:paraId="01BCAC25" w14:textId="77777777" w:rsidR="003940AF" w:rsidRPr="00E732CD" w:rsidRDefault="00385034" w:rsidP="00000C2C">
      <w:pPr>
        <w:pStyle w:val="Overskrift2"/>
      </w:pPr>
      <w:r>
        <w:t xml:space="preserve"> </w:t>
      </w:r>
      <w:bookmarkStart w:id="4277" w:name="_Toc238033287"/>
      <w:r w:rsidR="003940AF" w:rsidRPr="00E732CD">
        <w:t xml:space="preserve">Brev </w:t>
      </w:r>
      <w:r w:rsidR="003940AF" w:rsidRPr="00000C2C">
        <w:t>fra</w:t>
      </w:r>
      <w:r w:rsidR="003940AF" w:rsidRPr="00E732CD">
        <w:t xml:space="preserve"> flere statsråder</w:t>
      </w:r>
      <w:bookmarkEnd w:id="4277"/>
    </w:p>
    <w:p w14:paraId="3E24ADF4" w14:textId="61666F9B" w:rsidR="003940AF" w:rsidRPr="00E732CD" w:rsidRDefault="003940AF" w:rsidP="003940AF">
      <w:r w:rsidRPr="00E732CD">
        <w:t xml:space="preserve">Dersom </w:t>
      </w:r>
      <w:r w:rsidR="005416D5">
        <w:t>en sak</w:t>
      </w:r>
      <w:r w:rsidR="005416D5" w:rsidRPr="00E732CD">
        <w:t xml:space="preserve"> </w:t>
      </w:r>
      <w:r w:rsidRPr="00E732CD">
        <w:t>berører flere statsråder, kan det gis et samlet svar fra ett departement. Det kan enten gjøres ved at det tas inn en tekst i sitats form fra den</w:t>
      </w:r>
      <w:r w:rsidR="004E7422">
        <w:t xml:space="preserve"> e</w:t>
      </w:r>
      <w:r w:rsidR="00FE1DFA">
        <w:t>l</w:t>
      </w:r>
      <w:r w:rsidR="004E7422">
        <w:t>ler de</w:t>
      </w:r>
      <w:r w:rsidRPr="00E732CD">
        <w:t xml:space="preserve"> statsråden</w:t>
      </w:r>
      <w:r w:rsidR="004E7422">
        <w:t>(e)</w:t>
      </w:r>
      <w:r w:rsidRPr="00E732CD">
        <w:t xml:space="preserve"> som ikke undertegner brevet, eller ved at det går et brev fra den mest berørte statsråden hvor det opplyses at svaret er utarbeidet i samråd med </w:t>
      </w:r>
      <w:r w:rsidR="004E7422">
        <w:t>øvrige</w:t>
      </w:r>
      <w:r w:rsidRPr="00E732CD">
        <w:t xml:space="preserve"> statsråde</w:t>
      </w:r>
      <w:r w:rsidR="004E7422">
        <w:t>r</w:t>
      </w:r>
      <w:r w:rsidRPr="00E732CD">
        <w:t>.</w:t>
      </w:r>
    </w:p>
    <w:p w14:paraId="2032516C" w14:textId="77777777" w:rsidR="003940AF" w:rsidRPr="00E732CD" w:rsidRDefault="00385034" w:rsidP="00000C2C">
      <w:pPr>
        <w:pStyle w:val="Overskrift2"/>
      </w:pPr>
      <w:r>
        <w:t xml:space="preserve"> </w:t>
      </w:r>
      <w:bookmarkStart w:id="4278" w:name="_Toc238033288"/>
      <w:r w:rsidR="003940AF" w:rsidRPr="00E732CD">
        <w:t xml:space="preserve">Brev til </w:t>
      </w:r>
      <w:r w:rsidR="003940AF" w:rsidRPr="00000C2C">
        <w:t>finanskomiteen</w:t>
      </w:r>
      <w:r w:rsidR="003940AF" w:rsidRPr="00E732CD">
        <w:t xml:space="preserve"> om statsbudsjettet</w:t>
      </w:r>
      <w:bookmarkEnd w:id="4278"/>
    </w:p>
    <w:p w14:paraId="456A564E" w14:textId="77777777" w:rsidR="003940AF" w:rsidRPr="00E732CD" w:rsidRDefault="003940AF" w:rsidP="003940AF">
      <w:r w:rsidRPr="00E732CD">
        <w:t xml:space="preserve">Spørsmål fra partifraksjonene på Stortinget om statsbudsjettet besvares normalt av Finansdepartementet. Svaret utarbeides </w:t>
      </w:r>
      <w:r>
        <w:t>i nødvendig utstrekning i</w:t>
      </w:r>
      <w:r w:rsidR="00DA46D7">
        <w:t xml:space="preserve"> samarbeid med </w:t>
      </w:r>
      <w:r w:rsidR="00B0104B">
        <w:t>fag</w:t>
      </w:r>
      <w:r w:rsidR="00DA46D7">
        <w:t>departement</w:t>
      </w:r>
      <w:r w:rsidR="00B0104B">
        <w:t xml:space="preserve">et </w:t>
      </w:r>
      <w:r w:rsidRPr="00E732CD">
        <w:t>ved at det tas inn tekst i sitats form fra fagdepartementet. Svaret stiles til den aktuelle partifraksjonen og undertegnes av</w:t>
      </w:r>
      <w:r w:rsidR="008F1EE6">
        <w:t xml:space="preserve"> finansministeren eller</w:t>
      </w:r>
      <w:r w:rsidRPr="00E732CD">
        <w:t xml:space="preserve"> en statssekretær i Finansdepartementet etter fullmakt.</w:t>
      </w:r>
    </w:p>
    <w:p w14:paraId="1B7DBF69" w14:textId="77777777" w:rsidR="003940AF" w:rsidRPr="00E732CD" w:rsidRDefault="00385034" w:rsidP="00000C2C">
      <w:pPr>
        <w:pStyle w:val="Overskrift2"/>
      </w:pPr>
      <w:r>
        <w:t xml:space="preserve"> </w:t>
      </w:r>
      <w:bookmarkStart w:id="4279" w:name="_Toc238033289"/>
      <w:r w:rsidR="003940AF" w:rsidRPr="00E732CD">
        <w:t xml:space="preserve">Brev med informasjon </w:t>
      </w:r>
      <w:r w:rsidR="003940AF" w:rsidRPr="00000C2C">
        <w:t>om</w:t>
      </w:r>
      <w:r w:rsidR="003940AF" w:rsidRPr="00E732CD">
        <w:t xml:space="preserve"> planlagte proposisjoner og meldinger</w:t>
      </w:r>
      <w:bookmarkEnd w:id="4279"/>
    </w:p>
    <w:p w14:paraId="4224E727" w14:textId="31D46B32" w:rsidR="003940AF" w:rsidRPr="00E732CD" w:rsidRDefault="003940AF" w:rsidP="003940AF">
      <w:r w:rsidRPr="00E732CD">
        <w:t xml:space="preserve">Statsministerens kontor sender to ganger i året </w:t>
      </w:r>
      <w:r w:rsidR="006A6414">
        <w:t xml:space="preserve">brev til </w:t>
      </w:r>
      <w:r w:rsidRPr="00E732CD">
        <w:t>Stortinget</w:t>
      </w:r>
      <w:r w:rsidR="006A6414">
        <w:t xml:space="preserve"> med</w:t>
      </w:r>
      <w:r w:rsidRPr="00E732CD">
        <w:t xml:space="preserve"> en oversikt over de proposisjoner og meldinger som regjeringen planlegger å legge frem i </w:t>
      </w:r>
      <w:r w:rsidR="005416D5">
        <w:t xml:space="preserve">henholdsvis vår- og </w:t>
      </w:r>
      <w:r w:rsidR="005416D5">
        <w:lastRenderedPageBreak/>
        <w:t>høstsesjonen</w:t>
      </w:r>
      <w:r w:rsidRPr="00E732CD">
        <w:t xml:space="preserve">, se </w:t>
      </w:r>
      <w:r w:rsidR="00F90417">
        <w:t xml:space="preserve">Stortingets </w:t>
      </w:r>
      <w:hyperlink r:id="rId237" w:history="1">
        <w:r w:rsidR="00F90417" w:rsidRPr="00F90417">
          <w:rPr>
            <w:rStyle w:val="Hyperkobling"/>
          </w:rPr>
          <w:t>forretningsorden</w:t>
        </w:r>
      </w:hyperlink>
      <w:r w:rsidR="00F90417">
        <w:t xml:space="preserve"> § 47</w:t>
      </w:r>
      <w:r w:rsidRPr="00E732CD">
        <w:t>. Brevet adresseres til Stortingets administrasjon og undertegnes administrativt ved Statsministerens kontor.</w:t>
      </w:r>
    </w:p>
    <w:p w14:paraId="1CC48C00" w14:textId="1576437C" w:rsidR="003940AF" w:rsidRPr="00E732CD" w:rsidRDefault="005416D5" w:rsidP="003940AF">
      <w:r>
        <w:t>E</w:t>
      </w:r>
      <w:r w:rsidR="003940AF" w:rsidRPr="00E732CD">
        <w:t xml:space="preserve">ndringer i fremleggelsestidspunktene meddeles </w:t>
      </w:r>
      <w:r>
        <w:t xml:space="preserve">Stortingets ekspedisjonskontor via brev </w:t>
      </w:r>
      <w:r w:rsidR="00581DFC">
        <w:t>fra det enkelte departement</w:t>
      </w:r>
      <w:r>
        <w:t xml:space="preserve"> </w:t>
      </w:r>
      <w:r w:rsidR="00C036B5">
        <w:t>(</w:t>
      </w:r>
      <w:hyperlink r:id="rId238" w:history="1">
        <w:r w:rsidR="00A10DB9" w:rsidRPr="007D6319">
          <w:rPr>
            <w:rStyle w:val="Hyperkobling"/>
          </w:rPr>
          <w:t>ekspkont.postmottak</w:t>
        </w:r>
        <w:r w:rsidR="00A10DB9" w:rsidRPr="00860C81">
          <w:rPr>
            <w:rStyle w:val="Hyperkobling"/>
          </w:rPr>
          <w:t>@stortinget.no</w:t>
        </w:r>
      </w:hyperlink>
      <w:r w:rsidR="00C036B5">
        <w:t>)</w:t>
      </w:r>
      <w:r w:rsidR="00581DFC">
        <w:t>. Brevet</w:t>
      </w:r>
      <w:r w:rsidR="003940AF" w:rsidRPr="00E732CD">
        <w:t xml:space="preserve"> undertegnes administrativt etter det vanlige fullmaktsforholdet i departementet, se </w:t>
      </w:r>
      <w:hyperlink r:id="rId239" w:history="1">
        <w:r w:rsidR="003940AF" w:rsidRPr="00E732CD">
          <w:rPr>
            <w:rStyle w:val="Hyperkobling"/>
          </w:rPr>
          <w:t>Reglement for departementenes organisasjon og saksbehandling § 12</w:t>
        </w:r>
      </w:hyperlink>
      <w:r w:rsidR="003940AF" w:rsidRPr="00E732CD">
        <w:t>. Statsministerens kontor skal alltid ha kopi av slike brev.</w:t>
      </w:r>
    </w:p>
    <w:p w14:paraId="3B3BA4C2" w14:textId="7507BC24" w:rsidR="003940AF" w:rsidRPr="00E732CD" w:rsidRDefault="00385034" w:rsidP="00000C2C">
      <w:pPr>
        <w:pStyle w:val="Overskrift2"/>
      </w:pPr>
      <w:r>
        <w:t xml:space="preserve"> </w:t>
      </w:r>
      <w:bookmarkStart w:id="4280" w:name="_Toc238033290"/>
      <w:r w:rsidR="003940AF" w:rsidRPr="00E732CD">
        <w:t xml:space="preserve">Brev til </w:t>
      </w:r>
      <w:r w:rsidR="003940AF" w:rsidRPr="00000C2C">
        <w:t>enkeltrepresentanter</w:t>
      </w:r>
      <w:r w:rsidR="003940AF" w:rsidRPr="00E732CD">
        <w:t>, partigrupper og komit</w:t>
      </w:r>
      <w:r w:rsidR="001F70FA">
        <w:t>é</w:t>
      </w:r>
      <w:r w:rsidR="003940AF" w:rsidRPr="00E732CD">
        <w:t>fraksjoner</w:t>
      </w:r>
      <w:bookmarkEnd w:id="4280"/>
    </w:p>
    <w:p w14:paraId="7A2C6843" w14:textId="082EA607" w:rsidR="003940AF" w:rsidRPr="00E732CD" w:rsidRDefault="003940AF" w:rsidP="003940AF">
      <w:r w:rsidRPr="00E732CD">
        <w:t>Enkeltrepresentanter, partigrupper på Stortinget eller komit</w:t>
      </w:r>
      <w:r w:rsidR="001F70FA">
        <w:t>é</w:t>
      </w:r>
      <w:r w:rsidRPr="00E732CD">
        <w:t xml:space="preserve">fraksjoner henvender seg tidvis til departementene uten at de opptrer på Stortingets eller komiteens vegne. Opplysningsplikten gjelder ikke </w:t>
      </w:r>
      <w:r w:rsidR="005416D5">
        <w:t>ved</w:t>
      </w:r>
      <w:r w:rsidR="005416D5" w:rsidRPr="00E732CD">
        <w:t xml:space="preserve"> </w:t>
      </w:r>
      <w:r w:rsidRPr="00E732CD">
        <w:t>svar på sl</w:t>
      </w:r>
      <w:r w:rsidR="000411A9">
        <w:t xml:space="preserve">ike henvendelser, se punkt </w:t>
      </w:r>
      <w:r w:rsidR="00B36192">
        <w:t>10</w:t>
      </w:r>
      <w:r w:rsidR="000411A9">
        <w:t>.8</w:t>
      </w:r>
      <w:r w:rsidRPr="00E732CD">
        <w:t>.</w:t>
      </w:r>
    </w:p>
    <w:p w14:paraId="14A8BE9D" w14:textId="30CBE6B7" w:rsidR="006470A0" w:rsidRPr="00E732CD" w:rsidRDefault="003940AF" w:rsidP="006470A0">
      <w:r w:rsidRPr="00E732CD">
        <w:t xml:space="preserve">Slike henvendelser </w:t>
      </w:r>
      <w:r w:rsidR="007243B4">
        <w:t xml:space="preserve">står rettslig sett i samme stilling som </w:t>
      </w:r>
      <w:r w:rsidRPr="00E732CD">
        <w:t xml:space="preserve">henvendelser fra publikum for øvrig, herunder </w:t>
      </w:r>
      <w:r w:rsidR="007243B4">
        <w:t xml:space="preserve">skal </w:t>
      </w:r>
      <w:r w:rsidR="004E7422">
        <w:t xml:space="preserve">de </w:t>
      </w:r>
      <w:r w:rsidR="007243B4">
        <w:t xml:space="preserve">besvares </w:t>
      </w:r>
      <w:r w:rsidRPr="00E732CD">
        <w:t xml:space="preserve">uten ugrunnet opphold, jf. </w:t>
      </w:r>
      <w:hyperlink r:id="rId240" w:history="1">
        <w:r w:rsidRPr="00E732CD">
          <w:rPr>
            <w:rStyle w:val="Hyperkobling"/>
          </w:rPr>
          <w:t>forvaltningsloven § 11 a</w:t>
        </w:r>
      </w:hyperlink>
      <w:r w:rsidRPr="00E732CD">
        <w:t xml:space="preserve">. Svaret undertegnes etter de vanlige fullmaktsforholdene i departementet, og trenger ikke undertegnes av politisk ledelse, se </w:t>
      </w:r>
      <w:hyperlink r:id="rId241" w:history="1">
        <w:r w:rsidRPr="00E732CD">
          <w:rPr>
            <w:rStyle w:val="Hyperkobling"/>
          </w:rPr>
          <w:t>Reglement for departementenes organisasjon og saksbehandling § 12</w:t>
        </w:r>
      </w:hyperlink>
      <w:r w:rsidRPr="00E732CD">
        <w:t xml:space="preserve">. </w:t>
      </w:r>
      <w:r w:rsidR="006470A0" w:rsidRPr="00E732CD">
        <w:t xml:space="preserve">Alle </w:t>
      </w:r>
      <w:r w:rsidR="006470A0">
        <w:t>svar skal imidlertid klareres med politisk ledelse.</w:t>
      </w:r>
    </w:p>
    <w:p w14:paraId="28A552A5" w14:textId="77777777" w:rsidR="003940AF" w:rsidRDefault="003940AF" w:rsidP="003940AF">
      <w:r w:rsidRPr="00E732CD">
        <w:t>Dersom spørsmål</w:t>
      </w:r>
      <w:r>
        <w:t>et</w:t>
      </w:r>
      <w:r w:rsidRPr="00E732CD">
        <w:t xml:space="preserve"> knytte</w:t>
      </w:r>
      <w:r>
        <w:t>r seg</w:t>
      </w:r>
      <w:r w:rsidRPr="00E732CD">
        <w:t xml:space="preserve"> til en sak som er til behandling på Stortinget, </w:t>
      </w:r>
      <w:r>
        <w:t>er det god praksis at</w:t>
      </w:r>
      <w:r w:rsidRPr="00E732CD">
        <w:t xml:space="preserve"> departementet sende</w:t>
      </w:r>
      <w:r>
        <w:t>r</w:t>
      </w:r>
      <w:r w:rsidRPr="00E732CD">
        <w:t xml:space="preserve"> kopi av svaret til den aktuelle stortingskomiteen</w:t>
      </w:r>
      <w:r w:rsidR="00D93D1D">
        <w:t xml:space="preserve"> ved saksordføreren</w:t>
      </w:r>
      <w:r w:rsidRPr="00E732CD">
        <w:t>. Departementet har imidlertid ingen plikt til det, og dette har heller ikke betydning for oppfyllelse av opplysning</w:t>
      </w:r>
      <w:r>
        <w:t>splikten.</w:t>
      </w:r>
    </w:p>
    <w:p w14:paraId="696053F6" w14:textId="77777777" w:rsidR="003940AF" w:rsidRDefault="003940AF" w:rsidP="003940AF">
      <w:r>
        <w:br w:type="page"/>
      </w:r>
    </w:p>
    <w:p w14:paraId="2F820445" w14:textId="77777777" w:rsidR="003940AF" w:rsidRPr="00E732CD" w:rsidRDefault="003940AF" w:rsidP="00000C2C">
      <w:pPr>
        <w:pStyle w:val="Overskrift1"/>
      </w:pPr>
      <w:bookmarkStart w:id="4281" w:name="_Toc238033291"/>
      <w:r>
        <w:lastRenderedPageBreak/>
        <w:t xml:space="preserve">Hvilke regler gjelder </w:t>
      </w:r>
      <w:r w:rsidRPr="00000C2C">
        <w:t>for</w:t>
      </w:r>
      <w:r>
        <w:t xml:space="preserve"> utøvelsen av S</w:t>
      </w:r>
      <w:r w:rsidRPr="00E732CD">
        <w:t>tortingets kontrollfunksjon</w:t>
      </w:r>
      <w:r>
        <w:t>?</w:t>
      </w:r>
      <w:bookmarkEnd w:id="4281"/>
    </w:p>
    <w:p w14:paraId="29EAA73B" w14:textId="77777777" w:rsidR="003940AF" w:rsidRPr="00E732CD" w:rsidRDefault="00385034" w:rsidP="00000C2C">
      <w:pPr>
        <w:pStyle w:val="Overskrift2"/>
      </w:pPr>
      <w:r>
        <w:t xml:space="preserve"> </w:t>
      </w:r>
      <w:bookmarkStart w:id="4282" w:name="_Toc238033292"/>
      <w:r w:rsidR="003940AF" w:rsidRPr="00E732CD">
        <w:t xml:space="preserve">Hva menes med </w:t>
      </w:r>
      <w:r w:rsidR="003940AF" w:rsidRPr="00000C2C">
        <w:t>kontroll</w:t>
      </w:r>
      <w:r w:rsidR="003940AF" w:rsidRPr="00E732CD">
        <w:t>?</w:t>
      </w:r>
      <w:bookmarkEnd w:id="4282"/>
    </w:p>
    <w:p w14:paraId="2A1E45F2" w14:textId="78ED7698" w:rsidR="003940AF" w:rsidRPr="007243B4" w:rsidRDefault="00FF7BB8" w:rsidP="003940AF">
      <w:r>
        <w:t>Det</w:t>
      </w:r>
      <w:r w:rsidR="003940AF" w:rsidRPr="00E732CD">
        <w:t xml:space="preserve"> tilligger Stortinget å drive etterfølgende kontroll med at regjeringen etterlever Stortingets vedtak. I praksis vil Stortingets behandling av én og samme sak ofte ha elementer</w:t>
      </w:r>
      <w:r>
        <w:t xml:space="preserve"> av</w:t>
      </w:r>
      <w:r w:rsidR="003940AF" w:rsidRPr="00E732CD">
        <w:t xml:space="preserve"> både styring </w:t>
      </w:r>
      <w:r w:rsidR="003940AF" w:rsidRPr="007243B4">
        <w:t>og kontroll.</w:t>
      </w:r>
    </w:p>
    <w:p w14:paraId="666E21A3" w14:textId="77777777" w:rsidR="00A10DB9" w:rsidRPr="00E732CD" w:rsidRDefault="00A10DB9" w:rsidP="003940AF">
      <w:r w:rsidRPr="007243B4">
        <w:t>Kontrollen utøves til dels av Stortinget og stortingsorganene og til dels gjennom Stortingets eksterne kontrollorgan organer, som</w:t>
      </w:r>
      <w:r w:rsidR="00B80A8B" w:rsidRPr="007243B4">
        <w:t xml:space="preserve"> Riksrevisjonen,</w:t>
      </w:r>
      <w:r w:rsidRPr="007243B4">
        <w:t xml:space="preserve"> </w:t>
      </w:r>
      <w:r w:rsidR="00271F10">
        <w:t>Sivilombudet</w:t>
      </w:r>
      <w:r w:rsidR="00B80A8B" w:rsidRPr="007243B4">
        <w:t xml:space="preserve"> og EOS-utvalget</w:t>
      </w:r>
      <w:r w:rsidRPr="007243B4">
        <w:t>. I det følgende omtales kun Stortingets egen kontroll.</w:t>
      </w:r>
    </w:p>
    <w:p w14:paraId="2A0D6A6B" w14:textId="2EC8B520" w:rsidR="003940AF" w:rsidRPr="007243B4" w:rsidRDefault="003940AF" w:rsidP="003940AF">
      <w:r w:rsidRPr="00E732CD">
        <w:t xml:space="preserve">Stortingets kontroll har to hovedformål. For det første skal den avdekke eventuelle forhold av betydning for regjeringens og den enkelte </w:t>
      </w:r>
      <w:r w:rsidRPr="007243B4">
        <w:t xml:space="preserve">statsråds ansvar. </w:t>
      </w:r>
      <w:r w:rsidR="00A10DB9" w:rsidRPr="007243B4">
        <w:t xml:space="preserve">Dette skjer gjennom Stortingets egen kontroll. </w:t>
      </w:r>
      <w:r w:rsidRPr="007243B4">
        <w:t xml:space="preserve">For det andre skal kontrollen avdekke eventuelle feil og mangler i forvaltningen, med sikte på å forbedre denne. </w:t>
      </w:r>
      <w:r w:rsidR="00A10DB9" w:rsidRPr="007243B4">
        <w:t xml:space="preserve">Dette skjer primært gjennom </w:t>
      </w:r>
      <w:r w:rsidR="004C2C8F">
        <w:t xml:space="preserve">Stortingets </w:t>
      </w:r>
      <w:r w:rsidR="00A10DB9" w:rsidRPr="007243B4">
        <w:t>eksterne kontrollorganer.</w:t>
      </w:r>
    </w:p>
    <w:p w14:paraId="5FB85C8B" w14:textId="44F2B059" w:rsidR="003940AF" w:rsidRPr="007243B4" w:rsidRDefault="00A10DB9" w:rsidP="003940AF">
      <w:r w:rsidRPr="007243B4">
        <w:t>Stortingets egen kontroll</w:t>
      </w:r>
      <w:r w:rsidR="003940AF" w:rsidRPr="007243B4">
        <w:t xml:space="preserve"> skjer både </w:t>
      </w:r>
      <w:r w:rsidR="00A143A0">
        <w:t>i medhold av</w:t>
      </w:r>
      <w:r w:rsidR="00A143A0" w:rsidRPr="007243B4">
        <w:t xml:space="preserve"> </w:t>
      </w:r>
      <w:r w:rsidR="003940AF" w:rsidRPr="007243B4">
        <w:t xml:space="preserve">reglene i </w:t>
      </w:r>
      <w:hyperlink r:id="rId242" w:history="1">
        <w:r w:rsidR="003940AF" w:rsidRPr="007243B4">
          <w:rPr>
            <w:rStyle w:val="Hyperkobling"/>
          </w:rPr>
          <w:t>Grunnloven § 75 bokstav f</w:t>
        </w:r>
        <w:r w:rsidR="006231DA">
          <w:rPr>
            <w:rStyle w:val="Hyperkobling"/>
          </w:rPr>
          <w:t>–</w:t>
        </w:r>
        <w:r w:rsidR="003940AF" w:rsidRPr="007243B4">
          <w:rPr>
            <w:rStyle w:val="Hyperkobling"/>
          </w:rPr>
          <w:t>h</w:t>
        </w:r>
      </w:hyperlink>
      <w:r w:rsidR="005955ED" w:rsidRPr="007243B4">
        <w:rPr>
          <w:rStyle w:val="Hyperkobling"/>
        </w:rPr>
        <w:t>,</w:t>
      </w:r>
      <w:r w:rsidR="003940AF" w:rsidRPr="007243B4">
        <w:t xml:space="preserve"> hvor Stortinget blant annet kan innhente </w:t>
      </w:r>
      <w:r w:rsidR="000411A9" w:rsidRPr="007243B4">
        <w:t>forklaringer (punkt 6.3)</w:t>
      </w:r>
      <w:r w:rsidR="003940AF" w:rsidRPr="007243B4">
        <w:t xml:space="preserve"> og kr</w:t>
      </w:r>
      <w:r w:rsidR="000411A9" w:rsidRPr="007243B4">
        <w:t xml:space="preserve">eve dokumenter fremlagt (punkt </w:t>
      </w:r>
      <w:r w:rsidR="00B36192">
        <w:t>8</w:t>
      </w:r>
      <w:r w:rsidR="003940AF" w:rsidRPr="007243B4">
        <w:t xml:space="preserve">.2), og gjennom Stortingets etablerte arbeidsordninger slik som spørretime (punkt </w:t>
      </w:r>
      <w:r w:rsidR="000411A9" w:rsidRPr="007243B4">
        <w:t>5.2</w:t>
      </w:r>
      <w:r w:rsidR="007D621D">
        <w:t>–</w:t>
      </w:r>
      <w:r w:rsidR="000411A9" w:rsidRPr="007243B4">
        <w:t>5</w:t>
      </w:r>
      <w:r w:rsidR="003940AF" w:rsidRPr="007243B4">
        <w:t xml:space="preserve">.4), interpellasjoner (punkt </w:t>
      </w:r>
      <w:r w:rsidR="000411A9" w:rsidRPr="007243B4">
        <w:t>5</w:t>
      </w:r>
      <w:r w:rsidR="003940AF" w:rsidRPr="007243B4">
        <w:t>.5) og kontrollhøringer (pu</w:t>
      </w:r>
      <w:r w:rsidR="000411A9" w:rsidRPr="007243B4">
        <w:t>nkt 6.5</w:t>
      </w:r>
      <w:r w:rsidR="007D621D">
        <w:t>–</w:t>
      </w:r>
      <w:r w:rsidR="000411A9" w:rsidRPr="007243B4">
        <w:t>6</w:t>
      </w:r>
      <w:r w:rsidR="003940AF" w:rsidRPr="007243B4">
        <w:t>.6).</w:t>
      </w:r>
      <w:r w:rsidRPr="007243B4">
        <w:t xml:space="preserve"> Kontrollen skjer både gjennom stortingskomiteene og i plenum.</w:t>
      </w:r>
    </w:p>
    <w:p w14:paraId="3EC319E3" w14:textId="179D5070" w:rsidR="00247D2B" w:rsidRPr="007243B4" w:rsidRDefault="00247D2B" w:rsidP="003940AF">
      <w:r w:rsidRPr="007243B4">
        <w:t>Stortinget kontrollvirksomhet ble utredet i 2002</w:t>
      </w:r>
      <w:r w:rsidR="006231DA">
        <w:t>–</w:t>
      </w:r>
      <w:r w:rsidRPr="007243B4">
        <w:t xml:space="preserve">2003 av det såkalte Frøiland-utvalget og oppfølgeren Kosmo-utvalget, se </w:t>
      </w:r>
      <w:hyperlink r:id="rId243" w:history="1">
        <w:proofErr w:type="spellStart"/>
        <w:r w:rsidRPr="007243B4">
          <w:rPr>
            <w:rStyle w:val="Hyperkobling"/>
          </w:rPr>
          <w:t>Dok</w:t>
        </w:r>
        <w:proofErr w:type="spellEnd"/>
        <w:r w:rsidRPr="007243B4">
          <w:rPr>
            <w:rStyle w:val="Hyperkobling"/>
          </w:rPr>
          <w:t>. nr. 14 (2002</w:t>
        </w:r>
        <w:r w:rsidR="006231DA">
          <w:rPr>
            <w:rStyle w:val="Hyperkobling"/>
          </w:rPr>
          <w:t>–</w:t>
        </w:r>
        <w:r w:rsidRPr="007243B4">
          <w:rPr>
            <w:rStyle w:val="Hyperkobling"/>
          </w:rPr>
          <w:t>2003)</w:t>
        </w:r>
      </w:hyperlink>
      <w:r w:rsidRPr="007243B4">
        <w:t xml:space="preserve"> og </w:t>
      </w:r>
      <w:hyperlink r:id="rId244" w:history="1">
        <w:proofErr w:type="spellStart"/>
        <w:r w:rsidR="00E5680B" w:rsidRPr="007243B4">
          <w:rPr>
            <w:rStyle w:val="Hyperkobling"/>
          </w:rPr>
          <w:t>Dok</w:t>
        </w:r>
        <w:proofErr w:type="spellEnd"/>
        <w:r w:rsidR="00E5680B" w:rsidRPr="007243B4">
          <w:rPr>
            <w:rStyle w:val="Hyperkobling"/>
          </w:rPr>
          <w:t>. nr. 19 (2003–2004)</w:t>
        </w:r>
      </w:hyperlink>
      <w:r w:rsidRPr="007243B4">
        <w:t xml:space="preserve">. </w:t>
      </w:r>
      <w:r w:rsidR="00737BD6">
        <w:t xml:space="preserve">Stortingets </w:t>
      </w:r>
      <w:r w:rsidR="00493474">
        <w:t>kontrollfunksjon</w:t>
      </w:r>
      <w:r w:rsidR="00737BD6">
        <w:t xml:space="preserve"> ble på nytt utredet i</w:t>
      </w:r>
      <w:r w:rsidR="006A6414">
        <w:t xml:space="preserve"> 2021</w:t>
      </w:r>
      <w:r w:rsidR="00737BD6">
        <w:t xml:space="preserve"> av </w:t>
      </w:r>
      <w:proofErr w:type="spellStart"/>
      <w:r w:rsidR="00493474">
        <w:t>H</w:t>
      </w:r>
      <w:r w:rsidR="00737BD6">
        <w:t>arberg</w:t>
      </w:r>
      <w:proofErr w:type="spellEnd"/>
      <w:r w:rsidR="007D621D">
        <w:t>-</w:t>
      </w:r>
      <w:r w:rsidR="00737BD6">
        <w:t>utvalget</w:t>
      </w:r>
      <w:r w:rsidR="006A6414">
        <w:t xml:space="preserve">, se </w:t>
      </w:r>
      <w:hyperlink r:id="rId245" w:history="1">
        <w:proofErr w:type="spellStart"/>
        <w:r w:rsidR="006A6414" w:rsidRPr="006A6414">
          <w:rPr>
            <w:rStyle w:val="Hyperkobling"/>
          </w:rPr>
          <w:t>Dok</w:t>
        </w:r>
        <w:proofErr w:type="spellEnd"/>
        <w:r w:rsidR="006231DA">
          <w:rPr>
            <w:rStyle w:val="Hyperkobling"/>
          </w:rPr>
          <w:t>.</w:t>
        </w:r>
        <w:r w:rsidR="006A6414" w:rsidRPr="006A6414">
          <w:rPr>
            <w:rStyle w:val="Hyperkobling"/>
          </w:rPr>
          <w:t xml:space="preserve"> 21 (2020</w:t>
        </w:r>
        <w:r w:rsidR="006231DA">
          <w:rPr>
            <w:rStyle w:val="Hyperkobling"/>
          </w:rPr>
          <w:t>–</w:t>
        </w:r>
        <w:r w:rsidR="006A6414" w:rsidRPr="006A6414">
          <w:rPr>
            <w:rStyle w:val="Hyperkobling"/>
          </w:rPr>
          <w:t>2021)</w:t>
        </w:r>
      </w:hyperlink>
      <w:r w:rsidR="003177BB">
        <w:t>.</w:t>
      </w:r>
    </w:p>
    <w:p w14:paraId="5DC4E7B0" w14:textId="77777777" w:rsidR="003940AF" w:rsidRPr="007243B4" w:rsidRDefault="00385034" w:rsidP="00000C2C">
      <w:pPr>
        <w:pStyle w:val="Overskrift2"/>
      </w:pPr>
      <w:r>
        <w:t xml:space="preserve"> </w:t>
      </w:r>
      <w:bookmarkStart w:id="4283" w:name="_Toc238033293"/>
      <w:r w:rsidR="003940AF" w:rsidRPr="007243B4">
        <w:t>Konstitusjonelt og parlamentarisk ansvar</w:t>
      </w:r>
      <w:bookmarkEnd w:id="4283"/>
    </w:p>
    <w:p w14:paraId="65F93D0D" w14:textId="09239B9A" w:rsidR="003940AF" w:rsidRPr="00E732CD" w:rsidRDefault="003940AF" w:rsidP="003940AF">
      <w:r w:rsidRPr="007243B4">
        <w:t>Stortingets kontroll kan</w:t>
      </w:r>
      <w:r w:rsidRPr="00E732CD">
        <w:t xml:space="preserve"> både angå lovligheten av det regjeringen og forvaltningen gjør, og bestå i </w:t>
      </w:r>
      <w:r w:rsidR="00335FC4">
        <w:t xml:space="preserve">en </w:t>
      </w:r>
      <w:r w:rsidRPr="00E732CD">
        <w:t xml:space="preserve">mer skjønnsmessig politisk kontroll. </w:t>
      </w:r>
      <w:r w:rsidR="003B7921">
        <w:t>Kontrollen</w:t>
      </w:r>
      <w:r w:rsidR="003B7921" w:rsidRPr="00E732CD">
        <w:t xml:space="preserve"> </w:t>
      </w:r>
      <w:r w:rsidRPr="00E732CD">
        <w:t>kan gi grunnlag for konstitusjonelt eller parlamentarisk ansvar.</w:t>
      </w:r>
    </w:p>
    <w:p w14:paraId="25A80E11" w14:textId="436BF100" w:rsidR="003940AF" w:rsidRPr="00E732CD" w:rsidRDefault="003940AF" w:rsidP="003940AF">
      <w:r w:rsidRPr="00E732CD">
        <w:t>Konstitusjonelt ansvar er det rettslige ansvaret e</w:t>
      </w:r>
      <w:r w:rsidR="00901BC5">
        <w:t>n</w:t>
      </w:r>
      <w:r w:rsidRPr="00E732CD">
        <w:t xml:space="preserve"> eller flere statsråder kan bli ilagt av Riksretten for brudd på «konstitusjonelle plikter», jf. </w:t>
      </w:r>
      <w:hyperlink r:id="rId246" w:history="1">
        <w:r w:rsidRPr="00E732CD">
          <w:rPr>
            <w:rStyle w:val="Hyperkobling"/>
          </w:rPr>
          <w:t>Grunnloven § 86</w:t>
        </w:r>
      </w:hyperlink>
      <w:r w:rsidRPr="00E732CD">
        <w:t xml:space="preserve">. Ansvar er betinget av </w:t>
      </w:r>
      <w:r w:rsidR="005955ED">
        <w:t>a</w:t>
      </w:r>
      <w:r w:rsidRPr="00E732CD">
        <w:t xml:space="preserve">t regjeringen eller en statsråd har brutt minst én rettsregel i </w:t>
      </w:r>
      <w:hyperlink r:id="rId247" w:history="1">
        <w:r w:rsidRPr="00E732CD">
          <w:rPr>
            <w:rStyle w:val="Hyperkobling"/>
          </w:rPr>
          <w:t>ansvarlighetsloven</w:t>
        </w:r>
      </w:hyperlink>
      <w:r w:rsidRPr="00E732CD">
        <w:t>. Ansvar kan bestå i st</w:t>
      </w:r>
      <w:r w:rsidR="00DE3138">
        <w:t xml:space="preserve">raff, </w:t>
      </w:r>
      <w:r w:rsidRPr="00E732CD">
        <w:t>erstatningsansvar</w:t>
      </w:r>
      <w:r w:rsidR="00DE3138">
        <w:t xml:space="preserve"> eller rettighetstap</w:t>
      </w:r>
      <w:r w:rsidRPr="00E732CD">
        <w:t>. Saksbehandlingen i riksrettssaker reguleres av Grunnloven §</w:t>
      </w:r>
      <w:r w:rsidR="007D621D">
        <w:t> </w:t>
      </w:r>
      <w:r w:rsidRPr="00E732CD">
        <w:t xml:space="preserve">86, </w:t>
      </w:r>
      <w:hyperlink r:id="rId248" w:history="1">
        <w:r w:rsidRPr="00E732CD">
          <w:rPr>
            <w:rStyle w:val="Hyperkobling"/>
          </w:rPr>
          <w:t>riksrettsrettergangsloven</w:t>
        </w:r>
      </w:hyperlink>
      <w:r w:rsidRPr="00E732CD">
        <w:t xml:space="preserve"> og </w:t>
      </w:r>
      <w:hyperlink r:id="rId249" w:history="1">
        <w:r w:rsidRPr="00E732CD">
          <w:rPr>
            <w:rStyle w:val="Hyperkobling"/>
          </w:rPr>
          <w:t>Stortingets forretningsorden</w:t>
        </w:r>
      </w:hyperlink>
      <w:r w:rsidRPr="00E732CD">
        <w:t xml:space="preserve">. Riksrettsordningen omtales nærmere i </w:t>
      </w:r>
      <w:hyperlink r:id="rId250" w:history="1">
        <w:proofErr w:type="spellStart"/>
        <w:r w:rsidRPr="00E732CD">
          <w:rPr>
            <w:rStyle w:val="Hyperkobling"/>
          </w:rPr>
          <w:t>Dok</w:t>
        </w:r>
        <w:proofErr w:type="spellEnd"/>
        <w:r w:rsidRPr="00E732CD">
          <w:rPr>
            <w:rStyle w:val="Hyperkobling"/>
          </w:rPr>
          <w:t>. nr. 14 (2002</w:t>
        </w:r>
        <w:r w:rsidR="006231DA">
          <w:rPr>
            <w:rStyle w:val="Hyperkobling"/>
          </w:rPr>
          <w:t>–</w:t>
        </w:r>
        <w:r w:rsidRPr="00E732CD">
          <w:rPr>
            <w:rStyle w:val="Hyperkobling"/>
          </w:rPr>
          <w:t>2003) s. 93 flg</w:t>
        </w:r>
      </w:hyperlink>
      <w:r w:rsidRPr="00E732CD">
        <w:t xml:space="preserve">. og </w:t>
      </w:r>
      <w:hyperlink r:id="rId251" w:history="1">
        <w:proofErr w:type="spellStart"/>
        <w:r w:rsidRPr="00E732CD">
          <w:rPr>
            <w:rStyle w:val="Hyperkobling"/>
          </w:rPr>
          <w:t>Dok</w:t>
        </w:r>
        <w:proofErr w:type="spellEnd"/>
        <w:r w:rsidRPr="00E732CD">
          <w:rPr>
            <w:rStyle w:val="Hyperkobling"/>
          </w:rPr>
          <w:t>. nr. 19 (2003–2004)</w:t>
        </w:r>
      </w:hyperlink>
      <w:r w:rsidRPr="00E732CD">
        <w:t>.</w:t>
      </w:r>
      <w:r w:rsidR="00247D2B">
        <w:t xml:space="preserve"> I praksis er det svært høy terskel for å anlegge sak for Riksretten, og det har ikke skjedd siden 1926, selv om Stortinget noen ganger </w:t>
      </w:r>
      <w:r w:rsidR="004C2C8F">
        <w:t xml:space="preserve">i ettertid </w:t>
      </w:r>
      <w:r w:rsidR="00247D2B">
        <w:t>har behandlet forslag om det.</w:t>
      </w:r>
    </w:p>
    <w:p w14:paraId="3B305CB2" w14:textId="1F0966B1" w:rsidR="003940AF" w:rsidRPr="00E732CD" w:rsidRDefault="003940AF" w:rsidP="003940AF">
      <w:r w:rsidRPr="00E732CD">
        <w:lastRenderedPageBreak/>
        <w:t>Med «parlamentarisk ansvar» menes det politiske ansvaret en statsråd kan pådra seg overfor Stortinget. I motsetning til konstitusjonelt ansvar, er politisk ansvar ikke betinget av at en rettsregel er overtrådt. Politisk ansvarliggjøring kan få ulike uttrykk</w:t>
      </w:r>
      <w:r w:rsidR="00B74E19">
        <w:t>. Minst alvorlig, og vanligst, er</w:t>
      </w:r>
      <w:r w:rsidR="00B74E19" w:rsidRPr="00E732CD">
        <w:t xml:space="preserve"> kritikk i en komit</w:t>
      </w:r>
      <w:r w:rsidR="001F70FA">
        <w:t>é</w:t>
      </w:r>
      <w:r w:rsidR="00B74E19" w:rsidRPr="00E732CD">
        <w:t>innstilling med påfølgende debatt i Stortinget</w:t>
      </w:r>
      <w:r w:rsidR="00B74E19">
        <w:t xml:space="preserve">. Stortinget kan også fatte formelle kritikkvedtak («daddelvedtak»), se Wahl og Hem, </w:t>
      </w:r>
      <w:hyperlink r:id="rId252" w:history="1">
        <w:r w:rsidR="00B74E19" w:rsidRPr="00247D2B">
          <w:rPr>
            <w:rStyle w:val="Hyperkobling"/>
            <w:i/>
            <w:iCs/>
          </w:rPr>
          <w:t>Mistillitsforslag, kabinettspørsmål og kritikkvedtak – en oversikt</w:t>
        </w:r>
      </w:hyperlink>
      <w:r w:rsidR="00B74E19">
        <w:t xml:space="preserve">. </w:t>
      </w:r>
      <w:r w:rsidRPr="00E732CD">
        <w:t>I ytterst</w:t>
      </w:r>
      <w:r w:rsidR="00B74E19">
        <w:t xml:space="preserve">e konsekvens </w:t>
      </w:r>
      <w:r w:rsidRPr="00E732CD">
        <w:t xml:space="preserve">skjer </w:t>
      </w:r>
      <w:r w:rsidR="00B74E19">
        <w:t>ansvarliggjøring</w:t>
      </w:r>
      <w:r w:rsidRPr="00E732CD">
        <w:t xml:space="preserve"> ved at Stortinget i vedtaks form uttrykker mistillit mot en statsråd eller hele regjeringen, slik at </w:t>
      </w:r>
      <w:r w:rsidR="00A10DB9" w:rsidRPr="00E732CD">
        <w:t>vedkommende</w:t>
      </w:r>
      <w:r w:rsidR="00A10DB9">
        <w:t xml:space="preserve"> statsråd eller den samlede regjeringen</w:t>
      </w:r>
      <w:r w:rsidR="00A10DB9" w:rsidRPr="00E732CD">
        <w:t xml:space="preserve"> </w:t>
      </w:r>
      <w:r w:rsidRPr="00E732CD">
        <w:t>må søke avskjed.</w:t>
      </w:r>
      <w:r w:rsidR="00247D2B">
        <w:t xml:space="preserve"> </w:t>
      </w:r>
    </w:p>
    <w:p w14:paraId="4960ED2F" w14:textId="77777777" w:rsidR="003940AF" w:rsidRPr="00E732CD" w:rsidRDefault="00385034" w:rsidP="00000C2C">
      <w:pPr>
        <w:pStyle w:val="Overskrift2"/>
      </w:pPr>
      <w:r>
        <w:t xml:space="preserve"> </w:t>
      </w:r>
      <w:bookmarkStart w:id="4284" w:name="_Toc238033294"/>
      <w:r w:rsidR="003940AF" w:rsidRPr="00E732CD">
        <w:t xml:space="preserve">Rammene </w:t>
      </w:r>
      <w:r w:rsidR="003940AF" w:rsidRPr="00000C2C">
        <w:t>for</w:t>
      </w:r>
      <w:r w:rsidR="003940AF" w:rsidRPr="00E732CD">
        <w:t xml:space="preserve"> kontrollen</w:t>
      </w:r>
      <w:bookmarkEnd w:id="4284"/>
    </w:p>
    <w:p w14:paraId="2677F9B8" w14:textId="35FF32E7" w:rsidR="003940AF" w:rsidRPr="00E732CD" w:rsidRDefault="003940AF" w:rsidP="003940AF">
      <w:r w:rsidRPr="00E732CD">
        <w:t>Rammene for Stortingets</w:t>
      </w:r>
      <w:r w:rsidR="00A10DB9">
        <w:t xml:space="preserve"> egen kontrollvirksomhet </w:t>
      </w:r>
      <w:r w:rsidRPr="00E732CD">
        <w:t xml:space="preserve">kan ikke angis presist. </w:t>
      </w:r>
      <w:r w:rsidR="004C2C8F">
        <w:t>Ettersom</w:t>
      </w:r>
      <w:r w:rsidRPr="00E732CD">
        <w:t xml:space="preserve"> det kun er regjeringen som står politisk og konstitusjonelt ansvarlig overfor Stortinget, retter Stortingets kontroll seg primært mot regjeringen og ikke forvaltningen. Kontroll- og konstitusjonskomiteen uttalte i </w:t>
      </w:r>
      <w:hyperlink r:id="rId253" w:history="1">
        <w:proofErr w:type="spellStart"/>
        <w:r w:rsidRPr="00E732CD">
          <w:rPr>
            <w:rStyle w:val="Hyperkobling"/>
          </w:rPr>
          <w:t>Innst</w:t>
        </w:r>
        <w:proofErr w:type="spellEnd"/>
        <w:r w:rsidRPr="00E732CD">
          <w:rPr>
            <w:rStyle w:val="Hyperkobling"/>
          </w:rPr>
          <w:t>. S. nr. 210 (2002</w:t>
        </w:r>
        <w:r w:rsidR="006231DA">
          <w:rPr>
            <w:rStyle w:val="Hyperkobling"/>
          </w:rPr>
          <w:t>–</w:t>
        </w:r>
        <w:r w:rsidRPr="00E732CD">
          <w:rPr>
            <w:rStyle w:val="Hyperkobling"/>
          </w:rPr>
          <w:t>2003) s. 8</w:t>
        </w:r>
      </w:hyperlink>
      <w:r w:rsidRPr="00E732CD">
        <w:t>:</w:t>
      </w:r>
    </w:p>
    <w:p w14:paraId="63B3D2EC" w14:textId="77777777" w:rsidR="003940AF" w:rsidRPr="00E732CD" w:rsidRDefault="003940AF" w:rsidP="003940AF">
      <w:pPr>
        <w:ind w:left="432"/>
        <w:rPr>
          <w:i/>
        </w:rPr>
      </w:pPr>
      <w:r w:rsidRPr="00E732CD">
        <w:rPr>
          <w:i/>
        </w:rPr>
        <w:t xml:space="preserve">Komiteen viser til at regjeringen i vårt system står konstitusjonelt og politisk ansvarlig overfor Stortinget, mens Stortingets ansvar blant annet er å sikre at regjeringen følger opp Stortingets vedtak. I forhold til embetsverket og den underliggende forvaltning, står disse til ansvar overfor regjeringen, ikke Stortinget. Etter komiteens syn er dette viktige prinsipper som bør bevares og beskyttes. </w:t>
      </w:r>
    </w:p>
    <w:p w14:paraId="04AF81BA" w14:textId="2080167D" w:rsidR="003177BB" w:rsidRDefault="003177BB" w:rsidP="003940AF">
      <w:r>
        <w:t xml:space="preserve">Se også </w:t>
      </w:r>
      <w:hyperlink r:id="rId254" w:history="1">
        <w:proofErr w:type="spellStart"/>
        <w:r w:rsidRPr="003177BB">
          <w:rPr>
            <w:rStyle w:val="Hyperkobling"/>
          </w:rPr>
          <w:t>Innst</w:t>
        </w:r>
        <w:proofErr w:type="spellEnd"/>
        <w:r w:rsidRPr="003177BB">
          <w:rPr>
            <w:rStyle w:val="Hyperkobling"/>
          </w:rPr>
          <w:t>. 143 S (2021</w:t>
        </w:r>
        <w:r w:rsidR="006231DA">
          <w:rPr>
            <w:rStyle w:val="Hyperkobling"/>
          </w:rPr>
          <w:t>–</w:t>
        </w:r>
        <w:r w:rsidRPr="003177BB">
          <w:rPr>
            <w:rStyle w:val="Hyperkobling"/>
          </w:rPr>
          <w:t>2022)</w:t>
        </w:r>
      </w:hyperlink>
      <w:r>
        <w:t xml:space="preserve"> </w:t>
      </w:r>
      <w:r w:rsidR="007D621D">
        <w:t>s. 22</w:t>
      </w:r>
      <w:r>
        <w:t>.</w:t>
      </w:r>
    </w:p>
    <w:p w14:paraId="5C1075D0" w14:textId="7CD10498" w:rsidR="003940AF" w:rsidRPr="00E732CD" w:rsidRDefault="002269F3" w:rsidP="003940AF">
      <w:r>
        <w:t xml:space="preserve">Kontrollen kan </w:t>
      </w:r>
      <w:r w:rsidR="00335FC4">
        <w:t xml:space="preserve">for det første </w:t>
      </w:r>
      <w:r>
        <w:t>gjelde spørsmålet om regjeringen har holdt seg innenfor rammene av de lover og instrukser Stortinget har gitt (legalitetskontroll)</w:t>
      </w:r>
      <w:r w:rsidR="00335FC4">
        <w:t xml:space="preserve">. For det andre kan kontrollen </w:t>
      </w:r>
      <w:r w:rsidR="00A143A0">
        <w:t>omhandle</w:t>
      </w:r>
      <w:r>
        <w:t xml:space="preserve"> om regjeringen</w:t>
      </w:r>
      <w:r w:rsidR="002942D4">
        <w:t>,</w:t>
      </w:r>
      <w:r>
        <w:t xml:space="preserve"> inne</w:t>
      </w:r>
      <w:r w:rsidR="002942D4">
        <w:t>n</w:t>
      </w:r>
      <w:r>
        <w:t>for rammene av loven</w:t>
      </w:r>
      <w:r w:rsidR="002942D4">
        <w:t xml:space="preserve">, </w:t>
      </w:r>
      <w:r>
        <w:t>har gått ut</w:t>
      </w:r>
      <w:r w:rsidR="00335FC4">
        <w:t xml:space="preserve"> </w:t>
      </w:r>
      <w:r>
        <w:t xml:space="preserve">over de </w:t>
      </w:r>
      <w:r w:rsidR="004C2C8F">
        <w:t xml:space="preserve">politiske </w:t>
      </w:r>
      <w:r>
        <w:t>fullmakter Stor</w:t>
      </w:r>
      <w:r w:rsidR="00501697">
        <w:t>t</w:t>
      </w:r>
      <w:r>
        <w:t>inget har gitt</w:t>
      </w:r>
      <w:r w:rsidR="00501697">
        <w:t xml:space="preserve"> gjennom blant annet uttalelser i innstillinger og stortingsdebatter</w:t>
      </w:r>
      <w:r>
        <w:t xml:space="preserve"> (skjønnskontroll), jf. </w:t>
      </w:r>
      <w:hyperlink r:id="rId255" w:history="1">
        <w:proofErr w:type="spellStart"/>
        <w:r w:rsidRPr="002269F3">
          <w:rPr>
            <w:rStyle w:val="Hyperkobling"/>
          </w:rPr>
          <w:t>Dok</w:t>
        </w:r>
        <w:proofErr w:type="spellEnd"/>
        <w:r w:rsidRPr="002269F3">
          <w:rPr>
            <w:rStyle w:val="Hyperkobling"/>
          </w:rPr>
          <w:t>. nr</w:t>
        </w:r>
        <w:r w:rsidR="009023E3">
          <w:rPr>
            <w:rStyle w:val="Hyperkobling"/>
          </w:rPr>
          <w:t>.</w:t>
        </w:r>
        <w:r w:rsidRPr="002269F3">
          <w:rPr>
            <w:rStyle w:val="Hyperkobling"/>
          </w:rPr>
          <w:t xml:space="preserve"> 14 (2002</w:t>
        </w:r>
        <w:r w:rsidR="006231DA">
          <w:rPr>
            <w:rStyle w:val="Hyperkobling"/>
          </w:rPr>
          <w:t>–</w:t>
        </w:r>
        <w:r w:rsidRPr="002269F3">
          <w:rPr>
            <w:rStyle w:val="Hyperkobling"/>
          </w:rPr>
          <w:t>2003) s. 22</w:t>
        </w:r>
      </w:hyperlink>
      <w:r>
        <w:t xml:space="preserve">. </w:t>
      </w:r>
      <w:r w:rsidR="00B80A8B">
        <w:t xml:space="preserve">Kontrollen kan også omhandle om regjeringen har overholdt sin opplysningsplikt til Stortinget. Dette kan både ha en konstitusjonell og en parlamentarisk side. </w:t>
      </w:r>
      <w:r w:rsidR="00501697">
        <w:t>I</w:t>
      </w:r>
      <w:r w:rsidR="002942D4">
        <w:t xml:space="preserve"> </w:t>
      </w:r>
      <w:r w:rsidR="00B80A8B">
        <w:t>alle</w:t>
      </w:r>
      <w:r w:rsidR="00501697">
        <w:t xml:space="preserve"> tilfeller retter kontrollen seg mot hvordan regjeringen faktisk har handlet, og </w:t>
      </w:r>
      <w:r w:rsidR="003940AF" w:rsidRPr="00E732CD">
        <w:t xml:space="preserve">ikke </w:t>
      </w:r>
      <w:r w:rsidR="00335FC4">
        <w:t>hva</w:t>
      </w:r>
      <w:r w:rsidR="00335FC4" w:rsidRPr="00E732CD">
        <w:t xml:space="preserve"> </w:t>
      </w:r>
      <w:r w:rsidR="003940AF" w:rsidRPr="00E732CD">
        <w:t>regjeringen</w:t>
      </w:r>
      <w:r w:rsidR="00335FC4">
        <w:t xml:space="preserve">, basert på en </w:t>
      </w:r>
      <w:r w:rsidR="003940AF" w:rsidRPr="00E732CD">
        <w:t>partipolitisk vurdering</w:t>
      </w:r>
      <w:r w:rsidR="00335FC4">
        <w:t>,</w:t>
      </w:r>
      <w:r w:rsidR="003940AF" w:rsidRPr="00E732CD">
        <w:t xml:space="preserve"> burde ha gjort. Kontroll-</w:t>
      </w:r>
      <w:r w:rsidR="003940AF">
        <w:t xml:space="preserve"> og konstitusjonskomiteen uttalte</w:t>
      </w:r>
      <w:r w:rsidR="003940AF" w:rsidRPr="00E732CD">
        <w:t xml:space="preserve"> i </w:t>
      </w:r>
      <w:hyperlink r:id="rId256" w:history="1">
        <w:proofErr w:type="spellStart"/>
        <w:r w:rsidR="003940AF" w:rsidRPr="00E732CD">
          <w:rPr>
            <w:rStyle w:val="Hyperkobling"/>
          </w:rPr>
          <w:t>Innst</w:t>
        </w:r>
        <w:proofErr w:type="spellEnd"/>
        <w:r w:rsidR="003940AF" w:rsidRPr="00E732CD">
          <w:rPr>
            <w:rStyle w:val="Hyperkobling"/>
          </w:rPr>
          <w:t>. S. nr. 210 (2002–2003) s. 8</w:t>
        </w:r>
      </w:hyperlink>
      <w:r w:rsidR="003940AF" w:rsidRPr="00E732CD">
        <w:t>:</w:t>
      </w:r>
    </w:p>
    <w:p w14:paraId="7E84A412" w14:textId="77777777" w:rsidR="003940AF" w:rsidRPr="00E732CD" w:rsidRDefault="003940AF" w:rsidP="003940AF">
      <w:pPr>
        <w:ind w:left="720"/>
        <w:rPr>
          <w:i/>
        </w:rPr>
      </w:pPr>
      <w:r w:rsidRPr="00E732CD">
        <w:rPr>
          <w:i/>
        </w:rPr>
        <w:t>Komiteen vil understreke at Stortingets kontroll med regjering og forvaltning skal være en kontroll av de disposisjoner som er foretatt og hvor ren partipolitisk virksomhet må legges til side. Uten klare spilleregler i så måte vil kontrollkomiteen lett bli en arena for eller mot den sittende regjering og derved undergrave den viktige oppgave komiteen er satt til å ivareta.</w:t>
      </w:r>
    </w:p>
    <w:p w14:paraId="43978361" w14:textId="6578C379" w:rsidR="007D621D" w:rsidRDefault="007D621D" w:rsidP="00067263">
      <w:r>
        <w:t xml:space="preserve">Dette ble fulgt opp i </w:t>
      </w:r>
      <w:hyperlink r:id="rId257" w:history="1">
        <w:proofErr w:type="spellStart"/>
        <w:r w:rsidRPr="003177BB">
          <w:rPr>
            <w:rStyle w:val="Hyperkobling"/>
          </w:rPr>
          <w:t>Innst</w:t>
        </w:r>
        <w:proofErr w:type="spellEnd"/>
        <w:r w:rsidRPr="003177BB">
          <w:rPr>
            <w:rStyle w:val="Hyperkobling"/>
          </w:rPr>
          <w:t>. 143 S (2021</w:t>
        </w:r>
        <w:r w:rsidR="006231DA">
          <w:rPr>
            <w:rStyle w:val="Hyperkobling"/>
          </w:rPr>
          <w:t>–</w:t>
        </w:r>
        <w:r w:rsidRPr="003177BB">
          <w:rPr>
            <w:rStyle w:val="Hyperkobling"/>
          </w:rPr>
          <w:t>2022)</w:t>
        </w:r>
      </w:hyperlink>
      <w:r>
        <w:t xml:space="preserve"> s. 22 der komiteen uttalte:</w:t>
      </w:r>
    </w:p>
    <w:p w14:paraId="0C94FB78" w14:textId="1FA85717" w:rsidR="007D621D" w:rsidRPr="000B1597" w:rsidRDefault="007D621D" w:rsidP="000B1597">
      <w:pPr>
        <w:ind w:left="720"/>
        <w:rPr>
          <w:i/>
          <w:iCs/>
        </w:rPr>
      </w:pPr>
      <w:r w:rsidRPr="000B1597">
        <w:rPr>
          <w:i/>
          <w:iCs/>
        </w:rPr>
        <w:lastRenderedPageBreak/>
        <w:t xml:space="preserve">Komiteen </w:t>
      </w:r>
      <w:proofErr w:type="spellStart"/>
      <w:r w:rsidRPr="000B1597">
        <w:rPr>
          <w:i/>
          <w:iCs/>
        </w:rPr>
        <w:t>understrekar</w:t>
      </w:r>
      <w:proofErr w:type="spellEnd"/>
      <w:r w:rsidRPr="000B1597">
        <w:rPr>
          <w:i/>
          <w:iCs/>
        </w:rPr>
        <w:t xml:space="preserve"> at Stortinget bør </w:t>
      </w:r>
      <w:proofErr w:type="spellStart"/>
      <w:r w:rsidRPr="000B1597">
        <w:rPr>
          <w:i/>
          <w:iCs/>
        </w:rPr>
        <w:t>halde</w:t>
      </w:r>
      <w:proofErr w:type="spellEnd"/>
      <w:r w:rsidRPr="000B1597">
        <w:rPr>
          <w:i/>
          <w:iCs/>
        </w:rPr>
        <w:t xml:space="preserve"> fokus på </w:t>
      </w:r>
      <w:proofErr w:type="spellStart"/>
      <w:r w:rsidRPr="000B1597">
        <w:rPr>
          <w:i/>
          <w:iCs/>
        </w:rPr>
        <w:t>svakheiter</w:t>
      </w:r>
      <w:proofErr w:type="spellEnd"/>
      <w:r w:rsidRPr="000B1597">
        <w:rPr>
          <w:i/>
          <w:iCs/>
        </w:rPr>
        <w:t xml:space="preserve"> eller </w:t>
      </w:r>
      <w:proofErr w:type="spellStart"/>
      <w:r w:rsidRPr="000B1597">
        <w:rPr>
          <w:i/>
          <w:iCs/>
        </w:rPr>
        <w:t>problemstillingar</w:t>
      </w:r>
      <w:proofErr w:type="spellEnd"/>
      <w:r w:rsidRPr="000B1597">
        <w:rPr>
          <w:i/>
          <w:iCs/>
        </w:rPr>
        <w:t xml:space="preserve"> ved regjeringas oppfølging av Stortingets vedtak eller saker som kan ha </w:t>
      </w:r>
      <w:proofErr w:type="spellStart"/>
      <w:r w:rsidRPr="000B1597">
        <w:rPr>
          <w:i/>
          <w:iCs/>
        </w:rPr>
        <w:t>betyding</w:t>
      </w:r>
      <w:proofErr w:type="spellEnd"/>
      <w:r w:rsidRPr="000B1597">
        <w:rPr>
          <w:i/>
          <w:iCs/>
        </w:rPr>
        <w:t xml:space="preserve"> for viktige samfunnsinteresser.</w:t>
      </w:r>
    </w:p>
    <w:p w14:paraId="0CD5C437" w14:textId="2E850F7D" w:rsidR="003940AF" w:rsidRPr="00E732CD" w:rsidRDefault="003940AF" w:rsidP="003940AF">
      <w:r w:rsidRPr="00E732CD">
        <w:t xml:space="preserve">Det er tradisjon for at kontrollen retter seg mot statsrådens embetsførsel og ikke </w:t>
      </w:r>
      <w:proofErr w:type="spellStart"/>
      <w:r w:rsidRPr="00E732CD">
        <w:t>vedkommendes</w:t>
      </w:r>
      <w:proofErr w:type="spellEnd"/>
      <w:r w:rsidRPr="00E732CD">
        <w:t xml:space="preserve"> rent private forhold, jf. </w:t>
      </w:r>
      <w:hyperlink r:id="rId258" w:history="1">
        <w:proofErr w:type="spellStart"/>
        <w:r w:rsidRPr="00E732CD">
          <w:rPr>
            <w:rStyle w:val="Hyperkobling"/>
          </w:rPr>
          <w:t>Innst</w:t>
        </w:r>
        <w:proofErr w:type="spellEnd"/>
        <w:r w:rsidRPr="00E732CD">
          <w:rPr>
            <w:rStyle w:val="Hyperkobling"/>
          </w:rPr>
          <w:t>. S. nr. 210 (2002–2003) s. 8</w:t>
        </w:r>
      </w:hyperlink>
      <w:r w:rsidRPr="00E732CD">
        <w:t>.</w:t>
      </w:r>
    </w:p>
    <w:p w14:paraId="7FD51737" w14:textId="383CC2F8" w:rsidR="003940AF" w:rsidRPr="00E732CD" w:rsidRDefault="004C2C8F" w:rsidP="003940AF">
      <w:r>
        <w:t>Omfanget</w:t>
      </w:r>
      <w:r w:rsidRPr="00E732CD">
        <w:t xml:space="preserve"> </w:t>
      </w:r>
      <w:r w:rsidR="003940AF" w:rsidRPr="00E732CD">
        <w:t xml:space="preserve">av Stortingets kontroll, og særlig den politiske kontrollen, kan ikke angis presist. I </w:t>
      </w:r>
      <w:hyperlink r:id="rId259" w:history="1">
        <w:proofErr w:type="spellStart"/>
        <w:r w:rsidR="003940AF" w:rsidRPr="00E732CD">
          <w:rPr>
            <w:rStyle w:val="Hyperkobling"/>
          </w:rPr>
          <w:t>Dok</w:t>
        </w:r>
        <w:proofErr w:type="spellEnd"/>
        <w:r w:rsidR="003940AF" w:rsidRPr="00E732CD">
          <w:rPr>
            <w:rStyle w:val="Hyperkobling"/>
          </w:rPr>
          <w:t>. nr</w:t>
        </w:r>
        <w:r w:rsidR="009023E3">
          <w:rPr>
            <w:rStyle w:val="Hyperkobling"/>
          </w:rPr>
          <w:t>.</w:t>
        </w:r>
        <w:r w:rsidR="003940AF" w:rsidRPr="00E732CD">
          <w:rPr>
            <w:rStyle w:val="Hyperkobling"/>
          </w:rPr>
          <w:t xml:space="preserve"> 14 (2002</w:t>
        </w:r>
        <w:r w:rsidR="006231DA">
          <w:rPr>
            <w:rStyle w:val="Hyperkobling"/>
          </w:rPr>
          <w:t>–</w:t>
        </w:r>
        <w:r w:rsidR="003940AF" w:rsidRPr="00E732CD">
          <w:rPr>
            <w:rStyle w:val="Hyperkobling"/>
          </w:rPr>
          <w:t>2003) s. 20</w:t>
        </w:r>
      </w:hyperlink>
      <w:r w:rsidR="003940AF" w:rsidRPr="00E732CD">
        <w:t xml:space="preserve"> uttalte imidlertid et samlet utvalg:</w:t>
      </w:r>
    </w:p>
    <w:p w14:paraId="7AD22458" w14:textId="77777777" w:rsidR="005168E9" w:rsidRDefault="003940AF" w:rsidP="00000C2C">
      <w:pPr>
        <w:ind w:left="720"/>
        <w:rPr>
          <w:i/>
        </w:rPr>
      </w:pPr>
      <w:r w:rsidRPr="00E732CD">
        <w:rPr>
          <w:i/>
        </w:rPr>
        <w:t>Generelt bør Stortingets kontroll på denne bakgrunn være så omfattende at den kan avdekke alvorlige feil og mangler, men ikke så omfattende at den hemmer regjeringens effektive styring. Videre må omfanget tilpasses Stortingets kapasitet og ressurser, slik at kontrollen ikke går ut over andre viktige oppgaver.</w:t>
      </w:r>
    </w:p>
    <w:p w14:paraId="43161B6F" w14:textId="5144E665" w:rsidR="005168E9" w:rsidRDefault="0099302F" w:rsidP="00A473CB">
      <w:pPr>
        <w:pStyle w:val="Overskrift2"/>
      </w:pPr>
      <w:r>
        <w:t xml:space="preserve"> </w:t>
      </w:r>
      <w:bookmarkStart w:id="4285" w:name="_Toc238033295"/>
      <w:r w:rsidR="005168E9">
        <w:t>Særlig om kontroll av statlig eierskap</w:t>
      </w:r>
      <w:bookmarkEnd w:id="4285"/>
    </w:p>
    <w:p w14:paraId="6E5D36E3" w14:textId="0E9C2017" w:rsidR="004C2C8F" w:rsidRDefault="005168E9" w:rsidP="00A473CB">
      <w:r>
        <w:t xml:space="preserve">Stortingets kontroll </w:t>
      </w:r>
      <w:r w:rsidR="00D73D66">
        <w:t>omfatter</w:t>
      </w:r>
      <w:r>
        <w:t xml:space="preserve"> </w:t>
      </w:r>
      <w:r w:rsidR="004C2C8F">
        <w:t xml:space="preserve">regjeringens </w:t>
      </w:r>
      <w:r>
        <w:t>forvaltning av statlig eiendom og forretningsvirksomhet, jf.</w:t>
      </w:r>
      <w:r w:rsidR="0099302F">
        <w:t> </w:t>
      </w:r>
      <w:r>
        <w:t xml:space="preserve">Grunnloven § 19. </w:t>
      </w:r>
      <w:r w:rsidR="00E015C0">
        <w:t>K</w:t>
      </w:r>
      <w:r w:rsidR="004C2C8F">
        <w:t>ontroll</w:t>
      </w:r>
      <w:r w:rsidR="00E015C0">
        <w:t>en med</w:t>
      </w:r>
      <w:r w:rsidR="004C2C8F">
        <w:t xml:space="preserve"> </w:t>
      </w:r>
      <w:r w:rsidR="00877F34">
        <w:t xml:space="preserve">statlig </w:t>
      </w:r>
      <w:r w:rsidR="00D73D66">
        <w:t>eierskapsutøvelse</w:t>
      </w:r>
      <w:r w:rsidR="00E015C0">
        <w:t xml:space="preserve"> i selskaper som er selvstendige rettssubjekt</w:t>
      </w:r>
      <w:r w:rsidR="00D73D66">
        <w:t>er</w:t>
      </w:r>
      <w:r w:rsidR="004C2C8F">
        <w:t xml:space="preserve"> reiser noen særlige spørsmål</w:t>
      </w:r>
      <w:r w:rsidR="00E015C0">
        <w:t>.</w:t>
      </w:r>
    </w:p>
    <w:p w14:paraId="27B30A56" w14:textId="30AE8B43" w:rsidR="005168E9" w:rsidRPr="00E45D9A" w:rsidRDefault="005168E9" w:rsidP="00A473CB">
      <w:pPr>
        <w:rPr>
          <w:i/>
          <w:iCs/>
        </w:rPr>
      </w:pPr>
      <w:r>
        <w:t xml:space="preserve">Forvaltningen av </w:t>
      </w:r>
      <w:r w:rsidR="00D73D66">
        <w:t>statens</w:t>
      </w:r>
      <w:r w:rsidR="005A2D7D">
        <w:t xml:space="preserve"> </w:t>
      </w:r>
      <w:r>
        <w:t xml:space="preserve">eierskap er delegert til det departement selskapet hører inn under. Statsrådens forvaltning av eierskapet utøves under konstitusjonelt og parlamentarisk ansvar. De politiske ansvarsforholdene er drøftet i </w:t>
      </w:r>
      <w:hyperlink r:id="rId260" w:history="1">
        <w:r w:rsidR="00A473CB" w:rsidRPr="00A473CB">
          <w:rPr>
            <w:rStyle w:val="Hyperkobling"/>
            <w:i/>
            <w:iCs/>
          </w:rPr>
          <w:t>Notat om forvaltningen av statens eierskap</w:t>
        </w:r>
      </w:hyperlink>
      <w:r w:rsidR="00A473CB">
        <w:t xml:space="preserve"> pkt. 2.2</w:t>
      </w:r>
      <w:r w:rsidR="00D73D66">
        <w:t>.</w:t>
      </w:r>
    </w:p>
    <w:p w14:paraId="33648654" w14:textId="34D3CEBB" w:rsidR="002B34AB" w:rsidRPr="000D4AFA" w:rsidRDefault="000D4AFA" w:rsidP="002B34AB">
      <w:pPr>
        <w:rPr>
          <w:i/>
        </w:rPr>
      </w:pPr>
      <w:proofErr w:type="spellStart"/>
      <w:r>
        <w:rPr>
          <w:rFonts w:eastAsia="Aptos" w:cs="Times New Roman"/>
          <w:color w:val="000000"/>
          <w:kern w:val="2"/>
          <w14:ligatures w14:val="standardContextual"/>
        </w:rPr>
        <w:t>Harberg</w:t>
      </w:r>
      <w:proofErr w:type="spellEnd"/>
      <w:r>
        <w:rPr>
          <w:rFonts w:eastAsia="Aptos" w:cs="Times New Roman"/>
          <w:color w:val="000000"/>
          <w:kern w:val="2"/>
          <w14:ligatures w14:val="standardContextual"/>
        </w:rPr>
        <w:t>-u</w:t>
      </w:r>
      <w:r w:rsidR="0099302F">
        <w:rPr>
          <w:rFonts w:eastAsia="Aptos" w:cs="Times New Roman"/>
          <w:color w:val="000000"/>
          <w:kern w:val="2"/>
          <w14:ligatures w14:val="standardContextual"/>
        </w:rPr>
        <w:t xml:space="preserve">tvalget </w:t>
      </w:r>
      <w:r>
        <w:rPr>
          <w:rFonts w:eastAsia="Aptos" w:cs="Times New Roman"/>
          <w:color w:val="000000"/>
          <w:kern w:val="2"/>
          <w14:ligatures w14:val="standardContextual"/>
        </w:rPr>
        <w:t>fremhever</w:t>
      </w:r>
      <w:r w:rsidR="0099302F">
        <w:rPr>
          <w:rFonts w:eastAsia="Aptos" w:cs="Times New Roman"/>
          <w:color w:val="000000"/>
          <w:kern w:val="2"/>
          <w14:ligatures w14:val="standardContextual"/>
        </w:rPr>
        <w:t xml:space="preserve"> at</w:t>
      </w:r>
      <w:r>
        <w:rPr>
          <w:rFonts w:eastAsia="Aptos" w:cs="Times New Roman"/>
          <w:color w:val="000000"/>
          <w:kern w:val="2"/>
          <w14:ligatures w14:val="standardContextual"/>
        </w:rPr>
        <w:t xml:space="preserve"> t</w:t>
      </w:r>
      <w:r w:rsidR="0099302F">
        <w:t xml:space="preserve">emaet for </w:t>
      </w:r>
      <w:r w:rsidR="00E015C0">
        <w:t xml:space="preserve">Stortingets </w:t>
      </w:r>
      <w:r w:rsidR="0099302F">
        <w:t>kontroll</w:t>
      </w:r>
      <w:r w:rsidR="00E015C0">
        <w:t xml:space="preserve"> </w:t>
      </w:r>
      <w:r w:rsidR="0099302F">
        <w:t xml:space="preserve">er </w:t>
      </w:r>
      <w:r w:rsidR="0099302F">
        <w:rPr>
          <w:rFonts w:eastAsia="Aptos" w:cs="Times New Roman"/>
          <w:color w:val="000000"/>
          <w:kern w:val="2"/>
          <w14:ligatures w14:val="standardContextual"/>
        </w:rPr>
        <w:t xml:space="preserve">hvordan statsråden har utøvd rollen som </w:t>
      </w:r>
      <w:r w:rsidR="0099302F" w:rsidRPr="006F7F3B">
        <w:rPr>
          <w:rFonts w:eastAsia="Aptos" w:cs="Times New Roman"/>
          <w:color w:val="000000"/>
          <w:kern w:val="2"/>
          <w14:ligatures w14:val="standardContextual"/>
        </w:rPr>
        <w:t>aksjeeier</w:t>
      </w:r>
      <w:r w:rsidR="0099302F">
        <w:rPr>
          <w:rFonts w:eastAsia="Aptos" w:cs="Times New Roman"/>
          <w:color w:val="000000"/>
          <w:kern w:val="2"/>
          <w14:ligatures w14:val="standardContextual"/>
        </w:rPr>
        <w:t xml:space="preserve"> i selskapet</w:t>
      </w:r>
      <w:r w:rsidR="00E90FE1">
        <w:rPr>
          <w:rFonts w:eastAsia="Aptos" w:cs="Times New Roman"/>
          <w:color w:val="000000"/>
          <w:kern w:val="2"/>
          <w14:ligatures w14:val="standardContextual"/>
        </w:rPr>
        <w:t xml:space="preserve"> og at det er viktig at kontrollen ikke går utover statsrådens eierutøvelse</w:t>
      </w:r>
      <w:r w:rsidR="0099302F">
        <w:rPr>
          <w:rFonts w:eastAsia="Aptos" w:cs="Times New Roman"/>
          <w:color w:val="000000"/>
          <w:kern w:val="2"/>
          <w14:ligatures w14:val="standardContextual"/>
        </w:rPr>
        <w:t xml:space="preserve">, jf. </w:t>
      </w:r>
      <w:hyperlink r:id="rId261" w:history="1">
        <w:proofErr w:type="spellStart"/>
        <w:r w:rsidR="0099302F" w:rsidRPr="00C63220">
          <w:rPr>
            <w:rStyle w:val="Hyperkobling"/>
          </w:rPr>
          <w:t>Dok</w:t>
        </w:r>
        <w:proofErr w:type="spellEnd"/>
        <w:r w:rsidR="0099302F" w:rsidRPr="00C63220">
          <w:rPr>
            <w:rStyle w:val="Hyperkobling"/>
          </w:rPr>
          <w:t>. 21</w:t>
        </w:r>
        <w:r w:rsidR="0099302F">
          <w:rPr>
            <w:rStyle w:val="Hyperkobling"/>
          </w:rPr>
          <w:t xml:space="preserve"> </w:t>
        </w:r>
        <w:r w:rsidR="0099302F" w:rsidRPr="00C63220">
          <w:rPr>
            <w:rStyle w:val="Hyperkobling"/>
          </w:rPr>
          <w:t>(2020</w:t>
        </w:r>
        <w:r w:rsidR="006231DA">
          <w:rPr>
            <w:rStyle w:val="Hyperkobling"/>
          </w:rPr>
          <w:t>–</w:t>
        </w:r>
        <w:r w:rsidR="0099302F" w:rsidRPr="00C63220">
          <w:rPr>
            <w:rStyle w:val="Hyperkobling"/>
          </w:rPr>
          <w:t>2021)</w:t>
        </w:r>
      </w:hyperlink>
      <w:r w:rsidR="0099302F">
        <w:t xml:space="preserve"> s. </w:t>
      </w:r>
      <w:r>
        <w:t xml:space="preserve">12 og </w:t>
      </w:r>
      <w:r w:rsidR="0099302F">
        <w:t xml:space="preserve">15. </w:t>
      </w:r>
      <w:r>
        <w:rPr>
          <w:iCs/>
        </w:rPr>
        <w:t>K</w:t>
      </w:r>
      <w:r w:rsidR="005168E9">
        <w:rPr>
          <w:iCs/>
        </w:rPr>
        <w:t>ontroll</w:t>
      </w:r>
      <w:r>
        <w:rPr>
          <w:iCs/>
        </w:rPr>
        <w:t>en</w:t>
      </w:r>
      <w:r w:rsidR="005168E9">
        <w:rPr>
          <w:iCs/>
        </w:rPr>
        <w:t xml:space="preserve"> </w:t>
      </w:r>
      <w:r w:rsidR="006F7F3B">
        <w:rPr>
          <w:iCs/>
        </w:rPr>
        <w:t>må</w:t>
      </w:r>
      <w:r w:rsidR="00E90FE1">
        <w:rPr>
          <w:iCs/>
        </w:rPr>
        <w:t xml:space="preserve"> </w:t>
      </w:r>
      <w:r w:rsidR="006F7F3B">
        <w:rPr>
          <w:iCs/>
        </w:rPr>
        <w:t xml:space="preserve">derfor </w:t>
      </w:r>
      <w:r w:rsidR="005168E9">
        <w:rPr>
          <w:iCs/>
        </w:rPr>
        <w:t xml:space="preserve">hensynta </w:t>
      </w:r>
      <w:r w:rsidR="005168E9">
        <w:rPr>
          <w:rFonts w:cs="Arial"/>
          <w:color w:val="151515"/>
        </w:rPr>
        <w:t>rammene som er satt for statlig eierskapsutøvelse</w:t>
      </w:r>
      <w:r w:rsidR="005168E9">
        <w:t>.</w:t>
      </w:r>
      <w:r w:rsidR="005168E9">
        <w:rPr>
          <w:rFonts w:cs="Arial"/>
          <w:color w:val="151515"/>
        </w:rPr>
        <w:t xml:space="preserve"> Rammene har ligget fast gjennom lang tid</w:t>
      </w:r>
      <w:r w:rsidR="005A2D7D">
        <w:rPr>
          <w:rFonts w:cs="Arial"/>
          <w:color w:val="151515"/>
        </w:rPr>
        <w:t xml:space="preserve">, </w:t>
      </w:r>
      <w:r w:rsidR="005168E9">
        <w:rPr>
          <w:rFonts w:cs="Arial"/>
          <w:color w:val="151515"/>
        </w:rPr>
        <w:t xml:space="preserve">hatt bred politisk tilslutning, og vært praktisert av ulike regjeringer utgått av ulike partier. </w:t>
      </w:r>
      <w:r w:rsidR="00285715">
        <w:rPr>
          <w:rFonts w:cs="Arial"/>
          <w:color w:val="151515"/>
        </w:rPr>
        <w:t xml:space="preserve">Det </w:t>
      </w:r>
      <w:r w:rsidR="005168E9">
        <w:rPr>
          <w:rFonts w:cs="Arial"/>
          <w:color w:val="151515"/>
        </w:rPr>
        <w:t xml:space="preserve">innebærer blant annet </w:t>
      </w:r>
      <w:r w:rsidR="005168E9" w:rsidRPr="00072D31">
        <w:rPr>
          <w:rFonts w:eastAsia="Aptos" w:cs="Times New Roman"/>
          <w:color w:val="000000"/>
          <w:kern w:val="2"/>
          <w14:ligatures w14:val="standardContextual"/>
        </w:rPr>
        <w:t>at ivaretakelsen av statens eierinteresser skal skje i</w:t>
      </w:r>
      <w:r w:rsidR="005168E9">
        <w:rPr>
          <w:rFonts w:eastAsia="Aptos" w:cs="Times New Roman"/>
          <w:color w:val="000000"/>
          <w:kern w:val="2"/>
          <w14:ligatures w14:val="standardContextual"/>
        </w:rPr>
        <w:t>ht.</w:t>
      </w:r>
      <w:r w:rsidR="005168E9" w:rsidRPr="00072D31">
        <w:rPr>
          <w:rFonts w:eastAsia="Aptos" w:cs="Times New Roman"/>
          <w:color w:val="000000"/>
          <w:kern w:val="2"/>
          <w14:ligatures w14:val="standardContextual"/>
        </w:rPr>
        <w:t xml:space="preserve"> </w:t>
      </w:r>
      <w:r w:rsidR="005168E9">
        <w:rPr>
          <w:rFonts w:eastAsia="Aptos" w:cs="Times New Roman"/>
          <w:color w:val="000000"/>
          <w:kern w:val="2"/>
          <w14:ligatures w14:val="standardContextual"/>
        </w:rPr>
        <w:t xml:space="preserve">selskapslovgivningen og </w:t>
      </w:r>
      <w:r w:rsidR="005168E9" w:rsidRPr="00072D31">
        <w:rPr>
          <w:rFonts w:eastAsia="Aptos" w:cs="Times New Roman"/>
          <w:color w:val="000000"/>
          <w:kern w:val="2"/>
          <w14:ligatures w14:val="standardContextual"/>
        </w:rPr>
        <w:t>etablerte rammer for god eierstyring og selskapsledelse</w:t>
      </w:r>
      <w:r w:rsidR="005E3AC6">
        <w:rPr>
          <w:rFonts w:eastAsia="Aptos" w:cs="Times New Roman"/>
          <w:color w:val="000000"/>
          <w:kern w:val="2"/>
          <w14:ligatures w14:val="standardContextual"/>
        </w:rPr>
        <w:t xml:space="preserve"> som fremgår av statens prinsipper for eierstyringen</w:t>
      </w:r>
      <w:r w:rsidR="005168E9">
        <w:rPr>
          <w:rFonts w:eastAsia="Aptos" w:cs="Times New Roman"/>
          <w:color w:val="000000"/>
          <w:kern w:val="2"/>
          <w14:ligatures w14:val="standardContextual"/>
        </w:rPr>
        <w:t xml:space="preserve">. Det </w:t>
      </w:r>
      <w:r w:rsidR="005168E9" w:rsidRPr="00072D31">
        <w:rPr>
          <w:rFonts w:eastAsia="Aptos" w:cs="Times New Roman"/>
          <w:color w:val="000000"/>
          <w:kern w:val="2"/>
          <w14:ligatures w14:val="standardContextual"/>
        </w:rPr>
        <w:t>er styret i selskapet som har ansvaret for forvaltningen av selskapet</w:t>
      </w:r>
      <w:r w:rsidR="005A2D7D">
        <w:rPr>
          <w:rFonts w:eastAsia="Aptos" w:cs="Times New Roman"/>
          <w:color w:val="000000"/>
          <w:kern w:val="2"/>
          <w14:ligatures w14:val="standardContextual"/>
        </w:rPr>
        <w:t xml:space="preserve">, </w:t>
      </w:r>
      <w:r w:rsidR="005168E9" w:rsidRPr="00072D31">
        <w:rPr>
          <w:rFonts w:eastAsia="Aptos" w:cs="Times New Roman"/>
          <w:color w:val="000000"/>
          <w:kern w:val="2"/>
          <w14:ligatures w14:val="standardContextual"/>
        </w:rPr>
        <w:t xml:space="preserve">for selskapets </w:t>
      </w:r>
      <w:r w:rsidR="005168E9">
        <w:rPr>
          <w:rFonts w:eastAsia="Aptos" w:cs="Times New Roman"/>
          <w:color w:val="000000"/>
          <w:kern w:val="2"/>
          <w14:ligatures w14:val="standardContextual"/>
        </w:rPr>
        <w:t xml:space="preserve">investeringer og </w:t>
      </w:r>
      <w:r w:rsidR="005168E9" w:rsidRPr="00072D31">
        <w:rPr>
          <w:rFonts w:eastAsia="Aptos" w:cs="Times New Roman"/>
          <w:color w:val="000000"/>
          <w:kern w:val="2"/>
          <w14:ligatures w14:val="standardContextual"/>
        </w:rPr>
        <w:t>operasjonelle drift, og for at virksomheten drives innenfor gjeldende lover og regler.</w:t>
      </w:r>
      <w:r w:rsidR="005168E9">
        <w:rPr>
          <w:rFonts w:eastAsia="Aptos" w:cs="Times New Roman"/>
          <w:color w:val="000000"/>
          <w:kern w:val="2"/>
          <w14:ligatures w14:val="standardContextual"/>
        </w:rPr>
        <w:t xml:space="preserve"> S</w:t>
      </w:r>
      <w:r w:rsidR="001E09BC">
        <w:rPr>
          <w:rFonts w:eastAsia="Aptos" w:cs="Times New Roman"/>
          <w:color w:val="000000"/>
          <w:kern w:val="2"/>
          <w14:ligatures w14:val="standardContextual"/>
        </w:rPr>
        <w:t>taten er en aksjeeier som utøver sin</w:t>
      </w:r>
      <w:r w:rsidR="005168E9">
        <w:rPr>
          <w:rFonts w:eastAsia="Aptos" w:cs="Times New Roman"/>
          <w:color w:val="000000"/>
          <w:kern w:val="2"/>
          <w14:ligatures w14:val="standardContextual"/>
        </w:rPr>
        <w:t xml:space="preserve"> eiermyndighet på generalforsamlingen.</w:t>
      </w:r>
      <w:r w:rsidR="002B34AB" w:rsidRPr="002B34AB">
        <w:t xml:space="preserve"> </w:t>
      </w:r>
      <w:r w:rsidR="00CF55FF">
        <w:rPr>
          <w:rFonts w:eastAsia="Aptos" w:cs="Times New Roman"/>
          <w:color w:val="000000"/>
          <w:kern w:val="2"/>
          <w14:ligatures w14:val="standardContextual"/>
        </w:rPr>
        <w:t>Videre skal s</w:t>
      </w:r>
      <w:r w:rsidR="005E3AC6">
        <w:rPr>
          <w:rFonts w:eastAsia="Aptos" w:cs="Times New Roman"/>
          <w:color w:val="000000"/>
          <w:kern w:val="2"/>
          <w14:ligatures w14:val="standardContextual"/>
        </w:rPr>
        <w:t xml:space="preserve">tatens eierrolle skilles fra statens øvrige roller, og statlig eierskap ikke skal medføre andre konkurransevilkår sammenliknet med selskaper uten statlig eierandel. </w:t>
      </w:r>
      <w:r w:rsidR="002B34AB">
        <w:t xml:space="preserve">Det kan være et tema om kontrollen bare skal gjelde statens direkte eierskap, eller også indirekte eierskap, slik det var uenighet om i komiteen i </w:t>
      </w:r>
      <w:proofErr w:type="spellStart"/>
      <w:r w:rsidR="002B34AB">
        <w:t>Vimpelcom</w:t>
      </w:r>
      <w:proofErr w:type="spellEnd"/>
      <w:r w:rsidR="002B34AB">
        <w:t xml:space="preserve">-saken, se </w:t>
      </w:r>
      <w:hyperlink r:id="rId262" w:history="1">
        <w:proofErr w:type="spellStart"/>
        <w:r w:rsidR="002B34AB" w:rsidRPr="00C63220">
          <w:rPr>
            <w:rStyle w:val="Hyperkobling"/>
          </w:rPr>
          <w:t>Innst</w:t>
        </w:r>
        <w:proofErr w:type="spellEnd"/>
        <w:r w:rsidR="002B34AB" w:rsidRPr="00C63220">
          <w:rPr>
            <w:rStyle w:val="Hyperkobling"/>
          </w:rPr>
          <w:t>. 260 S (2014</w:t>
        </w:r>
        <w:r w:rsidR="002B34AB">
          <w:rPr>
            <w:rStyle w:val="Hyperkobling"/>
          </w:rPr>
          <w:t>–</w:t>
        </w:r>
        <w:r w:rsidR="002B34AB" w:rsidRPr="00C63220">
          <w:rPr>
            <w:rStyle w:val="Hyperkobling"/>
          </w:rPr>
          <w:t>2015)</w:t>
        </w:r>
      </w:hyperlink>
      <w:r w:rsidR="002B34AB">
        <w:t>.</w:t>
      </w:r>
    </w:p>
    <w:p w14:paraId="2CE8A3C0" w14:textId="45F9D473" w:rsidR="003940AF" w:rsidRPr="009D1FD3" w:rsidRDefault="00285715" w:rsidP="009D1FD3">
      <w:pPr>
        <w:autoSpaceDE w:val="0"/>
        <w:autoSpaceDN w:val="0"/>
        <w:adjustRightInd w:val="0"/>
        <w:rPr>
          <w:rFonts w:cs="Arial"/>
          <w:color w:val="151515"/>
        </w:rPr>
      </w:pPr>
      <w:r>
        <w:rPr>
          <w:rFonts w:cs="Arial"/>
          <w:color w:val="151515"/>
        </w:rPr>
        <w:t>I egenskap av å v</w:t>
      </w:r>
      <w:r w:rsidR="007A4938">
        <w:rPr>
          <w:rFonts w:cs="Arial"/>
          <w:color w:val="151515"/>
        </w:rPr>
        <w:t>æ</w:t>
      </w:r>
      <w:r>
        <w:rPr>
          <w:rFonts w:cs="Arial"/>
          <w:color w:val="151515"/>
        </w:rPr>
        <w:t xml:space="preserve">re </w:t>
      </w:r>
      <w:r w:rsidR="007A4938">
        <w:rPr>
          <w:rFonts w:cs="Arial"/>
          <w:color w:val="151515"/>
        </w:rPr>
        <w:t>aksjeeier</w:t>
      </w:r>
      <w:r>
        <w:rPr>
          <w:rFonts w:cs="Arial"/>
          <w:color w:val="151515"/>
        </w:rPr>
        <w:t xml:space="preserve"> </w:t>
      </w:r>
      <w:r w:rsidR="005168E9">
        <w:rPr>
          <w:rFonts w:cs="Arial"/>
          <w:color w:val="151515"/>
        </w:rPr>
        <w:t>har</w:t>
      </w:r>
      <w:r>
        <w:rPr>
          <w:rFonts w:cs="Arial"/>
          <w:color w:val="151515"/>
        </w:rPr>
        <w:t xml:space="preserve"> staten</w:t>
      </w:r>
      <w:r w:rsidR="000C7F9C">
        <w:rPr>
          <w:rFonts w:cs="Arial"/>
          <w:color w:val="151515"/>
        </w:rPr>
        <w:t xml:space="preserve"> både mål for </w:t>
      </w:r>
      <w:r w:rsidR="007A4938">
        <w:rPr>
          <w:rFonts w:cs="Arial"/>
          <w:color w:val="151515"/>
        </w:rPr>
        <w:t xml:space="preserve">eierskapet </w:t>
      </w:r>
      <w:r w:rsidR="000C7F9C">
        <w:rPr>
          <w:rFonts w:cs="Arial"/>
          <w:color w:val="151515"/>
        </w:rPr>
        <w:t>og</w:t>
      </w:r>
      <w:r w:rsidR="005168E9">
        <w:rPr>
          <w:rFonts w:cs="Arial"/>
          <w:color w:val="151515"/>
        </w:rPr>
        <w:t xml:space="preserve"> forventninger til selskapene</w:t>
      </w:r>
      <w:r w:rsidR="000C7F9C">
        <w:rPr>
          <w:rFonts w:cs="Arial"/>
          <w:color w:val="151515"/>
        </w:rPr>
        <w:t xml:space="preserve">. </w:t>
      </w:r>
      <w:r w:rsidR="00A473CB">
        <w:rPr>
          <w:rFonts w:cs="Arial"/>
          <w:color w:val="151515"/>
        </w:rPr>
        <w:t>Målene og f</w:t>
      </w:r>
      <w:r w:rsidR="000C7F9C">
        <w:rPr>
          <w:rFonts w:cs="Arial"/>
          <w:color w:val="151515"/>
        </w:rPr>
        <w:t xml:space="preserve">orventningene </w:t>
      </w:r>
      <w:r w:rsidR="005168E9">
        <w:rPr>
          <w:rFonts w:cs="Arial"/>
          <w:color w:val="151515"/>
        </w:rPr>
        <w:t xml:space="preserve">fremgår av den enhver tid gjeldende eierskapsmeldingen, </w:t>
      </w:r>
      <w:r w:rsidR="000C7F9C">
        <w:rPr>
          <w:rFonts w:cs="Arial"/>
          <w:color w:val="151515"/>
        </w:rPr>
        <w:t>f.</w:t>
      </w:r>
      <w:r w:rsidR="00A45277">
        <w:rPr>
          <w:rFonts w:cs="Arial"/>
          <w:color w:val="151515"/>
        </w:rPr>
        <w:t xml:space="preserve"> </w:t>
      </w:r>
      <w:r w:rsidR="000C7F9C">
        <w:rPr>
          <w:rFonts w:cs="Arial"/>
          <w:color w:val="151515"/>
        </w:rPr>
        <w:t xml:space="preserve">eks. </w:t>
      </w:r>
      <w:r w:rsidR="005168E9" w:rsidRPr="00CE1C70">
        <w:rPr>
          <w:rFonts w:cs="Arial"/>
          <w:i/>
          <w:iCs/>
          <w:color w:val="151515"/>
        </w:rPr>
        <w:t>Meld. St. 6 (2022</w:t>
      </w:r>
      <w:r w:rsidR="005168E9" w:rsidRPr="00811EB6">
        <w:rPr>
          <w:rFonts w:cs="Arial"/>
          <w:i/>
          <w:iCs/>
          <w:color w:val="151515"/>
        </w:rPr>
        <w:t>–</w:t>
      </w:r>
      <w:r w:rsidR="005168E9" w:rsidRPr="00CE1C70">
        <w:rPr>
          <w:rFonts w:cs="Arial"/>
          <w:i/>
          <w:iCs/>
          <w:color w:val="151515"/>
        </w:rPr>
        <w:t>2023) – Et grønnere og mer aktivt statlig eierskap</w:t>
      </w:r>
      <w:r w:rsidR="005168E9">
        <w:rPr>
          <w:rFonts w:cs="Arial"/>
          <w:color w:val="151515"/>
        </w:rPr>
        <w:t xml:space="preserve">, </w:t>
      </w:r>
      <w:r w:rsidR="005168E9" w:rsidRPr="00CE1C70">
        <w:rPr>
          <w:rFonts w:cs="Arial"/>
          <w:i/>
          <w:iCs/>
          <w:color w:val="151515"/>
        </w:rPr>
        <w:t>Meld. St. 8 (2019</w:t>
      </w:r>
      <w:r w:rsidR="005168E9" w:rsidRPr="00811EB6">
        <w:rPr>
          <w:rFonts w:cs="Arial"/>
          <w:i/>
          <w:iCs/>
          <w:color w:val="151515"/>
        </w:rPr>
        <w:t>–</w:t>
      </w:r>
      <w:r w:rsidR="005168E9" w:rsidRPr="00CE1C70">
        <w:rPr>
          <w:rFonts w:cs="Arial"/>
          <w:i/>
          <w:iCs/>
          <w:color w:val="151515"/>
        </w:rPr>
        <w:t xml:space="preserve">2020) – Statens direkte </w:t>
      </w:r>
      <w:r w:rsidR="005168E9" w:rsidRPr="00CE1C70">
        <w:rPr>
          <w:rFonts w:cs="Arial"/>
          <w:i/>
          <w:iCs/>
          <w:color w:val="151515"/>
        </w:rPr>
        <w:lastRenderedPageBreak/>
        <w:t>eierskap i selskaper</w:t>
      </w:r>
      <w:r w:rsidR="005168E9">
        <w:rPr>
          <w:rFonts w:cs="Arial"/>
          <w:color w:val="151515"/>
        </w:rPr>
        <w:t xml:space="preserve"> og </w:t>
      </w:r>
      <w:r w:rsidR="005168E9" w:rsidRPr="00CE1C70">
        <w:rPr>
          <w:rFonts w:cs="Arial"/>
          <w:i/>
          <w:iCs/>
          <w:color w:val="151515"/>
        </w:rPr>
        <w:t>Meld. St. 27 (2013</w:t>
      </w:r>
      <w:r w:rsidR="005168E9" w:rsidRPr="00811EB6">
        <w:rPr>
          <w:rFonts w:cs="Arial"/>
          <w:i/>
          <w:iCs/>
          <w:color w:val="151515"/>
        </w:rPr>
        <w:t>–</w:t>
      </w:r>
      <w:r w:rsidR="005168E9" w:rsidRPr="00CE1C70">
        <w:rPr>
          <w:rFonts w:cs="Arial"/>
          <w:i/>
          <w:iCs/>
          <w:color w:val="151515"/>
        </w:rPr>
        <w:t>2014) – Et mangfoldig og verdiskapende eierskap</w:t>
      </w:r>
      <w:r w:rsidR="005168E9">
        <w:rPr>
          <w:rFonts w:cs="Arial"/>
          <w:color w:val="151515"/>
        </w:rPr>
        <w:t xml:space="preserve">. </w:t>
      </w:r>
      <w:r w:rsidR="00A45277">
        <w:rPr>
          <w:rFonts w:cs="Arial"/>
          <w:color w:val="151515"/>
        </w:rPr>
        <w:t>Stortinget kan kontrollere</w:t>
      </w:r>
      <w:r w:rsidR="000C7F9C">
        <w:rPr>
          <w:rFonts w:cs="Arial"/>
          <w:color w:val="151515"/>
        </w:rPr>
        <w:t xml:space="preserve"> </w:t>
      </w:r>
      <w:r w:rsidR="00A473CB">
        <w:rPr>
          <w:rFonts w:cs="Arial"/>
          <w:color w:val="151515"/>
        </w:rPr>
        <w:t xml:space="preserve">om </w:t>
      </w:r>
      <w:r w:rsidR="000C7F9C">
        <w:rPr>
          <w:rFonts w:cs="Arial"/>
          <w:color w:val="151515"/>
        </w:rPr>
        <w:t xml:space="preserve">statsråden har </w:t>
      </w:r>
      <w:r w:rsidR="00A473CB">
        <w:rPr>
          <w:rFonts w:cs="Arial"/>
          <w:color w:val="151515"/>
        </w:rPr>
        <w:t xml:space="preserve">forvaltet eierinteressene i </w:t>
      </w:r>
      <w:r w:rsidR="00493474">
        <w:rPr>
          <w:rFonts w:cs="Arial"/>
          <w:color w:val="151515"/>
        </w:rPr>
        <w:t>tråd</w:t>
      </w:r>
      <w:r w:rsidR="00A473CB">
        <w:rPr>
          <w:rFonts w:cs="Arial"/>
          <w:color w:val="151515"/>
        </w:rPr>
        <w:t xml:space="preserve"> med målene </w:t>
      </w:r>
      <w:r w:rsidR="00A45277">
        <w:rPr>
          <w:rFonts w:cs="Arial"/>
          <w:color w:val="151515"/>
        </w:rPr>
        <w:t>for eierskapet</w:t>
      </w:r>
      <w:r w:rsidR="00240010">
        <w:rPr>
          <w:rFonts w:cs="Arial"/>
          <w:color w:val="151515"/>
        </w:rPr>
        <w:t xml:space="preserve"> og </w:t>
      </w:r>
      <w:r w:rsidR="00A473CB">
        <w:rPr>
          <w:rFonts w:cs="Arial"/>
          <w:color w:val="151515"/>
        </w:rPr>
        <w:t>fulgt opp forvent</w:t>
      </w:r>
      <w:r w:rsidR="00240010">
        <w:rPr>
          <w:rFonts w:cs="Arial"/>
          <w:color w:val="151515"/>
        </w:rPr>
        <w:t>n</w:t>
      </w:r>
      <w:r w:rsidR="00A473CB">
        <w:rPr>
          <w:rFonts w:cs="Arial"/>
          <w:color w:val="151515"/>
        </w:rPr>
        <w:t>ingene til selskapene</w:t>
      </w:r>
      <w:r w:rsidR="008478FF">
        <w:rPr>
          <w:rFonts w:cs="Arial"/>
          <w:color w:val="151515"/>
        </w:rPr>
        <w:t xml:space="preserve">, jf. </w:t>
      </w:r>
      <w:hyperlink r:id="rId263" w:history="1">
        <w:proofErr w:type="spellStart"/>
        <w:r w:rsidR="008478FF" w:rsidRPr="008478FF">
          <w:rPr>
            <w:rStyle w:val="Hyperkobling"/>
            <w:rFonts w:cs="Arial"/>
          </w:rPr>
          <w:t>Dok</w:t>
        </w:r>
        <w:proofErr w:type="spellEnd"/>
        <w:r w:rsidR="008478FF" w:rsidRPr="008478FF">
          <w:rPr>
            <w:rStyle w:val="Hyperkobling"/>
            <w:rFonts w:cs="Arial"/>
          </w:rPr>
          <w:t>. 21 (2020–2021) s. 15</w:t>
        </w:r>
      </w:hyperlink>
      <w:r w:rsidR="00A473CB">
        <w:rPr>
          <w:rFonts w:cs="Arial"/>
          <w:color w:val="151515"/>
        </w:rPr>
        <w:t xml:space="preserve">. Operasjonaliseringen av forventningene ligger til </w:t>
      </w:r>
      <w:r w:rsidR="005A2D7D">
        <w:rPr>
          <w:rFonts w:cs="Arial"/>
          <w:color w:val="151515"/>
        </w:rPr>
        <w:t xml:space="preserve">selskapets </w:t>
      </w:r>
      <w:r w:rsidR="00A473CB">
        <w:rPr>
          <w:rFonts w:cs="Arial"/>
          <w:color w:val="151515"/>
        </w:rPr>
        <w:t>styre og daglige ledelse</w:t>
      </w:r>
      <w:r w:rsidR="000C7F9C">
        <w:rPr>
          <w:rFonts w:cs="Arial"/>
          <w:color w:val="151515"/>
        </w:rPr>
        <w:t xml:space="preserve">. </w:t>
      </w:r>
      <w:r w:rsidR="003940AF" w:rsidRPr="00E732CD">
        <w:br w:type="page"/>
      </w:r>
    </w:p>
    <w:p w14:paraId="73DEBF82" w14:textId="0B8CFFAC" w:rsidR="00BB69DB" w:rsidRPr="00E732CD" w:rsidRDefault="009C5461" w:rsidP="00000C2C">
      <w:pPr>
        <w:pStyle w:val="Overskrift1"/>
        <w:numPr>
          <w:ilvl w:val="0"/>
          <w:numId w:val="0"/>
        </w:numPr>
        <w:ind w:left="432" w:hanging="432"/>
      </w:pPr>
      <w:bookmarkStart w:id="4286" w:name="_Toc238033296"/>
      <w:r w:rsidRPr="00E732CD">
        <w:lastRenderedPageBreak/>
        <w:t xml:space="preserve">Vedlegg: </w:t>
      </w:r>
      <w:r w:rsidR="00BB69DB" w:rsidRPr="00E732CD">
        <w:t>Liste over nyttige publikasjoner</w:t>
      </w:r>
      <w:bookmarkEnd w:id="4286"/>
      <w:r w:rsidR="00BB69DB" w:rsidRPr="00E732CD">
        <w:t xml:space="preserve"> </w:t>
      </w:r>
    </w:p>
    <w:p w14:paraId="4365D85C" w14:textId="77777777" w:rsidR="00BB69DB" w:rsidRPr="00E732CD" w:rsidRDefault="001D0786" w:rsidP="003C633C">
      <w:pPr>
        <w:rPr>
          <w:u w:val="single"/>
        </w:rPr>
      </w:pPr>
      <w:r w:rsidRPr="00E732CD">
        <w:rPr>
          <w:u w:val="single"/>
        </w:rPr>
        <w:t>A</w:t>
      </w:r>
      <w:r w:rsidR="00BB69DB" w:rsidRPr="00E732CD">
        <w:rPr>
          <w:u w:val="single"/>
        </w:rPr>
        <w:t>lminnelige statsrettslige fremstillinger</w:t>
      </w:r>
    </w:p>
    <w:p w14:paraId="352A1E42" w14:textId="77777777" w:rsidR="000F146F" w:rsidRPr="00E732CD" w:rsidRDefault="001237A9" w:rsidP="00BA25C6">
      <w:pPr>
        <w:pStyle w:val="Listebombe2"/>
      </w:pPr>
      <w:r>
        <w:t xml:space="preserve">Johs. Andenæs/Arne Fliflet, </w:t>
      </w:r>
      <w:r w:rsidRPr="001237A9">
        <w:rPr>
          <w:i/>
        </w:rPr>
        <w:t>Statsforfatningen i Norge</w:t>
      </w:r>
      <w:r w:rsidR="00BB69DB" w:rsidRPr="00E732CD">
        <w:t xml:space="preserve">, </w:t>
      </w:r>
      <w:r w:rsidR="008D1AD2" w:rsidRPr="00E732CD">
        <w:t>11</w:t>
      </w:r>
      <w:r w:rsidR="00BB69DB" w:rsidRPr="00E732CD">
        <w:t xml:space="preserve">. </w:t>
      </w:r>
      <w:r>
        <w:t xml:space="preserve">utg., </w:t>
      </w:r>
      <w:r w:rsidR="00BB69DB" w:rsidRPr="00E732CD">
        <w:t xml:space="preserve">Universitetsforlaget </w:t>
      </w:r>
      <w:r>
        <w:t>(</w:t>
      </w:r>
      <w:r w:rsidR="008D1AD2" w:rsidRPr="00E732CD">
        <w:t>2017</w:t>
      </w:r>
      <w:r w:rsidR="00BB69DB" w:rsidRPr="00E732CD">
        <w:t>)</w:t>
      </w:r>
    </w:p>
    <w:p w14:paraId="2BD7A5D7" w14:textId="009CF8BE" w:rsidR="00D00D92" w:rsidRPr="00E732CD" w:rsidRDefault="00D00D92" w:rsidP="00BA25C6">
      <w:pPr>
        <w:pStyle w:val="Listebombe2"/>
      </w:pPr>
      <w:r w:rsidRPr="00E732CD">
        <w:t xml:space="preserve">Benedikte </w:t>
      </w:r>
      <w:r w:rsidR="00D22A76" w:rsidRPr="00E732CD">
        <w:t>Moltemyr</w:t>
      </w:r>
      <w:r w:rsidR="001237A9">
        <w:t xml:space="preserve"> Høgberg, </w:t>
      </w:r>
      <w:r w:rsidRPr="001237A9">
        <w:rPr>
          <w:i/>
        </w:rPr>
        <w:t xml:space="preserve">Statsrett </w:t>
      </w:r>
      <w:r w:rsidR="001237A9" w:rsidRPr="001237A9">
        <w:rPr>
          <w:i/>
        </w:rPr>
        <w:t>– kort fortalt</w:t>
      </w:r>
      <w:r w:rsidR="001D0786" w:rsidRPr="00E732CD">
        <w:t xml:space="preserve">, </w:t>
      </w:r>
      <w:r w:rsidR="009F2F03">
        <w:t>3</w:t>
      </w:r>
      <w:r w:rsidR="001D0786" w:rsidRPr="00E732CD">
        <w:t>. utg.</w:t>
      </w:r>
      <w:r w:rsidR="001237A9">
        <w:t xml:space="preserve">, </w:t>
      </w:r>
      <w:r w:rsidRPr="00E732CD">
        <w:t xml:space="preserve">Universitetsforlaget </w:t>
      </w:r>
      <w:r w:rsidR="001237A9">
        <w:t>(</w:t>
      </w:r>
      <w:r w:rsidRPr="00E732CD">
        <w:t>20</w:t>
      </w:r>
      <w:r w:rsidR="009F2F03">
        <w:t>20</w:t>
      </w:r>
      <w:r w:rsidRPr="00E732CD">
        <w:t>)</w:t>
      </w:r>
    </w:p>
    <w:p w14:paraId="0B01F71C" w14:textId="5CE25789" w:rsidR="00D00D92" w:rsidRPr="008573C2" w:rsidRDefault="001237A9" w:rsidP="00BA25C6">
      <w:pPr>
        <w:pStyle w:val="Listebombe2"/>
        <w:rPr>
          <w:lang w:val="nn-NO"/>
        </w:rPr>
      </w:pPr>
      <w:r w:rsidRPr="008573C2">
        <w:rPr>
          <w:lang w:val="nn-NO"/>
        </w:rPr>
        <w:t xml:space="preserve">Eivind Smith, </w:t>
      </w:r>
      <w:r w:rsidRPr="008573C2">
        <w:rPr>
          <w:i/>
          <w:lang w:val="nn-NO"/>
        </w:rPr>
        <w:t>Konstitusjonelt demokrati</w:t>
      </w:r>
      <w:r w:rsidR="00D00D92" w:rsidRPr="008573C2">
        <w:rPr>
          <w:lang w:val="nn-NO"/>
        </w:rPr>
        <w:t xml:space="preserve">, </w:t>
      </w:r>
      <w:r w:rsidR="009F2F03">
        <w:rPr>
          <w:lang w:val="nn-NO"/>
        </w:rPr>
        <w:t>6</w:t>
      </w:r>
      <w:r w:rsidRPr="008573C2">
        <w:rPr>
          <w:lang w:val="nn-NO"/>
        </w:rPr>
        <w:t xml:space="preserve">. utg., </w:t>
      </w:r>
      <w:r w:rsidR="00D00D92" w:rsidRPr="008573C2">
        <w:rPr>
          <w:lang w:val="nn-NO"/>
        </w:rPr>
        <w:t xml:space="preserve">Fagbokforlaget </w:t>
      </w:r>
      <w:r w:rsidRPr="008573C2">
        <w:rPr>
          <w:lang w:val="nn-NO"/>
        </w:rPr>
        <w:t>(</w:t>
      </w:r>
      <w:r w:rsidR="00D00D92" w:rsidRPr="008573C2">
        <w:rPr>
          <w:lang w:val="nn-NO"/>
        </w:rPr>
        <w:t>20</w:t>
      </w:r>
      <w:r w:rsidR="009F2F03">
        <w:rPr>
          <w:lang w:val="nn-NO"/>
        </w:rPr>
        <w:t>24</w:t>
      </w:r>
      <w:r w:rsidR="00D00D92" w:rsidRPr="008573C2">
        <w:rPr>
          <w:lang w:val="nn-NO"/>
        </w:rPr>
        <w:t>)</w:t>
      </w:r>
    </w:p>
    <w:p w14:paraId="6571A404" w14:textId="4F63F833" w:rsidR="00D00D92" w:rsidRPr="00E732CD" w:rsidRDefault="00D00D92" w:rsidP="00BA25C6">
      <w:pPr>
        <w:pStyle w:val="Listebombe2"/>
      </w:pPr>
      <w:r w:rsidRPr="00E732CD">
        <w:t xml:space="preserve">Jørgen Aall, </w:t>
      </w:r>
      <w:r w:rsidRPr="001237A9">
        <w:rPr>
          <w:i/>
        </w:rPr>
        <w:t>R</w:t>
      </w:r>
      <w:r w:rsidR="001237A9" w:rsidRPr="001237A9">
        <w:rPr>
          <w:i/>
        </w:rPr>
        <w:t>ettsstat og menneskerettigheter</w:t>
      </w:r>
      <w:r w:rsidR="009F2F03">
        <w:rPr>
          <w:i/>
        </w:rPr>
        <w:t xml:space="preserve"> </w:t>
      </w:r>
      <w:r w:rsidR="009F2F03" w:rsidRPr="009F2F03">
        <w:rPr>
          <w:i/>
        </w:rPr>
        <w:t>1 - en innføring i vernet om individets sivile og politiske rettigheter etter den norske forfatning og etter den europeiske menneskerettighetskonvensjon</w:t>
      </w:r>
      <w:r w:rsidR="001237A9">
        <w:t>,</w:t>
      </w:r>
      <w:r w:rsidRPr="00E732CD">
        <w:t xml:space="preserve"> </w:t>
      </w:r>
      <w:r w:rsidR="009F2F03">
        <w:t>2</w:t>
      </w:r>
      <w:r w:rsidR="001237A9">
        <w:t>. utg. Fagbokforlaget (</w:t>
      </w:r>
      <w:r w:rsidRPr="00E732CD">
        <w:t>20</w:t>
      </w:r>
      <w:r w:rsidR="009F2F03">
        <w:t>25</w:t>
      </w:r>
      <w:r w:rsidRPr="00E732CD">
        <w:t>)</w:t>
      </w:r>
    </w:p>
    <w:p w14:paraId="53AE2C28" w14:textId="77777777" w:rsidR="00D00D92" w:rsidRPr="00E732CD" w:rsidRDefault="001237A9" w:rsidP="00BA25C6">
      <w:pPr>
        <w:pStyle w:val="Listebombe2"/>
      </w:pPr>
      <w:r>
        <w:t xml:space="preserve">Fredrik Sejersted, </w:t>
      </w:r>
      <w:r w:rsidR="00D00D92" w:rsidRPr="001237A9">
        <w:rPr>
          <w:i/>
        </w:rPr>
        <w:t>Kontroll og konstitusjon</w:t>
      </w:r>
      <w:r>
        <w:t>,</w:t>
      </w:r>
      <w:r w:rsidR="00D00D92" w:rsidRPr="00E732CD">
        <w:t xml:space="preserve"> Cappelen </w:t>
      </w:r>
      <w:r>
        <w:t>(</w:t>
      </w:r>
      <w:r w:rsidR="00D00D92" w:rsidRPr="00E732CD">
        <w:t>2002)</w:t>
      </w:r>
    </w:p>
    <w:p w14:paraId="5BE0DA4A" w14:textId="77777777" w:rsidR="00BB69DB" w:rsidRPr="00E732CD" w:rsidRDefault="00BB69DB" w:rsidP="003C633C">
      <w:pPr>
        <w:rPr>
          <w:u w:val="single"/>
        </w:rPr>
      </w:pPr>
      <w:r w:rsidRPr="00E732CD">
        <w:rPr>
          <w:u w:val="single"/>
        </w:rPr>
        <w:t>Kommentarer til Grunnloven</w:t>
      </w:r>
    </w:p>
    <w:p w14:paraId="5C2327F7" w14:textId="4935A6C7" w:rsidR="001237A9" w:rsidRDefault="001237A9" w:rsidP="00BA25C6">
      <w:pPr>
        <w:pStyle w:val="Listebombe2"/>
      </w:pPr>
      <w:r>
        <w:t xml:space="preserve">Ola Mestad og Dag Michalsen, Grunnloven – historisk </w:t>
      </w:r>
      <w:r w:rsidR="00E74041">
        <w:t>kommentarutgave</w:t>
      </w:r>
      <w:r>
        <w:t xml:space="preserve"> 1814-2016 </w:t>
      </w:r>
    </w:p>
    <w:p w14:paraId="4A555979" w14:textId="77777777" w:rsidR="000F146F" w:rsidRPr="005F68B6" w:rsidRDefault="006D3A6A" w:rsidP="00BA25C6">
      <w:pPr>
        <w:pStyle w:val="Listebombe2"/>
        <w:rPr>
          <w:lang w:val="nn-NO"/>
        </w:rPr>
      </w:pPr>
      <w:r w:rsidRPr="005F68B6">
        <w:rPr>
          <w:lang w:val="nn-NO"/>
        </w:rPr>
        <w:t xml:space="preserve">Eirik </w:t>
      </w:r>
      <w:r w:rsidR="00D22A76" w:rsidRPr="005F68B6">
        <w:rPr>
          <w:lang w:val="nn-NO"/>
        </w:rPr>
        <w:t>Holmøy vik</w:t>
      </w:r>
      <w:r w:rsidRPr="005F68B6">
        <w:rPr>
          <w:lang w:val="nn-NO"/>
        </w:rPr>
        <w:t xml:space="preserve"> </w:t>
      </w:r>
      <w:r w:rsidR="001237A9">
        <w:rPr>
          <w:lang w:val="nn-NO"/>
        </w:rPr>
        <w:t xml:space="preserve">(red.), </w:t>
      </w:r>
      <w:r w:rsidR="00D22A76" w:rsidRPr="001237A9">
        <w:rPr>
          <w:lang w:val="nn-NO"/>
        </w:rPr>
        <w:t>Tolkinga</w:t>
      </w:r>
      <w:r w:rsidRPr="001237A9">
        <w:rPr>
          <w:lang w:val="nn-NO"/>
        </w:rPr>
        <w:t xml:space="preserve"> av Grunnlova: Om forfatningsutviklinga 1814 – 20</w:t>
      </w:r>
      <w:r w:rsidR="001237A9" w:rsidRPr="001237A9">
        <w:rPr>
          <w:lang w:val="nn-NO"/>
        </w:rPr>
        <w:t>14</w:t>
      </w:r>
      <w:r w:rsidR="001237A9">
        <w:rPr>
          <w:lang w:val="nn-NO"/>
        </w:rPr>
        <w:t xml:space="preserve">, </w:t>
      </w:r>
      <w:r w:rsidRPr="005F68B6">
        <w:rPr>
          <w:lang w:val="nn-NO"/>
        </w:rPr>
        <w:t>Pa</w:t>
      </w:r>
      <w:r w:rsidR="001237A9">
        <w:rPr>
          <w:lang w:val="nn-NO"/>
        </w:rPr>
        <w:t>x Forlag (</w:t>
      </w:r>
      <w:r w:rsidRPr="005F68B6">
        <w:rPr>
          <w:lang w:val="nn-NO"/>
        </w:rPr>
        <w:t>2013)</w:t>
      </w:r>
    </w:p>
    <w:p w14:paraId="47565F68" w14:textId="77777777" w:rsidR="00BB69DB" w:rsidRPr="00E732CD" w:rsidRDefault="00BB69DB" w:rsidP="003C633C">
      <w:pPr>
        <w:rPr>
          <w:u w:val="single"/>
        </w:rPr>
      </w:pPr>
      <w:r w:rsidRPr="00E732CD">
        <w:rPr>
          <w:u w:val="single"/>
        </w:rPr>
        <w:t>Andre nyttige publikasjoner</w:t>
      </w:r>
    </w:p>
    <w:p w14:paraId="5796FA90" w14:textId="77777777" w:rsidR="000F146F" w:rsidRPr="00E732CD" w:rsidRDefault="0000634A" w:rsidP="00BA25C6">
      <w:pPr>
        <w:pStyle w:val="Listebombe2"/>
      </w:pPr>
      <w:hyperlink r:id="rId264" w:history="1">
        <w:r w:rsidR="00BB69DB" w:rsidRPr="00E732CD">
          <w:rPr>
            <w:rStyle w:val="Hyperkobling"/>
          </w:rPr>
          <w:t>Om r-konferanser – Forberedelse av saker til regjeringskonferanse</w:t>
        </w:r>
      </w:hyperlink>
    </w:p>
    <w:bookmarkStart w:id="4287" w:name="_Hlk506841060"/>
    <w:p w14:paraId="561741B9" w14:textId="69F88F5E" w:rsidR="006D3A6A" w:rsidRDefault="001D0786" w:rsidP="00BA25C6">
      <w:pPr>
        <w:pStyle w:val="Listebombe2"/>
      </w:pPr>
      <w:r w:rsidRPr="00E732CD">
        <w:fldChar w:fldCharType="begin"/>
      </w:r>
      <w:r w:rsidR="009F2F03">
        <w:instrText>HYPERLINK "https://www.regjeringen.no/no/dokumenter/om-statsrad/id593521/"</w:instrText>
      </w:r>
      <w:r w:rsidRPr="00E732CD">
        <w:fldChar w:fldCharType="separate"/>
      </w:r>
      <w:bookmarkEnd w:id="4287"/>
      <w:r w:rsidRPr="00E732CD">
        <w:rPr>
          <w:rStyle w:val="Hyperkobling"/>
        </w:rPr>
        <w:t>Om</w:t>
      </w:r>
      <w:r w:rsidR="00F90417">
        <w:rPr>
          <w:rStyle w:val="Hyperkobling"/>
        </w:rPr>
        <w:t xml:space="preserve"> Kongen i</w:t>
      </w:r>
      <w:r w:rsidRPr="00E732CD">
        <w:rPr>
          <w:rStyle w:val="Hyperkobling"/>
        </w:rPr>
        <w:t xml:space="preserve"> statsråd – F</w:t>
      </w:r>
      <w:r w:rsidR="006D3A6A" w:rsidRPr="00E732CD">
        <w:rPr>
          <w:rStyle w:val="Hyperkobling"/>
        </w:rPr>
        <w:t>orberedelse av saker til statsråd</w:t>
      </w:r>
      <w:r w:rsidRPr="00E732CD">
        <w:fldChar w:fldCharType="end"/>
      </w:r>
    </w:p>
    <w:p w14:paraId="3B4CC3DC" w14:textId="146EE108" w:rsidR="006F7F3B" w:rsidRPr="00E732CD" w:rsidRDefault="0000634A" w:rsidP="00BA25C6">
      <w:pPr>
        <w:pStyle w:val="Listebombe2"/>
      </w:pPr>
      <w:hyperlink r:id="rId265" w:history="1">
        <w:r w:rsidR="006F7F3B" w:rsidRPr="006F7F3B">
          <w:rPr>
            <w:rStyle w:val="Hyperkobling"/>
          </w:rPr>
          <w:t>Stortingets forretningsorden med kommentarer</w:t>
        </w:r>
      </w:hyperlink>
    </w:p>
    <w:p w14:paraId="44526633" w14:textId="7FA0EAC7" w:rsidR="00336C82" w:rsidRPr="00E732CD" w:rsidRDefault="0000634A" w:rsidP="00BA25C6">
      <w:pPr>
        <w:pStyle w:val="Listebombe2"/>
      </w:pPr>
      <w:hyperlink r:id="rId266" w:history="1">
        <w:r w:rsidR="00336C82" w:rsidRPr="00E732CD">
          <w:rPr>
            <w:rStyle w:val="Hyperkobling"/>
          </w:rPr>
          <w:t>Veileder i statlig budsjettarbeid</w:t>
        </w:r>
      </w:hyperlink>
    </w:p>
    <w:p w14:paraId="2827889F" w14:textId="7F7AA219" w:rsidR="008E4B96" w:rsidRPr="00E732CD" w:rsidRDefault="0000634A" w:rsidP="00BA25C6">
      <w:pPr>
        <w:pStyle w:val="Listebombe2"/>
      </w:pPr>
      <w:hyperlink r:id="rId267" w:history="1">
        <w:proofErr w:type="spellStart"/>
        <w:r w:rsidR="004B1F40" w:rsidRPr="00E732CD">
          <w:rPr>
            <w:rStyle w:val="Hyperkobling"/>
          </w:rPr>
          <w:t>Lovteknikk</w:t>
        </w:r>
        <w:proofErr w:type="spellEnd"/>
        <w:r w:rsidR="004B1F40" w:rsidRPr="00E732CD">
          <w:rPr>
            <w:rStyle w:val="Hyperkobling"/>
          </w:rPr>
          <w:t xml:space="preserve"> og lovforberedelse</w:t>
        </w:r>
        <w:r w:rsidR="001D0786" w:rsidRPr="00E732CD">
          <w:rPr>
            <w:rStyle w:val="Hyperkobling"/>
          </w:rPr>
          <w:t xml:space="preserve"> –</w:t>
        </w:r>
        <w:r w:rsidR="004B1F40" w:rsidRPr="00E732CD">
          <w:rPr>
            <w:rStyle w:val="Hyperkobling"/>
          </w:rPr>
          <w:t xml:space="preserve"> Veileder om lov- og forskriftsarbeid</w:t>
        </w:r>
      </w:hyperlink>
    </w:p>
    <w:p w14:paraId="0FB10A4A" w14:textId="6A704271" w:rsidR="008E4B96" w:rsidRPr="00E732CD" w:rsidRDefault="0000634A" w:rsidP="00BA25C6">
      <w:pPr>
        <w:pStyle w:val="Listebombe2"/>
      </w:pPr>
      <w:hyperlink r:id="rId268" w:history="1">
        <w:r w:rsidR="008E4B96" w:rsidRPr="00E732CD">
          <w:rPr>
            <w:rStyle w:val="Hyperkobling"/>
          </w:rPr>
          <w:t>Veileder i folkerettslige avtaler, Om forhandlinger og inngåelser av internasjonale avtaler</w:t>
        </w:r>
      </w:hyperlink>
      <w:r w:rsidR="008E4B96" w:rsidRPr="00E732CD">
        <w:t xml:space="preserve"> </w:t>
      </w:r>
    </w:p>
    <w:p w14:paraId="15E47A26" w14:textId="6FB1CFB3" w:rsidR="009207F5" w:rsidRPr="00BD5F9B" w:rsidRDefault="0000634A" w:rsidP="00BA25C6">
      <w:pPr>
        <w:pStyle w:val="Listebombe2"/>
        <w:rPr>
          <w:rStyle w:val="Hyperkobling"/>
          <w:color w:val="auto"/>
          <w:u w:val="none"/>
        </w:rPr>
      </w:pPr>
      <w:hyperlink r:id="rId269" w:history="1">
        <w:r w:rsidR="008E4B96" w:rsidRPr="00E732CD">
          <w:rPr>
            <w:rStyle w:val="Hyperkobling"/>
          </w:rPr>
          <w:t>EU/EØS-håndboken</w:t>
        </w:r>
      </w:hyperlink>
    </w:p>
    <w:p w14:paraId="1F192D6E" w14:textId="55AB53AF" w:rsidR="00F651C0" w:rsidRPr="00F651C0" w:rsidRDefault="00F651C0" w:rsidP="00BA25C6">
      <w:pPr>
        <w:pStyle w:val="Listebombe2"/>
      </w:pPr>
      <w:r>
        <w:t xml:space="preserve">Gudmund Knudsen og Sven Ole </w:t>
      </w:r>
      <w:proofErr w:type="spellStart"/>
      <w:r>
        <w:t>Fagernæs</w:t>
      </w:r>
      <w:proofErr w:type="spellEnd"/>
      <w:r>
        <w:t xml:space="preserve">, </w:t>
      </w:r>
      <w:hyperlink r:id="rId270" w:history="1">
        <w:r w:rsidRPr="001E09BC">
          <w:rPr>
            <w:rStyle w:val="Hyperkobling"/>
            <w:i/>
            <w:iCs/>
          </w:rPr>
          <w:t>Statsrådens forvaltning av statens eierskap i selskaper som staten eier alene eller er deleier i. Forholdet til Stortinget og selskapets ledelse</w:t>
        </w:r>
      </w:hyperlink>
      <w:r w:rsidRPr="00BD5F9B">
        <w:rPr>
          <w:i/>
          <w:iCs/>
        </w:rPr>
        <w:t xml:space="preserve"> </w:t>
      </w:r>
    </w:p>
    <w:sectPr w:rsidR="00F651C0" w:rsidRPr="00F651C0" w:rsidSect="00AE3958">
      <w:footerReference w:type="default" r:id="rId271"/>
      <w:pgSz w:w="11906" w:h="16838" w:code="9"/>
      <w:pgMar w:top="964" w:right="850" w:bottom="1871" w:left="850"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31550" w14:textId="77777777" w:rsidR="00DF3765" w:rsidRDefault="00DF3765" w:rsidP="00727FB4">
      <w:pPr>
        <w:spacing w:after="0" w:line="240" w:lineRule="auto"/>
      </w:pPr>
      <w:r>
        <w:separator/>
      </w:r>
    </w:p>
  </w:endnote>
  <w:endnote w:type="continuationSeparator" w:id="0">
    <w:p w14:paraId="1A4A5CC5" w14:textId="77777777" w:rsidR="00DF3765" w:rsidRDefault="00DF3765" w:rsidP="00727FB4">
      <w:pPr>
        <w:spacing w:after="0" w:line="240" w:lineRule="auto"/>
      </w:pPr>
      <w:r>
        <w:continuationSeparator/>
      </w:r>
    </w:p>
  </w:endnote>
  <w:endnote w:type="continuationNotice" w:id="1">
    <w:p w14:paraId="70007C70" w14:textId="77777777" w:rsidR="00DF3765" w:rsidRDefault="00DF3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Myriad Roman">
    <w:panose1 w:val="00000000000000000000"/>
    <w:charset w:val="00"/>
    <w:family w:val="swiss"/>
    <w:notTrueType/>
    <w:pitch w:val="variable"/>
    <w:sig w:usb0="00000003" w:usb1="00000000" w:usb2="00000000" w:usb3="00000000" w:csb0="00000001" w:csb1="00000000"/>
  </w:font>
  <w:font w:name="CenturyOldStyle">
    <w:panose1 w:val="00000000000000000000"/>
    <w:charset w:val="00"/>
    <w:family w:val="roman"/>
    <w:notTrueType/>
    <w:pitch w:val="variable"/>
    <w:sig w:usb0="00000003" w:usb1="00000000" w:usb2="00000000" w:usb3="00000000" w:csb0="00000001" w:csb1="00000000"/>
  </w:font>
  <w:font w:name="DepMyriad Bold">
    <w:altName w:val="Times New Roman"/>
    <w:charset w:val="00"/>
    <w:family w:val="auto"/>
    <w:pitch w:val="variable"/>
    <w:sig w:usb0="00000083" w:usb1="00000000" w:usb2="00000000" w:usb3="00000000" w:csb0="00000009" w:csb1="00000000"/>
  </w:font>
  <w:font w:name="DepMyriadRegular Italic">
    <w:altName w:val="Cambria"/>
    <w:panose1 w:val="00000000000000000000"/>
    <w:charset w:val="00"/>
    <w:family w:val="auto"/>
    <w:notTrueType/>
    <w:pitch w:val="default"/>
    <w:sig w:usb0="00000003" w:usb1="00000000" w:usb2="00000000" w:usb3="00000000" w:csb0="00000001" w:csb1="00000000"/>
  </w:font>
  <w:font w:name="DepCentury Old Style">
    <w:altName w:val="Cambri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charset w:val="00"/>
    <w:family w:val="roman"/>
    <w:pitch w:val="variable"/>
    <w:sig w:usb0="0000000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74D8" w14:textId="77777777" w:rsidR="00067263" w:rsidRDefault="00067263" w:rsidP="00727FB4">
    <w:pPr>
      <w:pStyle w:val="Bunntekst"/>
      <w:jc w:val="center"/>
    </w:pPr>
    <w:r>
      <w:t xml:space="preserve">Side </w:t>
    </w:r>
    <w:r>
      <w:fldChar w:fldCharType="begin"/>
    </w:r>
    <w:r>
      <w:instrText xml:space="preserve"> PAGE  </w:instrText>
    </w:r>
    <w:r>
      <w:fldChar w:fldCharType="separate"/>
    </w:r>
    <w:r>
      <w:rPr>
        <w:noProof/>
      </w:rPr>
      <w:t>63</w:t>
    </w:r>
    <w:r>
      <w:fldChar w:fldCharType="end"/>
    </w:r>
    <w:r>
      <w:t xml:space="preserve"> av </w:t>
    </w:r>
    <w:r>
      <w:rPr>
        <w:noProof/>
      </w:rPr>
      <w:fldChar w:fldCharType="begin"/>
    </w:r>
    <w:r>
      <w:rPr>
        <w:noProof/>
      </w:rPr>
      <w:instrText xml:space="preserve"> NUMPAGES  </w:instrText>
    </w:r>
    <w:r>
      <w:rPr>
        <w:noProof/>
      </w:rPr>
      <w:fldChar w:fldCharType="separate"/>
    </w:r>
    <w:r>
      <w:rPr>
        <w:noProof/>
      </w:rPr>
      <w:t>65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25C3" w14:textId="77777777" w:rsidR="00DF3765" w:rsidRDefault="00DF3765" w:rsidP="00727FB4">
      <w:pPr>
        <w:spacing w:after="0" w:line="240" w:lineRule="auto"/>
      </w:pPr>
      <w:r>
        <w:separator/>
      </w:r>
    </w:p>
  </w:footnote>
  <w:footnote w:type="continuationSeparator" w:id="0">
    <w:p w14:paraId="02993B92" w14:textId="77777777" w:rsidR="00DF3765" w:rsidRDefault="00DF3765" w:rsidP="00727FB4">
      <w:pPr>
        <w:spacing w:after="0" w:line="240" w:lineRule="auto"/>
      </w:pPr>
      <w:r>
        <w:continuationSeparator/>
      </w:r>
    </w:p>
  </w:footnote>
  <w:footnote w:type="continuationNotice" w:id="1">
    <w:p w14:paraId="4A49FC53" w14:textId="77777777" w:rsidR="00DF3765" w:rsidRDefault="00DF37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2"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3"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4"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5" w15:restartNumberingAfterBreak="0">
    <w:nsid w:val="11FF278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6"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7"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8"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0" w15:restartNumberingAfterBreak="0">
    <w:nsid w:val="2F3C5C43"/>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122684"/>
    <w:multiLevelType w:val="multilevel"/>
    <w:tmpl w:val="347E354A"/>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2" w15:restartNumberingAfterBreak="0">
    <w:nsid w:val="35C91E50"/>
    <w:multiLevelType w:val="multilevel"/>
    <w:tmpl w:val="96E67026"/>
    <w:numStyleLink w:val="RomListeStil"/>
  </w:abstractNum>
  <w:abstractNum w:abstractNumId="13"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4" w15:restartNumberingAfterBreak="0">
    <w:nsid w:val="4402512E"/>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4F958B3"/>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5CD0B9B"/>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8"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20"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1"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2"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3"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4"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6"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7" w15:restartNumberingAfterBreak="0">
    <w:nsid w:val="697751E3"/>
    <w:multiLevelType w:val="multilevel"/>
    <w:tmpl w:val="04140023"/>
    <w:styleLink w:val="Artikkelavsnitt"/>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9"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abstractNumId w:val="22"/>
  </w:num>
  <w:num w:numId="2">
    <w:abstractNumId w:val="28"/>
  </w:num>
  <w:num w:numId="3">
    <w:abstractNumId w:val="6"/>
  </w:num>
  <w:num w:numId="4">
    <w:abstractNumId w:val="9"/>
  </w:num>
  <w:num w:numId="5">
    <w:abstractNumId w:val="1"/>
  </w:num>
  <w:num w:numId="6">
    <w:abstractNumId w:val="14"/>
  </w:num>
  <w:num w:numId="7">
    <w:abstractNumId w:val="0"/>
  </w:num>
  <w:num w:numId="8">
    <w:abstractNumId w:val="15"/>
  </w:num>
  <w:num w:numId="9">
    <w:abstractNumId w:val="21"/>
  </w:num>
  <w:num w:numId="10">
    <w:abstractNumId w:val="8"/>
  </w:num>
  <w:num w:numId="11">
    <w:abstractNumId w:val="20"/>
  </w:num>
  <w:num w:numId="12">
    <w:abstractNumId w:val="25"/>
  </w:num>
  <w:num w:numId="13">
    <w:abstractNumId w:val="13"/>
  </w:num>
  <w:num w:numId="14">
    <w:abstractNumId w:val="10"/>
  </w:num>
  <w:num w:numId="15">
    <w:abstractNumId w:val="16"/>
  </w:num>
  <w:num w:numId="16">
    <w:abstractNumId w:val="27"/>
  </w:num>
  <w:num w:numId="17">
    <w:abstractNumId w:val="5"/>
  </w:num>
  <w:num w:numId="18">
    <w:abstractNumId w:val="29"/>
  </w:num>
  <w:num w:numId="19">
    <w:abstractNumId w:val="2"/>
  </w:num>
  <w:num w:numId="20">
    <w:abstractNumId w:val="12"/>
  </w:num>
  <w:num w:numId="21">
    <w:abstractNumId w:val="18"/>
  </w:num>
  <w:num w:numId="22">
    <w:abstractNumId w:val="23"/>
  </w:num>
  <w:num w:numId="23">
    <w:abstractNumId w:val="26"/>
  </w:num>
  <w:num w:numId="24">
    <w:abstractNumId w:val="3"/>
  </w:num>
  <w:num w:numId="25">
    <w:abstractNumId w:val="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bordersDoNotSurroundHeader/>
  <w:bordersDoNotSurroundFooter/>
  <w:hideSpellingErrors/>
  <w:hideGrammaticalErrors/>
  <w:proofState w:spelling="clean" w:grammar="clean"/>
  <w:attachedTemplate r:id="rId1"/>
  <w:linkStyl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Kladd" w:val="true"/>
    <w:docVar w:name="OpenStilListe" w:val="true"/>
    <w:docVar w:name="PMPfanenavn" w:val="Fellespublisering"/>
    <w:docVar w:name="PMPmalfilnavn" w:val="C:\GitHub2\RdokMaler\TestDokumenter\Test-begrensning-stiler\Fellespublisering test begrensning-mal.dotx"/>
    <w:docVar w:name="PMPmalkonvensjon" w:val="Felles"/>
    <w:docVar w:name="VisAvansert" w:val="false"/>
    <w:docVar w:name="VisAvansertGroup" w:val="False"/>
    <w:docVar w:name="VisKjerneKonv" w:val="true"/>
    <w:docVar w:name="VisPiltaster" w:val="true"/>
    <w:docVar w:name="VisSettInnFigur" w:val="true"/>
    <w:docVar w:name="VisStilfelt" w:val="true"/>
    <w:docVar w:name="VisStilopprydding" w:val="true"/>
    <w:docVar w:name="VisTabellDesigner" w:val="false"/>
    <w:docVar w:name="W2KepubPicturePath" w:val="O:\KOMM\_Felles\Publikasjoner\Retningslinjer og veiledere\Forsider retningslinjer\regjeringens-forhold-til-stortinget.png"/>
    <w:docVar w:name="W2KpdfPath" w:val="O:\KOMM\_Felles\Publikasjoner\Retningslinjer og veiledere\Regjeringens forhold til Stortinget\regjeringens-forhold-til-stortinget-190826.pdf"/>
  </w:docVars>
  <w:rsids>
    <w:rsidRoot w:val="0006376A"/>
    <w:rsid w:val="000000CC"/>
    <w:rsid w:val="000002EA"/>
    <w:rsid w:val="00000A86"/>
    <w:rsid w:val="00000C20"/>
    <w:rsid w:val="00000C2C"/>
    <w:rsid w:val="000015E5"/>
    <w:rsid w:val="000027BB"/>
    <w:rsid w:val="00002CD5"/>
    <w:rsid w:val="00003A28"/>
    <w:rsid w:val="00004522"/>
    <w:rsid w:val="000053A8"/>
    <w:rsid w:val="00005522"/>
    <w:rsid w:val="00005BBE"/>
    <w:rsid w:val="0000634A"/>
    <w:rsid w:val="00011373"/>
    <w:rsid w:val="0001309E"/>
    <w:rsid w:val="0001338B"/>
    <w:rsid w:val="00015885"/>
    <w:rsid w:val="000158D5"/>
    <w:rsid w:val="00016472"/>
    <w:rsid w:val="000171BE"/>
    <w:rsid w:val="00017207"/>
    <w:rsid w:val="0001784A"/>
    <w:rsid w:val="00017BFC"/>
    <w:rsid w:val="00017D35"/>
    <w:rsid w:val="00020601"/>
    <w:rsid w:val="000216A2"/>
    <w:rsid w:val="000217E9"/>
    <w:rsid w:val="00023436"/>
    <w:rsid w:val="00023D7F"/>
    <w:rsid w:val="00023F47"/>
    <w:rsid w:val="000244FB"/>
    <w:rsid w:val="0002487A"/>
    <w:rsid w:val="00025A75"/>
    <w:rsid w:val="00025DB8"/>
    <w:rsid w:val="00025E55"/>
    <w:rsid w:val="0003052F"/>
    <w:rsid w:val="000305FB"/>
    <w:rsid w:val="00031926"/>
    <w:rsid w:val="0003248C"/>
    <w:rsid w:val="000348F3"/>
    <w:rsid w:val="000352D6"/>
    <w:rsid w:val="000358F2"/>
    <w:rsid w:val="00036203"/>
    <w:rsid w:val="000375CE"/>
    <w:rsid w:val="000404D1"/>
    <w:rsid w:val="00040986"/>
    <w:rsid w:val="000411A9"/>
    <w:rsid w:val="0004131E"/>
    <w:rsid w:val="00042081"/>
    <w:rsid w:val="00043471"/>
    <w:rsid w:val="00045F22"/>
    <w:rsid w:val="00046673"/>
    <w:rsid w:val="00047FFA"/>
    <w:rsid w:val="00050756"/>
    <w:rsid w:val="00050E46"/>
    <w:rsid w:val="00051C1E"/>
    <w:rsid w:val="000523C6"/>
    <w:rsid w:val="0005253B"/>
    <w:rsid w:val="00052A52"/>
    <w:rsid w:val="00052F93"/>
    <w:rsid w:val="00053EC1"/>
    <w:rsid w:val="00054853"/>
    <w:rsid w:val="000556D6"/>
    <w:rsid w:val="0005687D"/>
    <w:rsid w:val="00056CFA"/>
    <w:rsid w:val="00060585"/>
    <w:rsid w:val="00061091"/>
    <w:rsid w:val="00061578"/>
    <w:rsid w:val="00061BD7"/>
    <w:rsid w:val="00061E3C"/>
    <w:rsid w:val="000629CD"/>
    <w:rsid w:val="0006376A"/>
    <w:rsid w:val="00063EB5"/>
    <w:rsid w:val="0006466D"/>
    <w:rsid w:val="00064709"/>
    <w:rsid w:val="00064D40"/>
    <w:rsid w:val="00064D90"/>
    <w:rsid w:val="0006595E"/>
    <w:rsid w:val="000666B8"/>
    <w:rsid w:val="000671CD"/>
    <w:rsid w:val="00067263"/>
    <w:rsid w:val="00067D19"/>
    <w:rsid w:val="00067E79"/>
    <w:rsid w:val="000705B0"/>
    <w:rsid w:val="0007077E"/>
    <w:rsid w:val="000707D9"/>
    <w:rsid w:val="00071ABA"/>
    <w:rsid w:val="00071CD5"/>
    <w:rsid w:val="00072D7A"/>
    <w:rsid w:val="00072E7E"/>
    <w:rsid w:val="00074FBD"/>
    <w:rsid w:val="000758E7"/>
    <w:rsid w:val="000761A9"/>
    <w:rsid w:val="00077D10"/>
    <w:rsid w:val="000802FF"/>
    <w:rsid w:val="0008090E"/>
    <w:rsid w:val="00080C90"/>
    <w:rsid w:val="00080F85"/>
    <w:rsid w:val="00081818"/>
    <w:rsid w:val="000822B5"/>
    <w:rsid w:val="00082629"/>
    <w:rsid w:val="000828AC"/>
    <w:rsid w:val="00082A08"/>
    <w:rsid w:val="0008394A"/>
    <w:rsid w:val="00084272"/>
    <w:rsid w:val="000843AB"/>
    <w:rsid w:val="00084955"/>
    <w:rsid w:val="00084DB4"/>
    <w:rsid w:val="0008558C"/>
    <w:rsid w:val="00086450"/>
    <w:rsid w:val="000876ED"/>
    <w:rsid w:val="00091B2B"/>
    <w:rsid w:val="00091F5C"/>
    <w:rsid w:val="00092442"/>
    <w:rsid w:val="000929B2"/>
    <w:rsid w:val="000931FB"/>
    <w:rsid w:val="000938B7"/>
    <w:rsid w:val="00093C62"/>
    <w:rsid w:val="0009450B"/>
    <w:rsid w:val="000949D9"/>
    <w:rsid w:val="00094FF8"/>
    <w:rsid w:val="00095112"/>
    <w:rsid w:val="00095A8F"/>
    <w:rsid w:val="00095CFF"/>
    <w:rsid w:val="00095E59"/>
    <w:rsid w:val="00096267"/>
    <w:rsid w:val="00096F6A"/>
    <w:rsid w:val="0009750D"/>
    <w:rsid w:val="000A0071"/>
    <w:rsid w:val="000A0351"/>
    <w:rsid w:val="000A0B82"/>
    <w:rsid w:val="000A0F2F"/>
    <w:rsid w:val="000A2493"/>
    <w:rsid w:val="000A41F3"/>
    <w:rsid w:val="000A4A60"/>
    <w:rsid w:val="000A52DF"/>
    <w:rsid w:val="000A573C"/>
    <w:rsid w:val="000A5D91"/>
    <w:rsid w:val="000A69E9"/>
    <w:rsid w:val="000A73F5"/>
    <w:rsid w:val="000A7A47"/>
    <w:rsid w:val="000B00B1"/>
    <w:rsid w:val="000B11C6"/>
    <w:rsid w:val="000B1328"/>
    <w:rsid w:val="000B1597"/>
    <w:rsid w:val="000B23C4"/>
    <w:rsid w:val="000B259B"/>
    <w:rsid w:val="000B2B6F"/>
    <w:rsid w:val="000B2BB0"/>
    <w:rsid w:val="000B4541"/>
    <w:rsid w:val="000B47E7"/>
    <w:rsid w:val="000B4DE7"/>
    <w:rsid w:val="000B6548"/>
    <w:rsid w:val="000B67C8"/>
    <w:rsid w:val="000B7788"/>
    <w:rsid w:val="000C22F5"/>
    <w:rsid w:val="000C3350"/>
    <w:rsid w:val="000C3C58"/>
    <w:rsid w:val="000C3DF5"/>
    <w:rsid w:val="000C41C4"/>
    <w:rsid w:val="000C46C0"/>
    <w:rsid w:val="000C4B07"/>
    <w:rsid w:val="000C4C7B"/>
    <w:rsid w:val="000C55CC"/>
    <w:rsid w:val="000C630C"/>
    <w:rsid w:val="000C66AE"/>
    <w:rsid w:val="000C6FF5"/>
    <w:rsid w:val="000C790C"/>
    <w:rsid w:val="000C7F5F"/>
    <w:rsid w:val="000C7F9C"/>
    <w:rsid w:val="000D138C"/>
    <w:rsid w:val="000D1F7E"/>
    <w:rsid w:val="000D44CA"/>
    <w:rsid w:val="000D4AFA"/>
    <w:rsid w:val="000D4C11"/>
    <w:rsid w:val="000D4CAD"/>
    <w:rsid w:val="000D5DE2"/>
    <w:rsid w:val="000D66A9"/>
    <w:rsid w:val="000D68C5"/>
    <w:rsid w:val="000D696F"/>
    <w:rsid w:val="000D6EAF"/>
    <w:rsid w:val="000D79D0"/>
    <w:rsid w:val="000E00E5"/>
    <w:rsid w:val="000E1A5F"/>
    <w:rsid w:val="000E1D68"/>
    <w:rsid w:val="000E2CBC"/>
    <w:rsid w:val="000E2F12"/>
    <w:rsid w:val="000E3261"/>
    <w:rsid w:val="000E439B"/>
    <w:rsid w:val="000E471C"/>
    <w:rsid w:val="000E6620"/>
    <w:rsid w:val="000E6890"/>
    <w:rsid w:val="000E7178"/>
    <w:rsid w:val="000E757B"/>
    <w:rsid w:val="000E7B8A"/>
    <w:rsid w:val="000E7F06"/>
    <w:rsid w:val="000F04BE"/>
    <w:rsid w:val="000F05B4"/>
    <w:rsid w:val="000F12B3"/>
    <w:rsid w:val="000F146F"/>
    <w:rsid w:val="000F14B7"/>
    <w:rsid w:val="000F1C69"/>
    <w:rsid w:val="000F1FC2"/>
    <w:rsid w:val="000F2F1E"/>
    <w:rsid w:val="000F3561"/>
    <w:rsid w:val="000F373E"/>
    <w:rsid w:val="000F420C"/>
    <w:rsid w:val="000F487F"/>
    <w:rsid w:val="000F4A56"/>
    <w:rsid w:val="000F4B09"/>
    <w:rsid w:val="000F4E44"/>
    <w:rsid w:val="000F5377"/>
    <w:rsid w:val="000F607F"/>
    <w:rsid w:val="000F725E"/>
    <w:rsid w:val="000F73D4"/>
    <w:rsid w:val="000F7599"/>
    <w:rsid w:val="000F79EE"/>
    <w:rsid w:val="00100806"/>
    <w:rsid w:val="00101D05"/>
    <w:rsid w:val="001032B6"/>
    <w:rsid w:val="00103805"/>
    <w:rsid w:val="00103ED9"/>
    <w:rsid w:val="00103F4B"/>
    <w:rsid w:val="00103F58"/>
    <w:rsid w:val="00104C12"/>
    <w:rsid w:val="00105478"/>
    <w:rsid w:val="00105631"/>
    <w:rsid w:val="00105DD6"/>
    <w:rsid w:val="00105E16"/>
    <w:rsid w:val="00105E66"/>
    <w:rsid w:val="00107FF6"/>
    <w:rsid w:val="00110E38"/>
    <w:rsid w:val="001110C9"/>
    <w:rsid w:val="00111230"/>
    <w:rsid w:val="0011148B"/>
    <w:rsid w:val="00111D9D"/>
    <w:rsid w:val="001120EA"/>
    <w:rsid w:val="001122D7"/>
    <w:rsid w:val="00113099"/>
    <w:rsid w:val="00113321"/>
    <w:rsid w:val="0011336C"/>
    <w:rsid w:val="00113F6D"/>
    <w:rsid w:val="00114595"/>
    <w:rsid w:val="0011467D"/>
    <w:rsid w:val="00114A65"/>
    <w:rsid w:val="00115428"/>
    <w:rsid w:val="00115B09"/>
    <w:rsid w:val="00115BBD"/>
    <w:rsid w:val="0011641A"/>
    <w:rsid w:val="0011719B"/>
    <w:rsid w:val="00117CEC"/>
    <w:rsid w:val="0012013F"/>
    <w:rsid w:val="001201A7"/>
    <w:rsid w:val="0012022F"/>
    <w:rsid w:val="0012070E"/>
    <w:rsid w:val="0012097B"/>
    <w:rsid w:val="00121149"/>
    <w:rsid w:val="00121B62"/>
    <w:rsid w:val="0012261E"/>
    <w:rsid w:val="001237A9"/>
    <w:rsid w:val="00123FD3"/>
    <w:rsid w:val="00124249"/>
    <w:rsid w:val="00125B82"/>
    <w:rsid w:val="001260A2"/>
    <w:rsid w:val="00127F47"/>
    <w:rsid w:val="001304F7"/>
    <w:rsid w:val="001309DC"/>
    <w:rsid w:val="00130A24"/>
    <w:rsid w:val="00130E39"/>
    <w:rsid w:val="00130FFC"/>
    <w:rsid w:val="00131E12"/>
    <w:rsid w:val="0013212F"/>
    <w:rsid w:val="00132688"/>
    <w:rsid w:val="001329E5"/>
    <w:rsid w:val="0013386B"/>
    <w:rsid w:val="001343CC"/>
    <w:rsid w:val="0013572D"/>
    <w:rsid w:val="001368F7"/>
    <w:rsid w:val="00137269"/>
    <w:rsid w:val="0013739B"/>
    <w:rsid w:val="0013740A"/>
    <w:rsid w:val="0014020D"/>
    <w:rsid w:val="00140921"/>
    <w:rsid w:val="00142C06"/>
    <w:rsid w:val="00143111"/>
    <w:rsid w:val="0014335C"/>
    <w:rsid w:val="0014336E"/>
    <w:rsid w:val="00143C4E"/>
    <w:rsid w:val="00144255"/>
    <w:rsid w:val="00144486"/>
    <w:rsid w:val="00145515"/>
    <w:rsid w:val="00145E1E"/>
    <w:rsid w:val="00146640"/>
    <w:rsid w:val="00146E10"/>
    <w:rsid w:val="001470E2"/>
    <w:rsid w:val="0014726B"/>
    <w:rsid w:val="001475E1"/>
    <w:rsid w:val="001502C5"/>
    <w:rsid w:val="00151A3B"/>
    <w:rsid w:val="00151DD1"/>
    <w:rsid w:val="0015744A"/>
    <w:rsid w:val="00157D8F"/>
    <w:rsid w:val="00157F5A"/>
    <w:rsid w:val="001601E8"/>
    <w:rsid w:val="001611C2"/>
    <w:rsid w:val="0016174D"/>
    <w:rsid w:val="00162262"/>
    <w:rsid w:val="00162375"/>
    <w:rsid w:val="0016262C"/>
    <w:rsid w:val="00162F51"/>
    <w:rsid w:val="00163D36"/>
    <w:rsid w:val="00164F9B"/>
    <w:rsid w:val="00165184"/>
    <w:rsid w:val="00165251"/>
    <w:rsid w:val="00166196"/>
    <w:rsid w:val="00166840"/>
    <w:rsid w:val="00167FB0"/>
    <w:rsid w:val="00170281"/>
    <w:rsid w:val="00170803"/>
    <w:rsid w:val="001711F1"/>
    <w:rsid w:val="001712B8"/>
    <w:rsid w:val="00171D64"/>
    <w:rsid w:val="00172001"/>
    <w:rsid w:val="001722D9"/>
    <w:rsid w:val="00172B3F"/>
    <w:rsid w:val="001737A9"/>
    <w:rsid w:val="00173B55"/>
    <w:rsid w:val="00175133"/>
    <w:rsid w:val="00176781"/>
    <w:rsid w:val="00177797"/>
    <w:rsid w:val="00177904"/>
    <w:rsid w:val="00180B5C"/>
    <w:rsid w:val="00181509"/>
    <w:rsid w:val="00182D67"/>
    <w:rsid w:val="00182FD6"/>
    <w:rsid w:val="001836B2"/>
    <w:rsid w:val="00184B98"/>
    <w:rsid w:val="00184ED1"/>
    <w:rsid w:val="00184EE1"/>
    <w:rsid w:val="0018557E"/>
    <w:rsid w:val="0018579C"/>
    <w:rsid w:val="0018682D"/>
    <w:rsid w:val="0018696B"/>
    <w:rsid w:val="00186A31"/>
    <w:rsid w:val="00186FD8"/>
    <w:rsid w:val="001877A9"/>
    <w:rsid w:val="0019017E"/>
    <w:rsid w:val="00190371"/>
    <w:rsid w:val="0019133D"/>
    <w:rsid w:val="00192B55"/>
    <w:rsid w:val="00193C31"/>
    <w:rsid w:val="00193F54"/>
    <w:rsid w:val="001947C8"/>
    <w:rsid w:val="00194DC5"/>
    <w:rsid w:val="00195224"/>
    <w:rsid w:val="0019792E"/>
    <w:rsid w:val="001A0925"/>
    <w:rsid w:val="001A0D59"/>
    <w:rsid w:val="001A14BE"/>
    <w:rsid w:val="001A1766"/>
    <w:rsid w:val="001A2231"/>
    <w:rsid w:val="001A2A06"/>
    <w:rsid w:val="001A2D77"/>
    <w:rsid w:val="001A2F65"/>
    <w:rsid w:val="001A3553"/>
    <w:rsid w:val="001A419A"/>
    <w:rsid w:val="001A465B"/>
    <w:rsid w:val="001A4902"/>
    <w:rsid w:val="001A69A8"/>
    <w:rsid w:val="001A6E96"/>
    <w:rsid w:val="001A7A39"/>
    <w:rsid w:val="001B1823"/>
    <w:rsid w:val="001B2266"/>
    <w:rsid w:val="001B3CBD"/>
    <w:rsid w:val="001B40E6"/>
    <w:rsid w:val="001B448B"/>
    <w:rsid w:val="001B4BD7"/>
    <w:rsid w:val="001B4ED0"/>
    <w:rsid w:val="001B516D"/>
    <w:rsid w:val="001B5A17"/>
    <w:rsid w:val="001B5A43"/>
    <w:rsid w:val="001B686A"/>
    <w:rsid w:val="001B7581"/>
    <w:rsid w:val="001C0691"/>
    <w:rsid w:val="001C131A"/>
    <w:rsid w:val="001C18A2"/>
    <w:rsid w:val="001C1904"/>
    <w:rsid w:val="001C1FBB"/>
    <w:rsid w:val="001C33F3"/>
    <w:rsid w:val="001C3728"/>
    <w:rsid w:val="001C5591"/>
    <w:rsid w:val="001C604E"/>
    <w:rsid w:val="001C6AC1"/>
    <w:rsid w:val="001C769A"/>
    <w:rsid w:val="001D04C2"/>
    <w:rsid w:val="001D0786"/>
    <w:rsid w:val="001D1106"/>
    <w:rsid w:val="001D24BE"/>
    <w:rsid w:val="001D2AA9"/>
    <w:rsid w:val="001D2F32"/>
    <w:rsid w:val="001D32D9"/>
    <w:rsid w:val="001D374D"/>
    <w:rsid w:val="001D3ACB"/>
    <w:rsid w:val="001D3CFD"/>
    <w:rsid w:val="001D3E37"/>
    <w:rsid w:val="001D40CF"/>
    <w:rsid w:val="001D4510"/>
    <w:rsid w:val="001D4A38"/>
    <w:rsid w:val="001D570D"/>
    <w:rsid w:val="001D61A3"/>
    <w:rsid w:val="001D668C"/>
    <w:rsid w:val="001E09BC"/>
    <w:rsid w:val="001E12CA"/>
    <w:rsid w:val="001E2295"/>
    <w:rsid w:val="001E257C"/>
    <w:rsid w:val="001E326F"/>
    <w:rsid w:val="001E378C"/>
    <w:rsid w:val="001E43A4"/>
    <w:rsid w:val="001E6C88"/>
    <w:rsid w:val="001F0587"/>
    <w:rsid w:val="001F0E15"/>
    <w:rsid w:val="001F15AB"/>
    <w:rsid w:val="001F1809"/>
    <w:rsid w:val="001F1A6E"/>
    <w:rsid w:val="001F284D"/>
    <w:rsid w:val="001F2876"/>
    <w:rsid w:val="001F3DE0"/>
    <w:rsid w:val="001F6E34"/>
    <w:rsid w:val="001F70FA"/>
    <w:rsid w:val="0020083F"/>
    <w:rsid w:val="002056C7"/>
    <w:rsid w:val="00206566"/>
    <w:rsid w:val="00206C70"/>
    <w:rsid w:val="00210677"/>
    <w:rsid w:val="00211192"/>
    <w:rsid w:val="00211A90"/>
    <w:rsid w:val="00211C04"/>
    <w:rsid w:val="00211E79"/>
    <w:rsid w:val="002128F6"/>
    <w:rsid w:val="00214EC3"/>
    <w:rsid w:val="00215B91"/>
    <w:rsid w:val="00216D1E"/>
    <w:rsid w:val="00217000"/>
    <w:rsid w:val="00217400"/>
    <w:rsid w:val="0021766C"/>
    <w:rsid w:val="00220148"/>
    <w:rsid w:val="00221526"/>
    <w:rsid w:val="00223A1D"/>
    <w:rsid w:val="00223CD9"/>
    <w:rsid w:val="00224A95"/>
    <w:rsid w:val="002269F3"/>
    <w:rsid w:val="00226F73"/>
    <w:rsid w:val="00227E64"/>
    <w:rsid w:val="0023093B"/>
    <w:rsid w:val="00231079"/>
    <w:rsid w:val="00231420"/>
    <w:rsid w:val="00232609"/>
    <w:rsid w:val="002329A3"/>
    <w:rsid w:val="00232A7D"/>
    <w:rsid w:val="00233604"/>
    <w:rsid w:val="00233766"/>
    <w:rsid w:val="002348A5"/>
    <w:rsid w:val="00234916"/>
    <w:rsid w:val="00235728"/>
    <w:rsid w:val="00235916"/>
    <w:rsid w:val="002368BE"/>
    <w:rsid w:val="002370E5"/>
    <w:rsid w:val="00237472"/>
    <w:rsid w:val="00240010"/>
    <w:rsid w:val="00240FA1"/>
    <w:rsid w:val="0024377C"/>
    <w:rsid w:val="00243DA2"/>
    <w:rsid w:val="0024506A"/>
    <w:rsid w:val="00245429"/>
    <w:rsid w:val="0024560E"/>
    <w:rsid w:val="002457B6"/>
    <w:rsid w:val="00246406"/>
    <w:rsid w:val="002473E2"/>
    <w:rsid w:val="00247812"/>
    <w:rsid w:val="00247D2B"/>
    <w:rsid w:val="0025024A"/>
    <w:rsid w:val="00250417"/>
    <w:rsid w:val="00251AAB"/>
    <w:rsid w:val="00251C3F"/>
    <w:rsid w:val="00251D71"/>
    <w:rsid w:val="00253136"/>
    <w:rsid w:val="002533EE"/>
    <w:rsid w:val="00254F0B"/>
    <w:rsid w:val="002559A5"/>
    <w:rsid w:val="002570FC"/>
    <w:rsid w:val="00260D3E"/>
    <w:rsid w:val="00260EBA"/>
    <w:rsid w:val="0026128C"/>
    <w:rsid w:val="00262858"/>
    <w:rsid w:val="00262D8A"/>
    <w:rsid w:val="00263414"/>
    <w:rsid w:val="00263B11"/>
    <w:rsid w:val="00264972"/>
    <w:rsid w:val="002653BA"/>
    <w:rsid w:val="002657E1"/>
    <w:rsid w:val="0026621C"/>
    <w:rsid w:val="00266255"/>
    <w:rsid w:val="0026663C"/>
    <w:rsid w:val="00266B42"/>
    <w:rsid w:val="00267084"/>
    <w:rsid w:val="002673C7"/>
    <w:rsid w:val="00271F10"/>
    <w:rsid w:val="00272961"/>
    <w:rsid w:val="00273820"/>
    <w:rsid w:val="00273902"/>
    <w:rsid w:val="00274519"/>
    <w:rsid w:val="00274A8A"/>
    <w:rsid w:val="00277ACE"/>
    <w:rsid w:val="0028158C"/>
    <w:rsid w:val="00281EC4"/>
    <w:rsid w:val="002825CD"/>
    <w:rsid w:val="002827E4"/>
    <w:rsid w:val="00282976"/>
    <w:rsid w:val="002841F4"/>
    <w:rsid w:val="0028502A"/>
    <w:rsid w:val="00285715"/>
    <w:rsid w:val="00287C18"/>
    <w:rsid w:val="00287C43"/>
    <w:rsid w:val="00290099"/>
    <w:rsid w:val="00290204"/>
    <w:rsid w:val="00290290"/>
    <w:rsid w:val="00291A10"/>
    <w:rsid w:val="00291F7A"/>
    <w:rsid w:val="002920AB"/>
    <w:rsid w:val="00292F55"/>
    <w:rsid w:val="00293EEF"/>
    <w:rsid w:val="0029402A"/>
    <w:rsid w:val="002942D4"/>
    <w:rsid w:val="002942EB"/>
    <w:rsid w:val="00294594"/>
    <w:rsid w:val="00295BD2"/>
    <w:rsid w:val="00295F11"/>
    <w:rsid w:val="00296039"/>
    <w:rsid w:val="002966F7"/>
    <w:rsid w:val="002A2EAD"/>
    <w:rsid w:val="002A3844"/>
    <w:rsid w:val="002A3BAE"/>
    <w:rsid w:val="002A51CB"/>
    <w:rsid w:val="002A58DB"/>
    <w:rsid w:val="002A5A0C"/>
    <w:rsid w:val="002A5A58"/>
    <w:rsid w:val="002A668F"/>
    <w:rsid w:val="002A6A12"/>
    <w:rsid w:val="002A6DC8"/>
    <w:rsid w:val="002A6EDF"/>
    <w:rsid w:val="002B0FA5"/>
    <w:rsid w:val="002B168F"/>
    <w:rsid w:val="002B2E98"/>
    <w:rsid w:val="002B34AB"/>
    <w:rsid w:val="002B34F0"/>
    <w:rsid w:val="002B4A98"/>
    <w:rsid w:val="002B4E1B"/>
    <w:rsid w:val="002B5A94"/>
    <w:rsid w:val="002C04EF"/>
    <w:rsid w:val="002C0527"/>
    <w:rsid w:val="002C1409"/>
    <w:rsid w:val="002C15A3"/>
    <w:rsid w:val="002C1CA4"/>
    <w:rsid w:val="002C21FF"/>
    <w:rsid w:val="002C22C9"/>
    <w:rsid w:val="002C2517"/>
    <w:rsid w:val="002C2767"/>
    <w:rsid w:val="002C2A94"/>
    <w:rsid w:val="002C2B6A"/>
    <w:rsid w:val="002C2E56"/>
    <w:rsid w:val="002C325D"/>
    <w:rsid w:val="002C3451"/>
    <w:rsid w:val="002C4820"/>
    <w:rsid w:val="002C4C1D"/>
    <w:rsid w:val="002C5E20"/>
    <w:rsid w:val="002C6258"/>
    <w:rsid w:val="002C7CDD"/>
    <w:rsid w:val="002D0104"/>
    <w:rsid w:val="002D1816"/>
    <w:rsid w:val="002D1890"/>
    <w:rsid w:val="002D2FC4"/>
    <w:rsid w:val="002D3C3F"/>
    <w:rsid w:val="002D3DB1"/>
    <w:rsid w:val="002D43C0"/>
    <w:rsid w:val="002D4B0C"/>
    <w:rsid w:val="002D543C"/>
    <w:rsid w:val="002D6327"/>
    <w:rsid w:val="002D7BB0"/>
    <w:rsid w:val="002D7D99"/>
    <w:rsid w:val="002E03E4"/>
    <w:rsid w:val="002E07A7"/>
    <w:rsid w:val="002E1AD0"/>
    <w:rsid w:val="002E1C59"/>
    <w:rsid w:val="002E2B2C"/>
    <w:rsid w:val="002E2EDD"/>
    <w:rsid w:val="002E2FDE"/>
    <w:rsid w:val="002E3001"/>
    <w:rsid w:val="002E4639"/>
    <w:rsid w:val="002E486D"/>
    <w:rsid w:val="002E4F30"/>
    <w:rsid w:val="002E5C29"/>
    <w:rsid w:val="002E6234"/>
    <w:rsid w:val="002E6A53"/>
    <w:rsid w:val="002E6BD1"/>
    <w:rsid w:val="002E78F4"/>
    <w:rsid w:val="002F07BD"/>
    <w:rsid w:val="002F0C49"/>
    <w:rsid w:val="002F0C52"/>
    <w:rsid w:val="002F17A3"/>
    <w:rsid w:val="002F1F46"/>
    <w:rsid w:val="002F382F"/>
    <w:rsid w:val="002F3878"/>
    <w:rsid w:val="002F38CB"/>
    <w:rsid w:val="002F3C3D"/>
    <w:rsid w:val="002F430D"/>
    <w:rsid w:val="002F484E"/>
    <w:rsid w:val="002F5D50"/>
    <w:rsid w:val="002F680A"/>
    <w:rsid w:val="002F704B"/>
    <w:rsid w:val="002F7F16"/>
    <w:rsid w:val="00300253"/>
    <w:rsid w:val="00300CC5"/>
    <w:rsid w:val="0030164A"/>
    <w:rsid w:val="003021AE"/>
    <w:rsid w:val="00302E90"/>
    <w:rsid w:val="00303509"/>
    <w:rsid w:val="00303BDE"/>
    <w:rsid w:val="0030402E"/>
    <w:rsid w:val="0030444B"/>
    <w:rsid w:val="00304845"/>
    <w:rsid w:val="00304E7F"/>
    <w:rsid w:val="003054B1"/>
    <w:rsid w:val="003058E3"/>
    <w:rsid w:val="0030659E"/>
    <w:rsid w:val="00306769"/>
    <w:rsid w:val="00306E15"/>
    <w:rsid w:val="00307A86"/>
    <w:rsid w:val="00307AB9"/>
    <w:rsid w:val="003106C3"/>
    <w:rsid w:val="00311915"/>
    <w:rsid w:val="00311B4C"/>
    <w:rsid w:val="003122B4"/>
    <w:rsid w:val="00313B33"/>
    <w:rsid w:val="00313E81"/>
    <w:rsid w:val="00314719"/>
    <w:rsid w:val="0031520C"/>
    <w:rsid w:val="0031536C"/>
    <w:rsid w:val="00315A2B"/>
    <w:rsid w:val="003165BA"/>
    <w:rsid w:val="0031684A"/>
    <w:rsid w:val="00316A38"/>
    <w:rsid w:val="00316BD4"/>
    <w:rsid w:val="00317631"/>
    <w:rsid w:val="003177BB"/>
    <w:rsid w:val="003178C9"/>
    <w:rsid w:val="003178D8"/>
    <w:rsid w:val="00320399"/>
    <w:rsid w:val="00320CA0"/>
    <w:rsid w:val="00322FE2"/>
    <w:rsid w:val="00323EA4"/>
    <w:rsid w:val="003249FC"/>
    <w:rsid w:val="003259CD"/>
    <w:rsid w:val="0032614F"/>
    <w:rsid w:val="00326301"/>
    <w:rsid w:val="00326E65"/>
    <w:rsid w:val="003276BB"/>
    <w:rsid w:val="003278E3"/>
    <w:rsid w:val="00327E1E"/>
    <w:rsid w:val="00330D83"/>
    <w:rsid w:val="00332519"/>
    <w:rsid w:val="00332A67"/>
    <w:rsid w:val="00333337"/>
    <w:rsid w:val="00333D2A"/>
    <w:rsid w:val="00334B46"/>
    <w:rsid w:val="0033528A"/>
    <w:rsid w:val="0033564A"/>
    <w:rsid w:val="00335FC4"/>
    <w:rsid w:val="00336C82"/>
    <w:rsid w:val="00336D42"/>
    <w:rsid w:val="00337011"/>
    <w:rsid w:val="0033737F"/>
    <w:rsid w:val="00340B3E"/>
    <w:rsid w:val="0034141B"/>
    <w:rsid w:val="00341526"/>
    <w:rsid w:val="0034154D"/>
    <w:rsid w:val="003415D7"/>
    <w:rsid w:val="00341D66"/>
    <w:rsid w:val="00341FFA"/>
    <w:rsid w:val="00343207"/>
    <w:rsid w:val="00343735"/>
    <w:rsid w:val="0034384F"/>
    <w:rsid w:val="003439AD"/>
    <w:rsid w:val="0034435E"/>
    <w:rsid w:val="0034444C"/>
    <w:rsid w:val="00346C5F"/>
    <w:rsid w:val="00347032"/>
    <w:rsid w:val="00347158"/>
    <w:rsid w:val="0035019C"/>
    <w:rsid w:val="0035100B"/>
    <w:rsid w:val="00351F53"/>
    <w:rsid w:val="00352922"/>
    <w:rsid w:val="00353865"/>
    <w:rsid w:val="00353DD3"/>
    <w:rsid w:val="00353E8D"/>
    <w:rsid w:val="00353E90"/>
    <w:rsid w:val="0035577D"/>
    <w:rsid w:val="003558B4"/>
    <w:rsid w:val="00355F85"/>
    <w:rsid w:val="003561D3"/>
    <w:rsid w:val="0035676F"/>
    <w:rsid w:val="00356E45"/>
    <w:rsid w:val="00357A14"/>
    <w:rsid w:val="00357CA3"/>
    <w:rsid w:val="00357FD1"/>
    <w:rsid w:val="00360268"/>
    <w:rsid w:val="00360952"/>
    <w:rsid w:val="00361725"/>
    <w:rsid w:val="00361B0C"/>
    <w:rsid w:val="00361D4E"/>
    <w:rsid w:val="00362649"/>
    <w:rsid w:val="003644EA"/>
    <w:rsid w:val="00365F55"/>
    <w:rsid w:val="0036651D"/>
    <w:rsid w:val="00366538"/>
    <w:rsid w:val="00366B7F"/>
    <w:rsid w:val="00367A88"/>
    <w:rsid w:val="00367DD3"/>
    <w:rsid w:val="003700B2"/>
    <w:rsid w:val="0037095F"/>
    <w:rsid w:val="00370FE3"/>
    <w:rsid w:val="00371867"/>
    <w:rsid w:val="003720E8"/>
    <w:rsid w:val="00372913"/>
    <w:rsid w:val="00373645"/>
    <w:rsid w:val="00373ACA"/>
    <w:rsid w:val="00373CB0"/>
    <w:rsid w:val="003750BD"/>
    <w:rsid w:val="00376189"/>
    <w:rsid w:val="00377375"/>
    <w:rsid w:val="00377783"/>
    <w:rsid w:val="003777F2"/>
    <w:rsid w:val="0037786A"/>
    <w:rsid w:val="0038088D"/>
    <w:rsid w:val="00380AFF"/>
    <w:rsid w:val="00380CDB"/>
    <w:rsid w:val="0038225A"/>
    <w:rsid w:val="003822B6"/>
    <w:rsid w:val="003835C5"/>
    <w:rsid w:val="00383D4C"/>
    <w:rsid w:val="0038456C"/>
    <w:rsid w:val="00384A4B"/>
    <w:rsid w:val="00385034"/>
    <w:rsid w:val="003863AE"/>
    <w:rsid w:val="00386F79"/>
    <w:rsid w:val="0039079B"/>
    <w:rsid w:val="003917CE"/>
    <w:rsid w:val="00393CC3"/>
    <w:rsid w:val="003940AF"/>
    <w:rsid w:val="003944FD"/>
    <w:rsid w:val="003949BA"/>
    <w:rsid w:val="00394E75"/>
    <w:rsid w:val="00395199"/>
    <w:rsid w:val="003952F8"/>
    <w:rsid w:val="00396B90"/>
    <w:rsid w:val="003A0970"/>
    <w:rsid w:val="003A126E"/>
    <w:rsid w:val="003A1CC9"/>
    <w:rsid w:val="003A21A9"/>
    <w:rsid w:val="003A28B4"/>
    <w:rsid w:val="003A4E64"/>
    <w:rsid w:val="003A549C"/>
    <w:rsid w:val="003A5722"/>
    <w:rsid w:val="003A7519"/>
    <w:rsid w:val="003B0C91"/>
    <w:rsid w:val="003B1512"/>
    <w:rsid w:val="003B1E32"/>
    <w:rsid w:val="003B1EF8"/>
    <w:rsid w:val="003B2073"/>
    <w:rsid w:val="003B2801"/>
    <w:rsid w:val="003B2995"/>
    <w:rsid w:val="003B3B02"/>
    <w:rsid w:val="003B3CA2"/>
    <w:rsid w:val="003B454D"/>
    <w:rsid w:val="003B5225"/>
    <w:rsid w:val="003B5909"/>
    <w:rsid w:val="003B69F1"/>
    <w:rsid w:val="003B7351"/>
    <w:rsid w:val="003B7921"/>
    <w:rsid w:val="003B7B37"/>
    <w:rsid w:val="003C001F"/>
    <w:rsid w:val="003C06E2"/>
    <w:rsid w:val="003C0A53"/>
    <w:rsid w:val="003C28E1"/>
    <w:rsid w:val="003C2E52"/>
    <w:rsid w:val="003C3EA5"/>
    <w:rsid w:val="003C4A08"/>
    <w:rsid w:val="003C4F72"/>
    <w:rsid w:val="003C5BB0"/>
    <w:rsid w:val="003C5ED0"/>
    <w:rsid w:val="003C5F68"/>
    <w:rsid w:val="003C633C"/>
    <w:rsid w:val="003C6A03"/>
    <w:rsid w:val="003C704A"/>
    <w:rsid w:val="003C705C"/>
    <w:rsid w:val="003C7062"/>
    <w:rsid w:val="003C7658"/>
    <w:rsid w:val="003C7767"/>
    <w:rsid w:val="003C777B"/>
    <w:rsid w:val="003D0608"/>
    <w:rsid w:val="003D069A"/>
    <w:rsid w:val="003D17D7"/>
    <w:rsid w:val="003D1829"/>
    <w:rsid w:val="003D29AA"/>
    <w:rsid w:val="003D2AFA"/>
    <w:rsid w:val="003D2EA2"/>
    <w:rsid w:val="003D2EBD"/>
    <w:rsid w:val="003D2F5F"/>
    <w:rsid w:val="003D3008"/>
    <w:rsid w:val="003D60E5"/>
    <w:rsid w:val="003D7463"/>
    <w:rsid w:val="003D779B"/>
    <w:rsid w:val="003E05BD"/>
    <w:rsid w:val="003E18EA"/>
    <w:rsid w:val="003E1C35"/>
    <w:rsid w:val="003E2839"/>
    <w:rsid w:val="003E2DD2"/>
    <w:rsid w:val="003E2FC8"/>
    <w:rsid w:val="003E32D6"/>
    <w:rsid w:val="003E37C0"/>
    <w:rsid w:val="003E3AAB"/>
    <w:rsid w:val="003E3D6B"/>
    <w:rsid w:val="003E449B"/>
    <w:rsid w:val="003E504F"/>
    <w:rsid w:val="003E5BC1"/>
    <w:rsid w:val="003E709B"/>
    <w:rsid w:val="003E73EF"/>
    <w:rsid w:val="003E743D"/>
    <w:rsid w:val="003F0104"/>
    <w:rsid w:val="003F01E0"/>
    <w:rsid w:val="003F0938"/>
    <w:rsid w:val="003F0984"/>
    <w:rsid w:val="003F1B63"/>
    <w:rsid w:val="003F2291"/>
    <w:rsid w:val="003F2FEB"/>
    <w:rsid w:val="003F4960"/>
    <w:rsid w:val="003F5532"/>
    <w:rsid w:val="003F61D9"/>
    <w:rsid w:val="003F63EC"/>
    <w:rsid w:val="003F6436"/>
    <w:rsid w:val="003F64B7"/>
    <w:rsid w:val="003F6704"/>
    <w:rsid w:val="003F7105"/>
    <w:rsid w:val="00402380"/>
    <w:rsid w:val="004036E1"/>
    <w:rsid w:val="00403CCE"/>
    <w:rsid w:val="00405A70"/>
    <w:rsid w:val="004073DF"/>
    <w:rsid w:val="004102E2"/>
    <w:rsid w:val="004104DD"/>
    <w:rsid w:val="00410D64"/>
    <w:rsid w:val="0041465F"/>
    <w:rsid w:val="00415EA1"/>
    <w:rsid w:val="004160B0"/>
    <w:rsid w:val="00416203"/>
    <w:rsid w:val="00416D3E"/>
    <w:rsid w:val="00417052"/>
    <w:rsid w:val="004171F0"/>
    <w:rsid w:val="004174EA"/>
    <w:rsid w:val="00420DF5"/>
    <w:rsid w:val="00421333"/>
    <w:rsid w:val="00421EC6"/>
    <w:rsid w:val="00422F7F"/>
    <w:rsid w:val="00423294"/>
    <w:rsid w:val="0042389A"/>
    <w:rsid w:val="00425701"/>
    <w:rsid w:val="00425BC7"/>
    <w:rsid w:val="00426A47"/>
    <w:rsid w:val="00427B89"/>
    <w:rsid w:val="00430236"/>
    <w:rsid w:val="0043050B"/>
    <w:rsid w:val="004312ED"/>
    <w:rsid w:val="00431A49"/>
    <w:rsid w:val="00431C68"/>
    <w:rsid w:val="00432B6E"/>
    <w:rsid w:val="00433A0B"/>
    <w:rsid w:val="004349CE"/>
    <w:rsid w:val="0043526D"/>
    <w:rsid w:val="00437041"/>
    <w:rsid w:val="004376D5"/>
    <w:rsid w:val="004404FF"/>
    <w:rsid w:val="0044092D"/>
    <w:rsid w:val="00440DB8"/>
    <w:rsid w:val="0044123C"/>
    <w:rsid w:val="00441A22"/>
    <w:rsid w:val="00441B53"/>
    <w:rsid w:val="00442DEC"/>
    <w:rsid w:val="00443B87"/>
    <w:rsid w:val="00446459"/>
    <w:rsid w:val="004476DF"/>
    <w:rsid w:val="0045031E"/>
    <w:rsid w:val="00450C09"/>
    <w:rsid w:val="004514B9"/>
    <w:rsid w:val="00452309"/>
    <w:rsid w:val="004527CD"/>
    <w:rsid w:val="004530F8"/>
    <w:rsid w:val="00453116"/>
    <w:rsid w:val="004536B5"/>
    <w:rsid w:val="00453C78"/>
    <w:rsid w:val="00454C8A"/>
    <w:rsid w:val="004559CA"/>
    <w:rsid w:val="004566B5"/>
    <w:rsid w:val="00457E3C"/>
    <w:rsid w:val="004607D7"/>
    <w:rsid w:val="004607DD"/>
    <w:rsid w:val="004619C5"/>
    <w:rsid w:val="00461A62"/>
    <w:rsid w:val="00461EE6"/>
    <w:rsid w:val="00462BC7"/>
    <w:rsid w:val="00462D1C"/>
    <w:rsid w:val="0046319C"/>
    <w:rsid w:val="0046350D"/>
    <w:rsid w:val="00463537"/>
    <w:rsid w:val="00463793"/>
    <w:rsid w:val="004638F8"/>
    <w:rsid w:val="00463A7E"/>
    <w:rsid w:val="00463D5E"/>
    <w:rsid w:val="00464020"/>
    <w:rsid w:val="004644B3"/>
    <w:rsid w:val="00464670"/>
    <w:rsid w:val="00464AA1"/>
    <w:rsid w:val="00465B59"/>
    <w:rsid w:val="00466AD0"/>
    <w:rsid w:val="00466DBD"/>
    <w:rsid w:val="00466F8A"/>
    <w:rsid w:val="004674E8"/>
    <w:rsid w:val="004676A0"/>
    <w:rsid w:val="00470212"/>
    <w:rsid w:val="00470228"/>
    <w:rsid w:val="0047027B"/>
    <w:rsid w:val="00470345"/>
    <w:rsid w:val="004707AA"/>
    <w:rsid w:val="0047089B"/>
    <w:rsid w:val="0047164D"/>
    <w:rsid w:val="004717BC"/>
    <w:rsid w:val="004726D9"/>
    <w:rsid w:val="00473FA5"/>
    <w:rsid w:val="0047433D"/>
    <w:rsid w:val="00474873"/>
    <w:rsid w:val="00474EB0"/>
    <w:rsid w:val="00475845"/>
    <w:rsid w:val="00475E97"/>
    <w:rsid w:val="00476E59"/>
    <w:rsid w:val="00477969"/>
    <w:rsid w:val="00477AB9"/>
    <w:rsid w:val="00477D3C"/>
    <w:rsid w:val="00482950"/>
    <w:rsid w:val="00482E71"/>
    <w:rsid w:val="00482EB9"/>
    <w:rsid w:val="00483900"/>
    <w:rsid w:val="00484CF6"/>
    <w:rsid w:val="0048553E"/>
    <w:rsid w:val="00485EA1"/>
    <w:rsid w:val="00486B0F"/>
    <w:rsid w:val="00487D2E"/>
    <w:rsid w:val="00490BBF"/>
    <w:rsid w:val="00491530"/>
    <w:rsid w:val="004922E4"/>
    <w:rsid w:val="00493474"/>
    <w:rsid w:val="00495DFE"/>
    <w:rsid w:val="004A206E"/>
    <w:rsid w:val="004A36F8"/>
    <w:rsid w:val="004A4BE8"/>
    <w:rsid w:val="004A5139"/>
    <w:rsid w:val="004A5A60"/>
    <w:rsid w:val="004A7661"/>
    <w:rsid w:val="004A7C57"/>
    <w:rsid w:val="004B0CF7"/>
    <w:rsid w:val="004B1BC1"/>
    <w:rsid w:val="004B1F40"/>
    <w:rsid w:val="004B24AD"/>
    <w:rsid w:val="004B24F1"/>
    <w:rsid w:val="004B279F"/>
    <w:rsid w:val="004B2906"/>
    <w:rsid w:val="004B2CA4"/>
    <w:rsid w:val="004B2F4E"/>
    <w:rsid w:val="004B3165"/>
    <w:rsid w:val="004B331D"/>
    <w:rsid w:val="004B343B"/>
    <w:rsid w:val="004B4353"/>
    <w:rsid w:val="004B4554"/>
    <w:rsid w:val="004B57F3"/>
    <w:rsid w:val="004B6A2B"/>
    <w:rsid w:val="004B6B2C"/>
    <w:rsid w:val="004C02CC"/>
    <w:rsid w:val="004C211C"/>
    <w:rsid w:val="004C214A"/>
    <w:rsid w:val="004C2C8F"/>
    <w:rsid w:val="004C2CD1"/>
    <w:rsid w:val="004C34B6"/>
    <w:rsid w:val="004C352A"/>
    <w:rsid w:val="004C56B1"/>
    <w:rsid w:val="004C69B3"/>
    <w:rsid w:val="004C6DA4"/>
    <w:rsid w:val="004C7594"/>
    <w:rsid w:val="004C7FFB"/>
    <w:rsid w:val="004D08B3"/>
    <w:rsid w:val="004D0962"/>
    <w:rsid w:val="004D0FFB"/>
    <w:rsid w:val="004D119A"/>
    <w:rsid w:val="004D1D7C"/>
    <w:rsid w:val="004D1EAE"/>
    <w:rsid w:val="004D1ED2"/>
    <w:rsid w:val="004D2D7D"/>
    <w:rsid w:val="004D322F"/>
    <w:rsid w:val="004D396F"/>
    <w:rsid w:val="004D4CA8"/>
    <w:rsid w:val="004D51FB"/>
    <w:rsid w:val="004D530F"/>
    <w:rsid w:val="004D5FC9"/>
    <w:rsid w:val="004D62FF"/>
    <w:rsid w:val="004D689A"/>
    <w:rsid w:val="004D69D0"/>
    <w:rsid w:val="004D72B8"/>
    <w:rsid w:val="004D74A7"/>
    <w:rsid w:val="004D74D5"/>
    <w:rsid w:val="004D74E5"/>
    <w:rsid w:val="004D7785"/>
    <w:rsid w:val="004E0486"/>
    <w:rsid w:val="004E05EE"/>
    <w:rsid w:val="004E08B2"/>
    <w:rsid w:val="004E1573"/>
    <w:rsid w:val="004E1A1F"/>
    <w:rsid w:val="004E223C"/>
    <w:rsid w:val="004E2718"/>
    <w:rsid w:val="004E29B7"/>
    <w:rsid w:val="004E395E"/>
    <w:rsid w:val="004E3C8B"/>
    <w:rsid w:val="004E4FC6"/>
    <w:rsid w:val="004E5532"/>
    <w:rsid w:val="004E64C6"/>
    <w:rsid w:val="004E654E"/>
    <w:rsid w:val="004E72C5"/>
    <w:rsid w:val="004E7422"/>
    <w:rsid w:val="004E7491"/>
    <w:rsid w:val="004F0CB7"/>
    <w:rsid w:val="004F17A1"/>
    <w:rsid w:val="004F19C0"/>
    <w:rsid w:val="004F1CF6"/>
    <w:rsid w:val="004F2B83"/>
    <w:rsid w:val="004F30AA"/>
    <w:rsid w:val="004F3583"/>
    <w:rsid w:val="004F363C"/>
    <w:rsid w:val="004F4008"/>
    <w:rsid w:val="004F488F"/>
    <w:rsid w:val="004F644F"/>
    <w:rsid w:val="004F67E8"/>
    <w:rsid w:val="004F6E5F"/>
    <w:rsid w:val="004F7011"/>
    <w:rsid w:val="004F7BEE"/>
    <w:rsid w:val="004F7D06"/>
    <w:rsid w:val="00500CBB"/>
    <w:rsid w:val="005010F3"/>
    <w:rsid w:val="005012C4"/>
    <w:rsid w:val="00501322"/>
    <w:rsid w:val="0050167A"/>
    <w:rsid w:val="00501697"/>
    <w:rsid w:val="00501CB6"/>
    <w:rsid w:val="00502249"/>
    <w:rsid w:val="005026CF"/>
    <w:rsid w:val="00502CF7"/>
    <w:rsid w:val="00502D11"/>
    <w:rsid w:val="00504530"/>
    <w:rsid w:val="00504548"/>
    <w:rsid w:val="005048BD"/>
    <w:rsid w:val="0050539E"/>
    <w:rsid w:val="00505440"/>
    <w:rsid w:val="00505950"/>
    <w:rsid w:val="00505BA1"/>
    <w:rsid w:val="00505EB4"/>
    <w:rsid w:val="00505F0B"/>
    <w:rsid w:val="00506742"/>
    <w:rsid w:val="00506BB0"/>
    <w:rsid w:val="0050747A"/>
    <w:rsid w:val="00510DDB"/>
    <w:rsid w:val="0051179B"/>
    <w:rsid w:val="00512F53"/>
    <w:rsid w:val="00514845"/>
    <w:rsid w:val="00514D2F"/>
    <w:rsid w:val="00515614"/>
    <w:rsid w:val="00515AAA"/>
    <w:rsid w:val="00515B0F"/>
    <w:rsid w:val="005165F7"/>
    <w:rsid w:val="00516797"/>
    <w:rsid w:val="005168E9"/>
    <w:rsid w:val="00516EEB"/>
    <w:rsid w:val="00517D1F"/>
    <w:rsid w:val="00520CF6"/>
    <w:rsid w:val="00520FA4"/>
    <w:rsid w:val="00521797"/>
    <w:rsid w:val="00522582"/>
    <w:rsid w:val="00522638"/>
    <w:rsid w:val="00522B73"/>
    <w:rsid w:val="00522FD9"/>
    <w:rsid w:val="00523BAF"/>
    <w:rsid w:val="00523CD4"/>
    <w:rsid w:val="00523F59"/>
    <w:rsid w:val="005244DE"/>
    <w:rsid w:val="005249F8"/>
    <w:rsid w:val="0052554A"/>
    <w:rsid w:val="005260AA"/>
    <w:rsid w:val="00526578"/>
    <w:rsid w:val="00526BDC"/>
    <w:rsid w:val="00526CE5"/>
    <w:rsid w:val="0052705D"/>
    <w:rsid w:val="00530058"/>
    <w:rsid w:val="005300F2"/>
    <w:rsid w:val="00531076"/>
    <w:rsid w:val="00531359"/>
    <w:rsid w:val="005313DC"/>
    <w:rsid w:val="005316DF"/>
    <w:rsid w:val="005317D4"/>
    <w:rsid w:val="00532269"/>
    <w:rsid w:val="00532437"/>
    <w:rsid w:val="00532AD0"/>
    <w:rsid w:val="00533EDE"/>
    <w:rsid w:val="005341E0"/>
    <w:rsid w:val="00534799"/>
    <w:rsid w:val="00534F52"/>
    <w:rsid w:val="005357AC"/>
    <w:rsid w:val="005359C3"/>
    <w:rsid w:val="005373FE"/>
    <w:rsid w:val="005404DA"/>
    <w:rsid w:val="00540530"/>
    <w:rsid w:val="005409DD"/>
    <w:rsid w:val="00540EE7"/>
    <w:rsid w:val="005416D5"/>
    <w:rsid w:val="00543418"/>
    <w:rsid w:val="005434EE"/>
    <w:rsid w:val="00543684"/>
    <w:rsid w:val="00545086"/>
    <w:rsid w:val="005450E6"/>
    <w:rsid w:val="005453AF"/>
    <w:rsid w:val="005458DA"/>
    <w:rsid w:val="00546195"/>
    <w:rsid w:val="00546B61"/>
    <w:rsid w:val="00546B6F"/>
    <w:rsid w:val="00547152"/>
    <w:rsid w:val="0054717D"/>
    <w:rsid w:val="0054796A"/>
    <w:rsid w:val="00547B31"/>
    <w:rsid w:val="00547E23"/>
    <w:rsid w:val="005500AF"/>
    <w:rsid w:val="00550307"/>
    <w:rsid w:val="005505D7"/>
    <w:rsid w:val="00551306"/>
    <w:rsid w:val="00551ACF"/>
    <w:rsid w:val="00552FED"/>
    <w:rsid w:val="00554431"/>
    <w:rsid w:val="005547CF"/>
    <w:rsid w:val="00554EBD"/>
    <w:rsid w:val="005559C4"/>
    <w:rsid w:val="00555BE7"/>
    <w:rsid w:val="00555DB8"/>
    <w:rsid w:val="00556237"/>
    <w:rsid w:val="005608F8"/>
    <w:rsid w:val="00561238"/>
    <w:rsid w:val="005613DC"/>
    <w:rsid w:val="00563064"/>
    <w:rsid w:val="00563D05"/>
    <w:rsid w:val="00563F0B"/>
    <w:rsid w:val="0056434B"/>
    <w:rsid w:val="00564FCB"/>
    <w:rsid w:val="00565786"/>
    <w:rsid w:val="0056588F"/>
    <w:rsid w:val="005672CA"/>
    <w:rsid w:val="0056733E"/>
    <w:rsid w:val="00570263"/>
    <w:rsid w:val="00570B36"/>
    <w:rsid w:val="00572474"/>
    <w:rsid w:val="00572513"/>
    <w:rsid w:val="0057589C"/>
    <w:rsid w:val="0057594C"/>
    <w:rsid w:val="00575CAC"/>
    <w:rsid w:val="00575F5B"/>
    <w:rsid w:val="0057647E"/>
    <w:rsid w:val="00577022"/>
    <w:rsid w:val="00577235"/>
    <w:rsid w:val="00581358"/>
    <w:rsid w:val="00581575"/>
    <w:rsid w:val="00581DFC"/>
    <w:rsid w:val="005826B8"/>
    <w:rsid w:val="0058279B"/>
    <w:rsid w:val="005828A2"/>
    <w:rsid w:val="005833AA"/>
    <w:rsid w:val="005847D0"/>
    <w:rsid w:val="00584BB0"/>
    <w:rsid w:val="00584BF3"/>
    <w:rsid w:val="00584DB6"/>
    <w:rsid w:val="00584ED7"/>
    <w:rsid w:val="005850FD"/>
    <w:rsid w:val="005858DB"/>
    <w:rsid w:val="00585A30"/>
    <w:rsid w:val="00585B07"/>
    <w:rsid w:val="0058600B"/>
    <w:rsid w:val="00586F30"/>
    <w:rsid w:val="00587E8C"/>
    <w:rsid w:val="00591665"/>
    <w:rsid w:val="00591FED"/>
    <w:rsid w:val="005936E7"/>
    <w:rsid w:val="005937BD"/>
    <w:rsid w:val="00593A60"/>
    <w:rsid w:val="00594204"/>
    <w:rsid w:val="005947F9"/>
    <w:rsid w:val="005952F4"/>
    <w:rsid w:val="005955ED"/>
    <w:rsid w:val="0059607C"/>
    <w:rsid w:val="00596500"/>
    <w:rsid w:val="005965E6"/>
    <w:rsid w:val="00596D6A"/>
    <w:rsid w:val="00597A70"/>
    <w:rsid w:val="005A0888"/>
    <w:rsid w:val="005A14F2"/>
    <w:rsid w:val="005A1DE4"/>
    <w:rsid w:val="005A2BE1"/>
    <w:rsid w:val="005A2D7D"/>
    <w:rsid w:val="005A32EF"/>
    <w:rsid w:val="005A3A26"/>
    <w:rsid w:val="005A42D4"/>
    <w:rsid w:val="005A4873"/>
    <w:rsid w:val="005A5059"/>
    <w:rsid w:val="005A5F0F"/>
    <w:rsid w:val="005A6A65"/>
    <w:rsid w:val="005B00D8"/>
    <w:rsid w:val="005B218F"/>
    <w:rsid w:val="005B28E9"/>
    <w:rsid w:val="005B33D3"/>
    <w:rsid w:val="005B5C70"/>
    <w:rsid w:val="005B5DE2"/>
    <w:rsid w:val="005C0ADC"/>
    <w:rsid w:val="005C0C28"/>
    <w:rsid w:val="005C0C34"/>
    <w:rsid w:val="005C1ACB"/>
    <w:rsid w:val="005C2A13"/>
    <w:rsid w:val="005C36A7"/>
    <w:rsid w:val="005C5197"/>
    <w:rsid w:val="005C5841"/>
    <w:rsid w:val="005C65B3"/>
    <w:rsid w:val="005C799D"/>
    <w:rsid w:val="005C7D5A"/>
    <w:rsid w:val="005D06DA"/>
    <w:rsid w:val="005D0A09"/>
    <w:rsid w:val="005D0D5F"/>
    <w:rsid w:val="005D2ECF"/>
    <w:rsid w:val="005D447F"/>
    <w:rsid w:val="005D4DED"/>
    <w:rsid w:val="005D7365"/>
    <w:rsid w:val="005D75A5"/>
    <w:rsid w:val="005D7E7A"/>
    <w:rsid w:val="005E01B6"/>
    <w:rsid w:val="005E0530"/>
    <w:rsid w:val="005E1363"/>
    <w:rsid w:val="005E18E5"/>
    <w:rsid w:val="005E1E8B"/>
    <w:rsid w:val="005E2CD3"/>
    <w:rsid w:val="005E3AC6"/>
    <w:rsid w:val="005E4CBD"/>
    <w:rsid w:val="005E6510"/>
    <w:rsid w:val="005E6E77"/>
    <w:rsid w:val="005E7239"/>
    <w:rsid w:val="005F00FB"/>
    <w:rsid w:val="005F0D46"/>
    <w:rsid w:val="005F1D7F"/>
    <w:rsid w:val="005F2402"/>
    <w:rsid w:val="005F297C"/>
    <w:rsid w:val="005F2E2C"/>
    <w:rsid w:val="005F3151"/>
    <w:rsid w:val="005F33A6"/>
    <w:rsid w:val="005F35CA"/>
    <w:rsid w:val="005F600B"/>
    <w:rsid w:val="005F68B6"/>
    <w:rsid w:val="00600187"/>
    <w:rsid w:val="00600612"/>
    <w:rsid w:val="00601145"/>
    <w:rsid w:val="006015E6"/>
    <w:rsid w:val="0060248F"/>
    <w:rsid w:val="00602A83"/>
    <w:rsid w:val="00602F43"/>
    <w:rsid w:val="00604133"/>
    <w:rsid w:val="006044BD"/>
    <w:rsid w:val="00604C94"/>
    <w:rsid w:val="00604DB0"/>
    <w:rsid w:val="00606324"/>
    <w:rsid w:val="0060650E"/>
    <w:rsid w:val="0060695E"/>
    <w:rsid w:val="0060696F"/>
    <w:rsid w:val="00607429"/>
    <w:rsid w:val="00607BB2"/>
    <w:rsid w:val="006104B3"/>
    <w:rsid w:val="0061061F"/>
    <w:rsid w:val="0061171E"/>
    <w:rsid w:val="00612CC0"/>
    <w:rsid w:val="0061437A"/>
    <w:rsid w:val="00615409"/>
    <w:rsid w:val="006161A5"/>
    <w:rsid w:val="00616837"/>
    <w:rsid w:val="00616BE0"/>
    <w:rsid w:val="00620105"/>
    <w:rsid w:val="006206CA"/>
    <w:rsid w:val="00620996"/>
    <w:rsid w:val="00621A6D"/>
    <w:rsid w:val="00621C50"/>
    <w:rsid w:val="00621FE2"/>
    <w:rsid w:val="006231DA"/>
    <w:rsid w:val="0062348F"/>
    <w:rsid w:val="006235B4"/>
    <w:rsid w:val="00624688"/>
    <w:rsid w:val="0062492F"/>
    <w:rsid w:val="00624E09"/>
    <w:rsid w:val="00624F6F"/>
    <w:rsid w:val="0062526C"/>
    <w:rsid w:val="006301C0"/>
    <w:rsid w:val="006347E1"/>
    <w:rsid w:val="00634DBB"/>
    <w:rsid w:val="00634E6D"/>
    <w:rsid w:val="0063676B"/>
    <w:rsid w:val="00637010"/>
    <w:rsid w:val="006373AD"/>
    <w:rsid w:val="006408C1"/>
    <w:rsid w:val="006411F0"/>
    <w:rsid w:val="006425BF"/>
    <w:rsid w:val="00643195"/>
    <w:rsid w:val="00643A7A"/>
    <w:rsid w:val="00643DB0"/>
    <w:rsid w:val="00643EB5"/>
    <w:rsid w:val="00644664"/>
    <w:rsid w:val="00644F85"/>
    <w:rsid w:val="00645326"/>
    <w:rsid w:val="00645901"/>
    <w:rsid w:val="00645FEB"/>
    <w:rsid w:val="00646494"/>
    <w:rsid w:val="006466B3"/>
    <w:rsid w:val="00646FC2"/>
    <w:rsid w:val="006470A0"/>
    <w:rsid w:val="00651A45"/>
    <w:rsid w:val="00652376"/>
    <w:rsid w:val="006526FB"/>
    <w:rsid w:val="00652808"/>
    <w:rsid w:val="006534D0"/>
    <w:rsid w:val="00653865"/>
    <w:rsid w:val="006538CD"/>
    <w:rsid w:val="00654AF8"/>
    <w:rsid w:val="006564BF"/>
    <w:rsid w:val="00661306"/>
    <w:rsid w:val="00661765"/>
    <w:rsid w:val="006617BB"/>
    <w:rsid w:val="00662122"/>
    <w:rsid w:val="00664008"/>
    <w:rsid w:val="00664475"/>
    <w:rsid w:val="00665521"/>
    <w:rsid w:val="00666167"/>
    <w:rsid w:val="006661F2"/>
    <w:rsid w:val="006668CB"/>
    <w:rsid w:val="00670955"/>
    <w:rsid w:val="006727B5"/>
    <w:rsid w:val="006736B5"/>
    <w:rsid w:val="00674FC2"/>
    <w:rsid w:val="006761FE"/>
    <w:rsid w:val="00677739"/>
    <w:rsid w:val="006815EE"/>
    <w:rsid w:val="00681F5E"/>
    <w:rsid w:val="00682121"/>
    <w:rsid w:val="006832E6"/>
    <w:rsid w:val="00683BF5"/>
    <w:rsid w:val="006847E5"/>
    <w:rsid w:val="006854F2"/>
    <w:rsid w:val="00685E64"/>
    <w:rsid w:val="00685F2F"/>
    <w:rsid w:val="006866C5"/>
    <w:rsid w:val="0068711B"/>
    <w:rsid w:val="006915AA"/>
    <w:rsid w:val="006937C6"/>
    <w:rsid w:val="00693953"/>
    <w:rsid w:val="00693E89"/>
    <w:rsid w:val="0069435C"/>
    <w:rsid w:val="006946EF"/>
    <w:rsid w:val="00694794"/>
    <w:rsid w:val="00695A1E"/>
    <w:rsid w:val="006A133F"/>
    <w:rsid w:val="006A15DE"/>
    <w:rsid w:val="006A1F23"/>
    <w:rsid w:val="006A2425"/>
    <w:rsid w:val="006A2C21"/>
    <w:rsid w:val="006A3A15"/>
    <w:rsid w:val="006A4053"/>
    <w:rsid w:val="006A537B"/>
    <w:rsid w:val="006A6302"/>
    <w:rsid w:val="006A6414"/>
    <w:rsid w:val="006B1354"/>
    <w:rsid w:val="006B1940"/>
    <w:rsid w:val="006B19A9"/>
    <w:rsid w:val="006B1CB5"/>
    <w:rsid w:val="006B2759"/>
    <w:rsid w:val="006B2FED"/>
    <w:rsid w:val="006B330A"/>
    <w:rsid w:val="006B3967"/>
    <w:rsid w:val="006B4F8A"/>
    <w:rsid w:val="006B565C"/>
    <w:rsid w:val="006B6339"/>
    <w:rsid w:val="006B69BC"/>
    <w:rsid w:val="006B7359"/>
    <w:rsid w:val="006B7EA7"/>
    <w:rsid w:val="006C065D"/>
    <w:rsid w:val="006C06DD"/>
    <w:rsid w:val="006C0AA9"/>
    <w:rsid w:val="006C1B84"/>
    <w:rsid w:val="006C4134"/>
    <w:rsid w:val="006C48C1"/>
    <w:rsid w:val="006C5A1B"/>
    <w:rsid w:val="006C6E6D"/>
    <w:rsid w:val="006D1264"/>
    <w:rsid w:val="006D1ABD"/>
    <w:rsid w:val="006D2223"/>
    <w:rsid w:val="006D2617"/>
    <w:rsid w:val="006D2CC7"/>
    <w:rsid w:val="006D314D"/>
    <w:rsid w:val="006D3802"/>
    <w:rsid w:val="006D3851"/>
    <w:rsid w:val="006D3A6A"/>
    <w:rsid w:val="006D3CBD"/>
    <w:rsid w:val="006D47A4"/>
    <w:rsid w:val="006D4C32"/>
    <w:rsid w:val="006D58EF"/>
    <w:rsid w:val="006D5A02"/>
    <w:rsid w:val="006D6A6D"/>
    <w:rsid w:val="006D70AB"/>
    <w:rsid w:val="006E11EA"/>
    <w:rsid w:val="006E1F2E"/>
    <w:rsid w:val="006E2241"/>
    <w:rsid w:val="006E2E17"/>
    <w:rsid w:val="006E2FF3"/>
    <w:rsid w:val="006E3C9A"/>
    <w:rsid w:val="006E5439"/>
    <w:rsid w:val="006E5EFD"/>
    <w:rsid w:val="006E6090"/>
    <w:rsid w:val="006E6D78"/>
    <w:rsid w:val="006F07B4"/>
    <w:rsid w:val="006F13F7"/>
    <w:rsid w:val="006F141C"/>
    <w:rsid w:val="006F2340"/>
    <w:rsid w:val="006F3C41"/>
    <w:rsid w:val="006F5521"/>
    <w:rsid w:val="006F6480"/>
    <w:rsid w:val="006F679C"/>
    <w:rsid w:val="006F6DF0"/>
    <w:rsid w:val="006F7F3B"/>
    <w:rsid w:val="006F7FD3"/>
    <w:rsid w:val="0070052C"/>
    <w:rsid w:val="00700CE2"/>
    <w:rsid w:val="00701BD3"/>
    <w:rsid w:val="0070252A"/>
    <w:rsid w:val="00702BD5"/>
    <w:rsid w:val="00703ADD"/>
    <w:rsid w:val="00704AF4"/>
    <w:rsid w:val="007050DE"/>
    <w:rsid w:val="007050DF"/>
    <w:rsid w:val="00706214"/>
    <w:rsid w:val="00706475"/>
    <w:rsid w:val="00707BDC"/>
    <w:rsid w:val="00707DA3"/>
    <w:rsid w:val="00710784"/>
    <w:rsid w:val="00710DA6"/>
    <w:rsid w:val="007128F4"/>
    <w:rsid w:val="00713B78"/>
    <w:rsid w:val="00713EBA"/>
    <w:rsid w:val="007151ED"/>
    <w:rsid w:val="007159D1"/>
    <w:rsid w:val="00715B9C"/>
    <w:rsid w:val="00715BBD"/>
    <w:rsid w:val="00716254"/>
    <w:rsid w:val="00716C72"/>
    <w:rsid w:val="007172D0"/>
    <w:rsid w:val="00717541"/>
    <w:rsid w:val="00717B3E"/>
    <w:rsid w:val="00717DD3"/>
    <w:rsid w:val="00720179"/>
    <w:rsid w:val="00721843"/>
    <w:rsid w:val="00722B75"/>
    <w:rsid w:val="00722DBD"/>
    <w:rsid w:val="007232F2"/>
    <w:rsid w:val="00723969"/>
    <w:rsid w:val="00723A22"/>
    <w:rsid w:val="00723BC1"/>
    <w:rsid w:val="00723BE0"/>
    <w:rsid w:val="007243B4"/>
    <w:rsid w:val="0072468B"/>
    <w:rsid w:val="0072471D"/>
    <w:rsid w:val="00725070"/>
    <w:rsid w:val="00725AEE"/>
    <w:rsid w:val="00727193"/>
    <w:rsid w:val="00727752"/>
    <w:rsid w:val="00727FB4"/>
    <w:rsid w:val="0073165B"/>
    <w:rsid w:val="007330EA"/>
    <w:rsid w:val="00733781"/>
    <w:rsid w:val="00734646"/>
    <w:rsid w:val="007351F8"/>
    <w:rsid w:val="007358EA"/>
    <w:rsid w:val="00736CC3"/>
    <w:rsid w:val="00737BD6"/>
    <w:rsid w:val="00737BFF"/>
    <w:rsid w:val="00737CD8"/>
    <w:rsid w:val="00740CC6"/>
    <w:rsid w:val="00740E68"/>
    <w:rsid w:val="00741192"/>
    <w:rsid w:val="00741A33"/>
    <w:rsid w:val="00744507"/>
    <w:rsid w:val="00746267"/>
    <w:rsid w:val="00746527"/>
    <w:rsid w:val="00746938"/>
    <w:rsid w:val="00746B6D"/>
    <w:rsid w:val="00747106"/>
    <w:rsid w:val="00752B08"/>
    <w:rsid w:val="007531D5"/>
    <w:rsid w:val="00753587"/>
    <w:rsid w:val="00753F7D"/>
    <w:rsid w:val="00753FC6"/>
    <w:rsid w:val="007540E6"/>
    <w:rsid w:val="00755186"/>
    <w:rsid w:val="00755245"/>
    <w:rsid w:val="007556D2"/>
    <w:rsid w:val="0075605E"/>
    <w:rsid w:val="007568CB"/>
    <w:rsid w:val="007575A5"/>
    <w:rsid w:val="00757C98"/>
    <w:rsid w:val="0076072C"/>
    <w:rsid w:val="00762144"/>
    <w:rsid w:val="0076227A"/>
    <w:rsid w:val="007625CE"/>
    <w:rsid w:val="0076315B"/>
    <w:rsid w:val="007631EE"/>
    <w:rsid w:val="007636EC"/>
    <w:rsid w:val="00763A4A"/>
    <w:rsid w:val="00763DFB"/>
    <w:rsid w:val="00764AE9"/>
    <w:rsid w:val="0076510B"/>
    <w:rsid w:val="00765EA0"/>
    <w:rsid w:val="00766012"/>
    <w:rsid w:val="00766104"/>
    <w:rsid w:val="007661C2"/>
    <w:rsid w:val="00766C5E"/>
    <w:rsid w:val="007673FD"/>
    <w:rsid w:val="00767D41"/>
    <w:rsid w:val="00767F74"/>
    <w:rsid w:val="007712FB"/>
    <w:rsid w:val="00771A80"/>
    <w:rsid w:val="00771B30"/>
    <w:rsid w:val="00772B51"/>
    <w:rsid w:val="00773B70"/>
    <w:rsid w:val="00773F28"/>
    <w:rsid w:val="007740AD"/>
    <w:rsid w:val="00774811"/>
    <w:rsid w:val="0077487C"/>
    <w:rsid w:val="00775628"/>
    <w:rsid w:val="00775BA9"/>
    <w:rsid w:val="00776B6C"/>
    <w:rsid w:val="00776C43"/>
    <w:rsid w:val="00776E87"/>
    <w:rsid w:val="00777A62"/>
    <w:rsid w:val="00777A8C"/>
    <w:rsid w:val="00777BA5"/>
    <w:rsid w:val="00777D5A"/>
    <w:rsid w:val="00777DB5"/>
    <w:rsid w:val="00783DC0"/>
    <w:rsid w:val="00783DF2"/>
    <w:rsid w:val="00784526"/>
    <w:rsid w:val="0078497E"/>
    <w:rsid w:val="00785119"/>
    <w:rsid w:val="00785280"/>
    <w:rsid w:val="00785C9B"/>
    <w:rsid w:val="007877BF"/>
    <w:rsid w:val="00787C06"/>
    <w:rsid w:val="00790C2D"/>
    <w:rsid w:val="00791B08"/>
    <w:rsid w:val="0079281D"/>
    <w:rsid w:val="007930DB"/>
    <w:rsid w:val="007939C6"/>
    <w:rsid w:val="00794567"/>
    <w:rsid w:val="0079485E"/>
    <w:rsid w:val="00795193"/>
    <w:rsid w:val="007955A4"/>
    <w:rsid w:val="0079650E"/>
    <w:rsid w:val="00797B0F"/>
    <w:rsid w:val="007A0ED5"/>
    <w:rsid w:val="007A1DDB"/>
    <w:rsid w:val="007A2333"/>
    <w:rsid w:val="007A2371"/>
    <w:rsid w:val="007A2C7B"/>
    <w:rsid w:val="007A4938"/>
    <w:rsid w:val="007A5A43"/>
    <w:rsid w:val="007A6C2B"/>
    <w:rsid w:val="007A758C"/>
    <w:rsid w:val="007A75B6"/>
    <w:rsid w:val="007B0BAB"/>
    <w:rsid w:val="007B1727"/>
    <w:rsid w:val="007B211F"/>
    <w:rsid w:val="007B4465"/>
    <w:rsid w:val="007B4C69"/>
    <w:rsid w:val="007B7506"/>
    <w:rsid w:val="007C05A5"/>
    <w:rsid w:val="007C1468"/>
    <w:rsid w:val="007C1A42"/>
    <w:rsid w:val="007C21FB"/>
    <w:rsid w:val="007C23E7"/>
    <w:rsid w:val="007C2C59"/>
    <w:rsid w:val="007C2D3E"/>
    <w:rsid w:val="007C2DB8"/>
    <w:rsid w:val="007C419F"/>
    <w:rsid w:val="007C56CC"/>
    <w:rsid w:val="007C5C6E"/>
    <w:rsid w:val="007C6C2C"/>
    <w:rsid w:val="007C7F6C"/>
    <w:rsid w:val="007D1350"/>
    <w:rsid w:val="007D13A9"/>
    <w:rsid w:val="007D1590"/>
    <w:rsid w:val="007D240A"/>
    <w:rsid w:val="007D2501"/>
    <w:rsid w:val="007D2D69"/>
    <w:rsid w:val="007D3BC8"/>
    <w:rsid w:val="007D4014"/>
    <w:rsid w:val="007D47B7"/>
    <w:rsid w:val="007D601F"/>
    <w:rsid w:val="007D621D"/>
    <w:rsid w:val="007D650A"/>
    <w:rsid w:val="007D6D8D"/>
    <w:rsid w:val="007D7E3E"/>
    <w:rsid w:val="007E04FA"/>
    <w:rsid w:val="007E0D28"/>
    <w:rsid w:val="007E0F70"/>
    <w:rsid w:val="007E12F2"/>
    <w:rsid w:val="007E17AD"/>
    <w:rsid w:val="007E2F73"/>
    <w:rsid w:val="007E2F9E"/>
    <w:rsid w:val="007E366A"/>
    <w:rsid w:val="007E4391"/>
    <w:rsid w:val="007E495E"/>
    <w:rsid w:val="007E4F00"/>
    <w:rsid w:val="007E4FD7"/>
    <w:rsid w:val="007E57E6"/>
    <w:rsid w:val="007E590D"/>
    <w:rsid w:val="007E5A70"/>
    <w:rsid w:val="007E63B1"/>
    <w:rsid w:val="007E6A59"/>
    <w:rsid w:val="007F1161"/>
    <w:rsid w:val="007F143D"/>
    <w:rsid w:val="007F2ECF"/>
    <w:rsid w:val="007F337B"/>
    <w:rsid w:val="007F3F30"/>
    <w:rsid w:val="007F43FD"/>
    <w:rsid w:val="007F4C7D"/>
    <w:rsid w:val="007F4D94"/>
    <w:rsid w:val="007F540B"/>
    <w:rsid w:val="007F571B"/>
    <w:rsid w:val="007F5962"/>
    <w:rsid w:val="007F5E38"/>
    <w:rsid w:val="007F7188"/>
    <w:rsid w:val="007F7459"/>
    <w:rsid w:val="007F7703"/>
    <w:rsid w:val="007F7E5B"/>
    <w:rsid w:val="008007FB"/>
    <w:rsid w:val="00800808"/>
    <w:rsid w:val="00802055"/>
    <w:rsid w:val="00803CC5"/>
    <w:rsid w:val="00803DC9"/>
    <w:rsid w:val="00806B16"/>
    <w:rsid w:val="008074A9"/>
    <w:rsid w:val="0080782F"/>
    <w:rsid w:val="00810799"/>
    <w:rsid w:val="008110DE"/>
    <w:rsid w:val="00811216"/>
    <w:rsid w:val="0081121F"/>
    <w:rsid w:val="00811C0B"/>
    <w:rsid w:val="008124AC"/>
    <w:rsid w:val="008132AB"/>
    <w:rsid w:val="00813AFF"/>
    <w:rsid w:val="008150F0"/>
    <w:rsid w:val="00815101"/>
    <w:rsid w:val="00815EFB"/>
    <w:rsid w:val="00816102"/>
    <w:rsid w:val="00816620"/>
    <w:rsid w:val="00816C27"/>
    <w:rsid w:val="00817099"/>
    <w:rsid w:val="00817166"/>
    <w:rsid w:val="00817D33"/>
    <w:rsid w:val="008211B2"/>
    <w:rsid w:val="008241EE"/>
    <w:rsid w:val="00824C83"/>
    <w:rsid w:val="00825491"/>
    <w:rsid w:val="00825CC4"/>
    <w:rsid w:val="00825DAF"/>
    <w:rsid w:val="00826BFE"/>
    <w:rsid w:val="00827988"/>
    <w:rsid w:val="00827B8F"/>
    <w:rsid w:val="00827C62"/>
    <w:rsid w:val="0083010C"/>
    <w:rsid w:val="00830800"/>
    <w:rsid w:val="00830A54"/>
    <w:rsid w:val="008310D7"/>
    <w:rsid w:val="0083348F"/>
    <w:rsid w:val="00835902"/>
    <w:rsid w:val="00835AEC"/>
    <w:rsid w:val="00836C63"/>
    <w:rsid w:val="00836EFC"/>
    <w:rsid w:val="008377D8"/>
    <w:rsid w:val="00837E19"/>
    <w:rsid w:val="008402C5"/>
    <w:rsid w:val="008410EF"/>
    <w:rsid w:val="008431FE"/>
    <w:rsid w:val="00843C01"/>
    <w:rsid w:val="008441EC"/>
    <w:rsid w:val="00844596"/>
    <w:rsid w:val="008445A0"/>
    <w:rsid w:val="00844E11"/>
    <w:rsid w:val="008463DC"/>
    <w:rsid w:val="00846950"/>
    <w:rsid w:val="00847271"/>
    <w:rsid w:val="00847476"/>
    <w:rsid w:val="008478FF"/>
    <w:rsid w:val="00850404"/>
    <w:rsid w:val="00851895"/>
    <w:rsid w:val="008522F5"/>
    <w:rsid w:val="008528B6"/>
    <w:rsid w:val="00852E9A"/>
    <w:rsid w:val="00853205"/>
    <w:rsid w:val="008537EC"/>
    <w:rsid w:val="00854430"/>
    <w:rsid w:val="0085489D"/>
    <w:rsid w:val="00854D2B"/>
    <w:rsid w:val="008552DD"/>
    <w:rsid w:val="00856938"/>
    <w:rsid w:val="00856B41"/>
    <w:rsid w:val="008571B9"/>
    <w:rsid w:val="008573C2"/>
    <w:rsid w:val="0085770B"/>
    <w:rsid w:val="00857F18"/>
    <w:rsid w:val="008604CD"/>
    <w:rsid w:val="00862EFF"/>
    <w:rsid w:val="00862FE7"/>
    <w:rsid w:val="00863BAF"/>
    <w:rsid w:val="00864C42"/>
    <w:rsid w:val="008655CB"/>
    <w:rsid w:val="0086589B"/>
    <w:rsid w:val="0086711E"/>
    <w:rsid w:val="00867580"/>
    <w:rsid w:val="0087035C"/>
    <w:rsid w:val="0087061B"/>
    <w:rsid w:val="00871078"/>
    <w:rsid w:val="0087139A"/>
    <w:rsid w:val="00871DC6"/>
    <w:rsid w:val="008721F5"/>
    <w:rsid w:val="008744D9"/>
    <w:rsid w:val="00876703"/>
    <w:rsid w:val="008777BD"/>
    <w:rsid w:val="00877CB1"/>
    <w:rsid w:val="00877F34"/>
    <w:rsid w:val="00877F56"/>
    <w:rsid w:val="00880940"/>
    <w:rsid w:val="008825F8"/>
    <w:rsid w:val="00882DB7"/>
    <w:rsid w:val="00884C15"/>
    <w:rsid w:val="0088525F"/>
    <w:rsid w:val="00885416"/>
    <w:rsid w:val="008855D5"/>
    <w:rsid w:val="008856E7"/>
    <w:rsid w:val="008859E7"/>
    <w:rsid w:val="00885C37"/>
    <w:rsid w:val="00885FF1"/>
    <w:rsid w:val="00886462"/>
    <w:rsid w:val="008864B1"/>
    <w:rsid w:val="00886514"/>
    <w:rsid w:val="00886B92"/>
    <w:rsid w:val="008870C2"/>
    <w:rsid w:val="00891413"/>
    <w:rsid w:val="00892D01"/>
    <w:rsid w:val="00892D3A"/>
    <w:rsid w:val="0089355C"/>
    <w:rsid w:val="00893817"/>
    <w:rsid w:val="00894789"/>
    <w:rsid w:val="00894AF1"/>
    <w:rsid w:val="00895154"/>
    <w:rsid w:val="008951C0"/>
    <w:rsid w:val="00895300"/>
    <w:rsid w:val="00895795"/>
    <w:rsid w:val="00896C60"/>
    <w:rsid w:val="00897C9E"/>
    <w:rsid w:val="008A03EF"/>
    <w:rsid w:val="008A0A17"/>
    <w:rsid w:val="008A1B0A"/>
    <w:rsid w:val="008A1C62"/>
    <w:rsid w:val="008A2D86"/>
    <w:rsid w:val="008A2DA8"/>
    <w:rsid w:val="008A2F45"/>
    <w:rsid w:val="008A3398"/>
    <w:rsid w:val="008A3643"/>
    <w:rsid w:val="008A4262"/>
    <w:rsid w:val="008A4BB4"/>
    <w:rsid w:val="008A502A"/>
    <w:rsid w:val="008A5865"/>
    <w:rsid w:val="008A5A8B"/>
    <w:rsid w:val="008A7C4B"/>
    <w:rsid w:val="008A7F04"/>
    <w:rsid w:val="008B03E2"/>
    <w:rsid w:val="008B159E"/>
    <w:rsid w:val="008B1EBC"/>
    <w:rsid w:val="008B3013"/>
    <w:rsid w:val="008B37C2"/>
    <w:rsid w:val="008B48A5"/>
    <w:rsid w:val="008B5BA2"/>
    <w:rsid w:val="008B6AE3"/>
    <w:rsid w:val="008B7448"/>
    <w:rsid w:val="008B7AAC"/>
    <w:rsid w:val="008C10BD"/>
    <w:rsid w:val="008C110F"/>
    <w:rsid w:val="008C1FF0"/>
    <w:rsid w:val="008C20DE"/>
    <w:rsid w:val="008C2C01"/>
    <w:rsid w:val="008C3BFD"/>
    <w:rsid w:val="008C4021"/>
    <w:rsid w:val="008C40FF"/>
    <w:rsid w:val="008C46FE"/>
    <w:rsid w:val="008C5029"/>
    <w:rsid w:val="008C542B"/>
    <w:rsid w:val="008C60A6"/>
    <w:rsid w:val="008C6796"/>
    <w:rsid w:val="008C6893"/>
    <w:rsid w:val="008D0EF8"/>
    <w:rsid w:val="008D1AD2"/>
    <w:rsid w:val="008D1E3B"/>
    <w:rsid w:val="008D31DC"/>
    <w:rsid w:val="008D4A27"/>
    <w:rsid w:val="008D4A54"/>
    <w:rsid w:val="008D5293"/>
    <w:rsid w:val="008D549E"/>
    <w:rsid w:val="008D55EE"/>
    <w:rsid w:val="008D5AE0"/>
    <w:rsid w:val="008D78A9"/>
    <w:rsid w:val="008D7924"/>
    <w:rsid w:val="008E0EB6"/>
    <w:rsid w:val="008E1005"/>
    <w:rsid w:val="008E1C73"/>
    <w:rsid w:val="008E1FE0"/>
    <w:rsid w:val="008E312D"/>
    <w:rsid w:val="008E3E8B"/>
    <w:rsid w:val="008E4040"/>
    <w:rsid w:val="008E41CE"/>
    <w:rsid w:val="008E4594"/>
    <w:rsid w:val="008E45CA"/>
    <w:rsid w:val="008E4B96"/>
    <w:rsid w:val="008E4C99"/>
    <w:rsid w:val="008E5066"/>
    <w:rsid w:val="008E5CBF"/>
    <w:rsid w:val="008E6711"/>
    <w:rsid w:val="008E6A94"/>
    <w:rsid w:val="008E74BF"/>
    <w:rsid w:val="008E7E81"/>
    <w:rsid w:val="008E7ECF"/>
    <w:rsid w:val="008F0484"/>
    <w:rsid w:val="008F0F06"/>
    <w:rsid w:val="008F1EE6"/>
    <w:rsid w:val="008F202E"/>
    <w:rsid w:val="008F24C1"/>
    <w:rsid w:val="008F25C6"/>
    <w:rsid w:val="008F283C"/>
    <w:rsid w:val="008F3520"/>
    <w:rsid w:val="008F539B"/>
    <w:rsid w:val="008F5952"/>
    <w:rsid w:val="008F6FCD"/>
    <w:rsid w:val="008F78C6"/>
    <w:rsid w:val="008F7DAD"/>
    <w:rsid w:val="009013B9"/>
    <w:rsid w:val="0090140F"/>
    <w:rsid w:val="00901BC5"/>
    <w:rsid w:val="009023E3"/>
    <w:rsid w:val="00902B25"/>
    <w:rsid w:val="00904273"/>
    <w:rsid w:val="00904518"/>
    <w:rsid w:val="00904A75"/>
    <w:rsid w:val="00904BA7"/>
    <w:rsid w:val="00904F7D"/>
    <w:rsid w:val="00905018"/>
    <w:rsid w:val="0090509A"/>
    <w:rsid w:val="00905402"/>
    <w:rsid w:val="0090608A"/>
    <w:rsid w:val="00906110"/>
    <w:rsid w:val="00906738"/>
    <w:rsid w:val="00906B20"/>
    <w:rsid w:val="00906DA2"/>
    <w:rsid w:val="0090756C"/>
    <w:rsid w:val="0091093E"/>
    <w:rsid w:val="009118B6"/>
    <w:rsid w:val="0091212E"/>
    <w:rsid w:val="00914164"/>
    <w:rsid w:val="009144D4"/>
    <w:rsid w:val="00914F91"/>
    <w:rsid w:val="00915434"/>
    <w:rsid w:val="009178E0"/>
    <w:rsid w:val="009206CD"/>
    <w:rsid w:val="009207F5"/>
    <w:rsid w:val="00921A40"/>
    <w:rsid w:val="00922320"/>
    <w:rsid w:val="0092324D"/>
    <w:rsid w:val="00923EB3"/>
    <w:rsid w:val="00924041"/>
    <w:rsid w:val="009250CC"/>
    <w:rsid w:val="00926170"/>
    <w:rsid w:val="00926275"/>
    <w:rsid w:val="00926D61"/>
    <w:rsid w:val="009276EA"/>
    <w:rsid w:val="00930269"/>
    <w:rsid w:val="009321D9"/>
    <w:rsid w:val="009324E2"/>
    <w:rsid w:val="009326C4"/>
    <w:rsid w:val="009329C9"/>
    <w:rsid w:val="00932E34"/>
    <w:rsid w:val="009339B3"/>
    <w:rsid w:val="00934942"/>
    <w:rsid w:val="00934BA3"/>
    <w:rsid w:val="0093590B"/>
    <w:rsid w:val="0093676B"/>
    <w:rsid w:val="009374A8"/>
    <w:rsid w:val="00937AB2"/>
    <w:rsid w:val="00937C60"/>
    <w:rsid w:val="009425BF"/>
    <w:rsid w:val="00942A39"/>
    <w:rsid w:val="00943737"/>
    <w:rsid w:val="00945551"/>
    <w:rsid w:val="00945B01"/>
    <w:rsid w:val="00946F1A"/>
    <w:rsid w:val="00947FD1"/>
    <w:rsid w:val="009501A0"/>
    <w:rsid w:val="00950388"/>
    <w:rsid w:val="009509C3"/>
    <w:rsid w:val="009510A5"/>
    <w:rsid w:val="00952266"/>
    <w:rsid w:val="009529B0"/>
    <w:rsid w:val="00953E79"/>
    <w:rsid w:val="009541D3"/>
    <w:rsid w:val="009542D1"/>
    <w:rsid w:val="009546E8"/>
    <w:rsid w:val="00954AE5"/>
    <w:rsid w:val="00954FFA"/>
    <w:rsid w:val="00956137"/>
    <w:rsid w:val="0095645C"/>
    <w:rsid w:val="00957DE2"/>
    <w:rsid w:val="00960812"/>
    <w:rsid w:val="009632F5"/>
    <w:rsid w:val="00964E21"/>
    <w:rsid w:val="009656EE"/>
    <w:rsid w:val="0096624E"/>
    <w:rsid w:val="009662E4"/>
    <w:rsid w:val="00966629"/>
    <w:rsid w:val="00966B34"/>
    <w:rsid w:val="00966BC5"/>
    <w:rsid w:val="00967585"/>
    <w:rsid w:val="00967F23"/>
    <w:rsid w:val="00970722"/>
    <w:rsid w:val="00970845"/>
    <w:rsid w:val="00970D7C"/>
    <w:rsid w:val="00971B8D"/>
    <w:rsid w:val="00971EF9"/>
    <w:rsid w:val="00974428"/>
    <w:rsid w:val="00976A0F"/>
    <w:rsid w:val="009779ED"/>
    <w:rsid w:val="00977A2C"/>
    <w:rsid w:val="009802F6"/>
    <w:rsid w:val="00980354"/>
    <w:rsid w:val="00980767"/>
    <w:rsid w:val="009807DF"/>
    <w:rsid w:val="00980E02"/>
    <w:rsid w:val="009822D0"/>
    <w:rsid w:val="00983958"/>
    <w:rsid w:val="00983D9E"/>
    <w:rsid w:val="00984175"/>
    <w:rsid w:val="0098425C"/>
    <w:rsid w:val="00984272"/>
    <w:rsid w:val="00984C3E"/>
    <w:rsid w:val="00984DAE"/>
    <w:rsid w:val="00986591"/>
    <w:rsid w:val="00986D0F"/>
    <w:rsid w:val="00987FAF"/>
    <w:rsid w:val="009904E5"/>
    <w:rsid w:val="00990AAB"/>
    <w:rsid w:val="00990CBB"/>
    <w:rsid w:val="00991703"/>
    <w:rsid w:val="00991DCF"/>
    <w:rsid w:val="009922ED"/>
    <w:rsid w:val="00992D4E"/>
    <w:rsid w:val="0099302F"/>
    <w:rsid w:val="00993BBE"/>
    <w:rsid w:val="00994D9D"/>
    <w:rsid w:val="00995822"/>
    <w:rsid w:val="00995A9B"/>
    <w:rsid w:val="00995CC0"/>
    <w:rsid w:val="00995DA6"/>
    <w:rsid w:val="00996106"/>
    <w:rsid w:val="009962D5"/>
    <w:rsid w:val="00996C66"/>
    <w:rsid w:val="00996D82"/>
    <w:rsid w:val="009A0112"/>
    <w:rsid w:val="009A0524"/>
    <w:rsid w:val="009A07D1"/>
    <w:rsid w:val="009A0A0F"/>
    <w:rsid w:val="009A15EE"/>
    <w:rsid w:val="009A20B3"/>
    <w:rsid w:val="009A288D"/>
    <w:rsid w:val="009A31C0"/>
    <w:rsid w:val="009A5245"/>
    <w:rsid w:val="009A5671"/>
    <w:rsid w:val="009A5B82"/>
    <w:rsid w:val="009A5FD7"/>
    <w:rsid w:val="009A6050"/>
    <w:rsid w:val="009A6C4F"/>
    <w:rsid w:val="009A7228"/>
    <w:rsid w:val="009A791B"/>
    <w:rsid w:val="009B0A09"/>
    <w:rsid w:val="009B113B"/>
    <w:rsid w:val="009B1843"/>
    <w:rsid w:val="009B1900"/>
    <w:rsid w:val="009B1B20"/>
    <w:rsid w:val="009B2E0C"/>
    <w:rsid w:val="009B37A0"/>
    <w:rsid w:val="009B3DE9"/>
    <w:rsid w:val="009B4624"/>
    <w:rsid w:val="009B59EC"/>
    <w:rsid w:val="009C03F0"/>
    <w:rsid w:val="009C04DD"/>
    <w:rsid w:val="009C0996"/>
    <w:rsid w:val="009C1885"/>
    <w:rsid w:val="009C1C31"/>
    <w:rsid w:val="009C2C03"/>
    <w:rsid w:val="009C36C1"/>
    <w:rsid w:val="009C415F"/>
    <w:rsid w:val="009C4899"/>
    <w:rsid w:val="009C4980"/>
    <w:rsid w:val="009C5461"/>
    <w:rsid w:val="009C5E5B"/>
    <w:rsid w:val="009C7953"/>
    <w:rsid w:val="009D020B"/>
    <w:rsid w:val="009D0383"/>
    <w:rsid w:val="009D19F6"/>
    <w:rsid w:val="009D1FD3"/>
    <w:rsid w:val="009D30CC"/>
    <w:rsid w:val="009D3964"/>
    <w:rsid w:val="009D3A4A"/>
    <w:rsid w:val="009D3E69"/>
    <w:rsid w:val="009D4707"/>
    <w:rsid w:val="009D4B68"/>
    <w:rsid w:val="009D5054"/>
    <w:rsid w:val="009D5296"/>
    <w:rsid w:val="009D54C2"/>
    <w:rsid w:val="009D5752"/>
    <w:rsid w:val="009D631B"/>
    <w:rsid w:val="009D737A"/>
    <w:rsid w:val="009D7C6E"/>
    <w:rsid w:val="009D7F0C"/>
    <w:rsid w:val="009E0128"/>
    <w:rsid w:val="009E0487"/>
    <w:rsid w:val="009E14F9"/>
    <w:rsid w:val="009E1917"/>
    <w:rsid w:val="009E20A8"/>
    <w:rsid w:val="009E3BF5"/>
    <w:rsid w:val="009E3CB1"/>
    <w:rsid w:val="009E42FD"/>
    <w:rsid w:val="009E4801"/>
    <w:rsid w:val="009E4E9C"/>
    <w:rsid w:val="009E5B80"/>
    <w:rsid w:val="009E67D0"/>
    <w:rsid w:val="009E6D21"/>
    <w:rsid w:val="009E721C"/>
    <w:rsid w:val="009E793A"/>
    <w:rsid w:val="009E7BE9"/>
    <w:rsid w:val="009E7F4A"/>
    <w:rsid w:val="009F063A"/>
    <w:rsid w:val="009F07C8"/>
    <w:rsid w:val="009F1275"/>
    <w:rsid w:val="009F15F4"/>
    <w:rsid w:val="009F16BB"/>
    <w:rsid w:val="009F16F2"/>
    <w:rsid w:val="009F1DD6"/>
    <w:rsid w:val="009F2214"/>
    <w:rsid w:val="009F2F03"/>
    <w:rsid w:val="009F33F0"/>
    <w:rsid w:val="009F3E92"/>
    <w:rsid w:val="009F4F9A"/>
    <w:rsid w:val="009F5087"/>
    <w:rsid w:val="009F5F11"/>
    <w:rsid w:val="009F64F1"/>
    <w:rsid w:val="009F67BD"/>
    <w:rsid w:val="009F6EA7"/>
    <w:rsid w:val="009F7BD1"/>
    <w:rsid w:val="00A00532"/>
    <w:rsid w:val="00A00698"/>
    <w:rsid w:val="00A00A8E"/>
    <w:rsid w:val="00A019B4"/>
    <w:rsid w:val="00A0210F"/>
    <w:rsid w:val="00A0309D"/>
    <w:rsid w:val="00A031F9"/>
    <w:rsid w:val="00A03FDA"/>
    <w:rsid w:val="00A0464A"/>
    <w:rsid w:val="00A10C5D"/>
    <w:rsid w:val="00A10DB9"/>
    <w:rsid w:val="00A11F9B"/>
    <w:rsid w:val="00A127A4"/>
    <w:rsid w:val="00A12A89"/>
    <w:rsid w:val="00A1372B"/>
    <w:rsid w:val="00A143A0"/>
    <w:rsid w:val="00A1687C"/>
    <w:rsid w:val="00A16E28"/>
    <w:rsid w:val="00A17291"/>
    <w:rsid w:val="00A17B4D"/>
    <w:rsid w:val="00A17BE6"/>
    <w:rsid w:val="00A17DA8"/>
    <w:rsid w:val="00A212C3"/>
    <w:rsid w:val="00A21E54"/>
    <w:rsid w:val="00A2476C"/>
    <w:rsid w:val="00A25930"/>
    <w:rsid w:val="00A25934"/>
    <w:rsid w:val="00A26BF5"/>
    <w:rsid w:val="00A2730D"/>
    <w:rsid w:val="00A2760F"/>
    <w:rsid w:val="00A27AB9"/>
    <w:rsid w:val="00A27C7D"/>
    <w:rsid w:val="00A27CB7"/>
    <w:rsid w:val="00A27E17"/>
    <w:rsid w:val="00A27F0B"/>
    <w:rsid w:val="00A300D5"/>
    <w:rsid w:val="00A303A4"/>
    <w:rsid w:val="00A32C37"/>
    <w:rsid w:val="00A32D2A"/>
    <w:rsid w:val="00A367CB"/>
    <w:rsid w:val="00A372F1"/>
    <w:rsid w:val="00A37968"/>
    <w:rsid w:val="00A37C5F"/>
    <w:rsid w:val="00A40884"/>
    <w:rsid w:val="00A41847"/>
    <w:rsid w:val="00A43521"/>
    <w:rsid w:val="00A43645"/>
    <w:rsid w:val="00A436F8"/>
    <w:rsid w:val="00A43DAA"/>
    <w:rsid w:val="00A447B6"/>
    <w:rsid w:val="00A4504A"/>
    <w:rsid w:val="00A45277"/>
    <w:rsid w:val="00A45D75"/>
    <w:rsid w:val="00A45F37"/>
    <w:rsid w:val="00A470D9"/>
    <w:rsid w:val="00A473CB"/>
    <w:rsid w:val="00A47D5E"/>
    <w:rsid w:val="00A506BE"/>
    <w:rsid w:val="00A5219F"/>
    <w:rsid w:val="00A522F0"/>
    <w:rsid w:val="00A52477"/>
    <w:rsid w:val="00A53B2D"/>
    <w:rsid w:val="00A54367"/>
    <w:rsid w:val="00A54522"/>
    <w:rsid w:val="00A5452C"/>
    <w:rsid w:val="00A54947"/>
    <w:rsid w:val="00A55B36"/>
    <w:rsid w:val="00A56947"/>
    <w:rsid w:val="00A573DE"/>
    <w:rsid w:val="00A5791C"/>
    <w:rsid w:val="00A605BB"/>
    <w:rsid w:val="00A60D37"/>
    <w:rsid w:val="00A60F7C"/>
    <w:rsid w:val="00A614E4"/>
    <w:rsid w:val="00A61928"/>
    <w:rsid w:val="00A62B90"/>
    <w:rsid w:val="00A62D07"/>
    <w:rsid w:val="00A644DF"/>
    <w:rsid w:val="00A64F40"/>
    <w:rsid w:val="00A70A7F"/>
    <w:rsid w:val="00A716D2"/>
    <w:rsid w:val="00A72B59"/>
    <w:rsid w:val="00A73012"/>
    <w:rsid w:val="00A73A05"/>
    <w:rsid w:val="00A77263"/>
    <w:rsid w:val="00A77563"/>
    <w:rsid w:val="00A777A9"/>
    <w:rsid w:val="00A779C0"/>
    <w:rsid w:val="00A80546"/>
    <w:rsid w:val="00A81263"/>
    <w:rsid w:val="00A81B57"/>
    <w:rsid w:val="00A81E8B"/>
    <w:rsid w:val="00A82430"/>
    <w:rsid w:val="00A8298B"/>
    <w:rsid w:val="00A82CC7"/>
    <w:rsid w:val="00A82EEC"/>
    <w:rsid w:val="00A831D7"/>
    <w:rsid w:val="00A833D1"/>
    <w:rsid w:val="00A8343D"/>
    <w:rsid w:val="00A83E20"/>
    <w:rsid w:val="00A84345"/>
    <w:rsid w:val="00A84ACB"/>
    <w:rsid w:val="00A8520D"/>
    <w:rsid w:val="00A87828"/>
    <w:rsid w:val="00A87A1E"/>
    <w:rsid w:val="00A9054D"/>
    <w:rsid w:val="00A906B7"/>
    <w:rsid w:val="00A92A2B"/>
    <w:rsid w:val="00A93043"/>
    <w:rsid w:val="00A949B5"/>
    <w:rsid w:val="00A94A33"/>
    <w:rsid w:val="00A952F8"/>
    <w:rsid w:val="00A95893"/>
    <w:rsid w:val="00A95D0B"/>
    <w:rsid w:val="00A9639B"/>
    <w:rsid w:val="00A97785"/>
    <w:rsid w:val="00AA00BE"/>
    <w:rsid w:val="00AA01F6"/>
    <w:rsid w:val="00AA0414"/>
    <w:rsid w:val="00AA1ACA"/>
    <w:rsid w:val="00AA1B6C"/>
    <w:rsid w:val="00AA27AC"/>
    <w:rsid w:val="00AA2E21"/>
    <w:rsid w:val="00AA3853"/>
    <w:rsid w:val="00AA3C6C"/>
    <w:rsid w:val="00AA4637"/>
    <w:rsid w:val="00AA4ABB"/>
    <w:rsid w:val="00AA5C18"/>
    <w:rsid w:val="00AA68C2"/>
    <w:rsid w:val="00AA6DA7"/>
    <w:rsid w:val="00AA72EB"/>
    <w:rsid w:val="00AA7C03"/>
    <w:rsid w:val="00AA7D87"/>
    <w:rsid w:val="00AA7F12"/>
    <w:rsid w:val="00AB0617"/>
    <w:rsid w:val="00AB2148"/>
    <w:rsid w:val="00AB38A9"/>
    <w:rsid w:val="00AB4A9B"/>
    <w:rsid w:val="00AB5B09"/>
    <w:rsid w:val="00AB7F91"/>
    <w:rsid w:val="00AC008A"/>
    <w:rsid w:val="00AC0250"/>
    <w:rsid w:val="00AC0AA6"/>
    <w:rsid w:val="00AC0D84"/>
    <w:rsid w:val="00AC0E9F"/>
    <w:rsid w:val="00AC1219"/>
    <w:rsid w:val="00AC25F2"/>
    <w:rsid w:val="00AC2E37"/>
    <w:rsid w:val="00AC32F7"/>
    <w:rsid w:val="00AC399A"/>
    <w:rsid w:val="00AC4101"/>
    <w:rsid w:val="00AC6507"/>
    <w:rsid w:val="00AC78A7"/>
    <w:rsid w:val="00AD0621"/>
    <w:rsid w:val="00AD0D95"/>
    <w:rsid w:val="00AD0FD3"/>
    <w:rsid w:val="00AD2A7F"/>
    <w:rsid w:val="00AD2F44"/>
    <w:rsid w:val="00AD4AEE"/>
    <w:rsid w:val="00AD5E3A"/>
    <w:rsid w:val="00AD6500"/>
    <w:rsid w:val="00AD7875"/>
    <w:rsid w:val="00AD7D95"/>
    <w:rsid w:val="00AE043C"/>
    <w:rsid w:val="00AE0F9D"/>
    <w:rsid w:val="00AE18FC"/>
    <w:rsid w:val="00AE26D8"/>
    <w:rsid w:val="00AE33EE"/>
    <w:rsid w:val="00AE3958"/>
    <w:rsid w:val="00AE43ED"/>
    <w:rsid w:val="00AE4CC7"/>
    <w:rsid w:val="00AE5F26"/>
    <w:rsid w:val="00AE609C"/>
    <w:rsid w:val="00AE60E5"/>
    <w:rsid w:val="00AE62AA"/>
    <w:rsid w:val="00AE641C"/>
    <w:rsid w:val="00AE7401"/>
    <w:rsid w:val="00AE7752"/>
    <w:rsid w:val="00AF00A5"/>
    <w:rsid w:val="00AF0E4B"/>
    <w:rsid w:val="00AF134E"/>
    <w:rsid w:val="00AF21CC"/>
    <w:rsid w:val="00AF38DB"/>
    <w:rsid w:val="00AF3F34"/>
    <w:rsid w:val="00AF4613"/>
    <w:rsid w:val="00AF70AA"/>
    <w:rsid w:val="00AF7B90"/>
    <w:rsid w:val="00B000C7"/>
    <w:rsid w:val="00B00B2A"/>
    <w:rsid w:val="00B00BEC"/>
    <w:rsid w:val="00B0104B"/>
    <w:rsid w:val="00B013F6"/>
    <w:rsid w:val="00B026C4"/>
    <w:rsid w:val="00B026E9"/>
    <w:rsid w:val="00B031D2"/>
    <w:rsid w:val="00B03839"/>
    <w:rsid w:val="00B03B10"/>
    <w:rsid w:val="00B03B4A"/>
    <w:rsid w:val="00B03D29"/>
    <w:rsid w:val="00B06617"/>
    <w:rsid w:val="00B06BDC"/>
    <w:rsid w:val="00B06BDF"/>
    <w:rsid w:val="00B06BE9"/>
    <w:rsid w:val="00B074E3"/>
    <w:rsid w:val="00B077A0"/>
    <w:rsid w:val="00B10A03"/>
    <w:rsid w:val="00B10E36"/>
    <w:rsid w:val="00B1100C"/>
    <w:rsid w:val="00B11991"/>
    <w:rsid w:val="00B12A15"/>
    <w:rsid w:val="00B15212"/>
    <w:rsid w:val="00B15CB1"/>
    <w:rsid w:val="00B163E9"/>
    <w:rsid w:val="00B167B4"/>
    <w:rsid w:val="00B16BDB"/>
    <w:rsid w:val="00B171B4"/>
    <w:rsid w:val="00B17372"/>
    <w:rsid w:val="00B2128A"/>
    <w:rsid w:val="00B213C4"/>
    <w:rsid w:val="00B2228A"/>
    <w:rsid w:val="00B2397C"/>
    <w:rsid w:val="00B23B33"/>
    <w:rsid w:val="00B24470"/>
    <w:rsid w:val="00B24DEE"/>
    <w:rsid w:val="00B26786"/>
    <w:rsid w:val="00B314E8"/>
    <w:rsid w:val="00B317C6"/>
    <w:rsid w:val="00B31958"/>
    <w:rsid w:val="00B336B0"/>
    <w:rsid w:val="00B3377B"/>
    <w:rsid w:val="00B34A1B"/>
    <w:rsid w:val="00B34CC7"/>
    <w:rsid w:val="00B3550F"/>
    <w:rsid w:val="00B36192"/>
    <w:rsid w:val="00B37837"/>
    <w:rsid w:val="00B37967"/>
    <w:rsid w:val="00B41000"/>
    <w:rsid w:val="00B41B78"/>
    <w:rsid w:val="00B41FDE"/>
    <w:rsid w:val="00B42524"/>
    <w:rsid w:val="00B42C15"/>
    <w:rsid w:val="00B42C2E"/>
    <w:rsid w:val="00B42FB4"/>
    <w:rsid w:val="00B4346E"/>
    <w:rsid w:val="00B43B62"/>
    <w:rsid w:val="00B45245"/>
    <w:rsid w:val="00B45409"/>
    <w:rsid w:val="00B45E8C"/>
    <w:rsid w:val="00B478F7"/>
    <w:rsid w:val="00B47CBE"/>
    <w:rsid w:val="00B50300"/>
    <w:rsid w:val="00B5110A"/>
    <w:rsid w:val="00B5143B"/>
    <w:rsid w:val="00B51F47"/>
    <w:rsid w:val="00B558D5"/>
    <w:rsid w:val="00B561DE"/>
    <w:rsid w:val="00B56356"/>
    <w:rsid w:val="00B56559"/>
    <w:rsid w:val="00B5703B"/>
    <w:rsid w:val="00B6020D"/>
    <w:rsid w:val="00B608B7"/>
    <w:rsid w:val="00B60D33"/>
    <w:rsid w:val="00B6121B"/>
    <w:rsid w:val="00B614D3"/>
    <w:rsid w:val="00B614D6"/>
    <w:rsid w:val="00B62993"/>
    <w:rsid w:val="00B63500"/>
    <w:rsid w:val="00B63B91"/>
    <w:rsid w:val="00B64893"/>
    <w:rsid w:val="00B64AF7"/>
    <w:rsid w:val="00B65339"/>
    <w:rsid w:val="00B655B7"/>
    <w:rsid w:val="00B65BFD"/>
    <w:rsid w:val="00B66004"/>
    <w:rsid w:val="00B664A5"/>
    <w:rsid w:val="00B66DA2"/>
    <w:rsid w:val="00B66DF5"/>
    <w:rsid w:val="00B6757C"/>
    <w:rsid w:val="00B70034"/>
    <w:rsid w:val="00B708F9"/>
    <w:rsid w:val="00B714FA"/>
    <w:rsid w:val="00B71699"/>
    <w:rsid w:val="00B7171C"/>
    <w:rsid w:val="00B72F5A"/>
    <w:rsid w:val="00B73567"/>
    <w:rsid w:val="00B74E19"/>
    <w:rsid w:val="00B757EB"/>
    <w:rsid w:val="00B769F4"/>
    <w:rsid w:val="00B76B06"/>
    <w:rsid w:val="00B76C57"/>
    <w:rsid w:val="00B778BC"/>
    <w:rsid w:val="00B8023F"/>
    <w:rsid w:val="00B80258"/>
    <w:rsid w:val="00B8038D"/>
    <w:rsid w:val="00B80429"/>
    <w:rsid w:val="00B80A8B"/>
    <w:rsid w:val="00B80DD6"/>
    <w:rsid w:val="00B8472E"/>
    <w:rsid w:val="00B84E0D"/>
    <w:rsid w:val="00B85145"/>
    <w:rsid w:val="00B8597C"/>
    <w:rsid w:val="00B85D93"/>
    <w:rsid w:val="00B867A9"/>
    <w:rsid w:val="00B86BAB"/>
    <w:rsid w:val="00B87B46"/>
    <w:rsid w:val="00B9092E"/>
    <w:rsid w:val="00B91462"/>
    <w:rsid w:val="00B92642"/>
    <w:rsid w:val="00B933E5"/>
    <w:rsid w:val="00B9408F"/>
    <w:rsid w:val="00B940D2"/>
    <w:rsid w:val="00B94F60"/>
    <w:rsid w:val="00B95666"/>
    <w:rsid w:val="00B95F82"/>
    <w:rsid w:val="00B9625B"/>
    <w:rsid w:val="00B9701F"/>
    <w:rsid w:val="00B97365"/>
    <w:rsid w:val="00B97975"/>
    <w:rsid w:val="00BA1FA2"/>
    <w:rsid w:val="00BA25C6"/>
    <w:rsid w:val="00BA278D"/>
    <w:rsid w:val="00BA2B9D"/>
    <w:rsid w:val="00BA2CE5"/>
    <w:rsid w:val="00BA39D8"/>
    <w:rsid w:val="00BA3B3F"/>
    <w:rsid w:val="00BA49B3"/>
    <w:rsid w:val="00BA58A3"/>
    <w:rsid w:val="00BA750C"/>
    <w:rsid w:val="00BB1645"/>
    <w:rsid w:val="00BB1761"/>
    <w:rsid w:val="00BB1911"/>
    <w:rsid w:val="00BB1A69"/>
    <w:rsid w:val="00BB1A89"/>
    <w:rsid w:val="00BB20CA"/>
    <w:rsid w:val="00BB42A4"/>
    <w:rsid w:val="00BB54F8"/>
    <w:rsid w:val="00BB5D3E"/>
    <w:rsid w:val="00BB5DB4"/>
    <w:rsid w:val="00BB607A"/>
    <w:rsid w:val="00BB62B5"/>
    <w:rsid w:val="00BB69DB"/>
    <w:rsid w:val="00BB6B07"/>
    <w:rsid w:val="00BB7482"/>
    <w:rsid w:val="00BB77D5"/>
    <w:rsid w:val="00BC0709"/>
    <w:rsid w:val="00BC0924"/>
    <w:rsid w:val="00BC13C6"/>
    <w:rsid w:val="00BC141C"/>
    <w:rsid w:val="00BC2088"/>
    <w:rsid w:val="00BC2AB2"/>
    <w:rsid w:val="00BC2CB9"/>
    <w:rsid w:val="00BC341A"/>
    <w:rsid w:val="00BC362B"/>
    <w:rsid w:val="00BC3B4A"/>
    <w:rsid w:val="00BC3E6F"/>
    <w:rsid w:val="00BC4AB8"/>
    <w:rsid w:val="00BC4C75"/>
    <w:rsid w:val="00BC506F"/>
    <w:rsid w:val="00BC58A1"/>
    <w:rsid w:val="00BC5F3A"/>
    <w:rsid w:val="00BC6691"/>
    <w:rsid w:val="00BC69E5"/>
    <w:rsid w:val="00BC6DF1"/>
    <w:rsid w:val="00BD057D"/>
    <w:rsid w:val="00BD0697"/>
    <w:rsid w:val="00BD1678"/>
    <w:rsid w:val="00BD21AB"/>
    <w:rsid w:val="00BD2C7F"/>
    <w:rsid w:val="00BD2F3A"/>
    <w:rsid w:val="00BD3128"/>
    <w:rsid w:val="00BD3CDA"/>
    <w:rsid w:val="00BD3D59"/>
    <w:rsid w:val="00BD43E6"/>
    <w:rsid w:val="00BD4989"/>
    <w:rsid w:val="00BD54E4"/>
    <w:rsid w:val="00BD5921"/>
    <w:rsid w:val="00BD5F1A"/>
    <w:rsid w:val="00BD5F9B"/>
    <w:rsid w:val="00BD6443"/>
    <w:rsid w:val="00BD6D95"/>
    <w:rsid w:val="00BD79DB"/>
    <w:rsid w:val="00BE00DD"/>
    <w:rsid w:val="00BE00E0"/>
    <w:rsid w:val="00BE0448"/>
    <w:rsid w:val="00BE0D76"/>
    <w:rsid w:val="00BE1C1D"/>
    <w:rsid w:val="00BE201F"/>
    <w:rsid w:val="00BE24A5"/>
    <w:rsid w:val="00BE2606"/>
    <w:rsid w:val="00BE2D91"/>
    <w:rsid w:val="00BE3F9B"/>
    <w:rsid w:val="00BE4ABA"/>
    <w:rsid w:val="00BE4BDF"/>
    <w:rsid w:val="00BE5233"/>
    <w:rsid w:val="00BE712E"/>
    <w:rsid w:val="00BE7CD5"/>
    <w:rsid w:val="00BE7FDA"/>
    <w:rsid w:val="00BF0DAA"/>
    <w:rsid w:val="00BF1079"/>
    <w:rsid w:val="00BF11BA"/>
    <w:rsid w:val="00BF1AC4"/>
    <w:rsid w:val="00BF2354"/>
    <w:rsid w:val="00BF296A"/>
    <w:rsid w:val="00BF2FC4"/>
    <w:rsid w:val="00BF3E29"/>
    <w:rsid w:val="00BF49F2"/>
    <w:rsid w:val="00BF4B18"/>
    <w:rsid w:val="00BF6029"/>
    <w:rsid w:val="00BF6075"/>
    <w:rsid w:val="00BF607B"/>
    <w:rsid w:val="00BF734B"/>
    <w:rsid w:val="00BF7A81"/>
    <w:rsid w:val="00BF7FA4"/>
    <w:rsid w:val="00C036B5"/>
    <w:rsid w:val="00C03859"/>
    <w:rsid w:val="00C0698A"/>
    <w:rsid w:val="00C07CC0"/>
    <w:rsid w:val="00C1061D"/>
    <w:rsid w:val="00C1069D"/>
    <w:rsid w:val="00C10DF9"/>
    <w:rsid w:val="00C10FD1"/>
    <w:rsid w:val="00C12375"/>
    <w:rsid w:val="00C12D0B"/>
    <w:rsid w:val="00C149B5"/>
    <w:rsid w:val="00C14C11"/>
    <w:rsid w:val="00C14FC5"/>
    <w:rsid w:val="00C15754"/>
    <w:rsid w:val="00C15DFF"/>
    <w:rsid w:val="00C166F0"/>
    <w:rsid w:val="00C16D98"/>
    <w:rsid w:val="00C17448"/>
    <w:rsid w:val="00C17F51"/>
    <w:rsid w:val="00C20588"/>
    <w:rsid w:val="00C20A89"/>
    <w:rsid w:val="00C20F8E"/>
    <w:rsid w:val="00C21984"/>
    <w:rsid w:val="00C2275F"/>
    <w:rsid w:val="00C2289D"/>
    <w:rsid w:val="00C22D20"/>
    <w:rsid w:val="00C23CD5"/>
    <w:rsid w:val="00C2434F"/>
    <w:rsid w:val="00C243E9"/>
    <w:rsid w:val="00C256DE"/>
    <w:rsid w:val="00C2576A"/>
    <w:rsid w:val="00C2632A"/>
    <w:rsid w:val="00C26E6A"/>
    <w:rsid w:val="00C275DF"/>
    <w:rsid w:val="00C30F01"/>
    <w:rsid w:val="00C310FE"/>
    <w:rsid w:val="00C31697"/>
    <w:rsid w:val="00C320EF"/>
    <w:rsid w:val="00C32DAF"/>
    <w:rsid w:val="00C34176"/>
    <w:rsid w:val="00C36F50"/>
    <w:rsid w:val="00C36FF9"/>
    <w:rsid w:val="00C424FB"/>
    <w:rsid w:val="00C42850"/>
    <w:rsid w:val="00C42B52"/>
    <w:rsid w:val="00C43CC1"/>
    <w:rsid w:val="00C4578D"/>
    <w:rsid w:val="00C45C36"/>
    <w:rsid w:val="00C462E9"/>
    <w:rsid w:val="00C475C4"/>
    <w:rsid w:val="00C478EC"/>
    <w:rsid w:val="00C47BF3"/>
    <w:rsid w:val="00C47F3E"/>
    <w:rsid w:val="00C50203"/>
    <w:rsid w:val="00C502A1"/>
    <w:rsid w:val="00C52607"/>
    <w:rsid w:val="00C53511"/>
    <w:rsid w:val="00C5414D"/>
    <w:rsid w:val="00C549E2"/>
    <w:rsid w:val="00C57C43"/>
    <w:rsid w:val="00C57DF3"/>
    <w:rsid w:val="00C57E39"/>
    <w:rsid w:val="00C61A2E"/>
    <w:rsid w:val="00C61D1D"/>
    <w:rsid w:val="00C62043"/>
    <w:rsid w:val="00C63220"/>
    <w:rsid w:val="00C64E39"/>
    <w:rsid w:val="00C65B6E"/>
    <w:rsid w:val="00C66582"/>
    <w:rsid w:val="00C66D02"/>
    <w:rsid w:val="00C7099C"/>
    <w:rsid w:val="00C714BA"/>
    <w:rsid w:val="00C71AFB"/>
    <w:rsid w:val="00C72509"/>
    <w:rsid w:val="00C736C3"/>
    <w:rsid w:val="00C73F7E"/>
    <w:rsid w:val="00C744DF"/>
    <w:rsid w:val="00C74C9F"/>
    <w:rsid w:val="00C7599D"/>
    <w:rsid w:val="00C75CB9"/>
    <w:rsid w:val="00C76013"/>
    <w:rsid w:val="00C76937"/>
    <w:rsid w:val="00C80CC2"/>
    <w:rsid w:val="00C824AB"/>
    <w:rsid w:val="00C840A3"/>
    <w:rsid w:val="00C85B64"/>
    <w:rsid w:val="00C85BDA"/>
    <w:rsid w:val="00C85E46"/>
    <w:rsid w:val="00C86A68"/>
    <w:rsid w:val="00C86DE5"/>
    <w:rsid w:val="00C87B94"/>
    <w:rsid w:val="00C90711"/>
    <w:rsid w:val="00C907B8"/>
    <w:rsid w:val="00C91C7C"/>
    <w:rsid w:val="00C92304"/>
    <w:rsid w:val="00C925C4"/>
    <w:rsid w:val="00C9267F"/>
    <w:rsid w:val="00C926CA"/>
    <w:rsid w:val="00C92846"/>
    <w:rsid w:val="00C92AFB"/>
    <w:rsid w:val="00C93895"/>
    <w:rsid w:val="00C9484B"/>
    <w:rsid w:val="00C94986"/>
    <w:rsid w:val="00C94A84"/>
    <w:rsid w:val="00C95099"/>
    <w:rsid w:val="00C95279"/>
    <w:rsid w:val="00C95E11"/>
    <w:rsid w:val="00C95FB4"/>
    <w:rsid w:val="00C9691B"/>
    <w:rsid w:val="00C96EFB"/>
    <w:rsid w:val="00C977EE"/>
    <w:rsid w:val="00C97CB8"/>
    <w:rsid w:val="00CA00B1"/>
    <w:rsid w:val="00CA09E2"/>
    <w:rsid w:val="00CA18B5"/>
    <w:rsid w:val="00CA198A"/>
    <w:rsid w:val="00CA350B"/>
    <w:rsid w:val="00CA35F8"/>
    <w:rsid w:val="00CA44E9"/>
    <w:rsid w:val="00CA4F05"/>
    <w:rsid w:val="00CA5954"/>
    <w:rsid w:val="00CA674C"/>
    <w:rsid w:val="00CA6B22"/>
    <w:rsid w:val="00CA727E"/>
    <w:rsid w:val="00CA757D"/>
    <w:rsid w:val="00CA7EC1"/>
    <w:rsid w:val="00CB0144"/>
    <w:rsid w:val="00CB0FF4"/>
    <w:rsid w:val="00CB2B70"/>
    <w:rsid w:val="00CB2BAE"/>
    <w:rsid w:val="00CB373E"/>
    <w:rsid w:val="00CB4962"/>
    <w:rsid w:val="00CB627D"/>
    <w:rsid w:val="00CB69F8"/>
    <w:rsid w:val="00CB6A64"/>
    <w:rsid w:val="00CB6B33"/>
    <w:rsid w:val="00CB6C36"/>
    <w:rsid w:val="00CB6CB0"/>
    <w:rsid w:val="00CC076C"/>
    <w:rsid w:val="00CC090D"/>
    <w:rsid w:val="00CC2FCE"/>
    <w:rsid w:val="00CC3038"/>
    <w:rsid w:val="00CC43B9"/>
    <w:rsid w:val="00CC4680"/>
    <w:rsid w:val="00CC49DA"/>
    <w:rsid w:val="00CC4D97"/>
    <w:rsid w:val="00CD05F0"/>
    <w:rsid w:val="00CD0941"/>
    <w:rsid w:val="00CD0BCC"/>
    <w:rsid w:val="00CD1913"/>
    <w:rsid w:val="00CD1E71"/>
    <w:rsid w:val="00CD2457"/>
    <w:rsid w:val="00CD603E"/>
    <w:rsid w:val="00CD687B"/>
    <w:rsid w:val="00CD7727"/>
    <w:rsid w:val="00CE05FB"/>
    <w:rsid w:val="00CE146F"/>
    <w:rsid w:val="00CE19AF"/>
    <w:rsid w:val="00CE372F"/>
    <w:rsid w:val="00CE5663"/>
    <w:rsid w:val="00CE70B9"/>
    <w:rsid w:val="00CF026F"/>
    <w:rsid w:val="00CF108B"/>
    <w:rsid w:val="00CF14E7"/>
    <w:rsid w:val="00CF19E3"/>
    <w:rsid w:val="00CF2551"/>
    <w:rsid w:val="00CF258C"/>
    <w:rsid w:val="00CF3207"/>
    <w:rsid w:val="00CF3631"/>
    <w:rsid w:val="00CF55FF"/>
    <w:rsid w:val="00CF5A6E"/>
    <w:rsid w:val="00CF5BB5"/>
    <w:rsid w:val="00CF62CF"/>
    <w:rsid w:val="00CF63D0"/>
    <w:rsid w:val="00CF6F73"/>
    <w:rsid w:val="00D0043A"/>
    <w:rsid w:val="00D00445"/>
    <w:rsid w:val="00D00D92"/>
    <w:rsid w:val="00D02388"/>
    <w:rsid w:val="00D03C49"/>
    <w:rsid w:val="00D042FA"/>
    <w:rsid w:val="00D0464F"/>
    <w:rsid w:val="00D04F13"/>
    <w:rsid w:val="00D05FC8"/>
    <w:rsid w:val="00D07AEF"/>
    <w:rsid w:val="00D118DC"/>
    <w:rsid w:val="00D121A4"/>
    <w:rsid w:val="00D1230F"/>
    <w:rsid w:val="00D12E1E"/>
    <w:rsid w:val="00D12E64"/>
    <w:rsid w:val="00D12F4E"/>
    <w:rsid w:val="00D1424B"/>
    <w:rsid w:val="00D14DFE"/>
    <w:rsid w:val="00D15075"/>
    <w:rsid w:val="00D16942"/>
    <w:rsid w:val="00D17E4B"/>
    <w:rsid w:val="00D21958"/>
    <w:rsid w:val="00D21EE6"/>
    <w:rsid w:val="00D22386"/>
    <w:rsid w:val="00D22865"/>
    <w:rsid w:val="00D22908"/>
    <w:rsid w:val="00D22A76"/>
    <w:rsid w:val="00D23726"/>
    <w:rsid w:val="00D25265"/>
    <w:rsid w:val="00D2629F"/>
    <w:rsid w:val="00D27AB0"/>
    <w:rsid w:val="00D30CEB"/>
    <w:rsid w:val="00D31779"/>
    <w:rsid w:val="00D3281E"/>
    <w:rsid w:val="00D32E3D"/>
    <w:rsid w:val="00D3306C"/>
    <w:rsid w:val="00D35013"/>
    <w:rsid w:val="00D35AFB"/>
    <w:rsid w:val="00D36311"/>
    <w:rsid w:val="00D36568"/>
    <w:rsid w:val="00D3737E"/>
    <w:rsid w:val="00D3771F"/>
    <w:rsid w:val="00D4057B"/>
    <w:rsid w:val="00D413C4"/>
    <w:rsid w:val="00D42324"/>
    <w:rsid w:val="00D43276"/>
    <w:rsid w:val="00D43796"/>
    <w:rsid w:val="00D43986"/>
    <w:rsid w:val="00D43A25"/>
    <w:rsid w:val="00D44374"/>
    <w:rsid w:val="00D44933"/>
    <w:rsid w:val="00D44C69"/>
    <w:rsid w:val="00D4569A"/>
    <w:rsid w:val="00D46BF7"/>
    <w:rsid w:val="00D47361"/>
    <w:rsid w:val="00D5060E"/>
    <w:rsid w:val="00D50A38"/>
    <w:rsid w:val="00D50F1A"/>
    <w:rsid w:val="00D5155C"/>
    <w:rsid w:val="00D51FAE"/>
    <w:rsid w:val="00D52353"/>
    <w:rsid w:val="00D52831"/>
    <w:rsid w:val="00D52E94"/>
    <w:rsid w:val="00D53711"/>
    <w:rsid w:val="00D53A56"/>
    <w:rsid w:val="00D53B85"/>
    <w:rsid w:val="00D548C1"/>
    <w:rsid w:val="00D54956"/>
    <w:rsid w:val="00D54C16"/>
    <w:rsid w:val="00D55BFB"/>
    <w:rsid w:val="00D5643A"/>
    <w:rsid w:val="00D567B3"/>
    <w:rsid w:val="00D56B3C"/>
    <w:rsid w:val="00D56BC2"/>
    <w:rsid w:val="00D56CBC"/>
    <w:rsid w:val="00D57156"/>
    <w:rsid w:val="00D571B8"/>
    <w:rsid w:val="00D57438"/>
    <w:rsid w:val="00D57607"/>
    <w:rsid w:val="00D57DFE"/>
    <w:rsid w:val="00D60DBC"/>
    <w:rsid w:val="00D60E6C"/>
    <w:rsid w:val="00D618B0"/>
    <w:rsid w:val="00D61B1D"/>
    <w:rsid w:val="00D626AA"/>
    <w:rsid w:val="00D638A1"/>
    <w:rsid w:val="00D643C1"/>
    <w:rsid w:val="00D651C0"/>
    <w:rsid w:val="00D6522D"/>
    <w:rsid w:val="00D652A3"/>
    <w:rsid w:val="00D653D1"/>
    <w:rsid w:val="00D655E5"/>
    <w:rsid w:val="00D6680F"/>
    <w:rsid w:val="00D679B1"/>
    <w:rsid w:val="00D706E6"/>
    <w:rsid w:val="00D70854"/>
    <w:rsid w:val="00D71677"/>
    <w:rsid w:val="00D7175E"/>
    <w:rsid w:val="00D728C6"/>
    <w:rsid w:val="00D73425"/>
    <w:rsid w:val="00D7350E"/>
    <w:rsid w:val="00D73D66"/>
    <w:rsid w:val="00D755DC"/>
    <w:rsid w:val="00D75DF0"/>
    <w:rsid w:val="00D760CF"/>
    <w:rsid w:val="00D76A6D"/>
    <w:rsid w:val="00D81672"/>
    <w:rsid w:val="00D8169D"/>
    <w:rsid w:val="00D82FA2"/>
    <w:rsid w:val="00D83607"/>
    <w:rsid w:val="00D83C6D"/>
    <w:rsid w:val="00D8460C"/>
    <w:rsid w:val="00D84717"/>
    <w:rsid w:val="00D859F3"/>
    <w:rsid w:val="00D86008"/>
    <w:rsid w:val="00D871FC"/>
    <w:rsid w:val="00D87AAC"/>
    <w:rsid w:val="00D90AAF"/>
    <w:rsid w:val="00D90CAB"/>
    <w:rsid w:val="00D91089"/>
    <w:rsid w:val="00D911CE"/>
    <w:rsid w:val="00D924E9"/>
    <w:rsid w:val="00D92DCA"/>
    <w:rsid w:val="00D93D1D"/>
    <w:rsid w:val="00D94DC0"/>
    <w:rsid w:val="00D9586D"/>
    <w:rsid w:val="00D97133"/>
    <w:rsid w:val="00DA0B00"/>
    <w:rsid w:val="00DA0FA4"/>
    <w:rsid w:val="00DA10DD"/>
    <w:rsid w:val="00DA18B7"/>
    <w:rsid w:val="00DA1EF1"/>
    <w:rsid w:val="00DA2560"/>
    <w:rsid w:val="00DA2659"/>
    <w:rsid w:val="00DA324A"/>
    <w:rsid w:val="00DA33DE"/>
    <w:rsid w:val="00DA45D0"/>
    <w:rsid w:val="00DA464C"/>
    <w:rsid w:val="00DA46D7"/>
    <w:rsid w:val="00DA48CC"/>
    <w:rsid w:val="00DA4C80"/>
    <w:rsid w:val="00DA4DED"/>
    <w:rsid w:val="00DA50F9"/>
    <w:rsid w:val="00DA57D0"/>
    <w:rsid w:val="00DA5F34"/>
    <w:rsid w:val="00DA619C"/>
    <w:rsid w:val="00DA7C1D"/>
    <w:rsid w:val="00DB0178"/>
    <w:rsid w:val="00DB08E4"/>
    <w:rsid w:val="00DB0990"/>
    <w:rsid w:val="00DB0C57"/>
    <w:rsid w:val="00DB0DA9"/>
    <w:rsid w:val="00DB1CAD"/>
    <w:rsid w:val="00DB3C3D"/>
    <w:rsid w:val="00DB5AA0"/>
    <w:rsid w:val="00DB7216"/>
    <w:rsid w:val="00DB7258"/>
    <w:rsid w:val="00DC027F"/>
    <w:rsid w:val="00DC136F"/>
    <w:rsid w:val="00DC1C8B"/>
    <w:rsid w:val="00DC2A42"/>
    <w:rsid w:val="00DC2FCF"/>
    <w:rsid w:val="00DC3D25"/>
    <w:rsid w:val="00DC4BFE"/>
    <w:rsid w:val="00DC5573"/>
    <w:rsid w:val="00DC5BA0"/>
    <w:rsid w:val="00DC5BA6"/>
    <w:rsid w:val="00DC666A"/>
    <w:rsid w:val="00DC7E6F"/>
    <w:rsid w:val="00DD2C50"/>
    <w:rsid w:val="00DD3B10"/>
    <w:rsid w:val="00DD4168"/>
    <w:rsid w:val="00DD6062"/>
    <w:rsid w:val="00DD761B"/>
    <w:rsid w:val="00DE1202"/>
    <w:rsid w:val="00DE1286"/>
    <w:rsid w:val="00DE158F"/>
    <w:rsid w:val="00DE192D"/>
    <w:rsid w:val="00DE267E"/>
    <w:rsid w:val="00DE3138"/>
    <w:rsid w:val="00DE38A3"/>
    <w:rsid w:val="00DE579B"/>
    <w:rsid w:val="00DE5B8D"/>
    <w:rsid w:val="00DE627F"/>
    <w:rsid w:val="00DE65D0"/>
    <w:rsid w:val="00DE6830"/>
    <w:rsid w:val="00DE6B97"/>
    <w:rsid w:val="00DE6DB8"/>
    <w:rsid w:val="00DE6DEE"/>
    <w:rsid w:val="00DE7108"/>
    <w:rsid w:val="00DE72DD"/>
    <w:rsid w:val="00DE7ADB"/>
    <w:rsid w:val="00DF07F4"/>
    <w:rsid w:val="00DF1952"/>
    <w:rsid w:val="00DF2A80"/>
    <w:rsid w:val="00DF2DD3"/>
    <w:rsid w:val="00DF3536"/>
    <w:rsid w:val="00DF3765"/>
    <w:rsid w:val="00DF41BD"/>
    <w:rsid w:val="00DF4892"/>
    <w:rsid w:val="00DF5DC8"/>
    <w:rsid w:val="00DF6037"/>
    <w:rsid w:val="00DF66AE"/>
    <w:rsid w:val="00DF6822"/>
    <w:rsid w:val="00DF6EDE"/>
    <w:rsid w:val="00DF71DD"/>
    <w:rsid w:val="00E003D6"/>
    <w:rsid w:val="00E015C0"/>
    <w:rsid w:val="00E024DE"/>
    <w:rsid w:val="00E025C9"/>
    <w:rsid w:val="00E0283F"/>
    <w:rsid w:val="00E02F3B"/>
    <w:rsid w:val="00E03216"/>
    <w:rsid w:val="00E032B9"/>
    <w:rsid w:val="00E03F8F"/>
    <w:rsid w:val="00E044AC"/>
    <w:rsid w:val="00E05789"/>
    <w:rsid w:val="00E05980"/>
    <w:rsid w:val="00E05A0C"/>
    <w:rsid w:val="00E05FA3"/>
    <w:rsid w:val="00E064B1"/>
    <w:rsid w:val="00E0682D"/>
    <w:rsid w:val="00E1080E"/>
    <w:rsid w:val="00E10A2F"/>
    <w:rsid w:val="00E118B5"/>
    <w:rsid w:val="00E13302"/>
    <w:rsid w:val="00E13D53"/>
    <w:rsid w:val="00E14870"/>
    <w:rsid w:val="00E14B0E"/>
    <w:rsid w:val="00E14D22"/>
    <w:rsid w:val="00E15320"/>
    <w:rsid w:val="00E15462"/>
    <w:rsid w:val="00E16895"/>
    <w:rsid w:val="00E17ECE"/>
    <w:rsid w:val="00E2098E"/>
    <w:rsid w:val="00E21B28"/>
    <w:rsid w:val="00E21F73"/>
    <w:rsid w:val="00E22A4B"/>
    <w:rsid w:val="00E2344F"/>
    <w:rsid w:val="00E235EA"/>
    <w:rsid w:val="00E24827"/>
    <w:rsid w:val="00E251AB"/>
    <w:rsid w:val="00E264CF"/>
    <w:rsid w:val="00E26694"/>
    <w:rsid w:val="00E26B55"/>
    <w:rsid w:val="00E2786F"/>
    <w:rsid w:val="00E30C76"/>
    <w:rsid w:val="00E30E5A"/>
    <w:rsid w:val="00E30F97"/>
    <w:rsid w:val="00E3121E"/>
    <w:rsid w:val="00E318A1"/>
    <w:rsid w:val="00E32CB5"/>
    <w:rsid w:val="00E32CCF"/>
    <w:rsid w:val="00E3322F"/>
    <w:rsid w:val="00E339C4"/>
    <w:rsid w:val="00E34C52"/>
    <w:rsid w:val="00E350ED"/>
    <w:rsid w:val="00E35AD5"/>
    <w:rsid w:val="00E35FD9"/>
    <w:rsid w:val="00E366CA"/>
    <w:rsid w:val="00E36803"/>
    <w:rsid w:val="00E36F5E"/>
    <w:rsid w:val="00E3739E"/>
    <w:rsid w:val="00E373B0"/>
    <w:rsid w:val="00E375FE"/>
    <w:rsid w:val="00E40311"/>
    <w:rsid w:val="00E406FE"/>
    <w:rsid w:val="00E41CD0"/>
    <w:rsid w:val="00E4232F"/>
    <w:rsid w:val="00E426DB"/>
    <w:rsid w:val="00E42758"/>
    <w:rsid w:val="00E42778"/>
    <w:rsid w:val="00E42801"/>
    <w:rsid w:val="00E437F7"/>
    <w:rsid w:val="00E43806"/>
    <w:rsid w:val="00E44086"/>
    <w:rsid w:val="00E4445A"/>
    <w:rsid w:val="00E447F0"/>
    <w:rsid w:val="00E45A83"/>
    <w:rsid w:val="00E45BFB"/>
    <w:rsid w:val="00E45CF9"/>
    <w:rsid w:val="00E47346"/>
    <w:rsid w:val="00E4787C"/>
    <w:rsid w:val="00E4794F"/>
    <w:rsid w:val="00E47C07"/>
    <w:rsid w:val="00E50FAC"/>
    <w:rsid w:val="00E522C7"/>
    <w:rsid w:val="00E540CC"/>
    <w:rsid w:val="00E55BE8"/>
    <w:rsid w:val="00E5680B"/>
    <w:rsid w:val="00E56888"/>
    <w:rsid w:val="00E57C5B"/>
    <w:rsid w:val="00E60791"/>
    <w:rsid w:val="00E60A18"/>
    <w:rsid w:val="00E61786"/>
    <w:rsid w:val="00E62346"/>
    <w:rsid w:val="00E62540"/>
    <w:rsid w:val="00E64B4E"/>
    <w:rsid w:val="00E652F4"/>
    <w:rsid w:val="00E65354"/>
    <w:rsid w:val="00E66492"/>
    <w:rsid w:val="00E668DC"/>
    <w:rsid w:val="00E66E77"/>
    <w:rsid w:val="00E66F8B"/>
    <w:rsid w:val="00E67C58"/>
    <w:rsid w:val="00E70289"/>
    <w:rsid w:val="00E712EF"/>
    <w:rsid w:val="00E713B8"/>
    <w:rsid w:val="00E726E0"/>
    <w:rsid w:val="00E726FA"/>
    <w:rsid w:val="00E72EBB"/>
    <w:rsid w:val="00E73242"/>
    <w:rsid w:val="00E732CD"/>
    <w:rsid w:val="00E738B1"/>
    <w:rsid w:val="00E74041"/>
    <w:rsid w:val="00E75B54"/>
    <w:rsid w:val="00E76FBA"/>
    <w:rsid w:val="00E815DD"/>
    <w:rsid w:val="00E821FB"/>
    <w:rsid w:val="00E828C3"/>
    <w:rsid w:val="00E82F19"/>
    <w:rsid w:val="00E83600"/>
    <w:rsid w:val="00E83E05"/>
    <w:rsid w:val="00E849A1"/>
    <w:rsid w:val="00E849C3"/>
    <w:rsid w:val="00E856E3"/>
    <w:rsid w:val="00E85B25"/>
    <w:rsid w:val="00E85C5F"/>
    <w:rsid w:val="00E86746"/>
    <w:rsid w:val="00E86C0E"/>
    <w:rsid w:val="00E87209"/>
    <w:rsid w:val="00E87AE0"/>
    <w:rsid w:val="00E87D6D"/>
    <w:rsid w:val="00E9049B"/>
    <w:rsid w:val="00E90F60"/>
    <w:rsid w:val="00E90FE1"/>
    <w:rsid w:val="00E91048"/>
    <w:rsid w:val="00E91418"/>
    <w:rsid w:val="00E9165A"/>
    <w:rsid w:val="00E916ED"/>
    <w:rsid w:val="00E91BC4"/>
    <w:rsid w:val="00E921EF"/>
    <w:rsid w:val="00E934C4"/>
    <w:rsid w:val="00E93A0C"/>
    <w:rsid w:val="00E93CA3"/>
    <w:rsid w:val="00E944F8"/>
    <w:rsid w:val="00E94590"/>
    <w:rsid w:val="00E9463C"/>
    <w:rsid w:val="00E94F14"/>
    <w:rsid w:val="00E95FDF"/>
    <w:rsid w:val="00E96FBA"/>
    <w:rsid w:val="00E96FDC"/>
    <w:rsid w:val="00E97486"/>
    <w:rsid w:val="00E9771E"/>
    <w:rsid w:val="00EA0D56"/>
    <w:rsid w:val="00EA0EBA"/>
    <w:rsid w:val="00EA197D"/>
    <w:rsid w:val="00EA2535"/>
    <w:rsid w:val="00EA39CB"/>
    <w:rsid w:val="00EA47F1"/>
    <w:rsid w:val="00EA48A0"/>
    <w:rsid w:val="00EA4A0C"/>
    <w:rsid w:val="00EA51EA"/>
    <w:rsid w:val="00EA582D"/>
    <w:rsid w:val="00EA5DB2"/>
    <w:rsid w:val="00EA6A86"/>
    <w:rsid w:val="00EB10EF"/>
    <w:rsid w:val="00EB2923"/>
    <w:rsid w:val="00EB2B41"/>
    <w:rsid w:val="00EB318B"/>
    <w:rsid w:val="00EB32AF"/>
    <w:rsid w:val="00EB3B4E"/>
    <w:rsid w:val="00EB3BD4"/>
    <w:rsid w:val="00EB4021"/>
    <w:rsid w:val="00EB47DD"/>
    <w:rsid w:val="00EB5317"/>
    <w:rsid w:val="00EB535C"/>
    <w:rsid w:val="00EB56C7"/>
    <w:rsid w:val="00EB6256"/>
    <w:rsid w:val="00EB6517"/>
    <w:rsid w:val="00EB6D55"/>
    <w:rsid w:val="00EB7C3A"/>
    <w:rsid w:val="00EB7DAB"/>
    <w:rsid w:val="00EC0566"/>
    <w:rsid w:val="00EC1CEF"/>
    <w:rsid w:val="00EC33BE"/>
    <w:rsid w:val="00EC3FE8"/>
    <w:rsid w:val="00EC4534"/>
    <w:rsid w:val="00EC5E32"/>
    <w:rsid w:val="00EC6D9F"/>
    <w:rsid w:val="00ED0711"/>
    <w:rsid w:val="00ED0805"/>
    <w:rsid w:val="00ED239E"/>
    <w:rsid w:val="00ED2938"/>
    <w:rsid w:val="00ED2F66"/>
    <w:rsid w:val="00ED372A"/>
    <w:rsid w:val="00ED39C1"/>
    <w:rsid w:val="00ED3AA9"/>
    <w:rsid w:val="00ED3ECD"/>
    <w:rsid w:val="00ED5002"/>
    <w:rsid w:val="00ED5071"/>
    <w:rsid w:val="00ED5436"/>
    <w:rsid w:val="00ED56E2"/>
    <w:rsid w:val="00ED61E5"/>
    <w:rsid w:val="00ED6287"/>
    <w:rsid w:val="00ED6736"/>
    <w:rsid w:val="00ED6D03"/>
    <w:rsid w:val="00EE03D4"/>
    <w:rsid w:val="00EE17D5"/>
    <w:rsid w:val="00EE18BE"/>
    <w:rsid w:val="00EE1AF5"/>
    <w:rsid w:val="00EE1C5B"/>
    <w:rsid w:val="00EE29F9"/>
    <w:rsid w:val="00EE2C0A"/>
    <w:rsid w:val="00EE593F"/>
    <w:rsid w:val="00EE607C"/>
    <w:rsid w:val="00EE6864"/>
    <w:rsid w:val="00EE77E6"/>
    <w:rsid w:val="00EF002A"/>
    <w:rsid w:val="00EF07A8"/>
    <w:rsid w:val="00EF1922"/>
    <w:rsid w:val="00EF2207"/>
    <w:rsid w:val="00EF25C7"/>
    <w:rsid w:val="00EF26A1"/>
    <w:rsid w:val="00EF33BC"/>
    <w:rsid w:val="00EF34D8"/>
    <w:rsid w:val="00EF42C0"/>
    <w:rsid w:val="00EF44AD"/>
    <w:rsid w:val="00EF4544"/>
    <w:rsid w:val="00EF5514"/>
    <w:rsid w:val="00EF555F"/>
    <w:rsid w:val="00EF6700"/>
    <w:rsid w:val="00F008FE"/>
    <w:rsid w:val="00F00B0E"/>
    <w:rsid w:val="00F00BF0"/>
    <w:rsid w:val="00F01729"/>
    <w:rsid w:val="00F018FE"/>
    <w:rsid w:val="00F01E1D"/>
    <w:rsid w:val="00F03151"/>
    <w:rsid w:val="00F032F5"/>
    <w:rsid w:val="00F03A88"/>
    <w:rsid w:val="00F0445C"/>
    <w:rsid w:val="00F05D70"/>
    <w:rsid w:val="00F0660F"/>
    <w:rsid w:val="00F06EEE"/>
    <w:rsid w:val="00F071C3"/>
    <w:rsid w:val="00F11B2D"/>
    <w:rsid w:val="00F11BE9"/>
    <w:rsid w:val="00F11E8D"/>
    <w:rsid w:val="00F12514"/>
    <w:rsid w:val="00F12D42"/>
    <w:rsid w:val="00F13578"/>
    <w:rsid w:val="00F142F9"/>
    <w:rsid w:val="00F1676E"/>
    <w:rsid w:val="00F1760E"/>
    <w:rsid w:val="00F2067C"/>
    <w:rsid w:val="00F21207"/>
    <w:rsid w:val="00F228BE"/>
    <w:rsid w:val="00F23C2F"/>
    <w:rsid w:val="00F246C3"/>
    <w:rsid w:val="00F25D26"/>
    <w:rsid w:val="00F25DE4"/>
    <w:rsid w:val="00F26F9B"/>
    <w:rsid w:val="00F30545"/>
    <w:rsid w:val="00F31AF6"/>
    <w:rsid w:val="00F32706"/>
    <w:rsid w:val="00F33639"/>
    <w:rsid w:val="00F34B13"/>
    <w:rsid w:val="00F34CB0"/>
    <w:rsid w:val="00F34F26"/>
    <w:rsid w:val="00F3603C"/>
    <w:rsid w:val="00F373E1"/>
    <w:rsid w:val="00F40813"/>
    <w:rsid w:val="00F40BE6"/>
    <w:rsid w:val="00F40E92"/>
    <w:rsid w:val="00F41646"/>
    <w:rsid w:val="00F42295"/>
    <w:rsid w:val="00F422ED"/>
    <w:rsid w:val="00F4303B"/>
    <w:rsid w:val="00F43E76"/>
    <w:rsid w:val="00F44856"/>
    <w:rsid w:val="00F44B7F"/>
    <w:rsid w:val="00F45697"/>
    <w:rsid w:val="00F466FB"/>
    <w:rsid w:val="00F47338"/>
    <w:rsid w:val="00F5125D"/>
    <w:rsid w:val="00F527FE"/>
    <w:rsid w:val="00F53131"/>
    <w:rsid w:val="00F5392E"/>
    <w:rsid w:val="00F54416"/>
    <w:rsid w:val="00F54718"/>
    <w:rsid w:val="00F551BD"/>
    <w:rsid w:val="00F5616B"/>
    <w:rsid w:val="00F56406"/>
    <w:rsid w:val="00F568E6"/>
    <w:rsid w:val="00F57B1F"/>
    <w:rsid w:val="00F601E4"/>
    <w:rsid w:val="00F620CB"/>
    <w:rsid w:val="00F6277E"/>
    <w:rsid w:val="00F62CBA"/>
    <w:rsid w:val="00F630B9"/>
    <w:rsid w:val="00F63154"/>
    <w:rsid w:val="00F631DE"/>
    <w:rsid w:val="00F63CDA"/>
    <w:rsid w:val="00F651C0"/>
    <w:rsid w:val="00F65314"/>
    <w:rsid w:val="00F6540E"/>
    <w:rsid w:val="00F6592A"/>
    <w:rsid w:val="00F6612B"/>
    <w:rsid w:val="00F6650B"/>
    <w:rsid w:val="00F66831"/>
    <w:rsid w:val="00F67210"/>
    <w:rsid w:val="00F67B16"/>
    <w:rsid w:val="00F707B7"/>
    <w:rsid w:val="00F7138B"/>
    <w:rsid w:val="00F71681"/>
    <w:rsid w:val="00F718CB"/>
    <w:rsid w:val="00F72B6A"/>
    <w:rsid w:val="00F72CE8"/>
    <w:rsid w:val="00F74816"/>
    <w:rsid w:val="00F750FD"/>
    <w:rsid w:val="00F75206"/>
    <w:rsid w:val="00F75684"/>
    <w:rsid w:val="00F777D1"/>
    <w:rsid w:val="00F80061"/>
    <w:rsid w:val="00F8067D"/>
    <w:rsid w:val="00F80775"/>
    <w:rsid w:val="00F81055"/>
    <w:rsid w:val="00F81688"/>
    <w:rsid w:val="00F82B0E"/>
    <w:rsid w:val="00F82C0E"/>
    <w:rsid w:val="00F83BE5"/>
    <w:rsid w:val="00F83CED"/>
    <w:rsid w:val="00F8481D"/>
    <w:rsid w:val="00F85607"/>
    <w:rsid w:val="00F86127"/>
    <w:rsid w:val="00F87028"/>
    <w:rsid w:val="00F90417"/>
    <w:rsid w:val="00F90479"/>
    <w:rsid w:val="00F91087"/>
    <w:rsid w:val="00F91A49"/>
    <w:rsid w:val="00F9257A"/>
    <w:rsid w:val="00F92B36"/>
    <w:rsid w:val="00F932F2"/>
    <w:rsid w:val="00F934D2"/>
    <w:rsid w:val="00F93D15"/>
    <w:rsid w:val="00F94A3F"/>
    <w:rsid w:val="00F953C4"/>
    <w:rsid w:val="00F957F9"/>
    <w:rsid w:val="00F958E8"/>
    <w:rsid w:val="00F95E32"/>
    <w:rsid w:val="00F97ABB"/>
    <w:rsid w:val="00FA0AF0"/>
    <w:rsid w:val="00FA0E99"/>
    <w:rsid w:val="00FA1AED"/>
    <w:rsid w:val="00FA25A5"/>
    <w:rsid w:val="00FA265A"/>
    <w:rsid w:val="00FA2EFD"/>
    <w:rsid w:val="00FA2EFF"/>
    <w:rsid w:val="00FA33D4"/>
    <w:rsid w:val="00FA36D0"/>
    <w:rsid w:val="00FA3A21"/>
    <w:rsid w:val="00FA56C1"/>
    <w:rsid w:val="00FA635A"/>
    <w:rsid w:val="00FA63E5"/>
    <w:rsid w:val="00FA7393"/>
    <w:rsid w:val="00FB04E3"/>
    <w:rsid w:val="00FB07B0"/>
    <w:rsid w:val="00FB10E0"/>
    <w:rsid w:val="00FB1D4C"/>
    <w:rsid w:val="00FB22E6"/>
    <w:rsid w:val="00FB2A67"/>
    <w:rsid w:val="00FB3162"/>
    <w:rsid w:val="00FB344D"/>
    <w:rsid w:val="00FB3530"/>
    <w:rsid w:val="00FB45DC"/>
    <w:rsid w:val="00FB49B5"/>
    <w:rsid w:val="00FB5125"/>
    <w:rsid w:val="00FB541E"/>
    <w:rsid w:val="00FB61D1"/>
    <w:rsid w:val="00FB657E"/>
    <w:rsid w:val="00FB687A"/>
    <w:rsid w:val="00FB6FBF"/>
    <w:rsid w:val="00FB7A56"/>
    <w:rsid w:val="00FC09B3"/>
    <w:rsid w:val="00FC10C1"/>
    <w:rsid w:val="00FC1147"/>
    <w:rsid w:val="00FC12DF"/>
    <w:rsid w:val="00FC18D5"/>
    <w:rsid w:val="00FC1FB0"/>
    <w:rsid w:val="00FC3820"/>
    <w:rsid w:val="00FC3DB7"/>
    <w:rsid w:val="00FC3F9F"/>
    <w:rsid w:val="00FC40F1"/>
    <w:rsid w:val="00FC4981"/>
    <w:rsid w:val="00FC4D13"/>
    <w:rsid w:val="00FC567F"/>
    <w:rsid w:val="00FC6BB5"/>
    <w:rsid w:val="00FC6CAC"/>
    <w:rsid w:val="00FC7736"/>
    <w:rsid w:val="00FC7749"/>
    <w:rsid w:val="00FC7D2D"/>
    <w:rsid w:val="00FC7F7C"/>
    <w:rsid w:val="00FD1502"/>
    <w:rsid w:val="00FD17D2"/>
    <w:rsid w:val="00FD1F08"/>
    <w:rsid w:val="00FD2727"/>
    <w:rsid w:val="00FD2D11"/>
    <w:rsid w:val="00FD54F4"/>
    <w:rsid w:val="00FD6ED0"/>
    <w:rsid w:val="00FE07DA"/>
    <w:rsid w:val="00FE1050"/>
    <w:rsid w:val="00FE1507"/>
    <w:rsid w:val="00FE1DFA"/>
    <w:rsid w:val="00FE210B"/>
    <w:rsid w:val="00FE21C5"/>
    <w:rsid w:val="00FE2AD0"/>
    <w:rsid w:val="00FE2D40"/>
    <w:rsid w:val="00FE373D"/>
    <w:rsid w:val="00FE5A72"/>
    <w:rsid w:val="00FE6A07"/>
    <w:rsid w:val="00FF1750"/>
    <w:rsid w:val="00FF1E72"/>
    <w:rsid w:val="00FF21F2"/>
    <w:rsid w:val="00FF2630"/>
    <w:rsid w:val="00FF2A64"/>
    <w:rsid w:val="00FF2B5C"/>
    <w:rsid w:val="00FF2BBF"/>
    <w:rsid w:val="00FF2F1B"/>
    <w:rsid w:val="00FF3DA2"/>
    <w:rsid w:val="00FF514D"/>
    <w:rsid w:val="00FF67B7"/>
    <w:rsid w:val="00FF7BB8"/>
    <w:rsid w:val="00FF7F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96E8043"/>
  <w14:defaultImageDpi w14:val="96"/>
  <w15:docId w15:val="{279595EF-37AB-408D-B39E-8CE98E5A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FD3"/>
    <w:pPr>
      <w:spacing w:before="100" w:line="288" w:lineRule="auto"/>
    </w:pPr>
    <w:rPr>
      <w:rFonts w:ascii="Open Sans" w:eastAsia="Times New Roman" w:hAnsi="Open Sans" w:cstheme="minorBidi"/>
    </w:rPr>
  </w:style>
  <w:style w:type="paragraph" w:styleId="Overskrift1">
    <w:name w:val="heading 1"/>
    <w:next w:val="Normal"/>
    <w:link w:val="Overskrift1Tegn"/>
    <w:qFormat/>
    <w:rsid w:val="009D1FD3"/>
    <w:pPr>
      <w:keepNext/>
      <w:keepLines/>
      <w:numPr>
        <w:numId w:val="20"/>
      </w:numPr>
      <w:spacing w:before="300" w:after="100"/>
      <w:outlineLvl w:val="0"/>
    </w:pPr>
    <w:rPr>
      <w:rFonts w:ascii="Open Sans" w:eastAsia="Times New Roman" w:hAnsi="Open Sans" w:cstheme="minorBidi"/>
      <w:b/>
      <w:kern w:val="28"/>
      <w:sz w:val="32"/>
    </w:rPr>
  </w:style>
  <w:style w:type="paragraph" w:styleId="Overskrift2">
    <w:name w:val="heading 2"/>
    <w:basedOn w:val="Overskrift1"/>
    <w:next w:val="Normal"/>
    <w:link w:val="Overskrift2Tegn"/>
    <w:qFormat/>
    <w:rsid w:val="009D1FD3"/>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9D1FD3"/>
    <w:pPr>
      <w:keepNext/>
      <w:keepLines/>
      <w:numPr>
        <w:ilvl w:val="2"/>
        <w:numId w:val="20"/>
      </w:numPr>
      <w:spacing w:before="240" w:after="100"/>
      <w:outlineLvl w:val="2"/>
    </w:pPr>
    <w:rPr>
      <w:b/>
    </w:rPr>
  </w:style>
  <w:style w:type="paragraph" w:styleId="Overskrift4">
    <w:name w:val="heading 4"/>
    <w:basedOn w:val="Overskrift1"/>
    <w:next w:val="Normal"/>
    <w:link w:val="Overskrift4Tegn"/>
    <w:qFormat/>
    <w:rsid w:val="009D1FD3"/>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9D1FD3"/>
    <w:pPr>
      <w:numPr>
        <w:ilvl w:val="4"/>
      </w:numPr>
      <w:spacing w:before="200"/>
      <w:outlineLvl w:val="4"/>
    </w:pPr>
    <w:rPr>
      <w:b w:val="0"/>
      <w:sz w:val="22"/>
    </w:rPr>
  </w:style>
  <w:style w:type="paragraph" w:styleId="Overskrift6">
    <w:name w:val="heading 6"/>
    <w:basedOn w:val="Normal"/>
    <w:next w:val="Normal"/>
    <w:link w:val="Overskrift6Tegn"/>
    <w:qFormat/>
    <w:rsid w:val="009D1FD3"/>
    <w:pPr>
      <w:numPr>
        <w:ilvl w:val="5"/>
        <w:numId w:val="18"/>
      </w:numPr>
      <w:spacing w:before="240" w:after="60"/>
      <w:outlineLvl w:val="5"/>
    </w:pPr>
    <w:rPr>
      <w:i/>
    </w:rPr>
  </w:style>
  <w:style w:type="paragraph" w:styleId="Overskrift7">
    <w:name w:val="heading 7"/>
    <w:basedOn w:val="Normal"/>
    <w:next w:val="Normal"/>
    <w:link w:val="Overskrift7Tegn"/>
    <w:qFormat/>
    <w:rsid w:val="009D1FD3"/>
    <w:pPr>
      <w:numPr>
        <w:ilvl w:val="6"/>
        <w:numId w:val="18"/>
      </w:numPr>
      <w:spacing w:before="240" w:after="60"/>
      <w:outlineLvl w:val="6"/>
    </w:pPr>
  </w:style>
  <w:style w:type="paragraph" w:styleId="Overskrift8">
    <w:name w:val="heading 8"/>
    <w:basedOn w:val="Normal"/>
    <w:next w:val="Normal"/>
    <w:link w:val="Overskrift8Tegn"/>
    <w:qFormat/>
    <w:rsid w:val="009D1FD3"/>
    <w:pPr>
      <w:numPr>
        <w:ilvl w:val="7"/>
        <w:numId w:val="18"/>
      </w:numPr>
      <w:spacing w:before="240" w:after="60"/>
      <w:outlineLvl w:val="7"/>
    </w:pPr>
    <w:rPr>
      <w:i/>
    </w:rPr>
  </w:style>
  <w:style w:type="paragraph" w:styleId="Overskrift9">
    <w:name w:val="heading 9"/>
    <w:basedOn w:val="Normal"/>
    <w:next w:val="Normal"/>
    <w:link w:val="Overskrift9Tegn"/>
    <w:qFormat/>
    <w:rsid w:val="009D1FD3"/>
    <w:pPr>
      <w:numPr>
        <w:ilvl w:val="8"/>
        <w:numId w:val="18"/>
      </w:numPr>
      <w:spacing w:before="240" w:after="60"/>
      <w:outlineLvl w:val="8"/>
    </w:pPr>
    <w:rPr>
      <w:b/>
      <w:i/>
      <w:sz w:val="18"/>
    </w:rPr>
  </w:style>
  <w:style w:type="character" w:default="1" w:styleId="Standardskriftforavsnitt">
    <w:name w:val="Default Paragraph Font"/>
    <w:uiPriority w:val="1"/>
    <w:semiHidden/>
    <w:unhideWhenUsed/>
    <w:rsid w:val="009D1FD3"/>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9D1FD3"/>
  </w:style>
  <w:style w:type="paragraph" w:customStyle="1" w:styleId="NoParagraphStyle">
    <w:name w:val="[No Paragraph Style]"/>
    <w:pPr>
      <w:widowControl w:val="0"/>
      <w:autoSpaceDE w:val="0"/>
      <w:autoSpaceDN w:val="0"/>
      <w:adjustRightInd w:val="0"/>
      <w:spacing w:after="0" w:line="288" w:lineRule="auto"/>
      <w:textAlignment w:val="center"/>
    </w:pPr>
    <w:rPr>
      <w:rFonts w:ascii="Times New Roman" w:hAnsi="Times New Roman"/>
      <w:color w:val="000000"/>
      <w:sz w:val="24"/>
      <w:szCs w:val="24"/>
      <w:lang w:val="en-US"/>
    </w:rPr>
  </w:style>
  <w:style w:type="paragraph" w:customStyle="1" w:styleId="A02i-meldnr">
    <w:name w:val="A02_i-meld.nr"/>
    <w:basedOn w:val="NoParagraphStyle"/>
    <w:uiPriority w:val="99"/>
    <w:pPr>
      <w:jc w:val="center"/>
    </w:pPr>
    <w:rPr>
      <w:rFonts w:ascii="Myriad Roman" w:hAnsi="Myriad Roman" w:cs="Myriad Roman"/>
      <w:b/>
      <w:bCs/>
      <w:sz w:val="81"/>
      <w:szCs w:val="81"/>
      <w:lang w:val="en-GB"/>
    </w:rPr>
  </w:style>
  <w:style w:type="paragraph" w:customStyle="1" w:styleId="A04i-tit">
    <w:name w:val="A04_i-tit"/>
    <w:basedOn w:val="NoParagraphStyle"/>
    <w:uiPriority w:val="99"/>
    <w:pPr>
      <w:jc w:val="center"/>
    </w:pPr>
    <w:rPr>
      <w:rFonts w:ascii="CenturyOldStyle" w:hAnsi="CenturyOldStyle" w:cs="CenturyOldStyle"/>
      <w:sz w:val="51"/>
      <w:szCs w:val="51"/>
      <w:lang w:val="en-GB"/>
    </w:rPr>
  </w:style>
  <w:style w:type="paragraph" w:customStyle="1" w:styleId="Tit1">
    <w:name w:val="Tit 1"/>
    <w:basedOn w:val="NoParagraphStyle"/>
    <w:uiPriority w:val="99"/>
    <w:pPr>
      <w:tabs>
        <w:tab w:val="left" w:pos="510"/>
      </w:tabs>
      <w:suppressAutoHyphens/>
      <w:spacing w:before="720" w:after="227" w:line="300" w:lineRule="atLeast"/>
      <w:ind w:left="510" w:hanging="510"/>
    </w:pPr>
    <w:rPr>
      <w:rFonts w:ascii="DepMyriad Bold" w:hAnsi="DepMyriad Bold" w:cs="DepMyriad Bold"/>
      <w:b/>
      <w:bCs/>
      <w:sz w:val="30"/>
      <w:szCs w:val="30"/>
      <w:lang w:val="nb-NO"/>
    </w:rPr>
  </w:style>
  <w:style w:type="paragraph" w:customStyle="1" w:styleId="NormalStart">
    <w:name w:val="Normal Start"/>
    <w:basedOn w:val="Normal"/>
    <w:uiPriority w:val="99"/>
  </w:style>
  <w:style w:type="paragraph" w:customStyle="1" w:styleId="Tit2">
    <w:name w:val="Tit 2"/>
    <w:basedOn w:val="NoParagraphStyle"/>
    <w:next w:val="Normal"/>
    <w:uiPriority w:val="99"/>
    <w:pPr>
      <w:tabs>
        <w:tab w:val="left" w:pos="680"/>
      </w:tabs>
      <w:spacing w:before="340" w:after="113"/>
    </w:pPr>
    <w:rPr>
      <w:rFonts w:ascii="DepMyriad Bold" w:hAnsi="DepMyriad Bold" w:cs="DepMyriad Bold"/>
      <w:b/>
      <w:bCs/>
    </w:rPr>
  </w:style>
  <w:style w:type="paragraph" w:customStyle="1" w:styleId="NormalAfter">
    <w:name w:val="Normal After"/>
    <w:basedOn w:val="Normal"/>
    <w:uiPriority w:val="99"/>
  </w:style>
  <w:style w:type="paragraph" w:customStyle="1" w:styleId="Tit3">
    <w:name w:val="Tit 3"/>
    <w:basedOn w:val="Tit2"/>
    <w:next w:val="Normal"/>
    <w:uiPriority w:val="99"/>
    <w:pPr>
      <w:spacing w:before="227" w:after="57" w:line="250" w:lineRule="atLeast"/>
      <w:ind w:left="680" w:hanging="680"/>
    </w:pPr>
    <w:rPr>
      <w:rFonts w:ascii="DepMyriadRegular Italic" w:hAnsi="DepMyriadRegular Italic" w:cs="DepMyriadRegular Italic"/>
      <w:b w:val="0"/>
      <w:bCs w:val="0"/>
      <w:i/>
      <w:iCs/>
      <w:sz w:val="22"/>
      <w:szCs w:val="22"/>
    </w:rPr>
  </w:style>
  <w:style w:type="paragraph" w:customStyle="1" w:styleId="Liste1Start">
    <w:name w:val="Liste1 Start"/>
    <w:basedOn w:val="Normal"/>
    <w:uiPriority w:val="99"/>
    <w:pPr>
      <w:tabs>
        <w:tab w:val="left" w:pos="283"/>
      </w:tabs>
      <w:spacing w:before="113"/>
      <w:ind w:left="283" w:hanging="283"/>
    </w:pPr>
  </w:style>
  <w:style w:type="paragraph" w:customStyle="1" w:styleId="Liste1">
    <w:name w:val="Liste1"/>
    <w:basedOn w:val="Liste1Start"/>
    <w:uiPriority w:val="99"/>
    <w:pPr>
      <w:spacing w:before="0"/>
    </w:pPr>
  </w:style>
  <w:style w:type="paragraph" w:customStyle="1" w:styleId="Normalbrd">
    <w:name w:val="Normal brød"/>
    <w:basedOn w:val="NormalStart"/>
    <w:uiPriority w:val="99"/>
    <w:pPr>
      <w:spacing w:before="250"/>
    </w:pPr>
  </w:style>
  <w:style w:type="paragraph" w:customStyle="1" w:styleId="sitat">
    <w:name w:val="sitat"/>
    <w:basedOn w:val="Normalbrd"/>
    <w:uiPriority w:val="99"/>
    <w:pPr>
      <w:ind w:left="340"/>
    </w:pPr>
  </w:style>
  <w:style w:type="paragraph" w:customStyle="1" w:styleId="Tit2Fast">
    <w:name w:val="Tit 2Fast"/>
    <w:basedOn w:val="NoParagraphStyle"/>
    <w:next w:val="Normal"/>
    <w:uiPriority w:val="99"/>
    <w:pPr>
      <w:keepNext/>
      <w:tabs>
        <w:tab w:val="left" w:pos="680"/>
        <w:tab w:val="left" w:pos="1701"/>
      </w:tabs>
      <w:suppressAutoHyphens/>
      <w:spacing w:before="113" w:line="300" w:lineRule="atLeast"/>
    </w:pPr>
    <w:rPr>
      <w:rFonts w:ascii="DepMyriad Bold" w:hAnsi="DepMyriad Bold" w:cs="DepMyriad Bold"/>
      <w:b/>
      <w:bCs/>
      <w:lang w:val="nb-NO"/>
    </w:rPr>
  </w:style>
  <w:style w:type="paragraph" w:customStyle="1" w:styleId="Tit3after">
    <w:name w:val="Tit 3 after"/>
    <w:basedOn w:val="Tit2Fast"/>
    <w:next w:val="Normal"/>
    <w:uiPriority w:val="99"/>
    <w:pPr>
      <w:tabs>
        <w:tab w:val="clear" w:pos="1701"/>
      </w:tabs>
      <w:spacing w:before="57" w:after="57"/>
    </w:pPr>
    <w:rPr>
      <w:rFonts w:ascii="DepMyriadRegular Italic" w:hAnsi="DepMyriadRegular Italic" w:cs="DepMyriadRegular Italic"/>
      <w:b w:val="0"/>
      <w:bCs w:val="0"/>
      <w:i/>
      <w:iCs/>
      <w:sz w:val="22"/>
      <w:szCs w:val="22"/>
    </w:rPr>
  </w:style>
  <w:style w:type="paragraph" w:customStyle="1" w:styleId="Tit22linjer">
    <w:name w:val="Tit 2 2 linjer"/>
    <w:basedOn w:val="Tit2Fast"/>
    <w:next w:val="Normal"/>
    <w:uiPriority w:val="99"/>
    <w:pPr>
      <w:tabs>
        <w:tab w:val="clear" w:pos="1701"/>
      </w:tabs>
      <w:spacing w:before="340" w:after="113"/>
      <w:ind w:left="680" w:hanging="680"/>
    </w:pPr>
  </w:style>
  <w:style w:type="paragraph" w:customStyle="1" w:styleId="Tit4">
    <w:name w:val="Tit 4"/>
    <w:basedOn w:val="Normalbrd"/>
    <w:uiPriority w:val="99"/>
    <w:pPr>
      <w:spacing w:after="57"/>
    </w:pPr>
    <w:rPr>
      <w:i/>
      <w:iCs/>
    </w:rPr>
  </w:style>
  <w:style w:type="character" w:customStyle="1" w:styleId="Kursiv">
    <w:name w:val="Kursiv"/>
    <w:uiPriority w:val="99"/>
    <w:rPr>
      <w:rFonts w:ascii="DepCentury Old Style" w:hAnsi="DepCentury Old Style"/>
      <w:i/>
      <w:color w:val="000000"/>
      <w:w w:val="100"/>
    </w:rPr>
  </w:style>
  <w:style w:type="character" w:styleId="Hyperkobling">
    <w:name w:val="Hyperlink"/>
    <w:basedOn w:val="Standardskriftforavsnitt"/>
    <w:uiPriority w:val="99"/>
    <w:unhideWhenUsed/>
    <w:rsid w:val="009D1FD3"/>
    <w:rPr>
      <w:color w:val="0563C1" w:themeColor="hyperlink"/>
      <w:u w:val="single"/>
    </w:rPr>
  </w:style>
  <w:style w:type="character" w:customStyle="1" w:styleId="Halvfet">
    <w:name w:val="Halvfet"/>
    <w:uiPriority w:val="99"/>
    <w:rPr>
      <w:b/>
      <w:color w:val="000000"/>
      <w:w w:val="100"/>
    </w:rPr>
  </w:style>
  <w:style w:type="character" w:customStyle="1" w:styleId="Overskrift1Tegn">
    <w:name w:val="Overskrift 1 Tegn"/>
    <w:basedOn w:val="Standardskriftforavsnitt"/>
    <w:link w:val="Overskrift1"/>
    <w:rsid w:val="009D1FD3"/>
    <w:rPr>
      <w:rFonts w:ascii="Open Sans" w:eastAsia="Times New Roman" w:hAnsi="Open Sans" w:cstheme="minorBidi"/>
      <w:b/>
      <w:kern w:val="28"/>
      <w:sz w:val="32"/>
    </w:rPr>
  </w:style>
  <w:style w:type="character" w:customStyle="1" w:styleId="Overskrift2Tegn">
    <w:name w:val="Overskrift 2 Tegn"/>
    <w:basedOn w:val="Standardskriftforavsnitt"/>
    <w:link w:val="Overskrift2"/>
    <w:rsid w:val="009D1FD3"/>
    <w:rPr>
      <w:rFonts w:ascii="Open Sans" w:eastAsia="Times New Roman" w:hAnsi="Open Sans" w:cstheme="minorBidi"/>
      <w:b/>
      <w:spacing w:val="4"/>
      <w:kern w:val="28"/>
      <w:sz w:val="28"/>
    </w:rPr>
  </w:style>
  <w:style w:type="character" w:customStyle="1" w:styleId="Overskrift3Tegn">
    <w:name w:val="Overskrift 3 Tegn"/>
    <w:basedOn w:val="Standardskriftforavsnitt"/>
    <w:link w:val="Overskrift3"/>
    <w:rsid w:val="009D1FD3"/>
    <w:rPr>
      <w:rFonts w:ascii="Open Sans" w:eastAsia="Times New Roman" w:hAnsi="Open Sans" w:cstheme="minorBidi"/>
      <w:b/>
    </w:rPr>
  </w:style>
  <w:style w:type="character" w:customStyle="1" w:styleId="Overskrift4Tegn">
    <w:name w:val="Overskrift 4 Tegn"/>
    <w:basedOn w:val="Standardskriftforavsnitt"/>
    <w:link w:val="Overskrift4"/>
    <w:rsid w:val="009D1FD3"/>
    <w:rPr>
      <w:rFonts w:ascii="Open Sans" w:eastAsia="Times New Roman" w:hAnsi="Open Sans" w:cstheme="minorBidi"/>
      <w:i/>
      <w:spacing w:val="4"/>
      <w:kern w:val="28"/>
    </w:rPr>
  </w:style>
  <w:style w:type="character" w:customStyle="1" w:styleId="Overskrift5Tegn">
    <w:name w:val="Overskrift 5 Tegn"/>
    <w:basedOn w:val="Standardskriftforavsnitt"/>
    <w:link w:val="Overskrift5"/>
    <w:rsid w:val="009D1FD3"/>
    <w:rPr>
      <w:rFonts w:ascii="Open Sans" w:eastAsia="Times New Roman" w:hAnsi="Open Sans" w:cstheme="minorBidi"/>
      <w:kern w:val="28"/>
    </w:rPr>
  </w:style>
  <w:style w:type="character" w:customStyle="1" w:styleId="Overskrift6Tegn">
    <w:name w:val="Overskrift 6 Tegn"/>
    <w:basedOn w:val="Standardskriftforavsnitt"/>
    <w:link w:val="Overskrift6"/>
    <w:rsid w:val="009D1FD3"/>
    <w:rPr>
      <w:rFonts w:ascii="Open Sans" w:eastAsia="Times New Roman" w:hAnsi="Open Sans" w:cstheme="minorBidi"/>
      <w:i/>
    </w:rPr>
  </w:style>
  <w:style w:type="character" w:customStyle="1" w:styleId="Overskrift7Tegn">
    <w:name w:val="Overskrift 7 Tegn"/>
    <w:basedOn w:val="Standardskriftforavsnitt"/>
    <w:link w:val="Overskrift7"/>
    <w:rsid w:val="009D1FD3"/>
    <w:rPr>
      <w:rFonts w:ascii="Open Sans" w:eastAsia="Times New Roman" w:hAnsi="Open Sans" w:cstheme="minorBidi"/>
    </w:rPr>
  </w:style>
  <w:style w:type="character" w:customStyle="1" w:styleId="Overskrift8Tegn">
    <w:name w:val="Overskrift 8 Tegn"/>
    <w:basedOn w:val="Standardskriftforavsnitt"/>
    <w:link w:val="Overskrift8"/>
    <w:rsid w:val="009D1FD3"/>
    <w:rPr>
      <w:rFonts w:ascii="Open Sans" w:eastAsia="Times New Roman" w:hAnsi="Open Sans" w:cstheme="minorBidi"/>
      <w:i/>
    </w:rPr>
  </w:style>
  <w:style w:type="character" w:customStyle="1" w:styleId="Overskrift9Tegn">
    <w:name w:val="Overskrift 9 Tegn"/>
    <w:basedOn w:val="Standardskriftforavsnitt"/>
    <w:link w:val="Overskrift9"/>
    <w:rsid w:val="009D1FD3"/>
    <w:rPr>
      <w:rFonts w:ascii="Open Sans" w:eastAsia="Times New Roman" w:hAnsi="Open Sans" w:cstheme="minorBidi"/>
      <w:b/>
      <w:i/>
      <w:sz w:val="18"/>
    </w:rPr>
  </w:style>
  <w:style w:type="table" w:styleId="Tabelltemaer">
    <w:name w:val="Table Theme"/>
    <w:basedOn w:val="Vanligtabell"/>
    <w:uiPriority w:val="99"/>
    <w:unhideWhenUsed/>
    <w:rsid w:val="009D1FD3"/>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faliste">
    <w:name w:val="alfaliste"/>
    <w:basedOn w:val="Nummerertliste"/>
    <w:rsid w:val="009D1FD3"/>
    <w:pPr>
      <w:numPr>
        <w:numId w:val="27"/>
      </w:numPr>
    </w:pPr>
    <w:rPr>
      <w:spacing w:val="4"/>
    </w:rPr>
  </w:style>
  <w:style w:type="paragraph" w:customStyle="1" w:styleId="alfaliste2">
    <w:name w:val="alfaliste 2"/>
    <w:basedOn w:val="alfaliste"/>
    <w:rsid w:val="009D1FD3"/>
    <w:pPr>
      <w:numPr>
        <w:ilvl w:val="1"/>
      </w:numPr>
    </w:pPr>
  </w:style>
  <w:style w:type="paragraph" w:customStyle="1" w:styleId="alfaliste3">
    <w:name w:val="alfaliste 3"/>
    <w:basedOn w:val="alfaliste"/>
    <w:autoRedefine/>
    <w:qFormat/>
    <w:rsid w:val="009D1FD3"/>
    <w:pPr>
      <w:numPr>
        <w:ilvl w:val="2"/>
      </w:numPr>
    </w:pPr>
  </w:style>
  <w:style w:type="paragraph" w:customStyle="1" w:styleId="alfaliste4">
    <w:name w:val="alfaliste 4"/>
    <w:basedOn w:val="alfaliste"/>
    <w:qFormat/>
    <w:rsid w:val="009D1FD3"/>
    <w:pPr>
      <w:numPr>
        <w:ilvl w:val="3"/>
      </w:numPr>
    </w:pPr>
  </w:style>
  <w:style w:type="paragraph" w:customStyle="1" w:styleId="alfaliste5">
    <w:name w:val="alfaliste 5"/>
    <w:basedOn w:val="alfaliste"/>
    <w:qFormat/>
    <w:rsid w:val="009D1FD3"/>
    <w:pPr>
      <w:numPr>
        <w:ilvl w:val="4"/>
      </w:numPr>
    </w:pPr>
  </w:style>
  <w:style w:type="paragraph" w:customStyle="1" w:styleId="avsnitt-tittel">
    <w:name w:val="avsnitt-tittel"/>
    <w:basedOn w:val="Undertittel"/>
    <w:next w:val="Normal"/>
    <w:rsid w:val="009D1FD3"/>
    <w:rPr>
      <w:b w:val="0"/>
    </w:rPr>
  </w:style>
  <w:style w:type="paragraph" w:customStyle="1" w:styleId="avsnitt-undertittel">
    <w:name w:val="avsnitt-undertittel"/>
    <w:basedOn w:val="Undertittel"/>
    <w:next w:val="Normal"/>
    <w:rsid w:val="009D1FD3"/>
    <w:pPr>
      <w:spacing w:line="240" w:lineRule="auto"/>
    </w:pPr>
    <w:rPr>
      <w:rFonts w:eastAsia="Batang"/>
      <w:b w:val="0"/>
      <w:i/>
      <w:sz w:val="24"/>
      <w:szCs w:val="20"/>
    </w:rPr>
  </w:style>
  <w:style w:type="paragraph" w:customStyle="1" w:styleId="avsnitt-under-undertittel">
    <w:name w:val="avsnitt-under-undertittel"/>
    <w:basedOn w:val="Undertittel"/>
    <w:next w:val="Normal"/>
    <w:rsid w:val="009D1FD3"/>
    <w:pPr>
      <w:spacing w:line="240" w:lineRule="auto"/>
    </w:pPr>
    <w:rPr>
      <w:rFonts w:eastAsia="Batang"/>
      <w:b w:val="0"/>
      <w:i/>
      <w:sz w:val="22"/>
      <w:szCs w:val="20"/>
    </w:rPr>
  </w:style>
  <w:style w:type="paragraph" w:styleId="Bunntekst">
    <w:name w:val="footer"/>
    <w:basedOn w:val="Normal"/>
    <w:link w:val="BunntekstTegn"/>
    <w:uiPriority w:val="99"/>
    <w:rsid w:val="009D1FD3"/>
    <w:pPr>
      <w:tabs>
        <w:tab w:val="center" w:pos="4153"/>
        <w:tab w:val="right" w:pos="8306"/>
      </w:tabs>
    </w:pPr>
    <w:rPr>
      <w:spacing w:val="4"/>
    </w:rPr>
  </w:style>
  <w:style w:type="character" w:customStyle="1" w:styleId="BunntekstTegn">
    <w:name w:val="Bunntekst Tegn"/>
    <w:basedOn w:val="Standardskriftforavsnitt"/>
    <w:link w:val="Bunntekst"/>
    <w:uiPriority w:val="99"/>
    <w:rsid w:val="009D1FD3"/>
    <w:rPr>
      <w:rFonts w:ascii="Open Sans" w:eastAsia="Times New Roman" w:hAnsi="Open Sans" w:cstheme="minorBidi"/>
      <w:spacing w:val="4"/>
    </w:rPr>
  </w:style>
  <w:style w:type="paragraph" w:customStyle="1" w:styleId="Def">
    <w:name w:val="Def"/>
    <w:basedOn w:val="Normal"/>
    <w:qFormat/>
    <w:rsid w:val="009D1FD3"/>
  </w:style>
  <w:style w:type="paragraph" w:customStyle="1" w:styleId="figur-beskr">
    <w:name w:val="figur-beskr"/>
    <w:basedOn w:val="Normal"/>
    <w:next w:val="Normal"/>
    <w:rsid w:val="009D1FD3"/>
    <w:rPr>
      <w:spacing w:val="4"/>
    </w:rPr>
  </w:style>
  <w:style w:type="paragraph" w:customStyle="1" w:styleId="figur-tittel">
    <w:name w:val="figur-tittel"/>
    <w:basedOn w:val="Normal"/>
    <w:next w:val="Normal"/>
    <w:rsid w:val="009D1FD3"/>
    <w:pPr>
      <w:numPr>
        <w:ilvl w:val="5"/>
        <w:numId w:val="20"/>
      </w:numPr>
    </w:pPr>
    <w:rPr>
      <w:spacing w:val="4"/>
      <w:sz w:val="28"/>
    </w:rPr>
  </w:style>
  <w:style w:type="character" w:styleId="Fotnotereferanse">
    <w:name w:val="footnote reference"/>
    <w:basedOn w:val="Standardskriftforavsnitt"/>
    <w:semiHidden/>
    <w:rsid w:val="009D1FD3"/>
    <w:rPr>
      <w:vertAlign w:val="superscript"/>
    </w:rPr>
  </w:style>
  <w:style w:type="paragraph" w:styleId="Fotnotetekst">
    <w:name w:val="footnote text"/>
    <w:basedOn w:val="Normal"/>
    <w:link w:val="FotnotetekstTegn"/>
    <w:semiHidden/>
    <w:rsid w:val="009D1FD3"/>
    <w:rPr>
      <w:spacing w:val="4"/>
    </w:rPr>
  </w:style>
  <w:style w:type="character" w:customStyle="1" w:styleId="FotnotetekstTegn">
    <w:name w:val="Fotnotetekst Tegn"/>
    <w:basedOn w:val="Standardskriftforavsnitt"/>
    <w:link w:val="Fotnotetekst"/>
    <w:semiHidden/>
    <w:rsid w:val="009D1FD3"/>
    <w:rPr>
      <w:rFonts w:ascii="Open Sans" w:eastAsia="Times New Roman" w:hAnsi="Open Sans" w:cstheme="minorBidi"/>
      <w:spacing w:val="4"/>
    </w:rPr>
  </w:style>
  <w:style w:type="character" w:customStyle="1" w:styleId="halvfet0">
    <w:name w:val="halvfet"/>
    <w:basedOn w:val="Standardskriftforavsnitt"/>
    <w:rsid w:val="009D1FD3"/>
    <w:rPr>
      <w:b/>
    </w:rPr>
  </w:style>
  <w:style w:type="paragraph" w:customStyle="1" w:styleId="hengende-innrykk">
    <w:name w:val="hengende-innrykk"/>
    <w:basedOn w:val="Normal"/>
    <w:next w:val="Normal"/>
    <w:rsid w:val="009D1FD3"/>
    <w:pPr>
      <w:ind w:left="1418" w:hanging="1418"/>
    </w:pPr>
    <w:rPr>
      <w:spacing w:val="4"/>
    </w:rPr>
  </w:style>
  <w:style w:type="paragraph" w:styleId="INNH1">
    <w:name w:val="toc 1"/>
    <w:basedOn w:val="Normal"/>
    <w:next w:val="Normal"/>
    <w:uiPriority w:val="39"/>
    <w:rsid w:val="009D1FD3"/>
    <w:pPr>
      <w:tabs>
        <w:tab w:val="right" w:leader="dot" w:pos="8306"/>
      </w:tabs>
      <w:ind w:right="1134"/>
    </w:pPr>
  </w:style>
  <w:style w:type="paragraph" w:styleId="INNH2">
    <w:name w:val="toc 2"/>
    <w:basedOn w:val="Normal"/>
    <w:next w:val="Normal"/>
    <w:uiPriority w:val="39"/>
    <w:rsid w:val="009D1FD3"/>
    <w:pPr>
      <w:tabs>
        <w:tab w:val="right" w:leader="dot" w:pos="8306"/>
      </w:tabs>
      <w:ind w:left="199" w:right="1134"/>
    </w:pPr>
  </w:style>
  <w:style w:type="paragraph" w:styleId="INNH3">
    <w:name w:val="toc 3"/>
    <w:basedOn w:val="Normal"/>
    <w:next w:val="Normal"/>
    <w:uiPriority w:val="39"/>
    <w:rsid w:val="009D1FD3"/>
    <w:pPr>
      <w:tabs>
        <w:tab w:val="right" w:leader="dot" w:pos="8306"/>
      </w:tabs>
      <w:ind w:left="403" w:right="1134"/>
    </w:pPr>
  </w:style>
  <w:style w:type="paragraph" w:styleId="INNH4">
    <w:name w:val="toc 4"/>
    <w:basedOn w:val="Normal"/>
    <w:next w:val="Normal"/>
    <w:rsid w:val="009D1FD3"/>
    <w:pPr>
      <w:tabs>
        <w:tab w:val="right" w:leader="dot" w:pos="8306"/>
      </w:tabs>
      <w:ind w:left="600"/>
    </w:pPr>
  </w:style>
  <w:style w:type="paragraph" w:styleId="INNH5">
    <w:name w:val="toc 5"/>
    <w:basedOn w:val="Normal"/>
    <w:next w:val="Normal"/>
    <w:rsid w:val="009D1FD3"/>
    <w:pPr>
      <w:tabs>
        <w:tab w:val="right" w:leader="dot" w:pos="8306"/>
      </w:tabs>
      <w:ind w:left="800"/>
    </w:pPr>
  </w:style>
  <w:style w:type="paragraph" w:customStyle="1" w:styleId="Kilde">
    <w:name w:val="Kilde"/>
    <w:basedOn w:val="Normal"/>
    <w:next w:val="Normal"/>
    <w:rsid w:val="009D1FD3"/>
    <w:pPr>
      <w:spacing w:after="240"/>
    </w:pPr>
    <w:rPr>
      <w:spacing w:val="4"/>
      <w:sz w:val="18"/>
    </w:rPr>
  </w:style>
  <w:style w:type="character" w:customStyle="1" w:styleId="kursiv0">
    <w:name w:val="kursiv"/>
    <w:basedOn w:val="Standardskriftforavsnitt"/>
    <w:rsid w:val="009D1FD3"/>
    <w:rPr>
      <w:i/>
    </w:rPr>
  </w:style>
  <w:style w:type="character" w:customStyle="1" w:styleId="l-endring">
    <w:name w:val="l-endring"/>
    <w:basedOn w:val="Standardskriftforavsnitt"/>
    <w:rsid w:val="009D1FD3"/>
    <w:rPr>
      <w:i/>
    </w:rPr>
  </w:style>
  <w:style w:type="paragraph" w:styleId="Liste">
    <w:name w:val="List"/>
    <w:basedOn w:val="Nummerertliste"/>
    <w:qFormat/>
    <w:rsid w:val="009D1FD3"/>
    <w:pPr>
      <w:numPr>
        <w:numId w:val="21"/>
      </w:numPr>
      <w:ind w:left="397" w:hanging="397"/>
      <w:contextualSpacing/>
    </w:pPr>
    <w:rPr>
      <w:spacing w:val="4"/>
    </w:rPr>
  </w:style>
  <w:style w:type="paragraph" w:styleId="Liste2">
    <w:name w:val="List 2"/>
    <w:basedOn w:val="Liste"/>
    <w:qFormat/>
    <w:rsid w:val="009D1FD3"/>
    <w:pPr>
      <w:numPr>
        <w:numId w:val="22"/>
      </w:numPr>
      <w:ind w:left="794" w:hanging="397"/>
    </w:pPr>
  </w:style>
  <w:style w:type="paragraph" w:styleId="Liste3">
    <w:name w:val="List 3"/>
    <w:basedOn w:val="Liste"/>
    <w:qFormat/>
    <w:rsid w:val="009D1FD3"/>
    <w:pPr>
      <w:numPr>
        <w:numId w:val="23"/>
      </w:numPr>
      <w:ind w:left="1191" w:hanging="397"/>
    </w:pPr>
  </w:style>
  <w:style w:type="paragraph" w:styleId="Liste4">
    <w:name w:val="List 4"/>
    <w:basedOn w:val="Liste"/>
    <w:qFormat/>
    <w:rsid w:val="009D1FD3"/>
    <w:pPr>
      <w:numPr>
        <w:numId w:val="24"/>
      </w:numPr>
      <w:ind w:left="1588" w:hanging="397"/>
    </w:pPr>
  </w:style>
  <w:style w:type="paragraph" w:styleId="Liste5">
    <w:name w:val="List 5"/>
    <w:basedOn w:val="Liste"/>
    <w:qFormat/>
    <w:rsid w:val="009D1FD3"/>
    <w:pPr>
      <w:numPr>
        <w:numId w:val="25"/>
      </w:numPr>
      <w:ind w:left="1985" w:hanging="397"/>
    </w:pPr>
  </w:style>
  <w:style w:type="paragraph" w:customStyle="1" w:styleId="l-lovdeltit">
    <w:name w:val="l-lovdeltit"/>
    <w:basedOn w:val="Normal"/>
    <w:next w:val="Normal"/>
    <w:rsid w:val="009D1FD3"/>
    <w:pPr>
      <w:keepNext/>
      <w:spacing w:before="120" w:after="60"/>
    </w:pPr>
    <w:rPr>
      <w:b/>
    </w:rPr>
  </w:style>
  <w:style w:type="paragraph" w:customStyle="1" w:styleId="l-lovkap">
    <w:name w:val="l-lovkap"/>
    <w:basedOn w:val="Normal"/>
    <w:next w:val="Normal"/>
    <w:rsid w:val="009D1FD3"/>
    <w:pPr>
      <w:keepNext/>
      <w:spacing w:before="240" w:after="40"/>
    </w:pPr>
    <w:rPr>
      <w:b/>
      <w:spacing w:val="4"/>
    </w:rPr>
  </w:style>
  <w:style w:type="paragraph" w:customStyle="1" w:styleId="l-lovtit">
    <w:name w:val="l-lovtit"/>
    <w:basedOn w:val="Normal"/>
    <w:next w:val="Normal"/>
    <w:rsid w:val="009D1FD3"/>
    <w:pPr>
      <w:keepNext/>
      <w:spacing w:before="120" w:after="60"/>
    </w:pPr>
    <w:rPr>
      <w:b/>
      <w:spacing w:val="4"/>
    </w:rPr>
  </w:style>
  <w:style w:type="paragraph" w:customStyle="1" w:styleId="l-paragraf">
    <w:name w:val="l-paragraf"/>
    <w:basedOn w:val="Normal"/>
    <w:next w:val="Normal"/>
    <w:rsid w:val="009D1FD3"/>
    <w:pPr>
      <w:spacing w:before="180" w:after="0"/>
    </w:pPr>
    <w:rPr>
      <w:rFonts w:ascii="Times New Roman" w:hAnsi="Times New Roman"/>
      <w:i/>
      <w:spacing w:val="4"/>
    </w:rPr>
  </w:style>
  <w:style w:type="character" w:styleId="Merknadsreferanse">
    <w:name w:val="annotation reference"/>
    <w:basedOn w:val="Standardskriftforavsnitt"/>
    <w:semiHidden/>
    <w:rsid w:val="009D1FD3"/>
    <w:rPr>
      <w:sz w:val="16"/>
    </w:rPr>
  </w:style>
  <w:style w:type="paragraph" w:styleId="Merknadstekst">
    <w:name w:val="annotation text"/>
    <w:basedOn w:val="Normal"/>
    <w:link w:val="MerknadstekstTegn"/>
    <w:semiHidden/>
    <w:rsid w:val="009D1FD3"/>
  </w:style>
  <w:style w:type="character" w:customStyle="1" w:styleId="MerknadstekstTegn">
    <w:name w:val="Merknadstekst Tegn"/>
    <w:basedOn w:val="Standardskriftforavsnitt"/>
    <w:link w:val="Merknadstekst"/>
    <w:semiHidden/>
    <w:rsid w:val="009D1FD3"/>
    <w:rPr>
      <w:rFonts w:ascii="Open Sans" w:eastAsia="Times New Roman" w:hAnsi="Open Sans" w:cstheme="minorBidi"/>
    </w:rPr>
  </w:style>
  <w:style w:type="paragraph" w:styleId="Nummerertliste">
    <w:name w:val="List Number"/>
    <w:qFormat/>
    <w:rsid w:val="009D1FD3"/>
    <w:pPr>
      <w:keepLines/>
      <w:numPr>
        <w:numId w:val="29"/>
      </w:numPr>
      <w:spacing w:after="0" w:line="288" w:lineRule="auto"/>
    </w:pPr>
    <w:rPr>
      <w:rFonts w:ascii="Open Sans" w:eastAsia="Batang" w:hAnsi="Open Sans" w:cstheme="minorBidi"/>
      <w:szCs w:val="20"/>
    </w:rPr>
  </w:style>
  <w:style w:type="paragraph" w:styleId="Nummerertliste2">
    <w:name w:val="List Number 2"/>
    <w:basedOn w:val="Nummerertliste"/>
    <w:qFormat/>
    <w:rsid w:val="009D1FD3"/>
    <w:pPr>
      <w:numPr>
        <w:ilvl w:val="1"/>
      </w:numPr>
    </w:pPr>
  </w:style>
  <w:style w:type="paragraph" w:styleId="Nummerertliste3">
    <w:name w:val="List Number 3"/>
    <w:basedOn w:val="Nummerertliste"/>
    <w:qFormat/>
    <w:rsid w:val="009D1FD3"/>
    <w:pPr>
      <w:numPr>
        <w:ilvl w:val="2"/>
      </w:numPr>
    </w:pPr>
  </w:style>
  <w:style w:type="paragraph" w:styleId="Nummerertliste4">
    <w:name w:val="List Number 4"/>
    <w:basedOn w:val="Nummerertliste"/>
    <w:rsid w:val="009D1FD3"/>
    <w:pPr>
      <w:numPr>
        <w:ilvl w:val="3"/>
      </w:numPr>
    </w:pPr>
  </w:style>
  <w:style w:type="paragraph" w:styleId="Nummerertliste5">
    <w:name w:val="List Number 5"/>
    <w:basedOn w:val="Nummerertliste"/>
    <w:qFormat/>
    <w:rsid w:val="009D1FD3"/>
    <w:pPr>
      <w:numPr>
        <w:ilvl w:val="4"/>
      </w:numPr>
    </w:pPr>
  </w:style>
  <w:style w:type="paragraph" w:customStyle="1" w:styleId="opplisting">
    <w:name w:val="opplisting"/>
    <w:basedOn w:val="Liste"/>
    <w:qFormat/>
    <w:rsid w:val="009D1FD3"/>
    <w:pPr>
      <w:numPr>
        <w:numId w:val="0"/>
      </w:numPr>
      <w:tabs>
        <w:tab w:val="left" w:pos="397"/>
      </w:tabs>
    </w:pPr>
    <w:rPr>
      <w:rFonts w:cs="Times New Roman"/>
    </w:rPr>
  </w:style>
  <w:style w:type="paragraph" w:styleId="Punktliste">
    <w:name w:val="List Bullet"/>
    <w:basedOn w:val="Normal"/>
    <w:rsid w:val="009D1FD3"/>
    <w:pPr>
      <w:numPr>
        <w:numId w:val="1"/>
      </w:numPr>
      <w:spacing w:after="0"/>
    </w:pPr>
    <w:rPr>
      <w:spacing w:val="4"/>
    </w:rPr>
  </w:style>
  <w:style w:type="paragraph" w:styleId="Punktliste2">
    <w:name w:val="List Bullet 2"/>
    <w:basedOn w:val="Normal"/>
    <w:rsid w:val="009D1FD3"/>
    <w:pPr>
      <w:numPr>
        <w:numId w:val="2"/>
      </w:numPr>
      <w:spacing w:after="0"/>
    </w:pPr>
    <w:rPr>
      <w:spacing w:val="4"/>
    </w:rPr>
  </w:style>
  <w:style w:type="paragraph" w:styleId="Punktliste3">
    <w:name w:val="List Bullet 3"/>
    <w:basedOn w:val="Normal"/>
    <w:rsid w:val="009D1FD3"/>
    <w:pPr>
      <w:numPr>
        <w:numId w:val="3"/>
      </w:numPr>
      <w:spacing w:after="0"/>
    </w:pPr>
    <w:rPr>
      <w:spacing w:val="4"/>
    </w:rPr>
  </w:style>
  <w:style w:type="paragraph" w:styleId="Punktliste4">
    <w:name w:val="List Bullet 4"/>
    <w:basedOn w:val="Normal"/>
    <w:rsid w:val="009D1FD3"/>
    <w:pPr>
      <w:numPr>
        <w:numId w:val="4"/>
      </w:numPr>
      <w:spacing w:after="0"/>
    </w:pPr>
  </w:style>
  <w:style w:type="paragraph" w:styleId="Punktliste5">
    <w:name w:val="List Bullet 5"/>
    <w:basedOn w:val="Normal"/>
    <w:rsid w:val="009D1FD3"/>
    <w:pPr>
      <w:numPr>
        <w:numId w:val="5"/>
      </w:numPr>
      <w:spacing w:after="0"/>
    </w:pPr>
  </w:style>
  <w:style w:type="paragraph" w:customStyle="1" w:styleId="romertallliste">
    <w:name w:val="romertall liste"/>
    <w:basedOn w:val="Normal"/>
    <w:qFormat/>
    <w:rsid w:val="009D1FD3"/>
    <w:pPr>
      <w:numPr>
        <w:numId w:val="28"/>
      </w:numPr>
      <w:spacing w:before="0" w:after="0"/>
    </w:pPr>
    <w:rPr>
      <w:rFonts w:eastAsia="Batang"/>
      <w:spacing w:val="4"/>
      <w:szCs w:val="20"/>
    </w:rPr>
  </w:style>
  <w:style w:type="paragraph" w:customStyle="1" w:styleId="romertallliste2">
    <w:name w:val="romertall liste 2"/>
    <w:basedOn w:val="romertallliste"/>
    <w:qFormat/>
    <w:rsid w:val="009D1FD3"/>
    <w:pPr>
      <w:numPr>
        <w:ilvl w:val="1"/>
      </w:numPr>
    </w:pPr>
  </w:style>
  <w:style w:type="paragraph" w:customStyle="1" w:styleId="romertallliste3">
    <w:name w:val="romertall liste 3"/>
    <w:basedOn w:val="romertallliste"/>
    <w:qFormat/>
    <w:rsid w:val="009D1FD3"/>
    <w:pPr>
      <w:numPr>
        <w:ilvl w:val="2"/>
      </w:numPr>
    </w:pPr>
  </w:style>
  <w:style w:type="paragraph" w:customStyle="1" w:styleId="romertallliste4">
    <w:name w:val="romertall liste 4"/>
    <w:basedOn w:val="romertallliste"/>
    <w:qFormat/>
    <w:rsid w:val="009D1FD3"/>
    <w:pPr>
      <w:numPr>
        <w:ilvl w:val="3"/>
      </w:numPr>
    </w:pPr>
  </w:style>
  <w:style w:type="character" w:styleId="Sidetall">
    <w:name w:val="page number"/>
    <w:basedOn w:val="Standardskriftforavsnitt"/>
    <w:rsid w:val="009D1FD3"/>
  </w:style>
  <w:style w:type="character" w:customStyle="1" w:styleId="skrift-hevet">
    <w:name w:val="skrift-hevet"/>
    <w:basedOn w:val="Standardskriftforavsnitt"/>
    <w:rsid w:val="009D1FD3"/>
    <w:rPr>
      <w:sz w:val="20"/>
      <w:vertAlign w:val="superscript"/>
    </w:rPr>
  </w:style>
  <w:style w:type="character" w:customStyle="1" w:styleId="skrift-senket">
    <w:name w:val="skrift-senket"/>
    <w:basedOn w:val="Standardskriftforavsnitt"/>
    <w:rsid w:val="009D1FD3"/>
    <w:rPr>
      <w:sz w:val="20"/>
      <w:vertAlign w:val="subscript"/>
    </w:rPr>
  </w:style>
  <w:style w:type="character" w:customStyle="1" w:styleId="sperret">
    <w:name w:val="sperret"/>
    <w:basedOn w:val="Standardskriftforavsnitt"/>
    <w:rsid w:val="009D1FD3"/>
    <w:rPr>
      <w:spacing w:val="30"/>
    </w:rPr>
  </w:style>
  <w:style w:type="character" w:customStyle="1" w:styleId="Stikkord">
    <w:name w:val="Stikkord"/>
    <w:basedOn w:val="Standardskriftforavsnitt"/>
    <w:rsid w:val="009D1FD3"/>
  </w:style>
  <w:style w:type="paragraph" w:customStyle="1" w:styleId="Tabellnavn">
    <w:name w:val="Tabellnavn"/>
    <w:basedOn w:val="Normal"/>
    <w:qFormat/>
    <w:rsid w:val="009D1FD3"/>
    <w:rPr>
      <w:rFonts w:ascii="Times New Roman" w:hAnsi="Times New Roman"/>
      <w:vanish/>
      <w:color w:val="00B050"/>
    </w:rPr>
  </w:style>
  <w:style w:type="paragraph" w:customStyle="1" w:styleId="tabell-tittel">
    <w:name w:val="tabell-tittel"/>
    <w:basedOn w:val="Normal"/>
    <w:next w:val="Normal"/>
    <w:rsid w:val="009D1FD3"/>
    <w:pPr>
      <w:keepNext/>
      <w:keepLines/>
      <w:numPr>
        <w:ilvl w:val="6"/>
        <w:numId w:val="20"/>
      </w:numPr>
      <w:spacing w:before="240"/>
    </w:pPr>
    <w:rPr>
      <w:spacing w:val="4"/>
      <w:sz w:val="28"/>
    </w:rPr>
  </w:style>
  <w:style w:type="paragraph" w:customStyle="1" w:styleId="Term">
    <w:name w:val="Term"/>
    <w:basedOn w:val="Normal"/>
    <w:qFormat/>
    <w:rsid w:val="009D1FD3"/>
  </w:style>
  <w:style w:type="paragraph" w:customStyle="1" w:styleId="tittel-ramme">
    <w:name w:val="tittel-ramme"/>
    <w:basedOn w:val="Normal"/>
    <w:next w:val="Normal"/>
    <w:rsid w:val="009D1FD3"/>
    <w:pPr>
      <w:keepNext/>
      <w:keepLines/>
      <w:numPr>
        <w:ilvl w:val="7"/>
        <w:numId w:val="20"/>
      </w:numPr>
      <w:spacing w:before="360" w:after="80"/>
      <w:jc w:val="center"/>
    </w:pPr>
    <w:rPr>
      <w:b/>
      <w:spacing w:val="4"/>
      <w:sz w:val="24"/>
    </w:rPr>
  </w:style>
  <w:style w:type="paragraph" w:styleId="Topptekst">
    <w:name w:val="header"/>
    <w:basedOn w:val="Normal"/>
    <w:link w:val="TopptekstTegn"/>
    <w:rsid w:val="009D1FD3"/>
    <w:pPr>
      <w:tabs>
        <w:tab w:val="center" w:pos="4536"/>
        <w:tab w:val="right" w:pos="9072"/>
      </w:tabs>
    </w:pPr>
  </w:style>
  <w:style w:type="character" w:customStyle="1" w:styleId="TopptekstTegn">
    <w:name w:val="Topptekst Tegn"/>
    <w:basedOn w:val="Standardskriftforavsnitt"/>
    <w:link w:val="Topptekst"/>
    <w:rsid w:val="009D1FD3"/>
    <w:rPr>
      <w:rFonts w:ascii="Open Sans" w:eastAsia="Times New Roman" w:hAnsi="Open Sans" w:cstheme="minorBidi"/>
    </w:rPr>
  </w:style>
  <w:style w:type="paragraph" w:styleId="Undertittel">
    <w:name w:val="Subtitle"/>
    <w:basedOn w:val="Overskrift1"/>
    <w:next w:val="Normal"/>
    <w:link w:val="UndertittelTegn"/>
    <w:qFormat/>
    <w:rsid w:val="009D1FD3"/>
    <w:pPr>
      <w:numPr>
        <w:numId w:val="0"/>
      </w:numPr>
      <w:spacing w:before="240"/>
      <w:outlineLvl w:val="9"/>
    </w:pPr>
    <w:rPr>
      <w:spacing w:val="4"/>
      <w:sz w:val="28"/>
    </w:rPr>
  </w:style>
  <w:style w:type="character" w:customStyle="1" w:styleId="UndertittelTegn">
    <w:name w:val="Undertittel Tegn"/>
    <w:basedOn w:val="Standardskriftforavsnitt"/>
    <w:link w:val="Undertittel"/>
    <w:rsid w:val="009D1FD3"/>
    <w:rPr>
      <w:rFonts w:ascii="Open Sans" w:eastAsia="Times New Roman" w:hAnsi="Open Sans" w:cstheme="minorBidi"/>
      <w:b/>
      <w:spacing w:val="4"/>
      <w:kern w:val="28"/>
      <w:sz w:val="28"/>
    </w:rPr>
  </w:style>
  <w:style w:type="table" w:customStyle="1" w:styleId="Tabell-VM">
    <w:name w:val="Tabell-VM"/>
    <w:basedOn w:val="Tabelltemaer"/>
    <w:uiPriority w:val="99"/>
    <w:qFormat/>
    <w:rsid w:val="009D1FD3"/>
    <w:tblPr/>
    <w:tcPr>
      <w:shd w:val="clear" w:color="auto" w:fill="auto"/>
    </w:tcPr>
    <w:tblStylePr w:type="firstRow">
      <w:tblPr/>
      <w:tcPr>
        <w:shd w:val="clear" w:color="auto" w:fill="DEEAF6" w:themeFill="accent1" w:themeFillTint="33"/>
      </w:tcPr>
    </w:tblStylePr>
  </w:style>
  <w:style w:type="table" w:customStyle="1" w:styleId="SbudTabell-1">
    <w:name w:val="SbudTabell-1"/>
    <w:basedOn w:val="Tabelltemaer"/>
    <w:uiPriority w:val="99"/>
    <w:qFormat/>
    <w:rsid w:val="009D1FD3"/>
    <w:tblPr/>
    <w:tcPr>
      <w:shd w:val="clear" w:color="auto" w:fill="auto"/>
    </w:tcPr>
    <w:tblStylePr w:type="firstRow">
      <w:tblPr/>
      <w:tcPr>
        <w:shd w:val="clear" w:color="auto" w:fill="DEEAF6" w:themeFill="accent1" w:themeFillTint="33"/>
      </w:tcPr>
    </w:tblStylePr>
  </w:style>
  <w:style w:type="table" w:customStyle="1" w:styleId="SbudTabell-0">
    <w:name w:val="SbudTabell-0"/>
    <w:basedOn w:val="Vanligtabell"/>
    <w:uiPriority w:val="99"/>
    <w:qFormat/>
    <w:rsid w:val="009D1FD3"/>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9D1FD3"/>
    <w:pPr>
      <w:spacing w:after="0" w:line="240" w:lineRule="auto"/>
    </w:pPr>
    <w:rPr>
      <w:rFonts w:ascii="Times New Roman" w:eastAsiaTheme="minorHAnsi" w:hAnsi="Times New Roman"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EEAF6" w:themeFill="accent1" w:themeFillTint="33"/>
      </w:tcPr>
    </w:tblStylePr>
  </w:style>
  <w:style w:type="table" w:customStyle="1" w:styleId="StandardTabell">
    <w:name w:val="StandardTabell"/>
    <w:basedOn w:val="Vanligtabell"/>
    <w:uiPriority w:val="99"/>
    <w:qFormat/>
    <w:rsid w:val="009D1FD3"/>
    <w:pPr>
      <w:spacing w:after="0" w:line="240" w:lineRule="auto"/>
    </w:pPr>
    <w:rPr>
      <w:rFonts w:eastAsiaTheme="minorHAnsi" w:cstheme="minorBidi"/>
      <w:lang w:eastAsia="en-US"/>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9D1FD3"/>
    <w:pPr>
      <w:spacing w:after="0" w:line="240" w:lineRule="auto"/>
    </w:pPr>
    <w:rPr>
      <w:rFonts w:eastAsiaTheme="minorHAnsi" w:cstheme="minorBidi"/>
      <w:lang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styleId="Indeks1">
    <w:name w:val="index 1"/>
    <w:basedOn w:val="Normal"/>
    <w:next w:val="Normal"/>
    <w:autoRedefine/>
    <w:uiPriority w:val="99"/>
    <w:semiHidden/>
    <w:unhideWhenUsed/>
    <w:rsid w:val="009D1FD3"/>
    <w:pPr>
      <w:spacing w:after="0" w:line="240" w:lineRule="auto"/>
      <w:ind w:left="240" w:hanging="240"/>
    </w:pPr>
  </w:style>
  <w:style w:type="paragraph" w:styleId="Indeks2">
    <w:name w:val="index 2"/>
    <w:basedOn w:val="Normal"/>
    <w:next w:val="Normal"/>
    <w:autoRedefine/>
    <w:uiPriority w:val="99"/>
    <w:semiHidden/>
    <w:unhideWhenUsed/>
    <w:rsid w:val="009D1FD3"/>
    <w:pPr>
      <w:spacing w:after="0" w:line="240" w:lineRule="auto"/>
      <w:ind w:left="480" w:hanging="240"/>
    </w:pPr>
  </w:style>
  <w:style w:type="paragraph" w:styleId="Indeks3">
    <w:name w:val="index 3"/>
    <w:basedOn w:val="Normal"/>
    <w:next w:val="Normal"/>
    <w:autoRedefine/>
    <w:uiPriority w:val="99"/>
    <w:semiHidden/>
    <w:unhideWhenUsed/>
    <w:rsid w:val="009D1FD3"/>
    <w:pPr>
      <w:spacing w:after="0" w:line="240" w:lineRule="auto"/>
      <w:ind w:left="720" w:hanging="240"/>
    </w:pPr>
  </w:style>
  <w:style w:type="paragraph" w:styleId="Indeks4">
    <w:name w:val="index 4"/>
    <w:basedOn w:val="Normal"/>
    <w:next w:val="Normal"/>
    <w:autoRedefine/>
    <w:uiPriority w:val="99"/>
    <w:semiHidden/>
    <w:unhideWhenUsed/>
    <w:rsid w:val="009D1FD3"/>
    <w:pPr>
      <w:spacing w:after="0" w:line="240" w:lineRule="auto"/>
      <w:ind w:left="960" w:hanging="240"/>
    </w:pPr>
  </w:style>
  <w:style w:type="paragraph" w:styleId="Indeks5">
    <w:name w:val="index 5"/>
    <w:basedOn w:val="Normal"/>
    <w:next w:val="Normal"/>
    <w:autoRedefine/>
    <w:uiPriority w:val="99"/>
    <w:semiHidden/>
    <w:unhideWhenUsed/>
    <w:rsid w:val="009D1FD3"/>
    <w:pPr>
      <w:spacing w:after="0" w:line="240" w:lineRule="auto"/>
      <w:ind w:left="1200" w:hanging="240"/>
    </w:pPr>
  </w:style>
  <w:style w:type="paragraph" w:styleId="Indeks6">
    <w:name w:val="index 6"/>
    <w:basedOn w:val="Normal"/>
    <w:next w:val="Normal"/>
    <w:autoRedefine/>
    <w:uiPriority w:val="99"/>
    <w:semiHidden/>
    <w:unhideWhenUsed/>
    <w:rsid w:val="009D1FD3"/>
    <w:pPr>
      <w:spacing w:after="0" w:line="240" w:lineRule="auto"/>
      <w:ind w:left="1440" w:hanging="240"/>
    </w:pPr>
  </w:style>
  <w:style w:type="paragraph" w:styleId="Indeks7">
    <w:name w:val="index 7"/>
    <w:basedOn w:val="Normal"/>
    <w:next w:val="Normal"/>
    <w:autoRedefine/>
    <w:uiPriority w:val="99"/>
    <w:semiHidden/>
    <w:unhideWhenUsed/>
    <w:rsid w:val="009D1FD3"/>
    <w:pPr>
      <w:spacing w:after="0" w:line="240" w:lineRule="auto"/>
      <w:ind w:left="1680" w:hanging="240"/>
    </w:pPr>
  </w:style>
  <w:style w:type="paragraph" w:styleId="Indeks8">
    <w:name w:val="index 8"/>
    <w:basedOn w:val="Normal"/>
    <w:next w:val="Normal"/>
    <w:autoRedefine/>
    <w:uiPriority w:val="99"/>
    <w:semiHidden/>
    <w:unhideWhenUsed/>
    <w:rsid w:val="009D1FD3"/>
    <w:pPr>
      <w:spacing w:after="0" w:line="240" w:lineRule="auto"/>
      <w:ind w:left="1920" w:hanging="240"/>
    </w:pPr>
  </w:style>
  <w:style w:type="paragraph" w:styleId="Indeks9">
    <w:name w:val="index 9"/>
    <w:basedOn w:val="Normal"/>
    <w:next w:val="Normal"/>
    <w:autoRedefine/>
    <w:uiPriority w:val="99"/>
    <w:semiHidden/>
    <w:unhideWhenUsed/>
    <w:rsid w:val="009D1FD3"/>
    <w:pPr>
      <w:spacing w:after="0" w:line="240" w:lineRule="auto"/>
      <w:ind w:left="2160" w:hanging="240"/>
    </w:pPr>
  </w:style>
  <w:style w:type="paragraph" w:styleId="INNH6">
    <w:name w:val="toc 6"/>
    <w:basedOn w:val="Normal"/>
    <w:next w:val="Normal"/>
    <w:autoRedefine/>
    <w:uiPriority w:val="39"/>
    <w:unhideWhenUsed/>
    <w:rsid w:val="009D1FD3"/>
    <w:pPr>
      <w:spacing w:after="100"/>
      <w:ind w:left="1200"/>
    </w:pPr>
  </w:style>
  <w:style w:type="paragraph" w:styleId="INNH7">
    <w:name w:val="toc 7"/>
    <w:basedOn w:val="Normal"/>
    <w:next w:val="Normal"/>
    <w:autoRedefine/>
    <w:uiPriority w:val="39"/>
    <w:unhideWhenUsed/>
    <w:rsid w:val="009D1FD3"/>
    <w:pPr>
      <w:spacing w:after="100"/>
      <w:ind w:left="1440"/>
    </w:pPr>
  </w:style>
  <w:style w:type="paragraph" w:styleId="INNH8">
    <w:name w:val="toc 8"/>
    <w:basedOn w:val="Normal"/>
    <w:next w:val="Normal"/>
    <w:autoRedefine/>
    <w:uiPriority w:val="39"/>
    <w:unhideWhenUsed/>
    <w:rsid w:val="009D1FD3"/>
    <w:pPr>
      <w:spacing w:after="100"/>
      <w:ind w:left="1680"/>
    </w:pPr>
  </w:style>
  <w:style w:type="paragraph" w:styleId="INNH9">
    <w:name w:val="toc 9"/>
    <w:basedOn w:val="Normal"/>
    <w:next w:val="Normal"/>
    <w:autoRedefine/>
    <w:uiPriority w:val="39"/>
    <w:unhideWhenUsed/>
    <w:rsid w:val="009D1FD3"/>
    <w:pPr>
      <w:spacing w:after="100"/>
      <w:ind w:left="1920"/>
    </w:pPr>
  </w:style>
  <w:style w:type="paragraph" w:styleId="Vanliginnrykk">
    <w:name w:val="Normal Indent"/>
    <w:basedOn w:val="Normal"/>
    <w:uiPriority w:val="99"/>
    <w:semiHidden/>
    <w:unhideWhenUsed/>
    <w:rsid w:val="009D1FD3"/>
    <w:pPr>
      <w:ind w:left="708"/>
    </w:pPr>
  </w:style>
  <w:style w:type="paragraph" w:styleId="Stikkordregisteroverskrift">
    <w:name w:val="index heading"/>
    <w:basedOn w:val="Normal"/>
    <w:next w:val="Indeks1"/>
    <w:uiPriority w:val="99"/>
    <w:semiHidden/>
    <w:unhideWhenUsed/>
    <w:rsid w:val="009D1FD3"/>
    <w:rPr>
      <w:rFonts w:asciiTheme="majorHAnsi" w:eastAsiaTheme="majorEastAsia" w:hAnsiTheme="majorHAnsi" w:cstheme="majorBidi"/>
      <w:b/>
      <w:bCs/>
    </w:rPr>
  </w:style>
  <w:style w:type="paragraph" w:styleId="Bildetekst">
    <w:name w:val="caption"/>
    <w:basedOn w:val="Normal"/>
    <w:next w:val="Normal"/>
    <w:uiPriority w:val="35"/>
    <w:unhideWhenUsed/>
    <w:qFormat/>
    <w:rsid w:val="009D1FD3"/>
    <w:pPr>
      <w:spacing w:line="240" w:lineRule="auto"/>
    </w:pPr>
    <w:rPr>
      <w:b/>
      <w:bCs/>
      <w:color w:val="5B9BD5" w:themeColor="accent1"/>
      <w:sz w:val="18"/>
      <w:szCs w:val="18"/>
    </w:rPr>
  </w:style>
  <w:style w:type="paragraph" w:styleId="Figurliste">
    <w:name w:val="table of figures"/>
    <w:basedOn w:val="Normal"/>
    <w:next w:val="Normal"/>
    <w:uiPriority w:val="99"/>
    <w:semiHidden/>
    <w:unhideWhenUsed/>
    <w:rsid w:val="009D1FD3"/>
    <w:pPr>
      <w:spacing w:after="0"/>
    </w:pPr>
  </w:style>
  <w:style w:type="paragraph" w:styleId="Konvoluttadresse">
    <w:name w:val="envelope address"/>
    <w:basedOn w:val="Normal"/>
    <w:uiPriority w:val="99"/>
    <w:semiHidden/>
    <w:unhideWhenUsed/>
    <w:rsid w:val="009D1FD3"/>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9D1FD3"/>
    <w:pPr>
      <w:spacing w:after="0" w:line="240" w:lineRule="auto"/>
    </w:pPr>
    <w:rPr>
      <w:rFonts w:asciiTheme="majorHAnsi" w:eastAsiaTheme="majorEastAsia" w:hAnsiTheme="majorHAnsi" w:cstheme="majorBidi"/>
      <w:szCs w:val="20"/>
    </w:rPr>
  </w:style>
  <w:style w:type="character" w:styleId="Linjenummer">
    <w:name w:val="line number"/>
    <w:basedOn w:val="Standardskriftforavsnitt"/>
    <w:uiPriority w:val="99"/>
    <w:semiHidden/>
    <w:unhideWhenUsed/>
    <w:rsid w:val="009D1FD3"/>
  </w:style>
  <w:style w:type="character" w:styleId="Sluttnotereferanse">
    <w:name w:val="endnote reference"/>
    <w:basedOn w:val="Standardskriftforavsnitt"/>
    <w:uiPriority w:val="99"/>
    <w:semiHidden/>
    <w:unhideWhenUsed/>
    <w:rsid w:val="009D1FD3"/>
    <w:rPr>
      <w:vertAlign w:val="superscript"/>
    </w:rPr>
  </w:style>
  <w:style w:type="paragraph" w:styleId="Sluttnotetekst">
    <w:name w:val="endnote text"/>
    <w:basedOn w:val="Normal"/>
    <w:link w:val="SluttnotetekstTegn"/>
    <w:uiPriority w:val="99"/>
    <w:semiHidden/>
    <w:unhideWhenUsed/>
    <w:rsid w:val="009D1FD3"/>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9D1FD3"/>
    <w:rPr>
      <w:rFonts w:ascii="Open Sans" w:eastAsia="Times New Roman" w:hAnsi="Open Sans" w:cstheme="minorBidi"/>
      <w:szCs w:val="20"/>
    </w:rPr>
  </w:style>
  <w:style w:type="paragraph" w:styleId="Kildeliste">
    <w:name w:val="table of authorities"/>
    <w:basedOn w:val="Normal"/>
    <w:next w:val="Normal"/>
    <w:uiPriority w:val="99"/>
    <w:semiHidden/>
    <w:unhideWhenUsed/>
    <w:rsid w:val="009D1FD3"/>
    <w:pPr>
      <w:spacing w:after="0"/>
      <w:ind w:left="240" w:hanging="240"/>
    </w:pPr>
  </w:style>
  <w:style w:type="paragraph" w:styleId="Makrotekst">
    <w:name w:val="macro"/>
    <w:link w:val="MakrotekstTegn"/>
    <w:uiPriority w:val="99"/>
    <w:semiHidden/>
    <w:unhideWhenUsed/>
    <w:rsid w:val="009D1FD3"/>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cstheme="minorBidi"/>
      <w:sz w:val="20"/>
      <w:szCs w:val="20"/>
    </w:rPr>
  </w:style>
  <w:style w:type="character" w:customStyle="1" w:styleId="MakrotekstTegn">
    <w:name w:val="Makrotekst Tegn"/>
    <w:basedOn w:val="Standardskriftforavsnitt"/>
    <w:link w:val="Makrotekst"/>
    <w:uiPriority w:val="99"/>
    <w:semiHidden/>
    <w:rsid w:val="009D1FD3"/>
    <w:rPr>
      <w:rFonts w:ascii="Consolas" w:eastAsia="Times New Roman" w:hAnsi="Consolas" w:cstheme="minorBidi"/>
      <w:sz w:val="20"/>
      <w:szCs w:val="20"/>
    </w:rPr>
  </w:style>
  <w:style w:type="paragraph" w:styleId="Kildelisteoverskrift">
    <w:name w:val="toa heading"/>
    <w:basedOn w:val="Normal"/>
    <w:next w:val="Normal"/>
    <w:uiPriority w:val="99"/>
    <w:semiHidden/>
    <w:unhideWhenUsed/>
    <w:rsid w:val="009D1FD3"/>
    <w:pPr>
      <w:spacing w:before="120"/>
    </w:pPr>
    <w:rPr>
      <w:rFonts w:asciiTheme="majorHAnsi" w:eastAsiaTheme="majorEastAsia" w:hAnsiTheme="majorHAnsi" w:cstheme="majorBidi"/>
      <w:b/>
      <w:bCs/>
      <w:szCs w:val="24"/>
    </w:rPr>
  </w:style>
  <w:style w:type="paragraph" w:styleId="Tittel">
    <w:name w:val="Title"/>
    <w:basedOn w:val="Normal"/>
    <w:next w:val="Normal"/>
    <w:link w:val="TittelTegn"/>
    <w:uiPriority w:val="10"/>
    <w:qFormat/>
    <w:rsid w:val="009D1FD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9D1FD3"/>
    <w:rPr>
      <w:rFonts w:asciiTheme="majorHAnsi" w:eastAsiaTheme="majorEastAsia" w:hAnsiTheme="majorHAnsi" w:cstheme="majorBidi"/>
      <w:color w:val="323E4F" w:themeColor="text2" w:themeShade="BF"/>
      <w:spacing w:val="5"/>
      <w:kern w:val="28"/>
      <w:sz w:val="52"/>
      <w:szCs w:val="52"/>
    </w:rPr>
  </w:style>
  <w:style w:type="paragraph" w:styleId="Hilsen">
    <w:name w:val="Closing"/>
    <w:basedOn w:val="Normal"/>
    <w:link w:val="HilsenTegn"/>
    <w:uiPriority w:val="99"/>
    <w:semiHidden/>
    <w:unhideWhenUsed/>
    <w:rsid w:val="009D1FD3"/>
    <w:pPr>
      <w:spacing w:after="0" w:line="240" w:lineRule="auto"/>
      <w:ind w:left="4252"/>
    </w:pPr>
  </w:style>
  <w:style w:type="character" w:customStyle="1" w:styleId="HilsenTegn">
    <w:name w:val="Hilsen Tegn"/>
    <w:basedOn w:val="Standardskriftforavsnitt"/>
    <w:link w:val="Hilsen"/>
    <w:uiPriority w:val="99"/>
    <w:semiHidden/>
    <w:rsid w:val="009D1FD3"/>
    <w:rPr>
      <w:rFonts w:ascii="Open Sans" w:eastAsia="Times New Roman" w:hAnsi="Open Sans" w:cstheme="minorBidi"/>
    </w:rPr>
  </w:style>
  <w:style w:type="paragraph" w:styleId="Underskrift">
    <w:name w:val="Signature"/>
    <w:basedOn w:val="Normal"/>
    <w:link w:val="UnderskriftTegn"/>
    <w:uiPriority w:val="99"/>
    <w:semiHidden/>
    <w:unhideWhenUsed/>
    <w:rsid w:val="009D1FD3"/>
    <w:pPr>
      <w:spacing w:after="0" w:line="240" w:lineRule="auto"/>
      <w:ind w:left="4252"/>
    </w:pPr>
  </w:style>
  <w:style w:type="character" w:customStyle="1" w:styleId="UnderskriftTegn">
    <w:name w:val="Underskrift Tegn"/>
    <w:basedOn w:val="Standardskriftforavsnitt"/>
    <w:link w:val="Underskrift"/>
    <w:uiPriority w:val="99"/>
    <w:semiHidden/>
    <w:rsid w:val="009D1FD3"/>
    <w:rPr>
      <w:rFonts w:ascii="Open Sans" w:eastAsia="Times New Roman" w:hAnsi="Open Sans" w:cstheme="minorBidi"/>
    </w:rPr>
  </w:style>
  <w:style w:type="paragraph" w:styleId="Brdtekst">
    <w:name w:val="Body Text"/>
    <w:basedOn w:val="Normal"/>
    <w:link w:val="BrdtekstTegn"/>
    <w:uiPriority w:val="99"/>
    <w:unhideWhenUsed/>
    <w:rsid w:val="009D1FD3"/>
  </w:style>
  <w:style w:type="character" w:customStyle="1" w:styleId="BrdtekstTegn">
    <w:name w:val="Brødtekst Tegn"/>
    <w:basedOn w:val="Standardskriftforavsnitt"/>
    <w:link w:val="Brdtekst"/>
    <w:uiPriority w:val="99"/>
    <w:rsid w:val="009D1FD3"/>
    <w:rPr>
      <w:rFonts w:ascii="Open Sans" w:eastAsia="Times New Roman" w:hAnsi="Open Sans" w:cstheme="minorBidi"/>
    </w:rPr>
  </w:style>
  <w:style w:type="paragraph" w:styleId="Brdtekstinnrykk">
    <w:name w:val="Body Text Indent"/>
    <w:basedOn w:val="Normal"/>
    <w:link w:val="BrdtekstinnrykkTegn"/>
    <w:uiPriority w:val="99"/>
    <w:semiHidden/>
    <w:unhideWhenUsed/>
    <w:rsid w:val="009D1FD3"/>
    <w:pPr>
      <w:ind w:left="283"/>
    </w:pPr>
  </w:style>
  <w:style w:type="character" w:customStyle="1" w:styleId="BrdtekstinnrykkTegn">
    <w:name w:val="Brødtekstinnrykk Tegn"/>
    <w:basedOn w:val="Standardskriftforavsnitt"/>
    <w:link w:val="Brdtekstinnrykk"/>
    <w:uiPriority w:val="99"/>
    <w:semiHidden/>
    <w:rsid w:val="009D1FD3"/>
    <w:rPr>
      <w:rFonts w:ascii="Open Sans" w:eastAsia="Times New Roman" w:hAnsi="Open Sans" w:cstheme="minorBidi"/>
    </w:rPr>
  </w:style>
  <w:style w:type="numbering" w:customStyle="1" w:styleId="l-ListeStilMal">
    <w:name w:val="l-ListeStilMal"/>
    <w:uiPriority w:val="99"/>
    <w:rsid w:val="009D1FD3"/>
    <w:pPr>
      <w:numPr>
        <w:numId w:val="6"/>
      </w:numPr>
    </w:pPr>
  </w:style>
  <w:style w:type="paragraph" w:styleId="Meldingshode">
    <w:name w:val="Message Header"/>
    <w:basedOn w:val="Normal"/>
    <w:link w:val="MeldingshodeTegn"/>
    <w:uiPriority w:val="99"/>
    <w:semiHidden/>
    <w:unhideWhenUsed/>
    <w:rsid w:val="009D1F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9D1FD3"/>
    <w:rPr>
      <w:rFonts w:asciiTheme="majorHAnsi" w:eastAsiaTheme="majorEastAsia" w:hAnsiTheme="majorHAnsi" w:cstheme="majorBidi"/>
      <w:szCs w:val="24"/>
      <w:shd w:val="pct20" w:color="auto" w:fill="auto"/>
    </w:rPr>
  </w:style>
  <w:style w:type="paragraph" w:styleId="Innledendehilsen">
    <w:name w:val="Salutation"/>
    <w:basedOn w:val="Normal"/>
    <w:next w:val="Normal"/>
    <w:link w:val="InnledendehilsenTegn"/>
    <w:uiPriority w:val="99"/>
    <w:semiHidden/>
    <w:unhideWhenUsed/>
    <w:rsid w:val="009D1FD3"/>
  </w:style>
  <w:style w:type="character" w:customStyle="1" w:styleId="InnledendehilsenTegn">
    <w:name w:val="Innledende hilsen Tegn"/>
    <w:basedOn w:val="Standardskriftforavsnitt"/>
    <w:link w:val="Innledendehilsen"/>
    <w:uiPriority w:val="99"/>
    <w:semiHidden/>
    <w:rsid w:val="009D1FD3"/>
    <w:rPr>
      <w:rFonts w:ascii="Open Sans" w:eastAsia="Times New Roman" w:hAnsi="Open Sans" w:cstheme="minorBidi"/>
    </w:rPr>
  </w:style>
  <w:style w:type="paragraph" w:styleId="Notatoverskrift">
    <w:name w:val="Note Heading"/>
    <w:basedOn w:val="Normal"/>
    <w:next w:val="Normal"/>
    <w:link w:val="NotatoverskriftTegn"/>
    <w:uiPriority w:val="99"/>
    <w:semiHidden/>
    <w:unhideWhenUsed/>
    <w:rsid w:val="009D1FD3"/>
    <w:pPr>
      <w:spacing w:after="0" w:line="240" w:lineRule="auto"/>
    </w:pPr>
  </w:style>
  <w:style w:type="character" w:customStyle="1" w:styleId="NotatoverskriftTegn">
    <w:name w:val="Notatoverskrift Tegn"/>
    <w:basedOn w:val="Standardskriftforavsnitt"/>
    <w:link w:val="Notatoverskrift"/>
    <w:uiPriority w:val="99"/>
    <w:semiHidden/>
    <w:rsid w:val="009D1FD3"/>
    <w:rPr>
      <w:rFonts w:ascii="Open Sans" w:eastAsia="Times New Roman" w:hAnsi="Open Sans" w:cstheme="minorBidi"/>
    </w:rPr>
  </w:style>
  <w:style w:type="paragraph" w:styleId="Brdtekst2">
    <w:name w:val="Body Text 2"/>
    <w:basedOn w:val="Normal"/>
    <w:link w:val="Brdtekst2Tegn"/>
    <w:uiPriority w:val="99"/>
    <w:semiHidden/>
    <w:unhideWhenUsed/>
    <w:rsid w:val="009D1FD3"/>
    <w:pPr>
      <w:spacing w:line="480" w:lineRule="auto"/>
    </w:pPr>
  </w:style>
  <w:style w:type="character" w:customStyle="1" w:styleId="Brdtekst2Tegn">
    <w:name w:val="Brødtekst 2 Tegn"/>
    <w:basedOn w:val="Standardskriftforavsnitt"/>
    <w:link w:val="Brdtekst2"/>
    <w:uiPriority w:val="99"/>
    <w:semiHidden/>
    <w:rsid w:val="009D1FD3"/>
    <w:rPr>
      <w:rFonts w:ascii="Open Sans" w:eastAsia="Times New Roman" w:hAnsi="Open Sans" w:cstheme="minorBidi"/>
    </w:rPr>
  </w:style>
  <w:style w:type="paragraph" w:styleId="Brdtekst3">
    <w:name w:val="Body Text 3"/>
    <w:basedOn w:val="Normal"/>
    <w:link w:val="Brdtekst3Tegn"/>
    <w:uiPriority w:val="99"/>
    <w:semiHidden/>
    <w:unhideWhenUsed/>
    <w:rsid w:val="009D1FD3"/>
    <w:rPr>
      <w:sz w:val="16"/>
      <w:szCs w:val="16"/>
    </w:rPr>
  </w:style>
  <w:style w:type="character" w:customStyle="1" w:styleId="Brdtekst3Tegn">
    <w:name w:val="Brødtekst 3 Tegn"/>
    <w:basedOn w:val="Standardskriftforavsnitt"/>
    <w:link w:val="Brdtekst3"/>
    <w:uiPriority w:val="99"/>
    <w:semiHidden/>
    <w:rsid w:val="009D1FD3"/>
    <w:rPr>
      <w:rFonts w:ascii="Open Sans" w:eastAsia="Times New Roman" w:hAnsi="Open Sans" w:cstheme="minorBidi"/>
      <w:sz w:val="16"/>
      <w:szCs w:val="16"/>
    </w:rPr>
  </w:style>
  <w:style w:type="paragraph" w:styleId="Brdtekstinnrykk2">
    <w:name w:val="Body Text Indent 2"/>
    <w:basedOn w:val="Normal"/>
    <w:link w:val="Brdtekstinnrykk2Tegn"/>
    <w:uiPriority w:val="99"/>
    <w:semiHidden/>
    <w:unhideWhenUsed/>
    <w:rsid w:val="009D1FD3"/>
    <w:pPr>
      <w:spacing w:line="480" w:lineRule="auto"/>
      <w:ind w:left="283"/>
    </w:pPr>
  </w:style>
  <w:style w:type="character" w:customStyle="1" w:styleId="Brdtekstinnrykk2Tegn">
    <w:name w:val="Brødtekstinnrykk 2 Tegn"/>
    <w:basedOn w:val="Standardskriftforavsnitt"/>
    <w:link w:val="Brdtekstinnrykk2"/>
    <w:uiPriority w:val="99"/>
    <w:semiHidden/>
    <w:rsid w:val="009D1FD3"/>
    <w:rPr>
      <w:rFonts w:ascii="Open Sans" w:eastAsia="Times New Roman" w:hAnsi="Open Sans" w:cstheme="minorBidi"/>
    </w:rPr>
  </w:style>
  <w:style w:type="paragraph" w:styleId="Brdtekstinnrykk3">
    <w:name w:val="Body Text Indent 3"/>
    <w:basedOn w:val="Normal"/>
    <w:link w:val="Brdtekstinnrykk3Tegn"/>
    <w:uiPriority w:val="99"/>
    <w:semiHidden/>
    <w:unhideWhenUsed/>
    <w:rsid w:val="009D1FD3"/>
    <w:pPr>
      <w:ind w:left="283"/>
    </w:pPr>
    <w:rPr>
      <w:sz w:val="16"/>
      <w:szCs w:val="16"/>
    </w:rPr>
  </w:style>
  <w:style w:type="character" w:customStyle="1" w:styleId="Brdtekstinnrykk3Tegn">
    <w:name w:val="Brødtekstinnrykk 3 Tegn"/>
    <w:basedOn w:val="Standardskriftforavsnitt"/>
    <w:link w:val="Brdtekstinnrykk3"/>
    <w:uiPriority w:val="99"/>
    <w:semiHidden/>
    <w:rsid w:val="009D1FD3"/>
    <w:rPr>
      <w:rFonts w:ascii="Open Sans" w:eastAsia="Times New Roman" w:hAnsi="Open Sans" w:cstheme="minorBidi"/>
      <w:sz w:val="16"/>
      <w:szCs w:val="16"/>
    </w:rPr>
  </w:style>
  <w:style w:type="paragraph" w:styleId="Blokktekst">
    <w:name w:val="Block Text"/>
    <w:basedOn w:val="Normal"/>
    <w:uiPriority w:val="99"/>
    <w:semiHidden/>
    <w:unhideWhenUsed/>
    <w:rsid w:val="009D1FD3"/>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i/>
      <w:iCs/>
      <w:color w:val="5B9BD5" w:themeColor="accent1"/>
    </w:rPr>
  </w:style>
  <w:style w:type="character" w:styleId="Fulgthyperkobling">
    <w:name w:val="FollowedHyperlink"/>
    <w:basedOn w:val="Standardskriftforavsnitt"/>
    <w:uiPriority w:val="99"/>
    <w:semiHidden/>
    <w:unhideWhenUsed/>
    <w:rsid w:val="009D1FD3"/>
    <w:rPr>
      <w:color w:val="954F72" w:themeColor="followedHyperlink"/>
      <w:u w:val="single"/>
    </w:rPr>
  </w:style>
  <w:style w:type="character" w:styleId="Sterk">
    <w:name w:val="Strong"/>
    <w:basedOn w:val="Standardskriftforavsnitt"/>
    <w:uiPriority w:val="22"/>
    <w:qFormat/>
    <w:rsid w:val="009D1FD3"/>
    <w:rPr>
      <w:b/>
      <w:bCs/>
    </w:rPr>
  </w:style>
  <w:style w:type="character" w:styleId="Utheving">
    <w:name w:val="Emphasis"/>
    <w:basedOn w:val="Standardskriftforavsnitt"/>
    <w:uiPriority w:val="20"/>
    <w:qFormat/>
    <w:rsid w:val="009D1FD3"/>
    <w:rPr>
      <w:i/>
      <w:iCs/>
    </w:rPr>
  </w:style>
  <w:style w:type="paragraph" w:styleId="Dokumentkart">
    <w:name w:val="Document Map"/>
    <w:basedOn w:val="Normal"/>
    <w:link w:val="DokumentkartTegn"/>
    <w:uiPriority w:val="99"/>
    <w:semiHidden/>
    <w:unhideWhenUsed/>
    <w:rsid w:val="009D1FD3"/>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9D1FD3"/>
    <w:rPr>
      <w:rFonts w:ascii="Tahoma" w:eastAsia="Times New Roman" w:hAnsi="Tahoma" w:cs="Tahoma"/>
      <w:sz w:val="16"/>
      <w:szCs w:val="16"/>
    </w:rPr>
  </w:style>
  <w:style w:type="paragraph" w:styleId="Rentekst">
    <w:name w:val="Plain Text"/>
    <w:basedOn w:val="Normal"/>
    <w:link w:val="RentekstTegn"/>
    <w:uiPriority w:val="99"/>
    <w:semiHidden/>
    <w:unhideWhenUsed/>
    <w:rsid w:val="009D1FD3"/>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9D1FD3"/>
    <w:rPr>
      <w:rFonts w:ascii="Consolas" w:eastAsia="Times New Roman" w:hAnsi="Consolas" w:cstheme="minorBidi"/>
      <w:sz w:val="21"/>
      <w:szCs w:val="21"/>
    </w:rPr>
  </w:style>
  <w:style w:type="paragraph" w:styleId="E-postsignatur">
    <w:name w:val="E-mail Signature"/>
    <w:basedOn w:val="Normal"/>
    <w:link w:val="E-postsignaturTegn"/>
    <w:uiPriority w:val="99"/>
    <w:semiHidden/>
    <w:unhideWhenUsed/>
    <w:rsid w:val="009D1FD3"/>
    <w:pPr>
      <w:spacing w:after="0" w:line="240" w:lineRule="auto"/>
    </w:pPr>
  </w:style>
  <w:style w:type="character" w:customStyle="1" w:styleId="E-postsignaturTegn">
    <w:name w:val="E-postsignatur Tegn"/>
    <w:basedOn w:val="Standardskriftforavsnitt"/>
    <w:link w:val="E-postsignatur"/>
    <w:uiPriority w:val="99"/>
    <w:semiHidden/>
    <w:rsid w:val="009D1FD3"/>
    <w:rPr>
      <w:rFonts w:ascii="Open Sans" w:eastAsia="Times New Roman" w:hAnsi="Open Sans" w:cstheme="minorBidi"/>
    </w:rPr>
  </w:style>
  <w:style w:type="character" w:styleId="HTML-akronym">
    <w:name w:val="HTML Acronym"/>
    <w:basedOn w:val="Standardskriftforavsnitt"/>
    <w:uiPriority w:val="99"/>
    <w:semiHidden/>
    <w:unhideWhenUsed/>
    <w:rsid w:val="009D1FD3"/>
  </w:style>
  <w:style w:type="paragraph" w:styleId="HTML-adresse">
    <w:name w:val="HTML Address"/>
    <w:basedOn w:val="Normal"/>
    <w:link w:val="HTML-adresseTegn"/>
    <w:uiPriority w:val="99"/>
    <w:semiHidden/>
    <w:unhideWhenUsed/>
    <w:rsid w:val="009D1FD3"/>
    <w:pPr>
      <w:spacing w:after="0" w:line="240" w:lineRule="auto"/>
    </w:pPr>
    <w:rPr>
      <w:i/>
      <w:iCs/>
    </w:rPr>
  </w:style>
  <w:style w:type="character" w:customStyle="1" w:styleId="HTML-adresseTegn">
    <w:name w:val="HTML-adresse Tegn"/>
    <w:basedOn w:val="Standardskriftforavsnitt"/>
    <w:link w:val="HTML-adresse"/>
    <w:uiPriority w:val="99"/>
    <w:semiHidden/>
    <w:rsid w:val="009D1FD3"/>
    <w:rPr>
      <w:rFonts w:ascii="Open Sans" w:eastAsia="Times New Roman" w:hAnsi="Open Sans" w:cstheme="minorBidi"/>
      <w:i/>
      <w:iCs/>
    </w:rPr>
  </w:style>
  <w:style w:type="character" w:styleId="HTML-sitat">
    <w:name w:val="HTML Cite"/>
    <w:basedOn w:val="Standardskriftforavsnitt"/>
    <w:uiPriority w:val="99"/>
    <w:semiHidden/>
    <w:unhideWhenUsed/>
    <w:rsid w:val="009D1FD3"/>
    <w:rPr>
      <w:i/>
      <w:iCs/>
    </w:rPr>
  </w:style>
  <w:style w:type="character" w:styleId="HTML-kode">
    <w:name w:val="HTML Code"/>
    <w:basedOn w:val="Standardskriftforavsnitt"/>
    <w:uiPriority w:val="99"/>
    <w:semiHidden/>
    <w:unhideWhenUsed/>
    <w:rsid w:val="009D1FD3"/>
    <w:rPr>
      <w:rFonts w:ascii="Consolas" w:hAnsi="Consolas"/>
      <w:sz w:val="20"/>
      <w:szCs w:val="20"/>
    </w:rPr>
  </w:style>
  <w:style w:type="character" w:styleId="HTML-definisjon">
    <w:name w:val="HTML Definition"/>
    <w:basedOn w:val="Standardskriftforavsnitt"/>
    <w:uiPriority w:val="99"/>
    <w:semiHidden/>
    <w:unhideWhenUsed/>
    <w:rsid w:val="009D1FD3"/>
    <w:rPr>
      <w:i/>
      <w:iCs/>
    </w:rPr>
  </w:style>
  <w:style w:type="character" w:styleId="HTML-tastatur">
    <w:name w:val="HTML Keyboard"/>
    <w:basedOn w:val="Standardskriftforavsnitt"/>
    <w:uiPriority w:val="99"/>
    <w:semiHidden/>
    <w:unhideWhenUsed/>
    <w:rsid w:val="009D1FD3"/>
    <w:rPr>
      <w:rFonts w:ascii="Consolas" w:hAnsi="Consolas"/>
      <w:sz w:val="20"/>
      <w:szCs w:val="20"/>
    </w:rPr>
  </w:style>
  <w:style w:type="paragraph" w:styleId="HTML-forhndsformatert">
    <w:name w:val="HTML Preformatted"/>
    <w:basedOn w:val="Normal"/>
    <w:link w:val="HTML-forhndsformatertTegn"/>
    <w:uiPriority w:val="99"/>
    <w:semiHidden/>
    <w:unhideWhenUsed/>
    <w:rsid w:val="009D1FD3"/>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9D1FD3"/>
    <w:rPr>
      <w:rFonts w:ascii="Consolas" w:eastAsia="Times New Roman" w:hAnsi="Consolas" w:cstheme="minorBidi"/>
      <w:szCs w:val="20"/>
    </w:rPr>
  </w:style>
  <w:style w:type="character" w:styleId="HTML-eksempel">
    <w:name w:val="HTML Sample"/>
    <w:basedOn w:val="Standardskriftforavsnitt"/>
    <w:uiPriority w:val="99"/>
    <w:semiHidden/>
    <w:unhideWhenUsed/>
    <w:rsid w:val="009D1FD3"/>
    <w:rPr>
      <w:rFonts w:ascii="Consolas" w:hAnsi="Consolas"/>
      <w:sz w:val="24"/>
      <w:szCs w:val="24"/>
    </w:rPr>
  </w:style>
  <w:style w:type="character" w:styleId="HTML-skrivemaskin">
    <w:name w:val="HTML Typewriter"/>
    <w:basedOn w:val="Standardskriftforavsnitt"/>
    <w:uiPriority w:val="99"/>
    <w:semiHidden/>
    <w:unhideWhenUsed/>
    <w:rsid w:val="009D1FD3"/>
    <w:rPr>
      <w:rFonts w:ascii="Consolas" w:hAnsi="Consolas"/>
      <w:sz w:val="20"/>
      <w:szCs w:val="20"/>
    </w:rPr>
  </w:style>
  <w:style w:type="character" w:styleId="HTML-variabel">
    <w:name w:val="HTML Variable"/>
    <w:basedOn w:val="Standardskriftforavsnitt"/>
    <w:uiPriority w:val="99"/>
    <w:semiHidden/>
    <w:unhideWhenUsed/>
    <w:rsid w:val="009D1FD3"/>
    <w:rPr>
      <w:i/>
      <w:iCs/>
    </w:rPr>
  </w:style>
  <w:style w:type="paragraph" w:styleId="Kommentaremne">
    <w:name w:val="annotation subject"/>
    <w:basedOn w:val="Merknadstekst"/>
    <w:next w:val="Merknadstekst"/>
    <w:link w:val="KommentaremneTegn"/>
    <w:uiPriority w:val="99"/>
    <w:semiHidden/>
    <w:unhideWhenUsed/>
    <w:rsid w:val="009D1FD3"/>
    <w:pPr>
      <w:spacing w:line="240" w:lineRule="auto"/>
    </w:pPr>
    <w:rPr>
      <w:b/>
      <w:bCs/>
      <w:szCs w:val="20"/>
    </w:rPr>
  </w:style>
  <w:style w:type="character" w:customStyle="1" w:styleId="KommentaremneTegn">
    <w:name w:val="Kommentaremne Tegn"/>
    <w:basedOn w:val="MerknadstekstTegn"/>
    <w:link w:val="Kommentaremne"/>
    <w:uiPriority w:val="99"/>
    <w:semiHidden/>
    <w:rsid w:val="009D1FD3"/>
    <w:rPr>
      <w:rFonts w:ascii="Open Sans" w:eastAsia="Times New Roman" w:hAnsi="Open Sans" w:cstheme="minorBidi"/>
      <w:b/>
      <w:bCs/>
      <w:szCs w:val="20"/>
    </w:rPr>
  </w:style>
  <w:style w:type="paragraph" w:styleId="Bobletekst">
    <w:name w:val="Balloon Text"/>
    <w:basedOn w:val="Normal"/>
    <w:link w:val="BobletekstTegn"/>
    <w:uiPriority w:val="99"/>
    <w:semiHidden/>
    <w:unhideWhenUsed/>
    <w:rsid w:val="009D1FD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D1FD3"/>
    <w:rPr>
      <w:rFonts w:ascii="Tahoma" w:eastAsia="Times New Roman" w:hAnsi="Tahoma" w:cs="Tahoma"/>
      <w:sz w:val="16"/>
      <w:szCs w:val="16"/>
    </w:rPr>
  </w:style>
  <w:style w:type="character" w:styleId="Plassholdertekst">
    <w:name w:val="Placeholder Text"/>
    <w:basedOn w:val="Standardskriftforavsnitt"/>
    <w:uiPriority w:val="99"/>
    <w:semiHidden/>
    <w:rsid w:val="009D1FD3"/>
    <w:rPr>
      <w:color w:val="808080"/>
    </w:rPr>
  </w:style>
  <w:style w:type="paragraph" w:styleId="Ingenmellomrom">
    <w:name w:val="No Spacing"/>
    <w:uiPriority w:val="1"/>
    <w:qFormat/>
    <w:rsid w:val="009D1FD3"/>
    <w:pPr>
      <w:spacing w:after="0" w:line="240" w:lineRule="auto"/>
    </w:pPr>
    <w:rPr>
      <w:rFonts w:ascii="Calibri" w:eastAsia="Times New Roman" w:hAnsi="Calibri" w:cstheme="minorBidi"/>
      <w:sz w:val="24"/>
    </w:rPr>
  </w:style>
  <w:style w:type="paragraph" w:styleId="Listeavsnitt">
    <w:name w:val="List Paragraph"/>
    <w:basedOn w:val="friliste"/>
    <w:uiPriority w:val="34"/>
    <w:qFormat/>
    <w:rsid w:val="009D1FD3"/>
    <w:pPr>
      <w:spacing w:before="0"/>
      <w:ind w:firstLine="0"/>
    </w:pPr>
  </w:style>
  <w:style w:type="paragraph" w:styleId="Sitat0">
    <w:name w:val="Quote"/>
    <w:basedOn w:val="Normal"/>
    <w:next w:val="Normal"/>
    <w:link w:val="SitatTegn"/>
    <w:uiPriority w:val="29"/>
    <w:qFormat/>
    <w:rsid w:val="009D1FD3"/>
    <w:pPr>
      <w:spacing w:before="200"/>
      <w:ind w:left="864" w:right="864"/>
      <w:jc w:val="center"/>
    </w:pPr>
    <w:rPr>
      <w:i/>
      <w:iCs/>
      <w:color w:val="404040" w:themeColor="text1" w:themeTint="BF"/>
    </w:rPr>
  </w:style>
  <w:style w:type="character" w:customStyle="1" w:styleId="SitatTegn">
    <w:name w:val="Sitat Tegn"/>
    <w:basedOn w:val="Standardskriftforavsnitt"/>
    <w:link w:val="Sitat0"/>
    <w:uiPriority w:val="29"/>
    <w:rsid w:val="009D1FD3"/>
    <w:rPr>
      <w:rFonts w:ascii="Open Sans" w:eastAsia="Times New Roman" w:hAnsi="Open Sans" w:cstheme="minorBidi"/>
      <w:i/>
      <w:iCs/>
      <w:color w:val="404040" w:themeColor="text1" w:themeTint="BF"/>
    </w:rPr>
  </w:style>
  <w:style w:type="paragraph" w:styleId="Sterktsitat">
    <w:name w:val="Intense Quote"/>
    <w:basedOn w:val="Normal"/>
    <w:next w:val="Normal"/>
    <w:link w:val="SterktsitatTegn"/>
    <w:uiPriority w:val="30"/>
    <w:qFormat/>
    <w:rsid w:val="009D1FD3"/>
    <w:pPr>
      <w:pBdr>
        <w:bottom w:val="single" w:sz="4" w:space="4" w:color="5B9BD5" w:themeColor="accent1"/>
      </w:pBdr>
      <w:spacing w:before="200" w:after="280"/>
      <w:ind w:left="936" w:right="936"/>
    </w:pPr>
    <w:rPr>
      <w:b/>
      <w:bCs/>
      <w:i/>
      <w:iCs/>
      <w:color w:val="5B9BD5" w:themeColor="accent1"/>
    </w:rPr>
  </w:style>
  <w:style w:type="character" w:customStyle="1" w:styleId="SterktsitatTegn">
    <w:name w:val="Sterkt sitat Tegn"/>
    <w:basedOn w:val="Standardskriftforavsnitt"/>
    <w:link w:val="Sterktsitat"/>
    <w:uiPriority w:val="30"/>
    <w:rsid w:val="009D1FD3"/>
    <w:rPr>
      <w:rFonts w:ascii="Open Sans" w:eastAsia="Times New Roman" w:hAnsi="Open Sans" w:cstheme="minorBidi"/>
      <w:b/>
      <w:bCs/>
      <w:i/>
      <w:iCs/>
      <w:color w:val="5B9BD5" w:themeColor="accent1"/>
    </w:rPr>
  </w:style>
  <w:style w:type="character" w:styleId="Svakutheving">
    <w:name w:val="Subtle Emphasis"/>
    <w:basedOn w:val="Standardskriftforavsnitt"/>
    <w:uiPriority w:val="19"/>
    <w:qFormat/>
    <w:rsid w:val="009D1FD3"/>
    <w:rPr>
      <w:i/>
      <w:iCs/>
      <w:color w:val="808080" w:themeColor="text1" w:themeTint="7F"/>
    </w:rPr>
  </w:style>
  <w:style w:type="character" w:styleId="Sterkutheving">
    <w:name w:val="Intense Emphasis"/>
    <w:basedOn w:val="Standardskriftforavsnitt"/>
    <w:uiPriority w:val="21"/>
    <w:qFormat/>
    <w:rsid w:val="009D1FD3"/>
    <w:rPr>
      <w:b/>
      <w:bCs/>
      <w:i/>
      <w:iCs/>
      <w:color w:val="5B9BD5" w:themeColor="accent1"/>
    </w:rPr>
  </w:style>
  <w:style w:type="character" w:styleId="Svakreferanse">
    <w:name w:val="Subtle Reference"/>
    <w:basedOn w:val="Standardskriftforavsnitt"/>
    <w:uiPriority w:val="31"/>
    <w:qFormat/>
    <w:rsid w:val="009D1FD3"/>
    <w:rPr>
      <w:smallCaps/>
      <w:color w:val="ED7D31" w:themeColor="accent2"/>
      <w:u w:val="single"/>
    </w:rPr>
  </w:style>
  <w:style w:type="character" w:styleId="Sterkreferanse">
    <w:name w:val="Intense Reference"/>
    <w:basedOn w:val="Standardskriftforavsnitt"/>
    <w:uiPriority w:val="32"/>
    <w:qFormat/>
    <w:rsid w:val="009D1FD3"/>
    <w:rPr>
      <w:b/>
      <w:bCs/>
      <w:smallCaps/>
      <w:color w:val="ED7D31" w:themeColor="accent2"/>
      <w:spacing w:val="5"/>
      <w:u w:val="single"/>
    </w:rPr>
  </w:style>
  <w:style w:type="character" w:styleId="Boktittel">
    <w:name w:val="Book Title"/>
    <w:basedOn w:val="Standardskriftforavsnitt"/>
    <w:uiPriority w:val="33"/>
    <w:qFormat/>
    <w:rsid w:val="009D1FD3"/>
    <w:rPr>
      <w:b/>
      <w:bCs/>
      <w:smallCaps/>
      <w:spacing w:val="5"/>
    </w:rPr>
  </w:style>
  <w:style w:type="paragraph" w:styleId="Bibliografi">
    <w:name w:val="Bibliography"/>
    <w:basedOn w:val="Normal"/>
    <w:next w:val="Normal"/>
    <w:uiPriority w:val="37"/>
    <w:semiHidden/>
    <w:unhideWhenUsed/>
    <w:rsid w:val="009D1FD3"/>
  </w:style>
  <w:style w:type="paragraph" w:styleId="Overskriftforinnholdsfortegnelse">
    <w:name w:val="TOC Heading"/>
    <w:basedOn w:val="Overskrift1"/>
    <w:next w:val="Normal"/>
    <w:uiPriority w:val="39"/>
    <w:unhideWhenUsed/>
    <w:qFormat/>
    <w:rsid w:val="009D1FD3"/>
    <w:pPr>
      <w:numPr>
        <w:numId w:val="0"/>
      </w:numPr>
      <w:spacing w:before="480" w:after="0"/>
      <w:outlineLvl w:val="9"/>
    </w:pPr>
    <w:rPr>
      <w:rFonts w:eastAsiaTheme="majorEastAsia" w:cstheme="majorBidi"/>
      <w:bCs/>
      <w:kern w:val="0"/>
      <w:sz w:val="28"/>
      <w:szCs w:val="28"/>
    </w:rPr>
  </w:style>
  <w:style w:type="paragraph" w:customStyle="1" w:styleId="l-ledd">
    <w:name w:val="l-ledd"/>
    <w:basedOn w:val="Normal"/>
    <w:qFormat/>
    <w:rsid w:val="009D1FD3"/>
    <w:pPr>
      <w:spacing w:after="0"/>
      <w:ind w:firstLine="397"/>
    </w:pPr>
    <w:rPr>
      <w:rFonts w:ascii="Times New Roman" w:hAnsi="Times New Roman"/>
      <w:spacing w:val="4"/>
    </w:rPr>
  </w:style>
  <w:style w:type="paragraph" w:customStyle="1" w:styleId="l-punktum">
    <w:name w:val="l-punktum"/>
    <w:basedOn w:val="Normal"/>
    <w:qFormat/>
    <w:rsid w:val="009D1FD3"/>
    <w:pPr>
      <w:spacing w:after="0"/>
    </w:pPr>
    <w:rPr>
      <w:spacing w:val="4"/>
    </w:rPr>
  </w:style>
  <w:style w:type="paragraph" w:customStyle="1" w:styleId="l-tit-endr-lovkap">
    <w:name w:val="l-tit-endr-lovkap"/>
    <w:basedOn w:val="Normal"/>
    <w:qFormat/>
    <w:rsid w:val="009D1FD3"/>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9D1FD3"/>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9D1FD3"/>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9D1FD3"/>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9D1FD3"/>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9D1FD3"/>
  </w:style>
  <w:style w:type="paragraph" w:customStyle="1" w:styleId="l-alfaliste">
    <w:name w:val="l-alfaliste"/>
    <w:basedOn w:val="alfaliste"/>
    <w:qFormat/>
    <w:rsid w:val="009D1FD3"/>
    <w:pPr>
      <w:numPr>
        <w:numId w:val="0"/>
      </w:numPr>
    </w:pPr>
    <w:rPr>
      <w:rFonts w:eastAsiaTheme="minorEastAsia"/>
    </w:rPr>
  </w:style>
  <w:style w:type="numbering" w:customStyle="1" w:styleId="AlfaListeStil">
    <w:name w:val="AlfaListeStil"/>
    <w:uiPriority w:val="99"/>
    <w:rsid w:val="009D1FD3"/>
    <w:pPr>
      <w:numPr>
        <w:numId w:val="27"/>
      </w:numPr>
    </w:pPr>
  </w:style>
  <w:style w:type="paragraph" w:customStyle="1" w:styleId="l-alfaliste2">
    <w:name w:val="l-alfaliste 2"/>
    <w:basedOn w:val="alfaliste2"/>
    <w:qFormat/>
    <w:rsid w:val="009D1FD3"/>
    <w:pPr>
      <w:numPr>
        <w:numId w:val="0"/>
      </w:numPr>
    </w:pPr>
  </w:style>
  <w:style w:type="paragraph" w:customStyle="1" w:styleId="l-alfaliste3">
    <w:name w:val="l-alfaliste 3"/>
    <w:basedOn w:val="alfaliste3"/>
    <w:qFormat/>
    <w:rsid w:val="009D1FD3"/>
    <w:pPr>
      <w:numPr>
        <w:numId w:val="0"/>
      </w:numPr>
    </w:pPr>
  </w:style>
  <w:style w:type="paragraph" w:customStyle="1" w:styleId="l-alfaliste4">
    <w:name w:val="l-alfaliste 4"/>
    <w:basedOn w:val="alfaliste4"/>
    <w:qFormat/>
    <w:rsid w:val="009D1FD3"/>
    <w:pPr>
      <w:numPr>
        <w:numId w:val="0"/>
      </w:numPr>
    </w:pPr>
  </w:style>
  <w:style w:type="paragraph" w:customStyle="1" w:styleId="l-alfaliste5">
    <w:name w:val="l-alfaliste 5"/>
    <w:basedOn w:val="alfaliste5"/>
    <w:qFormat/>
    <w:rsid w:val="009D1FD3"/>
    <w:pPr>
      <w:numPr>
        <w:numId w:val="0"/>
      </w:numPr>
    </w:pPr>
  </w:style>
  <w:style w:type="numbering" w:customStyle="1" w:styleId="l-AlfaListeStil">
    <w:name w:val="l-AlfaListeStil"/>
    <w:uiPriority w:val="99"/>
    <w:rsid w:val="009D1FD3"/>
  </w:style>
  <w:style w:type="numbering" w:customStyle="1" w:styleId="l-NummerertListeStil">
    <w:name w:val="l-NummerertListeStil"/>
    <w:uiPriority w:val="99"/>
    <w:rsid w:val="009D1FD3"/>
    <w:pPr>
      <w:numPr>
        <w:numId w:val="30"/>
      </w:numPr>
    </w:pPr>
  </w:style>
  <w:style w:type="numbering" w:customStyle="1" w:styleId="NrListeStil">
    <w:name w:val="NrListeStil"/>
    <w:uiPriority w:val="99"/>
    <w:rsid w:val="009D1FD3"/>
    <w:pPr>
      <w:numPr>
        <w:numId w:val="7"/>
      </w:numPr>
    </w:pPr>
  </w:style>
  <w:style w:type="numbering" w:customStyle="1" w:styleId="OpplistingListeStil">
    <w:name w:val="OpplistingListeStil"/>
    <w:uiPriority w:val="99"/>
    <w:rsid w:val="009D1FD3"/>
    <w:pPr>
      <w:numPr>
        <w:numId w:val="26"/>
      </w:numPr>
    </w:pPr>
  </w:style>
  <w:style w:type="numbering" w:customStyle="1" w:styleId="OverskrifterListeStil">
    <w:name w:val="OverskrifterListeStil"/>
    <w:uiPriority w:val="99"/>
    <w:rsid w:val="009D1FD3"/>
    <w:pPr>
      <w:numPr>
        <w:numId w:val="17"/>
      </w:numPr>
    </w:pPr>
  </w:style>
  <w:style w:type="numbering" w:customStyle="1" w:styleId="RomListeStil">
    <w:name w:val="RomListeStil"/>
    <w:uiPriority w:val="99"/>
    <w:rsid w:val="009D1FD3"/>
    <w:pPr>
      <w:numPr>
        <w:numId w:val="8"/>
      </w:numPr>
    </w:pPr>
  </w:style>
  <w:style w:type="numbering" w:customStyle="1" w:styleId="StrekListeStil">
    <w:name w:val="StrekListeStil"/>
    <w:uiPriority w:val="99"/>
    <w:rsid w:val="009D1FD3"/>
    <w:pPr>
      <w:numPr>
        <w:numId w:val="9"/>
      </w:numPr>
    </w:pPr>
  </w:style>
  <w:style w:type="paragraph" w:customStyle="1" w:styleId="romertallliste5">
    <w:name w:val="romertall liste 5"/>
    <w:basedOn w:val="romertallliste"/>
    <w:qFormat/>
    <w:rsid w:val="009D1FD3"/>
    <w:pPr>
      <w:numPr>
        <w:ilvl w:val="4"/>
      </w:numPr>
    </w:pPr>
  </w:style>
  <w:style w:type="paragraph" w:styleId="Liste-forts">
    <w:name w:val="List Continue"/>
    <w:basedOn w:val="Normal"/>
    <w:uiPriority w:val="99"/>
    <w:unhideWhenUsed/>
    <w:rsid w:val="009D1FD3"/>
    <w:pPr>
      <w:ind w:left="283"/>
      <w:contextualSpacing/>
    </w:pPr>
  </w:style>
  <w:style w:type="paragraph" w:styleId="Liste-forts2">
    <w:name w:val="List Continue 2"/>
    <w:aliases w:val="normal"/>
    <w:basedOn w:val="Normal"/>
    <w:uiPriority w:val="99"/>
    <w:unhideWhenUsed/>
    <w:rsid w:val="009D1FD3"/>
    <w:pPr>
      <w:ind w:left="566"/>
      <w:contextualSpacing/>
    </w:pPr>
  </w:style>
  <w:style w:type="paragraph" w:styleId="Liste-forts3">
    <w:name w:val="List Continue 3"/>
    <w:basedOn w:val="Normal"/>
    <w:uiPriority w:val="99"/>
    <w:unhideWhenUsed/>
    <w:rsid w:val="009D1FD3"/>
    <w:pPr>
      <w:ind w:left="849"/>
      <w:contextualSpacing/>
    </w:pPr>
  </w:style>
  <w:style w:type="paragraph" w:styleId="Liste-forts4">
    <w:name w:val="List Continue 4"/>
    <w:basedOn w:val="Normal"/>
    <w:uiPriority w:val="99"/>
    <w:unhideWhenUsed/>
    <w:rsid w:val="009D1FD3"/>
    <w:pPr>
      <w:ind w:left="1132"/>
      <w:contextualSpacing/>
    </w:pPr>
  </w:style>
  <w:style w:type="paragraph" w:styleId="Liste-forts5">
    <w:name w:val="List Continue 5"/>
    <w:basedOn w:val="Normal"/>
    <w:uiPriority w:val="99"/>
    <w:semiHidden/>
    <w:unhideWhenUsed/>
    <w:rsid w:val="009D1FD3"/>
    <w:pPr>
      <w:ind w:left="1415"/>
      <w:contextualSpacing/>
    </w:pPr>
  </w:style>
  <w:style w:type="paragraph" w:customStyle="1" w:styleId="opplisting2">
    <w:name w:val="opplisting 2"/>
    <w:basedOn w:val="opplisting"/>
    <w:qFormat/>
    <w:rsid w:val="009D1FD3"/>
    <w:pPr>
      <w:ind w:left="397"/>
    </w:pPr>
    <w:rPr>
      <w:lang w:val="en-US"/>
    </w:rPr>
  </w:style>
  <w:style w:type="paragraph" w:customStyle="1" w:styleId="opplisting3">
    <w:name w:val="opplisting 3"/>
    <w:basedOn w:val="opplisting"/>
    <w:qFormat/>
    <w:rsid w:val="009D1FD3"/>
    <w:pPr>
      <w:ind w:left="794"/>
    </w:pPr>
  </w:style>
  <w:style w:type="paragraph" w:customStyle="1" w:styleId="opplisting4">
    <w:name w:val="opplisting 4"/>
    <w:basedOn w:val="opplisting"/>
    <w:qFormat/>
    <w:rsid w:val="009D1FD3"/>
    <w:pPr>
      <w:ind w:left="1191"/>
    </w:pPr>
  </w:style>
  <w:style w:type="paragraph" w:customStyle="1" w:styleId="opplisting5">
    <w:name w:val="opplisting 5"/>
    <w:basedOn w:val="opplisting"/>
    <w:qFormat/>
    <w:rsid w:val="009D1FD3"/>
    <w:pPr>
      <w:ind w:left="1588"/>
    </w:pPr>
  </w:style>
  <w:style w:type="paragraph" w:customStyle="1" w:styleId="friliste">
    <w:name w:val="friliste"/>
    <w:basedOn w:val="Normal"/>
    <w:qFormat/>
    <w:rsid w:val="009D1FD3"/>
    <w:pPr>
      <w:tabs>
        <w:tab w:val="left" w:pos="397"/>
      </w:tabs>
      <w:spacing w:after="0"/>
      <w:ind w:left="397" w:hanging="397"/>
    </w:pPr>
  </w:style>
  <w:style w:type="paragraph" w:customStyle="1" w:styleId="friliste2">
    <w:name w:val="friliste 2"/>
    <w:basedOn w:val="friliste"/>
    <w:qFormat/>
    <w:rsid w:val="009D1FD3"/>
    <w:pPr>
      <w:tabs>
        <w:tab w:val="left" w:pos="794"/>
      </w:tabs>
      <w:spacing w:before="0"/>
      <w:ind w:left="794"/>
    </w:pPr>
  </w:style>
  <w:style w:type="paragraph" w:customStyle="1" w:styleId="friliste3">
    <w:name w:val="friliste 3"/>
    <w:basedOn w:val="friliste"/>
    <w:qFormat/>
    <w:rsid w:val="009D1FD3"/>
    <w:pPr>
      <w:tabs>
        <w:tab w:val="left" w:pos="1191"/>
      </w:tabs>
      <w:spacing w:before="0"/>
      <w:ind w:left="1191"/>
    </w:pPr>
  </w:style>
  <w:style w:type="paragraph" w:customStyle="1" w:styleId="friliste4">
    <w:name w:val="friliste 4"/>
    <w:basedOn w:val="friliste"/>
    <w:qFormat/>
    <w:rsid w:val="009D1FD3"/>
    <w:pPr>
      <w:tabs>
        <w:tab w:val="left" w:pos="1588"/>
      </w:tabs>
      <w:spacing w:before="0"/>
      <w:ind w:left="1588"/>
    </w:pPr>
  </w:style>
  <w:style w:type="paragraph" w:customStyle="1" w:styleId="friliste5">
    <w:name w:val="friliste 5"/>
    <w:basedOn w:val="friliste"/>
    <w:qFormat/>
    <w:rsid w:val="009D1FD3"/>
    <w:pPr>
      <w:tabs>
        <w:tab w:val="left" w:pos="1985"/>
      </w:tabs>
      <w:spacing w:before="0"/>
      <w:ind w:left="1985"/>
    </w:pPr>
  </w:style>
  <w:style w:type="paragraph" w:customStyle="1" w:styleId="blokksit">
    <w:name w:val="blokksit"/>
    <w:basedOn w:val="Normal"/>
    <w:autoRedefine/>
    <w:qFormat/>
    <w:rsid w:val="009D1FD3"/>
    <w:pPr>
      <w:spacing w:line="240" w:lineRule="auto"/>
      <w:ind w:left="397"/>
    </w:pPr>
    <w:rPr>
      <w:spacing w:val="-2"/>
    </w:rPr>
  </w:style>
  <w:style w:type="character" w:customStyle="1" w:styleId="regular">
    <w:name w:val="regular"/>
    <w:basedOn w:val="Standardskriftforavsnitt"/>
    <w:uiPriority w:val="1"/>
    <w:qFormat/>
    <w:rsid w:val="009D1FD3"/>
    <w:rPr>
      <w:i/>
    </w:rPr>
  </w:style>
  <w:style w:type="character" w:customStyle="1" w:styleId="gjennomstreket">
    <w:name w:val="gjennomstreket"/>
    <w:uiPriority w:val="1"/>
    <w:rsid w:val="009D1FD3"/>
    <w:rPr>
      <w:strike/>
      <w:dstrike w:val="0"/>
    </w:rPr>
  </w:style>
  <w:style w:type="paragraph" w:customStyle="1" w:styleId="l-avsnitt">
    <w:name w:val="l-avsnitt"/>
    <w:basedOn w:val="l-lovkap"/>
    <w:qFormat/>
    <w:rsid w:val="009D1FD3"/>
    <w:rPr>
      <w:lang w:val="nn-NO"/>
    </w:rPr>
  </w:style>
  <w:style w:type="paragraph" w:customStyle="1" w:styleId="l-tit-endr-avsnitt">
    <w:name w:val="l-tit-endr-avsnitt"/>
    <w:basedOn w:val="l-tit-endr-lovkap"/>
    <w:qFormat/>
    <w:rsid w:val="009D1FD3"/>
  </w:style>
  <w:style w:type="paragraph" w:customStyle="1" w:styleId="Listebombe">
    <w:name w:val="Liste bombe"/>
    <w:basedOn w:val="Liste"/>
    <w:qFormat/>
    <w:rsid w:val="009D1FD3"/>
    <w:pPr>
      <w:numPr>
        <w:numId w:val="19"/>
      </w:numPr>
      <w:ind w:left="397" w:hanging="397"/>
    </w:pPr>
  </w:style>
  <w:style w:type="paragraph" w:customStyle="1" w:styleId="Listebombe2">
    <w:name w:val="Liste bombe 2"/>
    <w:basedOn w:val="Liste2"/>
    <w:qFormat/>
    <w:rsid w:val="009D1FD3"/>
    <w:pPr>
      <w:numPr>
        <w:numId w:val="10"/>
      </w:numPr>
      <w:ind w:left="794" w:hanging="397"/>
    </w:pPr>
  </w:style>
  <w:style w:type="paragraph" w:customStyle="1" w:styleId="Listebombe3">
    <w:name w:val="Liste bombe 3"/>
    <w:basedOn w:val="Liste3"/>
    <w:qFormat/>
    <w:rsid w:val="009D1FD3"/>
    <w:pPr>
      <w:numPr>
        <w:numId w:val="11"/>
      </w:numPr>
      <w:ind w:left="1191" w:hanging="397"/>
    </w:pPr>
  </w:style>
  <w:style w:type="paragraph" w:customStyle="1" w:styleId="Listebombe4">
    <w:name w:val="Liste bombe 4"/>
    <w:basedOn w:val="Liste4"/>
    <w:qFormat/>
    <w:rsid w:val="009D1FD3"/>
    <w:pPr>
      <w:numPr>
        <w:numId w:val="12"/>
      </w:numPr>
      <w:ind w:left="1588" w:hanging="397"/>
    </w:pPr>
  </w:style>
  <w:style w:type="paragraph" w:customStyle="1" w:styleId="Listebombe5">
    <w:name w:val="Liste bombe 5"/>
    <w:basedOn w:val="Liste5"/>
    <w:qFormat/>
    <w:rsid w:val="009D1FD3"/>
    <w:pPr>
      <w:numPr>
        <w:numId w:val="13"/>
      </w:numPr>
      <w:ind w:left="1985" w:hanging="397"/>
    </w:pPr>
  </w:style>
  <w:style w:type="paragraph" w:customStyle="1" w:styleId="Listeavsnitt2">
    <w:name w:val="Listeavsnitt 2"/>
    <w:basedOn w:val="Listeavsnitt"/>
    <w:qFormat/>
    <w:rsid w:val="009D1FD3"/>
    <w:pPr>
      <w:ind w:left="794"/>
    </w:pPr>
  </w:style>
  <w:style w:type="paragraph" w:customStyle="1" w:styleId="Listeavsnitt3">
    <w:name w:val="Listeavsnitt 3"/>
    <w:basedOn w:val="Listeavsnitt"/>
    <w:qFormat/>
    <w:rsid w:val="009D1FD3"/>
    <w:pPr>
      <w:ind w:left="1191"/>
    </w:pPr>
  </w:style>
  <w:style w:type="paragraph" w:customStyle="1" w:styleId="Listeavsnitt4">
    <w:name w:val="Listeavsnitt 4"/>
    <w:basedOn w:val="Listeavsnitt"/>
    <w:qFormat/>
    <w:rsid w:val="009D1FD3"/>
    <w:pPr>
      <w:ind w:left="1588"/>
    </w:pPr>
  </w:style>
  <w:style w:type="paragraph" w:customStyle="1" w:styleId="Listeavsnitt5">
    <w:name w:val="Listeavsnitt 5"/>
    <w:basedOn w:val="Listeavsnitt"/>
    <w:qFormat/>
    <w:rsid w:val="009D1FD3"/>
    <w:pPr>
      <w:ind w:left="1985"/>
    </w:pPr>
  </w:style>
  <w:style w:type="paragraph" w:customStyle="1" w:styleId="Petit">
    <w:name w:val="Petit"/>
    <w:basedOn w:val="Normal"/>
    <w:next w:val="Normal"/>
    <w:qFormat/>
    <w:rsid w:val="009D1FD3"/>
    <w:rPr>
      <w:spacing w:val="6"/>
      <w:sz w:val="19"/>
    </w:rPr>
  </w:style>
  <w:style w:type="table" w:styleId="Tabellrutenett">
    <w:name w:val="Table Grid"/>
    <w:basedOn w:val="Vanligtabell"/>
    <w:uiPriority w:val="59"/>
    <w:rsid w:val="009D1FD3"/>
    <w:pPr>
      <w:spacing w:after="0" w:line="240" w:lineRule="auto"/>
    </w:pPr>
    <w:rPr>
      <w:rFonts w:eastAsia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dtekst-frsteinnrykk">
    <w:name w:val="Body Text First Indent"/>
    <w:basedOn w:val="Brdtekst"/>
    <w:link w:val="Brdtekst-frsteinnrykkTegn"/>
    <w:uiPriority w:val="99"/>
    <w:semiHidden/>
    <w:unhideWhenUsed/>
    <w:rsid w:val="009D1FD3"/>
    <w:pPr>
      <w:ind w:firstLine="360"/>
    </w:pPr>
  </w:style>
  <w:style w:type="character" w:customStyle="1" w:styleId="Brdtekst-frsteinnrykkTegn">
    <w:name w:val="Brødtekst - første innrykk Tegn"/>
    <w:basedOn w:val="BrdtekstTegn"/>
    <w:link w:val="Brdtekst-frsteinnrykk"/>
    <w:uiPriority w:val="99"/>
    <w:semiHidden/>
    <w:rsid w:val="009D1FD3"/>
    <w:rPr>
      <w:rFonts w:ascii="Open Sans" w:eastAsia="Times New Roman" w:hAnsi="Open Sans" w:cstheme="minorBidi"/>
    </w:rPr>
  </w:style>
  <w:style w:type="paragraph" w:styleId="Brdtekst-frsteinnrykk2">
    <w:name w:val="Body Text First Indent 2"/>
    <w:basedOn w:val="Brdtekstinnrykk"/>
    <w:link w:val="Brdtekst-frsteinnrykk2Tegn"/>
    <w:uiPriority w:val="99"/>
    <w:unhideWhenUsed/>
    <w:rsid w:val="009D1FD3"/>
    <w:pPr>
      <w:ind w:left="360" w:firstLine="360"/>
    </w:pPr>
  </w:style>
  <w:style w:type="character" w:customStyle="1" w:styleId="Brdtekst-frsteinnrykk2Tegn">
    <w:name w:val="Brødtekst - første innrykk 2 Tegn"/>
    <w:basedOn w:val="BrdtekstinnrykkTegn"/>
    <w:link w:val="Brdtekst-frsteinnrykk2"/>
    <w:uiPriority w:val="99"/>
    <w:rsid w:val="009D1FD3"/>
    <w:rPr>
      <w:rFonts w:ascii="Open Sans" w:eastAsia="Times New Roman" w:hAnsi="Open Sans" w:cstheme="minorBidi"/>
    </w:rPr>
  </w:style>
  <w:style w:type="paragraph" w:styleId="NormalWeb">
    <w:name w:val="Normal (Web)"/>
    <w:basedOn w:val="Normal"/>
    <w:uiPriority w:val="99"/>
    <w:semiHidden/>
    <w:unhideWhenUsed/>
    <w:rsid w:val="009D1FD3"/>
    <w:rPr>
      <w:rFonts w:cs="Times New Roman"/>
      <w:szCs w:val="24"/>
    </w:rPr>
  </w:style>
  <w:style w:type="paragraph" w:customStyle="1" w:styleId="UnOverskrift1">
    <w:name w:val="UnOverskrift 1"/>
    <w:basedOn w:val="Overskrift1"/>
    <w:next w:val="Normal"/>
    <w:qFormat/>
    <w:rsid w:val="009D1FD3"/>
    <w:pPr>
      <w:numPr>
        <w:numId w:val="0"/>
      </w:numPr>
    </w:pPr>
  </w:style>
  <w:style w:type="paragraph" w:customStyle="1" w:styleId="UnOverskrift2">
    <w:name w:val="UnOverskrift 2"/>
    <w:basedOn w:val="Overskrift2"/>
    <w:next w:val="Normal"/>
    <w:qFormat/>
    <w:rsid w:val="009D1FD3"/>
    <w:pPr>
      <w:numPr>
        <w:ilvl w:val="0"/>
        <w:numId w:val="0"/>
      </w:numPr>
    </w:pPr>
  </w:style>
  <w:style w:type="paragraph" w:customStyle="1" w:styleId="UnOverskrift3">
    <w:name w:val="UnOverskrift 3"/>
    <w:basedOn w:val="Overskrift3"/>
    <w:next w:val="Normal"/>
    <w:qFormat/>
    <w:rsid w:val="009D1FD3"/>
    <w:pPr>
      <w:numPr>
        <w:ilvl w:val="0"/>
        <w:numId w:val="0"/>
      </w:numPr>
    </w:pPr>
  </w:style>
  <w:style w:type="paragraph" w:customStyle="1" w:styleId="UnOverskrift4">
    <w:name w:val="UnOverskrift 4"/>
    <w:basedOn w:val="Overskrift4"/>
    <w:next w:val="Normal"/>
    <w:qFormat/>
    <w:rsid w:val="009D1FD3"/>
    <w:pPr>
      <w:numPr>
        <w:ilvl w:val="0"/>
        <w:numId w:val="0"/>
      </w:numPr>
    </w:pPr>
  </w:style>
  <w:style w:type="paragraph" w:customStyle="1" w:styleId="UnOverskrift5">
    <w:name w:val="UnOverskrift 5"/>
    <w:basedOn w:val="Overskrift5"/>
    <w:next w:val="Normal"/>
    <w:qFormat/>
    <w:rsid w:val="009D1FD3"/>
    <w:pPr>
      <w:numPr>
        <w:ilvl w:val="0"/>
        <w:numId w:val="0"/>
      </w:numPr>
    </w:pPr>
  </w:style>
  <w:style w:type="paragraph" w:customStyle="1" w:styleId="PublTittel">
    <w:name w:val="PublTittel"/>
    <w:basedOn w:val="Normal"/>
    <w:qFormat/>
    <w:rsid w:val="009D1FD3"/>
    <w:pPr>
      <w:spacing w:before="80"/>
    </w:pPr>
    <w:rPr>
      <w:sz w:val="48"/>
      <w:szCs w:val="48"/>
    </w:rPr>
  </w:style>
  <w:style w:type="paragraph" w:customStyle="1" w:styleId="Ingress">
    <w:name w:val="Ingress"/>
    <w:basedOn w:val="Normal"/>
    <w:qFormat/>
    <w:rsid w:val="009D1FD3"/>
    <w:rPr>
      <w:i/>
    </w:rPr>
  </w:style>
  <w:style w:type="paragraph" w:customStyle="1" w:styleId="Note">
    <w:name w:val="Note"/>
    <w:basedOn w:val="Normal"/>
    <w:qFormat/>
    <w:rsid w:val="009D1FD3"/>
    <w:rPr>
      <w:sz w:val="18"/>
    </w:rPr>
  </w:style>
  <w:style w:type="paragraph" w:customStyle="1" w:styleId="FigurAltTekst">
    <w:name w:val="FigurAltTekst"/>
    <w:basedOn w:val="Note"/>
    <w:qFormat/>
    <w:rsid w:val="009D1FD3"/>
    <w:rPr>
      <w:color w:val="7030A0"/>
    </w:rPr>
  </w:style>
  <w:style w:type="paragraph" w:customStyle="1" w:styleId="meta-dep">
    <w:name w:val="meta-dep"/>
    <w:basedOn w:val="Normal"/>
    <w:next w:val="Normal"/>
    <w:qFormat/>
    <w:rsid w:val="009D1FD3"/>
    <w:rPr>
      <w:rFonts w:ascii="Courier New" w:hAnsi="Courier New"/>
      <w:vanish/>
      <w:color w:val="C00000"/>
      <w:sz w:val="28"/>
    </w:rPr>
  </w:style>
  <w:style w:type="paragraph" w:customStyle="1" w:styleId="meta-depavd">
    <w:name w:val="meta-depavd"/>
    <w:basedOn w:val="meta-dep"/>
    <w:next w:val="Normal"/>
    <w:qFormat/>
    <w:rsid w:val="009D1FD3"/>
  </w:style>
  <w:style w:type="paragraph" w:customStyle="1" w:styleId="meta-forf">
    <w:name w:val="meta-forf"/>
    <w:basedOn w:val="meta-dep"/>
    <w:next w:val="Normal"/>
    <w:qFormat/>
    <w:rsid w:val="009D1FD3"/>
  </w:style>
  <w:style w:type="paragraph" w:customStyle="1" w:styleId="meta-spr">
    <w:name w:val="meta-spr"/>
    <w:basedOn w:val="meta-dep"/>
    <w:next w:val="Normal"/>
    <w:qFormat/>
    <w:rsid w:val="009D1FD3"/>
  </w:style>
  <w:style w:type="paragraph" w:customStyle="1" w:styleId="meta-ingress">
    <w:name w:val="meta-ingress"/>
    <w:basedOn w:val="meta-dep"/>
    <w:next w:val="Normal"/>
    <w:qFormat/>
    <w:rsid w:val="009D1FD3"/>
    <w:rPr>
      <w:color w:val="1F4E79" w:themeColor="accent1" w:themeShade="80"/>
      <w:sz w:val="24"/>
    </w:rPr>
  </w:style>
  <w:style w:type="paragraph" w:customStyle="1" w:styleId="meta-sperrefrist">
    <w:name w:val="meta-sperrefrist"/>
    <w:basedOn w:val="meta-dep"/>
    <w:next w:val="Normal"/>
    <w:qFormat/>
    <w:rsid w:val="009D1FD3"/>
  </w:style>
  <w:style w:type="paragraph" w:customStyle="1" w:styleId="meta-objUrl">
    <w:name w:val="meta-objUrl"/>
    <w:basedOn w:val="meta-dep"/>
    <w:next w:val="Normal"/>
    <w:qFormat/>
    <w:rsid w:val="009D1FD3"/>
    <w:rPr>
      <w:color w:val="7030A0"/>
    </w:rPr>
  </w:style>
  <w:style w:type="paragraph" w:customStyle="1" w:styleId="meta-dokFormat">
    <w:name w:val="meta-dokFormat"/>
    <w:basedOn w:val="meta-dep"/>
    <w:next w:val="Normal"/>
    <w:qFormat/>
    <w:rsid w:val="009D1FD3"/>
    <w:rPr>
      <w:color w:val="7030A0"/>
    </w:rPr>
  </w:style>
  <w:style w:type="numbering" w:styleId="111111">
    <w:name w:val="Outline List 2"/>
    <w:basedOn w:val="Ingenliste"/>
    <w:uiPriority w:val="99"/>
    <w:semiHidden/>
    <w:unhideWhenUsed/>
    <w:rsid w:val="00727FB4"/>
    <w:pPr>
      <w:numPr>
        <w:numId w:val="14"/>
      </w:numPr>
    </w:pPr>
  </w:style>
  <w:style w:type="numbering" w:styleId="1ai">
    <w:name w:val="Outline List 1"/>
    <w:basedOn w:val="Ingenliste"/>
    <w:uiPriority w:val="99"/>
    <w:semiHidden/>
    <w:unhideWhenUsed/>
    <w:rsid w:val="00727FB4"/>
    <w:pPr>
      <w:numPr>
        <w:numId w:val="15"/>
      </w:numPr>
    </w:pPr>
  </w:style>
  <w:style w:type="numbering" w:styleId="Artikkelavsnitt">
    <w:name w:val="Outline List 3"/>
    <w:basedOn w:val="Ingenliste"/>
    <w:uiPriority w:val="99"/>
    <w:semiHidden/>
    <w:unhideWhenUsed/>
    <w:rsid w:val="00727FB4"/>
    <w:pPr>
      <w:numPr>
        <w:numId w:val="16"/>
      </w:numPr>
    </w:pPr>
  </w:style>
  <w:style w:type="table" w:styleId="Enkelttabell1">
    <w:name w:val="Table Simple 1"/>
    <w:basedOn w:val="Vanligtabell"/>
    <w:uiPriority w:val="99"/>
    <w:rsid w:val="00727FB4"/>
    <w:pPr>
      <w:spacing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rsid w:val="00727FB4"/>
    <w:pPr>
      <w:spacing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rsid w:val="00727FB4"/>
    <w:pPr>
      <w:spacing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argerikliste">
    <w:name w:val="Colorful List"/>
    <w:basedOn w:val="Vanligtabell"/>
    <w:uiPriority w:val="72"/>
    <w:rsid w:val="00727FB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727FB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geriklisteuthevingsfarge2">
    <w:name w:val="Colorful List Accent 2"/>
    <w:basedOn w:val="Vanligtabell"/>
    <w:uiPriority w:val="72"/>
    <w:rsid w:val="00727FB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geriklisteuthevingsfarge3">
    <w:name w:val="Colorful List Accent 3"/>
    <w:basedOn w:val="Vanligtabell"/>
    <w:uiPriority w:val="72"/>
    <w:rsid w:val="00727FB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igtabell"/>
    <w:uiPriority w:val="72"/>
    <w:rsid w:val="00727FB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igtabell"/>
    <w:uiPriority w:val="72"/>
    <w:rsid w:val="00727FB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geriklisteuthevingsfarge6">
    <w:name w:val="Colorful List Accent 6"/>
    <w:basedOn w:val="Vanligtabell"/>
    <w:uiPriority w:val="72"/>
    <w:rsid w:val="00727FB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yggelegging">
    <w:name w:val="Colorful Shading"/>
    <w:basedOn w:val="Vanligtabell"/>
    <w:uiPriority w:val="71"/>
    <w:rsid w:val="00727FB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727FB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727FB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727FB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yggelegginguthevingsfarge4">
    <w:name w:val="Colorful Shading Accent 4"/>
    <w:basedOn w:val="Vanligtabell"/>
    <w:uiPriority w:val="71"/>
    <w:rsid w:val="00727FB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727FB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727FB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geriktrutenettuthevingsfarge2">
    <w:name w:val="Colorful Grid Accent 2"/>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geriktrutenettuthevingsfarge3">
    <w:name w:val="Colorful Grid Accent 3"/>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geriktrutenettuthevingsfarge6">
    <w:name w:val="Colorful Grid Accent 6"/>
    <w:basedOn w:val="Vanligtabell"/>
    <w:uiPriority w:val="73"/>
    <w:rsid w:val="00727FB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etabell1lys">
    <w:name w:val="List Table 1 Light"/>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1lysuthevingsfarge2">
    <w:name w:val="List Table 1 Light Accent 2"/>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1lysuthevingsfarge3">
    <w:name w:val="List Table 1 Light Accent 3"/>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1lysuthevingsfarge4">
    <w:name w:val="List Table 1 Light Accent 4"/>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1lysuthevingsfarge5">
    <w:name w:val="List Table 1 Light Accent 5"/>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1lysuthevingsfarge6">
    <w:name w:val="List Table 1 Light Accent 6"/>
    <w:basedOn w:val="Vanligtabell"/>
    <w:uiPriority w:val="46"/>
    <w:rsid w:val="00727FB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2">
    <w:name w:val="List Table 2"/>
    <w:basedOn w:val="Vanligtabell"/>
    <w:uiPriority w:val="47"/>
    <w:rsid w:val="00727FB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727FB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2uthevingsfarge2">
    <w:name w:val="List Table 2 Accent 2"/>
    <w:basedOn w:val="Vanligtabell"/>
    <w:uiPriority w:val="47"/>
    <w:rsid w:val="00727FB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2uthevingsfarge3">
    <w:name w:val="List Table 2 Accent 3"/>
    <w:basedOn w:val="Vanligtabell"/>
    <w:uiPriority w:val="47"/>
    <w:rsid w:val="00727FB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2uthevingsfarge4">
    <w:name w:val="List Table 2 Accent 4"/>
    <w:basedOn w:val="Vanligtabell"/>
    <w:uiPriority w:val="47"/>
    <w:rsid w:val="00727FB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2uthevingsfarge5">
    <w:name w:val="List Table 2 Accent 5"/>
    <w:basedOn w:val="Vanligtabell"/>
    <w:uiPriority w:val="47"/>
    <w:rsid w:val="00727FB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2uthevingsfarge6">
    <w:name w:val="List Table 2 Accent 6"/>
    <w:basedOn w:val="Vanligtabell"/>
    <w:uiPriority w:val="47"/>
    <w:rsid w:val="00727FB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3">
    <w:name w:val="List Table 3"/>
    <w:basedOn w:val="Vanligtabell"/>
    <w:uiPriority w:val="48"/>
    <w:rsid w:val="00727FB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727FB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tabell3uthevingsfarge2">
    <w:name w:val="List Table 3 Accent 2"/>
    <w:basedOn w:val="Vanligtabell"/>
    <w:uiPriority w:val="48"/>
    <w:rsid w:val="00727FB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ell3uthevingsfarge3">
    <w:name w:val="List Table 3 Accent 3"/>
    <w:basedOn w:val="Vanligtabell"/>
    <w:uiPriority w:val="48"/>
    <w:rsid w:val="00727FB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l3uthevingsfarge4">
    <w:name w:val="List Table 3 Accent 4"/>
    <w:basedOn w:val="Vanligtabell"/>
    <w:uiPriority w:val="48"/>
    <w:rsid w:val="00727FB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l3uthevingsfarge5">
    <w:name w:val="List Table 3 Accent 5"/>
    <w:basedOn w:val="Vanligtabell"/>
    <w:uiPriority w:val="48"/>
    <w:rsid w:val="00727FB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etabell3uthevingsfarge6">
    <w:name w:val="List Table 3 Accent 6"/>
    <w:basedOn w:val="Vanligtabell"/>
    <w:uiPriority w:val="48"/>
    <w:rsid w:val="00727FB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l4">
    <w:name w:val="List Table 4"/>
    <w:basedOn w:val="Vanligtabell"/>
    <w:uiPriority w:val="49"/>
    <w:rsid w:val="00727F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727FB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4uthevingsfarge2">
    <w:name w:val="List Table 4 Accent 2"/>
    <w:basedOn w:val="Vanligtabell"/>
    <w:uiPriority w:val="49"/>
    <w:rsid w:val="00727F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4uthevingsfarge3">
    <w:name w:val="List Table 4 Accent 3"/>
    <w:basedOn w:val="Vanligtabell"/>
    <w:uiPriority w:val="49"/>
    <w:rsid w:val="00727F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4uthevingsfarge4">
    <w:name w:val="List Table 4 Accent 4"/>
    <w:basedOn w:val="Vanligtabell"/>
    <w:uiPriority w:val="49"/>
    <w:rsid w:val="00727F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4uthevingsfarge5">
    <w:name w:val="List Table 4 Accent 5"/>
    <w:basedOn w:val="Vanligtabell"/>
    <w:uiPriority w:val="49"/>
    <w:rsid w:val="00727FB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4uthevingsfarge6">
    <w:name w:val="List Table 4 Accent 6"/>
    <w:basedOn w:val="Vanligtabell"/>
    <w:uiPriority w:val="49"/>
    <w:rsid w:val="00727F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5mrk">
    <w:name w:val="List Table 5 Dark"/>
    <w:basedOn w:val="Vanligtabell"/>
    <w:uiPriority w:val="50"/>
    <w:rsid w:val="00727FB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727FB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727FB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9D1FD3"/>
    <w:pPr>
      <w:spacing w:after="0" w:line="240" w:lineRule="auto"/>
    </w:pPr>
    <w:rPr>
      <w:rFonts w:eastAsiaTheme="minorHAnsi" w:cstheme="minorBidi"/>
      <w:color w:val="FFFFFF" w:themeColor="background1"/>
      <w:lang w:eastAsia="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727FB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9D1FD3"/>
    <w:pPr>
      <w:spacing w:after="0" w:line="240" w:lineRule="auto"/>
    </w:pPr>
    <w:rPr>
      <w:rFonts w:eastAsiaTheme="minorHAnsi" w:cstheme="minorBidi"/>
      <w:color w:val="FFFFFF" w:themeColor="background1"/>
      <w:lang w:eastAsia="en-US"/>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727FB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727FB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727FB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6fargerikuthevingsfarge2">
    <w:name w:val="List Table 6 Colorful Accent 2"/>
    <w:basedOn w:val="Vanligtabell"/>
    <w:uiPriority w:val="51"/>
    <w:rsid w:val="00727FB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6fargerikuthevingsfarge3">
    <w:name w:val="List Table 6 Colorful Accent 3"/>
    <w:basedOn w:val="Vanligtabell"/>
    <w:uiPriority w:val="51"/>
    <w:rsid w:val="00727FB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6fargerikuthevingsfarge4">
    <w:name w:val="List Table 6 Colorful Accent 4"/>
    <w:basedOn w:val="Vanligtabell"/>
    <w:uiPriority w:val="51"/>
    <w:rsid w:val="00727FB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6fargerikuthevingsfarge5">
    <w:name w:val="List Table 6 Colorful Accent 5"/>
    <w:basedOn w:val="Vanligtabell"/>
    <w:uiPriority w:val="51"/>
    <w:rsid w:val="00727FB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6fargerikuthevingsfarge6">
    <w:name w:val="List Table 6 Colorful Accent 6"/>
    <w:basedOn w:val="Vanligtabell"/>
    <w:uiPriority w:val="51"/>
    <w:rsid w:val="00727FB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7fargerik">
    <w:name w:val="List Table 7 Colorful"/>
    <w:basedOn w:val="Vanligtabell"/>
    <w:uiPriority w:val="52"/>
    <w:rsid w:val="00727FB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727FB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727FB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727FB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727FB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727FB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727FB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rsid w:val="00727FB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727FB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yslisteuthevingsfarge2">
    <w:name w:val="Light List Accent 2"/>
    <w:basedOn w:val="Vanligtabell"/>
    <w:uiPriority w:val="61"/>
    <w:rsid w:val="00727FB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yslisteuthevingsfarge3">
    <w:name w:val="Light List Accent 3"/>
    <w:basedOn w:val="Vanligtabell"/>
    <w:uiPriority w:val="61"/>
    <w:rsid w:val="00727FB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igtabell"/>
    <w:uiPriority w:val="61"/>
    <w:rsid w:val="00727FB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igtabell"/>
    <w:uiPriority w:val="61"/>
    <w:rsid w:val="00727FB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yslisteuthevingsfarge6">
    <w:name w:val="Light List Accent 6"/>
    <w:basedOn w:val="Vanligtabell"/>
    <w:uiPriority w:val="61"/>
    <w:rsid w:val="00727FB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yggelegging">
    <w:name w:val="Light Shading"/>
    <w:basedOn w:val="Vanligtabell"/>
    <w:uiPriority w:val="60"/>
    <w:rsid w:val="00727F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727FB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ysskyggelegginguthevingsfarge2">
    <w:name w:val="Light Shading Accent 2"/>
    <w:basedOn w:val="Vanligtabell"/>
    <w:uiPriority w:val="60"/>
    <w:rsid w:val="00727FB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igtabell"/>
    <w:uiPriority w:val="60"/>
    <w:rsid w:val="00727FB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4">
    <w:name w:val="Light Shading Accent 4"/>
    <w:basedOn w:val="Vanligtabell"/>
    <w:uiPriority w:val="60"/>
    <w:rsid w:val="00727FB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yggelegginguthevingsfarge5">
    <w:name w:val="Light Shading Accent 5"/>
    <w:basedOn w:val="Vanligtabell"/>
    <w:uiPriority w:val="60"/>
    <w:rsid w:val="00727FB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ysskyggelegginguthevingsfarge6">
    <w:name w:val="Light Shading Accent 6"/>
    <w:basedOn w:val="Vanligtabell"/>
    <w:uiPriority w:val="60"/>
    <w:rsid w:val="00727FB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ystrutenett">
    <w:name w:val="Light Grid"/>
    <w:basedOn w:val="Vanligtabell"/>
    <w:uiPriority w:val="62"/>
    <w:rsid w:val="00727FB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727FB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ystrutenettuthevingsfarge2">
    <w:name w:val="Light Grid Accent 2"/>
    <w:basedOn w:val="Vanligtabell"/>
    <w:uiPriority w:val="62"/>
    <w:rsid w:val="00727FB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ystrutenettuthevingsfarge3">
    <w:name w:val="Light Grid Accent 3"/>
    <w:basedOn w:val="Vanligtabell"/>
    <w:uiPriority w:val="62"/>
    <w:rsid w:val="00727FB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igtabell"/>
    <w:uiPriority w:val="62"/>
    <w:rsid w:val="00727FB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igtabell"/>
    <w:uiPriority w:val="62"/>
    <w:rsid w:val="00727FB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ystrutenettuthevingsfarge6">
    <w:name w:val="Light Grid Accent 6"/>
    <w:basedOn w:val="Vanligtabell"/>
    <w:uiPriority w:val="62"/>
    <w:rsid w:val="00727FB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iddelsliste1">
    <w:name w:val="Medium List 1"/>
    <w:basedOn w:val="Vanligtabell"/>
    <w:uiPriority w:val="65"/>
    <w:rsid w:val="00727FB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727FB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ddelsliste1uthevingsfarge2">
    <w:name w:val="Medium List 1 Accent 2"/>
    <w:basedOn w:val="Vanligtabell"/>
    <w:uiPriority w:val="65"/>
    <w:rsid w:val="00727FB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iddelsliste1uthevingsfarge3">
    <w:name w:val="Medium List 1 Accent 3"/>
    <w:basedOn w:val="Vanligtabell"/>
    <w:uiPriority w:val="65"/>
    <w:rsid w:val="00727FB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igtabell"/>
    <w:uiPriority w:val="65"/>
    <w:rsid w:val="00727FB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igtabell"/>
    <w:uiPriority w:val="65"/>
    <w:rsid w:val="00727FB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iddelsliste1uthevingsfarge6">
    <w:name w:val="Medium List 1 Accent 6"/>
    <w:basedOn w:val="Vanligtabell"/>
    <w:uiPriority w:val="65"/>
    <w:rsid w:val="00727FB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727FB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727FB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iddelsrutenett1uthevingsfarge2">
    <w:name w:val="Medium Grid 1 Accent 2"/>
    <w:basedOn w:val="Vanligtabell"/>
    <w:uiPriority w:val="67"/>
    <w:rsid w:val="00727FB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iddelsrutenett1uthevingsfarge3">
    <w:name w:val="Medium Grid 1 Accent 3"/>
    <w:basedOn w:val="Vanligtabell"/>
    <w:uiPriority w:val="67"/>
    <w:rsid w:val="00727FB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igtabell"/>
    <w:uiPriority w:val="67"/>
    <w:rsid w:val="00727FB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igtabell"/>
    <w:uiPriority w:val="67"/>
    <w:rsid w:val="00727FB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iddelsrutenett1uthevingsfarge6">
    <w:name w:val="Medium Grid 1 Accent 6"/>
    <w:basedOn w:val="Vanligtabell"/>
    <w:uiPriority w:val="67"/>
    <w:rsid w:val="00727FB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727FB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iddelsrutenett3uthevingsfarge2">
    <w:name w:val="Medium Grid 3 Accent 2"/>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iddelsrutenett3uthevingsfarge3">
    <w:name w:val="Medium Grid 3 Accent 3"/>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iddelsrutenett3uthevingsfarge6">
    <w:name w:val="Medium Grid 3 Accent 6"/>
    <w:basedOn w:val="Vanligtabell"/>
    <w:uiPriority w:val="69"/>
    <w:rsid w:val="00727F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skyggelegging1">
    <w:name w:val="Medium Shading 1"/>
    <w:basedOn w:val="Vanligtabell"/>
    <w:uiPriority w:val="63"/>
    <w:rsid w:val="00727FB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727FB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727FB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727FB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727FB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727FB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727FB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727F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rsid w:val="00727FB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727FB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euthevingsfarge2">
    <w:name w:val="Dark List Accent 2"/>
    <w:basedOn w:val="Vanligtabell"/>
    <w:uiPriority w:val="70"/>
    <w:rsid w:val="00727FB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euthevingsfarge3">
    <w:name w:val="Dark List Accent 3"/>
    <w:basedOn w:val="Vanligtabell"/>
    <w:uiPriority w:val="70"/>
    <w:rsid w:val="00727FB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igtabell"/>
    <w:uiPriority w:val="70"/>
    <w:rsid w:val="00727FB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igtabell"/>
    <w:uiPriority w:val="70"/>
    <w:rsid w:val="00727FB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euthevingsfarge6">
    <w:name w:val="Dark List Accent 6"/>
    <w:basedOn w:val="Vanligtabell"/>
    <w:uiPriority w:val="70"/>
    <w:rsid w:val="00727FB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Rutenettabell1lysuthevingsfarge1">
    <w:name w:val="Grid Table 1 Light Accent 1"/>
    <w:basedOn w:val="Vanligtabell"/>
    <w:uiPriority w:val="46"/>
    <w:rsid w:val="00727F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727FB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727FB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727FB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727F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727F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727FB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727FB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2uthevingsfarge2">
    <w:name w:val="Grid Table 2 Accent 2"/>
    <w:basedOn w:val="Vanligtabell"/>
    <w:uiPriority w:val="47"/>
    <w:rsid w:val="00727FB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2uthevingsfarge3">
    <w:name w:val="Grid Table 2 Accent 3"/>
    <w:basedOn w:val="Vanligtabell"/>
    <w:uiPriority w:val="47"/>
    <w:rsid w:val="00727FB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2uthevingsfarge4">
    <w:name w:val="Grid Table 2 Accent 4"/>
    <w:basedOn w:val="Vanligtabell"/>
    <w:uiPriority w:val="47"/>
    <w:rsid w:val="00727FB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5">
    <w:name w:val="Grid Table 2 Accent 5"/>
    <w:basedOn w:val="Vanligtabell"/>
    <w:uiPriority w:val="47"/>
    <w:rsid w:val="00727FB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2uthevingsfarge6">
    <w:name w:val="Grid Table 2 Accent 6"/>
    <w:basedOn w:val="Vanligtabell"/>
    <w:uiPriority w:val="47"/>
    <w:rsid w:val="00727FB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3">
    <w:name w:val="Grid Table 3"/>
    <w:basedOn w:val="Vanligtabell"/>
    <w:uiPriority w:val="48"/>
    <w:rsid w:val="00727F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727FB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3uthevingsfarge2">
    <w:name w:val="Grid Table 3 Accent 2"/>
    <w:basedOn w:val="Vanligtabell"/>
    <w:uiPriority w:val="48"/>
    <w:rsid w:val="00727F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3uthevingsfarge3">
    <w:name w:val="Grid Table 3 Accent 3"/>
    <w:basedOn w:val="Vanligtabell"/>
    <w:uiPriority w:val="48"/>
    <w:rsid w:val="00727F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3uthevingsfarge4">
    <w:name w:val="Grid Table 3 Accent 4"/>
    <w:basedOn w:val="Vanligtabell"/>
    <w:uiPriority w:val="48"/>
    <w:rsid w:val="00727F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3uthevingsfarge5">
    <w:name w:val="Grid Table 3 Accent 5"/>
    <w:basedOn w:val="Vanligtabell"/>
    <w:uiPriority w:val="48"/>
    <w:rsid w:val="00727FB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enettabell3uthevingsfarge6">
    <w:name w:val="Grid Table 3 Accent 6"/>
    <w:basedOn w:val="Vanligtabell"/>
    <w:uiPriority w:val="48"/>
    <w:rsid w:val="00727F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4">
    <w:name w:val="Grid Table 4"/>
    <w:basedOn w:val="Vanligtabell"/>
    <w:uiPriority w:val="49"/>
    <w:rsid w:val="00727F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727FB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4uthevingsfarge2">
    <w:name w:val="Grid Table 4 Accent 2"/>
    <w:basedOn w:val="Vanligtabell"/>
    <w:uiPriority w:val="49"/>
    <w:rsid w:val="00727FB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4uthevingsfarge3">
    <w:name w:val="Grid Table 4 Accent 3"/>
    <w:basedOn w:val="Vanligtabell"/>
    <w:uiPriority w:val="49"/>
    <w:rsid w:val="00727FB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4uthevingsfarge4">
    <w:name w:val="Grid Table 4 Accent 4"/>
    <w:basedOn w:val="Vanligtabell"/>
    <w:uiPriority w:val="49"/>
    <w:rsid w:val="00727FB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4uthevingsfarge5">
    <w:name w:val="Grid Table 4 Accent 5"/>
    <w:basedOn w:val="Vanligtabell"/>
    <w:uiPriority w:val="49"/>
    <w:rsid w:val="00727FB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4uthevingsfarge6">
    <w:name w:val="Grid Table 4 Accent 6"/>
    <w:basedOn w:val="Vanligtabell"/>
    <w:uiPriority w:val="49"/>
    <w:rsid w:val="00727F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5mrk">
    <w:name w:val="Grid Table 5 Dark"/>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enettabell5mrkuthevingsfarge2">
    <w:name w:val="Grid Table 5 Dark Accent 2"/>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enettabell5mrkuthevingsfarge3">
    <w:name w:val="Grid Table 5 Dark Accent 3"/>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enettabell5mrkuthevingsfarge4">
    <w:name w:val="Grid Table 5 Dark Accent 4"/>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enettabell5mrkuthevingsfarge5">
    <w:name w:val="Grid Table 5 Dark Accent 5"/>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enettabell5mrkuthevingsfarge6">
    <w:name w:val="Grid Table 5 Dark Accent 6"/>
    <w:basedOn w:val="Vanligtabell"/>
    <w:uiPriority w:val="50"/>
    <w:rsid w:val="0072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6fargerik">
    <w:name w:val="Grid Table 6 Colorful"/>
    <w:basedOn w:val="Vanligtabell"/>
    <w:uiPriority w:val="51"/>
    <w:rsid w:val="00727F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727FB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6fargerikuthevingsfarge2">
    <w:name w:val="Grid Table 6 Colorful Accent 2"/>
    <w:basedOn w:val="Vanligtabell"/>
    <w:uiPriority w:val="51"/>
    <w:rsid w:val="00727FB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6fargerikuthevingsfarge3">
    <w:name w:val="Grid Table 6 Colorful Accent 3"/>
    <w:basedOn w:val="Vanligtabell"/>
    <w:uiPriority w:val="51"/>
    <w:rsid w:val="00727F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6fargerikuthevingsfarge4">
    <w:name w:val="Grid Table 6 Colorful Accent 4"/>
    <w:basedOn w:val="Vanligtabell"/>
    <w:uiPriority w:val="51"/>
    <w:rsid w:val="00727FB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6fargerikuthevingsfarge5">
    <w:name w:val="Grid Table 6 Colorful Accent 5"/>
    <w:basedOn w:val="Vanligtabell"/>
    <w:uiPriority w:val="51"/>
    <w:rsid w:val="00727FB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6fargerikuthevingsfarge6">
    <w:name w:val="Grid Table 6 Colorful Accent 6"/>
    <w:basedOn w:val="Vanligtabell"/>
    <w:uiPriority w:val="51"/>
    <w:rsid w:val="00727FB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7fargerik">
    <w:name w:val="Grid Table 7 Colorful"/>
    <w:basedOn w:val="Vanligtabell"/>
    <w:uiPriority w:val="52"/>
    <w:rsid w:val="00727F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727FB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7fargerikuthevingsfarge2">
    <w:name w:val="Grid Table 7 Colorful Accent 2"/>
    <w:basedOn w:val="Vanligtabell"/>
    <w:uiPriority w:val="52"/>
    <w:rsid w:val="00727FB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7fargerikuthevingsfarge3">
    <w:name w:val="Grid Table 7 Colorful Accent 3"/>
    <w:basedOn w:val="Vanligtabell"/>
    <w:uiPriority w:val="52"/>
    <w:rsid w:val="00727F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7fargerikuthevingsfarge4">
    <w:name w:val="Grid Table 7 Colorful Accent 4"/>
    <w:basedOn w:val="Vanligtabell"/>
    <w:uiPriority w:val="52"/>
    <w:rsid w:val="00727FB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7fargerikuthevingsfarge5">
    <w:name w:val="Grid Table 7 Colorful Accent 5"/>
    <w:basedOn w:val="Vanligtabell"/>
    <w:uiPriority w:val="52"/>
    <w:rsid w:val="00727FB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enettabell7fargerikuthevingsfarge6">
    <w:name w:val="Grid Table 7 Colorful Accent 6"/>
    <w:basedOn w:val="Vanligtabell"/>
    <w:uiPriority w:val="52"/>
    <w:rsid w:val="00727FB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lys">
    <w:name w:val="Grid Table Light"/>
    <w:basedOn w:val="Vanligtabell"/>
    <w:uiPriority w:val="40"/>
    <w:rsid w:val="00727F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1lys">
    <w:name w:val="Grid Table 1 Light"/>
    <w:basedOn w:val="Vanligtabell"/>
    <w:uiPriority w:val="46"/>
    <w:rsid w:val="00727F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3D-effekt1">
    <w:name w:val="Table 3D effects 1"/>
    <w:basedOn w:val="Vanligtabell"/>
    <w:uiPriority w:val="99"/>
    <w:rsid w:val="00727FB4"/>
    <w:pPr>
      <w:spacing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rsid w:val="00727FB4"/>
    <w:pPr>
      <w:spacing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rsid w:val="00727FB4"/>
    <w:pPr>
      <w:spacing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rsid w:val="00727FB4"/>
    <w:pPr>
      <w:spacing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rsid w:val="00727FB4"/>
    <w:pPr>
      <w:spacing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rsid w:val="00727FB4"/>
    <w:pPr>
      <w:spacing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rsid w:val="00727FB4"/>
    <w:pPr>
      <w:spacing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rsid w:val="00727FB4"/>
    <w:pPr>
      <w:spacing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rsid w:val="00727FB4"/>
    <w:pPr>
      <w:spacing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rsid w:val="00727FB4"/>
    <w:pPr>
      <w:spacing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rsid w:val="00727FB4"/>
    <w:pPr>
      <w:spacing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rsid w:val="00727FB4"/>
    <w:pPr>
      <w:spacing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rsid w:val="00727FB4"/>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rsid w:val="00727FB4"/>
    <w:pPr>
      <w:spacing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rsid w:val="00727FB4"/>
    <w:pPr>
      <w:spacing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rsid w:val="00727FB4"/>
    <w:pPr>
      <w:spacing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rsid w:val="00727FB4"/>
    <w:pPr>
      <w:spacing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rsid w:val="00727FB4"/>
    <w:pPr>
      <w:spacing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rsid w:val="00727FB4"/>
    <w:pPr>
      <w:spacing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rsid w:val="00727FB4"/>
    <w:pPr>
      <w:spacing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rsid w:val="00727FB4"/>
    <w:pPr>
      <w:spacing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rsid w:val="00727FB4"/>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rsid w:val="00727FB4"/>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rsid w:val="00727FB4"/>
    <w:pPr>
      <w:spacing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rsid w:val="00727FB4"/>
    <w:pPr>
      <w:spacing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rsid w:val="00727FB4"/>
    <w:pPr>
      <w:spacing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rsid w:val="00727FB4"/>
    <w:pPr>
      <w:spacing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rsid w:val="00727FB4"/>
    <w:pPr>
      <w:spacing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rsid w:val="00727FB4"/>
    <w:pPr>
      <w:spacing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rsid w:val="00727FB4"/>
    <w:pPr>
      <w:spacing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rsid w:val="00727FB4"/>
    <w:pPr>
      <w:spacing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1">
    <w:name w:val="Table Grid 1"/>
    <w:basedOn w:val="Vanligtabell"/>
    <w:uiPriority w:val="99"/>
    <w:rsid w:val="00727FB4"/>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rsid w:val="00727FB4"/>
    <w:pPr>
      <w:spacing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rsid w:val="00727FB4"/>
    <w:pPr>
      <w:spacing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rsid w:val="00727FB4"/>
    <w:pPr>
      <w:spacing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rsid w:val="00727FB4"/>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rsid w:val="00727FB4"/>
    <w:pPr>
      <w:spacing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rsid w:val="00727FB4"/>
    <w:pPr>
      <w:spacing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rsid w:val="00727FB4"/>
    <w:pPr>
      <w:spacing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anligtabell1">
    <w:name w:val="Plain Table 1"/>
    <w:basedOn w:val="Vanligtabell"/>
    <w:uiPriority w:val="41"/>
    <w:rsid w:val="00727F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727F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727F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727F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727F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lstomtale1">
    <w:name w:val="Uløst omtale1"/>
    <w:basedOn w:val="Standardskriftforavsnitt"/>
    <w:uiPriority w:val="99"/>
    <w:semiHidden/>
    <w:unhideWhenUsed/>
    <w:rsid w:val="000F146F"/>
    <w:rPr>
      <w:color w:val="808080"/>
      <w:shd w:val="clear" w:color="auto" w:fill="E6E6E6"/>
    </w:rPr>
  </w:style>
  <w:style w:type="paragraph" w:customStyle="1" w:styleId="ref-uinnrykk">
    <w:name w:val="ref-uinnrykk"/>
    <w:basedOn w:val="Normal"/>
    <w:rsid w:val="00B64893"/>
    <w:pPr>
      <w:spacing w:beforeAutospacing="1" w:after="100" w:afterAutospacing="1" w:line="240" w:lineRule="auto"/>
    </w:pPr>
    <w:rPr>
      <w:rFonts w:cs="Times New Roman"/>
      <w:szCs w:val="24"/>
    </w:rPr>
  </w:style>
  <w:style w:type="character" w:customStyle="1" w:styleId="Ulstomtale2">
    <w:name w:val="Uløst omtale2"/>
    <w:basedOn w:val="Standardskriftforavsnitt"/>
    <w:uiPriority w:val="99"/>
    <w:semiHidden/>
    <w:unhideWhenUsed/>
    <w:rsid w:val="00DA2659"/>
    <w:rPr>
      <w:color w:val="808080"/>
      <w:shd w:val="clear" w:color="auto" w:fill="E6E6E6"/>
    </w:rPr>
  </w:style>
  <w:style w:type="character" w:customStyle="1" w:styleId="Ulstomtale3">
    <w:name w:val="Uløst omtale3"/>
    <w:basedOn w:val="Standardskriftforavsnitt"/>
    <w:uiPriority w:val="99"/>
    <w:semiHidden/>
    <w:unhideWhenUsed/>
    <w:rsid w:val="005D0D5F"/>
    <w:rPr>
      <w:color w:val="605E5C"/>
      <w:shd w:val="clear" w:color="auto" w:fill="E1DFDD"/>
    </w:rPr>
  </w:style>
  <w:style w:type="paragraph" w:styleId="Revisjon">
    <w:name w:val="Revision"/>
    <w:hidden/>
    <w:uiPriority w:val="99"/>
    <w:semiHidden/>
    <w:rsid w:val="0030659E"/>
    <w:pPr>
      <w:spacing w:after="0" w:line="240" w:lineRule="auto"/>
    </w:pPr>
    <w:rPr>
      <w:rFonts w:ascii="Times New Roman" w:eastAsia="Times New Roman" w:hAnsi="Times New Roman" w:cstheme="minorBidi"/>
      <w:sz w:val="24"/>
    </w:rPr>
  </w:style>
  <w:style w:type="character" w:customStyle="1" w:styleId="longdoc-highlight">
    <w:name w:val="longdoc-highlight"/>
    <w:basedOn w:val="Standardskriftforavsnitt"/>
    <w:rsid w:val="00FB10E0"/>
  </w:style>
  <w:style w:type="paragraph" w:customStyle="1" w:styleId="a-blokksit">
    <w:name w:val="a-blokksit"/>
    <w:basedOn w:val="Normal"/>
    <w:rsid w:val="009A5FD7"/>
    <w:pPr>
      <w:spacing w:beforeAutospacing="1" w:after="100" w:afterAutospacing="1" w:line="240" w:lineRule="auto"/>
    </w:pPr>
    <w:rPr>
      <w:rFonts w:cs="Times New Roman"/>
      <w:szCs w:val="24"/>
    </w:rPr>
  </w:style>
  <w:style w:type="paragraph" w:customStyle="1" w:styleId="Default">
    <w:name w:val="Default"/>
    <w:rsid w:val="00084272"/>
    <w:pPr>
      <w:autoSpaceDE w:val="0"/>
      <w:autoSpaceDN w:val="0"/>
      <w:adjustRightInd w:val="0"/>
      <w:spacing w:after="0" w:line="240" w:lineRule="auto"/>
    </w:pPr>
    <w:rPr>
      <w:rFonts w:ascii="Calibri" w:hAnsi="Calibri" w:cs="Calibri"/>
      <w:color w:val="000000"/>
      <w:sz w:val="24"/>
      <w:szCs w:val="24"/>
    </w:rPr>
  </w:style>
  <w:style w:type="paragraph" w:customStyle="1" w:styleId="Ramme-slutt">
    <w:name w:val="Ramme-slutt"/>
    <w:basedOn w:val="Normal"/>
    <w:qFormat/>
    <w:rsid w:val="009D1FD3"/>
    <w:rPr>
      <w:b/>
      <w:color w:val="C00000"/>
    </w:rPr>
  </w:style>
  <w:style w:type="paragraph" w:customStyle="1" w:styleId="Figur">
    <w:name w:val="Figur"/>
    <w:basedOn w:val="Normal"/>
    <w:rsid w:val="009D1FD3"/>
    <w:pPr>
      <w:suppressAutoHyphens/>
      <w:spacing w:before="400" w:line="240" w:lineRule="auto"/>
      <w:jc w:val="center"/>
    </w:pPr>
    <w:rPr>
      <w:b/>
      <w:color w:val="FF0000"/>
    </w:rPr>
  </w:style>
  <w:style w:type="paragraph" w:customStyle="1" w:styleId="TrykkeriMerknad">
    <w:name w:val="TrykkeriMerknad"/>
    <w:basedOn w:val="Normal"/>
    <w:qFormat/>
    <w:rsid w:val="009D1FD3"/>
    <w:pPr>
      <w:spacing w:before="60"/>
    </w:pPr>
    <w:rPr>
      <w:color w:val="C45911" w:themeColor="accent2" w:themeShade="BF"/>
      <w:spacing w:val="4"/>
      <w:sz w:val="26"/>
    </w:rPr>
  </w:style>
  <w:style w:type="paragraph" w:customStyle="1" w:styleId="ForfatterMerknad">
    <w:name w:val="ForfatterMerknad"/>
    <w:basedOn w:val="TrykkeriMerknad"/>
    <w:qFormat/>
    <w:rsid w:val="009D1FD3"/>
    <w:pPr>
      <w:shd w:val="clear" w:color="auto" w:fill="FFFF99"/>
      <w:spacing w:line="240" w:lineRule="auto"/>
    </w:pPr>
    <w:rPr>
      <w:color w:val="833C0B" w:themeColor="accent2" w:themeShade="80"/>
    </w:rPr>
  </w:style>
  <w:style w:type="paragraph" w:customStyle="1" w:styleId="TabellHode-rad">
    <w:name w:val="TabellHode-rad"/>
    <w:basedOn w:val="Normal"/>
    <w:qFormat/>
    <w:rsid w:val="009D1FD3"/>
    <w:pPr>
      <w:shd w:val="clear" w:color="auto" w:fill="E2EFD9" w:themeFill="accent6" w:themeFillTint="33"/>
    </w:pPr>
  </w:style>
  <w:style w:type="paragraph" w:customStyle="1" w:styleId="TabellHode-kolonne">
    <w:name w:val="TabellHode-kolonne"/>
    <w:basedOn w:val="TabellHode-rad"/>
    <w:qFormat/>
    <w:rsid w:val="009D1FD3"/>
    <w:pPr>
      <w:shd w:val="clear" w:color="auto" w:fill="DEEAF6" w:themeFill="accent1" w:themeFillTint="33"/>
    </w:pPr>
  </w:style>
  <w:style w:type="table" w:customStyle="1" w:styleId="StandardBoks">
    <w:name w:val="StandardBoks"/>
    <w:basedOn w:val="Vanligtabell"/>
    <w:uiPriority w:val="99"/>
    <w:rsid w:val="009D1FD3"/>
    <w:pPr>
      <w:spacing w:after="0" w:line="240" w:lineRule="auto"/>
    </w:pPr>
    <w:rPr>
      <w:rFonts w:eastAsiaTheme="minorHAnsi" w:cstheme="minorBidi"/>
      <w:lang w:eastAsia="en-US"/>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customStyle="1" w:styleId="BlaaBoks">
    <w:name w:val="BlaaBoks"/>
    <w:basedOn w:val="StandardBoks"/>
    <w:uiPriority w:val="99"/>
    <w:rsid w:val="009D1FD3"/>
    <w:tblPr/>
    <w:tcPr>
      <w:shd w:val="clear" w:color="auto" w:fill="BDD6EE" w:themeFill="accent1" w:themeFillTint="66"/>
    </w:tcPr>
  </w:style>
  <w:style w:type="table" w:customStyle="1" w:styleId="GronnBoks">
    <w:name w:val="GronnBoks"/>
    <w:basedOn w:val="StandardBoks"/>
    <w:uiPriority w:val="99"/>
    <w:rsid w:val="009D1FD3"/>
    <w:tblPr/>
    <w:tcPr>
      <w:shd w:val="clear" w:color="auto" w:fill="C5E0B3" w:themeFill="accent6" w:themeFillTint="66"/>
    </w:tcPr>
  </w:style>
  <w:style w:type="table" w:customStyle="1" w:styleId="RodBoks">
    <w:name w:val="RodBoks"/>
    <w:basedOn w:val="StandardBoks"/>
    <w:uiPriority w:val="99"/>
    <w:rsid w:val="009D1FD3"/>
    <w:tblPr/>
    <w:tcPr>
      <w:shd w:val="clear" w:color="auto" w:fill="FFB3B3"/>
    </w:tcPr>
  </w:style>
  <w:style w:type="paragraph" w:customStyle="1" w:styleId="BoksGraaTittel">
    <w:name w:val="BoksGraaTittel"/>
    <w:basedOn w:val="Normal"/>
    <w:next w:val="Normal"/>
    <w:qFormat/>
    <w:rsid w:val="009D1FD3"/>
    <w:pPr>
      <w:pBdr>
        <w:top w:val="single" w:sz="2" w:space="6" w:color="767171" w:themeColor="background2" w:themeShade="80"/>
        <w:left w:val="single" w:sz="2" w:space="6" w:color="767171" w:themeColor="background2" w:themeShade="80"/>
        <w:bottom w:val="single" w:sz="2" w:space="4" w:color="767171" w:themeColor="background2" w:themeShade="80"/>
        <w:right w:val="single" w:sz="2" w:space="6" w:color="767171" w:themeColor="background2" w:themeShade="80"/>
      </w:pBdr>
      <w:shd w:val="clear" w:color="auto" w:fill="767171"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9D1FD3"/>
    <w:pPr>
      <w:pBdr>
        <w:top w:val="single" w:sz="2" w:space="6" w:color="2E74B5" w:themeColor="accent1" w:themeShade="BF"/>
        <w:left w:val="single" w:sz="2" w:space="6" w:color="2E74B5" w:themeColor="accent1" w:themeShade="BF"/>
        <w:bottom w:val="single" w:sz="2" w:space="4" w:color="2E74B5" w:themeColor="accent1" w:themeShade="BF"/>
        <w:right w:val="single" w:sz="2" w:space="6" w:color="2E74B5" w:themeColor="accent1" w:themeShade="BF"/>
      </w:pBdr>
      <w:shd w:val="clear" w:color="auto" w:fill="2E74B5" w:themeFill="accent1" w:themeFillShade="BF"/>
    </w:pPr>
  </w:style>
  <w:style w:type="paragraph" w:customStyle="1" w:styleId="BoksRodTittel">
    <w:name w:val="BoksRodTittel"/>
    <w:basedOn w:val="BoksGraaTittel"/>
    <w:next w:val="Normal"/>
    <w:qFormat/>
    <w:rsid w:val="009D1FD3"/>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9D1FD3"/>
    <w:pPr>
      <w:pBdr>
        <w:top w:val="single" w:sz="2" w:space="6" w:color="538135" w:themeColor="accent6" w:themeShade="BF"/>
        <w:left w:val="single" w:sz="2" w:space="6" w:color="538135" w:themeColor="accent6" w:themeShade="BF"/>
        <w:bottom w:val="single" w:sz="2" w:space="4" w:color="538135" w:themeColor="accent6" w:themeShade="BF"/>
        <w:right w:val="single" w:sz="2" w:space="6" w:color="538135" w:themeColor="accent6" w:themeShade="BF"/>
      </w:pBdr>
      <w:shd w:val="clear" w:color="auto" w:fill="538135" w:themeFill="accent6" w:themeFillShade="BF"/>
    </w:pPr>
  </w:style>
  <w:style w:type="character" w:customStyle="1" w:styleId="understreket">
    <w:name w:val="understreket"/>
    <w:uiPriority w:val="1"/>
    <w:rsid w:val="009D1FD3"/>
    <w:rPr>
      <w:u w:val="single"/>
    </w:rPr>
  </w:style>
  <w:style w:type="paragraph" w:customStyle="1" w:styleId="del-nr">
    <w:name w:val="del-nr"/>
    <w:basedOn w:val="Normal"/>
    <w:qFormat/>
    <w:rsid w:val="009D1FD3"/>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9D1FD3"/>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sz w:val="46"/>
      <w:szCs w:val="46"/>
    </w:rPr>
  </w:style>
  <w:style w:type="paragraph" w:customStyle="1" w:styleId="tblRad">
    <w:name w:val="tblRad"/>
    <w:rsid w:val="009D1FD3"/>
    <w:pPr>
      <w:keepNext/>
      <w:keepLines/>
      <w:overflowPunct w:val="0"/>
      <w:autoSpaceDE w:val="0"/>
      <w:autoSpaceDN w:val="0"/>
      <w:adjustRightInd w:val="0"/>
      <w:spacing w:after="0" w:line="240" w:lineRule="auto"/>
      <w:textAlignment w:val="baseline"/>
    </w:pPr>
    <w:rPr>
      <w:rFonts w:ascii="Times New Roman" w:eastAsia="Batang" w:hAnsi="Times New Roman"/>
      <w:noProof/>
      <w:sz w:val="18"/>
      <w:szCs w:val="20"/>
    </w:rPr>
  </w:style>
  <w:style w:type="paragraph" w:customStyle="1" w:styleId="tbl2LinjeSum">
    <w:name w:val="tbl2LinjeSum"/>
    <w:basedOn w:val="tblRad"/>
    <w:rsid w:val="009D1FD3"/>
  </w:style>
  <w:style w:type="paragraph" w:customStyle="1" w:styleId="tbl2LinjeSumBold">
    <w:name w:val="tbl2LinjeSumBold"/>
    <w:basedOn w:val="tblRad"/>
    <w:rsid w:val="009D1FD3"/>
    <w:rPr>
      <w:b/>
    </w:rPr>
  </w:style>
  <w:style w:type="paragraph" w:customStyle="1" w:styleId="tblDelsum1">
    <w:name w:val="tblDelsum1"/>
    <w:basedOn w:val="tblRad"/>
    <w:rsid w:val="009D1FD3"/>
    <w:rPr>
      <w:i/>
    </w:rPr>
  </w:style>
  <w:style w:type="paragraph" w:customStyle="1" w:styleId="tblDelsum1-Kapittel">
    <w:name w:val="tblDelsum1 - Kapittel"/>
    <w:basedOn w:val="tblDelsum1"/>
    <w:rsid w:val="009D1FD3"/>
    <w:pPr>
      <w:keepNext w:val="0"/>
    </w:pPr>
  </w:style>
  <w:style w:type="paragraph" w:customStyle="1" w:styleId="tblDelsum2">
    <w:name w:val="tblDelsum2"/>
    <w:basedOn w:val="tblRad"/>
    <w:rsid w:val="009D1FD3"/>
    <w:rPr>
      <w:b/>
      <w:i/>
    </w:rPr>
  </w:style>
  <w:style w:type="paragraph" w:customStyle="1" w:styleId="tblDelsum2-Kapittel">
    <w:name w:val="tblDelsum2 - Kapittel"/>
    <w:basedOn w:val="tblDelsum2"/>
    <w:rsid w:val="009D1FD3"/>
    <w:pPr>
      <w:keepNext w:val="0"/>
    </w:pPr>
  </w:style>
  <w:style w:type="paragraph" w:customStyle="1" w:styleId="tblTabelloverskrift">
    <w:name w:val="tblTabelloverskrift"/>
    <w:rsid w:val="009D1FD3"/>
    <w:pPr>
      <w:keepNext/>
      <w:keepLines/>
      <w:overflowPunct w:val="0"/>
      <w:autoSpaceDE w:val="0"/>
      <w:autoSpaceDN w:val="0"/>
      <w:adjustRightInd w:val="0"/>
      <w:spacing w:after="240" w:line="240" w:lineRule="auto"/>
      <w:textAlignment w:val="baseline"/>
    </w:pPr>
    <w:rPr>
      <w:rFonts w:ascii="Times New Roman" w:eastAsia="Batang" w:hAnsi="Times New Roman"/>
      <w:b/>
      <w:caps/>
      <w:noProof/>
      <w:sz w:val="20"/>
      <w:szCs w:val="20"/>
    </w:rPr>
  </w:style>
  <w:style w:type="paragraph" w:customStyle="1" w:styleId="tblDeltMedTusen">
    <w:name w:val="tblDeltMedTusen"/>
    <w:basedOn w:val="tblTabelloverskrift"/>
    <w:rsid w:val="009D1FD3"/>
    <w:pPr>
      <w:spacing w:after="0"/>
      <w:jc w:val="right"/>
    </w:pPr>
    <w:rPr>
      <w:b w:val="0"/>
      <w:caps w:val="0"/>
      <w:sz w:val="16"/>
    </w:rPr>
  </w:style>
  <w:style w:type="paragraph" w:customStyle="1" w:styleId="tblKategoriOverskrift">
    <w:name w:val="tblKategoriOverskrift"/>
    <w:basedOn w:val="tblRad"/>
    <w:rsid w:val="009D1FD3"/>
    <w:pPr>
      <w:spacing w:before="120"/>
    </w:pPr>
    <w:rPr>
      <w:b/>
    </w:rPr>
  </w:style>
  <w:style w:type="paragraph" w:customStyle="1" w:styleId="tblKolonneoverskrift">
    <w:name w:val="tblKolonneoverskrift"/>
    <w:basedOn w:val="Normal"/>
    <w:rsid w:val="009D1FD3"/>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9D1FD3"/>
    <w:pPr>
      <w:spacing w:after="360"/>
      <w:jc w:val="center"/>
    </w:pPr>
    <w:rPr>
      <w:b w:val="0"/>
      <w:caps w:val="0"/>
    </w:rPr>
  </w:style>
  <w:style w:type="paragraph" w:customStyle="1" w:styleId="tblKolonneoverskrift-Vedtak">
    <w:name w:val="tblKolonneoverskrift - Vedtak"/>
    <w:basedOn w:val="tblTabelloverskrift-Vedtak"/>
    <w:rsid w:val="009D1FD3"/>
    <w:pPr>
      <w:spacing w:after="0"/>
    </w:pPr>
  </w:style>
  <w:style w:type="paragraph" w:customStyle="1" w:styleId="tblOverskrift-Vedtak">
    <w:name w:val="tblOverskrift - Vedtak"/>
    <w:basedOn w:val="tblRad"/>
    <w:rsid w:val="009D1FD3"/>
    <w:pPr>
      <w:spacing w:before="360"/>
      <w:jc w:val="center"/>
    </w:pPr>
  </w:style>
  <w:style w:type="paragraph" w:customStyle="1" w:styleId="tblRadBold">
    <w:name w:val="tblRadBold"/>
    <w:basedOn w:val="tblRad"/>
    <w:rsid w:val="009D1FD3"/>
    <w:rPr>
      <w:b/>
    </w:rPr>
  </w:style>
  <w:style w:type="paragraph" w:customStyle="1" w:styleId="tblRadItalic">
    <w:name w:val="tblRadItalic"/>
    <w:basedOn w:val="tblRad"/>
    <w:rsid w:val="009D1FD3"/>
    <w:rPr>
      <w:i/>
    </w:rPr>
  </w:style>
  <w:style w:type="paragraph" w:customStyle="1" w:styleId="tblRadItalicSiste">
    <w:name w:val="tblRadItalicSiste"/>
    <w:basedOn w:val="tblRadItalic"/>
    <w:rsid w:val="009D1FD3"/>
  </w:style>
  <w:style w:type="paragraph" w:customStyle="1" w:styleId="tblRadMedLuft">
    <w:name w:val="tblRadMedLuft"/>
    <w:basedOn w:val="tblRad"/>
    <w:rsid w:val="009D1FD3"/>
    <w:pPr>
      <w:spacing w:before="120"/>
    </w:pPr>
  </w:style>
  <w:style w:type="paragraph" w:customStyle="1" w:styleId="tblRadMedLuftSiste">
    <w:name w:val="tblRadMedLuftSiste"/>
    <w:basedOn w:val="tblRadMedLuft"/>
    <w:rsid w:val="009D1FD3"/>
    <w:pPr>
      <w:spacing w:after="120"/>
    </w:pPr>
  </w:style>
  <w:style w:type="paragraph" w:customStyle="1" w:styleId="tblRadMedLuftSiste-Vedtak">
    <w:name w:val="tblRadMedLuftSiste - Vedtak"/>
    <w:basedOn w:val="tblRadMedLuftSiste"/>
    <w:rsid w:val="009D1FD3"/>
    <w:pPr>
      <w:keepNext w:val="0"/>
    </w:pPr>
  </w:style>
  <w:style w:type="paragraph" w:customStyle="1" w:styleId="tblRadSiste">
    <w:name w:val="tblRadSiste"/>
    <w:basedOn w:val="tblRad"/>
    <w:rsid w:val="009D1FD3"/>
  </w:style>
  <w:style w:type="paragraph" w:customStyle="1" w:styleId="tblSluttsum">
    <w:name w:val="tblSluttsum"/>
    <w:basedOn w:val="tblRad"/>
    <w:rsid w:val="009D1FD3"/>
    <w:pPr>
      <w:spacing w:before="120"/>
    </w:pPr>
    <w:rPr>
      <w:b/>
      <w:i/>
    </w:rPr>
  </w:style>
  <w:style w:type="paragraph" w:customStyle="1" w:styleId="Stil1">
    <w:name w:val="Stil1"/>
    <w:basedOn w:val="Normal"/>
    <w:qFormat/>
    <w:rsid w:val="009D1FD3"/>
    <w:pPr>
      <w:spacing w:after="100"/>
    </w:pPr>
  </w:style>
  <w:style w:type="paragraph" w:customStyle="1" w:styleId="Stil2">
    <w:name w:val="Stil2"/>
    <w:basedOn w:val="Normal"/>
    <w:autoRedefine/>
    <w:qFormat/>
    <w:rsid w:val="009D1FD3"/>
    <w:pPr>
      <w:spacing w:after="100"/>
    </w:pPr>
  </w:style>
  <w:style w:type="paragraph" w:customStyle="1" w:styleId="Forside-departement">
    <w:name w:val="Forside-departement"/>
    <w:qFormat/>
    <w:rsid w:val="009D1FD3"/>
    <w:pPr>
      <w:spacing w:after="0" w:line="280" w:lineRule="atLeast"/>
    </w:pPr>
    <w:rPr>
      <w:rFonts w:ascii="Open Sans" w:eastAsia="Times New Roman" w:hAnsi="Open Sans" w:cs="Open Sans"/>
      <w:sz w:val="24"/>
      <w:szCs w:val="24"/>
    </w:rPr>
  </w:style>
  <w:style w:type="paragraph" w:customStyle="1" w:styleId="Forside-rapport">
    <w:name w:val="Forside-rapport"/>
    <w:qFormat/>
    <w:rsid w:val="009D1FD3"/>
    <w:pPr>
      <w:jc w:val="right"/>
    </w:pPr>
    <w:rPr>
      <w:rFonts w:ascii="Open Sans" w:eastAsia="Times New Roman" w:hAnsi="Open Sans" w:cs="Open Sans"/>
      <w:sz w:val="24"/>
      <w:szCs w:val="24"/>
    </w:rPr>
  </w:style>
  <w:style w:type="paragraph" w:customStyle="1" w:styleId="Forside-tittel">
    <w:name w:val="Forside-tittel"/>
    <w:next w:val="Forside-departement"/>
    <w:qFormat/>
    <w:rsid w:val="009D1FD3"/>
    <w:pPr>
      <w:spacing w:after="0" w:line="240" w:lineRule="auto"/>
    </w:pPr>
    <w:rPr>
      <w:rFonts w:ascii="Open Sans" w:eastAsia="Times New Roman" w:hAnsi="Open Sans" w:cs="Open Sans"/>
      <w:color w:val="000000"/>
      <w:sz w:val="66"/>
      <w:szCs w:val="66"/>
      <w:lang w:eastAsia="en-US"/>
    </w:rPr>
  </w:style>
  <w:style w:type="character" w:customStyle="1" w:styleId="Emneknagg1">
    <w:name w:val="Emneknagg1"/>
    <w:basedOn w:val="Standardskriftforavsnitt"/>
    <w:uiPriority w:val="99"/>
    <w:semiHidden/>
    <w:unhideWhenUsed/>
    <w:rsid w:val="0083348F"/>
    <w:rPr>
      <w:color w:val="2B579A"/>
      <w:shd w:val="clear" w:color="auto" w:fill="E1DFDD"/>
    </w:rPr>
  </w:style>
  <w:style w:type="character" w:customStyle="1" w:styleId="Omtale1">
    <w:name w:val="Omtale1"/>
    <w:basedOn w:val="Standardskriftforavsnitt"/>
    <w:uiPriority w:val="99"/>
    <w:semiHidden/>
    <w:unhideWhenUsed/>
    <w:rsid w:val="0083348F"/>
    <w:rPr>
      <w:color w:val="2B579A"/>
      <w:shd w:val="clear" w:color="auto" w:fill="E1DFDD"/>
    </w:rPr>
  </w:style>
  <w:style w:type="character" w:customStyle="1" w:styleId="Smarthyperkobling1">
    <w:name w:val="Smart hyperkobling1"/>
    <w:basedOn w:val="Standardskriftforavsnitt"/>
    <w:uiPriority w:val="99"/>
    <w:semiHidden/>
    <w:unhideWhenUsed/>
    <w:rsid w:val="0083348F"/>
    <w:rPr>
      <w:u w:val="dotted"/>
    </w:rPr>
  </w:style>
  <w:style w:type="character" w:customStyle="1" w:styleId="Smartkobling1">
    <w:name w:val="Smartkobling1"/>
    <w:basedOn w:val="Standardskriftforavsnitt"/>
    <w:uiPriority w:val="99"/>
    <w:semiHidden/>
    <w:unhideWhenUsed/>
    <w:rsid w:val="0083348F"/>
    <w:rPr>
      <w:color w:val="0000FF"/>
      <w:u w:val="single"/>
      <w:shd w:val="clear" w:color="auto" w:fill="F3F2F1"/>
    </w:rPr>
  </w:style>
  <w:style w:type="character" w:customStyle="1" w:styleId="Ulstomtale4">
    <w:name w:val="Uløst omtale4"/>
    <w:basedOn w:val="Standardskriftforavsnitt"/>
    <w:uiPriority w:val="99"/>
    <w:semiHidden/>
    <w:unhideWhenUsed/>
    <w:rsid w:val="0083348F"/>
    <w:rPr>
      <w:color w:val="605E5C"/>
      <w:shd w:val="clear" w:color="auto" w:fill="E1DFDD"/>
    </w:rPr>
  </w:style>
  <w:style w:type="character" w:styleId="Ulstomtale">
    <w:name w:val="Unresolved Mention"/>
    <w:basedOn w:val="Standardskriftforavsnitt"/>
    <w:uiPriority w:val="99"/>
    <w:semiHidden/>
    <w:unhideWhenUsed/>
    <w:rsid w:val="003177BB"/>
    <w:rPr>
      <w:color w:val="605E5C"/>
      <w:shd w:val="clear" w:color="auto" w:fill="E1DFDD"/>
    </w:rPr>
  </w:style>
  <w:style w:type="character" w:styleId="Emneknagg">
    <w:name w:val="Hashtag"/>
    <w:basedOn w:val="Standardskriftforavsnitt"/>
    <w:uiPriority w:val="99"/>
    <w:semiHidden/>
    <w:unhideWhenUsed/>
    <w:rsid w:val="00957DE2"/>
    <w:rPr>
      <w:color w:val="2B579A"/>
      <w:shd w:val="clear" w:color="auto" w:fill="E1DFDD"/>
    </w:rPr>
  </w:style>
  <w:style w:type="character" w:styleId="Omtale">
    <w:name w:val="Mention"/>
    <w:basedOn w:val="Standardskriftforavsnitt"/>
    <w:uiPriority w:val="99"/>
    <w:semiHidden/>
    <w:unhideWhenUsed/>
    <w:rsid w:val="00957DE2"/>
    <w:rPr>
      <w:color w:val="2B579A"/>
      <w:shd w:val="clear" w:color="auto" w:fill="E1DFDD"/>
    </w:rPr>
  </w:style>
  <w:style w:type="character" w:styleId="Smarthyperkobling">
    <w:name w:val="Smart Hyperlink"/>
    <w:basedOn w:val="Standardskriftforavsnitt"/>
    <w:uiPriority w:val="99"/>
    <w:semiHidden/>
    <w:unhideWhenUsed/>
    <w:rsid w:val="00957DE2"/>
    <w:rPr>
      <w:u w:val="dotted"/>
    </w:rPr>
  </w:style>
  <w:style w:type="character" w:styleId="Smartkobling">
    <w:name w:val="Smart Link"/>
    <w:basedOn w:val="Standardskriftforavsnitt"/>
    <w:uiPriority w:val="99"/>
    <w:semiHidden/>
    <w:unhideWhenUsed/>
    <w:rsid w:val="00957DE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1054">
      <w:bodyDiv w:val="1"/>
      <w:marLeft w:val="0"/>
      <w:marRight w:val="0"/>
      <w:marTop w:val="0"/>
      <w:marBottom w:val="0"/>
      <w:divBdr>
        <w:top w:val="none" w:sz="0" w:space="0" w:color="auto"/>
        <w:left w:val="none" w:sz="0" w:space="0" w:color="auto"/>
        <w:bottom w:val="none" w:sz="0" w:space="0" w:color="auto"/>
        <w:right w:val="none" w:sz="0" w:space="0" w:color="auto"/>
      </w:divBdr>
    </w:div>
    <w:div w:id="305473443">
      <w:bodyDiv w:val="1"/>
      <w:marLeft w:val="0"/>
      <w:marRight w:val="0"/>
      <w:marTop w:val="0"/>
      <w:marBottom w:val="0"/>
      <w:divBdr>
        <w:top w:val="none" w:sz="0" w:space="0" w:color="auto"/>
        <w:left w:val="none" w:sz="0" w:space="0" w:color="auto"/>
        <w:bottom w:val="none" w:sz="0" w:space="0" w:color="auto"/>
        <w:right w:val="none" w:sz="0" w:space="0" w:color="auto"/>
      </w:divBdr>
    </w:div>
    <w:div w:id="385878424">
      <w:bodyDiv w:val="1"/>
      <w:marLeft w:val="0"/>
      <w:marRight w:val="0"/>
      <w:marTop w:val="0"/>
      <w:marBottom w:val="0"/>
      <w:divBdr>
        <w:top w:val="none" w:sz="0" w:space="0" w:color="auto"/>
        <w:left w:val="none" w:sz="0" w:space="0" w:color="auto"/>
        <w:bottom w:val="none" w:sz="0" w:space="0" w:color="auto"/>
        <w:right w:val="none" w:sz="0" w:space="0" w:color="auto"/>
      </w:divBdr>
    </w:div>
    <w:div w:id="417948291">
      <w:bodyDiv w:val="1"/>
      <w:marLeft w:val="0"/>
      <w:marRight w:val="0"/>
      <w:marTop w:val="0"/>
      <w:marBottom w:val="0"/>
      <w:divBdr>
        <w:top w:val="none" w:sz="0" w:space="0" w:color="auto"/>
        <w:left w:val="none" w:sz="0" w:space="0" w:color="auto"/>
        <w:bottom w:val="none" w:sz="0" w:space="0" w:color="auto"/>
        <w:right w:val="none" w:sz="0" w:space="0" w:color="auto"/>
      </w:divBdr>
    </w:div>
    <w:div w:id="632440871">
      <w:bodyDiv w:val="1"/>
      <w:marLeft w:val="0"/>
      <w:marRight w:val="0"/>
      <w:marTop w:val="0"/>
      <w:marBottom w:val="0"/>
      <w:divBdr>
        <w:top w:val="none" w:sz="0" w:space="0" w:color="auto"/>
        <w:left w:val="none" w:sz="0" w:space="0" w:color="auto"/>
        <w:bottom w:val="none" w:sz="0" w:space="0" w:color="auto"/>
        <w:right w:val="none" w:sz="0" w:space="0" w:color="auto"/>
      </w:divBdr>
    </w:div>
    <w:div w:id="706031828">
      <w:bodyDiv w:val="1"/>
      <w:marLeft w:val="0"/>
      <w:marRight w:val="0"/>
      <w:marTop w:val="0"/>
      <w:marBottom w:val="0"/>
      <w:divBdr>
        <w:top w:val="none" w:sz="0" w:space="0" w:color="auto"/>
        <w:left w:val="none" w:sz="0" w:space="0" w:color="auto"/>
        <w:bottom w:val="none" w:sz="0" w:space="0" w:color="auto"/>
        <w:right w:val="none" w:sz="0" w:space="0" w:color="auto"/>
      </w:divBdr>
    </w:div>
    <w:div w:id="717974076">
      <w:bodyDiv w:val="1"/>
      <w:marLeft w:val="0"/>
      <w:marRight w:val="0"/>
      <w:marTop w:val="0"/>
      <w:marBottom w:val="0"/>
      <w:divBdr>
        <w:top w:val="none" w:sz="0" w:space="0" w:color="auto"/>
        <w:left w:val="none" w:sz="0" w:space="0" w:color="auto"/>
        <w:bottom w:val="none" w:sz="0" w:space="0" w:color="auto"/>
        <w:right w:val="none" w:sz="0" w:space="0" w:color="auto"/>
      </w:divBdr>
    </w:div>
    <w:div w:id="736168927">
      <w:bodyDiv w:val="1"/>
      <w:marLeft w:val="0"/>
      <w:marRight w:val="0"/>
      <w:marTop w:val="0"/>
      <w:marBottom w:val="0"/>
      <w:divBdr>
        <w:top w:val="none" w:sz="0" w:space="0" w:color="auto"/>
        <w:left w:val="none" w:sz="0" w:space="0" w:color="auto"/>
        <w:bottom w:val="none" w:sz="0" w:space="0" w:color="auto"/>
        <w:right w:val="none" w:sz="0" w:space="0" w:color="auto"/>
      </w:divBdr>
    </w:div>
    <w:div w:id="757754640">
      <w:bodyDiv w:val="1"/>
      <w:marLeft w:val="0"/>
      <w:marRight w:val="0"/>
      <w:marTop w:val="0"/>
      <w:marBottom w:val="0"/>
      <w:divBdr>
        <w:top w:val="none" w:sz="0" w:space="0" w:color="auto"/>
        <w:left w:val="none" w:sz="0" w:space="0" w:color="auto"/>
        <w:bottom w:val="none" w:sz="0" w:space="0" w:color="auto"/>
        <w:right w:val="none" w:sz="0" w:space="0" w:color="auto"/>
      </w:divBdr>
    </w:div>
    <w:div w:id="863329154">
      <w:bodyDiv w:val="1"/>
      <w:marLeft w:val="0"/>
      <w:marRight w:val="0"/>
      <w:marTop w:val="0"/>
      <w:marBottom w:val="0"/>
      <w:divBdr>
        <w:top w:val="none" w:sz="0" w:space="0" w:color="auto"/>
        <w:left w:val="none" w:sz="0" w:space="0" w:color="auto"/>
        <w:bottom w:val="none" w:sz="0" w:space="0" w:color="auto"/>
        <w:right w:val="none" w:sz="0" w:space="0" w:color="auto"/>
      </w:divBdr>
    </w:div>
    <w:div w:id="866213656">
      <w:bodyDiv w:val="1"/>
      <w:marLeft w:val="0"/>
      <w:marRight w:val="0"/>
      <w:marTop w:val="0"/>
      <w:marBottom w:val="0"/>
      <w:divBdr>
        <w:top w:val="none" w:sz="0" w:space="0" w:color="auto"/>
        <w:left w:val="none" w:sz="0" w:space="0" w:color="auto"/>
        <w:bottom w:val="none" w:sz="0" w:space="0" w:color="auto"/>
        <w:right w:val="none" w:sz="0" w:space="0" w:color="auto"/>
      </w:divBdr>
    </w:div>
    <w:div w:id="894125780">
      <w:bodyDiv w:val="1"/>
      <w:marLeft w:val="0"/>
      <w:marRight w:val="0"/>
      <w:marTop w:val="0"/>
      <w:marBottom w:val="0"/>
      <w:divBdr>
        <w:top w:val="none" w:sz="0" w:space="0" w:color="auto"/>
        <w:left w:val="none" w:sz="0" w:space="0" w:color="auto"/>
        <w:bottom w:val="none" w:sz="0" w:space="0" w:color="auto"/>
        <w:right w:val="none" w:sz="0" w:space="0" w:color="auto"/>
      </w:divBdr>
    </w:div>
    <w:div w:id="1060636557">
      <w:bodyDiv w:val="1"/>
      <w:marLeft w:val="0"/>
      <w:marRight w:val="0"/>
      <w:marTop w:val="0"/>
      <w:marBottom w:val="0"/>
      <w:divBdr>
        <w:top w:val="none" w:sz="0" w:space="0" w:color="auto"/>
        <w:left w:val="none" w:sz="0" w:space="0" w:color="auto"/>
        <w:bottom w:val="none" w:sz="0" w:space="0" w:color="auto"/>
        <w:right w:val="none" w:sz="0" w:space="0" w:color="auto"/>
      </w:divBdr>
    </w:div>
    <w:div w:id="1101101337">
      <w:bodyDiv w:val="1"/>
      <w:marLeft w:val="0"/>
      <w:marRight w:val="0"/>
      <w:marTop w:val="0"/>
      <w:marBottom w:val="0"/>
      <w:divBdr>
        <w:top w:val="none" w:sz="0" w:space="0" w:color="auto"/>
        <w:left w:val="none" w:sz="0" w:space="0" w:color="auto"/>
        <w:bottom w:val="none" w:sz="0" w:space="0" w:color="auto"/>
        <w:right w:val="none" w:sz="0" w:space="0" w:color="auto"/>
      </w:divBdr>
    </w:div>
    <w:div w:id="1104770592">
      <w:bodyDiv w:val="1"/>
      <w:marLeft w:val="0"/>
      <w:marRight w:val="0"/>
      <w:marTop w:val="0"/>
      <w:marBottom w:val="0"/>
      <w:divBdr>
        <w:top w:val="none" w:sz="0" w:space="0" w:color="auto"/>
        <w:left w:val="none" w:sz="0" w:space="0" w:color="auto"/>
        <w:bottom w:val="none" w:sz="0" w:space="0" w:color="auto"/>
        <w:right w:val="none" w:sz="0" w:space="0" w:color="auto"/>
      </w:divBdr>
    </w:div>
    <w:div w:id="1288243953">
      <w:bodyDiv w:val="1"/>
      <w:marLeft w:val="0"/>
      <w:marRight w:val="0"/>
      <w:marTop w:val="0"/>
      <w:marBottom w:val="0"/>
      <w:divBdr>
        <w:top w:val="none" w:sz="0" w:space="0" w:color="auto"/>
        <w:left w:val="none" w:sz="0" w:space="0" w:color="auto"/>
        <w:bottom w:val="none" w:sz="0" w:space="0" w:color="auto"/>
        <w:right w:val="none" w:sz="0" w:space="0" w:color="auto"/>
      </w:divBdr>
    </w:div>
    <w:div w:id="1289044862">
      <w:bodyDiv w:val="1"/>
      <w:marLeft w:val="0"/>
      <w:marRight w:val="0"/>
      <w:marTop w:val="0"/>
      <w:marBottom w:val="0"/>
      <w:divBdr>
        <w:top w:val="none" w:sz="0" w:space="0" w:color="auto"/>
        <w:left w:val="none" w:sz="0" w:space="0" w:color="auto"/>
        <w:bottom w:val="none" w:sz="0" w:space="0" w:color="auto"/>
        <w:right w:val="none" w:sz="0" w:space="0" w:color="auto"/>
      </w:divBdr>
    </w:div>
    <w:div w:id="1317565583">
      <w:bodyDiv w:val="1"/>
      <w:marLeft w:val="0"/>
      <w:marRight w:val="0"/>
      <w:marTop w:val="0"/>
      <w:marBottom w:val="0"/>
      <w:divBdr>
        <w:top w:val="none" w:sz="0" w:space="0" w:color="auto"/>
        <w:left w:val="none" w:sz="0" w:space="0" w:color="auto"/>
        <w:bottom w:val="none" w:sz="0" w:space="0" w:color="auto"/>
        <w:right w:val="none" w:sz="0" w:space="0" w:color="auto"/>
      </w:divBdr>
    </w:div>
    <w:div w:id="1333945531">
      <w:bodyDiv w:val="1"/>
      <w:marLeft w:val="0"/>
      <w:marRight w:val="0"/>
      <w:marTop w:val="0"/>
      <w:marBottom w:val="0"/>
      <w:divBdr>
        <w:top w:val="none" w:sz="0" w:space="0" w:color="auto"/>
        <w:left w:val="none" w:sz="0" w:space="0" w:color="auto"/>
        <w:bottom w:val="none" w:sz="0" w:space="0" w:color="auto"/>
        <w:right w:val="none" w:sz="0" w:space="0" w:color="auto"/>
      </w:divBdr>
    </w:div>
    <w:div w:id="1484392005">
      <w:bodyDiv w:val="1"/>
      <w:marLeft w:val="0"/>
      <w:marRight w:val="0"/>
      <w:marTop w:val="0"/>
      <w:marBottom w:val="0"/>
      <w:divBdr>
        <w:top w:val="none" w:sz="0" w:space="0" w:color="auto"/>
        <w:left w:val="none" w:sz="0" w:space="0" w:color="auto"/>
        <w:bottom w:val="none" w:sz="0" w:space="0" w:color="auto"/>
        <w:right w:val="none" w:sz="0" w:space="0" w:color="auto"/>
      </w:divBdr>
    </w:div>
    <w:div w:id="1542012378">
      <w:bodyDiv w:val="1"/>
      <w:marLeft w:val="0"/>
      <w:marRight w:val="0"/>
      <w:marTop w:val="0"/>
      <w:marBottom w:val="0"/>
      <w:divBdr>
        <w:top w:val="none" w:sz="0" w:space="0" w:color="auto"/>
        <w:left w:val="none" w:sz="0" w:space="0" w:color="auto"/>
        <w:bottom w:val="none" w:sz="0" w:space="0" w:color="auto"/>
        <w:right w:val="none" w:sz="0" w:space="0" w:color="auto"/>
      </w:divBdr>
    </w:div>
    <w:div w:id="1598102923">
      <w:bodyDiv w:val="1"/>
      <w:marLeft w:val="0"/>
      <w:marRight w:val="0"/>
      <w:marTop w:val="0"/>
      <w:marBottom w:val="0"/>
      <w:divBdr>
        <w:top w:val="none" w:sz="0" w:space="0" w:color="auto"/>
        <w:left w:val="none" w:sz="0" w:space="0" w:color="auto"/>
        <w:bottom w:val="none" w:sz="0" w:space="0" w:color="auto"/>
        <w:right w:val="none" w:sz="0" w:space="0" w:color="auto"/>
      </w:divBdr>
    </w:div>
    <w:div w:id="1695961433">
      <w:bodyDiv w:val="1"/>
      <w:marLeft w:val="0"/>
      <w:marRight w:val="0"/>
      <w:marTop w:val="0"/>
      <w:marBottom w:val="0"/>
      <w:divBdr>
        <w:top w:val="none" w:sz="0" w:space="0" w:color="auto"/>
        <w:left w:val="none" w:sz="0" w:space="0" w:color="auto"/>
        <w:bottom w:val="none" w:sz="0" w:space="0" w:color="auto"/>
        <w:right w:val="none" w:sz="0" w:space="0" w:color="auto"/>
      </w:divBdr>
    </w:div>
    <w:div w:id="1766999477">
      <w:bodyDiv w:val="1"/>
      <w:marLeft w:val="0"/>
      <w:marRight w:val="0"/>
      <w:marTop w:val="0"/>
      <w:marBottom w:val="0"/>
      <w:divBdr>
        <w:top w:val="none" w:sz="0" w:space="0" w:color="auto"/>
        <w:left w:val="none" w:sz="0" w:space="0" w:color="auto"/>
        <w:bottom w:val="none" w:sz="0" w:space="0" w:color="auto"/>
        <w:right w:val="none" w:sz="0" w:space="0" w:color="auto"/>
      </w:divBdr>
    </w:div>
    <w:div w:id="1829709167">
      <w:bodyDiv w:val="1"/>
      <w:marLeft w:val="0"/>
      <w:marRight w:val="0"/>
      <w:marTop w:val="0"/>
      <w:marBottom w:val="0"/>
      <w:divBdr>
        <w:top w:val="none" w:sz="0" w:space="0" w:color="auto"/>
        <w:left w:val="none" w:sz="0" w:space="0" w:color="auto"/>
        <w:bottom w:val="none" w:sz="0" w:space="0" w:color="auto"/>
        <w:right w:val="none" w:sz="0" w:space="0" w:color="auto"/>
      </w:divBdr>
    </w:div>
    <w:div w:id="1895462481">
      <w:bodyDiv w:val="1"/>
      <w:marLeft w:val="0"/>
      <w:marRight w:val="0"/>
      <w:marTop w:val="0"/>
      <w:marBottom w:val="0"/>
      <w:divBdr>
        <w:top w:val="none" w:sz="0" w:space="0" w:color="auto"/>
        <w:left w:val="none" w:sz="0" w:space="0" w:color="auto"/>
        <w:bottom w:val="none" w:sz="0" w:space="0" w:color="auto"/>
        <w:right w:val="none" w:sz="0" w:space="0" w:color="auto"/>
      </w:divBdr>
    </w:div>
    <w:div w:id="2044671435">
      <w:bodyDiv w:val="1"/>
      <w:marLeft w:val="0"/>
      <w:marRight w:val="0"/>
      <w:marTop w:val="0"/>
      <w:marBottom w:val="0"/>
      <w:divBdr>
        <w:top w:val="none" w:sz="0" w:space="0" w:color="auto"/>
        <w:left w:val="none" w:sz="0" w:space="0" w:color="auto"/>
        <w:bottom w:val="none" w:sz="0" w:space="0" w:color="auto"/>
        <w:right w:val="none" w:sz="0" w:space="0" w:color="auto"/>
      </w:divBdr>
    </w:div>
    <w:div w:id="2051606201">
      <w:bodyDiv w:val="1"/>
      <w:marLeft w:val="0"/>
      <w:marRight w:val="0"/>
      <w:marTop w:val="0"/>
      <w:marBottom w:val="0"/>
      <w:divBdr>
        <w:top w:val="none" w:sz="0" w:space="0" w:color="auto"/>
        <w:left w:val="none" w:sz="0" w:space="0" w:color="auto"/>
        <w:bottom w:val="none" w:sz="0" w:space="0" w:color="auto"/>
        <w:right w:val="none" w:sz="0" w:space="0" w:color="auto"/>
      </w:divBdr>
    </w:div>
    <w:div w:id="2061709854">
      <w:bodyDiv w:val="1"/>
      <w:marLeft w:val="0"/>
      <w:marRight w:val="0"/>
      <w:marTop w:val="0"/>
      <w:marBottom w:val="0"/>
      <w:divBdr>
        <w:top w:val="none" w:sz="0" w:space="0" w:color="auto"/>
        <w:left w:val="none" w:sz="0" w:space="0" w:color="auto"/>
        <w:bottom w:val="none" w:sz="0" w:space="0" w:color="auto"/>
        <w:right w:val="none" w:sz="0" w:space="0" w:color="auto"/>
      </w:divBdr>
    </w:div>
    <w:div w:id="2067140052">
      <w:bodyDiv w:val="1"/>
      <w:marLeft w:val="0"/>
      <w:marRight w:val="0"/>
      <w:marTop w:val="0"/>
      <w:marBottom w:val="0"/>
      <w:divBdr>
        <w:top w:val="none" w:sz="0" w:space="0" w:color="auto"/>
        <w:left w:val="none" w:sz="0" w:space="0" w:color="auto"/>
        <w:bottom w:val="none" w:sz="0" w:space="0" w:color="auto"/>
        <w:right w:val="none" w:sz="0" w:space="0" w:color="auto"/>
      </w:divBdr>
    </w:div>
    <w:div w:id="214179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vdata.no/forskrift/2012-06-07-518/&#167;75" TargetMode="External"/><Relationship Id="rId21" Type="http://schemas.openxmlformats.org/officeDocument/2006/relationships/hyperlink" Target="https://lovdata.no/forskrift/2012-06-07-518/&#167;47" TargetMode="External"/><Relationship Id="rId63" Type="http://schemas.openxmlformats.org/officeDocument/2006/relationships/hyperlink" Target="https://www.regjeringen.no/no/dokumenter/om-rkonf/id2470121/?ch=3" TargetMode="External"/><Relationship Id="rId159" Type="http://schemas.openxmlformats.org/officeDocument/2006/relationships/hyperlink" Target="https://lovdata.no/lov/1967-02-10/&#167;13" TargetMode="External"/><Relationship Id="rId170" Type="http://schemas.openxmlformats.org/officeDocument/2006/relationships/hyperlink" Target="https://www.stortinget.no/no/Stortinget-og-demokratiet/Lover-og-instrukser/behandling-av-gradert-informasjon/" TargetMode="External"/><Relationship Id="rId226" Type="http://schemas.openxmlformats.org/officeDocument/2006/relationships/hyperlink" Target="mailto:postmottak@stortinget.no" TargetMode="External"/><Relationship Id="rId268" Type="http://schemas.openxmlformats.org/officeDocument/2006/relationships/hyperlink" Target="https://www.regjeringen.no/no/dokumenter/folkerettslige-avtaler/id754268/" TargetMode="External"/><Relationship Id="rId32" Type="http://schemas.openxmlformats.org/officeDocument/2006/relationships/hyperlink" Target="https://lovdata.no/forskrift/2012-06-07-518/&#167;79" TargetMode="External"/><Relationship Id="rId74" Type="http://schemas.openxmlformats.org/officeDocument/2006/relationships/hyperlink" Target="https://www.stortinget.no/no/Saker-og-publikasjoner/Vedtak/Vedtak/Sak/?p=63639" TargetMode="External"/><Relationship Id="rId128" Type="http://schemas.openxmlformats.org/officeDocument/2006/relationships/hyperlink" Target="https://lovdata.no/lov/1814-05-17/&#167;75" TargetMode="External"/><Relationship Id="rId5" Type="http://schemas.openxmlformats.org/officeDocument/2006/relationships/numbering" Target="numbering.xml"/><Relationship Id="rId95" Type="http://schemas.openxmlformats.org/officeDocument/2006/relationships/hyperlink" Target="https://lovdata.no/lov/1897-08-03-2/&#167;1" TargetMode="External"/><Relationship Id="rId160" Type="http://schemas.openxmlformats.org/officeDocument/2006/relationships/hyperlink" Target="https://lovdata.no/lov/1967-02-10/&#167;13b" TargetMode="External"/><Relationship Id="rId181" Type="http://schemas.openxmlformats.org/officeDocument/2006/relationships/hyperlink" Target="https://lovdata.no/lov/2006-05-19-16/&#167;23" TargetMode="External"/><Relationship Id="rId216" Type="http://schemas.openxmlformats.org/officeDocument/2006/relationships/hyperlink" Target="https://www.stortinget.no/globalassets/pdf/dokumentserien/2002-2003/dok14-200203.pdf" TargetMode="External"/><Relationship Id="rId237" Type="http://schemas.openxmlformats.org/officeDocument/2006/relationships/hyperlink" Target="https://www.stortinget.no/no/Stortinget-og-demokratiet/Lover-og-instrukser/Stortingets-forretningsorden/" TargetMode="External"/><Relationship Id="rId258" Type="http://schemas.openxmlformats.org/officeDocument/2006/relationships/hyperlink" Target="file:///C:/Users/tmd/AppData/Local/Microsoft/Windows/INetCache/Content.Outlook/7YOV3MD4/nnst.%20S.%20nr.%20210%20(2002&#8211;2003)%20s.%208" TargetMode="External"/><Relationship Id="rId22" Type="http://schemas.openxmlformats.org/officeDocument/2006/relationships/hyperlink" Target="https://lovdata.no/forskrift/2012-06-07-518/&#167;47" TargetMode="External"/><Relationship Id="rId43" Type="http://schemas.openxmlformats.org/officeDocument/2006/relationships/hyperlink" Target="https://www.regjeringen.no/no/dokumenter/om-statsrad/id593521/?ch=14" TargetMode="External"/><Relationship Id="rId64" Type="http://schemas.openxmlformats.org/officeDocument/2006/relationships/hyperlink" Target="https://lovdata.no/forskrift/2012-06-07-518/&#167;14" TargetMode="External"/><Relationship Id="rId118" Type="http://schemas.openxmlformats.org/officeDocument/2006/relationships/hyperlink" Target="https://lovdata.no/lov/2005-05-20-28/&#167;209" TargetMode="External"/><Relationship Id="rId139" Type="http://schemas.openxmlformats.org/officeDocument/2006/relationships/hyperlink" Target="https://www.stortinget.no/globalassets/pdf/dokumentserien/2002-2003/dok14-200203.pdf" TargetMode="External"/><Relationship Id="rId85" Type="http://schemas.openxmlformats.org/officeDocument/2006/relationships/hyperlink" Target="mailto:ekspkont.postmottak@stortinget.no" TargetMode="External"/><Relationship Id="rId150" Type="http://schemas.openxmlformats.org/officeDocument/2006/relationships/hyperlink" Target="https://lovdata.no/lov/2006-05-19-16/&#167;15" TargetMode="External"/><Relationship Id="rId171" Type="http://schemas.openxmlformats.org/officeDocument/2006/relationships/hyperlink" Target="https://lovdata.no/forskrift/2018-12-20-2053/&#167;30" TargetMode="External"/><Relationship Id="rId192" Type="http://schemas.openxmlformats.org/officeDocument/2006/relationships/hyperlink" Target="https://lovdata.no/lov/1814-05-17/&#167;75" TargetMode="External"/><Relationship Id="rId206" Type="http://schemas.openxmlformats.org/officeDocument/2006/relationships/hyperlink" Target="https://www.stortinget.no/globalassets/pdf/dokumentserien/2002-2003/dok14-200203.pdf" TargetMode="External"/><Relationship Id="rId227" Type="http://schemas.openxmlformats.org/officeDocument/2006/relationships/hyperlink" Target="https://lovdata.no/forskrift/2012-06-07-518/&#167;12" TargetMode="External"/><Relationship Id="rId248" Type="http://schemas.openxmlformats.org/officeDocument/2006/relationships/hyperlink" Target="https://lovdata.no/lov/1932-02-05-2" TargetMode="External"/><Relationship Id="rId269" Type="http://schemas.openxmlformats.org/officeDocument/2006/relationships/hyperlink" Target="https://www.regjeringen.no/no/dokumenter/eueos-handbok/id3102387/" TargetMode="External"/><Relationship Id="rId12" Type="http://schemas.openxmlformats.org/officeDocument/2006/relationships/hyperlink" Target="https://www.regjeringen.no/no/dokumenter/om-statsrad/id593521/" TargetMode="External"/><Relationship Id="rId33" Type="http://schemas.openxmlformats.org/officeDocument/2006/relationships/hyperlink" Target="https://lovdata.no/forskrift/2012-06-07-518/&#167;43" TargetMode="External"/><Relationship Id="rId108" Type="http://schemas.openxmlformats.org/officeDocument/2006/relationships/hyperlink" Target="https://lovdata.no/forskrift/2012-06-07-518/&#167;27" TargetMode="External"/><Relationship Id="rId129" Type="http://schemas.openxmlformats.org/officeDocument/2006/relationships/hyperlink" Target="https://www.regjeringen.no/contentassets/3a11886db3604e9d9a049e872564467d/rettleiar_offentleglova.pdf" TargetMode="External"/><Relationship Id="rId54" Type="http://schemas.openxmlformats.org/officeDocument/2006/relationships/hyperlink" Target="https://www.stortinget.no/globalassets/pdf/innstillinger/stortinget/2021-2022/inns-202122-143s.pdf" TargetMode="External"/><Relationship Id="rId75" Type="http://schemas.openxmlformats.org/officeDocument/2006/relationships/hyperlink" Target="https://lovdata.no/lov/1814-05-17/&#167;75" TargetMode="External"/><Relationship Id="rId96" Type="http://schemas.openxmlformats.org/officeDocument/2006/relationships/hyperlink" Target="https://lovdata.no/lov/1897-08-03-2/&#167;2" TargetMode="External"/><Relationship Id="rId140" Type="http://schemas.openxmlformats.org/officeDocument/2006/relationships/hyperlink" Target="https://www.stortinget.no/globalassets/pdf/dokumentserien/2020-2021/dok21-202021.pdf" TargetMode="External"/><Relationship Id="rId161" Type="http://schemas.openxmlformats.org/officeDocument/2006/relationships/hyperlink" Target="https://lovdata.no/lov/1967-02-10/&#167;13b" TargetMode="External"/><Relationship Id="rId182" Type="http://schemas.openxmlformats.org/officeDocument/2006/relationships/hyperlink" Target="https://www.stortinget.no/globalassets/pdf/initiativsaker/telenors-virksomhet-i-myanmar/svarbrev_03desember_telenor_myanmar_nfd.pdf" TargetMode="External"/><Relationship Id="rId217" Type="http://schemas.openxmlformats.org/officeDocument/2006/relationships/hyperlink" Target="https://www.stortinget.no/globalassets/pdf/dokumentserien/2003-2004/dok19-200304.pdf" TargetMode="External"/><Relationship Id="rId6" Type="http://schemas.openxmlformats.org/officeDocument/2006/relationships/styles" Target="styles.xml"/><Relationship Id="rId238" Type="http://schemas.openxmlformats.org/officeDocument/2006/relationships/hyperlink" Target="mailto:ekspkont.postmottak@stortinget.no" TargetMode="External"/><Relationship Id="rId259" Type="http://schemas.openxmlformats.org/officeDocument/2006/relationships/hyperlink" Target="https://www.stortinget.no/Global/pdf/Dokumentserien/2002-2003/dok14-200203.pdf" TargetMode="External"/><Relationship Id="rId23" Type="http://schemas.openxmlformats.org/officeDocument/2006/relationships/hyperlink" Target="https://lovdata.no/forskrift/2012-06-07-518/&#167;48" TargetMode="External"/><Relationship Id="rId119" Type="http://schemas.openxmlformats.org/officeDocument/2006/relationships/hyperlink" Target="https://stortinget.no/globalassets/pdf/dokumentserien/2020-2021/dok21-202021.pdf" TargetMode="External"/><Relationship Id="rId270" Type="http://schemas.openxmlformats.org/officeDocument/2006/relationships/hyperlink" Target="https://www.regjeringen.no/no/tema/naringsliv/statlig-eierskap/Prinsipper-for-god-eierstyring/id613435/" TargetMode="External"/><Relationship Id="rId44" Type="http://schemas.openxmlformats.org/officeDocument/2006/relationships/hyperlink" Target="https://www.regjeringen.no/no/dokumenter/veileder-i-statlig-budsjettarbeid/id439275/?ch=2" TargetMode="External"/><Relationship Id="rId65" Type="http://schemas.openxmlformats.org/officeDocument/2006/relationships/hyperlink" Target="https://lovdata.no/forskrift/2012-06-07-518/&#167;39" TargetMode="External"/><Relationship Id="rId86" Type="http://schemas.openxmlformats.org/officeDocument/2006/relationships/hyperlink" Target="https://www.regjeringen.no/no/dokumenter/reglement_for_departementenes_organisasj/id107345/?ch=13" TargetMode="External"/><Relationship Id="rId130" Type="http://schemas.openxmlformats.org/officeDocument/2006/relationships/hyperlink" Target="https://lovdata.no/lov/1814-05-17/&#167;75" TargetMode="External"/><Relationship Id="rId151" Type="http://schemas.openxmlformats.org/officeDocument/2006/relationships/hyperlink" Target="https://www.regjeringen.no/no/dokument/lover_regler/tolkningsuttalelser/id441575/" TargetMode="External"/><Relationship Id="rId172" Type="http://schemas.openxmlformats.org/officeDocument/2006/relationships/hyperlink" Target="https://lovdata.no/forskrift/2018-12-20-2053/&#167;33" TargetMode="External"/><Relationship Id="rId193" Type="http://schemas.openxmlformats.org/officeDocument/2006/relationships/hyperlink" Target="https://lovdata.no/pro/" TargetMode="External"/><Relationship Id="rId207" Type="http://schemas.openxmlformats.org/officeDocument/2006/relationships/hyperlink" Target="https://www.stortinget.no/globalassets/pdf/innstillinger/stortinget/2002-2003/inns-200203-210.pdf" TargetMode="External"/><Relationship Id="rId228" Type="http://schemas.openxmlformats.org/officeDocument/2006/relationships/hyperlink" Target="https://lovdata.no/forskrift/2012-06-07-518/&#167;14" TargetMode="External"/><Relationship Id="rId249" Type="http://schemas.openxmlformats.org/officeDocument/2006/relationships/hyperlink" Target="https://lovdata.no/forskrift/2012-06-07-518/&#167;75" TargetMode="External"/><Relationship Id="rId13" Type="http://schemas.openxmlformats.org/officeDocument/2006/relationships/hyperlink" Target="https://www.regjeringen.no/no/dokumenter/om-rkonf/id2470121/" TargetMode="External"/><Relationship Id="rId109" Type="http://schemas.openxmlformats.org/officeDocument/2006/relationships/hyperlink" Target="https://lovdata.no/dokument/STV/forskrift/2001-06-11-4957" TargetMode="External"/><Relationship Id="rId260" Type="http://schemas.openxmlformats.org/officeDocument/2006/relationships/hyperlink" Target="https://www.regjeringen.no/contentassets/c21cacd8628d430fa6db885e5836bdb7/notat--2051691.pdf" TargetMode="External"/><Relationship Id="rId34" Type="http://schemas.openxmlformats.org/officeDocument/2006/relationships/hyperlink" Target="https://lovdata.no/lov/1814-05-17/&#167;75" TargetMode="External"/><Relationship Id="rId55" Type="http://schemas.openxmlformats.org/officeDocument/2006/relationships/hyperlink" Target="https://www.stortinget.no/globalassets/pdf/dokumentserien/2002-2003/dok14-200203.pdf" TargetMode="External"/><Relationship Id="rId76" Type="http://schemas.openxmlformats.org/officeDocument/2006/relationships/hyperlink" Target="mailto:postmottak@stortinget.no" TargetMode="External"/><Relationship Id="rId97" Type="http://schemas.openxmlformats.org/officeDocument/2006/relationships/hyperlink" Target="https://lovdata.no/forskrift/2012-06-07-518/&#167;49" TargetMode="External"/><Relationship Id="rId120" Type="http://schemas.openxmlformats.org/officeDocument/2006/relationships/hyperlink" Target="https://www.stortinget.no/globalassets/pdf/dokumentserien/2023-2024/dok20-202324.pdf" TargetMode="External"/><Relationship Id="rId141" Type="http://schemas.openxmlformats.org/officeDocument/2006/relationships/hyperlink" Target="https://www.stortinget.no/no/Saker-og-publikasjoner/Publikasjoner/Innstillinger/Stortinget/2021-2022/inns-202122-143s/?m=1" TargetMode="External"/><Relationship Id="rId7" Type="http://schemas.openxmlformats.org/officeDocument/2006/relationships/settings" Target="settings.xml"/><Relationship Id="rId162" Type="http://schemas.openxmlformats.org/officeDocument/2006/relationships/hyperlink" Target="https://lovdata.no/pro/avgjorelse/jdlov-2006-3623" TargetMode="External"/><Relationship Id="rId183" Type="http://schemas.openxmlformats.org/officeDocument/2006/relationships/hyperlink" Target="https://stortinget.no/globalassets/pdf/dokumentserien/2020-2021/dok21-202021.pdf" TargetMode="External"/><Relationship Id="rId218" Type="http://schemas.openxmlformats.org/officeDocument/2006/relationships/hyperlink" Target="https://lovdata.no/lov/1814-05-17/&#167;82" TargetMode="External"/><Relationship Id="rId239" Type="http://schemas.openxmlformats.org/officeDocument/2006/relationships/hyperlink" Target="https://www.regjeringen.no/no/dokumenter/reglement_for_departementenes_organisasj/id107345/?ch=13" TargetMode="External"/><Relationship Id="rId250" Type="http://schemas.openxmlformats.org/officeDocument/2006/relationships/hyperlink" Target="https://www.stortinget.no/globalassets/pdf/dokumentserien/2002-2003/dok14-200203.pdf" TargetMode="External"/><Relationship Id="rId271" Type="http://schemas.openxmlformats.org/officeDocument/2006/relationships/footer" Target="footer1.xml"/><Relationship Id="rId24" Type="http://schemas.openxmlformats.org/officeDocument/2006/relationships/hyperlink" Target="https://lovdata.no/forskrift/2012-06-07-518/&#167;39" TargetMode="External"/><Relationship Id="rId45" Type="http://schemas.openxmlformats.org/officeDocument/2006/relationships/hyperlink" Target="https://lovdata.no/lov/1969-06-19-53/&#167;1" TargetMode="External"/><Relationship Id="rId66" Type="http://schemas.openxmlformats.org/officeDocument/2006/relationships/hyperlink" Target="https://lovdata.no/forskrift/2012-06-07-518/&#167;38" TargetMode="External"/><Relationship Id="rId87" Type="http://schemas.openxmlformats.org/officeDocument/2006/relationships/hyperlink" Target="https://lovdata.no/forskrift/2012-06-07-518/&#167;68" TargetMode="External"/><Relationship Id="rId110" Type="http://schemas.openxmlformats.org/officeDocument/2006/relationships/hyperlink" Target="https://www.stortinget.no/globalassets/pdf/dokumentserien/2000-2001/dok19-200001.pdf" TargetMode="External"/><Relationship Id="rId131" Type="http://schemas.openxmlformats.org/officeDocument/2006/relationships/hyperlink" Target="https://www.stortinget.no/no/Saker-og-publikasjoner/Vedtak/Vedtak/Sak/?p=200055" TargetMode="External"/><Relationship Id="rId152" Type="http://schemas.openxmlformats.org/officeDocument/2006/relationships/hyperlink" Target="https://lovdata.no/lov/2006-05-19-16/&#167;15" TargetMode="External"/><Relationship Id="rId173" Type="http://schemas.openxmlformats.org/officeDocument/2006/relationships/hyperlink" Target="https://lovdata.no/forskrift/2012-06-07-518/&#167;75a" TargetMode="External"/><Relationship Id="rId194" Type="http://schemas.openxmlformats.org/officeDocument/2006/relationships/hyperlink" Target="https://lovdata.no/lov/2024-12-13-77/&#167;6-1" TargetMode="External"/><Relationship Id="rId208" Type="http://schemas.openxmlformats.org/officeDocument/2006/relationships/hyperlink" Target="https://www.stortinget.no/globalassets/pdf/dokumentserien/2002-2003/dok14-200203.pdf" TargetMode="External"/><Relationship Id="rId229" Type="http://schemas.openxmlformats.org/officeDocument/2006/relationships/hyperlink" Target="https://lovdata.no/forskrift/2012-06-07-518/&#167;22" TargetMode="External"/><Relationship Id="rId240" Type="http://schemas.openxmlformats.org/officeDocument/2006/relationships/hyperlink" Target="https://lovdata.no/lov/1967-02-10/&#167;11a" TargetMode="External"/><Relationship Id="rId261" Type="http://schemas.openxmlformats.org/officeDocument/2006/relationships/hyperlink" Target="https://stortinget.no/globalassets/pdf/dokumentserien/2020-2021/dok21-202021.pdf" TargetMode="External"/><Relationship Id="rId14" Type="http://schemas.openxmlformats.org/officeDocument/2006/relationships/hyperlink" Target="https://www.regjeringen.no/no/dokumenter/foreleggelse-av-saker-for-regjeringsadvokaten/id2908749/" TargetMode="External"/><Relationship Id="rId35" Type="http://schemas.openxmlformats.org/officeDocument/2006/relationships/hyperlink" Target="https://lovdata.no/lov/1814-05-17/&#167;26" TargetMode="External"/><Relationship Id="rId56" Type="http://schemas.openxmlformats.org/officeDocument/2006/relationships/hyperlink" Target="https://www.stortinget.no/globalassets/pdf/dokumentserien/2020-2021/dok21-202021.pdf" TargetMode="External"/><Relationship Id="rId77" Type="http://schemas.openxmlformats.org/officeDocument/2006/relationships/hyperlink" Target="https://www.regjeringen.no/no/dokumenter/om-rkonf/id2470121/?ch=3" TargetMode="External"/><Relationship Id="rId100" Type="http://schemas.openxmlformats.org/officeDocument/2006/relationships/hyperlink" Target="https://lovdata.no/forskrift/2012-06-07-518/&#167;27" TargetMode="External"/><Relationship Id="rId8" Type="http://schemas.openxmlformats.org/officeDocument/2006/relationships/webSettings" Target="webSettings.xml"/><Relationship Id="rId98" Type="http://schemas.openxmlformats.org/officeDocument/2006/relationships/hyperlink" Target="https://www.stortinget.no/globalassets/pdf/innstillinger/stortinget/2002-2003/inns-200203-210.pdf" TargetMode="External"/><Relationship Id="rId121" Type="http://schemas.openxmlformats.org/officeDocument/2006/relationships/hyperlink" Target="https://www.stortinget.no/globalassets/pdf/dokumentserien/2020-2021/dok21-202021.pdf" TargetMode="External"/><Relationship Id="rId142" Type="http://schemas.openxmlformats.org/officeDocument/2006/relationships/hyperlink" Target="https://www.stortinget.no/no/Saker-og-publikasjoner/Publikasjoner/Referater/Stortinget/2021-2022/refs-202122-03-18?m=6" TargetMode="External"/><Relationship Id="rId163" Type="http://schemas.openxmlformats.org/officeDocument/2006/relationships/hyperlink" Target="https://lovdata.no/lov/1967-02-10/&#167;13b" TargetMode="External"/><Relationship Id="rId184" Type="http://schemas.openxmlformats.org/officeDocument/2006/relationships/hyperlink" Target="https://lovdata.no/forskrift/2012-06-07-518/&#167;75" TargetMode="External"/><Relationship Id="rId219" Type="http://schemas.openxmlformats.org/officeDocument/2006/relationships/hyperlink" Target="https://lovdata.no/lov/1814-05-17/&#167;19" TargetMode="External"/><Relationship Id="rId230" Type="http://schemas.openxmlformats.org/officeDocument/2006/relationships/hyperlink" Target="https://lovdata.no/forskrift/2012-06-07-518/&#167;15" TargetMode="External"/><Relationship Id="rId251" Type="http://schemas.openxmlformats.org/officeDocument/2006/relationships/hyperlink" Target="https://www.stortinget.no/globalassets/pdf/dokumentserien/2003-2004/dok19-200304.pdf" TargetMode="External"/><Relationship Id="rId25" Type="http://schemas.openxmlformats.org/officeDocument/2006/relationships/hyperlink" Target="https://lovdata.no/lov/1814-05-17/&#167;121" TargetMode="External"/><Relationship Id="rId46" Type="http://schemas.openxmlformats.org/officeDocument/2006/relationships/hyperlink" Target="https://www.regjeringen.no/no/dokumenter/om-statsrad/id593521/?ch=14" TargetMode="External"/><Relationship Id="rId67" Type="http://schemas.openxmlformats.org/officeDocument/2006/relationships/hyperlink" Target="https://www.stortinget.no/Global/pdf/Dokumentserien/2002-2003/dok14-200203.pdf" TargetMode="External"/><Relationship Id="rId272" Type="http://schemas.openxmlformats.org/officeDocument/2006/relationships/fontTable" Target="fontTable.xml"/><Relationship Id="rId88" Type="http://schemas.openxmlformats.org/officeDocument/2006/relationships/hyperlink" Target="https://lovdata.no/forskrift/2012-06-07-518/&#167;70" TargetMode="External"/><Relationship Id="rId111" Type="http://schemas.openxmlformats.org/officeDocument/2006/relationships/hyperlink" Target="https://lovdata.no/forskrift/2001-06-11-4957/&#167;5" TargetMode="External"/><Relationship Id="rId132" Type="http://schemas.openxmlformats.org/officeDocument/2006/relationships/hyperlink" Target="https://www.stortinget.no/globalassets/pdf/innstillinger/stortinget/2021-2022/inns-202122-205s.pdf" TargetMode="External"/><Relationship Id="rId153" Type="http://schemas.openxmlformats.org/officeDocument/2006/relationships/hyperlink" Target="https://lovdata.no/lov/2006-05-19-16/&#167;15" TargetMode="External"/><Relationship Id="rId174" Type="http://schemas.openxmlformats.org/officeDocument/2006/relationships/hyperlink" Target="https://www.stortinget.no/no/Stortinget-og-demokratiet/Lover-og-instrukser/behandling-av-gradert-informasjon/" TargetMode="External"/><Relationship Id="rId195" Type="http://schemas.openxmlformats.org/officeDocument/2006/relationships/hyperlink" Target="https://lovdata.no/dokument/NL/lov/2021-06-18-121/KAPITTEL_5" TargetMode="External"/><Relationship Id="rId209" Type="http://schemas.openxmlformats.org/officeDocument/2006/relationships/hyperlink" Target="https://www.stortinget.no/globalassets/pdf/innstillinger/stortinget/2002-2003/inns-200203-210.pdf" TargetMode="External"/><Relationship Id="rId220" Type="http://schemas.openxmlformats.org/officeDocument/2006/relationships/hyperlink" Target="https://lovdata.no/lov/1814-05-17/&#167;26" TargetMode="External"/><Relationship Id="rId241" Type="http://schemas.openxmlformats.org/officeDocument/2006/relationships/hyperlink" Target="https://www.regjeringen.no/no/dokumenter/reglement_for_departementenes_organisasj/id107345/?ch=13" TargetMode="External"/><Relationship Id="rId15" Type="http://schemas.openxmlformats.org/officeDocument/2006/relationships/hyperlink" Target="https://www.regjeringen.no/no/dokumenter/handbok-for-politisk-ledelse2/id2478689/" TargetMode="External"/><Relationship Id="rId36" Type="http://schemas.openxmlformats.org/officeDocument/2006/relationships/hyperlink" Target="https://lovdata.no/lov/1814-05-17/&#167;26" TargetMode="External"/><Relationship Id="rId57" Type="http://schemas.openxmlformats.org/officeDocument/2006/relationships/hyperlink" Target="https://lovdata.no/avgjorelse/lb-2019-31679" TargetMode="External"/><Relationship Id="rId262" Type="http://schemas.openxmlformats.org/officeDocument/2006/relationships/hyperlink" Target="https://www.stortinget.no/no/Saker-og-publikasjoner/Publikasjoner/Innstillinger/Stortinget/2014-2015/inns-201415-260/?lvl=0" TargetMode="External"/><Relationship Id="rId78" Type="http://schemas.openxmlformats.org/officeDocument/2006/relationships/hyperlink" Target="https://lovdata.no/forskrift/2012-06-07-518/&#167;45" TargetMode="External"/><Relationship Id="rId99" Type="http://schemas.openxmlformats.org/officeDocument/2006/relationships/hyperlink" Target="https://lovdata.no/forskrift/2012-06-07-518/&#167;27" TargetMode="External"/><Relationship Id="rId101" Type="http://schemas.openxmlformats.org/officeDocument/2006/relationships/hyperlink" Target="https://www.stortinget.no/no/Saker-og-publikasjoner/Publikasjoner/Innstillinger/Stortinget/2021-2022/inns-202122-143s" TargetMode="External"/><Relationship Id="rId122" Type="http://schemas.openxmlformats.org/officeDocument/2006/relationships/hyperlink" Target="https://lovdata.no/forskrift/2012-06-07-518/&#167;16" TargetMode="External"/><Relationship Id="rId143" Type="http://schemas.openxmlformats.org/officeDocument/2006/relationships/hyperlink" Target="https://www.stortinget.no/globalassets/pdf/dokumentserien/2020-2021/dok21-202021.pdf" TargetMode="External"/><Relationship Id="rId164" Type="http://schemas.openxmlformats.org/officeDocument/2006/relationships/hyperlink" Target="https://lovdata.no/lov/2018-06-01-24/&#167;5-4" TargetMode="External"/><Relationship Id="rId185" Type="http://schemas.openxmlformats.org/officeDocument/2006/relationships/hyperlink" Target="https://lovdata.no/forskrift/2018-12-19-2151" TargetMode="External"/><Relationship Id="rId9" Type="http://schemas.openxmlformats.org/officeDocument/2006/relationships/footnotes" Target="footnotes.xml"/><Relationship Id="rId210" Type="http://schemas.openxmlformats.org/officeDocument/2006/relationships/hyperlink" Target="https://www.stortinget.no/globalassets/pdf/innstillinger/stortinget/2002-2003/inns-200203-210.pdf" TargetMode="External"/><Relationship Id="rId26" Type="http://schemas.openxmlformats.org/officeDocument/2006/relationships/hyperlink" Target="https://lovdata.no/lov/1814-05-17-nn/&#167;73" TargetMode="External"/><Relationship Id="rId231" Type="http://schemas.openxmlformats.org/officeDocument/2006/relationships/hyperlink" Target="https://lovdata.no/forskrift/2012-06-07-518/&#167;16" TargetMode="External"/><Relationship Id="rId252" Type="http://schemas.openxmlformats.org/officeDocument/2006/relationships/hyperlink" Target="https://www.stortinget.no/globalassets/pdf/utredning/perspektiv_01-2018.pdf" TargetMode="External"/><Relationship Id="rId273" Type="http://schemas.openxmlformats.org/officeDocument/2006/relationships/theme" Target="theme/theme1.xml"/><Relationship Id="rId47" Type="http://schemas.openxmlformats.org/officeDocument/2006/relationships/hyperlink" Target="https://www.regjeringen.no/globalassets/upload/ud/vedlegg/folkerett/folkerettslige_avtaler-des2013.pdf" TargetMode="External"/><Relationship Id="rId68" Type="http://schemas.openxmlformats.org/officeDocument/2006/relationships/hyperlink" Target="https://lovdata.no/lov/1814-05-17/&#167;74" TargetMode="External"/><Relationship Id="rId89" Type="http://schemas.openxmlformats.org/officeDocument/2006/relationships/hyperlink" Target="mailto:ekspkont.postmottak@stortinget.no" TargetMode="External"/><Relationship Id="rId112" Type="http://schemas.openxmlformats.org/officeDocument/2006/relationships/hyperlink" Target="https://www.stortinget.no/no/Hva-skjer-pa-Stortinget/Videoarkiv/Arkiv-TV-sendinger/?mbid=/2015/H264-full/Hoeringssal1/02/06/Hoeringssal1-20150206-164813.mp4&amp;msid=107&amp;dateid=10003754" TargetMode="External"/><Relationship Id="rId133" Type="http://schemas.openxmlformats.org/officeDocument/2006/relationships/hyperlink" Target="https://lovdata.no/forskrift/2012-06-07-518/&#167;50" TargetMode="External"/><Relationship Id="rId154" Type="http://schemas.openxmlformats.org/officeDocument/2006/relationships/hyperlink" Target="https://lovdata.no/lov/2006-05-19-16/&#167;15" TargetMode="External"/><Relationship Id="rId175" Type="http://schemas.openxmlformats.org/officeDocument/2006/relationships/hyperlink" Target="https://lovdata.no/forskrift/1972-03-17-3352/&#167;7" TargetMode="External"/><Relationship Id="rId196" Type="http://schemas.openxmlformats.org/officeDocument/2006/relationships/hyperlink" Target="https://www.stortinget.no/globalassets/pdf/innstillinger/stortinget/2021-2022/inns-202122-247l.pdf" TargetMode="External"/><Relationship Id="rId200" Type="http://schemas.openxmlformats.org/officeDocument/2006/relationships/hyperlink" Target="https://lovdata.no/lov/1814-05-17/&#167;82" TargetMode="External"/><Relationship Id="rId16" Type="http://schemas.openxmlformats.org/officeDocument/2006/relationships/hyperlink" Target="https://lovdata.no/forskrift/2012-06-07-518" TargetMode="External"/><Relationship Id="rId221" Type="http://schemas.openxmlformats.org/officeDocument/2006/relationships/hyperlink" Target="https://www.stortinget.no/globalassets/pdf/dokumentserien/2003-2004/dok19-200304.pdf" TargetMode="External"/><Relationship Id="rId242" Type="http://schemas.openxmlformats.org/officeDocument/2006/relationships/hyperlink" Target="https://lovdata.no/lov/1814-05-17/&#167;75" TargetMode="External"/><Relationship Id="rId263" Type="http://schemas.openxmlformats.org/officeDocument/2006/relationships/hyperlink" Target="https://stortinget.no/globalassets/pdf/dokumentserien/2020-2021/dok21-202021.pdf" TargetMode="External"/><Relationship Id="rId37" Type="http://schemas.openxmlformats.org/officeDocument/2006/relationships/hyperlink" Target="https://lovdata.no/lov/1814-05-17-nn/&#167;115" TargetMode="External"/><Relationship Id="rId58" Type="http://schemas.openxmlformats.org/officeDocument/2006/relationships/hyperlink" Target="https://lovdata.no/lov/1814-05-17-nn/&#167;12" TargetMode="External"/><Relationship Id="rId79" Type="http://schemas.openxmlformats.org/officeDocument/2006/relationships/hyperlink" Target="mailto:ekspkont.postmottak@stortinget.no" TargetMode="External"/><Relationship Id="rId102" Type="http://schemas.openxmlformats.org/officeDocument/2006/relationships/hyperlink" Target="https://lovdata.no/forskrift/2012-06-07-518/&#167;14" TargetMode="External"/><Relationship Id="rId123" Type="http://schemas.openxmlformats.org/officeDocument/2006/relationships/hyperlink" Target="https://www.stortinget.no/no/Saker-og-publikasjoner/Publikasjoner/Innstillinger/Stortinget/2025-2026/inns-202526-468s/?m=1" TargetMode="External"/><Relationship Id="rId144" Type="http://schemas.openxmlformats.org/officeDocument/2006/relationships/hyperlink" Target="https://www.stortinget.no/globalassets/pdf/dokumentserien/2002-2003/dok14-200203.pdf" TargetMode="External"/><Relationship Id="rId90" Type="http://schemas.openxmlformats.org/officeDocument/2006/relationships/hyperlink" Target="mailto:ekspkont.postmottak@stortinget.no" TargetMode="External"/><Relationship Id="rId165" Type="http://schemas.openxmlformats.org/officeDocument/2006/relationships/hyperlink" Target="https://www.stortinget.no/globalassets/pdf/dokumentserien/2023-2024/dok20-202324.pdf" TargetMode="External"/><Relationship Id="rId186" Type="http://schemas.openxmlformats.org/officeDocument/2006/relationships/hyperlink" Target="https://lovdata.no/forskrift/2012-06-07-518/&#167;75b" TargetMode="External"/><Relationship Id="rId211" Type="http://schemas.openxmlformats.org/officeDocument/2006/relationships/hyperlink" Target="https://www.stortinget.no/globalassets/pdf/dokumentserien/2003-2004/dok19-200304.pdf" TargetMode="External"/><Relationship Id="rId232" Type="http://schemas.openxmlformats.org/officeDocument/2006/relationships/hyperlink" Target="https://lovdata.no/forskrift/2012-06-07-518/&#167;17" TargetMode="External"/><Relationship Id="rId253" Type="http://schemas.openxmlformats.org/officeDocument/2006/relationships/hyperlink" Target="https://www.stortinget.no/globalassets/pdf/innstillinger/stortinget/2002-2003/inns-200203-210.pdf" TargetMode="External"/><Relationship Id="rId27" Type="http://schemas.openxmlformats.org/officeDocument/2006/relationships/hyperlink" Target="https://www.stortinget.no/globalassets/pdf/dokumentserien/2023-2024/dok18-202324.pdf" TargetMode="External"/><Relationship Id="rId48" Type="http://schemas.openxmlformats.org/officeDocument/2006/relationships/hyperlink" Target="https://www.stortinget.no/globalassets/pdf/dokumentserien/2002-2003/dok14-200203.pdf" TargetMode="External"/><Relationship Id="rId69" Type="http://schemas.openxmlformats.org/officeDocument/2006/relationships/hyperlink" Target="https://lovdata.no/dokument/STV/forskrift/2012-06-07-518/KAPITTEL_1-7" TargetMode="External"/><Relationship Id="rId113" Type="http://schemas.openxmlformats.org/officeDocument/2006/relationships/hyperlink" Target="https://lovdata.no/forskrift/2001-06-11-4957/&#167;5" TargetMode="External"/><Relationship Id="rId134" Type="http://schemas.openxmlformats.org/officeDocument/2006/relationships/hyperlink" Target="https://www.stortinget.no/globalassets/pdf/innstillinger/stortinget/2002-2003/inns-200203-210.pdf" TargetMode="External"/><Relationship Id="rId80" Type="http://schemas.openxmlformats.org/officeDocument/2006/relationships/hyperlink" Target="https://www.stortinget.no/no/Hva-skjer-pa-Stortinget/Moteprogram/" TargetMode="External"/><Relationship Id="rId155" Type="http://schemas.openxmlformats.org/officeDocument/2006/relationships/hyperlink" Target="https://lovdata.no/lov/2006-05-19-16/&#167;15" TargetMode="External"/><Relationship Id="rId176" Type="http://schemas.openxmlformats.org/officeDocument/2006/relationships/hyperlink" Target="https://lovdata.no/forskrift/1972-03-17-3352/&#167;5" TargetMode="External"/><Relationship Id="rId197" Type="http://schemas.openxmlformats.org/officeDocument/2006/relationships/hyperlink" Target="https://www.stortinget.no/globalassets/pdf/innstillinger/stortinget/2021-2022/inns-202122-247l.pdf" TargetMode="External"/><Relationship Id="rId201" Type="http://schemas.openxmlformats.org/officeDocument/2006/relationships/hyperlink" Target="https://www.stortinget.no/globalassets/pdf/dokumentserien/2002-2003/dok14-200203.pdf" TargetMode="External"/><Relationship Id="rId222" Type="http://schemas.openxmlformats.org/officeDocument/2006/relationships/hyperlink" Target="https://www.stortinget.no/globalassets/pdf/dokumentserien/2003-2004/dok19-200304.pdf" TargetMode="External"/><Relationship Id="rId243" Type="http://schemas.openxmlformats.org/officeDocument/2006/relationships/hyperlink" Target="https://www.stortinget.no/globalassets/pdf/dokumentserien/2002-2003/dok14-200203.pdf" TargetMode="External"/><Relationship Id="rId264" Type="http://schemas.openxmlformats.org/officeDocument/2006/relationships/hyperlink" Target="https://www.regjeringen.no/no/dokumenter/om-rkonf/id2470121/?ch=1" TargetMode="External"/><Relationship Id="rId17" Type="http://schemas.openxmlformats.org/officeDocument/2006/relationships/hyperlink" Target="https://lovdata.no/lov/1814-05-17/&#167;76" TargetMode="External"/><Relationship Id="rId38" Type="http://schemas.openxmlformats.org/officeDocument/2006/relationships/hyperlink" Target="https://www.regjeringen.no/globalassets/upload/ud/vedlegg/folkerett/folkerettslige_avtaler-des2013.pdf" TargetMode="External"/><Relationship Id="rId59" Type="http://schemas.openxmlformats.org/officeDocument/2006/relationships/hyperlink" Target="https://lovdata.no/lov/1814-05-17/&#167;75" TargetMode="External"/><Relationship Id="rId103" Type="http://schemas.openxmlformats.org/officeDocument/2006/relationships/hyperlink" Target="https://lovdata.no/forskrift/2012-06-07-518/&#167;15" TargetMode="External"/><Relationship Id="rId124" Type="http://schemas.openxmlformats.org/officeDocument/2006/relationships/hyperlink" Target="https://www.stortinget.no/globalassets/pdf/forretningsorden/stortingets-forretningsorden-med-kommentarer-2025.pdf" TargetMode="External"/><Relationship Id="rId70" Type="http://schemas.openxmlformats.org/officeDocument/2006/relationships/hyperlink" Target="https://lovdata.no/lov/1814-05-17/&#167;75" TargetMode="External"/><Relationship Id="rId91" Type="http://schemas.openxmlformats.org/officeDocument/2006/relationships/hyperlink" Target="https://www.regjeringen.no/no/dokumenter/reglement_for_departementenes_organisasj/id107345/?ch=13" TargetMode="External"/><Relationship Id="rId145" Type="http://schemas.openxmlformats.org/officeDocument/2006/relationships/hyperlink" Target="https://lovdata.no/lov/1967-02-10/&#167;13a" TargetMode="External"/><Relationship Id="rId166" Type="http://schemas.openxmlformats.org/officeDocument/2006/relationships/hyperlink" Target="https://lovdata.no/lov/2018-06-01-24/&#167;1-4" TargetMode="External"/><Relationship Id="rId187" Type="http://schemas.openxmlformats.org/officeDocument/2006/relationships/hyperlink" Target="https://lovdata.no/forskrift/2012-06-07-518/&#167;75b" TargetMode="External"/><Relationship Id="rId1" Type="http://schemas.openxmlformats.org/officeDocument/2006/relationships/customXml" Target="../customXml/item1.xml"/><Relationship Id="rId212" Type="http://schemas.openxmlformats.org/officeDocument/2006/relationships/hyperlink" Target="https://www.stortinget.no/globalassets/pdf/dokumentserien/2023-2024/dok20-202324.pdf" TargetMode="External"/><Relationship Id="rId233" Type="http://schemas.openxmlformats.org/officeDocument/2006/relationships/hyperlink" Target="https://lovdata.no/lov/2006-05-19-16/&#167;4" TargetMode="External"/><Relationship Id="rId254" Type="http://schemas.openxmlformats.org/officeDocument/2006/relationships/hyperlink" Target="https://www.stortinget.no/no/Saker-og-publikasjoner/Publikasjoner/Innstillinger/Stortinget/2021-2022/inns-202122-143s" TargetMode="External"/><Relationship Id="rId28" Type="http://schemas.openxmlformats.org/officeDocument/2006/relationships/hyperlink" Target="https://lovdata.no/lov/1814-05-17/&#167;75" TargetMode="External"/><Relationship Id="rId49" Type="http://schemas.openxmlformats.org/officeDocument/2006/relationships/hyperlink" Target="https://www.stortinget.no/no/Saker-og-publikasjoner/Publikasjoner/Innstillinger/Stortinget/2002-2003/inns-200203-210/?lvl=0" TargetMode="External"/><Relationship Id="rId114" Type="http://schemas.openxmlformats.org/officeDocument/2006/relationships/hyperlink" Target="https://lovdata.no/forskrift/2001-06-11-4957/&#167;5" TargetMode="External"/><Relationship Id="rId60" Type="http://schemas.openxmlformats.org/officeDocument/2006/relationships/hyperlink" Target="https://lovdata.no/lov/1814-05-17-nn/&#167;3" TargetMode="External"/><Relationship Id="rId81" Type="http://schemas.openxmlformats.org/officeDocument/2006/relationships/hyperlink" Target="https://lovdata.no/forskrift/2012-06-07-518/&#167;72" TargetMode="External"/><Relationship Id="rId135" Type="http://schemas.openxmlformats.org/officeDocument/2006/relationships/hyperlink" Target="https://www.stortinget.no/globalassets/pdf/dokumentserien/2020-2021/dok21-202021.pdf" TargetMode="External"/><Relationship Id="rId156" Type="http://schemas.openxmlformats.org/officeDocument/2006/relationships/hyperlink" Target="https://lovdata.no/lov/2006-05-19-16/&#167;15" TargetMode="External"/><Relationship Id="rId177" Type="http://schemas.openxmlformats.org/officeDocument/2006/relationships/hyperlink" Target="https://lovdata.no/pro/" TargetMode="External"/><Relationship Id="rId198" Type="http://schemas.openxmlformats.org/officeDocument/2006/relationships/hyperlink" Target="https://www.stortinget.no/globalassets/pdf/innstillinger/stortinget/2012-2013/inns-201213-491.pdf" TargetMode="External"/><Relationship Id="rId202" Type="http://schemas.openxmlformats.org/officeDocument/2006/relationships/hyperlink" Target="https://www.stortinget.no/globalassets/pdf/innstillinger/stortinget/2002-2003/inns-200203-210.pdf" TargetMode="External"/><Relationship Id="rId223" Type="http://schemas.openxmlformats.org/officeDocument/2006/relationships/hyperlink" Target="https://lovdata.no/lov/1932-02-05-1/&#167;9" TargetMode="External"/><Relationship Id="rId244" Type="http://schemas.openxmlformats.org/officeDocument/2006/relationships/hyperlink" Target="https://www.stortinget.no/globalassets/pdf/dokumentserien/2003-2004/dok19-200304.pdf" TargetMode="External"/><Relationship Id="rId18" Type="http://schemas.openxmlformats.org/officeDocument/2006/relationships/hyperlink" Target="https://www.regjeringen.no/globalassets/upload/kilde/jd/bro/2000/0003/ddd/pdfv/108138-lovteknikkboka.pdf" TargetMode="External"/><Relationship Id="rId39" Type="http://schemas.openxmlformats.org/officeDocument/2006/relationships/hyperlink" Target="https://lovdata.no/forskrift/2012-06-07-518/&#167;30" TargetMode="External"/><Relationship Id="rId265" Type="http://schemas.openxmlformats.org/officeDocument/2006/relationships/hyperlink" Target="https://www.stortinget.no/globalassets/pdf/forretningsorden/stortingets-forretningsorden-med-kommentarer-2025.pdf" TargetMode="External"/><Relationship Id="rId50" Type="http://schemas.openxmlformats.org/officeDocument/2006/relationships/hyperlink" Target="https://www.stortinget.no/globalassets/pdf/dokumentserien/2020-2021/dok21-202021.pdf" TargetMode="External"/><Relationship Id="rId104" Type="http://schemas.openxmlformats.org/officeDocument/2006/relationships/hyperlink" Target="https://www.stortinget.no/no/Saker-og-publikasjoner/Stortingsforhandlinger/Lesevisning/?p=1991-92&amp;paid=6&amp;wid=aIa&amp;psid=DIVL1231&amp;pgid=aIa_0870" TargetMode="External"/><Relationship Id="rId125" Type="http://schemas.openxmlformats.org/officeDocument/2006/relationships/hyperlink" Target="https://www.stortinget.no/no/Stortinget-og-demokratiet/Lover-og-instrukser/reglement-for-avgradering-av-dokumenter-utstedt-i-stortinget/" TargetMode="External"/><Relationship Id="rId146" Type="http://schemas.openxmlformats.org/officeDocument/2006/relationships/hyperlink" Target="https://lovdata.no/lov/2006-05-19-16/&#167;14" TargetMode="External"/><Relationship Id="rId167" Type="http://schemas.openxmlformats.org/officeDocument/2006/relationships/hyperlink" Target="https://lovdata.no/forskrift/2018-12-19-2151" TargetMode="External"/><Relationship Id="rId188" Type="http://schemas.openxmlformats.org/officeDocument/2006/relationships/hyperlink" Target="https://www.stortinget.no/no/Stortinget-og-demokratiet/Lover-og-instrukser/behandling-av-gradert-informasjon/" TargetMode="External"/><Relationship Id="rId71" Type="http://schemas.openxmlformats.org/officeDocument/2006/relationships/hyperlink" Target="https://www.regjeringen.no/no/dokumenter/om-statsrad/id593521/?ch=5" TargetMode="External"/><Relationship Id="rId92" Type="http://schemas.openxmlformats.org/officeDocument/2006/relationships/hyperlink" Target="mailto:ekspkont.postmottak@stortinget.no" TargetMode="External"/><Relationship Id="rId213" Type="http://schemas.openxmlformats.org/officeDocument/2006/relationships/hyperlink" Target="https://www.stortinget.no/globalassets/pdf/dokumentserien/2002-2003/dok14-200203.pdf" TargetMode="External"/><Relationship Id="rId234" Type="http://schemas.openxmlformats.org/officeDocument/2006/relationships/hyperlink" Target="https://lovdata.no/lov/2006-05-19-16/&#167;4" TargetMode="External"/><Relationship Id="rId2" Type="http://schemas.openxmlformats.org/officeDocument/2006/relationships/customXml" Target="../customXml/item2.xml"/><Relationship Id="rId29" Type="http://schemas.openxmlformats.org/officeDocument/2006/relationships/hyperlink" Target="https://lovdata.no/forskrift/2005-05-26-876" TargetMode="External"/><Relationship Id="rId255" Type="http://schemas.openxmlformats.org/officeDocument/2006/relationships/hyperlink" Target="https://www.stortinget.no/globalassets/pdf/dokumentserien/2002-2003/dok14-200203.pdf" TargetMode="External"/><Relationship Id="rId40" Type="http://schemas.openxmlformats.org/officeDocument/2006/relationships/hyperlink" Target="https://www.regjeringen.no/no/dokumenter/om-rkonf/id2470121/?ch=3" TargetMode="External"/><Relationship Id="rId115" Type="http://schemas.openxmlformats.org/officeDocument/2006/relationships/hyperlink" Target="https://lovdata.no/forskrift/2001-06-11-4957/&#167;5" TargetMode="External"/><Relationship Id="rId136" Type="http://schemas.openxmlformats.org/officeDocument/2006/relationships/hyperlink" Target="https://www.stortinget.no/no/Saker-og-publikasjoner/Publikasjoner/Innstillinger/Stortinget/2021-2022/inns-202122-143s/?m=1" TargetMode="External"/><Relationship Id="rId157" Type="http://schemas.openxmlformats.org/officeDocument/2006/relationships/hyperlink" Target="https://lovdata.no/forskrift/2012-06-07-518/&#167;75" TargetMode="External"/><Relationship Id="rId178" Type="http://schemas.openxmlformats.org/officeDocument/2006/relationships/hyperlink" Target="https://www.stortinget.no/no/Stortinget-og-demokratiet/Lover-og-instrukser/retningslinjer-for-behandling-av-innsideinformasjon-i-stortinget/" TargetMode="External"/><Relationship Id="rId61" Type="http://schemas.openxmlformats.org/officeDocument/2006/relationships/hyperlink" Target="https://www.stortinget.no/globalassets/pdf/innstillinger/stortinget/2024-2025/inns-202425-221s-vedlegg.pdf" TargetMode="External"/><Relationship Id="rId82" Type="http://schemas.openxmlformats.org/officeDocument/2006/relationships/hyperlink" Target="mailto:ekspkont.postmottak@stortinget.no" TargetMode="External"/><Relationship Id="rId199" Type="http://schemas.openxmlformats.org/officeDocument/2006/relationships/hyperlink" Target="https://lovdata.no/lov/1814-05-17/&#167;82" TargetMode="External"/><Relationship Id="rId203" Type="http://schemas.openxmlformats.org/officeDocument/2006/relationships/hyperlink" Target="https://www.stortinget.no/globalassets/pdf/dokumentserien/2003-2004/dok19-200304.pdf" TargetMode="External"/><Relationship Id="rId19" Type="http://schemas.openxmlformats.org/officeDocument/2006/relationships/hyperlink" Target="https://www.regjeringen.no/no/dokumenter/om-statsrad/id593521/?ch=1" TargetMode="External"/><Relationship Id="rId224" Type="http://schemas.openxmlformats.org/officeDocument/2006/relationships/hyperlink" Target="https://www.stortinget.no/globalassets/pdf/innstillinger/stortinget/2002-2003/inns-200203-210.pdf" TargetMode="External"/><Relationship Id="rId245" Type="http://schemas.openxmlformats.org/officeDocument/2006/relationships/hyperlink" Target="https://stortinget.no/no/Saker-og-publikasjoner/Publikasjoner/Dokumentserien/2020-2021/dok21-202021/" TargetMode="External"/><Relationship Id="rId266" Type="http://schemas.openxmlformats.org/officeDocument/2006/relationships/hyperlink" Target="https://www.regjeringen.no/no/dokumenter/veileder-i-statlig-budsjettarbeid/id439275/" TargetMode="External"/><Relationship Id="rId30" Type="http://schemas.openxmlformats.org/officeDocument/2006/relationships/hyperlink" Target="https://www.regjeringen.no/no/dokumenter/veileder-i-statlig-budsjettarbeid/id439275/" TargetMode="External"/><Relationship Id="rId105" Type="http://schemas.openxmlformats.org/officeDocument/2006/relationships/hyperlink" Target="https://www.stortinget.no/globalassets/pdf/dokumentserien/2002-2003/dok14-200203.pdf" TargetMode="External"/><Relationship Id="rId126" Type="http://schemas.openxmlformats.org/officeDocument/2006/relationships/hyperlink" Target="https://www.stortinget.no/globalassets/pdf/dokumentserien/2023-2024/dok20-202324.pdf" TargetMode="External"/><Relationship Id="rId147" Type="http://schemas.openxmlformats.org/officeDocument/2006/relationships/hyperlink" Target="https://lovdata.no/lov/2006-05-19-16/&#167;14" TargetMode="External"/><Relationship Id="rId168" Type="http://schemas.openxmlformats.org/officeDocument/2006/relationships/hyperlink" Target="https://lovdata.no/forskrift/2012-06-07-518/&#167;29" TargetMode="External"/><Relationship Id="rId51" Type="http://schemas.openxmlformats.org/officeDocument/2006/relationships/hyperlink" Target="https://www.stortinget.no/globalassets/pdf/innstillinger/stortinget/2021-2022/inns-202122-143s.pdf" TargetMode="External"/><Relationship Id="rId72" Type="http://schemas.openxmlformats.org/officeDocument/2006/relationships/hyperlink" Target="https://www.regjeringen.no/no/dokumenter/om-rkonf/id2470121/?ch=1" TargetMode="External"/><Relationship Id="rId93" Type="http://schemas.openxmlformats.org/officeDocument/2006/relationships/hyperlink" Target="https://lovdata.no/forskrift/2012-06-07-518/&#167;54" TargetMode="External"/><Relationship Id="rId189" Type="http://schemas.openxmlformats.org/officeDocument/2006/relationships/hyperlink" Target="https://lovdata.no/forskrift/2012-06-07-518/&#167;74" TargetMode="External"/><Relationship Id="rId3" Type="http://schemas.openxmlformats.org/officeDocument/2006/relationships/customXml" Target="../customXml/item3.xml"/><Relationship Id="rId214" Type="http://schemas.openxmlformats.org/officeDocument/2006/relationships/hyperlink" Target="https://www.stortinget.no/globalassets/pdf/dokumentserien/2002-2003/dok14-200203.pdf" TargetMode="External"/><Relationship Id="rId235" Type="http://schemas.openxmlformats.org/officeDocument/2006/relationships/hyperlink" Target="https://www.regjeringen.no/no/dokumenter/stmeld-nr-32-1997-98-/id191621/?ch=5" TargetMode="External"/><Relationship Id="rId256" Type="http://schemas.openxmlformats.org/officeDocument/2006/relationships/hyperlink" Target="https://www.stortinget.no/globalassets/pdf/innstillinger/stortinget/2002-2003/inns-200203-210.pdf" TargetMode="External"/><Relationship Id="rId116" Type="http://schemas.openxmlformats.org/officeDocument/2006/relationships/hyperlink" Target="https://lovdata.no/forskrift/2001-06-11-4957/&#167;5" TargetMode="External"/><Relationship Id="rId137" Type="http://schemas.openxmlformats.org/officeDocument/2006/relationships/hyperlink" Target="https://www.stortinget.no/no/Saker-og-publikasjoner/Publikasjoner/Referater/Stortinget/2021-2022/refs-202122-03-18?m=6" TargetMode="External"/><Relationship Id="rId158" Type="http://schemas.openxmlformats.org/officeDocument/2006/relationships/hyperlink" Target="https://lovdata.no/lov/1814-05-17/&#167;82" TargetMode="External"/><Relationship Id="rId20" Type="http://schemas.openxmlformats.org/officeDocument/2006/relationships/hyperlink" Target="https://lovdata.no/forskrift/2012-06-07-518/&#167;38" TargetMode="External"/><Relationship Id="rId41" Type="http://schemas.openxmlformats.org/officeDocument/2006/relationships/hyperlink" Target="https://lovdata.no/lov/1814-05-17-nn/&#167;77" TargetMode="External"/><Relationship Id="rId62" Type="http://schemas.openxmlformats.org/officeDocument/2006/relationships/hyperlink" Target="https://www.regjeringen.no/no/dokument/dep/fin/rundskriv/arkiv/id446220/" TargetMode="External"/><Relationship Id="rId83" Type="http://schemas.openxmlformats.org/officeDocument/2006/relationships/hyperlink" Target="https://lovdata.no/forskrift/2012-06-07-518/&#167;73" TargetMode="External"/><Relationship Id="rId179" Type="http://schemas.openxmlformats.org/officeDocument/2006/relationships/hyperlink" Target="https://lovdata.no/lov/2006-05-19-16/&#167;20" TargetMode="External"/><Relationship Id="rId190" Type="http://schemas.openxmlformats.org/officeDocument/2006/relationships/hyperlink" Target="https://lovdata.no/forskrift/2012-06-07-518/&#167;74" TargetMode="External"/><Relationship Id="rId204" Type="http://schemas.openxmlformats.org/officeDocument/2006/relationships/hyperlink" Target="https://www.stortinget.no/globalassets/pdf/dokumentserien/2002-2003/dok14-200203.pdf" TargetMode="External"/><Relationship Id="rId225" Type="http://schemas.openxmlformats.org/officeDocument/2006/relationships/hyperlink" Target="https://www.stortinget.no/globalassets/pdf/dokumentserien/2002-2003/dok14-200203.pdf" TargetMode="External"/><Relationship Id="rId246" Type="http://schemas.openxmlformats.org/officeDocument/2006/relationships/hyperlink" Target="https://lovdata.no/lov/1814-05-17/&#167;86" TargetMode="External"/><Relationship Id="rId267" Type="http://schemas.openxmlformats.org/officeDocument/2006/relationships/hyperlink" Target="https://www.regjeringen.no/no/dokumenter/veiledning-om-lov--og-forskriftsarbeid/id87536/" TargetMode="External"/><Relationship Id="rId106" Type="http://schemas.openxmlformats.org/officeDocument/2006/relationships/hyperlink" Target="https://lovdata.no/dokument/STV/forskrift/2001-06-11-4957" TargetMode="External"/><Relationship Id="rId127" Type="http://schemas.openxmlformats.org/officeDocument/2006/relationships/hyperlink" Target="https://lovdata.no/forskrift/2012-06-07-518/&#167;25" TargetMode="External"/><Relationship Id="rId10" Type="http://schemas.openxmlformats.org/officeDocument/2006/relationships/endnotes" Target="endnotes.xml"/><Relationship Id="rId31" Type="http://schemas.openxmlformats.org/officeDocument/2006/relationships/hyperlink" Target="https://lovdata.no/forskrift/2012-06-07-518/&#167;43" TargetMode="External"/><Relationship Id="rId52" Type="http://schemas.openxmlformats.org/officeDocument/2006/relationships/hyperlink" Target="https://www.idunn.no/tfr/2018/05/med_instruks_skal_landet_byggjast" TargetMode="External"/><Relationship Id="rId73" Type="http://schemas.openxmlformats.org/officeDocument/2006/relationships/hyperlink" Target="https://www.stortinget.no/no/Saker-og-publikasjoner/Saker/Sak/?p=101614" TargetMode="External"/><Relationship Id="rId94" Type="http://schemas.openxmlformats.org/officeDocument/2006/relationships/hyperlink" Target="https://lovdata.no/lov/1814-05-17/&#167;75" TargetMode="External"/><Relationship Id="rId148" Type="http://schemas.openxmlformats.org/officeDocument/2006/relationships/hyperlink" Target="https://lovdata.no/lov/2006-05-19-16/&#167;11" TargetMode="External"/><Relationship Id="rId169" Type="http://schemas.openxmlformats.org/officeDocument/2006/relationships/hyperlink" Target="https://lovdata.no/forskrift/2012-06-07-518/&#167;75a" TargetMode="External"/><Relationship Id="rId4" Type="http://schemas.openxmlformats.org/officeDocument/2006/relationships/customXml" Target="../customXml/item4.xml"/><Relationship Id="rId180" Type="http://schemas.openxmlformats.org/officeDocument/2006/relationships/hyperlink" Target="https://lovdata.no/lov/2006-05-19-16/&#167;21" TargetMode="External"/><Relationship Id="rId215" Type="http://schemas.openxmlformats.org/officeDocument/2006/relationships/hyperlink" Target="https://www.stortinget.no/globalassets/pdf/innstillinger/stortinget/2002-2003/inns-200203-210.pdf" TargetMode="External"/><Relationship Id="rId236" Type="http://schemas.openxmlformats.org/officeDocument/2006/relationships/hyperlink" Target="https://www.regjeringen.no/no/dokumenter/etiske-retningslinjer-for-statstjenesten/id88164/?ch=3" TargetMode="External"/><Relationship Id="rId257" Type="http://schemas.openxmlformats.org/officeDocument/2006/relationships/hyperlink" Target="https://www.stortinget.no/no/Saker-og-publikasjoner/Publikasjoner/Innstillinger/Stortinget/2021-2022/inns-202122-143s" TargetMode="External"/><Relationship Id="rId42" Type="http://schemas.openxmlformats.org/officeDocument/2006/relationships/hyperlink" Target="https://lovdata.no/lov/1814-05-17-nn/&#167;78" TargetMode="External"/><Relationship Id="rId84" Type="http://schemas.openxmlformats.org/officeDocument/2006/relationships/hyperlink" Target="mailto:ekspkont.postmottak@stortinget.no" TargetMode="External"/><Relationship Id="rId138" Type="http://schemas.openxmlformats.org/officeDocument/2006/relationships/hyperlink" Target="https://www.stortinget.no/no/Saker-og-publikasjoner/Publikasjoner/Innstillinger/Stortinget/2021-2022/inns-202122-143s/?m=1" TargetMode="External"/><Relationship Id="rId191" Type="http://schemas.openxmlformats.org/officeDocument/2006/relationships/hyperlink" Target="https://www.regjeringen.no/no/dokumenter/-13---departementets-adgang-til-a-overla/id456205/" TargetMode="External"/><Relationship Id="rId205" Type="http://schemas.openxmlformats.org/officeDocument/2006/relationships/hyperlink" Target="https://www.stortinget.no/globalassets/pdf/innstillinger/stortinget/2002-2003/inns-200203-210.pdf" TargetMode="External"/><Relationship Id="rId247" Type="http://schemas.openxmlformats.org/officeDocument/2006/relationships/hyperlink" Target="https://lovdata.no/lov/1932-02-05-1" TargetMode="External"/><Relationship Id="rId107" Type="http://schemas.openxmlformats.org/officeDocument/2006/relationships/hyperlink" Target="https://www.justitsministeriet.dk/sites/default/files/media/Pressemeddelelser/pdf/2018/251018_-_betaenkning_1571_2018.pdf" TargetMode="External"/><Relationship Id="rId11" Type="http://schemas.openxmlformats.org/officeDocument/2006/relationships/image" Target="media/image1.png"/><Relationship Id="rId53" Type="http://schemas.openxmlformats.org/officeDocument/2006/relationships/hyperlink" Target="https://www.stortinget.no/globalassets/pdf/dokumentserien/2020-2021/dok21-202021.pdf" TargetMode="External"/><Relationship Id="rId149" Type="http://schemas.openxmlformats.org/officeDocument/2006/relationships/hyperlink" Target="https://www.stortinget.no/globalassets/pdf/innstillinger/stortinget/2002-2003/inns-200203-2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25E8A8DF4D5B41BC7673E81F2A4233" ma:contentTypeVersion="2" ma:contentTypeDescription="Opprett et nytt dokument." ma:contentTypeScope="" ma:versionID="867a187756e97c7e63a2a0dc8d9d7c15">
  <xsd:schema xmlns:xsd="http://www.w3.org/2001/XMLSchema" xmlns:xs="http://www.w3.org/2001/XMLSchema" xmlns:p="http://schemas.microsoft.com/office/2006/metadata/properties" xmlns:ns2="cbf05153-ebf7-4e98-a85b-82025a98b295" targetNamespace="http://schemas.microsoft.com/office/2006/metadata/properties" ma:root="true" ma:fieldsID="f8832a2feabdbeb65c8a7e65c03de99b" ns2:_="">
    <xsd:import namespace="cbf05153-ebf7-4e98-a85b-82025a98b2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5153-ebf7-4e98-a85b-82025a98b29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bf05153-ebf7-4e98-a85b-82025a98b295">
      <UserInfo>
        <DisplayName>Sørebø, Vegard</DisplayName>
        <AccountId>89</AccountId>
        <AccountType/>
      </UserInfo>
      <UserInfo>
        <DisplayName>Økland, Stig</DisplayName>
        <AccountId>97</AccountId>
        <AccountType/>
      </UserInfo>
      <UserInfo>
        <DisplayName>Simonsen, Lotte Bredesen</DisplayName>
        <AccountId>83</AccountId>
        <AccountType/>
      </UserInfo>
      <UserInfo>
        <DisplayName>Holmsen, Roger</DisplayName>
        <AccountId>42</AccountId>
        <AccountType/>
      </UserInfo>
      <UserInfo>
        <DisplayName>Drevdal, Tone Mette</DisplayName>
        <AccountId>29</AccountId>
        <AccountType/>
      </UserInfo>
    </SharedWithUsers>
  </documentManagement>
</p:properties>
</file>

<file path=customXml/itemProps1.xml><?xml version="1.0" encoding="utf-8"?>
<ds:datastoreItem xmlns:ds="http://schemas.openxmlformats.org/officeDocument/2006/customXml" ds:itemID="{F19BBE2B-C9DA-4D6F-83C4-761AD46EF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5153-ebf7-4e98-a85b-82025a98b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1365B-8AC3-4957-9B88-5699AE16F86D}">
  <ds:schemaRefs>
    <ds:schemaRef ds:uri="http://schemas.openxmlformats.org/officeDocument/2006/bibliography"/>
  </ds:schemaRefs>
</ds:datastoreItem>
</file>

<file path=customXml/itemProps3.xml><?xml version="1.0" encoding="utf-8"?>
<ds:datastoreItem xmlns:ds="http://schemas.openxmlformats.org/officeDocument/2006/customXml" ds:itemID="{128C3EE0-E9FD-4CC8-8A70-D432A8AC4A68}">
  <ds:schemaRefs>
    <ds:schemaRef ds:uri="http://schemas.microsoft.com/sharepoint/v3/contenttype/forms"/>
  </ds:schemaRefs>
</ds:datastoreItem>
</file>

<file path=customXml/itemProps4.xml><?xml version="1.0" encoding="utf-8"?>
<ds:datastoreItem xmlns:ds="http://schemas.openxmlformats.org/officeDocument/2006/customXml" ds:itemID="{AC84DD54-B1C0-4B41-AEA8-D8F1C2E8176F}">
  <ds:schemaRef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cbf05153-ebf7-4e98-a85b-82025a98b29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Felles-publisering-mal-V3</Template>
  <TotalTime>3586</TotalTime>
  <Pages>82</Pages>
  <Words>25393</Words>
  <Characters>188276</Characters>
  <Application>Microsoft Office Word</Application>
  <DocSecurity>0</DocSecurity>
  <Lines>1568</Lines>
  <Paragraphs>426</Paragraphs>
  <ScaleCrop>false</ScaleCrop>
  <HeadingPairs>
    <vt:vector size="2" baseType="variant">
      <vt:variant>
        <vt:lpstr>Tittel</vt:lpstr>
      </vt:variant>
      <vt:variant>
        <vt:i4>1</vt:i4>
      </vt:variant>
    </vt:vector>
  </HeadingPairs>
  <TitlesOfParts>
    <vt:vector size="1" baseType="lpstr">
      <vt:lpstr>Forord	12	Utgangspunktet: regjeringens opplysningsplikt	141.1	Opplysningspliktens rettslige grunnlag	141.2	NÃ¦rmere om Grunnloven Â§Â 82 fÃ¸rste punktum 	171.2.1	Rekkevidde	171.2.2	Adressat for opplysningene	188.2.3 NÃ¦rmere om Grunnloven Â§Â 82 ann</vt:lpstr>
    </vt:vector>
  </TitlesOfParts>
  <Company/>
  <LinksUpToDate>false</LinksUpToDate>
  <CharactersWithSpaces>213243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Forord	12	Utgangspunktet: regjeringens opplysningsplikt	141.1	Opplysningspliktens rettslige grunnlag	141.2	NÃ¦rmere om Grunnloven Â§Â 82 fÃ¸rste punktum 	171.2.1	Rekkevidde	171.2.2	Adressat for opplysningene	188.2.3 NÃ¦rmere om Grunnloven Â§Â 82 ann</dc:title>
  <dc:subject/>
  <dc:creator>Kenneth Rønningen</dc:creator>
  <cp:keywords/>
  <dc:description/>
  <cp:lastModifiedBy>Holmsen, Roger</cp:lastModifiedBy>
  <cp:revision>203</cp:revision>
  <cp:lastPrinted>2026-08-19T10:48:00Z</cp:lastPrinted>
  <dcterms:created xsi:type="dcterms:W3CDTF">2025-10-22T11:39:00Z</dcterms:created>
  <dcterms:modified xsi:type="dcterms:W3CDTF">2026-08-19T10:55:00Z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0x0101002F25E8A8DF4D5B41BC7673E81F2A4233</vt:lpwstr>
  </property>
</Properties>
</file>