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3912" w14:textId="77777777" w:rsidR="00000A86" w:rsidRDefault="00DF3765" w:rsidP="00BA750C">
      <w:pPr>
        <w:rPr>
          <w:rFonts w:asciiTheme="majorHAnsi" w:hAnsiTheme="majorHAnsi" w:cstheme="majorBidi"/>
          <w:b/>
          <w:bCs/>
          <w:color w:val="2E74B5" w:themeColor="accent1" w:themeShade="BF"/>
          <w:sz w:val="28"/>
          <w:szCs w:val="28"/>
        </w:rPr>
      </w:pPr>
      <w:r>
        <w:rPr>
          <w:noProof/>
        </w:rPr>
        <w:pict w14:anchorId="792EB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95pt;margin-top:-23.45pt;width:556pt;height:777.75pt;z-index:251659264;mso-position-horizontal-relative:text;mso-position-vertical-relative:text">
            <v:imagedata r:id="rId11" o:title="regjeringens-forhold-til-stortinget"/>
          </v:shape>
        </w:pict>
      </w:r>
      <w:r w:rsidR="00000A86">
        <w:br w:type="page"/>
      </w:r>
    </w:p>
    <w:p w14:paraId="309F4786" w14:textId="77777777" w:rsidR="00000A86" w:rsidRDefault="00000A86" w:rsidP="00000A86">
      <w:pPr>
        <w:pStyle w:val="Overskriftforinnholdsfortegnelse"/>
        <w:rPr>
          <w:rFonts w:eastAsia="Times New Roman"/>
        </w:rPr>
      </w:pPr>
    </w:p>
    <w:sdt>
      <w:sdtPr>
        <w:rPr>
          <w:b/>
          <w:bCs/>
        </w:rPr>
        <w:id w:val="-1162770994"/>
        <w:docPartObj>
          <w:docPartGallery w:val="Table of Contents"/>
          <w:docPartUnique/>
        </w:docPartObj>
      </w:sdtPr>
      <w:sdtEndPr>
        <w:rPr>
          <w:b w:val="0"/>
          <w:bCs w:val="0"/>
        </w:rPr>
      </w:sdtEndPr>
      <w:sdtContent>
        <w:p w14:paraId="6987AD4E" w14:textId="77777777" w:rsidR="00224A95" w:rsidRPr="00000A86" w:rsidRDefault="00224A95" w:rsidP="00000A86"/>
        <w:p w14:paraId="15106A12" w14:textId="39A2AE92" w:rsidR="00385034" w:rsidRDefault="00224A95">
          <w:pPr>
            <w:pStyle w:val="INNH1"/>
            <w:rPr>
              <w:rFonts w:eastAsiaTheme="minorEastAsia"/>
              <w:noProof/>
            </w:rPr>
          </w:pPr>
          <w:r w:rsidRPr="00E732CD">
            <w:fldChar w:fldCharType="begin"/>
          </w:r>
          <w:r w:rsidRPr="00E732CD">
            <w:instrText xml:space="preserve"> TOC \o "1-3" \h \z \u </w:instrText>
          </w:r>
          <w:r w:rsidRPr="00E732CD">
            <w:fldChar w:fldCharType="separate"/>
          </w:r>
          <w:hyperlink w:anchor="_Toc105966901" w:history="1">
            <w:r w:rsidR="00385034" w:rsidRPr="002D074E">
              <w:rPr>
                <w:rStyle w:val="Hyperkobling"/>
                <w:noProof/>
              </w:rPr>
              <w:t>Forord</w:t>
            </w:r>
            <w:r w:rsidR="00385034">
              <w:rPr>
                <w:noProof/>
                <w:webHidden/>
              </w:rPr>
              <w:tab/>
            </w:r>
            <w:r w:rsidR="00385034">
              <w:rPr>
                <w:noProof/>
                <w:webHidden/>
              </w:rPr>
              <w:fldChar w:fldCharType="begin"/>
            </w:r>
            <w:r w:rsidR="00385034">
              <w:rPr>
                <w:noProof/>
                <w:webHidden/>
              </w:rPr>
              <w:instrText xml:space="preserve"> PAGEREF _Toc105966901 \h </w:instrText>
            </w:r>
            <w:r w:rsidR="00385034">
              <w:rPr>
                <w:noProof/>
                <w:webHidden/>
              </w:rPr>
            </w:r>
            <w:r w:rsidR="00385034">
              <w:rPr>
                <w:noProof/>
                <w:webHidden/>
              </w:rPr>
              <w:fldChar w:fldCharType="separate"/>
            </w:r>
            <w:r w:rsidR="0015744A">
              <w:rPr>
                <w:noProof/>
                <w:webHidden/>
              </w:rPr>
              <w:t>9</w:t>
            </w:r>
            <w:r w:rsidR="00385034">
              <w:rPr>
                <w:noProof/>
                <w:webHidden/>
              </w:rPr>
              <w:fldChar w:fldCharType="end"/>
            </w:r>
          </w:hyperlink>
        </w:p>
        <w:p w14:paraId="31C1FB1F" w14:textId="065299F1" w:rsidR="00385034" w:rsidRDefault="00DF3765">
          <w:pPr>
            <w:pStyle w:val="INNH1"/>
            <w:tabs>
              <w:tab w:val="left" w:pos="400"/>
            </w:tabs>
            <w:rPr>
              <w:rFonts w:eastAsiaTheme="minorEastAsia"/>
              <w:noProof/>
            </w:rPr>
          </w:pPr>
          <w:hyperlink w:anchor="_Toc105966902" w:history="1">
            <w:r w:rsidR="00385034" w:rsidRPr="002D074E">
              <w:rPr>
                <w:rStyle w:val="Hyperkobling"/>
                <w:noProof/>
              </w:rPr>
              <w:t>1</w:t>
            </w:r>
            <w:r w:rsidR="00385034">
              <w:rPr>
                <w:rFonts w:eastAsiaTheme="minorEastAsia"/>
                <w:noProof/>
              </w:rPr>
              <w:tab/>
            </w:r>
            <w:r w:rsidR="00385034" w:rsidRPr="002D074E">
              <w:rPr>
                <w:rStyle w:val="Hyperkobling"/>
                <w:noProof/>
              </w:rPr>
              <w:t>Stortingets behandling av forslag fra regjeringen</w:t>
            </w:r>
            <w:r w:rsidR="00385034">
              <w:rPr>
                <w:noProof/>
                <w:webHidden/>
              </w:rPr>
              <w:tab/>
            </w:r>
            <w:r w:rsidR="00385034">
              <w:rPr>
                <w:noProof/>
                <w:webHidden/>
              </w:rPr>
              <w:fldChar w:fldCharType="begin"/>
            </w:r>
            <w:r w:rsidR="00385034">
              <w:rPr>
                <w:noProof/>
                <w:webHidden/>
              </w:rPr>
              <w:instrText xml:space="preserve"> PAGEREF _Toc105966902 \h </w:instrText>
            </w:r>
            <w:r w:rsidR="00385034">
              <w:rPr>
                <w:noProof/>
                <w:webHidden/>
              </w:rPr>
            </w:r>
            <w:r w:rsidR="00385034">
              <w:rPr>
                <w:noProof/>
                <w:webHidden/>
              </w:rPr>
              <w:fldChar w:fldCharType="separate"/>
            </w:r>
            <w:r w:rsidR="0015744A">
              <w:rPr>
                <w:noProof/>
                <w:webHidden/>
              </w:rPr>
              <w:t>11</w:t>
            </w:r>
            <w:r w:rsidR="00385034">
              <w:rPr>
                <w:noProof/>
                <w:webHidden/>
              </w:rPr>
              <w:fldChar w:fldCharType="end"/>
            </w:r>
          </w:hyperlink>
        </w:p>
        <w:p w14:paraId="79CBB225" w14:textId="5348B018" w:rsidR="00385034" w:rsidRDefault="00DF3765">
          <w:pPr>
            <w:pStyle w:val="INNH2"/>
            <w:tabs>
              <w:tab w:val="left" w:pos="800"/>
            </w:tabs>
            <w:rPr>
              <w:rFonts w:eastAsiaTheme="minorEastAsia"/>
              <w:noProof/>
            </w:rPr>
          </w:pPr>
          <w:hyperlink w:anchor="_Toc105966903" w:history="1">
            <w:r w:rsidR="00385034" w:rsidRPr="002D074E">
              <w:rPr>
                <w:rStyle w:val="Hyperkobling"/>
                <w:noProof/>
              </w:rPr>
              <w:t>1.1</w:t>
            </w:r>
            <w:r w:rsidR="00385034">
              <w:rPr>
                <w:rFonts w:eastAsiaTheme="minorEastAsia"/>
                <w:noProof/>
              </w:rPr>
              <w:tab/>
            </w:r>
            <w:r w:rsidR="00385034" w:rsidRPr="002D074E">
              <w:rPr>
                <w:rStyle w:val="Hyperkobling"/>
                <w:noProof/>
              </w:rPr>
              <w:t>Stortinget og regjeringens oppgaver</w:t>
            </w:r>
            <w:r w:rsidR="00385034">
              <w:rPr>
                <w:noProof/>
                <w:webHidden/>
              </w:rPr>
              <w:tab/>
            </w:r>
            <w:r w:rsidR="00385034">
              <w:rPr>
                <w:noProof/>
                <w:webHidden/>
              </w:rPr>
              <w:fldChar w:fldCharType="begin"/>
            </w:r>
            <w:r w:rsidR="00385034">
              <w:rPr>
                <w:noProof/>
                <w:webHidden/>
              </w:rPr>
              <w:instrText xml:space="preserve"> PAGEREF _Toc105966903 \h </w:instrText>
            </w:r>
            <w:r w:rsidR="00385034">
              <w:rPr>
                <w:noProof/>
                <w:webHidden/>
              </w:rPr>
            </w:r>
            <w:r w:rsidR="00385034">
              <w:rPr>
                <w:noProof/>
                <w:webHidden/>
              </w:rPr>
              <w:fldChar w:fldCharType="separate"/>
            </w:r>
            <w:r w:rsidR="0015744A">
              <w:rPr>
                <w:noProof/>
                <w:webHidden/>
              </w:rPr>
              <w:t>11</w:t>
            </w:r>
            <w:r w:rsidR="00385034">
              <w:rPr>
                <w:noProof/>
                <w:webHidden/>
              </w:rPr>
              <w:fldChar w:fldCharType="end"/>
            </w:r>
          </w:hyperlink>
        </w:p>
        <w:p w14:paraId="167E2623" w14:textId="40404BA7" w:rsidR="00385034" w:rsidRDefault="00DF3765">
          <w:pPr>
            <w:pStyle w:val="INNH2"/>
            <w:tabs>
              <w:tab w:val="left" w:pos="800"/>
            </w:tabs>
            <w:rPr>
              <w:rFonts w:eastAsiaTheme="minorEastAsia"/>
              <w:noProof/>
            </w:rPr>
          </w:pPr>
          <w:hyperlink w:anchor="_Toc105966904" w:history="1">
            <w:r w:rsidR="00385034" w:rsidRPr="002D074E">
              <w:rPr>
                <w:rStyle w:val="Hyperkobling"/>
                <w:noProof/>
              </w:rPr>
              <w:t>1.2</w:t>
            </w:r>
            <w:r w:rsidR="00385034">
              <w:rPr>
                <w:rFonts w:eastAsiaTheme="minorEastAsia"/>
                <w:noProof/>
              </w:rPr>
              <w:tab/>
            </w:r>
            <w:r w:rsidR="00385034" w:rsidRPr="002D074E">
              <w:rPr>
                <w:rStyle w:val="Hyperkobling"/>
                <w:noProof/>
              </w:rPr>
              <w:t>Lovforslag</w:t>
            </w:r>
            <w:r w:rsidR="00385034">
              <w:rPr>
                <w:noProof/>
                <w:webHidden/>
              </w:rPr>
              <w:tab/>
            </w:r>
            <w:r w:rsidR="00385034">
              <w:rPr>
                <w:noProof/>
                <w:webHidden/>
              </w:rPr>
              <w:fldChar w:fldCharType="begin"/>
            </w:r>
            <w:r w:rsidR="00385034">
              <w:rPr>
                <w:noProof/>
                <w:webHidden/>
              </w:rPr>
              <w:instrText xml:space="preserve"> PAGEREF _Toc105966904 \h </w:instrText>
            </w:r>
            <w:r w:rsidR="00385034">
              <w:rPr>
                <w:noProof/>
                <w:webHidden/>
              </w:rPr>
            </w:r>
            <w:r w:rsidR="00385034">
              <w:rPr>
                <w:noProof/>
                <w:webHidden/>
              </w:rPr>
              <w:fldChar w:fldCharType="separate"/>
            </w:r>
            <w:r w:rsidR="0015744A">
              <w:rPr>
                <w:noProof/>
                <w:webHidden/>
              </w:rPr>
              <w:t>11</w:t>
            </w:r>
            <w:r w:rsidR="00385034">
              <w:rPr>
                <w:noProof/>
                <w:webHidden/>
              </w:rPr>
              <w:fldChar w:fldCharType="end"/>
            </w:r>
          </w:hyperlink>
        </w:p>
        <w:p w14:paraId="0089C763" w14:textId="7835B64A" w:rsidR="00385034" w:rsidRDefault="00DF3765">
          <w:pPr>
            <w:pStyle w:val="INNH2"/>
            <w:tabs>
              <w:tab w:val="left" w:pos="800"/>
            </w:tabs>
            <w:rPr>
              <w:rFonts w:eastAsiaTheme="minorEastAsia"/>
              <w:noProof/>
            </w:rPr>
          </w:pPr>
          <w:hyperlink w:anchor="_Toc105966905" w:history="1">
            <w:r w:rsidR="00385034" w:rsidRPr="002D074E">
              <w:rPr>
                <w:rStyle w:val="Hyperkobling"/>
                <w:noProof/>
              </w:rPr>
              <w:t>1.3</w:t>
            </w:r>
            <w:r w:rsidR="00385034">
              <w:rPr>
                <w:rFonts w:eastAsiaTheme="minorEastAsia"/>
                <w:noProof/>
              </w:rPr>
              <w:tab/>
            </w:r>
            <w:r w:rsidR="00385034" w:rsidRPr="002D074E">
              <w:rPr>
                <w:rStyle w:val="Hyperkobling"/>
                <w:noProof/>
              </w:rPr>
              <w:t>Grunnlovsforslag</w:t>
            </w:r>
            <w:r w:rsidR="00385034">
              <w:rPr>
                <w:noProof/>
                <w:webHidden/>
              </w:rPr>
              <w:tab/>
            </w:r>
            <w:r w:rsidR="00385034">
              <w:rPr>
                <w:noProof/>
                <w:webHidden/>
              </w:rPr>
              <w:fldChar w:fldCharType="begin"/>
            </w:r>
            <w:r w:rsidR="00385034">
              <w:rPr>
                <w:noProof/>
                <w:webHidden/>
              </w:rPr>
              <w:instrText xml:space="preserve"> PAGEREF _Toc105966905 \h </w:instrText>
            </w:r>
            <w:r w:rsidR="00385034">
              <w:rPr>
                <w:noProof/>
                <w:webHidden/>
              </w:rPr>
            </w:r>
            <w:r w:rsidR="00385034">
              <w:rPr>
                <w:noProof/>
                <w:webHidden/>
              </w:rPr>
              <w:fldChar w:fldCharType="separate"/>
            </w:r>
            <w:r w:rsidR="0015744A">
              <w:rPr>
                <w:noProof/>
                <w:webHidden/>
              </w:rPr>
              <w:t>13</w:t>
            </w:r>
            <w:r w:rsidR="00385034">
              <w:rPr>
                <w:noProof/>
                <w:webHidden/>
              </w:rPr>
              <w:fldChar w:fldCharType="end"/>
            </w:r>
          </w:hyperlink>
        </w:p>
        <w:p w14:paraId="40B2DD0F" w14:textId="5826715C" w:rsidR="00385034" w:rsidRDefault="00DF3765">
          <w:pPr>
            <w:pStyle w:val="INNH2"/>
            <w:tabs>
              <w:tab w:val="left" w:pos="800"/>
            </w:tabs>
            <w:rPr>
              <w:rFonts w:eastAsiaTheme="minorEastAsia"/>
              <w:noProof/>
            </w:rPr>
          </w:pPr>
          <w:hyperlink w:anchor="_Toc105966906" w:history="1">
            <w:r w:rsidR="00385034" w:rsidRPr="002D074E">
              <w:rPr>
                <w:rStyle w:val="Hyperkobling"/>
                <w:noProof/>
              </w:rPr>
              <w:t>1.4</w:t>
            </w:r>
            <w:r w:rsidR="00385034">
              <w:rPr>
                <w:rFonts w:eastAsiaTheme="minorEastAsia"/>
                <w:noProof/>
              </w:rPr>
              <w:tab/>
            </w:r>
            <w:r w:rsidR="00385034" w:rsidRPr="002D074E">
              <w:rPr>
                <w:rStyle w:val="Hyperkobling"/>
                <w:noProof/>
              </w:rPr>
              <w:t>Generelt om stortingsvedtak</w:t>
            </w:r>
            <w:r w:rsidR="00385034">
              <w:rPr>
                <w:noProof/>
                <w:webHidden/>
              </w:rPr>
              <w:tab/>
            </w:r>
            <w:r w:rsidR="00385034">
              <w:rPr>
                <w:noProof/>
                <w:webHidden/>
              </w:rPr>
              <w:fldChar w:fldCharType="begin"/>
            </w:r>
            <w:r w:rsidR="00385034">
              <w:rPr>
                <w:noProof/>
                <w:webHidden/>
              </w:rPr>
              <w:instrText xml:space="preserve"> PAGEREF _Toc105966906 \h </w:instrText>
            </w:r>
            <w:r w:rsidR="00385034">
              <w:rPr>
                <w:noProof/>
                <w:webHidden/>
              </w:rPr>
            </w:r>
            <w:r w:rsidR="00385034">
              <w:rPr>
                <w:noProof/>
                <w:webHidden/>
              </w:rPr>
              <w:fldChar w:fldCharType="separate"/>
            </w:r>
            <w:r w:rsidR="0015744A">
              <w:rPr>
                <w:noProof/>
                <w:webHidden/>
              </w:rPr>
              <w:t>14</w:t>
            </w:r>
            <w:r w:rsidR="00385034">
              <w:rPr>
                <w:noProof/>
                <w:webHidden/>
              </w:rPr>
              <w:fldChar w:fldCharType="end"/>
            </w:r>
          </w:hyperlink>
        </w:p>
        <w:p w14:paraId="28D755DA" w14:textId="523DC1B9" w:rsidR="00385034" w:rsidRDefault="00DF3765">
          <w:pPr>
            <w:pStyle w:val="INNH2"/>
            <w:tabs>
              <w:tab w:val="left" w:pos="800"/>
            </w:tabs>
            <w:rPr>
              <w:rFonts w:eastAsiaTheme="minorEastAsia"/>
              <w:noProof/>
            </w:rPr>
          </w:pPr>
          <w:hyperlink w:anchor="_Toc105966907" w:history="1">
            <w:r w:rsidR="00385034" w:rsidRPr="002D074E">
              <w:rPr>
                <w:rStyle w:val="Hyperkobling"/>
                <w:noProof/>
              </w:rPr>
              <w:t>1.5</w:t>
            </w:r>
            <w:r w:rsidR="00385034">
              <w:rPr>
                <w:rFonts w:eastAsiaTheme="minorEastAsia"/>
                <w:noProof/>
              </w:rPr>
              <w:tab/>
            </w:r>
            <w:r w:rsidR="00385034" w:rsidRPr="002D074E">
              <w:rPr>
                <w:rStyle w:val="Hyperkobling"/>
                <w:noProof/>
              </w:rPr>
              <w:t>Bevilgningsvedtak</w:t>
            </w:r>
            <w:r w:rsidR="00385034">
              <w:rPr>
                <w:noProof/>
                <w:webHidden/>
              </w:rPr>
              <w:tab/>
            </w:r>
            <w:r w:rsidR="00385034">
              <w:rPr>
                <w:noProof/>
                <w:webHidden/>
              </w:rPr>
              <w:fldChar w:fldCharType="begin"/>
            </w:r>
            <w:r w:rsidR="00385034">
              <w:rPr>
                <w:noProof/>
                <w:webHidden/>
              </w:rPr>
              <w:instrText xml:space="preserve"> PAGEREF _Toc105966907 \h </w:instrText>
            </w:r>
            <w:r w:rsidR="00385034">
              <w:rPr>
                <w:noProof/>
                <w:webHidden/>
              </w:rPr>
            </w:r>
            <w:r w:rsidR="00385034">
              <w:rPr>
                <w:noProof/>
                <w:webHidden/>
              </w:rPr>
              <w:fldChar w:fldCharType="separate"/>
            </w:r>
            <w:r w:rsidR="0015744A">
              <w:rPr>
                <w:noProof/>
                <w:webHidden/>
              </w:rPr>
              <w:t>14</w:t>
            </w:r>
            <w:r w:rsidR="00385034">
              <w:rPr>
                <w:noProof/>
                <w:webHidden/>
              </w:rPr>
              <w:fldChar w:fldCharType="end"/>
            </w:r>
          </w:hyperlink>
        </w:p>
        <w:p w14:paraId="6805637C" w14:textId="26CB7737" w:rsidR="00385034" w:rsidRDefault="00DF3765">
          <w:pPr>
            <w:pStyle w:val="INNH2"/>
            <w:tabs>
              <w:tab w:val="left" w:pos="800"/>
            </w:tabs>
            <w:rPr>
              <w:rFonts w:eastAsiaTheme="minorEastAsia"/>
              <w:noProof/>
            </w:rPr>
          </w:pPr>
          <w:hyperlink w:anchor="_Toc105966908" w:history="1">
            <w:r w:rsidR="00385034" w:rsidRPr="002D074E">
              <w:rPr>
                <w:rStyle w:val="Hyperkobling"/>
                <w:noProof/>
              </w:rPr>
              <w:t>1.6</w:t>
            </w:r>
            <w:r w:rsidR="00385034">
              <w:rPr>
                <w:rFonts w:eastAsiaTheme="minorEastAsia"/>
                <w:noProof/>
              </w:rPr>
              <w:tab/>
            </w:r>
            <w:r w:rsidR="00385034" w:rsidRPr="002D074E">
              <w:rPr>
                <w:rStyle w:val="Hyperkobling"/>
                <w:noProof/>
              </w:rPr>
              <w:t>Skatte-, avgifts- og tollvedtak</w:t>
            </w:r>
            <w:r w:rsidR="00385034">
              <w:rPr>
                <w:noProof/>
                <w:webHidden/>
              </w:rPr>
              <w:tab/>
            </w:r>
            <w:r w:rsidR="00385034">
              <w:rPr>
                <w:noProof/>
                <w:webHidden/>
              </w:rPr>
              <w:fldChar w:fldCharType="begin"/>
            </w:r>
            <w:r w:rsidR="00385034">
              <w:rPr>
                <w:noProof/>
                <w:webHidden/>
              </w:rPr>
              <w:instrText xml:space="preserve"> PAGEREF _Toc105966908 \h </w:instrText>
            </w:r>
            <w:r w:rsidR="00385034">
              <w:rPr>
                <w:noProof/>
                <w:webHidden/>
              </w:rPr>
            </w:r>
            <w:r w:rsidR="00385034">
              <w:rPr>
                <w:noProof/>
                <w:webHidden/>
              </w:rPr>
              <w:fldChar w:fldCharType="separate"/>
            </w:r>
            <w:r w:rsidR="0015744A">
              <w:rPr>
                <w:noProof/>
                <w:webHidden/>
              </w:rPr>
              <w:t>16</w:t>
            </w:r>
            <w:r w:rsidR="00385034">
              <w:rPr>
                <w:noProof/>
                <w:webHidden/>
              </w:rPr>
              <w:fldChar w:fldCharType="end"/>
            </w:r>
          </w:hyperlink>
        </w:p>
        <w:p w14:paraId="31C67D57" w14:textId="06A4CD71" w:rsidR="00385034" w:rsidRDefault="00DF3765">
          <w:pPr>
            <w:pStyle w:val="INNH2"/>
            <w:tabs>
              <w:tab w:val="left" w:pos="800"/>
            </w:tabs>
            <w:rPr>
              <w:rFonts w:eastAsiaTheme="minorEastAsia"/>
              <w:noProof/>
            </w:rPr>
          </w:pPr>
          <w:hyperlink w:anchor="_Toc105966909" w:history="1">
            <w:r w:rsidR="00385034" w:rsidRPr="002D074E">
              <w:rPr>
                <w:rStyle w:val="Hyperkobling"/>
                <w:noProof/>
              </w:rPr>
              <w:t>1.7</w:t>
            </w:r>
            <w:r w:rsidR="00385034">
              <w:rPr>
                <w:rFonts w:eastAsiaTheme="minorEastAsia"/>
                <w:noProof/>
              </w:rPr>
              <w:tab/>
            </w:r>
            <w:r w:rsidR="00385034" w:rsidRPr="002D074E">
              <w:rPr>
                <w:rStyle w:val="Hyperkobling"/>
                <w:noProof/>
              </w:rPr>
              <w:t>Saker om inngåelse av folkerettslige avtaler</w:t>
            </w:r>
            <w:r w:rsidR="00385034">
              <w:rPr>
                <w:noProof/>
                <w:webHidden/>
              </w:rPr>
              <w:tab/>
            </w:r>
            <w:r w:rsidR="00385034">
              <w:rPr>
                <w:noProof/>
                <w:webHidden/>
              </w:rPr>
              <w:fldChar w:fldCharType="begin"/>
            </w:r>
            <w:r w:rsidR="00385034">
              <w:rPr>
                <w:noProof/>
                <w:webHidden/>
              </w:rPr>
              <w:instrText xml:space="preserve"> PAGEREF _Toc105966909 \h </w:instrText>
            </w:r>
            <w:r w:rsidR="00385034">
              <w:rPr>
                <w:noProof/>
                <w:webHidden/>
              </w:rPr>
            </w:r>
            <w:r w:rsidR="00385034">
              <w:rPr>
                <w:noProof/>
                <w:webHidden/>
              </w:rPr>
              <w:fldChar w:fldCharType="separate"/>
            </w:r>
            <w:r w:rsidR="0015744A">
              <w:rPr>
                <w:noProof/>
                <w:webHidden/>
              </w:rPr>
              <w:t>16</w:t>
            </w:r>
            <w:r w:rsidR="00385034">
              <w:rPr>
                <w:noProof/>
                <w:webHidden/>
              </w:rPr>
              <w:fldChar w:fldCharType="end"/>
            </w:r>
          </w:hyperlink>
        </w:p>
        <w:p w14:paraId="26C33EA9" w14:textId="318C31C2" w:rsidR="00385034" w:rsidRDefault="00DF3765">
          <w:pPr>
            <w:pStyle w:val="INNH2"/>
            <w:tabs>
              <w:tab w:val="left" w:pos="800"/>
            </w:tabs>
            <w:rPr>
              <w:rFonts w:eastAsiaTheme="minorEastAsia"/>
              <w:noProof/>
            </w:rPr>
          </w:pPr>
          <w:hyperlink w:anchor="_Toc105966910" w:history="1">
            <w:r w:rsidR="00385034" w:rsidRPr="002D074E">
              <w:rPr>
                <w:rStyle w:val="Hyperkobling"/>
                <w:noProof/>
              </w:rPr>
              <w:t>1.8</w:t>
            </w:r>
            <w:r w:rsidR="00385034">
              <w:rPr>
                <w:rFonts w:eastAsiaTheme="minorEastAsia"/>
                <w:noProof/>
              </w:rPr>
              <w:tab/>
            </w:r>
            <w:r w:rsidR="00385034" w:rsidRPr="002D074E">
              <w:rPr>
                <w:rStyle w:val="Hyperkobling"/>
                <w:noProof/>
              </w:rPr>
              <w:t>Stortingsmeldinger</w:t>
            </w:r>
            <w:r w:rsidR="00385034">
              <w:rPr>
                <w:noProof/>
                <w:webHidden/>
              </w:rPr>
              <w:tab/>
            </w:r>
            <w:r w:rsidR="00385034">
              <w:rPr>
                <w:noProof/>
                <w:webHidden/>
              </w:rPr>
              <w:fldChar w:fldCharType="begin"/>
            </w:r>
            <w:r w:rsidR="00385034">
              <w:rPr>
                <w:noProof/>
                <w:webHidden/>
              </w:rPr>
              <w:instrText xml:space="preserve"> PAGEREF _Toc105966910 \h </w:instrText>
            </w:r>
            <w:r w:rsidR="00385034">
              <w:rPr>
                <w:noProof/>
                <w:webHidden/>
              </w:rPr>
            </w:r>
            <w:r w:rsidR="00385034">
              <w:rPr>
                <w:noProof/>
                <w:webHidden/>
              </w:rPr>
              <w:fldChar w:fldCharType="separate"/>
            </w:r>
            <w:r w:rsidR="0015744A">
              <w:rPr>
                <w:noProof/>
                <w:webHidden/>
              </w:rPr>
              <w:t>16</w:t>
            </w:r>
            <w:r w:rsidR="00385034">
              <w:rPr>
                <w:noProof/>
                <w:webHidden/>
              </w:rPr>
              <w:fldChar w:fldCharType="end"/>
            </w:r>
          </w:hyperlink>
        </w:p>
        <w:p w14:paraId="2B479AE2" w14:textId="26FD3CB9" w:rsidR="00385034" w:rsidRDefault="00DF3765">
          <w:pPr>
            <w:pStyle w:val="INNH2"/>
            <w:tabs>
              <w:tab w:val="left" w:pos="800"/>
            </w:tabs>
            <w:rPr>
              <w:rFonts w:eastAsiaTheme="minorEastAsia"/>
              <w:noProof/>
            </w:rPr>
          </w:pPr>
          <w:hyperlink w:anchor="_Toc105966911" w:history="1">
            <w:r w:rsidR="00385034" w:rsidRPr="002D074E">
              <w:rPr>
                <w:rStyle w:val="Hyperkobling"/>
                <w:noProof/>
              </w:rPr>
              <w:t>1.9</w:t>
            </w:r>
            <w:r w:rsidR="00385034">
              <w:rPr>
                <w:rFonts w:eastAsiaTheme="minorEastAsia"/>
                <w:noProof/>
              </w:rPr>
              <w:tab/>
            </w:r>
            <w:r w:rsidR="00385034" w:rsidRPr="002D074E">
              <w:rPr>
                <w:rStyle w:val="Hyperkobling"/>
                <w:noProof/>
              </w:rPr>
              <w:t>Særlig om representantforslag</w:t>
            </w:r>
            <w:r w:rsidR="00385034">
              <w:rPr>
                <w:noProof/>
                <w:webHidden/>
              </w:rPr>
              <w:tab/>
            </w:r>
            <w:r w:rsidR="00385034">
              <w:rPr>
                <w:noProof/>
                <w:webHidden/>
              </w:rPr>
              <w:fldChar w:fldCharType="begin"/>
            </w:r>
            <w:r w:rsidR="00385034">
              <w:rPr>
                <w:noProof/>
                <w:webHidden/>
              </w:rPr>
              <w:instrText xml:space="preserve"> PAGEREF _Toc105966911 \h </w:instrText>
            </w:r>
            <w:r w:rsidR="00385034">
              <w:rPr>
                <w:noProof/>
                <w:webHidden/>
              </w:rPr>
            </w:r>
            <w:r w:rsidR="00385034">
              <w:rPr>
                <w:noProof/>
                <w:webHidden/>
              </w:rPr>
              <w:fldChar w:fldCharType="separate"/>
            </w:r>
            <w:r w:rsidR="0015744A">
              <w:rPr>
                <w:noProof/>
                <w:webHidden/>
              </w:rPr>
              <w:t>17</w:t>
            </w:r>
            <w:r w:rsidR="00385034">
              <w:rPr>
                <w:noProof/>
                <w:webHidden/>
              </w:rPr>
              <w:fldChar w:fldCharType="end"/>
            </w:r>
          </w:hyperlink>
        </w:p>
        <w:p w14:paraId="750DA07F" w14:textId="519F04FC" w:rsidR="00385034" w:rsidRDefault="00DF3765">
          <w:pPr>
            <w:pStyle w:val="INNH1"/>
            <w:tabs>
              <w:tab w:val="left" w:pos="400"/>
            </w:tabs>
            <w:rPr>
              <w:rFonts w:eastAsiaTheme="minorEastAsia"/>
              <w:noProof/>
            </w:rPr>
          </w:pPr>
          <w:hyperlink w:anchor="_Toc105966912" w:history="1">
            <w:r w:rsidR="00385034" w:rsidRPr="002D074E">
              <w:rPr>
                <w:rStyle w:val="Hyperkobling"/>
                <w:noProof/>
              </w:rPr>
              <w:t>2</w:t>
            </w:r>
            <w:r w:rsidR="00385034">
              <w:rPr>
                <w:rFonts w:eastAsiaTheme="minorEastAsia"/>
                <w:noProof/>
              </w:rPr>
              <w:tab/>
            </w:r>
            <w:r w:rsidR="00385034" w:rsidRPr="002D074E">
              <w:rPr>
                <w:rStyle w:val="Hyperkobling"/>
                <w:noProof/>
              </w:rPr>
              <w:t>Oppfølgingen av Stortingets vedtak</w:t>
            </w:r>
            <w:r w:rsidR="00385034">
              <w:rPr>
                <w:noProof/>
                <w:webHidden/>
              </w:rPr>
              <w:tab/>
            </w:r>
            <w:r w:rsidR="00385034">
              <w:rPr>
                <w:noProof/>
                <w:webHidden/>
              </w:rPr>
              <w:fldChar w:fldCharType="begin"/>
            </w:r>
            <w:r w:rsidR="00385034">
              <w:rPr>
                <w:noProof/>
                <w:webHidden/>
              </w:rPr>
              <w:instrText xml:space="preserve"> PAGEREF _Toc105966912 \h </w:instrText>
            </w:r>
            <w:r w:rsidR="00385034">
              <w:rPr>
                <w:noProof/>
                <w:webHidden/>
              </w:rPr>
            </w:r>
            <w:r w:rsidR="00385034">
              <w:rPr>
                <w:noProof/>
                <w:webHidden/>
              </w:rPr>
              <w:fldChar w:fldCharType="separate"/>
            </w:r>
            <w:r w:rsidR="0015744A">
              <w:rPr>
                <w:noProof/>
                <w:webHidden/>
              </w:rPr>
              <w:t>18</w:t>
            </w:r>
            <w:r w:rsidR="00385034">
              <w:rPr>
                <w:noProof/>
                <w:webHidden/>
              </w:rPr>
              <w:fldChar w:fldCharType="end"/>
            </w:r>
          </w:hyperlink>
        </w:p>
        <w:p w14:paraId="26D32485" w14:textId="76C05E76" w:rsidR="00385034" w:rsidRDefault="00DF3765">
          <w:pPr>
            <w:pStyle w:val="INNH2"/>
            <w:tabs>
              <w:tab w:val="left" w:pos="800"/>
            </w:tabs>
            <w:rPr>
              <w:rFonts w:eastAsiaTheme="minorEastAsia"/>
              <w:noProof/>
            </w:rPr>
          </w:pPr>
          <w:hyperlink w:anchor="_Toc105966913" w:history="1">
            <w:r w:rsidR="00385034" w:rsidRPr="002D074E">
              <w:rPr>
                <w:rStyle w:val="Hyperkobling"/>
                <w:noProof/>
              </w:rPr>
              <w:t>2.1</w:t>
            </w:r>
            <w:r w:rsidR="00385034">
              <w:rPr>
                <w:rFonts w:eastAsiaTheme="minorEastAsia"/>
                <w:noProof/>
              </w:rPr>
              <w:tab/>
            </w:r>
            <w:r w:rsidR="00385034" w:rsidRPr="002D074E">
              <w:rPr>
                <w:rStyle w:val="Hyperkobling"/>
                <w:noProof/>
              </w:rPr>
              <w:t>Generelt om oppfølging av Stortingets vedtak</w:t>
            </w:r>
            <w:r w:rsidR="00385034">
              <w:rPr>
                <w:noProof/>
                <w:webHidden/>
              </w:rPr>
              <w:tab/>
            </w:r>
            <w:r w:rsidR="00385034">
              <w:rPr>
                <w:noProof/>
                <w:webHidden/>
              </w:rPr>
              <w:fldChar w:fldCharType="begin"/>
            </w:r>
            <w:r w:rsidR="00385034">
              <w:rPr>
                <w:noProof/>
                <w:webHidden/>
              </w:rPr>
              <w:instrText xml:space="preserve"> PAGEREF _Toc105966913 \h </w:instrText>
            </w:r>
            <w:r w:rsidR="00385034">
              <w:rPr>
                <w:noProof/>
                <w:webHidden/>
              </w:rPr>
            </w:r>
            <w:r w:rsidR="00385034">
              <w:rPr>
                <w:noProof/>
                <w:webHidden/>
              </w:rPr>
              <w:fldChar w:fldCharType="separate"/>
            </w:r>
            <w:r w:rsidR="0015744A">
              <w:rPr>
                <w:noProof/>
                <w:webHidden/>
              </w:rPr>
              <w:t>18</w:t>
            </w:r>
            <w:r w:rsidR="00385034">
              <w:rPr>
                <w:noProof/>
                <w:webHidden/>
              </w:rPr>
              <w:fldChar w:fldCharType="end"/>
            </w:r>
          </w:hyperlink>
        </w:p>
        <w:p w14:paraId="0D2CC9E0" w14:textId="687F1B32" w:rsidR="00385034" w:rsidRDefault="00DF3765">
          <w:pPr>
            <w:pStyle w:val="INNH2"/>
            <w:tabs>
              <w:tab w:val="left" w:pos="800"/>
            </w:tabs>
            <w:rPr>
              <w:rFonts w:eastAsiaTheme="minorEastAsia"/>
              <w:noProof/>
            </w:rPr>
          </w:pPr>
          <w:hyperlink w:anchor="_Toc105966914" w:history="1">
            <w:r w:rsidR="00385034" w:rsidRPr="002D074E">
              <w:rPr>
                <w:rStyle w:val="Hyperkobling"/>
                <w:noProof/>
              </w:rPr>
              <w:t>2.2</w:t>
            </w:r>
            <w:r w:rsidR="00385034">
              <w:rPr>
                <w:rFonts w:eastAsiaTheme="minorEastAsia"/>
                <w:noProof/>
              </w:rPr>
              <w:tab/>
            </w:r>
            <w:r w:rsidR="00385034" w:rsidRPr="002D074E">
              <w:rPr>
                <w:rStyle w:val="Hyperkobling"/>
                <w:noProof/>
              </w:rPr>
              <w:t>Lovvedtak</w:t>
            </w:r>
            <w:r w:rsidR="00385034">
              <w:rPr>
                <w:noProof/>
                <w:webHidden/>
              </w:rPr>
              <w:tab/>
            </w:r>
            <w:r w:rsidR="00385034">
              <w:rPr>
                <w:noProof/>
                <w:webHidden/>
              </w:rPr>
              <w:fldChar w:fldCharType="begin"/>
            </w:r>
            <w:r w:rsidR="00385034">
              <w:rPr>
                <w:noProof/>
                <w:webHidden/>
              </w:rPr>
              <w:instrText xml:space="preserve"> PAGEREF _Toc105966914 \h </w:instrText>
            </w:r>
            <w:r w:rsidR="00385034">
              <w:rPr>
                <w:noProof/>
                <w:webHidden/>
              </w:rPr>
            </w:r>
            <w:r w:rsidR="00385034">
              <w:rPr>
                <w:noProof/>
                <w:webHidden/>
              </w:rPr>
              <w:fldChar w:fldCharType="separate"/>
            </w:r>
            <w:r w:rsidR="0015744A">
              <w:rPr>
                <w:noProof/>
                <w:webHidden/>
              </w:rPr>
              <w:t>18</w:t>
            </w:r>
            <w:r w:rsidR="00385034">
              <w:rPr>
                <w:noProof/>
                <w:webHidden/>
              </w:rPr>
              <w:fldChar w:fldCharType="end"/>
            </w:r>
          </w:hyperlink>
        </w:p>
        <w:p w14:paraId="0A495BC3" w14:textId="02C84EAA" w:rsidR="00385034" w:rsidRDefault="00DF3765">
          <w:pPr>
            <w:pStyle w:val="INNH2"/>
            <w:tabs>
              <w:tab w:val="left" w:pos="800"/>
            </w:tabs>
            <w:rPr>
              <w:rFonts w:eastAsiaTheme="minorEastAsia"/>
              <w:noProof/>
            </w:rPr>
          </w:pPr>
          <w:hyperlink w:anchor="_Toc105966915" w:history="1">
            <w:r w:rsidR="00385034" w:rsidRPr="002D074E">
              <w:rPr>
                <w:rStyle w:val="Hyperkobling"/>
                <w:noProof/>
              </w:rPr>
              <w:t>2.3</w:t>
            </w:r>
            <w:r w:rsidR="00385034">
              <w:rPr>
                <w:rFonts w:eastAsiaTheme="minorEastAsia"/>
                <w:noProof/>
              </w:rPr>
              <w:tab/>
            </w:r>
            <w:r w:rsidR="00385034" w:rsidRPr="002D074E">
              <w:rPr>
                <w:rStyle w:val="Hyperkobling"/>
                <w:noProof/>
              </w:rPr>
              <w:t>Grunnlovsvedtak</w:t>
            </w:r>
            <w:r w:rsidR="00385034">
              <w:rPr>
                <w:noProof/>
                <w:webHidden/>
              </w:rPr>
              <w:tab/>
            </w:r>
            <w:r w:rsidR="00385034">
              <w:rPr>
                <w:noProof/>
                <w:webHidden/>
              </w:rPr>
              <w:fldChar w:fldCharType="begin"/>
            </w:r>
            <w:r w:rsidR="00385034">
              <w:rPr>
                <w:noProof/>
                <w:webHidden/>
              </w:rPr>
              <w:instrText xml:space="preserve"> PAGEREF _Toc105966915 \h </w:instrText>
            </w:r>
            <w:r w:rsidR="00385034">
              <w:rPr>
                <w:noProof/>
                <w:webHidden/>
              </w:rPr>
            </w:r>
            <w:r w:rsidR="00385034">
              <w:rPr>
                <w:noProof/>
                <w:webHidden/>
              </w:rPr>
              <w:fldChar w:fldCharType="separate"/>
            </w:r>
            <w:r w:rsidR="0015744A">
              <w:rPr>
                <w:noProof/>
                <w:webHidden/>
              </w:rPr>
              <w:t>18</w:t>
            </w:r>
            <w:r w:rsidR="00385034">
              <w:rPr>
                <w:noProof/>
                <w:webHidden/>
              </w:rPr>
              <w:fldChar w:fldCharType="end"/>
            </w:r>
          </w:hyperlink>
        </w:p>
        <w:p w14:paraId="3B5202F5" w14:textId="6286889C" w:rsidR="00385034" w:rsidRDefault="00DF3765">
          <w:pPr>
            <w:pStyle w:val="INNH2"/>
            <w:tabs>
              <w:tab w:val="left" w:pos="800"/>
            </w:tabs>
            <w:rPr>
              <w:rFonts w:eastAsiaTheme="minorEastAsia"/>
              <w:noProof/>
            </w:rPr>
          </w:pPr>
          <w:hyperlink w:anchor="_Toc105966916" w:history="1">
            <w:r w:rsidR="00385034" w:rsidRPr="002D074E">
              <w:rPr>
                <w:rStyle w:val="Hyperkobling"/>
                <w:noProof/>
              </w:rPr>
              <w:t>2.4</w:t>
            </w:r>
            <w:r w:rsidR="00385034">
              <w:rPr>
                <w:rFonts w:eastAsiaTheme="minorEastAsia"/>
                <w:noProof/>
              </w:rPr>
              <w:tab/>
            </w:r>
            <w:r w:rsidR="00385034" w:rsidRPr="002D074E">
              <w:rPr>
                <w:rStyle w:val="Hyperkobling"/>
                <w:noProof/>
              </w:rPr>
              <w:t>Bevilgningsvedtak</w:t>
            </w:r>
            <w:r w:rsidR="00385034">
              <w:rPr>
                <w:noProof/>
                <w:webHidden/>
              </w:rPr>
              <w:tab/>
            </w:r>
            <w:r w:rsidR="00385034">
              <w:rPr>
                <w:noProof/>
                <w:webHidden/>
              </w:rPr>
              <w:fldChar w:fldCharType="begin"/>
            </w:r>
            <w:r w:rsidR="00385034">
              <w:rPr>
                <w:noProof/>
                <w:webHidden/>
              </w:rPr>
              <w:instrText xml:space="preserve"> PAGEREF _Toc105966916 \h </w:instrText>
            </w:r>
            <w:r w:rsidR="00385034">
              <w:rPr>
                <w:noProof/>
                <w:webHidden/>
              </w:rPr>
            </w:r>
            <w:r w:rsidR="00385034">
              <w:rPr>
                <w:noProof/>
                <w:webHidden/>
              </w:rPr>
              <w:fldChar w:fldCharType="separate"/>
            </w:r>
            <w:r w:rsidR="0015744A">
              <w:rPr>
                <w:noProof/>
                <w:webHidden/>
              </w:rPr>
              <w:t>18</w:t>
            </w:r>
            <w:r w:rsidR="00385034">
              <w:rPr>
                <w:noProof/>
                <w:webHidden/>
              </w:rPr>
              <w:fldChar w:fldCharType="end"/>
            </w:r>
          </w:hyperlink>
        </w:p>
        <w:p w14:paraId="544856E8" w14:textId="03606E8B" w:rsidR="00385034" w:rsidRDefault="00DF3765">
          <w:pPr>
            <w:pStyle w:val="INNH2"/>
            <w:tabs>
              <w:tab w:val="left" w:pos="800"/>
            </w:tabs>
            <w:rPr>
              <w:rFonts w:eastAsiaTheme="minorEastAsia"/>
              <w:noProof/>
            </w:rPr>
          </w:pPr>
          <w:hyperlink w:anchor="_Toc105966917" w:history="1">
            <w:r w:rsidR="00385034" w:rsidRPr="002D074E">
              <w:rPr>
                <w:rStyle w:val="Hyperkobling"/>
                <w:noProof/>
              </w:rPr>
              <w:t>2.5</w:t>
            </w:r>
            <w:r w:rsidR="00385034">
              <w:rPr>
                <w:rFonts w:eastAsiaTheme="minorEastAsia"/>
                <w:noProof/>
              </w:rPr>
              <w:tab/>
            </w:r>
            <w:r w:rsidR="00385034" w:rsidRPr="002D074E">
              <w:rPr>
                <w:rStyle w:val="Hyperkobling"/>
                <w:noProof/>
              </w:rPr>
              <w:t>Skatte-, avgifts- og tollvedtak</w:t>
            </w:r>
            <w:r w:rsidR="00385034">
              <w:rPr>
                <w:noProof/>
                <w:webHidden/>
              </w:rPr>
              <w:tab/>
            </w:r>
            <w:r w:rsidR="00385034">
              <w:rPr>
                <w:noProof/>
                <w:webHidden/>
              </w:rPr>
              <w:fldChar w:fldCharType="begin"/>
            </w:r>
            <w:r w:rsidR="00385034">
              <w:rPr>
                <w:noProof/>
                <w:webHidden/>
              </w:rPr>
              <w:instrText xml:space="preserve"> PAGEREF _Toc105966917 \h </w:instrText>
            </w:r>
            <w:r w:rsidR="00385034">
              <w:rPr>
                <w:noProof/>
                <w:webHidden/>
              </w:rPr>
            </w:r>
            <w:r w:rsidR="00385034">
              <w:rPr>
                <w:noProof/>
                <w:webHidden/>
              </w:rPr>
              <w:fldChar w:fldCharType="separate"/>
            </w:r>
            <w:r w:rsidR="0015744A">
              <w:rPr>
                <w:noProof/>
                <w:webHidden/>
              </w:rPr>
              <w:t>18</w:t>
            </w:r>
            <w:r w:rsidR="00385034">
              <w:rPr>
                <w:noProof/>
                <w:webHidden/>
              </w:rPr>
              <w:fldChar w:fldCharType="end"/>
            </w:r>
          </w:hyperlink>
        </w:p>
        <w:p w14:paraId="763ADD51" w14:textId="59B2B280" w:rsidR="00385034" w:rsidRDefault="00DF3765">
          <w:pPr>
            <w:pStyle w:val="INNH2"/>
            <w:tabs>
              <w:tab w:val="left" w:pos="800"/>
            </w:tabs>
            <w:rPr>
              <w:rFonts w:eastAsiaTheme="minorEastAsia"/>
              <w:noProof/>
            </w:rPr>
          </w:pPr>
          <w:hyperlink w:anchor="_Toc105966918" w:history="1">
            <w:r w:rsidR="00385034" w:rsidRPr="002D074E">
              <w:rPr>
                <w:rStyle w:val="Hyperkobling"/>
                <w:noProof/>
              </w:rPr>
              <w:t>2.6</w:t>
            </w:r>
            <w:r w:rsidR="00385034">
              <w:rPr>
                <w:rFonts w:eastAsiaTheme="minorEastAsia"/>
                <w:noProof/>
              </w:rPr>
              <w:tab/>
            </w:r>
            <w:r w:rsidR="00385034" w:rsidRPr="002D074E">
              <w:rPr>
                <w:rStyle w:val="Hyperkobling"/>
                <w:noProof/>
              </w:rPr>
              <w:t>Vedtak om inngåelse av folkerettslige avtaler</w:t>
            </w:r>
            <w:r w:rsidR="00385034">
              <w:rPr>
                <w:noProof/>
                <w:webHidden/>
              </w:rPr>
              <w:tab/>
            </w:r>
            <w:r w:rsidR="00385034">
              <w:rPr>
                <w:noProof/>
                <w:webHidden/>
              </w:rPr>
              <w:fldChar w:fldCharType="begin"/>
            </w:r>
            <w:r w:rsidR="00385034">
              <w:rPr>
                <w:noProof/>
                <w:webHidden/>
              </w:rPr>
              <w:instrText xml:space="preserve"> PAGEREF _Toc105966918 \h </w:instrText>
            </w:r>
            <w:r w:rsidR="00385034">
              <w:rPr>
                <w:noProof/>
                <w:webHidden/>
              </w:rPr>
            </w:r>
            <w:r w:rsidR="00385034">
              <w:rPr>
                <w:noProof/>
                <w:webHidden/>
              </w:rPr>
              <w:fldChar w:fldCharType="separate"/>
            </w:r>
            <w:r w:rsidR="0015744A">
              <w:rPr>
                <w:noProof/>
                <w:webHidden/>
              </w:rPr>
              <w:t>19</w:t>
            </w:r>
            <w:r w:rsidR="00385034">
              <w:rPr>
                <w:noProof/>
                <w:webHidden/>
              </w:rPr>
              <w:fldChar w:fldCharType="end"/>
            </w:r>
          </w:hyperlink>
        </w:p>
        <w:p w14:paraId="4B4960DD" w14:textId="60485DE7" w:rsidR="00385034" w:rsidRDefault="00DF3765">
          <w:pPr>
            <w:pStyle w:val="INNH2"/>
            <w:tabs>
              <w:tab w:val="left" w:pos="800"/>
            </w:tabs>
            <w:rPr>
              <w:rFonts w:eastAsiaTheme="minorEastAsia"/>
              <w:noProof/>
            </w:rPr>
          </w:pPr>
          <w:hyperlink w:anchor="_Toc105966919" w:history="1">
            <w:r w:rsidR="00385034" w:rsidRPr="002D074E">
              <w:rPr>
                <w:rStyle w:val="Hyperkobling"/>
                <w:noProof/>
              </w:rPr>
              <w:t>2.7</w:t>
            </w:r>
            <w:r w:rsidR="00385034">
              <w:rPr>
                <w:rFonts w:eastAsiaTheme="minorEastAsia"/>
                <w:noProof/>
              </w:rPr>
              <w:tab/>
            </w:r>
            <w:r w:rsidR="00385034" w:rsidRPr="002D074E">
              <w:rPr>
                <w:rStyle w:val="Hyperkobling"/>
                <w:noProof/>
              </w:rPr>
              <w:t>Anmodningsvedtak</w:t>
            </w:r>
            <w:r w:rsidR="00385034">
              <w:rPr>
                <w:noProof/>
                <w:webHidden/>
              </w:rPr>
              <w:tab/>
            </w:r>
            <w:r w:rsidR="00385034">
              <w:rPr>
                <w:noProof/>
                <w:webHidden/>
              </w:rPr>
              <w:fldChar w:fldCharType="begin"/>
            </w:r>
            <w:r w:rsidR="00385034">
              <w:rPr>
                <w:noProof/>
                <w:webHidden/>
              </w:rPr>
              <w:instrText xml:space="preserve"> PAGEREF _Toc105966919 \h </w:instrText>
            </w:r>
            <w:r w:rsidR="00385034">
              <w:rPr>
                <w:noProof/>
                <w:webHidden/>
              </w:rPr>
            </w:r>
            <w:r w:rsidR="00385034">
              <w:rPr>
                <w:noProof/>
                <w:webHidden/>
              </w:rPr>
              <w:fldChar w:fldCharType="separate"/>
            </w:r>
            <w:r w:rsidR="0015744A">
              <w:rPr>
                <w:noProof/>
                <w:webHidden/>
              </w:rPr>
              <w:t>19</w:t>
            </w:r>
            <w:r w:rsidR="00385034">
              <w:rPr>
                <w:noProof/>
                <w:webHidden/>
              </w:rPr>
              <w:fldChar w:fldCharType="end"/>
            </w:r>
          </w:hyperlink>
        </w:p>
        <w:p w14:paraId="5915E29D" w14:textId="74858ADB" w:rsidR="00385034" w:rsidRDefault="00DF3765">
          <w:pPr>
            <w:pStyle w:val="INNH3"/>
            <w:tabs>
              <w:tab w:val="left" w:pos="1200"/>
            </w:tabs>
            <w:rPr>
              <w:rFonts w:eastAsiaTheme="minorEastAsia"/>
              <w:noProof/>
            </w:rPr>
          </w:pPr>
          <w:hyperlink w:anchor="_Toc105966920" w:history="1">
            <w:r w:rsidR="00385034" w:rsidRPr="002D074E">
              <w:rPr>
                <w:rStyle w:val="Hyperkobling"/>
                <w:rFonts w:cs="Arial"/>
                <w:noProof/>
                <w14:scene3d>
                  <w14:camera w14:prst="orthographicFront"/>
                  <w14:lightRig w14:rig="threePt" w14:dir="t">
                    <w14:rot w14:lat="0" w14:lon="0" w14:rev="0"/>
                  </w14:lightRig>
                </w14:scene3d>
              </w:rPr>
              <w:t>2.7.1</w:t>
            </w:r>
            <w:r w:rsidR="00385034">
              <w:rPr>
                <w:rFonts w:eastAsiaTheme="minorEastAsia"/>
                <w:noProof/>
              </w:rPr>
              <w:tab/>
            </w:r>
            <w:r w:rsidR="00385034" w:rsidRPr="002D074E">
              <w:rPr>
                <w:rStyle w:val="Hyperkobling"/>
                <w:noProof/>
              </w:rPr>
              <w:t>Hva er et anmodningsvedtak?</w:t>
            </w:r>
            <w:r w:rsidR="00385034">
              <w:rPr>
                <w:noProof/>
                <w:webHidden/>
              </w:rPr>
              <w:tab/>
            </w:r>
            <w:r w:rsidR="00385034">
              <w:rPr>
                <w:noProof/>
                <w:webHidden/>
              </w:rPr>
              <w:fldChar w:fldCharType="begin"/>
            </w:r>
            <w:r w:rsidR="00385034">
              <w:rPr>
                <w:noProof/>
                <w:webHidden/>
              </w:rPr>
              <w:instrText xml:space="preserve"> PAGEREF _Toc105966920 \h </w:instrText>
            </w:r>
            <w:r w:rsidR="00385034">
              <w:rPr>
                <w:noProof/>
                <w:webHidden/>
              </w:rPr>
            </w:r>
            <w:r w:rsidR="00385034">
              <w:rPr>
                <w:noProof/>
                <w:webHidden/>
              </w:rPr>
              <w:fldChar w:fldCharType="separate"/>
            </w:r>
            <w:r w:rsidR="0015744A">
              <w:rPr>
                <w:noProof/>
                <w:webHidden/>
              </w:rPr>
              <w:t>19</w:t>
            </w:r>
            <w:r w:rsidR="00385034">
              <w:rPr>
                <w:noProof/>
                <w:webHidden/>
              </w:rPr>
              <w:fldChar w:fldCharType="end"/>
            </w:r>
          </w:hyperlink>
        </w:p>
        <w:p w14:paraId="37A38331" w14:textId="4E1DD937" w:rsidR="00385034" w:rsidRDefault="00DF3765">
          <w:pPr>
            <w:pStyle w:val="INNH3"/>
            <w:tabs>
              <w:tab w:val="left" w:pos="1200"/>
            </w:tabs>
            <w:rPr>
              <w:rFonts w:eastAsiaTheme="minorEastAsia"/>
              <w:noProof/>
            </w:rPr>
          </w:pPr>
          <w:hyperlink w:anchor="_Toc105966921" w:history="1">
            <w:r w:rsidR="00385034" w:rsidRPr="002D074E">
              <w:rPr>
                <w:rStyle w:val="Hyperkobling"/>
                <w:rFonts w:cs="Arial"/>
                <w:noProof/>
                <w14:scene3d>
                  <w14:camera w14:prst="orthographicFront"/>
                  <w14:lightRig w14:rig="threePt" w14:dir="t">
                    <w14:rot w14:lat="0" w14:lon="0" w14:rev="0"/>
                  </w14:lightRig>
                </w14:scene3d>
              </w:rPr>
              <w:t>2.7.2</w:t>
            </w:r>
            <w:r w:rsidR="00385034">
              <w:rPr>
                <w:rFonts w:eastAsiaTheme="minorEastAsia"/>
                <w:noProof/>
              </w:rPr>
              <w:tab/>
            </w:r>
            <w:r w:rsidR="00385034" w:rsidRPr="002D074E">
              <w:rPr>
                <w:rStyle w:val="Hyperkobling"/>
                <w:noProof/>
              </w:rPr>
              <w:t>Rettslig og politisk status</w:t>
            </w:r>
            <w:r w:rsidR="00385034">
              <w:rPr>
                <w:noProof/>
                <w:webHidden/>
              </w:rPr>
              <w:tab/>
            </w:r>
            <w:r w:rsidR="00385034">
              <w:rPr>
                <w:noProof/>
                <w:webHidden/>
              </w:rPr>
              <w:fldChar w:fldCharType="begin"/>
            </w:r>
            <w:r w:rsidR="00385034">
              <w:rPr>
                <w:noProof/>
                <w:webHidden/>
              </w:rPr>
              <w:instrText xml:space="preserve"> PAGEREF _Toc105966921 \h </w:instrText>
            </w:r>
            <w:r w:rsidR="00385034">
              <w:rPr>
                <w:noProof/>
                <w:webHidden/>
              </w:rPr>
            </w:r>
            <w:r w:rsidR="00385034">
              <w:rPr>
                <w:noProof/>
                <w:webHidden/>
              </w:rPr>
              <w:fldChar w:fldCharType="separate"/>
            </w:r>
            <w:r w:rsidR="0015744A">
              <w:rPr>
                <w:noProof/>
                <w:webHidden/>
              </w:rPr>
              <w:t>19</w:t>
            </w:r>
            <w:r w:rsidR="00385034">
              <w:rPr>
                <w:noProof/>
                <w:webHidden/>
              </w:rPr>
              <w:fldChar w:fldCharType="end"/>
            </w:r>
          </w:hyperlink>
        </w:p>
        <w:p w14:paraId="16ECC6B2" w14:textId="58B32829" w:rsidR="00385034" w:rsidRDefault="00DF3765" w:rsidP="00AC78A7">
          <w:pPr>
            <w:pStyle w:val="INNH3"/>
            <w:tabs>
              <w:tab w:val="left" w:pos="1200"/>
            </w:tabs>
            <w:ind w:left="1195" w:hanging="795"/>
            <w:rPr>
              <w:rFonts w:eastAsiaTheme="minorEastAsia"/>
              <w:noProof/>
            </w:rPr>
          </w:pPr>
          <w:hyperlink w:anchor="_Toc105966922" w:history="1">
            <w:r w:rsidR="00385034" w:rsidRPr="002D074E">
              <w:rPr>
                <w:rStyle w:val="Hyperkobling"/>
                <w:rFonts w:cs="Arial"/>
                <w:noProof/>
                <w14:scene3d>
                  <w14:camera w14:prst="orthographicFront"/>
                  <w14:lightRig w14:rig="threePt" w14:dir="t">
                    <w14:rot w14:lat="0" w14:lon="0" w14:rev="0"/>
                  </w14:lightRig>
                </w14:scene3d>
              </w:rPr>
              <w:t>2.7.3</w:t>
            </w:r>
            <w:r w:rsidR="00385034">
              <w:rPr>
                <w:rFonts w:eastAsiaTheme="minorEastAsia"/>
                <w:noProof/>
              </w:rPr>
              <w:tab/>
            </w:r>
            <w:r w:rsidR="00385034" w:rsidRPr="002D074E">
              <w:rPr>
                <w:rStyle w:val="Hyperkobling"/>
                <w:noProof/>
              </w:rPr>
              <w:t xml:space="preserve">Rammer for regjeringens plikt til å følge opp </w:t>
            </w:r>
            <w:r w:rsidR="00AC78A7">
              <w:rPr>
                <w:rStyle w:val="Hyperkobling"/>
                <w:noProof/>
              </w:rPr>
              <w:br/>
            </w:r>
            <w:r w:rsidR="00385034" w:rsidRPr="002D074E">
              <w:rPr>
                <w:rStyle w:val="Hyperkobling"/>
                <w:noProof/>
              </w:rPr>
              <w:t>anmodningsvedtak</w:t>
            </w:r>
            <w:r w:rsidR="00385034">
              <w:rPr>
                <w:noProof/>
                <w:webHidden/>
              </w:rPr>
              <w:tab/>
            </w:r>
            <w:r w:rsidR="00385034">
              <w:rPr>
                <w:noProof/>
                <w:webHidden/>
              </w:rPr>
              <w:fldChar w:fldCharType="begin"/>
            </w:r>
            <w:r w:rsidR="00385034">
              <w:rPr>
                <w:noProof/>
                <w:webHidden/>
              </w:rPr>
              <w:instrText xml:space="preserve"> PAGEREF _Toc105966922 \h </w:instrText>
            </w:r>
            <w:r w:rsidR="00385034">
              <w:rPr>
                <w:noProof/>
                <w:webHidden/>
              </w:rPr>
            </w:r>
            <w:r w:rsidR="00385034">
              <w:rPr>
                <w:noProof/>
                <w:webHidden/>
              </w:rPr>
              <w:fldChar w:fldCharType="separate"/>
            </w:r>
            <w:r w:rsidR="0015744A">
              <w:rPr>
                <w:noProof/>
                <w:webHidden/>
              </w:rPr>
              <w:t>20</w:t>
            </w:r>
            <w:r w:rsidR="00385034">
              <w:rPr>
                <w:noProof/>
                <w:webHidden/>
              </w:rPr>
              <w:fldChar w:fldCharType="end"/>
            </w:r>
          </w:hyperlink>
        </w:p>
        <w:p w14:paraId="148F509E" w14:textId="02E49842" w:rsidR="00385034" w:rsidRDefault="00DF3765">
          <w:pPr>
            <w:pStyle w:val="INNH3"/>
            <w:tabs>
              <w:tab w:val="left" w:pos="1200"/>
            </w:tabs>
            <w:rPr>
              <w:rFonts w:eastAsiaTheme="minorEastAsia"/>
              <w:noProof/>
            </w:rPr>
          </w:pPr>
          <w:hyperlink w:anchor="_Toc105966923" w:history="1">
            <w:r w:rsidR="00385034" w:rsidRPr="002D074E">
              <w:rPr>
                <w:rStyle w:val="Hyperkobling"/>
                <w:rFonts w:cs="Arial"/>
                <w:noProof/>
                <w14:scene3d>
                  <w14:camera w14:prst="orthographicFront"/>
                  <w14:lightRig w14:rig="threePt" w14:dir="t">
                    <w14:rot w14:lat="0" w14:lon="0" w14:rev="0"/>
                  </w14:lightRig>
                </w14:scene3d>
              </w:rPr>
              <w:t>2.7.4</w:t>
            </w:r>
            <w:r w:rsidR="00385034">
              <w:rPr>
                <w:rFonts w:eastAsiaTheme="minorEastAsia"/>
                <w:noProof/>
              </w:rPr>
              <w:tab/>
            </w:r>
            <w:r w:rsidR="00385034" w:rsidRPr="002D074E">
              <w:rPr>
                <w:rStyle w:val="Hyperkobling"/>
                <w:noProof/>
              </w:rPr>
              <w:t>Tolking av anmodningsvedtak</w:t>
            </w:r>
            <w:r w:rsidR="00385034">
              <w:rPr>
                <w:noProof/>
                <w:webHidden/>
              </w:rPr>
              <w:tab/>
            </w:r>
            <w:r w:rsidR="00385034">
              <w:rPr>
                <w:noProof/>
                <w:webHidden/>
              </w:rPr>
              <w:fldChar w:fldCharType="begin"/>
            </w:r>
            <w:r w:rsidR="00385034">
              <w:rPr>
                <w:noProof/>
                <w:webHidden/>
              </w:rPr>
              <w:instrText xml:space="preserve"> PAGEREF _Toc105966923 \h </w:instrText>
            </w:r>
            <w:r w:rsidR="00385034">
              <w:rPr>
                <w:noProof/>
                <w:webHidden/>
              </w:rPr>
            </w:r>
            <w:r w:rsidR="00385034">
              <w:rPr>
                <w:noProof/>
                <w:webHidden/>
              </w:rPr>
              <w:fldChar w:fldCharType="separate"/>
            </w:r>
            <w:r w:rsidR="0015744A">
              <w:rPr>
                <w:noProof/>
                <w:webHidden/>
              </w:rPr>
              <w:t>21</w:t>
            </w:r>
            <w:r w:rsidR="00385034">
              <w:rPr>
                <w:noProof/>
                <w:webHidden/>
              </w:rPr>
              <w:fldChar w:fldCharType="end"/>
            </w:r>
          </w:hyperlink>
        </w:p>
        <w:p w14:paraId="5914687B" w14:textId="3F8FD9E2" w:rsidR="00385034" w:rsidRDefault="00DF3765">
          <w:pPr>
            <w:pStyle w:val="INNH3"/>
            <w:tabs>
              <w:tab w:val="left" w:pos="1200"/>
            </w:tabs>
            <w:rPr>
              <w:rFonts w:eastAsiaTheme="minorEastAsia"/>
              <w:noProof/>
            </w:rPr>
          </w:pPr>
          <w:hyperlink w:anchor="_Toc105966924" w:history="1">
            <w:r w:rsidR="00385034" w:rsidRPr="002D074E">
              <w:rPr>
                <w:rStyle w:val="Hyperkobling"/>
                <w:rFonts w:cs="Arial"/>
                <w:noProof/>
                <w14:scene3d>
                  <w14:camera w14:prst="orthographicFront"/>
                  <w14:lightRig w14:rig="threePt" w14:dir="t">
                    <w14:rot w14:lat="0" w14:lon="0" w14:rev="0"/>
                  </w14:lightRig>
                </w14:scene3d>
              </w:rPr>
              <w:t>2.7.5</w:t>
            </w:r>
            <w:r w:rsidR="00385034">
              <w:rPr>
                <w:rFonts w:eastAsiaTheme="minorEastAsia"/>
                <w:noProof/>
              </w:rPr>
              <w:tab/>
            </w:r>
            <w:r w:rsidR="00385034" w:rsidRPr="002D074E">
              <w:rPr>
                <w:rStyle w:val="Hyperkobling"/>
                <w:noProof/>
              </w:rPr>
              <w:t>Varigheten av anmodningsvedtak</w:t>
            </w:r>
            <w:r w:rsidR="00385034">
              <w:rPr>
                <w:noProof/>
                <w:webHidden/>
              </w:rPr>
              <w:tab/>
            </w:r>
            <w:r w:rsidR="00385034">
              <w:rPr>
                <w:noProof/>
                <w:webHidden/>
              </w:rPr>
              <w:fldChar w:fldCharType="begin"/>
            </w:r>
            <w:r w:rsidR="00385034">
              <w:rPr>
                <w:noProof/>
                <w:webHidden/>
              </w:rPr>
              <w:instrText xml:space="preserve"> PAGEREF _Toc105966924 \h </w:instrText>
            </w:r>
            <w:r w:rsidR="00385034">
              <w:rPr>
                <w:noProof/>
                <w:webHidden/>
              </w:rPr>
            </w:r>
            <w:r w:rsidR="00385034">
              <w:rPr>
                <w:noProof/>
                <w:webHidden/>
              </w:rPr>
              <w:fldChar w:fldCharType="separate"/>
            </w:r>
            <w:r w:rsidR="0015744A">
              <w:rPr>
                <w:noProof/>
                <w:webHidden/>
              </w:rPr>
              <w:t>21</w:t>
            </w:r>
            <w:r w:rsidR="00385034">
              <w:rPr>
                <w:noProof/>
                <w:webHidden/>
              </w:rPr>
              <w:fldChar w:fldCharType="end"/>
            </w:r>
          </w:hyperlink>
        </w:p>
        <w:p w14:paraId="7EF92187" w14:textId="6B96B570" w:rsidR="00385034" w:rsidRDefault="00DF3765">
          <w:pPr>
            <w:pStyle w:val="INNH3"/>
            <w:tabs>
              <w:tab w:val="left" w:pos="1200"/>
            </w:tabs>
            <w:rPr>
              <w:rFonts w:eastAsiaTheme="minorEastAsia"/>
              <w:noProof/>
            </w:rPr>
          </w:pPr>
          <w:hyperlink w:anchor="_Toc105966925" w:history="1">
            <w:r w:rsidR="00385034" w:rsidRPr="002D074E">
              <w:rPr>
                <w:rStyle w:val="Hyperkobling"/>
                <w:rFonts w:cs="Arial"/>
                <w:noProof/>
                <w14:scene3d>
                  <w14:camera w14:prst="orthographicFront"/>
                  <w14:lightRig w14:rig="threePt" w14:dir="t">
                    <w14:rot w14:lat="0" w14:lon="0" w14:rev="0"/>
                  </w14:lightRig>
                </w14:scene3d>
              </w:rPr>
              <w:t>2.7.6</w:t>
            </w:r>
            <w:r w:rsidR="00385034">
              <w:rPr>
                <w:rFonts w:eastAsiaTheme="minorEastAsia"/>
                <w:noProof/>
              </w:rPr>
              <w:tab/>
            </w:r>
            <w:r w:rsidR="00385034" w:rsidRPr="002D074E">
              <w:rPr>
                <w:rStyle w:val="Hyperkobling"/>
                <w:noProof/>
              </w:rPr>
              <w:t>Ansvaret for oppfølging av anmodningsvedtak</w:t>
            </w:r>
            <w:r w:rsidR="00385034">
              <w:rPr>
                <w:noProof/>
                <w:webHidden/>
              </w:rPr>
              <w:tab/>
            </w:r>
            <w:r w:rsidR="00385034">
              <w:rPr>
                <w:noProof/>
                <w:webHidden/>
              </w:rPr>
              <w:fldChar w:fldCharType="begin"/>
            </w:r>
            <w:r w:rsidR="00385034">
              <w:rPr>
                <w:noProof/>
                <w:webHidden/>
              </w:rPr>
              <w:instrText xml:space="preserve"> PAGEREF _Toc105966925 \h </w:instrText>
            </w:r>
            <w:r w:rsidR="00385034">
              <w:rPr>
                <w:noProof/>
                <w:webHidden/>
              </w:rPr>
            </w:r>
            <w:r w:rsidR="00385034">
              <w:rPr>
                <w:noProof/>
                <w:webHidden/>
              </w:rPr>
              <w:fldChar w:fldCharType="separate"/>
            </w:r>
            <w:r w:rsidR="0015744A">
              <w:rPr>
                <w:noProof/>
                <w:webHidden/>
              </w:rPr>
              <w:t>21</w:t>
            </w:r>
            <w:r w:rsidR="00385034">
              <w:rPr>
                <w:noProof/>
                <w:webHidden/>
              </w:rPr>
              <w:fldChar w:fldCharType="end"/>
            </w:r>
          </w:hyperlink>
        </w:p>
        <w:p w14:paraId="368838FF" w14:textId="25A08471" w:rsidR="00385034" w:rsidRDefault="00DF3765">
          <w:pPr>
            <w:pStyle w:val="INNH3"/>
            <w:tabs>
              <w:tab w:val="left" w:pos="1200"/>
            </w:tabs>
            <w:rPr>
              <w:rFonts w:eastAsiaTheme="minorEastAsia"/>
              <w:noProof/>
            </w:rPr>
          </w:pPr>
          <w:hyperlink w:anchor="_Toc105966926" w:history="1">
            <w:r w:rsidR="00385034" w:rsidRPr="002D074E">
              <w:rPr>
                <w:rStyle w:val="Hyperkobling"/>
                <w:rFonts w:cs="Arial"/>
                <w:noProof/>
                <w14:scene3d>
                  <w14:camera w14:prst="orthographicFront"/>
                  <w14:lightRig w14:rig="threePt" w14:dir="t">
                    <w14:rot w14:lat="0" w14:lon="0" w14:rev="0"/>
                  </w14:lightRig>
                </w14:scene3d>
              </w:rPr>
              <w:t>2.7.7</w:t>
            </w:r>
            <w:r w:rsidR="00385034">
              <w:rPr>
                <w:rFonts w:eastAsiaTheme="minorEastAsia"/>
                <w:noProof/>
              </w:rPr>
              <w:tab/>
            </w:r>
            <w:r w:rsidR="00385034" w:rsidRPr="002D074E">
              <w:rPr>
                <w:rStyle w:val="Hyperkobling"/>
                <w:noProof/>
              </w:rPr>
              <w:t>Hvordan følge opp anmodningsvedtak?</w:t>
            </w:r>
            <w:r w:rsidR="00385034">
              <w:rPr>
                <w:noProof/>
                <w:webHidden/>
              </w:rPr>
              <w:tab/>
            </w:r>
            <w:r w:rsidR="00385034">
              <w:rPr>
                <w:noProof/>
                <w:webHidden/>
              </w:rPr>
              <w:fldChar w:fldCharType="begin"/>
            </w:r>
            <w:r w:rsidR="00385034">
              <w:rPr>
                <w:noProof/>
                <w:webHidden/>
              </w:rPr>
              <w:instrText xml:space="preserve"> PAGEREF _Toc105966926 \h </w:instrText>
            </w:r>
            <w:r w:rsidR="00385034">
              <w:rPr>
                <w:noProof/>
                <w:webHidden/>
              </w:rPr>
            </w:r>
            <w:r w:rsidR="00385034">
              <w:rPr>
                <w:noProof/>
                <w:webHidden/>
              </w:rPr>
              <w:fldChar w:fldCharType="separate"/>
            </w:r>
            <w:r w:rsidR="0015744A">
              <w:rPr>
                <w:noProof/>
                <w:webHidden/>
              </w:rPr>
              <w:t>22</w:t>
            </w:r>
            <w:r w:rsidR="00385034">
              <w:rPr>
                <w:noProof/>
                <w:webHidden/>
              </w:rPr>
              <w:fldChar w:fldCharType="end"/>
            </w:r>
          </w:hyperlink>
        </w:p>
        <w:p w14:paraId="22FF5958" w14:textId="64D99A4A" w:rsidR="00385034" w:rsidRDefault="00DF3765">
          <w:pPr>
            <w:pStyle w:val="INNH3"/>
            <w:tabs>
              <w:tab w:val="left" w:pos="1200"/>
            </w:tabs>
            <w:rPr>
              <w:rFonts w:eastAsiaTheme="minorEastAsia"/>
              <w:noProof/>
            </w:rPr>
          </w:pPr>
          <w:hyperlink w:anchor="_Toc105966927" w:history="1">
            <w:r w:rsidR="00385034" w:rsidRPr="002D074E">
              <w:rPr>
                <w:rStyle w:val="Hyperkobling"/>
                <w:rFonts w:cs="Arial"/>
                <w:noProof/>
                <w14:scene3d>
                  <w14:camera w14:prst="orthographicFront"/>
                  <w14:lightRig w14:rig="threePt" w14:dir="t">
                    <w14:rot w14:lat="0" w14:lon="0" w14:rev="0"/>
                  </w14:lightRig>
                </w14:scene3d>
              </w:rPr>
              <w:t>2.7.8</w:t>
            </w:r>
            <w:r w:rsidR="00385034">
              <w:rPr>
                <w:rFonts w:eastAsiaTheme="minorEastAsia"/>
                <w:noProof/>
              </w:rPr>
              <w:tab/>
            </w:r>
            <w:r w:rsidR="00385034" w:rsidRPr="002D074E">
              <w:rPr>
                <w:rStyle w:val="Hyperkobling"/>
                <w:noProof/>
              </w:rPr>
              <w:t>Samlet tilbakemelding til Stortinget i den årlige budsjettproposisjonen</w:t>
            </w:r>
            <w:r w:rsidR="00385034">
              <w:rPr>
                <w:noProof/>
                <w:webHidden/>
              </w:rPr>
              <w:tab/>
            </w:r>
            <w:r w:rsidR="00385034">
              <w:rPr>
                <w:noProof/>
                <w:webHidden/>
              </w:rPr>
              <w:fldChar w:fldCharType="begin"/>
            </w:r>
            <w:r w:rsidR="00385034">
              <w:rPr>
                <w:noProof/>
                <w:webHidden/>
              </w:rPr>
              <w:instrText xml:space="preserve"> PAGEREF _Toc105966927 \h </w:instrText>
            </w:r>
            <w:r w:rsidR="00385034">
              <w:rPr>
                <w:noProof/>
                <w:webHidden/>
              </w:rPr>
            </w:r>
            <w:r w:rsidR="00385034">
              <w:rPr>
                <w:noProof/>
                <w:webHidden/>
              </w:rPr>
              <w:fldChar w:fldCharType="separate"/>
            </w:r>
            <w:r w:rsidR="0015744A">
              <w:rPr>
                <w:noProof/>
                <w:webHidden/>
              </w:rPr>
              <w:t>22</w:t>
            </w:r>
            <w:r w:rsidR="00385034">
              <w:rPr>
                <w:noProof/>
                <w:webHidden/>
              </w:rPr>
              <w:fldChar w:fldCharType="end"/>
            </w:r>
          </w:hyperlink>
        </w:p>
        <w:p w14:paraId="39133C1E" w14:textId="3E036DFD" w:rsidR="00385034" w:rsidRDefault="00DF3765">
          <w:pPr>
            <w:pStyle w:val="INNH3"/>
            <w:tabs>
              <w:tab w:val="left" w:pos="1200"/>
            </w:tabs>
            <w:rPr>
              <w:rFonts w:eastAsiaTheme="minorEastAsia"/>
              <w:noProof/>
            </w:rPr>
          </w:pPr>
          <w:hyperlink w:anchor="_Toc105966928" w:history="1">
            <w:r w:rsidR="00385034" w:rsidRPr="002D074E">
              <w:rPr>
                <w:rStyle w:val="Hyperkobling"/>
                <w:rFonts w:cs="Arial"/>
                <w:noProof/>
                <w14:scene3d>
                  <w14:camera w14:prst="orthographicFront"/>
                  <w14:lightRig w14:rig="threePt" w14:dir="t">
                    <w14:rot w14:lat="0" w14:lon="0" w14:rev="0"/>
                  </w14:lightRig>
                </w14:scene3d>
              </w:rPr>
              <w:t>2.7.9</w:t>
            </w:r>
            <w:r w:rsidR="00385034">
              <w:rPr>
                <w:rFonts w:eastAsiaTheme="minorEastAsia"/>
                <w:noProof/>
              </w:rPr>
              <w:tab/>
            </w:r>
            <w:r w:rsidR="00385034" w:rsidRPr="002D074E">
              <w:rPr>
                <w:rStyle w:val="Hyperkobling"/>
                <w:noProof/>
              </w:rPr>
              <w:t>Årlig melding til Stortinget om oppfølging av anmodningsvedtak</w:t>
            </w:r>
            <w:r w:rsidR="00385034">
              <w:rPr>
                <w:noProof/>
                <w:webHidden/>
              </w:rPr>
              <w:tab/>
            </w:r>
            <w:r w:rsidR="00385034">
              <w:rPr>
                <w:noProof/>
                <w:webHidden/>
              </w:rPr>
              <w:fldChar w:fldCharType="begin"/>
            </w:r>
            <w:r w:rsidR="00385034">
              <w:rPr>
                <w:noProof/>
                <w:webHidden/>
              </w:rPr>
              <w:instrText xml:space="preserve"> PAGEREF _Toc105966928 \h </w:instrText>
            </w:r>
            <w:r w:rsidR="00385034">
              <w:rPr>
                <w:noProof/>
                <w:webHidden/>
              </w:rPr>
            </w:r>
            <w:r w:rsidR="00385034">
              <w:rPr>
                <w:noProof/>
                <w:webHidden/>
              </w:rPr>
              <w:fldChar w:fldCharType="separate"/>
            </w:r>
            <w:r w:rsidR="0015744A">
              <w:rPr>
                <w:noProof/>
                <w:webHidden/>
              </w:rPr>
              <w:t>23</w:t>
            </w:r>
            <w:r w:rsidR="00385034">
              <w:rPr>
                <w:noProof/>
                <w:webHidden/>
              </w:rPr>
              <w:fldChar w:fldCharType="end"/>
            </w:r>
          </w:hyperlink>
        </w:p>
        <w:p w14:paraId="31F618C0" w14:textId="1090A51B" w:rsidR="00385034" w:rsidRDefault="00DF3765">
          <w:pPr>
            <w:pStyle w:val="INNH2"/>
            <w:tabs>
              <w:tab w:val="left" w:pos="800"/>
            </w:tabs>
            <w:rPr>
              <w:rFonts w:eastAsiaTheme="minorEastAsia"/>
              <w:noProof/>
            </w:rPr>
          </w:pPr>
          <w:hyperlink w:anchor="_Toc105966929" w:history="1">
            <w:r w:rsidR="00385034" w:rsidRPr="002D074E">
              <w:rPr>
                <w:rStyle w:val="Hyperkobling"/>
                <w:noProof/>
              </w:rPr>
              <w:t>2.8</w:t>
            </w:r>
            <w:r w:rsidR="00385034">
              <w:rPr>
                <w:rFonts w:eastAsiaTheme="minorEastAsia"/>
                <w:noProof/>
              </w:rPr>
              <w:tab/>
            </w:r>
            <w:r w:rsidR="00385034" w:rsidRPr="002D074E">
              <w:rPr>
                <w:rStyle w:val="Hyperkobling"/>
                <w:noProof/>
              </w:rPr>
              <w:t>Vedtak om oversendelse til utredning og uttalelse</w:t>
            </w:r>
            <w:r w:rsidR="00385034">
              <w:rPr>
                <w:noProof/>
                <w:webHidden/>
              </w:rPr>
              <w:tab/>
            </w:r>
            <w:r w:rsidR="00385034">
              <w:rPr>
                <w:noProof/>
                <w:webHidden/>
              </w:rPr>
              <w:fldChar w:fldCharType="begin"/>
            </w:r>
            <w:r w:rsidR="00385034">
              <w:rPr>
                <w:noProof/>
                <w:webHidden/>
              </w:rPr>
              <w:instrText xml:space="preserve"> PAGEREF _Toc105966929 \h </w:instrText>
            </w:r>
            <w:r w:rsidR="00385034">
              <w:rPr>
                <w:noProof/>
                <w:webHidden/>
              </w:rPr>
            </w:r>
            <w:r w:rsidR="00385034">
              <w:rPr>
                <w:noProof/>
                <w:webHidden/>
              </w:rPr>
              <w:fldChar w:fldCharType="separate"/>
            </w:r>
            <w:r w:rsidR="0015744A">
              <w:rPr>
                <w:noProof/>
                <w:webHidden/>
              </w:rPr>
              <w:t>23</w:t>
            </w:r>
            <w:r w:rsidR="00385034">
              <w:rPr>
                <w:noProof/>
                <w:webHidden/>
              </w:rPr>
              <w:fldChar w:fldCharType="end"/>
            </w:r>
          </w:hyperlink>
        </w:p>
        <w:p w14:paraId="49204D06" w14:textId="551FF8B7" w:rsidR="00385034" w:rsidRDefault="00DF3765">
          <w:pPr>
            <w:pStyle w:val="INNH2"/>
            <w:tabs>
              <w:tab w:val="left" w:pos="800"/>
            </w:tabs>
            <w:rPr>
              <w:rFonts w:eastAsiaTheme="minorEastAsia"/>
              <w:noProof/>
            </w:rPr>
          </w:pPr>
          <w:hyperlink w:anchor="_Toc105966930" w:history="1">
            <w:r w:rsidR="00385034" w:rsidRPr="002D074E">
              <w:rPr>
                <w:rStyle w:val="Hyperkobling"/>
                <w:noProof/>
              </w:rPr>
              <w:t>2.9</w:t>
            </w:r>
            <w:r w:rsidR="00385034">
              <w:rPr>
                <w:rFonts w:eastAsiaTheme="minorEastAsia"/>
                <w:noProof/>
              </w:rPr>
              <w:tab/>
            </w:r>
            <w:r w:rsidR="00385034" w:rsidRPr="002D074E">
              <w:rPr>
                <w:rStyle w:val="Hyperkobling"/>
                <w:noProof/>
              </w:rPr>
              <w:t>Vedtak som ikke trenger oppfølging</w:t>
            </w:r>
            <w:r w:rsidR="00385034">
              <w:rPr>
                <w:noProof/>
                <w:webHidden/>
              </w:rPr>
              <w:tab/>
            </w:r>
            <w:r w:rsidR="00385034">
              <w:rPr>
                <w:noProof/>
                <w:webHidden/>
              </w:rPr>
              <w:fldChar w:fldCharType="begin"/>
            </w:r>
            <w:r w:rsidR="00385034">
              <w:rPr>
                <w:noProof/>
                <w:webHidden/>
              </w:rPr>
              <w:instrText xml:space="preserve"> PAGEREF _Toc105966930 \h </w:instrText>
            </w:r>
            <w:r w:rsidR="00385034">
              <w:rPr>
                <w:noProof/>
                <w:webHidden/>
              </w:rPr>
            </w:r>
            <w:r w:rsidR="00385034">
              <w:rPr>
                <w:noProof/>
                <w:webHidden/>
              </w:rPr>
              <w:fldChar w:fldCharType="separate"/>
            </w:r>
            <w:r w:rsidR="0015744A">
              <w:rPr>
                <w:noProof/>
                <w:webHidden/>
              </w:rPr>
              <w:t>24</w:t>
            </w:r>
            <w:r w:rsidR="00385034">
              <w:rPr>
                <w:noProof/>
                <w:webHidden/>
              </w:rPr>
              <w:fldChar w:fldCharType="end"/>
            </w:r>
          </w:hyperlink>
        </w:p>
        <w:p w14:paraId="7737BFC2" w14:textId="6A506CF8" w:rsidR="00385034" w:rsidRDefault="00DF3765">
          <w:pPr>
            <w:pStyle w:val="INNH3"/>
            <w:tabs>
              <w:tab w:val="left" w:pos="1200"/>
            </w:tabs>
            <w:rPr>
              <w:rFonts w:eastAsiaTheme="minorEastAsia"/>
              <w:noProof/>
            </w:rPr>
          </w:pPr>
          <w:hyperlink w:anchor="_Toc105966931" w:history="1">
            <w:r w:rsidR="00385034" w:rsidRPr="002D074E">
              <w:rPr>
                <w:rStyle w:val="Hyperkobling"/>
                <w:rFonts w:cs="Arial"/>
                <w:noProof/>
                <w14:scene3d>
                  <w14:camera w14:prst="orthographicFront"/>
                  <w14:lightRig w14:rig="threePt" w14:dir="t">
                    <w14:rot w14:lat="0" w14:lon="0" w14:rev="0"/>
                  </w14:lightRig>
                </w14:scene3d>
              </w:rPr>
              <w:t>2.9.1</w:t>
            </w:r>
            <w:r w:rsidR="00385034">
              <w:rPr>
                <w:rFonts w:eastAsiaTheme="minorEastAsia"/>
                <w:noProof/>
              </w:rPr>
              <w:tab/>
            </w:r>
            <w:r w:rsidR="00385034" w:rsidRPr="002D074E">
              <w:rPr>
                <w:rStyle w:val="Hyperkobling"/>
                <w:noProof/>
              </w:rPr>
              <w:t>Vedtak om oversendelse uten realitetsvotering</w:t>
            </w:r>
            <w:r w:rsidR="00385034">
              <w:rPr>
                <w:noProof/>
                <w:webHidden/>
              </w:rPr>
              <w:tab/>
            </w:r>
            <w:r w:rsidR="00385034">
              <w:rPr>
                <w:noProof/>
                <w:webHidden/>
              </w:rPr>
              <w:fldChar w:fldCharType="begin"/>
            </w:r>
            <w:r w:rsidR="00385034">
              <w:rPr>
                <w:noProof/>
                <w:webHidden/>
              </w:rPr>
              <w:instrText xml:space="preserve"> PAGEREF _Toc105966931 \h </w:instrText>
            </w:r>
            <w:r w:rsidR="00385034">
              <w:rPr>
                <w:noProof/>
                <w:webHidden/>
              </w:rPr>
            </w:r>
            <w:r w:rsidR="00385034">
              <w:rPr>
                <w:noProof/>
                <w:webHidden/>
              </w:rPr>
              <w:fldChar w:fldCharType="separate"/>
            </w:r>
            <w:r w:rsidR="0015744A">
              <w:rPr>
                <w:noProof/>
                <w:webHidden/>
              </w:rPr>
              <w:t>24</w:t>
            </w:r>
            <w:r w:rsidR="00385034">
              <w:rPr>
                <w:noProof/>
                <w:webHidden/>
              </w:rPr>
              <w:fldChar w:fldCharType="end"/>
            </w:r>
          </w:hyperlink>
        </w:p>
        <w:p w14:paraId="30C47ADA" w14:textId="58D64128" w:rsidR="00385034" w:rsidRDefault="00DF3765">
          <w:pPr>
            <w:pStyle w:val="INNH3"/>
            <w:tabs>
              <w:tab w:val="left" w:pos="1200"/>
            </w:tabs>
            <w:rPr>
              <w:rFonts w:eastAsiaTheme="minorEastAsia"/>
              <w:noProof/>
            </w:rPr>
          </w:pPr>
          <w:hyperlink w:anchor="_Toc105966932" w:history="1">
            <w:r w:rsidR="00385034" w:rsidRPr="002D074E">
              <w:rPr>
                <w:rStyle w:val="Hyperkobling"/>
                <w:rFonts w:cs="Arial"/>
                <w:noProof/>
                <w14:scene3d>
                  <w14:camera w14:prst="orthographicFront"/>
                  <w14:lightRig w14:rig="threePt" w14:dir="t">
                    <w14:rot w14:lat="0" w14:lon="0" w14:rev="0"/>
                  </w14:lightRig>
                </w14:scene3d>
              </w:rPr>
              <w:t>2.9.2</w:t>
            </w:r>
            <w:r w:rsidR="00385034">
              <w:rPr>
                <w:rFonts w:eastAsiaTheme="minorEastAsia"/>
                <w:noProof/>
              </w:rPr>
              <w:tab/>
            </w:r>
            <w:r w:rsidR="00385034" w:rsidRPr="002D074E">
              <w:rPr>
                <w:rStyle w:val="Hyperkobling"/>
                <w:noProof/>
              </w:rPr>
              <w:t>Vedlegges protokollen</w:t>
            </w:r>
            <w:r w:rsidR="00385034">
              <w:rPr>
                <w:noProof/>
                <w:webHidden/>
              </w:rPr>
              <w:tab/>
            </w:r>
            <w:r w:rsidR="00385034">
              <w:rPr>
                <w:noProof/>
                <w:webHidden/>
              </w:rPr>
              <w:fldChar w:fldCharType="begin"/>
            </w:r>
            <w:r w:rsidR="00385034">
              <w:rPr>
                <w:noProof/>
                <w:webHidden/>
              </w:rPr>
              <w:instrText xml:space="preserve"> PAGEREF _Toc105966932 \h </w:instrText>
            </w:r>
            <w:r w:rsidR="00385034">
              <w:rPr>
                <w:noProof/>
                <w:webHidden/>
              </w:rPr>
            </w:r>
            <w:r w:rsidR="00385034">
              <w:rPr>
                <w:noProof/>
                <w:webHidden/>
              </w:rPr>
              <w:fldChar w:fldCharType="separate"/>
            </w:r>
            <w:r w:rsidR="0015744A">
              <w:rPr>
                <w:noProof/>
                <w:webHidden/>
              </w:rPr>
              <w:t>24</w:t>
            </w:r>
            <w:r w:rsidR="00385034">
              <w:rPr>
                <w:noProof/>
                <w:webHidden/>
              </w:rPr>
              <w:fldChar w:fldCharType="end"/>
            </w:r>
          </w:hyperlink>
        </w:p>
        <w:p w14:paraId="7CA9BCF5" w14:textId="29173C3F" w:rsidR="00385034" w:rsidRDefault="00DF3765">
          <w:pPr>
            <w:pStyle w:val="INNH3"/>
            <w:tabs>
              <w:tab w:val="left" w:pos="1200"/>
            </w:tabs>
            <w:rPr>
              <w:rFonts w:eastAsiaTheme="minorEastAsia"/>
              <w:noProof/>
            </w:rPr>
          </w:pPr>
          <w:hyperlink w:anchor="_Toc105966933" w:history="1">
            <w:r w:rsidR="00385034" w:rsidRPr="002D074E">
              <w:rPr>
                <w:rStyle w:val="Hyperkobling"/>
                <w:rFonts w:cs="Arial"/>
                <w:noProof/>
                <w14:scene3d>
                  <w14:camera w14:prst="orthographicFront"/>
                  <w14:lightRig w14:rig="threePt" w14:dir="t">
                    <w14:rot w14:lat="0" w14:lon="0" w14:rev="0"/>
                  </w14:lightRig>
                </w14:scene3d>
              </w:rPr>
              <w:t>2.9.3</w:t>
            </w:r>
            <w:r w:rsidR="00385034">
              <w:rPr>
                <w:rFonts w:eastAsiaTheme="minorEastAsia"/>
                <w:noProof/>
              </w:rPr>
              <w:tab/>
            </w:r>
            <w:r w:rsidR="00385034" w:rsidRPr="002D074E">
              <w:rPr>
                <w:rStyle w:val="Hyperkobling"/>
                <w:noProof/>
              </w:rPr>
              <w:t>Ikke bifalt</w:t>
            </w:r>
            <w:r w:rsidR="00385034">
              <w:rPr>
                <w:noProof/>
                <w:webHidden/>
              </w:rPr>
              <w:tab/>
            </w:r>
            <w:r w:rsidR="00385034">
              <w:rPr>
                <w:noProof/>
                <w:webHidden/>
              </w:rPr>
              <w:fldChar w:fldCharType="begin"/>
            </w:r>
            <w:r w:rsidR="00385034">
              <w:rPr>
                <w:noProof/>
                <w:webHidden/>
              </w:rPr>
              <w:instrText xml:space="preserve"> PAGEREF _Toc105966933 \h </w:instrText>
            </w:r>
            <w:r w:rsidR="00385034">
              <w:rPr>
                <w:noProof/>
                <w:webHidden/>
              </w:rPr>
            </w:r>
            <w:r w:rsidR="00385034">
              <w:rPr>
                <w:noProof/>
                <w:webHidden/>
              </w:rPr>
              <w:fldChar w:fldCharType="separate"/>
            </w:r>
            <w:r w:rsidR="0015744A">
              <w:rPr>
                <w:noProof/>
                <w:webHidden/>
              </w:rPr>
              <w:t>24</w:t>
            </w:r>
            <w:r w:rsidR="00385034">
              <w:rPr>
                <w:noProof/>
                <w:webHidden/>
              </w:rPr>
              <w:fldChar w:fldCharType="end"/>
            </w:r>
          </w:hyperlink>
        </w:p>
        <w:p w14:paraId="16C2F2F3" w14:textId="6ED919F9" w:rsidR="00385034" w:rsidRDefault="00DF3765">
          <w:pPr>
            <w:pStyle w:val="INNH2"/>
            <w:tabs>
              <w:tab w:val="left" w:pos="1200"/>
            </w:tabs>
            <w:rPr>
              <w:rFonts w:eastAsiaTheme="minorEastAsia"/>
              <w:noProof/>
            </w:rPr>
          </w:pPr>
          <w:hyperlink w:anchor="_Toc105966934" w:history="1">
            <w:r w:rsidR="00385034" w:rsidRPr="002D074E">
              <w:rPr>
                <w:rStyle w:val="Hyperkobling"/>
                <w:noProof/>
              </w:rPr>
              <w:t>2.10</w:t>
            </w:r>
            <w:r w:rsidR="00CD05F0">
              <w:rPr>
                <w:rFonts w:eastAsiaTheme="minorEastAsia"/>
                <w:noProof/>
              </w:rPr>
              <w:t xml:space="preserve">  </w:t>
            </w:r>
            <w:r w:rsidR="00385034" w:rsidRPr="002D074E">
              <w:rPr>
                <w:rStyle w:val="Hyperkobling"/>
                <w:noProof/>
              </w:rPr>
              <w:t>Betydningen av komitemerknader og uttalelser under stortingsdebatter</w:t>
            </w:r>
            <w:r w:rsidR="00385034">
              <w:rPr>
                <w:noProof/>
                <w:webHidden/>
              </w:rPr>
              <w:tab/>
            </w:r>
            <w:r w:rsidR="00385034">
              <w:rPr>
                <w:noProof/>
                <w:webHidden/>
              </w:rPr>
              <w:fldChar w:fldCharType="begin"/>
            </w:r>
            <w:r w:rsidR="00385034">
              <w:rPr>
                <w:noProof/>
                <w:webHidden/>
              </w:rPr>
              <w:instrText xml:space="preserve"> PAGEREF _Toc105966934 \h </w:instrText>
            </w:r>
            <w:r w:rsidR="00385034">
              <w:rPr>
                <w:noProof/>
                <w:webHidden/>
              </w:rPr>
            </w:r>
            <w:r w:rsidR="00385034">
              <w:rPr>
                <w:noProof/>
                <w:webHidden/>
              </w:rPr>
              <w:fldChar w:fldCharType="separate"/>
            </w:r>
            <w:r w:rsidR="0015744A">
              <w:rPr>
                <w:noProof/>
                <w:webHidden/>
              </w:rPr>
              <w:t>24</w:t>
            </w:r>
            <w:r w:rsidR="00385034">
              <w:rPr>
                <w:noProof/>
                <w:webHidden/>
              </w:rPr>
              <w:fldChar w:fldCharType="end"/>
            </w:r>
          </w:hyperlink>
        </w:p>
        <w:p w14:paraId="4FEF1623" w14:textId="6AACDC59" w:rsidR="00385034" w:rsidRDefault="00DF3765">
          <w:pPr>
            <w:pStyle w:val="INNH1"/>
            <w:tabs>
              <w:tab w:val="left" w:pos="400"/>
            </w:tabs>
            <w:rPr>
              <w:rFonts w:eastAsiaTheme="minorEastAsia"/>
              <w:noProof/>
            </w:rPr>
          </w:pPr>
          <w:hyperlink w:anchor="_Toc105966935" w:history="1">
            <w:r w:rsidR="00385034" w:rsidRPr="002D074E">
              <w:rPr>
                <w:rStyle w:val="Hyperkobling"/>
                <w:noProof/>
              </w:rPr>
              <w:t>3</w:t>
            </w:r>
            <w:r w:rsidR="00385034">
              <w:rPr>
                <w:rFonts w:eastAsiaTheme="minorEastAsia"/>
                <w:noProof/>
              </w:rPr>
              <w:tab/>
            </w:r>
            <w:r w:rsidR="00385034" w:rsidRPr="002D074E">
              <w:rPr>
                <w:rStyle w:val="Hyperkobling"/>
                <w:noProof/>
              </w:rPr>
              <w:t>Statsrådenes deltagelse i Stortingets debatter</w:t>
            </w:r>
            <w:r w:rsidR="00385034">
              <w:rPr>
                <w:noProof/>
                <w:webHidden/>
              </w:rPr>
              <w:tab/>
            </w:r>
            <w:r w:rsidR="00385034">
              <w:rPr>
                <w:noProof/>
                <w:webHidden/>
              </w:rPr>
              <w:fldChar w:fldCharType="begin"/>
            </w:r>
            <w:r w:rsidR="00385034">
              <w:rPr>
                <w:noProof/>
                <w:webHidden/>
              </w:rPr>
              <w:instrText xml:space="preserve"> PAGEREF _Toc105966935 \h </w:instrText>
            </w:r>
            <w:r w:rsidR="00385034">
              <w:rPr>
                <w:noProof/>
                <w:webHidden/>
              </w:rPr>
            </w:r>
            <w:r w:rsidR="00385034">
              <w:rPr>
                <w:noProof/>
                <w:webHidden/>
              </w:rPr>
              <w:fldChar w:fldCharType="separate"/>
            </w:r>
            <w:r w:rsidR="0015744A">
              <w:rPr>
                <w:noProof/>
                <w:webHidden/>
              </w:rPr>
              <w:t>26</w:t>
            </w:r>
            <w:r w:rsidR="00385034">
              <w:rPr>
                <w:noProof/>
                <w:webHidden/>
              </w:rPr>
              <w:fldChar w:fldCharType="end"/>
            </w:r>
          </w:hyperlink>
        </w:p>
        <w:p w14:paraId="22312FF5" w14:textId="5CBBA00F" w:rsidR="00385034" w:rsidRDefault="00DF3765">
          <w:pPr>
            <w:pStyle w:val="INNH2"/>
            <w:tabs>
              <w:tab w:val="left" w:pos="800"/>
            </w:tabs>
            <w:rPr>
              <w:rFonts w:eastAsiaTheme="minorEastAsia"/>
              <w:noProof/>
            </w:rPr>
          </w:pPr>
          <w:hyperlink w:anchor="_Toc105966936" w:history="1">
            <w:r w:rsidR="00385034" w:rsidRPr="002D074E">
              <w:rPr>
                <w:rStyle w:val="Hyperkobling"/>
                <w:noProof/>
              </w:rPr>
              <w:t>3.1</w:t>
            </w:r>
            <w:r w:rsidR="00385034">
              <w:rPr>
                <w:rFonts w:eastAsiaTheme="minorEastAsia"/>
                <w:noProof/>
              </w:rPr>
              <w:tab/>
            </w:r>
            <w:r w:rsidR="00385034" w:rsidRPr="002D074E">
              <w:rPr>
                <w:rStyle w:val="Hyperkobling"/>
                <w:noProof/>
              </w:rPr>
              <w:t>Hva debatteres i Stortinget?</w:t>
            </w:r>
            <w:r w:rsidR="00385034">
              <w:rPr>
                <w:noProof/>
                <w:webHidden/>
              </w:rPr>
              <w:tab/>
            </w:r>
            <w:r w:rsidR="00385034">
              <w:rPr>
                <w:noProof/>
                <w:webHidden/>
              </w:rPr>
              <w:fldChar w:fldCharType="begin"/>
            </w:r>
            <w:r w:rsidR="00385034">
              <w:rPr>
                <w:noProof/>
                <w:webHidden/>
              </w:rPr>
              <w:instrText xml:space="preserve"> PAGEREF _Toc105966936 \h </w:instrText>
            </w:r>
            <w:r w:rsidR="00385034">
              <w:rPr>
                <w:noProof/>
                <w:webHidden/>
              </w:rPr>
            </w:r>
            <w:r w:rsidR="00385034">
              <w:rPr>
                <w:noProof/>
                <w:webHidden/>
              </w:rPr>
              <w:fldChar w:fldCharType="separate"/>
            </w:r>
            <w:r w:rsidR="0015744A">
              <w:rPr>
                <w:noProof/>
                <w:webHidden/>
              </w:rPr>
              <w:t>26</w:t>
            </w:r>
            <w:r w:rsidR="00385034">
              <w:rPr>
                <w:noProof/>
                <w:webHidden/>
              </w:rPr>
              <w:fldChar w:fldCharType="end"/>
            </w:r>
          </w:hyperlink>
        </w:p>
        <w:p w14:paraId="54098B6A" w14:textId="62027A52" w:rsidR="00385034" w:rsidRDefault="00DF3765">
          <w:pPr>
            <w:pStyle w:val="INNH2"/>
            <w:tabs>
              <w:tab w:val="left" w:pos="800"/>
            </w:tabs>
            <w:rPr>
              <w:rFonts w:eastAsiaTheme="minorEastAsia"/>
              <w:noProof/>
            </w:rPr>
          </w:pPr>
          <w:hyperlink w:anchor="_Toc105966937" w:history="1">
            <w:r w:rsidR="00385034" w:rsidRPr="002D074E">
              <w:rPr>
                <w:rStyle w:val="Hyperkobling"/>
                <w:noProof/>
              </w:rPr>
              <w:t>3.2</w:t>
            </w:r>
            <w:r w:rsidR="00385034">
              <w:rPr>
                <w:rFonts w:eastAsiaTheme="minorEastAsia"/>
                <w:noProof/>
              </w:rPr>
              <w:tab/>
            </w:r>
            <w:r w:rsidR="00385034" w:rsidRPr="002D074E">
              <w:rPr>
                <w:rStyle w:val="Hyperkobling"/>
                <w:noProof/>
              </w:rPr>
              <w:t>Statsråders rett til å møte i Stortinget</w:t>
            </w:r>
            <w:r w:rsidR="00385034">
              <w:rPr>
                <w:noProof/>
                <w:webHidden/>
              </w:rPr>
              <w:tab/>
            </w:r>
            <w:r w:rsidR="00385034">
              <w:rPr>
                <w:noProof/>
                <w:webHidden/>
              </w:rPr>
              <w:fldChar w:fldCharType="begin"/>
            </w:r>
            <w:r w:rsidR="00385034">
              <w:rPr>
                <w:noProof/>
                <w:webHidden/>
              </w:rPr>
              <w:instrText xml:space="preserve"> PAGEREF _Toc105966937 \h </w:instrText>
            </w:r>
            <w:r w:rsidR="00385034">
              <w:rPr>
                <w:noProof/>
                <w:webHidden/>
              </w:rPr>
            </w:r>
            <w:r w:rsidR="00385034">
              <w:rPr>
                <w:noProof/>
                <w:webHidden/>
              </w:rPr>
              <w:fldChar w:fldCharType="separate"/>
            </w:r>
            <w:r w:rsidR="0015744A">
              <w:rPr>
                <w:noProof/>
                <w:webHidden/>
              </w:rPr>
              <w:t>26</w:t>
            </w:r>
            <w:r w:rsidR="00385034">
              <w:rPr>
                <w:noProof/>
                <w:webHidden/>
              </w:rPr>
              <w:fldChar w:fldCharType="end"/>
            </w:r>
          </w:hyperlink>
        </w:p>
        <w:p w14:paraId="0D36514E" w14:textId="7E39FF1C" w:rsidR="00385034" w:rsidRDefault="00DF3765">
          <w:pPr>
            <w:pStyle w:val="INNH2"/>
            <w:tabs>
              <w:tab w:val="left" w:pos="800"/>
            </w:tabs>
            <w:rPr>
              <w:rFonts w:eastAsiaTheme="minorEastAsia"/>
              <w:noProof/>
            </w:rPr>
          </w:pPr>
          <w:hyperlink w:anchor="_Toc105966938" w:history="1">
            <w:r w:rsidR="00385034" w:rsidRPr="002D074E">
              <w:rPr>
                <w:rStyle w:val="Hyperkobling"/>
                <w:noProof/>
              </w:rPr>
              <w:t>3.3</w:t>
            </w:r>
            <w:r w:rsidR="00385034">
              <w:rPr>
                <w:rFonts w:eastAsiaTheme="minorEastAsia"/>
                <w:noProof/>
              </w:rPr>
              <w:tab/>
            </w:r>
            <w:r w:rsidR="00385034" w:rsidRPr="002D074E">
              <w:rPr>
                <w:rStyle w:val="Hyperkobling"/>
                <w:noProof/>
              </w:rPr>
              <w:t>Når statsråder forventes å møte i Stortinget</w:t>
            </w:r>
            <w:r w:rsidR="00385034">
              <w:rPr>
                <w:noProof/>
                <w:webHidden/>
              </w:rPr>
              <w:tab/>
            </w:r>
            <w:r w:rsidR="00385034">
              <w:rPr>
                <w:noProof/>
                <w:webHidden/>
              </w:rPr>
              <w:fldChar w:fldCharType="begin"/>
            </w:r>
            <w:r w:rsidR="00385034">
              <w:rPr>
                <w:noProof/>
                <w:webHidden/>
              </w:rPr>
              <w:instrText xml:space="preserve"> PAGEREF _Toc105966938 \h </w:instrText>
            </w:r>
            <w:r w:rsidR="00385034">
              <w:rPr>
                <w:noProof/>
                <w:webHidden/>
              </w:rPr>
            </w:r>
            <w:r w:rsidR="00385034">
              <w:rPr>
                <w:noProof/>
                <w:webHidden/>
              </w:rPr>
              <w:fldChar w:fldCharType="separate"/>
            </w:r>
            <w:r w:rsidR="0015744A">
              <w:rPr>
                <w:noProof/>
                <w:webHidden/>
              </w:rPr>
              <w:t>26</w:t>
            </w:r>
            <w:r w:rsidR="00385034">
              <w:rPr>
                <w:noProof/>
                <w:webHidden/>
              </w:rPr>
              <w:fldChar w:fldCharType="end"/>
            </w:r>
          </w:hyperlink>
        </w:p>
        <w:p w14:paraId="77D9D11C" w14:textId="2D83DF2D" w:rsidR="00385034" w:rsidRDefault="00DF3765">
          <w:pPr>
            <w:pStyle w:val="INNH2"/>
            <w:tabs>
              <w:tab w:val="left" w:pos="800"/>
            </w:tabs>
            <w:rPr>
              <w:rFonts w:eastAsiaTheme="minorEastAsia"/>
              <w:noProof/>
            </w:rPr>
          </w:pPr>
          <w:hyperlink w:anchor="_Toc105966939" w:history="1">
            <w:r w:rsidR="00385034" w:rsidRPr="002D074E">
              <w:rPr>
                <w:rStyle w:val="Hyperkobling"/>
                <w:noProof/>
              </w:rPr>
              <w:t>3.4</w:t>
            </w:r>
            <w:r w:rsidR="00385034">
              <w:rPr>
                <w:rFonts w:eastAsiaTheme="minorEastAsia"/>
                <w:noProof/>
              </w:rPr>
              <w:tab/>
            </w:r>
            <w:r w:rsidR="00385034" w:rsidRPr="002D074E">
              <w:rPr>
                <w:rStyle w:val="Hyperkobling"/>
                <w:noProof/>
              </w:rPr>
              <w:t>Håndtering av statsråders fravær</w:t>
            </w:r>
            <w:r w:rsidR="00385034">
              <w:rPr>
                <w:noProof/>
                <w:webHidden/>
              </w:rPr>
              <w:tab/>
            </w:r>
            <w:r w:rsidR="00385034">
              <w:rPr>
                <w:noProof/>
                <w:webHidden/>
              </w:rPr>
              <w:fldChar w:fldCharType="begin"/>
            </w:r>
            <w:r w:rsidR="00385034">
              <w:rPr>
                <w:noProof/>
                <w:webHidden/>
              </w:rPr>
              <w:instrText xml:space="preserve"> PAGEREF _Toc105966939 \h </w:instrText>
            </w:r>
            <w:r w:rsidR="00385034">
              <w:rPr>
                <w:noProof/>
                <w:webHidden/>
              </w:rPr>
            </w:r>
            <w:r w:rsidR="00385034">
              <w:rPr>
                <w:noProof/>
                <w:webHidden/>
              </w:rPr>
              <w:fldChar w:fldCharType="separate"/>
            </w:r>
            <w:r w:rsidR="0015744A">
              <w:rPr>
                <w:noProof/>
                <w:webHidden/>
              </w:rPr>
              <w:t>28</w:t>
            </w:r>
            <w:r w:rsidR="00385034">
              <w:rPr>
                <w:noProof/>
                <w:webHidden/>
              </w:rPr>
              <w:fldChar w:fldCharType="end"/>
            </w:r>
          </w:hyperlink>
        </w:p>
        <w:p w14:paraId="7A380CB7" w14:textId="4F82998E" w:rsidR="00385034" w:rsidRDefault="00DF3765">
          <w:pPr>
            <w:pStyle w:val="INNH1"/>
            <w:tabs>
              <w:tab w:val="left" w:pos="400"/>
            </w:tabs>
            <w:rPr>
              <w:rFonts w:eastAsiaTheme="minorEastAsia"/>
              <w:noProof/>
            </w:rPr>
          </w:pPr>
          <w:hyperlink w:anchor="_Toc105966940" w:history="1">
            <w:r w:rsidR="00385034" w:rsidRPr="002D074E">
              <w:rPr>
                <w:rStyle w:val="Hyperkobling"/>
                <w:noProof/>
              </w:rPr>
              <w:t>4</w:t>
            </w:r>
            <w:r w:rsidR="00385034">
              <w:rPr>
                <w:rFonts w:eastAsiaTheme="minorEastAsia"/>
                <w:noProof/>
              </w:rPr>
              <w:tab/>
            </w:r>
            <w:r w:rsidR="00385034" w:rsidRPr="002D074E">
              <w:rPr>
                <w:rStyle w:val="Hyperkobling"/>
                <w:noProof/>
              </w:rPr>
              <w:t>Muntlige redegjørelser fra statsråder til Stortinget</w:t>
            </w:r>
            <w:r w:rsidR="00385034">
              <w:rPr>
                <w:noProof/>
                <w:webHidden/>
              </w:rPr>
              <w:tab/>
            </w:r>
            <w:r w:rsidR="00385034">
              <w:rPr>
                <w:noProof/>
                <w:webHidden/>
              </w:rPr>
              <w:fldChar w:fldCharType="begin"/>
            </w:r>
            <w:r w:rsidR="00385034">
              <w:rPr>
                <w:noProof/>
                <w:webHidden/>
              </w:rPr>
              <w:instrText xml:space="preserve"> PAGEREF _Toc105966940 \h </w:instrText>
            </w:r>
            <w:r w:rsidR="00385034">
              <w:rPr>
                <w:noProof/>
                <w:webHidden/>
              </w:rPr>
            </w:r>
            <w:r w:rsidR="00385034">
              <w:rPr>
                <w:noProof/>
                <w:webHidden/>
              </w:rPr>
              <w:fldChar w:fldCharType="separate"/>
            </w:r>
            <w:r w:rsidR="0015744A">
              <w:rPr>
                <w:noProof/>
                <w:webHidden/>
              </w:rPr>
              <w:t>29</w:t>
            </w:r>
            <w:r w:rsidR="00385034">
              <w:rPr>
                <w:noProof/>
                <w:webHidden/>
              </w:rPr>
              <w:fldChar w:fldCharType="end"/>
            </w:r>
          </w:hyperlink>
        </w:p>
        <w:p w14:paraId="534CB7E6" w14:textId="057B35B3" w:rsidR="00385034" w:rsidRDefault="00DF3765">
          <w:pPr>
            <w:pStyle w:val="INNH2"/>
            <w:tabs>
              <w:tab w:val="left" w:pos="800"/>
            </w:tabs>
            <w:rPr>
              <w:rFonts w:eastAsiaTheme="minorEastAsia"/>
              <w:noProof/>
            </w:rPr>
          </w:pPr>
          <w:hyperlink w:anchor="_Toc105966941" w:history="1">
            <w:r w:rsidR="00385034" w:rsidRPr="002D074E">
              <w:rPr>
                <w:rStyle w:val="Hyperkobling"/>
                <w:noProof/>
              </w:rPr>
              <w:t>4.1</w:t>
            </w:r>
            <w:r w:rsidR="00385034">
              <w:rPr>
                <w:rFonts w:eastAsiaTheme="minorEastAsia"/>
                <w:noProof/>
              </w:rPr>
              <w:tab/>
            </w:r>
            <w:r w:rsidR="00385034" w:rsidRPr="002D074E">
              <w:rPr>
                <w:rStyle w:val="Hyperkobling"/>
                <w:noProof/>
              </w:rPr>
              <w:t>Hva er en muntlig redegjørelse?</w:t>
            </w:r>
            <w:r w:rsidR="00385034">
              <w:rPr>
                <w:noProof/>
                <w:webHidden/>
              </w:rPr>
              <w:tab/>
            </w:r>
            <w:r w:rsidR="00385034">
              <w:rPr>
                <w:noProof/>
                <w:webHidden/>
              </w:rPr>
              <w:fldChar w:fldCharType="begin"/>
            </w:r>
            <w:r w:rsidR="00385034">
              <w:rPr>
                <w:noProof/>
                <w:webHidden/>
              </w:rPr>
              <w:instrText xml:space="preserve"> PAGEREF _Toc105966941 \h </w:instrText>
            </w:r>
            <w:r w:rsidR="00385034">
              <w:rPr>
                <w:noProof/>
                <w:webHidden/>
              </w:rPr>
            </w:r>
            <w:r w:rsidR="00385034">
              <w:rPr>
                <w:noProof/>
                <w:webHidden/>
              </w:rPr>
              <w:fldChar w:fldCharType="separate"/>
            </w:r>
            <w:r w:rsidR="0015744A">
              <w:rPr>
                <w:noProof/>
                <w:webHidden/>
              </w:rPr>
              <w:t>29</w:t>
            </w:r>
            <w:r w:rsidR="00385034">
              <w:rPr>
                <w:noProof/>
                <w:webHidden/>
              </w:rPr>
              <w:fldChar w:fldCharType="end"/>
            </w:r>
          </w:hyperlink>
        </w:p>
        <w:p w14:paraId="4137D04A" w14:textId="231E29FB" w:rsidR="00385034" w:rsidRDefault="00DF3765">
          <w:pPr>
            <w:pStyle w:val="INNH2"/>
            <w:tabs>
              <w:tab w:val="left" w:pos="800"/>
            </w:tabs>
            <w:rPr>
              <w:rFonts w:eastAsiaTheme="minorEastAsia"/>
              <w:noProof/>
            </w:rPr>
          </w:pPr>
          <w:hyperlink w:anchor="_Toc105966942" w:history="1">
            <w:r w:rsidR="00385034" w:rsidRPr="002D074E">
              <w:rPr>
                <w:rStyle w:val="Hyperkobling"/>
                <w:noProof/>
              </w:rPr>
              <w:t>4.2</w:t>
            </w:r>
            <w:r w:rsidR="00385034">
              <w:rPr>
                <w:rFonts w:eastAsiaTheme="minorEastAsia"/>
                <w:noProof/>
              </w:rPr>
              <w:tab/>
            </w:r>
            <w:r w:rsidR="00385034" w:rsidRPr="002D074E">
              <w:rPr>
                <w:rStyle w:val="Hyperkobling"/>
                <w:noProof/>
              </w:rPr>
              <w:t>Når kan muntlige redegjørelser benyttes?</w:t>
            </w:r>
            <w:r w:rsidR="00385034">
              <w:rPr>
                <w:noProof/>
                <w:webHidden/>
              </w:rPr>
              <w:tab/>
            </w:r>
            <w:r w:rsidR="00385034">
              <w:rPr>
                <w:noProof/>
                <w:webHidden/>
              </w:rPr>
              <w:fldChar w:fldCharType="begin"/>
            </w:r>
            <w:r w:rsidR="00385034">
              <w:rPr>
                <w:noProof/>
                <w:webHidden/>
              </w:rPr>
              <w:instrText xml:space="preserve"> PAGEREF _Toc105966942 \h </w:instrText>
            </w:r>
            <w:r w:rsidR="00385034">
              <w:rPr>
                <w:noProof/>
                <w:webHidden/>
              </w:rPr>
            </w:r>
            <w:r w:rsidR="00385034">
              <w:rPr>
                <w:noProof/>
                <w:webHidden/>
              </w:rPr>
              <w:fldChar w:fldCharType="separate"/>
            </w:r>
            <w:r w:rsidR="0015744A">
              <w:rPr>
                <w:noProof/>
                <w:webHidden/>
              </w:rPr>
              <w:t>29</w:t>
            </w:r>
            <w:r w:rsidR="00385034">
              <w:rPr>
                <w:noProof/>
                <w:webHidden/>
              </w:rPr>
              <w:fldChar w:fldCharType="end"/>
            </w:r>
          </w:hyperlink>
        </w:p>
        <w:p w14:paraId="153E89A4" w14:textId="63ECB2CC" w:rsidR="00385034" w:rsidRDefault="00DF3765">
          <w:pPr>
            <w:pStyle w:val="INNH2"/>
            <w:tabs>
              <w:tab w:val="left" w:pos="800"/>
            </w:tabs>
            <w:rPr>
              <w:rFonts w:eastAsiaTheme="minorEastAsia"/>
              <w:noProof/>
            </w:rPr>
          </w:pPr>
          <w:hyperlink w:anchor="_Toc105966943" w:history="1">
            <w:r w:rsidR="00385034" w:rsidRPr="002D074E">
              <w:rPr>
                <w:rStyle w:val="Hyperkobling"/>
                <w:noProof/>
              </w:rPr>
              <w:t>4.3</w:t>
            </w:r>
            <w:r w:rsidR="00385034">
              <w:rPr>
                <w:rFonts w:eastAsiaTheme="minorEastAsia"/>
                <w:noProof/>
              </w:rPr>
              <w:tab/>
            </w:r>
            <w:r w:rsidR="00385034" w:rsidRPr="002D074E">
              <w:rPr>
                <w:rStyle w:val="Hyperkobling"/>
                <w:noProof/>
              </w:rPr>
              <w:t>Forberedelse av muntlige redegjørelser</w:t>
            </w:r>
            <w:r w:rsidR="00385034">
              <w:rPr>
                <w:noProof/>
                <w:webHidden/>
              </w:rPr>
              <w:tab/>
            </w:r>
            <w:r w:rsidR="00385034">
              <w:rPr>
                <w:noProof/>
                <w:webHidden/>
              </w:rPr>
              <w:fldChar w:fldCharType="begin"/>
            </w:r>
            <w:r w:rsidR="00385034">
              <w:rPr>
                <w:noProof/>
                <w:webHidden/>
              </w:rPr>
              <w:instrText xml:space="preserve"> PAGEREF _Toc105966943 \h </w:instrText>
            </w:r>
            <w:r w:rsidR="00385034">
              <w:rPr>
                <w:noProof/>
                <w:webHidden/>
              </w:rPr>
            </w:r>
            <w:r w:rsidR="00385034">
              <w:rPr>
                <w:noProof/>
                <w:webHidden/>
              </w:rPr>
              <w:fldChar w:fldCharType="separate"/>
            </w:r>
            <w:r w:rsidR="0015744A">
              <w:rPr>
                <w:noProof/>
                <w:webHidden/>
              </w:rPr>
              <w:t>29</w:t>
            </w:r>
            <w:r w:rsidR="00385034">
              <w:rPr>
                <w:noProof/>
                <w:webHidden/>
              </w:rPr>
              <w:fldChar w:fldCharType="end"/>
            </w:r>
          </w:hyperlink>
        </w:p>
        <w:p w14:paraId="1B331B7E" w14:textId="6E00FE1C" w:rsidR="00385034" w:rsidRDefault="00DF3765">
          <w:pPr>
            <w:pStyle w:val="INNH2"/>
            <w:tabs>
              <w:tab w:val="left" w:pos="800"/>
            </w:tabs>
            <w:rPr>
              <w:rFonts w:eastAsiaTheme="minorEastAsia"/>
              <w:noProof/>
            </w:rPr>
          </w:pPr>
          <w:hyperlink w:anchor="_Toc105966944" w:history="1">
            <w:r w:rsidR="00385034" w:rsidRPr="002D074E">
              <w:rPr>
                <w:rStyle w:val="Hyperkobling"/>
                <w:noProof/>
              </w:rPr>
              <w:t>4.4</w:t>
            </w:r>
            <w:r w:rsidR="00385034">
              <w:rPr>
                <w:rFonts w:eastAsiaTheme="minorEastAsia"/>
                <w:noProof/>
              </w:rPr>
              <w:tab/>
            </w:r>
            <w:r w:rsidR="00385034" w:rsidRPr="002D074E">
              <w:rPr>
                <w:rStyle w:val="Hyperkobling"/>
                <w:noProof/>
              </w:rPr>
              <w:t>Gjennomføring av muntlige redegjørelser</w:t>
            </w:r>
            <w:r w:rsidR="00385034">
              <w:rPr>
                <w:noProof/>
                <w:webHidden/>
              </w:rPr>
              <w:tab/>
            </w:r>
            <w:r w:rsidR="00385034">
              <w:rPr>
                <w:noProof/>
                <w:webHidden/>
              </w:rPr>
              <w:fldChar w:fldCharType="begin"/>
            </w:r>
            <w:r w:rsidR="00385034">
              <w:rPr>
                <w:noProof/>
                <w:webHidden/>
              </w:rPr>
              <w:instrText xml:space="preserve"> PAGEREF _Toc105966944 \h </w:instrText>
            </w:r>
            <w:r w:rsidR="00385034">
              <w:rPr>
                <w:noProof/>
                <w:webHidden/>
              </w:rPr>
            </w:r>
            <w:r w:rsidR="00385034">
              <w:rPr>
                <w:noProof/>
                <w:webHidden/>
              </w:rPr>
              <w:fldChar w:fldCharType="separate"/>
            </w:r>
            <w:r w:rsidR="0015744A">
              <w:rPr>
                <w:noProof/>
                <w:webHidden/>
              </w:rPr>
              <w:t>29</w:t>
            </w:r>
            <w:r w:rsidR="00385034">
              <w:rPr>
                <w:noProof/>
                <w:webHidden/>
              </w:rPr>
              <w:fldChar w:fldCharType="end"/>
            </w:r>
          </w:hyperlink>
        </w:p>
        <w:p w14:paraId="12B26C1F" w14:textId="19D1AF86" w:rsidR="00385034" w:rsidRDefault="00DF3765">
          <w:pPr>
            <w:pStyle w:val="INNH1"/>
            <w:tabs>
              <w:tab w:val="left" w:pos="400"/>
            </w:tabs>
            <w:rPr>
              <w:rFonts w:eastAsiaTheme="minorEastAsia"/>
              <w:noProof/>
            </w:rPr>
          </w:pPr>
          <w:hyperlink w:anchor="_Toc105966945" w:history="1">
            <w:r w:rsidR="00385034" w:rsidRPr="002D074E">
              <w:rPr>
                <w:rStyle w:val="Hyperkobling"/>
                <w:noProof/>
              </w:rPr>
              <w:t>5</w:t>
            </w:r>
            <w:r w:rsidR="00385034">
              <w:rPr>
                <w:rFonts w:eastAsiaTheme="minorEastAsia"/>
                <w:noProof/>
              </w:rPr>
              <w:tab/>
            </w:r>
            <w:r w:rsidR="00385034" w:rsidRPr="002D074E">
              <w:rPr>
                <w:rStyle w:val="Hyperkobling"/>
                <w:noProof/>
              </w:rPr>
              <w:t>Interpellasjoner og spørsmål</w:t>
            </w:r>
            <w:r w:rsidR="00385034">
              <w:rPr>
                <w:noProof/>
                <w:webHidden/>
              </w:rPr>
              <w:tab/>
            </w:r>
            <w:r w:rsidR="00385034">
              <w:rPr>
                <w:noProof/>
                <w:webHidden/>
              </w:rPr>
              <w:fldChar w:fldCharType="begin"/>
            </w:r>
            <w:r w:rsidR="00385034">
              <w:rPr>
                <w:noProof/>
                <w:webHidden/>
              </w:rPr>
              <w:instrText xml:space="preserve"> PAGEREF _Toc105966945 \h </w:instrText>
            </w:r>
            <w:r w:rsidR="00385034">
              <w:rPr>
                <w:noProof/>
                <w:webHidden/>
              </w:rPr>
            </w:r>
            <w:r w:rsidR="00385034">
              <w:rPr>
                <w:noProof/>
                <w:webHidden/>
              </w:rPr>
              <w:fldChar w:fldCharType="separate"/>
            </w:r>
            <w:r w:rsidR="0015744A">
              <w:rPr>
                <w:noProof/>
                <w:webHidden/>
              </w:rPr>
              <w:t>31</w:t>
            </w:r>
            <w:r w:rsidR="00385034">
              <w:rPr>
                <w:noProof/>
                <w:webHidden/>
              </w:rPr>
              <w:fldChar w:fldCharType="end"/>
            </w:r>
          </w:hyperlink>
        </w:p>
        <w:p w14:paraId="61EA8F57" w14:textId="7B2460CF" w:rsidR="00385034" w:rsidRDefault="00DF3765">
          <w:pPr>
            <w:pStyle w:val="INNH2"/>
            <w:tabs>
              <w:tab w:val="left" w:pos="800"/>
            </w:tabs>
            <w:rPr>
              <w:rFonts w:eastAsiaTheme="minorEastAsia"/>
              <w:noProof/>
            </w:rPr>
          </w:pPr>
          <w:hyperlink w:anchor="_Toc105966946" w:history="1">
            <w:r w:rsidR="00385034" w:rsidRPr="002D074E">
              <w:rPr>
                <w:rStyle w:val="Hyperkobling"/>
                <w:noProof/>
              </w:rPr>
              <w:t>5.1</w:t>
            </w:r>
            <w:r w:rsidR="00385034">
              <w:rPr>
                <w:rFonts w:eastAsiaTheme="minorEastAsia"/>
                <w:noProof/>
              </w:rPr>
              <w:tab/>
            </w:r>
            <w:r w:rsidR="00385034" w:rsidRPr="002D074E">
              <w:rPr>
                <w:rStyle w:val="Hyperkobling"/>
                <w:noProof/>
              </w:rPr>
              <w:t>Generelle krav til svar på interpellasjoner og spørsmål</w:t>
            </w:r>
            <w:r w:rsidR="00385034">
              <w:rPr>
                <w:noProof/>
                <w:webHidden/>
              </w:rPr>
              <w:tab/>
            </w:r>
            <w:r w:rsidR="00385034">
              <w:rPr>
                <w:noProof/>
                <w:webHidden/>
              </w:rPr>
              <w:fldChar w:fldCharType="begin"/>
            </w:r>
            <w:r w:rsidR="00385034">
              <w:rPr>
                <w:noProof/>
                <w:webHidden/>
              </w:rPr>
              <w:instrText xml:space="preserve"> PAGEREF _Toc105966946 \h </w:instrText>
            </w:r>
            <w:r w:rsidR="00385034">
              <w:rPr>
                <w:noProof/>
                <w:webHidden/>
              </w:rPr>
            </w:r>
            <w:r w:rsidR="00385034">
              <w:rPr>
                <w:noProof/>
                <w:webHidden/>
              </w:rPr>
              <w:fldChar w:fldCharType="separate"/>
            </w:r>
            <w:r w:rsidR="0015744A">
              <w:rPr>
                <w:noProof/>
                <w:webHidden/>
              </w:rPr>
              <w:t>31</w:t>
            </w:r>
            <w:r w:rsidR="00385034">
              <w:rPr>
                <w:noProof/>
                <w:webHidden/>
              </w:rPr>
              <w:fldChar w:fldCharType="end"/>
            </w:r>
          </w:hyperlink>
        </w:p>
        <w:p w14:paraId="7E89F1A4" w14:textId="2BCEE308" w:rsidR="00385034" w:rsidRDefault="00DF3765">
          <w:pPr>
            <w:pStyle w:val="INNH2"/>
            <w:tabs>
              <w:tab w:val="left" w:pos="800"/>
            </w:tabs>
            <w:rPr>
              <w:rFonts w:eastAsiaTheme="minorEastAsia"/>
              <w:noProof/>
            </w:rPr>
          </w:pPr>
          <w:hyperlink w:anchor="_Toc105966947" w:history="1">
            <w:r w:rsidR="00385034" w:rsidRPr="002D074E">
              <w:rPr>
                <w:rStyle w:val="Hyperkobling"/>
                <w:noProof/>
              </w:rPr>
              <w:t>5.2</w:t>
            </w:r>
            <w:r w:rsidR="00385034">
              <w:rPr>
                <w:rFonts w:eastAsiaTheme="minorEastAsia"/>
                <w:noProof/>
              </w:rPr>
              <w:tab/>
            </w:r>
            <w:r w:rsidR="00385034" w:rsidRPr="002D074E">
              <w:rPr>
                <w:rStyle w:val="Hyperkobling"/>
                <w:noProof/>
              </w:rPr>
              <w:t>Generelt om spørretime</w:t>
            </w:r>
            <w:r w:rsidR="00385034">
              <w:rPr>
                <w:noProof/>
                <w:webHidden/>
              </w:rPr>
              <w:tab/>
            </w:r>
            <w:r w:rsidR="00385034">
              <w:rPr>
                <w:noProof/>
                <w:webHidden/>
              </w:rPr>
              <w:fldChar w:fldCharType="begin"/>
            </w:r>
            <w:r w:rsidR="00385034">
              <w:rPr>
                <w:noProof/>
                <w:webHidden/>
              </w:rPr>
              <w:instrText xml:space="preserve"> PAGEREF _Toc105966947 \h </w:instrText>
            </w:r>
            <w:r w:rsidR="00385034">
              <w:rPr>
                <w:noProof/>
                <w:webHidden/>
              </w:rPr>
            </w:r>
            <w:r w:rsidR="00385034">
              <w:rPr>
                <w:noProof/>
                <w:webHidden/>
              </w:rPr>
              <w:fldChar w:fldCharType="separate"/>
            </w:r>
            <w:r w:rsidR="0015744A">
              <w:rPr>
                <w:noProof/>
                <w:webHidden/>
              </w:rPr>
              <w:t>31</w:t>
            </w:r>
            <w:r w:rsidR="00385034">
              <w:rPr>
                <w:noProof/>
                <w:webHidden/>
              </w:rPr>
              <w:fldChar w:fldCharType="end"/>
            </w:r>
          </w:hyperlink>
        </w:p>
        <w:p w14:paraId="0D081625" w14:textId="056C240E" w:rsidR="00385034" w:rsidRDefault="00DF3765">
          <w:pPr>
            <w:pStyle w:val="INNH2"/>
            <w:tabs>
              <w:tab w:val="left" w:pos="800"/>
            </w:tabs>
            <w:rPr>
              <w:rFonts w:eastAsiaTheme="minorEastAsia"/>
              <w:noProof/>
            </w:rPr>
          </w:pPr>
          <w:hyperlink w:anchor="_Toc105966948" w:history="1">
            <w:r w:rsidR="00385034" w:rsidRPr="002D074E">
              <w:rPr>
                <w:rStyle w:val="Hyperkobling"/>
                <w:noProof/>
              </w:rPr>
              <w:t>5.3</w:t>
            </w:r>
            <w:r w:rsidR="00385034">
              <w:rPr>
                <w:rFonts w:eastAsiaTheme="minorEastAsia"/>
                <w:noProof/>
              </w:rPr>
              <w:tab/>
            </w:r>
            <w:r w:rsidR="00385034" w:rsidRPr="002D074E">
              <w:rPr>
                <w:rStyle w:val="Hyperkobling"/>
                <w:noProof/>
              </w:rPr>
              <w:t>Muntlig spørretime</w:t>
            </w:r>
            <w:r w:rsidR="00385034">
              <w:rPr>
                <w:noProof/>
                <w:webHidden/>
              </w:rPr>
              <w:tab/>
            </w:r>
            <w:r w:rsidR="00385034">
              <w:rPr>
                <w:noProof/>
                <w:webHidden/>
              </w:rPr>
              <w:fldChar w:fldCharType="begin"/>
            </w:r>
            <w:r w:rsidR="00385034">
              <w:rPr>
                <w:noProof/>
                <w:webHidden/>
              </w:rPr>
              <w:instrText xml:space="preserve"> PAGEREF _Toc105966948 \h </w:instrText>
            </w:r>
            <w:r w:rsidR="00385034">
              <w:rPr>
                <w:noProof/>
                <w:webHidden/>
              </w:rPr>
            </w:r>
            <w:r w:rsidR="00385034">
              <w:rPr>
                <w:noProof/>
                <w:webHidden/>
              </w:rPr>
              <w:fldChar w:fldCharType="separate"/>
            </w:r>
            <w:r w:rsidR="0015744A">
              <w:rPr>
                <w:noProof/>
                <w:webHidden/>
              </w:rPr>
              <w:t>31</w:t>
            </w:r>
            <w:r w:rsidR="00385034">
              <w:rPr>
                <w:noProof/>
                <w:webHidden/>
              </w:rPr>
              <w:fldChar w:fldCharType="end"/>
            </w:r>
          </w:hyperlink>
        </w:p>
        <w:p w14:paraId="0A463CC5" w14:textId="144FBC9F" w:rsidR="00385034" w:rsidRDefault="00DF3765">
          <w:pPr>
            <w:pStyle w:val="INNH3"/>
            <w:tabs>
              <w:tab w:val="left" w:pos="1200"/>
            </w:tabs>
            <w:rPr>
              <w:rFonts w:eastAsiaTheme="minorEastAsia"/>
              <w:noProof/>
            </w:rPr>
          </w:pPr>
          <w:hyperlink w:anchor="_Toc105966949" w:history="1">
            <w:r w:rsidR="00385034" w:rsidRPr="002D074E">
              <w:rPr>
                <w:rStyle w:val="Hyperkobling"/>
                <w:rFonts w:cs="Arial"/>
                <w:noProof/>
                <w14:scene3d>
                  <w14:camera w14:prst="orthographicFront"/>
                  <w14:lightRig w14:rig="threePt" w14:dir="t">
                    <w14:rot w14:lat="0" w14:lon="0" w14:rev="0"/>
                  </w14:lightRig>
                </w14:scene3d>
              </w:rPr>
              <w:t>5.3.1</w:t>
            </w:r>
            <w:r w:rsidR="00385034">
              <w:rPr>
                <w:rFonts w:eastAsiaTheme="minorEastAsia"/>
                <w:noProof/>
              </w:rPr>
              <w:tab/>
            </w:r>
            <w:r w:rsidR="00385034" w:rsidRPr="002D074E">
              <w:rPr>
                <w:rStyle w:val="Hyperkobling"/>
                <w:noProof/>
              </w:rPr>
              <w:t>Hvem svarer for regjeringen?</w:t>
            </w:r>
            <w:r w:rsidR="00385034">
              <w:rPr>
                <w:noProof/>
                <w:webHidden/>
              </w:rPr>
              <w:tab/>
            </w:r>
            <w:r w:rsidR="00385034">
              <w:rPr>
                <w:noProof/>
                <w:webHidden/>
              </w:rPr>
              <w:fldChar w:fldCharType="begin"/>
            </w:r>
            <w:r w:rsidR="00385034">
              <w:rPr>
                <w:noProof/>
                <w:webHidden/>
              </w:rPr>
              <w:instrText xml:space="preserve"> PAGEREF _Toc105966949 \h </w:instrText>
            </w:r>
            <w:r w:rsidR="00385034">
              <w:rPr>
                <w:noProof/>
                <w:webHidden/>
              </w:rPr>
            </w:r>
            <w:r w:rsidR="00385034">
              <w:rPr>
                <w:noProof/>
                <w:webHidden/>
              </w:rPr>
              <w:fldChar w:fldCharType="separate"/>
            </w:r>
            <w:r w:rsidR="0015744A">
              <w:rPr>
                <w:noProof/>
                <w:webHidden/>
              </w:rPr>
              <w:t>31</w:t>
            </w:r>
            <w:r w:rsidR="00385034">
              <w:rPr>
                <w:noProof/>
                <w:webHidden/>
              </w:rPr>
              <w:fldChar w:fldCharType="end"/>
            </w:r>
          </w:hyperlink>
        </w:p>
        <w:p w14:paraId="4396154D" w14:textId="76924AED" w:rsidR="00385034" w:rsidRDefault="00DF3765">
          <w:pPr>
            <w:pStyle w:val="INNH3"/>
            <w:tabs>
              <w:tab w:val="left" w:pos="1200"/>
            </w:tabs>
            <w:rPr>
              <w:rFonts w:eastAsiaTheme="minorEastAsia"/>
              <w:noProof/>
            </w:rPr>
          </w:pPr>
          <w:hyperlink w:anchor="_Toc105966950" w:history="1">
            <w:r w:rsidR="00385034" w:rsidRPr="002D074E">
              <w:rPr>
                <w:rStyle w:val="Hyperkobling"/>
                <w:rFonts w:cs="Arial"/>
                <w:noProof/>
                <w14:scene3d>
                  <w14:camera w14:prst="orthographicFront"/>
                  <w14:lightRig w14:rig="threePt" w14:dir="t">
                    <w14:rot w14:lat="0" w14:lon="0" w14:rev="0"/>
                  </w14:lightRig>
                </w14:scene3d>
              </w:rPr>
              <w:t>5.3.2</w:t>
            </w:r>
            <w:r w:rsidR="00385034">
              <w:rPr>
                <w:rFonts w:eastAsiaTheme="minorEastAsia"/>
                <w:noProof/>
              </w:rPr>
              <w:tab/>
            </w:r>
            <w:r w:rsidR="00385034" w:rsidRPr="002D074E">
              <w:rPr>
                <w:rStyle w:val="Hyperkobling"/>
                <w:noProof/>
              </w:rPr>
              <w:t>Gjennomføring av spørretimen</w:t>
            </w:r>
            <w:r w:rsidR="00385034">
              <w:rPr>
                <w:noProof/>
                <w:webHidden/>
              </w:rPr>
              <w:tab/>
            </w:r>
            <w:r w:rsidR="00385034">
              <w:rPr>
                <w:noProof/>
                <w:webHidden/>
              </w:rPr>
              <w:fldChar w:fldCharType="begin"/>
            </w:r>
            <w:r w:rsidR="00385034">
              <w:rPr>
                <w:noProof/>
                <w:webHidden/>
              </w:rPr>
              <w:instrText xml:space="preserve"> PAGEREF _Toc105966950 \h </w:instrText>
            </w:r>
            <w:r w:rsidR="00385034">
              <w:rPr>
                <w:noProof/>
                <w:webHidden/>
              </w:rPr>
            </w:r>
            <w:r w:rsidR="00385034">
              <w:rPr>
                <w:noProof/>
                <w:webHidden/>
              </w:rPr>
              <w:fldChar w:fldCharType="separate"/>
            </w:r>
            <w:r w:rsidR="0015744A">
              <w:rPr>
                <w:noProof/>
                <w:webHidden/>
              </w:rPr>
              <w:t>31</w:t>
            </w:r>
            <w:r w:rsidR="00385034">
              <w:rPr>
                <w:noProof/>
                <w:webHidden/>
              </w:rPr>
              <w:fldChar w:fldCharType="end"/>
            </w:r>
          </w:hyperlink>
        </w:p>
        <w:p w14:paraId="6FBC0C9A" w14:textId="7D10DDB0" w:rsidR="00385034" w:rsidRDefault="00DF3765">
          <w:pPr>
            <w:pStyle w:val="INNH2"/>
            <w:tabs>
              <w:tab w:val="left" w:pos="800"/>
            </w:tabs>
            <w:rPr>
              <w:rFonts w:eastAsiaTheme="minorEastAsia"/>
              <w:noProof/>
            </w:rPr>
          </w:pPr>
          <w:hyperlink w:anchor="_Toc105966951" w:history="1">
            <w:r w:rsidR="00385034" w:rsidRPr="002D074E">
              <w:rPr>
                <w:rStyle w:val="Hyperkobling"/>
                <w:noProof/>
              </w:rPr>
              <w:t>5.4</w:t>
            </w:r>
            <w:r w:rsidR="00385034">
              <w:rPr>
                <w:rFonts w:eastAsiaTheme="minorEastAsia"/>
                <w:noProof/>
              </w:rPr>
              <w:tab/>
            </w:r>
            <w:r w:rsidR="00385034" w:rsidRPr="002D074E">
              <w:rPr>
                <w:rStyle w:val="Hyperkobling"/>
                <w:noProof/>
              </w:rPr>
              <w:t>Ordinær spørretime</w:t>
            </w:r>
            <w:r w:rsidR="00385034">
              <w:rPr>
                <w:noProof/>
                <w:webHidden/>
              </w:rPr>
              <w:tab/>
            </w:r>
            <w:r w:rsidR="00385034">
              <w:rPr>
                <w:noProof/>
                <w:webHidden/>
              </w:rPr>
              <w:fldChar w:fldCharType="begin"/>
            </w:r>
            <w:r w:rsidR="00385034">
              <w:rPr>
                <w:noProof/>
                <w:webHidden/>
              </w:rPr>
              <w:instrText xml:space="preserve"> PAGEREF _Toc105966951 \h </w:instrText>
            </w:r>
            <w:r w:rsidR="00385034">
              <w:rPr>
                <w:noProof/>
                <w:webHidden/>
              </w:rPr>
            </w:r>
            <w:r w:rsidR="00385034">
              <w:rPr>
                <w:noProof/>
                <w:webHidden/>
              </w:rPr>
              <w:fldChar w:fldCharType="separate"/>
            </w:r>
            <w:r w:rsidR="0015744A">
              <w:rPr>
                <w:noProof/>
                <w:webHidden/>
              </w:rPr>
              <w:t>32</w:t>
            </w:r>
            <w:r w:rsidR="00385034">
              <w:rPr>
                <w:noProof/>
                <w:webHidden/>
              </w:rPr>
              <w:fldChar w:fldCharType="end"/>
            </w:r>
          </w:hyperlink>
        </w:p>
        <w:p w14:paraId="1C3C63C9" w14:textId="56F2D3D3" w:rsidR="00385034" w:rsidRDefault="00DF3765">
          <w:pPr>
            <w:pStyle w:val="INNH3"/>
            <w:tabs>
              <w:tab w:val="left" w:pos="1200"/>
            </w:tabs>
            <w:rPr>
              <w:rFonts w:eastAsiaTheme="minorEastAsia"/>
              <w:noProof/>
            </w:rPr>
          </w:pPr>
          <w:hyperlink w:anchor="_Toc105966952" w:history="1">
            <w:r w:rsidR="00385034" w:rsidRPr="002D074E">
              <w:rPr>
                <w:rStyle w:val="Hyperkobling"/>
                <w:rFonts w:cs="Arial"/>
                <w:noProof/>
                <w14:scene3d>
                  <w14:camera w14:prst="orthographicFront"/>
                  <w14:lightRig w14:rig="threePt" w14:dir="t">
                    <w14:rot w14:lat="0" w14:lon="0" w14:rev="0"/>
                  </w14:lightRig>
                </w14:scene3d>
              </w:rPr>
              <w:t>5.4.1</w:t>
            </w:r>
            <w:r w:rsidR="00385034">
              <w:rPr>
                <w:rFonts w:eastAsiaTheme="minorEastAsia"/>
                <w:noProof/>
              </w:rPr>
              <w:tab/>
            </w:r>
            <w:r w:rsidR="00385034" w:rsidRPr="002D074E">
              <w:rPr>
                <w:rStyle w:val="Hyperkobling"/>
                <w:noProof/>
              </w:rPr>
              <w:t>Frist for inngivelse av spørsmål</w:t>
            </w:r>
            <w:r w:rsidR="00385034">
              <w:rPr>
                <w:noProof/>
                <w:webHidden/>
              </w:rPr>
              <w:tab/>
            </w:r>
            <w:r w:rsidR="00385034">
              <w:rPr>
                <w:noProof/>
                <w:webHidden/>
              </w:rPr>
              <w:fldChar w:fldCharType="begin"/>
            </w:r>
            <w:r w:rsidR="00385034">
              <w:rPr>
                <w:noProof/>
                <w:webHidden/>
              </w:rPr>
              <w:instrText xml:space="preserve"> PAGEREF _Toc105966952 \h </w:instrText>
            </w:r>
            <w:r w:rsidR="00385034">
              <w:rPr>
                <w:noProof/>
                <w:webHidden/>
              </w:rPr>
            </w:r>
            <w:r w:rsidR="00385034">
              <w:rPr>
                <w:noProof/>
                <w:webHidden/>
              </w:rPr>
              <w:fldChar w:fldCharType="separate"/>
            </w:r>
            <w:r w:rsidR="0015744A">
              <w:rPr>
                <w:noProof/>
                <w:webHidden/>
              </w:rPr>
              <w:t>32</w:t>
            </w:r>
            <w:r w:rsidR="00385034">
              <w:rPr>
                <w:noProof/>
                <w:webHidden/>
              </w:rPr>
              <w:fldChar w:fldCharType="end"/>
            </w:r>
          </w:hyperlink>
        </w:p>
        <w:p w14:paraId="53CCE8F7" w14:textId="0CD08794" w:rsidR="00385034" w:rsidRDefault="00DF3765">
          <w:pPr>
            <w:pStyle w:val="INNH3"/>
            <w:tabs>
              <w:tab w:val="left" w:pos="1200"/>
            </w:tabs>
            <w:rPr>
              <w:rFonts w:eastAsiaTheme="minorEastAsia"/>
              <w:noProof/>
            </w:rPr>
          </w:pPr>
          <w:hyperlink w:anchor="_Toc105966953" w:history="1">
            <w:r w:rsidR="00385034" w:rsidRPr="002D074E">
              <w:rPr>
                <w:rStyle w:val="Hyperkobling"/>
                <w:rFonts w:cs="Arial"/>
                <w:noProof/>
                <w14:scene3d>
                  <w14:camera w14:prst="orthographicFront"/>
                  <w14:lightRig w14:rig="threePt" w14:dir="t">
                    <w14:rot w14:lat="0" w14:lon="0" w14:rev="0"/>
                  </w14:lightRig>
                </w14:scene3d>
              </w:rPr>
              <w:t>5.4.2</w:t>
            </w:r>
            <w:r w:rsidR="00385034">
              <w:rPr>
                <w:rFonts w:eastAsiaTheme="minorEastAsia"/>
                <w:noProof/>
              </w:rPr>
              <w:tab/>
            </w:r>
            <w:r w:rsidR="00385034" w:rsidRPr="002D074E">
              <w:rPr>
                <w:rStyle w:val="Hyperkobling"/>
                <w:noProof/>
              </w:rPr>
              <w:t>Hvem svarer for regjeringen</w:t>
            </w:r>
            <w:r w:rsidR="00385034">
              <w:rPr>
                <w:noProof/>
                <w:webHidden/>
              </w:rPr>
              <w:tab/>
            </w:r>
            <w:r w:rsidR="00385034">
              <w:rPr>
                <w:noProof/>
                <w:webHidden/>
              </w:rPr>
              <w:fldChar w:fldCharType="begin"/>
            </w:r>
            <w:r w:rsidR="00385034">
              <w:rPr>
                <w:noProof/>
                <w:webHidden/>
              </w:rPr>
              <w:instrText xml:space="preserve"> PAGEREF _Toc105966953 \h </w:instrText>
            </w:r>
            <w:r w:rsidR="00385034">
              <w:rPr>
                <w:noProof/>
                <w:webHidden/>
              </w:rPr>
            </w:r>
            <w:r w:rsidR="00385034">
              <w:rPr>
                <w:noProof/>
                <w:webHidden/>
              </w:rPr>
              <w:fldChar w:fldCharType="separate"/>
            </w:r>
            <w:r w:rsidR="0015744A">
              <w:rPr>
                <w:noProof/>
                <w:webHidden/>
              </w:rPr>
              <w:t>32</w:t>
            </w:r>
            <w:r w:rsidR="00385034">
              <w:rPr>
                <w:noProof/>
                <w:webHidden/>
              </w:rPr>
              <w:fldChar w:fldCharType="end"/>
            </w:r>
          </w:hyperlink>
        </w:p>
        <w:p w14:paraId="7712287D" w14:textId="5E735061" w:rsidR="00385034" w:rsidRDefault="00DF3765">
          <w:pPr>
            <w:pStyle w:val="INNH3"/>
            <w:tabs>
              <w:tab w:val="left" w:pos="1200"/>
            </w:tabs>
            <w:rPr>
              <w:rFonts w:eastAsiaTheme="minorEastAsia"/>
              <w:noProof/>
            </w:rPr>
          </w:pPr>
          <w:hyperlink w:anchor="_Toc105966954" w:history="1">
            <w:r w:rsidR="00385034" w:rsidRPr="002D074E">
              <w:rPr>
                <w:rStyle w:val="Hyperkobling"/>
                <w:rFonts w:cs="Arial"/>
                <w:noProof/>
                <w14:scene3d>
                  <w14:camera w14:prst="orthographicFront"/>
                  <w14:lightRig w14:rig="threePt" w14:dir="t">
                    <w14:rot w14:lat="0" w14:lon="0" w14:rev="0"/>
                  </w14:lightRig>
                </w14:scene3d>
              </w:rPr>
              <w:t>5.4.3</w:t>
            </w:r>
            <w:r w:rsidR="00385034">
              <w:rPr>
                <w:rFonts w:eastAsiaTheme="minorEastAsia"/>
                <w:noProof/>
              </w:rPr>
              <w:tab/>
            </w:r>
            <w:r w:rsidR="00385034" w:rsidRPr="002D074E">
              <w:rPr>
                <w:rStyle w:val="Hyperkobling"/>
                <w:noProof/>
              </w:rPr>
              <w:t>Håndtering av statsrådens fravær</w:t>
            </w:r>
            <w:r w:rsidR="00385034">
              <w:rPr>
                <w:noProof/>
                <w:webHidden/>
              </w:rPr>
              <w:tab/>
            </w:r>
            <w:r w:rsidR="00385034">
              <w:rPr>
                <w:noProof/>
                <w:webHidden/>
              </w:rPr>
              <w:fldChar w:fldCharType="begin"/>
            </w:r>
            <w:r w:rsidR="00385034">
              <w:rPr>
                <w:noProof/>
                <w:webHidden/>
              </w:rPr>
              <w:instrText xml:space="preserve"> PAGEREF _Toc105966954 \h </w:instrText>
            </w:r>
            <w:r w:rsidR="00385034">
              <w:rPr>
                <w:noProof/>
                <w:webHidden/>
              </w:rPr>
            </w:r>
            <w:r w:rsidR="00385034">
              <w:rPr>
                <w:noProof/>
                <w:webHidden/>
              </w:rPr>
              <w:fldChar w:fldCharType="separate"/>
            </w:r>
            <w:r w:rsidR="0015744A">
              <w:rPr>
                <w:noProof/>
                <w:webHidden/>
              </w:rPr>
              <w:t>32</w:t>
            </w:r>
            <w:r w:rsidR="00385034">
              <w:rPr>
                <w:noProof/>
                <w:webHidden/>
              </w:rPr>
              <w:fldChar w:fldCharType="end"/>
            </w:r>
          </w:hyperlink>
        </w:p>
        <w:p w14:paraId="0EA83EAC" w14:textId="7FBEB2E4" w:rsidR="00385034" w:rsidRDefault="00DF3765">
          <w:pPr>
            <w:pStyle w:val="INNH3"/>
            <w:tabs>
              <w:tab w:val="left" w:pos="1200"/>
            </w:tabs>
            <w:rPr>
              <w:rFonts w:eastAsiaTheme="minorEastAsia"/>
              <w:noProof/>
            </w:rPr>
          </w:pPr>
          <w:hyperlink w:anchor="_Toc105966955" w:history="1">
            <w:r w:rsidR="00385034" w:rsidRPr="002D074E">
              <w:rPr>
                <w:rStyle w:val="Hyperkobling"/>
                <w:rFonts w:cs="Arial"/>
                <w:noProof/>
                <w14:scene3d>
                  <w14:camera w14:prst="orthographicFront"/>
                  <w14:lightRig w14:rig="threePt" w14:dir="t">
                    <w14:rot w14:lat="0" w14:lon="0" w14:rev="0"/>
                  </w14:lightRig>
                </w14:scene3d>
              </w:rPr>
              <w:t>5.4.4</w:t>
            </w:r>
            <w:r w:rsidR="00385034">
              <w:rPr>
                <w:rFonts w:eastAsiaTheme="minorEastAsia"/>
                <w:noProof/>
              </w:rPr>
              <w:tab/>
            </w:r>
            <w:r w:rsidR="00385034" w:rsidRPr="002D074E">
              <w:rPr>
                <w:rStyle w:val="Hyperkobling"/>
                <w:noProof/>
              </w:rPr>
              <w:t>Gjennomføring av spørretimen</w:t>
            </w:r>
            <w:r w:rsidR="00385034">
              <w:rPr>
                <w:noProof/>
                <w:webHidden/>
              </w:rPr>
              <w:tab/>
            </w:r>
            <w:r w:rsidR="00385034">
              <w:rPr>
                <w:noProof/>
                <w:webHidden/>
              </w:rPr>
              <w:fldChar w:fldCharType="begin"/>
            </w:r>
            <w:r w:rsidR="00385034">
              <w:rPr>
                <w:noProof/>
                <w:webHidden/>
              </w:rPr>
              <w:instrText xml:space="preserve"> PAGEREF _Toc105966955 \h </w:instrText>
            </w:r>
            <w:r w:rsidR="00385034">
              <w:rPr>
                <w:noProof/>
                <w:webHidden/>
              </w:rPr>
            </w:r>
            <w:r w:rsidR="00385034">
              <w:rPr>
                <w:noProof/>
                <w:webHidden/>
              </w:rPr>
              <w:fldChar w:fldCharType="separate"/>
            </w:r>
            <w:r w:rsidR="0015744A">
              <w:rPr>
                <w:noProof/>
                <w:webHidden/>
              </w:rPr>
              <w:t>33</w:t>
            </w:r>
            <w:r w:rsidR="00385034">
              <w:rPr>
                <w:noProof/>
                <w:webHidden/>
              </w:rPr>
              <w:fldChar w:fldCharType="end"/>
            </w:r>
          </w:hyperlink>
        </w:p>
        <w:p w14:paraId="6778F851" w14:textId="5E8E52E6" w:rsidR="00385034" w:rsidRDefault="00DF3765">
          <w:pPr>
            <w:pStyle w:val="INNH2"/>
            <w:tabs>
              <w:tab w:val="left" w:pos="800"/>
            </w:tabs>
            <w:rPr>
              <w:rFonts w:eastAsiaTheme="minorEastAsia"/>
              <w:noProof/>
            </w:rPr>
          </w:pPr>
          <w:hyperlink w:anchor="_Toc105966956" w:history="1">
            <w:r w:rsidR="00385034" w:rsidRPr="002D074E">
              <w:rPr>
                <w:rStyle w:val="Hyperkobling"/>
                <w:noProof/>
              </w:rPr>
              <w:t>5.5</w:t>
            </w:r>
            <w:r w:rsidR="00385034">
              <w:rPr>
                <w:rFonts w:eastAsiaTheme="minorEastAsia"/>
                <w:noProof/>
              </w:rPr>
              <w:tab/>
            </w:r>
            <w:r w:rsidR="00385034" w:rsidRPr="002D074E">
              <w:rPr>
                <w:rStyle w:val="Hyperkobling"/>
                <w:noProof/>
              </w:rPr>
              <w:t>Interpellasjoner</w:t>
            </w:r>
            <w:r w:rsidR="00385034">
              <w:rPr>
                <w:noProof/>
                <w:webHidden/>
              </w:rPr>
              <w:tab/>
            </w:r>
            <w:r w:rsidR="00385034">
              <w:rPr>
                <w:noProof/>
                <w:webHidden/>
              </w:rPr>
              <w:fldChar w:fldCharType="begin"/>
            </w:r>
            <w:r w:rsidR="00385034">
              <w:rPr>
                <w:noProof/>
                <w:webHidden/>
              </w:rPr>
              <w:instrText xml:space="preserve"> PAGEREF _Toc105966956 \h </w:instrText>
            </w:r>
            <w:r w:rsidR="00385034">
              <w:rPr>
                <w:noProof/>
                <w:webHidden/>
              </w:rPr>
            </w:r>
            <w:r w:rsidR="00385034">
              <w:rPr>
                <w:noProof/>
                <w:webHidden/>
              </w:rPr>
              <w:fldChar w:fldCharType="separate"/>
            </w:r>
            <w:r w:rsidR="0015744A">
              <w:rPr>
                <w:noProof/>
                <w:webHidden/>
              </w:rPr>
              <w:t>33</w:t>
            </w:r>
            <w:r w:rsidR="00385034">
              <w:rPr>
                <w:noProof/>
                <w:webHidden/>
              </w:rPr>
              <w:fldChar w:fldCharType="end"/>
            </w:r>
          </w:hyperlink>
        </w:p>
        <w:p w14:paraId="26DB1F3B" w14:textId="7FE85FDE" w:rsidR="00385034" w:rsidRDefault="00DF3765">
          <w:pPr>
            <w:pStyle w:val="INNH3"/>
            <w:tabs>
              <w:tab w:val="left" w:pos="1200"/>
            </w:tabs>
            <w:rPr>
              <w:rFonts w:eastAsiaTheme="minorEastAsia"/>
              <w:noProof/>
            </w:rPr>
          </w:pPr>
          <w:hyperlink w:anchor="_Toc105966957" w:history="1">
            <w:r w:rsidR="00385034" w:rsidRPr="002D074E">
              <w:rPr>
                <w:rStyle w:val="Hyperkobling"/>
                <w:rFonts w:cs="Arial"/>
                <w:noProof/>
                <w14:scene3d>
                  <w14:camera w14:prst="orthographicFront"/>
                  <w14:lightRig w14:rig="threePt" w14:dir="t">
                    <w14:rot w14:lat="0" w14:lon="0" w14:rev="0"/>
                  </w14:lightRig>
                </w14:scene3d>
              </w:rPr>
              <w:t>5.5.1</w:t>
            </w:r>
            <w:r w:rsidR="00385034">
              <w:rPr>
                <w:rFonts w:eastAsiaTheme="minorEastAsia"/>
                <w:noProof/>
              </w:rPr>
              <w:tab/>
            </w:r>
            <w:r w:rsidR="00385034" w:rsidRPr="002D074E">
              <w:rPr>
                <w:rStyle w:val="Hyperkobling"/>
                <w:noProof/>
              </w:rPr>
              <w:t>Generelt</w:t>
            </w:r>
            <w:r w:rsidR="00385034">
              <w:rPr>
                <w:noProof/>
                <w:webHidden/>
              </w:rPr>
              <w:tab/>
            </w:r>
            <w:r w:rsidR="00385034">
              <w:rPr>
                <w:noProof/>
                <w:webHidden/>
              </w:rPr>
              <w:fldChar w:fldCharType="begin"/>
            </w:r>
            <w:r w:rsidR="00385034">
              <w:rPr>
                <w:noProof/>
                <w:webHidden/>
              </w:rPr>
              <w:instrText xml:space="preserve"> PAGEREF _Toc105966957 \h </w:instrText>
            </w:r>
            <w:r w:rsidR="00385034">
              <w:rPr>
                <w:noProof/>
                <w:webHidden/>
              </w:rPr>
            </w:r>
            <w:r w:rsidR="00385034">
              <w:rPr>
                <w:noProof/>
                <w:webHidden/>
              </w:rPr>
              <w:fldChar w:fldCharType="separate"/>
            </w:r>
            <w:r w:rsidR="0015744A">
              <w:rPr>
                <w:noProof/>
                <w:webHidden/>
              </w:rPr>
              <w:t>33</w:t>
            </w:r>
            <w:r w:rsidR="00385034">
              <w:rPr>
                <w:noProof/>
                <w:webHidden/>
              </w:rPr>
              <w:fldChar w:fldCharType="end"/>
            </w:r>
          </w:hyperlink>
        </w:p>
        <w:p w14:paraId="3F49F22D" w14:textId="362B220C" w:rsidR="00385034" w:rsidRDefault="00DF3765">
          <w:pPr>
            <w:pStyle w:val="INNH3"/>
            <w:tabs>
              <w:tab w:val="left" w:pos="1200"/>
            </w:tabs>
            <w:rPr>
              <w:rFonts w:eastAsiaTheme="minorEastAsia"/>
              <w:noProof/>
            </w:rPr>
          </w:pPr>
          <w:hyperlink w:anchor="_Toc105966958" w:history="1">
            <w:r w:rsidR="00385034" w:rsidRPr="002D074E">
              <w:rPr>
                <w:rStyle w:val="Hyperkobling"/>
                <w:rFonts w:cs="Arial"/>
                <w:noProof/>
                <w14:scene3d>
                  <w14:camera w14:prst="orthographicFront"/>
                  <w14:lightRig w14:rig="threePt" w14:dir="t">
                    <w14:rot w14:lat="0" w14:lon="0" w14:rev="0"/>
                  </w14:lightRig>
                </w14:scene3d>
              </w:rPr>
              <w:t>5.5.2</w:t>
            </w:r>
            <w:r w:rsidR="00385034">
              <w:rPr>
                <w:rFonts w:eastAsiaTheme="minorEastAsia"/>
                <w:noProof/>
              </w:rPr>
              <w:tab/>
            </w:r>
            <w:r w:rsidR="00385034" w:rsidRPr="002D074E">
              <w:rPr>
                <w:rStyle w:val="Hyperkobling"/>
                <w:noProof/>
              </w:rPr>
              <w:t>Frister</w:t>
            </w:r>
            <w:r w:rsidR="00385034">
              <w:rPr>
                <w:noProof/>
                <w:webHidden/>
              </w:rPr>
              <w:tab/>
            </w:r>
            <w:r w:rsidR="00385034">
              <w:rPr>
                <w:noProof/>
                <w:webHidden/>
              </w:rPr>
              <w:fldChar w:fldCharType="begin"/>
            </w:r>
            <w:r w:rsidR="00385034">
              <w:rPr>
                <w:noProof/>
                <w:webHidden/>
              </w:rPr>
              <w:instrText xml:space="preserve"> PAGEREF _Toc105966958 \h </w:instrText>
            </w:r>
            <w:r w:rsidR="00385034">
              <w:rPr>
                <w:noProof/>
                <w:webHidden/>
              </w:rPr>
            </w:r>
            <w:r w:rsidR="00385034">
              <w:rPr>
                <w:noProof/>
                <w:webHidden/>
              </w:rPr>
              <w:fldChar w:fldCharType="separate"/>
            </w:r>
            <w:r w:rsidR="0015744A">
              <w:rPr>
                <w:noProof/>
                <w:webHidden/>
              </w:rPr>
              <w:t>33</w:t>
            </w:r>
            <w:r w:rsidR="00385034">
              <w:rPr>
                <w:noProof/>
                <w:webHidden/>
              </w:rPr>
              <w:fldChar w:fldCharType="end"/>
            </w:r>
          </w:hyperlink>
        </w:p>
        <w:p w14:paraId="12DC76BA" w14:textId="5AE58BFB" w:rsidR="00385034" w:rsidRDefault="00DF3765">
          <w:pPr>
            <w:pStyle w:val="INNH3"/>
            <w:tabs>
              <w:tab w:val="left" w:pos="1200"/>
            </w:tabs>
            <w:rPr>
              <w:rFonts w:eastAsiaTheme="minorEastAsia"/>
              <w:noProof/>
            </w:rPr>
          </w:pPr>
          <w:hyperlink w:anchor="_Toc105966959" w:history="1">
            <w:r w:rsidR="00385034" w:rsidRPr="002D074E">
              <w:rPr>
                <w:rStyle w:val="Hyperkobling"/>
                <w:rFonts w:cs="Arial"/>
                <w:noProof/>
                <w14:scene3d>
                  <w14:camera w14:prst="orthographicFront"/>
                  <w14:lightRig w14:rig="threePt" w14:dir="t">
                    <w14:rot w14:lat="0" w14:lon="0" w14:rev="0"/>
                  </w14:lightRig>
                </w14:scene3d>
              </w:rPr>
              <w:t>5.5.3</w:t>
            </w:r>
            <w:r w:rsidR="00385034">
              <w:rPr>
                <w:rFonts w:eastAsiaTheme="minorEastAsia"/>
                <w:noProof/>
              </w:rPr>
              <w:tab/>
            </w:r>
            <w:r w:rsidR="00385034" w:rsidRPr="002D074E">
              <w:rPr>
                <w:rStyle w:val="Hyperkobling"/>
                <w:noProof/>
              </w:rPr>
              <w:t>Hvem svarer for regjeringen?</w:t>
            </w:r>
            <w:r w:rsidR="00385034">
              <w:rPr>
                <w:noProof/>
                <w:webHidden/>
              </w:rPr>
              <w:tab/>
            </w:r>
            <w:r w:rsidR="00385034">
              <w:rPr>
                <w:noProof/>
                <w:webHidden/>
              </w:rPr>
              <w:fldChar w:fldCharType="begin"/>
            </w:r>
            <w:r w:rsidR="00385034">
              <w:rPr>
                <w:noProof/>
                <w:webHidden/>
              </w:rPr>
              <w:instrText xml:space="preserve"> PAGEREF _Toc105966959 \h </w:instrText>
            </w:r>
            <w:r w:rsidR="00385034">
              <w:rPr>
                <w:noProof/>
                <w:webHidden/>
              </w:rPr>
            </w:r>
            <w:r w:rsidR="00385034">
              <w:rPr>
                <w:noProof/>
                <w:webHidden/>
              </w:rPr>
              <w:fldChar w:fldCharType="separate"/>
            </w:r>
            <w:r w:rsidR="0015744A">
              <w:rPr>
                <w:noProof/>
                <w:webHidden/>
              </w:rPr>
              <w:t>34</w:t>
            </w:r>
            <w:r w:rsidR="00385034">
              <w:rPr>
                <w:noProof/>
                <w:webHidden/>
              </w:rPr>
              <w:fldChar w:fldCharType="end"/>
            </w:r>
          </w:hyperlink>
        </w:p>
        <w:p w14:paraId="2EC370E6" w14:textId="07C8D49E" w:rsidR="00385034" w:rsidRDefault="00DF3765">
          <w:pPr>
            <w:pStyle w:val="INNH3"/>
            <w:tabs>
              <w:tab w:val="left" w:pos="1200"/>
            </w:tabs>
            <w:rPr>
              <w:rFonts w:eastAsiaTheme="minorEastAsia"/>
              <w:noProof/>
            </w:rPr>
          </w:pPr>
          <w:hyperlink w:anchor="_Toc105966960" w:history="1">
            <w:r w:rsidR="00385034" w:rsidRPr="002D074E">
              <w:rPr>
                <w:rStyle w:val="Hyperkobling"/>
                <w:rFonts w:cs="Arial"/>
                <w:noProof/>
                <w14:scene3d>
                  <w14:camera w14:prst="orthographicFront"/>
                  <w14:lightRig w14:rig="threePt" w14:dir="t">
                    <w14:rot w14:lat="0" w14:lon="0" w14:rev="0"/>
                  </w14:lightRig>
                </w14:scene3d>
              </w:rPr>
              <w:t>5.5.4</w:t>
            </w:r>
            <w:r w:rsidR="00385034">
              <w:rPr>
                <w:rFonts w:eastAsiaTheme="minorEastAsia"/>
                <w:noProof/>
              </w:rPr>
              <w:tab/>
            </w:r>
            <w:r w:rsidR="00385034" w:rsidRPr="002D074E">
              <w:rPr>
                <w:rStyle w:val="Hyperkobling"/>
                <w:noProof/>
              </w:rPr>
              <w:t>Gjennomføring av interpellasjoner</w:t>
            </w:r>
            <w:r w:rsidR="00385034">
              <w:rPr>
                <w:noProof/>
                <w:webHidden/>
              </w:rPr>
              <w:tab/>
            </w:r>
            <w:r w:rsidR="00385034">
              <w:rPr>
                <w:noProof/>
                <w:webHidden/>
              </w:rPr>
              <w:fldChar w:fldCharType="begin"/>
            </w:r>
            <w:r w:rsidR="00385034">
              <w:rPr>
                <w:noProof/>
                <w:webHidden/>
              </w:rPr>
              <w:instrText xml:space="preserve"> PAGEREF _Toc105966960 \h </w:instrText>
            </w:r>
            <w:r w:rsidR="00385034">
              <w:rPr>
                <w:noProof/>
                <w:webHidden/>
              </w:rPr>
            </w:r>
            <w:r w:rsidR="00385034">
              <w:rPr>
                <w:noProof/>
                <w:webHidden/>
              </w:rPr>
              <w:fldChar w:fldCharType="separate"/>
            </w:r>
            <w:r w:rsidR="0015744A">
              <w:rPr>
                <w:noProof/>
                <w:webHidden/>
              </w:rPr>
              <w:t>34</w:t>
            </w:r>
            <w:r w:rsidR="00385034">
              <w:rPr>
                <w:noProof/>
                <w:webHidden/>
              </w:rPr>
              <w:fldChar w:fldCharType="end"/>
            </w:r>
          </w:hyperlink>
        </w:p>
        <w:p w14:paraId="1ACEEB4B" w14:textId="6D083DD3" w:rsidR="00385034" w:rsidRDefault="00DF3765">
          <w:pPr>
            <w:pStyle w:val="INNH2"/>
            <w:tabs>
              <w:tab w:val="left" w:pos="800"/>
            </w:tabs>
            <w:rPr>
              <w:rFonts w:eastAsiaTheme="minorEastAsia"/>
              <w:noProof/>
            </w:rPr>
          </w:pPr>
          <w:hyperlink w:anchor="_Toc105966961" w:history="1">
            <w:r w:rsidR="00385034" w:rsidRPr="002D074E">
              <w:rPr>
                <w:rStyle w:val="Hyperkobling"/>
                <w:noProof/>
              </w:rPr>
              <w:t>5.6</w:t>
            </w:r>
            <w:r w:rsidR="00385034">
              <w:rPr>
                <w:rFonts w:eastAsiaTheme="minorEastAsia"/>
                <w:noProof/>
              </w:rPr>
              <w:tab/>
            </w:r>
            <w:r w:rsidR="00385034" w:rsidRPr="002D074E">
              <w:rPr>
                <w:rStyle w:val="Hyperkobling"/>
                <w:noProof/>
              </w:rPr>
              <w:t>Spørsmål til skriftlig besvarelse</w:t>
            </w:r>
            <w:r w:rsidR="00385034">
              <w:rPr>
                <w:noProof/>
                <w:webHidden/>
              </w:rPr>
              <w:tab/>
            </w:r>
            <w:r w:rsidR="00385034">
              <w:rPr>
                <w:noProof/>
                <w:webHidden/>
              </w:rPr>
              <w:fldChar w:fldCharType="begin"/>
            </w:r>
            <w:r w:rsidR="00385034">
              <w:rPr>
                <w:noProof/>
                <w:webHidden/>
              </w:rPr>
              <w:instrText xml:space="preserve"> PAGEREF _Toc105966961 \h </w:instrText>
            </w:r>
            <w:r w:rsidR="00385034">
              <w:rPr>
                <w:noProof/>
                <w:webHidden/>
              </w:rPr>
            </w:r>
            <w:r w:rsidR="00385034">
              <w:rPr>
                <w:noProof/>
                <w:webHidden/>
              </w:rPr>
              <w:fldChar w:fldCharType="separate"/>
            </w:r>
            <w:r w:rsidR="0015744A">
              <w:rPr>
                <w:noProof/>
                <w:webHidden/>
              </w:rPr>
              <w:t>34</w:t>
            </w:r>
            <w:r w:rsidR="00385034">
              <w:rPr>
                <w:noProof/>
                <w:webHidden/>
              </w:rPr>
              <w:fldChar w:fldCharType="end"/>
            </w:r>
          </w:hyperlink>
        </w:p>
        <w:p w14:paraId="0F255785" w14:textId="4D944B84" w:rsidR="00385034" w:rsidRDefault="00DF3765">
          <w:pPr>
            <w:pStyle w:val="INNH3"/>
            <w:tabs>
              <w:tab w:val="left" w:pos="1200"/>
            </w:tabs>
            <w:rPr>
              <w:rFonts w:eastAsiaTheme="minorEastAsia"/>
              <w:noProof/>
            </w:rPr>
          </w:pPr>
          <w:hyperlink w:anchor="_Toc105966962" w:history="1">
            <w:r w:rsidR="00385034" w:rsidRPr="002D074E">
              <w:rPr>
                <w:rStyle w:val="Hyperkobling"/>
                <w:rFonts w:cs="Arial"/>
                <w:noProof/>
                <w14:scene3d>
                  <w14:camera w14:prst="orthographicFront"/>
                  <w14:lightRig w14:rig="threePt" w14:dir="t">
                    <w14:rot w14:lat="0" w14:lon="0" w14:rev="0"/>
                  </w14:lightRig>
                </w14:scene3d>
              </w:rPr>
              <w:t>5.6.1</w:t>
            </w:r>
            <w:r w:rsidR="00385034">
              <w:rPr>
                <w:rFonts w:eastAsiaTheme="minorEastAsia"/>
                <w:noProof/>
              </w:rPr>
              <w:tab/>
            </w:r>
            <w:r w:rsidR="00385034" w:rsidRPr="002D074E">
              <w:rPr>
                <w:rStyle w:val="Hyperkobling"/>
                <w:noProof/>
              </w:rPr>
              <w:t>Generelt</w:t>
            </w:r>
            <w:r w:rsidR="00385034">
              <w:rPr>
                <w:noProof/>
                <w:webHidden/>
              </w:rPr>
              <w:tab/>
            </w:r>
            <w:r w:rsidR="00385034">
              <w:rPr>
                <w:noProof/>
                <w:webHidden/>
              </w:rPr>
              <w:fldChar w:fldCharType="begin"/>
            </w:r>
            <w:r w:rsidR="00385034">
              <w:rPr>
                <w:noProof/>
                <w:webHidden/>
              </w:rPr>
              <w:instrText xml:space="preserve"> PAGEREF _Toc105966962 \h </w:instrText>
            </w:r>
            <w:r w:rsidR="00385034">
              <w:rPr>
                <w:noProof/>
                <w:webHidden/>
              </w:rPr>
            </w:r>
            <w:r w:rsidR="00385034">
              <w:rPr>
                <w:noProof/>
                <w:webHidden/>
              </w:rPr>
              <w:fldChar w:fldCharType="separate"/>
            </w:r>
            <w:r w:rsidR="0015744A">
              <w:rPr>
                <w:noProof/>
                <w:webHidden/>
              </w:rPr>
              <w:t>34</w:t>
            </w:r>
            <w:r w:rsidR="00385034">
              <w:rPr>
                <w:noProof/>
                <w:webHidden/>
              </w:rPr>
              <w:fldChar w:fldCharType="end"/>
            </w:r>
          </w:hyperlink>
        </w:p>
        <w:p w14:paraId="269B306E" w14:textId="2632AF02" w:rsidR="00385034" w:rsidRDefault="00DF3765">
          <w:pPr>
            <w:pStyle w:val="INNH3"/>
            <w:tabs>
              <w:tab w:val="left" w:pos="1200"/>
            </w:tabs>
            <w:rPr>
              <w:rFonts w:eastAsiaTheme="minorEastAsia"/>
              <w:noProof/>
            </w:rPr>
          </w:pPr>
          <w:hyperlink w:anchor="_Toc105966963" w:history="1">
            <w:r w:rsidR="00385034" w:rsidRPr="002D074E">
              <w:rPr>
                <w:rStyle w:val="Hyperkobling"/>
                <w:rFonts w:cs="Arial"/>
                <w:noProof/>
                <w14:scene3d>
                  <w14:camera w14:prst="orthographicFront"/>
                  <w14:lightRig w14:rig="threePt" w14:dir="t">
                    <w14:rot w14:lat="0" w14:lon="0" w14:rev="0"/>
                  </w14:lightRig>
                </w14:scene3d>
              </w:rPr>
              <w:t>5.6.2</w:t>
            </w:r>
            <w:r w:rsidR="00385034">
              <w:rPr>
                <w:rFonts w:eastAsiaTheme="minorEastAsia"/>
                <w:noProof/>
              </w:rPr>
              <w:tab/>
            </w:r>
            <w:r w:rsidR="00385034" w:rsidRPr="002D074E">
              <w:rPr>
                <w:rStyle w:val="Hyperkobling"/>
                <w:noProof/>
              </w:rPr>
              <w:t>Oversendelse av spørsmål fra Stortinget</w:t>
            </w:r>
            <w:r w:rsidR="00385034">
              <w:rPr>
                <w:noProof/>
                <w:webHidden/>
              </w:rPr>
              <w:tab/>
            </w:r>
            <w:r w:rsidR="00385034">
              <w:rPr>
                <w:noProof/>
                <w:webHidden/>
              </w:rPr>
              <w:fldChar w:fldCharType="begin"/>
            </w:r>
            <w:r w:rsidR="00385034">
              <w:rPr>
                <w:noProof/>
                <w:webHidden/>
              </w:rPr>
              <w:instrText xml:space="preserve"> PAGEREF _Toc105966963 \h </w:instrText>
            </w:r>
            <w:r w:rsidR="00385034">
              <w:rPr>
                <w:noProof/>
                <w:webHidden/>
              </w:rPr>
            </w:r>
            <w:r w:rsidR="00385034">
              <w:rPr>
                <w:noProof/>
                <w:webHidden/>
              </w:rPr>
              <w:fldChar w:fldCharType="separate"/>
            </w:r>
            <w:r w:rsidR="0015744A">
              <w:rPr>
                <w:noProof/>
                <w:webHidden/>
              </w:rPr>
              <w:t>34</w:t>
            </w:r>
            <w:r w:rsidR="00385034">
              <w:rPr>
                <w:noProof/>
                <w:webHidden/>
              </w:rPr>
              <w:fldChar w:fldCharType="end"/>
            </w:r>
          </w:hyperlink>
        </w:p>
        <w:p w14:paraId="2A9DBEC2" w14:textId="5A3B9BFD" w:rsidR="00385034" w:rsidRDefault="00DF3765">
          <w:pPr>
            <w:pStyle w:val="INNH3"/>
            <w:tabs>
              <w:tab w:val="left" w:pos="1200"/>
            </w:tabs>
            <w:rPr>
              <w:rFonts w:eastAsiaTheme="minorEastAsia"/>
              <w:noProof/>
            </w:rPr>
          </w:pPr>
          <w:hyperlink w:anchor="_Toc105966964" w:history="1">
            <w:r w:rsidR="00385034" w:rsidRPr="002D074E">
              <w:rPr>
                <w:rStyle w:val="Hyperkobling"/>
                <w:rFonts w:cs="Arial"/>
                <w:noProof/>
                <w14:scene3d>
                  <w14:camera w14:prst="orthographicFront"/>
                  <w14:lightRig w14:rig="threePt" w14:dir="t">
                    <w14:rot w14:lat="0" w14:lon="0" w14:rev="0"/>
                  </w14:lightRig>
                </w14:scene3d>
              </w:rPr>
              <w:t>5.6.3</w:t>
            </w:r>
            <w:r w:rsidR="00385034">
              <w:rPr>
                <w:rFonts w:eastAsiaTheme="minorEastAsia"/>
                <w:noProof/>
              </w:rPr>
              <w:tab/>
            </w:r>
            <w:r w:rsidR="00385034" w:rsidRPr="002D074E">
              <w:rPr>
                <w:rStyle w:val="Hyperkobling"/>
                <w:noProof/>
              </w:rPr>
              <w:t>Frister</w:t>
            </w:r>
            <w:r w:rsidR="00385034">
              <w:rPr>
                <w:noProof/>
                <w:webHidden/>
              </w:rPr>
              <w:tab/>
            </w:r>
            <w:r w:rsidR="00385034">
              <w:rPr>
                <w:noProof/>
                <w:webHidden/>
              </w:rPr>
              <w:fldChar w:fldCharType="begin"/>
            </w:r>
            <w:r w:rsidR="00385034">
              <w:rPr>
                <w:noProof/>
                <w:webHidden/>
              </w:rPr>
              <w:instrText xml:space="preserve"> PAGEREF _Toc105966964 \h </w:instrText>
            </w:r>
            <w:r w:rsidR="00385034">
              <w:rPr>
                <w:noProof/>
                <w:webHidden/>
              </w:rPr>
            </w:r>
            <w:r w:rsidR="00385034">
              <w:rPr>
                <w:noProof/>
                <w:webHidden/>
              </w:rPr>
              <w:fldChar w:fldCharType="separate"/>
            </w:r>
            <w:r w:rsidR="0015744A">
              <w:rPr>
                <w:noProof/>
                <w:webHidden/>
              </w:rPr>
              <w:t>35</w:t>
            </w:r>
            <w:r w:rsidR="00385034">
              <w:rPr>
                <w:noProof/>
                <w:webHidden/>
              </w:rPr>
              <w:fldChar w:fldCharType="end"/>
            </w:r>
          </w:hyperlink>
        </w:p>
        <w:p w14:paraId="00ABE74E" w14:textId="0574A521" w:rsidR="00385034" w:rsidRDefault="00DF3765">
          <w:pPr>
            <w:pStyle w:val="INNH3"/>
            <w:tabs>
              <w:tab w:val="left" w:pos="1200"/>
            </w:tabs>
            <w:rPr>
              <w:rFonts w:eastAsiaTheme="minorEastAsia"/>
              <w:noProof/>
            </w:rPr>
          </w:pPr>
          <w:hyperlink w:anchor="_Toc105966965" w:history="1">
            <w:r w:rsidR="00385034" w:rsidRPr="002D074E">
              <w:rPr>
                <w:rStyle w:val="Hyperkobling"/>
                <w:rFonts w:cs="Arial"/>
                <w:noProof/>
                <w14:scene3d>
                  <w14:camera w14:prst="orthographicFront"/>
                  <w14:lightRig w14:rig="threePt" w14:dir="t">
                    <w14:rot w14:lat="0" w14:lon="0" w14:rev="0"/>
                  </w14:lightRig>
                </w14:scene3d>
              </w:rPr>
              <w:t>5.6.4</w:t>
            </w:r>
            <w:r w:rsidR="00385034">
              <w:rPr>
                <w:rFonts w:eastAsiaTheme="minorEastAsia"/>
                <w:noProof/>
              </w:rPr>
              <w:tab/>
            </w:r>
            <w:r w:rsidR="00385034" w:rsidRPr="002D074E">
              <w:rPr>
                <w:rStyle w:val="Hyperkobling"/>
                <w:noProof/>
              </w:rPr>
              <w:t>Hvem som svarer for regjeringen</w:t>
            </w:r>
            <w:r w:rsidR="00385034">
              <w:rPr>
                <w:noProof/>
                <w:webHidden/>
              </w:rPr>
              <w:tab/>
            </w:r>
            <w:r w:rsidR="00385034">
              <w:rPr>
                <w:noProof/>
                <w:webHidden/>
              </w:rPr>
              <w:fldChar w:fldCharType="begin"/>
            </w:r>
            <w:r w:rsidR="00385034">
              <w:rPr>
                <w:noProof/>
                <w:webHidden/>
              </w:rPr>
              <w:instrText xml:space="preserve"> PAGEREF _Toc105966965 \h </w:instrText>
            </w:r>
            <w:r w:rsidR="00385034">
              <w:rPr>
                <w:noProof/>
                <w:webHidden/>
              </w:rPr>
            </w:r>
            <w:r w:rsidR="00385034">
              <w:rPr>
                <w:noProof/>
                <w:webHidden/>
              </w:rPr>
              <w:fldChar w:fldCharType="separate"/>
            </w:r>
            <w:r w:rsidR="0015744A">
              <w:rPr>
                <w:noProof/>
                <w:webHidden/>
              </w:rPr>
              <w:t>35</w:t>
            </w:r>
            <w:r w:rsidR="00385034">
              <w:rPr>
                <w:noProof/>
                <w:webHidden/>
              </w:rPr>
              <w:fldChar w:fldCharType="end"/>
            </w:r>
          </w:hyperlink>
        </w:p>
        <w:p w14:paraId="5DD5521B" w14:textId="1257AECA" w:rsidR="00385034" w:rsidRDefault="00DF3765">
          <w:pPr>
            <w:pStyle w:val="INNH3"/>
            <w:tabs>
              <w:tab w:val="left" w:pos="1200"/>
            </w:tabs>
            <w:rPr>
              <w:rFonts w:eastAsiaTheme="minorEastAsia"/>
              <w:noProof/>
            </w:rPr>
          </w:pPr>
          <w:hyperlink w:anchor="_Toc105966966" w:history="1">
            <w:r w:rsidR="00385034" w:rsidRPr="002D074E">
              <w:rPr>
                <w:rStyle w:val="Hyperkobling"/>
                <w:rFonts w:cs="Arial"/>
                <w:noProof/>
                <w14:scene3d>
                  <w14:camera w14:prst="orthographicFront"/>
                  <w14:lightRig w14:rig="threePt" w14:dir="t">
                    <w14:rot w14:lat="0" w14:lon="0" w14:rev="0"/>
                  </w14:lightRig>
                </w14:scene3d>
              </w:rPr>
              <w:t>5.6.5</w:t>
            </w:r>
            <w:r w:rsidR="00385034">
              <w:rPr>
                <w:rFonts w:eastAsiaTheme="minorEastAsia"/>
                <w:noProof/>
              </w:rPr>
              <w:tab/>
            </w:r>
            <w:r w:rsidR="00385034" w:rsidRPr="002D074E">
              <w:rPr>
                <w:rStyle w:val="Hyperkobling"/>
                <w:noProof/>
              </w:rPr>
              <w:t>Utforming av svar</w:t>
            </w:r>
            <w:r w:rsidR="00385034">
              <w:rPr>
                <w:noProof/>
                <w:webHidden/>
              </w:rPr>
              <w:tab/>
            </w:r>
            <w:r w:rsidR="00385034">
              <w:rPr>
                <w:noProof/>
                <w:webHidden/>
              </w:rPr>
              <w:fldChar w:fldCharType="begin"/>
            </w:r>
            <w:r w:rsidR="00385034">
              <w:rPr>
                <w:noProof/>
                <w:webHidden/>
              </w:rPr>
              <w:instrText xml:space="preserve"> PAGEREF _Toc105966966 \h </w:instrText>
            </w:r>
            <w:r w:rsidR="00385034">
              <w:rPr>
                <w:noProof/>
                <w:webHidden/>
              </w:rPr>
            </w:r>
            <w:r w:rsidR="00385034">
              <w:rPr>
                <w:noProof/>
                <w:webHidden/>
              </w:rPr>
              <w:fldChar w:fldCharType="separate"/>
            </w:r>
            <w:r w:rsidR="0015744A">
              <w:rPr>
                <w:noProof/>
                <w:webHidden/>
              </w:rPr>
              <w:t>35</w:t>
            </w:r>
            <w:r w:rsidR="00385034">
              <w:rPr>
                <w:noProof/>
                <w:webHidden/>
              </w:rPr>
              <w:fldChar w:fldCharType="end"/>
            </w:r>
          </w:hyperlink>
        </w:p>
        <w:p w14:paraId="5BBBCD8B" w14:textId="5276B699" w:rsidR="00385034" w:rsidRDefault="00DF3765">
          <w:pPr>
            <w:pStyle w:val="INNH2"/>
            <w:tabs>
              <w:tab w:val="left" w:pos="800"/>
            </w:tabs>
            <w:rPr>
              <w:rFonts w:eastAsiaTheme="minorEastAsia"/>
              <w:noProof/>
            </w:rPr>
          </w:pPr>
          <w:hyperlink w:anchor="_Toc105966967" w:history="1">
            <w:r w:rsidR="00385034" w:rsidRPr="002D074E">
              <w:rPr>
                <w:rStyle w:val="Hyperkobling"/>
                <w:noProof/>
              </w:rPr>
              <w:t>5.7</w:t>
            </w:r>
            <w:r w:rsidR="00385034">
              <w:rPr>
                <w:rFonts w:eastAsiaTheme="minorEastAsia"/>
                <w:noProof/>
              </w:rPr>
              <w:tab/>
            </w:r>
            <w:r w:rsidR="00385034" w:rsidRPr="002D074E">
              <w:rPr>
                <w:rStyle w:val="Hyperkobling"/>
                <w:noProof/>
              </w:rPr>
              <w:t>Spørsmål ved møtets avslutning</w:t>
            </w:r>
            <w:r w:rsidR="00385034">
              <w:rPr>
                <w:noProof/>
                <w:webHidden/>
              </w:rPr>
              <w:tab/>
            </w:r>
            <w:r w:rsidR="00385034">
              <w:rPr>
                <w:noProof/>
                <w:webHidden/>
              </w:rPr>
              <w:fldChar w:fldCharType="begin"/>
            </w:r>
            <w:r w:rsidR="00385034">
              <w:rPr>
                <w:noProof/>
                <w:webHidden/>
              </w:rPr>
              <w:instrText xml:space="preserve"> PAGEREF _Toc105966967 \h </w:instrText>
            </w:r>
            <w:r w:rsidR="00385034">
              <w:rPr>
                <w:noProof/>
                <w:webHidden/>
              </w:rPr>
            </w:r>
            <w:r w:rsidR="00385034">
              <w:rPr>
                <w:noProof/>
                <w:webHidden/>
              </w:rPr>
              <w:fldChar w:fldCharType="separate"/>
            </w:r>
            <w:r w:rsidR="0015744A">
              <w:rPr>
                <w:noProof/>
                <w:webHidden/>
              </w:rPr>
              <w:t>36</w:t>
            </w:r>
            <w:r w:rsidR="00385034">
              <w:rPr>
                <w:noProof/>
                <w:webHidden/>
              </w:rPr>
              <w:fldChar w:fldCharType="end"/>
            </w:r>
          </w:hyperlink>
        </w:p>
        <w:p w14:paraId="4EC93CD7" w14:textId="73DA562C" w:rsidR="00385034" w:rsidRDefault="00DF3765">
          <w:pPr>
            <w:pStyle w:val="INNH1"/>
            <w:tabs>
              <w:tab w:val="left" w:pos="400"/>
            </w:tabs>
            <w:rPr>
              <w:rFonts w:eastAsiaTheme="minorEastAsia"/>
              <w:noProof/>
            </w:rPr>
          </w:pPr>
          <w:hyperlink w:anchor="_Toc105966968" w:history="1">
            <w:r w:rsidR="00385034" w:rsidRPr="002D074E">
              <w:rPr>
                <w:rStyle w:val="Hyperkobling"/>
                <w:noProof/>
              </w:rPr>
              <w:t>6</w:t>
            </w:r>
            <w:r w:rsidR="00385034">
              <w:rPr>
                <w:rFonts w:eastAsiaTheme="minorEastAsia"/>
                <w:noProof/>
              </w:rPr>
              <w:tab/>
            </w:r>
            <w:r w:rsidR="00385034" w:rsidRPr="002D074E">
              <w:rPr>
                <w:rStyle w:val="Hyperkobling"/>
                <w:noProof/>
              </w:rPr>
              <w:t>Høringer</w:t>
            </w:r>
            <w:r w:rsidR="00385034">
              <w:rPr>
                <w:noProof/>
                <w:webHidden/>
              </w:rPr>
              <w:tab/>
            </w:r>
            <w:r w:rsidR="00385034">
              <w:rPr>
                <w:noProof/>
                <w:webHidden/>
              </w:rPr>
              <w:fldChar w:fldCharType="begin"/>
            </w:r>
            <w:r w:rsidR="00385034">
              <w:rPr>
                <w:noProof/>
                <w:webHidden/>
              </w:rPr>
              <w:instrText xml:space="preserve"> PAGEREF _Toc105966968 \h </w:instrText>
            </w:r>
            <w:r w:rsidR="00385034">
              <w:rPr>
                <w:noProof/>
                <w:webHidden/>
              </w:rPr>
            </w:r>
            <w:r w:rsidR="00385034">
              <w:rPr>
                <w:noProof/>
                <w:webHidden/>
              </w:rPr>
              <w:fldChar w:fldCharType="separate"/>
            </w:r>
            <w:r w:rsidR="0015744A">
              <w:rPr>
                <w:noProof/>
                <w:webHidden/>
              </w:rPr>
              <w:t>37</w:t>
            </w:r>
            <w:r w:rsidR="00385034">
              <w:rPr>
                <w:noProof/>
                <w:webHidden/>
              </w:rPr>
              <w:fldChar w:fldCharType="end"/>
            </w:r>
          </w:hyperlink>
        </w:p>
        <w:p w14:paraId="192FDACD" w14:textId="28FEC005" w:rsidR="00385034" w:rsidRDefault="00DF3765">
          <w:pPr>
            <w:pStyle w:val="INNH2"/>
            <w:tabs>
              <w:tab w:val="left" w:pos="800"/>
            </w:tabs>
            <w:rPr>
              <w:rFonts w:eastAsiaTheme="minorEastAsia"/>
              <w:noProof/>
            </w:rPr>
          </w:pPr>
          <w:hyperlink w:anchor="_Toc105966969" w:history="1">
            <w:r w:rsidR="00385034" w:rsidRPr="002D074E">
              <w:rPr>
                <w:rStyle w:val="Hyperkobling"/>
                <w:noProof/>
              </w:rPr>
              <w:t>6.1</w:t>
            </w:r>
            <w:r w:rsidR="00385034">
              <w:rPr>
                <w:rFonts w:eastAsiaTheme="minorEastAsia"/>
                <w:noProof/>
              </w:rPr>
              <w:tab/>
            </w:r>
            <w:r w:rsidR="00385034" w:rsidRPr="002D074E">
              <w:rPr>
                <w:rStyle w:val="Hyperkobling"/>
                <w:noProof/>
              </w:rPr>
              <w:t>Rettslige utgangspunkt</w:t>
            </w:r>
            <w:r w:rsidR="00385034">
              <w:rPr>
                <w:noProof/>
                <w:webHidden/>
              </w:rPr>
              <w:tab/>
            </w:r>
            <w:r w:rsidR="00385034">
              <w:rPr>
                <w:noProof/>
                <w:webHidden/>
              </w:rPr>
              <w:fldChar w:fldCharType="begin"/>
            </w:r>
            <w:r w:rsidR="00385034">
              <w:rPr>
                <w:noProof/>
                <w:webHidden/>
              </w:rPr>
              <w:instrText xml:space="preserve"> PAGEREF _Toc105966969 \h </w:instrText>
            </w:r>
            <w:r w:rsidR="00385034">
              <w:rPr>
                <w:noProof/>
                <w:webHidden/>
              </w:rPr>
            </w:r>
            <w:r w:rsidR="00385034">
              <w:rPr>
                <w:noProof/>
                <w:webHidden/>
              </w:rPr>
              <w:fldChar w:fldCharType="separate"/>
            </w:r>
            <w:r w:rsidR="0015744A">
              <w:rPr>
                <w:noProof/>
                <w:webHidden/>
              </w:rPr>
              <w:t>37</w:t>
            </w:r>
            <w:r w:rsidR="00385034">
              <w:rPr>
                <w:noProof/>
                <w:webHidden/>
              </w:rPr>
              <w:fldChar w:fldCharType="end"/>
            </w:r>
          </w:hyperlink>
        </w:p>
        <w:p w14:paraId="5BE9A404" w14:textId="75A00A13" w:rsidR="00385034" w:rsidRDefault="00DF3765">
          <w:pPr>
            <w:pStyle w:val="INNH2"/>
            <w:tabs>
              <w:tab w:val="left" w:pos="800"/>
            </w:tabs>
            <w:rPr>
              <w:rFonts w:eastAsiaTheme="minorEastAsia"/>
              <w:noProof/>
            </w:rPr>
          </w:pPr>
          <w:hyperlink w:anchor="_Toc105966970" w:history="1">
            <w:r w:rsidR="00385034" w:rsidRPr="002D074E">
              <w:rPr>
                <w:rStyle w:val="Hyperkobling"/>
                <w:noProof/>
              </w:rPr>
              <w:t>6.2</w:t>
            </w:r>
            <w:r w:rsidR="00385034">
              <w:rPr>
                <w:rFonts w:eastAsiaTheme="minorEastAsia"/>
                <w:noProof/>
              </w:rPr>
              <w:tab/>
            </w:r>
            <w:r w:rsidR="00385034" w:rsidRPr="002D074E">
              <w:rPr>
                <w:rStyle w:val="Hyperkobling"/>
                <w:noProof/>
              </w:rPr>
              <w:t>Stortinget i plenums rett til å innhente forklaringer</w:t>
            </w:r>
            <w:r w:rsidR="00385034">
              <w:rPr>
                <w:noProof/>
                <w:webHidden/>
              </w:rPr>
              <w:tab/>
            </w:r>
            <w:r w:rsidR="00385034">
              <w:rPr>
                <w:noProof/>
                <w:webHidden/>
              </w:rPr>
              <w:fldChar w:fldCharType="begin"/>
            </w:r>
            <w:r w:rsidR="00385034">
              <w:rPr>
                <w:noProof/>
                <w:webHidden/>
              </w:rPr>
              <w:instrText xml:space="preserve"> PAGEREF _Toc105966970 \h </w:instrText>
            </w:r>
            <w:r w:rsidR="00385034">
              <w:rPr>
                <w:noProof/>
                <w:webHidden/>
              </w:rPr>
            </w:r>
            <w:r w:rsidR="00385034">
              <w:rPr>
                <w:noProof/>
                <w:webHidden/>
              </w:rPr>
              <w:fldChar w:fldCharType="separate"/>
            </w:r>
            <w:r w:rsidR="0015744A">
              <w:rPr>
                <w:noProof/>
                <w:webHidden/>
              </w:rPr>
              <w:t>37</w:t>
            </w:r>
            <w:r w:rsidR="00385034">
              <w:rPr>
                <w:noProof/>
                <w:webHidden/>
              </w:rPr>
              <w:fldChar w:fldCharType="end"/>
            </w:r>
          </w:hyperlink>
        </w:p>
        <w:p w14:paraId="2D461A7A" w14:textId="3F9D08CE" w:rsidR="00385034" w:rsidRDefault="00DF3765">
          <w:pPr>
            <w:pStyle w:val="INNH2"/>
            <w:tabs>
              <w:tab w:val="left" w:pos="800"/>
            </w:tabs>
            <w:rPr>
              <w:rFonts w:eastAsiaTheme="minorEastAsia"/>
              <w:noProof/>
            </w:rPr>
          </w:pPr>
          <w:hyperlink w:anchor="_Toc105966971" w:history="1">
            <w:r w:rsidR="00385034" w:rsidRPr="002D074E">
              <w:rPr>
                <w:rStyle w:val="Hyperkobling"/>
                <w:noProof/>
              </w:rPr>
              <w:t>6.3</w:t>
            </w:r>
            <w:r w:rsidR="00385034">
              <w:rPr>
                <w:rFonts w:eastAsiaTheme="minorEastAsia"/>
                <w:noProof/>
              </w:rPr>
              <w:tab/>
            </w:r>
            <w:r w:rsidR="00385034" w:rsidRPr="002D074E">
              <w:rPr>
                <w:rStyle w:val="Hyperkobling"/>
                <w:noProof/>
              </w:rPr>
              <w:t>Generelt om høringer i stortingskomiteene</w:t>
            </w:r>
            <w:r w:rsidR="00385034">
              <w:rPr>
                <w:noProof/>
                <w:webHidden/>
              </w:rPr>
              <w:tab/>
            </w:r>
            <w:r w:rsidR="00385034">
              <w:rPr>
                <w:noProof/>
                <w:webHidden/>
              </w:rPr>
              <w:fldChar w:fldCharType="begin"/>
            </w:r>
            <w:r w:rsidR="00385034">
              <w:rPr>
                <w:noProof/>
                <w:webHidden/>
              </w:rPr>
              <w:instrText xml:space="preserve"> PAGEREF _Toc105966971 \h </w:instrText>
            </w:r>
            <w:r w:rsidR="00385034">
              <w:rPr>
                <w:noProof/>
                <w:webHidden/>
              </w:rPr>
            </w:r>
            <w:r w:rsidR="00385034">
              <w:rPr>
                <w:noProof/>
                <w:webHidden/>
              </w:rPr>
              <w:fldChar w:fldCharType="separate"/>
            </w:r>
            <w:r w:rsidR="0015744A">
              <w:rPr>
                <w:noProof/>
                <w:webHidden/>
              </w:rPr>
              <w:t>37</w:t>
            </w:r>
            <w:r w:rsidR="00385034">
              <w:rPr>
                <w:noProof/>
                <w:webHidden/>
              </w:rPr>
              <w:fldChar w:fldCharType="end"/>
            </w:r>
          </w:hyperlink>
        </w:p>
        <w:p w14:paraId="757278CF" w14:textId="4DC01EB9" w:rsidR="00385034" w:rsidRDefault="00DF3765">
          <w:pPr>
            <w:pStyle w:val="INNH2"/>
            <w:tabs>
              <w:tab w:val="left" w:pos="800"/>
            </w:tabs>
            <w:rPr>
              <w:rFonts w:eastAsiaTheme="minorEastAsia"/>
              <w:noProof/>
            </w:rPr>
          </w:pPr>
          <w:hyperlink w:anchor="_Toc105966972" w:history="1">
            <w:r w:rsidR="00385034" w:rsidRPr="002D074E">
              <w:rPr>
                <w:rStyle w:val="Hyperkobling"/>
                <w:noProof/>
              </w:rPr>
              <w:t>6.4</w:t>
            </w:r>
            <w:r w:rsidR="00385034">
              <w:rPr>
                <w:rFonts w:eastAsiaTheme="minorEastAsia"/>
                <w:noProof/>
              </w:rPr>
              <w:tab/>
            </w:r>
            <w:r w:rsidR="00385034" w:rsidRPr="002D074E">
              <w:rPr>
                <w:rStyle w:val="Hyperkobling"/>
                <w:noProof/>
              </w:rPr>
              <w:t>Ordinære høringer</w:t>
            </w:r>
            <w:r w:rsidR="00385034">
              <w:rPr>
                <w:noProof/>
                <w:webHidden/>
              </w:rPr>
              <w:tab/>
            </w:r>
            <w:r w:rsidR="00385034">
              <w:rPr>
                <w:noProof/>
                <w:webHidden/>
              </w:rPr>
              <w:fldChar w:fldCharType="begin"/>
            </w:r>
            <w:r w:rsidR="00385034">
              <w:rPr>
                <w:noProof/>
                <w:webHidden/>
              </w:rPr>
              <w:instrText xml:space="preserve"> PAGEREF _Toc105966972 \h </w:instrText>
            </w:r>
            <w:r w:rsidR="00385034">
              <w:rPr>
                <w:noProof/>
                <w:webHidden/>
              </w:rPr>
            </w:r>
            <w:r w:rsidR="00385034">
              <w:rPr>
                <w:noProof/>
                <w:webHidden/>
              </w:rPr>
              <w:fldChar w:fldCharType="separate"/>
            </w:r>
            <w:r w:rsidR="0015744A">
              <w:rPr>
                <w:noProof/>
                <w:webHidden/>
              </w:rPr>
              <w:t>38</w:t>
            </w:r>
            <w:r w:rsidR="00385034">
              <w:rPr>
                <w:noProof/>
                <w:webHidden/>
              </w:rPr>
              <w:fldChar w:fldCharType="end"/>
            </w:r>
          </w:hyperlink>
        </w:p>
        <w:p w14:paraId="439189C5" w14:textId="4117847E" w:rsidR="00385034" w:rsidRDefault="00DF3765">
          <w:pPr>
            <w:pStyle w:val="INNH2"/>
            <w:tabs>
              <w:tab w:val="left" w:pos="800"/>
            </w:tabs>
            <w:rPr>
              <w:rFonts w:eastAsiaTheme="minorEastAsia"/>
              <w:noProof/>
            </w:rPr>
          </w:pPr>
          <w:hyperlink w:anchor="_Toc105966973" w:history="1">
            <w:r w:rsidR="00385034" w:rsidRPr="002D074E">
              <w:rPr>
                <w:rStyle w:val="Hyperkobling"/>
                <w:noProof/>
              </w:rPr>
              <w:t>6.5</w:t>
            </w:r>
            <w:r w:rsidR="00385034">
              <w:rPr>
                <w:rFonts w:eastAsiaTheme="minorEastAsia"/>
                <w:noProof/>
              </w:rPr>
              <w:tab/>
            </w:r>
            <w:r w:rsidR="00385034" w:rsidRPr="002D074E">
              <w:rPr>
                <w:rStyle w:val="Hyperkobling"/>
                <w:noProof/>
              </w:rPr>
              <w:t>Kontrollhøringer i kontroll- og konstitusjonskomiteen</w:t>
            </w:r>
            <w:r w:rsidR="00385034">
              <w:rPr>
                <w:noProof/>
                <w:webHidden/>
              </w:rPr>
              <w:tab/>
            </w:r>
            <w:r w:rsidR="00385034">
              <w:rPr>
                <w:noProof/>
                <w:webHidden/>
              </w:rPr>
              <w:fldChar w:fldCharType="begin"/>
            </w:r>
            <w:r w:rsidR="00385034">
              <w:rPr>
                <w:noProof/>
                <w:webHidden/>
              </w:rPr>
              <w:instrText xml:space="preserve"> PAGEREF _Toc105966973 \h </w:instrText>
            </w:r>
            <w:r w:rsidR="00385034">
              <w:rPr>
                <w:noProof/>
                <w:webHidden/>
              </w:rPr>
            </w:r>
            <w:r w:rsidR="00385034">
              <w:rPr>
                <w:noProof/>
                <w:webHidden/>
              </w:rPr>
              <w:fldChar w:fldCharType="separate"/>
            </w:r>
            <w:r w:rsidR="0015744A">
              <w:rPr>
                <w:noProof/>
                <w:webHidden/>
              </w:rPr>
              <w:t>38</w:t>
            </w:r>
            <w:r w:rsidR="00385034">
              <w:rPr>
                <w:noProof/>
                <w:webHidden/>
              </w:rPr>
              <w:fldChar w:fldCharType="end"/>
            </w:r>
          </w:hyperlink>
        </w:p>
        <w:p w14:paraId="415F2C0C" w14:textId="1C69AD77" w:rsidR="00385034" w:rsidRDefault="00DF3765">
          <w:pPr>
            <w:pStyle w:val="INNH3"/>
            <w:tabs>
              <w:tab w:val="left" w:pos="1200"/>
            </w:tabs>
            <w:rPr>
              <w:rFonts w:eastAsiaTheme="minorEastAsia"/>
              <w:noProof/>
            </w:rPr>
          </w:pPr>
          <w:hyperlink w:anchor="_Toc105966974" w:history="1">
            <w:r w:rsidR="00385034" w:rsidRPr="002D074E">
              <w:rPr>
                <w:rStyle w:val="Hyperkobling"/>
                <w:rFonts w:cs="Arial"/>
                <w:noProof/>
                <w14:scene3d>
                  <w14:camera w14:prst="orthographicFront"/>
                  <w14:lightRig w14:rig="threePt" w14:dir="t">
                    <w14:rot w14:lat="0" w14:lon="0" w14:rev="0"/>
                  </w14:lightRig>
                </w14:scene3d>
              </w:rPr>
              <w:t>6.5.1</w:t>
            </w:r>
            <w:r w:rsidR="00385034">
              <w:rPr>
                <w:rFonts w:eastAsiaTheme="minorEastAsia"/>
                <w:noProof/>
              </w:rPr>
              <w:tab/>
            </w:r>
            <w:r w:rsidR="00385034" w:rsidRPr="002D074E">
              <w:rPr>
                <w:rStyle w:val="Hyperkobling"/>
                <w:noProof/>
              </w:rPr>
              <w:t>Generelt om kontroll- og konstitusjonskomiteen</w:t>
            </w:r>
            <w:r w:rsidR="00385034">
              <w:rPr>
                <w:noProof/>
                <w:webHidden/>
              </w:rPr>
              <w:tab/>
            </w:r>
            <w:r w:rsidR="00385034">
              <w:rPr>
                <w:noProof/>
                <w:webHidden/>
              </w:rPr>
              <w:fldChar w:fldCharType="begin"/>
            </w:r>
            <w:r w:rsidR="00385034">
              <w:rPr>
                <w:noProof/>
                <w:webHidden/>
              </w:rPr>
              <w:instrText xml:space="preserve"> PAGEREF _Toc105966974 \h </w:instrText>
            </w:r>
            <w:r w:rsidR="00385034">
              <w:rPr>
                <w:noProof/>
                <w:webHidden/>
              </w:rPr>
            </w:r>
            <w:r w:rsidR="00385034">
              <w:rPr>
                <w:noProof/>
                <w:webHidden/>
              </w:rPr>
              <w:fldChar w:fldCharType="separate"/>
            </w:r>
            <w:r w:rsidR="0015744A">
              <w:rPr>
                <w:noProof/>
                <w:webHidden/>
              </w:rPr>
              <w:t>38</w:t>
            </w:r>
            <w:r w:rsidR="00385034">
              <w:rPr>
                <w:noProof/>
                <w:webHidden/>
              </w:rPr>
              <w:fldChar w:fldCharType="end"/>
            </w:r>
          </w:hyperlink>
        </w:p>
        <w:p w14:paraId="7B29AE42" w14:textId="64468CBE" w:rsidR="00385034" w:rsidRDefault="00DF3765">
          <w:pPr>
            <w:pStyle w:val="INNH3"/>
            <w:tabs>
              <w:tab w:val="left" w:pos="1200"/>
            </w:tabs>
            <w:rPr>
              <w:rFonts w:eastAsiaTheme="minorEastAsia"/>
              <w:noProof/>
            </w:rPr>
          </w:pPr>
          <w:hyperlink w:anchor="_Toc105966975" w:history="1">
            <w:r w:rsidR="00385034" w:rsidRPr="002D074E">
              <w:rPr>
                <w:rStyle w:val="Hyperkobling"/>
                <w:rFonts w:cs="Arial"/>
                <w:noProof/>
                <w14:scene3d>
                  <w14:camera w14:prst="orthographicFront"/>
                  <w14:lightRig w14:rig="threePt" w14:dir="t">
                    <w14:rot w14:lat="0" w14:lon="0" w14:rev="0"/>
                  </w14:lightRig>
                </w14:scene3d>
              </w:rPr>
              <w:t>6.5.2</w:t>
            </w:r>
            <w:r w:rsidR="00385034">
              <w:rPr>
                <w:rFonts w:eastAsiaTheme="minorEastAsia"/>
                <w:noProof/>
              </w:rPr>
              <w:tab/>
            </w:r>
            <w:r w:rsidR="00385034" w:rsidRPr="002D074E">
              <w:rPr>
                <w:rStyle w:val="Hyperkobling"/>
                <w:noProof/>
              </w:rPr>
              <w:t>Forundersøkelser</w:t>
            </w:r>
            <w:r w:rsidR="00385034">
              <w:rPr>
                <w:noProof/>
                <w:webHidden/>
              </w:rPr>
              <w:tab/>
            </w:r>
            <w:r w:rsidR="00385034">
              <w:rPr>
                <w:noProof/>
                <w:webHidden/>
              </w:rPr>
              <w:fldChar w:fldCharType="begin"/>
            </w:r>
            <w:r w:rsidR="00385034">
              <w:rPr>
                <w:noProof/>
                <w:webHidden/>
              </w:rPr>
              <w:instrText xml:space="preserve"> PAGEREF _Toc105966975 \h </w:instrText>
            </w:r>
            <w:r w:rsidR="00385034">
              <w:rPr>
                <w:noProof/>
                <w:webHidden/>
              </w:rPr>
            </w:r>
            <w:r w:rsidR="00385034">
              <w:rPr>
                <w:noProof/>
                <w:webHidden/>
              </w:rPr>
              <w:fldChar w:fldCharType="separate"/>
            </w:r>
            <w:r w:rsidR="0015744A">
              <w:rPr>
                <w:noProof/>
                <w:webHidden/>
              </w:rPr>
              <w:t>39</w:t>
            </w:r>
            <w:r w:rsidR="00385034">
              <w:rPr>
                <w:noProof/>
                <w:webHidden/>
              </w:rPr>
              <w:fldChar w:fldCharType="end"/>
            </w:r>
          </w:hyperlink>
        </w:p>
        <w:p w14:paraId="090F1B62" w14:textId="63839EC5" w:rsidR="00385034" w:rsidRDefault="00DF3765">
          <w:pPr>
            <w:pStyle w:val="INNH3"/>
            <w:tabs>
              <w:tab w:val="left" w:pos="1200"/>
            </w:tabs>
            <w:rPr>
              <w:rFonts w:eastAsiaTheme="minorEastAsia"/>
              <w:noProof/>
            </w:rPr>
          </w:pPr>
          <w:hyperlink w:anchor="_Toc105966976" w:history="1">
            <w:r w:rsidR="00385034" w:rsidRPr="002D074E">
              <w:rPr>
                <w:rStyle w:val="Hyperkobling"/>
                <w:rFonts w:cs="Arial"/>
                <w:noProof/>
                <w14:scene3d>
                  <w14:camera w14:prst="orthographicFront"/>
                  <w14:lightRig w14:rig="threePt" w14:dir="t">
                    <w14:rot w14:lat="0" w14:lon="0" w14:rev="0"/>
                  </w14:lightRig>
                </w14:scene3d>
              </w:rPr>
              <w:t>6.5.3</w:t>
            </w:r>
            <w:r w:rsidR="00385034">
              <w:rPr>
                <w:rFonts w:eastAsiaTheme="minorEastAsia"/>
                <w:noProof/>
              </w:rPr>
              <w:tab/>
            </w:r>
            <w:r w:rsidR="00385034" w:rsidRPr="002D074E">
              <w:rPr>
                <w:rStyle w:val="Hyperkobling"/>
                <w:noProof/>
              </w:rPr>
              <w:t>Komiteens undersøkelser og kontrollhøringer</w:t>
            </w:r>
            <w:r w:rsidR="00385034">
              <w:rPr>
                <w:noProof/>
                <w:webHidden/>
              </w:rPr>
              <w:tab/>
            </w:r>
            <w:r w:rsidR="00385034">
              <w:rPr>
                <w:noProof/>
                <w:webHidden/>
              </w:rPr>
              <w:fldChar w:fldCharType="begin"/>
            </w:r>
            <w:r w:rsidR="00385034">
              <w:rPr>
                <w:noProof/>
                <w:webHidden/>
              </w:rPr>
              <w:instrText xml:space="preserve"> PAGEREF _Toc105966976 \h </w:instrText>
            </w:r>
            <w:r w:rsidR="00385034">
              <w:rPr>
                <w:noProof/>
                <w:webHidden/>
              </w:rPr>
            </w:r>
            <w:r w:rsidR="00385034">
              <w:rPr>
                <w:noProof/>
                <w:webHidden/>
              </w:rPr>
              <w:fldChar w:fldCharType="separate"/>
            </w:r>
            <w:r w:rsidR="0015744A">
              <w:rPr>
                <w:noProof/>
                <w:webHidden/>
              </w:rPr>
              <w:t>39</w:t>
            </w:r>
            <w:r w:rsidR="00385034">
              <w:rPr>
                <w:noProof/>
                <w:webHidden/>
              </w:rPr>
              <w:fldChar w:fldCharType="end"/>
            </w:r>
          </w:hyperlink>
        </w:p>
        <w:p w14:paraId="239A2664" w14:textId="761EC6D1" w:rsidR="00385034" w:rsidRDefault="00DF3765">
          <w:pPr>
            <w:pStyle w:val="INNH2"/>
            <w:tabs>
              <w:tab w:val="left" w:pos="800"/>
            </w:tabs>
            <w:rPr>
              <w:rFonts w:eastAsiaTheme="minorEastAsia"/>
              <w:noProof/>
            </w:rPr>
          </w:pPr>
          <w:hyperlink w:anchor="_Toc105966977" w:history="1">
            <w:r w:rsidR="00385034" w:rsidRPr="002D074E">
              <w:rPr>
                <w:rStyle w:val="Hyperkobling"/>
                <w:noProof/>
              </w:rPr>
              <w:t>6.6</w:t>
            </w:r>
            <w:r w:rsidR="00385034">
              <w:rPr>
                <w:rFonts w:eastAsiaTheme="minorEastAsia"/>
                <w:noProof/>
              </w:rPr>
              <w:tab/>
            </w:r>
            <w:r w:rsidR="00385034" w:rsidRPr="002D074E">
              <w:rPr>
                <w:rStyle w:val="Hyperkobling"/>
                <w:noProof/>
              </w:rPr>
              <w:t>Kontrollhøringer i andre stortingskomiteer</w:t>
            </w:r>
            <w:r w:rsidR="00385034">
              <w:rPr>
                <w:noProof/>
                <w:webHidden/>
              </w:rPr>
              <w:tab/>
            </w:r>
            <w:r w:rsidR="00385034">
              <w:rPr>
                <w:noProof/>
                <w:webHidden/>
              </w:rPr>
              <w:fldChar w:fldCharType="begin"/>
            </w:r>
            <w:r w:rsidR="00385034">
              <w:rPr>
                <w:noProof/>
                <w:webHidden/>
              </w:rPr>
              <w:instrText xml:space="preserve"> PAGEREF _Toc105966977 \h </w:instrText>
            </w:r>
            <w:r w:rsidR="00385034">
              <w:rPr>
                <w:noProof/>
                <w:webHidden/>
              </w:rPr>
            </w:r>
            <w:r w:rsidR="00385034">
              <w:rPr>
                <w:noProof/>
                <w:webHidden/>
              </w:rPr>
              <w:fldChar w:fldCharType="separate"/>
            </w:r>
            <w:r w:rsidR="0015744A">
              <w:rPr>
                <w:noProof/>
                <w:webHidden/>
              </w:rPr>
              <w:t>40</w:t>
            </w:r>
            <w:r w:rsidR="00385034">
              <w:rPr>
                <w:noProof/>
                <w:webHidden/>
              </w:rPr>
              <w:fldChar w:fldCharType="end"/>
            </w:r>
          </w:hyperlink>
        </w:p>
        <w:p w14:paraId="6BBF8F1C" w14:textId="3C701D9A" w:rsidR="00385034" w:rsidRDefault="00DF3765">
          <w:pPr>
            <w:pStyle w:val="INNH2"/>
            <w:tabs>
              <w:tab w:val="left" w:pos="800"/>
            </w:tabs>
            <w:rPr>
              <w:rFonts w:eastAsiaTheme="minorEastAsia"/>
              <w:noProof/>
            </w:rPr>
          </w:pPr>
          <w:hyperlink w:anchor="_Toc105966978" w:history="1">
            <w:r w:rsidR="00385034" w:rsidRPr="002D074E">
              <w:rPr>
                <w:rStyle w:val="Hyperkobling"/>
                <w:noProof/>
              </w:rPr>
              <w:t>6.7</w:t>
            </w:r>
            <w:r w:rsidR="00385034">
              <w:rPr>
                <w:rFonts w:eastAsiaTheme="minorEastAsia"/>
                <w:noProof/>
              </w:rPr>
              <w:tab/>
            </w:r>
            <w:r w:rsidR="00385034" w:rsidRPr="002D074E">
              <w:rPr>
                <w:rStyle w:val="Hyperkobling"/>
                <w:noProof/>
              </w:rPr>
              <w:t>Særlig om ansatte i forvaltningen</w:t>
            </w:r>
            <w:r w:rsidR="00385034">
              <w:rPr>
                <w:noProof/>
                <w:webHidden/>
              </w:rPr>
              <w:tab/>
            </w:r>
            <w:r w:rsidR="00385034">
              <w:rPr>
                <w:noProof/>
                <w:webHidden/>
              </w:rPr>
              <w:fldChar w:fldCharType="begin"/>
            </w:r>
            <w:r w:rsidR="00385034">
              <w:rPr>
                <w:noProof/>
                <w:webHidden/>
              </w:rPr>
              <w:instrText xml:space="preserve"> PAGEREF _Toc105966978 \h </w:instrText>
            </w:r>
            <w:r w:rsidR="00385034">
              <w:rPr>
                <w:noProof/>
                <w:webHidden/>
              </w:rPr>
            </w:r>
            <w:r w:rsidR="00385034">
              <w:rPr>
                <w:noProof/>
                <w:webHidden/>
              </w:rPr>
              <w:fldChar w:fldCharType="separate"/>
            </w:r>
            <w:r w:rsidR="0015744A">
              <w:rPr>
                <w:noProof/>
                <w:webHidden/>
              </w:rPr>
              <w:t>40</w:t>
            </w:r>
            <w:r w:rsidR="00385034">
              <w:rPr>
                <w:noProof/>
                <w:webHidden/>
              </w:rPr>
              <w:fldChar w:fldCharType="end"/>
            </w:r>
          </w:hyperlink>
        </w:p>
        <w:p w14:paraId="2EE21BA3" w14:textId="26D90595" w:rsidR="00385034" w:rsidRDefault="00DF3765">
          <w:pPr>
            <w:pStyle w:val="INNH3"/>
            <w:tabs>
              <w:tab w:val="left" w:pos="1200"/>
            </w:tabs>
            <w:rPr>
              <w:rFonts w:eastAsiaTheme="minorEastAsia"/>
              <w:noProof/>
            </w:rPr>
          </w:pPr>
          <w:hyperlink w:anchor="_Toc105966979" w:history="1">
            <w:r w:rsidR="00385034" w:rsidRPr="002D074E">
              <w:rPr>
                <w:rStyle w:val="Hyperkobling"/>
                <w:rFonts w:cs="Arial"/>
                <w:noProof/>
                <w14:scene3d>
                  <w14:camera w14:prst="orthographicFront"/>
                  <w14:lightRig w14:rig="threePt" w14:dir="t">
                    <w14:rot w14:lat="0" w14:lon="0" w14:rev="0"/>
                  </w14:lightRig>
                </w14:scene3d>
              </w:rPr>
              <w:t>6.7.1</w:t>
            </w:r>
            <w:r w:rsidR="00385034">
              <w:rPr>
                <w:rFonts w:eastAsiaTheme="minorEastAsia"/>
                <w:noProof/>
              </w:rPr>
              <w:tab/>
            </w:r>
            <w:r w:rsidR="00385034" w:rsidRPr="002D074E">
              <w:rPr>
                <w:rStyle w:val="Hyperkobling"/>
                <w:noProof/>
              </w:rPr>
              <w:t>Når departementsansatte kan møte i høringer eller andre møter med</w:t>
            </w:r>
            <w:r w:rsidR="00CD05F0">
              <w:rPr>
                <w:rStyle w:val="Hyperkobling"/>
                <w:noProof/>
              </w:rPr>
              <w:br/>
              <w:t xml:space="preserve">       </w:t>
            </w:r>
            <w:r w:rsidR="00385034" w:rsidRPr="002D074E">
              <w:rPr>
                <w:rStyle w:val="Hyperkobling"/>
                <w:noProof/>
              </w:rPr>
              <w:t>stortingskomiteer</w:t>
            </w:r>
            <w:r w:rsidR="00385034">
              <w:rPr>
                <w:noProof/>
                <w:webHidden/>
              </w:rPr>
              <w:tab/>
            </w:r>
            <w:r w:rsidR="00385034">
              <w:rPr>
                <w:noProof/>
                <w:webHidden/>
              </w:rPr>
              <w:fldChar w:fldCharType="begin"/>
            </w:r>
            <w:r w:rsidR="00385034">
              <w:rPr>
                <w:noProof/>
                <w:webHidden/>
              </w:rPr>
              <w:instrText xml:space="preserve"> PAGEREF _Toc105966979 \h </w:instrText>
            </w:r>
            <w:r w:rsidR="00385034">
              <w:rPr>
                <w:noProof/>
                <w:webHidden/>
              </w:rPr>
            </w:r>
            <w:r w:rsidR="00385034">
              <w:rPr>
                <w:noProof/>
                <w:webHidden/>
              </w:rPr>
              <w:fldChar w:fldCharType="separate"/>
            </w:r>
            <w:r w:rsidR="0015744A">
              <w:rPr>
                <w:noProof/>
                <w:webHidden/>
              </w:rPr>
              <w:t>40</w:t>
            </w:r>
            <w:r w:rsidR="00385034">
              <w:rPr>
                <w:noProof/>
                <w:webHidden/>
              </w:rPr>
              <w:fldChar w:fldCharType="end"/>
            </w:r>
          </w:hyperlink>
        </w:p>
        <w:p w14:paraId="334AF66F" w14:textId="23C021A3" w:rsidR="00385034" w:rsidRDefault="00DF3765">
          <w:pPr>
            <w:pStyle w:val="INNH3"/>
            <w:tabs>
              <w:tab w:val="left" w:pos="1200"/>
            </w:tabs>
            <w:rPr>
              <w:rFonts w:eastAsiaTheme="minorEastAsia"/>
              <w:noProof/>
            </w:rPr>
          </w:pPr>
          <w:hyperlink w:anchor="_Toc105966980" w:history="1">
            <w:r w:rsidR="00385034" w:rsidRPr="002D074E">
              <w:rPr>
                <w:rStyle w:val="Hyperkobling"/>
                <w:rFonts w:cs="Arial"/>
                <w:noProof/>
                <w14:scene3d>
                  <w14:camera w14:prst="orthographicFront"/>
                  <w14:lightRig w14:rig="threePt" w14:dir="t">
                    <w14:rot w14:lat="0" w14:lon="0" w14:rev="0"/>
                  </w14:lightRig>
                </w14:scene3d>
              </w:rPr>
              <w:t>6.7.2</w:t>
            </w:r>
            <w:r w:rsidR="00385034">
              <w:rPr>
                <w:rFonts w:eastAsiaTheme="minorEastAsia"/>
                <w:noProof/>
              </w:rPr>
              <w:tab/>
            </w:r>
            <w:r w:rsidR="00385034" w:rsidRPr="002D074E">
              <w:rPr>
                <w:rStyle w:val="Hyperkobling"/>
                <w:noProof/>
              </w:rPr>
              <w:t>Når ansatte i underliggende organer kan møte i høringer eller andre</w:t>
            </w:r>
            <w:r w:rsidR="00CD05F0">
              <w:rPr>
                <w:rStyle w:val="Hyperkobling"/>
                <w:noProof/>
              </w:rPr>
              <w:br/>
              <w:t xml:space="preserve">      </w:t>
            </w:r>
            <w:r w:rsidR="00385034" w:rsidRPr="002D074E">
              <w:rPr>
                <w:rStyle w:val="Hyperkobling"/>
                <w:noProof/>
              </w:rPr>
              <w:t xml:space="preserve"> møter med stortingskomiteer</w:t>
            </w:r>
            <w:r w:rsidR="00385034">
              <w:rPr>
                <w:noProof/>
                <w:webHidden/>
              </w:rPr>
              <w:tab/>
            </w:r>
            <w:r w:rsidR="00385034">
              <w:rPr>
                <w:noProof/>
                <w:webHidden/>
              </w:rPr>
              <w:fldChar w:fldCharType="begin"/>
            </w:r>
            <w:r w:rsidR="00385034">
              <w:rPr>
                <w:noProof/>
                <w:webHidden/>
              </w:rPr>
              <w:instrText xml:space="preserve"> PAGEREF _Toc105966980 \h </w:instrText>
            </w:r>
            <w:r w:rsidR="00385034">
              <w:rPr>
                <w:noProof/>
                <w:webHidden/>
              </w:rPr>
            </w:r>
            <w:r w:rsidR="00385034">
              <w:rPr>
                <w:noProof/>
                <w:webHidden/>
              </w:rPr>
              <w:fldChar w:fldCharType="separate"/>
            </w:r>
            <w:r w:rsidR="0015744A">
              <w:rPr>
                <w:noProof/>
                <w:webHidden/>
              </w:rPr>
              <w:t>41</w:t>
            </w:r>
            <w:r w:rsidR="00385034">
              <w:rPr>
                <w:noProof/>
                <w:webHidden/>
              </w:rPr>
              <w:fldChar w:fldCharType="end"/>
            </w:r>
          </w:hyperlink>
        </w:p>
        <w:p w14:paraId="5DDCDF55" w14:textId="08AE2685" w:rsidR="00385034" w:rsidRDefault="00DF3765">
          <w:pPr>
            <w:pStyle w:val="INNH3"/>
            <w:tabs>
              <w:tab w:val="left" w:pos="1200"/>
            </w:tabs>
            <w:rPr>
              <w:rFonts w:eastAsiaTheme="minorEastAsia"/>
              <w:noProof/>
            </w:rPr>
          </w:pPr>
          <w:hyperlink w:anchor="_Toc105966981" w:history="1">
            <w:r w:rsidR="00385034" w:rsidRPr="002D074E">
              <w:rPr>
                <w:rStyle w:val="Hyperkobling"/>
                <w:rFonts w:cs="Arial"/>
                <w:noProof/>
                <w14:scene3d>
                  <w14:camera w14:prst="orthographicFront"/>
                  <w14:lightRig w14:rig="threePt" w14:dir="t">
                    <w14:rot w14:lat="0" w14:lon="0" w14:rev="0"/>
                  </w14:lightRig>
                </w14:scene3d>
              </w:rPr>
              <w:t>6.7.3</w:t>
            </w:r>
            <w:r w:rsidR="00385034">
              <w:rPr>
                <w:rFonts w:eastAsiaTheme="minorEastAsia"/>
                <w:noProof/>
              </w:rPr>
              <w:tab/>
            </w:r>
            <w:r w:rsidR="00385034" w:rsidRPr="002D074E">
              <w:rPr>
                <w:rStyle w:val="Hyperkobling"/>
                <w:noProof/>
              </w:rPr>
              <w:t>Rammene for hva ansatte i forvaltningen kan forklare seg om</w:t>
            </w:r>
            <w:r w:rsidR="00385034">
              <w:rPr>
                <w:noProof/>
                <w:webHidden/>
              </w:rPr>
              <w:tab/>
            </w:r>
            <w:r w:rsidR="00385034">
              <w:rPr>
                <w:noProof/>
                <w:webHidden/>
              </w:rPr>
              <w:fldChar w:fldCharType="begin"/>
            </w:r>
            <w:r w:rsidR="00385034">
              <w:rPr>
                <w:noProof/>
                <w:webHidden/>
              </w:rPr>
              <w:instrText xml:space="preserve"> PAGEREF _Toc105966981 \h </w:instrText>
            </w:r>
            <w:r w:rsidR="00385034">
              <w:rPr>
                <w:noProof/>
                <w:webHidden/>
              </w:rPr>
            </w:r>
            <w:r w:rsidR="00385034">
              <w:rPr>
                <w:noProof/>
                <w:webHidden/>
              </w:rPr>
              <w:fldChar w:fldCharType="separate"/>
            </w:r>
            <w:r w:rsidR="0015744A">
              <w:rPr>
                <w:noProof/>
                <w:webHidden/>
              </w:rPr>
              <w:t>42</w:t>
            </w:r>
            <w:r w:rsidR="00385034">
              <w:rPr>
                <w:noProof/>
                <w:webHidden/>
              </w:rPr>
              <w:fldChar w:fldCharType="end"/>
            </w:r>
          </w:hyperlink>
        </w:p>
        <w:p w14:paraId="7D70A601" w14:textId="0D33B3B6" w:rsidR="00385034" w:rsidRDefault="00DF3765">
          <w:pPr>
            <w:pStyle w:val="INNH2"/>
            <w:tabs>
              <w:tab w:val="left" w:pos="800"/>
            </w:tabs>
            <w:rPr>
              <w:rFonts w:eastAsiaTheme="minorEastAsia"/>
              <w:noProof/>
            </w:rPr>
          </w:pPr>
          <w:hyperlink w:anchor="_Toc105966982" w:history="1">
            <w:r w:rsidR="00385034" w:rsidRPr="002D074E">
              <w:rPr>
                <w:rStyle w:val="Hyperkobling"/>
                <w:noProof/>
              </w:rPr>
              <w:t>6.8</w:t>
            </w:r>
            <w:r w:rsidR="00385034">
              <w:rPr>
                <w:rFonts w:eastAsiaTheme="minorEastAsia"/>
                <w:noProof/>
              </w:rPr>
              <w:tab/>
            </w:r>
            <w:r w:rsidR="00385034" w:rsidRPr="002D074E">
              <w:rPr>
                <w:rStyle w:val="Hyperkobling"/>
                <w:noProof/>
              </w:rPr>
              <w:t>Særlig om ansatte i selskaper der staten er eier</w:t>
            </w:r>
            <w:r w:rsidR="00385034">
              <w:rPr>
                <w:noProof/>
                <w:webHidden/>
              </w:rPr>
              <w:tab/>
            </w:r>
            <w:r w:rsidR="00385034">
              <w:rPr>
                <w:noProof/>
                <w:webHidden/>
              </w:rPr>
              <w:fldChar w:fldCharType="begin"/>
            </w:r>
            <w:r w:rsidR="00385034">
              <w:rPr>
                <w:noProof/>
                <w:webHidden/>
              </w:rPr>
              <w:instrText xml:space="preserve"> PAGEREF _Toc105966982 \h </w:instrText>
            </w:r>
            <w:r w:rsidR="00385034">
              <w:rPr>
                <w:noProof/>
                <w:webHidden/>
              </w:rPr>
            </w:r>
            <w:r w:rsidR="00385034">
              <w:rPr>
                <w:noProof/>
                <w:webHidden/>
              </w:rPr>
              <w:fldChar w:fldCharType="separate"/>
            </w:r>
            <w:r w:rsidR="0015744A">
              <w:rPr>
                <w:noProof/>
                <w:webHidden/>
              </w:rPr>
              <w:t>42</w:t>
            </w:r>
            <w:r w:rsidR="00385034">
              <w:rPr>
                <w:noProof/>
                <w:webHidden/>
              </w:rPr>
              <w:fldChar w:fldCharType="end"/>
            </w:r>
          </w:hyperlink>
        </w:p>
        <w:p w14:paraId="659D644E" w14:textId="7E2C8F93" w:rsidR="00385034" w:rsidRDefault="00DF3765">
          <w:pPr>
            <w:pStyle w:val="INNH1"/>
            <w:tabs>
              <w:tab w:val="left" w:pos="400"/>
            </w:tabs>
            <w:rPr>
              <w:rFonts w:eastAsiaTheme="minorEastAsia"/>
              <w:noProof/>
            </w:rPr>
          </w:pPr>
          <w:hyperlink w:anchor="_Toc105966983" w:history="1">
            <w:r w:rsidR="00385034" w:rsidRPr="002D074E">
              <w:rPr>
                <w:rStyle w:val="Hyperkobling"/>
                <w:noProof/>
              </w:rPr>
              <w:t>7</w:t>
            </w:r>
            <w:r w:rsidR="00385034">
              <w:rPr>
                <w:rFonts w:eastAsiaTheme="minorEastAsia"/>
                <w:noProof/>
              </w:rPr>
              <w:tab/>
            </w:r>
            <w:r w:rsidR="00385034" w:rsidRPr="002D074E">
              <w:rPr>
                <w:rStyle w:val="Hyperkobling"/>
                <w:noProof/>
              </w:rPr>
              <w:t>Stortingets rett til dokumentinnsyn hos forvaltningen</w:t>
            </w:r>
            <w:r w:rsidR="00385034">
              <w:rPr>
                <w:noProof/>
                <w:webHidden/>
              </w:rPr>
              <w:tab/>
            </w:r>
            <w:r w:rsidR="00385034">
              <w:rPr>
                <w:noProof/>
                <w:webHidden/>
              </w:rPr>
              <w:fldChar w:fldCharType="begin"/>
            </w:r>
            <w:r w:rsidR="00385034">
              <w:rPr>
                <w:noProof/>
                <w:webHidden/>
              </w:rPr>
              <w:instrText xml:space="preserve"> PAGEREF _Toc105966983 \h </w:instrText>
            </w:r>
            <w:r w:rsidR="00385034">
              <w:rPr>
                <w:noProof/>
                <w:webHidden/>
              </w:rPr>
            </w:r>
            <w:r w:rsidR="00385034">
              <w:rPr>
                <w:noProof/>
                <w:webHidden/>
              </w:rPr>
              <w:fldChar w:fldCharType="separate"/>
            </w:r>
            <w:r w:rsidR="0015744A">
              <w:rPr>
                <w:noProof/>
                <w:webHidden/>
              </w:rPr>
              <w:t>43</w:t>
            </w:r>
            <w:r w:rsidR="00385034">
              <w:rPr>
                <w:noProof/>
                <w:webHidden/>
              </w:rPr>
              <w:fldChar w:fldCharType="end"/>
            </w:r>
          </w:hyperlink>
        </w:p>
        <w:p w14:paraId="621DEC8F" w14:textId="52EC8D3E" w:rsidR="00385034" w:rsidRDefault="00DF3765">
          <w:pPr>
            <w:pStyle w:val="INNH2"/>
            <w:tabs>
              <w:tab w:val="left" w:pos="800"/>
            </w:tabs>
            <w:rPr>
              <w:rFonts w:eastAsiaTheme="minorEastAsia"/>
              <w:noProof/>
            </w:rPr>
          </w:pPr>
          <w:hyperlink w:anchor="_Toc105966984" w:history="1">
            <w:r w:rsidR="00385034" w:rsidRPr="002D074E">
              <w:rPr>
                <w:rStyle w:val="Hyperkobling"/>
                <w:noProof/>
              </w:rPr>
              <w:t>7.1</w:t>
            </w:r>
            <w:r w:rsidR="00385034">
              <w:rPr>
                <w:rFonts w:eastAsiaTheme="minorEastAsia"/>
                <w:noProof/>
              </w:rPr>
              <w:tab/>
            </w:r>
            <w:r w:rsidR="00385034" w:rsidRPr="002D074E">
              <w:rPr>
                <w:rStyle w:val="Hyperkobling"/>
                <w:noProof/>
              </w:rPr>
              <w:t>Rettslige utgangspunkt</w:t>
            </w:r>
            <w:r w:rsidR="00385034">
              <w:rPr>
                <w:noProof/>
                <w:webHidden/>
              </w:rPr>
              <w:tab/>
            </w:r>
            <w:r w:rsidR="00385034">
              <w:rPr>
                <w:noProof/>
                <w:webHidden/>
              </w:rPr>
              <w:fldChar w:fldCharType="begin"/>
            </w:r>
            <w:r w:rsidR="00385034">
              <w:rPr>
                <w:noProof/>
                <w:webHidden/>
              </w:rPr>
              <w:instrText xml:space="preserve"> PAGEREF _Toc105966984 \h </w:instrText>
            </w:r>
            <w:r w:rsidR="00385034">
              <w:rPr>
                <w:noProof/>
                <w:webHidden/>
              </w:rPr>
            </w:r>
            <w:r w:rsidR="00385034">
              <w:rPr>
                <w:noProof/>
                <w:webHidden/>
              </w:rPr>
              <w:fldChar w:fldCharType="separate"/>
            </w:r>
            <w:r w:rsidR="0015744A">
              <w:rPr>
                <w:noProof/>
                <w:webHidden/>
              </w:rPr>
              <w:t>43</w:t>
            </w:r>
            <w:r w:rsidR="00385034">
              <w:rPr>
                <w:noProof/>
                <w:webHidden/>
              </w:rPr>
              <w:fldChar w:fldCharType="end"/>
            </w:r>
          </w:hyperlink>
        </w:p>
        <w:p w14:paraId="31091D31" w14:textId="2F7F5CE1" w:rsidR="00385034" w:rsidRDefault="00DF3765">
          <w:pPr>
            <w:pStyle w:val="INNH2"/>
            <w:tabs>
              <w:tab w:val="left" w:pos="800"/>
            </w:tabs>
            <w:rPr>
              <w:rFonts w:eastAsiaTheme="minorEastAsia"/>
              <w:noProof/>
            </w:rPr>
          </w:pPr>
          <w:hyperlink w:anchor="_Toc105966985" w:history="1">
            <w:r w:rsidR="00385034" w:rsidRPr="002D074E">
              <w:rPr>
                <w:rStyle w:val="Hyperkobling"/>
                <w:noProof/>
              </w:rPr>
              <w:t>7.2</w:t>
            </w:r>
            <w:r w:rsidR="00385034">
              <w:rPr>
                <w:rFonts w:eastAsiaTheme="minorEastAsia"/>
                <w:noProof/>
              </w:rPr>
              <w:tab/>
            </w:r>
            <w:r w:rsidR="00385034" w:rsidRPr="002D074E">
              <w:rPr>
                <w:rStyle w:val="Hyperkobling"/>
                <w:noProof/>
              </w:rPr>
              <w:t>Stortinget i plenums rett til dokumentinnsyn</w:t>
            </w:r>
            <w:r w:rsidR="00385034">
              <w:rPr>
                <w:noProof/>
                <w:webHidden/>
              </w:rPr>
              <w:tab/>
            </w:r>
            <w:r w:rsidR="00385034">
              <w:rPr>
                <w:noProof/>
                <w:webHidden/>
              </w:rPr>
              <w:fldChar w:fldCharType="begin"/>
            </w:r>
            <w:r w:rsidR="00385034">
              <w:rPr>
                <w:noProof/>
                <w:webHidden/>
              </w:rPr>
              <w:instrText xml:space="preserve"> PAGEREF _Toc105966985 \h </w:instrText>
            </w:r>
            <w:r w:rsidR="00385034">
              <w:rPr>
                <w:noProof/>
                <w:webHidden/>
              </w:rPr>
            </w:r>
            <w:r w:rsidR="00385034">
              <w:rPr>
                <w:noProof/>
                <w:webHidden/>
              </w:rPr>
              <w:fldChar w:fldCharType="separate"/>
            </w:r>
            <w:r w:rsidR="0015744A">
              <w:rPr>
                <w:noProof/>
                <w:webHidden/>
              </w:rPr>
              <w:t>43</w:t>
            </w:r>
            <w:r w:rsidR="00385034">
              <w:rPr>
                <w:noProof/>
                <w:webHidden/>
              </w:rPr>
              <w:fldChar w:fldCharType="end"/>
            </w:r>
          </w:hyperlink>
        </w:p>
        <w:p w14:paraId="45B1A237" w14:textId="58D29BB5" w:rsidR="00385034" w:rsidRDefault="00DF3765">
          <w:pPr>
            <w:pStyle w:val="INNH2"/>
            <w:tabs>
              <w:tab w:val="left" w:pos="800"/>
            </w:tabs>
            <w:rPr>
              <w:rFonts w:eastAsiaTheme="minorEastAsia"/>
              <w:noProof/>
            </w:rPr>
          </w:pPr>
          <w:hyperlink w:anchor="_Toc105966986" w:history="1">
            <w:r w:rsidR="00385034" w:rsidRPr="002D074E">
              <w:rPr>
                <w:rStyle w:val="Hyperkobling"/>
                <w:noProof/>
              </w:rPr>
              <w:t>7.3</w:t>
            </w:r>
            <w:r w:rsidR="00385034">
              <w:rPr>
                <w:rFonts w:eastAsiaTheme="minorEastAsia"/>
                <w:noProof/>
              </w:rPr>
              <w:tab/>
            </w:r>
            <w:r w:rsidR="00385034" w:rsidRPr="002D074E">
              <w:rPr>
                <w:rStyle w:val="Hyperkobling"/>
                <w:noProof/>
              </w:rPr>
              <w:t>Generelt om stortingskomiteers innsyn i dokumenter hos forvaltningen</w:t>
            </w:r>
            <w:r w:rsidR="00385034">
              <w:rPr>
                <w:noProof/>
                <w:webHidden/>
              </w:rPr>
              <w:tab/>
            </w:r>
            <w:r w:rsidR="00385034">
              <w:rPr>
                <w:noProof/>
                <w:webHidden/>
              </w:rPr>
              <w:fldChar w:fldCharType="begin"/>
            </w:r>
            <w:r w:rsidR="00385034">
              <w:rPr>
                <w:noProof/>
                <w:webHidden/>
              </w:rPr>
              <w:instrText xml:space="preserve"> PAGEREF _Toc105966986 \h </w:instrText>
            </w:r>
            <w:r w:rsidR="00385034">
              <w:rPr>
                <w:noProof/>
                <w:webHidden/>
              </w:rPr>
            </w:r>
            <w:r w:rsidR="00385034">
              <w:rPr>
                <w:noProof/>
                <w:webHidden/>
              </w:rPr>
              <w:fldChar w:fldCharType="separate"/>
            </w:r>
            <w:r w:rsidR="0015744A">
              <w:rPr>
                <w:noProof/>
                <w:webHidden/>
              </w:rPr>
              <w:t>44</w:t>
            </w:r>
            <w:r w:rsidR="00385034">
              <w:rPr>
                <w:noProof/>
                <w:webHidden/>
              </w:rPr>
              <w:fldChar w:fldCharType="end"/>
            </w:r>
          </w:hyperlink>
        </w:p>
        <w:p w14:paraId="4AA8E169" w14:textId="46612147" w:rsidR="00385034" w:rsidRDefault="00DF3765">
          <w:pPr>
            <w:pStyle w:val="INNH2"/>
            <w:tabs>
              <w:tab w:val="left" w:pos="800"/>
            </w:tabs>
            <w:rPr>
              <w:rFonts w:eastAsiaTheme="minorEastAsia"/>
              <w:noProof/>
            </w:rPr>
          </w:pPr>
          <w:hyperlink w:anchor="_Toc105966987" w:history="1">
            <w:r w:rsidR="00385034" w:rsidRPr="002D074E">
              <w:rPr>
                <w:rStyle w:val="Hyperkobling"/>
                <w:noProof/>
              </w:rPr>
              <w:t>7.4</w:t>
            </w:r>
            <w:r w:rsidR="00385034">
              <w:rPr>
                <w:rFonts w:eastAsiaTheme="minorEastAsia"/>
                <w:noProof/>
              </w:rPr>
              <w:tab/>
            </w:r>
            <w:r w:rsidR="00385034" w:rsidRPr="002D074E">
              <w:rPr>
                <w:rStyle w:val="Hyperkobling"/>
                <w:noProof/>
              </w:rPr>
              <w:t>Stortingskomiteers innsyn i organinterne dokumenter</w:t>
            </w:r>
            <w:r w:rsidR="00385034">
              <w:rPr>
                <w:noProof/>
                <w:webHidden/>
              </w:rPr>
              <w:tab/>
            </w:r>
            <w:r w:rsidR="00385034">
              <w:rPr>
                <w:noProof/>
                <w:webHidden/>
              </w:rPr>
              <w:fldChar w:fldCharType="begin"/>
            </w:r>
            <w:r w:rsidR="00385034">
              <w:rPr>
                <w:noProof/>
                <w:webHidden/>
              </w:rPr>
              <w:instrText xml:space="preserve"> PAGEREF _Toc105966987 \h </w:instrText>
            </w:r>
            <w:r w:rsidR="00385034">
              <w:rPr>
                <w:noProof/>
                <w:webHidden/>
              </w:rPr>
            </w:r>
            <w:r w:rsidR="00385034">
              <w:rPr>
                <w:noProof/>
                <w:webHidden/>
              </w:rPr>
              <w:fldChar w:fldCharType="separate"/>
            </w:r>
            <w:r w:rsidR="0015744A">
              <w:rPr>
                <w:noProof/>
                <w:webHidden/>
              </w:rPr>
              <w:t>45</w:t>
            </w:r>
            <w:r w:rsidR="00385034">
              <w:rPr>
                <w:noProof/>
                <w:webHidden/>
              </w:rPr>
              <w:fldChar w:fldCharType="end"/>
            </w:r>
          </w:hyperlink>
        </w:p>
        <w:p w14:paraId="4BDC5348" w14:textId="07A475F7" w:rsidR="00385034" w:rsidRDefault="00DF3765">
          <w:pPr>
            <w:pStyle w:val="INNH3"/>
            <w:tabs>
              <w:tab w:val="left" w:pos="1200"/>
            </w:tabs>
            <w:rPr>
              <w:rFonts w:eastAsiaTheme="minorEastAsia"/>
              <w:noProof/>
            </w:rPr>
          </w:pPr>
          <w:hyperlink w:anchor="_Toc105966988" w:history="1">
            <w:r w:rsidR="00385034" w:rsidRPr="002D074E">
              <w:rPr>
                <w:rStyle w:val="Hyperkobling"/>
                <w:rFonts w:cs="Arial"/>
                <w:noProof/>
                <w14:scene3d>
                  <w14:camera w14:prst="orthographicFront"/>
                  <w14:lightRig w14:rig="threePt" w14:dir="t">
                    <w14:rot w14:lat="0" w14:lon="0" w14:rev="0"/>
                  </w14:lightRig>
                </w14:scene3d>
              </w:rPr>
              <w:t>7.4.1</w:t>
            </w:r>
            <w:r w:rsidR="00385034">
              <w:rPr>
                <w:rFonts w:eastAsiaTheme="minorEastAsia"/>
                <w:noProof/>
              </w:rPr>
              <w:tab/>
            </w:r>
            <w:r w:rsidR="00385034" w:rsidRPr="002D074E">
              <w:rPr>
                <w:rStyle w:val="Hyperkobling"/>
                <w:noProof/>
              </w:rPr>
              <w:t>Rettslige utgangspunkt</w:t>
            </w:r>
            <w:r w:rsidR="00385034">
              <w:rPr>
                <w:noProof/>
                <w:webHidden/>
              </w:rPr>
              <w:tab/>
            </w:r>
            <w:r w:rsidR="00385034">
              <w:rPr>
                <w:noProof/>
                <w:webHidden/>
              </w:rPr>
              <w:fldChar w:fldCharType="begin"/>
            </w:r>
            <w:r w:rsidR="00385034">
              <w:rPr>
                <w:noProof/>
                <w:webHidden/>
              </w:rPr>
              <w:instrText xml:space="preserve"> PAGEREF _Toc105966988 \h </w:instrText>
            </w:r>
            <w:r w:rsidR="00385034">
              <w:rPr>
                <w:noProof/>
                <w:webHidden/>
              </w:rPr>
            </w:r>
            <w:r w:rsidR="00385034">
              <w:rPr>
                <w:noProof/>
                <w:webHidden/>
              </w:rPr>
              <w:fldChar w:fldCharType="separate"/>
            </w:r>
            <w:r w:rsidR="0015744A">
              <w:rPr>
                <w:noProof/>
                <w:webHidden/>
              </w:rPr>
              <w:t>45</w:t>
            </w:r>
            <w:r w:rsidR="00385034">
              <w:rPr>
                <w:noProof/>
                <w:webHidden/>
              </w:rPr>
              <w:fldChar w:fldCharType="end"/>
            </w:r>
          </w:hyperlink>
        </w:p>
        <w:p w14:paraId="5E73DEB3" w14:textId="12480102" w:rsidR="00385034" w:rsidRDefault="00DF3765">
          <w:pPr>
            <w:pStyle w:val="INNH3"/>
            <w:tabs>
              <w:tab w:val="left" w:pos="1200"/>
            </w:tabs>
            <w:rPr>
              <w:rFonts w:eastAsiaTheme="minorEastAsia"/>
              <w:noProof/>
            </w:rPr>
          </w:pPr>
          <w:hyperlink w:anchor="_Toc105966989" w:history="1">
            <w:r w:rsidR="00385034" w:rsidRPr="002D074E">
              <w:rPr>
                <w:rStyle w:val="Hyperkobling"/>
                <w:rFonts w:cs="Arial"/>
                <w:noProof/>
                <w14:scene3d>
                  <w14:camera w14:prst="orthographicFront"/>
                  <w14:lightRig w14:rig="threePt" w14:dir="t">
                    <w14:rot w14:lat="0" w14:lon="0" w14:rev="0"/>
                  </w14:lightRig>
                </w14:scene3d>
              </w:rPr>
              <w:t>7.4.2</w:t>
            </w:r>
            <w:r w:rsidR="00385034">
              <w:rPr>
                <w:rFonts w:eastAsiaTheme="minorEastAsia"/>
                <w:noProof/>
              </w:rPr>
              <w:tab/>
            </w:r>
            <w:r w:rsidR="00385034" w:rsidRPr="002D074E">
              <w:rPr>
                <w:rStyle w:val="Hyperkobling"/>
                <w:noProof/>
              </w:rPr>
              <w:t>Regjeringsnotater og andre regjeringsdokumenter</w:t>
            </w:r>
            <w:r w:rsidR="00385034">
              <w:rPr>
                <w:noProof/>
                <w:webHidden/>
              </w:rPr>
              <w:tab/>
            </w:r>
            <w:r w:rsidR="00385034">
              <w:rPr>
                <w:noProof/>
                <w:webHidden/>
              </w:rPr>
              <w:fldChar w:fldCharType="begin"/>
            </w:r>
            <w:r w:rsidR="00385034">
              <w:rPr>
                <w:noProof/>
                <w:webHidden/>
              </w:rPr>
              <w:instrText xml:space="preserve"> PAGEREF _Toc105966989 \h </w:instrText>
            </w:r>
            <w:r w:rsidR="00385034">
              <w:rPr>
                <w:noProof/>
                <w:webHidden/>
              </w:rPr>
            </w:r>
            <w:r w:rsidR="00385034">
              <w:rPr>
                <w:noProof/>
                <w:webHidden/>
              </w:rPr>
              <w:fldChar w:fldCharType="separate"/>
            </w:r>
            <w:r w:rsidR="0015744A">
              <w:rPr>
                <w:noProof/>
                <w:webHidden/>
              </w:rPr>
              <w:t>45</w:t>
            </w:r>
            <w:r w:rsidR="00385034">
              <w:rPr>
                <w:noProof/>
                <w:webHidden/>
              </w:rPr>
              <w:fldChar w:fldCharType="end"/>
            </w:r>
          </w:hyperlink>
        </w:p>
        <w:p w14:paraId="1E33684C" w14:textId="1F4A031C" w:rsidR="00385034" w:rsidRDefault="00DF3765">
          <w:pPr>
            <w:pStyle w:val="INNH3"/>
            <w:tabs>
              <w:tab w:val="left" w:pos="1200"/>
            </w:tabs>
            <w:rPr>
              <w:rFonts w:eastAsiaTheme="minorEastAsia"/>
              <w:noProof/>
            </w:rPr>
          </w:pPr>
          <w:hyperlink w:anchor="_Toc105966990" w:history="1">
            <w:r w:rsidR="00385034" w:rsidRPr="002D074E">
              <w:rPr>
                <w:rStyle w:val="Hyperkobling"/>
                <w:rFonts w:cs="Arial"/>
                <w:noProof/>
                <w14:scene3d>
                  <w14:camera w14:prst="orthographicFront"/>
                  <w14:lightRig w14:rig="threePt" w14:dir="t">
                    <w14:rot w14:lat="0" w14:lon="0" w14:rev="0"/>
                  </w14:lightRig>
                </w14:scene3d>
              </w:rPr>
              <w:t>7.4.3</w:t>
            </w:r>
            <w:r w:rsidR="00385034">
              <w:rPr>
                <w:rFonts w:eastAsiaTheme="minorEastAsia"/>
                <w:noProof/>
              </w:rPr>
              <w:tab/>
            </w:r>
            <w:r w:rsidR="00385034" w:rsidRPr="002D074E">
              <w:rPr>
                <w:rStyle w:val="Hyperkobling"/>
                <w:noProof/>
              </w:rPr>
              <w:t>Andre organinterne dokumenter</w:t>
            </w:r>
            <w:r w:rsidR="00385034">
              <w:rPr>
                <w:noProof/>
                <w:webHidden/>
              </w:rPr>
              <w:tab/>
            </w:r>
            <w:r w:rsidR="00385034">
              <w:rPr>
                <w:noProof/>
                <w:webHidden/>
              </w:rPr>
              <w:fldChar w:fldCharType="begin"/>
            </w:r>
            <w:r w:rsidR="00385034">
              <w:rPr>
                <w:noProof/>
                <w:webHidden/>
              </w:rPr>
              <w:instrText xml:space="preserve"> PAGEREF _Toc105966990 \h </w:instrText>
            </w:r>
            <w:r w:rsidR="00385034">
              <w:rPr>
                <w:noProof/>
                <w:webHidden/>
              </w:rPr>
            </w:r>
            <w:r w:rsidR="00385034">
              <w:rPr>
                <w:noProof/>
                <w:webHidden/>
              </w:rPr>
              <w:fldChar w:fldCharType="separate"/>
            </w:r>
            <w:r w:rsidR="0015744A">
              <w:rPr>
                <w:noProof/>
                <w:webHidden/>
              </w:rPr>
              <w:t>46</w:t>
            </w:r>
            <w:r w:rsidR="00385034">
              <w:rPr>
                <w:noProof/>
                <w:webHidden/>
              </w:rPr>
              <w:fldChar w:fldCharType="end"/>
            </w:r>
          </w:hyperlink>
        </w:p>
        <w:p w14:paraId="3534FB56" w14:textId="644F8156" w:rsidR="00385034" w:rsidRDefault="00DF3765">
          <w:pPr>
            <w:pStyle w:val="INNH3"/>
            <w:tabs>
              <w:tab w:val="left" w:pos="1200"/>
            </w:tabs>
            <w:rPr>
              <w:rFonts w:eastAsiaTheme="minorEastAsia"/>
              <w:noProof/>
            </w:rPr>
          </w:pPr>
          <w:hyperlink w:anchor="_Toc105966991" w:history="1">
            <w:r w:rsidR="00385034" w:rsidRPr="002D074E">
              <w:rPr>
                <w:rStyle w:val="Hyperkobling"/>
                <w:rFonts w:cs="Arial"/>
                <w:noProof/>
                <w14:scene3d>
                  <w14:camera w14:prst="orthographicFront"/>
                  <w14:lightRig w14:rig="threePt" w14:dir="t">
                    <w14:rot w14:lat="0" w14:lon="0" w14:rev="0"/>
                  </w14:lightRig>
                </w14:scene3d>
              </w:rPr>
              <w:t>7.4.4</w:t>
            </w:r>
            <w:r w:rsidR="00385034">
              <w:rPr>
                <w:rFonts w:eastAsiaTheme="minorEastAsia"/>
                <w:noProof/>
              </w:rPr>
              <w:tab/>
            </w:r>
            <w:r w:rsidR="00385034" w:rsidRPr="002D074E">
              <w:rPr>
                <w:rStyle w:val="Hyperkobling"/>
                <w:noProof/>
              </w:rPr>
              <w:t>Særlig om faktiske opplysninger</w:t>
            </w:r>
            <w:r w:rsidR="00385034">
              <w:rPr>
                <w:noProof/>
                <w:webHidden/>
              </w:rPr>
              <w:tab/>
            </w:r>
            <w:r w:rsidR="00385034">
              <w:rPr>
                <w:noProof/>
                <w:webHidden/>
              </w:rPr>
              <w:fldChar w:fldCharType="begin"/>
            </w:r>
            <w:r w:rsidR="00385034">
              <w:rPr>
                <w:noProof/>
                <w:webHidden/>
              </w:rPr>
              <w:instrText xml:space="preserve"> PAGEREF _Toc105966991 \h </w:instrText>
            </w:r>
            <w:r w:rsidR="00385034">
              <w:rPr>
                <w:noProof/>
                <w:webHidden/>
              </w:rPr>
            </w:r>
            <w:r w:rsidR="00385034">
              <w:rPr>
                <w:noProof/>
                <w:webHidden/>
              </w:rPr>
              <w:fldChar w:fldCharType="separate"/>
            </w:r>
            <w:r w:rsidR="0015744A">
              <w:rPr>
                <w:noProof/>
                <w:webHidden/>
              </w:rPr>
              <w:t>46</w:t>
            </w:r>
            <w:r w:rsidR="00385034">
              <w:rPr>
                <w:noProof/>
                <w:webHidden/>
              </w:rPr>
              <w:fldChar w:fldCharType="end"/>
            </w:r>
          </w:hyperlink>
        </w:p>
        <w:p w14:paraId="4C9ACFE8" w14:textId="7D9EB591" w:rsidR="00385034" w:rsidRDefault="00DF3765">
          <w:pPr>
            <w:pStyle w:val="INNH2"/>
            <w:tabs>
              <w:tab w:val="left" w:pos="800"/>
            </w:tabs>
            <w:rPr>
              <w:rFonts w:eastAsiaTheme="minorEastAsia"/>
              <w:noProof/>
            </w:rPr>
          </w:pPr>
          <w:hyperlink w:anchor="_Toc105966992" w:history="1">
            <w:r w:rsidR="00385034" w:rsidRPr="002D074E">
              <w:rPr>
                <w:rStyle w:val="Hyperkobling"/>
                <w:noProof/>
              </w:rPr>
              <w:t>7.5</w:t>
            </w:r>
            <w:r w:rsidR="00385034">
              <w:rPr>
                <w:rFonts w:eastAsiaTheme="minorEastAsia"/>
                <w:noProof/>
              </w:rPr>
              <w:tab/>
            </w:r>
            <w:r w:rsidR="00385034" w:rsidRPr="002D074E">
              <w:rPr>
                <w:rStyle w:val="Hyperkobling"/>
                <w:noProof/>
              </w:rPr>
              <w:t>Stortingskomiteers innsyn i dokumenter utvekslet mellom departementer</w:t>
            </w:r>
            <w:r w:rsidR="00385034">
              <w:rPr>
                <w:noProof/>
                <w:webHidden/>
              </w:rPr>
              <w:tab/>
            </w:r>
            <w:r w:rsidR="00385034">
              <w:rPr>
                <w:noProof/>
                <w:webHidden/>
              </w:rPr>
              <w:fldChar w:fldCharType="begin"/>
            </w:r>
            <w:r w:rsidR="00385034">
              <w:rPr>
                <w:noProof/>
                <w:webHidden/>
              </w:rPr>
              <w:instrText xml:space="preserve"> PAGEREF _Toc105966992 \h </w:instrText>
            </w:r>
            <w:r w:rsidR="00385034">
              <w:rPr>
                <w:noProof/>
                <w:webHidden/>
              </w:rPr>
            </w:r>
            <w:r w:rsidR="00385034">
              <w:rPr>
                <w:noProof/>
                <w:webHidden/>
              </w:rPr>
              <w:fldChar w:fldCharType="separate"/>
            </w:r>
            <w:r w:rsidR="0015744A">
              <w:rPr>
                <w:noProof/>
                <w:webHidden/>
              </w:rPr>
              <w:t>46</w:t>
            </w:r>
            <w:r w:rsidR="00385034">
              <w:rPr>
                <w:noProof/>
                <w:webHidden/>
              </w:rPr>
              <w:fldChar w:fldCharType="end"/>
            </w:r>
          </w:hyperlink>
        </w:p>
        <w:p w14:paraId="6A26E3ED" w14:textId="76C1F730" w:rsidR="00385034" w:rsidRDefault="00DF3765">
          <w:pPr>
            <w:pStyle w:val="INNH3"/>
            <w:tabs>
              <w:tab w:val="left" w:pos="1200"/>
            </w:tabs>
            <w:rPr>
              <w:rFonts w:eastAsiaTheme="minorEastAsia"/>
              <w:noProof/>
            </w:rPr>
          </w:pPr>
          <w:hyperlink w:anchor="_Toc105966993" w:history="1">
            <w:r w:rsidR="00385034" w:rsidRPr="002D074E">
              <w:rPr>
                <w:rStyle w:val="Hyperkobling"/>
                <w:rFonts w:cs="Arial"/>
                <w:noProof/>
                <w14:scene3d>
                  <w14:camera w14:prst="orthographicFront"/>
                  <w14:lightRig w14:rig="threePt" w14:dir="t">
                    <w14:rot w14:lat="0" w14:lon="0" w14:rev="0"/>
                  </w14:lightRig>
                </w14:scene3d>
              </w:rPr>
              <w:t>7.5.1</w:t>
            </w:r>
            <w:r w:rsidR="00385034">
              <w:rPr>
                <w:rFonts w:eastAsiaTheme="minorEastAsia"/>
                <w:noProof/>
              </w:rPr>
              <w:tab/>
            </w:r>
            <w:r w:rsidR="00385034" w:rsidRPr="002D074E">
              <w:rPr>
                <w:rStyle w:val="Hyperkobling"/>
                <w:noProof/>
              </w:rPr>
              <w:t>Rettslige utgangspunkt</w:t>
            </w:r>
            <w:r w:rsidR="00385034">
              <w:rPr>
                <w:noProof/>
                <w:webHidden/>
              </w:rPr>
              <w:tab/>
            </w:r>
            <w:r w:rsidR="00385034">
              <w:rPr>
                <w:noProof/>
                <w:webHidden/>
              </w:rPr>
              <w:fldChar w:fldCharType="begin"/>
            </w:r>
            <w:r w:rsidR="00385034">
              <w:rPr>
                <w:noProof/>
                <w:webHidden/>
              </w:rPr>
              <w:instrText xml:space="preserve"> PAGEREF _Toc105966993 \h </w:instrText>
            </w:r>
            <w:r w:rsidR="00385034">
              <w:rPr>
                <w:noProof/>
                <w:webHidden/>
              </w:rPr>
            </w:r>
            <w:r w:rsidR="00385034">
              <w:rPr>
                <w:noProof/>
                <w:webHidden/>
              </w:rPr>
              <w:fldChar w:fldCharType="separate"/>
            </w:r>
            <w:r w:rsidR="0015744A">
              <w:rPr>
                <w:noProof/>
                <w:webHidden/>
              </w:rPr>
              <w:t>46</w:t>
            </w:r>
            <w:r w:rsidR="00385034">
              <w:rPr>
                <w:noProof/>
                <w:webHidden/>
              </w:rPr>
              <w:fldChar w:fldCharType="end"/>
            </w:r>
          </w:hyperlink>
        </w:p>
        <w:p w14:paraId="7102E378" w14:textId="2BF3FAEA" w:rsidR="00385034" w:rsidRDefault="00DF3765">
          <w:pPr>
            <w:pStyle w:val="INNH3"/>
            <w:tabs>
              <w:tab w:val="left" w:pos="1200"/>
            </w:tabs>
            <w:rPr>
              <w:rFonts w:eastAsiaTheme="minorEastAsia"/>
              <w:noProof/>
            </w:rPr>
          </w:pPr>
          <w:hyperlink w:anchor="_Toc105966994" w:history="1">
            <w:r w:rsidR="00385034" w:rsidRPr="002D074E">
              <w:rPr>
                <w:rStyle w:val="Hyperkobling"/>
                <w:rFonts w:cs="Arial"/>
                <w:noProof/>
                <w14:scene3d>
                  <w14:camera w14:prst="orthographicFront"/>
                  <w14:lightRig w14:rig="threePt" w14:dir="t">
                    <w14:rot w14:lat="0" w14:lon="0" w14:rev="0"/>
                  </w14:lightRig>
                </w14:scene3d>
              </w:rPr>
              <w:t>7.5.2</w:t>
            </w:r>
            <w:r w:rsidR="00385034">
              <w:rPr>
                <w:rFonts w:eastAsiaTheme="minorEastAsia"/>
                <w:noProof/>
              </w:rPr>
              <w:tab/>
            </w:r>
            <w:r w:rsidR="00385034" w:rsidRPr="002D074E">
              <w:rPr>
                <w:rStyle w:val="Hyperkobling"/>
                <w:noProof/>
              </w:rPr>
              <w:t>Særlig om dokumenter fra Justis- og beredskapsdepartementets</w:t>
            </w:r>
            <w:r w:rsidR="00CD05F0">
              <w:rPr>
                <w:rStyle w:val="Hyperkobling"/>
                <w:noProof/>
              </w:rPr>
              <w:br/>
              <w:t xml:space="preserve">      </w:t>
            </w:r>
            <w:r w:rsidR="00385034" w:rsidRPr="002D074E">
              <w:rPr>
                <w:rStyle w:val="Hyperkobling"/>
                <w:noProof/>
              </w:rPr>
              <w:t xml:space="preserve"> lovavdeling</w:t>
            </w:r>
            <w:r w:rsidR="00385034">
              <w:rPr>
                <w:noProof/>
                <w:webHidden/>
              </w:rPr>
              <w:tab/>
            </w:r>
            <w:r w:rsidR="00385034">
              <w:rPr>
                <w:noProof/>
                <w:webHidden/>
              </w:rPr>
              <w:fldChar w:fldCharType="begin"/>
            </w:r>
            <w:r w:rsidR="00385034">
              <w:rPr>
                <w:noProof/>
                <w:webHidden/>
              </w:rPr>
              <w:instrText xml:space="preserve"> PAGEREF _Toc105966994 \h </w:instrText>
            </w:r>
            <w:r w:rsidR="00385034">
              <w:rPr>
                <w:noProof/>
                <w:webHidden/>
              </w:rPr>
            </w:r>
            <w:r w:rsidR="00385034">
              <w:rPr>
                <w:noProof/>
                <w:webHidden/>
              </w:rPr>
              <w:fldChar w:fldCharType="separate"/>
            </w:r>
            <w:r w:rsidR="0015744A">
              <w:rPr>
                <w:noProof/>
                <w:webHidden/>
              </w:rPr>
              <w:t>47</w:t>
            </w:r>
            <w:r w:rsidR="00385034">
              <w:rPr>
                <w:noProof/>
                <w:webHidden/>
              </w:rPr>
              <w:fldChar w:fldCharType="end"/>
            </w:r>
          </w:hyperlink>
        </w:p>
        <w:p w14:paraId="16DD73C6" w14:textId="3EDD54BD" w:rsidR="00385034" w:rsidRDefault="00DF3765">
          <w:pPr>
            <w:pStyle w:val="INNH2"/>
            <w:tabs>
              <w:tab w:val="left" w:pos="800"/>
            </w:tabs>
            <w:rPr>
              <w:rFonts w:eastAsiaTheme="minorEastAsia"/>
              <w:noProof/>
            </w:rPr>
          </w:pPr>
          <w:hyperlink w:anchor="_Toc105966995" w:history="1">
            <w:r w:rsidR="00385034" w:rsidRPr="002D074E">
              <w:rPr>
                <w:rStyle w:val="Hyperkobling"/>
                <w:noProof/>
              </w:rPr>
              <w:t>7.6</w:t>
            </w:r>
            <w:r w:rsidR="00385034">
              <w:rPr>
                <w:rFonts w:eastAsiaTheme="minorEastAsia"/>
                <w:noProof/>
              </w:rPr>
              <w:tab/>
            </w:r>
            <w:r w:rsidR="00385034" w:rsidRPr="002D074E">
              <w:rPr>
                <w:rStyle w:val="Hyperkobling"/>
                <w:noProof/>
              </w:rPr>
              <w:t>Stortingskomiteers innsyn i dokumenter fra underliggende organer</w:t>
            </w:r>
            <w:r w:rsidR="00385034">
              <w:rPr>
                <w:noProof/>
                <w:webHidden/>
              </w:rPr>
              <w:tab/>
            </w:r>
            <w:r w:rsidR="00385034">
              <w:rPr>
                <w:noProof/>
                <w:webHidden/>
              </w:rPr>
              <w:fldChar w:fldCharType="begin"/>
            </w:r>
            <w:r w:rsidR="00385034">
              <w:rPr>
                <w:noProof/>
                <w:webHidden/>
              </w:rPr>
              <w:instrText xml:space="preserve"> PAGEREF _Toc105966995 \h </w:instrText>
            </w:r>
            <w:r w:rsidR="00385034">
              <w:rPr>
                <w:noProof/>
                <w:webHidden/>
              </w:rPr>
            </w:r>
            <w:r w:rsidR="00385034">
              <w:rPr>
                <w:noProof/>
                <w:webHidden/>
              </w:rPr>
              <w:fldChar w:fldCharType="separate"/>
            </w:r>
            <w:r w:rsidR="0015744A">
              <w:rPr>
                <w:noProof/>
                <w:webHidden/>
              </w:rPr>
              <w:t>47</w:t>
            </w:r>
            <w:r w:rsidR="00385034">
              <w:rPr>
                <w:noProof/>
                <w:webHidden/>
              </w:rPr>
              <w:fldChar w:fldCharType="end"/>
            </w:r>
          </w:hyperlink>
        </w:p>
        <w:p w14:paraId="48AF2C1A" w14:textId="052E4741" w:rsidR="00385034" w:rsidRDefault="00DF3765">
          <w:pPr>
            <w:pStyle w:val="INNH3"/>
            <w:tabs>
              <w:tab w:val="left" w:pos="1200"/>
            </w:tabs>
            <w:rPr>
              <w:rFonts w:eastAsiaTheme="minorEastAsia"/>
              <w:noProof/>
            </w:rPr>
          </w:pPr>
          <w:hyperlink w:anchor="_Toc105966996" w:history="1">
            <w:r w:rsidR="00385034" w:rsidRPr="002D074E">
              <w:rPr>
                <w:rStyle w:val="Hyperkobling"/>
                <w:rFonts w:cs="Arial"/>
                <w:noProof/>
                <w14:scene3d>
                  <w14:camera w14:prst="orthographicFront"/>
                  <w14:lightRig w14:rig="threePt" w14:dir="t">
                    <w14:rot w14:lat="0" w14:lon="0" w14:rev="0"/>
                  </w14:lightRig>
                </w14:scene3d>
              </w:rPr>
              <w:t>7.6.1</w:t>
            </w:r>
            <w:r w:rsidR="00385034">
              <w:rPr>
                <w:rFonts w:eastAsiaTheme="minorEastAsia"/>
                <w:noProof/>
              </w:rPr>
              <w:tab/>
            </w:r>
            <w:r w:rsidR="00385034" w:rsidRPr="002D074E">
              <w:rPr>
                <w:rStyle w:val="Hyperkobling"/>
                <w:noProof/>
              </w:rPr>
              <w:t>Rettslige utgangspunkt</w:t>
            </w:r>
            <w:r w:rsidR="00385034">
              <w:rPr>
                <w:noProof/>
                <w:webHidden/>
              </w:rPr>
              <w:tab/>
            </w:r>
            <w:r w:rsidR="00385034">
              <w:rPr>
                <w:noProof/>
                <w:webHidden/>
              </w:rPr>
              <w:fldChar w:fldCharType="begin"/>
            </w:r>
            <w:r w:rsidR="00385034">
              <w:rPr>
                <w:noProof/>
                <w:webHidden/>
              </w:rPr>
              <w:instrText xml:space="preserve"> PAGEREF _Toc105966996 \h </w:instrText>
            </w:r>
            <w:r w:rsidR="00385034">
              <w:rPr>
                <w:noProof/>
                <w:webHidden/>
              </w:rPr>
            </w:r>
            <w:r w:rsidR="00385034">
              <w:rPr>
                <w:noProof/>
                <w:webHidden/>
              </w:rPr>
              <w:fldChar w:fldCharType="separate"/>
            </w:r>
            <w:r w:rsidR="0015744A">
              <w:rPr>
                <w:noProof/>
                <w:webHidden/>
              </w:rPr>
              <w:t>47</w:t>
            </w:r>
            <w:r w:rsidR="00385034">
              <w:rPr>
                <w:noProof/>
                <w:webHidden/>
              </w:rPr>
              <w:fldChar w:fldCharType="end"/>
            </w:r>
          </w:hyperlink>
        </w:p>
        <w:p w14:paraId="033BABA1" w14:textId="794E4C16" w:rsidR="00385034" w:rsidRDefault="00DF3765">
          <w:pPr>
            <w:pStyle w:val="INNH3"/>
            <w:tabs>
              <w:tab w:val="left" w:pos="1200"/>
            </w:tabs>
            <w:rPr>
              <w:rFonts w:eastAsiaTheme="minorEastAsia"/>
              <w:noProof/>
            </w:rPr>
          </w:pPr>
          <w:hyperlink w:anchor="_Toc105966997" w:history="1">
            <w:r w:rsidR="00385034" w:rsidRPr="002D074E">
              <w:rPr>
                <w:rStyle w:val="Hyperkobling"/>
                <w:rFonts w:cs="Arial"/>
                <w:noProof/>
                <w14:scene3d>
                  <w14:camera w14:prst="orthographicFront"/>
                  <w14:lightRig w14:rig="threePt" w14:dir="t">
                    <w14:rot w14:lat="0" w14:lon="0" w14:rev="0"/>
                  </w14:lightRig>
                </w14:scene3d>
              </w:rPr>
              <w:t>7.6.2</w:t>
            </w:r>
            <w:r w:rsidR="00385034">
              <w:rPr>
                <w:rFonts w:eastAsiaTheme="minorEastAsia"/>
                <w:noProof/>
              </w:rPr>
              <w:tab/>
            </w:r>
            <w:r w:rsidR="00385034" w:rsidRPr="002D074E">
              <w:rPr>
                <w:rStyle w:val="Hyperkobling"/>
                <w:noProof/>
              </w:rPr>
              <w:t>Innspill til statsbudsjettet</w:t>
            </w:r>
            <w:r w:rsidR="00385034">
              <w:rPr>
                <w:noProof/>
                <w:webHidden/>
              </w:rPr>
              <w:tab/>
            </w:r>
            <w:r w:rsidR="00385034">
              <w:rPr>
                <w:noProof/>
                <w:webHidden/>
              </w:rPr>
              <w:fldChar w:fldCharType="begin"/>
            </w:r>
            <w:r w:rsidR="00385034">
              <w:rPr>
                <w:noProof/>
                <w:webHidden/>
              </w:rPr>
              <w:instrText xml:space="preserve"> PAGEREF _Toc105966997 \h </w:instrText>
            </w:r>
            <w:r w:rsidR="00385034">
              <w:rPr>
                <w:noProof/>
                <w:webHidden/>
              </w:rPr>
            </w:r>
            <w:r w:rsidR="00385034">
              <w:rPr>
                <w:noProof/>
                <w:webHidden/>
              </w:rPr>
              <w:fldChar w:fldCharType="separate"/>
            </w:r>
            <w:r w:rsidR="0015744A">
              <w:rPr>
                <w:noProof/>
                <w:webHidden/>
              </w:rPr>
              <w:t>47</w:t>
            </w:r>
            <w:r w:rsidR="00385034">
              <w:rPr>
                <w:noProof/>
                <w:webHidden/>
              </w:rPr>
              <w:fldChar w:fldCharType="end"/>
            </w:r>
          </w:hyperlink>
        </w:p>
        <w:p w14:paraId="2333EC39" w14:textId="1D95640D" w:rsidR="00385034" w:rsidRDefault="00DF3765">
          <w:pPr>
            <w:pStyle w:val="INNH3"/>
            <w:tabs>
              <w:tab w:val="left" w:pos="1200"/>
            </w:tabs>
            <w:rPr>
              <w:rFonts w:eastAsiaTheme="minorEastAsia"/>
              <w:noProof/>
            </w:rPr>
          </w:pPr>
          <w:hyperlink w:anchor="_Toc105966998" w:history="1">
            <w:r w:rsidR="00385034" w:rsidRPr="002D074E">
              <w:rPr>
                <w:rStyle w:val="Hyperkobling"/>
                <w:rFonts w:cs="Arial"/>
                <w:noProof/>
                <w14:scene3d>
                  <w14:camera w14:prst="orthographicFront"/>
                  <w14:lightRig w14:rig="threePt" w14:dir="t">
                    <w14:rot w14:lat="0" w14:lon="0" w14:rev="0"/>
                  </w14:lightRig>
                </w14:scene3d>
              </w:rPr>
              <w:t>7.6.3</w:t>
            </w:r>
            <w:r w:rsidR="00385034">
              <w:rPr>
                <w:rFonts w:eastAsiaTheme="minorEastAsia"/>
                <w:noProof/>
              </w:rPr>
              <w:tab/>
            </w:r>
            <w:r w:rsidR="00385034" w:rsidRPr="002D074E">
              <w:rPr>
                <w:rStyle w:val="Hyperkobling"/>
                <w:noProof/>
              </w:rPr>
              <w:t>Dokumenter fra forsvarssjefen</w:t>
            </w:r>
            <w:r w:rsidR="00385034">
              <w:rPr>
                <w:noProof/>
                <w:webHidden/>
              </w:rPr>
              <w:tab/>
            </w:r>
            <w:r w:rsidR="00385034">
              <w:rPr>
                <w:noProof/>
                <w:webHidden/>
              </w:rPr>
              <w:fldChar w:fldCharType="begin"/>
            </w:r>
            <w:r w:rsidR="00385034">
              <w:rPr>
                <w:noProof/>
                <w:webHidden/>
              </w:rPr>
              <w:instrText xml:space="preserve"> PAGEREF _Toc105966998 \h </w:instrText>
            </w:r>
            <w:r w:rsidR="00385034">
              <w:rPr>
                <w:noProof/>
                <w:webHidden/>
              </w:rPr>
            </w:r>
            <w:r w:rsidR="00385034">
              <w:rPr>
                <w:noProof/>
                <w:webHidden/>
              </w:rPr>
              <w:fldChar w:fldCharType="separate"/>
            </w:r>
            <w:r w:rsidR="0015744A">
              <w:rPr>
                <w:noProof/>
                <w:webHidden/>
              </w:rPr>
              <w:t>47</w:t>
            </w:r>
            <w:r w:rsidR="00385034">
              <w:rPr>
                <w:noProof/>
                <w:webHidden/>
              </w:rPr>
              <w:fldChar w:fldCharType="end"/>
            </w:r>
          </w:hyperlink>
        </w:p>
        <w:p w14:paraId="19FA0B0C" w14:textId="4057C39A" w:rsidR="00385034" w:rsidRDefault="00DF3765">
          <w:pPr>
            <w:pStyle w:val="INNH3"/>
            <w:tabs>
              <w:tab w:val="left" w:pos="1200"/>
            </w:tabs>
            <w:rPr>
              <w:rFonts w:eastAsiaTheme="minorEastAsia"/>
              <w:noProof/>
            </w:rPr>
          </w:pPr>
          <w:hyperlink w:anchor="_Toc105966999" w:history="1">
            <w:r w:rsidR="00385034" w:rsidRPr="002D074E">
              <w:rPr>
                <w:rStyle w:val="Hyperkobling"/>
                <w:rFonts w:cs="Arial"/>
                <w:noProof/>
                <w14:scene3d>
                  <w14:camera w14:prst="orthographicFront"/>
                  <w14:lightRig w14:rig="threePt" w14:dir="t">
                    <w14:rot w14:lat="0" w14:lon="0" w14:rev="0"/>
                  </w14:lightRig>
                </w14:scene3d>
              </w:rPr>
              <w:t>7.6.4</w:t>
            </w:r>
            <w:r w:rsidR="00385034">
              <w:rPr>
                <w:rFonts w:eastAsiaTheme="minorEastAsia"/>
                <w:noProof/>
              </w:rPr>
              <w:tab/>
            </w:r>
            <w:r w:rsidR="00385034" w:rsidRPr="002D074E">
              <w:rPr>
                <w:rStyle w:val="Hyperkobling"/>
                <w:noProof/>
              </w:rPr>
              <w:t>Dokumenter fra Regjeringsadvokaten</w:t>
            </w:r>
            <w:r w:rsidR="00385034">
              <w:rPr>
                <w:noProof/>
                <w:webHidden/>
              </w:rPr>
              <w:tab/>
            </w:r>
            <w:r w:rsidR="00385034">
              <w:rPr>
                <w:noProof/>
                <w:webHidden/>
              </w:rPr>
              <w:fldChar w:fldCharType="begin"/>
            </w:r>
            <w:r w:rsidR="00385034">
              <w:rPr>
                <w:noProof/>
                <w:webHidden/>
              </w:rPr>
              <w:instrText xml:space="preserve"> PAGEREF _Toc105966999 \h </w:instrText>
            </w:r>
            <w:r w:rsidR="00385034">
              <w:rPr>
                <w:noProof/>
                <w:webHidden/>
              </w:rPr>
            </w:r>
            <w:r w:rsidR="00385034">
              <w:rPr>
                <w:noProof/>
                <w:webHidden/>
              </w:rPr>
              <w:fldChar w:fldCharType="separate"/>
            </w:r>
            <w:r w:rsidR="0015744A">
              <w:rPr>
                <w:noProof/>
                <w:webHidden/>
              </w:rPr>
              <w:t>48</w:t>
            </w:r>
            <w:r w:rsidR="00385034">
              <w:rPr>
                <w:noProof/>
                <w:webHidden/>
              </w:rPr>
              <w:fldChar w:fldCharType="end"/>
            </w:r>
          </w:hyperlink>
        </w:p>
        <w:p w14:paraId="288688A7" w14:textId="16E69FFB" w:rsidR="00385034" w:rsidRDefault="00DF3765">
          <w:pPr>
            <w:pStyle w:val="INNH2"/>
            <w:tabs>
              <w:tab w:val="left" w:pos="800"/>
            </w:tabs>
            <w:rPr>
              <w:rFonts w:eastAsiaTheme="minorEastAsia"/>
              <w:noProof/>
            </w:rPr>
          </w:pPr>
          <w:hyperlink w:anchor="_Toc105967000" w:history="1">
            <w:r w:rsidR="00385034" w:rsidRPr="002D074E">
              <w:rPr>
                <w:rStyle w:val="Hyperkobling"/>
                <w:noProof/>
              </w:rPr>
              <w:t>7.7</w:t>
            </w:r>
            <w:r w:rsidR="00385034">
              <w:rPr>
                <w:rFonts w:eastAsiaTheme="minorEastAsia"/>
                <w:noProof/>
              </w:rPr>
              <w:tab/>
            </w:r>
            <w:r w:rsidR="00385034" w:rsidRPr="002D074E">
              <w:rPr>
                <w:rStyle w:val="Hyperkobling"/>
                <w:noProof/>
              </w:rPr>
              <w:t>Særlig om stortingskomiteers innsyn i taushetsbelagt informasjon</w:t>
            </w:r>
            <w:r w:rsidR="00385034">
              <w:rPr>
                <w:noProof/>
                <w:webHidden/>
              </w:rPr>
              <w:tab/>
            </w:r>
            <w:r w:rsidR="00385034">
              <w:rPr>
                <w:noProof/>
                <w:webHidden/>
              </w:rPr>
              <w:fldChar w:fldCharType="begin"/>
            </w:r>
            <w:r w:rsidR="00385034">
              <w:rPr>
                <w:noProof/>
                <w:webHidden/>
              </w:rPr>
              <w:instrText xml:space="preserve"> PAGEREF _Toc105967000 \h </w:instrText>
            </w:r>
            <w:r w:rsidR="00385034">
              <w:rPr>
                <w:noProof/>
                <w:webHidden/>
              </w:rPr>
            </w:r>
            <w:r w:rsidR="00385034">
              <w:rPr>
                <w:noProof/>
                <w:webHidden/>
              </w:rPr>
              <w:fldChar w:fldCharType="separate"/>
            </w:r>
            <w:r w:rsidR="0015744A">
              <w:rPr>
                <w:noProof/>
                <w:webHidden/>
              </w:rPr>
              <w:t>48</w:t>
            </w:r>
            <w:r w:rsidR="00385034">
              <w:rPr>
                <w:noProof/>
                <w:webHidden/>
              </w:rPr>
              <w:fldChar w:fldCharType="end"/>
            </w:r>
          </w:hyperlink>
        </w:p>
        <w:p w14:paraId="4C353879" w14:textId="578617BE" w:rsidR="00385034" w:rsidRDefault="00DF3765">
          <w:pPr>
            <w:pStyle w:val="INNH3"/>
            <w:tabs>
              <w:tab w:val="left" w:pos="1200"/>
            </w:tabs>
            <w:rPr>
              <w:rFonts w:eastAsiaTheme="minorEastAsia"/>
              <w:noProof/>
            </w:rPr>
          </w:pPr>
          <w:hyperlink w:anchor="_Toc105967001" w:history="1">
            <w:r w:rsidR="00385034" w:rsidRPr="002D074E">
              <w:rPr>
                <w:rStyle w:val="Hyperkobling"/>
                <w:rFonts w:cs="Arial"/>
                <w:noProof/>
                <w14:scene3d>
                  <w14:camera w14:prst="orthographicFront"/>
                  <w14:lightRig w14:rig="threePt" w14:dir="t">
                    <w14:rot w14:lat="0" w14:lon="0" w14:rev="0"/>
                  </w14:lightRig>
                </w14:scene3d>
              </w:rPr>
              <w:t>7.7.1</w:t>
            </w:r>
            <w:r w:rsidR="00385034">
              <w:rPr>
                <w:rFonts w:eastAsiaTheme="minorEastAsia"/>
                <w:noProof/>
              </w:rPr>
              <w:tab/>
            </w:r>
            <w:r w:rsidR="00385034" w:rsidRPr="002D074E">
              <w:rPr>
                <w:rStyle w:val="Hyperkobling"/>
                <w:noProof/>
              </w:rPr>
              <w:t>Rettslige utgangspunkt</w:t>
            </w:r>
            <w:r w:rsidR="00385034">
              <w:rPr>
                <w:noProof/>
                <w:webHidden/>
              </w:rPr>
              <w:tab/>
            </w:r>
            <w:r w:rsidR="00385034">
              <w:rPr>
                <w:noProof/>
                <w:webHidden/>
              </w:rPr>
              <w:fldChar w:fldCharType="begin"/>
            </w:r>
            <w:r w:rsidR="00385034">
              <w:rPr>
                <w:noProof/>
                <w:webHidden/>
              </w:rPr>
              <w:instrText xml:space="preserve"> PAGEREF _Toc105967001 \h </w:instrText>
            </w:r>
            <w:r w:rsidR="00385034">
              <w:rPr>
                <w:noProof/>
                <w:webHidden/>
              </w:rPr>
            </w:r>
            <w:r w:rsidR="00385034">
              <w:rPr>
                <w:noProof/>
                <w:webHidden/>
              </w:rPr>
              <w:fldChar w:fldCharType="separate"/>
            </w:r>
            <w:r w:rsidR="0015744A">
              <w:rPr>
                <w:noProof/>
                <w:webHidden/>
              </w:rPr>
              <w:t>48</w:t>
            </w:r>
            <w:r w:rsidR="00385034">
              <w:rPr>
                <w:noProof/>
                <w:webHidden/>
              </w:rPr>
              <w:fldChar w:fldCharType="end"/>
            </w:r>
          </w:hyperlink>
        </w:p>
        <w:p w14:paraId="30C45093" w14:textId="00069644" w:rsidR="00385034" w:rsidRDefault="00DF3765">
          <w:pPr>
            <w:pStyle w:val="INNH3"/>
            <w:tabs>
              <w:tab w:val="left" w:pos="1200"/>
            </w:tabs>
            <w:rPr>
              <w:rFonts w:eastAsiaTheme="minorEastAsia"/>
              <w:noProof/>
            </w:rPr>
          </w:pPr>
          <w:hyperlink w:anchor="_Toc105967002" w:history="1">
            <w:r w:rsidR="00385034" w:rsidRPr="002D074E">
              <w:rPr>
                <w:rStyle w:val="Hyperkobling"/>
                <w:rFonts w:cs="Arial"/>
                <w:noProof/>
                <w14:scene3d>
                  <w14:camera w14:prst="orthographicFront"/>
                  <w14:lightRig w14:rig="threePt" w14:dir="t">
                    <w14:rot w14:lat="0" w14:lon="0" w14:rev="0"/>
                  </w14:lightRig>
                </w14:scene3d>
              </w:rPr>
              <w:t>7.7.2</w:t>
            </w:r>
            <w:r w:rsidR="00385034">
              <w:rPr>
                <w:rFonts w:eastAsiaTheme="minorEastAsia"/>
                <w:noProof/>
              </w:rPr>
              <w:tab/>
            </w:r>
            <w:r w:rsidR="00385034" w:rsidRPr="002D074E">
              <w:rPr>
                <w:rStyle w:val="Hyperkobling"/>
                <w:noProof/>
              </w:rPr>
              <w:t>Taushetsbelagte opplysninger etter forvaltningsloven</w:t>
            </w:r>
            <w:r w:rsidR="00385034">
              <w:rPr>
                <w:noProof/>
                <w:webHidden/>
              </w:rPr>
              <w:tab/>
            </w:r>
            <w:r w:rsidR="00385034">
              <w:rPr>
                <w:noProof/>
                <w:webHidden/>
              </w:rPr>
              <w:fldChar w:fldCharType="begin"/>
            </w:r>
            <w:r w:rsidR="00385034">
              <w:rPr>
                <w:noProof/>
                <w:webHidden/>
              </w:rPr>
              <w:instrText xml:space="preserve"> PAGEREF _Toc105967002 \h </w:instrText>
            </w:r>
            <w:r w:rsidR="00385034">
              <w:rPr>
                <w:noProof/>
                <w:webHidden/>
              </w:rPr>
            </w:r>
            <w:r w:rsidR="00385034">
              <w:rPr>
                <w:noProof/>
                <w:webHidden/>
              </w:rPr>
              <w:fldChar w:fldCharType="separate"/>
            </w:r>
            <w:r w:rsidR="0015744A">
              <w:rPr>
                <w:noProof/>
                <w:webHidden/>
              </w:rPr>
              <w:t>48</w:t>
            </w:r>
            <w:r w:rsidR="00385034">
              <w:rPr>
                <w:noProof/>
                <w:webHidden/>
              </w:rPr>
              <w:fldChar w:fldCharType="end"/>
            </w:r>
          </w:hyperlink>
        </w:p>
        <w:p w14:paraId="7653F057" w14:textId="23741868" w:rsidR="00385034" w:rsidRDefault="00DF3765">
          <w:pPr>
            <w:pStyle w:val="INNH3"/>
            <w:tabs>
              <w:tab w:val="left" w:pos="1200"/>
            </w:tabs>
            <w:rPr>
              <w:rFonts w:eastAsiaTheme="minorEastAsia"/>
              <w:noProof/>
            </w:rPr>
          </w:pPr>
          <w:hyperlink w:anchor="_Toc105967003" w:history="1">
            <w:r w:rsidR="00385034" w:rsidRPr="002D074E">
              <w:rPr>
                <w:rStyle w:val="Hyperkobling"/>
                <w:rFonts w:cs="Arial"/>
                <w:noProof/>
                <w14:scene3d>
                  <w14:camera w14:prst="orthographicFront"/>
                  <w14:lightRig w14:rig="threePt" w14:dir="t">
                    <w14:rot w14:lat="0" w14:lon="0" w14:rev="0"/>
                  </w14:lightRig>
                </w14:scene3d>
              </w:rPr>
              <w:t>7.7.3</w:t>
            </w:r>
            <w:r w:rsidR="00385034">
              <w:rPr>
                <w:rFonts w:eastAsiaTheme="minorEastAsia"/>
                <w:noProof/>
              </w:rPr>
              <w:tab/>
            </w:r>
            <w:r w:rsidR="00385034" w:rsidRPr="002D074E">
              <w:rPr>
                <w:rStyle w:val="Hyperkobling"/>
                <w:noProof/>
              </w:rPr>
              <w:t>Informasjon gradert etter sikkerhetsloven</w:t>
            </w:r>
            <w:r w:rsidR="00385034">
              <w:rPr>
                <w:noProof/>
                <w:webHidden/>
              </w:rPr>
              <w:tab/>
            </w:r>
            <w:r w:rsidR="00385034">
              <w:rPr>
                <w:noProof/>
                <w:webHidden/>
              </w:rPr>
              <w:fldChar w:fldCharType="begin"/>
            </w:r>
            <w:r w:rsidR="00385034">
              <w:rPr>
                <w:noProof/>
                <w:webHidden/>
              </w:rPr>
              <w:instrText xml:space="preserve"> PAGEREF _Toc105967003 \h </w:instrText>
            </w:r>
            <w:r w:rsidR="00385034">
              <w:rPr>
                <w:noProof/>
                <w:webHidden/>
              </w:rPr>
            </w:r>
            <w:r w:rsidR="00385034">
              <w:rPr>
                <w:noProof/>
                <w:webHidden/>
              </w:rPr>
              <w:fldChar w:fldCharType="separate"/>
            </w:r>
            <w:r w:rsidR="0015744A">
              <w:rPr>
                <w:noProof/>
                <w:webHidden/>
              </w:rPr>
              <w:t>49</w:t>
            </w:r>
            <w:r w:rsidR="00385034">
              <w:rPr>
                <w:noProof/>
                <w:webHidden/>
              </w:rPr>
              <w:fldChar w:fldCharType="end"/>
            </w:r>
          </w:hyperlink>
        </w:p>
        <w:p w14:paraId="0D382AC0" w14:textId="1B188A57" w:rsidR="00385034" w:rsidRDefault="00DF3765">
          <w:pPr>
            <w:pStyle w:val="INNH3"/>
            <w:tabs>
              <w:tab w:val="left" w:pos="1200"/>
            </w:tabs>
            <w:rPr>
              <w:rFonts w:eastAsiaTheme="minorEastAsia"/>
              <w:noProof/>
            </w:rPr>
          </w:pPr>
          <w:hyperlink w:anchor="_Toc105967004" w:history="1">
            <w:r w:rsidR="00385034" w:rsidRPr="002D074E">
              <w:rPr>
                <w:rStyle w:val="Hyperkobling"/>
                <w:rFonts w:cs="Arial"/>
                <w:noProof/>
                <w14:scene3d>
                  <w14:camera w14:prst="orthographicFront"/>
                  <w14:lightRig w14:rig="threePt" w14:dir="t">
                    <w14:rot w14:lat="0" w14:lon="0" w14:rev="0"/>
                  </w14:lightRig>
                </w14:scene3d>
              </w:rPr>
              <w:t>7.7.4</w:t>
            </w:r>
            <w:r w:rsidR="00385034">
              <w:rPr>
                <w:rFonts w:eastAsiaTheme="minorEastAsia"/>
                <w:noProof/>
              </w:rPr>
              <w:tab/>
            </w:r>
            <w:r w:rsidR="00385034" w:rsidRPr="002D074E">
              <w:rPr>
                <w:rStyle w:val="Hyperkobling"/>
                <w:noProof/>
              </w:rPr>
              <w:t>Graderte dokumenter etter beskyttelsesinstruksen</w:t>
            </w:r>
            <w:r w:rsidR="00385034">
              <w:rPr>
                <w:noProof/>
                <w:webHidden/>
              </w:rPr>
              <w:tab/>
            </w:r>
            <w:r w:rsidR="00385034">
              <w:rPr>
                <w:noProof/>
                <w:webHidden/>
              </w:rPr>
              <w:fldChar w:fldCharType="begin"/>
            </w:r>
            <w:r w:rsidR="00385034">
              <w:rPr>
                <w:noProof/>
                <w:webHidden/>
              </w:rPr>
              <w:instrText xml:space="preserve"> PAGEREF _Toc105967004 \h </w:instrText>
            </w:r>
            <w:r w:rsidR="00385034">
              <w:rPr>
                <w:noProof/>
                <w:webHidden/>
              </w:rPr>
            </w:r>
            <w:r w:rsidR="00385034">
              <w:rPr>
                <w:noProof/>
                <w:webHidden/>
              </w:rPr>
              <w:fldChar w:fldCharType="separate"/>
            </w:r>
            <w:r w:rsidR="0015744A">
              <w:rPr>
                <w:noProof/>
                <w:webHidden/>
              </w:rPr>
              <w:t>50</w:t>
            </w:r>
            <w:r w:rsidR="00385034">
              <w:rPr>
                <w:noProof/>
                <w:webHidden/>
              </w:rPr>
              <w:fldChar w:fldCharType="end"/>
            </w:r>
          </w:hyperlink>
        </w:p>
        <w:p w14:paraId="3ECCC604" w14:textId="23A5EBE0" w:rsidR="00385034" w:rsidRDefault="00DF3765">
          <w:pPr>
            <w:pStyle w:val="INNH3"/>
            <w:tabs>
              <w:tab w:val="left" w:pos="1200"/>
            </w:tabs>
            <w:rPr>
              <w:rFonts w:eastAsiaTheme="minorEastAsia"/>
              <w:noProof/>
            </w:rPr>
          </w:pPr>
          <w:hyperlink w:anchor="_Toc105967005" w:history="1">
            <w:r w:rsidR="00385034" w:rsidRPr="002D074E">
              <w:rPr>
                <w:rStyle w:val="Hyperkobling"/>
                <w:rFonts w:cs="Arial"/>
                <w:noProof/>
                <w14:scene3d>
                  <w14:camera w14:prst="orthographicFront"/>
                  <w14:lightRig w14:rig="threePt" w14:dir="t">
                    <w14:rot w14:lat="0" w14:lon="0" w14:rev="0"/>
                  </w14:lightRig>
                </w14:scene3d>
              </w:rPr>
              <w:t>7.7.5</w:t>
            </w:r>
            <w:r w:rsidR="00385034">
              <w:rPr>
                <w:rFonts w:eastAsiaTheme="minorEastAsia"/>
                <w:noProof/>
              </w:rPr>
              <w:tab/>
            </w:r>
            <w:r w:rsidR="00385034" w:rsidRPr="002D074E">
              <w:rPr>
                <w:rStyle w:val="Hyperkobling"/>
                <w:noProof/>
              </w:rPr>
              <w:t>Innsideinformasjon</w:t>
            </w:r>
            <w:r w:rsidR="00385034">
              <w:rPr>
                <w:noProof/>
                <w:webHidden/>
              </w:rPr>
              <w:tab/>
            </w:r>
            <w:r w:rsidR="00385034">
              <w:rPr>
                <w:noProof/>
                <w:webHidden/>
              </w:rPr>
              <w:fldChar w:fldCharType="begin"/>
            </w:r>
            <w:r w:rsidR="00385034">
              <w:rPr>
                <w:noProof/>
                <w:webHidden/>
              </w:rPr>
              <w:instrText xml:space="preserve"> PAGEREF _Toc105967005 \h </w:instrText>
            </w:r>
            <w:r w:rsidR="00385034">
              <w:rPr>
                <w:noProof/>
                <w:webHidden/>
              </w:rPr>
            </w:r>
            <w:r w:rsidR="00385034">
              <w:rPr>
                <w:noProof/>
                <w:webHidden/>
              </w:rPr>
              <w:fldChar w:fldCharType="separate"/>
            </w:r>
            <w:r w:rsidR="0015744A">
              <w:rPr>
                <w:noProof/>
                <w:webHidden/>
              </w:rPr>
              <w:t>50</w:t>
            </w:r>
            <w:r w:rsidR="00385034">
              <w:rPr>
                <w:noProof/>
                <w:webHidden/>
              </w:rPr>
              <w:fldChar w:fldCharType="end"/>
            </w:r>
          </w:hyperlink>
        </w:p>
        <w:p w14:paraId="50D55F1E" w14:textId="2C4877CE" w:rsidR="00385034" w:rsidRDefault="00DF3765">
          <w:pPr>
            <w:pStyle w:val="INNH3"/>
            <w:tabs>
              <w:tab w:val="left" w:pos="1200"/>
            </w:tabs>
            <w:rPr>
              <w:rFonts w:eastAsiaTheme="minorEastAsia"/>
              <w:noProof/>
            </w:rPr>
          </w:pPr>
          <w:hyperlink w:anchor="_Toc105967006" w:history="1">
            <w:r w:rsidR="00385034" w:rsidRPr="002D074E">
              <w:rPr>
                <w:rStyle w:val="Hyperkobling"/>
                <w:rFonts w:cs="Arial"/>
                <w:noProof/>
                <w14:scene3d>
                  <w14:camera w14:prst="orthographicFront"/>
                  <w14:lightRig w14:rig="threePt" w14:dir="t">
                    <w14:rot w14:lat="0" w14:lon="0" w14:rev="0"/>
                  </w14:lightRig>
                </w14:scene3d>
              </w:rPr>
              <w:t>7.7.6</w:t>
            </w:r>
            <w:r w:rsidR="00385034">
              <w:rPr>
                <w:rFonts w:eastAsiaTheme="minorEastAsia"/>
                <w:noProof/>
              </w:rPr>
              <w:tab/>
            </w:r>
            <w:r w:rsidR="00385034" w:rsidRPr="002D074E">
              <w:rPr>
                <w:rStyle w:val="Hyperkobling"/>
                <w:noProof/>
              </w:rPr>
              <w:t>Visse typer opplysninger unntatt offentlighet</w:t>
            </w:r>
            <w:r w:rsidR="00385034">
              <w:rPr>
                <w:noProof/>
                <w:webHidden/>
              </w:rPr>
              <w:tab/>
            </w:r>
            <w:r w:rsidR="00385034">
              <w:rPr>
                <w:noProof/>
                <w:webHidden/>
              </w:rPr>
              <w:fldChar w:fldCharType="begin"/>
            </w:r>
            <w:r w:rsidR="00385034">
              <w:rPr>
                <w:noProof/>
                <w:webHidden/>
              </w:rPr>
              <w:instrText xml:space="preserve"> PAGEREF _Toc105967006 \h </w:instrText>
            </w:r>
            <w:r w:rsidR="00385034">
              <w:rPr>
                <w:noProof/>
                <w:webHidden/>
              </w:rPr>
            </w:r>
            <w:r w:rsidR="00385034">
              <w:rPr>
                <w:noProof/>
                <w:webHidden/>
              </w:rPr>
              <w:fldChar w:fldCharType="separate"/>
            </w:r>
            <w:r w:rsidR="0015744A">
              <w:rPr>
                <w:noProof/>
                <w:webHidden/>
              </w:rPr>
              <w:t>51</w:t>
            </w:r>
            <w:r w:rsidR="00385034">
              <w:rPr>
                <w:noProof/>
                <w:webHidden/>
              </w:rPr>
              <w:fldChar w:fldCharType="end"/>
            </w:r>
          </w:hyperlink>
        </w:p>
        <w:p w14:paraId="24AEEFAC" w14:textId="033EBADD" w:rsidR="00385034" w:rsidRDefault="00DF3765">
          <w:pPr>
            <w:pStyle w:val="INNH3"/>
            <w:tabs>
              <w:tab w:val="left" w:pos="1200"/>
            </w:tabs>
            <w:rPr>
              <w:rFonts w:eastAsiaTheme="minorEastAsia"/>
              <w:noProof/>
            </w:rPr>
          </w:pPr>
          <w:hyperlink w:anchor="_Toc105967007" w:history="1">
            <w:r w:rsidR="00385034" w:rsidRPr="002D074E">
              <w:rPr>
                <w:rStyle w:val="Hyperkobling"/>
                <w:rFonts w:cs="Arial"/>
                <w:noProof/>
                <w14:scene3d>
                  <w14:camera w14:prst="orthographicFront"/>
                  <w14:lightRig w14:rig="threePt" w14:dir="t">
                    <w14:rot w14:lat="0" w14:lon="0" w14:rev="0"/>
                  </w14:lightRig>
                </w14:scene3d>
              </w:rPr>
              <w:t>7.7.7</w:t>
            </w:r>
            <w:r w:rsidR="00385034">
              <w:rPr>
                <w:rFonts w:eastAsiaTheme="minorEastAsia"/>
                <w:noProof/>
              </w:rPr>
              <w:tab/>
            </w:r>
            <w:r w:rsidR="00385034" w:rsidRPr="002D074E">
              <w:rPr>
                <w:rStyle w:val="Hyperkobling"/>
                <w:noProof/>
              </w:rPr>
              <w:t>Fremgangsmåte</w:t>
            </w:r>
            <w:r w:rsidR="00385034">
              <w:rPr>
                <w:noProof/>
                <w:webHidden/>
              </w:rPr>
              <w:tab/>
            </w:r>
            <w:r w:rsidR="00385034">
              <w:rPr>
                <w:noProof/>
                <w:webHidden/>
              </w:rPr>
              <w:fldChar w:fldCharType="begin"/>
            </w:r>
            <w:r w:rsidR="00385034">
              <w:rPr>
                <w:noProof/>
                <w:webHidden/>
              </w:rPr>
              <w:instrText xml:space="preserve"> PAGEREF _Toc105967007 \h </w:instrText>
            </w:r>
            <w:r w:rsidR="00385034">
              <w:rPr>
                <w:noProof/>
                <w:webHidden/>
              </w:rPr>
            </w:r>
            <w:r w:rsidR="00385034">
              <w:rPr>
                <w:noProof/>
                <w:webHidden/>
              </w:rPr>
              <w:fldChar w:fldCharType="separate"/>
            </w:r>
            <w:r w:rsidR="0015744A">
              <w:rPr>
                <w:noProof/>
                <w:webHidden/>
              </w:rPr>
              <w:t>51</w:t>
            </w:r>
            <w:r w:rsidR="00385034">
              <w:rPr>
                <w:noProof/>
                <w:webHidden/>
              </w:rPr>
              <w:fldChar w:fldCharType="end"/>
            </w:r>
          </w:hyperlink>
        </w:p>
        <w:p w14:paraId="662D50EE" w14:textId="67C35465" w:rsidR="00385034" w:rsidRDefault="00DF3765">
          <w:pPr>
            <w:pStyle w:val="INNH3"/>
            <w:tabs>
              <w:tab w:val="left" w:pos="1200"/>
            </w:tabs>
            <w:rPr>
              <w:rFonts w:eastAsiaTheme="minorEastAsia"/>
              <w:noProof/>
            </w:rPr>
          </w:pPr>
          <w:hyperlink w:anchor="_Toc105967008" w:history="1">
            <w:r w:rsidR="00385034" w:rsidRPr="002D074E">
              <w:rPr>
                <w:rStyle w:val="Hyperkobling"/>
                <w:rFonts w:cs="Arial"/>
                <w:noProof/>
                <w14:scene3d>
                  <w14:camera w14:prst="orthographicFront"/>
                  <w14:lightRig w14:rig="threePt" w14:dir="t">
                    <w14:rot w14:lat="0" w14:lon="0" w14:rev="0"/>
                  </w14:lightRig>
                </w14:scene3d>
              </w:rPr>
              <w:t>7.7.8</w:t>
            </w:r>
            <w:r w:rsidR="00385034">
              <w:rPr>
                <w:rFonts w:eastAsiaTheme="minorEastAsia"/>
                <w:noProof/>
              </w:rPr>
              <w:tab/>
            </w:r>
            <w:r w:rsidR="00385034" w:rsidRPr="002D074E">
              <w:rPr>
                <w:rStyle w:val="Hyperkobling"/>
                <w:noProof/>
              </w:rPr>
              <w:t>Hvem på Stortinget kan få taushetsbelagt informasjon?</w:t>
            </w:r>
            <w:r w:rsidR="00385034">
              <w:rPr>
                <w:noProof/>
                <w:webHidden/>
              </w:rPr>
              <w:tab/>
            </w:r>
            <w:r w:rsidR="00385034">
              <w:rPr>
                <w:noProof/>
                <w:webHidden/>
              </w:rPr>
              <w:fldChar w:fldCharType="begin"/>
            </w:r>
            <w:r w:rsidR="00385034">
              <w:rPr>
                <w:noProof/>
                <w:webHidden/>
              </w:rPr>
              <w:instrText xml:space="preserve"> PAGEREF _Toc105967008 \h </w:instrText>
            </w:r>
            <w:r w:rsidR="00385034">
              <w:rPr>
                <w:noProof/>
                <w:webHidden/>
              </w:rPr>
            </w:r>
            <w:r w:rsidR="00385034">
              <w:rPr>
                <w:noProof/>
                <w:webHidden/>
              </w:rPr>
              <w:fldChar w:fldCharType="separate"/>
            </w:r>
            <w:r w:rsidR="0015744A">
              <w:rPr>
                <w:noProof/>
                <w:webHidden/>
              </w:rPr>
              <w:t>52</w:t>
            </w:r>
            <w:r w:rsidR="00385034">
              <w:rPr>
                <w:noProof/>
                <w:webHidden/>
              </w:rPr>
              <w:fldChar w:fldCharType="end"/>
            </w:r>
          </w:hyperlink>
        </w:p>
        <w:p w14:paraId="7386A42F" w14:textId="76A44119" w:rsidR="00385034" w:rsidRDefault="00DF3765">
          <w:pPr>
            <w:pStyle w:val="INNH2"/>
            <w:tabs>
              <w:tab w:val="left" w:pos="800"/>
            </w:tabs>
            <w:rPr>
              <w:rFonts w:eastAsiaTheme="minorEastAsia"/>
              <w:noProof/>
            </w:rPr>
          </w:pPr>
          <w:hyperlink w:anchor="_Toc105967009" w:history="1">
            <w:r w:rsidR="00385034" w:rsidRPr="002D074E">
              <w:rPr>
                <w:rStyle w:val="Hyperkobling"/>
                <w:noProof/>
              </w:rPr>
              <w:t>7.8</w:t>
            </w:r>
            <w:r w:rsidR="00385034">
              <w:rPr>
                <w:rFonts w:eastAsiaTheme="minorEastAsia"/>
                <w:noProof/>
              </w:rPr>
              <w:tab/>
            </w:r>
            <w:r w:rsidR="00385034" w:rsidRPr="002D074E">
              <w:rPr>
                <w:rStyle w:val="Hyperkobling"/>
                <w:noProof/>
              </w:rPr>
              <w:t>Enkeltrepresentanter, partigrupper og komitefraksjoners rett til</w:t>
            </w:r>
            <w:r w:rsidR="00CD05F0">
              <w:rPr>
                <w:rStyle w:val="Hyperkobling"/>
                <w:noProof/>
              </w:rPr>
              <w:br/>
              <w:t xml:space="preserve">    </w:t>
            </w:r>
            <w:r w:rsidR="00385034" w:rsidRPr="002D074E">
              <w:rPr>
                <w:rStyle w:val="Hyperkobling"/>
                <w:noProof/>
              </w:rPr>
              <w:t xml:space="preserve"> dokumentinnsyn</w:t>
            </w:r>
            <w:r w:rsidR="00385034">
              <w:rPr>
                <w:noProof/>
                <w:webHidden/>
              </w:rPr>
              <w:tab/>
            </w:r>
            <w:r w:rsidR="00385034">
              <w:rPr>
                <w:noProof/>
                <w:webHidden/>
              </w:rPr>
              <w:fldChar w:fldCharType="begin"/>
            </w:r>
            <w:r w:rsidR="00385034">
              <w:rPr>
                <w:noProof/>
                <w:webHidden/>
              </w:rPr>
              <w:instrText xml:space="preserve"> PAGEREF _Toc105967009 \h </w:instrText>
            </w:r>
            <w:r w:rsidR="00385034">
              <w:rPr>
                <w:noProof/>
                <w:webHidden/>
              </w:rPr>
            </w:r>
            <w:r w:rsidR="00385034">
              <w:rPr>
                <w:noProof/>
                <w:webHidden/>
              </w:rPr>
              <w:fldChar w:fldCharType="separate"/>
            </w:r>
            <w:r w:rsidR="0015744A">
              <w:rPr>
                <w:noProof/>
                <w:webHidden/>
              </w:rPr>
              <w:t>53</w:t>
            </w:r>
            <w:r w:rsidR="00385034">
              <w:rPr>
                <w:noProof/>
                <w:webHidden/>
              </w:rPr>
              <w:fldChar w:fldCharType="end"/>
            </w:r>
          </w:hyperlink>
        </w:p>
        <w:p w14:paraId="0F55843B" w14:textId="56CE8A71" w:rsidR="00385034" w:rsidRDefault="00DF3765">
          <w:pPr>
            <w:pStyle w:val="INNH2"/>
            <w:tabs>
              <w:tab w:val="left" w:pos="800"/>
            </w:tabs>
            <w:rPr>
              <w:rFonts w:eastAsiaTheme="minorEastAsia"/>
              <w:noProof/>
            </w:rPr>
          </w:pPr>
          <w:hyperlink w:anchor="_Toc105967010" w:history="1">
            <w:r w:rsidR="00385034" w:rsidRPr="002D074E">
              <w:rPr>
                <w:rStyle w:val="Hyperkobling"/>
                <w:noProof/>
              </w:rPr>
              <w:t>7.9</w:t>
            </w:r>
            <w:r w:rsidR="00385034">
              <w:rPr>
                <w:rFonts w:eastAsiaTheme="minorEastAsia"/>
                <w:noProof/>
              </w:rPr>
              <w:tab/>
            </w:r>
            <w:r w:rsidR="00385034" w:rsidRPr="002D074E">
              <w:rPr>
                <w:rStyle w:val="Hyperkobling"/>
                <w:noProof/>
              </w:rPr>
              <w:t>Stortingets eksterne kontrollorganers rett til dokumentinnsyn</w:t>
            </w:r>
            <w:r w:rsidR="00385034">
              <w:rPr>
                <w:noProof/>
                <w:webHidden/>
              </w:rPr>
              <w:tab/>
            </w:r>
            <w:r w:rsidR="00385034">
              <w:rPr>
                <w:noProof/>
                <w:webHidden/>
              </w:rPr>
              <w:fldChar w:fldCharType="begin"/>
            </w:r>
            <w:r w:rsidR="00385034">
              <w:rPr>
                <w:noProof/>
                <w:webHidden/>
              </w:rPr>
              <w:instrText xml:space="preserve"> PAGEREF _Toc105967010 \h </w:instrText>
            </w:r>
            <w:r w:rsidR="00385034">
              <w:rPr>
                <w:noProof/>
                <w:webHidden/>
              </w:rPr>
            </w:r>
            <w:r w:rsidR="00385034">
              <w:rPr>
                <w:noProof/>
                <w:webHidden/>
              </w:rPr>
              <w:fldChar w:fldCharType="separate"/>
            </w:r>
            <w:r w:rsidR="0015744A">
              <w:rPr>
                <w:noProof/>
                <w:webHidden/>
              </w:rPr>
              <w:t>53</w:t>
            </w:r>
            <w:r w:rsidR="00385034">
              <w:rPr>
                <w:noProof/>
                <w:webHidden/>
              </w:rPr>
              <w:fldChar w:fldCharType="end"/>
            </w:r>
          </w:hyperlink>
        </w:p>
        <w:p w14:paraId="5EBE874D" w14:textId="7A0226E7" w:rsidR="00385034" w:rsidRDefault="00DF3765">
          <w:pPr>
            <w:pStyle w:val="INNH3"/>
            <w:tabs>
              <w:tab w:val="left" w:pos="1200"/>
            </w:tabs>
            <w:rPr>
              <w:rFonts w:eastAsiaTheme="minorEastAsia"/>
              <w:noProof/>
            </w:rPr>
          </w:pPr>
          <w:hyperlink w:anchor="_Toc105967011" w:history="1">
            <w:r w:rsidR="00385034" w:rsidRPr="002D074E">
              <w:rPr>
                <w:rStyle w:val="Hyperkobling"/>
                <w:rFonts w:cs="Arial"/>
                <w:noProof/>
                <w14:scene3d>
                  <w14:camera w14:prst="orthographicFront"/>
                  <w14:lightRig w14:rig="threePt" w14:dir="t">
                    <w14:rot w14:lat="0" w14:lon="0" w14:rev="0"/>
                  </w14:lightRig>
                </w14:scene3d>
              </w:rPr>
              <w:t>7.9.1</w:t>
            </w:r>
            <w:r w:rsidR="00385034">
              <w:rPr>
                <w:rFonts w:eastAsiaTheme="minorEastAsia"/>
                <w:noProof/>
              </w:rPr>
              <w:tab/>
            </w:r>
            <w:r w:rsidR="00385034" w:rsidRPr="002D074E">
              <w:rPr>
                <w:rStyle w:val="Hyperkobling"/>
                <w:noProof/>
              </w:rPr>
              <w:t>Stortingets eksterne kontrollorganer</w:t>
            </w:r>
            <w:r w:rsidR="00385034">
              <w:rPr>
                <w:noProof/>
                <w:webHidden/>
              </w:rPr>
              <w:tab/>
            </w:r>
            <w:r w:rsidR="00385034">
              <w:rPr>
                <w:noProof/>
                <w:webHidden/>
              </w:rPr>
              <w:fldChar w:fldCharType="begin"/>
            </w:r>
            <w:r w:rsidR="00385034">
              <w:rPr>
                <w:noProof/>
                <w:webHidden/>
              </w:rPr>
              <w:instrText xml:space="preserve"> PAGEREF _Toc105967011 \h </w:instrText>
            </w:r>
            <w:r w:rsidR="00385034">
              <w:rPr>
                <w:noProof/>
                <w:webHidden/>
              </w:rPr>
            </w:r>
            <w:r w:rsidR="00385034">
              <w:rPr>
                <w:noProof/>
                <w:webHidden/>
              </w:rPr>
              <w:fldChar w:fldCharType="separate"/>
            </w:r>
            <w:r w:rsidR="0015744A">
              <w:rPr>
                <w:noProof/>
                <w:webHidden/>
              </w:rPr>
              <w:t>53</w:t>
            </w:r>
            <w:r w:rsidR="00385034">
              <w:rPr>
                <w:noProof/>
                <w:webHidden/>
              </w:rPr>
              <w:fldChar w:fldCharType="end"/>
            </w:r>
          </w:hyperlink>
        </w:p>
        <w:p w14:paraId="4E5973D5" w14:textId="486494E0" w:rsidR="00385034" w:rsidRDefault="00DF3765">
          <w:pPr>
            <w:pStyle w:val="INNH3"/>
            <w:tabs>
              <w:tab w:val="left" w:pos="1200"/>
            </w:tabs>
            <w:rPr>
              <w:rFonts w:eastAsiaTheme="minorEastAsia"/>
              <w:noProof/>
            </w:rPr>
          </w:pPr>
          <w:hyperlink w:anchor="_Toc105967012" w:history="1">
            <w:r w:rsidR="00385034" w:rsidRPr="002D074E">
              <w:rPr>
                <w:rStyle w:val="Hyperkobling"/>
                <w:rFonts w:cs="Arial"/>
                <w:noProof/>
                <w14:scene3d>
                  <w14:camera w14:prst="orthographicFront"/>
                  <w14:lightRig w14:rig="threePt" w14:dir="t">
                    <w14:rot w14:lat="0" w14:lon="0" w14:rev="0"/>
                  </w14:lightRig>
                </w14:scene3d>
              </w:rPr>
              <w:t>7.9.2</w:t>
            </w:r>
            <w:r w:rsidR="00385034">
              <w:rPr>
                <w:rFonts w:eastAsiaTheme="minorEastAsia"/>
                <w:noProof/>
              </w:rPr>
              <w:tab/>
            </w:r>
            <w:r w:rsidR="00385034" w:rsidRPr="002D074E">
              <w:rPr>
                <w:rStyle w:val="Hyperkobling"/>
                <w:noProof/>
              </w:rPr>
              <w:t>Riksrevisjonen</w:t>
            </w:r>
            <w:r w:rsidR="00385034">
              <w:rPr>
                <w:noProof/>
                <w:webHidden/>
              </w:rPr>
              <w:tab/>
            </w:r>
            <w:r w:rsidR="00385034">
              <w:rPr>
                <w:noProof/>
                <w:webHidden/>
              </w:rPr>
              <w:fldChar w:fldCharType="begin"/>
            </w:r>
            <w:r w:rsidR="00385034">
              <w:rPr>
                <w:noProof/>
                <w:webHidden/>
              </w:rPr>
              <w:instrText xml:space="preserve"> PAGEREF _Toc105967012 \h </w:instrText>
            </w:r>
            <w:r w:rsidR="00385034">
              <w:rPr>
                <w:noProof/>
                <w:webHidden/>
              </w:rPr>
            </w:r>
            <w:r w:rsidR="00385034">
              <w:rPr>
                <w:noProof/>
                <w:webHidden/>
              </w:rPr>
              <w:fldChar w:fldCharType="separate"/>
            </w:r>
            <w:r w:rsidR="0015744A">
              <w:rPr>
                <w:noProof/>
                <w:webHidden/>
              </w:rPr>
              <w:t>53</w:t>
            </w:r>
            <w:r w:rsidR="00385034">
              <w:rPr>
                <w:noProof/>
                <w:webHidden/>
              </w:rPr>
              <w:fldChar w:fldCharType="end"/>
            </w:r>
          </w:hyperlink>
        </w:p>
        <w:p w14:paraId="58BD8A91" w14:textId="60C2DD2A" w:rsidR="00385034" w:rsidRDefault="00DF3765">
          <w:pPr>
            <w:pStyle w:val="INNH3"/>
            <w:tabs>
              <w:tab w:val="left" w:pos="1200"/>
            </w:tabs>
            <w:rPr>
              <w:rFonts w:eastAsiaTheme="minorEastAsia"/>
              <w:noProof/>
            </w:rPr>
          </w:pPr>
          <w:hyperlink w:anchor="_Toc105967013" w:history="1">
            <w:r w:rsidR="00385034" w:rsidRPr="002D074E">
              <w:rPr>
                <w:rStyle w:val="Hyperkobling"/>
                <w:rFonts w:cs="Arial"/>
                <w:noProof/>
                <w14:scene3d>
                  <w14:camera w14:prst="orthographicFront"/>
                  <w14:lightRig w14:rig="threePt" w14:dir="t">
                    <w14:rot w14:lat="0" w14:lon="0" w14:rev="0"/>
                  </w14:lightRig>
                </w14:scene3d>
              </w:rPr>
              <w:t>7.9.3</w:t>
            </w:r>
            <w:r w:rsidR="00385034">
              <w:rPr>
                <w:rFonts w:eastAsiaTheme="minorEastAsia"/>
                <w:noProof/>
              </w:rPr>
              <w:tab/>
            </w:r>
            <w:r w:rsidR="00385034" w:rsidRPr="002D074E">
              <w:rPr>
                <w:rStyle w:val="Hyperkobling"/>
                <w:noProof/>
              </w:rPr>
              <w:t>Sivilombudet</w:t>
            </w:r>
            <w:r w:rsidR="00385034">
              <w:rPr>
                <w:noProof/>
                <w:webHidden/>
              </w:rPr>
              <w:tab/>
            </w:r>
            <w:r w:rsidR="00385034">
              <w:rPr>
                <w:noProof/>
                <w:webHidden/>
              </w:rPr>
              <w:fldChar w:fldCharType="begin"/>
            </w:r>
            <w:r w:rsidR="00385034">
              <w:rPr>
                <w:noProof/>
                <w:webHidden/>
              </w:rPr>
              <w:instrText xml:space="preserve"> PAGEREF _Toc105967013 \h </w:instrText>
            </w:r>
            <w:r w:rsidR="00385034">
              <w:rPr>
                <w:noProof/>
                <w:webHidden/>
              </w:rPr>
            </w:r>
            <w:r w:rsidR="00385034">
              <w:rPr>
                <w:noProof/>
                <w:webHidden/>
              </w:rPr>
              <w:fldChar w:fldCharType="separate"/>
            </w:r>
            <w:r w:rsidR="0015744A">
              <w:rPr>
                <w:noProof/>
                <w:webHidden/>
              </w:rPr>
              <w:t>54</w:t>
            </w:r>
            <w:r w:rsidR="00385034">
              <w:rPr>
                <w:noProof/>
                <w:webHidden/>
              </w:rPr>
              <w:fldChar w:fldCharType="end"/>
            </w:r>
          </w:hyperlink>
        </w:p>
        <w:p w14:paraId="7A79D4DC" w14:textId="01B9E61D" w:rsidR="00385034" w:rsidRDefault="00DF3765">
          <w:pPr>
            <w:pStyle w:val="INNH1"/>
            <w:tabs>
              <w:tab w:val="left" w:pos="400"/>
            </w:tabs>
            <w:rPr>
              <w:rFonts w:eastAsiaTheme="minorEastAsia"/>
              <w:noProof/>
            </w:rPr>
          </w:pPr>
          <w:hyperlink w:anchor="_Toc105967014" w:history="1">
            <w:r w:rsidR="00385034" w:rsidRPr="002D074E">
              <w:rPr>
                <w:rStyle w:val="Hyperkobling"/>
                <w:noProof/>
              </w:rPr>
              <w:t>8</w:t>
            </w:r>
            <w:r w:rsidR="00385034">
              <w:rPr>
                <w:rFonts w:eastAsiaTheme="minorEastAsia"/>
                <w:noProof/>
              </w:rPr>
              <w:tab/>
            </w:r>
            <w:r w:rsidR="00385034" w:rsidRPr="002D074E">
              <w:rPr>
                <w:rStyle w:val="Hyperkobling"/>
                <w:noProof/>
              </w:rPr>
              <w:t>Lovteknisk bistand fra departementene</w:t>
            </w:r>
            <w:r w:rsidR="00385034">
              <w:rPr>
                <w:noProof/>
                <w:webHidden/>
              </w:rPr>
              <w:tab/>
            </w:r>
            <w:r w:rsidR="00385034">
              <w:rPr>
                <w:noProof/>
                <w:webHidden/>
              </w:rPr>
              <w:fldChar w:fldCharType="begin"/>
            </w:r>
            <w:r w:rsidR="00385034">
              <w:rPr>
                <w:noProof/>
                <w:webHidden/>
              </w:rPr>
              <w:instrText xml:space="preserve"> PAGEREF _Toc105967014 \h </w:instrText>
            </w:r>
            <w:r w:rsidR="00385034">
              <w:rPr>
                <w:noProof/>
                <w:webHidden/>
              </w:rPr>
            </w:r>
            <w:r w:rsidR="00385034">
              <w:rPr>
                <w:noProof/>
                <w:webHidden/>
              </w:rPr>
              <w:fldChar w:fldCharType="separate"/>
            </w:r>
            <w:r w:rsidR="0015744A">
              <w:rPr>
                <w:noProof/>
                <w:webHidden/>
              </w:rPr>
              <w:t>55</w:t>
            </w:r>
            <w:r w:rsidR="00385034">
              <w:rPr>
                <w:noProof/>
                <w:webHidden/>
              </w:rPr>
              <w:fldChar w:fldCharType="end"/>
            </w:r>
          </w:hyperlink>
        </w:p>
        <w:p w14:paraId="2EE7E340" w14:textId="28A27B1B" w:rsidR="00385034" w:rsidRDefault="00DF3765">
          <w:pPr>
            <w:pStyle w:val="INNH1"/>
            <w:tabs>
              <w:tab w:val="left" w:pos="400"/>
            </w:tabs>
            <w:rPr>
              <w:rFonts w:eastAsiaTheme="minorEastAsia"/>
              <w:noProof/>
            </w:rPr>
          </w:pPr>
          <w:hyperlink w:anchor="_Toc105967015" w:history="1">
            <w:r w:rsidR="00385034" w:rsidRPr="002D074E">
              <w:rPr>
                <w:rStyle w:val="Hyperkobling"/>
                <w:noProof/>
              </w:rPr>
              <w:t>9</w:t>
            </w:r>
            <w:r w:rsidR="00385034">
              <w:rPr>
                <w:rFonts w:eastAsiaTheme="minorEastAsia"/>
                <w:noProof/>
              </w:rPr>
              <w:tab/>
            </w:r>
            <w:r w:rsidR="00385034" w:rsidRPr="002D074E">
              <w:rPr>
                <w:rStyle w:val="Hyperkobling"/>
                <w:noProof/>
              </w:rPr>
              <w:t>Hvilke regler gjelder når regjeringen kommuniserer med Stortinget?</w:t>
            </w:r>
            <w:r w:rsidR="00385034">
              <w:rPr>
                <w:noProof/>
                <w:webHidden/>
              </w:rPr>
              <w:tab/>
            </w:r>
            <w:r w:rsidR="00385034">
              <w:rPr>
                <w:noProof/>
                <w:webHidden/>
              </w:rPr>
              <w:fldChar w:fldCharType="begin"/>
            </w:r>
            <w:r w:rsidR="00385034">
              <w:rPr>
                <w:noProof/>
                <w:webHidden/>
              </w:rPr>
              <w:instrText xml:space="preserve"> PAGEREF _Toc105967015 \h </w:instrText>
            </w:r>
            <w:r w:rsidR="00385034">
              <w:rPr>
                <w:noProof/>
                <w:webHidden/>
              </w:rPr>
            </w:r>
            <w:r w:rsidR="00385034">
              <w:rPr>
                <w:noProof/>
                <w:webHidden/>
              </w:rPr>
              <w:fldChar w:fldCharType="separate"/>
            </w:r>
            <w:r w:rsidR="0015744A">
              <w:rPr>
                <w:noProof/>
                <w:webHidden/>
              </w:rPr>
              <w:t>56</w:t>
            </w:r>
            <w:r w:rsidR="00385034">
              <w:rPr>
                <w:noProof/>
                <w:webHidden/>
              </w:rPr>
              <w:fldChar w:fldCharType="end"/>
            </w:r>
          </w:hyperlink>
        </w:p>
        <w:p w14:paraId="1105D450" w14:textId="125B04FB" w:rsidR="00385034" w:rsidRDefault="00DF3765">
          <w:pPr>
            <w:pStyle w:val="INNH2"/>
            <w:tabs>
              <w:tab w:val="left" w:pos="800"/>
            </w:tabs>
            <w:rPr>
              <w:rFonts w:eastAsiaTheme="minorEastAsia"/>
              <w:noProof/>
            </w:rPr>
          </w:pPr>
          <w:hyperlink w:anchor="_Toc105967016" w:history="1">
            <w:r w:rsidR="00385034" w:rsidRPr="002D074E">
              <w:rPr>
                <w:rStyle w:val="Hyperkobling"/>
                <w:noProof/>
              </w:rPr>
              <w:t>9.1</w:t>
            </w:r>
            <w:r w:rsidR="00385034">
              <w:rPr>
                <w:rFonts w:eastAsiaTheme="minorEastAsia"/>
                <w:noProof/>
              </w:rPr>
              <w:tab/>
            </w:r>
            <w:r w:rsidR="00385034" w:rsidRPr="002D074E">
              <w:rPr>
                <w:rStyle w:val="Hyperkobling"/>
                <w:noProof/>
              </w:rPr>
              <w:t>Generelt om opplysningsplikten</w:t>
            </w:r>
            <w:r w:rsidR="00385034">
              <w:rPr>
                <w:noProof/>
                <w:webHidden/>
              </w:rPr>
              <w:tab/>
            </w:r>
            <w:r w:rsidR="00385034">
              <w:rPr>
                <w:noProof/>
                <w:webHidden/>
              </w:rPr>
              <w:fldChar w:fldCharType="begin"/>
            </w:r>
            <w:r w:rsidR="00385034">
              <w:rPr>
                <w:noProof/>
                <w:webHidden/>
              </w:rPr>
              <w:instrText xml:space="preserve"> PAGEREF _Toc105967016 \h </w:instrText>
            </w:r>
            <w:r w:rsidR="00385034">
              <w:rPr>
                <w:noProof/>
                <w:webHidden/>
              </w:rPr>
            </w:r>
            <w:r w:rsidR="00385034">
              <w:rPr>
                <w:noProof/>
                <w:webHidden/>
              </w:rPr>
              <w:fldChar w:fldCharType="separate"/>
            </w:r>
            <w:r w:rsidR="0015744A">
              <w:rPr>
                <w:noProof/>
                <w:webHidden/>
              </w:rPr>
              <w:t>56</w:t>
            </w:r>
            <w:r w:rsidR="00385034">
              <w:rPr>
                <w:noProof/>
                <w:webHidden/>
              </w:rPr>
              <w:fldChar w:fldCharType="end"/>
            </w:r>
          </w:hyperlink>
        </w:p>
        <w:p w14:paraId="27AEAE2C" w14:textId="0E523B11" w:rsidR="00385034" w:rsidRDefault="00DF3765">
          <w:pPr>
            <w:pStyle w:val="INNH2"/>
            <w:tabs>
              <w:tab w:val="left" w:pos="800"/>
            </w:tabs>
            <w:rPr>
              <w:rFonts w:eastAsiaTheme="minorEastAsia"/>
              <w:noProof/>
            </w:rPr>
          </w:pPr>
          <w:hyperlink w:anchor="_Toc105967017" w:history="1">
            <w:r w:rsidR="00385034" w:rsidRPr="002D074E">
              <w:rPr>
                <w:rStyle w:val="Hyperkobling"/>
                <w:noProof/>
              </w:rPr>
              <w:t>9.2</w:t>
            </w:r>
            <w:r w:rsidR="00385034">
              <w:rPr>
                <w:rFonts w:eastAsiaTheme="minorEastAsia"/>
                <w:noProof/>
              </w:rPr>
              <w:tab/>
            </w:r>
            <w:r w:rsidR="00385034" w:rsidRPr="002D074E">
              <w:rPr>
                <w:rStyle w:val="Hyperkobling"/>
                <w:noProof/>
              </w:rPr>
              <w:t>Opplysningspliktens rettslige grunnlag</w:t>
            </w:r>
            <w:r w:rsidR="00385034">
              <w:rPr>
                <w:noProof/>
                <w:webHidden/>
              </w:rPr>
              <w:tab/>
            </w:r>
            <w:r w:rsidR="00385034">
              <w:rPr>
                <w:noProof/>
                <w:webHidden/>
              </w:rPr>
              <w:fldChar w:fldCharType="begin"/>
            </w:r>
            <w:r w:rsidR="00385034">
              <w:rPr>
                <w:noProof/>
                <w:webHidden/>
              </w:rPr>
              <w:instrText xml:space="preserve"> PAGEREF _Toc105967017 \h </w:instrText>
            </w:r>
            <w:r w:rsidR="00385034">
              <w:rPr>
                <w:noProof/>
                <w:webHidden/>
              </w:rPr>
            </w:r>
            <w:r w:rsidR="00385034">
              <w:rPr>
                <w:noProof/>
                <w:webHidden/>
              </w:rPr>
              <w:fldChar w:fldCharType="separate"/>
            </w:r>
            <w:r w:rsidR="0015744A">
              <w:rPr>
                <w:noProof/>
                <w:webHidden/>
              </w:rPr>
              <w:t>56</w:t>
            </w:r>
            <w:r w:rsidR="00385034">
              <w:rPr>
                <w:noProof/>
                <w:webHidden/>
              </w:rPr>
              <w:fldChar w:fldCharType="end"/>
            </w:r>
          </w:hyperlink>
        </w:p>
        <w:p w14:paraId="735C8ECB" w14:textId="2C8AC9F2" w:rsidR="00385034" w:rsidRDefault="00DF3765">
          <w:pPr>
            <w:pStyle w:val="INNH2"/>
            <w:tabs>
              <w:tab w:val="left" w:pos="800"/>
            </w:tabs>
            <w:rPr>
              <w:rFonts w:eastAsiaTheme="minorEastAsia"/>
              <w:noProof/>
            </w:rPr>
          </w:pPr>
          <w:hyperlink w:anchor="_Toc105967018" w:history="1">
            <w:r w:rsidR="00385034" w:rsidRPr="002D074E">
              <w:rPr>
                <w:rStyle w:val="Hyperkobling"/>
                <w:noProof/>
              </w:rPr>
              <w:t>9.3</w:t>
            </w:r>
            <w:r w:rsidR="00385034">
              <w:rPr>
                <w:rFonts w:eastAsiaTheme="minorEastAsia"/>
                <w:noProof/>
              </w:rPr>
              <w:tab/>
            </w:r>
            <w:r w:rsidR="00385034" w:rsidRPr="002D074E">
              <w:rPr>
                <w:rStyle w:val="Hyperkobling"/>
                <w:noProof/>
              </w:rPr>
              <w:t>Nærmere om plikten til å gi nødvendige opplysninger</w:t>
            </w:r>
            <w:r w:rsidR="00385034">
              <w:rPr>
                <w:noProof/>
                <w:webHidden/>
              </w:rPr>
              <w:tab/>
            </w:r>
            <w:r w:rsidR="00385034">
              <w:rPr>
                <w:noProof/>
                <w:webHidden/>
              </w:rPr>
              <w:fldChar w:fldCharType="begin"/>
            </w:r>
            <w:r w:rsidR="00385034">
              <w:rPr>
                <w:noProof/>
                <w:webHidden/>
              </w:rPr>
              <w:instrText xml:space="preserve"> PAGEREF _Toc105967018 \h </w:instrText>
            </w:r>
            <w:r w:rsidR="00385034">
              <w:rPr>
                <w:noProof/>
                <w:webHidden/>
              </w:rPr>
            </w:r>
            <w:r w:rsidR="00385034">
              <w:rPr>
                <w:noProof/>
                <w:webHidden/>
              </w:rPr>
              <w:fldChar w:fldCharType="separate"/>
            </w:r>
            <w:r w:rsidR="0015744A">
              <w:rPr>
                <w:noProof/>
                <w:webHidden/>
              </w:rPr>
              <w:t>57</w:t>
            </w:r>
            <w:r w:rsidR="00385034">
              <w:rPr>
                <w:noProof/>
                <w:webHidden/>
              </w:rPr>
              <w:fldChar w:fldCharType="end"/>
            </w:r>
          </w:hyperlink>
        </w:p>
        <w:p w14:paraId="40DF0685" w14:textId="28DAC3C2" w:rsidR="00385034" w:rsidRDefault="00DF3765">
          <w:pPr>
            <w:pStyle w:val="INNH2"/>
            <w:tabs>
              <w:tab w:val="left" w:pos="800"/>
            </w:tabs>
            <w:rPr>
              <w:rFonts w:eastAsiaTheme="minorEastAsia"/>
              <w:noProof/>
            </w:rPr>
          </w:pPr>
          <w:hyperlink w:anchor="_Toc105967019" w:history="1">
            <w:r w:rsidR="00385034" w:rsidRPr="002D074E">
              <w:rPr>
                <w:rStyle w:val="Hyperkobling"/>
                <w:noProof/>
              </w:rPr>
              <w:t>9.4</w:t>
            </w:r>
            <w:r w:rsidR="00385034">
              <w:rPr>
                <w:rFonts w:eastAsiaTheme="minorEastAsia"/>
                <w:noProof/>
              </w:rPr>
              <w:tab/>
            </w:r>
            <w:r w:rsidR="00385034" w:rsidRPr="002D074E">
              <w:rPr>
                <w:rStyle w:val="Hyperkobling"/>
                <w:noProof/>
              </w:rPr>
              <w:t>Nærmere om forbudet mot å gi uriktig eller villedende opplysninger</w:t>
            </w:r>
            <w:r w:rsidR="00385034">
              <w:rPr>
                <w:noProof/>
                <w:webHidden/>
              </w:rPr>
              <w:tab/>
            </w:r>
            <w:r w:rsidR="00385034">
              <w:rPr>
                <w:noProof/>
                <w:webHidden/>
              </w:rPr>
              <w:fldChar w:fldCharType="begin"/>
            </w:r>
            <w:r w:rsidR="00385034">
              <w:rPr>
                <w:noProof/>
                <w:webHidden/>
              </w:rPr>
              <w:instrText xml:space="preserve"> PAGEREF _Toc105967019 \h </w:instrText>
            </w:r>
            <w:r w:rsidR="00385034">
              <w:rPr>
                <w:noProof/>
                <w:webHidden/>
              </w:rPr>
            </w:r>
            <w:r w:rsidR="00385034">
              <w:rPr>
                <w:noProof/>
                <w:webHidden/>
              </w:rPr>
              <w:fldChar w:fldCharType="separate"/>
            </w:r>
            <w:r w:rsidR="0015744A">
              <w:rPr>
                <w:noProof/>
                <w:webHidden/>
              </w:rPr>
              <w:t>58</w:t>
            </w:r>
            <w:r w:rsidR="00385034">
              <w:rPr>
                <w:noProof/>
                <w:webHidden/>
              </w:rPr>
              <w:fldChar w:fldCharType="end"/>
            </w:r>
          </w:hyperlink>
        </w:p>
        <w:p w14:paraId="4709F10F" w14:textId="42472C6E" w:rsidR="00385034" w:rsidRDefault="00DF3765">
          <w:pPr>
            <w:pStyle w:val="INNH2"/>
            <w:tabs>
              <w:tab w:val="left" w:pos="800"/>
            </w:tabs>
            <w:rPr>
              <w:rFonts w:eastAsiaTheme="minorEastAsia"/>
              <w:noProof/>
            </w:rPr>
          </w:pPr>
          <w:hyperlink w:anchor="_Toc105967020" w:history="1">
            <w:r w:rsidR="00385034" w:rsidRPr="002D074E">
              <w:rPr>
                <w:rStyle w:val="Hyperkobling"/>
                <w:noProof/>
              </w:rPr>
              <w:t>9.5</w:t>
            </w:r>
            <w:r w:rsidR="00385034">
              <w:rPr>
                <w:rFonts w:eastAsiaTheme="minorEastAsia"/>
                <w:noProof/>
              </w:rPr>
              <w:tab/>
            </w:r>
            <w:r w:rsidR="00385034" w:rsidRPr="002D074E">
              <w:rPr>
                <w:rStyle w:val="Hyperkobling"/>
                <w:noProof/>
              </w:rPr>
              <w:t>Opplysningsplikten er ikke en orienteringsplikt</w:t>
            </w:r>
            <w:r w:rsidR="00385034">
              <w:rPr>
                <w:noProof/>
                <w:webHidden/>
              </w:rPr>
              <w:tab/>
            </w:r>
            <w:r w:rsidR="00385034">
              <w:rPr>
                <w:noProof/>
                <w:webHidden/>
              </w:rPr>
              <w:fldChar w:fldCharType="begin"/>
            </w:r>
            <w:r w:rsidR="00385034">
              <w:rPr>
                <w:noProof/>
                <w:webHidden/>
              </w:rPr>
              <w:instrText xml:space="preserve"> PAGEREF _Toc105967020 \h </w:instrText>
            </w:r>
            <w:r w:rsidR="00385034">
              <w:rPr>
                <w:noProof/>
                <w:webHidden/>
              </w:rPr>
            </w:r>
            <w:r w:rsidR="00385034">
              <w:rPr>
                <w:noProof/>
                <w:webHidden/>
              </w:rPr>
              <w:fldChar w:fldCharType="separate"/>
            </w:r>
            <w:r w:rsidR="0015744A">
              <w:rPr>
                <w:noProof/>
                <w:webHidden/>
              </w:rPr>
              <w:t>59</w:t>
            </w:r>
            <w:r w:rsidR="00385034">
              <w:rPr>
                <w:noProof/>
                <w:webHidden/>
              </w:rPr>
              <w:fldChar w:fldCharType="end"/>
            </w:r>
          </w:hyperlink>
        </w:p>
        <w:p w14:paraId="6371B6FF" w14:textId="37E9017E" w:rsidR="00385034" w:rsidRDefault="00DF3765">
          <w:pPr>
            <w:pStyle w:val="INNH2"/>
            <w:tabs>
              <w:tab w:val="left" w:pos="800"/>
            </w:tabs>
            <w:rPr>
              <w:rFonts w:eastAsiaTheme="minorEastAsia"/>
              <w:noProof/>
            </w:rPr>
          </w:pPr>
          <w:hyperlink w:anchor="_Toc105967021" w:history="1">
            <w:r w:rsidR="00385034" w:rsidRPr="002D074E">
              <w:rPr>
                <w:rStyle w:val="Hyperkobling"/>
                <w:noProof/>
              </w:rPr>
              <w:t>9.6</w:t>
            </w:r>
            <w:r w:rsidR="00385034">
              <w:rPr>
                <w:rFonts w:eastAsiaTheme="minorEastAsia"/>
                <w:noProof/>
              </w:rPr>
              <w:tab/>
            </w:r>
            <w:r w:rsidR="00385034" w:rsidRPr="002D074E">
              <w:rPr>
                <w:rStyle w:val="Hyperkobling"/>
                <w:noProof/>
              </w:rPr>
              <w:t>Særlig om taushetsbelagte opplysninger</w:t>
            </w:r>
            <w:r w:rsidR="00385034">
              <w:rPr>
                <w:noProof/>
                <w:webHidden/>
              </w:rPr>
              <w:tab/>
            </w:r>
            <w:r w:rsidR="00385034">
              <w:rPr>
                <w:noProof/>
                <w:webHidden/>
              </w:rPr>
              <w:fldChar w:fldCharType="begin"/>
            </w:r>
            <w:r w:rsidR="00385034">
              <w:rPr>
                <w:noProof/>
                <w:webHidden/>
              </w:rPr>
              <w:instrText xml:space="preserve"> PAGEREF _Toc105967021 \h </w:instrText>
            </w:r>
            <w:r w:rsidR="00385034">
              <w:rPr>
                <w:noProof/>
                <w:webHidden/>
              </w:rPr>
            </w:r>
            <w:r w:rsidR="00385034">
              <w:rPr>
                <w:noProof/>
                <w:webHidden/>
              </w:rPr>
              <w:fldChar w:fldCharType="separate"/>
            </w:r>
            <w:r w:rsidR="0015744A">
              <w:rPr>
                <w:noProof/>
                <w:webHidden/>
              </w:rPr>
              <w:t>59</w:t>
            </w:r>
            <w:r w:rsidR="00385034">
              <w:rPr>
                <w:noProof/>
                <w:webHidden/>
              </w:rPr>
              <w:fldChar w:fldCharType="end"/>
            </w:r>
          </w:hyperlink>
        </w:p>
        <w:p w14:paraId="1C8639B8" w14:textId="53B4EC62" w:rsidR="00385034" w:rsidRDefault="00DF3765">
          <w:pPr>
            <w:pStyle w:val="INNH2"/>
            <w:tabs>
              <w:tab w:val="left" w:pos="800"/>
            </w:tabs>
            <w:rPr>
              <w:rFonts w:eastAsiaTheme="minorEastAsia"/>
              <w:noProof/>
            </w:rPr>
          </w:pPr>
          <w:hyperlink w:anchor="_Toc105967022" w:history="1">
            <w:r w:rsidR="00385034" w:rsidRPr="002D074E">
              <w:rPr>
                <w:rStyle w:val="Hyperkobling"/>
                <w:noProof/>
              </w:rPr>
              <w:t>9.7</w:t>
            </w:r>
            <w:r w:rsidR="00385034">
              <w:rPr>
                <w:rFonts w:eastAsiaTheme="minorEastAsia"/>
                <w:noProof/>
              </w:rPr>
              <w:tab/>
            </w:r>
            <w:r w:rsidR="00385034" w:rsidRPr="002D074E">
              <w:rPr>
                <w:rStyle w:val="Hyperkobling"/>
                <w:noProof/>
              </w:rPr>
              <w:t>Hvem er ansvarlig for å oppfylle opplysningsplikten?</w:t>
            </w:r>
            <w:r w:rsidR="00385034">
              <w:rPr>
                <w:noProof/>
                <w:webHidden/>
              </w:rPr>
              <w:tab/>
            </w:r>
            <w:r w:rsidR="00385034">
              <w:rPr>
                <w:noProof/>
                <w:webHidden/>
              </w:rPr>
              <w:fldChar w:fldCharType="begin"/>
            </w:r>
            <w:r w:rsidR="00385034">
              <w:rPr>
                <w:noProof/>
                <w:webHidden/>
              </w:rPr>
              <w:instrText xml:space="preserve"> PAGEREF _Toc105967022 \h </w:instrText>
            </w:r>
            <w:r w:rsidR="00385034">
              <w:rPr>
                <w:noProof/>
                <w:webHidden/>
              </w:rPr>
            </w:r>
            <w:r w:rsidR="00385034">
              <w:rPr>
                <w:noProof/>
                <w:webHidden/>
              </w:rPr>
              <w:fldChar w:fldCharType="separate"/>
            </w:r>
            <w:r w:rsidR="0015744A">
              <w:rPr>
                <w:noProof/>
                <w:webHidden/>
              </w:rPr>
              <w:t>60</w:t>
            </w:r>
            <w:r w:rsidR="00385034">
              <w:rPr>
                <w:noProof/>
                <w:webHidden/>
              </w:rPr>
              <w:fldChar w:fldCharType="end"/>
            </w:r>
          </w:hyperlink>
        </w:p>
        <w:p w14:paraId="6460FC97" w14:textId="699B5EBD" w:rsidR="00385034" w:rsidRDefault="00DF3765">
          <w:pPr>
            <w:pStyle w:val="INNH2"/>
            <w:tabs>
              <w:tab w:val="left" w:pos="800"/>
            </w:tabs>
            <w:rPr>
              <w:rFonts w:eastAsiaTheme="minorEastAsia"/>
              <w:noProof/>
            </w:rPr>
          </w:pPr>
          <w:hyperlink w:anchor="_Toc105967023" w:history="1">
            <w:r w:rsidR="00385034" w:rsidRPr="002D074E">
              <w:rPr>
                <w:rStyle w:val="Hyperkobling"/>
                <w:noProof/>
              </w:rPr>
              <w:t>9.8</w:t>
            </w:r>
            <w:r w:rsidR="00385034">
              <w:rPr>
                <w:rFonts w:eastAsiaTheme="minorEastAsia"/>
                <w:noProof/>
              </w:rPr>
              <w:tab/>
            </w:r>
            <w:r w:rsidR="00385034" w:rsidRPr="002D074E">
              <w:rPr>
                <w:rStyle w:val="Hyperkobling"/>
                <w:noProof/>
              </w:rPr>
              <w:t>Hvem gjelder opplysningsplikten overfor?</w:t>
            </w:r>
            <w:r w:rsidR="00385034">
              <w:rPr>
                <w:noProof/>
                <w:webHidden/>
              </w:rPr>
              <w:tab/>
            </w:r>
            <w:r w:rsidR="00385034">
              <w:rPr>
                <w:noProof/>
                <w:webHidden/>
              </w:rPr>
              <w:fldChar w:fldCharType="begin"/>
            </w:r>
            <w:r w:rsidR="00385034">
              <w:rPr>
                <w:noProof/>
                <w:webHidden/>
              </w:rPr>
              <w:instrText xml:space="preserve"> PAGEREF _Toc105967023 \h </w:instrText>
            </w:r>
            <w:r w:rsidR="00385034">
              <w:rPr>
                <w:noProof/>
                <w:webHidden/>
              </w:rPr>
            </w:r>
            <w:r w:rsidR="00385034">
              <w:rPr>
                <w:noProof/>
                <w:webHidden/>
              </w:rPr>
              <w:fldChar w:fldCharType="separate"/>
            </w:r>
            <w:r w:rsidR="0015744A">
              <w:rPr>
                <w:noProof/>
                <w:webHidden/>
              </w:rPr>
              <w:t>60</w:t>
            </w:r>
            <w:r w:rsidR="00385034">
              <w:rPr>
                <w:noProof/>
                <w:webHidden/>
              </w:rPr>
              <w:fldChar w:fldCharType="end"/>
            </w:r>
          </w:hyperlink>
        </w:p>
        <w:p w14:paraId="77C72842" w14:textId="576465A5" w:rsidR="00385034" w:rsidRDefault="00DF3765">
          <w:pPr>
            <w:pStyle w:val="INNH2"/>
            <w:tabs>
              <w:tab w:val="left" w:pos="800"/>
            </w:tabs>
            <w:rPr>
              <w:rFonts w:eastAsiaTheme="minorEastAsia"/>
              <w:noProof/>
            </w:rPr>
          </w:pPr>
          <w:hyperlink w:anchor="_Toc105967024" w:history="1">
            <w:r w:rsidR="00385034" w:rsidRPr="002D074E">
              <w:rPr>
                <w:rStyle w:val="Hyperkobling"/>
                <w:noProof/>
              </w:rPr>
              <w:t>9.9</w:t>
            </w:r>
            <w:r w:rsidR="00385034">
              <w:rPr>
                <w:rFonts w:eastAsiaTheme="minorEastAsia"/>
                <w:noProof/>
              </w:rPr>
              <w:tab/>
            </w:r>
            <w:r w:rsidR="00385034" w:rsidRPr="002D074E">
              <w:rPr>
                <w:rStyle w:val="Hyperkobling"/>
                <w:noProof/>
              </w:rPr>
              <w:t>Konsekvenser av brudd på opplysningsplikten</w:t>
            </w:r>
            <w:r w:rsidR="00385034">
              <w:rPr>
                <w:noProof/>
                <w:webHidden/>
              </w:rPr>
              <w:tab/>
            </w:r>
            <w:r w:rsidR="00385034">
              <w:rPr>
                <w:noProof/>
                <w:webHidden/>
              </w:rPr>
              <w:fldChar w:fldCharType="begin"/>
            </w:r>
            <w:r w:rsidR="00385034">
              <w:rPr>
                <w:noProof/>
                <w:webHidden/>
              </w:rPr>
              <w:instrText xml:space="preserve"> PAGEREF _Toc105967024 \h </w:instrText>
            </w:r>
            <w:r w:rsidR="00385034">
              <w:rPr>
                <w:noProof/>
                <w:webHidden/>
              </w:rPr>
            </w:r>
            <w:r w:rsidR="00385034">
              <w:rPr>
                <w:noProof/>
                <w:webHidden/>
              </w:rPr>
              <w:fldChar w:fldCharType="separate"/>
            </w:r>
            <w:r w:rsidR="0015744A">
              <w:rPr>
                <w:noProof/>
                <w:webHidden/>
              </w:rPr>
              <w:t>61</w:t>
            </w:r>
            <w:r w:rsidR="00385034">
              <w:rPr>
                <w:noProof/>
                <w:webHidden/>
              </w:rPr>
              <w:fldChar w:fldCharType="end"/>
            </w:r>
          </w:hyperlink>
        </w:p>
        <w:p w14:paraId="2E607266" w14:textId="2457CF33" w:rsidR="00385034" w:rsidRDefault="00DF3765">
          <w:pPr>
            <w:pStyle w:val="INNH1"/>
            <w:tabs>
              <w:tab w:val="left" w:pos="600"/>
            </w:tabs>
            <w:rPr>
              <w:rFonts w:eastAsiaTheme="minorEastAsia"/>
              <w:noProof/>
            </w:rPr>
          </w:pPr>
          <w:hyperlink w:anchor="_Toc105967025" w:history="1">
            <w:r w:rsidR="00385034" w:rsidRPr="002D074E">
              <w:rPr>
                <w:rStyle w:val="Hyperkobling"/>
                <w:noProof/>
              </w:rPr>
              <w:t>10</w:t>
            </w:r>
            <w:r w:rsidR="00385034">
              <w:rPr>
                <w:rFonts w:eastAsiaTheme="minorEastAsia"/>
                <w:noProof/>
              </w:rPr>
              <w:tab/>
            </w:r>
            <w:r w:rsidR="00385034" w:rsidRPr="002D074E">
              <w:rPr>
                <w:rStyle w:val="Hyperkobling"/>
                <w:noProof/>
              </w:rPr>
              <w:t>Hvordan skal nødvendige opplysninger gis Stortinget?</w:t>
            </w:r>
            <w:r w:rsidR="00385034">
              <w:rPr>
                <w:noProof/>
                <w:webHidden/>
              </w:rPr>
              <w:tab/>
            </w:r>
            <w:r w:rsidR="00385034">
              <w:rPr>
                <w:noProof/>
                <w:webHidden/>
              </w:rPr>
              <w:fldChar w:fldCharType="begin"/>
            </w:r>
            <w:r w:rsidR="00385034">
              <w:rPr>
                <w:noProof/>
                <w:webHidden/>
              </w:rPr>
              <w:instrText xml:space="preserve"> PAGEREF _Toc105967025 \h </w:instrText>
            </w:r>
            <w:r w:rsidR="00385034">
              <w:rPr>
                <w:noProof/>
                <w:webHidden/>
              </w:rPr>
            </w:r>
            <w:r w:rsidR="00385034">
              <w:rPr>
                <w:noProof/>
                <w:webHidden/>
              </w:rPr>
              <w:fldChar w:fldCharType="separate"/>
            </w:r>
            <w:r w:rsidR="0015744A">
              <w:rPr>
                <w:noProof/>
                <w:webHidden/>
              </w:rPr>
              <w:t>62</w:t>
            </w:r>
            <w:r w:rsidR="00385034">
              <w:rPr>
                <w:noProof/>
                <w:webHidden/>
              </w:rPr>
              <w:fldChar w:fldCharType="end"/>
            </w:r>
          </w:hyperlink>
        </w:p>
        <w:p w14:paraId="451187CC" w14:textId="46AF7B3B" w:rsidR="00385034" w:rsidRDefault="00DF3765">
          <w:pPr>
            <w:pStyle w:val="INNH2"/>
            <w:tabs>
              <w:tab w:val="left" w:pos="1200"/>
            </w:tabs>
            <w:rPr>
              <w:rFonts w:eastAsiaTheme="minorEastAsia"/>
              <w:noProof/>
            </w:rPr>
          </w:pPr>
          <w:hyperlink w:anchor="_Toc105967026" w:history="1">
            <w:r w:rsidR="00385034" w:rsidRPr="002D074E">
              <w:rPr>
                <w:rStyle w:val="Hyperkobling"/>
                <w:noProof/>
              </w:rPr>
              <w:t>10.1</w:t>
            </w:r>
            <w:r w:rsidR="00385034">
              <w:rPr>
                <w:rFonts w:eastAsiaTheme="minorEastAsia"/>
                <w:noProof/>
              </w:rPr>
              <w:tab/>
            </w:r>
            <w:r w:rsidR="00385034" w:rsidRPr="002D074E">
              <w:rPr>
                <w:rStyle w:val="Hyperkobling"/>
                <w:noProof/>
              </w:rPr>
              <w:t>Hovedregelen – gjennom proposisjon eller melding</w:t>
            </w:r>
            <w:r w:rsidR="00385034">
              <w:rPr>
                <w:noProof/>
                <w:webHidden/>
              </w:rPr>
              <w:tab/>
            </w:r>
            <w:r w:rsidR="00385034">
              <w:rPr>
                <w:noProof/>
                <w:webHidden/>
              </w:rPr>
              <w:fldChar w:fldCharType="begin"/>
            </w:r>
            <w:r w:rsidR="00385034">
              <w:rPr>
                <w:noProof/>
                <w:webHidden/>
              </w:rPr>
              <w:instrText xml:space="preserve"> PAGEREF _Toc105967026 \h </w:instrText>
            </w:r>
            <w:r w:rsidR="00385034">
              <w:rPr>
                <w:noProof/>
                <w:webHidden/>
              </w:rPr>
            </w:r>
            <w:r w:rsidR="00385034">
              <w:rPr>
                <w:noProof/>
                <w:webHidden/>
              </w:rPr>
              <w:fldChar w:fldCharType="separate"/>
            </w:r>
            <w:r w:rsidR="0015744A">
              <w:rPr>
                <w:noProof/>
                <w:webHidden/>
              </w:rPr>
              <w:t>62</w:t>
            </w:r>
            <w:r w:rsidR="00385034">
              <w:rPr>
                <w:noProof/>
                <w:webHidden/>
              </w:rPr>
              <w:fldChar w:fldCharType="end"/>
            </w:r>
          </w:hyperlink>
        </w:p>
        <w:p w14:paraId="4C9387A8" w14:textId="7C371636" w:rsidR="00385034" w:rsidRDefault="00DF3765">
          <w:pPr>
            <w:pStyle w:val="INNH2"/>
            <w:tabs>
              <w:tab w:val="left" w:pos="1200"/>
            </w:tabs>
            <w:rPr>
              <w:rFonts w:eastAsiaTheme="minorEastAsia"/>
              <w:noProof/>
            </w:rPr>
          </w:pPr>
          <w:hyperlink w:anchor="_Toc105967027" w:history="1">
            <w:r w:rsidR="00385034" w:rsidRPr="002D074E">
              <w:rPr>
                <w:rStyle w:val="Hyperkobling"/>
                <w:noProof/>
              </w:rPr>
              <w:t>10.2</w:t>
            </w:r>
            <w:r w:rsidR="00385034">
              <w:rPr>
                <w:rFonts w:eastAsiaTheme="minorEastAsia"/>
                <w:noProof/>
              </w:rPr>
              <w:tab/>
            </w:r>
            <w:r w:rsidR="00385034" w:rsidRPr="002D074E">
              <w:rPr>
                <w:rStyle w:val="Hyperkobling"/>
                <w:noProof/>
              </w:rPr>
              <w:t>Opplysninger gitt muntlig</w:t>
            </w:r>
            <w:r w:rsidR="00385034">
              <w:rPr>
                <w:noProof/>
                <w:webHidden/>
              </w:rPr>
              <w:tab/>
            </w:r>
            <w:r w:rsidR="00385034">
              <w:rPr>
                <w:noProof/>
                <w:webHidden/>
              </w:rPr>
              <w:fldChar w:fldCharType="begin"/>
            </w:r>
            <w:r w:rsidR="00385034">
              <w:rPr>
                <w:noProof/>
                <w:webHidden/>
              </w:rPr>
              <w:instrText xml:space="preserve"> PAGEREF _Toc105967027 \h </w:instrText>
            </w:r>
            <w:r w:rsidR="00385034">
              <w:rPr>
                <w:noProof/>
                <w:webHidden/>
              </w:rPr>
            </w:r>
            <w:r w:rsidR="00385034">
              <w:rPr>
                <w:noProof/>
                <w:webHidden/>
              </w:rPr>
              <w:fldChar w:fldCharType="separate"/>
            </w:r>
            <w:r w:rsidR="0015744A">
              <w:rPr>
                <w:noProof/>
                <w:webHidden/>
              </w:rPr>
              <w:t>62</w:t>
            </w:r>
            <w:r w:rsidR="00385034">
              <w:rPr>
                <w:noProof/>
                <w:webHidden/>
              </w:rPr>
              <w:fldChar w:fldCharType="end"/>
            </w:r>
          </w:hyperlink>
        </w:p>
        <w:p w14:paraId="52C81D1C" w14:textId="2F2591F7" w:rsidR="00385034" w:rsidRDefault="00DF3765">
          <w:pPr>
            <w:pStyle w:val="INNH2"/>
            <w:tabs>
              <w:tab w:val="left" w:pos="1200"/>
            </w:tabs>
            <w:rPr>
              <w:rFonts w:eastAsiaTheme="minorEastAsia"/>
              <w:noProof/>
            </w:rPr>
          </w:pPr>
          <w:hyperlink w:anchor="_Toc105967028" w:history="1">
            <w:r w:rsidR="00385034" w:rsidRPr="002D074E">
              <w:rPr>
                <w:rStyle w:val="Hyperkobling"/>
                <w:noProof/>
              </w:rPr>
              <w:t>10.3</w:t>
            </w:r>
            <w:r w:rsidR="00385034">
              <w:rPr>
                <w:rFonts w:eastAsiaTheme="minorEastAsia"/>
                <w:noProof/>
              </w:rPr>
              <w:tab/>
            </w:r>
            <w:r w:rsidR="00385034" w:rsidRPr="002D074E">
              <w:rPr>
                <w:rStyle w:val="Hyperkobling"/>
                <w:noProof/>
              </w:rPr>
              <w:t>Supplerende informasjon</w:t>
            </w:r>
            <w:r w:rsidR="00385034">
              <w:rPr>
                <w:noProof/>
                <w:webHidden/>
              </w:rPr>
              <w:tab/>
            </w:r>
            <w:r w:rsidR="00385034">
              <w:rPr>
                <w:noProof/>
                <w:webHidden/>
              </w:rPr>
              <w:fldChar w:fldCharType="begin"/>
            </w:r>
            <w:r w:rsidR="00385034">
              <w:rPr>
                <w:noProof/>
                <w:webHidden/>
              </w:rPr>
              <w:instrText xml:space="preserve"> PAGEREF _Toc105967028 \h </w:instrText>
            </w:r>
            <w:r w:rsidR="00385034">
              <w:rPr>
                <w:noProof/>
                <w:webHidden/>
              </w:rPr>
            </w:r>
            <w:r w:rsidR="00385034">
              <w:rPr>
                <w:noProof/>
                <w:webHidden/>
              </w:rPr>
              <w:fldChar w:fldCharType="separate"/>
            </w:r>
            <w:r w:rsidR="0015744A">
              <w:rPr>
                <w:noProof/>
                <w:webHidden/>
              </w:rPr>
              <w:t>62</w:t>
            </w:r>
            <w:r w:rsidR="00385034">
              <w:rPr>
                <w:noProof/>
                <w:webHidden/>
              </w:rPr>
              <w:fldChar w:fldCharType="end"/>
            </w:r>
          </w:hyperlink>
        </w:p>
        <w:p w14:paraId="62119648" w14:textId="52DBF1BC" w:rsidR="00385034" w:rsidRDefault="00DF3765">
          <w:pPr>
            <w:pStyle w:val="INNH2"/>
            <w:tabs>
              <w:tab w:val="left" w:pos="1200"/>
            </w:tabs>
            <w:rPr>
              <w:rFonts w:eastAsiaTheme="minorEastAsia"/>
              <w:noProof/>
            </w:rPr>
          </w:pPr>
          <w:hyperlink w:anchor="_Toc105967029" w:history="1">
            <w:r w:rsidR="00385034" w:rsidRPr="002D074E">
              <w:rPr>
                <w:rStyle w:val="Hyperkobling"/>
                <w:noProof/>
              </w:rPr>
              <w:t>10.4</w:t>
            </w:r>
            <w:r w:rsidR="00385034">
              <w:rPr>
                <w:rFonts w:eastAsiaTheme="minorEastAsia"/>
                <w:noProof/>
              </w:rPr>
              <w:tab/>
            </w:r>
            <w:r w:rsidR="00385034" w:rsidRPr="002D074E">
              <w:rPr>
                <w:rStyle w:val="Hyperkobling"/>
                <w:noProof/>
              </w:rPr>
              <w:t>Svar på brev fra stortingskomiteene</w:t>
            </w:r>
            <w:r w:rsidR="00385034">
              <w:rPr>
                <w:noProof/>
                <w:webHidden/>
              </w:rPr>
              <w:tab/>
            </w:r>
            <w:r w:rsidR="00385034">
              <w:rPr>
                <w:noProof/>
                <w:webHidden/>
              </w:rPr>
              <w:fldChar w:fldCharType="begin"/>
            </w:r>
            <w:r w:rsidR="00385034">
              <w:rPr>
                <w:noProof/>
                <w:webHidden/>
              </w:rPr>
              <w:instrText xml:space="preserve"> PAGEREF _Toc105967029 \h </w:instrText>
            </w:r>
            <w:r w:rsidR="00385034">
              <w:rPr>
                <w:noProof/>
                <w:webHidden/>
              </w:rPr>
            </w:r>
            <w:r w:rsidR="00385034">
              <w:rPr>
                <w:noProof/>
                <w:webHidden/>
              </w:rPr>
              <w:fldChar w:fldCharType="separate"/>
            </w:r>
            <w:r w:rsidR="0015744A">
              <w:rPr>
                <w:noProof/>
                <w:webHidden/>
              </w:rPr>
              <w:t>63</w:t>
            </w:r>
            <w:r w:rsidR="00385034">
              <w:rPr>
                <w:noProof/>
                <w:webHidden/>
              </w:rPr>
              <w:fldChar w:fldCharType="end"/>
            </w:r>
          </w:hyperlink>
        </w:p>
        <w:p w14:paraId="57BF4390" w14:textId="5174351D" w:rsidR="00385034" w:rsidRDefault="00DF3765">
          <w:pPr>
            <w:pStyle w:val="INNH1"/>
            <w:tabs>
              <w:tab w:val="left" w:pos="600"/>
            </w:tabs>
            <w:rPr>
              <w:rFonts w:eastAsiaTheme="minorEastAsia"/>
              <w:noProof/>
            </w:rPr>
          </w:pPr>
          <w:hyperlink w:anchor="_Toc105967030" w:history="1">
            <w:r w:rsidR="00385034" w:rsidRPr="002D074E">
              <w:rPr>
                <w:rStyle w:val="Hyperkobling"/>
                <w:noProof/>
              </w:rPr>
              <w:t>11</w:t>
            </w:r>
            <w:r w:rsidR="00385034">
              <w:rPr>
                <w:rFonts w:eastAsiaTheme="minorEastAsia"/>
                <w:noProof/>
              </w:rPr>
              <w:tab/>
            </w:r>
            <w:r w:rsidR="00385034" w:rsidRPr="002D074E">
              <w:rPr>
                <w:rStyle w:val="Hyperkobling"/>
                <w:noProof/>
              </w:rPr>
              <w:t>Hva gjør man om det er gitt uriktige eller villedende opplysninger til</w:t>
            </w:r>
            <w:r w:rsidR="00CD05F0">
              <w:rPr>
                <w:rStyle w:val="Hyperkobling"/>
                <w:noProof/>
              </w:rPr>
              <w:br/>
              <w:t xml:space="preserve">    </w:t>
            </w:r>
            <w:r w:rsidR="00385034" w:rsidRPr="002D074E">
              <w:rPr>
                <w:rStyle w:val="Hyperkobling"/>
                <w:noProof/>
              </w:rPr>
              <w:t xml:space="preserve"> Stortinget?</w:t>
            </w:r>
            <w:r w:rsidR="00385034">
              <w:rPr>
                <w:noProof/>
                <w:webHidden/>
              </w:rPr>
              <w:tab/>
            </w:r>
            <w:r w:rsidR="00385034">
              <w:rPr>
                <w:noProof/>
                <w:webHidden/>
              </w:rPr>
              <w:fldChar w:fldCharType="begin"/>
            </w:r>
            <w:r w:rsidR="00385034">
              <w:rPr>
                <w:noProof/>
                <w:webHidden/>
              </w:rPr>
              <w:instrText xml:space="preserve"> PAGEREF _Toc105967030 \h </w:instrText>
            </w:r>
            <w:r w:rsidR="00385034">
              <w:rPr>
                <w:noProof/>
                <w:webHidden/>
              </w:rPr>
            </w:r>
            <w:r w:rsidR="00385034">
              <w:rPr>
                <w:noProof/>
                <w:webHidden/>
              </w:rPr>
              <w:fldChar w:fldCharType="separate"/>
            </w:r>
            <w:r w:rsidR="0015744A">
              <w:rPr>
                <w:noProof/>
                <w:webHidden/>
              </w:rPr>
              <w:t>64</w:t>
            </w:r>
            <w:r w:rsidR="00385034">
              <w:rPr>
                <w:noProof/>
                <w:webHidden/>
              </w:rPr>
              <w:fldChar w:fldCharType="end"/>
            </w:r>
          </w:hyperlink>
        </w:p>
        <w:p w14:paraId="5F8FCB5E" w14:textId="4B247904" w:rsidR="00385034" w:rsidRDefault="00DF3765">
          <w:pPr>
            <w:pStyle w:val="INNH2"/>
            <w:tabs>
              <w:tab w:val="left" w:pos="1200"/>
            </w:tabs>
            <w:rPr>
              <w:rFonts w:eastAsiaTheme="minorEastAsia"/>
              <w:noProof/>
            </w:rPr>
          </w:pPr>
          <w:hyperlink w:anchor="_Toc105967031" w:history="1">
            <w:r w:rsidR="00385034" w:rsidRPr="002D074E">
              <w:rPr>
                <w:rStyle w:val="Hyperkobling"/>
                <w:noProof/>
              </w:rPr>
              <w:t>11.1</w:t>
            </w:r>
            <w:r w:rsidR="00385034">
              <w:rPr>
                <w:rFonts w:eastAsiaTheme="minorEastAsia"/>
                <w:noProof/>
              </w:rPr>
              <w:tab/>
            </w:r>
            <w:r w:rsidR="00385034" w:rsidRPr="002D074E">
              <w:rPr>
                <w:rStyle w:val="Hyperkobling"/>
                <w:noProof/>
              </w:rPr>
              <w:t>Feil skal rettes</w:t>
            </w:r>
            <w:r w:rsidR="00385034">
              <w:rPr>
                <w:noProof/>
                <w:webHidden/>
              </w:rPr>
              <w:tab/>
            </w:r>
            <w:r w:rsidR="00385034">
              <w:rPr>
                <w:noProof/>
                <w:webHidden/>
              </w:rPr>
              <w:fldChar w:fldCharType="begin"/>
            </w:r>
            <w:r w:rsidR="00385034">
              <w:rPr>
                <w:noProof/>
                <w:webHidden/>
              </w:rPr>
              <w:instrText xml:space="preserve"> PAGEREF _Toc105967031 \h </w:instrText>
            </w:r>
            <w:r w:rsidR="00385034">
              <w:rPr>
                <w:noProof/>
                <w:webHidden/>
              </w:rPr>
            </w:r>
            <w:r w:rsidR="00385034">
              <w:rPr>
                <w:noProof/>
                <w:webHidden/>
              </w:rPr>
              <w:fldChar w:fldCharType="separate"/>
            </w:r>
            <w:r w:rsidR="0015744A">
              <w:rPr>
                <w:noProof/>
                <w:webHidden/>
              </w:rPr>
              <w:t>64</w:t>
            </w:r>
            <w:r w:rsidR="00385034">
              <w:rPr>
                <w:noProof/>
                <w:webHidden/>
              </w:rPr>
              <w:fldChar w:fldCharType="end"/>
            </w:r>
          </w:hyperlink>
        </w:p>
        <w:p w14:paraId="2A79D01B" w14:textId="23CB027D" w:rsidR="00385034" w:rsidRDefault="00DF3765">
          <w:pPr>
            <w:pStyle w:val="INNH2"/>
            <w:tabs>
              <w:tab w:val="left" w:pos="1200"/>
            </w:tabs>
            <w:rPr>
              <w:rFonts w:eastAsiaTheme="minorEastAsia"/>
              <w:noProof/>
            </w:rPr>
          </w:pPr>
          <w:hyperlink w:anchor="_Toc105967032" w:history="1">
            <w:r w:rsidR="00385034" w:rsidRPr="002D074E">
              <w:rPr>
                <w:rStyle w:val="Hyperkobling"/>
                <w:noProof/>
              </w:rPr>
              <w:t>11.2</w:t>
            </w:r>
            <w:r w:rsidR="00385034">
              <w:rPr>
                <w:rFonts w:eastAsiaTheme="minorEastAsia"/>
                <w:noProof/>
              </w:rPr>
              <w:tab/>
            </w:r>
            <w:r w:rsidR="00385034" w:rsidRPr="002D074E">
              <w:rPr>
                <w:rStyle w:val="Hyperkobling"/>
                <w:noProof/>
              </w:rPr>
              <w:t>Feil i proposisjoner og meldinger</w:t>
            </w:r>
            <w:r w:rsidR="00385034">
              <w:rPr>
                <w:noProof/>
                <w:webHidden/>
              </w:rPr>
              <w:tab/>
            </w:r>
            <w:r w:rsidR="00385034">
              <w:rPr>
                <w:noProof/>
                <w:webHidden/>
              </w:rPr>
              <w:fldChar w:fldCharType="begin"/>
            </w:r>
            <w:r w:rsidR="00385034">
              <w:rPr>
                <w:noProof/>
                <w:webHidden/>
              </w:rPr>
              <w:instrText xml:space="preserve"> PAGEREF _Toc105967032 \h </w:instrText>
            </w:r>
            <w:r w:rsidR="00385034">
              <w:rPr>
                <w:noProof/>
                <w:webHidden/>
              </w:rPr>
            </w:r>
            <w:r w:rsidR="00385034">
              <w:rPr>
                <w:noProof/>
                <w:webHidden/>
              </w:rPr>
              <w:fldChar w:fldCharType="separate"/>
            </w:r>
            <w:r w:rsidR="0015744A">
              <w:rPr>
                <w:noProof/>
                <w:webHidden/>
              </w:rPr>
              <w:t>64</w:t>
            </w:r>
            <w:r w:rsidR="00385034">
              <w:rPr>
                <w:noProof/>
                <w:webHidden/>
              </w:rPr>
              <w:fldChar w:fldCharType="end"/>
            </w:r>
          </w:hyperlink>
        </w:p>
        <w:p w14:paraId="1E31786C" w14:textId="18E35D1B" w:rsidR="00385034" w:rsidRDefault="00DF3765">
          <w:pPr>
            <w:pStyle w:val="INNH2"/>
            <w:tabs>
              <w:tab w:val="left" w:pos="1200"/>
            </w:tabs>
            <w:rPr>
              <w:rFonts w:eastAsiaTheme="minorEastAsia"/>
              <w:noProof/>
            </w:rPr>
          </w:pPr>
          <w:hyperlink w:anchor="_Toc105967033" w:history="1">
            <w:r w:rsidR="00385034" w:rsidRPr="002D074E">
              <w:rPr>
                <w:rStyle w:val="Hyperkobling"/>
                <w:noProof/>
              </w:rPr>
              <w:t>11.3</w:t>
            </w:r>
            <w:r w:rsidR="00385034">
              <w:rPr>
                <w:rFonts w:eastAsiaTheme="minorEastAsia"/>
                <w:noProof/>
              </w:rPr>
              <w:tab/>
            </w:r>
            <w:r w:rsidR="00385034" w:rsidRPr="002D074E">
              <w:rPr>
                <w:rStyle w:val="Hyperkobling"/>
                <w:noProof/>
              </w:rPr>
              <w:t>Feil som tas opp av Stortinget</w:t>
            </w:r>
            <w:r w:rsidR="00385034">
              <w:rPr>
                <w:noProof/>
                <w:webHidden/>
              </w:rPr>
              <w:tab/>
            </w:r>
            <w:r w:rsidR="00385034">
              <w:rPr>
                <w:noProof/>
                <w:webHidden/>
              </w:rPr>
              <w:fldChar w:fldCharType="begin"/>
            </w:r>
            <w:r w:rsidR="00385034">
              <w:rPr>
                <w:noProof/>
                <w:webHidden/>
              </w:rPr>
              <w:instrText xml:space="preserve"> PAGEREF _Toc105967033 \h </w:instrText>
            </w:r>
            <w:r w:rsidR="00385034">
              <w:rPr>
                <w:noProof/>
                <w:webHidden/>
              </w:rPr>
            </w:r>
            <w:r w:rsidR="00385034">
              <w:rPr>
                <w:noProof/>
                <w:webHidden/>
              </w:rPr>
              <w:fldChar w:fldCharType="separate"/>
            </w:r>
            <w:r w:rsidR="0015744A">
              <w:rPr>
                <w:noProof/>
                <w:webHidden/>
              </w:rPr>
              <w:t>65</w:t>
            </w:r>
            <w:r w:rsidR="00385034">
              <w:rPr>
                <w:noProof/>
                <w:webHidden/>
              </w:rPr>
              <w:fldChar w:fldCharType="end"/>
            </w:r>
          </w:hyperlink>
        </w:p>
        <w:p w14:paraId="6AE58E30" w14:textId="3671E1A8" w:rsidR="00385034" w:rsidRDefault="00DF3765">
          <w:pPr>
            <w:pStyle w:val="INNH2"/>
            <w:tabs>
              <w:tab w:val="left" w:pos="1200"/>
            </w:tabs>
            <w:rPr>
              <w:rFonts w:eastAsiaTheme="minorEastAsia"/>
              <w:noProof/>
            </w:rPr>
          </w:pPr>
          <w:hyperlink w:anchor="_Toc105967034" w:history="1">
            <w:r w:rsidR="00385034" w:rsidRPr="002D074E">
              <w:rPr>
                <w:rStyle w:val="Hyperkobling"/>
                <w:noProof/>
              </w:rPr>
              <w:t>11.4</w:t>
            </w:r>
            <w:r w:rsidR="00385034">
              <w:rPr>
                <w:rFonts w:eastAsiaTheme="minorEastAsia"/>
                <w:noProof/>
              </w:rPr>
              <w:tab/>
            </w:r>
            <w:r w:rsidR="00385034" w:rsidRPr="002D074E">
              <w:rPr>
                <w:rStyle w:val="Hyperkobling"/>
                <w:noProof/>
              </w:rPr>
              <w:t>Feil i svar på muntlige og skriftlige spørsmål</w:t>
            </w:r>
            <w:r w:rsidR="00385034">
              <w:rPr>
                <w:noProof/>
                <w:webHidden/>
              </w:rPr>
              <w:tab/>
            </w:r>
            <w:r w:rsidR="00385034">
              <w:rPr>
                <w:noProof/>
                <w:webHidden/>
              </w:rPr>
              <w:fldChar w:fldCharType="begin"/>
            </w:r>
            <w:r w:rsidR="00385034">
              <w:rPr>
                <w:noProof/>
                <w:webHidden/>
              </w:rPr>
              <w:instrText xml:space="preserve"> PAGEREF _Toc105967034 \h </w:instrText>
            </w:r>
            <w:r w:rsidR="00385034">
              <w:rPr>
                <w:noProof/>
                <w:webHidden/>
              </w:rPr>
            </w:r>
            <w:r w:rsidR="00385034">
              <w:rPr>
                <w:noProof/>
                <w:webHidden/>
              </w:rPr>
              <w:fldChar w:fldCharType="separate"/>
            </w:r>
            <w:r w:rsidR="0015744A">
              <w:rPr>
                <w:noProof/>
                <w:webHidden/>
              </w:rPr>
              <w:t>65</w:t>
            </w:r>
            <w:r w:rsidR="00385034">
              <w:rPr>
                <w:noProof/>
                <w:webHidden/>
              </w:rPr>
              <w:fldChar w:fldCharType="end"/>
            </w:r>
          </w:hyperlink>
        </w:p>
        <w:p w14:paraId="038CC82B" w14:textId="4DD39A68" w:rsidR="00385034" w:rsidRDefault="00DF3765">
          <w:pPr>
            <w:pStyle w:val="INNH2"/>
            <w:tabs>
              <w:tab w:val="left" w:pos="1200"/>
            </w:tabs>
            <w:rPr>
              <w:rFonts w:eastAsiaTheme="minorEastAsia"/>
              <w:noProof/>
            </w:rPr>
          </w:pPr>
          <w:hyperlink w:anchor="_Toc105967035" w:history="1">
            <w:r w:rsidR="00385034" w:rsidRPr="002D074E">
              <w:rPr>
                <w:rStyle w:val="Hyperkobling"/>
                <w:noProof/>
              </w:rPr>
              <w:t>11.5</w:t>
            </w:r>
            <w:r w:rsidR="00385034">
              <w:rPr>
                <w:rFonts w:eastAsiaTheme="minorEastAsia"/>
                <w:noProof/>
              </w:rPr>
              <w:tab/>
            </w:r>
            <w:r w:rsidR="00385034" w:rsidRPr="002D074E">
              <w:rPr>
                <w:rStyle w:val="Hyperkobling"/>
                <w:noProof/>
              </w:rPr>
              <w:t>Feil i svar til en stortingskomite</w:t>
            </w:r>
            <w:r w:rsidR="00385034">
              <w:rPr>
                <w:noProof/>
                <w:webHidden/>
              </w:rPr>
              <w:tab/>
            </w:r>
            <w:r w:rsidR="00385034">
              <w:rPr>
                <w:noProof/>
                <w:webHidden/>
              </w:rPr>
              <w:fldChar w:fldCharType="begin"/>
            </w:r>
            <w:r w:rsidR="00385034">
              <w:rPr>
                <w:noProof/>
                <w:webHidden/>
              </w:rPr>
              <w:instrText xml:space="preserve"> PAGEREF _Toc105967035 \h </w:instrText>
            </w:r>
            <w:r w:rsidR="00385034">
              <w:rPr>
                <w:noProof/>
                <w:webHidden/>
              </w:rPr>
            </w:r>
            <w:r w:rsidR="00385034">
              <w:rPr>
                <w:noProof/>
                <w:webHidden/>
              </w:rPr>
              <w:fldChar w:fldCharType="separate"/>
            </w:r>
            <w:r w:rsidR="0015744A">
              <w:rPr>
                <w:noProof/>
                <w:webHidden/>
              </w:rPr>
              <w:t>66</w:t>
            </w:r>
            <w:r w:rsidR="00385034">
              <w:rPr>
                <w:noProof/>
                <w:webHidden/>
              </w:rPr>
              <w:fldChar w:fldCharType="end"/>
            </w:r>
          </w:hyperlink>
        </w:p>
        <w:p w14:paraId="4AE7CF7F" w14:textId="6A15FC69" w:rsidR="00385034" w:rsidRDefault="00DF3765">
          <w:pPr>
            <w:pStyle w:val="INNH1"/>
            <w:tabs>
              <w:tab w:val="left" w:pos="600"/>
            </w:tabs>
            <w:rPr>
              <w:rFonts w:eastAsiaTheme="minorEastAsia"/>
              <w:noProof/>
            </w:rPr>
          </w:pPr>
          <w:hyperlink w:anchor="_Toc105967036" w:history="1">
            <w:r w:rsidR="00385034" w:rsidRPr="002D074E">
              <w:rPr>
                <w:rStyle w:val="Hyperkobling"/>
                <w:noProof/>
              </w:rPr>
              <w:t>12</w:t>
            </w:r>
            <w:r w:rsidR="00385034">
              <w:rPr>
                <w:rFonts w:eastAsiaTheme="minorEastAsia"/>
                <w:noProof/>
              </w:rPr>
              <w:tab/>
            </w:r>
            <w:r w:rsidR="00385034" w:rsidRPr="002D074E">
              <w:rPr>
                <w:rStyle w:val="Hyperkobling"/>
                <w:noProof/>
              </w:rPr>
              <w:t>Hvem kan kommunisere på vegne av Stortinget?</w:t>
            </w:r>
            <w:r w:rsidR="00385034">
              <w:rPr>
                <w:noProof/>
                <w:webHidden/>
              </w:rPr>
              <w:tab/>
            </w:r>
            <w:r w:rsidR="00385034">
              <w:rPr>
                <w:noProof/>
                <w:webHidden/>
              </w:rPr>
              <w:fldChar w:fldCharType="begin"/>
            </w:r>
            <w:r w:rsidR="00385034">
              <w:rPr>
                <w:noProof/>
                <w:webHidden/>
              </w:rPr>
              <w:instrText xml:space="preserve"> PAGEREF _Toc105967036 \h </w:instrText>
            </w:r>
            <w:r w:rsidR="00385034">
              <w:rPr>
                <w:noProof/>
                <w:webHidden/>
              </w:rPr>
            </w:r>
            <w:r w:rsidR="00385034">
              <w:rPr>
                <w:noProof/>
                <w:webHidden/>
              </w:rPr>
              <w:fldChar w:fldCharType="separate"/>
            </w:r>
            <w:r w:rsidR="0015744A">
              <w:rPr>
                <w:noProof/>
                <w:webHidden/>
              </w:rPr>
              <w:t>67</w:t>
            </w:r>
            <w:r w:rsidR="00385034">
              <w:rPr>
                <w:noProof/>
                <w:webHidden/>
              </w:rPr>
              <w:fldChar w:fldCharType="end"/>
            </w:r>
          </w:hyperlink>
        </w:p>
        <w:p w14:paraId="3A10059E" w14:textId="3F577752" w:rsidR="00385034" w:rsidRDefault="00DF3765">
          <w:pPr>
            <w:pStyle w:val="INNH2"/>
            <w:tabs>
              <w:tab w:val="left" w:pos="1200"/>
            </w:tabs>
            <w:rPr>
              <w:rFonts w:eastAsiaTheme="minorEastAsia"/>
              <w:noProof/>
            </w:rPr>
          </w:pPr>
          <w:hyperlink w:anchor="_Toc105967037" w:history="1">
            <w:r w:rsidR="00385034" w:rsidRPr="002D074E">
              <w:rPr>
                <w:rStyle w:val="Hyperkobling"/>
                <w:noProof/>
              </w:rPr>
              <w:t>12.1</w:t>
            </w:r>
            <w:r w:rsidR="00385034">
              <w:rPr>
                <w:rFonts w:eastAsiaTheme="minorEastAsia"/>
                <w:noProof/>
              </w:rPr>
              <w:tab/>
            </w:r>
            <w:r w:rsidR="00385034" w:rsidRPr="002D074E">
              <w:rPr>
                <w:rStyle w:val="Hyperkobling"/>
                <w:noProof/>
              </w:rPr>
              <w:t>Innledning</w:t>
            </w:r>
            <w:r w:rsidR="00385034">
              <w:rPr>
                <w:noProof/>
                <w:webHidden/>
              </w:rPr>
              <w:tab/>
            </w:r>
            <w:r w:rsidR="00385034">
              <w:rPr>
                <w:noProof/>
                <w:webHidden/>
              </w:rPr>
              <w:fldChar w:fldCharType="begin"/>
            </w:r>
            <w:r w:rsidR="00385034">
              <w:rPr>
                <w:noProof/>
                <w:webHidden/>
              </w:rPr>
              <w:instrText xml:space="preserve"> PAGEREF _Toc105967037 \h </w:instrText>
            </w:r>
            <w:r w:rsidR="00385034">
              <w:rPr>
                <w:noProof/>
                <w:webHidden/>
              </w:rPr>
            </w:r>
            <w:r w:rsidR="00385034">
              <w:rPr>
                <w:noProof/>
                <w:webHidden/>
              </w:rPr>
              <w:fldChar w:fldCharType="separate"/>
            </w:r>
            <w:r w:rsidR="0015744A">
              <w:rPr>
                <w:noProof/>
                <w:webHidden/>
              </w:rPr>
              <w:t>67</w:t>
            </w:r>
            <w:r w:rsidR="00385034">
              <w:rPr>
                <w:noProof/>
                <w:webHidden/>
              </w:rPr>
              <w:fldChar w:fldCharType="end"/>
            </w:r>
          </w:hyperlink>
        </w:p>
        <w:p w14:paraId="13B44702" w14:textId="43F4EFB3" w:rsidR="00385034" w:rsidRDefault="00DF3765">
          <w:pPr>
            <w:pStyle w:val="INNH2"/>
            <w:tabs>
              <w:tab w:val="left" w:pos="1200"/>
            </w:tabs>
            <w:rPr>
              <w:rFonts w:eastAsiaTheme="minorEastAsia"/>
              <w:noProof/>
            </w:rPr>
          </w:pPr>
          <w:hyperlink w:anchor="_Toc105967038" w:history="1">
            <w:r w:rsidR="00385034" w:rsidRPr="002D074E">
              <w:rPr>
                <w:rStyle w:val="Hyperkobling"/>
                <w:noProof/>
              </w:rPr>
              <w:t>12.2</w:t>
            </w:r>
            <w:r w:rsidR="00385034">
              <w:rPr>
                <w:rFonts w:eastAsiaTheme="minorEastAsia"/>
                <w:noProof/>
              </w:rPr>
              <w:tab/>
            </w:r>
            <w:r w:rsidR="00385034" w:rsidRPr="002D074E">
              <w:rPr>
                <w:rStyle w:val="Hyperkobling"/>
                <w:noProof/>
              </w:rPr>
              <w:t>Presidentskapet</w:t>
            </w:r>
            <w:r w:rsidR="00385034">
              <w:rPr>
                <w:noProof/>
                <w:webHidden/>
              </w:rPr>
              <w:tab/>
            </w:r>
            <w:r w:rsidR="00385034">
              <w:rPr>
                <w:noProof/>
                <w:webHidden/>
              </w:rPr>
              <w:fldChar w:fldCharType="begin"/>
            </w:r>
            <w:r w:rsidR="00385034">
              <w:rPr>
                <w:noProof/>
                <w:webHidden/>
              </w:rPr>
              <w:instrText xml:space="preserve"> PAGEREF _Toc105967038 \h </w:instrText>
            </w:r>
            <w:r w:rsidR="00385034">
              <w:rPr>
                <w:noProof/>
                <w:webHidden/>
              </w:rPr>
            </w:r>
            <w:r w:rsidR="00385034">
              <w:rPr>
                <w:noProof/>
                <w:webHidden/>
              </w:rPr>
              <w:fldChar w:fldCharType="separate"/>
            </w:r>
            <w:r w:rsidR="0015744A">
              <w:rPr>
                <w:noProof/>
                <w:webHidden/>
              </w:rPr>
              <w:t>67</w:t>
            </w:r>
            <w:r w:rsidR="00385034">
              <w:rPr>
                <w:noProof/>
                <w:webHidden/>
              </w:rPr>
              <w:fldChar w:fldCharType="end"/>
            </w:r>
          </w:hyperlink>
        </w:p>
        <w:p w14:paraId="0614CB95" w14:textId="5A3BD7D7" w:rsidR="00385034" w:rsidRDefault="00DF3765">
          <w:pPr>
            <w:pStyle w:val="INNH2"/>
            <w:tabs>
              <w:tab w:val="left" w:pos="1200"/>
            </w:tabs>
            <w:rPr>
              <w:rFonts w:eastAsiaTheme="minorEastAsia"/>
              <w:noProof/>
            </w:rPr>
          </w:pPr>
          <w:hyperlink w:anchor="_Toc105967039" w:history="1">
            <w:r w:rsidR="00385034" w:rsidRPr="002D074E">
              <w:rPr>
                <w:rStyle w:val="Hyperkobling"/>
                <w:noProof/>
              </w:rPr>
              <w:t>12.3</w:t>
            </w:r>
            <w:r w:rsidR="00385034">
              <w:rPr>
                <w:rFonts w:eastAsiaTheme="minorEastAsia"/>
                <w:noProof/>
              </w:rPr>
              <w:tab/>
            </w:r>
            <w:r w:rsidR="00385034" w:rsidRPr="002D074E">
              <w:rPr>
                <w:rStyle w:val="Hyperkobling"/>
                <w:noProof/>
              </w:rPr>
              <w:t>Stortingskomiteene</w:t>
            </w:r>
            <w:r w:rsidR="00385034">
              <w:rPr>
                <w:noProof/>
                <w:webHidden/>
              </w:rPr>
              <w:tab/>
            </w:r>
            <w:r w:rsidR="00385034">
              <w:rPr>
                <w:noProof/>
                <w:webHidden/>
              </w:rPr>
              <w:fldChar w:fldCharType="begin"/>
            </w:r>
            <w:r w:rsidR="00385034">
              <w:rPr>
                <w:noProof/>
                <w:webHidden/>
              </w:rPr>
              <w:instrText xml:space="preserve"> PAGEREF _Toc105967039 \h </w:instrText>
            </w:r>
            <w:r w:rsidR="00385034">
              <w:rPr>
                <w:noProof/>
                <w:webHidden/>
              </w:rPr>
            </w:r>
            <w:r w:rsidR="00385034">
              <w:rPr>
                <w:noProof/>
                <w:webHidden/>
              </w:rPr>
              <w:fldChar w:fldCharType="separate"/>
            </w:r>
            <w:r w:rsidR="0015744A">
              <w:rPr>
                <w:noProof/>
                <w:webHidden/>
              </w:rPr>
              <w:t>67</w:t>
            </w:r>
            <w:r w:rsidR="00385034">
              <w:rPr>
                <w:noProof/>
                <w:webHidden/>
              </w:rPr>
              <w:fldChar w:fldCharType="end"/>
            </w:r>
          </w:hyperlink>
        </w:p>
        <w:p w14:paraId="66D2BAEA" w14:textId="1CC13B16" w:rsidR="00385034" w:rsidRDefault="00DF3765">
          <w:pPr>
            <w:pStyle w:val="INNH2"/>
            <w:tabs>
              <w:tab w:val="left" w:pos="1200"/>
            </w:tabs>
            <w:rPr>
              <w:rFonts w:eastAsiaTheme="minorEastAsia"/>
              <w:noProof/>
            </w:rPr>
          </w:pPr>
          <w:hyperlink w:anchor="_Toc105967040" w:history="1">
            <w:r w:rsidR="00385034" w:rsidRPr="002D074E">
              <w:rPr>
                <w:rStyle w:val="Hyperkobling"/>
                <w:noProof/>
              </w:rPr>
              <w:t>12.4</w:t>
            </w:r>
            <w:r w:rsidR="00385034">
              <w:rPr>
                <w:rFonts w:eastAsiaTheme="minorEastAsia"/>
                <w:noProof/>
              </w:rPr>
              <w:tab/>
            </w:r>
            <w:r w:rsidR="00385034" w:rsidRPr="002D074E">
              <w:rPr>
                <w:rStyle w:val="Hyperkobling"/>
                <w:noProof/>
              </w:rPr>
              <w:t>Enkeltrepresentanter, partigrupper og komitefraksjoner</w:t>
            </w:r>
            <w:r w:rsidR="00385034">
              <w:rPr>
                <w:noProof/>
                <w:webHidden/>
              </w:rPr>
              <w:tab/>
            </w:r>
            <w:r w:rsidR="00385034">
              <w:rPr>
                <w:noProof/>
                <w:webHidden/>
              </w:rPr>
              <w:fldChar w:fldCharType="begin"/>
            </w:r>
            <w:r w:rsidR="00385034">
              <w:rPr>
                <w:noProof/>
                <w:webHidden/>
              </w:rPr>
              <w:instrText xml:space="preserve"> PAGEREF _Toc105967040 \h </w:instrText>
            </w:r>
            <w:r w:rsidR="00385034">
              <w:rPr>
                <w:noProof/>
                <w:webHidden/>
              </w:rPr>
            </w:r>
            <w:r w:rsidR="00385034">
              <w:rPr>
                <w:noProof/>
                <w:webHidden/>
              </w:rPr>
              <w:fldChar w:fldCharType="separate"/>
            </w:r>
            <w:r w:rsidR="0015744A">
              <w:rPr>
                <w:noProof/>
                <w:webHidden/>
              </w:rPr>
              <w:t>68</w:t>
            </w:r>
            <w:r w:rsidR="00385034">
              <w:rPr>
                <w:noProof/>
                <w:webHidden/>
              </w:rPr>
              <w:fldChar w:fldCharType="end"/>
            </w:r>
          </w:hyperlink>
        </w:p>
        <w:p w14:paraId="3D598E28" w14:textId="12C3AF9C" w:rsidR="00385034" w:rsidRDefault="00DF3765">
          <w:pPr>
            <w:pStyle w:val="INNH2"/>
            <w:tabs>
              <w:tab w:val="left" w:pos="1200"/>
            </w:tabs>
            <w:rPr>
              <w:rFonts w:eastAsiaTheme="minorEastAsia"/>
              <w:noProof/>
            </w:rPr>
          </w:pPr>
          <w:hyperlink w:anchor="_Toc105967041" w:history="1">
            <w:r w:rsidR="00385034" w:rsidRPr="002D074E">
              <w:rPr>
                <w:rStyle w:val="Hyperkobling"/>
                <w:noProof/>
              </w:rPr>
              <w:t>12.5</w:t>
            </w:r>
            <w:r w:rsidR="00385034">
              <w:rPr>
                <w:rFonts w:eastAsiaTheme="minorEastAsia"/>
                <w:noProof/>
              </w:rPr>
              <w:tab/>
            </w:r>
            <w:r w:rsidR="00385034" w:rsidRPr="002D074E">
              <w:rPr>
                <w:rStyle w:val="Hyperkobling"/>
                <w:noProof/>
              </w:rPr>
              <w:t>Stortingets utredningsseksjon</w:t>
            </w:r>
            <w:r w:rsidR="00385034">
              <w:rPr>
                <w:noProof/>
                <w:webHidden/>
              </w:rPr>
              <w:tab/>
            </w:r>
            <w:r w:rsidR="00385034">
              <w:rPr>
                <w:noProof/>
                <w:webHidden/>
              </w:rPr>
              <w:fldChar w:fldCharType="begin"/>
            </w:r>
            <w:r w:rsidR="00385034">
              <w:rPr>
                <w:noProof/>
                <w:webHidden/>
              </w:rPr>
              <w:instrText xml:space="preserve"> PAGEREF _Toc105967041 \h </w:instrText>
            </w:r>
            <w:r w:rsidR="00385034">
              <w:rPr>
                <w:noProof/>
                <w:webHidden/>
              </w:rPr>
            </w:r>
            <w:r w:rsidR="00385034">
              <w:rPr>
                <w:noProof/>
                <w:webHidden/>
              </w:rPr>
              <w:fldChar w:fldCharType="separate"/>
            </w:r>
            <w:r w:rsidR="0015744A">
              <w:rPr>
                <w:noProof/>
                <w:webHidden/>
              </w:rPr>
              <w:t>68</w:t>
            </w:r>
            <w:r w:rsidR="00385034">
              <w:rPr>
                <w:noProof/>
                <w:webHidden/>
              </w:rPr>
              <w:fldChar w:fldCharType="end"/>
            </w:r>
          </w:hyperlink>
        </w:p>
        <w:p w14:paraId="2FAF64A2" w14:textId="1AC8C2C4" w:rsidR="00385034" w:rsidRDefault="00DF3765">
          <w:pPr>
            <w:pStyle w:val="INNH2"/>
            <w:tabs>
              <w:tab w:val="left" w:pos="1200"/>
            </w:tabs>
            <w:rPr>
              <w:rFonts w:eastAsiaTheme="minorEastAsia"/>
              <w:noProof/>
            </w:rPr>
          </w:pPr>
          <w:hyperlink w:anchor="_Toc105967042" w:history="1">
            <w:r w:rsidR="00385034" w:rsidRPr="002D074E">
              <w:rPr>
                <w:rStyle w:val="Hyperkobling"/>
                <w:noProof/>
              </w:rPr>
              <w:t>12.6</w:t>
            </w:r>
            <w:r w:rsidR="00385034">
              <w:rPr>
                <w:rFonts w:eastAsiaTheme="minorEastAsia"/>
                <w:noProof/>
              </w:rPr>
              <w:tab/>
            </w:r>
            <w:r w:rsidR="00385034" w:rsidRPr="002D074E">
              <w:rPr>
                <w:rStyle w:val="Hyperkobling"/>
                <w:noProof/>
              </w:rPr>
              <w:t>Forholdet til offentleglova</w:t>
            </w:r>
            <w:r w:rsidR="00385034">
              <w:rPr>
                <w:noProof/>
                <w:webHidden/>
              </w:rPr>
              <w:tab/>
            </w:r>
            <w:r w:rsidR="00385034">
              <w:rPr>
                <w:noProof/>
                <w:webHidden/>
              </w:rPr>
              <w:fldChar w:fldCharType="begin"/>
            </w:r>
            <w:r w:rsidR="00385034">
              <w:rPr>
                <w:noProof/>
                <w:webHidden/>
              </w:rPr>
              <w:instrText xml:space="preserve"> PAGEREF _Toc105967042 \h </w:instrText>
            </w:r>
            <w:r w:rsidR="00385034">
              <w:rPr>
                <w:noProof/>
                <w:webHidden/>
              </w:rPr>
            </w:r>
            <w:r w:rsidR="00385034">
              <w:rPr>
                <w:noProof/>
                <w:webHidden/>
              </w:rPr>
              <w:fldChar w:fldCharType="separate"/>
            </w:r>
            <w:r w:rsidR="0015744A">
              <w:rPr>
                <w:noProof/>
                <w:webHidden/>
              </w:rPr>
              <w:t>68</w:t>
            </w:r>
            <w:r w:rsidR="00385034">
              <w:rPr>
                <w:noProof/>
                <w:webHidden/>
              </w:rPr>
              <w:fldChar w:fldCharType="end"/>
            </w:r>
          </w:hyperlink>
        </w:p>
        <w:p w14:paraId="76B454FE" w14:textId="38DE13E1" w:rsidR="00385034" w:rsidRDefault="00DF3765">
          <w:pPr>
            <w:pStyle w:val="INNH1"/>
            <w:tabs>
              <w:tab w:val="left" w:pos="600"/>
            </w:tabs>
            <w:rPr>
              <w:rFonts w:eastAsiaTheme="minorEastAsia"/>
              <w:noProof/>
            </w:rPr>
          </w:pPr>
          <w:hyperlink w:anchor="_Toc105967043" w:history="1">
            <w:r w:rsidR="00385034" w:rsidRPr="002D074E">
              <w:rPr>
                <w:rStyle w:val="Hyperkobling"/>
                <w:noProof/>
              </w:rPr>
              <w:t>13</w:t>
            </w:r>
            <w:r w:rsidR="00385034">
              <w:rPr>
                <w:rFonts w:eastAsiaTheme="minorEastAsia"/>
                <w:noProof/>
              </w:rPr>
              <w:tab/>
            </w:r>
            <w:r w:rsidR="00385034" w:rsidRPr="002D074E">
              <w:rPr>
                <w:rStyle w:val="Hyperkobling"/>
                <w:noProof/>
              </w:rPr>
              <w:t>Hvem kommuniserer med Stortinget?</w:t>
            </w:r>
            <w:r w:rsidR="00385034">
              <w:rPr>
                <w:noProof/>
                <w:webHidden/>
              </w:rPr>
              <w:tab/>
            </w:r>
            <w:r w:rsidR="00385034">
              <w:rPr>
                <w:noProof/>
                <w:webHidden/>
              </w:rPr>
              <w:fldChar w:fldCharType="begin"/>
            </w:r>
            <w:r w:rsidR="00385034">
              <w:rPr>
                <w:noProof/>
                <w:webHidden/>
              </w:rPr>
              <w:instrText xml:space="preserve"> PAGEREF _Toc105967043 \h </w:instrText>
            </w:r>
            <w:r w:rsidR="00385034">
              <w:rPr>
                <w:noProof/>
                <w:webHidden/>
              </w:rPr>
            </w:r>
            <w:r w:rsidR="00385034">
              <w:rPr>
                <w:noProof/>
                <w:webHidden/>
              </w:rPr>
              <w:fldChar w:fldCharType="separate"/>
            </w:r>
            <w:r w:rsidR="0015744A">
              <w:rPr>
                <w:noProof/>
                <w:webHidden/>
              </w:rPr>
              <w:t>70</w:t>
            </w:r>
            <w:r w:rsidR="00385034">
              <w:rPr>
                <w:noProof/>
                <w:webHidden/>
              </w:rPr>
              <w:fldChar w:fldCharType="end"/>
            </w:r>
          </w:hyperlink>
        </w:p>
        <w:p w14:paraId="7F2D92AD" w14:textId="29B2F190" w:rsidR="00385034" w:rsidRDefault="00DF3765">
          <w:pPr>
            <w:pStyle w:val="INNH2"/>
            <w:tabs>
              <w:tab w:val="left" w:pos="1200"/>
            </w:tabs>
            <w:rPr>
              <w:rFonts w:eastAsiaTheme="minorEastAsia"/>
              <w:noProof/>
            </w:rPr>
          </w:pPr>
          <w:hyperlink w:anchor="_Toc105967044" w:history="1">
            <w:r w:rsidR="00385034" w:rsidRPr="002D074E">
              <w:rPr>
                <w:rStyle w:val="Hyperkobling"/>
                <w:noProof/>
              </w:rPr>
              <w:t>13.1</w:t>
            </w:r>
            <w:r w:rsidR="00385034">
              <w:rPr>
                <w:rFonts w:eastAsiaTheme="minorEastAsia"/>
                <w:noProof/>
              </w:rPr>
              <w:tab/>
            </w:r>
            <w:r w:rsidR="00385034" w:rsidRPr="002D074E">
              <w:rPr>
                <w:rStyle w:val="Hyperkobling"/>
                <w:noProof/>
              </w:rPr>
              <w:t>Innledning</w:t>
            </w:r>
            <w:r w:rsidR="00385034">
              <w:rPr>
                <w:noProof/>
                <w:webHidden/>
              </w:rPr>
              <w:tab/>
            </w:r>
            <w:r w:rsidR="00385034">
              <w:rPr>
                <w:noProof/>
                <w:webHidden/>
              </w:rPr>
              <w:fldChar w:fldCharType="begin"/>
            </w:r>
            <w:r w:rsidR="00385034">
              <w:rPr>
                <w:noProof/>
                <w:webHidden/>
              </w:rPr>
              <w:instrText xml:space="preserve"> PAGEREF _Toc105967044 \h </w:instrText>
            </w:r>
            <w:r w:rsidR="00385034">
              <w:rPr>
                <w:noProof/>
                <w:webHidden/>
              </w:rPr>
            </w:r>
            <w:r w:rsidR="00385034">
              <w:rPr>
                <w:noProof/>
                <w:webHidden/>
              </w:rPr>
              <w:fldChar w:fldCharType="separate"/>
            </w:r>
            <w:r w:rsidR="0015744A">
              <w:rPr>
                <w:noProof/>
                <w:webHidden/>
              </w:rPr>
              <w:t>70</w:t>
            </w:r>
            <w:r w:rsidR="00385034">
              <w:rPr>
                <w:noProof/>
                <w:webHidden/>
              </w:rPr>
              <w:fldChar w:fldCharType="end"/>
            </w:r>
          </w:hyperlink>
        </w:p>
        <w:p w14:paraId="1260E12D" w14:textId="3988ED88" w:rsidR="00385034" w:rsidRDefault="00DF3765">
          <w:pPr>
            <w:pStyle w:val="INNH2"/>
            <w:tabs>
              <w:tab w:val="left" w:pos="1200"/>
            </w:tabs>
            <w:rPr>
              <w:rFonts w:eastAsiaTheme="minorEastAsia"/>
              <w:noProof/>
            </w:rPr>
          </w:pPr>
          <w:hyperlink w:anchor="_Toc105967045" w:history="1">
            <w:r w:rsidR="00385034" w:rsidRPr="002D074E">
              <w:rPr>
                <w:rStyle w:val="Hyperkobling"/>
                <w:noProof/>
              </w:rPr>
              <w:t>13.2</w:t>
            </w:r>
            <w:r w:rsidR="00385034">
              <w:rPr>
                <w:rFonts w:eastAsiaTheme="minorEastAsia"/>
                <w:noProof/>
              </w:rPr>
              <w:tab/>
            </w:r>
            <w:r w:rsidR="00385034" w:rsidRPr="002D074E">
              <w:rPr>
                <w:rStyle w:val="Hyperkobling"/>
                <w:noProof/>
              </w:rPr>
              <w:t>Statsråden</w:t>
            </w:r>
            <w:r w:rsidR="00385034">
              <w:rPr>
                <w:noProof/>
                <w:webHidden/>
              </w:rPr>
              <w:tab/>
            </w:r>
            <w:r w:rsidR="00385034">
              <w:rPr>
                <w:noProof/>
                <w:webHidden/>
              </w:rPr>
              <w:fldChar w:fldCharType="begin"/>
            </w:r>
            <w:r w:rsidR="00385034">
              <w:rPr>
                <w:noProof/>
                <w:webHidden/>
              </w:rPr>
              <w:instrText xml:space="preserve"> PAGEREF _Toc105967045 \h </w:instrText>
            </w:r>
            <w:r w:rsidR="00385034">
              <w:rPr>
                <w:noProof/>
                <w:webHidden/>
              </w:rPr>
            </w:r>
            <w:r w:rsidR="00385034">
              <w:rPr>
                <w:noProof/>
                <w:webHidden/>
              </w:rPr>
              <w:fldChar w:fldCharType="separate"/>
            </w:r>
            <w:r w:rsidR="0015744A">
              <w:rPr>
                <w:noProof/>
                <w:webHidden/>
              </w:rPr>
              <w:t>70</w:t>
            </w:r>
            <w:r w:rsidR="00385034">
              <w:rPr>
                <w:noProof/>
                <w:webHidden/>
              </w:rPr>
              <w:fldChar w:fldCharType="end"/>
            </w:r>
          </w:hyperlink>
        </w:p>
        <w:p w14:paraId="29AB253C" w14:textId="7C687AEA" w:rsidR="00385034" w:rsidRDefault="00DF3765">
          <w:pPr>
            <w:pStyle w:val="INNH2"/>
            <w:tabs>
              <w:tab w:val="left" w:pos="1200"/>
            </w:tabs>
            <w:rPr>
              <w:rFonts w:eastAsiaTheme="minorEastAsia"/>
              <w:noProof/>
            </w:rPr>
          </w:pPr>
          <w:hyperlink w:anchor="_Toc105967046" w:history="1">
            <w:r w:rsidR="00385034" w:rsidRPr="002D074E">
              <w:rPr>
                <w:rStyle w:val="Hyperkobling"/>
                <w:noProof/>
              </w:rPr>
              <w:t>13.3</w:t>
            </w:r>
            <w:r w:rsidR="00385034">
              <w:rPr>
                <w:rFonts w:eastAsiaTheme="minorEastAsia"/>
                <w:noProof/>
              </w:rPr>
              <w:tab/>
            </w:r>
            <w:r w:rsidR="00385034" w:rsidRPr="002D074E">
              <w:rPr>
                <w:rStyle w:val="Hyperkobling"/>
                <w:noProof/>
              </w:rPr>
              <w:t>Departementsansatte</w:t>
            </w:r>
            <w:r w:rsidR="00385034">
              <w:rPr>
                <w:noProof/>
                <w:webHidden/>
              </w:rPr>
              <w:tab/>
            </w:r>
            <w:r w:rsidR="00385034">
              <w:rPr>
                <w:noProof/>
                <w:webHidden/>
              </w:rPr>
              <w:fldChar w:fldCharType="begin"/>
            </w:r>
            <w:r w:rsidR="00385034">
              <w:rPr>
                <w:noProof/>
                <w:webHidden/>
              </w:rPr>
              <w:instrText xml:space="preserve"> PAGEREF _Toc105967046 \h </w:instrText>
            </w:r>
            <w:r w:rsidR="00385034">
              <w:rPr>
                <w:noProof/>
                <w:webHidden/>
              </w:rPr>
            </w:r>
            <w:r w:rsidR="00385034">
              <w:rPr>
                <w:noProof/>
                <w:webHidden/>
              </w:rPr>
              <w:fldChar w:fldCharType="separate"/>
            </w:r>
            <w:r w:rsidR="0015744A">
              <w:rPr>
                <w:noProof/>
                <w:webHidden/>
              </w:rPr>
              <w:t>70</w:t>
            </w:r>
            <w:r w:rsidR="00385034">
              <w:rPr>
                <w:noProof/>
                <w:webHidden/>
              </w:rPr>
              <w:fldChar w:fldCharType="end"/>
            </w:r>
          </w:hyperlink>
        </w:p>
        <w:p w14:paraId="25C036E1" w14:textId="76024B27" w:rsidR="00385034" w:rsidRDefault="00DF3765">
          <w:pPr>
            <w:pStyle w:val="INNH2"/>
            <w:tabs>
              <w:tab w:val="left" w:pos="1200"/>
            </w:tabs>
            <w:rPr>
              <w:rFonts w:eastAsiaTheme="minorEastAsia"/>
              <w:noProof/>
            </w:rPr>
          </w:pPr>
          <w:hyperlink w:anchor="_Toc105967047" w:history="1">
            <w:r w:rsidR="00385034" w:rsidRPr="002D074E">
              <w:rPr>
                <w:rStyle w:val="Hyperkobling"/>
                <w:noProof/>
              </w:rPr>
              <w:t>13.4</w:t>
            </w:r>
            <w:r w:rsidR="00385034">
              <w:rPr>
                <w:rFonts w:eastAsiaTheme="minorEastAsia"/>
                <w:noProof/>
              </w:rPr>
              <w:tab/>
            </w:r>
            <w:r w:rsidR="00385034" w:rsidRPr="002D074E">
              <w:rPr>
                <w:rStyle w:val="Hyperkobling"/>
                <w:noProof/>
              </w:rPr>
              <w:t>Ansatte i underliggende organer</w:t>
            </w:r>
            <w:r w:rsidR="00385034">
              <w:rPr>
                <w:noProof/>
                <w:webHidden/>
              </w:rPr>
              <w:tab/>
            </w:r>
            <w:r w:rsidR="00385034">
              <w:rPr>
                <w:noProof/>
                <w:webHidden/>
              </w:rPr>
              <w:fldChar w:fldCharType="begin"/>
            </w:r>
            <w:r w:rsidR="00385034">
              <w:rPr>
                <w:noProof/>
                <w:webHidden/>
              </w:rPr>
              <w:instrText xml:space="preserve"> PAGEREF _Toc105967047 \h </w:instrText>
            </w:r>
            <w:r w:rsidR="00385034">
              <w:rPr>
                <w:noProof/>
                <w:webHidden/>
              </w:rPr>
            </w:r>
            <w:r w:rsidR="00385034">
              <w:rPr>
                <w:noProof/>
                <w:webHidden/>
              </w:rPr>
              <w:fldChar w:fldCharType="separate"/>
            </w:r>
            <w:r w:rsidR="0015744A">
              <w:rPr>
                <w:noProof/>
                <w:webHidden/>
              </w:rPr>
              <w:t>70</w:t>
            </w:r>
            <w:r w:rsidR="00385034">
              <w:rPr>
                <w:noProof/>
                <w:webHidden/>
              </w:rPr>
              <w:fldChar w:fldCharType="end"/>
            </w:r>
          </w:hyperlink>
        </w:p>
        <w:p w14:paraId="5A062589" w14:textId="089D26F4" w:rsidR="00385034" w:rsidRDefault="00DF3765">
          <w:pPr>
            <w:pStyle w:val="INNH2"/>
            <w:tabs>
              <w:tab w:val="left" w:pos="1200"/>
            </w:tabs>
            <w:rPr>
              <w:rFonts w:eastAsiaTheme="minorEastAsia"/>
              <w:noProof/>
            </w:rPr>
          </w:pPr>
          <w:hyperlink w:anchor="_Toc105967048" w:history="1">
            <w:r w:rsidR="00385034" w:rsidRPr="002D074E">
              <w:rPr>
                <w:rStyle w:val="Hyperkobling"/>
                <w:noProof/>
              </w:rPr>
              <w:t>13.5</w:t>
            </w:r>
            <w:r w:rsidR="00385034">
              <w:rPr>
                <w:rFonts w:eastAsiaTheme="minorEastAsia"/>
                <w:noProof/>
              </w:rPr>
              <w:tab/>
            </w:r>
            <w:r w:rsidR="00385034" w:rsidRPr="002D074E">
              <w:rPr>
                <w:rStyle w:val="Hyperkobling"/>
                <w:noProof/>
              </w:rPr>
              <w:t>Særlig om komitereiser</w:t>
            </w:r>
            <w:r w:rsidR="00385034">
              <w:rPr>
                <w:noProof/>
                <w:webHidden/>
              </w:rPr>
              <w:tab/>
            </w:r>
            <w:r w:rsidR="00385034">
              <w:rPr>
                <w:noProof/>
                <w:webHidden/>
              </w:rPr>
              <w:fldChar w:fldCharType="begin"/>
            </w:r>
            <w:r w:rsidR="00385034">
              <w:rPr>
                <w:noProof/>
                <w:webHidden/>
              </w:rPr>
              <w:instrText xml:space="preserve"> PAGEREF _Toc105967048 \h </w:instrText>
            </w:r>
            <w:r w:rsidR="00385034">
              <w:rPr>
                <w:noProof/>
                <w:webHidden/>
              </w:rPr>
            </w:r>
            <w:r w:rsidR="00385034">
              <w:rPr>
                <w:noProof/>
                <w:webHidden/>
              </w:rPr>
              <w:fldChar w:fldCharType="separate"/>
            </w:r>
            <w:r w:rsidR="0015744A">
              <w:rPr>
                <w:noProof/>
                <w:webHidden/>
              </w:rPr>
              <w:t>71</w:t>
            </w:r>
            <w:r w:rsidR="00385034">
              <w:rPr>
                <w:noProof/>
                <w:webHidden/>
              </w:rPr>
              <w:fldChar w:fldCharType="end"/>
            </w:r>
          </w:hyperlink>
        </w:p>
        <w:p w14:paraId="38DAE3C5" w14:textId="6E37FDCD" w:rsidR="00385034" w:rsidRDefault="00DF3765">
          <w:pPr>
            <w:pStyle w:val="INNH2"/>
            <w:tabs>
              <w:tab w:val="left" w:pos="1200"/>
            </w:tabs>
            <w:rPr>
              <w:rFonts w:eastAsiaTheme="minorEastAsia"/>
              <w:noProof/>
            </w:rPr>
          </w:pPr>
          <w:hyperlink w:anchor="_Toc105967049" w:history="1">
            <w:r w:rsidR="00385034" w:rsidRPr="002D074E">
              <w:rPr>
                <w:rStyle w:val="Hyperkobling"/>
                <w:noProof/>
              </w:rPr>
              <w:t>13.6</w:t>
            </w:r>
            <w:r w:rsidR="00385034">
              <w:rPr>
                <w:rFonts w:eastAsiaTheme="minorEastAsia"/>
                <w:noProof/>
              </w:rPr>
              <w:tab/>
            </w:r>
            <w:r w:rsidR="00385034" w:rsidRPr="002D074E">
              <w:rPr>
                <w:rStyle w:val="Hyperkobling"/>
                <w:noProof/>
              </w:rPr>
              <w:t>Særlig om enkeltrepresentanters reiser</w:t>
            </w:r>
            <w:r w:rsidR="00385034">
              <w:rPr>
                <w:noProof/>
                <w:webHidden/>
              </w:rPr>
              <w:tab/>
            </w:r>
            <w:r w:rsidR="00385034">
              <w:rPr>
                <w:noProof/>
                <w:webHidden/>
              </w:rPr>
              <w:fldChar w:fldCharType="begin"/>
            </w:r>
            <w:r w:rsidR="00385034">
              <w:rPr>
                <w:noProof/>
                <w:webHidden/>
              </w:rPr>
              <w:instrText xml:space="preserve"> PAGEREF _Toc105967049 \h </w:instrText>
            </w:r>
            <w:r w:rsidR="00385034">
              <w:rPr>
                <w:noProof/>
                <w:webHidden/>
              </w:rPr>
            </w:r>
            <w:r w:rsidR="00385034">
              <w:rPr>
                <w:noProof/>
                <w:webHidden/>
              </w:rPr>
              <w:fldChar w:fldCharType="separate"/>
            </w:r>
            <w:r w:rsidR="0015744A">
              <w:rPr>
                <w:noProof/>
                <w:webHidden/>
              </w:rPr>
              <w:t>71</w:t>
            </w:r>
            <w:r w:rsidR="00385034">
              <w:rPr>
                <w:noProof/>
                <w:webHidden/>
              </w:rPr>
              <w:fldChar w:fldCharType="end"/>
            </w:r>
          </w:hyperlink>
        </w:p>
        <w:p w14:paraId="4060BEBA" w14:textId="1837311F" w:rsidR="00385034" w:rsidRDefault="00DF3765">
          <w:pPr>
            <w:pStyle w:val="INNH1"/>
            <w:tabs>
              <w:tab w:val="left" w:pos="600"/>
            </w:tabs>
            <w:rPr>
              <w:rFonts w:eastAsiaTheme="minorEastAsia"/>
              <w:noProof/>
            </w:rPr>
          </w:pPr>
          <w:hyperlink w:anchor="_Toc105967050" w:history="1">
            <w:r w:rsidR="00385034" w:rsidRPr="002D074E">
              <w:rPr>
                <w:rStyle w:val="Hyperkobling"/>
                <w:noProof/>
              </w:rPr>
              <w:t>14</w:t>
            </w:r>
            <w:r w:rsidR="00385034">
              <w:rPr>
                <w:rFonts w:eastAsiaTheme="minorEastAsia"/>
                <w:noProof/>
              </w:rPr>
              <w:tab/>
            </w:r>
            <w:r w:rsidR="00385034" w:rsidRPr="002D074E">
              <w:rPr>
                <w:rStyle w:val="Hyperkobling"/>
                <w:noProof/>
              </w:rPr>
              <w:t>Hvem undertegner brev til Stortinget?</w:t>
            </w:r>
            <w:r w:rsidR="00385034">
              <w:rPr>
                <w:noProof/>
                <w:webHidden/>
              </w:rPr>
              <w:tab/>
            </w:r>
            <w:r w:rsidR="00385034">
              <w:rPr>
                <w:noProof/>
                <w:webHidden/>
              </w:rPr>
              <w:fldChar w:fldCharType="begin"/>
            </w:r>
            <w:r w:rsidR="00385034">
              <w:rPr>
                <w:noProof/>
                <w:webHidden/>
              </w:rPr>
              <w:instrText xml:space="preserve"> PAGEREF _Toc105967050 \h </w:instrText>
            </w:r>
            <w:r w:rsidR="00385034">
              <w:rPr>
                <w:noProof/>
                <w:webHidden/>
              </w:rPr>
            </w:r>
            <w:r w:rsidR="00385034">
              <w:rPr>
                <w:noProof/>
                <w:webHidden/>
              </w:rPr>
              <w:fldChar w:fldCharType="separate"/>
            </w:r>
            <w:r w:rsidR="0015744A">
              <w:rPr>
                <w:noProof/>
                <w:webHidden/>
              </w:rPr>
              <w:t>73</w:t>
            </w:r>
            <w:r w:rsidR="00385034">
              <w:rPr>
                <w:noProof/>
                <w:webHidden/>
              </w:rPr>
              <w:fldChar w:fldCharType="end"/>
            </w:r>
          </w:hyperlink>
        </w:p>
        <w:p w14:paraId="5A81CE52" w14:textId="54A119FD" w:rsidR="00385034" w:rsidRDefault="00DF3765">
          <w:pPr>
            <w:pStyle w:val="INNH2"/>
            <w:tabs>
              <w:tab w:val="left" w:pos="1200"/>
            </w:tabs>
            <w:rPr>
              <w:rFonts w:eastAsiaTheme="minorEastAsia"/>
              <w:noProof/>
            </w:rPr>
          </w:pPr>
          <w:hyperlink w:anchor="_Toc105967051" w:history="1">
            <w:r w:rsidR="00385034" w:rsidRPr="002D074E">
              <w:rPr>
                <w:rStyle w:val="Hyperkobling"/>
                <w:noProof/>
              </w:rPr>
              <w:t>14.1</w:t>
            </w:r>
            <w:r w:rsidR="00385034">
              <w:rPr>
                <w:rFonts w:eastAsiaTheme="minorEastAsia"/>
                <w:noProof/>
              </w:rPr>
              <w:tab/>
            </w:r>
            <w:r w:rsidR="00385034" w:rsidRPr="002D074E">
              <w:rPr>
                <w:rStyle w:val="Hyperkobling"/>
                <w:noProof/>
              </w:rPr>
              <w:t>Brev sendes elektronisk</w:t>
            </w:r>
            <w:r w:rsidR="00385034">
              <w:rPr>
                <w:noProof/>
                <w:webHidden/>
              </w:rPr>
              <w:tab/>
            </w:r>
            <w:r w:rsidR="00385034">
              <w:rPr>
                <w:noProof/>
                <w:webHidden/>
              </w:rPr>
              <w:fldChar w:fldCharType="begin"/>
            </w:r>
            <w:r w:rsidR="00385034">
              <w:rPr>
                <w:noProof/>
                <w:webHidden/>
              </w:rPr>
              <w:instrText xml:space="preserve"> PAGEREF _Toc105967051 \h </w:instrText>
            </w:r>
            <w:r w:rsidR="00385034">
              <w:rPr>
                <w:noProof/>
                <w:webHidden/>
              </w:rPr>
            </w:r>
            <w:r w:rsidR="00385034">
              <w:rPr>
                <w:noProof/>
                <w:webHidden/>
              </w:rPr>
              <w:fldChar w:fldCharType="separate"/>
            </w:r>
            <w:r w:rsidR="0015744A">
              <w:rPr>
                <w:noProof/>
                <w:webHidden/>
              </w:rPr>
              <w:t>73</w:t>
            </w:r>
            <w:r w:rsidR="00385034">
              <w:rPr>
                <w:noProof/>
                <w:webHidden/>
              </w:rPr>
              <w:fldChar w:fldCharType="end"/>
            </w:r>
          </w:hyperlink>
        </w:p>
        <w:p w14:paraId="40D4F715" w14:textId="0DA958FF" w:rsidR="00385034" w:rsidRDefault="00DF3765">
          <w:pPr>
            <w:pStyle w:val="INNH2"/>
            <w:tabs>
              <w:tab w:val="left" w:pos="1200"/>
            </w:tabs>
            <w:rPr>
              <w:rFonts w:eastAsiaTheme="minorEastAsia"/>
              <w:noProof/>
            </w:rPr>
          </w:pPr>
          <w:hyperlink w:anchor="_Toc105967052" w:history="1">
            <w:r w:rsidR="00385034" w:rsidRPr="002D074E">
              <w:rPr>
                <w:rStyle w:val="Hyperkobling"/>
                <w:noProof/>
              </w:rPr>
              <w:t>14.2</w:t>
            </w:r>
            <w:r w:rsidR="00385034">
              <w:rPr>
                <w:rFonts w:eastAsiaTheme="minorEastAsia"/>
                <w:noProof/>
              </w:rPr>
              <w:tab/>
            </w:r>
            <w:r w:rsidR="00385034" w:rsidRPr="002D074E">
              <w:rPr>
                <w:rStyle w:val="Hyperkobling"/>
                <w:noProof/>
              </w:rPr>
              <w:t>Brev til en stortingskomite</w:t>
            </w:r>
            <w:r w:rsidR="00385034">
              <w:rPr>
                <w:noProof/>
                <w:webHidden/>
              </w:rPr>
              <w:tab/>
            </w:r>
            <w:r w:rsidR="00385034">
              <w:rPr>
                <w:noProof/>
                <w:webHidden/>
              </w:rPr>
              <w:fldChar w:fldCharType="begin"/>
            </w:r>
            <w:r w:rsidR="00385034">
              <w:rPr>
                <w:noProof/>
                <w:webHidden/>
              </w:rPr>
              <w:instrText xml:space="preserve"> PAGEREF _Toc105967052 \h </w:instrText>
            </w:r>
            <w:r w:rsidR="00385034">
              <w:rPr>
                <w:noProof/>
                <w:webHidden/>
              </w:rPr>
            </w:r>
            <w:r w:rsidR="00385034">
              <w:rPr>
                <w:noProof/>
                <w:webHidden/>
              </w:rPr>
              <w:fldChar w:fldCharType="separate"/>
            </w:r>
            <w:r w:rsidR="0015744A">
              <w:rPr>
                <w:noProof/>
                <w:webHidden/>
              </w:rPr>
              <w:t>73</w:t>
            </w:r>
            <w:r w:rsidR="00385034">
              <w:rPr>
                <w:noProof/>
                <w:webHidden/>
              </w:rPr>
              <w:fldChar w:fldCharType="end"/>
            </w:r>
          </w:hyperlink>
        </w:p>
        <w:p w14:paraId="4517AB8F" w14:textId="72DE4858" w:rsidR="00385034" w:rsidRDefault="00DF3765">
          <w:pPr>
            <w:pStyle w:val="INNH2"/>
            <w:tabs>
              <w:tab w:val="left" w:pos="1200"/>
            </w:tabs>
            <w:rPr>
              <w:rFonts w:eastAsiaTheme="minorEastAsia"/>
              <w:noProof/>
            </w:rPr>
          </w:pPr>
          <w:hyperlink w:anchor="_Toc105967053" w:history="1">
            <w:r w:rsidR="00385034" w:rsidRPr="002D074E">
              <w:rPr>
                <w:rStyle w:val="Hyperkobling"/>
                <w:noProof/>
              </w:rPr>
              <w:t>14.3</w:t>
            </w:r>
            <w:r w:rsidR="00385034">
              <w:rPr>
                <w:rFonts w:eastAsiaTheme="minorEastAsia"/>
                <w:noProof/>
              </w:rPr>
              <w:tab/>
            </w:r>
            <w:r w:rsidR="00385034" w:rsidRPr="002D074E">
              <w:rPr>
                <w:rStyle w:val="Hyperkobling"/>
                <w:noProof/>
              </w:rPr>
              <w:t>Brev fra flere statsråder</w:t>
            </w:r>
            <w:r w:rsidR="00385034">
              <w:rPr>
                <w:noProof/>
                <w:webHidden/>
              </w:rPr>
              <w:tab/>
            </w:r>
            <w:r w:rsidR="00385034">
              <w:rPr>
                <w:noProof/>
                <w:webHidden/>
              </w:rPr>
              <w:fldChar w:fldCharType="begin"/>
            </w:r>
            <w:r w:rsidR="00385034">
              <w:rPr>
                <w:noProof/>
                <w:webHidden/>
              </w:rPr>
              <w:instrText xml:space="preserve"> PAGEREF _Toc105967053 \h </w:instrText>
            </w:r>
            <w:r w:rsidR="00385034">
              <w:rPr>
                <w:noProof/>
                <w:webHidden/>
              </w:rPr>
            </w:r>
            <w:r w:rsidR="00385034">
              <w:rPr>
                <w:noProof/>
                <w:webHidden/>
              </w:rPr>
              <w:fldChar w:fldCharType="separate"/>
            </w:r>
            <w:r w:rsidR="0015744A">
              <w:rPr>
                <w:noProof/>
                <w:webHidden/>
              </w:rPr>
              <w:t>73</w:t>
            </w:r>
            <w:r w:rsidR="00385034">
              <w:rPr>
                <w:noProof/>
                <w:webHidden/>
              </w:rPr>
              <w:fldChar w:fldCharType="end"/>
            </w:r>
          </w:hyperlink>
        </w:p>
        <w:p w14:paraId="381D5901" w14:textId="571847C0" w:rsidR="00385034" w:rsidRDefault="00DF3765">
          <w:pPr>
            <w:pStyle w:val="INNH2"/>
            <w:tabs>
              <w:tab w:val="left" w:pos="1200"/>
            </w:tabs>
            <w:rPr>
              <w:rFonts w:eastAsiaTheme="minorEastAsia"/>
              <w:noProof/>
            </w:rPr>
          </w:pPr>
          <w:hyperlink w:anchor="_Toc105967054" w:history="1">
            <w:r w:rsidR="00385034" w:rsidRPr="002D074E">
              <w:rPr>
                <w:rStyle w:val="Hyperkobling"/>
                <w:noProof/>
              </w:rPr>
              <w:t>14.4</w:t>
            </w:r>
            <w:r w:rsidR="00385034">
              <w:rPr>
                <w:rFonts w:eastAsiaTheme="minorEastAsia"/>
                <w:noProof/>
              </w:rPr>
              <w:tab/>
            </w:r>
            <w:r w:rsidR="00385034" w:rsidRPr="002D074E">
              <w:rPr>
                <w:rStyle w:val="Hyperkobling"/>
                <w:noProof/>
              </w:rPr>
              <w:t>Brev til finanskomiteen om statsbudsjettet</w:t>
            </w:r>
            <w:r w:rsidR="00385034">
              <w:rPr>
                <w:noProof/>
                <w:webHidden/>
              </w:rPr>
              <w:tab/>
            </w:r>
            <w:r w:rsidR="00385034">
              <w:rPr>
                <w:noProof/>
                <w:webHidden/>
              </w:rPr>
              <w:fldChar w:fldCharType="begin"/>
            </w:r>
            <w:r w:rsidR="00385034">
              <w:rPr>
                <w:noProof/>
                <w:webHidden/>
              </w:rPr>
              <w:instrText xml:space="preserve"> PAGEREF _Toc105967054 \h </w:instrText>
            </w:r>
            <w:r w:rsidR="00385034">
              <w:rPr>
                <w:noProof/>
                <w:webHidden/>
              </w:rPr>
            </w:r>
            <w:r w:rsidR="00385034">
              <w:rPr>
                <w:noProof/>
                <w:webHidden/>
              </w:rPr>
              <w:fldChar w:fldCharType="separate"/>
            </w:r>
            <w:r w:rsidR="0015744A">
              <w:rPr>
                <w:noProof/>
                <w:webHidden/>
              </w:rPr>
              <w:t>73</w:t>
            </w:r>
            <w:r w:rsidR="00385034">
              <w:rPr>
                <w:noProof/>
                <w:webHidden/>
              </w:rPr>
              <w:fldChar w:fldCharType="end"/>
            </w:r>
          </w:hyperlink>
        </w:p>
        <w:p w14:paraId="58EC3CD9" w14:textId="72A9A2BC" w:rsidR="00385034" w:rsidRDefault="00DF3765">
          <w:pPr>
            <w:pStyle w:val="INNH2"/>
            <w:tabs>
              <w:tab w:val="left" w:pos="1200"/>
            </w:tabs>
            <w:rPr>
              <w:rFonts w:eastAsiaTheme="minorEastAsia"/>
              <w:noProof/>
            </w:rPr>
          </w:pPr>
          <w:hyperlink w:anchor="_Toc105967055" w:history="1">
            <w:r w:rsidR="00385034" w:rsidRPr="002D074E">
              <w:rPr>
                <w:rStyle w:val="Hyperkobling"/>
                <w:noProof/>
              </w:rPr>
              <w:t>14.5</w:t>
            </w:r>
            <w:r w:rsidR="00385034">
              <w:rPr>
                <w:rFonts w:eastAsiaTheme="minorEastAsia"/>
                <w:noProof/>
              </w:rPr>
              <w:tab/>
            </w:r>
            <w:r w:rsidR="00385034" w:rsidRPr="002D074E">
              <w:rPr>
                <w:rStyle w:val="Hyperkobling"/>
                <w:noProof/>
              </w:rPr>
              <w:t>Brev med informasjon om planlagte proposisjoner og meldinger</w:t>
            </w:r>
            <w:r w:rsidR="00385034">
              <w:rPr>
                <w:noProof/>
                <w:webHidden/>
              </w:rPr>
              <w:tab/>
            </w:r>
            <w:r w:rsidR="00385034">
              <w:rPr>
                <w:noProof/>
                <w:webHidden/>
              </w:rPr>
              <w:fldChar w:fldCharType="begin"/>
            </w:r>
            <w:r w:rsidR="00385034">
              <w:rPr>
                <w:noProof/>
                <w:webHidden/>
              </w:rPr>
              <w:instrText xml:space="preserve"> PAGEREF _Toc105967055 \h </w:instrText>
            </w:r>
            <w:r w:rsidR="00385034">
              <w:rPr>
                <w:noProof/>
                <w:webHidden/>
              </w:rPr>
            </w:r>
            <w:r w:rsidR="00385034">
              <w:rPr>
                <w:noProof/>
                <w:webHidden/>
              </w:rPr>
              <w:fldChar w:fldCharType="separate"/>
            </w:r>
            <w:r w:rsidR="0015744A">
              <w:rPr>
                <w:noProof/>
                <w:webHidden/>
              </w:rPr>
              <w:t>73</w:t>
            </w:r>
            <w:r w:rsidR="00385034">
              <w:rPr>
                <w:noProof/>
                <w:webHidden/>
              </w:rPr>
              <w:fldChar w:fldCharType="end"/>
            </w:r>
          </w:hyperlink>
        </w:p>
        <w:p w14:paraId="79E74797" w14:textId="3547E6C4" w:rsidR="00385034" w:rsidRDefault="00DF3765">
          <w:pPr>
            <w:pStyle w:val="INNH2"/>
            <w:tabs>
              <w:tab w:val="left" w:pos="1200"/>
            </w:tabs>
            <w:rPr>
              <w:rFonts w:eastAsiaTheme="minorEastAsia"/>
              <w:noProof/>
            </w:rPr>
          </w:pPr>
          <w:hyperlink w:anchor="_Toc105967056" w:history="1">
            <w:r w:rsidR="00385034" w:rsidRPr="002D074E">
              <w:rPr>
                <w:rStyle w:val="Hyperkobling"/>
                <w:noProof/>
              </w:rPr>
              <w:t>14.6</w:t>
            </w:r>
            <w:r w:rsidR="00385034">
              <w:rPr>
                <w:rFonts w:eastAsiaTheme="minorEastAsia"/>
                <w:noProof/>
              </w:rPr>
              <w:tab/>
            </w:r>
            <w:r w:rsidR="00385034" w:rsidRPr="002D074E">
              <w:rPr>
                <w:rStyle w:val="Hyperkobling"/>
                <w:noProof/>
              </w:rPr>
              <w:t>Brev til enkeltrepresentanter, partigrupper og komitefraksjoner</w:t>
            </w:r>
            <w:r w:rsidR="00385034">
              <w:rPr>
                <w:noProof/>
                <w:webHidden/>
              </w:rPr>
              <w:tab/>
            </w:r>
            <w:r w:rsidR="00385034">
              <w:rPr>
                <w:noProof/>
                <w:webHidden/>
              </w:rPr>
              <w:fldChar w:fldCharType="begin"/>
            </w:r>
            <w:r w:rsidR="00385034">
              <w:rPr>
                <w:noProof/>
                <w:webHidden/>
              </w:rPr>
              <w:instrText xml:space="preserve"> PAGEREF _Toc105967056 \h </w:instrText>
            </w:r>
            <w:r w:rsidR="00385034">
              <w:rPr>
                <w:noProof/>
                <w:webHidden/>
              </w:rPr>
            </w:r>
            <w:r w:rsidR="00385034">
              <w:rPr>
                <w:noProof/>
                <w:webHidden/>
              </w:rPr>
              <w:fldChar w:fldCharType="separate"/>
            </w:r>
            <w:r w:rsidR="0015744A">
              <w:rPr>
                <w:noProof/>
                <w:webHidden/>
              </w:rPr>
              <w:t>74</w:t>
            </w:r>
            <w:r w:rsidR="00385034">
              <w:rPr>
                <w:noProof/>
                <w:webHidden/>
              </w:rPr>
              <w:fldChar w:fldCharType="end"/>
            </w:r>
          </w:hyperlink>
        </w:p>
        <w:p w14:paraId="38B2683D" w14:textId="4022D96E" w:rsidR="00385034" w:rsidRDefault="00DF3765">
          <w:pPr>
            <w:pStyle w:val="INNH1"/>
            <w:tabs>
              <w:tab w:val="left" w:pos="600"/>
            </w:tabs>
            <w:rPr>
              <w:rFonts w:eastAsiaTheme="minorEastAsia"/>
              <w:noProof/>
            </w:rPr>
          </w:pPr>
          <w:hyperlink w:anchor="_Toc105967057" w:history="1">
            <w:r w:rsidR="00385034" w:rsidRPr="002D074E">
              <w:rPr>
                <w:rStyle w:val="Hyperkobling"/>
                <w:noProof/>
              </w:rPr>
              <w:t>15</w:t>
            </w:r>
            <w:r w:rsidR="00385034">
              <w:rPr>
                <w:rFonts w:eastAsiaTheme="minorEastAsia"/>
                <w:noProof/>
              </w:rPr>
              <w:tab/>
            </w:r>
            <w:r w:rsidR="00385034" w:rsidRPr="002D074E">
              <w:rPr>
                <w:rStyle w:val="Hyperkobling"/>
                <w:noProof/>
              </w:rPr>
              <w:t>Hvilke regler gjelder for utøvelsen av Stortingets kontrollfunksjon?</w:t>
            </w:r>
            <w:r w:rsidR="00385034">
              <w:rPr>
                <w:noProof/>
                <w:webHidden/>
              </w:rPr>
              <w:tab/>
            </w:r>
            <w:r w:rsidR="00385034">
              <w:rPr>
                <w:noProof/>
                <w:webHidden/>
              </w:rPr>
              <w:fldChar w:fldCharType="begin"/>
            </w:r>
            <w:r w:rsidR="00385034">
              <w:rPr>
                <w:noProof/>
                <w:webHidden/>
              </w:rPr>
              <w:instrText xml:space="preserve"> PAGEREF _Toc105967057 \h </w:instrText>
            </w:r>
            <w:r w:rsidR="00385034">
              <w:rPr>
                <w:noProof/>
                <w:webHidden/>
              </w:rPr>
            </w:r>
            <w:r w:rsidR="00385034">
              <w:rPr>
                <w:noProof/>
                <w:webHidden/>
              </w:rPr>
              <w:fldChar w:fldCharType="separate"/>
            </w:r>
            <w:r w:rsidR="0015744A">
              <w:rPr>
                <w:noProof/>
                <w:webHidden/>
              </w:rPr>
              <w:t>75</w:t>
            </w:r>
            <w:r w:rsidR="00385034">
              <w:rPr>
                <w:noProof/>
                <w:webHidden/>
              </w:rPr>
              <w:fldChar w:fldCharType="end"/>
            </w:r>
          </w:hyperlink>
        </w:p>
        <w:p w14:paraId="2F55B3B8" w14:textId="4B679321" w:rsidR="00385034" w:rsidRDefault="00DF3765">
          <w:pPr>
            <w:pStyle w:val="INNH2"/>
            <w:tabs>
              <w:tab w:val="left" w:pos="1200"/>
            </w:tabs>
            <w:rPr>
              <w:rFonts w:eastAsiaTheme="minorEastAsia"/>
              <w:noProof/>
            </w:rPr>
          </w:pPr>
          <w:hyperlink w:anchor="_Toc105967058" w:history="1">
            <w:r w:rsidR="00385034" w:rsidRPr="002D074E">
              <w:rPr>
                <w:rStyle w:val="Hyperkobling"/>
                <w:noProof/>
              </w:rPr>
              <w:t>15.1</w:t>
            </w:r>
            <w:r w:rsidR="00385034">
              <w:rPr>
                <w:rFonts w:eastAsiaTheme="minorEastAsia"/>
                <w:noProof/>
              </w:rPr>
              <w:tab/>
            </w:r>
            <w:r w:rsidR="00385034" w:rsidRPr="002D074E">
              <w:rPr>
                <w:rStyle w:val="Hyperkobling"/>
                <w:noProof/>
              </w:rPr>
              <w:t>Hva menes med kontroll?</w:t>
            </w:r>
            <w:r w:rsidR="00385034">
              <w:rPr>
                <w:noProof/>
                <w:webHidden/>
              </w:rPr>
              <w:tab/>
            </w:r>
            <w:r w:rsidR="00385034">
              <w:rPr>
                <w:noProof/>
                <w:webHidden/>
              </w:rPr>
              <w:fldChar w:fldCharType="begin"/>
            </w:r>
            <w:r w:rsidR="00385034">
              <w:rPr>
                <w:noProof/>
                <w:webHidden/>
              </w:rPr>
              <w:instrText xml:space="preserve"> PAGEREF _Toc105967058 \h </w:instrText>
            </w:r>
            <w:r w:rsidR="00385034">
              <w:rPr>
                <w:noProof/>
                <w:webHidden/>
              </w:rPr>
            </w:r>
            <w:r w:rsidR="00385034">
              <w:rPr>
                <w:noProof/>
                <w:webHidden/>
              </w:rPr>
              <w:fldChar w:fldCharType="separate"/>
            </w:r>
            <w:r w:rsidR="0015744A">
              <w:rPr>
                <w:noProof/>
                <w:webHidden/>
              </w:rPr>
              <w:t>75</w:t>
            </w:r>
            <w:r w:rsidR="00385034">
              <w:rPr>
                <w:noProof/>
                <w:webHidden/>
              </w:rPr>
              <w:fldChar w:fldCharType="end"/>
            </w:r>
          </w:hyperlink>
        </w:p>
        <w:p w14:paraId="05DC5F3B" w14:textId="6C684EA7" w:rsidR="00385034" w:rsidRDefault="00DF3765">
          <w:pPr>
            <w:pStyle w:val="INNH2"/>
            <w:tabs>
              <w:tab w:val="left" w:pos="1200"/>
            </w:tabs>
            <w:rPr>
              <w:rFonts w:eastAsiaTheme="minorEastAsia"/>
              <w:noProof/>
            </w:rPr>
          </w:pPr>
          <w:hyperlink w:anchor="_Toc105967059" w:history="1">
            <w:r w:rsidR="00385034" w:rsidRPr="002D074E">
              <w:rPr>
                <w:rStyle w:val="Hyperkobling"/>
                <w:noProof/>
              </w:rPr>
              <w:t>15.2</w:t>
            </w:r>
            <w:r w:rsidR="00385034">
              <w:rPr>
                <w:rFonts w:eastAsiaTheme="minorEastAsia"/>
                <w:noProof/>
              </w:rPr>
              <w:tab/>
            </w:r>
            <w:r w:rsidR="00385034" w:rsidRPr="002D074E">
              <w:rPr>
                <w:rStyle w:val="Hyperkobling"/>
                <w:noProof/>
              </w:rPr>
              <w:t>Konstitusjonelt og parlamentarisk ansvar</w:t>
            </w:r>
            <w:r w:rsidR="00385034">
              <w:rPr>
                <w:noProof/>
                <w:webHidden/>
              </w:rPr>
              <w:tab/>
            </w:r>
            <w:r w:rsidR="00385034">
              <w:rPr>
                <w:noProof/>
                <w:webHidden/>
              </w:rPr>
              <w:fldChar w:fldCharType="begin"/>
            </w:r>
            <w:r w:rsidR="00385034">
              <w:rPr>
                <w:noProof/>
                <w:webHidden/>
              </w:rPr>
              <w:instrText xml:space="preserve"> PAGEREF _Toc105967059 \h </w:instrText>
            </w:r>
            <w:r w:rsidR="00385034">
              <w:rPr>
                <w:noProof/>
                <w:webHidden/>
              </w:rPr>
            </w:r>
            <w:r w:rsidR="00385034">
              <w:rPr>
                <w:noProof/>
                <w:webHidden/>
              </w:rPr>
              <w:fldChar w:fldCharType="separate"/>
            </w:r>
            <w:r w:rsidR="0015744A">
              <w:rPr>
                <w:noProof/>
                <w:webHidden/>
              </w:rPr>
              <w:t>75</w:t>
            </w:r>
            <w:r w:rsidR="00385034">
              <w:rPr>
                <w:noProof/>
                <w:webHidden/>
              </w:rPr>
              <w:fldChar w:fldCharType="end"/>
            </w:r>
          </w:hyperlink>
        </w:p>
        <w:p w14:paraId="723E158D" w14:textId="6C0203EA" w:rsidR="00385034" w:rsidRDefault="00DF3765">
          <w:pPr>
            <w:pStyle w:val="INNH2"/>
            <w:tabs>
              <w:tab w:val="left" w:pos="1200"/>
            </w:tabs>
            <w:rPr>
              <w:rFonts w:eastAsiaTheme="minorEastAsia"/>
              <w:noProof/>
            </w:rPr>
          </w:pPr>
          <w:hyperlink w:anchor="_Toc105967060" w:history="1">
            <w:r w:rsidR="00385034" w:rsidRPr="002D074E">
              <w:rPr>
                <w:rStyle w:val="Hyperkobling"/>
                <w:noProof/>
              </w:rPr>
              <w:t>15.3</w:t>
            </w:r>
            <w:r w:rsidR="00385034">
              <w:rPr>
                <w:rFonts w:eastAsiaTheme="minorEastAsia"/>
                <w:noProof/>
              </w:rPr>
              <w:tab/>
            </w:r>
            <w:r w:rsidR="00385034" w:rsidRPr="002D074E">
              <w:rPr>
                <w:rStyle w:val="Hyperkobling"/>
                <w:noProof/>
              </w:rPr>
              <w:t>Rammene for kontrollen</w:t>
            </w:r>
            <w:r w:rsidR="00385034">
              <w:rPr>
                <w:noProof/>
                <w:webHidden/>
              </w:rPr>
              <w:tab/>
            </w:r>
            <w:r w:rsidR="00385034">
              <w:rPr>
                <w:noProof/>
                <w:webHidden/>
              </w:rPr>
              <w:fldChar w:fldCharType="begin"/>
            </w:r>
            <w:r w:rsidR="00385034">
              <w:rPr>
                <w:noProof/>
                <w:webHidden/>
              </w:rPr>
              <w:instrText xml:space="preserve"> PAGEREF _Toc105967060 \h </w:instrText>
            </w:r>
            <w:r w:rsidR="00385034">
              <w:rPr>
                <w:noProof/>
                <w:webHidden/>
              </w:rPr>
            </w:r>
            <w:r w:rsidR="00385034">
              <w:rPr>
                <w:noProof/>
                <w:webHidden/>
              </w:rPr>
              <w:fldChar w:fldCharType="separate"/>
            </w:r>
            <w:r w:rsidR="0015744A">
              <w:rPr>
                <w:noProof/>
                <w:webHidden/>
              </w:rPr>
              <w:t>76</w:t>
            </w:r>
            <w:r w:rsidR="00385034">
              <w:rPr>
                <w:noProof/>
                <w:webHidden/>
              </w:rPr>
              <w:fldChar w:fldCharType="end"/>
            </w:r>
          </w:hyperlink>
        </w:p>
        <w:p w14:paraId="52CDA820" w14:textId="234FC337" w:rsidR="00385034" w:rsidRDefault="00DF3765">
          <w:pPr>
            <w:pStyle w:val="INNH1"/>
            <w:rPr>
              <w:rFonts w:eastAsiaTheme="minorEastAsia"/>
              <w:noProof/>
            </w:rPr>
          </w:pPr>
          <w:hyperlink w:anchor="_Toc105967061" w:history="1">
            <w:r w:rsidR="00385034" w:rsidRPr="002D074E">
              <w:rPr>
                <w:rStyle w:val="Hyperkobling"/>
                <w:noProof/>
              </w:rPr>
              <w:t>Vedlegg: Liste over nyttige publikasjoner</w:t>
            </w:r>
            <w:r w:rsidR="00385034">
              <w:rPr>
                <w:noProof/>
                <w:webHidden/>
              </w:rPr>
              <w:tab/>
            </w:r>
            <w:r w:rsidR="00385034">
              <w:rPr>
                <w:noProof/>
                <w:webHidden/>
              </w:rPr>
              <w:fldChar w:fldCharType="begin"/>
            </w:r>
            <w:r w:rsidR="00385034">
              <w:rPr>
                <w:noProof/>
                <w:webHidden/>
              </w:rPr>
              <w:instrText xml:space="preserve"> PAGEREF _Toc105967061 \h </w:instrText>
            </w:r>
            <w:r w:rsidR="00385034">
              <w:rPr>
                <w:noProof/>
                <w:webHidden/>
              </w:rPr>
            </w:r>
            <w:r w:rsidR="00385034">
              <w:rPr>
                <w:noProof/>
                <w:webHidden/>
              </w:rPr>
              <w:fldChar w:fldCharType="separate"/>
            </w:r>
            <w:r w:rsidR="0015744A">
              <w:rPr>
                <w:noProof/>
                <w:webHidden/>
              </w:rPr>
              <w:t>78</w:t>
            </w:r>
            <w:r w:rsidR="00385034">
              <w:rPr>
                <w:noProof/>
                <w:webHidden/>
              </w:rPr>
              <w:fldChar w:fldCharType="end"/>
            </w:r>
          </w:hyperlink>
        </w:p>
        <w:p w14:paraId="36B7AEAA" w14:textId="77777777" w:rsidR="00224A95" w:rsidRPr="00E732CD" w:rsidRDefault="00224A95">
          <w:r w:rsidRPr="00E732CD">
            <w:rPr>
              <w:b/>
              <w:bCs/>
            </w:rPr>
            <w:fldChar w:fldCharType="end"/>
          </w:r>
        </w:p>
      </w:sdtContent>
    </w:sdt>
    <w:p w14:paraId="3FB47DD5" w14:textId="77777777" w:rsidR="00224A95" w:rsidRPr="00E732CD" w:rsidRDefault="00224A95" w:rsidP="00224A95">
      <w:pPr>
        <w:rPr>
          <w:rFonts w:eastAsiaTheme="majorEastAsia"/>
        </w:rPr>
      </w:pPr>
    </w:p>
    <w:p w14:paraId="0A4C3890" w14:textId="77777777" w:rsidR="00224A95" w:rsidRPr="00E732CD" w:rsidRDefault="00224A95" w:rsidP="00224A95">
      <w:pPr>
        <w:rPr>
          <w:rFonts w:eastAsiaTheme="majorEastAsia"/>
        </w:rPr>
      </w:pPr>
    </w:p>
    <w:p w14:paraId="29229A2C" w14:textId="77777777" w:rsidR="00211C04" w:rsidRPr="00E732CD" w:rsidRDefault="00211C04">
      <w:pPr>
        <w:rPr>
          <w:rFonts w:ascii="Arial" w:hAnsi="Arial"/>
          <w:b/>
          <w:spacing w:val="4"/>
          <w:w w:val="97"/>
          <w:sz w:val="28"/>
        </w:rPr>
      </w:pPr>
      <w:r w:rsidRPr="00E732CD">
        <w:rPr>
          <w:w w:val="97"/>
        </w:rPr>
        <w:br w:type="page"/>
      </w:r>
    </w:p>
    <w:p w14:paraId="2F8143C1" w14:textId="77777777" w:rsidR="00BB69DB" w:rsidRPr="00E732CD" w:rsidRDefault="00517D1F" w:rsidP="004D69D0">
      <w:pPr>
        <w:pStyle w:val="Undertittel"/>
        <w:rPr>
          <w:w w:val="97"/>
        </w:rPr>
      </w:pPr>
      <w:r w:rsidRPr="00E732CD">
        <w:rPr>
          <w:w w:val="97"/>
        </w:rPr>
        <w:t>Retningslinjer</w:t>
      </w:r>
      <w:r w:rsidR="004D530F">
        <w:rPr>
          <w:w w:val="97"/>
        </w:rPr>
        <w:t xml:space="preserve"> om</w:t>
      </w:r>
    </w:p>
    <w:p w14:paraId="0D111EAE" w14:textId="77777777" w:rsidR="00727FB4" w:rsidRPr="00E732CD" w:rsidRDefault="006727B5" w:rsidP="00727FB4">
      <w:pPr>
        <w:pStyle w:val="PublTittel"/>
      </w:pPr>
      <w:r>
        <w:t>Regjeringens f</w:t>
      </w:r>
      <w:r w:rsidR="00BB69DB" w:rsidRPr="00E732CD">
        <w:t xml:space="preserve">orhold </w:t>
      </w:r>
      <w:r w:rsidR="00347032" w:rsidRPr="00E732CD">
        <w:t>til</w:t>
      </w:r>
      <w:r w:rsidR="00FB07B0" w:rsidRPr="00E732CD">
        <w:t xml:space="preserve"> </w:t>
      </w:r>
      <w:r w:rsidR="00BB69DB" w:rsidRPr="00E732CD">
        <w:t>Storting</w:t>
      </w:r>
      <w:r w:rsidR="00347032" w:rsidRPr="00E732CD">
        <w:t>et</w:t>
      </w:r>
    </w:p>
    <w:p w14:paraId="64D2AB56" w14:textId="77777777" w:rsidR="00BB69DB" w:rsidRPr="00E732CD" w:rsidRDefault="00BB69DB" w:rsidP="0001338B">
      <w:pPr>
        <w:pStyle w:val="UnOverskrift1"/>
      </w:pPr>
      <w:bookmarkStart w:id="0" w:name="_Toc105966901"/>
      <w:r w:rsidRPr="00E732CD">
        <w:t>Forord</w:t>
      </w:r>
      <w:bookmarkEnd w:id="0"/>
    </w:p>
    <w:p w14:paraId="0103EFF1" w14:textId="77777777" w:rsidR="000F146F" w:rsidRPr="00E732CD" w:rsidRDefault="00341526" w:rsidP="00EA0EBA">
      <w:r w:rsidRPr="00E732CD">
        <w:t xml:space="preserve">Et velfungerende samarbeid </w:t>
      </w:r>
      <w:r w:rsidR="005F68B6">
        <w:t>mellom</w:t>
      </w:r>
      <w:r w:rsidR="005F68B6" w:rsidRPr="00E732CD">
        <w:t xml:space="preserve"> </w:t>
      </w:r>
      <w:r w:rsidRPr="00E732CD">
        <w:t xml:space="preserve">Stortinget </w:t>
      </w:r>
      <w:r w:rsidR="005F68B6">
        <w:t xml:space="preserve">og regjeringen </w:t>
      </w:r>
      <w:r w:rsidRPr="00E732CD">
        <w:t xml:space="preserve">er avgjørende for </w:t>
      </w:r>
      <w:r w:rsidR="00522582">
        <w:t>at</w:t>
      </w:r>
      <w:r w:rsidRPr="00E732CD">
        <w:t xml:space="preserve"> Stortinget</w:t>
      </w:r>
      <w:r w:rsidR="00BB42A4">
        <w:t xml:space="preserve"> og</w:t>
      </w:r>
      <w:r w:rsidRPr="00E732CD">
        <w:t xml:space="preserve"> </w:t>
      </w:r>
      <w:r w:rsidR="00BB42A4" w:rsidRPr="00E732CD">
        <w:t>regjeringen</w:t>
      </w:r>
      <w:r w:rsidR="00522582">
        <w:t xml:space="preserve"> kan utøve sin</w:t>
      </w:r>
      <w:r w:rsidR="00901BC5">
        <w:t>e</w:t>
      </w:r>
      <w:r w:rsidR="00BB42A4">
        <w:t xml:space="preserve"> </w:t>
      </w:r>
      <w:r w:rsidRPr="00E732CD">
        <w:t>konstitusjonelle rolle</w:t>
      </w:r>
      <w:r w:rsidR="00901BC5">
        <w:t>r</w:t>
      </w:r>
      <w:r w:rsidR="00184ED1">
        <w:t>.</w:t>
      </w:r>
      <w:r w:rsidR="00943737">
        <w:t xml:space="preserve"> </w:t>
      </w:r>
      <w:r w:rsidR="005F68B6">
        <w:t xml:space="preserve">Disse retningslinjene </w:t>
      </w:r>
      <w:r w:rsidRPr="00E732CD">
        <w:t>behandler</w:t>
      </w:r>
      <w:r w:rsidR="00BB69DB" w:rsidRPr="00E732CD">
        <w:t xml:space="preserve"> noen av spørsmålene som oppstår i forholdet mellom </w:t>
      </w:r>
      <w:r w:rsidR="00FB07B0" w:rsidRPr="00E732CD">
        <w:t>Stortinget</w:t>
      </w:r>
      <w:r w:rsidR="005F68B6">
        <w:t xml:space="preserve"> og regjeringen</w:t>
      </w:r>
      <w:r w:rsidR="00945551">
        <w:t>.</w:t>
      </w:r>
      <w:r w:rsidR="00BB42A4" w:rsidRPr="00BB42A4">
        <w:t xml:space="preserve"> </w:t>
      </w:r>
      <w:r w:rsidR="00BB42A4" w:rsidRPr="00E732CD">
        <w:t xml:space="preserve">Temaene er valgt ut på grunnlag av de spørsmålene som Statsministerens kontor </w:t>
      </w:r>
      <w:r w:rsidR="0013212F">
        <w:t>oftest</w:t>
      </w:r>
      <w:r w:rsidR="0013212F" w:rsidRPr="00E732CD">
        <w:t xml:space="preserve"> </w:t>
      </w:r>
      <w:r w:rsidR="00BB42A4" w:rsidRPr="00E732CD">
        <w:t>mottar</w:t>
      </w:r>
      <w:r w:rsidR="00E26694">
        <w:t xml:space="preserve"> fra departementsfellesskapet</w:t>
      </w:r>
      <w:r w:rsidR="00BB42A4">
        <w:t>.</w:t>
      </w:r>
    </w:p>
    <w:p w14:paraId="0F18A108" w14:textId="77777777" w:rsidR="00353E90" w:rsidRDefault="00353E90" w:rsidP="00755245">
      <w:pPr>
        <w:pStyle w:val="Listebombe"/>
      </w:pPr>
      <w:r w:rsidRPr="00E732CD">
        <w:t xml:space="preserve">I </w:t>
      </w:r>
      <w:r w:rsidR="00FB1D4C">
        <w:t>kapittel</w:t>
      </w:r>
      <w:r w:rsidR="00FB1D4C" w:rsidRPr="00E732CD">
        <w:t xml:space="preserve"> </w:t>
      </w:r>
      <w:r w:rsidR="0041465F">
        <w:t>1-2</w:t>
      </w:r>
      <w:r w:rsidRPr="00E732CD">
        <w:t xml:space="preserve"> </w:t>
      </w:r>
      <w:r>
        <w:t xml:space="preserve">gis en kort </w:t>
      </w:r>
      <w:r w:rsidRPr="00E732CD">
        <w:t>omtale</w:t>
      </w:r>
      <w:r>
        <w:t xml:space="preserve"> av</w:t>
      </w:r>
      <w:r w:rsidRPr="00E732CD">
        <w:t xml:space="preserve"> Stortingets </w:t>
      </w:r>
      <w:r>
        <w:t>behandling av forslag fra regjeringen og</w:t>
      </w:r>
      <w:r w:rsidRPr="00E732CD">
        <w:t xml:space="preserve"> regjeringens oppfølging av Stortingets ved</w:t>
      </w:r>
      <w:r>
        <w:t>tak.</w:t>
      </w:r>
    </w:p>
    <w:p w14:paraId="3EE67764" w14:textId="77777777" w:rsidR="00353E90" w:rsidRDefault="00353E90" w:rsidP="00755245">
      <w:pPr>
        <w:pStyle w:val="Listebombe"/>
      </w:pPr>
      <w:r>
        <w:t xml:space="preserve">I </w:t>
      </w:r>
      <w:r w:rsidR="00FB1D4C">
        <w:t xml:space="preserve">kapittel </w:t>
      </w:r>
      <w:r w:rsidR="0041465F">
        <w:t>3-8</w:t>
      </w:r>
      <w:r w:rsidR="0018682D">
        <w:t xml:space="preserve"> omtales ulike </w:t>
      </w:r>
      <w:r w:rsidR="00AC78A7">
        <w:t xml:space="preserve">andre </w:t>
      </w:r>
      <w:r w:rsidR="0018682D">
        <w:t>måter</w:t>
      </w:r>
      <w:r>
        <w:t xml:space="preserve"> regjeringen </w:t>
      </w:r>
      <w:r w:rsidR="00C478EC">
        <w:t>kommuniserer</w:t>
      </w:r>
      <w:r>
        <w:t xml:space="preserve"> med Stortinget på.</w:t>
      </w:r>
      <w:r w:rsidRPr="00E732CD">
        <w:t xml:space="preserve"> </w:t>
      </w:r>
    </w:p>
    <w:p w14:paraId="2A7F013F" w14:textId="77777777" w:rsidR="00353E90" w:rsidRPr="00E732CD" w:rsidRDefault="00353E90" w:rsidP="00755245">
      <w:pPr>
        <w:pStyle w:val="Listebombe"/>
      </w:pPr>
      <w:r>
        <w:t xml:space="preserve">I </w:t>
      </w:r>
      <w:r w:rsidR="00FB1D4C">
        <w:t xml:space="preserve">kapittel </w:t>
      </w:r>
      <w:r w:rsidR="0041465F">
        <w:t>9-15</w:t>
      </w:r>
      <w:r>
        <w:t xml:space="preserve"> omtales noen </w:t>
      </w:r>
      <w:r w:rsidR="00C478EC">
        <w:t>overordnede</w:t>
      </w:r>
      <w:r>
        <w:t xml:space="preserve"> spørsmål som regelmessig oppstår i </w:t>
      </w:r>
      <w:r w:rsidR="00C478EC">
        <w:t>forholdet</w:t>
      </w:r>
      <w:r>
        <w:t xml:space="preserve"> mellom Stortinget og regjeringen.</w:t>
      </w:r>
    </w:p>
    <w:p w14:paraId="655F9BCF" w14:textId="77777777" w:rsidR="000F146F" w:rsidRDefault="00653865" w:rsidP="00353E90">
      <w:pPr>
        <w:spacing w:before="120"/>
      </w:pPr>
      <w:r>
        <w:t xml:space="preserve">Formålet </w:t>
      </w:r>
      <w:r w:rsidR="0013212F">
        <w:t xml:space="preserve">med retningslinjene </w:t>
      </w:r>
      <w:r>
        <w:t xml:space="preserve">er </w:t>
      </w:r>
      <w:r w:rsidR="00BB69DB" w:rsidRPr="00E732CD">
        <w:t xml:space="preserve">å gi praktisk </w:t>
      </w:r>
      <w:r>
        <w:t>bistand t</w:t>
      </w:r>
      <w:r w:rsidR="00BB69DB" w:rsidRPr="00E732CD">
        <w:t xml:space="preserve">il ansatte i </w:t>
      </w:r>
      <w:r w:rsidR="00522582">
        <w:t xml:space="preserve">departementene og underliggende etater. </w:t>
      </w:r>
      <w:r w:rsidR="00837E19">
        <w:t>R</w:t>
      </w:r>
      <w:r w:rsidR="00341526" w:rsidRPr="00E732CD">
        <w:t xml:space="preserve">etningslinjene tar </w:t>
      </w:r>
      <w:r w:rsidR="00BB69DB" w:rsidRPr="00E732CD">
        <w:t>ikke sikte på å gi en uttømmende fremstilling</w:t>
      </w:r>
      <w:r w:rsidR="005F68B6">
        <w:t>, verken av praktiske spørsmål som oppstår i forholdet mellom S</w:t>
      </w:r>
      <w:r w:rsidR="00BB42A4">
        <w:t>tortinget og regjeringen</w:t>
      </w:r>
      <w:r w:rsidR="005F68B6">
        <w:t xml:space="preserve"> eller av statsrettrettslige spørsmål</w:t>
      </w:r>
      <w:r w:rsidR="00BB69DB" w:rsidRPr="00E732CD">
        <w:t>.</w:t>
      </w:r>
      <w:r w:rsidR="00943737">
        <w:t xml:space="preserve"> I vedlegget</w:t>
      </w:r>
      <w:r w:rsidR="00BB42A4">
        <w:t xml:space="preserve"> er det</w:t>
      </w:r>
      <w:r w:rsidR="006815EE" w:rsidRPr="00E732CD">
        <w:t xml:space="preserve"> tatt</w:t>
      </w:r>
      <w:r w:rsidR="00F246C3" w:rsidRPr="00E732CD">
        <w:t xml:space="preserve"> inn henvisninger </w:t>
      </w:r>
      <w:r w:rsidR="00BB42A4">
        <w:t xml:space="preserve">til </w:t>
      </w:r>
      <w:r w:rsidR="00BB69DB" w:rsidRPr="00E732CD">
        <w:t>alminnelig statsrettslig litteratur</w:t>
      </w:r>
      <w:r w:rsidR="00943737">
        <w:t xml:space="preserve"> som kan konsulteres</w:t>
      </w:r>
      <w:r w:rsidR="00BB69DB" w:rsidRPr="00E732CD">
        <w:t>.</w:t>
      </w:r>
      <w:r w:rsidR="00FB07B0" w:rsidRPr="00E732CD">
        <w:t xml:space="preserve"> </w:t>
      </w:r>
    </w:p>
    <w:p w14:paraId="1FE950CF" w14:textId="77777777" w:rsidR="00892D01" w:rsidRDefault="00D12E64" w:rsidP="00892D01">
      <w:pPr>
        <w:spacing w:before="120"/>
      </w:pPr>
      <w:r>
        <w:t xml:space="preserve">Retningslinjene </w:t>
      </w:r>
      <w:r w:rsidR="00BB42A4">
        <w:t xml:space="preserve">oppdateres </w:t>
      </w:r>
      <w:r w:rsidR="00E26694">
        <w:t>jevnlig</w:t>
      </w:r>
      <w:r w:rsidR="00694794">
        <w:t xml:space="preserve">. </w:t>
      </w:r>
      <w:r w:rsidR="00694794" w:rsidDel="00892D01">
        <w:t xml:space="preserve">Lesere oppfordres like </w:t>
      </w:r>
      <w:r w:rsidR="00341526" w:rsidRPr="00E732CD" w:rsidDel="00892D01">
        <w:t xml:space="preserve">fullt til å kontrollere innholdet </w:t>
      </w:r>
      <w:r w:rsidR="00694794" w:rsidDel="00892D01">
        <w:t>opp mot de nyeste rettskildene.</w:t>
      </w:r>
      <w:r w:rsidR="00EE6864">
        <w:t xml:space="preserve"> </w:t>
      </w:r>
      <w:r w:rsidR="00892D01">
        <w:t xml:space="preserve">Den </w:t>
      </w:r>
      <w:r w:rsidR="00BD21AB">
        <w:t xml:space="preserve">sist </w:t>
      </w:r>
      <w:r w:rsidR="00892D01">
        <w:t xml:space="preserve">oppdaterte versjonen er tilgjengelig på www.regjeringen.no. Det trykkes enkelte fysiske eksemplarer, men ikke etter hver oppdatering. Fysiske eksemplarer kan derfor være utdaterte. </w:t>
      </w:r>
    </w:p>
    <w:p w14:paraId="54CDCB4C" w14:textId="77777777" w:rsidR="00892D01" w:rsidRDefault="00892D01" w:rsidP="00892D01">
      <w:pPr>
        <w:spacing w:before="120"/>
      </w:pPr>
      <w:r>
        <w:t>Statsministerens kontor utgir også publikasjonene nevnt under. Disse gir også viktig informasjon og veiledning</w:t>
      </w:r>
      <w:r w:rsidR="00223CD9">
        <w:t xml:space="preserve"> til ansatte i departementene og underliggende etater.</w:t>
      </w:r>
      <w:r>
        <w:t xml:space="preserve"> </w:t>
      </w:r>
    </w:p>
    <w:p w14:paraId="75FD01FD" w14:textId="77777777" w:rsidR="00892D01" w:rsidRDefault="00DF3765" w:rsidP="00755245">
      <w:pPr>
        <w:pStyle w:val="Listebombe"/>
      </w:pPr>
      <w:hyperlink r:id="rId12" w:history="1">
        <w:r w:rsidR="00892D01" w:rsidRPr="00892D01">
          <w:rPr>
            <w:rStyle w:val="Hyperkobling"/>
          </w:rPr>
          <w:t>Om Kongen i statsråd</w:t>
        </w:r>
      </w:hyperlink>
    </w:p>
    <w:p w14:paraId="06424FE2" w14:textId="77777777" w:rsidR="005434EE" w:rsidRPr="00597A70" w:rsidRDefault="00DF3765" w:rsidP="00755245">
      <w:pPr>
        <w:pStyle w:val="Listebombe"/>
      </w:pPr>
      <w:hyperlink r:id="rId13" w:history="1">
        <w:r w:rsidR="00892D01" w:rsidRPr="00F47338">
          <w:rPr>
            <w:rStyle w:val="Hyperkobling"/>
          </w:rPr>
          <w:t>Om r-konferanser</w:t>
        </w:r>
      </w:hyperlink>
      <w:r w:rsidR="00892D01">
        <w:t xml:space="preserve"> </w:t>
      </w:r>
    </w:p>
    <w:p w14:paraId="38FF4614" w14:textId="77777777" w:rsidR="00240FA1" w:rsidRPr="00E732CD" w:rsidRDefault="00240FA1" w:rsidP="00EA0EBA"/>
    <w:p w14:paraId="343030DA" w14:textId="77777777" w:rsidR="00572513" w:rsidRPr="00E732CD" w:rsidRDefault="00572513" w:rsidP="00EA0EBA">
      <w:r w:rsidRPr="00E732CD">
        <w:t>Ann</w:t>
      </w:r>
      <w:r w:rsidR="006B2FED" w:rsidRPr="00E732CD">
        <w:t>e</w:t>
      </w:r>
      <w:r w:rsidRPr="00E732CD">
        <w:t xml:space="preserve"> Nafstad Lyftingsmo</w:t>
      </w:r>
    </w:p>
    <w:p w14:paraId="37CEEEE4" w14:textId="77777777" w:rsidR="00572513" w:rsidRPr="00E732CD" w:rsidRDefault="00240FA1" w:rsidP="00EA0EBA">
      <w:r w:rsidRPr="00E732CD">
        <w:t>regjeringsråd</w:t>
      </w:r>
    </w:p>
    <w:p w14:paraId="18AF768C" w14:textId="77777777" w:rsidR="00211C04" w:rsidRPr="00E732CD" w:rsidRDefault="00F6592A" w:rsidP="00EA0EBA">
      <w:r w:rsidRPr="00CD7727">
        <w:t xml:space="preserve">Ajourført pr </w:t>
      </w:r>
      <w:r w:rsidR="00AC78A7">
        <w:t>desember</w:t>
      </w:r>
      <w:r w:rsidR="003F0938" w:rsidRPr="00CD7727">
        <w:t xml:space="preserve"> </w:t>
      </w:r>
      <w:r w:rsidR="00572513" w:rsidRPr="00CD7727">
        <w:t>20</w:t>
      </w:r>
      <w:r w:rsidR="000000CC" w:rsidRPr="00211192">
        <w:t>2</w:t>
      </w:r>
      <w:r w:rsidR="003F0938">
        <w:t>2</w:t>
      </w:r>
    </w:p>
    <w:p w14:paraId="1E63AAE9" w14:textId="77777777" w:rsidR="00177904" w:rsidRPr="00E732CD" w:rsidRDefault="00177904"/>
    <w:p w14:paraId="70A05C25" w14:textId="77777777" w:rsidR="00572513" w:rsidRPr="00E732CD" w:rsidRDefault="00211C04" w:rsidP="00C86A68">
      <w:pPr>
        <w:pStyle w:val="Listeavsnitt"/>
        <w:numPr>
          <w:ilvl w:val="0"/>
          <w:numId w:val="26"/>
        </w:numPr>
        <w:spacing w:after="160"/>
      </w:pPr>
      <w:r w:rsidRPr="00E732CD">
        <w:br w:type="page"/>
      </w:r>
    </w:p>
    <w:p w14:paraId="52FBFDC9" w14:textId="77777777" w:rsidR="000000CC" w:rsidRPr="002C4820" w:rsidRDefault="00C66582" w:rsidP="00755245">
      <w:pPr>
        <w:pStyle w:val="Overskrift1"/>
      </w:pPr>
      <w:bookmarkStart w:id="1" w:name="_Toc47442694"/>
      <w:bookmarkStart w:id="2" w:name="_Toc47622943"/>
      <w:bookmarkStart w:id="3" w:name="_Toc48055816"/>
      <w:bookmarkStart w:id="4" w:name="_Toc48141416"/>
      <w:bookmarkStart w:id="5" w:name="_Toc47442695"/>
      <w:bookmarkStart w:id="6" w:name="_Toc47622944"/>
      <w:bookmarkStart w:id="7" w:name="_Toc48055817"/>
      <w:bookmarkStart w:id="8" w:name="_Toc48141417"/>
      <w:bookmarkStart w:id="9" w:name="_Toc47442696"/>
      <w:bookmarkStart w:id="10" w:name="_Toc47622945"/>
      <w:bookmarkStart w:id="11" w:name="_Toc48055818"/>
      <w:bookmarkStart w:id="12" w:name="_Toc48141418"/>
      <w:bookmarkStart w:id="13" w:name="_Toc47442697"/>
      <w:bookmarkStart w:id="14" w:name="_Toc47622946"/>
      <w:bookmarkStart w:id="15" w:name="_Toc48055819"/>
      <w:bookmarkStart w:id="16" w:name="_Toc48141419"/>
      <w:bookmarkStart w:id="17" w:name="_Toc47442698"/>
      <w:bookmarkStart w:id="18" w:name="_Toc47622947"/>
      <w:bookmarkStart w:id="19" w:name="_Toc48055820"/>
      <w:bookmarkStart w:id="20" w:name="_Toc48141420"/>
      <w:bookmarkStart w:id="21" w:name="_Toc47442699"/>
      <w:bookmarkStart w:id="22" w:name="_Toc47622948"/>
      <w:bookmarkStart w:id="23" w:name="_Toc48055821"/>
      <w:bookmarkStart w:id="24" w:name="_Toc48141421"/>
      <w:bookmarkStart w:id="25" w:name="_Toc47442700"/>
      <w:bookmarkStart w:id="26" w:name="_Toc47622949"/>
      <w:bookmarkStart w:id="27" w:name="_Toc48055822"/>
      <w:bookmarkStart w:id="28" w:name="_Toc48141422"/>
      <w:bookmarkStart w:id="29" w:name="_Toc47442701"/>
      <w:bookmarkStart w:id="30" w:name="_Toc47622950"/>
      <w:bookmarkStart w:id="31" w:name="_Toc48055823"/>
      <w:bookmarkStart w:id="32" w:name="_Toc48141423"/>
      <w:bookmarkStart w:id="33" w:name="_Toc47442702"/>
      <w:bookmarkStart w:id="34" w:name="_Toc47622951"/>
      <w:bookmarkStart w:id="35" w:name="_Toc48055824"/>
      <w:bookmarkStart w:id="36" w:name="_Toc48141424"/>
      <w:bookmarkStart w:id="37" w:name="_Toc1059669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067E79">
        <w:t>Stortinget</w:t>
      </w:r>
      <w:r w:rsidR="009C5461" w:rsidRPr="00067E79">
        <w:t>s</w:t>
      </w:r>
      <w:r w:rsidR="009C5461" w:rsidRPr="002C4820">
        <w:t xml:space="preserve"> </w:t>
      </w:r>
      <w:r w:rsidR="009C5461" w:rsidRPr="0001338B">
        <w:t>behandling</w:t>
      </w:r>
      <w:r w:rsidR="009C5461" w:rsidRPr="002C4820">
        <w:t xml:space="preserve"> av forslag fra regjeringen</w:t>
      </w:r>
      <w:bookmarkEnd w:id="37"/>
    </w:p>
    <w:p w14:paraId="2843FC16" w14:textId="77777777" w:rsidR="009A6050" w:rsidRPr="00E732CD" w:rsidRDefault="0041465F" w:rsidP="00755245">
      <w:pPr>
        <w:pStyle w:val="Overskrift2"/>
      </w:pPr>
      <w:bookmarkStart w:id="38" w:name="_Toc105966903"/>
      <w:r>
        <w:t xml:space="preserve">Stortinget og </w:t>
      </w:r>
      <w:r w:rsidRPr="00597A70">
        <w:t>regjeringens</w:t>
      </w:r>
      <w:r>
        <w:t xml:space="preserve"> oppgaver</w:t>
      </w:r>
      <w:bookmarkEnd w:id="38"/>
    </w:p>
    <w:p w14:paraId="532A9954" w14:textId="77777777" w:rsidR="0041465F" w:rsidRDefault="0041465F" w:rsidP="0041465F">
      <w:r w:rsidRPr="00E732CD">
        <w:t xml:space="preserve">Etter Grunnloven og norsk statsskikk har Stortinget en todelt rolle overfor regjeringen. </w:t>
      </w:r>
      <w:r>
        <w:t xml:space="preserve">Det ligger til </w:t>
      </w:r>
      <w:r w:rsidRPr="00E732CD">
        <w:t>Stortinget</w:t>
      </w:r>
      <w:r>
        <w:t xml:space="preserve"> å:</w:t>
      </w:r>
    </w:p>
    <w:p w14:paraId="24491458" w14:textId="77777777" w:rsidR="0041465F" w:rsidRDefault="0041465F" w:rsidP="00BA25C6">
      <w:pPr>
        <w:pStyle w:val="Listebombe"/>
      </w:pPr>
      <w:r>
        <w:t>trekke</w:t>
      </w:r>
      <w:r w:rsidRPr="00E732CD">
        <w:t xml:space="preserve"> opp de generelle rammene for den utøvende makts virksomhet gjen</w:t>
      </w:r>
      <w:r w:rsidR="00316BD4">
        <w:t>nom lovgivning, bevilgninger og andre vedtak</w:t>
      </w:r>
    </w:p>
    <w:p w14:paraId="229E2BDE" w14:textId="77777777" w:rsidR="0041465F" w:rsidRPr="00E732CD" w:rsidRDefault="0041465F" w:rsidP="00BA25C6">
      <w:pPr>
        <w:pStyle w:val="Listebombe"/>
      </w:pPr>
      <w:r w:rsidRPr="00E732CD">
        <w:t>kontroll</w:t>
      </w:r>
      <w:r w:rsidR="0013212F">
        <w:t>ere</w:t>
      </w:r>
      <w:r w:rsidRPr="00E732CD">
        <w:t xml:space="preserve"> at </w:t>
      </w:r>
      <w:r>
        <w:t>den utøvende makt</w:t>
      </w:r>
      <w:r w:rsidRPr="00E732CD">
        <w:t xml:space="preserve"> holder seg innenfor rammene</w:t>
      </w:r>
      <w:r>
        <w:t xml:space="preserve"> Stortinget har fastsatt</w:t>
      </w:r>
      <w:r w:rsidRPr="00E732CD">
        <w:t xml:space="preserve"> </w:t>
      </w:r>
    </w:p>
    <w:p w14:paraId="2905AA75" w14:textId="77777777" w:rsidR="0041465F" w:rsidRPr="00E732CD" w:rsidRDefault="0041465F" w:rsidP="0041465F">
      <w:pPr>
        <w:spacing w:before="120"/>
      </w:pPr>
      <w:r>
        <w:t>R</w:t>
      </w:r>
      <w:r w:rsidRPr="00E732CD">
        <w:t xml:space="preserve">egjeringen har på sin side en tredelt rolle </w:t>
      </w:r>
      <w:r>
        <w:t>overfor</w:t>
      </w:r>
      <w:r w:rsidRPr="00E732CD">
        <w:t xml:space="preserve"> Stortinget. </w:t>
      </w:r>
      <w:r>
        <w:t>Overfor Stortinget skal</w:t>
      </w:r>
      <w:r w:rsidRPr="00E732CD">
        <w:t xml:space="preserve"> regjeringen</w:t>
      </w:r>
      <w:r w:rsidR="00D42324">
        <w:t xml:space="preserve"> i hovedsak</w:t>
      </w:r>
      <w:r w:rsidRPr="00E732CD">
        <w:t>:</w:t>
      </w:r>
    </w:p>
    <w:p w14:paraId="596916EE" w14:textId="77777777" w:rsidR="0041465F" w:rsidRPr="00E732CD" w:rsidRDefault="0041465F" w:rsidP="00BA25C6">
      <w:pPr>
        <w:pStyle w:val="Listebombe"/>
      </w:pPr>
      <w:r w:rsidRPr="00E732CD">
        <w:t>foreslå lover og andre stortingsvedtak</w:t>
      </w:r>
    </w:p>
    <w:p w14:paraId="2FA18CCB" w14:textId="77777777" w:rsidR="0041465F" w:rsidRPr="00E732CD" w:rsidRDefault="0041465F" w:rsidP="00BA25C6">
      <w:pPr>
        <w:pStyle w:val="Listebombe"/>
      </w:pPr>
      <w:r w:rsidRPr="00E732CD">
        <w:t>følge opp lov- og stortingsvedtak</w:t>
      </w:r>
      <w:r>
        <w:t xml:space="preserve"> som Stortinget treffer</w:t>
      </w:r>
    </w:p>
    <w:p w14:paraId="63A30389" w14:textId="77777777" w:rsidR="0041465F" w:rsidRDefault="0041465F" w:rsidP="00BA25C6">
      <w:pPr>
        <w:pStyle w:val="Listebombe"/>
      </w:pPr>
      <w:r w:rsidRPr="00E732CD">
        <w:t>være gjenstand for Stortingets kontroll</w:t>
      </w:r>
    </w:p>
    <w:p w14:paraId="7FCB9D05" w14:textId="77777777" w:rsidR="009A6050" w:rsidRDefault="009A6050" w:rsidP="0041465F">
      <w:pPr>
        <w:spacing w:before="120"/>
      </w:pPr>
      <w:r w:rsidRPr="00E732CD">
        <w:t xml:space="preserve">Reglene om regjeringens forslagsrett og Stortingets behandling av </w:t>
      </w:r>
      <w:r w:rsidR="008B6AE3">
        <w:t xml:space="preserve">regjeringens </w:t>
      </w:r>
      <w:r w:rsidRPr="00E732CD">
        <w:t xml:space="preserve">forslag følger av Grunnloven og konstitusjonell praksis. </w:t>
      </w:r>
      <w:r w:rsidR="008B6AE3">
        <w:t xml:space="preserve">I punkt </w:t>
      </w:r>
      <w:r w:rsidR="0041465F">
        <w:t>1</w:t>
      </w:r>
      <w:r w:rsidR="008B6AE3">
        <w:t xml:space="preserve">.2 til </w:t>
      </w:r>
      <w:r w:rsidR="0041465F">
        <w:t>1</w:t>
      </w:r>
      <w:r w:rsidR="008B6AE3">
        <w:t xml:space="preserve">.8 gis en </w:t>
      </w:r>
      <w:r w:rsidRPr="00E732CD">
        <w:t>kort oversikt over de viktigste typene forslag regjeringen fremmer</w:t>
      </w:r>
      <w:r w:rsidR="008B6AE3">
        <w:t xml:space="preserve"> for Stortinget,</w:t>
      </w:r>
      <w:r w:rsidRPr="00E732CD">
        <w:t xml:space="preserve"> og Stortingets behandling av disse. </w:t>
      </w:r>
      <w:r w:rsidR="008B6AE3" w:rsidRPr="00E732CD">
        <w:t>Formålet er ikke å gi en utfyllende beskrivelse</w:t>
      </w:r>
      <w:r w:rsidR="00D7350E">
        <w:t>.</w:t>
      </w:r>
      <w:r w:rsidR="008B6AE3" w:rsidRPr="00E732CD">
        <w:t xml:space="preserve"> </w:t>
      </w:r>
      <w:r w:rsidRPr="00E732CD">
        <w:t>Den som ønsker å sette seg nærmere inn i reglene for Stortingets saksbehandling</w:t>
      </w:r>
      <w:r w:rsidR="00D42324">
        <w:t>,</w:t>
      </w:r>
      <w:r w:rsidRPr="00E732CD">
        <w:t xml:space="preserve"> henvises </w:t>
      </w:r>
      <w:r w:rsidR="00316BD4">
        <w:t>til</w:t>
      </w:r>
      <w:r w:rsidRPr="00E732CD">
        <w:t xml:space="preserve"> </w:t>
      </w:r>
      <w:hyperlink r:id="rId14" w:history="1">
        <w:r w:rsidRPr="00E732CD">
          <w:rPr>
            <w:rStyle w:val="Hyperkobling"/>
          </w:rPr>
          <w:t>Stortingets forretningsorden</w:t>
        </w:r>
      </w:hyperlink>
      <w:r w:rsidRPr="00E732CD">
        <w:t>.</w:t>
      </w:r>
    </w:p>
    <w:p w14:paraId="4153CB7E" w14:textId="77777777" w:rsidR="00C478EC" w:rsidRDefault="00C478EC" w:rsidP="00C478EC">
      <w:pPr>
        <w:spacing w:before="120"/>
      </w:pPr>
      <w:r>
        <w:t xml:space="preserve">Regjeringens oppfølging av Stortingets vedtak omtales i punkt 2. Stortingets kontrollfunksjon omtales nærmere i punkt 15. </w:t>
      </w:r>
    </w:p>
    <w:p w14:paraId="46B27238" w14:textId="77777777" w:rsidR="000000CC" w:rsidRPr="00E732CD" w:rsidRDefault="00953E79" w:rsidP="00755245">
      <w:pPr>
        <w:pStyle w:val="Overskrift2"/>
      </w:pPr>
      <w:bookmarkStart w:id="39" w:name="_Toc105966904"/>
      <w:r w:rsidRPr="0001338B">
        <w:t>L</w:t>
      </w:r>
      <w:r w:rsidR="000000CC" w:rsidRPr="0001338B">
        <w:t>ovforslag</w:t>
      </w:r>
      <w:bookmarkEnd w:id="39"/>
    </w:p>
    <w:p w14:paraId="46D4B931" w14:textId="77777777" w:rsidR="00F82B0E" w:rsidRPr="00E732CD" w:rsidRDefault="000000CC" w:rsidP="000000CC">
      <w:r w:rsidRPr="00E732CD">
        <w:t xml:space="preserve">Det følger av </w:t>
      </w:r>
      <w:hyperlink r:id="rId15" w:history="1">
        <w:r w:rsidRPr="00E732CD">
          <w:rPr>
            <w:rStyle w:val="Hyperkobling"/>
          </w:rPr>
          <w:t>Grunnloven § 76 første ledd</w:t>
        </w:r>
      </w:hyperlink>
      <w:r w:rsidRPr="00E732CD">
        <w:t xml:space="preserve"> at retten til å fore</w:t>
      </w:r>
      <w:r w:rsidR="00F82B0E" w:rsidRPr="00E732CD">
        <w:t>slå</w:t>
      </w:r>
      <w:r w:rsidRPr="00E732CD">
        <w:t xml:space="preserve"> lover ligger hos stortingsrepresentantene eller regjeringen ved en statsråd. </w:t>
      </w:r>
    </w:p>
    <w:p w14:paraId="69D16763" w14:textId="77777777" w:rsidR="00300253" w:rsidRDefault="008B6AE3" w:rsidP="000000CC">
      <w:r w:rsidRPr="00E732CD">
        <w:t>Lovforslag fremsatt av stortingsrepresentanter kalles representantforslag</w:t>
      </w:r>
      <w:r w:rsidR="00765EA0">
        <w:t xml:space="preserve"> L eller representantforslag LS</w:t>
      </w:r>
      <w:r w:rsidR="004F2B83">
        <w:t>, se punkt 1.9.</w:t>
      </w:r>
    </w:p>
    <w:p w14:paraId="217831F5" w14:textId="77777777" w:rsidR="000000CC" w:rsidRPr="00E732CD" w:rsidRDefault="000000CC" w:rsidP="000000CC">
      <w:r w:rsidRPr="00E732CD">
        <w:t xml:space="preserve">I praksis blir de fleste </w:t>
      </w:r>
      <w:r w:rsidR="008B6AE3">
        <w:t>lovforslag</w:t>
      </w:r>
      <w:r w:rsidRPr="00E732CD">
        <w:t xml:space="preserve"> forberedt av regjeringen. </w:t>
      </w:r>
      <w:r w:rsidR="00AE043C">
        <w:t xml:space="preserve">Forslaget fremmes av </w:t>
      </w:r>
      <w:r w:rsidR="008E1C73">
        <w:t xml:space="preserve">Kongen i statsråd </w:t>
      </w:r>
      <w:r w:rsidRPr="00E732CD">
        <w:t xml:space="preserve">for Stortinget </w:t>
      </w:r>
      <w:r w:rsidR="00AE043C">
        <w:t>gjennom en proposisjon</w:t>
      </w:r>
      <w:r w:rsidRPr="00E732CD">
        <w:t xml:space="preserve"> med forslag til lovvedtak. Disse dokumentene har betegnelsen Prop. L (proposisjon med forslag til lovvedtak) eller Prop. LS (proposisjon med forslag til lovvedtak</w:t>
      </w:r>
      <w:r w:rsidR="00F82B0E" w:rsidRPr="00E732CD">
        <w:t xml:space="preserve"> og stortingsvedtak).</w:t>
      </w:r>
      <w:r w:rsidR="004E29B7">
        <w:t xml:space="preserve"> Veilederen</w:t>
      </w:r>
      <w:r w:rsidR="00F82B0E" w:rsidRPr="00E732CD">
        <w:t xml:space="preserve"> </w:t>
      </w:r>
      <w:hyperlink r:id="rId16" w:history="1">
        <w:proofErr w:type="spellStart"/>
        <w:r w:rsidR="00F82B0E" w:rsidRPr="00E732CD">
          <w:rPr>
            <w:rStyle w:val="Hyperkobling"/>
            <w:i/>
          </w:rPr>
          <w:t>Lovteknikk</w:t>
        </w:r>
        <w:proofErr w:type="spellEnd"/>
        <w:r w:rsidR="00F82B0E" w:rsidRPr="00E732CD">
          <w:rPr>
            <w:rStyle w:val="Hyperkobling"/>
            <w:i/>
          </w:rPr>
          <w:t xml:space="preserve"> og lovforberedelse</w:t>
        </w:r>
      </w:hyperlink>
      <w:r w:rsidR="004E29B7">
        <w:t xml:space="preserve">, utarbeidet av Justis- og beredskapsdepartementet, </w:t>
      </w:r>
      <w:r w:rsidR="00101D05">
        <w:t>inneholder råd om hvordan en lov</w:t>
      </w:r>
      <w:r w:rsidR="008B6AE3">
        <w:t>proposisjon</w:t>
      </w:r>
      <w:r w:rsidRPr="00E732CD">
        <w:t xml:space="preserve"> </w:t>
      </w:r>
      <w:r w:rsidR="00CB4962">
        <w:t xml:space="preserve">kan </w:t>
      </w:r>
      <w:r w:rsidRPr="00E732CD">
        <w:t>bygges opp.</w:t>
      </w:r>
      <w:r w:rsidR="005D0A09">
        <w:t xml:space="preserve"> Retningslinjen</w:t>
      </w:r>
      <w:r w:rsidR="004A7661">
        <w:t>e</w:t>
      </w:r>
      <w:r w:rsidR="005D0A09">
        <w:t xml:space="preserve"> </w:t>
      </w:r>
      <w:hyperlink r:id="rId17" w:history="1">
        <w:r w:rsidR="005D0A09" w:rsidRPr="005D0A09">
          <w:rPr>
            <w:rStyle w:val="Hyperkobling"/>
            <w:i/>
          </w:rPr>
          <w:t>Om</w:t>
        </w:r>
        <w:r w:rsidR="00F90417">
          <w:rPr>
            <w:rStyle w:val="Hyperkobling"/>
            <w:i/>
          </w:rPr>
          <w:t xml:space="preserve"> Kongen i</w:t>
        </w:r>
        <w:r w:rsidR="005D0A09" w:rsidRPr="005D0A09">
          <w:rPr>
            <w:rStyle w:val="Hyperkobling"/>
            <w:i/>
          </w:rPr>
          <w:t xml:space="preserve"> statsråd</w:t>
        </w:r>
      </w:hyperlink>
      <w:r w:rsidR="005D0A09">
        <w:rPr>
          <w:i/>
        </w:rPr>
        <w:t xml:space="preserve"> </w:t>
      </w:r>
      <w:r w:rsidR="005D0A09">
        <w:t>omtaler behandlingen av proposisjoner i statsråd.</w:t>
      </w:r>
    </w:p>
    <w:p w14:paraId="1B215A8C" w14:textId="77777777" w:rsidR="00D92DCA" w:rsidRDefault="000000CC" w:rsidP="00D92DCA">
      <w:r w:rsidRPr="00E732CD">
        <w:t>Proposisjonen o</w:t>
      </w:r>
      <w:r w:rsidR="002E6BD1" w:rsidRPr="00E732CD">
        <w:t xml:space="preserve">verbringes Stortinget ved at en </w:t>
      </w:r>
      <w:r w:rsidR="002E6BD1" w:rsidRPr="008E1C73">
        <w:t xml:space="preserve">statsråd </w:t>
      </w:r>
      <w:r w:rsidR="008E1C73" w:rsidRPr="008E1C73">
        <w:t>som ellers er til stede i Stortinget den dagen</w:t>
      </w:r>
      <w:r w:rsidR="00D42324">
        <w:t>,</w:t>
      </w:r>
      <w:r w:rsidR="008E1C73" w:rsidRPr="00E732CD">
        <w:t xml:space="preserve"> </w:t>
      </w:r>
      <w:r w:rsidRPr="00E732CD">
        <w:t xml:space="preserve">leser opp proposisjonens fulle </w:t>
      </w:r>
      <w:r w:rsidR="00F246C3" w:rsidRPr="00E732CD">
        <w:t>tittel</w:t>
      </w:r>
      <w:r w:rsidR="00CB4962">
        <w:t xml:space="preserve">. Dette skjer innledningsvis eller </w:t>
      </w:r>
      <w:r w:rsidR="00FB1D4C">
        <w:t xml:space="preserve">mot </w:t>
      </w:r>
      <w:r w:rsidR="008E1C73">
        <w:t xml:space="preserve">slutten </w:t>
      </w:r>
      <w:r w:rsidRPr="00E732CD">
        <w:t>av et stortingsmøte</w:t>
      </w:r>
      <w:r w:rsidR="00CB4962">
        <w:t>,</w:t>
      </w:r>
      <w:r w:rsidRPr="00E732CD">
        <w:t xml:space="preserve"> og </w:t>
      </w:r>
      <w:r w:rsidR="00CB4962">
        <w:t xml:space="preserve">statsråden </w:t>
      </w:r>
      <w:r w:rsidRPr="00E732CD">
        <w:t xml:space="preserve">overleverer </w:t>
      </w:r>
      <w:r w:rsidR="00CB4962">
        <w:t>proposisjonen</w:t>
      </w:r>
      <w:r w:rsidRPr="00E732CD">
        <w:t xml:space="preserve"> </w:t>
      </w:r>
      <w:r w:rsidR="008B6AE3" w:rsidRPr="00E732CD">
        <w:t xml:space="preserve">fysisk </w:t>
      </w:r>
      <w:r w:rsidRPr="00E732CD">
        <w:t xml:space="preserve">til </w:t>
      </w:r>
      <w:r w:rsidR="00FB1D4C">
        <w:t>stortingspresidenten</w:t>
      </w:r>
      <w:r w:rsidR="00D92DCA">
        <w:t>. Se Stortingets forretningsorden § 38 om prosedyren ved overbringelse av proposisjoner</w:t>
      </w:r>
      <w:r w:rsidRPr="00E732CD">
        <w:t xml:space="preserve">. </w:t>
      </w:r>
    </w:p>
    <w:p w14:paraId="699B7ED4" w14:textId="77777777" w:rsidR="00DA10DD" w:rsidRDefault="00D92DCA" w:rsidP="00D92DCA">
      <w:r>
        <w:t>Selv om et dokument ikke formelt er overbrakt eller referert for Stortinget, må regjeringens opplysningsplikt</w:t>
      </w:r>
      <w:r w:rsidR="00BC6DF1">
        <w:t xml:space="preserve"> </w:t>
      </w:r>
      <w:r>
        <w:t xml:space="preserve">være oppfylt så snart en proposisjon har passert statsråd og er kommet fram til Stortinget. </w:t>
      </w:r>
      <w:r w:rsidR="00031926">
        <w:t>Se nærmere om opplysningsplikten i kap</w:t>
      </w:r>
      <w:r w:rsidR="006B6339">
        <w:t>ittel</w:t>
      </w:r>
      <w:r w:rsidR="00031926">
        <w:t xml:space="preserve"> 9</w:t>
      </w:r>
      <w:r>
        <w:t>.</w:t>
      </w:r>
    </w:p>
    <w:p w14:paraId="0D5D8048" w14:textId="77777777" w:rsidR="00A25930" w:rsidRDefault="00A25930" w:rsidP="00D92DCA">
      <w:r>
        <w:t>Før en pr</w:t>
      </w:r>
      <w:r w:rsidR="00EE6864">
        <w:t>o</w:t>
      </w:r>
      <w:r>
        <w:t>posisjon formelt er overbrakt til Stortinget, kan den trekkes ved kongelig resolusjon, se Innst. S. nr. 168 (1998-99). Etter at proposisjonen er overbrakt</w:t>
      </w:r>
      <w:r w:rsidR="00EE6864">
        <w:t>,</w:t>
      </w:r>
      <w:r>
        <w:t xml:space="preserve"> må den trekkes ved en egen melding (trekkmelding). Tittelen på en slik melding skal være «Tilbaketrekking av …» etterfulgt av full tittel på proposisjonen som trekkes. Dersom en proposisjon skal justeres eller suppleres</w:t>
      </w:r>
      <w:r w:rsidR="00EE6864">
        <w:t>,</w:t>
      </w:r>
      <w:r>
        <w:t xml:space="preserve"> gjøres det ved en </w:t>
      </w:r>
      <w:r w:rsidR="009C2C03">
        <w:t xml:space="preserve">tilleggsmelding eller </w:t>
      </w:r>
      <w:r>
        <w:t xml:space="preserve">tilleggsproposisjon. Tittelen innledes med å angi at </w:t>
      </w:r>
      <w:r w:rsidR="009C2C03">
        <w:t>det</w:t>
      </w:r>
      <w:r>
        <w:t xml:space="preserve"> et tillegg til en </w:t>
      </w:r>
      <w:r w:rsidR="00EE6864">
        <w:t>tidligere</w:t>
      </w:r>
      <w:r>
        <w:t xml:space="preserve"> proposisjon.</w:t>
      </w:r>
      <w:r w:rsidR="00FF2B5C">
        <w:t xml:space="preserve"> </w:t>
      </w:r>
      <w:r>
        <w:t>Se mer om</w:t>
      </w:r>
      <w:r w:rsidR="009C2C03">
        <w:t xml:space="preserve"> tilleggsmeldinger og</w:t>
      </w:r>
      <w:r>
        <w:t xml:space="preserve"> tilleggsproposisjoner i punkt 10.3</w:t>
      </w:r>
      <w:r w:rsidR="009C2C03">
        <w:t xml:space="preserve"> og 11.2</w:t>
      </w:r>
      <w:r>
        <w:t xml:space="preserve">.  </w:t>
      </w:r>
    </w:p>
    <w:p w14:paraId="570F07E5" w14:textId="1918B4DC" w:rsidR="00585A30" w:rsidRDefault="00F42295" w:rsidP="00747106">
      <w:r>
        <w:t>S</w:t>
      </w:r>
      <w:r w:rsidR="00262858">
        <w:t xml:space="preserve">tortinget </w:t>
      </w:r>
      <w:r>
        <w:t>a</w:t>
      </w:r>
      <w:r w:rsidR="00262858">
        <w:t>v</w:t>
      </w:r>
      <w:r>
        <w:t>bryter sine forhandlinger</w:t>
      </w:r>
      <w:r w:rsidR="00262858">
        <w:t xml:space="preserve"> for sommeren</w:t>
      </w:r>
      <w:r>
        <w:t xml:space="preserve"> i juni. </w:t>
      </w:r>
      <w:r w:rsidR="00262858">
        <w:t xml:space="preserve">Skal en være sikker på at Stortinget rekker å behandle en </w:t>
      </w:r>
      <w:r>
        <w:t>proposisjon før Stortinget avbry</w:t>
      </w:r>
      <w:r w:rsidR="00262858">
        <w:t>ter forhandlingene, må proposisjonen</w:t>
      </w:r>
      <w:r w:rsidR="00DA10DD">
        <w:t xml:space="preserve"> som hovedregel</w:t>
      </w:r>
      <w:r w:rsidR="00262858">
        <w:t xml:space="preserve"> fremmes </w:t>
      </w:r>
      <w:r w:rsidR="00BA750C">
        <w:t>innen 31. mars</w:t>
      </w:r>
      <w:r>
        <w:t>,</w:t>
      </w:r>
      <w:r w:rsidR="00262858">
        <w:t xml:space="preserve"> </w:t>
      </w:r>
      <w:r w:rsidR="006B6339">
        <w:t>se</w:t>
      </w:r>
      <w:r w:rsidR="00DA10DD">
        <w:t xml:space="preserve"> Sto</w:t>
      </w:r>
      <w:r w:rsidR="006B6339">
        <w:t>r</w:t>
      </w:r>
      <w:r w:rsidR="00DA10DD">
        <w:t xml:space="preserve">tingets forretningsorden </w:t>
      </w:r>
      <w:r w:rsidR="00747106">
        <w:t>§</w:t>
      </w:r>
      <w:r w:rsidR="00DA10DD">
        <w:t xml:space="preserve"> 47 tredje ledd</w:t>
      </w:r>
      <w:r>
        <w:t>.</w:t>
      </w:r>
      <w:r w:rsidR="00DA10DD">
        <w:t xml:space="preserve"> Fristen er ikke til hinder for at saker legges frem senere, men en risikerer i så fall at saken bli liggende til neste sesjon. </w:t>
      </w:r>
      <w:r w:rsidR="006B6339">
        <w:t>E</w:t>
      </w:r>
      <w:r w:rsidR="00DA10DD">
        <w:t xml:space="preserve">n statsråd </w:t>
      </w:r>
      <w:r w:rsidR="006B6339">
        <w:t xml:space="preserve">kan </w:t>
      </w:r>
      <w:r w:rsidR="00DA10DD">
        <w:t>søke Stortingets presidentskap om unntak fra fristen</w:t>
      </w:r>
      <w:r w:rsidR="006B6339">
        <w:t>, se Stortingets forretningsorden §</w:t>
      </w:r>
      <w:r w:rsidR="00FB1D4C">
        <w:t> </w:t>
      </w:r>
      <w:r w:rsidR="006B6339">
        <w:t>47 tredje ledd femte punk</w:t>
      </w:r>
      <w:r w:rsidR="00EE6864">
        <w:t>t</w:t>
      </w:r>
      <w:r w:rsidR="006B6339">
        <w:t>um</w:t>
      </w:r>
      <w:r w:rsidR="00DA10DD">
        <w:t>. Dersom Stortinget innvilger søknaden</w:t>
      </w:r>
      <w:r w:rsidR="00EE6864">
        <w:t>,</w:t>
      </w:r>
      <w:r w:rsidR="00DA10DD">
        <w:t xml:space="preserve"> kan det påregnes at saken behandles før Stortinget avbryter sine forhandlinger i juni.</w:t>
      </w:r>
      <w:r w:rsidR="00585A30">
        <w:t xml:space="preserve"> </w:t>
      </w:r>
      <w:r w:rsidR="005B33D3">
        <w:t xml:space="preserve">Saker Stortinget ikke ferdigbehandler før det avbryter forhandlingene i juni, tas til behandling i neste sesjon uten at de fremsettes på nytt. </w:t>
      </w:r>
    </w:p>
    <w:p w14:paraId="76AECFCE" w14:textId="77777777" w:rsidR="005B33D3" w:rsidRDefault="005B33D3" w:rsidP="00747106">
      <w:r>
        <w:t>Dersom en sak ikke er ferdigbehandlet når Stortinget avbryter forhandlingene</w:t>
      </w:r>
      <w:r w:rsidR="00EE6864">
        <w:t xml:space="preserve"> </w:t>
      </w:r>
      <w:r>
        <w:t>i juni i et valgår, kan presidentskapet</w:t>
      </w:r>
      <w:r w:rsidR="00EE6864">
        <w:t>,</w:t>
      </w:r>
      <w:r>
        <w:t xml:space="preserve"> etter at </w:t>
      </w:r>
      <w:proofErr w:type="spellStart"/>
      <w:r>
        <w:t>uttalelse</w:t>
      </w:r>
      <w:proofErr w:type="spellEnd"/>
      <w:r>
        <w:t xml:space="preserve"> er innhentet fra regjeringen, foreslå hvilke proposisjoner som bør tas til behandling i det nye Stortinget, se Stortingets forretningsorden §</w:t>
      </w:r>
      <w:r w:rsidR="00FB1D4C">
        <w:t> </w:t>
      </w:r>
      <w:r>
        <w:t xml:space="preserve">48. Statsministerens kontor innhenter forslag fra alle </w:t>
      </w:r>
      <w:r w:rsidR="00EE6864">
        <w:t>departementene</w:t>
      </w:r>
      <w:r>
        <w:t xml:space="preserve"> til hvilke proposisjoner som bør behandles. Regjeringens uttalelse </w:t>
      </w:r>
      <w:r w:rsidRPr="005B33D3">
        <w:t>meddeles Stortingets presidentskap i brev med en vedlagt liste. I praksis vil Stortinget følge regjeringens råd om hvilke saker som skal tas under behandling. Det er derfor ikke nødvendig at regjeringen fremmer egne trekkmeldinger etter et valg, så lenge saken ikke føres opp på listen over saker som den ønsker tatt under behandling. Men føres en sak først på listen, og regjeringen senere vil trekke den, må dette gjøres ved en trekkmelding</w:t>
      </w:r>
      <w:r w:rsidR="00A25930">
        <w:t xml:space="preserve">. </w:t>
      </w:r>
    </w:p>
    <w:p w14:paraId="2B66F617" w14:textId="77777777" w:rsidR="009A0524" w:rsidRDefault="00747106" w:rsidP="000000CC">
      <w:r>
        <w:t>Regjeringen kan fremme proposisjoner også etter at Stortinget har avbrutt forhandlingene for sommeren. De nummereres da i inneværende stortingssesjon og blir formelt overbrakt/referert i et møte før Stortinget avslutter sine forhandlinger i september.</w:t>
      </w:r>
      <w:r w:rsidR="005B33D3">
        <w:t xml:space="preserve"> </w:t>
      </w:r>
      <w:r>
        <w:t xml:space="preserve">I valgår overbringes/refereres proposisjoner som er fremmet etter at Stortinget har avbrutt forhandlingene, i møte etter at det nye Stortinget er åpnet. De nummereres likevel fortløpende i den gamle sesjonsrekken utover </w:t>
      </w:r>
      <w:r w:rsidR="009023E3">
        <w:t xml:space="preserve">sommeren. </w:t>
      </w:r>
    </w:p>
    <w:p w14:paraId="27FBABB2" w14:textId="77777777" w:rsidR="000000CC" w:rsidRPr="00E732CD" w:rsidRDefault="009023E3" w:rsidP="000000CC">
      <w:r>
        <w:t>Presidentskapet</w:t>
      </w:r>
      <w:r w:rsidR="00D92DCA">
        <w:t xml:space="preserve"> avgjør hvordan en proposisjon skal behandles videre. Se </w:t>
      </w:r>
      <w:hyperlink r:id="rId18" w:history="1">
        <w:r w:rsidR="00D92DCA" w:rsidRPr="00266B42">
          <w:rPr>
            <w:rStyle w:val="Hyperkobling"/>
          </w:rPr>
          <w:t>Stortingets forretningsorden §</w:t>
        </w:r>
        <w:r w:rsidR="00EE6864">
          <w:rPr>
            <w:rStyle w:val="Hyperkobling"/>
          </w:rPr>
          <w:t> </w:t>
        </w:r>
        <w:r w:rsidR="00D92DCA" w:rsidRPr="00266B42">
          <w:rPr>
            <w:rStyle w:val="Hyperkobling"/>
          </w:rPr>
          <w:t>39</w:t>
        </w:r>
      </w:hyperlink>
      <w:r w:rsidR="00D92DCA">
        <w:t xml:space="preserve"> for de alternative måtene et lovforslag kan bli behandlet på i Stortinget. N</w:t>
      </w:r>
      <w:r w:rsidR="000000CC" w:rsidRPr="00E732CD">
        <w:t xml:space="preserve">ormalt </w:t>
      </w:r>
      <w:r w:rsidR="00D92DCA">
        <w:t xml:space="preserve">blir proposisjonen </w:t>
      </w:r>
      <w:r w:rsidR="000000CC" w:rsidRPr="00E732CD">
        <w:t xml:space="preserve">vedtatt oversendt </w:t>
      </w:r>
      <w:r w:rsidR="00260D3E" w:rsidRPr="00E732CD">
        <w:t>til en av Stortingets fagkomiteer for</w:t>
      </w:r>
      <w:r w:rsidR="000000CC" w:rsidRPr="00E732CD">
        <w:t xml:space="preserve"> behandling.</w:t>
      </w:r>
      <w:r w:rsidR="00266B42">
        <w:t xml:space="preserve"> </w:t>
      </w:r>
      <w:r w:rsidR="000000CC" w:rsidRPr="00E732CD">
        <w:t xml:space="preserve">Fagkomiteen </w:t>
      </w:r>
      <w:r w:rsidR="00266B42">
        <w:t>velger</w:t>
      </w:r>
      <w:r w:rsidR="000000CC" w:rsidRPr="00E732CD">
        <w:t xml:space="preserve"> en saksordfører som på komiteens vegne skal forberede saken. Under behandlingen </w:t>
      </w:r>
      <w:r w:rsidR="00E13D53" w:rsidRPr="00E732CD">
        <w:t xml:space="preserve">av saken </w:t>
      </w:r>
      <w:r w:rsidR="000000CC" w:rsidRPr="00E732CD">
        <w:t>kan fagkomiteen innhente supplerende opplysninger fra departementet</w:t>
      </w:r>
      <w:r w:rsidR="00FB1D4C">
        <w:t>, se</w:t>
      </w:r>
      <w:r w:rsidR="004E29B7">
        <w:t xml:space="preserve"> punkt </w:t>
      </w:r>
      <w:r w:rsidR="002D3DB1">
        <w:t>10.4</w:t>
      </w:r>
      <w:r w:rsidR="00FB1D4C">
        <w:t>,</w:t>
      </w:r>
      <w:r w:rsidR="000000CC" w:rsidRPr="00E732CD">
        <w:t xml:space="preserve"> eller holde høringer</w:t>
      </w:r>
      <w:r w:rsidR="00FB1D4C">
        <w:t>, se</w:t>
      </w:r>
      <w:r w:rsidR="004E29B7">
        <w:t xml:space="preserve"> pun</w:t>
      </w:r>
      <w:r w:rsidR="002D3DB1">
        <w:t>kt 6</w:t>
      </w:r>
      <w:r w:rsidR="004E29B7">
        <w:t>.4</w:t>
      </w:r>
      <w:r w:rsidR="000000CC" w:rsidRPr="00E732CD">
        <w:t xml:space="preserve">. </w:t>
      </w:r>
      <w:r w:rsidR="00E13D53" w:rsidRPr="00E732CD">
        <w:t>K</w:t>
      </w:r>
      <w:r w:rsidR="00615409">
        <w:t>omiteen gir</w:t>
      </w:r>
      <w:r w:rsidR="000000CC" w:rsidRPr="00E732CD">
        <w:t xml:space="preserve"> tilråding til Stortinget i form av en komiteinnstilling. Innstillingen betegnes Inn</w:t>
      </w:r>
      <w:r w:rsidR="00E13D53" w:rsidRPr="00E732CD">
        <w:t>st. L</w:t>
      </w:r>
      <w:r w:rsidR="000000CC" w:rsidRPr="00E732CD">
        <w:t>.</w:t>
      </w:r>
      <w:r w:rsidR="00266B42" w:rsidRPr="00E732CD">
        <w:t xml:space="preserve"> </w:t>
      </w:r>
      <w:r w:rsidR="00266B42">
        <w:t xml:space="preserve">Dersom det er fremmet en Prop. LS, avgir komiteen en separat Innst. L og en separat Innst. S, ettersom hovedregelen er at en innstilling til Stortinget ikke kan inneholde både utkast til </w:t>
      </w:r>
      <w:r w:rsidR="00B80A8B">
        <w:t>lovvedtak</w:t>
      </w:r>
      <w:r w:rsidR="00266B42">
        <w:t xml:space="preserve"> og utkast til stortingsvedtak.</w:t>
      </w:r>
    </w:p>
    <w:p w14:paraId="7CF68F3F" w14:textId="77777777" w:rsidR="000000CC" w:rsidRPr="00E732CD" w:rsidRDefault="000000CC" w:rsidP="000000CC">
      <w:r w:rsidRPr="00E732CD">
        <w:t xml:space="preserve">Innstillingen fra komiteen behandles </w:t>
      </w:r>
      <w:r w:rsidR="006373AD">
        <w:t>av</w:t>
      </w:r>
      <w:r w:rsidRPr="00E732CD">
        <w:t xml:space="preserve"> Stortinget</w:t>
      </w:r>
      <w:r w:rsidR="00F246C3" w:rsidRPr="00E732CD">
        <w:t xml:space="preserve"> i plenum</w:t>
      </w:r>
      <w:r w:rsidRPr="00E732CD">
        <w:t xml:space="preserve">. Hovedregelen er at en innstilling </w:t>
      </w:r>
      <w:r w:rsidR="00D42324">
        <w:t xml:space="preserve">først </w:t>
      </w:r>
      <w:r w:rsidRPr="00E732CD">
        <w:t>kan tas opp til behandling 48 timer etter at den ble gjort tilgjengelig for representantene, og at lovsaken skal behandles</w:t>
      </w:r>
      <w:r w:rsidR="00CB4962">
        <w:t xml:space="preserve"> av Stortinget</w:t>
      </w:r>
      <w:r w:rsidRPr="00E732CD">
        <w:t xml:space="preserve"> i </w:t>
      </w:r>
      <w:r w:rsidR="00DB3C3D">
        <w:t>to omganger med minst 72 timers</w:t>
      </w:r>
      <w:r w:rsidRPr="00E732CD">
        <w:t xml:space="preserve"> mellomrom.</w:t>
      </w:r>
    </w:p>
    <w:p w14:paraId="19E25DF3" w14:textId="77777777" w:rsidR="000000CC" w:rsidRPr="00E732CD" w:rsidRDefault="000000CC" w:rsidP="000000CC">
      <w:r w:rsidRPr="00E732CD">
        <w:t>Ved første gangs behandling blir innstil</w:t>
      </w:r>
      <w:r w:rsidR="00E47C07">
        <w:t xml:space="preserve">lingen fra komiteen </w:t>
      </w:r>
      <w:r w:rsidR="00266B42">
        <w:t>drøftet</w:t>
      </w:r>
      <w:r w:rsidR="00E47C07">
        <w:t>,</w:t>
      </w:r>
      <w:r w:rsidRPr="00E732CD">
        <w:t xml:space="preserve"> forslag</w:t>
      </w:r>
      <w:r w:rsidR="00CB4962">
        <w:t xml:space="preserve"> </w:t>
      </w:r>
      <w:r w:rsidR="00E47C07">
        <w:t>tatt opp og det voteres over forslage</w:t>
      </w:r>
      <w:r w:rsidR="00E26694">
        <w:t>ne</w:t>
      </w:r>
      <w:r w:rsidR="00E47C07">
        <w:t>.</w:t>
      </w:r>
      <w:r w:rsidRPr="00E732CD">
        <w:t xml:space="preserve"> Bare ved </w:t>
      </w:r>
      <w:r w:rsidR="00953E79">
        <w:t>flertall går</w:t>
      </w:r>
      <w:r w:rsidRPr="00E732CD">
        <w:t xml:space="preserve"> l</w:t>
      </w:r>
      <w:r w:rsidR="00953E79">
        <w:t>ovsaken</w:t>
      </w:r>
      <w:r w:rsidR="00CB4962">
        <w:t xml:space="preserve"> videre</w:t>
      </w:r>
      <w:r w:rsidRPr="00E732CD">
        <w:t xml:space="preserve"> til annen gangs behandling i Stortinget. Vedtakene som fattes publiseres i ett eller flere lovvedtak. </w:t>
      </w:r>
    </w:p>
    <w:p w14:paraId="1C3AE2B6" w14:textId="77777777" w:rsidR="00E13D53" w:rsidRPr="00E732CD" w:rsidRDefault="0076510B" w:rsidP="00E13D53">
      <w:r>
        <w:t>Ved annen</w:t>
      </w:r>
      <w:r w:rsidR="00953E79">
        <w:t xml:space="preserve"> </w:t>
      </w:r>
      <w:r>
        <w:t>gang</w:t>
      </w:r>
      <w:r w:rsidR="00953E79">
        <w:t>s</w:t>
      </w:r>
      <w:r>
        <w:t xml:space="preserve"> behandling voteres det normalt ikke </w:t>
      </w:r>
      <w:r w:rsidR="00835902">
        <w:t>eksplisitt</w:t>
      </w:r>
      <w:r>
        <w:t xml:space="preserve"> over lovforslaget. </w:t>
      </w:r>
      <w:r w:rsidR="00266B42">
        <w:t xml:space="preserve">Presidenten uttaler under voteringen at siden det ikke foreligger noen </w:t>
      </w:r>
      <w:proofErr w:type="spellStart"/>
      <w:r w:rsidR="00266B42">
        <w:t>lovanmerknin</w:t>
      </w:r>
      <w:r w:rsidR="00615409">
        <w:t>g</w:t>
      </w:r>
      <w:proofErr w:type="spellEnd"/>
      <w:r w:rsidR="00615409">
        <w:t>, anses forslaget vedtatt</w:t>
      </w:r>
      <w:r w:rsidR="00266B42">
        <w:t xml:space="preserve">. Representantene kan under debatten fremsette forslag til endringer i lovvedtaket fra </w:t>
      </w:r>
      <w:proofErr w:type="spellStart"/>
      <w:r w:rsidR="00266B42">
        <w:t>førstegangs</w:t>
      </w:r>
      <w:proofErr w:type="spellEnd"/>
      <w:r w:rsidR="00266B42">
        <w:t xml:space="preserve"> behandling (såkalte </w:t>
      </w:r>
      <w:proofErr w:type="spellStart"/>
      <w:r w:rsidR="00266B42">
        <w:t>lovanmerkninger</w:t>
      </w:r>
      <w:proofErr w:type="spellEnd"/>
      <w:r w:rsidR="00266B42">
        <w:t xml:space="preserve">). </w:t>
      </w:r>
      <w:r w:rsidR="000000CC" w:rsidRPr="00E732CD">
        <w:t xml:space="preserve">Hvis </w:t>
      </w:r>
      <w:r>
        <w:t xml:space="preserve">ingen </w:t>
      </w:r>
      <w:proofErr w:type="spellStart"/>
      <w:r>
        <w:t>lovanmerkninger</w:t>
      </w:r>
      <w:proofErr w:type="spellEnd"/>
      <w:r>
        <w:t xml:space="preserve"> får </w:t>
      </w:r>
      <w:r w:rsidR="00217400">
        <w:t>flertall</w:t>
      </w:r>
      <w:r w:rsidR="000000CC" w:rsidRPr="00E732CD">
        <w:t xml:space="preserve">, er </w:t>
      </w:r>
      <w:r w:rsidR="00217400">
        <w:t xml:space="preserve">lovforslaget vedtatt og </w:t>
      </w:r>
      <w:r w:rsidR="000000CC" w:rsidRPr="00E732CD">
        <w:t xml:space="preserve">behandlingen av lovsaken avsluttet. </w:t>
      </w:r>
      <w:r w:rsidR="00217400">
        <w:t>Hvis</w:t>
      </w:r>
      <w:r w:rsidR="006373AD">
        <w:t xml:space="preserve"> minst</w:t>
      </w:r>
      <w:r w:rsidR="00217400">
        <w:t xml:space="preserve"> </w:t>
      </w:r>
      <w:r w:rsidR="006373AD">
        <w:t>é</w:t>
      </w:r>
      <w:r>
        <w:t xml:space="preserve">n </w:t>
      </w:r>
      <w:proofErr w:type="spellStart"/>
      <w:r>
        <w:t>lovanmerkning</w:t>
      </w:r>
      <w:proofErr w:type="spellEnd"/>
      <w:r>
        <w:t xml:space="preserve"> får</w:t>
      </w:r>
      <w:r w:rsidR="00217400">
        <w:t xml:space="preserve"> flertall, behandles saken en tredje gang. </w:t>
      </w:r>
      <w:r w:rsidR="00953E79">
        <w:t>Ved tredje</w:t>
      </w:r>
      <w:r w:rsidR="00E13D53" w:rsidRPr="00E732CD">
        <w:t xml:space="preserve"> gangs behandling</w:t>
      </w:r>
      <w:r w:rsidR="00953E79">
        <w:t xml:space="preserve"> kan Stortinget enten velge å vedta loven med </w:t>
      </w:r>
      <w:proofErr w:type="spellStart"/>
      <w:r w:rsidR="00953E79">
        <w:t>lovanmerkningen</w:t>
      </w:r>
      <w:proofErr w:type="spellEnd"/>
      <w:r w:rsidR="00953E79">
        <w:t xml:space="preserve"> eller </w:t>
      </w:r>
      <w:r w:rsidR="00D42324">
        <w:t xml:space="preserve">å </w:t>
      </w:r>
      <w:r w:rsidR="00953E79">
        <w:t>henlegge lovsaken</w:t>
      </w:r>
      <w:r w:rsidR="00E13D53" w:rsidRPr="00E732CD">
        <w:t>.</w:t>
      </w:r>
      <w:r w:rsidRPr="0076510B">
        <w:t xml:space="preserve"> </w:t>
      </w:r>
      <w:r w:rsidRPr="00E732CD">
        <w:t xml:space="preserve">Vedtak fra annen </w:t>
      </w:r>
      <w:r w:rsidR="00953E79">
        <w:t xml:space="preserve">og tredje </w:t>
      </w:r>
      <w:r w:rsidRPr="00E732CD">
        <w:t xml:space="preserve">gangs behandling fremkommer av referatet fra </w:t>
      </w:r>
      <w:r w:rsidR="006373AD">
        <w:t>stortings</w:t>
      </w:r>
      <w:r w:rsidRPr="00E732CD">
        <w:t>møtet.</w:t>
      </w:r>
    </w:p>
    <w:p w14:paraId="1A1812C5" w14:textId="77777777" w:rsidR="000000CC" w:rsidRDefault="00B06BDF" w:rsidP="000000CC">
      <w:r>
        <w:t xml:space="preserve">Det følger av </w:t>
      </w:r>
      <w:hyperlink r:id="rId19" w:anchor="shareModal" w:history="1">
        <w:r w:rsidRPr="00B06BDF">
          <w:rPr>
            <w:rStyle w:val="Hyperkobling"/>
          </w:rPr>
          <w:t>Grunnloven § 78</w:t>
        </w:r>
      </w:hyperlink>
      <w:r>
        <w:t xml:space="preserve"> at </w:t>
      </w:r>
      <w:r w:rsidRPr="00E732CD">
        <w:t xml:space="preserve">Stortingets </w:t>
      </w:r>
      <w:r>
        <w:t>lov</w:t>
      </w:r>
      <w:r w:rsidRPr="00E732CD">
        <w:t xml:space="preserve">vedtak </w:t>
      </w:r>
      <w:r>
        <w:t xml:space="preserve">må </w:t>
      </w:r>
      <w:r w:rsidRPr="00E732CD">
        <w:t>sanksjoneres av Kongen</w:t>
      </w:r>
      <w:r w:rsidR="00E26694">
        <w:t xml:space="preserve"> i statsråd</w:t>
      </w:r>
      <w:r w:rsidRPr="00E732CD" w:rsidDel="00B06BDF">
        <w:t xml:space="preserve"> </w:t>
      </w:r>
      <w:r>
        <w:t>for å bli</w:t>
      </w:r>
      <w:r w:rsidR="000000CC" w:rsidRPr="00E732CD">
        <w:t xml:space="preserve"> </w:t>
      </w:r>
      <w:r>
        <w:t xml:space="preserve">formell </w:t>
      </w:r>
      <w:r w:rsidR="000000CC" w:rsidRPr="00E732CD">
        <w:t>lo</w:t>
      </w:r>
      <w:r>
        <w:t>v</w:t>
      </w:r>
      <w:r w:rsidR="002D3DB1">
        <w:t>, se punkt 2</w:t>
      </w:r>
      <w:r w:rsidR="00260D3E" w:rsidRPr="00E732CD">
        <w:t>.2</w:t>
      </w:r>
      <w:r w:rsidR="004E29B7">
        <w:t>.</w:t>
      </w:r>
      <w:r w:rsidR="00B317C6">
        <w:t xml:space="preserve">  </w:t>
      </w:r>
    </w:p>
    <w:p w14:paraId="2894E151" w14:textId="77777777" w:rsidR="00A522F0" w:rsidRPr="00E732CD" w:rsidRDefault="00953E79" w:rsidP="00A70A7F">
      <w:pPr>
        <w:pStyle w:val="Overskrift2"/>
      </w:pPr>
      <w:bookmarkStart w:id="40" w:name="_Toc105966905"/>
      <w:r w:rsidRPr="0001338B">
        <w:t>G</w:t>
      </w:r>
      <w:r w:rsidR="00A522F0" w:rsidRPr="0001338B">
        <w:t>runnlovsforslag</w:t>
      </w:r>
      <w:bookmarkEnd w:id="40"/>
    </w:p>
    <w:p w14:paraId="72949A6B" w14:textId="77777777" w:rsidR="00C64E39" w:rsidRDefault="00DF3765" w:rsidP="00A522F0">
      <w:hyperlink r:id="rId20" w:history="1">
        <w:r w:rsidR="00A522F0" w:rsidRPr="00E732CD">
          <w:rPr>
            <w:rStyle w:val="Hyperkobling"/>
          </w:rPr>
          <w:t>Grunnloven § 121</w:t>
        </w:r>
      </w:hyperlink>
      <w:r w:rsidR="00A522F0" w:rsidRPr="00E732CD">
        <w:t xml:space="preserve"> </w:t>
      </w:r>
      <w:r w:rsidR="0076227A">
        <w:t xml:space="preserve">og </w:t>
      </w:r>
      <w:hyperlink r:id="rId21" w:history="1">
        <w:r w:rsidR="0076227A" w:rsidRPr="0076227A">
          <w:rPr>
            <w:rStyle w:val="Hyperkobling"/>
          </w:rPr>
          <w:t>§ 73 annet punktum</w:t>
        </w:r>
      </w:hyperlink>
      <w:r w:rsidR="0076227A">
        <w:t xml:space="preserve"> </w:t>
      </w:r>
      <w:r w:rsidR="00A522F0" w:rsidRPr="00E732CD">
        <w:t>oppstiller regler for endringer</w:t>
      </w:r>
      <w:r w:rsidR="006373AD">
        <w:t xml:space="preserve"> av Grunnloven</w:t>
      </w:r>
      <w:r w:rsidR="00A522F0" w:rsidRPr="00E732CD">
        <w:t xml:space="preserve">. Forslag om endringer i Grunnloven må legges frem i løpet av de tre første stortingene i en valgperiode. </w:t>
      </w:r>
      <w:r w:rsidR="00266B42">
        <w:t xml:space="preserve">Siste frist er siste stortingsmøte i tredje stortingssesjon, normalt 30. september. </w:t>
      </w:r>
      <w:r w:rsidR="00615409">
        <w:t>I</w:t>
      </w:r>
      <w:r w:rsidR="00A522F0" w:rsidRPr="00E732CD">
        <w:t xml:space="preserve"> likhet med ordinære lovforslag</w:t>
      </w:r>
      <w:r w:rsidR="00615409">
        <w:t xml:space="preserve"> ligger f</w:t>
      </w:r>
      <w:r w:rsidR="00615409" w:rsidRPr="00E732CD">
        <w:t xml:space="preserve">orslagsretten </w:t>
      </w:r>
      <w:r w:rsidR="00A522F0" w:rsidRPr="00E732CD">
        <w:t>hos den enkelte stortingsrepresentant eller</w:t>
      </w:r>
      <w:r w:rsidR="00CB4962">
        <w:t xml:space="preserve"> hos</w:t>
      </w:r>
      <w:r w:rsidR="00A522F0" w:rsidRPr="00E732CD">
        <w:t xml:space="preserve"> regjeringen ved en statsråd. </w:t>
      </w:r>
    </w:p>
    <w:p w14:paraId="49F4EB57" w14:textId="77777777" w:rsidR="00A522F0" w:rsidRPr="00E732CD" w:rsidRDefault="00316BD4" w:rsidP="00316BD4">
      <w:r>
        <w:t>Det er tradisjon for at grunnlovsforslag</w:t>
      </w:r>
      <w:r w:rsidRPr="00E732CD">
        <w:t xml:space="preserve"> </w:t>
      </w:r>
      <w:r>
        <w:t>ofte fremmes</w:t>
      </w:r>
      <w:r w:rsidR="00A522F0" w:rsidRPr="00E732CD">
        <w:t xml:space="preserve"> av én eller flere stortingsrepresentanter. </w:t>
      </w:r>
      <w:r w:rsidR="00C64E39">
        <w:t>S</w:t>
      </w:r>
      <w:r w:rsidR="00C64E39" w:rsidRPr="00E732CD">
        <w:t>tortingsrepresentanter</w:t>
      </w:r>
      <w:r w:rsidR="00CF026F">
        <w:t>s</w:t>
      </w:r>
      <w:r w:rsidR="00C64E39" w:rsidRPr="00E732CD">
        <w:t xml:space="preserve"> </w:t>
      </w:r>
      <w:r w:rsidR="00C64E39">
        <w:t>f</w:t>
      </w:r>
      <w:r w:rsidR="00A522F0" w:rsidRPr="00E732CD">
        <w:t xml:space="preserve">orslag om grunnlovsendringer fremsettes skriftlig og publiseres av Stortinget i en egen dokumentserie (Dokument 12). </w:t>
      </w:r>
      <w:r>
        <w:t xml:space="preserve">Selv om grunnlovsendringer tradisjonelt ofte foreslås av representantene selv, er regjeringen ikke forhindret fra selv å fremme slike forslag. Det fremmes i så fall i </w:t>
      </w:r>
      <w:r w:rsidR="00C64E39">
        <w:t xml:space="preserve">en </w:t>
      </w:r>
      <w:r w:rsidR="00A522F0" w:rsidRPr="00E732CD">
        <w:t>proposisjon me</w:t>
      </w:r>
      <w:r w:rsidR="00266B42">
        <w:t>d forslag til stortingsvedtak (Prop. S</w:t>
      </w:r>
      <w:r w:rsidR="00A522F0" w:rsidRPr="00E732CD">
        <w:t>).</w:t>
      </w:r>
    </w:p>
    <w:p w14:paraId="53F534CF" w14:textId="77777777" w:rsidR="00A522F0" w:rsidRPr="00E732CD" w:rsidRDefault="00A522F0" w:rsidP="00A522F0">
      <w:r w:rsidRPr="00E732CD">
        <w:t>Grunnlovsforslagene behandles i løpet av de tre første stortingene i neste valgpe</w:t>
      </w:r>
      <w:r w:rsidR="006373AD">
        <w:t xml:space="preserve">riode. </w:t>
      </w:r>
      <w:r w:rsidRPr="00E732CD">
        <w:t>Grunnlovsforslagene sendes kontroll- og konstitusjonskomiteen for saksforberedelse</w:t>
      </w:r>
      <w:r w:rsidR="00CB4962">
        <w:t>. Komiteen</w:t>
      </w:r>
      <w:r w:rsidR="006373AD">
        <w:t xml:space="preserve"> avgir</w:t>
      </w:r>
      <w:r w:rsidRPr="00E732CD">
        <w:t xml:space="preserve"> innstilling til Stortinget</w:t>
      </w:r>
      <w:r w:rsidR="006373AD">
        <w:t xml:space="preserve"> </w:t>
      </w:r>
      <w:r w:rsidR="006373AD" w:rsidRPr="00E732CD">
        <w:t>i plenum</w:t>
      </w:r>
      <w:r w:rsidRPr="00E732CD">
        <w:t xml:space="preserve">. </w:t>
      </w:r>
      <w:r w:rsidR="00266B42">
        <w:t>T</w:t>
      </w:r>
      <w:r w:rsidR="00C64E39" w:rsidRPr="00E732CD">
        <w:t xml:space="preserve">o tredjedeler av Stortingets medlemmer </w:t>
      </w:r>
      <w:r w:rsidR="00C64E39">
        <w:t xml:space="preserve">må </w:t>
      </w:r>
      <w:r w:rsidR="00C64E39" w:rsidRPr="00E732CD">
        <w:t xml:space="preserve">delta ved behandlingen av </w:t>
      </w:r>
      <w:r w:rsidR="00C64E39">
        <w:t>grunnlovsforslag</w:t>
      </w:r>
      <w:r w:rsidR="00CB4962">
        <w:t>,</w:t>
      </w:r>
      <w:r w:rsidR="00C64E39">
        <w:t xml:space="preserve"> og</w:t>
      </w:r>
      <w:r w:rsidR="00C64E39" w:rsidRPr="00E732CD">
        <w:t xml:space="preserve"> </w:t>
      </w:r>
      <w:r w:rsidR="00C64E39">
        <w:t>e</w:t>
      </w:r>
      <w:r w:rsidRPr="00E732CD">
        <w:t xml:space="preserve">ndringer i Grunnloven krever </w:t>
      </w:r>
      <w:r w:rsidR="00C64E39">
        <w:t xml:space="preserve">minst </w:t>
      </w:r>
      <w:r w:rsidRPr="00E732CD">
        <w:t>to tredjedels flertall for å bli vedtatt.</w:t>
      </w:r>
    </w:p>
    <w:p w14:paraId="00F7B8A1" w14:textId="77777777" w:rsidR="00A522F0" w:rsidRPr="00E732CD" w:rsidRDefault="00A522F0" w:rsidP="00A522F0">
      <w:r w:rsidRPr="00E732CD">
        <w:t>I motsetning til vanlige lovvedtak skal grunnlovsendringer ikke sanksjoneres av Kongen</w:t>
      </w:r>
      <w:r w:rsidR="00E26694">
        <w:t xml:space="preserve"> i statsråd</w:t>
      </w:r>
      <w:r w:rsidR="00C64E39">
        <w:t>, s</w:t>
      </w:r>
      <w:r w:rsidR="00DC2FCF">
        <w:t xml:space="preserve">e punkt </w:t>
      </w:r>
      <w:r w:rsidR="002D3DB1">
        <w:t>2</w:t>
      </w:r>
      <w:r w:rsidRPr="00E732CD">
        <w:t>.</w:t>
      </w:r>
      <w:r w:rsidR="00DC2FCF">
        <w:t>3.</w:t>
      </w:r>
      <w:r w:rsidRPr="00E732CD">
        <w:t xml:space="preserve"> </w:t>
      </w:r>
    </w:p>
    <w:p w14:paraId="3A729A48" w14:textId="77777777" w:rsidR="003720E8" w:rsidRPr="00E26694" w:rsidRDefault="004E29B7" w:rsidP="00A70A7F">
      <w:pPr>
        <w:pStyle w:val="Overskrift2"/>
      </w:pPr>
      <w:bookmarkStart w:id="41" w:name="_Toc105966906"/>
      <w:r w:rsidRPr="00E26694">
        <w:t>Generelt om s</w:t>
      </w:r>
      <w:r w:rsidR="00953E79" w:rsidRPr="00E26694">
        <w:t>tortings</w:t>
      </w:r>
      <w:r w:rsidR="003720E8" w:rsidRPr="00E26694">
        <w:t>vedtak</w:t>
      </w:r>
      <w:bookmarkEnd w:id="41"/>
    </w:p>
    <w:p w14:paraId="599592EC" w14:textId="77777777" w:rsidR="00AE043C" w:rsidRDefault="00AE043C" w:rsidP="00ED372A">
      <w:r>
        <w:t xml:space="preserve">Etter Grunnloven tilligger det Stortinget å fatte vedtak i en rekke andre saker enn lovsaker, for eksempel budsjettvedtak. Forslag til vedtak fremmes av </w:t>
      </w:r>
      <w:r w:rsidR="005D0A09">
        <w:t>Kongen i statsråd</w:t>
      </w:r>
      <w:r>
        <w:t xml:space="preserve"> gjennom en</w:t>
      </w:r>
      <w:r w:rsidR="00570263">
        <w:t xml:space="preserve"> proposisjon til Stortinget om stortingsvedtak</w:t>
      </w:r>
      <w:r w:rsidR="006373AD">
        <w:t>. Disse proposisjonene betegnes Prop. S.</w:t>
      </w:r>
      <w:r w:rsidR="003720E8" w:rsidRPr="00E732CD">
        <w:t xml:space="preserve"> </w:t>
      </w:r>
    </w:p>
    <w:p w14:paraId="5A325A13" w14:textId="77777777" w:rsidR="00ED372A" w:rsidRPr="00E732CD" w:rsidRDefault="00ED372A" w:rsidP="00ED372A">
      <w:r w:rsidRPr="00E732CD">
        <w:t xml:space="preserve">Proposisjoner med forslag til </w:t>
      </w:r>
      <w:r w:rsidR="00B45245">
        <w:t>s</w:t>
      </w:r>
      <w:r w:rsidRPr="00E732CD">
        <w:t xml:space="preserve">tortingsvedtak overbringes Stortinget og </w:t>
      </w:r>
      <w:r w:rsidR="00E732CD" w:rsidRPr="00E732CD">
        <w:t>fordeles</w:t>
      </w:r>
      <w:r w:rsidRPr="00E732CD">
        <w:t xml:space="preserve"> til en stortingskomite på samme måte som lovproposisjoner, se punkt </w:t>
      </w:r>
      <w:r w:rsidR="002D3DB1">
        <w:t>1</w:t>
      </w:r>
      <w:r w:rsidRPr="00E732CD">
        <w:t xml:space="preserve">.2.  </w:t>
      </w:r>
    </w:p>
    <w:p w14:paraId="58B66BC9" w14:textId="77777777" w:rsidR="00ED372A" w:rsidRPr="00E732CD" w:rsidRDefault="00ED372A" w:rsidP="00ED372A">
      <w:r w:rsidRPr="00E732CD">
        <w:t>Komiteen</w:t>
      </w:r>
      <w:r w:rsidR="004E29B7">
        <w:t xml:space="preserve"> </w:t>
      </w:r>
      <w:r w:rsidR="00835902">
        <w:t>forbereder</w:t>
      </w:r>
      <w:r w:rsidR="004E29B7">
        <w:t xml:space="preserve"> saken på samme måte som lovforslag og</w:t>
      </w:r>
      <w:r w:rsidRPr="00E732CD">
        <w:t xml:space="preserve"> avgir tilrådning til Stortinget gjennom en</w:t>
      </w:r>
      <w:r w:rsidR="004E29B7">
        <w:t xml:space="preserve"> </w:t>
      </w:r>
      <w:r w:rsidR="004E29B7" w:rsidRPr="00E732CD">
        <w:t>komiteinnstilling</w:t>
      </w:r>
      <w:r w:rsidR="004E29B7">
        <w:t xml:space="preserve">. Innstillingen betegnes </w:t>
      </w:r>
      <w:r w:rsidRPr="00E732CD">
        <w:t>Innst. S. Innstillingen behandles i Stortinget</w:t>
      </w:r>
      <w:r w:rsidR="006373AD">
        <w:t xml:space="preserve"> </w:t>
      </w:r>
      <w:r w:rsidR="006373AD" w:rsidRPr="00E732CD">
        <w:t>i plenum</w:t>
      </w:r>
      <w:r w:rsidRPr="00E732CD">
        <w:t xml:space="preserve">. I motsetning til lovvedtak voterer Stortinget over stortingsvedtak </w:t>
      </w:r>
      <w:r w:rsidR="00FB1D4C" w:rsidRPr="00E732CD">
        <w:t xml:space="preserve">kun </w:t>
      </w:r>
      <w:r w:rsidRPr="00E732CD">
        <w:t>én gang.</w:t>
      </w:r>
    </w:p>
    <w:p w14:paraId="6951D289" w14:textId="77777777" w:rsidR="00ED372A" w:rsidRPr="00E732CD" w:rsidRDefault="00ED372A" w:rsidP="00ED372A">
      <w:r w:rsidRPr="00E732CD">
        <w:t xml:space="preserve">De viktigste formene for </w:t>
      </w:r>
      <w:r w:rsidR="00E732CD" w:rsidRPr="00E732CD">
        <w:t>stortingsvedtak</w:t>
      </w:r>
      <w:r w:rsidR="00103F4B">
        <w:t xml:space="preserve"> </w:t>
      </w:r>
      <w:r w:rsidR="002B4E1B">
        <w:t xml:space="preserve">ved siden av lovvedtak </w:t>
      </w:r>
      <w:r w:rsidR="002F430D">
        <w:t>er bevilgnings</w:t>
      </w:r>
      <w:r w:rsidR="00103F4B">
        <w:t>vedtak, skatte-, avgifts- og tollvedtak</w:t>
      </w:r>
      <w:r w:rsidRPr="00E732CD">
        <w:t xml:space="preserve"> </w:t>
      </w:r>
      <w:r w:rsidR="00505950">
        <w:t>samt</w:t>
      </w:r>
      <w:r w:rsidRPr="00E732CD">
        <w:t xml:space="preserve"> </w:t>
      </w:r>
      <w:r w:rsidR="002B4E1B">
        <w:t xml:space="preserve">vedtak om samtykke til nye folkerettslige </w:t>
      </w:r>
      <w:r w:rsidR="00266B42">
        <w:t>avtaler</w:t>
      </w:r>
      <w:r w:rsidRPr="00E732CD">
        <w:t>.</w:t>
      </w:r>
    </w:p>
    <w:p w14:paraId="0306CDC8" w14:textId="77777777" w:rsidR="003720E8" w:rsidRPr="00E732CD" w:rsidRDefault="00953E79" w:rsidP="00A70A7F">
      <w:pPr>
        <w:pStyle w:val="Overskrift2"/>
      </w:pPr>
      <w:bookmarkStart w:id="42" w:name="_Toc105966907"/>
      <w:r w:rsidRPr="0001338B">
        <w:t>B</w:t>
      </w:r>
      <w:r w:rsidR="002F430D" w:rsidRPr="0001338B">
        <w:t>evilgningsvedtak</w:t>
      </w:r>
      <w:bookmarkEnd w:id="42"/>
    </w:p>
    <w:p w14:paraId="3711165F" w14:textId="77777777" w:rsidR="003720E8" w:rsidRPr="00E732CD" w:rsidRDefault="003720E8" w:rsidP="003720E8">
      <w:r w:rsidRPr="00E732CD">
        <w:t xml:space="preserve">Stortinget er gjennom </w:t>
      </w:r>
      <w:hyperlink r:id="rId22" w:history="1">
        <w:r w:rsidRPr="00E732CD">
          <w:rPr>
            <w:rStyle w:val="Hyperkobling"/>
          </w:rPr>
          <w:t>Grunnloven § 75 bokstav d</w:t>
        </w:r>
      </w:hyperlink>
      <w:r w:rsidRPr="00E732CD">
        <w:t xml:space="preserve"> tillagt myndighet til å bevilge de midlene som må til for å dekke statens utgifter.</w:t>
      </w:r>
      <w:r w:rsidR="0076227A">
        <w:t xml:space="preserve"> </w:t>
      </w:r>
    </w:p>
    <w:p w14:paraId="25941481" w14:textId="77777777" w:rsidR="003720E8" w:rsidRPr="00E732CD" w:rsidRDefault="003720E8" w:rsidP="003720E8">
      <w:r w:rsidRPr="00E732CD">
        <w:t xml:space="preserve">Forslag til statsbudsjett legges frem av regjeringen (Prop. 1 S). </w:t>
      </w:r>
      <w:hyperlink r:id="rId23" w:history="1">
        <w:r w:rsidRPr="00E732CD">
          <w:rPr>
            <w:rStyle w:val="Hyperkobling"/>
          </w:rPr>
          <w:t>Bevilgningsreglementet</w:t>
        </w:r>
      </w:hyperlink>
      <w:r w:rsidRPr="00E732CD">
        <w:t xml:space="preserve"> inneholder regler for hva statsbudsjettet skal omfatte og hvordan det skal utformes. </w:t>
      </w:r>
      <w:r w:rsidR="006373AD">
        <w:t>Finansdepartementets veileder</w:t>
      </w:r>
      <w:r w:rsidRPr="00E732CD">
        <w:t xml:space="preserve"> </w:t>
      </w:r>
      <w:hyperlink r:id="rId24" w:history="1">
        <w:r w:rsidRPr="00E732CD">
          <w:rPr>
            <w:rStyle w:val="Hyperkobling"/>
            <w:i/>
          </w:rPr>
          <w:t>Statlig budsjettarbeid</w:t>
        </w:r>
      </w:hyperlink>
      <w:r w:rsidRPr="00E732CD">
        <w:t xml:space="preserve"> inneholder en beskrivelse av budsjettprosessen og en kommentarutgave til bevilgningsreglementet. </w:t>
      </w:r>
    </w:p>
    <w:p w14:paraId="3CE3691D" w14:textId="77777777" w:rsidR="003720E8" w:rsidRPr="00E732CD" w:rsidRDefault="0076227A" w:rsidP="003720E8">
      <w:r>
        <w:t xml:space="preserve">Det er gitt regler om Stortingets behandling av statsbudsjettet i </w:t>
      </w:r>
      <w:hyperlink r:id="rId25" w:history="1">
        <w:r w:rsidRPr="0076227A">
          <w:rPr>
            <w:rStyle w:val="Hyperkobling"/>
          </w:rPr>
          <w:t>Stortingets forretningsorden § 43</w:t>
        </w:r>
      </w:hyperlink>
      <w:r>
        <w:t xml:space="preserve">. </w:t>
      </w:r>
      <w:r w:rsidR="003720E8" w:rsidRPr="00E732CD">
        <w:t xml:space="preserve">Proposisjoner og meldinger som </w:t>
      </w:r>
      <w:r w:rsidR="00DC2FCF">
        <w:t>inngår i</w:t>
      </w:r>
      <w:r w:rsidR="003720E8" w:rsidRPr="00E732CD">
        <w:t xml:space="preserve"> statsbudsjettet skal legges fram innen seks dager etter Stortingets åpning. Stortinget trer sammen første hverdag i oktober, og Stortingets åpning finner sted dagen etter dersom det er en hverdag. I valgår vil Stortingets åpning </w:t>
      </w:r>
      <w:r w:rsidR="00BC506F">
        <w:t xml:space="preserve">skje ca. en uke senere, og fremleggelsen av statsbudsjettet utsettes da tilsvarende. </w:t>
      </w:r>
      <w:r w:rsidR="006373AD">
        <w:t>Etter fremleggelsen kan regjeringen</w:t>
      </w:r>
      <w:r w:rsidR="00F466FB">
        <w:t xml:space="preserve"> </w:t>
      </w:r>
      <w:r w:rsidR="006373AD">
        <w:t>foreslå</w:t>
      </w:r>
      <w:r w:rsidR="003720E8" w:rsidRPr="00E732CD">
        <w:t xml:space="preserve"> endringer i statsbudsjettet gjennom </w:t>
      </w:r>
      <w:r w:rsidR="006373AD">
        <w:t>proposisjoner kalt</w:t>
      </w:r>
      <w:r w:rsidR="003720E8" w:rsidRPr="00E732CD">
        <w:t xml:space="preserve"> «</w:t>
      </w:r>
      <w:proofErr w:type="spellStart"/>
      <w:r w:rsidR="003720E8" w:rsidRPr="00E732CD">
        <w:t>tilleggs</w:t>
      </w:r>
      <w:r w:rsidR="00C45C36">
        <w:t>n</w:t>
      </w:r>
      <w:r w:rsidR="003720E8" w:rsidRPr="00E732CD">
        <w:t>ummer</w:t>
      </w:r>
      <w:proofErr w:type="spellEnd"/>
      <w:r w:rsidR="003720E8" w:rsidRPr="00E732CD">
        <w:t xml:space="preserve">». </w:t>
      </w:r>
      <w:proofErr w:type="spellStart"/>
      <w:r w:rsidR="003720E8" w:rsidRPr="00E732CD">
        <w:t>Tilleggs</w:t>
      </w:r>
      <w:r w:rsidR="00C45C36">
        <w:t>n</w:t>
      </w:r>
      <w:r w:rsidR="003720E8" w:rsidRPr="00E732CD">
        <w:t>ummer</w:t>
      </w:r>
      <w:proofErr w:type="spellEnd"/>
      <w:r w:rsidR="003720E8" w:rsidRPr="00E732CD">
        <w:t xml:space="preserve"> må fremmes senest 10.</w:t>
      </w:r>
      <w:r w:rsidR="002A6EDF">
        <w:t> </w:t>
      </w:r>
      <w:r w:rsidR="003720E8" w:rsidRPr="00E732CD">
        <w:t>november</w:t>
      </w:r>
      <w:r w:rsidR="00142C06">
        <w:t xml:space="preserve">. </w:t>
      </w:r>
      <w:proofErr w:type="spellStart"/>
      <w:r w:rsidR="00142C06">
        <w:t>Tilleggsnummer</w:t>
      </w:r>
      <w:proofErr w:type="spellEnd"/>
      <w:r w:rsidR="00142C06">
        <w:t xml:space="preserve"> fremmes i praksis alltid ved regjeringsskifter etter valg</w:t>
      </w:r>
      <w:r w:rsidR="003720E8" w:rsidRPr="00E732CD">
        <w:t>.</w:t>
      </w:r>
    </w:p>
    <w:p w14:paraId="7B44459D" w14:textId="77777777" w:rsidR="003720E8" w:rsidRPr="00E732CD" w:rsidRDefault="003720E8" w:rsidP="003720E8">
      <w:r w:rsidRPr="00E732CD">
        <w:t>Stortingets behandling</w:t>
      </w:r>
      <w:r w:rsidR="002A6EDF">
        <w:t xml:space="preserve"> av statsbudsjettet</w:t>
      </w:r>
      <w:r w:rsidRPr="00E732CD">
        <w:t xml:space="preserve"> begynner med at presidentskapet avgir innstilling </w:t>
      </w:r>
      <w:r w:rsidR="00A21E54">
        <w:t>om hvilke stortingskomiteer som skal forberede behandlingen av ulike deler av budsjettet</w:t>
      </w:r>
      <w:r w:rsidR="00DC2FCF">
        <w:t xml:space="preserve"> (Innst. 1 S)</w:t>
      </w:r>
      <w:r w:rsidR="00DB3C3D">
        <w:t>.</w:t>
      </w:r>
      <w:r w:rsidR="00266B42">
        <w:t xml:space="preserve"> I valgår skjer dette i Innst. 18 S.</w:t>
      </w:r>
    </w:p>
    <w:p w14:paraId="052F8E33" w14:textId="77777777" w:rsidR="00A21E54" w:rsidRDefault="006373AD" w:rsidP="003720E8">
      <w:r>
        <w:t>Behandlingen fortsetter i f</w:t>
      </w:r>
      <w:r w:rsidR="003720E8" w:rsidRPr="00E732CD">
        <w:t>inanskomiteen</w:t>
      </w:r>
      <w:r>
        <w:t>, som s</w:t>
      </w:r>
      <w:r w:rsidR="003720E8" w:rsidRPr="00E732CD">
        <w:t>enest 20. november</w:t>
      </w:r>
      <w:r>
        <w:t xml:space="preserve"> avgir</w:t>
      </w:r>
      <w:r w:rsidR="003720E8" w:rsidRPr="00E732CD">
        <w:t xml:space="preserve"> innstilling om nasjonalbudsjettet og statsbudsjettet (Innst. 2 S)</w:t>
      </w:r>
      <w:r w:rsidR="00A21E54">
        <w:t>. I innstillingen foreslår finanskomiteen bevilgningsrammene for de ulike delene av budsjettet</w:t>
      </w:r>
      <w:r w:rsidR="003720E8" w:rsidRPr="00E732CD">
        <w:t xml:space="preserve">. </w:t>
      </w:r>
      <w:r w:rsidR="00A21E54">
        <w:t xml:space="preserve">Innstillingen behandles av </w:t>
      </w:r>
      <w:r w:rsidR="003720E8" w:rsidRPr="00E732CD">
        <w:t>Stortinget</w:t>
      </w:r>
      <w:r w:rsidR="00A21E54">
        <w:t xml:space="preserve"> i plenum</w:t>
      </w:r>
      <w:r w:rsidR="003720E8" w:rsidRPr="00E732CD">
        <w:t xml:space="preserve"> </w:t>
      </w:r>
      <w:r w:rsidR="00A21E54">
        <w:t>innen é</w:t>
      </w:r>
      <w:r w:rsidR="003720E8" w:rsidRPr="00E732CD">
        <w:t>n uke</w:t>
      </w:r>
      <w:r w:rsidR="00FB1D4C">
        <w:t>.</w:t>
      </w:r>
      <w:r w:rsidR="00A21E54">
        <w:t xml:space="preserve"> </w:t>
      </w:r>
      <w:r w:rsidR="00FB1D4C">
        <w:t xml:space="preserve">Stortinget </w:t>
      </w:r>
      <w:r w:rsidR="00A21E54">
        <w:t xml:space="preserve">fatter </w:t>
      </w:r>
      <w:r w:rsidR="003720E8" w:rsidRPr="00E732CD">
        <w:t xml:space="preserve">vedtak </w:t>
      </w:r>
      <w:r w:rsidR="00A21E54">
        <w:t>om størrelsen på de ulike rammen</w:t>
      </w:r>
      <w:r w:rsidR="003720E8" w:rsidRPr="00E732CD">
        <w:t xml:space="preserve">e og bestemmer det totale nivået for budsjettets utgifter og inntekter. Stortingets rammevedtak er bindende for den påfølgende budsjettbehandlingen. </w:t>
      </w:r>
      <w:r w:rsidR="00E024DE">
        <w:t xml:space="preserve">Rekker ikke Finanskomiteen å avgi innstilling innen fristen, kan Stortinget vedta å fravike forretningsorden i medhold av </w:t>
      </w:r>
      <w:hyperlink r:id="rId26" w:history="1">
        <w:r w:rsidR="00E024DE" w:rsidRPr="00E024DE">
          <w:rPr>
            <w:rStyle w:val="Hyperkobling"/>
          </w:rPr>
          <w:t>Stortingets forretningsorden § 79</w:t>
        </w:r>
      </w:hyperlink>
      <w:r w:rsidR="0060650E">
        <w:t xml:space="preserve"> og sette ny frist</w:t>
      </w:r>
      <w:r w:rsidR="00E024DE">
        <w:t>.</w:t>
      </w:r>
    </w:p>
    <w:p w14:paraId="0C6EFF3D" w14:textId="77777777" w:rsidR="003720E8" w:rsidRPr="00E732CD" w:rsidRDefault="00A21E54" w:rsidP="003720E8">
      <w:r>
        <w:t>Saksforberedelsen fortsetter deretter i de ulike f</w:t>
      </w:r>
      <w:r w:rsidR="003720E8" w:rsidRPr="00E732CD">
        <w:t xml:space="preserve">agkomiteene </w:t>
      </w:r>
      <w:r>
        <w:t>som avgir innstilling om hvordan</w:t>
      </w:r>
      <w:r w:rsidR="003720E8" w:rsidRPr="00E732CD">
        <w:t xml:space="preserve"> de </w:t>
      </w:r>
      <w:r w:rsidR="00D97133">
        <w:t>overordnede</w:t>
      </w:r>
      <w:r w:rsidR="003720E8" w:rsidRPr="00E732CD">
        <w:t xml:space="preserve"> </w:t>
      </w:r>
      <w:r>
        <w:t>bevilgning</w:t>
      </w:r>
      <w:r w:rsidR="003720E8" w:rsidRPr="00E732CD">
        <w:t>srammene skal fordeles på ul</w:t>
      </w:r>
      <w:r>
        <w:t xml:space="preserve">ike budsjettkapitler og </w:t>
      </w:r>
      <w:r w:rsidR="00DB3C3D">
        <w:t>–</w:t>
      </w:r>
      <w:r>
        <w:t>poster</w:t>
      </w:r>
      <w:r w:rsidR="003720E8" w:rsidRPr="00E732CD">
        <w:t>.</w:t>
      </w:r>
      <w:r>
        <w:t xml:space="preserve"> I praksis starter dette</w:t>
      </w:r>
      <w:r w:rsidR="003720E8" w:rsidRPr="00E732CD">
        <w:t xml:space="preserve"> arbeid</w:t>
      </w:r>
      <w:r w:rsidR="00BB5DB4">
        <w:t>et</w:t>
      </w:r>
      <w:r w:rsidR="003720E8" w:rsidRPr="00E732CD">
        <w:t xml:space="preserve"> så snart regjeringens </w:t>
      </w:r>
      <w:r>
        <w:t>budsjett</w:t>
      </w:r>
      <w:r w:rsidR="003720E8" w:rsidRPr="00E732CD">
        <w:t>forslag er lagt frem for Stortinget. Komiteene sende</w:t>
      </w:r>
      <w:r>
        <w:t>r</w:t>
      </w:r>
      <w:r w:rsidR="003720E8" w:rsidRPr="00E732CD">
        <w:t xml:space="preserve"> spørsmål til departementene om budsjettet innenfor sine områder og </w:t>
      </w:r>
      <w:r w:rsidR="00DC2FCF">
        <w:t>inviterer</w:t>
      </w:r>
      <w:r w:rsidR="003720E8" w:rsidRPr="00E732CD">
        <w:t xml:space="preserve"> til åpne høringer, se punkt</w:t>
      </w:r>
      <w:r w:rsidR="002D3DB1">
        <w:t xml:space="preserve"> 10.4 og 6</w:t>
      </w:r>
      <w:r w:rsidR="00DC2FCF">
        <w:t>.4</w:t>
      </w:r>
      <w:r w:rsidR="003720E8" w:rsidRPr="00E732CD">
        <w:t>.</w:t>
      </w:r>
      <w:r w:rsidR="00DB3C3D">
        <w:t xml:space="preserve"> </w:t>
      </w:r>
      <w:r w:rsidR="003720E8" w:rsidRPr="00E732CD">
        <w:t xml:space="preserve">Alle høringene er normalt avsluttet innen midten av november. </w:t>
      </w:r>
      <w:r w:rsidR="00857F18">
        <w:t>Fagkomiteene fremlegger sine budsjettinnstillinger først etter at Innst. 2 S er behandlet i Stortinget.</w:t>
      </w:r>
      <w:r w:rsidR="00DB3C3D">
        <w:t xml:space="preserve"> Det er gitt frister for ferdigstillelsen av innstillingene</w:t>
      </w:r>
      <w:r w:rsidR="00E21F73">
        <w:t>,</w:t>
      </w:r>
      <w:r w:rsidR="00DB3C3D">
        <w:t xml:space="preserve"> og </w:t>
      </w:r>
      <w:r w:rsidR="00E21F73">
        <w:t xml:space="preserve">dato for </w:t>
      </w:r>
      <w:r w:rsidR="00DB3C3D">
        <w:t>Stortingets behandling av disse</w:t>
      </w:r>
      <w:r w:rsidR="00E21F73">
        <w:t>,</w:t>
      </w:r>
      <w:r w:rsidR="00857F18">
        <w:t xml:space="preserve"> i terminlisten </w:t>
      </w:r>
      <w:r w:rsidR="00615409">
        <w:t>fra</w:t>
      </w:r>
      <w:r w:rsidR="00857F18">
        <w:t xml:space="preserve"> p</w:t>
      </w:r>
      <w:r w:rsidR="00DB3C3D">
        <w:t>residentskapet.</w:t>
      </w:r>
    </w:p>
    <w:p w14:paraId="1942904B" w14:textId="63DF1983" w:rsidR="003720E8" w:rsidRPr="00E732CD" w:rsidRDefault="00BC506F" w:rsidP="003720E8">
      <w:r>
        <w:t xml:space="preserve">Det voteres fortløpende over fagkomiteenes budsjettinnstillinger i Stortinget </w:t>
      </w:r>
      <w:r w:rsidR="003720E8" w:rsidRPr="00E732CD">
        <w:t xml:space="preserve">til hele statsbudsjettet er vedtatt. </w:t>
      </w:r>
    </w:p>
    <w:p w14:paraId="29A64B83" w14:textId="77777777" w:rsidR="003720E8" w:rsidRPr="00E732CD" w:rsidRDefault="003720E8" w:rsidP="003720E8">
      <w:r w:rsidRPr="00E732CD">
        <w:t xml:space="preserve">I løpet av budsjettåret kan det oppstå behov for endringer i vedtatt budsjett. Regjeringen avgjør om </w:t>
      </w:r>
      <w:r w:rsidR="00A21E54">
        <w:t>flere endringer skal samles i en «samleproposisjon»</w:t>
      </w:r>
      <w:r w:rsidRPr="00E732CD">
        <w:t xml:space="preserve"> eller</w:t>
      </w:r>
      <w:r w:rsidR="00A21E54">
        <w:t xml:space="preserve"> om det skal fremmes</w:t>
      </w:r>
      <w:r w:rsidRPr="00E732CD">
        <w:t xml:space="preserve"> enkeltproposisjoner om endringene</w:t>
      </w:r>
      <w:r w:rsidR="00A21E54">
        <w:t>. D</w:t>
      </w:r>
      <w:r w:rsidRPr="00E732CD">
        <w:t xml:space="preserve">et har </w:t>
      </w:r>
      <w:r w:rsidR="00D97133">
        <w:t xml:space="preserve">imidlertid </w:t>
      </w:r>
      <w:r w:rsidRPr="00E732CD">
        <w:t xml:space="preserve">utviklet seg en praksis for at </w:t>
      </w:r>
      <w:r w:rsidR="00BC506F">
        <w:t>regjeringen</w:t>
      </w:r>
      <w:r w:rsidR="00BC506F" w:rsidRPr="00E732CD">
        <w:t xml:space="preserve"> </w:t>
      </w:r>
      <w:r w:rsidRPr="00E732CD">
        <w:t>prøver å samle de fleste forslagene om budsjettendringer til to hovedrunder i året – en om våren og en om høsten.</w:t>
      </w:r>
    </w:p>
    <w:p w14:paraId="6BABB841" w14:textId="77777777" w:rsidR="003720E8" w:rsidRPr="00E732CD" w:rsidRDefault="003720E8" w:rsidP="003720E8">
      <w:r w:rsidRPr="00E732CD">
        <w:t xml:space="preserve">De mest omfattende endringene skjer normalt i proposisjonen som legges frem </w:t>
      </w:r>
      <w:r w:rsidR="00BC506F">
        <w:t>samtidig</w:t>
      </w:r>
      <w:r w:rsidR="00BC506F" w:rsidRPr="00E732CD">
        <w:t xml:space="preserve"> </w:t>
      </w:r>
      <w:r w:rsidRPr="00E732CD">
        <w:t xml:space="preserve">med revidert nasjonalbudsjett (Meld. St. 2). Denne proposisjonen legges frem senest 15. mai. </w:t>
      </w:r>
      <w:r w:rsidR="00D97133">
        <w:t>Saken forberedes i f</w:t>
      </w:r>
      <w:r w:rsidRPr="00E732CD">
        <w:t>inanskomiteen</w:t>
      </w:r>
      <w:r w:rsidR="00D97133">
        <w:t>, som avgir</w:t>
      </w:r>
      <w:r w:rsidRPr="00E732CD">
        <w:t xml:space="preserve"> innstilling senest </w:t>
      </w:r>
      <w:r w:rsidR="00FB1D4C">
        <w:t>andre</w:t>
      </w:r>
      <w:r w:rsidR="00FB1D4C" w:rsidRPr="00E732CD">
        <w:t xml:space="preserve"> </w:t>
      </w:r>
      <w:r w:rsidRPr="00E732CD">
        <w:t>fredag i juni.</w:t>
      </w:r>
    </w:p>
    <w:p w14:paraId="35C88362" w14:textId="77777777" w:rsidR="003720E8" w:rsidRPr="002B4E1B" w:rsidRDefault="002B4E1B" w:rsidP="003720E8">
      <w:r w:rsidRPr="002B4E1B">
        <w:rPr>
          <w:iCs/>
        </w:rPr>
        <w:t>Den andre hovedrunden med endringer kommer i november i forbindelse med nysalderingen av statsbudsjettet. Det legges da frem omgrupperingsproposisjoner fra det enkelte fagdepartement og en samleproposisjon fra Finansdepartementet</w:t>
      </w:r>
      <w:r w:rsidR="003720E8" w:rsidRPr="002B4E1B">
        <w:t>.</w:t>
      </w:r>
    </w:p>
    <w:p w14:paraId="6865247C" w14:textId="77777777" w:rsidR="00ED372A" w:rsidRPr="00E732CD" w:rsidRDefault="00953E79" w:rsidP="00A70A7F">
      <w:pPr>
        <w:pStyle w:val="Overskrift2"/>
      </w:pPr>
      <w:bookmarkStart w:id="43" w:name="_Toc105966908"/>
      <w:r w:rsidRPr="0001338B">
        <w:t>S</w:t>
      </w:r>
      <w:r w:rsidR="00ED372A" w:rsidRPr="0001338B">
        <w:t>katte</w:t>
      </w:r>
      <w:r w:rsidR="00ED372A" w:rsidRPr="00E732CD">
        <w:t>-</w:t>
      </w:r>
      <w:r w:rsidR="00BC506F">
        <w:t>,</w:t>
      </w:r>
      <w:r w:rsidR="00ED372A" w:rsidRPr="00E732CD">
        <w:t xml:space="preserve"> avgifts</w:t>
      </w:r>
      <w:r w:rsidR="000C55CC">
        <w:t>- og toll</w:t>
      </w:r>
      <w:r w:rsidR="00ED372A" w:rsidRPr="00E732CD">
        <w:t>vedtak</w:t>
      </w:r>
      <w:bookmarkEnd w:id="43"/>
    </w:p>
    <w:p w14:paraId="0B3599BE" w14:textId="77777777" w:rsidR="00ED372A" w:rsidRPr="00E732CD" w:rsidRDefault="006D2CC7" w:rsidP="00ED372A">
      <w:r w:rsidRPr="00E732CD">
        <w:t xml:space="preserve">Stortinget er gjennom </w:t>
      </w:r>
      <w:hyperlink r:id="rId27" w:history="1">
        <w:r w:rsidRPr="003822B6">
          <w:rPr>
            <w:rStyle w:val="Hyperkobling"/>
          </w:rPr>
          <w:t>Grunnloven § 75 bokstav a</w:t>
        </w:r>
      </w:hyperlink>
      <w:r w:rsidRPr="00E732CD">
        <w:t xml:space="preserve"> tillagt myndighet til å pålegge skatter, avgifter, toll og andre offentlige byrder</w:t>
      </w:r>
      <w:r>
        <w:t xml:space="preserve">. </w:t>
      </w:r>
      <w:r w:rsidR="00ED372A" w:rsidRPr="00E732CD">
        <w:t>Skatte-</w:t>
      </w:r>
      <w:r w:rsidR="000C55CC">
        <w:t xml:space="preserve">, </w:t>
      </w:r>
      <w:r w:rsidR="00ED372A" w:rsidRPr="00E732CD">
        <w:t>avgifts</w:t>
      </w:r>
      <w:r w:rsidR="000C55CC">
        <w:t>- og toll</w:t>
      </w:r>
      <w:r w:rsidR="00ED372A" w:rsidRPr="00E732CD">
        <w:t>vedtak kan ikke gjelde ut</w:t>
      </w:r>
      <w:r w:rsidR="00B65339">
        <w:t xml:space="preserve"> </w:t>
      </w:r>
      <w:r w:rsidR="00ED372A" w:rsidRPr="00E732CD">
        <w:t>over 31. desember påfølgende år</w:t>
      </w:r>
      <w:r w:rsidR="005D7365">
        <w:t xml:space="preserve">. </w:t>
      </w:r>
      <w:r>
        <w:t>Hvis vedtakene fortsatt skal gjelde</w:t>
      </w:r>
      <w:r w:rsidR="000C55CC">
        <w:t>,</w:t>
      </w:r>
      <w:r>
        <w:t xml:space="preserve"> må de</w:t>
      </w:r>
      <w:r w:rsidR="00ED372A" w:rsidRPr="00E732CD">
        <w:t xml:space="preserve"> fornyes </w:t>
      </w:r>
      <w:r w:rsidR="005D7365">
        <w:t xml:space="preserve">av Stortinget </w:t>
      </w:r>
      <w:r w:rsidR="00ED372A" w:rsidRPr="00E732CD">
        <w:t>hvert år.</w:t>
      </w:r>
    </w:p>
    <w:p w14:paraId="2257C8B2" w14:textId="77777777" w:rsidR="00ED372A" w:rsidRPr="00E732CD" w:rsidRDefault="00ED372A" w:rsidP="00ED372A">
      <w:r w:rsidRPr="00E732CD">
        <w:t>Forsl</w:t>
      </w:r>
      <w:r w:rsidR="00DC2FCF">
        <w:t>ag til årlige skatte-,</w:t>
      </w:r>
      <w:r w:rsidRPr="00E732CD">
        <w:t xml:space="preserve"> avgifts</w:t>
      </w:r>
      <w:r w:rsidR="00685E64">
        <w:t>-</w:t>
      </w:r>
      <w:r w:rsidR="00DC2FCF">
        <w:t xml:space="preserve"> og toll</w:t>
      </w:r>
      <w:r w:rsidRPr="00E732CD">
        <w:t>vedtak legges frem for Stortinget sammen med forslag til statsbudsjett (Prop.</w:t>
      </w:r>
      <w:r w:rsidR="00E540CC">
        <w:t> 1 LS). Forslaget behandles av f</w:t>
      </w:r>
      <w:r w:rsidR="00D97133">
        <w:t xml:space="preserve">inanskomiteen som fremmer innstilling til </w:t>
      </w:r>
      <w:r w:rsidRPr="00E732CD">
        <w:t>Stortinget (Innst. 3 S).</w:t>
      </w:r>
      <w:r w:rsidR="00DC2FCF">
        <w:t xml:space="preserve"> Skatte-,</w:t>
      </w:r>
      <w:r w:rsidR="00DC2FCF" w:rsidRPr="00E732CD">
        <w:t xml:space="preserve"> avgifts</w:t>
      </w:r>
      <w:r w:rsidR="00685E64">
        <w:t>-</w:t>
      </w:r>
      <w:r w:rsidR="00DC2FCF">
        <w:t xml:space="preserve"> og toll</w:t>
      </w:r>
      <w:r w:rsidR="00DC2FCF" w:rsidRPr="00E732CD">
        <w:t>vedtak</w:t>
      </w:r>
      <w:r w:rsidR="00A644DF">
        <w:t xml:space="preserve"> skal ikke san</w:t>
      </w:r>
      <w:r w:rsidR="00DC2FCF">
        <w:t>k</w:t>
      </w:r>
      <w:r w:rsidR="00A644DF">
        <w:t>s</w:t>
      </w:r>
      <w:r w:rsidR="006A6302">
        <w:t>joneres</w:t>
      </w:r>
      <w:r w:rsidR="002D3DB1">
        <w:t>, se punkt 2</w:t>
      </w:r>
      <w:r w:rsidR="006A6302">
        <w:t>.5</w:t>
      </w:r>
      <w:r w:rsidR="00DC2FCF">
        <w:t>.</w:t>
      </w:r>
    </w:p>
    <w:p w14:paraId="1CBB10C2" w14:textId="77777777" w:rsidR="003720E8" w:rsidRPr="00E732CD" w:rsidRDefault="00BC4AB8" w:rsidP="00A70A7F">
      <w:pPr>
        <w:pStyle w:val="Overskrift2"/>
      </w:pPr>
      <w:bookmarkStart w:id="44" w:name="_Toc105966909"/>
      <w:r w:rsidRPr="0001338B">
        <w:t>S</w:t>
      </w:r>
      <w:r w:rsidR="003720E8" w:rsidRPr="0001338B">
        <w:t>aker</w:t>
      </w:r>
      <w:r>
        <w:t xml:space="preserve"> </w:t>
      </w:r>
      <w:r w:rsidRPr="00E732CD">
        <w:t>om inngåelse av folkerettslige avtaler</w:t>
      </w:r>
      <w:bookmarkEnd w:id="44"/>
    </w:p>
    <w:p w14:paraId="4F7EAFE0" w14:textId="77777777" w:rsidR="00F87028" w:rsidRDefault="00D97133" w:rsidP="00F87028">
      <w:r>
        <w:t>I utgangspunktet</w:t>
      </w:r>
      <w:r w:rsidR="003720E8" w:rsidRPr="00E732CD">
        <w:t xml:space="preserve"> </w:t>
      </w:r>
      <w:r>
        <w:t>har</w:t>
      </w:r>
      <w:r w:rsidR="003720E8" w:rsidRPr="00E732CD">
        <w:t xml:space="preserve"> Kongen myndighet til å inngå </w:t>
      </w:r>
      <w:r w:rsidR="002B4E1B">
        <w:t xml:space="preserve">bindende </w:t>
      </w:r>
      <w:r w:rsidR="003720E8" w:rsidRPr="00E732CD">
        <w:t>folkerettslige avtaler (traktater)</w:t>
      </w:r>
      <w:r w:rsidR="002B4E1B">
        <w:t xml:space="preserve"> på vegne av Norge</w:t>
      </w:r>
      <w:r w:rsidR="003720E8" w:rsidRPr="00E732CD">
        <w:t xml:space="preserve">, jf. </w:t>
      </w:r>
      <w:hyperlink r:id="rId28" w:history="1">
        <w:r w:rsidR="003720E8" w:rsidRPr="00E732CD">
          <w:rPr>
            <w:rStyle w:val="Hyperkobling"/>
          </w:rPr>
          <w:t>Grunnloven § 26 første ledd</w:t>
        </w:r>
      </w:hyperlink>
      <w:r w:rsidR="003720E8" w:rsidRPr="00E732CD">
        <w:t xml:space="preserve">. Gjelder traktaten en sak av stor viktighet, eller hvis iverksettelsen av traktaten etter Grunnloven eller konstitusjonell sedvanerett er avhengig av ny lov eller stortingsbeslutning, blir traktaten likevel først bindende når Stortinget har samtykket til dette, jf. </w:t>
      </w:r>
      <w:hyperlink r:id="rId29" w:history="1">
        <w:r w:rsidR="003720E8" w:rsidRPr="003822B6">
          <w:rPr>
            <w:rStyle w:val="Hyperkobling"/>
          </w:rPr>
          <w:t>Grunnloven § 26 annet ledd</w:t>
        </w:r>
      </w:hyperlink>
      <w:r w:rsidR="003720E8" w:rsidRPr="00E732CD">
        <w:t xml:space="preserve">. </w:t>
      </w:r>
      <w:r w:rsidR="00A644DF">
        <w:t>Dette gjøres ved at regj</w:t>
      </w:r>
      <w:r w:rsidR="003720E8" w:rsidRPr="00E732CD">
        <w:t>eringen fremmer</w:t>
      </w:r>
      <w:r w:rsidR="00DC2FCF">
        <w:t xml:space="preserve"> </w:t>
      </w:r>
      <w:r w:rsidR="003720E8" w:rsidRPr="00E732CD">
        <w:t xml:space="preserve">en samtykkeproposisjon for Stortinget </w:t>
      </w:r>
      <w:r w:rsidR="00EE1C5B">
        <w:t xml:space="preserve">som </w:t>
      </w:r>
      <w:r w:rsidR="002B4E1B">
        <w:t>behandles</w:t>
      </w:r>
      <w:r w:rsidR="00A644DF">
        <w:t xml:space="preserve"> etter de </w:t>
      </w:r>
      <w:r w:rsidR="00835902">
        <w:t>alminnelige reg</w:t>
      </w:r>
      <w:r w:rsidR="00A644DF">
        <w:t>len</w:t>
      </w:r>
      <w:r w:rsidR="00835902">
        <w:t>e</w:t>
      </w:r>
      <w:r w:rsidR="002D3DB1">
        <w:t xml:space="preserve"> for stortingsvedtak, se punkt 1</w:t>
      </w:r>
      <w:r w:rsidR="00A644DF">
        <w:t>.4</w:t>
      </w:r>
      <w:r w:rsidR="003720E8" w:rsidRPr="00E732CD">
        <w:t>.</w:t>
      </w:r>
      <w:r w:rsidR="002B4E1B">
        <w:t xml:space="preserve"> Dersom traktaten innebærer </w:t>
      </w:r>
      <w:r w:rsidR="004C352A">
        <w:t>mer enn lite inngripende myndighets</w:t>
      </w:r>
      <w:r w:rsidR="002B4E1B">
        <w:t>avstå</w:t>
      </w:r>
      <w:r w:rsidR="004C352A">
        <w:t>else</w:t>
      </w:r>
      <w:r w:rsidR="002B4E1B">
        <w:t xml:space="preserve"> må </w:t>
      </w:r>
      <w:r w:rsidR="00E74041">
        <w:t>samtykke</w:t>
      </w:r>
      <w:r w:rsidR="002B4E1B">
        <w:t xml:space="preserve"> </w:t>
      </w:r>
      <w:r w:rsidR="00857F18">
        <w:t xml:space="preserve">eventuelt </w:t>
      </w:r>
      <w:r w:rsidR="002B4E1B">
        <w:t xml:space="preserve">gis etter </w:t>
      </w:r>
      <w:hyperlink r:id="rId30" w:history="1">
        <w:r w:rsidR="00857F18">
          <w:rPr>
            <w:rStyle w:val="Hyperkobling"/>
          </w:rPr>
          <w:t>Grunnloven § </w:t>
        </w:r>
        <w:r w:rsidR="002B4E1B" w:rsidRPr="00FA2EFF">
          <w:rPr>
            <w:rStyle w:val="Hyperkobling"/>
          </w:rPr>
          <w:t>115</w:t>
        </w:r>
      </w:hyperlink>
      <w:r w:rsidR="002B4E1B">
        <w:t>.</w:t>
      </w:r>
      <w:r w:rsidR="00454C8A">
        <w:t xml:space="preserve"> </w:t>
      </w:r>
      <w:r w:rsidR="00B80A8B">
        <w:t>Bestemmelsen</w:t>
      </w:r>
      <w:r w:rsidR="00857F18">
        <w:t xml:space="preserve"> gjelder </w:t>
      </w:r>
      <w:r w:rsidR="00857F18" w:rsidRPr="00857F18">
        <w:t>kun for avståelse av myndighet</w:t>
      </w:r>
      <w:r w:rsidR="00615409">
        <w:t xml:space="preserve"> til</w:t>
      </w:r>
      <w:r w:rsidR="00857F18" w:rsidRPr="00857F18">
        <w:t xml:space="preserve"> en </w:t>
      </w:r>
      <w:r w:rsidR="00B80A8B" w:rsidRPr="00857F18">
        <w:t>organisasjon</w:t>
      </w:r>
      <w:r w:rsidR="00857F18" w:rsidRPr="00857F18">
        <w:t xml:space="preserve"> Norge er tilsluttet eller slutter seg til. </w:t>
      </w:r>
      <w:r w:rsidR="00454C8A" w:rsidRPr="00857F18">
        <w:t>Pros</w:t>
      </w:r>
      <w:r w:rsidR="00E74041" w:rsidRPr="00857F18">
        <w:t>es</w:t>
      </w:r>
      <w:r w:rsidR="00454C8A" w:rsidRPr="00857F18">
        <w:t>sen</w:t>
      </w:r>
      <w:r w:rsidR="00454C8A">
        <w:t xml:space="preserve"> med inngåelse av folkerettslige avtaler</w:t>
      </w:r>
      <w:r w:rsidR="00CB2BAE">
        <w:t>, hvilke avtaler som kan inngås etter Grunnloven § 26 annet ledd</w:t>
      </w:r>
      <w:r w:rsidR="00454C8A">
        <w:t xml:space="preserve"> og utformingen av samtykkeproposisjoner er nærmere omtalt i U</w:t>
      </w:r>
      <w:r w:rsidR="00A8298B">
        <w:t>tenriksdepartem</w:t>
      </w:r>
      <w:r w:rsidR="00454C8A">
        <w:t>en</w:t>
      </w:r>
      <w:r w:rsidR="00A8298B">
        <w:t>te</w:t>
      </w:r>
      <w:r w:rsidR="00454C8A">
        <w:t>t</w:t>
      </w:r>
      <w:r w:rsidR="00A8298B">
        <w:t xml:space="preserve">s veileder </w:t>
      </w:r>
      <w:hyperlink r:id="rId31" w:history="1">
        <w:r w:rsidR="00A8298B" w:rsidRPr="002F0C52">
          <w:rPr>
            <w:rStyle w:val="Hyperkobling"/>
            <w:i/>
          </w:rPr>
          <w:t>Folkeretts</w:t>
        </w:r>
        <w:r w:rsidR="002F0C52" w:rsidRPr="002F0C52">
          <w:rPr>
            <w:rStyle w:val="Hyperkobling"/>
            <w:i/>
          </w:rPr>
          <w:t xml:space="preserve">lige avtaler </w:t>
        </w:r>
        <w:r w:rsidR="002F0C52" w:rsidRPr="002F0C52">
          <w:rPr>
            <w:rStyle w:val="Hyperkobling"/>
          </w:rPr>
          <w:t>punkt 4</w:t>
        </w:r>
      </w:hyperlink>
      <w:r w:rsidR="00A8298B" w:rsidRPr="002F0C52">
        <w:t>.</w:t>
      </w:r>
    </w:p>
    <w:p w14:paraId="4A2E1691" w14:textId="77777777" w:rsidR="003720E8" w:rsidRPr="00E732CD" w:rsidRDefault="004E29B7" w:rsidP="00A70A7F">
      <w:pPr>
        <w:pStyle w:val="Overskrift2"/>
      </w:pPr>
      <w:bookmarkStart w:id="45" w:name="_Toc105966910"/>
      <w:r w:rsidRPr="0001338B">
        <w:t>S</w:t>
      </w:r>
      <w:r w:rsidR="003720E8" w:rsidRPr="0001338B">
        <w:t>tortingsmeldinger</w:t>
      </w:r>
      <w:bookmarkEnd w:id="45"/>
    </w:p>
    <w:p w14:paraId="65248B9F" w14:textId="77777777" w:rsidR="003720E8" w:rsidRPr="00E732CD" w:rsidRDefault="00E96FBA" w:rsidP="003720E8">
      <w:r>
        <w:rPr>
          <w:rFonts w:cs="Times New Roman"/>
          <w:color w:val="111720"/>
          <w:szCs w:val="24"/>
          <w:shd w:val="clear" w:color="auto" w:fill="FFFFFF"/>
        </w:rPr>
        <w:t>N</w:t>
      </w:r>
      <w:r w:rsidRPr="00E732CD">
        <w:rPr>
          <w:rFonts w:cs="Times New Roman"/>
          <w:color w:val="111720"/>
          <w:szCs w:val="24"/>
          <w:shd w:val="clear" w:color="auto" w:fill="FFFFFF"/>
        </w:rPr>
        <w:t>år regjeringen vil presentere saker for Stortinget uten forslag til vedtak</w:t>
      </w:r>
      <w:r w:rsidR="00B317C6">
        <w:rPr>
          <w:rFonts w:cs="Times New Roman"/>
          <w:color w:val="111720"/>
          <w:szCs w:val="24"/>
          <w:shd w:val="clear" w:color="auto" w:fill="FFFFFF"/>
        </w:rPr>
        <w:t>,</w:t>
      </w:r>
      <w:r>
        <w:rPr>
          <w:rFonts w:cs="Times New Roman"/>
          <w:color w:val="111720"/>
          <w:szCs w:val="24"/>
          <w:shd w:val="clear" w:color="auto" w:fill="FFFFFF"/>
        </w:rPr>
        <w:t xml:space="preserve"> skjer dette i form av en melding til Stortinget.</w:t>
      </w:r>
      <w:r w:rsidRPr="00E732CD">
        <w:rPr>
          <w:rFonts w:cs="Times New Roman"/>
          <w:color w:val="111720"/>
          <w:szCs w:val="24"/>
          <w:shd w:val="clear" w:color="auto" w:fill="FFFFFF"/>
        </w:rPr>
        <w:t> </w:t>
      </w:r>
      <w:r w:rsidR="006D1ABD" w:rsidRPr="00E732CD">
        <w:t xml:space="preserve">Stortingsmeldinger har betegnelsen Meld. St. </w:t>
      </w:r>
      <w:r w:rsidR="003720E8" w:rsidRPr="00E732CD">
        <w:t>Regjeringen har</w:t>
      </w:r>
      <w:r w:rsidR="00857F18">
        <w:t xml:space="preserve"> i utgangspunktet</w:t>
      </w:r>
      <w:r w:rsidR="003720E8" w:rsidRPr="00E732CD">
        <w:t xml:space="preserve"> ingen</w:t>
      </w:r>
      <w:r w:rsidR="00D859F3">
        <w:t xml:space="preserve"> generell konstitusjonell</w:t>
      </w:r>
      <w:r w:rsidR="003720E8" w:rsidRPr="00E732CD">
        <w:t xml:space="preserve"> plikt til å </w:t>
      </w:r>
      <w:r w:rsidR="00685E64">
        <w:t>legge frem</w:t>
      </w:r>
      <w:r w:rsidR="00685E64" w:rsidRPr="00E732CD">
        <w:t xml:space="preserve"> </w:t>
      </w:r>
      <w:r w:rsidR="003720E8" w:rsidRPr="00E732CD">
        <w:t xml:space="preserve">meldinger for Stortinget, men velger </w:t>
      </w:r>
      <w:r w:rsidR="002B4E1B">
        <w:t xml:space="preserve">ofte </w:t>
      </w:r>
      <w:r w:rsidR="003720E8" w:rsidRPr="00E732CD">
        <w:t>å gjøre dette etter en politisk vurdering</w:t>
      </w:r>
      <w:r w:rsidR="00D859F3">
        <w:t>.</w:t>
      </w:r>
      <w:r w:rsidR="003720E8" w:rsidRPr="00E732CD">
        <w:t xml:space="preserve"> </w:t>
      </w:r>
      <w:r w:rsidR="003720E8" w:rsidRPr="00E732CD">
        <w:rPr>
          <w:rFonts w:cs="Times New Roman"/>
          <w:color w:val="111720"/>
          <w:szCs w:val="24"/>
          <w:shd w:val="clear" w:color="auto" w:fill="FFFFFF"/>
        </w:rPr>
        <w:t xml:space="preserve">Meldingene </w:t>
      </w:r>
      <w:r w:rsidR="006D1ABD">
        <w:rPr>
          <w:rFonts w:cs="Times New Roman"/>
          <w:color w:val="111720"/>
          <w:szCs w:val="24"/>
          <w:shd w:val="clear" w:color="auto" w:fill="FFFFFF"/>
        </w:rPr>
        <w:t xml:space="preserve">kan </w:t>
      </w:r>
      <w:r w:rsidR="00D97133">
        <w:rPr>
          <w:rFonts w:cs="Times New Roman"/>
          <w:color w:val="111720"/>
          <w:szCs w:val="24"/>
          <w:shd w:val="clear" w:color="auto" w:fill="FFFFFF"/>
        </w:rPr>
        <w:t xml:space="preserve">for eksempel </w:t>
      </w:r>
      <w:r w:rsidR="006D1ABD">
        <w:rPr>
          <w:rFonts w:cs="Times New Roman"/>
          <w:color w:val="111720"/>
          <w:szCs w:val="24"/>
          <w:shd w:val="clear" w:color="auto" w:fill="FFFFFF"/>
        </w:rPr>
        <w:t>være en</w:t>
      </w:r>
      <w:r w:rsidR="00685E64">
        <w:rPr>
          <w:rFonts w:cs="Times New Roman"/>
          <w:color w:val="111720"/>
          <w:szCs w:val="24"/>
          <w:shd w:val="clear" w:color="auto" w:fill="FFFFFF"/>
        </w:rPr>
        <w:t xml:space="preserve"> orientering</w:t>
      </w:r>
      <w:r w:rsidR="003720E8" w:rsidRPr="00E732CD">
        <w:rPr>
          <w:rFonts w:cs="Times New Roman"/>
          <w:color w:val="111720"/>
          <w:szCs w:val="24"/>
          <w:shd w:val="clear" w:color="auto" w:fill="FFFFFF"/>
        </w:rPr>
        <w:t xml:space="preserve"> til Stortinget om arbeid som er gjort på et spes</w:t>
      </w:r>
      <w:r w:rsidR="00D97133">
        <w:rPr>
          <w:rFonts w:cs="Times New Roman"/>
          <w:color w:val="111720"/>
          <w:szCs w:val="24"/>
          <w:shd w:val="clear" w:color="auto" w:fill="FFFFFF"/>
        </w:rPr>
        <w:t xml:space="preserve">ielt felt eller </w:t>
      </w:r>
      <w:r w:rsidR="00685E64">
        <w:rPr>
          <w:rFonts w:cs="Times New Roman"/>
          <w:color w:val="111720"/>
          <w:szCs w:val="24"/>
          <w:shd w:val="clear" w:color="auto" w:fill="FFFFFF"/>
        </w:rPr>
        <w:t>inneholde en drøftelse</w:t>
      </w:r>
      <w:r w:rsidR="00D97133">
        <w:rPr>
          <w:rFonts w:cs="Times New Roman"/>
          <w:color w:val="111720"/>
          <w:szCs w:val="24"/>
          <w:shd w:val="clear" w:color="auto" w:fill="FFFFFF"/>
        </w:rPr>
        <w:t xml:space="preserve"> av fre</w:t>
      </w:r>
      <w:r w:rsidR="003720E8" w:rsidRPr="00E732CD">
        <w:rPr>
          <w:rFonts w:cs="Times New Roman"/>
          <w:color w:val="111720"/>
          <w:szCs w:val="24"/>
          <w:shd w:val="clear" w:color="auto" w:fill="FFFFFF"/>
        </w:rPr>
        <w:t>mtidig politikk</w:t>
      </w:r>
      <w:r w:rsidR="00685E64">
        <w:rPr>
          <w:rFonts w:cs="Times New Roman"/>
          <w:color w:val="111720"/>
          <w:szCs w:val="24"/>
          <w:shd w:val="clear" w:color="auto" w:fill="FFFFFF"/>
        </w:rPr>
        <w:t xml:space="preserve"> på et bestemt område</w:t>
      </w:r>
      <w:r w:rsidR="003720E8" w:rsidRPr="00E732CD">
        <w:rPr>
          <w:rFonts w:cs="Times New Roman"/>
          <w:color w:val="111720"/>
          <w:szCs w:val="24"/>
          <w:shd w:val="clear" w:color="auto" w:fill="FFFFFF"/>
        </w:rPr>
        <w:t>. Melding til Stortinget benyttes også når r</w:t>
      </w:r>
      <w:r w:rsidR="00D859F3">
        <w:rPr>
          <w:rFonts w:cs="Times New Roman"/>
          <w:color w:val="111720"/>
          <w:szCs w:val="24"/>
          <w:shd w:val="clear" w:color="auto" w:fill="FFFFFF"/>
        </w:rPr>
        <w:t>egjeringen vil trekke tilbake en proposisjon eller melding</w:t>
      </w:r>
      <w:r w:rsidR="00A644DF">
        <w:rPr>
          <w:rFonts w:cs="Times New Roman"/>
          <w:color w:val="111720"/>
          <w:szCs w:val="24"/>
          <w:shd w:val="clear" w:color="auto" w:fill="FFFFFF"/>
        </w:rPr>
        <w:t xml:space="preserve">, </w:t>
      </w:r>
      <w:r w:rsidR="009D020B">
        <w:rPr>
          <w:rFonts w:cs="Times New Roman"/>
          <w:color w:val="111720"/>
          <w:szCs w:val="24"/>
          <w:shd w:val="clear" w:color="auto" w:fill="FFFFFF"/>
        </w:rPr>
        <w:t xml:space="preserve">se </w:t>
      </w:r>
      <w:r w:rsidR="009D020B">
        <w:rPr>
          <w:rFonts w:cs="Times New Roman"/>
          <w:szCs w:val="24"/>
          <w:shd w:val="clear" w:color="auto" w:fill="FFFFFF"/>
        </w:rPr>
        <w:t>punkt</w:t>
      </w:r>
      <w:r w:rsidR="00A25930">
        <w:rPr>
          <w:rFonts w:cs="Times New Roman"/>
          <w:szCs w:val="24"/>
          <w:shd w:val="clear" w:color="auto" w:fill="FFFFFF"/>
        </w:rPr>
        <w:t xml:space="preserve"> 1.2 over</w:t>
      </w:r>
      <w:r w:rsidR="003720E8" w:rsidRPr="00E732CD">
        <w:rPr>
          <w:rFonts w:cs="Times New Roman"/>
          <w:color w:val="111720"/>
          <w:szCs w:val="24"/>
          <w:shd w:val="clear" w:color="auto" w:fill="FFFFFF"/>
        </w:rPr>
        <w:t>.</w:t>
      </w:r>
      <w:r w:rsidR="003720E8" w:rsidRPr="00E732CD">
        <w:t xml:space="preserve"> </w:t>
      </w:r>
      <w:r w:rsidR="00D859F3">
        <w:t>I visse tilfeller følger en plikt til å fremlegge stortingsmeldinger også av lov eller stortingsvedtak.</w:t>
      </w:r>
    </w:p>
    <w:p w14:paraId="460D2F86" w14:textId="4AFAAB6A" w:rsidR="003720E8" w:rsidRPr="00E732CD" w:rsidRDefault="003720E8" w:rsidP="003720E8">
      <w:r w:rsidRPr="00E732CD">
        <w:t xml:space="preserve">I motsetning til </w:t>
      </w:r>
      <w:r w:rsidR="00D859F3">
        <w:t>proposisjoner</w:t>
      </w:r>
      <w:r w:rsidRPr="00E732CD">
        <w:t xml:space="preserve"> overbringes stortingsmeldinger</w:t>
      </w:r>
      <w:r w:rsidR="00D859F3">
        <w:t xml:space="preserve"> ikke Stortinget av en statsråd.</w:t>
      </w:r>
      <w:r w:rsidR="00615409">
        <w:t xml:space="preserve"> P</w:t>
      </w:r>
      <w:r w:rsidRPr="00E732CD">
        <w:t>residenten referer</w:t>
      </w:r>
      <w:r w:rsidR="00E26694">
        <w:t>er</w:t>
      </w:r>
      <w:r w:rsidR="00615409">
        <w:t xml:space="preserve"> i stedet</w:t>
      </w:r>
      <w:r w:rsidRPr="00E732CD">
        <w:t xml:space="preserve"> navnet på meldingen og presidentskapets forslag til behandling</w:t>
      </w:r>
      <w:r w:rsidR="00615409">
        <w:t xml:space="preserve">, og </w:t>
      </w:r>
      <w:r w:rsidR="002A3BAE">
        <w:t>meldingen</w:t>
      </w:r>
      <w:r w:rsidR="00615409">
        <w:t xml:space="preserve"> føres </w:t>
      </w:r>
      <w:r w:rsidR="00615409" w:rsidRPr="00E732CD">
        <w:t>opp på Stortingets dagsorden under punktet «referat»</w:t>
      </w:r>
      <w:r w:rsidRPr="00E732CD">
        <w:t>.</w:t>
      </w:r>
      <w:r w:rsidR="00F42295">
        <w:t xml:space="preserve"> </w:t>
      </w:r>
      <w:r w:rsidR="00262858">
        <w:t xml:space="preserve">Skal en være sikker på at Stortinget rekker å behandle en melding før Stortinget avbryter forhandlingene, må meldingen fremmes senest </w:t>
      </w:r>
      <w:r w:rsidR="002C21FF">
        <w:t>31. mars</w:t>
      </w:r>
      <w:r w:rsidR="00262858">
        <w:t xml:space="preserve">, se </w:t>
      </w:r>
      <w:r w:rsidR="00E350ED">
        <w:t xml:space="preserve">punkt 1.2 over. </w:t>
      </w:r>
    </w:p>
    <w:p w14:paraId="02E4FC94" w14:textId="77777777" w:rsidR="00A522F0" w:rsidRDefault="006D1ABD" w:rsidP="003720E8">
      <w:r>
        <w:t xml:space="preserve">Stortingsmeldinger </w:t>
      </w:r>
      <w:r w:rsidRPr="00E732CD">
        <w:t xml:space="preserve">behandles av Stortinget etter mange av de samme regler som for </w:t>
      </w:r>
      <w:r w:rsidR="00A644DF">
        <w:t>stortingsvedtak</w:t>
      </w:r>
      <w:r w:rsidR="002D3DB1">
        <w:t>, se punkt 1</w:t>
      </w:r>
      <w:r>
        <w:t>.</w:t>
      </w:r>
      <w:r w:rsidR="00A644DF">
        <w:t>4</w:t>
      </w:r>
      <w:r>
        <w:t xml:space="preserve">. </w:t>
      </w:r>
      <w:r w:rsidRPr="00E732CD">
        <w:t>Meldinger blir nor</w:t>
      </w:r>
      <w:r w:rsidR="00615409">
        <w:t>malt vedtatt oversendt til en stortingskomite</w:t>
      </w:r>
      <w:r w:rsidR="00A644DF">
        <w:t xml:space="preserve">, som </w:t>
      </w:r>
      <w:r w:rsidR="003720E8" w:rsidRPr="00E732CD">
        <w:t>gir tilrådning til Stortinget gjennom en Inns</w:t>
      </w:r>
      <w:r w:rsidR="00D97133">
        <w:t xml:space="preserve">t. S. Innstillingen behandles av </w:t>
      </w:r>
      <w:r w:rsidR="003720E8" w:rsidRPr="00E732CD">
        <w:t>Stortinget</w:t>
      </w:r>
      <w:r w:rsidR="00CA7EC1">
        <w:t xml:space="preserve"> </w:t>
      </w:r>
      <w:r w:rsidR="00D97133">
        <w:t>i plenum</w:t>
      </w:r>
      <w:r w:rsidR="003720E8" w:rsidRPr="00E732CD">
        <w:t xml:space="preserve">. Stortingsmeldinger behandles kun i én omgang. </w:t>
      </w:r>
      <w:r w:rsidR="00D859F3" w:rsidRPr="00E732CD">
        <w:t xml:space="preserve">Stortinget kan vedta at </w:t>
      </w:r>
      <w:r w:rsidR="00D859F3">
        <w:t>selve meldingen «</w:t>
      </w:r>
      <w:r w:rsidR="00D859F3" w:rsidRPr="00E732CD">
        <w:t>vedlegges protokollen»</w:t>
      </w:r>
      <w:r w:rsidR="00D859F3">
        <w:t>, se punkt 2.9</w:t>
      </w:r>
      <w:r w:rsidR="00D859F3" w:rsidRPr="00E732CD">
        <w:t>.</w:t>
      </w:r>
      <w:r w:rsidR="00D859F3">
        <w:t xml:space="preserve"> I tillegg kan det treffes andre vedtak innenfor sakens rammer, for eksempel anmodningsvedtak. Merknadene i innstillingen og debatten i Stortinget kan videre gi politiske signaler til regjeringen, se punkt 2.10 om tolkningen av disse</w:t>
      </w:r>
      <w:r w:rsidR="003822B6">
        <w:t>.</w:t>
      </w:r>
    </w:p>
    <w:p w14:paraId="25BA6587" w14:textId="77777777" w:rsidR="00765EA0" w:rsidRDefault="00765EA0" w:rsidP="00A70A7F">
      <w:pPr>
        <w:pStyle w:val="Overskrift2"/>
      </w:pPr>
      <w:bookmarkStart w:id="46" w:name="_Toc105966911"/>
      <w:r>
        <w:t>Særlig om representantforslag</w:t>
      </w:r>
      <w:bookmarkEnd w:id="46"/>
    </w:p>
    <w:p w14:paraId="7AD5A284" w14:textId="77777777" w:rsidR="008D5293" w:rsidRPr="004F2B83" w:rsidRDefault="008D7924" w:rsidP="004F2B83">
      <w:r>
        <w:t>Stortingsrepresentanter</w:t>
      </w:r>
      <w:r w:rsidR="00776E87">
        <w:t xml:space="preserve"> kan fremsette</w:t>
      </w:r>
      <w:r w:rsidR="00765EA0">
        <w:t xml:space="preserve"> forslag til både </w:t>
      </w:r>
      <w:r w:rsidR="00776E87">
        <w:t>lovvedtak og stortingsve</w:t>
      </w:r>
      <w:r w:rsidR="00765EA0">
        <w:t>d</w:t>
      </w:r>
      <w:r w:rsidR="00776E87">
        <w:t>t</w:t>
      </w:r>
      <w:r w:rsidR="00765EA0">
        <w:t>ak</w:t>
      </w:r>
      <w:r w:rsidR="00776E87">
        <w:t xml:space="preserve"> (såkalte </w:t>
      </w:r>
      <w:r w:rsidR="00765EA0">
        <w:t>«Dokument 8-forslag»</w:t>
      </w:r>
      <w:r w:rsidR="00776E87">
        <w:t>)</w:t>
      </w:r>
      <w:r w:rsidR="00765EA0">
        <w:t>. R</w:t>
      </w:r>
      <w:r w:rsidR="00776E87">
        <w:t>epresentant</w:t>
      </w:r>
      <w:r w:rsidR="00765EA0">
        <w:t xml:space="preserve">forslag </w:t>
      </w:r>
      <w:r w:rsidR="008D5293">
        <w:t xml:space="preserve">settes opp </w:t>
      </w:r>
      <w:r>
        <w:t>skriftlig</w:t>
      </w:r>
      <w:r w:rsidR="008D5293">
        <w:t xml:space="preserve">, og overbringes Stortinget ved at </w:t>
      </w:r>
      <w:r>
        <w:t>forslaget leses opp i et stortingsmøte</w:t>
      </w:r>
      <w:r w:rsidR="008D5293">
        <w:t>. Reglene for behandlingsmåten av represe</w:t>
      </w:r>
      <w:r w:rsidR="00776E87">
        <w:t>n</w:t>
      </w:r>
      <w:r w:rsidR="008D5293">
        <w:t>tantf</w:t>
      </w:r>
      <w:r w:rsidR="00776E87">
        <w:t>orslag</w:t>
      </w:r>
      <w:r w:rsidR="008D5293">
        <w:t xml:space="preserve"> er gitt i </w:t>
      </w:r>
      <w:hyperlink r:id="rId32" w:history="1">
        <w:r w:rsidR="008D5293" w:rsidRPr="008D7924">
          <w:rPr>
            <w:rStyle w:val="Hyperkobling"/>
          </w:rPr>
          <w:t>Stortingets forretningsorden §§ 38</w:t>
        </w:r>
      </w:hyperlink>
      <w:r w:rsidR="008D5293" w:rsidRPr="004F2B83">
        <w:t xml:space="preserve"> og </w:t>
      </w:r>
      <w:hyperlink r:id="rId33" w:history="1">
        <w:r w:rsidR="008D5293" w:rsidRPr="008D7924">
          <w:rPr>
            <w:rStyle w:val="Hyperkobling"/>
          </w:rPr>
          <w:t>39</w:t>
        </w:r>
      </w:hyperlink>
      <w:r w:rsidR="008D5293" w:rsidRPr="004F2B83">
        <w:t>.</w:t>
      </w:r>
    </w:p>
    <w:p w14:paraId="70C894D1" w14:textId="77777777" w:rsidR="00776E87" w:rsidRDefault="008D5293" w:rsidP="004F2B83">
      <w:r w:rsidRPr="004F2B83">
        <w:t>Normalt oversende</w:t>
      </w:r>
      <w:r w:rsidR="00615409">
        <w:t>r Stortinget</w:t>
      </w:r>
      <w:r w:rsidRPr="004F2B83">
        <w:t xml:space="preserve"> repres</w:t>
      </w:r>
      <w:r w:rsidR="008D7924">
        <w:t>en</w:t>
      </w:r>
      <w:r w:rsidR="00776E87">
        <w:t>tantf</w:t>
      </w:r>
      <w:r w:rsidRPr="004F2B83">
        <w:t>o</w:t>
      </w:r>
      <w:r w:rsidR="00776E87">
        <w:t>rslag</w:t>
      </w:r>
      <w:r w:rsidRPr="004F2B83">
        <w:t xml:space="preserve"> </w:t>
      </w:r>
      <w:r w:rsidR="00615409">
        <w:t>til en stortingsk</w:t>
      </w:r>
      <w:r w:rsidR="00776E87">
        <w:t>omit</w:t>
      </w:r>
      <w:r w:rsidRPr="004F2B83">
        <w:t>e for videre oppfølging.</w:t>
      </w:r>
      <w:r w:rsidR="004F2B83" w:rsidRPr="004F2B83">
        <w:t xml:space="preserve"> D</w:t>
      </w:r>
      <w:r w:rsidR="00776E87">
        <w:t>e</w:t>
      </w:r>
      <w:r w:rsidR="004F2B83" w:rsidRPr="004F2B83">
        <w:t>t</w:t>
      </w:r>
      <w:r w:rsidR="00776E87">
        <w:t xml:space="preserve"> er gitt reg</w:t>
      </w:r>
      <w:r w:rsidR="004F2B83" w:rsidRPr="004F2B83">
        <w:t>ler om komiteen</w:t>
      </w:r>
      <w:r w:rsidR="00776E87">
        <w:t>es</w:t>
      </w:r>
      <w:r w:rsidR="004F2B83" w:rsidRPr="004F2B83">
        <w:t xml:space="preserve"> behandling av </w:t>
      </w:r>
      <w:r w:rsidR="00776E87">
        <w:t>representantforslag</w:t>
      </w:r>
      <w:r w:rsidR="004F2B83" w:rsidRPr="004F2B83">
        <w:t xml:space="preserve"> i </w:t>
      </w:r>
      <w:hyperlink r:id="rId34" w:history="1">
        <w:r w:rsidR="004F2B83" w:rsidRPr="008D7924">
          <w:rPr>
            <w:rStyle w:val="Hyperkobling"/>
          </w:rPr>
          <w:t>Stortingets forretningsorden § 30</w:t>
        </w:r>
      </w:hyperlink>
      <w:r w:rsidR="004F2B83" w:rsidRPr="004F2B83">
        <w:t>. Dersom komiteen</w:t>
      </w:r>
      <w:r w:rsidR="00776E87">
        <w:t xml:space="preserve"> etter en </w:t>
      </w:r>
      <w:r w:rsidR="008D7924">
        <w:t>innledende</w:t>
      </w:r>
      <w:r w:rsidR="00776E87">
        <w:t xml:space="preserve"> vurdering</w:t>
      </w:r>
      <w:r w:rsidR="004F2B83" w:rsidRPr="004F2B83">
        <w:t xml:space="preserve"> mener at forslaget bør </w:t>
      </w:r>
      <w:r w:rsidR="00776E87">
        <w:t>imøtekommes helt eller delvis</w:t>
      </w:r>
      <w:r w:rsidR="00615409">
        <w:t>,</w:t>
      </w:r>
      <w:r w:rsidR="00776E87">
        <w:t xml:space="preserve"> </w:t>
      </w:r>
      <w:r w:rsidR="004F2B83" w:rsidRPr="004F2B83">
        <w:t>og saken egner seg for avgjørelse i St</w:t>
      </w:r>
      <w:r w:rsidR="00776E87">
        <w:t>ortinget uten nærmere utredning</w:t>
      </w:r>
      <w:r w:rsidR="004F2B83" w:rsidRPr="004F2B83">
        <w:t>, skal forslaget oversendes ansv</w:t>
      </w:r>
      <w:r w:rsidR="00776E87">
        <w:t>a</w:t>
      </w:r>
      <w:r w:rsidR="004F2B83" w:rsidRPr="004F2B83">
        <w:t>rlig statsråd for uttalelse. Statsrådens svar vedl</w:t>
      </w:r>
      <w:r w:rsidR="00776E87">
        <w:t>eg</w:t>
      </w:r>
      <w:r w:rsidR="004F2B83" w:rsidRPr="004F2B83">
        <w:t>g</w:t>
      </w:r>
      <w:r w:rsidR="00776E87">
        <w:t>e</w:t>
      </w:r>
      <w:r w:rsidR="004F2B83" w:rsidRPr="004F2B83">
        <w:t xml:space="preserve">s </w:t>
      </w:r>
      <w:r w:rsidR="00776E87">
        <w:t>komiteens innstilling</w:t>
      </w:r>
      <w:r w:rsidR="00615409">
        <w:t>.</w:t>
      </w:r>
    </w:p>
    <w:p w14:paraId="5A02014C" w14:textId="77777777" w:rsidR="00765EA0" w:rsidRPr="004F2B83" w:rsidRDefault="00776E87" w:rsidP="004F2B83">
      <w:r>
        <w:t xml:space="preserve">Ved mottak av komiteens brev må statsråden vurdere om </w:t>
      </w:r>
      <w:r w:rsidR="008D7924">
        <w:t>vedkommende</w:t>
      </w:r>
      <w:r>
        <w:t xml:space="preserve"> er rett mottaker, eller om saken hører under et annet departement. </w:t>
      </w:r>
      <w:r w:rsidR="004F2B83" w:rsidRPr="004F2B83">
        <w:t xml:space="preserve">Berører saken </w:t>
      </w:r>
      <w:r>
        <w:t>flere</w:t>
      </w:r>
      <w:r w:rsidR="004F2B83" w:rsidRPr="004F2B83">
        <w:t xml:space="preserve"> statsråders </w:t>
      </w:r>
      <w:r w:rsidR="00615409">
        <w:t>ansvar</w:t>
      </w:r>
      <w:r w:rsidR="004F2B83" w:rsidRPr="004F2B83">
        <w:t>sområder, må svar</w:t>
      </w:r>
      <w:r>
        <w:t>et</w:t>
      </w:r>
      <w:r w:rsidR="004F2B83" w:rsidRPr="004F2B83">
        <w:t xml:space="preserve"> koordineres med de andre statsrådene. Dersom sakens betydning tilsier det, legge</w:t>
      </w:r>
      <w:r>
        <w:t>s</w:t>
      </w:r>
      <w:r w:rsidR="004F2B83" w:rsidRPr="004F2B83">
        <w:t xml:space="preserve"> </w:t>
      </w:r>
      <w:r>
        <w:t xml:space="preserve">saken </w:t>
      </w:r>
      <w:r w:rsidR="004F2B83" w:rsidRPr="004F2B83">
        <w:t xml:space="preserve">frem </w:t>
      </w:r>
      <w:r w:rsidR="00E02F3B">
        <w:t>for regjeringen</w:t>
      </w:r>
      <w:r>
        <w:t xml:space="preserve"> før svar avgis, se </w:t>
      </w:r>
      <w:hyperlink r:id="rId35" w:anchor="id0021" w:history="1">
        <w:r w:rsidR="004F2B83" w:rsidRPr="00776E87">
          <w:rPr>
            <w:rStyle w:val="Hyperkobling"/>
            <w:i/>
          </w:rPr>
          <w:t>Om r-konferanser</w:t>
        </w:r>
        <w:r w:rsidR="004F2B83" w:rsidRPr="00776E87">
          <w:rPr>
            <w:rStyle w:val="Hyperkobling"/>
          </w:rPr>
          <w:t xml:space="preserve"> </w:t>
        </w:r>
        <w:r w:rsidRPr="00776E87">
          <w:rPr>
            <w:rStyle w:val="Hyperkobling"/>
          </w:rPr>
          <w:t>punkt</w:t>
        </w:r>
        <w:r w:rsidR="004F2B83" w:rsidRPr="00776E87">
          <w:rPr>
            <w:rStyle w:val="Hyperkobling"/>
          </w:rPr>
          <w:t xml:space="preserve"> 2</w:t>
        </w:r>
      </w:hyperlink>
      <w:r w:rsidR="004F2B83" w:rsidRPr="004F2B83">
        <w:t>. Det gjelder ingen absolutte frister for svar</w:t>
      </w:r>
      <w:r>
        <w:t xml:space="preserve">et, men henvendelsen </w:t>
      </w:r>
      <w:r w:rsidR="004F2B83" w:rsidRPr="004F2B83">
        <w:t xml:space="preserve">bør </w:t>
      </w:r>
      <w:r>
        <w:t>søkes besvart</w:t>
      </w:r>
      <w:r w:rsidR="004F2B83" w:rsidRPr="004F2B83">
        <w:t xml:space="preserve"> så raskt som mulig under hensyn til </w:t>
      </w:r>
      <w:r w:rsidR="00615409">
        <w:t xml:space="preserve">både </w:t>
      </w:r>
      <w:r w:rsidR="004F2B83" w:rsidRPr="004F2B83">
        <w:t xml:space="preserve">sakens kompleksitet og </w:t>
      </w:r>
      <w:r w:rsidR="00615409">
        <w:t xml:space="preserve">behovet for </w:t>
      </w:r>
      <w:r w:rsidR="004F2B83" w:rsidRPr="004F2B83">
        <w:t>en forsvarlig saksbehandling. </w:t>
      </w:r>
      <w:r w:rsidR="00146E10">
        <w:t>Om utforming av svaret vises det til punkt 14.2.</w:t>
      </w:r>
    </w:p>
    <w:p w14:paraId="19F8A5B1" w14:textId="77777777" w:rsidR="004F2B83" w:rsidRPr="004F2B83" w:rsidRDefault="004F2B83" w:rsidP="004F2B83">
      <w:r w:rsidRPr="004F2B83">
        <w:t xml:space="preserve">Innebærer </w:t>
      </w:r>
      <w:r w:rsidR="007A1DDB">
        <w:t>representantforslag</w:t>
      </w:r>
      <w:r w:rsidR="00146E10">
        <w:t xml:space="preserve"> forslag til lovendringer</w:t>
      </w:r>
      <w:r w:rsidRPr="004F2B83">
        <w:t xml:space="preserve"> (representantforslag L), kan både representanten</w:t>
      </w:r>
      <w:r w:rsidR="00146E10">
        <w:t>(e)</w:t>
      </w:r>
      <w:r w:rsidRPr="004F2B83">
        <w:t xml:space="preserve"> som </w:t>
      </w:r>
      <w:r w:rsidR="00146E10">
        <w:t>fremsetter</w:t>
      </w:r>
      <w:r w:rsidRPr="004F2B83">
        <w:t xml:space="preserve"> fors</w:t>
      </w:r>
      <w:r w:rsidR="007A1DDB">
        <w:t>laget og stortingskomiteen som av</w:t>
      </w:r>
      <w:r w:rsidRPr="004F2B83">
        <w:t xml:space="preserve">gir </w:t>
      </w:r>
      <w:r w:rsidR="008D7924" w:rsidRPr="004F2B83">
        <w:t>in</w:t>
      </w:r>
      <w:r w:rsidR="008D7924">
        <w:t>nstilling</w:t>
      </w:r>
      <w:r w:rsidRPr="004F2B83">
        <w:t xml:space="preserve"> be om </w:t>
      </w:r>
      <w:r w:rsidR="008D7924" w:rsidRPr="004F2B83">
        <w:t>lovteknisk</w:t>
      </w:r>
      <w:r w:rsidRPr="004F2B83">
        <w:t xml:space="preserve"> </w:t>
      </w:r>
      <w:r w:rsidR="00146E10">
        <w:t>bistand</w:t>
      </w:r>
      <w:r w:rsidRPr="004F2B83">
        <w:t xml:space="preserve"> fra departem</w:t>
      </w:r>
      <w:r w:rsidR="00146E10">
        <w:t>e</w:t>
      </w:r>
      <w:r w:rsidRPr="004F2B83">
        <w:t xml:space="preserve">ntet, se punkt </w:t>
      </w:r>
      <w:r w:rsidR="00AC78A7">
        <w:t>8</w:t>
      </w:r>
      <w:r w:rsidRPr="004F2B83">
        <w:t>.</w:t>
      </w:r>
    </w:p>
    <w:p w14:paraId="72F92C0C" w14:textId="77777777" w:rsidR="00A522F0" w:rsidRPr="00E732CD" w:rsidRDefault="00A522F0">
      <w:r w:rsidRPr="00E732CD">
        <w:br w:type="page"/>
      </w:r>
    </w:p>
    <w:p w14:paraId="5C1BC3C4" w14:textId="77777777" w:rsidR="00D8460C" w:rsidRPr="00E732CD" w:rsidRDefault="00D8460C" w:rsidP="00DE1202">
      <w:pPr>
        <w:pStyle w:val="Overskrift1"/>
      </w:pPr>
      <w:bookmarkStart w:id="47" w:name="_Toc105966912"/>
      <w:r w:rsidRPr="00DE1202">
        <w:t>Oppfølgingen</w:t>
      </w:r>
      <w:r w:rsidRPr="00E732CD">
        <w:t xml:space="preserve"> av Stortingets vedtak</w:t>
      </w:r>
      <w:bookmarkEnd w:id="47"/>
    </w:p>
    <w:p w14:paraId="30321656" w14:textId="77777777" w:rsidR="00D8460C" w:rsidRPr="00E732CD" w:rsidRDefault="009501A0" w:rsidP="00DE1202">
      <w:pPr>
        <w:pStyle w:val="Overskrift2"/>
      </w:pPr>
      <w:bookmarkStart w:id="48" w:name="_Toc105966913"/>
      <w:r>
        <w:t xml:space="preserve">Generelt </w:t>
      </w:r>
      <w:r w:rsidRPr="00DE1202">
        <w:t>om</w:t>
      </w:r>
      <w:r>
        <w:t xml:space="preserve"> oppfølging av Stortingets</w:t>
      </w:r>
      <w:r w:rsidR="00D8460C" w:rsidRPr="00E732CD">
        <w:t xml:space="preserve"> vedtak</w:t>
      </w:r>
      <w:bookmarkEnd w:id="48"/>
    </w:p>
    <w:p w14:paraId="0C8FBCCF" w14:textId="77777777" w:rsidR="009501A0" w:rsidRDefault="009501A0" w:rsidP="00D8460C">
      <w:r>
        <w:t xml:space="preserve">De fleste vedtakene Stortinget treffer forutsetter en eller annen form for oppfølging fra regjeringens side. Så snart vedtakene er truffet, oversendes de derfor fra </w:t>
      </w:r>
      <w:r w:rsidRPr="00E732CD">
        <w:t>Stortingets presidentskap til Statsministerens kontor</w:t>
      </w:r>
      <w:r w:rsidR="00D8460C" w:rsidRPr="00E732CD">
        <w:t>. Statsministerens kontor videresender</w:t>
      </w:r>
      <w:r>
        <w:t xml:space="preserve"> </w:t>
      </w:r>
      <w:r w:rsidR="00D8460C" w:rsidRPr="00E732CD">
        <w:t xml:space="preserve">vedtakene til </w:t>
      </w:r>
      <w:r w:rsidR="00146640">
        <w:t>ansvarlig</w:t>
      </w:r>
      <w:r w:rsidR="00146640" w:rsidRPr="00E732CD">
        <w:t xml:space="preserve"> </w:t>
      </w:r>
      <w:r w:rsidR="00D8460C" w:rsidRPr="00E732CD">
        <w:t xml:space="preserve">departement for oppfølging, herunder </w:t>
      </w:r>
      <w:r w:rsidR="00146640">
        <w:t xml:space="preserve">for </w:t>
      </w:r>
      <w:r w:rsidR="00D8460C" w:rsidRPr="00E732CD">
        <w:t xml:space="preserve">eventuell koordinering med andre departementer. </w:t>
      </w:r>
    </w:p>
    <w:p w14:paraId="014B0355" w14:textId="77777777" w:rsidR="009501A0" w:rsidRDefault="009501A0" w:rsidP="009501A0">
      <w:r>
        <w:t>Oppfølgingen i</w:t>
      </w:r>
      <w:r w:rsidR="00DA46D7">
        <w:t xml:space="preserve"> ansvarlig </w:t>
      </w:r>
      <w:r w:rsidRPr="00E732CD">
        <w:t>depa</w:t>
      </w:r>
      <w:r>
        <w:t>rtement</w:t>
      </w:r>
      <w:r w:rsidRPr="00E732CD">
        <w:t xml:space="preserve"> avheng</w:t>
      </w:r>
      <w:r>
        <w:t>er</w:t>
      </w:r>
      <w:r w:rsidRPr="00E732CD">
        <w:t xml:space="preserve"> av hvilke</w:t>
      </w:r>
      <w:r>
        <w:t xml:space="preserve"> type vedtak det er tale om</w:t>
      </w:r>
      <w:r w:rsidRPr="00E732CD">
        <w:t xml:space="preserve">. </w:t>
      </w:r>
      <w:r w:rsidR="00D859F3" w:rsidRPr="00C17448">
        <w:t>Flere av vedtaksformene føl</w:t>
      </w:r>
      <w:r w:rsidR="00871DC6" w:rsidRPr="00C17448">
        <w:t xml:space="preserve">ger </w:t>
      </w:r>
      <w:r w:rsidR="007A1DDB" w:rsidRPr="00C17448">
        <w:t xml:space="preserve">direkte </w:t>
      </w:r>
      <w:r w:rsidR="00871DC6" w:rsidRPr="00C17448">
        <w:t xml:space="preserve">av Grunnloven, og </w:t>
      </w:r>
      <w:r w:rsidRPr="00C17448">
        <w:t xml:space="preserve">den </w:t>
      </w:r>
      <w:r w:rsidR="006915AA" w:rsidRPr="00C17448">
        <w:t>nærmere oppfølgingen av disse reiser ikke særlige spørsmål</w:t>
      </w:r>
      <w:r w:rsidRPr="00C17448">
        <w:t>.</w:t>
      </w:r>
      <w:r>
        <w:t xml:space="preserve"> I</w:t>
      </w:r>
      <w:r w:rsidR="00CE70B9">
        <w:t xml:space="preserve"> punkt 2.2 til 2</w:t>
      </w:r>
      <w:r>
        <w:t xml:space="preserve">.6 er </w:t>
      </w:r>
      <w:r w:rsidR="00CE70B9">
        <w:t>disse vedtake</w:t>
      </w:r>
      <w:r>
        <w:t>n</w:t>
      </w:r>
      <w:r w:rsidR="00CE70B9">
        <w:t>e</w:t>
      </w:r>
      <w:r>
        <w:t xml:space="preserve"> derfor kun gitt en kortere omtale, selv om det</w:t>
      </w:r>
      <w:r w:rsidR="00CE70B9">
        <w:t xml:space="preserve">te er de prinsipielt og praktisk </w:t>
      </w:r>
      <w:r w:rsidR="007A1DDB">
        <w:t>viktigste vedtakene.</w:t>
      </w:r>
    </w:p>
    <w:p w14:paraId="35CB74D9" w14:textId="77777777" w:rsidR="009501A0" w:rsidRDefault="00D859F3" w:rsidP="009501A0">
      <w:r>
        <w:t>Ved siden av de vedtaksformene</w:t>
      </w:r>
      <w:r w:rsidR="009501A0">
        <w:t xml:space="preserve"> som er hjemlet i Grunnloven, treffer Stortinget også hvert år en rekke såkalte «anmodningsvedtak». Dette er en vedtaksform som </w:t>
      </w:r>
      <w:r w:rsidR="00FB1D4C">
        <w:t xml:space="preserve">bygger </w:t>
      </w:r>
      <w:r w:rsidR="009501A0">
        <w:t>på ulovfestet praksis, og som reiser en rekke prinsipielle og praktiske spørsmål. Oppfølgingen av disse er der</w:t>
      </w:r>
      <w:r w:rsidR="00CE70B9">
        <w:t>for nærmere behandlet i punkt 2</w:t>
      </w:r>
      <w:r w:rsidR="009501A0">
        <w:t xml:space="preserve">.7. </w:t>
      </w:r>
      <w:r w:rsidR="00694794">
        <w:t>Andre typer vedtak</w:t>
      </w:r>
      <w:r w:rsidR="00CE70B9">
        <w:t xml:space="preserve"> </w:t>
      </w:r>
      <w:r w:rsidR="009501A0">
        <w:t xml:space="preserve">er behandlet i </w:t>
      </w:r>
      <w:r w:rsidR="00CE70B9">
        <w:t>punkt 2</w:t>
      </w:r>
      <w:r w:rsidR="009501A0">
        <w:t>.8 ti</w:t>
      </w:r>
      <w:r w:rsidR="00CE70B9">
        <w:t>l 2</w:t>
      </w:r>
      <w:r w:rsidR="009501A0">
        <w:t>.1</w:t>
      </w:r>
      <w:r w:rsidR="00694794">
        <w:t>0.</w:t>
      </w:r>
    </w:p>
    <w:p w14:paraId="594E7FAD" w14:textId="77777777" w:rsidR="00D8460C" w:rsidRPr="00E732CD" w:rsidRDefault="00D8460C" w:rsidP="00DE1202">
      <w:pPr>
        <w:pStyle w:val="Overskrift2"/>
      </w:pPr>
      <w:bookmarkStart w:id="49" w:name="_Toc105966914"/>
      <w:r w:rsidRPr="00DE1202">
        <w:t>Lovvedtak</w:t>
      </w:r>
      <w:bookmarkEnd w:id="49"/>
    </w:p>
    <w:p w14:paraId="3384E2CB" w14:textId="77777777" w:rsidR="00D8460C" w:rsidRPr="00E732CD" w:rsidRDefault="00FA2EFF" w:rsidP="00D8460C">
      <w:r>
        <w:t xml:space="preserve">For at Stortingets </w:t>
      </w:r>
      <w:r w:rsidR="00D8460C" w:rsidRPr="00E732CD">
        <w:t>lovvedtak skal bli lov</w:t>
      </w:r>
      <w:r w:rsidR="002F430D">
        <w:t>,</w:t>
      </w:r>
      <w:r w:rsidR="00D8460C" w:rsidRPr="00E732CD">
        <w:t xml:space="preserve"> må ansvarlig departement sørge for at </w:t>
      </w:r>
      <w:r>
        <w:t>det</w:t>
      </w:r>
      <w:r w:rsidR="00D8460C" w:rsidRPr="00E732CD">
        <w:t xml:space="preserve"> sanksjoneres av Kongen</w:t>
      </w:r>
      <w:r>
        <w:t xml:space="preserve"> etter </w:t>
      </w:r>
      <w:hyperlink r:id="rId36" w:history="1">
        <w:r w:rsidRPr="00FA2EFF">
          <w:rPr>
            <w:rStyle w:val="Hyperkobling"/>
          </w:rPr>
          <w:t>Grunnloven §§ 77</w:t>
        </w:r>
      </w:hyperlink>
      <w:r>
        <w:t>-</w:t>
      </w:r>
      <w:hyperlink r:id="rId37" w:history="1">
        <w:r w:rsidRPr="00FA2EFF">
          <w:rPr>
            <w:rStyle w:val="Hyperkobling"/>
          </w:rPr>
          <w:t>78</w:t>
        </w:r>
      </w:hyperlink>
      <w:r w:rsidR="00D8460C" w:rsidRPr="00E732CD">
        <w:t xml:space="preserve">. </w:t>
      </w:r>
      <w:r w:rsidR="00D8460C">
        <w:t>Med mindre ikraftsettingstidspunkt er fastsatt i lovvedtaket, må d</w:t>
      </w:r>
      <w:r w:rsidR="00D8460C" w:rsidRPr="00E732CD">
        <w:t>epartementet</w:t>
      </w:r>
      <w:r w:rsidR="00D8460C">
        <w:t xml:space="preserve"> </w:t>
      </w:r>
      <w:r w:rsidR="00D8460C" w:rsidRPr="00E732CD">
        <w:t xml:space="preserve">også sørge for ikrafttredelse av lovvedtaket. Reglene for og prosessen </w:t>
      </w:r>
      <w:r w:rsidR="00146640">
        <w:t>knyttet til</w:t>
      </w:r>
      <w:r w:rsidR="00146640" w:rsidRPr="00E732CD">
        <w:t xml:space="preserve"> </w:t>
      </w:r>
      <w:r w:rsidR="00D8460C" w:rsidRPr="00E732CD">
        <w:t>sanksjon og ikraft</w:t>
      </w:r>
      <w:r w:rsidR="00D8460C">
        <w:t xml:space="preserve">setting </w:t>
      </w:r>
      <w:r w:rsidR="00D8460C" w:rsidRPr="00E732CD">
        <w:t xml:space="preserve">av lovvedtak er nærmere beskrevet i </w:t>
      </w:r>
      <w:hyperlink r:id="rId38" w:anchor="id0085" w:history="1">
        <w:r w:rsidR="00F90417" w:rsidRPr="00F90417">
          <w:rPr>
            <w:rStyle w:val="Hyperkobling"/>
            <w:i/>
          </w:rPr>
          <w:t>Om Kongen i Statsråd</w:t>
        </w:r>
        <w:r w:rsidR="00F90417" w:rsidRPr="00F90417">
          <w:rPr>
            <w:rStyle w:val="Hyperkobling"/>
          </w:rPr>
          <w:t xml:space="preserve"> punkt 13.3.</w:t>
        </w:r>
      </w:hyperlink>
    </w:p>
    <w:p w14:paraId="0BFD6283" w14:textId="77777777" w:rsidR="00D8460C" w:rsidRPr="00E732CD" w:rsidRDefault="00D8460C" w:rsidP="00DE1202">
      <w:pPr>
        <w:pStyle w:val="Overskrift2"/>
      </w:pPr>
      <w:bookmarkStart w:id="50" w:name="_Toc105966915"/>
      <w:r w:rsidRPr="00DE1202">
        <w:t>Grunnlovsvedtak</w:t>
      </w:r>
      <w:bookmarkEnd w:id="50"/>
    </w:p>
    <w:p w14:paraId="12B8EA20" w14:textId="77777777" w:rsidR="00D8460C" w:rsidRPr="00E732CD" w:rsidRDefault="00FA2EFF" w:rsidP="00D8460C">
      <w:r>
        <w:t>Stortingets g</w:t>
      </w:r>
      <w:r w:rsidR="00D8460C" w:rsidRPr="00E732CD">
        <w:t xml:space="preserve">runnlovsvedtak </w:t>
      </w:r>
      <w:r w:rsidRPr="00E732CD">
        <w:t>trer i kraft straks</w:t>
      </w:r>
      <w:r w:rsidR="00D859F3">
        <w:t xml:space="preserve"> med mindre noe annet følger av vedtaket</w:t>
      </w:r>
      <w:r w:rsidR="00C9484B">
        <w:t>,</w:t>
      </w:r>
      <w:r w:rsidRPr="00E732CD">
        <w:t xml:space="preserve"> og trenger ikke sanksjon</w:t>
      </w:r>
      <w:r w:rsidR="00D8460C" w:rsidRPr="00E732CD">
        <w:t xml:space="preserve">. </w:t>
      </w:r>
      <w:r w:rsidR="00316BD4">
        <w:t xml:space="preserve">Vedtakene </w:t>
      </w:r>
      <w:r w:rsidR="00D8460C" w:rsidRPr="00E732CD">
        <w:t>kunngjøres</w:t>
      </w:r>
      <w:r w:rsidR="003822B6">
        <w:t xml:space="preserve"> av Justis- og beredskapsdepartementet</w:t>
      </w:r>
      <w:r w:rsidR="00D8460C">
        <w:t>.</w:t>
      </w:r>
    </w:p>
    <w:p w14:paraId="5AFA7962" w14:textId="77777777" w:rsidR="00D8460C" w:rsidRPr="00E732CD" w:rsidRDefault="002F430D" w:rsidP="00DE1202">
      <w:pPr>
        <w:pStyle w:val="Overskrift2"/>
      </w:pPr>
      <w:bookmarkStart w:id="51" w:name="_Toc105966916"/>
      <w:r>
        <w:t>Bevilgnings</w:t>
      </w:r>
      <w:r w:rsidR="00D8460C" w:rsidRPr="00E732CD">
        <w:t>vedtak</w:t>
      </w:r>
      <w:bookmarkEnd w:id="51"/>
    </w:p>
    <w:p w14:paraId="560F8170" w14:textId="77777777" w:rsidR="00D8460C" w:rsidRPr="00E732CD" w:rsidRDefault="00D8460C" w:rsidP="00D8460C">
      <w:r w:rsidRPr="00E732CD">
        <w:t>For oppfølging av b</w:t>
      </w:r>
      <w:r w:rsidR="002F430D">
        <w:t>evilgningsvedtak</w:t>
      </w:r>
      <w:r w:rsidRPr="00E732CD">
        <w:t xml:space="preserve"> henvises det til veilederen </w:t>
      </w:r>
      <w:hyperlink r:id="rId39" w:history="1">
        <w:r w:rsidRPr="00E732CD">
          <w:rPr>
            <w:rStyle w:val="Hyperkobling"/>
            <w:i/>
          </w:rPr>
          <w:t xml:space="preserve">Statlig budsjettarbeid </w:t>
        </w:r>
        <w:r w:rsidRPr="00E732CD">
          <w:rPr>
            <w:rStyle w:val="Hyperkobling"/>
          </w:rPr>
          <w:t>punkt 2.4</w:t>
        </w:r>
      </w:hyperlink>
      <w:r w:rsidRPr="00E732CD">
        <w:rPr>
          <w:i/>
        </w:rPr>
        <w:t>.</w:t>
      </w:r>
      <w:r w:rsidR="002F430D">
        <w:rPr>
          <w:i/>
        </w:rPr>
        <w:t xml:space="preserve"> </w:t>
      </w:r>
      <w:r w:rsidR="002F430D">
        <w:t xml:space="preserve">Stortingets bevilgningsvedtak gir forvaltningen fullmakt til og pålegg om å bruke bevilgningene til </w:t>
      </w:r>
      <w:r w:rsidR="00A8298B">
        <w:t>de forutsatte formålene. Det enkelte</w:t>
      </w:r>
      <w:r w:rsidR="002F430D">
        <w:t xml:space="preserve"> fagdepartement har ansvaret for å fordele midler til sine underliggende organer.</w:t>
      </w:r>
    </w:p>
    <w:p w14:paraId="2BE5818D" w14:textId="77777777" w:rsidR="00D8460C" w:rsidRPr="00E732CD" w:rsidRDefault="00D8460C" w:rsidP="00DE1202">
      <w:pPr>
        <w:pStyle w:val="Overskrift2"/>
      </w:pPr>
      <w:bookmarkStart w:id="52" w:name="_Toc105966917"/>
      <w:r>
        <w:t xml:space="preserve">Skatte-, </w:t>
      </w:r>
      <w:r w:rsidRPr="00DE1202">
        <w:t>avgifts</w:t>
      </w:r>
      <w:r>
        <w:t>- og toll</w:t>
      </w:r>
      <w:r w:rsidRPr="00E732CD">
        <w:t>vedtak</w:t>
      </w:r>
      <w:bookmarkEnd w:id="52"/>
    </w:p>
    <w:p w14:paraId="1EA7CC3A" w14:textId="77777777" w:rsidR="00D8460C" w:rsidRPr="00E732CD" w:rsidRDefault="00D8460C" w:rsidP="00D8460C">
      <w:r w:rsidRPr="00E732CD">
        <w:t>Skatte</w:t>
      </w:r>
      <w:r>
        <w:t>-, avgifts- og tollvedtak</w:t>
      </w:r>
      <w:r w:rsidRPr="00E732CD">
        <w:t xml:space="preserve"> trenger ikke sanksjon</w:t>
      </w:r>
      <w:r>
        <w:t>,</w:t>
      </w:r>
      <w:r w:rsidRPr="00E732CD">
        <w:t xml:space="preserve"> men kunngjøres</w:t>
      </w:r>
      <w:r w:rsidR="00A8298B">
        <w:t xml:space="preserve"> av Finansdepartementet</w:t>
      </w:r>
      <w:r w:rsidRPr="00E732CD">
        <w:t xml:space="preserve"> i Norsk Lovtidend, jf. </w:t>
      </w:r>
      <w:hyperlink r:id="rId40" w:history="1">
        <w:r w:rsidRPr="00E732CD">
          <w:rPr>
            <w:rStyle w:val="Hyperkobling"/>
          </w:rPr>
          <w:t>lov om Norsk Lovtidend § 1 første ledd bokstav d)</w:t>
        </w:r>
      </w:hyperlink>
      <w:r w:rsidRPr="00E732CD">
        <w:t>.</w:t>
      </w:r>
    </w:p>
    <w:p w14:paraId="265283EB" w14:textId="77777777" w:rsidR="00D8460C" w:rsidRPr="00E732CD" w:rsidRDefault="00D8460C" w:rsidP="00DE1202">
      <w:pPr>
        <w:pStyle w:val="Overskrift2"/>
      </w:pPr>
      <w:bookmarkStart w:id="53" w:name="_Toc105966918"/>
      <w:r w:rsidRPr="00E732CD">
        <w:t xml:space="preserve">Vedtak om </w:t>
      </w:r>
      <w:r w:rsidRPr="00DE1202">
        <w:t>inngåelse</w:t>
      </w:r>
      <w:r w:rsidRPr="00E732CD">
        <w:t xml:space="preserve"> av folkerettslige avtaler</w:t>
      </w:r>
      <w:bookmarkEnd w:id="53"/>
    </w:p>
    <w:p w14:paraId="469BA6B6" w14:textId="77777777" w:rsidR="00D8460C" w:rsidRPr="00A8298B" w:rsidRDefault="00D8460C" w:rsidP="00D8460C">
      <w:r w:rsidRPr="00E732CD">
        <w:t xml:space="preserve">Inngåelse av folkerettslige avtaler er i visse tilfelle betinget av Stortingets samtykke, se punkt </w:t>
      </w:r>
      <w:r w:rsidR="002D3DB1">
        <w:t>1</w:t>
      </w:r>
      <w:r>
        <w:t>.7</w:t>
      </w:r>
      <w:r w:rsidRPr="00E732CD">
        <w:t>. Etter stortingsbehandlingen ratifiserer Kongen avtalen</w:t>
      </w:r>
      <w:r w:rsidR="00A8298B">
        <w:t>, og følger den opp på egnet måte</w:t>
      </w:r>
      <w:r w:rsidR="00A8298B" w:rsidRPr="00E732CD">
        <w:t xml:space="preserve">. Se om ratifikasjon i </w:t>
      </w:r>
      <w:hyperlink r:id="rId41" w:anchor="id0113" w:history="1">
        <w:r w:rsidR="00A8298B" w:rsidRPr="00F90417">
          <w:rPr>
            <w:rStyle w:val="Hyperkobling"/>
            <w:i/>
          </w:rPr>
          <w:t xml:space="preserve">Om </w:t>
        </w:r>
        <w:r w:rsidR="00F90417" w:rsidRPr="00F90417">
          <w:rPr>
            <w:rStyle w:val="Hyperkobling"/>
            <w:i/>
          </w:rPr>
          <w:t xml:space="preserve">Kongen </w:t>
        </w:r>
        <w:r w:rsidR="009023E3" w:rsidRPr="00F90417">
          <w:rPr>
            <w:rStyle w:val="Hyperkobling"/>
            <w:i/>
          </w:rPr>
          <w:t>i Statsråd</w:t>
        </w:r>
        <w:r w:rsidR="00A8298B" w:rsidRPr="00F90417">
          <w:rPr>
            <w:rStyle w:val="Hyperkobling"/>
          </w:rPr>
          <w:t xml:space="preserve"> punkt 1</w:t>
        </w:r>
        <w:r w:rsidR="00F90417" w:rsidRPr="00F90417">
          <w:rPr>
            <w:rStyle w:val="Hyperkobling"/>
          </w:rPr>
          <w:t>3.6</w:t>
        </w:r>
      </w:hyperlink>
      <w:r w:rsidR="00454C8A">
        <w:t xml:space="preserve"> og </w:t>
      </w:r>
      <w:hyperlink r:id="rId42" w:history="1">
        <w:r w:rsidR="00454C8A" w:rsidRPr="00A8298B">
          <w:rPr>
            <w:rStyle w:val="Hyperkobling"/>
            <w:i/>
          </w:rPr>
          <w:t>Folkerettslige avtaler</w:t>
        </w:r>
      </w:hyperlink>
      <w:r w:rsidR="00454C8A">
        <w:t>.</w:t>
      </w:r>
    </w:p>
    <w:p w14:paraId="5C5773E0" w14:textId="77777777" w:rsidR="0001338B" w:rsidRDefault="00D8460C" w:rsidP="0001338B">
      <w:pPr>
        <w:pStyle w:val="Overskrift2"/>
      </w:pPr>
      <w:bookmarkStart w:id="54" w:name="_Toc105966919"/>
      <w:r w:rsidRPr="0001338B">
        <w:t>Anmodningsvedtak</w:t>
      </w:r>
      <w:bookmarkEnd w:id="54"/>
    </w:p>
    <w:p w14:paraId="22053776" w14:textId="77777777" w:rsidR="00D8460C" w:rsidRPr="00E732CD" w:rsidRDefault="0001338B" w:rsidP="0001338B">
      <w:pPr>
        <w:pStyle w:val="Overskrift3"/>
      </w:pPr>
      <w:bookmarkStart w:id="55" w:name="_Toc105966920"/>
      <w:r>
        <w:t>Hva</w:t>
      </w:r>
      <w:r w:rsidR="00D8460C" w:rsidRPr="00E732CD">
        <w:t xml:space="preserve"> er et anmodningsvedtak</w:t>
      </w:r>
      <w:r w:rsidR="00D8460C">
        <w:t>?</w:t>
      </w:r>
      <w:bookmarkEnd w:id="55"/>
    </w:p>
    <w:p w14:paraId="3D2D709A" w14:textId="77777777" w:rsidR="00D8460C" w:rsidRDefault="00D8460C" w:rsidP="00D8460C">
      <w:r w:rsidRPr="00E732CD">
        <w:t xml:space="preserve">Et anmodningsvedtak er et vedtak fattet av Stortinget i plenum </w:t>
      </w:r>
      <w:r w:rsidR="00454C8A">
        <w:t>som</w:t>
      </w:r>
      <w:r w:rsidR="00146640" w:rsidRPr="00E732CD">
        <w:t xml:space="preserve"> </w:t>
      </w:r>
      <w:r w:rsidRPr="00E732CD">
        <w:t xml:space="preserve">ber regjeringen foreta nærmere angitte handlinger eller treffe bestemte vedtak. </w:t>
      </w:r>
      <w:r w:rsidR="00454C8A">
        <w:t>Denne v</w:t>
      </w:r>
      <w:r w:rsidR="004A7661">
        <w:t>edtakstypen er ikke hjemlet i G</w:t>
      </w:r>
      <w:r w:rsidR="00454C8A">
        <w:t>r</w:t>
      </w:r>
      <w:r w:rsidR="004A7661">
        <w:t>u</w:t>
      </w:r>
      <w:r w:rsidR="00454C8A">
        <w:t xml:space="preserve">nnloven, og har utviklet seg </w:t>
      </w:r>
      <w:r w:rsidR="00871DC6">
        <w:t xml:space="preserve">gradvis </w:t>
      </w:r>
      <w:r w:rsidR="00FB1D4C">
        <w:t>gjennom</w:t>
      </w:r>
      <w:r w:rsidR="00871DC6">
        <w:t xml:space="preserve"> Stortingets praksis. Siden 1990-tallet </w:t>
      </w:r>
      <w:r w:rsidR="00454C8A">
        <w:t>har det skjedd en sterk vekst i antall anmodningsvedtak.</w:t>
      </w:r>
    </w:p>
    <w:p w14:paraId="13458968" w14:textId="77777777" w:rsidR="00D8460C" w:rsidRPr="00E732CD" w:rsidRDefault="00D8460C" w:rsidP="00D8460C">
      <w:r w:rsidRPr="00E732CD">
        <w:t xml:space="preserve">Anmodningsvedtak kan være resultatet av </w:t>
      </w:r>
      <w:r w:rsidR="00D859F3">
        <w:t>forslag fremmet</w:t>
      </w:r>
      <w:r>
        <w:t xml:space="preserve"> i innstilling</w:t>
      </w:r>
      <w:r w:rsidR="009E3CB1">
        <w:t>en</w:t>
      </w:r>
      <w:r>
        <w:t xml:space="preserve"> fra en stortingskomite</w:t>
      </w:r>
      <w:r w:rsidR="00A0309D">
        <w:t xml:space="preserve"> </w:t>
      </w:r>
      <w:r w:rsidR="00D859F3">
        <w:t>– som kan bygge på en sak fra regjeringen eller et representantforslag</w:t>
      </w:r>
      <w:r w:rsidR="007A1DDB">
        <w:t xml:space="preserve"> </w:t>
      </w:r>
      <w:r w:rsidR="00D859F3">
        <w:t xml:space="preserve">– </w:t>
      </w:r>
      <w:r w:rsidR="00D859F3" w:rsidRPr="00E732CD">
        <w:t xml:space="preserve">eller «løse» forslag fremmet i forbindelse med </w:t>
      </w:r>
      <w:r w:rsidR="00D859F3">
        <w:t>stortings</w:t>
      </w:r>
      <w:r w:rsidR="00D859F3" w:rsidRPr="00E732CD">
        <w:t xml:space="preserve">behandlingen av </w:t>
      </w:r>
      <w:r w:rsidR="00D859F3">
        <w:t xml:space="preserve">en </w:t>
      </w:r>
      <w:r w:rsidR="00D859F3" w:rsidRPr="00E732CD">
        <w:t>komiteinnstil</w:t>
      </w:r>
      <w:r w:rsidR="00D859F3">
        <w:t>ling</w:t>
      </w:r>
      <w:r w:rsidR="007A1DDB">
        <w:t xml:space="preserve"> eller </w:t>
      </w:r>
      <w:r w:rsidR="00D859F3">
        <w:t xml:space="preserve">en </w:t>
      </w:r>
      <w:r w:rsidR="007A1DDB">
        <w:t xml:space="preserve">muntlig </w:t>
      </w:r>
      <w:r w:rsidR="00D859F3">
        <w:t>redegjørelse</w:t>
      </w:r>
      <w:r w:rsidR="005E6510">
        <w:t>.</w:t>
      </w:r>
      <w:r w:rsidR="00D859F3" w:rsidRPr="00E732CD">
        <w:t xml:space="preserve"> </w:t>
      </w:r>
      <w:r w:rsidR="00454C8A" w:rsidRPr="00E732CD">
        <w:t>Anmodningsvedtak innledes</w:t>
      </w:r>
      <w:r w:rsidR="00E67C58">
        <w:t xml:space="preserve"> vanligvis</w:t>
      </w:r>
      <w:r w:rsidR="00454C8A" w:rsidRPr="00E732CD">
        <w:t xml:space="preserve"> med «</w:t>
      </w:r>
      <w:r w:rsidR="00454C8A" w:rsidRPr="00BC4AB8">
        <w:rPr>
          <w:i/>
        </w:rPr>
        <w:t>Stortinget ber regjeringen …</w:t>
      </w:r>
      <w:r w:rsidR="00454C8A" w:rsidRPr="00E732CD">
        <w:t>».</w:t>
      </w:r>
    </w:p>
    <w:p w14:paraId="6DB51CDE" w14:textId="77777777" w:rsidR="00D8460C" w:rsidRPr="00296039" w:rsidRDefault="00D8460C" w:rsidP="00454C8A">
      <w:pPr>
        <w:rPr>
          <w:lang w:val="nn-NO"/>
        </w:rPr>
      </w:pPr>
      <w:r w:rsidRPr="00E732CD">
        <w:t xml:space="preserve">For en nærmere drøftelse av bruk og oppfølging av anmodningsvedtak vises det til </w:t>
      </w:r>
      <w:hyperlink r:id="rId43" w:history="1">
        <w:proofErr w:type="spellStart"/>
        <w:r w:rsidRPr="00E732CD">
          <w:rPr>
            <w:rStyle w:val="Hyperkobling"/>
          </w:rPr>
          <w:t>Dok</w:t>
        </w:r>
        <w:proofErr w:type="spellEnd"/>
        <w:r w:rsidRPr="00E732CD">
          <w:rPr>
            <w:rStyle w:val="Hyperkobling"/>
          </w:rPr>
          <w:t>. nr. 14 (2002–2003)</w:t>
        </w:r>
      </w:hyperlink>
      <w:r w:rsidRPr="00E732CD">
        <w:t xml:space="preserve"> og </w:t>
      </w:r>
      <w:hyperlink r:id="rId44" w:history="1">
        <w:r w:rsidRPr="00E732CD">
          <w:rPr>
            <w:rStyle w:val="Hyperkobling"/>
          </w:rPr>
          <w:t xml:space="preserve">Innst. </w:t>
        </w:r>
        <w:r w:rsidRPr="00296039">
          <w:rPr>
            <w:rStyle w:val="Hyperkobling"/>
            <w:lang w:val="nn-NO"/>
          </w:rPr>
          <w:t>S. nr. 210 (2002–2003) s. 31-32</w:t>
        </w:r>
      </w:hyperlink>
      <w:r w:rsidR="00454C8A" w:rsidRPr="00296039">
        <w:rPr>
          <w:lang w:val="nn-NO"/>
        </w:rPr>
        <w:t xml:space="preserve">, </w:t>
      </w:r>
      <w:hyperlink r:id="rId45" w:history="1">
        <w:proofErr w:type="spellStart"/>
        <w:r w:rsidR="00023436" w:rsidRPr="00296039">
          <w:rPr>
            <w:rStyle w:val="Hyperkobling"/>
            <w:lang w:val="nn-NO"/>
          </w:rPr>
          <w:t>Dok</w:t>
        </w:r>
        <w:proofErr w:type="spellEnd"/>
        <w:r w:rsidR="00023436" w:rsidRPr="00296039">
          <w:rPr>
            <w:rStyle w:val="Hyperkobling"/>
            <w:lang w:val="nn-NO"/>
          </w:rPr>
          <w:t>. nr. 21(2020-2021)</w:t>
        </w:r>
      </w:hyperlink>
      <w:r w:rsidR="00023436" w:rsidRPr="00296039">
        <w:rPr>
          <w:lang w:val="nn-NO"/>
        </w:rPr>
        <w:t xml:space="preserve"> kap. 4 </w:t>
      </w:r>
      <w:hyperlink r:id="rId46" w:history="1">
        <w:r w:rsidR="00023436" w:rsidRPr="00296039">
          <w:rPr>
            <w:rStyle w:val="Hyperkobling"/>
            <w:lang w:val="nn-NO"/>
          </w:rPr>
          <w:t>og Innst. 143 S (2021-2022)</w:t>
        </w:r>
      </w:hyperlink>
      <w:r w:rsidR="00023436" w:rsidRPr="008A2DA8">
        <w:rPr>
          <w:lang w:val="nn-NO"/>
        </w:rPr>
        <w:t xml:space="preserve"> s.</w:t>
      </w:r>
      <w:r w:rsidR="00023436" w:rsidRPr="00296039">
        <w:rPr>
          <w:lang w:val="nn-NO"/>
        </w:rPr>
        <w:t xml:space="preserve"> 24- </w:t>
      </w:r>
      <w:r w:rsidR="008A2DA8" w:rsidRPr="00296039">
        <w:rPr>
          <w:lang w:val="nn-NO"/>
        </w:rPr>
        <w:t>28</w:t>
      </w:r>
      <w:r w:rsidR="00023436" w:rsidRPr="008A2DA8">
        <w:rPr>
          <w:lang w:val="nn-NO"/>
        </w:rPr>
        <w:t xml:space="preserve">, </w:t>
      </w:r>
      <w:r w:rsidR="00454C8A" w:rsidRPr="00296039">
        <w:rPr>
          <w:lang w:val="nn-NO"/>
        </w:rPr>
        <w:t>og ti</w:t>
      </w:r>
      <w:r w:rsidR="00B077A0" w:rsidRPr="00296039">
        <w:rPr>
          <w:lang w:val="nn-NO"/>
        </w:rPr>
        <w:t>l teori, blant annet</w:t>
      </w:r>
      <w:r w:rsidR="00454C8A" w:rsidRPr="00296039">
        <w:rPr>
          <w:lang w:val="nn-NO"/>
        </w:rPr>
        <w:t xml:space="preserve"> </w:t>
      </w:r>
      <w:hyperlink r:id="rId47" w:history="1">
        <w:r w:rsidR="00454C8A" w:rsidRPr="00296039">
          <w:rPr>
            <w:rStyle w:val="Hyperkobling"/>
            <w:lang w:val="nn-NO"/>
          </w:rPr>
          <w:t xml:space="preserve">Holmøyvik, </w:t>
        </w:r>
        <w:r w:rsidR="00454C8A" w:rsidRPr="00296039">
          <w:rPr>
            <w:rStyle w:val="Hyperkobling"/>
            <w:i/>
            <w:lang w:val="nn-NO"/>
          </w:rPr>
          <w:t xml:space="preserve">Tidsskrift for </w:t>
        </w:r>
        <w:proofErr w:type="spellStart"/>
        <w:r w:rsidR="00454C8A" w:rsidRPr="00296039">
          <w:rPr>
            <w:rStyle w:val="Hyperkobling"/>
            <w:i/>
            <w:lang w:val="nn-NO"/>
          </w:rPr>
          <w:t>rettsvitenskap</w:t>
        </w:r>
        <w:proofErr w:type="spellEnd"/>
        <w:r w:rsidR="00454C8A" w:rsidRPr="00296039">
          <w:rPr>
            <w:rStyle w:val="Hyperkobling"/>
            <w:i/>
            <w:lang w:val="nn-NO"/>
          </w:rPr>
          <w:t xml:space="preserve"> </w:t>
        </w:r>
        <w:r w:rsidR="00454C8A" w:rsidRPr="00296039">
          <w:rPr>
            <w:rStyle w:val="Hyperkobling"/>
            <w:lang w:val="nn-NO"/>
          </w:rPr>
          <w:t>05/2018</w:t>
        </w:r>
      </w:hyperlink>
      <w:r w:rsidR="00454C8A" w:rsidRPr="00296039">
        <w:rPr>
          <w:rStyle w:val="Hyperkobling"/>
          <w:lang w:val="nn-NO"/>
        </w:rPr>
        <w:t>.</w:t>
      </w:r>
    </w:p>
    <w:p w14:paraId="5821526E" w14:textId="77777777" w:rsidR="00D8460C" w:rsidRPr="00E732CD" w:rsidRDefault="00D8460C" w:rsidP="0001338B">
      <w:pPr>
        <w:pStyle w:val="Overskrift3"/>
      </w:pPr>
      <w:bookmarkStart w:id="56" w:name="_Toc105966921"/>
      <w:r w:rsidRPr="00E732CD">
        <w:t xml:space="preserve">Rettslig </w:t>
      </w:r>
      <w:r w:rsidR="00B077A0">
        <w:t xml:space="preserve">og politisk </w:t>
      </w:r>
      <w:r>
        <w:t>status</w:t>
      </w:r>
      <w:bookmarkEnd w:id="56"/>
    </w:p>
    <w:p w14:paraId="11642174" w14:textId="77777777" w:rsidR="00B077A0" w:rsidRDefault="00B077A0" w:rsidP="00B077A0">
      <w:r>
        <w:t xml:space="preserve">Anmodningsvedtak er </w:t>
      </w:r>
      <w:r w:rsidRPr="00B077A0">
        <w:rPr>
          <w:i/>
        </w:rPr>
        <w:t>politisk</w:t>
      </w:r>
      <w:r>
        <w:t xml:space="preserve"> forpliktende for regjeringen, i den forstand at de uttrykker stortingsflertallets vilje og forventninger, som nedfelt i et formelt vedtak. Det er derfor viktig at anmodningsvedtak løpende følges opp av regjering og forvaltning på en korrekt måte. Dersom de ikke etterleves, vil det kunne være grunnlag for politisk kritikk fra Stortinget, og i ytterste fall forslag om mistillit. I siste hånd er det en politisk vurdering for regjeringen hvor langt og på hvilken måte den vil følge opp et anmodningsvedtak. </w:t>
      </w:r>
    </w:p>
    <w:p w14:paraId="49640A4D" w14:textId="77777777" w:rsidR="00D8460C" w:rsidRDefault="00BD43E6" w:rsidP="00B077A0">
      <w:r>
        <w:t>A</w:t>
      </w:r>
      <w:r w:rsidR="00B077A0">
        <w:t xml:space="preserve">nmodningsvedtak er </w:t>
      </w:r>
      <w:r>
        <w:t xml:space="preserve">ikke </w:t>
      </w:r>
      <w:r w:rsidR="00B077A0" w:rsidRPr="00BF76F3">
        <w:rPr>
          <w:i/>
          <w:iCs/>
        </w:rPr>
        <w:t>rettslig</w:t>
      </w:r>
      <w:r w:rsidR="00B077A0">
        <w:t xml:space="preserve"> bindende for regjeringen</w:t>
      </w:r>
      <w:r w:rsidR="00554EBD">
        <w:t xml:space="preserve">, </w:t>
      </w:r>
      <w:r>
        <w:t xml:space="preserve">se </w:t>
      </w:r>
      <w:hyperlink r:id="rId48" w:history="1">
        <w:proofErr w:type="spellStart"/>
        <w:r w:rsidR="00E67C58" w:rsidRPr="00E67C58">
          <w:rPr>
            <w:rStyle w:val="Hyperkobling"/>
          </w:rPr>
          <w:t>Dok</w:t>
        </w:r>
        <w:proofErr w:type="spellEnd"/>
        <w:r w:rsidR="00E67C58" w:rsidRPr="00E67C58">
          <w:rPr>
            <w:rStyle w:val="Hyperkobling"/>
          </w:rPr>
          <w:t>. 21 (2020-2021)</w:t>
        </w:r>
      </w:hyperlink>
      <w:r w:rsidR="00E42778">
        <w:t xml:space="preserve"> s. 35 og </w:t>
      </w:r>
      <w:hyperlink r:id="rId49" w:history="1">
        <w:r w:rsidR="00E42778" w:rsidRPr="00E42778">
          <w:rPr>
            <w:rStyle w:val="Hyperkobling"/>
          </w:rPr>
          <w:t>Innst. 143 S (2021-2022)</w:t>
        </w:r>
      </w:hyperlink>
      <w:r w:rsidR="00E42778">
        <w:t xml:space="preserve"> s. 24</w:t>
      </w:r>
      <w:r w:rsidR="00E67C58">
        <w:t xml:space="preserve">. </w:t>
      </w:r>
    </w:p>
    <w:p w14:paraId="1DEBF76E" w14:textId="77777777" w:rsidR="00DC666A" w:rsidRPr="00E732CD" w:rsidRDefault="00E42778" w:rsidP="00DC666A">
      <w:r>
        <w:t>A</w:t>
      </w:r>
      <w:r w:rsidR="00BF49F2">
        <w:t xml:space="preserve">nmodningsvedtak </w:t>
      </w:r>
      <w:r w:rsidRPr="00E732CD">
        <w:t>regulerer</w:t>
      </w:r>
      <w:r>
        <w:t xml:space="preserve"> </w:t>
      </w:r>
      <w:r w:rsidR="00BF49F2">
        <w:t>kun</w:t>
      </w:r>
      <w:r w:rsidR="00BF49F2" w:rsidRPr="00E732CD">
        <w:t xml:space="preserve"> forholdet mellom regjeringen og Stortinget</w:t>
      </w:r>
      <w:r w:rsidR="00BF49F2">
        <w:t xml:space="preserve">. Stortinget har ikke </w:t>
      </w:r>
      <w:r w:rsidR="00BF49F2" w:rsidRPr="00E732CD">
        <w:t>instruksjonsmyndighet ov</w:t>
      </w:r>
      <w:r w:rsidR="00BF49F2">
        <w:t xml:space="preserve">erfor forvaltningen og </w:t>
      </w:r>
      <w:r w:rsidR="00BF49F2" w:rsidRPr="00E732CD">
        <w:t xml:space="preserve">kan derfor ikke gjennom anmodningsvedtak instruere forvaltningen direkte, jf. </w:t>
      </w:r>
      <w:hyperlink r:id="rId50" w:history="1">
        <w:proofErr w:type="spellStart"/>
        <w:r w:rsidR="00BF49F2" w:rsidRPr="00E732CD">
          <w:rPr>
            <w:rStyle w:val="Hyperkobling"/>
          </w:rPr>
          <w:t>Dok</w:t>
        </w:r>
        <w:proofErr w:type="spellEnd"/>
        <w:r w:rsidR="00BF49F2" w:rsidRPr="00E732CD">
          <w:rPr>
            <w:rStyle w:val="Hyperkobling"/>
          </w:rPr>
          <w:t>. nr. 14 (2002-2003) s. 92</w:t>
        </w:r>
      </w:hyperlink>
      <w:r w:rsidR="00BF49F2" w:rsidRPr="00E732CD">
        <w:t>.</w:t>
      </w:r>
      <w:r w:rsidR="00BF49F2">
        <w:t xml:space="preserve"> </w:t>
      </w:r>
      <w:r w:rsidR="00DC666A">
        <w:t>Stortinget kan</w:t>
      </w:r>
      <w:r w:rsidR="00BF49F2">
        <w:t xml:space="preserve"> heller</w:t>
      </w:r>
      <w:r w:rsidR="00DC666A">
        <w:t xml:space="preserve"> ikke gjennom anmodningsvedtak gi private parter rettskrav, og t</w:t>
      </w:r>
      <w:r w:rsidR="00DC666A" w:rsidRPr="00E732CD">
        <w:t>redjepersoner kan ikke påberope seg slike vedtak som grunnlag for rettigheter eller plikter, jf. bl. a. Borgarting lagmannsretts d</w:t>
      </w:r>
      <w:r w:rsidR="00BF49F2">
        <w:t xml:space="preserve">om og kjennelse 9. oktober 2019 </w:t>
      </w:r>
      <w:r w:rsidR="00DC666A" w:rsidRPr="00E732CD">
        <w:t>(</w:t>
      </w:r>
      <w:hyperlink r:id="rId51" w:history="1">
        <w:r w:rsidR="00DC666A" w:rsidRPr="00E732CD">
          <w:rPr>
            <w:rStyle w:val="Hyperkobling"/>
          </w:rPr>
          <w:t>LB-2019-31679</w:t>
        </w:r>
      </w:hyperlink>
      <w:r w:rsidR="00DC666A">
        <w:t>).</w:t>
      </w:r>
    </w:p>
    <w:p w14:paraId="007FE712" w14:textId="77777777" w:rsidR="00D8460C" w:rsidRPr="00C1061D" w:rsidRDefault="00D8460C" w:rsidP="0001338B">
      <w:pPr>
        <w:pStyle w:val="Overskrift3"/>
      </w:pPr>
      <w:bookmarkStart w:id="57" w:name="_Toc105966922"/>
      <w:r w:rsidRPr="00E732CD">
        <w:t>Rammer f</w:t>
      </w:r>
      <w:r w:rsidR="00B077A0">
        <w:t xml:space="preserve">or </w:t>
      </w:r>
      <w:r w:rsidR="00B077A0" w:rsidRPr="00C1061D">
        <w:t>regjeringens plikt til å følge opp anmodningsvedtak</w:t>
      </w:r>
      <w:bookmarkEnd w:id="57"/>
    </w:p>
    <w:p w14:paraId="45D0422E" w14:textId="77777777" w:rsidR="009F7BD1" w:rsidRPr="00E732CD" w:rsidRDefault="009F7BD1" w:rsidP="009F7BD1">
      <w:r w:rsidRPr="00C1061D">
        <w:t xml:space="preserve">Ettersom et anmodningsvedtak er uttrykk for en politisk forventning, er det formelt sett ikke noen skranker for hva det kan inneholde. Regjeringens adgang og mulighet til å etterleve slike vedtak vil imidlertid være avhengig av at </w:t>
      </w:r>
      <w:r w:rsidR="00BB1761" w:rsidRPr="00C1061D">
        <w:t>vedtaket</w:t>
      </w:r>
      <w:r w:rsidRPr="00C1061D">
        <w:t xml:space="preserve"> </w:t>
      </w:r>
      <w:r w:rsidR="00BB1761" w:rsidRPr="00C1061D">
        <w:t>ligger</w:t>
      </w:r>
      <w:r w:rsidR="00BB1761">
        <w:t xml:space="preserve"> </w:t>
      </w:r>
      <w:r w:rsidR="00E74041">
        <w:t>innenfor</w:t>
      </w:r>
      <w:r w:rsidR="00BB1761">
        <w:t xml:space="preserve"> de øvrige rammer Stortinget har trukket opp</w:t>
      </w:r>
      <w:r>
        <w:t xml:space="preserve">. Det betyr at </w:t>
      </w:r>
      <w:r w:rsidR="00DC666A">
        <w:t xml:space="preserve">det ikke er mulig for </w:t>
      </w:r>
      <w:r>
        <w:t>regjeringen å følge opp</w:t>
      </w:r>
      <w:r w:rsidR="00DC666A">
        <w:t xml:space="preserve"> anmodningsvedtak som</w:t>
      </w:r>
      <w:r>
        <w:t>:</w:t>
      </w:r>
    </w:p>
    <w:p w14:paraId="6187B1BB" w14:textId="77777777" w:rsidR="00D8460C" w:rsidRPr="00E732CD" w:rsidRDefault="00DC666A" w:rsidP="00BA25C6">
      <w:pPr>
        <w:pStyle w:val="Listebombe2"/>
      </w:pPr>
      <w:r>
        <w:t>S</w:t>
      </w:r>
      <w:r w:rsidR="009F7BD1">
        <w:t>trider</w:t>
      </w:r>
      <w:r w:rsidR="00D8460C" w:rsidRPr="00E732CD">
        <w:t xml:space="preserve"> mot Grunnloven</w:t>
      </w:r>
      <w:r w:rsidR="004073DF">
        <w:t xml:space="preserve"> eller konstitusjonell sedvaneret</w:t>
      </w:r>
      <w:r w:rsidR="00BF49F2">
        <w:t>t</w:t>
      </w:r>
      <w:r w:rsidR="00D8460C" w:rsidRPr="00E732CD">
        <w:t xml:space="preserve">. </w:t>
      </w:r>
      <w:r w:rsidR="002F0C52">
        <w:t xml:space="preserve">Dette omfatter blant annet anmodningsvedtak som </w:t>
      </w:r>
      <w:r w:rsidR="002F0C52" w:rsidRPr="00E732CD">
        <w:t>gripe</w:t>
      </w:r>
      <w:r w:rsidR="002F0C52">
        <w:t>r</w:t>
      </w:r>
      <w:r w:rsidR="002F0C52" w:rsidRPr="00E732CD">
        <w:t xml:space="preserve"> inn i domstolenes </w:t>
      </w:r>
      <w:r w:rsidR="00540530">
        <w:t xml:space="preserve">dømmende </w:t>
      </w:r>
      <w:r w:rsidR="002F0C52" w:rsidRPr="00E732CD">
        <w:t xml:space="preserve">myndighet </w:t>
      </w:r>
      <w:r w:rsidR="00540530">
        <w:t>eller regjeringens rett til å foreslå lover</w:t>
      </w:r>
      <w:r w:rsidR="002F0C52">
        <w:t xml:space="preserve">. Etter Grunnloven er videre </w:t>
      </w:r>
      <w:r w:rsidR="00D8460C" w:rsidRPr="00E732CD">
        <w:t xml:space="preserve">bestemte former for myndighet </w:t>
      </w:r>
      <w:r w:rsidR="00540530">
        <w:t xml:space="preserve">lagt </w:t>
      </w:r>
      <w:r w:rsidR="00D8460C" w:rsidRPr="00E732CD">
        <w:t>til Kongen (regjeringen)</w:t>
      </w:r>
      <w:r w:rsidR="002F0C52">
        <w:t xml:space="preserve">, </w:t>
      </w:r>
      <w:r w:rsidR="0093676B">
        <w:t>d</w:t>
      </w:r>
      <w:r w:rsidR="002F0C52">
        <w:t>e såkalte prerogativene</w:t>
      </w:r>
      <w:r w:rsidR="00D8460C" w:rsidRPr="00E732CD">
        <w:t xml:space="preserve">, se for eksempel </w:t>
      </w:r>
      <w:hyperlink r:id="rId52" w:history="1">
        <w:r w:rsidR="00D8460C" w:rsidRPr="00E732CD">
          <w:rPr>
            <w:rStyle w:val="Hyperkobling"/>
          </w:rPr>
          <w:t>Grunnloven § 12</w:t>
        </w:r>
      </w:hyperlink>
      <w:r w:rsidR="00D8460C" w:rsidRPr="00E732CD">
        <w:t xml:space="preserve">. </w:t>
      </w:r>
      <w:r w:rsidR="001947C8" w:rsidRPr="00C17448">
        <w:t>Det går en grense for hvor langt Stortinget kan gå i å instruere regjeringen på prerogativenes område. Den nærmere grensen må avgjøres ut fra en tolkning av det enkelte prerogativ.</w:t>
      </w:r>
      <w:r w:rsidR="00D8460C" w:rsidRPr="00E732CD">
        <w:t xml:space="preserve"> </w:t>
      </w:r>
    </w:p>
    <w:p w14:paraId="2DBA4221" w14:textId="77777777" w:rsidR="00D8460C" w:rsidRPr="00E732CD" w:rsidRDefault="00DC666A" w:rsidP="00BA25C6">
      <w:pPr>
        <w:pStyle w:val="Listebombe2"/>
      </w:pPr>
      <w:r>
        <w:t xml:space="preserve">Medfører utgifter det ikke er budsjettmessig dekning for. I så fall må Stortinget først gi de nødvendige bevilgninger gjennom vedtak etter </w:t>
      </w:r>
      <w:hyperlink r:id="rId53" w:history="1">
        <w:r w:rsidRPr="00DC666A">
          <w:rPr>
            <w:rStyle w:val="Hyperkobling"/>
          </w:rPr>
          <w:t>Grunnloven § 75 d</w:t>
        </w:r>
      </w:hyperlink>
      <w:r w:rsidR="00D8460C" w:rsidRPr="00E732CD">
        <w:t>.</w:t>
      </w:r>
    </w:p>
    <w:p w14:paraId="5D87B4BE" w14:textId="77777777" w:rsidR="00D8460C" w:rsidRPr="00E732CD" w:rsidRDefault="00DC666A" w:rsidP="00BA25C6">
      <w:pPr>
        <w:pStyle w:val="Listebombe2"/>
      </w:pPr>
      <w:r>
        <w:t>S</w:t>
      </w:r>
      <w:r w:rsidR="00D8460C" w:rsidRPr="00E732CD">
        <w:t>tride</w:t>
      </w:r>
      <w:r>
        <w:t>r</w:t>
      </w:r>
      <w:r w:rsidR="00D8460C" w:rsidRPr="00E732CD">
        <w:t xml:space="preserve"> mot lov</w:t>
      </w:r>
      <w:r w:rsidR="00BB1761">
        <w:t>en</w:t>
      </w:r>
      <w:r w:rsidR="00D8460C" w:rsidRPr="00E732CD">
        <w:t xml:space="preserve">. Ønsker Stortinget en lovendring, må endringene vedtas i lovs form. Stortinget kan eventuelt anmode regjeringen om å fremme et lovendringsforslag. </w:t>
      </w:r>
      <w:r w:rsidR="00540530">
        <w:t>Regjeringen kan av samme grunn ikke følge opp</w:t>
      </w:r>
      <w:r w:rsidR="00D8460C" w:rsidRPr="00E732CD">
        <w:t xml:space="preserve"> </w:t>
      </w:r>
      <w:r w:rsidR="00540530">
        <w:t xml:space="preserve">vedtak der den anmodes om å bryte </w:t>
      </w:r>
      <w:r w:rsidR="00D8460C" w:rsidRPr="00E732CD">
        <w:t>saksbe</w:t>
      </w:r>
      <w:r w:rsidR="00540530">
        <w:t>handlingsregler fastsatt i lov.</w:t>
      </w:r>
    </w:p>
    <w:p w14:paraId="3A2DC52D" w14:textId="77777777" w:rsidR="0014020D" w:rsidRDefault="00C1061D" w:rsidP="00DC5BA0">
      <w:pPr>
        <w:spacing w:before="120"/>
      </w:pPr>
      <w:r>
        <w:t xml:space="preserve">Fatter Stortinget et slikt anmodningsvedtak, kan regjeringen svare Stortinget at regjeringen ikke har anledning til å oppfylle </w:t>
      </w:r>
      <w:r w:rsidR="00666167">
        <w:t>vedtaket</w:t>
      </w:r>
      <w:r>
        <w:t xml:space="preserve">. Regjeringen kan også fremme et alternativt forslag som </w:t>
      </w:r>
      <w:r w:rsidR="00666167">
        <w:t>regjeringen</w:t>
      </w:r>
      <w:r>
        <w:t xml:space="preserve"> kan oppfylle.</w:t>
      </w:r>
    </w:p>
    <w:p w14:paraId="08F21542" w14:textId="77777777" w:rsidR="00C1061D" w:rsidRDefault="00D8460C" w:rsidP="00D8460C">
      <w:r w:rsidRPr="00E732CD">
        <w:t xml:space="preserve">Det finnes eksempler på at Stortinget ved anmodningsvedtak har instruert regjeringen om at en lov skal tolkes eller anvendes på en annen måte enn det regjeringen har lagt til grunn. </w:t>
      </w:r>
      <w:r w:rsidR="00DC666A">
        <w:t>Slike anmodninger er prinsipielt problematiske, og bør som hovedregel besvares med henvisning til at Stortinget i så fall bør treffe vedtak om å endre loven</w:t>
      </w:r>
      <w:r w:rsidRPr="00E732CD">
        <w:t xml:space="preserve">. </w:t>
      </w:r>
    </w:p>
    <w:p w14:paraId="4A264A82" w14:textId="77777777" w:rsidR="00D8460C" w:rsidRPr="00E732CD" w:rsidRDefault="002F0C52" w:rsidP="00D8460C">
      <w:r>
        <w:t>Det</w:t>
      </w:r>
      <w:r w:rsidR="00D8460C" w:rsidRPr="00E732CD">
        <w:t xml:space="preserve"> finnes </w:t>
      </w:r>
      <w:r>
        <w:t>videre</w:t>
      </w:r>
      <w:r w:rsidR="00D8460C" w:rsidRPr="00E732CD">
        <w:t xml:space="preserve"> eksempler på at det er fremmet anmodningsvedtak som pålegger regjeringen et bestemt resultat ved utøvelsen av forvaltningsmyndighet, eller</w:t>
      </w:r>
      <w:r w:rsidR="000E2F12">
        <w:t xml:space="preserve"> som</w:t>
      </w:r>
      <w:r w:rsidR="00D8460C" w:rsidRPr="00E732CD">
        <w:t xml:space="preserve"> legger føringer for utøvelsen av forvaltningsmyndighet i konkrete enkeltsaker. Slike vedtak utfordrer maktfordelingen etablert etter </w:t>
      </w:r>
      <w:hyperlink r:id="rId54" w:history="1">
        <w:r w:rsidR="00D8460C" w:rsidRPr="002F0C52">
          <w:rPr>
            <w:rStyle w:val="Hyperkobling"/>
          </w:rPr>
          <w:t>Grunnloven</w:t>
        </w:r>
        <w:r w:rsidRPr="002F0C52">
          <w:rPr>
            <w:rStyle w:val="Hyperkobling"/>
          </w:rPr>
          <w:t xml:space="preserve"> § 3</w:t>
        </w:r>
      </w:hyperlink>
      <w:r w:rsidR="00D8460C" w:rsidRPr="00E732CD">
        <w:t xml:space="preserve"> der den utøven</w:t>
      </w:r>
      <w:r w:rsidR="00DC666A">
        <w:t xml:space="preserve">de makt ligger til </w:t>
      </w:r>
      <w:r>
        <w:t>Kongen (</w:t>
      </w:r>
      <w:r w:rsidR="00DC666A">
        <w:t>regjeringen</w:t>
      </w:r>
      <w:r>
        <w:t>)</w:t>
      </w:r>
      <w:r w:rsidR="00DC666A">
        <w:t xml:space="preserve">, og </w:t>
      </w:r>
      <w:r w:rsidR="00D8460C" w:rsidRPr="00E732CD">
        <w:t>kan svekke Stortingets kontrollmuligheter ved å skape uklarhet om ansvarsforholdene. Denne type</w:t>
      </w:r>
      <w:r w:rsidR="00DC666A">
        <w:t>n</w:t>
      </w:r>
      <w:r w:rsidR="00D8460C" w:rsidRPr="00E732CD">
        <w:t xml:space="preserve"> anmodningsvedtak kan videre være problematiske holdt opp mot saksbehandlingsreglene for enkeltvedtak eller forskrifter i forvaltningsloven</w:t>
      </w:r>
      <w:r w:rsidR="000E2F12">
        <w:t xml:space="preserve"> og ulovfestet forvaltningsrett</w:t>
      </w:r>
      <w:r w:rsidR="00D8460C" w:rsidRPr="00E732CD">
        <w:t xml:space="preserve">, </w:t>
      </w:r>
      <w:r w:rsidR="00540530">
        <w:t>herunder kravet til utredning,</w:t>
      </w:r>
      <w:r w:rsidR="00D8460C" w:rsidRPr="00E732CD">
        <w:t xml:space="preserve"> begrunnelse</w:t>
      </w:r>
      <w:r w:rsidR="00540530">
        <w:t xml:space="preserve"> og kontradiksjon</w:t>
      </w:r>
      <w:r w:rsidR="00D8460C" w:rsidRPr="00E732CD">
        <w:t xml:space="preserve">, samt hensynet til likebehandling. </w:t>
      </w:r>
      <w:r w:rsidR="00BF49F2">
        <w:t xml:space="preserve">Slike </w:t>
      </w:r>
      <w:r w:rsidR="009D19F6">
        <w:t>anmodnings</w:t>
      </w:r>
      <w:r w:rsidR="00BF49F2">
        <w:t>vedtak bør som hovedregel besvares med henvi</w:t>
      </w:r>
      <w:r w:rsidR="006C6E6D">
        <w:t>s</w:t>
      </w:r>
      <w:r w:rsidR="00BF49F2">
        <w:t xml:space="preserve">ning til </w:t>
      </w:r>
      <w:r w:rsidR="009D19F6">
        <w:t>forvaltnings</w:t>
      </w:r>
      <w:r w:rsidR="00BF49F2">
        <w:t>vedtaket som er fattet, eventuelt at saken ligger til behandling hos forvaltningen, og at</w:t>
      </w:r>
      <w:r>
        <w:t xml:space="preserve"> eventuelle uenigheter om </w:t>
      </w:r>
      <w:r w:rsidR="009D19F6">
        <w:t>forvaltnings</w:t>
      </w:r>
      <w:r>
        <w:t xml:space="preserve">vedtakets </w:t>
      </w:r>
      <w:r w:rsidR="00BF49F2">
        <w:t xml:space="preserve">gyldighet kan </w:t>
      </w:r>
      <w:r>
        <w:t>avklares</w:t>
      </w:r>
      <w:r w:rsidR="00BF49F2">
        <w:t xml:space="preserve"> gjennom domstolsbehandling.</w:t>
      </w:r>
      <w:r w:rsidR="00C1061D">
        <w:t xml:space="preserve"> Ønsker regjeringen å følge Stortingets anmodning og fatte et nytt </w:t>
      </w:r>
      <w:r w:rsidR="009D19F6">
        <w:t>forvaltnings</w:t>
      </w:r>
      <w:r w:rsidR="006915AA">
        <w:t>vedtak, forutsetter det at</w:t>
      </w:r>
      <w:r w:rsidR="00C1061D">
        <w:t xml:space="preserve"> </w:t>
      </w:r>
      <w:r w:rsidR="00E26694">
        <w:t xml:space="preserve">det </w:t>
      </w:r>
      <w:r w:rsidR="006915AA">
        <w:t>er</w:t>
      </w:r>
      <w:r w:rsidR="00E26694">
        <w:t xml:space="preserve"> rettslig adgang til å omgjøre vedtaket og </w:t>
      </w:r>
      <w:r w:rsidR="00C1061D">
        <w:t xml:space="preserve">de </w:t>
      </w:r>
      <w:r w:rsidR="00666167">
        <w:t>alminnelige</w:t>
      </w:r>
      <w:r w:rsidR="00C1061D">
        <w:t xml:space="preserve"> </w:t>
      </w:r>
      <w:r w:rsidR="00666167">
        <w:t>saksbehandlingsreglene</w:t>
      </w:r>
      <w:r w:rsidR="00C1061D">
        <w:t xml:space="preserve"> i </w:t>
      </w:r>
      <w:r w:rsidR="00E26694">
        <w:t>forvaltnings</w:t>
      </w:r>
      <w:r w:rsidR="00C1061D">
        <w:t>loven</w:t>
      </w:r>
      <w:r w:rsidR="00FF67B7">
        <w:t xml:space="preserve"> følges.</w:t>
      </w:r>
    </w:p>
    <w:p w14:paraId="3A054CA5" w14:textId="77777777" w:rsidR="00D8460C" w:rsidRPr="00E732CD" w:rsidRDefault="00D8460C" w:rsidP="0001338B">
      <w:pPr>
        <w:pStyle w:val="Overskrift3"/>
      </w:pPr>
      <w:bookmarkStart w:id="58" w:name="_Toc105966923"/>
      <w:r w:rsidRPr="00E732CD">
        <w:t>Tolking av anmodningsvedtak</w:t>
      </w:r>
      <w:bookmarkEnd w:id="58"/>
    </w:p>
    <w:p w14:paraId="785A3399" w14:textId="77777777" w:rsidR="00BB1761" w:rsidRDefault="00D8460C" w:rsidP="00C17448">
      <w:r w:rsidRPr="00E732CD">
        <w:t>De</w:t>
      </w:r>
      <w:r>
        <w:t xml:space="preserve">t kan tidvis være tvil om hva Stortinget </w:t>
      </w:r>
      <w:r w:rsidRPr="009329C9">
        <w:t xml:space="preserve">anmoder regjeringen om å gjøre. </w:t>
      </w:r>
      <w:r w:rsidR="00DA33DE">
        <w:t>Anmodningsv</w:t>
      </w:r>
      <w:r w:rsidRPr="009329C9">
        <w:t xml:space="preserve">edtaket må da tolkes. Ved tolkningen tas det utgangspunkt i vedtakets ordlyd. </w:t>
      </w:r>
      <w:r w:rsidR="009329C9">
        <w:t>Ofte er a</w:t>
      </w:r>
      <w:r w:rsidR="009329C9" w:rsidRPr="009329C9">
        <w:t xml:space="preserve">nmodningsvedtak noe generelt formulert, og det er antatt </w:t>
      </w:r>
      <w:r w:rsidR="00C17448" w:rsidRPr="009329C9">
        <w:t xml:space="preserve">at regjeringen </w:t>
      </w:r>
      <w:r w:rsidR="009329C9">
        <w:t xml:space="preserve">da </w:t>
      </w:r>
      <w:r w:rsidR="00C17448" w:rsidRPr="009329C9">
        <w:t>har en viss frihet til selv å vurdere hvordan vedtaket best kan følges opp.</w:t>
      </w:r>
      <w:r w:rsidR="00C17448" w:rsidRPr="00E732CD">
        <w:t xml:space="preserve"> </w:t>
      </w:r>
      <w:r w:rsidR="00BB1761">
        <w:t>Det må også sees hen til eventuelle merknader i innstillingen og uttalelser i stortingsdebatten, se punkt 2.1</w:t>
      </w:r>
      <w:r w:rsidR="00694794">
        <w:t>0</w:t>
      </w:r>
      <w:r w:rsidR="00BB1761">
        <w:t xml:space="preserve">. </w:t>
      </w:r>
    </w:p>
    <w:p w14:paraId="377A76BC" w14:textId="77777777" w:rsidR="00D8460C" w:rsidRPr="00E732CD" w:rsidRDefault="00D8460C" w:rsidP="00D8460C">
      <w:r w:rsidRPr="00E732CD">
        <w:t>Hvis det er uklart hvordan et vedtak skal tolkes</w:t>
      </w:r>
      <w:r w:rsidR="00643EB5">
        <w:t>,</w:t>
      </w:r>
      <w:r w:rsidRPr="00E732CD">
        <w:t xml:space="preserve"> bør departementet i forbindelse med tilbakemeldingen til Stortinget redegjøre for hvordan vedtaket har blitt tolk</w:t>
      </w:r>
      <w:r>
        <w:t>et.</w:t>
      </w:r>
      <w:r w:rsidR="003C5ED0">
        <w:t xml:space="preserve"> </w:t>
      </w:r>
    </w:p>
    <w:p w14:paraId="7029D167" w14:textId="77777777" w:rsidR="00D8460C" w:rsidRPr="00E732CD" w:rsidRDefault="00D8460C" w:rsidP="0001338B">
      <w:pPr>
        <w:pStyle w:val="Overskrift3"/>
      </w:pPr>
      <w:bookmarkStart w:id="59" w:name="_Toc105966924"/>
      <w:r w:rsidRPr="0001338B">
        <w:t>Varigheten</w:t>
      </w:r>
      <w:r w:rsidRPr="00E732CD">
        <w:t xml:space="preserve"> av anmodningsvedtak</w:t>
      </w:r>
      <w:bookmarkEnd w:id="59"/>
    </w:p>
    <w:p w14:paraId="0F5344B9" w14:textId="77777777" w:rsidR="00FC3F9F" w:rsidRDefault="00D8460C" w:rsidP="00D8460C">
      <w:r w:rsidRPr="00E732CD">
        <w:t xml:space="preserve">Det må legges til grunn at et anmodningsvedtak gjelder for en </w:t>
      </w:r>
      <w:proofErr w:type="spellStart"/>
      <w:r w:rsidRPr="00E732CD">
        <w:t>tidsubestemt</w:t>
      </w:r>
      <w:proofErr w:type="spellEnd"/>
      <w:r w:rsidRPr="00E732CD">
        <w:t xml:space="preserve"> periode hvis ikke a</w:t>
      </w:r>
      <w:r w:rsidR="006C6E6D">
        <w:t xml:space="preserve">nnet fremgår av vedtaket selv. </w:t>
      </w:r>
      <w:r w:rsidR="00C1061D">
        <w:t xml:space="preserve">Regjeringen må derfor forholde seg til vedtaket selv om </w:t>
      </w:r>
      <w:r w:rsidRPr="00E732CD">
        <w:t>den politiske situasjonen endrer seg</w:t>
      </w:r>
      <w:r w:rsidR="00FC3F9F">
        <w:t xml:space="preserve"> slik at det</w:t>
      </w:r>
      <w:r w:rsidR="00634DBB">
        <w:t xml:space="preserve"> ikke lenger er et stortingsflertall bak vedtaket</w:t>
      </w:r>
      <w:r w:rsidR="00FC3F9F">
        <w:t>, for eksempel som følge av et stortingsvalg</w:t>
      </w:r>
      <w:r w:rsidR="00634DBB">
        <w:t>.</w:t>
      </w:r>
      <w:r w:rsidR="006C6E6D">
        <w:t xml:space="preserve"> Anmodningsvedtaket skal derfor </w:t>
      </w:r>
      <w:r w:rsidR="009B37A0">
        <w:t xml:space="preserve">også etter et stortingsvalg </w:t>
      </w:r>
      <w:r w:rsidR="006C6E6D">
        <w:t xml:space="preserve">inkluderes i de </w:t>
      </w:r>
      <w:r w:rsidR="00FC3F9F">
        <w:t>årlige</w:t>
      </w:r>
      <w:r w:rsidR="006C6E6D">
        <w:t xml:space="preserve"> </w:t>
      </w:r>
      <w:r w:rsidR="00FC3F9F">
        <w:t>tilbakemeldingene fra regjeringen på oppfølg</w:t>
      </w:r>
      <w:r w:rsidR="002F0C52">
        <w:t>n</w:t>
      </w:r>
      <w:r w:rsidR="00FC3F9F">
        <w:t>ingen</w:t>
      </w:r>
      <w:r w:rsidR="006C6E6D">
        <w:t xml:space="preserve"> av anmod</w:t>
      </w:r>
      <w:r w:rsidR="000C41C4">
        <w:t>n</w:t>
      </w:r>
      <w:r w:rsidR="006C6E6D">
        <w:t>ingsvedtak, se punkt 2.7.</w:t>
      </w:r>
      <w:r w:rsidR="009A31C0">
        <w:t>8-2.7.9</w:t>
      </w:r>
      <w:r w:rsidR="006C6E6D">
        <w:t xml:space="preserve">. </w:t>
      </w:r>
    </w:p>
    <w:p w14:paraId="08801AB1" w14:textId="77777777" w:rsidR="00D8460C" w:rsidRDefault="006C6E6D" w:rsidP="00D8460C">
      <w:r>
        <w:t xml:space="preserve">Den politiske </w:t>
      </w:r>
      <w:r w:rsidRPr="00C17448">
        <w:t>forpliktelsen som ligger i vedtaket avhenger imidlertid av at det stå</w:t>
      </w:r>
      <w:r w:rsidR="00FC3F9F" w:rsidRPr="00C17448">
        <w:t>r et flertall på Stortinget bak vedtaket</w:t>
      </w:r>
      <w:r w:rsidRPr="00C17448">
        <w:t xml:space="preserve">. </w:t>
      </w:r>
      <w:r w:rsidR="00FC3F9F" w:rsidRPr="00C17448">
        <w:t xml:space="preserve">Dersom det </w:t>
      </w:r>
      <w:r w:rsidR="001947C8" w:rsidRPr="00C17448">
        <w:t>må legges til grunn at det</w:t>
      </w:r>
      <w:r w:rsidR="00FC3F9F" w:rsidRPr="00C17448">
        <w:t xml:space="preserve"> ikke lenger</w:t>
      </w:r>
      <w:r w:rsidR="00FC3F9F">
        <w:t xml:space="preserve"> </w:t>
      </w:r>
      <w:r w:rsidR="007A1DDB">
        <w:t>er</w:t>
      </w:r>
      <w:r w:rsidR="00FC3F9F">
        <w:t xml:space="preserve"> flertall for forslaget, </w:t>
      </w:r>
      <w:r w:rsidR="002C2A94">
        <w:t>er det ikke lenger politisk bindende. R</w:t>
      </w:r>
      <w:r w:rsidR="00FC3F9F">
        <w:t>egjeringen</w:t>
      </w:r>
      <w:r w:rsidR="002C2A94">
        <w:t xml:space="preserve"> kan </w:t>
      </w:r>
      <w:r w:rsidR="00C1061D">
        <w:t>da</w:t>
      </w:r>
      <w:r w:rsidR="002C2A94">
        <w:t xml:space="preserve"> </w:t>
      </w:r>
      <w:r w:rsidR="00FC3F9F">
        <w:t>i den samlede tilbakemeldingen i budsjettproposisjonen</w:t>
      </w:r>
      <w:r w:rsidR="00C1061D">
        <w:t xml:space="preserve"> </w:t>
      </w:r>
      <w:r w:rsidR="00FC3F9F">
        <w:t>informere om at regjeringen ikke planlegger ytterligere oppfølging med mindre Stortinget beslutter noe annet.</w:t>
      </w:r>
      <w:r w:rsidR="00D8460C">
        <w:t xml:space="preserve"> </w:t>
      </w:r>
    </w:p>
    <w:p w14:paraId="358CB598" w14:textId="77777777" w:rsidR="00D8460C" w:rsidRPr="00E732CD" w:rsidRDefault="00D8460C" w:rsidP="0001338B">
      <w:pPr>
        <w:pStyle w:val="Overskrift3"/>
      </w:pPr>
      <w:bookmarkStart w:id="60" w:name="_Toc105966925"/>
      <w:r w:rsidRPr="0001338B">
        <w:t>Ansvaret</w:t>
      </w:r>
      <w:r w:rsidRPr="00E732CD">
        <w:t xml:space="preserve"> for oppfølging av anmodningsvedtak</w:t>
      </w:r>
      <w:bookmarkEnd w:id="60"/>
    </w:p>
    <w:p w14:paraId="721F5205" w14:textId="77777777" w:rsidR="00D8460C" w:rsidRPr="00E732CD" w:rsidRDefault="00D8460C" w:rsidP="00D8460C">
      <w:r w:rsidRPr="00E732CD">
        <w:t xml:space="preserve">Stortingets anmodningsvedtak sendes fortløpende fra Statsministerens kontor til det departementet som skal være ansvarlig for oppfølgingen. </w:t>
      </w:r>
      <w:r w:rsidR="00282976">
        <w:t xml:space="preserve">Ansvarlig </w:t>
      </w:r>
      <w:r w:rsidR="001B1823">
        <w:t>departement</w:t>
      </w:r>
      <w:r w:rsidR="00282976">
        <w:t xml:space="preserve"> skal </w:t>
      </w:r>
      <w:r w:rsidR="008150F0">
        <w:t>følge opp anmodningsvedtaket</w:t>
      </w:r>
      <w:r w:rsidRPr="00E732CD">
        <w:t xml:space="preserve"> </w:t>
      </w:r>
      <w:r w:rsidR="00721843">
        <w:t>så raskt som mulig.</w:t>
      </w:r>
    </w:p>
    <w:p w14:paraId="369A86CC" w14:textId="77777777" w:rsidR="00D8460C" w:rsidRPr="00E732CD" w:rsidRDefault="00D8460C" w:rsidP="00D8460C">
      <w:r w:rsidRPr="00E732CD">
        <w:t xml:space="preserve">Dersom </w:t>
      </w:r>
      <w:r w:rsidR="00FC3F9F">
        <w:t>et vedtak</w:t>
      </w:r>
      <w:r w:rsidRPr="00E732CD">
        <w:t xml:space="preserve"> berører flere departementer, </w:t>
      </w:r>
      <w:r w:rsidR="001B1823">
        <w:t>skal ansvarlig departement sikre en god koordinering med øvrige berørte departement</w:t>
      </w:r>
      <w:r w:rsidR="008150F0">
        <w:t>er</w:t>
      </w:r>
      <w:r w:rsidR="00095A8F">
        <w:t>. Før</w:t>
      </w:r>
      <w:r w:rsidR="001B1823">
        <w:t xml:space="preserve"> ove</w:t>
      </w:r>
      <w:r w:rsidR="00095A8F">
        <w:t>rføring av</w:t>
      </w:r>
      <w:r w:rsidR="001B1823">
        <w:t xml:space="preserve"> koordinering</w:t>
      </w:r>
      <w:r w:rsidR="00FF67B7">
        <w:t>en av oppfølgingen</w:t>
      </w:r>
      <w:r w:rsidR="001B1823">
        <w:t xml:space="preserve"> til et annet departement, skal </w:t>
      </w:r>
      <w:r w:rsidRPr="00E732CD">
        <w:t xml:space="preserve">Statsministerens kontor </w:t>
      </w:r>
      <w:r w:rsidR="001B1823">
        <w:t>orienteres</w:t>
      </w:r>
      <w:r w:rsidR="00FF67B7">
        <w:t>. Etter o</w:t>
      </w:r>
      <w:r w:rsidRPr="00E732CD">
        <w:t xml:space="preserve">verføringen </w:t>
      </w:r>
      <w:r w:rsidR="00FF67B7">
        <w:t>bekrefter</w:t>
      </w:r>
      <w:r w:rsidR="00C1061D">
        <w:t xml:space="preserve"> </w:t>
      </w:r>
      <w:r w:rsidRPr="00E732CD">
        <w:t xml:space="preserve">departementet som overtar ansvaret </w:t>
      </w:r>
      <w:r w:rsidR="00095A8F">
        <w:t xml:space="preserve">det </w:t>
      </w:r>
      <w:r w:rsidR="00FF67B7">
        <w:t xml:space="preserve">i brev til </w:t>
      </w:r>
      <w:r w:rsidR="00666167">
        <w:t>Statsministerens</w:t>
      </w:r>
      <w:r w:rsidR="00FF67B7">
        <w:t xml:space="preserve"> kontor</w:t>
      </w:r>
      <w:r w:rsidRPr="00E732CD">
        <w:t>.</w:t>
      </w:r>
    </w:p>
    <w:p w14:paraId="6132190C" w14:textId="77777777" w:rsidR="00D8460C" w:rsidRPr="00E732CD" w:rsidRDefault="00D8460C" w:rsidP="00D8460C">
      <w:r w:rsidRPr="00E732CD">
        <w:t xml:space="preserve">Setter Stortinget </w:t>
      </w:r>
      <w:r w:rsidR="001B1823">
        <w:t>en frist</w:t>
      </w:r>
      <w:r w:rsidRPr="00E732CD">
        <w:t xml:space="preserve"> for når regjeringen skal komme tilbake til Stortinget med oppfølging av </w:t>
      </w:r>
      <w:r w:rsidR="00FC3F9F">
        <w:t>et anmodningsvedtak</w:t>
      </w:r>
      <w:r w:rsidRPr="00E732CD">
        <w:t xml:space="preserve">, bør </w:t>
      </w:r>
      <w:r w:rsidR="001B1823">
        <w:t>ansvarlig statsråd</w:t>
      </w:r>
      <w:r w:rsidR="001B1823" w:rsidRPr="00E732CD">
        <w:t xml:space="preserve"> </w:t>
      </w:r>
      <w:r w:rsidRPr="00E732CD">
        <w:t xml:space="preserve">informere Stortinget dersom </w:t>
      </w:r>
      <w:r w:rsidR="005165F7">
        <w:t xml:space="preserve">vurderingen er </w:t>
      </w:r>
      <w:r w:rsidRPr="00E732CD">
        <w:t>at fristen ikke gir rom for en forsvarlig saksbehandling. Det</w:t>
      </w:r>
      <w:r>
        <w:t xml:space="preserve">te </w:t>
      </w:r>
      <w:r w:rsidRPr="00E732CD">
        <w:t>gjøres gjennom omtale</w:t>
      </w:r>
      <w:r w:rsidR="001B1823">
        <w:t xml:space="preserve"> av saken</w:t>
      </w:r>
      <w:r w:rsidRPr="00E732CD">
        <w:t xml:space="preserve"> i en del av en proposisjon eller melding, normalt i tilbakemeldingen til Stortinget om arbeidet med oppfølgingen av anmodningsvedtakene som inntas i budsjettet, se punkt </w:t>
      </w:r>
      <w:r w:rsidR="003B3CA2">
        <w:t>2</w:t>
      </w:r>
      <w:r>
        <w:t>.7.</w:t>
      </w:r>
      <w:r w:rsidR="009A31C0">
        <w:t>8</w:t>
      </w:r>
      <w:r w:rsidRPr="00E732CD">
        <w:t>.</w:t>
      </w:r>
    </w:p>
    <w:p w14:paraId="59F7D280" w14:textId="77777777" w:rsidR="00D8460C" w:rsidRPr="00E732CD" w:rsidRDefault="00D8460C" w:rsidP="0001338B">
      <w:pPr>
        <w:pStyle w:val="Overskrift3"/>
      </w:pPr>
      <w:bookmarkStart w:id="61" w:name="_Toc105966926"/>
      <w:r w:rsidRPr="0001338B">
        <w:t>Hvordan</w:t>
      </w:r>
      <w:r>
        <w:t xml:space="preserve"> følge opp</w:t>
      </w:r>
      <w:r w:rsidRPr="00E732CD">
        <w:t xml:space="preserve"> anmodningsvedtak</w:t>
      </w:r>
      <w:r>
        <w:t>?</w:t>
      </w:r>
      <w:bookmarkEnd w:id="61"/>
    </w:p>
    <w:p w14:paraId="13535CFB" w14:textId="77777777" w:rsidR="00D8460C" w:rsidRDefault="00D8460C" w:rsidP="00D8460C">
      <w:r w:rsidRPr="00E732CD">
        <w:t>Hvilken oppfølgning som er nødvendig</w:t>
      </w:r>
      <w:r w:rsidR="00D1424B">
        <w:t>,</w:t>
      </w:r>
      <w:r w:rsidRPr="00E732CD">
        <w:t xml:space="preserve"> avhenger av </w:t>
      </w:r>
      <w:r w:rsidR="00FC3F9F">
        <w:t>vedtakets innhold og karakter, og hvordan det naturlig skal tolkes</w:t>
      </w:r>
      <w:r w:rsidRPr="00E732CD">
        <w:t xml:space="preserve">, se punkt </w:t>
      </w:r>
      <w:r w:rsidR="003B3CA2">
        <w:t>2</w:t>
      </w:r>
      <w:r>
        <w:t>.7.4</w:t>
      </w:r>
      <w:r w:rsidRPr="00E732CD">
        <w:t>.</w:t>
      </w:r>
      <w:r w:rsidR="00BB1761">
        <w:t xml:space="preserve"> I vurderingen må det tas hensyn </w:t>
      </w:r>
      <w:r w:rsidR="00BB1761" w:rsidRPr="00E732CD">
        <w:t xml:space="preserve">til at konsekvensene av </w:t>
      </w:r>
      <w:r w:rsidR="00BB1761">
        <w:t>anmodnings</w:t>
      </w:r>
      <w:r w:rsidR="00FC3F9F">
        <w:t>vedtak</w:t>
      </w:r>
      <w:r w:rsidR="00BB1761" w:rsidRPr="00E732CD">
        <w:t xml:space="preserve"> i mange tilfeller ikke </w:t>
      </w:r>
      <w:r w:rsidR="00BB1761">
        <w:t>var</w:t>
      </w:r>
      <w:r w:rsidR="00BB1761" w:rsidRPr="00E732CD">
        <w:t xml:space="preserve"> utredet på </w:t>
      </w:r>
      <w:r w:rsidR="00BB1761">
        <w:t>vedtaks</w:t>
      </w:r>
      <w:r w:rsidR="00BB1761" w:rsidRPr="00E732CD">
        <w:t>tidspunktet</w:t>
      </w:r>
      <w:r w:rsidR="00095A8F">
        <w:t>. Innenfor rammene av Stortingets intensjoner kan derfor r</w:t>
      </w:r>
      <w:r w:rsidR="00E55BE8">
        <w:t xml:space="preserve">egjeringen </w:t>
      </w:r>
      <w:r w:rsidR="00095A8F">
        <w:t>ofte</w:t>
      </w:r>
      <w:r w:rsidR="00E55BE8">
        <w:t xml:space="preserve"> stille seg noe friere i hvordan vedtaket følges opp</w:t>
      </w:r>
      <w:r w:rsidR="00BB1761" w:rsidRPr="00E732CD">
        <w:t>.</w:t>
      </w:r>
    </w:p>
    <w:p w14:paraId="0022D2EB" w14:textId="77777777" w:rsidR="00D8460C" w:rsidRPr="00E732CD" w:rsidRDefault="00095A8F" w:rsidP="00095A8F">
      <w:r>
        <w:t>D</w:t>
      </w:r>
      <w:r w:rsidR="008150F0">
        <w:t xml:space="preserve">ersom anmodningsvedtak trenger oppfølging gjennom </w:t>
      </w:r>
      <w:r>
        <w:t>en proposisjon eller melding,</w:t>
      </w:r>
      <w:r w:rsidR="008150F0">
        <w:t xml:space="preserve"> velger regjeringen i</w:t>
      </w:r>
      <w:r w:rsidR="00D8460C">
        <w:t xml:space="preserve"> utgangspunktet</w:t>
      </w:r>
      <w:r w:rsidR="00D8460C" w:rsidRPr="00E732CD">
        <w:t xml:space="preserve"> selv hvilken proposisjon eller melding oppfølgingen skjer i</w:t>
      </w:r>
      <w:r w:rsidR="008150F0">
        <w:t xml:space="preserve">, herunder i den samlede tilbakemeldingen på anmodningsvedtak </w:t>
      </w:r>
      <w:r w:rsidR="00694794">
        <w:t>i budsjettet</w:t>
      </w:r>
      <w:r w:rsidR="008150F0">
        <w:t xml:space="preserve"> (se punkt 2.7.8). </w:t>
      </w:r>
      <w:r w:rsidR="00D8460C" w:rsidRPr="00E732CD">
        <w:t>Bruker Stortinget i vedtaket formen «</w:t>
      </w:r>
      <w:r w:rsidR="00D8460C" w:rsidRPr="002C2A94">
        <w:rPr>
          <w:i/>
        </w:rPr>
        <w:t>komme tilbake som egen sak</w:t>
      </w:r>
      <w:r w:rsidR="00D8460C" w:rsidRPr="00E732CD">
        <w:t>»</w:t>
      </w:r>
      <w:r w:rsidR="00D1424B">
        <w:t>,</w:t>
      </w:r>
      <w:r w:rsidR="00D8460C" w:rsidRPr="00E732CD">
        <w:t xml:space="preserve"> må </w:t>
      </w:r>
      <w:r w:rsidR="00D1424B">
        <w:t xml:space="preserve">vedtaket normalt tolkes dithen at </w:t>
      </w:r>
      <w:r w:rsidR="00D8460C" w:rsidRPr="00E732CD">
        <w:t xml:space="preserve">Stortinget </w:t>
      </w:r>
      <w:r w:rsidR="00D1424B">
        <w:t>ønsker</w:t>
      </w:r>
      <w:r w:rsidR="00D8460C" w:rsidRPr="00E732CD">
        <w:t xml:space="preserve"> at </w:t>
      </w:r>
      <w:r w:rsidR="00E74041" w:rsidRPr="00E732CD">
        <w:t>oppfølgingen skj</w:t>
      </w:r>
      <w:r w:rsidR="00E74041">
        <w:t>er</w:t>
      </w:r>
      <w:r w:rsidR="00D8460C" w:rsidRPr="00E732CD">
        <w:t xml:space="preserve"> i en egen proposisjon eller melding</w:t>
      </w:r>
      <w:r w:rsidR="009F1275">
        <w:t>, eventuelt som en egen del av en samleproposisjon.</w:t>
      </w:r>
    </w:p>
    <w:p w14:paraId="53022AA8" w14:textId="77777777" w:rsidR="00D8460C" w:rsidRPr="00E732CD" w:rsidRDefault="00DE6DEE" w:rsidP="00D8460C">
      <w:r>
        <w:t>Uavhengig av om</w:t>
      </w:r>
      <w:r w:rsidRPr="00E732CD">
        <w:t xml:space="preserve"> </w:t>
      </w:r>
      <w:r w:rsidR="00D8460C" w:rsidRPr="00E732CD">
        <w:t xml:space="preserve">tilbakemeldingen til Stortinget gis </w:t>
      </w:r>
      <w:r w:rsidR="00D1424B">
        <w:t xml:space="preserve">i </w:t>
      </w:r>
      <w:r w:rsidR="00D8460C">
        <w:t>en egen proposisjon</w:t>
      </w:r>
      <w:r w:rsidR="00D1424B">
        <w:t>/</w:t>
      </w:r>
      <w:r w:rsidR="00D8460C">
        <w:t>melding eller</w:t>
      </w:r>
      <w:r w:rsidR="00D1424B">
        <w:t xml:space="preserve"> i</w:t>
      </w:r>
      <w:r w:rsidR="00D8460C">
        <w:t xml:space="preserve"> en samleproposisjon</w:t>
      </w:r>
      <w:r w:rsidR="00D1424B">
        <w:t>/</w:t>
      </w:r>
      <w:r w:rsidR="00D8460C" w:rsidRPr="00E732CD">
        <w:t>melding, skal det tydelig frem</w:t>
      </w:r>
      <w:r>
        <w:t>gå</w:t>
      </w:r>
      <w:r w:rsidR="00D8460C" w:rsidRPr="00E732CD">
        <w:t xml:space="preserve"> av omtalen at det er tale om svar på et anmodningsvedtak. Vedtaksnummer, vedtaksdato og teksten i anmodningsvedtaket må gjengis</w:t>
      </w:r>
      <w:r>
        <w:t>,</w:t>
      </w:r>
      <w:r w:rsidR="00D8460C" w:rsidRPr="00E732CD">
        <w:t xml:space="preserve"> og det bør angis i hvilken sammenheng anmodningsvedtaket er kommet opp, med henvisning til hvilke stortingsdokumenter som ligger til grunn for vedtaket.</w:t>
      </w:r>
    </w:p>
    <w:p w14:paraId="152B4C19" w14:textId="77777777" w:rsidR="00D8460C" w:rsidRDefault="00D8460C" w:rsidP="00D8460C">
      <w:r w:rsidRPr="00E732CD">
        <w:t>Dersom Stortinget ønsker at bestemte spørsmål skal utredes og deretter legges fram for Stortinget, skal det raskt vurdere</w:t>
      </w:r>
      <w:r>
        <w:t>s</w:t>
      </w:r>
      <w:r w:rsidRPr="00E732CD">
        <w:t xml:space="preserve"> hvordan utredningsarbeidet </w:t>
      </w:r>
      <w:r w:rsidR="00FC3F9F">
        <w:t>bør</w:t>
      </w:r>
      <w:r w:rsidRPr="00E732CD">
        <w:t xml:space="preserve"> organiseres. Hvor omfattende utredningen skal være, må vurderes konkret. Dersom problemstillingen allerede er godt belyst, trengs det ikke nødvendigvis noen omfattende ny utredning før regjeringen gir sin</w:t>
      </w:r>
      <w:r>
        <w:t xml:space="preserve"> tilbakemelding til Stortinget.</w:t>
      </w:r>
    </w:p>
    <w:p w14:paraId="39130D82" w14:textId="77777777" w:rsidR="00D8460C" w:rsidRPr="00E732CD" w:rsidRDefault="00D8460C" w:rsidP="00D8460C">
      <w:r w:rsidRPr="00E732CD">
        <w:t>Dersom Stortinget har anmodet om at regjeringen skal legge frem et lovforslag eller bevilgningsforslag</w:t>
      </w:r>
      <w:r w:rsidR="00E652F4">
        <w:t>,</w:t>
      </w:r>
      <w:r w:rsidRPr="00E732CD">
        <w:t xml:space="preserve"> og regjeringen ikke kan tilrå forslaget, kan den i et stortingsdokument velge å </w:t>
      </w:r>
      <w:r w:rsidR="00E652F4">
        <w:t xml:space="preserve">gi en </w:t>
      </w:r>
      <w:r w:rsidRPr="00E732CD">
        <w:t>anvis</w:t>
      </w:r>
      <w:r w:rsidR="00E652F4">
        <w:t>ning på</w:t>
      </w:r>
      <w:r w:rsidRPr="00E732CD">
        <w:t xml:space="preserve"> hvordan forslaget eventuelt kan gjennomføres eller følges opp uten at </w:t>
      </w:r>
      <w:r w:rsidR="00E652F4">
        <w:t>regjeringen selv legger frem en proposisjon med forslag til vedtak</w:t>
      </w:r>
      <w:r w:rsidRPr="00E732CD">
        <w:t>.</w:t>
      </w:r>
    </w:p>
    <w:p w14:paraId="2AFA176F" w14:textId="77777777" w:rsidR="00D8460C" w:rsidRPr="00E732CD" w:rsidRDefault="005165F7" w:rsidP="00D8460C">
      <w:r>
        <w:t xml:space="preserve">Er det regjeringens syn at det ikke er </w:t>
      </w:r>
      <w:r w:rsidR="00095A8F">
        <w:t>mulig å oppfylle et anmodningsvedtak eller det antas å ikke lenger være politisk flertall for vedtaket, kan regjeringen b</w:t>
      </w:r>
      <w:r w:rsidR="000C41C4" w:rsidRPr="00E732CD">
        <w:t>e om at anmodningsvedtak</w:t>
      </w:r>
      <w:r>
        <w:t>et</w:t>
      </w:r>
      <w:r w:rsidR="000C41C4" w:rsidRPr="00E732CD">
        <w:t xml:space="preserve"> omgjøres ved å fremlegge en proposi</w:t>
      </w:r>
      <w:r w:rsidR="000C41C4">
        <w:t>sjon til Stortinget med forslag til vedtak om at</w:t>
      </w:r>
      <w:r w:rsidR="00095A8F">
        <w:t xml:space="preserve"> </w:t>
      </w:r>
      <w:r w:rsidR="000C41C4">
        <w:t>anmodningsvedtaket oppheves</w:t>
      </w:r>
      <w:r w:rsidR="000C41C4" w:rsidRPr="00E732CD">
        <w:t xml:space="preserve">. </w:t>
      </w:r>
      <w:r w:rsidR="000C41C4">
        <w:t>Dette gjøres normalt i den årlige budsjettproposisjonen, se punkt 2.7.</w:t>
      </w:r>
      <w:r w:rsidR="009A31C0">
        <w:t>8</w:t>
      </w:r>
      <w:r w:rsidR="00D8460C" w:rsidRPr="00E732CD">
        <w:t>.</w:t>
      </w:r>
    </w:p>
    <w:p w14:paraId="5761C3AE" w14:textId="77777777" w:rsidR="00D8460C" w:rsidRPr="00E732CD" w:rsidRDefault="00D8460C" w:rsidP="00DE1202">
      <w:pPr>
        <w:pStyle w:val="Overskrift3"/>
      </w:pPr>
      <w:bookmarkStart w:id="62" w:name="_Toc105966927"/>
      <w:r w:rsidRPr="00DE1202">
        <w:t>Samlet</w:t>
      </w:r>
      <w:r w:rsidRPr="00E732CD">
        <w:t xml:space="preserve"> tilbakemelding til Stortinget </w:t>
      </w:r>
      <w:r>
        <w:t>i den årlige budsjettproposisjonen</w:t>
      </w:r>
      <w:bookmarkEnd w:id="62"/>
    </w:p>
    <w:p w14:paraId="5C9CD98E" w14:textId="77777777" w:rsidR="00D8460C" w:rsidRPr="00E732CD" w:rsidRDefault="00D8460C" w:rsidP="00D8460C">
      <w:r w:rsidRPr="00E732CD">
        <w:t xml:space="preserve">Stortinget </w:t>
      </w:r>
      <w:r w:rsidR="00BE7CD5">
        <w:t>får</w:t>
      </w:r>
      <w:r w:rsidR="00BE7CD5" w:rsidRPr="00E732CD">
        <w:t xml:space="preserve"> </w:t>
      </w:r>
      <w:r w:rsidRPr="00E732CD">
        <w:t xml:space="preserve">en samlet fremstilling av regjeringens arbeid med anmodningsvedtak </w:t>
      </w:r>
      <w:r w:rsidR="00727193">
        <w:t>ved to anledninger</w:t>
      </w:r>
      <w:r w:rsidR="00BE7CD5" w:rsidRPr="00E732CD">
        <w:t xml:space="preserve"> </w:t>
      </w:r>
      <w:r w:rsidRPr="00E732CD">
        <w:t>– i budsjettproposisjonen og gjennom en egen stortingsmelding</w:t>
      </w:r>
      <w:r>
        <w:t xml:space="preserve"> (se punkt </w:t>
      </w:r>
      <w:r w:rsidR="003B3CA2">
        <w:t>2</w:t>
      </w:r>
      <w:r w:rsidR="009A31C0">
        <w:t>.7.9</w:t>
      </w:r>
      <w:r>
        <w:t>)</w:t>
      </w:r>
      <w:r w:rsidRPr="00E732CD">
        <w:t>.</w:t>
      </w:r>
    </w:p>
    <w:p w14:paraId="0852F348" w14:textId="77777777" w:rsidR="00D8460C" w:rsidRDefault="00EF002A" w:rsidP="00D8460C">
      <w:r>
        <w:t>I forbindelse med arbeidet med statsbudsjettet er d</w:t>
      </w:r>
      <w:r w:rsidR="00967F23">
        <w:t>et enkelte departement</w:t>
      </w:r>
      <w:r>
        <w:t xml:space="preserve"> ansvarlig for å utarbeide </w:t>
      </w:r>
      <w:r w:rsidR="00D8460C" w:rsidRPr="00E732CD">
        <w:t>en oversikt over oppfølging</w:t>
      </w:r>
      <w:r>
        <w:t>en</w:t>
      </w:r>
      <w:r w:rsidR="00D8460C" w:rsidRPr="00E732CD">
        <w:t xml:space="preserve"> av anmodningsvedtakene</w:t>
      </w:r>
      <w:r>
        <w:t xml:space="preserve"> departementet har fått tildelt ansvar for</w:t>
      </w:r>
      <w:r w:rsidR="00D8460C" w:rsidRPr="00E732CD">
        <w:t>.</w:t>
      </w:r>
      <w:r>
        <w:t xml:space="preserve"> </w:t>
      </w:r>
      <w:r w:rsidR="00D8460C" w:rsidRPr="00E732CD">
        <w:t>Oversikten skal omfatte alle vedtak fattet i forutgå</w:t>
      </w:r>
      <w:r w:rsidR="00E56888">
        <w:t xml:space="preserve">ende stortingssesjon, vedtak der departementet senest i forrige budsjett la til grunn at rapporteringen ikke var ferdig, og </w:t>
      </w:r>
      <w:r w:rsidR="00D8460C" w:rsidRPr="00E732CD">
        <w:t xml:space="preserve">vedtak </w:t>
      </w:r>
      <w:r w:rsidR="00E56888">
        <w:t>som kontroll- og konstitusjonskomiteen ved behandlingen av den forutgående årlige meldingen om anmodningsvedtak la til grunn at ikke v</w:t>
      </w:r>
      <w:r w:rsidR="004726D9">
        <w:t>ar kvit</w:t>
      </w:r>
      <w:r w:rsidR="00C45C36">
        <w:t>t</w:t>
      </w:r>
      <w:r w:rsidR="00E56888">
        <w:t>ert ut.</w:t>
      </w:r>
      <w:r w:rsidR="00D8460C" w:rsidRPr="00E732CD">
        <w:t xml:space="preserve"> </w:t>
      </w:r>
      <w:r>
        <w:t>Omtalen inntas i departementets</w:t>
      </w:r>
      <w:r w:rsidRPr="00E732CD">
        <w:t xml:space="preserve"> fag</w:t>
      </w:r>
      <w:r>
        <w:t xml:space="preserve">proposisjon til statsbudsjettet. </w:t>
      </w:r>
      <w:r w:rsidR="00D8460C" w:rsidRPr="00E732CD">
        <w:t xml:space="preserve">Nærmere retningslinjer gis i Finansdepartementets årlige </w:t>
      </w:r>
      <w:hyperlink r:id="rId55" w:history="1">
        <w:proofErr w:type="spellStart"/>
        <w:r w:rsidR="00D8460C" w:rsidRPr="003E73EF">
          <w:rPr>
            <w:rStyle w:val="Hyperkobling"/>
          </w:rPr>
          <w:t>hovedbudsjettskriv</w:t>
        </w:r>
        <w:proofErr w:type="spellEnd"/>
      </w:hyperlink>
      <w:r w:rsidR="00D8460C" w:rsidRPr="00E732CD">
        <w:t>.</w:t>
      </w:r>
    </w:p>
    <w:p w14:paraId="714BCAB3" w14:textId="77777777" w:rsidR="00D8460C" w:rsidRDefault="00D8460C" w:rsidP="00D8460C">
      <w:r>
        <w:t>Før svar gis, må det a</w:t>
      </w:r>
      <w:r w:rsidRPr="002C1CA4">
        <w:t xml:space="preserve">nsvarlige departementet vurdere om </w:t>
      </w:r>
      <w:r>
        <w:t xml:space="preserve">saken </w:t>
      </w:r>
      <w:r w:rsidR="005165F7">
        <w:t xml:space="preserve">må </w:t>
      </w:r>
      <w:r>
        <w:t>legges frem</w:t>
      </w:r>
      <w:r w:rsidRPr="002C1CA4">
        <w:t xml:space="preserve"> </w:t>
      </w:r>
      <w:r>
        <w:t xml:space="preserve">for regjeringen, se </w:t>
      </w:r>
      <w:hyperlink r:id="rId56" w:anchor="id0021" w:history="1">
        <w:r w:rsidRPr="002C1CA4">
          <w:rPr>
            <w:rStyle w:val="Hyperkobling"/>
            <w:i/>
          </w:rPr>
          <w:t>Om r-konferanser</w:t>
        </w:r>
        <w:r w:rsidRPr="002C1CA4">
          <w:rPr>
            <w:rStyle w:val="Hyperkobling"/>
          </w:rPr>
          <w:t xml:space="preserve"> punkt 2.11</w:t>
        </w:r>
      </w:hyperlink>
      <w:r>
        <w:t>.</w:t>
      </w:r>
    </w:p>
    <w:p w14:paraId="03AC220D" w14:textId="77777777" w:rsidR="00D8460C" w:rsidRPr="00E732CD" w:rsidRDefault="00D8460C" w:rsidP="00DE1202">
      <w:pPr>
        <w:pStyle w:val="Overskrift3"/>
      </w:pPr>
      <w:bookmarkStart w:id="63" w:name="_Toc105966928"/>
      <w:r>
        <w:t>Årlig melding til Stortinget om oppfølging av anmodningsvedtak</w:t>
      </w:r>
      <w:bookmarkEnd w:id="63"/>
    </w:p>
    <w:p w14:paraId="7DA30B49" w14:textId="77777777" w:rsidR="000C41C4" w:rsidRDefault="000C41C4" w:rsidP="000C41C4">
      <w:r>
        <w:t xml:space="preserve">Regjeringen fremmer årlig en stortingsmelding </w:t>
      </w:r>
      <w:r w:rsidRPr="0014335C">
        <w:t xml:space="preserve">om regjeringens oppfølging av </w:t>
      </w:r>
      <w:r w:rsidR="00E74041">
        <w:t>anmodning</w:t>
      </w:r>
      <w:r w:rsidR="00E74041" w:rsidRPr="0014335C">
        <w:t>svedtak</w:t>
      </w:r>
      <w:r>
        <w:t xml:space="preserve">. Meldingen behandles av kontroll- og konstitusjonskomiteen, jf. </w:t>
      </w:r>
      <w:hyperlink r:id="rId57" w:history="1">
        <w:r w:rsidRPr="00721843">
          <w:rPr>
            <w:rStyle w:val="Hyperkobling"/>
          </w:rPr>
          <w:t>Stortingets forretningsorden § 14 nr. 8 bokstav b</w:t>
        </w:r>
      </w:hyperlink>
      <w:r>
        <w:t>. Meldingen</w:t>
      </w:r>
      <w:r w:rsidRPr="0014335C">
        <w:t xml:space="preserve"> fremmes av Statsministerens kontor i </w:t>
      </w:r>
      <w:r w:rsidR="00727193">
        <w:t>forbindelse med budsjettproposisjonen, se punkt 2.7.8</w:t>
      </w:r>
      <w:r w:rsidRPr="0014335C">
        <w:t xml:space="preserve">. </w:t>
      </w:r>
      <w:r w:rsidRPr="00E732CD">
        <w:t xml:space="preserve">Meldingen oppsummerer departementenes tilbakemelding i budsjettproposisjonene. </w:t>
      </w:r>
      <w:r w:rsidRPr="0014335C">
        <w:t xml:space="preserve">Formålet </w:t>
      </w:r>
      <w:r>
        <w:t xml:space="preserve">er å gi </w:t>
      </w:r>
      <w:r w:rsidRPr="0014335C">
        <w:t xml:space="preserve">en samlet oversikt over regjeringens oppfølging av vedtakene. </w:t>
      </w:r>
      <w:r w:rsidR="003F7105">
        <w:t xml:space="preserve">Rapporteringen gjennom </w:t>
      </w:r>
      <w:r w:rsidR="003F7105" w:rsidRPr="00844596">
        <w:t>m</w:t>
      </w:r>
      <w:r w:rsidRPr="00844596">
        <w:t xml:space="preserve">eldingen </w:t>
      </w:r>
      <w:r w:rsidR="001947C8" w:rsidRPr="00844596">
        <w:t>utgjør ikke i seg selv tilstrekkelig oppfølging av et</w:t>
      </w:r>
      <w:r w:rsidRPr="00844596">
        <w:t xml:space="preserve"> anmodningsvedtak – dette skal skje gjennom </w:t>
      </w:r>
      <w:r w:rsidR="007A1DDB" w:rsidRPr="00844596">
        <w:t xml:space="preserve">et </w:t>
      </w:r>
      <w:r w:rsidRPr="00844596">
        <w:t>annet stortingsdokument, se punkt 2.7.7.</w:t>
      </w:r>
    </w:p>
    <w:p w14:paraId="72F4E30E" w14:textId="77777777" w:rsidR="000C41C4" w:rsidRPr="00E732CD" w:rsidRDefault="000C41C4" w:rsidP="000C41C4">
      <w:r w:rsidRPr="00E732CD">
        <w:t>Nærmere retnin</w:t>
      </w:r>
      <w:r>
        <w:t>gslinjer for utformingen av meldingen og frister for innspill fra departementene gis</w:t>
      </w:r>
      <w:r w:rsidRPr="00E732CD">
        <w:t xml:space="preserve"> </w:t>
      </w:r>
      <w:r>
        <w:t xml:space="preserve">årlig </w:t>
      </w:r>
      <w:r w:rsidRPr="00E732CD">
        <w:t>i eget brev fra Statsministerens kontor</w:t>
      </w:r>
      <w:r>
        <w:t xml:space="preserve">. </w:t>
      </w:r>
      <w:r w:rsidRPr="00E732CD">
        <w:t>I lys av innstillingen fra kontroll- og konstitusjonskomiteen må det enkelte departement vurdere om det er behov for ytterligere oppfølging av vedtakene. Får statsråden kritikk</w:t>
      </w:r>
      <w:r>
        <w:t>,</w:t>
      </w:r>
      <w:r w:rsidRPr="00E732CD">
        <w:t xml:space="preserve"> </w:t>
      </w:r>
      <w:r w:rsidR="0039079B">
        <w:t>kan det være grunn for</w:t>
      </w:r>
      <w:r w:rsidRPr="00E732CD">
        <w:t xml:space="preserve"> statsråden </w:t>
      </w:r>
      <w:r w:rsidR="0039079B">
        <w:t>til å møte</w:t>
      </w:r>
      <w:r w:rsidRPr="00E732CD">
        <w:t xml:space="preserve"> under debatten om stortingsmeldingen,</w:t>
      </w:r>
      <w:r w:rsidR="009D19F6">
        <w:t xml:space="preserve"> se nærmere om dette i punkt 3.3</w:t>
      </w:r>
      <w:r w:rsidRPr="00E732CD">
        <w:t>.</w:t>
      </w:r>
    </w:p>
    <w:p w14:paraId="37B793E3" w14:textId="77777777" w:rsidR="00D8460C" w:rsidRPr="00E732CD" w:rsidRDefault="00D8460C" w:rsidP="00DE1202">
      <w:pPr>
        <w:pStyle w:val="Overskrift2"/>
      </w:pPr>
      <w:bookmarkStart w:id="64" w:name="_Toc105966929"/>
      <w:r w:rsidRPr="00E732CD">
        <w:t xml:space="preserve">Vedtak om </w:t>
      </w:r>
      <w:r w:rsidRPr="00DE1202">
        <w:t>oversendelse</w:t>
      </w:r>
      <w:r w:rsidRPr="00E732CD">
        <w:t xml:space="preserve"> til utredning og uttalelse</w:t>
      </w:r>
      <w:bookmarkEnd w:id="64"/>
      <w:r w:rsidRPr="00E732CD">
        <w:t xml:space="preserve"> </w:t>
      </w:r>
    </w:p>
    <w:p w14:paraId="18B1326D" w14:textId="77777777" w:rsidR="00D8460C" w:rsidRPr="00E732CD" w:rsidRDefault="00D8460C" w:rsidP="00D8460C">
      <w:r w:rsidRPr="00E732CD">
        <w:t xml:space="preserve">Stortinget kan velge å oversende et representantforslag til regjeringen for utredning og </w:t>
      </w:r>
      <w:proofErr w:type="spellStart"/>
      <w:r w:rsidRPr="00E732CD">
        <w:t>uttalelse</w:t>
      </w:r>
      <w:proofErr w:type="spellEnd"/>
      <w:r w:rsidRPr="00E732CD">
        <w:t xml:space="preserve">, såkalte «utredningsvedtak». Komiteen kan tilrå </w:t>
      </w:r>
      <w:r w:rsidR="00C62043">
        <w:t xml:space="preserve">denne </w:t>
      </w:r>
      <w:r w:rsidRPr="00E732CD">
        <w:t>vedtaksformen dersom den ikke vil avvise forslaget, men samtidig mener at det</w:t>
      </w:r>
      <w:r w:rsidR="00C62043">
        <w:t xml:space="preserve"> er behov for</w:t>
      </w:r>
      <w:r w:rsidRPr="00E732CD">
        <w:t xml:space="preserve"> en grundigere utredning før Stortinget tar standpunkt til saken. Adgangen til å fatte utredningsvedtak har ikke vært benyttet siden stortingssesjonen 1999-2000.</w:t>
      </w:r>
    </w:p>
    <w:p w14:paraId="60E83399" w14:textId="77777777" w:rsidR="00D8460C" w:rsidRPr="00E732CD" w:rsidRDefault="00D8460C" w:rsidP="00D8460C">
      <w:r w:rsidRPr="00E732CD">
        <w:t xml:space="preserve">Stortingets presidentskap </w:t>
      </w:r>
      <w:r w:rsidR="00C62043">
        <w:t>over</w:t>
      </w:r>
      <w:r w:rsidRPr="00E732CD">
        <w:t>sender utredningsvedtak til Statsministerens kontor</w:t>
      </w:r>
      <w:r w:rsidR="00C62043">
        <w:t>, som deretter oversender det til</w:t>
      </w:r>
      <w:r w:rsidRPr="00E732CD">
        <w:t xml:space="preserve"> ansvarlig fagdepartement. Fagdepartementet tar stilling til realiteten i forslaget gjennom en melding eller proposisjon. </w:t>
      </w:r>
    </w:p>
    <w:p w14:paraId="471050AB" w14:textId="77777777" w:rsidR="00D8460C" w:rsidRPr="00E732CD" w:rsidRDefault="00D8460C" w:rsidP="00D8460C">
      <w:r w:rsidRPr="00E732CD">
        <w:t xml:space="preserve">Retningslinjene for behandling </w:t>
      </w:r>
      <w:r>
        <w:t xml:space="preserve">av anmodningsvedtak i punkt </w:t>
      </w:r>
      <w:r w:rsidR="003B3CA2">
        <w:t>2</w:t>
      </w:r>
      <w:r>
        <w:t>.7</w:t>
      </w:r>
      <w:r w:rsidRPr="00E732CD">
        <w:t xml:space="preserve"> gjelder så langt de passer. Utredningsvedtak omfattes av den årlige meldingen om oppfølgingen av anmodningsvedtak. </w:t>
      </w:r>
    </w:p>
    <w:p w14:paraId="57F39306" w14:textId="77777777" w:rsidR="00794567" w:rsidRDefault="00794567" w:rsidP="00DE1202">
      <w:pPr>
        <w:pStyle w:val="Overskrift2"/>
      </w:pPr>
      <w:bookmarkStart w:id="65" w:name="_Toc105966930"/>
      <w:r>
        <w:t>Vedtak som ikke trenger oppfølging</w:t>
      </w:r>
      <w:bookmarkEnd w:id="65"/>
    </w:p>
    <w:p w14:paraId="365C4464" w14:textId="77777777" w:rsidR="00D8460C" w:rsidRPr="00E732CD" w:rsidRDefault="00D8460C" w:rsidP="00DE1202">
      <w:pPr>
        <w:pStyle w:val="Overskrift3"/>
      </w:pPr>
      <w:bookmarkStart w:id="66" w:name="_Toc105966931"/>
      <w:r w:rsidRPr="00E732CD">
        <w:t xml:space="preserve">Vedtak om </w:t>
      </w:r>
      <w:r w:rsidRPr="00DE1202">
        <w:t>oversendelse</w:t>
      </w:r>
      <w:r w:rsidRPr="00E732CD">
        <w:t xml:space="preserve"> uten realitetsvotering</w:t>
      </w:r>
      <w:bookmarkEnd w:id="66"/>
    </w:p>
    <w:p w14:paraId="0CB889CC" w14:textId="77777777" w:rsidR="00D8460C" w:rsidRPr="00E732CD" w:rsidRDefault="00D8460C" w:rsidP="00D8460C">
      <w:r w:rsidRPr="00E732CD">
        <w:t xml:space="preserve">Stortinget kan beslutte å oversende forslag til regjeringen </w:t>
      </w:r>
      <w:r w:rsidR="00FD1F08">
        <w:t>«</w:t>
      </w:r>
      <w:r w:rsidRPr="00E732CD">
        <w:t>uten realitetsvotering</w:t>
      </w:r>
      <w:r w:rsidR="00FD1F08">
        <w:t>»</w:t>
      </w:r>
      <w:r w:rsidR="00C62043">
        <w:t xml:space="preserve">. </w:t>
      </w:r>
      <w:r w:rsidRPr="00E732CD">
        <w:t>Stortinget</w:t>
      </w:r>
      <w:r w:rsidR="00C62043">
        <w:t xml:space="preserve"> har da</w:t>
      </w:r>
      <w:r w:rsidRPr="00E732CD">
        <w:t xml:space="preserve"> ikke tatt standpunkt til realiteten i saken. Forslaget er dermed ikke endelig avvist, men det har heller ikke fått Stortingets støtte. </w:t>
      </w:r>
      <w:r w:rsidR="00FD1F08">
        <w:t xml:space="preserve">I </w:t>
      </w:r>
      <w:r w:rsidR="00E74041">
        <w:t>motsetning</w:t>
      </w:r>
      <w:r w:rsidR="00FD1F08">
        <w:t xml:space="preserve"> til saker som avgjøres med en realitetsavgjørelse</w:t>
      </w:r>
      <w:r w:rsidR="00A73012">
        <w:t>,</w:t>
      </w:r>
      <w:r w:rsidR="00FD1F08">
        <w:t xml:space="preserve"> kan s</w:t>
      </w:r>
      <w:r w:rsidRPr="00E732CD">
        <w:t>aken derfor tas opp på nytt i samme stortingssesjon.</w:t>
      </w:r>
    </w:p>
    <w:p w14:paraId="1E8B05F1" w14:textId="77777777" w:rsidR="00D8460C" w:rsidRPr="00E732CD" w:rsidRDefault="00D8460C" w:rsidP="00D8460C">
      <w:r w:rsidRPr="00E732CD">
        <w:t xml:space="preserve">Regjeringen gir ikke tilbakemelding til Stortinget om </w:t>
      </w:r>
      <w:r w:rsidR="00FD1F08">
        <w:t xml:space="preserve">slike </w:t>
      </w:r>
      <w:r w:rsidRPr="00E732CD">
        <w:t xml:space="preserve">vedtak. Det enkelte departement sender heller ikke uoppfordret svar til Stortinget om hvordan det stiller seg til forslagene. </w:t>
      </w:r>
      <w:r w:rsidR="00AC1219">
        <w:t>D</w:t>
      </w:r>
      <w:r w:rsidR="004476DF">
        <w:t xml:space="preserve">et følger av </w:t>
      </w:r>
      <w:hyperlink r:id="rId58" w:history="1">
        <w:r w:rsidR="004476DF" w:rsidRPr="004476DF">
          <w:rPr>
            <w:rStyle w:val="Hyperkobling"/>
          </w:rPr>
          <w:t>Stortingets forretningsorden § 39 femte ledd</w:t>
        </w:r>
      </w:hyperlink>
      <w:r w:rsidR="00D0464F">
        <w:t xml:space="preserve"> at en stortingsrepresentant</w:t>
      </w:r>
      <w:r w:rsidR="004476DF">
        <w:t xml:space="preserve"> kan henvende seg til departementet </w:t>
      </w:r>
      <w:r w:rsidR="00D0464F">
        <w:t xml:space="preserve">og be om status for forslaget. Slike </w:t>
      </w:r>
      <w:r w:rsidR="00E74041">
        <w:t>henvendelser</w:t>
      </w:r>
      <w:r w:rsidR="00D0464F">
        <w:t xml:space="preserve"> besvares kort og svaret</w:t>
      </w:r>
      <w:r w:rsidRPr="00E732CD">
        <w:t xml:space="preserve"> sendes direkte til vedkommende stortingsrepresentant</w:t>
      </w:r>
      <w:r w:rsidR="00D0464F">
        <w:t>.</w:t>
      </w:r>
      <w:r w:rsidRPr="00E732CD">
        <w:t xml:space="preserve"> Berører forslaget andre departementer, utformes svaret i samråd med dem. Slike svar har ikke betydning for opplysningsplikten</w:t>
      </w:r>
      <w:r w:rsidR="00FD1F08">
        <w:t>, se punkt 12.4.</w:t>
      </w:r>
    </w:p>
    <w:p w14:paraId="566FB62E" w14:textId="77777777" w:rsidR="00D8460C" w:rsidRPr="00E732CD" w:rsidRDefault="00D8460C" w:rsidP="00DE1202">
      <w:pPr>
        <w:pStyle w:val="Overskrift3"/>
      </w:pPr>
      <w:bookmarkStart w:id="67" w:name="_Toc105966932"/>
      <w:r w:rsidRPr="00DE1202">
        <w:t>Vedlegges</w:t>
      </w:r>
      <w:r w:rsidRPr="00E732CD">
        <w:t xml:space="preserve"> protokollen</w:t>
      </w:r>
      <w:bookmarkEnd w:id="67"/>
    </w:p>
    <w:p w14:paraId="16ACF56E" w14:textId="77777777" w:rsidR="009D19F6" w:rsidRPr="00E732CD" w:rsidRDefault="009D19F6" w:rsidP="00D8460C">
      <w:r>
        <w:t>Stortinget vedtar ikke</w:t>
      </w:r>
      <w:r w:rsidR="00D8460C" w:rsidRPr="00E732CD">
        <w:t xml:space="preserve"> meldinger til Stortinget eller redegjørelser, </w:t>
      </w:r>
      <w:r>
        <w:t xml:space="preserve">men kan beslutte at disse «vedlegges protokollen». Dette er </w:t>
      </w:r>
      <w:r w:rsidR="00D8460C" w:rsidRPr="00E732CD">
        <w:t xml:space="preserve">ikke bindende </w:t>
      </w:r>
      <w:r>
        <w:t xml:space="preserve">vedtak </w:t>
      </w:r>
      <w:r w:rsidR="00D8460C" w:rsidRPr="00E732CD">
        <w:t>for regjeringen. Komitemerknader og innlegg i stortingsdebatten kan imidlertid gi politiske signaler for regjeringens oppfølging av sa</w:t>
      </w:r>
      <w:r w:rsidR="00D8460C">
        <w:t>ken</w:t>
      </w:r>
      <w:r w:rsidR="00AC1219">
        <w:t>, s</w:t>
      </w:r>
      <w:r w:rsidR="00D8460C">
        <w:t xml:space="preserve">e punkt </w:t>
      </w:r>
      <w:r w:rsidR="003B3CA2">
        <w:t>2</w:t>
      </w:r>
      <w:r w:rsidR="009A7228">
        <w:t>.10</w:t>
      </w:r>
      <w:r w:rsidR="00D8460C">
        <w:t>.</w:t>
      </w:r>
      <w:r>
        <w:t xml:space="preserve"> S</w:t>
      </w:r>
      <w:r w:rsidR="0039079B">
        <w:t>tortinget fatter også t</w:t>
      </w:r>
      <w:r>
        <w:t>i</w:t>
      </w:r>
      <w:r w:rsidR="0039079B">
        <w:t>d</w:t>
      </w:r>
      <w:r>
        <w:t xml:space="preserve">vis anmodningsvedtak som ledd i behandlingen av </w:t>
      </w:r>
      <w:r w:rsidR="00B0104B">
        <w:t>meldinger</w:t>
      </w:r>
      <w:r>
        <w:t xml:space="preserve"> eller redegjørelser.</w:t>
      </w:r>
    </w:p>
    <w:p w14:paraId="045033F6" w14:textId="77777777" w:rsidR="00D8460C" w:rsidRPr="00E732CD" w:rsidRDefault="00D8460C" w:rsidP="00DE1202">
      <w:pPr>
        <w:pStyle w:val="Overskrift3"/>
      </w:pPr>
      <w:bookmarkStart w:id="68" w:name="_Toc105966933"/>
      <w:r w:rsidRPr="00E732CD">
        <w:t>Ikke bifalt</w:t>
      </w:r>
      <w:bookmarkEnd w:id="68"/>
    </w:p>
    <w:p w14:paraId="13E62449" w14:textId="77777777" w:rsidR="00D8460C" w:rsidRPr="00E732CD" w:rsidRDefault="00D8460C" w:rsidP="00D8460C">
      <w:r w:rsidRPr="00E732CD">
        <w:t>Hvis et forslag blir tatt opp til realitetsvurdering, men ikke oppnår nødvendig flertall, treffer Stortinget vedtak om at forslaget ikke er bifalt. Forslaget er da endelig forkastet, og forslaget kan ikke fremsettes på nytt i samme stortingssesjon</w:t>
      </w:r>
      <w:r w:rsidR="00794567">
        <w:t>,</w:t>
      </w:r>
      <w:r w:rsidR="00FD1F08" w:rsidRPr="00FD1F08">
        <w:t xml:space="preserve"> </w:t>
      </w:r>
      <w:r w:rsidR="00FD1F08">
        <w:t xml:space="preserve">jf. </w:t>
      </w:r>
      <w:hyperlink r:id="rId59" w:history="1">
        <w:r w:rsidR="00FD1F08" w:rsidRPr="00FD1F08">
          <w:rPr>
            <w:rStyle w:val="Hyperkobling"/>
          </w:rPr>
          <w:t>Stortingets forretningsorden § 38 femte ledd</w:t>
        </w:r>
      </w:hyperlink>
      <w:r w:rsidRPr="00E732CD">
        <w:t xml:space="preserve">. Er det påtrengende nødvendig, eller </w:t>
      </w:r>
      <w:r w:rsidR="00AC1219">
        <w:t xml:space="preserve">hvis </w:t>
      </w:r>
      <w:r w:rsidRPr="00E732CD">
        <w:t>regjeringen</w:t>
      </w:r>
      <w:r w:rsidR="00AC1219">
        <w:t xml:space="preserve"> har fremmet en</w:t>
      </w:r>
      <w:r w:rsidRPr="00E732CD">
        <w:t xml:space="preserve"> proposisjon eller melding innenfor samme saksområde, kan Stortinget likevel </w:t>
      </w:r>
      <w:r w:rsidR="00AC1219">
        <w:t>vedta at</w:t>
      </w:r>
      <w:r w:rsidRPr="00E732CD">
        <w:t xml:space="preserve"> forslag</w:t>
      </w:r>
      <w:r w:rsidR="00AC1219">
        <w:t>et</w:t>
      </w:r>
      <w:r w:rsidRPr="00E732CD">
        <w:t xml:space="preserve"> tas opp til ny behandling</w:t>
      </w:r>
      <w:r w:rsidR="00AC1219">
        <w:t xml:space="preserve">, men det må da </w:t>
      </w:r>
      <w:r w:rsidRPr="00E732CD">
        <w:t>komitebehandle</w:t>
      </w:r>
      <w:r w:rsidR="00AC1219">
        <w:t>s på nytt</w:t>
      </w:r>
      <w:r w:rsidRPr="00E732CD">
        <w:t>.</w:t>
      </w:r>
    </w:p>
    <w:p w14:paraId="7F0AB5AB" w14:textId="77777777" w:rsidR="00D8460C" w:rsidRPr="00E732CD" w:rsidRDefault="00727193" w:rsidP="00DE1202">
      <w:pPr>
        <w:pStyle w:val="Overskrift2"/>
      </w:pPr>
      <w:r>
        <w:t xml:space="preserve"> </w:t>
      </w:r>
      <w:bookmarkStart w:id="69" w:name="_Toc105966934"/>
      <w:r w:rsidR="00D8460C" w:rsidRPr="00DE1202">
        <w:t>Betydningen</w:t>
      </w:r>
      <w:r w:rsidR="00D8460C" w:rsidRPr="00E732CD">
        <w:t xml:space="preserve"> av komitemerknader og </w:t>
      </w:r>
      <w:r w:rsidR="00D8460C">
        <w:t>uttalelser</w:t>
      </w:r>
      <w:r w:rsidR="00D8460C" w:rsidRPr="00E732CD">
        <w:t xml:space="preserve"> under stortingsdebatter</w:t>
      </w:r>
      <w:bookmarkEnd w:id="69"/>
    </w:p>
    <w:p w14:paraId="58E86751" w14:textId="77777777" w:rsidR="008C40FF" w:rsidRPr="00E732CD" w:rsidRDefault="008C40FF" w:rsidP="008C40FF">
      <w:r w:rsidRPr="00E732CD">
        <w:t xml:space="preserve">Det er bare Stortingets formelle vedtak som er bindende for regjeringen. Henstillinger, forutsetninger og meningsytringer i komiteinnstillinger som </w:t>
      </w:r>
      <w:r w:rsidRPr="00977A2C">
        <w:rPr>
          <w:i/>
        </w:rPr>
        <w:t>ikke følges opp med vedtak</w:t>
      </w:r>
      <w:r w:rsidRPr="00E732CD">
        <w:t xml:space="preserve">, er ikke bindende. </w:t>
      </w:r>
      <w:r>
        <w:t>B</w:t>
      </w:r>
      <w:r w:rsidRPr="00E732CD">
        <w:t>åde flertalls- og mindretallsmerknader</w:t>
      </w:r>
      <w:r>
        <w:t xml:space="preserve"> i innstillingen kan derimot</w:t>
      </w:r>
      <w:r w:rsidRPr="00E732CD">
        <w:t xml:space="preserve"> gi politiske signaler til regjeringen. Dette gjelder for eksempel når en komite har behandlet en melding til Stortinget</w:t>
      </w:r>
      <w:r>
        <w:t>,</w:t>
      </w:r>
      <w:r w:rsidRPr="00E732CD">
        <w:t xml:space="preserve"> og Stortinget deretter vedtar å vedlegge saken protokollen. I slike tilfeller vil det ikke være stemt over noen forslag, og betydningen av slike uttalelser må leses i lys av at det ikke er gitt at </w:t>
      </w:r>
      <w:r w:rsidR="00C61D1D">
        <w:t>uttalelsene</w:t>
      </w:r>
      <w:r w:rsidRPr="00E732CD">
        <w:t xml:space="preserve"> er dekkende for Stortingets vilje.</w:t>
      </w:r>
    </w:p>
    <w:p w14:paraId="66D0748D" w14:textId="77777777" w:rsidR="00D8460C" w:rsidRPr="00E732CD" w:rsidRDefault="008C40FF" w:rsidP="008C40FF">
      <w:r>
        <w:t>Når</w:t>
      </w:r>
      <w:r w:rsidR="00AC1219">
        <w:t xml:space="preserve"> Stortinget </w:t>
      </w:r>
      <w:r w:rsidRPr="00C61D1D">
        <w:rPr>
          <w:i/>
        </w:rPr>
        <w:t>har fattet</w:t>
      </w:r>
      <w:r w:rsidR="00AC1219" w:rsidRPr="00C61D1D">
        <w:rPr>
          <w:i/>
        </w:rPr>
        <w:t xml:space="preserve"> vedtak</w:t>
      </w:r>
      <w:r w:rsidR="00AC1219">
        <w:t xml:space="preserve"> i en sak, </w:t>
      </w:r>
      <w:r w:rsidR="00D8460C" w:rsidRPr="00E732CD">
        <w:t xml:space="preserve">er komiteens merknader i innstillingen til Stortinget et tolkningsmoment når </w:t>
      </w:r>
      <w:r>
        <w:t xml:space="preserve">departementene skal fastlegge </w:t>
      </w:r>
      <w:r w:rsidR="00D8460C" w:rsidRPr="00E732CD">
        <w:t xml:space="preserve">innholdet i vedtaket. </w:t>
      </w:r>
      <w:r>
        <w:t>Ved vurderingen kan det være grunn til å se hen til følgende:</w:t>
      </w:r>
      <w:r w:rsidRPr="00E732CD" w:rsidDel="008C40FF">
        <w:t xml:space="preserve"> </w:t>
      </w:r>
    </w:p>
    <w:p w14:paraId="6614352A" w14:textId="77777777" w:rsidR="00D8460C" w:rsidRPr="00E732CD" w:rsidRDefault="00D8460C" w:rsidP="00BA25C6">
      <w:pPr>
        <w:pStyle w:val="Listebombe2"/>
      </w:pPr>
      <w:r>
        <w:t>Om det</w:t>
      </w:r>
      <w:r w:rsidRPr="00E732CD">
        <w:t xml:space="preserve"> </w:t>
      </w:r>
      <w:r w:rsidR="008A03EF">
        <w:t>er</w:t>
      </w:r>
      <w:r w:rsidR="008A03EF" w:rsidRPr="00E732CD">
        <w:t xml:space="preserve"> </w:t>
      </w:r>
      <w:r w:rsidR="008C40FF">
        <w:t>grunn til å anta</w:t>
      </w:r>
      <w:r w:rsidR="008A03EF" w:rsidRPr="00E732CD">
        <w:t xml:space="preserve"> </w:t>
      </w:r>
      <w:r w:rsidRPr="00E732CD">
        <w:t xml:space="preserve">at et flertall i Stortinget stiller seg bak </w:t>
      </w:r>
      <w:r w:rsidR="008A03EF">
        <w:t>komite</w:t>
      </w:r>
      <w:r>
        <w:t>merknaden</w:t>
      </w:r>
      <w:r w:rsidRPr="00E732CD">
        <w:t xml:space="preserve">. Hvis det ikke </w:t>
      </w:r>
      <w:r>
        <w:t>er enighet i</w:t>
      </w:r>
      <w:r w:rsidR="008A03EF">
        <w:t>nnad i</w:t>
      </w:r>
      <w:r>
        <w:t xml:space="preserve"> komiteen, </w:t>
      </w:r>
      <w:r w:rsidR="008A03EF">
        <w:t xml:space="preserve">må det vurderes om det er komiteflertallet eller -mindretallet som gir uttrykk for </w:t>
      </w:r>
      <w:r>
        <w:t>stortingsflertallets syn</w:t>
      </w:r>
      <w:r w:rsidRPr="00E732CD">
        <w:t>. Dette</w:t>
      </w:r>
      <w:r w:rsidR="008A03EF">
        <w:t xml:space="preserve"> vil </w:t>
      </w:r>
      <w:r w:rsidR="008C40FF">
        <w:t>i stor grad</w:t>
      </w:r>
      <w:r w:rsidR="008A03EF">
        <w:t xml:space="preserve"> avhenge av om sammensetningen av komiteen gjenspeiler sammensetningen i Stortinget</w:t>
      </w:r>
      <w:r w:rsidR="00853205">
        <w:t>.</w:t>
      </w:r>
      <w:r w:rsidR="008A03EF">
        <w:t xml:space="preserve"> </w:t>
      </w:r>
    </w:p>
    <w:p w14:paraId="30487456" w14:textId="77777777" w:rsidR="00D8460C" w:rsidRPr="00E732CD" w:rsidRDefault="00D8460C" w:rsidP="00BA25C6">
      <w:pPr>
        <w:pStyle w:val="Listebombe2"/>
      </w:pPr>
      <w:r>
        <w:t>Om</w:t>
      </w:r>
      <w:r w:rsidRPr="00E732CD">
        <w:t xml:space="preserve"> merknade</w:t>
      </w:r>
      <w:r>
        <w:t xml:space="preserve">ne </w:t>
      </w:r>
      <w:r w:rsidR="008A03EF">
        <w:t>knytter seg til de konkrete vedtakene eller om de</w:t>
      </w:r>
      <w:r w:rsidR="008C40FF">
        <w:t xml:space="preserve"> fremstår som</w:t>
      </w:r>
      <w:r w:rsidR="008A03EF">
        <w:t xml:space="preserve"> mer generelle uttalelser knyttet til den politiske situasjonen e.l.</w:t>
      </w:r>
      <w:r w:rsidR="008A03EF" w:rsidRPr="00E732CD" w:rsidDel="008A03EF">
        <w:t xml:space="preserve"> </w:t>
      </w:r>
    </w:p>
    <w:p w14:paraId="66A3C62E" w14:textId="77777777" w:rsidR="00D8460C" w:rsidRPr="00E732CD" w:rsidRDefault="00D8460C" w:rsidP="00BA25C6">
      <w:pPr>
        <w:pStyle w:val="Listebombe2"/>
      </w:pPr>
      <w:r>
        <w:t>Om merknadenes meningsinnhold er klart</w:t>
      </w:r>
      <w:r w:rsidRPr="00E732CD">
        <w:t xml:space="preserve">. Det er normalt ikke grunn til å anta at komiteen har ønsket å gi klare føringer for tolkningen av vedtaket, med mindre dette kommer klart til uttrykk, jf. </w:t>
      </w:r>
      <w:hyperlink r:id="rId60" w:history="1">
        <w:proofErr w:type="spellStart"/>
        <w:r w:rsidRPr="00E732CD">
          <w:rPr>
            <w:rStyle w:val="Hyperkobling"/>
          </w:rPr>
          <w:t>Dok</w:t>
        </w:r>
        <w:proofErr w:type="spellEnd"/>
        <w:r w:rsidRPr="00E732CD">
          <w:rPr>
            <w:rStyle w:val="Hyperkobling"/>
          </w:rPr>
          <w:t>. nr. 14 (2002–2003) s. 22</w:t>
        </w:r>
      </w:hyperlink>
      <w:r w:rsidR="00853205">
        <w:t>.</w:t>
      </w:r>
    </w:p>
    <w:p w14:paraId="33F6C2BB" w14:textId="77777777" w:rsidR="00D8460C" w:rsidRPr="00E732CD" w:rsidRDefault="00D8460C" w:rsidP="00BA25C6">
      <w:pPr>
        <w:pStyle w:val="Listebombe2"/>
      </w:pPr>
      <w:r w:rsidRPr="00E732CD">
        <w:t>Har en innstilling vært forelagt flere komiteer til uttalelse</w:t>
      </w:r>
      <w:r w:rsidR="008C40FF">
        <w:t>,</w:t>
      </w:r>
      <w:r w:rsidRPr="00E732CD">
        <w:t xml:space="preserve"> og synspunktene fra komiteene spriker, legges det normalt størst vekt på begrunnelsen i innstillingen fra den komiteen som har hovedansvaret for forberedelsen av saken</w:t>
      </w:r>
      <w:r w:rsidR="005165F7">
        <w:t>.</w:t>
      </w:r>
    </w:p>
    <w:p w14:paraId="1C99489E" w14:textId="77777777" w:rsidR="00D8460C" w:rsidRPr="00E732CD" w:rsidRDefault="00D8460C" w:rsidP="00D8460C">
      <w:pPr>
        <w:spacing w:before="120"/>
      </w:pPr>
      <w:r w:rsidRPr="00E732CD">
        <w:t xml:space="preserve">Debatten i Stortinget kan også gi bidrag til tolkningen av vedtak. Normalt vil </w:t>
      </w:r>
      <w:r w:rsidR="008C40FF">
        <w:t>uttalelser</w:t>
      </w:r>
      <w:r w:rsidR="008C40FF" w:rsidRPr="00E732CD">
        <w:t xml:space="preserve"> </w:t>
      </w:r>
      <w:r w:rsidRPr="00E732CD">
        <w:t>fra saksordføreren ha særlig betydning. Er saksordføreren i mi</w:t>
      </w:r>
      <w:r>
        <w:t>ndretall, vil uttalelsene fra</w:t>
      </w:r>
      <w:r w:rsidRPr="00E732CD">
        <w:t xml:space="preserve"> </w:t>
      </w:r>
      <w:r>
        <w:t xml:space="preserve">en </w:t>
      </w:r>
      <w:r w:rsidRPr="00E732CD">
        <w:t>skyggeordfører</w:t>
      </w:r>
      <w:r>
        <w:t xml:space="preserve"> </w:t>
      </w:r>
      <w:r w:rsidRPr="00E732CD">
        <w:t>kunne gi best uttrykk for flertallets syn.</w:t>
      </w:r>
      <w:r>
        <w:t xml:space="preserve"> Skyggeordføreren er representanten som er ansvarlig for å følge opp saken på vegne av sitt parti.</w:t>
      </w:r>
    </w:p>
    <w:p w14:paraId="3F839038" w14:textId="77777777" w:rsidR="00D8460C" w:rsidRPr="00E732CD" w:rsidRDefault="00D8460C" w:rsidP="00D8460C">
      <w:r w:rsidRPr="00E732CD">
        <w:t xml:space="preserve"> </w:t>
      </w:r>
      <w:r w:rsidRPr="00E732CD">
        <w:br w:type="page"/>
      </w:r>
    </w:p>
    <w:p w14:paraId="35407E60" w14:textId="77777777" w:rsidR="00104C12" w:rsidRPr="00E732CD" w:rsidRDefault="00104C12" w:rsidP="00DE1202">
      <w:pPr>
        <w:pStyle w:val="Overskrift1"/>
      </w:pPr>
      <w:bookmarkStart w:id="70" w:name="_Toc105966935"/>
      <w:r w:rsidRPr="00DE1202">
        <w:t>Statsrådenes</w:t>
      </w:r>
      <w:r w:rsidRPr="00E732CD">
        <w:t xml:space="preserve"> deltagelse i Stortingets debatter</w:t>
      </w:r>
      <w:bookmarkEnd w:id="70"/>
      <w:r w:rsidRPr="00E732CD">
        <w:t xml:space="preserve"> </w:t>
      </w:r>
    </w:p>
    <w:p w14:paraId="063CEE0A" w14:textId="77777777" w:rsidR="00104C12" w:rsidRDefault="00104C12" w:rsidP="00DE1202">
      <w:pPr>
        <w:pStyle w:val="Overskrift2"/>
      </w:pPr>
      <w:bookmarkStart w:id="71" w:name="_Toc105966936"/>
      <w:r>
        <w:t xml:space="preserve">Hva </w:t>
      </w:r>
      <w:r w:rsidRPr="00DE1202">
        <w:t>debatteres</w:t>
      </w:r>
      <w:r>
        <w:t xml:space="preserve"> i Stortinget?</w:t>
      </w:r>
      <w:bookmarkEnd w:id="71"/>
    </w:p>
    <w:p w14:paraId="6A849BD8" w14:textId="77777777" w:rsidR="00104C12" w:rsidRDefault="00104C12" w:rsidP="00104C12">
      <w:r>
        <w:t xml:space="preserve">I Stortinget debatteres innstillinger </w:t>
      </w:r>
      <w:r w:rsidR="00C26E6A">
        <w:t xml:space="preserve">fra </w:t>
      </w:r>
      <w:r>
        <w:t xml:space="preserve">stortingskomiteene </w:t>
      </w:r>
      <w:r w:rsidR="00C26E6A">
        <w:t>basert på saker de har hatt til behandling</w:t>
      </w:r>
      <w:r>
        <w:t xml:space="preserve">, interpellasjoner og muntlige redegjørelser. I tillegg debatteres trontalen, meldingen om rikets tilstand og regjeringserklæringen. Nesten alle vedtak i Stortinget blir foranlediget av en debatt. Debattene er, i motsetning til møter i stortingskomiteene, som hovedregel åpne. Gjennom deltagelse i Stortingets debatter kan stortingsrepresentantene </w:t>
      </w:r>
      <w:r w:rsidR="001947C8">
        <w:t xml:space="preserve">redegjøre for sine standpunkter, </w:t>
      </w:r>
      <w:r>
        <w:t>stille spørsmål til regjeringens forslag, og regjeringen</w:t>
      </w:r>
      <w:r w:rsidR="00C26E6A">
        <w:t xml:space="preserve"> ved møtende statsråder</w:t>
      </w:r>
      <w:r>
        <w:t xml:space="preserve"> gis mulighet til å redegjøre </w:t>
      </w:r>
      <w:r w:rsidR="00C26E6A">
        <w:t xml:space="preserve">nærmere </w:t>
      </w:r>
      <w:r>
        <w:t>for sitt syn.</w:t>
      </w:r>
    </w:p>
    <w:p w14:paraId="7C5B9FBB" w14:textId="77777777" w:rsidR="00104C12" w:rsidRPr="00E732CD" w:rsidRDefault="00104C12" w:rsidP="008445A0">
      <w:pPr>
        <w:pStyle w:val="Overskrift2"/>
      </w:pPr>
      <w:bookmarkStart w:id="72" w:name="_Toc105966937"/>
      <w:r w:rsidRPr="008445A0">
        <w:t>Statsråders</w:t>
      </w:r>
      <w:r w:rsidRPr="00E732CD">
        <w:t xml:space="preserve"> rett til å møte i Stortinget</w:t>
      </w:r>
      <w:bookmarkEnd w:id="72"/>
    </w:p>
    <w:p w14:paraId="620BC936" w14:textId="77777777" w:rsidR="00104C12" w:rsidRPr="00E732CD" w:rsidRDefault="00104C12" w:rsidP="00104C12">
      <w:r w:rsidRPr="00E732CD">
        <w:t xml:space="preserve">Det følger av </w:t>
      </w:r>
      <w:hyperlink r:id="rId61" w:history="1">
        <w:r w:rsidRPr="00E732CD">
          <w:rPr>
            <w:rStyle w:val="Hyperkobling"/>
          </w:rPr>
          <w:t>Grunnloven § 74 annet ledd</w:t>
        </w:r>
      </w:hyperlink>
      <w:r w:rsidRPr="00E732CD">
        <w:t xml:space="preserve"> at statsministeren og statsrådene har rett til å møte i Stortinget. </w:t>
      </w:r>
      <w:r w:rsidR="00C26E6A" w:rsidRPr="00E732CD">
        <w:t xml:space="preserve">Når statsråder deltar i Stortingets </w:t>
      </w:r>
      <w:r w:rsidR="00C26E6A">
        <w:t>debatter</w:t>
      </w:r>
      <w:r w:rsidR="00C26E6A" w:rsidRPr="00E732CD">
        <w:t>,</w:t>
      </w:r>
      <w:r w:rsidR="00C26E6A" w:rsidRPr="00E732CD" w:rsidDel="00EF42C0">
        <w:t xml:space="preserve"> </w:t>
      </w:r>
      <w:r w:rsidR="00C26E6A" w:rsidRPr="00E732CD">
        <w:t>har de samme rettigheter og plikter etter Stortingets forretningsorden som stortingsrepresentanter, men de har ikke stemmerett</w:t>
      </w:r>
      <w:r w:rsidR="00262858">
        <w:t xml:space="preserve">, jf. </w:t>
      </w:r>
      <w:hyperlink r:id="rId62" w:anchor="%C2%A757" w:history="1">
        <w:r w:rsidR="00DA33DE" w:rsidRPr="00DA33DE">
          <w:rPr>
            <w:rStyle w:val="Hyperkobling"/>
          </w:rPr>
          <w:t xml:space="preserve">Stortingets </w:t>
        </w:r>
        <w:r w:rsidR="005D7E7A" w:rsidRPr="00DA33DE">
          <w:rPr>
            <w:rStyle w:val="Hyperkobling"/>
          </w:rPr>
          <w:t>forretningsorden</w:t>
        </w:r>
        <w:r w:rsidR="00DA33DE" w:rsidRPr="00DA33DE">
          <w:rPr>
            <w:rStyle w:val="Hyperkobling"/>
          </w:rPr>
          <w:t xml:space="preserve"> § 57</w:t>
        </w:r>
      </w:hyperlink>
      <w:r w:rsidR="00DA33DE">
        <w:t>. Hvis S</w:t>
      </w:r>
      <w:r w:rsidRPr="00E732CD">
        <w:t xml:space="preserve">tortinget benytter innkallingsretten etter </w:t>
      </w:r>
      <w:hyperlink r:id="rId63" w:history="1">
        <w:r w:rsidRPr="00E732CD">
          <w:rPr>
            <w:rStyle w:val="Hyperkobling"/>
          </w:rPr>
          <w:t>Grunnloven § 75 h</w:t>
        </w:r>
      </w:hyperlink>
      <w:r w:rsidRPr="00E732CD">
        <w:rPr>
          <w:rStyle w:val="Hyperkobling"/>
        </w:rPr>
        <w:t>,</w:t>
      </w:r>
      <w:r w:rsidRPr="00E732CD">
        <w:t xml:space="preserve"> har statsråden også en møteplikt</w:t>
      </w:r>
      <w:r w:rsidR="003B3CA2">
        <w:t>, se punkt 6</w:t>
      </w:r>
      <w:r w:rsidRPr="00E732CD">
        <w:t>.2.</w:t>
      </w:r>
    </w:p>
    <w:p w14:paraId="7932F541" w14:textId="77777777" w:rsidR="00104C12" w:rsidRPr="00E732CD" w:rsidRDefault="00104C12" w:rsidP="00000C2C">
      <w:pPr>
        <w:pStyle w:val="Overskrift2"/>
      </w:pPr>
      <w:bookmarkStart w:id="73" w:name="_Toc105966938"/>
      <w:r>
        <w:t xml:space="preserve">Når </w:t>
      </w:r>
      <w:r w:rsidRPr="00000C2C">
        <w:t>statsråder</w:t>
      </w:r>
      <w:r>
        <w:t xml:space="preserve"> forventes å møte i Stortinget</w:t>
      </w:r>
      <w:bookmarkEnd w:id="73"/>
      <w:r w:rsidRPr="00E732CD">
        <w:t xml:space="preserve"> </w:t>
      </w:r>
    </w:p>
    <w:p w14:paraId="32F7BA3F" w14:textId="77777777" w:rsidR="00104C12" w:rsidRPr="00E732CD" w:rsidRDefault="00104C12" w:rsidP="00104C12">
      <w:r w:rsidRPr="00E732CD">
        <w:t xml:space="preserve">Det er fast praksis for at minst én statsråd </w:t>
      </w:r>
      <w:r w:rsidR="00C26E6A">
        <w:t>må være</w:t>
      </w:r>
      <w:r w:rsidR="00C26E6A" w:rsidRPr="00E732CD">
        <w:t xml:space="preserve"> </w:t>
      </w:r>
      <w:r w:rsidRPr="00E732CD">
        <w:t xml:space="preserve">til stede i salen når Stortinget behandler komiteinnstillinger som gjelder regjeringens proposisjoner eller meldinger. Dette er normalt ansvarlig statsråd. </w:t>
      </w:r>
      <w:r w:rsidR="00095A8F">
        <w:t>A</w:t>
      </w:r>
      <w:r w:rsidR="00095A8F" w:rsidRPr="00E732CD">
        <w:t>nsvarlig statsråd</w:t>
      </w:r>
      <w:r w:rsidRPr="00E732CD">
        <w:t xml:space="preserve"> forventes også å stille når Stortinget behandler andre saker som angår </w:t>
      </w:r>
      <w:r w:rsidR="00095A8F">
        <w:t>vedkommendes</w:t>
      </w:r>
      <w:r w:rsidRPr="00E732CD">
        <w:t xml:space="preserve"> ansvarsområde, for eksempel ved behandling av innstillinger til representantforslag.</w:t>
      </w:r>
    </w:p>
    <w:p w14:paraId="64B0D1A2" w14:textId="77777777" w:rsidR="00104C12" w:rsidRPr="00E732CD" w:rsidRDefault="00104C12" w:rsidP="00104C12">
      <w:r w:rsidRPr="00E732CD">
        <w:t xml:space="preserve">I </w:t>
      </w:r>
      <w:r w:rsidRPr="00AB38A9">
        <w:rPr>
          <w:i/>
        </w:rPr>
        <w:t>lovsaker</w:t>
      </w:r>
      <w:r w:rsidRPr="00E732CD">
        <w:t xml:space="preserve"> deltar som regel </w:t>
      </w:r>
      <w:r w:rsidR="00095A8F" w:rsidRPr="00E732CD">
        <w:t xml:space="preserve">ansvarlig statsråd </w:t>
      </w:r>
      <w:r w:rsidRPr="00E732CD">
        <w:t xml:space="preserve">ved </w:t>
      </w:r>
      <w:proofErr w:type="spellStart"/>
      <w:r w:rsidRPr="00E732CD">
        <w:t>førstegangs</w:t>
      </w:r>
      <w:proofErr w:type="spellEnd"/>
      <w:r w:rsidRPr="00E732CD">
        <w:t xml:space="preserve"> behandling. Ved annengangs behandling er det gjennomgående i</w:t>
      </w:r>
      <w:r w:rsidR="00095A8F">
        <w:t xml:space="preserve">kke debatt eller voteringer, og </w:t>
      </w:r>
      <w:r w:rsidR="00095A8F" w:rsidRPr="00E732CD">
        <w:t xml:space="preserve">ansvarlig statsråd </w:t>
      </w:r>
      <w:r w:rsidRPr="00E732CD">
        <w:t>forventes kun å delta dersom det er frems</w:t>
      </w:r>
      <w:r w:rsidR="003B3CA2">
        <w:t xml:space="preserve">att en </w:t>
      </w:r>
      <w:proofErr w:type="spellStart"/>
      <w:r w:rsidR="003B3CA2">
        <w:t>lovanmerkning</w:t>
      </w:r>
      <w:proofErr w:type="spellEnd"/>
      <w:r w:rsidR="003B3CA2">
        <w:t>, se punkt 1</w:t>
      </w:r>
      <w:r w:rsidRPr="00E732CD">
        <w:t xml:space="preserve">.2. </w:t>
      </w:r>
      <w:r w:rsidR="00C26E6A">
        <w:t xml:space="preserve">Dersom </w:t>
      </w:r>
      <w:r w:rsidR="008402C5">
        <w:t xml:space="preserve">den </w:t>
      </w:r>
      <w:r w:rsidR="008402C5" w:rsidRPr="00E732CD">
        <w:t>ansvarlig</w:t>
      </w:r>
      <w:r w:rsidR="008402C5">
        <w:t>e</w:t>
      </w:r>
      <w:r w:rsidR="008402C5" w:rsidRPr="00E732CD">
        <w:t xml:space="preserve"> statsråd</w:t>
      </w:r>
      <w:r w:rsidR="008402C5">
        <w:t>en</w:t>
      </w:r>
      <w:r w:rsidR="00C26E6A">
        <w:t xml:space="preserve"> ikke er til stede,</w:t>
      </w:r>
      <w:r w:rsidRPr="00E732CD">
        <w:t xml:space="preserve"> er det vanlig at statsråden som hadde den forutgående saken i Stortinget blir sittende gjennom behandlingen av lovforslaget.</w:t>
      </w:r>
    </w:p>
    <w:p w14:paraId="6E673061" w14:textId="77777777" w:rsidR="00104C12" w:rsidRPr="00E732CD" w:rsidRDefault="00104C12" w:rsidP="00104C12">
      <w:r w:rsidRPr="00E732CD">
        <w:t xml:space="preserve">Det forutsettes at regjeringens medlemmer deltar </w:t>
      </w:r>
      <w:r w:rsidRPr="00AB38A9">
        <w:rPr>
          <w:i/>
        </w:rPr>
        <w:t>i de større alminnelige debattene</w:t>
      </w:r>
      <w:r w:rsidRPr="00E732CD">
        <w:t xml:space="preserve"> i Stortinget, enten </w:t>
      </w:r>
      <w:r w:rsidR="004B4554">
        <w:t>ved å holde</w:t>
      </w:r>
      <w:r w:rsidRPr="00E732CD">
        <w:t xml:space="preserve"> innlegg eller ved å være til stede i salen. Dette gjelder i første rekke trontaledebatten, debatt</w:t>
      </w:r>
      <w:r w:rsidR="004B4554">
        <w:t>en</w:t>
      </w:r>
      <w:r w:rsidRPr="00E732CD">
        <w:t xml:space="preserve"> om regjeringserklæringen, finansdebatten og debatten om revidert nasjonalbudsjett. Spørsmål om statsråders deltagelse i slike debatter avklares mellom regjeringspartiets/regjeringspartienes gruppesekretariat(er) på Stortinget og politisk stab ved Statsministerens kontor.</w:t>
      </w:r>
    </w:p>
    <w:p w14:paraId="07B7F519" w14:textId="77777777" w:rsidR="004D530F" w:rsidRDefault="00104C12" w:rsidP="00104C12">
      <w:r w:rsidRPr="00AB38A9">
        <w:rPr>
          <w:i/>
        </w:rPr>
        <w:t>Kontroll- og konstitusjonskomiteen</w:t>
      </w:r>
      <w:r w:rsidRPr="00E732CD">
        <w:t xml:space="preserve"> behandler en rekke type saker som ikke har direkte tilknytning til en proposisjon eller melding fra regjeringen (</w:t>
      </w:r>
      <w:r w:rsidR="003B3CA2">
        <w:t>se nærmere om komiteen i punkt 6</w:t>
      </w:r>
      <w:r>
        <w:t>.5.1</w:t>
      </w:r>
      <w:r w:rsidRPr="00E732CD">
        <w:t xml:space="preserve">). </w:t>
      </w:r>
      <w:r>
        <w:t xml:space="preserve">Det oppstår derfor særlige spørsmål om når </w:t>
      </w:r>
      <w:r w:rsidRPr="00E732CD">
        <w:t>statsrådene forventes å delta under Stortingets behandling av innstillinger fra komiteen.</w:t>
      </w:r>
      <w:r w:rsidR="004B4554">
        <w:t xml:space="preserve"> Dersom </w:t>
      </w:r>
      <w:r w:rsidRPr="00E732CD">
        <w:t>det er fremsatt kritikk i innstillingen fra kontroll- og konstitusjonskomiteen</w:t>
      </w:r>
      <w:r>
        <w:t xml:space="preserve">, </w:t>
      </w:r>
      <w:r w:rsidR="004B4554">
        <w:t>forventes det at ansvarlig statsråd møter</w:t>
      </w:r>
      <w:r w:rsidR="00B15212">
        <w:t>. Dette gjelder særlig dersom k</w:t>
      </w:r>
      <w:r w:rsidR="00B15212" w:rsidRPr="00E732CD">
        <w:t>ritikken kommer fra partier som representerer et flertall på Stortinget</w:t>
      </w:r>
      <w:r w:rsidR="00B15212">
        <w:t>.</w:t>
      </w:r>
    </w:p>
    <w:p w14:paraId="37427D4D" w14:textId="77777777" w:rsidR="00104C12" w:rsidRPr="00E732CD" w:rsidRDefault="00104C12" w:rsidP="00104C12">
      <w:r w:rsidRPr="00E732CD">
        <w:t xml:space="preserve">I saker som gjelder behandlingen av årsrapporter eller særskilte meldinger fra Stortingets eksterne kontrollorgan, er det viktig at departementene allerede </w:t>
      </w:r>
      <w:r>
        <w:t>når</w:t>
      </w:r>
      <w:r w:rsidRPr="00E732CD">
        <w:t xml:space="preserve"> rapporten tilgjengeli</w:t>
      </w:r>
      <w:r>
        <w:t>g</w:t>
      </w:r>
      <w:r w:rsidRPr="00E732CD">
        <w:t>gjøres vurderer om det er behov for å iverk</w:t>
      </w:r>
      <w:r w:rsidR="0039079B">
        <w:t xml:space="preserve">sette tiltak, og om nødvendig løfte saken for regjeringen, se </w:t>
      </w:r>
      <w:hyperlink r:id="rId64" w:history="1">
        <w:r w:rsidRPr="00F65314">
          <w:rPr>
            <w:rStyle w:val="Hyperkobling"/>
            <w:i/>
          </w:rPr>
          <w:t>Om r-konferanse</w:t>
        </w:r>
      </w:hyperlink>
      <w:r w:rsidR="00CB0144">
        <w:rPr>
          <w:rStyle w:val="Hyperkobling"/>
          <w:i/>
        </w:rPr>
        <w:t>r</w:t>
      </w:r>
      <w:r w:rsidRPr="00E732CD">
        <w:t>.</w:t>
      </w:r>
    </w:p>
    <w:p w14:paraId="0CCDB5D0" w14:textId="77777777" w:rsidR="00104C12" w:rsidRPr="00E732CD" w:rsidRDefault="00104C12" w:rsidP="00104C12">
      <w:r w:rsidRPr="00E732CD">
        <w:t xml:space="preserve">I henhold til praksis avgir </w:t>
      </w:r>
      <w:r w:rsidRPr="004726D9">
        <w:rPr>
          <w:i/>
        </w:rPr>
        <w:t>kontroll- og konstitusjonskomiteen</w:t>
      </w:r>
      <w:r w:rsidRPr="00E732CD">
        <w:t xml:space="preserve"> innstillinger om:</w:t>
      </w:r>
    </w:p>
    <w:p w14:paraId="4AC4A0F0" w14:textId="77777777" w:rsidR="00104C12" w:rsidRPr="00E732CD" w:rsidRDefault="00104C12" w:rsidP="00BA25C6">
      <w:pPr>
        <w:pStyle w:val="Listebombe2"/>
      </w:pPr>
      <w:r w:rsidRPr="00E732CD">
        <w:t xml:space="preserve">Gjennomgangen av statsrådets protokoller (se </w:t>
      </w:r>
      <w:hyperlink r:id="rId65" w:history="1">
        <w:r w:rsidR="00F90417" w:rsidRPr="00F90417">
          <w:rPr>
            <w:rStyle w:val="Hyperkobling"/>
            <w:i/>
          </w:rPr>
          <w:t>Om Kongen i statsråd</w:t>
        </w:r>
        <w:r w:rsidR="00F90417" w:rsidRPr="00F90417">
          <w:rPr>
            <w:rStyle w:val="Hyperkobling"/>
          </w:rPr>
          <w:t xml:space="preserve"> punkt 4</w:t>
        </w:r>
      </w:hyperlink>
      <w:r w:rsidRPr="00E732CD">
        <w:t xml:space="preserve">). Rettes det i innstillingen kritikk mot en statsråd, forventes det at vedkommende møter i stortingsdebatten. Kommer det ikke kritikk, blir det normalt heller ikke debatt. Regjeringens tilstedeværelse kan da dekkes ved at </w:t>
      </w:r>
      <w:r>
        <w:t>en statsråd</w:t>
      </w:r>
      <w:r w:rsidR="005165F7">
        <w:t>,</w:t>
      </w:r>
      <w:r>
        <w:t xml:space="preserve"> som</w:t>
      </w:r>
      <w:r w:rsidR="004B4554">
        <w:t xml:space="preserve"> allerede</w:t>
      </w:r>
      <w:r>
        <w:t xml:space="preserve"> er i Stortinget i anledning behandlingen av en annen sak</w:t>
      </w:r>
      <w:r w:rsidRPr="00E732CD">
        <w:t>, sitter i salen under behandlingen.</w:t>
      </w:r>
    </w:p>
    <w:p w14:paraId="745EEFC0" w14:textId="77777777" w:rsidR="00104C12" w:rsidRPr="00E732CD" w:rsidRDefault="00104C12" w:rsidP="00BA25C6">
      <w:pPr>
        <w:pStyle w:val="Listebombe2"/>
      </w:pPr>
      <w:r w:rsidRPr="00E732CD">
        <w:t>Regjeringens årlige melding til Stortinget om anmodnings- og utredningsvedtak.</w:t>
      </w:r>
      <w:r w:rsidR="0039079B">
        <w:t xml:space="preserve"> Regjeringens samlede deltagelse i debatten koordineres av Statsministerens kontor.</w:t>
      </w:r>
      <w:r w:rsidRPr="00E732CD">
        <w:t xml:space="preserve"> </w:t>
      </w:r>
      <w:r w:rsidR="008E7ECF">
        <w:t xml:space="preserve">Generelt møter de statsrådene som har flest saker som omtales i innstillingen, eventuelt de statsråder det er reist </w:t>
      </w:r>
      <w:r w:rsidR="00B0104B">
        <w:t>kritikk</w:t>
      </w:r>
      <w:r w:rsidR="008E7ECF">
        <w:t xml:space="preserve"> mot. </w:t>
      </w:r>
      <w:r w:rsidRPr="00E732CD">
        <w:t>Kommer det ikke kritikk</w:t>
      </w:r>
      <w:r w:rsidR="008E7ECF">
        <w:t xml:space="preserve"> i innstillingen</w:t>
      </w:r>
      <w:r w:rsidRPr="00E732CD">
        <w:t>, blir det normalt heller ikke debatt</w:t>
      </w:r>
      <w:r w:rsidR="008E7ECF">
        <w:t xml:space="preserve"> på Stortinget</w:t>
      </w:r>
      <w:r w:rsidRPr="00E732CD">
        <w:t xml:space="preserve">. Regjeringens tilstedeværelse kan da dekkes ved at </w:t>
      </w:r>
      <w:r w:rsidR="004B4554">
        <w:t xml:space="preserve">en </w:t>
      </w:r>
      <w:r w:rsidRPr="00E732CD">
        <w:t>statsråden</w:t>
      </w:r>
      <w:r w:rsidR="005165F7">
        <w:t>,</w:t>
      </w:r>
      <w:r w:rsidRPr="00E732CD">
        <w:t xml:space="preserve"> som </w:t>
      </w:r>
      <w:r w:rsidR="004B4554">
        <w:t xml:space="preserve">allerede er i Stortinget </w:t>
      </w:r>
      <w:r>
        <w:t>i anledning behandlingen av en annen sak</w:t>
      </w:r>
      <w:r w:rsidRPr="00E732CD">
        <w:t>, si</w:t>
      </w:r>
      <w:r>
        <w:t>tter i salen under behandlingen</w:t>
      </w:r>
      <w:r w:rsidRPr="00E732CD">
        <w:t>.</w:t>
      </w:r>
    </w:p>
    <w:p w14:paraId="79208D69" w14:textId="77777777" w:rsidR="00104C12" w:rsidRPr="00E732CD" w:rsidRDefault="00104C12" w:rsidP="00BA25C6">
      <w:pPr>
        <w:pStyle w:val="Listebombe2"/>
      </w:pPr>
      <w:r w:rsidRPr="00E732CD">
        <w:t>Grunnlovsforslag. Justis- og beredskapsministeren, som ansvarlig for koordineringen av regjeringens arbeid med Grunnloven, bør møte</w:t>
      </w:r>
      <w:r w:rsidR="00EB5317">
        <w:t xml:space="preserve"> til debatten</w:t>
      </w:r>
      <w:r w:rsidRPr="00E732CD">
        <w:t xml:space="preserve">. I den utstrekning </w:t>
      </w:r>
      <w:r w:rsidR="00EB5317">
        <w:t>grunn</w:t>
      </w:r>
      <w:r w:rsidRPr="00E732CD">
        <w:t>lov</w:t>
      </w:r>
      <w:r w:rsidR="00EB5317">
        <w:t>s</w:t>
      </w:r>
      <w:r w:rsidRPr="00E732CD">
        <w:t xml:space="preserve">forslagene ligger an til å bli vedtatt og i </w:t>
      </w:r>
      <w:r w:rsidR="00EB5317">
        <w:t>betydelig</w:t>
      </w:r>
      <w:r w:rsidR="00EB5317" w:rsidRPr="00E732CD">
        <w:t xml:space="preserve"> </w:t>
      </w:r>
      <w:r w:rsidRPr="00E732CD">
        <w:t xml:space="preserve">grad berører andre statsråders fagområder, </w:t>
      </w:r>
      <w:r w:rsidR="00EB5317">
        <w:t>kan</w:t>
      </w:r>
      <w:r w:rsidR="00EB5317" w:rsidRPr="00E732CD">
        <w:t xml:space="preserve"> </w:t>
      </w:r>
      <w:r w:rsidRPr="00E732CD">
        <w:t xml:space="preserve">det være naturlig at også de møter. </w:t>
      </w:r>
    </w:p>
    <w:p w14:paraId="70DDEE4D" w14:textId="77777777" w:rsidR="00104C12" w:rsidRPr="00E732CD" w:rsidRDefault="00104C12" w:rsidP="00BA25C6">
      <w:pPr>
        <w:pStyle w:val="Listebombe2"/>
      </w:pPr>
      <w:r w:rsidRPr="00E732CD">
        <w:t>Riksrevisjonens rapport om den årlige revisjon og kontroll for foregående regnskapsår (Dokument 1). Det forventes at finansministeren er til stede ved debatten. Videre bør de</w:t>
      </w:r>
      <w:r w:rsidR="008402C5">
        <w:t xml:space="preserve"> ansvarlige </w:t>
      </w:r>
      <w:r w:rsidRPr="00E732CD">
        <w:t xml:space="preserve">statsråder som mottar kritikk i innstillingen vurdere om kritikken er av en slik karakter </w:t>
      </w:r>
      <w:r w:rsidR="00EB5317">
        <w:t>den tilsier tilstedeværelse</w:t>
      </w:r>
      <w:r w:rsidRPr="00E732CD">
        <w:t>. Er kritikken sterk, bør statsråden møte.</w:t>
      </w:r>
      <w:r w:rsidR="005165F7">
        <w:t xml:space="preserve"> </w:t>
      </w:r>
      <w:r w:rsidR="004726D9">
        <w:t>Statsministerens kontor</w:t>
      </w:r>
      <w:r w:rsidR="005165F7">
        <w:t xml:space="preserve"> koordinerer statsrådenes tilstedeværelse.</w:t>
      </w:r>
    </w:p>
    <w:p w14:paraId="0D0BF53D" w14:textId="77777777" w:rsidR="00104C12" w:rsidRPr="00E732CD" w:rsidRDefault="00104C12" w:rsidP="00BA25C6">
      <w:pPr>
        <w:pStyle w:val="Listebombe2"/>
      </w:pPr>
      <w:r w:rsidRPr="00E732CD">
        <w:t>Riksrevisjonens forvaltningsrevisjoner (Dokumentserie 3). D</w:t>
      </w:r>
      <w:r w:rsidR="008402C5">
        <w:t xml:space="preserve">et forventes at den ansvarlige </w:t>
      </w:r>
      <w:r w:rsidRPr="00E732CD">
        <w:t xml:space="preserve">statsråden er til stede under debatten. Berører saken flere statsråders ansvarsområder, må </w:t>
      </w:r>
      <w:r w:rsidR="00EB5317">
        <w:t xml:space="preserve">det vurderes hvem kritikken </w:t>
      </w:r>
      <w:r w:rsidRPr="00E732CD">
        <w:t>retter seg mot</w:t>
      </w:r>
      <w:r w:rsidR="00EB5317">
        <w:t>,</w:t>
      </w:r>
      <w:r w:rsidRPr="00E732CD">
        <w:t xml:space="preserve"> og på den bakgrunn</w:t>
      </w:r>
      <w:r w:rsidR="00EB5317">
        <w:t xml:space="preserve"> tas det stilling til om flere statsråder</w:t>
      </w:r>
      <w:r w:rsidRPr="00E732CD">
        <w:t xml:space="preserve"> bør stille under debatten.</w:t>
      </w:r>
    </w:p>
    <w:p w14:paraId="1ECBE2FA" w14:textId="77777777" w:rsidR="00104C12" w:rsidRPr="00E732CD" w:rsidRDefault="00271F10" w:rsidP="00BA25C6">
      <w:pPr>
        <w:pStyle w:val="Listebombe2"/>
      </w:pPr>
      <w:r>
        <w:t>Sivilombudet</w:t>
      </w:r>
      <w:r w:rsidR="00104C12" w:rsidRPr="00E732CD">
        <w:t xml:space="preserve">s årsmelding (Dokument 4). Justis- og beredskapsministeren bør være til stede under debatten. </w:t>
      </w:r>
    </w:p>
    <w:p w14:paraId="0ECF650B" w14:textId="77777777" w:rsidR="00104C12" w:rsidRPr="00E732CD" w:rsidRDefault="00104C12" w:rsidP="00BA25C6">
      <w:pPr>
        <w:pStyle w:val="Listebombe2"/>
      </w:pPr>
      <w:r w:rsidRPr="00E732CD">
        <w:t xml:space="preserve">Særskilte meldinger fra </w:t>
      </w:r>
      <w:r w:rsidR="00271F10">
        <w:t>Sivilombudet</w:t>
      </w:r>
      <w:r w:rsidRPr="00E732CD">
        <w:t xml:space="preserve"> til Stortinget</w:t>
      </w:r>
      <w:r w:rsidR="001947C8">
        <w:t xml:space="preserve"> (Dokumentserie 4)</w:t>
      </w:r>
      <w:r w:rsidRPr="00E732CD">
        <w:t xml:space="preserve">. </w:t>
      </w:r>
      <w:r w:rsidR="00EB5317">
        <w:t>Dersom</w:t>
      </w:r>
      <w:r w:rsidR="00EB5317" w:rsidRPr="00E732CD">
        <w:t xml:space="preserve"> </w:t>
      </w:r>
      <w:r w:rsidRPr="00E732CD">
        <w:t>enkeltstatsråder får kritikk i innstillingen</w:t>
      </w:r>
      <w:r w:rsidR="00EB5317">
        <w:t xml:space="preserve"> fra komiteen, bør de</w:t>
      </w:r>
      <w:r w:rsidRPr="00E732CD">
        <w:t xml:space="preserve"> være til stede under debatten. </w:t>
      </w:r>
    </w:p>
    <w:p w14:paraId="456410C4" w14:textId="77777777" w:rsidR="00104C12" w:rsidRPr="00E732CD" w:rsidRDefault="00104C12" w:rsidP="00BA25C6">
      <w:pPr>
        <w:pStyle w:val="Listebombe2"/>
      </w:pPr>
      <w:r w:rsidRPr="00E732CD">
        <w:t>Årsmeldinger og eventuelle særskilte meldinger fra Stortingets kontrollutvalg for etterretnings-, overvåkings- og sikkerhetstjeneste (Dokument</w:t>
      </w:r>
      <w:r w:rsidR="001947C8">
        <w:t>serie 7</w:t>
      </w:r>
      <w:r w:rsidRPr="00E732CD">
        <w:t>). Justis- og beredskapsministeren og/eller forsvarsministeren bør være tilstede</w:t>
      </w:r>
      <w:r w:rsidR="00F01E1D">
        <w:t xml:space="preserve"> under debatten</w:t>
      </w:r>
      <w:r w:rsidRPr="00E732CD">
        <w:t xml:space="preserve">. </w:t>
      </w:r>
    </w:p>
    <w:p w14:paraId="2AE40AC4" w14:textId="77777777" w:rsidR="00104C12" w:rsidRPr="00E732CD" w:rsidRDefault="00104C12" w:rsidP="00104C12">
      <w:pPr>
        <w:spacing w:before="120"/>
      </w:pPr>
      <w:r>
        <w:rPr>
          <w:i/>
        </w:rPr>
        <w:t>U</w:t>
      </w:r>
      <w:r w:rsidRPr="00AB38A9">
        <w:rPr>
          <w:i/>
        </w:rPr>
        <w:t>tenriks- og forsvarskomiteen</w:t>
      </w:r>
      <w:r w:rsidRPr="00E732CD">
        <w:t xml:space="preserve"> </w:t>
      </w:r>
      <w:r>
        <w:t xml:space="preserve">avgir </w:t>
      </w:r>
      <w:r w:rsidRPr="00E732CD">
        <w:t>innstilling i saker som angår Ombudsmannsnemnda for Forsvaret. Ombudet avgir årlige meldinger til Stortinget (Dokument 5). Forsvarsministeren bør være til stede under debatten.</w:t>
      </w:r>
    </w:p>
    <w:p w14:paraId="097DD9B2" w14:textId="77777777" w:rsidR="00104C12" w:rsidRPr="00E732CD" w:rsidRDefault="00104C12" w:rsidP="00104C12">
      <w:pPr>
        <w:spacing w:before="120"/>
      </w:pPr>
      <w:r w:rsidRPr="00AB38A9">
        <w:rPr>
          <w:i/>
        </w:rPr>
        <w:t>Justiskomite</w:t>
      </w:r>
      <w:r w:rsidRPr="00EB5317">
        <w:rPr>
          <w:i/>
        </w:rPr>
        <w:t>e</w:t>
      </w:r>
      <w:r w:rsidRPr="00A77263">
        <w:rPr>
          <w:i/>
        </w:rPr>
        <w:t>n</w:t>
      </w:r>
      <w:r w:rsidRPr="00E732CD">
        <w:t xml:space="preserve"> avgir innstilling i saker som angår Norges nasjonale institusjon for menneskerettigheter. Nasjonal institusjon</w:t>
      </w:r>
      <w:r w:rsidR="00EB5317">
        <w:t xml:space="preserve"> for menneskerettigheter</w:t>
      </w:r>
      <w:r w:rsidRPr="00E732CD">
        <w:t xml:space="preserve"> avgir årsmelding til Stortinget (Dokument 6). Justis- og beredskapsministeren bør være til stede under debatten.</w:t>
      </w:r>
    </w:p>
    <w:p w14:paraId="3C1548FF" w14:textId="77777777" w:rsidR="00104C12" w:rsidRPr="00E732CD" w:rsidRDefault="00104C12" w:rsidP="00000C2C">
      <w:pPr>
        <w:pStyle w:val="Overskrift2"/>
      </w:pPr>
      <w:bookmarkStart w:id="74" w:name="_Toc105966939"/>
      <w:r w:rsidRPr="00000C2C">
        <w:t>Håndtering</w:t>
      </w:r>
      <w:r w:rsidRPr="00E732CD">
        <w:t xml:space="preserve"> av statsråders fravær</w:t>
      </w:r>
      <w:bookmarkEnd w:id="74"/>
    </w:p>
    <w:p w14:paraId="179E357B" w14:textId="77777777" w:rsidR="00104C12" w:rsidRPr="00E732CD" w:rsidRDefault="00A77263" w:rsidP="00104C12">
      <w:r>
        <w:t>A</w:t>
      </w:r>
      <w:r w:rsidR="00104C12" w:rsidRPr="00E732CD">
        <w:t>nsvarlig møteplanlegg</w:t>
      </w:r>
      <w:r w:rsidR="00EB5317">
        <w:t>er</w:t>
      </w:r>
      <w:r w:rsidR="00104C12" w:rsidRPr="00E732CD">
        <w:t xml:space="preserve"> i Stortingets administrasjon kontakter statsrådsforværelset i det aktuelle departementet om planlagt tidspunkt for behandling av saken i Stortinget.</w:t>
      </w:r>
    </w:p>
    <w:p w14:paraId="2B76772B" w14:textId="77777777" w:rsidR="00104C12" w:rsidRPr="00E732CD" w:rsidRDefault="004D4CA8" w:rsidP="004D4CA8">
      <w:r>
        <w:t>Hvis ansvarlig statsråd</w:t>
      </w:r>
      <w:r w:rsidR="00104C12" w:rsidRPr="00E732CD">
        <w:t xml:space="preserve"> unntaksvis ikke har anledning til å møte selv, må </w:t>
      </w:r>
      <w:r>
        <w:t>vedkommende</w:t>
      </w:r>
      <w:r w:rsidR="00104C12" w:rsidRPr="00E732CD">
        <w:t xml:space="preserve"> sørge for at </w:t>
      </w:r>
      <w:r w:rsidR="0037786A">
        <w:t xml:space="preserve">en annen </w:t>
      </w:r>
      <w:r w:rsidR="00104C12" w:rsidRPr="00E732CD">
        <w:t>statsråd møter i Stortinget under behandling av saken.</w:t>
      </w:r>
      <w:r>
        <w:t xml:space="preserve"> Dette kan for eksempel være statsråden som har den foregående eller etterfølgende saken i Stortinget.</w:t>
      </w:r>
      <w:r w:rsidR="00104C12" w:rsidRPr="00E732CD">
        <w:t xml:space="preserve"> Statsråden </w:t>
      </w:r>
      <w:r w:rsidR="00E32CCF">
        <w:t>orienterer</w:t>
      </w:r>
      <w:r w:rsidR="00104C12" w:rsidRPr="00E732CD">
        <w:t xml:space="preserve"> </w:t>
      </w:r>
      <w:r w:rsidR="00EB5317" w:rsidRPr="00E732CD">
        <w:t xml:space="preserve">i forkant </w:t>
      </w:r>
      <w:r w:rsidR="00104C12" w:rsidRPr="00E732CD">
        <w:t>vedkommende komiteleder</w:t>
      </w:r>
      <w:r w:rsidR="00E32CCF">
        <w:t xml:space="preserve"> i brevs form, se punkt 14.</w:t>
      </w:r>
      <w:r w:rsidR="00FC1147">
        <w:t>2</w:t>
      </w:r>
      <w:r w:rsidR="00E32CCF">
        <w:t xml:space="preserve">. </w:t>
      </w:r>
      <w:r w:rsidR="00C53511">
        <w:t>Stortingssekretariatet</w:t>
      </w:r>
      <w:r w:rsidR="00E32CCF">
        <w:t xml:space="preserve"> sendes kopi av brevet.</w:t>
      </w:r>
      <w:r w:rsidR="00104C12" w:rsidRPr="00E732CD">
        <w:br w:type="page"/>
      </w:r>
    </w:p>
    <w:p w14:paraId="7AC66B08" w14:textId="77777777" w:rsidR="00104C12" w:rsidRPr="00E732CD" w:rsidRDefault="00104C12" w:rsidP="00000C2C">
      <w:pPr>
        <w:pStyle w:val="Overskrift1"/>
      </w:pPr>
      <w:bookmarkStart w:id="75" w:name="_Toc105966940"/>
      <w:bookmarkStart w:id="76" w:name="_Hlk505604748"/>
      <w:r w:rsidRPr="00E732CD">
        <w:t xml:space="preserve">Muntlige </w:t>
      </w:r>
      <w:r w:rsidRPr="00000C2C">
        <w:t>redegjørelser</w:t>
      </w:r>
      <w:r w:rsidRPr="00E732CD">
        <w:t xml:space="preserve"> fra statsråder til Stortinget</w:t>
      </w:r>
      <w:bookmarkEnd w:id="75"/>
    </w:p>
    <w:p w14:paraId="29051DE0" w14:textId="77777777" w:rsidR="00104C12" w:rsidRPr="00E732CD" w:rsidRDefault="00104C12" w:rsidP="00000C2C">
      <w:pPr>
        <w:pStyle w:val="Overskrift2"/>
      </w:pPr>
      <w:bookmarkStart w:id="77" w:name="_Toc105966941"/>
      <w:bookmarkEnd w:id="76"/>
      <w:r w:rsidRPr="00E732CD">
        <w:t>Hva er en muntlig redegjørelse?</w:t>
      </w:r>
      <w:bookmarkEnd w:id="77"/>
    </w:p>
    <w:p w14:paraId="4457D98A" w14:textId="77777777" w:rsidR="00104C12" w:rsidRDefault="00104C12" w:rsidP="00104C12">
      <w:r w:rsidRPr="00E732CD">
        <w:t xml:space="preserve">Muntlige redegjørelser er taler holdt av statsråder til Stortinget i plenum. </w:t>
      </w:r>
      <w:r w:rsidR="002A3BAE">
        <w:t xml:space="preserve">Redegjørelser er den eneste måten regjeringen på eget initiativ kan informere eller innhente Stortingets reaksjon, foruten gjennom proposisjon eller melding. </w:t>
      </w:r>
      <w:r w:rsidRPr="00E732CD">
        <w:t>Regjeringen har ingen konstitusjonell plikt til å gi Stortinget muntlige redegjørelser, men når regjeringen først velger å gi en redegjørelse</w:t>
      </w:r>
      <w:r w:rsidR="00A73012">
        <w:t>,</w:t>
      </w:r>
      <w:r w:rsidRPr="00E732CD">
        <w:t xml:space="preserve"> kan denne bidra til å oppfylle regjeri</w:t>
      </w:r>
      <w:r w:rsidR="001947C8">
        <w:t xml:space="preserve">ngens opplysningsplikt. Forbudet mot å gi uriktige eller villedende </w:t>
      </w:r>
      <w:r w:rsidRPr="00E732CD">
        <w:t>opplysninger gjelder ved slike redegjørelser</w:t>
      </w:r>
      <w:r w:rsidR="003B3CA2">
        <w:t>, se punkt 9.4</w:t>
      </w:r>
      <w:r w:rsidR="00F01E1D">
        <w:t>.</w:t>
      </w:r>
    </w:p>
    <w:p w14:paraId="794161B0" w14:textId="77777777" w:rsidR="00104C12" w:rsidRPr="00E732CD" w:rsidRDefault="00104C12" w:rsidP="00000C2C">
      <w:pPr>
        <w:pStyle w:val="Overskrift2"/>
      </w:pPr>
      <w:bookmarkStart w:id="78" w:name="_Toc105966942"/>
      <w:r w:rsidRPr="00E732CD">
        <w:t xml:space="preserve">Når kan </w:t>
      </w:r>
      <w:r w:rsidRPr="00000C2C">
        <w:t>muntlige</w:t>
      </w:r>
      <w:r w:rsidRPr="00E732CD">
        <w:t xml:space="preserve"> redegjørelser benyttes?</w:t>
      </w:r>
      <w:bookmarkEnd w:id="78"/>
    </w:p>
    <w:p w14:paraId="5C4DA5FB" w14:textId="77777777" w:rsidR="0037786A" w:rsidRDefault="00104C12" w:rsidP="00104C12">
      <w:r w:rsidRPr="00E732CD">
        <w:t xml:space="preserve">Muntlige redegjørelser kan benyttes når regjeringen har behov for å orientere Stortinget om dagsaktuelle saker. Det er først og fremst aktuelt når en statsråd raskt må gi Stortinget viktig informasjon. </w:t>
      </w:r>
      <w:r w:rsidR="0037786A" w:rsidRPr="00E732CD">
        <w:t xml:space="preserve">Det planlegges derfor i utgangspunktet ikke for årlige redegjørelser innenfor ulike politikkområder. Det finnes imidlertid noen unntak. Det er i dag </w:t>
      </w:r>
      <w:r w:rsidR="0037786A" w:rsidRPr="0052554A">
        <w:t xml:space="preserve">praksis for at det holdes én årlig utenrikspolitisk redegjørelse og to årlige redegjørelser om EØS-samarbeidet. </w:t>
      </w:r>
      <w:r w:rsidR="00C20A89">
        <w:t>Gjennom</w:t>
      </w:r>
      <w:r w:rsidR="0037786A" w:rsidRPr="0052554A">
        <w:t xml:space="preserve"> </w:t>
      </w:r>
      <w:hyperlink r:id="rId66" w:history="1">
        <w:r w:rsidR="0052554A" w:rsidRPr="0052554A">
          <w:rPr>
            <w:rStyle w:val="Hyperkobling"/>
          </w:rPr>
          <w:t>anmodningsvedtak nr</w:t>
        </w:r>
        <w:r w:rsidR="009023E3">
          <w:rPr>
            <w:rStyle w:val="Hyperkobling"/>
          </w:rPr>
          <w:t>.</w:t>
        </w:r>
        <w:r w:rsidR="0052554A" w:rsidRPr="0052554A">
          <w:rPr>
            <w:rStyle w:val="Hyperkobling"/>
          </w:rPr>
          <w:t xml:space="preserve"> 602 (2015-2016)</w:t>
        </w:r>
      </w:hyperlink>
      <w:r w:rsidR="00C20A89">
        <w:t xml:space="preserve"> har</w:t>
      </w:r>
      <w:r w:rsidR="0052554A" w:rsidRPr="0052554A">
        <w:t xml:space="preserve"> Stortinget </w:t>
      </w:r>
      <w:r w:rsidR="00C20A89">
        <w:t xml:space="preserve">bedt </w:t>
      </w:r>
      <w:r w:rsidR="0052554A" w:rsidRPr="0052554A">
        <w:t>regjeringen</w:t>
      </w:r>
      <w:r w:rsidR="0037786A" w:rsidRPr="0052554A">
        <w:t xml:space="preserve"> hold</w:t>
      </w:r>
      <w:r w:rsidR="0052554A" w:rsidRPr="0052554A">
        <w:t>e</w:t>
      </w:r>
      <w:r w:rsidR="0037786A" w:rsidRPr="0052554A">
        <w:t xml:space="preserve"> en årlig likestillingspolitisk redegjørelse</w:t>
      </w:r>
      <w:r w:rsidR="0052554A">
        <w:t>. I perioder har det også vært holdt en</w:t>
      </w:r>
      <w:r w:rsidR="0037786A" w:rsidRPr="0052554A">
        <w:t xml:space="preserve"> </w:t>
      </w:r>
      <w:r w:rsidR="00C20A89">
        <w:t xml:space="preserve">årlig </w:t>
      </w:r>
      <w:r w:rsidR="0037786A" w:rsidRPr="0052554A">
        <w:t>utviklingspolitisk redegjørelse</w:t>
      </w:r>
      <w:r w:rsidR="0052554A">
        <w:t xml:space="preserve">. Denne har også vært inkludert i den </w:t>
      </w:r>
      <w:r w:rsidR="00C20A89">
        <w:t>utenrikspolitiske</w:t>
      </w:r>
      <w:r w:rsidR="0052554A">
        <w:t xml:space="preserve"> redegjørelsen.</w:t>
      </w:r>
    </w:p>
    <w:p w14:paraId="29E57091" w14:textId="77777777" w:rsidR="00104C12" w:rsidRPr="00E732CD" w:rsidRDefault="00104C12" w:rsidP="00104C12">
      <w:r w:rsidRPr="00E732CD">
        <w:t xml:space="preserve">Muntlige redegjørelser skal </w:t>
      </w:r>
      <w:r w:rsidR="00584ED7" w:rsidRPr="009A7228">
        <w:t>normalt</w:t>
      </w:r>
      <w:r w:rsidR="00584ED7">
        <w:t xml:space="preserve"> </w:t>
      </w:r>
      <w:r w:rsidRPr="00E732CD">
        <w:t>ikke brukes til å varsle ny politikk. Det gjøres gjennom en melding eller proposisjon til Stortinget.</w:t>
      </w:r>
    </w:p>
    <w:p w14:paraId="621C311B" w14:textId="77777777" w:rsidR="00104C12" w:rsidRPr="00E732CD" w:rsidRDefault="00104C12" w:rsidP="00104C12">
      <w:r w:rsidRPr="00E732CD">
        <w:t xml:space="preserve">Stortinget kan ikke pålegge en statsråd å gi en redegjørelse med mindre Stortinget benytter innkallingsretten etter </w:t>
      </w:r>
      <w:hyperlink r:id="rId67" w:history="1">
        <w:r w:rsidRPr="00E732CD">
          <w:rPr>
            <w:rStyle w:val="Hyperkobling"/>
          </w:rPr>
          <w:t>Grunnloven § 75 h</w:t>
        </w:r>
      </w:hyperlink>
      <w:r w:rsidR="003B3CA2">
        <w:t xml:space="preserve"> (se punkt 6</w:t>
      </w:r>
      <w:r w:rsidRPr="00E732CD">
        <w:t>.2).</w:t>
      </w:r>
    </w:p>
    <w:p w14:paraId="6E94CF1E" w14:textId="77777777" w:rsidR="00104C12" w:rsidRPr="00E732CD" w:rsidRDefault="00104C12" w:rsidP="00000C2C">
      <w:pPr>
        <w:pStyle w:val="Overskrift2"/>
      </w:pPr>
      <w:bookmarkStart w:id="79" w:name="_Toc105966943"/>
      <w:r w:rsidRPr="00E732CD">
        <w:t xml:space="preserve">Forberedelse av </w:t>
      </w:r>
      <w:r w:rsidRPr="00000C2C">
        <w:t>muntlige</w:t>
      </w:r>
      <w:r w:rsidRPr="00E732CD">
        <w:t xml:space="preserve"> redegjørelser</w:t>
      </w:r>
      <w:bookmarkEnd w:id="79"/>
    </w:p>
    <w:p w14:paraId="5DDAAAD5" w14:textId="77777777" w:rsidR="00104C12" w:rsidRPr="00E732CD" w:rsidRDefault="00104C12" w:rsidP="00104C12">
      <w:r w:rsidRPr="00E732CD">
        <w:t xml:space="preserve">Stortingets presidentskap må samtykke til at det gis en muntlig redegjørelse. Anmodningen fremsettes av statsråden gjennom </w:t>
      </w:r>
      <w:r w:rsidR="005165F7">
        <w:t xml:space="preserve">et </w:t>
      </w:r>
      <w:r w:rsidRPr="00E732CD">
        <w:t>brev</w:t>
      </w:r>
      <w:r w:rsidR="00C036B5">
        <w:t xml:space="preserve"> stilet til Stortingets presidentskap. Brevet sendes til Stortingets postmottak (</w:t>
      </w:r>
      <w:hyperlink r:id="rId68" w:history="1">
        <w:r w:rsidR="00C036B5" w:rsidRPr="00C036B5">
          <w:rPr>
            <w:rStyle w:val="Hyperkobling"/>
          </w:rPr>
          <w:t>postmottak@stortinget.no</w:t>
        </w:r>
      </w:hyperlink>
      <w:r w:rsidR="00C036B5">
        <w:t>)</w:t>
      </w:r>
      <w:r w:rsidR="00E32CCF">
        <w:t>, se punkt 14.1.</w:t>
      </w:r>
    </w:p>
    <w:p w14:paraId="28D88DD0" w14:textId="77777777" w:rsidR="00104C12" w:rsidRPr="00E732CD" w:rsidRDefault="00104C12" w:rsidP="00104C12">
      <w:r w:rsidRPr="00E732CD">
        <w:t>Før statsråden innhenter samtykke, skal spørsmålet legges fram for regjeringen</w:t>
      </w:r>
      <w:r w:rsidR="00A73012">
        <w:t>.</w:t>
      </w:r>
      <w:r w:rsidRPr="00E732CD">
        <w:t xml:space="preserve"> </w:t>
      </w:r>
      <w:r w:rsidR="00A73012">
        <w:t>F</w:t>
      </w:r>
      <w:r w:rsidRPr="00E732CD">
        <w:t>or faste redegjørelser er dette ikke nødvendig. Etter at statsråden har innhentet presidentskapets samtykke, skal selve redegjørelsen klareres i et r-notat, s</w:t>
      </w:r>
      <w:bookmarkStart w:id="80" w:name="_Hlk514104155"/>
      <w:r w:rsidRPr="00E732CD">
        <w:t xml:space="preserve">e </w:t>
      </w:r>
      <w:hyperlink r:id="rId69" w:anchor="id0018" w:history="1">
        <w:r w:rsidRPr="00E732CD">
          <w:rPr>
            <w:rStyle w:val="Hyperkobling"/>
            <w:i/>
          </w:rPr>
          <w:t xml:space="preserve">Om r-konferanser </w:t>
        </w:r>
        <w:r w:rsidRPr="00E732CD">
          <w:rPr>
            <w:rStyle w:val="Hyperkobling"/>
          </w:rPr>
          <w:t>punkt 2.8</w:t>
        </w:r>
      </w:hyperlink>
      <w:r w:rsidRPr="00E732CD">
        <w:t xml:space="preserve">. </w:t>
      </w:r>
    </w:p>
    <w:p w14:paraId="16C535A3" w14:textId="77777777" w:rsidR="00104C12" w:rsidRPr="00E732CD" w:rsidRDefault="00104C12" w:rsidP="00000C2C">
      <w:pPr>
        <w:pStyle w:val="Overskrift2"/>
      </w:pPr>
      <w:bookmarkStart w:id="81" w:name="_Toc105966944"/>
      <w:bookmarkEnd w:id="80"/>
      <w:r w:rsidRPr="00000C2C">
        <w:t>Gjennomføring</w:t>
      </w:r>
      <w:r w:rsidRPr="00E732CD">
        <w:t xml:space="preserve"> av muntlige redegjørelser</w:t>
      </w:r>
      <w:bookmarkEnd w:id="81"/>
    </w:p>
    <w:p w14:paraId="26A77639" w14:textId="77777777" w:rsidR="009C4899" w:rsidRDefault="009C4899" w:rsidP="00104C12">
      <w:r>
        <w:t xml:space="preserve">Gjennomføringen av muntlige redegjørelser er regulert i </w:t>
      </w:r>
      <w:hyperlink r:id="rId70" w:history="1">
        <w:r w:rsidRPr="00F01E1D">
          <w:rPr>
            <w:rStyle w:val="Hyperkobling"/>
          </w:rPr>
          <w:t>Stortingets forretningsorden § 45</w:t>
        </w:r>
      </w:hyperlink>
      <w:r>
        <w:t xml:space="preserve">. </w:t>
      </w:r>
    </w:p>
    <w:p w14:paraId="016F318B" w14:textId="77777777" w:rsidR="009C4899" w:rsidRDefault="00104C12" w:rsidP="00104C12">
      <w:r w:rsidRPr="00E732CD">
        <w:t>Lengden av redegjørelsen må tilpasses temaet, men vanlig lengde er 20 til 30 minutter. Redegjørelsen må ikke overstige én time.</w:t>
      </w:r>
    </w:p>
    <w:p w14:paraId="21CC43E4" w14:textId="77777777" w:rsidR="00104C12" w:rsidRDefault="009C4899" w:rsidP="00104C12">
      <w:r>
        <w:t xml:space="preserve">Manuset sendes elektronisk til Stortingets ekspedisjonskontor </w:t>
      </w:r>
      <w:r w:rsidR="001947C8">
        <w:t>(</w:t>
      </w:r>
      <w:hyperlink r:id="rId71" w:history="1">
        <w:r w:rsidR="001947C8" w:rsidRPr="0085004F">
          <w:rPr>
            <w:rStyle w:val="Hyperkobling"/>
          </w:rPr>
          <w:t>ekspkont.postmottak@stortinget.no</w:t>
        </w:r>
      </w:hyperlink>
      <w:r w:rsidR="001947C8">
        <w:t xml:space="preserve">) </w:t>
      </w:r>
      <w:r>
        <w:t>samme morgen som redegjørelsen skal holdes.</w:t>
      </w:r>
      <w:r w:rsidRPr="009C4899">
        <w:t xml:space="preserve"> </w:t>
      </w:r>
      <w:r w:rsidRPr="00E732CD">
        <w:t xml:space="preserve">Øverst i </w:t>
      </w:r>
      <w:r>
        <w:t xml:space="preserve">manuskriptet </w:t>
      </w:r>
      <w:r w:rsidRPr="00E732CD">
        <w:t xml:space="preserve">inntas </w:t>
      </w:r>
      <w:r>
        <w:t xml:space="preserve">det </w:t>
      </w:r>
      <w:r w:rsidRPr="00E732CD">
        <w:t>forbehold om at framføringen kan avvike fra manus</w:t>
      </w:r>
      <w:r>
        <w:t xml:space="preserve"> – d</w:t>
      </w:r>
      <w:r w:rsidRPr="00E732CD">
        <w:t>et er kun det statsråden fremfører muntlig som har betydning for oppfyllelsen av opplysningsplikt</w:t>
      </w:r>
      <w:r>
        <w:t>en</w:t>
      </w:r>
      <w:r w:rsidRPr="00E732CD">
        <w:t>. Ekspedisjonskontoret utleverer ikke eksemplarer av redegjørelsen før vedkommende statsråd er på talerstolen for å holde redegjørelsen.</w:t>
      </w:r>
    </w:p>
    <w:p w14:paraId="3455439E" w14:textId="77777777" w:rsidR="00F01E1D" w:rsidRPr="00E732CD" w:rsidRDefault="00F01E1D" w:rsidP="00104C12">
      <w:r>
        <w:t>Muntlig</w:t>
      </w:r>
      <w:r w:rsidR="00C45C36">
        <w:t>e</w:t>
      </w:r>
      <w:r>
        <w:t xml:space="preserve"> </w:t>
      </w:r>
      <w:r w:rsidR="00B0104B">
        <w:t>redegjørelser</w:t>
      </w:r>
      <w:r>
        <w:t xml:space="preserve"> følges normalt av debatt. På bakgrunn av debatten kan redegjørelsen enten besluttes vedlagt protokollen (saken er da avsluttet), </w:t>
      </w:r>
      <w:r w:rsidR="001947C8">
        <w:t>føres opp til behandling i et</w:t>
      </w:r>
      <w:r w:rsidRPr="00A0309D">
        <w:t xml:space="preserve"> senere møte e</w:t>
      </w:r>
      <w:r>
        <w:t xml:space="preserve">ller oversendes til en stortingskomite. Besluttes redegjørelsen </w:t>
      </w:r>
      <w:r w:rsidR="00A0309D">
        <w:t>over</w:t>
      </w:r>
      <w:r>
        <w:t>sendt til en komite, vil komiteen behandle saken og avgi innstilling.</w:t>
      </w:r>
      <w:r w:rsidR="00A0309D">
        <w:t xml:space="preserve"> Debatteres redegjørelsen i et senere møte</w:t>
      </w:r>
      <w:r w:rsidR="00FC1147">
        <w:t>,</w:t>
      </w:r>
      <w:r w:rsidR="00A0309D">
        <w:t xml:space="preserve"> kan det fremsettes forslag om anmodningsvedtak.</w:t>
      </w:r>
    </w:p>
    <w:p w14:paraId="460FD5CF" w14:textId="77777777" w:rsidR="00104C12" w:rsidRPr="00E732CD" w:rsidRDefault="00104C12" w:rsidP="00104C12">
      <w:r w:rsidRPr="00E732CD">
        <w:br w:type="page"/>
      </w:r>
    </w:p>
    <w:p w14:paraId="688A3A61" w14:textId="77777777" w:rsidR="00104C12" w:rsidRPr="00E732CD" w:rsidRDefault="00104C12" w:rsidP="00000C2C">
      <w:pPr>
        <w:pStyle w:val="Overskrift1"/>
      </w:pPr>
      <w:bookmarkStart w:id="82" w:name="_Toc105966945"/>
      <w:r w:rsidRPr="00E732CD">
        <w:t xml:space="preserve">Interpellasjoner og </w:t>
      </w:r>
      <w:r w:rsidRPr="00000C2C">
        <w:t>spørsmål</w:t>
      </w:r>
      <w:bookmarkEnd w:id="82"/>
    </w:p>
    <w:p w14:paraId="19EE8B09" w14:textId="77777777" w:rsidR="00104C12" w:rsidRPr="00E732CD" w:rsidRDefault="00104C12" w:rsidP="00000C2C">
      <w:pPr>
        <w:pStyle w:val="Overskrift2"/>
      </w:pPr>
      <w:bookmarkStart w:id="83" w:name="_Toc105966946"/>
      <w:r w:rsidRPr="00E732CD">
        <w:t xml:space="preserve">Generelle </w:t>
      </w:r>
      <w:r w:rsidRPr="00000C2C">
        <w:t>krav</w:t>
      </w:r>
      <w:r w:rsidRPr="00E732CD">
        <w:t xml:space="preserve"> til svar på interpellasjoner og spørsmål</w:t>
      </w:r>
      <w:bookmarkEnd w:id="83"/>
    </w:p>
    <w:p w14:paraId="6F588C0B" w14:textId="77777777" w:rsidR="00104C12" w:rsidRPr="00E732CD" w:rsidRDefault="00104C12" w:rsidP="00104C12">
      <w:r w:rsidRPr="00E732CD">
        <w:t>Stortingsrepresentanter stiller flere typer spørsmål til statsråder for å få informasjon om regjeringens holdning til politiske problemstillinger</w:t>
      </w:r>
      <w:r w:rsidR="00584ED7">
        <w:t xml:space="preserve"> og som ledd i utøvelsen av Stortingets kontrollfunksjon</w:t>
      </w:r>
      <w:r w:rsidRPr="00E732CD">
        <w:t>. Spørsmål gir ikke grunnlag for vedtak, men kan bidra til å sette viktige saker på dagsorden</w:t>
      </w:r>
      <w:r w:rsidR="00157F5A">
        <w:t>.</w:t>
      </w:r>
    </w:p>
    <w:p w14:paraId="33016F8B" w14:textId="77777777" w:rsidR="00104C12" w:rsidRPr="00E732CD" w:rsidRDefault="00104C12" w:rsidP="00104C12">
      <w:r w:rsidRPr="00E732CD">
        <w:t>Forbudet mot å gi uriktige eller villedende opplysninger gjelder når statsråden avgir svar til Stortinget. Svaret gis således under konstitusjonelt, så vel som parlamentarisk, ansvar. Rekkevidden av opplysningspli</w:t>
      </w:r>
      <w:r w:rsidR="003B3CA2">
        <w:t>kten omtales nærmere i punkt 9.4</w:t>
      </w:r>
      <w:r w:rsidRPr="00E732CD">
        <w:t>. Retting av feil omtales</w:t>
      </w:r>
      <w:r>
        <w:t xml:space="preserve"> i punkt </w:t>
      </w:r>
      <w:r w:rsidR="003B3CA2">
        <w:t>11</w:t>
      </w:r>
      <w:r>
        <w:t>.</w:t>
      </w:r>
      <w:r w:rsidRPr="00E732CD">
        <w:t>4.</w:t>
      </w:r>
    </w:p>
    <w:p w14:paraId="5920F08D" w14:textId="77777777" w:rsidR="00104C12" w:rsidRPr="00E732CD" w:rsidDel="00976A0F" w:rsidRDefault="00CB0144" w:rsidP="00104C12">
      <w:r>
        <w:t>V</w:t>
      </w:r>
      <w:r w:rsidR="00104C12" w:rsidRPr="00E732CD" w:rsidDel="00976A0F">
        <w:t>ed svar på spørsmål og interpellasjoner er det grunn til å utvise tilbakeholdenhet med å kommentere saker som berører enkeltpersoner. Navn på enkeltpersoner bør brukes med varsomhet.</w:t>
      </w:r>
    </w:p>
    <w:p w14:paraId="5FB92EE2" w14:textId="77777777" w:rsidR="00104C12" w:rsidRPr="00E732CD" w:rsidRDefault="00104C12" w:rsidP="00000C2C">
      <w:pPr>
        <w:pStyle w:val="Overskrift2"/>
      </w:pPr>
      <w:bookmarkStart w:id="84" w:name="_Toc105966947"/>
      <w:r w:rsidRPr="00E732CD">
        <w:t>Generelt om spørretime</w:t>
      </w:r>
      <w:bookmarkEnd w:id="84"/>
    </w:p>
    <w:p w14:paraId="5E486FE3" w14:textId="77777777" w:rsidR="00104C12" w:rsidRPr="00E732CD" w:rsidRDefault="00104C12" w:rsidP="00104C12">
      <w:r w:rsidRPr="00E732CD">
        <w:t xml:space="preserve">Stortingets spørretime er et møte der stortingsrepresentantene kan stille spørsmål til statsrådene. Stortinget har normalt spørretime hver onsdag kl. 10.00. På </w:t>
      </w:r>
      <w:hyperlink r:id="rId72" w:history="1">
        <w:r w:rsidRPr="00E732CD">
          <w:rPr>
            <w:rStyle w:val="Hyperkobling"/>
          </w:rPr>
          <w:t>Stortingets hjemmeside</w:t>
        </w:r>
      </w:hyperlink>
      <w:r w:rsidRPr="00E732CD">
        <w:t xml:space="preserve"> legges det ut en løpende oversikt over hvilke </w:t>
      </w:r>
      <w:r w:rsidR="0047164D">
        <w:t>datoer</w:t>
      </w:r>
      <w:r w:rsidR="0047164D" w:rsidRPr="00E732CD">
        <w:t xml:space="preserve"> </w:t>
      </w:r>
      <w:r w:rsidRPr="00E732CD">
        <w:t xml:space="preserve">det skal være spørretime. </w:t>
      </w:r>
    </w:p>
    <w:p w14:paraId="1BF944DD" w14:textId="77777777" w:rsidR="00104C12" w:rsidRDefault="00104C12" w:rsidP="00104C12">
      <w:r w:rsidRPr="00E732CD">
        <w:t xml:space="preserve">Det avholdes </w:t>
      </w:r>
      <w:r w:rsidR="00B0104B">
        <w:t>normalt</w:t>
      </w:r>
      <w:r w:rsidR="00584ED7">
        <w:t xml:space="preserve"> </w:t>
      </w:r>
      <w:r w:rsidRPr="00E732CD">
        <w:t xml:space="preserve">først muntlig spørretime («spontanspørretime»), deretter ordinær spørretime. I den muntlige spørretimen svarer statsråder </w:t>
      </w:r>
      <w:r w:rsidR="00584ED7">
        <w:t>som er til</w:t>
      </w:r>
      <w:r w:rsidR="00FC1147">
        <w:t xml:space="preserve"> </w:t>
      </w:r>
      <w:r w:rsidR="00584ED7">
        <w:t xml:space="preserve">stede </w:t>
      </w:r>
      <w:r w:rsidRPr="00E732CD">
        <w:t xml:space="preserve">på spørsmål som stortingsrepresentantene stiller muntlig der og da uten at det på forhånd er gitt varsel om hvilke spørsmål som vil bli stilt. I den ordinære spørretimen svarer statsråder på spørsmål som representantene har sendt inn i forkant. </w:t>
      </w:r>
    </w:p>
    <w:p w14:paraId="44D38D41" w14:textId="77777777" w:rsidR="00104C12" w:rsidRPr="00E732CD" w:rsidRDefault="00104C12" w:rsidP="00104C12">
      <w:r w:rsidRPr="00E732CD">
        <w:t xml:space="preserve">Statsråder </w:t>
      </w:r>
      <w:r w:rsidR="0047164D">
        <w:t xml:space="preserve">er </w:t>
      </w:r>
      <w:r>
        <w:t>ikke rettslig forpliktet til å besvare spørsmål</w:t>
      </w:r>
      <w:r w:rsidR="0047164D">
        <w:t xml:space="preserve"> i spørretimen, og de kan følgelig</w:t>
      </w:r>
      <w:r>
        <w:t xml:space="preserve"> nekte </w:t>
      </w:r>
      <w:r w:rsidRPr="00E732CD">
        <w:t>å svare på spørsmål</w:t>
      </w:r>
      <w:r>
        <w:t xml:space="preserve"> som blir stilt</w:t>
      </w:r>
      <w:r w:rsidRPr="00E732CD">
        <w:t>.</w:t>
      </w:r>
    </w:p>
    <w:p w14:paraId="02DECE95" w14:textId="77777777" w:rsidR="00104C12" w:rsidRPr="00E732CD" w:rsidRDefault="00104C12" w:rsidP="00000C2C">
      <w:pPr>
        <w:pStyle w:val="Overskrift2"/>
      </w:pPr>
      <w:bookmarkStart w:id="85" w:name="_Toc105966948"/>
      <w:r w:rsidRPr="00E732CD">
        <w:t xml:space="preserve">Muntlig </w:t>
      </w:r>
      <w:r w:rsidRPr="00000C2C">
        <w:t>spørretime</w:t>
      </w:r>
      <w:bookmarkEnd w:id="85"/>
    </w:p>
    <w:p w14:paraId="38A7E70C" w14:textId="77777777" w:rsidR="00104C12" w:rsidRPr="00E732CD" w:rsidRDefault="00104C12" w:rsidP="00BA25C6">
      <w:pPr>
        <w:pStyle w:val="Overskrift3"/>
      </w:pPr>
      <w:bookmarkStart w:id="86" w:name="_Toc47443289"/>
      <w:bookmarkStart w:id="87" w:name="_Toc47623538"/>
      <w:bookmarkStart w:id="88" w:name="_Toc48056414"/>
      <w:bookmarkStart w:id="89" w:name="_Toc48142014"/>
      <w:bookmarkStart w:id="90" w:name="_Toc105966949"/>
      <w:bookmarkEnd w:id="86"/>
      <w:bookmarkEnd w:id="87"/>
      <w:bookmarkEnd w:id="88"/>
      <w:bookmarkEnd w:id="89"/>
      <w:r w:rsidRPr="00E732CD">
        <w:t xml:space="preserve">Hvem </w:t>
      </w:r>
      <w:r w:rsidRPr="00000C2C">
        <w:t>svarer</w:t>
      </w:r>
      <w:r w:rsidRPr="00E732CD">
        <w:t xml:space="preserve"> for regjeringen</w:t>
      </w:r>
      <w:r w:rsidR="00CB0144">
        <w:t>?</w:t>
      </w:r>
      <w:bookmarkEnd w:id="90"/>
    </w:p>
    <w:p w14:paraId="1C5784B1" w14:textId="77777777" w:rsidR="00104C12" w:rsidRPr="00E732CD" w:rsidRDefault="00104C12" w:rsidP="00104C12">
      <w:r w:rsidRPr="00E732CD">
        <w:t xml:space="preserve">Senest mandag kl. 11.00 meddeler statsministeren </w:t>
      </w:r>
      <w:r w:rsidR="001D4A38">
        <w:t xml:space="preserve">ved et administrativt brev fra Statsministerens kontor </w:t>
      </w:r>
      <w:r w:rsidRPr="00E732CD">
        <w:t xml:space="preserve">til </w:t>
      </w:r>
      <w:r w:rsidR="00CF19E3">
        <w:t>s</w:t>
      </w:r>
      <w:r w:rsidRPr="00E732CD">
        <w:t xml:space="preserve">tortingspresidenten hvilke statsråder som deltar i den muntlige spørretimen samme uke, og presidenten gjør representantene kjent med dette. Normalt deltar tre statsråder. </w:t>
      </w:r>
      <w:r w:rsidR="007A1DDB">
        <w:t>Møter</w:t>
      </w:r>
      <w:r w:rsidRPr="00E732CD">
        <w:t xml:space="preserve"> statsministeren, deltar ikke andre statsråder.</w:t>
      </w:r>
    </w:p>
    <w:p w14:paraId="648A2FCC" w14:textId="77777777" w:rsidR="00104C12" w:rsidRPr="00E732CD" w:rsidRDefault="00104C12" w:rsidP="00000C2C">
      <w:pPr>
        <w:pStyle w:val="Overskrift3"/>
      </w:pPr>
      <w:bookmarkStart w:id="91" w:name="_Toc105966950"/>
      <w:r w:rsidRPr="00000C2C">
        <w:t>Gjennomføring</w:t>
      </w:r>
      <w:r w:rsidRPr="00E732CD">
        <w:t xml:space="preserve"> av spørretimen</w:t>
      </w:r>
      <w:bookmarkEnd w:id="91"/>
    </w:p>
    <w:p w14:paraId="2458997A" w14:textId="77777777" w:rsidR="00104C12" w:rsidRPr="00E732CD" w:rsidRDefault="00104C12" w:rsidP="00104C12">
      <w:r w:rsidRPr="00E732CD">
        <w:t xml:space="preserve">Gjennomføring av muntlig spørretime reguleres av </w:t>
      </w:r>
      <w:hyperlink r:id="rId73" w:history="1">
        <w:r w:rsidRPr="00E732CD">
          <w:rPr>
            <w:rStyle w:val="Hyperkobling"/>
          </w:rPr>
          <w:t>Stortingets forretningsorden § 72</w:t>
        </w:r>
      </w:hyperlink>
      <w:r w:rsidRPr="00E732CD">
        <w:t xml:space="preserve">. </w:t>
      </w:r>
    </w:p>
    <w:p w14:paraId="7604942A" w14:textId="77777777" w:rsidR="00104C12" w:rsidRPr="00E732CD" w:rsidRDefault="00104C12" w:rsidP="00000C2C">
      <w:pPr>
        <w:pStyle w:val="Overskrift2"/>
      </w:pPr>
      <w:bookmarkStart w:id="92" w:name="_Toc48056417"/>
      <w:bookmarkStart w:id="93" w:name="_Toc48142017"/>
      <w:bookmarkStart w:id="94" w:name="_Toc105966951"/>
      <w:bookmarkEnd w:id="92"/>
      <w:bookmarkEnd w:id="93"/>
      <w:r w:rsidRPr="00000C2C">
        <w:t>Ordinær</w:t>
      </w:r>
      <w:r w:rsidRPr="00E732CD">
        <w:t xml:space="preserve"> spørretime</w:t>
      </w:r>
      <w:bookmarkEnd w:id="94"/>
    </w:p>
    <w:p w14:paraId="28B50DF7" w14:textId="77777777" w:rsidR="00104C12" w:rsidRPr="00E732CD" w:rsidRDefault="00104C12" w:rsidP="00000C2C">
      <w:pPr>
        <w:pStyle w:val="Overskrift3"/>
      </w:pPr>
      <w:bookmarkStart w:id="95" w:name="_Toc105966952"/>
      <w:r w:rsidRPr="00E732CD">
        <w:t>Frist for inngivelse av spørsmål</w:t>
      </w:r>
      <w:bookmarkEnd w:id="95"/>
    </w:p>
    <w:p w14:paraId="44E57633" w14:textId="77777777" w:rsidR="00104C12" w:rsidRDefault="00104C12" w:rsidP="00104C12">
      <w:r w:rsidRPr="00E732CD">
        <w:t>Stortingsrepresentantene har frist til kl. 14.00 siste torsdag før den aktuelle spørretimen med å inngi spørsmål.</w:t>
      </w:r>
      <w:r w:rsidRPr="00E732CD" w:rsidDel="00B074E3">
        <w:rPr>
          <w:b/>
          <w:i/>
        </w:rPr>
        <w:t xml:space="preserve"> </w:t>
      </w:r>
      <w:r w:rsidRPr="00E732CD">
        <w:t>Faller en torsdag på en høytidsdag, er innleveringsfristen kl. 14.00 siste foregående hverdag. Presidenten oversender en liste med godkjente spørsmål per e-post til departementene med kopi til Statsministerens kontor samme dag ca. kl. 15.30.</w:t>
      </w:r>
      <w:r w:rsidR="00C53511">
        <w:t xml:space="preserve"> </w:t>
      </w:r>
      <w:r w:rsidR="00C53511" w:rsidRPr="00E732CD">
        <w:t>Departementet bekreft</w:t>
      </w:r>
      <w:r w:rsidR="00C53511">
        <w:t>er</w:t>
      </w:r>
      <w:r w:rsidR="00C53511" w:rsidRPr="00E732CD">
        <w:t xml:space="preserve"> </w:t>
      </w:r>
      <w:r w:rsidR="00C53511">
        <w:t xml:space="preserve">per e-post til Stortingets ekspedisjonskontor </w:t>
      </w:r>
      <w:r w:rsidR="001947C8">
        <w:t>(</w:t>
      </w:r>
      <w:hyperlink r:id="rId74" w:history="1">
        <w:r w:rsidR="001947C8" w:rsidRPr="008C2329">
          <w:rPr>
            <w:rStyle w:val="Hyperkobling"/>
          </w:rPr>
          <w:t>eksp</w:t>
        </w:r>
        <w:r w:rsidR="001947C8" w:rsidRPr="004C3551">
          <w:rPr>
            <w:rStyle w:val="Hyperkobling"/>
          </w:rPr>
          <w:t>kont.</w:t>
        </w:r>
        <w:r w:rsidR="001947C8" w:rsidRPr="00C11AFA">
          <w:rPr>
            <w:rStyle w:val="Hyperkobling"/>
          </w:rPr>
          <w:t>postmottak</w:t>
        </w:r>
        <w:r w:rsidR="001947C8" w:rsidRPr="00556261">
          <w:rPr>
            <w:rStyle w:val="Hyperkobling"/>
          </w:rPr>
          <w:t>@stortinget.no</w:t>
        </w:r>
      </w:hyperlink>
      <w:r w:rsidR="001947C8" w:rsidRPr="00AA68C2">
        <w:t>)</w:t>
      </w:r>
      <w:r w:rsidR="001947C8">
        <w:t xml:space="preserve"> </w:t>
      </w:r>
      <w:r w:rsidR="00C53511" w:rsidRPr="00E732CD">
        <w:t xml:space="preserve">at </w:t>
      </w:r>
      <w:r w:rsidR="00C53511">
        <w:t>spørsmålene</w:t>
      </w:r>
      <w:r w:rsidR="00C53511" w:rsidRPr="00E732CD">
        <w:t xml:space="preserve"> er mottatt.</w:t>
      </w:r>
    </w:p>
    <w:p w14:paraId="31F46895" w14:textId="77777777" w:rsidR="00104C12" w:rsidRPr="00E732CD" w:rsidRDefault="00104C12" w:rsidP="00104C12">
      <w:r w:rsidRPr="00E732CD">
        <w:t xml:space="preserve">Spørsmål som ikke er besvart innen </w:t>
      </w:r>
      <w:r>
        <w:t>valgperiodens slutt</w:t>
      </w:r>
      <w:r w:rsidR="00157F5A">
        <w:t>,</w:t>
      </w:r>
      <w:r>
        <w:t xml:space="preserve"> bortfaller.</w:t>
      </w:r>
    </w:p>
    <w:p w14:paraId="085CDEBE" w14:textId="77777777" w:rsidR="00104C12" w:rsidRPr="00E732CD" w:rsidRDefault="00104C12" w:rsidP="00000C2C">
      <w:pPr>
        <w:pStyle w:val="Overskrift3"/>
      </w:pPr>
      <w:bookmarkStart w:id="96" w:name="_Toc47443294"/>
      <w:bookmarkStart w:id="97" w:name="_Toc47623543"/>
      <w:bookmarkStart w:id="98" w:name="_Toc48056420"/>
      <w:bookmarkStart w:id="99" w:name="_Toc48142020"/>
      <w:bookmarkStart w:id="100" w:name="_Toc47443295"/>
      <w:bookmarkStart w:id="101" w:name="_Toc47623544"/>
      <w:bookmarkStart w:id="102" w:name="_Toc48056421"/>
      <w:bookmarkStart w:id="103" w:name="_Toc48142021"/>
      <w:bookmarkStart w:id="104" w:name="_Toc47443296"/>
      <w:bookmarkStart w:id="105" w:name="_Toc47623545"/>
      <w:bookmarkStart w:id="106" w:name="_Toc48056422"/>
      <w:bookmarkStart w:id="107" w:name="_Toc48142022"/>
      <w:bookmarkStart w:id="108" w:name="_Toc105966953"/>
      <w:bookmarkEnd w:id="96"/>
      <w:bookmarkEnd w:id="97"/>
      <w:bookmarkEnd w:id="98"/>
      <w:bookmarkEnd w:id="99"/>
      <w:bookmarkEnd w:id="100"/>
      <w:bookmarkEnd w:id="101"/>
      <w:bookmarkEnd w:id="102"/>
      <w:bookmarkEnd w:id="103"/>
      <w:bookmarkEnd w:id="104"/>
      <w:bookmarkEnd w:id="105"/>
      <w:bookmarkEnd w:id="106"/>
      <w:bookmarkEnd w:id="107"/>
      <w:r w:rsidRPr="00E732CD">
        <w:t>Hvem svarer for regjeringen</w:t>
      </w:r>
      <w:bookmarkEnd w:id="108"/>
    </w:p>
    <w:p w14:paraId="6DD9E4DB" w14:textId="77777777" w:rsidR="00104C12" w:rsidRPr="00E732CD" w:rsidRDefault="00104C12" w:rsidP="00104C12">
      <w:r w:rsidRPr="00E732CD">
        <w:t>Spørsmål besvares av den statsråden</w:t>
      </w:r>
      <w:r w:rsidR="0011641A">
        <w:t xml:space="preserve"> som</w:t>
      </w:r>
      <w:r w:rsidRPr="00E732CD">
        <w:t xml:space="preserve"> har det konstitusjonelle ansvaret for saken det stilles spørsmål om. Dersom spørsmålet er rettet til feil statsråd, avklarer de berørte departementene hvem som er rette adressat for spørsmålet.</w:t>
      </w:r>
      <w:r>
        <w:t xml:space="preserve"> Ved uenighet</w:t>
      </w:r>
      <w:r w:rsidRPr="00E732CD">
        <w:t xml:space="preserve"> avgjøres spørsmålet av statsministeren. </w:t>
      </w:r>
      <w:r w:rsidR="00C036B5">
        <w:t>Embetsverket</w:t>
      </w:r>
      <w:r w:rsidRPr="00E732CD">
        <w:t xml:space="preserve"> til statsråden som skal besvare spørsmålet meddeler dette muntlig </w:t>
      </w:r>
      <w:r w:rsidR="0011641A">
        <w:t>til s</w:t>
      </w:r>
      <w:r w:rsidRPr="00E732CD">
        <w:t xml:space="preserve">tortingssekretariatet. Sekretariatet orienterer stortingsrepresentanten som har stilt spørsmålet. Dersom stortingsrepresentanten ikke ønsker et svar fra den utpekte statsråden, kan vedkommende trekke spørsmålet. </w:t>
      </w:r>
    </w:p>
    <w:p w14:paraId="5B2D8A7C" w14:textId="77777777" w:rsidR="00104C12" w:rsidRPr="00E732CD" w:rsidRDefault="00104C12" w:rsidP="00104C12">
      <w:r w:rsidRPr="00E732CD">
        <w:t xml:space="preserve">Det stilles i praksis sjelden spørsmål til statsministeren. Stilles det spørsmål til statsministeren, avgjør statsministeren om han/hun vil svare, eller </w:t>
      </w:r>
      <w:r w:rsidR="0047164D">
        <w:t>om spørsmålet overlates</w:t>
      </w:r>
      <w:r w:rsidRPr="00E732CD">
        <w:t xml:space="preserve"> til en statsråd. Overføres spørsmålet til en statsråd</w:t>
      </w:r>
      <w:r w:rsidR="0047164D">
        <w:t>,</w:t>
      </w:r>
      <w:r w:rsidRPr="00E732CD">
        <w:t xml:space="preserve"> informeres den aktuelle statsråden om dette</w:t>
      </w:r>
      <w:r w:rsidR="0011641A">
        <w:t>.</w:t>
      </w:r>
      <w:r w:rsidR="0047164D">
        <w:t xml:space="preserve"> V</w:t>
      </w:r>
      <w:r w:rsidRPr="00E732CD">
        <w:t xml:space="preserve">edkommendes </w:t>
      </w:r>
      <w:r w:rsidR="00C036B5">
        <w:t xml:space="preserve">embetsverk </w:t>
      </w:r>
      <w:r w:rsidRPr="00E732CD">
        <w:t xml:space="preserve">informerer på vanlig måte </w:t>
      </w:r>
      <w:r w:rsidR="004726D9">
        <w:t>s</w:t>
      </w:r>
      <w:r w:rsidRPr="00E732CD">
        <w:t>tortingssekretariatet.</w:t>
      </w:r>
    </w:p>
    <w:p w14:paraId="7D26AAA8" w14:textId="77777777" w:rsidR="00104C12" w:rsidRPr="00E732CD" w:rsidRDefault="00104C12" w:rsidP="00000C2C">
      <w:pPr>
        <w:pStyle w:val="Overskrift3"/>
      </w:pPr>
      <w:bookmarkStart w:id="109" w:name="_Toc105966954"/>
      <w:r w:rsidRPr="00E732CD">
        <w:t xml:space="preserve">Håndtering av </w:t>
      </w:r>
      <w:r w:rsidRPr="00000C2C">
        <w:t>statsrådens</w:t>
      </w:r>
      <w:r w:rsidRPr="00E732CD">
        <w:t xml:space="preserve"> fravær</w:t>
      </w:r>
      <w:bookmarkEnd w:id="109"/>
    </w:p>
    <w:p w14:paraId="4F6DF9A6" w14:textId="77777777" w:rsidR="00104C12" w:rsidRPr="00E732CD" w:rsidRDefault="00584ED7" w:rsidP="00104C12">
      <w:r>
        <w:t xml:space="preserve">Statsrådene forventes normalt å være forberedt på å møte i Stortinget når det er ordinær spørretime. </w:t>
      </w:r>
      <w:r w:rsidR="00104C12" w:rsidRPr="00E732CD">
        <w:t xml:space="preserve">Ved fravær kan statsråden eller noen på statsrådens vegne </w:t>
      </w:r>
      <w:proofErr w:type="gramStart"/>
      <w:r w:rsidR="00104C12" w:rsidRPr="00E732CD">
        <w:t>ta</w:t>
      </w:r>
      <w:proofErr w:type="gramEnd"/>
      <w:r w:rsidR="00104C12" w:rsidRPr="00E732CD">
        <w:t xml:space="preserve"> </w:t>
      </w:r>
      <w:r w:rsidR="0047164D">
        <w:t xml:space="preserve">direkte </w:t>
      </w:r>
      <w:r w:rsidR="00104C12" w:rsidRPr="00E732CD">
        <w:t xml:space="preserve">kontakt med stortingsrepresentanten som har stilt spørsmålet med </w:t>
      </w:r>
      <w:r w:rsidR="00E74041">
        <w:t>forespørsel</w:t>
      </w:r>
      <w:r w:rsidR="0047164D">
        <w:t xml:space="preserve"> om å utsette </w:t>
      </w:r>
      <w:r w:rsidR="00104C12" w:rsidRPr="00E732CD">
        <w:t xml:space="preserve">behandlingen av spørsmålet </w:t>
      </w:r>
      <w:r w:rsidRPr="00844596">
        <w:t xml:space="preserve">til </w:t>
      </w:r>
      <w:r w:rsidR="001947C8" w:rsidRPr="00844596">
        <w:t>neste</w:t>
      </w:r>
      <w:r w:rsidR="00104C12" w:rsidRPr="00E732CD">
        <w:t xml:space="preserve"> spørretime. Alternativt </w:t>
      </w:r>
      <w:r w:rsidR="004D4CA8">
        <w:t>kan det orienteres om at</w:t>
      </w:r>
      <w:r w:rsidR="0047164D">
        <w:t xml:space="preserve"> en annen </w:t>
      </w:r>
      <w:r w:rsidR="004D4CA8">
        <w:t>statsråd vil svare</w:t>
      </w:r>
      <w:r w:rsidR="00104C12" w:rsidRPr="00E732CD">
        <w:t xml:space="preserve"> på hans eller hennes vegne. </w:t>
      </w:r>
      <w:r w:rsidR="0047164D">
        <w:t xml:space="preserve">Spørreren kan da velge å trekke spørsmålet eller fremsette det som </w:t>
      </w:r>
      <w:r w:rsidR="00104C12" w:rsidRPr="00E732CD">
        <w:t>et spørsmål til skriftlig besvarelse.</w:t>
      </w:r>
    </w:p>
    <w:p w14:paraId="490F30A4" w14:textId="77777777" w:rsidR="00104C12" w:rsidRPr="00E732CD" w:rsidRDefault="00104C12" w:rsidP="00104C12">
      <w:pPr>
        <w:pStyle w:val="Brdtekst"/>
      </w:pPr>
      <w:r w:rsidRPr="00E732CD">
        <w:t xml:space="preserve">Når en statsråd besvarer et spørsmål </w:t>
      </w:r>
      <w:r w:rsidRPr="00E732CD">
        <w:rPr>
          <w:i/>
        </w:rPr>
        <w:t>på vegne av</w:t>
      </w:r>
      <w:r w:rsidRPr="00E732CD">
        <w:t xml:space="preserve"> en annen statsråd, er det statsråden som spørsmålet er stilet til som er ansvarlig for svaret som gis. Det er ingen faste regler om hvilke statsråder som kan lese opp svar på andres vegne.</w:t>
      </w:r>
      <w:r w:rsidR="00CF19E3">
        <w:t xml:space="preserve"> Det kan være naturlig å velge </w:t>
      </w:r>
      <w:r w:rsidRPr="00E732CD">
        <w:t xml:space="preserve">en annen statsråd som selv skal møte i den aktuelle spørretimen. I praksis håndteres dette mellom statsrådenes forværelser. </w:t>
      </w:r>
      <w:r w:rsidR="00C036B5">
        <w:t>Embetsverket</w:t>
      </w:r>
      <w:r w:rsidRPr="00E732CD">
        <w:t xml:space="preserve"> til den statsråd</w:t>
      </w:r>
      <w:r w:rsidR="00CF19E3">
        <w:t>en</w:t>
      </w:r>
      <w:r w:rsidRPr="00E732CD">
        <w:t xml:space="preserve"> som </w:t>
      </w:r>
      <w:r w:rsidR="00CF19E3">
        <w:t xml:space="preserve">spørsmålet er stilet til meddeler </w:t>
      </w:r>
      <w:r w:rsidR="00E32CCF">
        <w:t xml:space="preserve">muntlig </w:t>
      </w:r>
      <w:r w:rsidR="00CF19E3">
        <w:t>til</w:t>
      </w:r>
      <w:r w:rsidRPr="00E732CD">
        <w:t xml:space="preserve"> stortingssekretariatet hvem som skal besvare spørsmålet på vedkommendes vegne.</w:t>
      </w:r>
    </w:p>
    <w:p w14:paraId="66C9ED86" w14:textId="77777777" w:rsidR="00104C12" w:rsidRPr="00E732CD" w:rsidRDefault="00C036B5" w:rsidP="00104C12">
      <w:r>
        <w:t>Embetsverket</w:t>
      </w:r>
      <w:r w:rsidR="00104C12" w:rsidRPr="00E732CD">
        <w:t xml:space="preserve"> kan</w:t>
      </w:r>
      <w:r w:rsidR="00E32CCF">
        <w:t xml:space="preserve"> muntlig</w:t>
      </w:r>
      <w:r w:rsidR="00104C12" w:rsidRPr="00E732CD">
        <w:t xml:space="preserve"> anmode </w:t>
      </w:r>
      <w:r w:rsidR="00CF19E3">
        <w:t xml:space="preserve">stortingssekretariatet </w:t>
      </w:r>
      <w:r w:rsidR="00104C12" w:rsidRPr="00E732CD">
        <w:t xml:space="preserve">om </w:t>
      </w:r>
      <w:r w:rsidR="00CF19E3">
        <w:t xml:space="preserve">å endre </w:t>
      </w:r>
      <w:r w:rsidR="00104C12" w:rsidRPr="00E732CD">
        <w:t xml:space="preserve">rekkefølgen på spørsmålene. En slik anmodning må fremmes så raskt som mulig. </w:t>
      </w:r>
    </w:p>
    <w:p w14:paraId="6BAA27BC" w14:textId="77777777" w:rsidR="00104C12" w:rsidRPr="00E732CD" w:rsidRDefault="00104C12" w:rsidP="00000C2C">
      <w:pPr>
        <w:pStyle w:val="Overskrift3"/>
      </w:pPr>
      <w:bookmarkStart w:id="110" w:name="_Toc105966955"/>
      <w:r w:rsidRPr="00E732CD">
        <w:t>Gjennomføring av spørretimen</w:t>
      </w:r>
      <w:bookmarkEnd w:id="110"/>
    </w:p>
    <w:p w14:paraId="79C35360" w14:textId="77777777" w:rsidR="00104C12" w:rsidRPr="00E732CD" w:rsidRDefault="00104C12" w:rsidP="00104C12">
      <w:r w:rsidRPr="00E732CD">
        <w:t xml:space="preserve">Gjennomføring av ordinær spørretime reguleres av </w:t>
      </w:r>
      <w:hyperlink r:id="rId75" w:history="1">
        <w:r w:rsidRPr="00E732CD">
          <w:rPr>
            <w:rStyle w:val="Hyperkobling"/>
          </w:rPr>
          <w:t>Stortingets forretningsorden § 73</w:t>
        </w:r>
      </w:hyperlink>
      <w:r w:rsidRPr="00E732CD">
        <w:t xml:space="preserve">. </w:t>
      </w:r>
    </w:p>
    <w:p w14:paraId="55628249" w14:textId="77777777" w:rsidR="00104C12" w:rsidRDefault="00104C12" w:rsidP="00104C12">
      <w:r w:rsidRPr="00E732CD">
        <w:t xml:space="preserve">Minst tre eksemplarer av </w:t>
      </w:r>
      <w:r w:rsidR="005D7E7A" w:rsidRPr="00E732CD">
        <w:t>svaret</w:t>
      </w:r>
      <w:r w:rsidR="005D7E7A">
        <w:t>,</w:t>
      </w:r>
      <w:r w:rsidR="005D7E7A" w:rsidRPr="00E732CD">
        <w:t xml:space="preserve"> ett</w:t>
      </w:r>
      <w:r w:rsidRPr="00E732CD">
        <w:t xml:space="preserve"> til stortingsrepresentanten som har stilt spørsmålet og to til referenten</w:t>
      </w:r>
      <w:r w:rsidR="00CB0144">
        <w:t>,</w:t>
      </w:r>
      <w:r w:rsidRPr="00E732CD">
        <w:t xml:space="preserve"> tas med til Stortinget.</w:t>
      </w:r>
    </w:p>
    <w:p w14:paraId="3F2D0076" w14:textId="77777777" w:rsidR="00104C12" w:rsidRPr="00E732CD" w:rsidRDefault="00104C12" w:rsidP="00104C12">
      <w:r w:rsidRPr="00E732CD">
        <w:t xml:space="preserve">Dersom spørsmålet gjelder flere departementers </w:t>
      </w:r>
      <w:r w:rsidR="00CF19E3">
        <w:t>ansvarsområde</w:t>
      </w:r>
      <w:r w:rsidRPr="00E732CD">
        <w:t xml:space="preserve">, skal utkast til svar forelegges de berørte statsrådene. Gjelder spørsmålet uavklarte spørsmål, eller spørsmål av særlig betydning for regjeringens politikk, </w:t>
      </w:r>
      <w:r w:rsidR="00CF19E3">
        <w:t>skal</w:t>
      </w:r>
      <w:r w:rsidR="00CF19E3" w:rsidRPr="00E732CD">
        <w:t xml:space="preserve"> </w:t>
      </w:r>
      <w:r w:rsidRPr="00E732CD">
        <w:t>utkast forelegges Statsministerens kontor.</w:t>
      </w:r>
    </w:p>
    <w:p w14:paraId="3C7795D2" w14:textId="77777777" w:rsidR="00104C12" w:rsidRPr="00E732CD" w:rsidRDefault="00104C12" w:rsidP="00000C2C">
      <w:pPr>
        <w:pStyle w:val="Overskrift2"/>
      </w:pPr>
      <w:bookmarkStart w:id="111" w:name="_Toc47443300"/>
      <w:bookmarkStart w:id="112" w:name="_Toc47623549"/>
      <w:bookmarkStart w:id="113" w:name="_Toc48056426"/>
      <w:bookmarkStart w:id="114" w:name="_Toc48142026"/>
      <w:bookmarkStart w:id="115" w:name="_Toc47443301"/>
      <w:bookmarkStart w:id="116" w:name="_Toc47623550"/>
      <w:bookmarkStart w:id="117" w:name="_Toc48056427"/>
      <w:bookmarkStart w:id="118" w:name="_Toc48142027"/>
      <w:bookmarkStart w:id="119" w:name="_Toc105966956"/>
      <w:bookmarkEnd w:id="111"/>
      <w:bookmarkEnd w:id="112"/>
      <w:bookmarkEnd w:id="113"/>
      <w:bookmarkEnd w:id="114"/>
      <w:bookmarkEnd w:id="115"/>
      <w:bookmarkEnd w:id="116"/>
      <w:bookmarkEnd w:id="117"/>
      <w:bookmarkEnd w:id="118"/>
      <w:r w:rsidRPr="00000C2C">
        <w:t>Interpellasjoner</w:t>
      </w:r>
      <w:bookmarkEnd w:id="119"/>
    </w:p>
    <w:p w14:paraId="52BB62CB" w14:textId="77777777" w:rsidR="00104C12" w:rsidRPr="00E732CD" w:rsidRDefault="00104C12" w:rsidP="00000C2C">
      <w:pPr>
        <w:pStyle w:val="Overskrift3"/>
      </w:pPr>
      <w:bookmarkStart w:id="120" w:name="_Toc105966957"/>
      <w:r w:rsidRPr="00000C2C">
        <w:t>Generelt</w:t>
      </w:r>
      <w:bookmarkEnd w:id="120"/>
    </w:p>
    <w:p w14:paraId="79C9E6DA" w14:textId="77777777" w:rsidR="0011641A" w:rsidRDefault="00104C12" w:rsidP="0011641A">
      <w:r w:rsidRPr="00E732CD">
        <w:t xml:space="preserve">En interpellasjon er </w:t>
      </w:r>
      <w:r w:rsidR="001947C8" w:rsidRPr="00E732CD">
        <w:t>e</w:t>
      </w:r>
      <w:r w:rsidR="001947C8">
        <w:t>t</w:t>
      </w:r>
      <w:r w:rsidR="001947C8" w:rsidRPr="00E732CD">
        <w:t xml:space="preserve"> </w:t>
      </w:r>
      <w:r w:rsidR="001947C8" w:rsidRPr="001947C8">
        <w:t>skriftlig spørsmål</w:t>
      </w:r>
      <w:r w:rsidR="001947C8">
        <w:t xml:space="preserve"> </w:t>
      </w:r>
      <w:r w:rsidRPr="00E732CD">
        <w:t>fra en stortingsrepresentant til en statsråd</w:t>
      </w:r>
      <w:r w:rsidR="00CF19E3">
        <w:t>. Interpellasjonen</w:t>
      </w:r>
      <w:r w:rsidRPr="00E732CD">
        <w:t xml:space="preserve"> besvares muntlig av statsråd</w:t>
      </w:r>
      <w:r w:rsidR="00CF19E3">
        <w:t>en</w:t>
      </w:r>
      <w:r w:rsidRPr="00E732CD">
        <w:t xml:space="preserve"> i et stortingsmøte. En interpellasjon er et mer omfattende spørsmål enn et spørretimespørsmål. Det holdes som oftest en debatt i Stortinget om interpellasjonen. </w:t>
      </w:r>
    </w:p>
    <w:p w14:paraId="51AA229E" w14:textId="77777777" w:rsidR="00104C12" w:rsidRPr="00E732CD" w:rsidRDefault="00104C12" w:rsidP="00104C12">
      <w:r>
        <w:t>Regjeringen er ikke rettslig forpliktet til å besvare interpellasjoner. Om regjeringen ikke vil besvare interpellasjonen</w:t>
      </w:r>
      <w:r w:rsidR="00CF19E3">
        <w:t>,</w:t>
      </w:r>
      <w:r>
        <w:t xml:space="preserve"> formidles det</w:t>
      </w:r>
      <w:r w:rsidR="00432B6E">
        <w:t xml:space="preserve"> av en av regjeringens medlemmer</w:t>
      </w:r>
      <w:r>
        <w:t xml:space="preserve"> fra Stortingets talerstol. Debatten </w:t>
      </w:r>
      <w:r w:rsidR="00CF19E3">
        <w:t xml:space="preserve">om </w:t>
      </w:r>
      <w:r>
        <w:t>interpellasjonen anses da som avsluttet.</w:t>
      </w:r>
    </w:p>
    <w:p w14:paraId="06FEF71F" w14:textId="77777777" w:rsidR="00104C12" w:rsidRPr="00E732CD" w:rsidRDefault="00104C12" w:rsidP="00000C2C">
      <w:pPr>
        <w:pStyle w:val="Overskrift3"/>
      </w:pPr>
      <w:bookmarkStart w:id="121" w:name="_Toc105966958"/>
      <w:r w:rsidRPr="00000C2C">
        <w:t>Frister</w:t>
      </w:r>
      <w:bookmarkEnd w:id="121"/>
    </w:p>
    <w:p w14:paraId="7E5B0D11" w14:textId="77777777" w:rsidR="00104C12" w:rsidRPr="00E732CD" w:rsidRDefault="001947C8" w:rsidP="00104C12">
      <w:r>
        <w:t>En interpellasjon</w:t>
      </w:r>
      <w:r w:rsidR="00104C12" w:rsidRPr="00E732CD">
        <w:t xml:space="preserve"> skal besvares i Stortinget så snart som mulig og senest én måned etter at den ble stilt, med mindre Presidentskapet samtykker i at den blir besvart senere. Den tiden Stortinget ikke er samlet om somme</w:t>
      </w:r>
      <w:r w:rsidR="0090509A">
        <w:t xml:space="preserve">ren, regnes ikke med i fristen. Trengs lenger frist, må statsråden i brevs form </w:t>
      </w:r>
      <w:r w:rsidR="001D4A38">
        <w:t>be om en</w:t>
      </w:r>
      <w:r w:rsidR="0090509A">
        <w:t xml:space="preserve"> forlengelse. Begjæringer om utsatt frist stiles til Presidentskapet og sendes </w:t>
      </w:r>
      <w:r w:rsidR="00C53511">
        <w:t>Stortingets</w:t>
      </w:r>
      <w:r w:rsidR="0090509A">
        <w:t xml:space="preserve"> </w:t>
      </w:r>
      <w:r w:rsidR="00C53511">
        <w:t>ekspedisjonskontor</w:t>
      </w:r>
      <w:r w:rsidR="0090509A">
        <w:t xml:space="preserve"> (</w:t>
      </w:r>
      <w:hyperlink r:id="rId76" w:history="1">
        <w:r w:rsidRPr="00E57E11">
          <w:rPr>
            <w:rStyle w:val="Hyperkobling"/>
          </w:rPr>
          <w:t>ekspkont.postmottak@stortinget.no</w:t>
        </w:r>
      </w:hyperlink>
      <w:r w:rsidR="0090509A">
        <w:t>), se punkt 14.1.</w:t>
      </w:r>
    </w:p>
    <w:p w14:paraId="061136D9" w14:textId="77777777" w:rsidR="00104C12" w:rsidRPr="00E732CD" w:rsidRDefault="00051C1E" w:rsidP="00104C12">
      <w:r>
        <w:t>T</w:t>
      </w:r>
      <w:r w:rsidR="00104C12" w:rsidRPr="00E732CD">
        <w:t xml:space="preserve">idspunkt for når interpellasjonen besvares avklares mellom </w:t>
      </w:r>
      <w:r w:rsidR="00E32CCF">
        <w:t>embetsverket</w:t>
      </w:r>
      <w:r w:rsidR="00104C12" w:rsidRPr="00E732CD">
        <w:t xml:space="preserve"> </w:t>
      </w:r>
      <w:r w:rsidR="0090509A">
        <w:t>og</w:t>
      </w:r>
      <w:r w:rsidR="00104C12" w:rsidRPr="00E732CD">
        <w:t> </w:t>
      </w:r>
      <w:r>
        <w:t>s</w:t>
      </w:r>
      <w:r w:rsidR="0090509A">
        <w:t>tortingssekretariatet enten via e-post eller muntlig.</w:t>
      </w:r>
      <w:r w:rsidR="00104C12" w:rsidRPr="00E732CD">
        <w:t xml:space="preserve"> Tidspunktet bekreftes deretter i brev fra departementet til Stortingets administrasjon. </w:t>
      </w:r>
      <w:r w:rsidR="00104C12">
        <w:t>Ved fravær kan en annen statsråd svare på vegne av statsråden interpe</w:t>
      </w:r>
      <w:r w:rsidR="003B3CA2">
        <w:t>llasjonen er stilet til. Punkt 5</w:t>
      </w:r>
      <w:r w:rsidR="00104C12">
        <w:t>.4.3 gjelder tilsvarende.</w:t>
      </w:r>
    </w:p>
    <w:p w14:paraId="5D71C513" w14:textId="77777777" w:rsidR="00104C12" w:rsidRPr="00E732CD" w:rsidRDefault="00104C12" w:rsidP="00104C12">
      <w:r>
        <w:t>I</w:t>
      </w:r>
      <w:r w:rsidRPr="00E732CD">
        <w:t>nterpellasjoner som ikke er besvart innen valgperiodens slutt bortfaller.</w:t>
      </w:r>
    </w:p>
    <w:p w14:paraId="70A2441D" w14:textId="77777777" w:rsidR="00104C12" w:rsidRPr="00E732CD" w:rsidRDefault="00104C12" w:rsidP="00000C2C">
      <w:pPr>
        <w:pStyle w:val="Overskrift3"/>
      </w:pPr>
      <w:bookmarkStart w:id="122" w:name="_Toc105966959"/>
      <w:r w:rsidRPr="00E732CD">
        <w:t>Hvem svarer for regjeringen</w:t>
      </w:r>
      <w:r w:rsidR="00CB0144">
        <w:t>?</w:t>
      </w:r>
      <w:bookmarkEnd w:id="122"/>
    </w:p>
    <w:p w14:paraId="1C1C010D" w14:textId="77777777" w:rsidR="00104C12" w:rsidRPr="00E732CD" w:rsidRDefault="00104C12" w:rsidP="00104C12">
      <w:r w:rsidRPr="00E732CD">
        <w:t xml:space="preserve">Stortinget oversender interpellasjoner til </w:t>
      </w:r>
      <w:r w:rsidR="00555DB8">
        <w:t xml:space="preserve">det </w:t>
      </w:r>
      <w:r w:rsidR="00051C1E">
        <w:t>antatt</w:t>
      </w:r>
      <w:r w:rsidR="00051C1E" w:rsidRPr="00E732CD">
        <w:t xml:space="preserve"> </w:t>
      </w:r>
      <w:r w:rsidRPr="00E732CD">
        <w:t>ansvarlige fagdepartementet med kopi til Statsministerens kontor. Departementet bekreft</w:t>
      </w:r>
      <w:r w:rsidR="00051C1E">
        <w:t>er</w:t>
      </w:r>
      <w:r w:rsidRPr="00E732CD">
        <w:t xml:space="preserve"> </w:t>
      </w:r>
      <w:r w:rsidR="00B0104B">
        <w:t xml:space="preserve">per e-post </w:t>
      </w:r>
      <w:r w:rsidR="00AA68C2">
        <w:t>til Stortingets ekspedisjonskontor (</w:t>
      </w:r>
      <w:r w:rsidR="00555DB8">
        <w:t>(</w:t>
      </w:r>
      <w:hyperlink r:id="rId77" w:history="1">
        <w:r w:rsidR="00555DB8" w:rsidRPr="00E57E11">
          <w:rPr>
            <w:rStyle w:val="Hyperkobling"/>
          </w:rPr>
          <w:t>ekspkont.postmottak@stortinget.no</w:t>
        </w:r>
      </w:hyperlink>
      <w:r w:rsidR="00AA68C2" w:rsidRPr="00AA68C2">
        <w:t>)</w:t>
      </w:r>
      <w:r w:rsidR="00AA68C2">
        <w:t xml:space="preserve"> </w:t>
      </w:r>
      <w:r w:rsidRPr="00E732CD">
        <w:t>at interpellasjonen er mottatt.</w:t>
      </w:r>
    </w:p>
    <w:p w14:paraId="79611494" w14:textId="77777777" w:rsidR="00104C12" w:rsidRPr="00E732CD" w:rsidRDefault="00104C12" w:rsidP="00104C12">
      <w:r w:rsidRPr="00E732CD">
        <w:t>Mottakerdepartementet skal snarest vurdere om spørsmålet er adressert til rett statsråd. Dersom en annen statsråd skal besvare henvendelsen, avklares dette med det berørte departementet.</w:t>
      </w:r>
      <w:r>
        <w:t xml:space="preserve"> Ved uenighet avgjøres spørsmålet av statsministeren.</w:t>
      </w:r>
      <w:r w:rsidRPr="00E732CD">
        <w:t xml:space="preserve"> </w:t>
      </w:r>
      <w:r w:rsidR="00051C1E">
        <w:t xml:space="preserve">Er en annen statsråd rette mottaker for interpellasjonen, informerer </w:t>
      </w:r>
      <w:r w:rsidR="00E32CCF">
        <w:t>embetsverket</w:t>
      </w:r>
      <w:r w:rsidR="00051C1E">
        <w:t xml:space="preserve"> </w:t>
      </w:r>
      <w:r w:rsidR="001D4A38">
        <w:t xml:space="preserve">om </w:t>
      </w:r>
      <w:r w:rsidR="00051C1E">
        <w:t xml:space="preserve">dette snarest mulig </w:t>
      </w:r>
      <w:r w:rsidR="0090509A">
        <w:t>i brev eller e-post</w:t>
      </w:r>
      <w:r w:rsidR="00051C1E">
        <w:t xml:space="preserve"> til </w:t>
      </w:r>
      <w:r w:rsidRPr="00E732CD">
        <w:t>Stortingets ekspedisjonskontor. Meddelelsen undertegnes etter det vanlige fullmaktsforholdet i departementet</w:t>
      </w:r>
      <w:r>
        <w:t xml:space="preserve">, </w:t>
      </w:r>
      <w:r w:rsidRPr="00E732CD">
        <w:t xml:space="preserve">se </w:t>
      </w:r>
      <w:hyperlink r:id="rId78" w:history="1">
        <w:r w:rsidRPr="002A6A12">
          <w:rPr>
            <w:rStyle w:val="Hyperkobling"/>
          </w:rPr>
          <w:t>Reglement for departementenes organisasjon og saksbehandling § 12</w:t>
        </w:r>
      </w:hyperlink>
      <w:r>
        <w:t xml:space="preserve">. Interpellanten kan ikke kreve at en bestemt statsråd besvarer interpellasjonen, men kan </w:t>
      </w:r>
      <w:r w:rsidR="00051C1E">
        <w:t xml:space="preserve">velge å </w:t>
      </w:r>
      <w:r>
        <w:t>trekke interpellasjonen.</w:t>
      </w:r>
    </w:p>
    <w:p w14:paraId="1C5F6F33" w14:textId="77777777" w:rsidR="00104C12" w:rsidRPr="00E732CD" w:rsidRDefault="00104C12" w:rsidP="00000C2C">
      <w:pPr>
        <w:pStyle w:val="Overskrift3"/>
      </w:pPr>
      <w:bookmarkStart w:id="123" w:name="_Toc105966960"/>
      <w:r w:rsidRPr="00000C2C">
        <w:t>Gjennomføring</w:t>
      </w:r>
      <w:r w:rsidRPr="00E732CD">
        <w:t xml:space="preserve"> av interpellasjoner</w:t>
      </w:r>
      <w:bookmarkEnd w:id="123"/>
    </w:p>
    <w:p w14:paraId="1439ADB4" w14:textId="77777777" w:rsidR="00432B6E" w:rsidRDefault="00432B6E" w:rsidP="00104C12">
      <w:r>
        <w:t>Det er gitt regler om gjennomføringen av interpellasjoner</w:t>
      </w:r>
      <w:r w:rsidRPr="00E732CD">
        <w:t xml:space="preserve"> i </w:t>
      </w:r>
      <w:hyperlink r:id="rId79" w:history="1">
        <w:r w:rsidRPr="00E732CD">
          <w:rPr>
            <w:rStyle w:val="Hyperkobling"/>
          </w:rPr>
          <w:t>Stortingets forretningsorden § 68</w:t>
        </w:r>
      </w:hyperlink>
      <w:r w:rsidRPr="00E732CD">
        <w:t>.</w:t>
      </w:r>
    </w:p>
    <w:p w14:paraId="03C99262" w14:textId="77777777" w:rsidR="00104C12" w:rsidRDefault="004D4CA8" w:rsidP="00104C12">
      <w:r>
        <w:t>Dersom spørsmålet gjelder flere departementers arbeidsområde, skal utkast til svar forelegges de berørte statsrådene. Gjelder spørsmålet uavklarte spørsmål, eller spørsmål av særlig betydning for regjeringens politikk, bør utkast forelegges</w:t>
      </w:r>
      <w:r w:rsidRPr="005A42D4">
        <w:t xml:space="preserve"> Statsministerens kontor</w:t>
      </w:r>
      <w:r w:rsidR="00104C12" w:rsidRPr="00E732CD">
        <w:t>.</w:t>
      </w:r>
    </w:p>
    <w:p w14:paraId="670171B9" w14:textId="77777777" w:rsidR="00555DB8" w:rsidRPr="00E732CD" w:rsidRDefault="00555DB8" w:rsidP="00104C12">
      <w:r w:rsidRPr="00844596">
        <w:t>Statsrådene oppfordres til å ta med ko</w:t>
      </w:r>
      <w:r w:rsidR="007A1DDB" w:rsidRPr="00844596">
        <w:t>pi av manuset til referenten i s</w:t>
      </w:r>
      <w:r w:rsidRPr="00844596">
        <w:t>tortingssalen.</w:t>
      </w:r>
    </w:p>
    <w:p w14:paraId="3D74A1EB" w14:textId="77777777" w:rsidR="00104C12" w:rsidRPr="00E732CD" w:rsidRDefault="00104C12" w:rsidP="00000C2C">
      <w:pPr>
        <w:pStyle w:val="Overskrift2"/>
      </w:pPr>
      <w:bookmarkStart w:id="124" w:name="_Toc47443315"/>
      <w:bookmarkStart w:id="125" w:name="_Toc47623564"/>
      <w:bookmarkStart w:id="126" w:name="_Toc48056443"/>
      <w:bookmarkStart w:id="127" w:name="_Toc48142043"/>
      <w:bookmarkStart w:id="128" w:name="_Toc105966961"/>
      <w:bookmarkEnd w:id="124"/>
      <w:bookmarkEnd w:id="125"/>
      <w:bookmarkEnd w:id="126"/>
      <w:bookmarkEnd w:id="127"/>
      <w:r w:rsidRPr="00E732CD">
        <w:t xml:space="preserve">Spørsmål </w:t>
      </w:r>
      <w:r w:rsidRPr="00000C2C">
        <w:t>til</w:t>
      </w:r>
      <w:r w:rsidRPr="00E732CD">
        <w:t xml:space="preserve"> skriftlig besvarelse</w:t>
      </w:r>
      <w:bookmarkEnd w:id="128"/>
    </w:p>
    <w:p w14:paraId="3E749ACC" w14:textId="77777777" w:rsidR="00104C12" w:rsidRPr="00E732CD" w:rsidRDefault="00104C12" w:rsidP="00000C2C">
      <w:pPr>
        <w:pStyle w:val="Overskrift3"/>
      </w:pPr>
      <w:bookmarkStart w:id="129" w:name="_Toc105966962"/>
      <w:r w:rsidRPr="00000C2C">
        <w:t>Generelt</w:t>
      </w:r>
      <w:bookmarkEnd w:id="129"/>
    </w:p>
    <w:p w14:paraId="1A636991" w14:textId="77777777" w:rsidR="00104C12" w:rsidRDefault="00104C12" w:rsidP="00104C12">
      <w:r w:rsidRPr="00E732CD">
        <w:t xml:space="preserve">Spørsmål til skriftlig besvarelse er skriftlige spørsmål fra stortingsrepresentanter til statsråder. Det er gitt regler om fremgangsmåten for fremsettelse av skriftlige spørsmål i </w:t>
      </w:r>
      <w:hyperlink r:id="rId80" w:history="1">
        <w:r w:rsidRPr="00E732CD">
          <w:rPr>
            <w:rStyle w:val="Hyperkobling"/>
          </w:rPr>
          <w:t>Stortingets forretningsorden § 70</w:t>
        </w:r>
      </w:hyperlink>
      <w:r w:rsidRPr="00E732CD">
        <w:t>.</w:t>
      </w:r>
    </w:p>
    <w:p w14:paraId="72D590E7" w14:textId="77777777" w:rsidR="00104C12" w:rsidRPr="00E732CD" w:rsidRDefault="00104C12" w:rsidP="00104C12">
      <w:r>
        <w:t>Regjeringen er ikke rettslig forpliktet til å besvare spørsmål til skriftlig besvarelse.</w:t>
      </w:r>
    </w:p>
    <w:p w14:paraId="0624D4B9" w14:textId="77777777" w:rsidR="00104C12" w:rsidRPr="00E732CD" w:rsidRDefault="00104C12" w:rsidP="00000C2C">
      <w:pPr>
        <w:pStyle w:val="Overskrift3"/>
      </w:pPr>
      <w:bookmarkStart w:id="130" w:name="_Toc105966963"/>
      <w:r w:rsidRPr="00E732CD">
        <w:t xml:space="preserve">Oversendelse av </w:t>
      </w:r>
      <w:r w:rsidRPr="00000C2C">
        <w:t>spørsmål</w:t>
      </w:r>
      <w:r w:rsidRPr="00E732CD">
        <w:t xml:space="preserve"> fra Stortinget</w:t>
      </w:r>
      <w:bookmarkEnd w:id="130"/>
    </w:p>
    <w:p w14:paraId="4E0178C6" w14:textId="77777777" w:rsidR="00104C12" w:rsidRPr="00E732CD" w:rsidRDefault="00104C12" w:rsidP="00104C12">
      <w:r w:rsidRPr="00E732CD">
        <w:t>Spørsmål til skriftlig besvarelse sendes per e-post fra Stortingets presidentskap til departementenes postmottak med kopi til Statsministerens kontor. Normalt oversendes spørsmålene i to daglige oversendelser, første mellom kl. 09.30 og 10.00 og andre mellom kl. 13.00 og 13.30</w:t>
      </w:r>
      <w:r>
        <w:t xml:space="preserve">. Departementene bekrefter </w:t>
      </w:r>
      <w:r w:rsidR="00E32CCF">
        <w:t>per e-post til Stortingets ekspedisjonskontor (</w:t>
      </w:r>
      <w:hyperlink r:id="rId81" w:history="1">
        <w:r w:rsidR="00555DB8" w:rsidRPr="008C2329">
          <w:rPr>
            <w:rStyle w:val="Hyperkobling"/>
          </w:rPr>
          <w:t>ekspkont.postmottak@stortinget.no</w:t>
        </w:r>
      </w:hyperlink>
      <w:r w:rsidR="00E32CCF">
        <w:t>)</w:t>
      </w:r>
      <w:r w:rsidRPr="00E732CD">
        <w:t xml:space="preserve"> at oversendelsen er mottatt.</w:t>
      </w:r>
    </w:p>
    <w:p w14:paraId="29832D48" w14:textId="77777777" w:rsidR="00104C12" w:rsidRPr="00E732CD" w:rsidRDefault="00104C12" w:rsidP="00000C2C">
      <w:pPr>
        <w:pStyle w:val="Overskrift3"/>
      </w:pPr>
      <w:bookmarkStart w:id="131" w:name="_Toc105966964"/>
      <w:r w:rsidRPr="00000C2C">
        <w:t>Frister</w:t>
      </w:r>
      <w:bookmarkEnd w:id="131"/>
    </w:p>
    <w:p w14:paraId="286CE578" w14:textId="77777777" w:rsidR="00104C12" w:rsidRPr="00E732CD" w:rsidRDefault="00104C12" w:rsidP="00104C12">
      <w:r w:rsidRPr="00E732CD">
        <w:t>Spørsmål til skriftlig besvarelse skal besvares skriftlig innen seks arbeidsdager</w:t>
      </w:r>
      <w:r w:rsidR="00051C1E">
        <w:t xml:space="preserve"> (lørdagen medregnet)</w:t>
      </w:r>
      <w:r w:rsidRPr="00E732CD">
        <w:t>. Et spørsmål oversendt på en mandag skal derfor besvares innen neste mandag. Kommer oversendelsen frem til departementet etter kl. 15.00</w:t>
      </w:r>
      <w:r w:rsidR="00FC6BB5">
        <w:t>,</w:t>
      </w:r>
      <w:r w:rsidRPr="00E732CD">
        <w:t xml:space="preserve"> regnes fristen fra neste dag.  </w:t>
      </w:r>
    </w:p>
    <w:p w14:paraId="74ABFCEA" w14:textId="77777777" w:rsidR="00D9586D" w:rsidRDefault="00104C12" w:rsidP="00104C12">
      <w:r w:rsidRPr="00E732CD">
        <w:t>Dersom statsråden ikke kan besvare spørsmålet innen fristen, orienterer</w:t>
      </w:r>
      <w:r w:rsidR="00E32CCF">
        <w:t xml:space="preserve"> statsråden </w:t>
      </w:r>
      <w:r w:rsidRPr="00E732CD">
        <w:t xml:space="preserve">Stortinget </w:t>
      </w:r>
      <w:r w:rsidR="00E32CCF">
        <w:t>per brev, se punkt 14.1</w:t>
      </w:r>
      <w:r w:rsidRPr="00E732CD">
        <w:t>. Underretningen skal inneholde opplysninger om hvorfor spørsmålet ikke blir besvart innen fristen, og</w:t>
      </w:r>
      <w:r w:rsidR="00051C1E">
        <w:t xml:space="preserve"> eventuelt</w:t>
      </w:r>
      <w:r w:rsidRPr="00E732CD">
        <w:t xml:space="preserve"> når det blir besvart.</w:t>
      </w:r>
      <w:r w:rsidR="00D9586D">
        <w:t xml:space="preserve"> </w:t>
      </w:r>
    </w:p>
    <w:p w14:paraId="0512926D" w14:textId="77777777" w:rsidR="00D9586D" w:rsidRPr="00E732CD" w:rsidRDefault="00D9586D" w:rsidP="00104C12">
      <w:r>
        <w:t>Beslutter statsråden å ikke besvare spørsmålet, orienteres Stortinget per brev.</w:t>
      </w:r>
    </w:p>
    <w:p w14:paraId="348804FD" w14:textId="77777777" w:rsidR="00104C12" w:rsidRPr="00E732CD" w:rsidRDefault="00104C12" w:rsidP="00104C12">
      <w:r w:rsidRPr="00E732CD">
        <w:t>Spørsmål som ikke er besvart innen valgperiodens slutt</w:t>
      </w:r>
      <w:r w:rsidR="00FC6BB5">
        <w:t>,</w:t>
      </w:r>
      <w:r w:rsidRPr="00E732CD">
        <w:t xml:space="preserve"> bortfaller.</w:t>
      </w:r>
    </w:p>
    <w:p w14:paraId="613429E3" w14:textId="77777777" w:rsidR="00104C12" w:rsidRPr="00E732CD" w:rsidRDefault="00104C12" w:rsidP="00000C2C">
      <w:pPr>
        <w:pStyle w:val="Overskrift3"/>
      </w:pPr>
      <w:bookmarkStart w:id="132" w:name="_Toc47443304"/>
      <w:bookmarkStart w:id="133" w:name="_Toc47623553"/>
      <w:bookmarkStart w:id="134" w:name="_Toc48056432"/>
      <w:bookmarkStart w:id="135" w:name="_Toc48142032"/>
      <w:bookmarkStart w:id="136" w:name="_Toc47443305"/>
      <w:bookmarkStart w:id="137" w:name="_Toc47623554"/>
      <w:bookmarkStart w:id="138" w:name="_Toc48056433"/>
      <w:bookmarkStart w:id="139" w:name="_Toc48142033"/>
      <w:bookmarkStart w:id="140" w:name="_Toc47443306"/>
      <w:bookmarkStart w:id="141" w:name="_Toc47623555"/>
      <w:bookmarkStart w:id="142" w:name="_Toc48056434"/>
      <w:bookmarkStart w:id="143" w:name="_Toc48142034"/>
      <w:bookmarkStart w:id="144" w:name="_Toc47443307"/>
      <w:bookmarkStart w:id="145" w:name="_Toc47623556"/>
      <w:bookmarkStart w:id="146" w:name="_Toc48056435"/>
      <w:bookmarkStart w:id="147" w:name="_Toc48142035"/>
      <w:bookmarkStart w:id="148" w:name="_Toc105966965"/>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E732CD">
        <w:t xml:space="preserve">Hvem som </w:t>
      </w:r>
      <w:r w:rsidRPr="00000C2C">
        <w:t>svarer</w:t>
      </w:r>
      <w:r w:rsidRPr="00E732CD">
        <w:t xml:space="preserve"> for regjeringen</w:t>
      </w:r>
      <w:bookmarkEnd w:id="148"/>
    </w:p>
    <w:p w14:paraId="2937CA59" w14:textId="77777777" w:rsidR="002C0527" w:rsidRDefault="00104C12" w:rsidP="007E17AD">
      <w:bookmarkStart w:id="149" w:name="_Hlk505605878"/>
      <w:r w:rsidRPr="00E732CD">
        <w:t xml:space="preserve">Mottakerdepartementet </w:t>
      </w:r>
      <w:r w:rsidR="00051C1E">
        <w:t>skal snarest vurdere</w:t>
      </w:r>
      <w:r w:rsidR="00051C1E" w:rsidRPr="00E732CD">
        <w:t xml:space="preserve"> </w:t>
      </w:r>
      <w:r w:rsidRPr="00E732CD">
        <w:t xml:space="preserve">om spørsmålet er adressert til rett statsråd. Dersom en annen statsråd skal besvare henvendelsen, </w:t>
      </w:r>
      <w:r w:rsidR="00051C1E">
        <w:t xml:space="preserve">avklares dette med det berørte departementet. </w:t>
      </w:r>
      <w:r>
        <w:t>Ved uenighet avgjøres spørsmålet av statsministeren.</w:t>
      </w:r>
      <w:r w:rsidR="002C0527">
        <w:t xml:space="preserve"> </w:t>
      </w:r>
    </w:p>
    <w:p w14:paraId="5C5A8CDA" w14:textId="77777777" w:rsidR="002C0527" w:rsidRDefault="007D13A9" w:rsidP="007E17AD">
      <w:r>
        <w:t>Rettes</w:t>
      </w:r>
      <w:r w:rsidR="002C0527">
        <w:t xml:space="preserve"> et spørsmål til statsministeren, kan statsministeren velge å svare på dette selv eller be en annen statsråd svare. </w:t>
      </w:r>
      <w:r w:rsidR="005847D0">
        <w:t>Svaret</w:t>
      </w:r>
      <w:r w:rsidR="002C0527">
        <w:t xml:space="preserve"> innledes da med «Det vises til spørsmål fra representant [navn] til </w:t>
      </w:r>
      <w:r w:rsidR="00F7138B">
        <w:t>statsministeren</w:t>
      </w:r>
      <w:r w:rsidR="002C0527">
        <w:t xml:space="preserve"> som hun/han har bedt meg svare på.»</w:t>
      </w:r>
    </w:p>
    <w:p w14:paraId="18DA5CD7" w14:textId="77777777" w:rsidR="002C0527" w:rsidRDefault="007E17AD" w:rsidP="007E17AD">
      <w:r>
        <w:t>Er en annen statsråd rette mottaker for det skriftlige spørsmålet,</w:t>
      </w:r>
      <w:r w:rsidRPr="00E732CD">
        <w:t xml:space="preserve"> </w:t>
      </w:r>
      <w:r w:rsidR="00051C1E">
        <w:t xml:space="preserve">informerer vedkommendes </w:t>
      </w:r>
      <w:r w:rsidR="00C036B5">
        <w:t>embetsverk</w:t>
      </w:r>
      <w:r w:rsidR="00051C1E">
        <w:t xml:space="preserve"> dette snarest mulig </w:t>
      </w:r>
      <w:r w:rsidR="00051C1E" w:rsidRPr="00E732CD">
        <w:t>Stortingets ekspedisjonskontor</w:t>
      </w:r>
      <w:r w:rsidR="00E32CCF">
        <w:t xml:space="preserve"> via e-post (</w:t>
      </w:r>
      <w:hyperlink r:id="rId82" w:history="1">
        <w:r w:rsidR="00555DB8" w:rsidRPr="008C2329">
          <w:rPr>
            <w:rStyle w:val="Hyperkobling"/>
          </w:rPr>
          <w:t>ekspkont.postmottak@stortinget.no</w:t>
        </w:r>
      </w:hyperlink>
      <w:r w:rsidR="00E32CCF">
        <w:t>)</w:t>
      </w:r>
      <w:r w:rsidR="00051C1E" w:rsidRPr="00E732CD">
        <w:t>. Meddelelsen undertegnes etter det vanlige fullmaktsforholdet i departementet</w:t>
      </w:r>
      <w:r w:rsidR="00051C1E">
        <w:t xml:space="preserve">, </w:t>
      </w:r>
      <w:r w:rsidR="00051C1E" w:rsidRPr="00E732CD">
        <w:t xml:space="preserve">se </w:t>
      </w:r>
      <w:hyperlink r:id="rId83" w:history="1">
        <w:r w:rsidR="00051C1E" w:rsidRPr="002A6A12">
          <w:rPr>
            <w:rStyle w:val="Hyperkobling"/>
          </w:rPr>
          <w:t>Reglement for departementenes organ</w:t>
        </w:r>
        <w:r w:rsidR="005847D0">
          <w:rPr>
            <w:rStyle w:val="Hyperkobling"/>
          </w:rPr>
          <w:t>isasjon og saksbehandling § </w:t>
        </w:r>
        <w:r w:rsidR="00051C1E" w:rsidRPr="002A6A12">
          <w:rPr>
            <w:rStyle w:val="Hyperkobling"/>
          </w:rPr>
          <w:t>12</w:t>
        </w:r>
      </w:hyperlink>
      <w:r w:rsidR="00051C1E">
        <w:t xml:space="preserve">. </w:t>
      </w:r>
    </w:p>
    <w:p w14:paraId="0C286F30" w14:textId="77777777" w:rsidR="00051C1E" w:rsidRPr="00E732CD" w:rsidRDefault="007E17AD" w:rsidP="007E17AD">
      <w:r>
        <w:t>Stortingsrepresentanten</w:t>
      </w:r>
      <w:r w:rsidR="00051C1E">
        <w:t xml:space="preserve"> kan ikke kreve at en bestemt statsråd besvarer </w:t>
      </w:r>
      <w:r>
        <w:t>spørsmålet</w:t>
      </w:r>
      <w:r w:rsidR="00051C1E">
        <w:t xml:space="preserve">, men kan velge å trekke </w:t>
      </w:r>
      <w:r>
        <w:t>det</w:t>
      </w:r>
      <w:r w:rsidR="00051C1E">
        <w:t>.</w:t>
      </w:r>
    </w:p>
    <w:p w14:paraId="063E3811" w14:textId="77777777" w:rsidR="00104C12" w:rsidRPr="00E732CD" w:rsidRDefault="00104C12" w:rsidP="00000C2C">
      <w:pPr>
        <w:pStyle w:val="Overskrift3"/>
      </w:pPr>
      <w:bookmarkStart w:id="150" w:name="_Toc105966966"/>
      <w:r w:rsidRPr="00E732CD">
        <w:t xml:space="preserve">Utforming </w:t>
      </w:r>
      <w:r w:rsidRPr="00000C2C">
        <w:t>av</w:t>
      </w:r>
      <w:r w:rsidRPr="00E732CD">
        <w:t xml:space="preserve"> svar</w:t>
      </w:r>
      <w:bookmarkEnd w:id="150"/>
    </w:p>
    <w:p w14:paraId="1BF99D6C" w14:textId="77777777" w:rsidR="00104C12" w:rsidRPr="00E732CD" w:rsidRDefault="00104C12" w:rsidP="00104C12">
      <w:r w:rsidRPr="00E732CD">
        <w:t>Svaret skal i sin alminnelighet ikke være lenger enn to A4-sider. Sva</w:t>
      </w:r>
      <w:r>
        <w:t>ret undertegnes av statsråden.</w:t>
      </w:r>
    </w:p>
    <w:p w14:paraId="52190962" w14:textId="77777777" w:rsidR="004D4CA8" w:rsidRDefault="004D4CA8" w:rsidP="00104C12">
      <w:r>
        <w:t xml:space="preserve">Dersom spørsmålet gjelder flere departementers arbeidsområde, skal utkast til svar forelegges de berørte statsrådene. Gjelder spørsmålet uavklarte spørsmål, eller spørsmål av særlig betydning for regjeringens politikk, </w:t>
      </w:r>
      <w:r w:rsidR="001D4A38">
        <w:t xml:space="preserve">skal </w:t>
      </w:r>
      <w:r>
        <w:t>utkast forelegges</w:t>
      </w:r>
      <w:r w:rsidRPr="005A42D4">
        <w:t xml:space="preserve"> Statsministerens kontor</w:t>
      </w:r>
      <w:r>
        <w:t>.</w:t>
      </w:r>
    </w:p>
    <w:p w14:paraId="2589C394" w14:textId="5F58ADCE" w:rsidR="00104C12" w:rsidRPr="00E732CD" w:rsidRDefault="00104C12" w:rsidP="00AA68C2">
      <w:r w:rsidRPr="00E732CD">
        <w:t>Svarbrevet stiles til stortingspresidenten, og sendes p</w:t>
      </w:r>
      <w:r w:rsidR="004A7C57">
        <w:t>er</w:t>
      </w:r>
      <w:r w:rsidRPr="00E732CD">
        <w:t xml:space="preserve"> e-post til Stortingets ekspedisjonskontor, </w:t>
      </w:r>
      <w:r w:rsidR="004A7C57">
        <w:t>(</w:t>
      </w:r>
      <w:hyperlink r:id="rId84" w:history="1">
        <w:r w:rsidR="00555DB8" w:rsidRPr="008C2329">
          <w:rPr>
            <w:rStyle w:val="Hyperkobling"/>
          </w:rPr>
          <w:t>ekspkont.postmottak@stortinget.no</w:t>
        </w:r>
      </w:hyperlink>
      <w:r w:rsidR="00AA68C2" w:rsidRPr="00AA68C2">
        <w:t>)</w:t>
      </w:r>
      <w:r w:rsidR="00FD54F4">
        <w:t>.</w:t>
      </w:r>
      <w:r w:rsidRPr="00E732CD">
        <w:t xml:space="preserve"> Svaret </w:t>
      </w:r>
      <w:r w:rsidR="004A7C57">
        <w:t xml:space="preserve">avgis enten ved at svarbrevet vedlegges i e-posten i </w:t>
      </w:r>
      <w:r w:rsidRPr="00E732CD">
        <w:t xml:space="preserve">to eksemplarer </w:t>
      </w:r>
      <w:r w:rsidR="0090509A">
        <w:t>(</w:t>
      </w:r>
      <w:r w:rsidRPr="00E732CD">
        <w:t xml:space="preserve">ett </w:t>
      </w:r>
      <w:r w:rsidR="004A7C57">
        <w:t xml:space="preserve">i </w:t>
      </w:r>
      <w:proofErr w:type="spellStart"/>
      <w:r w:rsidR="004A7C57">
        <w:t>pdf</w:t>
      </w:r>
      <w:proofErr w:type="spellEnd"/>
      <w:r w:rsidR="004A7C57">
        <w:t xml:space="preserve">-format og ett i </w:t>
      </w:r>
      <w:proofErr w:type="spellStart"/>
      <w:r w:rsidR="004A7C57">
        <w:t>word</w:t>
      </w:r>
      <w:proofErr w:type="spellEnd"/>
      <w:r w:rsidR="004A7C57">
        <w:t>-format</w:t>
      </w:r>
      <w:r w:rsidR="0090509A">
        <w:t>)</w:t>
      </w:r>
      <w:r w:rsidR="004A7C57">
        <w:t xml:space="preserve">, eller ved at </w:t>
      </w:r>
      <w:r w:rsidR="0090509A">
        <w:t>svar</w:t>
      </w:r>
      <w:r w:rsidR="004A7C57">
        <w:t xml:space="preserve">teksten inntas i e-posten og en </w:t>
      </w:r>
      <w:proofErr w:type="spellStart"/>
      <w:r w:rsidR="004A7C57">
        <w:t>pdf</w:t>
      </w:r>
      <w:proofErr w:type="spellEnd"/>
      <w:r w:rsidR="004A7C57">
        <w:t>-versjon</w:t>
      </w:r>
      <w:r w:rsidR="0090509A">
        <w:t xml:space="preserve"> av svarbrevet</w:t>
      </w:r>
      <w:r w:rsidR="004A7C57">
        <w:t xml:space="preserve"> vedlegges.</w:t>
      </w:r>
    </w:p>
    <w:p w14:paraId="3120C97A" w14:textId="77777777" w:rsidR="00104C12" w:rsidRPr="00E732CD" w:rsidRDefault="00104C12" w:rsidP="00104C12">
      <w:r w:rsidRPr="00E732CD">
        <w:t>Ekspedisjonskontoret sender svaret videre til spørreren. Svaret publiseres på Stortingets nettsider og i Stortingets dokumentserie 15.</w:t>
      </w:r>
      <w:bookmarkEnd w:id="149"/>
    </w:p>
    <w:p w14:paraId="51DE1673" w14:textId="77777777" w:rsidR="00104C12" w:rsidRPr="00E732CD" w:rsidRDefault="00104C12" w:rsidP="00000C2C">
      <w:pPr>
        <w:pStyle w:val="Overskrift2"/>
      </w:pPr>
      <w:bookmarkStart w:id="151" w:name="_Toc105966967"/>
      <w:r w:rsidRPr="00E732CD">
        <w:t>Spørsmål ved møtets avslutning</w:t>
      </w:r>
      <w:bookmarkEnd w:id="151"/>
    </w:p>
    <w:p w14:paraId="50101E68" w14:textId="77777777" w:rsidR="00104C12" w:rsidRPr="00E732CD" w:rsidRDefault="00104C12" w:rsidP="00104C12">
      <w:r w:rsidRPr="00E732CD">
        <w:t xml:space="preserve">Ved møtets avslutning kan det, med presidentens samtykke, stilles spørsmål til presidentskapet eller statsråder om saker som det av spesielle grunner er ønskelig å ta opp straks og </w:t>
      </w:r>
      <w:r w:rsidR="00555DB8">
        <w:t>ikke hensiktsmessig kan tas opp på annen måte</w:t>
      </w:r>
      <w:r w:rsidR="007E17AD">
        <w:t>, s</w:t>
      </w:r>
      <w:r w:rsidRPr="00E732CD">
        <w:t xml:space="preserve">e </w:t>
      </w:r>
      <w:hyperlink r:id="rId85" w:history="1">
        <w:r w:rsidRPr="00E732CD">
          <w:rPr>
            <w:rStyle w:val="Hyperkobling"/>
          </w:rPr>
          <w:t>Stortingets forretningsorden § 54 annet ledd</w:t>
        </w:r>
      </w:hyperlink>
      <w:r w:rsidRPr="00E732CD">
        <w:t xml:space="preserve">. Dette er særlig aktuelt ved utløp av høst- eller vårsesjonen. Spørsmål må inngis i tilstrekkelig tid til at statsråden spørsmålet er stilet til rekker å bli innkalt.  </w:t>
      </w:r>
    </w:p>
    <w:p w14:paraId="156B5373" w14:textId="77777777" w:rsidR="00104C12" w:rsidRPr="00E732CD" w:rsidRDefault="00104C12" w:rsidP="00104C12">
      <w:r w:rsidRPr="00E732CD">
        <w:t>Ve</w:t>
      </w:r>
      <w:r>
        <w:t>d svar på spørsmål</w:t>
      </w:r>
      <w:r w:rsidR="007E17AD">
        <w:t xml:space="preserve"> ved møtets avslutning</w:t>
      </w:r>
      <w:r>
        <w:t xml:space="preserve"> gjelder oppl</w:t>
      </w:r>
      <w:r w:rsidRPr="00E732CD">
        <w:t>y</w:t>
      </w:r>
      <w:r>
        <w:t>s</w:t>
      </w:r>
      <w:r w:rsidRPr="00E732CD">
        <w:t>ningsplikten på samme måte som besvarels</w:t>
      </w:r>
      <w:r w:rsidR="003B3CA2">
        <w:t>e av andre spørsmål, se punkt 5</w:t>
      </w:r>
      <w:r w:rsidRPr="00E732CD">
        <w:t xml:space="preserve">.1. En statsråd kan </w:t>
      </w:r>
      <w:r w:rsidR="007E17AD">
        <w:t>på vanlige måte</w:t>
      </w:r>
      <w:r w:rsidR="007E17AD" w:rsidRPr="00E732CD">
        <w:t xml:space="preserve"> </w:t>
      </w:r>
      <w:r w:rsidRPr="00E732CD">
        <w:t>nekte å besvare spørsmål</w:t>
      </w:r>
      <w:r w:rsidR="007E17AD">
        <w:t>et</w:t>
      </w:r>
      <w:r w:rsidRPr="00E732CD">
        <w:t>.</w:t>
      </w:r>
    </w:p>
    <w:p w14:paraId="516D2A2F" w14:textId="77777777" w:rsidR="00104C12" w:rsidRPr="00E732CD" w:rsidRDefault="00104C12" w:rsidP="00104C12">
      <w:r w:rsidRPr="00E732CD">
        <w:br w:type="page"/>
      </w:r>
    </w:p>
    <w:p w14:paraId="63F82AE2" w14:textId="77777777" w:rsidR="00104C12" w:rsidRPr="00E732CD" w:rsidRDefault="00104C12" w:rsidP="00000C2C">
      <w:pPr>
        <w:pStyle w:val="Overskrift1"/>
      </w:pPr>
      <w:bookmarkStart w:id="152" w:name="_Toc105966968"/>
      <w:r w:rsidRPr="00000C2C">
        <w:t>Høringer</w:t>
      </w:r>
      <w:bookmarkEnd w:id="152"/>
    </w:p>
    <w:p w14:paraId="429209D3" w14:textId="77777777" w:rsidR="00104C12" w:rsidRPr="00E732CD" w:rsidRDefault="00104C12" w:rsidP="00000C2C">
      <w:pPr>
        <w:pStyle w:val="Overskrift2"/>
      </w:pPr>
      <w:bookmarkStart w:id="153" w:name="_Toc105966969"/>
      <w:r w:rsidRPr="00000C2C">
        <w:t>Rettslige</w:t>
      </w:r>
      <w:r w:rsidRPr="00E732CD">
        <w:t xml:space="preserve"> utgangspunkt</w:t>
      </w:r>
      <w:bookmarkEnd w:id="153"/>
    </w:p>
    <w:p w14:paraId="778FC8CD" w14:textId="77777777" w:rsidR="00104C12" w:rsidRPr="00E732CD" w:rsidRDefault="00104C12" w:rsidP="00104C12">
      <w:r w:rsidRPr="00E732CD">
        <w:t xml:space="preserve">Som ledd i sin kontroll med den utøvende makt kan Stortinget be personer, herunder statsråder og </w:t>
      </w:r>
      <w:r w:rsidR="00D9586D">
        <w:t>embetsverket</w:t>
      </w:r>
      <w:r w:rsidRPr="00E732CD">
        <w:t xml:space="preserve">, om å møte i Stortinget. Rekkevidden av den innkaltes plikt til å møte varierer avhengig av </w:t>
      </w:r>
      <w:r w:rsidRPr="00E732CD">
        <w:rPr>
          <w:i/>
        </w:rPr>
        <w:t xml:space="preserve">hvem </w:t>
      </w:r>
      <w:r w:rsidRPr="00E732CD">
        <w:t xml:space="preserve">– Stortinget i plenum eller en stortingskomite – som innkaller. Det er derfor viktig å være bevisst hvilke regelsett innkallingen skal vurderes etter. </w:t>
      </w:r>
    </w:p>
    <w:p w14:paraId="621768EA" w14:textId="77777777" w:rsidR="00104C12" w:rsidRPr="00E732CD" w:rsidRDefault="00104C12" w:rsidP="00000C2C">
      <w:pPr>
        <w:pStyle w:val="Overskrift2"/>
      </w:pPr>
      <w:bookmarkStart w:id="154" w:name="_Toc105966970"/>
      <w:r w:rsidRPr="00E732CD">
        <w:t xml:space="preserve">Stortinget i </w:t>
      </w:r>
      <w:r w:rsidRPr="00000C2C">
        <w:t>plenums</w:t>
      </w:r>
      <w:r w:rsidRPr="00E732CD">
        <w:t xml:space="preserve"> rett til å innhente forklaringer</w:t>
      </w:r>
      <w:bookmarkEnd w:id="154"/>
    </w:p>
    <w:p w14:paraId="3720D05F" w14:textId="77777777" w:rsidR="00334B46" w:rsidRDefault="00104C12" w:rsidP="00104C12">
      <w:r w:rsidRPr="00E732CD">
        <w:t xml:space="preserve">Etter </w:t>
      </w:r>
      <w:hyperlink r:id="rId86" w:history="1">
        <w:r w:rsidRPr="00E732CD">
          <w:rPr>
            <w:rStyle w:val="Hyperkobling"/>
          </w:rPr>
          <w:t>Grunnloven § 75 bokstav h</w:t>
        </w:r>
      </w:hyperlink>
      <w:r w:rsidRPr="00E732CD">
        <w:t xml:space="preserve"> kan Stortinget innkalle personer</w:t>
      </w:r>
      <w:r w:rsidR="00334B46">
        <w:t>, herunder statsråder og embetsverk,</w:t>
      </w:r>
      <w:r w:rsidRPr="00E732CD">
        <w:t xml:space="preserve"> til å møte i Stortinget i «</w:t>
      </w:r>
      <w:r w:rsidRPr="00966BC5">
        <w:rPr>
          <w:i/>
        </w:rPr>
        <w:t>statssaker</w:t>
      </w:r>
      <w:r w:rsidRPr="00E732CD">
        <w:t>»</w:t>
      </w:r>
      <w:r w:rsidR="00BD1678">
        <w:t>. Unntak gjelder kun for</w:t>
      </w:r>
      <w:r w:rsidR="00334B46">
        <w:t xml:space="preserve"> Kongen og hans familie</w:t>
      </w:r>
      <w:r w:rsidRPr="00E732CD">
        <w:t>.</w:t>
      </w:r>
      <w:r w:rsidR="002C4820">
        <w:t xml:space="preserve"> </w:t>
      </w:r>
      <w:r w:rsidR="00334B46" w:rsidRPr="00E732CD">
        <w:t xml:space="preserve">Den innkalte plikter å møte og vedkommende har forklaringsplikt. Forsettlig uriktig forklaring kan straffes, jf. </w:t>
      </w:r>
      <w:hyperlink r:id="rId87" w:history="1">
        <w:r w:rsidR="00334B46" w:rsidRPr="00E732CD">
          <w:rPr>
            <w:rStyle w:val="Hyperkobling"/>
          </w:rPr>
          <w:t>lov om møteplikt for stortinget §§ 1</w:t>
        </w:r>
      </w:hyperlink>
      <w:r w:rsidR="00334B46" w:rsidRPr="00E732CD">
        <w:t xml:space="preserve"> og </w:t>
      </w:r>
      <w:hyperlink r:id="rId88" w:history="1">
        <w:r w:rsidR="00334B46" w:rsidRPr="00E732CD">
          <w:rPr>
            <w:rStyle w:val="Hyperkobling"/>
          </w:rPr>
          <w:t>2</w:t>
        </w:r>
      </w:hyperlink>
      <w:r w:rsidR="00334B46" w:rsidRPr="00E732CD">
        <w:t>.</w:t>
      </w:r>
    </w:p>
    <w:p w14:paraId="00E68D8E" w14:textId="77777777" w:rsidR="00334B46" w:rsidRPr="00E732CD" w:rsidRDefault="00104C12" w:rsidP="00334B46">
      <w:r w:rsidRPr="00E732CD">
        <w:t xml:space="preserve">Innkallingsretten etter Grunnloven § 75 bokstav h ligger til Stortinget i plenum og kan ikke delegeres, for eksempel til en stortingskomite, se </w:t>
      </w:r>
      <w:hyperlink r:id="rId89" w:history="1">
        <w:r w:rsidRPr="00E732CD">
          <w:rPr>
            <w:rStyle w:val="Hyperkobling"/>
          </w:rPr>
          <w:t>Innst. S. nr. 210 (2002–2003) s. 9</w:t>
        </w:r>
      </w:hyperlink>
      <w:r w:rsidRPr="00E732CD">
        <w:t>.</w:t>
      </w:r>
      <w:r w:rsidR="00334B46" w:rsidRPr="00334B46">
        <w:t xml:space="preserve"> </w:t>
      </w:r>
      <w:r w:rsidR="00334B46" w:rsidRPr="00E732CD">
        <w:t xml:space="preserve">Stortinget har ikke benyttet innkallingsretten siden 1933. Stortingets mulighet til å </w:t>
      </w:r>
      <w:proofErr w:type="spellStart"/>
      <w:r w:rsidR="00334B46" w:rsidRPr="00E732CD">
        <w:t>tvangsinnkalle</w:t>
      </w:r>
      <w:proofErr w:type="spellEnd"/>
      <w:r w:rsidR="00334B46" w:rsidRPr="00E732CD">
        <w:t xml:space="preserve"> bidrar imidlertid til at de som innkalles </w:t>
      </w:r>
      <w:r w:rsidR="00334B46">
        <w:t xml:space="preserve">til </w:t>
      </w:r>
      <w:r w:rsidR="00E74041">
        <w:t>høringer</w:t>
      </w:r>
      <w:r w:rsidR="00334B46">
        <w:t xml:space="preserve"> i </w:t>
      </w:r>
      <w:r w:rsidR="00E74041">
        <w:t>stortingskomiteene</w:t>
      </w:r>
      <w:r w:rsidR="00334B46">
        <w:t xml:space="preserve"> </w:t>
      </w:r>
      <w:r w:rsidR="00334B46" w:rsidRPr="00E732CD">
        <w:t xml:space="preserve">gjennomgående møter frivillig, se punkt </w:t>
      </w:r>
      <w:r w:rsidR="00334B46">
        <w:t>6</w:t>
      </w:r>
      <w:r w:rsidR="00334B46" w:rsidRPr="00E732CD">
        <w:t xml:space="preserve">.3. </w:t>
      </w:r>
    </w:p>
    <w:p w14:paraId="27D1272D" w14:textId="77777777" w:rsidR="00104C12" w:rsidRPr="00E732CD" w:rsidRDefault="00104C12" w:rsidP="00000C2C">
      <w:pPr>
        <w:pStyle w:val="Overskrift2"/>
      </w:pPr>
      <w:bookmarkStart w:id="155" w:name="_Toc105966971"/>
      <w:r w:rsidRPr="00000C2C">
        <w:t>Generelt</w:t>
      </w:r>
      <w:r w:rsidRPr="00E732CD">
        <w:t xml:space="preserve"> om høringer i stortingskomiteene</w:t>
      </w:r>
      <w:bookmarkEnd w:id="155"/>
    </w:p>
    <w:p w14:paraId="1DD8B1BB" w14:textId="77777777" w:rsidR="00104C12" w:rsidRPr="00E732CD" w:rsidRDefault="00104C12" w:rsidP="00104C12">
      <w:r w:rsidRPr="00E732CD">
        <w:t>Stortingskomitee</w:t>
      </w:r>
      <w:r>
        <w:t>ne</w:t>
      </w:r>
      <w:r w:rsidRPr="00E732CD">
        <w:t xml:space="preserve"> kan avholde høringer der den mottar muntlige forklaringer</w:t>
      </w:r>
      <w:r>
        <w:t xml:space="preserve"> fra eksterne</w:t>
      </w:r>
      <w:r w:rsidR="00BD1678">
        <w:t>.</w:t>
      </w:r>
      <w:r w:rsidR="00BD1678" w:rsidRPr="00BD1678">
        <w:t xml:space="preserve"> </w:t>
      </w:r>
      <w:r w:rsidR="00BD1678" w:rsidRPr="00E732CD">
        <w:t xml:space="preserve">Når det kan besluttes høring og gjennomføringen av disse, er nærmere regulert i </w:t>
      </w:r>
      <w:hyperlink r:id="rId90" w:history="1">
        <w:r w:rsidR="00BD1678" w:rsidRPr="00E732CD">
          <w:rPr>
            <w:rStyle w:val="Hyperkobling"/>
          </w:rPr>
          <w:t>Stortingets forretningsorden § 27</w:t>
        </w:r>
      </w:hyperlink>
      <w:r w:rsidR="00BD1678">
        <w:t xml:space="preserve">. </w:t>
      </w:r>
      <w:r w:rsidRPr="00E732CD">
        <w:t>Det er to hovedtyper:</w:t>
      </w:r>
    </w:p>
    <w:p w14:paraId="1D2723BF" w14:textId="77777777" w:rsidR="00104C12" w:rsidRPr="00E732CD" w:rsidRDefault="00104C12" w:rsidP="00BA25C6">
      <w:pPr>
        <w:pStyle w:val="Listebombe2"/>
      </w:pPr>
      <w:r w:rsidRPr="00E732CD">
        <w:t>Ordinære høringe</w:t>
      </w:r>
      <w:r w:rsidR="00BD1678">
        <w:t>r</w:t>
      </w:r>
      <w:r w:rsidR="00334B46">
        <w:t>, dvs.</w:t>
      </w:r>
      <w:r w:rsidRPr="00E732CD">
        <w:t xml:space="preserve"> høringer </w:t>
      </w:r>
      <w:r>
        <w:t xml:space="preserve">som gjennomføres som ledd i stortingskomiteenes informasjonsinnhenting i saker komiteene </w:t>
      </w:r>
      <w:r w:rsidRPr="00E732CD">
        <w:t>har til behandling</w:t>
      </w:r>
      <w:r>
        <w:t xml:space="preserve">. </w:t>
      </w:r>
      <w:r w:rsidR="00096267">
        <w:t>O</w:t>
      </w:r>
      <w:r>
        <w:t xml:space="preserve">rdinære høringer </w:t>
      </w:r>
      <w:r w:rsidR="00096267">
        <w:t xml:space="preserve">kan </w:t>
      </w:r>
      <w:r>
        <w:t xml:space="preserve">defineres som alle høringer </w:t>
      </w:r>
      <w:r w:rsidRPr="00E732CD">
        <w:t>som ikke er kontroll</w:t>
      </w:r>
      <w:r>
        <w:t>høringer</w:t>
      </w:r>
      <w:r w:rsidRPr="00E732CD">
        <w:t>.</w:t>
      </w:r>
      <w:r w:rsidR="00BD1678">
        <w:t xml:space="preserve"> Se punkt 6.4</w:t>
      </w:r>
      <w:r w:rsidR="003C705C">
        <w:t>.</w:t>
      </w:r>
    </w:p>
    <w:p w14:paraId="01931930" w14:textId="77777777" w:rsidR="00104C12" w:rsidRPr="00E732CD" w:rsidRDefault="00104C12" w:rsidP="00BA25C6">
      <w:pPr>
        <w:pStyle w:val="Listebombe2"/>
      </w:pPr>
      <w:r w:rsidRPr="00E732CD">
        <w:t>Kontrollhøringer</w:t>
      </w:r>
      <w:r w:rsidR="00334B46">
        <w:t>, dvs.</w:t>
      </w:r>
      <w:r w:rsidRPr="00E732CD">
        <w:t xml:space="preserve"> </w:t>
      </w:r>
      <w:r w:rsidR="00096267">
        <w:t>alle saker som behandles i kontroll- og konstitusjonskomiteen og andre høringer som søker å klargjøre eller vurdere et tidligere faktisk begivenhetsforløp</w:t>
      </w:r>
      <w:r w:rsidR="00BD1678">
        <w:t xml:space="preserve">. </w:t>
      </w:r>
      <w:r>
        <w:t>Kontrollhøringer kan holdes i alle Stortingets komiteer, men er særlig aktuelt i kontroll- og konstitusjonskomiteen.</w:t>
      </w:r>
      <w:r w:rsidR="00BD1678">
        <w:t xml:space="preserve"> Se punkt 6.5 og 6.6</w:t>
      </w:r>
      <w:r w:rsidR="003C705C">
        <w:t>.</w:t>
      </w:r>
    </w:p>
    <w:p w14:paraId="033A0A84" w14:textId="77777777" w:rsidR="00104C12" w:rsidRPr="004D4CA8" w:rsidRDefault="00104C12" w:rsidP="00104C12">
      <w:pPr>
        <w:spacing w:before="120"/>
      </w:pPr>
      <w:r w:rsidRPr="00E732CD">
        <w:t xml:space="preserve">Stortingskomiteen velger selv hvem den vil anmode om å møte i høring. Personer som </w:t>
      </w:r>
      <w:r w:rsidR="00096267">
        <w:t>inviteres</w:t>
      </w:r>
      <w:r w:rsidRPr="00E732CD">
        <w:t xml:space="preserve"> kan enten være personer som komiteen selv </w:t>
      </w:r>
      <w:r w:rsidR="00334B46">
        <w:t>tar initiativ til å møte</w:t>
      </w:r>
      <w:r w:rsidRPr="00E732CD">
        <w:t>, eller</w:t>
      </w:r>
      <w:r w:rsidR="00334B46">
        <w:t xml:space="preserve"> det kan være</w:t>
      </w:r>
      <w:r w:rsidRPr="00E732CD">
        <w:t xml:space="preserve"> personer </w:t>
      </w:r>
      <w:r w:rsidR="00334B46">
        <w:t>som selv har anmodet</w:t>
      </w:r>
      <w:r w:rsidRPr="00E732CD">
        <w:t xml:space="preserve"> om å få legge frem opplysninger for komiteen.</w:t>
      </w:r>
    </w:p>
    <w:p w14:paraId="64B20B09" w14:textId="77777777" w:rsidR="00ED2938" w:rsidRPr="00E732CD" w:rsidRDefault="00ED2938" w:rsidP="00ED2938">
      <w:r w:rsidRPr="004D4CA8">
        <w:t xml:space="preserve">Det er </w:t>
      </w:r>
      <w:r w:rsidRPr="00E732CD">
        <w:t xml:space="preserve">verken møte- eller forklaringsplikt for stortingskomiteer. Den </w:t>
      </w:r>
      <w:r w:rsidR="00D0043A">
        <w:t>inviterte</w:t>
      </w:r>
      <w:r w:rsidRPr="00E732CD">
        <w:t xml:space="preserve"> har</w:t>
      </w:r>
      <w:r>
        <w:t xml:space="preserve"> med andre ord</w:t>
      </w:r>
      <w:r w:rsidRPr="00E732CD">
        <w:t xml:space="preserve"> ikke plikt til å møte og har ikke plikt til å besvare komiteens spørsmål.</w:t>
      </w:r>
      <w:r>
        <w:t xml:space="preserve"> </w:t>
      </w:r>
    </w:p>
    <w:p w14:paraId="1D5E31E2" w14:textId="77777777" w:rsidR="009A7228" w:rsidRDefault="009A7228" w:rsidP="00104C12">
      <w:pPr>
        <w:spacing w:before="120"/>
      </w:pPr>
      <w:r w:rsidRPr="00E732CD">
        <w:t xml:space="preserve">Statsråder og departementsansatte kan typisk være blant de persongrupper en </w:t>
      </w:r>
      <w:r w:rsidRPr="004D4CA8">
        <w:t xml:space="preserve">stortingskomite vil invitere til en høring. </w:t>
      </w:r>
      <w:r w:rsidR="00096267">
        <w:t xml:space="preserve">Statsråder som møter i høringer er underlagt sannhetsplikten i Grunnloven § 82 annet punktum, se punkt 9.4. </w:t>
      </w:r>
      <w:r>
        <w:t xml:space="preserve">Ansatte i forvaltningen og underliggende organer </w:t>
      </w:r>
      <w:r w:rsidRPr="004D4CA8">
        <w:t xml:space="preserve">omtales </w:t>
      </w:r>
      <w:r>
        <w:t xml:space="preserve">nærmere </w:t>
      </w:r>
      <w:r w:rsidRPr="004D4CA8">
        <w:t>i punkt 6.7.</w:t>
      </w:r>
      <w:r>
        <w:t xml:space="preserve"> Ansatte i statseide selskap omtales i punkt 6.8.</w:t>
      </w:r>
      <w:r w:rsidR="00096267" w:rsidRPr="00096267">
        <w:t xml:space="preserve"> </w:t>
      </w:r>
    </w:p>
    <w:p w14:paraId="41AC773B" w14:textId="77777777" w:rsidR="00096267" w:rsidRDefault="00104C12" w:rsidP="00104C12">
      <w:pPr>
        <w:spacing w:before="120"/>
      </w:pPr>
      <w:r>
        <w:t xml:space="preserve">I motsetning til alminnelige møter i stortingskomiteene, er hovedregelen </w:t>
      </w:r>
      <w:r w:rsidRPr="00E732CD">
        <w:t xml:space="preserve">at høringer er åpne. Komiteen kan likevel med vanlig flertall beslutte at høringen helt eller delvis skal foregå for lukkede dører. </w:t>
      </w:r>
    </w:p>
    <w:p w14:paraId="1066DAE4" w14:textId="77777777" w:rsidR="00104C12" w:rsidRPr="00E732CD" w:rsidRDefault="00096267" w:rsidP="00104C12">
      <w:pPr>
        <w:spacing w:before="120"/>
      </w:pPr>
      <w:r>
        <w:t>H</w:t>
      </w:r>
      <w:r w:rsidR="00104C12">
        <w:t xml:space="preserve">øringer er kun et forum for spørsmål og svar. Den </w:t>
      </w:r>
      <w:r w:rsidR="00D0043A">
        <w:t>inviterte</w:t>
      </w:r>
      <w:r w:rsidR="00104C12">
        <w:t xml:space="preserve"> holder en redegjørelse etterfulgt av spørsmål fra komiteen</w:t>
      </w:r>
      <w:r>
        <w:t xml:space="preserve">. Det skal som utgangspunkt ikke finne sted noen diskusjon </w:t>
      </w:r>
      <w:r w:rsidR="00104C12">
        <w:t xml:space="preserve">mellom komitemedlemmene eller </w:t>
      </w:r>
      <w:r w:rsidR="00334B46">
        <w:t xml:space="preserve">mellom </w:t>
      </w:r>
      <w:r w:rsidR="00104C12">
        <w:t xml:space="preserve">komitemedlemmene og den </w:t>
      </w:r>
      <w:r w:rsidR="00D0043A">
        <w:t>inviterte</w:t>
      </w:r>
      <w:r w:rsidR="00104C12">
        <w:t>.</w:t>
      </w:r>
    </w:p>
    <w:p w14:paraId="54E8291B" w14:textId="77777777" w:rsidR="00104C12" w:rsidRPr="00E732CD" w:rsidRDefault="00104C12" w:rsidP="00000C2C">
      <w:pPr>
        <w:pStyle w:val="Overskrift2"/>
      </w:pPr>
      <w:bookmarkStart w:id="156" w:name="_Toc105966972"/>
      <w:r w:rsidRPr="00000C2C">
        <w:t>Ordinære</w:t>
      </w:r>
      <w:r w:rsidRPr="00E732CD">
        <w:t xml:space="preserve"> høringer</w:t>
      </w:r>
      <w:bookmarkEnd w:id="156"/>
      <w:r w:rsidRPr="00E732CD">
        <w:t xml:space="preserve"> </w:t>
      </w:r>
    </w:p>
    <w:p w14:paraId="697DC733" w14:textId="77777777" w:rsidR="00096267" w:rsidRDefault="00104C12" w:rsidP="00104C12">
      <w:r w:rsidRPr="00E732CD">
        <w:t xml:space="preserve">Gjennom opplysningsplikten har regjeringen plikt til å fremlegge alle nødvendige opplysninger i saker den selv fremlegger for Stortinget, se punkt </w:t>
      </w:r>
      <w:r w:rsidR="003B3CA2">
        <w:t>9.3</w:t>
      </w:r>
      <w:r w:rsidRPr="00E732CD">
        <w:t xml:space="preserve">. </w:t>
      </w:r>
      <w:r>
        <w:t>Det er likevel ikke uvanlig at stortingskomiteene avholder høring</w:t>
      </w:r>
      <w:r w:rsidRPr="00E732CD">
        <w:t xml:space="preserve"> </w:t>
      </w:r>
      <w:r>
        <w:t xml:space="preserve">under behandlingen av saken </w:t>
      </w:r>
      <w:r w:rsidRPr="00E732CD">
        <w:t xml:space="preserve">for å innhente ytterligere informasjon. </w:t>
      </w:r>
      <w:r w:rsidR="00096267">
        <w:t xml:space="preserve">Vanlig praksis er at det ikke sendes invitasjon til aktuelle høringsinstanser, men at interesserte gis anledning til å melde sin interesse for deltakelse på </w:t>
      </w:r>
      <w:r w:rsidR="00096267" w:rsidRPr="00020601">
        <w:t>høringen. Stortinget mottar i tillegg til dette også skriftlige høringsinnspill</w:t>
      </w:r>
      <w:r w:rsidR="00096267">
        <w:t>.</w:t>
      </w:r>
    </w:p>
    <w:p w14:paraId="194FD9EE" w14:textId="77777777" w:rsidR="00104C12" w:rsidRDefault="00096267" w:rsidP="00104C12">
      <w:r>
        <w:t>Et mindretall på en tredjedel av medlemmene ko</w:t>
      </w:r>
      <w:r w:rsidRPr="00E732CD">
        <w:t>miteen</w:t>
      </w:r>
      <w:r>
        <w:t xml:space="preserve"> kan</w:t>
      </w:r>
      <w:r w:rsidRPr="00E732CD">
        <w:t xml:space="preserve"> </w:t>
      </w:r>
      <w:r>
        <w:t xml:space="preserve">kreve at komiteen avholder høring. Et tilsvarende mindretall kan bestemme hvem som skal inviteres på høringen. En beslutning om å avholde høring som kun støttes av et mindretall i komiteen kan ved beslutning av minst en annen tredjedel av komiteen kreves forelagt presidentskapet for avgjørelse, jf. </w:t>
      </w:r>
      <w:hyperlink r:id="rId91" w:history="1">
        <w:r w:rsidRPr="00802055">
          <w:rPr>
            <w:rStyle w:val="Hyperkobling"/>
          </w:rPr>
          <w:t>Stortingets forretningsorden § 27 første ledd</w:t>
        </w:r>
      </w:hyperlink>
      <w:r>
        <w:t xml:space="preserve">. Adgangen til å bringe saken inn for presidentskapet gjelder ikke for kontroll- og konstitusjonskomiteen. Det </w:t>
      </w:r>
      <w:r w:rsidRPr="00E732CD">
        <w:t>kan bare holde</w:t>
      </w:r>
      <w:r>
        <w:t>s</w:t>
      </w:r>
      <w:r w:rsidRPr="00E732CD">
        <w:t xml:space="preserve"> høringer i saker den enkelte komite har</w:t>
      </w:r>
      <w:r>
        <w:t xml:space="preserve"> fått oversendt</w:t>
      </w:r>
      <w:r w:rsidRPr="00E732CD">
        <w:t xml:space="preserve"> til behandling </w:t>
      </w:r>
      <w:r>
        <w:t xml:space="preserve">fra Stortinget i plenum </w:t>
      </w:r>
      <w:r w:rsidRPr="00E732CD">
        <w:t>og</w:t>
      </w:r>
      <w:r>
        <w:t xml:space="preserve"> der det er valgt saksordfører.</w:t>
      </w:r>
      <w:r w:rsidR="00104C12" w:rsidRPr="00E732CD">
        <w:t xml:space="preserve"> </w:t>
      </w:r>
    </w:p>
    <w:p w14:paraId="2768303E" w14:textId="77777777" w:rsidR="00104C12" w:rsidRPr="00E732CD" w:rsidRDefault="00104C12" w:rsidP="00104C12">
      <w:pPr>
        <w:spacing w:before="120"/>
      </w:pPr>
      <w:r w:rsidRPr="00E732CD">
        <w:t>Komiteen fastsetter selv de nærmere prosedyrene for høringen</w:t>
      </w:r>
      <w:r>
        <w:t xml:space="preserve"> innenfor rammene av </w:t>
      </w:r>
      <w:hyperlink r:id="rId92" w:history="1">
        <w:r w:rsidRPr="00E732CD">
          <w:rPr>
            <w:rStyle w:val="Hyperkobling"/>
          </w:rPr>
          <w:t>Stortingets forretningsorden § 27</w:t>
        </w:r>
      </w:hyperlink>
      <w:r>
        <w:t>.</w:t>
      </w:r>
      <w:r w:rsidRPr="00E732CD">
        <w:t xml:space="preserve"> </w:t>
      </w:r>
    </w:p>
    <w:p w14:paraId="630F7783" w14:textId="77777777" w:rsidR="00104C12" w:rsidRPr="00E732CD" w:rsidRDefault="00104C12" w:rsidP="00000C2C">
      <w:pPr>
        <w:pStyle w:val="Overskrift2"/>
      </w:pPr>
      <w:bookmarkStart w:id="157" w:name="_Toc105966973"/>
      <w:r w:rsidRPr="00000C2C">
        <w:t>Kontrollhøringer</w:t>
      </w:r>
      <w:r w:rsidRPr="00E732CD">
        <w:t xml:space="preserve"> i kontroll- og konstitusjonskomiteen</w:t>
      </w:r>
      <w:bookmarkEnd w:id="157"/>
    </w:p>
    <w:p w14:paraId="6368D73F" w14:textId="77777777" w:rsidR="00104C12" w:rsidRPr="00E732CD" w:rsidRDefault="00104C12" w:rsidP="00000C2C">
      <w:pPr>
        <w:pStyle w:val="Overskrift3"/>
      </w:pPr>
      <w:bookmarkStart w:id="158" w:name="_Toc105966974"/>
      <w:r w:rsidRPr="00E732CD">
        <w:t xml:space="preserve">Generelt om </w:t>
      </w:r>
      <w:r>
        <w:t>k</w:t>
      </w:r>
      <w:r w:rsidRPr="00E732CD">
        <w:t>ontroll- og konstitusjonskomiteen</w:t>
      </w:r>
      <w:bookmarkEnd w:id="158"/>
    </w:p>
    <w:p w14:paraId="481672FD" w14:textId="77777777" w:rsidR="00971B8D" w:rsidRDefault="00104C12" w:rsidP="00104C12">
      <w:r w:rsidRPr="00E732CD">
        <w:t>Myndigheten til å utøve kontroll med forvaltningen, og i den forbindelse til å ta opp og avslutte saker, ligger etter Grunnloven til det samlede Stortinget. I praksis skjer mye av saksforberedelsen i kontroll- og konstitusjonskomiteen.</w:t>
      </w:r>
      <w:r>
        <w:t xml:space="preserve"> </w:t>
      </w:r>
    </w:p>
    <w:p w14:paraId="20462B5B" w14:textId="77777777" w:rsidR="00E40311" w:rsidRDefault="00971B8D" w:rsidP="0016262C">
      <w:r>
        <w:t>Kontroll- og konstitusjonsk</w:t>
      </w:r>
      <w:r w:rsidR="00104C12">
        <w:t xml:space="preserve">omiteen har ansvar </w:t>
      </w:r>
      <w:r w:rsidR="00B26786">
        <w:t xml:space="preserve">for </w:t>
      </w:r>
      <w:r w:rsidR="00104C12">
        <w:t xml:space="preserve">å føre løpende </w:t>
      </w:r>
      <w:r w:rsidR="00096267">
        <w:t>kontroll</w:t>
      </w:r>
      <w:r w:rsidR="00104C12">
        <w:t xml:space="preserve"> med regjeringen.</w:t>
      </w:r>
      <w:r>
        <w:t xml:space="preserve"> </w:t>
      </w:r>
      <w:r w:rsidRPr="00E732CD">
        <w:t>De fleste sakene komiteen behandler er kontrollsaker. Som kontrollsak regnes alle saker som komiteen behandler som ikke gjelder grunnlovsendringer</w:t>
      </w:r>
      <w:r w:rsidR="00096267">
        <w:t>, bevilgninger</w:t>
      </w:r>
      <w:r w:rsidRPr="00E732CD">
        <w:t xml:space="preserve"> eller valglovgivningen.</w:t>
      </w:r>
      <w:r w:rsidR="00E40311">
        <w:t xml:space="preserve"> Rammene for Stortingets kontrollvirksomhet omtales for øvrig i punkt 15.3.</w:t>
      </w:r>
    </w:p>
    <w:p w14:paraId="3EF9F490" w14:textId="77777777" w:rsidR="0016262C" w:rsidRDefault="00140921" w:rsidP="0016262C">
      <w:r>
        <w:t>Komiteen</w:t>
      </w:r>
      <w:r w:rsidR="0090140F">
        <w:t>s kontroll består av en b</w:t>
      </w:r>
      <w:r>
        <w:t>l</w:t>
      </w:r>
      <w:r w:rsidR="0090140F">
        <w:t>a</w:t>
      </w:r>
      <w:r>
        <w:t>nding av faste kontroll</w:t>
      </w:r>
      <w:r w:rsidR="0090140F">
        <w:t xml:space="preserve">oppgaver </w:t>
      </w:r>
      <w:r>
        <w:t xml:space="preserve">som følger av </w:t>
      </w:r>
      <w:r w:rsidRPr="00BF11BA">
        <w:t xml:space="preserve">Stortingets </w:t>
      </w:r>
      <w:r w:rsidRPr="0007077E">
        <w:t xml:space="preserve">forretningsorden </w:t>
      </w:r>
      <w:hyperlink r:id="rId93" w:history="1">
        <w:r w:rsidRPr="0007077E">
          <w:rPr>
            <w:rStyle w:val="Hyperkobling"/>
          </w:rPr>
          <w:t>§ 14 nr. 8</w:t>
        </w:r>
      </w:hyperlink>
      <w:r w:rsidR="0090140F" w:rsidRPr="0007077E">
        <w:t xml:space="preserve"> </w:t>
      </w:r>
      <w:r w:rsidR="0026621C" w:rsidRPr="0007077E">
        <w:t>og undersøkelser iverksatt av komiteen på eget initiativ</w:t>
      </w:r>
      <w:r w:rsidR="0016262C" w:rsidRPr="0007077E">
        <w:t>. Sakene kan</w:t>
      </w:r>
      <w:r w:rsidR="00B26786" w:rsidRPr="0007077E">
        <w:t xml:space="preserve"> </w:t>
      </w:r>
      <w:r w:rsidR="00971B8D" w:rsidRPr="0007077E">
        <w:t>oversend</w:t>
      </w:r>
      <w:r w:rsidR="0090140F" w:rsidRPr="0007077E">
        <w:t>es</w:t>
      </w:r>
      <w:r w:rsidR="00971B8D">
        <w:t xml:space="preserve"> fra </w:t>
      </w:r>
      <w:r w:rsidR="00104C12" w:rsidRPr="00E732CD">
        <w:t>Stortinget</w:t>
      </w:r>
      <w:r w:rsidR="0007077E">
        <w:t xml:space="preserve"> i plenum</w:t>
      </w:r>
      <w:r w:rsidR="0016262C">
        <w:t xml:space="preserve">, i tillegg kan </w:t>
      </w:r>
      <w:r w:rsidR="00971B8D">
        <w:t>k</w:t>
      </w:r>
      <w:r w:rsidR="00104C12" w:rsidRPr="00E732CD">
        <w:t>ontroll- og konstitusjonskomiteen</w:t>
      </w:r>
      <w:r w:rsidR="00BD1678">
        <w:t>,</w:t>
      </w:r>
      <w:r w:rsidR="00104C12">
        <w:t xml:space="preserve"> som den eneste fagkomiteen på Stortinget, </w:t>
      </w:r>
      <w:r w:rsidR="0016262C">
        <w:t xml:space="preserve">ta </w:t>
      </w:r>
      <w:r w:rsidR="00B26786">
        <w:t xml:space="preserve">opp </w:t>
      </w:r>
      <w:r w:rsidR="0016262C">
        <w:t xml:space="preserve">saker </w:t>
      </w:r>
      <w:r w:rsidR="00B26786">
        <w:t>på</w:t>
      </w:r>
      <w:r w:rsidR="00104C12" w:rsidRPr="00E732CD">
        <w:t xml:space="preserve"> eget </w:t>
      </w:r>
      <w:r w:rsidR="00104C12">
        <w:t>initiativ</w:t>
      </w:r>
      <w:r w:rsidR="00104C12" w:rsidRPr="00E732CD">
        <w:t>.</w:t>
      </w:r>
      <w:r w:rsidR="00104C12">
        <w:t xml:space="preserve"> </w:t>
      </w:r>
      <w:r w:rsidR="0016262C">
        <w:t xml:space="preserve">Det følger av </w:t>
      </w:r>
      <w:hyperlink r:id="rId94" w:history="1">
        <w:r w:rsidR="0016262C" w:rsidRPr="0016262C">
          <w:rPr>
            <w:rStyle w:val="Hyperkobling"/>
          </w:rPr>
          <w:t>Stortingets forretningsorden § 15</w:t>
        </w:r>
      </w:hyperlink>
      <w:r w:rsidR="0016262C">
        <w:t xml:space="preserve"> at en</w:t>
      </w:r>
      <w:r w:rsidR="00104C12" w:rsidRPr="00E732CD">
        <w:t xml:space="preserve"> tr</w:t>
      </w:r>
      <w:r w:rsidR="0016262C">
        <w:t>edjedel av komiteens medlemmer kan beslutte å:</w:t>
      </w:r>
    </w:p>
    <w:p w14:paraId="1627FC20" w14:textId="77777777" w:rsidR="0016262C" w:rsidRDefault="0016262C" w:rsidP="00BA25C6">
      <w:pPr>
        <w:pStyle w:val="Listebombe2"/>
      </w:pPr>
      <w:r>
        <w:t xml:space="preserve">anmode en statsråd om å </w:t>
      </w:r>
      <w:r w:rsidRPr="0016262C">
        <w:t xml:space="preserve">fremskaffe opplysninger om forhold som omfattes av Stortingets kontroll med forvaltningen </w:t>
      </w:r>
    </w:p>
    <w:p w14:paraId="170019DD" w14:textId="77777777" w:rsidR="0016262C" w:rsidRDefault="0016262C" w:rsidP="00BA25C6">
      <w:pPr>
        <w:pStyle w:val="Listebombe2"/>
      </w:pPr>
      <w:r>
        <w:t>åpne</w:t>
      </w:r>
      <w:r w:rsidRPr="0016262C">
        <w:t xml:space="preserve"> </w:t>
      </w:r>
      <w:r>
        <w:t>kontrollsak</w:t>
      </w:r>
      <w:r w:rsidRPr="0016262C">
        <w:t xml:space="preserve"> </w:t>
      </w:r>
      <w:r>
        <w:t>(og dermed avgi innstilling til Stortinget)</w:t>
      </w:r>
    </w:p>
    <w:p w14:paraId="79ECFCA3" w14:textId="77777777" w:rsidR="0016262C" w:rsidRDefault="0016262C" w:rsidP="00BA25C6">
      <w:pPr>
        <w:pStyle w:val="Listebombe2"/>
      </w:pPr>
      <w:r>
        <w:t xml:space="preserve">foreta ytterligere </w:t>
      </w:r>
      <w:r w:rsidRPr="0016262C">
        <w:t xml:space="preserve">undersøkelser i forvaltningen som anses </w:t>
      </w:r>
      <w:r>
        <w:t>«</w:t>
      </w:r>
      <w:r w:rsidRPr="0016262C">
        <w:t>nødvendig</w:t>
      </w:r>
      <w:r>
        <w:t>»</w:t>
      </w:r>
      <w:r w:rsidR="00E40311">
        <w:t xml:space="preserve"> etter at det er åpnet sak</w:t>
      </w:r>
    </w:p>
    <w:p w14:paraId="13A4F2C0" w14:textId="77777777" w:rsidR="00104C12" w:rsidRPr="00E732CD" w:rsidRDefault="0016262C" w:rsidP="0016262C">
      <w:pPr>
        <w:spacing w:before="120"/>
      </w:pPr>
      <w:r>
        <w:t>Nedenf</w:t>
      </w:r>
      <w:r w:rsidR="00D728C6">
        <w:t xml:space="preserve">or omtales de ulike stadiene i behandlingen av </w:t>
      </w:r>
      <w:r>
        <w:t>en</w:t>
      </w:r>
      <w:r w:rsidR="00D728C6">
        <w:t xml:space="preserve"> kontrollsak i kontroll- og </w:t>
      </w:r>
      <w:r w:rsidR="00D71677">
        <w:t>konstitusjonskomiteen</w:t>
      </w:r>
      <w:r>
        <w:t xml:space="preserve">. </w:t>
      </w:r>
    </w:p>
    <w:p w14:paraId="3A017B34" w14:textId="77777777" w:rsidR="00104C12" w:rsidRPr="00E732CD" w:rsidRDefault="00104C12" w:rsidP="00000C2C">
      <w:pPr>
        <w:pStyle w:val="Overskrift3"/>
      </w:pPr>
      <w:bookmarkStart w:id="159" w:name="_Toc105966975"/>
      <w:r w:rsidRPr="00000C2C">
        <w:t>Forundersøkelser</w:t>
      </w:r>
      <w:bookmarkEnd w:id="159"/>
    </w:p>
    <w:p w14:paraId="65E0505B" w14:textId="77777777" w:rsidR="00104C12" w:rsidRPr="00E732CD" w:rsidRDefault="00104C12" w:rsidP="00104C12">
      <w:r w:rsidRPr="00E732CD">
        <w:t>Før kontroll- og konstitusjonskomiteen eventuelt åpner sak</w:t>
      </w:r>
      <w:r w:rsidR="00D728C6">
        <w:t xml:space="preserve"> på eget ini</w:t>
      </w:r>
      <w:r w:rsidR="00D71677">
        <w:t>ti</w:t>
      </w:r>
      <w:r w:rsidR="00D728C6">
        <w:t>ativ</w:t>
      </w:r>
      <w:r w:rsidRPr="00E732CD">
        <w:t>, skal vedkommende statsråd underrettes og anmodes om å fremskaffe de ønskede opplysninger</w:t>
      </w:r>
      <w:r w:rsidR="005C799D">
        <w:t xml:space="preserve">, jf. </w:t>
      </w:r>
      <w:hyperlink r:id="rId95" w:history="1">
        <w:r w:rsidR="005C799D" w:rsidRPr="005C799D">
          <w:rPr>
            <w:rStyle w:val="Hyperkobling"/>
          </w:rPr>
          <w:t>Innst. S nr. 145 (1991-1992) s. 4</w:t>
        </w:r>
      </w:hyperlink>
      <w:r w:rsidRPr="00E732CD">
        <w:t xml:space="preserve">. Dette skjer i praksis ved at komiteen retter én eller flere skriftlige henvendelser til statsråden med spørsmål. Erfaringsvis kan brevvekslingen enkelte ganger være ganske omfattende før komiteen beslutter om kontrollsak skal opprettes. </w:t>
      </w:r>
    </w:p>
    <w:p w14:paraId="6977A46C" w14:textId="77777777" w:rsidR="00104C12" w:rsidRPr="00E732CD" w:rsidRDefault="00104C12" w:rsidP="00104C12">
      <w:r w:rsidRPr="00E732CD">
        <w:t xml:space="preserve">Brev fra komiteen skal normalt besvares innen én uke etter mottak. Dersom det </w:t>
      </w:r>
      <w:r w:rsidR="004F17A1">
        <w:t>er behov for</w:t>
      </w:r>
      <w:r w:rsidR="004F17A1" w:rsidRPr="00E732CD">
        <w:t xml:space="preserve"> </w:t>
      </w:r>
      <w:r w:rsidRPr="00E732CD">
        <w:t>mer tid for å utarbeide et endelig svar, bør det sendes et foreløpig svar med opplysninger om når henvendelsen vil bli endelig besvart. Brev til komiteen undertegnes av statsråden</w:t>
      </w:r>
      <w:r w:rsidR="003B3CA2">
        <w:t>, se punkt 14</w:t>
      </w:r>
      <w:r>
        <w:t>.</w:t>
      </w:r>
      <w:r w:rsidR="009A7228">
        <w:t>2</w:t>
      </w:r>
      <w:r w:rsidRPr="00E732CD">
        <w:t>.</w:t>
      </w:r>
    </w:p>
    <w:p w14:paraId="2DEBBC9F" w14:textId="77777777" w:rsidR="00104C12" w:rsidRPr="00E732CD" w:rsidRDefault="00104C12" w:rsidP="00104C12">
      <w:r w:rsidRPr="00E732CD">
        <w:t xml:space="preserve">På bakgrunn av svarene fra statsråden beslutter komiteen enten å avslutte saken eller å åpne </w:t>
      </w:r>
      <w:r w:rsidR="00BF11BA">
        <w:t>kontroll</w:t>
      </w:r>
      <w:r w:rsidRPr="00E732CD">
        <w:t xml:space="preserve">sak. Det siste innebærer at komiteen formelt tar saken opp til behandling og avgir innstilling til Stortinget. I så fall </w:t>
      </w:r>
      <w:r w:rsidR="0026621C">
        <w:t xml:space="preserve">vil det normalt </w:t>
      </w:r>
      <w:r w:rsidR="004F17A1">
        <w:t>bli</w:t>
      </w:r>
      <w:r w:rsidRPr="00E732CD">
        <w:t xml:space="preserve"> avholdt kontrollhøring. </w:t>
      </w:r>
    </w:p>
    <w:p w14:paraId="47AFDD21" w14:textId="77777777" w:rsidR="00D728C6" w:rsidRDefault="00D728C6" w:rsidP="00000C2C">
      <w:pPr>
        <w:pStyle w:val="Overskrift3"/>
      </w:pPr>
      <w:bookmarkStart w:id="160" w:name="_Toc105966976"/>
      <w:r>
        <w:t xml:space="preserve">Komiteens undersøkelser </w:t>
      </w:r>
      <w:r w:rsidR="00E40311">
        <w:t>og kontrollhøringer</w:t>
      </w:r>
      <w:bookmarkEnd w:id="160"/>
    </w:p>
    <w:p w14:paraId="40C30BC3" w14:textId="77777777" w:rsidR="00E40311" w:rsidRDefault="00D728C6" w:rsidP="00D728C6">
      <w:r>
        <w:t>D</w:t>
      </w:r>
      <w:r w:rsidR="00E40311">
        <w:t xml:space="preserve">ersom komiteen </w:t>
      </w:r>
      <w:r>
        <w:t xml:space="preserve">beslutter å åpne </w:t>
      </w:r>
      <w:r w:rsidR="00E40311">
        <w:t>kontroll</w:t>
      </w:r>
      <w:r>
        <w:t>sak</w:t>
      </w:r>
      <w:r w:rsidR="00184B98">
        <w:t>,</w:t>
      </w:r>
      <w:r>
        <w:t xml:space="preserve"> kan komiteen foreta </w:t>
      </w:r>
      <w:r w:rsidR="00D71677">
        <w:t>informasjonsinnhenting</w:t>
      </w:r>
      <w:r>
        <w:t xml:space="preserve"> på eget </w:t>
      </w:r>
      <w:r w:rsidR="00D71677">
        <w:t>initiativ</w:t>
      </w:r>
      <w:r>
        <w:t>.</w:t>
      </w:r>
      <w:r w:rsidR="00E40311">
        <w:t xml:space="preserve"> Komiteen kan blant annet:</w:t>
      </w:r>
    </w:p>
    <w:p w14:paraId="15A70A57" w14:textId="77777777" w:rsidR="00E40311" w:rsidRDefault="00184B98" w:rsidP="00BA25C6">
      <w:pPr>
        <w:pStyle w:val="Listebombe2"/>
      </w:pPr>
      <w:r>
        <w:t>s</w:t>
      </w:r>
      <w:r w:rsidR="0026621C">
        <w:t>ende brev til statsråden og</w:t>
      </w:r>
      <w:r w:rsidR="00E40311">
        <w:t xml:space="preserve"> be om opplysninger</w:t>
      </w:r>
    </w:p>
    <w:p w14:paraId="44445E8F" w14:textId="77777777" w:rsidR="00E40311" w:rsidRDefault="00184B98" w:rsidP="00BA25C6">
      <w:pPr>
        <w:pStyle w:val="Listebombe2"/>
      </w:pPr>
      <w:r>
        <w:t>b</w:t>
      </w:r>
      <w:r w:rsidR="00E40311">
        <w:t>e statsråden utlevere dokumenter</w:t>
      </w:r>
    </w:p>
    <w:p w14:paraId="0DEC5B36" w14:textId="77777777" w:rsidR="00E40311" w:rsidRDefault="00184B98" w:rsidP="00BA25C6">
      <w:pPr>
        <w:pStyle w:val="Listebombe2"/>
      </w:pPr>
      <w:r>
        <w:t>a</w:t>
      </w:r>
      <w:r w:rsidR="00E40311">
        <w:t>vholde kontrollhøring</w:t>
      </w:r>
    </w:p>
    <w:p w14:paraId="3F73D021" w14:textId="77777777" w:rsidR="00D728C6" w:rsidRPr="008573C2" w:rsidRDefault="003E32D6" w:rsidP="00E40311">
      <w:pPr>
        <w:spacing w:before="120"/>
        <w:rPr>
          <w:lang w:val="nn-NO"/>
        </w:rPr>
      </w:pPr>
      <w:r>
        <w:t>Komiteen er ikke gitt myndighet til å kreve opply</w:t>
      </w:r>
      <w:r w:rsidR="00802055">
        <w:t>s</w:t>
      </w:r>
      <w:r>
        <w:t xml:space="preserve">ninger eller </w:t>
      </w:r>
      <w:r w:rsidR="00D71677">
        <w:t>dokumenter</w:t>
      </w:r>
      <w:r w:rsidR="00E40311">
        <w:t xml:space="preserve"> eller pålegge noen å stille i høring</w:t>
      </w:r>
      <w:r>
        <w:t xml:space="preserve">, og informasjonsinnhentingen er basert på frivillighet hos den som mottar henvendelsen, jf. </w:t>
      </w:r>
      <w:hyperlink r:id="rId96" w:history="1">
        <w:proofErr w:type="spellStart"/>
        <w:r w:rsidR="001F0E15" w:rsidRPr="008573C2">
          <w:rPr>
            <w:rStyle w:val="Hyperkobling"/>
            <w:lang w:val="nn-NO"/>
          </w:rPr>
          <w:t>Dok</w:t>
        </w:r>
        <w:proofErr w:type="spellEnd"/>
        <w:r w:rsidR="001F0E15" w:rsidRPr="008573C2">
          <w:rPr>
            <w:rStyle w:val="Hyperkobling"/>
            <w:lang w:val="nn-NO"/>
          </w:rPr>
          <w:t>. nr. 14 (2002-2003) s. 57</w:t>
        </w:r>
      </w:hyperlink>
      <w:r w:rsidR="001F0E15" w:rsidRPr="008573C2">
        <w:rPr>
          <w:lang w:val="nn-NO"/>
        </w:rPr>
        <w:t>.</w:t>
      </w:r>
    </w:p>
    <w:p w14:paraId="59044D97" w14:textId="77777777" w:rsidR="001F0E15" w:rsidRDefault="00D728C6" w:rsidP="00D728C6">
      <w:r w:rsidRPr="008573C2">
        <w:rPr>
          <w:lang w:val="nn-NO"/>
        </w:rPr>
        <w:t xml:space="preserve">Det er ingen </w:t>
      </w:r>
      <w:proofErr w:type="spellStart"/>
      <w:r w:rsidRPr="008573C2">
        <w:rPr>
          <w:lang w:val="nn-NO"/>
        </w:rPr>
        <w:t>særregler</w:t>
      </w:r>
      <w:proofErr w:type="spellEnd"/>
      <w:r w:rsidRPr="008573C2">
        <w:rPr>
          <w:lang w:val="nn-NO"/>
        </w:rPr>
        <w:t xml:space="preserve"> for utl</w:t>
      </w:r>
      <w:r w:rsidR="001F0E15" w:rsidRPr="008573C2">
        <w:rPr>
          <w:lang w:val="nn-NO"/>
        </w:rPr>
        <w:t>e</w:t>
      </w:r>
      <w:r w:rsidRPr="008573C2">
        <w:rPr>
          <w:lang w:val="nn-NO"/>
        </w:rPr>
        <w:t>vering av dokumenter til kontroll- og konstitusjo</w:t>
      </w:r>
      <w:r w:rsidR="003E32D6" w:rsidRPr="008573C2">
        <w:rPr>
          <w:lang w:val="nn-NO"/>
        </w:rPr>
        <w:t xml:space="preserve">nskomiteen, jf. </w:t>
      </w:r>
      <w:hyperlink r:id="rId97" w:history="1">
        <w:r w:rsidR="003E32D6" w:rsidRPr="0087061B">
          <w:rPr>
            <w:rStyle w:val="Hyperkobling"/>
            <w:lang w:val="nn-NO"/>
          </w:rPr>
          <w:t>Innst. S. nr. 210 (2002–2003)</w:t>
        </w:r>
      </w:hyperlink>
      <w:r w:rsidR="003E32D6" w:rsidRPr="00296039">
        <w:rPr>
          <w:lang w:val="nn-NO"/>
        </w:rPr>
        <w:t xml:space="preserve"> s. 18</w:t>
      </w:r>
      <w:r w:rsidR="003E32D6" w:rsidRPr="0087061B">
        <w:rPr>
          <w:lang w:val="nn-NO"/>
        </w:rPr>
        <w:t>.</w:t>
      </w:r>
      <w:r w:rsidR="001F0E15" w:rsidRPr="0087061B">
        <w:rPr>
          <w:lang w:val="nn-NO"/>
        </w:rPr>
        <w:t xml:space="preserve"> </w:t>
      </w:r>
      <w:r w:rsidR="00E40311">
        <w:t>Praksisen for utlevering av dokumenter til stortingsko</w:t>
      </w:r>
      <w:r w:rsidR="009A7228">
        <w:t>miteer beskrevet i punkt 7.3-7.7</w:t>
      </w:r>
      <w:r w:rsidR="00E40311">
        <w:t xml:space="preserve"> gjelder derfor tilsvarende.</w:t>
      </w:r>
    </w:p>
    <w:p w14:paraId="15217E43" w14:textId="77777777" w:rsidR="00104C12" w:rsidRDefault="00104C12" w:rsidP="00104C12">
      <w:r>
        <w:t>K</w:t>
      </w:r>
      <w:r w:rsidRPr="00E732CD">
        <w:t xml:space="preserve">ontrollhøringer </w:t>
      </w:r>
      <w:r>
        <w:t xml:space="preserve">kan avholdes </w:t>
      </w:r>
      <w:r w:rsidRPr="00E732CD">
        <w:t xml:space="preserve">for åpne eller for lukkede dører. Åpne kontrollhøringer </w:t>
      </w:r>
      <w:r>
        <w:t>gjennomføres</w:t>
      </w:r>
      <w:r w:rsidRPr="00E732CD">
        <w:t xml:space="preserve"> etter Stortingets eget </w:t>
      </w:r>
      <w:hyperlink r:id="rId98" w:history="1">
        <w:r w:rsidRPr="00E732CD">
          <w:rPr>
            <w:rStyle w:val="Hyperkobling"/>
          </w:rPr>
          <w:t>reglement for åpne kontrollhøringer</w:t>
        </w:r>
      </w:hyperlink>
      <w:r w:rsidRPr="00E732CD">
        <w:t>. Ved kontrollhøringer for lukkede dører gjelder</w:t>
      </w:r>
      <w:r w:rsidR="00C92846">
        <w:t xml:space="preserve"> </w:t>
      </w:r>
      <w:r w:rsidR="0026621C">
        <w:t xml:space="preserve">reglementet så langt det passer, jf. </w:t>
      </w:r>
      <w:hyperlink r:id="rId99" w:history="1">
        <w:r w:rsidR="0026621C" w:rsidRPr="0026621C">
          <w:rPr>
            <w:rStyle w:val="Hyperkobling"/>
          </w:rPr>
          <w:t>Stortingets forretningsorden § 27 niende ledd, siste punktum</w:t>
        </w:r>
      </w:hyperlink>
      <w:r w:rsidR="0026621C">
        <w:t>.</w:t>
      </w:r>
    </w:p>
    <w:p w14:paraId="40F5931A" w14:textId="77777777" w:rsidR="00D71677" w:rsidRPr="00E732CD" w:rsidRDefault="00D71677" w:rsidP="00104C12">
      <w:r>
        <w:t>Det er gitt en fyldig omtale av den norsk</w:t>
      </w:r>
      <w:r w:rsidR="00E40311">
        <w:t>e</w:t>
      </w:r>
      <w:r>
        <w:t xml:space="preserve"> ordningen med kontrollhøringer i </w:t>
      </w:r>
      <w:hyperlink r:id="rId100" w:history="1">
        <w:proofErr w:type="spellStart"/>
        <w:r w:rsidRPr="00D71677">
          <w:rPr>
            <w:rStyle w:val="Hyperkobling"/>
            <w:i/>
          </w:rPr>
          <w:t>Undersøgelseskommissioner</w:t>
        </w:r>
        <w:proofErr w:type="spellEnd"/>
        <w:r w:rsidRPr="00D71677">
          <w:rPr>
            <w:rStyle w:val="Hyperkobling"/>
            <w:i/>
          </w:rPr>
          <w:t xml:space="preserve"> og parlamentariske </w:t>
        </w:r>
        <w:proofErr w:type="spellStart"/>
        <w:r w:rsidRPr="00D71677">
          <w:rPr>
            <w:rStyle w:val="Hyperkobling"/>
            <w:i/>
          </w:rPr>
          <w:t>undersøgelsesformer</w:t>
        </w:r>
        <w:proofErr w:type="spellEnd"/>
        <w:r w:rsidRPr="00D71677">
          <w:rPr>
            <w:rStyle w:val="Hyperkobling"/>
          </w:rPr>
          <w:t xml:space="preserve"> (2018) kapittel 6.4</w:t>
        </w:r>
      </w:hyperlink>
      <w:r>
        <w:t>.</w:t>
      </w:r>
    </w:p>
    <w:p w14:paraId="28192038" w14:textId="77777777" w:rsidR="00104C12" w:rsidRPr="00E732CD" w:rsidRDefault="00104C12" w:rsidP="00000C2C">
      <w:pPr>
        <w:pStyle w:val="Overskrift2"/>
      </w:pPr>
      <w:r w:rsidRPr="00E732CD">
        <w:t xml:space="preserve"> </w:t>
      </w:r>
      <w:bookmarkStart w:id="161" w:name="_Toc105966977"/>
      <w:r w:rsidRPr="00000C2C">
        <w:t>Kontrollhøringer</w:t>
      </w:r>
      <w:r w:rsidRPr="00E732CD">
        <w:t xml:space="preserve"> i andre stortingskomiteer</w:t>
      </w:r>
      <w:bookmarkEnd w:id="161"/>
    </w:p>
    <w:p w14:paraId="66F5BAAA" w14:textId="77777777" w:rsidR="00104C12" w:rsidRDefault="00C92846" w:rsidP="00104C12">
      <w:r>
        <w:t xml:space="preserve">Også de øvrige </w:t>
      </w:r>
      <w:r w:rsidR="00E74041">
        <w:t>stortingskomiteene</w:t>
      </w:r>
      <w:r>
        <w:t xml:space="preserve"> kan utøve</w:t>
      </w:r>
      <w:r w:rsidRPr="00E732CD">
        <w:t xml:space="preserve"> </w:t>
      </w:r>
      <w:r w:rsidR="00104C12" w:rsidRPr="00E732CD">
        <w:t xml:space="preserve">kontroll med regjeringen og avholde </w:t>
      </w:r>
      <w:r w:rsidR="0026621C">
        <w:t>kontroll</w:t>
      </w:r>
      <w:r w:rsidR="00104C12" w:rsidRPr="00E732CD">
        <w:t>høringer i den anledning.</w:t>
      </w:r>
      <w:r>
        <w:t xml:space="preserve"> Kontrollen kan</w:t>
      </w:r>
      <w:r w:rsidR="001D4A38">
        <w:t xml:space="preserve"> </w:t>
      </w:r>
      <w:r w:rsidR="00F6540E">
        <w:t>imidlertid</w:t>
      </w:r>
      <w:r>
        <w:t xml:space="preserve"> kun skje i forbindelse med en sak komiteen har til behandling.</w:t>
      </w:r>
      <w:r w:rsidR="00104C12" w:rsidRPr="00E732CD">
        <w:t xml:space="preserve"> </w:t>
      </w:r>
      <w:r w:rsidR="00104C12">
        <w:t xml:space="preserve">I praksis benyttes denne muligheten sjelden. </w:t>
      </w:r>
    </w:p>
    <w:p w14:paraId="7C07000B" w14:textId="77777777" w:rsidR="00104C12" w:rsidRPr="00E732CD" w:rsidRDefault="00104C12" w:rsidP="00104C12">
      <w:pPr>
        <w:rPr>
          <w:highlight w:val="yellow"/>
        </w:rPr>
      </w:pPr>
      <w:r>
        <w:t xml:space="preserve">En beslutning om å </w:t>
      </w:r>
      <w:r w:rsidR="0026621C">
        <w:t>avholde</w:t>
      </w:r>
      <w:r>
        <w:t xml:space="preserve"> høring, </w:t>
      </w:r>
      <w:r w:rsidR="00CB0144">
        <w:t xml:space="preserve">herunder </w:t>
      </w:r>
      <w:r>
        <w:t xml:space="preserve">hvem som skal </w:t>
      </w:r>
      <w:r w:rsidR="0026621C">
        <w:t xml:space="preserve">anmodes om å </w:t>
      </w:r>
      <w:r>
        <w:t>møte, krever støtte fra en tredjedel av ko</w:t>
      </w:r>
      <w:r w:rsidRPr="00E732CD">
        <w:t>miteen</w:t>
      </w:r>
      <w:r>
        <w:t>s medlemmer</w:t>
      </w:r>
      <w:r w:rsidR="00802055">
        <w:t xml:space="preserve">. På samme måte som for </w:t>
      </w:r>
      <w:r w:rsidR="00D71677">
        <w:t>ordinære</w:t>
      </w:r>
      <w:r w:rsidR="00802055">
        <w:t xml:space="preserve"> høringer kan imidlertid en tredjedel kreve at beslutningen forelegges presidentskapet for avgjørelse</w:t>
      </w:r>
      <w:r w:rsidR="0026621C">
        <w:t xml:space="preserve">, jf. </w:t>
      </w:r>
      <w:hyperlink r:id="rId101" w:history="1">
        <w:r w:rsidR="0026621C" w:rsidRPr="0026621C">
          <w:rPr>
            <w:rStyle w:val="Hyperkobling"/>
          </w:rPr>
          <w:t>Stortingets forretningsorden § 27 første ledd</w:t>
        </w:r>
      </w:hyperlink>
      <w:r>
        <w:t xml:space="preserve">. </w:t>
      </w:r>
      <w:hyperlink r:id="rId102" w:history="1">
        <w:r w:rsidRPr="00543418">
          <w:rPr>
            <w:rStyle w:val="Hyperkobling"/>
          </w:rPr>
          <w:t>Stortingets reglement for åpne kontrollhøringer</w:t>
        </w:r>
      </w:hyperlink>
      <w:r w:rsidRPr="00E732CD">
        <w:t xml:space="preserve"> gjelder </w:t>
      </w:r>
      <w:r>
        <w:t xml:space="preserve">i den grad høringen har som </w:t>
      </w:r>
      <w:r w:rsidRPr="00E732CD">
        <w:t xml:space="preserve">formål å klarlegge eller vurdere et tidligere faktisk begivenhetsforløp, jf. </w:t>
      </w:r>
      <w:hyperlink r:id="rId103" w:history="1">
        <w:proofErr w:type="spellStart"/>
        <w:r w:rsidRPr="00E732CD">
          <w:rPr>
            <w:rStyle w:val="Hyperkobling"/>
          </w:rPr>
          <w:t>Dok</w:t>
        </w:r>
        <w:proofErr w:type="spellEnd"/>
        <w:r w:rsidRPr="00E732CD">
          <w:rPr>
            <w:rStyle w:val="Hyperkobling"/>
          </w:rPr>
          <w:t>. nr. 19 (2000-2001) s. 20</w:t>
        </w:r>
      </w:hyperlink>
      <w:r>
        <w:t>.</w:t>
      </w:r>
    </w:p>
    <w:p w14:paraId="3399A29A" w14:textId="77777777" w:rsidR="00104C12" w:rsidRPr="00E732CD" w:rsidRDefault="00104C12" w:rsidP="00104C12">
      <w:r w:rsidRPr="00E732CD">
        <w:t>Andre komiteer kan</w:t>
      </w:r>
      <w:r w:rsidR="00C92846">
        <w:t xml:space="preserve"> også</w:t>
      </w:r>
      <w:r w:rsidRPr="00E732CD">
        <w:t xml:space="preserve"> ta opp spørsmålet om konstitusjonelt ansvar, men utkast til innstilling skal</w:t>
      </w:r>
      <w:r w:rsidR="00C92846">
        <w:t xml:space="preserve"> da</w:t>
      </w:r>
      <w:r w:rsidRPr="00E732CD">
        <w:t xml:space="preserve"> forelegges kontroll- og konstitusjonskomiteen til uttalelse.</w:t>
      </w:r>
    </w:p>
    <w:p w14:paraId="27FFCA7C" w14:textId="77777777" w:rsidR="00104C12" w:rsidRPr="00E732CD" w:rsidRDefault="00104C12" w:rsidP="00000C2C">
      <w:pPr>
        <w:pStyle w:val="Overskrift2"/>
      </w:pPr>
      <w:bookmarkStart w:id="162" w:name="_Toc105966978"/>
      <w:r w:rsidRPr="00E732CD">
        <w:t>Særlig om ansatte i forvaltningen</w:t>
      </w:r>
      <w:bookmarkEnd w:id="162"/>
    </w:p>
    <w:p w14:paraId="1B07B70A" w14:textId="77777777" w:rsidR="00104C12" w:rsidRPr="00E732CD" w:rsidRDefault="00104C12" w:rsidP="00000C2C">
      <w:pPr>
        <w:pStyle w:val="Overskrift3"/>
      </w:pPr>
      <w:bookmarkStart w:id="163" w:name="_Toc105966979"/>
      <w:r w:rsidRPr="00E732CD">
        <w:t xml:space="preserve">Når </w:t>
      </w:r>
      <w:r w:rsidR="00EF2207" w:rsidRPr="00000C2C">
        <w:t>departements</w:t>
      </w:r>
      <w:r w:rsidRPr="00000C2C">
        <w:t>ansatte</w:t>
      </w:r>
      <w:r w:rsidR="00EF2207">
        <w:t xml:space="preserve"> </w:t>
      </w:r>
      <w:r w:rsidRPr="00E732CD">
        <w:t>kan møte i høringer eller andre møter med stortingskomiteer</w:t>
      </w:r>
      <w:bookmarkEnd w:id="163"/>
    </w:p>
    <w:p w14:paraId="1205B2C2" w14:textId="77777777" w:rsidR="00BF11BA" w:rsidRDefault="00BF11BA" w:rsidP="00BF11BA">
      <w:r>
        <w:t xml:space="preserve">Det er ikke uvanlige at </w:t>
      </w:r>
      <w:r w:rsidR="00971B8D">
        <w:t xml:space="preserve">statsråder </w:t>
      </w:r>
      <w:r w:rsidR="0026621C">
        <w:t>inviteres</w:t>
      </w:r>
      <w:r w:rsidR="00971B8D">
        <w:t xml:space="preserve"> til høringer</w:t>
      </w:r>
      <w:r w:rsidR="00B74E19">
        <w:t>, og det er da heller</w:t>
      </w:r>
      <w:r w:rsidR="00971B8D">
        <w:t xml:space="preserve"> ikke uvanlig at </w:t>
      </w:r>
      <w:r w:rsidR="00A10C5D">
        <w:t>departementsansatte</w:t>
      </w:r>
      <w:r w:rsidR="00971B8D">
        <w:t>, ett</w:t>
      </w:r>
      <w:r w:rsidR="00802055">
        <w:t>e</w:t>
      </w:r>
      <w:r w:rsidR="00971B8D">
        <w:t>r statsrådens ønske,</w:t>
      </w:r>
      <w:r w:rsidR="00A10C5D">
        <w:t xml:space="preserve"> </w:t>
      </w:r>
      <w:r w:rsidR="001D4A38">
        <w:t xml:space="preserve">er tilstede </w:t>
      </w:r>
      <w:r w:rsidR="00A10C5D">
        <w:t>som bisittere</w:t>
      </w:r>
      <w:r w:rsidR="00ED2938">
        <w:t xml:space="preserve">. </w:t>
      </w:r>
      <w:r w:rsidR="00802055">
        <w:t>S</w:t>
      </w:r>
      <w:r w:rsidR="00D71677">
        <w:t>tatsråden be</w:t>
      </w:r>
      <w:r w:rsidR="00802055">
        <w:t>s</w:t>
      </w:r>
      <w:r w:rsidR="00D71677">
        <w:t>temmer</w:t>
      </w:r>
      <w:r w:rsidR="00B74E19">
        <w:t xml:space="preserve"> </w:t>
      </w:r>
      <w:r w:rsidR="00802055">
        <w:t xml:space="preserve">selv hvilke ansatte han </w:t>
      </w:r>
      <w:r w:rsidR="00D71677">
        <w:t>eller</w:t>
      </w:r>
      <w:r w:rsidR="00802055">
        <w:t xml:space="preserve"> hun vil ta med</w:t>
      </w:r>
      <w:r w:rsidR="00B74E19">
        <w:t xml:space="preserve"> som bisittere, og d</w:t>
      </w:r>
      <w:r w:rsidR="00A10C5D">
        <w:t xml:space="preserve">et er </w:t>
      </w:r>
      <w:r>
        <w:t>statsråden som sv</w:t>
      </w:r>
      <w:r w:rsidR="00802055">
        <w:t xml:space="preserve">arer </w:t>
      </w:r>
      <w:r>
        <w:t xml:space="preserve">komiteen, med mindre </w:t>
      </w:r>
      <w:r w:rsidR="00802055">
        <w:t>statsråden overlater til</w:t>
      </w:r>
      <w:r w:rsidR="00ED2938">
        <w:t xml:space="preserve"> embetsverket</w:t>
      </w:r>
      <w:r w:rsidR="00802055">
        <w:t xml:space="preserve"> å svare</w:t>
      </w:r>
      <w:r w:rsidR="00ED2938">
        <w:t>.</w:t>
      </w:r>
    </w:p>
    <w:p w14:paraId="7FA771D2" w14:textId="77777777" w:rsidR="00BF11BA" w:rsidRPr="00BF11BA" w:rsidRDefault="00BF11BA" w:rsidP="00104C12">
      <w:r>
        <w:t xml:space="preserve">Et annet spørsmål er om ansatte i forvaltningen selv kan </w:t>
      </w:r>
      <w:r w:rsidR="0026621C">
        <w:t>inviteres</w:t>
      </w:r>
      <w:r>
        <w:t xml:space="preserve"> til høring. </w:t>
      </w:r>
      <w:r w:rsidR="00A10C5D">
        <w:t>Det e</w:t>
      </w:r>
      <w:r w:rsidR="00862EFF">
        <w:t>r ikke praksis for at departmen</w:t>
      </w:r>
      <w:r w:rsidR="00A10C5D">
        <w:t>t</w:t>
      </w:r>
      <w:r w:rsidR="00862EFF">
        <w:t>s</w:t>
      </w:r>
      <w:r w:rsidR="00A10C5D">
        <w:t xml:space="preserve">ansatte </w:t>
      </w:r>
      <w:r w:rsidR="0026621C">
        <w:t xml:space="preserve">inviteres </w:t>
      </w:r>
      <w:r w:rsidR="00A10C5D">
        <w:t>til å møte i ordinære høringer.</w:t>
      </w:r>
      <w:r>
        <w:t xml:space="preserve"> I </w:t>
      </w:r>
      <w:hyperlink r:id="rId104" w:history="1">
        <w:r w:rsidR="00A10C5D" w:rsidRPr="00A10C5D">
          <w:rPr>
            <w:rStyle w:val="Hyperkobling"/>
          </w:rPr>
          <w:t>Stortingets reglement for åpne kontrollhøringer § 5</w:t>
        </w:r>
      </w:hyperlink>
      <w:r w:rsidR="00A10C5D">
        <w:t xml:space="preserve"> er det </w:t>
      </w:r>
      <w:r w:rsidR="001D4A38">
        <w:t xml:space="preserve">likevel </w:t>
      </w:r>
      <w:r w:rsidR="00A10C5D">
        <w:t>en åpn</w:t>
      </w:r>
      <w:r>
        <w:t xml:space="preserve">ing for at komiteen kan </w:t>
      </w:r>
      <w:r w:rsidR="0026621C">
        <w:t xml:space="preserve">invitere </w:t>
      </w:r>
      <w:r w:rsidR="00A10C5D">
        <w:t>ansatte i forvaltningen direkte</w:t>
      </w:r>
      <w:r>
        <w:t xml:space="preserve">. </w:t>
      </w:r>
      <w:r w:rsidR="00A10C5D">
        <w:t>T</w:t>
      </w:r>
      <w:r>
        <w:t xml:space="preserve">erskelen for </w:t>
      </w:r>
      <w:r w:rsidR="00A10C5D">
        <w:t xml:space="preserve">å </w:t>
      </w:r>
      <w:r w:rsidR="0026621C">
        <w:t xml:space="preserve">invitere </w:t>
      </w:r>
      <w:r w:rsidR="00A10C5D">
        <w:t>departementsansatte er i</w:t>
      </w:r>
      <w:r>
        <w:t xml:space="preserve"> praksis høy, og det skjer bare unntaksvis.</w:t>
      </w:r>
    </w:p>
    <w:p w14:paraId="55C69214" w14:textId="77777777" w:rsidR="00104C12" w:rsidRPr="00E732CD" w:rsidRDefault="00A10C5D" w:rsidP="00104C12">
      <w:r>
        <w:t xml:space="preserve">I den grad departementsansatte </w:t>
      </w:r>
      <w:r w:rsidR="0026621C">
        <w:t xml:space="preserve">inviteres </w:t>
      </w:r>
      <w:r>
        <w:t>til å møte</w:t>
      </w:r>
      <w:r w:rsidR="00104C12" w:rsidRPr="00E732CD">
        <w:t xml:space="preserve"> i høringer eller </w:t>
      </w:r>
      <w:r w:rsidR="00C92846">
        <w:t xml:space="preserve">i </w:t>
      </w:r>
      <w:r w:rsidR="00104C12" w:rsidRPr="00E732CD">
        <w:t>andre møter med stortingskomiteer</w:t>
      </w:r>
      <w:r>
        <w:t>, kan de kun møte</w:t>
      </w:r>
      <w:r w:rsidR="00104C12" w:rsidRPr="00E732CD">
        <w:t xml:space="preserve"> </w:t>
      </w:r>
      <w:r w:rsidR="00C92846">
        <w:t>dersom</w:t>
      </w:r>
      <w:r w:rsidR="00C92846" w:rsidRPr="00E732CD">
        <w:t xml:space="preserve"> </w:t>
      </w:r>
      <w:r w:rsidR="00104C12" w:rsidRPr="00E732CD">
        <w:t>statsråden</w:t>
      </w:r>
      <w:r w:rsidR="00C92846">
        <w:t xml:space="preserve"> har gitt sitt</w:t>
      </w:r>
      <w:r w:rsidR="00104C12" w:rsidRPr="00E732CD">
        <w:t xml:space="preserve"> uttrykkelig samtykke</w:t>
      </w:r>
      <w:r w:rsidR="00C92846">
        <w:t xml:space="preserve"> til dette</w:t>
      </w:r>
      <w:r w:rsidR="00104C12" w:rsidRPr="00E732CD">
        <w:t xml:space="preserve">, jf. Justisdepartementets lovavdelings tolkningsuttalelse 95/8307. </w:t>
      </w:r>
      <w:r w:rsidR="00104C12">
        <w:t>S</w:t>
      </w:r>
      <w:r w:rsidR="00104C12" w:rsidRPr="00E732CD">
        <w:t xml:space="preserve">tatsråden kan pålegge departementsansatte å forklare seg for komiteen dersom de er </w:t>
      </w:r>
      <w:r w:rsidR="00D0043A">
        <w:t>invitert</w:t>
      </w:r>
      <w:r w:rsidR="00104C12" w:rsidRPr="00E732CD">
        <w:t xml:space="preserve">. Vedkommende kan da, etter omstendighetene, ha rett til å møte med advokat eller annen fullmektig. Statsråden kan også </w:t>
      </w:r>
      <w:r w:rsidR="00211E79">
        <w:t>stille</w:t>
      </w:r>
      <w:r w:rsidR="00211E79" w:rsidRPr="00E732CD">
        <w:t xml:space="preserve"> </w:t>
      </w:r>
      <w:r w:rsidR="00104C12" w:rsidRPr="00E732CD">
        <w:t>vilkår</w:t>
      </w:r>
      <w:r w:rsidR="00E74041">
        <w:t xml:space="preserve"> for at departementsan</w:t>
      </w:r>
      <w:r w:rsidR="00211E79">
        <w:t xml:space="preserve">satte skal </w:t>
      </w:r>
      <w:r w:rsidR="00104C12" w:rsidRPr="00E732CD">
        <w:t>kunne forklare seg, for eksempel at andre</w:t>
      </w:r>
      <w:r w:rsidR="00211E79">
        <w:t xml:space="preserve"> navngitte</w:t>
      </w:r>
      <w:r w:rsidR="00104C12" w:rsidRPr="00E732CD">
        <w:t xml:space="preserve"> personer også </w:t>
      </w:r>
      <w:r w:rsidR="0026621C">
        <w:t>inviteres</w:t>
      </w:r>
      <w:r w:rsidR="00104C12" w:rsidRPr="00E732CD">
        <w:t xml:space="preserve">, eller at </w:t>
      </w:r>
      <w:r w:rsidR="00211E79">
        <w:t>den ansatte</w:t>
      </w:r>
      <w:r w:rsidR="00211E79" w:rsidRPr="00E732CD">
        <w:t xml:space="preserve"> </w:t>
      </w:r>
      <w:r w:rsidR="00104C12" w:rsidRPr="00E732CD">
        <w:t xml:space="preserve">ikke skal svare på spørsmål som angår rent interne overlegninger mellom statsråden og embetsverket. </w:t>
      </w:r>
      <w:r w:rsidR="00E738B1">
        <w:t xml:space="preserve">Det som her er sagt om departementsansatte gjelder tilsvarende for statssekretærer, se for eksempel </w:t>
      </w:r>
      <w:hyperlink r:id="rId105" w:history="1">
        <w:r w:rsidR="00E738B1" w:rsidRPr="00E738B1">
          <w:rPr>
            <w:rStyle w:val="Hyperkobling"/>
          </w:rPr>
          <w:t>åpen høring i kontroll- og konstitusjonskomiteen 6. februar 2015</w:t>
        </w:r>
      </w:hyperlink>
      <w:r w:rsidR="00E738B1">
        <w:t>.</w:t>
      </w:r>
      <w:r w:rsidR="00862EFF">
        <w:t xml:space="preserve"> Se nærmere om d</w:t>
      </w:r>
      <w:r w:rsidR="00862EFF" w:rsidRPr="00ED2938">
        <w:t xml:space="preserve">epartementsansattes </w:t>
      </w:r>
      <w:r w:rsidR="00862EFF">
        <w:t>rettslige stilling overfor Stortinget i punkt 13.3.</w:t>
      </w:r>
    </w:p>
    <w:p w14:paraId="3DDEEECB" w14:textId="77777777" w:rsidR="00104C12" w:rsidRPr="00E732CD" w:rsidRDefault="00862EFF" w:rsidP="00104C12">
      <w:r>
        <w:t>Det er gitt særlige regle</w:t>
      </w:r>
      <w:r w:rsidR="00B12A15">
        <w:t>r</w:t>
      </w:r>
      <w:r>
        <w:t xml:space="preserve"> om hvordan departementsansatte skal høres i</w:t>
      </w:r>
      <w:r w:rsidR="00104C12" w:rsidRPr="00E732CD">
        <w:t xml:space="preserve"> </w:t>
      </w:r>
      <w:hyperlink r:id="rId106" w:history="1">
        <w:r w:rsidR="00104C12" w:rsidRPr="00E732CD">
          <w:rPr>
            <w:rStyle w:val="Hyperkobling"/>
          </w:rPr>
          <w:t>reglement for åpne kontrollhøringer § 5</w:t>
        </w:r>
      </w:hyperlink>
      <w:r w:rsidR="00104C12" w:rsidRPr="00E732CD">
        <w:t xml:space="preserve"> første ledd. </w:t>
      </w:r>
      <w:r w:rsidR="0026621C">
        <w:t>Invitasjon</w:t>
      </w:r>
      <w:r>
        <w:t xml:space="preserve"> av departmentsansatte til åpne kontroll</w:t>
      </w:r>
      <w:r w:rsidRPr="00E732CD">
        <w:t>høringe</w:t>
      </w:r>
      <w:r w:rsidR="00E74041">
        <w:t>r</w:t>
      </w:r>
      <w:r>
        <w:t xml:space="preserve"> skal gå gjennom statsråden, som </w:t>
      </w:r>
      <w:r w:rsidR="001D4A38">
        <w:t xml:space="preserve">selv </w:t>
      </w:r>
      <w:r>
        <w:t>har rett til å delta</w:t>
      </w:r>
      <w:r w:rsidRPr="00E732CD">
        <w:t>. I spørsmålsrunden retter komiteen spørsmålene til statsråden, som vurderer om han eller hun selv vil besvare spørsmålet eller be den departementsansatte svare</w:t>
      </w:r>
      <w:r>
        <w:t>. K</w:t>
      </w:r>
      <w:r w:rsidR="00104C12" w:rsidRPr="00E732CD">
        <w:t>omiteen</w:t>
      </w:r>
      <w:r>
        <w:t xml:space="preserve"> kan </w:t>
      </w:r>
      <w:r w:rsidR="00E74041">
        <w:t>imidlertid</w:t>
      </w:r>
      <w:r w:rsidR="00104C12" w:rsidRPr="00E732CD">
        <w:t xml:space="preserve">, etter særlig beslutning, </w:t>
      </w:r>
      <w:r w:rsidR="00EF2207">
        <w:t>velge</w:t>
      </w:r>
      <w:r w:rsidR="00EF2207" w:rsidRPr="00E732CD">
        <w:t xml:space="preserve"> </w:t>
      </w:r>
      <w:r w:rsidR="00104C12" w:rsidRPr="00E732CD">
        <w:t xml:space="preserve">å stille spørsmål direkte til den ansatte. Den ansatte har ikke plikt til å besvare slike direkte spørsmål, men generelt er det grunn til å </w:t>
      </w:r>
      <w:r w:rsidR="00EF2207">
        <w:t>være imøtekommende</w:t>
      </w:r>
      <w:r w:rsidR="00104C12" w:rsidRPr="00E732CD">
        <w:t xml:space="preserve">, jf. </w:t>
      </w:r>
      <w:hyperlink r:id="rId107" w:history="1">
        <w:proofErr w:type="spellStart"/>
        <w:r w:rsidR="00104C12" w:rsidRPr="00E732CD">
          <w:rPr>
            <w:rStyle w:val="Hyperkobling"/>
          </w:rPr>
          <w:t>Dok</w:t>
        </w:r>
        <w:proofErr w:type="spellEnd"/>
        <w:r w:rsidR="00104C12" w:rsidRPr="00E732CD">
          <w:rPr>
            <w:rStyle w:val="Hyperkobling"/>
          </w:rPr>
          <w:t>. nr. 19 (2000-2001) s. 24</w:t>
        </w:r>
      </w:hyperlink>
      <w:r w:rsidR="00104C12" w:rsidRPr="00E732CD">
        <w:t>.</w:t>
      </w:r>
    </w:p>
    <w:p w14:paraId="2C7BC04F" w14:textId="77777777" w:rsidR="00EF2207" w:rsidRPr="00E732CD" w:rsidRDefault="00EF2207" w:rsidP="00000C2C">
      <w:pPr>
        <w:pStyle w:val="Overskrift3"/>
      </w:pPr>
      <w:bookmarkStart w:id="164" w:name="_Toc105966980"/>
      <w:r w:rsidRPr="00E732CD">
        <w:t xml:space="preserve">Når </w:t>
      </w:r>
      <w:r>
        <w:t>ansatte i underliggende organer kan</w:t>
      </w:r>
      <w:r w:rsidRPr="00E732CD">
        <w:t xml:space="preserve"> møte i høringer eller andre møter med stortingskomiteer</w:t>
      </w:r>
      <w:bookmarkEnd w:id="164"/>
    </w:p>
    <w:p w14:paraId="228D5305" w14:textId="77777777" w:rsidR="00862EFF" w:rsidRDefault="00862EFF" w:rsidP="00123FD3">
      <w:r>
        <w:t>A</w:t>
      </w:r>
      <w:r w:rsidR="00104C12" w:rsidRPr="00E732CD">
        <w:t xml:space="preserve">nsatte i </w:t>
      </w:r>
      <w:r w:rsidR="00104C12" w:rsidRPr="00862EFF">
        <w:t>underliggende organer</w:t>
      </w:r>
      <w:r w:rsidR="00104C12" w:rsidRPr="00E732CD">
        <w:t xml:space="preserve"> står rettslig sett i</w:t>
      </w:r>
      <w:r w:rsidR="00104C12">
        <w:t xml:space="preserve"> samme stilling som departements</w:t>
      </w:r>
      <w:r w:rsidR="00104C12" w:rsidRPr="00E732CD">
        <w:t>ansatte. Det er like</w:t>
      </w:r>
      <w:r w:rsidR="001D4A38">
        <w:t>vel</w:t>
      </w:r>
      <w:r w:rsidR="00104C12" w:rsidRPr="00E732CD">
        <w:t xml:space="preserve"> praksis for at statsråden ikke motsetter seg at ansatte i underliggende organer møter og avgir forklaring i høringer eller </w:t>
      </w:r>
      <w:r w:rsidR="00D0043A">
        <w:t xml:space="preserve">deltar i </w:t>
      </w:r>
      <w:r w:rsidR="00104C12" w:rsidRPr="00E732CD">
        <w:t xml:space="preserve">andre møter med stortingskomiteer, dersom den ansatte selv ønsker det. </w:t>
      </w:r>
      <w:r w:rsidR="00123FD3">
        <w:t>Den rettslige statusen til ansatte i underliggende organer er nærmere omtalt i punkt 13.4.</w:t>
      </w:r>
      <w:r w:rsidR="00123FD3" w:rsidRPr="00E732CD">
        <w:rPr>
          <w:rStyle w:val="Merknadsreferanse"/>
        </w:rPr>
        <w:t xml:space="preserve"> </w:t>
      </w:r>
    </w:p>
    <w:p w14:paraId="22B6A2C3" w14:textId="77777777" w:rsidR="00123FD3" w:rsidRPr="00E732CD" w:rsidRDefault="00123FD3" w:rsidP="00123FD3">
      <w:r>
        <w:t>S</w:t>
      </w:r>
      <w:r w:rsidR="00104C12" w:rsidRPr="00E732CD">
        <w:t xml:space="preserve">tortingets presidentskap har i brev 20. november 1998 gitt uttrykk for at </w:t>
      </w:r>
      <w:r w:rsidR="0026621C">
        <w:t>invitasjoner</w:t>
      </w:r>
      <w:r w:rsidR="00104C12" w:rsidRPr="00E732CD">
        <w:t xml:space="preserve"> av </w:t>
      </w:r>
      <w:r w:rsidR="003952F8">
        <w:t>ansatte i</w:t>
      </w:r>
      <w:r w:rsidR="00104C12" w:rsidRPr="00E732CD">
        <w:t xml:space="preserve"> underliggende organ til høring eller møter med komiteene i alminnelighet bør skje gjennom ansvarlig departement. </w:t>
      </w:r>
      <w:r w:rsidRPr="00E732CD">
        <w:t xml:space="preserve">I høringer som gjennomføres etter reglementet for åpne kontrollhøringer, kan </w:t>
      </w:r>
      <w:r>
        <w:t xml:space="preserve">komiteen imidlertid </w:t>
      </w:r>
      <w:r w:rsidR="00FC6CAC">
        <w:t xml:space="preserve">direkte </w:t>
      </w:r>
      <w:r>
        <w:t xml:space="preserve">anmode </w:t>
      </w:r>
      <w:r w:rsidRPr="00E732CD">
        <w:t xml:space="preserve">ansatte i underliggende organer om å møte til høring, jf. </w:t>
      </w:r>
      <w:hyperlink r:id="rId108" w:history="1">
        <w:r w:rsidRPr="00E732CD">
          <w:rPr>
            <w:rStyle w:val="Hyperkobling"/>
          </w:rPr>
          <w:t>reglement for åpne kontrollhøringer § 5 annet ledd</w:t>
        </w:r>
      </w:hyperlink>
      <w:r w:rsidRPr="00E732CD">
        <w:t xml:space="preserve">. Den ansvarlige statsråd skal </w:t>
      </w:r>
      <w:r>
        <w:t>i slike tilfeller varsles. Statsråden har i alle tilfeller rett til å være tilstede.</w:t>
      </w:r>
      <w:r w:rsidR="00FC6CAC">
        <w:t xml:space="preserve"> Statsråden kan stille vilkår, herunder at vedkommende statsråd selv får forklare seg. I åpne kontrollhøringer har statsråden rett til å supplere den ansattes forklaring, </w:t>
      </w:r>
      <w:r w:rsidR="00FC6CAC" w:rsidRPr="00E732CD">
        <w:t xml:space="preserve">jf. </w:t>
      </w:r>
      <w:hyperlink r:id="rId109" w:history="1">
        <w:r w:rsidR="00FC6CAC" w:rsidRPr="00E732CD">
          <w:rPr>
            <w:rStyle w:val="Hyperkobling"/>
          </w:rPr>
          <w:t>reglement for åpne kontrollhøringer § 5 annet ledd</w:t>
        </w:r>
      </w:hyperlink>
      <w:r w:rsidR="00FC6CAC">
        <w:rPr>
          <w:rStyle w:val="Hyperkobling"/>
        </w:rPr>
        <w:t>.</w:t>
      </w:r>
    </w:p>
    <w:p w14:paraId="538ED24E" w14:textId="77777777" w:rsidR="00104C12" w:rsidRPr="00E732CD" w:rsidRDefault="00104C12" w:rsidP="00104C12">
      <w:r w:rsidRPr="00E732CD">
        <w:t xml:space="preserve">Formelt sett gjelder </w:t>
      </w:r>
      <w:r w:rsidR="00123FD3">
        <w:t>disse utgangspunktene</w:t>
      </w:r>
      <w:r w:rsidRPr="00E732CD">
        <w:t xml:space="preserve"> også for</w:t>
      </w:r>
      <w:r w:rsidRPr="00123FD3">
        <w:t xml:space="preserve"> underliggende organer med en særlig uavhengig stilling</w:t>
      </w:r>
      <w:r w:rsidRPr="00E732CD">
        <w:t>,</w:t>
      </w:r>
      <w:r w:rsidR="003B3CA2">
        <w:t xml:space="preserve"> se punkt 13.4</w:t>
      </w:r>
      <w:r w:rsidRPr="00E732CD">
        <w:t xml:space="preserve">. Det er fast praksis for at statsråden </w:t>
      </w:r>
      <w:r w:rsidR="00EF2207">
        <w:t xml:space="preserve">alltid </w:t>
      </w:r>
      <w:r w:rsidRPr="00E732CD">
        <w:t xml:space="preserve">samtykker til at slike organer møter stortingskomiteer. </w:t>
      </w:r>
      <w:r w:rsidR="00E74041">
        <w:t>Stortingskomiteen</w:t>
      </w:r>
      <w:r w:rsidR="00FC6CAC">
        <w:t xml:space="preserve"> skal </w:t>
      </w:r>
      <w:r w:rsidR="00E74041">
        <w:t>imidlertid</w:t>
      </w:r>
      <w:r w:rsidR="00FC6CAC">
        <w:t xml:space="preserve"> varsle statsråden i</w:t>
      </w:r>
      <w:r w:rsidRPr="00E732CD">
        <w:t xml:space="preserve"> forkant om høringer eller andre møter med Stortinget som forventes å berøre departementet</w:t>
      </w:r>
      <w:r w:rsidR="00FC6CAC">
        <w:t>, og statsråden har rett til å være tilstede</w:t>
      </w:r>
      <w:r w:rsidRPr="00E732CD">
        <w:t>.</w:t>
      </w:r>
      <w:r w:rsidR="00FC6CAC" w:rsidRPr="00E732CD">
        <w:t xml:space="preserve"> </w:t>
      </w:r>
    </w:p>
    <w:p w14:paraId="2926CE68" w14:textId="77777777" w:rsidR="00104C12" w:rsidRPr="00E732CD" w:rsidRDefault="00104C12" w:rsidP="00000C2C">
      <w:pPr>
        <w:pStyle w:val="Overskrift3"/>
      </w:pPr>
      <w:bookmarkStart w:id="165" w:name="_Toc105966981"/>
      <w:r w:rsidRPr="00E732CD">
        <w:t xml:space="preserve">Rammene for hva </w:t>
      </w:r>
      <w:r w:rsidRPr="00000C2C">
        <w:t>ansatte</w:t>
      </w:r>
      <w:r w:rsidRPr="00E732CD">
        <w:t xml:space="preserve"> i forvaltningen kan forklare seg om</w:t>
      </w:r>
      <w:bookmarkEnd w:id="165"/>
    </w:p>
    <w:p w14:paraId="50C93DFA" w14:textId="77777777" w:rsidR="00104C12" w:rsidRPr="00E732CD" w:rsidRDefault="00151A3B" w:rsidP="0077487C">
      <w:r>
        <w:t xml:space="preserve">Ansatte i forvaltningen kan ikke </w:t>
      </w:r>
      <w:r w:rsidR="00104C12" w:rsidRPr="00E732CD">
        <w:t xml:space="preserve">gå lenger i å gi opplysninger til komiteen </w:t>
      </w:r>
      <w:r>
        <w:t>u</w:t>
      </w:r>
      <w:r w:rsidRPr="00E732CD">
        <w:t xml:space="preserve">nder høringer </w:t>
      </w:r>
      <w:r>
        <w:t>eller</w:t>
      </w:r>
      <w:r w:rsidRPr="00E732CD">
        <w:t xml:space="preserve"> andre møter med stortingskomiteer </w:t>
      </w:r>
      <w:r w:rsidR="00104C12" w:rsidRPr="00E732CD">
        <w:t>enn det statsråden har gitt samtykke til. Den enkelte ansatte må selv ta stilling til rekkevidden av hva vedkommende, innenfor rammene av statsrådens samtykke og lojalitetsplikten, kan forklare seg om.</w:t>
      </w:r>
      <w:r w:rsidR="0077487C">
        <w:t xml:space="preserve"> I </w:t>
      </w:r>
      <w:hyperlink r:id="rId110" w:history="1">
        <w:r w:rsidR="0077487C" w:rsidRPr="00E732CD">
          <w:rPr>
            <w:rStyle w:val="Hyperkobling"/>
          </w:rPr>
          <w:t xml:space="preserve">reglement for åpne kontrollhøringer § 5 </w:t>
        </w:r>
        <w:r w:rsidR="0077487C">
          <w:rPr>
            <w:rStyle w:val="Hyperkobling"/>
          </w:rPr>
          <w:t>tredje</w:t>
        </w:r>
        <w:r w:rsidR="0077487C" w:rsidRPr="00E732CD">
          <w:rPr>
            <w:rStyle w:val="Hyperkobling"/>
          </w:rPr>
          <w:t xml:space="preserve"> ledd</w:t>
        </w:r>
      </w:hyperlink>
      <w:r w:rsidR="0077487C" w:rsidRPr="0077487C">
        <w:t xml:space="preserve"> </w:t>
      </w:r>
      <w:r w:rsidR="0077487C">
        <w:t xml:space="preserve">er det </w:t>
      </w:r>
      <w:r w:rsidR="00D71677">
        <w:t>særskilt</w:t>
      </w:r>
      <w:r w:rsidR="0077487C">
        <w:t xml:space="preserve"> uttalt a</w:t>
      </w:r>
      <w:r w:rsidR="0077487C" w:rsidRPr="0077487C">
        <w:t>t</w:t>
      </w:r>
      <w:r w:rsidR="0077487C">
        <w:t xml:space="preserve"> </w:t>
      </w:r>
      <w:r w:rsidR="0077487C" w:rsidRPr="0077487C">
        <w:t>det skal ta</w:t>
      </w:r>
      <w:r w:rsidR="0077487C">
        <w:t>s</w:t>
      </w:r>
      <w:r w:rsidR="0077487C" w:rsidRPr="0077487C">
        <w:t xml:space="preserve"> </w:t>
      </w:r>
      <w:r w:rsidR="0077487C">
        <w:t>«</w:t>
      </w:r>
      <w:r w:rsidR="0077487C" w:rsidRPr="0077487C">
        <w:rPr>
          <w:i/>
        </w:rPr>
        <w:t>hensyn til de lojalitetsforpliktelser som eksisterer innad i forvaltningen, og mellom embetsverk og statsråd</w:t>
      </w:r>
      <w:r w:rsidR="0077487C" w:rsidRPr="0077487C">
        <w:t>»</w:t>
      </w:r>
      <w:r w:rsidR="0077487C">
        <w:t>.</w:t>
      </w:r>
    </w:p>
    <w:p w14:paraId="535B83A0" w14:textId="77777777" w:rsidR="00104C12" w:rsidRPr="00E732CD" w:rsidRDefault="00104C12" w:rsidP="00104C12">
      <w:r w:rsidRPr="00E732CD">
        <w:t xml:space="preserve">I enkelte tilfeller </w:t>
      </w:r>
      <w:r w:rsidR="00EF2207">
        <w:t>st</w:t>
      </w:r>
      <w:r w:rsidR="007C56CC">
        <w:t>ille</w:t>
      </w:r>
      <w:r w:rsidR="00EF2207">
        <w:t>r</w:t>
      </w:r>
      <w:r w:rsidR="00EF2207" w:rsidRPr="00E732CD">
        <w:t xml:space="preserve"> </w:t>
      </w:r>
      <w:r w:rsidRPr="00E732CD">
        <w:t xml:space="preserve">stortingskomiteene </w:t>
      </w:r>
      <w:r w:rsidR="00EF2207">
        <w:t>spørsmål</w:t>
      </w:r>
      <w:r w:rsidRPr="00E732CD">
        <w:t xml:space="preserve"> om interne forhold i departementet. Rammene for hvilke interne forhold den </w:t>
      </w:r>
      <w:r w:rsidR="00D0043A">
        <w:t>inviterte</w:t>
      </w:r>
      <w:r w:rsidRPr="00E732CD">
        <w:t xml:space="preserve"> kan forklare seg om er de samme som</w:t>
      </w:r>
      <w:r w:rsidR="002F704B">
        <w:t xml:space="preserve"> rammene for </w:t>
      </w:r>
      <w:r w:rsidRPr="00E732CD">
        <w:t>stortingskomitee</w:t>
      </w:r>
      <w:r w:rsidR="002F704B">
        <w:t>nes</w:t>
      </w:r>
      <w:r w:rsidRPr="00E732CD">
        <w:t xml:space="preserve"> innsyn i departements- eller regjering</w:t>
      </w:r>
      <w:r w:rsidR="003B3CA2">
        <w:t>sinterne dokumenter, se punkt 7</w:t>
      </w:r>
      <w:r w:rsidRPr="00E732CD">
        <w:t xml:space="preserve">.4. Den ansatte kan ikke, </w:t>
      </w:r>
      <w:r w:rsidR="002F704B">
        <w:t>uten</w:t>
      </w:r>
      <w:r w:rsidR="002F704B" w:rsidRPr="00E732CD">
        <w:t xml:space="preserve"> </w:t>
      </w:r>
      <w:r w:rsidRPr="00E732CD">
        <w:t>etter</w:t>
      </w:r>
      <w:r w:rsidR="002F704B">
        <w:t xml:space="preserve"> et eksplisitt</w:t>
      </w:r>
      <w:r w:rsidRPr="00E732CD">
        <w:t xml:space="preserve"> samtykke</w:t>
      </w:r>
      <w:r w:rsidR="002F704B">
        <w:t xml:space="preserve"> fra statsråden</w:t>
      </w:r>
      <w:r w:rsidRPr="00E732CD">
        <w:t>, forklare seg om hvilke råd eller vurderinger som er gitt til politisk ledelse.</w:t>
      </w:r>
    </w:p>
    <w:p w14:paraId="78D568DD" w14:textId="77777777" w:rsidR="00104C12" w:rsidRPr="00E732CD" w:rsidRDefault="00104C12" w:rsidP="00104C12">
      <w:r w:rsidRPr="00E732CD">
        <w:t xml:space="preserve">Forklaringsplikten knytter seg til faktiske forhold, og den ansatte har en lojalitetsplikt. Den ansatte bør derfor ikke forklare seg om sine personlige vurderinger eller oppfatninger, herunder </w:t>
      </w:r>
      <w:r w:rsidR="00CB0144">
        <w:t>om</w:t>
      </w:r>
      <w:r w:rsidR="00CB0144" w:rsidRPr="00E732CD">
        <w:t xml:space="preserve"> </w:t>
      </w:r>
      <w:r w:rsidRPr="00E732CD">
        <w:t>politisk ledelse eller regjeringens politikk.</w:t>
      </w:r>
    </w:p>
    <w:p w14:paraId="2E24DB06" w14:textId="77777777" w:rsidR="00104C12" w:rsidRPr="00E732CD" w:rsidRDefault="00104C12" w:rsidP="00104C12">
      <w:r w:rsidRPr="00E732CD">
        <w:t xml:space="preserve">Komiteen kan bare motta opplysninger underlagt lov- eller instruksfestet taushetsplikt for lukkede dører. Stortingsrepresentantene har taushetsplikt for alle saker som behandles for lukkede dører, jf. </w:t>
      </w:r>
      <w:hyperlink r:id="rId111" w:history="1">
        <w:r w:rsidRPr="00E732CD">
          <w:rPr>
            <w:rStyle w:val="Hyperkobling"/>
          </w:rPr>
          <w:t>Stortingets forretningsorden § 75</w:t>
        </w:r>
      </w:hyperlink>
      <w:r w:rsidRPr="00E732CD">
        <w:rPr>
          <w:rStyle w:val="Hyperkobling"/>
        </w:rPr>
        <w:t xml:space="preserve"> første ledd</w:t>
      </w:r>
      <w:r w:rsidRPr="00E732CD">
        <w:t xml:space="preserve">. Å gi taushetsbelagte opplysninger i en åpen høring er straffbart, jf. </w:t>
      </w:r>
      <w:hyperlink r:id="rId112" w:history="1">
        <w:r w:rsidRPr="00E732CD">
          <w:rPr>
            <w:rStyle w:val="Hyperkobling"/>
          </w:rPr>
          <w:t>straffeloven § 209</w:t>
        </w:r>
      </w:hyperlink>
      <w:r w:rsidRPr="00E732CD">
        <w:t xml:space="preserve">. </w:t>
      </w:r>
    </w:p>
    <w:p w14:paraId="56F34F05" w14:textId="77777777" w:rsidR="00104C12" w:rsidRPr="00E732CD" w:rsidRDefault="00104C12" w:rsidP="00104C12">
      <w:r w:rsidRPr="00E732CD">
        <w:t xml:space="preserve">Hvorvidt det er adgang til å gi en stortingskomite taushetsbelagte opplysninger for lukkede dører, beror på en vurdering av om det er hjemmel for unntak fra taushetsplikten, </w:t>
      </w:r>
      <w:r w:rsidR="00522FD9">
        <w:t>se punkt 7</w:t>
      </w:r>
      <w:r>
        <w:t>.7</w:t>
      </w:r>
      <w:r w:rsidRPr="00E732CD">
        <w:t xml:space="preserve">. Dersom det ikke er hjemmel for unntak fra taushetsplikt, kan ikke taushetsbelagte opplysninger gis stortingskomiteen selv om forklaringen gis for lukkede dører. Den enkelte statsråd og ansatt i forvaltningen som avgir forklaring må selv vurdere rekkevidden av taushetsplikten. </w:t>
      </w:r>
    </w:p>
    <w:p w14:paraId="4F2B447D" w14:textId="77777777" w:rsidR="00104C12" w:rsidRDefault="00104C12" w:rsidP="00104C12">
      <w:r w:rsidRPr="00E732CD">
        <w:t>Dersom den ansatte får et spørsmål fra komiteen som vedkommende er usikker på om han/hun kan besvare uten å gå utenfor rammene av hva vedkommende kan forklare seg om, bør vedkommende be om utsettelse for å kunne foreta en forsvarlig</w:t>
      </w:r>
      <w:r w:rsidR="00DA46D7">
        <w:t xml:space="preserve"> vurdering, eventuelt søke råd.</w:t>
      </w:r>
    </w:p>
    <w:p w14:paraId="49EF48CD" w14:textId="77777777" w:rsidR="00DA46D7" w:rsidRDefault="00DA46D7" w:rsidP="00DA46D7">
      <w:pPr>
        <w:pStyle w:val="Overskrift2"/>
      </w:pPr>
      <w:bookmarkStart w:id="166" w:name="_Toc105966982"/>
      <w:r>
        <w:t xml:space="preserve">Særlig om ansatte </w:t>
      </w:r>
      <w:r w:rsidR="008C46FE">
        <w:t xml:space="preserve">i </w:t>
      </w:r>
      <w:r>
        <w:t>selskap</w:t>
      </w:r>
      <w:r w:rsidR="00C45C36">
        <w:t>er der staten er eier</w:t>
      </w:r>
      <w:bookmarkEnd w:id="166"/>
    </w:p>
    <w:p w14:paraId="7BC8AEB2" w14:textId="77777777" w:rsidR="00104C12" w:rsidRPr="00E732CD" w:rsidRDefault="00DA46D7" w:rsidP="00104C12">
      <w:r>
        <w:t xml:space="preserve">Ansatte i virksomheter som </w:t>
      </w:r>
      <w:r w:rsidR="00C45C36">
        <w:t xml:space="preserve">er </w:t>
      </w:r>
      <w:r>
        <w:t>egne rettssubjekt</w:t>
      </w:r>
      <w:r w:rsidR="00B0104B">
        <w:t xml:space="preserve"> (aksjeselskap, statsforetak og særlovselskap)</w:t>
      </w:r>
      <w:r>
        <w:t xml:space="preserve">, </w:t>
      </w:r>
      <w:r w:rsidR="00C45C36">
        <w:t xml:space="preserve">som er helt eller delvis er eid av det offentlige, </w:t>
      </w:r>
      <w:r>
        <w:t xml:space="preserve">er </w:t>
      </w:r>
      <w:r w:rsidR="001D4A38">
        <w:t xml:space="preserve">bare </w:t>
      </w:r>
      <w:r>
        <w:t xml:space="preserve">bundet av lojalitetsplikten overfor sin </w:t>
      </w:r>
      <w:r w:rsidR="001D4A38">
        <w:t xml:space="preserve">egen </w:t>
      </w:r>
      <w:r>
        <w:t>arbeidsgiver. Ansatte i slike selskap</w:t>
      </w:r>
      <w:r w:rsidR="00C45C36">
        <w:t>er</w:t>
      </w:r>
      <w:r>
        <w:t xml:space="preserve"> trenger </w:t>
      </w:r>
      <w:r w:rsidR="001D4A38">
        <w:t xml:space="preserve">derfor </w:t>
      </w:r>
      <w:r>
        <w:t>ikke innhente statsrådens samtykke for å møte i h</w:t>
      </w:r>
      <w:r w:rsidR="00B0104B">
        <w:t xml:space="preserve">øringer og kan </w:t>
      </w:r>
      <w:r w:rsidR="0026621C">
        <w:t xml:space="preserve">inviteres </w:t>
      </w:r>
      <w:r w:rsidR="00B0104B">
        <w:t>direk</w:t>
      </w:r>
      <w:r>
        <w:t>te. Det er likevel naturlig at stortingskomiteen sender en kopi av anmodningen til ansvarlig statsråd. Dette gjelder særlig når høringen gjelder kontroll med departem</w:t>
      </w:r>
      <w:r w:rsidR="00B0104B">
        <w:t>e</w:t>
      </w:r>
      <w:r>
        <w:t xml:space="preserve">ntets utøvelse av </w:t>
      </w:r>
      <w:r w:rsidR="00B0104B">
        <w:t>eierfunksjonen</w:t>
      </w:r>
      <w:r>
        <w:t xml:space="preserve"> eller selskapets utøvelse av offentligrettslige oppgaver.</w:t>
      </w:r>
    </w:p>
    <w:p w14:paraId="5CE2D4C7" w14:textId="77777777" w:rsidR="00104C12" w:rsidRPr="00E732CD" w:rsidRDefault="007C56CC" w:rsidP="00000C2C">
      <w:pPr>
        <w:pStyle w:val="Overskrift1"/>
      </w:pPr>
      <w:bookmarkStart w:id="167" w:name="_Toc105966983"/>
      <w:r>
        <w:t>Stortingets r</w:t>
      </w:r>
      <w:r w:rsidR="00104C12" w:rsidRPr="00E732CD">
        <w:t>ett til dokumentinnsyn hos forvaltningen</w:t>
      </w:r>
      <w:bookmarkEnd w:id="167"/>
    </w:p>
    <w:p w14:paraId="0509C8B6" w14:textId="77777777" w:rsidR="00104C12" w:rsidRPr="00E732CD" w:rsidRDefault="00104C12" w:rsidP="00000C2C">
      <w:pPr>
        <w:pStyle w:val="Overskrift2"/>
      </w:pPr>
      <w:bookmarkStart w:id="168" w:name="_Toc105966984"/>
      <w:r w:rsidRPr="00E732CD">
        <w:t>Rettslige utgangspunkt</w:t>
      </w:r>
      <w:bookmarkEnd w:id="168"/>
    </w:p>
    <w:p w14:paraId="6365AF9A" w14:textId="77777777" w:rsidR="00104C12" w:rsidRPr="00E732CD" w:rsidRDefault="00104C12" w:rsidP="00104C12">
      <w:r w:rsidRPr="00E732CD">
        <w:t xml:space="preserve">Som ledd i sin kontroll med den utøvende makt kan Stortinget be om innsyn i </w:t>
      </w:r>
      <w:r w:rsidR="006B4F8A">
        <w:t xml:space="preserve">forvaltningens </w:t>
      </w:r>
      <w:r w:rsidRPr="00E732CD">
        <w:t xml:space="preserve">dokumenter. Innsynsretten reguleres av ulike regelsett avhengig av </w:t>
      </w:r>
      <w:r w:rsidRPr="00E732CD">
        <w:rPr>
          <w:i/>
        </w:rPr>
        <w:t xml:space="preserve">hvem </w:t>
      </w:r>
      <w:r w:rsidRPr="00E732CD">
        <w:t xml:space="preserve">som ber om innsyn. Det er derfor viktig å være bevisst hvilke regelsett innsynskravet skal vurderes etter. </w:t>
      </w:r>
    </w:p>
    <w:p w14:paraId="4F0E9DB5" w14:textId="77777777" w:rsidR="008377D8" w:rsidRDefault="008377D8" w:rsidP="008377D8">
      <w:r w:rsidRPr="004D4CA8">
        <w:t xml:space="preserve">I kraft av </w:t>
      </w:r>
      <w:hyperlink r:id="rId113" w:history="1">
        <w:r w:rsidRPr="004D4CA8">
          <w:rPr>
            <w:rStyle w:val="Hyperkobling"/>
          </w:rPr>
          <w:t>Grunnloven § 75 f</w:t>
        </w:r>
      </w:hyperlink>
      <w:r w:rsidRPr="004D4CA8">
        <w:t xml:space="preserve"> kan Stortinget i plenum kreve fremlagt dokumenter som ellers kan unntas etter offentleglova, se punkt 7.2. I tillegg har det utviklet seg en egen praksis for frivillig utlevering av dokumenter til Stortingets komiteer</w:t>
      </w:r>
      <w:r w:rsidR="007C56CC" w:rsidRPr="004D4CA8">
        <w:t xml:space="preserve"> som rekker videre enn innsyn</w:t>
      </w:r>
      <w:r w:rsidR="00E13302" w:rsidRPr="004D4CA8">
        <w:t>s</w:t>
      </w:r>
      <w:r w:rsidR="007C56CC" w:rsidRPr="004D4CA8">
        <w:t>retten etter offentleglova</w:t>
      </w:r>
      <w:r w:rsidRPr="004D4CA8">
        <w:t>, se punkt 7.3-7.7. For partigrupper, komitefraksjoner og enkeltrepresentanter gjelder det ingen særlige</w:t>
      </w:r>
      <w:r w:rsidRPr="00E732CD">
        <w:t xml:space="preserve"> regler/praksis, og disse har ikke rett på innsyn ut</w:t>
      </w:r>
      <w:r>
        <w:t xml:space="preserve"> </w:t>
      </w:r>
      <w:r w:rsidRPr="00E732CD">
        <w:t xml:space="preserve">over det som følger av offentleglova. Stortingsrepresentantenes særlige informasjonsbehov skal imidlertid vektlegges i </w:t>
      </w:r>
      <w:r>
        <w:t>merinnsynvurderingen, se punkt 7</w:t>
      </w:r>
      <w:r w:rsidRPr="00E732CD">
        <w:t xml:space="preserve">.8. </w:t>
      </w:r>
      <w:r>
        <w:t>Utlevering av dokumenter til Stortingets eksterne kontrollorgan omtales i punkt 7.9.</w:t>
      </w:r>
    </w:p>
    <w:p w14:paraId="7EC4FEC5" w14:textId="77777777" w:rsidR="00104C12" w:rsidRDefault="00104C12" w:rsidP="00104C12">
      <w:r w:rsidRPr="00E732CD">
        <w:t xml:space="preserve">I det følgende beskrives kun særreglene som gjelder for Stortinget og stortingskomiteer. Reglene i offentleglova beskrives ikke nærmere. Det vises i stedet til Justis- og beredskapsdepartementets </w:t>
      </w:r>
      <w:hyperlink r:id="rId114" w:history="1">
        <w:r w:rsidRPr="00E732CD">
          <w:rPr>
            <w:rStyle w:val="Hyperkobling"/>
          </w:rPr>
          <w:t>Rettleiar til offentleglova</w:t>
        </w:r>
      </w:hyperlink>
      <w:r w:rsidR="00084272">
        <w:t>.</w:t>
      </w:r>
    </w:p>
    <w:p w14:paraId="666EB97C" w14:textId="77777777" w:rsidR="00084272" w:rsidRPr="00E732CD" w:rsidRDefault="00084272" w:rsidP="00104C12">
      <w:r>
        <w:t>Felles for alle regelsettene/praksisen som omtales er at innsynsretten kun omfatter dokumenter som allerede eksisterer. Innsynretten medfører ingen plikt for regjeringen til å produsere nye dokumenter.</w:t>
      </w:r>
    </w:p>
    <w:p w14:paraId="40CEB5DE" w14:textId="77777777" w:rsidR="00104C12" w:rsidRPr="00E732CD" w:rsidRDefault="00104C12" w:rsidP="00000C2C">
      <w:pPr>
        <w:pStyle w:val="Overskrift2"/>
      </w:pPr>
      <w:bookmarkStart w:id="169" w:name="_Toc47443548"/>
      <w:bookmarkStart w:id="170" w:name="_Toc47623794"/>
      <w:bookmarkStart w:id="171" w:name="_Toc48056674"/>
      <w:bookmarkStart w:id="172" w:name="_Toc48142274"/>
      <w:bookmarkStart w:id="173" w:name="_Toc105966985"/>
      <w:bookmarkEnd w:id="169"/>
      <w:bookmarkEnd w:id="170"/>
      <w:bookmarkEnd w:id="171"/>
      <w:bookmarkEnd w:id="172"/>
      <w:r w:rsidRPr="00E732CD">
        <w:t xml:space="preserve">Stortinget i </w:t>
      </w:r>
      <w:r w:rsidRPr="00000C2C">
        <w:t>plenums</w:t>
      </w:r>
      <w:r w:rsidRPr="00E732CD">
        <w:t xml:space="preserve"> rett til dokumentinnsyn</w:t>
      </w:r>
      <w:bookmarkEnd w:id="173"/>
    </w:p>
    <w:p w14:paraId="5523EE19" w14:textId="77777777" w:rsidR="00104C12" w:rsidRPr="00E732CD" w:rsidRDefault="00104C12" w:rsidP="00104C12">
      <w:r w:rsidRPr="00E732CD">
        <w:t xml:space="preserve">Etter </w:t>
      </w:r>
      <w:hyperlink r:id="rId115" w:history="1">
        <w:r w:rsidRPr="00E732CD">
          <w:rPr>
            <w:rStyle w:val="Hyperkobling"/>
          </w:rPr>
          <w:t>Grunnloven § 75 f</w:t>
        </w:r>
      </w:hyperlink>
      <w:r w:rsidRPr="00E732CD">
        <w:t xml:space="preserve"> kan Stortinget i plenum kreve innsyn i «</w:t>
      </w:r>
      <w:r w:rsidRPr="007C56CC">
        <w:rPr>
          <w:i/>
        </w:rPr>
        <w:t>alle offentlige innberetninger og papirer</w:t>
      </w:r>
      <w:r w:rsidRPr="00E732CD">
        <w:t xml:space="preserve">». Denne retten har nesten aldri vært benyttet, og det finnes ingen eksempler fra </w:t>
      </w:r>
      <w:r w:rsidR="00296039">
        <w:t>nyere</w:t>
      </w:r>
      <w:r w:rsidR="00700CE2">
        <w:t xml:space="preserve"> tid</w:t>
      </w:r>
      <w:r w:rsidRPr="00E732CD">
        <w:t xml:space="preserve"> der Stortinget har krevd dokumenter utlevert i medhold av Grunnloven § 75 f. Det er</w:t>
      </w:r>
      <w:r w:rsidR="002B168F">
        <w:t xml:space="preserve"> imidlertid eksempler</w:t>
      </w:r>
      <w:r w:rsidRPr="00E732CD">
        <w:t xml:space="preserve"> på </w:t>
      </w:r>
      <w:r w:rsidR="00CD05F0">
        <w:t xml:space="preserve">at </w:t>
      </w:r>
      <w:r w:rsidR="002B168F">
        <w:t>det har vært fremmet representantforslag om å få utlevert dokumenter fra forvaltningen som ikke har fått flertall</w:t>
      </w:r>
      <w:r w:rsidRPr="00E732CD">
        <w:t xml:space="preserve">, se til illustrasjon </w:t>
      </w:r>
      <w:hyperlink r:id="rId116" w:history="1">
        <w:r w:rsidR="00D9586D" w:rsidRPr="00D9586D">
          <w:rPr>
            <w:rStyle w:val="Hyperkobling"/>
          </w:rPr>
          <w:t>plenums</w:t>
        </w:r>
        <w:r w:rsidRPr="00D9586D">
          <w:rPr>
            <w:rStyle w:val="Hyperkobling"/>
          </w:rPr>
          <w:t>debatten om Dokument 8:52 S (2019-2020)</w:t>
        </w:r>
      </w:hyperlink>
      <w:r w:rsidRPr="00E732CD">
        <w:t xml:space="preserve"> hvor </w:t>
      </w:r>
      <w:r w:rsidR="002B168F">
        <w:t xml:space="preserve">representantene ba om </w:t>
      </w:r>
      <w:r w:rsidRPr="00E732CD">
        <w:t>innsyn i interne dokumenter hos Arbeids- og sosialdepartementet i anledning den såkalt «NAV-saken».</w:t>
      </w:r>
      <w:r w:rsidR="00EA6A86">
        <w:t xml:space="preserve"> Det </w:t>
      </w:r>
      <w:r w:rsidR="001D4A38">
        <w:t xml:space="preserve">er </w:t>
      </w:r>
      <w:r w:rsidR="00EA6A86">
        <w:t xml:space="preserve">gitt nærmere regler om hvordan vedtak etter </w:t>
      </w:r>
      <w:r w:rsidR="002942D4">
        <w:t>Grunnloven</w:t>
      </w:r>
      <w:r w:rsidR="00EA6A86">
        <w:t xml:space="preserve"> § 75 f behandles i </w:t>
      </w:r>
      <w:hyperlink r:id="rId117" w:history="1">
        <w:r w:rsidR="00EA6A86" w:rsidRPr="00EA6A86">
          <w:rPr>
            <w:rStyle w:val="Hyperkobling"/>
          </w:rPr>
          <w:t>Stortingets forretningsorden § 50</w:t>
        </w:r>
      </w:hyperlink>
      <w:r w:rsidR="00EA6A86">
        <w:t>.</w:t>
      </w:r>
    </w:p>
    <w:p w14:paraId="5E7216DD" w14:textId="77777777" w:rsidR="00EA2535" w:rsidRPr="00296039" w:rsidRDefault="00104C12" w:rsidP="00104C12">
      <w:pPr>
        <w:rPr>
          <w:lang w:val="nn-NO"/>
        </w:rPr>
      </w:pPr>
      <w:r w:rsidRPr="00E732CD">
        <w:t xml:space="preserve">Innsynsretten etter Grunnloven § 75 f gjelder for «offentlige» papirer og innberetninger, altså dokumenter som knytter seg til offentlige spørsmål. </w:t>
      </w:r>
      <w:r w:rsidR="00EA2535">
        <w:t xml:space="preserve">Ved behandlingen av </w:t>
      </w:r>
      <w:proofErr w:type="spellStart"/>
      <w:r w:rsidR="00EA2535">
        <w:t>Frøilandu</w:t>
      </w:r>
      <w:r w:rsidR="005D7E7A">
        <w:t>t</w:t>
      </w:r>
      <w:r w:rsidR="00EA2535">
        <w:t>valgets</w:t>
      </w:r>
      <w:proofErr w:type="spellEnd"/>
      <w:r w:rsidR="00EA2535">
        <w:t xml:space="preserve"> rapport la et flertall i kontroll- og konstitus</w:t>
      </w:r>
      <w:r w:rsidR="003F0938">
        <w:t>j</w:t>
      </w:r>
      <w:r w:rsidR="00EA2535">
        <w:t>ons</w:t>
      </w:r>
      <w:r w:rsidR="003F0938">
        <w:t>komiteen</w:t>
      </w:r>
      <w:r w:rsidR="00EA2535">
        <w:t xml:space="preserve"> til grunn at innsynsretten også gjelder forvaltningens interne dokumenter, derunder regjeringsnotater og andre regjeringsdokumenter, se </w:t>
      </w:r>
      <w:hyperlink r:id="rId118" w:history="1">
        <w:r w:rsidR="00EA2535" w:rsidRPr="00E732CD">
          <w:rPr>
            <w:rStyle w:val="Hyperkobling"/>
          </w:rPr>
          <w:t>Innst. S. nr. 210 (2002–2003) s. 12</w:t>
        </w:r>
      </w:hyperlink>
      <w:r w:rsidR="00EA2535">
        <w:rPr>
          <w:rStyle w:val="Hyperkobling"/>
        </w:rPr>
        <w:t xml:space="preserve">. </w:t>
      </w:r>
      <w:r w:rsidR="00EA2535" w:rsidRPr="009E6D21">
        <w:rPr>
          <w:rStyle w:val="Hyperkobling"/>
          <w:color w:val="auto"/>
          <w:u w:val="none"/>
        </w:rPr>
        <w:t xml:space="preserve">Synet fikk støtte i debatten </w:t>
      </w:r>
      <w:r w:rsidR="00E66E77" w:rsidRPr="009E6D21">
        <w:rPr>
          <w:rStyle w:val="Hyperkobling"/>
          <w:color w:val="auto"/>
          <w:u w:val="none"/>
        </w:rPr>
        <w:t>i</w:t>
      </w:r>
      <w:r w:rsidR="00EA2535" w:rsidRPr="009E6D21">
        <w:rPr>
          <w:rStyle w:val="Hyperkobling"/>
          <w:color w:val="auto"/>
          <w:u w:val="none"/>
        </w:rPr>
        <w:t xml:space="preserve"> Stortinget og er i nyere tid blitt lagt til grunn i og ved behandlingen av </w:t>
      </w:r>
      <w:proofErr w:type="spellStart"/>
      <w:r w:rsidR="00EA2535" w:rsidRPr="009E6D21">
        <w:rPr>
          <w:rStyle w:val="Hyperkobling"/>
          <w:color w:val="auto"/>
          <w:u w:val="none"/>
        </w:rPr>
        <w:t>Harbergutvalgets</w:t>
      </w:r>
      <w:proofErr w:type="spellEnd"/>
      <w:r w:rsidR="00EA2535" w:rsidRPr="009E6D21">
        <w:rPr>
          <w:rStyle w:val="Hyperkobling"/>
          <w:color w:val="auto"/>
          <w:u w:val="none"/>
        </w:rPr>
        <w:t xml:space="preserve"> rapport, se</w:t>
      </w:r>
      <w:r w:rsidR="00EA2535" w:rsidRPr="009E6D21">
        <w:rPr>
          <w:rStyle w:val="Hyperkobling"/>
          <w:color w:val="auto"/>
        </w:rPr>
        <w:t xml:space="preserve"> </w:t>
      </w:r>
      <w:hyperlink r:id="rId119" w:history="1">
        <w:r w:rsidR="00EA2535" w:rsidRPr="003E3AAB">
          <w:rPr>
            <w:rStyle w:val="Hyperkobling"/>
          </w:rPr>
          <w:t>Dokument 21 – 2020-2021</w:t>
        </w:r>
      </w:hyperlink>
      <w:r w:rsidR="00EA2535">
        <w:t xml:space="preserve"> s. 21 flg., </w:t>
      </w:r>
      <w:hyperlink r:id="rId120" w:history="1">
        <w:r w:rsidR="00EA2535" w:rsidRPr="00EA2535">
          <w:rPr>
            <w:rStyle w:val="Hyperkobling"/>
          </w:rPr>
          <w:t>Innst 143 S (2021-2022)</w:t>
        </w:r>
      </w:hyperlink>
      <w:r w:rsidR="009E67D0">
        <w:t xml:space="preserve">, og </w:t>
      </w:r>
      <w:hyperlink r:id="rId121" w:history="1">
        <w:r w:rsidR="009E67D0" w:rsidRPr="004D2D7D">
          <w:rPr>
            <w:rStyle w:val="Hyperkobling"/>
          </w:rPr>
          <w:t xml:space="preserve">debatten </w:t>
        </w:r>
        <w:r w:rsidR="00E66E77">
          <w:rPr>
            <w:rStyle w:val="Hyperkobling"/>
          </w:rPr>
          <w:t>i</w:t>
        </w:r>
        <w:r w:rsidR="009E67D0" w:rsidRPr="004D2D7D">
          <w:rPr>
            <w:rStyle w:val="Hyperkobling"/>
          </w:rPr>
          <w:t xml:space="preserve"> Stortinget 18. mars 2022</w:t>
        </w:r>
      </w:hyperlink>
      <w:r w:rsidR="00EA2535">
        <w:t xml:space="preserve">. </w:t>
      </w:r>
      <w:r w:rsidR="003F0938">
        <w:t xml:space="preserve">Synspunktet </w:t>
      </w:r>
      <w:r w:rsidR="009D020B">
        <w:t xml:space="preserve">anses som gjeldende rett i dag. </w:t>
      </w:r>
      <w:r w:rsidR="00EA2535">
        <w:t xml:space="preserve">Ved behandlingen av </w:t>
      </w:r>
      <w:proofErr w:type="spellStart"/>
      <w:r w:rsidR="00EA2535">
        <w:t>Harbergutvalgets</w:t>
      </w:r>
      <w:proofErr w:type="spellEnd"/>
      <w:r w:rsidR="00EA2535">
        <w:t xml:space="preserve"> rapport understreket kontroll- og konstitusjonskomiteen at det bare </w:t>
      </w:r>
      <w:r w:rsidR="00E66E77">
        <w:t xml:space="preserve">i helt ekstraordinære tilfeller </w:t>
      </w:r>
      <w:r w:rsidR="00EA2535">
        <w:t xml:space="preserve">skal kreves innsyn i </w:t>
      </w:r>
      <w:r w:rsidR="000B2B6F">
        <w:t>dokumenter som viser regjeringens interne drøftelser</w:t>
      </w:r>
      <w:r w:rsidR="00E66E77">
        <w:t xml:space="preserve"> (Innst. </w:t>
      </w:r>
      <w:r w:rsidR="00E66E77" w:rsidRPr="00296039">
        <w:rPr>
          <w:lang w:val="nn-NO"/>
        </w:rPr>
        <w:t>143 S (2021-2022) s. 2</w:t>
      </w:r>
      <w:r w:rsidR="00E66E77">
        <w:rPr>
          <w:lang w:val="nn-NO"/>
        </w:rPr>
        <w:t>3)</w:t>
      </w:r>
      <w:r w:rsidR="000B2B6F" w:rsidRPr="00296039">
        <w:rPr>
          <w:lang w:val="nn-NO"/>
        </w:rPr>
        <w:t xml:space="preserve">: </w:t>
      </w:r>
    </w:p>
    <w:p w14:paraId="59E3F7B2" w14:textId="77777777" w:rsidR="000B2B6F" w:rsidRPr="00296039" w:rsidRDefault="000B2B6F" w:rsidP="00296039">
      <w:pPr>
        <w:ind w:left="720"/>
        <w:rPr>
          <w:i/>
          <w:lang w:val="nn-NO"/>
        </w:rPr>
      </w:pPr>
      <w:r w:rsidRPr="00296039">
        <w:rPr>
          <w:i/>
          <w:lang w:val="nn-NO"/>
        </w:rPr>
        <w:t>Komiteen meiner Stortinget bør vere varsame med å be om innsyn i dokument som inneheld drøftingar som er ein del av regjeringskollegiet sine interne førebuingar. Komiteen vil presisere at kompetansen til å be om innsyn i slike dokument berre bør nyttast ved heilt ekstraordinære høve, der det allereie er avdekt sterkt kritikkverdige eller ulovlege tilhøve, og der innsyn i regjeringa sine drøftingar er den einaste måten å klarleggje dei reelle ansvarstilhøva på. Komiteen vil i samband med dette vise til at regjeringsnotat, og førebuingane til desse, er det avgjerande grunnlaget for vedtaka regjeringa gjer i regjeringskonferansane. Det er difor viktig at regjeringa gjennom desse dokumenta kan ha ein fortruleg dialog som er bevart for ettertida.</w:t>
      </w:r>
    </w:p>
    <w:p w14:paraId="19A25895" w14:textId="77777777" w:rsidR="00EA2535" w:rsidRPr="000B2B6F" w:rsidRDefault="000B2B6F" w:rsidP="00104C12">
      <w:r>
        <w:t>Overlevering</w:t>
      </w:r>
      <w:r w:rsidR="00E66E77">
        <w:t xml:space="preserve"> av interne dokumenter</w:t>
      </w:r>
      <w:r>
        <w:t xml:space="preserve"> til Stortinget endrer ikke dokument</w:t>
      </w:r>
      <w:r w:rsidR="00E66E77">
        <w:t>et</w:t>
      </w:r>
      <w:r>
        <w:t>s status etter offentleglova, se punkt 7.3.</w:t>
      </w:r>
    </w:p>
    <w:p w14:paraId="042D1BB5" w14:textId="77777777" w:rsidR="00104C12" w:rsidRPr="00E732CD" w:rsidRDefault="00104C12" w:rsidP="00104C12">
      <w:r w:rsidRPr="00E732CD">
        <w:t xml:space="preserve">Dokumenter av privat eller partipolitisk karakter faller utenfor </w:t>
      </w:r>
      <w:r w:rsidR="000B2B6F">
        <w:t>Grunnloven § 75 f</w:t>
      </w:r>
      <w:r w:rsidRPr="00E732CD">
        <w:t>, selv om dokumentene fysisk skulle befinne seg i forvaltningen.</w:t>
      </w:r>
    </w:p>
    <w:p w14:paraId="518C9E7C" w14:textId="77777777" w:rsidR="00B213C4" w:rsidRPr="00E732CD" w:rsidRDefault="00B213C4" w:rsidP="00B213C4">
      <w:r w:rsidRPr="00E732CD">
        <w:t xml:space="preserve">Stortingets innsynsrett omfatter dokumenter som inneholder opplysninger underlagt taushetsplikt, jf. </w:t>
      </w:r>
      <w:hyperlink r:id="rId122" w:history="1">
        <w:proofErr w:type="spellStart"/>
        <w:r w:rsidRPr="00E732CD">
          <w:rPr>
            <w:rStyle w:val="Hyperkobling"/>
          </w:rPr>
          <w:t>Dok</w:t>
        </w:r>
        <w:proofErr w:type="spellEnd"/>
        <w:r w:rsidRPr="00E732CD">
          <w:rPr>
            <w:rStyle w:val="Hyperkobling"/>
          </w:rPr>
          <w:t>. nr. 14 (2002-2003) s. 36</w:t>
        </w:r>
      </w:hyperlink>
      <w:r w:rsidRPr="00E732CD">
        <w:t>.</w:t>
      </w:r>
      <w:r>
        <w:t xml:space="preserve"> </w:t>
      </w:r>
      <w:r w:rsidR="00D0043A" w:rsidRPr="0007077E">
        <w:t>Dette følger av at Grunnloven § 75 f etter trinnhøydeprinsippet går foran taushetspliktsregler i alminnelig lov.</w:t>
      </w:r>
      <w:r w:rsidR="00D0043A">
        <w:t xml:space="preserve"> </w:t>
      </w:r>
      <w:r>
        <w:t>Overlevering til Stortinget medfører ikke at taushetsplikten oppheves, se punkt 7.3.</w:t>
      </w:r>
    </w:p>
    <w:p w14:paraId="1AA8C993" w14:textId="77777777" w:rsidR="004D2D7D" w:rsidRPr="00D76A6D" w:rsidRDefault="00B42524" w:rsidP="004D2D7D">
      <w:r>
        <w:t>Når det gjelder spørsmålet om kompetansen etter Grunnloven § 75</w:t>
      </w:r>
      <w:r w:rsidR="009E6D21">
        <w:t xml:space="preserve"> f</w:t>
      </w:r>
      <w:r>
        <w:t xml:space="preserve"> kan delegeres, eksempelvis </w:t>
      </w:r>
      <w:r w:rsidR="00664475">
        <w:t xml:space="preserve">til </w:t>
      </w:r>
      <w:r w:rsidR="00104C12" w:rsidRPr="00E732CD">
        <w:t>en stortingskomite</w:t>
      </w:r>
      <w:r>
        <w:t>, la</w:t>
      </w:r>
      <w:r w:rsidR="009023E3">
        <w:t xml:space="preserve"> </w:t>
      </w:r>
      <w:proofErr w:type="spellStart"/>
      <w:r w:rsidR="008859E7">
        <w:t>Harbergutvalget</w:t>
      </w:r>
      <w:proofErr w:type="spellEnd"/>
      <w:r w:rsidR="000F79EE">
        <w:t xml:space="preserve"> til grunn</w:t>
      </w:r>
      <w:r w:rsidR="008859E7">
        <w:t xml:space="preserve"> at det er anledning til delegasjon, se </w:t>
      </w:r>
      <w:hyperlink r:id="rId123" w:history="1">
        <w:r w:rsidR="008859E7" w:rsidRPr="003E3AAB">
          <w:rPr>
            <w:rStyle w:val="Hyperkobling"/>
          </w:rPr>
          <w:t xml:space="preserve">Dokument 21 </w:t>
        </w:r>
        <w:r w:rsidR="00CD05F0">
          <w:rPr>
            <w:rStyle w:val="Hyperkobling"/>
          </w:rPr>
          <w:t>(</w:t>
        </w:r>
        <w:r w:rsidR="008859E7" w:rsidRPr="003E3AAB">
          <w:rPr>
            <w:rStyle w:val="Hyperkobling"/>
          </w:rPr>
          <w:t>2020-202</w:t>
        </w:r>
        <w:r w:rsidR="00CD05F0">
          <w:rPr>
            <w:rStyle w:val="Hyperkobling"/>
          </w:rPr>
          <w:t>1)</w:t>
        </w:r>
      </w:hyperlink>
      <w:r w:rsidR="008859E7">
        <w:t xml:space="preserve"> s. 26. </w:t>
      </w:r>
      <w:r w:rsidR="000F79EE">
        <w:t>Kontroll- og konstitusjonskomiteen</w:t>
      </w:r>
      <w:r w:rsidR="00D76A6D">
        <w:t xml:space="preserve"> </w:t>
      </w:r>
      <w:r>
        <w:t xml:space="preserve">uttalte </w:t>
      </w:r>
      <w:r w:rsidR="00D76A6D">
        <w:t xml:space="preserve">at dersom det skal kreves innsyn i regjeringsnotater og tilhørende dokumenter bør det gjøres av Stortinget i plenum, </w:t>
      </w:r>
      <w:r w:rsidR="000F79EE">
        <w:t xml:space="preserve">se </w:t>
      </w:r>
      <w:hyperlink r:id="rId124" w:history="1">
        <w:r w:rsidR="000F79EE" w:rsidRPr="000F79EE">
          <w:rPr>
            <w:rStyle w:val="Hyperkobling"/>
          </w:rPr>
          <w:t>Innst. 143 S (2021-2022)</w:t>
        </w:r>
      </w:hyperlink>
      <w:r w:rsidR="00D76A6D">
        <w:t xml:space="preserve">. </w:t>
      </w:r>
      <w:r w:rsidR="004D2D7D" w:rsidRPr="00D76A6D">
        <w:t xml:space="preserve">I </w:t>
      </w:r>
      <w:hyperlink r:id="rId125" w:history="1">
        <w:r w:rsidR="004D2D7D" w:rsidRPr="00D76A6D">
          <w:rPr>
            <w:rStyle w:val="Hyperkobling"/>
          </w:rPr>
          <w:t xml:space="preserve">debatten </w:t>
        </w:r>
        <w:r w:rsidR="00E66E77">
          <w:rPr>
            <w:rStyle w:val="Hyperkobling"/>
          </w:rPr>
          <w:t>i</w:t>
        </w:r>
        <w:r w:rsidR="004D2D7D" w:rsidRPr="00D76A6D">
          <w:rPr>
            <w:rStyle w:val="Hyperkobling"/>
          </w:rPr>
          <w:t xml:space="preserve"> Stortinget 18. mars 2022</w:t>
        </w:r>
      </w:hyperlink>
      <w:r w:rsidR="004D2D7D" w:rsidRPr="00D76A6D">
        <w:t xml:space="preserve"> ble det understreket av de</w:t>
      </w:r>
      <w:r w:rsidR="009D020B" w:rsidRPr="00D76A6D">
        <w:t>m</w:t>
      </w:r>
      <w:r w:rsidR="004D2D7D" w:rsidRPr="00D76A6D">
        <w:t xml:space="preserve"> som uttalte seg om temaet at kompetansen etter </w:t>
      </w:r>
      <w:r w:rsidR="009D020B" w:rsidRPr="00D76A6D">
        <w:t>Grunnloven</w:t>
      </w:r>
      <w:r w:rsidR="004D2D7D" w:rsidRPr="00D76A6D">
        <w:t xml:space="preserve"> § 75 f tilligger </w:t>
      </w:r>
      <w:r w:rsidR="00E66E77">
        <w:t>Stortinget</w:t>
      </w:r>
      <w:r w:rsidR="004D2D7D" w:rsidRPr="00D76A6D">
        <w:t xml:space="preserve"> i plenum. </w:t>
      </w:r>
    </w:p>
    <w:p w14:paraId="5849CDAA" w14:textId="77777777" w:rsidR="00104C12" w:rsidRPr="00E732CD" w:rsidRDefault="00104C12" w:rsidP="00000C2C">
      <w:pPr>
        <w:pStyle w:val="Overskrift2"/>
      </w:pPr>
      <w:bookmarkStart w:id="174" w:name="_Toc105966986"/>
      <w:r w:rsidRPr="00000C2C">
        <w:t>Generelt</w:t>
      </w:r>
      <w:r w:rsidRPr="00E732CD">
        <w:t xml:space="preserve"> om stortingskomiteers </w:t>
      </w:r>
      <w:r>
        <w:t>innsyn</w:t>
      </w:r>
      <w:r w:rsidRPr="00E732CD">
        <w:t xml:space="preserve"> </w:t>
      </w:r>
      <w:r w:rsidR="00700CE2">
        <w:t>i</w:t>
      </w:r>
      <w:r w:rsidRPr="00E732CD">
        <w:t xml:space="preserve"> dokumenter</w:t>
      </w:r>
      <w:r w:rsidR="0062492F">
        <w:t xml:space="preserve"> hos forvaltningen</w:t>
      </w:r>
      <w:bookmarkEnd w:id="174"/>
    </w:p>
    <w:p w14:paraId="2263D49E" w14:textId="77777777" w:rsidR="00D9586D" w:rsidRDefault="00104C12" w:rsidP="00104C12">
      <w:r w:rsidRPr="00E732CD">
        <w:t>Stortingskomiteer, herunder kontroll- og konstitusjonskomiteen, har ikke rettskrav på innsyn ut</w:t>
      </w:r>
      <w:r w:rsidR="00664475">
        <w:t xml:space="preserve"> </w:t>
      </w:r>
      <w:r w:rsidRPr="00E732CD">
        <w:t xml:space="preserve">over det som følger av offentleglova. Begrunnet i komiteenes særskilte stilling og informasjonsbehov har det </w:t>
      </w:r>
      <w:r w:rsidR="004D4CA8">
        <w:t xml:space="preserve">i saker som </w:t>
      </w:r>
      <w:r w:rsidR="004D4CA8" w:rsidRPr="0007077E">
        <w:t xml:space="preserve">regjeringen </w:t>
      </w:r>
      <w:r w:rsidR="009A7228" w:rsidRPr="0007077E">
        <w:t>fremmer</w:t>
      </w:r>
      <w:r w:rsidR="004D4CA8" w:rsidRPr="0007077E">
        <w:t xml:space="preserve"> (punkt 9.3) og kontrollsaker </w:t>
      </w:r>
      <w:r w:rsidRPr="0007077E">
        <w:t>imidlertid utviklet seg en egen praksis for utlevering av dokumenter</w:t>
      </w:r>
      <w:r w:rsidR="00700CE2" w:rsidRPr="0007077E">
        <w:t xml:space="preserve"> </w:t>
      </w:r>
      <w:r w:rsidR="004D4CA8" w:rsidRPr="0007077E">
        <w:t xml:space="preserve">til stortingskomiteer </w:t>
      </w:r>
      <w:r w:rsidRPr="0007077E">
        <w:t>som på noen punkter går lenger e</w:t>
      </w:r>
      <w:r w:rsidR="00D0043A" w:rsidRPr="0007077E">
        <w:t>nn offentleglova</w:t>
      </w:r>
      <w:r w:rsidR="0007077E">
        <w:t>, se punkt 7.6</w:t>
      </w:r>
      <w:r w:rsidR="00D0043A" w:rsidRPr="0007077E">
        <w:t>. Praksisen gjelder kun i saker komiteen har fått tildelt til behandling av Stortinget i plenum.</w:t>
      </w:r>
    </w:p>
    <w:p w14:paraId="6AE06D6A" w14:textId="77777777" w:rsidR="00104C12" w:rsidRDefault="001D4A38" w:rsidP="00104C12">
      <w:r w:rsidRPr="00E732CD">
        <w:t xml:space="preserve">Praksisen har utviklet seg over mange år og under skiftende regjeringer, og avvik fra praksisen vil kunne endre forholdet mellom Stortinget og regjeringen. Dersom en stortingskomite ber om dokumenter som etter sin art ikke tidligere har vært utlevert til Stortinget, og utlevering er aktuelt, bør saken </w:t>
      </w:r>
      <w:r>
        <w:t xml:space="preserve">først </w:t>
      </w:r>
      <w:r w:rsidRPr="00E732CD">
        <w:t>d</w:t>
      </w:r>
      <w:r w:rsidR="00D9586D">
        <w:t>røftes i regjeringen.</w:t>
      </w:r>
    </w:p>
    <w:p w14:paraId="3ED2684E" w14:textId="77777777" w:rsidR="001F0E15" w:rsidRPr="00E732CD" w:rsidRDefault="001F0E15" w:rsidP="00104C12">
      <w:r>
        <w:t>Det er statsråden som har det konstitusjonelle ansvaret overfor Stortinget</w:t>
      </w:r>
      <w:r w:rsidR="00084272">
        <w:t>, og henvendelser om utlevering av dokumenter skal derfor rettes til departementet</w:t>
      </w:r>
      <w:r>
        <w:t>. Dersom stortingskomiteen ønsker å få utlevert dokumenter fra underliggende organer</w:t>
      </w:r>
      <w:r w:rsidR="00700CE2">
        <w:t>,</w:t>
      </w:r>
      <w:r>
        <w:t xml:space="preserve"> skal den derfor først henvende seg til statsråden og be om at </w:t>
      </w:r>
      <w:r w:rsidR="00D71677">
        <w:t>dokumentene</w:t>
      </w:r>
      <w:r>
        <w:t xml:space="preserve"> utleveres, jf. </w:t>
      </w:r>
      <w:hyperlink r:id="rId126" w:history="1">
        <w:proofErr w:type="spellStart"/>
        <w:r w:rsidRPr="001F0E15">
          <w:rPr>
            <w:rStyle w:val="Hyperkobling"/>
          </w:rPr>
          <w:t>Dok</w:t>
        </w:r>
        <w:proofErr w:type="spellEnd"/>
        <w:r w:rsidRPr="001F0E15">
          <w:rPr>
            <w:rStyle w:val="Hyperkobling"/>
          </w:rPr>
          <w:t>. nr. 14 (2002-2003) s. 58</w:t>
        </w:r>
      </w:hyperlink>
      <w:r>
        <w:t>.</w:t>
      </w:r>
    </w:p>
    <w:p w14:paraId="28F84849" w14:textId="77777777" w:rsidR="00104C12" w:rsidRPr="00E732CD" w:rsidRDefault="00104C12" w:rsidP="00104C12">
      <w:r w:rsidRPr="00E732CD">
        <w:t xml:space="preserve">Overlevering av dokumenter til en stortingskomite endrer ikke dokumentets status etter offentleglova så fremt overleveringen bygger på komiteens særskilte stilling og informasjonsbehov. Dokumenter som kan unntas offentlighet i medhold av </w:t>
      </w:r>
      <w:hyperlink r:id="rId127" w:history="1">
        <w:r w:rsidRPr="00E732CD">
          <w:rPr>
            <w:rStyle w:val="Hyperkobling"/>
          </w:rPr>
          <w:t>offentleglova §§ 14</w:t>
        </w:r>
      </w:hyperlink>
      <w:r w:rsidRPr="00E732CD">
        <w:t xml:space="preserve"> og </w:t>
      </w:r>
      <w:hyperlink r:id="rId128" w:history="1">
        <w:r w:rsidRPr="00E732CD">
          <w:rPr>
            <w:rStyle w:val="Hyperkobling"/>
          </w:rPr>
          <w:t>15</w:t>
        </w:r>
      </w:hyperlink>
      <w:r w:rsidRPr="00E732CD">
        <w:t xml:space="preserve"> mister derfor ikke sin interne karakter ved at dokumentene overleveres til stortingskomiteen. </w:t>
      </w:r>
      <w:r w:rsidR="00BF4B18">
        <w:t>Tilsvarende vil ta</w:t>
      </w:r>
      <w:r w:rsidRPr="00E732CD">
        <w:t xml:space="preserve">ushetsbelagte opplysninger fortsatt være taushetsbelagte selv om de er gitt til en stortingskomite – spredningen til stortingsrepresentantene innebærer ikke at opplysningene er «alminnelig kjent eller alminnelig tilgjengelig andre steder» etter </w:t>
      </w:r>
      <w:hyperlink r:id="rId129" w:history="1">
        <w:r w:rsidRPr="00E732CD">
          <w:rPr>
            <w:rStyle w:val="Hyperkobling"/>
          </w:rPr>
          <w:t>forvaltningsloven § 13 a nr. 3</w:t>
        </w:r>
      </w:hyperlink>
      <w:r w:rsidRPr="00E732CD">
        <w:t>.</w:t>
      </w:r>
    </w:p>
    <w:p w14:paraId="57F9EB17" w14:textId="77777777" w:rsidR="00104C12" w:rsidRPr="00E732CD" w:rsidRDefault="00D0043A" w:rsidP="00000C2C">
      <w:pPr>
        <w:pStyle w:val="Overskrift2"/>
      </w:pPr>
      <w:bookmarkStart w:id="175" w:name="_Toc47443551"/>
      <w:bookmarkStart w:id="176" w:name="_Toc47623797"/>
      <w:bookmarkStart w:id="177" w:name="_Toc48056677"/>
      <w:bookmarkStart w:id="178" w:name="_Toc48142277"/>
      <w:bookmarkStart w:id="179" w:name="_Toc47443552"/>
      <w:bookmarkStart w:id="180" w:name="_Toc47623798"/>
      <w:bookmarkStart w:id="181" w:name="_Toc48056678"/>
      <w:bookmarkStart w:id="182" w:name="_Toc48142278"/>
      <w:bookmarkStart w:id="183" w:name="_Toc47443553"/>
      <w:bookmarkStart w:id="184" w:name="_Toc47623799"/>
      <w:bookmarkStart w:id="185" w:name="_Toc48056679"/>
      <w:bookmarkStart w:id="186" w:name="_Toc48142279"/>
      <w:bookmarkStart w:id="187" w:name="_Toc47443554"/>
      <w:bookmarkStart w:id="188" w:name="_Toc47623800"/>
      <w:bookmarkStart w:id="189" w:name="_Toc48056680"/>
      <w:bookmarkStart w:id="190" w:name="_Toc48142280"/>
      <w:bookmarkStart w:id="191" w:name="_Toc10596698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S</w:t>
      </w:r>
      <w:r w:rsidRPr="00E732CD">
        <w:t xml:space="preserve">tortingskomiteers </w:t>
      </w:r>
      <w:r>
        <w:t>innsyn</w:t>
      </w:r>
      <w:r w:rsidRPr="00E732CD">
        <w:t xml:space="preserve"> </w:t>
      </w:r>
      <w:r>
        <w:t>i o</w:t>
      </w:r>
      <w:r w:rsidR="00104C12" w:rsidRPr="00E732CD">
        <w:t xml:space="preserve">rganinterne </w:t>
      </w:r>
      <w:r w:rsidR="00104C12" w:rsidRPr="00000C2C">
        <w:t>dokumenter</w:t>
      </w:r>
      <w:bookmarkEnd w:id="191"/>
    </w:p>
    <w:p w14:paraId="29BCB1A4" w14:textId="77777777" w:rsidR="00104C12" w:rsidRPr="00E732CD" w:rsidRDefault="00104C12" w:rsidP="00000C2C">
      <w:pPr>
        <w:pStyle w:val="Overskrift3"/>
      </w:pPr>
      <w:bookmarkStart w:id="192" w:name="_Toc105966988"/>
      <w:r w:rsidRPr="00E732CD">
        <w:t xml:space="preserve">Rettslige </w:t>
      </w:r>
      <w:r w:rsidRPr="00000C2C">
        <w:t>utgangspunkt</w:t>
      </w:r>
      <w:bookmarkEnd w:id="192"/>
    </w:p>
    <w:p w14:paraId="46F7A3B7" w14:textId="77777777" w:rsidR="00104C12" w:rsidRPr="00E732CD" w:rsidRDefault="00104C12" w:rsidP="00104C12">
      <w:r w:rsidRPr="00E732CD">
        <w:t xml:space="preserve">En rekke av forvaltningens dokumenter er utformet </w:t>
      </w:r>
      <w:r w:rsidR="009D737A">
        <w:t>for</w:t>
      </w:r>
      <w:r w:rsidRPr="00E732CD">
        <w:t xml:space="preserve"> organets interne saksforberedelse. Disse</w:t>
      </w:r>
      <w:r w:rsidR="009D737A">
        <w:t xml:space="preserve"> organinterne</w:t>
      </w:r>
      <w:r w:rsidRPr="00E732CD">
        <w:t xml:space="preserve"> dokumentene kan ofte unntas offentlighet etter </w:t>
      </w:r>
      <w:hyperlink r:id="rId130" w:history="1">
        <w:r w:rsidRPr="00E732CD">
          <w:rPr>
            <w:rStyle w:val="Hyperkobling"/>
          </w:rPr>
          <w:t>offentleglova</w:t>
        </w:r>
        <w:r w:rsidR="008D4A54">
          <w:rPr>
            <w:rStyle w:val="Hyperkobling"/>
          </w:rPr>
          <w:t xml:space="preserve"> </w:t>
        </w:r>
        <w:r w:rsidRPr="00E732CD">
          <w:rPr>
            <w:rStyle w:val="Hyperkobling"/>
          </w:rPr>
          <w:t>§ 14</w:t>
        </w:r>
      </w:hyperlink>
      <w:r w:rsidRPr="00E732CD">
        <w:t>.</w:t>
      </w:r>
    </w:p>
    <w:p w14:paraId="255073BB" w14:textId="77777777" w:rsidR="00104C12" w:rsidRPr="00084272" w:rsidRDefault="00104C12" w:rsidP="00104C12">
      <w:r w:rsidRPr="00084272">
        <w:t>Regjeringen som kollegium anses som et</w:t>
      </w:r>
      <w:r w:rsidR="009D737A" w:rsidRPr="00084272">
        <w:t>t</w:t>
      </w:r>
      <w:r w:rsidRPr="00084272">
        <w:t xml:space="preserve"> organ etter offentleglova § 14, og dokumenter utvekslet mellom regjeringens medlemmer eller dens medhjelpere kan derfor unntas offentlighet i medhold av bestemmelsen. </w:t>
      </w:r>
      <w:r w:rsidR="00084272" w:rsidRPr="00084272">
        <w:t xml:space="preserve">Med medhjelpere siktes det til personer som utfører oppgaver på vegne av </w:t>
      </w:r>
      <w:r w:rsidR="00084272">
        <w:t>regjeringen</w:t>
      </w:r>
      <w:r w:rsidR="00084272" w:rsidRPr="00084272">
        <w:t xml:space="preserve">, samt </w:t>
      </w:r>
      <w:r w:rsidR="00084272">
        <w:t>departementsansatte når de bistår statsråder i egenskap av å være</w:t>
      </w:r>
      <w:r w:rsidR="00084272" w:rsidRPr="00084272">
        <w:t xml:space="preserve"> </w:t>
      </w:r>
      <w:r w:rsidR="00084272">
        <w:t>regjeringsmedlem.</w:t>
      </w:r>
    </w:p>
    <w:p w14:paraId="1A749504" w14:textId="77777777" w:rsidR="00104C12" w:rsidRPr="00E732CD" w:rsidRDefault="00104C12" w:rsidP="00104C12">
      <w:r w:rsidRPr="00E732CD">
        <w:t xml:space="preserve">En ny regjering anses som et nytt organ. </w:t>
      </w:r>
      <w:r w:rsidR="00C91C7C">
        <w:t>Det</w:t>
      </w:r>
      <w:r w:rsidRPr="00E732CD">
        <w:t xml:space="preserve"> kan derfor ikke gi</w:t>
      </w:r>
      <w:r w:rsidR="00C91C7C">
        <w:t>s</w:t>
      </w:r>
      <w:r w:rsidRPr="00E732CD">
        <w:t xml:space="preserve"> innsyn i </w:t>
      </w:r>
      <w:r w:rsidR="008D4A54">
        <w:t>regjeringsnotater e.l. fra</w:t>
      </w:r>
      <w:r w:rsidRPr="00E732CD">
        <w:t xml:space="preserve"> tidligere regjeringer uten forutgående samtykke </w:t>
      </w:r>
      <w:r w:rsidR="008D4A54">
        <w:t xml:space="preserve">fra den som er </w:t>
      </w:r>
      <w:r w:rsidR="004E395E">
        <w:t>bemyndiget</w:t>
      </w:r>
      <w:r w:rsidR="008D4A54">
        <w:t xml:space="preserve"> til å gi samtykke etter depoterklæringen til Riksarkivet. Det kan heller ikke gis innsyn i andre </w:t>
      </w:r>
      <w:r w:rsidR="00C91C7C">
        <w:t xml:space="preserve">interne </w:t>
      </w:r>
      <w:r w:rsidR="008D4A54">
        <w:t>notater</w:t>
      </w:r>
      <w:r w:rsidR="00700CE2">
        <w:t xml:space="preserve"> med påtegninger fra tid</w:t>
      </w:r>
      <w:r w:rsidR="00FC6CAC">
        <w:t xml:space="preserve">ligere </w:t>
      </w:r>
      <w:r w:rsidR="008D4A54">
        <w:t>politisk ledelse</w:t>
      </w:r>
      <w:r w:rsidR="00700CE2">
        <w:t xml:space="preserve"> </w:t>
      </w:r>
      <w:r w:rsidR="008D4A54">
        <w:t xml:space="preserve">uten etter samtykke fra den </w:t>
      </w:r>
      <w:r w:rsidR="00FC6CAC">
        <w:t>daværende</w:t>
      </w:r>
      <w:r w:rsidR="008D4A54">
        <w:t xml:space="preserve"> statsråden</w:t>
      </w:r>
      <w:r w:rsidRPr="00E732CD">
        <w:t>.</w:t>
      </w:r>
    </w:p>
    <w:p w14:paraId="05858A41" w14:textId="77777777" w:rsidR="00104C12" w:rsidRPr="00E732CD" w:rsidRDefault="00104C12" w:rsidP="00000C2C">
      <w:pPr>
        <w:pStyle w:val="Overskrift3"/>
      </w:pPr>
      <w:bookmarkStart w:id="193" w:name="_Toc105966989"/>
      <w:r w:rsidRPr="00000C2C">
        <w:t>R</w:t>
      </w:r>
      <w:r w:rsidR="009D737A" w:rsidRPr="00000C2C">
        <w:t>egjerings</w:t>
      </w:r>
      <w:r w:rsidRPr="00000C2C">
        <w:t>notater</w:t>
      </w:r>
      <w:r w:rsidRPr="00E732CD">
        <w:t xml:space="preserve"> og andre regjeringsdokumenter</w:t>
      </w:r>
      <w:bookmarkEnd w:id="193"/>
    </w:p>
    <w:p w14:paraId="6F15A43F" w14:textId="77777777" w:rsidR="00104C12" w:rsidRDefault="00104C12" w:rsidP="00104C12">
      <w:r w:rsidRPr="00E732CD">
        <w:t>Regjeringsnotater (r-notater</w:t>
      </w:r>
      <w:r w:rsidR="009D737A">
        <w:t>, RSU-notater mv.</w:t>
      </w:r>
      <w:r w:rsidRPr="00E732CD">
        <w:t xml:space="preserve">), utkast til </w:t>
      </w:r>
      <w:r w:rsidR="009D737A">
        <w:t xml:space="preserve">slike </w:t>
      </w:r>
      <w:r w:rsidRPr="00E732CD">
        <w:t xml:space="preserve">notater, svarbrev med merknader, oversendelsesbrev til utkast og svarbrev, dagsordener til </w:t>
      </w:r>
      <w:r w:rsidR="009D737A">
        <w:t>regjeringens møter</w:t>
      </w:r>
      <w:r w:rsidR="009D737A" w:rsidRPr="00E732CD">
        <w:t xml:space="preserve"> </w:t>
      </w:r>
      <w:r w:rsidRPr="00E732CD">
        <w:t xml:space="preserve">og protokoller fra </w:t>
      </w:r>
      <w:r w:rsidR="008D4A54">
        <w:t xml:space="preserve">møtene </w:t>
      </w:r>
      <w:r w:rsidRPr="00E732CD">
        <w:t xml:space="preserve">er dokumenter til særlig bruk for den sittende regjering. Tilsvarende gjelder statsrådenes håndnotater til bruk i </w:t>
      </w:r>
      <w:r w:rsidR="009D737A">
        <w:t>regjeringens møter</w:t>
      </w:r>
      <w:r w:rsidRPr="00E732CD">
        <w:t>. Dokumentene</w:t>
      </w:r>
      <w:r w:rsidR="001D3ACB">
        <w:t xml:space="preserve"> er statsrådenes private dokumenter, og kan i alle tilfeller</w:t>
      </w:r>
      <w:r w:rsidRPr="00E732CD">
        <w:t xml:space="preserve"> unntas offentlighet i medhold av </w:t>
      </w:r>
      <w:hyperlink r:id="rId131" w:history="1">
        <w:r w:rsidRPr="00E732CD">
          <w:rPr>
            <w:rStyle w:val="Hyperkobling"/>
          </w:rPr>
          <w:t>offentleglova § 14</w:t>
        </w:r>
      </w:hyperlink>
      <w:r w:rsidR="0056733E">
        <w:rPr>
          <w:rStyle w:val="Hyperkobling"/>
        </w:rPr>
        <w:t>.</w:t>
      </w:r>
      <w:r w:rsidRPr="00E732CD">
        <w:t xml:space="preserve"> </w:t>
      </w:r>
      <w:r w:rsidR="0056733E">
        <w:t>Slike dokumenter u</w:t>
      </w:r>
      <w:r w:rsidRPr="00E732CD">
        <w:t xml:space="preserve">tleveres etter fast praksis ikke til stortingskomiteer. Det utvises etter fast praksis heller ikke merinnsyn etter </w:t>
      </w:r>
      <w:hyperlink r:id="rId132" w:history="1">
        <w:r w:rsidRPr="00E732CD">
          <w:rPr>
            <w:rStyle w:val="Hyperkobling"/>
          </w:rPr>
          <w:t>offentleglova § 11</w:t>
        </w:r>
      </w:hyperlink>
      <w:r w:rsidRPr="00E732CD">
        <w:t xml:space="preserve"> i slike dokumenter.</w:t>
      </w:r>
    </w:p>
    <w:p w14:paraId="2C4AED6A" w14:textId="77777777" w:rsidR="00104C12" w:rsidRPr="00E732CD" w:rsidRDefault="00104C12" w:rsidP="00000C2C">
      <w:pPr>
        <w:pStyle w:val="Overskrift3"/>
      </w:pPr>
      <w:bookmarkStart w:id="194" w:name="_Toc105966990"/>
      <w:r w:rsidRPr="00E732CD">
        <w:t xml:space="preserve">Andre organinterne </w:t>
      </w:r>
      <w:r w:rsidRPr="00000C2C">
        <w:t>dokumenter</w:t>
      </w:r>
      <w:bookmarkEnd w:id="194"/>
    </w:p>
    <w:p w14:paraId="5182BDF8" w14:textId="77777777" w:rsidR="00104C12" w:rsidRPr="00E732CD" w:rsidRDefault="00104C12" w:rsidP="00104C12">
      <w:r>
        <w:t xml:space="preserve">Det er langvarig </w:t>
      </w:r>
      <w:r w:rsidRPr="005149E4">
        <w:t>konstitusjonell praksis, fra skiftende regjeringer</w:t>
      </w:r>
      <w:r>
        <w:t xml:space="preserve"> utgått fra ulike partier</w:t>
      </w:r>
      <w:r w:rsidRPr="005149E4">
        <w:t xml:space="preserve">, for at </w:t>
      </w:r>
      <w:r>
        <w:t>organ</w:t>
      </w:r>
      <w:r w:rsidRPr="005149E4">
        <w:t xml:space="preserve">interne dokumenter i departementene ikke gis ut til </w:t>
      </w:r>
      <w:r>
        <w:t>Stortinget</w:t>
      </w:r>
      <w:r w:rsidRPr="005149E4">
        <w:t xml:space="preserve">. </w:t>
      </w:r>
      <w:r>
        <w:t xml:space="preserve">Selv om det </w:t>
      </w:r>
      <w:r w:rsidRPr="005149E4">
        <w:t xml:space="preserve">nok </w:t>
      </w:r>
      <w:r>
        <w:t xml:space="preserve">kan </w:t>
      </w:r>
      <w:r w:rsidRPr="005149E4">
        <w:t xml:space="preserve">påvises enkeltstående unntak, </w:t>
      </w:r>
      <w:r>
        <w:t>ligger</w:t>
      </w:r>
      <w:r w:rsidRPr="005149E4">
        <w:t xml:space="preserve"> hovedlinjen i praksis fast.</w:t>
      </w:r>
      <w:r>
        <w:t xml:space="preserve"> </w:t>
      </w:r>
      <w:r w:rsidRPr="00E732CD">
        <w:t>Dette speiler oppgave- og myndighetsfordelingen mellom Stortinget og regjeringen, og behovet for fortrolighet innad i regjeringen og forvaltningen. Det er departementenes endelige avgjørelser Stortinget har krav på å få</w:t>
      </w:r>
      <w:r w:rsidR="008D4A54">
        <w:t xml:space="preserve"> gjøre seg kjent med – </w:t>
      </w:r>
      <w:r w:rsidR="003A4E64">
        <w:t xml:space="preserve">de </w:t>
      </w:r>
      <w:r>
        <w:t>i</w:t>
      </w:r>
      <w:r w:rsidRPr="00E732CD">
        <w:t>nterne politiske overveielse</w:t>
      </w:r>
      <w:r w:rsidR="003A4E64">
        <w:t>ne</w:t>
      </w:r>
      <w:r w:rsidRPr="00E732CD">
        <w:t xml:space="preserve"> er ikke omfattet av opplysningsplikten, jf. </w:t>
      </w:r>
      <w:hyperlink r:id="rId133" w:history="1">
        <w:proofErr w:type="spellStart"/>
        <w:r w:rsidRPr="00E732CD">
          <w:rPr>
            <w:rStyle w:val="Hyperkobling"/>
          </w:rPr>
          <w:t>Dok</w:t>
        </w:r>
        <w:proofErr w:type="spellEnd"/>
        <w:r w:rsidRPr="00E732CD">
          <w:rPr>
            <w:rStyle w:val="Hyperkobling"/>
          </w:rPr>
          <w:t>. nr. 14 (2002–2003) s.</w:t>
        </w:r>
        <w:r>
          <w:rPr>
            <w:rStyle w:val="Hyperkobling"/>
          </w:rPr>
          <w:t> </w:t>
        </w:r>
        <w:r w:rsidRPr="00E732CD">
          <w:rPr>
            <w:rStyle w:val="Hyperkobling"/>
          </w:rPr>
          <w:t>43</w:t>
        </w:r>
      </w:hyperlink>
      <w:r w:rsidRPr="00E732CD">
        <w:t xml:space="preserve"> og </w:t>
      </w:r>
      <w:hyperlink r:id="rId134" w:history="1">
        <w:r w:rsidRPr="00E732CD">
          <w:rPr>
            <w:rStyle w:val="Hyperkobling"/>
          </w:rPr>
          <w:t>Innst. S. nr. 210 (2002–2003) s. 16</w:t>
        </w:r>
      </w:hyperlink>
      <w:r w:rsidRPr="00E732CD">
        <w:t>.</w:t>
      </w:r>
      <w:r>
        <w:t xml:space="preserve"> Det innebærer at stortingskomiteer ikke gis innsyn i</w:t>
      </w:r>
      <w:r w:rsidRPr="00E732CD">
        <w:t xml:space="preserve"> blant annet utkast til avgjørelser, konsepter </w:t>
      </w:r>
      <w:r>
        <w:t>eller</w:t>
      </w:r>
      <w:r w:rsidRPr="00E732CD">
        <w:t xml:space="preserve"> avklaringsnotater sendt fra embetsverket til politisk ledelse. </w:t>
      </w:r>
    </w:p>
    <w:p w14:paraId="1FBEB15B" w14:textId="77777777" w:rsidR="00104C12" w:rsidRPr="00E732CD" w:rsidRDefault="00104C12" w:rsidP="00000C2C">
      <w:pPr>
        <w:pStyle w:val="Overskrift3"/>
      </w:pPr>
      <w:bookmarkStart w:id="195" w:name="_Toc47443559"/>
      <w:bookmarkStart w:id="196" w:name="_Toc47623805"/>
      <w:bookmarkStart w:id="197" w:name="_Toc48056685"/>
      <w:bookmarkStart w:id="198" w:name="_Toc48142285"/>
      <w:bookmarkStart w:id="199" w:name="_Toc47443560"/>
      <w:bookmarkStart w:id="200" w:name="_Toc47623806"/>
      <w:bookmarkStart w:id="201" w:name="_Toc48056686"/>
      <w:bookmarkStart w:id="202" w:name="_Toc48142286"/>
      <w:bookmarkStart w:id="203" w:name="_Toc105966991"/>
      <w:bookmarkEnd w:id="195"/>
      <w:bookmarkEnd w:id="196"/>
      <w:bookmarkEnd w:id="197"/>
      <w:bookmarkEnd w:id="198"/>
      <w:bookmarkEnd w:id="199"/>
      <w:bookmarkEnd w:id="200"/>
      <w:bookmarkEnd w:id="201"/>
      <w:bookmarkEnd w:id="202"/>
      <w:r w:rsidRPr="00E732CD">
        <w:t>Særlig om faktiske opplysninger</w:t>
      </w:r>
      <w:bookmarkEnd w:id="203"/>
    </w:p>
    <w:p w14:paraId="71A6B6DD" w14:textId="77777777" w:rsidR="00104C12" w:rsidRPr="00E732CD" w:rsidRDefault="00104C12" w:rsidP="00104C12">
      <w:r w:rsidRPr="00E732CD">
        <w:t>Interne dokumenter som etter fast praksis ikke overleveres til stortingskomit</w:t>
      </w:r>
      <w:r w:rsidR="004D322F">
        <w:t xml:space="preserve">eene </w:t>
      </w:r>
      <w:r w:rsidRPr="00E732CD">
        <w:t>inneholde</w:t>
      </w:r>
      <w:r w:rsidR="008D4A54">
        <w:t>r</w:t>
      </w:r>
      <w:r w:rsidRPr="00E732CD">
        <w:t xml:space="preserve"> </w:t>
      </w:r>
      <w:r w:rsidR="003A4E64">
        <w:t>ofte</w:t>
      </w:r>
      <w:r w:rsidR="003A4E64" w:rsidRPr="00E732CD">
        <w:t xml:space="preserve"> </w:t>
      </w:r>
      <w:r w:rsidRPr="00E732CD">
        <w:t>både interne overveielser og faktiske opplysninger. Behovet for å unnta interne dokument fra innsyn er knyttet til de interne overveielsene. Stortingskomiteen bør gis innsyn i faktiske opplysninger som fremgår av interne dokumenter forutsatt at opplysningene ikke fremgår av andre dokumenter komiteen har tilgang til. Slike opplysninger bør normalt gis komiteen separat, slik at det interne dokumentet som sådan ikke gis til komiteen.</w:t>
      </w:r>
    </w:p>
    <w:p w14:paraId="23C22F14" w14:textId="77777777" w:rsidR="00104C12" w:rsidRPr="00E732CD" w:rsidRDefault="00D0043A" w:rsidP="00000C2C">
      <w:pPr>
        <w:pStyle w:val="Overskrift2"/>
      </w:pPr>
      <w:bookmarkStart w:id="204" w:name="_Toc105966992"/>
      <w:r>
        <w:t>S</w:t>
      </w:r>
      <w:r w:rsidRPr="00E732CD">
        <w:t xml:space="preserve">tortingskomiteers </w:t>
      </w:r>
      <w:r>
        <w:t>innsyn</w:t>
      </w:r>
      <w:r w:rsidRPr="00E732CD">
        <w:t xml:space="preserve"> </w:t>
      </w:r>
      <w:r>
        <w:t>i d</w:t>
      </w:r>
      <w:r w:rsidR="00104C12" w:rsidRPr="00E732CD">
        <w:t>okumenter utvekslet mellom departementer</w:t>
      </w:r>
      <w:bookmarkEnd w:id="204"/>
    </w:p>
    <w:p w14:paraId="6B94D03B" w14:textId="77777777" w:rsidR="00104C12" w:rsidRPr="00E732CD" w:rsidRDefault="00104C12" w:rsidP="00000C2C">
      <w:pPr>
        <w:pStyle w:val="Overskrift3"/>
      </w:pPr>
      <w:bookmarkStart w:id="205" w:name="_Toc105966993"/>
      <w:r w:rsidRPr="00E732CD">
        <w:t xml:space="preserve">Rettslige </w:t>
      </w:r>
      <w:r w:rsidRPr="00000C2C">
        <w:t>utgangspunkt</w:t>
      </w:r>
      <w:bookmarkEnd w:id="205"/>
    </w:p>
    <w:p w14:paraId="47054997" w14:textId="77777777" w:rsidR="00104C12" w:rsidRPr="00E732CD" w:rsidRDefault="00104C12" w:rsidP="00104C12">
      <w:r w:rsidRPr="00E732CD">
        <w:t xml:space="preserve">Dokumenter utvekslet mellom departementer kan på nærmere vilkår unntas offentlighet i medhold av </w:t>
      </w:r>
      <w:hyperlink r:id="rId135" w:history="1">
        <w:r w:rsidRPr="00E732CD">
          <w:rPr>
            <w:rStyle w:val="Hyperkobling"/>
          </w:rPr>
          <w:t>offentleglova § 15 første ledd annet punktum</w:t>
        </w:r>
      </w:hyperlink>
      <w:r w:rsidRPr="00E732CD">
        <w:t xml:space="preserve">. Ved </w:t>
      </w:r>
      <w:r w:rsidR="00811216">
        <w:t xml:space="preserve">vurderingen av </w:t>
      </w:r>
      <w:r w:rsidRPr="00E732CD">
        <w:t>begjæringer fra en stortingskomite om oversendelse av slike dokumenter, er det grunn til å skille mellom ulike dokumenttyper.</w:t>
      </w:r>
    </w:p>
    <w:p w14:paraId="30E4FDE6" w14:textId="77777777" w:rsidR="00104C12" w:rsidRPr="00E732CD" w:rsidRDefault="00E74041" w:rsidP="00104C12">
      <w:r>
        <w:t>På lik linje med organinter</w:t>
      </w:r>
      <w:r w:rsidR="00811216">
        <w:t>n</w:t>
      </w:r>
      <w:r>
        <w:t>e</w:t>
      </w:r>
      <w:r w:rsidR="00811216">
        <w:t xml:space="preserve"> dokumenter, gis d</w:t>
      </w:r>
      <w:r w:rsidR="00104C12" w:rsidRPr="00E732CD">
        <w:t xml:space="preserve">okumenter som inneholder fortrolige råd eller vurderinger om hvordan et annet departement bør stille seg i en sak </w:t>
      </w:r>
      <w:r w:rsidR="00811216">
        <w:t>ikke ut til</w:t>
      </w:r>
      <w:r w:rsidR="009A7228">
        <w:t xml:space="preserve"> </w:t>
      </w:r>
      <w:r w:rsidR="009D020B">
        <w:t>stortingskomiteer, se</w:t>
      </w:r>
      <w:r w:rsidR="009A7228">
        <w:t xml:space="preserve"> punkt 7</w:t>
      </w:r>
      <w:r w:rsidR="00811216">
        <w:t>.4</w:t>
      </w:r>
      <w:r w:rsidR="00811216" w:rsidRPr="00E732CD">
        <w:t>. Dette omfatter for eksempler utkast og svar på dokumenter som sendes på departementsforeleggelse. Det er regjeringens endelige avgjørelse Stortinget har krav på å få gjøre seg kjent med</w:t>
      </w:r>
      <w:r w:rsidR="00811216">
        <w:t xml:space="preserve">. </w:t>
      </w:r>
      <w:r w:rsidR="00104C12" w:rsidRPr="00E732CD">
        <w:t>Dokumenter sendt mellom departementer som ikke inneholder fortrolige råd eller vurderinger gis normalt ut.</w:t>
      </w:r>
    </w:p>
    <w:p w14:paraId="5BED2470" w14:textId="77777777" w:rsidR="00104C12" w:rsidRPr="00E732CD" w:rsidRDefault="00104C12" w:rsidP="00000C2C">
      <w:pPr>
        <w:pStyle w:val="Overskrift3"/>
      </w:pPr>
      <w:bookmarkStart w:id="206" w:name="_Toc105966994"/>
      <w:r w:rsidRPr="00E732CD">
        <w:t xml:space="preserve">Særlig om </w:t>
      </w:r>
      <w:r w:rsidR="008D4A54">
        <w:t>dokumenter</w:t>
      </w:r>
      <w:r w:rsidRPr="00E732CD">
        <w:t xml:space="preserve"> fra </w:t>
      </w:r>
      <w:r w:rsidRPr="00000C2C">
        <w:t>Justis</w:t>
      </w:r>
      <w:r w:rsidRPr="00E732CD">
        <w:t>- og beredskapsdepartementets lovavdeling</w:t>
      </w:r>
      <w:bookmarkEnd w:id="206"/>
    </w:p>
    <w:p w14:paraId="339BCC42" w14:textId="77777777" w:rsidR="00104C12" w:rsidRPr="00E732CD" w:rsidRDefault="00104C12" w:rsidP="00104C12">
      <w:r w:rsidRPr="00E732CD">
        <w:t xml:space="preserve">Lovavdelingen gir juridiske råd til regjeringen og departementene. Ved vurderingen av om stortingskomiteer skal </w:t>
      </w:r>
      <w:r w:rsidR="00811216">
        <w:t>få utlevert</w:t>
      </w:r>
      <w:r w:rsidRPr="00E732CD">
        <w:t xml:space="preserve"> råd fra </w:t>
      </w:r>
      <w:r w:rsidR="001A419A">
        <w:t>L</w:t>
      </w:r>
      <w:r w:rsidRPr="00E732CD">
        <w:t xml:space="preserve">ovavdelingen, er det grunn til å skille mellom ulike typer råd. Uttalelser som er offentlig tilgjengelige kan alltid utgis til stortingskomiteene. Lovtekniske gjennomganger eller råd om lovtekniske spørsmål er det </w:t>
      </w:r>
      <w:r w:rsidR="00811216">
        <w:t xml:space="preserve">imidlertid </w:t>
      </w:r>
      <w:r w:rsidRPr="00E732CD">
        <w:t xml:space="preserve">ikke praksis for at stortingskomiteene gis innsyn i. </w:t>
      </w:r>
    </w:p>
    <w:p w14:paraId="7AF7C535" w14:textId="77777777" w:rsidR="00104C12" w:rsidRPr="00E732CD" w:rsidRDefault="008D4A54" w:rsidP="00104C12">
      <w:r w:rsidRPr="00E732CD">
        <w:t>Uttalelser om gjeldende rett (tolkingsuttalelser) står i en mellomstilling</w:t>
      </w:r>
      <w:r>
        <w:t xml:space="preserve">, og er ofte offentlig tilgjengelige </w:t>
      </w:r>
      <w:r w:rsidRPr="00E732CD">
        <w:t xml:space="preserve">på </w:t>
      </w:r>
      <w:hyperlink r:id="rId136" w:history="1">
        <w:r w:rsidRPr="00E732CD">
          <w:rPr>
            <w:rStyle w:val="Hyperkobling"/>
          </w:rPr>
          <w:t>regjeringen.no</w:t>
        </w:r>
      </w:hyperlink>
      <w:r w:rsidRPr="00E732CD">
        <w:t xml:space="preserve">. </w:t>
      </w:r>
      <w:r w:rsidR="00811216">
        <w:t xml:space="preserve">Noen ganger unntas slike uttalelser likevel fra innsyn </w:t>
      </w:r>
      <w:r w:rsidR="00811216" w:rsidRPr="00E732CD">
        <w:t>etter offentleglova</w:t>
      </w:r>
      <w:r w:rsidR="00811216">
        <w:t>. V</w:t>
      </w:r>
      <w:r w:rsidR="00104C12" w:rsidRPr="00E732CD">
        <w:t xml:space="preserve">urderingen av om uttalelsen kan unntas offentlighet i medhold av </w:t>
      </w:r>
      <w:hyperlink r:id="rId137" w:history="1">
        <w:r w:rsidR="00104C12" w:rsidRPr="00E732CD">
          <w:rPr>
            <w:rStyle w:val="Hyperkobling"/>
          </w:rPr>
          <w:t>offentleglova §§ 15 første ledd annet punktum</w:t>
        </w:r>
      </w:hyperlink>
      <w:r w:rsidR="00104C12" w:rsidRPr="00E732CD">
        <w:t xml:space="preserve"> eller </w:t>
      </w:r>
      <w:hyperlink r:id="rId138" w:history="1">
        <w:r w:rsidR="00104C12" w:rsidRPr="00E732CD">
          <w:rPr>
            <w:rStyle w:val="Hyperkobling"/>
          </w:rPr>
          <w:t>15 annet ledd</w:t>
        </w:r>
      </w:hyperlink>
      <w:r w:rsidR="00104C12" w:rsidRPr="00E732CD">
        <w:t xml:space="preserve"> må gjøres konkret. Lovavdelingen legger i sin vurdering normalt stor vekt på synet til departementet som ber om uttalelsen. Behovet for å unnta uttalelsen fra offentlighet kan også endres over tid. </w:t>
      </w:r>
    </w:p>
    <w:p w14:paraId="0E557C2A" w14:textId="77777777" w:rsidR="00104C12" w:rsidRPr="00E732CD" w:rsidRDefault="00D0043A" w:rsidP="00000C2C">
      <w:pPr>
        <w:pStyle w:val="Overskrift2"/>
      </w:pPr>
      <w:bookmarkStart w:id="207" w:name="_Toc105966995"/>
      <w:r>
        <w:t>S</w:t>
      </w:r>
      <w:r w:rsidRPr="00E732CD">
        <w:t xml:space="preserve">tortingskomiteers </w:t>
      </w:r>
      <w:r>
        <w:t>innsyn</w:t>
      </w:r>
      <w:r w:rsidRPr="00E732CD">
        <w:t xml:space="preserve"> </w:t>
      </w:r>
      <w:r>
        <w:t>i d</w:t>
      </w:r>
      <w:r w:rsidR="00104C12">
        <w:t>o</w:t>
      </w:r>
      <w:r w:rsidR="00104C12" w:rsidRPr="00E732CD">
        <w:t xml:space="preserve">kumenter fra </w:t>
      </w:r>
      <w:r w:rsidR="00104C12" w:rsidRPr="00000C2C">
        <w:t>underliggende</w:t>
      </w:r>
      <w:r w:rsidR="00104C12" w:rsidRPr="00E732CD">
        <w:t xml:space="preserve"> organer</w:t>
      </w:r>
      <w:bookmarkEnd w:id="207"/>
    </w:p>
    <w:p w14:paraId="00891F1E" w14:textId="77777777" w:rsidR="00104C12" w:rsidRPr="00E732CD" w:rsidRDefault="00104C12" w:rsidP="00000C2C">
      <w:pPr>
        <w:pStyle w:val="Overskrift3"/>
      </w:pPr>
      <w:bookmarkStart w:id="208" w:name="_Toc105966996"/>
      <w:r w:rsidRPr="00E732CD">
        <w:t xml:space="preserve">Rettslige </w:t>
      </w:r>
      <w:r w:rsidRPr="00000C2C">
        <w:t>utgangspunkt</w:t>
      </w:r>
      <w:bookmarkEnd w:id="208"/>
    </w:p>
    <w:p w14:paraId="277B7CCB" w14:textId="77777777" w:rsidR="00104C12" w:rsidRPr="00E732CD" w:rsidRDefault="00104C12" w:rsidP="00104C12">
      <w:r w:rsidRPr="00E732CD">
        <w:t xml:space="preserve">Dokumenter sendt fra et underliggende organ til et departement kan på nærmere vilkår unntas offentlighet i medhold av </w:t>
      </w:r>
      <w:hyperlink r:id="rId139" w:history="1">
        <w:r w:rsidRPr="00E732CD">
          <w:rPr>
            <w:rStyle w:val="Hyperkobling"/>
          </w:rPr>
          <w:t>offentleglova § 15 første ledd første punktum</w:t>
        </w:r>
      </w:hyperlink>
      <w:r w:rsidR="00B213C4">
        <w:t>.</w:t>
      </w:r>
      <w:r w:rsidRPr="00E732CD">
        <w:t xml:space="preserve"> Departementene imøtekommer likevel ofte stortingskomiteers forespørsler om innsyn i slike dokumenter. </w:t>
      </w:r>
      <w:r w:rsidR="00811216">
        <w:t>Det er imidlertid noen p</w:t>
      </w:r>
      <w:r w:rsidR="00811216" w:rsidRPr="00E732CD">
        <w:t>raktisk viktige unntak</w:t>
      </w:r>
      <w:r w:rsidR="00581358" w:rsidRPr="00E732CD">
        <w:t>.</w:t>
      </w:r>
    </w:p>
    <w:p w14:paraId="476F48BF" w14:textId="77777777" w:rsidR="00104C12" w:rsidRPr="00E732CD" w:rsidRDefault="00104C12" w:rsidP="00000C2C">
      <w:pPr>
        <w:pStyle w:val="Overskrift3"/>
      </w:pPr>
      <w:bookmarkStart w:id="209" w:name="_Toc105966997"/>
      <w:r w:rsidRPr="00E732CD">
        <w:t xml:space="preserve">Innspill til </w:t>
      </w:r>
      <w:r w:rsidRPr="00000C2C">
        <w:t>statsbudsjettet</w:t>
      </w:r>
      <w:bookmarkEnd w:id="209"/>
    </w:p>
    <w:p w14:paraId="134693EE" w14:textId="77777777" w:rsidR="00104C12" w:rsidRPr="00E732CD" w:rsidRDefault="00104C12" w:rsidP="00104C12">
      <w:r w:rsidRPr="00E732CD">
        <w:t xml:space="preserve">Det gis </w:t>
      </w:r>
      <w:r w:rsidRPr="004D4CA8">
        <w:t>normalt ikke innsyn</w:t>
      </w:r>
      <w:r w:rsidRPr="00E732CD">
        <w:t xml:space="preserve"> i dokumenter </w:t>
      </w:r>
      <w:r w:rsidRPr="0052554A">
        <w:t>som vedrører underliggende organers innspill til statsbudsjettet, for eksempel ønsker om satsingsforslag</w:t>
      </w:r>
      <w:r w:rsidR="0007077E" w:rsidRPr="0052554A">
        <w:t xml:space="preserve">, jf. </w:t>
      </w:r>
      <w:hyperlink r:id="rId140" w:history="1">
        <w:r w:rsidR="0052554A" w:rsidRPr="0052554A">
          <w:rPr>
            <w:rStyle w:val="Hyperkobling"/>
          </w:rPr>
          <w:t>offentleglova § 15 første ledd første punktum</w:t>
        </w:r>
      </w:hyperlink>
      <w:r w:rsidR="00811216" w:rsidRPr="00E732CD">
        <w:t xml:space="preserve">. </w:t>
      </w:r>
      <w:r w:rsidR="00811216">
        <w:t>Dette følger av det ikke gis innsyn i informasjon som inngår</w:t>
      </w:r>
      <w:r w:rsidRPr="00E732CD">
        <w:t xml:space="preserve"> i regjeringens interne budsjettforberedelser.</w:t>
      </w:r>
    </w:p>
    <w:p w14:paraId="15A5C6AA" w14:textId="77777777" w:rsidR="00104C12" w:rsidRPr="00E732CD" w:rsidRDefault="00104C12" w:rsidP="00000C2C">
      <w:pPr>
        <w:pStyle w:val="Overskrift3"/>
      </w:pPr>
      <w:bookmarkStart w:id="210" w:name="_Toc105966998"/>
      <w:r w:rsidRPr="00E732CD">
        <w:t xml:space="preserve">Dokumenter fra </w:t>
      </w:r>
      <w:r w:rsidRPr="00000C2C">
        <w:t>forsvarssjefen</w:t>
      </w:r>
      <w:bookmarkEnd w:id="210"/>
    </w:p>
    <w:p w14:paraId="13C319E3" w14:textId="77777777" w:rsidR="00811216" w:rsidRPr="00E732CD" w:rsidRDefault="00104C12" w:rsidP="00811216">
      <w:r w:rsidRPr="00E732CD">
        <w:t xml:space="preserve">Forsvarssjefen er etatssjef for Forsvaret. </w:t>
      </w:r>
      <w:r w:rsidR="00811216">
        <w:t>Dokumenter utarbeidet av forsvarsjefen som etatsleder behandles som and</w:t>
      </w:r>
      <w:r w:rsidR="001A419A">
        <w:t>r</w:t>
      </w:r>
      <w:r w:rsidR="00811216">
        <w:t xml:space="preserve">e dokumenter fra underliggende organer. </w:t>
      </w:r>
    </w:p>
    <w:p w14:paraId="3EC4E0CC" w14:textId="77777777" w:rsidR="00104C12" w:rsidRPr="00E732CD" w:rsidRDefault="00811216" w:rsidP="00811216">
      <w:r w:rsidRPr="00E732CD">
        <w:t>Forsvarssjefen er imidlertid også regjeringens nærmeste militære rådgiver og er øverste fagmilitære rådgiver i Forsvarsdepartementet. Dokumenter utvekslet i kraft av denne funksjonen må anses som en del av regjeringen</w:t>
      </w:r>
      <w:r w:rsidR="001A419A">
        <w:t>s</w:t>
      </w:r>
      <w:r w:rsidRPr="00E732CD">
        <w:t xml:space="preserve"> og departementets interne saksforberedelse, og stortingskomiteers anmodning om innsyn i slike dokumenter imøtekommes ikke.</w:t>
      </w:r>
    </w:p>
    <w:p w14:paraId="21F0C8F4" w14:textId="77777777" w:rsidR="00104C12" w:rsidRPr="00E732CD" w:rsidRDefault="00104C12" w:rsidP="00000C2C">
      <w:pPr>
        <w:pStyle w:val="Overskrift3"/>
      </w:pPr>
      <w:bookmarkStart w:id="211" w:name="_Toc105966999"/>
      <w:r w:rsidRPr="00000C2C">
        <w:t>Dokumenter</w:t>
      </w:r>
      <w:r w:rsidRPr="00E732CD">
        <w:t xml:space="preserve"> fra Regjeringsadvokaten</w:t>
      </w:r>
      <w:bookmarkEnd w:id="211"/>
    </w:p>
    <w:p w14:paraId="2D5A0020" w14:textId="77777777" w:rsidR="00104C12" w:rsidRPr="00E732CD" w:rsidRDefault="00104C12" w:rsidP="00104C12">
      <w:r w:rsidRPr="00E732CD">
        <w:t xml:space="preserve">Regjeringsadvokaten fører rettsaker for staten og gir råd til forvaltningen i saker hvor det foreligger rettslig konflikt eller er risiko for rettslig konflikt. </w:t>
      </w:r>
    </w:p>
    <w:p w14:paraId="70C38A0A" w14:textId="77777777" w:rsidR="00104C12" w:rsidRPr="00E732CD" w:rsidRDefault="00104C12" w:rsidP="00104C12">
      <w:r w:rsidRPr="00E732CD">
        <w:t xml:space="preserve">Prosessdokumenter sendt fra Regjeringsadvokaten </w:t>
      </w:r>
      <w:r w:rsidR="00FC6CAC">
        <w:t>kan gjennomgående unntas offentlighet i medhold av offentleglova § 18</w:t>
      </w:r>
      <w:r w:rsidRPr="00E732CD">
        <w:t xml:space="preserve">. </w:t>
      </w:r>
      <w:r w:rsidR="00E66E77">
        <w:t>Både for</w:t>
      </w:r>
      <w:r w:rsidR="00FC6CAC">
        <w:t xml:space="preserve"> å unngå forhåndsprosedyre og av hensyn til den andre parten bør det utvises varsomhet med </w:t>
      </w:r>
      <w:r w:rsidR="00396B90">
        <w:t>å gi ut slike dokumenter</w:t>
      </w:r>
      <w:r w:rsidRPr="00E732CD">
        <w:t>.</w:t>
      </w:r>
    </w:p>
    <w:p w14:paraId="1893873D" w14:textId="77777777" w:rsidR="00104C12" w:rsidRPr="00E732CD" w:rsidRDefault="00104C12" w:rsidP="00104C12">
      <w:r w:rsidRPr="00E732CD">
        <w:t xml:space="preserve">Regjeringsadvokatens juridiske rådgiving kan unntas offentlighet i medhold av </w:t>
      </w:r>
      <w:hyperlink r:id="rId141" w:history="1">
        <w:r w:rsidRPr="00E732CD">
          <w:rPr>
            <w:rStyle w:val="Hyperkobling"/>
          </w:rPr>
          <w:t>offentleglova § 15 første ledd første punktum</w:t>
        </w:r>
      </w:hyperlink>
      <w:r w:rsidRPr="00E732CD">
        <w:t>. Det er fast og langvarig praksis, praktisert av skiftende regjeringer, for at slik rådgivning, herunder i verserende rettssaker, ikke overleveres stortingskomiteer. Dette har bakgrunn i rådgivningens særlig fortrolige og sensitive karakter.</w:t>
      </w:r>
      <w:r w:rsidR="00811216">
        <w:t xml:space="preserve"> </w:t>
      </w:r>
    </w:p>
    <w:p w14:paraId="6EB7EE52" w14:textId="77777777" w:rsidR="00104C12" w:rsidRPr="00E732CD" w:rsidRDefault="00104C12" w:rsidP="00000C2C">
      <w:pPr>
        <w:pStyle w:val="Overskrift2"/>
      </w:pPr>
      <w:bookmarkStart w:id="212" w:name="_Toc47443568"/>
      <w:bookmarkStart w:id="213" w:name="_Toc47623814"/>
      <w:bookmarkStart w:id="214" w:name="_Toc48056694"/>
      <w:bookmarkStart w:id="215" w:name="_Toc48142294"/>
      <w:bookmarkStart w:id="216" w:name="_Toc47443569"/>
      <w:bookmarkStart w:id="217" w:name="_Toc47623815"/>
      <w:bookmarkStart w:id="218" w:name="_Toc48056695"/>
      <w:bookmarkStart w:id="219" w:name="_Toc48142295"/>
      <w:bookmarkStart w:id="220" w:name="_Toc47443570"/>
      <w:bookmarkStart w:id="221" w:name="_Toc47623816"/>
      <w:bookmarkStart w:id="222" w:name="_Toc48056696"/>
      <w:bookmarkStart w:id="223" w:name="_Toc48142296"/>
      <w:bookmarkStart w:id="224" w:name="_Toc47443571"/>
      <w:bookmarkStart w:id="225" w:name="_Toc47623817"/>
      <w:bookmarkStart w:id="226" w:name="_Toc48056697"/>
      <w:bookmarkStart w:id="227" w:name="_Toc48142297"/>
      <w:bookmarkStart w:id="228" w:name="_Toc105967000"/>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 xml:space="preserve">Særlig om </w:t>
      </w:r>
      <w:r w:rsidR="00D0043A">
        <w:t>s</w:t>
      </w:r>
      <w:r w:rsidR="00D0043A" w:rsidRPr="00E732CD">
        <w:t xml:space="preserve">tortingskomiteers </w:t>
      </w:r>
      <w:r w:rsidR="00D0043A">
        <w:t>innsyn</w:t>
      </w:r>
      <w:r w:rsidR="00D0043A" w:rsidRPr="00E732CD">
        <w:t xml:space="preserve"> </w:t>
      </w:r>
      <w:r w:rsidR="00D0043A">
        <w:t xml:space="preserve">i </w:t>
      </w:r>
      <w:r w:rsidRPr="00000C2C">
        <w:t>taushetsbelagt</w:t>
      </w:r>
      <w:r w:rsidRPr="00E732CD">
        <w:t xml:space="preserve"> informasjon</w:t>
      </w:r>
      <w:bookmarkEnd w:id="228"/>
    </w:p>
    <w:p w14:paraId="213EC4B7" w14:textId="77777777" w:rsidR="00104C12" w:rsidRPr="00E732CD" w:rsidRDefault="00104C12" w:rsidP="00000C2C">
      <w:pPr>
        <w:pStyle w:val="Overskrift3"/>
      </w:pPr>
      <w:bookmarkStart w:id="229" w:name="_Toc105967001"/>
      <w:r w:rsidRPr="00E732CD">
        <w:t>Rettslige utgangspunkt</w:t>
      </w:r>
      <w:bookmarkEnd w:id="229"/>
    </w:p>
    <w:p w14:paraId="000D5CF4" w14:textId="77777777" w:rsidR="00104C12" w:rsidRPr="00E732CD" w:rsidRDefault="00104C12" w:rsidP="00104C12">
      <w:r w:rsidRPr="00E732CD">
        <w:t>Taushetsplikt innebærer en plikt til å hindre at uvedkommende får kjennskap til bestemte typer informasjon. Lovgivningen inneholder en rekke bestemmelser som pålegger ansatte i forvaltningen taushetsplikt av hensyn til private og offentlige interesser. Lovgivningen inneholder også regler om profesjonsbasert taushetsplikt (for eksempel for helsepersonell og advokater) som kan komme til anvendelse for ansatte i forvaltningen. Taushetsplikt av hensyn til offentlige interesser kan</w:t>
      </w:r>
      <w:r w:rsidR="0056733E">
        <w:t xml:space="preserve"> også være fastsatt i instruks.</w:t>
      </w:r>
    </w:p>
    <w:p w14:paraId="1BB3A029" w14:textId="77777777" w:rsidR="00104C12" w:rsidRPr="000F73D4" w:rsidRDefault="00104C12" w:rsidP="00104C12">
      <w:r w:rsidRPr="00E732CD">
        <w:t xml:space="preserve">Stortingskomiteer kan </w:t>
      </w:r>
      <w:r w:rsidR="00811216">
        <w:t>bare</w:t>
      </w:r>
      <w:r w:rsidRPr="00E732CD">
        <w:t xml:space="preserve"> få overlevert dokumenter som inneholder taushetsbelagte opplysninger dersom det foreligger hjemmel i lov. Lovgivningen oppstiller </w:t>
      </w:r>
      <w:r w:rsidR="00811216">
        <w:t>flere</w:t>
      </w:r>
      <w:r w:rsidRPr="00E732CD">
        <w:t xml:space="preserve"> </w:t>
      </w:r>
      <w:r w:rsidR="00BB1A69">
        <w:t xml:space="preserve">unntak </w:t>
      </w:r>
      <w:r w:rsidRPr="00E732CD">
        <w:t>fra taushetsplikten, men disse er ikke utforme</w:t>
      </w:r>
      <w:r w:rsidR="00BB1A69">
        <w:t>t med sikte på stortingskomiteer</w:t>
      </w:r>
      <w:r w:rsidRPr="00E732CD">
        <w:t xml:space="preserve">. Det beror dermed på en nærmere tolking av de ulike regelsettene som pålegger taushetsplikt om taushetsplikten er til hinder for at opplysningene gis til </w:t>
      </w:r>
      <w:r w:rsidRPr="000F73D4">
        <w:t>stortingskomiteene. Utlevering av taushetspliktige opplysninger uten hjemmel er straffbart.</w:t>
      </w:r>
    </w:p>
    <w:p w14:paraId="5513FC1E" w14:textId="77777777" w:rsidR="00966BC5" w:rsidRPr="00E732CD" w:rsidRDefault="00966BC5" w:rsidP="00104C12">
      <w:r w:rsidRPr="000F73D4">
        <w:t xml:space="preserve">Ettersom unntak fra </w:t>
      </w:r>
      <w:r w:rsidR="00D71677" w:rsidRPr="000F73D4">
        <w:t>taushetsplikt</w:t>
      </w:r>
      <w:r w:rsidRPr="000F73D4">
        <w:t xml:space="preserve"> krever hjemmel i lov, </w:t>
      </w:r>
      <w:r w:rsidR="00D9586D">
        <w:t>kan</w:t>
      </w:r>
      <w:r w:rsidRPr="000F73D4">
        <w:t xml:space="preserve"> regjeringen </w:t>
      </w:r>
      <w:r w:rsidR="00D9586D">
        <w:t xml:space="preserve">heller ikke </w:t>
      </w:r>
      <w:r w:rsidRPr="000F73D4">
        <w:t>etterleve eventuelle anmodningsvedtak der Stortinget anmoder regjeringen</w:t>
      </w:r>
      <w:r w:rsidR="00C45C36">
        <w:t xml:space="preserve"> om å</w:t>
      </w:r>
      <w:r w:rsidRPr="000F73D4">
        <w:t xml:space="preserve"> utlevere taushetsbelagte opplysninger.</w:t>
      </w:r>
    </w:p>
    <w:p w14:paraId="7ABBED5A" w14:textId="77777777" w:rsidR="00104C12" w:rsidRPr="00E732CD" w:rsidRDefault="00104C12" w:rsidP="00104C12">
      <w:r w:rsidRPr="00E732CD">
        <w:t xml:space="preserve">Dersom regjeringen for å oppfylle sin opplysningsplikt overfor Stortinget etter </w:t>
      </w:r>
      <w:hyperlink r:id="rId142" w:history="1">
        <w:r w:rsidRPr="00E732CD">
          <w:rPr>
            <w:rStyle w:val="Hyperkobling"/>
          </w:rPr>
          <w:t>Grunnloven § 82</w:t>
        </w:r>
      </w:hyperlink>
      <w:r w:rsidRPr="00E732CD">
        <w:t xml:space="preserve"> må gi ut taushetsbelagt</w:t>
      </w:r>
      <w:r w:rsidR="00BB1A69">
        <w:t>e opplysninger, er det hjemmel for</w:t>
      </w:r>
      <w:r w:rsidRPr="00E732CD">
        <w:t xml:space="preserve"> å gi opplysningene til Stortinget. </w:t>
      </w:r>
      <w:r w:rsidR="004D322F">
        <w:t>Det vises til punkt 9</w:t>
      </w:r>
      <w:r>
        <w:t>.6</w:t>
      </w:r>
      <w:r w:rsidRPr="00E732CD">
        <w:t>.</w:t>
      </w:r>
    </w:p>
    <w:p w14:paraId="168D8976" w14:textId="77777777" w:rsidR="00104C12" w:rsidRPr="00E732CD" w:rsidRDefault="00811216" w:rsidP="00000C2C">
      <w:pPr>
        <w:pStyle w:val="Overskrift3"/>
      </w:pPr>
      <w:bookmarkStart w:id="230" w:name="_Toc47443575"/>
      <w:bookmarkStart w:id="231" w:name="_Toc47623821"/>
      <w:bookmarkStart w:id="232" w:name="_Toc48056701"/>
      <w:bookmarkStart w:id="233" w:name="_Toc48142301"/>
      <w:bookmarkStart w:id="234" w:name="_Toc105967002"/>
      <w:bookmarkEnd w:id="230"/>
      <w:bookmarkEnd w:id="231"/>
      <w:bookmarkEnd w:id="232"/>
      <w:bookmarkEnd w:id="233"/>
      <w:r>
        <w:t>Taushetsbelagte</w:t>
      </w:r>
      <w:r w:rsidR="00104C12" w:rsidRPr="00E732CD">
        <w:t xml:space="preserve"> opplysninger etter forvaltningsloven</w:t>
      </w:r>
      <w:bookmarkEnd w:id="234"/>
    </w:p>
    <w:p w14:paraId="4EDF3FC5" w14:textId="77777777" w:rsidR="00104C12" w:rsidRPr="00E732CD" w:rsidRDefault="00DF3765" w:rsidP="00104C12">
      <w:hyperlink r:id="rId143" w:history="1">
        <w:r w:rsidR="00104C12" w:rsidRPr="00E732CD">
          <w:rPr>
            <w:rStyle w:val="Hyperkobling"/>
          </w:rPr>
          <w:t>Forvaltningsloven § 13 første ledd</w:t>
        </w:r>
      </w:hyperlink>
      <w:r w:rsidR="00104C12" w:rsidRPr="00E732CD">
        <w:t xml:space="preserve"> pålegger enhver som utfører tjeneste eller arbeid for et forvaltningsorgan, taushetsplikt om det han eller hun i forbindelse med tjenesten eller arbeidet får vite om «noens personlige forhold» og forretningshemmeligheter. Taushetsplikten gjelder også overfor stortingskomiteene. Departementet kan derfor ikke overlevere taushetsbelagte opplysninger med mindre det finnes hjemmel for unntak.</w:t>
      </w:r>
    </w:p>
    <w:p w14:paraId="659E427A" w14:textId="77777777" w:rsidR="00104C12" w:rsidRPr="00E732CD" w:rsidRDefault="00104C12" w:rsidP="00104C12">
      <w:r w:rsidRPr="00E732CD">
        <w:t>Taushetsplikten er ikke til hinder for at opplysningene «</w:t>
      </w:r>
      <w:r w:rsidRPr="00E732CD">
        <w:rPr>
          <w:i/>
        </w:rPr>
        <w:t>brukes i forbindelse med saksforberedelse, avgjørelse, gjennomføring av avgjørelsen, oppfølging og kontroll</w:t>
      </w:r>
      <w:r w:rsidRPr="00E732CD">
        <w:t xml:space="preserve">», jf. </w:t>
      </w:r>
      <w:hyperlink r:id="rId144" w:history="1">
        <w:r w:rsidRPr="00E732CD">
          <w:rPr>
            <w:rStyle w:val="Hyperkobling"/>
          </w:rPr>
          <w:t>forvaltningsloven § 13 b første ledd nr. 2</w:t>
        </w:r>
      </w:hyperlink>
      <w:r w:rsidRPr="00E732CD">
        <w:t xml:space="preserve">. Hvis de taushetsbelagte opplysningene er innhentet i forbindelse med regjeringens forberedelse av en sak der Stortinget skal treffe vedtak, er unntaket anvendelig. </w:t>
      </w:r>
    </w:p>
    <w:p w14:paraId="03694154" w14:textId="77777777" w:rsidR="00104C12" w:rsidRPr="00E732CD" w:rsidRDefault="00104C12" w:rsidP="00104C12">
      <w:r w:rsidRPr="00E732CD">
        <w:t>Tilsvarende er taushetsplikten ikke til hinder for at opplysningene brukes «</w:t>
      </w:r>
      <w:r w:rsidRPr="00E732CD">
        <w:rPr>
          <w:i/>
        </w:rPr>
        <w:t>i forbindelse med revisjon eller annen form for kontroll med forvaltningen</w:t>
      </w:r>
      <w:r w:rsidRPr="00E732CD">
        <w:t xml:space="preserve">», jf. </w:t>
      </w:r>
      <w:hyperlink r:id="rId145" w:history="1">
        <w:r w:rsidRPr="00E732CD">
          <w:rPr>
            <w:rStyle w:val="Hyperkobling"/>
          </w:rPr>
          <w:t>forvaltningsloven § 13 b første ledd nr. 4</w:t>
        </w:r>
      </w:hyperlink>
      <w:r w:rsidRPr="00E732CD">
        <w:t xml:space="preserve">. Taushetsbelagte opplysninger kan derfor overgis stortingskomiteer når de opptrer i en kontrollfunksjon overfor forvaltningen. </w:t>
      </w:r>
      <w:r w:rsidR="00425BC7" w:rsidRPr="00E732CD">
        <w:t xml:space="preserve">Dette omfatter </w:t>
      </w:r>
      <w:r w:rsidR="00425BC7">
        <w:t xml:space="preserve">både </w:t>
      </w:r>
      <w:r w:rsidR="00425BC7" w:rsidRPr="00E732CD">
        <w:t>tilfeller der kontroll- og konstitusjonskomiteen har åpnet kontrollsak</w:t>
      </w:r>
      <w:r w:rsidR="00425BC7">
        <w:t xml:space="preserve"> og komiteens </w:t>
      </w:r>
      <w:r w:rsidR="00425BC7" w:rsidRPr="00E732CD">
        <w:t xml:space="preserve">undersøkelser i forkant av eventuell åpning av sak. Det er </w:t>
      </w:r>
      <w:r w:rsidR="00425BC7" w:rsidRPr="000F73D4">
        <w:t>rettslig sett uavklart hvor langt andre stortingskomiteer eventuelt omfattes av unntaket i forvaltningsloven § 13 b første ledd</w:t>
      </w:r>
      <w:r w:rsidR="00425BC7" w:rsidRPr="00E732CD">
        <w:t xml:space="preserve"> nr. 4.</w:t>
      </w:r>
      <w:r w:rsidRPr="00E732CD">
        <w:t xml:space="preserve"> Se nærmere om håndteringen av taushetsbelagte opplysninge</w:t>
      </w:r>
      <w:r>
        <w:t>r</w:t>
      </w:r>
      <w:r w:rsidR="004D322F">
        <w:t xml:space="preserve"> i kontrollhøringer i punkt 6</w:t>
      </w:r>
      <w:r>
        <w:t>.</w:t>
      </w:r>
      <w:r w:rsidR="005A2BE1">
        <w:t>7.3</w:t>
      </w:r>
      <w:r w:rsidRPr="00E732CD">
        <w:t>.</w:t>
      </w:r>
    </w:p>
    <w:p w14:paraId="77FBE26B" w14:textId="77777777" w:rsidR="00104C12" w:rsidRPr="00E732CD" w:rsidRDefault="00425BC7" w:rsidP="00104C12">
      <w:r w:rsidRPr="00E732CD">
        <w:t xml:space="preserve">Selv </w:t>
      </w:r>
      <w:r w:rsidR="00CF14E7">
        <w:t>i de tilfeller</w:t>
      </w:r>
      <w:r w:rsidRPr="00E732CD">
        <w:t xml:space="preserve"> det finnes hjemmel</w:t>
      </w:r>
      <w:r>
        <w:t xml:space="preserve"> til å dele taushetsbelagte opplysninger, kan de </w:t>
      </w:r>
      <w:r w:rsidR="00E74041">
        <w:t>bare</w:t>
      </w:r>
      <w:r w:rsidR="00E74041" w:rsidRPr="00E732CD">
        <w:t xml:space="preserve"> fremlegges</w:t>
      </w:r>
      <w:r w:rsidRPr="00E732CD">
        <w:t xml:space="preserve"> for en stortingskomite i den grad det er nødvendig for en forsvarlig behandling av saken</w:t>
      </w:r>
      <w:r w:rsidR="00104C12" w:rsidRPr="00E732CD">
        <w:t>. Saker av generell karakter vil normalt kunne gis en fullt forsvarlig behandling i Stortinget uten at taushetsbelagte opplysninger legges frem. Opplysningsplikten krever da heller ikke at oppl</w:t>
      </w:r>
      <w:r w:rsidR="004D322F">
        <w:t>ysningene fremlegges, se punkt 9</w:t>
      </w:r>
      <w:r w:rsidR="00104C12" w:rsidRPr="00E732CD">
        <w:t>.</w:t>
      </w:r>
      <w:r w:rsidR="00104C12">
        <w:t>6</w:t>
      </w:r>
      <w:r w:rsidR="00104C12" w:rsidRPr="00E732CD">
        <w:t xml:space="preserve">. </w:t>
      </w:r>
    </w:p>
    <w:p w14:paraId="152A17D6" w14:textId="77777777" w:rsidR="00104C12" w:rsidRPr="00E732CD" w:rsidRDefault="00104C12" w:rsidP="00104C12">
      <w:r w:rsidRPr="00E732CD">
        <w:t xml:space="preserve">I den grad en stortingskomite gis informasjon underlagt taushetsplikt, kan det etter omstendighetene være aktuelt å gjøre komiteen særlig oppmerksom på bestemmelsen i </w:t>
      </w:r>
      <w:hyperlink r:id="rId146" w:history="1">
        <w:r w:rsidRPr="00E732CD">
          <w:rPr>
            <w:rStyle w:val="Hyperkobling"/>
          </w:rPr>
          <w:t>forvaltningsloven § 13 tredje ledd annet punktum</w:t>
        </w:r>
      </w:hyperlink>
      <w:r w:rsidRPr="00E732CD">
        <w:t xml:space="preserve"> om at taushetsbelagte opplysninger ikke kan utnyttes i egen virksomhet eller i tjeneste eller i arbeid for andre.</w:t>
      </w:r>
    </w:p>
    <w:p w14:paraId="0AE1350D" w14:textId="77777777" w:rsidR="00104C12" w:rsidRPr="00E732CD" w:rsidRDefault="00104C12" w:rsidP="00000C2C">
      <w:pPr>
        <w:pStyle w:val="Overskrift3"/>
      </w:pPr>
      <w:bookmarkStart w:id="235" w:name="_Toc105967003"/>
      <w:r w:rsidRPr="00E732CD">
        <w:t xml:space="preserve">Informasjon gradert </w:t>
      </w:r>
      <w:r w:rsidRPr="00000C2C">
        <w:t>etter</w:t>
      </w:r>
      <w:r w:rsidRPr="00E732CD">
        <w:t xml:space="preserve"> sikkerhetsloven</w:t>
      </w:r>
      <w:bookmarkEnd w:id="235"/>
    </w:p>
    <w:p w14:paraId="7CBCF20F" w14:textId="77777777" w:rsidR="00104C12" w:rsidRPr="00E732CD" w:rsidRDefault="00104C12" w:rsidP="00104C12">
      <w:r w:rsidRPr="00E732CD">
        <w:t xml:space="preserve">Stortingskomiteer ber enkelte ganger om informasjon som er gradert etter sikkerhetsloven. Informasjon som er gradert etter sikkerhetsloven er underlagt taushetsplikt, jf. </w:t>
      </w:r>
      <w:hyperlink r:id="rId147" w:history="1">
        <w:r w:rsidRPr="00E732CD">
          <w:rPr>
            <w:rStyle w:val="Hyperkobling"/>
          </w:rPr>
          <w:t>sikkerhetsloven § 5-4 annet ledd</w:t>
        </w:r>
      </w:hyperlink>
      <w:r w:rsidRPr="00E732CD">
        <w:t>.</w:t>
      </w:r>
    </w:p>
    <w:p w14:paraId="779F2E72" w14:textId="77777777" w:rsidR="00104C12" w:rsidRPr="00E732CD" w:rsidRDefault="00104C12" w:rsidP="00104C12">
      <w:r w:rsidRPr="00E732CD">
        <w:t xml:space="preserve">Sikkerhetsgradert informasjon kan kun overleveres til personer som har tjenstlig behov for informasjonen, jf. sikkerhetsloven § 5-4 annet ledd. Det må derfor foretas en konkret vurdering av om den graderte informasjonen er nødvendig for at stortingskomiteen skal kunne foreta en forsvarlig behandling av saken. I praksis legges det betydelig vekt på komiteens egen vurdering av behovet. </w:t>
      </w:r>
      <w:r w:rsidR="00425BC7" w:rsidRPr="00E732CD">
        <w:t>Forutsetningen er at komiteen faktisk har foretatt en vurdering</w:t>
      </w:r>
      <w:r w:rsidR="00425BC7">
        <w:t xml:space="preserve"> av om den har et </w:t>
      </w:r>
      <w:r w:rsidR="00E74041">
        <w:t>tjenstlig</w:t>
      </w:r>
      <w:r w:rsidR="00425BC7">
        <w:t xml:space="preserve"> behov for informasjonen. D</w:t>
      </w:r>
      <w:r w:rsidRPr="00E732CD">
        <w:t>et er ikke tilstrekkelig at en representant eller komitefraksjon mener informasjonen er nødvendig. Det bør alltid vurderes om komiteen kan få de nødvendige opplysningene i saken uten at gradert informasjon utleveres.</w:t>
      </w:r>
    </w:p>
    <w:p w14:paraId="30C5B524" w14:textId="77777777" w:rsidR="00104C12" w:rsidRPr="00E732CD" w:rsidRDefault="00104C12" w:rsidP="00104C12">
      <w:r w:rsidRPr="00E732CD">
        <w:t xml:space="preserve">Sikkerhetsgradert informasjon kan i utgangspunktet kun utleveres personer som er autorisert for tilgang til slik informasjon (sikkerhetsklarert). </w:t>
      </w:r>
      <w:hyperlink r:id="rId148" w:history="1">
        <w:r w:rsidRPr="00E732CD">
          <w:rPr>
            <w:rStyle w:val="Hyperkobling"/>
          </w:rPr>
          <w:t>Sikkerhetsloven § 1-4 annet ledd</w:t>
        </w:r>
      </w:hyperlink>
      <w:r w:rsidRPr="00E732CD">
        <w:t xml:space="preserve"> oppstiller imidlertid et unntak for stortingsrepresentanter. Stortinget har fastsatt </w:t>
      </w:r>
      <w:hyperlink r:id="rId149" w:anchor="%C2%A72" w:history="1">
        <w:r w:rsidRPr="00E732CD">
          <w:rPr>
            <w:rStyle w:val="Hyperkobling"/>
          </w:rPr>
          <w:t>egne bestemmelser</w:t>
        </w:r>
      </w:hyperlink>
      <w:r w:rsidRPr="00E732CD">
        <w:t xml:space="preserve"> om sikkerhetslovens anvendelse for Stortingets administrasjon. </w:t>
      </w:r>
    </w:p>
    <w:p w14:paraId="2BC2E4F2" w14:textId="77777777" w:rsidR="00104C12" w:rsidRPr="00E732CD" w:rsidRDefault="00104C12" w:rsidP="00104C12">
      <w:r w:rsidRPr="00E732CD">
        <w:t xml:space="preserve">Dersom Stortinget gis innsyn i sikkerhetsgradert informasjon, bør departementet på forhånd rådføre seg med </w:t>
      </w:r>
      <w:r w:rsidR="00B80A8B">
        <w:t>komitesekretæren</w:t>
      </w:r>
      <w:r w:rsidR="00AA7C03">
        <w:t xml:space="preserve"> eller andre i Stortingets administrasjon. I særlige tilfeller kan statsråden også konsultere Stortingets presidentskap </w:t>
      </w:r>
      <w:r w:rsidR="00AA7C03" w:rsidRPr="00E732CD">
        <w:t>om håndteringen av dokumentene</w:t>
      </w:r>
      <w:r w:rsidRPr="00E732CD">
        <w:t xml:space="preserve">, blant annet for å sikre at eventuell utlevering skjer på vilkår som sikrer en betryggende behandling av informasjonen. Stortinget har </w:t>
      </w:r>
      <w:r w:rsidR="00EA6A86">
        <w:t xml:space="preserve">i </w:t>
      </w:r>
      <w:hyperlink r:id="rId150" w:history="1">
        <w:r w:rsidR="00EA6A86" w:rsidRPr="00EA6A86">
          <w:rPr>
            <w:rStyle w:val="Hyperkobling"/>
          </w:rPr>
          <w:t>Stortingets forretningsorden §</w:t>
        </w:r>
        <w:r w:rsidR="00EA6A86">
          <w:rPr>
            <w:rStyle w:val="Hyperkobling"/>
          </w:rPr>
          <w:t>§</w:t>
        </w:r>
        <w:r w:rsidR="00EA6A86" w:rsidRPr="00EA6A86">
          <w:rPr>
            <w:rStyle w:val="Hyperkobling"/>
          </w:rPr>
          <w:t xml:space="preserve"> 29 annet ledd</w:t>
        </w:r>
      </w:hyperlink>
      <w:r w:rsidR="00EA6A86">
        <w:t xml:space="preserve"> og </w:t>
      </w:r>
      <w:hyperlink r:id="rId151" w:history="1">
        <w:r w:rsidR="00EA6A86" w:rsidRPr="00EA6A86">
          <w:rPr>
            <w:rStyle w:val="Hyperkobling"/>
          </w:rPr>
          <w:t>75a</w:t>
        </w:r>
      </w:hyperlink>
      <w:r w:rsidR="00EA6A86">
        <w:t xml:space="preserve"> og</w:t>
      </w:r>
      <w:r w:rsidRPr="00E732CD">
        <w:t xml:space="preserve"> </w:t>
      </w:r>
      <w:hyperlink r:id="rId152" w:history="1">
        <w:r w:rsidRPr="00E732CD">
          <w:rPr>
            <w:rStyle w:val="Hyperkobling"/>
          </w:rPr>
          <w:t>utfyllende retningslinjer for håndtering av gradert informasjon</w:t>
        </w:r>
      </w:hyperlink>
      <w:r w:rsidRPr="00E732CD">
        <w:t xml:space="preserve"> </w:t>
      </w:r>
      <w:r w:rsidR="00EA6A86">
        <w:t>gitt</w:t>
      </w:r>
      <w:r w:rsidRPr="00E732CD">
        <w:t xml:space="preserve"> regler om dokumenthåndtering og tilgangskontroll.</w:t>
      </w:r>
    </w:p>
    <w:p w14:paraId="6ED5DA99" w14:textId="77777777" w:rsidR="00104C12" w:rsidRPr="00E732CD" w:rsidRDefault="00104C12" w:rsidP="00104C12">
      <w:r w:rsidRPr="00E732CD">
        <w:t xml:space="preserve">Behovet for sikkerhetsgradering kan være endret eller bortfalt på det tidspunktet det er aktuelt å gi et dokument til komiteen. Ved forespørsler om innsyn fra en stortingskomite, plikter departementet å vurdere omgradering, jf. </w:t>
      </w:r>
      <w:hyperlink r:id="rId153" w:history="1">
        <w:proofErr w:type="spellStart"/>
        <w:r w:rsidRPr="00E732CD">
          <w:rPr>
            <w:rStyle w:val="Hyperkobling"/>
          </w:rPr>
          <w:t>virksomhetsikkerhetsforskriften</w:t>
        </w:r>
        <w:proofErr w:type="spellEnd"/>
        <w:r w:rsidRPr="00E732CD">
          <w:rPr>
            <w:rStyle w:val="Hyperkobling"/>
          </w:rPr>
          <w:t xml:space="preserve"> §§ 30</w:t>
        </w:r>
      </w:hyperlink>
      <w:r w:rsidRPr="00E732CD">
        <w:t xml:space="preserve"> og </w:t>
      </w:r>
      <w:hyperlink r:id="rId154" w:history="1">
        <w:r w:rsidRPr="00E732CD">
          <w:rPr>
            <w:rStyle w:val="Hyperkobling"/>
          </w:rPr>
          <w:t>33</w:t>
        </w:r>
      </w:hyperlink>
      <w:r w:rsidRPr="00E732CD">
        <w:t xml:space="preserve">. </w:t>
      </w:r>
    </w:p>
    <w:p w14:paraId="1D3012C0" w14:textId="77777777" w:rsidR="00104C12" w:rsidRPr="00E732CD" w:rsidRDefault="00104C12" w:rsidP="00000C2C">
      <w:pPr>
        <w:pStyle w:val="Overskrift3"/>
      </w:pPr>
      <w:bookmarkStart w:id="236" w:name="_Toc48142304"/>
      <w:bookmarkStart w:id="237" w:name="_Toc47443578"/>
      <w:bookmarkStart w:id="238" w:name="_Toc47623824"/>
      <w:bookmarkStart w:id="239" w:name="_Toc48056704"/>
      <w:bookmarkStart w:id="240" w:name="_Toc48142305"/>
      <w:bookmarkStart w:id="241" w:name="_Toc105967004"/>
      <w:bookmarkEnd w:id="236"/>
      <w:bookmarkEnd w:id="237"/>
      <w:bookmarkEnd w:id="238"/>
      <w:bookmarkEnd w:id="239"/>
      <w:bookmarkEnd w:id="240"/>
      <w:r w:rsidRPr="00E732CD">
        <w:t xml:space="preserve">Graderte </w:t>
      </w:r>
      <w:r w:rsidRPr="00000C2C">
        <w:t>dokumenter</w:t>
      </w:r>
      <w:r w:rsidRPr="00E732CD">
        <w:t xml:space="preserve"> etter beskyttelsesinstruksen</w:t>
      </w:r>
      <w:bookmarkEnd w:id="241"/>
    </w:p>
    <w:p w14:paraId="584C0A45" w14:textId="77777777" w:rsidR="00104C12" w:rsidRPr="00E732CD" w:rsidRDefault="00104C12" w:rsidP="00104C12">
      <w:r w:rsidRPr="00E732CD">
        <w:t>Beskyttelsesinstruksen gir regler om beskyttelse av dokumenter som trenger beskyttelse av andre grunner enn hensynet til nasjonale sikkerhetsinteresser.</w:t>
      </w:r>
      <w:r w:rsidR="00AA7C03">
        <w:t xml:space="preserve"> Ifølge </w:t>
      </w:r>
      <w:hyperlink r:id="rId155" w:history="1">
        <w:r w:rsidR="00AA7C03" w:rsidRPr="00AA7C03">
          <w:rPr>
            <w:rStyle w:val="Hyperkobling"/>
          </w:rPr>
          <w:t>Stortingets forretningsorden § 75 annet ledd bokstav a</w:t>
        </w:r>
      </w:hyperlink>
      <w:r w:rsidR="00AA7C03" w:rsidRPr="00AA7C03">
        <w:t xml:space="preserve"> </w:t>
      </w:r>
      <w:r w:rsidR="00AA7C03">
        <w:t>skal stortingsrepresentanter og komiteer følge beskyttelsesinstruksens regler om behandling av gradert informasjon.</w:t>
      </w:r>
    </w:p>
    <w:p w14:paraId="7832CD95" w14:textId="77777777" w:rsidR="00104C12" w:rsidRPr="00E732CD" w:rsidRDefault="00425BC7" w:rsidP="00104C12">
      <w:r>
        <w:t>Dokumenter gradert etter beskyttelsesinstruksen</w:t>
      </w:r>
      <w:r w:rsidR="00104C12" w:rsidRPr="00E732CD">
        <w:t xml:space="preserve"> kan kun utleveres til personer som har tjenstlig behov for dokumentet, jf. </w:t>
      </w:r>
      <w:hyperlink r:id="rId156" w:history="1">
        <w:r w:rsidR="00104C12" w:rsidRPr="00E732CD">
          <w:rPr>
            <w:rStyle w:val="Hyperkobling"/>
          </w:rPr>
          <w:t>beskyttelsesinstruksen § 7 første ledd</w:t>
        </w:r>
      </w:hyperlink>
      <w:r w:rsidR="00104C12" w:rsidRPr="00E732CD">
        <w:t>. Hvorvidt stortingskomiteen har slikt behov må vurderes konkret, på samme måte som e</w:t>
      </w:r>
      <w:r w:rsidR="004D322F">
        <w:t>tter sikkerhetsloven, se punkt 7</w:t>
      </w:r>
      <w:r w:rsidR="00104C12" w:rsidRPr="00E732CD">
        <w:t xml:space="preserve">.7.3. Også her </w:t>
      </w:r>
      <w:r>
        <w:t>må det tas stilling til om</w:t>
      </w:r>
      <w:r w:rsidR="00104C12" w:rsidRPr="00E732CD">
        <w:t xml:space="preserve"> komiteen kan få de nødvendige opplysningene i saken uten at graderte dokumenter utleveres, samt om dokumentet kan nedgraderes i samsvar med reglene i </w:t>
      </w:r>
      <w:hyperlink r:id="rId157" w:history="1">
        <w:r w:rsidR="00104C12" w:rsidRPr="00E732CD">
          <w:rPr>
            <w:rStyle w:val="Hyperkobling"/>
          </w:rPr>
          <w:t>beskyttelsesinstruksen § 5</w:t>
        </w:r>
      </w:hyperlink>
      <w:r w:rsidR="00104C12" w:rsidRPr="00E732CD">
        <w:t xml:space="preserve">. </w:t>
      </w:r>
    </w:p>
    <w:p w14:paraId="5005C922" w14:textId="77777777" w:rsidR="00104C12" w:rsidRPr="00E732CD" w:rsidRDefault="00104C12" w:rsidP="00000C2C">
      <w:pPr>
        <w:pStyle w:val="Overskrift3"/>
      </w:pPr>
      <w:bookmarkStart w:id="242" w:name="_Toc105967005"/>
      <w:r w:rsidRPr="00000C2C">
        <w:t>Innsideinformasjon</w:t>
      </w:r>
      <w:bookmarkEnd w:id="242"/>
    </w:p>
    <w:p w14:paraId="09020EDF" w14:textId="77777777" w:rsidR="00104C12" w:rsidRPr="00E732CD" w:rsidRDefault="00104C12" w:rsidP="00104C12">
      <w:r w:rsidRPr="00E732CD">
        <w:t>Innsideinformasjon er</w:t>
      </w:r>
      <w:r w:rsidR="009B3DE9">
        <w:t xml:space="preserve"> definert i </w:t>
      </w:r>
      <w:hyperlink r:id="rId158" w:anchor="document/NLX3/eu/32014r0596/a7" w:history="1">
        <w:r w:rsidR="009B3DE9" w:rsidRPr="009B3DE9">
          <w:rPr>
            <w:rStyle w:val="Hyperkobling"/>
          </w:rPr>
          <w:t>forordning (EU) nr. 596/2014 (markedsmisbruksforordni</w:t>
        </w:r>
        <w:r w:rsidR="0087061B">
          <w:rPr>
            <w:rStyle w:val="Hyperkobling"/>
          </w:rPr>
          <w:t>n</w:t>
        </w:r>
        <w:r w:rsidR="009B3DE9" w:rsidRPr="009B3DE9">
          <w:rPr>
            <w:rStyle w:val="Hyperkobling"/>
          </w:rPr>
          <w:t>gen/MAR) art. 7</w:t>
        </w:r>
      </w:hyperlink>
      <w:r w:rsidR="009B3DE9">
        <w:t xml:space="preserve"> som bl.a. «[</w:t>
      </w:r>
      <w:r w:rsidR="009B3DE9" w:rsidRPr="007D601F">
        <w:rPr>
          <w:i/>
        </w:rPr>
        <w:t>p]</w:t>
      </w:r>
      <w:proofErr w:type="spellStart"/>
      <w:r w:rsidR="009B3DE9" w:rsidRPr="007D601F">
        <w:rPr>
          <w:i/>
        </w:rPr>
        <w:t>resise</w:t>
      </w:r>
      <w:proofErr w:type="spellEnd"/>
      <w:r w:rsidR="009B3DE9" w:rsidRPr="007D601F">
        <w:rPr>
          <w:i/>
        </w:rPr>
        <w:t xml:space="preserve"> opplysninger som ikke er blitt offentliggjort, som direkte eller indirekte vedrører en eller flere utstedere eller ett eller flere finansielle instrumenter, og som er egnet til å påvirke kursen på disse finansielle instrumentene eller kursen på tilknyttede finansielle derivater merkbart dersom de blir offentliggjort</w:t>
      </w:r>
      <w:r w:rsidR="0088525F">
        <w:t>».</w:t>
      </w:r>
      <w:r w:rsidRPr="00E732CD">
        <w:t xml:space="preserve"> </w:t>
      </w:r>
      <w:r w:rsidR="009B3DE9">
        <w:t>D</w:t>
      </w:r>
      <w:r w:rsidR="00733781">
        <w:t>et er ulovlig å spre innsideinf</w:t>
      </w:r>
      <w:r w:rsidR="009B3DE9">
        <w:t>o</w:t>
      </w:r>
      <w:r w:rsidR="00733781">
        <w:t>r</w:t>
      </w:r>
      <w:r w:rsidR="009B3DE9">
        <w:t xml:space="preserve">masjon med mindre det skjer som ledd i normal arbeidsutøvelse, jf. </w:t>
      </w:r>
      <w:r w:rsidR="00733781">
        <w:t>MAR art. 10 og 14</w:t>
      </w:r>
      <w:r w:rsidRPr="00E732CD">
        <w:t>.</w:t>
      </w:r>
      <w:r w:rsidR="00733781">
        <w:t xml:space="preserve"> Dette er tolket til å bety at spredningen må være strengt nødvendig.</w:t>
      </w:r>
    </w:p>
    <w:p w14:paraId="2F013B9B" w14:textId="77777777" w:rsidR="0087061B" w:rsidRDefault="00425BC7" w:rsidP="00104C12">
      <w:r>
        <w:t xml:space="preserve">Hensyntatt spredningsfaren ved innsideinformasjon og de strenge reglene som gjelder for håndtering av </w:t>
      </w:r>
      <w:r w:rsidR="00BB1A69">
        <w:t xml:space="preserve">slik </w:t>
      </w:r>
      <w:r>
        <w:t xml:space="preserve">informasjon, bør det generelt utvises varsomhet med å gi Stortinget </w:t>
      </w:r>
      <w:r w:rsidR="00BB1A69">
        <w:t>dokumenter som inneholder innside</w:t>
      </w:r>
      <w:r>
        <w:t xml:space="preserve">informasjon. </w:t>
      </w:r>
      <w:r w:rsidR="0088525F">
        <w:t>Dersom en stortingskomite</w:t>
      </w:r>
      <w:r w:rsidR="00104C12" w:rsidRPr="00E732CD">
        <w:t xml:space="preserve"> gis dokumenter som inneholder innsideinformasjon, </w:t>
      </w:r>
      <w:r>
        <w:t>skal</w:t>
      </w:r>
      <w:r w:rsidR="00104C12" w:rsidRPr="00E732CD">
        <w:t xml:space="preserve"> komiteen gjøres oppmerksom på hvilke opplysninger som utgjør innsideopplysninger</w:t>
      </w:r>
      <w:r w:rsidR="00AB0617">
        <w:t>,</w:t>
      </w:r>
      <w:r w:rsidR="00554EBD">
        <w:t xml:space="preserve"> </w:t>
      </w:r>
      <w:r w:rsidR="00F11E8D">
        <w:t xml:space="preserve">de forpliktelser det medfører å besitte innsideinformasjon og </w:t>
      </w:r>
      <w:r w:rsidR="00F11E8D" w:rsidRPr="00B714FA">
        <w:t>med hvilke sanksjoner som er knyttet til innsidehandel og ulovlig spredning av innsideinformasjon</w:t>
      </w:r>
      <w:r w:rsidR="00F11E8D">
        <w:t xml:space="preserve">. </w:t>
      </w:r>
      <w:proofErr w:type="spellStart"/>
      <w:r w:rsidR="00482950" w:rsidRPr="00482950">
        <w:t>Departmentet</w:t>
      </w:r>
      <w:proofErr w:type="spellEnd"/>
      <w:r w:rsidR="00482950" w:rsidRPr="00482950">
        <w:t xml:space="preserve"> og Stortinget er på hver sin side ansvarlig for å sikre oversikt over hvem som har fått tilgang til informasjonen</w:t>
      </w:r>
      <w:r w:rsidR="00482950">
        <w:t>.</w:t>
      </w:r>
      <w:r w:rsidR="00482950" w:rsidRPr="00482950">
        <w:t xml:space="preserve"> Det må avtales konkret hvordan dette følges opp.</w:t>
      </w:r>
    </w:p>
    <w:p w14:paraId="5D5884CB" w14:textId="77777777" w:rsidR="00104C12" w:rsidRPr="00E732CD" w:rsidRDefault="00104C12" w:rsidP="00000C2C">
      <w:pPr>
        <w:pStyle w:val="Overskrift3"/>
      </w:pPr>
      <w:bookmarkStart w:id="243" w:name="_Toc105967006"/>
      <w:r w:rsidRPr="00E732CD">
        <w:t xml:space="preserve">Visse typer </w:t>
      </w:r>
      <w:r w:rsidRPr="00000C2C">
        <w:t>opplysninger</w:t>
      </w:r>
      <w:r w:rsidRPr="00E732CD">
        <w:t xml:space="preserve"> unntatt offentlighet</w:t>
      </w:r>
      <w:bookmarkEnd w:id="243"/>
    </w:p>
    <w:p w14:paraId="27EB57A2" w14:textId="77777777" w:rsidR="00425BC7" w:rsidRDefault="00104C12" w:rsidP="00104C12">
      <w:r w:rsidRPr="00E732CD">
        <w:t xml:space="preserve">Selv om en opplysning ikke er underlagt taushetsplikt, kan særlige hensyn tilsi at spredningen av opplysningen begrenses. Dette omfatter blant annet opplysninger som kan unntas offentlighet i medhold av offentleglova </w:t>
      </w:r>
      <w:hyperlink r:id="rId159" w:history="1">
        <w:r w:rsidRPr="00425BC7">
          <w:rPr>
            <w:rStyle w:val="Hyperkobling"/>
          </w:rPr>
          <w:t>§ 20</w:t>
        </w:r>
      </w:hyperlink>
      <w:r w:rsidRPr="00E732CD">
        <w:t xml:space="preserve"> (opplysninger som angår Norges utenrikspolitiske interesser), </w:t>
      </w:r>
      <w:hyperlink r:id="rId160" w:history="1">
        <w:r w:rsidR="00425BC7" w:rsidRPr="00425BC7">
          <w:rPr>
            <w:rStyle w:val="Hyperkobling"/>
          </w:rPr>
          <w:t xml:space="preserve">§ </w:t>
        </w:r>
        <w:r w:rsidRPr="00425BC7">
          <w:rPr>
            <w:rStyle w:val="Hyperkobling"/>
          </w:rPr>
          <w:t>21</w:t>
        </w:r>
      </w:hyperlink>
      <w:r w:rsidRPr="00E732CD">
        <w:t xml:space="preserve"> (opplysninger som angår nasjonale forsvars- og sikkerhetsinteresser) og </w:t>
      </w:r>
      <w:hyperlink r:id="rId161" w:history="1">
        <w:r w:rsidR="00425BC7" w:rsidRPr="00425BC7">
          <w:rPr>
            <w:rStyle w:val="Hyperkobling"/>
          </w:rPr>
          <w:t xml:space="preserve">§ </w:t>
        </w:r>
        <w:r w:rsidRPr="00425BC7">
          <w:rPr>
            <w:rStyle w:val="Hyperkobling"/>
          </w:rPr>
          <w:t>23</w:t>
        </w:r>
      </w:hyperlink>
      <w:r w:rsidRPr="00E732CD">
        <w:t xml:space="preserve"> (opplysninger som angår det offentliges forhandlingsposisjon).</w:t>
      </w:r>
      <w:r w:rsidR="00425BC7">
        <w:t xml:space="preserve"> </w:t>
      </w:r>
    </w:p>
    <w:p w14:paraId="0A8DAD4F" w14:textId="77777777" w:rsidR="00104C12" w:rsidRPr="00E732CD" w:rsidRDefault="00104C12" w:rsidP="00104C12">
      <w:r w:rsidRPr="00E732CD">
        <w:t>I tilfeller der en stortingskomite ber om slike opplysninger, er det på samme måte som for taushetsbelagte opplysninger særlig grunn til å avklare om Stortinget faktisk ønsker opplysningene</w:t>
      </w:r>
      <w:r w:rsidR="00425BC7">
        <w:t>, se</w:t>
      </w:r>
      <w:r w:rsidR="004D322F">
        <w:t xml:space="preserve"> punkt 7</w:t>
      </w:r>
      <w:r>
        <w:t>.7</w:t>
      </w:r>
      <w:r w:rsidRPr="00E732CD">
        <w:t>.7.</w:t>
      </w:r>
    </w:p>
    <w:p w14:paraId="783E5FCD" w14:textId="77777777" w:rsidR="00104C12" w:rsidRPr="00E732CD" w:rsidRDefault="00104C12" w:rsidP="00000C2C">
      <w:pPr>
        <w:pStyle w:val="Overskrift3"/>
      </w:pPr>
      <w:bookmarkStart w:id="244" w:name="_Toc47443581"/>
      <w:bookmarkStart w:id="245" w:name="_Toc47623827"/>
      <w:bookmarkStart w:id="246" w:name="_Toc48056707"/>
      <w:bookmarkStart w:id="247" w:name="_Toc48142308"/>
      <w:bookmarkStart w:id="248" w:name="_Toc47443582"/>
      <w:bookmarkStart w:id="249" w:name="_Toc47623828"/>
      <w:bookmarkStart w:id="250" w:name="_Toc48056708"/>
      <w:bookmarkStart w:id="251" w:name="_Toc48142309"/>
      <w:bookmarkStart w:id="252" w:name="_Toc105967007"/>
      <w:bookmarkEnd w:id="244"/>
      <w:bookmarkEnd w:id="245"/>
      <w:bookmarkEnd w:id="246"/>
      <w:bookmarkEnd w:id="247"/>
      <w:bookmarkEnd w:id="248"/>
      <w:bookmarkEnd w:id="249"/>
      <w:bookmarkEnd w:id="250"/>
      <w:bookmarkEnd w:id="251"/>
      <w:r w:rsidRPr="00000C2C">
        <w:t>Fremgangsmåte</w:t>
      </w:r>
      <w:bookmarkEnd w:id="252"/>
    </w:p>
    <w:p w14:paraId="0BEE2CD8" w14:textId="77777777" w:rsidR="00104C12" w:rsidRPr="00E732CD" w:rsidRDefault="00425BC7" w:rsidP="00104C12">
      <w:r>
        <w:t>Hvis</w:t>
      </w:r>
      <w:r w:rsidRPr="00E732CD">
        <w:t xml:space="preserve"> en stortingskomite ber om </w:t>
      </w:r>
      <w:r w:rsidR="00E30C76">
        <w:t xml:space="preserve">graderte dokumenter eller dokumenter som </w:t>
      </w:r>
      <w:r w:rsidRPr="00E732CD">
        <w:t xml:space="preserve">inneholder taushetsbelagte opplysninger, </w:t>
      </w:r>
      <w:r w:rsidR="00E30C76">
        <w:t>må</w:t>
      </w:r>
      <w:r w:rsidRPr="00E732CD">
        <w:t xml:space="preserve"> departementet først avklare om </w:t>
      </w:r>
      <w:r>
        <w:t xml:space="preserve">komiteen faktisk har et reelt ønske om å få </w:t>
      </w:r>
      <w:r w:rsidR="00E30C76">
        <w:t>den taushetsbelagte informasjonen</w:t>
      </w:r>
      <w:r w:rsidRPr="00E732CD">
        <w:t>.</w:t>
      </w:r>
      <w:r w:rsidR="00104C12" w:rsidRPr="00E732CD">
        <w:t xml:space="preserve"> Stortingskomiteenes innsynsforespørsler kan tidvis være noe uspesifiserte, og det kan være vanskelig for komiteen å vite om hele eller deler av informasjonen som etterspørres er underlagt taushetsplikt. Departementet bør derfor i første omgang gjennom brev til komiteen redegjøre for karakteren</w:t>
      </w:r>
      <w:r w:rsidR="00E30C76">
        <w:t xml:space="preserve"> av de foreliggende dokumentene/</w:t>
      </w:r>
      <w:r w:rsidR="00104C12" w:rsidRPr="00E732CD">
        <w:t>opplysningene, slik at komiteen får et forsvarlig grunnlag for å vurdere om innsyn</w:t>
      </w:r>
      <w:r w:rsidR="00B6121B">
        <w:t>sanmodningen</w:t>
      </w:r>
      <w:r w:rsidR="00104C12" w:rsidRPr="00E732CD">
        <w:t xml:space="preserve"> bør presiseres eller avgrenses, og herunder </w:t>
      </w:r>
      <w:r w:rsidR="00B6121B">
        <w:t>vurdere om</w:t>
      </w:r>
      <w:r w:rsidR="00104C12" w:rsidRPr="00E732CD">
        <w:t xml:space="preserve"> det er ønskelig å få </w:t>
      </w:r>
      <w:r w:rsidR="00B6121B">
        <w:t xml:space="preserve">overlevert </w:t>
      </w:r>
      <w:r w:rsidR="00E30C76">
        <w:t>informasjonen</w:t>
      </w:r>
      <w:r w:rsidR="00104C12" w:rsidRPr="00E732CD">
        <w:t xml:space="preserve"> underlagt taushetsplikt</w:t>
      </w:r>
      <w:r w:rsidRPr="00425BC7">
        <w:t xml:space="preserve"> </w:t>
      </w:r>
      <w:r>
        <w:t>i den grad departementet lovlig kan dele dem med komiteen</w:t>
      </w:r>
      <w:r w:rsidRPr="00E732CD">
        <w:t>.</w:t>
      </w:r>
    </w:p>
    <w:p w14:paraId="4B3B0733" w14:textId="77777777" w:rsidR="00425BC7" w:rsidRPr="00E732CD" w:rsidRDefault="00425BC7" w:rsidP="00425BC7">
      <w:r w:rsidRPr="00E732CD">
        <w:t xml:space="preserve">På bakgrunn av komiteens tilbakemelding må departementet vurdere </w:t>
      </w:r>
      <w:r>
        <w:t xml:space="preserve">hvilke </w:t>
      </w:r>
      <w:r w:rsidR="00E30C76">
        <w:t>dokumenter</w:t>
      </w:r>
      <w:r w:rsidR="00CA674C">
        <w:t xml:space="preserve"> som er graderte eller hvilke </w:t>
      </w:r>
      <w:r w:rsidR="00E30C76">
        <w:t>opplysninger</w:t>
      </w:r>
      <w:r>
        <w:t xml:space="preserve"> som er underlagt taushetsplikt, og deretter om det er </w:t>
      </w:r>
      <w:r w:rsidRPr="00E732CD">
        <w:t xml:space="preserve">hjemmel til å utlevere </w:t>
      </w:r>
      <w:r w:rsidR="00E30C76">
        <w:t>dokumentene/</w:t>
      </w:r>
      <w:r w:rsidRPr="00E732CD">
        <w:t xml:space="preserve">opplysningene til Stortinget. </w:t>
      </w:r>
      <w:r>
        <w:t>V</w:t>
      </w:r>
      <w:r w:rsidRPr="00E732CD">
        <w:t xml:space="preserve">urderingen av om det er </w:t>
      </w:r>
      <w:r>
        <w:t>hjemmel for</w:t>
      </w:r>
      <w:r w:rsidRPr="00E732CD">
        <w:t xml:space="preserve"> å</w:t>
      </w:r>
      <w:r>
        <w:t xml:space="preserve"> dele</w:t>
      </w:r>
      <w:r w:rsidRPr="00E732CD">
        <w:t xml:space="preserve"> taushetsbelagt informasjon</w:t>
      </w:r>
      <w:r>
        <w:t xml:space="preserve"> med stortingskomiteen</w:t>
      </w:r>
      <w:r w:rsidRPr="00E732CD">
        <w:t xml:space="preserve"> kan avhenge av om komiteen får tilstrekkelig informasjon til å foreta en forsvarlig vurdering av saken på bakgrunn av de</w:t>
      </w:r>
      <w:r w:rsidR="00E30C76">
        <w:t>t</w:t>
      </w:r>
      <w:r w:rsidRPr="00E732CD">
        <w:t xml:space="preserve"> ikke taushetsbelagte </w:t>
      </w:r>
      <w:r w:rsidR="00E30C76">
        <w:t>materialet</w:t>
      </w:r>
      <w:r w:rsidRPr="00E732CD">
        <w:t>.</w:t>
      </w:r>
    </w:p>
    <w:p w14:paraId="32901A3A" w14:textId="77777777" w:rsidR="00425BC7" w:rsidRPr="00E732CD" w:rsidRDefault="00425BC7" w:rsidP="00425BC7">
      <w:r w:rsidRPr="00E732CD">
        <w:t xml:space="preserve">Etter omstendighetene kan komiteens behov dekkes ved at departementet gir komiteen </w:t>
      </w:r>
      <w:r w:rsidR="00E30C76">
        <w:t>opplysningene som er etterspurt</w:t>
      </w:r>
      <w:r w:rsidR="00CA674C">
        <w:t>,</w:t>
      </w:r>
      <w:r w:rsidR="00E30C76">
        <w:t xml:space="preserve"> </w:t>
      </w:r>
      <w:r w:rsidRPr="00E732CD">
        <w:t>uten at dokumentet</w:t>
      </w:r>
      <w:r w:rsidR="00E30C76">
        <w:t xml:space="preserve"> der opplysningene fremgår</w:t>
      </w:r>
      <w:r w:rsidRPr="00E732CD">
        <w:t xml:space="preserve"> blir overlevert.</w:t>
      </w:r>
    </w:p>
    <w:p w14:paraId="5D4AEFB8" w14:textId="77777777" w:rsidR="00425BC7" w:rsidRPr="00E732CD" w:rsidRDefault="00425BC7" w:rsidP="00425BC7">
      <w:r w:rsidRPr="00E732CD">
        <w:t xml:space="preserve">Ved </w:t>
      </w:r>
      <w:r w:rsidR="00E30C76">
        <w:t>deling av</w:t>
      </w:r>
      <w:r w:rsidRPr="00E732CD">
        <w:t xml:space="preserve"> taushetsbelagt informasjon </w:t>
      </w:r>
      <w:r w:rsidR="00E30C76">
        <w:t xml:space="preserve">med Stortinget </w:t>
      </w:r>
      <w:r>
        <w:t>må</w:t>
      </w:r>
      <w:r w:rsidRPr="00E732CD">
        <w:t xml:space="preserve"> departementet peke på hvilke </w:t>
      </w:r>
      <w:r w:rsidR="00E30C76">
        <w:t>dokumenter</w:t>
      </w:r>
      <w:r w:rsidR="00CA674C">
        <w:t xml:space="preserve"> som er gradert eller hvilke </w:t>
      </w:r>
      <w:r w:rsidRPr="00E732CD">
        <w:t xml:space="preserve">opplysninger som etter departementets vurdering er taushetsbelagte. Dette gjelder særlig når det ikke fremgår direkte av det overleverte materialet at det inneholder </w:t>
      </w:r>
      <w:r>
        <w:t>taushetsbelagt</w:t>
      </w:r>
      <w:r w:rsidR="00CA674C">
        <w:t xml:space="preserve"> informasjon</w:t>
      </w:r>
      <w:r w:rsidRPr="00E732CD">
        <w:t xml:space="preserve">. </w:t>
      </w:r>
      <w:r w:rsidR="00140921">
        <w:t xml:space="preserve">Stortinget bør også oppfordres til å iverksette prosedyrer for å hindre at uvedkommende får adgang til </w:t>
      </w:r>
      <w:r w:rsidR="00CA674C">
        <w:t>informasjonen</w:t>
      </w:r>
      <w:r w:rsidR="00140921">
        <w:t>.</w:t>
      </w:r>
    </w:p>
    <w:p w14:paraId="1EDB5F14" w14:textId="77777777" w:rsidR="00104C12" w:rsidRPr="00E732CD" w:rsidRDefault="00104C12" w:rsidP="00000C2C">
      <w:pPr>
        <w:pStyle w:val="Overskrift3"/>
      </w:pPr>
      <w:bookmarkStart w:id="253" w:name="_Toc105967008"/>
      <w:r w:rsidRPr="00E732CD">
        <w:t xml:space="preserve">Hvem på </w:t>
      </w:r>
      <w:r w:rsidRPr="00000C2C">
        <w:t>Stortinget</w:t>
      </w:r>
      <w:r w:rsidRPr="00E732CD">
        <w:t xml:space="preserve"> kan få taushetsbelagt informasjon?</w:t>
      </w:r>
      <w:bookmarkEnd w:id="253"/>
    </w:p>
    <w:p w14:paraId="60DB580F" w14:textId="77777777" w:rsidR="00104C12" w:rsidRPr="00E732CD" w:rsidRDefault="00104C12" w:rsidP="00104C12">
      <w:r w:rsidRPr="000949D9">
        <w:rPr>
          <w:i/>
        </w:rPr>
        <w:t>Stortingsrepresentanter</w:t>
      </w:r>
      <w:r w:rsidRPr="00E732CD">
        <w:t xml:space="preserve"> har i medhold av </w:t>
      </w:r>
      <w:hyperlink r:id="rId162" w:history="1">
        <w:r w:rsidRPr="00E732CD">
          <w:rPr>
            <w:rStyle w:val="Hyperkobling"/>
          </w:rPr>
          <w:t>Stortingets forretningsorden § 75</w:t>
        </w:r>
      </w:hyperlink>
      <w:r w:rsidRPr="00E732CD">
        <w:t xml:space="preserve"> taushetsplikt om nærmere bestemte forhold. Taushetsplikten </w:t>
      </w:r>
      <w:r w:rsidR="00425BC7">
        <w:t>inkluderer</w:t>
      </w:r>
      <w:r w:rsidRPr="00E732CD">
        <w:t xml:space="preserve"> opplysninger som </w:t>
      </w:r>
      <w:r w:rsidR="00425BC7">
        <w:t>omfattes av forvaltningsloven § </w:t>
      </w:r>
      <w:r w:rsidRPr="00E732CD">
        <w:t xml:space="preserve">13 og informasjon som er gradert etter sikkerhetsloven eller beskyttelsesinstruksen. </w:t>
      </w:r>
      <w:r w:rsidR="00B6121B">
        <w:t xml:space="preserve">Videre omfattes stortingsrepresentanter av taushetspliktsreglene i verdipapirhandelloven. </w:t>
      </w:r>
      <w:r w:rsidRPr="00E732CD">
        <w:t xml:space="preserve">Det er ikke gitt særskilte regler som korresponderer med andre </w:t>
      </w:r>
      <w:r w:rsidR="00425BC7">
        <w:t>bestemmelser om taushetsplikt. T</w:t>
      </w:r>
      <w:r w:rsidRPr="00E732CD">
        <w:t xml:space="preserve">aushetsplikt må i tilfellet sikres ved at saken behandles for lukkede dører på Stortinget. </w:t>
      </w:r>
    </w:p>
    <w:p w14:paraId="59CE1076" w14:textId="77777777" w:rsidR="00926275" w:rsidRDefault="00871078" w:rsidP="00104C12">
      <w:r>
        <w:t>Ansatte i</w:t>
      </w:r>
      <w:r w:rsidR="00104C12" w:rsidRPr="00E732CD">
        <w:t xml:space="preserve"> </w:t>
      </w:r>
      <w:r w:rsidR="00104C12" w:rsidRPr="000949D9">
        <w:rPr>
          <w:i/>
        </w:rPr>
        <w:t>Stortingets administrasjon</w:t>
      </w:r>
      <w:r w:rsidR="00104C12" w:rsidRPr="00E732CD">
        <w:t xml:space="preserve"> </w:t>
      </w:r>
      <w:r>
        <w:t>er i instruks</w:t>
      </w:r>
      <w:r w:rsidR="009C4899">
        <w:t xml:space="preserve"> og taushetserklæring</w:t>
      </w:r>
      <w:r>
        <w:t xml:space="preserve"> ilagt taushetsplikt om </w:t>
      </w:r>
      <w:r w:rsidRPr="00E732CD">
        <w:t xml:space="preserve">opplysninger som </w:t>
      </w:r>
      <w:r>
        <w:t xml:space="preserve">omfattes av forvaltningsloven § 13, </w:t>
      </w:r>
      <w:r w:rsidRPr="00E732CD">
        <w:t>informasjon som er gradert etter sikkerhetsloven eller beskyttelsesinstruksen</w:t>
      </w:r>
      <w:r>
        <w:t xml:space="preserve">, forhold som i henhold til Stortingets forretningsorden skal holdes hemmelig og «andre forhold dersom det vil være til betydelig skade for offentlige interesser at forholdet blir kjent for uvedkommende». I tillegg er det gitt </w:t>
      </w:r>
      <w:hyperlink r:id="rId163" w:history="1">
        <w:r w:rsidRPr="00871078">
          <w:rPr>
            <w:rStyle w:val="Hyperkobling"/>
          </w:rPr>
          <w:t>særskilte bestemmelser om sikkerhetslovens anvendelse</w:t>
        </w:r>
      </w:hyperlink>
      <w:r w:rsidR="00AA7C03">
        <w:rPr>
          <w:rStyle w:val="Hyperkobling"/>
        </w:rPr>
        <w:t xml:space="preserve"> </w:t>
      </w:r>
      <w:r w:rsidR="00AA7C03" w:rsidRPr="00AA7C03">
        <w:t>for Stortingets administrasjon, hvilket innebærer at sikkerhetslovens regler om taushetsplikt gjelder direkte for ansatte i administrasjonen</w:t>
      </w:r>
      <w:r>
        <w:t>.</w:t>
      </w:r>
    </w:p>
    <w:p w14:paraId="515A76FA" w14:textId="77777777" w:rsidR="00AA7C03" w:rsidRDefault="000949D9" w:rsidP="00425BC7">
      <w:r w:rsidRPr="000949D9">
        <w:rPr>
          <w:i/>
        </w:rPr>
        <w:t>Ansatte i partigruppene</w:t>
      </w:r>
      <w:r>
        <w:t xml:space="preserve"> på Stortinget kan få tilgang til gradert informasjon etter samtykke fra </w:t>
      </w:r>
      <w:r w:rsidR="00AA7C03">
        <w:t xml:space="preserve">en komite eller </w:t>
      </w:r>
      <w:r>
        <w:t xml:space="preserve">presidentskapet, jf. </w:t>
      </w:r>
      <w:hyperlink r:id="rId164" w:history="1">
        <w:r w:rsidR="00926275" w:rsidRPr="00926275">
          <w:rPr>
            <w:rStyle w:val="Hyperkobling"/>
          </w:rPr>
          <w:t>Stortingets forretningsorden § 75a tredje ledd</w:t>
        </w:r>
      </w:hyperlink>
      <w:r w:rsidR="00926275">
        <w:t xml:space="preserve">. </w:t>
      </w:r>
      <w:r w:rsidR="00AA7C03">
        <w:t xml:space="preserve">De ansatte i partigruppene er da underlagt sikkerhetslovens bestemmelser om sikkerhetsklarering og autorisasjon, og sikkerhetslovens og beskyttelsesinstruksens regler om behandling av informasjon og taushetsplikt. Ansatte i partigruppene som gis tilgang til sikkerhetsgradert informasjon sikkerhetsklares og autoriseres for dette av Stortingets administrasjon. </w:t>
      </w:r>
    </w:p>
    <w:p w14:paraId="1693352E" w14:textId="77777777" w:rsidR="00425BC7" w:rsidRPr="00E732CD" w:rsidRDefault="00926275" w:rsidP="00425BC7">
      <w:r>
        <w:t>Ut</w:t>
      </w:r>
      <w:r w:rsidR="00B65339">
        <w:t xml:space="preserve"> </w:t>
      </w:r>
      <w:r>
        <w:t xml:space="preserve">over dette er det </w:t>
      </w:r>
      <w:r w:rsidR="000949D9">
        <w:t>verken</w:t>
      </w:r>
      <w:r w:rsidR="00104C12" w:rsidRPr="00E732CD">
        <w:t xml:space="preserve"> gitt </w:t>
      </w:r>
      <w:r w:rsidR="000949D9">
        <w:t>regler for</w:t>
      </w:r>
      <w:r w:rsidR="00104C12" w:rsidRPr="00E732CD">
        <w:t xml:space="preserve"> </w:t>
      </w:r>
      <w:r w:rsidR="000949D9">
        <w:t>når slike ansatte kan få tilgang til taushet</w:t>
      </w:r>
      <w:r w:rsidR="00F67210">
        <w:t>s</w:t>
      </w:r>
      <w:r w:rsidR="000949D9">
        <w:t xml:space="preserve">belagte opplysninger eller om </w:t>
      </w:r>
      <w:r w:rsidR="00104C12" w:rsidRPr="00E732CD">
        <w:t>taushetsplikt.</w:t>
      </w:r>
      <w:r w:rsidR="00425BC7">
        <w:t xml:space="preserve"> Utl</w:t>
      </w:r>
      <w:r w:rsidR="002D2FC4">
        <w:t>e</w:t>
      </w:r>
      <w:r w:rsidR="00425BC7">
        <w:t>vering av taushetsb</w:t>
      </w:r>
      <w:r w:rsidR="002D2FC4">
        <w:t xml:space="preserve">elagte </w:t>
      </w:r>
      <w:r w:rsidR="00E74041">
        <w:t>opplysninger</w:t>
      </w:r>
      <w:r w:rsidR="002D2FC4">
        <w:t xml:space="preserve"> krever hjem</w:t>
      </w:r>
      <w:r w:rsidR="00425BC7">
        <w:t>m</w:t>
      </w:r>
      <w:r w:rsidR="002D2FC4">
        <w:t>e</w:t>
      </w:r>
      <w:r w:rsidR="00425BC7">
        <w:t>l i lov</w:t>
      </w:r>
      <w:r w:rsidR="002D2FC4">
        <w:t xml:space="preserve">. </w:t>
      </w:r>
      <w:r w:rsidR="00140921" w:rsidRPr="0052554A">
        <w:t>T</w:t>
      </w:r>
      <w:r w:rsidR="00425BC7" w:rsidRPr="0052554A">
        <w:t>aushetsbelagte opplysninger</w:t>
      </w:r>
      <w:r w:rsidR="002D2FC4" w:rsidRPr="0052554A">
        <w:t xml:space="preserve"> </w:t>
      </w:r>
      <w:r w:rsidR="003F7105" w:rsidRPr="0052554A">
        <w:t>kan derfor kun</w:t>
      </w:r>
      <w:r w:rsidR="002D2FC4" w:rsidRPr="0052554A">
        <w:t xml:space="preserve"> deles</w:t>
      </w:r>
      <w:r w:rsidR="00140921" w:rsidRPr="0052554A">
        <w:t xml:space="preserve"> med slike personer</w:t>
      </w:r>
      <w:r w:rsidR="003F7105" w:rsidRPr="0052554A">
        <w:t xml:space="preserve"> dersom det etter en tolkning av </w:t>
      </w:r>
      <w:r w:rsidR="00C20A89">
        <w:t>loven</w:t>
      </w:r>
      <w:r w:rsidR="003F7105" w:rsidRPr="0052554A">
        <w:t xml:space="preserve"> som pålegger taushetsplikt er adgang til slik deling</w:t>
      </w:r>
      <w:r w:rsidR="0007077E" w:rsidRPr="0052554A">
        <w:t xml:space="preserve">, </w:t>
      </w:r>
      <w:r w:rsidR="0052554A" w:rsidRPr="0052554A">
        <w:t>her</w:t>
      </w:r>
      <w:r w:rsidR="00C20A89">
        <w:t>under at det</w:t>
      </w:r>
      <w:r w:rsidR="0052554A" w:rsidRPr="0052554A">
        <w:t>t</w:t>
      </w:r>
      <w:r w:rsidR="00C20A89">
        <w:t>e</w:t>
      </w:r>
      <w:r w:rsidR="0052554A" w:rsidRPr="0052554A">
        <w:t xml:space="preserve"> er nødvendig for en forsvarlig behandling av saken. </w:t>
      </w:r>
      <w:r w:rsidR="003F7105" w:rsidRPr="0052554A">
        <w:t xml:space="preserve">Ansvaret for å vurdere om det foreligger hjemmel </w:t>
      </w:r>
      <w:r w:rsidR="00C20A89">
        <w:t>til å dele informasjonen påhviler</w:t>
      </w:r>
      <w:r w:rsidR="003F7105" w:rsidRPr="0052554A">
        <w:t xml:space="preserve"> den enkelte stortingsrepresentant. Den ansatte</w:t>
      </w:r>
      <w:r w:rsidR="00C20A89">
        <w:t xml:space="preserve"> som får informasjonen</w:t>
      </w:r>
      <w:r w:rsidR="003F7105" w:rsidRPr="0052554A">
        <w:t xml:space="preserve"> må i alle tilfeller ha undertegnet en taushetserklæring</w:t>
      </w:r>
      <w:r w:rsidR="00425BC7" w:rsidRPr="0052554A">
        <w:t>.</w:t>
      </w:r>
    </w:p>
    <w:p w14:paraId="286BEFD1" w14:textId="77777777" w:rsidR="00104C12" w:rsidRPr="00E732CD" w:rsidRDefault="00104C12" w:rsidP="00000C2C">
      <w:pPr>
        <w:pStyle w:val="Overskrift2"/>
      </w:pPr>
      <w:bookmarkStart w:id="254" w:name="_Toc47443584"/>
      <w:bookmarkStart w:id="255" w:name="_Toc47623831"/>
      <w:bookmarkStart w:id="256" w:name="_Toc48056711"/>
      <w:bookmarkStart w:id="257" w:name="_Toc48142312"/>
      <w:bookmarkStart w:id="258" w:name="_Toc47443585"/>
      <w:bookmarkStart w:id="259" w:name="_Toc47623832"/>
      <w:bookmarkStart w:id="260" w:name="_Toc48056712"/>
      <w:bookmarkStart w:id="261" w:name="_Toc48142313"/>
      <w:bookmarkStart w:id="262" w:name="_Toc47443586"/>
      <w:bookmarkStart w:id="263" w:name="_Toc47623833"/>
      <w:bookmarkStart w:id="264" w:name="_Toc48056713"/>
      <w:bookmarkStart w:id="265" w:name="_Toc48142314"/>
      <w:bookmarkStart w:id="266" w:name="_Toc47443587"/>
      <w:bookmarkStart w:id="267" w:name="_Toc47623834"/>
      <w:bookmarkStart w:id="268" w:name="_Toc48056714"/>
      <w:bookmarkStart w:id="269" w:name="_Toc48142315"/>
      <w:bookmarkStart w:id="270" w:name="_Toc47443588"/>
      <w:bookmarkStart w:id="271" w:name="_Toc47623835"/>
      <w:bookmarkStart w:id="272" w:name="_Toc48056715"/>
      <w:bookmarkStart w:id="273" w:name="_Toc48142316"/>
      <w:bookmarkStart w:id="274" w:name="_Toc47443589"/>
      <w:bookmarkStart w:id="275" w:name="_Toc47623836"/>
      <w:bookmarkStart w:id="276" w:name="_Toc48056716"/>
      <w:bookmarkStart w:id="277" w:name="_Toc48142317"/>
      <w:bookmarkStart w:id="278" w:name="_Toc47443590"/>
      <w:bookmarkStart w:id="279" w:name="_Toc47623837"/>
      <w:bookmarkStart w:id="280" w:name="_Toc48056717"/>
      <w:bookmarkStart w:id="281" w:name="_Toc48142318"/>
      <w:bookmarkStart w:id="282" w:name="_Toc47443591"/>
      <w:bookmarkStart w:id="283" w:name="_Toc47623838"/>
      <w:bookmarkStart w:id="284" w:name="_Toc48056718"/>
      <w:bookmarkStart w:id="285" w:name="_Toc48142319"/>
      <w:bookmarkStart w:id="286" w:name="_Toc47443592"/>
      <w:bookmarkStart w:id="287" w:name="_Toc47623839"/>
      <w:bookmarkStart w:id="288" w:name="_Toc48056719"/>
      <w:bookmarkStart w:id="289" w:name="_Toc48142320"/>
      <w:bookmarkStart w:id="290" w:name="_Toc47443593"/>
      <w:bookmarkStart w:id="291" w:name="_Toc47623840"/>
      <w:bookmarkStart w:id="292" w:name="_Toc48056720"/>
      <w:bookmarkStart w:id="293" w:name="_Toc48142321"/>
      <w:bookmarkStart w:id="294" w:name="_Toc47443594"/>
      <w:bookmarkStart w:id="295" w:name="_Toc47623841"/>
      <w:bookmarkStart w:id="296" w:name="_Toc48056721"/>
      <w:bookmarkStart w:id="297" w:name="_Toc48142322"/>
      <w:bookmarkStart w:id="298" w:name="_Toc47443595"/>
      <w:bookmarkStart w:id="299" w:name="_Toc47623842"/>
      <w:bookmarkStart w:id="300" w:name="_Toc48056722"/>
      <w:bookmarkStart w:id="301" w:name="_Toc48142323"/>
      <w:bookmarkStart w:id="302" w:name="_Toc47443596"/>
      <w:bookmarkStart w:id="303" w:name="_Toc47623843"/>
      <w:bookmarkStart w:id="304" w:name="_Toc48056723"/>
      <w:bookmarkStart w:id="305" w:name="_Toc48142324"/>
      <w:bookmarkStart w:id="306" w:name="_Toc47443597"/>
      <w:bookmarkStart w:id="307" w:name="_Toc47623844"/>
      <w:bookmarkStart w:id="308" w:name="_Toc48056724"/>
      <w:bookmarkStart w:id="309" w:name="_Toc48142325"/>
      <w:bookmarkStart w:id="310" w:name="_Toc47443598"/>
      <w:bookmarkStart w:id="311" w:name="_Toc47623845"/>
      <w:bookmarkStart w:id="312" w:name="_Toc48056725"/>
      <w:bookmarkStart w:id="313" w:name="_Toc48142326"/>
      <w:bookmarkStart w:id="314" w:name="_Toc47443599"/>
      <w:bookmarkStart w:id="315" w:name="_Toc47623846"/>
      <w:bookmarkStart w:id="316" w:name="_Toc48056726"/>
      <w:bookmarkStart w:id="317" w:name="_Toc48142327"/>
      <w:bookmarkStart w:id="318" w:name="_Toc47443600"/>
      <w:bookmarkStart w:id="319" w:name="_Toc47623847"/>
      <w:bookmarkStart w:id="320" w:name="_Toc48056727"/>
      <w:bookmarkStart w:id="321" w:name="_Toc48142328"/>
      <w:bookmarkStart w:id="322" w:name="_Toc47443601"/>
      <w:bookmarkStart w:id="323" w:name="_Toc47623848"/>
      <w:bookmarkStart w:id="324" w:name="_Toc48056728"/>
      <w:bookmarkStart w:id="325" w:name="_Toc48142329"/>
      <w:bookmarkStart w:id="326" w:name="_Toc47443602"/>
      <w:bookmarkStart w:id="327" w:name="_Toc47623849"/>
      <w:bookmarkStart w:id="328" w:name="_Toc48056729"/>
      <w:bookmarkStart w:id="329" w:name="_Toc48142330"/>
      <w:bookmarkStart w:id="330" w:name="_Toc47443603"/>
      <w:bookmarkStart w:id="331" w:name="_Toc47623850"/>
      <w:bookmarkStart w:id="332" w:name="_Toc48056730"/>
      <w:bookmarkStart w:id="333" w:name="_Toc48142331"/>
      <w:bookmarkStart w:id="334" w:name="_Toc47443604"/>
      <w:bookmarkStart w:id="335" w:name="_Toc47623851"/>
      <w:bookmarkStart w:id="336" w:name="_Toc48056731"/>
      <w:bookmarkStart w:id="337" w:name="_Toc48142332"/>
      <w:bookmarkStart w:id="338" w:name="_Toc10596700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000C2C">
        <w:t>Enkeltrepresentanter</w:t>
      </w:r>
      <w:r w:rsidRPr="00E732CD">
        <w:t>, partigrupper og komitefraksjoners rett til dokumentinnsyn</w:t>
      </w:r>
      <w:bookmarkEnd w:id="338"/>
    </w:p>
    <w:p w14:paraId="4FDBF10D" w14:textId="77777777" w:rsidR="00104C12" w:rsidRPr="00E732CD" w:rsidRDefault="002D2FC4" w:rsidP="00104C12">
      <w:r>
        <w:t>Enkeltrepresentanter, partigrupper og/eller komitefraksjoner</w:t>
      </w:r>
      <w:r w:rsidR="00104C12" w:rsidRPr="00E732CD">
        <w:t xml:space="preserve"> har ikke rett til innsyn i forvaltningens dokumenter ut over det som følger av de alminnelige reglene i offentleglova</w:t>
      </w:r>
      <w:r w:rsidR="005A2BE1">
        <w:t xml:space="preserve">. </w:t>
      </w:r>
      <w:r w:rsidR="00104C12" w:rsidRPr="00E732CD">
        <w:t>Representantenes særskilte stilling og informasjonsbehov skal imidlertid vektlegges i meroffentlighetsvurderingen, jf</w:t>
      </w:r>
      <w:hyperlink r:id="rId165" w:history="1">
        <w:r w:rsidR="00104C12" w:rsidRPr="00E732CD">
          <w:rPr>
            <w:rStyle w:val="Hyperkobling"/>
          </w:rPr>
          <w:t>. Stortingets forretningsorden § 74 annet ledd.</w:t>
        </w:r>
      </w:hyperlink>
    </w:p>
    <w:p w14:paraId="43BB6E8B" w14:textId="77777777" w:rsidR="00104C12" w:rsidRDefault="00104C12" w:rsidP="00104C12">
      <w:r w:rsidRPr="00E732CD">
        <w:t>Som det fremgår av punkt </w:t>
      </w:r>
      <w:r w:rsidR="004D322F">
        <w:t>7</w:t>
      </w:r>
      <w:r>
        <w:t>.3</w:t>
      </w:r>
      <w:r w:rsidR="00AA7C03">
        <w:t>,</w:t>
      </w:r>
      <w:r>
        <w:t xml:space="preserve"> </w:t>
      </w:r>
      <w:r w:rsidRPr="00E732CD">
        <w:t>kan det i visse tilfeller være hjemmel for å overlevere opplysninger som er taushetsbelagt til en stortingskomite. Disse hjemlene kommer ikke til anvendelse når representanter</w:t>
      </w:r>
      <w:r w:rsidR="002D2FC4">
        <w:t>, partigrupper og/eller komitefraksjoner ber om</w:t>
      </w:r>
      <w:r w:rsidRPr="00E732CD">
        <w:t xml:space="preserve"> opplysninger</w:t>
      </w:r>
      <w:r w:rsidR="00AA7C03">
        <w:t xml:space="preserve"> fra forvaltningen</w:t>
      </w:r>
      <w:r w:rsidRPr="00E732CD">
        <w:t xml:space="preserve">, se </w:t>
      </w:r>
      <w:hyperlink r:id="rId166" w:history="1">
        <w:r w:rsidRPr="00E732CD">
          <w:rPr>
            <w:rStyle w:val="Hyperkobling"/>
          </w:rPr>
          <w:t>lovavdelingens uttalelse 2006/03623</w:t>
        </w:r>
      </w:hyperlink>
      <w:r w:rsidR="00BF4B18">
        <w:t>.</w:t>
      </w:r>
    </w:p>
    <w:p w14:paraId="088C96C7" w14:textId="77777777" w:rsidR="00BF4B18" w:rsidRDefault="00BF4B18" w:rsidP="00000C2C">
      <w:pPr>
        <w:pStyle w:val="Overskrift2"/>
      </w:pPr>
      <w:bookmarkStart w:id="339" w:name="_Toc105967010"/>
      <w:r>
        <w:t xml:space="preserve">Stortingets </w:t>
      </w:r>
      <w:r w:rsidRPr="00000C2C">
        <w:t>eksterne</w:t>
      </w:r>
      <w:r>
        <w:t xml:space="preserve"> kontrollorganers rett til dokumentinnsyn</w:t>
      </w:r>
      <w:bookmarkEnd w:id="339"/>
    </w:p>
    <w:p w14:paraId="14810053" w14:textId="77777777" w:rsidR="003940AF" w:rsidRDefault="003940AF" w:rsidP="00000C2C">
      <w:pPr>
        <w:pStyle w:val="Overskrift3"/>
      </w:pPr>
      <w:bookmarkStart w:id="340" w:name="_Toc105967011"/>
      <w:r>
        <w:t xml:space="preserve">Stortingets </w:t>
      </w:r>
      <w:r w:rsidR="00000C2C">
        <w:t xml:space="preserve">eksterne </w:t>
      </w:r>
      <w:r w:rsidRPr="00000C2C">
        <w:t>kontrollorgan</w:t>
      </w:r>
      <w:r w:rsidR="00000C2C">
        <w:t>er</w:t>
      </w:r>
      <w:bookmarkEnd w:id="340"/>
    </w:p>
    <w:p w14:paraId="33F63430" w14:textId="77777777" w:rsidR="003940AF" w:rsidRPr="00E732CD" w:rsidRDefault="003940AF" w:rsidP="003940AF">
      <w:r w:rsidRPr="00E732CD">
        <w:t xml:space="preserve">Stortinget har opprettet flere eksterne organer som på vegne av Stortinget fører kontroll med regjeringen og forvaltningen. Organene er administrativt og organisatorisk underlagt Stortinget og rapporterer dit, men den løpende kontrollvirksomheten utøves uavhengig av Stortinget. </w:t>
      </w:r>
    </w:p>
    <w:p w14:paraId="073CEC95" w14:textId="77777777" w:rsidR="003940AF" w:rsidRPr="00E732CD" w:rsidRDefault="00000C2C" w:rsidP="003940AF">
      <w:r>
        <w:t>For tiden har Stortinget fire</w:t>
      </w:r>
      <w:r w:rsidR="003940AF" w:rsidRPr="00E732CD">
        <w:t xml:space="preserve"> permanente eksterne kontrollorganer: Riksrevisjonen, Stortingets ombud for</w:t>
      </w:r>
      <w:r w:rsidR="002C4C1D">
        <w:t xml:space="preserve"> kontroll med</w:t>
      </w:r>
      <w:r w:rsidR="003940AF" w:rsidRPr="00E732CD">
        <w:t xml:space="preserve"> forvaltningen (</w:t>
      </w:r>
      <w:r w:rsidR="002C4C1D">
        <w:t>Sivilombudet</w:t>
      </w:r>
      <w:r w:rsidR="003940AF" w:rsidRPr="00E732CD">
        <w:t>), Stortingets EOS-utvalg</w:t>
      </w:r>
      <w:r>
        <w:t xml:space="preserve"> og </w:t>
      </w:r>
      <w:r w:rsidR="00AE60E5">
        <w:t xml:space="preserve">Stortingets </w:t>
      </w:r>
      <w:r w:rsidR="009023E3">
        <w:t>ombudsmann</w:t>
      </w:r>
      <w:r w:rsidR="00AE60E5">
        <w:t xml:space="preserve"> </w:t>
      </w:r>
      <w:r>
        <w:t xml:space="preserve">for Forsvaret. I tillegg </w:t>
      </w:r>
      <w:r w:rsidR="00AA7C03">
        <w:t>er</w:t>
      </w:r>
      <w:r w:rsidR="003940AF" w:rsidRPr="00E732CD">
        <w:t xml:space="preserve"> Norges institusjon for menneskerettigheter</w:t>
      </w:r>
      <w:r>
        <w:t xml:space="preserve"> </w:t>
      </w:r>
      <w:r w:rsidR="00AA7C03">
        <w:t>tilknyttet</w:t>
      </w:r>
      <w:r>
        <w:t xml:space="preserve"> Stortinget</w:t>
      </w:r>
      <w:r w:rsidR="003940AF" w:rsidRPr="00E732CD">
        <w:t xml:space="preserve">. </w:t>
      </w:r>
      <w:r w:rsidR="00C478EC">
        <w:t xml:space="preserve">Forespørsler om </w:t>
      </w:r>
      <w:r w:rsidR="00AA7C03">
        <w:t xml:space="preserve">innsyn i departementenes dokumenter </w:t>
      </w:r>
      <w:r w:rsidR="00C478EC">
        <w:t xml:space="preserve">er særlig aktuelt for de to førstnevnte, og disse </w:t>
      </w:r>
      <w:r w:rsidR="003940AF" w:rsidRPr="00E732CD">
        <w:t>omtales</w:t>
      </w:r>
      <w:r w:rsidR="00C478EC">
        <w:t xml:space="preserve"> </w:t>
      </w:r>
      <w:r w:rsidR="003940AF" w:rsidRPr="00E732CD">
        <w:t>n</w:t>
      </w:r>
      <w:r w:rsidR="00C478EC">
        <w:t xml:space="preserve">ærmere </w:t>
      </w:r>
      <w:r w:rsidR="00A32C37">
        <w:t>her</w:t>
      </w:r>
      <w:r w:rsidR="003940AF">
        <w:t>.</w:t>
      </w:r>
    </w:p>
    <w:p w14:paraId="474CCD1F" w14:textId="77777777" w:rsidR="00563064" w:rsidRDefault="00563064" w:rsidP="00000C2C">
      <w:pPr>
        <w:pStyle w:val="Overskrift3"/>
      </w:pPr>
      <w:bookmarkStart w:id="341" w:name="_Toc105967012"/>
      <w:r w:rsidRPr="00000C2C">
        <w:t>Riksrevisjonen</w:t>
      </w:r>
      <w:bookmarkEnd w:id="341"/>
    </w:p>
    <w:p w14:paraId="6865F28E" w14:textId="77777777" w:rsidR="00563064" w:rsidRPr="00E732CD" w:rsidRDefault="00563064" w:rsidP="00563064">
      <w:r w:rsidRPr="00E732CD">
        <w:t xml:space="preserve">Riksrevisjonen bidrar med kontroll av at fellesskapets midler og verdier blir brukt og forvaltet slik Stortinget har bestemt. Det rettslige grunnlaget for Riksrevisjonens virksomhet er </w:t>
      </w:r>
      <w:hyperlink r:id="rId167" w:history="1">
        <w:r w:rsidRPr="00E732CD">
          <w:rPr>
            <w:rStyle w:val="Hyperkobling"/>
          </w:rPr>
          <w:t>Grunnloven § 75 bokstav k</w:t>
        </w:r>
      </w:hyperlink>
      <w:r w:rsidRPr="00E732CD">
        <w:t xml:space="preserve">, </w:t>
      </w:r>
      <w:hyperlink r:id="rId168" w:history="1">
        <w:r w:rsidRPr="00E732CD">
          <w:rPr>
            <w:rStyle w:val="Hyperkobling"/>
          </w:rPr>
          <w:t>riksrevisjonsloven</w:t>
        </w:r>
      </w:hyperlink>
      <w:r w:rsidRPr="00E732CD">
        <w:t xml:space="preserve"> og </w:t>
      </w:r>
      <w:hyperlink r:id="rId169" w:history="1">
        <w:r w:rsidRPr="00E732CD">
          <w:rPr>
            <w:rStyle w:val="Hyperkobling"/>
          </w:rPr>
          <w:t>instruks om Riksrevisjonens virksomhet</w:t>
        </w:r>
      </w:hyperlink>
      <w:r w:rsidRPr="00E732CD">
        <w:t>.</w:t>
      </w:r>
    </w:p>
    <w:p w14:paraId="2A1718B0" w14:textId="77777777" w:rsidR="00563064" w:rsidRPr="00E732CD" w:rsidRDefault="00563064" w:rsidP="00563064">
      <w:r w:rsidRPr="00E732CD">
        <w:t xml:space="preserve">Som ledd i sin virksomhet kan Riksrevisjonen kreve fremlagt den informasjonen og iverksette de undersøkelsene den finner nødvendig, jf. </w:t>
      </w:r>
      <w:hyperlink r:id="rId170" w:history="1">
        <w:r w:rsidRPr="00E732CD">
          <w:rPr>
            <w:rStyle w:val="Hyperkobling"/>
          </w:rPr>
          <w:t>riksrevisjonsloven § 12</w:t>
        </w:r>
      </w:hyperlink>
      <w:r w:rsidRPr="00E732CD">
        <w:t>. Retten til informasjon gjelder i utgangspunktet overfor så vel embetsverk som politisk ledelse. Innsynsretten gjelder ikke for r</w:t>
      </w:r>
      <w:r w:rsidR="00E44086">
        <w:t>egjerings</w:t>
      </w:r>
      <w:r w:rsidRPr="00E732CD">
        <w:t xml:space="preserve">notater og andre regjeringsdokumenter, se </w:t>
      </w:r>
      <w:hyperlink r:id="rId171" w:history="1">
        <w:r w:rsidRPr="00E732CD">
          <w:rPr>
            <w:rStyle w:val="Hyperkobling"/>
          </w:rPr>
          <w:t>Innst. O. nr. 54 (2003-2004) s. 15</w:t>
        </w:r>
      </w:hyperlink>
      <w:r w:rsidRPr="00E732CD">
        <w:t xml:space="preserve">. </w:t>
      </w:r>
    </w:p>
    <w:p w14:paraId="531AEF61" w14:textId="77777777" w:rsidR="00563064" w:rsidRDefault="00563064" w:rsidP="00563064">
      <w:r w:rsidRPr="00E732CD">
        <w:t>Som ledd i sin kontroll kan Riksrevisjonen få oversendt dokumenter som har vært utarbeidet til den interne saksforberedelsen i departementene, også dokumenter som kan unntas fra innsynsrett</w:t>
      </w:r>
      <w:r w:rsidR="00E44086">
        <w:t>en</w:t>
      </w:r>
      <w:r w:rsidRPr="00E732CD">
        <w:t xml:space="preserve"> etter offentleglova. Oversendelse til Riksrevisjonen medfører ikke i seg selv at dokumentene taper sin interne karakter, jf. Ot.prp. nr. 102 (2004–2005) s. 131.</w:t>
      </w:r>
    </w:p>
    <w:p w14:paraId="4B5E351A" w14:textId="77777777" w:rsidR="00563064" w:rsidRDefault="00563064" w:rsidP="00000C2C">
      <w:pPr>
        <w:pStyle w:val="Overskrift3"/>
      </w:pPr>
      <w:bookmarkStart w:id="342" w:name="_Toc105967013"/>
      <w:r w:rsidRPr="00000C2C">
        <w:t>Sivilombud</w:t>
      </w:r>
      <w:r w:rsidR="00AE60E5">
        <w:t>et</w:t>
      </w:r>
      <w:bookmarkEnd w:id="342"/>
    </w:p>
    <w:p w14:paraId="7828109E" w14:textId="77777777" w:rsidR="00563064" w:rsidRPr="00E732CD" w:rsidRDefault="00563064" w:rsidP="00563064">
      <w:r w:rsidRPr="00E732CD">
        <w:t>Sivilombud</w:t>
      </w:r>
      <w:r w:rsidR="00AE60E5">
        <w:t>et</w:t>
      </w:r>
      <w:r w:rsidRPr="00E732CD">
        <w:t xml:space="preserve"> skal arbeide for at det i forvaltningen ikke blir gjort urett mot den enkelte borger og bidra til å gjøre forvaltningen bedre. Enkeltpersoner kan klage til Sivilombud</w:t>
      </w:r>
      <w:r w:rsidR="00AE60E5">
        <w:t>et</w:t>
      </w:r>
      <w:r w:rsidRPr="00E732CD">
        <w:t xml:space="preserve"> dersom de mener seg utsatt for urett eller feil fra forvaltningen. </w:t>
      </w:r>
    </w:p>
    <w:p w14:paraId="34126600" w14:textId="77777777" w:rsidR="009C03F0" w:rsidRDefault="00563064" w:rsidP="00563064">
      <w:pPr>
        <w:rPr>
          <w:rStyle w:val="Hyperkobling"/>
        </w:rPr>
      </w:pPr>
      <w:r w:rsidRPr="00E732CD">
        <w:t>Sivilombud</w:t>
      </w:r>
      <w:r w:rsidR="00AE60E5">
        <w:t>et</w:t>
      </w:r>
      <w:r w:rsidRPr="00E732CD">
        <w:t xml:space="preserve"> kan kreve de opplysningene og dokumentene </w:t>
      </w:r>
      <w:r w:rsidR="00E44086">
        <w:t>ombudsmannen</w:t>
      </w:r>
      <w:r w:rsidRPr="00E732CD">
        <w:t xml:space="preserve"> trenger for å kunne utføre sitt verv</w:t>
      </w:r>
      <w:r w:rsidR="00AE60E5">
        <w:t xml:space="preserve"> utlevert av </w:t>
      </w:r>
      <w:r w:rsidR="009023E3">
        <w:t>forvaltningen</w:t>
      </w:r>
      <w:r w:rsidRPr="00E732CD">
        <w:t>, jf.</w:t>
      </w:r>
      <w:r w:rsidR="00AE60E5">
        <w:rPr>
          <w:rStyle w:val="Hyperkobling"/>
        </w:rPr>
        <w:t xml:space="preserve"> </w:t>
      </w:r>
      <w:hyperlink r:id="rId172" w:anchor="KAPITTEL_5" w:history="1">
        <w:r w:rsidR="00AE60E5" w:rsidRPr="00AE60E5">
          <w:rPr>
            <w:rStyle w:val="Hyperkobling"/>
          </w:rPr>
          <w:t>sivilombudsloven § 20</w:t>
        </w:r>
      </w:hyperlink>
      <w:r w:rsidR="009C03F0">
        <w:rPr>
          <w:rStyle w:val="Hyperkobling"/>
        </w:rPr>
        <w:t xml:space="preserve"> første ledd første punktum.</w:t>
      </w:r>
    </w:p>
    <w:p w14:paraId="40DFD75B" w14:textId="77777777" w:rsidR="009C03F0" w:rsidRPr="002E3001" w:rsidRDefault="009C03F0" w:rsidP="009C03F0">
      <w:pPr>
        <w:rPr>
          <w:rStyle w:val="Hyperkobling"/>
          <w:color w:val="auto"/>
          <w:u w:val="none"/>
        </w:rPr>
      </w:pPr>
      <w:r w:rsidRPr="002E3001">
        <w:rPr>
          <w:rStyle w:val="Hyperkobling"/>
          <w:color w:val="auto"/>
          <w:u w:val="none"/>
        </w:rPr>
        <w:t xml:space="preserve">Da sivilombudsloven loven trådte i kraft 1. juli 2021, fremgikk det av § 20 første ledd annet punktum at regjeringsnotater og dokumenter direkte knyttet til disse «er unntatt fra innsynsretten». Bestemmelsen ble vedtatt i forbindelse med Stortingets behandling av Innst. 409 L (2020–2021) Innstilling fra kontroll- og konstitusjonskomiteen om Rapport fra utvalget til å utrede Stortingets kontrollfunksjon – kapittel 10 forslag til lov om Stortingets ombud for kontroll med forvaltningen (sivilombudsloven). </w:t>
      </w:r>
    </w:p>
    <w:p w14:paraId="6655913A" w14:textId="77777777" w:rsidR="009C03F0" w:rsidRPr="002E3001" w:rsidRDefault="009C03F0" w:rsidP="009C03F0">
      <w:pPr>
        <w:rPr>
          <w:rStyle w:val="Hyperkobling"/>
          <w:color w:val="auto"/>
          <w:u w:val="none"/>
        </w:rPr>
      </w:pPr>
      <w:r w:rsidRPr="002E3001">
        <w:rPr>
          <w:rStyle w:val="Hyperkobling"/>
          <w:color w:val="auto"/>
          <w:u w:val="none"/>
        </w:rPr>
        <w:t xml:space="preserve">Ved Stortingets behandling av Dokument 8:59 L (2021-2022) Representantforslag om å gjenopprette Sivilombudets innsynsrett i regjeringens dokumenter, ble § 20 første ledd annet punktum vedtatt opphevet, jf. Innst. 247 L (2021-2022). Selv om flertallet i kontroll- og konstitusjonskomiteen tilrådet at innskrenkingen i Sivilombudets innsynsrett skulle oppheves, understreket flertallet at Sivilombudet bare skal be om denne typen dokumenter helt unntaksvis i tilfeller «der det er absolutt nødvendig for å kunne utføre oppgavene etter loven»: </w:t>
      </w:r>
    </w:p>
    <w:p w14:paraId="7BB14FBC" w14:textId="77777777" w:rsidR="009C03F0" w:rsidRPr="002E3001" w:rsidRDefault="009C03F0" w:rsidP="009C03F0">
      <w:pPr>
        <w:ind w:left="720"/>
        <w:rPr>
          <w:rStyle w:val="Hyperkobling"/>
          <w:color w:val="auto"/>
          <w:u w:val="none"/>
        </w:rPr>
      </w:pPr>
      <w:r w:rsidRPr="002E3001">
        <w:rPr>
          <w:rStyle w:val="Hyperkobling"/>
          <w:color w:val="auto"/>
          <w:u w:val="none"/>
        </w:rPr>
        <w:t xml:space="preserve">Flertallet stiller seg bak </w:t>
      </w:r>
      <w:proofErr w:type="spellStart"/>
      <w:r w:rsidRPr="002E3001">
        <w:rPr>
          <w:rStyle w:val="Hyperkobling"/>
          <w:color w:val="auto"/>
          <w:u w:val="none"/>
        </w:rPr>
        <w:t>Harberg</w:t>
      </w:r>
      <w:proofErr w:type="spellEnd"/>
      <w:r w:rsidRPr="002E3001">
        <w:rPr>
          <w:rStyle w:val="Hyperkobling"/>
          <w:color w:val="auto"/>
          <w:u w:val="none"/>
        </w:rPr>
        <w:t>-utvalgets syn, og mener Sivilombudet må ha tilgang til alle opplysninger som er nødvendige for at de skal kunne utføre sine oppgaver etter loven. Flertallet viser til at Stortinget ved behandlingen av Innst. 392 S (2020–2021) om Stortingets eksterne organer understreket at tilliten til Sivilombudet som stortingsorgan forutsetter uavhengighet fra forvaltningen. Et sentralt element i uavhengigheten er at Sivilombudet kan pålegge forvaltningen å gi tilgang til nødvendig informasjon.</w:t>
      </w:r>
    </w:p>
    <w:p w14:paraId="5C4CCE30" w14:textId="77777777" w:rsidR="009C03F0" w:rsidRPr="002E3001" w:rsidRDefault="009C03F0" w:rsidP="009C03F0">
      <w:pPr>
        <w:ind w:left="720"/>
        <w:rPr>
          <w:rStyle w:val="Hyperkobling"/>
          <w:color w:val="auto"/>
          <w:u w:val="none"/>
        </w:rPr>
      </w:pPr>
      <w:r w:rsidRPr="002E3001">
        <w:rPr>
          <w:rStyle w:val="Hyperkobling"/>
          <w:color w:val="auto"/>
          <w:u w:val="none"/>
        </w:rPr>
        <w:t xml:space="preserve">Flertallet vil understreke at regjeringsnotater og dokumenter direkte knyttet til disse, som protokoll fra regjeringskonferanse, utkast til regjeringsnotat, merknader, oversendelsesbrev og håndnotater er avgjørende for beslutningene regjeringen gjør i regjeringskonferansene. Det er derfor viktig at regjeringen gjennom disse dokumentene kan ha en fortrolig dialog som er bevart for ettertiden. Flertallet vil derfor understreke at Sivilombudet bare skal be om denne typen dokumenter helt unntaksvis i tilfeller hvor det er absolutt nødvendig for å kunne utføre sine oppgaver etter loven. Flertallet legger til grunn at Sivilombudet vil fortsette å være svært tilbakeholdne med å kreve slike dokumenter framlagt, slik de var før sivilombudsloven ble vedtatt i 2021. I likhet med </w:t>
      </w:r>
      <w:proofErr w:type="spellStart"/>
      <w:r w:rsidRPr="002E3001">
        <w:rPr>
          <w:rStyle w:val="Hyperkobling"/>
          <w:color w:val="auto"/>
          <w:u w:val="none"/>
        </w:rPr>
        <w:t>Harberg</w:t>
      </w:r>
      <w:proofErr w:type="spellEnd"/>
      <w:r w:rsidRPr="002E3001">
        <w:rPr>
          <w:rStyle w:val="Hyperkobling"/>
          <w:color w:val="auto"/>
          <w:u w:val="none"/>
        </w:rPr>
        <w:t xml:space="preserve">-utvalget mener flertallet at ombudets eventuelle tilgang på regjeringens dokumenter ikke innebærer at ombudet skal føre noen form for politisk kontroll av forvaltningen, og at ombudet bør være spesielt varsom med å be om innsyn i regjeringens dokumenter som ledd i undersøkelser av eget tiltak. </w:t>
      </w:r>
    </w:p>
    <w:p w14:paraId="098F010D" w14:textId="77777777" w:rsidR="009C03F0" w:rsidRPr="002E3001" w:rsidRDefault="009C03F0" w:rsidP="009C03F0">
      <w:pPr>
        <w:rPr>
          <w:rStyle w:val="Hyperkobling"/>
          <w:color w:val="auto"/>
          <w:u w:val="none"/>
        </w:rPr>
      </w:pPr>
      <w:r w:rsidRPr="002E3001">
        <w:rPr>
          <w:rStyle w:val="Hyperkobling"/>
          <w:color w:val="auto"/>
          <w:u w:val="none"/>
        </w:rPr>
        <w:t xml:space="preserve">Interne dokumenter mister ikke sin status ved oversendelse til Sivilombudet, jf. Innst. 247 L (2021-2022) hvor flertallet i kontroll- og konstitusjonskomiteen videre uttalte at:    </w:t>
      </w:r>
    </w:p>
    <w:p w14:paraId="4E27FBA1" w14:textId="77777777" w:rsidR="009C03F0" w:rsidRPr="002E3001" w:rsidRDefault="009C03F0" w:rsidP="009C03F0">
      <w:pPr>
        <w:ind w:left="720"/>
        <w:rPr>
          <w:rStyle w:val="Hyperkobling"/>
          <w:color w:val="auto"/>
          <w:u w:val="none"/>
        </w:rPr>
      </w:pPr>
      <w:r w:rsidRPr="002E3001">
        <w:rPr>
          <w:rStyle w:val="Hyperkobling"/>
          <w:color w:val="auto"/>
          <w:u w:val="none"/>
        </w:rPr>
        <w:t>Flertallet vil også understreke at selv om Sivilombudet får tilgang til slike dokumenter, blir de ikke offentlige. Ombudet skal behandle dokumentene etter regler om gradert og taushetsbelagt informasjon.</w:t>
      </w:r>
    </w:p>
    <w:p w14:paraId="6EED3A42" w14:textId="77777777" w:rsidR="009C03F0" w:rsidRDefault="009C03F0" w:rsidP="00563064">
      <w:pPr>
        <w:rPr>
          <w:rStyle w:val="Hyperkobling"/>
        </w:rPr>
      </w:pPr>
    </w:p>
    <w:p w14:paraId="1DE0EFF6" w14:textId="77777777" w:rsidR="00104C12" w:rsidRPr="00E732CD" w:rsidRDefault="00104C12" w:rsidP="00000C2C">
      <w:pPr>
        <w:pStyle w:val="Overskrift1"/>
      </w:pPr>
      <w:bookmarkStart w:id="343" w:name="_Toc105967014"/>
      <w:r w:rsidRPr="00E732CD">
        <w:t xml:space="preserve">Lovteknisk </w:t>
      </w:r>
      <w:r w:rsidRPr="00000C2C">
        <w:t>bistand</w:t>
      </w:r>
      <w:r w:rsidRPr="00E732CD">
        <w:t xml:space="preserve"> fra departementene</w:t>
      </w:r>
      <w:bookmarkEnd w:id="343"/>
    </w:p>
    <w:p w14:paraId="59627F1E" w14:textId="77777777" w:rsidR="00C53511" w:rsidRDefault="00104C12" w:rsidP="00104C12">
      <w:r w:rsidRPr="00E732CD">
        <w:t>Stortingskomi</w:t>
      </w:r>
      <w:r w:rsidR="00AA7C03">
        <w:t>teer og</w:t>
      </w:r>
      <w:r w:rsidRPr="00E732CD">
        <w:t xml:space="preserve"> partigrupper</w:t>
      </w:r>
      <w:r w:rsidR="00AA7C03">
        <w:t xml:space="preserve"> </w:t>
      </w:r>
      <w:r w:rsidRPr="00E732CD">
        <w:t xml:space="preserve">kan anmode departementene om lovteknisk bistand </w:t>
      </w:r>
      <w:r w:rsidR="007B4465">
        <w:t>i forbindelse med</w:t>
      </w:r>
      <w:r w:rsidR="007B4465" w:rsidRPr="00E732CD">
        <w:t xml:space="preserve"> </w:t>
      </w:r>
      <w:r w:rsidRPr="00E732CD">
        <w:t xml:space="preserve">komitebehandlingen av lovproposisjoner. </w:t>
      </w:r>
      <w:r w:rsidR="00B6020D">
        <w:t>S</w:t>
      </w:r>
      <w:r w:rsidR="00AA7C03">
        <w:t>tortingsrepresentanter</w:t>
      </w:r>
      <w:r w:rsidR="00B6020D">
        <w:t xml:space="preserve"> kan også be om slik bistand under utarbeidelsen av</w:t>
      </w:r>
      <w:r w:rsidR="00AA7C03">
        <w:t xml:space="preserve"> representantforslag. </w:t>
      </w:r>
      <w:r w:rsidRPr="00E732CD">
        <w:t xml:space="preserve">Bistanden kan for eksempel bestå i at departementet gir råd om hvordan lovbestemmelser bør utformes dersom komiteen ønsker å gjøre endringer i et lovforslag. </w:t>
      </w:r>
    </w:p>
    <w:p w14:paraId="32B37811" w14:textId="77777777" w:rsidR="00104C12" w:rsidRPr="00E732CD" w:rsidRDefault="00C53511" w:rsidP="00104C12">
      <w:r>
        <w:t>Er det en stortingskomite som ber om bistand</w:t>
      </w:r>
      <w:r w:rsidR="00104C12" w:rsidRPr="00E732CD">
        <w:t xml:space="preserve">, gis bistanden normalt gjennom brev </w:t>
      </w:r>
      <w:r>
        <w:t>fra statsråden. Brevet stiles</w:t>
      </w:r>
      <w:r w:rsidR="00104C12" w:rsidRPr="00E732CD">
        <w:t xml:space="preserve"> til saksordføreren. Ut fra henvendelsen karakter kan bistand også gis i mer uformelle former, enten gjennom kontakt på politisk nivå eller gjennom kontakt med den faste komitesekretæren.</w:t>
      </w:r>
    </w:p>
    <w:p w14:paraId="2A11F9AC" w14:textId="77777777" w:rsidR="00104C12" w:rsidRPr="00E732CD" w:rsidRDefault="00104C12" w:rsidP="00104C12">
      <w:r w:rsidRPr="00E732CD">
        <w:t>Generelt er det grunn til å utvise imøtekommenhet overfor anmodninger om lovteknisk bistand.  Stortingets presidentskap har i brev 31. oktober 2003 like fullt gitt uttrykk for at komiteene og partigruppene bør vise en viss forståelse for at departementene i enkelte tilfeller ikke finner å kunne imøtekomme slike anmodninger, særlig når bistanden vil kreve et omfattende arbeid. I brevet heter det videre at:</w:t>
      </w:r>
    </w:p>
    <w:p w14:paraId="0EA3F8A1" w14:textId="77777777" w:rsidR="00104C12" w:rsidRPr="00E732CD" w:rsidRDefault="00104C12" w:rsidP="00104C12">
      <w:pPr>
        <w:pStyle w:val="blokksit"/>
        <w:rPr>
          <w:rFonts w:ascii="Times New Roman" w:hAnsi="Times New Roman" w:cs="Times New Roman"/>
          <w:i/>
        </w:rPr>
      </w:pPr>
      <w:r w:rsidRPr="00E732CD">
        <w:rPr>
          <w:rFonts w:ascii="Times New Roman" w:hAnsi="Times New Roman" w:cs="Times New Roman"/>
          <w:i/>
        </w:rPr>
        <w:t>Dersom et departement avslår en anmodning om å gi lovteknisk bistand, kan etter forholdene en naturlig følge av dette være at det i innstillingen fremmes forslag om at proposisjonen sendes tilbake til Regjeringen, eller om at Stortinget ber Regjeringen fremme proposisjon om lovendringer.</w:t>
      </w:r>
    </w:p>
    <w:p w14:paraId="4385F45B" w14:textId="77777777" w:rsidR="00104C12" w:rsidRPr="00E732CD" w:rsidRDefault="00104C12" w:rsidP="00104C12">
      <w:r w:rsidRPr="00E732CD">
        <w:t>Departementet kan i slike tilfeller bistå med å utarbeide forslag til anmodningsvedtak.</w:t>
      </w:r>
    </w:p>
    <w:p w14:paraId="04FC25EC" w14:textId="77777777" w:rsidR="003940AF" w:rsidRDefault="00D618B0">
      <w:bookmarkStart w:id="344" w:name="_Toc47442768"/>
      <w:bookmarkStart w:id="345" w:name="_Toc47623017"/>
      <w:bookmarkStart w:id="346" w:name="_Toc48055892"/>
      <w:bookmarkStart w:id="347" w:name="_Toc48141492"/>
      <w:bookmarkStart w:id="348" w:name="_Toc47442769"/>
      <w:bookmarkStart w:id="349" w:name="_Toc47623018"/>
      <w:bookmarkStart w:id="350" w:name="_Toc48055893"/>
      <w:bookmarkStart w:id="351" w:name="_Toc48141493"/>
      <w:bookmarkStart w:id="352" w:name="_Toc47442770"/>
      <w:bookmarkStart w:id="353" w:name="_Toc47623019"/>
      <w:bookmarkStart w:id="354" w:name="_Toc48055894"/>
      <w:bookmarkStart w:id="355" w:name="_Toc48141494"/>
      <w:bookmarkStart w:id="356" w:name="_Toc47442771"/>
      <w:bookmarkStart w:id="357" w:name="_Toc47623020"/>
      <w:bookmarkStart w:id="358" w:name="_Toc48055895"/>
      <w:bookmarkStart w:id="359" w:name="_Toc48141495"/>
      <w:bookmarkStart w:id="360" w:name="_Toc47442772"/>
      <w:bookmarkStart w:id="361" w:name="_Toc47623021"/>
      <w:bookmarkStart w:id="362" w:name="_Toc48055896"/>
      <w:bookmarkStart w:id="363" w:name="_Toc48141496"/>
      <w:bookmarkStart w:id="364" w:name="_Toc47442773"/>
      <w:bookmarkStart w:id="365" w:name="_Toc47623022"/>
      <w:bookmarkStart w:id="366" w:name="_Toc48055897"/>
      <w:bookmarkStart w:id="367" w:name="_Toc48141497"/>
      <w:bookmarkStart w:id="368" w:name="_Toc47442774"/>
      <w:bookmarkStart w:id="369" w:name="_Toc47623023"/>
      <w:bookmarkStart w:id="370" w:name="_Toc48055898"/>
      <w:bookmarkStart w:id="371" w:name="_Toc48141498"/>
      <w:bookmarkStart w:id="372" w:name="_Toc47442779"/>
      <w:bookmarkStart w:id="373" w:name="_Toc47623028"/>
      <w:bookmarkStart w:id="374" w:name="_Toc48055904"/>
      <w:bookmarkStart w:id="375" w:name="_Toc48141504"/>
      <w:bookmarkStart w:id="376" w:name="_Toc47442780"/>
      <w:bookmarkStart w:id="377" w:name="_Toc47623029"/>
      <w:bookmarkStart w:id="378" w:name="_Toc48055905"/>
      <w:bookmarkStart w:id="379" w:name="_Toc48141505"/>
      <w:bookmarkStart w:id="380" w:name="_Toc47442781"/>
      <w:bookmarkStart w:id="381" w:name="_Toc47623030"/>
      <w:bookmarkStart w:id="382" w:name="_Toc48055906"/>
      <w:bookmarkStart w:id="383" w:name="_Toc48141506"/>
      <w:bookmarkStart w:id="384" w:name="_Toc47442782"/>
      <w:bookmarkStart w:id="385" w:name="_Toc47623031"/>
      <w:bookmarkStart w:id="386" w:name="_Toc48055907"/>
      <w:bookmarkStart w:id="387" w:name="_Toc48141507"/>
      <w:bookmarkStart w:id="388" w:name="_Toc47442783"/>
      <w:bookmarkStart w:id="389" w:name="_Toc47623032"/>
      <w:bookmarkStart w:id="390" w:name="_Toc48055908"/>
      <w:bookmarkStart w:id="391" w:name="_Toc48141508"/>
      <w:bookmarkStart w:id="392" w:name="_Toc47442784"/>
      <w:bookmarkStart w:id="393" w:name="_Toc47623033"/>
      <w:bookmarkStart w:id="394" w:name="_Toc48055909"/>
      <w:bookmarkStart w:id="395" w:name="_Toc48141509"/>
      <w:bookmarkStart w:id="396" w:name="_Toc47442785"/>
      <w:bookmarkStart w:id="397" w:name="_Toc47623034"/>
      <w:bookmarkStart w:id="398" w:name="_Toc48055910"/>
      <w:bookmarkStart w:id="399" w:name="_Toc48141510"/>
      <w:bookmarkStart w:id="400" w:name="_Toc47442786"/>
      <w:bookmarkStart w:id="401" w:name="_Toc47623035"/>
      <w:bookmarkStart w:id="402" w:name="_Toc48055911"/>
      <w:bookmarkStart w:id="403" w:name="_Toc48141511"/>
      <w:bookmarkStart w:id="404" w:name="_Toc47442787"/>
      <w:bookmarkStart w:id="405" w:name="_Toc47623036"/>
      <w:bookmarkStart w:id="406" w:name="_Toc48055912"/>
      <w:bookmarkStart w:id="407" w:name="_Toc48141512"/>
      <w:bookmarkStart w:id="408" w:name="_Toc47442788"/>
      <w:bookmarkStart w:id="409" w:name="_Toc47623037"/>
      <w:bookmarkStart w:id="410" w:name="_Toc48055913"/>
      <w:bookmarkStart w:id="411" w:name="_Toc48141513"/>
      <w:bookmarkStart w:id="412" w:name="_Toc47442789"/>
      <w:bookmarkStart w:id="413" w:name="_Toc47623038"/>
      <w:bookmarkStart w:id="414" w:name="_Toc48055914"/>
      <w:bookmarkStart w:id="415" w:name="_Toc48141514"/>
      <w:bookmarkStart w:id="416" w:name="_Toc47442790"/>
      <w:bookmarkStart w:id="417" w:name="_Toc47623039"/>
      <w:bookmarkStart w:id="418" w:name="_Toc48055915"/>
      <w:bookmarkStart w:id="419" w:name="_Toc48141515"/>
      <w:bookmarkStart w:id="420" w:name="_Toc47442791"/>
      <w:bookmarkStart w:id="421" w:name="_Toc47623040"/>
      <w:bookmarkStart w:id="422" w:name="_Toc48055916"/>
      <w:bookmarkStart w:id="423" w:name="_Toc48141516"/>
      <w:bookmarkStart w:id="424" w:name="_Toc47442792"/>
      <w:bookmarkStart w:id="425" w:name="_Toc47623041"/>
      <w:bookmarkStart w:id="426" w:name="_Toc48055917"/>
      <w:bookmarkStart w:id="427" w:name="_Toc48141517"/>
      <w:bookmarkStart w:id="428" w:name="_Toc47442793"/>
      <w:bookmarkStart w:id="429" w:name="_Toc47623042"/>
      <w:bookmarkStart w:id="430" w:name="_Toc48055918"/>
      <w:bookmarkStart w:id="431" w:name="_Toc48141518"/>
      <w:bookmarkStart w:id="432" w:name="_Toc47442794"/>
      <w:bookmarkStart w:id="433" w:name="_Toc47623043"/>
      <w:bookmarkStart w:id="434" w:name="_Toc48055919"/>
      <w:bookmarkStart w:id="435" w:name="_Toc48141519"/>
      <w:bookmarkStart w:id="436" w:name="_Toc47442795"/>
      <w:bookmarkStart w:id="437" w:name="_Toc47623044"/>
      <w:bookmarkStart w:id="438" w:name="_Toc48055920"/>
      <w:bookmarkStart w:id="439" w:name="_Toc48141520"/>
      <w:bookmarkStart w:id="440" w:name="_Toc47442796"/>
      <w:bookmarkStart w:id="441" w:name="_Toc47623045"/>
      <w:bookmarkStart w:id="442" w:name="_Toc48055921"/>
      <w:bookmarkStart w:id="443" w:name="_Toc48141521"/>
      <w:bookmarkStart w:id="444" w:name="_Toc47442797"/>
      <w:bookmarkStart w:id="445" w:name="_Toc47623046"/>
      <w:bookmarkStart w:id="446" w:name="_Toc48055922"/>
      <w:bookmarkStart w:id="447" w:name="_Toc48141522"/>
      <w:bookmarkStart w:id="448" w:name="_Toc47442798"/>
      <w:bookmarkStart w:id="449" w:name="_Toc47623047"/>
      <w:bookmarkStart w:id="450" w:name="_Toc48055923"/>
      <w:bookmarkStart w:id="451" w:name="_Toc48141523"/>
      <w:bookmarkStart w:id="452" w:name="_Toc47442799"/>
      <w:bookmarkStart w:id="453" w:name="_Toc47623048"/>
      <w:bookmarkStart w:id="454" w:name="_Toc48055924"/>
      <w:bookmarkStart w:id="455" w:name="_Toc48141524"/>
      <w:bookmarkStart w:id="456" w:name="_Toc47442800"/>
      <w:bookmarkStart w:id="457" w:name="_Toc47623049"/>
      <w:bookmarkStart w:id="458" w:name="_Toc48055925"/>
      <w:bookmarkStart w:id="459" w:name="_Toc48141525"/>
      <w:bookmarkStart w:id="460" w:name="_Toc47442801"/>
      <w:bookmarkStart w:id="461" w:name="_Toc47623050"/>
      <w:bookmarkStart w:id="462" w:name="_Toc48055926"/>
      <w:bookmarkStart w:id="463" w:name="_Toc48141526"/>
      <w:bookmarkStart w:id="464" w:name="_Toc47442802"/>
      <w:bookmarkStart w:id="465" w:name="_Toc47623051"/>
      <w:bookmarkStart w:id="466" w:name="_Toc48055927"/>
      <w:bookmarkStart w:id="467" w:name="_Toc48141527"/>
      <w:bookmarkStart w:id="468" w:name="_Toc47442803"/>
      <w:bookmarkStart w:id="469" w:name="_Toc47623052"/>
      <w:bookmarkStart w:id="470" w:name="_Toc48055928"/>
      <w:bookmarkStart w:id="471" w:name="_Toc48141528"/>
      <w:bookmarkStart w:id="472" w:name="_Toc47442804"/>
      <w:bookmarkStart w:id="473" w:name="_Toc47623053"/>
      <w:bookmarkStart w:id="474" w:name="_Toc48055929"/>
      <w:bookmarkStart w:id="475" w:name="_Toc48141529"/>
      <w:bookmarkStart w:id="476" w:name="_Toc47442805"/>
      <w:bookmarkStart w:id="477" w:name="_Toc47623054"/>
      <w:bookmarkStart w:id="478" w:name="_Toc48055930"/>
      <w:bookmarkStart w:id="479" w:name="_Toc48141530"/>
      <w:bookmarkStart w:id="480" w:name="_Toc47442806"/>
      <w:bookmarkStart w:id="481" w:name="_Toc47623055"/>
      <w:bookmarkStart w:id="482" w:name="_Toc48055931"/>
      <w:bookmarkStart w:id="483" w:name="_Toc48141531"/>
      <w:bookmarkStart w:id="484" w:name="_Toc47442807"/>
      <w:bookmarkStart w:id="485" w:name="_Toc47623056"/>
      <w:bookmarkStart w:id="486" w:name="_Toc48055932"/>
      <w:bookmarkStart w:id="487" w:name="_Toc48141532"/>
      <w:bookmarkStart w:id="488" w:name="_Toc47442808"/>
      <w:bookmarkStart w:id="489" w:name="_Toc47623057"/>
      <w:bookmarkStart w:id="490" w:name="_Toc48055933"/>
      <w:bookmarkStart w:id="491" w:name="_Toc48141533"/>
      <w:bookmarkStart w:id="492" w:name="_Toc47442809"/>
      <w:bookmarkStart w:id="493" w:name="_Toc47623058"/>
      <w:bookmarkStart w:id="494" w:name="_Toc48055934"/>
      <w:bookmarkStart w:id="495" w:name="_Toc48141534"/>
      <w:bookmarkStart w:id="496" w:name="_Toc47442810"/>
      <w:bookmarkStart w:id="497" w:name="_Toc47623059"/>
      <w:bookmarkStart w:id="498" w:name="_Toc48055935"/>
      <w:bookmarkStart w:id="499" w:name="_Toc48141535"/>
      <w:bookmarkStart w:id="500" w:name="_Toc47442811"/>
      <w:bookmarkStart w:id="501" w:name="_Toc47623060"/>
      <w:bookmarkStart w:id="502" w:name="_Toc48055936"/>
      <w:bookmarkStart w:id="503" w:name="_Toc48141536"/>
      <w:bookmarkStart w:id="504" w:name="_Toc47442812"/>
      <w:bookmarkStart w:id="505" w:name="_Toc47623061"/>
      <w:bookmarkStart w:id="506" w:name="_Toc48055937"/>
      <w:bookmarkStart w:id="507" w:name="_Toc48141537"/>
      <w:bookmarkStart w:id="508" w:name="_Toc47442813"/>
      <w:bookmarkStart w:id="509" w:name="_Toc47623062"/>
      <w:bookmarkStart w:id="510" w:name="_Toc48055938"/>
      <w:bookmarkStart w:id="511" w:name="_Toc48141538"/>
      <w:bookmarkStart w:id="512" w:name="_Toc47442814"/>
      <w:bookmarkStart w:id="513" w:name="_Toc47623063"/>
      <w:bookmarkStart w:id="514" w:name="_Toc48055939"/>
      <w:bookmarkStart w:id="515" w:name="_Toc48141539"/>
      <w:bookmarkStart w:id="516" w:name="_Toc47442815"/>
      <w:bookmarkStart w:id="517" w:name="_Toc47623064"/>
      <w:bookmarkStart w:id="518" w:name="_Toc48055940"/>
      <w:bookmarkStart w:id="519" w:name="_Toc48141540"/>
      <w:bookmarkStart w:id="520" w:name="_Toc47442816"/>
      <w:bookmarkStart w:id="521" w:name="_Toc47623065"/>
      <w:bookmarkStart w:id="522" w:name="_Toc48055941"/>
      <w:bookmarkStart w:id="523" w:name="_Toc48141541"/>
      <w:bookmarkStart w:id="524" w:name="_Toc47442817"/>
      <w:bookmarkStart w:id="525" w:name="_Toc47623066"/>
      <w:bookmarkStart w:id="526" w:name="_Toc48055942"/>
      <w:bookmarkStart w:id="527" w:name="_Toc48141542"/>
      <w:bookmarkStart w:id="528" w:name="_Toc47442818"/>
      <w:bookmarkStart w:id="529" w:name="_Toc47623067"/>
      <w:bookmarkStart w:id="530" w:name="_Toc48055943"/>
      <w:bookmarkStart w:id="531" w:name="_Toc48141543"/>
      <w:bookmarkStart w:id="532" w:name="_Toc47442819"/>
      <w:bookmarkStart w:id="533" w:name="_Toc47623068"/>
      <w:bookmarkStart w:id="534" w:name="_Toc48055944"/>
      <w:bookmarkStart w:id="535" w:name="_Toc48141544"/>
      <w:bookmarkStart w:id="536" w:name="_Toc47442820"/>
      <w:bookmarkStart w:id="537" w:name="_Toc47623069"/>
      <w:bookmarkStart w:id="538" w:name="_Toc48055945"/>
      <w:bookmarkStart w:id="539" w:name="_Toc48141545"/>
      <w:bookmarkStart w:id="540" w:name="_Toc47442821"/>
      <w:bookmarkStart w:id="541" w:name="_Toc47623070"/>
      <w:bookmarkStart w:id="542" w:name="_Toc48055946"/>
      <w:bookmarkStart w:id="543" w:name="_Toc48141546"/>
      <w:bookmarkStart w:id="544" w:name="_Toc47442822"/>
      <w:bookmarkStart w:id="545" w:name="_Toc47623071"/>
      <w:bookmarkStart w:id="546" w:name="_Toc48055947"/>
      <w:bookmarkStart w:id="547" w:name="_Toc48141547"/>
      <w:bookmarkStart w:id="548" w:name="_Toc47442823"/>
      <w:bookmarkStart w:id="549" w:name="_Toc47623072"/>
      <w:bookmarkStart w:id="550" w:name="_Toc48055948"/>
      <w:bookmarkStart w:id="551" w:name="_Toc48141548"/>
      <w:bookmarkStart w:id="552" w:name="_Toc47442824"/>
      <w:bookmarkStart w:id="553" w:name="_Toc47623073"/>
      <w:bookmarkStart w:id="554" w:name="_Toc48055949"/>
      <w:bookmarkStart w:id="555" w:name="_Toc48141549"/>
      <w:bookmarkStart w:id="556" w:name="_Toc47442825"/>
      <w:bookmarkStart w:id="557" w:name="_Toc47623074"/>
      <w:bookmarkStart w:id="558" w:name="_Toc48055950"/>
      <w:bookmarkStart w:id="559" w:name="_Toc48141550"/>
      <w:bookmarkStart w:id="560" w:name="_Toc47442826"/>
      <w:bookmarkStart w:id="561" w:name="_Toc47623075"/>
      <w:bookmarkStart w:id="562" w:name="_Toc48055951"/>
      <w:bookmarkStart w:id="563" w:name="_Toc48141551"/>
      <w:bookmarkStart w:id="564" w:name="_Toc47442827"/>
      <w:bookmarkStart w:id="565" w:name="_Toc47623076"/>
      <w:bookmarkStart w:id="566" w:name="_Toc48055952"/>
      <w:bookmarkStart w:id="567" w:name="_Toc48141552"/>
      <w:bookmarkStart w:id="568" w:name="_Toc47442828"/>
      <w:bookmarkStart w:id="569" w:name="_Toc47623077"/>
      <w:bookmarkStart w:id="570" w:name="_Toc48055953"/>
      <w:bookmarkStart w:id="571" w:name="_Toc48141553"/>
      <w:bookmarkStart w:id="572" w:name="_Toc47442829"/>
      <w:bookmarkStart w:id="573" w:name="_Toc47623078"/>
      <w:bookmarkStart w:id="574" w:name="_Toc48055954"/>
      <w:bookmarkStart w:id="575" w:name="_Toc48141554"/>
      <w:bookmarkStart w:id="576" w:name="_Toc47442830"/>
      <w:bookmarkStart w:id="577" w:name="_Toc47623079"/>
      <w:bookmarkStart w:id="578" w:name="_Toc48055955"/>
      <w:bookmarkStart w:id="579" w:name="_Toc48141555"/>
      <w:bookmarkStart w:id="580" w:name="_Toc47442831"/>
      <w:bookmarkStart w:id="581" w:name="_Toc47623080"/>
      <w:bookmarkStart w:id="582" w:name="_Toc48055956"/>
      <w:bookmarkStart w:id="583" w:name="_Toc48141556"/>
      <w:bookmarkStart w:id="584" w:name="_Toc47442832"/>
      <w:bookmarkStart w:id="585" w:name="_Toc47623081"/>
      <w:bookmarkStart w:id="586" w:name="_Toc48055957"/>
      <w:bookmarkStart w:id="587" w:name="_Toc48141557"/>
      <w:bookmarkStart w:id="588" w:name="_Toc47442833"/>
      <w:bookmarkStart w:id="589" w:name="_Toc47623082"/>
      <w:bookmarkStart w:id="590" w:name="_Toc48055958"/>
      <w:bookmarkStart w:id="591" w:name="_Toc48141558"/>
      <w:bookmarkStart w:id="592" w:name="_Toc47442834"/>
      <w:bookmarkStart w:id="593" w:name="_Toc47623083"/>
      <w:bookmarkStart w:id="594" w:name="_Toc48055959"/>
      <w:bookmarkStart w:id="595" w:name="_Toc48141559"/>
      <w:bookmarkStart w:id="596" w:name="_Toc47442835"/>
      <w:bookmarkStart w:id="597" w:name="_Toc47623084"/>
      <w:bookmarkStart w:id="598" w:name="_Toc48055960"/>
      <w:bookmarkStart w:id="599" w:name="_Toc48141560"/>
      <w:bookmarkStart w:id="600" w:name="_Toc47442836"/>
      <w:bookmarkStart w:id="601" w:name="_Toc47623085"/>
      <w:bookmarkStart w:id="602" w:name="_Toc48055961"/>
      <w:bookmarkStart w:id="603" w:name="_Toc48141561"/>
      <w:bookmarkStart w:id="604" w:name="_Toc47442837"/>
      <w:bookmarkStart w:id="605" w:name="_Toc47623086"/>
      <w:bookmarkStart w:id="606" w:name="_Toc48055962"/>
      <w:bookmarkStart w:id="607" w:name="_Toc48141562"/>
      <w:bookmarkStart w:id="608" w:name="_Toc47442838"/>
      <w:bookmarkStart w:id="609" w:name="_Toc47623087"/>
      <w:bookmarkStart w:id="610" w:name="_Toc48055963"/>
      <w:bookmarkStart w:id="611" w:name="_Toc48141563"/>
      <w:bookmarkStart w:id="612" w:name="_Toc47442839"/>
      <w:bookmarkStart w:id="613" w:name="_Toc47623088"/>
      <w:bookmarkStart w:id="614" w:name="_Toc48055964"/>
      <w:bookmarkStart w:id="615" w:name="_Toc48141564"/>
      <w:bookmarkStart w:id="616" w:name="_Toc47442840"/>
      <w:bookmarkStart w:id="617" w:name="_Toc47623089"/>
      <w:bookmarkStart w:id="618" w:name="_Toc48055965"/>
      <w:bookmarkStart w:id="619" w:name="_Toc48141565"/>
      <w:bookmarkStart w:id="620" w:name="_Toc47442841"/>
      <w:bookmarkStart w:id="621" w:name="_Toc47623090"/>
      <w:bookmarkStart w:id="622" w:name="_Toc48055966"/>
      <w:bookmarkStart w:id="623" w:name="_Toc48141566"/>
      <w:bookmarkStart w:id="624" w:name="_Toc47442842"/>
      <w:bookmarkStart w:id="625" w:name="_Toc47623091"/>
      <w:bookmarkStart w:id="626" w:name="_Toc48055967"/>
      <w:bookmarkStart w:id="627" w:name="_Toc48141567"/>
      <w:bookmarkStart w:id="628" w:name="_Toc47442843"/>
      <w:bookmarkStart w:id="629" w:name="_Toc47623092"/>
      <w:bookmarkStart w:id="630" w:name="_Toc48055968"/>
      <w:bookmarkStart w:id="631" w:name="_Toc48141568"/>
      <w:bookmarkStart w:id="632" w:name="_Toc47442844"/>
      <w:bookmarkStart w:id="633" w:name="_Toc47623093"/>
      <w:bookmarkStart w:id="634" w:name="_Toc48055969"/>
      <w:bookmarkStart w:id="635" w:name="_Toc48141569"/>
      <w:bookmarkStart w:id="636" w:name="_Toc47442845"/>
      <w:bookmarkStart w:id="637" w:name="_Toc47623094"/>
      <w:bookmarkStart w:id="638" w:name="_Toc48055970"/>
      <w:bookmarkStart w:id="639" w:name="_Toc48141570"/>
      <w:bookmarkStart w:id="640" w:name="_Toc47442846"/>
      <w:bookmarkStart w:id="641" w:name="_Toc47623095"/>
      <w:bookmarkStart w:id="642" w:name="_Toc48055971"/>
      <w:bookmarkStart w:id="643" w:name="_Toc48141571"/>
      <w:bookmarkStart w:id="644" w:name="_Toc47442847"/>
      <w:bookmarkStart w:id="645" w:name="_Toc47623096"/>
      <w:bookmarkStart w:id="646" w:name="_Toc48055972"/>
      <w:bookmarkStart w:id="647" w:name="_Toc48141572"/>
      <w:bookmarkStart w:id="648" w:name="_Toc47442848"/>
      <w:bookmarkStart w:id="649" w:name="_Toc47623097"/>
      <w:bookmarkStart w:id="650" w:name="_Toc48055973"/>
      <w:bookmarkStart w:id="651" w:name="_Toc48141573"/>
      <w:bookmarkStart w:id="652" w:name="_Toc47442849"/>
      <w:bookmarkStart w:id="653" w:name="_Toc47623098"/>
      <w:bookmarkStart w:id="654" w:name="_Toc48055974"/>
      <w:bookmarkStart w:id="655" w:name="_Toc48141574"/>
      <w:bookmarkStart w:id="656" w:name="_Toc47442850"/>
      <w:bookmarkStart w:id="657" w:name="_Toc47623099"/>
      <w:bookmarkStart w:id="658" w:name="_Toc48055975"/>
      <w:bookmarkStart w:id="659" w:name="_Toc48141575"/>
      <w:bookmarkStart w:id="660" w:name="_Toc47442851"/>
      <w:bookmarkStart w:id="661" w:name="_Toc47623100"/>
      <w:bookmarkStart w:id="662" w:name="_Toc48055976"/>
      <w:bookmarkStart w:id="663" w:name="_Toc48141576"/>
      <w:bookmarkStart w:id="664" w:name="_Toc47442852"/>
      <w:bookmarkStart w:id="665" w:name="_Toc47623101"/>
      <w:bookmarkStart w:id="666" w:name="_Toc48055977"/>
      <w:bookmarkStart w:id="667" w:name="_Toc48141577"/>
      <w:bookmarkStart w:id="668" w:name="_Toc47442853"/>
      <w:bookmarkStart w:id="669" w:name="_Toc47623102"/>
      <w:bookmarkStart w:id="670" w:name="_Toc48055978"/>
      <w:bookmarkStart w:id="671" w:name="_Toc48141578"/>
      <w:bookmarkStart w:id="672" w:name="_Toc47442854"/>
      <w:bookmarkStart w:id="673" w:name="_Toc47623103"/>
      <w:bookmarkStart w:id="674" w:name="_Toc48055979"/>
      <w:bookmarkStart w:id="675" w:name="_Toc48141579"/>
      <w:bookmarkStart w:id="676" w:name="_Toc47442855"/>
      <w:bookmarkStart w:id="677" w:name="_Toc47623104"/>
      <w:bookmarkStart w:id="678" w:name="_Toc48055980"/>
      <w:bookmarkStart w:id="679" w:name="_Toc48141580"/>
      <w:bookmarkStart w:id="680" w:name="_Toc47442856"/>
      <w:bookmarkStart w:id="681" w:name="_Toc47623105"/>
      <w:bookmarkStart w:id="682" w:name="_Toc48055981"/>
      <w:bookmarkStart w:id="683" w:name="_Toc48141581"/>
      <w:bookmarkStart w:id="684" w:name="_Toc47442857"/>
      <w:bookmarkStart w:id="685" w:name="_Toc47623106"/>
      <w:bookmarkStart w:id="686" w:name="_Toc48055982"/>
      <w:bookmarkStart w:id="687" w:name="_Toc48141582"/>
      <w:bookmarkStart w:id="688" w:name="_Toc47442858"/>
      <w:bookmarkStart w:id="689" w:name="_Toc47623107"/>
      <w:bookmarkStart w:id="690" w:name="_Toc48055983"/>
      <w:bookmarkStart w:id="691" w:name="_Toc48141583"/>
      <w:bookmarkStart w:id="692" w:name="_Toc47442859"/>
      <w:bookmarkStart w:id="693" w:name="_Toc47623108"/>
      <w:bookmarkStart w:id="694" w:name="_Toc48055984"/>
      <w:bookmarkStart w:id="695" w:name="_Toc48141584"/>
      <w:bookmarkStart w:id="696" w:name="_Toc47442860"/>
      <w:bookmarkStart w:id="697" w:name="_Toc47623109"/>
      <w:bookmarkStart w:id="698" w:name="_Toc48055985"/>
      <w:bookmarkStart w:id="699" w:name="_Toc48141585"/>
      <w:bookmarkStart w:id="700" w:name="_Toc47442861"/>
      <w:bookmarkStart w:id="701" w:name="_Toc47623110"/>
      <w:bookmarkStart w:id="702" w:name="_Toc48055986"/>
      <w:bookmarkStart w:id="703" w:name="_Toc48141586"/>
      <w:bookmarkStart w:id="704" w:name="_Toc47442862"/>
      <w:bookmarkStart w:id="705" w:name="_Toc47623111"/>
      <w:bookmarkStart w:id="706" w:name="_Toc48055987"/>
      <w:bookmarkStart w:id="707" w:name="_Toc48141587"/>
      <w:bookmarkStart w:id="708" w:name="_Toc47442863"/>
      <w:bookmarkStart w:id="709" w:name="_Toc47623112"/>
      <w:bookmarkStart w:id="710" w:name="_Toc48055988"/>
      <w:bookmarkStart w:id="711" w:name="_Toc48141588"/>
      <w:bookmarkStart w:id="712" w:name="_Toc47442864"/>
      <w:bookmarkStart w:id="713" w:name="_Toc47623113"/>
      <w:bookmarkStart w:id="714" w:name="_Toc48055989"/>
      <w:bookmarkStart w:id="715" w:name="_Toc48141589"/>
      <w:bookmarkStart w:id="716" w:name="_Toc47442865"/>
      <w:bookmarkStart w:id="717" w:name="_Toc47623114"/>
      <w:bookmarkStart w:id="718" w:name="_Toc48055990"/>
      <w:bookmarkStart w:id="719" w:name="_Toc48141590"/>
      <w:bookmarkStart w:id="720" w:name="_Toc47442866"/>
      <w:bookmarkStart w:id="721" w:name="_Toc47623115"/>
      <w:bookmarkStart w:id="722" w:name="_Toc48055991"/>
      <w:bookmarkStart w:id="723" w:name="_Toc48141591"/>
      <w:bookmarkStart w:id="724" w:name="_Toc47442867"/>
      <w:bookmarkStart w:id="725" w:name="_Toc47623116"/>
      <w:bookmarkStart w:id="726" w:name="_Toc48055992"/>
      <w:bookmarkStart w:id="727" w:name="_Toc48141592"/>
      <w:bookmarkStart w:id="728" w:name="_Toc47442868"/>
      <w:bookmarkStart w:id="729" w:name="_Toc47623117"/>
      <w:bookmarkStart w:id="730" w:name="_Toc48055993"/>
      <w:bookmarkStart w:id="731" w:name="_Toc48141593"/>
      <w:bookmarkStart w:id="732" w:name="_Toc47442869"/>
      <w:bookmarkStart w:id="733" w:name="_Toc47623118"/>
      <w:bookmarkStart w:id="734" w:name="_Toc48055994"/>
      <w:bookmarkStart w:id="735" w:name="_Toc48141594"/>
      <w:bookmarkStart w:id="736" w:name="_Toc47442870"/>
      <w:bookmarkStart w:id="737" w:name="_Toc47623119"/>
      <w:bookmarkStart w:id="738" w:name="_Toc48055995"/>
      <w:bookmarkStart w:id="739" w:name="_Toc48141595"/>
      <w:bookmarkStart w:id="740" w:name="_Toc47442871"/>
      <w:bookmarkStart w:id="741" w:name="_Toc47623120"/>
      <w:bookmarkStart w:id="742" w:name="_Toc48055996"/>
      <w:bookmarkStart w:id="743" w:name="_Toc48141596"/>
      <w:bookmarkStart w:id="744" w:name="_Toc47442872"/>
      <w:bookmarkStart w:id="745" w:name="_Toc47623121"/>
      <w:bookmarkStart w:id="746" w:name="_Toc48055997"/>
      <w:bookmarkStart w:id="747" w:name="_Toc48141597"/>
      <w:bookmarkStart w:id="748" w:name="_Toc47442873"/>
      <w:bookmarkStart w:id="749" w:name="_Toc47623122"/>
      <w:bookmarkStart w:id="750" w:name="_Toc48055998"/>
      <w:bookmarkStart w:id="751" w:name="_Toc48141598"/>
      <w:bookmarkStart w:id="752" w:name="_Toc47442874"/>
      <w:bookmarkStart w:id="753" w:name="_Toc47623123"/>
      <w:bookmarkStart w:id="754" w:name="_Toc48055999"/>
      <w:bookmarkStart w:id="755" w:name="_Toc48141599"/>
      <w:bookmarkStart w:id="756" w:name="_Toc47442875"/>
      <w:bookmarkStart w:id="757" w:name="_Toc47623124"/>
      <w:bookmarkStart w:id="758" w:name="_Toc48056000"/>
      <w:bookmarkStart w:id="759" w:name="_Toc48141600"/>
      <w:bookmarkStart w:id="760" w:name="_Toc47442876"/>
      <w:bookmarkStart w:id="761" w:name="_Toc47623125"/>
      <w:bookmarkStart w:id="762" w:name="_Toc48056001"/>
      <w:bookmarkStart w:id="763" w:name="_Toc48141601"/>
      <w:bookmarkStart w:id="764" w:name="_Toc47442877"/>
      <w:bookmarkStart w:id="765" w:name="_Toc47623126"/>
      <w:bookmarkStart w:id="766" w:name="_Toc48056002"/>
      <w:bookmarkStart w:id="767" w:name="_Toc48141602"/>
      <w:bookmarkStart w:id="768" w:name="_Toc47442878"/>
      <w:bookmarkStart w:id="769" w:name="_Toc47623127"/>
      <w:bookmarkStart w:id="770" w:name="_Toc48056003"/>
      <w:bookmarkStart w:id="771" w:name="_Toc48141603"/>
      <w:bookmarkStart w:id="772" w:name="_Toc47442879"/>
      <w:bookmarkStart w:id="773" w:name="_Toc47623128"/>
      <w:bookmarkStart w:id="774" w:name="_Toc48056004"/>
      <w:bookmarkStart w:id="775" w:name="_Toc48141604"/>
      <w:bookmarkStart w:id="776" w:name="_Toc47442880"/>
      <w:bookmarkStart w:id="777" w:name="_Toc47623129"/>
      <w:bookmarkStart w:id="778" w:name="_Toc48056005"/>
      <w:bookmarkStart w:id="779" w:name="_Toc48141605"/>
      <w:bookmarkStart w:id="780" w:name="_Toc47442881"/>
      <w:bookmarkStart w:id="781" w:name="_Toc47623130"/>
      <w:bookmarkStart w:id="782" w:name="_Toc48056006"/>
      <w:bookmarkStart w:id="783" w:name="_Toc48141606"/>
      <w:bookmarkStart w:id="784" w:name="_Toc47442882"/>
      <w:bookmarkStart w:id="785" w:name="_Toc47623131"/>
      <w:bookmarkStart w:id="786" w:name="_Toc48056007"/>
      <w:bookmarkStart w:id="787" w:name="_Toc48141607"/>
      <w:bookmarkStart w:id="788" w:name="_Toc47442883"/>
      <w:bookmarkStart w:id="789" w:name="_Toc47623132"/>
      <w:bookmarkStart w:id="790" w:name="_Toc48056008"/>
      <w:bookmarkStart w:id="791" w:name="_Toc48141608"/>
      <w:bookmarkStart w:id="792" w:name="_Toc47442884"/>
      <w:bookmarkStart w:id="793" w:name="_Toc47623133"/>
      <w:bookmarkStart w:id="794" w:name="_Toc48056009"/>
      <w:bookmarkStart w:id="795" w:name="_Toc48141609"/>
      <w:bookmarkStart w:id="796" w:name="_Toc47442885"/>
      <w:bookmarkStart w:id="797" w:name="_Toc47623134"/>
      <w:bookmarkStart w:id="798" w:name="_Toc48056010"/>
      <w:bookmarkStart w:id="799" w:name="_Toc48141610"/>
      <w:bookmarkStart w:id="800" w:name="_Toc47442886"/>
      <w:bookmarkStart w:id="801" w:name="_Toc47623135"/>
      <w:bookmarkStart w:id="802" w:name="_Toc48056011"/>
      <w:bookmarkStart w:id="803" w:name="_Toc48141611"/>
      <w:bookmarkStart w:id="804" w:name="_Toc47442887"/>
      <w:bookmarkStart w:id="805" w:name="_Toc47623136"/>
      <w:bookmarkStart w:id="806" w:name="_Toc48056012"/>
      <w:bookmarkStart w:id="807" w:name="_Toc48141612"/>
      <w:bookmarkStart w:id="808" w:name="_Toc47442888"/>
      <w:bookmarkStart w:id="809" w:name="_Toc47623137"/>
      <w:bookmarkStart w:id="810" w:name="_Toc48056013"/>
      <w:bookmarkStart w:id="811" w:name="_Toc48141613"/>
      <w:bookmarkStart w:id="812" w:name="_Toc47442889"/>
      <w:bookmarkStart w:id="813" w:name="_Toc47623138"/>
      <w:bookmarkStart w:id="814" w:name="_Toc48056014"/>
      <w:bookmarkStart w:id="815" w:name="_Toc48141614"/>
      <w:bookmarkStart w:id="816" w:name="_Toc47442890"/>
      <w:bookmarkStart w:id="817" w:name="_Toc47623139"/>
      <w:bookmarkStart w:id="818" w:name="_Toc48056015"/>
      <w:bookmarkStart w:id="819" w:name="_Toc48141615"/>
      <w:bookmarkStart w:id="820" w:name="_Toc47442891"/>
      <w:bookmarkStart w:id="821" w:name="_Toc47623140"/>
      <w:bookmarkStart w:id="822" w:name="_Toc48056016"/>
      <w:bookmarkStart w:id="823" w:name="_Toc48141616"/>
      <w:bookmarkStart w:id="824" w:name="_Toc47442892"/>
      <w:bookmarkStart w:id="825" w:name="_Toc47623141"/>
      <w:bookmarkStart w:id="826" w:name="_Toc48056017"/>
      <w:bookmarkStart w:id="827" w:name="_Toc48141617"/>
      <w:bookmarkStart w:id="828" w:name="_Toc47442893"/>
      <w:bookmarkStart w:id="829" w:name="_Toc47623142"/>
      <w:bookmarkStart w:id="830" w:name="_Toc48056018"/>
      <w:bookmarkStart w:id="831" w:name="_Toc48141618"/>
      <w:bookmarkStart w:id="832" w:name="_Toc47442894"/>
      <w:bookmarkStart w:id="833" w:name="_Toc47623143"/>
      <w:bookmarkStart w:id="834" w:name="_Toc48056019"/>
      <w:bookmarkStart w:id="835" w:name="_Toc48141619"/>
      <w:bookmarkStart w:id="836" w:name="_Toc47442895"/>
      <w:bookmarkStart w:id="837" w:name="_Toc47623144"/>
      <w:bookmarkStart w:id="838" w:name="_Toc48056020"/>
      <w:bookmarkStart w:id="839" w:name="_Toc48141620"/>
      <w:bookmarkStart w:id="840" w:name="_Toc47442896"/>
      <w:bookmarkStart w:id="841" w:name="_Toc47623145"/>
      <w:bookmarkStart w:id="842" w:name="_Toc48056021"/>
      <w:bookmarkStart w:id="843" w:name="_Toc48141621"/>
      <w:bookmarkStart w:id="844" w:name="_Toc47442897"/>
      <w:bookmarkStart w:id="845" w:name="_Toc47623146"/>
      <w:bookmarkStart w:id="846" w:name="_Toc48056022"/>
      <w:bookmarkStart w:id="847" w:name="_Toc48141622"/>
      <w:bookmarkStart w:id="848" w:name="_Toc47442898"/>
      <w:bookmarkStart w:id="849" w:name="_Toc47623147"/>
      <w:bookmarkStart w:id="850" w:name="_Toc48056023"/>
      <w:bookmarkStart w:id="851" w:name="_Toc48141623"/>
      <w:bookmarkStart w:id="852" w:name="_Toc47442899"/>
      <w:bookmarkStart w:id="853" w:name="_Toc47623148"/>
      <w:bookmarkStart w:id="854" w:name="_Toc48056024"/>
      <w:bookmarkStart w:id="855" w:name="_Toc48141624"/>
      <w:bookmarkStart w:id="856" w:name="_Toc47442900"/>
      <w:bookmarkStart w:id="857" w:name="_Toc47623149"/>
      <w:bookmarkStart w:id="858" w:name="_Toc48056025"/>
      <w:bookmarkStart w:id="859" w:name="_Toc48141625"/>
      <w:bookmarkStart w:id="860" w:name="_Toc47442901"/>
      <w:bookmarkStart w:id="861" w:name="_Toc47623150"/>
      <w:bookmarkStart w:id="862" w:name="_Toc48056026"/>
      <w:bookmarkStart w:id="863" w:name="_Toc48141626"/>
      <w:bookmarkStart w:id="864" w:name="_Toc47442902"/>
      <w:bookmarkStart w:id="865" w:name="_Toc47623151"/>
      <w:bookmarkStart w:id="866" w:name="_Toc48056027"/>
      <w:bookmarkStart w:id="867" w:name="_Toc48141627"/>
      <w:bookmarkStart w:id="868" w:name="_Toc47442903"/>
      <w:bookmarkStart w:id="869" w:name="_Toc47623152"/>
      <w:bookmarkStart w:id="870" w:name="_Toc48056028"/>
      <w:bookmarkStart w:id="871" w:name="_Toc48141628"/>
      <w:bookmarkStart w:id="872" w:name="_Toc47442904"/>
      <w:bookmarkStart w:id="873" w:name="_Toc47623153"/>
      <w:bookmarkStart w:id="874" w:name="_Toc48056029"/>
      <w:bookmarkStart w:id="875" w:name="_Toc48141629"/>
      <w:bookmarkStart w:id="876" w:name="_Toc47442905"/>
      <w:bookmarkStart w:id="877" w:name="_Toc47623154"/>
      <w:bookmarkStart w:id="878" w:name="_Toc48056030"/>
      <w:bookmarkStart w:id="879" w:name="_Toc48141630"/>
      <w:bookmarkStart w:id="880" w:name="_Toc47442906"/>
      <w:bookmarkStart w:id="881" w:name="_Toc47623155"/>
      <w:bookmarkStart w:id="882" w:name="_Toc48056031"/>
      <w:bookmarkStart w:id="883" w:name="_Toc48141631"/>
      <w:bookmarkStart w:id="884" w:name="_Toc47442907"/>
      <w:bookmarkStart w:id="885" w:name="_Toc47623156"/>
      <w:bookmarkStart w:id="886" w:name="_Toc48056032"/>
      <w:bookmarkStart w:id="887" w:name="_Toc48141632"/>
      <w:bookmarkStart w:id="888" w:name="_Toc47442908"/>
      <w:bookmarkStart w:id="889" w:name="_Toc47623157"/>
      <w:bookmarkStart w:id="890" w:name="_Toc48056033"/>
      <w:bookmarkStart w:id="891" w:name="_Toc48141633"/>
      <w:bookmarkStart w:id="892" w:name="_Toc47442909"/>
      <w:bookmarkStart w:id="893" w:name="_Toc47623158"/>
      <w:bookmarkStart w:id="894" w:name="_Toc48056034"/>
      <w:bookmarkStart w:id="895" w:name="_Toc48141634"/>
      <w:bookmarkStart w:id="896" w:name="_Toc47442910"/>
      <w:bookmarkStart w:id="897" w:name="_Toc47623159"/>
      <w:bookmarkStart w:id="898" w:name="_Toc48056035"/>
      <w:bookmarkStart w:id="899" w:name="_Toc48141635"/>
      <w:bookmarkStart w:id="900" w:name="_Toc47442911"/>
      <w:bookmarkStart w:id="901" w:name="_Toc47623160"/>
      <w:bookmarkStart w:id="902" w:name="_Toc48056036"/>
      <w:bookmarkStart w:id="903" w:name="_Toc48141636"/>
      <w:bookmarkStart w:id="904" w:name="_Toc47442912"/>
      <w:bookmarkStart w:id="905" w:name="_Toc47623161"/>
      <w:bookmarkStart w:id="906" w:name="_Toc48056037"/>
      <w:bookmarkStart w:id="907" w:name="_Toc48141637"/>
      <w:bookmarkStart w:id="908" w:name="_Toc47442913"/>
      <w:bookmarkStart w:id="909" w:name="_Toc47623162"/>
      <w:bookmarkStart w:id="910" w:name="_Toc48056038"/>
      <w:bookmarkStart w:id="911" w:name="_Toc48141638"/>
      <w:bookmarkStart w:id="912" w:name="_Toc47442914"/>
      <w:bookmarkStart w:id="913" w:name="_Toc47623163"/>
      <w:bookmarkStart w:id="914" w:name="_Toc48056039"/>
      <w:bookmarkStart w:id="915" w:name="_Toc48141639"/>
      <w:bookmarkStart w:id="916" w:name="_Toc47442915"/>
      <w:bookmarkStart w:id="917" w:name="_Toc47623164"/>
      <w:bookmarkStart w:id="918" w:name="_Toc48056040"/>
      <w:bookmarkStart w:id="919" w:name="_Toc48141640"/>
      <w:bookmarkStart w:id="920" w:name="_Toc47442916"/>
      <w:bookmarkStart w:id="921" w:name="_Toc47623165"/>
      <w:bookmarkStart w:id="922" w:name="_Toc48056041"/>
      <w:bookmarkStart w:id="923" w:name="_Toc48141641"/>
      <w:bookmarkStart w:id="924" w:name="_Toc47442917"/>
      <w:bookmarkStart w:id="925" w:name="_Toc47623166"/>
      <w:bookmarkStart w:id="926" w:name="_Toc48056042"/>
      <w:bookmarkStart w:id="927" w:name="_Toc48141642"/>
      <w:bookmarkStart w:id="928" w:name="_Toc47442918"/>
      <w:bookmarkStart w:id="929" w:name="_Toc47623167"/>
      <w:bookmarkStart w:id="930" w:name="_Toc48056043"/>
      <w:bookmarkStart w:id="931" w:name="_Toc48141643"/>
      <w:bookmarkStart w:id="932" w:name="_Toc47442919"/>
      <w:bookmarkStart w:id="933" w:name="_Toc47623168"/>
      <w:bookmarkStart w:id="934" w:name="_Toc48056044"/>
      <w:bookmarkStart w:id="935" w:name="_Toc48141644"/>
      <w:bookmarkStart w:id="936" w:name="_Toc47442920"/>
      <w:bookmarkStart w:id="937" w:name="_Toc47623169"/>
      <w:bookmarkStart w:id="938" w:name="_Toc48056045"/>
      <w:bookmarkStart w:id="939" w:name="_Toc48141645"/>
      <w:bookmarkStart w:id="940" w:name="_Toc47442921"/>
      <w:bookmarkStart w:id="941" w:name="_Toc47623170"/>
      <w:bookmarkStart w:id="942" w:name="_Toc48056046"/>
      <w:bookmarkStart w:id="943" w:name="_Toc48141646"/>
      <w:bookmarkStart w:id="944" w:name="_Toc47442922"/>
      <w:bookmarkStart w:id="945" w:name="_Toc47623171"/>
      <w:bookmarkStart w:id="946" w:name="_Toc48056047"/>
      <w:bookmarkStart w:id="947" w:name="_Toc48141647"/>
      <w:bookmarkStart w:id="948" w:name="_Toc47442923"/>
      <w:bookmarkStart w:id="949" w:name="_Toc47623172"/>
      <w:bookmarkStart w:id="950" w:name="_Toc48056048"/>
      <w:bookmarkStart w:id="951" w:name="_Toc48141648"/>
      <w:bookmarkStart w:id="952" w:name="_Toc47442924"/>
      <w:bookmarkStart w:id="953" w:name="_Toc47623173"/>
      <w:bookmarkStart w:id="954" w:name="_Toc48056049"/>
      <w:bookmarkStart w:id="955" w:name="_Toc48141649"/>
      <w:bookmarkStart w:id="956" w:name="_Toc47442925"/>
      <w:bookmarkStart w:id="957" w:name="_Toc47623174"/>
      <w:bookmarkStart w:id="958" w:name="_Toc48056050"/>
      <w:bookmarkStart w:id="959" w:name="_Toc48141650"/>
      <w:bookmarkStart w:id="960" w:name="_Toc47442926"/>
      <w:bookmarkStart w:id="961" w:name="_Toc47623175"/>
      <w:bookmarkStart w:id="962" w:name="_Toc48056051"/>
      <w:bookmarkStart w:id="963" w:name="_Toc48141651"/>
      <w:bookmarkStart w:id="964" w:name="_Toc47442927"/>
      <w:bookmarkStart w:id="965" w:name="_Toc47623176"/>
      <w:bookmarkStart w:id="966" w:name="_Toc48056052"/>
      <w:bookmarkStart w:id="967" w:name="_Toc48141652"/>
      <w:bookmarkStart w:id="968" w:name="_Toc47442928"/>
      <w:bookmarkStart w:id="969" w:name="_Toc47623177"/>
      <w:bookmarkStart w:id="970" w:name="_Toc48056053"/>
      <w:bookmarkStart w:id="971" w:name="_Toc48141653"/>
      <w:bookmarkStart w:id="972" w:name="_Toc47442929"/>
      <w:bookmarkStart w:id="973" w:name="_Toc47623178"/>
      <w:bookmarkStart w:id="974" w:name="_Toc48056054"/>
      <w:bookmarkStart w:id="975" w:name="_Toc48141654"/>
      <w:bookmarkStart w:id="976" w:name="_Toc47442930"/>
      <w:bookmarkStart w:id="977" w:name="_Toc47623179"/>
      <w:bookmarkStart w:id="978" w:name="_Toc48056055"/>
      <w:bookmarkStart w:id="979" w:name="_Toc48141655"/>
      <w:bookmarkStart w:id="980" w:name="_Toc47442931"/>
      <w:bookmarkStart w:id="981" w:name="_Toc47623180"/>
      <w:bookmarkStart w:id="982" w:name="_Toc48056056"/>
      <w:bookmarkStart w:id="983" w:name="_Toc48141656"/>
      <w:bookmarkStart w:id="984" w:name="_Toc47442932"/>
      <w:bookmarkStart w:id="985" w:name="_Toc47623181"/>
      <w:bookmarkStart w:id="986" w:name="_Toc48056057"/>
      <w:bookmarkStart w:id="987" w:name="_Toc48141657"/>
      <w:bookmarkStart w:id="988" w:name="_Toc47442933"/>
      <w:bookmarkStart w:id="989" w:name="_Toc47623182"/>
      <w:bookmarkStart w:id="990" w:name="_Toc48056058"/>
      <w:bookmarkStart w:id="991" w:name="_Toc48141658"/>
      <w:bookmarkStart w:id="992" w:name="_Toc47442934"/>
      <w:bookmarkStart w:id="993" w:name="_Toc47623183"/>
      <w:bookmarkStart w:id="994" w:name="_Toc48056059"/>
      <w:bookmarkStart w:id="995" w:name="_Toc48141659"/>
      <w:bookmarkStart w:id="996" w:name="_Toc47442935"/>
      <w:bookmarkStart w:id="997" w:name="_Toc47623184"/>
      <w:bookmarkStart w:id="998" w:name="_Toc48056060"/>
      <w:bookmarkStart w:id="999" w:name="_Toc48141660"/>
      <w:bookmarkStart w:id="1000" w:name="_Toc47442936"/>
      <w:bookmarkStart w:id="1001" w:name="_Toc47623185"/>
      <w:bookmarkStart w:id="1002" w:name="_Toc48056061"/>
      <w:bookmarkStart w:id="1003" w:name="_Toc48141661"/>
      <w:bookmarkStart w:id="1004" w:name="_Toc47442937"/>
      <w:bookmarkStart w:id="1005" w:name="_Toc47623186"/>
      <w:bookmarkStart w:id="1006" w:name="_Toc48056062"/>
      <w:bookmarkStart w:id="1007" w:name="_Toc48141662"/>
      <w:bookmarkStart w:id="1008" w:name="_Toc47442938"/>
      <w:bookmarkStart w:id="1009" w:name="_Toc47623187"/>
      <w:bookmarkStart w:id="1010" w:name="_Toc48056063"/>
      <w:bookmarkStart w:id="1011" w:name="_Toc48141663"/>
      <w:bookmarkStart w:id="1012" w:name="_Toc47442939"/>
      <w:bookmarkStart w:id="1013" w:name="_Toc47623188"/>
      <w:bookmarkStart w:id="1014" w:name="_Toc48056064"/>
      <w:bookmarkStart w:id="1015" w:name="_Toc48141664"/>
      <w:bookmarkStart w:id="1016" w:name="_Toc47442940"/>
      <w:bookmarkStart w:id="1017" w:name="_Toc47623189"/>
      <w:bookmarkStart w:id="1018" w:name="_Toc48056065"/>
      <w:bookmarkStart w:id="1019" w:name="_Toc48141665"/>
      <w:bookmarkStart w:id="1020" w:name="_Toc47442941"/>
      <w:bookmarkStart w:id="1021" w:name="_Toc47623190"/>
      <w:bookmarkStart w:id="1022" w:name="_Toc48056066"/>
      <w:bookmarkStart w:id="1023" w:name="_Toc48141666"/>
      <w:bookmarkStart w:id="1024" w:name="_Toc47442942"/>
      <w:bookmarkStart w:id="1025" w:name="_Toc47623191"/>
      <w:bookmarkStart w:id="1026" w:name="_Toc48056067"/>
      <w:bookmarkStart w:id="1027" w:name="_Toc48141667"/>
      <w:bookmarkStart w:id="1028" w:name="_Toc47442943"/>
      <w:bookmarkStart w:id="1029" w:name="_Toc47623192"/>
      <w:bookmarkStart w:id="1030" w:name="_Toc48056068"/>
      <w:bookmarkStart w:id="1031" w:name="_Toc48141668"/>
      <w:bookmarkStart w:id="1032" w:name="_Toc47442944"/>
      <w:bookmarkStart w:id="1033" w:name="_Toc47623193"/>
      <w:bookmarkStart w:id="1034" w:name="_Toc48056069"/>
      <w:bookmarkStart w:id="1035" w:name="_Toc48141669"/>
      <w:bookmarkStart w:id="1036" w:name="_Toc47442945"/>
      <w:bookmarkStart w:id="1037" w:name="_Toc47623194"/>
      <w:bookmarkStart w:id="1038" w:name="_Toc48056070"/>
      <w:bookmarkStart w:id="1039" w:name="_Toc48141670"/>
      <w:bookmarkStart w:id="1040" w:name="_Toc47442946"/>
      <w:bookmarkStart w:id="1041" w:name="_Toc47623195"/>
      <w:bookmarkStart w:id="1042" w:name="_Toc48056071"/>
      <w:bookmarkStart w:id="1043" w:name="_Toc48141671"/>
      <w:bookmarkStart w:id="1044" w:name="_Toc47442947"/>
      <w:bookmarkStart w:id="1045" w:name="_Toc47623196"/>
      <w:bookmarkStart w:id="1046" w:name="_Toc48056072"/>
      <w:bookmarkStart w:id="1047" w:name="_Toc48141672"/>
      <w:bookmarkStart w:id="1048" w:name="_Toc47442948"/>
      <w:bookmarkStart w:id="1049" w:name="_Toc47623197"/>
      <w:bookmarkStart w:id="1050" w:name="_Toc48056073"/>
      <w:bookmarkStart w:id="1051" w:name="_Toc48141673"/>
      <w:bookmarkStart w:id="1052" w:name="_Toc47442949"/>
      <w:bookmarkStart w:id="1053" w:name="_Toc47623198"/>
      <w:bookmarkStart w:id="1054" w:name="_Toc48056074"/>
      <w:bookmarkStart w:id="1055" w:name="_Toc48141674"/>
      <w:bookmarkStart w:id="1056" w:name="_Toc47442950"/>
      <w:bookmarkStart w:id="1057" w:name="_Toc47623199"/>
      <w:bookmarkStart w:id="1058" w:name="_Toc48056075"/>
      <w:bookmarkStart w:id="1059" w:name="_Toc48141675"/>
      <w:bookmarkStart w:id="1060" w:name="_Toc47442951"/>
      <w:bookmarkStart w:id="1061" w:name="_Toc47623200"/>
      <w:bookmarkStart w:id="1062" w:name="_Toc48056076"/>
      <w:bookmarkStart w:id="1063" w:name="_Toc48141676"/>
      <w:bookmarkStart w:id="1064" w:name="_Toc47442952"/>
      <w:bookmarkStart w:id="1065" w:name="_Toc47623201"/>
      <w:bookmarkStart w:id="1066" w:name="_Toc48056077"/>
      <w:bookmarkStart w:id="1067" w:name="_Toc48141677"/>
      <w:bookmarkStart w:id="1068" w:name="_Toc47442953"/>
      <w:bookmarkStart w:id="1069" w:name="_Toc47623202"/>
      <w:bookmarkStart w:id="1070" w:name="_Toc48056078"/>
      <w:bookmarkStart w:id="1071" w:name="_Toc48141678"/>
      <w:bookmarkStart w:id="1072" w:name="_Toc47442954"/>
      <w:bookmarkStart w:id="1073" w:name="_Toc47623203"/>
      <w:bookmarkStart w:id="1074" w:name="_Toc48056079"/>
      <w:bookmarkStart w:id="1075" w:name="_Toc48141679"/>
      <w:bookmarkStart w:id="1076" w:name="_Toc47442955"/>
      <w:bookmarkStart w:id="1077" w:name="_Toc47623204"/>
      <w:bookmarkStart w:id="1078" w:name="_Toc48056080"/>
      <w:bookmarkStart w:id="1079" w:name="_Toc48141680"/>
      <w:bookmarkStart w:id="1080" w:name="_Toc47442956"/>
      <w:bookmarkStart w:id="1081" w:name="_Toc47623205"/>
      <w:bookmarkStart w:id="1082" w:name="_Toc48056081"/>
      <w:bookmarkStart w:id="1083" w:name="_Toc48141681"/>
      <w:bookmarkStart w:id="1084" w:name="_Toc47442957"/>
      <w:bookmarkStart w:id="1085" w:name="_Toc47623206"/>
      <w:bookmarkStart w:id="1086" w:name="_Toc48056082"/>
      <w:bookmarkStart w:id="1087" w:name="_Toc48141682"/>
      <w:bookmarkStart w:id="1088" w:name="_Toc47442958"/>
      <w:bookmarkStart w:id="1089" w:name="_Toc47623207"/>
      <w:bookmarkStart w:id="1090" w:name="_Toc48056083"/>
      <w:bookmarkStart w:id="1091" w:name="_Toc48141683"/>
      <w:bookmarkStart w:id="1092" w:name="_Toc47442959"/>
      <w:bookmarkStart w:id="1093" w:name="_Toc47623208"/>
      <w:bookmarkStart w:id="1094" w:name="_Toc48056084"/>
      <w:bookmarkStart w:id="1095" w:name="_Toc48141684"/>
      <w:bookmarkStart w:id="1096" w:name="_Toc47442960"/>
      <w:bookmarkStart w:id="1097" w:name="_Toc47623209"/>
      <w:bookmarkStart w:id="1098" w:name="_Toc48056085"/>
      <w:bookmarkStart w:id="1099" w:name="_Toc48141685"/>
      <w:bookmarkStart w:id="1100" w:name="_Toc47442961"/>
      <w:bookmarkStart w:id="1101" w:name="_Toc47623210"/>
      <w:bookmarkStart w:id="1102" w:name="_Toc48056086"/>
      <w:bookmarkStart w:id="1103" w:name="_Toc48141686"/>
      <w:bookmarkStart w:id="1104" w:name="_Toc47442962"/>
      <w:bookmarkStart w:id="1105" w:name="_Toc47623211"/>
      <w:bookmarkStart w:id="1106" w:name="_Toc48056087"/>
      <w:bookmarkStart w:id="1107" w:name="_Toc48141687"/>
      <w:bookmarkStart w:id="1108" w:name="_Toc47442963"/>
      <w:bookmarkStart w:id="1109" w:name="_Toc47623212"/>
      <w:bookmarkStart w:id="1110" w:name="_Toc48056088"/>
      <w:bookmarkStart w:id="1111" w:name="_Toc48141688"/>
      <w:bookmarkStart w:id="1112" w:name="_Toc47442964"/>
      <w:bookmarkStart w:id="1113" w:name="_Toc47623213"/>
      <w:bookmarkStart w:id="1114" w:name="_Toc48056089"/>
      <w:bookmarkStart w:id="1115" w:name="_Toc48141689"/>
      <w:bookmarkStart w:id="1116" w:name="_Toc47442965"/>
      <w:bookmarkStart w:id="1117" w:name="_Toc47623214"/>
      <w:bookmarkStart w:id="1118" w:name="_Toc48056090"/>
      <w:bookmarkStart w:id="1119" w:name="_Toc48141690"/>
      <w:bookmarkStart w:id="1120" w:name="_Toc47442966"/>
      <w:bookmarkStart w:id="1121" w:name="_Toc47623215"/>
      <w:bookmarkStart w:id="1122" w:name="_Toc48056091"/>
      <w:bookmarkStart w:id="1123" w:name="_Toc48141691"/>
      <w:bookmarkStart w:id="1124" w:name="_Toc47442967"/>
      <w:bookmarkStart w:id="1125" w:name="_Toc47623216"/>
      <w:bookmarkStart w:id="1126" w:name="_Toc48056092"/>
      <w:bookmarkStart w:id="1127" w:name="_Toc48141692"/>
      <w:bookmarkStart w:id="1128" w:name="_Toc47442968"/>
      <w:bookmarkStart w:id="1129" w:name="_Toc47623217"/>
      <w:bookmarkStart w:id="1130" w:name="_Toc48056093"/>
      <w:bookmarkStart w:id="1131" w:name="_Toc48141693"/>
      <w:bookmarkStart w:id="1132" w:name="_Toc47442969"/>
      <w:bookmarkStart w:id="1133" w:name="_Toc47623218"/>
      <w:bookmarkStart w:id="1134" w:name="_Toc48056094"/>
      <w:bookmarkStart w:id="1135" w:name="_Toc48141694"/>
      <w:bookmarkStart w:id="1136" w:name="_Toc47442970"/>
      <w:bookmarkStart w:id="1137" w:name="_Toc47623219"/>
      <w:bookmarkStart w:id="1138" w:name="_Toc48056095"/>
      <w:bookmarkStart w:id="1139" w:name="_Toc48141695"/>
      <w:bookmarkStart w:id="1140" w:name="_Toc47442971"/>
      <w:bookmarkStart w:id="1141" w:name="_Toc47623220"/>
      <w:bookmarkStart w:id="1142" w:name="_Toc48056096"/>
      <w:bookmarkStart w:id="1143" w:name="_Toc48141696"/>
      <w:bookmarkStart w:id="1144" w:name="_Toc47442972"/>
      <w:bookmarkStart w:id="1145" w:name="_Toc47623221"/>
      <w:bookmarkStart w:id="1146" w:name="_Toc48056097"/>
      <w:bookmarkStart w:id="1147" w:name="_Toc48141697"/>
      <w:bookmarkStart w:id="1148" w:name="_Toc47442973"/>
      <w:bookmarkStart w:id="1149" w:name="_Toc47623222"/>
      <w:bookmarkStart w:id="1150" w:name="_Toc48056098"/>
      <w:bookmarkStart w:id="1151" w:name="_Toc48141698"/>
      <w:bookmarkStart w:id="1152" w:name="_Toc47442974"/>
      <w:bookmarkStart w:id="1153" w:name="_Toc47623223"/>
      <w:bookmarkStart w:id="1154" w:name="_Toc48056099"/>
      <w:bookmarkStart w:id="1155" w:name="_Toc48141699"/>
      <w:bookmarkStart w:id="1156" w:name="_Toc47442975"/>
      <w:bookmarkStart w:id="1157" w:name="_Toc47623224"/>
      <w:bookmarkStart w:id="1158" w:name="_Toc48056100"/>
      <w:bookmarkStart w:id="1159" w:name="_Toc48141700"/>
      <w:bookmarkStart w:id="1160" w:name="_Toc47442976"/>
      <w:bookmarkStart w:id="1161" w:name="_Toc47623225"/>
      <w:bookmarkStart w:id="1162" w:name="_Toc48056101"/>
      <w:bookmarkStart w:id="1163" w:name="_Toc48141701"/>
      <w:bookmarkStart w:id="1164" w:name="_Toc47442977"/>
      <w:bookmarkStart w:id="1165" w:name="_Toc47623226"/>
      <w:bookmarkStart w:id="1166" w:name="_Toc48056102"/>
      <w:bookmarkStart w:id="1167" w:name="_Toc48141702"/>
      <w:bookmarkStart w:id="1168" w:name="_Toc47442978"/>
      <w:bookmarkStart w:id="1169" w:name="_Toc47623227"/>
      <w:bookmarkStart w:id="1170" w:name="_Toc48056103"/>
      <w:bookmarkStart w:id="1171" w:name="_Toc48141703"/>
      <w:bookmarkStart w:id="1172" w:name="_Toc47442979"/>
      <w:bookmarkStart w:id="1173" w:name="_Toc47623228"/>
      <w:bookmarkStart w:id="1174" w:name="_Toc48056104"/>
      <w:bookmarkStart w:id="1175" w:name="_Toc48141704"/>
      <w:bookmarkStart w:id="1176" w:name="_Toc47442980"/>
      <w:bookmarkStart w:id="1177" w:name="_Toc47623229"/>
      <w:bookmarkStart w:id="1178" w:name="_Toc48056105"/>
      <w:bookmarkStart w:id="1179" w:name="_Toc48141705"/>
      <w:bookmarkStart w:id="1180" w:name="_Toc47442981"/>
      <w:bookmarkStart w:id="1181" w:name="_Toc47623230"/>
      <w:bookmarkStart w:id="1182" w:name="_Toc48056106"/>
      <w:bookmarkStart w:id="1183" w:name="_Toc48141706"/>
      <w:bookmarkStart w:id="1184" w:name="_Toc47442982"/>
      <w:bookmarkStart w:id="1185" w:name="_Toc47623231"/>
      <w:bookmarkStart w:id="1186" w:name="_Toc48056107"/>
      <w:bookmarkStart w:id="1187" w:name="_Toc48141707"/>
      <w:bookmarkStart w:id="1188" w:name="_Toc47442983"/>
      <w:bookmarkStart w:id="1189" w:name="_Toc47623232"/>
      <w:bookmarkStart w:id="1190" w:name="_Toc48056108"/>
      <w:bookmarkStart w:id="1191" w:name="_Toc48141708"/>
      <w:bookmarkStart w:id="1192" w:name="_Toc47442984"/>
      <w:bookmarkStart w:id="1193" w:name="_Toc47623233"/>
      <w:bookmarkStart w:id="1194" w:name="_Toc48056109"/>
      <w:bookmarkStart w:id="1195" w:name="_Toc48141709"/>
      <w:bookmarkStart w:id="1196" w:name="_Toc47442985"/>
      <w:bookmarkStart w:id="1197" w:name="_Toc47623234"/>
      <w:bookmarkStart w:id="1198" w:name="_Toc48056110"/>
      <w:bookmarkStart w:id="1199" w:name="_Toc48141710"/>
      <w:bookmarkStart w:id="1200" w:name="_Toc47442986"/>
      <w:bookmarkStart w:id="1201" w:name="_Toc47623235"/>
      <w:bookmarkStart w:id="1202" w:name="_Toc48056111"/>
      <w:bookmarkStart w:id="1203" w:name="_Toc48141711"/>
      <w:bookmarkStart w:id="1204" w:name="_Toc47442987"/>
      <w:bookmarkStart w:id="1205" w:name="_Toc47623236"/>
      <w:bookmarkStart w:id="1206" w:name="_Toc48056112"/>
      <w:bookmarkStart w:id="1207" w:name="_Toc48141712"/>
      <w:bookmarkStart w:id="1208" w:name="_Toc47442988"/>
      <w:bookmarkStart w:id="1209" w:name="_Toc47623237"/>
      <w:bookmarkStart w:id="1210" w:name="_Toc48056113"/>
      <w:bookmarkStart w:id="1211" w:name="_Toc48141713"/>
      <w:bookmarkStart w:id="1212" w:name="_Toc47442989"/>
      <w:bookmarkStart w:id="1213" w:name="_Toc47623238"/>
      <w:bookmarkStart w:id="1214" w:name="_Toc48056114"/>
      <w:bookmarkStart w:id="1215" w:name="_Toc48141714"/>
      <w:bookmarkStart w:id="1216" w:name="_Toc47442990"/>
      <w:bookmarkStart w:id="1217" w:name="_Toc47623239"/>
      <w:bookmarkStart w:id="1218" w:name="_Toc48056115"/>
      <w:bookmarkStart w:id="1219" w:name="_Toc48141715"/>
      <w:bookmarkStart w:id="1220" w:name="_Toc47442991"/>
      <w:bookmarkStart w:id="1221" w:name="_Toc47623240"/>
      <w:bookmarkStart w:id="1222" w:name="_Toc48056116"/>
      <w:bookmarkStart w:id="1223" w:name="_Toc48141716"/>
      <w:bookmarkStart w:id="1224" w:name="_Toc47442992"/>
      <w:bookmarkStart w:id="1225" w:name="_Toc47623241"/>
      <w:bookmarkStart w:id="1226" w:name="_Toc48056117"/>
      <w:bookmarkStart w:id="1227" w:name="_Toc48141717"/>
      <w:bookmarkStart w:id="1228" w:name="_Toc47442993"/>
      <w:bookmarkStart w:id="1229" w:name="_Toc47623242"/>
      <w:bookmarkStart w:id="1230" w:name="_Toc48056118"/>
      <w:bookmarkStart w:id="1231" w:name="_Toc48141718"/>
      <w:bookmarkStart w:id="1232" w:name="_Toc47442994"/>
      <w:bookmarkStart w:id="1233" w:name="_Toc47623243"/>
      <w:bookmarkStart w:id="1234" w:name="_Toc48056119"/>
      <w:bookmarkStart w:id="1235" w:name="_Toc48141719"/>
      <w:bookmarkStart w:id="1236" w:name="_Toc47442995"/>
      <w:bookmarkStart w:id="1237" w:name="_Toc47623244"/>
      <w:bookmarkStart w:id="1238" w:name="_Toc48056120"/>
      <w:bookmarkStart w:id="1239" w:name="_Toc48141720"/>
      <w:bookmarkStart w:id="1240" w:name="_Toc47442996"/>
      <w:bookmarkStart w:id="1241" w:name="_Toc47623245"/>
      <w:bookmarkStart w:id="1242" w:name="_Toc48056121"/>
      <w:bookmarkStart w:id="1243" w:name="_Toc48141721"/>
      <w:bookmarkStart w:id="1244" w:name="_Toc47442997"/>
      <w:bookmarkStart w:id="1245" w:name="_Toc47623246"/>
      <w:bookmarkStart w:id="1246" w:name="_Toc48056122"/>
      <w:bookmarkStart w:id="1247" w:name="_Toc48141722"/>
      <w:bookmarkStart w:id="1248" w:name="_Toc47442998"/>
      <w:bookmarkStart w:id="1249" w:name="_Toc47623247"/>
      <w:bookmarkStart w:id="1250" w:name="_Toc48056123"/>
      <w:bookmarkStart w:id="1251" w:name="_Toc48141723"/>
      <w:bookmarkStart w:id="1252" w:name="_Toc47442999"/>
      <w:bookmarkStart w:id="1253" w:name="_Toc47623248"/>
      <w:bookmarkStart w:id="1254" w:name="_Toc48056124"/>
      <w:bookmarkStart w:id="1255" w:name="_Toc48141724"/>
      <w:bookmarkStart w:id="1256" w:name="_Toc47443000"/>
      <w:bookmarkStart w:id="1257" w:name="_Toc47623249"/>
      <w:bookmarkStart w:id="1258" w:name="_Toc48056125"/>
      <w:bookmarkStart w:id="1259" w:name="_Toc48141725"/>
      <w:bookmarkStart w:id="1260" w:name="_Toc47443001"/>
      <w:bookmarkStart w:id="1261" w:name="_Toc47623250"/>
      <w:bookmarkStart w:id="1262" w:name="_Toc48056126"/>
      <w:bookmarkStart w:id="1263" w:name="_Toc48141726"/>
      <w:bookmarkStart w:id="1264" w:name="_Toc47443002"/>
      <w:bookmarkStart w:id="1265" w:name="_Toc47623251"/>
      <w:bookmarkStart w:id="1266" w:name="_Toc48056127"/>
      <w:bookmarkStart w:id="1267" w:name="_Toc48141727"/>
      <w:bookmarkStart w:id="1268" w:name="_Toc47443003"/>
      <w:bookmarkStart w:id="1269" w:name="_Toc47623252"/>
      <w:bookmarkStart w:id="1270" w:name="_Toc48056128"/>
      <w:bookmarkStart w:id="1271" w:name="_Toc48141728"/>
      <w:bookmarkStart w:id="1272" w:name="_Toc47443004"/>
      <w:bookmarkStart w:id="1273" w:name="_Toc47623253"/>
      <w:bookmarkStart w:id="1274" w:name="_Toc48056129"/>
      <w:bookmarkStart w:id="1275" w:name="_Toc48141729"/>
      <w:bookmarkStart w:id="1276" w:name="_Toc47443005"/>
      <w:bookmarkStart w:id="1277" w:name="_Toc47623254"/>
      <w:bookmarkStart w:id="1278" w:name="_Toc48056130"/>
      <w:bookmarkStart w:id="1279" w:name="_Toc48141730"/>
      <w:bookmarkStart w:id="1280" w:name="_Toc47443006"/>
      <w:bookmarkStart w:id="1281" w:name="_Toc47623255"/>
      <w:bookmarkStart w:id="1282" w:name="_Toc48056131"/>
      <w:bookmarkStart w:id="1283" w:name="_Toc48141731"/>
      <w:bookmarkStart w:id="1284" w:name="_Toc47443007"/>
      <w:bookmarkStart w:id="1285" w:name="_Toc47623256"/>
      <w:bookmarkStart w:id="1286" w:name="_Toc48056132"/>
      <w:bookmarkStart w:id="1287" w:name="_Toc48141732"/>
      <w:bookmarkStart w:id="1288" w:name="_Toc47443008"/>
      <w:bookmarkStart w:id="1289" w:name="_Toc47623257"/>
      <w:bookmarkStart w:id="1290" w:name="_Toc48056133"/>
      <w:bookmarkStart w:id="1291" w:name="_Toc48141733"/>
      <w:bookmarkStart w:id="1292" w:name="_Toc47443009"/>
      <w:bookmarkStart w:id="1293" w:name="_Toc47623258"/>
      <w:bookmarkStart w:id="1294" w:name="_Toc48056134"/>
      <w:bookmarkStart w:id="1295" w:name="_Toc48141734"/>
      <w:bookmarkStart w:id="1296" w:name="_Toc47443010"/>
      <w:bookmarkStart w:id="1297" w:name="_Toc47623259"/>
      <w:bookmarkStart w:id="1298" w:name="_Toc48056135"/>
      <w:bookmarkStart w:id="1299" w:name="_Toc48141735"/>
      <w:bookmarkStart w:id="1300" w:name="_Toc47443011"/>
      <w:bookmarkStart w:id="1301" w:name="_Toc47623260"/>
      <w:bookmarkStart w:id="1302" w:name="_Toc48056136"/>
      <w:bookmarkStart w:id="1303" w:name="_Toc48141736"/>
      <w:bookmarkStart w:id="1304" w:name="_Toc47443012"/>
      <w:bookmarkStart w:id="1305" w:name="_Toc47623261"/>
      <w:bookmarkStart w:id="1306" w:name="_Toc48056137"/>
      <w:bookmarkStart w:id="1307" w:name="_Toc48141737"/>
      <w:bookmarkStart w:id="1308" w:name="_Toc47443013"/>
      <w:bookmarkStart w:id="1309" w:name="_Toc47623262"/>
      <w:bookmarkStart w:id="1310" w:name="_Toc48056138"/>
      <w:bookmarkStart w:id="1311" w:name="_Toc48141738"/>
      <w:bookmarkStart w:id="1312" w:name="_Toc47443014"/>
      <w:bookmarkStart w:id="1313" w:name="_Toc47623263"/>
      <w:bookmarkStart w:id="1314" w:name="_Toc48056139"/>
      <w:bookmarkStart w:id="1315" w:name="_Toc48141739"/>
      <w:bookmarkStart w:id="1316" w:name="_Toc47443015"/>
      <w:bookmarkStart w:id="1317" w:name="_Toc47623264"/>
      <w:bookmarkStart w:id="1318" w:name="_Toc48056140"/>
      <w:bookmarkStart w:id="1319" w:name="_Toc48141740"/>
      <w:bookmarkStart w:id="1320" w:name="_Toc47443016"/>
      <w:bookmarkStart w:id="1321" w:name="_Toc47623265"/>
      <w:bookmarkStart w:id="1322" w:name="_Toc48056141"/>
      <w:bookmarkStart w:id="1323" w:name="_Toc48141741"/>
      <w:bookmarkStart w:id="1324" w:name="_Toc47443017"/>
      <w:bookmarkStart w:id="1325" w:name="_Toc47623266"/>
      <w:bookmarkStart w:id="1326" w:name="_Toc48056142"/>
      <w:bookmarkStart w:id="1327" w:name="_Toc48141742"/>
      <w:bookmarkStart w:id="1328" w:name="_Toc47443018"/>
      <w:bookmarkStart w:id="1329" w:name="_Toc47623267"/>
      <w:bookmarkStart w:id="1330" w:name="_Toc48056143"/>
      <w:bookmarkStart w:id="1331" w:name="_Toc48141743"/>
      <w:bookmarkStart w:id="1332" w:name="_Toc47443019"/>
      <w:bookmarkStart w:id="1333" w:name="_Toc47623268"/>
      <w:bookmarkStart w:id="1334" w:name="_Toc48056144"/>
      <w:bookmarkStart w:id="1335" w:name="_Toc48141744"/>
      <w:bookmarkStart w:id="1336" w:name="_Toc47443020"/>
      <w:bookmarkStart w:id="1337" w:name="_Toc47623269"/>
      <w:bookmarkStart w:id="1338" w:name="_Toc48056145"/>
      <w:bookmarkStart w:id="1339" w:name="_Toc48141745"/>
      <w:bookmarkStart w:id="1340" w:name="_Toc47443021"/>
      <w:bookmarkStart w:id="1341" w:name="_Toc47623270"/>
      <w:bookmarkStart w:id="1342" w:name="_Toc48056146"/>
      <w:bookmarkStart w:id="1343" w:name="_Toc48141746"/>
      <w:bookmarkStart w:id="1344" w:name="_Toc47443022"/>
      <w:bookmarkStart w:id="1345" w:name="_Toc47623271"/>
      <w:bookmarkStart w:id="1346" w:name="_Toc48056147"/>
      <w:bookmarkStart w:id="1347" w:name="_Toc48141747"/>
      <w:bookmarkStart w:id="1348" w:name="_Toc47443023"/>
      <w:bookmarkStart w:id="1349" w:name="_Toc47623272"/>
      <w:bookmarkStart w:id="1350" w:name="_Toc48056148"/>
      <w:bookmarkStart w:id="1351" w:name="_Toc48141748"/>
      <w:bookmarkStart w:id="1352" w:name="_Toc47443024"/>
      <w:bookmarkStart w:id="1353" w:name="_Toc47623273"/>
      <w:bookmarkStart w:id="1354" w:name="_Toc48056149"/>
      <w:bookmarkStart w:id="1355" w:name="_Toc48141749"/>
      <w:bookmarkStart w:id="1356" w:name="_Toc47443025"/>
      <w:bookmarkStart w:id="1357" w:name="_Toc47623274"/>
      <w:bookmarkStart w:id="1358" w:name="_Toc48056150"/>
      <w:bookmarkStart w:id="1359" w:name="_Toc48141750"/>
      <w:bookmarkStart w:id="1360" w:name="_Toc47443026"/>
      <w:bookmarkStart w:id="1361" w:name="_Toc47623275"/>
      <w:bookmarkStart w:id="1362" w:name="_Toc48056151"/>
      <w:bookmarkStart w:id="1363" w:name="_Toc48141751"/>
      <w:bookmarkStart w:id="1364" w:name="_Toc47443027"/>
      <w:bookmarkStart w:id="1365" w:name="_Toc47623276"/>
      <w:bookmarkStart w:id="1366" w:name="_Toc48056152"/>
      <w:bookmarkStart w:id="1367" w:name="_Toc48141752"/>
      <w:bookmarkStart w:id="1368" w:name="_Toc47443028"/>
      <w:bookmarkStart w:id="1369" w:name="_Toc47623277"/>
      <w:bookmarkStart w:id="1370" w:name="_Toc48056153"/>
      <w:bookmarkStart w:id="1371" w:name="_Toc48141753"/>
      <w:bookmarkStart w:id="1372" w:name="_Toc47443029"/>
      <w:bookmarkStart w:id="1373" w:name="_Toc47623278"/>
      <w:bookmarkStart w:id="1374" w:name="_Toc48056154"/>
      <w:bookmarkStart w:id="1375" w:name="_Toc48141754"/>
      <w:bookmarkStart w:id="1376" w:name="_Toc47443030"/>
      <w:bookmarkStart w:id="1377" w:name="_Toc47623279"/>
      <w:bookmarkStart w:id="1378" w:name="_Toc48056155"/>
      <w:bookmarkStart w:id="1379" w:name="_Toc48141755"/>
      <w:bookmarkStart w:id="1380" w:name="_Toc47443031"/>
      <w:bookmarkStart w:id="1381" w:name="_Toc47623280"/>
      <w:bookmarkStart w:id="1382" w:name="_Toc48056156"/>
      <w:bookmarkStart w:id="1383" w:name="_Toc48141756"/>
      <w:bookmarkStart w:id="1384" w:name="_Toc47443032"/>
      <w:bookmarkStart w:id="1385" w:name="_Toc47623281"/>
      <w:bookmarkStart w:id="1386" w:name="_Toc48056157"/>
      <w:bookmarkStart w:id="1387" w:name="_Toc48141757"/>
      <w:bookmarkStart w:id="1388" w:name="_Toc47443033"/>
      <w:bookmarkStart w:id="1389" w:name="_Toc47623282"/>
      <w:bookmarkStart w:id="1390" w:name="_Toc48056158"/>
      <w:bookmarkStart w:id="1391" w:name="_Toc48141758"/>
      <w:bookmarkStart w:id="1392" w:name="_Toc47443034"/>
      <w:bookmarkStart w:id="1393" w:name="_Toc47623283"/>
      <w:bookmarkStart w:id="1394" w:name="_Toc48056159"/>
      <w:bookmarkStart w:id="1395" w:name="_Toc48141759"/>
      <w:bookmarkStart w:id="1396" w:name="_Toc47443035"/>
      <w:bookmarkStart w:id="1397" w:name="_Toc47623284"/>
      <w:bookmarkStart w:id="1398" w:name="_Toc48056160"/>
      <w:bookmarkStart w:id="1399" w:name="_Toc48141760"/>
      <w:bookmarkStart w:id="1400" w:name="_Toc47443037"/>
      <w:bookmarkStart w:id="1401" w:name="_Toc47623286"/>
      <w:bookmarkStart w:id="1402" w:name="_Toc48056162"/>
      <w:bookmarkStart w:id="1403" w:name="_Toc48141762"/>
      <w:bookmarkStart w:id="1404" w:name="_Toc47443038"/>
      <w:bookmarkStart w:id="1405" w:name="_Toc47623287"/>
      <w:bookmarkStart w:id="1406" w:name="_Toc48056163"/>
      <w:bookmarkStart w:id="1407" w:name="_Toc48141763"/>
      <w:bookmarkStart w:id="1408" w:name="_Toc47443039"/>
      <w:bookmarkStart w:id="1409" w:name="_Toc47623288"/>
      <w:bookmarkStart w:id="1410" w:name="_Toc48056164"/>
      <w:bookmarkStart w:id="1411" w:name="_Toc48141764"/>
      <w:bookmarkStart w:id="1412" w:name="_Toc47443040"/>
      <w:bookmarkStart w:id="1413" w:name="_Toc47623289"/>
      <w:bookmarkStart w:id="1414" w:name="_Toc48056165"/>
      <w:bookmarkStart w:id="1415" w:name="_Toc48141765"/>
      <w:bookmarkStart w:id="1416" w:name="_Toc47443041"/>
      <w:bookmarkStart w:id="1417" w:name="_Toc47623290"/>
      <w:bookmarkStart w:id="1418" w:name="_Toc48056166"/>
      <w:bookmarkStart w:id="1419" w:name="_Toc48141766"/>
      <w:bookmarkStart w:id="1420" w:name="_Toc47443042"/>
      <w:bookmarkStart w:id="1421" w:name="_Toc47623291"/>
      <w:bookmarkStart w:id="1422" w:name="_Toc48056167"/>
      <w:bookmarkStart w:id="1423" w:name="_Toc48141767"/>
      <w:bookmarkStart w:id="1424" w:name="_Toc47443043"/>
      <w:bookmarkStart w:id="1425" w:name="_Toc47623292"/>
      <w:bookmarkStart w:id="1426" w:name="_Toc48056168"/>
      <w:bookmarkStart w:id="1427" w:name="_Toc48141768"/>
      <w:bookmarkStart w:id="1428" w:name="_Toc47443044"/>
      <w:bookmarkStart w:id="1429" w:name="_Toc47623293"/>
      <w:bookmarkStart w:id="1430" w:name="_Toc48056169"/>
      <w:bookmarkStart w:id="1431" w:name="_Toc48141769"/>
      <w:bookmarkStart w:id="1432" w:name="_Toc47443045"/>
      <w:bookmarkStart w:id="1433" w:name="_Toc47623294"/>
      <w:bookmarkStart w:id="1434" w:name="_Toc48056170"/>
      <w:bookmarkStart w:id="1435" w:name="_Toc48141770"/>
      <w:bookmarkStart w:id="1436" w:name="_Toc47443046"/>
      <w:bookmarkStart w:id="1437" w:name="_Toc47623295"/>
      <w:bookmarkStart w:id="1438" w:name="_Toc48056171"/>
      <w:bookmarkStart w:id="1439" w:name="_Toc48141771"/>
      <w:bookmarkStart w:id="1440" w:name="_Toc47443047"/>
      <w:bookmarkStart w:id="1441" w:name="_Toc47623296"/>
      <w:bookmarkStart w:id="1442" w:name="_Toc48056172"/>
      <w:bookmarkStart w:id="1443" w:name="_Toc48141772"/>
      <w:bookmarkStart w:id="1444" w:name="_Toc47443048"/>
      <w:bookmarkStart w:id="1445" w:name="_Toc47623297"/>
      <w:bookmarkStart w:id="1446" w:name="_Toc48056173"/>
      <w:bookmarkStart w:id="1447" w:name="_Toc48141773"/>
      <w:bookmarkStart w:id="1448" w:name="_Toc47443049"/>
      <w:bookmarkStart w:id="1449" w:name="_Toc47623298"/>
      <w:bookmarkStart w:id="1450" w:name="_Toc48056174"/>
      <w:bookmarkStart w:id="1451" w:name="_Toc48141774"/>
      <w:bookmarkStart w:id="1452" w:name="_Toc47443050"/>
      <w:bookmarkStart w:id="1453" w:name="_Toc47623299"/>
      <w:bookmarkStart w:id="1454" w:name="_Toc48056175"/>
      <w:bookmarkStart w:id="1455" w:name="_Toc48141775"/>
      <w:bookmarkStart w:id="1456" w:name="_Toc47443051"/>
      <w:bookmarkStart w:id="1457" w:name="_Toc47623300"/>
      <w:bookmarkStart w:id="1458" w:name="_Toc48056176"/>
      <w:bookmarkStart w:id="1459" w:name="_Toc48141776"/>
      <w:bookmarkStart w:id="1460" w:name="_Toc47443052"/>
      <w:bookmarkStart w:id="1461" w:name="_Toc47623301"/>
      <w:bookmarkStart w:id="1462" w:name="_Toc48056177"/>
      <w:bookmarkStart w:id="1463" w:name="_Toc48141777"/>
      <w:bookmarkStart w:id="1464" w:name="_Toc47443053"/>
      <w:bookmarkStart w:id="1465" w:name="_Toc47623302"/>
      <w:bookmarkStart w:id="1466" w:name="_Toc48056178"/>
      <w:bookmarkStart w:id="1467" w:name="_Toc48141778"/>
      <w:bookmarkStart w:id="1468" w:name="_Toc47443054"/>
      <w:bookmarkStart w:id="1469" w:name="_Toc47623303"/>
      <w:bookmarkStart w:id="1470" w:name="_Toc48056179"/>
      <w:bookmarkStart w:id="1471" w:name="_Toc48141779"/>
      <w:bookmarkStart w:id="1472" w:name="_Toc47443055"/>
      <w:bookmarkStart w:id="1473" w:name="_Toc47623304"/>
      <w:bookmarkStart w:id="1474" w:name="_Toc48056180"/>
      <w:bookmarkStart w:id="1475" w:name="_Toc48141780"/>
      <w:bookmarkStart w:id="1476" w:name="_Toc47443056"/>
      <w:bookmarkStart w:id="1477" w:name="_Toc47623305"/>
      <w:bookmarkStart w:id="1478" w:name="_Toc48056181"/>
      <w:bookmarkStart w:id="1479" w:name="_Toc48141781"/>
      <w:bookmarkStart w:id="1480" w:name="_Toc47443057"/>
      <w:bookmarkStart w:id="1481" w:name="_Toc47623306"/>
      <w:bookmarkStart w:id="1482" w:name="_Toc48056182"/>
      <w:bookmarkStart w:id="1483" w:name="_Toc48141782"/>
      <w:bookmarkStart w:id="1484" w:name="_Toc47443058"/>
      <w:bookmarkStart w:id="1485" w:name="_Toc47623307"/>
      <w:bookmarkStart w:id="1486" w:name="_Toc48056183"/>
      <w:bookmarkStart w:id="1487" w:name="_Toc48141783"/>
      <w:bookmarkStart w:id="1488" w:name="_Toc47443059"/>
      <w:bookmarkStart w:id="1489" w:name="_Toc47623308"/>
      <w:bookmarkStart w:id="1490" w:name="_Toc48056184"/>
      <w:bookmarkStart w:id="1491" w:name="_Toc48141784"/>
      <w:bookmarkStart w:id="1492" w:name="_Toc47443060"/>
      <w:bookmarkStart w:id="1493" w:name="_Toc47623309"/>
      <w:bookmarkStart w:id="1494" w:name="_Toc48056185"/>
      <w:bookmarkStart w:id="1495" w:name="_Toc48141785"/>
      <w:bookmarkStart w:id="1496" w:name="_Toc47443061"/>
      <w:bookmarkStart w:id="1497" w:name="_Toc47623310"/>
      <w:bookmarkStart w:id="1498" w:name="_Toc48056186"/>
      <w:bookmarkStart w:id="1499" w:name="_Toc48141786"/>
      <w:bookmarkStart w:id="1500" w:name="_Toc47443062"/>
      <w:bookmarkStart w:id="1501" w:name="_Toc47623311"/>
      <w:bookmarkStart w:id="1502" w:name="_Toc48056187"/>
      <w:bookmarkStart w:id="1503" w:name="_Toc48141787"/>
      <w:bookmarkStart w:id="1504" w:name="_Toc47443063"/>
      <w:bookmarkStart w:id="1505" w:name="_Toc47623312"/>
      <w:bookmarkStart w:id="1506" w:name="_Toc48056188"/>
      <w:bookmarkStart w:id="1507" w:name="_Toc48141788"/>
      <w:bookmarkStart w:id="1508" w:name="_Toc47443064"/>
      <w:bookmarkStart w:id="1509" w:name="_Toc47623313"/>
      <w:bookmarkStart w:id="1510" w:name="_Toc48056189"/>
      <w:bookmarkStart w:id="1511" w:name="_Toc48141789"/>
      <w:bookmarkStart w:id="1512" w:name="_Toc47443065"/>
      <w:bookmarkStart w:id="1513" w:name="_Toc47623314"/>
      <w:bookmarkStart w:id="1514" w:name="_Toc48056190"/>
      <w:bookmarkStart w:id="1515" w:name="_Toc48141790"/>
      <w:bookmarkStart w:id="1516" w:name="_Toc47443066"/>
      <w:bookmarkStart w:id="1517" w:name="_Toc47623315"/>
      <w:bookmarkStart w:id="1518" w:name="_Toc48056191"/>
      <w:bookmarkStart w:id="1519" w:name="_Toc48141791"/>
      <w:bookmarkStart w:id="1520" w:name="_Toc47443067"/>
      <w:bookmarkStart w:id="1521" w:name="_Toc47623316"/>
      <w:bookmarkStart w:id="1522" w:name="_Toc48056192"/>
      <w:bookmarkStart w:id="1523" w:name="_Toc48141792"/>
      <w:bookmarkStart w:id="1524" w:name="_Toc47443068"/>
      <w:bookmarkStart w:id="1525" w:name="_Toc47623317"/>
      <w:bookmarkStart w:id="1526" w:name="_Toc48056193"/>
      <w:bookmarkStart w:id="1527" w:name="_Toc48141793"/>
      <w:bookmarkStart w:id="1528" w:name="_Toc47443069"/>
      <w:bookmarkStart w:id="1529" w:name="_Toc47623318"/>
      <w:bookmarkStart w:id="1530" w:name="_Toc48056194"/>
      <w:bookmarkStart w:id="1531" w:name="_Toc48141794"/>
      <w:bookmarkStart w:id="1532" w:name="_Toc47443070"/>
      <w:bookmarkStart w:id="1533" w:name="_Toc47623319"/>
      <w:bookmarkStart w:id="1534" w:name="_Toc48056195"/>
      <w:bookmarkStart w:id="1535" w:name="_Toc48141795"/>
      <w:bookmarkStart w:id="1536" w:name="_Toc47443071"/>
      <w:bookmarkStart w:id="1537" w:name="_Toc47623320"/>
      <w:bookmarkStart w:id="1538" w:name="_Toc48056196"/>
      <w:bookmarkStart w:id="1539" w:name="_Toc48141796"/>
      <w:bookmarkStart w:id="1540" w:name="_Toc47443072"/>
      <w:bookmarkStart w:id="1541" w:name="_Toc47623321"/>
      <w:bookmarkStart w:id="1542" w:name="_Toc48056197"/>
      <w:bookmarkStart w:id="1543" w:name="_Toc48141797"/>
      <w:bookmarkStart w:id="1544" w:name="_Toc47443073"/>
      <w:bookmarkStart w:id="1545" w:name="_Toc47623322"/>
      <w:bookmarkStart w:id="1546" w:name="_Toc48056198"/>
      <w:bookmarkStart w:id="1547" w:name="_Toc48141798"/>
      <w:bookmarkStart w:id="1548" w:name="_Toc47443074"/>
      <w:bookmarkStart w:id="1549" w:name="_Toc47623323"/>
      <w:bookmarkStart w:id="1550" w:name="_Toc48056199"/>
      <w:bookmarkStart w:id="1551" w:name="_Toc48141799"/>
      <w:bookmarkStart w:id="1552" w:name="_Toc47443075"/>
      <w:bookmarkStart w:id="1553" w:name="_Toc47623324"/>
      <w:bookmarkStart w:id="1554" w:name="_Toc48056200"/>
      <w:bookmarkStart w:id="1555" w:name="_Toc48141800"/>
      <w:bookmarkStart w:id="1556" w:name="_Toc47443076"/>
      <w:bookmarkStart w:id="1557" w:name="_Toc47623325"/>
      <w:bookmarkStart w:id="1558" w:name="_Toc48056201"/>
      <w:bookmarkStart w:id="1559" w:name="_Toc48141801"/>
      <w:bookmarkStart w:id="1560" w:name="_Toc47443077"/>
      <w:bookmarkStart w:id="1561" w:name="_Toc47623326"/>
      <w:bookmarkStart w:id="1562" w:name="_Toc48056202"/>
      <w:bookmarkStart w:id="1563" w:name="_Toc48141802"/>
      <w:bookmarkStart w:id="1564" w:name="_Toc47443078"/>
      <w:bookmarkStart w:id="1565" w:name="_Toc47623327"/>
      <w:bookmarkStart w:id="1566" w:name="_Toc48056203"/>
      <w:bookmarkStart w:id="1567" w:name="_Toc48141803"/>
      <w:bookmarkStart w:id="1568" w:name="_Toc47443079"/>
      <w:bookmarkStart w:id="1569" w:name="_Toc47623328"/>
      <w:bookmarkStart w:id="1570" w:name="_Toc48056204"/>
      <w:bookmarkStart w:id="1571" w:name="_Toc48141804"/>
      <w:bookmarkStart w:id="1572" w:name="_Toc47443080"/>
      <w:bookmarkStart w:id="1573" w:name="_Toc47623329"/>
      <w:bookmarkStart w:id="1574" w:name="_Toc48056205"/>
      <w:bookmarkStart w:id="1575" w:name="_Toc48141805"/>
      <w:bookmarkStart w:id="1576" w:name="_Toc47443081"/>
      <w:bookmarkStart w:id="1577" w:name="_Toc47623330"/>
      <w:bookmarkStart w:id="1578" w:name="_Toc48056206"/>
      <w:bookmarkStart w:id="1579" w:name="_Toc48141806"/>
      <w:bookmarkStart w:id="1580" w:name="_Toc47443082"/>
      <w:bookmarkStart w:id="1581" w:name="_Toc47623331"/>
      <w:bookmarkStart w:id="1582" w:name="_Toc48056207"/>
      <w:bookmarkStart w:id="1583" w:name="_Toc48141807"/>
      <w:bookmarkStart w:id="1584" w:name="_Toc47443083"/>
      <w:bookmarkStart w:id="1585" w:name="_Toc47623332"/>
      <w:bookmarkStart w:id="1586" w:name="_Toc48056208"/>
      <w:bookmarkStart w:id="1587" w:name="_Toc48141808"/>
      <w:bookmarkStart w:id="1588" w:name="_Toc47443084"/>
      <w:bookmarkStart w:id="1589" w:name="_Toc47623333"/>
      <w:bookmarkStart w:id="1590" w:name="_Toc48056209"/>
      <w:bookmarkStart w:id="1591" w:name="_Toc48141809"/>
      <w:bookmarkStart w:id="1592" w:name="_Toc47443085"/>
      <w:bookmarkStart w:id="1593" w:name="_Toc47623334"/>
      <w:bookmarkStart w:id="1594" w:name="_Toc48056210"/>
      <w:bookmarkStart w:id="1595" w:name="_Toc48141810"/>
      <w:bookmarkStart w:id="1596" w:name="_Toc47443086"/>
      <w:bookmarkStart w:id="1597" w:name="_Toc47623335"/>
      <w:bookmarkStart w:id="1598" w:name="_Toc48056211"/>
      <w:bookmarkStart w:id="1599" w:name="_Toc48141811"/>
      <w:bookmarkStart w:id="1600" w:name="_Toc47443087"/>
      <w:bookmarkStart w:id="1601" w:name="_Toc47623336"/>
      <w:bookmarkStart w:id="1602" w:name="_Toc48056212"/>
      <w:bookmarkStart w:id="1603" w:name="_Toc48141812"/>
      <w:bookmarkStart w:id="1604" w:name="_Toc47443088"/>
      <w:bookmarkStart w:id="1605" w:name="_Toc47623337"/>
      <w:bookmarkStart w:id="1606" w:name="_Toc48056213"/>
      <w:bookmarkStart w:id="1607" w:name="_Toc48141813"/>
      <w:bookmarkStart w:id="1608" w:name="_Toc47443089"/>
      <w:bookmarkStart w:id="1609" w:name="_Toc47623338"/>
      <w:bookmarkStart w:id="1610" w:name="_Toc48056214"/>
      <w:bookmarkStart w:id="1611" w:name="_Toc48141814"/>
      <w:bookmarkStart w:id="1612" w:name="_Toc47443090"/>
      <w:bookmarkStart w:id="1613" w:name="_Toc47623339"/>
      <w:bookmarkStart w:id="1614" w:name="_Toc48056215"/>
      <w:bookmarkStart w:id="1615" w:name="_Toc48141815"/>
      <w:bookmarkStart w:id="1616" w:name="_Toc47443091"/>
      <w:bookmarkStart w:id="1617" w:name="_Toc47623340"/>
      <w:bookmarkStart w:id="1618" w:name="_Toc48056216"/>
      <w:bookmarkStart w:id="1619" w:name="_Toc48141816"/>
      <w:bookmarkStart w:id="1620" w:name="_Toc47443092"/>
      <w:bookmarkStart w:id="1621" w:name="_Toc47623341"/>
      <w:bookmarkStart w:id="1622" w:name="_Toc48056217"/>
      <w:bookmarkStart w:id="1623" w:name="_Toc48141817"/>
      <w:bookmarkStart w:id="1624" w:name="_Toc47443093"/>
      <w:bookmarkStart w:id="1625" w:name="_Toc47623342"/>
      <w:bookmarkStart w:id="1626" w:name="_Toc48056218"/>
      <w:bookmarkStart w:id="1627" w:name="_Toc48141818"/>
      <w:bookmarkStart w:id="1628" w:name="_Toc47443094"/>
      <w:bookmarkStart w:id="1629" w:name="_Toc47623343"/>
      <w:bookmarkStart w:id="1630" w:name="_Toc48056219"/>
      <w:bookmarkStart w:id="1631" w:name="_Toc48141819"/>
      <w:bookmarkStart w:id="1632" w:name="_Toc47443095"/>
      <w:bookmarkStart w:id="1633" w:name="_Toc47623344"/>
      <w:bookmarkStart w:id="1634" w:name="_Toc48056220"/>
      <w:bookmarkStart w:id="1635" w:name="_Toc48141820"/>
      <w:bookmarkStart w:id="1636" w:name="_Toc47443096"/>
      <w:bookmarkStart w:id="1637" w:name="_Toc47623345"/>
      <w:bookmarkStart w:id="1638" w:name="_Toc48056221"/>
      <w:bookmarkStart w:id="1639" w:name="_Toc48141821"/>
      <w:bookmarkStart w:id="1640" w:name="_Toc47443097"/>
      <w:bookmarkStart w:id="1641" w:name="_Toc47623346"/>
      <w:bookmarkStart w:id="1642" w:name="_Toc48056222"/>
      <w:bookmarkStart w:id="1643" w:name="_Toc48141822"/>
      <w:bookmarkStart w:id="1644" w:name="_Toc47443098"/>
      <w:bookmarkStart w:id="1645" w:name="_Toc47623347"/>
      <w:bookmarkStart w:id="1646" w:name="_Toc48056223"/>
      <w:bookmarkStart w:id="1647" w:name="_Toc48141823"/>
      <w:bookmarkStart w:id="1648" w:name="_Toc47443099"/>
      <w:bookmarkStart w:id="1649" w:name="_Toc47623348"/>
      <w:bookmarkStart w:id="1650" w:name="_Toc48056224"/>
      <w:bookmarkStart w:id="1651" w:name="_Toc48141824"/>
      <w:bookmarkStart w:id="1652" w:name="_Toc47443100"/>
      <w:bookmarkStart w:id="1653" w:name="_Toc47623349"/>
      <w:bookmarkStart w:id="1654" w:name="_Toc48056225"/>
      <w:bookmarkStart w:id="1655" w:name="_Toc48141825"/>
      <w:bookmarkStart w:id="1656" w:name="_Toc47443101"/>
      <w:bookmarkStart w:id="1657" w:name="_Toc47623350"/>
      <w:bookmarkStart w:id="1658" w:name="_Toc48056226"/>
      <w:bookmarkStart w:id="1659" w:name="_Toc48141826"/>
      <w:bookmarkStart w:id="1660" w:name="_Toc47443102"/>
      <w:bookmarkStart w:id="1661" w:name="_Toc47623351"/>
      <w:bookmarkStart w:id="1662" w:name="_Toc48056227"/>
      <w:bookmarkStart w:id="1663" w:name="_Toc48141827"/>
      <w:bookmarkStart w:id="1664" w:name="_Toc47443103"/>
      <w:bookmarkStart w:id="1665" w:name="_Toc47623352"/>
      <w:bookmarkStart w:id="1666" w:name="_Toc48056228"/>
      <w:bookmarkStart w:id="1667" w:name="_Toc48141828"/>
      <w:bookmarkStart w:id="1668" w:name="_Toc47443104"/>
      <w:bookmarkStart w:id="1669" w:name="_Toc47623353"/>
      <w:bookmarkStart w:id="1670" w:name="_Toc48056229"/>
      <w:bookmarkStart w:id="1671" w:name="_Toc48141829"/>
      <w:bookmarkStart w:id="1672" w:name="_Toc47443105"/>
      <w:bookmarkStart w:id="1673" w:name="_Toc47623354"/>
      <w:bookmarkStart w:id="1674" w:name="_Toc48056230"/>
      <w:bookmarkStart w:id="1675" w:name="_Toc48141830"/>
      <w:bookmarkStart w:id="1676" w:name="_Toc47443106"/>
      <w:bookmarkStart w:id="1677" w:name="_Toc47623355"/>
      <w:bookmarkStart w:id="1678" w:name="_Toc48056231"/>
      <w:bookmarkStart w:id="1679" w:name="_Toc48141831"/>
      <w:bookmarkStart w:id="1680" w:name="_Toc47443107"/>
      <w:bookmarkStart w:id="1681" w:name="_Toc47623356"/>
      <w:bookmarkStart w:id="1682" w:name="_Toc48056232"/>
      <w:bookmarkStart w:id="1683" w:name="_Toc48141832"/>
      <w:bookmarkStart w:id="1684" w:name="_Toc47443108"/>
      <w:bookmarkStart w:id="1685" w:name="_Toc47623357"/>
      <w:bookmarkStart w:id="1686" w:name="_Toc48056233"/>
      <w:bookmarkStart w:id="1687" w:name="_Toc48141833"/>
      <w:bookmarkStart w:id="1688" w:name="_Toc47443109"/>
      <w:bookmarkStart w:id="1689" w:name="_Toc47623358"/>
      <w:bookmarkStart w:id="1690" w:name="_Toc48056234"/>
      <w:bookmarkStart w:id="1691" w:name="_Toc48141834"/>
      <w:bookmarkStart w:id="1692" w:name="_Toc47443110"/>
      <w:bookmarkStart w:id="1693" w:name="_Toc47623359"/>
      <w:bookmarkStart w:id="1694" w:name="_Toc48056235"/>
      <w:bookmarkStart w:id="1695" w:name="_Toc48141835"/>
      <w:bookmarkStart w:id="1696" w:name="_Toc47443111"/>
      <w:bookmarkStart w:id="1697" w:name="_Toc47623360"/>
      <w:bookmarkStart w:id="1698" w:name="_Toc48056236"/>
      <w:bookmarkStart w:id="1699" w:name="_Toc48141836"/>
      <w:bookmarkStart w:id="1700" w:name="_Toc47443112"/>
      <w:bookmarkStart w:id="1701" w:name="_Toc47623361"/>
      <w:bookmarkStart w:id="1702" w:name="_Toc48056237"/>
      <w:bookmarkStart w:id="1703" w:name="_Toc48141837"/>
      <w:bookmarkStart w:id="1704" w:name="_Toc47443113"/>
      <w:bookmarkStart w:id="1705" w:name="_Toc47623362"/>
      <w:bookmarkStart w:id="1706" w:name="_Toc48056238"/>
      <w:bookmarkStart w:id="1707" w:name="_Toc48141838"/>
      <w:bookmarkStart w:id="1708" w:name="_Toc47443114"/>
      <w:bookmarkStart w:id="1709" w:name="_Toc47623363"/>
      <w:bookmarkStart w:id="1710" w:name="_Toc48056239"/>
      <w:bookmarkStart w:id="1711" w:name="_Toc48141839"/>
      <w:bookmarkStart w:id="1712" w:name="_Toc47443115"/>
      <w:bookmarkStart w:id="1713" w:name="_Toc47623364"/>
      <w:bookmarkStart w:id="1714" w:name="_Toc48056240"/>
      <w:bookmarkStart w:id="1715" w:name="_Toc48141840"/>
      <w:bookmarkStart w:id="1716" w:name="_Toc47443116"/>
      <w:bookmarkStart w:id="1717" w:name="_Toc47623365"/>
      <w:bookmarkStart w:id="1718" w:name="_Toc48056241"/>
      <w:bookmarkStart w:id="1719" w:name="_Toc48141841"/>
      <w:bookmarkStart w:id="1720" w:name="_Toc47443117"/>
      <w:bookmarkStart w:id="1721" w:name="_Toc47623366"/>
      <w:bookmarkStart w:id="1722" w:name="_Toc48056242"/>
      <w:bookmarkStart w:id="1723" w:name="_Toc48141842"/>
      <w:bookmarkStart w:id="1724" w:name="_Toc47443118"/>
      <w:bookmarkStart w:id="1725" w:name="_Toc47623367"/>
      <w:bookmarkStart w:id="1726" w:name="_Toc48056243"/>
      <w:bookmarkStart w:id="1727" w:name="_Toc48141843"/>
      <w:bookmarkStart w:id="1728" w:name="_Toc47443119"/>
      <w:bookmarkStart w:id="1729" w:name="_Toc47623368"/>
      <w:bookmarkStart w:id="1730" w:name="_Toc48056244"/>
      <w:bookmarkStart w:id="1731" w:name="_Toc48141844"/>
      <w:bookmarkStart w:id="1732" w:name="_Toc47443120"/>
      <w:bookmarkStart w:id="1733" w:name="_Toc47623369"/>
      <w:bookmarkStart w:id="1734" w:name="_Toc48056245"/>
      <w:bookmarkStart w:id="1735" w:name="_Toc48141845"/>
      <w:bookmarkStart w:id="1736" w:name="_Toc47443121"/>
      <w:bookmarkStart w:id="1737" w:name="_Toc47623370"/>
      <w:bookmarkStart w:id="1738" w:name="_Toc48056246"/>
      <w:bookmarkStart w:id="1739" w:name="_Toc48141846"/>
      <w:bookmarkStart w:id="1740" w:name="_Toc47443122"/>
      <w:bookmarkStart w:id="1741" w:name="_Toc47623371"/>
      <w:bookmarkStart w:id="1742" w:name="_Toc48056247"/>
      <w:bookmarkStart w:id="1743" w:name="_Toc48141847"/>
      <w:bookmarkStart w:id="1744" w:name="_Toc47443123"/>
      <w:bookmarkStart w:id="1745" w:name="_Toc47623372"/>
      <w:bookmarkStart w:id="1746" w:name="_Toc48056248"/>
      <w:bookmarkStart w:id="1747" w:name="_Toc48141848"/>
      <w:bookmarkStart w:id="1748" w:name="_Toc47443124"/>
      <w:bookmarkStart w:id="1749" w:name="_Toc47623373"/>
      <w:bookmarkStart w:id="1750" w:name="_Toc48056249"/>
      <w:bookmarkStart w:id="1751" w:name="_Toc48141849"/>
      <w:bookmarkStart w:id="1752" w:name="_Toc47443125"/>
      <w:bookmarkStart w:id="1753" w:name="_Toc47623374"/>
      <w:bookmarkStart w:id="1754" w:name="_Toc48056250"/>
      <w:bookmarkStart w:id="1755" w:name="_Toc48141850"/>
      <w:bookmarkStart w:id="1756" w:name="_Toc47443126"/>
      <w:bookmarkStart w:id="1757" w:name="_Toc47623375"/>
      <w:bookmarkStart w:id="1758" w:name="_Toc48056251"/>
      <w:bookmarkStart w:id="1759" w:name="_Toc48141851"/>
      <w:bookmarkStart w:id="1760" w:name="_Toc47443127"/>
      <w:bookmarkStart w:id="1761" w:name="_Toc47623376"/>
      <w:bookmarkStart w:id="1762" w:name="_Toc48056252"/>
      <w:bookmarkStart w:id="1763" w:name="_Toc48141852"/>
      <w:bookmarkStart w:id="1764" w:name="_Toc47443128"/>
      <w:bookmarkStart w:id="1765" w:name="_Toc47623377"/>
      <w:bookmarkStart w:id="1766" w:name="_Toc48056253"/>
      <w:bookmarkStart w:id="1767" w:name="_Toc48141853"/>
      <w:bookmarkStart w:id="1768" w:name="_Toc47443129"/>
      <w:bookmarkStart w:id="1769" w:name="_Toc47623378"/>
      <w:bookmarkStart w:id="1770" w:name="_Toc48056254"/>
      <w:bookmarkStart w:id="1771" w:name="_Toc48141854"/>
      <w:bookmarkStart w:id="1772" w:name="_Toc47443130"/>
      <w:bookmarkStart w:id="1773" w:name="_Toc47623379"/>
      <w:bookmarkStart w:id="1774" w:name="_Toc48056255"/>
      <w:bookmarkStart w:id="1775" w:name="_Toc48141855"/>
      <w:bookmarkStart w:id="1776" w:name="_Toc47443131"/>
      <w:bookmarkStart w:id="1777" w:name="_Toc47623380"/>
      <w:bookmarkStart w:id="1778" w:name="_Toc48056256"/>
      <w:bookmarkStart w:id="1779" w:name="_Toc48141856"/>
      <w:bookmarkStart w:id="1780" w:name="_Toc47443132"/>
      <w:bookmarkStart w:id="1781" w:name="_Toc47623381"/>
      <w:bookmarkStart w:id="1782" w:name="_Toc48056257"/>
      <w:bookmarkStart w:id="1783" w:name="_Toc48141857"/>
      <w:bookmarkStart w:id="1784" w:name="_Toc47443133"/>
      <w:bookmarkStart w:id="1785" w:name="_Toc47623382"/>
      <w:bookmarkStart w:id="1786" w:name="_Toc48056258"/>
      <w:bookmarkStart w:id="1787" w:name="_Toc48141858"/>
      <w:bookmarkStart w:id="1788" w:name="_Toc47443134"/>
      <w:bookmarkStart w:id="1789" w:name="_Toc47623383"/>
      <w:bookmarkStart w:id="1790" w:name="_Toc48056259"/>
      <w:bookmarkStart w:id="1791" w:name="_Toc48141859"/>
      <w:bookmarkStart w:id="1792" w:name="_Toc47443135"/>
      <w:bookmarkStart w:id="1793" w:name="_Toc47623384"/>
      <w:bookmarkStart w:id="1794" w:name="_Toc48056260"/>
      <w:bookmarkStart w:id="1795" w:name="_Toc48141860"/>
      <w:bookmarkStart w:id="1796" w:name="_Toc47443136"/>
      <w:bookmarkStart w:id="1797" w:name="_Toc47623385"/>
      <w:bookmarkStart w:id="1798" w:name="_Toc48056261"/>
      <w:bookmarkStart w:id="1799" w:name="_Toc48141861"/>
      <w:bookmarkStart w:id="1800" w:name="_Toc47443137"/>
      <w:bookmarkStart w:id="1801" w:name="_Toc47623386"/>
      <w:bookmarkStart w:id="1802" w:name="_Toc48056262"/>
      <w:bookmarkStart w:id="1803" w:name="_Toc48141862"/>
      <w:bookmarkStart w:id="1804" w:name="_Toc47443138"/>
      <w:bookmarkStart w:id="1805" w:name="_Toc47623387"/>
      <w:bookmarkStart w:id="1806" w:name="_Toc48056263"/>
      <w:bookmarkStart w:id="1807" w:name="_Toc48141863"/>
      <w:bookmarkStart w:id="1808" w:name="_Toc47443139"/>
      <w:bookmarkStart w:id="1809" w:name="_Toc47623388"/>
      <w:bookmarkStart w:id="1810" w:name="_Toc48056264"/>
      <w:bookmarkStart w:id="1811" w:name="_Toc48141864"/>
      <w:bookmarkStart w:id="1812" w:name="_Toc47443140"/>
      <w:bookmarkStart w:id="1813" w:name="_Toc47623389"/>
      <w:bookmarkStart w:id="1814" w:name="_Toc48056265"/>
      <w:bookmarkStart w:id="1815" w:name="_Toc48141865"/>
      <w:bookmarkStart w:id="1816" w:name="_Toc47443141"/>
      <w:bookmarkStart w:id="1817" w:name="_Toc47623390"/>
      <w:bookmarkStart w:id="1818" w:name="_Toc48056266"/>
      <w:bookmarkStart w:id="1819" w:name="_Toc48141866"/>
      <w:bookmarkStart w:id="1820" w:name="_Toc47443142"/>
      <w:bookmarkStart w:id="1821" w:name="_Toc47623391"/>
      <w:bookmarkStart w:id="1822" w:name="_Toc48056267"/>
      <w:bookmarkStart w:id="1823" w:name="_Toc48141867"/>
      <w:bookmarkStart w:id="1824" w:name="_Toc47443143"/>
      <w:bookmarkStart w:id="1825" w:name="_Toc47623392"/>
      <w:bookmarkStart w:id="1826" w:name="_Toc48056268"/>
      <w:bookmarkStart w:id="1827" w:name="_Toc48141868"/>
      <w:bookmarkStart w:id="1828" w:name="_Toc47443144"/>
      <w:bookmarkStart w:id="1829" w:name="_Toc47623393"/>
      <w:bookmarkStart w:id="1830" w:name="_Toc48056269"/>
      <w:bookmarkStart w:id="1831" w:name="_Toc48141869"/>
      <w:bookmarkStart w:id="1832" w:name="_Toc47443145"/>
      <w:bookmarkStart w:id="1833" w:name="_Toc47623394"/>
      <w:bookmarkStart w:id="1834" w:name="_Toc48056270"/>
      <w:bookmarkStart w:id="1835" w:name="_Toc48141870"/>
      <w:bookmarkStart w:id="1836" w:name="_Toc47443146"/>
      <w:bookmarkStart w:id="1837" w:name="_Toc47623395"/>
      <w:bookmarkStart w:id="1838" w:name="_Toc48056271"/>
      <w:bookmarkStart w:id="1839" w:name="_Toc48141871"/>
      <w:bookmarkStart w:id="1840" w:name="_Toc47443147"/>
      <w:bookmarkStart w:id="1841" w:name="_Toc47623396"/>
      <w:bookmarkStart w:id="1842" w:name="_Toc48056272"/>
      <w:bookmarkStart w:id="1843" w:name="_Toc48141872"/>
      <w:bookmarkStart w:id="1844" w:name="_Toc47443148"/>
      <w:bookmarkStart w:id="1845" w:name="_Toc47623397"/>
      <w:bookmarkStart w:id="1846" w:name="_Toc48056273"/>
      <w:bookmarkStart w:id="1847" w:name="_Toc48141873"/>
      <w:bookmarkStart w:id="1848" w:name="_Toc47443149"/>
      <w:bookmarkStart w:id="1849" w:name="_Toc47623398"/>
      <w:bookmarkStart w:id="1850" w:name="_Toc48056274"/>
      <w:bookmarkStart w:id="1851" w:name="_Toc48141874"/>
      <w:bookmarkStart w:id="1852" w:name="_Toc47443150"/>
      <w:bookmarkStart w:id="1853" w:name="_Toc47623399"/>
      <w:bookmarkStart w:id="1854" w:name="_Toc48056275"/>
      <w:bookmarkStart w:id="1855" w:name="_Toc48141875"/>
      <w:bookmarkStart w:id="1856" w:name="_Toc47443151"/>
      <w:bookmarkStart w:id="1857" w:name="_Toc47623400"/>
      <w:bookmarkStart w:id="1858" w:name="_Toc48056276"/>
      <w:bookmarkStart w:id="1859" w:name="_Toc48141876"/>
      <w:bookmarkStart w:id="1860" w:name="_Toc47443152"/>
      <w:bookmarkStart w:id="1861" w:name="_Toc47623401"/>
      <w:bookmarkStart w:id="1862" w:name="_Toc48056277"/>
      <w:bookmarkStart w:id="1863" w:name="_Toc48141877"/>
      <w:bookmarkStart w:id="1864" w:name="_Toc47443153"/>
      <w:bookmarkStart w:id="1865" w:name="_Toc47623402"/>
      <w:bookmarkStart w:id="1866" w:name="_Toc48056278"/>
      <w:bookmarkStart w:id="1867" w:name="_Toc48141878"/>
      <w:bookmarkStart w:id="1868" w:name="_Toc47443154"/>
      <w:bookmarkStart w:id="1869" w:name="_Toc47623403"/>
      <w:bookmarkStart w:id="1870" w:name="_Toc48056279"/>
      <w:bookmarkStart w:id="1871" w:name="_Toc48141879"/>
      <w:bookmarkStart w:id="1872" w:name="_Toc47443155"/>
      <w:bookmarkStart w:id="1873" w:name="_Toc47623404"/>
      <w:bookmarkStart w:id="1874" w:name="_Toc48056280"/>
      <w:bookmarkStart w:id="1875" w:name="_Toc48141880"/>
      <w:bookmarkStart w:id="1876" w:name="_Toc47443156"/>
      <w:bookmarkStart w:id="1877" w:name="_Toc47623405"/>
      <w:bookmarkStart w:id="1878" w:name="_Toc48056281"/>
      <w:bookmarkStart w:id="1879" w:name="_Toc48141881"/>
      <w:bookmarkStart w:id="1880" w:name="_Toc47443157"/>
      <w:bookmarkStart w:id="1881" w:name="_Toc47623406"/>
      <w:bookmarkStart w:id="1882" w:name="_Toc48056282"/>
      <w:bookmarkStart w:id="1883" w:name="_Toc48141882"/>
      <w:bookmarkStart w:id="1884" w:name="_Toc47443158"/>
      <w:bookmarkStart w:id="1885" w:name="_Toc47623407"/>
      <w:bookmarkStart w:id="1886" w:name="_Toc48056283"/>
      <w:bookmarkStart w:id="1887" w:name="_Toc48141883"/>
      <w:bookmarkStart w:id="1888" w:name="_Toc47443159"/>
      <w:bookmarkStart w:id="1889" w:name="_Toc47623408"/>
      <w:bookmarkStart w:id="1890" w:name="_Toc48056284"/>
      <w:bookmarkStart w:id="1891" w:name="_Toc48141884"/>
      <w:bookmarkStart w:id="1892" w:name="_Toc47443160"/>
      <w:bookmarkStart w:id="1893" w:name="_Toc47623409"/>
      <w:bookmarkStart w:id="1894" w:name="_Toc48056285"/>
      <w:bookmarkStart w:id="1895" w:name="_Toc48141885"/>
      <w:bookmarkStart w:id="1896" w:name="_Toc47443161"/>
      <w:bookmarkStart w:id="1897" w:name="_Toc47623410"/>
      <w:bookmarkStart w:id="1898" w:name="_Toc48056286"/>
      <w:bookmarkStart w:id="1899" w:name="_Toc48141886"/>
      <w:bookmarkStart w:id="1900" w:name="_Toc47443162"/>
      <w:bookmarkStart w:id="1901" w:name="_Toc47623411"/>
      <w:bookmarkStart w:id="1902" w:name="_Toc48056287"/>
      <w:bookmarkStart w:id="1903" w:name="_Toc48141887"/>
      <w:bookmarkStart w:id="1904" w:name="_Toc47443163"/>
      <w:bookmarkStart w:id="1905" w:name="_Toc47623412"/>
      <w:bookmarkStart w:id="1906" w:name="_Toc48056288"/>
      <w:bookmarkStart w:id="1907" w:name="_Toc48141888"/>
      <w:bookmarkStart w:id="1908" w:name="_Toc47443164"/>
      <w:bookmarkStart w:id="1909" w:name="_Toc47623413"/>
      <w:bookmarkStart w:id="1910" w:name="_Toc48056289"/>
      <w:bookmarkStart w:id="1911" w:name="_Toc48141889"/>
      <w:bookmarkStart w:id="1912" w:name="_Toc47443165"/>
      <w:bookmarkStart w:id="1913" w:name="_Toc47623414"/>
      <w:bookmarkStart w:id="1914" w:name="_Toc48056290"/>
      <w:bookmarkStart w:id="1915" w:name="_Toc48141890"/>
      <w:bookmarkStart w:id="1916" w:name="_Toc47443166"/>
      <w:bookmarkStart w:id="1917" w:name="_Toc47623415"/>
      <w:bookmarkStart w:id="1918" w:name="_Toc48056291"/>
      <w:bookmarkStart w:id="1919" w:name="_Toc48141891"/>
      <w:bookmarkStart w:id="1920" w:name="_Toc47443167"/>
      <w:bookmarkStart w:id="1921" w:name="_Toc47623416"/>
      <w:bookmarkStart w:id="1922" w:name="_Toc48056292"/>
      <w:bookmarkStart w:id="1923" w:name="_Toc48141892"/>
      <w:bookmarkStart w:id="1924" w:name="_Toc47443168"/>
      <w:bookmarkStart w:id="1925" w:name="_Toc47623417"/>
      <w:bookmarkStart w:id="1926" w:name="_Toc48056293"/>
      <w:bookmarkStart w:id="1927" w:name="_Toc48141893"/>
      <w:bookmarkStart w:id="1928" w:name="_Toc47443169"/>
      <w:bookmarkStart w:id="1929" w:name="_Toc47623418"/>
      <w:bookmarkStart w:id="1930" w:name="_Toc48056294"/>
      <w:bookmarkStart w:id="1931" w:name="_Toc48141894"/>
      <w:bookmarkStart w:id="1932" w:name="_Toc47443170"/>
      <w:bookmarkStart w:id="1933" w:name="_Toc47623419"/>
      <w:bookmarkStart w:id="1934" w:name="_Toc48056295"/>
      <w:bookmarkStart w:id="1935" w:name="_Toc48141895"/>
      <w:bookmarkStart w:id="1936" w:name="_Toc47443171"/>
      <w:bookmarkStart w:id="1937" w:name="_Toc47623420"/>
      <w:bookmarkStart w:id="1938" w:name="_Toc48056296"/>
      <w:bookmarkStart w:id="1939" w:name="_Toc48141896"/>
      <w:bookmarkStart w:id="1940" w:name="_Toc47443172"/>
      <w:bookmarkStart w:id="1941" w:name="_Toc47623421"/>
      <w:bookmarkStart w:id="1942" w:name="_Toc48056297"/>
      <w:bookmarkStart w:id="1943" w:name="_Toc48141897"/>
      <w:bookmarkStart w:id="1944" w:name="_Toc47443173"/>
      <w:bookmarkStart w:id="1945" w:name="_Toc47623422"/>
      <w:bookmarkStart w:id="1946" w:name="_Toc48056298"/>
      <w:bookmarkStart w:id="1947" w:name="_Toc48141898"/>
      <w:bookmarkStart w:id="1948" w:name="_Toc47443174"/>
      <w:bookmarkStart w:id="1949" w:name="_Toc47623423"/>
      <w:bookmarkStart w:id="1950" w:name="_Toc48056299"/>
      <w:bookmarkStart w:id="1951" w:name="_Toc48141899"/>
      <w:bookmarkStart w:id="1952" w:name="_Toc47443175"/>
      <w:bookmarkStart w:id="1953" w:name="_Toc47623424"/>
      <w:bookmarkStart w:id="1954" w:name="_Toc48056300"/>
      <w:bookmarkStart w:id="1955" w:name="_Toc48141900"/>
      <w:bookmarkStart w:id="1956" w:name="_Toc47443176"/>
      <w:bookmarkStart w:id="1957" w:name="_Toc47623425"/>
      <w:bookmarkStart w:id="1958" w:name="_Toc48056301"/>
      <w:bookmarkStart w:id="1959" w:name="_Toc48141901"/>
      <w:bookmarkStart w:id="1960" w:name="_Toc47443177"/>
      <w:bookmarkStart w:id="1961" w:name="_Toc47623426"/>
      <w:bookmarkStart w:id="1962" w:name="_Toc48056302"/>
      <w:bookmarkStart w:id="1963" w:name="_Toc48141902"/>
      <w:bookmarkStart w:id="1964" w:name="_Toc47443178"/>
      <w:bookmarkStart w:id="1965" w:name="_Toc47623427"/>
      <w:bookmarkStart w:id="1966" w:name="_Toc48056303"/>
      <w:bookmarkStart w:id="1967" w:name="_Toc48141903"/>
      <w:bookmarkStart w:id="1968" w:name="_Toc47443179"/>
      <w:bookmarkStart w:id="1969" w:name="_Toc47623428"/>
      <w:bookmarkStart w:id="1970" w:name="_Toc48056304"/>
      <w:bookmarkStart w:id="1971" w:name="_Toc48141904"/>
      <w:bookmarkStart w:id="1972" w:name="_Toc47443180"/>
      <w:bookmarkStart w:id="1973" w:name="_Toc47623429"/>
      <w:bookmarkStart w:id="1974" w:name="_Toc48056305"/>
      <w:bookmarkStart w:id="1975" w:name="_Toc48141905"/>
      <w:bookmarkStart w:id="1976" w:name="_Toc47443181"/>
      <w:bookmarkStart w:id="1977" w:name="_Toc47623430"/>
      <w:bookmarkStart w:id="1978" w:name="_Toc48056306"/>
      <w:bookmarkStart w:id="1979" w:name="_Toc48141906"/>
      <w:bookmarkStart w:id="1980" w:name="_Toc47443188"/>
      <w:bookmarkStart w:id="1981" w:name="_Toc47623437"/>
      <w:bookmarkStart w:id="1982" w:name="_Toc48056313"/>
      <w:bookmarkStart w:id="1983" w:name="_Toc48141913"/>
      <w:bookmarkStart w:id="1984" w:name="_Toc47443189"/>
      <w:bookmarkStart w:id="1985" w:name="_Toc47623438"/>
      <w:bookmarkStart w:id="1986" w:name="_Toc48056314"/>
      <w:bookmarkStart w:id="1987" w:name="_Toc48141914"/>
      <w:bookmarkStart w:id="1988" w:name="_Toc47443190"/>
      <w:bookmarkStart w:id="1989" w:name="_Toc47623439"/>
      <w:bookmarkStart w:id="1990" w:name="_Toc48056315"/>
      <w:bookmarkStart w:id="1991" w:name="_Toc48141915"/>
      <w:bookmarkStart w:id="1992" w:name="_Toc47443191"/>
      <w:bookmarkStart w:id="1993" w:name="_Toc47623440"/>
      <w:bookmarkStart w:id="1994" w:name="_Toc48056316"/>
      <w:bookmarkStart w:id="1995" w:name="_Toc48141916"/>
      <w:bookmarkStart w:id="1996" w:name="_Toc47443192"/>
      <w:bookmarkStart w:id="1997" w:name="_Toc47623441"/>
      <w:bookmarkStart w:id="1998" w:name="_Toc48056317"/>
      <w:bookmarkStart w:id="1999" w:name="_Toc48141917"/>
      <w:bookmarkStart w:id="2000" w:name="_Toc47443193"/>
      <w:bookmarkStart w:id="2001" w:name="_Toc47623442"/>
      <w:bookmarkStart w:id="2002" w:name="_Toc48056318"/>
      <w:bookmarkStart w:id="2003" w:name="_Toc48141918"/>
      <w:bookmarkStart w:id="2004" w:name="_Toc47443194"/>
      <w:bookmarkStart w:id="2005" w:name="_Toc47623443"/>
      <w:bookmarkStart w:id="2006" w:name="_Toc48056319"/>
      <w:bookmarkStart w:id="2007" w:name="_Toc48141919"/>
      <w:bookmarkStart w:id="2008" w:name="_Toc47443195"/>
      <w:bookmarkStart w:id="2009" w:name="_Toc47623444"/>
      <w:bookmarkStart w:id="2010" w:name="_Toc48056320"/>
      <w:bookmarkStart w:id="2011" w:name="_Toc48141920"/>
      <w:bookmarkStart w:id="2012" w:name="_Toc47443196"/>
      <w:bookmarkStart w:id="2013" w:name="_Toc47623445"/>
      <w:bookmarkStart w:id="2014" w:name="_Toc48056321"/>
      <w:bookmarkStart w:id="2015" w:name="_Toc48141921"/>
      <w:bookmarkStart w:id="2016" w:name="_Toc47443197"/>
      <w:bookmarkStart w:id="2017" w:name="_Toc47623446"/>
      <w:bookmarkStart w:id="2018" w:name="_Toc48056322"/>
      <w:bookmarkStart w:id="2019" w:name="_Toc48141922"/>
      <w:bookmarkStart w:id="2020" w:name="_Toc47443198"/>
      <w:bookmarkStart w:id="2021" w:name="_Toc47623447"/>
      <w:bookmarkStart w:id="2022" w:name="_Toc48056323"/>
      <w:bookmarkStart w:id="2023" w:name="_Toc48141923"/>
      <w:bookmarkStart w:id="2024" w:name="_Toc47443199"/>
      <w:bookmarkStart w:id="2025" w:name="_Toc47623448"/>
      <w:bookmarkStart w:id="2026" w:name="_Toc48056324"/>
      <w:bookmarkStart w:id="2027" w:name="_Toc48141924"/>
      <w:bookmarkStart w:id="2028" w:name="_Toc47443200"/>
      <w:bookmarkStart w:id="2029" w:name="_Toc47623449"/>
      <w:bookmarkStart w:id="2030" w:name="_Toc48056325"/>
      <w:bookmarkStart w:id="2031" w:name="_Toc48141925"/>
      <w:bookmarkStart w:id="2032" w:name="_Toc47443201"/>
      <w:bookmarkStart w:id="2033" w:name="_Toc47623450"/>
      <w:bookmarkStart w:id="2034" w:name="_Toc48056326"/>
      <w:bookmarkStart w:id="2035" w:name="_Toc48141926"/>
      <w:bookmarkStart w:id="2036" w:name="_Toc47443202"/>
      <w:bookmarkStart w:id="2037" w:name="_Toc47623451"/>
      <w:bookmarkStart w:id="2038" w:name="_Toc48056327"/>
      <w:bookmarkStart w:id="2039" w:name="_Toc48141927"/>
      <w:bookmarkStart w:id="2040" w:name="_Toc47443203"/>
      <w:bookmarkStart w:id="2041" w:name="_Toc47623452"/>
      <w:bookmarkStart w:id="2042" w:name="_Toc48056328"/>
      <w:bookmarkStart w:id="2043" w:name="_Toc48141928"/>
      <w:bookmarkStart w:id="2044" w:name="_Toc47443204"/>
      <w:bookmarkStart w:id="2045" w:name="_Toc47623453"/>
      <w:bookmarkStart w:id="2046" w:name="_Toc48056329"/>
      <w:bookmarkStart w:id="2047" w:name="_Toc48141929"/>
      <w:bookmarkStart w:id="2048" w:name="_Toc47443205"/>
      <w:bookmarkStart w:id="2049" w:name="_Toc47623454"/>
      <w:bookmarkStart w:id="2050" w:name="_Toc48056330"/>
      <w:bookmarkStart w:id="2051" w:name="_Toc48141930"/>
      <w:bookmarkStart w:id="2052" w:name="_Toc47443206"/>
      <w:bookmarkStart w:id="2053" w:name="_Toc47623455"/>
      <w:bookmarkStart w:id="2054" w:name="_Toc48056331"/>
      <w:bookmarkStart w:id="2055" w:name="_Toc48141931"/>
      <w:bookmarkStart w:id="2056" w:name="_Toc47443207"/>
      <w:bookmarkStart w:id="2057" w:name="_Toc47623456"/>
      <w:bookmarkStart w:id="2058" w:name="_Toc48056332"/>
      <w:bookmarkStart w:id="2059" w:name="_Toc48141932"/>
      <w:bookmarkStart w:id="2060" w:name="_Toc47443208"/>
      <w:bookmarkStart w:id="2061" w:name="_Toc47623457"/>
      <w:bookmarkStart w:id="2062" w:name="_Toc48056333"/>
      <w:bookmarkStart w:id="2063" w:name="_Toc48141933"/>
      <w:bookmarkStart w:id="2064" w:name="_Toc47443209"/>
      <w:bookmarkStart w:id="2065" w:name="_Toc47623458"/>
      <w:bookmarkStart w:id="2066" w:name="_Toc48056334"/>
      <w:bookmarkStart w:id="2067" w:name="_Toc48141934"/>
      <w:bookmarkStart w:id="2068" w:name="_Toc47443210"/>
      <w:bookmarkStart w:id="2069" w:name="_Toc47623459"/>
      <w:bookmarkStart w:id="2070" w:name="_Toc48056335"/>
      <w:bookmarkStart w:id="2071" w:name="_Toc48141935"/>
      <w:bookmarkStart w:id="2072" w:name="_Toc47443211"/>
      <w:bookmarkStart w:id="2073" w:name="_Toc47623460"/>
      <w:bookmarkStart w:id="2074" w:name="_Toc48056336"/>
      <w:bookmarkStart w:id="2075" w:name="_Toc48141936"/>
      <w:bookmarkStart w:id="2076" w:name="_Toc47443212"/>
      <w:bookmarkStart w:id="2077" w:name="_Toc47623461"/>
      <w:bookmarkStart w:id="2078" w:name="_Toc48056337"/>
      <w:bookmarkStart w:id="2079" w:name="_Toc48141937"/>
      <w:bookmarkStart w:id="2080" w:name="_Toc47443213"/>
      <w:bookmarkStart w:id="2081" w:name="_Toc47623462"/>
      <w:bookmarkStart w:id="2082" w:name="_Toc48056338"/>
      <w:bookmarkStart w:id="2083" w:name="_Toc48141938"/>
      <w:bookmarkStart w:id="2084" w:name="_Toc47443214"/>
      <w:bookmarkStart w:id="2085" w:name="_Toc47623463"/>
      <w:bookmarkStart w:id="2086" w:name="_Toc48056339"/>
      <w:bookmarkStart w:id="2087" w:name="_Toc48141939"/>
      <w:bookmarkStart w:id="2088" w:name="_Toc47443215"/>
      <w:bookmarkStart w:id="2089" w:name="_Toc47623464"/>
      <w:bookmarkStart w:id="2090" w:name="_Toc48056340"/>
      <w:bookmarkStart w:id="2091" w:name="_Toc48141940"/>
      <w:bookmarkStart w:id="2092" w:name="_Toc47443216"/>
      <w:bookmarkStart w:id="2093" w:name="_Toc47623465"/>
      <w:bookmarkStart w:id="2094" w:name="_Toc48056341"/>
      <w:bookmarkStart w:id="2095" w:name="_Toc48141941"/>
      <w:bookmarkStart w:id="2096" w:name="_Toc47443217"/>
      <w:bookmarkStart w:id="2097" w:name="_Toc47623466"/>
      <w:bookmarkStart w:id="2098" w:name="_Toc48056342"/>
      <w:bookmarkStart w:id="2099" w:name="_Toc48141942"/>
      <w:bookmarkStart w:id="2100" w:name="_Toc47443218"/>
      <w:bookmarkStart w:id="2101" w:name="_Toc47623467"/>
      <w:bookmarkStart w:id="2102" w:name="_Toc48056343"/>
      <w:bookmarkStart w:id="2103" w:name="_Toc48141943"/>
      <w:bookmarkStart w:id="2104" w:name="_Toc47443219"/>
      <w:bookmarkStart w:id="2105" w:name="_Toc47623468"/>
      <w:bookmarkStart w:id="2106" w:name="_Toc48056344"/>
      <w:bookmarkStart w:id="2107" w:name="_Toc48141944"/>
      <w:bookmarkStart w:id="2108" w:name="_Toc47443220"/>
      <w:bookmarkStart w:id="2109" w:name="_Toc47623469"/>
      <w:bookmarkStart w:id="2110" w:name="_Toc48056345"/>
      <w:bookmarkStart w:id="2111" w:name="_Toc48141945"/>
      <w:bookmarkStart w:id="2112" w:name="_Toc47443221"/>
      <w:bookmarkStart w:id="2113" w:name="_Toc47623470"/>
      <w:bookmarkStart w:id="2114" w:name="_Toc48056346"/>
      <w:bookmarkStart w:id="2115" w:name="_Toc48141946"/>
      <w:bookmarkStart w:id="2116" w:name="_Toc47443222"/>
      <w:bookmarkStart w:id="2117" w:name="_Toc47623471"/>
      <w:bookmarkStart w:id="2118" w:name="_Toc48056347"/>
      <w:bookmarkStart w:id="2119" w:name="_Toc48141947"/>
      <w:bookmarkStart w:id="2120" w:name="_Toc47443223"/>
      <w:bookmarkStart w:id="2121" w:name="_Toc47623472"/>
      <w:bookmarkStart w:id="2122" w:name="_Toc48056348"/>
      <w:bookmarkStart w:id="2123" w:name="_Toc48141948"/>
      <w:bookmarkStart w:id="2124" w:name="_Toc47443225"/>
      <w:bookmarkStart w:id="2125" w:name="_Toc47623474"/>
      <w:bookmarkStart w:id="2126" w:name="_Toc48056350"/>
      <w:bookmarkStart w:id="2127" w:name="_Toc48141950"/>
      <w:bookmarkStart w:id="2128" w:name="_Toc47443226"/>
      <w:bookmarkStart w:id="2129" w:name="_Toc47623475"/>
      <w:bookmarkStart w:id="2130" w:name="_Toc48056351"/>
      <w:bookmarkStart w:id="2131" w:name="_Toc48141951"/>
      <w:bookmarkStart w:id="2132" w:name="_Toc47443227"/>
      <w:bookmarkStart w:id="2133" w:name="_Toc47623476"/>
      <w:bookmarkStart w:id="2134" w:name="_Toc48056352"/>
      <w:bookmarkStart w:id="2135" w:name="_Toc48141952"/>
      <w:bookmarkStart w:id="2136" w:name="_Toc47443228"/>
      <w:bookmarkStart w:id="2137" w:name="_Toc47623477"/>
      <w:bookmarkStart w:id="2138" w:name="_Toc48056353"/>
      <w:bookmarkStart w:id="2139" w:name="_Toc48141953"/>
      <w:bookmarkStart w:id="2140" w:name="_Toc47443229"/>
      <w:bookmarkStart w:id="2141" w:name="_Toc47623478"/>
      <w:bookmarkStart w:id="2142" w:name="_Toc48056354"/>
      <w:bookmarkStart w:id="2143" w:name="_Toc48141954"/>
      <w:bookmarkStart w:id="2144" w:name="_Toc47443230"/>
      <w:bookmarkStart w:id="2145" w:name="_Toc47623479"/>
      <w:bookmarkStart w:id="2146" w:name="_Toc48056355"/>
      <w:bookmarkStart w:id="2147" w:name="_Toc48141955"/>
      <w:bookmarkStart w:id="2148" w:name="_Toc47443231"/>
      <w:bookmarkStart w:id="2149" w:name="_Toc47623480"/>
      <w:bookmarkStart w:id="2150" w:name="_Toc48056356"/>
      <w:bookmarkStart w:id="2151" w:name="_Toc48141956"/>
      <w:bookmarkStart w:id="2152" w:name="_Toc47443232"/>
      <w:bookmarkStart w:id="2153" w:name="_Toc47623481"/>
      <w:bookmarkStart w:id="2154" w:name="_Toc48056357"/>
      <w:bookmarkStart w:id="2155" w:name="_Toc48141957"/>
      <w:bookmarkStart w:id="2156" w:name="_Toc47443233"/>
      <w:bookmarkStart w:id="2157" w:name="_Toc47623482"/>
      <w:bookmarkStart w:id="2158" w:name="_Toc48056358"/>
      <w:bookmarkStart w:id="2159" w:name="_Toc48141958"/>
      <w:bookmarkStart w:id="2160" w:name="_Toc47443234"/>
      <w:bookmarkStart w:id="2161" w:name="_Toc47623483"/>
      <w:bookmarkStart w:id="2162" w:name="_Toc48056359"/>
      <w:bookmarkStart w:id="2163" w:name="_Toc48141959"/>
      <w:bookmarkStart w:id="2164" w:name="_Toc47443235"/>
      <w:bookmarkStart w:id="2165" w:name="_Toc47623484"/>
      <w:bookmarkStart w:id="2166" w:name="_Toc48056360"/>
      <w:bookmarkStart w:id="2167" w:name="_Toc48141960"/>
      <w:bookmarkStart w:id="2168" w:name="_Toc47443236"/>
      <w:bookmarkStart w:id="2169" w:name="_Toc47623485"/>
      <w:bookmarkStart w:id="2170" w:name="_Toc48056361"/>
      <w:bookmarkStart w:id="2171" w:name="_Toc48141961"/>
      <w:bookmarkStart w:id="2172" w:name="_Toc47443237"/>
      <w:bookmarkStart w:id="2173" w:name="_Toc47623486"/>
      <w:bookmarkStart w:id="2174" w:name="_Toc48056362"/>
      <w:bookmarkStart w:id="2175" w:name="_Toc48141962"/>
      <w:bookmarkStart w:id="2176" w:name="_Toc47443238"/>
      <w:bookmarkStart w:id="2177" w:name="_Toc47623487"/>
      <w:bookmarkStart w:id="2178" w:name="_Toc48056363"/>
      <w:bookmarkStart w:id="2179" w:name="_Toc48141963"/>
      <w:bookmarkStart w:id="2180" w:name="_Toc47443239"/>
      <w:bookmarkStart w:id="2181" w:name="_Toc47623488"/>
      <w:bookmarkStart w:id="2182" w:name="_Toc48056364"/>
      <w:bookmarkStart w:id="2183" w:name="_Toc48141964"/>
      <w:bookmarkStart w:id="2184" w:name="_Toc47443240"/>
      <w:bookmarkStart w:id="2185" w:name="_Toc47623489"/>
      <w:bookmarkStart w:id="2186" w:name="_Toc48056365"/>
      <w:bookmarkStart w:id="2187" w:name="_Toc48141965"/>
      <w:bookmarkStart w:id="2188" w:name="_Toc47443241"/>
      <w:bookmarkStart w:id="2189" w:name="_Toc47623490"/>
      <w:bookmarkStart w:id="2190" w:name="_Toc48056366"/>
      <w:bookmarkStart w:id="2191" w:name="_Toc48141966"/>
      <w:bookmarkStart w:id="2192" w:name="_Toc47443242"/>
      <w:bookmarkStart w:id="2193" w:name="_Toc47623491"/>
      <w:bookmarkStart w:id="2194" w:name="_Toc48056367"/>
      <w:bookmarkStart w:id="2195" w:name="_Toc48141967"/>
      <w:bookmarkStart w:id="2196" w:name="_Toc47443243"/>
      <w:bookmarkStart w:id="2197" w:name="_Toc47623492"/>
      <w:bookmarkStart w:id="2198" w:name="_Toc48056368"/>
      <w:bookmarkStart w:id="2199" w:name="_Toc48141968"/>
      <w:bookmarkStart w:id="2200" w:name="_Toc47443244"/>
      <w:bookmarkStart w:id="2201" w:name="_Toc47623493"/>
      <w:bookmarkStart w:id="2202" w:name="_Toc48056369"/>
      <w:bookmarkStart w:id="2203" w:name="_Toc48141969"/>
      <w:bookmarkStart w:id="2204" w:name="_Toc47443245"/>
      <w:bookmarkStart w:id="2205" w:name="_Toc47623494"/>
      <w:bookmarkStart w:id="2206" w:name="_Toc48056370"/>
      <w:bookmarkStart w:id="2207" w:name="_Toc48141970"/>
      <w:bookmarkStart w:id="2208" w:name="_Toc47443246"/>
      <w:bookmarkStart w:id="2209" w:name="_Toc47623495"/>
      <w:bookmarkStart w:id="2210" w:name="_Toc48056371"/>
      <w:bookmarkStart w:id="2211" w:name="_Toc48141971"/>
      <w:bookmarkStart w:id="2212" w:name="_Toc47443247"/>
      <w:bookmarkStart w:id="2213" w:name="_Toc47623496"/>
      <w:bookmarkStart w:id="2214" w:name="_Toc48056372"/>
      <w:bookmarkStart w:id="2215" w:name="_Toc48141972"/>
      <w:bookmarkStart w:id="2216" w:name="_Toc47443248"/>
      <w:bookmarkStart w:id="2217" w:name="_Toc47623497"/>
      <w:bookmarkStart w:id="2218" w:name="_Toc48056373"/>
      <w:bookmarkStart w:id="2219" w:name="_Toc48141973"/>
      <w:bookmarkStart w:id="2220" w:name="_Toc47443249"/>
      <w:bookmarkStart w:id="2221" w:name="_Toc47623498"/>
      <w:bookmarkStart w:id="2222" w:name="_Toc48056374"/>
      <w:bookmarkStart w:id="2223" w:name="_Toc48141974"/>
      <w:bookmarkStart w:id="2224" w:name="_Toc47443250"/>
      <w:bookmarkStart w:id="2225" w:name="_Toc47623499"/>
      <w:bookmarkStart w:id="2226" w:name="_Toc48056375"/>
      <w:bookmarkStart w:id="2227" w:name="_Toc48141975"/>
      <w:bookmarkStart w:id="2228" w:name="_Toc47443251"/>
      <w:bookmarkStart w:id="2229" w:name="_Toc47623500"/>
      <w:bookmarkStart w:id="2230" w:name="_Toc48056376"/>
      <w:bookmarkStart w:id="2231" w:name="_Toc48141976"/>
      <w:bookmarkStart w:id="2232" w:name="_Toc47443252"/>
      <w:bookmarkStart w:id="2233" w:name="_Toc47623501"/>
      <w:bookmarkStart w:id="2234" w:name="_Toc48056377"/>
      <w:bookmarkStart w:id="2235" w:name="_Toc48141977"/>
      <w:bookmarkStart w:id="2236" w:name="_Toc47443253"/>
      <w:bookmarkStart w:id="2237" w:name="_Toc47623502"/>
      <w:bookmarkStart w:id="2238" w:name="_Toc48056378"/>
      <w:bookmarkStart w:id="2239" w:name="_Toc48141978"/>
      <w:bookmarkStart w:id="2240" w:name="_Toc47443254"/>
      <w:bookmarkStart w:id="2241" w:name="_Toc47623503"/>
      <w:bookmarkStart w:id="2242" w:name="_Toc48056379"/>
      <w:bookmarkStart w:id="2243" w:name="_Toc48141979"/>
      <w:bookmarkStart w:id="2244" w:name="_Toc47443255"/>
      <w:bookmarkStart w:id="2245" w:name="_Toc47623504"/>
      <w:bookmarkStart w:id="2246" w:name="_Toc48056380"/>
      <w:bookmarkStart w:id="2247" w:name="_Toc48141980"/>
      <w:bookmarkStart w:id="2248" w:name="_Toc47443256"/>
      <w:bookmarkStart w:id="2249" w:name="_Toc47623505"/>
      <w:bookmarkStart w:id="2250" w:name="_Toc48056381"/>
      <w:bookmarkStart w:id="2251" w:name="_Toc48141981"/>
      <w:bookmarkStart w:id="2252" w:name="_Toc47443257"/>
      <w:bookmarkStart w:id="2253" w:name="_Toc47623506"/>
      <w:bookmarkStart w:id="2254" w:name="_Toc48056382"/>
      <w:bookmarkStart w:id="2255" w:name="_Toc48141982"/>
      <w:bookmarkStart w:id="2256" w:name="_Toc47443258"/>
      <w:bookmarkStart w:id="2257" w:name="_Toc47623507"/>
      <w:bookmarkStart w:id="2258" w:name="_Toc48056383"/>
      <w:bookmarkStart w:id="2259" w:name="_Toc48141983"/>
      <w:bookmarkStart w:id="2260" w:name="_Toc47443259"/>
      <w:bookmarkStart w:id="2261" w:name="_Toc47623508"/>
      <w:bookmarkStart w:id="2262" w:name="_Toc48056384"/>
      <w:bookmarkStart w:id="2263" w:name="_Toc48141984"/>
      <w:bookmarkStart w:id="2264" w:name="_Toc47443260"/>
      <w:bookmarkStart w:id="2265" w:name="_Toc47623509"/>
      <w:bookmarkStart w:id="2266" w:name="_Toc48056385"/>
      <w:bookmarkStart w:id="2267" w:name="_Toc48141985"/>
      <w:bookmarkStart w:id="2268" w:name="_Toc47443261"/>
      <w:bookmarkStart w:id="2269" w:name="_Toc47623510"/>
      <w:bookmarkStart w:id="2270" w:name="_Toc48056386"/>
      <w:bookmarkStart w:id="2271" w:name="_Toc48141986"/>
      <w:bookmarkStart w:id="2272" w:name="_Toc47443262"/>
      <w:bookmarkStart w:id="2273" w:name="_Toc47623511"/>
      <w:bookmarkStart w:id="2274" w:name="_Toc48056387"/>
      <w:bookmarkStart w:id="2275" w:name="_Toc48141987"/>
      <w:bookmarkStart w:id="2276" w:name="_Toc47443263"/>
      <w:bookmarkStart w:id="2277" w:name="_Toc47623512"/>
      <w:bookmarkStart w:id="2278" w:name="_Toc48056388"/>
      <w:bookmarkStart w:id="2279" w:name="_Toc48141988"/>
      <w:bookmarkStart w:id="2280" w:name="_Toc47443264"/>
      <w:bookmarkStart w:id="2281" w:name="_Toc47623513"/>
      <w:bookmarkStart w:id="2282" w:name="_Toc48056389"/>
      <w:bookmarkStart w:id="2283" w:name="_Toc48141989"/>
      <w:bookmarkStart w:id="2284" w:name="_Toc47443265"/>
      <w:bookmarkStart w:id="2285" w:name="_Toc47623514"/>
      <w:bookmarkStart w:id="2286" w:name="_Toc48056390"/>
      <w:bookmarkStart w:id="2287" w:name="_Toc48141990"/>
      <w:bookmarkStart w:id="2288" w:name="_Toc47443266"/>
      <w:bookmarkStart w:id="2289" w:name="_Toc47623515"/>
      <w:bookmarkStart w:id="2290" w:name="_Toc48056391"/>
      <w:bookmarkStart w:id="2291" w:name="_Toc48141991"/>
      <w:bookmarkStart w:id="2292" w:name="_Toc47443267"/>
      <w:bookmarkStart w:id="2293" w:name="_Toc47623516"/>
      <w:bookmarkStart w:id="2294" w:name="_Toc48056392"/>
      <w:bookmarkStart w:id="2295" w:name="_Toc48141992"/>
      <w:bookmarkStart w:id="2296" w:name="_Toc47443268"/>
      <w:bookmarkStart w:id="2297" w:name="_Toc47623517"/>
      <w:bookmarkStart w:id="2298" w:name="_Toc48056393"/>
      <w:bookmarkStart w:id="2299" w:name="_Toc48141993"/>
      <w:bookmarkStart w:id="2300" w:name="_Toc47443269"/>
      <w:bookmarkStart w:id="2301" w:name="_Toc47623518"/>
      <w:bookmarkStart w:id="2302" w:name="_Toc48056394"/>
      <w:bookmarkStart w:id="2303" w:name="_Toc48141994"/>
      <w:bookmarkStart w:id="2304" w:name="_Toc47443270"/>
      <w:bookmarkStart w:id="2305" w:name="_Toc47623519"/>
      <w:bookmarkStart w:id="2306" w:name="_Toc48056395"/>
      <w:bookmarkStart w:id="2307" w:name="_Toc48141995"/>
      <w:bookmarkStart w:id="2308" w:name="_Toc47443271"/>
      <w:bookmarkStart w:id="2309" w:name="_Toc47623520"/>
      <w:bookmarkStart w:id="2310" w:name="_Toc48056396"/>
      <w:bookmarkStart w:id="2311" w:name="_Toc48141996"/>
      <w:bookmarkStart w:id="2312" w:name="_Toc47443272"/>
      <w:bookmarkStart w:id="2313" w:name="_Toc47623521"/>
      <w:bookmarkStart w:id="2314" w:name="_Toc48056397"/>
      <w:bookmarkStart w:id="2315" w:name="_Toc48141997"/>
      <w:bookmarkStart w:id="2316" w:name="_Toc47443273"/>
      <w:bookmarkStart w:id="2317" w:name="_Toc47623522"/>
      <w:bookmarkStart w:id="2318" w:name="_Toc48056398"/>
      <w:bookmarkStart w:id="2319" w:name="_Toc48141998"/>
      <w:bookmarkStart w:id="2320" w:name="_Toc47443274"/>
      <w:bookmarkStart w:id="2321" w:name="_Toc47623523"/>
      <w:bookmarkStart w:id="2322" w:name="_Toc48056399"/>
      <w:bookmarkStart w:id="2323" w:name="_Toc48141999"/>
      <w:bookmarkStart w:id="2324" w:name="_Toc47443275"/>
      <w:bookmarkStart w:id="2325" w:name="_Toc47623524"/>
      <w:bookmarkStart w:id="2326" w:name="_Toc48056400"/>
      <w:bookmarkStart w:id="2327" w:name="_Toc48142000"/>
      <w:bookmarkStart w:id="2328" w:name="_Toc47443276"/>
      <w:bookmarkStart w:id="2329" w:name="_Toc47623525"/>
      <w:bookmarkStart w:id="2330" w:name="_Toc48056401"/>
      <w:bookmarkStart w:id="2331" w:name="_Toc48142001"/>
      <w:bookmarkStart w:id="2332" w:name="_Toc47443277"/>
      <w:bookmarkStart w:id="2333" w:name="_Toc47623526"/>
      <w:bookmarkStart w:id="2334" w:name="_Toc48056402"/>
      <w:bookmarkStart w:id="2335" w:name="_Toc48142002"/>
      <w:bookmarkStart w:id="2336" w:name="_Toc47443278"/>
      <w:bookmarkStart w:id="2337" w:name="_Toc47623527"/>
      <w:bookmarkStart w:id="2338" w:name="_Toc48056403"/>
      <w:bookmarkStart w:id="2339" w:name="_Toc48142003"/>
      <w:bookmarkStart w:id="2340" w:name="_Toc47443279"/>
      <w:bookmarkStart w:id="2341" w:name="_Toc47623528"/>
      <w:bookmarkStart w:id="2342" w:name="_Toc48056404"/>
      <w:bookmarkStart w:id="2343" w:name="_Toc48142004"/>
      <w:bookmarkStart w:id="2344" w:name="_Toc47443280"/>
      <w:bookmarkStart w:id="2345" w:name="_Toc47623529"/>
      <w:bookmarkStart w:id="2346" w:name="_Toc48056405"/>
      <w:bookmarkStart w:id="2347" w:name="_Toc48142005"/>
      <w:bookmarkStart w:id="2348" w:name="_Toc47443281"/>
      <w:bookmarkStart w:id="2349" w:name="_Toc47623530"/>
      <w:bookmarkStart w:id="2350" w:name="_Toc48056406"/>
      <w:bookmarkStart w:id="2351" w:name="_Toc48142006"/>
      <w:bookmarkStart w:id="2352" w:name="_Toc47443282"/>
      <w:bookmarkStart w:id="2353" w:name="_Toc47623531"/>
      <w:bookmarkStart w:id="2354" w:name="_Toc48056407"/>
      <w:bookmarkStart w:id="2355" w:name="_Toc48142007"/>
      <w:bookmarkStart w:id="2356" w:name="_Toc47443283"/>
      <w:bookmarkStart w:id="2357" w:name="_Toc47623532"/>
      <w:bookmarkStart w:id="2358" w:name="_Toc48056408"/>
      <w:bookmarkStart w:id="2359" w:name="_Toc48142008"/>
      <w:bookmarkStart w:id="2360" w:name="_Toc47443284"/>
      <w:bookmarkStart w:id="2361" w:name="_Toc47623533"/>
      <w:bookmarkStart w:id="2362" w:name="_Toc48056409"/>
      <w:bookmarkStart w:id="2363" w:name="_Toc48142009"/>
      <w:bookmarkStart w:id="2364" w:name="_Toc47443317"/>
      <w:bookmarkStart w:id="2365" w:name="_Toc47623566"/>
      <w:bookmarkStart w:id="2366" w:name="_Toc48056445"/>
      <w:bookmarkStart w:id="2367" w:name="_Toc48142045"/>
      <w:bookmarkStart w:id="2368" w:name="_Toc47443318"/>
      <w:bookmarkStart w:id="2369" w:name="_Toc47623567"/>
      <w:bookmarkStart w:id="2370" w:name="_Toc48056446"/>
      <w:bookmarkStart w:id="2371" w:name="_Toc48142046"/>
      <w:bookmarkStart w:id="2372" w:name="_Toc47443319"/>
      <w:bookmarkStart w:id="2373" w:name="_Toc47623568"/>
      <w:bookmarkStart w:id="2374" w:name="_Toc48056447"/>
      <w:bookmarkStart w:id="2375" w:name="_Toc48142047"/>
      <w:bookmarkStart w:id="2376" w:name="_Toc47443320"/>
      <w:bookmarkStart w:id="2377" w:name="_Toc47623569"/>
      <w:bookmarkStart w:id="2378" w:name="_Toc48056448"/>
      <w:bookmarkStart w:id="2379" w:name="_Toc48142048"/>
      <w:bookmarkStart w:id="2380" w:name="_Toc47443321"/>
      <w:bookmarkStart w:id="2381" w:name="_Toc47623570"/>
      <w:bookmarkStart w:id="2382" w:name="_Toc48056449"/>
      <w:bookmarkStart w:id="2383" w:name="_Toc48142049"/>
      <w:bookmarkStart w:id="2384" w:name="_Toc47443322"/>
      <w:bookmarkStart w:id="2385" w:name="_Toc47623571"/>
      <w:bookmarkStart w:id="2386" w:name="_Toc48056450"/>
      <w:bookmarkStart w:id="2387" w:name="_Toc48142050"/>
      <w:bookmarkStart w:id="2388" w:name="_Toc47443323"/>
      <w:bookmarkStart w:id="2389" w:name="_Toc47623572"/>
      <w:bookmarkStart w:id="2390" w:name="_Toc48056451"/>
      <w:bookmarkStart w:id="2391" w:name="_Toc48142051"/>
      <w:bookmarkStart w:id="2392" w:name="_Toc47443324"/>
      <w:bookmarkStart w:id="2393" w:name="_Toc47623573"/>
      <w:bookmarkStart w:id="2394" w:name="_Toc48056452"/>
      <w:bookmarkStart w:id="2395" w:name="_Toc48142052"/>
      <w:bookmarkStart w:id="2396" w:name="_Toc47443325"/>
      <w:bookmarkStart w:id="2397" w:name="_Toc47623574"/>
      <w:bookmarkStart w:id="2398" w:name="_Toc48056453"/>
      <w:bookmarkStart w:id="2399" w:name="_Toc48142053"/>
      <w:bookmarkStart w:id="2400" w:name="_Toc47443326"/>
      <w:bookmarkStart w:id="2401" w:name="_Toc47623575"/>
      <w:bookmarkStart w:id="2402" w:name="_Toc48056454"/>
      <w:bookmarkStart w:id="2403" w:name="_Toc48142054"/>
      <w:bookmarkStart w:id="2404" w:name="_Toc47443327"/>
      <w:bookmarkStart w:id="2405" w:name="_Toc47623576"/>
      <w:bookmarkStart w:id="2406" w:name="_Toc48056455"/>
      <w:bookmarkStart w:id="2407" w:name="_Toc48142055"/>
      <w:bookmarkStart w:id="2408" w:name="_Toc47443328"/>
      <w:bookmarkStart w:id="2409" w:name="_Toc47623577"/>
      <w:bookmarkStart w:id="2410" w:name="_Toc48056456"/>
      <w:bookmarkStart w:id="2411" w:name="_Toc48142056"/>
      <w:bookmarkStart w:id="2412" w:name="_Toc47443329"/>
      <w:bookmarkStart w:id="2413" w:name="_Toc47623578"/>
      <w:bookmarkStart w:id="2414" w:name="_Toc48056457"/>
      <w:bookmarkStart w:id="2415" w:name="_Toc48142057"/>
      <w:bookmarkStart w:id="2416" w:name="_Toc47443330"/>
      <w:bookmarkStart w:id="2417" w:name="_Toc47623579"/>
      <w:bookmarkStart w:id="2418" w:name="_Toc48056458"/>
      <w:bookmarkStart w:id="2419" w:name="_Toc48142058"/>
      <w:bookmarkStart w:id="2420" w:name="_Toc47443331"/>
      <w:bookmarkStart w:id="2421" w:name="_Toc47623580"/>
      <w:bookmarkStart w:id="2422" w:name="_Toc48056459"/>
      <w:bookmarkStart w:id="2423" w:name="_Toc48142059"/>
      <w:bookmarkStart w:id="2424" w:name="_Toc47443332"/>
      <w:bookmarkStart w:id="2425" w:name="_Toc47623581"/>
      <w:bookmarkStart w:id="2426" w:name="_Toc48056460"/>
      <w:bookmarkStart w:id="2427" w:name="_Toc48142060"/>
      <w:bookmarkStart w:id="2428" w:name="_Toc47443333"/>
      <w:bookmarkStart w:id="2429" w:name="_Toc47623582"/>
      <w:bookmarkStart w:id="2430" w:name="_Toc48056461"/>
      <w:bookmarkStart w:id="2431" w:name="_Toc48142061"/>
      <w:bookmarkStart w:id="2432" w:name="_Toc47443334"/>
      <w:bookmarkStart w:id="2433" w:name="_Toc47623583"/>
      <w:bookmarkStart w:id="2434" w:name="_Toc48056462"/>
      <w:bookmarkStart w:id="2435" w:name="_Toc48142062"/>
      <w:bookmarkStart w:id="2436" w:name="_Toc47443335"/>
      <w:bookmarkStart w:id="2437" w:name="_Toc47623584"/>
      <w:bookmarkStart w:id="2438" w:name="_Toc48056463"/>
      <w:bookmarkStart w:id="2439" w:name="_Toc48142063"/>
      <w:bookmarkStart w:id="2440" w:name="_Toc47443336"/>
      <w:bookmarkStart w:id="2441" w:name="_Toc47623585"/>
      <w:bookmarkStart w:id="2442" w:name="_Toc48056464"/>
      <w:bookmarkStart w:id="2443" w:name="_Toc48142064"/>
      <w:bookmarkStart w:id="2444" w:name="_Toc47443337"/>
      <w:bookmarkStart w:id="2445" w:name="_Toc47623586"/>
      <w:bookmarkStart w:id="2446" w:name="_Toc48056465"/>
      <w:bookmarkStart w:id="2447" w:name="_Toc48142065"/>
      <w:bookmarkStart w:id="2448" w:name="_Toc47443338"/>
      <w:bookmarkStart w:id="2449" w:name="_Toc47623587"/>
      <w:bookmarkStart w:id="2450" w:name="_Toc48056466"/>
      <w:bookmarkStart w:id="2451" w:name="_Toc48142066"/>
      <w:bookmarkStart w:id="2452" w:name="_Toc47443339"/>
      <w:bookmarkStart w:id="2453" w:name="_Toc47623588"/>
      <w:bookmarkStart w:id="2454" w:name="_Toc48056467"/>
      <w:bookmarkStart w:id="2455" w:name="_Toc48142067"/>
      <w:bookmarkStart w:id="2456" w:name="_Toc47443340"/>
      <w:bookmarkStart w:id="2457" w:name="_Toc47623589"/>
      <w:bookmarkStart w:id="2458" w:name="_Toc48056468"/>
      <w:bookmarkStart w:id="2459" w:name="_Toc48142068"/>
      <w:bookmarkStart w:id="2460" w:name="_Toc47443341"/>
      <w:bookmarkStart w:id="2461" w:name="_Toc47623590"/>
      <w:bookmarkStart w:id="2462" w:name="_Toc48056469"/>
      <w:bookmarkStart w:id="2463" w:name="_Toc48142069"/>
      <w:bookmarkStart w:id="2464" w:name="_Toc47443342"/>
      <w:bookmarkStart w:id="2465" w:name="_Toc47623591"/>
      <w:bookmarkStart w:id="2466" w:name="_Toc48056470"/>
      <w:bookmarkStart w:id="2467" w:name="_Toc48142070"/>
      <w:bookmarkStart w:id="2468" w:name="_Toc47443343"/>
      <w:bookmarkStart w:id="2469" w:name="_Toc47623592"/>
      <w:bookmarkStart w:id="2470" w:name="_Toc48056471"/>
      <w:bookmarkStart w:id="2471" w:name="_Toc48142071"/>
      <w:bookmarkStart w:id="2472" w:name="_Toc47443344"/>
      <w:bookmarkStart w:id="2473" w:name="_Toc47623593"/>
      <w:bookmarkStart w:id="2474" w:name="_Toc48056472"/>
      <w:bookmarkStart w:id="2475" w:name="_Toc48142072"/>
      <w:bookmarkStart w:id="2476" w:name="_Toc47443345"/>
      <w:bookmarkStart w:id="2477" w:name="_Toc47623594"/>
      <w:bookmarkStart w:id="2478" w:name="_Toc48056473"/>
      <w:bookmarkStart w:id="2479" w:name="_Toc48142073"/>
      <w:bookmarkStart w:id="2480" w:name="_Toc47443346"/>
      <w:bookmarkStart w:id="2481" w:name="_Toc47623595"/>
      <w:bookmarkStart w:id="2482" w:name="_Toc48056474"/>
      <w:bookmarkStart w:id="2483" w:name="_Toc48142074"/>
      <w:bookmarkStart w:id="2484" w:name="_Toc47443347"/>
      <w:bookmarkStart w:id="2485" w:name="_Toc47623596"/>
      <w:bookmarkStart w:id="2486" w:name="_Toc48056475"/>
      <w:bookmarkStart w:id="2487" w:name="_Toc48142075"/>
      <w:bookmarkStart w:id="2488" w:name="_Toc47443348"/>
      <w:bookmarkStart w:id="2489" w:name="_Toc47623597"/>
      <w:bookmarkStart w:id="2490" w:name="_Toc48056476"/>
      <w:bookmarkStart w:id="2491" w:name="_Toc48142076"/>
      <w:bookmarkStart w:id="2492" w:name="_Toc47443349"/>
      <w:bookmarkStart w:id="2493" w:name="_Toc47623598"/>
      <w:bookmarkStart w:id="2494" w:name="_Toc48056477"/>
      <w:bookmarkStart w:id="2495" w:name="_Toc48142077"/>
      <w:bookmarkStart w:id="2496" w:name="_Toc47443350"/>
      <w:bookmarkStart w:id="2497" w:name="_Toc47623599"/>
      <w:bookmarkStart w:id="2498" w:name="_Toc48056478"/>
      <w:bookmarkStart w:id="2499" w:name="_Toc48142078"/>
      <w:bookmarkStart w:id="2500" w:name="_Toc47443351"/>
      <w:bookmarkStart w:id="2501" w:name="_Toc47623600"/>
      <w:bookmarkStart w:id="2502" w:name="_Toc48056479"/>
      <w:bookmarkStart w:id="2503" w:name="_Toc48142079"/>
      <w:bookmarkStart w:id="2504" w:name="_Toc47443352"/>
      <w:bookmarkStart w:id="2505" w:name="_Toc47623601"/>
      <w:bookmarkStart w:id="2506" w:name="_Toc48056480"/>
      <w:bookmarkStart w:id="2507" w:name="_Toc48142080"/>
      <w:bookmarkStart w:id="2508" w:name="_Toc47443353"/>
      <w:bookmarkStart w:id="2509" w:name="_Toc47623602"/>
      <w:bookmarkStart w:id="2510" w:name="_Toc48056481"/>
      <w:bookmarkStart w:id="2511" w:name="_Toc48142081"/>
      <w:bookmarkStart w:id="2512" w:name="_Toc47443354"/>
      <w:bookmarkStart w:id="2513" w:name="_Toc47623603"/>
      <w:bookmarkStart w:id="2514" w:name="_Toc48056482"/>
      <w:bookmarkStart w:id="2515" w:name="_Toc48142082"/>
      <w:bookmarkStart w:id="2516" w:name="_Toc47443355"/>
      <w:bookmarkStart w:id="2517" w:name="_Toc47623604"/>
      <w:bookmarkStart w:id="2518" w:name="_Toc48056483"/>
      <w:bookmarkStart w:id="2519" w:name="_Toc48142083"/>
      <w:bookmarkStart w:id="2520" w:name="_Toc47443356"/>
      <w:bookmarkStart w:id="2521" w:name="_Toc47623605"/>
      <w:bookmarkStart w:id="2522" w:name="_Toc48056484"/>
      <w:bookmarkStart w:id="2523" w:name="_Toc48142084"/>
      <w:bookmarkStart w:id="2524" w:name="_Toc47443357"/>
      <w:bookmarkStart w:id="2525" w:name="_Toc47623606"/>
      <w:bookmarkStart w:id="2526" w:name="_Toc48056485"/>
      <w:bookmarkStart w:id="2527" w:name="_Toc48142085"/>
      <w:bookmarkStart w:id="2528" w:name="_Toc47443358"/>
      <w:bookmarkStart w:id="2529" w:name="_Toc47623607"/>
      <w:bookmarkStart w:id="2530" w:name="_Toc48056486"/>
      <w:bookmarkStart w:id="2531" w:name="_Toc48142086"/>
      <w:bookmarkStart w:id="2532" w:name="_Toc47443359"/>
      <w:bookmarkStart w:id="2533" w:name="_Toc47623608"/>
      <w:bookmarkStart w:id="2534" w:name="_Toc48056487"/>
      <w:bookmarkStart w:id="2535" w:name="_Toc48142087"/>
      <w:bookmarkStart w:id="2536" w:name="_Toc47443360"/>
      <w:bookmarkStart w:id="2537" w:name="_Toc47623609"/>
      <w:bookmarkStart w:id="2538" w:name="_Toc48056488"/>
      <w:bookmarkStart w:id="2539" w:name="_Toc48142088"/>
      <w:bookmarkStart w:id="2540" w:name="_Toc47443361"/>
      <w:bookmarkStart w:id="2541" w:name="_Toc47623610"/>
      <w:bookmarkStart w:id="2542" w:name="_Toc48056489"/>
      <w:bookmarkStart w:id="2543" w:name="_Toc48142089"/>
      <w:bookmarkStart w:id="2544" w:name="_Toc47443362"/>
      <w:bookmarkStart w:id="2545" w:name="_Toc47623611"/>
      <w:bookmarkStart w:id="2546" w:name="_Toc48056490"/>
      <w:bookmarkStart w:id="2547" w:name="_Toc48142090"/>
      <w:bookmarkStart w:id="2548" w:name="_Toc47443363"/>
      <w:bookmarkStart w:id="2549" w:name="_Toc47623612"/>
      <w:bookmarkStart w:id="2550" w:name="_Toc48056491"/>
      <w:bookmarkStart w:id="2551" w:name="_Toc48142091"/>
      <w:bookmarkStart w:id="2552" w:name="_Toc47443364"/>
      <w:bookmarkStart w:id="2553" w:name="_Toc47623613"/>
      <w:bookmarkStart w:id="2554" w:name="_Toc48056492"/>
      <w:bookmarkStart w:id="2555" w:name="_Toc48142092"/>
      <w:bookmarkStart w:id="2556" w:name="_Toc47443365"/>
      <w:bookmarkStart w:id="2557" w:name="_Toc47623614"/>
      <w:bookmarkStart w:id="2558" w:name="_Toc48056493"/>
      <w:bookmarkStart w:id="2559" w:name="_Toc48142093"/>
      <w:bookmarkStart w:id="2560" w:name="_Toc47443366"/>
      <w:bookmarkStart w:id="2561" w:name="_Toc47623615"/>
      <w:bookmarkStart w:id="2562" w:name="_Toc48056494"/>
      <w:bookmarkStart w:id="2563" w:name="_Toc48142094"/>
      <w:bookmarkStart w:id="2564" w:name="_Toc47443367"/>
      <w:bookmarkStart w:id="2565" w:name="_Toc47623616"/>
      <w:bookmarkStart w:id="2566" w:name="_Toc48056495"/>
      <w:bookmarkStart w:id="2567" w:name="_Toc48142095"/>
      <w:bookmarkStart w:id="2568" w:name="_Toc47443368"/>
      <w:bookmarkStart w:id="2569" w:name="_Toc47623617"/>
      <w:bookmarkStart w:id="2570" w:name="_Toc48056496"/>
      <w:bookmarkStart w:id="2571" w:name="_Toc48142096"/>
      <w:bookmarkStart w:id="2572" w:name="_Toc47443369"/>
      <w:bookmarkStart w:id="2573" w:name="_Toc47623618"/>
      <w:bookmarkStart w:id="2574" w:name="_Toc48056497"/>
      <w:bookmarkStart w:id="2575" w:name="_Toc48142097"/>
      <w:bookmarkStart w:id="2576" w:name="_Toc47443370"/>
      <w:bookmarkStart w:id="2577" w:name="_Toc47623619"/>
      <w:bookmarkStart w:id="2578" w:name="_Toc48056498"/>
      <w:bookmarkStart w:id="2579" w:name="_Toc48142098"/>
      <w:bookmarkStart w:id="2580" w:name="_Toc47443371"/>
      <w:bookmarkStart w:id="2581" w:name="_Toc47623620"/>
      <w:bookmarkStart w:id="2582" w:name="_Toc48056499"/>
      <w:bookmarkStart w:id="2583" w:name="_Toc48142099"/>
      <w:bookmarkStart w:id="2584" w:name="_Toc47443372"/>
      <w:bookmarkStart w:id="2585" w:name="_Toc47623621"/>
      <w:bookmarkStart w:id="2586" w:name="_Toc48056500"/>
      <w:bookmarkStart w:id="2587" w:name="_Toc48142100"/>
      <w:bookmarkStart w:id="2588" w:name="_Toc47443373"/>
      <w:bookmarkStart w:id="2589" w:name="_Toc47623622"/>
      <w:bookmarkStart w:id="2590" w:name="_Toc48056501"/>
      <w:bookmarkStart w:id="2591" w:name="_Toc48142101"/>
      <w:bookmarkStart w:id="2592" w:name="_Toc47443374"/>
      <w:bookmarkStart w:id="2593" w:name="_Toc47623623"/>
      <w:bookmarkStart w:id="2594" w:name="_Toc48056502"/>
      <w:bookmarkStart w:id="2595" w:name="_Toc48142102"/>
      <w:bookmarkStart w:id="2596" w:name="_Toc47443375"/>
      <w:bookmarkStart w:id="2597" w:name="_Toc47623624"/>
      <w:bookmarkStart w:id="2598" w:name="_Toc48056503"/>
      <w:bookmarkStart w:id="2599" w:name="_Toc48142103"/>
      <w:bookmarkStart w:id="2600" w:name="_Toc47443376"/>
      <w:bookmarkStart w:id="2601" w:name="_Toc47623625"/>
      <w:bookmarkStart w:id="2602" w:name="_Toc48056504"/>
      <w:bookmarkStart w:id="2603" w:name="_Toc48142104"/>
      <w:bookmarkStart w:id="2604" w:name="_Toc47443377"/>
      <w:bookmarkStart w:id="2605" w:name="_Toc47623626"/>
      <w:bookmarkStart w:id="2606" w:name="_Toc48056505"/>
      <w:bookmarkStart w:id="2607" w:name="_Toc48142105"/>
      <w:bookmarkStart w:id="2608" w:name="_Toc47443378"/>
      <w:bookmarkStart w:id="2609" w:name="_Toc47623627"/>
      <w:bookmarkStart w:id="2610" w:name="_Toc48056506"/>
      <w:bookmarkStart w:id="2611" w:name="_Toc48142106"/>
      <w:bookmarkStart w:id="2612" w:name="_Toc47443379"/>
      <w:bookmarkStart w:id="2613" w:name="_Toc47623628"/>
      <w:bookmarkStart w:id="2614" w:name="_Toc48056507"/>
      <w:bookmarkStart w:id="2615" w:name="_Toc48142107"/>
      <w:bookmarkStart w:id="2616" w:name="_Toc47443380"/>
      <w:bookmarkStart w:id="2617" w:name="_Toc47623629"/>
      <w:bookmarkStart w:id="2618" w:name="_Toc48056508"/>
      <w:bookmarkStart w:id="2619" w:name="_Toc48142108"/>
      <w:bookmarkStart w:id="2620" w:name="_Toc47443381"/>
      <w:bookmarkStart w:id="2621" w:name="_Toc47623630"/>
      <w:bookmarkStart w:id="2622" w:name="_Toc48056509"/>
      <w:bookmarkStart w:id="2623" w:name="_Toc48142109"/>
      <w:bookmarkStart w:id="2624" w:name="_Toc47443382"/>
      <w:bookmarkStart w:id="2625" w:name="_Toc47623631"/>
      <w:bookmarkStart w:id="2626" w:name="_Toc48056510"/>
      <w:bookmarkStart w:id="2627" w:name="_Toc48142110"/>
      <w:bookmarkStart w:id="2628" w:name="_Toc47443383"/>
      <w:bookmarkStart w:id="2629" w:name="_Toc47623632"/>
      <w:bookmarkStart w:id="2630" w:name="_Toc48056511"/>
      <w:bookmarkStart w:id="2631" w:name="_Toc48142111"/>
      <w:bookmarkStart w:id="2632" w:name="_Toc47443384"/>
      <w:bookmarkStart w:id="2633" w:name="_Toc47623633"/>
      <w:bookmarkStart w:id="2634" w:name="_Toc48056512"/>
      <w:bookmarkStart w:id="2635" w:name="_Toc48142112"/>
      <w:bookmarkStart w:id="2636" w:name="_Toc47443385"/>
      <w:bookmarkStart w:id="2637" w:name="_Toc47623634"/>
      <w:bookmarkStart w:id="2638" w:name="_Toc48056513"/>
      <w:bookmarkStart w:id="2639" w:name="_Toc48142113"/>
      <w:bookmarkStart w:id="2640" w:name="_Toc47443386"/>
      <w:bookmarkStart w:id="2641" w:name="_Toc47623635"/>
      <w:bookmarkStart w:id="2642" w:name="_Toc48056514"/>
      <w:bookmarkStart w:id="2643" w:name="_Toc48142114"/>
      <w:bookmarkStart w:id="2644" w:name="_Toc47443387"/>
      <w:bookmarkStart w:id="2645" w:name="_Toc47623636"/>
      <w:bookmarkStart w:id="2646" w:name="_Toc48056515"/>
      <w:bookmarkStart w:id="2647" w:name="_Toc48142115"/>
      <w:bookmarkStart w:id="2648" w:name="_Toc47443388"/>
      <w:bookmarkStart w:id="2649" w:name="_Toc47623637"/>
      <w:bookmarkStart w:id="2650" w:name="_Toc48056516"/>
      <w:bookmarkStart w:id="2651" w:name="_Toc48142116"/>
      <w:bookmarkStart w:id="2652" w:name="_Toc47443389"/>
      <w:bookmarkStart w:id="2653" w:name="_Toc47623638"/>
      <w:bookmarkStart w:id="2654" w:name="_Toc48056517"/>
      <w:bookmarkStart w:id="2655" w:name="_Toc48142117"/>
      <w:bookmarkStart w:id="2656" w:name="_Toc47443390"/>
      <w:bookmarkStart w:id="2657" w:name="_Toc47623639"/>
      <w:bookmarkStart w:id="2658" w:name="_Toc48056518"/>
      <w:bookmarkStart w:id="2659" w:name="_Toc48142118"/>
      <w:bookmarkStart w:id="2660" w:name="_Toc47443391"/>
      <w:bookmarkStart w:id="2661" w:name="_Toc47623640"/>
      <w:bookmarkStart w:id="2662" w:name="_Toc48056519"/>
      <w:bookmarkStart w:id="2663" w:name="_Toc48142119"/>
      <w:bookmarkStart w:id="2664" w:name="_Toc47443392"/>
      <w:bookmarkStart w:id="2665" w:name="_Toc47623641"/>
      <w:bookmarkStart w:id="2666" w:name="_Toc48056520"/>
      <w:bookmarkStart w:id="2667" w:name="_Toc48142120"/>
      <w:bookmarkStart w:id="2668" w:name="_Toc47443393"/>
      <w:bookmarkStart w:id="2669" w:name="_Toc47623642"/>
      <w:bookmarkStart w:id="2670" w:name="_Toc48056521"/>
      <w:bookmarkStart w:id="2671" w:name="_Toc48142121"/>
      <w:bookmarkStart w:id="2672" w:name="_Toc47443394"/>
      <w:bookmarkStart w:id="2673" w:name="_Toc47623643"/>
      <w:bookmarkStart w:id="2674" w:name="_Toc48056522"/>
      <w:bookmarkStart w:id="2675" w:name="_Toc48142122"/>
      <w:bookmarkStart w:id="2676" w:name="_Toc47443395"/>
      <w:bookmarkStart w:id="2677" w:name="_Toc47623644"/>
      <w:bookmarkStart w:id="2678" w:name="_Toc48056523"/>
      <w:bookmarkStart w:id="2679" w:name="_Toc48142123"/>
      <w:bookmarkStart w:id="2680" w:name="_Toc47443396"/>
      <w:bookmarkStart w:id="2681" w:name="_Toc47623645"/>
      <w:bookmarkStart w:id="2682" w:name="_Toc48056524"/>
      <w:bookmarkStart w:id="2683" w:name="_Toc48142124"/>
      <w:bookmarkStart w:id="2684" w:name="_Toc47443397"/>
      <w:bookmarkStart w:id="2685" w:name="_Toc47623646"/>
      <w:bookmarkStart w:id="2686" w:name="_Toc48056525"/>
      <w:bookmarkStart w:id="2687" w:name="_Toc48142125"/>
      <w:bookmarkStart w:id="2688" w:name="_Toc47443398"/>
      <w:bookmarkStart w:id="2689" w:name="_Toc47623647"/>
      <w:bookmarkStart w:id="2690" w:name="_Toc48056526"/>
      <w:bookmarkStart w:id="2691" w:name="_Toc48142126"/>
      <w:bookmarkStart w:id="2692" w:name="_Toc47443399"/>
      <w:bookmarkStart w:id="2693" w:name="_Toc47623648"/>
      <w:bookmarkStart w:id="2694" w:name="_Toc48056527"/>
      <w:bookmarkStart w:id="2695" w:name="_Toc48142127"/>
      <w:bookmarkStart w:id="2696" w:name="_Toc47443400"/>
      <w:bookmarkStart w:id="2697" w:name="_Toc47623649"/>
      <w:bookmarkStart w:id="2698" w:name="_Toc48056528"/>
      <w:bookmarkStart w:id="2699" w:name="_Toc48142128"/>
      <w:bookmarkStart w:id="2700" w:name="_Toc47443401"/>
      <w:bookmarkStart w:id="2701" w:name="_Toc47623650"/>
      <w:bookmarkStart w:id="2702" w:name="_Toc48056529"/>
      <w:bookmarkStart w:id="2703" w:name="_Toc48142129"/>
      <w:bookmarkStart w:id="2704" w:name="_Toc47443402"/>
      <w:bookmarkStart w:id="2705" w:name="_Toc47623651"/>
      <w:bookmarkStart w:id="2706" w:name="_Toc48056530"/>
      <w:bookmarkStart w:id="2707" w:name="_Toc48142130"/>
      <w:bookmarkStart w:id="2708" w:name="_Toc47443403"/>
      <w:bookmarkStart w:id="2709" w:name="_Toc47623652"/>
      <w:bookmarkStart w:id="2710" w:name="_Toc48056531"/>
      <w:bookmarkStart w:id="2711" w:name="_Toc48142131"/>
      <w:bookmarkStart w:id="2712" w:name="_Toc47443404"/>
      <w:bookmarkStart w:id="2713" w:name="_Toc47623653"/>
      <w:bookmarkStart w:id="2714" w:name="_Toc48056532"/>
      <w:bookmarkStart w:id="2715" w:name="_Toc48142132"/>
      <w:bookmarkStart w:id="2716" w:name="_Toc47443405"/>
      <w:bookmarkStart w:id="2717" w:name="_Toc47623654"/>
      <w:bookmarkStart w:id="2718" w:name="_Toc48056533"/>
      <w:bookmarkStart w:id="2719" w:name="_Toc48142133"/>
      <w:bookmarkStart w:id="2720" w:name="_Toc47443406"/>
      <w:bookmarkStart w:id="2721" w:name="_Toc47623655"/>
      <w:bookmarkStart w:id="2722" w:name="_Toc48056534"/>
      <w:bookmarkStart w:id="2723" w:name="_Toc48142134"/>
      <w:bookmarkStart w:id="2724" w:name="_Toc47443407"/>
      <w:bookmarkStart w:id="2725" w:name="_Toc47623656"/>
      <w:bookmarkStart w:id="2726" w:name="_Toc48056535"/>
      <w:bookmarkStart w:id="2727" w:name="_Toc48142135"/>
      <w:bookmarkStart w:id="2728" w:name="_Toc47443424"/>
      <w:bookmarkStart w:id="2729" w:name="_Toc47623671"/>
      <w:bookmarkStart w:id="2730" w:name="_Toc48056551"/>
      <w:bookmarkStart w:id="2731" w:name="_Toc48142151"/>
      <w:bookmarkStart w:id="2732" w:name="_Toc47443425"/>
      <w:bookmarkStart w:id="2733" w:name="_Toc47623672"/>
      <w:bookmarkStart w:id="2734" w:name="_Toc48056552"/>
      <w:bookmarkStart w:id="2735" w:name="_Toc48142152"/>
      <w:bookmarkStart w:id="2736" w:name="_Toc47443426"/>
      <w:bookmarkStart w:id="2737" w:name="_Toc47623673"/>
      <w:bookmarkStart w:id="2738" w:name="_Toc48056553"/>
      <w:bookmarkStart w:id="2739" w:name="_Toc48142153"/>
      <w:bookmarkStart w:id="2740" w:name="_Toc47443427"/>
      <w:bookmarkStart w:id="2741" w:name="_Toc47623674"/>
      <w:bookmarkStart w:id="2742" w:name="_Toc48056554"/>
      <w:bookmarkStart w:id="2743" w:name="_Toc48142154"/>
      <w:bookmarkStart w:id="2744" w:name="_Toc47443428"/>
      <w:bookmarkStart w:id="2745" w:name="_Toc47623675"/>
      <w:bookmarkStart w:id="2746" w:name="_Toc48056555"/>
      <w:bookmarkStart w:id="2747" w:name="_Toc48142155"/>
      <w:bookmarkStart w:id="2748" w:name="_Toc47443429"/>
      <w:bookmarkStart w:id="2749" w:name="_Toc47623676"/>
      <w:bookmarkStart w:id="2750" w:name="_Toc48056556"/>
      <w:bookmarkStart w:id="2751" w:name="_Toc48142156"/>
      <w:bookmarkStart w:id="2752" w:name="_Toc47443430"/>
      <w:bookmarkStart w:id="2753" w:name="_Toc47623677"/>
      <w:bookmarkStart w:id="2754" w:name="_Toc48056557"/>
      <w:bookmarkStart w:id="2755" w:name="_Toc48142157"/>
      <w:bookmarkStart w:id="2756" w:name="_Toc47443431"/>
      <w:bookmarkStart w:id="2757" w:name="_Toc47623678"/>
      <w:bookmarkStart w:id="2758" w:name="_Toc48056558"/>
      <w:bookmarkStart w:id="2759" w:name="_Toc48142158"/>
      <w:bookmarkStart w:id="2760" w:name="_Toc47443432"/>
      <w:bookmarkStart w:id="2761" w:name="_Toc47623679"/>
      <w:bookmarkStart w:id="2762" w:name="_Toc48056559"/>
      <w:bookmarkStart w:id="2763" w:name="_Toc48142159"/>
      <w:bookmarkStart w:id="2764" w:name="_Toc47443433"/>
      <w:bookmarkStart w:id="2765" w:name="_Toc47623680"/>
      <w:bookmarkStart w:id="2766" w:name="_Toc48056560"/>
      <w:bookmarkStart w:id="2767" w:name="_Toc48142160"/>
      <w:bookmarkStart w:id="2768" w:name="_Toc47443434"/>
      <w:bookmarkStart w:id="2769" w:name="_Toc47623681"/>
      <w:bookmarkStart w:id="2770" w:name="_Toc48056561"/>
      <w:bookmarkStart w:id="2771" w:name="_Toc48142161"/>
      <w:bookmarkStart w:id="2772" w:name="_Toc47443435"/>
      <w:bookmarkStart w:id="2773" w:name="_Toc47623682"/>
      <w:bookmarkStart w:id="2774" w:name="_Toc48056562"/>
      <w:bookmarkStart w:id="2775" w:name="_Toc48142162"/>
      <w:bookmarkStart w:id="2776" w:name="_Toc47443436"/>
      <w:bookmarkStart w:id="2777" w:name="_Toc47623683"/>
      <w:bookmarkStart w:id="2778" w:name="_Toc48056563"/>
      <w:bookmarkStart w:id="2779" w:name="_Toc48142163"/>
      <w:bookmarkStart w:id="2780" w:name="_Toc47443437"/>
      <w:bookmarkStart w:id="2781" w:name="_Toc47623684"/>
      <w:bookmarkStart w:id="2782" w:name="_Toc48056564"/>
      <w:bookmarkStart w:id="2783" w:name="_Toc48142164"/>
      <w:bookmarkStart w:id="2784" w:name="_Toc47443438"/>
      <w:bookmarkStart w:id="2785" w:name="_Toc47623685"/>
      <w:bookmarkStart w:id="2786" w:name="_Toc48056565"/>
      <w:bookmarkStart w:id="2787" w:name="_Toc48142165"/>
      <w:bookmarkStart w:id="2788" w:name="_Toc47443439"/>
      <w:bookmarkStart w:id="2789" w:name="_Toc47623686"/>
      <w:bookmarkStart w:id="2790" w:name="_Toc48056566"/>
      <w:bookmarkStart w:id="2791" w:name="_Toc48142166"/>
      <w:bookmarkStart w:id="2792" w:name="_Toc47443440"/>
      <w:bookmarkStart w:id="2793" w:name="_Toc47623687"/>
      <w:bookmarkStart w:id="2794" w:name="_Toc48056567"/>
      <w:bookmarkStart w:id="2795" w:name="_Toc48142167"/>
      <w:bookmarkStart w:id="2796" w:name="_Toc47443441"/>
      <w:bookmarkStart w:id="2797" w:name="_Toc47623688"/>
      <w:bookmarkStart w:id="2798" w:name="_Toc48056568"/>
      <w:bookmarkStart w:id="2799" w:name="_Toc48142168"/>
      <w:bookmarkStart w:id="2800" w:name="_Toc47443442"/>
      <w:bookmarkStart w:id="2801" w:name="_Toc47623689"/>
      <w:bookmarkStart w:id="2802" w:name="_Toc48056569"/>
      <w:bookmarkStart w:id="2803" w:name="_Toc48142169"/>
      <w:bookmarkStart w:id="2804" w:name="_Toc47443443"/>
      <w:bookmarkStart w:id="2805" w:name="_Toc47623690"/>
      <w:bookmarkStart w:id="2806" w:name="_Toc48056570"/>
      <w:bookmarkStart w:id="2807" w:name="_Toc48142170"/>
      <w:bookmarkStart w:id="2808" w:name="_Toc47443444"/>
      <w:bookmarkStart w:id="2809" w:name="_Toc47623691"/>
      <w:bookmarkStart w:id="2810" w:name="_Toc48056571"/>
      <w:bookmarkStart w:id="2811" w:name="_Toc48142171"/>
      <w:bookmarkStart w:id="2812" w:name="_Toc47443445"/>
      <w:bookmarkStart w:id="2813" w:name="_Toc47623692"/>
      <w:bookmarkStart w:id="2814" w:name="_Toc48056572"/>
      <w:bookmarkStart w:id="2815" w:name="_Toc48142172"/>
      <w:bookmarkStart w:id="2816" w:name="_Toc47443446"/>
      <w:bookmarkStart w:id="2817" w:name="_Toc47623693"/>
      <w:bookmarkStart w:id="2818" w:name="_Toc48056573"/>
      <w:bookmarkStart w:id="2819" w:name="_Toc48142173"/>
      <w:bookmarkStart w:id="2820" w:name="_Toc47443447"/>
      <w:bookmarkStart w:id="2821" w:name="_Toc47623694"/>
      <w:bookmarkStart w:id="2822" w:name="_Toc48056574"/>
      <w:bookmarkStart w:id="2823" w:name="_Toc48142174"/>
      <w:bookmarkStart w:id="2824" w:name="_Toc47443448"/>
      <w:bookmarkStart w:id="2825" w:name="_Toc47623695"/>
      <w:bookmarkStart w:id="2826" w:name="_Toc48056575"/>
      <w:bookmarkStart w:id="2827" w:name="_Toc48142175"/>
      <w:bookmarkStart w:id="2828" w:name="_Toc47443449"/>
      <w:bookmarkStart w:id="2829" w:name="_Toc47623696"/>
      <w:bookmarkStart w:id="2830" w:name="_Toc48056576"/>
      <w:bookmarkStart w:id="2831" w:name="_Toc48142176"/>
      <w:bookmarkStart w:id="2832" w:name="_Toc47443450"/>
      <w:bookmarkStart w:id="2833" w:name="_Toc47623697"/>
      <w:bookmarkStart w:id="2834" w:name="_Toc48056577"/>
      <w:bookmarkStart w:id="2835" w:name="_Toc48142177"/>
      <w:bookmarkStart w:id="2836" w:name="_Toc47443451"/>
      <w:bookmarkStart w:id="2837" w:name="_Toc47623698"/>
      <w:bookmarkStart w:id="2838" w:name="_Toc48056578"/>
      <w:bookmarkStart w:id="2839" w:name="_Toc48142178"/>
      <w:bookmarkStart w:id="2840" w:name="_Toc47443452"/>
      <w:bookmarkStart w:id="2841" w:name="_Toc47623699"/>
      <w:bookmarkStart w:id="2842" w:name="_Toc48056579"/>
      <w:bookmarkStart w:id="2843" w:name="_Toc48142179"/>
      <w:bookmarkStart w:id="2844" w:name="_Toc47443453"/>
      <w:bookmarkStart w:id="2845" w:name="_Toc47623700"/>
      <w:bookmarkStart w:id="2846" w:name="_Toc48056580"/>
      <w:bookmarkStart w:id="2847" w:name="_Toc48142180"/>
      <w:bookmarkStart w:id="2848" w:name="_Toc47443454"/>
      <w:bookmarkStart w:id="2849" w:name="_Toc47623701"/>
      <w:bookmarkStart w:id="2850" w:name="_Toc48056581"/>
      <w:bookmarkStart w:id="2851" w:name="_Toc48142181"/>
      <w:bookmarkStart w:id="2852" w:name="_Toc47443455"/>
      <w:bookmarkStart w:id="2853" w:name="_Toc47623702"/>
      <w:bookmarkStart w:id="2854" w:name="_Toc48056582"/>
      <w:bookmarkStart w:id="2855" w:name="_Toc48142182"/>
      <w:bookmarkStart w:id="2856" w:name="_Toc47443456"/>
      <w:bookmarkStart w:id="2857" w:name="_Toc47623703"/>
      <w:bookmarkStart w:id="2858" w:name="_Toc48056583"/>
      <w:bookmarkStart w:id="2859" w:name="_Toc48142183"/>
      <w:bookmarkStart w:id="2860" w:name="_Toc47443457"/>
      <w:bookmarkStart w:id="2861" w:name="_Toc47623704"/>
      <w:bookmarkStart w:id="2862" w:name="_Toc48056584"/>
      <w:bookmarkStart w:id="2863" w:name="_Toc48142184"/>
      <w:bookmarkStart w:id="2864" w:name="_Toc47443458"/>
      <w:bookmarkStart w:id="2865" w:name="_Toc47623705"/>
      <w:bookmarkStart w:id="2866" w:name="_Toc48056585"/>
      <w:bookmarkStart w:id="2867" w:name="_Toc48142185"/>
      <w:bookmarkStart w:id="2868" w:name="_Toc47443459"/>
      <w:bookmarkStart w:id="2869" w:name="_Toc47623706"/>
      <w:bookmarkStart w:id="2870" w:name="_Toc48056586"/>
      <w:bookmarkStart w:id="2871" w:name="_Toc48142186"/>
      <w:bookmarkStart w:id="2872" w:name="_Toc47443460"/>
      <w:bookmarkStart w:id="2873" w:name="_Toc47623707"/>
      <w:bookmarkStart w:id="2874" w:name="_Toc48056587"/>
      <w:bookmarkStart w:id="2875" w:name="_Toc48142187"/>
      <w:bookmarkStart w:id="2876" w:name="_Toc47443461"/>
      <w:bookmarkStart w:id="2877" w:name="_Toc47623708"/>
      <w:bookmarkStart w:id="2878" w:name="_Toc48056588"/>
      <w:bookmarkStart w:id="2879" w:name="_Toc48142188"/>
      <w:bookmarkStart w:id="2880" w:name="_Toc47443462"/>
      <w:bookmarkStart w:id="2881" w:name="_Toc47623709"/>
      <w:bookmarkStart w:id="2882" w:name="_Toc48056589"/>
      <w:bookmarkStart w:id="2883" w:name="_Toc48142189"/>
      <w:bookmarkStart w:id="2884" w:name="_Toc47443463"/>
      <w:bookmarkStart w:id="2885" w:name="_Toc47623710"/>
      <w:bookmarkStart w:id="2886" w:name="_Toc48056590"/>
      <w:bookmarkStart w:id="2887" w:name="_Toc48142190"/>
      <w:bookmarkStart w:id="2888" w:name="_Toc47443464"/>
      <w:bookmarkStart w:id="2889" w:name="_Toc47623711"/>
      <w:bookmarkStart w:id="2890" w:name="_Toc48056591"/>
      <w:bookmarkStart w:id="2891" w:name="_Toc48142191"/>
      <w:bookmarkStart w:id="2892" w:name="_Toc47443465"/>
      <w:bookmarkStart w:id="2893" w:name="_Toc47623712"/>
      <w:bookmarkStart w:id="2894" w:name="_Toc48056592"/>
      <w:bookmarkStart w:id="2895" w:name="_Toc48142192"/>
      <w:bookmarkStart w:id="2896" w:name="_Toc47443466"/>
      <w:bookmarkStart w:id="2897" w:name="_Toc47623713"/>
      <w:bookmarkStart w:id="2898" w:name="_Toc48056593"/>
      <w:bookmarkStart w:id="2899" w:name="_Toc48142193"/>
      <w:bookmarkStart w:id="2900" w:name="_Toc47443467"/>
      <w:bookmarkStart w:id="2901" w:name="_Toc47623714"/>
      <w:bookmarkStart w:id="2902" w:name="_Toc48056594"/>
      <w:bookmarkStart w:id="2903" w:name="_Toc48142194"/>
      <w:bookmarkStart w:id="2904" w:name="_Toc47443468"/>
      <w:bookmarkStart w:id="2905" w:name="_Toc47623715"/>
      <w:bookmarkStart w:id="2906" w:name="_Toc47443469"/>
      <w:bookmarkStart w:id="2907" w:name="_Toc47623716"/>
      <w:bookmarkStart w:id="2908" w:name="_Toc48056596"/>
      <w:bookmarkStart w:id="2909" w:name="_Toc48142196"/>
      <w:bookmarkStart w:id="2910" w:name="_Toc47443470"/>
      <w:bookmarkStart w:id="2911" w:name="_Toc47623717"/>
      <w:bookmarkStart w:id="2912" w:name="_Toc48056597"/>
      <w:bookmarkStart w:id="2913" w:name="_Toc48142197"/>
      <w:bookmarkStart w:id="2914" w:name="_Toc47443471"/>
      <w:bookmarkStart w:id="2915" w:name="_Toc47623718"/>
      <w:bookmarkStart w:id="2916" w:name="_Toc48056598"/>
      <w:bookmarkStart w:id="2917" w:name="_Toc48142198"/>
      <w:bookmarkStart w:id="2918" w:name="_Toc47443472"/>
      <w:bookmarkStart w:id="2919" w:name="_Toc47623719"/>
      <w:bookmarkStart w:id="2920" w:name="_Toc48056599"/>
      <w:bookmarkStart w:id="2921" w:name="_Toc48142199"/>
      <w:bookmarkStart w:id="2922" w:name="_Toc47443473"/>
      <w:bookmarkStart w:id="2923" w:name="_Toc47623720"/>
      <w:bookmarkStart w:id="2924" w:name="_Toc48056600"/>
      <w:bookmarkStart w:id="2925" w:name="_Toc48142200"/>
      <w:bookmarkStart w:id="2926" w:name="_Toc47443474"/>
      <w:bookmarkStart w:id="2927" w:name="_Toc47623721"/>
      <w:bookmarkStart w:id="2928" w:name="_Toc48056601"/>
      <w:bookmarkStart w:id="2929" w:name="_Toc48142201"/>
      <w:bookmarkStart w:id="2930" w:name="_Toc47443475"/>
      <w:bookmarkStart w:id="2931" w:name="_Toc47623722"/>
      <w:bookmarkStart w:id="2932" w:name="_Toc48056602"/>
      <w:bookmarkStart w:id="2933" w:name="_Toc48142202"/>
      <w:bookmarkStart w:id="2934" w:name="_Toc47443476"/>
      <w:bookmarkStart w:id="2935" w:name="_Toc47623723"/>
      <w:bookmarkStart w:id="2936" w:name="_Toc48056603"/>
      <w:bookmarkStart w:id="2937" w:name="_Toc48142203"/>
      <w:bookmarkStart w:id="2938" w:name="_Toc47443477"/>
      <w:bookmarkStart w:id="2939" w:name="_Toc47623724"/>
      <w:bookmarkStart w:id="2940" w:name="_Toc48056604"/>
      <w:bookmarkStart w:id="2941" w:name="_Toc48142204"/>
      <w:bookmarkStart w:id="2942" w:name="_Toc47443478"/>
      <w:bookmarkStart w:id="2943" w:name="_Toc47623725"/>
      <w:bookmarkStart w:id="2944" w:name="_Toc48056605"/>
      <w:bookmarkStart w:id="2945" w:name="_Toc48142205"/>
      <w:bookmarkStart w:id="2946" w:name="_Toc47443479"/>
      <w:bookmarkStart w:id="2947" w:name="_Toc47623726"/>
      <w:bookmarkStart w:id="2948" w:name="_Toc48056606"/>
      <w:bookmarkStart w:id="2949" w:name="_Toc48142206"/>
      <w:bookmarkStart w:id="2950" w:name="_Toc47443480"/>
      <w:bookmarkStart w:id="2951" w:name="_Toc47623727"/>
      <w:bookmarkStart w:id="2952" w:name="_Toc48056607"/>
      <w:bookmarkStart w:id="2953" w:name="_Toc48142207"/>
      <w:bookmarkStart w:id="2954" w:name="_Toc47443481"/>
      <w:bookmarkStart w:id="2955" w:name="_Toc47623728"/>
      <w:bookmarkStart w:id="2956" w:name="_Toc48056608"/>
      <w:bookmarkStart w:id="2957" w:name="_Toc48142208"/>
      <w:bookmarkStart w:id="2958" w:name="_Toc47443482"/>
      <w:bookmarkStart w:id="2959" w:name="_Toc47623729"/>
      <w:bookmarkStart w:id="2960" w:name="_Toc48056609"/>
      <w:bookmarkStart w:id="2961" w:name="_Toc48142209"/>
      <w:bookmarkStart w:id="2962" w:name="_Toc47443483"/>
      <w:bookmarkStart w:id="2963" w:name="_Toc47623730"/>
      <w:bookmarkStart w:id="2964" w:name="_Toc48056610"/>
      <w:bookmarkStart w:id="2965" w:name="_Toc48142210"/>
      <w:bookmarkStart w:id="2966" w:name="_Toc47443484"/>
      <w:bookmarkStart w:id="2967" w:name="_Toc47623731"/>
      <w:bookmarkStart w:id="2968" w:name="_Toc48056611"/>
      <w:bookmarkStart w:id="2969" w:name="_Toc48142211"/>
      <w:bookmarkStart w:id="2970" w:name="_Toc47443485"/>
      <w:bookmarkStart w:id="2971" w:name="_Toc47623732"/>
      <w:bookmarkStart w:id="2972" w:name="_Toc48056612"/>
      <w:bookmarkStart w:id="2973" w:name="_Toc48142212"/>
      <w:bookmarkStart w:id="2974" w:name="_Toc47443486"/>
      <w:bookmarkStart w:id="2975" w:name="_Toc47623733"/>
      <w:bookmarkStart w:id="2976" w:name="_Toc48056613"/>
      <w:bookmarkStart w:id="2977" w:name="_Toc48142213"/>
      <w:bookmarkStart w:id="2978" w:name="_Toc47443487"/>
      <w:bookmarkStart w:id="2979" w:name="_Toc47623734"/>
      <w:bookmarkStart w:id="2980" w:name="_Toc48056614"/>
      <w:bookmarkStart w:id="2981" w:name="_Toc48142214"/>
      <w:bookmarkStart w:id="2982" w:name="_Toc47443488"/>
      <w:bookmarkStart w:id="2983" w:name="_Toc47623735"/>
      <w:bookmarkStart w:id="2984" w:name="_Toc48056615"/>
      <w:bookmarkStart w:id="2985" w:name="_Toc48142215"/>
      <w:bookmarkStart w:id="2986" w:name="_Toc47443489"/>
      <w:bookmarkStart w:id="2987" w:name="_Toc47623736"/>
      <w:bookmarkStart w:id="2988" w:name="_Toc48056616"/>
      <w:bookmarkStart w:id="2989" w:name="_Toc48142216"/>
      <w:bookmarkStart w:id="2990" w:name="_Toc47443490"/>
      <w:bookmarkStart w:id="2991" w:name="_Toc47623737"/>
      <w:bookmarkStart w:id="2992" w:name="_Toc48056617"/>
      <w:bookmarkStart w:id="2993" w:name="_Toc48142217"/>
      <w:bookmarkStart w:id="2994" w:name="_Toc47443491"/>
      <w:bookmarkStart w:id="2995" w:name="_Toc47623738"/>
      <w:bookmarkStart w:id="2996" w:name="_Toc48056618"/>
      <w:bookmarkStart w:id="2997" w:name="_Toc48142218"/>
      <w:bookmarkStart w:id="2998" w:name="_Toc47443492"/>
      <w:bookmarkStart w:id="2999" w:name="_Toc47623739"/>
      <w:bookmarkStart w:id="3000" w:name="_Toc48056619"/>
      <w:bookmarkStart w:id="3001" w:name="_Toc48142219"/>
      <w:bookmarkStart w:id="3002" w:name="_Toc47443493"/>
      <w:bookmarkStart w:id="3003" w:name="_Toc47623740"/>
      <w:bookmarkStart w:id="3004" w:name="_Toc48056620"/>
      <w:bookmarkStart w:id="3005" w:name="_Toc48142220"/>
      <w:bookmarkStart w:id="3006" w:name="_Toc47443494"/>
      <w:bookmarkStart w:id="3007" w:name="_Toc47623741"/>
      <w:bookmarkStart w:id="3008" w:name="_Toc48056621"/>
      <w:bookmarkStart w:id="3009" w:name="_Toc48142221"/>
      <w:bookmarkStart w:id="3010" w:name="_Toc47443495"/>
      <w:bookmarkStart w:id="3011" w:name="_Toc47623742"/>
      <w:bookmarkStart w:id="3012" w:name="_Toc48056622"/>
      <w:bookmarkStart w:id="3013" w:name="_Toc48142222"/>
      <w:bookmarkStart w:id="3014" w:name="_Toc47443496"/>
      <w:bookmarkStart w:id="3015" w:name="_Toc47623743"/>
      <w:bookmarkStart w:id="3016" w:name="_Toc48056623"/>
      <w:bookmarkStart w:id="3017" w:name="_Toc48142223"/>
      <w:bookmarkStart w:id="3018" w:name="_Toc47443497"/>
      <w:bookmarkStart w:id="3019" w:name="_Toc47623744"/>
      <w:bookmarkStart w:id="3020" w:name="_Toc48056624"/>
      <w:bookmarkStart w:id="3021" w:name="_Toc48142224"/>
      <w:bookmarkStart w:id="3022" w:name="_Toc47443498"/>
      <w:bookmarkStart w:id="3023" w:name="_Toc47623745"/>
      <w:bookmarkStart w:id="3024" w:name="_Toc48056625"/>
      <w:bookmarkStart w:id="3025" w:name="_Toc48142225"/>
      <w:bookmarkStart w:id="3026" w:name="_Toc47443499"/>
      <w:bookmarkStart w:id="3027" w:name="_Toc47623746"/>
      <w:bookmarkStart w:id="3028" w:name="_Toc48056626"/>
      <w:bookmarkStart w:id="3029" w:name="_Toc48142226"/>
      <w:bookmarkStart w:id="3030" w:name="_Toc47443500"/>
      <w:bookmarkStart w:id="3031" w:name="_Toc47623747"/>
      <w:bookmarkStart w:id="3032" w:name="_Toc48056627"/>
      <w:bookmarkStart w:id="3033" w:name="_Toc48142227"/>
      <w:bookmarkStart w:id="3034" w:name="_Toc47443501"/>
      <w:bookmarkStart w:id="3035" w:name="_Toc47623748"/>
      <w:bookmarkStart w:id="3036" w:name="_Toc48056628"/>
      <w:bookmarkStart w:id="3037" w:name="_Toc48142228"/>
      <w:bookmarkStart w:id="3038" w:name="_Toc47443502"/>
      <w:bookmarkStart w:id="3039" w:name="_Toc47623749"/>
      <w:bookmarkStart w:id="3040" w:name="_Toc48056629"/>
      <w:bookmarkStart w:id="3041" w:name="_Toc48142229"/>
      <w:bookmarkStart w:id="3042" w:name="_Toc47443503"/>
      <w:bookmarkStart w:id="3043" w:name="_Toc47623750"/>
      <w:bookmarkStart w:id="3044" w:name="_Toc48056630"/>
      <w:bookmarkStart w:id="3045" w:name="_Toc48142230"/>
      <w:bookmarkStart w:id="3046" w:name="_Toc47443504"/>
      <w:bookmarkStart w:id="3047" w:name="_Toc47623751"/>
      <w:bookmarkStart w:id="3048" w:name="_Toc48056631"/>
      <w:bookmarkStart w:id="3049" w:name="_Toc48142231"/>
      <w:bookmarkStart w:id="3050" w:name="_Toc47443505"/>
      <w:bookmarkStart w:id="3051" w:name="_Toc47623752"/>
      <w:bookmarkStart w:id="3052" w:name="_Toc48056632"/>
      <w:bookmarkStart w:id="3053" w:name="_Toc48142232"/>
      <w:bookmarkStart w:id="3054" w:name="_Toc47443506"/>
      <w:bookmarkStart w:id="3055" w:name="_Toc47623753"/>
      <w:bookmarkStart w:id="3056" w:name="_Toc48056633"/>
      <w:bookmarkStart w:id="3057" w:name="_Toc48142233"/>
      <w:bookmarkStart w:id="3058" w:name="_Toc47443507"/>
      <w:bookmarkStart w:id="3059" w:name="_Toc47623754"/>
      <w:bookmarkStart w:id="3060" w:name="_Toc48056634"/>
      <w:bookmarkStart w:id="3061" w:name="_Toc48142234"/>
      <w:bookmarkStart w:id="3062" w:name="_Toc47443508"/>
      <w:bookmarkStart w:id="3063" w:name="_Toc47623755"/>
      <w:bookmarkStart w:id="3064" w:name="_Toc48056635"/>
      <w:bookmarkStart w:id="3065" w:name="_Toc48142235"/>
      <w:bookmarkStart w:id="3066" w:name="_Toc47443509"/>
      <w:bookmarkStart w:id="3067" w:name="_Toc47623756"/>
      <w:bookmarkStart w:id="3068" w:name="_Toc48056636"/>
      <w:bookmarkStart w:id="3069" w:name="_Toc48142236"/>
      <w:bookmarkStart w:id="3070" w:name="_Toc47443510"/>
      <w:bookmarkStart w:id="3071" w:name="_Toc47623757"/>
      <w:bookmarkStart w:id="3072" w:name="_Toc48056637"/>
      <w:bookmarkStart w:id="3073" w:name="_Toc48142237"/>
      <w:bookmarkStart w:id="3074" w:name="_Toc47443511"/>
      <w:bookmarkStart w:id="3075" w:name="_Toc47623758"/>
      <w:bookmarkStart w:id="3076" w:name="_Toc48056638"/>
      <w:bookmarkStart w:id="3077" w:name="_Toc48142238"/>
      <w:bookmarkStart w:id="3078" w:name="_Toc47443512"/>
      <w:bookmarkStart w:id="3079" w:name="_Toc47623759"/>
      <w:bookmarkStart w:id="3080" w:name="_Toc48056639"/>
      <w:bookmarkStart w:id="3081" w:name="_Toc48142239"/>
      <w:bookmarkStart w:id="3082" w:name="_Toc47443513"/>
      <w:bookmarkStart w:id="3083" w:name="_Toc47623760"/>
      <w:bookmarkStart w:id="3084" w:name="_Toc48056640"/>
      <w:bookmarkStart w:id="3085" w:name="_Toc48142240"/>
      <w:bookmarkStart w:id="3086" w:name="_Toc47443514"/>
      <w:bookmarkStart w:id="3087" w:name="_Toc47623761"/>
      <w:bookmarkStart w:id="3088" w:name="_Toc48056641"/>
      <w:bookmarkStart w:id="3089" w:name="_Toc48142241"/>
      <w:bookmarkStart w:id="3090" w:name="_Toc47443515"/>
      <w:bookmarkStart w:id="3091" w:name="_Toc47623762"/>
      <w:bookmarkStart w:id="3092" w:name="_Toc48056642"/>
      <w:bookmarkStart w:id="3093" w:name="_Toc48142242"/>
      <w:bookmarkStart w:id="3094" w:name="_Toc47443516"/>
      <w:bookmarkStart w:id="3095" w:name="_Toc47623763"/>
      <w:bookmarkStart w:id="3096" w:name="_Toc48056643"/>
      <w:bookmarkStart w:id="3097" w:name="_Toc48142243"/>
      <w:bookmarkStart w:id="3098" w:name="_Toc47443517"/>
      <w:bookmarkStart w:id="3099" w:name="_Toc47623764"/>
      <w:bookmarkStart w:id="3100" w:name="_Toc48056644"/>
      <w:bookmarkStart w:id="3101" w:name="_Toc48142244"/>
      <w:bookmarkStart w:id="3102" w:name="_Toc47443518"/>
      <w:bookmarkStart w:id="3103" w:name="_Toc47623765"/>
      <w:bookmarkStart w:id="3104" w:name="_Toc48056645"/>
      <w:bookmarkStart w:id="3105" w:name="_Toc48142245"/>
      <w:bookmarkStart w:id="3106" w:name="_Toc47443519"/>
      <w:bookmarkStart w:id="3107" w:name="_Toc47623766"/>
      <w:bookmarkStart w:id="3108" w:name="_Toc48056646"/>
      <w:bookmarkStart w:id="3109" w:name="_Toc48142246"/>
      <w:bookmarkStart w:id="3110" w:name="_Toc47443520"/>
      <w:bookmarkStart w:id="3111" w:name="_Toc47623767"/>
      <w:bookmarkStart w:id="3112" w:name="_Toc48056647"/>
      <w:bookmarkStart w:id="3113" w:name="_Toc48142247"/>
      <w:bookmarkStart w:id="3114" w:name="_Toc47443521"/>
      <w:bookmarkStart w:id="3115" w:name="_Toc47623768"/>
      <w:bookmarkStart w:id="3116" w:name="_Toc48056648"/>
      <w:bookmarkStart w:id="3117" w:name="_Toc48142248"/>
      <w:bookmarkStart w:id="3118" w:name="_Toc47443522"/>
      <w:bookmarkStart w:id="3119" w:name="_Toc47623769"/>
      <w:bookmarkStart w:id="3120" w:name="_Toc48056649"/>
      <w:bookmarkStart w:id="3121" w:name="_Toc48142249"/>
      <w:bookmarkStart w:id="3122" w:name="_Toc47443523"/>
      <w:bookmarkStart w:id="3123" w:name="_Toc47623770"/>
      <w:bookmarkStart w:id="3124" w:name="_Toc48056650"/>
      <w:bookmarkStart w:id="3125" w:name="_Toc48142250"/>
      <w:bookmarkStart w:id="3126" w:name="_Toc47443524"/>
      <w:bookmarkStart w:id="3127" w:name="_Toc47623771"/>
      <w:bookmarkStart w:id="3128" w:name="_Toc48056651"/>
      <w:bookmarkStart w:id="3129" w:name="_Toc48142251"/>
      <w:bookmarkStart w:id="3130" w:name="_Toc47443525"/>
      <w:bookmarkStart w:id="3131" w:name="_Toc47623772"/>
      <w:bookmarkStart w:id="3132" w:name="_Toc48056652"/>
      <w:bookmarkStart w:id="3133" w:name="_Toc48142252"/>
      <w:bookmarkStart w:id="3134" w:name="_Toc47443526"/>
      <w:bookmarkStart w:id="3135" w:name="_Toc47623773"/>
      <w:bookmarkStart w:id="3136" w:name="_Toc48056653"/>
      <w:bookmarkStart w:id="3137" w:name="_Toc48142253"/>
      <w:bookmarkStart w:id="3138" w:name="_Toc47443527"/>
      <w:bookmarkStart w:id="3139" w:name="_Toc47623774"/>
      <w:bookmarkStart w:id="3140" w:name="_Toc48056654"/>
      <w:bookmarkStart w:id="3141" w:name="_Toc48142254"/>
      <w:bookmarkStart w:id="3142" w:name="_Toc47443535"/>
      <w:bookmarkStart w:id="3143" w:name="_Toc47623782"/>
      <w:bookmarkStart w:id="3144" w:name="_Toc48056662"/>
      <w:bookmarkStart w:id="3145" w:name="_Toc48142262"/>
      <w:bookmarkStart w:id="3146" w:name="_Toc47443536"/>
      <w:bookmarkStart w:id="3147" w:name="_Toc47623783"/>
      <w:bookmarkStart w:id="3148" w:name="_Toc48056663"/>
      <w:bookmarkStart w:id="3149" w:name="_Toc48142263"/>
      <w:bookmarkStart w:id="3150" w:name="_Toc47443537"/>
      <w:bookmarkStart w:id="3151" w:name="_Toc47623784"/>
      <w:bookmarkStart w:id="3152" w:name="_Toc48056664"/>
      <w:bookmarkStart w:id="3153" w:name="_Toc48142264"/>
      <w:bookmarkStart w:id="3154" w:name="_Toc47443538"/>
      <w:bookmarkStart w:id="3155" w:name="_Toc47623785"/>
      <w:bookmarkStart w:id="3156" w:name="_Toc48056665"/>
      <w:bookmarkStart w:id="3157" w:name="_Toc48142265"/>
      <w:bookmarkStart w:id="3158" w:name="_Toc47443539"/>
      <w:bookmarkStart w:id="3159" w:name="_Toc47623786"/>
      <w:bookmarkStart w:id="3160" w:name="_Toc48056666"/>
      <w:bookmarkStart w:id="3161" w:name="_Toc48142266"/>
      <w:bookmarkStart w:id="3162" w:name="_Toc47443540"/>
      <w:bookmarkStart w:id="3163" w:name="_Toc47623787"/>
      <w:bookmarkStart w:id="3164" w:name="_Toc48056667"/>
      <w:bookmarkStart w:id="3165" w:name="_Toc48142267"/>
      <w:bookmarkStart w:id="3166" w:name="_Toc47443542"/>
      <w:bookmarkStart w:id="3167" w:name="_Toc47623788"/>
      <w:bookmarkStart w:id="3168" w:name="_Toc48056668"/>
      <w:bookmarkStart w:id="3169" w:name="_Toc48142268"/>
      <w:bookmarkStart w:id="3170" w:name="_Toc47443543"/>
      <w:bookmarkStart w:id="3171" w:name="_Toc47623789"/>
      <w:bookmarkStart w:id="3172" w:name="_Toc48056669"/>
      <w:bookmarkStart w:id="3173" w:name="_Toc48142269"/>
      <w:bookmarkStart w:id="3174" w:name="_Toc47443544"/>
      <w:bookmarkStart w:id="3175" w:name="_Toc47623790"/>
      <w:bookmarkStart w:id="3176" w:name="_Toc48056670"/>
      <w:bookmarkStart w:id="3177" w:name="_Toc48142270"/>
      <w:bookmarkStart w:id="3178" w:name="_Toc47443545"/>
      <w:bookmarkStart w:id="3179" w:name="_Toc47623791"/>
      <w:bookmarkStart w:id="3180" w:name="_Toc48056671"/>
      <w:bookmarkStart w:id="3181" w:name="_Toc48142271"/>
      <w:bookmarkStart w:id="3182" w:name="_Toc47443609"/>
      <w:bookmarkStart w:id="3183" w:name="_Toc47623856"/>
      <w:bookmarkStart w:id="3184" w:name="_Toc48056736"/>
      <w:bookmarkStart w:id="3185" w:name="_Toc48142337"/>
      <w:bookmarkStart w:id="3186" w:name="_Toc47443610"/>
      <w:bookmarkStart w:id="3187" w:name="_Toc47623857"/>
      <w:bookmarkStart w:id="3188" w:name="_Toc48056737"/>
      <w:bookmarkStart w:id="3189" w:name="_Toc48142338"/>
      <w:bookmarkStart w:id="3190" w:name="_Toc47443611"/>
      <w:bookmarkStart w:id="3191" w:name="_Toc47623858"/>
      <w:bookmarkStart w:id="3192" w:name="_Toc48056738"/>
      <w:bookmarkStart w:id="3193" w:name="_Toc48142339"/>
      <w:bookmarkStart w:id="3194" w:name="_Toc47443612"/>
      <w:bookmarkStart w:id="3195" w:name="_Toc47623859"/>
      <w:bookmarkStart w:id="3196" w:name="_Toc48056739"/>
      <w:bookmarkStart w:id="3197" w:name="_Toc48142340"/>
      <w:bookmarkStart w:id="3198" w:name="_Toc47443613"/>
      <w:bookmarkStart w:id="3199" w:name="_Toc47623860"/>
      <w:bookmarkStart w:id="3200" w:name="_Toc48056740"/>
      <w:bookmarkStart w:id="3201" w:name="_Toc48142341"/>
      <w:bookmarkStart w:id="3202" w:name="_Toc47443614"/>
      <w:bookmarkStart w:id="3203" w:name="_Toc47623861"/>
      <w:bookmarkStart w:id="3204" w:name="_Toc48056741"/>
      <w:bookmarkStart w:id="3205" w:name="_Toc48142342"/>
      <w:bookmarkStart w:id="3206" w:name="_Toc47443615"/>
      <w:bookmarkStart w:id="3207" w:name="_Toc47623862"/>
      <w:bookmarkStart w:id="3208" w:name="_Toc48056742"/>
      <w:bookmarkStart w:id="3209" w:name="_Toc48142343"/>
      <w:bookmarkStart w:id="3210" w:name="_Toc47443616"/>
      <w:bookmarkStart w:id="3211" w:name="_Toc47623863"/>
      <w:bookmarkStart w:id="3212" w:name="_Toc48056743"/>
      <w:bookmarkStart w:id="3213" w:name="_Toc48142344"/>
      <w:bookmarkStart w:id="3214" w:name="_Toc47443617"/>
      <w:bookmarkStart w:id="3215" w:name="_Toc47623864"/>
      <w:bookmarkStart w:id="3216" w:name="_Toc48056744"/>
      <w:bookmarkStart w:id="3217" w:name="_Toc48142345"/>
      <w:bookmarkStart w:id="3218" w:name="_Toc47443618"/>
      <w:bookmarkStart w:id="3219" w:name="_Toc47623865"/>
      <w:bookmarkStart w:id="3220" w:name="_Toc48056745"/>
      <w:bookmarkStart w:id="3221" w:name="_Toc48142346"/>
      <w:bookmarkStart w:id="3222" w:name="_Toc47443619"/>
      <w:bookmarkStart w:id="3223" w:name="_Toc47623866"/>
      <w:bookmarkStart w:id="3224" w:name="_Toc48056746"/>
      <w:bookmarkStart w:id="3225" w:name="_Toc48142347"/>
      <w:bookmarkStart w:id="3226" w:name="_Toc47443620"/>
      <w:bookmarkStart w:id="3227" w:name="_Toc47623867"/>
      <w:bookmarkStart w:id="3228" w:name="_Toc48056747"/>
      <w:bookmarkStart w:id="3229" w:name="_Toc48142348"/>
      <w:bookmarkStart w:id="3230" w:name="_Toc47443621"/>
      <w:bookmarkStart w:id="3231" w:name="_Toc47623868"/>
      <w:bookmarkStart w:id="3232" w:name="_Toc48056748"/>
      <w:bookmarkStart w:id="3233" w:name="_Toc48142349"/>
      <w:bookmarkStart w:id="3234" w:name="_Toc47443622"/>
      <w:bookmarkStart w:id="3235" w:name="_Toc47623869"/>
      <w:bookmarkStart w:id="3236" w:name="_Toc48056749"/>
      <w:bookmarkStart w:id="3237" w:name="_Toc48142350"/>
      <w:bookmarkStart w:id="3238" w:name="_Toc47443623"/>
      <w:bookmarkStart w:id="3239" w:name="_Toc47623870"/>
      <w:bookmarkStart w:id="3240" w:name="_Toc48056750"/>
      <w:bookmarkStart w:id="3241" w:name="_Toc48142351"/>
      <w:bookmarkStart w:id="3242" w:name="_Toc47443624"/>
      <w:bookmarkStart w:id="3243" w:name="_Toc47623871"/>
      <w:bookmarkStart w:id="3244" w:name="_Toc48056751"/>
      <w:bookmarkStart w:id="3245" w:name="_Toc48142352"/>
      <w:bookmarkStart w:id="3246" w:name="_Toc47443625"/>
      <w:bookmarkStart w:id="3247" w:name="_Toc47623872"/>
      <w:bookmarkStart w:id="3248" w:name="_Toc48056752"/>
      <w:bookmarkStart w:id="3249" w:name="_Toc48142353"/>
      <w:bookmarkStart w:id="3250" w:name="_Toc47443626"/>
      <w:bookmarkStart w:id="3251" w:name="_Toc47623873"/>
      <w:bookmarkStart w:id="3252" w:name="_Toc48056753"/>
      <w:bookmarkStart w:id="3253" w:name="_Toc48142354"/>
      <w:bookmarkStart w:id="3254" w:name="_Toc47443627"/>
      <w:bookmarkStart w:id="3255" w:name="_Toc47623874"/>
      <w:bookmarkStart w:id="3256" w:name="_Toc48056754"/>
      <w:bookmarkStart w:id="3257" w:name="_Toc48142355"/>
      <w:bookmarkStart w:id="3258" w:name="_Toc47443628"/>
      <w:bookmarkStart w:id="3259" w:name="_Toc47623875"/>
      <w:bookmarkStart w:id="3260" w:name="_Toc48056755"/>
      <w:bookmarkStart w:id="3261" w:name="_Toc48142356"/>
      <w:bookmarkStart w:id="3262" w:name="_Toc47443629"/>
      <w:bookmarkStart w:id="3263" w:name="_Toc47623876"/>
      <w:bookmarkStart w:id="3264" w:name="_Toc48056756"/>
      <w:bookmarkStart w:id="3265" w:name="_Toc48142357"/>
      <w:bookmarkStart w:id="3266" w:name="_Toc47443630"/>
      <w:bookmarkStart w:id="3267" w:name="_Toc47623877"/>
      <w:bookmarkStart w:id="3268" w:name="_Toc48056757"/>
      <w:bookmarkStart w:id="3269" w:name="_Toc48142358"/>
      <w:bookmarkStart w:id="3270" w:name="_Toc47443631"/>
      <w:bookmarkStart w:id="3271" w:name="_Toc47623878"/>
      <w:bookmarkStart w:id="3272" w:name="_Toc48056758"/>
      <w:bookmarkStart w:id="3273" w:name="_Toc48142359"/>
      <w:bookmarkStart w:id="3274" w:name="_Toc47443632"/>
      <w:bookmarkStart w:id="3275" w:name="_Toc47623879"/>
      <w:bookmarkStart w:id="3276" w:name="_Toc48056759"/>
      <w:bookmarkStart w:id="3277" w:name="_Toc48142360"/>
      <w:bookmarkStart w:id="3278" w:name="_Toc47443633"/>
      <w:bookmarkStart w:id="3279" w:name="_Toc47623880"/>
      <w:bookmarkStart w:id="3280" w:name="_Toc48056760"/>
      <w:bookmarkStart w:id="3281" w:name="_Toc48142361"/>
      <w:bookmarkStart w:id="3282" w:name="_Toc47443634"/>
      <w:bookmarkStart w:id="3283" w:name="_Toc47623881"/>
      <w:bookmarkStart w:id="3284" w:name="_Toc48056761"/>
      <w:bookmarkStart w:id="3285" w:name="_Toc48142362"/>
      <w:bookmarkStart w:id="3286" w:name="_Toc47443635"/>
      <w:bookmarkStart w:id="3287" w:name="_Toc47623882"/>
      <w:bookmarkStart w:id="3288" w:name="_Toc48056762"/>
      <w:bookmarkStart w:id="3289" w:name="_Toc48142363"/>
      <w:bookmarkStart w:id="3290" w:name="_Toc47443636"/>
      <w:bookmarkStart w:id="3291" w:name="_Toc47623883"/>
      <w:bookmarkStart w:id="3292" w:name="_Toc48056763"/>
      <w:bookmarkStart w:id="3293" w:name="_Toc48142364"/>
      <w:bookmarkStart w:id="3294" w:name="_Toc47443637"/>
      <w:bookmarkStart w:id="3295" w:name="_Toc47623884"/>
      <w:bookmarkStart w:id="3296" w:name="_Toc48056764"/>
      <w:bookmarkStart w:id="3297" w:name="_Toc48142365"/>
      <w:bookmarkStart w:id="3298" w:name="_Toc47443638"/>
      <w:bookmarkStart w:id="3299" w:name="_Toc47623885"/>
      <w:bookmarkStart w:id="3300" w:name="_Toc48056765"/>
      <w:bookmarkStart w:id="3301" w:name="_Toc48142366"/>
      <w:bookmarkStart w:id="3302" w:name="_Toc47443639"/>
      <w:bookmarkStart w:id="3303" w:name="_Toc47623886"/>
      <w:bookmarkStart w:id="3304" w:name="_Toc48056766"/>
      <w:bookmarkStart w:id="3305" w:name="_Toc48142367"/>
      <w:bookmarkStart w:id="3306" w:name="_Toc47443640"/>
      <w:bookmarkStart w:id="3307" w:name="_Toc47623887"/>
      <w:bookmarkStart w:id="3308" w:name="_Toc48056767"/>
      <w:bookmarkStart w:id="3309" w:name="_Toc48142368"/>
      <w:bookmarkStart w:id="3310" w:name="_Toc47443641"/>
      <w:bookmarkStart w:id="3311" w:name="_Toc47623888"/>
      <w:bookmarkStart w:id="3312" w:name="_Toc48056768"/>
      <w:bookmarkStart w:id="3313" w:name="_Toc48142369"/>
      <w:bookmarkStart w:id="3314" w:name="_Toc47443642"/>
      <w:bookmarkStart w:id="3315" w:name="_Toc47623889"/>
      <w:bookmarkStart w:id="3316" w:name="_Toc48056769"/>
      <w:bookmarkStart w:id="3317" w:name="_Toc48142370"/>
      <w:bookmarkStart w:id="3318" w:name="_Toc47443643"/>
      <w:bookmarkStart w:id="3319" w:name="_Toc47623890"/>
      <w:bookmarkStart w:id="3320" w:name="_Toc48056770"/>
      <w:bookmarkStart w:id="3321" w:name="_Toc48142371"/>
      <w:bookmarkStart w:id="3322" w:name="_Toc47443644"/>
      <w:bookmarkStart w:id="3323" w:name="_Toc47623891"/>
      <w:bookmarkStart w:id="3324" w:name="_Toc48056771"/>
      <w:bookmarkStart w:id="3325" w:name="_Toc48142372"/>
      <w:bookmarkStart w:id="3326" w:name="_Toc47443645"/>
      <w:bookmarkStart w:id="3327" w:name="_Toc47623892"/>
      <w:bookmarkStart w:id="3328" w:name="_Toc48056772"/>
      <w:bookmarkStart w:id="3329" w:name="_Toc48142373"/>
      <w:bookmarkStart w:id="3330" w:name="_Toc47443646"/>
      <w:bookmarkStart w:id="3331" w:name="_Toc47623893"/>
      <w:bookmarkStart w:id="3332" w:name="_Toc48056773"/>
      <w:bookmarkStart w:id="3333" w:name="_Toc48142374"/>
      <w:bookmarkStart w:id="3334" w:name="_Toc47443647"/>
      <w:bookmarkStart w:id="3335" w:name="_Toc47623894"/>
      <w:bookmarkStart w:id="3336" w:name="_Toc48056774"/>
      <w:bookmarkStart w:id="3337" w:name="_Toc48142375"/>
      <w:bookmarkStart w:id="3338" w:name="_Toc47443648"/>
      <w:bookmarkStart w:id="3339" w:name="_Toc47623895"/>
      <w:bookmarkStart w:id="3340" w:name="_Toc48056775"/>
      <w:bookmarkStart w:id="3341" w:name="_Toc48142376"/>
      <w:bookmarkStart w:id="3342" w:name="_Toc47443649"/>
      <w:bookmarkStart w:id="3343" w:name="_Toc47623896"/>
      <w:bookmarkStart w:id="3344" w:name="_Toc48056776"/>
      <w:bookmarkStart w:id="3345" w:name="_Toc48142377"/>
      <w:bookmarkStart w:id="3346" w:name="_Toc47443650"/>
      <w:bookmarkStart w:id="3347" w:name="_Toc47623897"/>
      <w:bookmarkStart w:id="3348" w:name="_Toc48056777"/>
      <w:bookmarkStart w:id="3349" w:name="_Toc48142378"/>
      <w:bookmarkStart w:id="3350" w:name="_Toc47443651"/>
      <w:bookmarkStart w:id="3351" w:name="_Toc47623898"/>
      <w:bookmarkStart w:id="3352" w:name="_Toc48056778"/>
      <w:bookmarkStart w:id="3353" w:name="_Toc48142379"/>
      <w:bookmarkStart w:id="3354" w:name="_Toc47443652"/>
      <w:bookmarkStart w:id="3355" w:name="_Toc47623899"/>
      <w:bookmarkStart w:id="3356" w:name="_Toc48056779"/>
      <w:bookmarkStart w:id="3357" w:name="_Toc48142380"/>
      <w:bookmarkStart w:id="3358" w:name="_Toc47443653"/>
      <w:bookmarkStart w:id="3359" w:name="_Toc47623900"/>
      <w:bookmarkStart w:id="3360" w:name="_Toc48056780"/>
      <w:bookmarkStart w:id="3361" w:name="_Toc48142381"/>
      <w:bookmarkStart w:id="3362" w:name="_Toc47443654"/>
      <w:bookmarkStart w:id="3363" w:name="_Toc47623901"/>
      <w:bookmarkStart w:id="3364" w:name="_Toc48056781"/>
      <w:bookmarkStart w:id="3365" w:name="_Toc48142382"/>
      <w:bookmarkStart w:id="3366" w:name="_Toc47443655"/>
      <w:bookmarkStart w:id="3367" w:name="_Toc47623902"/>
      <w:bookmarkStart w:id="3368" w:name="_Toc48056782"/>
      <w:bookmarkStart w:id="3369" w:name="_Toc48142383"/>
      <w:bookmarkStart w:id="3370" w:name="_Toc47443656"/>
      <w:bookmarkStart w:id="3371" w:name="_Toc47623903"/>
      <w:bookmarkStart w:id="3372" w:name="_Toc48056783"/>
      <w:bookmarkStart w:id="3373" w:name="_Toc48142384"/>
      <w:bookmarkStart w:id="3374" w:name="_Toc47443657"/>
      <w:bookmarkStart w:id="3375" w:name="_Toc47623904"/>
      <w:bookmarkStart w:id="3376" w:name="_Toc48056784"/>
      <w:bookmarkStart w:id="3377" w:name="_Toc48142385"/>
      <w:bookmarkStart w:id="3378" w:name="_Toc47443658"/>
      <w:bookmarkStart w:id="3379" w:name="_Toc47623905"/>
      <w:bookmarkStart w:id="3380" w:name="_Toc48056785"/>
      <w:bookmarkStart w:id="3381" w:name="_Toc48142386"/>
      <w:bookmarkStart w:id="3382" w:name="_Toc47443659"/>
      <w:bookmarkStart w:id="3383" w:name="_Toc47623906"/>
      <w:bookmarkStart w:id="3384" w:name="_Toc48056786"/>
      <w:bookmarkStart w:id="3385" w:name="_Toc48142387"/>
      <w:bookmarkStart w:id="3386" w:name="_Toc47443660"/>
      <w:bookmarkStart w:id="3387" w:name="_Toc47623907"/>
      <w:bookmarkStart w:id="3388" w:name="_Toc48056787"/>
      <w:bookmarkStart w:id="3389" w:name="_Toc48142388"/>
      <w:bookmarkStart w:id="3390" w:name="_Toc47443661"/>
      <w:bookmarkStart w:id="3391" w:name="_Toc47623908"/>
      <w:bookmarkStart w:id="3392" w:name="_Toc48056788"/>
      <w:bookmarkStart w:id="3393" w:name="_Toc48142389"/>
      <w:bookmarkStart w:id="3394" w:name="_Toc47443662"/>
      <w:bookmarkStart w:id="3395" w:name="_Toc47623909"/>
      <w:bookmarkStart w:id="3396" w:name="_Toc48056789"/>
      <w:bookmarkStart w:id="3397" w:name="_Toc48142390"/>
      <w:bookmarkStart w:id="3398" w:name="_Toc47443663"/>
      <w:bookmarkStart w:id="3399" w:name="_Toc47623910"/>
      <w:bookmarkStart w:id="3400" w:name="_Toc48056790"/>
      <w:bookmarkStart w:id="3401" w:name="_Toc48142391"/>
      <w:bookmarkStart w:id="3402" w:name="_Toc47443664"/>
      <w:bookmarkStart w:id="3403" w:name="_Toc47623911"/>
      <w:bookmarkStart w:id="3404" w:name="_Toc48056791"/>
      <w:bookmarkStart w:id="3405" w:name="_Toc48142392"/>
      <w:bookmarkStart w:id="3406" w:name="_Toc47443665"/>
      <w:bookmarkStart w:id="3407" w:name="_Toc47623912"/>
      <w:bookmarkStart w:id="3408" w:name="_Toc48056792"/>
      <w:bookmarkStart w:id="3409" w:name="_Toc48142393"/>
      <w:bookmarkStart w:id="3410" w:name="_Toc47443666"/>
      <w:bookmarkStart w:id="3411" w:name="_Toc47623913"/>
      <w:bookmarkStart w:id="3412" w:name="_Toc48056793"/>
      <w:bookmarkStart w:id="3413" w:name="_Toc48142394"/>
      <w:bookmarkStart w:id="3414" w:name="_Toc47443667"/>
      <w:bookmarkStart w:id="3415" w:name="_Toc47623914"/>
      <w:bookmarkStart w:id="3416" w:name="_Toc48056794"/>
      <w:bookmarkStart w:id="3417" w:name="_Toc48142395"/>
      <w:bookmarkStart w:id="3418" w:name="_Toc47443668"/>
      <w:bookmarkStart w:id="3419" w:name="_Toc47623915"/>
      <w:bookmarkStart w:id="3420" w:name="_Toc48056795"/>
      <w:bookmarkStart w:id="3421" w:name="_Toc48142396"/>
      <w:bookmarkStart w:id="3422" w:name="_Toc47443669"/>
      <w:bookmarkStart w:id="3423" w:name="_Toc47623916"/>
      <w:bookmarkStart w:id="3424" w:name="_Toc48056796"/>
      <w:bookmarkStart w:id="3425" w:name="_Toc48142397"/>
      <w:bookmarkStart w:id="3426" w:name="_Toc47443670"/>
      <w:bookmarkStart w:id="3427" w:name="_Toc47623917"/>
      <w:bookmarkStart w:id="3428" w:name="_Toc48056797"/>
      <w:bookmarkStart w:id="3429" w:name="_Toc48142398"/>
      <w:bookmarkStart w:id="3430" w:name="_Toc47443671"/>
      <w:bookmarkStart w:id="3431" w:name="_Toc47623918"/>
      <w:bookmarkStart w:id="3432" w:name="_Toc48056798"/>
      <w:bookmarkStart w:id="3433" w:name="_Toc48142399"/>
      <w:bookmarkStart w:id="3434" w:name="_Toc47443672"/>
      <w:bookmarkStart w:id="3435" w:name="_Toc47623919"/>
      <w:bookmarkStart w:id="3436" w:name="_Toc48056799"/>
      <w:bookmarkStart w:id="3437" w:name="_Toc48142400"/>
      <w:bookmarkStart w:id="3438" w:name="_Toc47443673"/>
      <w:bookmarkStart w:id="3439" w:name="_Toc47623920"/>
      <w:bookmarkStart w:id="3440" w:name="_Toc48056800"/>
      <w:bookmarkStart w:id="3441" w:name="_Toc48142401"/>
      <w:bookmarkStart w:id="3442" w:name="_Toc47443674"/>
      <w:bookmarkStart w:id="3443" w:name="_Toc47623921"/>
      <w:bookmarkStart w:id="3444" w:name="_Toc48056801"/>
      <w:bookmarkStart w:id="3445" w:name="_Toc48142402"/>
      <w:bookmarkStart w:id="3446" w:name="_Toc47443675"/>
      <w:bookmarkStart w:id="3447" w:name="_Toc47623922"/>
      <w:bookmarkStart w:id="3448" w:name="_Toc48056802"/>
      <w:bookmarkStart w:id="3449" w:name="_Toc48142403"/>
      <w:bookmarkStart w:id="3450" w:name="_Toc47443676"/>
      <w:bookmarkStart w:id="3451" w:name="_Toc47623923"/>
      <w:bookmarkStart w:id="3452" w:name="_Toc48056803"/>
      <w:bookmarkStart w:id="3453" w:name="_Toc48142404"/>
      <w:bookmarkStart w:id="3454" w:name="_Toc47443677"/>
      <w:bookmarkStart w:id="3455" w:name="_Toc47623924"/>
      <w:bookmarkStart w:id="3456" w:name="_Toc48056804"/>
      <w:bookmarkStart w:id="3457" w:name="_Toc48142405"/>
      <w:bookmarkStart w:id="3458" w:name="_Toc47443678"/>
      <w:bookmarkStart w:id="3459" w:name="_Toc47623925"/>
      <w:bookmarkStart w:id="3460" w:name="_Toc48056805"/>
      <w:bookmarkStart w:id="3461" w:name="_Toc48142406"/>
      <w:bookmarkStart w:id="3462" w:name="_Toc47443679"/>
      <w:bookmarkStart w:id="3463" w:name="_Toc47623926"/>
      <w:bookmarkStart w:id="3464" w:name="_Toc48056806"/>
      <w:bookmarkStart w:id="3465" w:name="_Toc48142407"/>
      <w:bookmarkStart w:id="3466" w:name="_Toc47443680"/>
      <w:bookmarkStart w:id="3467" w:name="_Toc47623927"/>
      <w:bookmarkStart w:id="3468" w:name="_Toc48056807"/>
      <w:bookmarkStart w:id="3469" w:name="_Toc48142408"/>
      <w:bookmarkStart w:id="3470" w:name="_Toc47443681"/>
      <w:bookmarkStart w:id="3471" w:name="_Toc47623928"/>
      <w:bookmarkStart w:id="3472" w:name="_Toc48056808"/>
      <w:bookmarkStart w:id="3473" w:name="_Toc48142409"/>
      <w:bookmarkStart w:id="3474" w:name="_Toc47443682"/>
      <w:bookmarkStart w:id="3475" w:name="_Toc47623929"/>
      <w:bookmarkStart w:id="3476" w:name="_Toc48056809"/>
      <w:bookmarkStart w:id="3477" w:name="_Toc48142410"/>
      <w:bookmarkStart w:id="3478" w:name="_Toc47443683"/>
      <w:bookmarkStart w:id="3479" w:name="_Toc47623930"/>
      <w:bookmarkStart w:id="3480" w:name="_Toc48056810"/>
      <w:bookmarkStart w:id="3481" w:name="_Toc48142411"/>
      <w:bookmarkStart w:id="3482" w:name="_Toc47443684"/>
      <w:bookmarkStart w:id="3483" w:name="_Toc47623931"/>
      <w:bookmarkStart w:id="3484" w:name="_Toc48056811"/>
      <w:bookmarkStart w:id="3485" w:name="_Toc48142412"/>
      <w:bookmarkStart w:id="3486" w:name="_Toc47443685"/>
      <w:bookmarkStart w:id="3487" w:name="_Toc47623932"/>
      <w:bookmarkStart w:id="3488" w:name="_Toc48056812"/>
      <w:bookmarkStart w:id="3489" w:name="_Toc48142413"/>
      <w:bookmarkStart w:id="3490" w:name="_Toc47443686"/>
      <w:bookmarkStart w:id="3491" w:name="_Toc47623933"/>
      <w:bookmarkStart w:id="3492" w:name="_Toc48056813"/>
      <w:bookmarkStart w:id="3493" w:name="_Toc48142414"/>
      <w:bookmarkStart w:id="3494" w:name="_Toc47443687"/>
      <w:bookmarkStart w:id="3495" w:name="_Toc47623934"/>
      <w:bookmarkStart w:id="3496" w:name="_Toc48056814"/>
      <w:bookmarkStart w:id="3497" w:name="_Toc48142415"/>
      <w:bookmarkStart w:id="3498" w:name="_Toc47443688"/>
      <w:bookmarkStart w:id="3499" w:name="_Toc47623935"/>
      <w:bookmarkStart w:id="3500" w:name="_Toc48056815"/>
      <w:bookmarkStart w:id="3501" w:name="_Toc48142416"/>
      <w:bookmarkStart w:id="3502" w:name="_Toc47443689"/>
      <w:bookmarkStart w:id="3503" w:name="_Toc47623936"/>
      <w:bookmarkStart w:id="3504" w:name="_Toc48056816"/>
      <w:bookmarkStart w:id="3505" w:name="_Toc48142417"/>
      <w:bookmarkStart w:id="3506" w:name="_Toc47443690"/>
      <w:bookmarkStart w:id="3507" w:name="_Toc47623937"/>
      <w:bookmarkStart w:id="3508" w:name="_Toc48056817"/>
      <w:bookmarkStart w:id="3509" w:name="_Toc48142418"/>
      <w:bookmarkStart w:id="3510" w:name="_Toc47443691"/>
      <w:bookmarkStart w:id="3511" w:name="_Toc47623938"/>
      <w:bookmarkStart w:id="3512" w:name="_Toc48056818"/>
      <w:bookmarkStart w:id="3513" w:name="_Toc48142419"/>
      <w:bookmarkStart w:id="3514" w:name="_Toc47443692"/>
      <w:bookmarkStart w:id="3515" w:name="_Toc47623939"/>
      <w:bookmarkStart w:id="3516" w:name="_Toc48056819"/>
      <w:bookmarkStart w:id="3517" w:name="_Toc48142420"/>
      <w:bookmarkStart w:id="3518" w:name="_Toc47443693"/>
      <w:bookmarkStart w:id="3519" w:name="_Toc47623940"/>
      <w:bookmarkStart w:id="3520" w:name="_Toc48056820"/>
      <w:bookmarkStart w:id="3521" w:name="_Toc48142421"/>
      <w:bookmarkStart w:id="3522" w:name="_Toc47443694"/>
      <w:bookmarkStart w:id="3523" w:name="_Toc47623941"/>
      <w:bookmarkStart w:id="3524" w:name="_Toc48056821"/>
      <w:bookmarkStart w:id="3525" w:name="_Toc48142422"/>
      <w:bookmarkStart w:id="3526" w:name="_Toc47443695"/>
      <w:bookmarkStart w:id="3527" w:name="_Toc47623942"/>
      <w:bookmarkStart w:id="3528" w:name="_Toc48056822"/>
      <w:bookmarkStart w:id="3529" w:name="_Toc48142423"/>
      <w:bookmarkStart w:id="3530" w:name="_Toc47443696"/>
      <w:bookmarkStart w:id="3531" w:name="_Toc47623943"/>
      <w:bookmarkStart w:id="3532" w:name="_Toc48056823"/>
      <w:bookmarkStart w:id="3533" w:name="_Toc48142424"/>
      <w:bookmarkStart w:id="3534" w:name="_Toc47443697"/>
      <w:bookmarkStart w:id="3535" w:name="_Toc47623944"/>
      <w:bookmarkStart w:id="3536" w:name="_Toc48056824"/>
      <w:bookmarkStart w:id="3537" w:name="_Toc48142425"/>
      <w:bookmarkStart w:id="3538" w:name="_Toc47443698"/>
      <w:bookmarkStart w:id="3539" w:name="_Toc47623945"/>
      <w:bookmarkStart w:id="3540" w:name="_Toc48056825"/>
      <w:bookmarkStart w:id="3541" w:name="_Toc48142426"/>
      <w:bookmarkStart w:id="3542" w:name="_Toc47443699"/>
      <w:bookmarkStart w:id="3543" w:name="_Toc47623946"/>
      <w:bookmarkStart w:id="3544" w:name="_Toc48056826"/>
      <w:bookmarkStart w:id="3545" w:name="_Toc48142427"/>
      <w:bookmarkStart w:id="3546" w:name="_Toc47443700"/>
      <w:bookmarkStart w:id="3547" w:name="_Toc47623947"/>
      <w:bookmarkStart w:id="3548" w:name="_Toc48056827"/>
      <w:bookmarkStart w:id="3549" w:name="_Toc48142428"/>
      <w:bookmarkStart w:id="3550" w:name="_Toc47443701"/>
      <w:bookmarkStart w:id="3551" w:name="_Toc47623948"/>
      <w:bookmarkStart w:id="3552" w:name="_Toc48056828"/>
      <w:bookmarkStart w:id="3553" w:name="_Toc48142429"/>
      <w:bookmarkStart w:id="3554" w:name="_Toc47443702"/>
      <w:bookmarkStart w:id="3555" w:name="_Toc47623949"/>
      <w:bookmarkStart w:id="3556" w:name="_Toc48056829"/>
      <w:bookmarkStart w:id="3557" w:name="_Toc48142430"/>
      <w:bookmarkStart w:id="3558" w:name="_Toc47443703"/>
      <w:bookmarkStart w:id="3559" w:name="_Toc47623950"/>
      <w:bookmarkStart w:id="3560" w:name="_Toc48056830"/>
      <w:bookmarkStart w:id="3561" w:name="_Toc48142431"/>
      <w:bookmarkStart w:id="3562" w:name="_Toc47443704"/>
      <w:bookmarkStart w:id="3563" w:name="_Toc47623951"/>
      <w:bookmarkStart w:id="3564" w:name="_Toc48056831"/>
      <w:bookmarkStart w:id="3565" w:name="_Toc48142432"/>
      <w:bookmarkStart w:id="3566" w:name="_Toc47443705"/>
      <w:bookmarkStart w:id="3567" w:name="_Toc47623952"/>
      <w:bookmarkStart w:id="3568" w:name="_Toc48056832"/>
      <w:bookmarkStart w:id="3569" w:name="_Toc48142433"/>
      <w:bookmarkStart w:id="3570" w:name="_Toc47443706"/>
      <w:bookmarkStart w:id="3571" w:name="_Toc47623953"/>
      <w:bookmarkStart w:id="3572" w:name="_Toc48056833"/>
      <w:bookmarkStart w:id="3573" w:name="_Toc48142434"/>
      <w:bookmarkStart w:id="3574" w:name="_Toc47443707"/>
      <w:bookmarkStart w:id="3575" w:name="_Toc47623954"/>
      <w:bookmarkStart w:id="3576" w:name="_Toc48056834"/>
      <w:bookmarkStart w:id="3577" w:name="_Toc48142435"/>
      <w:bookmarkStart w:id="3578" w:name="_Toc47443708"/>
      <w:bookmarkStart w:id="3579" w:name="_Toc47623955"/>
      <w:bookmarkStart w:id="3580" w:name="_Toc48056835"/>
      <w:bookmarkStart w:id="3581" w:name="_Toc48142436"/>
      <w:bookmarkStart w:id="3582" w:name="_Toc47443709"/>
      <w:bookmarkStart w:id="3583" w:name="_Toc47623956"/>
      <w:bookmarkStart w:id="3584" w:name="_Toc48056836"/>
      <w:bookmarkStart w:id="3585" w:name="_Toc48142437"/>
      <w:bookmarkStart w:id="3586" w:name="_Toc47443710"/>
      <w:bookmarkStart w:id="3587" w:name="_Toc47623957"/>
      <w:bookmarkStart w:id="3588" w:name="_Toc48056837"/>
      <w:bookmarkStart w:id="3589" w:name="_Toc48142438"/>
      <w:bookmarkStart w:id="3590" w:name="_Toc47443727"/>
      <w:bookmarkStart w:id="3591" w:name="_Toc47623974"/>
      <w:bookmarkStart w:id="3592" w:name="_Toc48056856"/>
      <w:bookmarkStart w:id="3593" w:name="_Toc48142457"/>
      <w:bookmarkStart w:id="3594" w:name="_Toc47443728"/>
      <w:bookmarkStart w:id="3595" w:name="_Toc47623975"/>
      <w:bookmarkStart w:id="3596" w:name="_Toc48056857"/>
      <w:bookmarkStart w:id="3597" w:name="_Toc48142458"/>
      <w:bookmarkStart w:id="3598" w:name="_Toc47443729"/>
      <w:bookmarkStart w:id="3599" w:name="_Toc47623976"/>
      <w:bookmarkStart w:id="3600" w:name="_Toc48056858"/>
      <w:bookmarkStart w:id="3601" w:name="_Toc48142459"/>
      <w:bookmarkStart w:id="3602" w:name="_Toc47443730"/>
      <w:bookmarkStart w:id="3603" w:name="_Toc47623977"/>
      <w:bookmarkStart w:id="3604" w:name="_Toc48056859"/>
      <w:bookmarkStart w:id="3605" w:name="_Toc48142460"/>
      <w:bookmarkStart w:id="3606" w:name="_Toc47443731"/>
      <w:bookmarkStart w:id="3607" w:name="_Toc47623978"/>
      <w:bookmarkStart w:id="3608" w:name="_Toc48056860"/>
      <w:bookmarkStart w:id="3609" w:name="_Toc48142461"/>
      <w:bookmarkStart w:id="3610" w:name="_Toc47443732"/>
      <w:bookmarkStart w:id="3611" w:name="_Toc47623979"/>
      <w:bookmarkStart w:id="3612" w:name="_Toc48056861"/>
      <w:bookmarkStart w:id="3613" w:name="_Toc48142462"/>
      <w:bookmarkStart w:id="3614" w:name="_Toc47443733"/>
      <w:bookmarkStart w:id="3615" w:name="_Toc47623980"/>
      <w:bookmarkStart w:id="3616" w:name="_Toc48056862"/>
      <w:bookmarkStart w:id="3617" w:name="_Toc48142463"/>
      <w:bookmarkStart w:id="3618" w:name="_Toc47443734"/>
      <w:bookmarkStart w:id="3619" w:name="_Toc47623981"/>
      <w:bookmarkStart w:id="3620" w:name="_Toc48056863"/>
      <w:bookmarkStart w:id="3621" w:name="_Toc48142464"/>
      <w:bookmarkStart w:id="3622" w:name="_Toc47443735"/>
      <w:bookmarkStart w:id="3623" w:name="_Toc47623982"/>
      <w:bookmarkStart w:id="3624" w:name="_Toc48056864"/>
      <w:bookmarkStart w:id="3625" w:name="_Toc48142465"/>
      <w:bookmarkStart w:id="3626" w:name="_Toc47443736"/>
      <w:bookmarkStart w:id="3627" w:name="_Toc47623983"/>
      <w:bookmarkStart w:id="3628" w:name="_Toc48056865"/>
      <w:bookmarkStart w:id="3629" w:name="_Toc48142466"/>
      <w:bookmarkStart w:id="3630" w:name="_Toc47443737"/>
      <w:bookmarkStart w:id="3631" w:name="_Toc47623984"/>
      <w:bookmarkStart w:id="3632" w:name="_Toc48056866"/>
      <w:bookmarkStart w:id="3633" w:name="_Toc48142467"/>
      <w:bookmarkStart w:id="3634" w:name="_Toc47443738"/>
      <w:bookmarkStart w:id="3635" w:name="_Toc47623985"/>
      <w:bookmarkStart w:id="3636" w:name="_Toc48056867"/>
      <w:bookmarkStart w:id="3637" w:name="_Toc48142468"/>
      <w:bookmarkStart w:id="3638" w:name="_Toc47443739"/>
      <w:bookmarkStart w:id="3639" w:name="_Toc47623986"/>
      <w:bookmarkStart w:id="3640" w:name="_Toc48056868"/>
      <w:bookmarkStart w:id="3641" w:name="_Toc48142469"/>
      <w:bookmarkStart w:id="3642" w:name="_Toc47443740"/>
      <w:bookmarkStart w:id="3643" w:name="_Toc47623987"/>
      <w:bookmarkStart w:id="3644" w:name="_Toc48056869"/>
      <w:bookmarkStart w:id="3645" w:name="_Toc48142470"/>
      <w:bookmarkStart w:id="3646" w:name="_Toc47443741"/>
      <w:bookmarkStart w:id="3647" w:name="_Toc47623988"/>
      <w:bookmarkStart w:id="3648" w:name="_Toc48056870"/>
      <w:bookmarkStart w:id="3649" w:name="_Toc48142471"/>
      <w:bookmarkStart w:id="3650" w:name="_Toc47443742"/>
      <w:bookmarkStart w:id="3651" w:name="_Toc47623989"/>
      <w:bookmarkStart w:id="3652" w:name="_Toc48056871"/>
      <w:bookmarkStart w:id="3653" w:name="_Toc48142472"/>
      <w:bookmarkStart w:id="3654" w:name="_Toc47443743"/>
      <w:bookmarkStart w:id="3655" w:name="_Toc47623990"/>
      <w:bookmarkStart w:id="3656" w:name="_Toc48056872"/>
      <w:bookmarkStart w:id="3657" w:name="_Toc48142473"/>
      <w:bookmarkStart w:id="3658" w:name="_Toc47443744"/>
      <w:bookmarkStart w:id="3659" w:name="_Toc47623991"/>
      <w:bookmarkStart w:id="3660" w:name="_Toc48056873"/>
      <w:bookmarkStart w:id="3661" w:name="_Toc48142474"/>
      <w:bookmarkStart w:id="3662" w:name="_Toc47443745"/>
      <w:bookmarkStart w:id="3663" w:name="_Toc47623992"/>
      <w:bookmarkStart w:id="3664" w:name="_Toc48056874"/>
      <w:bookmarkStart w:id="3665" w:name="_Toc48142475"/>
      <w:bookmarkStart w:id="3666" w:name="_Toc47443746"/>
      <w:bookmarkStart w:id="3667" w:name="_Toc47623993"/>
      <w:bookmarkStart w:id="3668" w:name="_Toc48056875"/>
      <w:bookmarkStart w:id="3669" w:name="_Toc48142476"/>
      <w:bookmarkStart w:id="3670" w:name="_Toc47443747"/>
      <w:bookmarkStart w:id="3671" w:name="_Toc47623994"/>
      <w:bookmarkStart w:id="3672" w:name="_Toc48056876"/>
      <w:bookmarkStart w:id="3673" w:name="_Toc48142477"/>
      <w:bookmarkStart w:id="3674" w:name="_Toc47443748"/>
      <w:bookmarkStart w:id="3675" w:name="_Toc47623995"/>
      <w:bookmarkStart w:id="3676" w:name="_Toc48056877"/>
      <w:bookmarkStart w:id="3677" w:name="_Toc48142478"/>
      <w:bookmarkStart w:id="3678" w:name="_Toc47443749"/>
      <w:bookmarkStart w:id="3679" w:name="_Toc47623996"/>
      <w:bookmarkStart w:id="3680" w:name="_Toc48056878"/>
      <w:bookmarkStart w:id="3681" w:name="_Toc48142479"/>
      <w:bookmarkStart w:id="3682" w:name="_Toc47443750"/>
      <w:bookmarkStart w:id="3683" w:name="_Toc47623997"/>
      <w:bookmarkStart w:id="3684" w:name="_Toc48056879"/>
      <w:bookmarkStart w:id="3685" w:name="_Toc48142480"/>
      <w:bookmarkStart w:id="3686" w:name="_Toc47443751"/>
      <w:bookmarkStart w:id="3687" w:name="_Toc47623998"/>
      <w:bookmarkStart w:id="3688" w:name="_Toc48056880"/>
      <w:bookmarkStart w:id="3689" w:name="_Toc48142481"/>
      <w:bookmarkStart w:id="3690" w:name="_Toc47443752"/>
      <w:bookmarkStart w:id="3691" w:name="_Toc47623999"/>
      <w:bookmarkStart w:id="3692" w:name="_Toc48056881"/>
      <w:bookmarkStart w:id="3693" w:name="_Toc48142482"/>
      <w:bookmarkStart w:id="3694" w:name="_Toc47443753"/>
      <w:bookmarkStart w:id="3695" w:name="_Toc47624000"/>
      <w:bookmarkStart w:id="3696" w:name="_Toc48056882"/>
      <w:bookmarkStart w:id="3697" w:name="_Toc48142483"/>
      <w:bookmarkStart w:id="3698" w:name="_Toc47443754"/>
      <w:bookmarkStart w:id="3699" w:name="_Toc47624001"/>
      <w:bookmarkStart w:id="3700" w:name="_Toc48056883"/>
      <w:bookmarkStart w:id="3701" w:name="_Toc48142484"/>
      <w:bookmarkStart w:id="3702" w:name="_Toc47443755"/>
      <w:bookmarkStart w:id="3703" w:name="_Toc47624002"/>
      <w:bookmarkStart w:id="3704" w:name="_Toc48056884"/>
      <w:bookmarkStart w:id="3705" w:name="_Toc48142485"/>
      <w:bookmarkStart w:id="3706" w:name="_Toc47443756"/>
      <w:bookmarkStart w:id="3707" w:name="_Toc47624003"/>
      <w:bookmarkStart w:id="3708" w:name="_Toc48056885"/>
      <w:bookmarkStart w:id="3709" w:name="_Toc48142486"/>
      <w:bookmarkStart w:id="3710" w:name="_Toc47443757"/>
      <w:bookmarkStart w:id="3711" w:name="_Toc47624004"/>
      <w:bookmarkStart w:id="3712" w:name="_Toc48056886"/>
      <w:bookmarkStart w:id="3713" w:name="_Toc48142487"/>
      <w:bookmarkStart w:id="3714" w:name="_Toc47443758"/>
      <w:bookmarkStart w:id="3715" w:name="_Toc47624005"/>
      <w:bookmarkStart w:id="3716" w:name="_Toc48056887"/>
      <w:bookmarkStart w:id="3717" w:name="_Toc48142488"/>
      <w:bookmarkStart w:id="3718" w:name="_Toc47443759"/>
      <w:bookmarkStart w:id="3719" w:name="_Toc47624006"/>
      <w:bookmarkStart w:id="3720" w:name="_Toc48056888"/>
      <w:bookmarkStart w:id="3721" w:name="_Toc48142489"/>
      <w:bookmarkStart w:id="3722" w:name="_Toc47443760"/>
      <w:bookmarkStart w:id="3723" w:name="_Toc47624007"/>
      <w:bookmarkStart w:id="3724" w:name="_Toc48056889"/>
      <w:bookmarkStart w:id="3725" w:name="_Toc48142490"/>
      <w:bookmarkStart w:id="3726" w:name="_Toc47443761"/>
      <w:bookmarkStart w:id="3727" w:name="_Toc47624008"/>
      <w:bookmarkStart w:id="3728" w:name="_Toc48056890"/>
      <w:bookmarkStart w:id="3729" w:name="_Toc48142491"/>
      <w:bookmarkStart w:id="3730" w:name="_Toc47443762"/>
      <w:bookmarkStart w:id="3731" w:name="_Toc47624009"/>
      <w:bookmarkStart w:id="3732" w:name="_Toc48056891"/>
      <w:bookmarkStart w:id="3733" w:name="_Toc48142492"/>
      <w:bookmarkStart w:id="3734" w:name="_Toc47443763"/>
      <w:bookmarkStart w:id="3735" w:name="_Toc47624010"/>
      <w:bookmarkStart w:id="3736" w:name="_Toc48056892"/>
      <w:bookmarkStart w:id="3737" w:name="_Toc48142493"/>
      <w:bookmarkStart w:id="3738" w:name="_Toc47443764"/>
      <w:bookmarkStart w:id="3739" w:name="_Toc47624011"/>
      <w:bookmarkStart w:id="3740" w:name="_Toc48056893"/>
      <w:bookmarkStart w:id="3741" w:name="_Toc48142494"/>
      <w:bookmarkStart w:id="3742" w:name="_Toc47443765"/>
      <w:bookmarkStart w:id="3743" w:name="_Toc47624012"/>
      <w:bookmarkStart w:id="3744" w:name="_Toc48056894"/>
      <w:bookmarkStart w:id="3745" w:name="_Toc48142495"/>
      <w:bookmarkStart w:id="3746" w:name="_Toc47443766"/>
      <w:bookmarkStart w:id="3747" w:name="_Toc47624013"/>
      <w:bookmarkStart w:id="3748" w:name="_Toc48056895"/>
      <w:bookmarkStart w:id="3749" w:name="_Toc48142496"/>
      <w:bookmarkStart w:id="3750" w:name="_Toc47443767"/>
      <w:bookmarkStart w:id="3751" w:name="_Toc47624014"/>
      <w:bookmarkStart w:id="3752" w:name="_Toc48056896"/>
      <w:bookmarkStart w:id="3753" w:name="_Toc48142497"/>
      <w:bookmarkStart w:id="3754" w:name="_Toc47443768"/>
      <w:bookmarkStart w:id="3755" w:name="_Toc47624015"/>
      <w:bookmarkStart w:id="3756" w:name="_Toc48056897"/>
      <w:bookmarkStart w:id="3757" w:name="_Toc48142498"/>
      <w:bookmarkStart w:id="3758" w:name="_Toc47443769"/>
      <w:bookmarkStart w:id="3759" w:name="_Toc47624016"/>
      <w:bookmarkStart w:id="3760" w:name="_Toc48056898"/>
      <w:bookmarkStart w:id="3761" w:name="_Toc48142499"/>
      <w:bookmarkStart w:id="3762" w:name="_Toc47443770"/>
      <w:bookmarkStart w:id="3763" w:name="_Toc47624017"/>
      <w:bookmarkStart w:id="3764" w:name="_Toc48056899"/>
      <w:bookmarkStart w:id="3765" w:name="_Toc48142500"/>
      <w:bookmarkStart w:id="3766" w:name="_Toc47443771"/>
      <w:bookmarkStart w:id="3767" w:name="_Toc47624018"/>
      <w:bookmarkStart w:id="3768" w:name="_Toc48056900"/>
      <w:bookmarkStart w:id="3769" w:name="_Toc48142501"/>
      <w:bookmarkStart w:id="3770" w:name="_Toc47443772"/>
      <w:bookmarkStart w:id="3771" w:name="_Toc47624019"/>
      <w:bookmarkStart w:id="3772" w:name="_Toc48056901"/>
      <w:bookmarkStart w:id="3773" w:name="_Toc48142502"/>
      <w:bookmarkStart w:id="3774" w:name="_Toc47443773"/>
      <w:bookmarkStart w:id="3775" w:name="_Toc47624020"/>
      <w:bookmarkStart w:id="3776" w:name="_Toc48056902"/>
      <w:bookmarkStart w:id="3777" w:name="_Toc48142503"/>
      <w:bookmarkStart w:id="3778" w:name="_Toc47443774"/>
      <w:bookmarkStart w:id="3779" w:name="_Toc47624021"/>
      <w:bookmarkStart w:id="3780" w:name="_Toc48056903"/>
      <w:bookmarkStart w:id="3781" w:name="_Toc48142504"/>
      <w:bookmarkStart w:id="3782" w:name="_Toc47443775"/>
      <w:bookmarkStart w:id="3783" w:name="_Toc47624022"/>
      <w:bookmarkStart w:id="3784" w:name="_Toc48056904"/>
      <w:bookmarkStart w:id="3785" w:name="_Toc48142505"/>
      <w:bookmarkStart w:id="3786" w:name="_Toc47443776"/>
      <w:bookmarkStart w:id="3787" w:name="_Toc47624023"/>
      <w:bookmarkStart w:id="3788" w:name="_Toc48056905"/>
      <w:bookmarkStart w:id="3789" w:name="_Toc48142506"/>
      <w:bookmarkStart w:id="3790" w:name="_Toc47443777"/>
      <w:bookmarkStart w:id="3791" w:name="_Toc47624024"/>
      <w:bookmarkStart w:id="3792" w:name="_Toc48056906"/>
      <w:bookmarkStart w:id="3793" w:name="_Toc48142507"/>
      <w:bookmarkStart w:id="3794" w:name="_Toc47443778"/>
      <w:bookmarkStart w:id="3795" w:name="_Toc47624025"/>
      <w:bookmarkStart w:id="3796" w:name="_Toc48056907"/>
      <w:bookmarkStart w:id="3797" w:name="_Toc48142508"/>
      <w:bookmarkStart w:id="3798" w:name="_Toc47443779"/>
      <w:bookmarkStart w:id="3799" w:name="_Toc47624026"/>
      <w:bookmarkStart w:id="3800" w:name="_Toc48056908"/>
      <w:bookmarkStart w:id="3801" w:name="_Toc48142509"/>
      <w:bookmarkStart w:id="3802" w:name="_Toc47443780"/>
      <w:bookmarkStart w:id="3803" w:name="_Toc47624027"/>
      <w:bookmarkStart w:id="3804" w:name="_Toc48056909"/>
      <w:bookmarkStart w:id="3805" w:name="_Toc48142510"/>
      <w:bookmarkStart w:id="3806" w:name="_Toc47443781"/>
      <w:bookmarkStart w:id="3807" w:name="_Toc47624028"/>
      <w:bookmarkStart w:id="3808" w:name="_Toc48056910"/>
      <w:bookmarkStart w:id="3809" w:name="_Toc48142511"/>
      <w:bookmarkStart w:id="3810" w:name="_Toc47443782"/>
      <w:bookmarkStart w:id="3811" w:name="_Toc47624029"/>
      <w:bookmarkStart w:id="3812" w:name="_Toc48056911"/>
      <w:bookmarkStart w:id="3813" w:name="_Toc48142512"/>
      <w:bookmarkStart w:id="3814" w:name="_Toc47443783"/>
      <w:bookmarkStart w:id="3815" w:name="_Toc47624030"/>
      <w:bookmarkStart w:id="3816" w:name="_Toc48056912"/>
      <w:bookmarkStart w:id="3817" w:name="_Toc48142513"/>
      <w:bookmarkStart w:id="3818" w:name="_Toc47443784"/>
      <w:bookmarkStart w:id="3819" w:name="_Toc47624031"/>
      <w:bookmarkStart w:id="3820" w:name="_Toc48056913"/>
      <w:bookmarkStart w:id="3821" w:name="_Toc48142514"/>
      <w:bookmarkStart w:id="3822" w:name="_Toc47443785"/>
      <w:bookmarkStart w:id="3823" w:name="_Toc47624032"/>
      <w:bookmarkStart w:id="3824" w:name="_Toc48056914"/>
      <w:bookmarkStart w:id="3825" w:name="_Toc48142515"/>
      <w:bookmarkStart w:id="3826" w:name="_Toc47443786"/>
      <w:bookmarkStart w:id="3827" w:name="_Toc47624033"/>
      <w:bookmarkStart w:id="3828" w:name="_Toc48056915"/>
      <w:bookmarkStart w:id="3829" w:name="_Toc48142516"/>
      <w:bookmarkStart w:id="3830" w:name="_Toc47443787"/>
      <w:bookmarkStart w:id="3831" w:name="_Toc47624034"/>
      <w:bookmarkStart w:id="3832" w:name="_Toc48056916"/>
      <w:bookmarkStart w:id="3833" w:name="_Toc48142517"/>
      <w:bookmarkStart w:id="3834" w:name="_Toc47443788"/>
      <w:bookmarkStart w:id="3835" w:name="_Toc47624035"/>
      <w:bookmarkStart w:id="3836" w:name="_Toc48056917"/>
      <w:bookmarkStart w:id="3837" w:name="_Toc48142518"/>
      <w:bookmarkStart w:id="3838" w:name="_Toc47443789"/>
      <w:bookmarkStart w:id="3839" w:name="_Toc47624036"/>
      <w:bookmarkStart w:id="3840" w:name="_Toc48056918"/>
      <w:bookmarkStart w:id="3841" w:name="_Toc48142519"/>
      <w:bookmarkStart w:id="3842" w:name="_Toc47443790"/>
      <w:bookmarkStart w:id="3843" w:name="_Toc47624037"/>
      <w:bookmarkStart w:id="3844" w:name="_Toc48056919"/>
      <w:bookmarkStart w:id="3845" w:name="_Toc48142520"/>
      <w:bookmarkStart w:id="3846" w:name="_Toc47443791"/>
      <w:bookmarkStart w:id="3847" w:name="_Toc47624038"/>
      <w:bookmarkStart w:id="3848" w:name="_Toc48056920"/>
      <w:bookmarkStart w:id="3849" w:name="_Toc48142521"/>
      <w:bookmarkStart w:id="3850" w:name="_Toc47443792"/>
      <w:bookmarkStart w:id="3851" w:name="_Toc47624039"/>
      <w:bookmarkStart w:id="3852" w:name="_Toc48056921"/>
      <w:bookmarkStart w:id="3853" w:name="_Toc48142522"/>
      <w:bookmarkStart w:id="3854" w:name="_Toc47443793"/>
      <w:bookmarkStart w:id="3855" w:name="_Toc47624040"/>
      <w:bookmarkStart w:id="3856" w:name="_Toc48056922"/>
      <w:bookmarkStart w:id="3857" w:name="_Toc48142523"/>
      <w:bookmarkStart w:id="3858" w:name="_Toc47443794"/>
      <w:bookmarkStart w:id="3859" w:name="_Toc47624041"/>
      <w:bookmarkStart w:id="3860" w:name="_Toc48056923"/>
      <w:bookmarkStart w:id="3861" w:name="_Toc48142524"/>
      <w:bookmarkStart w:id="3862" w:name="_Toc47443795"/>
      <w:bookmarkStart w:id="3863" w:name="_Toc47624042"/>
      <w:bookmarkStart w:id="3864" w:name="_Toc48056924"/>
      <w:bookmarkStart w:id="3865" w:name="_Toc48142525"/>
      <w:bookmarkStart w:id="3866" w:name="_Toc47443796"/>
      <w:bookmarkStart w:id="3867" w:name="_Toc47624043"/>
      <w:bookmarkStart w:id="3868" w:name="_Toc48056925"/>
      <w:bookmarkStart w:id="3869" w:name="_Toc48142526"/>
      <w:bookmarkStart w:id="3870" w:name="_Toc47443797"/>
      <w:bookmarkStart w:id="3871" w:name="_Toc47624044"/>
      <w:bookmarkStart w:id="3872" w:name="_Toc48056926"/>
      <w:bookmarkStart w:id="3873" w:name="_Toc48142527"/>
      <w:bookmarkStart w:id="3874" w:name="_Toc47443798"/>
      <w:bookmarkStart w:id="3875" w:name="_Toc47624045"/>
      <w:bookmarkStart w:id="3876" w:name="_Toc48056927"/>
      <w:bookmarkStart w:id="3877" w:name="_Toc48142528"/>
      <w:bookmarkStart w:id="3878" w:name="_Toc47443799"/>
      <w:bookmarkStart w:id="3879" w:name="_Toc47624046"/>
      <w:bookmarkStart w:id="3880" w:name="_Toc48056928"/>
      <w:bookmarkStart w:id="3881" w:name="_Toc48142529"/>
      <w:bookmarkStart w:id="3882" w:name="_Toc47443800"/>
      <w:bookmarkStart w:id="3883" w:name="_Toc47624047"/>
      <w:bookmarkStart w:id="3884" w:name="_Toc48056929"/>
      <w:bookmarkStart w:id="3885" w:name="_Toc48142530"/>
      <w:bookmarkStart w:id="3886" w:name="_Toc47443801"/>
      <w:bookmarkStart w:id="3887" w:name="_Toc47624048"/>
      <w:bookmarkStart w:id="3888" w:name="_Toc48056930"/>
      <w:bookmarkStart w:id="3889" w:name="_Toc48142531"/>
      <w:bookmarkStart w:id="3890" w:name="_Toc47443802"/>
      <w:bookmarkStart w:id="3891" w:name="_Toc47624049"/>
      <w:bookmarkStart w:id="3892" w:name="_Toc48056931"/>
      <w:bookmarkStart w:id="3893" w:name="_Toc48142532"/>
      <w:bookmarkStart w:id="3894" w:name="_Toc47443803"/>
      <w:bookmarkStart w:id="3895" w:name="_Toc47624050"/>
      <w:bookmarkStart w:id="3896" w:name="_Toc48056932"/>
      <w:bookmarkStart w:id="3897" w:name="_Toc48142533"/>
      <w:bookmarkStart w:id="3898" w:name="_Toc47443804"/>
      <w:bookmarkStart w:id="3899" w:name="_Toc47624051"/>
      <w:bookmarkStart w:id="3900" w:name="_Toc48056933"/>
      <w:bookmarkStart w:id="3901" w:name="_Toc48142534"/>
      <w:bookmarkStart w:id="3902" w:name="_Toc47443805"/>
      <w:bookmarkStart w:id="3903" w:name="_Toc47624052"/>
      <w:bookmarkStart w:id="3904" w:name="_Toc48056934"/>
      <w:bookmarkStart w:id="3905" w:name="_Toc48142535"/>
      <w:bookmarkStart w:id="3906" w:name="_Toc47443806"/>
      <w:bookmarkStart w:id="3907" w:name="_Toc47624053"/>
      <w:bookmarkStart w:id="3908" w:name="_Toc48056935"/>
      <w:bookmarkStart w:id="3909" w:name="_Toc48142536"/>
      <w:bookmarkStart w:id="3910" w:name="_Toc47443807"/>
      <w:bookmarkStart w:id="3911" w:name="_Toc47624054"/>
      <w:bookmarkStart w:id="3912" w:name="_Toc48056936"/>
      <w:bookmarkStart w:id="3913" w:name="_Toc48142537"/>
      <w:bookmarkStart w:id="3914" w:name="_Toc47443808"/>
      <w:bookmarkStart w:id="3915" w:name="_Toc47624055"/>
      <w:bookmarkStart w:id="3916" w:name="_Toc48056937"/>
      <w:bookmarkStart w:id="3917" w:name="_Toc48142538"/>
      <w:bookmarkStart w:id="3918" w:name="_Toc47443809"/>
      <w:bookmarkStart w:id="3919" w:name="_Toc47624056"/>
      <w:bookmarkStart w:id="3920" w:name="_Toc48056938"/>
      <w:bookmarkStart w:id="3921" w:name="_Toc48142539"/>
      <w:bookmarkStart w:id="3922" w:name="_Toc47443810"/>
      <w:bookmarkStart w:id="3923" w:name="_Toc47624057"/>
      <w:bookmarkStart w:id="3924" w:name="_Toc48056939"/>
      <w:bookmarkStart w:id="3925" w:name="_Toc48142540"/>
      <w:bookmarkStart w:id="3926" w:name="_Toc47443811"/>
      <w:bookmarkStart w:id="3927" w:name="_Toc47624058"/>
      <w:bookmarkStart w:id="3928" w:name="_Toc48056940"/>
      <w:bookmarkStart w:id="3929" w:name="_Toc48142541"/>
      <w:bookmarkStart w:id="3930" w:name="_Toc47443812"/>
      <w:bookmarkStart w:id="3931" w:name="_Toc47624059"/>
      <w:bookmarkStart w:id="3932" w:name="_Toc48056941"/>
      <w:bookmarkStart w:id="3933" w:name="_Toc48142542"/>
      <w:bookmarkStart w:id="3934" w:name="_Toc47443813"/>
      <w:bookmarkStart w:id="3935" w:name="_Toc47624060"/>
      <w:bookmarkStart w:id="3936" w:name="_Toc48056942"/>
      <w:bookmarkStart w:id="3937" w:name="_Toc48142543"/>
      <w:bookmarkStart w:id="3938" w:name="_Toc47443814"/>
      <w:bookmarkStart w:id="3939" w:name="_Toc47624061"/>
      <w:bookmarkStart w:id="3940" w:name="_Toc48056943"/>
      <w:bookmarkStart w:id="3941" w:name="_Toc48142544"/>
      <w:bookmarkStart w:id="3942" w:name="_Toc47443815"/>
      <w:bookmarkStart w:id="3943" w:name="_Toc47624062"/>
      <w:bookmarkStart w:id="3944" w:name="_Toc48056944"/>
      <w:bookmarkStart w:id="3945" w:name="_Toc48142545"/>
      <w:bookmarkStart w:id="3946" w:name="_Toc47443816"/>
      <w:bookmarkStart w:id="3947" w:name="_Toc47624063"/>
      <w:bookmarkStart w:id="3948" w:name="_Toc48056945"/>
      <w:bookmarkStart w:id="3949" w:name="_Toc48142546"/>
      <w:bookmarkStart w:id="3950" w:name="_Toc47443817"/>
      <w:bookmarkStart w:id="3951" w:name="_Toc47624064"/>
      <w:bookmarkStart w:id="3952" w:name="_Toc48056946"/>
      <w:bookmarkStart w:id="3953" w:name="_Toc48142547"/>
      <w:bookmarkStart w:id="3954" w:name="_Toc47443818"/>
      <w:bookmarkStart w:id="3955" w:name="_Toc47624065"/>
      <w:bookmarkStart w:id="3956" w:name="_Toc48056947"/>
      <w:bookmarkStart w:id="3957" w:name="_Toc48142548"/>
      <w:bookmarkStart w:id="3958" w:name="_Toc47443819"/>
      <w:bookmarkStart w:id="3959" w:name="_Toc47624066"/>
      <w:bookmarkStart w:id="3960" w:name="_Toc48056948"/>
      <w:bookmarkStart w:id="3961" w:name="_Toc48142549"/>
      <w:bookmarkStart w:id="3962" w:name="_Toc47443820"/>
      <w:bookmarkStart w:id="3963" w:name="_Toc47624067"/>
      <w:bookmarkStart w:id="3964" w:name="_Toc48056949"/>
      <w:bookmarkStart w:id="3965" w:name="_Toc48142550"/>
      <w:bookmarkStart w:id="3966" w:name="_Toc47443821"/>
      <w:bookmarkStart w:id="3967" w:name="_Toc47624068"/>
      <w:bookmarkStart w:id="3968" w:name="_Toc48056950"/>
      <w:bookmarkStart w:id="3969" w:name="_Toc48142551"/>
      <w:bookmarkStart w:id="3970" w:name="_Toc47443822"/>
      <w:bookmarkStart w:id="3971" w:name="_Toc47624069"/>
      <w:bookmarkStart w:id="3972" w:name="_Toc48056951"/>
      <w:bookmarkStart w:id="3973" w:name="_Toc48142552"/>
      <w:bookmarkStart w:id="3974" w:name="_Toc47443823"/>
      <w:bookmarkStart w:id="3975" w:name="_Toc47624070"/>
      <w:bookmarkStart w:id="3976" w:name="_Toc48056952"/>
      <w:bookmarkStart w:id="3977" w:name="_Toc48142553"/>
      <w:bookmarkStart w:id="3978" w:name="_Toc47443824"/>
      <w:bookmarkStart w:id="3979" w:name="_Toc47624071"/>
      <w:bookmarkStart w:id="3980" w:name="_Toc48056953"/>
      <w:bookmarkStart w:id="3981" w:name="_Toc48142554"/>
      <w:bookmarkStart w:id="3982" w:name="_Toc47443825"/>
      <w:bookmarkStart w:id="3983" w:name="_Toc47624072"/>
      <w:bookmarkStart w:id="3984" w:name="_Toc48056954"/>
      <w:bookmarkStart w:id="3985" w:name="_Toc48142555"/>
      <w:bookmarkStart w:id="3986" w:name="_Toc47443826"/>
      <w:bookmarkStart w:id="3987" w:name="_Toc47624073"/>
      <w:bookmarkStart w:id="3988" w:name="_Toc48056955"/>
      <w:bookmarkStart w:id="3989" w:name="_Toc48142556"/>
      <w:bookmarkStart w:id="3990" w:name="_Toc47443827"/>
      <w:bookmarkStart w:id="3991" w:name="_Toc47624074"/>
      <w:bookmarkStart w:id="3992" w:name="_Toc48056956"/>
      <w:bookmarkStart w:id="3993" w:name="_Toc48142557"/>
      <w:bookmarkStart w:id="3994" w:name="_Toc47443828"/>
      <w:bookmarkStart w:id="3995" w:name="_Toc47624075"/>
      <w:bookmarkStart w:id="3996" w:name="_Toc48056957"/>
      <w:bookmarkStart w:id="3997" w:name="_Toc48142558"/>
      <w:bookmarkStart w:id="3998" w:name="_Toc47443829"/>
      <w:bookmarkStart w:id="3999" w:name="_Toc47624076"/>
      <w:bookmarkStart w:id="4000" w:name="_Toc48056958"/>
      <w:bookmarkStart w:id="4001" w:name="_Toc48142559"/>
      <w:bookmarkStart w:id="4002" w:name="_Toc47443830"/>
      <w:bookmarkStart w:id="4003" w:name="_Toc47624077"/>
      <w:bookmarkStart w:id="4004" w:name="_Toc48056959"/>
      <w:bookmarkStart w:id="4005" w:name="_Toc48142560"/>
      <w:bookmarkStart w:id="4006" w:name="_Toc47443831"/>
      <w:bookmarkStart w:id="4007" w:name="_Toc47624078"/>
      <w:bookmarkStart w:id="4008" w:name="_Toc48056960"/>
      <w:bookmarkStart w:id="4009" w:name="_Toc48142561"/>
      <w:bookmarkStart w:id="4010" w:name="_Toc47443832"/>
      <w:bookmarkStart w:id="4011" w:name="_Toc47624079"/>
      <w:bookmarkStart w:id="4012" w:name="_Toc48056961"/>
      <w:bookmarkStart w:id="4013" w:name="_Toc48142562"/>
      <w:bookmarkStart w:id="4014" w:name="_Toc47443833"/>
      <w:bookmarkStart w:id="4015" w:name="_Toc47624080"/>
      <w:bookmarkStart w:id="4016" w:name="_Toc48056962"/>
      <w:bookmarkStart w:id="4017" w:name="_Toc48142563"/>
      <w:bookmarkStart w:id="4018" w:name="_Toc47443834"/>
      <w:bookmarkStart w:id="4019" w:name="_Toc47624081"/>
      <w:bookmarkStart w:id="4020" w:name="_Toc48056963"/>
      <w:bookmarkStart w:id="4021" w:name="_Toc48142564"/>
      <w:bookmarkStart w:id="4022" w:name="_Toc47443835"/>
      <w:bookmarkStart w:id="4023" w:name="_Toc47624082"/>
      <w:bookmarkStart w:id="4024" w:name="_Toc48056964"/>
      <w:bookmarkStart w:id="4025" w:name="_Toc48142565"/>
      <w:bookmarkStart w:id="4026" w:name="_Toc47443836"/>
      <w:bookmarkStart w:id="4027" w:name="_Toc47624083"/>
      <w:bookmarkStart w:id="4028" w:name="_Toc48056965"/>
      <w:bookmarkStart w:id="4029" w:name="_Toc48142566"/>
      <w:bookmarkStart w:id="4030" w:name="_Toc47443837"/>
      <w:bookmarkStart w:id="4031" w:name="_Toc47624084"/>
      <w:bookmarkStart w:id="4032" w:name="_Toc48056966"/>
      <w:bookmarkStart w:id="4033" w:name="_Toc48142567"/>
      <w:bookmarkStart w:id="4034" w:name="_Toc47443838"/>
      <w:bookmarkStart w:id="4035" w:name="_Toc47624085"/>
      <w:bookmarkStart w:id="4036" w:name="_Toc48056967"/>
      <w:bookmarkStart w:id="4037" w:name="_Toc48142568"/>
      <w:bookmarkStart w:id="4038" w:name="_Toc47443839"/>
      <w:bookmarkStart w:id="4039" w:name="_Toc47624086"/>
      <w:bookmarkStart w:id="4040" w:name="_Toc48056968"/>
      <w:bookmarkStart w:id="4041" w:name="_Toc48142569"/>
      <w:bookmarkStart w:id="4042" w:name="_Toc47443840"/>
      <w:bookmarkStart w:id="4043" w:name="_Toc47624087"/>
      <w:bookmarkStart w:id="4044" w:name="_Toc48056969"/>
      <w:bookmarkStart w:id="4045" w:name="_Toc48142570"/>
      <w:bookmarkStart w:id="4046" w:name="_Toc47443844"/>
      <w:bookmarkStart w:id="4047" w:name="_Toc47624088"/>
      <w:bookmarkStart w:id="4048" w:name="_Toc48056970"/>
      <w:bookmarkStart w:id="4049" w:name="_Toc48142571"/>
      <w:bookmarkStart w:id="4050" w:name="_Toc47443845"/>
      <w:bookmarkStart w:id="4051" w:name="_Toc47624089"/>
      <w:bookmarkStart w:id="4052" w:name="_Toc48056971"/>
      <w:bookmarkStart w:id="4053" w:name="_Toc48142572"/>
      <w:bookmarkStart w:id="4054" w:name="_Toc47443846"/>
      <w:bookmarkStart w:id="4055" w:name="_Toc47624090"/>
      <w:bookmarkStart w:id="4056" w:name="_Toc48056972"/>
      <w:bookmarkStart w:id="4057" w:name="_Toc48142573"/>
      <w:bookmarkStart w:id="4058" w:name="_Toc47443847"/>
      <w:bookmarkStart w:id="4059" w:name="_Toc47624091"/>
      <w:bookmarkStart w:id="4060" w:name="_Toc48056973"/>
      <w:bookmarkStart w:id="4061" w:name="_Toc48142574"/>
      <w:bookmarkStart w:id="4062" w:name="_Toc47443848"/>
      <w:bookmarkStart w:id="4063" w:name="_Toc47624092"/>
      <w:bookmarkStart w:id="4064" w:name="_Toc48056974"/>
      <w:bookmarkStart w:id="4065" w:name="_Toc48142575"/>
      <w:bookmarkStart w:id="4066" w:name="_Toc47443849"/>
      <w:bookmarkStart w:id="4067" w:name="_Toc47624093"/>
      <w:bookmarkStart w:id="4068" w:name="_Toc48056975"/>
      <w:bookmarkStart w:id="4069" w:name="_Toc48142576"/>
      <w:bookmarkStart w:id="4070" w:name="_Toc47443850"/>
      <w:bookmarkStart w:id="4071" w:name="_Toc47624094"/>
      <w:bookmarkStart w:id="4072" w:name="_Toc48056976"/>
      <w:bookmarkStart w:id="4073" w:name="_Toc48142577"/>
      <w:bookmarkStart w:id="4074" w:name="_Toc47443851"/>
      <w:bookmarkStart w:id="4075" w:name="_Toc47624095"/>
      <w:bookmarkStart w:id="4076" w:name="_Toc48056977"/>
      <w:bookmarkStart w:id="4077" w:name="_Toc48142578"/>
      <w:bookmarkStart w:id="4078" w:name="_Toc47443852"/>
      <w:bookmarkStart w:id="4079" w:name="_Toc47624096"/>
      <w:bookmarkStart w:id="4080" w:name="_Toc48056978"/>
      <w:bookmarkStart w:id="4081" w:name="_Toc48142579"/>
      <w:bookmarkStart w:id="4082" w:name="_Toc47443853"/>
      <w:bookmarkStart w:id="4083" w:name="_Toc47624097"/>
      <w:bookmarkStart w:id="4084" w:name="_Toc48056979"/>
      <w:bookmarkStart w:id="4085" w:name="_Toc48142580"/>
      <w:bookmarkStart w:id="4086" w:name="_Toc47443854"/>
      <w:bookmarkStart w:id="4087" w:name="_Toc47624098"/>
      <w:bookmarkStart w:id="4088" w:name="_Toc48056980"/>
      <w:bookmarkStart w:id="4089" w:name="_Toc48142581"/>
      <w:bookmarkStart w:id="4090" w:name="_Toc47443855"/>
      <w:bookmarkStart w:id="4091" w:name="_Toc47624099"/>
      <w:bookmarkStart w:id="4092" w:name="_Toc48056981"/>
      <w:bookmarkStart w:id="4093" w:name="_Toc48142582"/>
      <w:bookmarkStart w:id="4094" w:name="_Toc47443856"/>
      <w:bookmarkStart w:id="4095" w:name="_Toc47624100"/>
      <w:bookmarkStart w:id="4096" w:name="_Toc48056982"/>
      <w:bookmarkStart w:id="4097" w:name="_Toc48142583"/>
      <w:bookmarkStart w:id="4098" w:name="_Toc47443857"/>
      <w:bookmarkStart w:id="4099" w:name="_Toc47624101"/>
      <w:bookmarkStart w:id="4100" w:name="_Toc48056983"/>
      <w:bookmarkStart w:id="4101" w:name="_Toc48142584"/>
      <w:bookmarkStart w:id="4102" w:name="_Toc47443858"/>
      <w:bookmarkStart w:id="4103" w:name="_Toc47624102"/>
      <w:bookmarkStart w:id="4104" w:name="_Toc48056984"/>
      <w:bookmarkStart w:id="4105" w:name="_Toc48142585"/>
      <w:bookmarkStart w:id="4106" w:name="_Toc47443859"/>
      <w:bookmarkStart w:id="4107" w:name="_Toc47624103"/>
      <w:bookmarkStart w:id="4108" w:name="_Toc48056985"/>
      <w:bookmarkStart w:id="4109" w:name="_Toc48142586"/>
      <w:bookmarkStart w:id="4110" w:name="_Toc47443860"/>
      <w:bookmarkStart w:id="4111" w:name="_Toc47624104"/>
      <w:bookmarkStart w:id="4112" w:name="_Toc48056986"/>
      <w:bookmarkStart w:id="4113" w:name="_Toc48142587"/>
      <w:bookmarkStart w:id="4114" w:name="_Toc47443861"/>
      <w:bookmarkStart w:id="4115" w:name="_Toc47624105"/>
      <w:bookmarkStart w:id="4116" w:name="_Toc48056987"/>
      <w:bookmarkStart w:id="4117" w:name="_Toc48142588"/>
      <w:bookmarkStart w:id="4118" w:name="_Toc47443862"/>
      <w:bookmarkStart w:id="4119" w:name="_Toc47624106"/>
      <w:bookmarkStart w:id="4120" w:name="_Toc48056988"/>
      <w:bookmarkStart w:id="4121" w:name="_Toc48142589"/>
      <w:bookmarkStart w:id="4122" w:name="_Toc47443863"/>
      <w:bookmarkStart w:id="4123" w:name="_Toc47624107"/>
      <w:bookmarkStart w:id="4124" w:name="_Toc48056989"/>
      <w:bookmarkStart w:id="4125" w:name="_Toc48142590"/>
      <w:bookmarkStart w:id="4126" w:name="_Toc47443864"/>
      <w:bookmarkStart w:id="4127" w:name="_Toc47624108"/>
      <w:bookmarkStart w:id="4128" w:name="_Toc48056990"/>
      <w:bookmarkStart w:id="4129" w:name="_Toc48142591"/>
      <w:bookmarkStart w:id="4130" w:name="_Toc47443865"/>
      <w:bookmarkStart w:id="4131" w:name="_Toc47624109"/>
      <w:bookmarkStart w:id="4132" w:name="_Toc48056991"/>
      <w:bookmarkStart w:id="4133" w:name="_Toc48142592"/>
      <w:bookmarkStart w:id="4134" w:name="_Toc47443866"/>
      <w:bookmarkStart w:id="4135" w:name="_Toc47624110"/>
      <w:bookmarkStart w:id="4136" w:name="_Toc48056992"/>
      <w:bookmarkStart w:id="4137" w:name="_Toc48142593"/>
      <w:bookmarkStart w:id="4138" w:name="_Toc47443867"/>
      <w:bookmarkStart w:id="4139" w:name="_Toc47624111"/>
      <w:bookmarkStart w:id="4140" w:name="_Toc48056993"/>
      <w:bookmarkStart w:id="4141" w:name="_Toc48142594"/>
      <w:bookmarkStart w:id="4142" w:name="_Toc47443868"/>
      <w:bookmarkStart w:id="4143" w:name="_Toc47624112"/>
      <w:bookmarkStart w:id="4144" w:name="_Toc48056994"/>
      <w:bookmarkStart w:id="4145" w:name="_Toc48142595"/>
      <w:bookmarkStart w:id="4146" w:name="_Toc47443869"/>
      <w:bookmarkStart w:id="4147" w:name="_Toc47624113"/>
      <w:bookmarkStart w:id="4148" w:name="_Toc48056995"/>
      <w:bookmarkStart w:id="4149" w:name="_Toc48142596"/>
      <w:bookmarkStart w:id="4150" w:name="_Toc47443870"/>
      <w:bookmarkStart w:id="4151" w:name="_Toc47624114"/>
      <w:bookmarkStart w:id="4152" w:name="_Toc48056996"/>
      <w:bookmarkStart w:id="4153" w:name="_Toc48142597"/>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r w:rsidRPr="00E732CD">
        <w:br w:type="page"/>
      </w:r>
    </w:p>
    <w:p w14:paraId="5847808F" w14:textId="77777777" w:rsidR="003940AF" w:rsidRPr="00E732CD" w:rsidRDefault="003940AF" w:rsidP="00000C2C">
      <w:pPr>
        <w:pStyle w:val="Overskrift1"/>
      </w:pPr>
      <w:bookmarkStart w:id="4154" w:name="_Toc105967015"/>
      <w:r>
        <w:t xml:space="preserve">Hvilke regler gjelder </w:t>
      </w:r>
      <w:r w:rsidRPr="00000C2C">
        <w:t>når</w:t>
      </w:r>
      <w:r>
        <w:t xml:space="preserve"> regjeringen kommuni</w:t>
      </w:r>
      <w:r w:rsidR="00C478EC">
        <w:t>s</w:t>
      </w:r>
      <w:r>
        <w:t>erer med Stortinget?</w:t>
      </w:r>
      <w:bookmarkEnd w:id="4154"/>
    </w:p>
    <w:p w14:paraId="4A1BE622" w14:textId="77777777" w:rsidR="003940AF" w:rsidRPr="00E732CD" w:rsidRDefault="0023093B" w:rsidP="00000C2C">
      <w:pPr>
        <w:pStyle w:val="Overskrift2"/>
      </w:pPr>
      <w:bookmarkStart w:id="4155" w:name="_Toc105967016"/>
      <w:r>
        <w:t xml:space="preserve">Generelt om </w:t>
      </w:r>
      <w:r w:rsidRPr="00000C2C">
        <w:t>o</w:t>
      </w:r>
      <w:r w:rsidR="003940AF" w:rsidRPr="00000C2C">
        <w:t>pplysningsplikten</w:t>
      </w:r>
      <w:bookmarkEnd w:id="4155"/>
    </w:p>
    <w:p w14:paraId="2B588DAE" w14:textId="77777777" w:rsidR="003940AF" w:rsidRDefault="008C4021" w:rsidP="003940AF">
      <w:r>
        <w:t>De opplysninge</w:t>
      </w:r>
      <w:r w:rsidR="001A419A">
        <w:t>ne</w:t>
      </w:r>
      <w:r>
        <w:t xml:space="preserve"> r</w:t>
      </w:r>
      <w:r w:rsidR="003940AF">
        <w:t xml:space="preserve">egjeringen </w:t>
      </w:r>
      <w:r>
        <w:t>gir</w:t>
      </w:r>
      <w:r w:rsidR="003940AF">
        <w:t xml:space="preserve"> Stortinget </w:t>
      </w:r>
      <w:r>
        <w:t xml:space="preserve">skal være </w:t>
      </w:r>
      <w:r w:rsidR="003940AF">
        <w:t>sann</w:t>
      </w:r>
      <w:r>
        <w:t>e</w:t>
      </w:r>
      <w:r w:rsidR="003940AF">
        <w:t xml:space="preserve"> og tilstrekkelig</w:t>
      </w:r>
      <w:r>
        <w:t>e</w:t>
      </w:r>
      <w:r w:rsidR="003940AF">
        <w:t xml:space="preserve">. Dette omtales som regjeringens opplysningsplikt overfor Stortinget. </w:t>
      </w:r>
      <w:r w:rsidR="000015E5" w:rsidRPr="00E732CD">
        <w:t>Opplysningsplikten har både en rettslig og en politisk side</w:t>
      </w:r>
      <w:r w:rsidR="000015E5">
        <w:t>, og b</w:t>
      </w:r>
      <w:r w:rsidR="003940AF" w:rsidRPr="00E732CD">
        <w:t>rudd på opplysningsplikten kan</w:t>
      </w:r>
      <w:r w:rsidR="00797B0F">
        <w:t xml:space="preserve"> </w:t>
      </w:r>
      <w:r w:rsidR="003940AF" w:rsidRPr="00E732CD">
        <w:t xml:space="preserve">bli møtt med </w:t>
      </w:r>
      <w:r w:rsidR="003940AF">
        <w:t xml:space="preserve">både </w:t>
      </w:r>
      <w:r w:rsidR="003940AF" w:rsidRPr="00E732CD">
        <w:t>rettslige og</w:t>
      </w:r>
      <w:r w:rsidR="000015E5">
        <w:t>/eller</w:t>
      </w:r>
      <w:r w:rsidR="003940AF" w:rsidRPr="00E732CD">
        <w:t xml:space="preserve"> politiske sanksjoner, </w:t>
      </w:r>
      <w:r w:rsidR="004D322F">
        <w:t>se punkt 9</w:t>
      </w:r>
      <w:r w:rsidR="003940AF">
        <w:t>.9</w:t>
      </w:r>
      <w:r w:rsidR="003940AF" w:rsidRPr="00E732CD">
        <w:t>.</w:t>
      </w:r>
      <w:r w:rsidR="003940AF">
        <w:t xml:space="preserve"> </w:t>
      </w:r>
    </w:p>
    <w:p w14:paraId="7F401231" w14:textId="77777777" w:rsidR="003940AF" w:rsidRDefault="003940AF" w:rsidP="003940AF">
      <w:r w:rsidRPr="00E732CD">
        <w:t xml:space="preserve">Den </w:t>
      </w:r>
      <w:r w:rsidRPr="0035019C">
        <w:rPr>
          <w:i/>
        </w:rPr>
        <w:t>rettslige</w:t>
      </w:r>
      <w:r w:rsidRPr="00E732CD">
        <w:t xml:space="preserve"> plikten følger av </w:t>
      </w:r>
      <w:hyperlink r:id="rId173" w:history="1">
        <w:r w:rsidRPr="002A5A0C">
          <w:rPr>
            <w:rStyle w:val="Hyperkobling"/>
          </w:rPr>
          <w:t>Grunnloven § 82</w:t>
        </w:r>
      </w:hyperlink>
      <w:r w:rsidRPr="00E732CD">
        <w:t xml:space="preserve">. Rekkevidden av den </w:t>
      </w:r>
      <w:r>
        <w:t xml:space="preserve">rettslige opplysningsplikten omtales </w:t>
      </w:r>
      <w:r w:rsidR="0023093B">
        <w:t>nærmere i det følgende</w:t>
      </w:r>
      <w:r>
        <w:t>.</w:t>
      </w:r>
    </w:p>
    <w:p w14:paraId="5806D4AA" w14:textId="77777777" w:rsidR="003940AF" w:rsidRDefault="003940AF" w:rsidP="003940AF">
      <w:r>
        <w:t xml:space="preserve">Termen </w:t>
      </w:r>
      <w:r w:rsidRPr="00E732CD">
        <w:t>«</w:t>
      </w:r>
      <w:r>
        <w:t>o</w:t>
      </w:r>
      <w:r w:rsidRPr="00E732CD">
        <w:t xml:space="preserve">pplysningsplikt» </w:t>
      </w:r>
      <w:r>
        <w:t>brukes også av og til</w:t>
      </w:r>
      <w:r w:rsidRPr="00E732CD">
        <w:t xml:space="preserve"> i </w:t>
      </w:r>
      <w:r w:rsidRPr="002A5A0C">
        <w:rPr>
          <w:i/>
        </w:rPr>
        <w:t>politisk</w:t>
      </w:r>
      <w:r w:rsidRPr="00E732CD">
        <w:t xml:space="preserve"> argumentasjon som uttrykk for hva en statsråd etter en politisk vurdering</w:t>
      </w:r>
      <w:r>
        <w:t xml:space="preserve"> burde ha</w:t>
      </w:r>
      <w:r w:rsidRPr="00E732CD">
        <w:t xml:space="preserve"> </w:t>
      </w:r>
      <w:r>
        <w:t>opplyst</w:t>
      </w:r>
      <w:r w:rsidRPr="00E732CD">
        <w:t xml:space="preserve"> Stortinget </w:t>
      </w:r>
      <w:r>
        <w:t>om</w:t>
      </w:r>
      <w:r w:rsidRPr="00E732CD">
        <w:t xml:space="preserve">. Den </w:t>
      </w:r>
      <w:r w:rsidRPr="002A5A0C">
        <w:t>politiske</w:t>
      </w:r>
      <w:r w:rsidRPr="00E732CD">
        <w:t xml:space="preserve"> vurderingen av hva en statsråd burde opplyst </w:t>
      </w:r>
      <w:r>
        <w:t xml:space="preserve">Stortinget </w:t>
      </w:r>
      <w:r w:rsidRPr="00E732CD">
        <w:t>om kan</w:t>
      </w:r>
      <w:r>
        <w:t>,</w:t>
      </w:r>
      <w:r w:rsidRPr="00E732CD">
        <w:t xml:space="preserve"> etter omstendighetene</w:t>
      </w:r>
      <w:r>
        <w:t>,</w:t>
      </w:r>
      <w:r w:rsidRPr="00E732CD">
        <w:t xml:space="preserve"> rekke videre enn den rettslige </w:t>
      </w:r>
      <w:r>
        <w:t>opplysnings</w:t>
      </w:r>
      <w:r w:rsidRPr="00E732CD">
        <w:t>plikten. Slike politiske vurd</w:t>
      </w:r>
      <w:r w:rsidR="0023093B">
        <w:t xml:space="preserve">eringer kan ikke håndheves </w:t>
      </w:r>
      <w:r w:rsidR="00586F30">
        <w:t>rettslig</w:t>
      </w:r>
      <w:r w:rsidRPr="00E732CD">
        <w:t>, men kan etter omstendighetene danne grunnlag for parlamentarisk ansvar</w:t>
      </w:r>
      <w:r w:rsidR="004D322F">
        <w:t>, se punkt 15</w:t>
      </w:r>
      <w:r>
        <w:t>.2</w:t>
      </w:r>
      <w:r w:rsidRPr="00E732CD">
        <w:t xml:space="preserve">. </w:t>
      </w:r>
      <w:r>
        <w:t xml:space="preserve">Rekkevidden av den </w:t>
      </w:r>
      <w:r w:rsidRPr="00E732CD">
        <w:t>politiske opplysningsplikten omtales ikke nærmere her.</w:t>
      </w:r>
    </w:p>
    <w:p w14:paraId="19196922" w14:textId="77777777" w:rsidR="003940AF" w:rsidRPr="00E732CD" w:rsidRDefault="003940AF" w:rsidP="003940AF">
      <w:r w:rsidRPr="00E732CD">
        <w:t>Spørsmålet om hvilke opplysninger Stortinget har rettslig krav på må ikke blandes sammen med spørsmålet om hvor mye informasjon regjeringen velger å gi</w:t>
      </w:r>
      <w:r>
        <w:t xml:space="preserve"> Stortinget</w:t>
      </w:r>
      <w:r w:rsidRPr="00E732CD">
        <w:t xml:space="preserve"> i den enkelte sak. I det norske parlamentariske systemet har regjeringen en sentral rolle som utredningsinstans og forslagsstiller i saker som Stortinget behandler, og regjeringen gir derfor gjennomgående Stortinget mye informasjon uavhengig av hva Stortinget rettslig sett kan kreve.</w:t>
      </w:r>
      <w:r>
        <w:t xml:space="preserve"> </w:t>
      </w:r>
    </w:p>
    <w:p w14:paraId="7EE2FBFD" w14:textId="77777777" w:rsidR="003940AF" w:rsidRPr="00E732CD" w:rsidRDefault="003940AF" w:rsidP="00000C2C">
      <w:pPr>
        <w:pStyle w:val="Overskrift2"/>
      </w:pPr>
      <w:bookmarkStart w:id="4156" w:name="_Toc47442713"/>
      <w:bookmarkStart w:id="4157" w:name="_Toc47622962"/>
      <w:bookmarkStart w:id="4158" w:name="_Toc48055837"/>
      <w:bookmarkStart w:id="4159" w:name="_Toc48141437"/>
      <w:bookmarkStart w:id="4160" w:name="_Toc105967017"/>
      <w:bookmarkEnd w:id="4156"/>
      <w:bookmarkEnd w:id="4157"/>
      <w:bookmarkEnd w:id="4158"/>
      <w:bookmarkEnd w:id="4159"/>
      <w:r w:rsidRPr="00E732CD">
        <w:t xml:space="preserve">Opplysningspliktens </w:t>
      </w:r>
      <w:r w:rsidRPr="00000C2C">
        <w:t>rettslige</w:t>
      </w:r>
      <w:r w:rsidRPr="00E732CD">
        <w:t xml:space="preserve"> grunnlag</w:t>
      </w:r>
      <w:bookmarkEnd w:id="4160"/>
    </w:p>
    <w:p w14:paraId="64EA136A" w14:textId="77777777" w:rsidR="003940AF" w:rsidRPr="00E732CD" w:rsidRDefault="0023093B" w:rsidP="003940AF">
      <w:r>
        <w:t xml:space="preserve">Opplysningsplikten hvilte tidligere på tradisjon og sedvanerett, men ble i 2007 grunnlovsfestet i </w:t>
      </w:r>
      <w:hyperlink r:id="rId174" w:history="1">
        <w:r w:rsidR="003940AF" w:rsidRPr="00E732CD">
          <w:rPr>
            <w:rStyle w:val="Hyperkobling"/>
          </w:rPr>
          <w:t>Grunnloven § 82</w:t>
        </w:r>
      </w:hyperlink>
      <w:r w:rsidR="003940AF" w:rsidRPr="00E732CD">
        <w:t>:</w:t>
      </w:r>
    </w:p>
    <w:p w14:paraId="02F7C91D" w14:textId="77777777" w:rsidR="003940AF" w:rsidRPr="0060248F" w:rsidRDefault="003940AF" w:rsidP="003940AF">
      <w:pPr>
        <w:pStyle w:val="blokksit"/>
        <w:rPr>
          <w:rFonts w:ascii="Times New Roman" w:hAnsi="Times New Roman" w:cs="Times New Roman"/>
          <w:i/>
        </w:rPr>
      </w:pPr>
      <w:r w:rsidRPr="0060248F">
        <w:rPr>
          <w:rFonts w:ascii="Times New Roman" w:hAnsi="Times New Roman" w:cs="Times New Roman"/>
          <w:i/>
        </w:rPr>
        <w:t>Regjeringen skal meddele Stortinget alle de opplysninger som er nødvendige for behandlingen av de saker den fremlegger. Intet medlem av statsrådet må fremlegge uriktige eller villedende opplysninger for Stortinget eller dets organer.</w:t>
      </w:r>
    </w:p>
    <w:p w14:paraId="76EB1DD2" w14:textId="77777777" w:rsidR="002827E4" w:rsidRDefault="002827E4" w:rsidP="003940AF">
      <w:r>
        <w:t>Bestemmelsen inneholder to regler som henger sammen, men som har ulikt innhold og rekkevidde.</w:t>
      </w:r>
    </w:p>
    <w:p w14:paraId="34E3FBA6" w14:textId="77777777" w:rsidR="003940AF" w:rsidRDefault="003940AF" w:rsidP="003940AF">
      <w:r>
        <w:t xml:space="preserve">Det følger av </w:t>
      </w:r>
      <w:r w:rsidRPr="00E732CD">
        <w:t xml:space="preserve">første punktum </w:t>
      </w:r>
      <w:r>
        <w:t xml:space="preserve">at </w:t>
      </w:r>
      <w:r w:rsidRPr="00E732CD">
        <w:t>regjeringen</w:t>
      </w:r>
      <w:r>
        <w:t>,</w:t>
      </w:r>
      <w:r w:rsidRPr="00E732CD">
        <w:t xml:space="preserve"> i de sakene den legger frem for Stortinget</w:t>
      </w:r>
      <w:r>
        <w:t>,</w:t>
      </w:r>
      <w:r w:rsidRPr="00E732CD">
        <w:t xml:space="preserve"> </w:t>
      </w:r>
      <w:r>
        <w:t xml:space="preserve">skal </w:t>
      </w:r>
      <w:r w:rsidRPr="00E732CD">
        <w:t xml:space="preserve">meddele Stortinget alle de opplysninger som er nødvendige for </w:t>
      </w:r>
      <w:r w:rsidR="008C4021">
        <w:t>at Stortinget skal kunne foreta en forsvarlig vurdering</w:t>
      </w:r>
      <w:r>
        <w:t xml:space="preserve">, se punkt </w:t>
      </w:r>
      <w:r w:rsidR="004D322F">
        <w:t>9.3</w:t>
      </w:r>
      <w:r>
        <w:t xml:space="preserve">. Første punktum </w:t>
      </w:r>
      <w:r w:rsidR="00D75DF0">
        <w:t>oppstiller en plikt til aktivt å</w:t>
      </w:r>
      <w:r w:rsidR="0018682D">
        <w:t xml:space="preserve"> gi informasjon, og gjelder i alle saker </w:t>
      </w:r>
      <w:r>
        <w:t xml:space="preserve">som regjeringen legger frem. </w:t>
      </w:r>
    </w:p>
    <w:p w14:paraId="2939F18A" w14:textId="77777777" w:rsidR="003940AF" w:rsidRPr="00E732CD" w:rsidRDefault="003940AF" w:rsidP="003940AF">
      <w:r w:rsidRPr="00E732CD">
        <w:t>Annet punktum oppstiller et forbud mot at statsråder gi</w:t>
      </w:r>
      <w:r>
        <w:t>r</w:t>
      </w:r>
      <w:r w:rsidRPr="00E732CD">
        <w:t xml:space="preserve"> uriktige eller villedende opplysninger til Stortinget eller dets organer.</w:t>
      </w:r>
      <w:r w:rsidR="002827E4">
        <w:t xml:space="preserve"> P</w:t>
      </w:r>
      <w:r w:rsidRPr="00E732CD">
        <w:t xml:space="preserve">likten gjelder uavhengig av om opplysningene knytter seg til en </w:t>
      </w:r>
      <w:r>
        <w:t xml:space="preserve">konkret </w:t>
      </w:r>
      <w:r w:rsidRPr="00E732CD">
        <w:t xml:space="preserve">sak som </w:t>
      </w:r>
      <w:r>
        <w:t xml:space="preserve">regjeringen legger </w:t>
      </w:r>
      <w:r w:rsidRPr="00E732CD">
        <w:t xml:space="preserve">frem </w:t>
      </w:r>
      <w:r>
        <w:t xml:space="preserve">for Stortinget </w:t>
      </w:r>
      <w:r w:rsidRPr="00E732CD">
        <w:t xml:space="preserve">eller ikke, og gjelder </w:t>
      </w:r>
      <w:r>
        <w:t xml:space="preserve">også </w:t>
      </w:r>
      <w:r w:rsidRPr="00E732CD">
        <w:t>uavhengig av foranledningen til at regjeringen eller en statsråd opptrer overfor Stortinget</w:t>
      </w:r>
      <w:r w:rsidR="008C4021">
        <w:t>. Plikten kalles også statsrådens sannhetsplikt.</w:t>
      </w:r>
      <w:r>
        <w:t xml:space="preserve">, se </w:t>
      </w:r>
      <w:r w:rsidR="004D322F">
        <w:t>punkt 9</w:t>
      </w:r>
      <w:r>
        <w:t>.</w:t>
      </w:r>
      <w:r w:rsidR="004D322F">
        <w:t>4</w:t>
      </w:r>
      <w:r w:rsidRPr="00E732CD">
        <w:t>.</w:t>
      </w:r>
    </w:p>
    <w:p w14:paraId="2EF3F3A1" w14:textId="77777777" w:rsidR="003940AF" w:rsidRDefault="003940AF" w:rsidP="003940AF">
      <w:r>
        <w:t>Det rettslige grunnlaget for og r</w:t>
      </w:r>
      <w:r w:rsidRPr="00E732CD">
        <w:t xml:space="preserve">ekkevidden av opplysningsplikten er nærmere omtalt i </w:t>
      </w:r>
      <w:r w:rsidR="0023093B">
        <w:t xml:space="preserve">forarbeidene til </w:t>
      </w:r>
      <w:r w:rsidR="00CB0144">
        <w:t xml:space="preserve">Grunnloven </w:t>
      </w:r>
      <w:r w:rsidR="0023093B">
        <w:t>§ 82</w:t>
      </w:r>
      <w:r w:rsidR="002827E4">
        <w:t xml:space="preserve"> –</w:t>
      </w:r>
      <w:r w:rsidRPr="00E732CD">
        <w:t xml:space="preserve"> </w:t>
      </w:r>
      <w:hyperlink r:id="rId175" w:history="1">
        <w:proofErr w:type="spellStart"/>
        <w:r w:rsidRPr="00E732CD">
          <w:rPr>
            <w:rStyle w:val="Hyperkobling"/>
          </w:rPr>
          <w:t>Dok</w:t>
        </w:r>
        <w:proofErr w:type="spellEnd"/>
        <w:r w:rsidRPr="00E732CD">
          <w:rPr>
            <w:rStyle w:val="Hyperkobling"/>
          </w:rPr>
          <w:t>.</w:t>
        </w:r>
        <w:r>
          <w:rPr>
            <w:rStyle w:val="Hyperkobling"/>
          </w:rPr>
          <w:t> </w:t>
        </w:r>
        <w:r w:rsidRPr="00E732CD">
          <w:rPr>
            <w:rStyle w:val="Hyperkobling"/>
          </w:rPr>
          <w:t>nr. 14 (2002–2003) s. 39–51</w:t>
        </w:r>
      </w:hyperlink>
      <w:r w:rsidRPr="00E732CD">
        <w:t xml:space="preserve">, </w:t>
      </w:r>
      <w:hyperlink r:id="rId176" w:history="1">
        <w:r w:rsidRPr="00E732CD">
          <w:rPr>
            <w:rStyle w:val="Hyperkobling"/>
          </w:rPr>
          <w:t>Innst. S. nr. 210 (2002–2003) s. 13–16</w:t>
        </w:r>
      </w:hyperlink>
      <w:r w:rsidRPr="00E732CD">
        <w:t xml:space="preserve"> og </w:t>
      </w:r>
      <w:hyperlink r:id="rId177" w:history="1">
        <w:proofErr w:type="spellStart"/>
        <w:r w:rsidRPr="00E732CD">
          <w:rPr>
            <w:rStyle w:val="Hyperkobling"/>
          </w:rPr>
          <w:t>Dok</w:t>
        </w:r>
        <w:proofErr w:type="spellEnd"/>
        <w:r w:rsidRPr="00E732CD">
          <w:rPr>
            <w:rStyle w:val="Hyperkobling"/>
          </w:rPr>
          <w:t>. nr. 19 (2003–2004) s. 14–16</w:t>
        </w:r>
      </w:hyperlink>
      <w:r w:rsidRPr="00E732CD">
        <w:t xml:space="preserve">. </w:t>
      </w:r>
    </w:p>
    <w:p w14:paraId="5FD63FAD" w14:textId="77777777" w:rsidR="003940AF" w:rsidRPr="00E732CD" w:rsidRDefault="003940AF" w:rsidP="00000C2C">
      <w:pPr>
        <w:pStyle w:val="Overskrift2"/>
      </w:pPr>
      <w:bookmarkStart w:id="4161" w:name="_Toc105967018"/>
      <w:r w:rsidRPr="00E732CD">
        <w:t xml:space="preserve">Nærmere om </w:t>
      </w:r>
      <w:r>
        <w:t xml:space="preserve">plikten til å </w:t>
      </w:r>
      <w:r w:rsidRPr="00000C2C">
        <w:t>gi</w:t>
      </w:r>
      <w:r>
        <w:t xml:space="preserve"> nødvendige opplysninger</w:t>
      </w:r>
      <w:bookmarkEnd w:id="4161"/>
    </w:p>
    <w:p w14:paraId="3955C809" w14:textId="77777777" w:rsidR="003940AF" w:rsidRPr="00E732CD" w:rsidRDefault="00586F30" w:rsidP="003940AF">
      <w:r>
        <w:t xml:space="preserve">Når regjeringen inviterer Stortinget til å </w:t>
      </w:r>
      <w:r w:rsidR="00317631">
        <w:t>treffe</w:t>
      </w:r>
      <w:r>
        <w:t xml:space="preserve"> et vedtak eller drøfte en sak</w:t>
      </w:r>
      <w:r w:rsidR="00317631">
        <w:t xml:space="preserve"> gjennom å fremme en proposisjon eller stortingsmelding,</w:t>
      </w:r>
      <w:r>
        <w:t xml:space="preserve"> skal den gi Stortinget et </w:t>
      </w:r>
      <w:r w:rsidR="00666167">
        <w:t>tilstrekkelig</w:t>
      </w:r>
      <w:r>
        <w:t xml:space="preserve"> beslutningsgrunnlag. </w:t>
      </w:r>
      <w:r w:rsidR="003940AF" w:rsidRPr="00E732CD">
        <w:t>Grunnloven § 82 første punktum</w:t>
      </w:r>
      <w:r w:rsidR="00317631">
        <w:t xml:space="preserve"> oppstiller i disse tilfellene en aktiv opplysningsplikt</w:t>
      </w:r>
      <w:r>
        <w:t>.</w:t>
      </w:r>
    </w:p>
    <w:p w14:paraId="2AE7C23C" w14:textId="77777777" w:rsidR="003940AF" w:rsidRDefault="00A43521" w:rsidP="003940AF">
      <w:r>
        <w:t>Regjeringen skal gi de</w:t>
      </w:r>
      <w:r w:rsidR="00586F30">
        <w:t xml:space="preserve"> opplysninger</w:t>
      </w:r>
      <w:r w:rsidR="003940AF" w:rsidRPr="00E732CD">
        <w:t xml:space="preserve"> som er «nødvendige» for Stortingets behandling av saken.</w:t>
      </w:r>
      <w:r w:rsidR="003940AF">
        <w:t xml:space="preserve"> Det er ikke et krav at Stortinget skal få alle opplysninger.</w:t>
      </w:r>
      <w:r w:rsidR="003940AF" w:rsidRPr="00E732CD">
        <w:t xml:space="preserve"> Hva som er nødvendige opplysninger i den enkelte sak</w:t>
      </w:r>
      <w:r w:rsidR="002E486D">
        <w:t>,</w:t>
      </w:r>
      <w:r w:rsidR="003940AF" w:rsidRPr="00E732CD">
        <w:t xml:space="preserve"> må </w:t>
      </w:r>
      <w:r w:rsidR="003940AF">
        <w:t xml:space="preserve">vurderes konkret. </w:t>
      </w:r>
      <w:r w:rsidR="003940AF" w:rsidRPr="00E732CD">
        <w:t>«</w:t>
      </w:r>
      <w:r w:rsidR="003940AF" w:rsidRPr="00E732CD">
        <w:rPr>
          <w:i/>
        </w:rPr>
        <w:t>Stortingets informasjonsbehov vil variere fra sak til sak, fra område til område, og vil i siste hånd måtte avgjøres etter en skjønnsmessig helhetsvurdering</w:t>
      </w:r>
      <w:r w:rsidR="003940AF" w:rsidRPr="00E732CD">
        <w:t xml:space="preserve">», jf. </w:t>
      </w:r>
      <w:hyperlink r:id="rId178" w:history="1">
        <w:proofErr w:type="spellStart"/>
        <w:r w:rsidR="003940AF" w:rsidRPr="00E732CD">
          <w:rPr>
            <w:rStyle w:val="Hyperkobling"/>
          </w:rPr>
          <w:t>Dok</w:t>
        </w:r>
        <w:proofErr w:type="spellEnd"/>
        <w:r w:rsidR="003940AF" w:rsidRPr="00E732CD">
          <w:rPr>
            <w:rStyle w:val="Hyperkobling"/>
          </w:rPr>
          <w:t>. nr. 14 (2002–2003) s. 42</w:t>
        </w:r>
      </w:hyperlink>
      <w:r w:rsidR="003940AF" w:rsidRPr="00E732CD">
        <w:t xml:space="preserve">. </w:t>
      </w:r>
      <w:r w:rsidR="003940AF">
        <w:t xml:space="preserve">Som en overordnet norm skal Stortinget få </w:t>
      </w:r>
      <w:r w:rsidR="003940AF" w:rsidRPr="00E732CD">
        <w:t>tilstrekkelig informasjon til å kunne foreta en forsvarlig vurdering av innholdet i og virkningen</w:t>
      </w:r>
      <w:r w:rsidR="003940AF">
        <w:t>e av de forslagene som regjeringen fremlegger</w:t>
      </w:r>
      <w:r w:rsidR="003940AF" w:rsidRPr="00E732CD">
        <w:t xml:space="preserve">, se </w:t>
      </w:r>
      <w:hyperlink r:id="rId179" w:history="1">
        <w:r w:rsidR="003940AF" w:rsidRPr="00E732CD">
          <w:rPr>
            <w:rStyle w:val="Hyperkobling"/>
          </w:rPr>
          <w:t>Innst. S. nr. 210 (2002–2003) s. 15</w:t>
        </w:r>
      </w:hyperlink>
      <w:r w:rsidR="003940AF">
        <w:t>.</w:t>
      </w:r>
    </w:p>
    <w:p w14:paraId="18133DC8" w14:textId="77777777" w:rsidR="003940AF" w:rsidRPr="00E732CD" w:rsidRDefault="003940AF" w:rsidP="003940AF">
      <w:r>
        <w:t>I vurderingen av hvilke opplysninger som er nødvendige for å at Stortinget skal ha et forsvarlig beslutningsgrunnlag</w:t>
      </w:r>
      <w:r w:rsidR="001A419A">
        <w:t>,</w:t>
      </w:r>
      <w:r w:rsidR="002827E4">
        <w:t xml:space="preserve"> </w:t>
      </w:r>
      <w:r>
        <w:t>har både saken</w:t>
      </w:r>
      <w:r w:rsidR="002E486D">
        <w:t>s</w:t>
      </w:r>
      <w:r>
        <w:t xml:space="preserve"> og opplysningens karakter betydning. Det kan etter omstendighetene stilles strengere krav til opplysningenes omfang i særlig kompliserte saker. Det må også vurderes hva slags type opplysninger det er </w:t>
      </w:r>
      <w:r w:rsidR="001A419A">
        <w:t>snakk</w:t>
      </w:r>
      <w:r w:rsidR="00B0104B">
        <w:t xml:space="preserve"> </w:t>
      </w:r>
      <w:r>
        <w:t xml:space="preserve">om. Stortinget har gjennomgående rett på å gjøres kjent med faktiske opplysninger av betydning for saken den skal avgjøre. Interne eller politiske overveielser innad i den utøvende makt faller utenfor opplysningsplikten. Faglige vurderinger står i en mellomstilling, og alvorlige faglige motforestillinger bør fremlegges selv om disse går imot regjeringens forslag, jf. </w:t>
      </w:r>
      <w:hyperlink r:id="rId180" w:history="1">
        <w:proofErr w:type="spellStart"/>
        <w:r w:rsidRPr="00477969">
          <w:rPr>
            <w:rStyle w:val="Hyperkobling"/>
          </w:rPr>
          <w:t>Dok</w:t>
        </w:r>
        <w:proofErr w:type="spellEnd"/>
        <w:r w:rsidRPr="00477969">
          <w:rPr>
            <w:rStyle w:val="Hyperkobling"/>
          </w:rPr>
          <w:t>. nr. 14 (2002–2003) s. 42-43</w:t>
        </w:r>
      </w:hyperlink>
      <w:r>
        <w:t xml:space="preserve"> og </w:t>
      </w:r>
      <w:hyperlink r:id="rId181" w:history="1">
        <w:r w:rsidRPr="00477969">
          <w:rPr>
            <w:rStyle w:val="Hyperkobling"/>
          </w:rPr>
          <w:t>Innst. S. nr. 210 (2002–2003) s. 16</w:t>
        </w:r>
      </w:hyperlink>
      <w:r>
        <w:t>.</w:t>
      </w:r>
    </w:p>
    <w:p w14:paraId="3535EE29" w14:textId="77777777" w:rsidR="003940AF" w:rsidRDefault="003940AF" w:rsidP="003940AF">
      <w:r>
        <w:t>Opplysningsplikten kan omfatte vurderinger av fremtidige virkninger av et forslaget. Slike vurderinger kan være beheftet med ulike grader av usikkerhet. Plikten til å gi nødvendige opplysninger innebærer at usikkerheten skal søkes redusert og regjeringens vurderinger skal være forsvarlige på det tidspunktet de gis Stortinget,</w:t>
      </w:r>
      <w:r w:rsidRPr="00A25934">
        <w:t xml:space="preserve"> </w:t>
      </w:r>
      <w:r>
        <w:t>jf.</w:t>
      </w:r>
      <w:r w:rsidRPr="00E732CD">
        <w:t xml:space="preserve"> </w:t>
      </w:r>
      <w:hyperlink r:id="rId182" w:history="1">
        <w:proofErr w:type="spellStart"/>
        <w:r w:rsidRPr="00E732CD">
          <w:rPr>
            <w:rStyle w:val="Hyperkobling"/>
          </w:rPr>
          <w:t>Dok</w:t>
        </w:r>
        <w:proofErr w:type="spellEnd"/>
        <w:r w:rsidRPr="00E732CD">
          <w:rPr>
            <w:rStyle w:val="Hyperkobling"/>
          </w:rPr>
          <w:t>. nr. 14 (2002–2003) s. 4</w:t>
        </w:r>
      </w:hyperlink>
      <w:r>
        <w:rPr>
          <w:rStyle w:val="Hyperkobling"/>
        </w:rPr>
        <w:t>3</w:t>
      </w:r>
      <w:r>
        <w:t xml:space="preserve">. Usikkerheten som gjenstår når forslaget blir lagt frem bør søkes beskrevet, jf. </w:t>
      </w:r>
      <w:hyperlink r:id="rId183" w:history="1">
        <w:r w:rsidRPr="00E732CD">
          <w:rPr>
            <w:rStyle w:val="Hyperkobling"/>
          </w:rPr>
          <w:t>Innst. S. nr. 210 (2002–2003) s. 1</w:t>
        </w:r>
      </w:hyperlink>
      <w:r>
        <w:rPr>
          <w:rStyle w:val="Hyperkobling"/>
        </w:rPr>
        <w:t>6</w:t>
      </w:r>
      <w:r>
        <w:t xml:space="preserve">. Ved prognoser om fremtidig utvikling skal regjeringen bygge på et forsvarlig faktisk grunnlag og anvende en forsvarlig beregningsmetodikk. </w:t>
      </w:r>
      <w:r w:rsidRPr="00E732CD">
        <w:t xml:space="preserve">Plikten til å gi nødvendige opplysninger rekker </w:t>
      </w:r>
      <w:r>
        <w:t xml:space="preserve">samtidig ikke </w:t>
      </w:r>
      <w:r w:rsidRPr="00E732CD">
        <w:t xml:space="preserve">så langt at regjeringen er forpliktet til å </w:t>
      </w:r>
      <w:r>
        <w:t>foreta eller fremlegge alternative beregninger, så fremt materialet som fremlegges gir et forsvarlig beslutningsgrunnlag</w:t>
      </w:r>
      <w:r w:rsidRPr="00E732CD">
        <w:t>.</w:t>
      </w:r>
    </w:p>
    <w:p w14:paraId="70FE5FD3" w14:textId="77777777" w:rsidR="003940AF" w:rsidRDefault="003940AF" w:rsidP="003940AF">
      <w:r w:rsidRPr="00E732CD">
        <w:t>Opplysningene skal være riktig</w:t>
      </w:r>
      <w:r>
        <w:t>e</w:t>
      </w:r>
      <w:r w:rsidRPr="00E732CD">
        <w:t xml:space="preserve"> på </w:t>
      </w:r>
      <w:r w:rsidR="002E486D">
        <w:t xml:space="preserve">det </w:t>
      </w:r>
      <w:r w:rsidRPr="00E732CD">
        <w:t xml:space="preserve">tidspunktet de gis. I visse tilfeller </w:t>
      </w:r>
      <w:r w:rsidR="001A419A">
        <w:t>vil</w:t>
      </w:r>
      <w:r w:rsidR="001A419A" w:rsidRPr="00E732CD">
        <w:t xml:space="preserve"> </w:t>
      </w:r>
      <w:r w:rsidRPr="00E732CD">
        <w:t>det likevel</w:t>
      </w:r>
      <w:r>
        <w:t xml:space="preserve"> komme </w:t>
      </w:r>
      <w:r w:rsidRPr="00E732CD">
        <w:t>ny informasjon etter at saken er lagt frem for Stortinget, men før Stortinget har fattet vedtak</w:t>
      </w:r>
      <w:r>
        <w:t xml:space="preserve"> i saken</w:t>
      </w:r>
      <w:r w:rsidRPr="00E732CD">
        <w:t xml:space="preserve">. I slike tilfeller kan regjeringen ha en plikt til å gi supplerende opplysninger. </w:t>
      </w:r>
      <w:r>
        <w:t xml:space="preserve">Avgjørende </w:t>
      </w:r>
      <w:r w:rsidRPr="00E732CD">
        <w:t xml:space="preserve">for om regjeringen </w:t>
      </w:r>
      <w:r>
        <w:t xml:space="preserve">har en </w:t>
      </w:r>
      <w:r w:rsidR="002E486D">
        <w:t xml:space="preserve">slik </w:t>
      </w:r>
      <w:r>
        <w:t>plikt er</w:t>
      </w:r>
      <w:r w:rsidRPr="00E732CD">
        <w:t xml:space="preserve"> om opplysningene er nødvendige for at Stortinget skal ha et </w:t>
      </w:r>
      <w:r>
        <w:t xml:space="preserve">dekkende bilde av saken, jf. </w:t>
      </w:r>
      <w:hyperlink r:id="rId184" w:history="1">
        <w:r w:rsidRPr="00E732CD">
          <w:rPr>
            <w:rStyle w:val="Hyperkobling"/>
          </w:rPr>
          <w:t>Innst. S. nr. 210 (2002–2003) s. 1</w:t>
        </w:r>
      </w:hyperlink>
      <w:r>
        <w:rPr>
          <w:rStyle w:val="Hyperkobling"/>
        </w:rPr>
        <w:t>6</w:t>
      </w:r>
      <w:r w:rsidRPr="00E732CD">
        <w:t>. Den nærmere rekkevidden av dette kan være usikker. I alle tilfeller setter forbudet mot å gi villedende opplysninger i § 82 annet punktum en yttergrense. Se nærmere om hvordan Stortinget kan formidles su</w:t>
      </w:r>
      <w:r>
        <w:t>pplerende oppl</w:t>
      </w:r>
      <w:r w:rsidR="004D322F">
        <w:t>ysninger i punkt 10.3</w:t>
      </w:r>
      <w:r w:rsidRPr="00E732CD">
        <w:t>.</w:t>
      </w:r>
      <w:r w:rsidRPr="00827C62">
        <w:t xml:space="preserve"> </w:t>
      </w:r>
    </w:p>
    <w:p w14:paraId="69AF260C" w14:textId="77777777" w:rsidR="003940AF" w:rsidRDefault="003940AF" w:rsidP="003940AF">
      <w:r w:rsidRPr="00E732CD">
        <w:t xml:space="preserve">Opplysningsplikten gjelder kun for opplysninger statsråden får </w:t>
      </w:r>
      <w:r>
        <w:t>i egenskap av å være statsråd. En statsråd har</w:t>
      </w:r>
      <w:r w:rsidRPr="00E732CD">
        <w:t xml:space="preserve"> for eksempel ikke har opplysningsplikt om </w:t>
      </w:r>
      <w:r w:rsidR="002E486D">
        <w:t>forhold</w:t>
      </w:r>
      <w:r w:rsidR="002E486D" w:rsidRPr="00E732CD">
        <w:t xml:space="preserve"> </w:t>
      </w:r>
      <w:r w:rsidRPr="00E732CD">
        <w:t xml:space="preserve">vedkommende </w:t>
      </w:r>
      <w:r w:rsidR="002E486D">
        <w:t xml:space="preserve">er kjent med fra tidligere, som for eksempel fra tidligere stillinger eller som </w:t>
      </w:r>
      <w:r w:rsidRPr="00E732CD">
        <w:t>stortingsrepresentant.</w:t>
      </w:r>
      <w:r>
        <w:t xml:space="preserve"> </w:t>
      </w:r>
    </w:p>
    <w:p w14:paraId="7F53990F" w14:textId="77777777" w:rsidR="003940AF" w:rsidRPr="00E732CD" w:rsidRDefault="003940AF" w:rsidP="00000C2C">
      <w:pPr>
        <w:pStyle w:val="Overskrift2"/>
      </w:pPr>
      <w:bookmarkStart w:id="4162" w:name="_Toc105967019"/>
      <w:r w:rsidRPr="00E732CD">
        <w:t xml:space="preserve">Nærmere om </w:t>
      </w:r>
      <w:r>
        <w:t xml:space="preserve">forbudet </w:t>
      </w:r>
      <w:r w:rsidRPr="00000C2C">
        <w:t>mot</w:t>
      </w:r>
      <w:r>
        <w:t xml:space="preserve"> å gi </w:t>
      </w:r>
      <w:r w:rsidR="00B6020D">
        <w:t>uriktig eller villedende</w:t>
      </w:r>
      <w:r>
        <w:t xml:space="preserve"> opplysninger</w:t>
      </w:r>
      <w:bookmarkEnd w:id="4162"/>
    </w:p>
    <w:p w14:paraId="4523DA92" w14:textId="77777777" w:rsidR="003940AF" w:rsidRPr="00E732CD" w:rsidRDefault="00586F30" w:rsidP="003940AF">
      <w:r>
        <w:t>Når regjeringen velger å gi Stortinget opplysninger</w:t>
      </w:r>
      <w:r w:rsidR="001A419A">
        <w:t>,</w:t>
      </w:r>
      <w:r>
        <w:t xml:space="preserve"> skal disse være korrekte. </w:t>
      </w:r>
      <w:r w:rsidR="00A43521">
        <w:t xml:space="preserve">Dette gjelder uavhengig av om opplysningene gis i anledning en sak regjeringen har fremmet. </w:t>
      </w:r>
      <w:r>
        <w:t>Sannhetsplikten</w:t>
      </w:r>
      <w:r w:rsidR="003940AF" w:rsidRPr="00E732CD">
        <w:t xml:space="preserve"> etter Grunnloven § 82 annet punktum </w:t>
      </w:r>
      <w:r w:rsidR="003940AF">
        <w:t>gjelder når regjeringen:</w:t>
      </w:r>
    </w:p>
    <w:p w14:paraId="0B84F247" w14:textId="77777777" w:rsidR="00A43521" w:rsidRDefault="00A43521" w:rsidP="00BA25C6">
      <w:pPr>
        <w:pStyle w:val="Listebombe2"/>
      </w:pPr>
      <w:r>
        <w:t>legger frem proposisjoner og stortingsmeldinger.</w:t>
      </w:r>
    </w:p>
    <w:p w14:paraId="064F3C1A" w14:textId="77777777" w:rsidR="003940AF" w:rsidRDefault="003940AF" w:rsidP="00BA25C6">
      <w:pPr>
        <w:pStyle w:val="Listebombe2"/>
      </w:pPr>
      <w:r>
        <w:t>svarer på</w:t>
      </w:r>
      <w:r w:rsidR="003C6A03">
        <w:t xml:space="preserve"> </w:t>
      </w:r>
      <w:r>
        <w:t>s</w:t>
      </w:r>
      <w:r w:rsidRPr="00E732CD">
        <w:t>aker som er fremmet</w:t>
      </w:r>
      <w:r>
        <w:t xml:space="preserve"> av</w:t>
      </w:r>
      <w:r w:rsidRPr="00E732CD">
        <w:t xml:space="preserve"> stortingsrepresentanter (representantforslag)</w:t>
      </w:r>
      <w:r>
        <w:t>.</w:t>
      </w:r>
    </w:p>
    <w:p w14:paraId="28C16EAA" w14:textId="77777777" w:rsidR="00C20A89" w:rsidRPr="000F73D4" w:rsidRDefault="00C20A89" w:rsidP="00BA25C6">
      <w:pPr>
        <w:pStyle w:val="Listebombe2"/>
      </w:pPr>
      <w:r>
        <w:t>deltar i stortingsdebatter, se punkt 3.</w:t>
      </w:r>
    </w:p>
    <w:p w14:paraId="1FBF3299" w14:textId="77777777" w:rsidR="00C20A89" w:rsidRPr="000F73D4" w:rsidRDefault="00C20A89" w:rsidP="00BA25C6">
      <w:pPr>
        <w:pStyle w:val="Listebombe2"/>
      </w:pPr>
      <w:r>
        <w:t xml:space="preserve">gir </w:t>
      </w:r>
      <w:r w:rsidRPr="000F73D4">
        <w:t>muntlige redegjørelser til Stortinget, se punkt 4.</w:t>
      </w:r>
    </w:p>
    <w:p w14:paraId="0504CBF6" w14:textId="77777777" w:rsidR="003940AF" w:rsidRPr="00E732CD" w:rsidRDefault="003940AF" w:rsidP="00BA25C6">
      <w:pPr>
        <w:pStyle w:val="Listebombe2"/>
      </w:pPr>
      <w:r>
        <w:t>svarer på s</w:t>
      </w:r>
      <w:r w:rsidRPr="00E732CD">
        <w:t>pørsmål</w:t>
      </w:r>
      <w:r>
        <w:t xml:space="preserve"> og interpellasjoner fra sto</w:t>
      </w:r>
      <w:r w:rsidR="004D322F">
        <w:t>rtingsrepresentanter, se punkt 5</w:t>
      </w:r>
      <w:r>
        <w:t>.</w:t>
      </w:r>
    </w:p>
    <w:p w14:paraId="24114E92" w14:textId="77777777" w:rsidR="003940AF" w:rsidRDefault="003940AF" w:rsidP="00BA25C6">
      <w:pPr>
        <w:pStyle w:val="Listebombe2"/>
      </w:pPr>
      <w:r w:rsidRPr="000F73D4">
        <w:t>deltar i høringer i stortingsko</w:t>
      </w:r>
      <w:r w:rsidR="004D322F" w:rsidRPr="000F73D4">
        <w:t>miteer, se punkt 6</w:t>
      </w:r>
      <w:r w:rsidRPr="000F73D4">
        <w:t>.</w:t>
      </w:r>
    </w:p>
    <w:p w14:paraId="47000557" w14:textId="77777777" w:rsidR="00996106" w:rsidRPr="000F73D4" w:rsidRDefault="00996106" w:rsidP="00BA25C6">
      <w:pPr>
        <w:pStyle w:val="Listebombe2"/>
      </w:pPr>
      <w:r w:rsidRPr="000F73D4">
        <w:t>sender brev til stortingskomiteer.</w:t>
      </w:r>
    </w:p>
    <w:p w14:paraId="66D9AD53" w14:textId="77777777" w:rsidR="003940AF" w:rsidRDefault="003940AF" w:rsidP="00BA25C6">
      <w:pPr>
        <w:pStyle w:val="Listebombe2"/>
      </w:pPr>
      <w:r>
        <w:t>avgir m</w:t>
      </w:r>
      <w:r w:rsidRPr="00E732CD">
        <w:t>elding</w:t>
      </w:r>
      <w:r>
        <w:t>en</w:t>
      </w:r>
      <w:r w:rsidRPr="00E732CD">
        <w:t xml:space="preserve"> </w:t>
      </w:r>
      <w:r>
        <w:t>om rikets tilstand og trontalen.</w:t>
      </w:r>
    </w:p>
    <w:p w14:paraId="47DB375F" w14:textId="77777777" w:rsidR="0023093B" w:rsidRPr="00E732CD" w:rsidRDefault="0023093B" w:rsidP="00BA25C6">
      <w:pPr>
        <w:pStyle w:val="Listebombe2"/>
      </w:pPr>
      <w:r>
        <w:t xml:space="preserve">konsulterer med </w:t>
      </w:r>
      <w:r w:rsidR="00EB32AF" w:rsidRPr="00E732CD">
        <w:t xml:space="preserve">den </w:t>
      </w:r>
      <w:r w:rsidR="00EB32AF">
        <w:t>utvidete</w:t>
      </w:r>
      <w:r w:rsidR="00EB32AF" w:rsidRPr="00E732CD">
        <w:t xml:space="preserve"> utenriks- og forsvarskomit</w:t>
      </w:r>
      <w:r w:rsidR="00EB32AF">
        <w:t>e</w:t>
      </w:r>
      <w:r w:rsidR="00EB32AF" w:rsidRPr="00E732CD">
        <w:t xml:space="preserve"> og Europautvalget</w:t>
      </w:r>
      <w:r>
        <w:t>.</w:t>
      </w:r>
    </w:p>
    <w:p w14:paraId="3FE818C5" w14:textId="77777777" w:rsidR="002D4B0C" w:rsidRPr="00E732CD" w:rsidRDefault="002D4B0C" w:rsidP="00EB32AF">
      <w:pPr>
        <w:spacing w:before="120"/>
      </w:pPr>
      <w:r w:rsidRPr="00E732CD">
        <w:t xml:space="preserve">I saker som regjeringen legger frem vil plikten til å gi nødvendige opplysninger etter Grunnloven § 82 første punktum fange opp kravet </w:t>
      </w:r>
      <w:r>
        <w:t>til fullstendighet, se punkt 9.3</w:t>
      </w:r>
      <w:r w:rsidRPr="00E732CD">
        <w:t xml:space="preserve">. Forbudet mot </w:t>
      </w:r>
      <w:r w:rsidR="00EB32AF">
        <w:t>«</w:t>
      </w:r>
      <w:r w:rsidRPr="00E732CD">
        <w:t>villedende opplysninger</w:t>
      </w:r>
      <w:r w:rsidR="00EB32AF">
        <w:t>»</w:t>
      </w:r>
      <w:r w:rsidRPr="00E732CD">
        <w:t xml:space="preserve"> har dermed </w:t>
      </w:r>
      <w:r>
        <w:t>først og fremst</w:t>
      </w:r>
      <w:r w:rsidRPr="00E732CD">
        <w:t xml:space="preserve"> betydning for </w:t>
      </w:r>
      <w:r>
        <w:t>debatter, høringer, spørsmål mv.</w:t>
      </w:r>
      <w:r w:rsidRPr="00E732CD">
        <w:t xml:space="preserve"> som Stortinget selv initierer</w:t>
      </w:r>
      <w:r>
        <w:t>,</w:t>
      </w:r>
      <w:r w:rsidRPr="00E732CD">
        <w:t xml:space="preserve"> eller </w:t>
      </w:r>
      <w:r>
        <w:t>når</w:t>
      </w:r>
      <w:r w:rsidRPr="00E732CD">
        <w:t xml:space="preserve"> regjeringen konsulterer Stortinget mer uformelt, se </w:t>
      </w:r>
      <w:hyperlink r:id="rId185" w:history="1">
        <w:proofErr w:type="spellStart"/>
        <w:r w:rsidRPr="002D4B0C">
          <w:t>Dok</w:t>
        </w:r>
        <w:proofErr w:type="spellEnd"/>
        <w:r w:rsidRPr="002D4B0C">
          <w:t>. nr. 19 (2003–2004) s. 16</w:t>
        </w:r>
      </w:hyperlink>
      <w:r w:rsidRPr="00E732CD">
        <w:t>.</w:t>
      </w:r>
    </w:p>
    <w:p w14:paraId="460B0E90" w14:textId="77777777" w:rsidR="003940AF" w:rsidRPr="00E732CD" w:rsidRDefault="003940AF" w:rsidP="002D4B0C">
      <w:pPr>
        <w:spacing w:before="120"/>
      </w:pPr>
      <w:r w:rsidRPr="00E732CD">
        <w:t xml:space="preserve">At en opplysning er </w:t>
      </w:r>
      <w:r w:rsidRPr="002D4B0C">
        <w:rPr>
          <w:i/>
        </w:rPr>
        <w:t>«uriktig»</w:t>
      </w:r>
      <w:r w:rsidRPr="00E732CD">
        <w:t xml:space="preserve"> betyr at den ikke stemmer med den underliggende realitet. Forbudet mot å gi uriktige opplysninger innebærer at informasjon som gis Stortinget må være korrekt. Mindre feil, unøyaktigheter, forsnakkelser og lignende anses i denne sammenheng ikke som brudd på opplysningsplikten, jf. </w:t>
      </w:r>
      <w:hyperlink r:id="rId186" w:history="1">
        <w:proofErr w:type="spellStart"/>
        <w:r w:rsidR="008573C2" w:rsidRPr="008573C2">
          <w:rPr>
            <w:rStyle w:val="Hyperkobling"/>
          </w:rPr>
          <w:t>Dok</w:t>
        </w:r>
        <w:proofErr w:type="spellEnd"/>
        <w:r w:rsidR="008573C2" w:rsidRPr="008573C2">
          <w:rPr>
            <w:rStyle w:val="Hyperkobling"/>
          </w:rPr>
          <w:t>. nr. 14 (2002–2003)</w:t>
        </w:r>
      </w:hyperlink>
      <w:r w:rsidR="008573C2" w:rsidRPr="008573C2">
        <w:t xml:space="preserve"> s. 41</w:t>
      </w:r>
      <w:r w:rsidRPr="008573C2">
        <w:t>.</w:t>
      </w:r>
    </w:p>
    <w:p w14:paraId="313A91B7" w14:textId="77777777" w:rsidR="003940AF" w:rsidRPr="00E732CD" w:rsidRDefault="003940AF" w:rsidP="003940AF">
      <w:r>
        <w:t>Ofte vil</w:t>
      </w:r>
      <w:r w:rsidRPr="00E732CD">
        <w:t xml:space="preserve"> </w:t>
      </w:r>
      <w:r>
        <w:t>opplysninger</w:t>
      </w:r>
      <w:r w:rsidRPr="00E732CD">
        <w:t xml:space="preserve"> regjeringen gir Stortinget </w:t>
      </w:r>
      <w:r w:rsidR="002D4B0C">
        <w:t>inneholde</w:t>
      </w:r>
      <w:r w:rsidRPr="00E732CD">
        <w:t xml:space="preserve"> prognoser. En prognose er en forutsigelse av hvordan et forhold vil utvikle seg i fremtiden. Prognoser er </w:t>
      </w:r>
      <w:r>
        <w:t>i</w:t>
      </w:r>
      <w:r w:rsidRPr="00E732CD">
        <w:t xml:space="preserve"> varierende grad beheftet med usikkerhet, og en feilslått prognose vil ikke utgjøre en feilaktig eller villedende opplysning dersom </w:t>
      </w:r>
      <w:r>
        <w:t>prognosen</w:t>
      </w:r>
      <w:r w:rsidRPr="00E732CD">
        <w:t xml:space="preserve"> </w:t>
      </w:r>
      <w:r>
        <w:t>bygget</w:t>
      </w:r>
      <w:r w:rsidRPr="00E732CD">
        <w:t xml:space="preserve"> på et riktig faktisk grunnlag og en forsvarlig fremgangsmåte da den ble gitt</w:t>
      </w:r>
      <w:r>
        <w:t xml:space="preserve">, jf. </w:t>
      </w:r>
      <w:proofErr w:type="spellStart"/>
      <w:r w:rsidRPr="00CD1913">
        <w:t>Dok</w:t>
      </w:r>
      <w:proofErr w:type="spellEnd"/>
      <w:r w:rsidRPr="00CD1913">
        <w:t>. nr. 14 (2002–2003) s. 41</w:t>
      </w:r>
      <w:r w:rsidRPr="00E732CD">
        <w:t>.</w:t>
      </w:r>
    </w:p>
    <w:p w14:paraId="2EF4E66F" w14:textId="77777777" w:rsidR="003940AF" w:rsidRPr="00E732CD" w:rsidRDefault="003940AF" w:rsidP="003940AF">
      <w:r w:rsidRPr="000F73D4">
        <w:t xml:space="preserve">At en opplysning er </w:t>
      </w:r>
      <w:r w:rsidRPr="000F73D4">
        <w:rPr>
          <w:i/>
        </w:rPr>
        <w:t>«villedende»</w:t>
      </w:r>
      <w:r w:rsidRPr="000F73D4">
        <w:t xml:space="preserve"> betyr at opplysningen ikke er faktisk uriktig, men at den er egnet til å gi et misvisende eller</w:t>
      </w:r>
      <w:r w:rsidRPr="00E732CD">
        <w:t xml:space="preserve"> skjevt bilde at </w:t>
      </w:r>
      <w:r>
        <w:t>faktum i saken</w:t>
      </w:r>
      <w:r w:rsidRPr="00E732CD">
        <w:t xml:space="preserve">. </w:t>
      </w:r>
      <w:r w:rsidRPr="00EB32AF">
        <w:rPr>
          <w:lang w:val="nn-NO"/>
        </w:rPr>
        <w:t xml:space="preserve">Det sentrale er at Stortinget </w:t>
      </w:r>
      <w:proofErr w:type="spellStart"/>
      <w:r w:rsidRPr="00EB32AF">
        <w:rPr>
          <w:lang w:val="nn-NO"/>
        </w:rPr>
        <w:t>ikke</w:t>
      </w:r>
      <w:proofErr w:type="spellEnd"/>
      <w:r w:rsidRPr="00EB32AF">
        <w:rPr>
          <w:lang w:val="nn-NO"/>
        </w:rPr>
        <w:t xml:space="preserve"> skal føres bak lyset, jf.</w:t>
      </w:r>
      <w:r w:rsidR="007C21FB">
        <w:rPr>
          <w:lang w:val="nn-NO"/>
        </w:rPr>
        <w:t xml:space="preserve"> </w:t>
      </w:r>
      <w:hyperlink r:id="rId187" w:history="1">
        <w:proofErr w:type="spellStart"/>
        <w:r w:rsidR="007C21FB" w:rsidRPr="007C21FB">
          <w:rPr>
            <w:rStyle w:val="Hyperkobling"/>
            <w:lang w:val="nn-NO"/>
          </w:rPr>
          <w:t>Dok</w:t>
        </w:r>
        <w:proofErr w:type="spellEnd"/>
        <w:r w:rsidR="007C21FB" w:rsidRPr="007C21FB">
          <w:rPr>
            <w:rStyle w:val="Hyperkobling"/>
            <w:lang w:val="nn-NO"/>
          </w:rPr>
          <w:t xml:space="preserve">. </w:t>
        </w:r>
        <w:r w:rsidR="008573C2">
          <w:rPr>
            <w:rStyle w:val="Hyperkobling"/>
            <w:lang w:val="nn-NO"/>
          </w:rPr>
          <w:t>nr</w:t>
        </w:r>
        <w:r w:rsidR="007C21FB" w:rsidRPr="007C21FB">
          <w:rPr>
            <w:rStyle w:val="Hyperkobling"/>
            <w:lang w:val="nn-NO"/>
          </w:rPr>
          <w:t>. 14 (2002-2003)</w:t>
        </w:r>
      </w:hyperlink>
      <w:r w:rsidR="007C21FB">
        <w:rPr>
          <w:lang w:val="nn-NO"/>
        </w:rPr>
        <w:t xml:space="preserve"> s. 47 og</w:t>
      </w:r>
      <w:r w:rsidRPr="00EB32AF">
        <w:rPr>
          <w:lang w:val="nn-NO"/>
        </w:rPr>
        <w:t xml:space="preserve"> </w:t>
      </w:r>
      <w:hyperlink r:id="rId188" w:history="1">
        <w:r w:rsidRPr="007C21FB">
          <w:rPr>
            <w:rStyle w:val="Hyperkobling"/>
            <w:lang w:val="nn-NO"/>
          </w:rPr>
          <w:t>Innst. S. nr. 210 (2002–200</w:t>
        </w:r>
        <w:r w:rsidR="007C21FB" w:rsidRPr="007C21FB">
          <w:rPr>
            <w:rStyle w:val="Hyperkobling"/>
            <w:lang w:val="nn-NO"/>
          </w:rPr>
          <w:t>3)</w:t>
        </w:r>
      </w:hyperlink>
      <w:r w:rsidR="007C21FB">
        <w:rPr>
          <w:lang w:val="nn-NO"/>
        </w:rPr>
        <w:t xml:space="preserve"> s. 16</w:t>
      </w:r>
      <w:r w:rsidRPr="007C21FB">
        <w:rPr>
          <w:lang w:val="nn-NO"/>
        </w:rPr>
        <w:t xml:space="preserve">. </w:t>
      </w:r>
      <w:r w:rsidRPr="00E732CD">
        <w:t>Forbudet mot villedende opplysninger oppst</w:t>
      </w:r>
      <w:r>
        <w:t>iller således et visst krav til</w:t>
      </w:r>
      <w:r w:rsidRPr="00E732CD">
        <w:t xml:space="preserve"> fullstendighet </w:t>
      </w:r>
      <w:r w:rsidR="00EB32AF">
        <w:t>med hensyn til de</w:t>
      </w:r>
      <w:r w:rsidRPr="00E732CD">
        <w:t xml:space="preserve"> opplysningene regjeringen velger å gi</w:t>
      </w:r>
      <w:r>
        <w:t xml:space="preserve"> Stortinget. Kravet til fullstendighet må fastlegges konkret</w:t>
      </w:r>
      <w:r w:rsidRPr="00E732CD">
        <w:t>.</w:t>
      </w:r>
    </w:p>
    <w:p w14:paraId="0438F8B5" w14:textId="77777777" w:rsidR="003940AF" w:rsidRDefault="003940AF" w:rsidP="003940AF">
      <w:r w:rsidRPr="00E732CD">
        <w:t xml:space="preserve">Hva som skal til for at en opplysning anses som «villedende» beror på skjønn og vil kunne variere med den sammenhengen opplysningen fremkommer i. Generelt stilles det mindre strenge krav til opplysninger som gis muntlig eller </w:t>
      </w:r>
      <w:r>
        <w:t xml:space="preserve">på annen måte </w:t>
      </w:r>
      <w:r w:rsidRPr="00E732CD">
        <w:t xml:space="preserve">i saker der statsråden har </w:t>
      </w:r>
      <w:r w:rsidR="002D4B0C">
        <w:t xml:space="preserve">hatt </w:t>
      </w:r>
      <w:r w:rsidRPr="00E732CD">
        <w:t>mindre tid til</w:t>
      </w:r>
      <w:r w:rsidR="000B7788">
        <w:t xml:space="preserve"> å</w:t>
      </w:r>
      <w:r>
        <w:t xml:space="preserve"> forberede svar</w:t>
      </w:r>
      <w:r w:rsidR="002D4B0C">
        <w:t>, som</w:t>
      </w:r>
      <w:r w:rsidRPr="00E732CD">
        <w:t xml:space="preserve"> f</w:t>
      </w:r>
      <w:r>
        <w:t>or eksempel</w:t>
      </w:r>
      <w:r w:rsidRPr="00E732CD">
        <w:t xml:space="preserve"> i spontanspørretimen, se </w:t>
      </w:r>
      <w:hyperlink r:id="rId189" w:history="1">
        <w:proofErr w:type="spellStart"/>
        <w:r w:rsidRPr="008573C2">
          <w:rPr>
            <w:rStyle w:val="Hyperkobling"/>
          </w:rPr>
          <w:t>Dok</w:t>
        </w:r>
        <w:proofErr w:type="spellEnd"/>
        <w:r w:rsidRPr="008573C2">
          <w:rPr>
            <w:rStyle w:val="Hyperkobling"/>
          </w:rPr>
          <w:t>. nr. 14 (2002–2003)</w:t>
        </w:r>
      </w:hyperlink>
      <w:r w:rsidRPr="008573C2">
        <w:t xml:space="preserve"> s. 43</w:t>
      </w:r>
      <w:r w:rsidRPr="00E732CD">
        <w:t xml:space="preserve">. Ved vurdering av når en opplysning er villedende i grunnlovens forstand må det også tas hensyn til at utvalget som var med å utforme Grunnloven § 82 uttrykte «tilbakeholdenhet» med å grunnlovfeste en plikt til å fremlegge nødvendige opplysninger i situasjoner der regjeringen ikke selv legger frem en sak. Utvalget viste til at det i slike tilfeller er andre mekanismer som kan ivareta Stortingets informasjonsbehov, se </w:t>
      </w:r>
      <w:hyperlink r:id="rId190" w:history="1">
        <w:proofErr w:type="spellStart"/>
        <w:r w:rsidRPr="008573C2">
          <w:rPr>
            <w:rStyle w:val="Hyperkobling"/>
          </w:rPr>
          <w:t>Dok</w:t>
        </w:r>
        <w:proofErr w:type="spellEnd"/>
        <w:r w:rsidRPr="008573C2">
          <w:rPr>
            <w:rStyle w:val="Hyperkobling"/>
          </w:rPr>
          <w:t>. nr. 19 (2003–2004)</w:t>
        </w:r>
      </w:hyperlink>
      <w:r w:rsidRPr="008573C2">
        <w:t xml:space="preserve"> s. 16</w:t>
      </w:r>
      <w:r w:rsidR="00B6020D">
        <w:t>.</w:t>
      </w:r>
    </w:p>
    <w:p w14:paraId="18A9FD11" w14:textId="77777777" w:rsidR="00B6020D" w:rsidRDefault="00B6020D" w:rsidP="003940AF">
      <w:r>
        <w:t xml:space="preserve">Se nærmere om hvordan uriktige eller villedende </w:t>
      </w:r>
      <w:r w:rsidR="00B80A8B">
        <w:t>opplysninger</w:t>
      </w:r>
      <w:r>
        <w:t xml:space="preserve"> kan rettes i punkt 11.</w:t>
      </w:r>
    </w:p>
    <w:p w14:paraId="4C5E2953" w14:textId="77777777" w:rsidR="003940AF" w:rsidRPr="00E732CD" w:rsidRDefault="003940AF" w:rsidP="00000C2C">
      <w:pPr>
        <w:pStyle w:val="Overskrift2"/>
      </w:pPr>
      <w:bookmarkStart w:id="4163" w:name="_Toc105967020"/>
      <w:r w:rsidRPr="00E732CD">
        <w:t>Opplysningsplikten er ikke en orienteringsplikt</w:t>
      </w:r>
      <w:bookmarkEnd w:id="4163"/>
    </w:p>
    <w:p w14:paraId="53643F2D" w14:textId="77777777" w:rsidR="003940AF" w:rsidRDefault="00DF3765" w:rsidP="003940AF">
      <w:hyperlink r:id="rId191" w:history="1">
        <w:r w:rsidR="003940AF" w:rsidRPr="002A5A0C">
          <w:rPr>
            <w:rStyle w:val="Hyperkobling"/>
          </w:rPr>
          <w:t>Grunnloven § 82</w:t>
        </w:r>
      </w:hyperlink>
      <w:r w:rsidR="003940AF" w:rsidRPr="00E732CD" w:rsidDel="00BE1C1D">
        <w:t xml:space="preserve"> stiller kun krav til hvilke o</w:t>
      </w:r>
      <w:r w:rsidR="003940AF">
        <w:t>pplysninger regjeringen skal gi</w:t>
      </w:r>
      <w:r w:rsidR="003940AF" w:rsidRPr="00E732CD" w:rsidDel="00BE1C1D">
        <w:t>. Ut</w:t>
      </w:r>
      <w:r w:rsidR="000B7788">
        <w:t xml:space="preserve"> </w:t>
      </w:r>
      <w:r w:rsidR="003940AF" w:rsidRPr="00E732CD" w:rsidDel="00BE1C1D">
        <w:t xml:space="preserve">over de særreglene som følger av andre grunnlovsbestemmelser som §§ </w:t>
      </w:r>
      <w:hyperlink r:id="rId192" w:history="1">
        <w:r w:rsidR="003940AF" w:rsidRPr="002A5A0C" w:rsidDel="00BE1C1D">
          <w:rPr>
            <w:rStyle w:val="Hyperkobling"/>
          </w:rPr>
          <w:t>19</w:t>
        </w:r>
      </w:hyperlink>
      <w:r w:rsidR="003940AF" w:rsidRPr="00E732CD" w:rsidDel="00BE1C1D">
        <w:t xml:space="preserve"> og </w:t>
      </w:r>
      <w:hyperlink r:id="rId193" w:history="1">
        <w:r w:rsidR="003940AF" w:rsidRPr="002A5A0C" w:rsidDel="00BE1C1D">
          <w:rPr>
            <w:rStyle w:val="Hyperkobling"/>
          </w:rPr>
          <w:t>26 annet ledd</w:t>
        </w:r>
      </w:hyperlink>
      <w:r w:rsidR="003940AF" w:rsidRPr="00E732CD" w:rsidDel="00BE1C1D">
        <w:t xml:space="preserve"> foreligger det ingen alminnelig plikt for regjeringen til å legge frem saker eller saksforhold av eget tiltak. Opplysningsplikten medfører heller ingen plikt for regjeringen til å løpende orientere Stortinget om utviklingen innenfor et saksområde</w:t>
      </w:r>
      <w:r w:rsidR="003940AF">
        <w:t xml:space="preserve">, jf. </w:t>
      </w:r>
      <w:hyperlink r:id="rId194" w:history="1">
        <w:proofErr w:type="spellStart"/>
        <w:r w:rsidR="003940AF" w:rsidRPr="008573C2">
          <w:rPr>
            <w:rStyle w:val="Hyperkobling"/>
          </w:rPr>
          <w:t>Dok</w:t>
        </w:r>
        <w:proofErr w:type="spellEnd"/>
        <w:r w:rsidR="003940AF" w:rsidRPr="008573C2">
          <w:rPr>
            <w:rStyle w:val="Hyperkobling"/>
          </w:rPr>
          <w:t>. nr. 19 (2003–2004)</w:t>
        </w:r>
      </w:hyperlink>
      <w:r w:rsidR="003940AF" w:rsidRPr="008573C2">
        <w:t xml:space="preserve"> s. 44</w:t>
      </w:r>
      <w:r w:rsidR="003940AF" w:rsidRPr="00E732CD" w:rsidDel="00BE1C1D">
        <w:t>. Det utelukker samtidig ikke at det kan være politiske forventinger om at regjeringen orienterer Stortinget om ulike saksforhold, og brudd på slike forventninger kan etter omstendighetene medføre politisk ansvar, se punkt 1</w:t>
      </w:r>
      <w:r w:rsidR="004D322F">
        <w:t>5.2</w:t>
      </w:r>
      <w:r w:rsidR="003940AF" w:rsidRPr="00E732CD" w:rsidDel="00BE1C1D">
        <w:t>.</w:t>
      </w:r>
    </w:p>
    <w:p w14:paraId="47D87C03" w14:textId="77777777" w:rsidR="003940AF" w:rsidRPr="00E732CD" w:rsidRDefault="003940AF" w:rsidP="00000C2C">
      <w:pPr>
        <w:pStyle w:val="Overskrift2"/>
      </w:pPr>
      <w:bookmarkStart w:id="4164" w:name="_Toc105967021"/>
      <w:r w:rsidRPr="00E732CD">
        <w:t xml:space="preserve">Særlig om </w:t>
      </w:r>
      <w:r w:rsidRPr="00000C2C">
        <w:t>taushetsbelagte</w:t>
      </w:r>
      <w:r w:rsidRPr="00E732CD">
        <w:t xml:space="preserve"> opplysninger</w:t>
      </w:r>
      <w:bookmarkEnd w:id="4164"/>
    </w:p>
    <w:p w14:paraId="571A50B0" w14:textId="77777777" w:rsidR="003940AF" w:rsidRPr="00E732CD" w:rsidRDefault="003940AF" w:rsidP="003940AF">
      <w:r w:rsidRPr="00E732CD">
        <w:t xml:space="preserve">At en opplysning er underlagt lovbestemt taushetsplikt, er ikke til hinder for at det kan være plikt til å gi Stortinget opplysningen. I praksis kan opplysningsplikten likevel ofte oppfylles uten at taushetsbelagt informasjon legges frem for Stortinget, typisk ved at </w:t>
      </w:r>
      <w:r w:rsidR="000B7788">
        <w:t xml:space="preserve">de </w:t>
      </w:r>
      <w:r w:rsidRPr="00E732CD">
        <w:t>taushetsbelagte opplysninge</w:t>
      </w:r>
      <w:r w:rsidR="000B7788">
        <w:t>ne</w:t>
      </w:r>
      <w:r w:rsidRPr="00E732CD">
        <w:t xml:space="preserve"> anonymiseres. </w:t>
      </w:r>
      <w:r>
        <w:t xml:space="preserve">Regjeringen kan også i første omgang orientere </w:t>
      </w:r>
      <w:r w:rsidRPr="00E732CD">
        <w:t xml:space="preserve">Stortinget om at </w:t>
      </w:r>
      <w:r>
        <w:t>det finnes opplysninger som er taushetsbelagte,</w:t>
      </w:r>
      <w:r w:rsidRPr="00E732CD">
        <w:t xml:space="preserve"> slik at Stortinget selv kan vurdere om det er nødvendig å anmode om at opplysningene legges frem. Se nærmere i punkt </w:t>
      </w:r>
      <w:r w:rsidR="004D322F">
        <w:t>7</w:t>
      </w:r>
      <w:r>
        <w:t>.7</w:t>
      </w:r>
      <w:r w:rsidRPr="00E732CD">
        <w:t xml:space="preserve"> om hva som er taushetsbelagt informasjon og hvordan slik informasjon håndteres overfor Stortinget.</w:t>
      </w:r>
    </w:p>
    <w:p w14:paraId="2796425C" w14:textId="77777777" w:rsidR="003940AF" w:rsidRDefault="003940AF" w:rsidP="003940AF">
      <w:r w:rsidRPr="00E732CD">
        <w:t>Hvis taushetsbelagte</w:t>
      </w:r>
      <w:r>
        <w:t xml:space="preserve"> opplysninger, for eksempel opplysninger som er gradert etter sikkerhetsloven, skal </w:t>
      </w:r>
      <w:r w:rsidRPr="00E732CD">
        <w:t>legges frem i en proposisjon eller melding, kan en praktisk fremgangsmåte være at de</w:t>
      </w:r>
      <w:r>
        <w:t xml:space="preserve"> taushetsbelagte opplysningene</w:t>
      </w:r>
      <w:r w:rsidRPr="00E732CD">
        <w:t xml:space="preserve"> skilles ut i et eget såkalt utrykt vedlegg</w:t>
      </w:r>
      <w:r>
        <w:t xml:space="preserve">. </w:t>
      </w:r>
      <w:r w:rsidR="000B7788">
        <w:t>Uttrykket «utrykt vedlegg» brukes på</w:t>
      </w:r>
      <w:r>
        <w:t xml:space="preserve"> dokumenter som oversendes Stortinget sammen med en proposisjon eller stortingsmelding, men som ikke</w:t>
      </w:r>
      <w:r w:rsidR="000B7788">
        <w:t xml:space="preserve"> inngår i den trykkede versjonen</w:t>
      </w:r>
      <w:r>
        <w:t xml:space="preserve"> av proposisjonen eller meldingen</w:t>
      </w:r>
      <w:r w:rsidR="000B7788">
        <w:t>,</w:t>
      </w:r>
      <w:r>
        <w:t xml:space="preserve"> og som det </w:t>
      </w:r>
      <w:r w:rsidR="000B7788">
        <w:t xml:space="preserve">heller </w:t>
      </w:r>
      <w:r>
        <w:t>ikke henvises til</w:t>
      </w:r>
      <w:r w:rsidR="000B7788">
        <w:t xml:space="preserve"> i </w:t>
      </w:r>
      <w:r w:rsidR="00E74041">
        <w:t>proposisjonen</w:t>
      </w:r>
      <w:r w:rsidR="000B7788">
        <w:t>/meldingen</w:t>
      </w:r>
      <w:r>
        <w:t>.</w:t>
      </w:r>
    </w:p>
    <w:p w14:paraId="4A7C95C5" w14:textId="77777777" w:rsidR="003940AF" w:rsidRPr="00E732CD" w:rsidRDefault="003940AF" w:rsidP="00000C2C">
      <w:pPr>
        <w:pStyle w:val="Overskrift2"/>
      </w:pPr>
      <w:bookmarkStart w:id="4165" w:name="_Toc105967022"/>
      <w:r w:rsidRPr="00E732CD">
        <w:t>Hvem er ansvarlig for å oppfylle opplysningsplikten?</w:t>
      </w:r>
      <w:bookmarkEnd w:id="4165"/>
    </w:p>
    <w:p w14:paraId="288A71F2" w14:textId="77777777" w:rsidR="003940AF" w:rsidRPr="00E732CD" w:rsidRDefault="003940AF" w:rsidP="003940AF">
      <w:r w:rsidRPr="00E732CD">
        <w:t xml:space="preserve">I saker som regjeringen </w:t>
      </w:r>
      <w:r>
        <w:t>legger frem</w:t>
      </w:r>
      <w:r w:rsidRPr="00E732CD">
        <w:t xml:space="preserve"> for Stortinget påhviler plikten </w:t>
      </w:r>
      <w:r>
        <w:t>etter Grunnloven § 82 første punktum</w:t>
      </w:r>
      <w:r w:rsidRPr="00E732CD">
        <w:t xml:space="preserve"> </w:t>
      </w:r>
      <w:r w:rsidR="00EB32AF">
        <w:t xml:space="preserve">i prinsippet </w:t>
      </w:r>
      <w:r w:rsidRPr="00E732CD">
        <w:t>regjeringen som kollegium</w:t>
      </w:r>
      <w:r w:rsidR="00EB32AF">
        <w:t xml:space="preserve">. Politisk påhviler det imidlertid den </w:t>
      </w:r>
      <w:r w:rsidR="00E74041">
        <w:t>ansvarlige</w:t>
      </w:r>
      <w:r w:rsidR="004D4CA8">
        <w:t xml:space="preserve"> </w:t>
      </w:r>
      <w:r w:rsidR="00EB32AF">
        <w:t>statsråd</w:t>
      </w:r>
      <w:r w:rsidR="004D4CA8">
        <w:t>en</w:t>
      </w:r>
      <w:r w:rsidR="00EB32AF">
        <w:t xml:space="preserve"> et særlig ansvar for å påse at plikten overholdes. Ved spørsmål om straffansvar</w:t>
      </w:r>
      <w:r w:rsidR="00E74041">
        <w:t xml:space="preserve"> </w:t>
      </w:r>
      <w:r w:rsidR="00EB32AF">
        <w:t>bedømmes</w:t>
      </w:r>
      <w:r w:rsidRPr="00E732CD">
        <w:t xml:space="preserve"> ansvaret individuelt for hver statsråd, jf. </w:t>
      </w:r>
      <w:hyperlink r:id="rId195" w:history="1">
        <w:proofErr w:type="spellStart"/>
        <w:r w:rsidRPr="008573C2">
          <w:rPr>
            <w:rStyle w:val="Hyperkobling"/>
          </w:rPr>
          <w:t>Dok</w:t>
        </w:r>
        <w:proofErr w:type="spellEnd"/>
        <w:r w:rsidRPr="008573C2">
          <w:rPr>
            <w:rStyle w:val="Hyperkobling"/>
          </w:rPr>
          <w:t>. nr. 19 (2003–2004)</w:t>
        </w:r>
      </w:hyperlink>
      <w:r w:rsidRPr="008573C2">
        <w:t xml:space="preserve"> s. 16</w:t>
      </w:r>
      <w:r w:rsidRPr="00E732CD">
        <w:t>.</w:t>
      </w:r>
    </w:p>
    <w:p w14:paraId="62422069" w14:textId="77777777" w:rsidR="003940AF" w:rsidRPr="00E732CD" w:rsidRDefault="00EB32AF" w:rsidP="003940AF">
      <w:r>
        <w:t>Sannhet</w:t>
      </w:r>
      <w:r w:rsidR="00E74041">
        <w:t>s</w:t>
      </w:r>
      <w:r>
        <w:t>plikten etter</w:t>
      </w:r>
      <w:r w:rsidR="003940AF">
        <w:t xml:space="preserve"> </w:t>
      </w:r>
      <w:r>
        <w:t>Grunnloven § 82 annet punktum</w:t>
      </w:r>
      <w:r w:rsidRPr="00EB32AF">
        <w:t xml:space="preserve"> </w:t>
      </w:r>
      <w:r w:rsidRPr="00E732CD">
        <w:t xml:space="preserve">påhviler den </w:t>
      </w:r>
      <w:r>
        <w:t xml:space="preserve">enkelte </w:t>
      </w:r>
      <w:r w:rsidRPr="00E732CD">
        <w:t xml:space="preserve">statsråd som </w:t>
      </w:r>
      <w:r>
        <w:t>har uttalt seg til eller oversendt informasjon til Stortinget</w:t>
      </w:r>
      <w:r w:rsidR="003940AF" w:rsidRPr="00E732CD">
        <w:t>.</w:t>
      </w:r>
    </w:p>
    <w:p w14:paraId="1DE251A2" w14:textId="77777777" w:rsidR="003940AF" w:rsidRPr="00E732CD" w:rsidRDefault="003940AF" w:rsidP="00000C2C">
      <w:pPr>
        <w:pStyle w:val="Overskrift2"/>
      </w:pPr>
      <w:bookmarkStart w:id="4166" w:name="_Toc105967023"/>
      <w:r w:rsidRPr="00E732CD">
        <w:t>Hvem gjelder opplysningsplikten o</w:t>
      </w:r>
      <w:r>
        <w:t>ver</w:t>
      </w:r>
      <w:r w:rsidRPr="00E732CD">
        <w:t>for?</w:t>
      </w:r>
      <w:bookmarkEnd w:id="4166"/>
    </w:p>
    <w:p w14:paraId="0E628680" w14:textId="77777777" w:rsidR="003940AF" w:rsidRPr="00E732CD" w:rsidRDefault="003940AF" w:rsidP="003940AF">
      <w:r w:rsidRPr="00E732CD">
        <w:t xml:space="preserve">Opplysningsplikten etter Grunnloven § 82 </w:t>
      </w:r>
      <w:r w:rsidRPr="003940AF">
        <w:rPr>
          <w:i/>
        </w:rPr>
        <w:t>første punktum</w:t>
      </w:r>
      <w:r w:rsidRPr="00E732CD">
        <w:t xml:space="preserve"> gjelder overfor Stortinget. Selv om det meste av Stortingets arbeid med saker skjer i stortingskomiteene, skal samtlige </w:t>
      </w:r>
      <w:r>
        <w:t>stortings</w:t>
      </w:r>
      <w:r w:rsidRPr="00E732CD">
        <w:t>representanter ha anledning til å gjøre seg kjent med opplysninge</w:t>
      </w:r>
      <w:r>
        <w:t>ne som omfattes av opplysningsplikten</w:t>
      </w:r>
      <w:r w:rsidRPr="00E732CD">
        <w:t xml:space="preserve"> i saker regjeringen legger frem. Opplysningsplikten oppfylles derfor som hovedregel ved at opplysningene fremlegges i selve proposisjonen eller meldingen</w:t>
      </w:r>
      <w:r w:rsidR="004D322F">
        <w:t>, se punkt 10</w:t>
      </w:r>
      <w:r>
        <w:t xml:space="preserve">.1. </w:t>
      </w:r>
      <w:r w:rsidRPr="00E732CD">
        <w:t xml:space="preserve">Kommunikasjon med de parlamentariske lederne, stortingsfraksjoner, partigrupper eller enkeltrepresentanter regnes ikke </w:t>
      </w:r>
      <w:r w:rsidR="00EB32AF">
        <w:t xml:space="preserve">formelt </w:t>
      </w:r>
      <w:r w:rsidRPr="00E732CD">
        <w:t>som avgitt Stortinget</w:t>
      </w:r>
      <w:r w:rsidR="00EB32AF">
        <w:t xml:space="preserve"> </w:t>
      </w:r>
      <w:r w:rsidR="00EB32AF" w:rsidRPr="00E732CD">
        <w:t xml:space="preserve">– regjeringen kan derfor </w:t>
      </w:r>
      <w:r w:rsidR="00EB32AF">
        <w:t xml:space="preserve">i prinsippet </w:t>
      </w:r>
      <w:r w:rsidR="00EB32AF" w:rsidRPr="00E732CD">
        <w:t xml:space="preserve">ikke oppfylle sin opplysningsplikt </w:t>
      </w:r>
      <w:r w:rsidR="00EB32AF">
        <w:t xml:space="preserve">etter Grunnloven § 82 første punktum </w:t>
      </w:r>
      <w:r w:rsidR="00EB32AF" w:rsidRPr="00E732CD">
        <w:t>gjennom slike kanaler</w:t>
      </w:r>
      <w:r w:rsidRPr="00E732CD">
        <w:t>.</w:t>
      </w:r>
      <w:r w:rsidR="00B6020D">
        <w:t xml:space="preserve"> Se nærmere om hvordan opplysningsplikten kan oppfylles i kommunikasjon med stortingskomiteene i punkt 10.4.</w:t>
      </w:r>
    </w:p>
    <w:p w14:paraId="74CE9D63" w14:textId="77777777" w:rsidR="003940AF" w:rsidRPr="00E732CD" w:rsidRDefault="003940AF" w:rsidP="003940AF">
      <w:r w:rsidRPr="00E732CD">
        <w:t xml:space="preserve">Plikten etter Grunnloven § 82 </w:t>
      </w:r>
      <w:r w:rsidRPr="003940AF">
        <w:rPr>
          <w:i/>
        </w:rPr>
        <w:t xml:space="preserve">annet punktum </w:t>
      </w:r>
      <w:r w:rsidRPr="00E732CD">
        <w:t xml:space="preserve">gjelder ikke bare overfor Stortinget, men også «dets organer». Det omfatter først og fremst stortingskomiteene, men </w:t>
      </w:r>
      <w:r w:rsidR="000B7788">
        <w:t>inkluderer</w:t>
      </w:r>
      <w:r w:rsidR="000B7788" w:rsidRPr="00E732CD">
        <w:t xml:space="preserve"> </w:t>
      </w:r>
      <w:r w:rsidRPr="00E732CD">
        <w:t xml:space="preserve">også presidentskapet, den </w:t>
      </w:r>
      <w:r>
        <w:t>utvidete</w:t>
      </w:r>
      <w:r w:rsidRPr="00E732CD">
        <w:t xml:space="preserve"> utenriks- og forsvarskomit</w:t>
      </w:r>
      <w:r w:rsidR="00EB32AF">
        <w:t>e</w:t>
      </w:r>
      <w:r w:rsidRPr="00E732CD">
        <w:t xml:space="preserve"> og Europautvalget. </w:t>
      </w:r>
      <w:r w:rsidR="000B7788">
        <w:t xml:space="preserve">Plikten gjelder imidlertid ikke overfor </w:t>
      </w:r>
      <w:r w:rsidRPr="00E732CD">
        <w:t xml:space="preserve">enkeltrepresentanter, komitefraksjoner, partigrupper eller eksterne organer for Stortinget, for eksempel </w:t>
      </w:r>
      <w:r w:rsidR="00271F10">
        <w:t>Sivilombudet</w:t>
      </w:r>
      <w:r w:rsidRPr="00E732CD">
        <w:t xml:space="preserve">, Riksrevisjonen, EOS-utvalget og parlamentariske granskingskommisjoner. Heller ikke Stortingets utredningsseksjon er </w:t>
      </w:r>
      <w:r w:rsidR="00EB32AF">
        <w:t>omfattet av</w:t>
      </w:r>
      <w:r w:rsidR="000B7788">
        <w:t xml:space="preserve"> plikten</w:t>
      </w:r>
      <w:r w:rsidRPr="00E732CD">
        <w:t>.</w:t>
      </w:r>
    </w:p>
    <w:p w14:paraId="3578C458" w14:textId="77777777" w:rsidR="003940AF" w:rsidRPr="00E732CD" w:rsidRDefault="003940AF" w:rsidP="00E66E77">
      <w:pPr>
        <w:pStyle w:val="Overskrift2"/>
      </w:pPr>
      <w:bookmarkStart w:id="4167" w:name="_Toc47442718"/>
      <w:bookmarkStart w:id="4168" w:name="_Toc47622967"/>
      <w:bookmarkStart w:id="4169" w:name="_Toc48055842"/>
      <w:bookmarkStart w:id="4170" w:name="_Toc48141442"/>
      <w:bookmarkStart w:id="4171" w:name="_Toc47442719"/>
      <w:bookmarkStart w:id="4172" w:name="_Toc47622968"/>
      <w:bookmarkStart w:id="4173" w:name="_Toc48055843"/>
      <w:bookmarkStart w:id="4174" w:name="_Toc48141443"/>
      <w:bookmarkStart w:id="4175" w:name="_Toc47442723"/>
      <w:bookmarkStart w:id="4176" w:name="_Toc47622972"/>
      <w:bookmarkStart w:id="4177" w:name="_Toc48055847"/>
      <w:bookmarkStart w:id="4178" w:name="_Toc48141447"/>
      <w:bookmarkStart w:id="4179" w:name="_Toc47442724"/>
      <w:bookmarkStart w:id="4180" w:name="_Toc47622973"/>
      <w:bookmarkStart w:id="4181" w:name="_Toc48055848"/>
      <w:bookmarkStart w:id="4182" w:name="_Toc48141448"/>
      <w:bookmarkStart w:id="4183" w:name="_Toc47442725"/>
      <w:bookmarkStart w:id="4184" w:name="_Toc47622974"/>
      <w:bookmarkStart w:id="4185" w:name="_Toc48055849"/>
      <w:bookmarkStart w:id="4186" w:name="_Toc48141449"/>
      <w:bookmarkStart w:id="4187" w:name="_Toc47442726"/>
      <w:bookmarkStart w:id="4188" w:name="_Toc47622975"/>
      <w:bookmarkStart w:id="4189" w:name="_Toc48055850"/>
      <w:bookmarkStart w:id="4190" w:name="_Toc48141450"/>
      <w:bookmarkStart w:id="4191" w:name="_Toc47442728"/>
      <w:bookmarkStart w:id="4192" w:name="_Toc47622977"/>
      <w:bookmarkStart w:id="4193" w:name="_Toc48055852"/>
      <w:bookmarkStart w:id="4194" w:name="_Toc48141452"/>
      <w:bookmarkStart w:id="4195" w:name="_Toc47442729"/>
      <w:bookmarkStart w:id="4196" w:name="_Toc47622978"/>
      <w:bookmarkStart w:id="4197" w:name="_Toc48055853"/>
      <w:bookmarkStart w:id="4198" w:name="_Toc48141453"/>
      <w:bookmarkStart w:id="4199" w:name="_Toc47442730"/>
      <w:bookmarkStart w:id="4200" w:name="_Toc47622979"/>
      <w:bookmarkStart w:id="4201" w:name="_Toc48055854"/>
      <w:bookmarkStart w:id="4202" w:name="_Toc48141454"/>
      <w:bookmarkStart w:id="4203" w:name="_Toc47442731"/>
      <w:bookmarkStart w:id="4204" w:name="_Toc47622980"/>
      <w:bookmarkStart w:id="4205" w:name="_Toc48055855"/>
      <w:bookmarkStart w:id="4206" w:name="_Toc48141455"/>
      <w:bookmarkStart w:id="4207" w:name="_Toc47442732"/>
      <w:bookmarkStart w:id="4208" w:name="_Toc47622981"/>
      <w:bookmarkStart w:id="4209" w:name="_Toc48055856"/>
      <w:bookmarkStart w:id="4210" w:name="_Toc48141456"/>
      <w:bookmarkStart w:id="4211" w:name="_Toc47442733"/>
      <w:bookmarkStart w:id="4212" w:name="_Toc47622982"/>
      <w:bookmarkStart w:id="4213" w:name="_Toc48055857"/>
      <w:bookmarkStart w:id="4214" w:name="_Toc48141457"/>
      <w:bookmarkStart w:id="4215" w:name="_Toc47442734"/>
      <w:bookmarkStart w:id="4216" w:name="_Toc47622983"/>
      <w:bookmarkStart w:id="4217" w:name="_Toc48055858"/>
      <w:bookmarkStart w:id="4218" w:name="_Toc48141458"/>
      <w:bookmarkStart w:id="4219" w:name="_Toc47442735"/>
      <w:bookmarkStart w:id="4220" w:name="_Toc47622984"/>
      <w:bookmarkStart w:id="4221" w:name="_Toc48055859"/>
      <w:bookmarkStart w:id="4222" w:name="_Toc48141459"/>
      <w:bookmarkStart w:id="4223" w:name="_Toc47442736"/>
      <w:bookmarkStart w:id="4224" w:name="_Toc47622985"/>
      <w:bookmarkStart w:id="4225" w:name="_Toc48055860"/>
      <w:bookmarkStart w:id="4226" w:name="_Toc48141460"/>
      <w:bookmarkStart w:id="4227" w:name="_Toc47442737"/>
      <w:bookmarkStart w:id="4228" w:name="_Toc47622986"/>
      <w:bookmarkStart w:id="4229" w:name="_Toc48055861"/>
      <w:bookmarkStart w:id="4230" w:name="_Toc48141461"/>
      <w:bookmarkStart w:id="4231" w:name="_Toc47442738"/>
      <w:bookmarkStart w:id="4232" w:name="_Toc47622987"/>
      <w:bookmarkStart w:id="4233" w:name="_Toc48055862"/>
      <w:bookmarkStart w:id="4234" w:name="_Toc48141462"/>
      <w:bookmarkStart w:id="4235" w:name="_Toc47442739"/>
      <w:bookmarkStart w:id="4236" w:name="_Toc47622988"/>
      <w:bookmarkStart w:id="4237" w:name="_Toc48055863"/>
      <w:bookmarkStart w:id="4238" w:name="_Toc48141463"/>
      <w:bookmarkStart w:id="4239" w:name="_Toc105967024"/>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r w:rsidRPr="00E732CD">
        <w:t xml:space="preserve">Konsekvenser av </w:t>
      </w:r>
      <w:r w:rsidRPr="00000C2C">
        <w:t>brudd</w:t>
      </w:r>
      <w:r w:rsidRPr="00E732CD">
        <w:t xml:space="preserve"> på opplysningsplikten</w:t>
      </w:r>
      <w:bookmarkEnd w:id="4239"/>
    </w:p>
    <w:p w14:paraId="751134AA" w14:textId="77777777" w:rsidR="003940AF" w:rsidRPr="00E732CD" w:rsidRDefault="003940AF" w:rsidP="003940AF">
      <w:r w:rsidRPr="00E732CD">
        <w:t>Manglende oppfyllelse av opplysningsplikten kan danne grunnlag for parlamentarisk ansvar i form av kritikk, og i ytterste fall vedtak om mistillit, på grunnlag av hva statsråden etter en politisk vurdering skulle ha brakt til Stortingets kunnskap. Feil som rettes foranlediger normalt ikke noen reaksjon i Stortinget</w:t>
      </w:r>
      <w:r w:rsidR="00EB32AF">
        <w:t>, se punkt</w:t>
      </w:r>
      <w:r w:rsidR="00247D2B">
        <w:t xml:space="preserve"> 11</w:t>
      </w:r>
      <w:r w:rsidR="00EB32AF">
        <w:t xml:space="preserve"> om retting</w:t>
      </w:r>
      <w:r w:rsidRPr="00E732CD">
        <w:t xml:space="preserve">. </w:t>
      </w:r>
    </w:p>
    <w:p w14:paraId="301E4FA6" w14:textId="77777777" w:rsidR="003940AF" w:rsidRPr="00E732CD" w:rsidRDefault="003940AF" w:rsidP="003940AF">
      <w:r w:rsidRPr="00E732CD">
        <w:t>Brudd på opplysningsplikten etter Grunnloven § 82 kan</w:t>
      </w:r>
      <w:r w:rsidR="000B7788">
        <w:t xml:space="preserve"> også</w:t>
      </w:r>
      <w:r w:rsidRPr="00E732CD">
        <w:t xml:space="preserve"> danne grunnlag for konstitusjonelt ansvar, og Riksretten kan ilegge ansvarlig statsråd straff, jf. </w:t>
      </w:r>
      <w:hyperlink r:id="rId196" w:history="1">
        <w:r w:rsidRPr="00E732CD">
          <w:rPr>
            <w:rStyle w:val="Hyperkobling"/>
          </w:rPr>
          <w:t>ansvarlighetsloven § 9 annet ledd</w:t>
        </w:r>
      </w:hyperlink>
      <w:r w:rsidRPr="00E732CD">
        <w:t xml:space="preserve">. Skyldkravet er uaktsomhet, og overtredelser kan straffes med bøter eller fengsel i inntil fem år. Straff er forbeholdt </w:t>
      </w:r>
      <w:r>
        <w:t>mer alvorlige</w:t>
      </w:r>
      <w:r w:rsidRPr="00E732CD">
        <w:t xml:space="preserve"> brudd på opplysningsplikten, jf. </w:t>
      </w:r>
      <w:hyperlink r:id="rId197" w:history="1">
        <w:r w:rsidRPr="00A25934">
          <w:rPr>
            <w:rStyle w:val="Hyperkobling"/>
          </w:rPr>
          <w:t>Innst. S nr. 210 (2002-2003) s. 14</w:t>
        </w:r>
      </w:hyperlink>
      <w:r>
        <w:t xml:space="preserve"> og </w:t>
      </w:r>
      <w:hyperlink r:id="rId198" w:history="1">
        <w:r w:rsidRPr="00E732CD">
          <w:rPr>
            <w:rStyle w:val="Hyperkobling"/>
          </w:rPr>
          <w:t>Dokument nr. 14 (2002-2003) s. 49 og 106</w:t>
        </w:r>
      </w:hyperlink>
      <w:r w:rsidRPr="00E732CD">
        <w:t xml:space="preserve">. </w:t>
      </w:r>
      <w:r w:rsidR="00247D2B">
        <w:t>Siste gang det ble innledet riksrettsprosess for mangelfull informasjon til Stortinget var i 1926, men det har også ved noen senere anledninger vært votert over om slik prosess skulle innledes.</w:t>
      </w:r>
    </w:p>
    <w:p w14:paraId="15E270BE" w14:textId="77777777" w:rsidR="003940AF" w:rsidRPr="00E732CD" w:rsidRDefault="003940AF" w:rsidP="003940AF">
      <w:r w:rsidRPr="00E732CD">
        <w:t xml:space="preserve">Se nærmere om regjeringens ansvar overfor Stortinget i </w:t>
      </w:r>
      <w:r>
        <w:t>punkt 1</w:t>
      </w:r>
      <w:r w:rsidR="004D322F">
        <w:t>5</w:t>
      </w:r>
      <w:r w:rsidRPr="00E732CD">
        <w:t>.</w:t>
      </w:r>
      <w:r w:rsidRPr="00E732CD">
        <w:br w:type="page"/>
      </w:r>
    </w:p>
    <w:p w14:paraId="2B0BEFE8" w14:textId="77777777" w:rsidR="003940AF" w:rsidRPr="00E732CD" w:rsidRDefault="003940AF" w:rsidP="00296039">
      <w:pPr>
        <w:pStyle w:val="Overskrift1"/>
        <w:ind w:left="431" w:hanging="431"/>
      </w:pPr>
      <w:bookmarkStart w:id="4240" w:name="_Toc105967025"/>
      <w:r w:rsidRPr="00E732CD">
        <w:t>H</w:t>
      </w:r>
      <w:r>
        <w:t xml:space="preserve">vordan skal </w:t>
      </w:r>
      <w:r w:rsidR="00EF33BC">
        <w:t xml:space="preserve">nødvendige </w:t>
      </w:r>
      <w:r w:rsidRPr="00000C2C">
        <w:t>opplysninger</w:t>
      </w:r>
      <w:r>
        <w:t xml:space="preserve"> gis Stortinget</w:t>
      </w:r>
      <w:r w:rsidRPr="00E732CD">
        <w:t>?</w:t>
      </w:r>
      <w:bookmarkEnd w:id="4240"/>
    </w:p>
    <w:p w14:paraId="03FF6AAE" w14:textId="77777777" w:rsidR="003940AF" w:rsidRPr="00E732CD" w:rsidRDefault="00385034" w:rsidP="00296039">
      <w:pPr>
        <w:pStyle w:val="Overskrift2"/>
        <w:ind w:left="578" w:hanging="578"/>
      </w:pPr>
      <w:bookmarkStart w:id="4241" w:name="_Toc105967026"/>
      <w:r>
        <w:t xml:space="preserve"> </w:t>
      </w:r>
      <w:r w:rsidR="003940AF" w:rsidRPr="00E732CD">
        <w:t>Hovedregelen</w:t>
      </w:r>
      <w:r w:rsidR="003940AF">
        <w:t xml:space="preserve"> – gjennom </w:t>
      </w:r>
      <w:r w:rsidR="003940AF" w:rsidRPr="00000C2C">
        <w:t>proposisjon</w:t>
      </w:r>
      <w:r w:rsidR="003940AF">
        <w:t xml:space="preserve"> eller melding</w:t>
      </w:r>
      <w:bookmarkEnd w:id="4241"/>
    </w:p>
    <w:p w14:paraId="78AC4F0D" w14:textId="77777777" w:rsidR="003940AF" w:rsidRDefault="003940AF" w:rsidP="003940AF">
      <w:r w:rsidRPr="00E732CD">
        <w:t xml:space="preserve">Spørsmålet om hvordan regjeringen </w:t>
      </w:r>
      <w:r>
        <w:t xml:space="preserve">i praksis </w:t>
      </w:r>
      <w:r w:rsidRPr="00E732CD">
        <w:t xml:space="preserve">skal oppfylle sin </w:t>
      </w:r>
      <w:r w:rsidR="007E0F70">
        <w:t xml:space="preserve">aktive </w:t>
      </w:r>
      <w:r w:rsidR="00666167">
        <w:t>opplysningsplikt</w:t>
      </w:r>
      <w:r>
        <w:t xml:space="preserve"> (punkt </w:t>
      </w:r>
      <w:r w:rsidR="004D322F">
        <w:t>9.3</w:t>
      </w:r>
      <w:r>
        <w:t>),</w:t>
      </w:r>
      <w:r w:rsidRPr="00E732CD">
        <w:t xml:space="preserve"> er ikke nærmere lovre</w:t>
      </w:r>
      <w:r>
        <w:t>gulert.</w:t>
      </w:r>
    </w:p>
    <w:p w14:paraId="0561AE9F" w14:textId="77777777" w:rsidR="003940AF" w:rsidRDefault="003940AF" w:rsidP="003940AF">
      <w:r w:rsidRPr="00E732CD">
        <w:t xml:space="preserve">Opplysningsplikten etter Grunnloven § 82 første punktum gjelder overfor Stortinget. For å </w:t>
      </w:r>
      <w:r>
        <w:t>sikre at</w:t>
      </w:r>
      <w:r w:rsidRPr="00E732CD">
        <w:t xml:space="preserve"> alle stortingsrepresentantene</w:t>
      </w:r>
      <w:r>
        <w:t xml:space="preserve"> får</w:t>
      </w:r>
      <w:r w:rsidRPr="00E732CD">
        <w:t xml:space="preserve"> den informasjonen som er nødvendig for å behandle saken, bør opplysningsplikten som hovedregel oppfylles ved at </w:t>
      </w:r>
      <w:r>
        <w:t xml:space="preserve">alle </w:t>
      </w:r>
      <w:r w:rsidRPr="00E732CD">
        <w:t>opplysninge</w:t>
      </w:r>
      <w:r>
        <w:t xml:space="preserve">r tas inn </w:t>
      </w:r>
      <w:r w:rsidRPr="00E732CD">
        <w:t>i selve proposisjonen eller meldingen til Stortinget.</w:t>
      </w:r>
    </w:p>
    <w:p w14:paraId="0F74B7D9" w14:textId="77777777" w:rsidR="003940AF" w:rsidRPr="00E732CD" w:rsidRDefault="00385034" w:rsidP="00000C2C">
      <w:pPr>
        <w:pStyle w:val="Overskrift2"/>
      </w:pPr>
      <w:bookmarkStart w:id="4242" w:name="_Toc105967027"/>
      <w:r>
        <w:t xml:space="preserve"> </w:t>
      </w:r>
      <w:r w:rsidR="003940AF">
        <w:t xml:space="preserve">Opplysninger </w:t>
      </w:r>
      <w:r w:rsidR="003940AF" w:rsidRPr="00000C2C">
        <w:t>gitt</w:t>
      </w:r>
      <w:r w:rsidR="003940AF">
        <w:t xml:space="preserve"> muntlig</w:t>
      </w:r>
      <w:bookmarkEnd w:id="4242"/>
    </w:p>
    <w:p w14:paraId="0BBDA826" w14:textId="77777777" w:rsidR="003940AF" w:rsidRDefault="003940AF" w:rsidP="003940AF">
      <w:r w:rsidRPr="00E732CD">
        <w:t>Opplysningsplikten kan</w:t>
      </w:r>
      <w:r>
        <w:t xml:space="preserve"> </w:t>
      </w:r>
      <w:r w:rsidR="00727752">
        <w:t xml:space="preserve">også </w:t>
      </w:r>
      <w:r w:rsidRPr="00E732CD">
        <w:t>oppfylles ved at statsråden gir opplysningen muntlig til Stortinget. Opplysninger gitt i svar på spørsmål (skriftlige og spørretime), interpellasjoner, og muntlige redegjørelser regnes som gitt til Stortinget som helhet.</w:t>
      </w:r>
      <w:r>
        <w:t xml:space="preserve"> </w:t>
      </w:r>
      <w:r w:rsidRPr="00E732CD">
        <w:t xml:space="preserve">Av hensyn til notoritet bør opplysninger av betydning for opplysningsplikten </w:t>
      </w:r>
      <w:r>
        <w:t>fortrinnsvis</w:t>
      </w:r>
      <w:r w:rsidRPr="00E732CD">
        <w:t xml:space="preserve"> gis skriftlig</w:t>
      </w:r>
      <w:r w:rsidR="00B213C4">
        <w:t xml:space="preserve"> eller i stortingsmøter </w:t>
      </w:r>
      <w:r w:rsidR="00F6540E">
        <w:t>(</w:t>
      </w:r>
      <w:r w:rsidR="00B213C4">
        <w:t>der det tas fullstendig referat</w:t>
      </w:r>
      <w:r w:rsidR="00F6540E">
        <w:t>)</w:t>
      </w:r>
      <w:r w:rsidRPr="00E732CD">
        <w:t xml:space="preserve">. </w:t>
      </w:r>
    </w:p>
    <w:p w14:paraId="05E862A5" w14:textId="77777777" w:rsidR="003940AF" w:rsidRPr="00E732CD" w:rsidRDefault="00385034" w:rsidP="00000C2C">
      <w:pPr>
        <w:pStyle w:val="Overskrift2"/>
      </w:pPr>
      <w:bookmarkStart w:id="4243" w:name="_Toc105967028"/>
      <w:r>
        <w:t xml:space="preserve"> </w:t>
      </w:r>
      <w:r w:rsidR="003940AF" w:rsidRPr="00E732CD">
        <w:t xml:space="preserve">Supplerende </w:t>
      </w:r>
      <w:r w:rsidR="003940AF" w:rsidRPr="00000C2C">
        <w:t>informasjon</w:t>
      </w:r>
      <w:bookmarkEnd w:id="4243"/>
    </w:p>
    <w:p w14:paraId="3F1D0731" w14:textId="77777777" w:rsidR="003940AF" w:rsidRPr="00E732CD" w:rsidRDefault="003940AF" w:rsidP="003940AF">
      <w:r>
        <w:t xml:space="preserve">Det kan tidvis være nødvendig å gi Stortinget ytterligere opplysninger etter at en </w:t>
      </w:r>
      <w:r w:rsidRPr="00E732CD">
        <w:t xml:space="preserve">proposisjon eller melding </w:t>
      </w:r>
      <w:r>
        <w:t>er fremlagt, enten fordi</w:t>
      </w:r>
      <w:r w:rsidRPr="00E732CD">
        <w:t xml:space="preserve"> utviklingen frem til Stortingets vedtak medføre</w:t>
      </w:r>
      <w:r>
        <w:t>r</w:t>
      </w:r>
      <w:r w:rsidRPr="00E732CD">
        <w:t xml:space="preserve"> at det er behov for å gi utfyllende </w:t>
      </w:r>
      <w:r>
        <w:t>opplysninger eller fordi en oppdager at det opprinnelige saksfremlegget ikke innholdet alle nødve</w:t>
      </w:r>
      <w:r w:rsidR="004D322F">
        <w:t>ndige opplysninger, se punkt 9.3</w:t>
      </w:r>
      <w:r>
        <w:t>.</w:t>
      </w:r>
    </w:p>
    <w:p w14:paraId="57A9C5EE" w14:textId="77777777" w:rsidR="003940AF" w:rsidRPr="00E732CD" w:rsidRDefault="003940AF" w:rsidP="003940AF">
      <w:r w:rsidRPr="00E732CD">
        <w:t xml:space="preserve">Slike suppleringer skal som utgangspunkt </w:t>
      </w:r>
      <w:r w:rsidR="009207F5">
        <w:t>gis</w:t>
      </w:r>
      <w:r w:rsidR="009207F5" w:rsidRPr="00E732CD">
        <w:t xml:space="preserve"> </w:t>
      </w:r>
      <w:r w:rsidRPr="00E732CD">
        <w:t xml:space="preserve">gjennom en tilleggsmelding til Stortinget. Dersom </w:t>
      </w:r>
      <w:r>
        <w:t>suppleringen</w:t>
      </w:r>
      <w:r w:rsidRPr="00E732CD">
        <w:t xml:space="preserve"> medfører endringer i regjeringens forslag til vedtak</w:t>
      </w:r>
      <w:r w:rsidR="009207F5">
        <w:t>,</w:t>
      </w:r>
      <w:r w:rsidRPr="00E732CD">
        <w:t xml:space="preserve"> må det fremmes en tilleggsproposisj</w:t>
      </w:r>
      <w:r w:rsidR="004D322F">
        <w:t>on</w:t>
      </w:r>
      <w:r w:rsidRPr="00E732CD">
        <w:t>. Det gjelder noen u</w:t>
      </w:r>
      <w:r>
        <w:t>nntak fra dette utgangspunktet:</w:t>
      </w:r>
    </w:p>
    <w:p w14:paraId="271B2137" w14:textId="77777777" w:rsidR="003940AF" w:rsidRDefault="003940AF" w:rsidP="00BA25C6">
      <w:pPr>
        <w:pStyle w:val="Listebombe2"/>
      </w:pPr>
      <w:r>
        <w:t>O</w:t>
      </w:r>
      <w:r w:rsidRPr="00E732CD">
        <w:t>pplysninger som ikke medfører innholdsmessige endringer i regjeringens forslag</w:t>
      </w:r>
      <w:r>
        <w:t xml:space="preserve"> og</w:t>
      </w:r>
      <w:r w:rsidRPr="00AA72EB">
        <w:t xml:space="preserve"> </w:t>
      </w:r>
      <w:r>
        <w:t>o</w:t>
      </w:r>
      <w:r w:rsidRPr="00E732CD">
        <w:t>pplysninger som av særlige grunner ikke hensiktsmessig kan gis på annen måte</w:t>
      </w:r>
      <w:r>
        <w:t>, for eksempel fordi det er kort tid før komiteen skal avgi innstilling i saken</w:t>
      </w:r>
      <w:r w:rsidRPr="00E732CD">
        <w:t xml:space="preserve">, kan </w:t>
      </w:r>
      <w:r>
        <w:t>gis</w:t>
      </w:r>
      <w:r w:rsidRPr="00E732CD">
        <w:t xml:space="preserve"> i brev </w:t>
      </w:r>
      <w:r>
        <w:t xml:space="preserve">fra statsråden </w:t>
      </w:r>
      <w:r w:rsidRPr="00E732CD">
        <w:t xml:space="preserve">til </w:t>
      </w:r>
      <w:r w:rsidR="00F63CDA">
        <w:t xml:space="preserve">Stortingets </w:t>
      </w:r>
      <w:r w:rsidR="00555BE7" w:rsidRPr="000F73D4">
        <w:t>presidentskap</w:t>
      </w:r>
      <w:r w:rsidR="00F63CDA">
        <w:t xml:space="preserve"> med kopi til stortingskomiteen</w:t>
      </w:r>
      <w:r w:rsidR="00727752">
        <w:t xml:space="preserve"> (se</w:t>
      </w:r>
      <w:r w:rsidR="00555BE7">
        <w:t xml:space="preserve"> </w:t>
      </w:r>
      <w:r w:rsidR="004D322F">
        <w:t xml:space="preserve">punkt </w:t>
      </w:r>
      <w:r w:rsidR="00C53511">
        <w:t>14.1-</w:t>
      </w:r>
      <w:r w:rsidR="004D322F">
        <w:t>14</w:t>
      </w:r>
      <w:r>
        <w:t>.</w:t>
      </w:r>
      <w:r w:rsidR="005A2BE1">
        <w:t>2</w:t>
      </w:r>
      <w:r>
        <w:t xml:space="preserve"> om undertegning av brev</w:t>
      </w:r>
      <w:r w:rsidR="00727752">
        <w:t>)</w:t>
      </w:r>
      <w:r>
        <w:t>.</w:t>
      </w:r>
      <w:r w:rsidR="00DB7216">
        <w:t xml:space="preserve"> Brevet sendes til Stortingets postmottak med kopi til komitesekretæren.</w:t>
      </w:r>
      <w:r>
        <w:t xml:space="preserve"> I slike </w:t>
      </w:r>
      <w:r w:rsidR="00F63CDA">
        <w:t xml:space="preserve">tilfeller er det særlig viktig at ansvarlig statsråd </w:t>
      </w:r>
      <w:r w:rsidR="007050DF">
        <w:t xml:space="preserve">kontrollerer </w:t>
      </w:r>
      <w:r>
        <w:t>at opplysningen</w:t>
      </w:r>
      <w:r w:rsidR="00817166">
        <w:t>e</w:t>
      </w:r>
      <w:r>
        <w:t xml:space="preserve"> i brevet </w:t>
      </w:r>
      <w:r w:rsidR="007050DF">
        <w:t>gjøres</w:t>
      </w:r>
      <w:r>
        <w:t xml:space="preserve"> t</w:t>
      </w:r>
      <w:r w:rsidR="00BD4989">
        <w:t xml:space="preserve">ilgjengelig for hele Stortinget. Det kan enten gjøres ved at </w:t>
      </w:r>
      <w:r w:rsidR="007050DF">
        <w:t xml:space="preserve">komiteen vedlegger </w:t>
      </w:r>
      <w:r w:rsidR="00BD4989">
        <w:t xml:space="preserve">brevet </w:t>
      </w:r>
      <w:r w:rsidR="007050DF">
        <w:t>til</w:t>
      </w:r>
      <w:r w:rsidR="00BD4989">
        <w:t xml:space="preserve"> innstillingen eller at </w:t>
      </w:r>
      <w:r w:rsidR="00B0104B">
        <w:t>opplysningene</w:t>
      </w:r>
      <w:r w:rsidR="00BD4989">
        <w:t xml:space="preserve"> på annen måte fremgår av innstillingen.</w:t>
      </w:r>
      <w:r>
        <w:t xml:space="preserve"> </w:t>
      </w:r>
      <w:r w:rsidR="00BD4989">
        <w:t xml:space="preserve">Fremgår ikke </w:t>
      </w:r>
      <w:r w:rsidR="00B0104B">
        <w:t>opplysningene</w:t>
      </w:r>
      <w:r w:rsidR="00BD4989">
        <w:t xml:space="preserve"> av innstillingen med vedlegg, må statsråden gjengi</w:t>
      </w:r>
      <w:r>
        <w:t xml:space="preserve"> opplysningene i stortingsdebatten.</w:t>
      </w:r>
    </w:p>
    <w:p w14:paraId="56D60815" w14:textId="77777777" w:rsidR="003940AF" w:rsidRPr="00E732CD" w:rsidRDefault="003940AF" w:rsidP="00BA25C6">
      <w:pPr>
        <w:pStyle w:val="Listebombe2"/>
      </w:pPr>
      <w:r>
        <w:t xml:space="preserve">Statsråden kan gi opplysningene i første kulepunkt muntlig i </w:t>
      </w:r>
      <w:r w:rsidR="00727752">
        <w:t xml:space="preserve">en </w:t>
      </w:r>
      <w:r>
        <w:t>høring i komiteen.</w:t>
      </w:r>
      <w:r w:rsidRPr="00E732CD">
        <w:t xml:space="preserve"> Det er i slike tilfeller særlig viktig </w:t>
      </w:r>
      <w:r w:rsidR="00F63CDA">
        <w:t>at ansvarlig statsråd</w:t>
      </w:r>
      <w:r w:rsidRPr="00E732CD">
        <w:t xml:space="preserve"> kontrollere</w:t>
      </w:r>
      <w:r w:rsidR="00F63CDA">
        <w:t>r</w:t>
      </w:r>
      <w:r w:rsidRPr="00E732CD">
        <w:t xml:space="preserve"> at de nye opplysningene fremgår av innstillingen, eller på annen måte gjøres kjent for hele Stortinget.</w:t>
      </w:r>
      <w:r w:rsidR="009207F5">
        <w:t xml:space="preserve"> Fremgår ikke opplysningene av innstillingen med vedlegg, må statsråden gjengi opplysningene i stortingsdebatten.</w:t>
      </w:r>
    </w:p>
    <w:p w14:paraId="6C00E3F2" w14:textId="77777777" w:rsidR="003940AF" w:rsidRDefault="003940AF" w:rsidP="00BA25C6">
      <w:pPr>
        <w:pStyle w:val="Listebombe2"/>
      </w:pPr>
      <w:r>
        <w:t>Etter at komiteen har avgitt innstilling, kan st</w:t>
      </w:r>
      <w:r w:rsidRPr="00E732CD">
        <w:t>atsråden</w:t>
      </w:r>
      <w:r>
        <w:t xml:space="preserve"> </w:t>
      </w:r>
      <w:r w:rsidRPr="00E732CD">
        <w:t xml:space="preserve">gi supplerende opplysninger muntlig i stortingsdebatten eller gjennom en muntlig redegjørelse til Stortinget. Dersom det av praktiske årsaker ikke er mulig å gi en muntlig redegjørelse, eller dersom informasjonen egner seg best til skriftlig formidling, kan </w:t>
      </w:r>
      <w:r w:rsidR="000523C6">
        <w:t xml:space="preserve">statsråden søke å få et skriftlig spørsmål om </w:t>
      </w:r>
      <w:r w:rsidR="00BD4989">
        <w:t>temaet som deretter svares ut skriftlig</w:t>
      </w:r>
      <w:r w:rsidRPr="00E732CD">
        <w:t>.</w:t>
      </w:r>
    </w:p>
    <w:p w14:paraId="79359E57" w14:textId="77777777" w:rsidR="003940AF" w:rsidRDefault="003940AF" w:rsidP="003940AF">
      <w:pPr>
        <w:spacing w:before="120"/>
      </w:pPr>
      <w:r w:rsidRPr="00E732CD">
        <w:t xml:space="preserve">Opplysninger av betydning for opplysningsplikten må senest være gitt før Stortinget treffer vedtak eller på annen måte avslutter behandlingen av saken. Det vil i praksis si </w:t>
      </w:r>
      <w:r w:rsidR="00727752">
        <w:t xml:space="preserve">at siste mulighet til å gi supplerende opplysninger er </w:t>
      </w:r>
      <w:r w:rsidRPr="00E732CD">
        <w:t xml:space="preserve">under Stortingets debatt om saken (i lovsaker under siste gangs behandling av saken). I den grad det er praktisk mulig, skal statsråden </w:t>
      </w:r>
      <w:r w:rsidR="00B6020D">
        <w:t xml:space="preserve">imidlertid </w:t>
      </w:r>
      <w:r w:rsidRPr="00E732CD">
        <w:t>sørge for at Stortinget får de nødvendige supplerende opplysninger i rimelig tid før komi</w:t>
      </w:r>
      <w:r>
        <w:t>teen avgir innstilling i saken.</w:t>
      </w:r>
    </w:p>
    <w:p w14:paraId="1908714F" w14:textId="77777777" w:rsidR="000244FB" w:rsidRDefault="000244FB" w:rsidP="003940AF">
      <w:pPr>
        <w:spacing w:before="120"/>
      </w:pPr>
      <w:r>
        <w:t xml:space="preserve">Formen tilleggsmelding eller tilleggsproposisjon brukes bare i de tilfellene der det er snakk om å supplere en tidligere fremlagt melding eller proposisjon. Det som i realiteten er en ny melding eller proposisjon, må ikke omtales som en tilleggsmelding eller </w:t>
      </w:r>
      <w:r w:rsidR="0003052F">
        <w:t>-</w:t>
      </w:r>
      <w:r>
        <w:t xml:space="preserve">proposisjon. </w:t>
      </w:r>
      <w:r w:rsidR="0003052F">
        <w:t>R</w:t>
      </w:r>
      <w:r>
        <w:t xml:space="preserve">egjeringen </w:t>
      </w:r>
      <w:r w:rsidR="0003052F">
        <w:t xml:space="preserve">kan </w:t>
      </w:r>
      <w:r w:rsidR="008573C2">
        <w:t>f</w:t>
      </w:r>
      <w:r w:rsidR="0003052F">
        <w:t xml:space="preserve">or eksempel ikke </w:t>
      </w:r>
      <w:r>
        <w:t xml:space="preserve">avgi en tilleggsmelding til sitt opprinnelige forslag til sats på dagpenger, for å redegjøre for konsekvensene av Stortingets </w:t>
      </w:r>
      <w:r w:rsidR="009023E3">
        <w:t>anmodningsvedtak</w:t>
      </w:r>
      <w:r>
        <w:t xml:space="preserve"> om en forhøyet sats på dagpenger. I et slikt tilfelle må </w:t>
      </w:r>
      <w:r w:rsidR="009023E3">
        <w:t>regjeringen</w:t>
      </w:r>
      <w:r>
        <w:t xml:space="preserve"> fremme en egen melding som redegjør for konsekvensene. </w:t>
      </w:r>
    </w:p>
    <w:p w14:paraId="73EFA75B" w14:textId="77777777" w:rsidR="003940AF" w:rsidRDefault="00385034" w:rsidP="00000C2C">
      <w:pPr>
        <w:pStyle w:val="Overskrift2"/>
      </w:pPr>
      <w:bookmarkStart w:id="4244" w:name="_Toc105967029"/>
      <w:r>
        <w:t xml:space="preserve"> </w:t>
      </w:r>
      <w:r w:rsidR="003940AF">
        <w:t xml:space="preserve">Svar på brev </w:t>
      </w:r>
      <w:r w:rsidR="003940AF" w:rsidRPr="00000C2C">
        <w:t>fra</w:t>
      </w:r>
      <w:r w:rsidR="003940AF">
        <w:t xml:space="preserve"> stortingskomiteene</w:t>
      </w:r>
      <w:bookmarkEnd w:id="4244"/>
    </w:p>
    <w:p w14:paraId="4BF44F16" w14:textId="77777777" w:rsidR="003940AF" w:rsidRPr="00E732CD" w:rsidRDefault="003940AF" w:rsidP="003940AF">
      <w:r>
        <w:t xml:space="preserve">Under behandlingen av </w:t>
      </w:r>
      <w:r w:rsidR="00817D33">
        <w:t xml:space="preserve">en sak </w:t>
      </w:r>
      <w:r>
        <w:t xml:space="preserve">sender </w:t>
      </w:r>
      <w:r w:rsidR="00817D33">
        <w:t xml:space="preserve">en </w:t>
      </w:r>
      <w:r>
        <w:t xml:space="preserve">stortingskomite tidvis brev med spørsmål til statsråden og ber om ytterligere informasjon. </w:t>
      </w:r>
      <w:r w:rsidRPr="00E732CD">
        <w:t xml:space="preserve">Statsråden er ikke rettslig forpliktet til å </w:t>
      </w:r>
      <w:r w:rsidR="00817D33">
        <w:t>besvare</w:t>
      </w:r>
      <w:r w:rsidR="00F63CDA">
        <w:t xml:space="preserve"> </w:t>
      </w:r>
      <w:r w:rsidRPr="00E732CD">
        <w:t>slike henvendelser, men i praksis blir spørsmålene forsøkt besvart så raskt som mulig.</w:t>
      </w:r>
      <w:r>
        <w:t xml:space="preserve"> D</w:t>
      </w:r>
      <w:r w:rsidRPr="00E732CD">
        <w:t>e etterspurte opplysningene gis</w:t>
      </w:r>
      <w:r>
        <w:t xml:space="preserve"> i</w:t>
      </w:r>
      <w:r w:rsidRPr="00E732CD">
        <w:t xml:space="preserve"> brev adressert til komiteen</w:t>
      </w:r>
      <w:r>
        <w:t>, og o</w:t>
      </w:r>
      <w:r w:rsidRPr="00E732CD">
        <w:t>pplysningene anses som gitt til Stortinget.</w:t>
      </w:r>
      <w:r w:rsidR="004D322F">
        <w:t xml:space="preserve"> Se punkt 12</w:t>
      </w:r>
      <w:r>
        <w:t>.3 om hvem som ka</w:t>
      </w:r>
      <w:r w:rsidR="00C53511">
        <w:t>n sende brev på komiteens vegne og</w:t>
      </w:r>
      <w:r>
        <w:t xml:space="preserve"> punkt </w:t>
      </w:r>
      <w:r w:rsidR="004D322F">
        <w:t>1</w:t>
      </w:r>
      <w:r w:rsidR="00C53511">
        <w:t>4.1-14.2</w:t>
      </w:r>
      <w:r>
        <w:t xml:space="preserve"> om</w:t>
      </w:r>
      <w:r w:rsidR="00C53511">
        <w:t xml:space="preserve"> utforming av</w:t>
      </w:r>
      <w:r>
        <w:t xml:space="preserve"> </w:t>
      </w:r>
      <w:r w:rsidR="00C53511">
        <w:t>svarbrevet</w:t>
      </w:r>
      <w:r>
        <w:t>.</w:t>
      </w:r>
    </w:p>
    <w:p w14:paraId="768AD0BC" w14:textId="77777777" w:rsidR="003940AF" w:rsidRDefault="003940AF" w:rsidP="003940AF">
      <w:pPr>
        <w:spacing w:before="120"/>
      </w:pPr>
      <w:r>
        <w:t>Brevet kan også besvares ved at</w:t>
      </w:r>
      <w:r w:rsidRPr="00E732CD">
        <w:t xml:space="preserve"> statsråden </w:t>
      </w:r>
      <w:r w:rsidR="00817D33">
        <w:t xml:space="preserve">gir en </w:t>
      </w:r>
      <w:r w:rsidRPr="00E732CD">
        <w:t xml:space="preserve">muntlig </w:t>
      </w:r>
      <w:r w:rsidR="00817D33">
        <w:t>orientering til</w:t>
      </w:r>
      <w:r w:rsidR="00817D33" w:rsidRPr="00E732CD">
        <w:t xml:space="preserve"> </w:t>
      </w:r>
      <w:r w:rsidRPr="00E732CD">
        <w:t xml:space="preserve">stortingskomiteen i en høring. Av hensyn til notoritet bør opplysningene </w:t>
      </w:r>
      <w:r w:rsidR="00817D33">
        <w:t>bekreftes i et etterfølgende brev</w:t>
      </w:r>
      <w:r w:rsidRPr="00E732CD">
        <w:t xml:space="preserve">. </w:t>
      </w:r>
      <w:r w:rsidR="003B2073">
        <w:t>Hvis opplysningene som gis har betydning for statsrådens opplysningsplikt, er det</w:t>
      </w:r>
      <w:r w:rsidRPr="00E732CD">
        <w:t xml:space="preserve"> viktig </w:t>
      </w:r>
      <w:r w:rsidR="00817D33">
        <w:t xml:space="preserve">at </w:t>
      </w:r>
      <w:r w:rsidR="00F63CDA">
        <w:t>statsråden</w:t>
      </w:r>
      <w:r w:rsidR="00817D33">
        <w:t xml:space="preserve"> </w:t>
      </w:r>
      <w:r w:rsidR="007050DF">
        <w:t xml:space="preserve">kontrollerer </w:t>
      </w:r>
      <w:r w:rsidR="00817D33">
        <w:t xml:space="preserve">at </w:t>
      </w:r>
      <w:r w:rsidRPr="00E732CD">
        <w:t>de nye opplysningene fremgår av innstillingen eller på annen måte gjøres kjent for hele Stortinget.</w:t>
      </w:r>
      <w:r w:rsidR="009207F5">
        <w:t xml:space="preserve"> Fremgår ikke opplysningene av innstillingen med vedlegg, må statsråden gjengi opplysningene i stortingsdebatten.</w:t>
      </w:r>
    </w:p>
    <w:p w14:paraId="4676C305" w14:textId="77777777" w:rsidR="003940AF" w:rsidRDefault="003940AF" w:rsidP="003940AF">
      <w:r>
        <w:br w:type="page"/>
      </w:r>
    </w:p>
    <w:p w14:paraId="55246112" w14:textId="77777777" w:rsidR="003940AF" w:rsidRPr="00E732CD" w:rsidRDefault="003940AF" w:rsidP="00000C2C">
      <w:pPr>
        <w:pStyle w:val="Overskrift1"/>
      </w:pPr>
      <w:bookmarkStart w:id="4245" w:name="_Toc105967030"/>
      <w:r>
        <w:t xml:space="preserve">Hva gjør man </w:t>
      </w:r>
      <w:r w:rsidRPr="00000C2C">
        <w:t>om</w:t>
      </w:r>
      <w:r>
        <w:t xml:space="preserve"> det er gitt </w:t>
      </w:r>
      <w:r w:rsidR="00B6020D">
        <w:t>uriktig</w:t>
      </w:r>
      <w:r w:rsidR="00EF33BC">
        <w:t>e</w:t>
      </w:r>
      <w:r w:rsidR="00B6020D">
        <w:t xml:space="preserve"> eller villedende</w:t>
      </w:r>
      <w:r>
        <w:t xml:space="preserve"> opplysninger til Stortinget?</w:t>
      </w:r>
      <w:bookmarkEnd w:id="4245"/>
    </w:p>
    <w:p w14:paraId="6FACC99A" w14:textId="77777777" w:rsidR="003940AF" w:rsidRPr="00E732CD" w:rsidRDefault="00385034" w:rsidP="00000C2C">
      <w:pPr>
        <w:pStyle w:val="Overskrift2"/>
      </w:pPr>
      <w:bookmarkStart w:id="4246" w:name="_Toc105967031"/>
      <w:r>
        <w:t xml:space="preserve"> </w:t>
      </w:r>
      <w:r w:rsidR="003940AF" w:rsidRPr="00E732CD">
        <w:t xml:space="preserve">Feil skal </w:t>
      </w:r>
      <w:r w:rsidR="003940AF" w:rsidRPr="00000C2C">
        <w:t>rettes</w:t>
      </w:r>
      <w:bookmarkEnd w:id="4246"/>
    </w:p>
    <w:p w14:paraId="52BEFF85" w14:textId="77777777" w:rsidR="003940AF" w:rsidRPr="00E732CD" w:rsidRDefault="003940AF" w:rsidP="003940AF">
      <w:r w:rsidRPr="00E732CD">
        <w:t>Hvis det er gitt feil opplysninger som omfattes av statsrådens opplysningsplikt overfor Stortinget</w:t>
      </w:r>
      <w:r w:rsidR="007E0F70">
        <w:t xml:space="preserve"> (punkt 9.4)</w:t>
      </w:r>
      <w:r w:rsidRPr="00E732CD">
        <w:t xml:space="preserve">, må feilen </w:t>
      </w:r>
      <w:r w:rsidR="00095112" w:rsidRPr="00E732CD">
        <w:t xml:space="preserve">rettes opp </w:t>
      </w:r>
      <w:r w:rsidRPr="00E732CD">
        <w:t>så snart som praktisk mulig.</w:t>
      </w:r>
    </w:p>
    <w:p w14:paraId="045D84C9" w14:textId="77777777" w:rsidR="003940AF" w:rsidRPr="00E732CD" w:rsidRDefault="00385034" w:rsidP="00000C2C">
      <w:pPr>
        <w:pStyle w:val="Overskrift2"/>
      </w:pPr>
      <w:bookmarkStart w:id="4247" w:name="_Toc105967032"/>
      <w:r>
        <w:t xml:space="preserve"> </w:t>
      </w:r>
      <w:r w:rsidR="003940AF">
        <w:t>F</w:t>
      </w:r>
      <w:r w:rsidR="003940AF" w:rsidRPr="00E732CD">
        <w:t xml:space="preserve">eil i </w:t>
      </w:r>
      <w:r w:rsidR="003940AF" w:rsidRPr="00000C2C">
        <w:t>proposisjoner</w:t>
      </w:r>
      <w:r w:rsidR="003940AF" w:rsidRPr="00E732CD">
        <w:t xml:space="preserve"> og meldinger</w:t>
      </w:r>
      <w:bookmarkEnd w:id="4247"/>
    </w:p>
    <w:p w14:paraId="12BBC2FA" w14:textId="77777777" w:rsidR="009F1275" w:rsidRDefault="003940AF" w:rsidP="003940AF">
      <w:r w:rsidRPr="00E732CD">
        <w:t xml:space="preserve">Dersom departementet, etter at en proposisjon eller stortingsmelding er fremmet i statsråd, oppdager at dokumentet inneholder feil som berører statsrådens opplysningsplikt, </w:t>
      </w:r>
      <w:r w:rsidR="009F1275">
        <w:t>skal feilen rettes. Feil kan rettes på ulike måter:</w:t>
      </w:r>
    </w:p>
    <w:p w14:paraId="4833ADE3" w14:textId="77777777" w:rsidR="009F1275" w:rsidRDefault="009F1275" w:rsidP="00BA25C6">
      <w:pPr>
        <w:pStyle w:val="Listebombe2"/>
      </w:pPr>
      <w:r>
        <w:t xml:space="preserve">Gjennom en tilleggsproposisjon eller </w:t>
      </w:r>
      <w:r w:rsidR="00871078">
        <w:t>tilleggsmelding</w:t>
      </w:r>
      <w:r>
        <w:t>.</w:t>
      </w:r>
    </w:p>
    <w:p w14:paraId="01A2B8BB" w14:textId="77777777" w:rsidR="009F1275" w:rsidRDefault="009F1275" w:rsidP="00BA25C6">
      <w:pPr>
        <w:pStyle w:val="Listebombe2"/>
      </w:pPr>
      <w:r>
        <w:t>Gjennom at det sendes rettebrev.</w:t>
      </w:r>
    </w:p>
    <w:p w14:paraId="5A959A8D" w14:textId="77777777" w:rsidR="009F1275" w:rsidRDefault="00EF33BC" w:rsidP="00BA25C6">
      <w:pPr>
        <w:pStyle w:val="Listebombe2"/>
      </w:pPr>
      <w:r>
        <w:t>Gjennom uformell</w:t>
      </w:r>
      <w:r w:rsidR="009F1275">
        <w:t xml:space="preserve"> kontakt med stortingskomiteen.</w:t>
      </w:r>
    </w:p>
    <w:p w14:paraId="3856EB0A" w14:textId="77777777" w:rsidR="003940AF" w:rsidRPr="00E732CD" w:rsidRDefault="009F1275" w:rsidP="009F1275">
      <w:pPr>
        <w:spacing w:before="120"/>
      </w:pPr>
      <w:r>
        <w:t>H</w:t>
      </w:r>
      <w:r w:rsidR="003940AF" w:rsidRPr="00E732CD">
        <w:t>ovedregel</w:t>
      </w:r>
      <w:r>
        <w:t>en er at feil rettes</w:t>
      </w:r>
      <w:r w:rsidR="003940AF" w:rsidRPr="00E732CD">
        <w:t xml:space="preserve"> gjennom </w:t>
      </w:r>
      <w:r w:rsidR="003940AF">
        <w:t xml:space="preserve">en </w:t>
      </w:r>
      <w:r w:rsidR="003940AF" w:rsidRPr="009F1275">
        <w:rPr>
          <w:i/>
        </w:rPr>
        <w:t>tilleggsmelding</w:t>
      </w:r>
      <w:r w:rsidR="003940AF" w:rsidRPr="00E732CD">
        <w:t xml:space="preserve"> til Stortinget. Dersom feilen medfører endret forslag til vedtak, </w:t>
      </w:r>
      <w:r w:rsidR="00095112">
        <w:t>skal det fremmes</w:t>
      </w:r>
      <w:r w:rsidR="00095112" w:rsidRPr="00E732CD">
        <w:t xml:space="preserve"> </w:t>
      </w:r>
      <w:r w:rsidR="003940AF" w:rsidRPr="00E732CD">
        <w:t xml:space="preserve">en </w:t>
      </w:r>
      <w:r w:rsidR="003940AF" w:rsidRPr="009F1275">
        <w:rPr>
          <w:i/>
        </w:rPr>
        <w:t>tilleggsproposisjon</w:t>
      </w:r>
      <w:r w:rsidR="006A6414">
        <w:t>, se punkt 1.2 og 10.3</w:t>
      </w:r>
      <w:r w:rsidR="003940AF" w:rsidRPr="00E732CD">
        <w:t>. Stortinget</w:t>
      </w:r>
      <w:r w:rsidR="003940AF">
        <w:t xml:space="preserve"> ved presidentskapet</w:t>
      </w:r>
      <w:r w:rsidR="003940AF" w:rsidRPr="00E732CD">
        <w:t xml:space="preserve"> bør så raskt som mulig orienteres per brev om at det vil bli send</w:t>
      </w:r>
      <w:r w:rsidR="003940AF">
        <w:t xml:space="preserve">t en </w:t>
      </w:r>
      <w:r w:rsidR="00095112" w:rsidRPr="00E732CD">
        <w:t>tilleggsmelding</w:t>
      </w:r>
      <w:r w:rsidR="00095112">
        <w:t xml:space="preserve"> </w:t>
      </w:r>
      <w:r w:rsidR="00E74041">
        <w:t>eller tilleggsproposisjon.</w:t>
      </w:r>
      <w:r w:rsidR="003940AF" w:rsidRPr="00E732CD">
        <w:t xml:space="preserve"> Departementet skal </w:t>
      </w:r>
      <w:r w:rsidR="00095112">
        <w:t xml:space="preserve">videre alltid så raskt som mulig informere </w:t>
      </w:r>
      <w:r w:rsidR="003940AF" w:rsidRPr="00E732CD">
        <w:t>Statsministerens kontor</w:t>
      </w:r>
      <w:r w:rsidR="00095112">
        <w:t xml:space="preserve"> om feilen og hvordan departementet tar sikte på å rette den opp</w:t>
      </w:r>
      <w:r w:rsidR="003940AF" w:rsidRPr="00E732CD">
        <w:t xml:space="preserve">. </w:t>
      </w:r>
    </w:p>
    <w:p w14:paraId="7983BF70" w14:textId="77777777" w:rsidR="003940AF" w:rsidRPr="00E732CD" w:rsidRDefault="003940AF" w:rsidP="003940AF">
      <w:r w:rsidRPr="00E732CD">
        <w:t xml:space="preserve">I noen unntakstilfeller kan feil rettes gjennom </w:t>
      </w:r>
      <w:r w:rsidR="009F1275" w:rsidRPr="009F1275">
        <w:rPr>
          <w:i/>
        </w:rPr>
        <w:t>rette</w:t>
      </w:r>
      <w:r w:rsidRPr="009F1275">
        <w:rPr>
          <w:i/>
        </w:rPr>
        <w:t>brev</w:t>
      </w:r>
      <w:r w:rsidRPr="00E732CD">
        <w:t xml:space="preserve"> til Stortinget.</w:t>
      </w:r>
      <w:r w:rsidR="006A6414">
        <w:t xml:space="preserve"> Et slikt brev bør sendes i god tid før komiteen gir innstilling i saken. Retting ved brev </w:t>
      </w:r>
      <w:r w:rsidRPr="00E732CD">
        <w:t>er aktuelt ved:</w:t>
      </w:r>
    </w:p>
    <w:p w14:paraId="4E541F9A" w14:textId="77777777" w:rsidR="003940AF" w:rsidRPr="00E732CD" w:rsidRDefault="003940AF" w:rsidP="00BA25C6">
      <w:pPr>
        <w:pStyle w:val="Listebombe2"/>
      </w:pPr>
      <w:r w:rsidRPr="00E732CD">
        <w:t xml:space="preserve">Trykkfeil og andre mindre feil som ikke medfører innholdsmessige endringer i forslag. </w:t>
      </w:r>
    </w:p>
    <w:p w14:paraId="0C4D30CA" w14:textId="77777777" w:rsidR="00F63CDA" w:rsidRDefault="003940AF" w:rsidP="00BA25C6">
      <w:pPr>
        <w:pStyle w:val="Listebombe2"/>
      </w:pPr>
      <w:r w:rsidRPr="00E732CD">
        <w:t>Rent lovtekniske feil</w:t>
      </w:r>
      <w:r w:rsidR="00F63CDA">
        <w:t>.</w:t>
      </w:r>
    </w:p>
    <w:p w14:paraId="085560B2" w14:textId="77777777" w:rsidR="00F63CDA" w:rsidRPr="00E732CD" w:rsidRDefault="00F63CDA" w:rsidP="00BA25C6">
      <w:pPr>
        <w:pStyle w:val="Listebombe2"/>
      </w:pPr>
      <w:r w:rsidRPr="00E732CD">
        <w:t xml:space="preserve">Summeringsfeil og andre lignende feil i budsjettproposisjoner. </w:t>
      </w:r>
    </w:p>
    <w:p w14:paraId="4E6B3FB1" w14:textId="77777777" w:rsidR="003940AF" w:rsidRPr="00E732CD" w:rsidRDefault="00F63CDA" w:rsidP="00BA25C6">
      <w:pPr>
        <w:pStyle w:val="Listebombe2"/>
      </w:pPr>
      <w:r>
        <w:t>Å</w:t>
      </w:r>
      <w:r w:rsidR="003940AF" w:rsidRPr="00E732CD">
        <w:t xml:space="preserve">penbare feil eller utelatelser som kun medfører </w:t>
      </w:r>
      <w:proofErr w:type="spellStart"/>
      <w:r w:rsidR="003940AF" w:rsidRPr="00E732CD">
        <w:t>innholdsendringer</w:t>
      </w:r>
      <w:proofErr w:type="spellEnd"/>
      <w:r w:rsidR="003940AF" w:rsidRPr="00E732CD">
        <w:t xml:space="preserve"> av svært liten betydning. </w:t>
      </w:r>
    </w:p>
    <w:p w14:paraId="03773788" w14:textId="77777777" w:rsidR="003940AF" w:rsidRPr="00E732CD" w:rsidRDefault="00F63CDA" w:rsidP="00BA25C6">
      <w:pPr>
        <w:pStyle w:val="Listebombe2"/>
      </w:pPr>
      <w:r>
        <w:t>Feil</w:t>
      </w:r>
      <w:r w:rsidR="003940AF" w:rsidRPr="00E732CD">
        <w:t xml:space="preserve"> </w:t>
      </w:r>
      <w:r w:rsidR="003940AF">
        <w:t xml:space="preserve">som </w:t>
      </w:r>
      <w:r w:rsidR="003940AF" w:rsidRPr="00E732CD">
        <w:t xml:space="preserve">ikke hensiktsmessig kan rettes gjennom en </w:t>
      </w:r>
      <w:r w:rsidR="003940AF">
        <w:t>tilleggs</w:t>
      </w:r>
      <w:r w:rsidR="003940AF" w:rsidRPr="00E732CD">
        <w:t xml:space="preserve">proposisjon eller </w:t>
      </w:r>
      <w:r w:rsidR="003940AF">
        <w:t>tilleggs</w:t>
      </w:r>
      <w:r w:rsidR="003940AF" w:rsidRPr="00E732CD">
        <w:t xml:space="preserve">melding, for eksempel fordi det av tidsmessige årsaker ikke er mulig, eller fordi de nye opplysningene </w:t>
      </w:r>
      <w:r w:rsidR="00095112">
        <w:t>er av</w:t>
      </w:r>
      <w:r w:rsidR="00095112" w:rsidRPr="00E732CD">
        <w:t xml:space="preserve"> </w:t>
      </w:r>
      <w:r w:rsidR="003940AF" w:rsidRPr="00E732CD">
        <w:t>en slik karakter eller et slikt omfang at de ikke er egnet for en egen proposisjon eller melding.</w:t>
      </w:r>
    </w:p>
    <w:p w14:paraId="0F9A01CC" w14:textId="77777777" w:rsidR="003940AF" w:rsidRPr="00E732CD" w:rsidRDefault="003940AF" w:rsidP="003940AF">
      <w:pPr>
        <w:spacing w:before="120"/>
      </w:pPr>
      <w:r w:rsidRPr="00E732CD">
        <w:t>Departementene kan ikke i brev</w:t>
      </w:r>
      <w:r w:rsidR="00F63CDA">
        <w:t>et</w:t>
      </w:r>
      <w:r w:rsidRPr="00E732CD">
        <w:t xml:space="preserve"> fremme forslag til nye vedtak, men kan beskrive hvordan forslaget til vedtak burde vært utformet. </w:t>
      </w:r>
    </w:p>
    <w:p w14:paraId="2243BB17" w14:textId="77777777" w:rsidR="003940AF" w:rsidRPr="00E732CD" w:rsidRDefault="003940AF" w:rsidP="003940AF">
      <w:r w:rsidRPr="00E732CD">
        <w:t>Brev med rettelser undertegnes av statsråden</w:t>
      </w:r>
      <w:r w:rsidR="00DB7216">
        <w:t>. Brevet s</w:t>
      </w:r>
      <w:r w:rsidRPr="00E732CD">
        <w:t>tiles til Stortingets presidentskap</w:t>
      </w:r>
      <w:r w:rsidR="00DB7216">
        <w:t xml:space="preserve"> og sendes til Stortingets postmottak (</w:t>
      </w:r>
      <w:hyperlink r:id="rId199" w:history="1">
        <w:r w:rsidR="00DB7216" w:rsidRPr="00DB7216">
          <w:rPr>
            <w:rStyle w:val="Hyperkobling"/>
          </w:rPr>
          <w:t>postmottak@stortinget.no</w:t>
        </w:r>
      </w:hyperlink>
      <w:r w:rsidR="00DB7216">
        <w:t>)</w:t>
      </w:r>
      <w:r>
        <w:t xml:space="preserve">, se punkt </w:t>
      </w:r>
      <w:r w:rsidR="000411A9">
        <w:t>14.</w:t>
      </w:r>
      <w:r w:rsidR="00AA68C2">
        <w:t>2</w:t>
      </w:r>
      <w:r w:rsidRPr="00E732CD">
        <w:t xml:space="preserve">. </w:t>
      </w:r>
      <w:r w:rsidR="00950388">
        <w:t>Rettebrev skal aldri stiles direkte til fagkomiteen.</w:t>
      </w:r>
      <w:r w:rsidR="00950388" w:rsidRPr="00E732CD">
        <w:t xml:space="preserve"> </w:t>
      </w:r>
      <w:r w:rsidRPr="00E732CD">
        <w:t xml:space="preserve">Presidentskapet vurderer om endringen er av en slik art at den kan behandles av komiteen og Stortinget uten ny proposisjon eller melding. </w:t>
      </w:r>
    </w:p>
    <w:p w14:paraId="1B6D1BE1" w14:textId="59E4078B" w:rsidR="003940AF" w:rsidRPr="00E732CD" w:rsidRDefault="001F3DE0" w:rsidP="001F3DE0">
      <w:r w:rsidRPr="001F3DE0">
        <w:t>Kopi av rettebrevet sendes til Teknisk redaksjon i Departementenes sikkerhets- og serviceorganisasjon (DSS). På bakgrunn av rettebrevet vil Teknisk redaksjon utarbeide en korrigert utgave. Når denne er godkjent av departementet, publiseres den sammen med rettebrevet.</w:t>
      </w:r>
      <w:r w:rsidR="003940AF" w:rsidRPr="00E732CD">
        <w:t xml:space="preserve"> </w:t>
      </w:r>
    </w:p>
    <w:p w14:paraId="43D334E5" w14:textId="77777777" w:rsidR="003940AF" w:rsidRDefault="003940AF" w:rsidP="003940AF">
      <w:r w:rsidRPr="00E732CD">
        <w:t>Kopi av rettebrev bør også sendes</w:t>
      </w:r>
      <w:r w:rsidR="0098425C">
        <w:t xml:space="preserve"> komitesekretæren i</w:t>
      </w:r>
      <w:r w:rsidRPr="00E732CD">
        <w:t xml:space="preserve"> stortingskomiteen som har fått oversendt proposisjonen eller meldingen.</w:t>
      </w:r>
    </w:p>
    <w:p w14:paraId="18A10AD6" w14:textId="77777777" w:rsidR="00950388" w:rsidRPr="00E732CD" w:rsidRDefault="00950388" w:rsidP="001F3DE0">
      <w:r>
        <w:t xml:space="preserve">Feil kan i en viss utstrekning rettes opp ved at politisk ledelse i departementet tar </w:t>
      </w:r>
      <w:r w:rsidRPr="00950388">
        <w:rPr>
          <w:i/>
        </w:rPr>
        <w:t>uformell kontakt</w:t>
      </w:r>
      <w:r>
        <w:t xml:space="preserve"> med et eller flere medlemmer av komiteen, forutsetningsvis fra eget parti. Disse kan gjøres oppmerksom på de aktuelle feilene, og enten ta opp disse på eget initiativ i komiteen eller anmode komiteen om å tilskrive statsråden om saken. Dersom statsråden tilskrives, bør svaret gå ut på hvordan komiteen kan rette feilen.</w:t>
      </w:r>
    </w:p>
    <w:p w14:paraId="75297ED1" w14:textId="77777777" w:rsidR="003940AF" w:rsidRPr="00E732CD" w:rsidRDefault="00385034" w:rsidP="00000C2C">
      <w:pPr>
        <w:pStyle w:val="Overskrift2"/>
      </w:pPr>
      <w:bookmarkStart w:id="4248" w:name="_Toc105967033"/>
      <w:r>
        <w:t xml:space="preserve"> </w:t>
      </w:r>
      <w:r w:rsidR="003940AF" w:rsidRPr="00E732CD">
        <w:t>Feil som tas opp av Stortinget</w:t>
      </w:r>
      <w:bookmarkEnd w:id="4248"/>
    </w:p>
    <w:p w14:paraId="53F31847" w14:textId="77777777" w:rsidR="003940AF" w:rsidRPr="00E732CD" w:rsidRDefault="003940AF" w:rsidP="003940AF">
      <w:r w:rsidRPr="00E732CD">
        <w:t>Dersom komiteen i Stortinget selv tar opp feilen</w:t>
      </w:r>
      <w:r w:rsidR="00095112">
        <w:t xml:space="preserve"> med statsråden i et brev fra komiteen</w:t>
      </w:r>
      <w:r w:rsidRPr="00E732CD">
        <w:t xml:space="preserve">, kan feilen rettes </w:t>
      </w:r>
      <w:r>
        <w:t>gjennom</w:t>
      </w:r>
      <w:r w:rsidRPr="00E732CD">
        <w:t xml:space="preserve"> svarbrev fra statsråden til stortingskomiteen. Opplysningene anses da avgitt Stortinget. Har komiteen selv</w:t>
      </w:r>
      <w:r w:rsidR="00095112">
        <w:t>, i lys av feilen,</w:t>
      </w:r>
      <w:r w:rsidRPr="00E732CD">
        <w:t xml:space="preserve"> tatt initiativ til endring i det foreslåtte vedtaket, kan departementet gi råd om hvordan endringen rent teknisk kan utformes</w:t>
      </w:r>
      <w:r w:rsidR="000411A9">
        <w:t>, se punkt 8</w:t>
      </w:r>
      <w:r w:rsidRPr="00E732CD">
        <w:t>. Gis slike råd, må de ikke framstå som nye forslag fra regjeringen.</w:t>
      </w:r>
    </w:p>
    <w:p w14:paraId="2FF73B7A" w14:textId="77777777" w:rsidR="003940AF" w:rsidRPr="00E732CD" w:rsidRDefault="00385034" w:rsidP="00000C2C">
      <w:pPr>
        <w:pStyle w:val="Overskrift2"/>
      </w:pPr>
      <w:bookmarkStart w:id="4249" w:name="_Toc105967034"/>
      <w:r>
        <w:t xml:space="preserve"> </w:t>
      </w:r>
      <w:r w:rsidR="003940AF" w:rsidRPr="00E732CD">
        <w:t>Feil i svar på muntlige og skriftlige spørsmål</w:t>
      </w:r>
      <w:bookmarkEnd w:id="4249"/>
    </w:p>
    <w:p w14:paraId="3AB18F70" w14:textId="77777777" w:rsidR="003940AF" w:rsidRPr="00E732CD" w:rsidRDefault="003940AF" w:rsidP="003940AF">
      <w:r w:rsidRPr="00E732CD">
        <w:t xml:space="preserve">Dersom det er gjort feil ved besvarelsen av et </w:t>
      </w:r>
      <w:r w:rsidRPr="00E732CD">
        <w:rPr>
          <w:i/>
        </w:rPr>
        <w:t>muntlig</w:t>
      </w:r>
      <w:r w:rsidRPr="00E732CD">
        <w:t xml:space="preserve"> </w:t>
      </w:r>
      <w:r w:rsidRPr="00E732CD">
        <w:rPr>
          <w:i/>
        </w:rPr>
        <w:t>spørsmål</w:t>
      </w:r>
      <w:r w:rsidRPr="00E732CD">
        <w:t xml:space="preserve"> eller i en </w:t>
      </w:r>
      <w:r w:rsidRPr="00F6540E">
        <w:rPr>
          <w:i/>
        </w:rPr>
        <w:t>interpellasjon</w:t>
      </w:r>
      <w:r w:rsidRPr="00E732CD">
        <w:t xml:space="preserve">, kan feilen rettes ved at statsråden ber om ordet innledningsvis i en senere spørretime, eller ved at de korrekte opplysningene gis i en proposisjon eller melding. I helt spesielle tilfeller kan feilen rettes gjennom en muntlig redegjørelse fra statsråden, se punkt </w:t>
      </w:r>
      <w:r w:rsidR="000411A9">
        <w:t>4</w:t>
      </w:r>
      <w:r w:rsidRPr="00E732CD">
        <w:t xml:space="preserve">. </w:t>
      </w:r>
      <w:r w:rsidR="00C714BA">
        <w:t>Uavhengig av hvilken fremgangsmåte som velges, må f</w:t>
      </w:r>
      <w:r w:rsidR="005A2BE1">
        <w:t>eilen rettes så raskt som mulig</w:t>
      </w:r>
      <w:r w:rsidRPr="00E732CD">
        <w:t>. Se nærmere om spørsmål</w:t>
      </w:r>
      <w:r>
        <w:t xml:space="preserve"> og interpella</w:t>
      </w:r>
      <w:r w:rsidR="000411A9">
        <w:t>sjoner i punkt 5</w:t>
      </w:r>
      <w:r w:rsidRPr="00E732CD">
        <w:t>.</w:t>
      </w:r>
    </w:p>
    <w:p w14:paraId="48D8868A" w14:textId="77777777" w:rsidR="003940AF" w:rsidRPr="00E732CD" w:rsidRDefault="003940AF" w:rsidP="003940AF">
      <w:r w:rsidRPr="00E732CD">
        <w:t xml:space="preserve">Dersom et svar </w:t>
      </w:r>
      <w:r w:rsidRPr="00E732CD">
        <w:rPr>
          <w:i/>
        </w:rPr>
        <w:t>på spørsmål til skriftlig besvarelse</w:t>
      </w:r>
      <w:r w:rsidRPr="00E732CD">
        <w:t xml:space="preserve"> inneholder feil eller unøyaktigheter, kan feilen rettes ved at det sendes et </w:t>
      </w:r>
      <w:r w:rsidR="003B7B37">
        <w:t>korrigert</w:t>
      </w:r>
      <w:r w:rsidR="003B7B37" w:rsidRPr="00E732CD">
        <w:t xml:space="preserve"> </w:t>
      </w:r>
      <w:r w:rsidRPr="00E732CD">
        <w:t>svar. Den alminnelige fremgangsmåten for besvarelse av skriftlige spørsmål g</w:t>
      </w:r>
      <w:r w:rsidR="000411A9">
        <w:t>jelder tilsvarende, se punkt 5</w:t>
      </w:r>
      <w:r>
        <w:t>.6</w:t>
      </w:r>
      <w:r w:rsidRPr="00E732CD">
        <w:t>.</w:t>
      </w:r>
    </w:p>
    <w:p w14:paraId="35AE4795" w14:textId="77777777" w:rsidR="003940AF" w:rsidRDefault="003940AF" w:rsidP="003940AF">
      <w:r w:rsidRPr="00E732CD">
        <w:t xml:space="preserve">Dersom det i et svar på et muntlig eller skriftlig spørsmål er feil eller unøyaktigheter som ikke har betydning for oppfyllelse av opplysningsplikten, kan statsråden rette dette gjennom direkte kontakt med spørreren. Dette bør gjøres i brevs form. </w:t>
      </w:r>
      <w:r w:rsidR="00C714BA">
        <w:t xml:space="preserve">Kopi av brevet bør sendes til </w:t>
      </w:r>
      <w:r w:rsidRPr="00E732CD">
        <w:t>presidentskapet, som vil vurdere om det er grunn til å tilstille partigruppene de supplerende opplysningene til orientering.</w:t>
      </w:r>
    </w:p>
    <w:p w14:paraId="79FCE4BC" w14:textId="77777777" w:rsidR="003940AF" w:rsidRPr="00E732CD" w:rsidRDefault="00385034" w:rsidP="00000C2C">
      <w:pPr>
        <w:pStyle w:val="Overskrift2"/>
      </w:pPr>
      <w:bookmarkStart w:id="4250" w:name="_Toc105967035"/>
      <w:r>
        <w:t xml:space="preserve"> </w:t>
      </w:r>
      <w:r w:rsidR="003940AF" w:rsidRPr="00E732CD">
        <w:t xml:space="preserve">Feil i </w:t>
      </w:r>
      <w:r w:rsidR="003940AF">
        <w:t>svar til en stortingskomite</w:t>
      </w:r>
      <w:bookmarkEnd w:id="4250"/>
    </w:p>
    <w:p w14:paraId="75DFF6AE" w14:textId="77777777" w:rsidR="003940AF" w:rsidRDefault="00C714BA" w:rsidP="003940AF">
      <w:r>
        <w:t xml:space="preserve">Har statsråden gitt feil opplysninger i et </w:t>
      </w:r>
      <w:r w:rsidR="003940AF" w:rsidRPr="00E732CD">
        <w:t xml:space="preserve">i brev som besvarer </w:t>
      </w:r>
      <w:r w:rsidR="003940AF" w:rsidRPr="00A77563">
        <w:t>spørsmål fra en komite</w:t>
      </w:r>
      <w:r w:rsidR="003940AF">
        <w:t xml:space="preserve"> eller i en </w:t>
      </w:r>
      <w:r>
        <w:t>komite</w:t>
      </w:r>
      <w:r w:rsidR="003940AF">
        <w:t>høring</w:t>
      </w:r>
      <w:r>
        <w:t>,</w:t>
      </w:r>
      <w:r w:rsidR="003940AF" w:rsidRPr="00E732CD">
        <w:t xml:space="preserve"> kan </w:t>
      </w:r>
      <w:r>
        <w:t xml:space="preserve">feilen </w:t>
      </w:r>
      <w:r w:rsidR="003940AF" w:rsidRPr="00E732CD">
        <w:t>rettes ved nytt brev til komiteen eller muntlig i stortingsdebatten om saken</w:t>
      </w:r>
      <w:r w:rsidR="000411A9">
        <w:t>, se punkt 10</w:t>
      </w:r>
      <w:r w:rsidR="003940AF">
        <w:t>.</w:t>
      </w:r>
      <w:r w:rsidR="000411A9">
        <w:t>4</w:t>
      </w:r>
      <w:r w:rsidR="003940AF" w:rsidRPr="00E732CD">
        <w:t xml:space="preserve">. Den alminnelige fremgangsmåten for sending av brev til Stortingets komiteer gjelder tilsvarende, se punkt </w:t>
      </w:r>
      <w:r w:rsidR="00C53511">
        <w:t>14.1-</w:t>
      </w:r>
      <w:r w:rsidR="000411A9">
        <w:t>14</w:t>
      </w:r>
      <w:r w:rsidR="003940AF">
        <w:t>.</w:t>
      </w:r>
      <w:r w:rsidR="005A2BE1">
        <w:t>2</w:t>
      </w:r>
      <w:r w:rsidR="003940AF" w:rsidRPr="00E732CD">
        <w:t>.</w:t>
      </w:r>
    </w:p>
    <w:p w14:paraId="2C07711D" w14:textId="77777777" w:rsidR="003940AF" w:rsidRPr="00E732CD" w:rsidRDefault="003940AF" w:rsidP="003940AF">
      <w:r w:rsidRPr="00E732CD">
        <w:br w:type="page"/>
      </w:r>
    </w:p>
    <w:p w14:paraId="348B41C6" w14:textId="77777777" w:rsidR="003940AF" w:rsidRPr="00E732CD" w:rsidRDefault="003940AF" w:rsidP="00000C2C">
      <w:pPr>
        <w:pStyle w:val="Overskrift1"/>
      </w:pPr>
      <w:bookmarkStart w:id="4251" w:name="_Toc105967036"/>
      <w:r w:rsidRPr="00E732CD">
        <w:t xml:space="preserve">Hvem kan </w:t>
      </w:r>
      <w:r w:rsidRPr="00000C2C">
        <w:t>kommunisere</w:t>
      </w:r>
      <w:r w:rsidRPr="00E732CD">
        <w:t xml:space="preserve"> på vegne</w:t>
      </w:r>
      <w:r>
        <w:t xml:space="preserve"> av</w:t>
      </w:r>
      <w:r w:rsidRPr="00E47346">
        <w:t xml:space="preserve"> </w:t>
      </w:r>
      <w:r w:rsidRPr="00E732CD">
        <w:t>Stortinget?</w:t>
      </w:r>
      <w:bookmarkEnd w:id="4251"/>
    </w:p>
    <w:p w14:paraId="5D671368" w14:textId="77777777" w:rsidR="003940AF" w:rsidRDefault="00385034" w:rsidP="00000C2C">
      <w:pPr>
        <w:pStyle w:val="Overskrift2"/>
      </w:pPr>
      <w:bookmarkStart w:id="4252" w:name="_Toc105967037"/>
      <w:r>
        <w:t xml:space="preserve"> </w:t>
      </w:r>
      <w:r w:rsidR="003940AF" w:rsidRPr="00000C2C">
        <w:t>Innledning</w:t>
      </w:r>
      <w:bookmarkEnd w:id="4252"/>
    </w:p>
    <w:p w14:paraId="56606BC0" w14:textId="77777777" w:rsidR="003940AF" w:rsidRPr="00E17ECE" w:rsidRDefault="003940AF" w:rsidP="003940AF">
      <w:r>
        <w:t xml:space="preserve">Stortinget kan kun fatte vedtak i plenum. Oppfølgingen av Stortingets vedtak er omtalt i punkt </w:t>
      </w:r>
      <w:r w:rsidR="000411A9">
        <w:t>2</w:t>
      </w:r>
      <w:r>
        <w:t>. I dette punktet omtales andre henvendelser fra Stortinget.</w:t>
      </w:r>
    </w:p>
    <w:p w14:paraId="4C127EF7" w14:textId="77777777" w:rsidR="003940AF" w:rsidRPr="00E732CD" w:rsidRDefault="003940AF" w:rsidP="003940AF">
      <w:r w:rsidRPr="00E732CD">
        <w:t xml:space="preserve">Henvendelser kan komme fra presidentskapet, stortingskomiteene, komitefraksjoner, partigrupper og enkeltrepresentanter. Regjeringens opplysningsplikt gjelder imidlertid kun overfor Stortinget, og til dels Stortingets </w:t>
      </w:r>
      <w:r>
        <w:t>organer (se pu</w:t>
      </w:r>
      <w:r w:rsidR="000411A9">
        <w:t>nkt 9</w:t>
      </w:r>
      <w:r>
        <w:t>.8</w:t>
      </w:r>
      <w:r w:rsidRPr="00E732CD">
        <w:t xml:space="preserve">). Det er </w:t>
      </w:r>
      <w:r w:rsidR="00D56CBC">
        <w:t xml:space="preserve">videre </w:t>
      </w:r>
      <w:r w:rsidRPr="00E732CD">
        <w:t>bare presidentskapet, komiteledere og, på noen områder, saksordførere som har fullmakt til å opptre på vegne av Stortinget eller Stortingets organer. Når en mottar henvendelser fra Stortinget, er det derfor viktig å være klar over hvem som kan uttale seg på Stortingets vegne og om opplysningsplikten gjelder</w:t>
      </w:r>
      <w:r>
        <w:t>.</w:t>
      </w:r>
    </w:p>
    <w:p w14:paraId="7C9D97E1" w14:textId="77777777" w:rsidR="003940AF" w:rsidRPr="00E732CD" w:rsidRDefault="00385034" w:rsidP="00000C2C">
      <w:pPr>
        <w:pStyle w:val="Overskrift2"/>
      </w:pPr>
      <w:bookmarkStart w:id="4253" w:name="_Toc105967038"/>
      <w:r>
        <w:t xml:space="preserve"> </w:t>
      </w:r>
      <w:r w:rsidR="003940AF" w:rsidRPr="00000C2C">
        <w:t>Presidentskapet</w:t>
      </w:r>
      <w:bookmarkEnd w:id="4253"/>
    </w:p>
    <w:p w14:paraId="44D87DE3" w14:textId="77777777" w:rsidR="003940AF" w:rsidRPr="00E732CD" w:rsidDel="00534F52" w:rsidRDefault="003940AF" w:rsidP="003940AF">
      <w:r>
        <w:t xml:space="preserve">Presidentskapet består av seks stortingsrepresentanter og velges av Stortinget. Presidentskapet leder Stortingets møter og styrer organiseringen av den praktiske avviklingen av Stortingets arbeid. Gjennom </w:t>
      </w:r>
      <w:r w:rsidRPr="00E732CD" w:rsidDel="00534F52">
        <w:t>Stortingets forr</w:t>
      </w:r>
      <w:r w:rsidDel="00534F52">
        <w:t>etningsorden</w:t>
      </w:r>
      <w:r w:rsidRPr="00E732CD" w:rsidDel="00534F52">
        <w:t xml:space="preserve"> </w:t>
      </w:r>
      <w:r w:rsidR="00950388">
        <w:t xml:space="preserve">og etablert praksis </w:t>
      </w:r>
      <w:r>
        <w:t>er p</w:t>
      </w:r>
      <w:r w:rsidRPr="00E732CD" w:rsidDel="00534F52">
        <w:t>residentsk</w:t>
      </w:r>
      <w:r>
        <w:t>apet</w:t>
      </w:r>
      <w:r w:rsidRPr="00E732CD" w:rsidDel="00534F52">
        <w:t xml:space="preserve"> gitt visse fullmakter til å opptre på vegne av Stortinget</w:t>
      </w:r>
      <w:r w:rsidDel="00534F52">
        <w:t>. Ut over dette må p</w:t>
      </w:r>
      <w:r w:rsidRPr="00E732CD" w:rsidDel="00534F52">
        <w:t xml:space="preserve">residentskapet ha et flertallsvedtak fra Stortinget for å kunne opptre på Stortingets vegne. Det er praksis for at </w:t>
      </w:r>
      <w:r w:rsidDel="00534F52">
        <w:t>p</w:t>
      </w:r>
      <w:r w:rsidRPr="00E732CD" w:rsidDel="00534F52">
        <w:t xml:space="preserve">residentskapet står for den daglige kommunikasjonen med regjeringen, og at Stortingets vedtak kommuniseres til regjeringen fra presidentskapet. </w:t>
      </w:r>
    </w:p>
    <w:p w14:paraId="40623DB7" w14:textId="77777777" w:rsidR="003940AF" w:rsidRPr="00E732CD" w:rsidRDefault="00385034" w:rsidP="00000C2C">
      <w:pPr>
        <w:pStyle w:val="Overskrift2"/>
      </w:pPr>
      <w:bookmarkStart w:id="4254" w:name="_Toc105967039"/>
      <w:r>
        <w:t xml:space="preserve"> </w:t>
      </w:r>
      <w:r w:rsidR="003940AF" w:rsidRPr="00000C2C">
        <w:t>Stortingskomiteene</w:t>
      </w:r>
      <w:bookmarkEnd w:id="4254"/>
    </w:p>
    <w:p w14:paraId="13E65D91" w14:textId="77777777" w:rsidR="003940AF" w:rsidRDefault="003940AF" w:rsidP="003940AF">
      <w:r>
        <w:t xml:space="preserve">Stortingskomiteene opprettes av Stortinget, og består av stortingsrepresentanter fra de ulike partigruppene. Komiteene er delt inn etter fagområde, og </w:t>
      </w:r>
      <w:r w:rsidR="009207F5">
        <w:t xml:space="preserve">de </w:t>
      </w:r>
      <w:r>
        <w:t>kalles også fagkomiteer</w:t>
      </w:r>
      <w:r w:rsidR="00950388">
        <w:t xml:space="preserve">. Hvilke fagkomiteer Stortinget til enhver tid har følger av </w:t>
      </w:r>
      <w:hyperlink r:id="rId200" w:history="1">
        <w:r w:rsidR="00950388" w:rsidRPr="00950388">
          <w:rPr>
            <w:rStyle w:val="Hyperkobling"/>
          </w:rPr>
          <w:t>Stortingets forretningsorden § 12</w:t>
        </w:r>
      </w:hyperlink>
      <w:r>
        <w:t xml:space="preserve">. </w:t>
      </w:r>
      <w:r w:rsidR="00950388">
        <w:t xml:space="preserve">Saksfordelingen mellom komiteene følger av </w:t>
      </w:r>
      <w:hyperlink r:id="rId201" w:history="1">
        <w:r w:rsidR="00B80A8B" w:rsidRPr="00950388">
          <w:rPr>
            <w:rStyle w:val="Hyperkobling"/>
          </w:rPr>
          <w:t>forretningsorden</w:t>
        </w:r>
        <w:r w:rsidR="00950388" w:rsidRPr="00950388">
          <w:rPr>
            <w:rStyle w:val="Hyperkobling"/>
          </w:rPr>
          <w:t xml:space="preserve"> § 14</w:t>
        </w:r>
      </w:hyperlink>
      <w:r w:rsidR="00950388">
        <w:t xml:space="preserve">. </w:t>
      </w:r>
      <w:r>
        <w:t xml:space="preserve">Stortingskomiteene saksforbereder saker som skal avgjøres av Stortinget i plenum, og </w:t>
      </w:r>
      <w:r w:rsidR="00D56CBC">
        <w:t>de utarbeider</w:t>
      </w:r>
      <w:r>
        <w:t xml:space="preserve"> forslag til vedtak gjennom sin innstilling til Stortinget.</w:t>
      </w:r>
      <w:r w:rsidR="00817166">
        <w:t xml:space="preserve"> Kontroll- og konstitusjonskomiteen er nærmere omtalt i punkt 6.5.1.</w:t>
      </w:r>
    </w:p>
    <w:p w14:paraId="07A02D1D" w14:textId="77777777" w:rsidR="00950388" w:rsidRPr="00C94CEA" w:rsidRDefault="003940AF" w:rsidP="00950388">
      <w:r>
        <w:t>S</w:t>
      </w:r>
      <w:r w:rsidRPr="00E732CD">
        <w:t xml:space="preserve">tortingskomiteene kan </w:t>
      </w:r>
      <w:r>
        <w:t xml:space="preserve">kun </w:t>
      </w:r>
      <w:r w:rsidRPr="00E732CD">
        <w:t xml:space="preserve">behandle saker som er oversendt fra Stortinget, med mindre annet følger av </w:t>
      </w:r>
      <w:r>
        <w:t xml:space="preserve">Stortingets </w:t>
      </w:r>
      <w:r w:rsidRPr="00E732CD">
        <w:t xml:space="preserve">forretningsorden, jf. </w:t>
      </w:r>
      <w:r>
        <w:t xml:space="preserve">forretningsordenen </w:t>
      </w:r>
      <w:hyperlink r:id="rId202" w:history="1">
        <w:r w:rsidRPr="00E732CD">
          <w:rPr>
            <w:rStyle w:val="Hyperkobling"/>
          </w:rPr>
          <w:t>§ 22 syvende ledd</w:t>
        </w:r>
      </w:hyperlink>
      <w:r w:rsidRPr="00E732CD">
        <w:t xml:space="preserve">. </w:t>
      </w:r>
      <w:r w:rsidR="00950388">
        <w:t xml:space="preserve">Praktisk viktige unntak følger av </w:t>
      </w:r>
      <w:hyperlink r:id="rId203" w:history="1">
        <w:r w:rsidR="00950388" w:rsidRPr="00950388">
          <w:rPr>
            <w:rStyle w:val="Hyperkobling"/>
          </w:rPr>
          <w:t>§ 15</w:t>
        </w:r>
      </w:hyperlink>
      <w:r w:rsidR="00950388">
        <w:t xml:space="preserve"> om kontroll- og </w:t>
      </w:r>
      <w:r w:rsidR="00B80A8B">
        <w:t>konstitusjonskomiteen</w:t>
      </w:r>
      <w:r w:rsidR="00950388">
        <w:t xml:space="preserve">, </w:t>
      </w:r>
      <w:hyperlink r:id="rId204" w:history="1">
        <w:r w:rsidR="00950388" w:rsidRPr="00950388">
          <w:rPr>
            <w:rStyle w:val="Hyperkobling"/>
          </w:rPr>
          <w:t>§ 16</w:t>
        </w:r>
      </w:hyperlink>
      <w:r w:rsidR="00950388">
        <w:t xml:space="preserve"> om den utvidede utenriks- og forsvarskomité og </w:t>
      </w:r>
      <w:hyperlink r:id="rId205" w:history="1">
        <w:r w:rsidR="00950388" w:rsidRPr="00950388">
          <w:rPr>
            <w:rStyle w:val="Hyperkobling"/>
          </w:rPr>
          <w:t>§ 17</w:t>
        </w:r>
      </w:hyperlink>
      <w:r w:rsidR="00950388">
        <w:t xml:space="preserve"> om Europautvalget.</w:t>
      </w:r>
      <w:r w:rsidR="00950388" w:rsidRPr="00E732CD">
        <w:t xml:space="preserve"> </w:t>
      </w:r>
      <w:r w:rsidR="00950388" w:rsidRPr="00C94CEA">
        <w:t xml:space="preserve">Det innebærer at stortingskomiteene ikke har myndighet til å motta informasjon eller gi uttalelser på Stortingets vegne </w:t>
      </w:r>
      <w:r w:rsidR="00950388">
        <w:t xml:space="preserve">utenom </w:t>
      </w:r>
      <w:r w:rsidR="00950388" w:rsidRPr="00C94CEA">
        <w:t xml:space="preserve">saker som </w:t>
      </w:r>
      <w:r w:rsidR="002A3BAE">
        <w:t xml:space="preserve">Stortinget i plenum har </w:t>
      </w:r>
      <w:r w:rsidR="00950388" w:rsidRPr="00C94CEA">
        <w:t xml:space="preserve">sendt </w:t>
      </w:r>
      <w:r w:rsidR="00950388">
        <w:t>til</w:t>
      </w:r>
      <w:r w:rsidR="002A3BAE">
        <w:t>,</w:t>
      </w:r>
      <w:r w:rsidR="00950388">
        <w:t xml:space="preserve"> og</w:t>
      </w:r>
      <w:r w:rsidR="002A3BAE">
        <w:t xml:space="preserve"> som</w:t>
      </w:r>
      <w:r w:rsidR="00950388">
        <w:t xml:space="preserve"> ligger til behandling i</w:t>
      </w:r>
      <w:r w:rsidR="002A3BAE">
        <w:t>,</w:t>
      </w:r>
      <w:r w:rsidR="00950388">
        <w:t xml:space="preserve"> </w:t>
      </w:r>
      <w:r w:rsidR="00950388" w:rsidRPr="000968CF">
        <w:t>komiteen. Når komiteen har blitt tildelt en sak, er det kun komiteens leder og saksordføreren i den enkelte sak</w:t>
      </w:r>
      <w:r w:rsidR="00950388" w:rsidRPr="0060353B">
        <w:t xml:space="preserve"> som kan opptre</w:t>
      </w:r>
      <w:r w:rsidR="00950388" w:rsidRPr="000968CF">
        <w:t xml:space="preserve"> formelt utad på komiteens vegne</w:t>
      </w:r>
      <w:r w:rsidR="00950388">
        <w:t xml:space="preserve"> (innen rammen av den aktuelle saken)</w:t>
      </w:r>
      <w:r w:rsidR="00950388" w:rsidRPr="000968CF">
        <w:t>, herunder sende brev til departementene fra komit</w:t>
      </w:r>
      <w:r w:rsidR="00950388" w:rsidRPr="0060353B">
        <w:t>een som sådan. Se punkt 10.4 om når slike brev sendes, og punkt 14.2 om besvarelsen av slike brev.</w:t>
      </w:r>
    </w:p>
    <w:p w14:paraId="26EF762C" w14:textId="77777777" w:rsidR="003940AF" w:rsidRPr="00E732CD" w:rsidRDefault="003940AF" w:rsidP="003940AF">
      <w:r w:rsidRPr="00E732CD">
        <w:t xml:space="preserve">For statsbudsjettet har det utviklet seg en praksis </w:t>
      </w:r>
      <w:r>
        <w:t xml:space="preserve">for at </w:t>
      </w:r>
      <w:r w:rsidRPr="00E732CD">
        <w:t>alle partifraksjoner kan stille spørsmål</w:t>
      </w:r>
      <w:r>
        <w:t xml:space="preserve"> til regjeringen om</w:t>
      </w:r>
      <w:r w:rsidRPr="00E732CD">
        <w:t xml:space="preserve"> budsjettproposisjonene som er til behandling i</w:t>
      </w:r>
      <w:r w:rsidR="000411A9">
        <w:t xml:space="preserve"> finanskomiteen, se punkt 14.</w:t>
      </w:r>
      <w:r w:rsidR="005A2BE1">
        <w:t>4</w:t>
      </w:r>
      <w:r>
        <w:t>.</w:t>
      </w:r>
      <w:r w:rsidRPr="00E732CD">
        <w:t xml:space="preserve"> Når finanskomiteen behandler saker som ikke har tilknytning til </w:t>
      </w:r>
      <w:r>
        <w:t>statsbudsjett</w:t>
      </w:r>
      <w:r w:rsidRPr="00E732CD">
        <w:t>e</w:t>
      </w:r>
      <w:r>
        <w:t>t</w:t>
      </w:r>
      <w:r w:rsidRPr="00E732CD">
        <w:t>, gjelder</w:t>
      </w:r>
      <w:r>
        <w:t xml:space="preserve"> </w:t>
      </w:r>
      <w:r w:rsidRPr="00E732CD">
        <w:t>de samme reglene som for øvrige stortingskomiteer.</w:t>
      </w:r>
    </w:p>
    <w:p w14:paraId="4B953825" w14:textId="77777777" w:rsidR="003940AF" w:rsidRDefault="00385034" w:rsidP="00000C2C">
      <w:pPr>
        <w:pStyle w:val="Overskrift2"/>
      </w:pPr>
      <w:bookmarkStart w:id="4255" w:name="_Toc105967040"/>
      <w:r>
        <w:t xml:space="preserve"> </w:t>
      </w:r>
      <w:r w:rsidR="003940AF" w:rsidRPr="00000C2C">
        <w:t>Enkeltrepresentanter</w:t>
      </w:r>
      <w:r w:rsidR="003940AF" w:rsidRPr="00E732CD">
        <w:t>, partigrupper og komitefraksjoner</w:t>
      </w:r>
      <w:bookmarkEnd w:id="4255"/>
    </w:p>
    <w:p w14:paraId="3697CC31" w14:textId="77777777" w:rsidR="003940AF" w:rsidRPr="00E47346" w:rsidRDefault="003940AF" w:rsidP="003940AF">
      <w:r>
        <w:t xml:space="preserve">Verken enkeltrepresentanter, partigrupper eller komitefraksjoner (medlemmer fra samme parti i en stortingskomite) kan </w:t>
      </w:r>
      <w:r w:rsidR="00D56CBC">
        <w:t>opptre</w:t>
      </w:r>
      <w:r>
        <w:t xml:space="preserve"> på vegne av Stortinget. Opplysningsplikten gjelder derfor ikke ved besvarelsen av</w:t>
      </w:r>
      <w:r w:rsidR="000411A9">
        <w:t xml:space="preserve"> henvendelser</w:t>
      </w:r>
      <w:r w:rsidR="00950388">
        <w:t xml:space="preserve"> fra disse</w:t>
      </w:r>
      <w:r w:rsidR="000411A9">
        <w:t>. Se punkt 1</w:t>
      </w:r>
      <w:r>
        <w:t>4.6 om besvarelsen av slike brev.</w:t>
      </w:r>
    </w:p>
    <w:p w14:paraId="78814B17" w14:textId="77777777" w:rsidR="003940AF" w:rsidRPr="00E732CD" w:rsidRDefault="00385034" w:rsidP="00000C2C">
      <w:pPr>
        <w:pStyle w:val="Overskrift2"/>
      </w:pPr>
      <w:bookmarkStart w:id="4256" w:name="_Toc105967041"/>
      <w:r>
        <w:t xml:space="preserve"> </w:t>
      </w:r>
      <w:r w:rsidR="003940AF" w:rsidRPr="00E732CD">
        <w:t xml:space="preserve">Stortingets </w:t>
      </w:r>
      <w:r w:rsidR="003940AF" w:rsidRPr="00000C2C">
        <w:t>utredningsseksjon</w:t>
      </w:r>
      <w:bookmarkEnd w:id="4256"/>
      <w:r w:rsidR="003940AF" w:rsidRPr="00E732CD">
        <w:t xml:space="preserve"> </w:t>
      </w:r>
    </w:p>
    <w:p w14:paraId="132AA2A6" w14:textId="77777777" w:rsidR="003940AF" w:rsidRPr="00E732CD" w:rsidRDefault="003940AF" w:rsidP="003940AF">
      <w:r w:rsidRPr="00E732CD">
        <w:t>Stortingets utredningsseksjon er en del av Stortingets administrasjon, og gir faglig bistand til representanter, partigrupper og komiteer. Opplysningsplikten gjelder ikke overfor Stortingets ut</w:t>
      </w:r>
      <w:r w:rsidR="000411A9">
        <w:t>redningsseksjon, se punkt 9</w:t>
      </w:r>
      <w:r w:rsidRPr="00E732CD">
        <w:t>.</w:t>
      </w:r>
      <w:r>
        <w:t>8</w:t>
      </w:r>
      <w:r w:rsidRPr="00E732CD">
        <w:t>.</w:t>
      </w:r>
    </w:p>
    <w:p w14:paraId="65AE865B" w14:textId="77777777" w:rsidR="003940AF" w:rsidRPr="00E732CD" w:rsidRDefault="003940AF" w:rsidP="003940AF">
      <w:r w:rsidRPr="00E732CD">
        <w:t xml:space="preserve">Som ledd i sin informasjonsinnhenting forekommer det at utredningsseksjonen henvender seg til departementer og andre statlige virksomheter. Departementene bør tilstrebe å imøtekomme slike forespørsler, men det er ingen plikt til å igangsette egne utredninger mv. Av hensyn til notoritet bør kommunikasjon med utredningsseksjonen gjennomføres skriftlig, enten via brev eller e-post. </w:t>
      </w:r>
      <w:r w:rsidR="00D56CBC">
        <w:t xml:space="preserve">Utredningsseksjonen har ingen rett til innsyn i forvaltningens saksdokumenter ut over den alminnelige innsynsretten som følger av </w:t>
      </w:r>
      <w:r w:rsidRPr="00E732CD">
        <w:t>offentleglova.</w:t>
      </w:r>
    </w:p>
    <w:p w14:paraId="736538E8" w14:textId="77777777" w:rsidR="003940AF" w:rsidRPr="00E732CD" w:rsidRDefault="003940AF" w:rsidP="003940AF">
      <w:r w:rsidRPr="00E732CD">
        <w:t>Embetsverket må vurdere om det er grunn til å informere politisk ledelse om henvendelser fra utredningsseksjonen. Politisk ledelse bør konsulteres om svaret</w:t>
      </w:r>
      <w:r w:rsidR="00D56CBC">
        <w:t xml:space="preserve"> på en henvendelse</w:t>
      </w:r>
      <w:r w:rsidRPr="00E732CD">
        <w:t xml:space="preserve"> dersom saken gjelder et aktuelt politisk tema, innebærer skjønnsmessige avveininger mv. </w:t>
      </w:r>
      <w:r w:rsidR="00D56CBC">
        <w:t xml:space="preserve">Dersom underliggende </w:t>
      </w:r>
      <w:r w:rsidR="00E74041">
        <w:t>organer</w:t>
      </w:r>
      <w:r w:rsidR="00D56CBC">
        <w:t xml:space="preserve"> mottar henvendelser fra Stortingets utredningsseksjon, skal de </w:t>
      </w:r>
      <w:r w:rsidRPr="00E732CD">
        <w:t xml:space="preserve">kontakte departementet med forespørsel om hvem og i så fall hvordan henvendelsen skal besvares. </w:t>
      </w:r>
    </w:p>
    <w:p w14:paraId="0D45130C" w14:textId="77777777" w:rsidR="003940AF" w:rsidRPr="00E732CD" w:rsidRDefault="00385034" w:rsidP="00000C2C">
      <w:pPr>
        <w:pStyle w:val="Overskrift2"/>
      </w:pPr>
      <w:bookmarkStart w:id="4257" w:name="_Toc105967042"/>
      <w:r>
        <w:t xml:space="preserve"> </w:t>
      </w:r>
      <w:r w:rsidR="003940AF" w:rsidRPr="00E732CD">
        <w:t xml:space="preserve">Forholdet til </w:t>
      </w:r>
      <w:r w:rsidR="003940AF" w:rsidRPr="00000C2C">
        <w:t>offentleglova</w:t>
      </w:r>
      <w:bookmarkEnd w:id="4257"/>
    </w:p>
    <w:p w14:paraId="2DF86317" w14:textId="77777777" w:rsidR="003940AF" w:rsidRPr="00E732CD" w:rsidRDefault="003940AF" w:rsidP="003940AF">
      <w:r w:rsidRPr="00E732CD">
        <w:t xml:space="preserve">Brev og henvendelser fra Stortingets organer, det vil si fra presidentskapet og Stortingets komiteer, er «saksdokumenter» etter offentleglova, jf. </w:t>
      </w:r>
      <w:hyperlink r:id="rId206" w:history="1">
        <w:r w:rsidRPr="00E732CD">
          <w:rPr>
            <w:rStyle w:val="Hyperkobling"/>
          </w:rPr>
          <w:t>offentleglova § 4 annet ledd</w:t>
        </w:r>
      </w:hyperlink>
      <w:r w:rsidRPr="00E732CD">
        <w:t>. Saksdokumenter er omfattet av innsynsretten og skal journalføres i samsvar med reglene i arkivforskriften.</w:t>
      </w:r>
    </w:p>
    <w:p w14:paraId="2CFE37E2" w14:textId="77777777" w:rsidR="003940AF" w:rsidRPr="00E732CD" w:rsidRDefault="003940AF" w:rsidP="003940AF">
      <w:r w:rsidRPr="00E732CD">
        <w:t>Henvendelser fra enkeltstående stortingsrepresentanter, partigrupper eller komitefraksjoner</w:t>
      </w:r>
      <w:r w:rsidR="00D56CBC">
        <w:t xml:space="preserve"> </w:t>
      </w:r>
      <w:r w:rsidRPr="00E732CD">
        <w:t>er som hovedregel også «saksdokumenter» etter offentleglova og skal journalføres i samsvar med reglene i arkivforskriften. Hvis avsenderen tilhører partigruppen til et parti som inngår i regjeringen</w:t>
      </w:r>
      <w:r w:rsidR="007050DF">
        <w:t xml:space="preserve"> eller det er tale om mer uformell kontakt mellom politisk ledelse i departementene og stortingsrepresentanter</w:t>
      </w:r>
      <w:r w:rsidRPr="00E732CD">
        <w:t>, kan det oppstå et spørsmål om henvendelsen</w:t>
      </w:r>
      <w:r w:rsidR="00CA35F8">
        <w:t xml:space="preserve"> </w:t>
      </w:r>
      <w:r w:rsidR="00767D41">
        <w:t>er et «saksdokument</w:t>
      </w:r>
      <w:r w:rsidRPr="00E732CD">
        <w:t xml:space="preserve">» etter offentleglova eller om henvendelsen er mottatt av politisk ledelse i en annen egenskap enn som ansatt i departementet. I sistnevnte tilfelle faller henvendelsen utenfor innsynsretten, jf. </w:t>
      </w:r>
      <w:hyperlink r:id="rId207" w:history="1">
        <w:r w:rsidRPr="00E732CD">
          <w:rPr>
            <w:rStyle w:val="Hyperkobling"/>
          </w:rPr>
          <w:t>offentleglova § 4 tredje ledd bokstav e)</w:t>
        </w:r>
      </w:hyperlink>
      <w:r w:rsidRPr="00E732CD">
        <w:t xml:space="preserve">. Vurderingen må foretas konkret med utgangspunkt i dokumentets saklige innhold. </w:t>
      </w:r>
      <w:hyperlink r:id="rId208" w:anchor="kap5-6" w:history="1">
        <w:r w:rsidRPr="00E732CD">
          <w:rPr>
            <w:rStyle w:val="Hyperkobling"/>
          </w:rPr>
          <w:t>St.meld. nr. 32 (1997–1998) punkt 5.6</w:t>
        </w:r>
      </w:hyperlink>
      <w:r w:rsidRPr="00E732CD">
        <w:t xml:space="preserve"> gir retningslinjer for grensedragningen. </w:t>
      </w:r>
      <w:r w:rsidRPr="00E732CD">
        <w:br w:type="page"/>
      </w:r>
    </w:p>
    <w:p w14:paraId="2FB29A5E" w14:textId="77777777" w:rsidR="003940AF" w:rsidRPr="00E732CD" w:rsidRDefault="003940AF" w:rsidP="00000C2C">
      <w:pPr>
        <w:pStyle w:val="Overskrift1"/>
      </w:pPr>
      <w:bookmarkStart w:id="4258" w:name="_Toc105967043"/>
      <w:r w:rsidRPr="00E732CD">
        <w:t>Hvem kommunisere</w:t>
      </w:r>
      <w:r w:rsidR="00FE6A07">
        <w:t>r</w:t>
      </w:r>
      <w:r w:rsidRPr="00E732CD">
        <w:t xml:space="preserve"> med Stortinget?</w:t>
      </w:r>
      <w:bookmarkEnd w:id="4258"/>
    </w:p>
    <w:p w14:paraId="71D8C3A4" w14:textId="77777777" w:rsidR="003940AF" w:rsidRDefault="00385034" w:rsidP="00000C2C">
      <w:pPr>
        <w:pStyle w:val="Overskrift2"/>
      </w:pPr>
      <w:bookmarkStart w:id="4259" w:name="_Toc105967044"/>
      <w:r>
        <w:t xml:space="preserve"> </w:t>
      </w:r>
      <w:r w:rsidR="003940AF" w:rsidRPr="00000C2C">
        <w:t>Innledning</w:t>
      </w:r>
      <w:bookmarkEnd w:id="4259"/>
      <w:r w:rsidR="003940AF" w:rsidRPr="00E17ECE">
        <w:t xml:space="preserve"> </w:t>
      </w:r>
    </w:p>
    <w:p w14:paraId="23D64CF6" w14:textId="77777777" w:rsidR="003940AF" w:rsidRDefault="003940AF" w:rsidP="003940AF">
      <w:r>
        <w:t>Proposisjoner og meldinger fra regjeringen kan kun fremmes for Stortinget gjennom vedtak</w:t>
      </w:r>
      <w:r w:rsidR="000411A9">
        <w:t xml:space="preserve"> </w:t>
      </w:r>
      <w:r w:rsidR="0004131E">
        <w:t>fattet av</w:t>
      </w:r>
      <w:r w:rsidR="000411A9">
        <w:t xml:space="preserve"> Kongen i statsråd, se </w:t>
      </w:r>
      <w:r w:rsidR="006A6414">
        <w:t xml:space="preserve">kapittel </w:t>
      </w:r>
      <w:r w:rsidR="000411A9">
        <w:t>1</w:t>
      </w:r>
      <w:r>
        <w:t>. Tema i dette kapitelet er hvem i den utøvende makt som står for den øvrige kommunikasjonen med Stortinget.</w:t>
      </w:r>
    </w:p>
    <w:p w14:paraId="6F533FDF" w14:textId="77777777" w:rsidR="003940AF" w:rsidRPr="00E732CD" w:rsidRDefault="00385034" w:rsidP="00000C2C">
      <w:pPr>
        <w:pStyle w:val="Overskrift2"/>
      </w:pPr>
      <w:bookmarkStart w:id="4260" w:name="_Toc105967045"/>
      <w:r>
        <w:t xml:space="preserve"> </w:t>
      </w:r>
      <w:r w:rsidR="003940AF" w:rsidRPr="00000C2C">
        <w:t>Statsråden</w:t>
      </w:r>
      <w:bookmarkEnd w:id="4260"/>
    </w:p>
    <w:p w14:paraId="67C64B4A" w14:textId="77777777" w:rsidR="003940AF" w:rsidRDefault="003940AF" w:rsidP="003940AF">
      <w:r w:rsidRPr="00E732CD">
        <w:t>Kommunikasjon med Stortingets organer skjer som hovedregel gjennom statsråden, enten ved at statsråden møter i Stortinget eller sender brev til Stortinget.</w:t>
      </w:r>
      <w:r>
        <w:t xml:space="preserve"> Dette speiler at r</w:t>
      </w:r>
      <w:r w:rsidRPr="00E732CD">
        <w:t>egjeringen har det konstitusjonelle og parlamentariske ansvar</w:t>
      </w:r>
      <w:r w:rsidR="006A6414">
        <w:t>et</w:t>
      </w:r>
      <w:r w:rsidRPr="00E732CD">
        <w:t xml:space="preserve"> overfor Stortinget, </w:t>
      </w:r>
      <w:r>
        <w:t xml:space="preserve">herunder for oppfyllelse av </w:t>
      </w:r>
      <w:r w:rsidRPr="00E732CD">
        <w:t>opplysningsplikt</w:t>
      </w:r>
      <w:r>
        <w:t>en</w:t>
      </w:r>
      <w:r w:rsidRPr="00E732CD">
        <w:t xml:space="preserve">. </w:t>
      </w:r>
    </w:p>
    <w:p w14:paraId="3D434AB2" w14:textId="77777777" w:rsidR="003940AF" w:rsidRPr="00E732CD" w:rsidRDefault="00385034" w:rsidP="00000C2C">
      <w:pPr>
        <w:pStyle w:val="Overskrift2"/>
      </w:pPr>
      <w:bookmarkStart w:id="4261" w:name="_Toc105967046"/>
      <w:r>
        <w:t xml:space="preserve"> </w:t>
      </w:r>
      <w:r w:rsidR="003940AF" w:rsidRPr="00000C2C">
        <w:t>Departementsansatte</w:t>
      </w:r>
      <w:bookmarkEnd w:id="4261"/>
    </w:p>
    <w:p w14:paraId="59956F52" w14:textId="77777777" w:rsidR="003940AF" w:rsidRPr="00E732CD" w:rsidRDefault="003940AF" w:rsidP="003940AF">
      <w:r>
        <w:t xml:space="preserve">Ansatte i departementene har </w:t>
      </w:r>
      <w:r w:rsidRPr="00E732CD">
        <w:t>verken et konstitusjonelt</w:t>
      </w:r>
      <w:r>
        <w:t xml:space="preserve"> eller </w:t>
      </w:r>
      <w:r w:rsidR="005955ED">
        <w:t>parlamentarisk</w:t>
      </w:r>
      <w:r w:rsidR="005955ED" w:rsidRPr="00E732CD">
        <w:t xml:space="preserve"> </w:t>
      </w:r>
      <w:r w:rsidRPr="00E732CD">
        <w:t>ansvar overfor Stortinget</w:t>
      </w:r>
      <w:r w:rsidR="005F35CA">
        <w:t>.</w:t>
      </w:r>
      <w:r>
        <w:t xml:space="preserve"> </w:t>
      </w:r>
      <w:r w:rsidR="0004131E">
        <w:t>De a</w:t>
      </w:r>
      <w:r>
        <w:t xml:space="preserve">nsatte er imidlertid bundet av lojalitetsplikten overfor statsråden og </w:t>
      </w:r>
      <w:r w:rsidR="005850FD">
        <w:t>kan instrueres av</w:t>
      </w:r>
      <w:r>
        <w:t xml:space="preserve"> politisk </w:t>
      </w:r>
      <w:r w:rsidR="005850FD">
        <w:t>ledelse</w:t>
      </w:r>
      <w:r>
        <w:t>. D</w:t>
      </w:r>
      <w:r w:rsidRPr="00E732CD">
        <w:t>epartemen</w:t>
      </w:r>
      <w:r>
        <w:t>tsansatte</w:t>
      </w:r>
      <w:r w:rsidRPr="00E732CD">
        <w:t xml:space="preserve"> skal </w:t>
      </w:r>
      <w:r>
        <w:t xml:space="preserve">derfor </w:t>
      </w:r>
      <w:r w:rsidRPr="00E732CD">
        <w:t>som h</w:t>
      </w:r>
      <w:r w:rsidR="00767D41">
        <w:t xml:space="preserve">ovedregel </w:t>
      </w:r>
      <w:r w:rsidR="00767D41" w:rsidRPr="00CA35F8">
        <w:t xml:space="preserve">ikke kommunisere med stortingsrepresentanter, stortingskomiteer eller presidentskapet </w:t>
      </w:r>
      <w:r w:rsidRPr="00CA35F8">
        <w:t>uten at dette er</w:t>
      </w:r>
      <w:r w:rsidRPr="00E732CD">
        <w:t xml:space="preserve"> avklart med </w:t>
      </w:r>
      <w:r>
        <w:t>statsråden. Kontakten kan ikke gå ut</w:t>
      </w:r>
      <w:r w:rsidR="0004131E">
        <w:t xml:space="preserve"> </w:t>
      </w:r>
      <w:r>
        <w:t>over det statsråden har samtykket til</w:t>
      </w:r>
      <w:r w:rsidRPr="00E732CD">
        <w:t>. Unntak gjelder for avklaring av rent praktiske spørsmål vedrørende oversendelse</w:t>
      </w:r>
      <w:r>
        <w:t>r</w:t>
      </w:r>
      <w:r w:rsidRPr="00E732CD">
        <w:t xml:space="preserve"> e.l. D</w:t>
      </w:r>
      <w:r>
        <w:t>epartementsansattes d</w:t>
      </w:r>
      <w:r w:rsidRPr="00E732CD">
        <w:t>eltagelse i høringer og andre møter med stortingskomiteer</w:t>
      </w:r>
      <w:r w:rsidR="000411A9">
        <w:t xml:space="preserve"> omtales særskilt i punkt 6</w:t>
      </w:r>
      <w:r w:rsidR="005A2BE1">
        <w:t>.7</w:t>
      </w:r>
      <w:r w:rsidRPr="00E732CD">
        <w:t>.</w:t>
      </w:r>
    </w:p>
    <w:p w14:paraId="54DC82C4" w14:textId="77777777" w:rsidR="003940AF" w:rsidRPr="00CA35F8" w:rsidRDefault="0004131E" w:rsidP="00A1372B">
      <w:r>
        <w:t>Det hender at en stortingsrepresentant tar direkte kontakt med en departementsansatt for å få opplysninger om en sak</w:t>
      </w:r>
      <w:r w:rsidR="00A1372B">
        <w:t xml:space="preserve"> Stortinget har til behandling.</w:t>
      </w:r>
      <w:r>
        <w:t xml:space="preserve"> </w:t>
      </w:r>
      <w:r w:rsidRPr="00E732CD">
        <w:t xml:space="preserve">For å </w:t>
      </w:r>
      <w:r>
        <w:t>unngå tvil om hva som etterspørres og for å sikre notoritet, bør stortingsre</w:t>
      </w:r>
      <w:r w:rsidR="00E74041">
        <w:t>presentanten</w:t>
      </w:r>
      <w:r>
        <w:t xml:space="preserve"> anmodes om å sende </w:t>
      </w:r>
      <w:r w:rsidRPr="00E732CD">
        <w:t>henvendelse</w:t>
      </w:r>
      <w:r>
        <w:t>n</w:t>
      </w:r>
      <w:r w:rsidRPr="00E732CD">
        <w:t xml:space="preserve"> skriftlig</w:t>
      </w:r>
      <w:r w:rsidR="00A1372B">
        <w:t>. På tilsvarende måte bør svarene på henvendelsen gis skriftlig</w:t>
      </w:r>
      <w:r w:rsidRPr="00E732CD">
        <w:t>.</w:t>
      </w:r>
      <w:r w:rsidR="00A1372B">
        <w:t xml:space="preserve"> </w:t>
      </w:r>
      <w:r w:rsidR="00A1372B" w:rsidRPr="00E732CD">
        <w:t xml:space="preserve">Alle henvendelser som innebærer utøvelse av skjønn skal henvises til politisk ledelse. Embetsverket </w:t>
      </w:r>
      <w:r w:rsidR="00A1372B">
        <w:t xml:space="preserve">kan </w:t>
      </w:r>
      <w:r w:rsidR="00A1372B" w:rsidRPr="00E732CD">
        <w:t xml:space="preserve">normalt </w:t>
      </w:r>
      <w:r w:rsidR="00A1372B">
        <w:t xml:space="preserve">svare på henvendelser som kun innebærer å </w:t>
      </w:r>
      <w:r w:rsidR="00A1372B" w:rsidRPr="00E732CD">
        <w:t>gi faktiske opplysninger som er allment tilgjengelig</w:t>
      </w:r>
      <w:r w:rsidR="00A1372B">
        <w:t xml:space="preserve">e, men skal i forkant av svaret </w:t>
      </w:r>
      <w:r w:rsidR="005955ED">
        <w:t xml:space="preserve">likevel </w:t>
      </w:r>
      <w:r w:rsidR="00A1372B">
        <w:t xml:space="preserve">informere politisk ledelse </w:t>
      </w:r>
      <w:r w:rsidR="00A1372B" w:rsidRPr="00CA35F8">
        <w:t>om henvendelsen og forslag til svar.</w:t>
      </w:r>
    </w:p>
    <w:p w14:paraId="2A917B36" w14:textId="77777777" w:rsidR="00767D41" w:rsidRPr="00E732CD" w:rsidRDefault="00767D41" w:rsidP="00A1372B">
      <w:r w:rsidRPr="00CA35F8">
        <w:t xml:space="preserve">Som ledd i den praktiske gjennomføringen av arbeidet i departementet, </w:t>
      </w:r>
      <w:r w:rsidR="00B80A8B" w:rsidRPr="00CA35F8">
        <w:t>kommuniserer</w:t>
      </w:r>
      <w:r w:rsidRPr="00CA35F8">
        <w:t xml:space="preserve"> departementsansatte jevnlig med </w:t>
      </w:r>
      <w:r w:rsidR="00B80A8B" w:rsidRPr="00CA35F8">
        <w:t>administrasjonen</w:t>
      </w:r>
      <w:r w:rsidRPr="00CA35F8">
        <w:t xml:space="preserve"> på Stortinget. </w:t>
      </w:r>
      <w:r w:rsidR="00B80A8B" w:rsidRPr="00CA35F8">
        <w:t>Alminnelig</w:t>
      </w:r>
      <w:r w:rsidRPr="00CA35F8">
        <w:t xml:space="preserve"> kontakt om oversendelser, </w:t>
      </w:r>
      <w:proofErr w:type="spellStart"/>
      <w:r w:rsidRPr="00CA35F8">
        <w:t>beramminger</w:t>
      </w:r>
      <w:proofErr w:type="spellEnd"/>
      <w:r w:rsidRPr="00CA35F8">
        <w:t xml:space="preserve"> og lignende trenger ikke forelegges politiske ledelse.</w:t>
      </w:r>
    </w:p>
    <w:p w14:paraId="2A309093" w14:textId="77777777" w:rsidR="003940AF" w:rsidRPr="00E732CD" w:rsidRDefault="00385034" w:rsidP="00000C2C">
      <w:pPr>
        <w:pStyle w:val="Overskrift2"/>
      </w:pPr>
      <w:bookmarkStart w:id="4262" w:name="_Toc105967047"/>
      <w:r>
        <w:t xml:space="preserve"> </w:t>
      </w:r>
      <w:r w:rsidR="003940AF">
        <w:t xml:space="preserve">Ansatte i </w:t>
      </w:r>
      <w:r w:rsidR="003940AF" w:rsidRPr="00000C2C">
        <w:t>underliggende</w:t>
      </w:r>
      <w:r w:rsidR="003940AF" w:rsidRPr="00E732CD">
        <w:t xml:space="preserve"> organer</w:t>
      </w:r>
      <w:bookmarkEnd w:id="4262"/>
    </w:p>
    <w:p w14:paraId="24271598" w14:textId="77777777" w:rsidR="003940AF" w:rsidRPr="00E732CD" w:rsidRDefault="003940AF" w:rsidP="003940AF">
      <w:r>
        <w:t xml:space="preserve">Ansatte i underliggende </w:t>
      </w:r>
      <w:r w:rsidR="00A1372B">
        <w:t xml:space="preserve">organer </w:t>
      </w:r>
      <w:r>
        <w:t>har verken</w:t>
      </w:r>
      <w:r w:rsidRPr="00E732CD">
        <w:t xml:space="preserve"> et konstitusjonelt</w:t>
      </w:r>
      <w:r>
        <w:t xml:space="preserve"> eller </w:t>
      </w:r>
      <w:r w:rsidR="005955ED">
        <w:t>parlamentarisk</w:t>
      </w:r>
      <w:r w:rsidR="005955ED" w:rsidRPr="00E732CD">
        <w:t xml:space="preserve"> </w:t>
      </w:r>
      <w:r w:rsidRPr="00E732CD">
        <w:t>ansvar overfor Stortinge</w:t>
      </w:r>
      <w:r>
        <w:t>t, men</w:t>
      </w:r>
      <w:r w:rsidR="00A1372B">
        <w:t xml:space="preserve"> har, på linje med departementsansatte,</w:t>
      </w:r>
      <w:r>
        <w:t xml:space="preserve"> en </w:t>
      </w:r>
      <w:r w:rsidRPr="005F35CA">
        <w:t>lojalitetsplikt overfor statsråden og kan instrueres av departementet. Henvendelser fra Stortinget til underliggende organer</w:t>
      </w:r>
      <w:r w:rsidRPr="00E732CD">
        <w:t xml:space="preserve"> skal </w:t>
      </w:r>
      <w:r>
        <w:t xml:space="preserve">derfor </w:t>
      </w:r>
      <w:r w:rsidRPr="00E732CD">
        <w:t xml:space="preserve">som utgangspunkt skje gjennom departementet. Ansatte i underliggende organer skal ikke ha </w:t>
      </w:r>
      <w:r w:rsidR="00A1372B">
        <w:t xml:space="preserve">direkte </w:t>
      </w:r>
      <w:r w:rsidRPr="00E732CD">
        <w:t>kontakt med Stortinget</w:t>
      </w:r>
      <w:r w:rsidR="008F1EE6">
        <w:t xml:space="preserve"> og Stortingets organer</w:t>
      </w:r>
      <w:r w:rsidRPr="00E732CD">
        <w:t xml:space="preserve"> uten at dette først er avklart med statsråden</w:t>
      </w:r>
      <w:r>
        <w:t xml:space="preserve">, og statsråden kan sette rammer for innholdet i kontakten. </w:t>
      </w:r>
      <w:r w:rsidRPr="00E732CD">
        <w:t xml:space="preserve">Deltagelse i høringer og andre møter med stortingskomiteer omtales særskilt </w:t>
      </w:r>
      <w:r>
        <w:t>i pu</w:t>
      </w:r>
      <w:r w:rsidR="000411A9">
        <w:t>nkt 6</w:t>
      </w:r>
      <w:r w:rsidR="005A2BE1">
        <w:t>.7</w:t>
      </w:r>
      <w:r w:rsidRPr="00E732CD">
        <w:t>.</w:t>
      </w:r>
    </w:p>
    <w:p w14:paraId="0A7438EC" w14:textId="77777777" w:rsidR="000411A9" w:rsidRDefault="003940AF" w:rsidP="003940AF">
      <w:r w:rsidRPr="00E732CD">
        <w:t xml:space="preserve">Noen underliggende organer </w:t>
      </w:r>
      <w:r w:rsidR="00A1372B">
        <w:t xml:space="preserve">har forutsetningsvis </w:t>
      </w:r>
      <w:r w:rsidRPr="00E732CD">
        <w:t>en spesielt frittstående stilling. Dette gjelder organer som Barneombudet</w:t>
      </w:r>
      <w:r>
        <w:t xml:space="preserve">, </w:t>
      </w:r>
      <w:r w:rsidRPr="00E732CD">
        <w:t>Eldreombudet</w:t>
      </w:r>
      <w:r>
        <w:t xml:space="preserve"> og </w:t>
      </w:r>
      <w:r w:rsidRPr="00E732CD">
        <w:t>Likestillings- og diskrimineringsombudet</w:t>
      </w:r>
      <w:r>
        <w:t xml:space="preserve">. </w:t>
      </w:r>
      <w:r w:rsidRPr="00E732CD">
        <w:t xml:space="preserve">Hensynet til ombudenes selvstendige stilling tilsier at de i større grad enn regulære underliggende </w:t>
      </w:r>
      <w:r w:rsidR="00A1372B">
        <w:t>organer</w:t>
      </w:r>
      <w:r w:rsidR="00A1372B" w:rsidRPr="00E732CD">
        <w:t xml:space="preserve"> </w:t>
      </w:r>
      <w:r w:rsidRPr="00E732CD">
        <w:t xml:space="preserve">kan ytre seg overfor Stortinget, både etter henvendelse fra en komite og av eget tiltak, uten å innhente statsrådens tillatelse på forhånd. </w:t>
      </w:r>
      <w:r w:rsidR="00A1372B">
        <w:t>Ombudene</w:t>
      </w:r>
      <w:r w:rsidRPr="00E732CD">
        <w:t xml:space="preserve"> har svakere lojalitetsplikt overfor statsråden, og det kan derfor ikke kreves at de synspunktene de fremsetter skal være i samsvar med synet til den til enhver tid sittende regjering. Hensynet til den ansvarlige statsråden kan imidlertid tilsi at ombudene informerer statsråden om slike henvendelser, for eksempel ved at departementet får en kopi av ombudets svar.</w:t>
      </w:r>
    </w:p>
    <w:p w14:paraId="27B85AE7" w14:textId="77777777" w:rsidR="00717DD3" w:rsidRPr="00666167" w:rsidRDefault="00385034" w:rsidP="00717DD3">
      <w:pPr>
        <w:pStyle w:val="Overskrift2"/>
      </w:pPr>
      <w:bookmarkStart w:id="4263" w:name="_Toc53030601"/>
      <w:bookmarkStart w:id="4264" w:name="_Toc105967048"/>
      <w:r>
        <w:t xml:space="preserve"> </w:t>
      </w:r>
      <w:r w:rsidR="00717DD3" w:rsidRPr="00666167">
        <w:t>Særlig om komitereiser</w:t>
      </w:r>
      <w:bookmarkEnd w:id="4263"/>
      <w:bookmarkEnd w:id="4264"/>
    </w:p>
    <w:p w14:paraId="668406FD" w14:textId="77777777" w:rsidR="00717DD3" w:rsidRPr="00CA35F8" w:rsidRDefault="00717DD3" w:rsidP="003940AF">
      <w:r>
        <w:t xml:space="preserve">Det </w:t>
      </w:r>
      <w:r w:rsidR="00666167">
        <w:t>forekommer</w:t>
      </w:r>
      <w:r>
        <w:t xml:space="preserve"> at stortingskomiteer som ledd i </w:t>
      </w:r>
      <w:r w:rsidR="00666167">
        <w:t xml:space="preserve">en </w:t>
      </w:r>
      <w:r>
        <w:t>komite</w:t>
      </w:r>
      <w:r w:rsidR="00666167">
        <w:t>reise</w:t>
      </w:r>
      <w:r>
        <w:t xml:space="preserve"> ønsker å møte representanter </w:t>
      </w:r>
      <w:r w:rsidR="00666167">
        <w:t>for</w:t>
      </w:r>
      <w:r>
        <w:t xml:space="preserve"> et underliggende organ. </w:t>
      </w:r>
      <w:r w:rsidR="00666167">
        <w:t>Stortingskomiteer har ingen rett til å kreve slike møter, men det er</w:t>
      </w:r>
      <w:r w:rsidR="00666167" w:rsidRPr="00E732CD">
        <w:t xml:space="preserve"> praksis for at statsråden ikke motsetter seg </w:t>
      </w:r>
      <w:r w:rsidR="00666167">
        <w:t>det så fremt det underliggende organet selv</w:t>
      </w:r>
      <w:r w:rsidR="00666167" w:rsidRPr="00E732CD">
        <w:t xml:space="preserve"> ønsker </w:t>
      </w:r>
      <w:r w:rsidR="00666167">
        <w:t xml:space="preserve">å delta. </w:t>
      </w:r>
      <w:r>
        <w:t xml:space="preserve">Invitasjoner til møter </w:t>
      </w:r>
      <w:r w:rsidR="00666167">
        <w:t xml:space="preserve">med underliggende organer </w:t>
      </w:r>
      <w:r>
        <w:t xml:space="preserve">skal i </w:t>
      </w:r>
      <w:r w:rsidRPr="00E732CD">
        <w:t>alminnelighet skje gjennom ansvarlig departement</w:t>
      </w:r>
      <w:r>
        <w:t xml:space="preserve">, og </w:t>
      </w:r>
      <w:r w:rsidR="00666167">
        <w:t>departementet</w:t>
      </w:r>
      <w:r>
        <w:t xml:space="preserve"> skal i alle </w:t>
      </w:r>
      <w:r w:rsidRPr="00CA35F8">
        <w:t>tilfeller varsles av komiteen. Statsråden har rett til å være til</w:t>
      </w:r>
      <w:r w:rsidR="00767D41" w:rsidRPr="00CA35F8">
        <w:t xml:space="preserve"> </w:t>
      </w:r>
      <w:r w:rsidRPr="00CA35F8">
        <w:t>stede på møte</w:t>
      </w:r>
      <w:r w:rsidR="00C53511" w:rsidRPr="00CA35F8">
        <w:t>t</w:t>
      </w:r>
      <w:r w:rsidRPr="00CA35F8">
        <w:t>.</w:t>
      </w:r>
    </w:p>
    <w:p w14:paraId="720D0527" w14:textId="77777777" w:rsidR="00053EC1" w:rsidRPr="00666167" w:rsidRDefault="00385034" w:rsidP="00053EC1">
      <w:pPr>
        <w:pStyle w:val="Overskrift2"/>
      </w:pPr>
      <w:bookmarkStart w:id="4265" w:name="_Toc105967049"/>
      <w:r>
        <w:t xml:space="preserve"> </w:t>
      </w:r>
      <w:r w:rsidR="00053EC1" w:rsidRPr="00666167">
        <w:t xml:space="preserve">Særlig om </w:t>
      </w:r>
      <w:r w:rsidR="00053EC1">
        <w:t>enkeltrepresentanters reiser</w:t>
      </w:r>
      <w:bookmarkEnd w:id="4265"/>
    </w:p>
    <w:p w14:paraId="788BA2EC" w14:textId="77777777" w:rsidR="00A62D07" w:rsidRPr="00053EC1" w:rsidRDefault="00271F10" w:rsidP="00A62D07">
      <w:r>
        <w:t>Hvis</w:t>
      </w:r>
      <w:r w:rsidR="00A62D07">
        <w:t xml:space="preserve"> e</w:t>
      </w:r>
      <w:r w:rsidR="00A62D07" w:rsidRPr="00053EC1">
        <w:t>nkeltrepresentanter ønske</w:t>
      </w:r>
      <w:r w:rsidR="00A62D07">
        <w:t>r</w:t>
      </w:r>
      <w:r w:rsidR="00A62D07" w:rsidRPr="00053EC1">
        <w:t xml:space="preserve"> å besøke e</w:t>
      </w:r>
      <w:r w:rsidR="00A62D07">
        <w:t>t</w:t>
      </w:r>
      <w:r w:rsidR="00A62D07" w:rsidRPr="00053EC1">
        <w:t xml:space="preserve"> underliggende</w:t>
      </w:r>
      <w:r w:rsidR="00A62D07">
        <w:t xml:space="preserve"> </w:t>
      </w:r>
      <w:r>
        <w:t>forvaltnings</w:t>
      </w:r>
      <w:r w:rsidR="00A62D07">
        <w:t>organ</w:t>
      </w:r>
      <w:r w:rsidR="00A62D07" w:rsidRPr="00053EC1">
        <w:t xml:space="preserve"> for å skaffe seg </w:t>
      </w:r>
      <w:r w:rsidR="00A62D07">
        <w:t>fag</w:t>
      </w:r>
      <w:r w:rsidR="00A62D07" w:rsidRPr="00053EC1">
        <w:t>kunnskap</w:t>
      </w:r>
      <w:r>
        <w:t>, og</w:t>
      </w:r>
      <w:r w:rsidR="00A62D07" w:rsidRPr="00053EC1">
        <w:t xml:space="preserve"> henvender seg direkte til </w:t>
      </w:r>
      <w:r>
        <w:t>d</w:t>
      </w:r>
      <w:r w:rsidR="00A62D07" w:rsidRPr="00053EC1">
        <w:t>e</w:t>
      </w:r>
      <w:r w:rsidR="00A62D07">
        <w:t>t</w:t>
      </w:r>
      <w:r w:rsidR="00A62D07" w:rsidRPr="00053EC1">
        <w:t xml:space="preserve"> underliggende </w:t>
      </w:r>
      <w:r w:rsidR="00A62D07">
        <w:t>organ</w:t>
      </w:r>
      <w:r>
        <w:t>et</w:t>
      </w:r>
      <w:r w:rsidR="00A62D07" w:rsidRPr="00053EC1">
        <w:t xml:space="preserve"> </w:t>
      </w:r>
      <w:r>
        <w:t>eller</w:t>
      </w:r>
      <w:r w:rsidRPr="00053EC1">
        <w:t xml:space="preserve"> </w:t>
      </w:r>
      <w:r w:rsidR="00A62D07" w:rsidRPr="00053EC1">
        <w:t xml:space="preserve">dens ulike organisasjonsnivå for å avtale besøk </w:t>
      </w:r>
      <w:r>
        <w:t>uten å gå</w:t>
      </w:r>
      <w:r w:rsidR="00A62D07" w:rsidRPr="00053EC1">
        <w:t xml:space="preserve"> via departementet, skal følgende retningslinjer følges:</w:t>
      </w:r>
    </w:p>
    <w:p w14:paraId="1FF63E62" w14:textId="77777777" w:rsidR="00A62D07" w:rsidRPr="00FC48D6" w:rsidRDefault="00A62D07" w:rsidP="00BA25C6">
      <w:pPr>
        <w:pStyle w:val="Listebombe2"/>
      </w:pPr>
      <w:r w:rsidRPr="00FC48D6">
        <w:t xml:space="preserve">Hensikten med besøket må være å skaffe seg generell </w:t>
      </w:r>
      <w:r w:rsidR="00271F10">
        <w:t>fag</w:t>
      </w:r>
      <w:r w:rsidRPr="00FC48D6">
        <w:t xml:space="preserve">kunnskap om </w:t>
      </w:r>
      <w:r>
        <w:t>organets</w:t>
      </w:r>
      <w:r w:rsidRPr="00FC48D6">
        <w:t xml:space="preserve"> ansvarsområde. Informasjonen som kan gis, vil være informasjon som kunne </w:t>
      </w:r>
      <w:r w:rsidR="00271F10">
        <w:t xml:space="preserve">ha </w:t>
      </w:r>
      <w:r w:rsidRPr="00FC48D6">
        <w:t>vært gjort tilgjengelig for allmennheten. Temaene som drøftes må avgrenses mot synspunkt på politiske veivalg som kan sette</w:t>
      </w:r>
      <w:r w:rsidR="00271F10">
        <w:t xml:space="preserve"> de</w:t>
      </w:r>
      <w:r w:rsidRPr="00FC48D6">
        <w:t xml:space="preserve"> ansatte i</w:t>
      </w:r>
      <w:r w:rsidR="00271F10">
        <w:t xml:space="preserve"> organet</w:t>
      </w:r>
      <w:r w:rsidRPr="00FC48D6">
        <w:t xml:space="preserve"> en vanskelig situasjon opp mot lojalitetsplikten, jf. </w:t>
      </w:r>
      <w:hyperlink r:id="rId209" w:history="1">
        <w:r w:rsidRPr="000F3BFC">
          <w:rPr>
            <w:rStyle w:val="Hyperkobling"/>
            <w:szCs w:val="24"/>
          </w:rPr>
          <w:t>Etiske retningslinjer for statstjenesten</w:t>
        </w:r>
      </w:hyperlink>
      <w:r w:rsidRPr="00FC48D6">
        <w:t>.</w:t>
      </w:r>
    </w:p>
    <w:p w14:paraId="44C3F8D0" w14:textId="77777777" w:rsidR="00A62D07" w:rsidRPr="00712516" w:rsidRDefault="00271F10" w:rsidP="00BA25C6">
      <w:pPr>
        <w:pStyle w:val="Listebombe2"/>
      </w:pPr>
      <w:r w:rsidRPr="00271F10">
        <w:t xml:space="preserve">I møter der hensikten er å få fagkunnskap, er det ikke naturlig at media er tilstede. </w:t>
      </w:r>
      <w:r w:rsidR="00A62D07" w:rsidRPr="00712516">
        <w:t xml:space="preserve"> Dersom </w:t>
      </w:r>
      <w:r w:rsidRPr="00271F10">
        <w:t xml:space="preserve">enkeltrepresentanten likevel ønsker at </w:t>
      </w:r>
      <w:r w:rsidR="00A62D07" w:rsidRPr="00712516">
        <w:t>media skal være tilstede</w:t>
      </w:r>
      <w:r w:rsidR="00A62D07">
        <w:t>,</w:t>
      </w:r>
      <w:r w:rsidR="00A62D07" w:rsidRPr="00712516">
        <w:t xml:space="preserve"> skal det</w:t>
      </w:r>
      <w:r>
        <w:t>te</w:t>
      </w:r>
      <w:r w:rsidR="00A62D07" w:rsidRPr="00712516">
        <w:t xml:space="preserve"> være forhåndsavtalt med </w:t>
      </w:r>
      <w:r w:rsidR="00A62D07">
        <w:t>organet</w:t>
      </w:r>
      <w:r>
        <w:t>. D</w:t>
      </w:r>
      <w:r w:rsidR="00A62D07" w:rsidRPr="00712516">
        <w:t xml:space="preserve">et er </w:t>
      </w:r>
      <w:r w:rsidR="00A62D07">
        <w:t>organet</w:t>
      </w:r>
      <w:r w:rsidR="00A62D07" w:rsidRPr="00712516">
        <w:t xml:space="preserve"> som avgjør om media kan være tilstede. </w:t>
      </w:r>
    </w:p>
    <w:p w14:paraId="2D2D1AC8" w14:textId="77777777" w:rsidR="00A62D07" w:rsidRPr="00712516" w:rsidRDefault="00A62D07" w:rsidP="00BA25C6">
      <w:pPr>
        <w:pStyle w:val="Listebombe2"/>
      </w:pPr>
      <w:r w:rsidRPr="00712516">
        <w:t xml:space="preserve">Slike besøk bør ikke foregå samtidig med at Stortinget </w:t>
      </w:r>
      <w:r>
        <w:t>eller</w:t>
      </w:r>
      <w:r w:rsidRPr="00712516">
        <w:t xml:space="preserve"> komiteen enkeltrepresentanten sitter i, har til behandling en sak </w:t>
      </w:r>
      <w:r>
        <w:t>som angår</w:t>
      </w:r>
      <w:r w:rsidRPr="00712516">
        <w:t xml:space="preserve"> </w:t>
      </w:r>
      <w:r>
        <w:t>organets</w:t>
      </w:r>
      <w:r w:rsidRPr="00712516">
        <w:t xml:space="preserve"> ansvarsområde. Når en komite har en sak til behandling</w:t>
      </w:r>
      <w:r>
        <w:t>,</w:t>
      </w:r>
      <w:r w:rsidRPr="00712516">
        <w:t xml:space="preserve"> bør besøk til berørt</w:t>
      </w:r>
      <w:r>
        <w:t>e</w:t>
      </w:r>
      <w:r w:rsidRPr="00712516">
        <w:t xml:space="preserve"> underliggende </w:t>
      </w:r>
      <w:r>
        <w:t>organer</w:t>
      </w:r>
      <w:r w:rsidRPr="00712516">
        <w:t xml:space="preserve"> skje i form av komitebesøk. Dersom noen representanter likevel ønsker å besøke e</w:t>
      </w:r>
      <w:r>
        <w:t xml:space="preserve">t organ </w:t>
      </w:r>
      <w:r w:rsidRPr="00712516">
        <w:t xml:space="preserve">i en slik periode, må henvendelsen gå gjennom departementet. </w:t>
      </w:r>
    </w:p>
    <w:p w14:paraId="36692E9E" w14:textId="77777777" w:rsidR="00A62D07" w:rsidRDefault="00A62D07" w:rsidP="00BA25C6">
      <w:pPr>
        <w:pStyle w:val="Listebombe2"/>
      </w:pPr>
      <w:r w:rsidRPr="00712516">
        <w:t xml:space="preserve">Forespørselen om besøk skal komme god tid i forveien. </w:t>
      </w:r>
      <w:r>
        <w:t>Organet</w:t>
      </w:r>
      <w:r w:rsidRPr="00712516">
        <w:t xml:space="preserve"> som får forespørselen</w:t>
      </w:r>
      <w:r>
        <w:t>,</w:t>
      </w:r>
      <w:r w:rsidRPr="00712516">
        <w:t xml:space="preserve"> må selv kunne vurdere om den har kapasitet og anledning til å ta imot stortingsrepresentanten. Ledelsen</w:t>
      </w:r>
      <w:r>
        <w:t xml:space="preserve"> i organet</w:t>
      </w:r>
      <w:r w:rsidRPr="00712516">
        <w:t xml:space="preserve"> avgjør </w:t>
      </w:r>
      <w:r>
        <w:t>hvilke ansatte</w:t>
      </w:r>
      <w:r w:rsidRPr="00712516">
        <w:t xml:space="preserve"> som deltar på møtet. </w:t>
      </w:r>
    </w:p>
    <w:p w14:paraId="7C2E3392" w14:textId="77777777" w:rsidR="00A62D07" w:rsidRDefault="00A62D07" w:rsidP="00BA25C6">
      <w:pPr>
        <w:pStyle w:val="Listebombe2"/>
      </w:pPr>
      <w:r w:rsidRPr="005A2B15">
        <w:t>Alle besøk av stortingsrepresentanter skal varsles fra de</w:t>
      </w:r>
      <w:r>
        <w:t>t</w:t>
      </w:r>
      <w:r w:rsidRPr="005A2B15">
        <w:t xml:space="preserve"> underliggende </w:t>
      </w:r>
      <w:r>
        <w:t>organet</w:t>
      </w:r>
      <w:r w:rsidRPr="005A2B15">
        <w:t xml:space="preserve"> til departementet så raskt som mulig. Dette gjelder uavhengig av om besøket skjer på direktoratsnivå, regionkontornivå eller lokalkontornivå. </w:t>
      </w:r>
    </w:p>
    <w:p w14:paraId="137D4F85" w14:textId="77777777" w:rsidR="00A62D07" w:rsidRPr="005A2B15" w:rsidRDefault="00A62D07" w:rsidP="00BA25C6">
      <w:pPr>
        <w:pStyle w:val="Listebombe2"/>
      </w:pPr>
      <w:r>
        <w:t xml:space="preserve">Etaten skal i etterkant av besøket lage en overordnet oppsummering av besøket, herunder hvilket tema som ble berørt. </w:t>
      </w:r>
    </w:p>
    <w:p w14:paraId="49604EF3" w14:textId="77777777" w:rsidR="000411A9" w:rsidRDefault="000411A9">
      <w:r>
        <w:br w:type="page"/>
      </w:r>
    </w:p>
    <w:p w14:paraId="0EC18B82" w14:textId="77777777" w:rsidR="003940AF" w:rsidRPr="00E732CD" w:rsidRDefault="003940AF" w:rsidP="00000C2C">
      <w:pPr>
        <w:pStyle w:val="Overskrift1"/>
      </w:pPr>
      <w:bookmarkStart w:id="4266" w:name="_Toc105967050"/>
      <w:r>
        <w:t>Hvem undertegne</w:t>
      </w:r>
      <w:r w:rsidR="00FE6A07">
        <w:t>r</w:t>
      </w:r>
      <w:r>
        <w:t xml:space="preserve"> </w:t>
      </w:r>
      <w:r w:rsidRPr="00000C2C">
        <w:t>brev</w:t>
      </w:r>
      <w:r>
        <w:t xml:space="preserve"> </w:t>
      </w:r>
      <w:r w:rsidRPr="00E732CD">
        <w:t>til Stortinget</w:t>
      </w:r>
      <w:r>
        <w:t>?</w:t>
      </w:r>
      <w:bookmarkEnd w:id="4266"/>
    </w:p>
    <w:p w14:paraId="3211BBCA" w14:textId="77777777" w:rsidR="009C4899" w:rsidRDefault="00385034" w:rsidP="00000C2C">
      <w:pPr>
        <w:pStyle w:val="Overskrift2"/>
      </w:pPr>
      <w:bookmarkStart w:id="4267" w:name="_Toc105967051"/>
      <w:r>
        <w:t xml:space="preserve"> </w:t>
      </w:r>
      <w:r w:rsidR="009C4899">
        <w:t>Brev sendes elektronisk</w:t>
      </w:r>
      <w:bookmarkEnd w:id="4267"/>
    </w:p>
    <w:p w14:paraId="6D5E0BBF" w14:textId="77777777" w:rsidR="009C4899" w:rsidRDefault="009C4899" w:rsidP="009C4899">
      <w:r>
        <w:t xml:space="preserve">Brev til Stortinget sendes </w:t>
      </w:r>
      <w:r w:rsidR="00581DFC">
        <w:t xml:space="preserve">som hovedregel kun </w:t>
      </w:r>
      <w:r>
        <w:t>elektronisk</w:t>
      </w:r>
      <w:r w:rsidR="00581DFC">
        <w:t xml:space="preserve">. Brevene </w:t>
      </w:r>
      <w:r w:rsidR="00C53511">
        <w:t>lagres</w:t>
      </w:r>
      <w:r>
        <w:t xml:space="preserve"> i </w:t>
      </w:r>
      <w:proofErr w:type="spellStart"/>
      <w:r>
        <w:t>pdf</w:t>
      </w:r>
      <w:proofErr w:type="spellEnd"/>
      <w:r>
        <w:t>-format</w:t>
      </w:r>
      <w:r w:rsidR="00C53511">
        <w:t xml:space="preserve"> som oversendes per e</w:t>
      </w:r>
      <w:r w:rsidR="00C53511">
        <w:noBreakHyphen/>
      </w:r>
      <w:r w:rsidR="0072468B">
        <w:t>post</w:t>
      </w:r>
      <w:r>
        <w:t xml:space="preserve">. Det bør anvendes </w:t>
      </w:r>
      <w:proofErr w:type="spellStart"/>
      <w:r>
        <w:t>pdf</w:t>
      </w:r>
      <w:proofErr w:type="spellEnd"/>
      <w:r>
        <w:t xml:space="preserve">-format som tilfredsstiller kravene til universell utforming. </w:t>
      </w:r>
    </w:p>
    <w:p w14:paraId="4BF596A5" w14:textId="77777777" w:rsidR="00581DFC" w:rsidRPr="009C4899" w:rsidRDefault="00581DFC" w:rsidP="009C4899">
      <w:r>
        <w:t xml:space="preserve">Det kan benyttes </w:t>
      </w:r>
      <w:r w:rsidR="00C036B5">
        <w:t>elektronisk</w:t>
      </w:r>
      <w:r>
        <w:t xml:space="preserve"> signatur</w:t>
      </w:r>
      <w:r w:rsidR="00767D41">
        <w:t xml:space="preserve"> i stedet for håndskrevet underskrift</w:t>
      </w:r>
      <w:r>
        <w:t>. Dersom statsråden er avsender av brevet</w:t>
      </w:r>
      <w:r w:rsidR="004E395E">
        <w:t>,</w:t>
      </w:r>
      <w:r>
        <w:t xml:space="preserve"> må det</w:t>
      </w:r>
      <w:r w:rsidR="004E395E">
        <w:t xml:space="preserve"> på forespørsel</w:t>
      </w:r>
      <w:r>
        <w:t xml:space="preserve"> kunne </w:t>
      </w:r>
      <w:r w:rsidR="00C036B5">
        <w:t>dokumenteres</w:t>
      </w:r>
      <w:r>
        <w:t xml:space="preserve"> at statsråden har godkjent innholdet i brevet. Dette </w:t>
      </w:r>
      <w:r w:rsidR="0072468B">
        <w:t xml:space="preserve">skjer </w:t>
      </w:r>
      <w:r w:rsidR="00C53511">
        <w:t>fortrinnsvis</w:t>
      </w:r>
      <w:r w:rsidR="0072468B">
        <w:t xml:space="preserve"> </w:t>
      </w:r>
      <w:r>
        <w:t>ved at statsråden godkjenner dokum</w:t>
      </w:r>
      <w:r w:rsidR="00C036B5">
        <w:t>e</w:t>
      </w:r>
      <w:r>
        <w:t xml:space="preserve">ntet i </w:t>
      </w:r>
      <w:r w:rsidR="00F6540E">
        <w:t>d</w:t>
      </w:r>
      <w:r w:rsidR="009207F5">
        <w:t>et</w:t>
      </w:r>
      <w:r>
        <w:t xml:space="preserve"> elektronisk</w:t>
      </w:r>
      <w:r w:rsidR="00F6540E">
        <w:t>e</w:t>
      </w:r>
      <w:r>
        <w:t xml:space="preserve"> saksbehandlingssystem</w:t>
      </w:r>
      <w:r w:rsidR="00F6540E">
        <w:t>et</w:t>
      </w:r>
      <w:r w:rsidR="0072468B">
        <w:t>. Er statsråden på reise e.l. kan svaret godkjennes ved at statsråden bekrefter innholdet i svaret via e-post. E</w:t>
      </w:r>
      <w:r w:rsidR="00A10DB9">
        <w:noBreakHyphen/>
      </w:r>
      <w:r>
        <w:t>post</w:t>
      </w:r>
      <w:r w:rsidR="0072468B">
        <w:t>en</w:t>
      </w:r>
      <w:r>
        <w:t xml:space="preserve"> lagres på saken.</w:t>
      </w:r>
      <w:r w:rsidR="004E395E">
        <w:t xml:space="preserve"> Det skal fremgå tydelig av brevet at det er signert elektronisk.</w:t>
      </w:r>
      <w:r w:rsidR="00A10DB9">
        <w:t xml:space="preserve"> </w:t>
      </w:r>
      <w:r w:rsidR="00B80A8B">
        <w:t>Opplysningsplikten</w:t>
      </w:r>
      <w:r w:rsidR="00A10DB9">
        <w:t xml:space="preserve"> etter Grunnloven § 82 gjelder tilsvarende, se punkt 9.3 og 9.4.</w:t>
      </w:r>
    </w:p>
    <w:p w14:paraId="27A12650" w14:textId="77777777" w:rsidR="003940AF" w:rsidRPr="00E732CD" w:rsidRDefault="00385034" w:rsidP="00000C2C">
      <w:pPr>
        <w:pStyle w:val="Overskrift2"/>
      </w:pPr>
      <w:bookmarkStart w:id="4268" w:name="_Toc105967052"/>
      <w:r>
        <w:t xml:space="preserve"> </w:t>
      </w:r>
      <w:r w:rsidR="003940AF" w:rsidRPr="00E732CD">
        <w:t xml:space="preserve">Brev til </w:t>
      </w:r>
      <w:r w:rsidR="00FE6A07" w:rsidRPr="00000C2C">
        <w:t>en</w:t>
      </w:r>
      <w:r w:rsidR="00FE6A07">
        <w:t xml:space="preserve"> </w:t>
      </w:r>
      <w:r w:rsidR="003940AF">
        <w:t>storting</w:t>
      </w:r>
      <w:r w:rsidR="003940AF" w:rsidRPr="00E732CD">
        <w:t>skomite</w:t>
      </w:r>
      <w:bookmarkEnd w:id="4268"/>
    </w:p>
    <w:p w14:paraId="6C4793E4" w14:textId="77777777" w:rsidR="003940AF" w:rsidRPr="00E732CD" w:rsidRDefault="003940AF" w:rsidP="003940AF">
      <w:r w:rsidRPr="00E732CD">
        <w:t>Det er normalt statsråden som undertegner brev adre</w:t>
      </w:r>
      <w:r>
        <w:t xml:space="preserve">ssert til Stortingets komiteer. Se punkt </w:t>
      </w:r>
      <w:r w:rsidR="000411A9">
        <w:t>12</w:t>
      </w:r>
      <w:r>
        <w:t>.3 om hvem som kan kommuniser</w:t>
      </w:r>
      <w:r w:rsidR="000411A9">
        <w:t>e på komiteens vegne, og punkt 10.4</w:t>
      </w:r>
      <w:r w:rsidR="005F35CA">
        <w:t xml:space="preserve"> om innholdet i slike brev.</w:t>
      </w:r>
    </w:p>
    <w:p w14:paraId="110180F3" w14:textId="77777777" w:rsidR="003940AF" w:rsidRPr="00E732CD" w:rsidRDefault="003940AF" w:rsidP="003940AF">
      <w:r w:rsidRPr="00E732CD">
        <w:t xml:space="preserve">Er det ikke mulig for statsråden å </w:t>
      </w:r>
      <w:r w:rsidR="00E30C76">
        <w:t>be</w:t>
      </w:r>
      <w:r w:rsidRPr="00E732CD">
        <w:t xml:space="preserve">svare et brev innenfor fristen Stortinget har satt, må departementet be om utsatt frist. </w:t>
      </w:r>
      <w:r w:rsidR="000053A8">
        <w:t>S</w:t>
      </w:r>
      <w:r w:rsidRPr="00E732CD">
        <w:t xml:space="preserve">pørsmålet om fristutsettelse </w:t>
      </w:r>
      <w:r w:rsidR="0090509A">
        <w:t xml:space="preserve">tas </w:t>
      </w:r>
      <w:r w:rsidRPr="00E732CD">
        <w:t xml:space="preserve">opp med </w:t>
      </w:r>
      <w:r w:rsidR="00B213C4">
        <w:t>komitesekretæren</w:t>
      </w:r>
      <w:r w:rsidR="0090509A">
        <w:t xml:space="preserve"> via brev, e-post eller muntlig.</w:t>
      </w:r>
    </w:p>
    <w:p w14:paraId="01BCAC25" w14:textId="77777777" w:rsidR="003940AF" w:rsidRPr="00E732CD" w:rsidRDefault="00385034" w:rsidP="00000C2C">
      <w:pPr>
        <w:pStyle w:val="Overskrift2"/>
      </w:pPr>
      <w:bookmarkStart w:id="4269" w:name="_Toc105967053"/>
      <w:r>
        <w:t xml:space="preserve"> </w:t>
      </w:r>
      <w:r w:rsidR="003940AF" w:rsidRPr="00E732CD">
        <w:t xml:space="preserve">Brev </w:t>
      </w:r>
      <w:r w:rsidR="003940AF" w:rsidRPr="00000C2C">
        <w:t>fra</w:t>
      </w:r>
      <w:r w:rsidR="003940AF" w:rsidRPr="00E732CD">
        <w:t xml:space="preserve"> flere statsråder</w:t>
      </w:r>
      <w:bookmarkEnd w:id="4269"/>
    </w:p>
    <w:p w14:paraId="3E24ADF4" w14:textId="77777777" w:rsidR="003940AF" w:rsidRPr="00E732CD" w:rsidRDefault="003940AF" w:rsidP="003940AF">
      <w:r w:rsidRPr="00E732CD">
        <w:t>Dersom spørsmålet berører flere statsråder, kan det gis et samlet svar fra ett departement. Det kan enten gjøres ved at det tas inn en tekst i sitats form fra den statsråden som ikke undertegner brevet, eller ved at det går et brev fra den mest berørte statsråden hvor det opplyses at svaret er utarbeidet i samråd med den andre statsråden.</w:t>
      </w:r>
    </w:p>
    <w:p w14:paraId="2032516C" w14:textId="77777777" w:rsidR="003940AF" w:rsidRPr="00E732CD" w:rsidRDefault="00385034" w:rsidP="00000C2C">
      <w:pPr>
        <w:pStyle w:val="Overskrift2"/>
      </w:pPr>
      <w:bookmarkStart w:id="4270" w:name="_Toc105967054"/>
      <w:r>
        <w:t xml:space="preserve"> </w:t>
      </w:r>
      <w:r w:rsidR="003940AF" w:rsidRPr="00E732CD">
        <w:t xml:space="preserve">Brev til </w:t>
      </w:r>
      <w:r w:rsidR="003940AF" w:rsidRPr="00000C2C">
        <w:t>finanskomiteen</w:t>
      </w:r>
      <w:r w:rsidR="003940AF" w:rsidRPr="00E732CD">
        <w:t xml:space="preserve"> om statsbudsjettet</w:t>
      </w:r>
      <w:bookmarkEnd w:id="4270"/>
    </w:p>
    <w:p w14:paraId="456A564E" w14:textId="77777777" w:rsidR="003940AF" w:rsidRPr="00E732CD" w:rsidRDefault="003940AF" w:rsidP="003940AF">
      <w:r w:rsidRPr="00E732CD">
        <w:t xml:space="preserve">Spørsmål fra partifraksjonene på Stortinget om statsbudsjettet besvares normalt av Finansdepartementet. Svaret utarbeides </w:t>
      </w:r>
      <w:r>
        <w:t>i nødvendig utstrekning i</w:t>
      </w:r>
      <w:r w:rsidR="00DA46D7">
        <w:t xml:space="preserve"> samarbeid med </w:t>
      </w:r>
      <w:r w:rsidR="00B0104B">
        <w:t>fag</w:t>
      </w:r>
      <w:r w:rsidR="00DA46D7">
        <w:t>departement</w:t>
      </w:r>
      <w:r w:rsidR="00B0104B">
        <w:t xml:space="preserve">et </w:t>
      </w:r>
      <w:r w:rsidRPr="00E732CD">
        <w:t>ved at det tas inn tekst i sitats form fra fagdepartementet. Svaret stiles til den aktuelle partifraksjonen og undertegnes av</w:t>
      </w:r>
      <w:r w:rsidR="008F1EE6">
        <w:t xml:space="preserve"> finansministeren eller</w:t>
      </w:r>
      <w:r w:rsidRPr="00E732CD">
        <w:t xml:space="preserve"> en statssekretær i Finansdepartementet etter fullmakt.</w:t>
      </w:r>
    </w:p>
    <w:p w14:paraId="1B7DBF69" w14:textId="77777777" w:rsidR="003940AF" w:rsidRPr="00E732CD" w:rsidRDefault="00385034" w:rsidP="00000C2C">
      <w:pPr>
        <w:pStyle w:val="Overskrift2"/>
      </w:pPr>
      <w:bookmarkStart w:id="4271" w:name="_Toc105967055"/>
      <w:r>
        <w:t xml:space="preserve"> </w:t>
      </w:r>
      <w:r w:rsidR="003940AF" w:rsidRPr="00E732CD">
        <w:t xml:space="preserve">Brev med informasjon </w:t>
      </w:r>
      <w:r w:rsidR="003940AF" w:rsidRPr="00000C2C">
        <w:t>om</w:t>
      </w:r>
      <w:r w:rsidR="003940AF" w:rsidRPr="00E732CD">
        <w:t xml:space="preserve"> planlagte proposisjoner og meldinger</w:t>
      </w:r>
      <w:bookmarkEnd w:id="4271"/>
    </w:p>
    <w:p w14:paraId="4224E727" w14:textId="77777777" w:rsidR="003940AF" w:rsidRPr="00E732CD" w:rsidRDefault="003940AF" w:rsidP="003940AF">
      <w:r w:rsidRPr="00E732CD">
        <w:t xml:space="preserve">Statsministerens kontor sender to ganger i året </w:t>
      </w:r>
      <w:r w:rsidR="006A6414">
        <w:t xml:space="preserve">brev til </w:t>
      </w:r>
      <w:r w:rsidRPr="00E732CD">
        <w:t>Stortinget</w:t>
      </w:r>
      <w:r w:rsidR="006A6414">
        <w:t xml:space="preserve"> med</w:t>
      </w:r>
      <w:r w:rsidRPr="00E732CD">
        <w:t xml:space="preserve"> en oversikt over de proposisjoner og meldinger som regjeringen planlegger å legge frem i en bestemt periode, se </w:t>
      </w:r>
      <w:r w:rsidR="00F90417">
        <w:t xml:space="preserve">Stortingets </w:t>
      </w:r>
      <w:hyperlink r:id="rId210" w:history="1">
        <w:r w:rsidR="00F90417" w:rsidRPr="00F90417">
          <w:rPr>
            <w:rStyle w:val="Hyperkobling"/>
          </w:rPr>
          <w:t>forretningsorden</w:t>
        </w:r>
      </w:hyperlink>
      <w:r w:rsidR="00F90417">
        <w:t xml:space="preserve"> § 47</w:t>
      </w:r>
      <w:r w:rsidRPr="00E732CD">
        <w:t>. Brevet adresseres til Stortingets administrasjon og undertegnes administrativt ved Statsministerens kontor.</w:t>
      </w:r>
    </w:p>
    <w:p w14:paraId="1CC48C00" w14:textId="77777777" w:rsidR="003940AF" w:rsidRPr="00E732CD" w:rsidRDefault="003940AF" w:rsidP="003940AF">
      <w:r w:rsidRPr="00E732CD">
        <w:t>Dersom det oppstår endringer i fremleggelsestidspunktene, meddeles det direk</w:t>
      </w:r>
      <w:r w:rsidR="00581DFC">
        <w:t>te fra det enkelte departement i brev til Stortingets ekspedisjonskontor</w:t>
      </w:r>
      <w:r w:rsidR="00C036B5">
        <w:t xml:space="preserve"> (</w:t>
      </w:r>
      <w:hyperlink r:id="rId211" w:history="1">
        <w:r w:rsidR="00A10DB9" w:rsidRPr="007D6319">
          <w:rPr>
            <w:rStyle w:val="Hyperkobling"/>
          </w:rPr>
          <w:t>ekspkont.postmottak</w:t>
        </w:r>
        <w:r w:rsidR="00A10DB9" w:rsidRPr="00860C81">
          <w:rPr>
            <w:rStyle w:val="Hyperkobling"/>
          </w:rPr>
          <w:t>@stortinget.no</w:t>
        </w:r>
      </w:hyperlink>
      <w:r w:rsidR="00C036B5">
        <w:t>)</w:t>
      </w:r>
      <w:r w:rsidR="00581DFC">
        <w:t>. Brevet</w:t>
      </w:r>
      <w:r w:rsidRPr="00E732CD">
        <w:t xml:space="preserve"> undertegnes administrativt etter det vanlige fullmaktsforholdet i departementet, se </w:t>
      </w:r>
      <w:hyperlink r:id="rId212" w:history="1">
        <w:r w:rsidRPr="00E732CD">
          <w:rPr>
            <w:rStyle w:val="Hyperkobling"/>
          </w:rPr>
          <w:t>Reglement for departementenes organisasjon og saksbehandling § 12</w:t>
        </w:r>
      </w:hyperlink>
      <w:r w:rsidRPr="00E732CD">
        <w:t>. Statsministerens kontor skal alltid ha kopi av slike brev.</w:t>
      </w:r>
    </w:p>
    <w:p w14:paraId="3B3BA4C2" w14:textId="77777777" w:rsidR="003940AF" w:rsidRPr="00E732CD" w:rsidRDefault="00385034" w:rsidP="00000C2C">
      <w:pPr>
        <w:pStyle w:val="Overskrift2"/>
      </w:pPr>
      <w:bookmarkStart w:id="4272" w:name="_Toc105967056"/>
      <w:r>
        <w:t xml:space="preserve"> </w:t>
      </w:r>
      <w:r w:rsidR="003940AF" w:rsidRPr="00E732CD">
        <w:t xml:space="preserve">Brev til </w:t>
      </w:r>
      <w:r w:rsidR="003940AF" w:rsidRPr="00000C2C">
        <w:t>enkeltrepresentanter</w:t>
      </w:r>
      <w:r w:rsidR="003940AF" w:rsidRPr="00E732CD">
        <w:t>, partigrupper og komitefraksjoner</w:t>
      </w:r>
      <w:bookmarkEnd w:id="4272"/>
    </w:p>
    <w:p w14:paraId="7A2C6843" w14:textId="77777777" w:rsidR="003940AF" w:rsidRPr="00E732CD" w:rsidRDefault="003940AF" w:rsidP="003940AF">
      <w:r w:rsidRPr="00E732CD">
        <w:t>Enkeltrepresentanter, partigrupper på Stortinget eller komitefraksjoner henvender seg tidvis til departementene uten at de opptrer på Stortingets eller komiteens vegne. Opplysningsplikten gjelder ikke for svar på sl</w:t>
      </w:r>
      <w:r w:rsidR="000411A9">
        <w:t>ike henvendelser, se punkt 9.8</w:t>
      </w:r>
      <w:r w:rsidRPr="00E732CD">
        <w:t>.</w:t>
      </w:r>
    </w:p>
    <w:p w14:paraId="14A8BE9D" w14:textId="77777777" w:rsidR="006470A0" w:rsidRPr="00E732CD" w:rsidRDefault="003940AF" w:rsidP="006470A0">
      <w:r w:rsidRPr="00E732CD">
        <w:t xml:space="preserve">Slike henvendelser </w:t>
      </w:r>
      <w:r w:rsidR="007243B4">
        <w:t xml:space="preserve">står rettslig sett i samme stilling som </w:t>
      </w:r>
      <w:r w:rsidRPr="00E732CD">
        <w:t xml:space="preserve">med henvendelser fra publikum for øvrig, herunder </w:t>
      </w:r>
      <w:r w:rsidR="007243B4">
        <w:t xml:space="preserve">at de skal besvares </w:t>
      </w:r>
      <w:r w:rsidRPr="00E732CD">
        <w:t xml:space="preserve">uten ugrunnet opphold, jf. </w:t>
      </w:r>
      <w:hyperlink r:id="rId213" w:history="1">
        <w:r w:rsidRPr="00E732CD">
          <w:rPr>
            <w:rStyle w:val="Hyperkobling"/>
          </w:rPr>
          <w:t>forvaltningsloven § 11 a</w:t>
        </w:r>
      </w:hyperlink>
      <w:r w:rsidRPr="00E732CD">
        <w:t xml:space="preserve">. Svaret undertegnes etter de vanlige fullmaktsforholdene i departementet, og trenger ikke undertegnes av politisk ledelse, se </w:t>
      </w:r>
      <w:hyperlink r:id="rId214" w:history="1">
        <w:r w:rsidRPr="00E732CD">
          <w:rPr>
            <w:rStyle w:val="Hyperkobling"/>
          </w:rPr>
          <w:t>Reglement for departementenes organisasjon og saksbehandling § 12</w:t>
        </w:r>
      </w:hyperlink>
      <w:r w:rsidRPr="00E732CD">
        <w:t xml:space="preserve">. </w:t>
      </w:r>
      <w:r w:rsidR="006470A0" w:rsidRPr="00E732CD">
        <w:t xml:space="preserve">Alle </w:t>
      </w:r>
      <w:r w:rsidR="006470A0">
        <w:t>svar skal imidlertid klareres med politisk ledelse.</w:t>
      </w:r>
    </w:p>
    <w:p w14:paraId="28A552A5" w14:textId="77777777" w:rsidR="003940AF" w:rsidRDefault="003940AF" w:rsidP="003940AF">
      <w:r w:rsidRPr="00E732CD">
        <w:t>Dersom spørsmål</w:t>
      </w:r>
      <w:r>
        <w:t>et</w:t>
      </w:r>
      <w:r w:rsidRPr="00E732CD">
        <w:t xml:space="preserve"> knytte</w:t>
      </w:r>
      <w:r>
        <w:t>r seg</w:t>
      </w:r>
      <w:r w:rsidRPr="00E732CD">
        <w:t xml:space="preserve"> til en sak som er til behandling på Stortinget, </w:t>
      </w:r>
      <w:r>
        <w:t>er det god praksis at</w:t>
      </w:r>
      <w:r w:rsidRPr="00E732CD">
        <w:t xml:space="preserve"> departementet sende</w:t>
      </w:r>
      <w:r>
        <w:t>r</w:t>
      </w:r>
      <w:r w:rsidRPr="00E732CD">
        <w:t xml:space="preserve"> kopi av svaret til den aktuelle stortingskomiteen</w:t>
      </w:r>
      <w:r w:rsidR="00D93D1D">
        <w:t xml:space="preserve"> ved saksordføreren</w:t>
      </w:r>
      <w:r w:rsidRPr="00E732CD">
        <w:t>. Departementet har imidlertid ingen plikt til det, og dette har heller ikke betydning for oppfyllelse av opplysning</w:t>
      </w:r>
      <w:r>
        <w:t>splikten.</w:t>
      </w:r>
    </w:p>
    <w:p w14:paraId="696053F6" w14:textId="77777777" w:rsidR="003940AF" w:rsidRDefault="003940AF" w:rsidP="003940AF">
      <w:r>
        <w:br w:type="page"/>
      </w:r>
    </w:p>
    <w:p w14:paraId="2F820445" w14:textId="77777777" w:rsidR="003940AF" w:rsidRPr="00E732CD" w:rsidRDefault="003940AF" w:rsidP="00000C2C">
      <w:pPr>
        <w:pStyle w:val="Overskrift1"/>
      </w:pPr>
      <w:bookmarkStart w:id="4273" w:name="_Toc105967057"/>
      <w:r>
        <w:t xml:space="preserve">Hvilke regler gjelder </w:t>
      </w:r>
      <w:r w:rsidRPr="00000C2C">
        <w:t>for</w:t>
      </w:r>
      <w:r>
        <w:t xml:space="preserve"> utøvelsen av S</w:t>
      </w:r>
      <w:r w:rsidRPr="00E732CD">
        <w:t>tortingets kontrollfunksjon</w:t>
      </w:r>
      <w:r>
        <w:t>?</w:t>
      </w:r>
      <w:bookmarkEnd w:id="4273"/>
    </w:p>
    <w:p w14:paraId="29EAA73B" w14:textId="77777777" w:rsidR="003940AF" w:rsidRPr="00E732CD" w:rsidRDefault="00385034" w:rsidP="00000C2C">
      <w:pPr>
        <w:pStyle w:val="Overskrift2"/>
      </w:pPr>
      <w:bookmarkStart w:id="4274" w:name="_Toc105967058"/>
      <w:r>
        <w:t xml:space="preserve"> </w:t>
      </w:r>
      <w:r w:rsidR="003940AF" w:rsidRPr="00E732CD">
        <w:t xml:space="preserve">Hva menes med </w:t>
      </w:r>
      <w:r w:rsidR="003940AF" w:rsidRPr="00000C2C">
        <w:t>kontroll</w:t>
      </w:r>
      <w:r w:rsidR="003940AF" w:rsidRPr="00E732CD">
        <w:t>?</w:t>
      </w:r>
      <w:bookmarkEnd w:id="4274"/>
    </w:p>
    <w:p w14:paraId="2A1E45F2" w14:textId="77777777" w:rsidR="003940AF" w:rsidRPr="007243B4" w:rsidRDefault="003940AF" w:rsidP="003940AF">
      <w:r w:rsidRPr="00E732CD">
        <w:t xml:space="preserve">I tillegg til </w:t>
      </w:r>
      <w:r w:rsidR="003B7921">
        <w:t>de rammene som settes for regjeringen</w:t>
      </w:r>
      <w:r w:rsidRPr="00E732CD">
        <w:t xml:space="preserve">, først og fremst gjennom lov- og budsjettvedtak, tilligger det Stortinget å drive etterfølgende kontroll med at regjeringen etterlever Stortingets vedtak. Kontroll kan bestå i gransking, vurdering og reaksjon. I praksis vil Stortingets behandling av én og samme sak ofte ha elementer både av styring </w:t>
      </w:r>
      <w:r w:rsidRPr="007243B4">
        <w:t>og kontroll.</w:t>
      </w:r>
    </w:p>
    <w:p w14:paraId="666E21A3" w14:textId="77777777" w:rsidR="00A10DB9" w:rsidRPr="00E732CD" w:rsidRDefault="00A10DB9" w:rsidP="003940AF">
      <w:r w:rsidRPr="007243B4">
        <w:t>Kontrollen utøves til dels av Stortinget og stortingsorganene og til dels gjennom Stortingets eksterne kontrollorgan organer, som</w:t>
      </w:r>
      <w:r w:rsidR="00B80A8B" w:rsidRPr="007243B4">
        <w:t xml:space="preserve"> Riksrevisjonen,</w:t>
      </w:r>
      <w:r w:rsidRPr="007243B4">
        <w:t xml:space="preserve"> </w:t>
      </w:r>
      <w:r w:rsidR="00271F10">
        <w:t>Sivilombudet</w:t>
      </w:r>
      <w:r w:rsidR="00B80A8B" w:rsidRPr="007243B4">
        <w:t xml:space="preserve"> og EOS-utvalget</w:t>
      </w:r>
      <w:r w:rsidRPr="007243B4">
        <w:t>. I det følgende omtales kun Stortingets egen kontroll.</w:t>
      </w:r>
    </w:p>
    <w:p w14:paraId="2A0D6A6B" w14:textId="77777777" w:rsidR="003940AF" w:rsidRPr="007243B4" w:rsidRDefault="003940AF" w:rsidP="003940AF">
      <w:r w:rsidRPr="00E732CD">
        <w:t xml:space="preserve">Stortingets kontroll har to hovedformål. For det første skal den avdekke eventuelle forhold av betydning for regjeringens og den enkelte </w:t>
      </w:r>
      <w:r w:rsidRPr="007243B4">
        <w:t xml:space="preserve">statsråds ansvar. </w:t>
      </w:r>
      <w:r w:rsidR="00A10DB9" w:rsidRPr="007243B4">
        <w:t xml:space="preserve">Dette skjer gjennom Stortingets egen kontroll. </w:t>
      </w:r>
      <w:r w:rsidRPr="007243B4">
        <w:t xml:space="preserve">For det andre skal kontrollen avdekke eventuelle feil og mangler i forvaltningen, med sikte på å forbedre denne. </w:t>
      </w:r>
      <w:r w:rsidR="00A10DB9" w:rsidRPr="007243B4">
        <w:t>Dette skjer primært gjennom eksterne kontrollorganer.</w:t>
      </w:r>
    </w:p>
    <w:p w14:paraId="5FB85C8B" w14:textId="77777777" w:rsidR="003940AF" w:rsidRPr="007243B4" w:rsidRDefault="00A10DB9" w:rsidP="003940AF">
      <w:r w:rsidRPr="007243B4">
        <w:t>Stortingets egen kontroll</w:t>
      </w:r>
      <w:r w:rsidR="003940AF" w:rsidRPr="007243B4">
        <w:t xml:space="preserve"> skjer både etter reglene i </w:t>
      </w:r>
      <w:hyperlink r:id="rId215" w:history="1">
        <w:r w:rsidR="003940AF" w:rsidRPr="007243B4">
          <w:rPr>
            <w:rStyle w:val="Hyperkobling"/>
          </w:rPr>
          <w:t>Grunnloven § 75 bokstav f-h</w:t>
        </w:r>
      </w:hyperlink>
      <w:r w:rsidR="005955ED" w:rsidRPr="007243B4">
        <w:rPr>
          <w:rStyle w:val="Hyperkobling"/>
        </w:rPr>
        <w:t>,</w:t>
      </w:r>
      <w:r w:rsidR="003940AF" w:rsidRPr="007243B4">
        <w:t xml:space="preserve"> hvor Stortinget blant annet kan innhente </w:t>
      </w:r>
      <w:r w:rsidR="000411A9" w:rsidRPr="007243B4">
        <w:t>forklaringer (punkt 6.3)</w:t>
      </w:r>
      <w:r w:rsidR="003940AF" w:rsidRPr="007243B4">
        <w:t xml:space="preserve"> og kr</w:t>
      </w:r>
      <w:r w:rsidR="000411A9" w:rsidRPr="007243B4">
        <w:t>eve dokumenter fremlagt (punkt 7</w:t>
      </w:r>
      <w:r w:rsidR="003940AF" w:rsidRPr="007243B4">
        <w:t xml:space="preserve">.2), og gjennom Stortingets etablerte arbeidsordninger slik som spørretime (punkt </w:t>
      </w:r>
      <w:r w:rsidR="000411A9" w:rsidRPr="007243B4">
        <w:t>5.2-5</w:t>
      </w:r>
      <w:r w:rsidR="003940AF" w:rsidRPr="007243B4">
        <w:t xml:space="preserve">.4), interpellasjoner (punkt </w:t>
      </w:r>
      <w:r w:rsidR="000411A9" w:rsidRPr="007243B4">
        <w:t>5</w:t>
      </w:r>
      <w:r w:rsidR="003940AF" w:rsidRPr="007243B4">
        <w:t>.5) og kontrollhøringer (pu</w:t>
      </w:r>
      <w:r w:rsidR="000411A9" w:rsidRPr="007243B4">
        <w:t>nkt 6.5-6</w:t>
      </w:r>
      <w:r w:rsidR="003940AF" w:rsidRPr="007243B4">
        <w:t>.6).</w:t>
      </w:r>
      <w:r w:rsidRPr="007243B4">
        <w:t xml:space="preserve"> Kontrollen skjer både gjennom stortingskomiteene og i plenum.</w:t>
      </w:r>
    </w:p>
    <w:p w14:paraId="3EC319E3" w14:textId="77777777" w:rsidR="00247D2B" w:rsidRPr="007243B4" w:rsidRDefault="00247D2B" w:rsidP="003940AF">
      <w:r w:rsidRPr="007243B4">
        <w:t xml:space="preserve">Stortinget kontrollvirksomhet ble utredet i 2002-2003 av det såkalte Frøiland-utvalget og oppfølgeren Kosmo-utvalget, se </w:t>
      </w:r>
      <w:hyperlink r:id="rId216" w:history="1">
        <w:proofErr w:type="spellStart"/>
        <w:r w:rsidRPr="007243B4">
          <w:rPr>
            <w:rStyle w:val="Hyperkobling"/>
          </w:rPr>
          <w:t>Dok</w:t>
        </w:r>
        <w:proofErr w:type="spellEnd"/>
        <w:r w:rsidRPr="007243B4">
          <w:rPr>
            <w:rStyle w:val="Hyperkobling"/>
          </w:rPr>
          <w:t>. nr. 14 (2002-2003)</w:t>
        </w:r>
      </w:hyperlink>
      <w:r w:rsidRPr="007243B4">
        <w:t xml:space="preserve"> og </w:t>
      </w:r>
      <w:hyperlink r:id="rId217" w:history="1">
        <w:proofErr w:type="spellStart"/>
        <w:r w:rsidR="00E5680B" w:rsidRPr="007243B4">
          <w:rPr>
            <w:rStyle w:val="Hyperkobling"/>
          </w:rPr>
          <w:t>Dok</w:t>
        </w:r>
        <w:proofErr w:type="spellEnd"/>
        <w:r w:rsidR="00E5680B" w:rsidRPr="007243B4">
          <w:rPr>
            <w:rStyle w:val="Hyperkobling"/>
          </w:rPr>
          <w:t>. nr. 19 (2003–2004)</w:t>
        </w:r>
      </w:hyperlink>
      <w:r w:rsidRPr="007243B4">
        <w:t xml:space="preserve">. I </w:t>
      </w:r>
      <w:r w:rsidR="00E5680B" w:rsidRPr="007243B4">
        <w:t xml:space="preserve">2019 </w:t>
      </w:r>
      <w:r w:rsidRPr="007243B4">
        <w:t>nedsatte Stortinget et utvalg for å gjennomgå kontrollfunksjonen</w:t>
      </w:r>
      <w:r w:rsidR="00E5680B" w:rsidRPr="007243B4">
        <w:t>.</w:t>
      </w:r>
      <w:r w:rsidR="006A6414">
        <w:t xml:space="preserve"> </w:t>
      </w:r>
      <w:proofErr w:type="spellStart"/>
      <w:r w:rsidR="006A6414">
        <w:t>Harbergutvalget</w:t>
      </w:r>
      <w:proofErr w:type="spellEnd"/>
      <w:r w:rsidR="006A6414">
        <w:t xml:space="preserve"> avga sin rapport 1. februar 2021, se </w:t>
      </w:r>
      <w:hyperlink r:id="rId218" w:history="1">
        <w:r w:rsidR="006A6414" w:rsidRPr="006A6414">
          <w:rPr>
            <w:rStyle w:val="Hyperkobling"/>
          </w:rPr>
          <w:t>Dokument 21 (2020-2021) «Rapport fra utvalget til å utrede Stortingets kontrollfunksjon</w:t>
        </w:r>
      </w:hyperlink>
      <w:r w:rsidR="006A6414">
        <w:t>»</w:t>
      </w:r>
      <w:r w:rsidR="00AC399A">
        <w:t xml:space="preserve"> og </w:t>
      </w:r>
      <w:hyperlink r:id="rId219" w:history="1">
        <w:r w:rsidR="00AC399A" w:rsidRPr="003177BB">
          <w:rPr>
            <w:rStyle w:val="Hyperkobling"/>
          </w:rPr>
          <w:t>Innst. 143 S</w:t>
        </w:r>
        <w:r w:rsidR="003177BB" w:rsidRPr="003177BB">
          <w:rPr>
            <w:rStyle w:val="Hyperkobling"/>
          </w:rPr>
          <w:t xml:space="preserve"> (2021-2022)</w:t>
        </w:r>
      </w:hyperlink>
      <w:r w:rsidR="003177BB">
        <w:t>.</w:t>
      </w:r>
    </w:p>
    <w:p w14:paraId="5DC4E7B0" w14:textId="77777777" w:rsidR="003940AF" w:rsidRPr="007243B4" w:rsidRDefault="00385034" w:rsidP="00000C2C">
      <w:pPr>
        <w:pStyle w:val="Overskrift2"/>
      </w:pPr>
      <w:bookmarkStart w:id="4275" w:name="_Toc105967059"/>
      <w:r>
        <w:t xml:space="preserve"> </w:t>
      </w:r>
      <w:r w:rsidR="003940AF" w:rsidRPr="007243B4">
        <w:t>Konstitusjonelt og parlamentarisk ansvar</w:t>
      </w:r>
      <w:bookmarkEnd w:id="4275"/>
    </w:p>
    <w:p w14:paraId="65F93D0D" w14:textId="77777777" w:rsidR="003940AF" w:rsidRPr="00E732CD" w:rsidRDefault="003940AF" w:rsidP="003940AF">
      <w:r w:rsidRPr="007243B4">
        <w:t xml:space="preserve">Stortingets </w:t>
      </w:r>
      <w:r w:rsidR="00A10DB9" w:rsidRPr="007243B4">
        <w:t xml:space="preserve">egen </w:t>
      </w:r>
      <w:r w:rsidRPr="007243B4">
        <w:t>kontroll kan</w:t>
      </w:r>
      <w:r w:rsidRPr="00E732CD">
        <w:t xml:space="preserve"> både angå lovligheten av det regjeringen og forvaltningen gjør, og bestå i </w:t>
      </w:r>
      <w:r w:rsidR="00335FC4">
        <w:t xml:space="preserve">en </w:t>
      </w:r>
      <w:r w:rsidRPr="00E732CD">
        <w:t xml:space="preserve">mer skjønnsmessig politisk kontroll. </w:t>
      </w:r>
      <w:r w:rsidR="003B7921">
        <w:t>Kontrollen</w:t>
      </w:r>
      <w:r w:rsidR="003B7921" w:rsidRPr="00E732CD">
        <w:t xml:space="preserve"> </w:t>
      </w:r>
      <w:r w:rsidRPr="00E732CD">
        <w:t>kan gi grunnlag for konstitusjonelt eller parlamentarisk ansvar.</w:t>
      </w:r>
    </w:p>
    <w:p w14:paraId="25A80E11" w14:textId="77777777" w:rsidR="003940AF" w:rsidRPr="00E732CD" w:rsidRDefault="003940AF" w:rsidP="003940AF">
      <w:r w:rsidRPr="00E732CD">
        <w:t>Konstitusjonelt ansvar er det rettslige ansvaret e</w:t>
      </w:r>
      <w:r w:rsidR="00901BC5">
        <w:t>n</w:t>
      </w:r>
      <w:r w:rsidRPr="00E732CD">
        <w:t xml:space="preserve"> eller flere statsråder kan bli ilagt av Riksretten for brudd på «konstitusjonelle plikter», jf. </w:t>
      </w:r>
      <w:hyperlink r:id="rId220" w:history="1">
        <w:r w:rsidRPr="00E732CD">
          <w:rPr>
            <w:rStyle w:val="Hyperkobling"/>
          </w:rPr>
          <w:t>Grunnloven § 86</w:t>
        </w:r>
      </w:hyperlink>
      <w:r w:rsidRPr="00E732CD">
        <w:t xml:space="preserve">. Ansvar er betinget av </w:t>
      </w:r>
      <w:r w:rsidR="005955ED">
        <w:t>a</w:t>
      </w:r>
      <w:r w:rsidRPr="00E732CD">
        <w:t xml:space="preserve">t regjeringen eller en statsråd har brutt minst én rettsregel i </w:t>
      </w:r>
      <w:hyperlink r:id="rId221" w:history="1">
        <w:r w:rsidRPr="00E732CD">
          <w:rPr>
            <w:rStyle w:val="Hyperkobling"/>
          </w:rPr>
          <w:t>ansvarlighetsloven</w:t>
        </w:r>
      </w:hyperlink>
      <w:r w:rsidRPr="00E732CD">
        <w:t>. Ansvar kan bestå i både st</w:t>
      </w:r>
      <w:r w:rsidR="00DE3138">
        <w:t xml:space="preserve">raffe, </w:t>
      </w:r>
      <w:r w:rsidRPr="00E732CD">
        <w:t>erstatningsansvar</w:t>
      </w:r>
      <w:r w:rsidR="00DE3138">
        <w:t xml:space="preserve"> eller rettighetstap</w:t>
      </w:r>
      <w:r w:rsidRPr="00E732CD">
        <w:t xml:space="preserve">. Saksbehandlingen i riksrettssaker reguleres av Grunnloven § 86, </w:t>
      </w:r>
      <w:hyperlink r:id="rId222" w:history="1">
        <w:r w:rsidRPr="00E732CD">
          <w:rPr>
            <w:rStyle w:val="Hyperkobling"/>
          </w:rPr>
          <w:t>riksrettsrettergangsloven</w:t>
        </w:r>
      </w:hyperlink>
      <w:r w:rsidRPr="00E732CD">
        <w:t xml:space="preserve"> og </w:t>
      </w:r>
      <w:hyperlink r:id="rId223" w:history="1">
        <w:r w:rsidRPr="00E732CD">
          <w:rPr>
            <w:rStyle w:val="Hyperkobling"/>
          </w:rPr>
          <w:t>Stortingets forretningsorden</w:t>
        </w:r>
      </w:hyperlink>
      <w:r w:rsidRPr="00E732CD">
        <w:t xml:space="preserve">. Riksrettsordningen omtales nærmere i </w:t>
      </w:r>
      <w:hyperlink r:id="rId224" w:history="1">
        <w:proofErr w:type="spellStart"/>
        <w:r w:rsidRPr="00E732CD">
          <w:rPr>
            <w:rStyle w:val="Hyperkobling"/>
          </w:rPr>
          <w:t>Dok</w:t>
        </w:r>
        <w:proofErr w:type="spellEnd"/>
        <w:r w:rsidRPr="00E732CD">
          <w:rPr>
            <w:rStyle w:val="Hyperkobling"/>
          </w:rPr>
          <w:t>. nr. 14 (2002-2003) s. 93 flg</w:t>
        </w:r>
      </w:hyperlink>
      <w:r w:rsidRPr="00E732CD">
        <w:t xml:space="preserve">. og </w:t>
      </w:r>
      <w:hyperlink r:id="rId225" w:history="1">
        <w:proofErr w:type="spellStart"/>
        <w:r w:rsidRPr="00E732CD">
          <w:rPr>
            <w:rStyle w:val="Hyperkobling"/>
          </w:rPr>
          <w:t>Dok</w:t>
        </w:r>
        <w:proofErr w:type="spellEnd"/>
        <w:r w:rsidRPr="00E732CD">
          <w:rPr>
            <w:rStyle w:val="Hyperkobling"/>
          </w:rPr>
          <w:t>. nr. 19 (2003–2004)</w:t>
        </w:r>
      </w:hyperlink>
      <w:r w:rsidRPr="00E732CD">
        <w:t>.</w:t>
      </w:r>
      <w:r w:rsidR="00247D2B">
        <w:t xml:space="preserve"> I praksis er det svært høy terskel for å anlegge sak for Riksretten, og det har ikke skjedd siden 1926, selv om Stortinget noen ganger har behandlet forslag om det.</w:t>
      </w:r>
    </w:p>
    <w:p w14:paraId="3B305CB2" w14:textId="77777777" w:rsidR="003940AF" w:rsidRPr="00E732CD" w:rsidRDefault="003940AF" w:rsidP="003940AF">
      <w:r w:rsidRPr="00E732CD">
        <w:t>Med «parlamentarisk ansvar» menes det politiske ansvaret en statsråd kan pådra seg overfor Stortinget. I motsetning til konstitusjonelt ansvar, er politisk ansvar ikke betinget av at en rettsregel er overtrådt. Politisk ansvarliggjøring kan få ulike uttrykk</w:t>
      </w:r>
      <w:r w:rsidR="00B74E19">
        <w:t>. Minst alvorlig, og vanligst, er</w:t>
      </w:r>
      <w:r w:rsidR="00B74E19" w:rsidRPr="00E732CD">
        <w:t xml:space="preserve"> kritikk i en komiteinnstilling med påfølgende debatt i Stortinget</w:t>
      </w:r>
      <w:r w:rsidR="00B74E19">
        <w:t xml:space="preserve">. Stortinget kan også fatte formelle kritikkvedtak («daddelvedtak»), se Wahl og Hem, </w:t>
      </w:r>
      <w:hyperlink r:id="rId226" w:history="1">
        <w:r w:rsidR="00B74E19" w:rsidRPr="00247D2B">
          <w:rPr>
            <w:rStyle w:val="Hyperkobling"/>
            <w:i/>
            <w:iCs/>
          </w:rPr>
          <w:t>Mistillitsforslag, kabinettspørsmål og kritikkvedtak – en oversikt</w:t>
        </w:r>
      </w:hyperlink>
      <w:r w:rsidR="00B74E19">
        <w:t xml:space="preserve">. </w:t>
      </w:r>
      <w:r w:rsidRPr="00E732CD">
        <w:t>I ytterst</w:t>
      </w:r>
      <w:r w:rsidR="00B74E19">
        <w:t xml:space="preserve">e konsekvens </w:t>
      </w:r>
      <w:r w:rsidRPr="00E732CD">
        <w:t xml:space="preserve">skjer </w:t>
      </w:r>
      <w:r w:rsidR="00B74E19">
        <w:t>ansvarliggjøring</w:t>
      </w:r>
      <w:r w:rsidRPr="00E732CD">
        <w:t xml:space="preserve"> ved at Stortinget i vedtaks form uttrykker mistillit mot en statsråd eller hele regjeringen, slik at </w:t>
      </w:r>
      <w:r w:rsidR="00A10DB9" w:rsidRPr="00E732CD">
        <w:t>vedkommende</w:t>
      </w:r>
      <w:r w:rsidR="00A10DB9">
        <w:t xml:space="preserve"> statsråd eller den samlede regjeringen</w:t>
      </w:r>
      <w:r w:rsidR="00A10DB9" w:rsidRPr="00E732CD">
        <w:t xml:space="preserve"> </w:t>
      </w:r>
      <w:r w:rsidRPr="00E732CD">
        <w:t>må søke avskjed.</w:t>
      </w:r>
      <w:r w:rsidR="00247D2B">
        <w:t xml:space="preserve"> </w:t>
      </w:r>
    </w:p>
    <w:p w14:paraId="4960ED2F" w14:textId="77777777" w:rsidR="003940AF" w:rsidRPr="00E732CD" w:rsidRDefault="00385034" w:rsidP="00000C2C">
      <w:pPr>
        <w:pStyle w:val="Overskrift2"/>
      </w:pPr>
      <w:bookmarkStart w:id="4276" w:name="_Toc105967060"/>
      <w:r>
        <w:t xml:space="preserve"> </w:t>
      </w:r>
      <w:r w:rsidR="003940AF" w:rsidRPr="00E732CD">
        <w:t xml:space="preserve">Rammene </w:t>
      </w:r>
      <w:r w:rsidR="003940AF" w:rsidRPr="00000C2C">
        <w:t>for</w:t>
      </w:r>
      <w:r w:rsidR="003940AF" w:rsidRPr="00E732CD">
        <w:t xml:space="preserve"> kontrollen</w:t>
      </w:r>
      <w:bookmarkEnd w:id="4276"/>
    </w:p>
    <w:p w14:paraId="2677F9B8" w14:textId="77777777" w:rsidR="003940AF" w:rsidRPr="00E732CD" w:rsidRDefault="003940AF" w:rsidP="003940AF">
      <w:r w:rsidRPr="00E732CD">
        <w:t>Rammene for Stortingets</w:t>
      </w:r>
      <w:r w:rsidR="00A10DB9">
        <w:t xml:space="preserve"> egen kontrollvirksomhet </w:t>
      </w:r>
      <w:r w:rsidRPr="00E732CD">
        <w:t xml:space="preserve">kan ikke angis presist. I tråd med at forvaltningen er ansvarlig overfor regjeringen og ikke Stortinget, og det kun er regjeringen som står politisk og konstitusjonelt ansvarlig overfor Stortinget, retter Stortingets kontroll seg primært mot regjeringen og ikke forvaltningen. Kontroll- og konstitusjonskomiteen uttalte i </w:t>
      </w:r>
      <w:hyperlink r:id="rId227" w:history="1">
        <w:r w:rsidRPr="00E732CD">
          <w:rPr>
            <w:rStyle w:val="Hyperkobling"/>
          </w:rPr>
          <w:t>Innst. S. nr. 210 (2002-2003) s. 8</w:t>
        </w:r>
      </w:hyperlink>
      <w:r w:rsidRPr="00E732CD">
        <w:t>:</w:t>
      </w:r>
    </w:p>
    <w:p w14:paraId="63B3D2EC" w14:textId="77777777" w:rsidR="003940AF" w:rsidRPr="00E732CD" w:rsidRDefault="003940AF" w:rsidP="003940AF">
      <w:pPr>
        <w:ind w:left="432"/>
        <w:rPr>
          <w:i/>
        </w:rPr>
      </w:pPr>
      <w:r w:rsidRPr="00E732CD">
        <w:rPr>
          <w:i/>
        </w:rPr>
        <w:t xml:space="preserve">Komiteen viser til at regjeringen i vårt system står konstitusjonelt og politisk ansvarlig overfor Stortinget, mens Stortingets ansvar blant annet er å sikre at regjeringen følger opp Stortingets vedtak. I forhold til embetsverket og den underliggende forvaltning, står disse til ansvar overfor regjeringen, ikke Stortinget. Etter komiteens syn er dette viktige prinsipper som bør bevares og beskyttes. </w:t>
      </w:r>
    </w:p>
    <w:p w14:paraId="04AF81BA" w14:textId="77777777" w:rsidR="003177BB" w:rsidRDefault="003177BB" w:rsidP="003940AF">
      <w:r>
        <w:t xml:space="preserve">Se også </w:t>
      </w:r>
      <w:hyperlink r:id="rId228" w:history="1">
        <w:r w:rsidRPr="003177BB">
          <w:rPr>
            <w:rStyle w:val="Hyperkobling"/>
          </w:rPr>
          <w:t>Innst. 143 S (2021-2022)</w:t>
        </w:r>
      </w:hyperlink>
      <w:r>
        <w:t xml:space="preserve"> punkt 2.</w:t>
      </w:r>
    </w:p>
    <w:p w14:paraId="5C1075D0" w14:textId="77777777" w:rsidR="003940AF" w:rsidRPr="00E732CD" w:rsidRDefault="002269F3" w:rsidP="003940AF">
      <w:r>
        <w:t xml:space="preserve">Kontrollen kan </w:t>
      </w:r>
      <w:r w:rsidR="00335FC4">
        <w:t xml:space="preserve">for det første </w:t>
      </w:r>
      <w:r>
        <w:t>gjelde spørsmålet om regjeringen har holdt seg innenfor rammene av de lover og instrukser Stortinget har gitt (legalitetskontroll)</w:t>
      </w:r>
      <w:r w:rsidR="00335FC4">
        <w:t>. For det andre kan kontrollen knytte seg til</w:t>
      </w:r>
      <w:r>
        <w:t xml:space="preserve"> om regjeringen</w:t>
      </w:r>
      <w:r w:rsidR="002942D4">
        <w:t>,</w:t>
      </w:r>
      <w:r>
        <w:t xml:space="preserve"> inne</w:t>
      </w:r>
      <w:r w:rsidR="002942D4">
        <w:t>n</w:t>
      </w:r>
      <w:r>
        <w:t>for rammene av loven</w:t>
      </w:r>
      <w:r w:rsidR="002942D4">
        <w:t xml:space="preserve">, </w:t>
      </w:r>
      <w:r>
        <w:t>likevel har gått ut</w:t>
      </w:r>
      <w:r w:rsidR="00335FC4">
        <w:t xml:space="preserve"> </w:t>
      </w:r>
      <w:r>
        <w:t>over de fullmakter Stor</w:t>
      </w:r>
      <w:r w:rsidR="00501697">
        <w:t>t</w:t>
      </w:r>
      <w:r>
        <w:t>inget har gitt</w:t>
      </w:r>
      <w:r w:rsidR="00501697">
        <w:t xml:space="preserve"> gjennom blant annet uttalelser i innstillinger og stortingsdebatter</w:t>
      </w:r>
      <w:r>
        <w:t xml:space="preserve"> (skjønnskontroll), jf. </w:t>
      </w:r>
      <w:hyperlink r:id="rId229" w:history="1">
        <w:proofErr w:type="spellStart"/>
        <w:r w:rsidRPr="002269F3">
          <w:rPr>
            <w:rStyle w:val="Hyperkobling"/>
          </w:rPr>
          <w:t>Dok</w:t>
        </w:r>
        <w:proofErr w:type="spellEnd"/>
        <w:r w:rsidRPr="002269F3">
          <w:rPr>
            <w:rStyle w:val="Hyperkobling"/>
          </w:rPr>
          <w:t>. nr</w:t>
        </w:r>
        <w:r w:rsidR="009023E3">
          <w:rPr>
            <w:rStyle w:val="Hyperkobling"/>
          </w:rPr>
          <w:t>.</w:t>
        </w:r>
        <w:r w:rsidRPr="002269F3">
          <w:rPr>
            <w:rStyle w:val="Hyperkobling"/>
          </w:rPr>
          <w:t xml:space="preserve"> 14 (2002-2003) s. 22</w:t>
        </w:r>
      </w:hyperlink>
      <w:r>
        <w:t xml:space="preserve">. </w:t>
      </w:r>
      <w:r w:rsidR="00B80A8B">
        <w:t xml:space="preserve">Kontrollen kan også omhandle om regjeringen har overholdt sin opplysningsplikt til Stortinget. Dette kan både ha en konstitusjonell og en parlamentarisk side. </w:t>
      </w:r>
      <w:r w:rsidR="00501697">
        <w:t>I</w:t>
      </w:r>
      <w:r w:rsidR="002942D4">
        <w:t xml:space="preserve"> </w:t>
      </w:r>
      <w:r w:rsidR="00B80A8B">
        <w:t>alle</w:t>
      </w:r>
      <w:r w:rsidR="00501697">
        <w:t xml:space="preserve"> tilfeller retter kontrollen seg mot hvordan regjeringen faktisk har handlet, og </w:t>
      </w:r>
      <w:r w:rsidR="003940AF" w:rsidRPr="00E732CD">
        <w:t xml:space="preserve">ikke </w:t>
      </w:r>
      <w:r w:rsidR="00335FC4">
        <w:t>hva</w:t>
      </w:r>
      <w:r w:rsidR="00335FC4" w:rsidRPr="00E732CD">
        <w:t xml:space="preserve"> </w:t>
      </w:r>
      <w:r w:rsidR="003940AF" w:rsidRPr="00E732CD">
        <w:t>regjeringen</w:t>
      </w:r>
      <w:r w:rsidR="00335FC4">
        <w:t>, basert på en annen</w:t>
      </w:r>
      <w:r w:rsidR="003940AF" w:rsidRPr="00E732CD">
        <w:t xml:space="preserve"> partipolitisk vurdering</w:t>
      </w:r>
      <w:r w:rsidR="00335FC4">
        <w:t>,</w:t>
      </w:r>
      <w:r w:rsidR="003940AF" w:rsidRPr="00E732CD">
        <w:t xml:space="preserve"> burde ha gjort. Kontroll-</w:t>
      </w:r>
      <w:r w:rsidR="003940AF">
        <w:t xml:space="preserve"> og konstitusjonskomiteen uttalte</w:t>
      </w:r>
      <w:r w:rsidR="003940AF" w:rsidRPr="00E732CD">
        <w:t xml:space="preserve"> i </w:t>
      </w:r>
      <w:hyperlink r:id="rId230" w:history="1">
        <w:r w:rsidR="003940AF" w:rsidRPr="00E732CD">
          <w:rPr>
            <w:rStyle w:val="Hyperkobling"/>
          </w:rPr>
          <w:t>Innst. S. nr. 210 (2002–2003) s. 8</w:t>
        </w:r>
      </w:hyperlink>
      <w:r w:rsidR="003940AF" w:rsidRPr="00E732CD">
        <w:t>:</w:t>
      </w:r>
    </w:p>
    <w:p w14:paraId="7E84A412" w14:textId="77777777" w:rsidR="003940AF" w:rsidRPr="00E732CD" w:rsidRDefault="003940AF" w:rsidP="003940AF">
      <w:pPr>
        <w:ind w:left="720"/>
        <w:rPr>
          <w:i/>
        </w:rPr>
      </w:pPr>
      <w:r w:rsidRPr="00E732CD">
        <w:rPr>
          <w:i/>
        </w:rPr>
        <w:t>Komiteen vil understreke at Stortingets kontroll med regjering og forvaltning skal være en kontroll av de disposisjoner som er foretatt og hvor ren partipolitisk virksomhet må legges til side. Uten klare spilleregler i så måte vil kontrollkomiteen lett bli en arena for eller mot den sittende regjering og derved undergrave den viktige oppgave komiteen er satt til å ivareta.</w:t>
      </w:r>
    </w:p>
    <w:p w14:paraId="41973BE1" w14:textId="77777777" w:rsidR="00067263" w:rsidRDefault="00BC0709" w:rsidP="00067263">
      <w:r>
        <w:t>Kontrollen kan også gjelde forvaltningen av statlig ei</w:t>
      </w:r>
      <w:r w:rsidR="00C63220">
        <w:t>endom og forretningsvirksomhet, jf. Grunnloven § 19</w:t>
      </w:r>
      <w:r>
        <w:t>.</w:t>
      </w:r>
      <w:r w:rsidR="003177BB">
        <w:t xml:space="preserve"> </w:t>
      </w:r>
      <w:r w:rsidR="00067263">
        <w:t>Forvaltningen av eierskapet er delegert til det departement selskapet hører inn under, jamfør Grunnloven § 12, tredje ledd. Statsrådens forvaltning av eierskapet utøves under konstitusjonelt og parlamentarisk ansvar. Det nærmere innholdet i de politiske ansvarsforholdene er drøftet i et notat fra Statsministerens kontor av 28. oktober 1998 om «Forholdet mellom statsråden og selskapsledelsen i statens selskaper»:</w:t>
      </w:r>
    </w:p>
    <w:p w14:paraId="61E0EB98" w14:textId="77777777" w:rsidR="00067263" w:rsidRDefault="00067263" w:rsidP="00067263">
      <w:r>
        <w:t>«På den ene siden har man gjennom valget av å organisere statlig virksomhet som et selskap ønsket å gi selskapsledelsen større grad av forretningsmessig frihet enn den ville hatt som en del av sentralforvaltningen. På den annen side er det lagt vekt på at Stortingets konstitusjonelle kontroll med statsrådens håndtering av statens eierskap må være reell.</w:t>
      </w:r>
    </w:p>
    <w:p w14:paraId="0CBB23A7" w14:textId="77777777" w:rsidR="00067263" w:rsidRDefault="00067263" w:rsidP="00067263">
      <w:r>
        <w:t>Det har vært en gjennomgående oppfatning i utredningene og stortingsdebattene at det ikke vil være mulig – eller i alle fall ikke hensiktsmessig – å knytte politisk ansvar for regjeringen til forretningsmessige eller tekniske vedtak i statsselskapene som etter selskapslovgivningen hører under selskapets styre og daglige leder. Annerledes er det med den mer grunnleggende styring og kontroll med at virksomheten drives forsvarlig og i samsvar med de rammevilkår Stortinget har fastsatt. Det er imidlertid ingen klar grenselinje mellom disse to utgangspunktene. Grensedragningen vil kunne avhenge av den politiske dagsorden og generelle politiske strømninger. Likevel bør det fastholdes at den alminnelige oppfatningen er at Stortinget normalt ikke bør holde statsråden ansvarlig for den forretningsmessige driften av selskapet</w:t>
      </w:r>
      <w:r w:rsidR="00A87A1E">
        <w:t>.»</w:t>
      </w:r>
    </w:p>
    <w:p w14:paraId="025373B2" w14:textId="77777777" w:rsidR="00BC0709" w:rsidRDefault="003177BB" w:rsidP="003940AF">
      <w:r>
        <w:t xml:space="preserve">Det kan </w:t>
      </w:r>
      <w:r w:rsidR="00BC0709">
        <w:t>være et tema om kontrollen bare skal gjelde statens direkte eierskap,</w:t>
      </w:r>
      <w:r w:rsidR="00C63220">
        <w:t xml:space="preserve"> eller også indirekte eierska</w:t>
      </w:r>
      <w:r w:rsidR="006A6414">
        <w:t>p</w:t>
      </w:r>
      <w:r w:rsidR="00C63220">
        <w:t xml:space="preserve">, slik det var uenighet </w:t>
      </w:r>
      <w:r w:rsidR="001C0691">
        <w:t xml:space="preserve">om </w:t>
      </w:r>
      <w:r w:rsidR="00C63220">
        <w:t xml:space="preserve">i komiteen i </w:t>
      </w:r>
      <w:proofErr w:type="spellStart"/>
      <w:r w:rsidR="00C63220">
        <w:t>Vimpelcomsaken</w:t>
      </w:r>
      <w:proofErr w:type="spellEnd"/>
      <w:r w:rsidR="00C63220">
        <w:t xml:space="preserve"> (se </w:t>
      </w:r>
      <w:hyperlink r:id="rId231" w:history="1">
        <w:r w:rsidR="00C63220" w:rsidRPr="00C63220">
          <w:rPr>
            <w:rStyle w:val="Hyperkobling"/>
          </w:rPr>
          <w:t>Innst. 260 S (2014-2015)</w:t>
        </w:r>
      </w:hyperlink>
      <w:r w:rsidR="00C63220">
        <w:t xml:space="preserve">). </w:t>
      </w:r>
      <w:proofErr w:type="spellStart"/>
      <w:r w:rsidR="001C0691">
        <w:t>Harbergutvalget</w:t>
      </w:r>
      <w:proofErr w:type="spellEnd"/>
      <w:r w:rsidR="001C0691">
        <w:t xml:space="preserve"> uttalte</w:t>
      </w:r>
      <w:r w:rsidR="00C63220">
        <w:t xml:space="preserve"> (</w:t>
      </w:r>
      <w:proofErr w:type="spellStart"/>
      <w:r w:rsidR="001F3DE0">
        <w:fldChar w:fldCharType="begin"/>
      </w:r>
      <w:r w:rsidR="001F3DE0">
        <w:instrText xml:space="preserve"> HYPERLINK "https://stortinget.no/globalassets/pdf/dokumentserien/2020-2021/dok21-202021.pdf" </w:instrText>
      </w:r>
      <w:r w:rsidR="001F3DE0">
        <w:fldChar w:fldCharType="separate"/>
      </w:r>
      <w:r w:rsidR="00C63220" w:rsidRPr="00C63220">
        <w:rPr>
          <w:rStyle w:val="Hyperkobling"/>
        </w:rPr>
        <w:t>Dok</w:t>
      </w:r>
      <w:proofErr w:type="spellEnd"/>
      <w:r w:rsidR="00C63220" w:rsidRPr="00C63220">
        <w:rPr>
          <w:rStyle w:val="Hyperkobling"/>
        </w:rPr>
        <w:t>. 21</w:t>
      </w:r>
      <w:r w:rsidR="006A6414">
        <w:rPr>
          <w:rStyle w:val="Hyperkobling"/>
        </w:rPr>
        <w:t xml:space="preserve"> </w:t>
      </w:r>
      <w:r w:rsidR="00C63220" w:rsidRPr="00C63220">
        <w:rPr>
          <w:rStyle w:val="Hyperkobling"/>
        </w:rPr>
        <w:t>(2020-2021)</w:t>
      </w:r>
      <w:r w:rsidR="001F3DE0">
        <w:rPr>
          <w:rStyle w:val="Hyperkobling"/>
        </w:rPr>
        <w:fldChar w:fldCharType="end"/>
      </w:r>
      <w:r w:rsidR="00C63220">
        <w:t xml:space="preserve"> s. 14):</w:t>
      </w:r>
    </w:p>
    <w:p w14:paraId="568A25B7" w14:textId="77777777" w:rsidR="00C63220" w:rsidRPr="00C63220" w:rsidRDefault="00C63220" w:rsidP="00C63220">
      <w:pPr>
        <w:ind w:left="720"/>
        <w:rPr>
          <w:i/>
        </w:rPr>
      </w:pPr>
      <w:r w:rsidRPr="00C63220">
        <w:rPr>
          <w:i/>
        </w:rPr>
        <w:t>I utgangspunktet mener utvalget at komiteen skal kunne høre alle så langt det er innenfor det saklige området komiteen skal føre kontroll med. Det kan være relevant å høre underleverandører, representanter fra statlige selskaper og tidligere ansatte. Det er temaet som skal belyses, som må være saklig.</w:t>
      </w:r>
    </w:p>
    <w:p w14:paraId="0CD5C437" w14:textId="77777777" w:rsidR="003940AF" w:rsidRPr="00E732CD" w:rsidRDefault="003940AF" w:rsidP="003940AF">
      <w:r w:rsidRPr="00E732CD">
        <w:t xml:space="preserve">Det er videre tradisjon for at kontrollen retter seg mot statsrådens embetsførsel og ikke vedkommendes rent private forhold, jf. </w:t>
      </w:r>
      <w:hyperlink r:id="rId232" w:history="1">
        <w:r w:rsidRPr="00E732CD">
          <w:rPr>
            <w:rStyle w:val="Hyperkobling"/>
          </w:rPr>
          <w:t>Innst. S. nr. 210 (2002–2003) s. 8</w:t>
        </w:r>
      </w:hyperlink>
      <w:r w:rsidRPr="00E732CD">
        <w:t>.</w:t>
      </w:r>
    </w:p>
    <w:p w14:paraId="7FD51737" w14:textId="77777777" w:rsidR="003940AF" w:rsidRPr="00E732CD" w:rsidRDefault="003940AF" w:rsidP="003940AF">
      <w:r w:rsidRPr="00E732CD">
        <w:t>Rekkevidden av Stortingets kontroll, og særlig den politiske kontrollen, kan på sam</w:t>
      </w:r>
      <w:r w:rsidR="00335FC4">
        <w:t>m</w:t>
      </w:r>
      <w:r w:rsidRPr="00E732CD">
        <w:t xml:space="preserve">e måte ikke angis presist. I </w:t>
      </w:r>
      <w:hyperlink r:id="rId233" w:history="1">
        <w:proofErr w:type="spellStart"/>
        <w:r w:rsidRPr="00E732CD">
          <w:rPr>
            <w:rStyle w:val="Hyperkobling"/>
          </w:rPr>
          <w:t>Dok</w:t>
        </w:r>
        <w:proofErr w:type="spellEnd"/>
        <w:r w:rsidRPr="00E732CD">
          <w:rPr>
            <w:rStyle w:val="Hyperkobling"/>
          </w:rPr>
          <w:t>. nr</w:t>
        </w:r>
        <w:r w:rsidR="009023E3">
          <w:rPr>
            <w:rStyle w:val="Hyperkobling"/>
          </w:rPr>
          <w:t>.</w:t>
        </w:r>
        <w:r w:rsidRPr="00E732CD">
          <w:rPr>
            <w:rStyle w:val="Hyperkobling"/>
          </w:rPr>
          <w:t xml:space="preserve"> 14 (2002-2003) s. 20</w:t>
        </w:r>
      </w:hyperlink>
      <w:r w:rsidRPr="00E732CD">
        <w:t xml:space="preserve"> uttalte imidlertid et samlet utvalg:</w:t>
      </w:r>
    </w:p>
    <w:p w14:paraId="2CE8A3C0" w14:textId="77777777" w:rsidR="003940AF" w:rsidRDefault="003940AF" w:rsidP="00000C2C">
      <w:pPr>
        <w:ind w:left="720"/>
      </w:pPr>
      <w:r w:rsidRPr="00E732CD">
        <w:rPr>
          <w:i/>
        </w:rPr>
        <w:t>Generelt bør Stortingets kontroll på denne bakgrunn være så omfattende at den kan avdekke alvorlige feil og mangler, men ikke så omfattende at den hemmer regjeringens effektive styring. Videre må omfanget tilpasses Stortingets kapasitet og ressurser, slik at kontrollen ikke går ut over andre viktige oppgaver.</w:t>
      </w:r>
      <w:r w:rsidRPr="00E732CD">
        <w:rPr>
          <w:i/>
        </w:rPr>
        <w:br w:type="page"/>
      </w:r>
    </w:p>
    <w:p w14:paraId="73DEBF82" w14:textId="77777777" w:rsidR="00BB69DB" w:rsidRPr="00E732CD" w:rsidRDefault="009C5461" w:rsidP="00000C2C">
      <w:pPr>
        <w:pStyle w:val="Overskrift1"/>
        <w:numPr>
          <w:ilvl w:val="0"/>
          <w:numId w:val="0"/>
        </w:numPr>
        <w:ind w:left="432" w:hanging="432"/>
      </w:pPr>
      <w:bookmarkStart w:id="4277" w:name="_Toc105967061"/>
      <w:r w:rsidRPr="00E732CD">
        <w:t xml:space="preserve">Vedlegg: </w:t>
      </w:r>
      <w:r w:rsidR="00BB69DB" w:rsidRPr="00E732CD">
        <w:t>Liste over nyttige publikasjoner</w:t>
      </w:r>
      <w:bookmarkEnd w:id="4277"/>
      <w:r w:rsidR="00BB69DB" w:rsidRPr="00E732CD">
        <w:t xml:space="preserve"> </w:t>
      </w:r>
    </w:p>
    <w:p w14:paraId="4365D85C" w14:textId="77777777" w:rsidR="00BB69DB" w:rsidRPr="00E732CD" w:rsidRDefault="001D0786" w:rsidP="003C633C">
      <w:pPr>
        <w:rPr>
          <w:u w:val="single"/>
        </w:rPr>
      </w:pPr>
      <w:r w:rsidRPr="00E732CD">
        <w:rPr>
          <w:u w:val="single"/>
        </w:rPr>
        <w:t>A</w:t>
      </w:r>
      <w:r w:rsidR="00BB69DB" w:rsidRPr="00E732CD">
        <w:rPr>
          <w:u w:val="single"/>
        </w:rPr>
        <w:t>lminnelige statsrettslige fremstillinger</w:t>
      </w:r>
    </w:p>
    <w:p w14:paraId="352A1E42" w14:textId="77777777" w:rsidR="000F146F" w:rsidRPr="00E732CD" w:rsidRDefault="001237A9" w:rsidP="00BA25C6">
      <w:pPr>
        <w:pStyle w:val="Listebombe2"/>
      </w:pPr>
      <w:r>
        <w:t xml:space="preserve">Johs. Andenæs/Arne Fliflet, </w:t>
      </w:r>
      <w:r w:rsidRPr="001237A9">
        <w:rPr>
          <w:i/>
        </w:rPr>
        <w:t>Statsforfatningen i Norge</w:t>
      </w:r>
      <w:r w:rsidR="00BB69DB" w:rsidRPr="00E732CD">
        <w:t xml:space="preserve">, </w:t>
      </w:r>
      <w:r w:rsidR="008D1AD2" w:rsidRPr="00E732CD">
        <w:t>11</w:t>
      </w:r>
      <w:r w:rsidR="00BB69DB" w:rsidRPr="00E732CD">
        <w:t xml:space="preserve">. </w:t>
      </w:r>
      <w:r>
        <w:t xml:space="preserve">utg., </w:t>
      </w:r>
      <w:r w:rsidR="00BB69DB" w:rsidRPr="00E732CD">
        <w:t xml:space="preserve">Universitetsforlaget </w:t>
      </w:r>
      <w:r>
        <w:t>(</w:t>
      </w:r>
      <w:r w:rsidR="008D1AD2" w:rsidRPr="00E732CD">
        <w:t>2017</w:t>
      </w:r>
      <w:r w:rsidR="00BB69DB" w:rsidRPr="00E732CD">
        <w:t>)</w:t>
      </w:r>
    </w:p>
    <w:p w14:paraId="2BD7A5D7" w14:textId="77777777" w:rsidR="00D00D92" w:rsidRPr="00E732CD" w:rsidRDefault="00D00D92" w:rsidP="00BA25C6">
      <w:pPr>
        <w:pStyle w:val="Listebombe2"/>
      </w:pPr>
      <w:r w:rsidRPr="00E732CD">
        <w:t xml:space="preserve">Benedikte </w:t>
      </w:r>
      <w:r w:rsidR="00D22A76" w:rsidRPr="00E732CD">
        <w:t>Moltemyr</w:t>
      </w:r>
      <w:r w:rsidR="001237A9">
        <w:t xml:space="preserve"> Høgberg, </w:t>
      </w:r>
      <w:r w:rsidRPr="001237A9">
        <w:rPr>
          <w:i/>
        </w:rPr>
        <w:t xml:space="preserve">Statsrett </w:t>
      </w:r>
      <w:r w:rsidR="001237A9" w:rsidRPr="001237A9">
        <w:rPr>
          <w:i/>
        </w:rPr>
        <w:t>– kort fortalt</w:t>
      </w:r>
      <w:r w:rsidR="001D0786" w:rsidRPr="00E732CD">
        <w:t>, 2. utg.</w:t>
      </w:r>
      <w:r w:rsidR="001237A9">
        <w:t xml:space="preserve">, </w:t>
      </w:r>
      <w:r w:rsidRPr="00E732CD">
        <w:t xml:space="preserve">Universitetsforlaget </w:t>
      </w:r>
      <w:r w:rsidR="001237A9">
        <w:t>(</w:t>
      </w:r>
      <w:r w:rsidRPr="00E732CD">
        <w:t>201</w:t>
      </w:r>
      <w:r w:rsidR="001D0786" w:rsidRPr="00E732CD">
        <w:t>6</w:t>
      </w:r>
      <w:r w:rsidRPr="00E732CD">
        <w:t>)</w:t>
      </w:r>
    </w:p>
    <w:p w14:paraId="0B01F71C" w14:textId="77777777" w:rsidR="00D00D92" w:rsidRPr="008573C2" w:rsidRDefault="001237A9" w:rsidP="00BA25C6">
      <w:pPr>
        <w:pStyle w:val="Listebombe2"/>
        <w:rPr>
          <w:lang w:val="nn-NO"/>
        </w:rPr>
      </w:pPr>
      <w:r w:rsidRPr="008573C2">
        <w:rPr>
          <w:lang w:val="nn-NO"/>
        </w:rPr>
        <w:t xml:space="preserve">Eivind Smith, </w:t>
      </w:r>
      <w:r w:rsidRPr="008573C2">
        <w:rPr>
          <w:i/>
          <w:lang w:val="nn-NO"/>
        </w:rPr>
        <w:t>Konstitusjonelt demokrati</w:t>
      </w:r>
      <w:r w:rsidR="00D00D92" w:rsidRPr="008573C2">
        <w:rPr>
          <w:lang w:val="nn-NO"/>
        </w:rPr>
        <w:t xml:space="preserve">, </w:t>
      </w:r>
      <w:r w:rsidR="00785C9B" w:rsidRPr="008573C2">
        <w:rPr>
          <w:lang w:val="nn-NO"/>
        </w:rPr>
        <w:t>4</w:t>
      </w:r>
      <w:r w:rsidRPr="008573C2">
        <w:rPr>
          <w:lang w:val="nn-NO"/>
        </w:rPr>
        <w:t xml:space="preserve">. utg., </w:t>
      </w:r>
      <w:r w:rsidR="00D00D92" w:rsidRPr="008573C2">
        <w:rPr>
          <w:lang w:val="nn-NO"/>
        </w:rPr>
        <w:t xml:space="preserve">Fagbokforlaget </w:t>
      </w:r>
      <w:r w:rsidRPr="008573C2">
        <w:rPr>
          <w:lang w:val="nn-NO"/>
        </w:rPr>
        <w:t>(</w:t>
      </w:r>
      <w:r w:rsidR="00D00D92" w:rsidRPr="008573C2">
        <w:rPr>
          <w:lang w:val="nn-NO"/>
        </w:rPr>
        <w:t>201</w:t>
      </w:r>
      <w:r w:rsidR="00785C9B" w:rsidRPr="008573C2">
        <w:rPr>
          <w:lang w:val="nn-NO"/>
        </w:rPr>
        <w:t>7</w:t>
      </w:r>
      <w:r w:rsidR="00D00D92" w:rsidRPr="008573C2">
        <w:rPr>
          <w:lang w:val="nn-NO"/>
        </w:rPr>
        <w:t>)</w:t>
      </w:r>
    </w:p>
    <w:p w14:paraId="6571A404" w14:textId="77777777" w:rsidR="00D00D92" w:rsidRPr="00E732CD" w:rsidRDefault="00D00D92" w:rsidP="00BA25C6">
      <w:pPr>
        <w:pStyle w:val="Listebombe2"/>
      </w:pPr>
      <w:r w:rsidRPr="00E732CD">
        <w:t xml:space="preserve">Jørgen Aall, </w:t>
      </w:r>
      <w:r w:rsidRPr="001237A9">
        <w:rPr>
          <w:i/>
        </w:rPr>
        <w:t>R</w:t>
      </w:r>
      <w:r w:rsidR="001237A9" w:rsidRPr="001237A9">
        <w:rPr>
          <w:i/>
        </w:rPr>
        <w:t>ettsstat og menneskerettigheter</w:t>
      </w:r>
      <w:r w:rsidR="001237A9">
        <w:t>,</w:t>
      </w:r>
      <w:r w:rsidRPr="00E732CD">
        <w:t xml:space="preserve"> </w:t>
      </w:r>
      <w:r w:rsidR="001237A9">
        <w:t>5. utg. Fagbokforlaget (</w:t>
      </w:r>
      <w:r w:rsidRPr="00E732CD">
        <w:t>201</w:t>
      </w:r>
      <w:r w:rsidR="001237A9">
        <w:t>8</w:t>
      </w:r>
      <w:r w:rsidRPr="00E732CD">
        <w:t>)</w:t>
      </w:r>
    </w:p>
    <w:p w14:paraId="53AE2C28" w14:textId="77777777" w:rsidR="00D00D92" w:rsidRPr="00E732CD" w:rsidRDefault="001237A9" w:rsidP="00BA25C6">
      <w:pPr>
        <w:pStyle w:val="Listebombe2"/>
      </w:pPr>
      <w:r>
        <w:t xml:space="preserve">Fredrik Sejersted, </w:t>
      </w:r>
      <w:r w:rsidR="00D00D92" w:rsidRPr="001237A9">
        <w:rPr>
          <w:i/>
        </w:rPr>
        <w:t>Kontroll og konstitusjon</w:t>
      </w:r>
      <w:r>
        <w:t>,</w:t>
      </w:r>
      <w:r w:rsidR="00D00D92" w:rsidRPr="00E732CD">
        <w:t xml:space="preserve"> Cappelen </w:t>
      </w:r>
      <w:r>
        <w:t>(</w:t>
      </w:r>
      <w:r w:rsidR="00D00D92" w:rsidRPr="00E732CD">
        <w:t>2002)</w:t>
      </w:r>
    </w:p>
    <w:p w14:paraId="5BE0DA4A" w14:textId="77777777" w:rsidR="00BB69DB" w:rsidRPr="00E732CD" w:rsidRDefault="00BB69DB" w:rsidP="003C633C">
      <w:pPr>
        <w:rPr>
          <w:u w:val="single"/>
        </w:rPr>
      </w:pPr>
      <w:r w:rsidRPr="00E732CD">
        <w:rPr>
          <w:u w:val="single"/>
        </w:rPr>
        <w:t>Kommentarer til Grunnloven</w:t>
      </w:r>
    </w:p>
    <w:p w14:paraId="5C2327F7" w14:textId="77777777" w:rsidR="001237A9" w:rsidRDefault="001237A9" w:rsidP="00BA25C6">
      <w:pPr>
        <w:pStyle w:val="Listebombe2"/>
      </w:pPr>
      <w:r>
        <w:t xml:space="preserve">Ola Mestad og Dag Michalsen, Grunnloven – historisk </w:t>
      </w:r>
      <w:r w:rsidR="00E74041">
        <w:t>kommentarutgave</w:t>
      </w:r>
      <w:r>
        <w:t xml:space="preserve"> 1814-2016 (kommer)</w:t>
      </w:r>
    </w:p>
    <w:p w14:paraId="4BC11BD3" w14:textId="77777777" w:rsidR="006D3A6A" w:rsidRPr="00E732CD" w:rsidRDefault="006D3A6A" w:rsidP="00BA25C6">
      <w:pPr>
        <w:pStyle w:val="Listebombe2"/>
      </w:pPr>
      <w:r w:rsidRPr="00E732CD">
        <w:t xml:space="preserve">Arne Fliflet, </w:t>
      </w:r>
      <w:r w:rsidRPr="001237A9">
        <w:t>Grunnloven kommentaru</w:t>
      </w:r>
      <w:r w:rsidR="001237A9" w:rsidRPr="001237A9">
        <w:t>tgave</w:t>
      </w:r>
      <w:r w:rsidR="001237A9">
        <w:t xml:space="preserve">, </w:t>
      </w:r>
      <w:r w:rsidRPr="00E732CD">
        <w:t xml:space="preserve">Universitetsforlaget </w:t>
      </w:r>
      <w:r w:rsidR="001237A9">
        <w:t>(</w:t>
      </w:r>
      <w:r w:rsidRPr="00E732CD">
        <w:t>2005)</w:t>
      </w:r>
    </w:p>
    <w:p w14:paraId="4A555979" w14:textId="77777777" w:rsidR="000F146F" w:rsidRPr="005F68B6" w:rsidRDefault="006D3A6A" w:rsidP="00BA25C6">
      <w:pPr>
        <w:pStyle w:val="Listebombe2"/>
        <w:rPr>
          <w:lang w:val="nn-NO"/>
        </w:rPr>
      </w:pPr>
      <w:r w:rsidRPr="005F68B6">
        <w:rPr>
          <w:lang w:val="nn-NO"/>
        </w:rPr>
        <w:t xml:space="preserve">Eirik </w:t>
      </w:r>
      <w:r w:rsidR="00D22A76" w:rsidRPr="005F68B6">
        <w:rPr>
          <w:lang w:val="nn-NO"/>
        </w:rPr>
        <w:t>Holmøy vik</w:t>
      </w:r>
      <w:r w:rsidRPr="005F68B6">
        <w:rPr>
          <w:lang w:val="nn-NO"/>
        </w:rPr>
        <w:t xml:space="preserve"> </w:t>
      </w:r>
      <w:r w:rsidR="001237A9">
        <w:rPr>
          <w:lang w:val="nn-NO"/>
        </w:rPr>
        <w:t xml:space="preserve">(red.), </w:t>
      </w:r>
      <w:r w:rsidR="00D22A76" w:rsidRPr="001237A9">
        <w:rPr>
          <w:lang w:val="nn-NO"/>
        </w:rPr>
        <w:t>Tolkinga</w:t>
      </w:r>
      <w:r w:rsidRPr="001237A9">
        <w:rPr>
          <w:lang w:val="nn-NO"/>
        </w:rPr>
        <w:t xml:space="preserve"> av Grunnlova: Om forfatningsutviklinga 1814 – 20</w:t>
      </w:r>
      <w:r w:rsidR="001237A9" w:rsidRPr="001237A9">
        <w:rPr>
          <w:lang w:val="nn-NO"/>
        </w:rPr>
        <w:t>14</w:t>
      </w:r>
      <w:r w:rsidR="001237A9">
        <w:rPr>
          <w:lang w:val="nn-NO"/>
        </w:rPr>
        <w:t xml:space="preserve">, </w:t>
      </w:r>
      <w:r w:rsidRPr="005F68B6">
        <w:rPr>
          <w:lang w:val="nn-NO"/>
        </w:rPr>
        <w:t>Pa</w:t>
      </w:r>
      <w:r w:rsidR="001237A9">
        <w:rPr>
          <w:lang w:val="nn-NO"/>
        </w:rPr>
        <w:t>x Forlag (</w:t>
      </w:r>
      <w:r w:rsidRPr="005F68B6">
        <w:rPr>
          <w:lang w:val="nn-NO"/>
        </w:rPr>
        <w:t>2013)</w:t>
      </w:r>
    </w:p>
    <w:p w14:paraId="47565F68" w14:textId="77777777" w:rsidR="00BB69DB" w:rsidRPr="00E732CD" w:rsidRDefault="00BB69DB" w:rsidP="003C633C">
      <w:pPr>
        <w:rPr>
          <w:u w:val="single"/>
        </w:rPr>
      </w:pPr>
      <w:r w:rsidRPr="00E732CD">
        <w:rPr>
          <w:u w:val="single"/>
        </w:rPr>
        <w:t>Andre nyttige publikasjoner</w:t>
      </w:r>
    </w:p>
    <w:p w14:paraId="5796FA90" w14:textId="77777777" w:rsidR="000F146F" w:rsidRPr="00E732CD" w:rsidRDefault="00DF3765" w:rsidP="00BA25C6">
      <w:pPr>
        <w:pStyle w:val="Listebombe2"/>
      </w:pPr>
      <w:hyperlink r:id="rId234" w:history="1">
        <w:r w:rsidR="00BB69DB" w:rsidRPr="00E732CD">
          <w:rPr>
            <w:rStyle w:val="Hyperkobling"/>
          </w:rPr>
          <w:t>Om r-konferanser – Forberedelse av saker til regjeringskonferanse</w:t>
        </w:r>
      </w:hyperlink>
    </w:p>
    <w:bookmarkStart w:id="4278" w:name="_Hlk506841060"/>
    <w:p w14:paraId="561741B9" w14:textId="77777777" w:rsidR="006D3A6A" w:rsidRPr="00E732CD" w:rsidRDefault="001D0786" w:rsidP="00BA25C6">
      <w:pPr>
        <w:pStyle w:val="Listebombe2"/>
      </w:pPr>
      <w:r w:rsidRPr="00E732CD">
        <w:fldChar w:fldCharType="begin"/>
      </w:r>
      <w:r w:rsidRPr="00E732CD">
        <w:instrText xml:space="preserve"> HYPERLINK "https://www.regjeringen.no/no/dokumenter/om-statsrad/id593521/?ch=1" </w:instrText>
      </w:r>
      <w:r w:rsidRPr="00E732CD">
        <w:fldChar w:fldCharType="separate"/>
      </w:r>
      <w:bookmarkEnd w:id="4278"/>
      <w:r w:rsidRPr="00E732CD">
        <w:rPr>
          <w:rStyle w:val="Hyperkobling"/>
        </w:rPr>
        <w:t>Om</w:t>
      </w:r>
      <w:r w:rsidR="00F90417">
        <w:rPr>
          <w:rStyle w:val="Hyperkobling"/>
        </w:rPr>
        <w:t xml:space="preserve"> Kongen i</w:t>
      </w:r>
      <w:r w:rsidRPr="00E732CD">
        <w:rPr>
          <w:rStyle w:val="Hyperkobling"/>
        </w:rPr>
        <w:t xml:space="preserve"> statsråd – F</w:t>
      </w:r>
      <w:r w:rsidR="006D3A6A" w:rsidRPr="00E732CD">
        <w:rPr>
          <w:rStyle w:val="Hyperkobling"/>
        </w:rPr>
        <w:t>orberedelse av saker til statsråd</w:t>
      </w:r>
      <w:r w:rsidRPr="00E732CD">
        <w:fldChar w:fldCharType="end"/>
      </w:r>
    </w:p>
    <w:p w14:paraId="5541471F" w14:textId="77777777" w:rsidR="004F67E8" w:rsidRPr="00E732CD" w:rsidRDefault="00DF3765" w:rsidP="00BA25C6">
      <w:pPr>
        <w:pStyle w:val="Listebombe2"/>
      </w:pPr>
      <w:hyperlink r:id="rId235" w:history="1">
        <w:r w:rsidR="004F67E8" w:rsidRPr="00E732CD">
          <w:rPr>
            <w:rStyle w:val="Hyperkobling"/>
          </w:rPr>
          <w:t xml:space="preserve">Foreleggelse av saker for </w:t>
        </w:r>
        <w:r w:rsidR="001D0786" w:rsidRPr="00E732CD">
          <w:rPr>
            <w:rStyle w:val="Hyperkobling"/>
          </w:rPr>
          <w:t>R</w:t>
        </w:r>
        <w:r w:rsidR="004F67E8" w:rsidRPr="00E732CD">
          <w:rPr>
            <w:rStyle w:val="Hyperkobling"/>
          </w:rPr>
          <w:t>egjeringsadvokaten</w:t>
        </w:r>
      </w:hyperlink>
    </w:p>
    <w:p w14:paraId="44526633" w14:textId="77777777" w:rsidR="00336C82" w:rsidRPr="00E732CD" w:rsidRDefault="00DF3765" w:rsidP="00BA25C6">
      <w:pPr>
        <w:pStyle w:val="Listebombe2"/>
      </w:pPr>
      <w:hyperlink r:id="rId236" w:history="1">
        <w:r w:rsidR="00336C82" w:rsidRPr="00E732CD">
          <w:rPr>
            <w:rStyle w:val="Hyperkobling"/>
          </w:rPr>
          <w:t>Veileder i statlig budsjettarbeid</w:t>
        </w:r>
      </w:hyperlink>
    </w:p>
    <w:p w14:paraId="2827889F" w14:textId="77777777" w:rsidR="008E4B96" w:rsidRPr="00E732CD" w:rsidRDefault="00DF3765" w:rsidP="00BA25C6">
      <w:pPr>
        <w:pStyle w:val="Listebombe2"/>
      </w:pPr>
      <w:hyperlink r:id="rId237" w:history="1">
        <w:proofErr w:type="spellStart"/>
        <w:r w:rsidR="004B1F40" w:rsidRPr="00E732CD">
          <w:rPr>
            <w:rStyle w:val="Hyperkobling"/>
          </w:rPr>
          <w:t>Lovteknikk</w:t>
        </w:r>
        <w:proofErr w:type="spellEnd"/>
        <w:r w:rsidR="004B1F40" w:rsidRPr="00E732CD">
          <w:rPr>
            <w:rStyle w:val="Hyperkobling"/>
          </w:rPr>
          <w:t xml:space="preserve"> og lovforberedelse</w:t>
        </w:r>
        <w:r w:rsidR="001D0786" w:rsidRPr="00E732CD">
          <w:rPr>
            <w:rStyle w:val="Hyperkobling"/>
          </w:rPr>
          <w:t xml:space="preserve"> –</w:t>
        </w:r>
        <w:r w:rsidR="004B1F40" w:rsidRPr="00E732CD">
          <w:rPr>
            <w:rStyle w:val="Hyperkobling"/>
          </w:rPr>
          <w:t xml:space="preserve"> Veileder om lov- og forskriftsarbeid</w:t>
        </w:r>
      </w:hyperlink>
    </w:p>
    <w:p w14:paraId="0FB10A4A" w14:textId="77777777" w:rsidR="008E4B96" w:rsidRPr="00E732CD" w:rsidRDefault="00DF3765" w:rsidP="00BA25C6">
      <w:pPr>
        <w:pStyle w:val="Listebombe2"/>
      </w:pPr>
      <w:hyperlink r:id="rId238" w:history="1">
        <w:r w:rsidR="008E4B96" w:rsidRPr="00E732CD">
          <w:rPr>
            <w:rStyle w:val="Hyperkobling"/>
          </w:rPr>
          <w:t>Veileder i folkerettslige avtaler, Om forhandlinger og inngåelser av internasjonale avtaler</w:t>
        </w:r>
      </w:hyperlink>
      <w:r w:rsidR="008E4B96" w:rsidRPr="00E732CD">
        <w:t xml:space="preserve"> </w:t>
      </w:r>
    </w:p>
    <w:p w14:paraId="15E47A26" w14:textId="77777777" w:rsidR="009207F5" w:rsidRPr="00BA25C6" w:rsidRDefault="00DF3765" w:rsidP="00BA25C6">
      <w:pPr>
        <w:pStyle w:val="Listebombe2"/>
      </w:pPr>
      <w:hyperlink r:id="rId239" w:history="1">
        <w:r w:rsidR="008E4B96" w:rsidRPr="00E732CD">
          <w:rPr>
            <w:rStyle w:val="Hyperkobling"/>
          </w:rPr>
          <w:t>EU/EØS-håndboken</w:t>
        </w:r>
      </w:hyperlink>
    </w:p>
    <w:sectPr w:rsidR="009207F5" w:rsidRPr="00BA25C6" w:rsidSect="00AE3958">
      <w:footerReference w:type="default" r:id="rId240"/>
      <w:pgSz w:w="11906" w:h="16838" w:code="9"/>
      <w:pgMar w:top="964" w:right="850" w:bottom="1871" w:left="85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5CD9" w14:textId="77777777" w:rsidR="00DF3765" w:rsidRDefault="00DF3765" w:rsidP="00727FB4">
      <w:pPr>
        <w:spacing w:after="0" w:line="240" w:lineRule="auto"/>
      </w:pPr>
      <w:r>
        <w:separator/>
      </w:r>
    </w:p>
  </w:endnote>
  <w:endnote w:type="continuationSeparator" w:id="0">
    <w:p w14:paraId="2E406D2B" w14:textId="77777777" w:rsidR="00DF3765" w:rsidRDefault="00DF3765" w:rsidP="00727FB4">
      <w:pPr>
        <w:spacing w:after="0" w:line="240" w:lineRule="auto"/>
      </w:pPr>
      <w:r>
        <w:continuationSeparator/>
      </w:r>
    </w:p>
  </w:endnote>
  <w:endnote w:type="continuationNotice" w:id="1">
    <w:p w14:paraId="010C8328" w14:textId="77777777" w:rsidR="00DF3765" w:rsidRDefault="00DF3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Myriad Roman">
    <w:panose1 w:val="00000000000000000000"/>
    <w:charset w:val="00"/>
    <w:family w:val="swiss"/>
    <w:notTrueType/>
    <w:pitch w:val="variable"/>
    <w:sig w:usb0="00000003" w:usb1="00000000" w:usb2="00000000" w:usb3="00000000" w:csb0="00000001" w:csb1="00000000"/>
  </w:font>
  <w:font w:name="CenturyOldStyle">
    <w:panose1 w:val="00000000000000000000"/>
    <w:charset w:val="00"/>
    <w:family w:val="roman"/>
    <w:notTrueType/>
    <w:pitch w:val="variable"/>
    <w:sig w:usb0="00000003" w:usb1="00000000" w:usb2="00000000" w:usb3="00000000" w:csb0="00000001" w:csb1="00000000"/>
  </w:font>
  <w:font w:name="DepMyriad Bold">
    <w:altName w:val="Times New Roman"/>
    <w:charset w:val="00"/>
    <w:family w:val="auto"/>
    <w:pitch w:val="variable"/>
    <w:sig w:usb0="00000083" w:usb1="00000000" w:usb2="00000000" w:usb3="00000000" w:csb0="00000009" w:csb1="00000000"/>
  </w:font>
  <w:font w:name="DepMyriadRegular Italic">
    <w:altName w:val="Cambria"/>
    <w:panose1 w:val="00000000000000000000"/>
    <w:charset w:val="00"/>
    <w:family w:val="auto"/>
    <w:notTrueType/>
    <w:pitch w:val="default"/>
    <w:sig w:usb0="000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74D8" w14:textId="77777777" w:rsidR="00067263" w:rsidRDefault="00067263" w:rsidP="00727FB4">
    <w:pPr>
      <w:pStyle w:val="Bunntekst"/>
      <w:jc w:val="center"/>
    </w:pPr>
    <w:r>
      <w:t xml:space="preserve">Side </w:t>
    </w:r>
    <w:r>
      <w:fldChar w:fldCharType="begin"/>
    </w:r>
    <w:r>
      <w:instrText xml:space="preserve"> PAGE  </w:instrText>
    </w:r>
    <w:r>
      <w:fldChar w:fldCharType="separate"/>
    </w:r>
    <w:r>
      <w:rPr>
        <w:noProof/>
      </w:rPr>
      <w:t>63</w:t>
    </w:r>
    <w:r>
      <w:fldChar w:fldCharType="end"/>
    </w:r>
    <w:r>
      <w:t xml:space="preserve"> av </w:t>
    </w:r>
    <w:r>
      <w:rPr>
        <w:noProof/>
      </w:rPr>
      <w:fldChar w:fldCharType="begin"/>
    </w:r>
    <w:r>
      <w:rPr>
        <w:noProof/>
      </w:rPr>
      <w:instrText xml:space="preserve"> NUMPAGES  </w:instrText>
    </w:r>
    <w:r>
      <w:rPr>
        <w:noProof/>
      </w:rPr>
      <w:fldChar w:fldCharType="separate"/>
    </w:r>
    <w:r>
      <w:rPr>
        <w:noProof/>
      </w:rPr>
      <w:t>65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D7DB" w14:textId="77777777" w:rsidR="00DF3765" w:rsidRDefault="00DF3765" w:rsidP="00727FB4">
      <w:pPr>
        <w:spacing w:after="0" w:line="240" w:lineRule="auto"/>
      </w:pPr>
      <w:r>
        <w:separator/>
      </w:r>
    </w:p>
  </w:footnote>
  <w:footnote w:type="continuationSeparator" w:id="0">
    <w:p w14:paraId="4592FA4C" w14:textId="77777777" w:rsidR="00DF3765" w:rsidRDefault="00DF3765" w:rsidP="00727FB4">
      <w:pPr>
        <w:spacing w:after="0" w:line="240" w:lineRule="auto"/>
      </w:pPr>
      <w:r>
        <w:continuationSeparator/>
      </w:r>
    </w:p>
  </w:footnote>
  <w:footnote w:type="continuationNotice" w:id="1">
    <w:p w14:paraId="37624463" w14:textId="77777777" w:rsidR="00DF3765" w:rsidRDefault="00DF37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0E3A692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61B2FAE"/>
    <w:multiLevelType w:val="hybridMultilevel"/>
    <w:tmpl w:val="CE1E0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9481A5F"/>
    <w:multiLevelType w:val="hybridMultilevel"/>
    <w:tmpl w:val="D862B0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10325E4"/>
    <w:multiLevelType w:val="hybridMultilevel"/>
    <w:tmpl w:val="A3C44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58C2C6A"/>
    <w:multiLevelType w:val="hybridMultilevel"/>
    <w:tmpl w:val="4844A5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74F4295"/>
    <w:multiLevelType w:val="hybridMultilevel"/>
    <w:tmpl w:val="04F0B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1"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F3C5C4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5E77B5"/>
    <w:multiLevelType w:val="multilevel"/>
    <w:tmpl w:val="4FC6F1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3E34D3B"/>
    <w:multiLevelType w:val="hybridMultilevel"/>
    <w:tmpl w:val="3B5CA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5122684"/>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5C91E50"/>
    <w:multiLevelType w:val="multilevel"/>
    <w:tmpl w:val="96E67026"/>
    <w:numStyleLink w:val="RomListeStil"/>
  </w:abstractNum>
  <w:abstractNum w:abstractNumId="29"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30"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1" w15:restartNumberingAfterBreak="0">
    <w:nsid w:val="3CC168FA"/>
    <w:multiLevelType w:val="hybridMultilevel"/>
    <w:tmpl w:val="355EB2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3E684D9C"/>
    <w:multiLevelType w:val="hybridMultilevel"/>
    <w:tmpl w:val="586C9D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45CD0B9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9" w15:restartNumberingAfterBreak="0">
    <w:nsid w:val="4B734D9D"/>
    <w:multiLevelType w:val="hybridMultilevel"/>
    <w:tmpl w:val="52E0CF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41" w15:restartNumberingAfterBreak="0">
    <w:nsid w:val="51F0369C"/>
    <w:multiLevelType w:val="hybridMultilevel"/>
    <w:tmpl w:val="A0D21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22A498D"/>
    <w:multiLevelType w:val="hybridMultilevel"/>
    <w:tmpl w:val="EB4E9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34B296D"/>
    <w:multiLevelType w:val="hybridMultilevel"/>
    <w:tmpl w:val="DD689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5"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6"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7" w15:restartNumberingAfterBreak="0">
    <w:nsid w:val="5EB466D0"/>
    <w:multiLevelType w:val="hybridMultilevel"/>
    <w:tmpl w:val="184EAA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5FAF09A3"/>
    <w:multiLevelType w:val="hybridMultilevel"/>
    <w:tmpl w:val="75F243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50"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51" w15:restartNumberingAfterBreak="0">
    <w:nsid w:val="63561B08"/>
    <w:multiLevelType w:val="hybridMultilevel"/>
    <w:tmpl w:val="5EC07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53" w15:restartNumberingAfterBreak="0">
    <w:nsid w:val="6633110D"/>
    <w:multiLevelType w:val="hybridMultilevel"/>
    <w:tmpl w:val="58C05208"/>
    <w:lvl w:ilvl="0" w:tplc="0E90EAAC">
      <w:numFmt w:val="bullet"/>
      <w:lvlText w:val="•"/>
      <w:lvlJc w:val="left"/>
      <w:pPr>
        <w:ind w:left="1080" w:hanging="72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55"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6" w15:restartNumberingAfterBreak="0">
    <w:nsid w:val="697751E3"/>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15:restartNumberingAfterBreak="0">
    <w:nsid w:val="6A57613D"/>
    <w:multiLevelType w:val="hybridMultilevel"/>
    <w:tmpl w:val="6492CF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59" w15:restartNumberingAfterBreak="0">
    <w:nsid w:val="74681080"/>
    <w:multiLevelType w:val="hybridMultilevel"/>
    <w:tmpl w:val="4800AFD4"/>
    <w:lvl w:ilvl="0" w:tplc="8CC868C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8616883"/>
    <w:multiLevelType w:val="hybridMultilevel"/>
    <w:tmpl w:val="F790EE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7A486EFF"/>
    <w:multiLevelType w:val="hybridMultilevel"/>
    <w:tmpl w:val="0F58F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9"/>
  </w:num>
  <w:num w:numId="2">
    <w:abstractNumId w:val="58"/>
  </w:num>
  <w:num w:numId="3">
    <w:abstractNumId w:val="12"/>
  </w:num>
  <w:num w:numId="4">
    <w:abstractNumId w:val="20"/>
  </w:num>
  <w:num w:numId="5">
    <w:abstractNumId w:val="2"/>
  </w:num>
  <w:num w:numId="6">
    <w:abstractNumId w:val="34"/>
  </w:num>
  <w:num w:numId="7">
    <w:abstractNumId w:val="44"/>
  </w:num>
  <w:num w:numId="8">
    <w:abstractNumId w:val="1"/>
  </w:num>
  <w:num w:numId="9">
    <w:abstractNumId w:val="26"/>
  </w:num>
  <w:num w:numId="10">
    <w:abstractNumId w:val="8"/>
  </w:num>
  <w:num w:numId="11">
    <w:abstractNumId w:val="35"/>
  </w:num>
  <w:num w:numId="12">
    <w:abstractNumId w:val="46"/>
  </w:num>
  <w:num w:numId="13">
    <w:abstractNumId w:val="16"/>
  </w:num>
  <w:num w:numId="14">
    <w:abstractNumId w:val="45"/>
  </w:num>
  <w:num w:numId="15">
    <w:abstractNumId w:val="54"/>
  </w:num>
  <w:num w:numId="16">
    <w:abstractNumId w:val="30"/>
  </w:num>
  <w:num w:numId="17">
    <w:abstractNumId w:val="22"/>
  </w:num>
  <w:num w:numId="18">
    <w:abstractNumId w:val="36"/>
  </w:num>
  <w:num w:numId="19">
    <w:abstractNumId w:val="56"/>
  </w:num>
  <w:num w:numId="20">
    <w:abstractNumId w:val="47"/>
  </w:num>
  <w:num w:numId="21">
    <w:abstractNumId w:val="48"/>
  </w:num>
  <w:num w:numId="22">
    <w:abstractNumId w:val="31"/>
  </w:num>
  <w:num w:numId="23">
    <w:abstractNumId w:val="39"/>
  </w:num>
  <w:num w:numId="24">
    <w:abstractNumId w:val="9"/>
  </w:num>
  <w:num w:numId="25">
    <w:abstractNumId w:val="19"/>
  </w:num>
  <w:num w:numId="26">
    <w:abstractNumId w:val="59"/>
  </w:num>
  <w:num w:numId="27">
    <w:abstractNumId w:val="41"/>
  </w:num>
  <w:num w:numId="28">
    <w:abstractNumId w:val="60"/>
  </w:num>
  <w:num w:numId="29">
    <w:abstractNumId w:val="51"/>
  </w:num>
  <w:num w:numId="30">
    <w:abstractNumId w:val="17"/>
  </w:num>
  <w:num w:numId="31">
    <w:abstractNumId w:val="61"/>
  </w:num>
  <w:num w:numId="32">
    <w:abstractNumId w:val="25"/>
  </w:num>
  <w:num w:numId="33">
    <w:abstractNumId w:val="42"/>
  </w:num>
  <w:num w:numId="34">
    <w:abstractNumId w:val="1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3"/>
  </w:num>
  <w:num w:numId="38">
    <w:abstractNumId w:val="57"/>
  </w:num>
  <w:num w:numId="39">
    <w:abstractNumId w:val="32"/>
  </w:num>
  <w:num w:numId="40">
    <w:abstractNumId w:val="18"/>
  </w:num>
  <w:num w:numId="41">
    <w:abstractNumId w:val="53"/>
  </w:num>
  <w:num w:numId="42">
    <w:abstractNumId w:val="62"/>
  </w:num>
  <w:num w:numId="43">
    <w:abstractNumId w:val="3"/>
  </w:num>
  <w:num w:numId="44">
    <w:abstractNumId w:val="28"/>
  </w:num>
  <w:num w:numId="45">
    <w:abstractNumId w:val="37"/>
  </w:num>
  <w:num w:numId="46">
    <w:abstractNumId w:val="50"/>
  </w:num>
  <w:num w:numId="47">
    <w:abstractNumId w:val="55"/>
  </w:num>
  <w:num w:numId="48">
    <w:abstractNumId w:val="4"/>
  </w:num>
  <w:num w:numId="49">
    <w:abstractNumId w:val="14"/>
  </w:num>
  <w:num w:numId="50">
    <w:abstractNumId w:val="40"/>
  </w:num>
  <w:num w:numId="51">
    <w:abstractNumId w:val="6"/>
  </w:num>
  <w:num w:numId="52">
    <w:abstractNumId w:val="38"/>
  </w:num>
  <w:num w:numId="53">
    <w:abstractNumId w:val="0"/>
  </w:num>
  <w:num w:numId="54">
    <w:abstractNumId w:val="27"/>
  </w:num>
  <w:num w:numId="55">
    <w:abstractNumId w:val="5"/>
  </w:num>
  <w:num w:numId="56">
    <w:abstractNumId w:val="10"/>
  </w:num>
  <w:num w:numId="57">
    <w:abstractNumId w:val="33"/>
  </w:num>
  <w:num w:numId="58">
    <w:abstractNumId w:val="52"/>
  </w:num>
  <w:num w:numId="59">
    <w:abstractNumId w:val="15"/>
  </w:num>
  <w:num w:numId="60">
    <w:abstractNumId w:val="21"/>
  </w:num>
  <w:num w:numId="61">
    <w:abstractNumId w:val="7"/>
  </w:num>
  <w:num w:numId="62">
    <w:abstractNumId w:val="24"/>
  </w:num>
  <w:num w:numId="63">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O:\KOMM\_Felles\Publikasjoner\Retningslinjer og veiledere\Forsider retningslinjer\regjeringens-forhold-til-stortinget.png"/>
    <w:docVar w:name="W2KpdfPath" w:val="O:\KOMM\_Felles\Publikasjoner\Retningslinjer og veiledere\Regjeringens forhold til Stortinget\om-forholdet-til-stortinget-270622.pdf"/>
  </w:docVars>
  <w:rsids>
    <w:rsidRoot w:val="0006376A"/>
    <w:rsid w:val="000000CC"/>
    <w:rsid w:val="000002EA"/>
    <w:rsid w:val="00000A86"/>
    <w:rsid w:val="00000C20"/>
    <w:rsid w:val="00000C2C"/>
    <w:rsid w:val="000015E5"/>
    <w:rsid w:val="00002CD5"/>
    <w:rsid w:val="00003A28"/>
    <w:rsid w:val="00004522"/>
    <w:rsid w:val="000053A8"/>
    <w:rsid w:val="00005BBE"/>
    <w:rsid w:val="00011373"/>
    <w:rsid w:val="0001309E"/>
    <w:rsid w:val="0001338B"/>
    <w:rsid w:val="00015885"/>
    <w:rsid w:val="000158D5"/>
    <w:rsid w:val="00016472"/>
    <w:rsid w:val="000171BE"/>
    <w:rsid w:val="00017207"/>
    <w:rsid w:val="0001784A"/>
    <w:rsid w:val="00017BFC"/>
    <w:rsid w:val="00017D35"/>
    <w:rsid w:val="00020601"/>
    <w:rsid w:val="000216A2"/>
    <w:rsid w:val="00023436"/>
    <w:rsid w:val="00023D7F"/>
    <w:rsid w:val="00023F47"/>
    <w:rsid w:val="000244FB"/>
    <w:rsid w:val="0002487A"/>
    <w:rsid w:val="00025A75"/>
    <w:rsid w:val="00025DB8"/>
    <w:rsid w:val="00025E55"/>
    <w:rsid w:val="0003052F"/>
    <w:rsid w:val="000305FB"/>
    <w:rsid w:val="00031926"/>
    <w:rsid w:val="0003248C"/>
    <w:rsid w:val="000348F3"/>
    <w:rsid w:val="000352D6"/>
    <w:rsid w:val="000358F2"/>
    <w:rsid w:val="00036203"/>
    <w:rsid w:val="000375CE"/>
    <w:rsid w:val="00040986"/>
    <w:rsid w:val="000411A9"/>
    <w:rsid w:val="0004131E"/>
    <w:rsid w:val="00042081"/>
    <w:rsid w:val="00043471"/>
    <w:rsid w:val="00045F22"/>
    <w:rsid w:val="00046673"/>
    <w:rsid w:val="00047FFA"/>
    <w:rsid w:val="00050756"/>
    <w:rsid w:val="00050E46"/>
    <w:rsid w:val="00051C1E"/>
    <w:rsid w:val="000523C6"/>
    <w:rsid w:val="0005253B"/>
    <w:rsid w:val="00052A52"/>
    <w:rsid w:val="00052F93"/>
    <w:rsid w:val="00053EC1"/>
    <w:rsid w:val="00054853"/>
    <w:rsid w:val="000556D6"/>
    <w:rsid w:val="0005687D"/>
    <w:rsid w:val="00056CFA"/>
    <w:rsid w:val="00060585"/>
    <w:rsid w:val="00061091"/>
    <w:rsid w:val="00061578"/>
    <w:rsid w:val="00061BD7"/>
    <w:rsid w:val="00061E3C"/>
    <w:rsid w:val="000629CD"/>
    <w:rsid w:val="0006376A"/>
    <w:rsid w:val="00063EB5"/>
    <w:rsid w:val="0006466D"/>
    <w:rsid w:val="00064709"/>
    <w:rsid w:val="00064D40"/>
    <w:rsid w:val="00064D90"/>
    <w:rsid w:val="0006595E"/>
    <w:rsid w:val="000666B8"/>
    <w:rsid w:val="000671CD"/>
    <w:rsid w:val="00067263"/>
    <w:rsid w:val="00067D19"/>
    <w:rsid w:val="00067E79"/>
    <w:rsid w:val="000705B0"/>
    <w:rsid w:val="0007077E"/>
    <w:rsid w:val="000707D9"/>
    <w:rsid w:val="00071ABA"/>
    <w:rsid w:val="00071CD5"/>
    <w:rsid w:val="00072D7A"/>
    <w:rsid w:val="00072E7E"/>
    <w:rsid w:val="00074FBD"/>
    <w:rsid w:val="000758E7"/>
    <w:rsid w:val="000761A9"/>
    <w:rsid w:val="00077D10"/>
    <w:rsid w:val="000802FF"/>
    <w:rsid w:val="0008090E"/>
    <w:rsid w:val="00080C90"/>
    <w:rsid w:val="00080F85"/>
    <w:rsid w:val="00081818"/>
    <w:rsid w:val="000822B5"/>
    <w:rsid w:val="00082629"/>
    <w:rsid w:val="000828AC"/>
    <w:rsid w:val="00082A08"/>
    <w:rsid w:val="0008394A"/>
    <w:rsid w:val="00084272"/>
    <w:rsid w:val="000843AB"/>
    <w:rsid w:val="00084955"/>
    <w:rsid w:val="00084DB4"/>
    <w:rsid w:val="0008558C"/>
    <w:rsid w:val="00086450"/>
    <w:rsid w:val="000876ED"/>
    <w:rsid w:val="00091B2B"/>
    <w:rsid w:val="00091F5C"/>
    <w:rsid w:val="00092442"/>
    <w:rsid w:val="000929B2"/>
    <w:rsid w:val="000931FB"/>
    <w:rsid w:val="000938B7"/>
    <w:rsid w:val="00093C62"/>
    <w:rsid w:val="000949D9"/>
    <w:rsid w:val="00094FF8"/>
    <w:rsid w:val="00095112"/>
    <w:rsid w:val="00095A8F"/>
    <w:rsid w:val="00095CFF"/>
    <w:rsid w:val="00096267"/>
    <w:rsid w:val="0009750D"/>
    <w:rsid w:val="000A0071"/>
    <w:rsid w:val="000A0351"/>
    <w:rsid w:val="000A0B82"/>
    <w:rsid w:val="000A0F2F"/>
    <w:rsid w:val="000A2493"/>
    <w:rsid w:val="000A41F3"/>
    <w:rsid w:val="000A4A60"/>
    <w:rsid w:val="000A52DF"/>
    <w:rsid w:val="000A573C"/>
    <w:rsid w:val="000A5D91"/>
    <w:rsid w:val="000A69E9"/>
    <w:rsid w:val="000A73F5"/>
    <w:rsid w:val="000A7A47"/>
    <w:rsid w:val="000B00B1"/>
    <w:rsid w:val="000B11C6"/>
    <w:rsid w:val="000B1328"/>
    <w:rsid w:val="000B23C4"/>
    <w:rsid w:val="000B259B"/>
    <w:rsid w:val="000B2B6F"/>
    <w:rsid w:val="000B2BB0"/>
    <w:rsid w:val="000B4541"/>
    <w:rsid w:val="000B47E7"/>
    <w:rsid w:val="000B4DE7"/>
    <w:rsid w:val="000B6548"/>
    <w:rsid w:val="000B67C8"/>
    <w:rsid w:val="000B7788"/>
    <w:rsid w:val="000C22F5"/>
    <w:rsid w:val="000C3C58"/>
    <w:rsid w:val="000C3DF5"/>
    <w:rsid w:val="000C41C4"/>
    <w:rsid w:val="000C46C0"/>
    <w:rsid w:val="000C4B07"/>
    <w:rsid w:val="000C4C7B"/>
    <w:rsid w:val="000C55CC"/>
    <w:rsid w:val="000C66AE"/>
    <w:rsid w:val="000C6FF5"/>
    <w:rsid w:val="000C790C"/>
    <w:rsid w:val="000C7F5F"/>
    <w:rsid w:val="000D138C"/>
    <w:rsid w:val="000D1F7E"/>
    <w:rsid w:val="000D44CA"/>
    <w:rsid w:val="000D4C11"/>
    <w:rsid w:val="000D4CAD"/>
    <w:rsid w:val="000D5DE2"/>
    <w:rsid w:val="000D66A9"/>
    <w:rsid w:val="000D68C5"/>
    <w:rsid w:val="000D696F"/>
    <w:rsid w:val="000D6EAF"/>
    <w:rsid w:val="000D79D0"/>
    <w:rsid w:val="000E00E5"/>
    <w:rsid w:val="000E1A5F"/>
    <w:rsid w:val="000E2CBC"/>
    <w:rsid w:val="000E2F12"/>
    <w:rsid w:val="000E439B"/>
    <w:rsid w:val="000E6620"/>
    <w:rsid w:val="000E6890"/>
    <w:rsid w:val="000E7178"/>
    <w:rsid w:val="000E757B"/>
    <w:rsid w:val="000E7B8A"/>
    <w:rsid w:val="000E7F06"/>
    <w:rsid w:val="000F04BE"/>
    <w:rsid w:val="000F05B4"/>
    <w:rsid w:val="000F146F"/>
    <w:rsid w:val="000F14B7"/>
    <w:rsid w:val="000F1C69"/>
    <w:rsid w:val="000F1FC2"/>
    <w:rsid w:val="000F2F1E"/>
    <w:rsid w:val="000F3561"/>
    <w:rsid w:val="000F373E"/>
    <w:rsid w:val="000F420C"/>
    <w:rsid w:val="000F487F"/>
    <w:rsid w:val="000F4A56"/>
    <w:rsid w:val="000F4E44"/>
    <w:rsid w:val="000F5377"/>
    <w:rsid w:val="000F607F"/>
    <w:rsid w:val="000F725E"/>
    <w:rsid w:val="000F73D4"/>
    <w:rsid w:val="000F79EE"/>
    <w:rsid w:val="00100806"/>
    <w:rsid w:val="00101D05"/>
    <w:rsid w:val="001032B6"/>
    <w:rsid w:val="00103805"/>
    <w:rsid w:val="00103ED9"/>
    <w:rsid w:val="00103F4B"/>
    <w:rsid w:val="00103F58"/>
    <w:rsid w:val="00104C12"/>
    <w:rsid w:val="00105478"/>
    <w:rsid w:val="00105631"/>
    <w:rsid w:val="00105DD6"/>
    <w:rsid w:val="00105E66"/>
    <w:rsid w:val="00107FF6"/>
    <w:rsid w:val="00110E38"/>
    <w:rsid w:val="001110C9"/>
    <w:rsid w:val="00111230"/>
    <w:rsid w:val="00111D9D"/>
    <w:rsid w:val="001120EA"/>
    <w:rsid w:val="001122D7"/>
    <w:rsid w:val="00113099"/>
    <w:rsid w:val="00113321"/>
    <w:rsid w:val="0011336C"/>
    <w:rsid w:val="00114595"/>
    <w:rsid w:val="0011467D"/>
    <w:rsid w:val="00114A65"/>
    <w:rsid w:val="00115428"/>
    <w:rsid w:val="00115B09"/>
    <w:rsid w:val="00115BBD"/>
    <w:rsid w:val="0011641A"/>
    <w:rsid w:val="0011719B"/>
    <w:rsid w:val="0012013F"/>
    <w:rsid w:val="001201A7"/>
    <w:rsid w:val="0012022F"/>
    <w:rsid w:val="0012070E"/>
    <w:rsid w:val="0012097B"/>
    <w:rsid w:val="00121149"/>
    <w:rsid w:val="00121B62"/>
    <w:rsid w:val="0012261E"/>
    <w:rsid w:val="001237A9"/>
    <w:rsid w:val="00123FD3"/>
    <w:rsid w:val="00124249"/>
    <w:rsid w:val="00125B82"/>
    <w:rsid w:val="001260A2"/>
    <w:rsid w:val="00127F47"/>
    <w:rsid w:val="001304F7"/>
    <w:rsid w:val="001309DC"/>
    <w:rsid w:val="00130A24"/>
    <w:rsid w:val="00130E39"/>
    <w:rsid w:val="00130FFC"/>
    <w:rsid w:val="00131E12"/>
    <w:rsid w:val="0013212F"/>
    <w:rsid w:val="00132688"/>
    <w:rsid w:val="001329E5"/>
    <w:rsid w:val="0013386B"/>
    <w:rsid w:val="001343CC"/>
    <w:rsid w:val="0013572D"/>
    <w:rsid w:val="001368F7"/>
    <w:rsid w:val="00137269"/>
    <w:rsid w:val="0013739B"/>
    <w:rsid w:val="0013740A"/>
    <w:rsid w:val="0014020D"/>
    <w:rsid w:val="00140921"/>
    <w:rsid w:val="00142C06"/>
    <w:rsid w:val="00143111"/>
    <w:rsid w:val="0014335C"/>
    <w:rsid w:val="0014336E"/>
    <w:rsid w:val="00143C4E"/>
    <w:rsid w:val="00144255"/>
    <w:rsid w:val="00144486"/>
    <w:rsid w:val="00145515"/>
    <w:rsid w:val="00145E1E"/>
    <w:rsid w:val="00146640"/>
    <w:rsid w:val="00146E10"/>
    <w:rsid w:val="001470E2"/>
    <w:rsid w:val="0014726B"/>
    <w:rsid w:val="001502C5"/>
    <w:rsid w:val="00151A3B"/>
    <w:rsid w:val="0015744A"/>
    <w:rsid w:val="00157D8F"/>
    <w:rsid w:val="00157F5A"/>
    <w:rsid w:val="001601E8"/>
    <w:rsid w:val="001611C2"/>
    <w:rsid w:val="0016174D"/>
    <w:rsid w:val="00162262"/>
    <w:rsid w:val="00162375"/>
    <w:rsid w:val="0016262C"/>
    <w:rsid w:val="00162F51"/>
    <w:rsid w:val="00163D36"/>
    <w:rsid w:val="00164F9B"/>
    <w:rsid w:val="00165184"/>
    <w:rsid w:val="00166196"/>
    <w:rsid w:val="00166840"/>
    <w:rsid w:val="00167FB0"/>
    <w:rsid w:val="00170281"/>
    <w:rsid w:val="00170803"/>
    <w:rsid w:val="001711F1"/>
    <w:rsid w:val="001712B8"/>
    <w:rsid w:val="00171D64"/>
    <w:rsid w:val="00172001"/>
    <w:rsid w:val="001722D9"/>
    <w:rsid w:val="00172B3F"/>
    <w:rsid w:val="001737A9"/>
    <w:rsid w:val="00175133"/>
    <w:rsid w:val="00176781"/>
    <w:rsid w:val="00177797"/>
    <w:rsid w:val="00177904"/>
    <w:rsid w:val="00180B5C"/>
    <w:rsid w:val="00181509"/>
    <w:rsid w:val="00182D67"/>
    <w:rsid w:val="00182FD6"/>
    <w:rsid w:val="001836B2"/>
    <w:rsid w:val="00184B98"/>
    <w:rsid w:val="00184ED1"/>
    <w:rsid w:val="00184EE1"/>
    <w:rsid w:val="0018557E"/>
    <w:rsid w:val="0018579C"/>
    <w:rsid w:val="0018682D"/>
    <w:rsid w:val="0018696B"/>
    <w:rsid w:val="00186A31"/>
    <w:rsid w:val="00186FD8"/>
    <w:rsid w:val="001877A9"/>
    <w:rsid w:val="0019017E"/>
    <w:rsid w:val="00190371"/>
    <w:rsid w:val="0019133D"/>
    <w:rsid w:val="00192B55"/>
    <w:rsid w:val="00193C31"/>
    <w:rsid w:val="00193F54"/>
    <w:rsid w:val="001947C8"/>
    <w:rsid w:val="00194DC5"/>
    <w:rsid w:val="00195224"/>
    <w:rsid w:val="0019792E"/>
    <w:rsid w:val="001A0925"/>
    <w:rsid w:val="001A0D59"/>
    <w:rsid w:val="001A14BE"/>
    <w:rsid w:val="001A1766"/>
    <w:rsid w:val="001A2231"/>
    <w:rsid w:val="001A2A06"/>
    <w:rsid w:val="001A2D77"/>
    <w:rsid w:val="001A3553"/>
    <w:rsid w:val="001A419A"/>
    <w:rsid w:val="001A465B"/>
    <w:rsid w:val="001A4902"/>
    <w:rsid w:val="001A69A8"/>
    <w:rsid w:val="001A6E96"/>
    <w:rsid w:val="001A7A39"/>
    <w:rsid w:val="001B1823"/>
    <w:rsid w:val="001B2266"/>
    <w:rsid w:val="001B3CBD"/>
    <w:rsid w:val="001B40E6"/>
    <w:rsid w:val="001B448B"/>
    <w:rsid w:val="001B4BD7"/>
    <w:rsid w:val="001B4ED0"/>
    <w:rsid w:val="001B516D"/>
    <w:rsid w:val="001B5A17"/>
    <w:rsid w:val="001B5A43"/>
    <w:rsid w:val="001B686A"/>
    <w:rsid w:val="001B7581"/>
    <w:rsid w:val="001C0691"/>
    <w:rsid w:val="001C131A"/>
    <w:rsid w:val="001C18A2"/>
    <w:rsid w:val="001C1904"/>
    <w:rsid w:val="001C1FBB"/>
    <w:rsid w:val="001C33F3"/>
    <w:rsid w:val="001C3728"/>
    <w:rsid w:val="001C5591"/>
    <w:rsid w:val="001C604E"/>
    <w:rsid w:val="001C6AC1"/>
    <w:rsid w:val="001C769A"/>
    <w:rsid w:val="001D04C2"/>
    <w:rsid w:val="001D0786"/>
    <w:rsid w:val="001D1106"/>
    <w:rsid w:val="001D2AA9"/>
    <w:rsid w:val="001D2F32"/>
    <w:rsid w:val="001D374D"/>
    <w:rsid w:val="001D3ACB"/>
    <w:rsid w:val="001D3CFD"/>
    <w:rsid w:val="001D3E37"/>
    <w:rsid w:val="001D40CF"/>
    <w:rsid w:val="001D4510"/>
    <w:rsid w:val="001D4A38"/>
    <w:rsid w:val="001D570D"/>
    <w:rsid w:val="001D61A3"/>
    <w:rsid w:val="001D668C"/>
    <w:rsid w:val="001E12CA"/>
    <w:rsid w:val="001E257C"/>
    <w:rsid w:val="001E326F"/>
    <w:rsid w:val="001E378C"/>
    <w:rsid w:val="001E43A4"/>
    <w:rsid w:val="001E6C88"/>
    <w:rsid w:val="001F0E15"/>
    <w:rsid w:val="001F15AB"/>
    <w:rsid w:val="001F1809"/>
    <w:rsid w:val="001F1A6E"/>
    <w:rsid w:val="001F284D"/>
    <w:rsid w:val="001F2876"/>
    <w:rsid w:val="001F3DE0"/>
    <w:rsid w:val="001F6E34"/>
    <w:rsid w:val="0020083F"/>
    <w:rsid w:val="002056C7"/>
    <w:rsid w:val="00206566"/>
    <w:rsid w:val="00206C70"/>
    <w:rsid w:val="00210677"/>
    <w:rsid w:val="00211192"/>
    <w:rsid w:val="00211A90"/>
    <w:rsid w:val="00211C04"/>
    <w:rsid w:val="00211E79"/>
    <w:rsid w:val="002128F6"/>
    <w:rsid w:val="00214EC3"/>
    <w:rsid w:val="00215B91"/>
    <w:rsid w:val="00217000"/>
    <w:rsid w:val="00217400"/>
    <w:rsid w:val="0021766C"/>
    <w:rsid w:val="00220148"/>
    <w:rsid w:val="00221526"/>
    <w:rsid w:val="00223A1D"/>
    <w:rsid w:val="00223CD9"/>
    <w:rsid w:val="00224A95"/>
    <w:rsid w:val="002269F3"/>
    <w:rsid w:val="00226F73"/>
    <w:rsid w:val="00227E64"/>
    <w:rsid w:val="0023093B"/>
    <w:rsid w:val="00231420"/>
    <w:rsid w:val="00232609"/>
    <w:rsid w:val="002329A3"/>
    <w:rsid w:val="00232A7D"/>
    <w:rsid w:val="00233604"/>
    <w:rsid w:val="00233766"/>
    <w:rsid w:val="002348A5"/>
    <w:rsid w:val="00234916"/>
    <w:rsid w:val="00235728"/>
    <w:rsid w:val="00235916"/>
    <w:rsid w:val="002368BE"/>
    <w:rsid w:val="002370E5"/>
    <w:rsid w:val="00237472"/>
    <w:rsid w:val="00240FA1"/>
    <w:rsid w:val="0024377C"/>
    <w:rsid w:val="00243DA2"/>
    <w:rsid w:val="0024506A"/>
    <w:rsid w:val="00245429"/>
    <w:rsid w:val="0024560E"/>
    <w:rsid w:val="002457B6"/>
    <w:rsid w:val="00246406"/>
    <w:rsid w:val="002473E2"/>
    <w:rsid w:val="00247812"/>
    <w:rsid w:val="00247D2B"/>
    <w:rsid w:val="00250417"/>
    <w:rsid w:val="00251AAB"/>
    <w:rsid w:val="00251C3F"/>
    <w:rsid w:val="00251D71"/>
    <w:rsid w:val="00253136"/>
    <w:rsid w:val="002533EE"/>
    <w:rsid w:val="00254F0B"/>
    <w:rsid w:val="002559A5"/>
    <w:rsid w:val="002570FC"/>
    <w:rsid w:val="00260D3E"/>
    <w:rsid w:val="00260EBA"/>
    <w:rsid w:val="0026128C"/>
    <w:rsid w:val="00262858"/>
    <w:rsid w:val="00262D8A"/>
    <w:rsid w:val="00263B11"/>
    <w:rsid w:val="00264972"/>
    <w:rsid w:val="002653BA"/>
    <w:rsid w:val="002657E1"/>
    <w:rsid w:val="0026621C"/>
    <w:rsid w:val="00266255"/>
    <w:rsid w:val="0026663C"/>
    <w:rsid w:val="00266B42"/>
    <w:rsid w:val="00267084"/>
    <w:rsid w:val="002673C7"/>
    <w:rsid w:val="00271F10"/>
    <w:rsid w:val="00272961"/>
    <w:rsid w:val="00273820"/>
    <w:rsid w:val="00273902"/>
    <w:rsid w:val="00274519"/>
    <w:rsid w:val="00274A8A"/>
    <w:rsid w:val="00277ACE"/>
    <w:rsid w:val="0028158C"/>
    <w:rsid w:val="00281EC4"/>
    <w:rsid w:val="002825CD"/>
    <w:rsid w:val="002827E4"/>
    <w:rsid w:val="00282976"/>
    <w:rsid w:val="002841F4"/>
    <w:rsid w:val="0028502A"/>
    <w:rsid w:val="00287C18"/>
    <w:rsid w:val="00290099"/>
    <w:rsid w:val="00290204"/>
    <w:rsid w:val="00290290"/>
    <w:rsid w:val="00291F7A"/>
    <w:rsid w:val="002920AB"/>
    <w:rsid w:val="00292F55"/>
    <w:rsid w:val="00293EEF"/>
    <w:rsid w:val="0029402A"/>
    <w:rsid w:val="002942D4"/>
    <w:rsid w:val="002942EB"/>
    <w:rsid w:val="00294594"/>
    <w:rsid w:val="00295BD2"/>
    <w:rsid w:val="00295F11"/>
    <w:rsid w:val="00296039"/>
    <w:rsid w:val="002966F7"/>
    <w:rsid w:val="002A2EAD"/>
    <w:rsid w:val="002A3844"/>
    <w:rsid w:val="002A3BAE"/>
    <w:rsid w:val="002A51CB"/>
    <w:rsid w:val="002A5A0C"/>
    <w:rsid w:val="002A5A58"/>
    <w:rsid w:val="002A668F"/>
    <w:rsid w:val="002A6A12"/>
    <w:rsid w:val="002A6EDF"/>
    <w:rsid w:val="002B0FA5"/>
    <w:rsid w:val="002B168F"/>
    <w:rsid w:val="002B2E98"/>
    <w:rsid w:val="002B34F0"/>
    <w:rsid w:val="002B4A98"/>
    <w:rsid w:val="002B4E1B"/>
    <w:rsid w:val="002B5A94"/>
    <w:rsid w:val="002C04EF"/>
    <w:rsid w:val="002C0527"/>
    <w:rsid w:val="002C1409"/>
    <w:rsid w:val="002C15A3"/>
    <w:rsid w:val="002C1CA4"/>
    <w:rsid w:val="002C21FF"/>
    <w:rsid w:val="002C22C9"/>
    <w:rsid w:val="002C2517"/>
    <w:rsid w:val="002C2767"/>
    <w:rsid w:val="002C2A94"/>
    <w:rsid w:val="002C2B6A"/>
    <w:rsid w:val="002C2E56"/>
    <w:rsid w:val="002C325D"/>
    <w:rsid w:val="002C3451"/>
    <w:rsid w:val="002C4820"/>
    <w:rsid w:val="002C4C1D"/>
    <w:rsid w:val="002C5E20"/>
    <w:rsid w:val="002C6258"/>
    <w:rsid w:val="002C7CDD"/>
    <w:rsid w:val="002D0104"/>
    <w:rsid w:val="002D1816"/>
    <w:rsid w:val="002D1890"/>
    <w:rsid w:val="002D2FC4"/>
    <w:rsid w:val="002D3C3F"/>
    <w:rsid w:val="002D3DB1"/>
    <w:rsid w:val="002D43C0"/>
    <w:rsid w:val="002D4B0C"/>
    <w:rsid w:val="002D543C"/>
    <w:rsid w:val="002D6327"/>
    <w:rsid w:val="002D7BB0"/>
    <w:rsid w:val="002D7D99"/>
    <w:rsid w:val="002E03E4"/>
    <w:rsid w:val="002E1AD0"/>
    <w:rsid w:val="002E1C59"/>
    <w:rsid w:val="002E2B2C"/>
    <w:rsid w:val="002E2EDD"/>
    <w:rsid w:val="002E2FDE"/>
    <w:rsid w:val="002E3001"/>
    <w:rsid w:val="002E4639"/>
    <w:rsid w:val="002E486D"/>
    <w:rsid w:val="002E4F30"/>
    <w:rsid w:val="002E5C29"/>
    <w:rsid w:val="002E6234"/>
    <w:rsid w:val="002E6A53"/>
    <w:rsid w:val="002E6BD1"/>
    <w:rsid w:val="002E78F4"/>
    <w:rsid w:val="002F07BD"/>
    <w:rsid w:val="002F0C49"/>
    <w:rsid w:val="002F0C52"/>
    <w:rsid w:val="002F17A3"/>
    <w:rsid w:val="002F1F46"/>
    <w:rsid w:val="002F382F"/>
    <w:rsid w:val="002F3878"/>
    <w:rsid w:val="002F38CB"/>
    <w:rsid w:val="002F3C3D"/>
    <w:rsid w:val="002F430D"/>
    <w:rsid w:val="002F484E"/>
    <w:rsid w:val="002F5D50"/>
    <w:rsid w:val="002F704B"/>
    <w:rsid w:val="002F7F16"/>
    <w:rsid w:val="00300253"/>
    <w:rsid w:val="00300CC5"/>
    <w:rsid w:val="0030164A"/>
    <w:rsid w:val="003021AE"/>
    <w:rsid w:val="00302E90"/>
    <w:rsid w:val="00303509"/>
    <w:rsid w:val="00303BDE"/>
    <w:rsid w:val="0030402E"/>
    <w:rsid w:val="0030444B"/>
    <w:rsid w:val="00304E7F"/>
    <w:rsid w:val="003054B1"/>
    <w:rsid w:val="003058E3"/>
    <w:rsid w:val="0030659E"/>
    <w:rsid w:val="00306E15"/>
    <w:rsid w:val="00307A86"/>
    <w:rsid w:val="00307AB9"/>
    <w:rsid w:val="003106C3"/>
    <w:rsid w:val="00311915"/>
    <w:rsid w:val="00311B4C"/>
    <w:rsid w:val="003122B4"/>
    <w:rsid w:val="00313B33"/>
    <w:rsid w:val="00313E81"/>
    <w:rsid w:val="00314719"/>
    <w:rsid w:val="0031520C"/>
    <w:rsid w:val="0031536C"/>
    <w:rsid w:val="00315A2B"/>
    <w:rsid w:val="003165BA"/>
    <w:rsid w:val="00316A38"/>
    <w:rsid w:val="00316BD4"/>
    <w:rsid w:val="00317631"/>
    <w:rsid w:val="003177BB"/>
    <w:rsid w:val="003178C9"/>
    <w:rsid w:val="003178D8"/>
    <w:rsid w:val="00320399"/>
    <w:rsid w:val="00320CA0"/>
    <w:rsid w:val="00322FE2"/>
    <w:rsid w:val="00323EA4"/>
    <w:rsid w:val="003249FC"/>
    <w:rsid w:val="003259CD"/>
    <w:rsid w:val="0032614F"/>
    <w:rsid w:val="00326301"/>
    <w:rsid w:val="00326E65"/>
    <w:rsid w:val="003276BB"/>
    <w:rsid w:val="003278E3"/>
    <w:rsid w:val="00327E1E"/>
    <w:rsid w:val="00330D83"/>
    <w:rsid w:val="00332519"/>
    <w:rsid w:val="00332A67"/>
    <w:rsid w:val="00333337"/>
    <w:rsid w:val="00333D2A"/>
    <w:rsid w:val="00334B46"/>
    <w:rsid w:val="0033528A"/>
    <w:rsid w:val="0033564A"/>
    <w:rsid w:val="00335FC4"/>
    <w:rsid w:val="00336C82"/>
    <w:rsid w:val="00336D42"/>
    <w:rsid w:val="00337011"/>
    <w:rsid w:val="0033737F"/>
    <w:rsid w:val="00340B3E"/>
    <w:rsid w:val="0034141B"/>
    <w:rsid w:val="00341526"/>
    <w:rsid w:val="0034154D"/>
    <w:rsid w:val="00341D66"/>
    <w:rsid w:val="00341FFA"/>
    <w:rsid w:val="00343207"/>
    <w:rsid w:val="00343735"/>
    <w:rsid w:val="0034384F"/>
    <w:rsid w:val="003439AD"/>
    <w:rsid w:val="0034435E"/>
    <w:rsid w:val="0034444C"/>
    <w:rsid w:val="00346C5F"/>
    <w:rsid w:val="00347032"/>
    <w:rsid w:val="00347158"/>
    <w:rsid w:val="0035019C"/>
    <w:rsid w:val="0035100B"/>
    <w:rsid w:val="00351F53"/>
    <w:rsid w:val="00352922"/>
    <w:rsid w:val="00353865"/>
    <w:rsid w:val="00353E8D"/>
    <w:rsid w:val="00353E90"/>
    <w:rsid w:val="0035577D"/>
    <w:rsid w:val="003558B4"/>
    <w:rsid w:val="003561D3"/>
    <w:rsid w:val="0035676F"/>
    <w:rsid w:val="00356E45"/>
    <w:rsid w:val="00357A14"/>
    <w:rsid w:val="00357CA3"/>
    <w:rsid w:val="00357FD1"/>
    <w:rsid w:val="00360268"/>
    <w:rsid w:val="00360952"/>
    <w:rsid w:val="00361725"/>
    <w:rsid w:val="00361B0C"/>
    <w:rsid w:val="00361D4E"/>
    <w:rsid w:val="00362649"/>
    <w:rsid w:val="003644EA"/>
    <w:rsid w:val="00365F55"/>
    <w:rsid w:val="0036651D"/>
    <w:rsid w:val="00366538"/>
    <w:rsid w:val="00366B7F"/>
    <w:rsid w:val="00367A88"/>
    <w:rsid w:val="00367DD3"/>
    <w:rsid w:val="003700B2"/>
    <w:rsid w:val="0037095F"/>
    <w:rsid w:val="00370FE3"/>
    <w:rsid w:val="00371867"/>
    <w:rsid w:val="003720E8"/>
    <w:rsid w:val="00372913"/>
    <w:rsid w:val="00373645"/>
    <w:rsid w:val="003750BD"/>
    <w:rsid w:val="00376189"/>
    <w:rsid w:val="00377375"/>
    <w:rsid w:val="00377783"/>
    <w:rsid w:val="003777F2"/>
    <w:rsid w:val="0037786A"/>
    <w:rsid w:val="00380AFF"/>
    <w:rsid w:val="00380CDB"/>
    <w:rsid w:val="003822B6"/>
    <w:rsid w:val="00383D4C"/>
    <w:rsid w:val="00384A4B"/>
    <w:rsid w:val="00385034"/>
    <w:rsid w:val="003863AE"/>
    <w:rsid w:val="00386F79"/>
    <w:rsid w:val="0039079B"/>
    <w:rsid w:val="003917CE"/>
    <w:rsid w:val="00393CC3"/>
    <w:rsid w:val="003940AF"/>
    <w:rsid w:val="003949BA"/>
    <w:rsid w:val="00394E75"/>
    <w:rsid w:val="00395199"/>
    <w:rsid w:val="003952F8"/>
    <w:rsid w:val="00396B90"/>
    <w:rsid w:val="003A126E"/>
    <w:rsid w:val="003A1CC9"/>
    <w:rsid w:val="003A21A9"/>
    <w:rsid w:val="003A4E64"/>
    <w:rsid w:val="003A549C"/>
    <w:rsid w:val="003A5722"/>
    <w:rsid w:val="003A7519"/>
    <w:rsid w:val="003B0C91"/>
    <w:rsid w:val="003B1512"/>
    <w:rsid w:val="003B1E32"/>
    <w:rsid w:val="003B1EF8"/>
    <w:rsid w:val="003B2073"/>
    <w:rsid w:val="003B2801"/>
    <w:rsid w:val="003B2995"/>
    <w:rsid w:val="003B3B02"/>
    <w:rsid w:val="003B3CA2"/>
    <w:rsid w:val="003B454D"/>
    <w:rsid w:val="003B5225"/>
    <w:rsid w:val="003B5909"/>
    <w:rsid w:val="003B69F1"/>
    <w:rsid w:val="003B7351"/>
    <w:rsid w:val="003B7921"/>
    <w:rsid w:val="003B7B37"/>
    <w:rsid w:val="003C001F"/>
    <w:rsid w:val="003C06E2"/>
    <w:rsid w:val="003C0A53"/>
    <w:rsid w:val="003C28E1"/>
    <w:rsid w:val="003C2E52"/>
    <w:rsid w:val="003C3EA5"/>
    <w:rsid w:val="003C4A08"/>
    <w:rsid w:val="003C4F72"/>
    <w:rsid w:val="003C5BB0"/>
    <w:rsid w:val="003C5ED0"/>
    <w:rsid w:val="003C5F68"/>
    <w:rsid w:val="003C633C"/>
    <w:rsid w:val="003C6A03"/>
    <w:rsid w:val="003C704A"/>
    <w:rsid w:val="003C705C"/>
    <w:rsid w:val="003C7062"/>
    <w:rsid w:val="003C7767"/>
    <w:rsid w:val="003C777B"/>
    <w:rsid w:val="003D0608"/>
    <w:rsid w:val="003D069A"/>
    <w:rsid w:val="003D17D7"/>
    <w:rsid w:val="003D1829"/>
    <w:rsid w:val="003D29AA"/>
    <w:rsid w:val="003D2AFA"/>
    <w:rsid w:val="003D2EA2"/>
    <w:rsid w:val="003D2EBD"/>
    <w:rsid w:val="003D2F5F"/>
    <w:rsid w:val="003D3008"/>
    <w:rsid w:val="003D60E5"/>
    <w:rsid w:val="003D7463"/>
    <w:rsid w:val="003D779B"/>
    <w:rsid w:val="003E05BD"/>
    <w:rsid w:val="003E1C35"/>
    <w:rsid w:val="003E2839"/>
    <w:rsid w:val="003E2DD2"/>
    <w:rsid w:val="003E2FC8"/>
    <w:rsid w:val="003E32D6"/>
    <w:rsid w:val="003E37C0"/>
    <w:rsid w:val="003E3AAB"/>
    <w:rsid w:val="003E3D6B"/>
    <w:rsid w:val="003E449B"/>
    <w:rsid w:val="003E5BC1"/>
    <w:rsid w:val="003E709B"/>
    <w:rsid w:val="003E73EF"/>
    <w:rsid w:val="003F0104"/>
    <w:rsid w:val="003F01E0"/>
    <w:rsid w:val="003F0938"/>
    <w:rsid w:val="003F0984"/>
    <w:rsid w:val="003F1B63"/>
    <w:rsid w:val="003F2FEB"/>
    <w:rsid w:val="003F4960"/>
    <w:rsid w:val="003F61D9"/>
    <w:rsid w:val="003F63EC"/>
    <w:rsid w:val="003F6436"/>
    <w:rsid w:val="003F64B7"/>
    <w:rsid w:val="003F7105"/>
    <w:rsid w:val="00402380"/>
    <w:rsid w:val="004036E1"/>
    <w:rsid w:val="00403CCE"/>
    <w:rsid w:val="00405A70"/>
    <w:rsid w:val="004073DF"/>
    <w:rsid w:val="004104DD"/>
    <w:rsid w:val="00410D64"/>
    <w:rsid w:val="0041465F"/>
    <w:rsid w:val="00415EA1"/>
    <w:rsid w:val="004160B0"/>
    <w:rsid w:val="00416203"/>
    <w:rsid w:val="00416D3E"/>
    <w:rsid w:val="004171F0"/>
    <w:rsid w:val="004174EA"/>
    <w:rsid w:val="00420DF5"/>
    <w:rsid w:val="00421333"/>
    <w:rsid w:val="00421EC6"/>
    <w:rsid w:val="00422F7F"/>
    <w:rsid w:val="00423294"/>
    <w:rsid w:val="0042389A"/>
    <w:rsid w:val="00425701"/>
    <w:rsid w:val="00425BC7"/>
    <w:rsid w:val="00426A47"/>
    <w:rsid w:val="00427B89"/>
    <w:rsid w:val="00430236"/>
    <w:rsid w:val="0043050B"/>
    <w:rsid w:val="004312ED"/>
    <w:rsid w:val="00431A49"/>
    <w:rsid w:val="00431C68"/>
    <w:rsid w:val="00432B6E"/>
    <w:rsid w:val="00433A0B"/>
    <w:rsid w:val="004349CE"/>
    <w:rsid w:val="0043526D"/>
    <w:rsid w:val="00437041"/>
    <w:rsid w:val="004376D5"/>
    <w:rsid w:val="004404FF"/>
    <w:rsid w:val="0044092D"/>
    <w:rsid w:val="00440DB8"/>
    <w:rsid w:val="0044123C"/>
    <w:rsid w:val="00441A22"/>
    <w:rsid w:val="00441B53"/>
    <w:rsid w:val="00442DEC"/>
    <w:rsid w:val="00443B87"/>
    <w:rsid w:val="00446459"/>
    <w:rsid w:val="004476DF"/>
    <w:rsid w:val="0045031E"/>
    <w:rsid w:val="00450C09"/>
    <w:rsid w:val="004514B9"/>
    <w:rsid w:val="00452309"/>
    <w:rsid w:val="004527CD"/>
    <w:rsid w:val="004530F8"/>
    <w:rsid w:val="00453116"/>
    <w:rsid w:val="004536B5"/>
    <w:rsid w:val="00453C78"/>
    <w:rsid w:val="00454C8A"/>
    <w:rsid w:val="004559CA"/>
    <w:rsid w:val="004566B5"/>
    <w:rsid w:val="00457E3C"/>
    <w:rsid w:val="004607D7"/>
    <w:rsid w:val="004607DD"/>
    <w:rsid w:val="004619C5"/>
    <w:rsid w:val="00461A62"/>
    <w:rsid w:val="00461EE6"/>
    <w:rsid w:val="00462D1C"/>
    <w:rsid w:val="0046319C"/>
    <w:rsid w:val="0046350D"/>
    <w:rsid w:val="004638F8"/>
    <w:rsid w:val="00463A7E"/>
    <w:rsid w:val="00463D5E"/>
    <w:rsid w:val="00464020"/>
    <w:rsid w:val="004644B3"/>
    <w:rsid w:val="00464670"/>
    <w:rsid w:val="00464AA1"/>
    <w:rsid w:val="00465B59"/>
    <w:rsid w:val="00466DBD"/>
    <w:rsid w:val="00466F8A"/>
    <w:rsid w:val="004674E8"/>
    <w:rsid w:val="00470212"/>
    <w:rsid w:val="00470228"/>
    <w:rsid w:val="0047027B"/>
    <w:rsid w:val="00470345"/>
    <w:rsid w:val="004707AA"/>
    <w:rsid w:val="0047089B"/>
    <w:rsid w:val="0047164D"/>
    <w:rsid w:val="004717BC"/>
    <w:rsid w:val="004726D9"/>
    <w:rsid w:val="00473FA5"/>
    <w:rsid w:val="00474873"/>
    <w:rsid w:val="00474EB0"/>
    <w:rsid w:val="00475845"/>
    <w:rsid w:val="00475E97"/>
    <w:rsid w:val="00476E59"/>
    <w:rsid w:val="00477969"/>
    <w:rsid w:val="00477AB9"/>
    <w:rsid w:val="00477D3C"/>
    <w:rsid w:val="00482950"/>
    <w:rsid w:val="00482E71"/>
    <w:rsid w:val="00482EB9"/>
    <w:rsid w:val="00483900"/>
    <w:rsid w:val="00484CF6"/>
    <w:rsid w:val="0048553E"/>
    <w:rsid w:val="00485EA1"/>
    <w:rsid w:val="00486B0F"/>
    <w:rsid w:val="00487D2E"/>
    <w:rsid w:val="00491530"/>
    <w:rsid w:val="004922E4"/>
    <w:rsid w:val="00495DFE"/>
    <w:rsid w:val="004A206E"/>
    <w:rsid w:val="004A36F8"/>
    <w:rsid w:val="004A4BE8"/>
    <w:rsid w:val="004A5139"/>
    <w:rsid w:val="004A5A60"/>
    <w:rsid w:val="004A7661"/>
    <w:rsid w:val="004A7C57"/>
    <w:rsid w:val="004B0CF7"/>
    <w:rsid w:val="004B1BC1"/>
    <w:rsid w:val="004B1F40"/>
    <w:rsid w:val="004B24AD"/>
    <w:rsid w:val="004B24F1"/>
    <w:rsid w:val="004B279F"/>
    <w:rsid w:val="004B2906"/>
    <w:rsid w:val="004B2CA4"/>
    <w:rsid w:val="004B2F4E"/>
    <w:rsid w:val="004B3165"/>
    <w:rsid w:val="004B331D"/>
    <w:rsid w:val="004B343B"/>
    <w:rsid w:val="004B4353"/>
    <w:rsid w:val="004B4554"/>
    <w:rsid w:val="004B57F3"/>
    <w:rsid w:val="004B6A2B"/>
    <w:rsid w:val="004B6B2C"/>
    <w:rsid w:val="004C02CC"/>
    <w:rsid w:val="004C211C"/>
    <w:rsid w:val="004C214A"/>
    <w:rsid w:val="004C2CD1"/>
    <w:rsid w:val="004C34B6"/>
    <w:rsid w:val="004C352A"/>
    <w:rsid w:val="004C56B1"/>
    <w:rsid w:val="004C69B3"/>
    <w:rsid w:val="004C6DA4"/>
    <w:rsid w:val="004C7594"/>
    <w:rsid w:val="004C7FFB"/>
    <w:rsid w:val="004D08B3"/>
    <w:rsid w:val="004D0962"/>
    <w:rsid w:val="004D0FFB"/>
    <w:rsid w:val="004D119A"/>
    <w:rsid w:val="004D1D7C"/>
    <w:rsid w:val="004D1EAE"/>
    <w:rsid w:val="004D1ED2"/>
    <w:rsid w:val="004D2D7D"/>
    <w:rsid w:val="004D322F"/>
    <w:rsid w:val="004D396F"/>
    <w:rsid w:val="004D4CA8"/>
    <w:rsid w:val="004D51FB"/>
    <w:rsid w:val="004D530F"/>
    <w:rsid w:val="004D5FC9"/>
    <w:rsid w:val="004D62FF"/>
    <w:rsid w:val="004D689A"/>
    <w:rsid w:val="004D69D0"/>
    <w:rsid w:val="004D72B8"/>
    <w:rsid w:val="004D74A7"/>
    <w:rsid w:val="004D74D5"/>
    <w:rsid w:val="004D74E5"/>
    <w:rsid w:val="004D7785"/>
    <w:rsid w:val="004E0486"/>
    <w:rsid w:val="004E05EE"/>
    <w:rsid w:val="004E08B2"/>
    <w:rsid w:val="004E1573"/>
    <w:rsid w:val="004E1A1F"/>
    <w:rsid w:val="004E223C"/>
    <w:rsid w:val="004E2718"/>
    <w:rsid w:val="004E29B7"/>
    <w:rsid w:val="004E395E"/>
    <w:rsid w:val="004E3C8B"/>
    <w:rsid w:val="004E4FC6"/>
    <w:rsid w:val="004E5532"/>
    <w:rsid w:val="004E64C6"/>
    <w:rsid w:val="004E654E"/>
    <w:rsid w:val="004E72C5"/>
    <w:rsid w:val="004E7491"/>
    <w:rsid w:val="004F0CB7"/>
    <w:rsid w:val="004F17A1"/>
    <w:rsid w:val="004F19C0"/>
    <w:rsid w:val="004F1CF6"/>
    <w:rsid w:val="004F2B83"/>
    <w:rsid w:val="004F3583"/>
    <w:rsid w:val="004F363C"/>
    <w:rsid w:val="004F4008"/>
    <w:rsid w:val="004F488F"/>
    <w:rsid w:val="004F67E8"/>
    <w:rsid w:val="004F6E5F"/>
    <w:rsid w:val="004F7011"/>
    <w:rsid w:val="004F7BEE"/>
    <w:rsid w:val="004F7D06"/>
    <w:rsid w:val="00500CBB"/>
    <w:rsid w:val="005010F3"/>
    <w:rsid w:val="005012C4"/>
    <w:rsid w:val="0050167A"/>
    <w:rsid w:val="00501697"/>
    <w:rsid w:val="00501CB6"/>
    <w:rsid w:val="00502249"/>
    <w:rsid w:val="005026CF"/>
    <w:rsid w:val="00502CF7"/>
    <w:rsid w:val="00502D11"/>
    <w:rsid w:val="00504530"/>
    <w:rsid w:val="00504548"/>
    <w:rsid w:val="005048BD"/>
    <w:rsid w:val="0050539E"/>
    <w:rsid w:val="00505440"/>
    <w:rsid w:val="00505950"/>
    <w:rsid w:val="00505BA1"/>
    <w:rsid w:val="00505EB4"/>
    <w:rsid w:val="00505F0B"/>
    <w:rsid w:val="00506742"/>
    <w:rsid w:val="0050747A"/>
    <w:rsid w:val="00510DDB"/>
    <w:rsid w:val="0051179B"/>
    <w:rsid w:val="00512F53"/>
    <w:rsid w:val="00514845"/>
    <w:rsid w:val="00514D2F"/>
    <w:rsid w:val="00515614"/>
    <w:rsid w:val="00515AAA"/>
    <w:rsid w:val="00515B0F"/>
    <w:rsid w:val="005165F7"/>
    <w:rsid w:val="00516797"/>
    <w:rsid w:val="00516EEB"/>
    <w:rsid w:val="00517D1F"/>
    <w:rsid w:val="00520CF6"/>
    <w:rsid w:val="00520FA4"/>
    <w:rsid w:val="00521797"/>
    <w:rsid w:val="00522582"/>
    <w:rsid w:val="00522B73"/>
    <w:rsid w:val="00522FD9"/>
    <w:rsid w:val="00523BAF"/>
    <w:rsid w:val="00523CD4"/>
    <w:rsid w:val="00523F59"/>
    <w:rsid w:val="005244DE"/>
    <w:rsid w:val="005249F8"/>
    <w:rsid w:val="0052554A"/>
    <w:rsid w:val="005260AA"/>
    <w:rsid w:val="00526578"/>
    <w:rsid w:val="00526BDC"/>
    <w:rsid w:val="00526CE5"/>
    <w:rsid w:val="0052705D"/>
    <w:rsid w:val="00530058"/>
    <w:rsid w:val="005300F2"/>
    <w:rsid w:val="00531076"/>
    <w:rsid w:val="00531359"/>
    <w:rsid w:val="005313DC"/>
    <w:rsid w:val="005316DF"/>
    <w:rsid w:val="00532269"/>
    <w:rsid w:val="00532437"/>
    <w:rsid w:val="00532AD0"/>
    <w:rsid w:val="00533EDE"/>
    <w:rsid w:val="005341E0"/>
    <w:rsid w:val="00534799"/>
    <w:rsid w:val="00534F52"/>
    <w:rsid w:val="005359C3"/>
    <w:rsid w:val="005404DA"/>
    <w:rsid w:val="00540530"/>
    <w:rsid w:val="005409DD"/>
    <w:rsid w:val="00540EE7"/>
    <w:rsid w:val="00543418"/>
    <w:rsid w:val="005434EE"/>
    <w:rsid w:val="00543684"/>
    <w:rsid w:val="00545086"/>
    <w:rsid w:val="005450E6"/>
    <w:rsid w:val="005453AF"/>
    <w:rsid w:val="005458DA"/>
    <w:rsid w:val="00546195"/>
    <w:rsid w:val="00546B61"/>
    <w:rsid w:val="00546B6F"/>
    <w:rsid w:val="00547152"/>
    <w:rsid w:val="0054717D"/>
    <w:rsid w:val="0054796A"/>
    <w:rsid w:val="00547B31"/>
    <w:rsid w:val="00547E23"/>
    <w:rsid w:val="00550307"/>
    <w:rsid w:val="005505D7"/>
    <w:rsid w:val="00551306"/>
    <w:rsid w:val="00551ACF"/>
    <w:rsid w:val="00552FED"/>
    <w:rsid w:val="00554431"/>
    <w:rsid w:val="005547CF"/>
    <w:rsid w:val="00554EBD"/>
    <w:rsid w:val="005559C4"/>
    <w:rsid w:val="00555BE7"/>
    <w:rsid w:val="00555DB8"/>
    <w:rsid w:val="00556237"/>
    <w:rsid w:val="005608F8"/>
    <w:rsid w:val="00561238"/>
    <w:rsid w:val="00563064"/>
    <w:rsid w:val="00563D05"/>
    <w:rsid w:val="00563F0B"/>
    <w:rsid w:val="00564FCB"/>
    <w:rsid w:val="00565786"/>
    <w:rsid w:val="0056588F"/>
    <w:rsid w:val="005672CA"/>
    <w:rsid w:val="0056733E"/>
    <w:rsid w:val="00570263"/>
    <w:rsid w:val="00570B36"/>
    <w:rsid w:val="00572474"/>
    <w:rsid w:val="00572513"/>
    <w:rsid w:val="0057589C"/>
    <w:rsid w:val="0057594C"/>
    <w:rsid w:val="00575CAC"/>
    <w:rsid w:val="00575F5B"/>
    <w:rsid w:val="0057647E"/>
    <w:rsid w:val="00577022"/>
    <w:rsid w:val="00577235"/>
    <w:rsid w:val="00581358"/>
    <w:rsid w:val="00581575"/>
    <w:rsid w:val="00581DFC"/>
    <w:rsid w:val="005826B8"/>
    <w:rsid w:val="005833AA"/>
    <w:rsid w:val="005847D0"/>
    <w:rsid w:val="00584BB0"/>
    <w:rsid w:val="00584BF3"/>
    <w:rsid w:val="00584ED7"/>
    <w:rsid w:val="005850FD"/>
    <w:rsid w:val="005858DB"/>
    <w:rsid w:val="00585A30"/>
    <w:rsid w:val="00585B07"/>
    <w:rsid w:val="0058600B"/>
    <w:rsid w:val="00586F30"/>
    <w:rsid w:val="00587E8C"/>
    <w:rsid w:val="00591665"/>
    <w:rsid w:val="00591FED"/>
    <w:rsid w:val="005936E7"/>
    <w:rsid w:val="005937BD"/>
    <w:rsid w:val="00593A60"/>
    <w:rsid w:val="00594204"/>
    <w:rsid w:val="005947F9"/>
    <w:rsid w:val="005952F4"/>
    <w:rsid w:val="005955ED"/>
    <w:rsid w:val="0059607C"/>
    <w:rsid w:val="00596500"/>
    <w:rsid w:val="005965E6"/>
    <w:rsid w:val="00596D6A"/>
    <w:rsid w:val="00597A70"/>
    <w:rsid w:val="005A14F2"/>
    <w:rsid w:val="005A1DE4"/>
    <w:rsid w:val="005A2BE1"/>
    <w:rsid w:val="005A32EF"/>
    <w:rsid w:val="005A42D4"/>
    <w:rsid w:val="005A4873"/>
    <w:rsid w:val="005A5059"/>
    <w:rsid w:val="005A5F0F"/>
    <w:rsid w:val="005A6A65"/>
    <w:rsid w:val="005B00D8"/>
    <w:rsid w:val="005B218F"/>
    <w:rsid w:val="005B28E9"/>
    <w:rsid w:val="005B33D3"/>
    <w:rsid w:val="005B5C70"/>
    <w:rsid w:val="005B5DE2"/>
    <w:rsid w:val="005C0ADC"/>
    <w:rsid w:val="005C0C28"/>
    <w:rsid w:val="005C0C34"/>
    <w:rsid w:val="005C1ACB"/>
    <w:rsid w:val="005C2A13"/>
    <w:rsid w:val="005C36A7"/>
    <w:rsid w:val="005C5197"/>
    <w:rsid w:val="005C5841"/>
    <w:rsid w:val="005C65B3"/>
    <w:rsid w:val="005C799D"/>
    <w:rsid w:val="005C7D5A"/>
    <w:rsid w:val="005D06DA"/>
    <w:rsid w:val="005D0A09"/>
    <w:rsid w:val="005D0D5F"/>
    <w:rsid w:val="005D447F"/>
    <w:rsid w:val="005D4DED"/>
    <w:rsid w:val="005D7365"/>
    <w:rsid w:val="005D75A5"/>
    <w:rsid w:val="005D7E7A"/>
    <w:rsid w:val="005E01B6"/>
    <w:rsid w:val="005E0530"/>
    <w:rsid w:val="005E1363"/>
    <w:rsid w:val="005E18E5"/>
    <w:rsid w:val="005E1E8B"/>
    <w:rsid w:val="005E2CD3"/>
    <w:rsid w:val="005E6510"/>
    <w:rsid w:val="005E6E77"/>
    <w:rsid w:val="005E7239"/>
    <w:rsid w:val="005F00FB"/>
    <w:rsid w:val="005F297C"/>
    <w:rsid w:val="005F2E2C"/>
    <w:rsid w:val="005F3151"/>
    <w:rsid w:val="005F33A6"/>
    <w:rsid w:val="005F35CA"/>
    <w:rsid w:val="005F600B"/>
    <w:rsid w:val="005F68B6"/>
    <w:rsid w:val="00600187"/>
    <w:rsid w:val="00600612"/>
    <w:rsid w:val="006015E6"/>
    <w:rsid w:val="0060248F"/>
    <w:rsid w:val="00602A83"/>
    <w:rsid w:val="00602F43"/>
    <w:rsid w:val="00604133"/>
    <w:rsid w:val="006044BD"/>
    <w:rsid w:val="00604C94"/>
    <w:rsid w:val="00604DB0"/>
    <w:rsid w:val="00606324"/>
    <w:rsid w:val="0060650E"/>
    <w:rsid w:val="0060695E"/>
    <w:rsid w:val="0060696F"/>
    <w:rsid w:val="00607429"/>
    <w:rsid w:val="00607BB2"/>
    <w:rsid w:val="006104B3"/>
    <w:rsid w:val="0061061F"/>
    <w:rsid w:val="0061171E"/>
    <w:rsid w:val="00612CC0"/>
    <w:rsid w:val="0061437A"/>
    <w:rsid w:val="00615409"/>
    <w:rsid w:val="006161A5"/>
    <w:rsid w:val="00616837"/>
    <w:rsid w:val="00616BE0"/>
    <w:rsid w:val="006206CA"/>
    <w:rsid w:val="00621A6D"/>
    <w:rsid w:val="00621C50"/>
    <w:rsid w:val="00621FE2"/>
    <w:rsid w:val="00624688"/>
    <w:rsid w:val="0062492F"/>
    <w:rsid w:val="00624F6F"/>
    <w:rsid w:val="006301C0"/>
    <w:rsid w:val="006347E1"/>
    <w:rsid w:val="00634DBB"/>
    <w:rsid w:val="00634E6D"/>
    <w:rsid w:val="0063676B"/>
    <w:rsid w:val="006373AD"/>
    <w:rsid w:val="006408C1"/>
    <w:rsid w:val="006411F0"/>
    <w:rsid w:val="006425BF"/>
    <w:rsid w:val="00643195"/>
    <w:rsid w:val="00643A7A"/>
    <w:rsid w:val="00643DB0"/>
    <w:rsid w:val="00643EB5"/>
    <w:rsid w:val="00644664"/>
    <w:rsid w:val="00645901"/>
    <w:rsid w:val="00645FEB"/>
    <w:rsid w:val="00646494"/>
    <w:rsid w:val="006466B3"/>
    <w:rsid w:val="00646FC2"/>
    <w:rsid w:val="006470A0"/>
    <w:rsid w:val="00651A45"/>
    <w:rsid w:val="006526FB"/>
    <w:rsid w:val="00652808"/>
    <w:rsid w:val="006534D0"/>
    <w:rsid w:val="00653865"/>
    <w:rsid w:val="006538CD"/>
    <w:rsid w:val="00654AF8"/>
    <w:rsid w:val="006564BF"/>
    <w:rsid w:val="00661306"/>
    <w:rsid w:val="006617BB"/>
    <w:rsid w:val="00662122"/>
    <w:rsid w:val="00664008"/>
    <w:rsid w:val="00664475"/>
    <w:rsid w:val="00665521"/>
    <w:rsid w:val="00666167"/>
    <w:rsid w:val="006661F2"/>
    <w:rsid w:val="006668CB"/>
    <w:rsid w:val="006727B5"/>
    <w:rsid w:val="006736B5"/>
    <w:rsid w:val="00674FC2"/>
    <w:rsid w:val="006761FE"/>
    <w:rsid w:val="00677739"/>
    <w:rsid w:val="006815EE"/>
    <w:rsid w:val="00681F5E"/>
    <w:rsid w:val="00682121"/>
    <w:rsid w:val="006832E6"/>
    <w:rsid w:val="006847E5"/>
    <w:rsid w:val="006854F2"/>
    <w:rsid w:val="00685E64"/>
    <w:rsid w:val="00685F2F"/>
    <w:rsid w:val="006866C5"/>
    <w:rsid w:val="0068711B"/>
    <w:rsid w:val="006915AA"/>
    <w:rsid w:val="006937C6"/>
    <w:rsid w:val="00693953"/>
    <w:rsid w:val="00693E89"/>
    <w:rsid w:val="0069435C"/>
    <w:rsid w:val="006946EF"/>
    <w:rsid w:val="00694794"/>
    <w:rsid w:val="00695A1E"/>
    <w:rsid w:val="006A133F"/>
    <w:rsid w:val="006A15DE"/>
    <w:rsid w:val="006A2425"/>
    <w:rsid w:val="006A2C21"/>
    <w:rsid w:val="006A4053"/>
    <w:rsid w:val="006A537B"/>
    <w:rsid w:val="006A6302"/>
    <w:rsid w:val="006A6414"/>
    <w:rsid w:val="006B1354"/>
    <w:rsid w:val="006B1940"/>
    <w:rsid w:val="006B19A9"/>
    <w:rsid w:val="006B1CB5"/>
    <w:rsid w:val="006B2759"/>
    <w:rsid w:val="006B2FED"/>
    <w:rsid w:val="006B330A"/>
    <w:rsid w:val="006B3967"/>
    <w:rsid w:val="006B4F8A"/>
    <w:rsid w:val="006B6339"/>
    <w:rsid w:val="006B69BC"/>
    <w:rsid w:val="006B7EA7"/>
    <w:rsid w:val="006C065D"/>
    <w:rsid w:val="006C06DD"/>
    <w:rsid w:val="006C0AA9"/>
    <w:rsid w:val="006C1B84"/>
    <w:rsid w:val="006C4134"/>
    <w:rsid w:val="006C48C1"/>
    <w:rsid w:val="006C5A1B"/>
    <w:rsid w:val="006C6E6D"/>
    <w:rsid w:val="006D1264"/>
    <w:rsid w:val="006D1ABD"/>
    <w:rsid w:val="006D2617"/>
    <w:rsid w:val="006D2CC7"/>
    <w:rsid w:val="006D314D"/>
    <w:rsid w:val="006D3802"/>
    <w:rsid w:val="006D3A6A"/>
    <w:rsid w:val="006D3CBD"/>
    <w:rsid w:val="006D47A4"/>
    <w:rsid w:val="006D4C32"/>
    <w:rsid w:val="006D58EF"/>
    <w:rsid w:val="006D5A02"/>
    <w:rsid w:val="006D70AB"/>
    <w:rsid w:val="006E11EA"/>
    <w:rsid w:val="006E1F2E"/>
    <w:rsid w:val="006E2241"/>
    <w:rsid w:val="006E2E17"/>
    <w:rsid w:val="006E2FF3"/>
    <w:rsid w:val="006E3C9A"/>
    <w:rsid w:val="006E5439"/>
    <w:rsid w:val="006E5EFD"/>
    <w:rsid w:val="006E6090"/>
    <w:rsid w:val="006E6D78"/>
    <w:rsid w:val="006F07B4"/>
    <w:rsid w:val="006F13F7"/>
    <w:rsid w:val="006F141C"/>
    <w:rsid w:val="006F2340"/>
    <w:rsid w:val="006F5521"/>
    <w:rsid w:val="006F6480"/>
    <w:rsid w:val="006F679C"/>
    <w:rsid w:val="006F6DF0"/>
    <w:rsid w:val="006F7FD3"/>
    <w:rsid w:val="0070052C"/>
    <w:rsid w:val="00700CE2"/>
    <w:rsid w:val="00701BD3"/>
    <w:rsid w:val="0070252A"/>
    <w:rsid w:val="00703ADD"/>
    <w:rsid w:val="00704AF4"/>
    <w:rsid w:val="007050DF"/>
    <w:rsid w:val="00706214"/>
    <w:rsid w:val="00706475"/>
    <w:rsid w:val="00707BDC"/>
    <w:rsid w:val="00707DA3"/>
    <w:rsid w:val="00710784"/>
    <w:rsid w:val="00710DA6"/>
    <w:rsid w:val="007128F4"/>
    <w:rsid w:val="00713B78"/>
    <w:rsid w:val="007151ED"/>
    <w:rsid w:val="007159D1"/>
    <w:rsid w:val="00715B9C"/>
    <w:rsid w:val="00716254"/>
    <w:rsid w:val="00716C72"/>
    <w:rsid w:val="00717541"/>
    <w:rsid w:val="00717B3E"/>
    <w:rsid w:val="00717DD3"/>
    <w:rsid w:val="00720179"/>
    <w:rsid w:val="00721843"/>
    <w:rsid w:val="00722B75"/>
    <w:rsid w:val="00722DBD"/>
    <w:rsid w:val="007232F2"/>
    <w:rsid w:val="00723969"/>
    <w:rsid w:val="00723BC1"/>
    <w:rsid w:val="00723BE0"/>
    <w:rsid w:val="007243B4"/>
    <w:rsid w:val="0072468B"/>
    <w:rsid w:val="00725070"/>
    <w:rsid w:val="00727193"/>
    <w:rsid w:val="00727752"/>
    <w:rsid w:val="00727FB4"/>
    <w:rsid w:val="0073165B"/>
    <w:rsid w:val="007330EA"/>
    <w:rsid w:val="00733781"/>
    <w:rsid w:val="00734646"/>
    <w:rsid w:val="007351F8"/>
    <w:rsid w:val="007358EA"/>
    <w:rsid w:val="00736CC3"/>
    <w:rsid w:val="00737BFF"/>
    <w:rsid w:val="00737CD8"/>
    <w:rsid w:val="00740E68"/>
    <w:rsid w:val="00741192"/>
    <w:rsid w:val="00741A33"/>
    <w:rsid w:val="00746267"/>
    <w:rsid w:val="00746527"/>
    <w:rsid w:val="00746938"/>
    <w:rsid w:val="00746B6D"/>
    <w:rsid w:val="00747106"/>
    <w:rsid w:val="00752B08"/>
    <w:rsid w:val="007531D5"/>
    <w:rsid w:val="00753587"/>
    <w:rsid w:val="00753F7D"/>
    <w:rsid w:val="00753FC6"/>
    <w:rsid w:val="007540E6"/>
    <w:rsid w:val="00755186"/>
    <w:rsid w:val="00755245"/>
    <w:rsid w:val="007556D2"/>
    <w:rsid w:val="0075605E"/>
    <w:rsid w:val="007575A5"/>
    <w:rsid w:val="00757C98"/>
    <w:rsid w:val="0076072C"/>
    <w:rsid w:val="00762144"/>
    <w:rsid w:val="0076227A"/>
    <w:rsid w:val="007625CE"/>
    <w:rsid w:val="0076315B"/>
    <w:rsid w:val="007631EE"/>
    <w:rsid w:val="007636EC"/>
    <w:rsid w:val="00763A4A"/>
    <w:rsid w:val="00763DFB"/>
    <w:rsid w:val="00764AE9"/>
    <w:rsid w:val="0076510B"/>
    <w:rsid w:val="00765EA0"/>
    <w:rsid w:val="00766012"/>
    <w:rsid w:val="00766104"/>
    <w:rsid w:val="007661C2"/>
    <w:rsid w:val="00766C5E"/>
    <w:rsid w:val="007673FD"/>
    <w:rsid w:val="00767D41"/>
    <w:rsid w:val="007712FB"/>
    <w:rsid w:val="00771A80"/>
    <w:rsid w:val="00772B51"/>
    <w:rsid w:val="00773B70"/>
    <w:rsid w:val="00773F28"/>
    <w:rsid w:val="007740AD"/>
    <w:rsid w:val="00774811"/>
    <w:rsid w:val="0077487C"/>
    <w:rsid w:val="00775628"/>
    <w:rsid w:val="00775BA9"/>
    <w:rsid w:val="00776B6C"/>
    <w:rsid w:val="00776C43"/>
    <w:rsid w:val="00776E87"/>
    <w:rsid w:val="00777A8C"/>
    <w:rsid w:val="00777BA5"/>
    <w:rsid w:val="00777D5A"/>
    <w:rsid w:val="00777DB5"/>
    <w:rsid w:val="00783DC0"/>
    <w:rsid w:val="00783DF2"/>
    <w:rsid w:val="0078497E"/>
    <w:rsid w:val="00785119"/>
    <w:rsid w:val="00785280"/>
    <w:rsid w:val="00785C9B"/>
    <w:rsid w:val="007877BF"/>
    <w:rsid w:val="00787C06"/>
    <w:rsid w:val="00790C2D"/>
    <w:rsid w:val="0079281D"/>
    <w:rsid w:val="007930DB"/>
    <w:rsid w:val="007939C6"/>
    <w:rsid w:val="00794567"/>
    <w:rsid w:val="0079485E"/>
    <w:rsid w:val="00795193"/>
    <w:rsid w:val="00797B0F"/>
    <w:rsid w:val="007A0ED5"/>
    <w:rsid w:val="007A1DDB"/>
    <w:rsid w:val="007A2371"/>
    <w:rsid w:val="007A2C7B"/>
    <w:rsid w:val="007A6C2B"/>
    <w:rsid w:val="007A758C"/>
    <w:rsid w:val="007A75B6"/>
    <w:rsid w:val="007B0BAB"/>
    <w:rsid w:val="007B1727"/>
    <w:rsid w:val="007B211F"/>
    <w:rsid w:val="007B4465"/>
    <w:rsid w:val="007B4C69"/>
    <w:rsid w:val="007B7506"/>
    <w:rsid w:val="007C05A5"/>
    <w:rsid w:val="007C1468"/>
    <w:rsid w:val="007C1A42"/>
    <w:rsid w:val="007C21FB"/>
    <w:rsid w:val="007C23E7"/>
    <w:rsid w:val="007C2C59"/>
    <w:rsid w:val="007C2D3E"/>
    <w:rsid w:val="007C2DB8"/>
    <w:rsid w:val="007C419F"/>
    <w:rsid w:val="007C56CC"/>
    <w:rsid w:val="007C5C6E"/>
    <w:rsid w:val="007C7F6C"/>
    <w:rsid w:val="007D1350"/>
    <w:rsid w:val="007D13A9"/>
    <w:rsid w:val="007D1590"/>
    <w:rsid w:val="007D2501"/>
    <w:rsid w:val="007D2D69"/>
    <w:rsid w:val="007D3BC8"/>
    <w:rsid w:val="007D4014"/>
    <w:rsid w:val="007D47B7"/>
    <w:rsid w:val="007D601F"/>
    <w:rsid w:val="007D650A"/>
    <w:rsid w:val="007D6D8D"/>
    <w:rsid w:val="007D7E3E"/>
    <w:rsid w:val="007E04FA"/>
    <w:rsid w:val="007E0D28"/>
    <w:rsid w:val="007E0F70"/>
    <w:rsid w:val="007E12F2"/>
    <w:rsid w:val="007E17AD"/>
    <w:rsid w:val="007E2F73"/>
    <w:rsid w:val="007E4391"/>
    <w:rsid w:val="007E495E"/>
    <w:rsid w:val="007E4F00"/>
    <w:rsid w:val="007E4FD7"/>
    <w:rsid w:val="007E57E6"/>
    <w:rsid w:val="007E590D"/>
    <w:rsid w:val="007E5A70"/>
    <w:rsid w:val="007E63B1"/>
    <w:rsid w:val="007E6A59"/>
    <w:rsid w:val="007F1161"/>
    <w:rsid w:val="007F2ECF"/>
    <w:rsid w:val="007F337B"/>
    <w:rsid w:val="007F3F30"/>
    <w:rsid w:val="007F43FD"/>
    <w:rsid w:val="007F4C7D"/>
    <w:rsid w:val="007F4D94"/>
    <w:rsid w:val="007F571B"/>
    <w:rsid w:val="007F5962"/>
    <w:rsid w:val="007F5E38"/>
    <w:rsid w:val="007F7188"/>
    <w:rsid w:val="007F7459"/>
    <w:rsid w:val="008007FB"/>
    <w:rsid w:val="00800808"/>
    <w:rsid w:val="00802055"/>
    <w:rsid w:val="00803CC5"/>
    <w:rsid w:val="00803DC9"/>
    <w:rsid w:val="00806B16"/>
    <w:rsid w:val="008074A9"/>
    <w:rsid w:val="0080782F"/>
    <w:rsid w:val="008110DE"/>
    <w:rsid w:val="00811216"/>
    <w:rsid w:val="0081121F"/>
    <w:rsid w:val="00811C0B"/>
    <w:rsid w:val="008124AC"/>
    <w:rsid w:val="008132AB"/>
    <w:rsid w:val="00813AFF"/>
    <w:rsid w:val="008150F0"/>
    <w:rsid w:val="00815101"/>
    <w:rsid w:val="00815EFB"/>
    <w:rsid w:val="00816102"/>
    <w:rsid w:val="00816620"/>
    <w:rsid w:val="00816C27"/>
    <w:rsid w:val="00817099"/>
    <w:rsid w:val="00817166"/>
    <w:rsid w:val="00817D33"/>
    <w:rsid w:val="008211B2"/>
    <w:rsid w:val="008241EE"/>
    <w:rsid w:val="00824C83"/>
    <w:rsid w:val="00825491"/>
    <w:rsid w:val="00825CC4"/>
    <w:rsid w:val="00825DAF"/>
    <w:rsid w:val="00827988"/>
    <w:rsid w:val="00827B8F"/>
    <w:rsid w:val="00827C62"/>
    <w:rsid w:val="0083010C"/>
    <w:rsid w:val="00830800"/>
    <w:rsid w:val="00830A54"/>
    <w:rsid w:val="008310D7"/>
    <w:rsid w:val="0083348F"/>
    <w:rsid w:val="00835902"/>
    <w:rsid w:val="00835AEC"/>
    <w:rsid w:val="00836C63"/>
    <w:rsid w:val="00836EFC"/>
    <w:rsid w:val="008377D8"/>
    <w:rsid w:val="00837E19"/>
    <w:rsid w:val="008402C5"/>
    <w:rsid w:val="008410EF"/>
    <w:rsid w:val="008431FE"/>
    <w:rsid w:val="00843C01"/>
    <w:rsid w:val="008441EC"/>
    <w:rsid w:val="00844596"/>
    <w:rsid w:val="008445A0"/>
    <w:rsid w:val="008463DC"/>
    <w:rsid w:val="00846950"/>
    <w:rsid w:val="00850404"/>
    <w:rsid w:val="008528B6"/>
    <w:rsid w:val="00852E9A"/>
    <w:rsid w:val="00853205"/>
    <w:rsid w:val="008537EC"/>
    <w:rsid w:val="00854430"/>
    <w:rsid w:val="0085489D"/>
    <w:rsid w:val="00854D2B"/>
    <w:rsid w:val="008552DD"/>
    <w:rsid w:val="00856938"/>
    <w:rsid w:val="00856B41"/>
    <w:rsid w:val="008571B9"/>
    <w:rsid w:val="008573C2"/>
    <w:rsid w:val="0085770B"/>
    <w:rsid w:val="00857F18"/>
    <w:rsid w:val="008604CD"/>
    <w:rsid w:val="00862EFF"/>
    <w:rsid w:val="00862FE7"/>
    <w:rsid w:val="00863BAF"/>
    <w:rsid w:val="00864C42"/>
    <w:rsid w:val="008655CB"/>
    <w:rsid w:val="0086589B"/>
    <w:rsid w:val="0086711E"/>
    <w:rsid w:val="00867580"/>
    <w:rsid w:val="0087035C"/>
    <w:rsid w:val="0087061B"/>
    <w:rsid w:val="00871078"/>
    <w:rsid w:val="0087139A"/>
    <w:rsid w:val="00871DC6"/>
    <w:rsid w:val="008721F5"/>
    <w:rsid w:val="008744D9"/>
    <w:rsid w:val="00876703"/>
    <w:rsid w:val="008777BD"/>
    <w:rsid w:val="00877CB1"/>
    <w:rsid w:val="00877F56"/>
    <w:rsid w:val="00880940"/>
    <w:rsid w:val="00882DB7"/>
    <w:rsid w:val="0088525F"/>
    <w:rsid w:val="00885416"/>
    <w:rsid w:val="008855D5"/>
    <w:rsid w:val="008856E7"/>
    <w:rsid w:val="008859E7"/>
    <w:rsid w:val="00885C37"/>
    <w:rsid w:val="00886462"/>
    <w:rsid w:val="008864B1"/>
    <w:rsid w:val="00886514"/>
    <w:rsid w:val="00886B92"/>
    <w:rsid w:val="008870C2"/>
    <w:rsid w:val="00891413"/>
    <w:rsid w:val="00892D01"/>
    <w:rsid w:val="00892D3A"/>
    <w:rsid w:val="0089355C"/>
    <w:rsid w:val="00893817"/>
    <w:rsid w:val="00894789"/>
    <w:rsid w:val="00894AF1"/>
    <w:rsid w:val="00895154"/>
    <w:rsid w:val="008951C0"/>
    <w:rsid w:val="00895300"/>
    <w:rsid w:val="008A03EF"/>
    <w:rsid w:val="008A0A17"/>
    <w:rsid w:val="008A1B0A"/>
    <w:rsid w:val="008A1C62"/>
    <w:rsid w:val="008A2D86"/>
    <w:rsid w:val="008A2DA8"/>
    <w:rsid w:val="008A2F45"/>
    <w:rsid w:val="008A3398"/>
    <w:rsid w:val="008A3643"/>
    <w:rsid w:val="008A4262"/>
    <w:rsid w:val="008A4BB4"/>
    <w:rsid w:val="008A5865"/>
    <w:rsid w:val="008A5A8B"/>
    <w:rsid w:val="008A7C4B"/>
    <w:rsid w:val="008A7F04"/>
    <w:rsid w:val="008B03E2"/>
    <w:rsid w:val="008B159E"/>
    <w:rsid w:val="008B1EBC"/>
    <w:rsid w:val="008B3013"/>
    <w:rsid w:val="008B5BA2"/>
    <w:rsid w:val="008B6AE3"/>
    <w:rsid w:val="008B7448"/>
    <w:rsid w:val="008B7AAC"/>
    <w:rsid w:val="008C110F"/>
    <w:rsid w:val="008C2C01"/>
    <w:rsid w:val="008C3BFD"/>
    <w:rsid w:val="008C4021"/>
    <w:rsid w:val="008C40FF"/>
    <w:rsid w:val="008C46FE"/>
    <w:rsid w:val="008C5029"/>
    <w:rsid w:val="008C542B"/>
    <w:rsid w:val="008C60A6"/>
    <w:rsid w:val="008C6796"/>
    <w:rsid w:val="008C6893"/>
    <w:rsid w:val="008D0EF8"/>
    <w:rsid w:val="008D1AD2"/>
    <w:rsid w:val="008D1E3B"/>
    <w:rsid w:val="008D31DC"/>
    <w:rsid w:val="008D4A27"/>
    <w:rsid w:val="008D4A54"/>
    <w:rsid w:val="008D5293"/>
    <w:rsid w:val="008D549E"/>
    <w:rsid w:val="008D55EE"/>
    <w:rsid w:val="008D5AE0"/>
    <w:rsid w:val="008D78A9"/>
    <w:rsid w:val="008D7924"/>
    <w:rsid w:val="008E0EB6"/>
    <w:rsid w:val="008E1005"/>
    <w:rsid w:val="008E1C73"/>
    <w:rsid w:val="008E1FE0"/>
    <w:rsid w:val="008E312D"/>
    <w:rsid w:val="008E3E8B"/>
    <w:rsid w:val="008E4040"/>
    <w:rsid w:val="008E41CE"/>
    <w:rsid w:val="008E45CA"/>
    <w:rsid w:val="008E4B96"/>
    <w:rsid w:val="008E4C99"/>
    <w:rsid w:val="008E5066"/>
    <w:rsid w:val="008E5CBF"/>
    <w:rsid w:val="008E6711"/>
    <w:rsid w:val="008E74BF"/>
    <w:rsid w:val="008E7E81"/>
    <w:rsid w:val="008E7ECF"/>
    <w:rsid w:val="008F0484"/>
    <w:rsid w:val="008F0F06"/>
    <w:rsid w:val="008F1EE6"/>
    <w:rsid w:val="008F24C1"/>
    <w:rsid w:val="008F25C6"/>
    <w:rsid w:val="008F283C"/>
    <w:rsid w:val="008F3520"/>
    <w:rsid w:val="008F539B"/>
    <w:rsid w:val="008F5952"/>
    <w:rsid w:val="008F6FCD"/>
    <w:rsid w:val="008F78C6"/>
    <w:rsid w:val="009013B9"/>
    <w:rsid w:val="0090140F"/>
    <w:rsid w:val="00901BC5"/>
    <w:rsid w:val="009023E3"/>
    <w:rsid w:val="00902B25"/>
    <w:rsid w:val="00904273"/>
    <w:rsid w:val="00904518"/>
    <w:rsid w:val="00904A75"/>
    <w:rsid w:val="00904BA7"/>
    <w:rsid w:val="00904F7D"/>
    <w:rsid w:val="00905018"/>
    <w:rsid w:val="0090509A"/>
    <w:rsid w:val="00905402"/>
    <w:rsid w:val="0090608A"/>
    <w:rsid w:val="00906110"/>
    <w:rsid w:val="00906738"/>
    <w:rsid w:val="00906B20"/>
    <w:rsid w:val="00906DA2"/>
    <w:rsid w:val="0090756C"/>
    <w:rsid w:val="0091093E"/>
    <w:rsid w:val="0091212E"/>
    <w:rsid w:val="00914164"/>
    <w:rsid w:val="009144D4"/>
    <w:rsid w:val="00914F91"/>
    <w:rsid w:val="00915434"/>
    <w:rsid w:val="009178E0"/>
    <w:rsid w:val="009207F5"/>
    <w:rsid w:val="00921A40"/>
    <w:rsid w:val="00922320"/>
    <w:rsid w:val="0092324D"/>
    <w:rsid w:val="00923EB3"/>
    <w:rsid w:val="00924041"/>
    <w:rsid w:val="00926170"/>
    <w:rsid w:val="00926275"/>
    <w:rsid w:val="009276EA"/>
    <w:rsid w:val="00930269"/>
    <w:rsid w:val="009321D9"/>
    <w:rsid w:val="009324E2"/>
    <w:rsid w:val="009326C4"/>
    <w:rsid w:val="009329C9"/>
    <w:rsid w:val="009339B3"/>
    <w:rsid w:val="00934942"/>
    <w:rsid w:val="00934BA3"/>
    <w:rsid w:val="0093590B"/>
    <w:rsid w:val="0093676B"/>
    <w:rsid w:val="009374A8"/>
    <w:rsid w:val="00937AB2"/>
    <w:rsid w:val="00937C60"/>
    <w:rsid w:val="009425BF"/>
    <w:rsid w:val="00942A39"/>
    <w:rsid w:val="00943737"/>
    <w:rsid w:val="00945551"/>
    <w:rsid w:val="009501A0"/>
    <w:rsid w:val="00950388"/>
    <w:rsid w:val="009509C3"/>
    <w:rsid w:val="009510A5"/>
    <w:rsid w:val="00952266"/>
    <w:rsid w:val="009529B0"/>
    <w:rsid w:val="00953E79"/>
    <w:rsid w:val="009541D3"/>
    <w:rsid w:val="009546E8"/>
    <w:rsid w:val="00954AE5"/>
    <w:rsid w:val="00954FFA"/>
    <w:rsid w:val="00956137"/>
    <w:rsid w:val="0095645C"/>
    <w:rsid w:val="00957DE2"/>
    <w:rsid w:val="00960812"/>
    <w:rsid w:val="009632F5"/>
    <w:rsid w:val="009656EE"/>
    <w:rsid w:val="0096624E"/>
    <w:rsid w:val="009662E4"/>
    <w:rsid w:val="00966B34"/>
    <w:rsid w:val="00966BC5"/>
    <w:rsid w:val="00967585"/>
    <w:rsid w:val="00967F23"/>
    <w:rsid w:val="00970722"/>
    <w:rsid w:val="00970845"/>
    <w:rsid w:val="00971B8D"/>
    <w:rsid w:val="00971EF9"/>
    <w:rsid w:val="00974428"/>
    <w:rsid w:val="00976A0F"/>
    <w:rsid w:val="00977A2C"/>
    <w:rsid w:val="009802F6"/>
    <w:rsid w:val="00980767"/>
    <w:rsid w:val="009807DF"/>
    <w:rsid w:val="00980E02"/>
    <w:rsid w:val="009822D0"/>
    <w:rsid w:val="00983D9E"/>
    <w:rsid w:val="00984175"/>
    <w:rsid w:val="0098425C"/>
    <w:rsid w:val="00984272"/>
    <w:rsid w:val="00984C3E"/>
    <w:rsid w:val="00984DAE"/>
    <w:rsid w:val="00986591"/>
    <w:rsid w:val="00986D0F"/>
    <w:rsid w:val="009904E5"/>
    <w:rsid w:val="00990AAB"/>
    <w:rsid w:val="00990CBB"/>
    <w:rsid w:val="00991703"/>
    <w:rsid w:val="00991DCF"/>
    <w:rsid w:val="009922ED"/>
    <w:rsid w:val="00994D9D"/>
    <w:rsid w:val="00995A9B"/>
    <w:rsid w:val="00995CC0"/>
    <w:rsid w:val="00995DA6"/>
    <w:rsid w:val="00996106"/>
    <w:rsid w:val="009962D5"/>
    <w:rsid w:val="00996C66"/>
    <w:rsid w:val="009A0112"/>
    <w:rsid w:val="009A0524"/>
    <w:rsid w:val="009A07D1"/>
    <w:rsid w:val="009A15EE"/>
    <w:rsid w:val="009A20B3"/>
    <w:rsid w:val="009A288D"/>
    <w:rsid w:val="009A31C0"/>
    <w:rsid w:val="009A5245"/>
    <w:rsid w:val="009A5671"/>
    <w:rsid w:val="009A5FD7"/>
    <w:rsid w:val="009A6050"/>
    <w:rsid w:val="009A6C4F"/>
    <w:rsid w:val="009A7228"/>
    <w:rsid w:val="009A791B"/>
    <w:rsid w:val="009B0A09"/>
    <w:rsid w:val="009B113B"/>
    <w:rsid w:val="009B1843"/>
    <w:rsid w:val="009B1900"/>
    <w:rsid w:val="009B2E0C"/>
    <w:rsid w:val="009B37A0"/>
    <w:rsid w:val="009B3DE9"/>
    <w:rsid w:val="009B4624"/>
    <w:rsid w:val="009B59EC"/>
    <w:rsid w:val="009C03F0"/>
    <w:rsid w:val="009C04DD"/>
    <w:rsid w:val="009C0996"/>
    <w:rsid w:val="009C1885"/>
    <w:rsid w:val="009C1C31"/>
    <w:rsid w:val="009C2C03"/>
    <w:rsid w:val="009C415F"/>
    <w:rsid w:val="009C4899"/>
    <w:rsid w:val="009C4980"/>
    <w:rsid w:val="009C5461"/>
    <w:rsid w:val="009C5E5B"/>
    <w:rsid w:val="009C7953"/>
    <w:rsid w:val="009D020B"/>
    <w:rsid w:val="009D0383"/>
    <w:rsid w:val="009D19F6"/>
    <w:rsid w:val="009D30CC"/>
    <w:rsid w:val="009D3964"/>
    <w:rsid w:val="009D3A4A"/>
    <w:rsid w:val="009D3E69"/>
    <w:rsid w:val="009D4B68"/>
    <w:rsid w:val="009D5054"/>
    <w:rsid w:val="009D5296"/>
    <w:rsid w:val="009D54C2"/>
    <w:rsid w:val="009D5752"/>
    <w:rsid w:val="009D631B"/>
    <w:rsid w:val="009D737A"/>
    <w:rsid w:val="009D7C6E"/>
    <w:rsid w:val="009E0128"/>
    <w:rsid w:val="009E0487"/>
    <w:rsid w:val="009E14F9"/>
    <w:rsid w:val="009E1917"/>
    <w:rsid w:val="009E20A8"/>
    <w:rsid w:val="009E3BF5"/>
    <w:rsid w:val="009E3CB1"/>
    <w:rsid w:val="009E42FD"/>
    <w:rsid w:val="009E4801"/>
    <w:rsid w:val="009E4E9C"/>
    <w:rsid w:val="009E5B80"/>
    <w:rsid w:val="009E67D0"/>
    <w:rsid w:val="009E6D21"/>
    <w:rsid w:val="009E721C"/>
    <w:rsid w:val="009E793A"/>
    <w:rsid w:val="009E7BE9"/>
    <w:rsid w:val="009E7F4A"/>
    <w:rsid w:val="009F063A"/>
    <w:rsid w:val="009F07C8"/>
    <w:rsid w:val="009F1275"/>
    <w:rsid w:val="009F16BB"/>
    <w:rsid w:val="009F16F2"/>
    <w:rsid w:val="009F1DD6"/>
    <w:rsid w:val="009F2214"/>
    <w:rsid w:val="009F33F0"/>
    <w:rsid w:val="009F3E92"/>
    <w:rsid w:val="009F4F9A"/>
    <w:rsid w:val="009F5087"/>
    <w:rsid w:val="009F5F11"/>
    <w:rsid w:val="009F64F1"/>
    <w:rsid w:val="009F67BD"/>
    <w:rsid w:val="009F6EA7"/>
    <w:rsid w:val="009F7BD1"/>
    <w:rsid w:val="00A00532"/>
    <w:rsid w:val="00A00698"/>
    <w:rsid w:val="00A00A8E"/>
    <w:rsid w:val="00A019B4"/>
    <w:rsid w:val="00A0210F"/>
    <w:rsid w:val="00A0309D"/>
    <w:rsid w:val="00A031F9"/>
    <w:rsid w:val="00A03FDA"/>
    <w:rsid w:val="00A0464A"/>
    <w:rsid w:val="00A10C5D"/>
    <w:rsid w:val="00A10DB9"/>
    <w:rsid w:val="00A11F9B"/>
    <w:rsid w:val="00A127A4"/>
    <w:rsid w:val="00A12A89"/>
    <w:rsid w:val="00A1372B"/>
    <w:rsid w:val="00A1687C"/>
    <w:rsid w:val="00A16E28"/>
    <w:rsid w:val="00A17291"/>
    <w:rsid w:val="00A17B4D"/>
    <w:rsid w:val="00A17BE6"/>
    <w:rsid w:val="00A17DA8"/>
    <w:rsid w:val="00A212C3"/>
    <w:rsid w:val="00A21E54"/>
    <w:rsid w:val="00A2476C"/>
    <w:rsid w:val="00A25930"/>
    <w:rsid w:val="00A25934"/>
    <w:rsid w:val="00A26BF5"/>
    <w:rsid w:val="00A2730D"/>
    <w:rsid w:val="00A2760F"/>
    <w:rsid w:val="00A27AB9"/>
    <w:rsid w:val="00A27CB7"/>
    <w:rsid w:val="00A27E17"/>
    <w:rsid w:val="00A27F0B"/>
    <w:rsid w:val="00A303A4"/>
    <w:rsid w:val="00A32C37"/>
    <w:rsid w:val="00A32D2A"/>
    <w:rsid w:val="00A367CB"/>
    <w:rsid w:val="00A372F1"/>
    <w:rsid w:val="00A37968"/>
    <w:rsid w:val="00A40884"/>
    <w:rsid w:val="00A41847"/>
    <w:rsid w:val="00A43521"/>
    <w:rsid w:val="00A43645"/>
    <w:rsid w:val="00A436F8"/>
    <w:rsid w:val="00A43DAA"/>
    <w:rsid w:val="00A447B6"/>
    <w:rsid w:val="00A4504A"/>
    <w:rsid w:val="00A45D75"/>
    <w:rsid w:val="00A45F37"/>
    <w:rsid w:val="00A470D9"/>
    <w:rsid w:val="00A47D5E"/>
    <w:rsid w:val="00A506BE"/>
    <w:rsid w:val="00A5219F"/>
    <w:rsid w:val="00A522F0"/>
    <w:rsid w:val="00A52477"/>
    <w:rsid w:val="00A53B2D"/>
    <w:rsid w:val="00A54367"/>
    <w:rsid w:val="00A54522"/>
    <w:rsid w:val="00A5452C"/>
    <w:rsid w:val="00A54947"/>
    <w:rsid w:val="00A56947"/>
    <w:rsid w:val="00A573DE"/>
    <w:rsid w:val="00A605BB"/>
    <w:rsid w:val="00A60D37"/>
    <w:rsid w:val="00A60F7C"/>
    <w:rsid w:val="00A614E4"/>
    <w:rsid w:val="00A62B90"/>
    <w:rsid w:val="00A62D07"/>
    <w:rsid w:val="00A644DF"/>
    <w:rsid w:val="00A64F40"/>
    <w:rsid w:val="00A70A7F"/>
    <w:rsid w:val="00A716D2"/>
    <w:rsid w:val="00A73012"/>
    <w:rsid w:val="00A73A05"/>
    <w:rsid w:val="00A77263"/>
    <w:rsid w:val="00A77563"/>
    <w:rsid w:val="00A777A9"/>
    <w:rsid w:val="00A80546"/>
    <w:rsid w:val="00A81263"/>
    <w:rsid w:val="00A81B57"/>
    <w:rsid w:val="00A81E8B"/>
    <w:rsid w:val="00A82430"/>
    <w:rsid w:val="00A8298B"/>
    <w:rsid w:val="00A82EEC"/>
    <w:rsid w:val="00A831D7"/>
    <w:rsid w:val="00A833D1"/>
    <w:rsid w:val="00A8343D"/>
    <w:rsid w:val="00A83E20"/>
    <w:rsid w:val="00A84345"/>
    <w:rsid w:val="00A84ACB"/>
    <w:rsid w:val="00A8520D"/>
    <w:rsid w:val="00A87828"/>
    <w:rsid w:val="00A87A1E"/>
    <w:rsid w:val="00A9054D"/>
    <w:rsid w:val="00A92A2B"/>
    <w:rsid w:val="00A93043"/>
    <w:rsid w:val="00A949B5"/>
    <w:rsid w:val="00A94A33"/>
    <w:rsid w:val="00A952F8"/>
    <w:rsid w:val="00A95893"/>
    <w:rsid w:val="00A9639B"/>
    <w:rsid w:val="00A97785"/>
    <w:rsid w:val="00AA00BE"/>
    <w:rsid w:val="00AA01F6"/>
    <w:rsid w:val="00AA1ACA"/>
    <w:rsid w:val="00AA1B6C"/>
    <w:rsid w:val="00AA27AC"/>
    <w:rsid w:val="00AA2E21"/>
    <w:rsid w:val="00AA3853"/>
    <w:rsid w:val="00AA3C6C"/>
    <w:rsid w:val="00AA4637"/>
    <w:rsid w:val="00AA4ABB"/>
    <w:rsid w:val="00AA5C18"/>
    <w:rsid w:val="00AA68C2"/>
    <w:rsid w:val="00AA6DA7"/>
    <w:rsid w:val="00AA72EB"/>
    <w:rsid w:val="00AA7C03"/>
    <w:rsid w:val="00AA7D87"/>
    <w:rsid w:val="00AA7F12"/>
    <w:rsid w:val="00AB0617"/>
    <w:rsid w:val="00AB2148"/>
    <w:rsid w:val="00AB38A9"/>
    <w:rsid w:val="00AB5B09"/>
    <w:rsid w:val="00AB7F91"/>
    <w:rsid w:val="00AC008A"/>
    <w:rsid w:val="00AC0250"/>
    <w:rsid w:val="00AC0AA6"/>
    <w:rsid w:val="00AC0E9F"/>
    <w:rsid w:val="00AC1219"/>
    <w:rsid w:val="00AC25F2"/>
    <w:rsid w:val="00AC2E37"/>
    <w:rsid w:val="00AC32F7"/>
    <w:rsid w:val="00AC399A"/>
    <w:rsid w:val="00AC4101"/>
    <w:rsid w:val="00AC6507"/>
    <w:rsid w:val="00AC78A7"/>
    <w:rsid w:val="00AD0621"/>
    <w:rsid w:val="00AD0FD3"/>
    <w:rsid w:val="00AD2A7F"/>
    <w:rsid w:val="00AD4AEE"/>
    <w:rsid w:val="00AD5E3A"/>
    <w:rsid w:val="00AD6500"/>
    <w:rsid w:val="00AD7875"/>
    <w:rsid w:val="00AD7D95"/>
    <w:rsid w:val="00AE043C"/>
    <w:rsid w:val="00AE0F9D"/>
    <w:rsid w:val="00AE18FC"/>
    <w:rsid w:val="00AE26D8"/>
    <w:rsid w:val="00AE33EE"/>
    <w:rsid w:val="00AE3958"/>
    <w:rsid w:val="00AE43ED"/>
    <w:rsid w:val="00AE4CC7"/>
    <w:rsid w:val="00AE609C"/>
    <w:rsid w:val="00AE60E5"/>
    <w:rsid w:val="00AE62AA"/>
    <w:rsid w:val="00AE641C"/>
    <w:rsid w:val="00AE7401"/>
    <w:rsid w:val="00AE7752"/>
    <w:rsid w:val="00AF00A5"/>
    <w:rsid w:val="00AF0E4B"/>
    <w:rsid w:val="00AF134E"/>
    <w:rsid w:val="00AF21CC"/>
    <w:rsid w:val="00AF3F34"/>
    <w:rsid w:val="00AF4613"/>
    <w:rsid w:val="00AF70AA"/>
    <w:rsid w:val="00AF7B90"/>
    <w:rsid w:val="00B000C7"/>
    <w:rsid w:val="00B00B2A"/>
    <w:rsid w:val="00B00BEC"/>
    <w:rsid w:val="00B0104B"/>
    <w:rsid w:val="00B013F6"/>
    <w:rsid w:val="00B026C4"/>
    <w:rsid w:val="00B026E9"/>
    <w:rsid w:val="00B031D2"/>
    <w:rsid w:val="00B03839"/>
    <w:rsid w:val="00B03B4A"/>
    <w:rsid w:val="00B06617"/>
    <w:rsid w:val="00B06BDC"/>
    <w:rsid w:val="00B06BDF"/>
    <w:rsid w:val="00B06BE9"/>
    <w:rsid w:val="00B074E3"/>
    <w:rsid w:val="00B077A0"/>
    <w:rsid w:val="00B10A03"/>
    <w:rsid w:val="00B10E36"/>
    <w:rsid w:val="00B1100C"/>
    <w:rsid w:val="00B11991"/>
    <w:rsid w:val="00B12A15"/>
    <w:rsid w:val="00B15212"/>
    <w:rsid w:val="00B15CB1"/>
    <w:rsid w:val="00B163E9"/>
    <w:rsid w:val="00B167B4"/>
    <w:rsid w:val="00B171B4"/>
    <w:rsid w:val="00B17372"/>
    <w:rsid w:val="00B213C4"/>
    <w:rsid w:val="00B2228A"/>
    <w:rsid w:val="00B2397C"/>
    <w:rsid w:val="00B23B33"/>
    <w:rsid w:val="00B24470"/>
    <w:rsid w:val="00B24DEE"/>
    <w:rsid w:val="00B26786"/>
    <w:rsid w:val="00B314E8"/>
    <w:rsid w:val="00B317C6"/>
    <w:rsid w:val="00B31958"/>
    <w:rsid w:val="00B336B0"/>
    <w:rsid w:val="00B3377B"/>
    <w:rsid w:val="00B34A1B"/>
    <w:rsid w:val="00B34CC7"/>
    <w:rsid w:val="00B3550F"/>
    <w:rsid w:val="00B37837"/>
    <w:rsid w:val="00B37967"/>
    <w:rsid w:val="00B41000"/>
    <w:rsid w:val="00B41B78"/>
    <w:rsid w:val="00B41FDE"/>
    <w:rsid w:val="00B42524"/>
    <w:rsid w:val="00B42C2E"/>
    <w:rsid w:val="00B42FB4"/>
    <w:rsid w:val="00B43B62"/>
    <w:rsid w:val="00B45245"/>
    <w:rsid w:val="00B45409"/>
    <w:rsid w:val="00B45E8C"/>
    <w:rsid w:val="00B478F7"/>
    <w:rsid w:val="00B47CBE"/>
    <w:rsid w:val="00B50300"/>
    <w:rsid w:val="00B5110A"/>
    <w:rsid w:val="00B5143B"/>
    <w:rsid w:val="00B51F47"/>
    <w:rsid w:val="00B561DE"/>
    <w:rsid w:val="00B56356"/>
    <w:rsid w:val="00B56559"/>
    <w:rsid w:val="00B5703B"/>
    <w:rsid w:val="00B6020D"/>
    <w:rsid w:val="00B608B7"/>
    <w:rsid w:val="00B60D33"/>
    <w:rsid w:val="00B6121B"/>
    <w:rsid w:val="00B614D3"/>
    <w:rsid w:val="00B614D6"/>
    <w:rsid w:val="00B62993"/>
    <w:rsid w:val="00B63500"/>
    <w:rsid w:val="00B63B91"/>
    <w:rsid w:val="00B64893"/>
    <w:rsid w:val="00B64AF7"/>
    <w:rsid w:val="00B65339"/>
    <w:rsid w:val="00B65BFD"/>
    <w:rsid w:val="00B66004"/>
    <w:rsid w:val="00B664A5"/>
    <w:rsid w:val="00B66DA2"/>
    <w:rsid w:val="00B66DF5"/>
    <w:rsid w:val="00B6757C"/>
    <w:rsid w:val="00B708F9"/>
    <w:rsid w:val="00B714FA"/>
    <w:rsid w:val="00B71699"/>
    <w:rsid w:val="00B7171C"/>
    <w:rsid w:val="00B72F5A"/>
    <w:rsid w:val="00B73567"/>
    <w:rsid w:val="00B74E19"/>
    <w:rsid w:val="00B757EB"/>
    <w:rsid w:val="00B76B06"/>
    <w:rsid w:val="00B778BC"/>
    <w:rsid w:val="00B8023F"/>
    <w:rsid w:val="00B8038D"/>
    <w:rsid w:val="00B80429"/>
    <w:rsid w:val="00B80A8B"/>
    <w:rsid w:val="00B80DD6"/>
    <w:rsid w:val="00B84E0D"/>
    <w:rsid w:val="00B85145"/>
    <w:rsid w:val="00B8597C"/>
    <w:rsid w:val="00B85D93"/>
    <w:rsid w:val="00B867A9"/>
    <w:rsid w:val="00B86BAB"/>
    <w:rsid w:val="00B87B46"/>
    <w:rsid w:val="00B9092E"/>
    <w:rsid w:val="00B91462"/>
    <w:rsid w:val="00B92642"/>
    <w:rsid w:val="00B933E5"/>
    <w:rsid w:val="00B9408F"/>
    <w:rsid w:val="00B940D2"/>
    <w:rsid w:val="00B94F60"/>
    <w:rsid w:val="00B95666"/>
    <w:rsid w:val="00B95F82"/>
    <w:rsid w:val="00B9625B"/>
    <w:rsid w:val="00B9701F"/>
    <w:rsid w:val="00B97975"/>
    <w:rsid w:val="00BA25C6"/>
    <w:rsid w:val="00BA278D"/>
    <w:rsid w:val="00BA2B9D"/>
    <w:rsid w:val="00BA39D8"/>
    <w:rsid w:val="00BA3B3F"/>
    <w:rsid w:val="00BA49B3"/>
    <w:rsid w:val="00BA58A3"/>
    <w:rsid w:val="00BA750C"/>
    <w:rsid w:val="00BB1645"/>
    <w:rsid w:val="00BB1761"/>
    <w:rsid w:val="00BB1911"/>
    <w:rsid w:val="00BB1A69"/>
    <w:rsid w:val="00BB20CA"/>
    <w:rsid w:val="00BB42A4"/>
    <w:rsid w:val="00BB54F8"/>
    <w:rsid w:val="00BB5D3E"/>
    <w:rsid w:val="00BB5DB4"/>
    <w:rsid w:val="00BB607A"/>
    <w:rsid w:val="00BB62B5"/>
    <w:rsid w:val="00BB69DB"/>
    <w:rsid w:val="00BB6B07"/>
    <w:rsid w:val="00BB77D5"/>
    <w:rsid w:val="00BC0709"/>
    <w:rsid w:val="00BC0924"/>
    <w:rsid w:val="00BC141C"/>
    <w:rsid w:val="00BC2088"/>
    <w:rsid w:val="00BC2AB2"/>
    <w:rsid w:val="00BC2CB9"/>
    <w:rsid w:val="00BC341A"/>
    <w:rsid w:val="00BC362B"/>
    <w:rsid w:val="00BC3B4A"/>
    <w:rsid w:val="00BC3E6F"/>
    <w:rsid w:val="00BC4AB8"/>
    <w:rsid w:val="00BC4C75"/>
    <w:rsid w:val="00BC506F"/>
    <w:rsid w:val="00BC58A1"/>
    <w:rsid w:val="00BC5F3A"/>
    <w:rsid w:val="00BC6691"/>
    <w:rsid w:val="00BC69E5"/>
    <w:rsid w:val="00BC6DF1"/>
    <w:rsid w:val="00BD057D"/>
    <w:rsid w:val="00BD0697"/>
    <w:rsid w:val="00BD1678"/>
    <w:rsid w:val="00BD21AB"/>
    <w:rsid w:val="00BD2C7F"/>
    <w:rsid w:val="00BD2F3A"/>
    <w:rsid w:val="00BD3128"/>
    <w:rsid w:val="00BD3CDA"/>
    <w:rsid w:val="00BD3D59"/>
    <w:rsid w:val="00BD43E6"/>
    <w:rsid w:val="00BD4989"/>
    <w:rsid w:val="00BD54E4"/>
    <w:rsid w:val="00BD5921"/>
    <w:rsid w:val="00BD5F1A"/>
    <w:rsid w:val="00BD6443"/>
    <w:rsid w:val="00BD6D95"/>
    <w:rsid w:val="00BD79DB"/>
    <w:rsid w:val="00BE00E0"/>
    <w:rsid w:val="00BE0448"/>
    <w:rsid w:val="00BE1C1D"/>
    <w:rsid w:val="00BE201F"/>
    <w:rsid w:val="00BE2606"/>
    <w:rsid w:val="00BE2D91"/>
    <w:rsid w:val="00BE3F9B"/>
    <w:rsid w:val="00BE4ABA"/>
    <w:rsid w:val="00BE4BDF"/>
    <w:rsid w:val="00BE5233"/>
    <w:rsid w:val="00BE712E"/>
    <w:rsid w:val="00BE7CD5"/>
    <w:rsid w:val="00BE7FDA"/>
    <w:rsid w:val="00BF0DAA"/>
    <w:rsid w:val="00BF1079"/>
    <w:rsid w:val="00BF11BA"/>
    <w:rsid w:val="00BF1AC4"/>
    <w:rsid w:val="00BF2354"/>
    <w:rsid w:val="00BF296A"/>
    <w:rsid w:val="00BF2FC4"/>
    <w:rsid w:val="00BF3E29"/>
    <w:rsid w:val="00BF49F2"/>
    <w:rsid w:val="00BF4B18"/>
    <w:rsid w:val="00BF6029"/>
    <w:rsid w:val="00BF6075"/>
    <w:rsid w:val="00BF607B"/>
    <w:rsid w:val="00BF734B"/>
    <w:rsid w:val="00BF7A81"/>
    <w:rsid w:val="00BF7FA4"/>
    <w:rsid w:val="00C036B5"/>
    <w:rsid w:val="00C03859"/>
    <w:rsid w:val="00C0698A"/>
    <w:rsid w:val="00C07CC0"/>
    <w:rsid w:val="00C1061D"/>
    <w:rsid w:val="00C1069D"/>
    <w:rsid w:val="00C10DF9"/>
    <w:rsid w:val="00C10FD1"/>
    <w:rsid w:val="00C12375"/>
    <w:rsid w:val="00C12D0B"/>
    <w:rsid w:val="00C149B5"/>
    <w:rsid w:val="00C14C11"/>
    <w:rsid w:val="00C14FC5"/>
    <w:rsid w:val="00C15754"/>
    <w:rsid w:val="00C15DFF"/>
    <w:rsid w:val="00C166F0"/>
    <w:rsid w:val="00C16D98"/>
    <w:rsid w:val="00C17448"/>
    <w:rsid w:val="00C20588"/>
    <w:rsid w:val="00C20A89"/>
    <w:rsid w:val="00C20F8E"/>
    <w:rsid w:val="00C2275F"/>
    <w:rsid w:val="00C2289D"/>
    <w:rsid w:val="00C22D20"/>
    <w:rsid w:val="00C23CD5"/>
    <w:rsid w:val="00C2434F"/>
    <w:rsid w:val="00C243E9"/>
    <w:rsid w:val="00C256DE"/>
    <w:rsid w:val="00C2632A"/>
    <w:rsid w:val="00C26E6A"/>
    <w:rsid w:val="00C275DF"/>
    <w:rsid w:val="00C30F01"/>
    <w:rsid w:val="00C310FE"/>
    <w:rsid w:val="00C31697"/>
    <w:rsid w:val="00C320EF"/>
    <w:rsid w:val="00C32DAF"/>
    <w:rsid w:val="00C34176"/>
    <w:rsid w:val="00C36F50"/>
    <w:rsid w:val="00C36FF9"/>
    <w:rsid w:val="00C424FB"/>
    <w:rsid w:val="00C42850"/>
    <w:rsid w:val="00C42B52"/>
    <w:rsid w:val="00C43CC1"/>
    <w:rsid w:val="00C4578D"/>
    <w:rsid w:val="00C45C36"/>
    <w:rsid w:val="00C462E9"/>
    <w:rsid w:val="00C475C4"/>
    <w:rsid w:val="00C478EC"/>
    <w:rsid w:val="00C47BF3"/>
    <w:rsid w:val="00C47F3E"/>
    <w:rsid w:val="00C50203"/>
    <w:rsid w:val="00C502A1"/>
    <w:rsid w:val="00C52607"/>
    <w:rsid w:val="00C53511"/>
    <w:rsid w:val="00C5414D"/>
    <w:rsid w:val="00C57DF3"/>
    <w:rsid w:val="00C61A2E"/>
    <w:rsid w:val="00C61D1D"/>
    <w:rsid w:val="00C62043"/>
    <w:rsid w:val="00C63220"/>
    <w:rsid w:val="00C64E39"/>
    <w:rsid w:val="00C65B6E"/>
    <w:rsid w:val="00C66582"/>
    <w:rsid w:val="00C66D02"/>
    <w:rsid w:val="00C7099C"/>
    <w:rsid w:val="00C714BA"/>
    <w:rsid w:val="00C71AFB"/>
    <w:rsid w:val="00C72509"/>
    <w:rsid w:val="00C736C3"/>
    <w:rsid w:val="00C73F7E"/>
    <w:rsid w:val="00C744DF"/>
    <w:rsid w:val="00C74C9F"/>
    <w:rsid w:val="00C7599D"/>
    <w:rsid w:val="00C75CB9"/>
    <w:rsid w:val="00C76013"/>
    <w:rsid w:val="00C76937"/>
    <w:rsid w:val="00C80CC2"/>
    <w:rsid w:val="00C824AB"/>
    <w:rsid w:val="00C840A3"/>
    <w:rsid w:val="00C85BDA"/>
    <w:rsid w:val="00C85E46"/>
    <w:rsid w:val="00C86A68"/>
    <w:rsid w:val="00C86DE5"/>
    <w:rsid w:val="00C907B8"/>
    <w:rsid w:val="00C91C7C"/>
    <w:rsid w:val="00C92304"/>
    <w:rsid w:val="00C925C4"/>
    <w:rsid w:val="00C9267F"/>
    <w:rsid w:val="00C926CA"/>
    <w:rsid w:val="00C92846"/>
    <w:rsid w:val="00C93895"/>
    <w:rsid w:val="00C9484B"/>
    <w:rsid w:val="00C94986"/>
    <w:rsid w:val="00C95099"/>
    <w:rsid w:val="00C95279"/>
    <w:rsid w:val="00C95E11"/>
    <w:rsid w:val="00C9691B"/>
    <w:rsid w:val="00C96EFB"/>
    <w:rsid w:val="00C977EE"/>
    <w:rsid w:val="00C97CB8"/>
    <w:rsid w:val="00CA00B1"/>
    <w:rsid w:val="00CA09E2"/>
    <w:rsid w:val="00CA18B5"/>
    <w:rsid w:val="00CA198A"/>
    <w:rsid w:val="00CA350B"/>
    <w:rsid w:val="00CA35F8"/>
    <w:rsid w:val="00CA44E9"/>
    <w:rsid w:val="00CA4F05"/>
    <w:rsid w:val="00CA5954"/>
    <w:rsid w:val="00CA674C"/>
    <w:rsid w:val="00CA6B22"/>
    <w:rsid w:val="00CA727E"/>
    <w:rsid w:val="00CA757D"/>
    <w:rsid w:val="00CA7EC1"/>
    <w:rsid w:val="00CB0144"/>
    <w:rsid w:val="00CB2B70"/>
    <w:rsid w:val="00CB2BAE"/>
    <w:rsid w:val="00CB373E"/>
    <w:rsid w:val="00CB4962"/>
    <w:rsid w:val="00CB627D"/>
    <w:rsid w:val="00CB69F8"/>
    <w:rsid w:val="00CB6A64"/>
    <w:rsid w:val="00CB6B33"/>
    <w:rsid w:val="00CB6C36"/>
    <w:rsid w:val="00CB6CB0"/>
    <w:rsid w:val="00CC076C"/>
    <w:rsid w:val="00CC090D"/>
    <w:rsid w:val="00CC2FCE"/>
    <w:rsid w:val="00CC3038"/>
    <w:rsid w:val="00CC43B9"/>
    <w:rsid w:val="00CC4680"/>
    <w:rsid w:val="00CC49DA"/>
    <w:rsid w:val="00CC4D97"/>
    <w:rsid w:val="00CD05F0"/>
    <w:rsid w:val="00CD0941"/>
    <w:rsid w:val="00CD0BCC"/>
    <w:rsid w:val="00CD1913"/>
    <w:rsid w:val="00CD1E71"/>
    <w:rsid w:val="00CD2457"/>
    <w:rsid w:val="00CD603E"/>
    <w:rsid w:val="00CD687B"/>
    <w:rsid w:val="00CD7727"/>
    <w:rsid w:val="00CE05FB"/>
    <w:rsid w:val="00CE146F"/>
    <w:rsid w:val="00CE19AF"/>
    <w:rsid w:val="00CE372F"/>
    <w:rsid w:val="00CE5663"/>
    <w:rsid w:val="00CE70B9"/>
    <w:rsid w:val="00CF026F"/>
    <w:rsid w:val="00CF108B"/>
    <w:rsid w:val="00CF14E7"/>
    <w:rsid w:val="00CF19E3"/>
    <w:rsid w:val="00CF2551"/>
    <w:rsid w:val="00CF3207"/>
    <w:rsid w:val="00CF5A6E"/>
    <w:rsid w:val="00CF5BB5"/>
    <w:rsid w:val="00CF62CF"/>
    <w:rsid w:val="00CF63D0"/>
    <w:rsid w:val="00CF6F73"/>
    <w:rsid w:val="00D0043A"/>
    <w:rsid w:val="00D00445"/>
    <w:rsid w:val="00D00D92"/>
    <w:rsid w:val="00D02388"/>
    <w:rsid w:val="00D03C49"/>
    <w:rsid w:val="00D0464F"/>
    <w:rsid w:val="00D04F13"/>
    <w:rsid w:val="00D05FC8"/>
    <w:rsid w:val="00D07AEF"/>
    <w:rsid w:val="00D121A4"/>
    <w:rsid w:val="00D1230F"/>
    <w:rsid w:val="00D12E64"/>
    <w:rsid w:val="00D12F4E"/>
    <w:rsid w:val="00D1424B"/>
    <w:rsid w:val="00D14DFE"/>
    <w:rsid w:val="00D16942"/>
    <w:rsid w:val="00D17E4B"/>
    <w:rsid w:val="00D21958"/>
    <w:rsid w:val="00D21EE6"/>
    <w:rsid w:val="00D22908"/>
    <w:rsid w:val="00D22A76"/>
    <w:rsid w:val="00D23726"/>
    <w:rsid w:val="00D25265"/>
    <w:rsid w:val="00D2629F"/>
    <w:rsid w:val="00D27AB0"/>
    <w:rsid w:val="00D30CEB"/>
    <w:rsid w:val="00D31779"/>
    <w:rsid w:val="00D3281E"/>
    <w:rsid w:val="00D32E3D"/>
    <w:rsid w:val="00D3306C"/>
    <w:rsid w:val="00D35013"/>
    <w:rsid w:val="00D35AFB"/>
    <w:rsid w:val="00D36311"/>
    <w:rsid w:val="00D36568"/>
    <w:rsid w:val="00D3737E"/>
    <w:rsid w:val="00D3771F"/>
    <w:rsid w:val="00D4057B"/>
    <w:rsid w:val="00D413C4"/>
    <w:rsid w:val="00D42324"/>
    <w:rsid w:val="00D43276"/>
    <w:rsid w:val="00D43986"/>
    <w:rsid w:val="00D43A25"/>
    <w:rsid w:val="00D44374"/>
    <w:rsid w:val="00D44933"/>
    <w:rsid w:val="00D44C69"/>
    <w:rsid w:val="00D4569A"/>
    <w:rsid w:val="00D46BF7"/>
    <w:rsid w:val="00D47361"/>
    <w:rsid w:val="00D5060E"/>
    <w:rsid w:val="00D50A38"/>
    <w:rsid w:val="00D50F1A"/>
    <w:rsid w:val="00D5155C"/>
    <w:rsid w:val="00D51FAE"/>
    <w:rsid w:val="00D52353"/>
    <w:rsid w:val="00D52831"/>
    <w:rsid w:val="00D52E94"/>
    <w:rsid w:val="00D53711"/>
    <w:rsid w:val="00D53A56"/>
    <w:rsid w:val="00D53B85"/>
    <w:rsid w:val="00D548C1"/>
    <w:rsid w:val="00D54956"/>
    <w:rsid w:val="00D54C16"/>
    <w:rsid w:val="00D55BFB"/>
    <w:rsid w:val="00D5643A"/>
    <w:rsid w:val="00D567B3"/>
    <w:rsid w:val="00D56B3C"/>
    <w:rsid w:val="00D56CBC"/>
    <w:rsid w:val="00D57156"/>
    <w:rsid w:val="00D571B8"/>
    <w:rsid w:val="00D57438"/>
    <w:rsid w:val="00D57DFE"/>
    <w:rsid w:val="00D60DBC"/>
    <w:rsid w:val="00D60E6C"/>
    <w:rsid w:val="00D618B0"/>
    <w:rsid w:val="00D626AA"/>
    <w:rsid w:val="00D638A1"/>
    <w:rsid w:val="00D643C1"/>
    <w:rsid w:val="00D651C0"/>
    <w:rsid w:val="00D6522D"/>
    <w:rsid w:val="00D652A3"/>
    <w:rsid w:val="00D653D1"/>
    <w:rsid w:val="00D655E5"/>
    <w:rsid w:val="00D6680F"/>
    <w:rsid w:val="00D679B1"/>
    <w:rsid w:val="00D706E6"/>
    <w:rsid w:val="00D70854"/>
    <w:rsid w:val="00D71677"/>
    <w:rsid w:val="00D7175E"/>
    <w:rsid w:val="00D728C6"/>
    <w:rsid w:val="00D73425"/>
    <w:rsid w:val="00D7350E"/>
    <w:rsid w:val="00D75DF0"/>
    <w:rsid w:val="00D76A6D"/>
    <w:rsid w:val="00D81672"/>
    <w:rsid w:val="00D8169D"/>
    <w:rsid w:val="00D82FA2"/>
    <w:rsid w:val="00D83607"/>
    <w:rsid w:val="00D8460C"/>
    <w:rsid w:val="00D84717"/>
    <w:rsid w:val="00D859F3"/>
    <w:rsid w:val="00D86008"/>
    <w:rsid w:val="00D871FC"/>
    <w:rsid w:val="00D87AAC"/>
    <w:rsid w:val="00D90AAF"/>
    <w:rsid w:val="00D90CAB"/>
    <w:rsid w:val="00D91089"/>
    <w:rsid w:val="00D911CE"/>
    <w:rsid w:val="00D924E9"/>
    <w:rsid w:val="00D92DCA"/>
    <w:rsid w:val="00D93D1D"/>
    <w:rsid w:val="00D94DC0"/>
    <w:rsid w:val="00D9586D"/>
    <w:rsid w:val="00D97133"/>
    <w:rsid w:val="00DA0B00"/>
    <w:rsid w:val="00DA0FA4"/>
    <w:rsid w:val="00DA10DD"/>
    <w:rsid w:val="00DA18B7"/>
    <w:rsid w:val="00DA1EF1"/>
    <w:rsid w:val="00DA2560"/>
    <w:rsid w:val="00DA2659"/>
    <w:rsid w:val="00DA324A"/>
    <w:rsid w:val="00DA33DE"/>
    <w:rsid w:val="00DA45D0"/>
    <w:rsid w:val="00DA464C"/>
    <w:rsid w:val="00DA46D7"/>
    <w:rsid w:val="00DA48CC"/>
    <w:rsid w:val="00DA4C80"/>
    <w:rsid w:val="00DA50F9"/>
    <w:rsid w:val="00DA57D0"/>
    <w:rsid w:val="00DA5F34"/>
    <w:rsid w:val="00DA619C"/>
    <w:rsid w:val="00DA7C1D"/>
    <w:rsid w:val="00DB0178"/>
    <w:rsid w:val="00DB08E4"/>
    <w:rsid w:val="00DB0990"/>
    <w:rsid w:val="00DB0C57"/>
    <w:rsid w:val="00DB0DA9"/>
    <w:rsid w:val="00DB1CAD"/>
    <w:rsid w:val="00DB3C3D"/>
    <w:rsid w:val="00DB5AA0"/>
    <w:rsid w:val="00DB7216"/>
    <w:rsid w:val="00DB7258"/>
    <w:rsid w:val="00DC027F"/>
    <w:rsid w:val="00DC136F"/>
    <w:rsid w:val="00DC2A42"/>
    <w:rsid w:val="00DC2FCF"/>
    <w:rsid w:val="00DC3D25"/>
    <w:rsid w:val="00DC4BFE"/>
    <w:rsid w:val="00DC5573"/>
    <w:rsid w:val="00DC5BA0"/>
    <w:rsid w:val="00DC5BA6"/>
    <w:rsid w:val="00DC666A"/>
    <w:rsid w:val="00DC7E6F"/>
    <w:rsid w:val="00DD2C50"/>
    <w:rsid w:val="00DD4168"/>
    <w:rsid w:val="00DD6062"/>
    <w:rsid w:val="00DD761B"/>
    <w:rsid w:val="00DE1202"/>
    <w:rsid w:val="00DE1286"/>
    <w:rsid w:val="00DE158F"/>
    <w:rsid w:val="00DE192D"/>
    <w:rsid w:val="00DE3138"/>
    <w:rsid w:val="00DE38A3"/>
    <w:rsid w:val="00DE5B8D"/>
    <w:rsid w:val="00DE627F"/>
    <w:rsid w:val="00DE65D0"/>
    <w:rsid w:val="00DE6830"/>
    <w:rsid w:val="00DE6DB8"/>
    <w:rsid w:val="00DE6DEE"/>
    <w:rsid w:val="00DE7108"/>
    <w:rsid w:val="00DE72DD"/>
    <w:rsid w:val="00DE7ADB"/>
    <w:rsid w:val="00DF07F4"/>
    <w:rsid w:val="00DF1952"/>
    <w:rsid w:val="00DF2A80"/>
    <w:rsid w:val="00DF2DD3"/>
    <w:rsid w:val="00DF3536"/>
    <w:rsid w:val="00DF3765"/>
    <w:rsid w:val="00DF41BD"/>
    <w:rsid w:val="00DF5DC8"/>
    <w:rsid w:val="00DF6037"/>
    <w:rsid w:val="00DF66AE"/>
    <w:rsid w:val="00DF6822"/>
    <w:rsid w:val="00DF6EDE"/>
    <w:rsid w:val="00DF71DD"/>
    <w:rsid w:val="00E003D6"/>
    <w:rsid w:val="00E024DE"/>
    <w:rsid w:val="00E025C9"/>
    <w:rsid w:val="00E0283F"/>
    <w:rsid w:val="00E02F3B"/>
    <w:rsid w:val="00E03216"/>
    <w:rsid w:val="00E032B9"/>
    <w:rsid w:val="00E03F8F"/>
    <w:rsid w:val="00E044AC"/>
    <w:rsid w:val="00E05789"/>
    <w:rsid w:val="00E05980"/>
    <w:rsid w:val="00E05A0C"/>
    <w:rsid w:val="00E05FA3"/>
    <w:rsid w:val="00E0682D"/>
    <w:rsid w:val="00E1080E"/>
    <w:rsid w:val="00E10A2F"/>
    <w:rsid w:val="00E118B5"/>
    <w:rsid w:val="00E13302"/>
    <w:rsid w:val="00E13D53"/>
    <w:rsid w:val="00E14870"/>
    <w:rsid w:val="00E14B0E"/>
    <w:rsid w:val="00E14D22"/>
    <w:rsid w:val="00E15320"/>
    <w:rsid w:val="00E15462"/>
    <w:rsid w:val="00E16895"/>
    <w:rsid w:val="00E17ECE"/>
    <w:rsid w:val="00E2098E"/>
    <w:rsid w:val="00E21B28"/>
    <w:rsid w:val="00E21F73"/>
    <w:rsid w:val="00E22A4B"/>
    <w:rsid w:val="00E2344F"/>
    <w:rsid w:val="00E235EA"/>
    <w:rsid w:val="00E24827"/>
    <w:rsid w:val="00E251AB"/>
    <w:rsid w:val="00E264CF"/>
    <w:rsid w:val="00E26694"/>
    <w:rsid w:val="00E26B55"/>
    <w:rsid w:val="00E2786F"/>
    <w:rsid w:val="00E30C76"/>
    <w:rsid w:val="00E30E5A"/>
    <w:rsid w:val="00E30F97"/>
    <w:rsid w:val="00E3121E"/>
    <w:rsid w:val="00E318A1"/>
    <w:rsid w:val="00E32CB5"/>
    <w:rsid w:val="00E32CCF"/>
    <w:rsid w:val="00E3322F"/>
    <w:rsid w:val="00E339C4"/>
    <w:rsid w:val="00E34C52"/>
    <w:rsid w:val="00E350ED"/>
    <w:rsid w:val="00E35AD5"/>
    <w:rsid w:val="00E366CA"/>
    <w:rsid w:val="00E36803"/>
    <w:rsid w:val="00E3739E"/>
    <w:rsid w:val="00E373B0"/>
    <w:rsid w:val="00E375FE"/>
    <w:rsid w:val="00E40311"/>
    <w:rsid w:val="00E406FE"/>
    <w:rsid w:val="00E41CD0"/>
    <w:rsid w:val="00E4232F"/>
    <w:rsid w:val="00E426DB"/>
    <w:rsid w:val="00E42778"/>
    <w:rsid w:val="00E42801"/>
    <w:rsid w:val="00E437F7"/>
    <w:rsid w:val="00E43806"/>
    <w:rsid w:val="00E44086"/>
    <w:rsid w:val="00E4445A"/>
    <w:rsid w:val="00E447F0"/>
    <w:rsid w:val="00E45A83"/>
    <w:rsid w:val="00E45BFB"/>
    <w:rsid w:val="00E45CF9"/>
    <w:rsid w:val="00E47346"/>
    <w:rsid w:val="00E4787C"/>
    <w:rsid w:val="00E4794F"/>
    <w:rsid w:val="00E47C07"/>
    <w:rsid w:val="00E50FAC"/>
    <w:rsid w:val="00E522C7"/>
    <w:rsid w:val="00E540CC"/>
    <w:rsid w:val="00E55BE8"/>
    <w:rsid w:val="00E5680B"/>
    <w:rsid w:val="00E56888"/>
    <w:rsid w:val="00E57C5B"/>
    <w:rsid w:val="00E60791"/>
    <w:rsid w:val="00E60A18"/>
    <w:rsid w:val="00E61786"/>
    <w:rsid w:val="00E62346"/>
    <w:rsid w:val="00E62540"/>
    <w:rsid w:val="00E64B4E"/>
    <w:rsid w:val="00E652F4"/>
    <w:rsid w:val="00E65354"/>
    <w:rsid w:val="00E66492"/>
    <w:rsid w:val="00E668DC"/>
    <w:rsid w:val="00E66E77"/>
    <w:rsid w:val="00E66F8B"/>
    <w:rsid w:val="00E67C58"/>
    <w:rsid w:val="00E70289"/>
    <w:rsid w:val="00E712EF"/>
    <w:rsid w:val="00E713B8"/>
    <w:rsid w:val="00E726E0"/>
    <w:rsid w:val="00E72EBB"/>
    <w:rsid w:val="00E73242"/>
    <w:rsid w:val="00E732CD"/>
    <w:rsid w:val="00E738B1"/>
    <w:rsid w:val="00E74041"/>
    <w:rsid w:val="00E75B54"/>
    <w:rsid w:val="00E76FBA"/>
    <w:rsid w:val="00E815DD"/>
    <w:rsid w:val="00E821FB"/>
    <w:rsid w:val="00E828C3"/>
    <w:rsid w:val="00E82F19"/>
    <w:rsid w:val="00E83600"/>
    <w:rsid w:val="00E83E05"/>
    <w:rsid w:val="00E849A1"/>
    <w:rsid w:val="00E849C3"/>
    <w:rsid w:val="00E856E3"/>
    <w:rsid w:val="00E85B25"/>
    <w:rsid w:val="00E86746"/>
    <w:rsid w:val="00E86C0E"/>
    <w:rsid w:val="00E87209"/>
    <w:rsid w:val="00E87AE0"/>
    <w:rsid w:val="00E87D6D"/>
    <w:rsid w:val="00E9049B"/>
    <w:rsid w:val="00E90F60"/>
    <w:rsid w:val="00E91048"/>
    <w:rsid w:val="00E91418"/>
    <w:rsid w:val="00E9165A"/>
    <w:rsid w:val="00E916ED"/>
    <w:rsid w:val="00E934C4"/>
    <w:rsid w:val="00E93A0C"/>
    <w:rsid w:val="00E93CA3"/>
    <w:rsid w:val="00E944F8"/>
    <w:rsid w:val="00E94590"/>
    <w:rsid w:val="00E9463C"/>
    <w:rsid w:val="00E94F14"/>
    <w:rsid w:val="00E95FDF"/>
    <w:rsid w:val="00E96FBA"/>
    <w:rsid w:val="00E96FDC"/>
    <w:rsid w:val="00E97486"/>
    <w:rsid w:val="00E9771E"/>
    <w:rsid w:val="00EA0D56"/>
    <w:rsid w:val="00EA0EBA"/>
    <w:rsid w:val="00EA197D"/>
    <w:rsid w:val="00EA2535"/>
    <w:rsid w:val="00EA47F1"/>
    <w:rsid w:val="00EA4A0C"/>
    <w:rsid w:val="00EA51EA"/>
    <w:rsid w:val="00EA582D"/>
    <w:rsid w:val="00EA5DB2"/>
    <w:rsid w:val="00EA6A86"/>
    <w:rsid w:val="00EB10EF"/>
    <w:rsid w:val="00EB2923"/>
    <w:rsid w:val="00EB2B41"/>
    <w:rsid w:val="00EB318B"/>
    <w:rsid w:val="00EB32AF"/>
    <w:rsid w:val="00EB3B4E"/>
    <w:rsid w:val="00EB4021"/>
    <w:rsid w:val="00EB47DD"/>
    <w:rsid w:val="00EB5317"/>
    <w:rsid w:val="00EB56C7"/>
    <w:rsid w:val="00EB6256"/>
    <w:rsid w:val="00EB6517"/>
    <w:rsid w:val="00EB6D55"/>
    <w:rsid w:val="00EB7C3A"/>
    <w:rsid w:val="00EB7DAB"/>
    <w:rsid w:val="00EC0566"/>
    <w:rsid w:val="00EC1CEF"/>
    <w:rsid w:val="00EC33BE"/>
    <w:rsid w:val="00EC3FE8"/>
    <w:rsid w:val="00EC4534"/>
    <w:rsid w:val="00EC5E32"/>
    <w:rsid w:val="00EC6D9F"/>
    <w:rsid w:val="00ED0711"/>
    <w:rsid w:val="00ED0805"/>
    <w:rsid w:val="00ED239E"/>
    <w:rsid w:val="00ED2938"/>
    <w:rsid w:val="00ED2F66"/>
    <w:rsid w:val="00ED372A"/>
    <w:rsid w:val="00ED39C1"/>
    <w:rsid w:val="00ED3AA9"/>
    <w:rsid w:val="00ED3ECD"/>
    <w:rsid w:val="00ED5002"/>
    <w:rsid w:val="00ED5071"/>
    <w:rsid w:val="00ED5436"/>
    <w:rsid w:val="00ED56E2"/>
    <w:rsid w:val="00ED61E5"/>
    <w:rsid w:val="00ED6287"/>
    <w:rsid w:val="00EE03D4"/>
    <w:rsid w:val="00EE17D5"/>
    <w:rsid w:val="00EE18BE"/>
    <w:rsid w:val="00EE1AF5"/>
    <w:rsid w:val="00EE1C5B"/>
    <w:rsid w:val="00EE29F9"/>
    <w:rsid w:val="00EE2C0A"/>
    <w:rsid w:val="00EE593F"/>
    <w:rsid w:val="00EE607C"/>
    <w:rsid w:val="00EE6864"/>
    <w:rsid w:val="00EE77E6"/>
    <w:rsid w:val="00EF002A"/>
    <w:rsid w:val="00EF07A8"/>
    <w:rsid w:val="00EF1922"/>
    <w:rsid w:val="00EF2207"/>
    <w:rsid w:val="00EF25C7"/>
    <w:rsid w:val="00EF26A1"/>
    <w:rsid w:val="00EF33BC"/>
    <w:rsid w:val="00EF34D8"/>
    <w:rsid w:val="00EF42C0"/>
    <w:rsid w:val="00EF44AD"/>
    <w:rsid w:val="00EF4544"/>
    <w:rsid w:val="00EF5514"/>
    <w:rsid w:val="00EF555F"/>
    <w:rsid w:val="00EF6700"/>
    <w:rsid w:val="00F008FE"/>
    <w:rsid w:val="00F00B0E"/>
    <w:rsid w:val="00F00BF0"/>
    <w:rsid w:val="00F01729"/>
    <w:rsid w:val="00F018FE"/>
    <w:rsid w:val="00F01E1D"/>
    <w:rsid w:val="00F03151"/>
    <w:rsid w:val="00F032F5"/>
    <w:rsid w:val="00F03A88"/>
    <w:rsid w:val="00F0445C"/>
    <w:rsid w:val="00F05D70"/>
    <w:rsid w:val="00F0660F"/>
    <w:rsid w:val="00F06EEE"/>
    <w:rsid w:val="00F071C3"/>
    <w:rsid w:val="00F11B2D"/>
    <w:rsid w:val="00F11BE9"/>
    <w:rsid w:val="00F11E8D"/>
    <w:rsid w:val="00F12514"/>
    <w:rsid w:val="00F12D42"/>
    <w:rsid w:val="00F13578"/>
    <w:rsid w:val="00F142F9"/>
    <w:rsid w:val="00F1676E"/>
    <w:rsid w:val="00F1760E"/>
    <w:rsid w:val="00F21207"/>
    <w:rsid w:val="00F228BE"/>
    <w:rsid w:val="00F23C2F"/>
    <w:rsid w:val="00F246C3"/>
    <w:rsid w:val="00F25D26"/>
    <w:rsid w:val="00F25DE4"/>
    <w:rsid w:val="00F26F9B"/>
    <w:rsid w:val="00F30545"/>
    <w:rsid w:val="00F31AF6"/>
    <w:rsid w:val="00F32706"/>
    <w:rsid w:val="00F33639"/>
    <w:rsid w:val="00F34CB0"/>
    <w:rsid w:val="00F34F26"/>
    <w:rsid w:val="00F3603C"/>
    <w:rsid w:val="00F373E1"/>
    <w:rsid w:val="00F40813"/>
    <w:rsid w:val="00F40BE6"/>
    <w:rsid w:val="00F40E92"/>
    <w:rsid w:val="00F41646"/>
    <w:rsid w:val="00F42295"/>
    <w:rsid w:val="00F422ED"/>
    <w:rsid w:val="00F4303B"/>
    <w:rsid w:val="00F43E76"/>
    <w:rsid w:val="00F44856"/>
    <w:rsid w:val="00F44B7F"/>
    <w:rsid w:val="00F45697"/>
    <w:rsid w:val="00F466FB"/>
    <w:rsid w:val="00F47338"/>
    <w:rsid w:val="00F5125D"/>
    <w:rsid w:val="00F527FE"/>
    <w:rsid w:val="00F53131"/>
    <w:rsid w:val="00F5392E"/>
    <w:rsid w:val="00F54416"/>
    <w:rsid w:val="00F54718"/>
    <w:rsid w:val="00F551BD"/>
    <w:rsid w:val="00F5616B"/>
    <w:rsid w:val="00F56406"/>
    <w:rsid w:val="00F568E6"/>
    <w:rsid w:val="00F57B1F"/>
    <w:rsid w:val="00F601E4"/>
    <w:rsid w:val="00F620CB"/>
    <w:rsid w:val="00F6277E"/>
    <w:rsid w:val="00F62CBA"/>
    <w:rsid w:val="00F630B9"/>
    <w:rsid w:val="00F63154"/>
    <w:rsid w:val="00F631DE"/>
    <w:rsid w:val="00F63CDA"/>
    <w:rsid w:val="00F65314"/>
    <w:rsid w:val="00F6540E"/>
    <w:rsid w:val="00F6592A"/>
    <w:rsid w:val="00F6612B"/>
    <w:rsid w:val="00F6650B"/>
    <w:rsid w:val="00F66831"/>
    <w:rsid w:val="00F67210"/>
    <w:rsid w:val="00F67B16"/>
    <w:rsid w:val="00F707B7"/>
    <w:rsid w:val="00F7138B"/>
    <w:rsid w:val="00F72B6A"/>
    <w:rsid w:val="00F72CE8"/>
    <w:rsid w:val="00F74816"/>
    <w:rsid w:val="00F750FD"/>
    <w:rsid w:val="00F75206"/>
    <w:rsid w:val="00F75684"/>
    <w:rsid w:val="00F777D1"/>
    <w:rsid w:val="00F80061"/>
    <w:rsid w:val="00F8067D"/>
    <w:rsid w:val="00F80775"/>
    <w:rsid w:val="00F81055"/>
    <w:rsid w:val="00F81688"/>
    <w:rsid w:val="00F82B0E"/>
    <w:rsid w:val="00F82C0E"/>
    <w:rsid w:val="00F83BE5"/>
    <w:rsid w:val="00F83CED"/>
    <w:rsid w:val="00F8481D"/>
    <w:rsid w:val="00F85607"/>
    <w:rsid w:val="00F87028"/>
    <w:rsid w:val="00F90417"/>
    <w:rsid w:val="00F90479"/>
    <w:rsid w:val="00F91087"/>
    <w:rsid w:val="00F91A49"/>
    <w:rsid w:val="00F92B36"/>
    <w:rsid w:val="00F932F2"/>
    <w:rsid w:val="00F934D2"/>
    <w:rsid w:val="00F93D15"/>
    <w:rsid w:val="00F94A3F"/>
    <w:rsid w:val="00F953C4"/>
    <w:rsid w:val="00F957F9"/>
    <w:rsid w:val="00F958E8"/>
    <w:rsid w:val="00F95E32"/>
    <w:rsid w:val="00F97ABB"/>
    <w:rsid w:val="00FA0AF0"/>
    <w:rsid w:val="00FA0E99"/>
    <w:rsid w:val="00FA1AED"/>
    <w:rsid w:val="00FA25A5"/>
    <w:rsid w:val="00FA265A"/>
    <w:rsid w:val="00FA2EFD"/>
    <w:rsid w:val="00FA2EFF"/>
    <w:rsid w:val="00FA33D4"/>
    <w:rsid w:val="00FA36D0"/>
    <w:rsid w:val="00FA3A21"/>
    <w:rsid w:val="00FA56C1"/>
    <w:rsid w:val="00FA635A"/>
    <w:rsid w:val="00FA63E5"/>
    <w:rsid w:val="00FA7393"/>
    <w:rsid w:val="00FB04E3"/>
    <w:rsid w:val="00FB07B0"/>
    <w:rsid w:val="00FB10E0"/>
    <w:rsid w:val="00FB1D4C"/>
    <w:rsid w:val="00FB2A67"/>
    <w:rsid w:val="00FB3162"/>
    <w:rsid w:val="00FB344D"/>
    <w:rsid w:val="00FB45DC"/>
    <w:rsid w:val="00FB49B5"/>
    <w:rsid w:val="00FB5125"/>
    <w:rsid w:val="00FB541E"/>
    <w:rsid w:val="00FB61D1"/>
    <w:rsid w:val="00FB657E"/>
    <w:rsid w:val="00FB687A"/>
    <w:rsid w:val="00FB7A56"/>
    <w:rsid w:val="00FC09B3"/>
    <w:rsid w:val="00FC10C1"/>
    <w:rsid w:val="00FC1147"/>
    <w:rsid w:val="00FC18D5"/>
    <w:rsid w:val="00FC1FB0"/>
    <w:rsid w:val="00FC3DB7"/>
    <w:rsid w:val="00FC3F9F"/>
    <w:rsid w:val="00FC40F1"/>
    <w:rsid w:val="00FC4D13"/>
    <w:rsid w:val="00FC567F"/>
    <w:rsid w:val="00FC6BB5"/>
    <w:rsid w:val="00FC6CAC"/>
    <w:rsid w:val="00FC7736"/>
    <w:rsid w:val="00FC7749"/>
    <w:rsid w:val="00FC7D2D"/>
    <w:rsid w:val="00FC7F7C"/>
    <w:rsid w:val="00FD1502"/>
    <w:rsid w:val="00FD17D2"/>
    <w:rsid w:val="00FD1F08"/>
    <w:rsid w:val="00FD2727"/>
    <w:rsid w:val="00FD2D11"/>
    <w:rsid w:val="00FD54F4"/>
    <w:rsid w:val="00FD6ED0"/>
    <w:rsid w:val="00FE07DA"/>
    <w:rsid w:val="00FE1050"/>
    <w:rsid w:val="00FE1507"/>
    <w:rsid w:val="00FE210B"/>
    <w:rsid w:val="00FE21C5"/>
    <w:rsid w:val="00FE2AD0"/>
    <w:rsid w:val="00FE2D40"/>
    <w:rsid w:val="00FE373D"/>
    <w:rsid w:val="00FE5A72"/>
    <w:rsid w:val="00FE6A07"/>
    <w:rsid w:val="00FF1750"/>
    <w:rsid w:val="00FF1E72"/>
    <w:rsid w:val="00FF2630"/>
    <w:rsid w:val="00FF2B5C"/>
    <w:rsid w:val="00FF2BBF"/>
    <w:rsid w:val="00FF2F1B"/>
    <w:rsid w:val="00FF514D"/>
    <w:rsid w:val="00FF67B7"/>
    <w:rsid w:val="00FF7F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6E8043"/>
  <w14:defaultImageDpi w14:val="96"/>
  <w15:docId w15:val="{279595EF-37AB-408D-B39E-8CE98E5A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E2"/>
    <w:pPr>
      <w:spacing w:before="100" w:line="288" w:lineRule="auto"/>
    </w:pPr>
    <w:rPr>
      <w:rFonts w:ascii="Open Sans" w:eastAsia="Times New Roman" w:hAnsi="Open Sans" w:cstheme="minorBidi"/>
    </w:rPr>
  </w:style>
  <w:style w:type="paragraph" w:styleId="Overskrift1">
    <w:name w:val="heading 1"/>
    <w:next w:val="Normal"/>
    <w:link w:val="Overskrift1Tegn"/>
    <w:qFormat/>
    <w:rsid w:val="00957DE2"/>
    <w:pPr>
      <w:keepNext/>
      <w:keepLines/>
      <w:numPr>
        <w:numId w:val="44"/>
      </w:numPr>
      <w:spacing w:before="300" w:after="100"/>
      <w:outlineLvl w:val="0"/>
    </w:pPr>
    <w:rPr>
      <w:rFonts w:ascii="Open Sans" w:eastAsia="Times New Roman" w:hAnsi="Open Sans" w:cstheme="minorBidi"/>
      <w:b/>
      <w:kern w:val="28"/>
      <w:sz w:val="32"/>
    </w:rPr>
  </w:style>
  <w:style w:type="paragraph" w:styleId="Overskrift2">
    <w:name w:val="heading 2"/>
    <w:basedOn w:val="Overskrift1"/>
    <w:next w:val="Normal"/>
    <w:link w:val="Overskrift2Tegn"/>
    <w:qFormat/>
    <w:rsid w:val="00957DE2"/>
    <w:pPr>
      <w:numPr>
        <w:ilvl w:val="1"/>
      </w:numPr>
      <w:spacing w:before="240"/>
      <w:outlineLvl w:val="1"/>
    </w:pPr>
    <w:rPr>
      <w:spacing w:val="4"/>
      <w:sz w:val="28"/>
    </w:rPr>
  </w:style>
  <w:style w:type="paragraph" w:styleId="Overskrift3">
    <w:name w:val="heading 3"/>
    <w:basedOn w:val="Normal"/>
    <w:next w:val="Normal"/>
    <w:link w:val="Overskrift3Tegn"/>
    <w:qFormat/>
    <w:rsid w:val="00957DE2"/>
    <w:pPr>
      <w:keepNext/>
      <w:keepLines/>
      <w:numPr>
        <w:ilvl w:val="2"/>
        <w:numId w:val="44"/>
      </w:numPr>
      <w:spacing w:before="240" w:after="100"/>
      <w:outlineLvl w:val="2"/>
    </w:pPr>
    <w:rPr>
      <w:b/>
    </w:rPr>
  </w:style>
  <w:style w:type="paragraph" w:styleId="Overskrift4">
    <w:name w:val="heading 4"/>
    <w:basedOn w:val="Overskrift1"/>
    <w:next w:val="Normal"/>
    <w:link w:val="Overskrift4Tegn"/>
    <w:qFormat/>
    <w:rsid w:val="00957DE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57DE2"/>
    <w:pPr>
      <w:numPr>
        <w:ilvl w:val="4"/>
      </w:numPr>
      <w:spacing w:before="200"/>
      <w:outlineLvl w:val="4"/>
    </w:pPr>
    <w:rPr>
      <w:b w:val="0"/>
      <w:sz w:val="22"/>
    </w:rPr>
  </w:style>
  <w:style w:type="paragraph" w:styleId="Overskrift6">
    <w:name w:val="heading 6"/>
    <w:basedOn w:val="Normal"/>
    <w:next w:val="Normal"/>
    <w:link w:val="Overskrift6Tegn"/>
    <w:qFormat/>
    <w:rsid w:val="00957DE2"/>
    <w:pPr>
      <w:numPr>
        <w:ilvl w:val="5"/>
        <w:numId w:val="42"/>
      </w:numPr>
      <w:spacing w:before="240" w:after="60"/>
      <w:outlineLvl w:val="5"/>
    </w:pPr>
    <w:rPr>
      <w:i/>
    </w:rPr>
  </w:style>
  <w:style w:type="paragraph" w:styleId="Overskrift7">
    <w:name w:val="heading 7"/>
    <w:basedOn w:val="Normal"/>
    <w:next w:val="Normal"/>
    <w:link w:val="Overskrift7Tegn"/>
    <w:qFormat/>
    <w:rsid w:val="00957DE2"/>
    <w:pPr>
      <w:numPr>
        <w:ilvl w:val="6"/>
        <w:numId w:val="42"/>
      </w:numPr>
      <w:spacing w:before="240" w:after="60"/>
      <w:outlineLvl w:val="6"/>
    </w:pPr>
  </w:style>
  <w:style w:type="paragraph" w:styleId="Overskrift8">
    <w:name w:val="heading 8"/>
    <w:basedOn w:val="Normal"/>
    <w:next w:val="Normal"/>
    <w:link w:val="Overskrift8Tegn"/>
    <w:qFormat/>
    <w:rsid w:val="00957DE2"/>
    <w:pPr>
      <w:numPr>
        <w:ilvl w:val="7"/>
        <w:numId w:val="42"/>
      </w:numPr>
      <w:spacing w:before="240" w:after="60"/>
      <w:outlineLvl w:val="7"/>
    </w:pPr>
    <w:rPr>
      <w:i/>
    </w:rPr>
  </w:style>
  <w:style w:type="paragraph" w:styleId="Overskrift9">
    <w:name w:val="heading 9"/>
    <w:basedOn w:val="Normal"/>
    <w:next w:val="Normal"/>
    <w:link w:val="Overskrift9Tegn"/>
    <w:qFormat/>
    <w:rsid w:val="00957DE2"/>
    <w:pPr>
      <w:numPr>
        <w:ilvl w:val="8"/>
        <w:numId w:val="42"/>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02i-meldnr">
    <w:name w:val="A02_i-meld.nr"/>
    <w:basedOn w:val="NoParagraphStyle"/>
    <w:uiPriority w:val="99"/>
    <w:pPr>
      <w:jc w:val="center"/>
    </w:pPr>
    <w:rPr>
      <w:rFonts w:ascii="Myriad Roman" w:hAnsi="Myriad Roman" w:cs="Myriad Roman"/>
      <w:b/>
      <w:bCs/>
      <w:sz w:val="81"/>
      <w:szCs w:val="81"/>
      <w:lang w:val="en-GB"/>
    </w:rPr>
  </w:style>
  <w:style w:type="paragraph" w:customStyle="1" w:styleId="A04i-tit">
    <w:name w:val="A04_i-tit"/>
    <w:basedOn w:val="NoParagraphStyle"/>
    <w:uiPriority w:val="99"/>
    <w:pPr>
      <w:jc w:val="center"/>
    </w:pPr>
    <w:rPr>
      <w:rFonts w:ascii="CenturyOldStyle" w:hAnsi="CenturyOldStyle" w:cs="CenturyOldStyle"/>
      <w:sz w:val="51"/>
      <w:szCs w:val="51"/>
      <w:lang w:val="en-GB"/>
    </w:rPr>
  </w:style>
  <w:style w:type="paragraph" w:customStyle="1" w:styleId="Tit1">
    <w:name w:val="Tit 1"/>
    <w:basedOn w:val="NoParagraphStyle"/>
    <w:uiPriority w:val="99"/>
    <w:pPr>
      <w:tabs>
        <w:tab w:val="left" w:pos="510"/>
      </w:tabs>
      <w:suppressAutoHyphens/>
      <w:spacing w:before="720" w:after="227" w:line="300" w:lineRule="atLeast"/>
      <w:ind w:left="510" w:hanging="510"/>
    </w:pPr>
    <w:rPr>
      <w:rFonts w:ascii="DepMyriad Bold" w:hAnsi="DepMyriad Bold" w:cs="DepMyriad Bold"/>
      <w:b/>
      <w:bCs/>
      <w:sz w:val="30"/>
      <w:szCs w:val="30"/>
      <w:lang w:val="nb-NO"/>
    </w:rPr>
  </w:style>
  <w:style w:type="paragraph" w:customStyle="1" w:styleId="NormalStart">
    <w:name w:val="Normal Start"/>
    <w:basedOn w:val="Normal"/>
    <w:uiPriority w:val="99"/>
  </w:style>
  <w:style w:type="paragraph" w:customStyle="1" w:styleId="Tit2">
    <w:name w:val="Tit 2"/>
    <w:basedOn w:val="NoParagraphStyle"/>
    <w:next w:val="Normal"/>
    <w:uiPriority w:val="99"/>
    <w:pPr>
      <w:tabs>
        <w:tab w:val="left" w:pos="680"/>
      </w:tabs>
      <w:spacing w:before="340" w:after="113"/>
    </w:pPr>
    <w:rPr>
      <w:rFonts w:ascii="DepMyriad Bold" w:hAnsi="DepMyriad Bold" w:cs="DepMyriad Bold"/>
      <w:b/>
      <w:bCs/>
    </w:rPr>
  </w:style>
  <w:style w:type="paragraph" w:customStyle="1" w:styleId="NormalAfter">
    <w:name w:val="Normal After"/>
    <w:basedOn w:val="Normal"/>
    <w:uiPriority w:val="99"/>
  </w:style>
  <w:style w:type="paragraph" w:customStyle="1" w:styleId="Tit3">
    <w:name w:val="Tit 3"/>
    <w:basedOn w:val="Tit2"/>
    <w:next w:val="Normal"/>
    <w:uiPriority w:val="99"/>
    <w:pPr>
      <w:spacing w:before="227" w:after="57" w:line="250" w:lineRule="atLeast"/>
      <w:ind w:left="680" w:hanging="680"/>
    </w:pPr>
    <w:rPr>
      <w:rFonts w:ascii="DepMyriadRegular Italic" w:hAnsi="DepMyriadRegular Italic" w:cs="DepMyriadRegular Italic"/>
      <w:b w:val="0"/>
      <w:bCs w:val="0"/>
      <w:i/>
      <w:iCs/>
      <w:sz w:val="22"/>
      <w:szCs w:val="22"/>
    </w:rPr>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Normalbrd">
    <w:name w:val="Normal brød"/>
    <w:basedOn w:val="NormalStart"/>
    <w:uiPriority w:val="99"/>
    <w:pPr>
      <w:spacing w:before="250"/>
    </w:pPr>
  </w:style>
  <w:style w:type="paragraph" w:customStyle="1" w:styleId="sitat">
    <w:name w:val="sitat"/>
    <w:basedOn w:val="Normalbrd"/>
    <w:uiPriority w:val="99"/>
    <w:pPr>
      <w:ind w:left="340"/>
    </w:pPr>
  </w:style>
  <w:style w:type="paragraph" w:customStyle="1" w:styleId="Tit2Fast">
    <w:name w:val="Tit 2Fast"/>
    <w:basedOn w:val="NoParagraphStyle"/>
    <w:next w:val="Normal"/>
    <w:uiPriority w:val="99"/>
    <w:pPr>
      <w:keepNext/>
      <w:tabs>
        <w:tab w:val="left" w:pos="680"/>
        <w:tab w:val="left" w:pos="1701"/>
      </w:tabs>
      <w:suppressAutoHyphens/>
      <w:spacing w:before="113" w:line="300" w:lineRule="atLeast"/>
    </w:pPr>
    <w:rPr>
      <w:rFonts w:ascii="DepMyriad Bold" w:hAnsi="DepMyriad Bold" w:cs="DepMyriad Bold"/>
      <w:b/>
      <w:bCs/>
      <w:lang w:val="nb-NO"/>
    </w:rPr>
  </w:style>
  <w:style w:type="paragraph" w:customStyle="1" w:styleId="Tit3after">
    <w:name w:val="Tit 3 after"/>
    <w:basedOn w:val="Tit2Fast"/>
    <w:next w:val="Normal"/>
    <w:uiPriority w:val="99"/>
    <w:pPr>
      <w:tabs>
        <w:tab w:val="clear" w:pos="1701"/>
      </w:tabs>
      <w:spacing w:before="57" w:after="57"/>
    </w:pPr>
    <w:rPr>
      <w:rFonts w:ascii="DepMyriadRegular Italic" w:hAnsi="DepMyriadRegular Italic" w:cs="DepMyriadRegular Italic"/>
      <w:b w:val="0"/>
      <w:bCs w:val="0"/>
      <w:i/>
      <w:iCs/>
      <w:sz w:val="22"/>
      <w:szCs w:val="22"/>
    </w:rPr>
  </w:style>
  <w:style w:type="paragraph" w:customStyle="1" w:styleId="Tit22linjer">
    <w:name w:val="Tit 2 2 linjer"/>
    <w:basedOn w:val="Tit2Fast"/>
    <w:next w:val="Normal"/>
    <w:uiPriority w:val="99"/>
    <w:pPr>
      <w:tabs>
        <w:tab w:val="clear" w:pos="1701"/>
      </w:tabs>
      <w:spacing w:before="340" w:after="113"/>
      <w:ind w:left="680" w:hanging="680"/>
    </w:pPr>
  </w:style>
  <w:style w:type="paragraph" w:customStyle="1" w:styleId="Tit4">
    <w:name w:val="Tit 4"/>
    <w:basedOn w:val="Normalbrd"/>
    <w:uiPriority w:val="99"/>
    <w:pPr>
      <w:spacing w:after="57"/>
    </w:pPr>
    <w:rPr>
      <w:i/>
      <w:iCs/>
    </w:rPr>
  </w:style>
  <w:style w:type="character" w:customStyle="1" w:styleId="Kursiv">
    <w:name w:val="Kursiv"/>
    <w:uiPriority w:val="99"/>
    <w:rPr>
      <w:rFonts w:ascii="DepCentury Old Style" w:hAnsi="DepCentury Old Style"/>
      <w:i/>
      <w:color w:val="000000"/>
      <w:w w:val="100"/>
    </w:rPr>
  </w:style>
  <w:style w:type="character" w:styleId="Hyperkobling">
    <w:name w:val="Hyperlink"/>
    <w:basedOn w:val="Standardskriftforavsnitt"/>
    <w:uiPriority w:val="99"/>
    <w:unhideWhenUsed/>
    <w:rsid w:val="00957DE2"/>
    <w:rPr>
      <w:color w:val="0563C1" w:themeColor="hyperlink"/>
      <w:u w:val="single"/>
    </w:rPr>
  </w:style>
  <w:style w:type="character" w:customStyle="1" w:styleId="Halvfet">
    <w:name w:val="Halvfet"/>
    <w:uiPriority w:val="99"/>
    <w:rPr>
      <w:b/>
      <w:color w:val="000000"/>
      <w:w w:val="100"/>
    </w:rPr>
  </w:style>
  <w:style w:type="character" w:customStyle="1" w:styleId="Overskrift1Tegn">
    <w:name w:val="Overskrift 1 Tegn"/>
    <w:basedOn w:val="Standardskriftforavsnitt"/>
    <w:link w:val="Overskrift1"/>
    <w:rsid w:val="00957DE2"/>
    <w:rPr>
      <w:rFonts w:ascii="Open Sans" w:eastAsia="Times New Roman" w:hAnsi="Open Sans" w:cstheme="minorBidi"/>
      <w:b/>
      <w:kern w:val="28"/>
      <w:sz w:val="32"/>
    </w:rPr>
  </w:style>
  <w:style w:type="character" w:customStyle="1" w:styleId="Overskrift2Tegn">
    <w:name w:val="Overskrift 2 Tegn"/>
    <w:basedOn w:val="Standardskriftforavsnitt"/>
    <w:link w:val="Overskrift2"/>
    <w:rsid w:val="00957DE2"/>
    <w:rPr>
      <w:rFonts w:ascii="Open Sans" w:eastAsia="Times New Roman" w:hAnsi="Open Sans" w:cstheme="minorBidi"/>
      <w:b/>
      <w:spacing w:val="4"/>
      <w:kern w:val="28"/>
      <w:sz w:val="28"/>
    </w:rPr>
  </w:style>
  <w:style w:type="character" w:customStyle="1" w:styleId="Overskrift3Tegn">
    <w:name w:val="Overskrift 3 Tegn"/>
    <w:basedOn w:val="Standardskriftforavsnitt"/>
    <w:link w:val="Overskrift3"/>
    <w:rsid w:val="00957DE2"/>
    <w:rPr>
      <w:rFonts w:ascii="Open Sans" w:eastAsia="Times New Roman" w:hAnsi="Open Sans" w:cstheme="minorBidi"/>
      <w:b/>
    </w:rPr>
  </w:style>
  <w:style w:type="character" w:customStyle="1" w:styleId="Overskrift4Tegn">
    <w:name w:val="Overskrift 4 Tegn"/>
    <w:basedOn w:val="Standardskriftforavsnitt"/>
    <w:link w:val="Overskrift4"/>
    <w:rsid w:val="00957DE2"/>
    <w:rPr>
      <w:rFonts w:ascii="Open Sans" w:eastAsia="Times New Roman" w:hAnsi="Open Sans" w:cstheme="minorBidi"/>
      <w:i/>
      <w:spacing w:val="4"/>
      <w:kern w:val="28"/>
    </w:rPr>
  </w:style>
  <w:style w:type="character" w:customStyle="1" w:styleId="Overskrift5Tegn">
    <w:name w:val="Overskrift 5 Tegn"/>
    <w:basedOn w:val="Standardskriftforavsnitt"/>
    <w:link w:val="Overskrift5"/>
    <w:rsid w:val="00957DE2"/>
    <w:rPr>
      <w:rFonts w:ascii="Open Sans" w:eastAsia="Times New Roman" w:hAnsi="Open Sans" w:cstheme="minorBidi"/>
      <w:kern w:val="28"/>
    </w:rPr>
  </w:style>
  <w:style w:type="character" w:customStyle="1" w:styleId="Overskrift6Tegn">
    <w:name w:val="Overskrift 6 Tegn"/>
    <w:basedOn w:val="Standardskriftforavsnitt"/>
    <w:link w:val="Overskrift6"/>
    <w:rsid w:val="00957DE2"/>
    <w:rPr>
      <w:rFonts w:ascii="Open Sans" w:eastAsia="Times New Roman" w:hAnsi="Open Sans" w:cstheme="minorBidi"/>
      <w:i/>
    </w:rPr>
  </w:style>
  <w:style w:type="character" w:customStyle="1" w:styleId="Overskrift7Tegn">
    <w:name w:val="Overskrift 7 Tegn"/>
    <w:basedOn w:val="Standardskriftforavsnitt"/>
    <w:link w:val="Overskrift7"/>
    <w:rsid w:val="00957DE2"/>
    <w:rPr>
      <w:rFonts w:ascii="Open Sans" w:eastAsia="Times New Roman" w:hAnsi="Open Sans" w:cstheme="minorBidi"/>
    </w:rPr>
  </w:style>
  <w:style w:type="character" w:customStyle="1" w:styleId="Overskrift8Tegn">
    <w:name w:val="Overskrift 8 Tegn"/>
    <w:basedOn w:val="Standardskriftforavsnitt"/>
    <w:link w:val="Overskrift8"/>
    <w:rsid w:val="00957DE2"/>
    <w:rPr>
      <w:rFonts w:ascii="Open Sans" w:eastAsia="Times New Roman" w:hAnsi="Open Sans" w:cstheme="minorBidi"/>
      <w:i/>
    </w:rPr>
  </w:style>
  <w:style w:type="character" w:customStyle="1" w:styleId="Overskrift9Tegn">
    <w:name w:val="Overskrift 9 Tegn"/>
    <w:basedOn w:val="Standardskriftforavsnitt"/>
    <w:link w:val="Overskrift9"/>
    <w:rsid w:val="00957DE2"/>
    <w:rPr>
      <w:rFonts w:ascii="Open Sans" w:eastAsia="Times New Roman" w:hAnsi="Open Sans" w:cstheme="minorBidi"/>
      <w:b/>
      <w:i/>
      <w:sz w:val="18"/>
    </w:rPr>
  </w:style>
  <w:style w:type="table" w:styleId="Tabelltemaer">
    <w:name w:val="Table Theme"/>
    <w:basedOn w:val="Vanligtabell"/>
    <w:uiPriority w:val="99"/>
    <w:unhideWhenUsed/>
    <w:rsid w:val="00957DE2"/>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957DE2"/>
    <w:pPr>
      <w:numPr>
        <w:numId w:val="7"/>
      </w:numPr>
    </w:pPr>
    <w:rPr>
      <w:spacing w:val="4"/>
    </w:rPr>
  </w:style>
  <w:style w:type="paragraph" w:customStyle="1" w:styleId="alfaliste2">
    <w:name w:val="alfaliste 2"/>
    <w:basedOn w:val="alfaliste"/>
    <w:next w:val="alfaliste"/>
    <w:rsid w:val="00957DE2"/>
    <w:pPr>
      <w:numPr>
        <w:numId w:val="50"/>
      </w:numPr>
    </w:pPr>
  </w:style>
  <w:style w:type="paragraph" w:customStyle="1" w:styleId="alfaliste3">
    <w:name w:val="alfaliste 3"/>
    <w:basedOn w:val="alfaliste"/>
    <w:autoRedefine/>
    <w:qFormat/>
    <w:rsid w:val="00957DE2"/>
    <w:pPr>
      <w:numPr>
        <w:numId w:val="56"/>
      </w:numPr>
    </w:pPr>
  </w:style>
  <w:style w:type="paragraph" w:customStyle="1" w:styleId="alfaliste4">
    <w:name w:val="alfaliste 4"/>
    <w:basedOn w:val="alfaliste"/>
    <w:qFormat/>
    <w:rsid w:val="00957DE2"/>
    <w:pPr>
      <w:numPr>
        <w:numId w:val="57"/>
      </w:numPr>
      <w:ind w:left="1588" w:hanging="397"/>
    </w:pPr>
  </w:style>
  <w:style w:type="paragraph" w:customStyle="1" w:styleId="alfaliste5">
    <w:name w:val="alfaliste 5"/>
    <w:basedOn w:val="alfaliste"/>
    <w:qFormat/>
    <w:rsid w:val="00957DE2"/>
    <w:pPr>
      <w:numPr>
        <w:numId w:val="58"/>
      </w:numPr>
      <w:ind w:left="1985" w:hanging="397"/>
    </w:pPr>
  </w:style>
  <w:style w:type="paragraph" w:customStyle="1" w:styleId="avsnitt-tittel">
    <w:name w:val="avsnitt-tittel"/>
    <w:basedOn w:val="Undertittel"/>
    <w:next w:val="Normal"/>
    <w:rsid w:val="00957DE2"/>
    <w:rPr>
      <w:b w:val="0"/>
    </w:rPr>
  </w:style>
  <w:style w:type="paragraph" w:customStyle="1" w:styleId="avsnitt-undertittel">
    <w:name w:val="avsnitt-undertittel"/>
    <w:basedOn w:val="Undertittel"/>
    <w:next w:val="Normal"/>
    <w:rsid w:val="00957DE2"/>
    <w:pPr>
      <w:spacing w:line="240" w:lineRule="auto"/>
    </w:pPr>
    <w:rPr>
      <w:rFonts w:eastAsia="Batang"/>
      <w:b w:val="0"/>
      <w:i/>
      <w:sz w:val="24"/>
      <w:szCs w:val="20"/>
    </w:rPr>
  </w:style>
  <w:style w:type="paragraph" w:customStyle="1" w:styleId="avsnitt-under-undertittel">
    <w:name w:val="avsnitt-under-undertittel"/>
    <w:basedOn w:val="Undertittel"/>
    <w:next w:val="Normal"/>
    <w:rsid w:val="00957DE2"/>
    <w:pPr>
      <w:spacing w:line="240" w:lineRule="auto"/>
    </w:pPr>
    <w:rPr>
      <w:rFonts w:eastAsia="Batang"/>
      <w:b w:val="0"/>
      <w:i/>
      <w:sz w:val="22"/>
      <w:szCs w:val="20"/>
    </w:rPr>
  </w:style>
  <w:style w:type="paragraph" w:styleId="Bunntekst">
    <w:name w:val="footer"/>
    <w:basedOn w:val="Normal"/>
    <w:link w:val="BunntekstTegn"/>
    <w:uiPriority w:val="99"/>
    <w:rsid w:val="00957DE2"/>
    <w:pPr>
      <w:tabs>
        <w:tab w:val="center" w:pos="4153"/>
        <w:tab w:val="right" w:pos="8306"/>
      </w:tabs>
    </w:pPr>
    <w:rPr>
      <w:spacing w:val="4"/>
    </w:rPr>
  </w:style>
  <w:style w:type="character" w:customStyle="1" w:styleId="BunntekstTegn">
    <w:name w:val="Bunntekst Tegn"/>
    <w:basedOn w:val="Standardskriftforavsnitt"/>
    <w:link w:val="Bunntekst"/>
    <w:uiPriority w:val="99"/>
    <w:rsid w:val="00957DE2"/>
    <w:rPr>
      <w:rFonts w:ascii="Open Sans" w:eastAsia="Times New Roman" w:hAnsi="Open Sans" w:cstheme="minorBidi"/>
      <w:spacing w:val="4"/>
    </w:rPr>
  </w:style>
  <w:style w:type="paragraph" w:customStyle="1" w:styleId="Def">
    <w:name w:val="Def"/>
    <w:basedOn w:val="Normal"/>
    <w:qFormat/>
    <w:rsid w:val="00957DE2"/>
  </w:style>
  <w:style w:type="paragraph" w:customStyle="1" w:styleId="figur-beskr">
    <w:name w:val="figur-beskr"/>
    <w:basedOn w:val="Normal"/>
    <w:next w:val="Normal"/>
    <w:rsid w:val="00957DE2"/>
    <w:rPr>
      <w:spacing w:val="4"/>
    </w:rPr>
  </w:style>
  <w:style w:type="paragraph" w:customStyle="1" w:styleId="figur-tittel">
    <w:name w:val="figur-tittel"/>
    <w:basedOn w:val="Normal"/>
    <w:next w:val="Normal"/>
    <w:rsid w:val="00957DE2"/>
    <w:pPr>
      <w:numPr>
        <w:ilvl w:val="5"/>
        <w:numId w:val="44"/>
      </w:numPr>
    </w:pPr>
    <w:rPr>
      <w:spacing w:val="4"/>
      <w:sz w:val="28"/>
    </w:rPr>
  </w:style>
  <w:style w:type="character" w:styleId="Fotnotereferanse">
    <w:name w:val="footnote reference"/>
    <w:basedOn w:val="Standardskriftforavsnitt"/>
    <w:semiHidden/>
    <w:rsid w:val="00957DE2"/>
    <w:rPr>
      <w:vertAlign w:val="superscript"/>
    </w:rPr>
  </w:style>
  <w:style w:type="paragraph" w:styleId="Fotnotetekst">
    <w:name w:val="footnote text"/>
    <w:basedOn w:val="Normal"/>
    <w:link w:val="FotnotetekstTegn"/>
    <w:semiHidden/>
    <w:rsid w:val="00957DE2"/>
    <w:rPr>
      <w:spacing w:val="4"/>
    </w:rPr>
  </w:style>
  <w:style w:type="character" w:customStyle="1" w:styleId="FotnotetekstTegn">
    <w:name w:val="Fotnotetekst Tegn"/>
    <w:basedOn w:val="Standardskriftforavsnitt"/>
    <w:link w:val="Fotnotetekst"/>
    <w:semiHidden/>
    <w:rsid w:val="00957DE2"/>
    <w:rPr>
      <w:rFonts w:ascii="Open Sans" w:eastAsia="Times New Roman" w:hAnsi="Open Sans" w:cstheme="minorBidi"/>
      <w:spacing w:val="4"/>
    </w:rPr>
  </w:style>
  <w:style w:type="character" w:customStyle="1" w:styleId="halvfet0">
    <w:name w:val="halvfet"/>
    <w:basedOn w:val="Standardskriftforavsnitt"/>
    <w:rsid w:val="00957DE2"/>
    <w:rPr>
      <w:b/>
    </w:rPr>
  </w:style>
  <w:style w:type="paragraph" w:customStyle="1" w:styleId="hengende-innrykk">
    <w:name w:val="hengende-innrykk"/>
    <w:basedOn w:val="Normal"/>
    <w:next w:val="Normal"/>
    <w:rsid w:val="00957DE2"/>
    <w:pPr>
      <w:ind w:left="1418" w:hanging="1418"/>
    </w:pPr>
    <w:rPr>
      <w:spacing w:val="4"/>
    </w:rPr>
  </w:style>
  <w:style w:type="paragraph" w:styleId="INNH1">
    <w:name w:val="toc 1"/>
    <w:basedOn w:val="Normal"/>
    <w:next w:val="Normal"/>
    <w:rsid w:val="00957DE2"/>
    <w:pPr>
      <w:tabs>
        <w:tab w:val="right" w:leader="dot" w:pos="8306"/>
      </w:tabs>
    </w:pPr>
  </w:style>
  <w:style w:type="paragraph" w:styleId="INNH2">
    <w:name w:val="toc 2"/>
    <w:basedOn w:val="Normal"/>
    <w:next w:val="Normal"/>
    <w:rsid w:val="00957DE2"/>
    <w:pPr>
      <w:tabs>
        <w:tab w:val="right" w:leader="dot" w:pos="8306"/>
      </w:tabs>
      <w:ind w:left="200"/>
    </w:pPr>
  </w:style>
  <w:style w:type="paragraph" w:styleId="INNH3">
    <w:name w:val="toc 3"/>
    <w:basedOn w:val="Normal"/>
    <w:next w:val="Normal"/>
    <w:rsid w:val="00957DE2"/>
    <w:pPr>
      <w:tabs>
        <w:tab w:val="right" w:leader="dot" w:pos="8306"/>
      </w:tabs>
      <w:ind w:left="400"/>
    </w:pPr>
  </w:style>
  <w:style w:type="paragraph" w:styleId="INNH4">
    <w:name w:val="toc 4"/>
    <w:basedOn w:val="Normal"/>
    <w:next w:val="Normal"/>
    <w:rsid w:val="00957DE2"/>
    <w:pPr>
      <w:tabs>
        <w:tab w:val="right" w:leader="dot" w:pos="8306"/>
      </w:tabs>
      <w:ind w:left="600"/>
    </w:pPr>
  </w:style>
  <w:style w:type="paragraph" w:styleId="INNH5">
    <w:name w:val="toc 5"/>
    <w:basedOn w:val="Normal"/>
    <w:next w:val="Normal"/>
    <w:rsid w:val="00957DE2"/>
    <w:pPr>
      <w:tabs>
        <w:tab w:val="right" w:leader="dot" w:pos="8306"/>
      </w:tabs>
      <w:ind w:left="800"/>
    </w:pPr>
  </w:style>
  <w:style w:type="paragraph" w:customStyle="1" w:styleId="Kilde">
    <w:name w:val="Kilde"/>
    <w:basedOn w:val="Normal"/>
    <w:next w:val="Normal"/>
    <w:rsid w:val="00957DE2"/>
    <w:pPr>
      <w:spacing w:after="240"/>
    </w:pPr>
    <w:rPr>
      <w:spacing w:val="4"/>
    </w:rPr>
  </w:style>
  <w:style w:type="character" w:customStyle="1" w:styleId="kursiv0">
    <w:name w:val="kursiv"/>
    <w:basedOn w:val="Standardskriftforavsnitt"/>
    <w:rsid w:val="00957DE2"/>
    <w:rPr>
      <w:i/>
    </w:rPr>
  </w:style>
  <w:style w:type="character" w:customStyle="1" w:styleId="l-endring">
    <w:name w:val="l-endring"/>
    <w:basedOn w:val="Standardskriftforavsnitt"/>
    <w:rsid w:val="00957DE2"/>
    <w:rPr>
      <w:i/>
    </w:rPr>
  </w:style>
  <w:style w:type="paragraph" w:styleId="Liste">
    <w:name w:val="List"/>
    <w:basedOn w:val="Nummerertliste"/>
    <w:qFormat/>
    <w:rsid w:val="00957DE2"/>
    <w:pPr>
      <w:numPr>
        <w:numId w:val="45"/>
      </w:numPr>
      <w:ind w:left="397" w:hanging="397"/>
      <w:contextualSpacing/>
    </w:pPr>
    <w:rPr>
      <w:spacing w:val="4"/>
    </w:rPr>
  </w:style>
  <w:style w:type="paragraph" w:styleId="Liste2">
    <w:name w:val="List 2"/>
    <w:basedOn w:val="Liste"/>
    <w:qFormat/>
    <w:rsid w:val="00957DE2"/>
    <w:pPr>
      <w:numPr>
        <w:numId w:val="46"/>
      </w:numPr>
      <w:ind w:left="794" w:hanging="397"/>
    </w:pPr>
  </w:style>
  <w:style w:type="paragraph" w:styleId="Liste3">
    <w:name w:val="List 3"/>
    <w:basedOn w:val="Liste"/>
    <w:qFormat/>
    <w:rsid w:val="00957DE2"/>
    <w:pPr>
      <w:numPr>
        <w:numId w:val="47"/>
      </w:numPr>
      <w:ind w:left="1191" w:hanging="397"/>
    </w:pPr>
  </w:style>
  <w:style w:type="paragraph" w:styleId="Liste4">
    <w:name w:val="List 4"/>
    <w:basedOn w:val="Liste"/>
    <w:qFormat/>
    <w:rsid w:val="00957DE2"/>
    <w:pPr>
      <w:numPr>
        <w:numId w:val="48"/>
      </w:numPr>
      <w:ind w:left="1588" w:hanging="397"/>
    </w:pPr>
  </w:style>
  <w:style w:type="paragraph" w:styleId="Liste5">
    <w:name w:val="List 5"/>
    <w:basedOn w:val="Liste"/>
    <w:qFormat/>
    <w:rsid w:val="00957DE2"/>
    <w:pPr>
      <w:numPr>
        <w:numId w:val="49"/>
      </w:numPr>
      <w:ind w:left="1985" w:hanging="397"/>
    </w:pPr>
  </w:style>
  <w:style w:type="paragraph" w:customStyle="1" w:styleId="l-lovdeltit">
    <w:name w:val="l-lovdeltit"/>
    <w:basedOn w:val="Normal"/>
    <w:next w:val="Normal"/>
    <w:rsid w:val="00957DE2"/>
    <w:pPr>
      <w:keepNext/>
      <w:spacing w:before="120" w:after="60"/>
    </w:pPr>
    <w:rPr>
      <w:b/>
    </w:rPr>
  </w:style>
  <w:style w:type="paragraph" w:customStyle="1" w:styleId="l-lovkap">
    <w:name w:val="l-lovkap"/>
    <w:basedOn w:val="Normal"/>
    <w:next w:val="Normal"/>
    <w:rsid w:val="00957DE2"/>
    <w:pPr>
      <w:keepNext/>
      <w:spacing w:before="240" w:after="40"/>
    </w:pPr>
    <w:rPr>
      <w:b/>
      <w:spacing w:val="4"/>
    </w:rPr>
  </w:style>
  <w:style w:type="paragraph" w:customStyle="1" w:styleId="l-lovtit">
    <w:name w:val="l-lovtit"/>
    <w:basedOn w:val="Normal"/>
    <w:next w:val="Normal"/>
    <w:rsid w:val="00957DE2"/>
    <w:pPr>
      <w:keepNext/>
      <w:spacing w:before="120" w:after="60"/>
    </w:pPr>
    <w:rPr>
      <w:b/>
      <w:spacing w:val="4"/>
    </w:rPr>
  </w:style>
  <w:style w:type="paragraph" w:customStyle="1" w:styleId="l-paragraf">
    <w:name w:val="l-paragraf"/>
    <w:basedOn w:val="Normal"/>
    <w:next w:val="Normal"/>
    <w:rsid w:val="00957DE2"/>
    <w:pPr>
      <w:spacing w:before="180" w:after="0"/>
    </w:pPr>
    <w:rPr>
      <w:rFonts w:ascii="Times" w:hAnsi="Times"/>
      <w:i/>
      <w:spacing w:val="4"/>
    </w:rPr>
  </w:style>
  <w:style w:type="character" w:styleId="Merknadsreferanse">
    <w:name w:val="annotation reference"/>
    <w:basedOn w:val="Standardskriftforavsnitt"/>
    <w:semiHidden/>
    <w:rsid w:val="00957DE2"/>
    <w:rPr>
      <w:sz w:val="16"/>
    </w:rPr>
  </w:style>
  <w:style w:type="paragraph" w:styleId="Merknadstekst">
    <w:name w:val="annotation text"/>
    <w:basedOn w:val="Normal"/>
    <w:link w:val="MerknadstekstTegn"/>
    <w:semiHidden/>
    <w:rsid w:val="00957DE2"/>
  </w:style>
  <w:style w:type="character" w:customStyle="1" w:styleId="MerknadstekstTegn">
    <w:name w:val="Merknadstekst Tegn"/>
    <w:basedOn w:val="Standardskriftforavsnitt"/>
    <w:link w:val="Merknadstekst"/>
    <w:semiHidden/>
    <w:rsid w:val="00957DE2"/>
    <w:rPr>
      <w:rFonts w:ascii="Open Sans" w:eastAsia="Times New Roman" w:hAnsi="Open Sans" w:cstheme="minorBidi"/>
    </w:rPr>
  </w:style>
  <w:style w:type="paragraph" w:styleId="Nummerertliste">
    <w:name w:val="List Number"/>
    <w:qFormat/>
    <w:rsid w:val="00957DE2"/>
    <w:pPr>
      <w:keepLines/>
      <w:numPr>
        <w:numId w:val="51"/>
      </w:numPr>
      <w:tabs>
        <w:tab w:val="num" w:pos="397"/>
      </w:tabs>
      <w:spacing w:after="0" w:line="288" w:lineRule="auto"/>
      <w:ind w:left="397" w:hanging="397"/>
    </w:pPr>
    <w:rPr>
      <w:rFonts w:ascii="Open Sans" w:eastAsia="Batang" w:hAnsi="Open Sans" w:cstheme="minorBidi"/>
      <w:szCs w:val="20"/>
    </w:rPr>
  </w:style>
  <w:style w:type="paragraph" w:styleId="Nummerertliste2">
    <w:name w:val="List Number 2"/>
    <w:basedOn w:val="Nummerertliste"/>
    <w:qFormat/>
    <w:rsid w:val="00957DE2"/>
    <w:pPr>
      <w:numPr>
        <w:numId w:val="52"/>
      </w:numPr>
      <w:ind w:left="794" w:hanging="397"/>
    </w:pPr>
  </w:style>
  <w:style w:type="paragraph" w:styleId="Nummerertliste3">
    <w:name w:val="List Number 3"/>
    <w:basedOn w:val="Nummerertliste"/>
    <w:qFormat/>
    <w:rsid w:val="00957DE2"/>
    <w:pPr>
      <w:numPr>
        <w:numId w:val="53"/>
      </w:numPr>
      <w:tabs>
        <w:tab w:val="num" w:pos="397"/>
      </w:tabs>
      <w:ind w:left="1191" w:hanging="397"/>
    </w:pPr>
  </w:style>
  <w:style w:type="paragraph" w:styleId="Nummerertliste4">
    <w:name w:val="List Number 4"/>
    <w:basedOn w:val="Nummerertliste"/>
    <w:rsid w:val="00957DE2"/>
    <w:pPr>
      <w:numPr>
        <w:numId w:val="54"/>
      </w:numPr>
      <w:tabs>
        <w:tab w:val="num" w:pos="397"/>
      </w:tabs>
      <w:ind w:left="1588" w:hanging="397"/>
    </w:pPr>
  </w:style>
  <w:style w:type="paragraph" w:styleId="Nummerertliste5">
    <w:name w:val="List Number 5"/>
    <w:basedOn w:val="Nummerertliste"/>
    <w:qFormat/>
    <w:rsid w:val="00957DE2"/>
    <w:pPr>
      <w:numPr>
        <w:numId w:val="55"/>
      </w:numPr>
      <w:tabs>
        <w:tab w:val="num" w:pos="397"/>
      </w:tabs>
      <w:ind w:left="1985" w:hanging="397"/>
    </w:pPr>
  </w:style>
  <w:style w:type="paragraph" w:customStyle="1" w:styleId="opplisting">
    <w:name w:val="opplisting"/>
    <w:basedOn w:val="Liste"/>
    <w:qFormat/>
    <w:rsid w:val="00957DE2"/>
    <w:pPr>
      <w:numPr>
        <w:numId w:val="0"/>
      </w:numPr>
      <w:tabs>
        <w:tab w:val="left" w:pos="397"/>
      </w:tabs>
    </w:pPr>
    <w:rPr>
      <w:rFonts w:cs="Times New Roman"/>
    </w:rPr>
  </w:style>
  <w:style w:type="paragraph" w:styleId="Punktliste">
    <w:name w:val="List Bullet"/>
    <w:basedOn w:val="Normal"/>
    <w:rsid w:val="00957DE2"/>
    <w:pPr>
      <w:numPr>
        <w:numId w:val="1"/>
      </w:numPr>
      <w:spacing w:after="0"/>
    </w:pPr>
    <w:rPr>
      <w:spacing w:val="4"/>
    </w:rPr>
  </w:style>
  <w:style w:type="paragraph" w:styleId="Punktliste2">
    <w:name w:val="List Bullet 2"/>
    <w:basedOn w:val="Normal"/>
    <w:rsid w:val="00957DE2"/>
    <w:pPr>
      <w:numPr>
        <w:numId w:val="2"/>
      </w:numPr>
      <w:spacing w:after="0"/>
    </w:pPr>
    <w:rPr>
      <w:spacing w:val="4"/>
    </w:rPr>
  </w:style>
  <w:style w:type="paragraph" w:styleId="Punktliste3">
    <w:name w:val="List Bullet 3"/>
    <w:basedOn w:val="Normal"/>
    <w:rsid w:val="00957DE2"/>
    <w:pPr>
      <w:numPr>
        <w:numId w:val="3"/>
      </w:numPr>
      <w:spacing w:after="0"/>
    </w:pPr>
    <w:rPr>
      <w:spacing w:val="4"/>
    </w:rPr>
  </w:style>
  <w:style w:type="paragraph" w:styleId="Punktliste4">
    <w:name w:val="List Bullet 4"/>
    <w:basedOn w:val="Normal"/>
    <w:rsid w:val="00957DE2"/>
    <w:pPr>
      <w:numPr>
        <w:numId w:val="4"/>
      </w:numPr>
      <w:spacing w:after="0"/>
    </w:pPr>
  </w:style>
  <w:style w:type="paragraph" w:styleId="Punktliste5">
    <w:name w:val="List Bullet 5"/>
    <w:basedOn w:val="Normal"/>
    <w:rsid w:val="00957DE2"/>
    <w:pPr>
      <w:numPr>
        <w:numId w:val="5"/>
      </w:numPr>
      <w:spacing w:after="0"/>
    </w:pPr>
  </w:style>
  <w:style w:type="paragraph" w:customStyle="1" w:styleId="romertallliste">
    <w:name w:val="romertall liste"/>
    <w:basedOn w:val="Nummerertliste"/>
    <w:qFormat/>
    <w:rsid w:val="00957DE2"/>
    <w:pPr>
      <w:numPr>
        <w:numId w:val="59"/>
      </w:numPr>
      <w:ind w:left="397" w:hanging="397"/>
    </w:pPr>
  </w:style>
  <w:style w:type="paragraph" w:customStyle="1" w:styleId="romertallliste2">
    <w:name w:val="romertall liste 2"/>
    <w:basedOn w:val="romertallliste"/>
    <w:qFormat/>
    <w:rsid w:val="00957DE2"/>
    <w:pPr>
      <w:numPr>
        <w:numId w:val="60"/>
      </w:numPr>
      <w:ind w:left="794" w:hanging="397"/>
    </w:pPr>
  </w:style>
  <w:style w:type="paragraph" w:customStyle="1" w:styleId="romertallliste3">
    <w:name w:val="romertall liste 3"/>
    <w:basedOn w:val="romertallliste"/>
    <w:qFormat/>
    <w:rsid w:val="00957DE2"/>
    <w:pPr>
      <w:numPr>
        <w:numId w:val="61"/>
      </w:numPr>
      <w:ind w:left="1191" w:hanging="397"/>
    </w:pPr>
  </w:style>
  <w:style w:type="paragraph" w:customStyle="1" w:styleId="romertallliste4">
    <w:name w:val="romertall liste 4"/>
    <w:basedOn w:val="romertallliste"/>
    <w:qFormat/>
    <w:rsid w:val="00957DE2"/>
    <w:pPr>
      <w:numPr>
        <w:numId w:val="62"/>
      </w:numPr>
      <w:ind w:left="1588" w:hanging="397"/>
    </w:pPr>
  </w:style>
  <w:style w:type="character" w:styleId="Sidetall">
    <w:name w:val="page number"/>
    <w:basedOn w:val="Standardskriftforavsnitt"/>
    <w:rsid w:val="00957DE2"/>
  </w:style>
  <w:style w:type="character" w:customStyle="1" w:styleId="skrift-hevet">
    <w:name w:val="skrift-hevet"/>
    <w:basedOn w:val="Standardskriftforavsnitt"/>
    <w:rsid w:val="00957DE2"/>
    <w:rPr>
      <w:sz w:val="20"/>
      <w:vertAlign w:val="superscript"/>
    </w:rPr>
  </w:style>
  <w:style w:type="character" w:customStyle="1" w:styleId="skrift-senket">
    <w:name w:val="skrift-senket"/>
    <w:basedOn w:val="Standardskriftforavsnitt"/>
    <w:rsid w:val="00957DE2"/>
    <w:rPr>
      <w:sz w:val="20"/>
      <w:vertAlign w:val="subscript"/>
    </w:rPr>
  </w:style>
  <w:style w:type="character" w:customStyle="1" w:styleId="sperret">
    <w:name w:val="sperret"/>
    <w:basedOn w:val="Standardskriftforavsnitt"/>
    <w:rsid w:val="00957DE2"/>
    <w:rPr>
      <w:spacing w:val="30"/>
    </w:rPr>
  </w:style>
  <w:style w:type="character" w:customStyle="1" w:styleId="Stikkord">
    <w:name w:val="Stikkord"/>
    <w:basedOn w:val="Standardskriftforavsnitt"/>
    <w:rsid w:val="00957DE2"/>
  </w:style>
  <w:style w:type="paragraph" w:customStyle="1" w:styleId="Tabellnavn">
    <w:name w:val="Tabellnavn"/>
    <w:basedOn w:val="Normal"/>
    <w:qFormat/>
    <w:rsid w:val="00957DE2"/>
    <w:rPr>
      <w:rFonts w:ascii="Times" w:hAnsi="Times"/>
      <w:vanish/>
      <w:color w:val="00B050"/>
    </w:rPr>
  </w:style>
  <w:style w:type="paragraph" w:customStyle="1" w:styleId="tabell-tittel">
    <w:name w:val="tabell-tittel"/>
    <w:basedOn w:val="Normal"/>
    <w:next w:val="Normal"/>
    <w:rsid w:val="00957DE2"/>
    <w:pPr>
      <w:keepNext/>
      <w:keepLines/>
      <w:numPr>
        <w:ilvl w:val="6"/>
        <w:numId w:val="44"/>
      </w:numPr>
      <w:spacing w:before="240"/>
    </w:pPr>
    <w:rPr>
      <w:spacing w:val="4"/>
      <w:sz w:val="28"/>
    </w:rPr>
  </w:style>
  <w:style w:type="paragraph" w:customStyle="1" w:styleId="Term">
    <w:name w:val="Term"/>
    <w:basedOn w:val="Normal"/>
    <w:qFormat/>
    <w:rsid w:val="00957DE2"/>
  </w:style>
  <w:style w:type="paragraph" w:customStyle="1" w:styleId="tittel-ramme">
    <w:name w:val="tittel-ramme"/>
    <w:basedOn w:val="Normal"/>
    <w:next w:val="Normal"/>
    <w:rsid w:val="00957DE2"/>
    <w:pPr>
      <w:keepNext/>
      <w:keepLines/>
      <w:numPr>
        <w:ilvl w:val="7"/>
        <w:numId w:val="44"/>
      </w:numPr>
      <w:spacing w:before="360" w:after="80"/>
      <w:jc w:val="center"/>
    </w:pPr>
    <w:rPr>
      <w:b/>
      <w:spacing w:val="4"/>
      <w:sz w:val="24"/>
    </w:rPr>
  </w:style>
  <w:style w:type="paragraph" w:styleId="Topptekst">
    <w:name w:val="header"/>
    <w:basedOn w:val="Normal"/>
    <w:link w:val="TopptekstTegn"/>
    <w:rsid w:val="00957DE2"/>
    <w:pPr>
      <w:tabs>
        <w:tab w:val="center" w:pos="4536"/>
        <w:tab w:val="right" w:pos="9072"/>
      </w:tabs>
    </w:pPr>
  </w:style>
  <w:style w:type="character" w:customStyle="1" w:styleId="TopptekstTegn">
    <w:name w:val="Topptekst Tegn"/>
    <w:basedOn w:val="Standardskriftforavsnitt"/>
    <w:link w:val="Topptekst"/>
    <w:rsid w:val="00957DE2"/>
    <w:rPr>
      <w:rFonts w:ascii="Open Sans" w:eastAsia="Times New Roman" w:hAnsi="Open Sans" w:cstheme="minorBidi"/>
    </w:rPr>
  </w:style>
  <w:style w:type="paragraph" w:styleId="Undertittel">
    <w:name w:val="Subtitle"/>
    <w:basedOn w:val="Overskrift1"/>
    <w:next w:val="Normal"/>
    <w:link w:val="UndertittelTegn"/>
    <w:qFormat/>
    <w:rsid w:val="00957DE2"/>
    <w:pPr>
      <w:numPr>
        <w:numId w:val="0"/>
      </w:numPr>
      <w:spacing w:before="240"/>
    </w:pPr>
    <w:rPr>
      <w:spacing w:val="4"/>
      <w:sz w:val="28"/>
    </w:rPr>
  </w:style>
  <w:style w:type="character" w:customStyle="1" w:styleId="UndertittelTegn">
    <w:name w:val="Undertittel Tegn"/>
    <w:basedOn w:val="Standardskriftforavsnitt"/>
    <w:link w:val="Undertittel"/>
    <w:rsid w:val="00957DE2"/>
    <w:rPr>
      <w:rFonts w:ascii="Open Sans" w:eastAsia="Times New Roman" w:hAnsi="Open Sans" w:cstheme="minorBidi"/>
      <w:b/>
      <w:spacing w:val="4"/>
      <w:kern w:val="28"/>
      <w:sz w:val="28"/>
    </w:rPr>
  </w:style>
  <w:style w:type="table" w:customStyle="1" w:styleId="Tabell-VM">
    <w:name w:val="Tabell-VM"/>
    <w:basedOn w:val="Tabelltemaer"/>
    <w:uiPriority w:val="99"/>
    <w:qFormat/>
    <w:rsid w:val="00957DE2"/>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957DE2"/>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957DE2"/>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57DE2"/>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957DE2"/>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57DE2"/>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57DE2"/>
    <w:pPr>
      <w:spacing w:after="0" w:line="240" w:lineRule="auto"/>
      <w:ind w:left="240" w:hanging="240"/>
    </w:pPr>
  </w:style>
  <w:style w:type="paragraph" w:styleId="Indeks2">
    <w:name w:val="index 2"/>
    <w:basedOn w:val="Normal"/>
    <w:next w:val="Normal"/>
    <w:autoRedefine/>
    <w:uiPriority w:val="99"/>
    <w:semiHidden/>
    <w:unhideWhenUsed/>
    <w:rsid w:val="00957DE2"/>
    <w:pPr>
      <w:spacing w:after="0" w:line="240" w:lineRule="auto"/>
      <w:ind w:left="480" w:hanging="240"/>
    </w:pPr>
  </w:style>
  <w:style w:type="paragraph" w:styleId="Indeks3">
    <w:name w:val="index 3"/>
    <w:basedOn w:val="Normal"/>
    <w:next w:val="Normal"/>
    <w:autoRedefine/>
    <w:uiPriority w:val="99"/>
    <w:semiHidden/>
    <w:unhideWhenUsed/>
    <w:rsid w:val="00957DE2"/>
    <w:pPr>
      <w:spacing w:after="0" w:line="240" w:lineRule="auto"/>
      <w:ind w:left="720" w:hanging="240"/>
    </w:pPr>
  </w:style>
  <w:style w:type="paragraph" w:styleId="Indeks4">
    <w:name w:val="index 4"/>
    <w:basedOn w:val="Normal"/>
    <w:next w:val="Normal"/>
    <w:autoRedefine/>
    <w:uiPriority w:val="99"/>
    <w:semiHidden/>
    <w:unhideWhenUsed/>
    <w:rsid w:val="00957DE2"/>
    <w:pPr>
      <w:spacing w:after="0" w:line="240" w:lineRule="auto"/>
      <w:ind w:left="960" w:hanging="240"/>
    </w:pPr>
  </w:style>
  <w:style w:type="paragraph" w:styleId="Indeks5">
    <w:name w:val="index 5"/>
    <w:basedOn w:val="Normal"/>
    <w:next w:val="Normal"/>
    <w:autoRedefine/>
    <w:uiPriority w:val="99"/>
    <w:semiHidden/>
    <w:unhideWhenUsed/>
    <w:rsid w:val="00957DE2"/>
    <w:pPr>
      <w:spacing w:after="0" w:line="240" w:lineRule="auto"/>
      <w:ind w:left="1200" w:hanging="240"/>
    </w:pPr>
  </w:style>
  <w:style w:type="paragraph" w:styleId="Indeks6">
    <w:name w:val="index 6"/>
    <w:basedOn w:val="Normal"/>
    <w:next w:val="Normal"/>
    <w:autoRedefine/>
    <w:uiPriority w:val="99"/>
    <w:semiHidden/>
    <w:unhideWhenUsed/>
    <w:rsid w:val="00957DE2"/>
    <w:pPr>
      <w:spacing w:after="0" w:line="240" w:lineRule="auto"/>
      <w:ind w:left="1440" w:hanging="240"/>
    </w:pPr>
  </w:style>
  <w:style w:type="paragraph" w:styleId="Indeks7">
    <w:name w:val="index 7"/>
    <w:basedOn w:val="Normal"/>
    <w:next w:val="Normal"/>
    <w:autoRedefine/>
    <w:uiPriority w:val="99"/>
    <w:semiHidden/>
    <w:unhideWhenUsed/>
    <w:rsid w:val="00957DE2"/>
    <w:pPr>
      <w:spacing w:after="0" w:line="240" w:lineRule="auto"/>
      <w:ind w:left="1680" w:hanging="240"/>
    </w:pPr>
  </w:style>
  <w:style w:type="paragraph" w:styleId="Indeks8">
    <w:name w:val="index 8"/>
    <w:basedOn w:val="Normal"/>
    <w:next w:val="Normal"/>
    <w:autoRedefine/>
    <w:uiPriority w:val="99"/>
    <w:semiHidden/>
    <w:unhideWhenUsed/>
    <w:rsid w:val="00957DE2"/>
    <w:pPr>
      <w:spacing w:after="0" w:line="240" w:lineRule="auto"/>
      <w:ind w:left="1920" w:hanging="240"/>
    </w:pPr>
  </w:style>
  <w:style w:type="paragraph" w:styleId="Indeks9">
    <w:name w:val="index 9"/>
    <w:basedOn w:val="Normal"/>
    <w:next w:val="Normal"/>
    <w:autoRedefine/>
    <w:uiPriority w:val="99"/>
    <w:semiHidden/>
    <w:unhideWhenUsed/>
    <w:rsid w:val="00957DE2"/>
    <w:pPr>
      <w:spacing w:after="0" w:line="240" w:lineRule="auto"/>
      <w:ind w:left="2160" w:hanging="240"/>
    </w:pPr>
  </w:style>
  <w:style w:type="paragraph" w:styleId="INNH6">
    <w:name w:val="toc 6"/>
    <w:basedOn w:val="Normal"/>
    <w:next w:val="Normal"/>
    <w:autoRedefine/>
    <w:uiPriority w:val="39"/>
    <w:unhideWhenUsed/>
    <w:rsid w:val="00957DE2"/>
    <w:pPr>
      <w:spacing w:after="100"/>
      <w:ind w:left="1200"/>
    </w:pPr>
  </w:style>
  <w:style w:type="paragraph" w:styleId="INNH7">
    <w:name w:val="toc 7"/>
    <w:basedOn w:val="Normal"/>
    <w:next w:val="Normal"/>
    <w:autoRedefine/>
    <w:uiPriority w:val="39"/>
    <w:unhideWhenUsed/>
    <w:rsid w:val="00957DE2"/>
    <w:pPr>
      <w:spacing w:after="100"/>
      <w:ind w:left="1440"/>
    </w:pPr>
  </w:style>
  <w:style w:type="paragraph" w:styleId="INNH8">
    <w:name w:val="toc 8"/>
    <w:basedOn w:val="Normal"/>
    <w:next w:val="Normal"/>
    <w:autoRedefine/>
    <w:uiPriority w:val="39"/>
    <w:unhideWhenUsed/>
    <w:rsid w:val="00957DE2"/>
    <w:pPr>
      <w:spacing w:after="100"/>
      <w:ind w:left="1680"/>
    </w:pPr>
  </w:style>
  <w:style w:type="paragraph" w:styleId="INNH9">
    <w:name w:val="toc 9"/>
    <w:basedOn w:val="Normal"/>
    <w:next w:val="Normal"/>
    <w:autoRedefine/>
    <w:uiPriority w:val="39"/>
    <w:unhideWhenUsed/>
    <w:rsid w:val="00957DE2"/>
    <w:pPr>
      <w:spacing w:after="100"/>
      <w:ind w:left="1920"/>
    </w:pPr>
  </w:style>
  <w:style w:type="paragraph" w:styleId="Vanliginnrykk">
    <w:name w:val="Normal Indent"/>
    <w:basedOn w:val="Normal"/>
    <w:uiPriority w:val="99"/>
    <w:semiHidden/>
    <w:unhideWhenUsed/>
    <w:rsid w:val="00957DE2"/>
    <w:pPr>
      <w:ind w:left="708"/>
    </w:pPr>
  </w:style>
  <w:style w:type="paragraph" w:styleId="Stikkordregisteroverskrift">
    <w:name w:val="index heading"/>
    <w:basedOn w:val="Normal"/>
    <w:next w:val="Indeks1"/>
    <w:uiPriority w:val="99"/>
    <w:semiHidden/>
    <w:unhideWhenUsed/>
    <w:rsid w:val="00957DE2"/>
    <w:rPr>
      <w:rFonts w:asciiTheme="majorHAnsi" w:eastAsiaTheme="majorEastAsia" w:hAnsiTheme="majorHAnsi" w:cstheme="majorBidi"/>
      <w:b/>
      <w:bCs/>
    </w:rPr>
  </w:style>
  <w:style w:type="paragraph" w:styleId="Bildetekst">
    <w:name w:val="caption"/>
    <w:basedOn w:val="Normal"/>
    <w:next w:val="Normal"/>
    <w:uiPriority w:val="35"/>
    <w:unhideWhenUsed/>
    <w:qFormat/>
    <w:rsid w:val="00957DE2"/>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957DE2"/>
    <w:pPr>
      <w:spacing w:after="0"/>
    </w:pPr>
  </w:style>
  <w:style w:type="paragraph" w:styleId="Konvoluttadresse">
    <w:name w:val="envelope address"/>
    <w:basedOn w:val="Normal"/>
    <w:uiPriority w:val="99"/>
    <w:semiHidden/>
    <w:unhideWhenUsed/>
    <w:rsid w:val="00957DE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57DE2"/>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957DE2"/>
  </w:style>
  <w:style w:type="character" w:styleId="Sluttnotereferanse">
    <w:name w:val="endnote reference"/>
    <w:basedOn w:val="Standardskriftforavsnitt"/>
    <w:uiPriority w:val="99"/>
    <w:semiHidden/>
    <w:unhideWhenUsed/>
    <w:rsid w:val="00957DE2"/>
    <w:rPr>
      <w:vertAlign w:val="superscript"/>
    </w:rPr>
  </w:style>
  <w:style w:type="paragraph" w:styleId="Sluttnotetekst">
    <w:name w:val="endnote text"/>
    <w:basedOn w:val="Normal"/>
    <w:link w:val="SluttnotetekstTegn"/>
    <w:uiPriority w:val="99"/>
    <w:semiHidden/>
    <w:unhideWhenUsed/>
    <w:rsid w:val="00957DE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57DE2"/>
    <w:rPr>
      <w:rFonts w:ascii="Open Sans" w:eastAsia="Times New Roman" w:hAnsi="Open Sans" w:cstheme="minorBidi"/>
      <w:szCs w:val="20"/>
    </w:rPr>
  </w:style>
  <w:style w:type="paragraph" w:styleId="Kildeliste">
    <w:name w:val="table of authorities"/>
    <w:basedOn w:val="Normal"/>
    <w:next w:val="Normal"/>
    <w:uiPriority w:val="99"/>
    <w:semiHidden/>
    <w:unhideWhenUsed/>
    <w:rsid w:val="00957DE2"/>
    <w:pPr>
      <w:spacing w:after="0"/>
      <w:ind w:left="240" w:hanging="240"/>
    </w:pPr>
  </w:style>
  <w:style w:type="paragraph" w:styleId="Makrotekst">
    <w:name w:val="macro"/>
    <w:link w:val="MakrotekstTegn"/>
    <w:uiPriority w:val="99"/>
    <w:semiHidden/>
    <w:unhideWhenUsed/>
    <w:rsid w:val="00957DE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semiHidden/>
    <w:rsid w:val="00957DE2"/>
    <w:rPr>
      <w:rFonts w:ascii="Consolas" w:eastAsia="Times New Roman" w:hAnsi="Consolas" w:cstheme="minorBidi"/>
      <w:sz w:val="20"/>
      <w:szCs w:val="20"/>
    </w:rPr>
  </w:style>
  <w:style w:type="paragraph" w:styleId="Kildelisteoverskrift">
    <w:name w:val="toa heading"/>
    <w:basedOn w:val="Normal"/>
    <w:next w:val="Normal"/>
    <w:uiPriority w:val="99"/>
    <w:semiHidden/>
    <w:unhideWhenUsed/>
    <w:rsid w:val="00957DE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57DE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57DE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57DE2"/>
    <w:pPr>
      <w:spacing w:after="0" w:line="240" w:lineRule="auto"/>
      <w:ind w:left="4252"/>
    </w:pPr>
  </w:style>
  <w:style w:type="character" w:customStyle="1" w:styleId="HilsenTegn">
    <w:name w:val="Hilsen Tegn"/>
    <w:basedOn w:val="Standardskriftforavsnitt"/>
    <w:link w:val="Hilsen"/>
    <w:uiPriority w:val="99"/>
    <w:semiHidden/>
    <w:rsid w:val="00957DE2"/>
    <w:rPr>
      <w:rFonts w:ascii="Open Sans" w:eastAsia="Times New Roman" w:hAnsi="Open Sans" w:cstheme="minorBidi"/>
    </w:rPr>
  </w:style>
  <w:style w:type="paragraph" w:styleId="Underskrift">
    <w:name w:val="Signature"/>
    <w:basedOn w:val="Normal"/>
    <w:link w:val="UnderskriftTegn"/>
    <w:uiPriority w:val="99"/>
    <w:semiHidden/>
    <w:unhideWhenUsed/>
    <w:rsid w:val="00957DE2"/>
    <w:pPr>
      <w:spacing w:after="0" w:line="240" w:lineRule="auto"/>
      <w:ind w:left="4252"/>
    </w:pPr>
  </w:style>
  <w:style w:type="character" w:customStyle="1" w:styleId="UnderskriftTegn">
    <w:name w:val="Underskrift Tegn"/>
    <w:basedOn w:val="Standardskriftforavsnitt"/>
    <w:link w:val="Underskrift"/>
    <w:uiPriority w:val="99"/>
    <w:semiHidden/>
    <w:rsid w:val="00957DE2"/>
    <w:rPr>
      <w:rFonts w:ascii="Open Sans" w:eastAsia="Times New Roman" w:hAnsi="Open Sans" w:cstheme="minorBidi"/>
    </w:rPr>
  </w:style>
  <w:style w:type="paragraph" w:styleId="Brdtekst">
    <w:name w:val="Body Text"/>
    <w:basedOn w:val="Normal"/>
    <w:link w:val="BrdtekstTegn"/>
    <w:uiPriority w:val="99"/>
    <w:unhideWhenUsed/>
    <w:rsid w:val="00957DE2"/>
  </w:style>
  <w:style w:type="character" w:customStyle="1" w:styleId="BrdtekstTegn">
    <w:name w:val="Brødtekst Tegn"/>
    <w:basedOn w:val="Standardskriftforavsnitt"/>
    <w:link w:val="Brdtekst"/>
    <w:uiPriority w:val="99"/>
    <w:rsid w:val="00957DE2"/>
    <w:rPr>
      <w:rFonts w:ascii="Open Sans" w:eastAsia="Times New Roman" w:hAnsi="Open Sans" w:cstheme="minorBidi"/>
    </w:rPr>
  </w:style>
  <w:style w:type="paragraph" w:styleId="Brdtekstinnrykk">
    <w:name w:val="Body Text Indent"/>
    <w:basedOn w:val="Normal"/>
    <w:link w:val="BrdtekstinnrykkTegn"/>
    <w:uiPriority w:val="99"/>
    <w:semiHidden/>
    <w:unhideWhenUsed/>
    <w:rsid w:val="00957DE2"/>
    <w:pPr>
      <w:ind w:left="283"/>
    </w:pPr>
  </w:style>
  <w:style w:type="character" w:customStyle="1" w:styleId="BrdtekstinnrykkTegn">
    <w:name w:val="Brødtekstinnrykk Tegn"/>
    <w:basedOn w:val="Standardskriftforavsnitt"/>
    <w:link w:val="Brdtekstinnrykk"/>
    <w:uiPriority w:val="99"/>
    <w:semiHidden/>
    <w:rsid w:val="00957DE2"/>
    <w:rPr>
      <w:rFonts w:ascii="Open Sans" w:eastAsia="Times New Roman" w:hAnsi="Open Sans" w:cstheme="minorBidi"/>
    </w:rPr>
  </w:style>
  <w:style w:type="numbering" w:customStyle="1" w:styleId="l-ListeStilMal">
    <w:name w:val="l-ListeStilMal"/>
    <w:uiPriority w:val="99"/>
    <w:rsid w:val="00957DE2"/>
    <w:pPr>
      <w:numPr>
        <w:numId w:val="6"/>
      </w:numPr>
    </w:pPr>
  </w:style>
  <w:style w:type="paragraph" w:styleId="Meldingshode">
    <w:name w:val="Message Header"/>
    <w:basedOn w:val="Normal"/>
    <w:link w:val="MeldingshodeTegn"/>
    <w:uiPriority w:val="99"/>
    <w:semiHidden/>
    <w:unhideWhenUsed/>
    <w:rsid w:val="00957D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57DE2"/>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957DE2"/>
  </w:style>
  <w:style w:type="character" w:customStyle="1" w:styleId="InnledendehilsenTegn">
    <w:name w:val="Innledende hilsen Tegn"/>
    <w:basedOn w:val="Standardskriftforavsnitt"/>
    <w:link w:val="Innledendehilsen"/>
    <w:uiPriority w:val="99"/>
    <w:semiHidden/>
    <w:rsid w:val="00957DE2"/>
    <w:rPr>
      <w:rFonts w:ascii="Open Sans" w:eastAsia="Times New Roman" w:hAnsi="Open Sans" w:cstheme="minorBidi"/>
    </w:rPr>
  </w:style>
  <w:style w:type="paragraph" w:styleId="Notatoverskrift">
    <w:name w:val="Note Heading"/>
    <w:basedOn w:val="Normal"/>
    <w:next w:val="Normal"/>
    <w:link w:val="NotatoverskriftTegn"/>
    <w:uiPriority w:val="99"/>
    <w:semiHidden/>
    <w:unhideWhenUsed/>
    <w:rsid w:val="00957DE2"/>
    <w:pPr>
      <w:spacing w:after="0" w:line="240" w:lineRule="auto"/>
    </w:pPr>
  </w:style>
  <w:style w:type="character" w:customStyle="1" w:styleId="NotatoverskriftTegn">
    <w:name w:val="Notatoverskrift Tegn"/>
    <w:basedOn w:val="Standardskriftforavsnitt"/>
    <w:link w:val="Notatoverskrift"/>
    <w:uiPriority w:val="99"/>
    <w:semiHidden/>
    <w:rsid w:val="00957DE2"/>
    <w:rPr>
      <w:rFonts w:ascii="Open Sans" w:eastAsia="Times New Roman" w:hAnsi="Open Sans" w:cstheme="minorBidi"/>
    </w:rPr>
  </w:style>
  <w:style w:type="paragraph" w:styleId="Brdtekst2">
    <w:name w:val="Body Text 2"/>
    <w:basedOn w:val="Normal"/>
    <w:link w:val="Brdtekst2Tegn"/>
    <w:uiPriority w:val="99"/>
    <w:semiHidden/>
    <w:unhideWhenUsed/>
    <w:rsid w:val="00957DE2"/>
    <w:pPr>
      <w:spacing w:line="480" w:lineRule="auto"/>
    </w:pPr>
  </w:style>
  <w:style w:type="character" w:customStyle="1" w:styleId="Brdtekst2Tegn">
    <w:name w:val="Brødtekst 2 Tegn"/>
    <w:basedOn w:val="Standardskriftforavsnitt"/>
    <w:link w:val="Brdtekst2"/>
    <w:uiPriority w:val="99"/>
    <w:semiHidden/>
    <w:rsid w:val="00957DE2"/>
    <w:rPr>
      <w:rFonts w:ascii="Open Sans" w:eastAsia="Times New Roman" w:hAnsi="Open Sans" w:cstheme="minorBidi"/>
    </w:rPr>
  </w:style>
  <w:style w:type="paragraph" w:styleId="Brdtekst3">
    <w:name w:val="Body Text 3"/>
    <w:basedOn w:val="Normal"/>
    <w:link w:val="Brdtekst3Tegn"/>
    <w:uiPriority w:val="99"/>
    <w:semiHidden/>
    <w:unhideWhenUsed/>
    <w:rsid w:val="00957DE2"/>
    <w:rPr>
      <w:sz w:val="16"/>
      <w:szCs w:val="16"/>
    </w:rPr>
  </w:style>
  <w:style w:type="character" w:customStyle="1" w:styleId="Brdtekst3Tegn">
    <w:name w:val="Brødtekst 3 Tegn"/>
    <w:basedOn w:val="Standardskriftforavsnitt"/>
    <w:link w:val="Brdtekst3"/>
    <w:uiPriority w:val="99"/>
    <w:semiHidden/>
    <w:rsid w:val="00957DE2"/>
    <w:rPr>
      <w:rFonts w:ascii="Open Sans" w:eastAsia="Times New Roman" w:hAnsi="Open Sans" w:cstheme="minorBidi"/>
      <w:sz w:val="16"/>
      <w:szCs w:val="16"/>
    </w:rPr>
  </w:style>
  <w:style w:type="paragraph" w:styleId="Brdtekstinnrykk2">
    <w:name w:val="Body Text Indent 2"/>
    <w:basedOn w:val="Normal"/>
    <w:link w:val="Brdtekstinnrykk2Tegn"/>
    <w:uiPriority w:val="99"/>
    <w:semiHidden/>
    <w:unhideWhenUsed/>
    <w:rsid w:val="00957DE2"/>
    <w:pPr>
      <w:spacing w:line="480" w:lineRule="auto"/>
      <w:ind w:left="283"/>
    </w:pPr>
  </w:style>
  <w:style w:type="character" w:customStyle="1" w:styleId="Brdtekstinnrykk2Tegn">
    <w:name w:val="Brødtekstinnrykk 2 Tegn"/>
    <w:basedOn w:val="Standardskriftforavsnitt"/>
    <w:link w:val="Brdtekstinnrykk2"/>
    <w:uiPriority w:val="99"/>
    <w:semiHidden/>
    <w:rsid w:val="00957DE2"/>
    <w:rPr>
      <w:rFonts w:ascii="Open Sans" w:eastAsia="Times New Roman" w:hAnsi="Open Sans" w:cstheme="minorBidi"/>
    </w:rPr>
  </w:style>
  <w:style w:type="paragraph" w:styleId="Brdtekstinnrykk3">
    <w:name w:val="Body Text Indent 3"/>
    <w:basedOn w:val="Normal"/>
    <w:link w:val="Brdtekstinnrykk3Tegn"/>
    <w:uiPriority w:val="99"/>
    <w:semiHidden/>
    <w:unhideWhenUsed/>
    <w:rsid w:val="00957DE2"/>
    <w:pPr>
      <w:ind w:left="283"/>
    </w:pPr>
    <w:rPr>
      <w:sz w:val="16"/>
      <w:szCs w:val="16"/>
    </w:rPr>
  </w:style>
  <w:style w:type="character" w:customStyle="1" w:styleId="Brdtekstinnrykk3Tegn">
    <w:name w:val="Brødtekstinnrykk 3 Tegn"/>
    <w:basedOn w:val="Standardskriftforavsnitt"/>
    <w:link w:val="Brdtekstinnrykk3"/>
    <w:uiPriority w:val="99"/>
    <w:semiHidden/>
    <w:rsid w:val="00957DE2"/>
    <w:rPr>
      <w:rFonts w:ascii="Open Sans" w:eastAsia="Times New Roman" w:hAnsi="Open Sans" w:cstheme="minorBidi"/>
      <w:sz w:val="16"/>
      <w:szCs w:val="16"/>
    </w:rPr>
  </w:style>
  <w:style w:type="paragraph" w:styleId="Blokktekst">
    <w:name w:val="Block Text"/>
    <w:basedOn w:val="Normal"/>
    <w:uiPriority w:val="99"/>
    <w:semiHidden/>
    <w:unhideWhenUsed/>
    <w:rsid w:val="00957DE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957DE2"/>
    <w:rPr>
      <w:color w:val="954F72" w:themeColor="followedHyperlink"/>
      <w:u w:val="single"/>
    </w:rPr>
  </w:style>
  <w:style w:type="character" w:styleId="Sterk">
    <w:name w:val="Strong"/>
    <w:basedOn w:val="Standardskriftforavsnitt"/>
    <w:uiPriority w:val="22"/>
    <w:qFormat/>
    <w:rsid w:val="00957DE2"/>
    <w:rPr>
      <w:b/>
      <w:bCs/>
    </w:rPr>
  </w:style>
  <w:style w:type="character" w:styleId="Utheving">
    <w:name w:val="Emphasis"/>
    <w:basedOn w:val="Standardskriftforavsnitt"/>
    <w:uiPriority w:val="20"/>
    <w:qFormat/>
    <w:rsid w:val="00957DE2"/>
    <w:rPr>
      <w:i/>
      <w:iCs/>
    </w:rPr>
  </w:style>
  <w:style w:type="paragraph" w:styleId="Dokumentkart">
    <w:name w:val="Document Map"/>
    <w:basedOn w:val="Normal"/>
    <w:link w:val="DokumentkartTegn"/>
    <w:uiPriority w:val="99"/>
    <w:semiHidden/>
    <w:unhideWhenUsed/>
    <w:rsid w:val="00957D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57DE2"/>
    <w:rPr>
      <w:rFonts w:ascii="Tahoma" w:eastAsia="Times New Roman" w:hAnsi="Tahoma" w:cs="Tahoma"/>
      <w:sz w:val="16"/>
      <w:szCs w:val="16"/>
    </w:rPr>
  </w:style>
  <w:style w:type="paragraph" w:styleId="Rentekst">
    <w:name w:val="Plain Text"/>
    <w:basedOn w:val="Normal"/>
    <w:link w:val="RentekstTegn"/>
    <w:uiPriority w:val="99"/>
    <w:semiHidden/>
    <w:unhideWhenUsed/>
    <w:rsid w:val="00957DE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57DE2"/>
    <w:rPr>
      <w:rFonts w:ascii="Consolas" w:eastAsia="Times New Roman" w:hAnsi="Consolas" w:cstheme="minorBidi"/>
      <w:sz w:val="21"/>
      <w:szCs w:val="21"/>
    </w:rPr>
  </w:style>
  <w:style w:type="paragraph" w:styleId="E-postsignatur">
    <w:name w:val="E-mail Signature"/>
    <w:basedOn w:val="Normal"/>
    <w:link w:val="E-postsignaturTegn"/>
    <w:uiPriority w:val="99"/>
    <w:semiHidden/>
    <w:unhideWhenUsed/>
    <w:rsid w:val="00957DE2"/>
    <w:pPr>
      <w:spacing w:after="0" w:line="240" w:lineRule="auto"/>
    </w:pPr>
  </w:style>
  <w:style w:type="character" w:customStyle="1" w:styleId="E-postsignaturTegn">
    <w:name w:val="E-postsignatur Tegn"/>
    <w:basedOn w:val="Standardskriftforavsnitt"/>
    <w:link w:val="E-postsignatur"/>
    <w:uiPriority w:val="99"/>
    <w:semiHidden/>
    <w:rsid w:val="00957DE2"/>
    <w:rPr>
      <w:rFonts w:ascii="Open Sans" w:eastAsia="Times New Roman" w:hAnsi="Open Sans" w:cstheme="minorBidi"/>
    </w:rPr>
  </w:style>
  <w:style w:type="character" w:styleId="HTML-akronym">
    <w:name w:val="HTML Acronym"/>
    <w:basedOn w:val="Standardskriftforavsnitt"/>
    <w:uiPriority w:val="99"/>
    <w:semiHidden/>
    <w:unhideWhenUsed/>
    <w:rsid w:val="00957DE2"/>
  </w:style>
  <w:style w:type="paragraph" w:styleId="HTML-adresse">
    <w:name w:val="HTML Address"/>
    <w:basedOn w:val="Normal"/>
    <w:link w:val="HTML-adresseTegn"/>
    <w:uiPriority w:val="99"/>
    <w:semiHidden/>
    <w:unhideWhenUsed/>
    <w:rsid w:val="00957DE2"/>
    <w:pPr>
      <w:spacing w:after="0" w:line="240" w:lineRule="auto"/>
    </w:pPr>
    <w:rPr>
      <w:i/>
      <w:iCs/>
    </w:rPr>
  </w:style>
  <w:style w:type="character" w:customStyle="1" w:styleId="HTML-adresseTegn">
    <w:name w:val="HTML-adresse Tegn"/>
    <w:basedOn w:val="Standardskriftforavsnitt"/>
    <w:link w:val="HTML-adresse"/>
    <w:uiPriority w:val="99"/>
    <w:semiHidden/>
    <w:rsid w:val="00957DE2"/>
    <w:rPr>
      <w:rFonts w:ascii="Open Sans" w:eastAsia="Times New Roman" w:hAnsi="Open Sans" w:cstheme="minorBidi"/>
      <w:i/>
      <w:iCs/>
    </w:rPr>
  </w:style>
  <w:style w:type="character" w:styleId="HTML-sitat">
    <w:name w:val="HTML Cite"/>
    <w:basedOn w:val="Standardskriftforavsnitt"/>
    <w:uiPriority w:val="99"/>
    <w:semiHidden/>
    <w:unhideWhenUsed/>
    <w:rsid w:val="00957DE2"/>
    <w:rPr>
      <w:i/>
      <w:iCs/>
    </w:rPr>
  </w:style>
  <w:style w:type="character" w:styleId="HTML-kode">
    <w:name w:val="HTML Code"/>
    <w:basedOn w:val="Standardskriftforavsnitt"/>
    <w:uiPriority w:val="99"/>
    <w:semiHidden/>
    <w:unhideWhenUsed/>
    <w:rsid w:val="00957DE2"/>
    <w:rPr>
      <w:rFonts w:ascii="Consolas" w:hAnsi="Consolas"/>
      <w:sz w:val="20"/>
      <w:szCs w:val="20"/>
    </w:rPr>
  </w:style>
  <w:style w:type="character" w:styleId="HTML-definisjon">
    <w:name w:val="HTML Definition"/>
    <w:basedOn w:val="Standardskriftforavsnitt"/>
    <w:uiPriority w:val="99"/>
    <w:semiHidden/>
    <w:unhideWhenUsed/>
    <w:rsid w:val="00957DE2"/>
    <w:rPr>
      <w:i/>
      <w:iCs/>
    </w:rPr>
  </w:style>
  <w:style w:type="character" w:styleId="HTML-tastatur">
    <w:name w:val="HTML Keyboard"/>
    <w:basedOn w:val="Standardskriftforavsnitt"/>
    <w:uiPriority w:val="99"/>
    <w:semiHidden/>
    <w:unhideWhenUsed/>
    <w:rsid w:val="00957DE2"/>
    <w:rPr>
      <w:rFonts w:ascii="Consolas" w:hAnsi="Consolas"/>
      <w:sz w:val="20"/>
      <w:szCs w:val="20"/>
    </w:rPr>
  </w:style>
  <w:style w:type="paragraph" w:styleId="HTML-forhndsformatert">
    <w:name w:val="HTML Preformatted"/>
    <w:basedOn w:val="Normal"/>
    <w:link w:val="HTML-forhndsformatertTegn"/>
    <w:uiPriority w:val="99"/>
    <w:semiHidden/>
    <w:unhideWhenUsed/>
    <w:rsid w:val="00957DE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57DE2"/>
    <w:rPr>
      <w:rFonts w:ascii="Consolas" w:eastAsia="Times New Roman" w:hAnsi="Consolas" w:cstheme="minorBidi"/>
      <w:szCs w:val="20"/>
    </w:rPr>
  </w:style>
  <w:style w:type="character" w:styleId="HTML-eksempel">
    <w:name w:val="HTML Sample"/>
    <w:basedOn w:val="Standardskriftforavsnitt"/>
    <w:uiPriority w:val="99"/>
    <w:semiHidden/>
    <w:unhideWhenUsed/>
    <w:rsid w:val="00957DE2"/>
    <w:rPr>
      <w:rFonts w:ascii="Consolas" w:hAnsi="Consolas"/>
      <w:sz w:val="24"/>
      <w:szCs w:val="24"/>
    </w:rPr>
  </w:style>
  <w:style w:type="character" w:styleId="HTML-skrivemaskin">
    <w:name w:val="HTML Typewriter"/>
    <w:basedOn w:val="Standardskriftforavsnitt"/>
    <w:uiPriority w:val="99"/>
    <w:semiHidden/>
    <w:unhideWhenUsed/>
    <w:rsid w:val="00957DE2"/>
    <w:rPr>
      <w:rFonts w:ascii="Consolas" w:hAnsi="Consolas"/>
      <w:sz w:val="20"/>
      <w:szCs w:val="20"/>
    </w:rPr>
  </w:style>
  <w:style w:type="character" w:styleId="HTML-variabel">
    <w:name w:val="HTML Variable"/>
    <w:basedOn w:val="Standardskriftforavsnitt"/>
    <w:uiPriority w:val="99"/>
    <w:semiHidden/>
    <w:unhideWhenUsed/>
    <w:rsid w:val="00957DE2"/>
    <w:rPr>
      <w:i/>
      <w:iCs/>
    </w:rPr>
  </w:style>
  <w:style w:type="paragraph" w:styleId="Kommentaremne">
    <w:name w:val="annotation subject"/>
    <w:basedOn w:val="Merknadstekst"/>
    <w:next w:val="Merknadstekst"/>
    <w:link w:val="KommentaremneTegn"/>
    <w:uiPriority w:val="99"/>
    <w:semiHidden/>
    <w:unhideWhenUsed/>
    <w:rsid w:val="00957DE2"/>
    <w:pPr>
      <w:spacing w:line="240" w:lineRule="auto"/>
    </w:pPr>
    <w:rPr>
      <w:b/>
      <w:bCs/>
      <w:szCs w:val="20"/>
    </w:rPr>
  </w:style>
  <w:style w:type="character" w:customStyle="1" w:styleId="KommentaremneTegn">
    <w:name w:val="Kommentaremne Tegn"/>
    <w:basedOn w:val="MerknadstekstTegn"/>
    <w:link w:val="Kommentaremne"/>
    <w:uiPriority w:val="99"/>
    <w:semiHidden/>
    <w:rsid w:val="00957DE2"/>
    <w:rPr>
      <w:rFonts w:ascii="Open Sans" w:eastAsia="Times New Roman" w:hAnsi="Open Sans" w:cstheme="minorBidi"/>
      <w:b/>
      <w:bCs/>
      <w:szCs w:val="20"/>
    </w:rPr>
  </w:style>
  <w:style w:type="paragraph" w:styleId="Bobletekst">
    <w:name w:val="Balloon Text"/>
    <w:basedOn w:val="Normal"/>
    <w:link w:val="BobletekstTegn"/>
    <w:uiPriority w:val="99"/>
    <w:semiHidden/>
    <w:unhideWhenUsed/>
    <w:rsid w:val="00957D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57DE2"/>
    <w:rPr>
      <w:rFonts w:ascii="Tahoma" w:eastAsia="Times New Roman" w:hAnsi="Tahoma" w:cs="Tahoma"/>
      <w:sz w:val="16"/>
      <w:szCs w:val="16"/>
    </w:rPr>
  </w:style>
  <w:style w:type="character" w:styleId="Plassholdertekst">
    <w:name w:val="Placeholder Text"/>
    <w:basedOn w:val="Standardskriftforavsnitt"/>
    <w:uiPriority w:val="99"/>
    <w:semiHidden/>
    <w:rsid w:val="00957DE2"/>
    <w:rPr>
      <w:color w:val="808080"/>
    </w:rPr>
  </w:style>
  <w:style w:type="paragraph" w:styleId="Ingenmellomrom">
    <w:name w:val="No Spacing"/>
    <w:uiPriority w:val="1"/>
    <w:qFormat/>
    <w:rsid w:val="00957DE2"/>
    <w:pPr>
      <w:spacing w:after="0" w:line="240" w:lineRule="auto"/>
    </w:pPr>
    <w:rPr>
      <w:rFonts w:ascii="Calibri" w:eastAsia="Times New Roman" w:hAnsi="Calibri" w:cstheme="minorBidi"/>
      <w:sz w:val="24"/>
    </w:rPr>
  </w:style>
  <w:style w:type="paragraph" w:styleId="Listeavsnitt">
    <w:name w:val="List Paragraph"/>
    <w:basedOn w:val="friliste"/>
    <w:uiPriority w:val="34"/>
    <w:qFormat/>
    <w:rsid w:val="00957DE2"/>
    <w:pPr>
      <w:spacing w:before="0"/>
      <w:ind w:firstLine="0"/>
    </w:pPr>
  </w:style>
  <w:style w:type="paragraph" w:styleId="Sitat0">
    <w:name w:val="Quote"/>
    <w:basedOn w:val="Normal"/>
    <w:next w:val="Normal"/>
    <w:link w:val="SitatTegn"/>
    <w:uiPriority w:val="29"/>
    <w:qFormat/>
    <w:rsid w:val="00957DE2"/>
    <w:pPr>
      <w:spacing w:before="200"/>
      <w:ind w:left="864" w:right="864"/>
      <w:jc w:val="center"/>
    </w:pPr>
    <w:rPr>
      <w:i/>
      <w:iCs/>
      <w:color w:val="404040" w:themeColor="text1" w:themeTint="BF"/>
    </w:rPr>
  </w:style>
  <w:style w:type="character" w:customStyle="1" w:styleId="SitatTegn">
    <w:name w:val="Sitat Tegn"/>
    <w:basedOn w:val="Standardskriftforavsnitt"/>
    <w:link w:val="Sitat0"/>
    <w:uiPriority w:val="29"/>
    <w:rsid w:val="00957DE2"/>
    <w:rPr>
      <w:rFonts w:ascii="Open Sans" w:eastAsia="Times New Roman" w:hAnsi="Open Sans" w:cstheme="minorBidi"/>
      <w:i/>
      <w:iCs/>
      <w:color w:val="404040" w:themeColor="text1" w:themeTint="BF"/>
    </w:rPr>
  </w:style>
  <w:style w:type="paragraph" w:styleId="Sterktsitat">
    <w:name w:val="Intense Quote"/>
    <w:basedOn w:val="Normal"/>
    <w:next w:val="Normal"/>
    <w:link w:val="SterktsitatTegn"/>
    <w:uiPriority w:val="30"/>
    <w:qFormat/>
    <w:rsid w:val="00957DE2"/>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957DE2"/>
    <w:rPr>
      <w:rFonts w:ascii="Open Sans" w:eastAsia="Times New Roman" w:hAnsi="Open Sans" w:cstheme="minorBidi"/>
      <w:b/>
      <w:bCs/>
      <w:i/>
      <w:iCs/>
      <w:color w:val="5B9BD5" w:themeColor="accent1"/>
    </w:rPr>
  </w:style>
  <w:style w:type="character" w:styleId="Svakutheving">
    <w:name w:val="Subtle Emphasis"/>
    <w:basedOn w:val="Standardskriftforavsnitt"/>
    <w:uiPriority w:val="19"/>
    <w:qFormat/>
    <w:rsid w:val="00957DE2"/>
    <w:rPr>
      <w:i/>
      <w:iCs/>
      <w:color w:val="808080" w:themeColor="text1" w:themeTint="7F"/>
    </w:rPr>
  </w:style>
  <w:style w:type="character" w:styleId="Sterkutheving">
    <w:name w:val="Intense Emphasis"/>
    <w:basedOn w:val="Standardskriftforavsnitt"/>
    <w:uiPriority w:val="21"/>
    <w:qFormat/>
    <w:rsid w:val="00957DE2"/>
    <w:rPr>
      <w:b/>
      <w:bCs/>
      <w:i/>
      <w:iCs/>
      <w:color w:val="5B9BD5" w:themeColor="accent1"/>
    </w:rPr>
  </w:style>
  <w:style w:type="character" w:styleId="Svakreferanse">
    <w:name w:val="Subtle Reference"/>
    <w:basedOn w:val="Standardskriftforavsnitt"/>
    <w:uiPriority w:val="31"/>
    <w:qFormat/>
    <w:rsid w:val="00957DE2"/>
    <w:rPr>
      <w:smallCaps/>
      <w:color w:val="ED7D31" w:themeColor="accent2"/>
      <w:u w:val="single"/>
    </w:rPr>
  </w:style>
  <w:style w:type="character" w:styleId="Sterkreferanse">
    <w:name w:val="Intense Reference"/>
    <w:basedOn w:val="Standardskriftforavsnitt"/>
    <w:uiPriority w:val="32"/>
    <w:qFormat/>
    <w:rsid w:val="00957DE2"/>
    <w:rPr>
      <w:b/>
      <w:bCs/>
      <w:smallCaps/>
      <w:color w:val="ED7D31" w:themeColor="accent2"/>
      <w:spacing w:val="5"/>
      <w:u w:val="single"/>
    </w:rPr>
  </w:style>
  <w:style w:type="character" w:styleId="Boktittel">
    <w:name w:val="Book Title"/>
    <w:basedOn w:val="Standardskriftforavsnitt"/>
    <w:uiPriority w:val="33"/>
    <w:qFormat/>
    <w:rsid w:val="00957DE2"/>
    <w:rPr>
      <w:b/>
      <w:bCs/>
      <w:smallCaps/>
      <w:spacing w:val="5"/>
    </w:rPr>
  </w:style>
  <w:style w:type="paragraph" w:styleId="Bibliografi">
    <w:name w:val="Bibliography"/>
    <w:basedOn w:val="Normal"/>
    <w:next w:val="Normal"/>
    <w:uiPriority w:val="37"/>
    <w:semiHidden/>
    <w:unhideWhenUsed/>
    <w:rsid w:val="00957DE2"/>
  </w:style>
  <w:style w:type="paragraph" w:styleId="Overskriftforinnholdsfortegnelse">
    <w:name w:val="TOC Heading"/>
    <w:basedOn w:val="Overskrift1"/>
    <w:next w:val="Normal"/>
    <w:uiPriority w:val="39"/>
    <w:unhideWhenUsed/>
    <w:qFormat/>
    <w:rsid w:val="00957DE2"/>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957DE2"/>
    <w:pPr>
      <w:spacing w:after="0"/>
      <w:ind w:firstLine="397"/>
    </w:pPr>
    <w:rPr>
      <w:rFonts w:ascii="Times" w:hAnsi="Times"/>
      <w:spacing w:val="4"/>
    </w:rPr>
  </w:style>
  <w:style w:type="paragraph" w:customStyle="1" w:styleId="l-punktum">
    <w:name w:val="l-punktum"/>
    <w:basedOn w:val="Normal"/>
    <w:qFormat/>
    <w:rsid w:val="00957DE2"/>
    <w:pPr>
      <w:spacing w:after="0"/>
    </w:pPr>
    <w:rPr>
      <w:spacing w:val="4"/>
    </w:rPr>
  </w:style>
  <w:style w:type="paragraph" w:customStyle="1" w:styleId="l-tit-endr-lovkap">
    <w:name w:val="l-tit-endr-lovkap"/>
    <w:basedOn w:val="Normal"/>
    <w:qFormat/>
    <w:rsid w:val="00957DE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57DE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57DE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57DE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57DE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57DE2"/>
  </w:style>
  <w:style w:type="paragraph" w:customStyle="1" w:styleId="l-alfaliste">
    <w:name w:val="l-alfaliste"/>
    <w:basedOn w:val="alfaliste"/>
    <w:qFormat/>
    <w:rsid w:val="00957DE2"/>
    <w:pPr>
      <w:numPr>
        <w:numId w:val="0"/>
      </w:numPr>
    </w:pPr>
    <w:rPr>
      <w:rFonts w:eastAsiaTheme="minorEastAsia"/>
    </w:rPr>
  </w:style>
  <w:style w:type="numbering" w:customStyle="1" w:styleId="AlfaListeStil">
    <w:name w:val="AlfaListeStil"/>
    <w:uiPriority w:val="99"/>
    <w:rsid w:val="00957DE2"/>
    <w:pPr>
      <w:numPr>
        <w:numId w:val="7"/>
      </w:numPr>
    </w:pPr>
  </w:style>
  <w:style w:type="paragraph" w:customStyle="1" w:styleId="l-alfaliste2">
    <w:name w:val="l-alfaliste 2"/>
    <w:basedOn w:val="alfaliste2"/>
    <w:qFormat/>
    <w:rsid w:val="00957DE2"/>
    <w:pPr>
      <w:numPr>
        <w:numId w:val="0"/>
      </w:numPr>
    </w:pPr>
  </w:style>
  <w:style w:type="paragraph" w:customStyle="1" w:styleId="l-alfaliste3">
    <w:name w:val="l-alfaliste 3"/>
    <w:basedOn w:val="alfaliste3"/>
    <w:qFormat/>
    <w:rsid w:val="00957DE2"/>
    <w:pPr>
      <w:numPr>
        <w:numId w:val="0"/>
      </w:numPr>
    </w:pPr>
  </w:style>
  <w:style w:type="paragraph" w:customStyle="1" w:styleId="l-alfaliste4">
    <w:name w:val="l-alfaliste 4"/>
    <w:basedOn w:val="alfaliste4"/>
    <w:qFormat/>
    <w:rsid w:val="00957DE2"/>
    <w:pPr>
      <w:numPr>
        <w:numId w:val="0"/>
      </w:numPr>
    </w:pPr>
  </w:style>
  <w:style w:type="paragraph" w:customStyle="1" w:styleId="l-alfaliste5">
    <w:name w:val="l-alfaliste 5"/>
    <w:basedOn w:val="alfaliste5"/>
    <w:qFormat/>
    <w:rsid w:val="00957DE2"/>
    <w:pPr>
      <w:numPr>
        <w:numId w:val="0"/>
      </w:numPr>
    </w:pPr>
  </w:style>
  <w:style w:type="numbering" w:customStyle="1" w:styleId="l-AlfaListeStil">
    <w:name w:val="l-AlfaListeStil"/>
    <w:uiPriority w:val="99"/>
    <w:rsid w:val="00957DE2"/>
  </w:style>
  <w:style w:type="numbering" w:customStyle="1" w:styleId="l-NummerertListeStil">
    <w:name w:val="l-NummerertListeStil"/>
    <w:uiPriority w:val="99"/>
    <w:rsid w:val="00957DE2"/>
    <w:pPr>
      <w:numPr>
        <w:numId w:val="8"/>
      </w:numPr>
    </w:pPr>
  </w:style>
  <w:style w:type="numbering" w:customStyle="1" w:styleId="NrListeStil">
    <w:name w:val="NrListeStil"/>
    <w:uiPriority w:val="99"/>
    <w:rsid w:val="00957DE2"/>
    <w:pPr>
      <w:numPr>
        <w:numId w:val="9"/>
      </w:numPr>
    </w:pPr>
  </w:style>
  <w:style w:type="numbering" w:customStyle="1" w:styleId="OpplistingListeStil">
    <w:name w:val="OpplistingListeStil"/>
    <w:uiPriority w:val="99"/>
    <w:rsid w:val="00957DE2"/>
    <w:pPr>
      <w:numPr>
        <w:numId w:val="10"/>
      </w:numPr>
    </w:pPr>
  </w:style>
  <w:style w:type="numbering" w:customStyle="1" w:styleId="OverskrifterListeStil">
    <w:name w:val="OverskrifterListeStil"/>
    <w:uiPriority w:val="99"/>
    <w:rsid w:val="00957DE2"/>
    <w:pPr>
      <w:numPr>
        <w:numId w:val="24"/>
      </w:numPr>
    </w:pPr>
  </w:style>
  <w:style w:type="numbering" w:customStyle="1" w:styleId="RomListeStil">
    <w:name w:val="RomListeStil"/>
    <w:uiPriority w:val="99"/>
    <w:rsid w:val="00957DE2"/>
    <w:pPr>
      <w:numPr>
        <w:numId w:val="11"/>
      </w:numPr>
    </w:pPr>
  </w:style>
  <w:style w:type="numbering" w:customStyle="1" w:styleId="StrekListeStil">
    <w:name w:val="StrekListeStil"/>
    <w:uiPriority w:val="99"/>
    <w:rsid w:val="00957DE2"/>
    <w:pPr>
      <w:numPr>
        <w:numId w:val="12"/>
      </w:numPr>
    </w:pPr>
  </w:style>
  <w:style w:type="paragraph" w:customStyle="1" w:styleId="romertallliste5">
    <w:name w:val="romertall liste 5"/>
    <w:basedOn w:val="romertallliste"/>
    <w:qFormat/>
    <w:rsid w:val="00957DE2"/>
    <w:pPr>
      <w:numPr>
        <w:numId w:val="63"/>
      </w:numPr>
      <w:ind w:left="1985" w:hanging="397"/>
    </w:pPr>
    <w:rPr>
      <w:spacing w:val="4"/>
    </w:rPr>
  </w:style>
  <w:style w:type="paragraph" w:styleId="Liste-forts">
    <w:name w:val="List Continue"/>
    <w:basedOn w:val="Normal"/>
    <w:uiPriority w:val="99"/>
    <w:unhideWhenUsed/>
    <w:rsid w:val="00957DE2"/>
    <w:pPr>
      <w:ind w:left="283"/>
      <w:contextualSpacing/>
    </w:pPr>
  </w:style>
  <w:style w:type="paragraph" w:styleId="Liste-forts2">
    <w:name w:val="List Continue 2"/>
    <w:aliases w:val="normal"/>
    <w:basedOn w:val="Normal"/>
    <w:uiPriority w:val="99"/>
    <w:unhideWhenUsed/>
    <w:rsid w:val="00957DE2"/>
    <w:pPr>
      <w:ind w:left="566"/>
      <w:contextualSpacing/>
    </w:pPr>
  </w:style>
  <w:style w:type="paragraph" w:styleId="Liste-forts3">
    <w:name w:val="List Continue 3"/>
    <w:basedOn w:val="Normal"/>
    <w:uiPriority w:val="99"/>
    <w:unhideWhenUsed/>
    <w:rsid w:val="00957DE2"/>
    <w:pPr>
      <w:ind w:left="849"/>
      <w:contextualSpacing/>
    </w:pPr>
  </w:style>
  <w:style w:type="paragraph" w:styleId="Liste-forts4">
    <w:name w:val="List Continue 4"/>
    <w:basedOn w:val="Normal"/>
    <w:uiPriority w:val="99"/>
    <w:unhideWhenUsed/>
    <w:rsid w:val="00957DE2"/>
    <w:pPr>
      <w:ind w:left="1132"/>
      <w:contextualSpacing/>
    </w:pPr>
  </w:style>
  <w:style w:type="paragraph" w:styleId="Liste-forts5">
    <w:name w:val="List Continue 5"/>
    <w:basedOn w:val="Normal"/>
    <w:uiPriority w:val="99"/>
    <w:semiHidden/>
    <w:unhideWhenUsed/>
    <w:rsid w:val="00957DE2"/>
    <w:pPr>
      <w:ind w:left="1415"/>
      <w:contextualSpacing/>
    </w:pPr>
  </w:style>
  <w:style w:type="paragraph" w:customStyle="1" w:styleId="opplisting2">
    <w:name w:val="opplisting 2"/>
    <w:basedOn w:val="opplisting"/>
    <w:qFormat/>
    <w:rsid w:val="00957DE2"/>
    <w:pPr>
      <w:ind w:left="397"/>
    </w:pPr>
    <w:rPr>
      <w:lang w:val="en-US"/>
    </w:rPr>
  </w:style>
  <w:style w:type="paragraph" w:customStyle="1" w:styleId="opplisting3">
    <w:name w:val="opplisting 3"/>
    <w:basedOn w:val="opplisting"/>
    <w:qFormat/>
    <w:rsid w:val="00957DE2"/>
    <w:pPr>
      <w:ind w:left="794"/>
    </w:pPr>
  </w:style>
  <w:style w:type="paragraph" w:customStyle="1" w:styleId="opplisting4">
    <w:name w:val="opplisting 4"/>
    <w:basedOn w:val="opplisting"/>
    <w:qFormat/>
    <w:rsid w:val="00957DE2"/>
    <w:pPr>
      <w:ind w:left="1191"/>
    </w:pPr>
  </w:style>
  <w:style w:type="paragraph" w:customStyle="1" w:styleId="opplisting5">
    <w:name w:val="opplisting 5"/>
    <w:basedOn w:val="opplisting"/>
    <w:qFormat/>
    <w:rsid w:val="00957DE2"/>
    <w:pPr>
      <w:ind w:left="1588"/>
    </w:pPr>
  </w:style>
  <w:style w:type="paragraph" w:customStyle="1" w:styleId="friliste">
    <w:name w:val="friliste"/>
    <w:basedOn w:val="Normal"/>
    <w:qFormat/>
    <w:rsid w:val="00957DE2"/>
    <w:pPr>
      <w:tabs>
        <w:tab w:val="left" w:pos="397"/>
      </w:tabs>
      <w:spacing w:after="0"/>
      <w:ind w:left="397" w:hanging="397"/>
    </w:pPr>
  </w:style>
  <w:style w:type="paragraph" w:customStyle="1" w:styleId="friliste2">
    <w:name w:val="friliste 2"/>
    <w:basedOn w:val="friliste"/>
    <w:qFormat/>
    <w:rsid w:val="00957DE2"/>
    <w:pPr>
      <w:tabs>
        <w:tab w:val="left" w:pos="794"/>
      </w:tabs>
      <w:spacing w:before="0"/>
      <w:ind w:left="794"/>
    </w:pPr>
  </w:style>
  <w:style w:type="paragraph" w:customStyle="1" w:styleId="friliste3">
    <w:name w:val="friliste 3"/>
    <w:basedOn w:val="friliste"/>
    <w:qFormat/>
    <w:rsid w:val="00957DE2"/>
    <w:pPr>
      <w:tabs>
        <w:tab w:val="left" w:pos="1191"/>
      </w:tabs>
      <w:spacing w:before="0"/>
      <w:ind w:left="1191"/>
    </w:pPr>
  </w:style>
  <w:style w:type="paragraph" w:customStyle="1" w:styleId="friliste4">
    <w:name w:val="friliste 4"/>
    <w:basedOn w:val="friliste"/>
    <w:qFormat/>
    <w:rsid w:val="00957DE2"/>
    <w:pPr>
      <w:tabs>
        <w:tab w:val="left" w:pos="1588"/>
      </w:tabs>
      <w:spacing w:before="0"/>
      <w:ind w:left="1588"/>
    </w:pPr>
  </w:style>
  <w:style w:type="paragraph" w:customStyle="1" w:styleId="friliste5">
    <w:name w:val="friliste 5"/>
    <w:basedOn w:val="friliste"/>
    <w:qFormat/>
    <w:rsid w:val="00957DE2"/>
    <w:pPr>
      <w:tabs>
        <w:tab w:val="left" w:pos="1985"/>
      </w:tabs>
      <w:spacing w:before="0"/>
      <w:ind w:left="1985"/>
    </w:pPr>
  </w:style>
  <w:style w:type="paragraph" w:customStyle="1" w:styleId="blokksit">
    <w:name w:val="blokksit"/>
    <w:basedOn w:val="Normal"/>
    <w:autoRedefine/>
    <w:qFormat/>
    <w:rsid w:val="00957DE2"/>
    <w:pPr>
      <w:spacing w:line="240" w:lineRule="auto"/>
      <w:ind w:left="397"/>
    </w:pPr>
    <w:rPr>
      <w:spacing w:val="-2"/>
    </w:rPr>
  </w:style>
  <w:style w:type="character" w:customStyle="1" w:styleId="regular">
    <w:name w:val="regular"/>
    <w:basedOn w:val="Standardskriftforavsnitt"/>
    <w:uiPriority w:val="1"/>
    <w:qFormat/>
    <w:rsid w:val="00957DE2"/>
    <w:rPr>
      <w:i/>
    </w:rPr>
  </w:style>
  <w:style w:type="character" w:customStyle="1" w:styleId="gjennomstreket">
    <w:name w:val="gjennomstreket"/>
    <w:uiPriority w:val="1"/>
    <w:rsid w:val="00957DE2"/>
    <w:rPr>
      <w:strike/>
      <w:dstrike w:val="0"/>
    </w:rPr>
  </w:style>
  <w:style w:type="paragraph" w:customStyle="1" w:styleId="l-avsnitt">
    <w:name w:val="l-avsnitt"/>
    <w:basedOn w:val="l-lovkap"/>
    <w:qFormat/>
    <w:rsid w:val="00957DE2"/>
    <w:rPr>
      <w:lang w:val="nn-NO"/>
    </w:rPr>
  </w:style>
  <w:style w:type="paragraph" w:customStyle="1" w:styleId="l-tit-endr-avsnitt">
    <w:name w:val="l-tit-endr-avsnitt"/>
    <w:basedOn w:val="l-tit-endr-lovkap"/>
    <w:qFormat/>
    <w:rsid w:val="00957DE2"/>
  </w:style>
  <w:style w:type="paragraph" w:customStyle="1" w:styleId="Listebombe">
    <w:name w:val="Liste bombe"/>
    <w:basedOn w:val="Liste"/>
    <w:qFormat/>
    <w:rsid w:val="00957DE2"/>
    <w:pPr>
      <w:numPr>
        <w:numId w:val="43"/>
      </w:numPr>
      <w:ind w:left="397" w:hanging="397"/>
    </w:pPr>
  </w:style>
  <w:style w:type="paragraph" w:customStyle="1" w:styleId="Listebombe2">
    <w:name w:val="Liste bombe 2"/>
    <w:basedOn w:val="Liste2"/>
    <w:qFormat/>
    <w:rsid w:val="00957DE2"/>
    <w:pPr>
      <w:numPr>
        <w:numId w:val="13"/>
      </w:numPr>
      <w:ind w:left="794" w:hanging="397"/>
    </w:pPr>
  </w:style>
  <w:style w:type="paragraph" w:customStyle="1" w:styleId="Listebombe3">
    <w:name w:val="Liste bombe 3"/>
    <w:basedOn w:val="Liste3"/>
    <w:qFormat/>
    <w:rsid w:val="00957DE2"/>
    <w:pPr>
      <w:numPr>
        <w:numId w:val="14"/>
      </w:numPr>
      <w:ind w:left="1191" w:hanging="397"/>
    </w:pPr>
  </w:style>
  <w:style w:type="paragraph" w:customStyle="1" w:styleId="Listebombe4">
    <w:name w:val="Liste bombe 4"/>
    <w:basedOn w:val="Liste4"/>
    <w:qFormat/>
    <w:rsid w:val="00957DE2"/>
    <w:pPr>
      <w:numPr>
        <w:numId w:val="15"/>
      </w:numPr>
      <w:ind w:left="1588" w:hanging="397"/>
    </w:pPr>
  </w:style>
  <w:style w:type="paragraph" w:customStyle="1" w:styleId="Listebombe5">
    <w:name w:val="Liste bombe 5"/>
    <w:basedOn w:val="Liste5"/>
    <w:qFormat/>
    <w:rsid w:val="00957DE2"/>
    <w:pPr>
      <w:numPr>
        <w:numId w:val="16"/>
      </w:numPr>
      <w:ind w:left="1985" w:hanging="397"/>
    </w:pPr>
  </w:style>
  <w:style w:type="paragraph" w:customStyle="1" w:styleId="Listeavsnitt2">
    <w:name w:val="Listeavsnitt 2"/>
    <w:basedOn w:val="Listeavsnitt"/>
    <w:qFormat/>
    <w:rsid w:val="00957DE2"/>
    <w:pPr>
      <w:ind w:left="794"/>
    </w:pPr>
  </w:style>
  <w:style w:type="paragraph" w:customStyle="1" w:styleId="Listeavsnitt3">
    <w:name w:val="Listeavsnitt 3"/>
    <w:basedOn w:val="Listeavsnitt"/>
    <w:qFormat/>
    <w:rsid w:val="00957DE2"/>
    <w:pPr>
      <w:ind w:left="1191"/>
    </w:pPr>
  </w:style>
  <w:style w:type="paragraph" w:customStyle="1" w:styleId="Listeavsnitt4">
    <w:name w:val="Listeavsnitt 4"/>
    <w:basedOn w:val="Listeavsnitt"/>
    <w:qFormat/>
    <w:rsid w:val="00957DE2"/>
    <w:pPr>
      <w:ind w:left="1588"/>
    </w:pPr>
  </w:style>
  <w:style w:type="paragraph" w:customStyle="1" w:styleId="Listeavsnitt5">
    <w:name w:val="Listeavsnitt 5"/>
    <w:basedOn w:val="Listeavsnitt"/>
    <w:qFormat/>
    <w:rsid w:val="00957DE2"/>
    <w:pPr>
      <w:ind w:left="1985"/>
    </w:pPr>
  </w:style>
  <w:style w:type="paragraph" w:customStyle="1" w:styleId="Petit">
    <w:name w:val="Petit"/>
    <w:basedOn w:val="Normal"/>
    <w:next w:val="Normal"/>
    <w:qFormat/>
    <w:rsid w:val="00957DE2"/>
    <w:rPr>
      <w:spacing w:val="6"/>
      <w:sz w:val="19"/>
    </w:rPr>
  </w:style>
  <w:style w:type="table" w:styleId="Tabellrutenett">
    <w:name w:val="Table Grid"/>
    <w:basedOn w:val="Vanligtabell"/>
    <w:uiPriority w:val="59"/>
    <w:rsid w:val="00957DE2"/>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957DE2"/>
    <w:pPr>
      <w:ind w:firstLine="360"/>
    </w:pPr>
  </w:style>
  <w:style w:type="character" w:customStyle="1" w:styleId="Brdtekst-frsteinnrykkTegn">
    <w:name w:val="Brødtekst - første innrykk Tegn"/>
    <w:basedOn w:val="BrdtekstTegn"/>
    <w:link w:val="Brdtekst-frsteinnrykk"/>
    <w:uiPriority w:val="99"/>
    <w:semiHidden/>
    <w:rsid w:val="00957DE2"/>
    <w:rPr>
      <w:rFonts w:ascii="Open Sans" w:eastAsia="Times New Roman" w:hAnsi="Open Sans" w:cstheme="minorBidi"/>
    </w:rPr>
  </w:style>
  <w:style w:type="paragraph" w:styleId="Brdtekst-frsteinnrykk2">
    <w:name w:val="Body Text First Indent 2"/>
    <w:basedOn w:val="Brdtekstinnrykk"/>
    <w:link w:val="Brdtekst-frsteinnrykk2Tegn"/>
    <w:uiPriority w:val="99"/>
    <w:unhideWhenUsed/>
    <w:rsid w:val="00957DE2"/>
    <w:pPr>
      <w:ind w:left="360" w:firstLine="360"/>
    </w:pPr>
  </w:style>
  <w:style w:type="character" w:customStyle="1" w:styleId="Brdtekst-frsteinnrykk2Tegn">
    <w:name w:val="Brødtekst - første innrykk 2 Tegn"/>
    <w:basedOn w:val="BrdtekstinnrykkTegn"/>
    <w:link w:val="Brdtekst-frsteinnrykk2"/>
    <w:uiPriority w:val="99"/>
    <w:rsid w:val="00957DE2"/>
    <w:rPr>
      <w:rFonts w:ascii="Open Sans" w:eastAsia="Times New Roman" w:hAnsi="Open Sans" w:cstheme="minorBidi"/>
    </w:rPr>
  </w:style>
  <w:style w:type="paragraph" w:styleId="NormalWeb">
    <w:name w:val="Normal (Web)"/>
    <w:basedOn w:val="Normal"/>
    <w:uiPriority w:val="99"/>
    <w:semiHidden/>
    <w:unhideWhenUsed/>
    <w:rsid w:val="00957DE2"/>
    <w:rPr>
      <w:rFonts w:cs="Times New Roman"/>
      <w:szCs w:val="24"/>
    </w:rPr>
  </w:style>
  <w:style w:type="paragraph" w:customStyle="1" w:styleId="UnOverskrift1">
    <w:name w:val="UnOverskrift 1"/>
    <w:basedOn w:val="Overskrift1"/>
    <w:next w:val="Normal"/>
    <w:qFormat/>
    <w:rsid w:val="00957DE2"/>
    <w:pPr>
      <w:numPr>
        <w:numId w:val="0"/>
      </w:numPr>
    </w:pPr>
  </w:style>
  <w:style w:type="paragraph" w:customStyle="1" w:styleId="UnOverskrift2">
    <w:name w:val="UnOverskrift 2"/>
    <w:basedOn w:val="Overskrift2"/>
    <w:next w:val="Normal"/>
    <w:qFormat/>
    <w:rsid w:val="00957DE2"/>
    <w:pPr>
      <w:numPr>
        <w:ilvl w:val="0"/>
        <w:numId w:val="0"/>
      </w:numPr>
    </w:pPr>
  </w:style>
  <w:style w:type="paragraph" w:customStyle="1" w:styleId="UnOverskrift3">
    <w:name w:val="UnOverskrift 3"/>
    <w:basedOn w:val="Overskrift3"/>
    <w:next w:val="Normal"/>
    <w:qFormat/>
    <w:rsid w:val="00957DE2"/>
    <w:pPr>
      <w:numPr>
        <w:ilvl w:val="0"/>
        <w:numId w:val="0"/>
      </w:numPr>
    </w:pPr>
  </w:style>
  <w:style w:type="paragraph" w:customStyle="1" w:styleId="UnOverskrift4">
    <w:name w:val="UnOverskrift 4"/>
    <w:basedOn w:val="Overskrift4"/>
    <w:next w:val="Normal"/>
    <w:qFormat/>
    <w:rsid w:val="00957DE2"/>
    <w:pPr>
      <w:numPr>
        <w:ilvl w:val="0"/>
        <w:numId w:val="0"/>
      </w:numPr>
    </w:pPr>
  </w:style>
  <w:style w:type="paragraph" w:customStyle="1" w:styleId="UnOverskrift5">
    <w:name w:val="UnOverskrift 5"/>
    <w:basedOn w:val="Overskrift5"/>
    <w:next w:val="Normal"/>
    <w:qFormat/>
    <w:rsid w:val="00957DE2"/>
    <w:pPr>
      <w:numPr>
        <w:ilvl w:val="0"/>
        <w:numId w:val="0"/>
      </w:numPr>
    </w:pPr>
  </w:style>
  <w:style w:type="paragraph" w:customStyle="1" w:styleId="PublTittel">
    <w:name w:val="PublTittel"/>
    <w:basedOn w:val="Normal"/>
    <w:qFormat/>
    <w:rsid w:val="00957DE2"/>
    <w:pPr>
      <w:spacing w:before="80"/>
    </w:pPr>
    <w:rPr>
      <w:sz w:val="48"/>
      <w:szCs w:val="48"/>
    </w:rPr>
  </w:style>
  <w:style w:type="paragraph" w:customStyle="1" w:styleId="Ingress">
    <w:name w:val="Ingress"/>
    <w:basedOn w:val="Normal"/>
    <w:qFormat/>
    <w:rsid w:val="00957DE2"/>
    <w:rPr>
      <w:i/>
    </w:rPr>
  </w:style>
  <w:style w:type="paragraph" w:customStyle="1" w:styleId="Note">
    <w:name w:val="Note"/>
    <w:basedOn w:val="Normal"/>
    <w:qFormat/>
    <w:rsid w:val="00957DE2"/>
  </w:style>
  <w:style w:type="paragraph" w:customStyle="1" w:styleId="FigurAltTekst">
    <w:name w:val="FigurAltTekst"/>
    <w:basedOn w:val="Note"/>
    <w:qFormat/>
    <w:rsid w:val="00957DE2"/>
    <w:rPr>
      <w:color w:val="7030A0"/>
    </w:rPr>
  </w:style>
  <w:style w:type="paragraph" w:customStyle="1" w:styleId="meta-dep">
    <w:name w:val="meta-dep"/>
    <w:basedOn w:val="Normal"/>
    <w:next w:val="Normal"/>
    <w:qFormat/>
    <w:rsid w:val="00957DE2"/>
    <w:rPr>
      <w:rFonts w:ascii="Courier New" w:hAnsi="Courier New"/>
      <w:vanish/>
      <w:color w:val="C00000"/>
      <w:sz w:val="28"/>
    </w:rPr>
  </w:style>
  <w:style w:type="paragraph" w:customStyle="1" w:styleId="meta-depavd">
    <w:name w:val="meta-depavd"/>
    <w:basedOn w:val="meta-dep"/>
    <w:next w:val="Normal"/>
    <w:qFormat/>
    <w:rsid w:val="00957DE2"/>
  </w:style>
  <w:style w:type="paragraph" w:customStyle="1" w:styleId="meta-forf">
    <w:name w:val="meta-forf"/>
    <w:basedOn w:val="meta-dep"/>
    <w:next w:val="Normal"/>
    <w:qFormat/>
    <w:rsid w:val="00957DE2"/>
  </w:style>
  <w:style w:type="paragraph" w:customStyle="1" w:styleId="meta-spr">
    <w:name w:val="meta-spr"/>
    <w:basedOn w:val="meta-dep"/>
    <w:next w:val="Normal"/>
    <w:qFormat/>
    <w:rsid w:val="00957DE2"/>
  </w:style>
  <w:style w:type="paragraph" w:customStyle="1" w:styleId="meta-ingress">
    <w:name w:val="meta-ingress"/>
    <w:basedOn w:val="meta-dep"/>
    <w:next w:val="Normal"/>
    <w:qFormat/>
    <w:rsid w:val="00957DE2"/>
    <w:rPr>
      <w:color w:val="1F4E79" w:themeColor="accent1" w:themeShade="80"/>
      <w:sz w:val="24"/>
    </w:rPr>
  </w:style>
  <w:style w:type="paragraph" w:customStyle="1" w:styleId="meta-sperrefrist">
    <w:name w:val="meta-sperrefrist"/>
    <w:basedOn w:val="meta-dep"/>
    <w:next w:val="Normal"/>
    <w:qFormat/>
    <w:rsid w:val="00957DE2"/>
  </w:style>
  <w:style w:type="paragraph" w:customStyle="1" w:styleId="meta-objUrl">
    <w:name w:val="meta-objUrl"/>
    <w:basedOn w:val="meta-dep"/>
    <w:next w:val="Normal"/>
    <w:qFormat/>
    <w:rsid w:val="00957DE2"/>
    <w:rPr>
      <w:color w:val="7030A0"/>
    </w:rPr>
  </w:style>
  <w:style w:type="paragraph" w:customStyle="1" w:styleId="meta-dokFormat">
    <w:name w:val="meta-dokFormat"/>
    <w:basedOn w:val="meta-dep"/>
    <w:next w:val="Normal"/>
    <w:qFormat/>
    <w:rsid w:val="00957DE2"/>
    <w:rPr>
      <w:color w:val="7030A0"/>
    </w:rPr>
  </w:style>
  <w:style w:type="numbering" w:styleId="111111">
    <w:name w:val="Outline List 2"/>
    <w:basedOn w:val="Ingenliste"/>
    <w:uiPriority w:val="99"/>
    <w:semiHidden/>
    <w:unhideWhenUsed/>
    <w:rsid w:val="00727FB4"/>
    <w:pPr>
      <w:numPr>
        <w:numId w:val="17"/>
      </w:numPr>
    </w:pPr>
  </w:style>
  <w:style w:type="numbering" w:styleId="1ai">
    <w:name w:val="Outline List 1"/>
    <w:basedOn w:val="Ingenliste"/>
    <w:uiPriority w:val="99"/>
    <w:semiHidden/>
    <w:unhideWhenUsed/>
    <w:rsid w:val="00727FB4"/>
    <w:pPr>
      <w:numPr>
        <w:numId w:val="18"/>
      </w:numPr>
    </w:pPr>
  </w:style>
  <w:style w:type="numbering" w:styleId="Artikkelavsnitt">
    <w:name w:val="Outline List 3"/>
    <w:basedOn w:val="Ingenliste"/>
    <w:uiPriority w:val="99"/>
    <w:semiHidden/>
    <w:unhideWhenUsed/>
    <w:rsid w:val="00727FB4"/>
    <w:pPr>
      <w:numPr>
        <w:numId w:val="19"/>
      </w:numPr>
    </w:pPr>
  </w:style>
  <w:style w:type="table" w:styleId="Enkelttabell1">
    <w:name w:val="Table Simple 1"/>
    <w:basedOn w:val="Vanligtabell"/>
    <w:uiPriority w:val="99"/>
    <w:rsid w:val="00727FB4"/>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727FB4"/>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727FB4"/>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727FB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727FB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727FB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727FB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727FB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727FB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727FB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727FB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727FB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727FB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727FB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727FB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727FB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727FB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727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727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727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727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727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727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727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727F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27FB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727FB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727FB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727FB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727FB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727FB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727F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27FB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727FB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727FB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727FB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727FB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727FB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727F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27FB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727FB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727FB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727FB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727FB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727FB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727F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27FB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727FB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727F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727FB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727FB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727FB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727FB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27FB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27FB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957DE2"/>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27FB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957DE2"/>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27FB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27F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27FB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727FB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727FB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727FB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727FB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727FB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727FB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27FB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27FB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27FB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27FB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27FB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27FB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727F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727FB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727FB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727FB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727FB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727FB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727FB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727F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727FB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727FB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727FB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727FB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727FB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727FB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727F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727FB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727FB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727FB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727FB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727FB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727FB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rsid w:val="00727FB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727FB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727FB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727FB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727FB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727FB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727FB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727F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727FB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727FB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727FB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727FB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727FB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727FB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727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727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727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727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727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727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727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727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727F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727FB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727FB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727FB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727FB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727FB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727FB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727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727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727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727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727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727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727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727F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727FB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727FB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727FB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727FB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727FB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727FB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727F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27FB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27FB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27FB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27F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27F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27FB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27FB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727FB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727FB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727FB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727FB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727F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727F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27FB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727FB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727F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727FB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727FB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727FB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727F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27FB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727FB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727F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727FB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727FB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727FB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72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2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72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72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72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72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727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727F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27FB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727FB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727FB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727FB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727FB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727FB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727F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27FB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727FB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727FB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727FB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727FB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727FB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727F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727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727FB4"/>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727FB4"/>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727FB4"/>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727FB4"/>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727FB4"/>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727FB4"/>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727FB4"/>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727FB4"/>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727FB4"/>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727FB4"/>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727FB4"/>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727FB4"/>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727FB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727FB4"/>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727FB4"/>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727FB4"/>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727FB4"/>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727FB4"/>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727FB4"/>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727FB4"/>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727FB4"/>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727FB4"/>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727FB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727FB4"/>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727FB4"/>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727FB4"/>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727FB4"/>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727FB4"/>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727FB4"/>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727FB4"/>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727FB4"/>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727FB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727FB4"/>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727FB4"/>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727FB4"/>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727FB4"/>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727FB4"/>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727FB4"/>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727FB4"/>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727F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27F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27F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27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27F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lstomtale1">
    <w:name w:val="Uløst omtale1"/>
    <w:basedOn w:val="Standardskriftforavsnitt"/>
    <w:uiPriority w:val="99"/>
    <w:semiHidden/>
    <w:unhideWhenUsed/>
    <w:rsid w:val="000F146F"/>
    <w:rPr>
      <w:color w:val="808080"/>
      <w:shd w:val="clear" w:color="auto" w:fill="E6E6E6"/>
    </w:rPr>
  </w:style>
  <w:style w:type="paragraph" w:customStyle="1" w:styleId="ref-uinnrykk">
    <w:name w:val="ref-uinnrykk"/>
    <w:basedOn w:val="Normal"/>
    <w:rsid w:val="00B64893"/>
    <w:pPr>
      <w:spacing w:beforeAutospacing="1" w:after="100" w:afterAutospacing="1" w:line="240" w:lineRule="auto"/>
    </w:pPr>
    <w:rPr>
      <w:rFonts w:cs="Times New Roman"/>
      <w:szCs w:val="24"/>
    </w:rPr>
  </w:style>
  <w:style w:type="character" w:customStyle="1" w:styleId="Ulstomtale2">
    <w:name w:val="Uløst omtale2"/>
    <w:basedOn w:val="Standardskriftforavsnitt"/>
    <w:uiPriority w:val="99"/>
    <w:semiHidden/>
    <w:unhideWhenUsed/>
    <w:rsid w:val="00DA2659"/>
    <w:rPr>
      <w:color w:val="808080"/>
      <w:shd w:val="clear" w:color="auto" w:fill="E6E6E6"/>
    </w:rPr>
  </w:style>
  <w:style w:type="character" w:customStyle="1" w:styleId="Ulstomtale3">
    <w:name w:val="Uløst omtale3"/>
    <w:basedOn w:val="Standardskriftforavsnitt"/>
    <w:uiPriority w:val="99"/>
    <w:semiHidden/>
    <w:unhideWhenUsed/>
    <w:rsid w:val="005D0D5F"/>
    <w:rPr>
      <w:color w:val="605E5C"/>
      <w:shd w:val="clear" w:color="auto" w:fill="E1DFDD"/>
    </w:rPr>
  </w:style>
  <w:style w:type="paragraph" w:styleId="Revisjon">
    <w:name w:val="Revision"/>
    <w:hidden/>
    <w:uiPriority w:val="99"/>
    <w:semiHidden/>
    <w:rsid w:val="0030659E"/>
    <w:pPr>
      <w:spacing w:after="0" w:line="240" w:lineRule="auto"/>
    </w:pPr>
    <w:rPr>
      <w:rFonts w:ascii="Times New Roman" w:eastAsia="Times New Roman" w:hAnsi="Times New Roman" w:cstheme="minorBidi"/>
      <w:sz w:val="24"/>
    </w:rPr>
  </w:style>
  <w:style w:type="character" w:customStyle="1" w:styleId="longdoc-highlight">
    <w:name w:val="longdoc-highlight"/>
    <w:basedOn w:val="Standardskriftforavsnitt"/>
    <w:rsid w:val="00FB10E0"/>
  </w:style>
  <w:style w:type="paragraph" w:customStyle="1" w:styleId="a-blokksit">
    <w:name w:val="a-blokksit"/>
    <w:basedOn w:val="Normal"/>
    <w:rsid w:val="009A5FD7"/>
    <w:pPr>
      <w:spacing w:beforeAutospacing="1" w:after="100" w:afterAutospacing="1" w:line="240" w:lineRule="auto"/>
    </w:pPr>
    <w:rPr>
      <w:rFonts w:cs="Times New Roman"/>
      <w:szCs w:val="24"/>
    </w:rPr>
  </w:style>
  <w:style w:type="paragraph" w:customStyle="1" w:styleId="Default">
    <w:name w:val="Default"/>
    <w:rsid w:val="00084272"/>
    <w:pPr>
      <w:autoSpaceDE w:val="0"/>
      <w:autoSpaceDN w:val="0"/>
      <w:adjustRightInd w:val="0"/>
      <w:spacing w:after="0" w:line="240" w:lineRule="auto"/>
    </w:pPr>
    <w:rPr>
      <w:rFonts w:ascii="Calibri" w:hAnsi="Calibri" w:cs="Calibri"/>
      <w:color w:val="000000"/>
      <w:sz w:val="24"/>
      <w:szCs w:val="24"/>
    </w:rPr>
  </w:style>
  <w:style w:type="paragraph" w:customStyle="1" w:styleId="Ramme-slutt">
    <w:name w:val="Ramme-slutt"/>
    <w:basedOn w:val="Normal"/>
    <w:qFormat/>
    <w:rsid w:val="00957DE2"/>
    <w:rPr>
      <w:b/>
      <w:color w:val="C00000"/>
    </w:rPr>
  </w:style>
  <w:style w:type="paragraph" w:customStyle="1" w:styleId="Figur">
    <w:name w:val="Figur"/>
    <w:basedOn w:val="Normal"/>
    <w:rsid w:val="00957DE2"/>
    <w:pPr>
      <w:suppressAutoHyphens/>
      <w:spacing w:before="400" w:line="240" w:lineRule="exact"/>
      <w:jc w:val="center"/>
    </w:pPr>
    <w:rPr>
      <w:b/>
      <w:color w:val="FF0000"/>
    </w:rPr>
  </w:style>
  <w:style w:type="paragraph" w:customStyle="1" w:styleId="TrykkeriMerknad">
    <w:name w:val="TrykkeriMerknad"/>
    <w:basedOn w:val="Normal"/>
    <w:qFormat/>
    <w:rsid w:val="00957DE2"/>
    <w:pPr>
      <w:spacing w:before="60"/>
    </w:pPr>
    <w:rPr>
      <w:color w:val="C45911" w:themeColor="accent2" w:themeShade="BF"/>
      <w:spacing w:val="4"/>
      <w:sz w:val="26"/>
    </w:rPr>
  </w:style>
  <w:style w:type="paragraph" w:customStyle="1" w:styleId="ForfatterMerknad">
    <w:name w:val="ForfatterMerknad"/>
    <w:basedOn w:val="TrykkeriMerknad"/>
    <w:qFormat/>
    <w:rsid w:val="00957DE2"/>
    <w:pPr>
      <w:shd w:val="clear" w:color="auto" w:fill="FFFF99"/>
      <w:spacing w:line="240" w:lineRule="auto"/>
    </w:pPr>
    <w:rPr>
      <w:color w:val="833C0B" w:themeColor="accent2" w:themeShade="80"/>
    </w:rPr>
  </w:style>
  <w:style w:type="paragraph" w:customStyle="1" w:styleId="TabellHode-rad">
    <w:name w:val="TabellHode-rad"/>
    <w:basedOn w:val="Normal"/>
    <w:qFormat/>
    <w:rsid w:val="00957DE2"/>
    <w:pPr>
      <w:shd w:val="clear" w:color="auto" w:fill="E2EFD9" w:themeFill="accent6" w:themeFillTint="33"/>
    </w:pPr>
  </w:style>
  <w:style w:type="paragraph" w:customStyle="1" w:styleId="TabellHode-kolonne">
    <w:name w:val="TabellHode-kolonne"/>
    <w:basedOn w:val="TabellHode-rad"/>
    <w:qFormat/>
    <w:rsid w:val="00957DE2"/>
    <w:pPr>
      <w:shd w:val="clear" w:color="auto" w:fill="DEEAF6" w:themeFill="accent1" w:themeFillTint="33"/>
    </w:pPr>
  </w:style>
  <w:style w:type="table" w:customStyle="1" w:styleId="StandardBoks">
    <w:name w:val="StandardBoks"/>
    <w:basedOn w:val="Vanligtabell"/>
    <w:uiPriority w:val="99"/>
    <w:rsid w:val="00957DE2"/>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customStyle="1" w:styleId="BlaaBoks">
    <w:name w:val="BlaaBoks"/>
    <w:basedOn w:val="StandardBoks"/>
    <w:uiPriority w:val="99"/>
    <w:rsid w:val="00957DE2"/>
    <w:tblPr/>
    <w:tcPr>
      <w:shd w:val="clear" w:color="auto" w:fill="BDD6EE" w:themeFill="accent1" w:themeFillTint="66"/>
    </w:tcPr>
  </w:style>
  <w:style w:type="table" w:customStyle="1" w:styleId="GronnBoks">
    <w:name w:val="GronnBoks"/>
    <w:basedOn w:val="StandardBoks"/>
    <w:uiPriority w:val="99"/>
    <w:rsid w:val="00957DE2"/>
    <w:tblPr/>
    <w:tcPr>
      <w:shd w:val="clear" w:color="auto" w:fill="C5E0B3" w:themeFill="accent6" w:themeFillTint="66"/>
    </w:tcPr>
  </w:style>
  <w:style w:type="table" w:customStyle="1" w:styleId="RodBoks">
    <w:name w:val="RodBoks"/>
    <w:basedOn w:val="StandardBoks"/>
    <w:uiPriority w:val="99"/>
    <w:rsid w:val="00957DE2"/>
    <w:tblPr/>
    <w:tcPr>
      <w:shd w:val="clear" w:color="auto" w:fill="FFB3B3"/>
    </w:tcPr>
  </w:style>
  <w:style w:type="paragraph" w:customStyle="1" w:styleId="BoksGraaTittel">
    <w:name w:val="BoksGraaTittel"/>
    <w:basedOn w:val="Normal"/>
    <w:next w:val="Normal"/>
    <w:qFormat/>
    <w:rsid w:val="00957DE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57DE2"/>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957DE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57DE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957DE2"/>
    <w:rPr>
      <w:u w:val="single"/>
    </w:rPr>
  </w:style>
  <w:style w:type="paragraph" w:customStyle="1" w:styleId="del-nr">
    <w:name w:val="del-nr"/>
    <w:basedOn w:val="Normal"/>
    <w:qFormat/>
    <w:rsid w:val="00957DE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57DE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957DE2"/>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57DE2"/>
  </w:style>
  <w:style w:type="paragraph" w:customStyle="1" w:styleId="tbl2LinjeSumBold">
    <w:name w:val="tbl2LinjeSumBold"/>
    <w:basedOn w:val="tblRad"/>
    <w:rsid w:val="00957DE2"/>
    <w:rPr>
      <w:b/>
    </w:rPr>
  </w:style>
  <w:style w:type="paragraph" w:customStyle="1" w:styleId="tblDelsum1">
    <w:name w:val="tblDelsum1"/>
    <w:basedOn w:val="tblRad"/>
    <w:rsid w:val="00957DE2"/>
    <w:rPr>
      <w:i/>
    </w:rPr>
  </w:style>
  <w:style w:type="paragraph" w:customStyle="1" w:styleId="tblDelsum1-Kapittel">
    <w:name w:val="tblDelsum1 - Kapittel"/>
    <w:basedOn w:val="tblDelsum1"/>
    <w:rsid w:val="00957DE2"/>
    <w:pPr>
      <w:keepNext w:val="0"/>
    </w:pPr>
  </w:style>
  <w:style w:type="paragraph" w:customStyle="1" w:styleId="tblDelsum2">
    <w:name w:val="tblDelsum2"/>
    <w:basedOn w:val="tblRad"/>
    <w:rsid w:val="00957DE2"/>
    <w:rPr>
      <w:b/>
      <w:i/>
    </w:rPr>
  </w:style>
  <w:style w:type="paragraph" w:customStyle="1" w:styleId="tblDelsum2-Kapittel">
    <w:name w:val="tblDelsum2 - Kapittel"/>
    <w:basedOn w:val="tblDelsum2"/>
    <w:rsid w:val="00957DE2"/>
    <w:pPr>
      <w:keepNext w:val="0"/>
    </w:pPr>
  </w:style>
  <w:style w:type="paragraph" w:customStyle="1" w:styleId="tblTabelloverskrift">
    <w:name w:val="tblTabelloverskrift"/>
    <w:rsid w:val="00957DE2"/>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57DE2"/>
    <w:pPr>
      <w:spacing w:after="0"/>
      <w:jc w:val="right"/>
    </w:pPr>
    <w:rPr>
      <w:b w:val="0"/>
      <w:caps w:val="0"/>
      <w:sz w:val="16"/>
    </w:rPr>
  </w:style>
  <w:style w:type="paragraph" w:customStyle="1" w:styleId="tblKategoriOverskrift">
    <w:name w:val="tblKategoriOverskrift"/>
    <w:basedOn w:val="tblRad"/>
    <w:rsid w:val="00957DE2"/>
    <w:pPr>
      <w:spacing w:before="120"/>
    </w:pPr>
    <w:rPr>
      <w:b/>
    </w:rPr>
  </w:style>
  <w:style w:type="paragraph" w:customStyle="1" w:styleId="tblKolonneoverskrift">
    <w:name w:val="tblKolonneoverskrift"/>
    <w:basedOn w:val="Normal"/>
    <w:rsid w:val="00957DE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57DE2"/>
    <w:pPr>
      <w:spacing w:after="360"/>
      <w:jc w:val="center"/>
    </w:pPr>
    <w:rPr>
      <w:b w:val="0"/>
      <w:caps w:val="0"/>
    </w:rPr>
  </w:style>
  <w:style w:type="paragraph" w:customStyle="1" w:styleId="tblKolonneoverskrift-Vedtak">
    <w:name w:val="tblKolonneoverskrift - Vedtak"/>
    <w:basedOn w:val="tblTabelloverskrift-Vedtak"/>
    <w:rsid w:val="00957DE2"/>
    <w:pPr>
      <w:spacing w:after="0"/>
    </w:pPr>
  </w:style>
  <w:style w:type="paragraph" w:customStyle="1" w:styleId="tblOverskrift-Vedtak">
    <w:name w:val="tblOverskrift - Vedtak"/>
    <w:basedOn w:val="tblRad"/>
    <w:rsid w:val="00957DE2"/>
    <w:pPr>
      <w:spacing w:before="360"/>
      <w:jc w:val="center"/>
    </w:pPr>
  </w:style>
  <w:style w:type="paragraph" w:customStyle="1" w:styleId="tblRadBold">
    <w:name w:val="tblRadBold"/>
    <w:basedOn w:val="tblRad"/>
    <w:rsid w:val="00957DE2"/>
    <w:rPr>
      <w:b/>
    </w:rPr>
  </w:style>
  <w:style w:type="paragraph" w:customStyle="1" w:styleId="tblRadItalic">
    <w:name w:val="tblRadItalic"/>
    <w:basedOn w:val="tblRad"/>
    <w:rsid w:val="00957DE2"/>
    <w:rPr>
      <w:i/>
    </w:rPr>
  </w:style>
  <w:style w:type="paragraph" w:customStyle="1" w:styleId="tblRadItalicSiste">
    <w:name w:val="tblRadItalicSiste"/>
    <w:basedOn w:val="tblRadItalic"/>
    <w:rsid w:val="00957DE2"/>
  </w:style>
  <w:style w:type="paragraph" w:customStyle="1" w:styleId="tblRadMedLuft">
    <w:name w:val="tblRadMedLuft"/>
    <w:basedOn w:val="tblRad"/>
    <w:rsid w:val="00957DE2"/>
    <w:pPr>
      <w:spacing w:before="120"/>
    </w:pPr>
  </w:style>
  <w:style w:type="paragraph" w:customStyle="1" w:styleId="tblRadMedLuftSiste">
    <w:name w:val="tblRadMedLuftSiste"/>
    <w:basedOn w:val="tblRadMedLuft"/>
    <w:rsid w:val="00957DE2"/>
    <w:pPr>
      <w:spacing w:after="120"/>
    </w:pPr>
  </w:style>
  <w:style w:type="paragraph" w:customStyle="1" w:styleId="tblRadMedLuftSiste-Vedtak">
    <w:name w:val="tblRadMedLuftSiste - Vedtak"/>
    <w:basedOn w:val="tblRadMedLuftSiste"/>
    <w:rsid w:val="00957DE2"/>
    <w:pPr>
      <w:keepNext w:val="0"/>
    </w:pPr>
  </w:style>
  <w:style w:type="paragraph" w:customStyle="1" w:styleId="tblRadSiste">
    <w:name w:val="tblRadSiste"/>
    <w:basedOn w:val="tblRad"/>
    <w:rsid w:val="00957DE2"/>
  </w:style>
  <w:style w:type="paragraph" w:customStyle="1" w:styleId="tblSluttsum">
    <w:name w:val="tblSluttsum"/>
    <w:basedOn w:val="tblRad"/>
    <w:rsid w:val="00957DE2"/>
    <w:pPr>
      <w:spacing w:before="120"/>
    </w:pPr>
    <w:rPr>
      <w:b/>
      <w:i/>
    </w:rPr>
  </w:style>
  <w:style w:type="paragraph" w:customStyle="1" w:styleId="Stil1">
    <w:name w:val="Stil1"/>
    <w:basedOn w:val="Normal"/>
    <w:qFormat/>
    <w:rsid w:val="00957DE2"/>
    <w:pPr>
      <w:spacing w:after="100"/>
    </w:pPr>
  </w:style>
  <w:style w:type="paragraph" w:customStyle="1" w:styleId="Stil2">
    <w:name w:val="Stil2"/>
    <w:basedOn w:val="Normal"/>
    <w:autoRedefine/>
    <w:qFormat/>
    <w:rsid w:val="00957DE2"/>
    <w:pPr>
      <w:spacing w:after="100"/>
    </w:pPr>
  </w:style>
  <w:style w:type="paragraph" w:customStyle="1" w:styleId="Forside-departement">
    <w:name w:val="Forside-departement"/>
    <w:qFormat/>
    <w:rsid w:val="00957DE2"/>
    <w:pPr>
      <w:spacing w:after="0" w:line="280" w:lineRule="atLeast"/>
    </w:pPr>
    <w:rPr>
      <w:rFonts w:ascii="Open Sans" w:eastAsia="Times New Roman" w:hAnsi="Open Sans" w:cs="Open Sans"/>
      <w:sz w:val="24"/>
      <w:szCs w:val="24"/>
    </w:rPr>
  </w:style>
  <w:style w:type="paragraph" w:customStyle="1" w:styleId="Forside-rapport">
    <w:name w:val="Forside-rapport"/>
    <w:qFormat/>
    <w:rsid w:val="00957DE2"/>
    <w:pPr>
      <w:jc w:val="right"/>
    </w:pPr>
    <w:rPr>
      <w:rFonts w:ascii="Open Sans" w:eastAsia="Times New Roman" w:hAnsi="Open Sans" w:cs="Open Sans"/>
      <w:sz w:val="24"/>
      <w:szCs w:val="24"/>
    </w:rPr>
  </w:style>
  <w:style w:type="paragraph" w:customStyle="1" w:styleId="Forside-tittel">
    <w:name w:val="Forside-tittel"/>
    <w:next w:val="Forside-departement"/>
    <w:qFormat/>
    <w:rsid w:val="00957DE2"/>
    <w:pPr>
      <w:spacing w:after="0" w:line="240" w:lineRule="auto"/>
    </w:pPr>
    <w:rPr>
      <w:rFonts w:ascii="Open Sans" w:eastAsia="Times New Roman" w:hAnsi="Open Sans" w:cs="Open Sans"/>
      <w:color w:val="000000"/>
      <w:sz w:val="66"/>
      <w:szCs w:val="66"/>
      <w:lang w:eastAsia="en-US"/>
    </w:rPr>
  </w:style>
  <w:style w:type="character" w:customStyle="1" w:styleId="Emneknagg1">
    <w:name w:val="Emneknagg1"/>
    <w:basedOn w:val="Standardskriftforavsnitt"/>
    <w:uiPriority w:val="99"/>
    <w:semiHidden/>
    <w:unhideWhenUsed/>
    <w:rsid w:val="0083348F"/>
    <w:rPr>
      <w:color w:val="2B579A"/>
      <w:shd w:val="clear" w:color="auto" w:fill="E1DFDD"/>
    </w:rPr>
  </w:style>
  <w:style w:type="character" w:customStyle="1" w:styleId="Omtale1">
    <w:name w:val="Omtale1"/>
    <w:basedOn w:val="Standardskriftforavsnitt"/>
    <w:uiPriority w:val="99"/>
    <w:semiHidden/>
    <w:unhideWhenUsed/>
    <w:rsid w:val="0083348F"/>
    <w:rPr>
      <w:color w:val="2B579A"/>
      <w:shd w:val="clear" w:color="auto" w:fill="E1DFDD"/>
    </w:rPr>
  </w:style>
  <w:style w:type="character" w:customStyle="1" w:styleId="Smarthyperkobling1">
    <w:name w:val="Smart hyperkobling1"/>
    <w:basedOn w:val="Standardskriftforavsnitt"/>
    <w:uiPriority w:val="99"/>
    <w:semiHidden/>
    <w:unhideWhenUsed/>
    <w:rsid w:val="0083348F"/>
    <w:rPr>
      <w:u w:val="dotted"/>
    </w:rPr>
  </w:style>
  <w:style w:type="character" w:customStyle="1" w:styleId="Smartkobling1">
    <w:name w:val="Smartkobling1"/>
    <w:basedOn w:val="Standardskriftforavsnitt"/>
    <w:uiPriority w:val="99"/>
    <w:semiHidden/>
    <w:unhideWhenUsed/>
    <w:rsid w:val="0083348F"/>
    <w:rPr>
      <w:color w:val="0000FF"/>
      <w:u w:val="single"/>
      <w:shd w:val="clear" w:color="auto" w:fill="F3F2F1"/>
    </w:rPr>
  </w:style>
  <w:style w:type="character" w:customStyle="1" w:styleId="Ulstomtale4">
    <w:name w:val="Uløst omtale4"/>
    <w:basedOn w:val="Standardskriftforavsnitt"/>
    <w:uiPriority w:val="99"/>
    <w:semiHidden/>
    <w:unhideWhenUsed/>
    <w:rsid w:val="0083348F"/>
    <w:rPr>
      <w:color w:val="605E5C"/>
      <w:shd w:val="clear" w:color="auto" w:fill="E1DFDD"/>
    </w:rPr>
  </w:style>
  <w:style w:type="character" w:styleId="Ulstomtale">
    <w:name w:val="Unresolved Mention"/>
    <w:basedOn w:val="Standardskriftforavsnitt"/>
    <w:uiPriority w:val="99"/>
    <w:semiHidden/>
    <w:unhideWhenUsed/>
    <w:rsid w:val="003177BB"/>
    <w:rPr>
      <w:color w:val="605E5C"/>
      <w:shd w:val="clear" w:color="auto" w:fill="E1DFDD"/>
    </w:rPr>
  </w:style>
  <w:style w:type="character" w:styleId="Emneknagg">
    <w:name w:val="Hashtag"/>
    <w:basedOn w:val="Standardskriftforavsnitt"/>
    <w:uiPriority w:val="99"/>
    <w:semiHidden/>
    <w:unhideWhenUsed/>
    <w:rsid w:val="00957DE2"/>
    <w:rPr>
      <w:color w:val="2B579A"/>
      <w:shd w:val="clear" w:color="auto" w:fill="E1DFDD"/>
    </w:rPr>
  </w:style>
  <w:style w:type="character" w:styleId="Omtale">
    <w:name w:val="Mention"/>
    <w:basedOn w:val="Standardskriftforavsnitt"/>
    <w:uiPriority w:val="99"/>
    <w:semiHidden/>
    <w:unhideWhenUsed/>
    <w:rsid w:val="00957DE2"/>
    <w:rPr>
      <w:color w:val="2B579A"/>
      <w:shd w:val="clear" w:color="auto" w:fill="E1DFDD"/>
    </w:rPr>
  </w:style>
  <w:style w:type="character" w:styleId="Smarthyperkobling">
    <w:name w:val="Smart Hyperlink"/>
    <w:basedOn w:val="Standardskriftforavsnitt"/>
    <w:uiPriority w:val="99"/>
    <w:semiHidden/>
    <w:unhideWhenUsed/>
    <w:rsid w:val="00957DE2"/>
    <w:rPr>
      <w:u w:val="dotted"/>
    </w:rPr>
  </w:style>
  <w:style w:type="character" w:styleId="Smartkobling">
    <w:name w:val="Smart Link"/>
    <w:basedOn w:val="Standardskriftforavsnitt"/>
    <w:uiPriority w:val="99"/>
    <w:semiHidden/>
    <w:unhideWhenUsed/>
    <w:rsid w:val="00957DE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3443">
      <w:bodyDiv w:val="1"/>
      <w:marLeft w:val="0"/>
      <w:marRight w:val="0"/>
      <w:marTop w:val="0"/>
      <w:marBottom w:val="0"/>
      <w:divBdr>
        <w:top w:val="none" w:sz="0" w:space="0" w:color="auto"/>
        <w:left w:val="none" w:sz="0" w:space="0" w:color="auto"/>
        <w:bottom w:val="none" w:sz="0" w:space="0" w:color="auto"/>
        <w:right w:val="none" w:sz="0" w:space="0" w:color="auto"/>
      </w:divBdr>
    </w:div>
    <w:div w:id="385878424">
      <w:bodyDiv w:val="1"/>
      <w:marLeft w:val="0"/>
      <w:marRight w:val="0"/>
      <w:marTop w:val="0"/>
      <w:marBottom w:val="0"/>
      <w:divBdr>
        <w:top w:val="none" w:sz="0" w:space="0" w:color="auto"/>
        <w:left w:val="none" w:sz="0" w:space="0" w:color="auto"/>
        <w:bottom w:val="none" w:sz="0" w:space="0" w:color="auto"/>
        <w:right w:val="none" w:sz="0" w:space="0" w:color="auto"/>
      </w:divBdr>
    </w:div>
    <w:div w:id="417948291">
      <w:bodyDiv w:val="1"/>
      <w:marLeft w:val="0"/>
      <w:marRight w:val="0"/>
      <w:marTop w:val="0"/>
      <w:marBottom w:val="0"/>
      <w:divBdr>
        <w:top w:val="none" w:sz="0" w:space="0" w:color="auto"/>
        <w:left w:val="none" w:sz="0" w:space="0" w:color="auto"/>
        <w:bottom w:val="none" w:sz="0" w:space="0" w:color="auto"/>
        <w:right w:val="none" w:sz="0" w:space="0" w:color="auto"/>
      </w:divBdr>
    </w:div>
    <w:div w:id="717974076">
      <w:bodyDiv w:val="1"/>
      <w:marLeft w:val="0"/>
      <w:marRight w:val="0"/>
      <w:marTop w:val="0"/>
      <w:marBottom w:val="0"/>
      <w:divBdr>
        <w:top w:val="none" w:sz="0" w:space="0" w:color="auto"/>
        <w:left w:val="none" w:sz="0" w:space="0" w:color="auto"/>
        <w:bottom w:val="none" w:sz="0" w:space="0" w:color="auto"/>
        <w:right w:val="none" w:sz="0" w:space="0" w:color="auto"/>
      </w:divBdr>
    </w:div>
    <w:div w:id="757754640">
      <w:bodyDiv w:val="1"/>
      <w:marLeft w:val="0"/>
      <w:marRight w:val="0"/>
      <w:marTop w:val="0"/>
      <w:marBottom w:val="0"/>
      <w:divBdr>
        <w:top w:val="none" w:sz="0" w:space="0" w:color="auto"/>
        <w:left w:val="none" w:sz="0" w:space="0" w:color="auto"/>
        <w:bottom w:val="none" w:sz="0" w:space="0" w:color="auto"/>
        <w:right w:val="none" w:sz="0" w:space="0" w:color="auto"/>
      </w:divBdr>
    </w:div>
    <w:div w:id="863329154">
      <w:bodyDiv w:val="1"/>
      <w:marLeft w:val="0"/>
      <w:marRight w:val="0"/>
      <w:marTop w:val="0"/>
      <w:marBottom w:val="0"/>
      <w:divBdr>
        <w:top w:val="none" w:sz="0" w:space="0" w:color="auto"/>
        <w:left w:val="none" w:sz="0" w:space="0" w:color="auto"/>
        <w:bottom w:val="none" w:sz="0" w:space="0" w:color="auto"/>
        <w:right w:val="none" w:sz="0" w:space="0" w:color="auto"/>
      </w:divBdr>
    </w:div>
    <w:div w:id="866213656">
      <w:bodyDiv w:val="1"/>
      <w:marLeft w:val="0"/>
      <w:marRight w:val="0"/>
      <w:marTop w:val="0"/>
      <w:marBottom w:val="0"/>
      <w:divBdr>
        <w:top w:val="none" w:sz="0" w:space="0" w:color="auto"/>
        <w:left w:val="none" w:sz="0" w:space="0" w:color="auto"/>
        <w:bottom w:val="none" w:sz="0" w:space="0" w:color="auto"/>
        <w:right w:val="none" w:sz="0" w:space="0" w:color="auto"/>
      </w:divBdr>
    </w:div>
    <w:div w:id="894125780">
      <w:bodyDiv w:val="1"/>
      <w:marLeft w:val="0"/>
      <w:marRight w:val="0"/>
      <w:marTop w:val="0"/>
      <w:marBottom w:val="0"/>
      <w:divBdr>
        <w:top w:val="none" w:sz="0" w:space="0" w:color="auto"/>
        <w:left w:val="none" w:sz="0" w:space="0" w:color="auto"/>
        <w:bottom w:val="none" w:sz="0" w:space="0" w:color="auto"/>
        <w:right w:val="none" w:sz="0" w:space="0" w:color="auto"/>
      </w:divBdr>
    </w:div>
    <w:div w:id="1060636557">
      <w:bodyDiv w:val="1"/>
      <w:marLeft w:val="0"/>
      <w:marRight w:val="0"/>
      <w:marTop w:val="0"/>
      <w:marBottom w:val="0"/>
      <w:divBdr>
        <w:top w:val="none" w:sz="0" w:space="0" w:color="auto"/>
        <w:left w:val="none" w:sz="0" w:space="0" w:color="auto"/>
        <w:bottom w:val="none" w:sz="0" w:space="0" w:color="auto"/>
        <w:right w:val="none" w:sz="0" w:space="0" w:color="auto"/>
      </w:divBdr>
    </w:div>
    <w:div w:id="1101101337">
      <w:bodyDiv w:val="1"/>
      <w:marLeft w:val="0"/>
      <w:marRight w:val="0"/>
      <w:marTop w:val="0"/>
      <w:marBottom w:val="0"/>
      <w:divBdr>
        <w:top w:val="none" w:sz="0" w:space="0" w:color="auto"/>
        <w:left w:val="none" w:sz="0" w:space="0" w:color="auto"/>
        <w:bottom w:val="none" w:sz="0" w:space="0" w:color="auto"/>
        <w:right w:val="none" w:sz="0" w:space="0" w:color="auto"/>
      </w:divBdr>
    </w:div>
    <w:div w:id="1104770592">
      <w:bodyDiv w:val="1"/>
      <w:marLeft w:val="0"/>
      <w:marRight w:val="0"/>
      <w:marTop w:val="0"/>
      <w:marBottom w:val="0"/>
      <w:divBdr>
        <w:top w:val="none" w:sz="0" w:space="0" w:color="auto"/>
        <w:left w:val="none" w:sz="0" w:space="0" w:color="auto"/>
        <w:bottom w:val="none" w:sz="0" w:space="0" w:color="auto"/>
        <w:right w:val="none" w:sz="0" w:space="0" w:color="auto"/>
      </w:divBdr>
    </w:div>
    <w:div w:id="1288243953">
      <w:bodyDiv w:val="1"/>
      <w:marLeft w:val="0"/>
      <w:marRight w:val="0"/>
      <w:marTop w:val="0"/>
      <w:marBottom w:val="0"/>
      <w:divBdr>
        <w:top w:val="none" w:sz="0" w:space="0" w:color="auto"/>
        <w:left w:val="none" w:sz="0" w:space="0" w:color="auto"/>
        <w:bottom w:val="none" w:sz="0" w:space="0" w:color="auto"/>
        <w:right w:val="none" w:sz="0" w:space="0" w:color="auto"/>
      </w:divBdr>
    </w:div>
    <w:div w:id="1289044862">
      <w:bodyDiv w:val="1"/>
      <w:marLeft w:val="0"/>
      <w:marRight w:val="0"/>
      <w:marTop w:val="0"/>
      <w:marBottom w:val="0"/>
      <w:divBdr>
        <w:top w:val="none" w:sz="0" w:space="0" w:color="auto"/>
        <w:left w:val="none" w:sz="0" w:space="0" w:color="auto"/>
        <w:bottom w:val="none" w:sz="0" w:space="0" w:color="auto"/>
        <w:right w:val="none" w:sz="0" w:space="0" w:color="auto"/>
      </w:divBdr>
    </w:div>
    <w:div w:id="1333945531">
      <w:bodyDiv w:val="1"/>
      <w:marLeft w:val="0"/>
      <w:marRight w:val="0"/>
      <w:marTop w:val="0"/>
      <w:marBottom w:val="0"/>
      <w:divBdr>
        <w:top w:val="none" w:sz="0" w:space="0" w:color="auto"/>
        <w:left w:val="none" w:sz="0" w:space="0" w:color="auto"/>
        <w:bottom w:val="none" w:sz="0" w:space="0" w:color="auto"/>
        <w:right w:val="none" w:sz="0" w:space="0" w:color="auto"/>
      </w:divBdr>
    </w:div>
    <w:div w:id="1484392005">
      <w:bodyDiv w:val="1"/>
      <w:marLeft w:val="0"/>
      <w:marRight w:val="0"/>
      <w:marTop w:val="0"/>
      <w:marBottom w:val="0"/>
      <w:divBdr>
        <w:top w:val="none" w:sz="0" w:space="0" w:color="auto"/>
        <w:left w:val="none" w:sz="0" w:space="0" w:color="auto"/>
        <w:bottom w:val="none" w:sz="0" w:space="0" w:color="auto"/>
        <w:right w:val="none" w:sz="0" w:space="0" w:color="auto"/>
      </w:divBdr>
    </w:div>
    <w:div w:id="1542012378">
      <w:bodyDiv w:val="1"/>
      <w:marLeft w:val="0"/>
      <w:marRight w:val="0"/>
      <w:marTop w:val="0"/>
      <w:marBottom w:val="0"/>
      <w:divBdr>
        <w:top w:val="none" w:sz="0" w:space="0" w:color="auto"/>
        <w:left w:val="none" w:sz="0" w:space="0" w:color="auto"/>
        <w:bottom w:val="none" w:sz="0" w:space="0" w:color="auto"/>
        <w:right w:val="none" w:sz="0" w:space="0" w:color="auto"/>
      </w:divBdr>
    </w:div>
    <w:div w:id="1598102923">
      <w:bodyDiv w:val="1"/>
      <w:marLeft w:val="0"/>
      <w:marRight w:val="0"/>
      <w:marTop w:val="0"/>
      <w:marBottom w:val="0"/>
      <w:divBdr>
        <w:top w:val="none" w:sz="0" w:space="0" w:color="auto"/>
        <w:left w:val="none" w:sz="0" w:space="0" w:color="auto"/>
        <w:bottom w:val="none" w:sz="0" w:space="0" w:color="auto"/>
        <w:right w:val="none" w:sz="0" w:space="0" w:color="auto"/>
      </w:divBdr>
    </w:div>
    <w:div w:id="1695961433">
      <w:bodyDiv w:val="1"/>
      <w:marLeft w:val="0"/>
      <w:marRight w:val="0"/>
      <w:marTop w:val="0"/>
      <w:marBottom w:val="0"/>
      <w:divBdr>
        <w:top w:val="none" w:sz="0" w:space="0" w:color="auto"/>
        <w:left w:val="none" w:sz="0" w:space="0" w:color="auto"/>
        <w:bottom w:val="none" w:sz="0" w:space="0" w:color="auto"/>
        <w:right w:val="none" w:sz="0" w:space="0" w:color="auto"/>
      </w:divBdr>
    </w:div>
    <w:div w:id="1766999477">
      <w:bodyDiv w:val="1"/>
      <w:marLeft w:val="0"/>
      <w:marRight w:val="0"/>
      <w:marTop w:val="0"/>
      <w:marBottom w:val="0"/>
      <w:divBdr>
        <w:top w:val="none" w:sz="0" w:space="0" w:color="auto"/>
        <w:left w:val="none" w:sz="0" w:space="0" w:color="auto"/>
        <w:bottom w:val="none" w:sz="0" w:space="0" w:color="auto"/>
        <w:right w:val="none" w:sz="0" w:space="0" w:color="auto"/>
      </w:divBdr>
    </w:div>
    <w:div w:id="1829709167">
      <w:bodyDiv w:val="1"/>
      <w:marLeft w:val="0"/>
      <w:marRight w:val="0"/>
      <w:marTop w:val="0"/>
      <w:marBottom w:val="0"/>
      <w:divBdr>
        <w:top w:val="none" w:sz="0" w:space="0" w:color="auto"/>
        <w:left w:val="none" w:sz="0" w:space="0" w:color="auto"/>
        <w:bottom w:val="none" w:sz="0" w:space="0" w:color="auto"/>
        <w:right w:val="none" w:sz="0" w:space="0" w:color="auto"/>
      </w:divBdr>
    </w:div>
    <w:div w:id="1895462481">
      <w:bodyDiv w:val="1"/>
      <w:marLeft w:val="0"/>
      <w:marRight w:val="0"/>
      <w:marTop w:val="0"/>
      <w:marBottom w:val="0"/>
      <w:divBdr>
        <w:top w:val="none" w:sz="0" w:space="0" w:color="auto"/>
        <w:left w:val="none" w:sz="0" w:space="0" w:color="auto"/>
        <w:bottom w:val="none" w:sz="0" w:space="0" w:color="auto"/>
        <w:right w:val="none" w:sz="0" w:space="0" w:color="auto"/>
      </w:divBdr>
    </w:div>
    <w:div w:id="2044671435">
      <w:bodyDiv w:val="1"/>
      <w:marLeft w:val="0"/>
      <w:marRight w:val="0"/>
      <w:marTop w:val="0"/>
      <w:marBottom w:val="0"/>
      <w:divBdr>
        <w:top w:val="none" w:sz="0" w:space="0" w:color="auto"/>
        <w:left w:val="none" w:sz="0" w:space="0" w:color="auto"/>
        <w:bottom w:val="none" w:sz="0" w:space="0" w:color="auto"/>
        <w:right w:val="none" w:sz="0" w:space="0" w:color="auto"/>
      </w:divBdr>
    </w:div>
    <w:div w:id="2061709854">
      <w:bodyDiv w:val="1"/>
      <w:marLeft w:val="0"/>
      <w:marRight w:val="0"/>
      <w:marTop w:val="0"/>
      <w:marBottom w:val="0"/>
      <w:divBdr>
        <w:top w:val="none" w:sz="0" w:space="0" w:color="auto"/>
        <w:left w:val="none" w:sz="0" w:space="0" w:color="auto"/>
        <w:bottom w:val="none" w:sz="0" w:space="0" w:color="auto"/>
        <w:right w:val="none" w:sz="0" w:space="0" w:color="auto"/>
      </w:divBdr>
    </w:div>
    <w:div w:id="2067140052">
      <w:bodyDiv w:val="1"/>
      <w:marLeft w:val="0"/>
      <w:marRight w:val="0"/>
      <w:marTop w:val="0"/>
      <w:marBottom w:val="0"/>
      <w:divBdr>
        <w:top w:val="none" w:sz="0" w:space="0" w:color="auto"/>
        <w:left w:val="none" w:sz="0" w:space="0" w:color="auto"/>
        <w:bottom w:val="none" w:sz="0" w:space="0" w:color="auto"/>
        <w:right w:val="none" w:sz="0" w:space="0" w:color="auto"/>
      </w:divBdr>
    </w:div>
    <w:div w:id="2141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vdata.no/forskrift/2012-06-07-518/&#167;50" TargetMode="External"/><Relationship Id="rId21" Type="http://schemas.openxmlformats.org/officeDocument/2006/relationships/hyperlink" Target="https://lovdata.no/lov/1814-05-17-nn/&#167;73" TargetMode="External"/><Relationship Id="rId42" Type="http://schemas.openxmlformats.org/officeDocument/2006/relationships/hyperlink" Target="https://www.regjeringen.no/globalassets/upload/ud/vedlegg/folkerett/folkerettslige_avtaler-des2013.pdf" TargetMode="External"/><Relationship Id="rId63" Type="http://schemas.openxmlformats.org/officeDocument/2006/relationships/hyperlink" Target="https://lovdata.no/lov/1814-05-17/&#167;75" TargetMode="External"/><Relationship Id="rId84" Type="http://schemas.openxmlformats.org/officeDocument/2006/relationships/hyperlink" Target="mailto:ekspkont.postmottak@stortinget.no" TargetMode="External"/><Relationship Id="rId138" Type="http://schemas.openxmlformats.org/officeDocument/2006/relationships/hyperlink" Target="https://lovdata.no/lov/2006-05-19-16/&#167;15" TargetMode="External"/><Relationship Id="rId159" Type="http://schemas.openxmlformats.org/officeDocument/2006/relationships/hyperlink" Target="https://lovdata.no/lov/2006-05-19-16/&#167;20" TargetMode="External"/><Relationship Id="rId170" Type="http://schemas.openxmlformats.org/officeDocument/2006/relationships/hyperlink" Target="https://lovdata.no/lov/2004-05-07-21/&#167;12" TargetMode="External"/><Relationship Id="rId191" Type="http://schemas.openxmlformats.org/officeDocument/2006/relationships/hyperlink" Target="https://lovdata.no/lov/1814-05-17/&#167;82" TargetMode="External"/><Relationship Id="rId205" Type="http://schemas.openxmlformats.org/officeDocument/2006/relationships/hyperlink" Target="https://lovdata.no/forskrift/2012-06-07-518/&#167;17" TargetMode="External"/><Relationship Id="rId226" Type="http://schemas.openxmlformats.org/officeDocument/2006/relationships/hyperlink" Target="https://www.stortinget.no/globalassets/pdf/utredning/perspektiv_01-2018.pdf" TargetMode="External"/><Relationship Id="rId107" Type="http://schemas.openxmlformats.org/officeDocument/2006/relationships/hyperlink" Target="https://www.stortinget.no/globalassets/pdf/dokumentserien/2000-2001/dok19-200001.pdf" TargetMode="External"/><Relationship Id="rId11" Type="http://schemas.openxmlformats.org/officeDocument/2006/relationships/image" Target="media/image1.png"/><Relationship Id="rId32" Type="http://schemas.openxmlformats.org/officeDocument/2006/relationships/hyperlink" Target="https://lovdata.no/forskrift/2012-06-07-518/&#167;38" TargetMode="External"/><Relationship Id="rId53" Type="http://schemas.openxmlformats.org/officeDocument/2006/relationships/hyperlink" Target="https://lovdata.no/lov/1814-05-17/&#167;75" TargetMode="External"/><Relationship Id="rId74" Type="http://schemas.openxmlformats.org/officeDocument/2006/relationships/hyperlink" Target="mailto:ekspkont.postmottak@stortinget.no" TargetMode="External"/><Relationship Id="rId128" Type="http://schemas.openxmlformats.org/officeDocument/2006/relationships/hyperlink" Target="https://lovdata.no/lov/2006-05-19-16/&#167;15" TargetMode="External"/><Relationship Id="rId149" Type="http://schemas.openxmlformats.org/officeDocument/2006/relationships/hyperlink" Target="https://lovdata.no/dokument/STV/forskrift/2018-12-19-2151/KAPITTEL_1" TargetMode="External"/><Relationship Id="rId5" Type="http://schemas.openxmlformats.org/officeDocument/2006/relationships/numbering" Target="numbering.xml"/><Relationship Id="rId95" Type="http://schemas.openxmlformats.org/officeDocument/2006/relationships/hyperlink" Target="https://www.stortinget.no/no/Saker-og-publikasjoner/Stortingsforhandlinger/Lesevisning/?p=1991-92&amp;paid=6&amp;wid=aIa&amp;psid=DIVL1231&amp;pgid=aIa_0870" TargetMode="External"/><Relationship Id="rId160" Type="http://schemas.openxmlformats.org/officeDocument/2006/relationships/hyperlink" Target="https://lovdata.no/lov/2006-05-19-16/&#167;21" TargetMode="External"/><Relationship Id="rId181" Type="http://schemas.openxmlformats.org/officeDocument/2006/relationships/hyperlink" Target="https://www.stortinget.no/globalassets/pdf/innstillinger/stortinget/2002-2003/inns-200203-210.pdf" TargetMode="External"/><Relationship Id="rId216" Type="http://schemas.openxmlformats.org/officeDocument/2006/relationships/hyperlink" Target="https://www.stortinget.no/globalassets/pdf/dokumentserien/2002-2003/dok14-200203.pdf" TargetMode="External"/><Relationship Id="rId237" Type="http://schemas.openxmlformats.org/officeDocument/2006/relationships/hyperlink" Target="https://www.regjeringen.no/globalassets/upload/kilde/jd/bro/2000/0003/ddd/pdfv/108138-lovteknikkboka.pdf" TargetMode="External"/><Relationship Id="rId22" Type="http://schemas.openxmlformats.org/officeDocument/2006/relationships/hyperlink" Target="https://lovdata.no/lov/1814-05-17/&#167;75" TargetMode="External"/><Relationship Id="rId43" Type="http://schemas.openxmlformats.org/officeDocument/2006/relationships/hyperlink" Target="https://www.stortinget.no/globalassets/pdf/dokumentserien/2002-2003/dok14-200203.pdf" TargetMode="External"/><Relationship Id="rId64" Type="http://schemas.openxmlformats.org/officeDocument/2006/relationships/hyperlink" Target="https://www.regjeringen.no/no/dokumenter/om-rkonf/id2470121/?ch=1" TargetMode="External"/><Relationship Id="rId118" Type="http://schemas.openxmlformats.org/officeDocument/2006/relationships/hyperlink" Target="https://www.stortinget.no/globalassets/pdf/innstillinger/stortinget/2002-2003/inns-200203-210.pdf" TargetMode="External"/><Relationship Id="rId139" Type="http://schemas.openxmlformats.org/officeDocument/2006/relationships/hyperlink" Target="https://lovdata.no/lov/2006-05-19-16/&#167;15" TargetMode="External"/><Relationship Id="rId85" Type="http://schemas.openxmlformats.org/officeDocument/2006/relationships/hyperlink" Target="https://lovdata.no/forskrift/2012-06-07-518/&#167;54" TargetMode="External"/><Relationship Id="rId150" Type="http://schemas.openxmlformats.org/officeDocument/2006/relationships/hyperlink" Target="https://lovdata.no/forskrift/2012-06-07-518/&#167;29" TargetMode="External"/><Relationship Id="rId171" Type="http://schemas.openxmlformats.org/officeDocument/2006/relationships/hyperlink" Target="https://www.stortinget.no/globalassets/pdf/innstillinger/odelstinget/2003-2004/inno-200304-054.pdf" TargetMode="External"/><Relationship Id="rId192" Type="http://schemas.openxmlformats.org/officeDocument/2006/relationships/hyperlink" Target="https://lovdata.no/lov/1814-05-17/&#167;19" TargetMode="External"/><Relationship Id="rId206" Type="http://schemas.openxmlformats.org/officeDocument/2006/relationships/hyperlink" Target="https://lovdata.no/lov/2006-05-19-16/&#167;4" TargetMode="External"/><Relationship Id="rId227" Type="http://schemas.openxmlformats.org/officeDocument/2006/relationships/hyperlink" Target="https://www.stortinget.no/globalassets/pdf/innstillinger/stortinget/2002-2003/inns-200203-210.pdf" TargetMode="External"/><Relationship Id="rId12" Type="http://schemas.openxmlformats.org/officeDocument/2006/relationships/hyperlink" Target="https://www.regjeringen.no/no/dokumenter/om-statsrad/id593521/" TargetMode="External"/><Relationship Id="rId33" Type="http://schemas.openxmlformats.org/officeDocument/2006/relationships/hyperlink" Target="https://lovdata.no/forskrift/2012-06-07-518/&#167;39" TargetMode="External"/><Relationship Id="rId108" Type="http://schemas.openxmlformats.org/officeDocument/2006/relationships/hyperlink" Target="https://lovdata.no/forskrift/2001-06-11-4957/&#167;5" TargetMode="External"/><Relationship Id="rId129" Type="http://schemas.openxmlformats.org/officeDocument/2006/relationships/hyperlink" Target="https://lovdata.no/lov/1967-02-10/&#167;13a" TargetMode="External"/><Relationship Id="rId54" Type="http://schemas.openxmlformats.org/officeDocument/2006/relationships/hyperlink" Target="https://lovdata.no/lov/1814-05-17-nn/&#167;3" TargetMode="External"/><Relationship Id="rId75" Type="http://schemas.openxmlformats.org/officeDocument/2006/relationships/hyperlink" Target="https://lovdata.no/forskrift/2012-06-07-518/&#167;73" TargetMode="External"/><Relationship Id="rId96" Type="http://schemas.openxmlformats.org/officeDocument/2006/relationships/hyperlink" Target="https://www.stortinget.no/globalassets/pdf/dokumentserien/2002-2003/dok14-200203.pdf" TargetMode="External"/><Relationship Id="rId140" Type="http://schemas.openxmlformats.org/officeDocument/2006/relationships/hyperlink" Target="https://lovdata.no/lov/2006-05-19-16/&#167;15" TargetMode="External"/><Relationship Id="rId161" Type="http://schemas.openxmlformats.org/officeDocument/2006/relationships/hyperlink" Target="https://lovdata.no/lov/2006-05-19-16/&#167;23" TargetMode="External"/><Relationship Id="rId182" Type="http://schemas.openxmlformats.org/officeDocument/2006/relationships/hyperlink" Target="https://www.stortinget.no/globalassets/pdf/dokumentserien/2002-2003/dok14-200203.pdf" TargetMode="External"/><Relationship Id="rId217" Type="http://schemas.openxmlformats.org/officeDocument/2006/relationships/hyperlink" Target="https://www.stortinget.no/globalassets/pdf/dokumentserien/2003-2004/dok19-200304.pdf" TargetMode="External"/><Relationship Id="rId6" Type="http://schemas.openxmlformats.org/officeDocument/2006/relationships/styles" Target="styles.xml"/><Relationship Id="rId238" Type="http://schemas.openxmlformats.org/officeDocument/2006/relationships/hyperlink" Target="https://www.regjeringen.no/globalassets/upload/ud/vedlegg/folkerett/folkerettslige_avtaler-des2013.pdf" TargetMode="External"/><Relationship Id="rId23" Type="http://schemas.openxmlformats.org/officeDocument/2006/relationships/hyperlink" Target="https://lovdata.no/forskrift/2005-05-26-876" TargetMode="External"/><Relationship Id="rId119" Type="http://schemas.openxmlformats.org/officeDocument/2006/relationships/hyperlink" Target="https://www.stortinget.no/globalassets/pdf/dokumentserien/2020-2021/dok21-202021.pdf" TargetMode="External"/><Relationship Id="rId44" Type="http://schemas.openxmlformats.org/officeDocument/2006/relationships/hyperlink" Target="https://www.stortinget.no/no/Saker-og-publikasjoner/Publikasjoner/Innstillinger/Stortinget/2002-2003/inns-200203-210/?lvl=0" TargetMode="External"/><Relationship Id="rId65" Type="http://schemas.openxmlformats.org/officeDocument/2006/relationships/hyperlink" Target="https://www.regjeringen.no/no/dokumenter/om-statsrad/id593521/?ch=5" TargetMode="External"/><Relationship Id="rId86" Type="http://schemas.openxmlformats.org/officeDocument/2006/relationships/hyperlink" Target="https://lovdata.no/lov/1814-05-17/&#167;75" TargetMode="External"/><Relationship Id="rId130" Type="http://schemas.openxmlformats.org/officeDocument/2006/relationships/hyperlink" Target="https://lovdata.no/lov/2006-05-19-16/&#167;14" TargetMode="External"/><Relationship Id="rId151" Type="http://schemas.openxmlformats.org/officeDocument/2006/relationships/hyperlink" Target="https://lovdata.no/forskrift/2012-06-07-518/&#167;75a" TargetMode="External"/><Relationship Id="rId172" Type="http://schemas.openxmlformats.org/officeDocument/2006/relationships/hyperlink" Target="https://lovdata.no/dokument/NL/lov/2021-06-18-121/KAPITTEL_5" TargetMode="External"/><Relationship Id="rId193" Type="http://schemas.openxmlformats.org/officeDocument/2006/relationships/hyperlink" Target="https://lovdata.no/lov/1814-05-17/&#167;26" TargetMode="External"/><Relationship Id="rId207" Type="http://schemas.openxmlformats.org/officeDocument/2006/relationships/hyperlink" Target="https://lovdata.no/lov/2006-05-19-16/&#167;4" TargetMode="External"/><Relationship Id="rId228" Type="http://schemas.openxmlformats.org/officeDocument/2006/relationships/hyperlink" Target="https://www.stortinget.no/no/Saker-og-publikasjoner/Publikasjoner/Innstillinger/Stortinget/2021-2022/inns-202122-143s" TargetMode="External"/><Relationship Id="rId13" Type="http://schemas.openxmlformats.org/officeDocument/2006/relationships/hyperlink" Target="https://www.regjeringen.no/no/dokumenter/om-rkonf/id2470121/" TargetMode="External"/><Relationship Id="rId109" Type="http://schemas.openxmlformats.org/officeDocument/2006/relationships/hyperlink" Target="https://lovdata.no/forskrift/2001-06-11-4957/&#167;5" TargetMode="External"/><Relationship Id="rId34" Type="http://schemas.openxmlformats.org/officeDocument/2006/relationships/hyperlink" Target="https://lovdata.no/forskrift/2012-06-07-518/&#167;30" TargetMode="External"/><Relationship Id="rId55" Type="http://schemas.openxmlformats.org/officeDocument/2006/relationships/hyperlink" Target="https://www.regjeringen.no/no/dokument/dep/fin/rundskriv/arkiv/id446220/" TargetMode="External"/><Relationship Id="rId76" Type="http://schemas.openxmlformats.org/officeDocument/2006/relationships/hyperlink" Target="mailto:ekspkont.postmottak@stortinget.no" TargetMode="External"/><Relationship Id="rId97" Type="http://schemas.openxmlformats.org/officeDocument/2006/relationships/hyperlink" Target="https://www.stortinget.no/globalassets/pdf/innstillinger/stortinget/2002-2003/inns-200203-210.pdf" TargetMode="External"/><Relationship Id="rId120" Type="http://schemas.openxmlformats.org/officeDocument/2006/relationships/hyperlink" Target="https://www.stortinget.no/no/Saker-og-publikasjoner/Publikasjoner/Innstillinger/Stortinget/2021-2022/inns-202122-143s/?m=1" TargetMode="External"/><Relationship Id="rId141" Type="http://schemas.openxmlformats.org/officeDocument/2006/relationships/hyperlink" Target="https://lovdata.no/lov/2006-05-19-16/&#167;15" TargetMode="External"/><Relationship Id="rId7" Type="http://schemas.openxmlformats.org/officeDocument/2006/relationships/settings" Target="settings.xml"/><Relationship Id="rId162" Type="http://schemas.openxmlformats.org/officeDocument/2006/relationships/hyperlink" Target="https://lovdata.no/forskrift/2012-06-07-518/&#167;75" TargetMode="External"/><Relationship Id="rId183" Type="http://schemas.openxmlformats.org/officeDocument/2006/relationships/hyperlink" Target="https://www.stortinget.no/globalassets/pdf/innstillinger/stortinget/2002-2003/inns-200203-210.pdf" TargetMode="External"/><Relationship Id="rId218" Type="http://schemas.openxmlformats.org/officeDocument/2006/relationships/hyperlink" Target="https://stortinget.no/no/Saker-og-publikasjoner/Publikasjoner/Dokumentserien/2020-2021/dok21-202021/" TargetMode="External"/><Relationship Id="rId239" Type="http://schemas.openxmlformats.org/officeDocument/2006/relationships/hyperlink" Target="https://www.regjeringen.no/globalassets/departementene/ud/vedlegg/europapolitikk/eu_eos_handbok2016.pdf" TargetMode="External"/><Relationship Id="rId24" Type="http://schemas.openxmlformats.org/officeDocument/2006/relationships/hyperlink" Target="https://www.regjeringen.no/globalassets/upload/fin/vedlegg/okstyring/veileder_statlig_budsjettarbeid_2014_web_2.pdf" TargetMode="External"/><Relationship Id="rId45" Type="http://schemas.openxmlformats.org/officeDocument/2006/relationships/hyperlink" Target="https://www.stortinget.no/globalassets/pdf/dokumentserien/2020-2021/dok21-202021.pdf" TargetMode="External"/><Relationship Id="rId66" Type="http://schemas.openxmlformats.org/officeDocument/2006/relationships/hyperlink" Target="https://www.stortinget.no/no/Saker-og-publikasjoner/Vedtak/Vedtak/Sak/?p=63639" TargetMode="External"/><Relationship Id="rId87" Type="http://schemas.openxmlformats.org/officeDocument/2006/relationships/hyperlink" Target="https://lovdata.no/lov/1897-08-03-2/&#167;1" TargetMode="External"/><Relationship Id="rId110" Type="http://schemas.openxmlformats.org/officeDocument/2006/relationships/hyperlink" Target="https://lovdata.no/forskrift/2001-06-11-4957/&#167;5" TargetMode="External"/><Relationship Id="rId131" Type="http://schemas.openxmlformats.org/officeDocument/2006/relationships/hyperlink" Target="https://lovdata.no/lov/2006-05-19-16/&#167;14" TargetMode="External"/><Relationship Id="rId152" Type="http://schemas.openxmlformats.org/officeDocument/2006/relationships/hyperlink" Target="https://www.stortinget.no/globalassets/pdf/nett/retningslinjer-gradert-informasjon.pdf" TargetMode="External"/><Relationship Id="rId173" Type="http://schemas.openxmlformats.org/officeDocument/2006/relationships/hyperlink" Target="https://lovdata.no/lov/1814-05-17/&#167;82" TargetMode="External"/><Relationship Id="rId194" Type="http://schemas.openxmlformats.org/officeDocument/2006/relationships/hyperlink" Target="https://www.stortinget.no/globalassets/pdf/dokumentserien/2003-2004/dok19-200304.pdf" TargetMode="External"/><Relationship Id="rId208" Type="http://schemas.openxmlformats.org/officeDocument/2006/relationships/hyperlink" Target="https://www.regjeringen.no/no/dokumenter/stmeld-nr-32-1997-98-/id191621/?ch=5" TargetMode="External"/><Relationship Id="rId229" Type="http://schemas.openxmlformats.org/officeDocument/2006/relationships/hyperlink" Target="https://www.stortinget.no/globalassets/pdf/dokumentserien/2002-2003/dok14-200203.pdf" TargetMode="External"/><Relationship Id="rId240" Type="http://schemas.openxmlformats.org/officeDocument/2006/relationships/footer" Target="footer1.xml"/><Relationship Id="rId14" Type="http://schemas.openxmlformats.org/officeDocument/2006/relationships/hyperlink" Target="https://lovdata.no/forskrift/2012-06-07-518" TargetMode="External"/><Relationship Id="rId35" Type="http://schemas.openxmlformats.org/officeDocument/2006/relationships/hyperlink" Target="https://www.regjeringen.no/no/dokumenter/om-rkonf/id2470121/?ch=3" TargetMode="External"/><Relationship Id="rId56" Type="http://schemas.openxmlformats.org/officeDocument/2006/relationships/hyperlink" Target="https://www.regjeringen.no/no/dokumenter/om-rkonf/id2470121/?ch=3" TargetMode="External"/><Relationship Id="rId77" Type="http://schemas.openxmlformats.org/officeDocument/2006/relationships/hyperlink" Target="mailto:ekspkont.postmottak@stortinget.no" TargetMode="External"/><Relationship Id="rId100" Type="http://schemas.openxmlformats.org/officeDocument/2006/relationships/hyperlink" Target="https://www.justitsministeriet.dk/sites/default/files/media/Pressemeddelelser/pdf/2018/251018_-_betaenkning_1571_2018.pdf" TargetMode="External"/><Relationship Id="rId8" Type="http://schemas.openxmlformats.org/officeDocument/2006/relationships/webSettings" Target="webSettings.xml"/><Relationship Id="rId98" Type="http://schemas.openxmlformats.org/officeDocument/2006/relationships/hyperlink" Target="https://lovdata.no/dokument/STV/forskrift/2001-06-11-4957" TargetMode="External"/><Relationship Id="rId121" Type="http://schemas.openxmlformats.org/officeDocument/2006/relationships/hyperlink" Target="https://www.stortinget.no/no/Saker-og-publikasjoner/Publikasjoner/Referater/Stortinget/2021-2022/refs-202122-03-18?m=6" TargetMode="External"/><Relationship Id="rId142" Type="http://schemas.openxmlformats.org/officeDocument/2006/relationships/hyperlink" Target="https://lovdata.no/lov/1814-05-17/&#167;82" TargetMode="External"/><Relationship Id="rId163" Type="http://schemas.openxmlformats.org/officeDocument/2006/relationships/hyperlink" Target="https://lovdata.no/forskrift/2018-12-19-2151" TargetMode="External"/><Relationship Id="rId184" Type="http://schemas.openxmlformats.org/officeDocument/2006/relationships/hyperlink" Target="https://www.stortinget.no/globalassets/pdf/innstillinger/stortinget/2002-2003/inns-200203-210.pdf" TargetMode="External"/><Relationship Id="rId219" Type="http://schemas.openxmlformats.org/officeDocument/2006/relationships/hyperlink" Target="https://www.stortinget.no/no/Saker-og-publikasjoner/Publikasjoner/Innstillinger/Stortinget/2021-2022/inns-202122-143s" TargetMode="External"/><Relationship Id="rId230" Type="http://schemas.openxmlformats.org/officeDocument/2006/relationships/hyperlink" Target="https://www.stortinget.no/globalassets/pdf/innstillinger/stortinget/2002-2003/inns-200203-210.pdf" TargetMode="External"/><Relationship Id="rId25" Type="http://schemas.openxmlformats.org/officeDocument/2006/relationships/hyperlink" Target="https://lovdata.no/forskrift/2012-06-07-518/&#167;43" TargetMode="External"/><Relationship Id="rId46" Type="http://schemas.openxmlformats.org/officeDocument/2006/relationships/hyperlink" Target="https://www.stortinget.no/globalassets/pdf/innstillinger/stortinget/2021-2022/inns-202122-143s.pdf" TargetMode="External"/><Relationship Id="rId67" Type="http://schemas.openxmlformats.org/officeDocument/2006/relationships/hyperlink" Target="https://lovdata.no/lov/1814-05-17/&#167;75" TargetMode="External"/><Relationship Id="rId88" Type="http://schemas.openxmlformats.org/officeDocument/2006/relationships/hyperlink" Target="https://lovdata.no/lov/1897-08-03-2/&#167;2" TargetMode="External"/><Relationship Id="rId111" Type="http://schemas.openxmlformats.org/officeDocument/2006/relationships/hyperlink" Target="https://lovdata.no/forskrift/2012-06-07-518/&#167;75" TargetMode="External"/><Relationship Id="rId132" Type="http://schemas.openxmlformats.org/officeDocument/2006/relationships/hyperlink" Target="https://lovdata.no/lov/2006-05-19-16/&#167;11" TargetMode="External"/><Relationship Id="rId153" Type="http://schemas.openxmlformats.org/officeDocument/2006/relationships/hyperlink" Target="https://lovdata.no/forskrift/2018-12-20-2053/&#167;30" TargetMode="External"/><Relationship Id="rId174" Type="http://schemas.openxmlformats.org/officeDocument/2006/relationships/hyperlink" Target="https://lovdata.no/lov/1814-05-17/&#167;82" TargetMode="External"/><Relationship Id="rId195" Type="http://schemas.openxmlformats.org/officeDocument/2006/relationships/hyperlink" Target="https://www.stortinget.no/globalassets/pdf/dokumentserien/2003-2004/dok19-200304.pdf" TargetMode="External"/><Relationship Id="rId209" Type="http://schemas.openxmlformats.org/officeDocument/2006/relationships/hyperlink" Target="https://www.regjeringen.no/no/dokumenter/etiske-retningslinjer-for-statstjenesten/id88164/?ch=3" TargetMode="External"/><Relationship Id="rId220" Type="http://schemas.openxmlformats.org/officeDocument/2006/relationships/hyperlink" Target="https://lovdata.no/lov/1814-05-17/&#167;86" TargetMode="External"/><Relationship Id="rId241" Type="http://schemas.openxmlformats.org/officeDocument/2006/relationships/fontTable" Target="fontTable.xml"/><Relationship Id="rId15" Type="http://schemas.openxmlformats.org/officeDocument/2006/relationships/hyperlink" Target="https://lovdata.no/lov/1814-05-17/&#167;76" TargetMode="External"/><Relationship Id="rId36" Type="http://schemas.openxmlformats.org/officeDocument/2006/relationships/hyperlink" Target="https://lovdata.no/lov/1814-05-17-nn/&#167;77" TargetMode="External"/><Relationship Id="rId57" Type="http://schemas.openxmlformats.org/officeDocument/2006/relationships/hyperlink" Target="https://lovdata.no/forskrift/2012-06-07-518/&#167;14" TargetMode="External"/><Relationship Id="rId106" Type="http://schemas.openxmlformats.org/officeDocument/2006/relationships/hyperlink" Target="https://lovdata.no/forskrift/2001-06-11-4957/&#167;5" TargetMode="External"/><Relationship Id="rId127" Type="http://schemas.openxmlformats.org/officeDocument/2006/relationships/hyperlink" Target="https://lovdata.no/lov/2006-05-19-16/&#167;14" TargetMode="External"/><Relationship Id="rId10" Type="http://schemas.openxmlformats.org/officeDocument/2006/relationships/endnotes" Target="endnotes.xml"/><Relationship Id="rId31" Type="http://schemas.openxmlformats.org/officeDocument/2006/relationships/hyperlink" Target="https://www.regjeringen.no/globalassets/upload/ud/vedlegg/folkerett/folkerettslige_avtaler-des2013.pdf" TargetMode="External"/><Relationship Id="rId52" Type="http://schemas.openxmlformats.org/officeDocument/2006/relationships/hyperlink" Target="https://lovdata.no/lov/1814-05-17-nn/&#167;12" TargetMode="External"/><Relationship Id="rId73" Type="http://schemas.openxmlformats.org/officeDocument/2006/relationships/hyperlink" Target="https://lovdata.no/forskrift/2012-06-07-518/&#167;72" TargetMode="External"/><Relationship Id="rId78" Type="http://schemas.openxmlformats.org/officeDocument/2006/relationships/hyperlink" Target="https://www.regjeringen.no/no/dokumenter/reglement_for_departementenes_organisasj/id107345/?ch=13" TargetMode="External"/><Relationship Id="rId94" Type="http://schemas.openxmlformats.org/officeDocument/2006/relationships/hyperlink" Target="https://lovdata.no/forskrift/2012-06-07-518/&#167;15" TargetMode="External"/><Relationship Id="rId99" Type="http://schemas.openxmlformats.org/officeDocument/2006/relationships/hyperlink" Target="https://lovdata.no/forskrift/2012-06-07-518/&#167;27" TargetMode="External"/><Relationship Id="rId101" Type="http://schemas.openxmlformats.org/officeDocument/2006/relationships/hyperlink" Target="https://lovdata.no/forskrift/2012-06-07-518/&#167;27" TargetMode="External"/><Relationship Id="rId122" Type="http://schemas.openxmlformats.org/officeDocument/2006/relationships/hyperlink" Target="https://www.stortinget.no/globalassets/pdf/dokumentserien/2002-2003/dok14-200203.pdf" TargetMode="External"/><Relationship Id="rId143" Type="http://schemas.openxmlformats.org/officeDocument/2006/relationships/hyperlink" Target="https://lovdata.no/lov/1967-02-10/&#167;13" TargetMode="External"/><Relationship Id="rId148" Type="http://schemas.openxmlformats.org/officeDocument/2006/relationships/hyperlink" Target="https://lovdata.no/lov/2018-06-01-24/&#167;1-4" TargetMode="External"/><Relationship Id="rId164" Type="http://schemas.openxmlformats.org/officeDocument/2006/relationships/hyperlink" Target="https://lovdata.no/forskrift/2012-06-07-518/&#167;75a" TargetMode="External"/><Relationship Id="rId169" Type="http://schemas.openxmlformats.org/officeDocument/2006/relationships/hyperlink" Target="https://lovdata.no/forskrift/2004-03-11-700" TargetMode="External"/><Relationship Id="rId185" Type="http://schemas.openxmlformats.org/officeDocument/2006/relationships/hyperlink" Target="https://www.stortinget.no/globalassets/pdf/dokumentserien/2003-2004/dok19-200304.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tortinget.no/globalassets/pdf/dokumentserien/2002-2003/dok14-200203.pdf" TargetMode="External"/><Relationship Id="rId210" Type="http://schemas.openxmlformats.org/officeDocument/2006/relationships/hyperlink" Target="https://www.stortinget.no/no/Stortinget-og-demokratiet/Lover-og-instrukser/Stortingets-forretningsorden/" TargetMode="External"/><Relationship Id="rId215" Type="http://schemas.openxmlformats.org/officeDocument/2006/relationships/hyperlink" Target="https://lovdata.no/lov/1814-05-17/&#167;75" TargetMode="External"/><Relationship Id="rId236" Type="http://schemas.openxmlformats.org/officeDocument/2006/relationships/hyperlink" Target="https://www.regjeringen.no/globalassets/upload/fin/vedlegg/okstyring/veileder_statlig_budsjettarbeid_2014_web_2.pdf" TargetMode="External"/><Relationship Id="rId26" Type="http://schemas.openxmlformats.org/officeDocument/2006/relationships/hyperlink" Target="https://lovdata.no/forskrift/2012-06-07-518/&#167;79" TargetMode="External"/><Relationship Id="rId231" Type="http://schemas.openxmlformats.org/officeDocument/2006/relationships/hyperlink" Target="https://www.stortinget.no/no/Saker-og-publikasjoner/Publikasjoner/Innstillinger/Stortinget/2014-2015/inns-201415-260/?lvl=0" TargetMode="External"/><Relationship Id="rId47" Type="http://schemas.openxmlformats.org/officeDocument/2006/relationships/hyperlink" Target="https://www.idunn.no/tfr/2018/05/med_instruks_skal_landet_byggjast" TargetMode="External"/><Relationship Id="rId68" Type="http://schemas.openxmlformats.org/officeDocument/2006/relationships/hyperlink" Target="mailto:postmottak@stortinget.no" TargetMode="External"/><Relationship Id="rId89" Type="http://schemas.openxmlformats.org/officeDocument/2006/relationships/hyperlink" Target="https://www.stortinget.no/globalassets/pdf/innstillinger/stortinget/2002-2003/inns-200203-210.pdf" TargetMode="External"/><Relationship Id="rId112" Type="http://schemas.openxmlformats.org/officeDocument/2006/relationships/hyperlink" Target="https://lovdata.no/lov/2005-05-20-28/&#167;209" TargetMode="External"/><Relationship Id="rId133" Type="http://schemas.openxmlformats.org/officeDocument/2006/relationships/hyperlink" Target="https://www.stortinget.no/globalassets/pdf/dokumentserien/2002-2003/dok14-200203.pdf" TargetMode="External"/><Relationship Id="rId154" Type="http://schemas.openxmlformats.org/officeDocument/2006/relationships/hyperlink" Target="https://lovdata.no/forskrift/2018-12-20-2053/&#167;33" TargetMode="External"/><Relationship Id="rId175" Type="http://schemas.openxmlformats.org/officeDocument/2006/relationships/hyperlink" Target="https://www.stortinget.no/globalassets/pdf/dokumentserien/2002-2003/dok14-200203.pdf" TargetMode="External"/><Relationship Id="rId196" Type="http://schemas.openxmlformats.org/officeDocument/2006/relationships/hyperlink" Target="https://lovdata.no/lov/1932-02-05-1/&#167;9" TargetMode="External"/><Relationship Id="rId200" Type="http://schemas.openxmlformats.org/officeDocument/2006/relationships/hyperlink" Target="https://lovdata.no/forskrift/2012-06-07-518/&#167;12" TargetMode="External"/><Relationship Id="rId16" Type="http://schemas.openxmlformats.org/officeDocument/2006/relationships/hyperlink" Target="https://www.regjeringen.no/globalassets/upload/kilde/jd/bro/2000/0003/ddd/pdfv/108138-lovteknikkboka.pdf" TargetMode="External"/><Relationship Id="rId221" Type="http://schemas.openxmlformats.org/officeDocument/2006/relationships/hyperlink" Target="https://lovdata.no/lov/1932-02-05-1" TargetMode="External"/><Relationship Id="rId242" Type="http://schemas.openxmlformats.org/officeDocument/2006/relationships/theme" Target="theme/theme1.xml"/><Relationship Id="rId37" Type="http://schemas.openxmlformats.org/officeDocument/2006/relationships/hyperlink" Target="https://lovdata.no/lov/1814-05-17-nn/&#167;78" TargetMode="External"/><Relationship Id="rId58" Type="http://schemas.openxmlformats.org/officeDocument/2006/relationships/hyperlink" Target="https://lovdata.no/forskrift/2012-06-07-518/&#167;39" TargetMode="External"/><Relationship Id="rId79" Type="http://schemas.openxmlformats.org/officeDocument/2006/relationships/hyperlink" Target="https://lovdata.no/forskrift/2012-06-07-518/&#167;68" TargetMode="External"/><Relationship Id="rId102" Type="http://schemas.openxmlformats.org/officeDocument/2006/relationships/hyperlink" Target="https://lovdata.no/dokument/STV/forskrift/2001-06-11-4957" TargetMode="External"/><Relationship Id="rId123" Type="http://schemas.openxmlformats.org/officeDocument/2006/relationships/hyperlink" Target="https://www.stortinget.no/globalassets/pdf/dokumentserien/2020-2021/dok21-202021.pdf" TargetMode="External"/><Relationship Id="rId144" Type="http://schemas.openxmlformats.org/officeDocument/2006/relationships/hyperlink" Target="https://lovdata.no/lov/1967-02-10/&#167;13b" TargetMode="External"/><Relationship Id="rId90" Type="http://schemas.openxmlformats.org/officeDocument/2006/relationships/hyperlink" Target="https://lovdata.no/forskrift/2012-06-07-518/&#167;27" TargetMode="External"/><Relationship Id="rId165" Type="http://schemas.openxmlformats.org/officeDocument/2006/relationships/hyperlink" Target="https://lovdata.no/forskrift/2012-06-07-518/&#167;74" TargetMode="External"/><Relationship Id="rId186" Type="http://schemas.openxmlformats.org/officeDocument/2006/relationships/hyperlink" Target="https://www.stortinget.no/globalassets/pdf/dokumentserien/2002-2003/dok14-200203.pdf" TargetMode="External"/><Relationship Id="rId211" Type="http://schemas.openxmlformats.org/officeDocument/2006/relationships/hyperlink" Target="mailto:ekspkont.postmottak@stortinget.no" TargetMode="External"/><Relationship Id="rId232" Type="http://schemas.openxmlformats.org/officeDocument/2006/relationships/hyperlink" Target="file:///C:/Users/tmd/AppData/Local/Microsoft/Windows/INetCache/Content.Outlook/7YOV3MD4/nnst.%20S.%20nr.%20210%20(2002&#8211;2003)%20s.%208" TargetMode="External"/><Relationship Id="rId27" Type="http://schemas.openxmlformats.org/officeDocument/2006/relationships/hyperlink" Target="https://lovdata.no/lov/1814-05-17/&#167;75" TargetMode="External"/><Relationship Id="rId48" Type="http://schemas.openxmlformats.org/officeDocument/2006/relationships/hyperlink" Target="https://www.stortinget.no/globalassets/pdf/dokumentserien/2020-2021/dok21-202021.pdf" TargetMode="External"/><Relationship Id="rId69" Type="http://schemas.openxmlformats.org/officeDocument/2006/relationships/hyperlink" Target="https://www.regjeringen.no/no/dokumenter/om-rkonf/id2470121/?ch=3" TargetMode="External"/><Relationship Id="rId113" Type="http://schemas.openxmlformats.org/officeDocument/2006/relationships/hyperlink" Target="https://lovdata.no/lov/1814-05-17/&#167;75" TargetMode="External"/><Relationship Id="rId134" Type="http://schemas.openxmlformats.org/officeDocument/2006/relationships/hyperlink" Target="https://www.stortinget.no/globalassets/pdf/innstillinger/stortinget/2002-2003/inns-200203-210.pdf" TargetMode="External"/><Relationship Id="rId80" Type="http://schemas.openxmlformats.org/officeDocument/2006/relationships/hyperlink" Target="https://lovdata.no/forskrift/2012-06-07-518/&#167;70" TargetMode="External"/><Relationship Id="rId155" Type="http://schemas.openxmlformats.org/officeDocument/2006/relationships/hyperlink" Target="https://lovdata.no/forskrift/2012-06-07-518/&#167;75a" TargetMode="External"/><Relationship Id="rId176" Type="http://schemas.openxmlformats.org/officeDocument/2006/relationships/hyperlink" Target="https://www.stortinget.no/globalassets/pdf/innstillinger/stortinget/2002-2003/inns-200203-210.pdf" TargetMode="External"/><Relationship Id="rId197" Type="http://schemas.openxmlformats.org/officeDocument/2006/relationships/hyperlink" Target="https://www.stortinget.no/globalassets/pdf/innstillinger/stortinget/2002-2003/inns-200203-210.pdf" TargetMode="External"/><Relationship Id="rId201" Type="http://schemas.openxmlformats.org/officeDocument/2006/relationships/hyperlink" Target="https://lovdata.no/forskrift/2012-06-07-518/&#167;14" TargetMode="External"/><Relationship Id="rId222" Type="http://schemas.openxmlformats.org/officeDocument/2006/relationships/hyperlink" Target="https://lovdata.no/lov/1932-02-05-2" TargetMode="External"/><Relationship Id="rId17" Type="http://schemas.openxmlformats.org/officeDocument/2006/relationships/hyperlink" Target="https://www.regjeringen.no/no/dokumenter/om-statsrad/id593521/?ch=1" TargetMode="External"/><Relationship Id="rId38" Type="http://schemas.openxmlformats.org/officeDocument/2006/relationships/hyperlink" Target="https://www.regjeringen.no/no/dokumenter/om-statsrad/id593521/?ch=14" TargetMode="External"/><Relationship Id="rId59" Type="http://schemas.openxmlformats.org/officeDocument/2006/relationships/hyperlink" Target="https://lovdata.no/forskrift/2012-06-07-518/&#167;38" TargetMode="External"/><Relationship Id="rId103" Type="http://schemas.openxmlformats.org/officeDocument/2006/relationships/hyperlink" Target="https://www.stortinget.no/globalassets/pdf/dokumentserien/2000-2001/dok19-200001.pdf" TargetMode="External"/><Relationship Id="rId124" Type="http://schemas.openxmlformats.org/officeDocument/2006/relationships/hyperlink" Target="https://www.stortinget.no/no/Saker-og-publikasjoner/Publikasjoner/Innstillinger/Stortinget/2021-2022/inns-202122-143s/?m=1" TargetMode="External"/><Relationship Id="rId70" Type="http://schemas.openxmlformats.org/officeDocument/2006/relationships/hyperlink" Target="https://lovdata.no/forskrift/2012-06-07-518/&#167;45" TargetMode="External"/><Relationship Id="rId91" Type="http://schemas.openxmlformats.org/officeDocument/2006/relationships/hyperlink" Target="https://lovdata.no/forskrift/2012-06-07-518/&#167;27" TargetMode="External"/><Relationship Id="rId145" Type="http://schemas.openxmlformats.org/officeDocument/2006/relationships/hyperlink" Target="https://lovdata.no/lov/1967-02-10/&#167;13b" TargetMode="External"/><Relationship Id="rId166" Type="http://schemas.openxmlformats.org/officeDocument/2006/relationships/hyperlink" Target="https://www.regjeringen.no/no/dokumenter/-13---departementets-adgang-til-a-overla/id456205/" TargetMode="External"/><Relationship Id="rId187" Type="http://schemas.openxmlformats.org/officeDocument/2006/relationships/hyperlink" Target="https://www.stortinget.no/globalassets/pdf/dokumentserien/2002-2003/dok14-200203.pdf" TargetMode="External"/><Relationship Id="rId1" Type="http://schemas.openxmlformats.org/officeDocument/2006/relationships/customXml" Target="../customXml/item1.xml"/><Relationship Id="rId212" Type="http://schemas.openxmlformats.org/officeDocument/2006/relationships/hyperlink" Target="https://www.regjeringen.no/no/dokumenter/reglement_for_departementenes_organisasj/id107345/?ch=13" TargetMode="External"/><Relationship Id="rId233" Type="http://schemas.openxmlformats.org/officeDocument/2006/relationships/hyperlink" Target="https://www.stortinget.no/Global/pdf/Dokumentserien/2002-2003/dok14-200203.pdf" TargetMode="External"/><Relationship Id="rId28" Type="http://schemas.openxmlformats.org/officeDocument/2006/relationships/hyperlink" Target="https://lovdata.no/lov/1814-05-17/&#167;26" TargetMode="External"/><Relationship Id="rId49" Type="http://schemas.openxmlformats.org/officeDocument/2006/relationships/hyperlink" Target="https://www.stortinget.no/globalassets/pdf/innstillinger/stortinget/2021-2022/inns-202122-143s.pdf" TargetMode="External"/><Relationship Id="rId114" Type="http://schemas.openxmlformats.org/officeDocument/2006/relationships/hyperlink" Target="https://www.regjeringen.no/contentassets/3a11886db3604e9d9a049e872564467d/rettleiar_offentleglova.pdf" TargetMode="External"/><Relationship Id="rId60" Type="http://schemas.openxmlformats.org/officeDocument/2006/relationships/hyperlink" Target="https://www.stortinget.no/Global/pdf/Dokumentserien/2002-2003/dok14-200203.pdf" TargetMode="External"/><Relationship Id="rId81" Type="http://schemas.openxmlformats.org/officeDocument/2006/relationships/hyperlink" Target="mailto:ekspkont.postmottak@stortinget.no" TargetMode="External"/><Relationship Id="rId135" Type="http://schemas.openxmlformats.org/officeDocument/2006/relationships/hyperlink" Target="https://lovdata.no/lov/2006-05-19-16/&#167;15" TargetMode="External"/><Relationship Id="rId156" Type="http://schemas.openxmlformats.org/officeDocument/2006/relationships/hyperlink" Target="https://lovdata.no/forskrift/1972-03-17-3352/&#167;7" TargetMode="External"/><Relationship Id="rId177" Type="http://schemas.openxmlformats.org/officeDocument/2006/relationships/hyperlink" Target="https://www.stortinget.no/globalassets/pdf/dokumentserien/2003-2004/dok19-200304.pdf" TargetMode="External"/><Relationship Id="rId198" Type="http://schemas.openxmlformats.org/officeDocument/2006/relationships/hyperlink" Target="https://www.stortinget.no/globalassets/pdf/dokumentserien/2002-2003/dok14-200203.pdf" TargetMode="External"/><Relationship Id="rId202" Type="http://schemas.openxmlformats.org/officeDocument/2006/relationships/hyperlink" Target="https://lovdata.no/forskrift/2012-06-07-518/&#167;22" TargetMode="External"/><Relationship Id="rId223" Type="http://schemas.openxmlformats.org/officeDocument/2006/relationships/hyperlink" Target="https://lovdata.no/forskrift/2012-06-07-518/&#167;75" TargetMode="External"/><Relationship Id="rId18" Type="http://schemas.openxmlformats.org/officeDocument/2006/relationships/hyperlink" Target="https://lovdata.no/forskrift/2012-06-07-518/&#167;39" TargetMode="External"/><Relationship Id="rId39" Type="http://schemas.openxmlformats.org/officeDocument/2006/relationships/hyperlink" Target="https://www.regjeringen.no/globalassets/upload/fin/vedlegg/okstyring/veileder_statlig_budsjettarbeid_2014_web_2.pdf" TargetMode="External"/><Relationship Id="rId50" Type="http://schemas.openxmlformats.org/officeDocument/2006/relationships/hyperlink" Target="https://www.stortinget.no/globalassets/pdf/dokumentserien/2002-2003/dok14-200203.pdf" TargetMode="External"/><Relationship Id="rId104" Type="http://schemas.openxmlformats.org/officeDocument/2006/relationships/hyperlink" Target="https://lovdata.no/forskrift/2001-06-11-4957/&#167;5" TargetMode="External"/><Relationship Id="rId125" Type="http://schemas.openxmlformats.org/officeDocument/2006/relationships/hyperlink" Target="https://www.stortinget.no/no/Saker-og-publikasjoner/Publikasjoner/Referater/Stortinget/2021-2022/refs-202122-03-18?m=6" TargetMode="External"/><Relationship Id="rId146" Type="http://schemas.openxmlformats.org/officeDocument/2006/relationships/hyperlink" Target="https://lovdata.no/lov/1967-02-10/&#167;13b" TargetMode="External"/><Relationship Id="rId167" Type="http://schemas.openxmlformats.org/officeDocument/2006/relationships/hyperlink" Target="https://lovdata.no/lov/1814-05-17/&#167;75" TargetMode="External"/><Relationship Id="rId188" Type="http://schemas.openxmlformats.org/officeDocument/2006/relationships/hyperlink" Target="https://www.stortinget.no/globalassets/pdf/innstillinger/stortinget/2002-2003/inns-200203-210.pdf" TargetMode="External"/><Relationship Id="rId71" Type="http://schemas.openxmlformats.org/officeDocument/2006/relationships/hyperlink" Target="mailto:ekspkont.postmottak@stortinget.no" TargetMode="External"/><Relationship Id="rId92" Type="http://schemas.openxmlformats.org/officeDocument/2006/relationships/hyperlink" Target="https://lovdata.no/forskrift/2012-06-07-518/&#167;27" TargetMode="External"/><Relationship Id="rId213" Type="http://schemas.openxmlformats.org/officeDocument/2006/relationships/hyperlink" Target="https://lovdata.no/lov/1967-02-10/&#167;11a" TargetMode="External"/><Relationship Id="rId234" Type="http://schemas.openxmlformats.org/officeDocument/2006/relationships/hyperlink" Target="https://www.regjeringen.no/no/dokumenter/om-rkonf/id2470121/?ch=1" TargetMode="External"/><Relationship Id="rId2" Type="http://schemas.openxmlformats.org/officeDocument/2006/relationships/customXml" Target="../customXml/item2.xml"/><Relationship Id="rId29" Type="http://schemas.openxmlformats.org/officeDocument/2006/relationships/hyperlink" Target="https://lovdata.no/lov/1814-05-17/&#167;26" TargetMode="External"/><Relationship Id="rId40" Type="http://schemas.openxmlformats.org/officeDocument/2006/relationships/hyperlink" Target="https://lovdata.no/lov/1969-06-19-53/&#167;1" TargetMode="External"/><Relationship Id="rId115" Type="http://schemas.openxmlformats.org/officeDocument/2006/relationships/hyperlink" Target="https://lovdata.no/lov/1814-05-17/&#167;75" TargetMode="External"/><Relationship Id="rId136" Type="http://schemas.openxmlformats.org/officeDocument/2006/relationships/hyperlink" Target="https://www.regjeringen.no/no/dokument/lover_regler/tolkningsuttalelser/id441575/" TargetMode="External"/><Relationship Id="rId157" Type="http://schemas.openxmlformats.org/officeDocument/2006/relationships/hyperlink" Target="https://lovdata.no/forskrift/1972-03-17-3352/&#167;5" TargetMode="External"/><Relationship Id="rId178" Type="http://schemas.openxmlformats.org/officeDocument/2006/relationships/hyperlink" Target="https://www.stortinget.no/globalassets/pdf/dokumentserien/2002-2003/dok14-200203.pdf" TargetMode="External"/><Relationship Id="rId61" Type="http://schemas.openxmlformats.org/officeDocument/2006/relationships/hyperlink" Target="https://lovdata.no/lov/1814-05-17/&#167;74" TargetMode="External"/><Relationship Id="rId82" Type="http://schemas.openxmlformats.org/officeDocument/2006/relationships/hyperlink" Target="mailto:ekspkont.postmottak@stortinget.no" TargetMode="External"/><Relationship Id="rId199" Type="http://schemas.openxmlformats.org/officeDocument/2006/relationships/hyperlink" Target="mailto:postmottak@stortinget.no" TargetMode="External"/><Relationship Id="rId203" Type="http://schemas.openxmlformats.org/officeDocument/2006/relationships/hyperlink" Target="https://lovdata.no/forskrift/2012-06-07-518/&#167;15" TargetMode="External"/><Relationship Id="rId19" Type="http://schemas.openxmlformats.org/officeDocument/2006/relationships/hyperlink" Target="https://lovdata.no/dokument/NL/lov/1814-05-17?q=grunnloven" TargetMode="External"/><Relationship Id="rId224" Type="http://schemas.openxmlformats.org/officeDocument/2006/relationships/hyperlink" Target="https://www.stortinget.no/globalassets/pdf/dokumentserien/2002-2003/dok14-200203.pdf" TargetMode="External"/><Relationship Id="rId30" Type="http://schemas.openxmlformats.org/officeDocument/2006/relationships/hyperlink" Target="https://lovdata.no/lov/1814-05-17-nn/&#167;115" TargetMode="External"/><Relationship Id="rId105" Type="http://schemas.openxmlformats.org/officeDocument/2006/relationships/hyperlink" Target="https://www.stortinget.no/no/Hva-skjer-pa-Stortinget/Videoarkiv/Arkiv-TV-sendinger/?mbid=/2015/H264-full/Hoeringssal1/02/06/Hoeringssal1-20150206-164813.mp4&amp;msid=107&amp;dateid=10003754" TargetMode="External"/><Relationship Id="rId126" Type="http://schemas.openxmlformats.org/officeDocument/2006/relationships/hyperlink" Target="https://www.stortinget.no/globalassets/pdf/dokumentserien/2002-2003/dok14-200203.pdf" TargetMode="External"/><Relationship Id="rId147" Type="http://schemas.openxmlformats.org/officeDocument/2006/relationships/hyperlink" Target="https://lovdata.no/lov/2018-06-01-24/&#167;5-4" TargetMode="External"/><Relationship Id="rId168" Type="http://schemas.openxmlformats.org/officeDocument/2006/relationships/hyperlink" Target="https://lovdata.no/lov/2004-05-07-21" TargetMode="External"/><Relationship Id="rId51" Type="http://schemas.openxmlformats.org/officeDocument/2006/relationships/hyperlink" Target="https://lovdata.no/avgjorelse/lb-2019-31679" TargetMode="External"/><Relationship Id="rId72" Type="http://schemas.openxmlformats.org/officeDocument/2006/relationships/hyperlink" Target="https://www.stortinget.no/no/Hva-skjer-pa-Stortinget/Moteprogram/" TargetMode="External"/><Relationship Id="rId93" Type="http://schemas.openxmlformats.org/officeDocument/2006/relationships/hyperlink" Target="https://lovdata.no/forskrift/2012-06-07-518/&#167;14" TargetMode="External"/><Relationship Id="rId189" Type="http://schemas.openxmlformats.org/officeDocument/2006/relationships/hyperlink" Target="https://www.stortinget.no/globalassets/pdf/dokumentserien/2002-2003/dok14-200203.pdf" TargetMode="External"/><Relationship Id="rId3" Type="http://schemas.openxmlformats.org/officeDocument/2006/relationships/customXml" Target="../customXml/item3.xml"/><Relationship Id="rId214" Type="http://schemas.openxmlformats.org/officeDocument/2006/relationships/hyperlink" Target="https://www.regjeringen.no/no/dokumenter/reglement_for_departementenes_organisasj/id107345/?ch=13" TargetMode="External"/><Relationship Id="rId235" Type="http://schemas.openxmlformats.org/officeDocument/2006/relationships/hyperlink" Target="https://www.regjeringen.no/globalassets/upload/smk/vedlegg/retningslinjer/14367-foreleggelse-av-saker.pdf" TargetMode="External"/><Relationship Id="rId116" Type="http://schemas.openxmlformats.org/officeDocument/2006/relationships/hyperlink" Target="https://www.stortinget.no/no/Saker-og-publikasjoner/Publikasjoner/Referater/Stortinget/2019-2020/refs-201920-02-04?m=2" TargetMode="External"/><Relationship Id="rId137" Type="http://schemas.openxmlformats.org/officeDocument/2006/relationships/hyperlink" Target="https://lovdata.no/lov/2006-05-19-16/&#167;15" TargetMode="External"/><Relationship Id="rId158" Type="http://schemas.openxmlformats.org/officeDocument/2006/relationships/hyperlink" Target="https://lovdata.no/pro/" TargetMode="External"/><Relationship Id="rId20" Type="http://schemas.openxmlformats.org/officeDocument/2006/relationships/hyperlink" Target="https://lovdata.no/lov/1814-05-17/&#167;121" TargetMode="External"/><Relationship Id="rId41" Type="http://schemas.openxmlformats.org/officeDocument/2006/relationships/hyperlink" Target="https://www.regjeringen.no/no/dokumenter/om-statsrad/id593521/?ch=14" TargetMode="External"/><Relationship Id="rId62" Type="http://schemas.openxmlformats.org/officeDocument/2006/relationships/hyperlink" Target="https://lovdata.no/dokument/STV/forskrift/2012-06-07-518/KAPITTEL_1-7" TargetMode="External"/><Relationship Id="rId83" Type="http://schemas.openxmlformats.org/officeDocument/2006/relationships/hyperlink" Target="https://www.regjeringen.no/no/dokumenter/reglement_for_departementenes_organisasj/id107345/?ch=13" TargetMode="External"/><Relationship Id="rId179" Type="http://schemas.openxmlformats.org/officeDocument/2006/relationships/hyperlink" Target="https://www.stortinget.no/globalassets/pdf/innstillinger/stortinget/2002-2003/inns-200203-210.pdf" TargetMode="External"/><Relationship Id="rId190" Type="http://schemas.openxmlformats.org/officeDocument/2006/relationships/hyperlink" Target="https://www.stortinget.no/globalassets/pdf/dokumentserien/2003-2004/dok19-200304.pdf" TargetMode="External"/><Relationship Id="rId204" Type="http://schemas.openxmlformats.org/officeDocument/2006/relationships/hyperlink" Target="https://lovdata.no/forskrift/2012-06-07-518/&#167;16" TargetMode="External"/><Relationship Id="rId225" Type="http://schemas.openxmlformats.org/officeDocument/2006/relationships/hyperlink" Target="https://www.stortinget.no/globalassets/pdf/dokumentserien/2003-2004/dok19-20030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e0732b5-45c5-42ba-bb13-aabab9c3bfd7">
      <UserInfo>
        <DisplayName>Sørebø, Vegard</DisplayName>
        <AccountId>89</AccountId>
        <AccountType/>
      </UserInfo>
      <UserInfo>
        <DisplayName>Økland, Stig</DisplayName>
        <AccountId>97</AccountId>
        <AccountType/>
      </UserInfo>
      <UserInfo>
        <DisplayName>Simonsen, Lotte Bredesen</DisplayName>
        <AccountId>83</AccountId>
        <AccountType/>
      </UserInfo>
      <UserInfo>
        <DisplayName>Holmsen, Roger</DisplayName>
        <AccountId>42</AccountId>
        <AccountType/>
      </UserInfo>
      <UserInfo>
        <DisplayName>Drevdal, Tone Mette</DisplayName>
        <AccountId>29</AccountId>
        <AccountType/>
      </UserInfo>
    </SharedWithUsers>
    <Merknad xmlns="bc35ae16-dc84-4740-ae84-862bc0975e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0E9EAF65757CD4697C1D399EB8BCA71" ma:contentTypeVersion="4" ma:contentTypeDescription="Opprett et nytt dokument." ma:contentTypeScope="" ma:versionID="e162a8531ac9b3ed56e44c9823a13184">
  <xsd:schema xmlns:xsd="http://www.w3.org/2001/XMLSchema" xmlns:xs="http://www.w3.org/2001/XMLSchema" xmlns:p="http://schemas.microsoft.com/office/2006/metadata/properties" xmlns:ns2="de0732b5-45c5-42ba-bb13-aabab9c3bfd7" xmlns:ns3="bc35ae16-dc84-4740-ae84-862bc0975e5e" targetNamespace="http://schemas.microsoft.com/office/2006/metadata/properties" ma:root="true" ma:fieldsID="9f8eab78e5fe606842622a5ce6776424" ns2:_="" ns3:_="">
    <xsd:import namespace="de0732b5-45c5-42ba-bb13-aabab9c3bfd7"/>
    <xsd:import namespace="bc35ae16-dc84-4740-ae84-862bc0975e5e"/>
    <xsd:element name="properties">
      <xsd:complexType>
        <xsd:sequence>
          <xsd:element name="documentManagement">
            <xsd:complexType>
              <xsd:all>
                <xsd:element ref="ns2:SharedWithUsers" minOccurs="0"/>
                <xsd:element ref="ns3:Merkn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35ae16-dc84-4740-ae84-862bc0975e5e" elementFormDefault="qualified">
    <xsd:import namespace="http://schemas.microsoft.com/office/2006/documentManagement/types"/>
    <xsd:import namespace="http://schemas.microsoft.com/office/infopath/2007/PartnerControls"/>
    <xsd:element name="Merknad" ma:index="9" nillable="true" ma:displayName="Merknad" ma:internalName="Merkna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1365B-8AC3-4957-9B88-5699AE16F86D}">
  <ds:schemaRefs>
    <ds:schemaRef ds:uri="http://schemas.openxmlformats.org/officeDocument/2006/bibliography"/>
  </ds:schemaRefs>
</ds:datastoreItem>
</file>

<file path=customXml/itemProps2.xml><?xml version="1.0" encoding="utf-8"?>
<ds:datastoreItem xmlns:ds="http://schemas.openxmlformats.org/officeDocument/2006/customXml" ds:itemID="{128C3EE0-E9FD-4CC8-8A70-D432A8AC4A68}">
  <ds:schemaRefs>
    <ds:schemaRef ds:uri="http://schemas.microsoft.com/sharepoint/v3/contenttype/forms"/>
  </ds:schemaRefs>
</ds:datastoreItem>
</file>

<file path=customXml/itemProps3.xml><?xml version="1.0" encoding="utf-8"?>
<ds:datastoreItem xmlns:ds="http://schemas.openxmlformats.org/officeDocument/2006/customXml" ds:itemID="{AC84DD54-B1C0-4B41-AEA8-D8F1C2E8176F}">
  <ds:schemaRefs>
    <ds:schemaRef ds:uri="http://schemas.microsoft.com/office/2006/metadata/properties"/>
    <ds:schemaRef ds:uri="http://schemas.microsoft.com/office/infopath/2007/PartnerControls"/>
    <ds:schemaRef ds:uri="de0732b5-45c5-42ba-bb13-aabab9c3bfd7"/>
    <ds:schemaRef ds:uri="bc35ae16-dc84-4740-ae84-862bc0975e5e"/>
  </ds:schemaRefs>
</ds:datastoreItem>
</file>

<file path=customXml/itemProps4.xml><?xml version="1.0" encoding="utf-8"?>
<ds:datastoreItem xmlns:ds="http://schemas.openxmlformats.org/officeDocument/2006/customXml" ds:itemID="{46360C6A-BDDE-41F1-99E6-42B6423F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bc35ae16-dc84-4740-ae84-862bc0975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10</TotalTime>
  <Pages>1</Pages>
  <Words>32266</Words>
  <Characters>171014</Characters>
  <Application>Microsoft Office Word</Application>
  <DocSecurity>0</DocSecurity>
  <Lines>1425</Lines>
  <Paragraphs>405</Paragraphs>
  <ScaleCrop>false</ScaleCrop>
  <HeadingPairs>
    <vt:vector size="2" baseType="variant">
      <vt:variant>
        <vt:lpstr>Tittel</vt:lpstr>
      </vt:variant>
      <vt:variant>
        <vt:i4>1</vt:i4>
      </vt:variant>
    </vt:vector>
  </HeadingPairs>
  <TitlesOfParts>
    <vt:vector size="1" baseType="lpstr">
      <vt:lpstr>Forord	12	Utgangspunktet: regjeringens opplysningsplikt	141.1	Opplysningspliktens rettslige grunnlag	141.2	NÃ¦rmere om Grunnloven Â§Â 82 fÃ¸rste punktum 	171.2.1	Rekkevidde	171.2.2	Adressat for opplysningene	188.2.3 NÃ¦rmere om Grunnloven Â§Â 82 ann</vt:lpstr>
    </vt:vector>
  </TitlesOfParts>
  <Company/>
  <LinksUpToDate>false</LinksUpToDate>
  <CharactersWithSpaces>202875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Forord	12	Utgangspunktet: regjeringens opplysningsplikt	141.1	Opplysningspliktens rettslige grunnlag	141.2	NÃ¦rmere om Grunnloven Â§Â 82 fÃ¸rste punktum 	171.2.1	Rekkevidde	171.2.2	Adressat for opplysningene	188.2.3 NÃ¦rmere om Grunnloven Â§Â 82 ann</dc:title>
  <dc:subject/>
  <dc:creator>Kenneth Rønningen</dc:creator>
  <cp:keywords/>
  <dc:description/>
  <cp:lastModifiedBy>Drevdal, Tone Mette</cp:lastModifiedBy>
  <cp:revision>2</cp:revision>
  <cp:lastPrinted>2024-02-28T07:47:00Z</cp:lastPrinted>
  <dcterms:created xsi:type="dcterms:W3CDTF">2025-10-22T11:39:00Z</dcterms:created>
  <dcterms:modified xsi:type="dcterms:W3CDTF">2025-10-22T11:39:00Z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0x01010010E9EAF65757CD4697C1D399EB8BCA71</vt:lpwstr>
  </property>
</Properties>
</file>