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30FB" w14:textId="0843E6A0" w:rsidR="00A86F49" w:rsidRPr="00692549" w:rsidRDefault="00692549" w:rsidP="00692549">
      <w:pPr>
        <w:pStyle w:val="is-dep"/>
      </w:pPr>
      <w:r w:rsidRPr="00692549">
        <w:t>Barne- og familiedepartementet</w:t>
      </w:r>
    </w:p>
    <w:p w14:paraId="6745B74B" w14:textId="77777777" w:rsidR="00A86F49" w:rsidRPr="00692549" w:rsidRDefault="00A86F49" w:rsidP="00692549">
      <w:pPr>
        <w:pStyle w:val="i-hode"/>
      </w:pPr>
      <w:proofErr w:type="spellStart"/>
      <w:r w:rsidRPr="00692549">
        <w:t>Prop</w:t>
      </w:r>
      <w:proofErr w:type="spellEnd"/>
      <w:r w:rsidRPr="00692549">
        <w:t>. 43 L</w:t>
      </w:r>
    </w:p>
    <w:p w14:paraId="7895953B" w14:textId="77777777" w:rsidR="00A86F49" w:rsidRPr="00692549" w:rsidRDefault="00A86F49" w:rsidP="00692549">
      <w:pPr>
        <w:pStyle w:val="i-sesjon"/>
      </w:pPr>
      <w:r w:rsidRPr="00692549">
        <w:t>(2023–2024)</w:t>
      </w:r>
    </w:p>
    <w:p w14:paraId="1D8AE23C" w14:textId="77777777" w:rsidR="00A86F49" w:rsidRPr="00692549" w:rsidRDefault="00A86F49" w:rsidP="00692549">
      <w:pPr>
        <w:pStyle w:val="i-hode-tit"/>
      </w:pPr>
      <w:r w:rsidRPr="00692549">
        <w:t>Proposisjon til Stortinget (forslag til lovvedtak)</w:t>
      </w:r>
    </w:p>
    <w:p w14:paraId="7415DD8D" w14:textId="77777777" w:rsidR="00A86F49" w:rsidRPr="00692549" w:rsidRDefault="00A86F49" w:rsidP="00692549">
      <w:pPr>
        <w:pStyle w:val="i-tit"/>
      </w:pPr>
      <w:r w:rsidRPr="00692549">
        <w:t>Endringer i kontantstøtteloven og folketrygdloven (justering av kontantstøtteperioden og forlenging av foreldrepengeperioden ved 80 prosent dekning)</w:t>
      </w:r>
    </w:p>
    <w:p w14:paraId="05E16E8D" w14:textId="71C827BC" w:rsidR="00A86F49" w:rsidRPr="00692549" w:rsidRDefault="00692549" w:rsidP="00692549">
      <w:pPr>
        <w:pStyle w:val="i-dep"/>
      </w:pPr>
      <w:r w:rsidRPr="00692549">
        <w:t>Barne- og familiedepartementet</w:t>
      </w:r>
    </w:p>
    <w:p w14:paraId="345AC24F" w14:textId="77777777" w:rsidR="00A86F49" w:rsidRPr="00692549" w:rsidRDefault="00A86F49" w:rsidP="00692549">
      <w:pPr>
        <w:pStyle w:val="i-hode"/>
      </w:pPr>
      <w:proofErr w:type="spellStart"/>
      <w:r w:rsidRPr="00692549">
        <w:t>Prop</w:t>
      </w:r>
      <w:proofErr w:type="spellEnd"/>
      <w:r w:rsidRPr="00692549">
        <w:t>. 43 L</w:t>
      </w:r>
    </w:p>
    <w:p w14:paraId="18DD1530" w14:textId="77777777" w:rsidR="00A86F49" w:rsidRPr="00692549" w:rsidRDefault="00A86F49" w:rsidP="00692549">
      <w:pPr>
        <w:pStyle w:val="i-sesjon"/>
      </w:pPr>
      <w:r w:rsidRPr="00692549">
        <w:t>(2023–202</w:t>
      </w:r>
      <w:r w:rsidRPr="00692549">
        <w:t>4)</w:t>
      </w:r>
    </w:p>
    <w:p w14:paraId="748286A9" w14:textId="77777777" w:rsidR="00A86F49" w:rsidRPr="00692549" w:rsidRDefault="00A86F49" w:rsidP="00692549">
      <w:pPr>
        <w:pStyle w:val="i-hode-tit"/>
      </w:pPr>
      <w:r w:rsidRPr="00692549">
        <w:t>Proposisjon til Stortinget (forslag til lovvedtak)</w:t>
      </w:r>
    </w:p>
    <w:p w14:paraId="4E74F263" w14:textId="77777777" w:rsidR="00A86F49" w:rsidRPr="00692549" w:rsidRDefault="00A86F49" w:rsidP="00692549">
      <w:pPr>
        <w:pStyle w:val="i-tit"/>
      </w:pPr>
      <w:r w:rsidRPr="00692549">
        <w:t>Endringer i kontantstøtteloven og folketrygdloven (justering av kontantstøtteperioden og forlenging av foreldrepengeperioden ved 80 prosent dekning)</w:t>
      </w:r>
    </w:p>
    <w:p w14:paraId="77839681" w14:textId="77777777" w:rsidR="00A86F49" w:rsidRPr="00692549" w:rsidRDefault="00A86F49" w:rsidP="00692549">
      <w:pPr>
        <w:pStyle w:val="i-statsrdato"/>
      </w:pPr>
      <w:r w:rsidRPr="00692549">
        <w:t xml:space="preserve">Tilråding fra </w:t>
      </w:r>
      <w:bookmarkStart w:id="0" w:name="_Hlk156897887"/>
      <w:r w:rsidRPr="00692549">
        <w:t xml:space="preserve">Barne- og familiedepartementet </w:t>
      </w:r>
      <w:bookmarkEnd w:id="0"/>
      <w:r w:rsidRPr="00692549">
        <w:t>26. janu</w:t>
      </w:r>
      <w:r w:rsidRPr="00692549">
        <w:t xml:space="preserve">ar 2024, </w:t>
      </w:r>
      <w:r w:rsidRPr="00692549">
        <w:br/>
        <w:t xml:space="preserve">godkjent i statsråd samme dag. </w:t>
      </w:r>
      <w:r w:rsidRPr="00692549">
        <w:br/>
        <w:t>(Regjeringen Støre)</w:t>
      </w:r>
    </w:p>
    <w:p w14:paraId="0E31CB34" w14:textId="77777777" w:rsidR="00A86F49" w:rsidRPr="00692549" w:rsidRDefault="00A86F49" w:rsidP="00692549">
      <w:pPr>
        <w:pStyle w:val="Overskrift1"/>
      </w:pPr>
      <w:r w:rsidRPr="00692549">
        <w:t>Proposisjonens hovedinnhold</w:t>
      </w:r>
    </w:p>
    <w:p w14:paraId="274D3294" w14:textId="77777777" w:rsidR="00A86F49" w:rsidRPr="00692549" w:rsidRDefault="00A86F49" w:rsidP="00692549">
      <w:r w:rsidRPr="00692549">
        <w:t>Barne- og familiedepartementet foreslår i denne proposisjonen endringer i kontantstøt</w:t>
      </w:r>
      <w:r w:rsidRPr="00692549">
        <w:t xml:space="preserve">teloven og folketrygdloven. Endringene innebærer å videreføre kontantstøtteperioden de første syv månedene av støtteperioden og avvikle støtten for de fire siste månedene. Med denne endringen kan familier med barn mellom 13 og 19 måneder som ikke benytter </w:t>
      </w:r>
      <w:r w:rsidRPr="00692549">
        <w:t xml:space="preserve">barnehageplass med offentlig driftstilskudd, få kontantstøtte fra </w:t>
      </w:r>
      <w:r w:rsidRPr="00692549">
        <w:lastRenderedPageBreak/>
        <w:t>og med den måneden barnet blir 13 måneder og til og med den måneden barnet blir 19 måneder. Fra den måneden barnet blir 20 måneder, vil man ikke lenger kunne få kontantstøtte.</w:t>
      </w:r>
    </w:p>
    <w:p w14:paraId="579A2371" w14:textId="77777777" w:rsidR="00A86F49" w:rsidRPr="00692549" w:rsidRDefault="00A86F49" w:rsidP="00692549">
      <w:r w:rsidRPr="00692549">
        <w:t>Det foreslås v</w:t>
      </w:r>
      <w:r w:rsidRPr="00692549">
        <w:t>idere å øke fleksibiliteten i foreldrepengeordningen ved å forlenge foreldrepengeperioden ved 80 prosent dekning, fra 295 dager (59 uker) til 306 dager (61 uker og en dag), slik at foreldrene får utbetalt tilnærmet like mye ved å velge 80 prosent som ved å</w:t>
      </w:r>
      <w:r w:rsidRPr="00692549">
        <w:t xml:space="preserve"> velge 100 prosent dekning. Endringen vil legge bedre til rette for amming og kan redusere uttaket av ulønnet permisjon.</w:t>
      </w:r>
    </w:p>
    <w:p w14:paraId="4F4E916C" w14:textId="77777777" w:rsidR="00A86F49" w:rsidRPr="00692549" w:rsidRDefault="00A86F49" w:rsidP="00692549">
      <w:r w:rsidRPr="00692549">
        <w:t>Det foreslås endelig å legge til en ekstra stønadsdag i tillegget til foreldrepengeperioden for foreldre som får tvillinger og velger 8</w:t>
      </w:r>
      <w:r w:rsidRPr="00692549">
        <w:t>0 prosent dekningsgrad, slik at stønadsperioden totalt blir 106 dager (21 uker og 1 dag) mot dagens 105, og åtte ekstra stønadsdager i tillegget til foreldrepengeperioden for foreldre som får flerlinger og velger 80 prosent dekningsgrad, slik at stønadsper</w:t>
      </w:r>
      <w:r w:rsidRPr="00692549">
        <w:t xml:space="preserve">ioden totalt blir 288 dager (57 uker og 3 dager). Forslagene er omtalt i </w:t>
      </w:r>
      <w:proofErr w:type="spellStart"/>
      <w:r w:rsidRPr="00692549">
        <w:t>Prop</w:t>
      </w:r>
      <w:proofErr w:type="spellEnd"/>
      <w:r w:rsidRPr="00692549">
        <w:t>. 118 S (2022–2023).</w:t>
      </w:r>
    </w:p>
    <w:p w14:paraId="142DC13E" w14:textId="77777777" w:rsidR="00A86F49" w:rsidRPr="00692549" w:rsidRDefault="00A86F49" w:rsidP="00692549">
      <w:pPr>
        <w:pStyle w:val="Overskrift1"/>
      </w:pPr>
      <w:r w:rsidRPr="00692549">
        <w:t>Bakgrunnen for lovforslaget</w:t>
      </w:r>
    </w:p>
    <w:p w14:paraId="3A5B154E" w14:textId="77777777" w:rsidR="00A86F49" w:rsidRPr="00692549" w:rsidRDefault="00A86F49" w:rsidP="00692549">
      <w:pPr>
        <w:pStyle w:val="Overskrift2"/>
      </w:pPr>
      <w:r w:rsidRPr="00692549">
        <w:t>Behovet for endringer i kontantstøtteordningen og foreldrepengeordningen</w:t>
      </w:r>
    </w:p>
    <w:p w14:paraId="534D2A80" w14:textId="77777777" w:rsidR="00A86F49" w:rsidRPr="00692549" w:rsidRDefault="00A86F49" w:rsidP="00692549">
      <w:r w:rsidRPr="00692549">
        <w:t>Kontantstøtten er en økonomisk støt</w:t>
      </w:r>
      <w:r w:rsidRPr="00692549">
        <w:t>te til familier som enten velger å være hjemme med små barn, eller som ønsker å bruke andre omsorgsformer enn barnehage. Kontantstøtten er en kontantoverføring som foreldrene står fritt til å disponere slik de ønsker. Foreldrene kan selv ha omsorgen for ba</w:t>
      </w:r>
      <w:r w:rsidRPr="00692549">
        <w:t>rnet eller velge en annen form for barnepass.</w:t>
      </w:r>
    </w:p>
    <w:p w14:paraId="5264502F" w14:textId="77777777" w:rsidR="00A86F49" w:rsidRPr="00692549" w:rsidRDefault="00A86F49" w:rsidP="00692549">
      <w:r w:rsidRPr="00692549">
        <w:t xml:space="preserve">I 2023 ble det bevilget </w:t>
      </w:r>
      <w:proofErr w:type="gramStart"/>
      <w:r w:rsidRPr="00692549">
        <w:t>omlag</w:t>
      </w:r>
      <w:proofErr w:type="gramEnd"/>
      <w:r w:rsidRPr="00692549">
        <w:t xml:space="preserve"> 1,1 mrd. kroner til kontantstøtte. Satsen for kontantstøtte blir fastsatt av Stortinget i de årlige budsjettvedtakene. Kontantstøttesatsen er per 2024 på 7500 kroner per måned for </w:t>
      </w:r>
      <w:r w:rsidRPr="00692549">
        <w:t>full kontantstøtte. Hvis barnet har fått tildelt deltidsplass i barnehage, kan familien motta 20, 40, 60 eller 80 prosent kontantstøtte basert på tildelt oppholdstid i barnehagen.</w:t>
      </w:r>
    </w:p>
    <w:p w14:paraId="6D64F330" w14:textId="77777777" w:rsidR="00A86F49" w:rsidRPr="00692549" w:rsidRDefault="00A86F49" w:rsidP="00692549">
      <w:r w:rsidRPr="00692549">
        <w:t>Forslaget om endringer i kontantstøtteordningen følger opp Hurdalsplattforme</w:t>
      </w:r>
      <w:r w:rsidRPr="00692549">
        <w:t>n, der det står at regjeringen vil:</w:t>
      </w:r>
    </w:p>
    <w:p w14:paraId="54D269A7" w14:textId="77777777" w:rsidR="00A86F49" w:rsidRPr="00692549" w:rsidRDefault="00A86F49" w:rsidP="00692549">
      <w:pPr>
        <w:pStyle w:val="Liste"/>
      </w:pPr>
      <w:r w:rsidRPr="00692549">
        <w:t>Opprettholde dagens kontantstøtteordning for barn mellom 12 og 18 måneder.</w:t>
      </w:r>
    </w:p>
    <w:p w14:paraId="272C1731" w14:textId="77777777" w:rsidR="00A86F49" w:rsidRPr="00692549" w:rsidRDefault="00A86F49" w:rsidP="00692549">
      <w:pPr>
        <w:pStyle w:val="Liste"/>
      </w:pPr>
      <w:r w:rsidRPr="00692549">
        <w:t xml:space="preserve">Avvikle kontantstøtteordningen for barn mellom 18 og 24 måneder. Ordningen skal erstattes med en </w:t>
      </w:r>
      <w:proofErr w:type="spellStart"/>
      <w:r w:rsidRPr="00692549">
        <w:t>småbarnstøtte</w:t>
      </w:r>
      <w:proofErr w:type="spellEnd"/>
      <w:r w:rsidRPr="00692549">
        <w:t xml:space="preserve"> for de som har søkt om, me</w:t>
      </w:r>
      <w:r w:rsidRPr="00692549">
        <w:t>n ikke fått, barnehageplass.</w:t>
      </w:r>
    </w:p>
    <w:p w14:paraId="61827F60" w14:textId="77777777" w:rsidR="00A86F49" w:rsidRPr="00692549" w:rsidRDefault="00A86F49" w:rsidP="00692549">
      <w:r w:rsidRPr="00692549">
        <w:t xml:space="preserve">Departementet har utredet punktene i plattformen om å redusere kontantstøtteperioden og etablere en </w:t>
      </w:r>
      <w:proofErr w:type="spellStart"/>
      <w:r w:rsidRPr="00692549">
        <w:t>småbarnstøtte</w:t>
      </w:r>
      <w:proofErr w:type="spellEnd"/>
      <w:r w:rsidRPr="00692549">
        <w:t xml:space="preserve">. </w:t>
      </w:r>
      <w:proofErr w:type="spellStart"/>
      <w:r w:rsidRPr="00692549">
        <w:t>Småbarnstøtten</w:t>
      </w:r>
      <w:proofErr w:type="spellEnd"/>
      <w:r w:rsidRPr="00692549">
        <w:t xml:space="preserve"> var tenkt å være en ventestøtte for de som har søkt om, men ikke fått plass i barnehage. Som besk</w:t>
      </w:r>
      <w:r w:rsidRPr="00692549">
        <w:t xml:space="preserve">revet i høringsnotatet, er departementets vurdering at det er begrenset behov for å etablere en ny ordning i form av en </w:t>
      </w:r>
      <w:proofErr w:type="spellStart"/>
      <w:r w:rsidRPr="00692549">
        <w:t>småbarnstøtte</w:t>
      </w:r>
      <w:proofErr w:type="spellEnd"/>
      <w:r w:rsidRPr="00692549">
        <w:t>. Bakgrunnen er blant annet at alle barn har tilgang på barnehage senest når de er 20 måneder (barn født i desember). Barne</w:t>
      </w:r>
      <w:r w:rsidRPr="00692549">
        <w:t>- og familiedepartementet har derfor, i samråd med Kunnskapsdepartementet, kommet til at det er en bedre løsning å kun gjøre endringer i kontantstøtten og ikke etablere en ny ordning. Denne løsningen er varslet utad i forbindelse med budsjettprosessen</w:t>
      </w:r>
      <w:r w:rsidRPr="00692549">
        <w:t>.</w:t>
      </w:r>
    </w:p>
    <w:p w14:paraId="665D7823" w14:textId="77777777" w:rsidR="00A86F49" w:rsidRPr="00692549" w:rsidRDefault="00A86F49" w:rsidP="00692549">
      <w:r w:rsidRPr="00692549">
        <w:t>Dep</w:t>
      </w:r>
      <w:r w:rsidRPr="00692549">
        <w:t>artementet foreslår også i denne proposisjonen endringer i foreldrepengeordningen. Departementet foreslår å utvide den totale stønadsperioden med 80 prosent dekningsgrad fra 295 dager (59 uker) til 306 dager (61,2 uker).</w:t>
      </w:r>
    </w:p>
    <w:p w14:paraId="2AD6D6FE" w14:textId="77777777" w:rsidR="00A86F49" w:rsidRPr="00692549" w:rsidRDefault="00A86F49" w:rsidP="00692549">
      <w:r w:rsidRPr="00692549">
        <w:t>Innretningen av dagens foreldrepeng</w:t>
      </w:r>
      <w:r w:rsidRPr="00692549">
        <w:t>eordning innebærer at familier får mer i foreldrepenger ved å velge 100 prosent dekningsgrad enn ved å velge 80 prosent. Foreldre som av ulike grunner ønsker å være lenger hjemme med barna enn foreldrepengeperioden, har rett på ulønnet permisjon frem til b</w:t>
      </w:r>
      <w:r w:rsidRPr="00692549">
        <w:t>arnet er tre år. Foreldrepengeundersøkelsene til Arbeids- og velferdsdirektoratet viser at en del foreldre velger å ta ut ulønnet permisjon, blant annet for å kunne amme barnet sitt lenger og for å få mer tid sammen med barnet sitt. Dagens ordning har gitt</w:t>
      </w:r>
      <w:r w:rsidRPr="00692549">
        <w:t xml:space="preserve"> foreldrene et insentiv til å velge 100 prosent dekningsgrad og kombinere dette med ulønnet permisjon, fremfor å velge 80 prosent dekningsgrad.</w:t>
      </w:r>
    </w:p>
    <w:p w14:paraId="0F02A6EB" w14:textId="77777777" w:rsidR="00A86F49" w:rsidRPr="00692549" w:rsidRDefault="00A86F49" w:rsidP="00692549">
      <w:pPr>
        <w:pStyle w:val="Overskrift2"/>
      </w:pPr>
      <w:r w:rsidRPr="00692549">
        <w:lastRenderedPageBreak/>
        <w:t>Høringen</w:t>
      </w:r>
    </w:p>
    <w:p w14:paraId="73CA3446" w14:textId="77777777" w:rsidR="00A86F49" w:rsidRPr="00692549" w:rsidRDefault="00A86F49" w:rsidP="00692549">
      <w:r w:rsidRPr="00692549">
        <w:t>Barne- og familiedepartementet sendte 21. april 2023 på høring et forslag om å redusere kontantstøtteperioden med 4 måneder. Høringsnotatet ble sendt til følgende instanser:</w:t>
      </w:r>
    </w:p>
    <w:p w14:paraId="2F445665" w14:textId="77777777" w:rsidR="00A86F49" w:rsidRPr="00692549" w:rsidRDefault="00A86F49" w:rsidP="00692549">
      <w:pPr>
        <w:pStyle w:val="friliste"/>
      </w:pPr>
      <w:r w:rsidRPr="00692549">
        <w:t>Departementene</w:t>
      </w:r>
    </w:p>
    <w:p w14:paraId="6BB328FF" w14:textId="77777777" w:rsidR="00A86F49" w:rsidRPr="00692549" w:rsidRDefault="00A86F49" w:rsidP="00692549"/>
    <w:p w14:paraId="5338A357" w14:textId="77777777" w:rsidR="00A86F49" w:rsidRPr="00692549" w:rsidRDefault="00A86F49" w:rsidP="00692549">
      <w:pPr>
        <w:pStyle w:val="opplisting"/>
      </w:pPr>
      <w:r w:rsidRPr="00692549">
        <w:t>Arbeids- og velferdsdirektoratet</w:t>
      </w:r>
    </w:p>
    <w:p w14:paraId="3EDF1F3E" w14:textId="77777777" w:rsidR="00A86F49" w:rsidRPr="00692549" w:rsidRDefault="00A86F49" w:rsidP="00692549">
      <w:pPr>
        <w:pStyle w:val="opplisting"/>
      </w:pPr>
      <w:r w:rsidRPr="00692549">
        <w:t>Arbeidstilsynet</w:t>
      </w:r>
    </w:p>
    <w:p w14:paraId="10BE50D0" w14:textId="77777777" w:rsidR="00A86F49" w:rsidRPr="00692549" w:rsidRDefault="00A86F49" w:rsidP="00692549">
      <w:pPr>
        <w:pStyle w:val="opplisting"/>
      </w:pPr>
      <w:r w:rsidRPr="00692549">
        <w:t xml:space="preserve">Barne-, ungdoms- </w:t>
      </w:r>
      <w:r w:rsidRPr="00692549">
        <w:t>og familiedirektoratet</w:t>
      </w:r>
    </w:p>
    <w:p w14:paraId="702EF362" w14:textId="77777777" w:rsidR="00A86F49" w:rsidRPr="00692549" w:rsidRDefault="00A86F49" w:rsidP="00692549">
      <w:pPr>
        <w:pStyle w:val="opplisting"/>
      </w:pPr>
      <w:r w:rsidRPr="00692549">
        <w:t>Barneombudet</w:t>
      </w:r>
    </w:p>
    <w:p w14:paraId="543BDCCE" w14:textId="77777777" w:rsidR="00A86F49" w:rsidRPr="00692549" w:rsidRDefault="00A86F49" w:rsidP="00692549">
      <w:pPr>
        <w:pStyle w:val="opplisting"/>
      </w:pPr>
      <w:r w:rsidRPr="00692549">
        <w:t>Domstoladministrasjonen</w:t>
      </w:r>
    </w:p>
    <w:p w14:paraId="17929B63" w14:textId="77777777" w:rsidR="00A86F49" w:rsidRPr="00692549" w:rsidRDefault="00A86F49" w:rsidP="00692549">
      <w:pPr>
        <w:pStyle w:val="opplisting"/>
      </w:pPr>
      <w:r w:rsidRPr="00692549">
        <w:t>Folkehelseinstituttet</w:t>
      </w:r>
    </w:p>
    <w:p w14:paraId="6E5FE28E" w14:textId="77777777" w:rsidR="00A86F49" w:rsidRPr="00692549" w:rsidRDefault="00A86F49" w:rsidP="00692549">
      <w:pPr>
        <w:pStyle w:val="opplisting"/>
      </w:pPr>
      <w:r w:rsidRPr="00692549">
        <w:t>Foreldreutvalget for barnehager</w:t>
      </w:r>
    </w:p>
    <w:p w14:paraId="6F834743" w14:textId="77777777" w:rsidR="00A86F49" w:rsidRPr="00692549" w:rsidRDefault="00A86F49" w:rsidP="00692549">
      <w:pPr>
        <w:pStyle w:val="opplisting"/>
      </w:pPr>
      <w:r w:rsidRPr="00692549">
        <w:t>Helsedirektoratet</w:t>
      </w:r>
    </w:p>
    <w:p w14:paraId="1A51C1EA" w14:textId="77777777" w:rsidR="00A86F49" w:rsidRPr="00692549" w:rsidRDefault="00A86F49" w:rsidP="00692549">
      <w:pPr>
        <w:pStyle w:val="opplisting"/>
      </w:pPr>
      <w:r w:rsidRPr="00692549">
        <w:t xml:space="preserve">Integrerings- og </w:t>
      </w:r>
      <w:proofErr w:type="spellStart"/>
      <w:r w:rsidRPr="00692549">
        <w:t>mangfoldsdirektoratet</w:t>
      </w:r>
      <w:proofErr w:type="spellEnd"/>
    </w:p>
    <w:p w14:paraId="4D88E920" w14:textId="77777777" w:rsidR="00A86F49" w:rsidRPr="00692549" w:rsidRDefault="00A86F49" w:rsidP="00692549">
      <w:pPr>
        <w:pStyle w:val="opplisting"/>
      </w:pPr>
      <w:r w:rsidRPr="00692549">
        <w:t>Likestillings- og diskrimineringsombudet</w:t>
      </w:r>
    </w:p>
    <w:p w14:paraId="18645688" w14:textId="77777777" w:rsidR="00A86F49" w:rsidRPr="00692549" w:rsidRDefault="00A86F49" w:rsidP="00692549">
      <w:pPr>
        <w:pStyle w:val="opplisting"/>
      </w:pPr>
      <w:r w:rsidRPr="00692549">
        <w:t>Nasjonal kompetansetjeneste for amming</w:t>
      </w:r>
    </w:p>
    <w:p w14:paraId="5C585414" w14:textId="77777777" w:rsidR="00A86F49" w:rsidRPr="00692549" w:rsidRDefault="00A86F49" w:rsidP="00692549">
      <w:pPr>
        <w:pStyle w:val="opplisting"/>
      </w:pPr>
      <w:r w:rsidRPr="00692549">
        <w:t>Regel</w:t>
      </w:r>
      <w:r w:rsidRPr="00692549">
        <w:t>rådet</w:t>
      </w:r>
    </w:p>
    <w:p w14:paraId="439E77B4" w14:textId="77777777" w:rsidR="00A86F49" w:rsidRPr="00692549" w:rsidRDefault="00A86F49" w:rsidP="00692549">
      <w:pPr>
        <w:pStyle w:val="opplisting"/>
      </w:pPr>
      <w:r w:rsidRPr="00692549">
        <w:t>Statens arbeidsmiljøinstitutt (STAMI)</w:t>
      </w:r>
    </w:p>
    <w:p w14:paraId="31631892" w14:textId="77777777" w:rsidR="00A86F49" w:rsidRPr="00692549" w:rsidRDefault="00A86F49" w:rsidP="00692549">
      <w:pPr>
        <w:pStyle w:val="opplisting"/>
      </w:pPr>
      <w:r w:rsidRPr="00692549">
        <w:t>Utdanningsdirektoratet</w:t>
      </w:r>
    </w:p>
    <w:p w14:paraId="41B26D42" w14:textId="77777777" w:rsidR="00A86F49" w:rsidRPr="00692549" w:rsidRDefault="00A86F49" w:rsidP="00692549">
      <w:r w:rsidRPr="00692549">
        <w:t xml:space="preserve"> </w:t>
      </w:r>
    </w:p>
    <w:p w14:paraId="75165D1B" w14:textId="77777777" w:rsidR="00A86F49" w:rsidRPr="00692549" w:rsidRDefault="00A86F49" w:rsidP="00692549">
      <w:pPr>
        <w:pStyle w:val="opplisting"/>
      </w:pPr>
      <w:r w:rsidRPr="00692549">
        <w:t>Sametinget</w:t>
      </w:r>
    </w:p>
    <w:p w14:paraId="75FED6BB" w14:textId="77777777" w:rsidR="00A86F49" w:rsidRPr="00692549" w:rsidRDefault="00A86F49" w:rsidP="00692549">
      <w:pPr>
        <w:pStyle w:val="opplisting"/>
      </w:pPr>
      <w:r w:rsidRPr="00692549">
        <w:t>Sivilombudet</w:t>
      </w:r>
    </w:p>
    <w:p w14:paraId="4C80C2F0" w14:textId="77777777" w:rsidR="00A86F49" w:rsidRPr="00692549" w:rsidRDefault="00A86F49" w:rsidP="00692549">
      <w:r w:rsidRPr="00692549">
        <w:t xml:space="preserve"> </w:t>
      </w:r>
    </w:p>
    <w:p w14:paraId="02C34689" w14:textId="77777777" w:rsidR="00A86F49" w:rsidRPr="00692549" w:rsidRDefault="00A86F49" w:rsidP="00692549">
      <w:pPr>
        <w:pStyle w:val="opplisting"/>
      </w:pPr>
      <w:r w:rsidRPr="00692549">
        <w:t>Helse Midt-Norge RHF</w:t>
      </w:r>
    </w:p>
    <w:p w14:paraId="1875A4FA" w14:textId="77777777" w:rsidR="00A86F49" w:rsidRPr="00692549" w:rsidRDefault="00A86F49" w:rsidP="00692549">
      <w:pPr>
        <w:pStyle w:val="opplisting"/>
      </w:pPr>
      <w:r w:rsidRPr="00692549">
        <w:t>Helse Nord RHF</w:t>
      </w:r>
    </w:p>
    <w:p w14:paraId="7446CEEE" w14:textId="77777777" w:rsidR="00A86F49" w:rsidRPr="00692549" w:rsidRDefault="00A86F49" w:rsidP="00692549">
      <w:pPr>
        <w:pStyle w:val="opplisting"/>
      </w:pPr>
      <w:r w:rsidRPr="00692549">
        <w:t>Helse Sør-Øst RHF</w:t>
      </w:r>
    </w:p>
    <w:p w14:paraId="5B7D7593" w14:textId="77777777" w:rsidR="00A86F49" w:rsidRPr="00692549" w:rsidRDefault="00A86F49" w:rsidP="00692549">
      <w:pPr>
        <w:pStyle w:val="opplisting"/>
      </w:pPr>
      <w:r w:rsidRPr="00692549">
        <w:t>Helse Vest RHF</w:t>
      </w:r>
    </w:p>
    <w:p w14:paraId="77145EA4" w14:textId="77777777" w:rsidR="00A86F49" w:rsidRPr="00692549" w:rsidRDefault="00A86F49" w:rsidP="00692549">
      <w:r w:rsidRPr="00692549">
        <w:t xml:space="preserve"> </w:t>
      </w:r>
    </w:p>
    <w:p w14:paraId="637FBC67" w14:textId="77777777" w:rsidR="00A86F49" w:rsidRPr="00692549" w:rsidRDefault="00A86F49" w:rsidP="00692549">
      <w:pPr>
        <w:pStyle w:val="opplisting"/>
      </w:pPr>
      <w:proofErr w:type="spellStart"/>
      <w:r w:rsidRPr="00692549">
        <w:t>Frischsenteret</w:t>
      </w:r>
      <w:proofErr w:type="spellEnd"/>
    </w:p>
    <w:p w14:paraId="366B9AF4" w14:textId="77777777" w:rsidR="00A86F49" w:rsidRPr="00692549" w:rsidRDefault="00A86F49" w:rsidP="00692549">
      <w:pPr>
        <w:pStyle w:val="opplisting"/>
      </w:pPr>
      <w:r w:rsidRPr="00692549">
        <w:t>Handelshøyskolen BI</w:t>
      </w:r>
    </w:p>
    <w:p w14:paraId="59244CD2" w14:textId="77777777" w:rsidR="00A86F49" w:rsidRPr="00692549" w:rsidRDefault="00A86F49" w:rsidP="00692549">
      <w:pPr>
        <w:pStyle w:val="opplisting"/>
      </w:pPr>
      <w:r w:rsidRPr="00692549">
        <w:t>Høgskolen i Innlandet</w:t>
      </w:r>
    </w:p>
    <w:p w14:paraId="60A3E762" w14:textId="77777777" w:rsidR="00A86F49" w:rsidRPr="00692549" w:rsidRDefault="00A86F49" w:rsidP="00692549">
      <w:pPr>
        <w:pStyle w:val="opplisting"/>
      </w:pPr>
      <w:r w:rsidRPr="00692549">
        <w:t>Høgskolen i Volda</w:t>
      </w:r>
    </w:p>
    <w:p w14:paraId="0AF0854E" w14:textId="77777777" w:rsidR="00A86F49" w:rsidRPr="00692549" w:rsidRDefault="00A86F49" w:rsidP="00692549">
      <w:pPr>
        <w:pStyle w:val="opplisting"/>
      </w:pPr>
      <w:r w:rsidRPr="00692549">
        <w:t>Høg</w:t>
      </w:r>
      <w:r w:rsidRPr="00692549">
        <w:t>skolen i Østfold</w:t>
      </w:r>
    </w:p>
    <w:p w14:paraId="4836A7A0" w14:textId="77777777" w:rsidR="00A86F49" w:rsidRPr="00692549" w:rsidRDefault="00A86F49" w:rsidP="00692549">
      <w:pPr>
        <w:pStyle w:val="opplisting"/>
      </w:pPr>
      <w:proofErr w:type="spellStart"/>
      <w:r w:rsidRPr="00692549">
        <w:t>Høgskulen</w:t>
      </w:r>
      <w:proofErr w:type="spellEnd"/>
      <w:r w:rsidRPr="00692549">
        <w:t xml:space="preserve"> på Vestlandet</w:t>
      </w:r>
    </w:p>
    <w:p w14:paraId="73C977FE" w14:textId="77777777" w:rsidR="00A86F49" w:rsidRPr="00692549" w:rsidRDefault="00A86F49" w:rsidP="00692549">
      <w:pPr>
        <w:pStyle w:val="opplisting"/>
      </w:pPr>
      <w:r w:rsidRPr="00692549">
        <w:t>Nord universitet</w:t>
      </w:r>
    </w:p>
    <w:p w14:paraId="130D476F" w14:textId="77777777" w:rsidR="00A86F49" w:rsidRPr="00692549" w:rsidRDefault="00A86F49" w:rsidP="00692549">
      <w:pPr>
        <w:pStyle w:val="opplisting"/>
      </w:pPr>
      <w:r w:rsidRPr="00692549">
        <w:t>Norges Handelshøyskole</w:t>
      </w:r>
    </w:p>
    <w:p w14:paraId="7F7A200C" w14:textId="77777777" w:rsidR="00A86F49" w:rsidRPr="00692549" w:rsidRDefault="00A86F49" w:rsidP="00692549">
      <w:pPr>
        <w:pStyle w:val="opplisting"/>
      </w:pPr>
      <w:r w:rsidRPr="00692549">
        <w:t>Likestillingssenteret</w:t>
      </w:r>
    </w:p>
    <w:p w14:paraId="0B2C6B71" w14:textId="77777777" w:rsidR="00A86F49" w:rsidRPr="00692549" w:rsidRDefault="00A86F49" w:rsidP="00692549">
      <w:pPr>
        <w:pStyle w:val="opplisting"/>
      </w:pPr>
      <w:r w:rsidRPr="00692549">
        <w:t xml:space="preserve">Norges </w:t>
      </w:r>
      <w:proofErr w:type="spellStart"/>
      <w:r w:rsidRPr="00692549">
        <w:t>teknisk-naturvitenskaplige</w:t>
      </w:r>
      <w:proofErr w:type="spellEnd"/>
      <w:r w:rsidRPr="00692549">
        <w:t xml:space="preserve"> universitet</w:t>
      </w:r>
    </w:p>
    <w:p w14:paraId="422283ED" w14:textId="77777777" w:rsidR="00A86F49" w:rsidRPr="00692549" w:rsidRDefault="00A86F49" w:rsidP="00692549">
      <w:pPr>
        <w:pStyle w:val="opplisting"/>
      </w:pPr>
      <w:proofErr w:type="spellStart"/>
      <w:r w:rsidRPr="00692549">
        <w:t>OsloMet</w:t>
      </w:r>
      <w:proofErr w:type="spellEnd"/>
      <w:r w:rsidRPr="00692549">
        <w:t xml:space="preserve"> – Storbyuniversitetet</w:t>
      </w:r>
    </w:p>
    <w:p w14:paraId="412BE594" w14:textId="77777777" w:rsidR="00A86F49" w:rsidRPr="00692549" w:rsidRDefault="00A86F49" w:rsidP="00692549">
      <w:pPr>
        <w:pStyle w:val="opplisting"/>
      </w:pPr>
      <w:r w:rsidRPr="00692549">
        <w:t>Universitetet i Agder</w:t>
      </w:r>
    </w:p>
    <w:p w14:paraId="4C13275F" w14:textId="77777777" w:rsidR="00A86F49" w:rsidRPr="00692549" w:rsidRDefault="00A86F49" w:rsidP="00692549">
      <w:pPr>
        <w:pStyle w:val="opplisting"/>
      </w:pPr>
      <w:r w:rsidRPr="00692549">
        <w:t>Universitetet i Bergen</w:t>
      </w:r>
    </w:p>
    <w:p w14:paraId="15DA41BA" w14:textId="77777777" w:rsidR="00A86F49" w:rsidRPr="00692549" w:rsidRDefault="00A86F49" w:rsidP="00692549">
      <w:pPr>
        <w:pStyle w:val="opplisting"/>
      </w:pPr>
      <w:r w:rsidRPr="00692549">
        <w:t>Universitetet i Oslo</w:t>
      </w:r>
    </w:p>
    <w:p w14:paraId="71184AB8" w14:textId="77777777" w:rsidR="00A86F49" w:rsidRPr="00692549" w:rsidRDefault="00A86F49" w:rsidP="00692549">
      <w:pPr>
        <w:pStyle w:val="opplisting"/>
      </w:pPr>
      <w:r w:rsidRPr="00692549">
        <w:t>Universitet</w:t>
      </w:r>
      <w:r w:rsidRPr="00692549">
        <w:t>et i Stavanger</w:t>
      </w:r>
    </w:p>
    <w:p w14:paraId="4BF75FFE" w14:textId="77777777" w:rsidR="00A86F49" w:rsidRPr="00692549" w:rsidRDefault="00A86F49" w:rsidP="00692549">
      <w:pPr>
        <w:pStyle w:val="opplisting"/>
      </w:pPr>
      <w:r w:rsidRPr="00692549">
        <w:t>Universitetet i Sørøst-Norge</w:t>
      </w:r>
    </w:p>
    <w:p w14:paraId="6C2A6385" w14:textId="77777777" w:rsidR="00A86F49" w:rsidRPr="00692549" w:rsidRDefault="00A86F49" w:rsidP="00692549">
      <w:pPr>
        <w:pStyle w:val="opplisting"/>
      </w:pPr>
      <w:r w:rsidRPr="00692549">
        <w:t>Universitetet i Tromsø – Norges arktiske universitetet</w:t>
      </w:r>
    </w:p>
    <w:p w14:paraId="3138D3C3" w14:textId="77777777" w:rsidR="00A86F49" w:rsidRPr="00692549" w:rsidRDefault="00A86F49" w:rsidP="00692549">
      <w:r w:rsidRPr="00692549">
        <w:t xml:space="preserve"> </w:t>
      </w:r>
    </w:p>
    <w:p w14:paraId="6C20AFC9" w14:textId="77777777" w:rsidR="00A86F49" w:rsidRPr="00692549" w:rsidRDefault="00A86F49" w:rsidP="00692549">
      <w:pPr>
        <w:pStyle w:val="opplisting"/>
      </w:pPr>
      <w:r w:rsidRPr="00692549">
        <w:t>Akademikerne</w:t>
      </w:r>
    </w:p>
    <w:p w14:paraId="3D04AAF4" w14:textId="77777777" w:rsidR="00A86F49" w:rsidRPr="00692549" w:rsidRDefault="00A86F49" w:rsidP="00692549">
      <w:pPr>
        <w:pStyle w:val="opplisting"/>
      </w:pPr>
      <w:r w:rsidRPr="00692549">
        <w:t>Aleneforeldreforeningen</w:t>
      </w:r>
    </w:p>
    <w:p w14:paraId="771F3312" w14:textId="77777777" w:rsidR="00A86F49" w:rsidRPr="00692549" w:rsidRDefault="00A86F49" w:rsidP="00692549">
      <w:pPr>
        <w:pStyle w:val="opplisting"/>
      </w:pPr>
      <w:r w:rsidRPr="00692549">
        <w:t>Arbeidsgiverforeningen Spekter</w:t>
      </w:r>
    </w:p>
    <w:p w14:paraId="02F730FB" w14:textId="77777777" w:rsidR="00A86F49" w:rsidRPr="00692549" w:rsidRDefault="00A86F49" w:rsidP="00692549">
      <w:pPr>
        <w:pStyle w:val="opplisting"/>
      </w:pPr>
      <w:proofErr w:type="spellStart"/>
      <w:r w:rsidRPr="00692549">
        <w:lastRenderedPageBreak/>
        <w:t>Fafo</w:t>
      </w:r>
      <w:proofErr w:type="spellEnd"/>
      <w:r w:rsidRPr="00692549">
        <w:t xml:space="preserve"> – Institutt for arbeidslivs- og velferdsforskning</w:t>
      </w:r>
    </w:p>
    <w:p w14:paraId="601EAEFA" w14:textId="77777777" w:rsidR="00A86F49" w:rsidRPr="00692549" w:rsidRDefault="00A86F49" w:rsidP="00692549">
      <w:pPr>
        <w:pStyle w:val="opplisting"/>
      </w:pPr>
      <w:r w:rsidRPr="00692549">
        <w:t>Fagforbundet</w:t>
      </w:r>
    </w:p>
    <w:p w14:paraId="142B8398" w14:textId="77777777" w:rsidR="00A86F49" w:rsidRPr="00692549" w:rsidRDefault="00A86F49" w:rsidP="00692549">
      <w:pPr>
        <w:pStyle w:val="opplisting"/>
      </w:pPr>
      <w:r w:rsidRPr="00692549">
        <w:t>Finans Norge</w:t>
      </w:r>
    </w:p>
    <w:p w14:paraId="64640F5F" w14:textId="77777777" w:rsidR="00A86F49" w:rsidRPr="00692549" w:rsidRDefault="00A86F49" w:rsidP="00692549">
      <w:pPr>
        <w:pStyle w:val="opplisting"/>
      </w:pPr>
      <w:r w:rsidRPr="00692549">
        <w:t>Foreni</w:t>
      </w:r>
      <w:r w:rsidRPr="00692549">
        <w:t>ngen 2 Foreldre</w:t>
      </w:r>
    </w:p>
    <w:p w14:paraId="6DAE8F58" w14:textId="77777777" w:rsidR="00A86F49" w:rsidRPr="00692549" w:rsidRDefault="00A86F49" w:rsidP="00692549">
      <w:pPr>
        <w:pStyle w:val="opplisting"/>
      </w:pPr>
      <w:r w:rsidRPr="00692549">
        <w:t>Funksjonshemmedes fellesorganisasjon</w:t>
      </w:r>
    </w:p>
    <w:p w14:paraId="5CBE0905" w14:textId="77777777" w:rsidR="00A86F49" w:rsidRPr="00692549" w:rsidRDefault="00A86F49" w:rsidP="00692549">
      <w:pPr>
        <w:pStyle w:val="opplisting"/>
      </w:pPr>
      <w:r w:rsidRPr="00692549">
        <w:t>Hovedorganisasjonen Virke</w:t>
      </w:r>
    </w:p>
    <w:p w14:paraId="016CEDF2" w14:textId="77777777" w:rsidR="00A86F49" w:rsidRPr="00692549" w:rsidRDefault="00A86F49" w:rsidP="00692549">
      <w:pPr>
        <w:pStyle w:val="opplisting"/>
      </w:pPr>
      <w:r w:rsidRPr="00692549">
        <w:t>HR Norge</w:t>
      </w:r>
    </w:p>
    <w:p w14:paraId="4AF10A52" w14:textId="77777777" w:rsidR="00A86F49" w:rsidRPr="00692549" w:rsidRDefault="00A86F49" w:rsidP="00692549">
      <w:pPr>
        <w:pStyle w:val="opplisting"/>
      </w:pPr>
      <w:r w:rsidRPr="00692549">
        <w:t>Institutt for samfunnsforskning</w:t>
      </w:r>
    </w:p>
    <w:p w14:paraId="1C25C87B" w14:textId="77777777" w:rsidR="00A86F49" w:rsidRPr="00692549" w:rsidRDefault="00A86F49" w:rsidP="00692549">
      <w:pPr>
        <w:pStyle w:val="opplisting"/>
      </w:pPr>
      <w:r w:rsidRPr="00692549">
        <w:t>Juridisk rådgivning for kvinner</w:t>
      </w:r>
    </w:p>
    <w:p w14:paraId="7088C9B5" w14:textId="77777777" w:rsidR="00A86F49" w:rsidRPr="00692549" w:rsidRDefault="00A86F49" w:rsidP="00692549">
      <w:pPr>
        <w:pStyle w:val="opplisting"/>
      </w:pPr>
      <w:proofErr w:type="spellStart"/>
      <w:r w:rsidRPr="00692549">
        <w:t>Jussbuss</w:t>
      </w:r>
      <w:proofErr w:type="spellEnd"/>
      <w:r w:rsidRPr="00692549">
        <w:t xml:space="preserve"> – Juss-studentenes rettsinformasjon</w:t>
      </w:r>
    </w:p>
    <w:p w14:paraId="4AAF1958" w14:textId="77777777" w:rsidR="00A86F49" w:rsidRPr="00692549" w:rsidRDefault="00A86F49" w:rsidP="00692549">
      <w:pPr>
        <w:pStyle w:val="opplisting"/>
      </w:pPr>
      <w:proofErr w:type="spellStart"/>
      <w:r w:rsidRPr="00692549">
        <w:t>Jussformidlingen</w:t>
      </w:r>
      <w:proofErr w:type="spellEnd"/>
      <w:r w:rsidRPr="00692549">
        <w:t xml:space="preserve"> i Bergen</w:t>
      </w:r>
    </w:p>
    <w:p w14:paraId="3A6C10B9" w14:textId="77777777" w:rsidR="00A86F49" w:rsidRPr="00692549" w:rsidRDefault="00A86F49" w:rsidP="00692549">
      <w:pPr>
        <w:pStyle w:val="opplisting"/>
      </w:pPr>
      <w:proofErr w:type="spellStart"/>
      <w:r w:rsidRPr="00692549">
        <w:t>Jusshjelpa</w:t>
      </w:r>
      <w:proofErr w:type="spellEnd"/>
      <w:r w:rsidRPr="00692549">
        <w:t xml:space="preserve"> i Nord-Norge</w:t>
      </w:r>
    </w:p>
    <w:p w14:paraId="5ECA552F" w14:textId="77777777" w:rsidR="00A86F49" w:rsidRPr="00692549" w:rsidRDefault="00A86F49" w:rsidP="00692549">
      <w:pPr>
        <w:pStyle w:val="opplisting"/>
      </w:pPr>
      <w:r w:rsidRPr="00692549">
        <w:t>KA – Arbeidsgiverorganisasjon for kirkelige virksomheter</w:t>
      </w:r>
    </w:p>
    <w:p w14:paraId="1332CCF6" w14:textId="77777777" w:rsidR="00A86F49" w:rsidRPr="00692549" w:rsidRDefault="00A86F49" w:rsidP="00692549">
      <w:pPr>
        <w:pStyle w:val="opplisting"/>
      </w:pPr>
      <w:r w:rsidRPr="00692549">
        <w:t>KS – Kommunesektorens organisasjon</w:t>
      </w:r>
    </w:p>
    <w:p w14:paraId="1EEDA786" w14:textId="77777777" w:rsidR="00A86F49" w:rsidRPr="00692549" w:rsidRDefault="00A86F49" w:rsidP="00692549">
      <w:pPr>
        <w:pStyle w:val="opplisting"/>
      </w:pPr>
      <w:r w:rsidRPr="00692549">
        <w:t>LO – Landsorganisasjonen i Norge</w:t>
      </w:r>
    </w:p>
    <w:p w14:paraId="1E409553" w14:textId="77777777" w:rsidR="00A86F49" w:rsidRPr="00692549" w:rsidRDefault="00A86F49" w:rsidP="00692549">
      <w:pPr>
        <w:pStyle w:val="opplisting"/>
      </w:pPr>
      <w:r w:rsidRPr="00692549">
        <w:t>Lederne</w:t>
      </w:r>
    </w:p>
    <w:p w14:paraId="2EAD5C3B" w14:textId="77777777" w:rsidR="00A86F49" w:rsidRPr="00692549" w:rsidRDefault="00A86F49" w:rsidP="00692549">
      <w:pPr>
        <w:pStyle w:val="opplisting"/>
      </w:pPr>
      <w:r w:rsidRPr="00692549">
        <w:t>Mannsforum</w:t>
      </w:r>
    </w:p>
    <w:p w14:paraId="4BB81D6C" w14:textId="77777777" w:rsidR="00A86F49" w:rsidRPr="00692549" w:rsidRDefault="00A86F49" w:rsidP="00692549">
      <w:pPr>
        <w:pStyle w:val="opplisting"/>
      </w:pPr>
      <w:proofErr w:type="spellStart"/>
      <w:r w:rsidRPr="00692549">
        <w:t>MiRA</w:t>
      </w:r>
      <w:proofErr w:type="spellEnd"/>
      <w:r w:rsidRPr="00692549">
        <w:t xml:space="preserve"> – ressurssenter for kvinner med minoritetsbakgrunn</w:t>
      </w:r>
    </w:p>
    <w:p w14:paraId="714D97D7" w14:textId="77777777" w:rsidR="00A86F49" w:rsidRPr="00692549" w:rsidRDefault="00A86F49" w:rsidP="00692549">
      <w:pPr>
        <w:pStyle w:val="opplisting"/>
      </w:pPr>
      <w:r w:rsidRPr="00692549">
        <w:t xml:space="preserve">NITO – Norges ingeniør- og </w:t>
      </w:r>
      <w:proofErr w:type="spellStart"/>
      <w:r w:rsidRPr="00692549">
        <w:t>tekno</w:t>
      </w:r>
      <w:r w:rsidRPr="00692549">
        <w:t>logorganisasjon</w:t>
      </w:r>
      <w:proofErr w:type="spellEnd"/>
    </w:p>
    <w:p w14:paraId="48C70A9E" w14:textId="77777777" w:rsidR="00A86F49" w:rsidRPr="00692549" w:rsidRDefault="00A86F49" w:rsidP="00692549">
      <w:pPr>
        <w:pStyle w:val="opplisting"/>
      </w:pPr>
      <w:r w:rsidRPr="00692549">
        <w:t>Norges Handikapforbund</w:t>
      </w:r>
    </w:p>
    <w:p w14:paraId="16EF1E73" w14:textId="77777777" w:rsidR="00A86F49" w:rsidRPr="00692549" w:rsidRDefault="00A86F49" w:rsidP="00692549">
      <w:pPr>
        <w:pStyle w:val="opplisting"/>
      </w:pPr>
      <w:r w:rsidRPr="00692549">
        <w:t>Norges Kvinne- og familieforbund</w:t>
      </w:r>
    </w:p>
    <w:p w14:paraId="6E6FED74" w14:textId="77777777" w:rsidR="00A86F49" w:rsidRPr="00692549" w:rsidRDefault="00A86F49" w:rsidP="00692549">
      <w:pPr>
        <w:pStyle w:val="opplisting"/>
      </w:pPr>
      <w:r w:rsidRPr="00692549">
        <w:t>Norges Røde Kors</w:t>
      </w:r>
    </w:p>
    <w:p w14:paraId="56F56683" w14:textId="77777777" w:rsidR="00A86F49" w:rsidRPr="00692549" w:rsidRDefault="00A86F49" w:rsidP="00692549">
      <w:pPr>
        <w:pStyle w:val="opplisting"/>
      </w:pPr>
      <w:r w:rsidRPr="00692549">
        <w:t>Norsk kvinnesaksforening</w:t>
      </w:r>
    </w:p>
    <w:p w14:paraId="1F6A94AC" w14:textId="77777777" w:rsidR="00A86F49" w:rsidRPr="00692549" w:rsidRDefault="00A86F49" w:rsidP="00692549">
      <w:pPr>
        <w:pStyle w:val="opplisting"/>
      </w:pPr>
      <w:r w:rsidRPr="00692549">
        <w:t>Norsk Studentorganisasjon</w:t>
      </w:r>
    </w:p>
    <w:p w14:paraId="56D63F3C" w14:textId="77777777" w:rsidR="00A86F49" w:rsidRPr="00692549" w:rsidRDefault="00A86F49" w:rsidP="00692549">
      <w:pPr>
        <w:pStyle w:val="opplisting"/>
      </w:pPr>
      <w:r w:rsidRPr="00692549">
        <w:t>Norske kvinners sanitetsforening</w:t>
      </w:r>
    </w:p>
    <w:p w14:paraId="7444B5D6" w14:textId="77777777" w:rsidR="00A86F49" w:rsidRPr="00692549" w:rsidRDefault="00A86F49" w:rsidP="00692549">
      <w:pPr>
        <w:pStyle w:val="opplisting"/>
      </w:pPr>
      <w:r w:rsidRPr="00692549">
        <w:t>NHO – Næringslivets Hovedorganisasjon</w:t>
      </w:r>
    </w:p>
    <w:p w14:paraId="0B00D92B" w14:textId="77777777" w:rsidR="00A86F49" w:rsidRPr="00692549" w:rsidRDefault="00A86F49" w:rsidP="00692549">
      <w:pPr>
        <w:pStyle w:val="opplisting"/>
      </w:pPr>
      <w:r w:rsidRPr="00692549">
        <w:t>Private barnehagers landsforbund</w:t>
      </w:r>
    </w:p>
    <w:p w14:paraId="3A97F501" w14:textId="77777777" w:rsidR="00A86F49" w:rsidRPr="00692549" w:rsidRDefault="00A86F49" w:rsidP="00692549">
      <w:pPr>
        <w:pStyle w:val="opplisting"/>
      </w:pPr>
      <w:r w:rsidRPr="00692549">
        <w:t>Reform – res</w:t>
      </w:r>
      <w:r w:rsidRPr="00692549">
        <w:t>surssenter for menn</w:t>
      </w:r>
    </w:p>
    <w:p w14:paraId="729EEB8C" w14:textId="77777777" w:rsidR="00A86F49" w:rsidRPr="00692549" w:rsidRDefault="00A86F49" w:rsidP="00692549">
      <w:pPr>
        <w:pStyle w:val="opplisting"/>
      </w:pPr>
      <w:r w:rsidRPr="00692549">
        <w:t>SMB Norge</w:t>
      </w:r>
    </w:p>
    <w:p w14:paraId="55BF3EF0" w14:textId="77777777" w:rsidR="00A86F49" w:rsidRPr="00692549" w:rsidRDefault="00A86F49" w:rsidP="00692549">
      <w:pPr>
        <w:pStyle w:val="opplisting"/>
      </w:pPr>
      <w:proofErr w:type="spellStart"/>
      <w:r w:rsidRPr="00692549">
        <w:t>Unio</w:t>
      </w:r>
      <w:proofErr w:type="spellEnd"/>
      <w:r w:rsidRPr="00692549">
        <w:t xml:space="preserve"> – Hovedorganisasjon for universitets- og høyskoleutdannede</w:t>
      </w:r>
    </w:p>
    <w:p w14:paraId="24DE5861" w14:textId="77777777" w:rsidR="00A86F49" w:rsidRPr="00692549" w:rsidRDefault="00A86F49" w:rsidP="00692549">
      <w:pPr>
        <w:pStyle w:val="opplisting"/>
      </w:pPr>
      <w:r w:rsidRPr="00692549">
        <w:t>Utdanningsforbundet</w:t>
      </w:r>
    </w:p>
    <w:p w14:paraId="00F136E4" w14:textId="77777777" w:rsidR="00A86F49" w:rsidRPr="00692549" w:rsidRDefault="00A86F49" w:rsidP="00692549">
      <w:pPr>
        <w:pStyle w:val="opplisting"/>
      </w:pPr>
      <w:r w:rsidRPr="00692549">
        <w:t>Yrkesorganisasjonenes sentralforbund</w:t>
      </w:r>
    </w:p>
    <w:p w14:paraId="40D37E67" w14:textId="77777777" w:rsidR="00A86F49" w:rsidRPr="00692549" w:rsidRDefault="00A86F49" w:rsidP="00692549">
      <w:r w:rsidRPr="00692549">
        <w:t>Høringsfristen var 16. juni 2023. Departementet mottok totalt 322 høringsinnspill. Syv høringsinstanser h</w:t>
      </w:r>
      <w:r w:rsidRPr="00692549">
        <w:t xml:space="preserve">ar svart at de ikke har merknader eller ikke ønsker å </w:t>
      </w:r>
      <w:proofErr w:type="gramStart"/>
      <w:r w:rsidRPr="00692549">
        <w:t>avgi</w:t>
      </w:r>
      <w:proofErr w:type="gramEnd"/>
      <w:r w:rsidRPr="00692549">
        <w:t xml:space="preserve"> høringssvar (Forsvarsdepartementet, Samferdselsdepartementet, Justis- og beredskapsdepartementet, Klima- og miljødepartementet, Statens arbeidsmiljøinstitutt, Folkehelseinstituttet og Barne-, ungdo</w:t>
      </w:r>
      <w:r w:rsidRPr="00692549">
        <w:t xml:space="preserve">ms og familiedirektoratet). 301 privatpersoner har </w:t>
      </w:r>
      <w:proofErr w:type="gramStart"/>
      <w:r w:rsidRPr="00692549">
        <w:t>avgitt</w:t>
      </w:r>
      <w:proofErr w:type="gramEnd"/>
      <w:r w:rsidRPr="00692549">
        <w:t xml:space="preserve"> høringssvar.</w:t>
      </w:r>
    </w:p>
    <w:p w14:paraId="0CA50A64" w14:textId="77777777" w:rsidR="00A86F49" w:rsidRPr="00692549" w:rsidRDefault="00A86F49" w:rsidP="00692549">
      <w:r w:rsidRPr="00692549">
        <w:t xml:space="preserve">Følgende høringsinstanser har </w:t>
      </w:r>
      <w:proofErr w:type="gramStart"/>
      <w:r w:rsidRPr="00692549">
        <w:t>avgitt</w:t>
      </w:r>
      <w:proofErr w:type="gramEnd"/>
      <w:r w:rsidRPr="00692549">
        <w:t xml:space="preserve"> realitetsuttalelse:</w:t>
      </w:r>
    </w:p>
    <w:p w14:paraId="328C5C85" w14:textId="77777777" w:rsidR="00A86F49" w:rsidRPr="00692549" w:rsidRDefault="00A86F49" w:rsidP="00692549">
      <w:pPr>
        <w:pStyle w:val="opplisting"/>
      </w:pPr>
      <w:r w:rsidRPr="00692549">
        <w:t>Arbeids- og velferdsdirektoratet</w:t>
      </w:r>
    </w:p>
    <w:p w14:paraId="4DC62B03" w14:textId="77777777" w:rsidR="00A86F49" w:rsidRPr="00692549" w:rsidRDefault="00A86F49" w:rsidP="00692549">
      <w:pPr>
        <w:pStyle w:val="opplisting"/>
      </w:pPr>
      <w:r w:rsidRPr="00692549">
        <w:t>Helsedirektoratet</w:t>
      </w:r>
    </w:p>
    <w:p w14:paraId="466D03FB" w14:textId="77777777" w:rsidR="00A86F49" w:rsidRPr="00692549" w:rsidRDefault="00A86F49" w:rsidP="00692549">
      <w:r w:rsidRPr="00692549">
        <w:t xml:space="preserve"> </w:t>
      </w:r>
    </w:p>
    <w:p w14:paraId="5F3E919E" w14:textId="77777777" w:rsidR="00A86F49" w:rsidRPr="00692549" w:rsidRDefault="00A86F49" w:rsidP="00692549">
      <w:pPr>
        <w:pStyle w:val="opplisting"/>
      </w:pPr>
      <w:r w:rsidRPr="00692549">
        <w:t>Iveland kommune</w:t>
      </w:r>
    </w:p>
    <w:p w14:paraId="7E6547A4" w14:textId="77777777" w:rsidR="00A86F49" w:rsidRPr="00692549" w:rsidRDefault="00A86F49" w:rsidP="00692549">
      <w:r w:rsidRPr="00692549">
        <w:t xml:space="preserve"> </w:t>
      </w:r>
    </w:p>
    <w:p w14:paraId="0E7A5857" w14:textId="77777777" w:rsidR="00A86F49" w:rsidRPr="00692549" w:rsidRDefault="00A86F49" w:rsidP="00692549">
      <w:pPr>
        <w:pStyle w:val="opplisting"/>
      </w:pPr>
      <w:r w:rsidRPr="00692549">
        <w:t>Ammehjelpen</w:t>
      </w:r>
    </w:p>
    <w:p w14:paraId="069BBB87" w14:textId="77777777" w:rsidR="00A86F49" w:rsidRPr="00692549" w:rsidRDefault="00A86F49" w:rsidP="00692549">
      <w:pPr>
        <w:pStyle w:val="opplisting"/>
      </w:pPr>
      <w:r w:rsidRPr="00692549">
        <w:t>Arbeidsgiverforeningen Spekter</w:t>
      </w:r>
    </w:p>
    <w:p w14:paraId="1F75ED2E" w14:textId="77777777" w:rsidR="00A86F49" w:rsidRPr="00692549" w:rsidRDefault="00A86F49" w:rsidP="00692549">
      <w:pPr>
        <w:pStyle w:val="opplisting"/>
      </w:pPr>
      <w:r w:rsidRPr="00692549">
        <w:t>Foreningen Små Barns Beste</w:t>
      </w:r>
    </w:p>
    <w:p w14:paraId="0A18CDF6" w14:textId="77777777" w:rsidR="00A86F49" w:rsidRPr="00692549" w:rsidRDefault="00A86F49" w:rsidP="00692549">
      <w:pPr>
        <w:pStyle w:val="opplisting"/>
      </w:pPr>
      <w:r w:rsidRPr="00692549">
        <w:t>LO – Landsorganisasjonen i Norge</w:t>
      </w:r>
    </w:p>
    <w:p w14:paraId="74A21E72" w14:textId="77777777" w:rsidR="00A86F49" w:rsidRPr="00692549" w:rsidRDefault="00A86F49" w:rsidP="00692549">
      <w:pPr>
        <w:pStyle w:val="opplisting"/>
      </w:pPr>
      <w:r w:rsidRPr="00692549">
        <w:t>Mira-senteret</w:t>
      </w:r>
    </w:p>
    <w:p w14:paraId="0A76F194" w14:textId="77777777" w:rsidR="00A86F49" w:rsidRPr="00692549" w:rsidRDefault="00A86F49" w:rsidP="00692549">
      <w:pPr>
        <w:pStyle w:val="opplisting"/>
      </w:pPr>
      <w:r w:rsidRPr="00692549">
        <w:lastRenderedPageBreak/>
        <w:t>NHO – Næringslivets hovedorganisasjon</w:t>
      </w:r>
    </w:p>
    <w:p w14:paraId="101E7F7A" w14:textId="77777777" w:rsidR="00A86F49" w:rsidRPr="00692549" w:rsidRDefault="00A86F49" w:rsidP="00692549">
      <w:pPr>
        <w:pStyle w:val="opplisting"/>
      </w:pPr>
      <w:r w:rsidRPr="00692549">
        <w:t>Norges kvinne- og familieforbund</w:t>
      </w:r>
    </w:p>
    <w:p w14:paraId="7D0D3472" w14:textId="77777777" w:rsidR="00A86F49" w:rsidRPr="00692549" w:rsidRDefault="00A86F49" w:rsidP="00692549">
      <w:pPr>
        <w:pStyle w:val="opplisting"/>
      </w:pPr>
      <w:r w:rsidRPr="00692549">
        <w:t>Reform – ressurssenter for menn</w:t>
      </w:r>
    </w:p>
    <w:p w14:paraId="7EA20467" w14:textId="77777777" w:rsidR="00A86F49" w:rsidRPr="00692549" w:rsidRDefault="00A86F49" w:rsidP="00692549">
      <w:pPr>
        <w:pStyle w:val="opplisting"/>
      </w:pPr>
      <w:proofErr w:type="spellStart"/>
      <w:r w:rsidRPr="00692549">
        <w:t>Tvillingforeningen</w:t>
      </w:r>
      <w:proofErr w:type="spellEnd"/>
    </w:p>
    <w:p w14:paraId="288FE186" w14:textId="77777777" w:rsidR="00A86F49" w:rsidRPr="00692549" w:rsidRDefault="00A86F49" w:rsidP="00692549">
      <w:pPr>
        <w:pStyle w:val="opplisting"/>
      </w:pPr>
      <w:proofErr w:type="spellStart"/>
      <w:r w:rsidRPr="00692549">
        <w:t>Unio</w:t>
      </w:r>
      <w:proofErr w:type="spellEnd"/>
      <w:r w:rsidRPr="00692549">
        <w:t xml:space="preserve"> – Hovedorganisasjon for </w:t>
      </w:r>
      <w:r w:rsidRPr="00692549">
        <w:t>universitets- og høyskoleutdannede</w:t>
      </w:r>
    </w:p>
    <w:p w14:paraId="32CBA021" w14:textId="77777777" w:rsidR="00A86F49" w:rsidRPr="00692549" w:rsidRDefault="00A86F49" w:rsidP="00692549">
      <w:pPr>
        <w:pStyle w:val="opplisting"/>
      </w:pPr>
      <w:r w:rsidRPr="00692549">
        <w:t>Utdanningsforbundet</w:t>
      </w:r>
    </w:p>
    <w:p w14:paraId="48CAF2A5" w14:textId="77777777" w:rsidR="00A86F49" w:rsidRPr="00692549" w:rsidRDefault="00A86F49" w:rsidP="00692549">
      <w:r w:rsidRPr="00692549">
        <w:t>Det er unnlatt offentlig høring av forslaget om å justere foreldrepengeordningen ved 80 prosent dekning jf. utredningsinstruksen punkt 3-3, som gir øverste leder av et forvaltningsorgan hjemmel til å b</w:t>
      </w:r>
      <w:r w:rsidRPr="00692549">
        <w:t>eslutte og unnlate høring dersom det må anses som åpenbart unødvendig. Forslaget ble besluttet gjennomført i forbindelse med budsjettprosessen, før en eventuell høring av lovforslaget kunne funnet sted.</w:t>
      </w:r>
    </w:p>
    <w:p w14:paraId="2CCB89EC" w14:textId="77777777" w:rsidR="00A86F49" w:rsidRPr="00692549" w:rsidRDefault="00A86F49" w:rsidP="00692549">
      <w:pPr>
        <w:pStyle w:val="Overskrift1"/>
      </w:pPr>
      <w:r w:rsidRPr="00692549">
        <w:t>Endring i kontantstøtteloven</w:t>
      </w:r>
    </w:p>
    <w:p w14:paraId="1776DE61" w14:textId="77777777" w:rsidR="00A86F49" w:rsidRPr="00692549" w:rsidRDefault="00A86F49" w:rsidP="00692549">
      <w:pPr>
        <w:pStyle w:val="Overskrift2"/>
      </w:pPr>
      <w:r w:rsidRPr="00692549">
        <w:t>Gjeldende re</w:t>
      </w:r>
      <w:r w:rsidRPr="00692549">
        <w:t>tt</w:t>
      </w:r>
    </w:p>
    <w:p w14:paraId="463DF931" w14:textId="77777777" w:rsidR="00A86F49" w:rsidRPr="00692549" w:rsidRDefault="00A86F49" w:rsidP="00692549">
      <w:r w:rsidRPr="00692549">
        <w:t>Retten til kontantstøtte er regulert i lov 26. juni 1998 nr. 41 om kontantstøtte til småbarnsforeldre (kontantstøtteloven). Etter gjeldende rett kan foreldre få kontantstøtte for barn fra og med den måneden barnet fyller 13 mån</w:t>
      </w:r>
      <w:r w:rsidRPr="00692549">
        <w:t>eder til og med den måneden barnet fyller 23 måneder. Dette følger av lovens §§ 2 og 8. § 2 første ledd, som regulerer vilkår knyttet til barnet, setter rammen for hvilke barn det kan mottas kontantstøtte for:</w:t>
      </w:r>
    </w:p>
    <w:p w14:paraId="528DB15B" w14:textId="77777777" w:rsidR="00A86F49" w:rsidRPr="00692549" w:rsidRDefault="00A86F49" w:rsidP="00692549">
      <w:pPr>
        <w:pStyle w:val="blokksit"/>
      </w:pPr>
      <w:r w:rsidRPr="00692549">
        <w:t xml:space="preserve">«Kontantstøtte ytes for barn mellom 1 og 2 år </w:t>
      </w:r>
      <w:r w:rsidRPr="00692549">
        <w:t xml:space="preserve">som er bosatt i riket, og som ikke eller bare delvis gjør bruk av barnehageplass som det ytes offentlig driftstilskudd for, </w:t>
      </w:r>
      <w:proofErr w:type="spellStart"/>
      <w:r w:rsidRPr="00692549">
        <w:t>jf</w:t>
      </w:r>
      <w:proofErr w:type="spellEnd"/>
      <w:r w:rsidRPr="00692549">
        <w:t xml:space="preserve"> § 7 tredje ledd.»</w:t>
      </w:r>
    </w:p>
    <w:p w14:paraId="20D9C0C2" w14:textId="77777777" w:rsidR="00A86F49" w:rsidRPr="00692549" w:rsidRDefault="00A86F49" w:rsidP="00692549">
      <w:r w:rsidRPr="00692549">
        <w:t>Beregningen av støtteperioden er regulert i § 8 første ledd, som lyder slik:</w:t>
      </w:r>
    </w:p>
    <w:p w14:paraId="5CC49E01" w14:textId="77777777" w:rsidR="00A86F49" w:rsidRPr="00692549" w:rsidRDefault="00A86F49" w:rsidP="00692549">
      <w:pPr>
        <w:pStyle w:val="blokksit"/>
      </w:pPr>
      <w:r w:rsidRPr="00692549">
        <w:t>«Kontantstøtte ytes fra og med kal</w:t>
      </w:r>
      <w:r w:rsidRPr="00692549">
        <w:t>endermåneden etter at rett til kontantstøtte inntrer, til og med den kalendermåned før rett til kontantstøtte faller bort. Kontantstøtte ytes likevel ikke lenger enn til og med kalendermåneden før barnet fyller 2 år.»</w:t>
      </w:r>
    </w:p>
    <w:p w14:paraId="7DEE69CC" w14:textId="77777777" w:rsidR="00A86F49" w:rsidRPr="00692549" w:rsidRDefault="00A86F49" w:rsidP="00692549">
      <w:r w:rsidRPr="00692549">
        <w:t>Det følger av dette at den faktiske st</w:t>
      </w:r>
      <w:r w:rsidRPr="00692549">
        <w:t>øtteperioden i dag er på maksimalt 11 måneder. Den begynner i starten av måneden etter at barnet har fylt ett år og avsluttes i slutten av måneden før barnet fyller to år.</w:t>
      </w:r>
    </w:p>
    <w:p w14:paraId="3E5DA45B" w14:textId="77777777" w:rsidR="00A86F49" w:rsidRPr="00692549" w:rsidRDefault="00A86F49" w:rsidP="00692549">
      <w:r w:rsidRPr="00692549">
        <w:t>Det er et vilkår for kontantstøtte at barnet ikke benytter heltidsplass i en barneha</w:t>
      </w:r>
      <w:r w:rsidRPr="00692549">
        <w:t>ge som mottar offentlig driftstilskudd. Hvis barnet starter i barnehage, vil ikke familien lenger ha krav på kontantstøtte, fra og med den måneden barnet får barnehageplass. For å kunne få kontantstøtte må som hovedregel både foreldrene og barnet bo i Norg</w:t>
      </w:r>
      <w:r w:rsidRPr="00692549">
        <w:t>e. Ved kortvarig utenlandsopphold på opptil tre måneder blir barn og foreldre fremdeles regnet som bosatte i Norge.</w:t>
      </w:r>
    </w:p>
    <w:p w14:paraId="29770A9B" w14:textId="77777777" w:rsidR="00A86F49" w:rsidRPr="00692549" w:rsidRDefault="00A86F49" w:rsidP="00692549">
      <w:pPr>
        <w:pStyle w:val="Overskrift2"/>
      </w:pPr>
      <w:r w:rsidRPr="00692549">
        <w:t>Forslaget i høringsnotatet</w:t>
      </w:r>
    </w:p>
    <w:p w14:paraId="56DEA417" w14:textId="77777777" w:rsidR="00A86F49" w:rsidRPr="00692549" w:rsidRDefault="00A86F49" w:rsidP="00692549">
      <w:r w:rsidRPr="00692549">
        <w:t>I høringsnotatet foreslo departementet å videreføre kontantstøtten for de syv første månedene, og avvikle</w:t>
      </w:r>
      <w:r w:rsidRPr="00692549">
        <w:t xml:space="preserve"> støtten for de fire siste månedene av kontantstøtteperioden. Forslaget innebar dermed at rett til kontantstøtte vil gjelde fra og med måneden barnet fyller 13 måneder (som i dag) til og med måneden barnet fyller 19 måneder. Vilkåret om at barnet ikke må b</w:t>
      </w:r>
      <w:r w:rsidRPr="00692549">
        <w:t>enytte barnehageplass med offentlig driftstilskudd ble forslått videreført på samme vis som tidligere. Bakgrunnen for forslaget var blant annet økt tilgang på barnehageplasser. Departementet la til grunn at dette fører til at færre familier har behov for k</w:t>
      </w:r>
      <w:r w:rsidRPr="00692549">
        <w:t>ontantstøtte over en lang periode.</w:t>
      </w:r>
    </w:p>
    <w:p w14:paraId="3649E0A5" w14:textId="77777777" w:rsidR="00A86F49" w:rsidRPr="00692549" w:rsidRDefault="00A86F49" w:rsidP="00692549">
      <w:r w:rsidRPr="00692549">
        <w:t xml:space="preserve">Departementets vurdering i høringsnotatet var at forslaget om å redusere kontantstøtten med fire måneder harmonerer godt med reglene for barnehageopptak og viderefører familienes mulighet til å motta kontantstøtte for de </w:t>
      </w:r>
      <w:r w:rsidRPr="00692549">
        <w:t xml:space="preserve">yngste ettåringene. Et hovedformål med høringsforslaget var å endre kontantstøttens lengde slik </w:t>
      </w:r>
      <w:r w:rsidRPr="00692549">
        <w:lastRenderedPageBreak/>
        <w:t>at den grenser mot det seneste tidspunktet familiene risikerer å være uten barnehageplass. Punktet i Hurdalsplattformen stadfester at regjeringen vil redusere k</w:t>
      </w:r>
      <w:r w:rsidRPr="00692549">
        <w:t>ontantstøtten til kun å gjelde for barn mellom 13 og 18 måneder. Departementets høringsforslag inkluderer en ytterligere måned enn Hurdalsplattformen, ved at kontantstøtten foreslås videreført for barn fra 13 til og med 19 måneder. Departementet mener dett</w:t>
      </w:r>
      <w:r w:rsidRPr="00692549">
        <w:t>e harmonerer bedre med retten til barnehage enn en støtteperiode fra 13 til og med 18 måneder. Hensikten med høringsforslaget er å sikre familiene rett til enten barnehageplass eller kontantstøtte.</w:t>
      </w:r>
    </w:p>
    <w:p w14:paraId="4B3BEF0F" w14:textId="77777777" w:rsidR="00A86F49" w:rsidRPr="00692549" w:rsidRDefault="00A86F49" w:rsidP="00692549">
      <w:r w:rsidRPr="00692549">
        <w:t xml:space="preserve">I høringsnotatet foreslo departementet at stønadsperioden </w:t>
      </w:r>
      <w:r w:rsidRPr="00692549">
        <w:t>blir forkortet for alle barn, og forslaget gjelder tilsvarende for adopterte.</w:t>
      </w:r>
    </w:p>
    <w:p w14:paraId="554EF97A" w14:textId="77777777" w:rsidR="00A86F49" w:rsidRPr="00692549" w:rsidRDefault="00A86F49" w:rsidP="00692549">
      <w:pPr>
        <w:pStyle w:val="Overskrift2"/>
      </w:pPr>
      <w:r w:rsidRPr="00692549">
        <w:t>Høringsinstansenes syn</w:t>
      </w:r>
    </w:p>
    <w:p w14:paraId="51C58DCB" w14:textId="77777777" w:rsidR="00A86F49" w:rsidRPr="00692549" w:rsidRDefault="00A86F49" w:rsidP="00692549">
      <w:r w:rsidRPr="00692549">
        <w:t>Av de 322 høringssvarene er 7 svar fra høringsinstanser uten merknad til forslaget. 10 av hør</w:t>
      </w:r>
      <w:r w:rsidRPr="00692549">
        <w:t>ingssvarene er fra organisasjoner eller offentlige virksomheter som i hovedsak støtter forslaget. 4 av høringssvarene er fra interesseorganisasjoner som er skeptiske eller negative til forslaget. Øvrige svar er fra privatpersoner. Samtlige av privatpersone</w:t>
      </w:r>
      <w:r w:rsidRPr="00692549">
        <w:t>ne er kritiske til forslaget. Under følger en oppsummering av innholdet i høringssvarene.</w:t>
      </w:r>
    </w:p>
    <w:p w14:paraId="22DD81BC" w14:textId="77777777" w:rsidR="00A86F49" w:rsidRPr="00692549" w:rsidRDefault="00A86F49" w:rsidP="00692549">
      <w:pPr>
        <w:rPr>
          <w:rStyle w:val="kursiv"/>
        </w:rPr>
      </w:pPr>
      <w:r w:rsidRPr="00692549">
        <w:rPr>
          <w:rStyle w:val="kursiv"/>
        </w:rPr>
        <w:t>NHO, Spekter, LO, Reform – ressurssenter for menn, Iveland kommune, Arbeids- og velferdsdirektoratet, Mira-senteret, Helsedirektoratet, Utdanningsforbundet</w:t>
      </w:r>
      <w:r w:rsidRPr="00692549">
        <w:t xml:space="preserve"> og </w:t>
      </w:r>
      <w:proofErr w:type="spellStart"/>
      <w:r w:rsidRPr="00692549">
        <w:rPr>
          <w:rStyle w:val="kursiv"/>
        </w:rPr>
        <w:t>Unio</w:t>
      </w:r>
      <w:proofErr w:type="spellEnd"/>
      <w:r w:rsidRPr="00692549">
        <w:t xml:space="preserve"> ut</w:t>
      </w:r>
      <w:r w:rsidRPr="00692549">
        <w:t>trykker støtte til forslaget.</w:t>
      </w:r>
    </w:p>
    <w:p w14:paraId="26C6CCBC" w14:textId="77777777" w:rsidR="00A86F49" w:rsidRPr="00692549" w:rsidRDefault="00A86F49" w:rsidP="00692549">
      <w:pPr>
        <w:rPr>
          <w:rStyle w:val="kursiv"/>
        </w:rPr>
      </w:pPr>
      <w:r w:rsidRPr="00692549">
        <w:rPr>
          <w:rStyle w:val="kursiv"/>
        </w:rPr>
        <w:t>NHO</w:t>
      </w:r>
      <w:r w:rsidRPr="00692549">
        <w:t xml:space="preserve"> og </w:t>
      </w:r>
      <w:r w:rsidRPr="00692549">
        <w:rPr>
          <w:rStyle w:val="kursiv"/>
        </w:rPr>
        <w:t>Spekter</w:t>
      </w:r>
      <w:r w:rsidRPr="00692549">
        <w:t xml:space="preserve"> tar til orde for avvikling av kontantstøtteordningen i sin helhet, og </w:t>
      </w:r>
      <w:proofErr w:type="gramStart"/>
      <w:r w:rsidRPr="00692549">
        <w:t>imøteser</w:t>
      </w:r>
      <w:proofErr w:type="gramEnd"/>
      <w:r w:rsidRPr="00692549">
        <w:t xml:space="preserve"> forslaget som ledd i en gradvis avvikling av ordningen. Spekter mener at forslaget ikke går langt nok. NHO uttrykker at de ønsker et</w:t>
      </w:r>
      <w:r w:rsidRPr="00692549">
        <w:t xml:space="preserve"> likestilt arbeidsliv hvor begge foreldrene kan kombinere yrkesaktivitet med omsorgsoppgaver. Spekter mener kontantstøtten kan bidra til å opprettholde tradisjonelle kjønnsrollemønstre. </w:t>
      </w:r>
      <w:r w:rsidRPr="00692549">
        <w:rPr>
          <w:rStyle w:val="kursiv"/>
        </w:rPr>
        <w:t>LO</w:t>
      </w:r>
      <w:r w:rsidRPr="00692549">
        <w:t xml:space="preserve"> støtter også forslaget og fremhever at behovet for kontantstøtten e</w:t>
      </w:r>
      <w:r w:rsidRPr="00692549">
        <w:t>r redusert ettersom barnehagedekningen er økt de senere år.</w:t>
      </w:r>
    </w:p>
    <w:p w14:paraId="33A90E0E" w14:textId="77777777" w:rsidR="00A86F49" w:rsidRPr="00692549" w:rsidRDefault="00A86F49" w:rsidP="00692549">
      <w:r w:rsidRPr="00692549">
        <w:t xml:space="preserve">Både </w:t>
      </w:r>
      <w:r w:rsidRPr="00692549">
        <w:rPr>
          <w:rStyle w:val="kursiv"/>
        </w:rPr>
        <w:t>LO</w:t>
      </w:r>
      <w:r w:rsidRPr="00692549">
        <w:t xml:space="preserve">, </w:t>
      </w:r>
      <w:r w:rsidRPr="00692549">
        <w:rPr>
          <w:rStyle w:val="kursiv"/>
        </w:rPr>
        <w:t>NHO</w:t>
      </w:r>
      <w:r w:rsidRPr="00692549">
        <w:t xml:space="preserve"> og </w:t>
      </w:r>
      <w:r w:rsidRPr="00692549">
        <w:rPr>
          <w:rStyle w:val="kursiv"/>
        </w:rPr>
        <w:t>Spekter</w:t>
      </w:r>
      <w:r w:rsidRPr="00692549">
        <w:t xml:space="preserve"> viser til at kontantstøtten ofte benyttes av mødre og at kontantstøtten kan være til hinder for likestilling for kvinner og menn i omsorgsoppgaver og yrkesdeltagelse. Disse</w:t>
      </w:r>
      <w:r w:rsidRPr="00692549">
        <w:t xml:space="preserve"> høringsinstansene gir også uttrykk for at integreringshensyn taler for å avvikle/redusere kontantstøtten, og viser til at mødre med ikke-vestlig bakgrunn oftere er lengre hjemme med barna og mottar kontantstøtte. LO skriver at en reduksjon i kontantstøtte</w:t>
      </w:r>
      <w:r w:rsidRPr="00692549">
        <w:t>perioden kan anses som en del av en aktiv politikk for å øke likestillingen i arbeidslivet, som igjen bidrar til at alle får like muligheter til å leve frie og økonomisk selvstendige liv. De fremhever videre at det er behov for å sørge for at flere har til</w:t>
      </w:r>
      <w:r w:rsidRPr="00692549">
        <w:t>gang på arbeid og styrke muligheten til å kombinere arbeid med familie og fritid. LO mener det er fordeler ved at barn går i barnehage og peker på at det er behov for å finne løsninger for inntak i barnehager som gjør behovet for kontantstøtte overflødig.</w:t>
      </w:r>
    </w:p>
    <w:p w14:paraId="778D0D0B" w14:textId="77777777" w:rsidR="00A86F49" w:rsidRPr="00692549" w:rsidRDefault="00A86F49" w:rsidP="00692549">
      <w:pPr>
        <w:rPr>
          <w:rStyle w:val="kursiv"/>
        </w:rPr>
      </w:pPr>
      <w:r w:rsidRPr="00692549">
        <w:rPr>
          <w:rStyle w:val="kursiv"/>
        </w:rPr>
        <w:t>Reform – ressurssenter for menn</w:t>
      </w:r>
      <w:r w:rsidRPr="00692549">
        <w:t xml:space="preserve"> støtter forslaget om å redusere kontantstøtteperioden. De mener at offentlige ordninger for omsorg for barn bør være godt betalt, og opp mot full lønnskompensasjon. De mener kontantstøt</w:t>
      </w:r>
      <w:r w:rsidRPr="00692549">
        <w:t>teordningen i praksis bidrar til å sementere kjønnsrollemønstre i familiene og vanskeliggjør menns rolle som omsorgsgivere i familien.</w:t>
      </w:r>
    </w:p>
    <w:p w14:paraId="793A56A7" w14:textId="77777777" w:rsidR="00A86F49" w:rsidRPr="00692549" w:rsidRDefault="00A86F49" w:rsidP="00692549">
      <w:pPr>
        <w:rPr>
          <w:rStyle w:val="kursiv"/>
        </w:rPr>
      </w:pPr>
      <w:r w:rsidRPr="00692549">
        <w:rPr>
          <w:rStyle w:val="kursiv"/>
        </w:rPr>
        <w:t>Arbeids- og velferdsdirektoratet</w:t>
      </w:r>
      <w:r w:rsidRPr="00692549">
        <w:t xml:space="preserve"> (</w:t>
      </w:r>
      <w:proofErr w:type="spellStart"/>
      <w:r w:rsidRPr="00692549">
        <w:t>AVdir</w:t>
      </w:r>
      <w:proofErr w:type="spellEnd"/>
      <w:r w:rsidRPr="00692549">
        <w:t>) støtter i hovedsak forslaget, og mener det er positivt at det ikke foreslås å in</w:t>
      </w:r>
      <w:r w:rsidRPr="00692549">
        <w:t xml:space="preserve">nføre en </w:t>
      </w:r>
      <w:proofErr w:type="spellStart"/>
      <w:r w:rsidRPr="00692549">
        <w:t>småbarnstøtte</w:t>
      </w:r>
      <w:proofErr w:type="spellEnd"/>
      <w:r w:rsidRPr="00692549">
        <w:t>, noe som etter deres vurdering vil virke unødvendig kompliserende. De er videre positive til at forslaget om reduksjon i kontantstøtteperioden ses i sammenheng med retten til barnehageplass og at støtteperioden for adopterte barn red</w:t>
      </w:r>
      <w:r w:rsidRPr="00692549">
        <w:t>useres tilsvarende som for andre barn.</w:t>
      </w:r>
    </w:p>
    <w:p w14:paraId="4E1B4804" w14:textId="77777777" w:rsidR="00A86F49" w:rsidRPr="00692549" w:rsidRDefault="00A86F49" w:rsidP="00692549">
      <w:pPr>
        <w:rPr>
          <w:rStyle w:val="kursiv"/>
        </w:rPr>
      </w:pPr>
      <w:r w:rsidRPr="00692549">
        <w:rPr>
          <w:rStyle w:val="kursiv"/>
        </w:rPr>
        <w:t>Arbeids- og velferdsdirektoratet</w:t>
      </w:r>
      <w:r w:rsidRPr="00692549">
        <w:t xml:space="preserve"> gir uttrykk for skepsis til at lovendringen foreslås innført med virkning i løpende saker uten overgangsregler. De peker på at dette kan slå urimelig ut for noen brukere som kan få avk</w:t>
      </w:r>
      <w:r w:rsidRPr="00692549">
        <w:t>ortet kontantstøtteperioden, ved at de vil påvirkes av lovendringen etter at de har søkt om kontantstøtte.</w:t>
      </w:r>
    </w:p>
    <w:p w14:paraId="07A6AB55" w14:textId="77777777" w:rsidR="00A86F49" w:rsidRPr="00692549" w:rsidRDefault="00A86F49" w:rsidP="00692549">
      <w:pPr>
        <w:rPr>
          <w:rStyle w:val="kursiv"/>
        </w:rPr>
      </w:pPr>
      <w:r w:rsidRPr="00692549">
        <w:rPr>
          <w:rStyle w:val="kursiv"/>
        </w:rPr>
        <w:t>Arbeids- og velferdsdirektoratet</w:t>
      </w:r>
      <w:r w:rsidRPr="00692549">
        <w:t xml:space="preserve"> påpeker også behov for grep i barnehageloven § 19 med medfølgende forskrift og kontantstøtteloven § 19 for å sikre e</w:t>
      </w:r>
      <w:r w:rsidRPr="00692549">
        <w:t>n mer effektiv saksbehandling og etterkontroll i saksbehandling.</w:t>
      </w:r>
    </w:p>
    <w:p w14:paraId="2007823F" w14:textId="77777777" w:rsidR="00A86F49" w:rsidRPr="00692549" w:rsidRDefault="00A86F49" w:rsidP="00692549">
      <w:pPr>
        <w:rPr>
          <w:rStyle w:val="kursiv"/>
        </w:rPr>
      </w:pPr>
      <w:r w:rsidRPr="00692549">
        <w:rPr>
          <w:rStyle w:val="kursiv"/>
        </w:rPr>
        <w:lastRenderedPageBreak/>
        <w:t>Mira-senteret</w:t>
      </w:r>
      <w:r w:rsidRPr="00692549">
        <w:t xml:space="preserve"> støtter forslaget om å videreføre kontantstøtten for de minste barna. De påpeker imidlertid at de ønsker å fjerne eller endre kravet om at begge foreldrene må ha bodd 5 år i Nor</w:t>
      </w:r>
      <w:r w:rsidRPr="00692549">
        <w:t>ge for å kunne få kontantstøtte. De mener også at reduksjonen av kontantstøtteperiodens varighet kan medføre mer fattigdom og bør komplementeres med styrkede støtteordninger for lavinntektsfamilier.</w:t>
      </w:r>
    </w:p>
    <w:p w14:paraId="5B1C5E5C" w14:textId="77777777" w:rsidR="00A86F49" w:rsidRPr="00692549" w:rsidRDefault="00A86F49" w:rsidP="00692549">
      <w:pPr>
        <w:rPr>
          <w:rStyle w:val="kursiv"/>
        </w:rPr>
      </w:pPr>
      <w:r w:rsidRPr="00692549">
        <w:rPr>
          <w:rStyle w:val="kursiv"/>
        </w:rPr>
        <w:t>Utdanningsforbundet</w:t>
      </w:r>
      <w:r w:rsidRPr="00692549">
        <w:t xml:space="preserve"> og </w:t>
      </w:r>
      <w:proofErr w:type="spellStart"/>
      <w:r w:rsidRPr="00692549">
        <w:rPr>
          <w:rStyle w:val="kursiv"/>
        </w:rPr>
        <w:t>Unio</w:t>
      </w:r>
      <w:proofErr w:type="spellEnd"/>
      <w:r w:rsidRPr="00692549">
        <w:t xml:space="preserve"> støtter forslaget da de er po</w:t>
      </w:r>
      <w:r w:rsidRPr="00692549">
        <w:t>sitive til tiltak som stimulerer familier til å sende barna i barnehagen, også de minste barna. Utdanningsforbundet fremhever at barnehagen skal være et godt sted å være for barna og at det er paradoksalt å gi økonomisk støtte til familier for ikke å benyt</w:t>
      </w:r>
      <w:r w:rsidRPr="00692549">
        <w:t xml:space="preserve">te seg av et velferdsgode. Utdanningsforbundet og </w:t>
      </w:r>
      <w:proofErr w:type="spellStart"/>
      <w:r w:rsidRPr="00692549">
        <w:t>Unio</w:t>
      </w:r>
      <w:proofErr w:type="spellEnd"/>
      <w:r w:rsidRPr="00692549">
        <w:t xml:space="preserve"> skriver begge at kontantstøtten i dag (i praksis) er en ventestøtte for barnehage og at høringsforslaget er en god og pragmatisk løsning. De mener at argumentet om «valgfrihet for familiene» har blitt </w:t>
      </w:r>
      <w:r w:rsidRPr="00692549">
        <w:t>mindre viktig ettersom tallet på familier som tar ut kontantstøtte er kraftig redusert. Utdanningsforbundet mener imidlertid at forslaget om å redusere støtteperioden for adopterte barn tilsvarende bør revurderes, da disse barna kan ha særlige behov for ut</w:t>
      </w:r>
      <w:r w:rsidRPr="00692549">
        <w:t>satt barnehagestart.</w:t>
      </w:r>
    </w:p>
    <w:p w14:paraId="6A5CE774" w14:textId="77777777" w:rsidR="00A86F49" w:rsidRPr="00692549" w:rsidRDefault="00A86F49" w:rsidP="00692549">
      <w:pPr>
        <w:rPr>
          <w:rStyle w:val="kursiv"/>
        </w:rPr>
      </w:pPr>
      <w:r w:rsidRPr="00692549">
        <w:rPr>
          <w:rStyle w:val="kursiv"/>
        </w:rPr>
        <w:t>Norges kvinne- og familieforbund, Foreningen Små Barns Beste, Ammehjelpen</w:t>
      </w:r>
      <w:r w:rsidRPr="00692549">
        <w:t xml:space="preserve"> og </w:t>
      </w:r>
      <w:proofErr w:type="spellStart"/>
      <w:r w:rsidRPr="00692549">
        <w:rPr>
          <w:rStyle w:val="kursiv"/>
        </w:rPr>
        <w:t>Tvillingforeningen</w:t>
      </w:r>
      <w:proofErr w:type="spellEnd"/>
      <w:r w:rsidRPr="00692549">
        <w:t xml:space="preserve"> støtter ikke høringsforslaget om å redusere kontantstøtteperioden.</w:t>
      </w:r>
    </w:p>
    <w:p w14:paraId="09284CE6" w14:textId="77777777" w:rsidR="00A86F49" w:rsidRPr="00692549" w:rsidRDefault="00A86F49" w:rsidP="00692549">
      <w:pPr>
        <w:rPr>
          <w:rStyle w:val="kursiv"/>
        </w:rPr>
      </w:pPr>
      <w:r w:rsidRPr="00692549">
        <w:rPr>
          <w:rStyle w:val="kursiv"/>
        </w:rPr>
        <w:t>Norges kvinne- og familieforbund</w:t>
      </w:r>
      <w:r w:rsidRPr="00692549">
        <w:t xml:space="preserve"> og </w:t>
      </w:r>
      <w:r w:rsidRPr="00692549">
        <w:rPr>
          <w:rStyle w:val="kursiv"/>
        </w:rPr>
        <w:t>Foreningen Små Barns Beste</w:t>
      </w:r>
      <w:r w:rsidRPr="00692549">
        <w:t xml:space="preserve"> mener kon</w:t>
      </w:r>
      <w:r w:rsidRPr="00692549">
        <w:t>tantstøtten bidrar til at familiene kan få mer tid til omsorg for egne barn og er derfor imot reduksjon i støtteperioden. Foreningen Små Barns Beste mener det ikke er dokumentert at tidlig barnehagestart er til barnas beste og er derfor kritiske til at det</w:t>
      </w:r>
      <w:r w:rsidRPr="00692549">
        <w:t xml:space="preserve"> legges økonomisk press på foreldrene om å komme raskt tilbake til jobb. De viser til at fagfolk roper varsku om følgene ved at barn adskilles fra sine primæromsorgspersoner for tidlig. De mener også at dette synes i økende grad å bli lyttet til av foreldr</w:t>
      </w:r>
      <w:r w:rsidRPr="00692549">
        <w:t xml:space="preserve">ene, ettersom stadig flere velger å utsette barnehagestart noe. De mener kunnskap om hvor betydningsfulle de første tre årene er for barnas helse og livskvalitet resten av livet, er avgjørende for foreldrenes valg rundt når barna skal begynne i barnehage. </w:t>
      </w:r>
      <w:r w:rsidRPr="00692549">
        <w:t>De viser videre til at foreldre som velger å utsette barnehagestart, bør få økonomisk støtte slik at det blir enklere for flere å gjøre et slikt valg. Foreningen Små Barns Beste gir uttrykk for at de ønsker at kontantstøtten gradvis blir erstattet med en t</w:t>
      </w:r>
      <w:r w:rsidRPr="00692549">
        <w:t>oårig foreldrepermisjon.</w:t>
      </w:r>
    </w:p>
    <w:p w14:paraId="6A1ABB6A" w14:textId="77777777" w:rsidR="00A86F49" w:rsidRPr="00692549" w:rsidRDefault="00A86F49" w:rsidP="00692549">
      <w:pPr>
        <w:rPr>
          <w:rStyle w:val="kursiv"/>
        </w:rPr>
      </w:pPr>
      <w:r w:rsidRPr="00692549">
        <w:rPr>
          <w:rStyle w:val="kursiv"/>
        </w:rPr>
        <w:t>Norges kvinne- og familieforbund</w:t>
      </w:r>
      <w:r w:rsidRPr="00692549">
        <w:t xml:space="preserve"> mener forslaget ikke tar tilstrekkelig hensyn til hva som er til det beste for små barn, og trekker frem at det ikke er bra for alle ettåringer å begynne i barnehage. De viser også til at fulltidsba</w:t>
      </w:r>
      <w:r w:rsidRPr="00692549">
        <w:t xml:space="preserve">rnehage innebærer å tilbringe mer enn 40 timer i barnehagen i uken, og at det ikke er bra for de minste barna å tilbringe så mange timer borte fra foreldrene sine. </w:t>
      </w:r>
      <w:r w:rsidRPr="00692549">
        <w:rPr>
          <w:rStyle w:val="kursiv"/>
        </w:rPr>
        <w:t>Foreningen Små Barns Beste</w:t>
      </w:r>
      <w:r w:rsidRPr="00692549">
        <w:t xml:space="preserve"> er også skeptiske til standarden i norske barnehager og henviser </w:t>
      </w:r>
      <w:r w:rsidRPr="00692549">
        <w:t xml:space="preserve">til studier som viser at en andel norske barnehager ikke har tilstrekkelig god bemanning gjennom dagen, for store barnegrupper og ikke tilstrekkelig utdannet og stabilt personale. </w:t>
      </w:r>
      <w:r w:rsidRPr="00692549">
        <w:rPr>
          <w:rStyle w:val="kursiv"/>
        </w:rPr>
        <w:t>Ammehjelpen</w:t>
      </w:r>
      <w:r w:rsidRPr="00692549">
        <w:t xml:space="preserve"> uttrykker skepsis til at reduksjonen i kontantstøtten kan innskr</w:t>
      </w:r>
      <w:r w:rsidRPr="00692549">
        <w:t>enke mødres mulighet til å amme utover ett år. De er opptatt av at kontantstøtte til 23 måneder kan bidra til å muliggjøre amming for mødre som har arbeid hvor ammefri ikke er en reell mulighet. For disse mødrene kan lengre permisjon være det eneste altern</w:t>
      </w:r>
      <w:r w:rsidRPr="00692549">
        <w:t>ativet hvis de skal fortsette å amme, og for dem vil kontantstøtten være en økonomisk støtte som bidrar til å muliggjøre dette.</w:t>
      </w:r>
    </w:p>
    <w:p w14:paraId="1E94C3A0" w14:textId="77777777" w:rsidR="00A86F49" w:rsidRPr="00692549" w:rsidRDefault="00A86F49" w:rsidP="00692549">
      <w:pPr>
        <w:rPr>
          <w:rStyle w:val="kursiv"/>
        </w:rPr>
      </w:pPr>
      <w:proofErr w:type="spellStart"/>
      <w:r w:rsidRPr="00692549">
        <w:rPr>
          <w:rStyle w:val="kursiv"/>
        </w:rPr>
        <w:t>Tvillingforeningen</w:t>
      </w:r>
      <w:proofErr w:type="spellEnd"/>
      <w:r w:rsidRPr="00692549">
        <w:t xml:space="preserve"> mener at høringsforslaget i større grad bør ta hensyn til særskilte behov hos flerlingfamilier, som kan ha no</w:t>
      </w:r>
      <w:r w:rsidRPr="00692549">
        <w:t>en særskilte utfordringer som kan utløse behov for å være lengre hjemme barna.</w:t>
      </w:r>
    </w:p>
    <w:p w14:paraId="4C219D1A" w14:textId="77777777" w:rsidR="00A86F49" w:rsidRPr="00692549" w:rsidRDefault="00A86F49" w:rsidP="00692549">
      <w:r w:rsidRPr="00692549">
        <w:t xml:space="preserve">Departementet har mottatt 301 høringssvar fra </w:t>
      </w:r>
      <w:r w:rsidRPr="00692549">
        <w:rPr>
          <w:rStyle w:val="kursiv"/>
        </w:rPr>
        <w:t>privatpersoner</w:t>
      </w:r>
      <w:r w:rsidRPr="00692549">
        <w:t xml:space="preserve"> som uttrykker skepsis til å gjennomføre reduksjon i kontantstøtteperioden. Flere peker på familienes behov for valgf</w:t>
      </w:r>
      <w:r w:rsidRPr="00692549">
        <w:t>rihet og ønsket om å tilpasse barnehagestarten etter barnets behov. En del av dem viser til at det er opprettet en gruppe på Facebook som har omkring 7000 medlemmer.</w:t>
      </w:r>
    </w:p>
    <w:p w14:paraId="4094CF54" w14:textId="77777777" w:rsidR="00A86F49" w:rsidRPr="00692549" w:rsidRDefault="00A86F49" w:rsidP="00692549">
      <w:r w:rsidRPr="00692549">
        <w:t>Noen viser til at forslaget innebærer at familier med barn født i for eksempel juli, i pra</w:t>
      </w:r>
      <w:r w:rsidRPr="00692549">
        <w:t>ksis vanskelig vil kunne nyttiggjøre seg kontantstøtten. Bakgrunnen for synspunktet er at man ikke er garantert barnehageplass før august påfølgende år, og dermed risikerer å stå uten barnehageplass og kontantstøtte hvis man takker nei til barnehageplass n</w:t>
      </w:r>
      <w:r w:rsidRPr="00692549">
        <w:t>år barnet er ett år.</w:t>
      </w:r>
    </w:p>
    <w:p w14:paraId="27E29E09" w14:textId="77777777" w:rsidR="00A86F49" w:rsidRPr="00692549" w:rsidRDefault="00A86F49" w:rsidP="00692549">
      <w:r w:rsidRPr="00692549">
        <w:t xml:space="preserve">En del privatpersoner mener at det mangler forskning på hvordan tidlig barnehagestart påvirker barns tilknytning og utvikling. Flere mener det er bedre for små barn å være hjemme (gitt god omsorgssituasjon) og </w:t>
      </w:r>
      <w:r w:rsidRPr="00692549">
        <w:lastRenderedPageBreak/>
        <w:t xml:space="preserve">synes derfor det er feil </w:t>
      </w:r>
      <w:r w:rsidRPr="00692549">
        <w:t>å redusere kontantstøtteperioden som økonomisk støtte til de som gjør et slikt valg. De mener videre det er behov for å tilrettelegge for at foreldre kan tilbringe mye tid med barna mens de er små, og at dette vil fremme trygg tilknytning som vil virke for</w:t>
      </w:r>
      <w:r w:rsidRPr="00692549">
        <w:t>ebyggende mot utvikling av psykiske helseproblemer. Noen stiller spørsmål ved om forslaget som høres er til barnets beste (ref. at hensynet til barnets beste skal være et grunnleggende hensyn i avgjørelser som påvirker barn iht. Grunnloven § 104).</w:t>
      </w:r>
    </w:p>
    <w:p w14:paraId="3BD594EA" w14:textId="77777777" w:rsidR="00A86F49" w:rsidRPr="00692549" w:rsidRDefault="00A86F49" w:rsidP="00692549">
      <w:r w:rsidRPr="00692549">
        <w:t>Det er o</w:t>
      </w:r>
      <w:r w:rsidRPr="00692549">
        <w:t>gså flere privatpersoner som uttrykker bekymring for om norske barnehager gir barna god nok omsorg og har tilstrekkelig bemanning i praksis. Flere gir uttrykk for at større barnegrupper synes å være en trend i norske barnehager og uttrykker bekymring rundt</w:t>
      </w:r>
      <w:r w:rsidRPr="00692549">
        <w:t xml:space="preserve"> hvordan dette påvirker de minste barna. Noen få personer skriver at de har opplevd å få barnehageplass i kommunen gjennom det ordinære opptaket, men at tilbudet har vært i en barnehage langt unna familiens bosted og at de av den grunn har valgt å utsette </w:t>
      </w:r>
      <w:r w:rsidRPr="00692549">
        <w:t>barnehageoppstart.</w:t>
      </w:r>
    </w:p>
    <w:p w14:paraId="0BBEA017" w14:textId="77777777" w:rsidR="00A86F49" w:rsidRPr="00692549" w:rsidRDefault="00A86F49" w:rsidP="00692549">
      <w:pPr>
        <w:pStyle w:val="Overskrift2"/>
      </w:pPr>
      <w:r w:rsidRPr="00692549">
        <w:t>Departementets vurderinger og forslag</w:t>
      </w:r>
    </w:p>
    <w:p w14:paraId="2B1045FC" w14:textId="77777777" w:rsidR="00A86F49" w:rsidRPr="00692549" w:rsidRDefault="00A86F49" w:rsidP="00692549">
      <w:r w:rsidRPr="00692549">
        <w:t>Departementet opprettholder forslaget om å redusere kontantstøtteperioden med fire måneder. Endringen innebærer en kortere kontantstøtteperiode ved at den øv</w:t>
      </w:r>
      <w:r w:rsidRPr="00692549">
        <w:t>re aldersgrensen for hvor lenge foreldrene til barnet har rett til kontantstøtte blir lavere. Endringen gjennomføres ved justeringer i kontantstøtteloven §§ 2, 8 og 10, jf. lovforslaget.</w:t>
      </w:r>
    </w:p>
    <w:p w14:paraId="2A598DCB" w14:textId="77777777" w:rsidR="00A86F49" w:rsidRPr="00692549" w:rsidRDefault="00A86F49" w:rsidP="00692549">
      <w:r w:rsidRPr="00692549">
        <w:t>Departementet vurderer behovet for å være hjemme og ha mulighet for å</w:t>
      </w:r>
      <w:r w:rsidRPr="00692549">
        <w:t xml:space="preserve"> ha omsorg for eget barn, eventuelt ha alternative omsorgsformer, som større jo mindre barnet er. Små barn kan ha ulike behov og bruk av kontantstøtte kan være alternativ for foreldre som ønsker å utsette barnehagestart og være hjemme med barnet sitt lenge</w:t>
      </w:r>
      <w:r w:rsidRPr="00692549">
        <w:t xml:space="preserve">r enn perioden med foreldrepenger. Kostnaden den enkelte familie har ved at en av foreldrene er hjemme, reduseres ved at familien mottar kontantstøtte. Departementet legger på den andre siden også til grunn at det er gevinster ved at barn går i barnehage, </w:t>
      </w:r>
      <w:r w:rsidRPr="00692549">
        <w:t xml:space="preserve">og at det bør legges til rette for at barn starter i barnehage og at tilgjengeligheten styrkes. Deltakelse i barnehage gir barna tilgang på ressurser, nettverk, læring og språk. </w:t>
      </w:r>
      <w:r w:rsidRPr="00692549">
        <w:t>Hensynet til arbeidsdeltakelse kan tillegges mer vekt, jo eldre barnet er. Dep</w:t>
      </w:r>
      <w:r w:rsidRPr="00692549">
        <w:t>artementet vektlegger</w:t>
      </w:r>
      <w:r w:rsidRPr="00692549">
        <w:t xml:space="preserve"> også betydningen av tilknytning til arbeidslivet for foreldrene og at denne kan bli svekket, jo lengre foreldrene er borte fra arbeid. Departementet har kommet til at kontantstøtten videreføres for de minste ettåringene, men at kontan</w:t>
      </w:r>
      <w:r w:rsidRPr="00692549">
        <w:t>tstøtteperioden forkortes, slik at det ikke lenger vil gis kontantstøtte for barn mellom 20 og 23 måneder. Dette samsvarer med retten til barnehage, som senest inntrer fra og med den måneden barnet blir 20 måneder (i august for barn født i desember).</w:t>
      </w:r>
    </w:p>
    <w:p w14:paraId="48A175E5" w14:textId="77777777" w:rsidR="00A86F49" w:rsidRPr="00692549" w:rsidRDefault="00A86F49" w:rsidP="00692549">
      <w:r w:rsidRPr="00692549">
        <w:t>Det h</w:t>
      </w:r>
      <w:r w:rsidRPr="00692549">
        <w:t>ar kommet innspill fra noen organisasjoner og flere privatpersoner, som er opptatt av at det skal være økonomisk mulig for familier å utsette barnehageoppstart for de minste barna. Flere uttrykker bekymring for at små barn tilbringer for mye tid i barnehag</w:t>
      </w:r>
      <w:r w:rsidRPr="00692549">
        <w:t>en i for tidlig alder. Departementet viser til at det i dag er mulig å kombinere arbeid med gradert kontantstøtte, og foreldrene kan benytte dette slik at de minste barna kan ha kortere dager i barnehage. Hvis barnet har fått tildelt deltidsplass i barneha</w:t>
      </w:r>
      <w:r w:rsidRPr="00692549">
        <w:t>ge, kan familien få 20, 40, 60 eller 80 prosent kontantstøtte. Det er tiden barnet har fått tildelt plass i barnehagen som avgjør hvor mye familien kan få i kontantstøtte, ikke hvor mye av den tildelte tiden som rent faktisk benyttes. Det er opp til den en</w:t>
      </w:r>
      <w:r w:rsidRPr="00692549">
        <w:t>kelte familie å organisere sin hverdag på den måten som passer familien best.</w:t>
      </w:r>
    </w:p>
    <w:p w14:paraId="7534A12A" w14:textId="77777777" w:rsidR="00A86F49" w:rsidRPr="00692549" w:rsidRDefault="00A86F49" w:rsidP="00692549">
      <w:pPr>
        <w:rPr>
          <w:rStyle w:val="kursiv"/>
        </w:rPr>
      </w:pPr>
      <w:r w:rsidRPr="00692549">
        <w:rPr>
          <w:rStyle w:val="kursiv"/>
        </w:rPr>
        <w:t>Reform – ressurssenter for menn</w:t>
      </w:r>
      <w:r w:rsidRPr="00692549">
        <w:t xml:space="preserve"> gir uttrykk for at offentlige ordninger for omsorg for barn bør være godt betalt – og opp mot full lønnskompensasjon. De fremhever videre at en sl</w:t>
      </w:r>
      <w:r w:rsidRPr="00692549">
        <w:t>ik innretning vil motvirke sementering av kjønnsroller i familiene, ved at menns rolle som omsorgsgivere blir vanskeliggjort. Kontantstøtten utbetales ofte til mor og departementet antar derfor at mødre, oftere enn fedre, er hjemme med barna mens de er i k</w:t>
      </w:r>
      <w:r w:rsidRPr="00692549">
        <w:t xml:space="preserve">ontantstøttealder. Slike beslutninger ligger til familiene. Departementet viser videre til forslaget under punkt 4 </w:t>
      </w:r>
      <w:proofErr w:type="gramStart"/>
      <w:r w:rsidRPr="00692549">
        <w:t>vedrørende</w:t>
      </w:r>
      <w:proofErr w:type="gramEnd"/>
      <w:r w:rsidRPr="00692549">
        <w:t xml:space="preserve"> foreldrepengeordningen. Foreldrepengeordningen er individuelt innrettet, ved at hver av foreldrene kan motta opp mot full lønnskom</w:t>
      </w:r>
      <w:r w:rsidRPr="00692549">
        <w:t>pensasjon (inntil 6 G). Forslaget om å utvide stønadsperioden med 80 prosent dekningsgrad, vil øke fleksibiliteten i foreldrepengeordningen.</w:t>
      </w:r>
    </w:p>
    <w:p w14:paraId="7F17B354" w14:textId="77777777" w:rsidR="00A86F49" w:rsidRPr="00692549" w:rsidRDefault="00A86F49" w:rsidP="00692549">
      <w:pPr>
        <w:rPr>
          <w:rStyle w:val="kursiv"/>
        </w:rPr>
      </w:pPr>
      <w:r w:rsidRPr="00692549">
        <w:rPr>
          <w:rStyle w:val="kursiv"/>
        </w:rPr>
        <w:t>Ammehjelpen</w:t>
      </w:r>
      <w:r w:rsidRPr="00692549">
        <w:t xml:space="preserve"> viser til at reduksjonen i kontantstøtten kan gjøre det vanskelig for de mødrene som ønsker å amme ette</w:t>
      </w:r>
      <w:r w:rsidRPr="00692549">
        <w:t xml:space="preserve">r barnet har fylt ett år og som har arbeid hvor ammefri ikke er en reell mulighet. Departementet </w:t>
      </w:r>
      <w:r w:rsidRPr="00692549">
        <w:lastRenderedPageBreak/>
        <w:t xml:space="preserve">viser også her til forslaget om å utvide alternativet med 80 prosent dekningsgrad i foreldrepengeordningen. For mødrene som ikke har mulighet til ammefri, vil </w:t>
      </w:r>
      <w:r w:rsidRPr="00692549">
        <w:t>en slik endring i foreldrepengeordningen kunne gjøre det enklere å ta lengre permisjon og slik legge bedre til rette for amming. Departementet viser til viktigheten av at det legges til rette for amming og at de helsefaglige tilrådningene kan følges, men v</w:t>
      </w:r>
      <w:r w:rsidRPr="00692549">
        <w:t>urderer at dette ikke er et avgjørende argument mot å forkorte kontantstøtteperioden slik at familier med barn opptil 19 måneder kan ha rett på kontantstøtte.</w:t>
      </w:r>
    </w:p>
    <w:p w14:paraId="4B478D15" w14:textId="77777777" w:rsidR="00A86F49" w:rsidRPr="00692549" w:rsidRDefault="00A86F49" w:rsidP="00692549">
      <w:r w:rsidRPr="00692549">
        <w:t>Når det gjelder innspill om behov for særordninger for flerlingbarn (</w:t>
      </w:r>
      <w:proofErr w:type="spellStart"/>
      <w:r w:rsidRPr="00692549">
        <w:rPr>
          <w:rStyle w:val="kursiv"/>
        </w:rPr>
        <w:t>Tvillingforeningen</w:t>
      </w:r>
      <w:proofErr w:type="spellEnd"/>
      <w:r w:rsidRPr="00692549">
        <w:t>) og adopt</w:t>
      </w:r>
      <w:r w:rsidRPr="00692549">
        <w:t>erte barn (</w:t>
      </w:r>
      <w:r w:rsidRPr="00692549">
        <w:rPr>
          <w:rStyle w:val="kursiv"/>
        </w:rPr>
        <w:t>Utdanningsetaten</w:t>
      </w:r>
      <w:r w:rsidRPr="00692549">
        <w:t>), bemerker departementet følgende: Kontantstøtten er en økonomisk støtte som utbetales til familier for barn som ikke går i barnehage for en gitt periode. Kontantstøtteordningen er enkelt utformet og ikke innrettet for å hensynt</w:t>
      </w:r>
      <w:r w:rsidRPr="00692549">
        <w:t>a særbehov. Departementets vurdering er at behovene som omtales i disse innspillene bør ivaretas og er ivaretatt blant annet gjennom foreldrepengeordningen og pleiepengeordningen. Flerlingforeldre har eksempelvis krav på flere uker foreldrepenger og adopti</w:t>
      </w:r>
      <w:r w:rsidRPr="00692549">
        <w:t xml:space="preserve">vforeldre har krav på foreldrepenger fra de overtar omsorgen for barnet/a, uavhengig av barnets alder. Foreldre til barn som fødes prematurt (slik </w:t>
      </w:r>
      <w:proofErr w:type="spellStart"/>
      <w:r w:rsidRPr="00692549">
        <w:rPr>
          <w:rStyle w:val="kursiv"/>
        </w:rPr>
        <w:t>Tvillingforeningen</w:t>
      </w:r>
      <w:proofErr w:type="spellEnd"/>
      <w:r w:rsidRPr="00692549">
        <w:t xml:space="preserve"> viser til at ofte gjelder ved flerlingfødsler) vil ivaretas gjennom pleiepengeordningen.</w:t>
      </w:r>
    </w:p>
    <w:p w14:paraId="12FC4A4E" w14:textId="77777777" w:rsidR="00A86F49" w:rsidRPr="00692549" w:rsidRDefault="00A86F49" w:rsidP="00692549">
      <w:r w:rsidRPr="00692549">
        <w:t>V</w:t>
      </w:r>
      <w:r w:rsidRPr="00692549">
        <w:t xml:space="preserve">idere mener </w:t>
      </w:r>
      <w:r w:rsidRPr="00692549">
        <w:rPr>
          <w:rStyle w:val="kursiv"/>
        </w:rPr>
        <w:t>Mira-senteret</w:t>
      </w:r>
      <w:r w:rsidRPr="00692549">
        <w:t xml:space="preserve"> at kravet om fem års botid bør fjernes/endres. Departementet viser til departementets vurdering og Stortingets behandling av dette vilkåret i hhv. </w:t>
      </w:r>
      <w:proofErr w:type="spellStart"/>
      <w:r w:rsidRPr="00692549">
        <w:t>Prop</w:t>
      </w:r>
      <w:proofErr w:type="spellEnd"/>
      <w:r w:rsidRPr="00692549">
        <w:t xml:space="preserve">. 85 L (2016–2017) og </w:t>
      </w:r>
      <w:proofErr w:type="spellStart"/>
      <w:r w:rsidRPr="00692549">
        <w:t>Innst</w:t>
      </w:r>
      <w:proofErr w:type="spellEnd"/>
      <w:r w:rsidRPr="00692549">
        <w:t>. 368 L (2016–2017). Botidskravet er ikke et vurderi</w:t>
      </w:r>
      <w:r w:rsidRPr="00692549">
        <w:t>ngstema i denne proposisjonen.</w:t>
      </w:r>
    </w:p>
    <w:p w14:paraId="73BB467C" w14:textId="77777777" w:rsidR="00A86F49" w:rsidRPr="00692549" w:rsidRDefault="00A86F49" w:rsidP="00692549">
      <w:r w:rsidRPr="00692549">
        <w:t xml:space="preserve">Angående </w:t>
      </w:r>
      <w:r w:rsidRPr="00692549">
        <w:rPr>
          <w:rStyle w:val="kursiv"/>
        </w:rPr>
        <w:t>Arbeids- og velferdsdirektoratets</w:t>
      </w:r>
      <w:r w:rsidRPr="00692549">
        <w:t xml:space="preserve"> innspill om behov for overgangsregler, vurderes dette under proposisjonens punkt 5.</w:t>
      </w:r>
    </w:p>
    <w:p w14:paraId="728BED11" w14:textId="77777777" w:rsidR="00A86F49" w:rsidRPr="00692549" w:rsidRDefault="00A86F49" w:rsidP="00692549">
      <w:pPr>
        <w:pStyle w:val="Overskrift2"/>
      </w:pPr>
      <w:r w:rsidRPr="00692549">
        <w:t>Retting av henvisningsfeil i kontantstøtteloven</w:t>
      </w:r>
    </w:p>
    <w:p w14:paraId="7D12A646" w14:textId="77777777" w:rsidR="00A86F49" w:rsidRPr="00692549" w:rsidRDefault="00A86F49" w:rsidP="00692549">
      <w:r w:rsidRPr="00692549">
        <w:t xml:space="preserve">Det har oppstått en uriktig lovhenvisning </w:t>
      </w:r>
      <w:r w:rsidRPr="00692549">
        <w:t xml:space="preserve">i kontantstøtteloven § 19, som regulerer overføring av informasjon fra kommunale registre til Arbeids- og velferdsetaten (NAV). Bestemmelsen henviser til § 8 i barnehageloven. Barnehageloven § 8 regulerer imidlertid ikke overføring av informasjon til NAV, </w:t>
      </w:r>
      <w:r w:rsidRPr="00692549">
        <w:t>men krav til vedtekter for private og kommunale barnehager. Riktig henvisning skal være til barnehageloven § 10. Feilen oppstod da den aktuelle bestemmelsen i barnehageloven ble flyttet fra § 8 til § 10 ved endringslov 19. juni 2020 nr. 91, uten at det sam</w:t>
      </w:r>
      <w:r w:rsidRPr="00692549">
        <w:t>tidig ble gjort nødvendige tilpasninger i kontantstøtteloven § 19. Departementet foreslår derfor at kontantstøtteloven § 19 endres slik at den viser til riktig paragraf i barnehageloven.</w:t>
      </w:r>
    </w:p>
    <w:p w14:paraId="4F81CA6F" w14:textId="77777777" w:rsidR="00A86F49" w:rsidRPr="00692549" w:rsidRDefault="00A86F49" w:rsidP="00692549">
      <w:r w:rsidRPr="00692549">
        <w:t>Det er unnlatt høring av korrigeringen i kontantstøtteloven jf. utred</w:t>
      </w:r>
      <w:r w:rsidRPr="00692549">
        <w:t>ningsinstruksen punkt 3-3, da dette anses som åpenbart unødvendig.</w:t>
      </w:r>
    </w:p>
    <w:p w14:paraId="413FD9AB" w14:textId="77777777" w:rsidR="00A86F49" w:rsidRPr="00692549" w:rsidRDefault="00A86F49" w:rsidP="00692549">
      <w:pPr>
        <w:pStyle w:val="Overskrift1"/>
      </w:pPr>
      <w:r w:rsidRPr="00692549">
        <w:t>Forlenging av foreldrepengeordningen ved 80 prosent dekning</w:t>
      </w:r>
    </w:p>
    <w:p w14:paraId="498E4AB0" w14:textId="77777777" w:rsidR="00A86F49" w:rsidRPr="00692549" w:rsidRDefault="00A86F49" w:rsidP="00692549">
      <w:pPr>
        <w:pStyle w:val="Overskrift2"/>
      </w:pPr>
      <w:r w:rsidRPr="00692549">
        <w:t>Gjeldende rett</w:t>
      </w:r>
    </w:p>
    <w:p w14:paraId="72D42C68" w14:textId="77777777" w:rsidR="00A86F49" w:rsidRPr="00692549" w:rsidRDefault="00A86F49" w:rsidP="00692549">
      <w:r w:rsidRPr="00692549">
        <w:t>Foreldrepengeordningen er regulert i kapittel 14 i lov 28. februar 1997 nr. 19 om folketrygd (folketrygdloven). Foreldrepenger skal sikre inntekt for foreldre i forbindelse med fødsel og adopsjon.</w:t>
      </w:r>
    </w:p>
    <w:p w14:paraId="50B89641" w14:textId="77777777" w:rsidR="00A86F49" w:rsidRPr="00692549" w:rsidRDefault="00A86F49" w:rsidP="00692549">
      <w:r w:rsidRPr="00692549">
        <w:t>Rett til foreldrepenger opparbeides gjennom yrkesaktivitet.</w:t>
      </w:r>
      <w:r w:rsidRPr="00692549">
        <w:t xml:space="preserve"> For å ha rett til foreldrepenger må forelderen ha vært yrkesaktiv med pensjonsgivende inntekt i minst seks av de siste ti månedene før vedkommende starter sitt foreldrepengeuttak. Inntekten må på årsbasis svare til minst halvparten av folketrygdens grunnb</w:t>
      </w:r>
      <w:r w:rsidRPr="00692549">
        <w:t>eløp (grunnbeløpet er 118 620 kroner per mai 2023). Dagpenger under arbeidsløshet, sykepenger, arbeidsavklaringspenger og foreldrepenger er likestilt med yrkesaktivitet og gir opptjening til foreldrepenger.</w:t>
      </w:r>
    </w:p>
    <w:p w14:paraId="54691AD9" w14:textId="77777777" w:rsidR="00A86F49" w:rsidRPr="00692549" w:rsidRDefault="00A86F49" w:rsidP="00692549">
      <w:r w:rsidRPr="00692549">
        <w:t>Etter gjeldende regler er foreldrepengeperioden 4</w:t>
      </w:r>
      <w:r w:rsidRPr="00692549">
        <w:t>9 uker (245 stønadsdager) med 100 prosent dekning eller 59 uker (295 stønadsdager) med 80 prosent dekning. Foreldrepengeperioden starter tre uker før termin og disse ukene er forbeholdt mor. Dette er regulert i folketrygdloven § 14-9 første ledd:</w:t>
      </w:r>
    </w:p>
    <w:p w14:paraId="5F37CB80" w14:textId="77777777" w:rsidR="00A86F49" w:rsidRPr="00692549" w:rsidRDefault="00A86F49" w:rsidP="00692549">
      <w:r w:rsidRPr="00692549">
        <w:lastRenderedPageBreak/>
        <w:t>«Ved føds</w:t>
      </w:r>
      <w:r w:rsidRPr="00692549">
        <w:t>el er stønadsperioden 245 stønadsdager (49 uker) med full sats eller 295 stønadsdager (59 uker) med redusert sats. Stønadsperioden etter fødselen er 230 stønadsdager (46 uker) med full sats eller 280 stønadsdager (56 uker) med redusert sats.»</w:t>
      </w:r>
    </w:p>
    <w:p w14:paraId="7A86D114" w14:textId="77777777" w:rsidR="00A86F49" w:rsidRPr="00692549" w:rsidRDefault="00A86F49" w:rsidP="00692549">
      <w:r w:rsidRPr="00692549">
        <w:t xml:space="preserve">Ved 100 pst. </w:t>
      </w:r>
      <w:r w:rsidRPr="00692549">
        <w:t>dekningsgrad er foreldrepengeperioden etter termin på 46 uker, og delt inn i mødre- og fedrekvoter på 15 uker og en fellesdel på 16 uker. Ved redusert dekningsgrad er perioden etter termin på 56 uker, og delt inn i mødre- og fedrekvoter på 19 uker og en fe</w:t>
      </w:r>
      <w:r w:rsidRPr="00692549">
        <w:t>llesdel på 18 uker. Foreldrene velger dekningsgraden ved stønadsperiodens start og den valgte dekningsgraden er bindende for begge foreldres uttak av ytelsen gjennom hele stønadsperioden.</w:t>
      </w:r>
    </w:p>
    <w:p w14:paraId="210FD578" w14:textId="77777777" w:rsidR="00A86F49" w:rsidRPr="00692549" w:rsidRDefault="00A86F49" w:rsidP="00692549">
      <w:r w:rsidRPr="00692549">
        <w:t>Tilsvarende rett på foreldrepenger, med muligheter for å velge mello</w:t>
      </w:r>
      <w:r w:rsidRPr="00692549">
        <w:t>m 100 og 80 prosent dekningsgrad gjelder for foreldre som får et barn gjennom adopsjon. Dette er regulert i § 14-9 andre ledd, som lyder:</w:t>
      </w:r>
    </w:p>
    <w:p w14:paraId="777D10F7" w14:textId="77777777" w:rsidR="00A86F49" w:rsidRPr="00692549" w:rsidRDefault="00A86F49" w:rsidP="00692549">
      <w:pPr>
        <w:pStyle w:val="blokksit"/>
      </w:pPr>
      <w:r w:rsidRPr="00692549">
        <w:t>«Ved adopsjon er stønadsperioden 230 stønadsdager (46 uker) med full sats eller 280 stønadsdager (56 uker) med reduser</w:t>
      </w:r>
      <w:r w:rsidRPr="00692549">
        <w:t>t sats.»</w:t>
      </w:r>
    </w:p>
    <w:p w14:paraId="1400D2A9" w14:textId="77777777" w:rsidR="00A86F49" w:rsidRPr="00692549" w:rsidRDefault="00A86F49" w:rsidP="00692549">
      <w:r w:rsidRPr="00692549">
        <w:t>Foreldre som får tvillinger og flerlinger, har krav på en utvidet foreldrepengeperiode når vilkårene for dette er oppfylt. Utvidelsen av støtteperioden kommer i tillegg til den alminnelige stønadsperioden. Utvidelsen av stønadsperioden for tvillin</w:t>
      </w:r>
      <w:r w:rsidRPr="00692549">
        <w:t>g- og flerlingforeldre er regulert i folketrygdloven § 14-9 fjerde ledd, som lyder:</w:t>
      </w:r>
    </w:p>
    <w:p w14:paraId="7E9E6BD7" w14:textId="77777777" w:rsidR="00A86F49" w:rsidRPr="00692549" w:rsidRDefault="00A86F49" w:rsidP="00692549">
      <w:r w:rsidRPr="00692549">
        <w:t>«Ved tvillingfødsler eller hvis to barn blir adoptert samtidig, blir stønadsperioden utvidet med 85 stønadsdager (17 uker) dersom full sats er valgt. Dersom redusert sats e</w:t>
      </w:r>
      <w:r w:rsidRPr="00692549">
        <w:t>r valgt, blir utvidelsen 105 stønadsdager (21 uker). Ved fødsler av tre eller flere barn, eller hvis tre eller flere barn blir adoptert samtidig, blir stønadsperioden utvidet med 230 stønadsdager (46 uker) dersom full sats er valgt. Dersom redusert sats er</w:t>
      </w:r>
      <w:r w:rsidRPr="00692549">
        <w:t xml:space="preserve"> valgt, blir utvidelsen 280 dager (56 uker). Bestemmelsene i § 14-10 første og sjette ledd gjelder tilsvarende.»</w:t>
      </w:r>
    </w:p>
    <w:p w14:paraId="1E9C1E21" w14:textId="77777777" w:rsidR="00A86F49" w:rsidRPr="00692549" w:rsidRDefault="00A86F49" w:rsidP="00692549">
      <w:r w:rsidRPr="00692549">
        <w:t>Foreldrepenger beregnes etter samme regler som sykepenger. Folketrygden utbetaler ikke foreldrepenger for den delen av inntekten som overstiger</w:t>
      </w:r>
      <w:r w:rsidRPr="00692549">
        <w:t xml:space="preserve"> seks ganger grunnbeløpet (711 720 kroner per 1. mai 2023.). Offentlige arbeidsgivere og mange private arbeidsgivere dekker det overskytende slik at arbeidstakeren får full lønn (eventuelt 80 prosent av full lønn) under permisjonen.</w:t>
      </w:r>
    </w:p>
    <w:p w14:paraId="663C97C0" w14:textId="77777777" w:rsidR="00A86F49" w:rsidRPr="00692549" w:rsidRDefault="00A86F49" w:rsidP="00692549">
      <w:r w:rsidRPr="00692549">
        <w:t>Den samlede utbetalinge</w:t>
      </w:r>
      <w:r w:rsidRPr="00692549">
        <w:t xml:space="preserve">n ved valg av 80 prosent dekningsgrad, er lavere enn ved valg av 100 prosent dekningsgrad. Velger man 80 prosent, får man en samlet stønadsutbetaling tilsvarende 47,2 uker sammenlignet med 100 prosent utbetaling (11 stønadsdager mindre enn ved 100 prosent </w:t>
      </w:r>
      <w:r w:rsidRPr="00692549">
        <w:t>dekningsgrad). Skal denne forskjellen utlignes, må stønadsperioden med 80 prosent forlenges fra 295 til 306 stønadsdager. Dette gjelder tilsvarende for foreldrepenger ved adopsjon. Det er også en tilsvarende differanse i utvidelsen av stønadsperioden som g</w:t>
      </w:r>
      <w:r w:rsidRPr="00692549">
        <w:t>jelder for tvilling- og flerlingforeldre etter § 14-9 fjerde ledd. I tillegg til differanse på 11 stønadsdager ved valg av 80 eller 100 prosent, er det en ytterligere effekt gjennom tilleggene som gis for tvilling- og flerlingforeldre. Dette utgjør hhv 1,2</w:t>
      </w:r>
      <w:r w:rsidRPr="00692549">
        <w:t>5 dag (1 stønadsdag) for tvillingforeldre og 7,5 dager (8 stønadsdager) for flerlingforeldre.</w:t>
      </w:r>
    </w:p>
    <w:p w14:paraId="3D9690B1" w14:textId="77777777" w:rsidR="00A86F49" w:rsidRPr="00692549" w:rsidRDefault="00A86F49" w:rsidP="00692549">
      <w:r w:rsidRPr="00692549">
        <w:t>Dagens forskjell i foreldrepengeutbetaling har ingen særskilt begrunnelse. Forskjellen har oppstått som en konsekvens av at foreldrepengeperioden ved 80 og 100 pr</w:t>
      </w:r>
      <w:r w:rsidRPr="00692549">
        <w:t>osent kompensasjon i flere runder er økt fra 2005 og utover.</w:t>
      </w:r>
    </w:p>
    <w:p w14:paraId="5439BE60" w14:textId="77777777" w:rsidR="00A86F49" w:rsidRPr="00692549" w:rsidRDefault="00A86F49" w:rsidP="00692549">
      <w:pPr>
        <w:pStyle w:val="Overskrift2"/>
      </w:pPr>
      <w:r w:rsidRPr="00692549">
        <w:t>Departementets vurderinger og forslag</w:t>
      </w:r>
    </w:p>
    <w:p w14:paraId="46494E2E" w14:textId="77777777" w:rsidR="00A86F49" w:rsidRPr="00692549" w:rsidRDefault="00A86F49" w:rsidP="00692549">
      <w:r w:rsidRPr="00692549">
        <w:t>Slik systemet er i dag, er det et økonomisk insentiv til å velge 100 prosent foreldrepenger. Å</w:t>
      </w:r>
      <w:r w:rsidRPr="00692549">
        <w:t>rsaken til dette er at samlet stønadsutbetaling er høyere ved 100 prosent dekningsgrad enn ved 80 prosent dekningsgrad. Foreldre kan da velge 100 prosent og selv gradere ved å kombinere foreldrepengeutbetalingen med ulønnet permisjon. Foreldre som velger u</w:t>
      </w:r>
      <w:r w:rsidRPr="00692549">
        <w:t>lønnet permisjon, risikerer imidlertid, for en periode, å stå uten arbeidstakerrettigheter, rettigheter til pensjonsopptjening og opparbeiding av ansiennitet. Foreldre</w:t>
      </w:r>
      <w:r w:rsidRPr="00692549">
        <w:lastRenderedPageBreak/>
        <w:t>pengeundersøkelsen viser at særlig kvinner tar ut ulønnet permisjon i forbindelse med for</w:t>
      </w:r>
      <w:r w:rsidRPr="00692549">
        <w:t>eldrepermisjon, og selv om ordningen er nøytralt innrettet, slår den i praksis skjevt ut kjønnsmessig.</w:t>
      </w:r>
    </w:p>
    <w:p w14:paraId="0549045F" w14:textId="77777777" w:rsidR="00A86F49" w:rsidRPr="00692549" w:rsidRDefault="00A86F49" w:rsidP="00692549">
      <w:r w:rsidRPr="00692549">
        <w:t>Differansen i total utbetaling mellom 80 prosent dekningsgrad og 100 prosent dekningsgrad, påvirker fellesperioden i foreldrepengeordningen, men ikke fed</w:t>
      </w:r>
      <w:r w:rsidRPr="00692549">
        <w:t xml:space="preserve">re- og </w:t>
      </w:r>
      <w:proofErr w:type="spellStart"/>
      <w:r w:rsidRPr="00692549">
        <w:t>mødrekvoten</w:t>
      </w:r>
      <w:proofErr w:type="spellEnd"/>
      <w:r w:rsidRPr="00692549">
        <w:t xml:space="preserve">. Regjeringen ønsker å opprettholde tredelingen av foreldrepengeordningen og samtidig unngå skjevheter i fedrekvote, </w:t>
      </w:r>
      <w:proofErr w:type="spellStart"/>
      <w:r w:rsidRPr="00692549">
        <w:t>mødrekvote</w:t>
      </w:r>
      <w:proofErr w:type="spellEnd"/>
      <w:r w:rsidRPr="00692549">
        <w:t xml:space="preserve"> og fellesdel mellom 80 prosent og 100 prosent dekningsgrad. Det foreslås derfor å legge de elleve nye stønadsd</w:t>
      </w:r>
      <w:r w:rsidRPr="00692549">
        <w:t>agene til fellesdelen av foreldrepengeperioden. Forslaget innebærer at antall stønadsdager ikke lenger vil gå opp i et rundt antall uker. Oversettelsen av antall stønadsdager som stønadsuker i parentes i lovteksten vil derfor skrives som «61 uker og 1 dag»</w:t>
      </w:r>
      <w:r w:rsidRPr="00692549">
        <w:t xml:space="preserve"> i bestemmelsens første ledd, første punktum og som «58 uker og 1 dag» i bestemmelsens første ledd, andre punktum og i andre ledd.</w:t>
      </w:r>
    </w:p>
    <w:p w14:paraId="5D3952D4" w14:textId="77777777" w:rsidR="00A86F49" w:rsidRPr="00692549" w:rsidRDefault="00A86F49" w:rsidP="00692549">
      <w:r w:rsidRPr="00692549">
        <w:t xml:space="preserve">Forslaget innebærer å fjerne forskjellen i foreldrepengeutbetalingen mellom 80 prosent og 100 prosent dekningsgrad. Foreldre </w:t>
      </w:r>
      <w:r w:rsidRPr="00692549">
        <w:t>vil da ikke lenger tape foreldrepenger på å velge en løsning som innebærer å være lengre hjemme med barnet. De vil imidlertid fremdeles motta en lavere månedlig utbetaling underveis i uttaket (20 prosent lavere enn ved 100 prosent dekning), fordi 80 prosen</w:t>
      </w:r>
      <w:r w:rsidRPr="00692549">
        <w:t>t dekningsgrad innebærer at foreldrepengene spres utover i tid.</w:t>
      </w:r>
    </w:p>
    <w:p w14:paraId="7B2B7032" w14:textId="77777777" w:rsidR="00A86F49" w:rsidRPr="00692549" w:rsidRDefault="00A86F49" w:rsidP="00692549">
      <w:r w:rsidRPr="00692549">
        <w:t>Forslaget vil likevel gjøre det mer attraktivt å velge 80 prosent dekningsgrad, sammenlignet med i dag. Det er grunn til å tro at flere vil velge 80 prosent dekningsgrad, og at forslaget vil r</w:t>
      </w:r>
      <w:r w:rsidRPr="00692549">
        <w:t>edusere bruken av ulønnet permisjon noe. I så fall vil det redusere omfanget av perioder med tap av arbeidstakerrettigheter, pensjonsopptjening og ansiennitet. Kvinner tar, per i dag, ut ulønnet permisjon i større grad enn menn og forslaget kan derfor forv</w:t>
      </w:r>
      <w:r w:rsidRPr="00692549">
        <w:t>entes å ha størst virkning for kvinner. Forslaget vil tilrettelegge for mødres og barns mulighet for lengre ammeperiode i tråd med helsefaglige råd, uten at mor må tilbake i jobb og eventuelt ha ammefri eller avvikle ulønnet permisjon. Departementet regner</w:t>
      </w:r>
      <w:r w:rsidRPr="00692549">
        <w:t xml:space="preserve"> med at endringen vil føre til at flere velger 80 prosent dekningsgrad fremfor ulønnet permisjon, men at noen foreldre vil fortsette å kombinere 100 eller 80 prosent foreldrepenger med ulønnet permisjon for å være lengre hjemme med barna.</w:t>
      </w:r>
    </w:p>
    <w:p w14:paraId="4C7C1E8E" w14:textId="77777777" w:rsidR="00A86F49" w:rsidRPr="00692549" w:rsidRDefault="00A86F49" w:rsidP="00692549">
      <w:r w:rsidRPr="00692549">
        <w:t>Foreldrepengeunde</w:t>
      </w:r>
      <w:r w:rsidRPr="00692549">
        <w:t>rsøkelsen viser at 48 prosent av mødrene tar ut ulønnet permisjon etter endt foreldrepengeperiode, det samme gjelder kun 11 prosent av fedrene. Ved valg av 80 prosent dekningsgrad istedenfor 100 prosent dekningsgrad i kombinasjon med ulønnet permisjon, bli</w:t>
      </w:r>
      <w:r w:rsidRPr="00692549">
        <w:t>r fedrekvoten lengre. Dersom flere foreldre velger 80 prosent dekningsgrad, vil det kunne føre til at flere fedre får en lengre permisjonsperiode sammen med barnet. Endringen styrker dermed også fedres mulighet til å være lengre hjemme med barnet i foreldr</w:t>
      </w:r>
      <w:r w:rsidRPr="00692549">
        <w:t>epengeperioden.</w:t>
      </w:r>
    </w:p>
    <w:p w14:paraId="50AD191B" w14:textId="77777777" w:rsidR="00A86F49" w:rsidRPr="00692549" w:rsidRDefault="00A86F49" w:rsidP="00692549">
      <w:r w:rsidRPr="00692549">
        <w:t>Departementet bemerker likevel at foreldrepar hvor den ene har høyere inntekt enn den andre, fortsatt vil ha økonomisk insentiv til å kombinere 100 prosent dekningsgrad med ulønnet permisjon for å unngå reduksjon i inntekten til den som tje</w:t>
      </w:r>
      <w:r w:rsidRPr="00692549">
        <w:t xml:space="preserve">ner mest. Dette skyldes at valg av 80 prosent dekningsgrad, </w:t>
      </w:r>
      <w:proofErr w:type="gramStart"/>
      <w:r w:rsidRPr="00692549">
        <w:t>potensielt</w:t>
      </w:r>
      <w:proofErr w:type="gramEnd"/>
      <w:r w:rsidRPr="00692549">
        <w:t xml:space="preserve"> innebærer minst 19 uker (fedre- og </w:t>
      </w:r>
      <w:proofErr w:type="spellStart"/>
      <w:r w:rsidRPr="00692549">
        <w:t>mødrekvoten</w:t>
      </w:r>
      <w:proofErr w:type="spellEnd"/>
      <w:r w:rsidRPr="00692549">
        <w:t>) med gradert inntekt for forelderen med høyest inntekt. Hvor sterkt økonomisk insentiv familien har til å velge 100 dekningsgrad i kombina</w:t>
      </w:r>
      <w:r w:rsidRPr="00692549">
        <w:t>sjon med ulønnet permisjon, vil avhenge av differansen mellom foreldrenes inntekt, og hvor mye familien taper på at den med høyest inntekt mottar 80 prosent av opprinnelig inntekt i stedet for 100 prosent.</w:t>
      </w:r>
    </w:p>
    <w:p w14:paraId="1BA913C0" w14:textId="77777777" w:rsidR="00A86F49" w:rsidRPr="00692549" w:rsidRDefault="00A86F49" w:rsidP="00692549">
      <w:r w:rsidRPr="00692549">
        <w:t>Forlengelsen i seg selv vil medføre at flere forel</w:t>
      </w:r>
      <w:r w:rsidRPr="00692549">
        <w:t xml:space="preserve">dre vil være lenger borte fra jobb. Dette kan isolert sett ses på som et samfunnsøkonomisk tap. Samtidig kan det være gevinster ved at barna kan være sammen med en av foreldrene hjemme noe lenger. Om utvidelsen vil svekke tilknytningen til arbeidsmarkedet </w:t>
      </w:r>
      <w:r w:rsidRPr="00692549">
        <w:t>for foreldrene er uvisst. Utvidelsen er liten sammenlignet med den samlede lengden på foreldrepengeperioden, noe som tilsier at det ikke bør være stor bekymring for at endringen kan svekke tilknytningen til arbeidslivet. Det er også slik at mottakere av fo</w:t>
      </w:r>
      <w:r w:rsidRPr="00692549">
        <w:t>reldrepenger allerede har en tilknytning til arbeidslivet, og at de i de fleste tilfeller har permisjon fra jobb.</w:t>
      </w:r>
    </w:p>
    <w:p w14:paraId="406778A7" w14:textId="77777777" w:rsidR="00A86F49" w:rsidRPr="00692549" w:rsidRDefault="00A86F49" w:rsidP="00692549">
      <w:r w:rsidRPr="00692549">
        <w:t>Det er etter gjeldende regelverk noe overlapp mellom foreldrepengeperioden ved valg av 80 prosent dekningsgrad og kontantstøtte eller barnehag</w:t>
      </w:r>
      <w:r w:rsidRPr="00692549">
        <w:t xml:space="preserve">e. Dette innebærer at en del foreldre kan motta foreldrepenger med 80 prosent dekningsgrad og </w:t>
      </w:r>
      <w:proofErr w:type="spellStart"/>
      <w:r w:rsidRPr="00692549">
        <w:t>kontantstøte</w:t>
      </w:r>
      <w:proofErr w:type="spellEnd"/>
      <w:r w:rsidRPr="00692549">
        <w:t xml:space="preserve"> parallelt, og at noen foreldre er hjemme og mottar foreldrepenger etter at barnet har begynt i barnehage. Ettersom barnehageopptaket ikke er løpende,</w:t>
      </w:r>
      <w:r w:rsidRPr="00692549">
        <w:t xml:space="preserve"> vil de færreste familier </w:t>
      </w:r>
      <w:r w:rsidRPr="00692549">
        <w:lastRenderedPageBreak/>
        <w:t>ha en overgang der barnet begynner i barnehagen umiddelbart etter endt foreldrepengeperiode. Dette tilsvarer situasjonen etter gjeldende rett i dag, men vil forsterkes noe når perioden med 80 prosent dekningsgrad forlenges med noe</w:t>
      </w:r>
      <w:r w:rsidRPr="00692549">
        <w:t>n dager.</w:t>
      </w:r>
    </w:p>
    <w:p w14:paraId="5C8C7895" w14:textId="77777777" w:rsidR="00A86F49" w:rsidRPr="00692549" w:rsidRDefault="00A86F49" w:rsidP="00692549">
      <w:r w:rsidRPr="00692549">
        <w:t>Forslaget om utvidet foreldrepengeperiode ved valg av 80 prosent dekningsgrad vil gjelde tilsvarende for flerlingfødsler og adopterte barn ved at tillegget som gis i foreldrepengeperioden utvides. Ved tvillingfødsler eller hvis to barn blir adopte</w:t>
      </w:r>
      <w:r w:rsidRPr="00692549">
        <w:t>rt samtidig, blir stønadsperioden etter gjeldende rett utvidet med et tillegg på 85 stønadsdager (17 uker) dersom full sats er valgt. Dersom redusert sats er valgt, blir stønadsperioden utvidet med et tillegg på 105 stønadsdager (21 uker). Ved fødsler av t</w:t>
      </w:r>
      <w:r w:rsidRPr="00692549">
        <w:t>re eller flere barn, eller hvis tre eller flere barn blir adoptert samtidig, blir stønadsperioden etter gjeldende rett utvidet med et tillegg på 230 stønadsdager (46 uker) dersom full sats er valgt. Dersom redusert sats er valgt, blir foreldrepengeperioden</w:t>
      </w:r>
      <w:r w:rsidRPr="00692549">
        <w:t xml:space="preserve"> utvidet med et tillegg på 280 dager (56 uker). Det vil si at det er en tilsvarende differanse i tillegget i fjerde ledd som utvider stønadsperioden for tvilling- og flerlingforeldre. Differansen i totalutbetaling ved valg av 80 eller 100 prosent, utgjør y</w:t>
      </w:r>
      <w:r w:rsidRPr="00692549">
        <w:t>tterligere 1,25 dag for tvillingforeldre og ytterligere 7,5 dager for flerlingforeldre.</w:t>
      </w:r>
    </w:p>
    <w:p w14:paraId="13FAC4C6" w14:textId="77777777" w:rsidR="00A86F49" w:rsidRPr="00692549" w:rsidRDefault="00A86F49" w:rsidP="00692549">
      <w:r w:rsidRPr="00692549">
        <w:t>Tvilling- og flerlingforeldre er en foreldregruppe som kan ha et særskilt behov for fleksibilitet, for eksempel gjennom behov for at to foreldre er hjemme med barna sam</w:t>
      </w:r>
      <w:r w:rsidRPr="00692549">
        <w:t>tidig. Departementet vil derfor utligne forskjellen mellom 80 og 100 prosent i tillegget for tvilling- og flerlingforeldre, slik at også denne foreldregruppen sikres muligheten til å velge mellom to alternative kompensasjonsgrader med lik totalkompensasjon</w:t>
      </w:r>
      <w:r w:rsidRPr="00692549">
        <w:t xml:space="preserve">. Bestemmelsen i § 14-9 fjerde ledd andre punktum, foreslås derfor endret slik at tvillingforeldre som velger 80 prosent dekningsgrad, får rett på en utvidelse av foreldrepengeperioden tilsvarende 106 stønadsdager (21 uker og 1 dag). Bestemmelsen i § 14-9 </w:t>
      </w:r>
      <w:r w:rsidRPr="00692549">
        <w:t>fjerde ledd fjerde punktum foreslås endret slik at flerlingforeldre som velger 80 prosent dekningsgrad, får rett på en utvidelse av foreldrepengeperioden tilsvarende 288 dager (57 uker og 3 dager).</w:t>
      </w:r>
    </w:p>
    <w:p w14:paraId="165B8ED6" w14:textId="77777777" w:rsidR="00A86F49" w:rsidRPr="00692549" w:rsidRDefault="00A86F49" w:rsidP="00692549">
      <w:pPr>
        <w:pStyle w:val="Overskrift1"/>
      </w:pPr>
      <w:r w:rsidRPr="00692549">
        <w:t>Ikraftsetting og overgangsregler</w:t>
      </w:r>
    </w:p>
    <w:p w14:paraId="51837657" w14:textId="77777777" w:rsidR="00A86F49" w:rsidRPr="00692549" w:rsidRDefault="00A86F49" w:rsidP="00692549">
      <w:r w:rsidRPr="00692549">
        <w:t>Lovproposisjonen inne</w:t>
      </w:r>
      <w:r w:rsidRPr="00692549">
        <w:t>holder nødvendige lovendringer som følge av Stortingets budsjettvedtak for budsjettåret 2024. Barne- og familiedepartementet tar sikte på at endringene som gjelder kontantstøtte kan tre i kraft 1. august 2024. Omleggingen vil også omfatte familier med barn</w:t>
      </w:r>
      <w:r w:rsidRPr="00692549">
        <w:t xml:space="preserve"> som er inne i ordningen før loven trer i kraft i august 2024.</w:t>
      </w:r>
    </w:p>
    <w:p w14:paraId="3B5FD633" w14:textId="77777777" w:rsidR="00A86F49" w:rsidRPr="00692549" w:rsidRDefault="00A86F49" w:rsidP="00692549">
      <w:pPr>
        <w:rPr>
          <w:rStyle w:val="kursiv"/>
        </w:rPr>
      </w:pPr>
      <w:r w:rsidRPr="00692549">
        <w:rPr>
          <w:rStyle w:val="kursiv"/>
        </w:rPr>
        <w:t>Arbeids- og velferdsdirektoratet</w:t>
      </w:r>
      <w:r w:rsidRPr="00692549">
        <w:t xml:space="preserve"> gir i sitt høringssvar uttrykk for skepsis til at lovendringen foreslås innført med virkning i løpende saker uten overgangsregler. De peker på at dette kan slå </w:t>
      </w:r>
      <w:r w:rsidRPr="00692549">
        <w:t xml:space="preserve">urimelig ut for noen brukere som kan få avkortet kontantstøtteperioden, ved at de vil påvirkes av lovendringen etter at de har søkt om kontantstøtte. Enkelte </w:t>
      </w:r>
      <w:r w:rsidRPr="00692549">
        <w:rPr>
          <w:rStyle w:val="kursiv"/>
        </w:rPr>
        <w:t>privatpersoner</w:t>
      </w:r>
      <w:r w:rsidRPr="00692549">
        <w:t xml:space="preserve"> har videre gitt uttrykk for at de ikke vil få tilstrekkelig tid til å planlegge fam</w:t>
      </w:r>
      <w:r w:rsidRPr="00692549">
        <w:t>ilieøkonomien dersom justeringen i kontantstøtteperioden trer i kraft fra 1. august 2024.</w:t>
      </w:r>
    </w:p>
    <w:p w14:paraId="66A94043" w14:textId="77777777" w:rsidR="00A86F49" w:rsidRPr="00692549" w:rsidRDefault="00A86F49" w:rsidP="00692549">
      <w:r w:rsidRPr="00692549">
        <w:t>Barne- og familiedepartementet har forståelse for at kontantstøttemottakere ofte planlegger bruken av kontantstøtte i god tid før de mottar ytelsen. Det er derfor vik</w:t>
      </w:r>
      <w:r w:rsidRPr="00692549">
        <w:t>tig at familiene gis tilstrekkelig med tid til å planlegge for endringen i kontantstøtteperioden. Barne- og familiedepartementet legger likevel vekt på at høringsforslaget har vært allment kjent fra våren 2023, og at reduksjon i kontantstøtten har vært var</w:t>
      </w:r>
      <w:r w:rsidRPr="00692549">
        <w:t>slet politikk som et eget punkt i regjeringens politiske plattform. Det er heller ikke tale om en endring som vil ha tilbakevirkende kraft.</w:t>
      </w:r>
    </w:p>
    <w:p w14:paraId="06132D19" w14:textId="77777777" w:rsidR="00A86F49" w:rsidRPr="00692549" w:rsidRDefault="00A86F49" w:rsidP="00692549">
      <w:pPr>
        <w:rPr>
          <w:rStyle w:val="kursiv"/>
        </w:rPr>
      </w:pPr>
      <w:r w:rsidRPr="00692549">
        <w:rPr>
          <w:rStyle w:val="kursiv"/>
        </w:rPr>
        <w:t>Arbeids- og velferdsdirektoratet</w:t>
      </w:r>
      <w:r w:rsidRPr="00692549">
        <w:t xml:space="preserve"> vurderer det som viktig at informasjon om reduksjonen i kontantstøtteperioden når u</w:t>
      </w:r>
      <w:r w:rsidRPr="00692549">
        <w:t>t til brukerne før omleggingen. Direktoratet legger derfor opp til å sende ut et informasjonsbrev om lovendringen i god tid før ikrafttredelsestidspunktet slik at brukerne får mulighet til å planlegge deretter. Departementet mener derfor at det ikke er beh</w:t>
      </w:r>
      <w:r w:rsidRPr="00692549">
        <w:t>ov for overgangsregler.</w:t>
      </w:r>
    </w:p>
    <w:p w14:paraId="28B5DAFF" w14:textId="77777777" w:rsidR="00A86F49" w:rsidRPr="00692549" w:rsidRDefault="00A86F49" w:rsidP="00692549">
      <w:r w:rsidRPr="00692549">
        <w:t>Endringene som gjelder utvidelsen av alternativet ved 80 prosent dekningsgrad i foreldrepengeordningen er lagt til grunn å skulle tre i kraft fra 1. juli 2024. Endringen vil dermed berøre foreldre til barn som blir født eller adopte</w:t>
      </w:r>
      <w:r w:rsidRPr="00692549">
        <w:t xml:space="preserve">rt 1. juli 2024 eller senere. Forslaget er varslet utad og omtalt i </w:t>
      </w:r>
      <w:proofErr w:type="spellStart"/>
      <w:r w:rsidRPr="00692549">
        <w:t>Prop</w:t>
      </w:r>
      <w:proofErr w:type="spellEnd"/>
      <w:r w:rsidRPr="00692549">
        <w:t xml:space="preserve">. 118 S (2022–2023), og vil </w:t>
      </w:r>
      <w:r w:rsidRPr="00692549">
        <w:lastRenderedPageBreak/>
        <w:t>være et gode for de foreldrene som velger 80 prosent dekningsgrad. Det vil ikke være behov for overgangsregler.</w:t>
      </w:r>
    </w:p>
    <w:p w14:paraId="639F23FA" w14:textId="77777777" w:rsidR="00A86F49" w:rsidRPr="00692549" w:rsidRDefault="00A86F49" w:rsidP="00692549">
      <w:r w:rsidRPr="00692549">
        <w:t>Barne- og familiedepartementet inkluderer fo</w:t>
      </w:r>
      <w:r w:rsidRPr="00692549">
        <w:t>r sikkerhets skyld en hjemmel for overgangsregler i endringsloven, som for eksempel kan benyttes dersom lovvedtaket blir forsinket. Departementet planlegger ikke for å ta denne hjemmelen i bruk.</w:t>
      </w:r>
    </w:p>
    <w:p w14:paraId="6B3428A0" w14:textId="77777777" w:rsidR="00A86F49" w:rsidRPr="00692549" w:rsidRDefault="00A86F49" w:rsidP="00692549">
      <w:pPr>
        <w:pStyle w:val="Overskrift1"/>
      </w:pPr>
      <w:r w:rsidRPr="00692549">
        <w:t>Ø</w:t>
      </w:r>
      <w:r w:rsidRPr="00692549">
        <w:t>konomiske og administrative konsekvenser</w:t>
      </w:r>
    </w:p>
    <w:p w14:paraId="4B07772A" w14:textId="77777777" w:rsidR="00A86F49" w:rsidRPr="00692549" w:rsidRDefault="00A86F49" w:rsidP="00692549">
      <w:r w:rsidRPr="00692549">
        <w:t>Bevilgningen til kontantstøtte på kap. 844, post 70 er i revidert budsjett for 2023 på 1 099 mill. kroner. Arbeids- og velferdsdirektoratet har beregnet at en avvikling av kontantstøtten for barn fra og med 19 til o</w:t>
      </w:r>
      <w:r w:rsidRPr="00692549">
        <w:t>g med 23 måneder fra 1. august 2024 vil gi en innsparing i utgiftene til kontantstøtte på 111 mill. kroner i 2024 og 295 mill. kroner fra 2025. Anslaget er redusert sammenlignet med høringsnotatet på grunn av oppdaterte anslag på antall kontantstøttemottak</w:t>
      </w:r>
      <w:r w:rsidRPr="00692549">
        <w:t>ere.</w:t>
      </w:r>
    </w:p>
    <w:p w14:paraId="7873559B" w14:textId="77777777" w:rsidR="00A86F49" w:rsidRPr="00692549" w:rsidRDefault="00A86F49" w:rsidP="00692549">
      <w:r w:rsidRPr="00692549">
        <w:t>Kunnskapsdepartementet har beregnet at endringen i kontantstøtten vil gi behov for å opprette om lag 1 030 nye barnehageplasser. Det vil gi en merutgift på kap. 571, post 60 på 287 mill. kroner i året. Dersom endringene trer i kraft fra august vil mer</w:t>
      </w:r>
      <w:r w:rsidRPr="00692549">
        <w:t>utgiftene det første året være på om lag 120 mill. kroner.</w:t>
      </w:r>
    </w:p>
    <w:p w14:paraId="7BA802DB" w14:textId="77777777" w:rsidR="00A86F49" w:rsidRPr="00692549" w:rsidRDefault="00A86F49" w:rsidP="00692549">
      <w:r w:rsidRPr="00692549">
        <w:t>Barne- og familiedepartementet legger også til grunn at endringen vil kunne øke arbeidstilbudet noe. I hvor stor grad, er usikkert og ikke anslått.</w:t>
      </w:r>
    </w:p>
    <w:p w14:paraId="77828CF5" w14:textId="77777777" w:rsidR="00A86F49" w:rsidRPr="00692549" w:rsidRDefault="00A86F49" w:rsidP="00692549">
      <w:r w:rsidRPr="00692549">
        <w:t>Arbeids- og velferdsdirektoratet anslår at å kutt</w:t>
      </w:r>
      <w:r w:rsidRPr="00692549">
        <w:t>e kontantstøtte for barn mellom 19 og 23 måneder vil gi administrative merutgifter på om lag 2,5 millioner kroner. De administrative kostnadene er engangsutgifter i innføringsåret.</w:t>
      </w:r>
    </w:p>
    <w:p w14:paraId="66668784" w14:textId="77777777" w:rsidR="00A86F49" w:rsidRPr="00692549" w:rsidRDefault="00A86F49" w:rsidP="00692549">
      <w:r w:rsidRPr="00692549">
        <w:t>Forslaget om endring i foreldrepengeperioden ved 80 prosent dekningsgrad vi</w:t>
      </w:r>
      <w:r w:rsidRPr="00692549">
        <w:t xml:space="preserve">l tre i kraft fra det tidspunkt Kongen bestemmer, men er planlagt å gjelde barn som blir født etter 1. juli 2024. Siden foreldrepenger er en løpende ytelse, vil det ta litt tid før full helårseffekt inntrer. Foreldrene til de siste barna født i det første </w:t>
      </w:r>
      <w:r w:rsidRPr="00692549">
        <w:t>årskullet etter regelendringen vil derfor være ferdig med sin stønadsperiode to år og tre måneder etter at regelendringen blir innført. Det betyr at helårseffekten inntreffer to år og tre måneder etter innføringstidspunktet.</w:t>
      </w:r>
    </w:p>
    <w:p w14:paraId="0669BE2E" w14:textId="77777777" w:rsidR="00A86F49" w:rsidRPr="00692549" w:rsidRDefault="00A86F49" w:rsidP="00692549">
      <w:r w:rsidRPr="00692549">
        <w:t>Merutgiftene på kap. 2530, post</w:t>
      </w:r>
      <w:r w:rsidRPr="00692549">
        <w:t xml:space="preserve"> 70 anslås ved innføring 1. juli 2024 til 0 kroner i 2024, 67 mill. kroner i 2025 og en helårseffekt på 178 mill. kroner fra 2026.</w:t>
      </w:r>
    </w:p>
    <w:p w14:paraId="21B19B6B" w14:textId="77777777" w:rsidR="00A86F49" w:rsidRPr="00692549" w:rsidRDefault="00A86F49" w:rsidP="00692549">
      <w:r w:rsidRPr="00692549">
        <w:t>De administrative utgiftene på kap. 605, post 01 er anslått til 2,5 mill. kroner grunnet tekniske endringer i Arbeids- og vel</w:t>
      </w:r>
      <w:r w:rsidRPr="00692549">
        <w:t xml:space="preserve">ferdsdirektoratet og oppdatering av søknadsdialogen. Utgiftene er engangsutgifter, og forslaget vil derfor ikke gi varige endringer i </w:t>
      </w:r>
      <w:proofErr w:type="spellStart"/>
      <w:r w:rsidRPr="00692549">
        <w:t>NAVs</w:t>
      </w:r>
      <w:proofErr w:type="spellEnd"/>
      <w:r w:rsidRPr="00692549">
        <w:t xml:space="preserve"> driftskostnader.</w:t>
      </w:r>
    </w:p>
    <w:p w14:paraId="35A40DE5" w14:textId="77777777" w:rsidR="00A86F49" w:rsidRPr="00692549" w:rsidRDefault="00A86F49" w:rsidP="00692549">
      <w:pPr>
        <w:pStyle w:val="Overskrift1"/>
      </w:pPr>
      <w:r w:rsidRPr="00692549">
        <w:t>Merknader til de enkelte bestemmelsene i lovforslaget</w:t>
      </w:r>
    </w:p>
    <w:p w14:paraId="71B5E29B" w14:textId="77777777" w:rsidR="00A86F49" w:rsidRPr="00692549" w:rsidRDefault="00A86F49" w:rsidP="00692549">
      <w:pPr>
        <w:pStyle w:val="Undertittel"/>
      </w:pPr>
      <w:r w:rsidRPr="00692549">
        <w:t>Kontantstøtteloven</w:t>
      </w:r>
    </w:p>
    <w:p w14:paraId="69C33B08" w14:textId="77777777" w:rsidR="00A86F49" w:rsidRPr="00692549" w:rsidRDefault="00A86F49" w:rsidP="00692549">
      <w:pPr>
        <w:pStyle w:val="avsnitt-undertittel"/>
      </w:pPr>
      <w:r w:rsidRPr="00692549">
        <w:t>Til § 2 første ledd</w:t>
      </w:r>
    </w:p>
    <w:p w14:paraId="01BCA350" w14:textId="77777777" w:rsidR="00A86F49" w:rsidRPr="00692549" w:rsidRDefault="00A86F49" w:rsidP="00692549">
      <w:r w:rsidRPr="00692549">
        <w:t>Kon</w:t>
      </w:r>
      <w:r w:rsidRPr="00692549">
        <w:t xml:space="preserve">tantstøtteloven § 2 </w:t>
      </w:r>
      <w:r w:rsidRPr="00692549">
        <w:rPr>
          <w:rStyle w:val="kursiv"/>
        </w:rPr>
        <w:t>første ledd</w:t>
      </w:r>
      <w:r w:rsidRPr="00692549">
        <w:t xml:space="preserve"> foreslås endret, ved at det nå skal </w:t>
      </w:r>
      <w:proofErr w:type="gramStart"/>
      <w:r w:rsidRPr="00692549">
        <w:t>fremgå</w:t>
      </w:r>
      <w:proofErr w:type="gramEnd"/>
      <w:r w:rsidRPr="00692549">
        <w:t xml:space="preserve"> at kontantstøtte ytes for barn «mellom 13 og 19 måneder». Tidligere formulering var at kontantstøtte kan ytes for barn «mellom 1 og 2 år». Endringen innebærer at perioden videreføre</w:t>
      </w:r>
      <w:r w:rsidRPr="00692549">
        <w:t>s for syv måneder og forkortes med fire måneder, slik at familier med barn fra 13 til og med 19 måneder kan få kontantstøtte. Det vises til de alminnelige motivene under punkt 3.2. Bestemmelsen i § 2 første ledd regulerer når rett til kontantstøtte inntrer</w:t>
      </w:r>
      <w:r w:rsidRPr="00692549">
        <w:t>. Retten har tidligere inntrådt når barnet er ett år og falt vekk når barnet er to år. Stønadsperioden som er regulert i § 8, har derimot inntrådt måneden etter at retten oppstod og utgått måneden før retten bortfaller. Departementet vil nå justere dette s</w:t>
      </w:r>
      <w:r w:rsidRPr="00692549">
        <w:t xml:space="preserve">lik at stønadsperioden vil starte og avslutte samme måned som retten til </w:t>
      </w:r>
      <w:r w:rsidRPr="00692549">
        <w:lastRenderedPageBreak/>
        <w:t>kontantstøtte inntrer og retten til kontantstøtte bortfaller. Dette vil gjøre bestemmelsene i §§ 2 og 8 enklere å forstå.</w:t>
      </w:r>
    </w:p>
    <w:p w14:paraId="3CD1DBC6" w14:textId="77777777" w:rsidR="00A86F49" w:rsidRPr="00692549" w:rsidRDefault="00A86F49" w:rsidP="00692549">
      <w:r w:rsidRPr="00692549">
        <w:t>Departementet bemerker at det er en spesialregel for adoptert</w:t>
      </w:r>
      <w:r w:rsidRPr="00692549">
        <w:t>e barn i lovens § 10. Denne foreslås nå også tilsvarende redusert som hovedregelen. Se merknad til § 10 og de alminnelige motivene under punkt 3.4.</w:t>
      </w:r>
    </w:p>
    <w:p w14:paraId="59E91F1C" w14:textId="77777777" w:rsidR="00A86F49" w:rsidRPr="00692549" w:rsidRDefault="00A86F49" w:rsidP="00692549">
      <w:r w:rsidRPr="00692549">
        <w:t xml:space="preserve">Det foreslås </w:t>
      </w:r>
      <w:proofErr w:type="gramStart"/>
      <w:r w:rsidRPr="00692549">
        <w:t>for øvrig</w:t>
      </w:r>
      <w:proofErr w:type="gramEnd"/>
      <w:r w:rsidRPr="00692549">
        <w:t xml:space="preserve"> en rent språklig korreksjon ved å legge til et punktum etter «</w:t>
      </w:r>
      <w:proofErr w:type="spellStart"/>
      <w:r w:rsidRPr="00692549">
        <w:t>jf</w:t>
      </w:r>
      <w:proofErr w:type="spellEnd"/>
      <w:r w:rsidRPr="00692549">
        <w:t xml:space="preserve">» i henvisningen til </w:t>
      </w:r>
      <w:r w:rsidRPr="00692549">
        <w:t>slutt i bestemmelsen.</w:t>
      </w:r>
    </w:p>
    <w:p w14:paraId="5F5B6065" w14:textId="77777777" w:rsidR="00A86F49" w:rsidRPr="00692549" w:rsidRDefault="00A86F49" w:rsidP="00692549">
      <w:pPr>
        <w:pStyle w:val="avsnitt-undertittel"/>
      </w:pPr>
      <w:r w:rsidRPr="00692549">
        <w:t>Til § 8 første ledd</w:t>
      </w:r>
    </w:p>
    <w:p w14:paraId="4F8DD9C2" w14:textId="77777777" w:rsidR="00A86F49" w:rsidRPr="00692549" w:rsidRDefault="00A86F49" w:rsidP="00692549">
      <w:r w:rsidRPr="00692549">
        <w:t>Starten på støtteperioden for kontantstøtte vil i praksis være den samme som før, det vil si måneden barnet blir 13 måneder. Reguleringen av støtteperioden endres slik at den inntrer fra og med kalendermåneden rett</w:t>
      </w:r>
      <w:r w:rsidRPr="00692549">
        <w:t xml:space="preserve">en inntrer til og med kalendermåneden retten bortfaller. Kontantstøtteloven § 8 </w:t>
      </w:r>
      <w:r w:rsidRPr="00692549">
        <w:rPr>
          <w:rStyle w:val="kursiv"/>
        </w:rPr>
        <w:t>første ledd første punktum</w:t>
      </w:r>
      <w:r w:rsidRPr="00692549">
        <w:t xml:space="preserve"> foreslås endret slik at ordene «etter» og «før» fjernes fra bestemmelsen. Bestemmelsens ordlyd har tidligere vært «fra og med kalendermåneden etter r</w:t>
      </w:r>
      <w:r w:rsidRPr="00692549">
        <w:t xml:space="preserve">ett til kontantstøtte inntrer» (når barnet er ett år), og «til og med kalendermåneden før rett til kontantstøtte faller bort» (når barnet er to år). Endringene i § 2 innebærer at rettighetsperioden varer fra fylte 13 måneder til fylte 19 måneder, i stedet </w:t>
      </w:r>
      <w:r w:rsidRPr="00692549">
        <w:t>for fra fylte ett til fylte to år. Støtteperioden, jf. § 8, regulerer perioden kontantstøtten utbetales. Støtteperioden vil nå reduseres med fire måneder i slutten av perioden, jf. § 2. Endringen av ordlyden i § 8 er forenklende og skaper en bedre sammenhe</w:t>
      </w:r>
      <w:r w:rsidRPr="00692549">
        <w:t>ng mellom perioden en familie har rett til kontantstøtte (§ 2) og perioden en familie mottar kontantstøtte (§ 8). Se ellers de alminnelige motivene under punkt 3.4.</w:t>
      </w:r>
    </w:p>
    <w:p w14:paraId="0FE7C3DE" w14:textId="77777777" w:rsidR="00A86F49" w:rsidRPr="00692549" w:rsidRDefault="00A86F49" w:rsidP="00692549">
      <w:r w:rsidRPr="00692549">
        <w:t xml:space="preserve">§ 8 </w:t>
      </w:r>
      <w:r w:rsidRPr="00692549">
        <w:rPr>
          <w:rStyle w:val="kursiv"/>
        </w:rPr>
        <w:t>første ledd andre punktum</w:t>
      </w:r>
      <w:r w:rsidRPr="00692549">
        <w:t xml:space="preserve"> endres fra at kontantstøt</w:t>
      </w:r>
      <w:r w:rsidRPr="00692549">
        <w:t>te ikke blir utbetalt lenger enn «til og med kalendermåneden før barnet fyller 2 år», til at kontantstøtte ikke blir utbetalt lenger enn «til og med kalendermåneden barnet fyller 19 måneder». Endringen innebærer en reduksjon i maksimal stønadsperiode for k</w:t>
      </w:r>
      <w:r w:rsidRPr="00692549">
        <w:t>ontantstøtte fra elleve til syv måneder. Bakgrunnen for justeringen følger av endringen i § 2 første ledd. Ordet «før» strykes, da retten til kontantstøtte bortfaller ved fylte 19 måneder og utbetalingen av kontantstøtte avsluttes kalendermåneden barnet bl</w:t>
      </w:r>
      <w:r w:rsidRPr="00692549">
        <w:t>ir 19 måneder.</w:t>
      </w:r>
    </w:p>
    <w:p w14:paraId="4951CDB3" w14:textId="77777777" w:rsidR="00A86F49" w:rsidRPr="00692549" w:rsidRDefault="00A86F49" w:rsidP="00692549">
      <w:pPr>
        <w:pStyle w:val="avsnitt-undertittel"/>
      </w:pPr>
      <w:r w:rsidRPr="00692549">
        <w:t>Til § 10 tredje ledd</w:t>
      </w:r>
    </w:p>
    <w:p w14:paraId="624D32C1" w14:textId="77777777" w:rsidR="00A86F49" w:rsidRPr="00692549" w:rsidRDefault="00A86F49" w:rsidP="00692549">
      <w:r w:rsidRPr="00692549">
        <w:t xml:space="preserve">Forslaget til endring i § 10 </w:t>
      </w:r>
      <w:r w:rsidRPr="00692549">
        <w:rPr>
          <w:rStyle w:val="kursiv"/>
        </w:rPr>
        <w:t>tredje ledd</w:t>
      </w:r>
      <w:r w:rsidRPr="00692549">
        <w:t xml:space="preserve"> innebærer at kontantstøtte for adopterte barn kan utbetales i syv måneder, ikke 11. Maksimal kontantstøtteperiode blir også for denne gruppen forkortet fra elleve til syv måneder,</w:t>
      </w:r>
      <w:r w:rsidRPr="00692549">
        <w:t xml:space="preserve"> jf. den foreslåtte endringen i § 2 første ledd.</w:t>
      </w:r>
    </w:p>
    <w:p w14:paraId="46A0F113" w14:textId="77777777" w:rsidR="00A86F49" w:rsidRPr="00692549" w:rsidRDefault="00A86F49" w:rsidP="00692549">
      <w:pPr>
        <w:pStyle w:val="avsnitt-undertittel"/>
      </w:pPr>
      <w:r w:rsidRPr="00692549">
        <w:t>Til § 19 første punktum</w:t>
      </w:r>
    </w:p>
    <w:p w14:paraId="274D5360" w14:textId="77777777" w:rsidR="00A86F49" w:rsidRPr="00692549" w:rsidRDefault="00A86F49" w:rsidP="00692549">
      <w:r w:rsidRPr="00692549">
        <w:t xml:space="preserve">Forslaget til endring i § 19 </w:t>
      </w:r>
      <w:r w:rsidRPr="00692549">
        <w:rPr>
          <w:rStyle w:val="kursiv"/>
        </w:rPr>
        <w:t>første punktum</w:t>
      </w:r>
      <w:r w:rsidRPr="00692549">
        <w:t xml:space="preserve"> korrigerer en uriktig henvisning til barnehageloven. Riktig henvisning skal være til § 10, ikke § 8.</w:t>
      </w:r>
    </w:p>
    <w:p w14:paraId="5C844BCF" w14:textId="77777777" w:rsidR="00A86F49" w:rsidRPr="00692549" w:rsidRDefault="00A86F49" w:rsidP="00692549">
      <w:pPr>
        <w:pStyle w:val="Undertittel"/>
      </w:pPr>
      <w:r w:rsidRPr="00692549">
        <w:t>Folketrygdloven</w:t>
      </w:r>
    </w:p>
    <w:p w14:paraId="5A5D3E68" w14:textId="77777777" w:rsidR="00A86F49" w:rsidRPr="00692549" w:rsidRDefault="00A86F49" w:rsidP="00692549">
      <w:pPr>
        <w:pStyle w:val="avsnitt-undertittel"/>
      </w:pPr>
      <w:r w:rsidRPr="00692549">
        <w:t xml:space="preserve">Til § 14-9 første til </w:t>
      </w:r>
      <w:r w:rsidRPr="00692549">
        <w:t>fjerde ledd</w:t>
      </w:r>
    </w:p>
    <w:p w14:paraId="462FFF70" w14:textId="77777777" w:rsidR="00A86F49" w:rsidRPr="00692549" w:rsidRDefault="00A86F49" w:rsidP="00692549">
      <w:pPr>
        <w:rPr>
          <w:rStyle w:val="kursiv"/>
        </w:rPr>
      </w:pPr>
      <w:r w:rsidRPr="00692549">
        <w:t xml:space="preserve">Folketrygdloven § 14-9 </w:t>
      </w:r>
      <w:r w:rsidRPr="00692549">
        <w:rPr>
          <w:rStyle w:val="kursiv"/>
        </w:rPr>
        <w:t>første ledd</w:t>
      </w:r>
      <w:r w:rsidRPr="00692549">
        <w:t xml:space="preserve"> foreslås endret ved at fellesdelen for 80 prosent dekningsgrad utvides med 11 dager, slik at samlet utbetaling blir den samme som for 100 prosent dekningsgrad. Det innebærer at lovteksten endres slik at «295 s</w:t>
      </w:r>
      <w:r w:rsidRPr="00692549">
        <w:t xml:space="preserve">tønadsdager (59 uker)» erstattes med «306 stønadsdager (61 uker og 1 dag)» i bestemmelsens første ledd, første setning. Andre setning som gjelder antall stønadsdager etter fødsel ved valg av 80 prosent dekningsgrad, endres fra «280 stønadsdager (56 uker)» </w:t>
      </w:r>
      <w:r w:rsidRPr="00692549">
        <w:t>til «291 stønadsdager (58 uker og 1 dag)». Det vises til de alminnelige motivene under punkt 4.2.</w:t>
      </w:r>
    </w:p>
    <w:p w14:paraId="3A67357E" w14:textId="77777777" w:rsidR="00A86F49" w:rsidRPr="00692549" w:rsidRDefault="00A86F49" w:rsidP="00692549">
      <w:r w:rsidRPr="00692549">
        <w:t xml:space="preserve">§ 14-9 </w:t>
      </w:r>
      <w:r w:rsidRPr="00692549">
        <w:rPr>
          <w:rStyle w:val="kursiv"/>
        </w:rPr>
        <w:t>andre</w:t>
      </w:r>
      <w:r w:rsidRPr="00692549">
        <w:t xml:space="preserve"> </w:t>
      </w:r>
      <w:r w:rsidRPr="00692549">
        <w:rPr>
          <w:rStyle w:val="kursiv"/>
        </w:rPr>
        <w:t xml:space="preserve">ledd </w:t>
      </w:r>
      <w:r w:rsidRPr="00692549">
        <w:t>foreslås endret slik at foreldre til adopterte barn gis mulighet til å velge mellom to ulike kompensasjonsgrader som gir lik totalkompensasj</w:t>
      </w:r>
      <w:r w:rsidRPr="00692549">
        <w:t>on. I dag har adoptivforeldre med foreldrepengerettigheter som velger 80 prosent kompensasjonsgrad, rett på «280 stønadsdager (56 uker)», mens forslaget gir dem rett på «291 stønadsdager (58 uker og 1 dag)».</w:t>
      </w:r>
    </w:p>
    <w:p w14:paraId="247BF964" w14:textId="77777777" w:rsidR="00A86F49" w:rsidRPr="00692549" w:rsidRDefault="00A86F49" w:rsidP="00692549">
      <w:r w:rsidRPr="00692549">
        <w:lastRenderedPageBreak/>
        <w:t>Forskjellen mellom 80 og 100 prosent foreslås ut</w:t>
      </w:r>
      <w:r w:rsidRPr="00692549">
        <w:t xml:space="preserve">lignet i tillegget for tvilling- og flerlingforeldre i fjerde ledd, slik at også denne foreldregruppen sikres muligheten til å velge mellom to alternative kompensasjonsgrader med lik totalkompensasjon. Bestemmelsen i § 14-9 </w:t>
      </w:r>
      <w:r w:rsidRPr="00692549">
        <w:rPr>
          <w:rStyle w:val="kursiv"/>
        </w:rPr>
        <w:t>fjerde ledd andre punktum</w:t>
      </w:r>
      <w:r w:rsidRPr="00692549">
        <w:t xml:space="preserve"> foresl</w:t>
      </w:r>
      <w:r w:rsidRPr="00692549">
        <w:t xml:space="preserve">ås derfor endret slik at «105 stønadsdager (21 uker)» erstattes med «106 stønadsdager (21 uker og 1 dag)». Bestemmelsen i § 14-9 </w:t>
      </w:r>
      <w:r w:rsidRPr="00692549">
        <w:rPr>
          <w:rStyle w:val="kursiv"/>
        </w:rPr>
        <w:t>fjerde ledd fjerde punktum</w:t>
      </w:r>
      <w:r w:rsidRPr="00692549">
        <w:t xml:space="preserve"> foreslås endret slik at «280 stønadsdager (56 uker)» erstattes med «288 stønadsdager (57 uker og 3 d</w:t>
      </w:r>
      <w:r w:rsidRPr="00692549">
        <w:t>ager)».</w:t>
      </w:r>
    </w:p>
    <w:p w14:paraId="431B4A45" w14:textId="77777777" w:rsidR="00A86F49" w:rsidRPr="00692549" w:rsidRDefault="00A86F49" w:rsidP="00692549">
      <w:pPr>
        <w:pStyle w:val="a-tilraar-dep"/>
      </w:pPr>
      <w:r w:rsidRPr="00692549">
        <w:t>Barne- og familiedepartementet</w:t>
      </w:r>
    </w:p>
    <w:p w14:paraId="08FD03D9" w14:textId="77777777" w:rsidR="00A86F49" w:rsidRPr="00692549" w:rsidRDefault="00A86F49" w:rsidP="00692549">
      <w:pPr>
        <w:pStyle w:val="a-tilraar-tit"/>
      </w:pPr>
      <w:r w:rsidRPr="00692549">
        <w:t>tilrår:</w:t>
      </w:r>
    </w:p>
    <w:p w14:paraId="6D8959F2" w14:textId="77777777" w:rsidR="00A86F49" w:rsidRPr="00692549" w:rsidRDefault="00A86F49" w:rsidP="00692549">
      <w:r w:rsidRPr="00692549">
        <w:t xml:space="preserve">At Deres Majestet godkjenner og skriver under </w:t>
      </w:r>
      <w:r w:rsidRPr="00692549">
        <w:t>et framlagt forslag til proposisjon til Stortinget om endringer i kontantstøtteloven og folketrygdloven (justering av kontantstøtteperioden og forlenging av foreld</w:t>
      </w:r>
      <w:r w:rsidRPr="00692549">
        <w:t>repengeperioden ved 80 prosent dekning).</w:t>
      </w:r>
    </w:p>
    <w:p w14:paraId="494C8902" w14:textId="77777777" w:rsidR="00A86F49" w:rsidRPr="00692549" w:rsidRDefault="00A86F49" w:rsidP="00692549">
      <w:pPr>
        <w:pStyle w:val="a-konge-tekst"/>
        <w:rPr>
          <w:rStyle w:val="halvfet0"/>
        </w:rPr>
      </w:pPr>
      <w:r w:rsidRPr="00692549">
        <w:rPr>
          <w:rStyle w:val="halvfet0"/>
        </w:rPr>
        <w:t xml:space="preserve">Vi HARALD, </w:t>
      </w:r>
      <w:r w:rsidRPr="00692549">
        <w:t>Norges Konge,</w:t>
      </w:r>
    </w:p>
    <w:p w14:paraId="1830E161" w14:textId="77777777" w:rsidR="00A86F49" w:rsidRPr="00692549" w:rsidRDefault="00A86F49" w:rsidP="00692549">
      <w:pPr>
        <w:pStyle w:val="a-konge-tit"/>
      </w:pPr>
      <w:r w:rsidRPr="00692549">
        <w:t>stadfester:</w:t>
      </w:r>
    </w:p>
    <w:p w14:paraId="2642FCF0" w14:textId="77777777" w:rsidR="00A86F49" w:rsidRPr="00692549" w:rsidRDefault="00A86F49" w:rsidP="00692549">
      <w:r w:rsidRPr="00692549">
        <w:t>Stortinget blir bedt om å gjøre vedtak til lov om endringer i kontantstøtteloven og folketrygdloven (justering av kontantstøt</w:t>
      </w:r>
      <w:r w:rsidRPr="00692549">
        <w:t>teperioden og forlenging av foreldrepengeperioden ved 80 prosent dekning) i samsvar med et vedlagt forslag.</w:t>
      </w:r>
    </w:p>
    <w:p w14:paraId="72EE4D97" w14:textId="77777777" w:rsidR="00A86F49" w:rsidRPr="00692549" w:rsidRDefault="00A86F49" w:rsidP="00692549">
      <w:pPr>
        <w:pStyle w:val="a-vedtak-tit"/>
      </w:pPr>
      <w:r w:rsidRPr="00692549">
        <w:lastRenderedPageBreak/>
        <w:t xml:space="preserve">Forslag </w:t>
      </w:r>
    </w:p>
    <w:p w14:paraId="3B2381DB" w14:textId="77777777" w:rsidR="00A86F49" w:rsidRPr="00692549" w:rsidRDefault="00A86F49" w:rsidP="00692549">
      <w:pPr>
        <w:pStyle w:val="a-vedtak-tit"/>
      </w:pPr>
      <w:r w:rsidRPr="00692549">
        <w:t>til lov om endringer i kontantstøtteloven og folketrygdloven (justering av kontantstøtteperioden og forlenging av foreldrepengeperioden ved</w:t>
      </w:r>
      <w:r w:rsidRPr="00692549">
        <w:t xml:space="preserve"> 80 prosent dekning)</w:t>
      </w:r>
    </w:p>
    <w:p w14:paraId="5C398CE4" w14:textId="77777777" w:rsidR="00A86F49" w:rsidRPr="00692549" w:rsidRDefault="00A86F49" w:rsidP="00692549">
      <w:pPr>
        <w:pStyle w:val="a-vedtak-del"/>
      </w:pPr>
      <w:r w:rsidRPr="00692549">
        <w:t>I</w:t>
      </w:r>
    </w:p>
    <w:p w14:paraId="26DEFAF8" w14:textId="77777777" w:rsidR="00A86F49" w:rsidRPr="00692549" w:rsidRDefault="00A86F49" w:rsidP="00692549">
      <w:pPr>
        <w:pStyle w:val="l-tit-endr-lov"/>
      </w:pPr>
      <w:r w:rsidRPr="00692549">
        <w:t>I lov 28. februar 1997 nr. 19 om folketrygd skal § 14-9 første til fjerde ledd lyde:</w:t>
      </w:r>
    </w:p>
    <w:p w14:paraId="534EC466" w14:textId="77777777" w:rsidR="00A86F49" w:rsidRPr="00692549" w:rsidRDefault="00A86F49" w:rsidP="00692549">
      <w:pPr>
        <w:pStyle w:val="l-ledd"/>
      </w:pPr>
      <w:r w:rsidRPr="00692549">
        <w:t xml:space="preserve">Ved fødsel er stønadsperioden 245 stønadsdager (49 uker) med full sats eller </w:t>
      </w:r>
      <w:r w:rsidRPr="00692549">
        <w:rPr>
          <w:rStyle w:val="l-endring"/>
        </w:rPr>
        <w:t>306</w:t>
      </w:r>
      <w:r w:rsidRPr="00692549">
        <w:t xml:space="preserve"> stønadsdager (</w:t>
      </w:r>
      <w:r w:rsidRPr="00692549">
        <w:rPr>
          <w:rStyle w:val="l-endring"/>
        </w:rPr>
        <w:t>61 uker og 1 dag</w:t>
      </w:r>
      <w:r w:rsidRPr="00692549">
        <w:t xml:space="preserve">) med redusert sats. Stønadsperioden </w:t>
      </w:r>
      <w:r w:rsidRPr="00692549">
        <w:t xml:space="preserve">etter fødselen er 230 stønadsdager (46 uker) med full sats eller </w:t>
      </w:r>
      <w:r w:rsidRPr="00692549">
        <w:rPr>
          <w:rStyle w:val="l-endring"/>
        </w:rPr>
        <w:t>291</w:t>
      </w:r>
      <w:r w:rsidRPr="00692549">
        <w:t xml:space="preserve"> stønadsdager (</w:t>
      </w:r>
      <w:r w:rsidRPr="00692549">
        <w:rPr>
          <w:rStyle w:val="l-endring"/>
        </w:rPr>
        <w:t>58 uker og 1 dag</w:t>
      </w:r>
      <w:r w:rsidRPr="00692549">
        <w:t>) med redusert sats.</w:t>
      </w:r>
    </w:p>
    <w:p w14:paraId="0FD161C3" w14:textId="77777777" w:rsidR="00A86F49" w:rsidRPr="00692549" w:rsidRDefault="00A86F49" w:rsidP="00692549">
      <w:pPr>
        <w:pStyle w:val="l-ledd"/>
      </w:pPr>
      <w:r w:rsidRPr="00692549">
        <w:t xml:space="preserve">Ved adopsjon er stønadsperioden 230 stønadsdager (46 uker) med full sats eller </w:t>
      </w:r>
      <w:r w:rsidRPr="00692549">
        <w:rPr>
          <w:rStyle w:val="l-endring"/>
        </w:rPr>
        <w:t>291</w:t>
      </w:r>
      <w:r w:rsidRPr="00692549">
        <w:t xml:space="preserve"> (</w:t>
      </w:r>
      <w:r w:rsidRPr="00692549">
        <w:rPr>
          <w:rStyle w:val="l-endring"/>
        </w:rPr>
        <w:t>58 uker og 1 dag</w:t>
      </w:r>
      <w:r w:rsidRPr="00692549">
        <w:t>) med redusert sats.</w:t>
      </w:r>
    </w:p>
    <w:p w14:paraId="6EA02E1C" w14:textId="77777777" w:rsidR="00A86F49" w:rsidRPr="00692549" w:rsidRDefault="00A86F49" w:rsidP="00692549">
      <w:pPr>
        <w:pStyle w:val="l-ledd"/>
      </w:pPr>
      <w:r w:rsidRPr="00692549">
        <w:t>Full sats betyr</w:t>
      </w:r>
      <w:r w:rsidRPr="00692549">
        <w:t xml:space="preserve"> at foreldrepenger utbetales med 100 pst. av beregningsgrunnlaget. Redusert sats betyr at foreldrepenger utbetales med 80 pst. av beregningsgrunnlaget. Stønadsmottaker velger sats ved stønadsperiodens begynnelse, og valget gjelder for hele stønadsperioden.</w:t>
      </w:r>
      <w:r w:rsidRPr="00692549">
        <w:t xml:space="preserve"> Dersom begge foreldrene mottar foreldrepenger, må de velge samme sats.</w:t>
      </w:r>
    </w:p>
    <w:p w14:paraId="1215D1D3" w14:textId="77777777" w:rsidR="00A86F49" w:rsidRPr="00692549" w:rsidRDefault="00A86F49" w:rsidP="00692549">
      <w:pPr>
        <w:pStyle w:val="l-ledd"/>
      </w:pPr>
      <w:r w:rsidRPr="00692549">
        <w:t>Ved tvillingfødsler, eller hvis to barn blir adoptert samtidig, blir stønadsperioden utvidet med 85 stønadsdager (17 uker) dersom full sats er valgt. Dersom redusert sats er valgt, bli</w:t>
      </w:r>
      <w:r w:rsidRPr="00692549">
        <w:t xml:space="preserve">r utvidelsen </w:t>
      </w:r>
      <w:r w:rsidRPr="00692549">
        <w:rPr>
          <w:rStyle w:val="l-endring"/>
        </w:rPr>
        <w:t>106</w:t>
      </w:r>
      <w:r w:rsidRPr="00692549">
        <w:t xml:space="preserve"> stønadsdager (</w:t>
      </w:r>
      <w:r w:rsidRPr="00692549">
        <w:rPr>
          <w:rStyle w:val="l-endring"/>
        </w:rPr>
        <w:t>21 uker og 1 dag</w:t>
      </w:r>
      <w:r w:rsidRPr="00692549">
        <w:t>). Ved fødsler av tre eller flere barn, eller hvis tre eller flere barn blir adoptert samtidig, blir stønadsperioden utvidet med 230 stønadsdager (46 uker) dersom full sats er valgt. Dersom redusert sats er va</w:t>
      </w:r>
      <w:r w:rsidRPr="00692549">
        <w:t xml:space="preserve">lgt, blir utvidelsen </w:t>
      </w:r>
      <w:r w:rsidRPr="00692549">
        <w:rPr>
          <w:rStyle w:val="l-endring"/>
        </w:rPr>
        <w:t>288</w:t>
      </w:r>
      <w:r w:rsidRPr="00692549">
        <w:t xml:space="preserve"> stønadsdager (</w:t>
      </w:r>
      <w:r w:rsidRPr="00692549">
        <w:rPr>
          <w:rStyle w:val="l-endring"/>
        </w:rPr>
        <w:t>57 uker og 3 dager</w:t>
      </w:r>
      <w:r w:rsidRPr="00692549">
        <w:t>). Bestemmelsene i § 14-10 første og sjette ledd gjelder tilsvarende.</w:t>
      </w:r>
    </w:p>
    <w:p w14:paraId="6A1F439F" w14:textId="77777777" w:rsidR="00A86F49" w:rsidRPr="00692549" w:rsidRDefault="00A86F49" w:rsidP="00692549">
      <w:pPr>
        <w:pStyle w:val="a-vedtak-del"/>
      </w:pPr>
      <w:r w:rsidRPr="00692549">
        <w:t>II</w:t>
      </w:r>
    </w:p>
    <w:p w14:paraId="4C721EE6" w14:textId="77777777" w:rsidR="00A86F49" w:rsidRPr="00692549" w:rsidRDefault="00A86F49" w:rsidP="00692549">
      <w:pPr>
        <w:pStyle w:val="l-tit-endr-lov"/>
      </w:pPr>
      <w:r w:rsidRPr="00692549">
        <w:t>I lov 26. juni 1998 nr. 41 om kontantstøtte til småbarnsforeldre gjøres følgende endringer:</w:t>
      </w:r>
    </w:p>
    <w:p w14:paraId="51184C39" w14:textId="77777777" w:rsidR="00A86F49" w:rsidRPr="00692549" w:rsidRDefault="00A86F49" w:rsidP="00692549">
      <w:pPr>
        <w:pStyle w:val="l-tit-endr-ledd"/>
      </w:pPr>
      <w:r w:rsidRPr="00692549">
        <w:t>§ 2 før</w:t>
      </w:r>
      <w:r w:rsidRPr="00692549">
        <w:t>ste ledd skal lyde:</w:t>
      </w:r>
    </w:p>
    <w:p w14:paraId="2C310B6A" w14:textId="77777777" w:rsidR="00A86F49" w:rsidRPr="00692549" w:rsidRDefault="00A86F49" w:rsidP="00692549">
      <w:pPr>
        <w:pStyle w:val="l-ledd"/>
      </w:pPr>
      <w:r w:rsidRPr="00692549">
        <w:t xml:space="preserve">Kontantstøtte ytes for barn mellom </w:t>
      </w:r>
      <w:r w:rsidRPr="00692549">
        <w:rPr>
          <w:rStyle w:val="l-endring"/>
        </w:rPr>
        <w:t>13 og 19 måneder</w:t>
      </w:r>
      <w:r w:rsidRPr="00692549">
        <w:t xml:space="preserve"> som er bosatt i riket, og som ikke eller bare delvis gjør bruk av barnehageplass som det ytes offentlig driftstilskudd for, </w:t>
      </w:r>
      <w:r w:rsidRPr="00692549">
        <w:rPr>
          <w:rStyle w:val="l-endring"/>
        </w:rPr>
        <w:t>jf.</w:t>
      </w:r>
      <w:r w:rsidRPr="00692549">
        <w:t xml:space="preserve"> § 7 tredje ledd.</w:t>
      </w:r>
    </w:p>
    <w:p w14:paraId="708F99C7" w14:textId="77777777" w:rsidR="00A86F49" w:rsidRPr="00692549" w:rsidRDefault="00A86F49" w:rsidP="00692549">
      <w:pPr>
        <w:pStyle w:val="l-tit-endr-ledd"/>
      </w:pPr>
      <w:r w:rsidRPr="00692549">
        <w:t>§ 8 første ledd skal lyde:</w:t>
      </w:r>
    </w:p>
    <w:p w14:paraId="500B50F1" w14:textId="77777777" w:rsidR="00A86F49" w:rsidRPr="00692549" w:rsidRDefault="00A86F49" w:rsidP="00692549">
      <w:pPr>
        <w:pStyle w:val="l-ledd"/>
      </w:pPr>
      <w:r w:rsidRPr="00692549">
        <w:t>Kontantstøtt</w:t>
      </w:r>
      <w:r w:rsidRPr="00692549">
        <w:t xml:space="preserve">e ytes fra og med </w:t>
      </w:r>
      <w:r w:rsidRPr="00692549">
        <w:rPr>
          <w:rStyle w:val="l-endring"/>
        </w:rPr>
        <w:t>kalendermåneden retten til</w:t>
      </w:r>
      <w:r w:rsidRPr="00692549">
        <w:t xml:space="preserve"> kontantstøtte inntrer, til og med </w:t>
      </w:r>
      <w:r w:rsidRPr="00692549">
        <w:rPr>
          <w:rStyle w:val="l-endring"/>
        </w:rPr>
        <w:t>kalendermåneden retten til</w:t>
      </w:r>
      <w:r w:rsidRPr="00692549">
        <w:t xml:space="preserve"> kontantstøtte faller bort. Kontantstøtte ytes likevel ikke lenger enn </w:t>
      </w:r>
      <w:r w:rsidRPr="00692549">
        <w:rPr>
          <w:rStyle w:val="l-endring"/>
        </w:rPr>
        <w:t>til og med kalendermåneden barnet fyller 19 måneder</w:t>
      </w:r>
      <w:r w:rsidRPr="00692549">
        <w:t>.</w:t>
      </w:r>
    </w:p>
    <w:p w14:paraId="5D2D0BE2" w14:textId="77777777" w:rsidR="00A86F49" w:rsidRPr="00692549" w:rsidRDefault="00A86F49" w:rsidP="00692549">
      <w:pPr>
        <w:pStyle w:val="l-tit-endr-ledd"/>
      </w:pPr>
      <w:r w:rsidRPr="00692549">
        <w:t>§ 10 tredje ledd skal lyde:</w:t>
      </w:r>
    </w:p>
    <w:p w14:paraId="242DD13E" w14:textId="77777777" w:rsidR="00A86F49" w:rsidRPr="00692549" w:rsidRDefault="00A86F49" w:rsidP="00692549">
      <w:pPr>
        <w:pStyle w:val="l-ledd"/>
      </w:pPr>
      <w:r w:rsidRPr="00692549">
        <w:t xml:space="preserve">Uavhengig av aldersgrensen i § 2 første ledd, kan kontantstøtte for adopterte barn utbetales i </w:t>
      </w:r>
      <w:r w:rsidRPr="00692549">
        <w:rPr>
          <w:rStyle w:val="l-endring"/>
        </w:rPr>
        <w:t>syv</w:t>
      </w:r>
      <w:r w:rsidRPr="00692549">
        <w:t xml:space="preserve"> måneder, forutsatt at barnet er under opplæringspliktig alder og heller ikke har startet grunnskoleopplæring, jf. </w:t>
      </w:r>
      <w:proofErr w:type="spellStart"/>
      <w:r w:rsidRPr="00692549">
        <w:t>opplæringslova</w:t>
      </w:r>
      <w:proofErr w:type="spellEnd"/>
      <w:r w:rsidRPr="00692549">
        <w:t xml:space="preserve"> § 2-1.</w:t>
      </w:r>
    </w:p>
    <w:p w14:paraId="0CC0FFD5" w14:textId="77777777" w:rsidR="00A86F49" w:rsidRPr="00692549" w:rsidRDefault="00A86F49" w:rsidP="00692549">
      <w:pPr>
        <w:pStyle w:val="l-tit-endr-ledd"/>
      </w:pPr>
      <w:r w:rsidRPr="00692549">
        <w:t xml:space="preserve">§ 19 første punktum </w:t>
      </w:r>
      <w:r w:rsidRPr="00692549">
        <w:t>skal lyde:</w:t>
      </w:r>
    </w:p>
    <w:p w14:paraId="63234CB8" w14:textId="77777777" w:rsidR="00A86F49" w:rsidRPr="00692549" w:rsidRDefault="00A86F49" w:rsidP="00692549">
      <w:pPr>
        <w:pStyle w:val="l-punktum"/>
      </w:pPr>
      <w:r w:rsidRPr="00692549">
        <w:t>Overføring av informasjon fra kommunale registre til Arbeids- og velferdsetaten, jf. barnehageloven § </w:t>
      </w:r>
      <w:r w:rsidRPr="00692549">
        <w:rPr>
          <w:rStyle w:val="l-endring"/>
        </w:rPr>
        <w:t>10,</w:t>
      </w:r>
      <w:r w:rsidRPr="00692549">
        <w:t xml:space="preserve"> skjer hver måned.</w:t>
      </w:r>
    </w:p>
    <w:p w14:paraId="5C430D7A" w14:textId="77777777" w:rsidR="00A86F49" w:rsidRPr="00692549" w:rsidRDefault="00A86F49" w:rsidP="00692549">
      <w:pPr>
        <w:pStyle w:val="a-vedtak-del"/>
      </w:pPr>
      <w:r w:rsidRPr="00692549">
        <w:lastRenderedPageBreak/>
        <w:t>III</w:t>
      </w:r>
    </w:p>
    <w:p w14:paraId="1368EAF9" w14:textId="77777777" w:rsidR="00A86F49" w:rsidRPr="00692549" w:rsidRDefault="00A86F49" w:rsidP="00692549">
      <w:pPr>
        <w:pStyle w:val="Nummerertliste"/>
      </w:pPr>
      <w:r w:rsidRPr="00692549">
        <w:t>Loven gjelder fra den tiden Kongen bestemmer. Kongen kan sette i kraft de enkelte bestemmelsene til forskjellig</w:t>
      </w:r>
      <w:r w:rsidRPr="00692549">
        <w:t xml:space="preserve"> tid. Endringene i folketrygdloven gjelder barn der fødselen eller omsorgsovertakelsen skjer på ikrafttredelsesdatoen eller senere.</w:t>
      </w:r>
    </w:p>
    <w:p w14:paraId="31962BFF" w14:textId="179F7886" w:rsidR="00A86F49" w:rsidRPr="00692549" w:rsidRDefault="00A86F49" w:rsidP="00692549">
      <w:pPr>
        <w:pStyle w:val="Nummerertliste"/>
      </w:pPr>
      <w:r w:rsidRPr="00692549">
        <w:t>Departementet kan gi nærmere overgangsregler.</w:t>
      </w:r>
    </w:p>
    <w:sectPr w:rsidR="00000000" w:rsidRPr="0069254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8835" w14:textId="77777777" w:rsidR="00A86F49" w:rsidRDefault="00A86F49">
      <w:pPr>
        <w:spacing w:after="0" w:line="240" w:lineRule="auto"/>
      </w:pPr>
      <w:r>
        <w:separator/>
      </w:r>
    </w:p>
  </w:endnote>
  <w:endnote w:type="continuationSeparator" w:id="0">
    <w:p w14:paraId="13BB0421" w14:textId="77777777" w:rsidR="00A86F49" w:rsidRDefault="00A8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4558" w14:textId="77777777" w:rsidR="00692549" w:rsidRPr="00692549" w:rsidRDefault="00692549" w:rsidP="0069254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C85A" w14:textId="77777777" w:rsidR="00692549" w:rsidRPr="00692549" w:rsidRDefault="00692549" w:rsidP="0069254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D643" w14:textId="77777777" w:rsidR="00692549" w:rsidRPr="00692549" w:rsidRDefault="00692549" w:rsidP="0069254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1B38" w14:textId="77777777" w:rsidR="00A86F49" w:rsidRDefault="00A86F49">
      <w:pPr>
        <w:spacing w:after="0" w:line="240" w:lineRule="auto"/>
      </w:pPr>
      <w:r>
        <w:separator/>
      </w:r>
    </w:p>
  </w:footnote>
  <w:footnote w:type="continuationSeparator" w:id="0">
    <w:p w14:paraId="509A356A" w14:textId="77777777" w:rsidR="00A86F49" w:rsidRDefault="00A8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240E" w14:textId="77777777" w:rsidR="00692549" w:rsidRPr="00692549" w:rsidRDefault="00692549" w:rsidP="0069254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AD28" w14:textId="77777777" w:rsidR="00692549" w:rsidRPr="00692549" w:rsidRDefault="00692549" w:rsidP="0069254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BA74" w14:textId="77777777" w:rsidR="00692549" w:rsidRPr="00692549" w:rsidRDefault="00692549" w:rsidP="0069254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F8B86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8867E4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5480E4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C52E3D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762C81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346E2B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44216528">
    <w:abstractNumId w:val="4"/>
  </w:num>
  <w:num w:numId="2" w16cid:durableId="214901087">
    <w:abstractNumId w:val="3"/>
  </w:num>
  <w:num w:numId="3" w16cid:durableId="439565046">
    <w:abstractNumId w:val="2"/>
  </w:num>
  <w:num w:numId="4" w16cid:durableId="1642226528">
    <w:abstractNumId w:val="1"/>
  </w:num>
  <w:num w:numId="5" w16cid:durableId="1971209464">
    <w:abstractNumId w:val="0"/>
  </w:num>
  <w:num w:numId="6" w16cid:durableId="72301937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64959784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9596573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15356742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1165512866">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2409606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372467217">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521435769">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9680275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764454525">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152864723">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64550783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2102555589">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676229534">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42553908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537037862">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755632635">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468208425">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16cid:durableId="577978608">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103694941">
    <w:abstractNumId w:val="22"/>
  </w:num>
  <w:num w:numId="26" w16cid:durableId="510685813">
    <w:abstractNumId w:val="6"/>
  </w:num>
  <w:num w:numId="27" w16cid:durableId="1342317027">
    <w:abstractNumId w:val="20"/>
  </w:num>
  <w:num w:numId="28" w16cid:durableId="1096824508">
    <w:abstractNumId w:val="13"/>
  </w:num>
  <w:num w:numId="29" w16cid:durableId="2018801051">
    <w:abstractNumId w:val="18"/>
  </w:num>
  <w:num w:numId="30" w16cid:durableId="199248748">
    <w:abstractNumId w:val="23"/>
  </w:num>
  <w:num w:numId="31" w16cid:durableId="823620873">
    <w:abstractNumId w:val="8"/>
  </w:num>
  <w:num w:numId="32" w16cid:durableId="881017736">
    <w:abstractNumId w:val="7"/>
  </w:num>
  <w:num w:numId="33" w16cid:durableId="212736884">
    <w:abstractNumId w:val="19"/>
  </w:num>
  <w:num w:numId="34" w16cid:durableId="1509254626">
    <w:abstractNumId w:val="9"/>
  </w:num>
  <w:num w:numId="35" w16cid:durableId="1835680702">
    <w:abstractNumId w:val="17"/>
  </w:num>
  <w:num w:numId="36" w16cid:durableId="158354333">
    <w:abstractNumId w:val="14"/>
  </w:num>
  <w:num w:numId="37" w16cid:durableId="2035645278">
    <w:abstractNumId w:val="24"/>
  </w:num>
  <w:num w:numId="38" w16cid:durableId="605892578">
    <w:abstractNumId w:val="11"/>
  </w:num>
  <w:num w:numId="39" w16cid:durableId="619337795">
    <w:abstractNumId w:val="21"/>
  </w:num>
  <w:num w:numId="40" w16cid:durableId="1499922901">
    <w:abstractNumId w:val="25"/>
  </w:num>
  <w:num w:numId="41" w16cid:durableId="1974286170">
    <w:abstractNumId w:val="15"/>
  </w:num>
  <w:num w:numId="42" w16cid:durableId="973294654">
    <w:abstractNumId w:val="16"/>
  </w:num>
  <w:num w:numId="43" w16cid:durableId="620846791">
    <w:abstractNumId w:val="10"/>
  </w:num>
  <w:num w:numId="44" w16cid:durableId="1347290677">
    <w:abstractNumId w:val="12"/>
  </w:num>
  <w:num w:numId="45" w16cid:durableId="11734493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92549"/>
    <w:rsid w:val="00641076"/>
    <w:rsid w:val="00692549"/>
    <w:rsid w:val="00A86F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4FD26"/>
  <w14:defaultImageDpi w14:val="0"/>
  <w15:docId w15:val="{95413CBC-F63F-438E-B7A7-AC5FB75E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49"/>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692549"/>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92549"/>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692549"/>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692549"/>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692549"/>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692549"/>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692549"/>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692549"/>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692549"/>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69254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9254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92549"/>
    <w:pPr>
      <w:keepNext/>
      <w:keepLines/>
      <w:spacing w:before="240" w:after="240"/>
    </w:pPr>
  </w:style>
  <w:style w:type="paragraph" w:customStyle="1" w:styleId="a-konge-tit">
    <w:name w:val="a-konge-tit"/>
    <w:basedOn w:val="Normal"/>
    <w:next w:val="Normal"/>
    <w:rsid w:val="00692549"/>
    <w:pPr>
      <w:keepNext/>
      <w:keepLines/>
      <w:spacing w:before="240"/>
      <w:jc w:val="center"/>
    </w:pPr>
    <w:rPr>
      <w:spacing w:val="30"/>
    </w:rPr>
  </w:style>
  <w:style w:type="paragraph" w:customStyle="1" w:styleId="a-tilraar-dep">
    <w:name w:val="a-tilraar-dep"/>
    <w:basedOn w:val="Normal"/>
    <w:next w:val="Normal"/>
    <w:rsid w:val="0069254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9254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9254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92549"/>
    <w:pPr>
      <w:keepNext/>
      <w:spacing w:before="360" w:after="60"/>
      <w:jc w:val="center"/>
    </w:pPr>
    <w:rPr>
      <w:b/>
    </w:rPr>
  </w:style>
  <w:style w:type="paragraph" w:customStyle="1" w:styleId="a-vedtak-tekst">
    <w:name w:val="a-vedtak-tekst"/>
    <w:basedOn w:val="Normal"/>
    <w:next w:val="Normal"/>
    <w:rsid w:val="0069254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9254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9254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9254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92549"/>
    <w:pPr>
      <w:numPr>
        <w:numId w:val="27"/>
      </w:numPr>
      <w:spacing w:after="0"/>
    </w:pPr>
  </w:style>
  <w:style w:type="paragraph" w:customStyle="1" w:styleId="alfaliste2">
    <w:name w:val="alfaliste 2"/>
    <w:basedOn w:val="Liste2"/>
    <w:rsid w:val="00692549"/>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92549"/>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92549"/>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92549"/>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9254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9254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9254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9254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92549"/>
    <w:rPr>
      <w:rFonts w:ascii="Arial" w:eastAsia="Times New Roman" w:hAnsi="Arial"/>
      <w:b/>
      <w:spacing w:val="4"/>
      <w:kern w:val="0"/>
      <w:sz w:val="28"/>
    </w:rPr>
  </w:style>
  <w:style w:type="paragraph" w:customStyle="1" w:styleId="b-post">
    <w:name w:val="b-post"/>
    <w:basedOn w:val="Normal"/>
    <w:next w:val="Normal"/>
    <w:rsid w:val="00692549"/>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69254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69254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9254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9254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92549"/>
  </w:style>
  <w:style w:type="paragraph" w:customStyle="1" w:styleId="Def">
    <w:name w:val="Def"/>
    <w:basedOn w:val="hengende-innrykk"/>
    <w:rsid w:val="00692549"/>
    <w:pPr>
      <w:spacing w:line="240" w:lineRule="auto"/>
      <w:ind w:left="0" w:firstLine="0"/>
    </w:pPr>
    <w:rPr>
      <w:rFonts w:ascii="Times" w:eastAsia="Batang" w:hAnsi="Times"/>
      <w:spacing w:val="0"/>
      <w:szCs w:val="20"/>
    </w:rPr>
  </w:style>
  <w:style w:type="paragraph" w:customStyle="1" w:styleId="del-nr">
    <w:name w:val="del-nr"/>
    <w:basedOn w:val="Normal"/>
    <w:qFormat/>
    <w:rsid w:val="0069254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9254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692549"/>
  </w:style>
  <w:style w:type="paragraph" w:customStyle="1" w:styleId="figur-noter">
    <w:name w:val="figur-noter"/>
    <w:basedOn w:val="Normal"/>
    <w:next w:val="Normal"/>
    <w:rsid w:val="0069254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9254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69254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92549"/>
    <w:rPr>
      <w:sz w:val="20"/>
    </w:rPr>
  </w:style>
  <w:style w:type="character" w:customStyle="1" w:styleId="FotnotetekstTegn">
    <w:name w:val="Fotnotetekst Tegn"/>
    <w:link w:val="Fotnotetekst"/>
    <w:rsid w:val="00692549"/>
    <w:rPr>
      <w:rFonts w:ascii="Times New Roman" w:eastAsia="Times New Roman" w:hAnsi="Times New Roman"/>
      <w:spacing w:val="4"/>
      <w:kern w:val="0"/>
      <w:sz w:val="20"/>
    </w:rPr>
  </w:style>
  <w:style w:type="paragraph" w:customStyle="1" w:styleId="friliste">
    <w:name w:val="friliste"/>
    <w:basedOn w:val="Normal"/>
    <w:qFormat/>
    <w:rsid w:val="00692549"/>
    <w:pPr>
      <w:tabs>
        <w:tab w:val="left" w:pos="397"/>
      </w:tabs>
      <w:spacing w:after="0"/>
      <w:ind w:left="397" w:hanging="397"/>
    </w:pPr>
    <w:rPr>
      <w:spacing w:val="0"/>
    </w:rPr>
  </w:style>
  <w:style w:type="paragraph" w:customStyle="1" w:styleId="friliste2">
    <w:name w:val="friliste 2"/>
    <w:basedOn w:val="Normal"/>
    <w:qFormat/>
    <w:rsid w:val="00692549"/>
    <w:pPr>
      <w:tabs>
        <w:tab w:val="left" w:pos="794"/>
      </w:tabs>
      <w:spacing w:after="0"/>
      <w:ind w:left="794" w:hanging="397"/>
    </w:pPr>
    <w:rPr>
      <w:spacing w:val="0"/>
    </w:rPr>
  </w:style>
  <w:style w:type="paragraph" w:customStyle="1" w:styleId="friliste3">
    <w:name w:val="friliste 3"/>
    <w:basedOn w:val="Normal"/>
    <w:qFormat/>
    <w:rsid w:val="00692549"/>
    <w:pPr>
      <w:tabs>
        <w:tab w:val="left" w:pos="1191"/>
      </w:tabs>
      <w:spacing w:after="0"/>
      <w:ind w:left="1191" w:hanging="397"/>
    </w:pPr>
    <w:rPr>
      <w:spacing w:val="0"/>
    </w:rPr>
  </w:style>
  <w:style w:type="paragraph" w:customStyle="1" w:styleId="friliste4">
    <w:name w:val="friliste 4"/>
    <w:basedOn w:val="Normal"/>
    <w:qFormat/>
    <w:rsid w:val="00692549"/>
    <w:pPr>
      <w:tabs>
        <w:tab w:val="left" w:pos="1588"/>
      </w:tabs>
      <w:spacing w:after="0"/>
      <w:ind w:left="1588" w:hanging="397"/>
    </w:pPr>
    <w:rPr>
      <w:spacing w:val="0"/>
    </w:rPr>
  </w:style>
  <w:style w:type="paragraph" w:customStyle="1" w:styleId="friliste5">
    <w:name w:val="friliste 5"/>
    <w:basedOn w:val="Normal"/>
    <w:qFormat/>
    <w:rsid w:val="00692549"/>
    <w:pPr>
      <w:tabs>
        <w:tab w:val="left" w:pos="1985"/>
      </w:tabs>
      <w:spacing w:after="0"/>
      <w:ind w:left="1985" w:hanging="397"/>
    </w:pPr>
    <w:rPr>
      <w:spacing w:val="0"/>
    </w:rPr>
  </w:style>
  <w:style w:type="paragraph" w:customStyle="1" w:styleId="Fullmakttit">
    <w:name w:val="Fullmakttit"/>
    <w:basedOn w:val="Normal"/>
    <w:next w:val="Normal"/>
    <w:rsid w:val="0069254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92549"/>
    <w:pPr>
      <w:ind w:left="1418" w:hanging="1418"/>
    </w:pPr>
  </w:style>
  <w:style w:type="paragraph" w:customStyle="1" w:styleId="i-budkap-over">
    <w:name w:val="i-budkap-over"/>
    <w:basedOn w:val="Normal"/>
    <w:next w:val="Normal"/>
    <w:rsid w:val="00692549"/>
    <w:pPr>
      <w:jc w:val="right"/>
    </w:pPr>
    <w:rPr>
      <w:rFonts w:ascii="Times" w:hAnsi="Times"/>
      <w:b/>
      <w:noProof/>
    </w:rPr>
  </w:style>
  <w:style w:type="paragraph" w:customStyle="1" w:styleId="i-dep">
    <w:name w:val="i-dep"/>
    <w:basedOn w:val="Normal"/>
    <w:next w:val="Normal"/>
    <w:rsid w:val="0069254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9254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92549"/>
    <w:pPr>
      <w:keepNext/>
      <w:keepLines/>
      <w:jc w:val="center"/>
    </w:pPr>
    <w:rPr>
      <w:rFonts w:eastAsia="Batang"/>
      <w:b/>
      <w:sz w:val="28"/>
    </w:rPr>
  </w:style>
  <w:style w:type="paragraph" w:customStyle="1" w:styleId="i-mtit">
    <w:name w:val="i-mtit"/>
    <w:basedOn w:val="Normal"/>
    <w:next w:val="Normal"/>
    <w:rsid w:val="0069254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9254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92549"/>
    <w:pPr>
      <w:spacing w:after="0"/>
      <w:jc w:val="center"/>
    </w:pPr>
    <w:rPr>
      <w:rFonts w:ascii="Times" w:hAnsi="Times"/>
      <w:i/>
      <w:noProof/>
    </w:rPr>
  </w:style>
  <w:style w:type="paragraph" w:customStyle="1" w:styleId="i-termin">
    <w:name w:val="i-termin"/>
    <w:basedOn w:val="Normal"/>
    <w:next w:val="Normal"/>
    <w:rsid w:val="00692549"/>
    <w:pPr>
      <w:spacing w:before="360"/>
      <w:jc w:val="center"/>
    </w:pPr>
    <w:rPr>
      <w:b/>
      <w:noProof/>
      <w:sz w:val="28"/>
    </w:rPr>
  </w:style>
  <w:style w:type="paragraph" w:customStyle="1" w:styleId="i-tit">
    <w:name w:val="i-tit"/>
    <w:basedOn w:val="Normal"/>
    <w:next w:val="i-statsrdato"/>
    <w:rsid w:val="0069254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9254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9254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92549"/>
    <w:pPr>
      <w:numPr>
        <w:numId w:val="36"/>
      </w:numPr>
    </w:pPr>
  </w:style>
  <w:style w:type="paragraph" w:customStyle="1" w:styleId="l-alfaliste2">
    <w:name w:val="l-alfaliste 2"/>
    <w:basedOn w:val="alfaliste2"/>
    <w:qFormat/>
    <w:rsid w:val="00692549"/>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92549"/>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92549"/>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92549"/>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92549"/>
    <w:rPr>
      <w:lang w:val="nn-NO"/>
    </w:rPr>
  </w:style>
  <w:style w:type="paragraph" w:customStyle="1" w:styleId="l-ledd">
    <w:name w:val="l-ledd"/>
    <w:basedOn w:val="Normal"/>
    <w:qFormat/>
    <w:rsid w:val="0069254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9254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9254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9254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9254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92549"/>
  </w:style>
  <w:style w:type="paragraph" w:customStyle="1" w:styleId="l-tit-endr-ledd">
    <w:name w:val="l-tit-endr-ledd"/>
    <w:basedOn w:val="Normal"/>
    <w:qFormat/>
    <w:rsid w:val="00692549"/>
    <w:pPr>
      <w:keepNext/>
      <w:spacing w:before="240" w:after="0" w:line="240" w:lineRule="auto"/>
    </w:pPr>
    <w:rPr>
      <w:rFonts w:ascii="Times" w:hAnsi="Times"/>
      <w:noProof/>
      <w:lang w:val="nn-NO"/>
    </w:rPr>
  </w:style>
  <w:style w:type="paragraph" w:customStyle="1" w:styleId="l-tit-endr-lov">
    <w:name w:val="l-tit-endr-lov"/>
    <w:basedOn w:val="Normal"/>
    <w:qFormat/>
    <w:rsid w:val="0069254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92549"/>
    <w:pPr>
      <w:keepNext/>
      <w:spacing w:before="240" w:after="0" w:line="240" w:lineRule="auto"/>
    </w:pPr>
    <w:rPr>
      <w:rFonts w:ascii="Times" w:hAnsi="Times"/>
      <w:noProof/>
      <w:lang w:val="nn-NO"/>
    </w:rPr>
  </w:style>
  <w:style w:type="paragraph" w:customStyle="1" w:styleId="l-tit-endr-lovkap">
    <w:name w:val="l-tit-endr-lovkap"/>
    <w:basedOn w:val="Normal"/>
    <w:qFormat/>
    <w:rsid w:val="00692549"/>
    <w:pPr>
      <w:keepNext/>
      <w:spacing w:before="240" w:after="0" w:line="240" w:lineRule="auto"/>
    </w:pPr>
    <w:rPr>
      <w:rFonts w:ascii="Times" w:hAnsi="Times"/>
      <w:noProof/>
      <w:lang w:val="nn-NO"/>
    </w:rPr>
  </w:style>
  <w:style w:type="paragraph" w:customStyle="1" w:styleId="l-tit-endr-paragraf">
    <w:name w:val="l-tit-endr-paragraf"/>
    <w:basedOn w:val="Normal"/>
    <w:qFormat/>
    <w:rsid w:val="00692549"/>
    <w:pPr>
      <w:keepNext/>
      <w:spacing w:before="240" w:after="0" w:line="240" w:lineRule="auto"/>
    </w:pPr>
    <w:rPr>
      <w:rFonts w:ascii="Times" w:hAnsi="Times"/>
      <w:noProof/>
      <w:lang w:val="nn-NO"/>
    </w:rPr>
  </w:style>
  <w:style w:type="paragraph" w:customStyle="1" w:styleId="l-tit-endr-punktum">
    <w:name w:val="l-tit-endr-punktum"/>
    <w:basedOn w:val="l-tit-endr-ledd"/>
    <w:qFormat/>
    <w:rsid w:val="0069254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92549"/>
    <w:pPr>
      <w:numPr>
        <w:numId w:val="30"/>
      </w:numPr>
      <w:spacing w:line="240" w:lineRule="auto"/>
      <w:contextualSpacing/>
    </w:pPr>
  </w:style>
  <w:style w:type="paragraph" w:styleId="Liste2">
    <w:name w:val="List 2"/>
    <w:basedOn w:val="Normal"/>
    <w:rsid w:val="00692549"/>
    <w:pPr>
      <w:numPr>
        <w:ilvl w:val="1"/>
        <w:numId w:val="30"/>
      </w:numPr>
      <w:spacing w:after="0"/>
    </w:pPr>
  </w:style>
  <w:style w:type="paragraph" w:styleId="Liste3">
    <w:name w:val="List 3"/>
    <w:basedOn w:val="Normal"/>
    <w:rsid w:val="00692549"/>
    <w:pPr>
      <w:numPr>
        <w:ilvl w:val="2"/>
        <w:numId w:val="30"/>
      </w:numPr>
      <w:spacing w:after="0"/>
    </w:pPr>
    <w:rPr>
      <w:spacing w:val="0"/>
    </w:rPr>
  </w:style>
  <w:style w:type="paragraph" w:styleId="Liste4">
    <w:name w:val="List 4"/>
    <w:basedOn w:val="Normal"/>
    <w:rsid w:val="00692549"/>
    <w:pPr>
      <w:numPr>
        <w:ilvl w:val="3"/>
        <w:numId w:val="30"/>
      </w:numPr>
      <w:spacing w:after="0"/>
    </w:pPr>
    <w:rPr>
      <w:spacing w:val="0"/>
    </w:rPr>
  </w:style>
  <w:style w:type="paragraph" w:styleId="Liste5">
    <w:name w:val="List 5"/>
    <w:basedOn w:val="Normal"/>
    <w:rsid w:val="00692549"/>
    <w:pPr>
      <w:numPr>
        <w:ilvl w:val="4"/>
        <w:numId w:val="30"/>
      </w:numPr>
      <w:spacing w:after="0"/>
    </w:pPr>
    <w:rPr>
      <w:spacing w:val="0"/>
    </w:rPr>
  </w:style>
  <w:style w:type="paragraph" w:customStyle="1" w:styleId="Listebombe">
    <w:name w:val="Liste bombe"/>
    <w:basedOn w:val="Liste"/>
    <w:qFormat/>
    <w:rsid w:val="00692549"/>
    <w:pPr>
      <w:numPr>
        <w:numId w:val="38"/>
      </w:numPr>
      <w:tabs>
        <w:tab w:val="left" w:pos="397"/>
      </w:tabs>
      <w:ind w:left="397" w:hanging="397"/>
    </w:pPr>
  </w:style>
  <w:style w:type="paragraph" w:customStyle="1" w:styleId="Listebombe2">
    <w:name w:val="Liste bombe 2"/>
    <w:basedOn w:val="Liste2"/>
    <w:qFormat/>
    <w:rsid w:val="00692549"/>
    <w:pPr>
      <w:numPr>
        <w:ilvl w:val="0"/>
        <w:numId w:val="39"/>
      </w:numPr>
      <w:ind w:left="794" w:hanging="397"/>
    </w:pPr>
  </w:style>
  <w:style w:type="paragraph" w:customStyle="1" w:styleId="Listebombe3">
    <w:name w:val="Liste bombe 3"/>
    <w:basedOn w:val="Liste3"/>
    <w:qFormat/>
    <w:rsid w:val="00692549"/>
    <w:pPr>
      <w:numPr>
        <w:ilvl w:val="0"/>
        <w:numId w:val="40"/>
      </w:numPr>
      <w:ind w:left="1191" w:hanging="397"/>
    </w:pPr>
  </w:style>
  <w:style w:type="paragraph" w:customStyle="1" w:styleId="Listebombe4">
    <w:name w:val="Liste bombe 4"/>
    <w:basedOn w:val="Liste4"/>
    <w:qFormat/>
    <w:rsid w:val="00692549"/>
    <w:pPr>
      <w:numPr>
        <w:ilvl w:val="0"/>
        <w:numId w:val="41"/>
      </w:numPr>
      <w:ind w:left="1588" w:hanging="397"/>
    </w:pPr>
  </w:style>
  <w:style w:type="paragraph" w:customStyle="1" w:styleId="Listebombe5">
    <w:name w:val="Liste bombe 5"/>
    <w:basedOn w:val="Liste5"/>
    <w:qFormat/>
    <w:rsid w:val="00692549"/>
    <w:pPr>
      <w:numPr>
        <w:ilvl w:val="0"/>
        <w:numId w:val="42"/>
      </w:numPr>
      <w:ind w:left="1985" w:hanging="397"/>
    </w:pPr>
  </w:style>
  <w:style w:type="paragraph" w:styleId="Listeavsnitt">
    <w:name w:val="List Paragraph"/>
    <w:basedOn w:val="Normal"/>
    <w:uiPriority w:val="34"/>
    <w:qFormat/>
    <w:rsid w:val="00692549"/>
    <w:pPr>
      <w:spacing w:before="60" w:after="0"/>
      <w:ind w:left="397"/>
    </w:pPr>
    <w:rPr>
      <w:spacing w:val="0"/>
    </w:rPr>
  </w:style>
  <w:style w:type="paragraph" w:customStyle="1" w:styleId="Listeavsnitt2">
    <w:name w:val="Listeavsnitt 2"/>
    <w:basedOn w:val="Normal"/>
    <w:qFormat/>
    <w:rsid w:val="00692549"/>
    <w:pPr>
      <w:spacing w:before="60" w:after="0"/>
      <w:ind w:left="794"/>
    </w:pPr>
    <w:rPr>
      <w:spacing w:val="0"/>
    </w:rPr>
  </w:style>
  <w:style w:type="paragraph" w:customStyle="1" w:styleId="Listeavsnitt3">
    <w:name w:val="Listeavsnitt 3"/>
    <w:basedOn w:val="Normal"/>
    <w:qFormat/>
    <w:rsid w:val="00692549"/>
    <w:pPr>
      <w:spacing w:before="60" w:after="0"/>
      <w:ind w:left="1191"/>
    </w:pPr>
    <w:rPr>
      <w:spacing w:val="0"/>
    </w:rPr>
  </w:style>
  <w:style w:type="paragraph" w:customStyle="1" w:styleId="Listeavsnitt4">
    <w:name w:val="Listeavsnitt 4"/>
    <w:basedOn w:val="Normal"/>
    <w:qFormat/>
    <w:rsid w:val="00692549"/>
    <w:pPr>
      <w:spacing w:before="60" w:after="0"/>
      <w:ind w:left="1588"/>
    </w:pPr>
    <w:rPr>
      <w:spacing w:val="0"/>
    </w:rPr>
  </w:style>
  <w:style w:type="paragraph" w:customStyle="1" w:styleId="Listeavsnitt5">
    <w:name w:val="Listeavsnitt 5"/>
    <w:basedOn w:val="Normal"/>
    <w:qFormat/>
    <w:rsid w:val="0069254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9254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92549"/>
    <w:pPr>
      <w:numPr>
        <w:numId w:val="28"/>
      </w:numPr>
      <w:spacing w:after="0"/>
    </w:pPr>
    <w:rPr>
      <w:rFonts w:ascii="Times" w:eastAsia="Batang" w:hAnsi="Times"/>
      <w:spacing w:val="0"/>
      <w:szCs w:val="20"/>
    </w:rPr>
  </w:style>
  <w:style w:type="paragraph" w:styleId="Nummerertliste2">
    <w:name w:val="List Number 2"/>
    <w:basedOn w:val="Normal"/>
    <w:rsid w:val="00692549"/>
    <w:pPr>
      <w:numPr>
        <w:ilvl w:val="1"/>
        <w:numId w:val="2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92549"/>
    <w:pPr>
      <w:numPr>
        <w:ilvl w:val="2"/>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92549"/>
    <w:pPr>
      <w:numPr>
        <w:ilvl w:val="3"/>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92549"/>
    <w:pPr>
      <w:numPr>
        <w:ilvl w:val="4"/>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92549"/>
    <w:pPr>
      <w:spacing w:after="0"/>
      <w:ind w:left="397"/>
    </w:pPr>
    <w:rPr>
      <w:spacing w:val="0"/>
      <w:lang w:val="en-US"/>
    </w:rPr>
  </w:style>
  <w:style w:type="paragraph" w:customStyle="1" w:styleId="opplisting3">
    <w:name w:val="opplisting 3"/>
    <w:basedOn w:val="Normal"/>
    <w:qFormat/>
    <w:rsid w:val="00692549"/>
    <w:pPr>
      <w:spacing w:after="0"/>
      <w:ind w:left="794"/>
    </w:pPr>
    <w:rPr>
      <w:spacing w:val="0"/>
    </w:rPr>
  </w:style>
  <w:style w:type="paragraph" w:customStyle="1" w:styleId="opplisting4">
    <w:name w:val="opplisting 4"/>
    <w:basedOn w:val="Normal"/>
    <w:qFormat/>
    <w:rsid w:val="00692549"/>
    <w:pPr>
      <w:spacing w:after="0"/>
      <w:ind w:left="1191"/>
    </w:pPr>
    <w:rPr>
      <w:spacing w:val="0"/>
    </w:rPr>
  </w:style>
  <w:style w:type="paragraph" w:customStyle="1" w:styleId="opplisting5">
    <w:name w:val="opplisting 5"/>
    <w:basedOn w:val="Normal"/>
    <w:qFormat/>
    <w:rsid w:val="0069254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69254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692549"/>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692549"/>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692549"/>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92549"/>
    <w:rPr>
      <w:spacing w:val="6"/>
      <w:sz w:val="19"/>
    </w:rPr>
  </w:style>
  <w:style w:type="paragraph" w:customStyle="1" w:styleId="ramme-noter">
    <w:name w:val="ramme-noter"/>
    <w:basedOn w:val="Normal"/>
    <w:next w:val="Normal"/>
    <w:rsid w:val="0069254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9254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92549"/>
    <w:pPr>
      <w:numPr>
        <w:numId w:val="37"/>
      </w:numPr>
      <w:spacing w:after="0" w:line="240" w:lineRule="auto"/>
    </w:pPr>
    <w:rPr>
      <w:rFonts w:ascii="Times" w:eastAsia="Batang" w:hAnsi="Times"/>
      <w:spacing w:val="0"/>
      <w:szCs w:val="20"/>
    </w:rPr>
  </w:style>
  <w:style w:type="paragraph" w:customStyle="1" w:styleId="romertallliste2">
    <w:name w:val="romertall liste 2"/>
    <w:basedOn w:val="Normal"/>
    <w:rsid w:val="00692549"/>
    <w:pPr>
      <w:numPr>
        <w:ilvl w:val="1"/>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92549"/>
    <w:pPr>
      <w:numPr>
        <w:ilvl w:val="2"/>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92549"/>
    <w:pPr>
      <w:numPr>
        <w:ilvl w:val="3"/>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92549"/>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9254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9254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92549"/>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9254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69254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9254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92549"/>
    <w:pPr>
      <w:keepNext/>
      <w:keepLines/>
      <w:spacing w:before="360" w:after="240"/>
      <w:jc w:val="center"/>
    </w:pPr>
    <w:rPr>
      <w:rFonts w:ascii="Arial" w:hAnsi="Arial"/>
      <w:b/>
      <w:sz w:val="28"/>
    </w:rPr>
  </w:style>
  <w:style w:type="paragraph" w:customStyle="1" w:styleId="tittel-ordforkl">
    <w:name w:val="tittel-ordforkl"/>
    <w:basedOn w:val="Normal"/>
    <w:next w:val="Normal"/>
    <w:rsid w:val="00692549"/>
    <w:pPr>
      <w:keepNext/>
      <w:keepLines/>
      <w:spacing w:before="360" w:after="240"/>
      <w:jc w:val="center"/>
    </w:pPr>
    <w:rPr>
      <w:rFonts w:ascii="Arial" w:hAnsi="Arial"/>
      <w:b/>
      <w:sz w:val="28"/>
    </w:rPr>
  </w:style>
  <w:style w:type="paragraph" w:customStyle="1" w:styleId="tittel-ramme">
    <w:name w:val="tittel-ramme"/>
    <w:basedOn w:val="Normal"/>
    <w:next w:val="Normal"/>
    <w:rsid w:val="00692549"/>
    <w:pPr>
      <w:keepNext/>
      <w:keepLines/>
      <w:numPr>
        <w:ilvl w:val="7"/>
        <w:numId w:val="4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92549"/>
    <w:pPr>
      <w:keepNext/>
      <w:keepLines/>
      <w:spacing w:before="360"/>
    </w:pPr>
    <w:rPr>
      <w:rFonts w:ascii="Arial" w:hAnsi="Arial"/>
      <w:b/>
      <w:sz w:val="28"/>
    </w:rPr>
  </w:style>
  <w:style w:type="character" w:customStyle="1" w:styleId="UndertittelTegn">
    <w:name w:val="Undertittel Tegn"/>
    <w:link w:val="Undertittel"/>
    <w:rsid w:val="00692549"/>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92549"/>
    <w:pPr>
      <w:numPr>
        <w:numId w:val="0"/>
      </w:numPr>
    </w:pPr>
    <w:rPr>
      <w:b w:val="0"/>
      <w:i/>
    </w:rPr>
  </w:style>
  <w:style w:type="paragraph" w:customStyle="1" w:styleId="Undervedl-tittel">
    <w:name w:val="Undervedl-tittel"/>
    <w:basedOn w:val="Normal"/>
    <w:next w:val="Normal"/>
    <w:rsid w:val="0069254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92549"/>
    <w:pPr>
      <w:numPr>
        <w:numId w:val="0"/>
      </w:numPr>
      <w:outlineLvl w:val="9"/>
    </w:pPr>
  </w:style>
  <w:style w:type="paragraph" w:customStyle="1" w:styleId="v-Overskrift2">
    <w:name w:val="v-Overskrift 2"/>
    <w:basedOn w:val="Overskrift2"/>
    <w:next w:val="Normal"/>
    <w:rsid w:val="0069254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9254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9254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9254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69254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92549"/>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92549"/>
    <w:pPr>
      <w:keepNext/>
      <w:keepLines/>
      <w:numPr>
        <w:numId w:val="26"/>
      </w:numPr>
      <w:ind w:left="357" w:hanging="357"/>
      <w:outlineLvl w:val="0"/>
    </w:pPr>
    <w:rPr>
      <w:rFonts w:ascii="Arial" w:hAnsi="Arial"/>
      <w:b/>
      <w:u w:val="single"/>
    </w:rPr>
  </w:style>
  <w:style w:type="paragraph" w:customStyle="1" w:styleId="Kilde">
    <w:name w:val="Kilde"/>
    <w:basedOn w:val="Normal"/>
    <w:next w:val="Normal"/>
    <w:rsid w:val="0069254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692549"/>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92549"/>
    <w:rPr>
      <w:rFonts w:ascii="Times New Roman" w:eastAsia="Times New Roman" w:hAnsi="Times New Roman"/>
      <w:spacing w:val="4"/>
      <w:kern w:val="0"/>
      <w:sz w:val="24"/>
    </w:rPr>
  </w:style>
  <w:style w:type="character" w:styleId="Fotnotereferanse">
    <w:name w:val="footnote reference"/>
    <w:rsid w:val="00692549"/>
    <w:rPr>
      <w:vertAlign w:val="superscript"/>
    </w:rPr>
  </w:style>
  <w:style w:type="character" w:customStyle="1" w:styleId="gjennomstreket">
    <w:name w:val="gjennomstreket"/>
    <w:uiPriority w:val="1"/>
    <w:rsid w:val="00692549"/>
    <w:rPr>
      <w:strike/>
      <w:dstrike w:val="0"/>
    </w:rPr>
  </w:style>
  <w:style w:type="character" w:customStyle="1" w:styleId="halvfet0">
    <w:name w:val="halvfet"/>
    <w:rsid w:val="00692549"/>
    <w:rPr>
      <w:b/>
    </w:rPr>
  </w:style>
  <w:style w:type="character" w:styleId="Hyperkobling">
    <w:name w:val="Hyperlink"/>
    <w:uiPriority w:val="99"/>
    <w:unhideWhenUsed/>
    <w:rsid w:val="00692549"/>
    <w:rPr>
      <w:color w:val="0000FF"/>
      <w:u w:val="single"/>
    </w:rPr>
  </w:style>
  <w:style w:type="character" w:customStyle="1" w:styleId="kursiv">
    <w:name w:val="kursiv"/>
    <w:rsid w:val="00692549"/>
    <w:rPr>
      <w:i/>
    </w:rPr>
  </w:style>
  <w:style w:type="character" w:customStyle="1" w:styleId="l-endring">
    <w:name w:val="l-endring"/>
    <w:rsid w:val="0069254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92549"/>
  </w:style>
  <w:style w:type="character" w:styleId="Plassholdertekst">
    <w:name w:val="Placeholder Text"/>
    <w:uiPriority w:val="99"/>
    <w:rsid w:val="00692549"/>
    <w:rPr>
      <w:color w:val="808080"/>
    </w:rPr>
  </w:style>
  <w:style w:type="character" w:customStyle="1" w:styleId="regular">
    <w:name w:val="regular"/>
    <w:uiPriority w:val="1"/>
    <w:qFormat/>
    <w:rsid w:val="0069254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92549"/>
    <w:rPr>
      <w:vertAlign w:val="superscript"/>
    </w:rPr>
  </w:style>
  <w:style w:type="character" w:customStyle="1" w:styleId="skrift-senket">
    <w:name w:val="skrift-senket"/>
    <w:rsid w:val="00692549"/>
    <w:rPr>
      <w:vertAlign w:val="subscript"/>
    </w:rPr>
  </w:style>
  <w:style w:type="character" w:customStyle="1" w:styleId="SluttnotetekstTegn">
    <w:name w:val="Sluttnotetekst Tegn"/>
    <w:link w:val="Sluttnotetekst"/>
    <w:uiPriority w:val="99"/>
    <w:semiHidden/>
    <w:rsid w:val="00692549"/>
    <w:rPr>
      <w:rFonts w:ascii="Times New Roman" w:eastAsia="Times New Roman" w:hAnsi="Times New Roman"/>
      <w:spacing w:val="4"/>
      <w:kern w:val="0"/>
      <w:sz w:val="20"/>
      <w:szCs w:val="20"/>
    </w:rPr>
  </w:style>
  <w:style w:type="character" w:customStyle="1" w:styleId="sperret0">
    <w:name w:val="sperret"/>
    <w:rsid w:val="00692549"/>
    <w:rPr>
      <w:spacing w:val="30"/>
    </w:rPr>
  </w:style>
  <w:style w:type="character" w:customStyle="1" w:styleId="SterktsitatTegn">
    <w:name w:val="Sterkt sitat Tegn"/>
    <w:link w:val="Sterktsitat"/>
    <w:uiPriority w:val="30"/>
    <w:rsid w:val="00692549"/>
    <w:rPr>
      <w:rFonts w:ascii="Times New Roman" w:eastAsia="Times New Roman" w:hAnsi="Times New Roman"/>
      <w:b/>
      <w:bCs/>
      <w:i/>
      <w:iCs/>
      <w:color w:val="4F81BD"/>
      <w:spacing w:val="4"/>
      <w:kern w:val="0"/>
      <w:sz w:val="24"/>
    </w:rPr>
  </w:style>
  <w:style w:type="character" w:customStyle="1" w:styleId="Stikkord">
    <w:name w:val="Stikkord"/>
    <w:rsid w:val="00692549"/>
    <w:rPr>
      <w:color w:val="0000FF"/>
    </w:rPr>
  </w:style>
  <w:style w:type="character" w:customStyle="1" w:styleId="stikkord0">
    <w:name w:val="stikkord"/>
    <w:uiPriority w:val="99"/>
  </w:style>
  <w:style w:type="character" w:styleId="Sterk">
    <w:name w:val="Strong"/>
    <w:uiPriority w:val="22"/>
    <w:qFormat/>
    <w:rsid w:val="00692549"/>
    <w:rPr>
      <w:b/>
      <w:bCs/>
    </w:rPr>
  </w:style>
  <w:style w:type="character" w:customStyle="1" w:styleId="TopptekstTegn">
    <w:name w:val="Topptekst Tegn"/>
    <w:link w:val="Topptekst"/>
    <w:rsid w:val="00692549"/>
    <w:rPr>
      <w:rFonts w:ascii="Times New Roman" w:eastAsia="Times New Roman" w:hAnsi="Times New Roman"/>
      <w:kern w:val="0"/>
      <w:sz w:val="20"/>
    </w:rPr>
  </w:style>
  <w:style w:type="character" w:customStyle="1" w:styleId="UnderskriftTegn">
    <w:name w:val="Underskrift Tegn"/>
    <w:link w:val="Underskrift"/>
    <w:uiPriority w:val="99"/>
    <w:rsid w:val="00692549"/>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9254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9254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92549"/>
    <w:pPr>
      <w:tabs>
        <w:tab w:val="center" w:pos="4153"/>
        <w:tab w:val="right" w:pos="8306"/>
      </w:tabs>
    </w:pPr>
    <w:rPr>
      <w:sz w:val="20"/>
    </w:rPr>
  </w:style>
  <w:style w:type="character" w:customStyle="1" w:styleId="BunntekstTegn1">
    <w:name w:val="Bunntekst Tegn1"/>
    <w:basedOn w:val="Standardskriftforavsnitt"/>
    <w:uiPriority w:val="99"/>
    <w:semiHidden/>
    <w:rsid w:val="0069254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692549"/>
    <w:rPr>
      <w:rFonts w:ascii="Arial" w:eastAsia="Times New Roman" w:hAnsi="Arial"/>
      <w:i/>
      <w:spacing w:val="4"/>
      <w:kern w:val="0"/>
    </w:rPr>
  </w:style>
  <w:style w:type="character" w:customStyle="1" w:styleId="Overskrift7Tegn">
    <w:name w:val="Overskrift 7 Tegn"/>
    <w:link w:val="Overskrift7"/>
    <w:rsid w:val="00692549"/>
    <w:rPr>
      <w:rFonts w:ascii="Arial" w:eastAsia="Times New Roman" w:hAnsi="Arial"/>
      <w:spacing w:val="4"/>
      <w:kern w:val="0"/>
      <w:sz w:val="24"/>
    </w:rPr>
  </w:style>
  <w:style w:type="character" w:customStyle="1" w:styleId="Overskrift8Tegn">
    <w:name w:val="Overskrift 8 Tegn"/>
    <w:link w:val="Overskrift8"/>
    <w:rsid w:val="00692549"/>
    <w:rPr>
      <w:rFonts w:ascii="Arial" w:eastAsia="Times New Roman" w:hAnsi="Arial"/>
      <w:i/>
      <w:spacing w:val="4"/>
      <w:kern w:val="0"/>
      <w:sz w:val="24"/>
    </w:rPr>
  </w:style>
  <w:style w:type="character" w:customStyle="1" w:styleId="Overskrift9Tegn">
    <w:name w:val="Overskrift 9 Tegn"/>
    <w:link w:val="Overskrift9"/>
    <w:rsid w:val="00692549"/>
    <w:rPr>
      <w:rFonts w:ascii="Arial" w:eastAsia="Times New Roman" w:hAnsi="Arial"/>
      <w:i/>
      <w:spacing w:val="4"/>
      <w:kern w:val="0"/>
      <w:sz w:val="18"/>
    </w:rPr>
  </w:style>
  <w:style w:type="table" w:customStyle="1" w:styleId="Tabell-VM">
    <w:name w:val="Tabell-VM"/>
    <w:basedOn w:val="Tabelltemaer"/>
    <w:uiPriority w:val="99"/>
    <w:qFormat/>
    <w:rsid w:val="0069254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9254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9254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9254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92549"/>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69254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9254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9254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92549"/>
    <w:pPr>
      <w:tabs>
        <w:tab w:val="right" w:leader="dot" w:pos="8306"/>
      </w:tabs>
      <w:ind w:left="600"/>
    </w:pPr>
    <w:rPr>
      <w:spacing w:val="0"/>
    </w:rPr>
  </w:style>
  <w:style w:type="paragraph" w:styleId="INNH5">
    <w:name w:val="toc 5"/>
    <w:basedOn w:val="Normal"/>
    <w:next w:val="Normal"/>
    <w:rsid w:val="00692549"/>
    <w:pPr>
      <w:tabs>
        <w:tab w:val="right" w:leader="dot" w:pos="8306"/>
      </w:tabs>
      <w:ind w:left="800"/>
    </w:pPr>
    <w:rPr>
      <w:spacing w:val="0"/>
    </w:rPr>
  </w:style>
  <w:style w:type="character" w:styleId="Merknadsreferanse">
    <w:name w:val="annotation reference"/>
    <w:rsid w:val="00692549"/>
    <w:rPr>
      <w:sz w:val="16"/>
    </w:rPr>
  </w:style>
  <w:style w:type="paragraph" w:styleId="Merknadstekst">
    <w:name w:val="annotation text"/>
    <w:basedOn w:val="Normal"/>
    <w:link w:val="MerknadstekstTegn"/>
    <w:rsid w:val="00692549"/>
    <w:rPr>
      <w:spacing w:val="0"/>
      <w:sz w:val="20"/>
    </w:rPr>
  </w:style>
  <w:style w:type="character" w:customStyle="1" w:styleId="MerknadstekstTegn">
    <w:name w:val="Merknadstekst Tegn"/>
    <w:link w:val="Merknadstekst"/>
    <w:rsid w:val="00692549"/>
    <w:rPr>
      <w:rFonts w:ascii="Times New Roman" w:eastAsia="Times New Roman" w:hAnsi="Times New Roman"/>
      <w:kern w:val="0"/>
      <w:sz w:val="20"/>
    </w:rPr>
  </w:style>
  <w:style w:type="paragraph" w:styleId="Punktliste">
    <w:name w:val="List Bullet"/>
    <w:basedOn w:val="Normal"/>
    <w:rsid w:val="00692549"/>
    <w:pPr>
      <w:spacing w:after="0"/>
      <w:ind w:left="284" w:hanging="284"/>
    </w:pPr>
  </w:style>
  <w:style w:type="paragraph" w:styleId="Punktliste2">
    <w:name w:val="List Bullet 2"/>
    <w:basedOn w:val="Normal"/>
    <w:rsid w:val="00692549"/>
    <w:pPr>
      <w:spacing w:after="0"/>
      <w:ind w:left="568" w:hanging="284"/>
    </w:pPr>
  </w:style>
  <w:style w:type="paragraph" w:styleId="Punktliste3">
    <w:name w:val="List Bullet 3"/>
    <w:basedOn w:val="Normal"/>
    <w:rsid w:val="00692549"/>
    <w:pPr>
      <w:spacing w:after="0"/>
      <w:ind w:left="851" w:hanging="284"/>
    </w:pPr>
  </w:style>
  <w:style w:type="paragraph" w:styleId="Punktliste4">
    <w:name w:val="List Bullet 4"/>
    <w:basedOn w:val="Normal"/>
    <w:rsid w:val="00692549"/>
    <w:pPr>
      <w:spacing w:after="0"/>
      <w:ind w:left="1135" w:hanging="284"/>
    </w:pPr>
    <w:rPr>
      <w:spacing w:val="0"/>
    </w:rPr>
  </w:style>
  <w:style w:type="paragraph" w:styleId="Punktliste5">
    <w:name w:val="List Bullet 5"/>
    <w:basedOn w:val="Normal"/>
    <w:rsid w:val="00692549"/>
    <w:pPr>
      <w:spacing w:after="0"/>
      <w:ind w:left="1418" w:hanging="284"/>
    </w:pPr>
    <w:rPr>
      <w:spacing w:val="0"/>
    </w:rPr>
  </w:style>
  <w:style w:type="table" w:customStyle="1" w:styleId="StandardTabell">
    <w:name w:val="StandardTabell"/>
    <w:basedOn w:val="Vanligtabell"/>
    <w:uiPriority w:val="99"/>
    <w:qFormat/>
    <w:rsid w:val="00692549"/>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92549"/>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9254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92549"/>
    <w:pPr>
      <w:spacing w:after="0" w:line="240" w:lineRule="auto"/>
      <w:ind w:left="240" w:hanging="240"/>
    </w:pPr>
  </w:style>
  <w:style w:type="paragraph" w:styleId="Indeks2">
    <w:name w:val="index 2"/>
    <w:basedOn w:val="Normal"/>
    <w:next w:val="Normal"/>
    <w:autoRedefine/>
    <w:uiPriority w:val="99"/>
    <w:semiHidden/>
    <w:unhideWhenUsed/>
    <w:rsid w:val="00692549"/>
    <w:pPr>
      <w:spacing w:after="0" w:line="240" w:lineRule="auto"/>
      <w:ind w:left="480" w:hanging="240"/>
    </w:pPr>
  </w:style>
  <w:style w:type="paragraph" w:styleId="Indeks3">
    <w:name w:val="index 3"/>
    <w:basedOn w:val="Normal"/>
    <w:next w:val="Normal"/>
    <w:autoRedefine/>
    <w:uiPriority w:val="99"/>
    <w:semiHidden/>
    <w:unhideWhenUsed/>
    <w:rsid w:val="00692549"/>
    <w:pPr>
      <w:spacing w:after="0" w:line="240" w:lineRule="auto"/>
      <w:ind w:left="720" w:hanging="240"/>
    </w:pPr>
  </w:style>
  <w:style w:type="paragraph" w:styleId="Indeks4">
    <w:name w:val="index 4"/>
    <w:basedOn w:val="Normal"/>
    <w:next w:val="Normal"/>
    <w:autoRedefine/>
    <w:uiPriority w:val="99"/>
    <w:semiHidden/>
    <w:unhideWhenUsed/>
    <w:rsid w:val="00692549"/>
    <w:pPr>
      <w:spacing w:after="0" w:line="240" w:lineRule="auto"/>
      <w:ind w:left="960" w:hanging="240"/>
    </w:pPr>
  </w:style>
  <w:style w:type="paragraph" w:styleId="Indeks5">
    <w:name w:val="index 5"/>
    <w:basedOn w:val="Normal"/>
    <w:next w:val="Normal"/>
    <w:autoRedefine/>
    <w:uiPriority w:val="99"/>
    <w:semiHidden/>
    <w:unhideWhenUsed/>
    <w:rsid w:val="00692549"/>
    <w:pPr>
      <w:spacing w:after="0" w:line="240" w:lineRule="auto"/>
      <w:ind w:left="1200" w:hanging="240"/>
    </w:pPr>
  </w:style>
  <w:style w:type="paragraph" w:styleId="Indeks6">
    <w:name w:val="index 6"/>
    <w:basedOn w:val="Normal"/>
    <w:next w:val="Normal"/>
    <w:autoRedefine/>
    <w:uiPriority w:val="99"/>
    <w:semiHidden/>
    <w:unhideWhenUsed/>
    <w:rsid w:val="00692549"/>
    <w:pPr>
      <w:spacing w:after="0" w:line="240" w:lineRule="auto"/>
      <w:ind w:left="1440" w:hanging="240"/>
    </w:pPr>
  </w:style>
  <w:style w:type="paragraph" w:styleId="Indeks7">
    <w:name w:val="index 7"/>
    <w:basedOn w:val="Normal"/>
    <w:next w:val="Normal"/>
    <w:autoRedefine/>
    <w:uiPriority w:val="99"/>
    <w:semiHidden/>
    <w:unhideWhenUsed/>
    <w:rsid w:val="00692549"/>
    <w:pPr>
      <w:spacing w:after="0" w:line="240" w:lineRule="auto"/>
      <w:ind w:left="1680" w:hanging="240"/>
    </w:pPr>
  </w:style>
  <w:style w:type="paragraph" w:styleId="Indeks8">
    <w:name w:val="index 8"/>
    <w:basedOn w:val="Normal"/>
    <w:next w:val="Normal"/>
    <w:autoRedefine/>
    <w:uiPriority w:val="99"/>
    <w:semiHidden/>
    <w:unhideWhenUsed/>
    <w:rsid w:val="00692549"/>
    <w:pPr>
      <w:spacing w:after="0" w:line="240" w:lineRule="auto"/>
      <w:ind w:left="1920" w:hanging="240"/>
    </w:pPr>
  </w:style>
  <w:style w:type="paragraph" w:styleId="Indeks9">
    <w:name w:val="index 9"/>
    <w:basedOn w:val="Normal"/>
    <w:next w:val="Normal"/>
    <w:autoRedefine/>
    <w:uiPriority w:val="99"/>
    <w:semiHidden/>
    <w:unhideWhenUsed/>
    <w:rsid w:val="00692549"/>
    <w:pPr>
      <w:spacing w:after="0" w:line="240" w:lineRule="auto"/>
      <w:ind w:left="2160" w:hanging="240"/>
    </w:pPr>
  </w:style>
  <w:style w:type="paragraph" w:styleId="INNH6">
    <w:name w:val="toc 6"/>
    <w:basedOn w:val="Normal"/>
    <w:next w:val="Normal"/>
    <w:autoRedefine/>
    <w:uiPriority w:val="39"/>
    <w:semiHidden/>
    <w:unhideWhenUsed/>
    <w:rsid w:val="00692549"/>
    <w:pPr>
      <w:spacing w:after="100"/>
      <w:ind w:left="1200"/>
    </w:pPr>
  </w:style>
  <w:style w:type="paragraph" w:styleId="INNH7">
    <w:name w:val="toc 7"/>
    <w:basedOn w:val="Normal"/>
    <w:next w:val="Normal"/>
    <w:autoRedefine/>
    <w:uiPriority w:val="39"/>
    <w:semiHidden/>
    <w:unhideWhenUsed/>
    <w:rsid w:val="00692549"/>
    <w:pPr>
      <w:spacing w:after="100"/>
      <w:ind w:left="1440"/>
    </w:pPr>
  </w:style>
  <w:style w:type="paragraph" w:styleId="INNH8">
    <w:name w:val="toc 8"/>
    <w:basedOn w:val="Normal"/>
    <w:next w:val="Normal"/>
    <w:autoRedefine/>
    <w:uiPriority w:val="39"/>
    <w:semiHidden/>
    <w:unhideWhenUsed/>
    <w:rsid w:val="00692549"/>
    <w:pPr>
      <w:spacing w:after="100"/>
      <w:ind w:left="1680"/>
    </w:pPr>
  </w:style>
  <w:style w:type="paragraph" w:styleId="INNH9">
    <w:name w:val="toc 9"/>
    <w:basedOn w:val="Normal"/>
    <w:next w:val="Normal"/>
    <w:autoRedefine/>
    <w:uiPriority w:val="39"/>
    <w:semiHidden/>
    <w:unhideWhenUsed/>
    <w:rsid w:val="00692549"/>
    <w:pPr>
      <w:spacing w:after="100"/>
      <w:ind w:left="1920"/>
    </w:pPr>
  </w:style>
  <w:style w:type="paragraph" w:styleId="Vanliginnrykk">
    <w:name w:val="Normal Indent"/>
    <w:basedOn w:val="Normal"/>
    <w:uiPriority w:val="99"/>
    <w:semiHidden/>
    <w:unhideWhenUsed/>
    <w:rsid w:val="00692549"/>
    <w:pPr>
      <w:ind w:left="708"/>
    </w:pPr>
  </w:style>
  <w:style w:type="paragraph" w:styleId="Stikkordregisteroverskrift">
    <w:name w:val="index heading"/>
    <w:basedOn w:val="Normal"/>
    <w:next w:val="Indeks1"/>
    <w:uiPriority w:val="99"/>
    <w:semiHidden/>
    <w:unhideWhenUsed/>
    <w:rsid w:val="00692549"/>
    <w:rPr>
      <w:rFonts w:ascii="Cambria" w:hAnsi="Cambria" w:cs="Times New Roman"/>
      <w:b/>
      <w:bCs/>
    </w:rPr>
  </w:style>
  <w:style w:type="paragraph" w:styleId="Bildetekst">
    <w:name w:val="caption"/>
    <w:basedOn w:val="Normal"/>
    <w:next w:val="Normal"/>
    <w:uiPriority w:val="35"/>
    <w:semiHidden/>
    <w:unhideWhenUsed/>
    <w:qFormat/>
    <w:rsid w:val="0069254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92549"/>
    <w:pPr>
      <w:spacing w:after="0"/>
    </w:pPr>
  </w:style>
  <w:style w:type="paragraph" w:styleId="Konvoluttadresse">
    <w:name w:val="envelope address"/>
    <w:basedOn w:val="Normal"/>
    <w:uiPriority w:val="99"/>
    <w:semiHidden/>
    <w:unhideWhenUsed/>
    <w:rsid w:val="0069254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92549"/>
  </w:style>
  <w:style w:type="character" w:styleId="Sluttnotereferanse">
    <w:name w:val="endnote reference"/>
    <w:uiPriority w:val="99"/>
    <w:semiHidden/>
    <w:unhideWhenUsed/>
    <w:rsid w:val="00692549"/>
    <w:rPr>
      <w:vertAlign w:val="superscript"/>
    </w:rPr>
  </w:style>
  <w:style w:type="paragraph" w:styleId="Sluttnotetekst">
    <w:name w:val="endnote text"/>
    <w:basedOn w:val="Normal"/>
    <w:link w:val="SluttnotetekstTegn"/>
    <w:uiPriority w:val="99"/>
    <w:semiHidden/>
    <w:unhideWhenUsed/>
    <w:rsid w:val="00692549"/>
    <w:pPr>
      <w:spacing w:after="0" w:line="240" w:lineRule="auto"/>
    </w:pPr>
    <w:rPr>
      <w:sz w:val="20"/>
      <w:szCs w:val="20"/>
    </w:rPr>
  </w:style>
  <w:style w:type="character" w:customStyle="1" w:styleId="SluttnotetekstTegn1">
    <w:name w:val="Sluttnotetekst Tegn1"/>
    <w:basedOn w:val="Standardskriftforavsnitt"/>
    <w:uiPriority w:val="99"/>
    <w:semiHidden/>
    <w:rsid w:val="00692549"/>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692549"/>
    <w:pPr>
      <w:spacing w:after="0"/>
      <w:ind w:left="240" w:hanging="240"/>
    </w:pPr>
  </w:style>
  <w:style w:type="paragraph" w:styleId="Makrotekst">
    <w:name w:val="macro"/>
    <w:link w:val="MakrotekstTegn"/>
    <w:uiPriority w:val="99"/>
    <w:semiHidden/>
    <w:unhideWhenUsed/>
    <w:rsid w:val="0069254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692549"/>
    <w:rPr>
      <w:rFonts w:ascii="Consolas" w:eastAsia="Times New Roman" w:hAnsi="Consolas"/>
      <w:spacing w:val="4"/>
      <w:kern w:val="0"/>
    </w:rPr>
  </w:style>
  <w:style w:type="paragraph" w:styleId="Kildelisteoverskrift">
    <w:name w:val="toa heading"/>
    <w:basedOn w:val="Normal"/>
    <w:next w:val="Normal"/>
    <w:uiPriority w:val="99"/>
    <w:semiHidden/>
    <w:unhideWhenUsed/>
    <w:rsid w:val="00692549"/>
    <w:pPr>
      <w:spacing w:before="120"/>
    </w:pPr>
    <w:rPr>
      <w:rFonts w:ascii="Cambria" w:hAnsi="Cambria" w:cs="Times New Roman"/>
      <w:b/>
      <w:bCs/>
      <w:szCs w:val="24"/>
    </w:rPr>
  </w:style>
  <w:style w:type="paragraph" w:styleId="Tittel">
    <w:name w:val="Title"/>
    <w:basedOn w:val="Normal"/>
    <w:next w:val="Normal"/>
    <w:link w:val="TittelTegn"/>
    <w:uiPriority w:val="10"/>
    <w:qFormat/>
    <w:rsid w:val="0069254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9254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92549"/>
    <w:pPr>
      <w:spacing w:after="0" w:line="240" w:lineRule="auto"/>
      <w:ind w:left="4252"/>
    </w:pPr>
  </w:style>
  <w:style w:type="character" w:customStyle="1" w:styleId="HilsenTegn">
    <w:name w:val="Hilsen Tegn"/>
    <w:link w:val="Hilsen"/>
    <w:uiPriority w:val="99"/>
    <w:semiHidden/>
    <w:rsid w:val="00692549"/>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692549"/>
    <w:pPr>
      <w:spacing w:after="0" w:line="240" w:lineRule="auto"/>
      <w:ind w:left="4252"/>
    </w:pPr>
  </w:style>
  <w:style w:type="character" w:customStyle="1" w:styleId="UnderskriftTegn1">
    <w:name w:val="Underskrift Tegn1"/>
    <w:basedOn w:val="Standardskriftforavsnitt"/>
    <w:uiPriority w:val="99"/>
    <w:semiHidden/>
    <w:rsid w:val="00692549"/>
    <w:rPr>
      <w:rFonts w:ascii="Times New Roman" w:eastAsia="Times New Roman" w:hAnsi="Times New Roman"/>
      <w:spacing w:val="4"/>
      <w:kern w:val="0"/>
      <w:sz w:val="24"/>
    </w:rPr>
  </w:style>
  <w:style w:type="paragraph" w:styleId="Liste-forts">
    <w:name w:val="List Continue"/>
    <w:basedOn w:val="Normal"/>
    <w:uiPriority w:val="99"/>
    <w:semiHidden/>
    <w:unhideWhenUsed/>
    <w:rsid w:val="00692549"/>
    <w:pPr>
      <w:ind w:left="283"/>
      <w:contextualSpacing/>
    </w:pPr>
  </w:style>
  <w:style w:type="paragraph" w:styleId="Liste-forts2">
    <w:name w:val="List Continue 2"/>
    <w:basedOn w:val="Normal"/>
    <w:uiPriority w:val="99"/>
    <w:semiHidden/>
    <w:unhideWhenUsed/>
    <w:rsid w:val="00692549"/>
    <w:pPr>
      <w:ind w:left="566"/>
      <w:contextualSpacing/>
    </w:pPr>
  </w:style>
  <w:style w:type="paragraph" w:styleId="Liste-forts3">
    <w:name w:val="List Continue 3"/>
    <w:basedOn w:val="Normal"/>
    <w:uiPriority w:val="99"/>
    <w:semiHidden/>
    <w:unhideWhenUsed/>
    <w:rsid w:val="00692549"/>
    <w:pPr>
      <w:ind w:left="849"/>
      <w:contextualSpacing/>
    </w:pPr>
  </w:style>
  <w:style w:type="paragraph" w:styleId="Liste-forts4">
    <w:name w:val="List Continue 4"/>
    <w:basedOn w:val="Normal"/>
    <w:uiPriority w:val="99"/>
    <w:semiHidden/>
    <w:unhideWhenUsed/>
    <w:rsid w:val="00692549"/>
    <w:pPr>
      <w:ind w:left="1132"/>
      <w:contextualSpacing/>
    </w:pPr>
  </w:style>
  <w:style w:type="paragraph" w:styleId="Liste-forts5">
    <w:name w:val="List Continue 5"/>
    <w:basedOn w:val="Normal"/>
    <w:uiPriority w:val="99"/>
    <w:semiHidden/>
    <w:unhideWhenUsed/>
    <w:rsid w:val="00692549"/>
    <w:pPr>
      <w:ind w:left="1415"/>
      <w:contextualSpacing/>
    </w:pPr>
  </w:style>
  <w:style w:type="paragraph" w:styleId="Meldingshode">
    <w:name w:val="Message Header"/>
    <w:basedOn w:val="Normal"/>
    <w:link w:val="MeldingshodeTegn"/>
    <w:uiPriority w:val="99"/>
    <w:semiHidden/>
    <w:unhideWhenUsed/>
    <w:rsid w:val="006925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92549"/>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692549"/>
  </w:style>
  <w:style w:type="character" w:customStyle="1" w:styleId="InnledendehilsenTegn">
    <w:name w:val="Innledende hilsen Tegn"/>
    <w:link w:val="Innledendehilsen"/>
    <w:uiPriority w:val="99"/>
    <w:semiHidden/>
    <w:rsid w:val="00692549"/>
    <w:rPr>
      <w:rFonts w:ascii="Times New Roman" w:eastAsia="Times New Roman" w:hAnsi="Times New Roman"/>
      <w:spacing w:val="4"/>
      <w:kern w:val="0"/>
      <w:sz w:val="24"/>
    </w:rPr>
  </w:style>
  <w:style w:type="paragraph" w:styleId="Dato0">
    <w:name w:val="Date"/>
    <w:basedOn w:val="Normal"/>
    <w:next w:val="Normal"/>
    <w:link w:val="DatoTegn"/>
    <w:rsid w:val="00692549"/>
  </w:style>
  <w:style w:type="character" w:customStyle="1" w:styleId="DatoTegn1">
    <w:name w:val="Dato Tegn1"/>
    <w:basedOn w:val="Standardskriftforavsnitt"/>
    <w:uiPriority w:val="99"/>
    <w:semiHidden/>
    <w:rsid w:val="00692549"/>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692549"/>
    <w:pPr>
      <w:spacing w:after="0" w:line="240" w:lineRule="auto"/>
    </w:pPr>
  </w:style>
  <w:style w:type="character" w:customStyle="1" w:styleId="NotatoverskriftTegn">
    <w:name w:val="Notatoverskrift Tegn"/>
    <w:link w:val="Notatoverskrift"/>
    <w:uiPriority w:val="99"/>
    <w:semiHidden/>
    <w:rsid w:val="00692549"/>
    <w:rPr>
      <w:rFonts w:ascii="Times New Roman" w:eastAsia="Times New Roman" w:hAnsi="Times New Roman"/>
      <w:spacing w:val="4"/>
      <w:kern w:val="0"/>
      <w:sz w:val="24"/>
    </w:rPr>
  </w:style>
  <w:style w:type="paragraph" w:styleId="Blokktekst">
    <w:name w:val="Block Text"/>
    <w:basedOn w:val="Normal"/>
    <w:uiPriority w:val="99"/>
    <w:semiHidden/>
    <w:unhideWhenUsed/>
    <w:rsid w:val="0069254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92549"/>
    <w:rPr>
      <w:color w:val="800080"/>
      <w:u w:val="single"/>
    </w:rPr>
  </w:style>
  <w:style w:type="character" w:styleId="Utheving">
    <w:name w:val="Emphasis"/>
    <w:uiPriority w:val="20"/>
    <w:qFormat/>
    <w:rsid w:val="00692549"/>
    <w:rPr>
      <w:i/>
      <w:iCs/>
    </w:rPr>
  </w:style>
  <w:style w:type="paragraph" w:styleId="Dokumentkart">
    <w:name w:val="Document Map"/>
    <w:basedOn w:val="Normal"/>
    <w:link w:val="DokumentkartTegn"/>
    <w:uiPriority w:val="99"/>
    <w:semiHidden/>
    <w:rsid w:val="00692549"/>
    <w:pPr>
      <w:shd w:val="clear" w:color="auto" w:fill="000080"/>
    </w:pPr>
    <w:rPr>
      <w:rFonts w:ascii="Tahoma" w:hAnsi="Tahoma" w:cs="Tahoma"/>
    </w:rPr>
  </w:style>
  <w:style w:type="character" w:customStyle="1" w:styleId="DokumentkartTegn">
    <w:name w:val="Dokumentkart Tegn"/>
    <w:link w:val="Dokumentkart"/>
    <w:uiPriority w:val="99"/>
    <w:semiHidden/>
    <w:rsid w:val="00692549"/>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692549"/>
    <w:rPr>
      <w:rFonts w:ascii="Courier New" w:hAnsi="Courier New" w:cs="Courier New"/>
      <w:sz w:val="20"/>
    </w:rPr>
  </w:style>
  <w:style w:type="character" w:customStyle="1" w:styleId="RentekstTegn">
    <w:name w:val="Ren tekst Tegn"/>
    <w:link w:val="Rentekst"/>
    <w:uiPriority w:val="99"/>
    <w:semiHidden/>
    <w:rsid w:val="00692549"/>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692549"/>
    <w:pPr>
      <w:spacing w:after="0" w:line="240" w:lineRule="auto"/>
    </w:pPr>
  </w:style>
  <w:style w:type="character" w:customStyle="1" w:styleId="E-postsignaturTegn">
    <w:name w:val="E-postsignatur Tegn"/>
    <w:link w:val="E-postsignatur"/>
    <w:uiPriority w:val="99"/>
    <w:semiHidden/>
    <w:rsid w:val="00692549"/>
    <w:rPr>
      <w:rFonts w:ascii="Times New Roman" w:eastAsia="Times New Roman" w:hAnsi="Times New Roman"/>
      <w:spacing w:val="4"/>
      <w:kern w:val="0"/>
      <w:sz w:val="24"/>
    </w:rPr>
  </w:style>
  <w:style w:type="paragraph" w:styleId="NormalWeb">
    <w:name w:val="Normal (Web)"/>
    <w:basedOn w:val="Normal"/>
    <w:uiPriority w:val="99"/>
    <w:semiHidden/>
    <w:unhideWhenUsed/>
    <w:rsid w:val="00692549"/>
    <w:rPr>
      <w:szCs w:val="24"/>
    </w:rPr>
  </w:style>
  <w:style w:type="character" w:styleId="HTML-akronym">
    <w:name w:val="HTML Acronym"/>
    <w:basedOn w:val="Standardskriftforavsnitt"/>
    <w:uiPriority w:val="99"/>
    <w:semiHidden/>
    <w:unhideWhenUsed/>
    <w:rsid w:val="00692549"/>
  </w:style>
  <w:style w:type="paragraph" w:styleId="HTML-adresse">
    <w:name w:val="HTML Address"/>
    <w:basedOn w:val="Normal"/>
    <w:link w:val="HTML-adresseTegn"/>
    <w:uiPriority w:val="99"/>
    <w:semiHidden/>
    <w:unhideWhenUsed/>
    <w:rsid w:val="00692549"/>
    <w:pPr>
      <w:spacing w:after="0" w:line="240" w:lineRule="auto"/>
    </w:pPr>
    <w:rPr>
      <w:i/>
      <w:iCs/>
    </w:rPr>
  </w:style>
  <w:style w:type="character" w:customStyle="1" w:styleId="HTML-adresseTegn">
    <w:name w:val="HTML-adresse Tegn"/>
    <w:link w:val="HTML-adresse"/>
    <w:uiPriority w:val="99"/>
    <w:semiHidden/>
    <w:rsid w:val="00692549"/>
    <w:rPr>
      <w:rFonts w:ascii="Times New Roman" w:eastAsia="Times New Roman" w:hAnsi="Times New Roman"/>
      <w:i/>
      <w:iCs/>
      <w:spacing w:val="4"/>
      <w:kern w:val="0"/>
      <w:sz w:val="24"/>
    </w:rPr>
  </w:style>
  <w:style w:type="character" w:styleId="HTML-sitat">
    <w:name w:val="HTML Cite"/>
    <w:uiPriority w:val="99"/>
    <w:semiHidden/>
    <w:unhideWhenUsed/>
    <w:rsid w:val="00692549"/>
    <w:rPr>
      <w:i/>
      <w:iCs/>
    </w:rPr>
  </w:style>
  <w:style w:type="character" w:styleId="HTML-kode">
    <w:name w:val="HTML Code"/>
    <w:uiPriority w:val="99"/>
    <w:semiHidden/>
    <w:unhideWhenUsed/>
    <w:rsid w:val="00692549"/>
    <w:rPr>
      <w:rFonts w:ascii="Consolas" w:hAnsi="Consolas"/>
      <w:sz w:val="20"/>
      <w:szCs w:val="20"/>
    </w:rPr>
  </w:style>
  <w:style w:type="character" w:styleId="HTML-definisjon">
    <w:name w:val="HTML Definition"/>
    <w:uiPriority w:val="99"/>
    <w:semiHidden/>
    <w:unhideWhenUsed/>
    <w:rsid w:val="00692549"/>
    <w:rPr>
      <w:i/>
      <w:iCs/>
    </w:rPr>
  </w:style>
  <w:style w:type="character" w:styleId="HTML-tastatur">
    <w:name w:val="HTML Keyboard"/>
    <w:uiPriority w:val="99"/>
    <w:semiHidden/>
    <w:unhideWhenUsed/>
    <w:rsid w:val="00692549"/>
    <w:rPr>
      <w:rFonts w:ascii="Consolas" w:hAnsi="Consolas"/>
      <w:sz w:val="20"/>
      <w:szCs w:val="20"/>
    </w:rPr>
  </w:style>
  <w:style w:type="paragraph" w:styleId="HTML-forhndsformatert">
    <w:name w:val="HTML Preformatted"/>
    <w:basedOn w:val="Normal"/>
    <w:link w:val="HTML-forhndsformatertTegn"/>
    <w:uiPriority w:val="99"/>
    <w:semiHidden/>
    <w:unhideWhenUsed/>
    <w:rsid w:val="0069254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92549"/>
    <w:rPr>
      <w:rFonts w:ascii="Consolas" w:eastAsia="Times New Roman" w:hAnsi="Consolas"/>
      <w:spacing w:val="4"/>
      <w:kern w:val="0"/>
      <w:sz w:val="20"/>
      <w:szCs w:val="20"/>
    </w:rPr>
  </w:style>
  <w:style w:type="character" w:styleId="HTML-eksempel">
    <w:name w:val="HTML Sample"/>
    <w:uiPriority w:val="99"/>
    <w:semiHidden/>
    <w:unhideWhenUsed/>
    <w:rsid w:val="00692549"/>
    <w:rPr>
      <w:rFonts w:ascii="Consolas" w:hAnsi="Consolas"/>
      <w:sz w:val="24"/>
      <w:szCs w:val="24"/>
    </w:rPr>
  </w:style>
  <w:style w:type="character" w:styleId="HTML-skrivemaskin">
    <w:name w:val="HTML Typewriter"/>
    <w:uiPriority w:val="99"/>
    <w:semiHidden/>
    <w:unhideWhenUsed/>
    <w:rsid w:val="00692549"/>
    <w:rPr>
      <w:rFonts w:ascii="Consolas" w:hAnsi="Consolas"/>
      <w:sz w:val="20"/>
      <w:szCs w:val="20"/>
    </w:rPr>
  </w:style>
  <w:style w:type="character" w:styleId="HTML-variabel">
    <w:name w:val="HTML Variable"/>
    <w:uiPriority w:val="99"/>
    <w:semiHidden/>
    <w:unhideWhenUsed/>
    <w:rsid w:val="00692549"/>
    <w:rPr>
      <w:i/>
      <w:iCs/>
    </w:rPr>
  </w:style>
  <w:style w:type="paragraph" w:styleId="Kommentaremne">
    <w:name w:val="annotation subject"/>
    <w:basedOn w:val="Merknadstekst"/>
    <w:next w:val="Merknadstekst"/>
    <w:link w:val="KommentaremneTegn"/>
    <w:uiPriority w:val="99"/>
    <w:semiHidden/>
    <w:unhideWhenUsed/>
    <w:rsid w:val="00692549"/>
    <w:pPr>
      <w:spacing w:line="240" w:lineRule="auto"/>
    </w:pPr>
    <w:rPr>
      <w:b/>
      <w:bCs/>
      <w:spacing w:val="4"/>
      <w:szCs w:val="20"/>
    </w:rPr>
  </w:style>
  <w:style w:type="character" w:customStyle="1" w:styleId="KommentaremneTegn">
    <w:name w:val="Kommentaremne Tegn"/>
    <w:link w:val="Kommentaremne"/>
    <w:uiPriority w:val="99"/>
    <w:semiHidden/>
    <w:rsid w:val="0069254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9254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9254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92549"/>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92549"/>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69254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92549"/>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692549"/>
    <w:rPr>
      <w:i/>
      <w:iCs/>
      <w:color w:val="808080"/>
    </w:rPr>
  </w:style>
  <w:style w:type="character" w:styleId="Sterkutheving">
    <w:name w:val="Intense Emphasis"/>
    <w:uiPriority w:val="21"/>
    <w:qFormat/>
    <w:rsid w:val="00692549"/>
    <w:rPr>
      <w:b/>
      <w:bCs/>
      <w:i/>
      <w:iCs/>
      <w:color w:val="4F81BD"/>
    </w:rPr>
  </w:style>
  <w:style w:type="character" w:styleId="Svakreferanse">
    <w:name w:val="Subtle Reference"/>
    <w:uiPriority w:val="31"/>
    <w:qFormat/>
    <w:rsid w:val="00692549"/>
    <w:rPr>
      <w:smallCaps/>
      <w:color w:val="C0504D"/>
      <w:u w:val="single"/>
    </w:rPr>
  </w:style>
  <w:style w:type="character" w:styleId="Sterkreferanse">
    <w:name w:val="Intense Reference"/>
    <w:uiPriority w:val="32"/>
    <w:qFormat/>
    <w:rsid w:val="00692549"/>
    <w:rPr>
      <w:b/>
      <w:bCs/>
      <w:smallCaps/>
      <w:color w:val="C0504D"/>
      <w:spacing w:val="5"/>
      <w:u w:val="single"/>
    </w:rPr>
  </w:style>
  <w:style w:type="character" w:styleId="Boktittel">
    <w:name w:val="Book Title"/>
    <w:uiPriority w:val="33"/>
    <w:qFormat/>
    <w:rsid w:val="00692549"/>
    <w:rPr>
      <w:b/>
      <w:bCs/>
      <w:smallCaps/>
      <w:spacing w:val="5"/>
    </w:rPr>
  </w:style>
  <w:style w:type="paragraph" w:styleId="Bibliografi">
    <w:name w:val="Bibliography"/>
    <w:basedOn w:val="Normal"/>
    <w:next w:val="Normal"/>
    <w:uiPriority w:val="37"/>
    <w:semiHidden/>
    <w:unhideWhenUsed/>
    <w:rsid w:val="00692549"/>
  </w:style>
  <w:style w:type="paragraph" w:styleId="Overskriftforinnholdsfortegnelse">
    <w:name w:val="TOC Heading"/>
    <w:basedOn w:val="Overskrift1"/>
    <w:next w:val="Normal"/>
    <w:uiPriority w:val="39"/>
    <w:unhideWhenUsed/>
    <w:qFormat/>
    <w:rsid w:val="0069254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92549"/>
    <w:pPr>
      <w:numPr>
        <w:numId w:val="27"/>
      </w:numPr>
    </w:pPr>
  </w:style>
  <w:style w:type="numbering" w:customStyle="1" w:styleId="NrListeStil">
    <w:name w:val="NrListeStil"/>
    <w:uiPriority w:val="99"/>
    <w:rsid w:val="00692549"/>
    <w:pPr>
      <w:numPr>
        <w:numId w:val="28"/>
      </w:numPr>
    </w:pPr>
  </w:style>
  <w:style w:type="numbering" w:customStyle="1" w:styleId="RomListeStil">
    <w:name w:val="RomListeStil"/>
    <w:uiPriority w:val="99"/>
    <w:rsid w:val="00692549"/>
    <w:pPr>
      <w:numPr>
        <w:numId w:val="29"/>
      </w:numPr>
    </w:pPr>
  </w:style>
  <w:style w:type="numbering" w:customStyle="1" w:styleId="StrekListeStil">
    <w:name w:val="StrekListeStil"/>
    <w:uiPriority w:val="99"/>
    <w:rsid w:val="00692549"/>
    <w:pPr>
      <w:numPr>
        <w:numId w:val="30"/>
      </w:numPr>
    </w:pPr>
  </w:style>
  <w:style w:type="numbering" w:customStyle="1" w:styleId="OpplistingListeStil">
    <w:name w:val="OpplistingListeStil"/>
    <w:uiPriority w:val="99"/>
    <w:rsid w:val="00692549"/>
    <w:pPr>
      <w:numPr>
        <w:numId w:val="31"/>
      </w:numPr>
    </w:pPr>
  </w:style>
  <w:style w:type="numbering" w:customStyle="1" w:styleId="l-NummerertListeStil">
    <w:name w:val="l-NummerertListeStil"/>
    <w:uiPriority w:val="99"/>
    <w:rsid w:val="00692549"/>
    <w:pPr>
      <w:numPr>
        <w:numId w:val="32"/>
      </w:numPr>
    </w:pPr>
  </w:style>
  <w:style w:type="numbering" w:customStyle="1" w:styleId="l-AlfaListeStil">
    <w:name w:val="l-AlfaListeStil"/>
    <w:uiPriority w:val="99"/>
    <w:rsid w:val="00692549"/>
    <w:pPr>
      <w:numPr>
        <w:numId w:val="33"/>
      </w:numPr>
    </w:pPr>
  </w:style>
  <w:style w:type="numbering" w:customStyle="1" w:styleId="OverskrifterListeStil">
    <w:name w:val="OverskrifterListeStil"/>
    <w:uiPriority w:val="99"/>
    <w:rsid w:val="00692549"/>
    <w:pPr>
      <w:numPr>
        <w:numId w:val="34"/>
      </w:numPr>
    </w:pPr>
  </w:style>
  <w:style w:type="numbering" w:customStyle="1" w:styleId="l-ListeStilMal">
    <w:name w:val="l-ListeStilMal"/>
    <w:uiPriority w:val="99"/>
    <w:rsid w:val="00692549"/>
    <w:pPr>
      <w:numPr>
        <w:numId w:val="35"/>
      </w:numPr>
    </w:pPr>
  </w:style>
  <w:style w:type="paragraph" w:styleId="Avsenderadresse">
    <w:name w:val="envelope return"/>
    <w:basedOn w:val="Normal"/>
    <w:uiPriority w:val="99"/>
    <w:semiHidden/>
    <w:unhideWhenUsed/>
    <w:rsid w:val="0069254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92549"/>
  </w:style>
  <w:style w:type="character" w:customStyle="1" w:styleId="BrdtekstTegn">
    <w:name w:val="Brødtekst Tegn"/>
    <w:link w:val="Brdtekst"/>
    <w:semiHidden/>
    <w:rsid w:val="00692549"/>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692549"/>
    <w:pPr>
      <w:ind w:firstLine="360"/>
    </w:pPr>
  </w:style>
  <w:style w:type="character" w:customStyle="1" w:styleId="Brdtekst-frsteinnrykkTegn">
    <w:name w:val="Brødtekst - første innrykk Tegn"/>
    <w:link w:val="Brdtekst-frsteinnrykk"/>
    <w:uiPriority w:val="99"/>
    <w:semiHidden/>
    <w:rsid w:val="00692549"/>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692549"/>
    <w:pPr>
      <w:ind w:left="283"/>
    </w:pPr>
  </w:style>
  <w:style w:type="character" w:customStyle="1" w:styleId="BrdtekstinnrykkTegn">
    <w:name w:val="Brødtekstinnrykk Tegn"/>
    <w:link w:val="Brdtekstinnrykk"/>
    <w:uiPriority w:val="99"/>
    <w:semiHidden/>
    <w:rsid w:val="00692549"/>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692549"/>
    <w:pPr>
      <w:ind w:left="360" w:firstLine="360"/>
    </w:pPr>
  </w:style>
  <w:style w:type="character" w:customStyle="1" w:styleId="Brdtekst-frsteinnrykk2Tegn">
    <w:name w:val="Brødtekst - første innrykk 2 Tegn"/>
    <w:link w:val="Brdtekst-frsteinnrykk2"/>
    <w:uiPriority w:val="99"/>
    <w:semiHidden/>
    <w:rsid w:val="00692549"/>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692549"/>
    <w:pPr>
      <w:spacing w:line="480" w:lineRule="auto"/>
    </w:pPr>
  </w:style>
  <w:style w:type="character" w:customStyle="1" w:styleId="Brdtekst2Tegn">
    <w:name w:val="Brødtekst 2 Tegn"/>
    <w:link w:val="Brdtekst2"/>
    <w:uiPriority w:val="99"/>
    <w:semiHidden/>
    <w:rsid w:val="00692549"/>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692549"/>
    <w:rPr>
      <w:sz w:val="16"/>
      <w:szCs w:val="16"/>
    </w:rPr>
  </w:style>
  <w:style w:type="character" w:customStyle="1" w:styleId="Brdtekst3Tegn">
    <w:name w:val="Brødtekst 3 Tegn"/>
    <w:link w:val="Brdtekst3"/>
    <w:uiPriority w:val="99"/>
    <w:semiHidden/>
    <w:rsid w:val="0069254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92549"/>
    <w:pPr>
      <w:spacing w:line="480" w:lineRule="auto"/>
      <w:ind w:left="283"/>
    </w:pPr>
  </w:style>
  <w:style w:type="character" w:customStyle="1" w:styleId="Brdtekstinnrykk2Tegn">
    <w:name w:val="Brødtekstinnrykk 2 Tegn"/>
    <w:link w:val="Brdtekstinnrykk2"/>
    <w:uiPriority w:val="99"/>
    <w:semiHidden/>
    <w:rsid w:val="00692549"/>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692549"/>
    <w:pPr>
      <w:ind w:left="283"/>
    </w:pPr>
    <w:rPr>
      <w:sz w:val="16"/>
      <w:szCs w:val="16"/>
    </w:rPr>
  </w:style>
  <w:style w:type="character" w:customStyle="1" w:styleId="Brdtekstinnrykk3Tegn">
    <w:name w:val="Brødtekstinnrykk 3 Tegn"/>
    <w:link w:val="Brdtekstinnrykk3"/>
    <w:uiPriority w:val="99"/>
    <w:semiHidden/>
    <w:rsid w:val="00692549"/>
    <w:rPr>
      <w:rFonts w:ascii="Times New Roman" w:eastAsia="Times New Roman" w:hAnsi="Times New Roman"/>
      <w:spacing w:val="4"/>
      <w:kern w:val="0"/>
      <w:sz w:val="16"/>
      <w:szCs w:val="16"/>
    </w:rPr>
  </w:style>
  <w:style w:type="paragraph" w:customStyle="1" w:styleId="Sammendrag">
    <w:name w:val="Sammendrag"/>
    <w:basedOn w:val="Overskrift1"/>
    <w:qFormat/>
    <w:rsid w:val="00692549"/>
    <w:pPr>
      <w:numPr>
        <w:numId w:val="0"/>
      </w:numPr>
    </w:pPr>
  </w:style>
  <w:style w:type="paragraph" w:customStyle="1" w:styleId="TrykkeriMerknad">
    <w:name w:val="TrykkeriMerknad"/>
    <w:basedOn w:val="Normal"/>
    <w:qFormat/>
    <w:rsid w:val="00692549"/>
    <w:pPr>
      <w:spacing w:before="60"/>
    </w:pPr>
    <w:rPr>
      <w:rFonts w:ascii="Arial" w:hAnsi="Arial"/>
      <w:color w:val="943634"/>
      <w:sz w:val="26"/>
    </w:rPr>
  </w:style>
  <w:style w:type="paragraph" w:customStyle="1" w:styleId="ForfatterMerknad">
    <w:name w:val="ForfatterMerknad"/>
    <w:basedOn w:val="TrykkeriMerknad"/>
    <w:qFormat/>
    <w:rsid w:val="00692549"/>
    <w:pPr>
      <w:shd w:val="clear" w:color="auto" w:fill="FFFF99"/>
      <w:spacing w:line="240" w:lineRule="auto"/>
    </w:pPr>
    <w:rPr>
      <w:color w:val="632423"/>
    </w:rPr>
  </w:style>
  <w:style w:type="paragraph" w:customStyle="1" w:styleId="tblRad">
    <w:name w:val="tblRad"/>
    <w:rsid w:val="0069254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92549"/>
  </w:style>
  <w:style w:type="paragraph" w:customStyle="1" w:styleId="tbl2LinjeSumBold">
    <w:name w:val="tbl2LinjeSumBold"/>
    <w:basedOn w:val="tblRad"/>
    <w:rsid w:val="00692549"/>
  </w:style>
  <w:style w:type="paragraph" w:customStyle="1" w:styleId="tblDelsum1">
    <w:name w:val="tblDelsum1"/>
    <w:basedOn w:val="tblRad"/>
    <w:rsid w:val="00692549"/>
  </w:style>
  <w:style w:type="paragraph" w:customStyle="1" w:styleId="tblDelsum1-Kapittel">
    <w:name w:val="tblDelsum1 - Kapittel"/>
    <w:basedOn w:val="tblDelsum1"/>
    <w:rsid w:val="00692549"/>
    <w:pPr>
      <w:keepNext w:val="0"/>
    </w:pPr>
  </w:style>
  <w:style w:type="paragraph" w:customStyle="1" w:styleId="tblDelsum2">
    <w:name w:val="tblDelsum2"/>
    <w:basedOn w:val="tblRad"/>
    <w:rsid w:val="00692549"/>
  </w:style>
  <w:style w:type="paragraph" w:customStyle="1" w:styleId="tblDelsum2-Kapittel">
    <w:name w:val="tblDelsum2 - Kapittel"/>
    <w:basedOn w:val="tblDelsum2"/>
    <w:rsid w:val="00692549"/>
    <w:pPr>
      <w:keepNext w:val="0"/>
    </w:pPr>
  </w:style>
  <w:style w:type="paragraph" w:customStyle="1" w:styleId="tblTabelloverskrift">
    <w:name w:val="tblTabelloverskrift"/>
    <w:rsid w:val="0069254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92549"/>
    <w:pPr>
      <w:spacing w:after="0"/>
      <w:jc w:val="right"/>
    </w:pPr>
    <w:rPr>
      <w:b w:val="0"/>
      <w:caps w:val="0"/>
      <w:sz w:val="16"/>
    </w:rPr>
  </w:style>
  <w:style w:type="paragraph" w:customStyle="1" w:styleId="tblKategoriOverskrift">
    <w:name w:val="tblKategoriOverskrift"/>
    <w:basedOn w:val="tblRad"/>
    <w:rsid w:val="00692549"/>
    <w:pPr>
      <w:spacing w:before="120"/>
    </w:pPr>
  </w:style>
  <w:style w:type="paragraph" w:customStyle="1" w:styleId="tblKolonneoverskrift">
    <w:name w:val="tblKolonneoverskrift"/>
    <w:basedOn w:val="Normal"/>
    <w:rsid w:val="0069254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92549"/>
    <w:pPr>
      <w:spacing w:after="360"/>
      <w:jc w:val="center"/>
    </w:pPr>
    <w:rPr>
      <w:b w:val="0"/>
      <w:caps w:val="0"/>
    </w:rPr>
  </w:style>
  <w:style w:type="paragraph" w:customStyle="1" w:styleId="tblKolonneoverskrift-Vedtak">
    <w:name w:val="tblKolonneoverskrift - Vedtak"/>
    <w:basedOn w:val="tblTabelloverskrift-Vedtak"/>
    <w:rsid w:val="00692549"/>
    <w:pPr>
      <w:spacing w:after="0"/>
    </w:pPr>
  </w:style>
  <w:style w:type="paragraph" w:customStyle="1" w:styleId="tblOverskrift-Vedtak">
    <w:name w:val="tblOverskrift - Vedtak"/>
    <w:basedOn w:val="tblRad"/>
    <w:rsid w:val="00692549"/>
    <w:pPr>
      <w:spacing w:before="360"/>
      <w:jc w:val="center"/>
    </w:pPr>
  </w:style>
  <w:style w:type="paragraph" w:customStyle="1" w:styleId="tblRadBold">
    <w:name w:val="tblRadBold"/>
    <w:basedOn w:val="tblRad"/>
    <w:rsid w:val="00692549"/>
  </w:style>
  <w:style w:type="paragraph" w:customStyle="1" w:styleId="tblRadItalic">
    <w:name w:val="tblRadItalic"/>
    <w:basedOn w:val="tblRad"/>
    <w:rsid w:val="00692549"/>
  </w:style>
  <w:style w:type="paragraph" w:customStyle="1" w:styleId="tblRadItalicSiste">
    <w:name w:val="tblRadItalicSiste"/>
    <w:basedOn w:val="tblRadItalic"/>
    <w:rsid w:val="00692549"/>
  </w:style>
  <w:style w:type="paragraph" w:customStyle="1" w:styleId="tblRadMedLuft">
    <w:name w:val="tblRadMedLuft"/>
    <w:basedOn w:val="tblRad"/>
    <w:rsid w:val="00692549"/>
    <w:pPr>
      <w:spacing w:before="120"/>
    </w:pPr>
  </w:style>
  <w:style w:type="paragraph" w:customStyle="1" w:styleId="tblRadMedLuftSiste">
    <w:name w:val="tblRadMedLuftSiste"/>
    <w:basedOn w:val="tblRadMedLuft"/>
    <w:rsid w:val="00692549"/>
    <w:pPr>
      <w:spacing w:after="120"/>
    </w:pPr>
  </w:style>
  <w:style w:type="paragraph" w:customStyle="1" w:styleId="tblRadMedLuftSiste-Vedtak">
    <w:name w:val="tblRadMedLuftSiste - Vedtak"/>
    <w:basedOn w:val="tblRadMedLuftSiste"/>
    <w:rsid w:val="00692549"/>
    <w:pPr>
      <w:keepNext w:val="0"/>
    </w:pPr>
  </w:style>
  <w:style w:type="paragraph" w:customStyle="1" w:styleId="tblRadSiste">
    <w:name w:val="tblRadSiste"/>
    <w:basedOn w:val="tblRad"/>
    <w:rsid w:val="00692549"/>
  </w:style>
  <w:style w:type="paragraph" w:customStyle="1" w:styleId="tblSluttsum">
    <w:name w:val="tblSluttsum"/>
    <w:basedOn w:val="tblRad"/>
    <w:rsid w:val="00692549"/>
    <w:pPr>
      <w:spacing w:before="120"/>
    </w:pPr>
  </w:style>
  <w:style w:type="table" w:customStyle="1" w:styleId="MetadataTabell">
    <w:name w:val="MetadataTabell"/>
    <w:basedOn w:val="Rutenettabelllys"/>
    <w:uiPriority w:val="99"/>
    <w:rsid w:val="0069254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92549"/>
    <w:pPr>
      <w:spacing w:before="60" w:after="60"/>
    </w:pPr>
    <w:rPr>
      <w:rFonts w:ascii="Consolas" w:hAnsi="Consolas"/>
      <w:color w:val="C0504D"/>
      <w:sz w:val="26"/>
    </w:rPr>
  </w:style>
  <w:style w:type="table" w:styleId="Rutenettabelllys">
    <w:name w:val="Grid Table Light"/>
    <w:basedOn w:val="Vanligtabell"/>
    <w:uiPriority w:val="40"/>
    <w:rsid w:val="00692549"/>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92549"/>
    <w:pPr>
      <w:spacing w:before="60" w:after="60"/>
    </w:pPr>
    <w:rPr>
      <w:rFonts w:ascii="Consolas" w:hAnsi="Consolas"/>
      <w:color w:val="365F91"/>
      <w:sz w:val="26"/>
    </w:rPr>
  </w:style>
  <w:style w:type="table" w:customStyle="1" w:styleId="Standardtabell-02">
    <w:name w:val="Standardtabell-02"/>
    <w:basedOn w:val="StandardTabell"/>
    <w:uiPriority w:val="99"/>
    <w:rsid w:val="0069254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92549"/>
    <w:rPr>
      <w:sz w:val="24"/>
    </w:rPr>
  </w:style>
  <w:style w:type="character" w:styleId="Emneknagg">
    <w:name w:val="Hashtag"/>
    <w:basedOn w:val="Standardskriftforavsnitt"/>
    <w:uiPriority w:val="99"/>
    <w:semiHidden/>
    <w:unhideWhenUsed/>
    <w:rsid w:val="00A86F49"/>
    <w:rPr>
      <w:color w:val="2B579A"/>
      <w:shd w:val="clear" w:color="auto" w:fill="E1DFDD"/>
    </w:rPr>
  </w:style>
  <w:style w:type="character" w:styleId="Omtale">
    <w:name w:val="Mention"/>
    <w:basedOn w:val="Standardskriftforavsnitt"/>
    <w:uiPriority w:val="99"/>
    <w:semiHidden/>
    <w:unhideWhenUsed/>
    <w:rsid w:val="00A86F49"/>
    <w:rPr>
      <w:color w:val="2B579A"/>
      <w:shd w:val="clear" w:color="auto" w:fill="E1DFDD"/>
    </w:rPr>
  </w:style>
  <w:style w:type="paragraph" w:styleId="Sitat0">
    <w:name w:val="Quote"/>
    <w:basedOn w:val="Normal"/>
    <w:next w:val="Normal"/>
    <w:link w:val="SitatTegn1"/>
    <w:uiPriority w:val="29"/>
    <w:qFormat/>
    <w:rsid w:val="00A86F4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86F49"/>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A86F49"/>
    <w:rPr>
      <w:u w:val="dotted"/>
    </w:rPr>
  </w:style>
  <w:style w:type="character" w:styleId="Smartkobling">
    <w:name w:val="Smart Link"/>
    <w:basedOn w:val="Standardskriftforavsnitt"/>
    <w:uiPriority w:val="99"/>
    <w:semiHidden/>
    <w:unhideWhenUsed/>
    <w:rsid w:val="00A86F49"/>
    <w:rPr>
      <w:color w:val="0000FF"/>
      <w:u w:val="single"/>
      <w:shd w:val="clear" w:color="auto" w:fill="F3F2F1"/>
    </w:rPr>
  </w:style>
  <w:style w:type="character" w:styleId="Ulstomtale">
    <w:name w:val="Unresolved Mention"/>
    <w:basedOn w:val="Standardskriftforavsnitt"/>
    <w:uiPriority w:val="99"/>
    <w:semiHidden/>
    <w:unhideWhenUsed/>
    <w:rsid w:val="00A8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19</Pages>
  <Words>7819</Words>
  <Characters>45044</Characters>
  <Application>Microsoft Office Word</Application>
  <DocSecurity>0</DocSecurity>
  <Lines>375</Lines>
  <Paragraphs>105</Paragraphs>
  <ScaleCrop>false</ScaleCrop>
  <Company/>
  <LinksUpToDate>false</LinksUpToDate>
  <CharactersWithSpaces>52758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2024-01-23T09:27:00Z</dcterms:created>
  <dcterms:modified xsi:type="dcterms:W3CDTF">2024-01-23T09:27:00Z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2024-01-23T09:26:36Z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f18777e1-81c0-4314-ab20-db7885b71b33</vt:lpwstr>
  </property>
  <property fmtid="{D5CDD505-2E9C-101B-9397-08002B2CF9AE}" pid="8" name="MSIP_Label_b22f7043-6caf-4431-9109-8eff758a1d8b_ContentBits">
    <vt:lpwstr>0</vt:lpwstr>
  </property>
</Properties>
</file>