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170D4" w14:textId="77777777" w:rsidR="00D0614A" w:rsidRDefault="00D0614A" w:rsidP="00D0614A">
      <w:pPr>
        <w:jc w:val="center"/>
        <w:rPr>
          <w:b/>
          <w:sz w:val="32"/>
          <w:szCs w:val="32"/>
        </w:rPr>
      </w:pPr>
    </w:p>
    <w:p w14:paraId="3BB25633" w14:textId="77777777" w:rsidR="00D0614A" w:rsidRDefault="00D0614A" w:rsidP="00D0614A">
      <w:pPr>
        <w:jc w:val="center"/>
        <w:rPr>
          <w:b/>
          <w:sz w:val="32"/>
          <w:szCs w:val="32"/>
        </w:rPr>
      </w:pPr>
    </w:p>
    <w:p w14:paraId="43A1AC8E" w14:textId="77777777" w:rsidR="00D0614A" w:rsidRDefault="00D0614A" w:rsidP="00D0614A">
      <w:pPr>
        <w:jc w:val="center"/>
        <w:rPr>
          <w:b/>
          <w:sz w:val="32"/>
          <w:szCs w:val="32"/>
        </w:rPr>
      </w:pPr>
    </w:p>
    <w:p w14:paraId="2C65AF1C" w14:textId="77777777" w:rsidR="00D0614A" w:rsidRDefault="00D0614A" w:rsidP="00D0614A">
      <w:pPr>
        <w:jc w:val="center"/>
        <w:rPr>
          <w:b/>
          <w:sz w:val="32"/>
          <w:szCs w:val="32"/>
        </w:rPr>
      </w:pPr>
    </w:p>
    <w:p w14:paraId="53FB91BF" w14:textId="77777777" w:rsidR="00D0614A" w:rsidRDefault="00D0614A" w:rsidP="00D0614A">
      <w:pPr>
        <w:jc w:val="center"/>
        <w:rPr>
          <w:b/>
          <w:sz w:val="32"/>
          <w:szCs w:val="32"/>
        </w:rPr>
      </w:pPr>
    </w:p>
    <w:p w14:paraId="75133EA6" w14:textId="77777777" w:rsidR="00D0614A" w:rsidRDefault="00D0614A" w:rsidP="00D0614A">
      <w:pPr>
        <w:jc w:val="center"/>
        <w:rPr>
          <w:b/>
          <w:sz w:val="32"/>
          <w:szCs w:val="32"/>
        </w:rPr>
      </w:pPr>
    </w:p>
    <w:p w14:paraId="7E576694" w14:textId="77777777" w:rsidR="00D0614A" w:rsidRDefault="00D0614A" w:rsidP="00D0614A">
      <w:pPr>
        <w:jc w:val="center"/>
        <w:rPr>
          <w:b/>
          <w:sz w:val="32"/>
          <w:szCs w:val="32"/>
        </w:rPr>
      </w:pPr>
    </w:p>
    <w:p w14:paraId="7A073AC4" w14:textId="77777777" w:rsidR="00D0614A" w:rsidRDefault="00D0614A" w:rsidP="00D0614A">
      <w:pPr>
        <w:jc w:val="center"/>
        <w:rPr>
          <w:b/>
          <w:sz w:val="32"/>
          <w:szCs w:val="32"/>
        </w:rPr>
      </w:pPr>
    </w:p>
    <w:p w14:paraId="02666CEA" w14:textId="44E3701B" w:rsidR="00D0614A" w:rsidRPr="00AB6E9F" w:rsidRDefault="00D0614A" w:rsidP="00D0614A">
      <w:pPr>
        <w:jc w:val="center"/>
        <w:rPr>
          <w:b/>
          <w:sz w:val="32"/>
          <w:szCs w:val="32"/>
        </w:rPr>
      </w:pPr>
      <w:r w:rsidRPr="00AB6E9F">
        <w:rPr>
          <w:b/>
          <w:sz w:val="32"/>
          <w:szCs w:val="32"/>
        </w:rPr>
        <w:t xml:space="preserve">ANNEX </w:t>
      </w:r>
      <w:r>
        <w:rPr>
          <w:b/>
          <w:sz w:val="32"/>
          <w:szCs w:val="32"/>
        </w:rPr>
        <w:t>I</w:t>
      </w:r>
    </w:p>
    <w:p w14:paraId="2E6CFC4A" w14:textId="77777777" w:rsidR="00D0614A" w:rsidRPr="00AB6E9F" w:rsidRDefault="00D0614A" w:rsidP="00D0614A">
      <w:pPr>
        <w:jc w:val="center"/>
        <w:rPr>
          <w:sz w:val="28"/>
          <w:szCs w:val="28"/>
        </w:rPr>
      </w:pPr>
    </w:p>
    <w:p w14:paraId="26176DF7" w14:textId="77777777" w:rsidR="00D0614A" w:rsidRPr="00AB6E9F" w:rsidRDefault="00D0614A" w:rsidP="00D0614A">
      <w:pPr>
        <w:jc w:val="center"/>
        <w:rPr>
          <w:sz w:val="28"/>
          <w:szCs w:val="28"/>
        </w:rPr>
      </w:pPr>
    </w:p>
    <w:p w14:paraId="6BE2675B" w14:textId="4286FFFF" w:rsidR="00D0614A" w:rsidRDefault="00D0614A" w:rsidP="00D0614A">
      <w:pPr>
        <w:jc w:val="center"/>
        <w:rPr>
          <w:bCs/>
          <w:sz w:val="28"/>
          <w:szCs w:val="28"/>
        </w:rPr>
      </w:pPr>
      <w:r w:rsidRPr="00D0614A">
        <w:rPr>
          <w:bCs/>
          <w:sz w:val="28"/>
          <w:szCs w:val="28"/>
        </w:rPr>
        <w:t xml:space="preserve">REFERRED TO IN </w:t>
      </w:r>
      <w:r w:rsidR="00501F12">
        <w:rPr>
          <w:bCs/>
          <w:sz w:val="28"/>
          <w:szCs w:val="28"/>
        </w:rPr>
        <w:t xml:space="preserve">PARAGRAPH </w:t>
      </w:r>
      <w:r w:rsidR="006625AA">
        <w:rPr>
          <w:bCs/>
          <w:sz w:val="28"/>
          <w:szCs w:val="28"/>
        </w:rPr>
        <w:t>1</w:t>
      </w:r>
      <w:r w:rsidR="00501F12">
        <w:rPr>
          <w:bCs/>
          <w:sz w:val="28"/>
          <w:szCs w:val="28"/>
        </w:rPr>
        <w:t xml:space="preserve"> OF </w:t>
      </w:r>
      <w:r w:rsidRPr="00D0614A">
        <w:rPr>
          <w:bCs/>
          <w:sz w:val="28"/>
          <w:szCs w:val="28"/>
        </w:rPr>
        <w:t>ARTICLE 2.20 (ANNEXES)</w:t>
      </w:r>
      <w:r w:rsidR="00501F12">
        <w:rPr>
          <w:bCs/>
          <w:sz w:val="28"/>
          <w:szCs w:val="28"/>
        </w:rPr>
        <w:t xml:space="preserve"> </w:t>
      </w:r>
      <w:r w:rsidR="00CD06E9">
        <w:rPr>
          <w:bCs/>
          <w:sz w:val="28"/>
          <w:szCs w:val="28"/>
        </w:rPr>
        <w:t xml:space="preserve">OF SECTION 2.1 (GENERAL PROVISIONS ON TRADE IN GOODS) </w:t>
      </w:r>
      <w:r w:rsidR="00501F12">
        <w:rPr>
          <w:bCs/>
          <w:sz w:val="28"/>
          <w:szCs w:val="28"/>
        </w:rPr>
        <w:t>OF CHAPTER 2 (TRADE IN GOODS)</w:t>
      </w:r>
    </w:p>
    <w:p w14:paraId="67A40AF6" w14:textId="77777777" w:rsidR="00D0614A" w:rsidRDefault="00D0614A" w:rsidP="00D0614A">
      <w:pPr>
        <w:jc w:val="center"/>
        <w:rPr>
          <w:bCs/>
          <w:sz w:val="28"/>
          <w:szCs w:val="28"/>
        </w:rPr>
      </w:pPr>
    </w:p>
    <w:p w14:paraId="1B4577C8" w14:textId="77777777" w:rsidR="00D0614A" w:rsidRDefault="00D0614A" w:rsidP="00D0614A">
      <w:pPr>
        <w:jc w:val="center"/>
        <w:rPr>
          <w:bCs/>
          <w:sz w:val="28"/>
          <w:szCs w:val="28"/>
        </w:rPr>
      </w:pPr>
    </w:p>
    <w:p w14:paraId="5310E329" w14:textId="12C6E75A" w:rsidR="00D0614A" w:rsidRPr="00636A7C" w:rsidRDefault="00D0614A" w:rsidP="00D0614A">
      <w:pPr>
        <w:numPr>
          <w:ilvl w:val="0"/>
          <w:numId w:val="38"/>
        </w:numPr>
        <w:spacing w:after="0"/>
        <w:ind w:left="2127" w:hanging="2127"/>
        <w:rPr>
          <w:szCs w:val="24"/>
          <w:lang w:eastAsia="zh-TW"/>
        </w:rPr>
      </w:pPr>
      <w:r>
        <w:rPr>
          <w:szCs w:val="24"/>
          <w:lang w:eastAsia="zh-TW"/>
        </w:rPr>
        <w:t>REVISED PEM LIST RULES 1 OF 2</w:t>
      </w:r>
    </w:p>
    <w:p w14:paraId="49E77BE1" w14:textId="77777777" w:rsidR="00D0614A" w:rsidRPr="00636A7C" w:rsidRDefault="00D0614A" w:rsidP="00D0614A">
      <w:pPr>
        <w:ind w:left="2127" w:hanging="2127"/>
        <w:rPr>
          <w:szCs w:val="24"/>
          <w:lang w:eastAsia="zh-TW"/>
        </w:rPr>
      </w:pPr>
    </w:p>
    <w:p w14:paraId="5088345D" w14:textId="45704409" w:rsidR="00D0614A" w:rsidRPr="00636A7C" w:rsidRDefault="00D0614A" w:rsidP="00D0614A">
      <w:pPr>
        <w:numPr>
          <w:ilvl w:val="0"/>
          <w:numId w:val="38"/>
        </w:numPr>
        <w:spacing w:after="0"/>
        <w:ind w:left="2127" w:hanging="2127"/>
        <w:rPr>
          <w:szCs w:val="24"/>
          <w:lang w:eastAsia="zh-TW"/>
        </w:rPr>
      </w:pPr>
      <w:r>
        <w:rPr>
          <w:szCs w:val="24"/>
          <w:lang w:eastAsia="zh-TW"/>
        </w:rPr>
        <w:t>REVISED PEM LIST RULES 2 OF 2</w:t>
      </w:r>
    </w:p>
    <w:p w14:paraId="144DB485" w14:textId="77777777" w:rsidR="00D0614A" w:rsidRPr="00636A7C" w:rsidRDefault="00D0614A" w:rsidP="00D0614A">
      <w:pPr>
        <w:ind w:left="2127" w:hanging="2127"/>
        <w:rPr>
          <w:szCs w:val="24"/>
          <w:lang w:eastAsia="zh-TW"/>
        </w:rPr>
      </w:pPr>
    </w:p>
    <w:p w14:paraId="041318E7" w14:textId="30B4515C" w:rsidR="00D0614A" w:rsidRPr="00636A7C" w:rsidRDefault="00D0614A" w:rsidP="00D0614A">
      <w:pPr>
        <w:numPr>
          <w:ilvl w:val="0"/>
          <w:numId w:val="38"/>
        </w:numPr>
        <w:spacing w:after="0"/>
        <w:ind w:left="2127" w:hanging="2127"/>
        <w:rPr>
          <w:szCs w:val="24"/>
          <w:lang w:eastAsia="zh-TW"/>
        </w:rPr>
      </w:pPr>
      <w:r>
        <w:rPr>
          <w:szCs w:val="24"/>
          <w:lang w:eastAsia="zh-TW"/>
        </w:rPr>
        <w:t>LIST REFERRED TO IN ARTICLE 8</w:t>
      </w:r>
    </w:p>
    <w:p w14:paraId="6BAF0D70" w14:textId="77777777" w:rsidR="00D0614A" w:rsidRPr="00636A7C" w:rsidRDefault="00D0614A" w:rsidP="00D0614A">
      <w:pPr>
        <w:rPr>
          <w:szCs w:val="24"/>
          <w:lang w:eastAsia="zh-TW"/>
        </w:rPr>
      </w:pPr>
    </w:p>
    <w:p w14:paraId="35A37261" w14:textId="719D4EFB" w:rsidR="00D0614A" w:rsidRPr="00636A7C" w:rsidRDefault="00D0614A" w:rsidP="00D0614A">
      <w:pPr>
        <w:numPr>
          <w:ilvl w:val="0"/>
          <w:numId w:val="38"/>
        </w:numPr>
        <w:spacing w:after="0"/>
        <w:ind w:left="2127" w:hanging="2127"/>
        <w:rPr>
          <w:szCs w:val="24"/>
          <w:lang w:eastAsia="zh-TW"/>
        </w:rPr>
      </w:pPr>
      <w:r>
        <w:rPr>
          <w:szCs w:val="24"/>
          <w:lang w:eastAsia="zh-TW"/>
        </w:rPr>
        <w:t>ORIGIN DECLARATION</w:t>
      </w:r>
    </w:p>
    <w:p w14:paraId="5A67D445" w14:textId="77777777" w:rsidR="00D0614A" w:rsidRPr="00636A7C" w:rsidRDefault="00D0614A" w:rsidP="00D0614A">
      <w:pPr>
        <w:rPr>
          <w:szCs w:val="24"/>
          <w:lang w:eastAsia="zh-TW"/>
        </w:rPr>
      </w:pPr>
    </w:p>
    <w:p w14:paraId="5C473D85" w14:textId="07100424" w:rsidR="00D0614A" w:rsidRDefault="00D0614A" w:rsidP="00D0614A">
      <w:pPr>
        <w:numPr>
          <w:ilvl w:val="0"/>
          <w:numId w:val="38"/>
        </w:numPr>
        <w:spacing w:after="0"/>
        <w:ind w:left="2127" w:hanging="2127"/>
        <w:rPr>
          <w:szCs w:val="24"/>
          <w:lang w:eastAsia="zh-TW"/>
        </w:rPr>
      </w:pPr>
      <w:r>
        <w:rPr>
          <w:szCs w:val="24"/>
          <w:lang w:eastAsia="zh-TW"/>
        </w:rPr>
        <w:t>SUPPLIERS DECLARATION</w:t>
      </w:r>
    </w:p>
    <w:p w14:paraId="028900D7" w14:textId="77777777" w:rsidR="00D0614A" w:rsidRPr="00D0614A" w:rsidRDefault="00D0614A" w:rsidP="00D0614A">
      <w:pPr>
        <w:rPr>
          <w:szCs w:val="24"/>
          <w:lang w:eastAsia="zh-TW"/>
        </w:rPr>
      </w:pPr>
    </w:p>
    <w:p w14:paraId="43A97BE7" w14:textId="39BCF5FC" w:rsidR="00D0614A" w:rsidRPr="00636A7C" w:rsidRDefault="00D0614A" w:rsidP="00D0614A">
      <w:pPr>
        <w:numPr>
          <w:ilvl w:val="0"/>
          <w:numId w:val="38"/>
        </w:numPr>
        <w:spacing w:after="0"/>
        <w:ind w:left="2127" w:hanging="2127"/>
        <w:rPr>
          <w:szCs w:val="24"/>
          <w:lang w:eastAsia="zh-TW"/>
        </w:rPr>
      </w:pPr>
      <w:r>
        <w:rPr>
          <w:szCs w:val="24"/>
          <w:lang w:eastAsia="zh-TW"/>
        </w:rPr>
        <w:t>LONG TERM SUPPLIERS DECLARATION</w:t>
      </w:r>
    </w:p>
    <w:p w14:paraId="34100B15" w14:textId="77777777" w:rsidR="00D0614A" w:rsidRDefault="00D0614A" w:rsidP="00D0614A">
      <w:pPr>
        <w:rPr>
          <w:bCs/>
          <w:szCs w:val="24"/>
        </w:rPr>
        <w:sectPr w:rsidR="00D0614A" w:rsidSect="00893491">
          <w:pgSz w:w="11906" w:h="16838"/>
          <w:pgMar w:top="1701" w:right="1644" w:bottom="1701" w:left="2211" w:header="708" w:footer="708" w:gutter="0"/>
          <w:cols w:space="708"/>
          <w:docGrid w:linePitch="360"/>
        </w:sectPr>
      </w:pPr>
    </w:p>
    <w:p w14:paraId="39C2BE2C" w14:textId="20677C2E" w:rsidR="00B719ED" w:rsidRPr="00B719ED" w:rsidRDefault="00207E99" w:rsidP="00D0614A">
      <w:pPr>
        <w:pStyle w:val="ANNEXIRomanREFTITLE"/>
      </w:pPr>
      <w:r w:rsidRPr="00B719ED">
        <w:lastRenderedPageBreak/>
        <w:t>ANNEX</w:t>
      </w:r>
      <w:r w:rsidR="0085271E" w:rsidRPr="00B719ED">
        <w:t xml:space="preserve"> </w:t>
      </w:r>
      <w:r w:rsidR="007E3567">
        <w:t>I</w:t>
      </w:r>
    </w:p>
    <w:p w14:paraId="4B13AFFF" w14:textId="72F07A47" w:rsidR="00AA70BD" w:rsidRDefault="00AA70BD" w:rsidP="00D0614A">
      <w:pPr>
        <w:pStyle w:val="ANNEXIRomanREFTITLE"/>
      </w:pPr>
      <w:r w:rsidRPr="00B719ED">
        <w:t>ON RULES OF ORIGIN</w:t>
      </w:r>
    </w:p>
    <w:p w14:paraId="0E8FEB22" w14:textId="6C94D472" w:rsidR="007E3567" w:rsidRPr="00B719ED" w:rsidRDefault="007E3567" w:rsidP="00D0614A">
      <w:pPr>
        <w:pStyle w:val="ANNEXIRomanREFTITLE"/>
      </w:pPr>
      <w:r>
        <w:t>REFERRED TO IN PARARGAPH 1 OF ARTICLE 2.20 (ANNEXES)</w:t>
      </w:r>
      <w:r w:rsidR="00E52C42">
        <w:t xml:space="preserve"> OF</w:t>
      </w:r>
      <w:r w:rsidR="00CD06E9">
        <w:t xml:space="preserve"> SECTION 2.1 (GENERAL PROVISIONS ON TRADE IN GOODS) OF</w:t>
      </w:r>
      <w:r w:rsidR="00E52C42">
        <w:t xml:space="preserve"> </w:t>
      </w:r>
      <w:r w:rsidR="00BA4CB4">
        <w:t>CHAPTER 2 (TRADE IN GOODS)</w:t>
      </w:r>
    </w:p>
    <w:p w14:paraId="31D1F2D9" w14:textId="77777777" w:rsidR="007E3567" w:rsidRDefault="007E3567" w:rsidP="00DE53F9">
      <w:pPr>
        <w:pStyle w:val="MainagreementchapternoArabictitle"/>
      </w:pPr>
    </w:p>
    <w:p w14:paraId="4D53A340" w14:textId="1BEB6D6F" w:rsidR="00AA70BD" w:rsidRPr="00E97D36" w:rsidRDefault="00AA70BD" w:rsidP="00DE53F9">
      <w:pPr>
        <w:pStyle w:val="MainagreementchapternoArabictitle"/>
      </w:pPr>
      <w:r w:rsidRPr="00E97D36">
        <w:t>TITLE I</w:t>
      </w:r>
    </w:p>
    <w:p w14:paraId="5B63BBFD" w14:textId="656A23B4" w:rsidR="00AA70BD" w:rsidRPr="00E97D36" w:rsidRDefault="00AA70BD" w:rsidP="00DE53F9">
      <w:pPr>
        <w:pStyle w:val="MainagreementchapternoArabictitle"/>
      </w:pPr>
      <w:r w:rsidRPr="00E97D36">
        <w:t>GENERAL PROVISIONS</w:t>
      </w:r>
    </w:p>
    <w:p w14:paraId="1C2FCC61" w14:textId="77777777" w:rsidR="00AA70BD" w:rsidRPr="00E97D36" w:rsidRDefault="00AA70BD" w:rsidP="00AA5F02">
      <w:pPr>
        <w:pStyle w:val="ArticlenumberArabic"/>
      </w:pPr>
      <w:r w:rsidRPr="00E97D36">
        <w:t>Article 1</w:t>
      </w:r>
    </w:p>
    <w:p w14:paraId="70C05531" w14:textId="77777777" w:rsidR="00AA70BD" w:rsidRPr="00E97D36" w:rsidRDefault="00AA70BD" w:rsidP="00F334B2">
      <w:pPr>
        <w:pStyle w:val="ArticleTitle"/>
      </w:pPr>
      <w:r w:rsidRPr="00E97D36">
        <w:t>Definitions</w:t>
      </w:r>
    </w:p>
    <w:p w14:paraId="1D911C3C" w14:textId="7DBCB95F" w:rsidR="00AA70BD" w:rsidRPr="00E97D36" w:rsidRDefault="00AA70BD" w:rsidP="00D66475">
      <w:pPr>
        <w:pStyle w:val="FTAtext"/>
      </w:pPr>
      <w:r w:rsidRPr="00E97D36">
        <w:t xml:space="preserve">For the purposes of this </w:t>
      </w:r>
      <w:r w:rsidR="00207E99">
        <w:t>Annex</w:t>
      </w:r>
      <w:r w:rsidRPr="00E97D36">
        <w:t>:</w:t>
      </w:r>
    </w:p>
    <w:p w14:paraId="62F4DEC5" w14:textId="0E2C6730" w:rsidR="00AA70BD" w:rsidRPr="00E97D36" w:rsidRDefault="00AA70BD" w:rsidP="00D66475">
      <w:pPr>
        <w:pStyle w:val="FTAtextlistedparagraphs"/>
        <w:numPr>
          <w:ilvl w:val="1"/>
          <w:numId w:val="6"/>
        </w:numPr>
      </w:pPr>
      <w:r w:rsidRPr="00E97D36">
        <w:t>‘chapters’, ‘headings’ and ‘subheadings’ mean the chapters, the headings and the subheadings (</w:t>
      </w:r>
      <w:r w:rsidR="00EB258D">
        <w:t xml:space="preserve">two-, </w:t>
      </w:r>
      <w:r w:rsidRPr="00E97D36">
        <w:t xml:space="preserve">four- or six-digit codes) used in </w:t>
      </w:r>
      <w:r w:rsidR="00993AC5" w:rsidRPr="00E97D36">
        <w:t xml:space="preserve">the </w:t>
      </w:r>
      <w:r w:rsidR="00911847">
        <w:t>Ha</w:t>
      </w:r>
      <w:r w:rsidRPr="00E97D36">
        <w:t>rmonized System</w:t>
      </w:r>
      <w:r w:rsidR="00E26888">
        <w:t>;</w:t>
      </w:r>
    </w:p>
    <w:p w14:paraId="67131583" w14:textId="587F4665" w:rsidR="00AA70BD" w:rsidRPr="00E97D36" w:rsidRDefault="00AA70BD" w:rsidP="00D66475">
      <w:pPr>
        <w:pStyle w:val="FTAtextlistedparagraphs"/>
        <w:numPr>
          <w:ilvl w:val="1"/>
          <w:numId w:val="6"/>
        </w:numPr>
      </w:pPr>
      <w:r w:rsidRPr="00E97D36">
        <w:t>‘classified’ means the classification of a good under a particular heading or subheading of the Harmonized System;</w:t>
      </w:r>
    </w:p>
    <w:p w14:paraId="622D3CA5" w14:textId="0CD6CEAC" w:rsidR="00AA70BD" w:rsidRPr="00E97D36" w:rsidRDefault="00FC5648" w:rsidP="00D66475">
      <w:pPr>
        <w:pStyle w:val="FTAtextlistedparagraphs"/>
        <w:numPr>
          <w:ilvl w:val="1"/>
          <w:numId w:val="6"/>
        </w:numPr>
      </w:pPr>
      <w:r>
        <w:t>‘</w:t>
      </w:r>
      <w:r w:rsidR="00AA70BD" w:rsidRPr="00E97D36">
        <w:t>consignment’ means products which are either:</w:t>
      </w:r>
    </w:p>
    <w:p w14:paraId="7C7C8205" w14:textId="77777777" w:rsidR="00AA70BD" w:rsidRPr="00E97D36" w:rsidRDefault="00AA70BD" w:rsidP="00D66475">
      <w:pPr>
        <w:pStyle w:val="FTAtextlistedparagraphs"/>
        <w:numPr>
          <w:ilvl w:val="2"/>
          <w:numId w:val="6"/>
        </w:numPr>
      </w:pPr>
      <w:r w:rsidRPr="00E97D36">
        <w:t>sent simultaneously from one exporter to one consignee; or</w:t>
      </w:r>
    </w:p>
    <w:p w14:paraId="4F94F23A" w14:textId="77777777" w:rsidR="00AA70BD" w:rsidRPr="00E97D36" w:rsidRDefault="00AA70BD" w:rsidP="00D66475">
      <w:pPr>
        <w:pStyle w:val="FTAtextlistedparagraphs"/>
        <w:numPr>
          <w:ilvl w:val="2"/>
          <w:numId w:val="6"/>
        </w:numPr>
      </w:pPr>
      <w:r w:rsidRPr="00E97D36">
        <w:t>covered by a single transport document covering their shipment from the exporter to the consignee or, in the absence of such a document, by a single invoice;</w:t>
      </w:r>
    </w:p>
    <w:p w14:paraId="2CCEDA81" w14:textId="25BC861B" w:rsidR="00AA70BD" w:rsidRPr="00E97D36" w:rsidRDefault="00AA70BD" w:rsidP="00D66475">
      <w:pPr>
        <w:pStyle w:val="FTAtextlistedparagraphs"/>
        <w:numPr>
          <w:ilvl w:val="1"/>
          <w:numId w:val="6"/>
        </w:numPr>
      </w:pPr>
      <w:r w:rsidRPr="00E97D36">
        <w:t xml:space="preserve">‘customs value’ means the value as determined in accordance with the Agreement on </w:t>
      </w:r>
      <w:r w:rsidR="0028180C">
        <w:t>I</w:t>
      </w:r>
      <w:r w:rsidRPr="00E97D36">
        <w:t>mplementation of Article VII of the General Agreement on Tariffs and Trade 1994 (WTO Agreement on Customs Valuation);</w:t>
      </w:r>
    </w:p>
    <w:p w14:paraId="435EC0BC" w14:textId="4C71857C" w:rsidR="00AA70BD" w:rsidRPr="00E97D36" w:rsidRDefault="00AA70BD" w:rsidP="00D66475">
      <w:pPr>
        <w:pStyle w:val="FTAtextlistedparagraphs"/>
        <w:numPr>
          <w:ilvl w:val="1"/>
          <w:numId w:val="6"/>
        </w:numPr>
      </w:pPr>
      <w:r w:rsidRPr="00E97D36">
        <w:t>‘ex-works price’ means the price paid for the product ex works to the manufacturer in the Party in whose undertaking the last working or processing is carried out, provided that the price includes the value of all the materials used and all other costs related to its production, minus any internal taxes which are, or may be, repaid when the product obtained is exported. Where the last working or processing has been subcontracted, the term ‘manufacturer’ refers to the enterprise that has employed the subcontractor.</w:t>
      </w:r>
      <w:r w:rsidR="00FC5648">
        <w:t xml:space="preserve"> </w:t>
      </w:r>
      <w:r w:rsidRPr="00E97D36">
        <w:t xml:space="preserve">Where the actual price paid does not </w:t>
      </w:r>
      <w:r w:rsidRPr="00E97D36">
        <w:lastRenderedPageBreak/>
        <w:t>reflect all costs related to the manufacturing of the product which are actually incurred in the Party, the ex-works price means the sum of all those costs, minus any internal taxes which are, or may be, repaid when the product obtained is exported;</w:t>
      </w:r>
    </w:p>
    <w:p w14:paraId="2514B594" w14:textId="3A1AD16B" w:rsidR="00AA70BD" w:rsidRPr="00E97D36" w:rsidRDefault="00AA70BD" w:rsidP="00D66475">
      <w:pPr>
        <w:pStyle w:val="FTAtextlistedparagraphs"/>
        <w:numPr>
          <w:ilvl w:val="1"/>
          <w:numId w:val="6"/>
        </w:numPr>
      </w:pPr>
      <w:r w:rsidRPr="00E97D36">
        <w:t>‘fungible material’ or ‘fungible product’ means material or product that is of the same kind and commercial quality, with the same technical and physical characteristics, and which cannot be distinguished from one another;</w:t>
      </w:r>
    </w:p>
    <w:p w14:paraId="2686BAF8" w14:textId="31E0DAE0" w:rsidR="00AA70BD" w:rsidRPr="00E97D36" w:rsidRDefault="00AA70BD" w:rsidP="00D66475">
      <w:pPr>
        <w:pStyle w:val="FTAtextlistedparagraphs"/>
        <w:numPr>
          <w:ilvl w:val="1"/>
          <w:numId w:val="6"/>
        </w:numPr>
      </w:pPr>
      <w:r w:rsidRPr="00E97D36">
        <w:t>‘good’ means both material and product;</w:t>
      </w:r>
    </w:p>
    <w:p w14:paraId="19BF8B85" w14:textId="77777777" w:rsidR="00AA70BD" w:rsidRPr="00E97D36" w:rsidRDefault="00AA70BD" w:rsidP="00D66475">
      <w:pPr>
        <w:pStyle w:val="FTAtextlistedparagraphs"/>
        <w:numPr>
          <w:ilvl w:val="1"/>
          <w:numId w:val="6"/>
        </w:numPr>
      </w:pPr>
      <w:r w:rsidRPr="00E97D36">
        <w:t>‘manufacture’ means any kind of working or processing, including assembly;</w:t>
      </w:r>
    </w:p>
    <w:p w14:paraId="64583578" w14:textId="77777777" w:rsidR="00AA70BD" w:rsidRPr="00E97D36" w:rsidRDefault="00AA70BD" w:rsidP="00D66475">
      <w:pPr>
        <w:pStyle w:val="FTAtextlistedparagraphs"/>
        <w:numPr>
          <w:ilvl w:val="1"/>
          <w:numId w:val="6"/>
        </w:numPr>
      </w:pPr>
      <w:r w:rsidRPr="00E97D36">
        <w:t>‘material’ means any ingredient, raw material, component or part, etc., used in the manufacture of the product;</w:t>
      </w:r>
    </w:p>
    <w:p w14:paraId="270839BA" w14:textId="1A399786" w:rsidR="00AA70BD" w:rsidRPr="00E97D36" w:rsidRDefault="00AA70BD" w:rsidP="00D66475">
      <w:pPr>
        <w:pStyle w:val="FTAtextlistedparagraphs"/>
        <w:numPr>
          <w:ilvl w:val="1"/>
          <w:numId w:val="6"/>
        </w:numPr>
      </w:pPr>
      <w:r w:rsidRPr="00E97D36">
        <w:t>‘maximum content of non-originating materials’ means the maximum content of non-originating materials which is permitted in order to consider a manufacture to be working or processing sufficient to confer originating status on the product. It may be expressed as a percentage of the ex-works price of the product or as a percentage of the net weight of the materials used falling under a specified group of chapters, chapter, heading or subheading;</w:t>
      </w:r>
    </w:p>
    <w:p w14:paraId="019B5516" w14:textId="77777777" w:rsidR="00AA70BD" w:rsidRPr="00E97D36" w:rsidRDefault="00AA70BD" w:rsidP="00D66475">
      <w:pPr>
        <w:pStyle w:val="FTAtextlistedparagraphs"/>
        <w:numPr>
          <w:ilvl w:val="1"/>
          <w:numId w:val="6"/>
        </w:numPr>
      </w:pPr>
      <w:r w:rsidRPr="00E97D36">
        <w:t>‘product’ means the product being manufactured, even if it is intended for later use in another manufacturing operation;</w:t>
      </w:r>
    </w:p>
    <w:p w14:paraId="2DC0F346" w14:textId="251762EC" w:rsidR="00AA70BD" w:rsidRPr="00E97D36" w:rsidRDefault="00AA70BD" w:rsidP="00D66475">
      <w:pPr>
        <w:pStyle w:val="FTAtextlistedparagraphs"/>
        <w:numPr>
          <w:ilvl w:val="1"/>
          <w:numId w:val="6"/>
        </w:numPr>
      </w:pPr>
      <w:r w:rsidRPr="00E97D36">
        <w:t>‘value added’ shall be taken to be the ex-works price of the product minus the customs value of each of the materials incorporated which originate in the other Parties with which cumulation is applicable or, where the customs value is not known or cannot be ascertained, the first ascertainable price paid for the materials in the exporting Party;</w:t>
      </w:r>
      <w:r w:rsidR="00FC5648">
        <w:t xml:space="preserve"> and</w:t>
      </w:r>
    </w:p>
    <w:p w14:paraId="04C53B1C" w14:textId="0AFB4A9D" w:rsidR="00AA70BD" w:rsidRPr="00E97D36" w:rsidRDefault="00AA70BD" w:rsidP="00D66475">
      <w:pPr>
        <w:pStyle w:val="FTAtextlistedparagraphs"/>
        <w:numPr>
          <w:ilvl w:val="1"/>
          <w:numId w:val="6"/>
        </w:numPr>
      </w:pPr>
      <w:r w:rsidRPr="00E97D36">
        <w:t xml:space="preserve">‘value of non-originating materials’ means the customs value at the time of importation of the non-originating materials used, or, if this is not known and cannot be ascertained, the first ascertainable price paid for the non-originating materials in the exporting Party. Where the value of the originating materials used needs to be established, this point shall be applied </w:t>
      </w:r>
      <w:r w:rsidRPr="00911847">
        <w:rPr>
          <w:i/>
          <w:iCs/>
        </w:rPr>
        <w:t>mutatis mutandis</w:t>
      </w:r>
      <w:r w:rsidRPr="00E97D36">
        <w:t>.</w:t>
      </w:r>
    </w:p>
    <w:p w14:paraId="68F79490" w14:textId="5579C29B" w:rsidR="00F147C4" w:rsidRDefault="00F147C4">
      <w:pPr>
        <w:spacing w:after="160" w:line="259" w:lineRule="auto"/>
        <w:rPr>
          <w:rFonts w:eastAsia="Times New Roman" w:cstheme="majorBidi"/>
          <w:b/>
          <w:caps/>
          <w:szCs w:val="26"/>
          <w:lang w:val="en-US" w:eastAsia="es-ES"/>
        </w:rPr>
      </w:pPr>
      <w:r>
        <w:br w:type="page"/>
      </w:r>
    </w:p>
    <w:p w14:paraId="1D795B52" w14:textId="5873AE6E" w:rsidR="00AA70BD" w:rsidRPr="00E97D36" w:rsidRDefault="00AA70BD" w:rsidP="00DE53F9">
      <w:pPr>
        <w:pStyle w:val="MainagreementchapternoArabictitle"/>
      </w:pPr>
      <w:r w:rsidRPr="00E97D36">
        <w:lastRenderedPageBreak/>
        <w:t>TITLE II</w:t>
      </w:r>
    </w:p>
    <w:p w14:paraId="49EB617A" w14:textId="659B0D50" w:rsidR="00AA70BD" w:rsidRPr="00E97D36" w:rsidRDefault="00AA70BD" w:rsidP="00DE53F9">
      <w:pPr>
        <w:pStyle w:val="MainagreementchapternoArabictitle"/>
      </w:pPr>
      <w:r w:rsidRPr="00E97D36">
        <w:t>DEFINITION OF THE CONCEPT OF ‘ORIGINATING PRODUCTS’</w:t>
      </w:r>
    </w:p>
    <w:p w14:paraId="660774E3" w14:textId="77777777" w:rsidR="00AA70BD" w:rsidRPr="00E97D36" w:rsidRDefault="00AA70BD" w:rsidP="00AA5F02">
      <w:pPr>
        <w:pStyle w:val="ArticlenumberArabic"/>
      </w:pPr>
      <w:r w:rsidRPr="00E97D36">
        <w:t>Article 2</w:t>
      </w:r>
    </w:p>
    <w:p w14:paraId="1B3A7D5C" w14:textId="62E20755" w:rsidR="00AA70BD" w:rsidRPr="00E97D36" w:rsidRDefault="00AA70BD" w:rsidP="000A5EF7">
      <w:pPr>
        <w:pStyle w:val="ArticleTitle"/>
      </w:pPr>
      <w:r w:rsidRPr="00E97D36">
        <w:t xml:space="preserve">General </w:t>
      </w:r>
      <w:r w:rsidR="007C5EC1" w:rsidRPr="00E97D36">
        <w:t>R</w:t>
      </w:r>
      <w:r w:rsidRPr="00E97D36">
        <w:t>equirements</w:t>
      </w:r>
    </w:p>
    <w:p w14:paraId="2DE7FA34" w14:textId="2E76A27C" w:rsidR="00AA70BD" w:rsidRPr="00E97D36" w:rsidRDefault="00AA70BD" w:rsidP="00D66475">
      <w:pPr>
        <w:pStyle w:val="FTAtext"/>
        <w:rPr>
          <w:strike/>
        </w:rPr>
      </w:pPr>
      <w:r w:rsidRPr="00E97D36">
        <w:t xml:space="preserve">For the purpose of implementing </w:t>
      </w:r>
      <w:r w:rsidR="008454F1">
        <w:t>this</w:t>
      </w:r>
      <w:r w:rsidRPr="00E97D36">
        <w:t xml:space="preserve"> Agreement, the following products shall be considered as originating in a Party</w:t>
      </w:r>
      <w:r w:rsidR="00726536" w:rsidRPr="00E97D36">
        <w:t>:</w:t>
      </w:r>
      <w:r w:rsidRPr="00E97D36">
        <w:t xml:space="preserve"> </w:t>
      </w:r>
    </w:p>
    <w:p w14:paraId="56C6F4D4" w14:textId="1844285F" w:rsidR="00AA70BD" w:rsidRPr="00E97D36" w:rsidRDefault="00AA70BD" w:rsidP="00D66475">
      <w:pPr>
        <w:pStyle w:val="FTAtextlistedparagraphs"/>
        <w:numPr>
          <w:ilvl w:val="1"/>
          <w:numId w:val="7"/>
        </w:numPr>
      </w:pPr>
      <w:r w:rsidRPr="00E97D36">
        <w:t>products wholly obtained in th</w:t>
      </w:r>
      <w:r w:rsidR="00774D09">
        <w:t>at</w:t>
      </w:r>
      <w:r w:rsidRPr="00E97D36">
        <w:t xml:space="preserve"> Party, within the meaning of Article 3</w:t>
      </w:r>
      <w:r w:rsidR="00B52FD1">
        <w:t xml:space="preserve"> (Wholly Obtained Products)</w:t>
      </w:r>
      <w:r w:rsidRPr="00E97D36">
        <w:t>;</w:t>
      </w:r>
    </w:p>
    <w:p w14:paraId="29AB500B" w14:textId="6A06B5C2" w:rsidR="00AA70BD" w:rsidRPr="00E97D36" w:rsidRDefault="00AA70BD" w:rsidP="00D66475">
      <w:pPr>
        <w:pStyle w:val="FTAtextlistedparagraphs"/>
        <w:numPr>
          <w:ilvl w:val="1"/>
          <w:numId w:val="7"/>
        </w:numPr>
      </w:pPr>
      <w:r w:rsidRPr="00E97D36">
        <w:t>products obtained in th</w:t>
      </w:r>
      <w:r w:rsidR="00774D09">
        <w:t>at</w:t>
      </w:r>
      <w:r w:rsidRPr="00E97D36">
        <w:t xml:space="preserve"> Party incorporating </w:t>
      </w:r>
      <w:r w:rsidR="00A46D5A">
        <w:t xml:space="preserve">non-originating </w:t>
      </w:r>
      <w:r w:rsidRPr="00E97D36">
        <w:t xml:space="preserve">materials, provided that such materials have undergone sufficient working or processing in that Party within the meaning of Article </w:t>
      </w:r>
      <w:r w:rsidR="00A578FB">
        <w:t>5 (Sufficient Working or Processing)</w:t>
      </w:r>
      <w:r w:rsidR="000D5574" w:rsidRPr="00E97D36">
        <w:t>;</w:t>
      </w:r>
      <w:r w:rsidR="00AD700E">
        <w:t xml:space="preserve"> and</w:t>
      </w:r>
    </w:p>
    <w:p w14:paraId="1A3A9544" w14:textId="5D8E099F" w:rsidR="009D1DF9" w:rsidRPr="00E97D36" w:rsidRDefault="00FC5648" w:rsidP="00D66475">
      <w:pPr>
        <w:pStyle w:val="FTAtextlistedparagraphs"/>
        <w:numPr>
          <w:ilvl w:val="1"/>
          <w:numId w:val="7"/>
        </w:numPr>
      </w:pPr>
      <w:r>
        <w:t>p</w:t>
      </w:r>
      <w:r w:rsidR="006D7AA2" w:rsidRPr="00E97D36">
        <w:t>roducts produced exclusively from originating materials</w:t>
      </w:r>
      <w:r w:rsidR="00AD700E">
        <w:t>.</w:t>
      </w:r>
    </w:p>
    <w:p w14:paraId="76758694" w14:textId="77777777" w:rsidR="00AA70BD" w:rsidRPr="00E97D36" w:rsidRDefault="00AA70BD" w:rsidP="00AA5F02">
      <w:pPr>
        <w:pStyle w:val="ArticlenumberArabic"/>
      </w:pPr>
      <w:r w:rsidRPr="00E97D36">
        <w:t>Article 3</w:t>
      </w:r>
    </w:p>
    <w:p w14:paraId="6C80116E" w14:textId="35920A6D" w:rsidR="00AA70BD" w:rsidRPr="00E97D36" w:rsidRDefault="00AA70BD" w:rsidP="000A5EF7">
      <w:pPr>
        <w:pStyle w:val="ArticleTitle"/>
      </w:pPr>
      <w:r w:rsidRPr="00E97D36">
        <w:t xml:space="preserve">Wholly </w:t>
      </w:r>
      <w:r w:rsidR="007C5EC1" w:rsidRPr="00E97D36">
        <w:t>O</w:t>
      </w:r>
      <w:r w:rsidRPr="00E97D36">
        <w:t xml:space="preserve">btained </w:t>
      </w:r>
      <w:r w:rsidR="007C5EC1" w:rsidRPr="00E97D36">
        <w:t>P</w:t>
      </w:r>
      <w:r w:rsidRPr="00E97D36">
        <w:t>roducts</w:t>
      </w:r>
    </w:p>
    <w:p w14:paraId="0829AD4A" w14:textId="398C5C93" w:rsidR="00AA70BD" w:rsidRPr="00E97D36" w:rsidRDefault="00AA70BD" w:rsidP="00D66475">
      <w:pPr>
        <w:pStyle w:val="FTAtextlistedparagraphs"/>
        <w:numPr>
          <w:ilvl w:val="0"/>
          <w:numId w:val="8"/>
        </w:numPr>
      </w:pPr>
      <w:r w:rsidRPr="00E97D36">
        <w:t>The following shall be considered as wholly obtained in a Party</w:t>
      </w:r>
      <w:r w:rsidR="00FC5648">
        <w:t>:</w:t>
      </w:r>
    </w:p>
    <w:p w14:paraId="41E99AF7" w14:textId="77777777" w:rsidR="00AA70BD" w:rsidRPr="00E97D36" w:rsidRDefault="00AA70BD" w:rsidP="00D66475">
      <w:pPr>
        <w:pStyle w:val="FTAtextlistedparagraphs"/>
        <w:numPr>
          <w:ilvl w:val="1"/>
          <w:numId w:val="6"/>
        </w:numPr>
      </w:pPr>
      <w:r w:rsidRPr="00E97D36">
        <w:t>mineral products and natural water extracted from its soil or from its seabed;</w:t>
      </w:r>
    </w:p>
    <w:p w14:paraId="39EAE094" w14:textId="2414A204" w:rsidR="00AA70BD" w:rsidRPr="00E97D36" w:rsidRDefault="00AA70BD" w:rsidP="00D66475">
      <w:pPr>
        <w:pStyle w:val="FTAtextlistedparagraphs"/>
        <w:numPr>
          <w:ilvl w:val="1"/>
          <w:numId w:val="6"/>
        </w:numPr>
      </w:pPr>
      <w:r w:rsidRPr="00E97D36">
        <w:t>plants, including aquatic plants, and vegetable products grown or harvested there;</w:t>
      </w:r>
    </w:p>
    <w:p w14:paraId="02B6685C" w14:textId="77777777" w:rsidR="00AA70BD" w:rsidRPr="00E97D36" w:rsidRDefault="00AA70BD" w:rsidP="00D66475">
      <w:pPr>
        <w:pStyle w:val="FTAtextlistedparagraphs"/>
        <w:numPr>
          <w:ilvl w:val="1"/>
          <w:numId w:val="6"/>
        </w:numPr>
      </w:pPr>
      <w:r w:rsidRPr="00E97D36">
        <w:t>live animals born and raised there;</w:t>
      </w:r>
    </w:p>
    <w:p w14:paraId="2ACE35B0" w14:textId="77777777" w:rsidR="00AA70BD" w:rsidRPr="00E97D36" w:rsidRDefault="00AA70BD" w:rsidP="00D66475">
      <w:pPr>
        <w:pStyle w:val="FTAtextlistedparagraphs"/>
        <w:numPr>
          <w:ilvl w:val="1"/>
          <w:numId w:val="6"/>
        </w:numPr>
      </w:pPr>
      <w:r w:rsidRPr="00E97D36">
        <w:t>products from live animals raised there;</w:t>
      </w:r>
    </w:p>
    <w:p w14:paraId="43EE777B" w14:textId="77777777" w:rsidR="00AA70BD" w:rsidRPr="00E97D36" w:rsidRDefault="00AA70BD" w:rsidP="00D66475">
      <w:pPr>
        <w:pStyle w:val="FTAtextlistedparagraphs"/>
        <w:numPr>
          <w:ilvl w:val="1"/>
          <w:numId w:val="6"/>
        </w:numPr>
      </w:pPr>
      <w:r w:rsidRPr="00E97D36">
        <w:t>products from slaughtered animals born and raised there;</w:t>
      </w:r>
    </w:p>
    <w:p w14:paraId="2E6A92A9" w14:textId="77777777" w:rsidR="00AA70BD" w:rsidRPr="00E97D36" w:rsidRDefault="00AA70BD" w:rsidP="00D66475">
      <w:pPr>
        <w:pStyle w:val="FTAtextlistedparagraphs"/>
        <w:numPr>
          <w:ilvl w:val="1"/>
          <w:numId w:val="6"/>
        </w:numPr>
      </w:pPr>
      <w:r w:rsidRPr="00E97D36">
        <w:t>products obtained by hunting or fishing conducted there;</w:t>
      </w:r>
    </w:p>
    <w:p w14:paraId="2D194D00" w14:textId="09A36CBA" w:rsidR="00AA70BD" w:rsidRPr="00E97D36" w:rsidRDefault="00AA70BD" w:rsidP="00D66475">
      <w:pPr>
        <w:pStyle w:val="FTAtextlistedparagraphs"/>
        <w:numPr>
          <w:ilvl w:val="1"/>
          <w:numId w:val="6"/>
        </w:numPr>
      </w:pPr>
      <w:r w:rsidRPr="00E97D36">
        <w:t>products obtained from aquaculture there</w:t>
      </w:r>
      <w:r w:rsidR="00E37D84" w:rsidRPr="00E26888">
        <w:rPr>
          <w:rStyle w:val="FootnoteReference"/>
          <w:rFonts w:eastAsiaTheme="minorHAnsi"/>
          <w:sz w:val="22"/>
          <w:szCs w:val="22"/>
          <w:lang w:eastAsia="en-US"/>
        </w:rPr>
        <w:footnoteReference w:id="2"/>
      </w:r>
      <w:r w:rsidR="00FC5648">
        <w:t>;</w:t>
      </w:r>
      <w:r w:rsidRPr="00E97D36">
        <w:t xml:space="preserve"> </w:t>
      </w:r>
    </w:p>
    <w:p w14:paraId="3EABC62D" w14:textId="77777777" w:rsidR="00AA70BD" w:rsidRPr="00E97D36" w:rsidRDefault="00AA70BD" w:rsidP="00D66475">
      <w:pPr>
        <w:pStyle w:val="FTAtextlistedparagraphs"/>
        <w:numPr>
          <w:ilvl w:val="1"/>
          <w:numId w:val="6"/>
        </w:numPr>
      </w:pPr>
      <w:r w:rsidRPr="00E97D36">
        <w:lastRenderedPageBreak/>
        <w:t>products of sea fishing and other products taken from the sea outside any territorial sea by its vessels;</w:t>
      </w:r>
    </w:p>
    <w:p w14:paraId="5EDE89A2" w14:textId="77777777" w:rsidR="00AA70BD" w:rsidRPr="00E97D36" w:rsidRDefault="00AA70BD" w:rsidP="00D66475">
      <w:pPr>
        <w:pStyle w:val="FTAtextlistedparagraphs"/>
        <w:numPr>
          <w:ilvl w:val="1"/>
          <w:numId w:val="6"/>
        </w:numPr>
      </w:pPr>
      <w:r w:rsidRPr="00E97D36">
        <w:t>products made on board its factory ships exclusively from products referred to in point (h);</w:t>
      </w:r>
    </w:p>
    <w:p w14:paraId="7A145F87" w14:textId="77777777" w:rsidR="00AA70BD" w:rsidRPr="00E97D36" w:rsidRDefault="00AA70BD" w:rsidP="00D66475">
      <w:pPr>
        <w:pStyle w:val="FTAtextlistedparagraphs"/>
        <w:numPr>
          <w:ilvl w:val="1"/>
          <w:numId w:val="6"/>
        </w:numPr>
      </w:pPr>
      <w:bookmarkStart w:id="0" w:name="_Hlk66102541"/>
      <w:r w:rsidRPr="00E97D36">
        <w:t>waste and scrap resulting from manufacturing operations conducted there;</w:t>
      </w:r>
    </w:p>
    <w:p w14:paraId="7AA1C3DD" w14:textId="77777777" w:rsidR="00AA70BD" w:rsidRPr="00E97D36" w:rsidRDefault="00AA70BD" w:rsidP="00D66475">
      <w:pPr>
        <w:pStyle w:val="FTAtextlistedparagraphs"/>
        <w:numPr>
          <w:ilvl w:val="1"/>
          <w:numId w:val="6"/>
        </w:numPr>
      </w:pPr>
      <w:r w:rsidRPr="00E97D36">
        <w:t>used products collected there, fit only for the recovery of raw materials;</w:t>
      </w:r>
    </w:p>
    <w:bookmarkEnd w:id="0"/>
    <w:p w14:paraId="074A1C1C" w14:textId="68CD8B9C" w:rsidR="00AA70BD" w:rsidRPr="00E97D36" w:rsidRDefault="00AA70BD" w:rsidP="00D66475">
      <w:pPr>
        <w:pStyle w:val="FTAtextlistedparagraphs"/>
        <w:numPr>
          <w:ilvl w:val="1"/>
          <w:numId w:val="6"/>
        </w:numPr>
      </w:pPr>
      <w:r w:rsidRPr="00E97D36">
        <w:t>products extracted from the seabed or below the seabed which is situated outside its territorial sea but where it has exclusive exploitation rights;</w:t>
      </w:r>
      <w:r w:rsidR="00FC5648">
        <w:t xml:space="preserve"> and</w:t>
      </w:r>
    </w:p>
    <w:p w14:paraId="44E0ED76" w14:textId="2B667F94" w:rsidR="00AA70BD" w:rsidRPr="00E97D36" w:rsidRDefault="00AA70BD" w:rsidP="00D66475">
      <w:pPr>
        <w:pStyle w:val="FTAtextlistedparagraphs"/>
        <w:numPr>
          <w:ilvl w:val="1"/>
          <w:numId w:val="6"/>
        </w:numPr>
      </w:pPr>
      <w:r w:rsidRPr="00E97D36">
        <w:t>goods produced there exclusively from the products specified in points (a) to (l).</w:t>
      </w:r>
    </w:p>
    <w:p w14:paraId="0402A276" w14:textId="72D578E4" w:rsidR="00AA70BD" w:rsidRPr="00E97D36" w:rsidRDefault="00AA70BD" w:rsidP="00D66475">
      <w:pPr>
        <w:pStyle w:val="FTAtextlistedparagraphs"/>
      </w:pPr>
      <w:r w:rsidRPr="00E97D36">
        <w:t xml:space="preserve">The terms ‘its vessels’ and ‘its factory ships’ in </w:t>
      </w:r>
      <w:r w:rsidR="000B5820">
        <w:t>sub-paragraphs</w:t>
      </w:r>
      <w:r w:rsidR="000B5820" w:rsidRPr="00E97D36">
        <w:t xml:space="preserve"> </w:t>
      </w:r>
      <w:r w:rsidRPr="00E97D36">
        <w:t>(h) and (i) of paragraph 1 respectively shall apply only to vessels and factory ships which meet each of the following requirements:</w:t>
      </w:r>
    </w:p>
    <w:p w14:paraId="741F2D21" w14:textId="038027C6" w:rsidR="00AA70BD" w:rsidRPr="00E97D36" w:rsidRDefault="00AA70BD" w:rsidP="00D66475">
      <w:pPr>
        <w:pStyle w:val="FTAtextlistedparagraphs"/>
        <w:numPr>
          <w:ilvl w:val="1"/>
          <w:numId w:val="6"/>
        </w:numPr>
      </w:pPr>
      <w:r w:rsidRPr="00E97D36">
        <w:t>they are registered in the exporting or the importing Party;</w:t>
      </w:r>
      <w:r w:rsidR="0087491F">
        <w:t xml:space="preserve"> and</w:t>
      </w:r>
    </w:p>
    <w:p w14:paraId="1E9B336D" w14:textId="6F558751" w:rsidR="004C47D6" w:rsidRPr="00E97D36" w:rsidRDefault="00AA70BD" w:rsidP="00D66475">
      <w:pPr>
        <w:pStyle w:val="FTAtextlistedparagraphs"/>
        <w:numPr>
          <w:ilvl w:val="1"/>
          <w:numId w:val="6"/>
        </w:numPr>
      </w:pPr>
      <w:r w:rsidRPr="00E97D36">
        <w:t>they sail under the flag of the exporting or the importing Party;</w:t>
      </w:r>
    </w:p>
    <w:p w14:paraId="34B22229" w14:textId="0003A89D" w:rsidR="005961BF" w:rsidRPr="00E97D36" w:rsidRDefault="004C47D6" w:rsidP="00AA5F02">
      <w:pPr>
        <w:pStyle w:val="ArticlenumberArabic"/>
      </w:pPr>
      <w:r w:rsidRPr="00E97D36">
        <w:t xml:space="preserve">Article </w:t>
      </w:r>
      <w:r w:rsidR="000B4CB6" w:rsidRPr="00E97D36">
        <w:t>4</w:t>
      </w:r>
      <w:r w:rsidRPr="00E97D36">
        <w:t xml:space="preserve"> </w:t>
      </w:r>
    </w:p>
    <w:p w14:paraId="0319D13B" w14:textId="2DB66419" w:rsidR="00063B13" w:rsidRPr="00E97D36" w:rsidRDefault="004C47D6" w:rsidP="000A5EF7">
      <w:pPr>
        <w:pStyle w:val="ArticleTitle"/>
      </w:pPr>
      <w:r w:rsidRPr="00E97D36">
        <w:t xml:space="preserve"> Recovered Materials and Remanufactured Goods</w:t>
      </w:r>
    </w:p>
    <w:p w14:paraId="1EFCCCD5" w14:textId="773455C7" w:rsidR="004C47D6" w:rsidRPr="00D66475" w:rsidRDefault="004C47D6" w:rsidP="00D66475">
      <w:pPr>
        <w:pStyle w:val="FTAtextlistedparagraphs"/>
        <w:numPr>
          <w:ilvl w:val="0"/>
          <w:numId w:val="9"/>
        </w:numPr>
        <w:rPr>
          <w:rFonts w:eastAsiaTheme="minorHAnsi"/>
        </w:rPr>
      </w:pPr>
      <w:r w:rsidRPr="00E97D36">
        <w:t xml:space="preserve">A recovered material is defined as a material recovered in one or </w:t>
      </w:r>
      <w:r w:rsidR="0087491F">
        <w:t>more</w:t>
      </w:r>
      <w:r w:rsidRPr="00E97D36">
        <w:t xml:space="preserve"> Parties from used goods provided such goods are fit only for such recovery.</w:t>
      </w:r>
    </w:p>
    <w:p w14:paraId="4459BBF5" w14:textId="3CC75AA7" w:rsidR="004C47D6" w:rsidRPr="00E97D36" w:rsidRDefault="004C47D6" w:rsidP="00D66475">
      <w:pPr>
        <w:pStyle w:val="FTAtextlistedparagraphs"/>
        <w:numPr>
          <w:ilvl w:val="0"/>
          <w:numId w:val="9"/>
        </w:numPr>
      </w:pPr>
      <w:r w:rsidRPr="00E97D36">
        <w:t>Each Party shall provide that:</w:t>
      </w:r>
    </w:p>
    <w:p w14:paraId="418C6F82" w14:textId="77777777" w:rsidR="004C47D6" w:rsidRPr="00E97D36" w:rsidRDefault="004C47D6" w:rsidP="00D66475">
      <w:pPr>
        <w:pStyle w:val="FTAtextlistedparagraphs"/>
        <w:numPr>
          <w:ilvl w:val="1"/>
          <w:numId w:val="9"/>
        </w:numPr>
      </w:pPr>
      <w:r w:rsidRPr="00E97D36">
        <w:t>a recovered material is treated as originating when it is used in the production of, and incorporated into, a remanufactured good;</w:t>
      </w:r>
    </w:p>
    <w:p w14:paraId="439EAF55" w14:textId="77777777" w:rsidR="004C47D6" w:rsidRPr="00E97D36" w:rsidRDefault="004C47D6" w:rsidP="00D66475">
      <w:pPr>
        <w:pStyle w:val="FTAtextlistedparagraphs"/>
        <w:numPr>
          <w:ilvl w:val="1"/>
          <w:numId w:val="9"/>
        </w:numPr>
      </w:pPr>
      <w:r w:rsidRPr="00E97D36">
        <w:t>a remanufactured good is only treated as originating if it meets the relevant rule of origin for an equivalent good when new; and</w:t>
      </w:r>
    </w:p>
    <w:p w14:paraId="0512E674" w14:textId="0A118EB3" w:rsidR="005961BF" w:rsidRPr="00E97D36" w:rsidRDefault="004C47D6" w:rsidP="00D66475">
      <w:pPr>
        <w:pStyle w:val="FTAtextlistedparagraphs"/>
        <w:numPr>
          <w:ilvl w:val="1"/>
          <w:numId w:val="9"/>
        </w:numPr>
      </w:pPr>
      <w:r w:rsidRPr="00E97D36">
        <w:t>a recovered material not incorporated into a remanufactured good in one of the Parties is originating only if it meets the relevant rule of origin for an equivalent good when new.</w:t>
      </w:r>
    </w:p>
    <w:p w14:paraId="56326FF4" w14:textId="65DCA0C9" w:rsidR="00AA70BD" w:rsidRPr="00E97D36" w:rsidRDefault="00AA70BD" w:rsidP="00AA5F02">
      <w:pPr>
        <w:pStyle w:val="ArticlenumberArabic"/>
      </w:pPr>
      <w:r w:rsidRPr="00E97D36">
        <w:lastRenderedPageBreak/>
        <w:t xml:space="preserve">Article </w:t>
      </w:r>
      <w:r w:rsidR="003E2EC6" w:rsidRPr="00E97D36">
        <w:t>5</w:t>
      </w:r>
    </w:p>
    <w:p w14:paraId="0E4F12DB" w14:textId="35F895B1" w:rsidR="00AA70BD" w:rsidRPr="00E97D36" w:rsidRDefault="00AA70BD" w:rsidP="000A5EF7">
      <w:pPr>
        <w:pStyle w:val="ArticleTitle"/>
      </w:pPr>
      <w:r w:rsidRPr="00E97D36">
        <w:t xml:space="preserve">Sufficient </w:t>
      </w:r>
      <w:r w:rsidR="007C5EC1" w:rsidRPr="00E97D36">
        <w:t>W</w:t>
      </w:r>
      <w:r w:rsidRPr="00E97D36">
        <w:t xml:space="preserve">orking or </w:t>
      </w:r>
      <w:r w:rsidR="007C5EC1" w:rsidRPr="00E97D36">
        <w:t>P</w:t>
      </w:r>
      <w:r w:rsidRPr="00E97D36">
        <w:t>rocessing</w:t>
      </w:r>
    </w:p>
    <w:p w14:paraId="48698A49" w14:textId="1B8894C1" w:rsidR="00AA70BD" w:rsidRPr="00E97D36" w:rsidRDefault="00AA70BD" w:rsidP="00D66475">
      <w:pPr>
        <w:pStyle w:val="FTAtextlistedparagraphs"/>
        <w:numPr>
          <w:ilvl w:val="0"/>
          <w:numId w:val="10"/>
        </w:numPr>
      </w:pPr>
      <w:r w:rsidRPr="00E97D36">
        <w:t xml:space="preserve">Without prejudice to paragraph 3 and to Article </w:t>
      </w:r>
      <w:r w:rsidR="00CD05C3">
        <w:t>7 (Insufficient Working or Processing)</w:t>
      </w:r>
      <w:r w:rsidRPr="00E97D36">
        <w:t xml:space="preserve">, products which are not wholly obtained in a Party shall be considered to be sufficiently worked or processed when the conditions laid down in the list in </w:t>
      </w:r>
      <w:r w:rsidR="00F905B3">
        <w:t>Appendix</w:t>
      </w:r>
      <w:r w:rsidR="00F905B3" w:rsidRPr="00E97D36">
        <w:t xml:space="preserve"> </w:t>
      </w:r>
      <w:r w:rsidR="00B719ED">
        <w:t>2</w:t>
      </w:r>
      <w:r w:rsidRPr="00E97D36">
        <w:t xml:space="preserve"> </w:t>
      </w:r>
      <w:r w:rsidR="0087491F">
        <w:t xml:space="preserve">to this </w:t>
      </w:r>
      <w:r w:rsidR="00207E99">
        <w:t>Annex</w:t>
      </w:r>
      <w:r w:rsidR="0087491F">
        <w:t xml:space="preserve"> </w:t>
      </w:r>
      <w:r w:rsidRPr="00E97D36">
        <w:t>for the goods concerned are fulfilled.</w:t>
      </w:r>
    </w:p>
    <w:p w14:paraId="34862D99" w14:textId="14B617DC" w:rsidR="00AA70BD" w:rsidRPr="00E97D36" w:rsidRDefault="00AA70BD" w:rsidP="00D66475">
      <w:pPr>
        <w:pStyle w:val="FTAtextlistedparagraphs"/>
        <w:numPr>
          <w:ilvl w:val="0"/>
          <w:numId w:val="10"/>
        </w:numPr>
      </w:pPr>
      <w:r w:rsidRPr="00E97D36">
        <w:t>If a product which has obtained originating status in a Party in accordance with paragraph 1 is used as a material in the manufacture of another product, no account shall be taken of the non-originating materials which may have been used in its manufacture.</w:t>
      </w:r>
    </w:p>
    <w:p w14:paraId="2461361E" w14:textId="1C14DB12" w:rsidR="00AA70BD" w:rsidRPr="00E97D36" w:rsidRDefault="00AA70BD" w:rsidP="00D66475">
      <w:pPr>
        <w:pStyle w:val="FTAtextlistedparagraphs"/>
        <w:numPr>
          <w:ilvl w:val="0"/>
          <w:numId w:val="10"/>
        </w:numPr>
      </w:pPr>
      <w:r w:rsidRPr="00E97D36">
        <w:t>The determination of whether the requirements of paragraph 1 are met shall be carried out for each product.</w:t>
      </w:r>
    </w:p>
    <w:p w14:paraId="2072DC75" w14:textId="1FE547C0" w:rsidR="00AA70BD" w:rsidRPr="00E97D36" w:rsidRDefault="00AA70BD" w:rsidP="00D66475">
      <w:pPr>
        <w:pStyle w:val="FTAtextlistedparagraphs"/>
      </w:pPr>
      <w:r w:rsidRPr="00E97D36">
        <w:t>However, where the relevant rule is based on compliance with a maximum content of non-originating materials, the customs authorities of the Parties may authorise exporters to calculate the ex-works price of the products and the value of the non-originating materials on an average basis as set out in paragraph 4, in order to take into account the fluctuations in costs and currency rates.</w:t>
      </w:r>
    </w:p>
    <w:p w14:paraId="607E6C55" w14:textId="6DF8EF4C" w:rsidR="00AA70BD" w:rsidRPr="00E97D36" w:rsidRDefault="00AA70BD" w:rsidP="00D66475">
      <w:pPr>
        <w:pStyle w:val="FTAtextlistedparagraphs"/>
        <w:numPr>
          <w:ilvl w:val="0"/>
          <w:numId w:val="10"/>
        </w:numPr>
      </w:pPr>
      <w:r w:rsidRPr="00E97D36">
        <w:t xml:space="preserve">Where the second </w:t>
      </w:r>
      <w:r w:rsidR="00D77B18">
        <w:t>sentence</w:t>
      </w:r>
      <w:r w:rsidR="00D77B18" w:rsidRPr="00E97D36">
        <w:t xml:space="preserve"> </w:t>
      </w:r>
      <w:r w:rsidRPr="00E97D36">
        <w:t>of paragraph 3 applies, an average ex-works price of the product and average value of non-originating materials used shall be calculated respectively on the basis of the sum of the ex-works prices charged for all sales of the products carried out during the preceding fiscal year and the sum of the value of all the non-originating materials used in the manufacture of the products over the preceding fiscal year as defined in the exporting Party, or, where figures for a complete fiscal year are not available, a shorter period which should not be less than three months.</w:t>
      </w:r>
    </w:p>
    <w:p w14:paraId="6DBF229D" w14:textId="134CBDD4" w:rsidR="00AA70BD" w:rsidRPr="00E97D36" w:rsidRDefault="00AA70BD" w:rsidP="00D66475">
      <w:pPr>
        <w:pStyle w:val="FTAtextlistedparagraphs"/>
        <w:numPr>
          <w:ilvl w:val="0"/>
          <w:numId w:val="10"/>
        </w:numPr>
      </w:pPr>
      <w:r w:rsidRPr="00E97D36">
        <w:t>Exporters having opted for calculation on an average basis shall consistently apply such a method during the year following the fiscal year of reference, or, where appropriate, during the year following the shorter period used as a reference. They may cease to apply such a method where during a given fiscal year, or a shorter representative period of no less than three months, they record that the fluctuations in costs or currency rates which justified the use of such a method have ceased.</w:t>
      </w:r>
    </w:p>
    <w:p w14:paraId="51937884" w14:textId="02011912" w:rsidR="00AA70BD" w:rsidRPr="00E97D36" w:rsidRDefault="00AA70BD" w:rsidP="00D66475">
      <w:pPr>
        <w:pStyle w:val="FTAtextlistedparagraphs"/>
        <w:numPr>
          <w:ilvl w:val="0"/>
          <w:numId w:val="10"/>
        </w:numPr>
      </w:pPr>
      <w:r w:rsidRPr="00E97D36">
        <w:t>The averages referred to in paragraph 4 shall be used as the ex-works price and the value of non-originating materials, respectively, for the purpose of establishing compliance with the maximum content of non-originating materials.</w:t>
      </w:r>
    </w:p>
    <w:p w14:paraId="21833F0A" w14:textId="6A0B55C9" w:rsidR="00AA70BD" w:rsidRPr="00E97D36" w:rsidRDefault="00AA70BD" w:rsidP="00AA5F02">
      <w:pPr>
        <w:pStyle w:val="ArticlenumberArabic"/>
      </w:pPr>
      <w:r w:rsidRPr="00E97D36">
        <w:lastRenderedPageBreak/>
        <w:t xml:space="preserve">Article </w:t>
      </w:r>
      <w:r w:rsidR="003E2EC6" w:rsidRPr="00E97D36">
        <w:t>6</w:t>
      </w:r>
    </w:p>
    <w:p w14:paraId="443DC09B" w14:textId="4B7FAC04" w:rsidR="00AA70BD" w:rsidRPr="00E97D36" w:rsidRDefault="00AA70BD" w:rsidP="000A5EF7">
      <w:pPr>
        <w:pStyle w:val="ArticleTitle"/>
      </w:pPr>
      <w:r w:rsidRPr="00E97D36">
        <w:t xml:space="preserve">Tolerance </w:t>
      </w:r>
      <w:r w:rsidR="007C5EC1" w:rsidRPr="00E97D36">
        <w:t>R</w:t>
      </w:r>
      <w:r w:rsidRPr="00E97D36">
        <w:t>ule</w:t>
      </w:r>
    </w:p>
    <w:p w14:paraId="1012E2C3" w14:textId="1DDFDFC6" w:rsidR="00AA70BD" w:rsidRPr="00E97D36" w:rsidRDefault="00AA70BD" w:rsidP="00D66475">
      <w:pPr>
        <w:pStyle w:val="FTAtextlistedparagraphs"/>
        <w:numPr>
          <w:ilvl w:val="0"/>
          <w:numId w:val="11"/>
        </w:numPr>
      </w:pPr>
      <w:r w:rsidRPr="00E97D36">
        <w:t xml:space="preserve">By way of derogation from Article </w:t>
      </w:r>
      <w:r w:rsidR="00F760E4" w:rsidRPr="00E97D36">
        <w:t>5</w:t>
      </w:r>
      <w:r w:rsidRPr="00E97D36">
        <w:t xml:space="preserve"> and subject to paragraphs 2 and 3 of this Article, non-originating materials which, according to the conditions set out in the list in </w:t>
      </w:r>
      <w:r w:rsidR="003236F3">
        <w:t>Appendix</w:t>
      </w:r>
      <w:r w:rsidR="003236F3" w:rsidRPr="00E97D36">
        <w:t xml:space="preserve"> </w:t>
      </w:r>
      <w:r w:rsidR="00B719ED">
        <w:t>2</w:t>
      </w:r>
      <w:r w:rsidR="00CF3E85">
        <w:t xml:space="preserve"> to this </w:t>
      </w:r>
      <w:r w:rsidR="00207E99">
        <w:t>Annex</w:t>
      </w:r>
      <w:r w:rsidRPr="00E97D36">
        <w:t>, are not to be used in the manufacture of a given product may nevertheless be used, provided that their total net weight or value assessed for the product does not exceed:</w:t>
      </w:r>
    </w:p>
    <w:p w14:paraId="3F920E42" w14:textId="44FFB998" w:rsidR="00AA70BD" w:rsidRPr="00E97D36" w:rsidRDefault="00AA70BD" w:rsidP="00D66475">
      <w:pPr>
        <w:pStyle w:val="FTAtextlistedparagraphs"/>
        <w:numPr>
          <w:ilvl w:val="1"/>
          <w:numId w:val="6"/>
        </w:numPr>
      </w:pPr>
      <w:r w:rsidRPr="00E97D36">
        <w:t xml:space="preserve">15% of the net weight of the product falling within Chapters 2 and 4 to 24, other than processed fishery products </w:t>
      </w:r>
      <w:r w:rsidR="00CF3E85">
        <w:t>in</w:t>
      </w:r>
      <w:r w:rsidR="00CF3E85" w:rsidRPr="00E97D36">
        <w:t xml:space="preserve"> </w:t>
      </w:r>
      <w:r w:rsidRPr="00E97D36">
        <w:t>Chapter 16;</w:t>
      </w:r>
    </w:p>
    <w:p w14:paraId="02BC27E3" w14:textId="672510D0" w:rsidR="00AA70BD" w:rsidRPr="00E97D36" w:rsidRDefault="00AA70BD" w:rsidP="00D66475">
      <w:pPr>
        <w:pStyle w:val="FTAtextlistedparagraphs"/>
        <w:numPr>
          <w:ilvl w:val="1"/>
          <w:numId w:val="6"/>
        </w:numPr>
      </w:pPr>
      <w:r w:rsidRPr="00E97D36">
        <w:t>15% of the ex-works price of the product for products other than those covered by point (a).</w:t>
      </w:r>
    </w:p>
    <w:p w14:paraId="104F3AF2" w14:textId="325A0150" w:rsidR="00AA70BD" w:rsidRPr="00E97D36" w:rsidRDefault="00BA1A42" w:rsidP="00D66475">
      <w:pPr>
        <w:pStyle w:val="FTAtextlistedparagraphs"/>
      </w:pPr>
      <w:r>
        <w:t>P</w:t>
      </w:r>
      <w:r w:rsidR="00AA70BD" w:rsidRPr="00E97D36">
        <w:t>aragraph</w:t>
      </w:r>
      <w:r>
        <w:t xml:space="preserve"> 1</w:t>
      </w:r>
      <w:r w:rsidR="00AA70BD" w:rsidRPr="00E97D36">
        <w:t xml:space="preserve"> shall not apply to products falling within Chapters 50 to 63, for which the tolerances mentioned in Notes 6 and 7 of </w:t>
      </w:r>
      <w:r w:rsidR="002E5954">
        <w:t>Appendix</w:t>
      </w:r>
      <w:r w:rsidR="00B719ED">
        <w:t xml:space="preserve"> 1 </w:t>
      </w:r>
      <w:r w:rsidR="00CF3E85">
        <w:t xml:space="preserve">to this </w:t>
      </w:r>
      <w:r w:rsidR="00207E99">
        <w:t>Annex</w:t>
      </w:r>
      <w:r w:rsidR="00AA70BD" w:rsidRPr="00E97D36">
        <w:t xml:space="preserve"> shall apply.</w:t>
      </w:r>
    </w:p>
    <w:p w14:paraId="545622DA" w14:textId="61FB3654" w:rsidR="00AA70BD" w:rsidRPr="00E97D36" w:rsidRDefault="00AA70BD" w:rsidP="00D66475">
      <w:pPr>
        <w:pStyle w:val="FTAtextlistedparagraphs"/>
      </w:pPr>
      <w:r w:rsidRPr="00E97D36">
        <w:t>Paragraph</w:t>
      </w:r>
      <w:r w:rsidR="00F537C4">
        <w:t>s</w:t>
      </w:r>
      <w:r w:rsidRPr="00E97D36">
        <w:t xml:space="preserve"> 1</w:t>
      </w:r>
      <w:r w:rsidR="00F537C4">
        <w:t xml:space="preserve"> and 2</w:t>
      </w:r>
      <w:r w:rsidRPr="00E97D36">
        <w:t xml:space="preserve"> shall not allow any of the percentages for the maximum content of non-originating materials</w:t>
      </w:r>
      <w:r w:rsidR="000D6FBA">
        <w:t>,</w:t>
      </w:r>
      <w:r w:rsidRPr="00E97D36">
        <w:t xml:space="preserve"> as specified in the rules laid down in the list in A</w:t>
      </w:r>
      <w:r w:rsidR="001A5C56">
        <w:t>ppendix</w:t>
      </w:r>
      <w:r w:rsidRPr="00E97D36">
        <w:t xml:space="preserve"> </w:t>
      </w:r>
      <w:r w:rsidR="00B719ED">
        <w:t>2</w:t>
      </w:r>
      <w:r w:rsidR="00CF3E85">
        <w:t xml:space="preserve"> to this </w:t>
      </w:r>
      <w:r w:rsidR="00207E99">
        <w:t>Annex</w:t>
      </w:r>
      <w:r w:rsidR="000D6FBA">
        <w:t>, to be exceeded</w:t>
      </w:r>
      <w:r w:rsidRPr="00E97D36">
        <w:t>.</w:t>
      </w:r>
    </w:p>
    <w:p w14:paraId="67BA1D54" w14:textId="6D635911" w:rsidR="00AA70BD" w:rsidRPr="00E97D36" w:rsidRDefault="00AA70BD" w:rsidP="00D66475">
      <w:pPr>
        <w:pStyle w:val="FTAtextlistedparagraphs"/>
      </w:pPr>
      <w:r w:rsidRPr="00E97D36">
        <w:t>Paragraphs 1 and 2 shall not apply to products wholly obtained in a Party within the meaning of Article 3</w:t>
      </w:r>
      <w:r w:rsidR="00B52FD1">
        <w:t xml:space="preserve"> (Wholly Obtained Products)</w:t>
      </w:r>
      <w:r w:rsidRPr="00E97D36">
        <w:t xml:space="preserve">. However, without prejudice to Article </w:t>
      </w:r>
      <w:r w:rsidR="00F033E7">
        <w:t>7</w:t>
      </w:r>
      <w:r w:rsidR="00B52FD1">
        <w:t xml:space="preserve"> </w:t>
      </w:r>
      <w:r w:rsidR="00F033E7">
        <w:t>(Insufficient Working and Processing)</w:t>
      </w:r>
      <w:r w:rsidRPr="00E97D36">
        <w:t xml:space="preserve"> and Article 9</w:t>
      </w:r>
      <w:r w:rsidR="00B52FD1">
        <w:t xml:space="preserve"> (Unit of Qualification)</w:t>
      </w:r>
      <w:r w:rsidRPr="00E97D36">
        <w:t>, the tolerance provided for in those provisions shall nevertheless apply to product</w:t>
      </w:r>
      <w:r w:rsidR="009F5326">
        <w:t>s</w:t>
      </w:r>
      <w:r w:rsidRPr="00E97D36">
        <w:t xml:space="preserve"> for which the rule laid down in the list in </w:t>
      </w:r>
      <w:r w:rsidR="00A471CA">
        <w:t>Appendix</w:t>
      </w:r>
      <w:r w:rsidRPr="00E97D36">
        <w:t xml:space="preserve"> </w:t>
      </w:r>
      <w:r w:rsidR="00B719ED">
        <w:t>2</w:t>
      </w:r>
      <w:r w:rsidRPr="00E97D36">
        <w:t xml:space="preserve"> </w:t>
      </w:r>
      <w:r w:rsidR="00CF3E85">
        <w:t xml:space="preserve">to this </w:t>
      </w:r>
      <w:r w:rsidR="00207E99">
        <w:t>Annex</w:t>
      </w:r>
      <w:r w:rsidR="00CF3E85">
        <w:t xml:space="preserve"> </w:t>
      </w:r>
      <w:r w:rsidRPr="00E97D36">
        <w:t>requires that the materials which are used in the manufacture of that product are wholly obtained.</w:t>
      </w:r>
    </w:p>
    <w:p w14:paraId="6A0416F3" w14:textId="0EC755AF" w:rsidR="00AA70BD" w:rsidRPr="00E97D36" w:rsidRDefault="00AA70BD" w:rsidP="00AA5F02">
      <w:pPr>
        <w:pStyle w:val="ArticlenumberArabic"/>
      </w:pPr>
      <w:r w:rsidRPr="00E97D36">
        <w:t xml:space="preserve">Article </w:t>
      </w:r>
      <w:r w:rsidR="00B67A73" w:rsidRPr="00E97D36">
        <w:t>7</w:t>
      </w:r>
    </w:p>
    <w:p w14:paraId="7A95E722" w14:textId="48246E5C" w:rsidR="00AA70BD" w:rsidRPr="00E97D36" w:rsidRDefault="00AA70BD" w:rsidP="000A5EF7">
      <w:pPr>
        <w:pStyle w:val="ArticleTitle"/>
      </w:pPr>
      <w:r w:rsidRPr="00E97D36">
        <w:t xml:space="preserve">Insufficient </w:t>
      </w:r>
      <w:r w:rsidR="007C5EC1" w:rsidRPr="00E97D36">
        <w:t>W</w:t>
      </w:r>
      <w:r w:rsidRPr="00E97D36">
        <w:t xml:space="preserve">orking or </w:t>
      </w:r>
      <w:r w:rsidR="007C5EC1" w:rsidRPr="00E97D36">
        <w:t>P</w:t>
      </w:r>
      <w:r w:rsidRPr="00E97D36">
        <w:t>rocessing</w:t>
      </w:r>
    </w:p>
    <w:p w14:paraId="63D0F278" w14:textId="695F1064" w:rsidR="00AA70BD" w:rsidRPr="00E97D36" w:rsidRDefault="00AA70BD" w:rsidP="00D66475">
      <w:pPr>
        <w:pStyle w:val="FTAtextlistedparagraphs"/>
        <w:numPr>
          <w:ilvl w:val="0"/>
          <w:numId w:val="12"/>
        </w:numPr>
      </w:pPr>
      <w:r w:rsidRPr="00E97D36">
        <w:t xml:space="preserve">Without prejudice to paragraph 2, the following operations shall be considered to be insufficient working or processing to confer the status of an originating product, whether or not the requirements of Article </w:t>
      </w:r>
      <w:r w:rsidR="00312C59" w:rsidRPr="00E97D36">
        <w:t>5</w:t>
      </w:r>
      <w:r w:rsidRPr="00E97D36">
        <w:t xml:space="preserve"> </w:t>
      </w:r>
      <w:r w:rsidR="00B52FD1">
        <w:t xml:space="preserve">(Sufficient Working or Processing) </w:t>
      </w:r>
      <w:r w:rsidRPr="00E97D36">
        <w:t>are satisfied:</w:t>
      </w:r>
    </w:p>
    <w:p w14:paraId="61F2CDD1" w14:textId="77777777" w:rsidR="00AA70BD" w:rsidRPr="00E97D36" w:rsidRDefault="00AA70BD" w:rsidP="00D66475">
      <w:pPr>
        <w:pStyle w:val="FTAtextlistedparagraphs"/>
        <w:numPr>
          <w:ilvl w:val="1"/>
          <w:numId w:val="6"/>
        </w:numPr>
      </w:pPr>
      <w:r w:rsidRPr="00E97D36">
        <w:t>preserving operations to ensure that the products remain in good condition during transport and storage;</w:t>
      </w:r>
    </w:p>
    <w:p w14:paraId="3ACEBE2B" w14:textId="77777777" w:rsidR="00AA70BD" w:rsidRPr="00E97D36" w:rsidRDefault="00AA70BD" w:rsidP="00D66475">
      <w:pPr>
        <w:pStyle w:val="FTAtextlistedparagraphs"/>
        <w:numPr>
          <w:ilvl w:val="1"/>
          <w:numId w:val="6"/>
        </w:numPr>
      </w:pPr>
      <w:r w:rsidRPr="00E97D36">
        <w:t>breaking-up and assembly of packages;</w:t>
      </w:r>
    </w:p>
    <w:p w14:paraId="28623909" w14:textId="09705068" w:rsidR="00AA70BD" w:rsidRPr="00E97D36" w:rsidRDefault="00AA70BD" w:rsidP="00D66475">
      <w:pPr>
        <w:pStyle w:val="FTAtextlistedparagraphs"/>
        <w:numPr>
          <w:ilvl w:val="1"/>
          <w:numId w:val="6"/>
        </w:numPr>
      </w:pPr>
      <w:r w:rsidRPr="00E97D36">
        <w:t>washing, cleaning; removal of dust, oxide, oil, paint or other coverings;</w:t>
      </w:r>
    </w:p>
    <w:p w14:paraId="5B32D7B3" w14:textId="77777777" w:rsidR="00AA70BD" w:rsidRPr="00E97D36" w:rsidRDefault="00AA70BD" w:rsidP="00D66475">
      <w:pPr>
        <w:pStyle w:val="FTAtextlistedparagraphs"/>
        <w:numPr>
          <w:ilvl w:val="1"/>
          <w:numId w:val="6"/>
        </w:numPr>
      </w:pPr>
      <w:r w:rsidRPr="00E97D36">
        <w:t>ironing or pressing of textiles;</w:t>
      </w:r>
    </w:p>
    <w:p w14:paraId="4889C82A" w14:textId="77777777" w:rsidR="00AA70BD" w:rsidRPr="00E97D36" w:rsidRDefault="00AA70BD" w:rsidP="00D66475">
      <w:pPr>
        <w:pStyle w:val="FTAtextlistedparagraphs"/>
        <w:numPr>
          <w:ilvl w:val="1"/>
          <w:numId w:val="6"/>
        </w:numPr>
      </w:pPr>
      <w:r w:rsidRPr="00E97D36">
        <w:lastRenderedPageBreak/>
        <w:t>simple painting and polishing operations;</w:t>
      </w:r>
    </w:p>
    <w:p w14:paraId="68D0E0CD" w14:textId="77777777" w:rsidR="00AA70BD" w:rsidRPr="00E97D36" w:rsidRDefault="00AA70BD" w:rsidP="00D66475">
      <w:pPr>
        <w:pStyle w:val="FTAtextlistedparagraphs"/>
        <w:numPr>
          <w:ilvl w:val="1"/>
          <w:numId w:val="6"/>
        </w:numPr>
      </w:pPr>
      <w:r w:rsidRPr="00E97D36">
        <w:t>husking and partial or total milling of rice; polishing, and glazing of cereals and rice;</w:t>
      </w:r>
    </w:p>
    <w:p w14:paraId="304D07BE" w14:textId="77777777" w:rsidR="00AA70BD" w:rsidRPr="00E97D36" w:rsidRDefault="00AA70BD" w:rsidP="00D66475">
      <w:pPr>
        <w:pStyle w:val="FTAtextlistedparagraphs"/>
        <w:numPr>
          <w:ilvl w:val="1"/>
          <w:numId w:val="6"/>
        </w:numPr>
      </w:pPr>
      <w:r w:rsidRPr="00E97D36">
        <w:t>operations to colour or flavour sugar or form sugar lumps; partial or total milling of crystal sugar;</w:t>
      </w:r>
    </w:p>
    <w:p w14:paraId="162ED3C0" w14:textId="77777777" w:rsidR="00AA70BD" w:rsidRPr="00E97D36" w:rsidRDefault="00AA70BD" w:rsidP="00D66475">
      <w:pPr>
        <w:pStyle w:val="FTAtextlistedparagraphs"/>
        <w:numPr>
          <w:ilvl w:val="1"/>
          <w:numId w:val="6"/>
        </w:numPr>
      </w:pPr>
      <w:r w:rsidRPr="00E97D36">
        <w:t>peeling, stoning and shelling, of fruits, nuts and vegetables;</w:t>
      </w:r>
    </w:p>
    <w:p w14:paraId="1D7E2A6B" w14:textId="77777777" w:rsidR="00AA70BD" w:rsidRPr="00E97D36" w:rsidRDefault="00AA70BD" w:rsidP="00D66475">
      <w:pPr>
        <w:pStyle w:val="FTAtextlistedparagraphs"/>
        <w:numPr>
          <w:ilvl w:val="1"/>
          <w:numId w:val="6"/>
        </w:numPr>
      </w:pPr>
      <w:r w:rsidRPr="00E97D36">
        <w:t>sharpening, simple grinding or simple cutting;</w:t>
      </w:r>
    </w:p>
    <w:p w14:paraId="0C2E1128" w14:textId="34C96087" w:rsidR="00AA70BD" w:rsidRPr="00E97D36" w:rsidRDefault="00AA70BD" w:rsidP="00D66475">
      <w:pPr>
        <w:pStyle w:val="FTAtextlistedparagraphs"/>
        <w:numPr>
          <w:ilvl w:val="1"/>
          <w:numId w:val="6"/>
        </w:numPr>
      </w:pPr>
      <w:r w:rsidRPr="00E97D36">
        <w:t>sifting, screening, sorting, classifying, grading, matching; (including the making-up of sets of articles);</w:t>
      </w:r>
    </w:p>
    <w:p w14:paraId="5E54ED8B" w14:textId="2C88DE1B" w:rsidR="00AA70BD" w:rsidRPr="00E97D36" w:rsidRDefault="00AA70BD" w:rsidP="00D66475">
      <w:pPr>
        <w:pStyle w:val="FTAtextlistedparagraphs"/>
        <w:numPr>
          <w:ilvl w:val="1"/>
          <w:numId w:val="6"/>
        </w:numPr>
      </w:pPr>
      <w:r w:rsidRPr="00E97D36">
        <w:t>simple placing in bottles, cans, flasks, bags, cases, boxes, fixing on cards or boards and all other simple packaging operations;</w:t>
      </w:r>
    </w:p>
    <w:p w14:paraId="7B29C84E" w14:textId="77777777" w:rsidR="00AA70BD" w:rsidRPr="00E97D36" w:rsidRDefault="00AA70BD" w:rsidP="00D66475">
      <w:pPr>
        <w:pStyle w:val="FTAtextlistedparagraphs"/>
        <w:numPr>
          <w:ilvl w:val="1"/>
          <w:numId w:val="6"/>
        </w:numPr>
      </w:pPr>
      <w:r w:rsidRPr="00E97D36">
        <w:t>affixing or printing marks, labels, logos and other like distinguishing signs on products or their packaging;</w:t>
      </w:r>
    </w:p>
    <w:p w14:paraId="0CF65E3C" w14:textId="77777777" w:rsidR="00AA70BD" w:rsidRPr="00E97D36" w:rsidRDefault="00AA70BD" w:rsidP="00D66475">
      <w:pPr>
        <w:pStyle w:val="FTAtextlistedparagraphs"/>
        <w:numPr>
          <w:ilvl w:val="1"/>
          <w:numId w:val="6"/>
        </w:numPr>
      </w:pPr>
      <w:r w:rsidRPr="00E97D36">
        <w:t>simple mixing of products, whether or not of different kinds;</w:t>
      </w:r>
    </w:p>
    <w:p w14:paraId="6289EE0D" w14:textId="77777777" w:rsidR="00AA70BD" w:rsidRPr="00E97D36" w:rsidRDefault="00AA70BD" w:rsidP="00D66475">
      <w:pPr>
        <w:pStyle w:val="FTAtextlistedparagraphs"/>
        <w:numPr>
          <w:ilvl w:val="1"/>
          <w:numId w:val="6"/>
        </w:numPr>
      </w:pPr>
      <w:r w:rsidRPr="00E97D36">
        <w:t>mixing of sugar with any material;</w:t>
      </w:r>
    </w:p>
    <w:p w14:paraId="3016B20A" w14:textId="33EC6AD5" w:rsidR="001E32F5" w:rsidRPr="00E97D36" w:rsidRDefault="001E32F5" w:rsidP="00D66475">
      <w:pPr>
        <w:pStyle w:val="FTAtextlistedparagraphs"/>
        <w:numPr>
          <w:ilvl w:val="1"/>
          <w:numId w:val="6"/>
        </w:numPr>
      </w:pPr>
      <w:r w:rsidRPr="00E97D36">
        <w:t>for Chapters 27 to 40 of the Harmonized System, simple addition of water or dilution with water or another substance that does not materially alter the characteristics of the good</w:t>
      </w:r>
      <w:r w:rsidR="00EE5098" w:rsidRPr="00E97D36">
        <w:t>;</w:t>
      </w:r>
    </w:p>
    <w:p w14:paraId="66D4FF98" w14:textId="7F04C2DC" w:rsidR="00AA70BD" w:rsidRPr="00E97D36" w:rsidRDefault="00AA70BD" w:rsidP="00D66475">
      <w:pPr>
        <w:pStyle w:val="FTAtextlistedparagraphs"/>
        <w:numPr>
          <w:ilvl w:val="1"/>
          <w:numId w:val="6"/>
        </w:numPr>
      </w:pPr>
      <w:r w:rsidRPr="00E97D36">
        <w:t>simple assembly of parts of articles to constitute a complete article or disassembly of products into parts;</w:t>
      </w:r>
    </w:p>
    <w:p w14:paraId="145E5D9C" w14:textId="74B47FC2" w:rsidR="00AA70BD" w:rsidRPr="00E97D36" w:rsidRDefault="00AA70BD" w:rsidP="00D66475">
      <w:pPr>
        <w:pStyle w:val="FTAtextlistedparagraphs"/>
        <w:numPr>
          <w:ilvl w:val="1"/>
          <w:numId w:val="6"/>
        </w:numPr>
      </w:pPr>
      <w:r w:rsidRPr="00E97D36">
        <w:t>slaughter of animals</w:t>
      </w:r>
      <w:r w:rsidR="00CF3E85">
        <w:t>; and</w:t>
      </w:r>
    </w:p>
    <w:p w14:paraId="62131C5E" w14:textId="028BA4B0" w:rsidR="00AA70BD" w:rsidRPr="00E97D36" w:rsidRDefault="00AA70BD" w:rsidP="00D66475">
      <w:pPr>
        <w:pStyle w:val="FTAtextlistedparagraphs"/>
        <w:numPr>
          <w:ilvl w:val="1"/>
          <w:numId w:val="6"/>
        </w:numPr>
      </w:pPr>
      <w:r w:rsidRPr="00E97D36">
        <w:t xml:space="preserve">a combination of two or more operations specified in </w:t>
      </w:r>
      <w:r w:rsidR="000B5820">
        <w:t>sub-paragraphs</w:t>
      </w:r>
      <w:r w:rsidR="000B5820" w:rsidRPr="00E97D36">
        <w:t xml:space="preserve"> </w:t>
      </w:r>
      <w:r w:rsidRPr="00E97D36">
        <w:t>(a) to (q).</w:t>
      </w:r>
    </w:p>
    <w:p w14:paraId="744ADFC6" w14:textId="4B962FD6" w:rsidR="00AA70BD" w:rsidRPr="00E97D36" w:rsidRDefault="00AA70BD" w:rsidP="00D66475">
      <w:pPr>
        <w:pStyle w:val="FTAtextlistedparagraphs"/>
      </w:pPr>
      <w:r w:rsidRPr="00E97D36">
        <w:t>All the operations carried out in the exporting Party on a given product shall be taken into account when determining whether the working or processing undergone by that product is to be regarded as insufficient within the meaning of paragraph 1.</w:t>
      </w:r>
    </w:p>
    <w:p w14:paraId="7B97A87A" w14:textId="3696AC15" w:rsidR="00AA70BD" w:rsidRPr="00E97D36" w:rsidRDefault="00AA70BD" w:rsidP="00D66475">
      <w:pPr>
        <w:pStyle w:val="FTAtextlistedparagraphs"/>
      </w:pPr>
      <w:r w:rsidRPr="00E97D36">
        <w:t>For the purposes of paragraph 1, operations shall be considered simple if neither special skills nor machines, apparatus or equipment especially produced or installed are needed for carrying out those operations.</w:t>
      </w:r>
    </w:p>
    <w:p w14:paraId="69456303" w14:textId="48ACCC58" w:rsidR="00550CE7" w:rsidRPr="00E97D36" w:rsidRDefault="00550CE7" w:rsidP="00AA5F02">
      <w:pPr>
        <w:pStyle w:val="ArticlenumberArabic"/>
      </w:pPr>
      <w:r w:rsidRPr="00E97D36">
        <w:lastRenderedPageBreak/>
        <w:t xml:space="preserve">Article </w:t>
      </w:r>
      <w:r w:rsidR="00B67A73" w:rsidRPr="00E97D36">
        <w:t>8</w:t>
      </w:r>
    </w:p>
    <w:p w14:paraId="2B4B602E" w14:textId="250A9974" w:rsidR="00550CE7" w:rsidRPr="00E97D36" w:rsidRDefault="00550CE7" w:rsidP="000A5EF7">
      <w:pPr>
        <w:pStyle w:val="ArticleTitle"/>
      </w:pPr>
      <w:r w:rsidRPr="00E97D36">
        <w:t>Cumulation</w:t>
      </w:r>
    </w:p>
    <w:p w14:paraId="6988997A" w14:textId="7CC7FF3C" w:rsidR="00550CE7" w:rsidRPr="00E97D36" w:rsidRDefault="00550CE7" w:rsidP="00D66475">
      <w:pPr>
        <w:pStyle w:val="FTAtextlistedparagraphs"/>
        <w:numPr>
          <w:ilvl w:val="0"/>
          <w:numId w:val="13"/>
        </w:numPr>
      </w:pPr>
      <w:r w:rsidRPr="00E97D36">
        <w:t>Without prejudice to the provisions of Article 2</w:t>
      </w:r>
      <w:r w:rsidR="00B52FD1">
        <w:t xml:space="preserve"> (General Requirements)</w:t>
      </w:r>
      <w:r w:rsidRPr="00E97D36">
        <w:t xml:space="preserve">, products shall be considered as originating in the exporting Party when exported to another Party if they are obtained </w:t>
      </w:r>
      <w:r w:rsidR="00575569" w:rsidRPr="00E97D36">
        <w:t>in the exporting Party</w:t>
      </w:r>
      <w:r w:rsidRPr="00E97D36">
        <w:t xml:space="preserve"> incorporating</w:t>
      </w:r>
      <w:r w:rsidR="0055559E" w:rsidRPr="00E97D36">
        <w:t xml:space="preserve"> materials originating in any Party or in any </w:t>
      </w:r>
      <w:r w:rsidR="001203B9" w:rsidRPr="00E97D36">
        <w:t xml:space="preserve">of the countries </w:t>
      </w:r>
      <w:r w:rsidR="0055559E" w:rsidRPr="00E97D36">
        <w:t xml:space="preserve">listed in </w:t>
      </w:r>
      <w:r w:rsidR="00E30DB6">
        <w:t>Appendix</w:t>
      </w:r>
      <w:r w:rsidR="00E30DB6" w:rsidRPr="00E97D36">
        <w:t xml:space="preserve"> </w:t>
      </w:r>
      <w:r w:rsidR="00B719ED">
        <w:t>3</w:t>
      </w:r>
      <w:r w:rsidR="007D7224" w:rsidRPr="00E97D36">
        <w:t xml:space="preserve"> </w:t>
      </w:r>
      <w:r w:rsidR="00CF3E85">
        <w:t xml:space="preserve">to this </w:t>
      </w:r>
      <w:r w:rsidR="00207E99">
        <w:t>Annex</w:t>
      </w:r>
      <w:r w:rsidR="00CF3E85">
        <w:t xml:space="preserve"> </w:t>
      </w:r>
      <w:r w:rsidR="0055559E" w:rsidRPr="00E97D36">
        <w:t>provided</w:t>
      </w:r>
      <w:r w:rsidRPr="00E97D36">
        <w:t xml:space="preserve"> that</w:t>
      </w:r>
      <w:r w:rsidR="009D407E">
        <w:t xml:space="preserve"> </w:t>
      </w:r>
      <w:r w:rsidR="00D7499B">
        <w:t>the conditions set out in paragraph 6 below are met</w:t>
      </w:r>
      <w:r w:rsidRPr="00E97D36">
        <w:t>. It shall not be necessary for such materials to have undergone sufficient working or processing.</w:t>
      </w:r>
    </w:p>
    <w:p w14:paraId="731055A1" w14:textId="4E388049" w:rsidR="00550CE7" w:rsidRPr="00E97D36" w:rsidRDefault="00550CE7" w:rsidP="00D66475">
      <w:pPr>
        <w:pStyle w:val="FTAtextlistedparagraphs"/>
        <w:numPr>
          <w:ilvl w:val="0"/>
          <w:numId w:val="13"/>
        </w:numPr>
      </w:pPr>
      <w:r w:rsidRPr="00E97D36">
        <w:t>Without prejudice to the provisions of Article 2</w:t>
      </w:r>
      <w:r w:rsidR="00B52FD1">
        <w:t xml:space="preserve"> (General Requirements)</w:t>
      </w:r>
      <w:r w:rsidRPr="00E97D36">
        <w:t>, working or processing carried out in the United Kingdom, Iceland, Norway or the European Union, shall be considered as having been carried out in the exporting Party</w:t>
      </w:r>
      <w:r w:rsidR="00EF5EA2" w:rsidRPr="003C03DE">
        <w:t>, subject to the conditions set out in subparagraphs 6(a) and 6(c).</w:t>
      </w:r>
      <w:r w:rsidRPr="00E97D36">
        <w:t xml:space="preserve"> </w:t>
      </w:r>
    </w:p>
    <w:p w14:paraId="4ABB8346" w14:textId="2099D540" w:rsidR="00550CE7" w:rsidRPr="00E97D36" w:rsidRDefault="00550CE7" w:rsidP="00D66475">
      <w:pPr>
        <w:pStyle w:val="FTAtextlistedparagraphs"/>
        <w:numPr>
          <w:ilvl w:val="0"/>
          <w:numId w:val="13"/>
        </w:numPr>
      </w:pPr>
      <w:r w:rsidRPr="00E97D36">
        <w:t xml:space="preserve">For cumulation provided </w:t>
      </w:r>
      <w:r w:rsidR="00FC023A">
        <w:t xml:space="preserve">for </w:t>
      </w:r>
      <w:r w:rsidRPr="00E97D36">
        <w:t>in paragraph 1, where the working or processing carried out in the exporting Party does not go beyond the operations referred to in Article </w:t>
      </w:r>
      <w:r w:rsidR="004F67DC" w:rsidRPr="00E97D36">
        <w:t>7</w:t>
      </w:r>
      <w:r w:rsidR="007427F9">
        <w:t xml:space="preserve"> (</w:t>
      </w:r>
      <w:r w:rsidR="007427F9" w:rsidRPr="007427F9">
        <w:t>Insufficient Working or Processing</w:t>
      </w:r>
      <w:r w:rsidR="007427F9">
        <w:t>)</w:t>
      </w:r>
      <w:r w:rsidRPr="00E97D36">
        <w:t xml:space="preserve">, the product obtained shall be considered as originating in a Party only where the value added there is greater than the value of the materials used originating in  </w:t>
      </w:r>
      <w:r w:rsidR="00FE0C2B">
        <w:t xml:space="preserve">each one </w:t>
      </w:r>
      <w:r w:rsidRPr="00E97D36">
        <w:t xml:space="preserve">of the countries referred to in </w:t>
      </w:r>
      <w:r w:rsidR="00BB14A7" w:rsidRPr="00E97D36">
        <w:t xml:space="preserve">paragraph 1. If </w:t>
      </w:r>
      <w:r w:rsidRPr="00E97D36">
        <w:t>this is not so, the product obtained shall be considered as originating in the country which accounts for the highest value of originating materials used in the manufacture in a Party.</w:t>
      </w:r>
    </w:p>
    <w:p w14:paraId="43587FA5" w14:textId="2AB410ED" w:rsidR="00550CE7" w:rsidRPr="00E97D36" w:rsidRDefault="00550CE7" w:rsidP="00D66475">
      <w:pPr>
        <w:pStyle w:val="FTAtextlistedparagraphs"/>
        <w:numPr>
          <w:ilvl w:val="0"/>
          <w:numId w:val="13"/>
        </w:numPr>
      </w:pPr>
      <w:r w:rsidRPr="00E97D36">
        <w:t xml:space="preserve">For cumulation provided </w:t>
      </w:r>
      <w:r w:rsidR="00FC023A">
        <w:t xml:space="preserve">for </w:t>
      </w:r>
      <w:r w:rsidRPr="00E97D36">
        <w:t xml:space="preserve">in paragraph </w:t>
      </w:r>
      <w:r w:rsidR="0040713C" w:rsidRPr="00E97D36">
        <w:t>2</w:t>
      </w:r>
      <w:r w:rsidRPr="00E97D36">
        <w:t xml:space="preserve">, when the working or processing carried out in the exporting Party does not go beyond the operations referred to in Article </w:t>
      </w:r>
      <w:r w:rsidR="004F67DC" w:rsidRPr="00E97D36">
        <w:t>7</w:t>
      </w:r>
      <w:r w:rsidR="007427F9">
        <w:t xml:space="preserve"> (</w:t>
      </w:r>
      <w:r w:rsidR="007427F9" w:rsidRPr="007427F9">
        <w:t>Insufficient Working or Processing</w:t>
      </w:r>
      <w:r w:rsidR="007427F9">
        <w:t>)</w:t>
      </w:r>
      <w:r w:rsidRPr="00E97D36">
        <w:t xml:space="preserve">, the product obtained shall be considered as originating in the exporting Party only when the value added there is greater than the value added in </w:t>
      </w:r>
      <w:r w:rsidR="00FE0C2B">
        <w:t xml:space="preserve">each one </w:t>
      </w:r>
      <w:r w:rsidRPr="00E97D36">
        <w:t>of the other countries</w:t>
      </w:r>
      <w:r w:rsidR="00E32E32" w:rsidRPr="00E97D36">
        <w:t xml:space="preserve"> listed in paragraph 2</w:t>
      </w:r>
      <w:r w:rsidRPr="00E97D36">
        <w:t>.</w:t>
      </w:r>
    </w:p>
    <w:p w14:paraId="3C19275E" w14:textId="29352A43" w:rsidR="00550CE7" w:rsidRPr="00E97D36" w:rsidRDefault="00550CE7" w:rsidP="00D66475">
      <w:pPr>
        <w:pStyle w:val="FTAtextlistedparagraphs"/>
        <w:numPr>
          <w:ilvl w:val="0"/>
          <w:numId w:val="13"/>
        </w:numPr>
      </w:pPr>
      <w:r w:rsidRPr="00E97D36">
        <w:t xml:space="preserve">Products originating in one of the </w:t>
      </w:r>
      <w:r w:rsidR="00347C5F" w:rsidRPr="00E97D36">
        <w:t xml:space="preserve">other </w:t>
      </w:r>
      <w:r w:rsidRPr="00E97D36">
        <w:t>countries referred to in paragraphs 1 and 2 which do not undergo any working or processing in the exporting Party shall retain their origin if exported into one of these countries.</w:t>
      </w:r>
    </w:p>
    <w:p w14:paraId="59CF3C49" w14:textId="2EAD7C79" w:rsidR="00A06826" w:rsidRPr="00D66475" w:rsidRDefault="00A06417" w:rsidP="00D66475">
      <w:pPr>
        <w:pStyle w:val="FTAtextlistedparagraphs"/>
        <w:numPr>
          <w:ilvl w:val="0"/>
          <w:numId w:val="13"/>
        </w:numPr>
        <w:rPr>
          <w:lang w:val="en-US"/>
        </w:rPr>
      </w:pPr>
      <w:r w:rsidRPr="00D66475">
        <w:rPr>
          <w:lang w:val="en-US"/>
        </w:rPr>
        <w:t>The conditions set out in this paragraph are</w:t>
      </w:r>
      <w:r w:rsidR="00A06826" w:rsidRPr="00D66475">
        <w:rPr>
          <w:lang w:val="en-US"/>
        </w:rPr>
        <w:t>:</w:t>
      </w:r>
    </w:p>
    <w:p w14:paraId="7E489528" w14:textId="637AF3B4" w:rsidR="00A06826" w:rsidRPr="00E97D36" w:rsidRDefault="00A06826" w:rsidP="00D66475">
      <w:pPr>
        <w:pStyle w:val="FTAtextlistedparagraphs"/>
        <w:numPr>
          <w:ilvl w:val="1"/>
          <w:numId w:val="13"/>
        </w:numPr>
        <w:rPr>
          <w:lang w:val="en-US"/>
        </w:rPr>
      </w:pPr>
      <w:r w:rsidRPr="00E97D36">
        <w:rPr>
          <w:lang w:val="en-US"/>
        </w:rPr>
        <w:t xml:space="preserve">preferential trade agreements in accordance with Article XXIV of GATT 1994 </w:t>
      </w:r>
      <w:r w:rsidR="00FE09B9">
        <w:rPr>
          <w:lang w:val="en-US"/>
        </w:rPr>
        <w:t xml:space="preserve">are in effect </w:t>
      </w:r>
      <w:r w:rsidRPr="00E97D36">
        <w:rPr>
          <w:lang w:val="en-US"/>
        </w:rPr>
        <w:t xml:space="preserve">between the exporting Party and </w:t>
      </w:r>
      <w:r w:rsidR="00934E2B">
        <w:rPr>
          <w:lang w:val="en-US"/>
        </w:rPr>
        <w:t>the</w:t>
      </w:r>
      <w:r w:rsidRPr="00E97D36">
        <w:rPr>
          <w:lang w:val="en-US"/>
        </w:rPr>
        <w:t xml:space="preserve"> non-Party </w:t>
      </w:r>
      <w:r w:rsidR="00934E2B">
        <w:rPr>
          <w:lang w:val="en-US"/>
        </w:rPr>
        <w:t xml:space="preserve">in question </w:t>
      </w:r>
      <w:r w:rsidRPr="00E97D36">
        <w:rPr>
          <w:lang w:val="en-US"/>
        </w:rPr>
        <w:t xml:space="preserve">and between the importing Party and that non-Party, which foresee </w:t>
      </w:r>
      <w:r w:rsidR="00FE09B9">
        <w:rPr>
          <w:lang w:val="en-US"/>
        </w:rPr>
        <w:t>procedures for proving origin</w:t>
      </w:r>
      <w:r w:rsidRPr="00E97D36">
        <w:rPr>
          <w:lang w:val="en-US"/>
        </w:rPr>
        <w:t xml:space="preserve"> and administrative cooperation procedures, including procedures for verification of originating status;</w:t>
      </w:r>
    </w:p>
    <w:p w14:paraId="418F1B2A" w14:textId="7EE436A0" w:rsidR="00A06826" w:rsidRPr="00E97D36" w:rsidRDefault="00A92CB0" w:rsidP="00D66475">
      <w:pPr>
        <w:pStyle w:val="FTAtextlistedparagraphs"/>
        <w:numPr>
          <w:ilvl w:val="1"/>
          <w:numId w:val="13"/>
        </w:numPr>
        <w:rPr>
          <w:lang w:val="en-US"/>
        </w:rPr>
      </w:pPr>
      <w:r>
        <w:rPr>
          <w:lang w:val="en-US"/>
        </w:rPr>
        <w:t xml:space="preserve">for cumulation of materials, </w:t>
      </w:r>
      <w:r w:rsidR="00A06826" w:rsidRPr="00E97D36">
        <w:rPr>
          <w:lang w:val="en-US"/>
        </w:rPr>
        <w:t xml:space="preserve">these materials </w:t>
      </w:r>
      <w:r w:rsidR="00A06826" w:rsidRPr="00E26888">
        <w:rPr>
          <w:lang w:val="en-US"/>
        </w:rPr>
        <w:t xml:space="preserve">meet the relevant rules under this </w:t>
      </w:r>
      <w:r w:rsidR="00CF3E85">
        <w:rPr>
          <w:lang w:val="en-US"/>
        </w:rPr>
        <w:t>A</w:t>
      </w:r>
      <w:r w:rsidR="00A06826" w:rsidRPr="00E26888">
        <w:rPr>
          <w:lang w:val="en-US"/>
        </w:rPr>
        <w:t>greement (</w:t>
      </w:r>
      <w:r w:rsidR="00A06826" w:rsidRPr="00E26888">
        <w:rPr>
          <w:i/>
          <w:iCs/>
          <w:lang w:val="en-US"/>
        </w:rPr>
        <w:t>mutatis mutandis)</w:t>
      </w:r>
      <w:r w:rsidR="00A06826" w:rsidRPr="00E26888">
        <w:rPr>
          <w:lang w:val="en-US"/>
        </w:rPr>
        <w:t xml:space="preserve"> in order to qualify as originating in the non-Party in question</w:t>
      </w:r>
      <w:r w:rsidR="00A06826" w:rsidRPr="00E97D36">
        <w:rPr>
          <w:lang w:val="en-US"/>
        </w:rPr>
        <w:t>; and</w:t>
      </w:r>
    </w:p>
    <w:p w14:paraId="05674F7D" w14:textId="14108A18" w:rsidR="004139E3" w:rsidRPr="00E97D36" w:rsidRDefault="00A06826" w:rsidP="00D66475">
      <w:pPr>
        <w:pStyle w:val="FTAtextlistedparagraphs"/>
        <w:numPr>
          <w:ilvl w:val="1"/>
          <w:numId w:val="13"/>
        </w:numPr>
        <w:rPr>
          <w:lang w:val="en-US"/>
        </w:rPr>
      </w:pPr>
      <w:r w:rsidRPr="00E97D36">
        <w:rPr>
          <w:lang w:val="en-US"/>
        </w:rPr>
        <w:lastRenderedPageBreak/>
        <w:t xml:space="preserve">the working or processing carried out in the exporting Party goes beyond those referred to in paragraph 1 of Article </w:t>
      </w:r>
      <w:r w:rsidR="00F7007C">
        <w:rPr>
          <w:lang w:val="en-US"/>
        </w:rPr>
        <w:t>7</w:t>
      </w:r>
      <w:r w:rsidR="00B52FD1">
        <w:rPr>
          <w:lang w:val="en-US"/>
        </w:rPr>
        <w:t xml:space="preserve"> (Insufficient Working or Processing)</w:t>
      </w:r>
      <w:r w:rsidR="00F7007C">
        <w:rPr>
          <w:lang w:val="en-US"/>
        </w:rPr>
        <w:t xml:space="preserve">, </w:t>
      </w:r>
      <w:r w:rsidR="0051633F">
        <w:rPr>
          <w:lang w:val="en-US"/>
        </w:rPr>
        <w:t xml:space="preserve">without prejudice </w:t>
      </w:r>
      <w:r w:rsidR="00F7007C">
        <w:rPr>
          <w:lang w:val="en-US"/>
        </w:rPr>
        <w:t>to paragraphs 3 and 4</w:t>
      </w:r>
      <w:r w:rsidR="00CF3E85">
        <w:rPr>
          <w:lang w:val="en-US"/>
        </w:rPr>
        <w:t xml:space="preserve"> of this Article</w:t>
      </w:r>
      <w:r w:rsidRPr="00E97D36">
        <w:rPr>
          <w:lang w:val="en-US"/>
        </w:rPr>
        <w:t>. Such materials do not have to undergo sufficient working or processing.</w:t>
      </w:r>
    </w:p>
    <w:p w14:paraId="00705D39" w14:textId="14452E90" w:rsidR="00DE6417" w:rsidRPr="00675682" w:rsidRDefault="00A06826" w:rsidP="00D66475">
      <w:pPr>
        <w:pStyle w:val="FTAtextlistedparagraphs"/>
        <w:numPr>
          <w:ilvl w:val="0"/>
          <w:numId w:val="13"/>
        </w:numPr>
      </w:pPr>
      <w:r w:rsidRPr="00D66475">
        <w:rPr>
          <w:lang w:val="en-US"/>
        </w:rPr>
        <w:t xml:space="preserve">Where preferential trade agreements </w:t>
      </w:r>
      <w:r w:rsidR="008E2D54" w:rsidRPr="00D66475">
        <w:rPr>
          <w:lang w:val="en-US"/>
        </w:rPr>
        <w:t xml:space="preserve">are in effect </w:t>
      </w:r>
      <w:r w:rsidRPr="00D66475">
        <w:rPr>
          <w:lang w:val="en-US"/>
        </w:rPr>
        <w:t xml:space="preserve">between the exporting Party and a non-Party </w:t>
      </w:r>
      <w:r w:rsidR="008E2D54" w:rsidRPr="00D66475">
        <w:rPr>
          <w:lang w:val="en-US"/>
        </w:rPr>
        <w:t xml:space="preserve">not listed in </w:t>
      </w:r>
      <w:r w:rsidR="00FC3302" w:rsidRPr="00D66475">
        <w:rPr>
          <w:lang w:val="en-US"/>
        </w:rPr>
        <w:t>Appendix</w:t>
      </w:r>
      <w:r w:rsidR="008E2D54" w:rsidRPr="00D66475">
        <w:rPr>
          <w:lang w:val="en-US"/>
        </w:rPr>
        <w:t xml:space="preserve"> </w:t>
      </w:r>
      <w:r w:rsidR="00B719ED">
        <w:rPr>
          <w:lang w:val="en-US"/>
        </w:rPr>
        <w:t>3</w:t>
      </w:r>
      <w:r w:rsidR="008E2D54" w:rsidRPr="00D66475">
        <w:rPr>
          <w:lang w:val="en-US"/>
        </w:rPr>
        <w:t xml:space="preserve"> </w:t>
      </w:r>
      <w:r w:rsidR="00CF3E85" w:rsidRPr="00D66475">
        <w:rPr>
          <w:lang w:val="en-US"/>
        </w:rPr>
        <w:t xml:space="preserve">to this </w:t>
      </w:r>
      <w:r w:rsidR="00207E99" w:rsidRPr="00D66475">
        <w:rPr>
          <w:lang w:val="en-US"/>
        </w:rPr>
        <w:t>Annex</w:t>
      </w:r>
      <w:r w:rsidR="00CF3E85" w:rsidRPr="00D66475">
        <w:rPr>
          <w:lang w:val="en-US"/>
        </w:rPr>
        <w:t xml:space="preserve"> </w:t>
      </w:r>
      <w:r w:rsidRPr="00D66475">
        <w:rPr>
          <w:lang w:val="en-US"/>
        </w:rPr>
        <w:t xml:space="preserve">and between the importing Party </w:t>
      </w:r>
      <w:r w:rsidR="00F17A5F" w:rsidRPr="00D66475">
        <w:rPr>
          <w:lang w:val="en-US"/>
        </w:rPr>
        <w:t xml:space="preserve">and </w:t>
      </w:r>
      <w:r w:rsidRPr="00D66475">
        <w:rPr>
          <w:lang w:val="en-US"/>
        </w:rPr>
        <w:t>the same non-Party</w:t>
      </w:r>
      <w:r w:rsidR="008E2D54" w:rsidRPr="00D66475">
        <w:rPr>
          <w:lang w:val="en-US"/>
        </w:rPr>
        <w:t xml:space="preserve">, the following shall apply: </w:t>
      </w:r>
    </w:p>
    <w:p w14:paraId="7BE83FB8" w14:textId="5B96EF5E" w:rsidR="00DE6417" w:rsidRPr="00675682" w:rsidRDefault="00DE6417" w:rsidP="00D66475">
      <w:pPr>
        <w:pStyle w:val="FTAtextlistedparagraphs"/>
        <w:numPr>
          <w:ilvl w:val="1"/>
          <w:numId w:val="13"/>
        </w:numPr>
        <w:rPr>
          <w:lang w:val="en-US"/>
        </w:rPr>
      </w:pPr>
      <w:r w:rsidRPr="00675682">
        <w:rPr>
          <w:lang w:val="en-US"/>
        </w:rPr>
        <w:t xml:space="preserve">Products imported from that non-Party which are used as materials in the manufacture of a product in a Party, which product is subsequently exported to the other Party, shall be considered as originating in the Party where the last operation has been carried out once a </w:t>
      </w:r>
      <w:r w:rsidR="00D31B1D">
        <w:rPr>
          <w:lang w:val="en-US"/>
        </w:rPr>
        <w:t>d</w:t>
      </w:r>
      <w:r w:rsidRPr="00675682">
        <w:rPr>
          <w:lang w:val="en-US"/>
        </w:rPr>
        <w:t xml:space="preserve">ecision to that effect has been adopted by the Joint Committee, and subject to the terms of that </w:t>
      </w:r>
      <w:r w:rsidR="00D31B1D">
        <w:rPr>
          <w:lang w:val="en-US"/>
        </w:rPr>
        <w:t>d</w:t>
      </w:r>
      <w:r w:rsidRPr="00675682">
        <w:rPr>
          <w:lang w:val="en-US"/>
        </w:rPr>
        <w:t>ecision;</w:t>
      </w:r>
    </w:p>
    <w:p w14:paraId="17E17646" w14:textId="1FD9CE03" w:rsidR="00DE6417" w:rsidRPr="00675682" w:rsidRDefault="00DE6417" w:rsidP="00D66475">
      <w:pPr>
        <w:pStyle w:val="FTAtextlistedparagraphs"/>
        <w:numPr>
          <w:ilvl w:val="1"/>
          <w:numId w:val="13"/>
        </w:numPr>
        <w:rPr>
          <w:lang w:val="en-US"/>
        </w:rPr>
      </w:pPr>
      <w:r w:rsidRPr="00675682">
        <w:rPr>
          <w:lang w:val="en-US"/>
        </w:rPr>
        <w:t xml:space="preserve">Except to the extent that that </w:t>
      </w:r>
      <w:r w:rsidR="00D31B1D">
        <w:rPr>
          <w:lang w:val="en-US"/>
        </w:rPr>
        <w:t>d</w:t>
      </w:r>
      <w:r w:rsidRPr="00675682">
        <w:rPr>
          <w:lang w:val="en-US"/>
        </w:rPr>
        <w:t xml:space="preserve">ecision may provide to the contrary, the terms of that </w:t>
      </w:r>
      <w:r w:rsidR="00D31B1D">
        <w:rPr>
          <w:lang w:val="en-US"/>
        </w:rPr>
        <w:t>d</w:t>
      </w:r>
      <w:r w:rsidRPr="00675682">
        <w:rPr>
          <w:lang w:val="en-US"/>
        </w:rPr>
        <w:t>ecision, once it is adopted, shall be deemed to include the conditions set out in paragraph 6;</w:t>
      </w:r>
    </w:p>
    <w:p w14:paraId="3F831BCB" w14:textId="46E50CC7" w:rsidR="00DE6417" w:rsidRPr="00675682" w:rsidRDefault="00DE6417" w:rsidP="00D66475">
      <w:pPr>
        <w:pStyle w:val="FTAtextlistedparagraphs"/>
        <w:numPr>
          <w:ilvl w:val="1"/>
          <w:numId w:val="13"/>
        </w:numPr>
        <w:rPr>
          <w:lang w:val="en-US"/>
        </w:rPr>
      </w:pPr>
      <w:r w:rsidRPr="00675682">
        <w:rPr>
          <w:lang w:val="en-US"/>
        </w:rPr>
        <w:t>The Joint Committee shall take into account the special position of materials classified within Chapters 1 to 24</w:t>
      </w:r>
      <w:r w:rsidR="004407E8">
        <w:rPr>
          <w:lang w:val="en-US"/>
        </w:rPr>
        <w:t xml:space="preserve"> and Chapters 35 and 38</w:t>
      </w:r>
      <w:r w:rsidRPr="00675682">
        <w:rPr>
          <w:lang w:val="en-US"/>
        </w:rPr>
        <w:t xml:space="preserve"> of the Harmonized System, insofar as sensitive sectors may be affected;</w:t>
      </w:r>
      <w:r w:rsidR="004407E8">
        <w:rPr>
          <w:lang w:val="en-US"/>
        </w:rPr>
        <w:t xml:space="preserve"> and</w:t>
      </w:r>
    </w:p>
    <w:p w14:paraId="23CE15B6" w14:textId="64529096" w:rsidR="00DE6417" w:rsidRPr="00675682" w:rsidRDefault="00DE6417" w:rsidP="00D66475">
      <w:pPr>
        <w:pStyle w:val="FTAtextlistedparagraphs"/>
        <w:numPr>
          <w:ilvl w:val="1"/>
          <w:numId w:val="13"/>
        </w:numPr>
        <w:rPr>
          <w:lang w:val="en-US"/>
        </w:rPr>
      </w:pPr>
      <w:r w:rsidRPr="00675682">
        <w:rPr>
          <w:lang w:val="en-US"/>
        </w:rPr>
        <w:t xml:space="preserve">The Parties shall use their best endeavours to ensure that the Joint Committee shall reach an appropriate </w:t>
      </w:r>
      <w:r w:rsidR="00D31B1D">
        <w:rPr>
          <w:lang w:val="en-US"/>
        </w:rPr>
        <w:t>d</w:t>
      </w:r>
      <w:r w:rsidRPr="00675682">
        <w:rPr>
          <w:lang w:val="en-US"/>
        </w:rPr>
        <w:t xml:space="preserve">ecision promptly on the request of any Party and, if that </w:t>
      </w:r>
      <w:r w:rsidR="00D31B1D">
        <w:rPr>
          <w:lang w:val="en-US"/>
        </w:rPr>
        <w:t>d</w:t>
      </w:r>
      <w:r w:rsidRPr="00675682">
        <w:rPr>
          <w:lang w:val="en-US"/>
        </w:rPr>
        <w:t>ecision lays down further conditions, that such conditions shall be the least trade-restrictive conditions reasonable in the circumstances.</w:t>
      </w:r>
    </w:p>
    <w:p w14:paraId="7BE97A25" w14:textId="66D0E578" w:rsidR="00AA70BD" w:rsidRPr="00E97D36" w:rsidRDefault="00AA70BD" w:rsidP="00AA5F02">
      <w:pPr>
        <w:pStyle w:val="ArticlenumberArabic"/>
      </w:pPr>
      <w:r w:rsidRPr="00E97D36">
        <w:t xml:space="preserve">Article </w:t>
      </w:r>
      <w:r w:rsidR="00B67A73" w:rsidRPr="00E97D36">
        <w:t>9</w:t>
      </w:r>
    </w:p>
    <w:p w14:paraId="60CFD5B9" w14:textId="40E3EDDE" w:rsidR="00AA70BD" w:rsidRPr="00E97D36" w:rsidRDefault="00AA70BD" w:rsidP="000A5EF7">
      <w:pPr>
        <w:pStyle w:val="ArticleTitle"/>
      </w:pPr>
      <w:r w:rsidRPr="00E97D36">
        <w:t xml:space="preserve">Unit of </w:t>
      </w:r>
      <w:r w:rsidR="007C5EC1" w:rsidRPr="00E97D36">
        <w:t>Q</w:t>
      </w:r>
      <w:r w:rsidRPr="00E97D36">
        <w:t>ualification</w:t>
      </w:r>
    </w:p>
    <w:p w14:paraId="2046F52C" w14:textId="62372124" w:rsidR="00AA70BD" w:rsidRPr="00E97D36" w:rsidRDefault="00AA70BD" w:rsidP="00D66475">
      <w:pPr>
        <w:pStyle w:val="FTAtextlistedparagraphs"/>
        <w:numPr>
          <w:ilvl w:val="0"/>
          <w:numId w:val="14"/>
        </w:numPr>
      </w:pPr>
      <w:r w:rsidRPr="00E97D36">
        <w:t>The unit of qualification for the application of this Agreement shall be the particular product which is considered to be the basic unit when determining classification using the nomenclature of the Harmonized System.</w:t>
      </w:r>
    </w:p>
    <w:p w14:paraId="5D386017" w14:textId="77777777" w:rsidR="00AA70BD" w:rsidRPr="00E97D36" w:rsidRDefault="00AA70BD" w:rsidP="00D66475">
      <w:pPr>
        <w:pStyle w:val="FTAtextlistedparagraphs"/>
      </w:pPr>
      <w:r w:rsidRPr="00E97D36">
        <w:t xml:space="preserve">It follows that: </w:t>
      </w:r>
    </w:p>
    <w:p w14:paraId="56CB3AA8" w14:textId="636AA5F5" w:rsidR="00AA70BD" w:rsidRPr="00E97D36" w:rsidRDefault="00AA70BD" w:rsidP="00D66475">
      <w:pPr>
        <w:pStyle w:val="FTAtextlistedparagraphs"/>
        <w:numPr>
          <w:ilvl w:val="1"/>
          <w:numId w:val="6"/>
        </w:numPr>
      </w:pPr>
      <w:r w:rsidRPr="00E97D36">
        <w:t>when a product composed of a group or assembly of articles is classified under the terms of the Harmonized System in a single heading, the whole constitutes the unit of qualification;</w:t>
      </w:r>
      <w:r w:rsidR="00D31B1D">
        <w:t xml:space="preserve"> and</w:t>
      </w:r>
    </w:p>
    <w:p w14:paraId="5231D6F0" w14:textId="3845CA84" w:rsidR="00AA70BD" w:rsidRPr="00E97D36" w:rsidRDefault="00AA70BD" w:rsidP="00D66475">
      <w:pPr>
        <w:pStyle w:val="FTAtextlistedparagraphs"/>
        <w:numPr>
          <w:ilvl w:val="1"/>
          <w:numId w:val="6"/>
        </w:numPr>
      </w:pPr>
      <w:r w:rsidRPr="00E97D36">
        <w:t xml:space="preserve">when a consignment consists of a number of identical products classified under the same heading, each individual item shall be taken into account when applying this </w:t>
      </w:r>
      <w:r w:rsidR="00207E99">
        <w:t>Annex</w:t>
      </w:r>
      <w:r w:rsidRPr="00E97D36">
        <w:t>.</w:t>
      </w:r>
    </w:p>
    <w:p w14:paraId="5D0F99AA" w14:textId="5B70D7AF" w:rsidR="00AA70BD" w:rsidRPr="00E97D36" w:rsidRDefault="00AA70BD" w:rsidP="00AA5F02">
      <w:pPr>
        <w:pStyle w:val="ArticlenumberArabic"/>
      </w:pPr>
      <w:r w:rsidRPr="00E97D36">
        <w:lastRenderedPageBreak/>
        <w:t xml:space="preserve">Article </w:t>
      </w:r>
      <w:r w:rsidR="00935485" w:rsidRPr="00E97D36">
        <w:t>10</w:t>
      </w:r>
    </w:p>
    <w:p w14:paraId="67EBC0D8" w14:textId="6B30124A" w:rsidR="00AA70BD" w:rsidRPr="00E97D36" w:rsidRDefault="00AA70BD" w:rsidP="000A5EF7">
      <w:pPr>
        <w:pStyle w:val="ArticleTitle"/>
      </w:pPr>
      <w:r w:rsidRPr="00E97D36">
        <w:t xml:space="preserve">Packing </w:t>
      </w:r>
      <w:r w:rsidR="007C5EC1" w:rsidRPr="00E97D36">
        <w:t>M</w:t>
      </w:r>
      <w:r w:rsidRPr="00E97D36">
        <w:t xml:space="preserve">aterials and </w:t>
      </w:r>
      <w:r w:rsidR="007C5EC1" w:rsidRPr="00E97D36">
        <w:t>C</w:t>
      </w:r>
      <w:r w:rsidRPr="00E97D36">
        <w:t xml:space="preserve">ontainers for </w:t>
      </w:r>
      <w:r w:rsidR="007C5EC1" w:rsidRPr="00E97D36">
        <w:t>S</w:t>
      </w:r>
      <w:r w:rsidRPr="00E97D36">
        <w:t>hipment</w:t>
      </w:r>
    </w:p>
    <w:p w14:paraId="162B5AD0" w14:textId="25E2D165" w:rsidR="00AA70BD" w:rsidRPr="00E97D36" w:rsidRDefault="00AA70BD" w:rsidP="00D66475">
      <w:pPr>
        <w:pStyle w:val="FTAtext"/>
      </w:pPr>
      <w:r w:rsidRPr="00E97D36">
        <w:t>Packing materials and containers for shipment that are used to protect a product during transportation shall be disregarded in determining whether a product is originating.</w:t>
      </w:r>
    </w:p>
    <w:p w14:paraId="18479F34" w14:textId="5E8052B9" w:rsidR="00AA70BD" w:rsidRPr="00E97D36" w:rsidRDefault="00AA70BD" w:rsidP="00AA5F02">
      <w:pPr>
        <w:pStyle w:val="ArticlenumberArabic"/>
      </w:pPr>
      <w:r w:rsidRPr="00E97D36">
        <w:t>Article 1</w:t>
      </w:r>
      <w:r w:rsidR="00935485" w:rsidRPr="00E97D36">
        <w:t>1</w:t>
      </w:r>
    </w:p>
    <w:p w14:paraId="0E8BFD10" w14:textId="209719A2" w:rsidR="00AA70BD" w:rsidRPr="00E97D36" w:rsidRDefault="00693E25" w:rsidP="000A5EF7">
      <w:pPr>
        <w:pStyle w:val="ArticleTitle"/>
      </w:pPr>
      <w:r w:rsidRPr="00E97D36">
        <w:t xml:space="preserve">Packaging </w:t>
      </w:r>
      <w:r w:rsidR="007C5EC1" w:rsidRPr="00E97D36">
        <w:t>M</w:t>
      </w:r>
      <w:r w:rsidRPr="00E97D36">
        <w:t xml:space="preserve">aterials and </w:t>
      </w:r>
      <w:r w:rsidR="007C5EC1" w:rsidRPr="00E97D36">
        <w:t>C</w:t>
      </w:r>
      <w:r w:rsidRPr="00E97D36">
        <w:t xml:space="preserve">ontainers for </w:t>
      </w:r>
      <w:r w:rsidR="007C5EC1" w:rsidRPr="00E97D36">
        <w:t>R</w:t>
      </w:r>
      <w:r w:rsidRPr="00E97D36">
        <w:t xml:space="preserve">etail </w:t>
      </w:r>
      <w:r w:rsidR="007C5EC1" w:rsidRPr="00E97D36">
        <w:t>S</w:t>
      </w:r>
      <w:r w:rsidRPr="00E97D36">
        <w:t>ale</w:t>
      </w:r>
    </w:p>
    <w:p w14:paraId="391BBE9A" w14:textId="5FDCB89C" w:rsidR="00AA70BD" w:rsidRPr="00E97D36" w:rsidRDefault="00AA70BD" w:rsidP="00D66475">
      <w:pPr>
        <w:pStyle w:val="FTAtext"/>
        <w:rPr>
          <w:b/>
          <w:bCs/>
        </w:rPr>
      </w:pPr>
      <w:r w:rsidRPr="00E97D36">
        <w:t xml:space="preserve">Packaging materials and containers in which the product is packaged for retail sale, if classified with the product, shall be disregarded in determining the origin of the product, except for the purposes of calculating the maximum value of non-originating materials if a product is subject to a maximum value of non-originating materials in accordance with </w:t>
      </w:r>
      <w:r w:rsidR="00951302">
        <w:t>Appendix</w:t>
      </w:r>
      <w:r w:rsidR="00D31B1D">
        <w:t xml:space="preserve"> </w:t>
      </w:r>
      <w:r w:rsidR="00B719ED">
        <w:t>2</w:t>
      </w:r>
      <w:r w:rsidR="00D31B1D">
        <w:t xml:space="preserve"> to this </w:t>
      </w:r>
      <w:r w:rsidR="00207E99">
        <w:t>Annex</w:t>
      </w:r>
      <w:r w:rsidRPr="00E97D36">
        <w:t>.</w:t>
      </w:r>
    </w:p>
    <w:p w14:paraId="786BF894" w14:textId="40E71AFF" w:rsidR="00AA70BD" w:rsidRPr="00E97D36" w:rsidRDefault="00AA70BD" w:rsidP="00AA5F02">
      <w:pPr>
        <w:pStyle w:val="ArticlenumberArabic"/>
      </w:pPr>
      <w:r w:rsidRPr="00E97D36">
        <w:t>Article 1</w:t>
      </w:r>
      <w:r w:rsidR="00935485" w:rsidRPr="00E97D36">
        <w:t>2</w:t>
      </w:r>
    </w:p>
    <w:p w14:paraId="7723D3D7" w14:textId="7C21C157" w:rsidR="00AA70BD" w:rsidRPr="00E97D36" w:rsidRDefault="00AA70BD" w:rsidP="000A5EF7">
      <w:pPr>
        <w:pStyle w:val="ArticleTitle"/>
      </w:pPr>
      <w:r w:rsidRPr="00E97D36">
        <w:t>Accessories</w:t>
      </w:r>
      <w:r w:rsidR="00693E25" w:rsidRPr="00E97D36">
        <w:t xml:space="preserve">, </w:t>
      </w:r>
      <w:r w:rsidR="007C5EC1" w:rsidRPr="00E97D36">
        <w:t>S</w:t>
      </w:r>
      <w:r w:rsidR="00693E25" w:rsidRPr="00E97D36">
        <w:t xml:space="preserve">pare </w:t>
      </w:r>
      <w:r w:rsidR="007C5EC1" w:rsidRPr="00E97D36">
        <w:t>P</w:t>
      </w:r>
      <w:r w:rsidR="00693E25" w:rsidRPr="00E97D36">
        <w:t xml:space="preserve">arts and </w:t>
      </w:r>
      <w:r w:rsidR="007C5EC1" w:rsidRPr="00E97D36">
        <w:t>T</w:t>
      </w:r>
      <w:r w:rsidR="00693E25" w:rsidRPr="00E97D36">
        <w:t>ools</w:t>
      </w:r>
    </w:p>
    <w:p w14:paraId="3482D33F" w14:textId="6F46AD32" w:rsidR="00AA70BD" w:rsidRPr="00E97D36" w:rsidRDefault="00AA70BD" w:rsidP="00D66475">
      <w:pPr>
        <w:pStyle w:val="FTAtextlistedparagraphs"/>
        <w:numPr>
          <w:ilvl w:val="0"/>
          <w:numId w:val="16"/>
        </w:numPr>
      </w:pPr>
      <w:r w:rsidRPr="00D31B1D">
        <w:t>Accessories, spare parts, tool</w:t>
      </w:r>
      <w:r w:rsidR="00FF1D1F" w:rsidRPr="00D31B1D">
        <w:t>s</w:t>
      </w:r>
      <w:r w:rsidRPr="00D31B1D">
        <w:t xml:space="preserve"> and instructional or other information materials shall be regarded </w:t>
      </w:r>
      <w:r w:rsidRPr="00E97D36">
        <w:t>as</w:t>
      </w:r>
      <w:r w:rsidRPr="00D31B1D">
        <w:t xml:space="preserve"> </w:t>
      </w:r>
      <w:r w:rsidRPr="00E97D36">
        <w:t>one</w:t>
      </w:r>
      <w:r w:rsidRPr="00D31B1D">
        <w:t xml:space="preserve"> </w:t>
      </w:r>
      <w:r w:rsidRPr="00E97D36">
        <w:t>product</w:t>
      </w:r>
      <w:r w:rsidRPr="00D31B1D">
        <w:t xml:space="preserve"> </w:t>
      </w:r>
      <w:r w:rsidRPr="00E97D36">
        <w:t>with</w:t>
      </w:r>
      <w:r w:rsidRPr="00D31B1D">
        <w:t xml:space="preserve"> </w:t>
      </w:r>
      <w:r w:rsidRPr="00E97D36">
        <w:t>the</w:t>
      </w:r>
      <w:r w:rsidRPr="00D31B1D">
        <w:t xml:space="preserve"> </w:t>
      </w:r>
      <w:r w:rsidRPr="00E97D36">
        <w:t>piece</w:t>
      </w:r>
      <w:r w:rsidRPr="00D31B1D">
        <w:t xml:space="preserve"> </w:t>
      </w:r>
      <w:r w:rsidRPr="00E97D36">
        <w:t>of</w:t>
      </w:r>
      <w:r w:rsidRPr="00D31B1D">
        <w:t xml:space="preserve"> </w:t>
      </w:r>
      <w:r w:rsidRPr="00E97D36">
        <w:t>equipment,</w:t>
      </w:r>
      <w:r w:rsidRPr="00D31B1D">
        <w:t xml:space="preserve"> </w:t>
      </w:r>
      <w:r w:rsidRPr="00E97D36">
        <w:t>machine,</w:t>
      </w:r>
      <w:r w:rsidRPr="00D31B1D">
        <w:t xml:space="preserve"> </w:t>
      </w:r>
      <w:r w:rsidRPr="00E97D36">
        <w:t>apparatus</w:t>
      </w:r>
      <w:r w:rsidRPr="00D31B1D">
        <w:t xml:space="preserve"> </w:t>
      </w:r>
      <w:r w:rsidRPr="00E97D36">
        <w:t>or</w:t>
      </w:r>
      <w:r w:rsidRPr="00D31B1D">
        <w:t xml:space="preserve"> </w:t>
      </w:r>
      <w:r w:rsidRPr="00E97D36">
        <w:t>vehicle</w:t>
      </w:r>
      <w:r w:rsidRPr="00D31B1D">
        <w:t xml:space="preserve"> </w:t>
      </w:r>
      <w:r w:rsidRPr="00E97D36">
        <w:t>in</w:t>
      </w:r>
      <w:r w:rsidRPr="00D31B1D">
        <w:t xml:space="preserve"> </w:t>
      </w:r>
      <w:r w:rsidRPr="00E97D36">
        <w:t>question</w:t>
      </w:r>
      <w:r w:rsidRPr="00D31B1D">
        <w:t xml:space="preserve"> </w:t>
      </w:r>
      <w:r w:rsidRPr="00E97D36">
        <w:t>if</w:t>
      </w:r>
      <w:r w:rsidRPr="00D31B1D">
        <w:t xml:space="preserve"> </w:t>
      </w:r>
      <w:r w:rsidRPr="00E97D36">
        <w:t>they:</w:t>
      </w:r>
    </w:p>
    <w:p w14:paraId="19EEE058" w14:textId="77777777" w:rsidR="00AA70BD" w:rsidRPr="00E97D36" w:rsidRDefault="00AA70BD" w:rsidP="00D66475">
      <w:pPr>
        <w:pStyle w:val="FTAtextlistedparagraphs"/>
        <w:numPr>
          <w:ilvl w:val="1"/>
          <w:numId w:val="6"/>
        </w:numPr>
      </w:pPr>
      <w:r w:rsidRPr="00E97D36">
        <w:t>are</w:t>
      </w:r>
      <w:r w:rsidRPr="00E97D36">
        <w:rPr>
          <w:spacing w:val="-27"/>
        </w:rPr>
        <w:t xml:space="preserve"> </w:t>
      </w:r>
      <w:r w:rsidRPr="00E97D36">
        <w:t>classified</w:t>
      </w:r>
      <w:r w:rsidRPr="00E97D36">
        <w:rPr>
          <w:spacing w:val="-27"/>
        </w:rPr>
        <w:t xml:space="preserve"> </w:t>
      </w:r>
      <w:r w:rsidRPr="00E97D36">
        <w:t>and</w:t>
      </w:r>
      <w:r w:rsidRPr="00E97D36">
        <w:rPr>
          <w:spacing w:val="-25"/>
        </w:rPr>
        <w:t xml:space="preserve"> </w:t>
      </w:r>
      <w:r w:rsidRPr="00E97D36">
        <w:t>delivered</w:t>
      </w:r>
      <w:r w:rsidRPr="00E97D36">
        <w:rPr>
          <w:spacing w:val="-25"/>
        </w:rPr>
        <w:t xml:space="preserve"> </w:t>
      </w:r>
      <w:r w:rsidRPr="00E97D36">
        <w:t>with,</w:t>
      </w:r>
      <w:r w:rsidRPr="00E97D36">
        <w:rPr>
          <w:spacing w:val="-25"/>
        </w:rPr>
        <w:t xml:space="preserve"> </w:t>
      </w:r>
      <w:r w:rsidRPr="00E97D36">
        <w:t>but</w:t>
      </w:r>
      <w:r w:rsidRPr="00E97D36">
        <w:rPr>
          <w:spacing w:val="-26"/>
        </w:rPr>
        <w:t xml:space="preserve"> </w:t>
      </w:r>
      <w:r w:rsidRPr="00E97D36">
        <w:t>not</w:t>
      </w:r>
      <w:r w:rsidRPr="00E97D36">
        <w:rPr>
          <w:spacing w:val="-25"/>
        </w:rPr>
        <w:t xml:space="preserve"> </w:t>
      </w:r>
      <w:r w:rsidRPr="00E97D36">
        <w:t>invoiced</w:t>
      </w:r>
      <w:r w:rsidRPr="00E97D36">
        <w:rPr>
          <w:spacing w:val="-26"/>
        </w:rPr>
        <w:t xml:space="preserve"> </w:t>
      </w:r>
      <w:r w:rsidRPr="00E97D36">
        <w:t>separately</w:t>
      </w:r>
      <w:r w:rsidRPr="00E97D36">
        <w:rPr>
          <w:spacing w:val="-24"/>
        </w:rPr>
        <w:t xml:space="preserve"> </w:t>
      </w:r>
      <w:r w:rsidRPr="00E97D36">
        <w:t>from,</w:t>
      </w:r>
      <w:r w:rsidRPr="00E97D36">
        <w:rPr>
          <w:spacing w:val="-26"/>
        </w:rPr>
        <w:t xml:space="preserve"> </w:t>
      </w:r>
      <w:r w:rsidRPr="00E97D36">
        <w:t>the</w:t>
      </w:r>
      <w:r w:rsidRPr="00E97D36">
        <w:rPr>
          <w:spacing w:val="-27"/>
        </w:rPr>
        <w:t xml:space="preserve"> </w:t>
      </w:r>
      <w:r w:rsidRPr="00E97D36">
        <w:t>product;</w:t>
      </w:r>
      <w:r w:rsidRPr="00E97D36">
        <w:rPr>
          <w:spacing w:val="-24"/>
        </w:rPr>
        <w:t xml:space="preserve"> </w:t>
      </w:r>
      <w:r w:rsidRPr="00E97D36">
        <w:t>and</w:t>
      </w:r>
    </w:p>
    <w:p w14:paraId="26DCB348" w14:textId="1575C113" w:rsidR="00AA70BD" w:rsidRPr="00E97D36" w:rsidRDefault="00AA70BD" w:rsidP="00D66475">
      <w:pPr>
        <w:pStyle w:val="FTAtextlistedparagraphs"/>
        <w:numPr>
          <w:ilvl w:val="1"/>
          <w:numId w:val="6"/>
        </w:numPr>
      </w:pPr>
      <w:r w:rsidRPr="00E97D36">
        <w:t>are</w:t>
      </w:r>
      <w:r w:rsidRPr="00E97D36">
        <w:rPr>
          <w:spacing w:val="-18"/>
        </w:rPr>
        <w:t xml:space="preserve"> </w:t>
      </w:r>
      <w:r w:rsidRPr="00E97D36">
        <w:t>of</w:t>
      </w:r>
      <w:r w:rsidRPr="00E97D36">
        <w:rPr>
          <w:spacing w:val="-19"/>
        </w:rPr>
        <w:t xml:space="preserve"> </w:t>
      </w:r>
      <w:r w:rsidRPr="00E97D36">
        <w:t>the</w:t>
      </w:r>
      <w:r w:rsidRPr="00E97D36">
        <w:rPr>
          <w:spacing w:val="-17"/>
        </w:rPr>
        <w:t xml:space="preserve"> </w:t>
      </w:r>
      <w:r w:rsidRPr="00E97D36">
        <w:t>types,</w:t>
      </w:r>
      <w:r w:rsidRPr="00E97D36">
        <w:rPr>
          <w:spacing w:val="-18"/>
        </w:rPr>
        <w:t xml:space="preserve"> </w:t>
      </w:r>
      <w:r w:rsidRPr="00E97D36">
        <w:t>quantities</w:t>
      </w:r>
      <w:r w:rsidRPr="00E97D36">
        <w:rPr>
          <w:spacing w:val="-16"/>
        </w:rPr>
        <w:t xml:space="preserve"> </w:t>
      </w:r>
      <w:r w:rsidRPr="00E97D36">
        <w:t>and</w:t>
      </w:r>
      <w:r w:rsidRPr="00E97D36">
        <w:rPr>
          <w:spacing w:val="-19"/>
        </w:rPr>
        <w:t xml:space="preserve"> </w:t>
      </w:r>
      <w:r w:rsidRPr="00E97D36">
        <w:t>value</w:t>
      </w:r>
      <w:r w:rsidRPr="00E97D36">
        <w:rPr>
          <w:spacing w:val="-18"/>
        </w:rPr>
        <w:t xml:space="preserve"> </w:t>
      </w:r>
      <w:r w:rsidRPr="00E97D36">
        <w:t>customary</w:t>
      </w:r>
      <w:r w:rsidRPr="00E97D36">
        <w:rPr>
          <w:spacing w:val="-17"/>
        </w:rPr>
        <w:t xml:space="preserve"> </w:t>
      </w:r>
      <w:r w:rsidRPr="00E97D36">
        <w:t>for</w:t>
      </w:r>
      <w:r w:rsidRPr="00E97D36">
        <w:rPr>
          <w:spacing w:val="-18"/>
        </w:rPr>
        <w:t xml:space="preserve"> </w:t>
      </w:r>
      <w:r w:rsidRPr="00E97D36">
        <w:t>that</w:t>
      </w:r>
      <w:r w:rsidRPr="00E97D36">
        <w:rPr>
          <w:spacing w:val="-19"/>
        </w:rPr>
        <w:t xml:space="preserve"> </w:t>
      </w:r>
      <w:r w:rsidRPr="00E97D36">
        <w:t>product.</w:t>
      </w:r>
    </w:p>
    <w:p w14:paraId="311C1DCC" w14:textId="59548E63" w:rsidR="00AA70BD" w:rsidRPr="00E97D36" w:rsidRDefault="00AA70BD" w:rsidP="00D66475">
      <w:pPr>
        <w:pStyle w:val="FTAtextlistedparagraphs"/>
      </w:pPr>
      <w:r w:rsidRPr="00E97D36">
        <w:t>Accessories, spare parts, tool</w:t>
      </w:r>
      <w:r w:rsidR="00FF1D1F" w:rsidRPr="00E97D36">
        <w:t>s</w:t>
      </w:r>
      <w:r w:rsidRPr="00E97D36">
        <w:t xml:space="preserve"> and instructional or other information materials referred to paragraph</w:t>
      </w:r>
      <w:r w:rsidRPr="00D31B1D">
        <w:t xml:space="preserve"> </w:t>
      </w:r>
      <w:r w:rsidRPr="00E97D36">
        <w:t>1</w:t>
      </w:r>
      <w:r w:rsidRPr="00D31B1D">
        <w:t xml:space="preserve"> </w:t>
      </w:r>
      <w:r w:rsidRPr="00E97D36">
        <w:t>shall</w:t>
      </w:r>
      <w:r w:rsidRPr="00D31B1D">
        <w:t xml:space="preserve"> </w:t>
      </w:r>
      <w:r w:rsidRPr="00E97D36">
        <w:t>be</w:t>
      </w:r>
      <w:r w:rsidRPr="00D31B1D">
        <w:t xml:space="preserve"> </w:t>
      </w:r>
      <w:r w:rsidRPr="00E97D36">
        <w:t>disregarded</w:t>
      </w:r>
      <w:r w:rsidRPr="00D31B1D">
        <w:t xml:space="preserve"> </w:t>
      </w:r>
      <w:r w:rsidRPr="00E97D36">
        <w:t>in</w:t>
      </w:r>
      <w:r w:rsidRPr="00D31B1D">
        <w:t xml:space="preserve"> </w:t>
      </w:r>
      <w:r w:rsidRPr="00E97D36">
        <w:t>determining</w:t>
      </w:r>
      <w:r w:rsidRPr="00D31B1D">
        <w:t xml:space="preserve"> </w:t>
      </w:r>
      <w:r w:rsidRPr="00E97D36">
        <w:t>the</w:t>
      </w:r>
      <w:r w:rsidRPr="00D31B1D">
        <w:t xml:space="preserve"> </w:t>
      </w:r>
      <w:r w:rsidRPr="00E97D36">
        <w:t>origin</w:t>
      </w:r>
      <w:r w:rsidRPr="00D31B1D">
        <w:t xml:space="preserve"> </w:t>
      </w:r>
      <w:r w:rsidRPr="00E97D36">
        <w:t>of</w:t>
      </w:r>
      <w:r w:rsidRPr="00D31B1D">
        <w:t xml:space="preserve"> </w:t>
      </w:r>
      <w:r w:rsidRPr="00E97D36">
        <w:t>the</w:t>
      </w:r>
      <w:r w:rsidRPr="00D31B1D">
        <w:t xml:space="preserve"> </w:t>
      </w:r>
      <w:r w:rsidRPr="00E97D36">
        <w:t>product</w:t>
      </w:r>
      <w:r w:rsidRPr="00D31B1D">
        <w:t xml:space="preserve"> </w:t>
      </w:r>
      <w:r w:rsidRPr="00E97D36">
        <w:t>except</w:t>
      </w:r>
      <w:r w:rsidRPr="00D31B1D">
        <w:t xml:space="preserve"> </w:t>
      </w:r>
      <w:r w:rsidRPr="00E97D36">
        <w:t>for</w:t>
      </w:r>
      <w:r w:rsidRPr="00D31B1D">
        <w:t xml:space="preserve"> </w:t>
      </w:r>
      <w:r w:rsidRPr="00E97D36">
        <w:t>the</w:t>
      </w:r>
      <w:r w:rsidRPr="00D31B1D">
        <w:t xml:space="preserve"> </w:t>
      </w:r>
      <w:r w:rsidRPr="00E97D36">
        <w:t>purposes</w:t>
      </w:r>
      <w:r w:rsidRPr="00D31B1D">
        <w:t xml:space="preserve"> </w:t>
      </w:r>
      <w:r w:rsidRPr="00E97D36">
        <w:t>of calculating</w:t>
      </w:r>
      <w:r w:rsidRPr="00D31B1D">
        <w:t xml:space="preserve"> </w:t>
      </w:r>
      <w:r w:rsidRPr="00E97D36">
        <w:t>the</w:t>
      </w:r>
      <w:r w:rsidRPr="00D31B1D">
        <w:t xml:space="preserve"> </w:t>
      </w:r>
      <w:r w:rsidRPr="00E97D36">
        <w:t>maximum</w:t>
      </w:r>
      <w:r w:rsidRPr="00D31B1D">
        <w:t xml:space="preserve"> </w:t>
      </w:r>
      <w:r w:rsidRPr="00E97D36">
        <w:t>value</w:t>
      </w:r>
      <w:r w:rsidRPr="00D31B1D">
        <w:t xml:space="preserve"> </w:t>
      </w:r>
      <w:r w:rsidRPr="00E97D36">
        <w:t>of</w:t>
      </w:r>
      <w:r w:rsidRPr="00D31B1D">
        <w:t xml:space="preserve"> </w:t>
      </w:r>
      <w:r w:rsidRPr="00E97D36">
        <w:t>non-originating</w:t>
      </w:r>
      <w:r w:rsidRPr="00D31B1D">
        <w:t xml:space="preserve"> </w:t>
      </w:r>
      <w:r w:rsidRPr="00E97D36">
        <w:t>materials</w:t>
      </w:r>
      <w:r w:rsidRPr="00D31B1D">
        <w:t xml:space="preserve"> </w:t>
      </w:r>
      <w:r w:rsidRPr="00E97D36">
        <w:t>if</w:t>
      </w:r>
      <w:r w:rsidRPr="00D31B1D">
        <w:t xml:space="preserve"> </w:t>
      </w:r>
      <w:r w:rsidRPr="00E97D36">
        <w:t>a</w:t>
      </w:r>
      <w:r w:rsidRPr="00D31B1D">
        <w:t xml:space="preserve"> </w:t>
      </w:r>
      <w:r w:rsidRPr="00E97D36">
        <w:t>product</w:t>
      </w:r>
      <w:r w:rsidRPr="00D31B1D">
        <w:t xml:space="preserve"> </w:t>
      </w:r>
      <w:r w:rsidRPr="00E97D36">
        <w:t>is</w:t>
      </w:r>
      <w:r w:rsidRPr="00D31B1D">
        <w:t xml:space="preserve"> </w:t>
      </w:r>
      <w:r w:rsidRPr="00E97D36">
        <w:t>subject</w:t>
      </w:r>
      <w:r w:rsidRPr="00D31B1D">
        <w:t xml:space="preserve"> </w:t>
      </w:r>
      <w:r w:rsidRPr="00E97D36">
        <w:t>to</w:t>
      </w:r>
      <w:r w:rsidRPr="00D31B1D">
        <w:t xml:space="preserve"> </w:t>
      </w:r>
      <w:r w:rsidRPr="00E97D36">
        <w:t>a</w:t>
      </w:r>
      <w:r w:rsidRPr="00D31B1D">
        <w:t xml:space="preserve"> </w:t>
      </w:r>
      <w:r w:rsidRPr="00E97D36">
        <w:t>maximum value</w:t>
      </w:r>
      <w:r w:rsidRPr="00D31B1D">
        <w:t xml:space="preserve"> </w:t>
      </w:r>
      <w:r w:rsidRPr="00E97D36">
        <w:t>of</w:t>
      </w:r>
      <w:r w:rsidRPr="00D31B1D">
        <w:t xml:space="preserve"> </w:t>
      </w:r>
      <w:r w:rsidRPr="00E97D36">
        <w:t>non-originating</w:t>
      </w:r>
      <w:r w:rsidRPr="00D31B1D">
        <w:t xml:space="preserve"> </w:t>
      </w:r>
      <w:r w:rsidRPr="00E97D36">
        <w:t>materials</w:t>
      </w:r>
      <w:r w:rsidRPr="00D31B1D">
        <w:t xml:space="preserve"> </w:t>
      </w:r>
      <w:r w:rsidRPr="00E97D36">
        <w:t>set</w:t>
      </w:r>
      <w:r w:rsidRPr="00D31B1D">
        <w:t xml:space="preserve"> </w:t>
      </w:r>
      <w:r w:rsidRPr="00E97D36">
        <w:t>out</w:t>
      </w:r>
      <w:r w:rsidRPr="00D31B1D">
        <w:t xml:space="preserve"> </w:t>
      </w:r>
      <w:r w:rsidRPr="00E97D36">
        <w:t>in</w:t>
      </w:r>
      <w:r w:rsidRPr="00D31B1D">
        <w:t xml:space="preserve"> </w:t>
      </w:r>
      <w:r w:rsidR="00CF072C">
        <w:t>Appendix</w:t>
      </w:r>
      <w:r w:rsidR="00D31B1D">
        <w:t xml:space="preserve"> </w:t>
      </w:r>
      <w:r w:rsidR="00B719ED">
        <w:t>2</w:t>
      </w:r>
      <w:r w:rsidR="00D31B1D">
        <w:t xml:space="preserve"> to this </w:t>
      </w:r>
      <w:r w:rsidR="00207E99">
        <w:t>Annex</w:t>
      </w:r>
      <w:r w:rsidRPr="00E97D36">
        <w:t>.</w:t>
      </w:r>
    </w:p>
    <w:p w14:paraId="1EAFEFDB" w14:textId="087B0D79" w:rsidR="00AA70BD" w:rsidRPr="00E97D36" w:rsidRDefault="00AA70BD" w:rsidP="00AA5F02">
      <w:pPr>
        <w:pStyle w:val="ArticlenumberArabic"/>
      </w:pPr>
      <w:r w:rsidRPr="00E97D36">
        <w:t>Article 1</w:t>
      </w:r>
      <w:r w:rsidR="00935485" w:rsidRPr="00E97D36">
        <w:t>3</w:t>
      </w:r>
    </w:p>
    <w:p w14:paraId="0B6C261B" w14:textId="4011F28E" w:rsidR="00AA70BD" w:rsidRPr="00E97D36" w:rsidRDefault="00AA70BD" w:rsidP="000A5EF7">
      <w:pPr>
        <w:pStyle w:val="ArticleTitle"/>
      </w:pPr>
      <w:r w:rsidRPr="00E97D36">
        <w:t>Sets</w:t>
      </w:r>
    </w:p>
    <w:p w14:paraId="16AFD8FF" w14:textId="11F6B1DC" w:rsidR="00AA70BD" w:rsidRPr="00E97D36" w:rsidRDefault="00AA70BD" w:rsidP="00D66475">
      <w:pPr>
        <w:pStyle w:val="FTAtextlistedparagraphs"/>
        <w:numPr>
          <w:ilvl w:val="0"/>
          <w:numId w:val="15"/>
        </w:numPr>
      </w:pPr>
      <w:r w:rsidRPr="00E97D36">
        <w:t>Sets, as defined in General Rule 3 of the Harmonized System, shall be regarded as originating when all the component products are originating.</w:t>
      </w:r>
    </w:p>
    <w:p w14:paraId="56C35979" w14:textId="4FE122C2" w:rsidR="00AA70BD" w:rsidRPr="00E97D36" w:rsidRDefault="00AA70BD" w:rsidP="00D66475">
      <w:pPr>
        <w:pStyle w:val="FTAtextlistedparagraphs"/>
        <w:numPr>
          <w:ilvl w:val="0"/>
          <w:numId w:val="15"/>
        </w:numPr>
      </w:pPr>
      <w:r w:rsidRPr="00E97D36">
        <w:t xml:space="preserve">When a set is composed of originating and non-originating products, the set as a whole shall however be regarded as originating, provided that the value </w:t>
      </w:r>
      <w:r w:rsidRPr="00E97D36">
        <w:lastRenderedPageBreak/>
        <w:t>of the non-originating products does not exceed 15% of the ex-works price of the set.</w:t>
      </w:r>
    </w:p>
    <w:p w14:paraId="1F4C53A5" w14:textId="6A71987F" w:rsidR="00AA70BD" w:rsidRPr="00E97D36" w:rsidRDefault="00AA70BD" w:rsidP="00AA5F02">
      <w:pPr>
        <w:pStyle w:val="ArticlenumberArabic"/>
      </w:pPr>
      <w:r w:rsidRPr="00E97D36">
        <w:t>Article 1</w:t>
      </w:r>
      <w:r w:rsidR="00935485" w:rsidRPr="00E97D36">
        <w:t>4</w:t>
      </w:r>
    </w:p>
    <w:p w14:paraId="630E50E4" w14:textId="3204D1CE" w:rsidR="00AA70BD" w:rsidRPr="00E97D36" w:rsidRDefault="00AA70BD" w:rsidP="000A5EF7">
      <w:pPr>
        <w:pStyle w:val="ArticleTitle"/>
      </w:pPr>
      <w:r w:rsidRPr="00E97D36">
        <w:t xml:space="preserve">Neutral </w:t>
      </w:r>
      <w:r w:rsidR="007C5EC1" w:rsidRPr="00E97D36">
        <w:t>E</w:t>
      </w:r>
      <w:r w:rsidRPr="00E97D36">
        <w:t>lements</w:t>
      </w:r>
    </w:p>
    <w:p w14:paraId="3742174A" w14:textId="77777777" w:rsidR="00AA70BD" w:rsidRPr="00E97D36" w:rsidRDefault="00AA70BD" w:rsidP="00D66475">
      <w:pPr>
        <w:pStyle w:val="FTAtext"/>
      </w:pPr>
      <w:r w:rsidRPr="00E97D36">
        <w:t>In order to determine whether a product is an originating product, no account shall be taken of the origin of the following which might be used in its manufacture:</w:t>
      </w:r>
    </w:p>
    <w:p w14:paraId="7D845143" w14:textId="77777777" w:rsidR="00AA70BD" w:rsidRPr="00E97D36" w:rsidRDefault="00AA70BD" w:rsidP="00D66475">
      <w:pPr>
        <w:pStyle w:val="FTAtextlistedparagraphs"/>
        <w:numPr>
          <w:ilvl w:val="1"/>
          <w:numId w:val="6"/>
        </w:numPr>
      </w:pPr>
      <w:r w:rsidRPr="00E97D36">
        <w:t>energy and fuel;</w:t>
      </w:r>
    </w:p>
    <w:p w14:paraId="582E804F" w14:textId="77777777" w:rsidR="00AA70BD" w:rsidRPr="00E97D36" w:rsidRDefault="00AA70BD" w:rsidP="00D66475">
      <w:pPr>
        <w:pStyle w:val="FTAtextlistedparagraphs"/>
        <w:numPr>
          <w:ilvl w:val="1"/>
          <w:numId w:val="6"/>
        </w:numPr>
      </w:pPr>
      <w:r w:rsidRPr="00E97D36">
        <w:t>plant and equipment;</w:t>
      </w:r>
      <w:r w:rsidRPr="00E97D36">
        <w:tab/>
      </w:r>
    </w:p>
    <w:p w14:paraId="0AFD320A" w14:textId="37A5ABCD" w:rsidR="00AA70BD" w:rsidRPr="00E97D36" w:rsidRDefault="00AA70BD" w:rsidP="00D66475">
      <w:pPr>
        <w:pStyle w:val="FTAtextlistedparagraphs"/>
        <w:numPr>
          <w:ilvl w:val="1"/>
          <w:numId w:val="6"/>
        </w:numPr>
      </w:pPr>
      <w:r w:rsidRPr="00E97D36">
        <w:t>machines and tools;</w:t>
      </w:r>
      <w:r w:rsidR="00D31B1D">
        <w:t xml:space="preserve"> and</w:t>
      </w:r>
    </w:p>
    <w:p w14:paraId="74B83BE0" w14:textId="61630609" w:rsidR="00F17240" w:rsidRPr="00E97D36" w:rsidRDefault="00AA70BD" w:rsidP="00D66475">
      <w:pPr>
        <w:pStyle w:val="FTAtextlistedparagraphs"/>
        <w:numPr>
          <w:ilvl w:val="1"/>
          <w:numId w:val="6"/>
        </w:numPr>
      </w:pPr>
      <w:r w:rsidRPr="00E97D36">
        <w:t>any other goods which do not enter, and which are not intended to enter, into the final composition of the product.</w:t>
      </w:r>
    </w:p>
    <w:p w14:paraId="426148BE" w14:textId="7CD3B877" w:rsidR="00AA70BD" w:rsidRPr="00E97D36" w:rsidRDefault="00AA70BD" w:rsidP="00AA5F02">
      <w:pPr>
        <w:pStyle w:val="ArticlenumberArabic"/>
      </w:pPr>
      <w:r w:rsidRPr="00E97D36">
        <w:t>Article 1</w:t>
      </w:r>
      <w:r w:rsidR="00935485" w:rsidRPr="00E97D36">
        <w:t>5</w:t>
      </w:r>
    </w:p>
    <w:p w14:paraId="434DE8D0" w14:textId="4FEC2081" w:rsidR="00AA70BD" w:rsidRPr="00E97D36" w:rsidRDefault="00AA70BD" w:rsidP="000A5EF7">
      <w:pPr>
        <w:pStyle w:val="ArticleTitle"/>
      </w:pPr>
      <w:r w:rsidRPr="00E97D36">
        <w:t xml:space="preserve">Accounting </w:t>
      </w:r>
      <w:r w:rsidR="007C5EC1" w:rsidRPr="00E97D36">
        <w:t>S</w:t>
      </w:r>
      <w:r w:rsidRPr="00E97D36">
        <w:t>egregation</w:t>
      </w:r>
    </w:p>
    <w:p w14:paraId="7576AF2B" w14:textId="36F18251" w:rsidR="00AA70BD" w:rsidRPr="00E97D36" w:rsidRDefault="00AA70BD" w:rsidP="00D66475">
      <w:pPr>
        <w:pStyle w:val="FTAtextlistedparagraphs"/>
        <w:numPr>
          <w:ilvl w:val="0"/>
          <w:numId w:val="17"/>
        </w:numPr>
      </w:pPr>
      <w:r w:rsidRPr="00E97D36">
        <w:t>If originating and non-originating fungible materials are used in the working or processing of a product, economic operators may ensure the management of materials using the accounting segregation method, without keeping the materials on separate stocks.</w:t>
      </w:r>
    </w:p>
    <w:p w14:paraId="3B8225B6" w14:textId="7DF18654" w:rsidR="00AA70BD" w:rsidRPr="00E97D36" w:rsidRDefault="000620FD" w:rsidP="00D66475">
      <w:pPr>
        <w:pStyle w:val="FTAtextlistedparagraphs"/>
        <w:numPr>
          <w:ilvl w:val="0"/>
          <w:numId w:val="17"/>
        </w:numPr>
      </w:pPr>
      <w:r w:rsidRPr="00E97D36">
        <w:t>If originating and non-originating fungible products of heading 17</w:t>
      </w:r>
      <w:r w:rsidR="00D31B1D">
        <w:t>.</w:t>
      </w:r>
      <w:r w:rsidRPr="00E97D36">
        <w:t xml:space="preserve">01, </w:t>
      </w:r>
      <w:r w:rsidR="00D31B1D">
        <w:t>C</w:t>
      </w:r>
      <w:r w:rsidRPr="00E97D36">
        <w:t xml:space="preserve">hapters 27, 28, 29, and headings 32.01-32.07 and 39.01-39.14 of the </w:t>
      </w:r>
      <w:r w:rsidR="007274F2" w:rsidRPr="00E97D36">
        <w:t>Harmonized</w:t>
      </w:r>
      <w:r w:rsidRPr="00E97D36">
        <w:t xml:space="preserve"> System are exported from one Party to </w:t>
      </w:r>
      <w:r w:rsidR="007B4083">
        <w:t>an</w:t>
      </w:r>
      <w:r w:rsidRPr="00E97D36">
        <w:t>other, e</w:t>
      </w:r>
      <w:r w:rsidR="00AA70BD" w:rsidRPr="00E97D36">
        <w:t xml:space="preserve">conomic operators may ensure the management </w:t>
      </w:r>
      <w:r w:rsidR="005978DB" w:rsidRPr="00E97D36">
        <w:t>of these products</w:t>
      </w:r>
      <w:r w:rsidR="00AA70BD" w:rsidRPr="00E97D36">
        <w:t xml:space="preserve"> using the accounting segregation method, without keeping the products on separate stocks.</w:t>
      </w:r>
    </w:p>
    <w:p w14:paraId="56A27B64" w14:textId="022A53E9" w:rsidR="00AA70BD" w:rsidRPr="00E97D36" w:rsidRDefault="001D6AB8" w:rsidP="00D66475">
      <w:pPr>
        <w:pStyle w:val="FTAtextlistedparagraphs"/>
        <w:numPr>
          <w:ilvl w:val="0"/>
          <w:numId w:val="17"/>
        </w:numPr>
      </w:pPr>
      <w:r>
        <w:t xml:space="preserve">A </w:t>
      </w:r>
      <w:r w:rsidR="00AA70BD" w:rsidRPr="00E97D36">
        <w:t>Part</w:t>
      </w:r>
      <w:r>
        <w:t>y</w:t>
      </w:r>
      <w:r w:rsidR="00AA70BD" w:rsidRPr="00E97D36">
        <w:t xml:space="preserve"> may require that the application of accounting segregation is subject to prior authorisation by </w:t>
      </w:r>
      <w:r>
        <w:t>its</w:t>
      </w:r>
      <w:r w:rsidR="00AA70BD" w:rsidRPr="00E97D36">
        <w:t xml:space="preserve"> </w:t>
      </w:r>
      <w:r w:rsidR="00D31B1D">
        <w:t>c</w:t>
      </w:r>
      <w:r w:rsidR="00AA70BD" w:rsidRPr="00E97D36">
        <w:t>ustoms authorit</w:t>
      </w:r>
      <w:r>
        <w:t>y</w:t>
      </w:r>
      <w:r w:rsidR="00AA70BD" w:rsidRPr="00E97D36">
        <w:t xml:space="preserve">. The </w:t>
      </w:r>
      <w:r w:rsidR="00D31B1D">
        <w:t>c</w:t>
      </w:r>
      <w:r w:rsidR="00AA70BD" w:rsidRPr="00E97D36">
        <w:t>ustoms authorit</w:t>
      </w:r>
      <w:r>
        <w:t>y</w:t>
      </w:r>
      <w:r w:rsidR="00AA70BD" w:rsidRPr="00E97D36">
        <w:t xml:space="preserve"> may grant the authorisation subject to any conditions they deem appropriate and shall monitor the use made of the authorisation. The </w:t>
      </w:r>
      <w:r w:rsidR="00D31B1D">
        <w:t>c</w:t>
      </w:r>
      <w:r w:rsidR="00AA70BD" w:rsidRPr="00E97D36">
        <w:t>ustoms authorit</w:t>
      </w:r>
      <w:r>
        <w:t>y</w:t>
      </w:r>
      <w:r w:rsidR="00AA70BD" w:rsidRPr="00E97D36">
        <w:t xml:space="preserve"> may withdraw the authorisation whenever the beneficiary makes improper use of the authorisation in any manner whatsoever or fails to fulfil any of the other conditions laid down in this </w:t>
      </w:r>
      <w:r w:rsidR="00207E99">
        <w:t>Annex</w:t>
      </w:r>
      <w:r w:rsidR="00AA70BD" w:rsidRPr="00E97D36">
        <w:t>.</w:t>
      </w:r>
    </w:p>
    <w:p w14:paraId="56BCE420" w14:textId="51DAA330" w:rsidR="00AA70BD" w:rsidRPr="00E97D36" w:rsidRDefault="00AA70BD" w:rsidP="00D66475">
      <w:pPr>
        <w:pStyle w:val="FTAtextlistedparagraphs"/>
      </w:pPr>
      <w:r w:rsidRPr="00E97D36">
        <w:t>Through the use of accounting segregation it must be ensured that, at any time, no more products can be considered as ‘originating in the exporting Party’ than would have been the case if a method of physical segregation of the stocks had been used.</w:t>
      </w:r>
    </w:p>
    <w:p w14:paraId="3CE196C9" w14:textId="6B6E1248" w:rsidR="00AA70BD" w:rsidRPr="00E97D36" w:rsidRDefault="00AA70BD" w:rsidP="00D66475">
      <w:pPr>
        <w:pStyle w:val="FTAtextlistedparagraphs"/>
      </w:pPr>
      <w:r w:rsidRPr="00E97D36">
        <w:lastRenderedPageBreak/>
        <w:t>The method shall be applied</w:t>
      </w:r>
      <w:r w:rsidR="0014768F">
        <w:t>,</w:t>
      </w:r>
      <w:r w:rsidRPr="00E97D36">
        <w:t xml:space="preserve"> and </w:t>
      </w:r>
      <w:r w:rsidR="0007212F">
        <w:t>its</w:t>
      </w:r>
      <w:r w:rsidRPr="00E97D36">
        <w:t xml:space="preserve"> application shall be recorded</w:t>
      </w:r>
      <w:r w:rsidR="0014768F">
        <w:t>,</w:t>
      </w:r>
      <w:r w:rsidRPr="00E97D36">
        <w:t xml:space="preserve"> on the basis of the general accounting principles applicable in the exporting Party.</w:t>
      </w:r>
    </w:p>
    <w:p w14:paraId="1E5F7D1F" w14:textId="00BCB549" w:rsidR="00AA70BD" w:rsidRPr="00E97D36" w:rsidRDefault="00AA70BD" w:rsidP="00D66475">
      <w:pPr>
        <w:pStyle w:val="FTAtextlistedparagraphs"/>
        <w:numPr>
          <w:ilvl w:val="0"/>
          <w:numId w:val="17"/>
        </w:numPr>
      </w:pPr>
      <w:r w:rsidRPr="00E97D36">
        <w:t>The beneficiary of the method referred to in paragraphs 1 and 2 shall make out or apply for proofs of origin for the quantity of products which may be considered as originating in the exporting Party. At the request of the customs authorit</w:t>
      </w:r>
      <w:r w:rsidR="00416120">
        <w:t>y of the importing Party</w:t>
      </w:r>
      <w:r w:rsidRPr="00E97D36">
        <w:t>, the beneficiary shall provide a statement of how the quantities have been managed.</w:t>
      </w:r>
    </w:p>
    <w:p w14:paraId="681DB7CC" w14:textId="77777777" w:rsidR="00F147C4" w:rsidRDefault="00F147C4">
      <w:pPr>
        <w:spacing w:after="160" w:line="259" w:lineRule="auto"/>
        <w:rPr>
          <w:rFonts w:eastAsia="Times New Roman" w:cstheme="majorBidi"/>
          <w:b/>
          <w:caps/>
          <w:szCs w:val="26"/>
          <w:lang w:val="en-US" w:eastAsia="es-ES"/>
        </w:rPr>
      </w:pPr>
      <w:r>
        <w:br w:type="page"/>
      </w:r>
    </w:p>
    <w:p w14:paraId="504FCCC0" w14:textId="145A528D" w:rsidR="00AA70BD" w:rsidRPr="00E97D36" w:rsidRDefault="00AA70BD" w:rsidP="00DE53F9">
      <w:pPr>
        <w:pStyle w:val="MainagreementchapternoArabictitle"/>
      </w:pPr>
      <w:r w:rsidRPr="00E97D36">
        <w:lastRenderedPageBreak/>
        <w:t>TITLE III</w:t>
      </w:r>
    </w:p>
    <w:p w14:paraId="55EE0132" w14:textId="7076E187" w:rsidR="00AA70BD" w:rsidRPr="00E97D36" w:rsidRDefault="00AA70BD" w:rsidP="00DE53F9">
      <w:pPr>
        <w:pStyle w:val="MainagreementchapternoArabictitle"/>
      </w:pPr>
      <w:r w:rsidRPr="00E97D36">
        <w:t>TERRITORIAL REQUIREMENTS</w:t>
      </w:r>
    </w:p>
    <w:p w14:paraId="26B0BA1A" w14:textId="1439E456" w:rsidR="00AA70BD" w:rsidRPr="00E97D36" w:rsidRDefault="00AA70BD" w:rsidP="00AA5F02">
      <w:pPr>
        <w:pStyle w:val="ArticlenumberArabic"/>
      </w:pPr>
      <w:r w:rsidRPr="00E97D36">
        <w:t>Article 1</w:t>
      </w:r>
      <w:r w:rsidR="00935485" w:rsidRPr="00E97D36">
        <w:t>6</w:t>
      </w:r>
    </w:p>
    <w:p w14:paraId="07A7883A" w14:textId="628364FE" w:rsidR="00AA70BD" w:rsidRPr="00E97D36" w:rsidRDefault="00AA70BD" w:rsidP="000A5EF7">
      <w:pPr>
        <w:pStyle w:val="ArticleTitle"/>
      </w:pPr>
      <w:r w:rsidRPr="00E97D36">
        <w:t xml:space="preserve">Principle of </w:t>
      </w:r>
      <w:r w:rsidR="00595D9F">
        <w:t>T</w:t>
      </w:r>
      <w:r w:rsidRPr="00E97D36">
        <w:t>erritoriality</w:t>
      </w:r>
    </w:p>
    <w:p w14:paraId="4AC4B09B" w14:textId="1D8A38CC" w:rsidR="00AA70BD" w:rsidRPr="00E97D36" w:rsidRDefault="002A3FF3" w:rsidP="00D66475">
      <w:pPr>
        <w:pStyle w:val="FTAtextlistedparagraphs"/>
        <w:numPr>
          <w:ilvl w:val="0"/>
          <w:numId w:val="18"/>
        </w:numPr>
      </w:pPr>
      <w:r>
        <w:t>Except as provided for in Article 8 (Cumulation) and in paragraph 3 of this Article, t</w:t>
      </w:r>
      <w:r w:rsidR="00AA70BD" w:rsidRPr="00E97D36">
        <w:t xml:space="preserve">he conditions set out in Title II shall be fulfilled without any interruption in </w:t>
      </w:r>
      <w:r w:rsidR="00416120">
        <w:t>the</w:t>
      </w:r>
      <w:r w:rsidR="00AA70BD" w:rsidRPr="00E97D36">
        <w:t xml:space="preserve"> Party</w:t>
      </w:r>
      <w:r w:rsidR="00416120">
        <w:t xml:space="preserve"> </w:t>
      </w:r>
      <w:r w:rsidR="00AA70BD" w:rsidRPr="00E97D36">
        <w:t>concerned.</w:t>
      </w:r>
    </w:p>
    <w:p w14:paraId="76B80891" w14:textId="3D817750" w:rsidR="00AA70BD" w:rsidRPr="00E97D36" w:rsidRDefault="00AA70BD" w:rsidP="00D66475">
      <w:pPr>
        <w:pStyle w:val="FTAtextlistedparagraphs"/>
        <w:numPr>
          <w:ilvl w:val="0"/>
          <w:numId w:val="18"/>
        </w:numPr>
      </w:pPr>
      <w:r w:rsidRPr="00E97D36">
        <w:t>If originating products exported from a Party to another country are returned, they shall be considered to be non-originating, unless it can be demonstrated to the satisfaction of the customs authorities that:</w:t>
      </w:r>
    </w:p>
    <w:p w14:paraId="0D2D8FDA" w14:textId="77777777" w:rsidR="00AA70BD" w:rsidRPr="00E97D36" w:rsidRDefault="00AA70BD" w:rsidP="00D66475">
      <w:pPr>
        <w:pStyle w:val="FTAtextlistedparagraphs"/>
        <w:numPr>
          <w:ilvl w:val="1"/>
          <w:numId w:val="18"/>
        </w:numPr>
      </w:pPr>
      <w:r w:rsidRPr="00E97D36">
        <w:t>the products returned are the same as those which were exported; and</w:t>
      </w:r>
    </w:p>
    <w:p w14:paraId="60EE5C2D" w14:textId="1786E727" w:rsidR="00AA70BD" w:rsidRPr="00E97D36" w:rsidRDefault="00AA70BD" w:rsidP="00D66475">
      <w:pPr>
        <w:pStyle w:val="FTAtextlistedparagraphs"/>
        <w:numPr>
          <w:ilvl w:val="1"/>
          <w:numId w:val="18"/>
        </w:numPr>
      </w:pPr>
      <w:r w:rsidRPr="00E97D36">
        <w:t>they have not undergone any operations beyond that necessary to preserve them in good condition while in that country or while being exported.</w:t>
      </w:r>
    </w:p>
    <w:p w14:paraId="33530862" w14:textId="4CBC8E1B" w:rsidR="00AA70BD" w:rsidRPr="00E97D36" w:rsidRDefault="00AA70BD" w:rsidP="00D66475">
      <w:pPr>
        <w:pStyle w:val="FTAtextlistedparagraphs"/>
        <w:numPr>
          <w:ilvl w:val="0"/>
          <w:numId w:val="18"/>
        </w:numPr>
      </w:pPr>
      <w:r w:rsidRPr="00E97D36">
        <w:t>The obtention of originating status in accordance with the conditions set out in Title II shall not be affected by working or processing done outside the exporting Party on materials exported from that Party and subsequently re-imported there, provided:</w:t>
      </w:r>
    </w:p>
    <w:p w14:paraId="13756FDF" w14:textId="724B6536" w:rsidR="00AA70BD" w:rsidRPr="00E97D36" w:rsidRDefault="00AA70BD" w:rsidP="00D66475">
      <w:pPr>
        <w:pStyle w:val="FTAtextlistedparagraphs"/>
        <w:numPr>
          <w:ilvl w:val="1"/>
          <w:numId w:val="18"/>
        </w:numPr>
      </w:pPr>
      <w:r w:rsidRPr="00E97D36">
        <w:t xml:space="preserve">those materials are wholly obtained in the exporting Party or have undergone working or processing beyond the operations referred to in Article </w:t>
      </w:r>
      <w:r w:rsidR="00945150" w:rsidRPr="00E97D36">
        <w:t>7</w:t>
      </w:r>
      <w:r w:rsidRPr="00E97D36">
        <w:t xml:space="preserve"> </w:t>
      </w:r>
      <w:r w:rsidR="007427F9">
        <w:t>(</w:t>
      </w:r>
      <w:r w:rsidR="007427F9" w:rsidRPr="007427F9">
        <w:t>Insufficient Working or Processing</w:t>
      </w:r>
      <w:r w:rsidR="007427F9">
        <w:t>)</w:t>
      </w:r>
      <w:r w:rsidR="00B52FD1">
        <w:t xml:space="preserve"> </w:t>
      </w:r>
      <w:r w:rsidRPr="00E97D36">
        <w:t>prior to being exported; and</w:t>
      </w:r>
    </w:p>
    <w:p w14:paraId="1B517071" w14:textId="77777777" w:rsidR="00AA70BD" w:rsidRPr="00E97D36" w:rsidRDefault="00AA70BD" w:rsidP="00D66475">
      <w:pPr>
        <w:pStyle w:val="FTAtextlistedparagraphs"/>
        <w:numPr>
          <w:ilvl w:val="1"/>
          <w:numId w:val="18"/>
        </w:numPr>
      </w:pPr>
      <w:r w:rsidRPr="00E97D36">
        <w:t>it can be demonstrated to the satisfaction of the customs authorities that:</w:t>
      </w:r>
    </w:p>
    <w:p w14:paraId="1E535BE5" w14:textId="77777777" w:rsidR="00AA70BD" w:rsidRPr="00E97D36" w:rsidRDefault="00AA70BD" w:rsidP="00D66475">
      <w:pPr>
        <w:pStyle w:val="FTAtextlistedparagraphs"/>
        <w:numPr>
          <w:ilvl w:val="2"/>
          <w:numId w:val="18"/>
        </w:numPr>
      </w:pPr>
      <w:r w:rsidRPr="00E97D36">
        <w:t>the re-imported products have been obtained by working or processing the exported materials; and</w:t>
      </w:r>
    </w:p>
    <w:p w14:paraId="3748B834" w14:textId="5AB1A527" w:rsidR="00AA70BD" w:rsidRPr="00E97D36" w:rsidRDefault="00AA70BD" w:rsidP="00D66475">
      <w:pPr>
        <w:pStyle w:val="FTAtextlistedparagraphs"/>
        <w:numPr>
          <w:ilvl w:val="2"/>
          <w:numId w:val="18"/>
        </w:numPr>
      </w:pPr>
      <w:r w:rsidRPr="00E97D36">
        <w:t xml:space="preserve">the total added value acquired outside the exporting Party by applying this Article does not exceed </w:t>
      </w:r>
      <w:r w:rsidR="005624B5" w:rsidRPr="00E97D36">
        <w:t>1</w:t>
      </w:r>
      <w:r w:rsidRPr="00E97D36">
        <w:t>0% of the ex-works price of the end product for which originating status is claimed.</w:t>
      </w:r>
      <w:r w:rsidR="00823274" w:rsidRPr="00E97D36">
        <w:t xml:space="preserve"> </w:t>
      </w:r>
    </w:p>
    <w:p w14:paraId="617DE8C7" w14:textId="1613F77B" w:rsidR="00AA70BD" w:rsidRPr="00E97D36" w:rsidRDefault="00AA70BD" w:rsidP="00D66475">
      <w:pPr>
        <w:pStyle w:val="FTAtextlistedparagraphs"/>
        <w:numPr>
          <w:ilvl w:val="0"/>
          <w:numId w:val="18"/>
        </w:numPr>
      </w:pPr>
      <w:r w:rsidRPr="00E97D36">
        <w:t xml:space="preserve">For the purposes of paragraph 3, the conditions for obtaining originating status set out in Title II shall not apply to working or processing done outside the exporting Party. However, where, in the list in </w:t>
      </w:r>
      <w:r w:rsidR="00717CD9">
        <w:t>Appendix</w:t>
      </w:r>
      <w:r w:rsidRPr="00E97D36">
        <w:t xml:space="preserve"> </w:t>
      </w:r>
      <w:r w:rsidR="00B719ED">
        <w:t>2</w:t>
      </w:r>
      <w:r w:rsidR="00EF4DCB">
        <w:t xml:space="preserve"> to this </w:t>
      </w:r>
      <w:r w:rsidR="00207E99">
        <w:t>Annex</w:t>
      </w:r>
      <w:r w:rsidRPr="00E97D36">
        <w:t xml:space="preserve">, a rule setting a maximum value for all the non-originating materials incorporated is applied in determining the originating status of the end </w:t>
      </w:r>
      <w:r w:rsidRPr="00E97D36">
        <w:lastRenderedPageBreak/>
        <w:t>product, the total value of the non-originating materials incorporated in the exporting Party, taken together with the total added value acquired outside that Party by applying this Article, shall not exceed the stated percentage.</w:t>
      </w:r>
    </w:p>
    <w:p w14:paraId="68E6FAE2" w14:textId="4CF8082B" w:rsidR="00AA70BD" w:rsidRPr="00E97D36" w:rsidRDefault="00AA70BD" w:rsidP="00D66475">
      <w:pPr>
        <w:pStyle w:val="FTAtextlistedparagraphs"/>
        <w:numPr>
          <w:ilvl w:val="0"/>
          <w:numId w:val="18"/>
        </w:numPr>
      </w:pPr>
      <w:r w:rsidRPr="00E97D36">
        <w:t>For the purposes of applying paragraphs 3 and 4, ‘total added value’ shall be taken to mean all costs arising outside the exporting Party, including the value of the materials incorporated there.</w:t>
      </w:r>
    </w:p>
    <w:p w14:paraId="54C3EE46" w14:textId="70E65A85" w:rsidR="00AA70BD" w:rsidRPr="00E97D36" w:rsidRDefault="00AA70BD" w:rsidP="00D66475">
      <w:pPr>
        <w:pStyle w:val="FTAtextlistedparagraphs"/>
        <w:numPr>
          <w:ilvl w:val="0"/>
          <w:numId w:val="18"/>
        </w:numPr>
      </w:pPr>
      <w:r w:rsidRPr="00E97D36">
        <w:t xml:space="preserve">Paragraphs 3 and 4 shall not apply to products which do not fulfil the conditions set out in the list in </w:t>
      </w:r>
      <w:r w:rsidR="00374AF0">
        <w:t>Appendix</w:t>
      </w:r>
      <w:r w:rsidRPr="00E97D36">
        <w:t xml:space="preserve"> </w:t>
      </w:r>
      <w:r w:rsidR="00B719ED">
        <w:t>2</w:t>
      </w:r>
      <w:r w:rsidR="00EF4DCB">
        <w:t xml:space="preserve"> to this </w:t>
      </w:r>
      <w:r w:rsidR="00207E99">
        <w:t>Annex</w:t>
      </w:r>
      <w:r w:rsidRPr="00E97D36">
        <w:t xml:space="preserve"> or which can be considered sufficiently worked or processed only if the general tolerance fixed in Article </w:t>
      </w:r>
      <w:r w:rsidR="00B52BC8" w:rsidRPr="00E97D36">
        <w:t>6</w:t>
      </w:r>
      <w:r w:rsidRPr="00E97D36">
        <w:t xml:space="preserve"> </w:t>
      </w:r>
      <w:r w:rsidR="007427F9">
        <w:t xml:space="preserve">(Tolerance Rule) </w:t>
      </w:r>
      <w:r w:rsidRPr="00E97D36">
        <w:t>is applied.</w:t>
      </w:r>
    </w:p>
    <w:p w14:paraId="5D7E28DD" w14:textId="57263D35" w:rsidR="00632CBD" w:rsidRPr="00E97D36" w:rsidRDefault="00AA70BD" w:rsidP="00D66475">
      <w:pPr>
        <w:pStyle w:val="FTAtextlistedparagraphs"/>
        <w:numPr>
          <w:ilvl w:val="0"/>
          <w:numId w:val="18"/>
        </w:numPr>
      </w:pPr>
      <w:r w:rsidRPr="00E97D36">
        <w:t>Any working or processing of the kind covered by this Article and done outside the exporting Party shall be done under the outward processing arrangements, or similar arrangements.</w:t>
      </w:r>
    </w:p>
    <w:p w14:paraId="08967DC0" w14:textId="5F647085" w:rsidR="00AA70BD" w:rsidRPr="00E97D36" w:rsidRDefault="00AA70BD" w:rsidP="00AA5F02">
      <w:pPr>
        <w:pStyle w:val="ArticlenumberArabic"/>
      </w:pPr>
      <w:r w:rsidRPr="00E97D36">
        <w:t>Article 1</w:t>
      </w:r>
      <w:r w:rsidR="00A954A8" w:rsidRPr="00E97D36">
        <w:t>7</w:t>
      </w:r>
    </w:p>
    <w:p w14:paraId="3AA7D299" w14:textId="63FD1ACC" w:rsidR="00AA70BD" w:rsidRPr="00E97D36" w:rsidRDefault="00AA70BD" w:rsidP="000A5EF7">
      <w:pPr>
        <w:pStyle w:val="ArticleTitle"/>
      </w:pPr>
      <w:r w:rsidRPr="00E97D36">
        <w:t>Non-</w:t>
      </w:r>
      <w:r w:rsidR="00EF3CE2" w:rsidRPr="00E97D36">
        <w:t>A</w:t>
      </w:r>
      <w:r w:rsidRPr="00E97D36">
        <w:t>lteration</w:t>
      </w:r>
    </w:p>
    <w:p w14:paraId="69460477" w14:textId="7055050E" w:rsidR="00AA70BD" w:rsidRPr="00E97D36" w:rsidRDefault="00AA70BD" w:rsidP="00D66475">
      <w:pPr>
        <w:pStyle w:val="FTAtextlistedparagraphs"/>
        <w:numPr>
          <w:ilvl w:val="0"/>
          <w:numId w:val="19"/>
        </w:numPr>
      </w:pPr>
      <w:r w:rsidRPr="00E97D36">
        <w:t xml:space="preserve">The preferential treatment provided for under </w:t>
      </w:r>
      <w:r w:rsidR="00067FD2">
        <w:t xml:space="preserve">this </w:t>
      </w:r>
      <w:r w:rsidRPr="00E97D36">
        <w:t xml:space="preserve">Agreement shall apply only to products satisfying the requirements of this </w:t>
      </w:r>
      <w:r w:rsidR="00481B2F" w:rsidRPr="00E97D36">
        <w:t xml:space="preserve">Agreement </w:t>
      </w:r>
      <w:r w:rsidRPr="00E97D36">
        <w:t>and declared for importation in a Party provided that those products are the same as those exported from the exporting Party. They shall not have been altered, transformed in any way or subjected to operations other than to preserve them in good condition or than adding or affixing marks, labels, seals or any documentation to ensure compliance with specific domestic requirements of the importing Party carried out under customs supervision in the country(ies) of transit or splitting</w:t>
      </w:r>
      <w:r w:rsidR="00416120">
        <w:t xml:space="preserve">, as permitted by paragraphs 2 and 3, </w:t>
      </w:r>
      <w:r w:rsidRPr="00E97D36">
        <w:t>p</w:t>
      </w:r>
      <w:r w:rsidR="00911847">
        <w:t>r</w:t>
      </w:r>
      <w:r w:rsidRPr="00E97D36">
        <w:t>ior to being declared for home use.</w:t>
      </w:r>
    </w:p>
    <w:p w14:paraId="58F3D183" w14:textId="171766B5" w:rsidR="00AA70BD" w:rsidRPr="00E97D36" w:rsidRDefault="00AA70BD" w:rsidP="00D66475">
      <w:pPr>
        <w:pStyle w:val="FTAtextlistedparagraphs"/>
        <w:numPr>
          <w:ilvl w:val="0"/>
          <w:numId w:val="19"/>
        </w:numPr>
      </w:pPr>
      <w:r w:rsidRPr="00E97D36">
        <w:t>Storage of products or consignments may take place provided they remain under customs supervision in the third country(ies) of transit.</w:t>
      </w:r>
    </w:p>
    <w:p w14:paraId="0F837A2A" w14:textId="08AFD71C" w:rsidR="00AA70BD" w:rsidRPr="00E97D36" w:rsidRDefault="00AA70BD" w:rsidP="00D66475">
      <w:pPr>
        <w:pStyle w:val="FTAtextlistedparagraphs"/>
        <w:numPr>
          <w:ilvl w:val="0"/>
          <w:numId w:val="19"/>
        </w:numPr>
      </w:pPr>
      <w:r w:rsidRPr="00E97D36">
        <w:t xml:space="preserve">Without prejudice to Title V of this </w:t>
      </w:r>
      <w:r w:rsidR="00207E99">
        <w:t>Annex</w:t>
      </w:r>
      <w:r w:rsidRPr="00E97D36">
        <w:t>, the splitting of consignments may take place, provided they remain under customs supervision in the third country(ies) of splitting.</w:t>
      </w:r>
    </w:p>
    <w:p w14:paraId="41F24711" w14:textId="6D6050DF" w:rsidR="00AA70BD" w:rsidRPr="00E97D36" w:rsidRDefault="00AA70BD" w:rsidP="00D66475">
      <w:pPr>
        <w:pStyle w:val="FTAtextlistedparagraphs"/>
        <w:numPr>
          <w:ilvl w:val="0"/>
          <w:numId w:val="19"/>
        </w:numPr>
      </w:pPr>
      <w:r w:rsidRPr="00E97D36">
        <w:t>In the case of doubt, the importing Party may request the importer or its representative to submit at any time all appropriate documents to provide evidence of compliance with this Article, which may be given by any documentary evidence, and notably by:</w:t>
      </w:r>
    </w:p>
    <w:p w14:paraId="069D3EA8" w14:textId="77777777" w:rsidR="00AA70BD" w:rsidRPr="00E97D36" w:rsidRDefault="00AA70BD" w:rsidP="00D66475">
      <w:pPr>
        <w:pStyle w:val="FTAtextlistedparagraphs"/>
        <w:numPr>
          <w:ilvl w:val="1"/>
          <w:numId w:val="19"/>
        </w:numPr>
      </w:pPr>
      <w:r w:rsidRPr="00E97D36">
        <w:t>contractual transport documents such as bills of lading;</w:t>
      </w:r>
    </w:p>
    <w:p w14:paraId="59796096" w14:textId="77777777" w:rsidR="00AA70BD" w:rsidRPr="00E97D36" w:rsidRDefault="00AA70BD" w:rsidP="00D66475">
      <w:pPr>
        <w:pStyle w:val="FTAtextlistedparagraphs"/>
        <w:numPr>
          <w:ilvl w:val="1"/>
          <w:numId w:val="19"/>
        </w:numPr>
      </w:pPr>
      <w:r w:rsidRPr="00E97D36">
        <w:t>factual or concrete evidence based on marking or numbering of packages;</w:t>
      </w:r>
    </w:p>
    <w:p w14:paraId="207B451E" w14:textId="77777777" w:rsidR="00AA70BD" w:rsidRPr="00E97D36" w:rsidRDefault="00AA70BD" w:rsidP="00D66475">
      <w:pPr>
        <w:pStyle w:val="FTAtextlistedparagraphs"/>
        <w:numPr>
          <w:ilvl w:val="1"/>
          <w:numId w:val="19"/>
        </w:numPr>
      </w:pPr>
      <w:r w:rsidRPr="00E97D36">
        <w:lastRenderedPageBreak/>
        <w:t>a certificate of non-manipulation provided by the customs authorities of the country(ies) of transit or splitting or any other documents demonstrating that the goods remained under customs supervision in the country(ies) of transit or splitting; or</w:t>
      </w:r>
    </w:p>
    <w:p w14:paraId="7E3B0C1E" w14:textId="261E3827" w:rsidR="00AA70BD" w:rsidRPr="00E97D36" w:rsidRDefault="00AA70BD" w:rsidP="00D66475">
      <w:pPr>
        <w:pStyle w:val="FTAtextlistedparagraphs"/>
        <w:numPr>
          <w:ilvl w:val="1"/>
          <w:numId w:val="19"/>
        </w:numPr>
      </w:pPr>
      <w:r w:rsidRPr="00E97D36">
        <w:t>any evidence related to the goods themselves.</w:t>
      </w:r>
    </w:p>
    <w:p w14:paraId="3A4CD6AE" w14:textId="3F69EC33" w:rsidR="00AA70BD" w:rsidRPr="00E97D36" w:rsidRDefault="00AA70BD" w:rsidP="00AA5F02">
      <w:pPr>
        <w:pStyle w:val="ArticlenumberArabic"/>
        <w:rPr>
          <w:i/>
          <w:iCs/>
        </w:rPr>
      </w:pPr>
      <w:r w:rsidRPr="00E97D36">
        <w:t>Article 1</w:t>
      </w:r>
      <w:r w:rsidR="00A954A8" w:rsidRPr="00E97D36">
        <w:t>8</w:t>
      </w:r>
    </w:p>
    <w:p w14:paraId="6A1A5EBD" w14:textId="4EAFC3BB" w:rsidR="00AA70BD" w:rsidRPr="00E97D36" w:rsidRDefault="00AA70BD" w:rsidP="000A5EF7">
      <w:pPr>
        <w:pStyle w:val="ArticleTitle"/>
      </w:pPr>
      <w:r w:rsidRPr="00E97D36">
        <w:t>Exhibitions</w:t>
      </w:r>
    </w:p>
    <w:p w14:paraId="10B15726" w14:textId="00BB1ED7" w:rsidR="00AA70BD" w:rsidRPr="00E97D36" w:rsidRDefault="00AA70BD" w:rsidP="00D66475">
      <w:pPr>
        <w:pStyle w:val="FTAtextlistedparagraphs"/>
        <w:numPr>
          <w:ilvl w:val="0"/>
          <w:numId w:val="35"/>
        </w:numPr>
      </w:pPr>
      <w:r w:rsidRPr="00E97D36">
        <w:t xml:space="preserve">Originating products, sent for exhibition in a country other than </w:t>
      </w:r>
      <w:r w:rsidR="00D776B9">
        <w:t xml:space="preserve">one </w:t>
      </w:r>
      <w:r w:rsidRPr="00E97D36">
        <w:t>with which cumulation is applicable in accordance with Article 8 and sold after the exhibition for importation in a Party, shall benefit on importation from th</w:t>
      </w:r>
      <w:r w:rsidR="00067FD2">
        <w:t>is</w:t>
      </w:r>
      <w:r w:rsidRPr="00E97D36">
        <w:t xml:space="preserve"> Agreement provided it is shown to the satisfaction of the customs authorities that:</w:t>
      </w:r>
    </w:p>
    <w:p w14:paraId="7E690226" w14:textId="06750D7E" w:rsidR="00AA70BD" w:rsidRPr="00E97D36" w:rsidRDefault="00AA70BD" w:rsidP="00D66475">
      <w:pPr>
        <w:pStyle w:val="FTAtextlistedparagraphs"/>
        <w:numPr>
          <w:ilvl w:val="1"/>
          <w:numId w:val="6"/>
        </w:numPr>
      </w:pPr>
      <w:r w:rsidRPr="00E97D36">
        <w:t>an exporter has consigned these products from a Party to the country in which the exhibition is held and has exhibited them there;</w:t>
      </w:r>
    </w:p>
    <w:p w14:paraId="1D847899" w14:textId="53935345" w:rsidR="00AA70BD" w:rsidRPr="00E97D36" w:rsidRDefault="00AA70BD" w:rsidP="00D66475">
      <w:pPr>
        <w:pStyle w:val="FTAtextlistedparagraphs"/>
        <w:numPr>
          <w:ilvl w:val="1"/>
          <w:numId w:val="6"/>
        </w:numPr>
      </w:pPr>
      <w:r w:rsidRPr="00E97D36">
        <w:t>the products have been sold or otherwise disposed of by that exporter to a person in another Party;</w:t>
      </w:r>
    </w:p>
    <w:p w14:paraId="7E1344BE" w14:textId="77777777" w:rsidR="00AA70BD" w:rsidRPr="00E97D36" w:rsidRDefault="00AA70BD" w:rsidP="00D66475">
      <w:pPr>
        <w:pStyle w:val="FTAtextlistedparagraphs"/>
        <w:numPr>
          <w:ilvl w:val="1"/>
          <w:numId w:val="6"/>
        </w:numPr>
      </w:pPr>
      <w:r w:rsidRPr="00E97D36">
        <w:t>the products have been consigned during the exhibition or immediately thereafter in the state in which they were sent for exhibition; and</w:t>
      </w:r>
    </w:p>
    <w:p w14:paraId="1425F3BF" w14:textId="4899C88E" w:rsidR="00AA70BD" w:rsidRPr="00E97D36" w:rsidRDefault="00AA70BD" w:rsidP="00D66475">
      <w:pPr>
        <w:pStyle w:val="FTAtextlistedparagraphs"/>
        <w:numPr>
          <w:ilvl w:val="1"/>
          <w:numId w:val="6"/>
        </w:numPr>
      </w:pPr>
      <w:r w:rsidRPr="00E97D36">
        <w:t>the products have not, since they were consigned for exhibition, been used for any purpose other than demonstration at the exhibition.</w:t>
      </w:r>
    </w:p>
    <w:p w14:paraId="41EAFE4A" w14:textId="3FEB4CDA" w:rsidR="00AA70BD" w:rsidRPr="00E97D36" w:rsidRDefault="00AA70BD" w:rsidP="00D66475">
      <w:pPr>
        <w:pStyle w:val="FTAtextlistedparagraphs"/>
      </w:pPr>
      <w:r w:rsidRPr="00E97D36">
        <w:t xml:space="preserve">A proof of origin shall be issued or made out in accordance with Title </w:t>
      </w:r>
      <w:r w:rsidR="00416120">
        <w:t>I</w:t>
      </w:r>
      <w:r w:rsidRPr="00E97D36">
        <w:t xml:space="preserve">V of this </w:t>
      </w:r>
      <w:r w:rsidR="00207E99">
        <w:t>Annex</w:t>
      </w:r>
      <w:r w:rsidR="006E1F55" w:rsidRPr="00E97D36">
        <w:t xml:space="preserve"> </w:t>
      </w:r>
      <w:r w:rsidRPr="00E97D36">
        <w:t>and submitted to the customs authorities of the importing Party in the normal manner. The name and address of the exhibition shall be indicated thereon. Where necessary, additional documentary evidence of the conditions under which the</w:t>
      </w:r>
      <w:r w:rsidR="00E41697">
        <w:t xml:space="preserve"> goods</w:t>
      </w:r>
      <w:r w:rsidRPr="00E97D36">
        <w:t xml:space="preserve"> have been exhibited may be required.</w:t>
      </w:r>
    </w:p>
    <w:p w14:paraId="6F2A31B3" w14:textId="40F02E56" w:rsidR="00AA70BD" w:rsidRPr="00E97D36" w:rsidRDefault="00AA70BD" w:rsidP="00D66475">
      <w:pPr>
        <w:pStyle w:val="FTAtextlistedparagraphs"/>
      </w:pPr>
      <w:r w:rsidRPr="00E97D36">
        <w:t>Paragraph 1 shall apply to any trade, industrial, agricultural or crafts exhibition, fair or similar public show or display which is not organised for private purposes in shops or business premises with a view to the sale of foreign products, and during which the products remain under customs control.</w:t>
      </w:r>
    </w:p>
    <w:p w14:paraId="0A1EBDF8" w14:textId="5A4BA381" w:rsidR="00A21B91" w:rsidRPr="00E97D36" w:rsidRDefault="00A21B91" w:rsidP="00DE53F9">
      <w:pPr>
        <w:pStyle w:val="MainagreementchapternoArabictitle"/>
        <w:rPr>
          <w:strike/>
        </w:rPr>
      </w:pPr>
      <w:r w:rsidRPr="00E97D36">
        <w:lastRenderedPageBreak/>
        <w:t>TITLE IV</w:t>
      </w:r>
    </w:p>
    <w:p w14:paraId="0CD87CC3" w14:textId="4FAC4D9D" w:rsidR="00A21B91" w:rsidRPr="00E97D36" w:rsidRDefault="00A21B91" w:rsidP="00DE53F9">
      <w:pPr>
        <w:pStyle w:val="MainagreementchapternoArabictitle"/>
      </w:pPr>
      <w:r w:rsidRPr="00E97D36">
        <w:t>PROOF OF ORIGIN</w:t>
      </w:r>
    </w:p>
    <w:p w14:paraId="6836FD1C" w14:textId="2CC3B018" w:rsidR="00A21B91" w:rsidRPr="00E97D36" w:rsidRDefault="00A21B91" w:rsidP="00AA5F02">
      <w:pPr>
        <w:pStyle w:val="ArticlenumberArabic"/>
      </w:pPr>
      <w:r w:rsidRPr="00E97D36">
        <w:t>Article 1</w:t>
      </w:r>
      <w:r w:rsidR="00DC3982" w:rsidRPr="00E97D36">
        <w:t>9</w:t>
      </w:r>
    </w:p>
    <w:p w14:paraId="1B166A29" w14:textId="501E58BB" w:rsidR="00A21B91" w:rsidRPr="00E97D36" w:rsidRDefault="00A21B91" w:rsidP="000A5EF7">
      <w:pPr>
        <w:pStyle w:val="ArticleTitle"/>
      </w:pPr>
      <w:r w:rsidRPr="00E97D36">
        <w:t xml:space="preserve">Origin </w:t>
      </w:r>
      <w:r w:rsidR="00EF3CE2" w:rsidRPr="00E97D36">
        <w:t>D</w:t>
      </w:r>
      <w:r w:rsidRPr="00E97D36">
        <w:t>eclaration</w:t>
      </w:r>
    </w:p>
    <w:p w14:paraId="283A0E02" w14:textId="5DE530A4" w:rsidR="00A21B91" w:rsidRPr="00E97D36" w:rsidRDefault="00A21B91" w:rsidP="00D66475">
      <w:pPr>
        <w:pStyle w:val="FTAtextlistedparagraphs"/>
        <w:numPr>
          <w:ilvl w:val="0"/>
          <w:numId w:val="20"/>
        </w:numPr>
      </w:pPr>
      <w:r w:rsidRPr="00E97D36">
        <w:t xml:space="preserve">For the purpose of obtaining preferential tariff treatment in the importing Party, a proof of origin in the form of an origin declaration in accordance with </w:t>
      </w:r>
      <w:r w:rsidR="009A085A">
        <w:t>Appendix</w:t>
      </w:r>
      <w:r w:rsidR="00B719ED">
        <w:t xml:space="preserve"> 4 </w:t>
      </w:r>
      <w:r w:rsidR="00EF4DCB">
        <w:t xml:space="preserve">to this </w:t>
      </w:r>
      <w:r w:rsidR="00207E99">
        <w:t>Annex</w:t>
      </w:r>
      <w:r w:rsidR="00EF4DCB">
        <w:t xml:space="preserve"> </w:t>
      </w:r>
      <w:r w:rsidRPr="00E97D36">
        <w:t xml:space="preserve">must be completed by an exporter in a Party for products originating in any Party and otherwise fulfilling the requirements of this </w:t>
      </w:r>
      <w:r w:rsidR="00207E99">
        <w:t>Annex</w:t>
      </w:r>
      <w:r w:rsidRPr="00E97D36">
        <w:t>.</w:t>
      </w:r>
    </w:p>
    <w:p w14:paraId="427EC621" w14:textId="438B2070" w:rsidR="00A21B91" w:rsidRPr="00D66475" w:rsidRDefault="00A21B91" w:rsidP="00D66475">
      <w:pPr>
        <w:pStyle w:val="FTAtextlistedparagraphs"/>
        <w:numPr>
          <w:ilvl w:val="0"/>
          <w:numId w:val="20"/>
        </w:numPr>
        <w:rPr>
          <w:lang w:val="en-US"/>
        </w:rPr>
      </w:pPr>
      <w:r w:rsidRPr="00E5141F">
        <w:t xml:space="preserve">The origin declaration must be made out using one of the linguistic versions of the text set out in </w:t>
      </w:r>
      <w:r w:rsidR="00A27F83">
        <w:t>Appendix</w:t>
      </w:r>
      <w:r w:rsidR="00B719ED">
        <w:t xml:space="preserve"> 4 </w:t>
      </w:r>
      <w:r w:rsidR="00EF4DCB">
        <w:t xml:space="preserve">to this </w:t>
      </w:r>
      <w:r w:rsidR="00207E99">
        <w:t>Annex</w:t>
      </w:r>
      <w:r w:rsidRPr="00E5141F">
        <w:t xml:space="preserve"> on an invoice or on any other commercial document that describes the originating product in sufficient detail to enable its identification. The importing Party shall not require the importer to submit a translation of the origin declaration</w:t>
      </w:r>
      <w:r w:rsidRPr="00D66475">
        <w:rPr>
          <w:lang w:val="en-US"/>
        </w:rPr>
        <w:t xml:space="preserve">. </w:t>
      </w:r>
    </w:p>
    <w:p w14:paraId="1C93CAA8" w14:textId="51C3AAC8" w:rsidR="00A21B91" w:rsidRPr="00D66475" w:rsidRDefault="00A21B91" w:rsidP="00D66475">
      <w:pPr>
        <w:pStyle w:val="FTAtextlistedparagraphs"/>
        <w:numPr>
          <w:ilvl w:val="0"/>
          <w:numId w:val="20"/>
        </w:numPr>
        <w:rPr>
          <w:lang w:val="en-US"/>
        </w:rPr>
      </w:pPr>
      <w:r w:rsidRPr="00E5141F">
        <w:t>The origin declaration shall bear the original signature of the exporter or the authorised representative under the exporter’s responsibility.</w:t>
      </w:r>
    </w:p>
    <w:p w14:paraId="5A0BFE5D" w14:textId="344E94A3" w:rsidR="00A21B91" w:rsidRPr="00E97D36" w:rsidRDefault="00A21B91" w:rsidP="00D66475">
      <w:pPr>
        <w:pStyle w:val="FTAtextlistedparagraphs"/>
        <w:numPr>
          <w:ilvl w:val="0"/>
          <w:numId w:val="20"/>
        </w:numPr>
      </w:pPr>
      <w:r w:rsidRPr="00E97D36">
        <w:t>Notwithstanding paragraph 3, the Parties shall allow:</w:t>
      </w:r>
    </w:p>
    <w:p w14:paraId="7D10C585" w14:textId="5333875B" w:rsidR="00A21B91" w:rsidRPr="00E97D36" w:rsidRDefault="00A21B91" w:rsidP="00D66475">
      <w:pPr>
        <w:pStyle w:val="FTAtextlistedparagraphs"/>
        <w:numPr>
          <w:ilvl w:val="1"/>
          <w:numId w:val="20"/>
        </w:numPr>
      </w:pPr>
      <w:r w:rsidRPr="00E97D36">
        <w:t xml:space="preserve">the use of electronic signatures or identification codes pursuant to </w:t>
      </w:r>
      <w:r w:rsidR="00D11A72" w:rsidRPr="00E97D36">
        <w:t xml:space="preserve">paragraph 5 </w:t>
      </w:r>
      <w:r w:rsidRPr="00E97D36">
        <w:t>for exporters in the United Kingdom</w:t>
      </w:r>
      <w:r w:rsidR="00EF4DCB">
        <w:t>; and</w:t>
      </w:r>
    </w:p>
    <w:p w14:paraId="65943F41" w14:textId="780EA2F7" w:rsidR="00A21B91" w:rsidRPr="00E97D36" w:rsidRDefault="00A21B91" w:rsidP="00D66475">
      <w:pPr>
        <w:pStyle w:val="FTAtextlistedparagraphs"/>
        <w:numPr>
          <w:ilvl w:val="1"/>
          <w:numId w:val="20"/>
        </w:numPr>
      </w:pPr>
      <w:r w:rsidRPr="00E97D36">
        <w:t>authorization numbers pursuant to Article</w:t>
      </w:r>
      <w:r w:rsidR="00EF4DCB">
        <w:t xml:space="preserve"> 20</w:t>
      </w:r>
      <w:r w:rsidRPr="00E97D36">
        <w:t xml:space="preserve"> </w:t>
      </w:r>
      <w:r w:rsidR="00903D19">
        <w:t>(</w:t>
      </w:r>
      <w:r w:rsidRPr="00E97D36">
        <w:t>Approved Exporter</w:t>
      </w:r>
      <w:r w:rsidR="00903D19">
        <w:t>)</w:t>
      </w:r>
      <w:r w:rsidRPr="00E97D36">
        <w:t xml:space="preserve"> for exporters in Iceland or Norway. </w:t>
      </w:r>
    </w:p>
    <w:p w14:paraId="16AD9504" w14:textId="4BC9412C" w:rsidR="00D11A72" w:rsidRPr="00E97D36" w:rsidRDefault="00D11A72" w:rsidP="00D66475">
      <w:pPr>
        <w:pStyle w:val="FTAtextlistedparagraphs"/>
        <w:numPr>
          <w:ilvl w:val="0"/>
          <w:numId w:val="20"/>
        </w:numPr>
      </w:pPr>
      <w:r w:rsidRPr="00E97D36">
        <w:t>Each Party shall permit an origin declaration to be sent electronically and directly from the exporter in one Party to an importer in the other Party. Such an approach will allow the use of electronic signatures or identification codes.</w:t>
      </w:r>
    </w:p>
    <w:p w14:paraId="6ED5D70B" w14:textId="33B3F4FC" w:rsidR="00A21B91" w:rsidRPr="00E5141F" w:rsidRDefault="00A21B91" w:rsidP="00D66475">
      <w:pPr>
        <w:pStyle w:val="FTAtextlistedparagraphs"/>
        <w:numPr>
          <w:ilvl w:val="0"/>
          <w:numId w:val="20"/>
        </w:numPr>
      </w:pPr>
      <w:r w:rsidRPr="00E5141F">
        <w:t>The origin declaration may be completed when the products to which it relates are exported, or after exportation. An origin declaration shall be valid one year from the date of completion, or for such longer period as may be provided by the importing Party.</w:t>
      </w:r>
    </w:p>
    <w:p w14:paraId="664749E7" w14:textId="4DB1F89C" w:rsidR="00A21B91" w:rsidRPr="00E5141F" w:rsidRDefault="00A21B91" w:rsidP="00D66475">
      <w:pPr>
        <w:pStyle w:val="FTAtextlistedparagraphs"/>
        <w:numPr>
          <w:ilvl w:val="0"/>
          <w:numId w:val="20"/>
        </w:numPr>
      </w:pPr>
      <w:r w:rsidRPr="00E5141F">
        <w:t>An origin declaration may apply to multiple shipments of identical products imported into a Party within the period specified in the origin declaration, which shall not exceed 12 months.</w:t>
      </w:r>
    </w:p>
    <w:p w14:paraId="6EA73C5C" w14:textId="648EE6EC" w:rsidR="00A21B91" w:rsidRPr="00E5141F" w:rsidRDefault="00A21B91" w:rsidP="00D66475">
      <w:pPr>
        <w:pStyle w:val="FTAtextlistedparagraphs"/>
        <w:numPr>
          <w:ilvl w:val="0"/>
          <w:numId w:val="20"/>
        </w:numPr>
      </w:pPr>
      <w:r w:rsidRPr="00E5141F">
        <w:t xml:space="preserve">Notwithstanding paragraph 1, the Parties may allow forwarding agents, customs brokers and other persons to complete an origin declaration. In such cases, </w:t>
      </w:r>
      <w:r w:rsidR="007E7930">
        <w:t>such persons</w:t>
      </w:r>
      <w:r w:rsidRPr="00E5141F">
        <w:t xml:space="preserve"> must be empowered in writing by the exporter of the </w:t>
      </w:r>
      <w:r w:rsidRPr="00E5141F">
        <w:lastRenderedPageBreak/>
        <w:t>product to complete origin declarations. They must submit the said authorisation to the competent authorities, at their request.</w:t>
      </w:r>
    </w:p>
    <w:p w14:paraId="20C38478" w14:textId="77777777" w:rsidR="00A21B91" w:rsidRPr="00E5141F" w:rsidRDefault="00A21B91" w:rsidP="00D66475">
      <w:pPr>
        <w:pStyle w:val="FTAtextlistedparagraphs"/>
        <w:numPr>
          <w:ilvl w:val="0"/>
          <w:numId w:val="20"/>
        </w:numPr>
      </w:pPr>
      <w:r w:rsidRPr="00E5141F">
        <w:t>An exporter who has completed an origin declaration must keep a copy of the origin declaration and all documents supporting the originating status of the product, in paper or  electronic form, for at least three years from the date of completion.</w:t>
      </w:r>
    </w:p>
    <w:p w14:paraId="36DECC80" w14:textId="210ECAE5" w:rsidR="00A21B91" w:rsidRPr="00E97D36" w:rsidRDefault="00A21B91" w:rsidP="00D66475">
      <w:pPr>
        <w:pStyle w:val="FTAtextlistedparagraphs"/>
        <w:numPr>
          <w:ilvl w:val="0"/>
          <w:numId w:val="20"/>
        </w:numPr>
      </w:pPr>
      <w:r w:rsidRPr="00E97D36">
        <w:t xml:space="preserve">If an exporter has completed an origin declaration for a product referred to in paragraph 2 of Article </w:t>
      </w:r>
      <w:r w:rsidR="00583F47" w:rsidRPr="00E97D36">
        <w:t>8</w:t>
      </w:r>
      <w:r w:rsidRPr="00E97D36">
        <w:t xml:space="preserve"> </w:t>
      </w:r>
      <w:r w:rsidR="00B52FD1">
        <w:t>(</w:t>
      </w:r>
      <w:r w:rsidRPr="00E97D36">
        <w:t>Cumulation</w:t>
      </w:r>
      <w:r w:rsidR="00B52FD1">
        <w:t>)</w:t>
      </w:r>
      <w:r w:rsidRPr="00E97D36">
        <w:t xml:space="preserve">, the exporter must possess a completed and signed supplier’s declaration in accordance with </w:t>
      </w:r>
      <w:r w:rsidR="00B90C87">
        <w:t>Appendix</w:t>
      </w:r>
      <w:r w:rsidR="00B719ED">
        <w:t xml:space="preserve"> 5 </w:t>
      </w:r>
      <w:r w:rsidR="00EF4DCB">
        <w:t xml:space="preserve">to this </w:t>
      </w:r>
      <w:r w:rsidR="00207E99">
        <w:t>Annex</w:t>
      </w:r>
      <w:r w:rsidR="00EF4DCB">
        <w:t xml:space="preserve"> </w:t>
      </w:r>
      <w:r w:rsidRPr="00E97D36">
        <w:t xml:space="preserve">or </w:t>
      </w:r>
      <w:r w:rsidR="008B0619">
        <w:t>Appendix</w:t>
      </w:r>
      <w:r w:rsidR="00B719ED">
        <w:t xml:space="preserve"> 6 </w:t>
      </w:r>
      <w:r w:rsidR="00EF4DCB">
        <w:t xml:space="preserve">to this </w:t>
      </w:r>
      <w:r w:rsidR="00207E99">
        <w:t>Annex</w:t>
      </w:r>
      <w:r w:rsidR="00EF4DCB">
        <w:t xml:space="preserve"> </w:t>
      </w:r>
      <w:r w:rsidRPr="00E97D36">
        <w:t>from the supplier of the non-originating materials used in the production of the product. The customs authority of the exporting Party may, subject to its domestic requirements, allow the supplier’s declaration to be completed without signature.</w:t>
      </w:r>
    </w:p>
    <w:p w14:paraId="1C5821CB" w14:textId="5FE62C4F" w:rsidR="00A21B91" w:rsidRPr="00E97D36" w:rsidRDefault="00A21B91" w:rsidP="00AA5F02">
      <w:pPr>
        <w:pStyle w:val="ArticlenumberArabic"/>
      </w:pPr>
      <w:r w:rsidRPr="00E97D36">
        <w:t xml:space="preserve">Article </w:t>
      </w:r>
      <w:r w:rsidR="00DC3982" w:rsidRPr="00E97D36">
        <w:t>20</w:t>
      </w:r>
    </w:p>
    <w:p w14:paraId="57DC427B" w14:textId="294B7D9A" w:rsidR="00A21B91" w:rsidRPr="00E97D36" w:rsidRDefault="00A21B91" w:rsidP="000A5EF7">
      <w:pPr>
        <w:pStyle w:val="ArticleTitle"/>
      </w:pPr>
      <w:r w:rsidRPr="00E97D36">
        <w:t xml:space="preserve">Approved </w:t>
      </w:r>
      <w:r w:rsidR="00EF3CE2" w:rsidRPr="00E97D36">
        <w:t>E</w:t>
      </w:r>
      <w:r w:rsidRPr="00E97D36">
        <w:t>xporter</w:t>
      </w:r>
    </w:p>
    <w:p w14:paraId="7079049E" w14:textId="1D59324B" w:rsidR="00A21B91" w:rsidRPr="00E97D36" w:rsidRDefault="00A21B91" w:rsidP="00D66475">
      <w:pPr>
        <w:pStyle w:val="FTAtextlistedparagraphs"/>
        <w:numPr>
          <w:ilvl w:val="0"/>
          <w:numId w:val="21"/>
        </w:numPr>
      </w:pPr>
      <w:r w:rsidRPr="00E97D36">
        <w:t xml:space="preserve">The customs authorities of Iceland or Norway may, </w:t>
      </w:r>
      <w:r w:rsidRPr="00D66475">
        <w:rPr>
          <w:bCs/>
        </w:rPr>
        <w:t xml:space="preserve">subject to domestic requirements, </w:t>
      </w:r>
      <w:r w:rsidRPr="00E97D36">
        <w:t>authorise an exporter of that Party (hereinafter referred to as “approved exporter”) to complete origin declarations without signature</w:t>
      </w:r>
      <w:r w:rsidRPr="00D66475">
        <w:rPr>
          <w:bCs/>
        </w:rPr>
        <w:t>.</w:t>
      </w:r>
    </w:p>
    <w:p w14:paraId="096DE188" w14:textId="073D99DC" w:rsidR="00A21B91" w:rsidRPr="00E97D36" w:rsidRDefault="00A21B91" w:rsidP="00D66475">
      <w:pPr>
        <w:pStyle w:val="FTAtextlistedparagraphs"/>
        <w:numPr>
          <w:ilvl w:val="0"/>
          <w:numId w:val="21"/>
        </w:numPr>
      </w:pPr>
      <w:r w:rsidRPr="00E97D36">
        <w:t xml:space="preserve">An exporter who requests such authorisation must offer to the satisfaction of the customs authorities of Iceland or Norway all guarantees necessary to verify the originating status of the products as well as the fulfilment of any other requirement under this </w:t>
      </w:r>
      <w:r w:rsidR="00207E99">
        <w:t>Annex</w:t>
      </w:r>
      <w:r w:rsidRPr="00E97D36">
        <w:t xml:space="preserve">. </w:t>
      </w:r>
    </w:p>
    <w:p w14:paraId="429F3305" w14:textId="750A2D37" w:rsidR="00A21B91" w:rsidRPr="00E97D36" w:rsidRDefault="00A21B91" w:rsidP="00D66475">
      <w:pPr>
        <w:pStyle w:val="FTAtextlistedparagraphs"/>
        <w:numPr>
          <w:ilvl w:val="0"/>
          <w:numId w:val="21"/>
        </w:numPr>
      </w:pPr>
      <w:r w:rsidRPr="00E97D36">
        <w:t>The customs authorities of Iceland or Norway shall provide, to the approved exporter, an authorisation number to be included in the origin declaration instead of the signature.</w:t>
      </w:r>
    </w:p>
    <w:p w14:paraId="5E819740" w14:textId="45101EF2" w:rsidR="002742ED" w:rsidRDefault="00A21B91" w:rsidP="00D66475">
      <w:pPr>
        <w:pStyle w:val="FTAtextlistedparagraphs"/>
        <w:numPr>
          <w:ilvl w:val="0"/>
          <w:numId w:val="21"/>
        </w:numPr>
      </w:pPr>
      <w:r w:rsidRPr="00E97D36">
        <w:t>The customs authorities of Iceland or Norway shall monitor the proper use of an authorisation and may withdraw it if the exporter no longer meets the conditions or otherwise makes improper use of it.</w:t>
      </w:r>
      <w:bookmarkStart w:id="1" w:name="_Hlk42071952"/>
    </w:p>
    <w:p w14:paraId="609BD651" w14:textId="77777777" w:rsidR="00F147C4" w:rsidRDefault="00F147C4">
      <w:pPr>
        <w:spacing w:after="160" w:line="259" w:lineRule="auto"/>
        <w:rPr>
          <w:rFonts w:eastAsia="Times New Roman" w:cstheme="majorBidi"/>
          <w:b/>
          <w:caps/>
          <w:szCs w:val="26"/>
          <w:lang w:val="en-US" w:eastAsia="es-ES"/>
        </w:rPr>
      </w:pPr>
      <w:r>
        <w:br w:type="page"/>
      </w:r>
    </w:p>
    <w:p w14:paraId="001A206F" w14:textId="65F0C3FE" w:rsidR="00B1103A" w:rsidRPr="00E97D36" w:rsidRDefault="00B1103A" w:rsidP="00DE53F9">
      <w:pPr>
        <w:pStyle w:val="MainagreementchapternoArabictitle"/>
      </w:pPr>
      <w:r w:rsidRPr="00E97D36">
        <w:lastRenderedPageBreak/>
        <w:t>TITLE V</w:t>
      </w:r>
    </w:p>
    <w:p w14:paraId="0FDEF0C4" w14:textId="7F0D37C8" w:rsidR="00B1103A" w:rsidRPr="00E97D36" w:rsidRDefault="00B1103A" w:rsidP="00DE53F9">
      <w:pPr>
        <w:pStyle w:val="MainagreementchapternoArabictitle"/>
      </w:pPr>
      <w:r w:rsidRPr="00E97D36">
        <w:t>PREFERENTIAL TREATMENT</w:t>
      </w:r>
    </w:p>
    <w:p w14:paraId="76C753E5" w14:textId="1BFF30A0" w:rsidR="00B1103A" w:rsidRPr="00E97D36" w:rsidRDefault="00B1103A" w:rsidP="00AA5F02">
      <w:pPr>
        <w:pStyle w:val="ArticlenumberArabic"/>
      </w:pPr>
      <w:r w:rsidRPr="00E97D36">
        <w:t xml:space="preserve">Article </w:t>
      </w:r>
      <w:r w:rsidR="00317333" w:rsidRPr="00E97D36">
        <w:t>21</w:t>
      </w:r>
    </w:p>
    <w:p w14:paraId="28A521C9" w14:textId="0914D3C7" w:rsidR="00B1103A" w:rsidRPr="00E97D36" w:rsidRDefault="00B1103A" w:rsidP="000A5EF7">
      <w:pPr>
        <w:pStyle w:val="ArticleTitle"/>
      </w:pPr>
      <w:r w:rsidRPr="00E97D36">
        <w:t>Importation Requirements</w:t>
      </w:r>
    </w:p>
    <w:p w14:paraId="4BE5D2DF" w14:textId="60FDDBD2" w:rsidR="00B1103A" w:rsidRPr="00E97D36" w:rsidRDefault="00B1103A" w:rsidP="00D66475">
      <w:pPr>
        <w:pStyle w:val="FTAtextlistedparagraphs"/>
        <w:numPr>
          <w:ilvl w:val="0"/>
          <w:numId w:val="22"/>
        </w:numPr>
      </w:pPr>
      <w:r w:rsidRPr="00E97D36">
        <w:t>Each Party shall grant preferential tariff treatment in accordance with this Agreement to originating products of a Party imported from a Party, on the basis of a claim for preferential tariff treatment made by the importer based on an origin declaration referred to in Article</w:t>
      </w:r>
      <w:r w:rsidR="007606CC">
        <w:t xml:space="preserve"> 19</w:t>
      </w:r>
      <w:r w:rsidRPr="00E97D36">
        <w:t xml:space="preserve"> </w:t>
      </w:r>
      <w:r w:rsidR="00B52FD1">
        <w:t>(</w:t>
      </w:r>
      <w:r w:rsidRPr="00E97D36">
        <w:t>Origin Declaration</w:t>
      </w:r>
      <w:r w:rsidR="00B52FD1">
        <w:t>)</w:t>
      </w:r>
      <w:r w:rsidRPr="00E97D36">
        <w:t>.</w:t>
      </w:r>
    </w:p>
    <w:p w14:paraId="49C6DBEB" w14:textId="4417F098" w:rsidR="00B1103A" w:rsidRPr="00E97D36" w:rsidRDefault="00B1103A" w:rsidP="00D66475">
      <w:pPr>
        <w:pStyle w:val="FTAtextlistedparagraphs"/>
        <w:numPr>
          <w:ilvl w:val="0"/>
          <w:numId w:val="22"/>
        </w:numPr>
      </w:pPr>
      <w:r w:rsidRPr="00E97D36">
        <w:t>An origin declaration must be submitted to the customs authority of the importing Party within one year from its completion</w:t>
      </w:r>
      <w:r w:rsidR="00705183">
        <w:t xml:space="preserve"> or within</w:t>
      </w:r>
      <w:r w:rsidRPr="00E97D36">
        <w:t xml:space="preserve"> the validity period provided by the importing Party</w:t>
      </w:r>
      <w:r w:rsidR="00705183">
        <w:t xml:space="preserve"> if longer</w:t>
      </w:r>
      <w:r w:rsidRPr="00E97D36">
        <w:t xml:space="preserve">. The expiration of this period may be suspended as long as the products covered by that origin declaration remain under </w:t>
      </w:r>
      <w:r w:rsidR="00B44B5F">
        <w:t xml:space="preserve">the </w:t>
      </w:r>
      <w:r w:rsidRPr="00E97D36">
        <w:t>customs control of the importing Party. After this period, an origin declaration may be accepted only in exceptional circumstances.</w:t>
      </w:r>
    </w:p>
    <w:p w14:paraId="42CD67AA" w14:textId="05E6E720" w:rsidR="00B1103A" w:rsidRPr="00E97D36" w:rsidRDefault="00B1103A" w:rsidP="00D66475">
      <w:pPr>
        <w:pStyle w:val="FTAtextlistedparagraphs"/>
        <w:numPr>
          <w:ilvl w:val="0"/>
          <w:numId w:val="22"/>
        </w:numPr>
      </w:pPr>
      <w:r w:rsidRPr="00E97D36">
        <w:t xml:space="preserve">Notwithstanding paragraph 1, a Party may, in accordance with its domestic </w:t>
      </w:r>
      <w:r w:rsidR="007606CC">
        <w:t>law</w:t>
      </w:r>
      <w:r w:rsidRPr="00E97D36">
        <w:t>, waive the requirements to present an origin declaration.</w:t>
      </w:r>
    </w:p>
    <w:p w14:paraId="5A038313" w14:textId="7EF0C409" w:rsidR="00B1103A" w:rsidRPr="00E97D36" w:rsidRDefault="00B1103A" w:rsidP="00D66475">
      <w:pPr>
        <w:pStyle w:val="FTAtextlistedparagraphs"/>
        <w:numPr>
          <w:ilvl w:val="0"/>
          <w:numId w:val="22"/>
        </w:numPr>
      </w:pPr>
      <w:r w:rsidRPr="00E97D36">
        <w:t>An importer who has been granted preferential tariff treatment must keep the origin declaration and other relevant documents for three years after the date on which preferential tariff treatment was granted, or longer if required by the law of the importing Party.</w:t>
      </w:r>
    </w:p>
    <w:p w14:paraId="49C121A8" w14:textId="6A601040" w:rsidR="00B1103A" w:rsidRPr="00E97D36" w:rsidRDefault="00B1103A" w:rsidP="00AA5F02">
      <w:pPr>
        <w:pStyle w:val="ArticlenumberArabic"/>
      </w:pPr>
      <w:r w:rsidRPr="00E97D36">
        <w:t>Article 2</w:t>
      </w:r>
      <w:r w:rsidR="00317333" w:rsidRPr="00E97D36">
        <w:t>2</w:t>
      </w:r>
    </w:p>
    <w:p w14:paraId="386CA47F" w14:textId="206C009B" w:rsidR="00B1103A" w:rsidRPr="00E97D36" w:rsidRDefault="00B1103A" w:rsidP="000A5EF7">
      <w:pPr>
        <w:pStyle w:val="ArticleTitle"/>
      </w:pPr>
      <w:r w:rsidRPr="00E97D36">
        <w:t>Delayed Claims for Preferential Treatment</w:t>
      </w:r>
    </w:p>
    <w:p w14:paraId="3AEF742E" w14:textId="3A9F1B44" w:rsidR="00B1103A" w:rsidRPr="00E97D36" w:rsidRDefault="00B1103A" w:rsidP="00D66475">
      <w:pPr>
        <w:pStyle w:val="FTAtext"/>
      </w:pPr>
      <w:r w:rsidRPr="00E97D36">
        <w:t xml:space="preserve">If a product would have qualified for preferential treatment when it was imported into a Party but the importer did not have an origin declaration at the time of importation, the importer of the product having a valid origin declaration may, within a period of time of no less than 2 years after the date of importation, apply in accordance with domestic </w:t>
      </w:r>
      <w:r w:rsidR="00923481">
        <w:t>law</w:t>
      </w:r>
      <w:r w:rsidRPr="00E97D36">
        <w:t xml:space="preserve"> for a refund of duties paid as a result of the good not having been accorded preferential tariff treatment.</w:t>
      </w:r>
    </w:p>
    <w:p w14:paraId="76DDD2C9" w14:textId="40D3A537" w:rsidR="00B1103A" w:rsidRPr="00E97D36" w:rsidRDefault="00B1103A" w:rsidP="00AA5F02">
      <w:pPr>
        <w:pStyle w:val="ArticlenumberArabic"/>
      </w:pPr>
      <w:r w:rsidRPr="00E97D36">
        <w:br w:type="page"/>
      </w:r>
      <w:r w:rsidRPr="00E97D36">
        <w:lastRenderedPageBreak/>
        <w:t>Article 2</w:t>
      </w:r>
      <w:r w:rsidR="007B11F9" w:rsidRPr="00E97D36">
        <w:t>3</w:t>
      </w:r>
    </w:p>
    <w:p w14:paraId="36EC549E" w14:textId="77777777" w:rsidR="00B1103A" w:rsidRPr="00E97D36" w:rsidRDefault="00B1103A" w:rsidP="00F334B2">
      <w:pPr>
        <w:pStyle w:val="ArticleTitle"/>
      </w:pPr>
      <w:r w:rsidRPr="00E97D36">
        <w:t>Importation by Instalments</w:t>
      </w:r>
    </w:p>
    <w:p w14:paraId="28057FB2" w14:textId="3549AF29" w:rsidR="00B1103A" w:rsidRPr="00E97D36" w:rsidRDefault="00B1103A" w:rsidP="00D66475">
      <w:pPr>
        <w:pStyle w:val="FTAtext"/>
      </w:pPr>
      <w:r w:rsidRPr="00E97D36">
        <w:t>Where, at the request of an importer and in accordance with domestic laws, regulations, or published requirements of the importing Party, a dismantled or non-assembled product within the meaning of General Rule 2(a)</w:t>
      </w:r>
      <w:r w:rsidR="00C75997">
        <w:t xml:space="preserve"> for the interpretation of the Harmonized System</w:t>
      </w:r>
      <w:r w:rsidRPr="00E97D36">
        <w:t xml:space="preserve"> is imported by instalments, a single origin declaration may be submitted to the customs authority upon importation of the first instalment. Alternatively, an origin declaration may be submitted for each imported instalment.</w:t>
      </w:r>
    </w:p>
    <w:p w14:paraId="7600A9F3" w14:textId="5720FF60" w:rsidR="00B1103A" w:rsidRPr="00E97D36" w:rsidRDefault="00B1103A" w:rsidP="00AA5F02">
      <w:pPr>
        <w:pStyle w:val="ArticlenumberArabic"/>
      </w:pPr>
      <w:r w:rsidRPr="00E97D36">
        <w:t>Article 2</w:t>
      </w:r>
      <w:r w:rsidR="006A7BA4" w:rsidRPr="00E97D36">
        <w:t>4</w:t>
      </w:r>
    </w:p>
    <w:p w14:paraId="0B635B82" w14:textId="27F1DFCA" w:rsidR="00B1103A" w:rsidRPr="00E97D36" w:rsidRDefault="00B1103A" w:rsidP="000A5EF7">
      <w:pPr>
        <w:pStyle w:val="ArticleTitle"/>
      </w:pPr>
      <w:r w:rsidRPr="00E97D36">
        <w:t>Exemptions from Origin Declaration Requirements</w:t>
      </w:r>
    </w:p>
    <w:p w14:paraId="6B76A43A" w14:textId="0EEDC0B3" w:rsidR="00B1103A" w:rsidRPr="00E97D36" w:rsidRDefault="00B1103A" w:rsidP="00D66475">
      <w:pPr>
        <w:pStyle w:val="FTAtextlistedparagraphs"/>
        <w:numPr>
          <w:ilvl w:val="0"/>
          <w:numId w:val="23"/>
        </w:numPr>
      </w:pPr>
      <w:r w:rsidRPr="00E97D36">
        <w:t xml:space="preserve">Each Party may, in conformity with its </w:t>
      </w:r>
      <w:r w:rsidR="007606CC">
        <w:t>law</w:t>
      </w:r>
      <w:r w:rsidRPr="00E97D36">
        <w:t>, waive the requirement to present an origin declaration for low value importations of originating goods from the other Party.</w:t>
      </w:r>
    </w:p>
    <w:p w14:paraId="7A20C6B6" w14:textId="55FF5235" w:rsidR="00B1103A" w:rsidRPr="00E97D36" w:rsidRDefault="00B1103A" w:rsidP="00D66475">
      <w:pPr>
        <w:pStyle w:val="FTAtextlistedparagraphs"/>
        <w:numPr>
          <w:ilvl w:val="0"/>
          <w:numId w:val="23"/>
        </w:numPr>
      </w:pPr>
      <w:r w:rsidRPr="00E97D36">
        <w:t xml:space="preserve">Each Party may exclude any importation from the provisions </w:t>
      </w:r>
      <w:r w:rsidR="00097BD8">
        <w:t xml:space="preserve">made under </w:t>
      </w:r>
      <w:r w:rsidRPr="00E97D36">
        <w:t xml:space="preserve"> paragraph 1 when the importation is part of a series of importations that may reasonably be considered to have been undertaken or arranged for the purpose of avoiding the requirements of this </w:t>
      </w:r>
      <w:r w:rsidR="00207E99">
        <w:t>Annex</w:t>
      </w:r>
      <w:r w:rsidRPr="00E97D36">
        <w:t xml:space="preserve"> related to origin declarations.</w:t>
      </w:r>
    </w:p>
    <w:p w14:paraId="4413536F" w14:textId="7776526C" w:rsidR="00B1103A" w:rsidRPr="00E97D36" w:rsidRDefault="00B1103A" w:rsidP="00D66475">
      <w:pPr>
        <w:pStyle w:val="FTAtextlistedparagraphs"/>
        <w:numPr>
          <w:ilvl w:val="0"/>
          <w:numId w:val="23"/>
        </w:numPr>
      </w:pPr>
      <w:r w:rsidRPr="00E97D36">
        <w:t xml:space="preserve">Each Party may set value limits for products referred to in paragraph </w:t>
      </w:r>
      <w:r w:rsidRPr="00F94BD3">
        <w:t>1</w:t>
      </w:r>
      <w:r w:rsidRPr="00E97D36">
        <w:t xml:space="preserve"> and shall exchange information</w:t>
      </w:r>
      <w:r w:rsidR="00097BD8">
        <w:t xml:space="preserve"> with the other Parties</w:t>
      </w:r>
      <w:r w:rsidRPr="00E97D36">
        <w:t xml:space="preserve"> regarding those limits.</w:t>
      </w:r>
    </w:p>
    <w:p w14:paraId="2D25C4E0" w14:textId="7A356F63" w:rsidR="00C11FC8" w:rsidRPr="00E97D36" w:rsidRDefault="00C11FC8" w:rsidP="00AA5F02">
      <w:pPr>
        <w:pStyle w:val="ArticlenumberArabic"/>
      </w:pPr>
      <w:r w:rsidRPr="00E97D36">
        <w:t xml:space="preserve">Article </w:t>
      </w:r>
      <w:r w:rsidR="00877ACA" w:rsidRPr="00E97D36">
        <w:t>25</w:t>
      </w:r>
      <w:r w:rsidRPr="00E97D36">
        <w:t xml:space="preserve"> </w:t>
      </w:r>
    </w:p>
    <w:p w14:paraId="6EE41603" w14:textId="66377FF9" w:rsidR="00C11FC8" w:rsidRPr="00E97D36" w:rsidRDefault="00C11FC8" w:rsidP="000A5EF7">
      <w:pPr>
        <w:pStyle w:val="ArticleTitle"/>
      </w:pPr>
      <w:r w:rsidRPr="00E97D36">
        <w:t>Record Keeping Requirements </w:t>
      </w:r>
    </w:p>
    <w:p w14:paraId="4C1E2A7A" w14:textId="6D4D24AE" w:rsidR="00C11FC8" w:rsidRPr="00E97D36" w:rsidRDefault="00C11FC8" w:rsidP="00D66475">
      <w:pPr>
        <w:pStyle w:val="FTAtextlistedparagraphs"/>
        <w:numPr>
          <w:ilvl w:val="0"/>
          <w:numId w:val="24"/>
        </w:numPr>
      </w:pPr>
      <w:r w:rsidRPr="00E97D36">
        <w:t>The exporting Party shall require an exporter that has completed an origin declaration to keep, and to provide on request: </w:t>
      </w:r>
    </w:p>
    <w:p w14:paraId="4F3DC47D" w14:textId="3F019731" w:rsidR="000A5EF7" w:rsidRPr="00E97D36" w:rsidRDefault="00C11FC8" w:rsidP="00D66475">
      <w:pPr>
        <w:pStyle w:val="FTAtextlistedparagraphs"/>
        <w:numPr>
          <w:ilvl w:val="1"/>
          <w:numId w:val="6"/>
        </w:numPr>
      </w:pPr>
      <w:r w:rsidRPr="00E97D36">
        <w:t>a copy of the origin declaration and all supporting documents; and </w:t>
      </w:r>
    </w:p>
    <w:p w14:paraId="1F7E7D4A" w14:textId="7381A256" w:rsidR="00C11FC8" w:rsidRPr="00E97D36" w:rsidRDefault="00C11FC8" w:rsidP="00D66475">
      <w:pPr>
        <w:pStyle w:val="FTAtextlistedparagraphs"/>
        <w:numPr>
          <w:ilvl w:val="1"/>
          <w:numId w:val="6"/>
        </w:numPr>
      </w:pPr>
      <w:r w:rsidRPr="00E97D36">
        <w:t>written statements from producers or suppliers which evidence the origin declaration’s claim that the good is originating, </w:t>
      </w:r>
    </w:p>
    <w:p w14:paraId="5B5C9632" w14:textId="0BA3F548" w:rsidR="00C11FC8" w:rsidRPr="00E97D36" w:rsidRDefault="00C11FC8" w:rsidP="00D66475">
      <w:pPr>
        <w:pStyle w:val="FTAtextlistedparagraphs"/>
      </w:pPr>
      <w:r w:rsidRPr="00E97D36">
        <w:t>for three years after the completion of the origin declaration, or for such longer period of time as the exporting Party may specify. </w:t>
      </w:r>
    </w:p>
    <w:p w14:paraId="778BEF0C" w14:textId="368459EC" w:rsidR="00C11FC8" w:rsidRPr="00E97D36" w:rsidRDefault="00C11FC8" w:rsidP="00D66475">
      <w:pPr>
        <w:pStyle w:val="FTAtextlistedparagraphs"/>
      </w:pPr>
      <w:r w:rsidRPr="00E97D36">
        <w:t>Each Party shall provide that, if an exporter has based an origin declaration on a written statement from a producer or supplier, that producer or supplier shall be required to maintain records in accordance with paragraph 1.  </w:t>
      </w:r>
    </w:p>
    <w:p w14:paraId="20301CA5" w14:textId="3B1207C5" w:rsidR="00C11FC8" w:rsidRPr="00E97D36" w:rsidRDefault="00C11FC8" w:rsidP="00D66475">
      <w:pPr>
        <w:pStyle w:val="FTAtextlistedparagraphs"/>
      </w:pPr>
      <w:r w:rsidRPr="00E97D36">
        <w:t xml:space="preserve">The importing Party may require that an importer that has been granted preferential treatment shall keep documentation relating to the importation of </w:t>
      </w:r>
      <w:r w:rsidRPr="00E97D36">
        <w:lastRenderedPageBreak/>
        <w:t xml:space="preserve">the good, including a copy of the origin declaration, for three years after the date of import, or for </w:t>
      </w:r>
      <w:r w:rsidR="00082107">
        <w:t>such</w:t>
      </w:r>
      <w:r w:rsidRPr="00E97D36">
        <w:t xml:space="preserve"> longer period of time as that Party may specify.  </w:t>
      </w:r>
    </w:p>
    <w:p w14:paraId="394356C5" w14:textId="31D48698" w:rsidR="00C11FC8" w:rsidRPr="00E97D36" w:rsidRDefault="00C11FC8" w:rsidP="00D66475">
      <w:pPr>
        <w:pStyle w:val="FTAtextlistedparagraphs"/>
      </w:pPr>
      <w:r w:rsidRPr="00E97D36">
        <w:t>Each Party shall permit, in accordance with that Party</w:t>
      </w:r>
      <w:r w:rsidR="007606CC">
        <w:t>’</w:t>
      </w:r>
      <w:r w:rsidRPr="00E97D36">
        <w:t xml:space="preserve">s </w:t>
      </w:r>
      <w:r w:rsidR="00923481">
        <w:t>law</w:t>
      </w:r>
      <w:r w:rsidRPr="00E97D36">
        <w:t xml:space="preserve">, importers, exporters, producers and suppliers in </w:t>
      </w:r>
      <w:r w:rsidR="000905D3">
        <w:t>that Party</w:t>
      </w:r>
      <w:r w:rsidRPr="00E97D36">
        <w:t xml:space="preserve"> to maintain documentation or records in any medium, provided that the documentation or records can be retrieved and printed.  </w:t>
      </w:r>
    </w:p>
    <w:p w14:paraId="19003B94" w14:textId="28E6DEE6" w:rsidR="00C11FC8" w:rsidRPr="00E97D36" w:rsidRDefault="00C11FC8" w:rsidP="00D66475">
      <w:pPr>
        <w:pStyle w:val="FTAtextlistedparagraphs"/>
      </w:pPr>
      <w:r w:rsidRPr="00E97D36">
        <w:t>A Party may deny preferential treatment to a good that is the subject of a verification of origin when the importer, exporter, producer or supplier of the good that is required to maintain records or documentation under this Article:  </w:t>
      </w:r>
    </w:p>
    <w:p w14:paraId="6A0F4723" w14:textId="5C333D9F" w:rsidR="000A5EF7" w:rsidRPr="00E97D36" w:rsidRDefault="00C11FC8" w:rsidP="00D66475">
      <w:pPr>
        <w:pStyle w:val="FTAtextlistedparagraphs"/>
        <w:numPr>
          <w:ilvl w:val="1"/>
          <w:numId w:val="6"/>
        </w:numPr>
      </w:pPr>
      <w:r w:rsidRPr="00E97D36">
        <w:t xml:space="preserve">fails to maintain records or documentation in accordance with this </w:t>
      </w:r>
      <w:r w:rsidR="00207E99">
        <w:t>Annex</w:t>
      </w:r>
      <w:r w:rsidRPr="00E97D36">
        <w:t>; or</w:t>
      </w:r>
    </w:p>
    <w:p w14:paraId="3474A317" w14:textId="53DD40E4" w:rsidR="00B1103A" w:rsidRPr="00E97D36" w:rsidRDefault="00C11FC8" w:rsidP="00D66475">
      <w:pPr>
        <w:pStyle w:val="FTAtextlistedparagraphs"/>
        <w:numPr>
          <w:ilvl w:val="1"/>
          <w:numId w:val="6"/>
        </w:numPr>
      </w:pPr>
      <w:r w:rsidRPr="00E97D36">
        <w:t>denies access to those records or documentation. </w:t>
      </w:r>
    </w:p>
    <w:p w14:paraId="79A1740E" w14:textId="51CC5C3A" w:rsidR="00B1103A" w:rsidRPr="00E97D36" w:rsidRDefault="00B1103A" w:rsidP="00AA5F02">
      <w:pPr>
        <w:pStyle w:val="ArticlenumberArabic"/>
        <w:rPr>
          <w:caps/>
        </w:rPr>
      </w:pPr>
      <w:r w:rsidRPr="00E97D36">
        <w:t xml:space="preserve">Article </w:t>
      </w:r>
      <w:r w:rsidRPr="00E97D36">
        <w:rPr>
          <w:bCs/>
        </w:rPr>
        <w:t>2</w:t>
      </w:r>
      <w:r w:rsidR="00045B88" w:rsidRPr="00E97D36">
        <w:rPr>
          <w:bCs/>
        </w:rPr>
        <w:t>6</w:t>
      </w:r>
    </w:p>
    <w:p w14:paraId="44D2929E" w14:textId="752EC31B" w:rsidR="00B1103A" w:rsidRPr="00E97D36" w:rsidRDefault="00B1103A" w:rsidP="000A5EF7">
      <w:pPr>
        <w:pStyle w:val="ArticleTitle"/>
      </w:pPr>
      <w:r w:rsidRPr="00E97D36">
        <w:t xml:space="preserve">Cooperation of Exporters and Importers with the Customs </w:t>
      </w:r>
      <w:r w:rsidR="00EF3CE2" w:rsidRPr="00E97D36">
        <w:t>A</w:t>
      </w:r>
      <w:r w:rsidRPr="00E97D36">
        <w:t>uthority</w:t>
      </w:r>
    </w:p>
    <w:p w14:paraId="518C16EF" w14:textId="27DB1BEA" w:rsidR="00B1103A" w:rsidRPr="00E97D36" w:rsidRDefault="00B1103A" w:rsidP="00D66475">
      <w:pPr>
        <w:pStyle w:val="FTAtextlistedparagraphs"/>
        <w:numPr>
          <w:ilvl w:val="0"/>
          <w:numId w:val="25"/>
        </w:numPr>
      </w:pPr>
      <w:r w:rsidRPr="00E97D36">
        <w:t xml:space="preserve">Each Party shall ensure that exporters and importers benefitting from the Agreement must, within the framework of this Agreement and subject to </w:t>
      </w:r>
      <w:r w:rsidR="007606CC">
        <w:t>the law</w:t>
      </w:r>
      <w:r w:rsidRPr="00E97D36">
        <w:t xml:space="preserve"> of that Party, cooperate with the customs authority of that Party and submit, upon their request, supporting documents regarding the fulfilment of the requirements of this </w:t>
      </w:r>
      <w:r w:rsidR="00207E99">
        <w:t>Annex</w:t>
      </w:r>
      <w:r w:rsidRPr="00E97D36">
        <w:t>.</w:t>
      </w:r>
    </w:p>
    <w:p w14:paraId="12E68C73" w14:textId="7386D387" w:rsidR="00B1103A" w:rsidRPr="00E97D36" w:rsidRDefault="00B1103A" w:rsidP="00D66475">
      <w:pPr>
        <w:pStyle w:val="FTAtextlistedparagraphs"/>
        <w:numPr>
          <w:ilvl w:val="0"/>
          <w:numId w:val="25"/>
        </w:numPr>
      </w:pPr>
      <w:r w:rsidRPr="00E97D36">
        <w:t>The exporting Party shall ensure that an exporter who has completed an origin declaration must:</w:t>
      </w:r>
    </w:p>
    <w:p w14:paraId="67E441DE" w14:textId="607CBEB4" w:rsidR="00B1103A" w:rsidRPr="00E97D36" w:rsidRDefault="00B1103A" w:rsidP="00D66475">
      <w:pPr>
        <w:pStyle w:val="FTAtextlistedparagraphs"/>
        <w:numPr>
          <w:ilvl w:val="1"/>
          <w:numId w:val="25"/>
        </w:numPr>
      </w:pPr>
      <w:r w:rsidRPr="00E97D36">
        <w:t xml:space="preserve">upon request of the customs authority of that Party, submit the documents referred to in paragraph </w:t>
      </w:r>
      <w:r w:rsidR="00931117">
        <w:t>9</w:t>
      </w:r>
      <w:r w:rsidRPr="00E97D36">
        <w:t xml:space="preserve"> of Article</w:t>
      </w:r>
      <w:r w:rsidR="00B52FD1">
        <w:t xml:space="preserve"> 19</w:t>
      </w:r>
      <w:r w:rsidRPr="00E97D36">
        <w:t xml:space="preserve"> </w:t>
      </w:r>
      <w:r w:rsidR="00B52FD1">
        <w:t>(</w:t>
      </w:r>
      <w:r w:rsidRPr="00E97D36">
        <w:t>Origin Declaration</w:t>
      </w:r>
      <w:r w:rsidR="00B52FD1">
        <w:t>)</w:t>
      </w:r>
      <w:r w:rsidRPr="00E97D36">
        <w:t xml:space="preserve"> to that authority, which may carry out inspections and verify the exporters</w:t>
      </w:r>
      <w:r w:rsidR="00DA7467">
        <w:t>’</w:t>
      </w:r>
      <w:r w:rsidRPr="00E97D36">
        <w:t xml:space="preserve"> or the producer’s accounts and take other appropriate measures; and</w:t>
      </w:r>
    </w:p>
    <w:p w14:paraId="6C6B0F55" w14:textId="62BB284E" w:rsidR="00B1103A" w:rsidRPr="00E97D36" w:rsidRDefault="00B1103A" w:rsidP="00D66475">
      <w:pPr>
        <w:pStyle w:val="FTAtextlistedparagraphs"/>
        <w:numPr>
          <w:ilvl w:val="1"/>
          <w:numId w:val="25"/>
        </w:numPr>
      </w:pPr>
      <w:r w:rsidRPr="00E97D36">
        <w:t>when becoming aware of or having reason to believe that an origin declaration contains incorrect information, immediately notify the importer and the customs authority of the exporting Party of any change affecting the originating status of each product covered by that origin declaration.</w:t>
      </w:r>
    </w:p>
    <w:p w14:paraId="1F90F347" w14:textId="14B56615" w:rsidR="00B1103A" w:rsidRPr="00E97D36" w:rsidRDefault="00B1103A" w:rsidP="00D66475">
      <w:pPr>
        <w:pStyle w:val="FTAtextlistedparagraphs"/>
        <w:numPr>
          <w:ilvl w:val="0"/>
          <w:numId w:val="25"/>
        </w:numPr>
      </w:pPr>
      <w:r w:rsidRPr="00E97D36">
        <w:t>The importing Party shall ensure that an importer who has requested or has been granted preferential tariff treatment must:</w:t>
      </w:r>
    </w:p>
    <w:p w14:paraId="02FF2B40" w14:textId="4D02AD6E" w:rsidR="00B1103A" w:rsidRPr="00E97D36" w:rsidRDefault="00B1103A" w:rsidP="00D66475">
      <w:pPr>
        <w:pStyle w:val="FTAtextlistedparagraphs"/>
        <w:numPr>
          <w:ilvl w:val="1"/>
          <w:numId w:val="25"/>
        </w:numPr>
      </w:pPr>
      <w:r w:rsidRPr="00E97D36">
        <w:t xml:space="preserve">upon request of the customs authority of that Party, submit the documents referred to in paragraph </w:t>
      </w:r>
      <w:r w:rsidR="00E5656F">
        <w:t>4</w:t>
      </w:r>
      <w:r w:rsidRPr="00E97D36">
        <w:t xml:space="preserve"> of Article </w:t>
      </w:r>
      <w:r w:rsidR="00ED6E38" w:rsidRPr="00E97D36">
        <w:t>1</w:t>
      </w:r>
      <w:r w:rsidR="00FB2C08" w:rsidRPr="00E97D36">
        <w:t>7</w:t>
      </w:r>
      <w:r w:rsidRPr="00E97D36">
        <w:t xml:space="preserve"> </w:t>
      </w:r>
      <w:r w:rsidR="007606CC">
        <w:t>(</w:t>
      </w:r>
      <w:r w:rsidRPr="00E97D36">
        <w:t>Non-alteration</w:t>
      </w:r>
      <w:r w:rsidR="007606CC">
        <w:t>)</w:t>
      </w:r>
      <w:r w:rsidRPr="00E97D36">
        <w:t xml:space="preserve"> to that authority; and</w:t>
      </w:r>
    </w:p>
    <w:p w14:paraId="2E3B15FF" w14:textId="7B65B085" w:rsidR="00B1103A" w:rsidRPr="00E97D36" w:rsidRDefault="00B1103A" w:rsidP="00D66475">
      <w:pPr>
        <w:pStyle w:val="FTAtextlistedparagraphs"/>
        <w:numPr>
          <w:ilvl w:val="1"/>
          <w:numId w:val="25"/>
        </w:numPr>
        <w:rPr>
          <w:szCs w:val="16"/>
        </w:rPr>
      </w:pPr>
      <w:r w:rsidRPr="00E97D36">
        <w:lastRenderedPageBreak/>
        <w:t>when becoming aware of or having reason to believe that the origin declaration contains incorrect information, immediately notify the customs authority of that Party of any change affecting the originating status of each product covered by an origin declaration.</w:t>
      </w:r>
    </w:p>
    <w:p w14:paraId="265DCD97" w14:textId="3689A49C" w:rsidR="00B1103A" w:rsidRPr="00E97D36" w:rsidRDefault="00B1103A" w:rsidP="00AA5F02">
      <w:pPr>
        <w:pStyle w:val="ArticlenumberArabic"/>
      </w:pPr>
      <w:r w:rsidRPr="00E97D36">
        <w:t>Article 2</w:t>
      </w:r>
      <w:r w:rsidR="00C2555C" w:rsidRPr="00E97D36">
        <w:t>7</w:t>
      </w:r>
    </w:p>
    <w:p w14:paraId="5279BB27" w14:textId="52843F9F" w:rsidR="00942E58" w:rsidRPr="00E97D36" w:rsidRDefault="00B1103A" w:rsidP="000A5EF7">
      <w:pPr>
        <w:pStyle w:val="ArticleTitle"/>
      </w:pPr>
      <w:r w:rsidRPr="00E97D36">
        <w:t>Discrepancies</w:t>
      </w:r>
    </w:p>
    <w:p w14:paraId="3A206698" w14:textId="1A83EF69" w:rsidR="00B1103A" w:rsidRPr="00E97D36" w:rsidRDefault="00B1103A" w:rsidP="00D66475">
      <w:pPr>
        <w:pStyle w:val="FTAtext"/>
      </w:pPr>
      <w:r w:rsidRPr="00E97D36">
        <w:t>The customs authority of the importing Party shall not reject a claim for preferential tariff treatment due to minor errors or discrepancies in the origin declaration, or for the sole reason that an invoice was issued in a third country.</w:t>
      </w:r>
    </w:p>
    <w:p w14:paraId="072BA8F9" w14:textId="05232107" w:rsidR="00F147C4" w:rsidRDefault="00F147C4">
      <w:pPr>
        <w:spacing w:after="160" w:line="259" w:lineRule="auto"/>
        <w:rPr>
          <w:rFonts w:eastAsia="Times New Roman" w:cstheme="majorBidi"/>
          <w:b/>
          <w:caps/>
          <w:szCs w:val="26"/>
          <w:lang w:val="en-US" w:eastAsia="es-ES"/>
        </w:rPr>
      </w:pPr>
      <w:r>
        <w:br w:type="page"/>
      </w:r>
    </w:p>
    <w:p w14:paraId="080C9F2D" w14:textId="6D23882A" w:rsidR="00B1103A" w:rsidRPr="00E97D36" w:rsidRDefault="00B1103A" w:rsidP="00DE53F9">
      <w:pPr>
        <w:pStyle w:val="MainagreementchapternoArabictitle"/>
      </w:pPr>
      <w:r w:rsidRPr="00E97D36">
        <w:lastRenderedPageBreak/>
        <w:t>TITLE VI</w:t>
      </w:r>
    </w:p>
    <w:p w14:paraId="19E961D5" w14:textId="7600DF50" w:rsidR="00B1103A" w:rsidRPr="00E97D36" w:rsidRDefault="00B1103A" w:rsidP="00DE53F9">
      <w:pPr>
        <w:pStyle w:val="MainagreementchapternoArabictitle"/>
      </w:pPr>
      <w:r w:rsidRPr="00E97D36">
        <w:t>ADMINISTRATIVE COOPERATION</w:t>
      </w:r>
    </w:p>
    <w:p w14:paraId="214BE8B8" w14:textId="237C6379" w:rsidR="00B1103A" w:rsidRPr="00E97D36" w:rsidRDefault="00B1103A" w:rsidP="00AA5F02">
      <w:pPr>
        <w:pStyle w:val="ArticlenumberArabic"/>
        <w:rPr>
          <w:caps/>
        </w:rPr>
      </w:pPr>
      <w:r w:rsidRPr="00E97D36">
        <w:t>Article</w:t>
      </w:r>
      <w:r w:rsidRPr="00E97D36">
        <w:rPr>
          <w:caps/>
        </w:rPr>
        <w:t xml:space="preserve"> 2</w:t>
      </w:r>
      <w:r w:rsidR="00C2555C" w:rsidRPr="00E97D36">
        <w:rPr>
          <w:caps/>
        </w:rPr>
        <w:t>8</w:t>
      </w:r>
    </w:p>
    <w:p w14:paraId="5EF4A3BB" w14:textId="790A8424" w:rsidR="00942E58" w:rsidRPr="00E97D36" w:rsidRDefault="00B1103A" w:rsidP="000A5EF7">
      <w:pPr>
        <w:pStyle w:val="ArticleTitle"/>
      </w:pPr>
      <w:r w:rsidRPr="00E97D36">
        <w:t xml:space="preserve">Verification of Origin </w:t>
      </w:r>
    </w:p>
    <w:p w14:paraId="3284F704" w14:textId="30FE19B9" w:rsidR="00B1103A" w:rsidRPr="00E97D36" w:rsidRDefault="00B1103A" w:rsidP="00D66475">
      <w:pPr>
        <w:pStyle w:val="FTAtextlistedparagraphs"/>
        <w:numPr>
          <w:ilvl w:val="0"/>
          <w:numId w:val="26"/>
        </w:numPr>
      </w:pPr>
      <w:r w:rsidRPr="00E97D36">
        <w:t>The customs authority of the exporting Party shall carry out verifications of origin declarations on request of the importing Party</w:t>
      </w:r>
      <w:r w:rsidR="007606CC">
        <w:t>.</w:t>
      </w:r>
    </w:p>
    <w:p w14:paraId="0866CC1B" w14:textId="7AC43F35" w:rsidR="00B1103A" w:rsidRPr="00E97D36" w:rsidRDefault="00B1103A" w:rsidP="00D66475">
      <w:pPr>
        <w:pStyle w:val="FTAtextlistedparagraphs"/>
        <w:numPr>
          <w:ilvl w:val="0"/>
          <w:numId w:val="26"/>
        </w:numPr>
      </w:pPr>
      <w:r w:rsidRPr="00E97D36">
        <w:t xml:space="preserve">The verification request may question the authenticity of origin declarations, the originating status of the product concerned or the fulfilment of other requirements of this </w:t>
      </w:r>
      <w:r w:rsidR="00207E99">
        <w:t>Annex</w:t>
      </w:r>
      <w:r w:rsidRPr="00E97D36">
        <w:t>. It shall identify the reasons for the inquiry and include a copy of the origin declaration and, if appropriate, any other document or information giving reason to believe that the origin declaration could be invalid.</w:t>
      </w:r>
    </w:p>
    <w:p w14:paraId="20EFCDA1" w14:textId="1A8C4E26" w:rsidR="00B1103A" w:rsidRPr="00E97D36" w:rsidRDefault="00B1103A" w:rsidP="00D66475">
      <w:pPr>
        <w:pStyle w:val="FTAtextlistedparagraphs"/>
        <w:numPr>
          <w:ilvl w:val="0"/>
          <w:numId w:val="26"/>
        </w:numPr>
      </w:pPr>
      <w:r w:rsidRPr="00E97D36">
        <w:t>The importing Party shall submit the verification request to the exporting Party within 34 months from the completion of the origin declaration. The exporting Party is not obliged to conduct verifications based on verification requests received after that deadline.</w:t>
      </w:r>
    </w:p>
    <w:p w14:paraId="4B17B3C9" w14:textId="55B9DAD3" w:rsidR="00B1103A" w:rsidRPr="00E97D36" w:rsidRDefault="00B1103A" w:rsidP="00D66475">
      <w:pPr>
        <w:pStyle w:val="FTAtextlistedparagraphs"/>
        <w:numPr>
          <w:ilvl w:val="0"/>
          <w:numId w:val="26"/>
        </w:numPr>
      </w:pPr>
      <w:r w:rsidRPr="00E97D36">
        <w:t xml:space="preserve">The customs authority of the importing Party may, subject to its domestic </w:t>
      </w:r>
      <w:r w:rsidR="007606CC">
        <w:t>law</w:t>
      </w:r>
      <w:r w:rsidRPr="00E97D36">
        <w:t>, suspend preferential tariff treatment of a product covered by an origin declaration until the verification procedure has been finalised.</w:t>
      </w:r>
    </w:p>
    <w:p w14:paraId="5E9872DB" w14:textId="4042E672" w:rsidR="00B1103A" w:rsidRPr="00E97D36" w:rsidRDefault="00B1103A" w:rsidP="00D66475">
      <w:pPr>
        <w:pStyle w:val="FTAtextlistedparagraphs"/>
        <w:numPr>
          <w:ilvl w:val="0"/>
          <w:numId w:val="26"/>
        </w:numPr>
      </w:pPr>
      <w:r w:rsidRPr="00E97D36">
        <w:t>The customs authority of the exporting Party may request evidence, carry out inspections at the exporter’s or producer’s premises, check the exporter’s and the producer’s</w:t>
      </w:r>
      <w:r w:rsidRPr="00D66475">
        <w:rPr>
          <w:b/>
        </w:rPr>
        <w:t xml:space="preserve"> </w:t>
      </w:r>
      <w:r w:rsidRPr="00E97D36">
        <w:t xml:space="preserve">accounts and take other appropriate measures to verify compliance with this </w:t>
      </w:r>
      <w:r w:rsidR="00207E99">
        <w:t>Annex</w:t>
      </w:r>
      <w:r w:rsidRPr="00E97D36">
        <w:t>.</w:t>
      </w:r>
    </w:p>
    <w:p w14:paraId="25747340" w14:textId="504725B4" w:rsidR="00B1103A" w:rsidRPr="00E97D36" w:rsidRDefault="00B1103A" w:rsidP="00D66475">
      <w:pPr>
        <w:pStyle w:val="FTAtextlistedparagraphs"/>
        <w:numPr>
          <w:ilvl w:val="0"/>
          <w:numId w:val="26"/>
        </w:numPr>
      </w:pPr>
      <w:r w:rsidRPr="00E97D36">
        <w:t>The requesting Party shall be informed of the results and findings of the verification within 10 months from the date of the verification request. If the requesting Party receives no reply within that time limit, or if the reply does not clearly state whether a product is originating or whether the origin declaration is valid, the requesting Party may deny preferential tariff treatment to the consignment covered by the origin declaration in question.</w:t>
      </w:r>
    </w:p>
    <w:p w14:paraId="71AC660E" w14:textId="76CB7F3E" w:rsidR="00B1103A" w:rsidRPr="00E97D36" w:rsidRDefault="00B1103A" w:rsidP="00D66475">
      <w:pPr>
        <w:pStyle w:val="FTAtextlistedparagraphs"/>
        <w:numPr>
          <w:ilvl w:val="0"/>
          <w:numId w:val="26"/>
        </w:numPr>
      </w:pPr>
      <w:r w:rsidRPr="00E97D36">
        <w:t>Where the requested Party is unable to meet the deadline referred to in paragraph 6, it shall, upon request within that deadline, be granted an extension of the deadline.</w:t>
      </w:r>
    </w:p>
    <w:p w14:paraId="4E645A18" w14:textId="3CA3FF52" w:rsidR="00B1103A" w:rsidRDefault="00B1103A" w:rsidP="00D66475">
      <w:pPr>
        <w:pStyle w:val="FTAtextlistedparagraphs"/>
        <w:numPr>
          <w:ilvl w:val="0"/>
          <w:numId w:val="26"/>
        </w:numPr>
      </w:pPr>
      <w:r w:rsidRPr="00E97D36">
        <w:t xml:space="preserve">Each Party shall provide that, </w:t>
      </w:r>
      <w:r w:rsidRPr="00C82E7C">
        <w:t>if there are differences in relation to the verification procedures of this Article</w:t>
      </w:r>
      <w:r w:rsidRPr="00E97D36">
        <w:t xml:space="preserve"> or in the interpretation of the rules of origin in determining whether a good qualifies as originating, and these differences cannot be resolved through consultations between the customs </w:t>
      </w:r>
      <w:r w:rsidRPr="00E97D36">
        <w:lastRenderedPageBreak/>
        <w:t>authority requesting the verification and the customs authority responsible for performing the verification, and if the customs authority of the importing Party intends to make a determination of origin that is inconsistent with the results and findings of the verification provided by the customs authority of the exporting Party, the customs authority of the importing Party shall notify the customs authority of the exporting Party within 60 days of receiving those results and findings of the verification.</w:t>
      </w:r>
    </w:p>
    <w:p w14:paraId="12568B14" w14:textId="560D5795" w:rsidR="00BC0025" w:rsidRPr="00D66475" w:rsidRDefault="00B1103A" w:rsidP="00D66475">
      <w:pPr>
        <w:pStyle w:val="FTAtextlistedparagraphs"/>
        <w:numPr>
          <w:ilvl w:val="0"/>
          <w:numId w:val="26"/>
        </w:numPr>
        <w:rPr>
          <w:rFonts w:ascii="Arial" w:hAnsi="Arial" w:cs="Arial"/>
          <w:b/>
          <w:lang w:val="en-US" w:eastAsia="nb-NO"/>
        </w:rPr>
      </w:pPr>
      <w:r w:rsidRPr="00E97D36">
        <w:t>At the request of either Party, the Parties shall hold and conclude consultations within 90 days from the date of the notification referred to in paragraph 8 to resolve those differences. The period for concluding consultations may be extended on a case</w:t>
      </w:r>
      <w:r w:rsidR="006655EC">
        <w:t>-</w:t>
      </w:r>
      <w:r w:rsidRPr="00E97D36">
        <w:t>by</w:t>
      </w:r>
      <w:r w:rsidR="006655EC">
        <w:t>-</w:t>
      </w:r>
      <w:r w:rsidRPr="00E97D36">
        <w:t xml:space="preserve">case basis by mutual written consent between the Parties. </w:t>
      </w:r>
      <w:r w:rsidR="00BC0025" w:rsidRPr="00E97D36">
        <w:t xml:space="preserve">If the differences cannot be settled </w:t>
      </w:r>
      <w:r w:rsidR="00EF2CE0">
        <w:t xml:space="preserve">by consultation </w:t>
      </w:r>
      <w:r w:rsidR="00BC0025" w:rsidRPr="00E97D36">
        <w:t>between the</w:t>
      </w:r>
      <w:r w:rsidR="00EF2CE0">
        <w:t xml:space="preserve"> Parties, </w:t>
      </w:r>
      <w:r w:rsidR="009D407E">
        <w:t xml:space="preserve">each Party </w:t>
      </w:r>
      <w:r w:rsidR="00EF2CE0">
        <w:t>may seek to resolve these differences within the Joint Committee</w:t>
      </w:r>
      <w:r w:rsidR="00BC0025" w:rsidRPr="00E97D36">
        <w:t>.</w:t>
      </w:r>
    </w:p>
    <w:p w14:paraId="5ABFD1C1" w14:textId="19BF1868" w:rsidR="00B1103A" w:rsidRPr="00E97D36" w:rsidRDefault="00B1103A" w:rsidP="00AA5F02">
      <w:pPr>
        <w:pStyle w:val="ArticlenumberArabic"/>
      </w:pPr>
      <w:r w:rsidRPr="00E97D36">
        <w:t>Article 2</w:t>
      </w:r>
      <w:r w:rsidR="00C2555C" w:rsidRPr="00E97D36">
        <w:t>9</w:t>
      </w:r>
    </w:p>
    <w:p w14:paraId="0BDEC2C4" w14:textId="2BFBF2BD" w:rsidR="00B1103A" w:rsidRPr="00E97D36" w:rsidRDefault="00B1103A" w:rsidP="00F334B2">
      <w:pPr>
        <w:pStyle w:val="ArticleTitle"/>
      </w:pPr>
      <w:r w:rsidRPr="00E97D36">
        <w:t xml:space="preserve">Denial of </w:t>
      </w:r>
      <w:r w:rsidR="00EF3CE2" w:rsidRPr="00E97D36">
        <w:t>P</w:t>
      </w:r>
      <w:r w:rsidRPr="00E97D36">
        <w:t xml:space="preserve">referential </w:t>
      </w:r>
      <w:r w:rsidR="00EF3CE2" w:rsidRPr="00E97D36">
        <w:t>T</w:t>
      </w:r>
      <w:r w:rsidRPr="00E97D36">
        <w:t xml:space="preserve">ariff </w:t>
      </w:r>
      <w:r w:rsidR="00EF3CE2" w:rsidRPr="00E97D36">
        <w:t>T</w:t>
      </w:r>
      <w:r w:rsidRPr="00E97D36">
        <w:t>reatment</w:t>
      </w:r>
    </w:p>
    <w:p w14:paraId="3DE27962" w14:textId="1E732078" w:rsidR="00B1103A" w:rsidRPr="00E97D36" w:rsidRDefault="00B1103A" w:rsidP="00D66475">
      <w:pPr>
        <w:pStyle w:val="FTAtextlistedparagraphs"/>
        <w:numPr>
          <w:ilvl w:val="0"/>
          <w:numId w:val="27"/>
        </w:numPr>
      </w:pPr>
      <w:r w:rsidRPr="00E97D36">
        <w:t xml:space="preserve">An importing Party may deny preferential tariff treatment or recover unpaid customs duties in accordance with its domestic </w:t>
      </w:r>
      <w:r w:rsidR="007606CC">
        <w:t>law</w:t>
      </w:r>
      <w:r w:rsidRPr="00E97D36">
        <w:t xml:space="preserve"> where a product does not meet the requirements of this </w:t>
      </w:r>
      <w:r w:rsidR="00207E99">
        <w:t>Annex</w:t>
      </w:r>
      <w:r w:rsidRPr="00E97D36">
        <w:t xml:space="preserve"> or where the importer or exporter fails to demonstrate compliance with the relevant requirements.</w:t>
      </w:r>
    </w:p>
    <w:p w14:paraId="1A3616C3" w14:textId="51826DAD" w:rsidR="00B1103A" w:rsidRPr="00E97D36" w:rsidRDefault="00B1103A" w:rsidP="00D66475">
      <w:pPr>
        <w:pStyle w:val="FTAtextlistedparagraphs"/>
        <w:numPr>
          <w:ilvl w:val="0"/>
          <w:numId w:val="27"/>
        </w:numPr>
      </w:pPr>
      <w:r w:rsidRPr="00E97D36">
        <w:t>Slight discrepancies between the statements made in the origin declaration and those made in other documents submitted to the customs authority for customs clearance or obvious formal errors, such as typing errors in an origin declaration, shall not as such render the origin declaration invalid.</w:t>
      </w:r>
    </w:p>
    <w:p w14:paraId="20D722AB" w14:textId="75AF5E80" w:rsidR="00B1103A" w:rsidRPr="00E97D36" w:rsidRDefault="00B1103A" w:rsidP="00D66475">
      <w:pPr>
        <w:pStyle w:val="FTAtextlistedparagraphs"/>
        <w:numPr>
          <w:ilvl w:val="0"/>
          <w:numId w:val="27"/>
        </w:numPr>
      </w:pPr>
      <w:r w:rsidRPr="00E97D36">
        <w:t>In all cases, the settlement of differences between the importer and the customs authority of the importing Party shall be under the law of the importing Party.</w:t>
      </w:r>
    </w:p>
    <w:p w14:paraId="7DC21E46" w14:textId="28248B54" w:rsidR="00B1103A" w:rsidRPr="00E97D36" w:rsidRDefault="00B1103A" w:rsidP="00AA5F02">
      <w:pPr>
        <w:pStyle w:val="ArticlenumberArabic"/>
        <w:rPr>
          <w:strike/>
          <w:lang w:val="en-US"/>
        </w:rPr>
      </w:pPr>
      <w:r w:rsidRPr="00E97D36">
        <w:rPr>
          <w:lang w:val="en-US"/>
        </w:rPr>
        <w:t xml:space="preserve">Article </w:t>
      </w:r>
      <w:r w:rsidR="00C2555C" w:rsidRPr="00E97D36">
        <w:rPr>
          <w:lang w:val="en-US"/>
        </w:rPr>
        <w:t>30</w:t>
      </w:r>
    </w:p>
    <w:p w14:paraId="5F97267D" w14:textId="07E4F98C" w:rsidR="00B1103A" w:rsidRPr="00E97D36" w:rsidRDefault="00B1103A" w:rsidP="000A5EF7">
      <w:pPr>
        <w:pStyle w:val="ArticleTitle"/>
        <w:rPr>
          <w:lang w:val="en-US"/>
        </w:rPr>
      </w:pPr>
      <w:r w:rsidRPr="00E97D36">
        <w:rPr>
          <w:lang w:val="en-US"/>
        </w:rPr>
        <w:t>Notifications and Cooperation</w:t>
      </w:r>
    </w:p>
    <w:p w14:paraId="2892CFF2" w14:textId="41B166D3" w:rsidR="00B1103A" w:rsidRPr="00D66475" w:rsidRDefault="00B1103A" w:rsidP="00D66475">
      <w:pPr>
        <w:pStyle w:val="FTAtextlistedparagraphs"/>
        <w:numPr>
          <w:ilvl w:val="0"/>
          <w:numId w:val="28"/>
        </w:numPr>
        <w:rPr>
          <w:lang w:val="en-US"/>
        </w:rPr>
      </w:pPr>
      <w:r w:rsidRPr="00D66475">
        <w:rPr>
          <w:lang w:val="en-US"/>
        </w:rPr>
        <w:t>The Parties shall provide each other with:</w:t>
      </w:r>
    </w:p>
    <w:p w14:paraId="23402F90" w14:textId="1144F312" w:rsidR="00B1103A" w:rsidRPr="00E97D36" w:rsidRDefault="00B1103A" w:rsidP="00D66475">
      <w:pPr>
        <w:pStyle w:val="FTAtextlistedparagraphs"/>
        <w:numPr>
          <w:ilvl w:val="1"/>
          <w:numId w:val="6"/>
        </w:numPr>
      </w:pPr>
      <w:r w:rsidRPr="00E97D36">
        <w:t>the addresses of the</w:t>
      </w:r>
      <w:r w:rsidR="00F705A6">
        <w:t>ir</w:t>
      </w:r>
      <w:r w:rsidRPr="00E97D36">
        <w:t xml:space="preserve"> customs authorit</w:t>
      </w:r>
      <w:r w:rsidR="0079797F">
        <w:t>ies</w:t>
      </w:r>
      <w:r w:rsidRPr="00E97D36">
        <w:t xml:space="preserve"> responsible for verifications referred to in Article</w:t>
      </w:r>
      <w:r w:rsidR="007427F9">
        <w:t xml:space="preserve"> 28</w:t>
      </w:r>
      <w:r w:rsidRPr="00E97D36">
        <w:t xml:space="preserve"> </w:t>
      </w:r>
      <w:r w:rsidR="007427F9">
        <w:t>(</w:t>
      </w:r>
      <w:r w:rsidRPr="00E97D36">
        <w:t>Verification of Origin</w:t>
      </w:r>
      <w:r w:rsidR="007427F9">
        <w:t>)</w:t>
      </w:r>
      <w:r w:rsidRPr="00E97D36">
        <w:t xml:space="preserve"> and other issues related to the implementation or application of this </w:t>
      </w:r>
      <w:r w:rsidR="00207E99">
        <w:t>Annex</w:t>
      </w:r>
      <w:r w:rsidRPr="00E97D36">
        <w:t xml:space="preserve">; </w:t>
      </w:r>
    </w:p>
    <w:p w14:paraId="706D6713" w14:textId="6B608E99" w:rsidR="00B1103A" w:rsidRPr="00E97D36" w:rsidRDefault="00B1103A" w:rsidP="00D66475">
      <w:pPr>
        <w:pStyle w:val="FTAtextlistedparagraphs"/>
        <w:numPr>
          <w:ilvl w:val="1"/>
          <w:numId w:val="6"/>
        </w:numPr>
      </w:pPr>
      <w:r w:rsidRPr="00E97D36">
        <w:t xml:space="preserve">information on the use of electronic signatures and identification codes referred to in Article </w:t>
      </w:r>
      <w:r w:rsidR="005667DB">
        <w:t>19</w:t>
      </w:r>
      <w:r w:rsidR="00B52FD1">
        <w:t xml:space="preserve"> (Origin Declaration)</w:t>
      </w:r>
      <w:r w:rsidRPr="00E97D36">
        <w:t xml:space="preserve">, and authorisation numbers referred to in Article </w:t>
      </w:r>
      <w:r w:rsidR="005667DB">
        <w:t>20</w:t>
      </w:r>
      <w:r w:rsidR="00B52FD1">
        <w:t xml:space="preserve"> (Approved Exporter)</w:t>
      </w:r>
      <w:r w:rsidRPr="00E97D36">
        <w:t>; and</w:t>
      </w:r>
    </w:p>
    <w:p w14:paraId="2B89CDB2" w14:textId="4E136E1D" w:rsidR="00B1103A" w:rsidRPr="00E97D36" w:rsidRDefault="00B1103A" w:rsidP="00D66475">
      <w:pPr>
        <w:pStyle w:val="FTAtextlistedparagraphs"/>
        <w:numPr>
          <w:ilvl w:val="1"/>
          <w:numId w:val="6"/>
        </w:numPr>
      </w:pPr>
      <w:r w:rsidRPr="00E97D36">
        <w:lastRenderedPageBreak/>
        <w:t xml:space="preserve">information on the interpretation, application and administration of this </w:t>
      </w:r>
      <w:r w:rsidR="00207E99">
        <w:t>Annex</w:t>
      </w:r>
      <w:r w:rsidRPr="00E97D36">
        <w:t>.</w:t>
      </w:r>
    </w:p>
    <w:p w14:paraId="32F97FE9" w14:textId="36A7EC41" w:rsidR="00B1103A" w:rsidRPr="00E97D36" w:rsidRDefault="00B1103A" w:rsidP="00D66475">
      <w:pPr>
        <w:pStyle w:val="FTAtextlistedparagraphs"/>
        <w:rPr>
          <w:lang w:val="en-US"/>
        </w:rPr>
      </w:pPr>
      <w:r w:rsidRPr="00E97D36">
        <w:rPr>
          <w:lang w:val="en-US"/>
        </w:rPr>
        <w:t xml:space="preserve">The Parties shall endeavour to resolve technical matters related to the implementation or application of this </w:t>
      </w:r>
      <w:r w:rsidR="00207E99">
        <w:rPr>
          <w:lang w:val="en-US"/>
        </w:rPr>
        <w:t>Annex</w:t>
      </w:r>
      <w:r w:rsidRPr="00E97D36">
        <w:rPr>
          <w:lang w:val="en-US"/>
        </w:rPr>
        <w:t>, to the extent possible, through direct consultations between the customs authorit</w:t>
      </w:r>
      <w:r w:rsidR="000B5223">
        <w:rPr>
          <w:lang w:val="en-US"/>
        </w:rPr>
        <w:t>ies</w:t>
      </w:r>
      <w:r w:rsidRPr="00E97D36">
        <w:rPr>
          <w:lang w:val="en-US"/>
        </w:rPr>
        <w:t xml:space="preserve"> referred to in subparagraph (1)(a) or in </w:t>
      </w:r>
      <w:r w:rsidRPr="00945D4A">
        <w:rPr>
          <w:lang w:val="en-US"/>
        </w:rPr>
        <w:t xml:space="preserve">the Sub-Committee on Trade in Goods. </w:t>
      </w:r>
      <w:r w:rsidRPr="00945D4A">
        <w:t>Disputes</w:t>
      </w:r>
      <w:r w:rsidRPr="00E97D36">
        <w:t xml:space="preserve"> that cannot be settled through such consultations shall be submitted to the Joint Committee.</w:t>
      </w:r>
    </w:p>
    <w:p w14:paraId="7F52049D" w14:textId="53B91419" w:rsidR="00B1103A" w:rsidRPr="00E97D36" w:rsidRDefault="00B1103A" w:rsidP="00D66475">
      <w:pPr>
        <w:pStyle w:val="FTAtextlistedparagraphs"/>
      </w:pPr>
      <w:r w:rsidRPr="00E97D36">
        <w:t>The Parties shall provide each other with details of the arrangements or agreements, including their dates of entry into effect, and their corresponding rules of origin, which are applied with the other countries referred to in paragraphs 1</w:t>
      </w:r>
      <w:r w:rsidR="0079797F">
        <w:t>,</w:t>
      </w:r>
      <w:r w:rsidRPr="00E97D36">
        <w:t xml:space="preserve"> 2 </w:t>
      </w:r>
      <w:r w:rsidR="0079797F">
        <w:t xml:space="preserve">and 7 </w:t>
      </w:r>
      <w:r w:rsidRPr="00E97D36">
        <w:t xml:space="preserve">of Article </w:t>
      </w:r>
      <w:r w:rsidR="001E0895" w:rsidRPr="00E97D36">
        <w:t>8</w:t>
      </w:r>
      <w:r w:rsidRPr="00E97D36">
        <w:t xml:space="preserve"> </w:t>
      </w:r>
      <w:r w:rsidR="007427F9">
        <w:t>(</w:t>
      </w:r>
      <w:r w:rsidRPr="00E97D36">
        <w:t>Cumulation</w:t>
      </w:r>
      <w:r w:rsidR="007427F9">
        <w:t>)</w:t>
      </w:r>
      <w:r w:rsidRPr="00E97D36">
        <w:t>.</w:t>
      </w:r>
    </w:p>
    <w:p w14:paraId="0887F120" w14:textId="4DD31480" w:rsidR="00B1103A" w:rsidRPr="00E97D36" w:rsidRDefault="00B1103A" w:rsidP="00AA5F02">
      <w:pPr>
        <w:pStyle w:val="ArticlenumberArabic"/>
      </w:pPr>
      <w:r w:rsidRPr="00E97D36">
        <w:t xml:space="preserve">Article </w:t>
      </w:r>
      <w:r w:rsidR="007B12BC" w:rsidRPr="00E97D36">
        <w:t>31</w:t>
      </w:r>
      <w:r w:rsidRPr="00E97D36">
        <w:rPr>
          <w:b/>
        </w:rPr>
        <w:t xml:space="preserve"> </w:t>
      </w:r>
    </w:p>
    <w:p w14:paraId="6F25806A" w14:textId="439B58DF" w:rsidR="00B1103A" w:rsidRPr="00E97D36" w:rsidRDefault="00B1103A" w:rsidP="000A5EF7">
      <w:pPr>
        <w:pStyle w:val="ArticleTitle"/>
      </w:pPr>
      <w:r w:rsidRPr="00E97D36">
        <w:t>Confidentiality</w:t>
      </w:r>
    </w:p>
    <w:p w14:paraId="3249101C" w14:textId="40AC7F06" w:rsidR="00B1103A" w:rsidRPr="00B81963" w:rsidRDefault="00B1103A" w:rsidP="00D66475">
      <w:pPr>
        <w:pStyle w:val="FTAtextlistedparagraphs"/>
        <w:numPr>
          <w:ilvl w:val="0"/>
          <w:numId w:val="29"/>
        </w:numPr>
      </w:pPr>
      <w:r w:rsidRPr="00B81963">
        <w:t xml:space="preserve">This </w:t>
      </w:r>
      <w:r w:rsidR="00207E99">
        <w:t>Annex</w:t>
      </w:r>
      <w:r w:rsidRPr="00B81963">
        <w:t xml:space="preserve"> does not require a Party to furnish or allow access to information, the disclosure of which would impede law enforcement or would be contrary to that Party</w:t>
      </w:r>
      <w:r w:rsidR="007427F9">
        <w:t>’</w:t>
      </w:r>
      <w:r w:rsidRPr="00B81963">
        <w:t>s law protecting business information.</w:t>
      </w:r>
    </w:p>
    <w:p w14:paraId="37FBCC5A" w14:textId="3491E591" w:rsidR="00B1103A" w:rsidRPr="00B81963" w:rsidRDefault="00B1103A" w:rsidP="00D66475">
      <w:pPr>
        <w:pStyle w:val="FTAtextlistedparagraphs"/>
        <w:numPr>
          <w:ilvl w:val="0"/>
          <w:numId w:val="29"/>
        </w:numPr>
      </w:pPr>
      <w:r w:rsidRPr="00B81963">
        <w:t xml:space="preserve">Each Party shall maintain, in conformity with its law, the confidentiality of the information collected pursuant to this </w:t>
      </w:r>
      <w:r w:rsidR="00207E99">
        <w:t>Annex</w:t>
      </w:r>
      <w:r w:rsidRPr="00B81963">
        <w:t xml:space="preserve"> and shall protect that information from disclosure that could prejudice the competitive position of the person providing the information. If the Party receiving or obtaining the information is required by its law to disclose the information, that Party shall notify the person or Party who provided that information.</w:t>
      </w:r>
    </w:p>
    <w:p w14:paraId="51DB6BCA" w14:textId="5C20C417" w:rsidR="00B1103A" w:rsidRPr="00B81963" w:rsidRDefault="00B1103A" w:rsidP="00D66475">
      <w:pPr>
        <w:pStyle w:val="FTAtextlistedparagraphs"/>
        <w:numPr>
          <w:ilvl w:val="0"/>
          <w:numId w:val="29"/>
        </w:numPr>
      </w:pPr>
      <w:r w:rsidRPr="00B81963">
        <w:t xml:space="preserve">Each Party shall ensure that the confidential information collected pursuant to this </w:t>
      </w:r>
      <w:r w:rsidR="00207E99">
        <w:t>Annex</w:t>
      </w:r>
      <w:r w:rsidRPr="00B81963">
        <w:t xml:space="preserve"> shall not be used for purposes other than the administration and enforcement of determination</w:t>
      </w:r>
      <w:r w:rsidR="00640A20">
        <w:t>s</w:t>
      </w:r>
      <w:r w:rsidRPr="00B81963">
        <w:t xml:space="preserve"> of origin and of customs matters, except with the permission of the person or Party who provided the confidential information.</w:t>
      </w:r>
    </w:p>
    <w:p w14:paraId="15F7FE79" w14:textId="73552CFC" w:rsidR="006E2830" w:rsidRPr="00E97D36" w:rsidRDefault="006E2830" w:rsidP="00D66475">
      <w:pPr>
        <w:pStyle w:val="FTAtextlistedparagraphs"/>
        <w:numPr>
          <w:ilvl w:val="0"/>
          <w:numId w:val="29"/>
        </w:numPr>
      </w:pPr>
      <w:bookmarkStart w:id="2" w:name="_Hlk71654415"/>
      <w:r w:rsidRPr="00E97D36">
        <w:t xml:space="preserve">Where personal data is transferred pursuant to this </w:t>
      </w:r>
      <w:r w:rsidR="00207E99">
        <w:t>Annex</w:t>
      </w:r>
      <w:r w:rsidRPr="00E97D36">
        <w:t xml:space="preserve">, such transfer shall take place in accordance with the transferring Party’s rules on international transfers of personal data. Where needed, each Party </w:t>
      </w:r>
      <w:r w:rsidR="0022796C">
        <w:t>shall</w:t>
      </w:r>
      <w:r w:rsidRPr="00E97D36">
        <w:t xml:space="preserve"> make best efforts, while respecting its rules on international transfers of personal data, to establish safeguards necessary for the transfer of personal data.</w:t>
      </w:r>
    </w:p>
    <w:bookmarkEnd w:id="2"/>
    <w:p w14:paraId="69C30F14" w14:textId="34AF6C51" w:rsidR="00B1103A" w:rsidRPr="00E97D36" w:rsidRDefault="00B1103A" w:rsidP="00D66475">
      <w:pPr>
        <w:pStyle w:val="FTAtextlistedparagraphs"/>
        <w:numPr>
          <w:ilvl w:val="0"/>
          <w:numId w:val="29"/>
        </w:numPr>
      </w:pPr>
      <w:r w:rsidRPr="00E97D36">
        <w:t xml:space="preserve">Notwithstanding paragraph 3, a Party may allow information collected pursuant to this </w:t>
      </w:r>
      <w:r w:rsidR="00207E99">
        <w:t>Annex</w:t>
      </w:r>
      <w:r w:rsidRPr="00E97D36">
        <w:t xml:space="preserve"> to be used in any administrative, judicial, or quasi-judicial proceedings instituted for failure to comply with customs</w:t>
      </w:r>
      <w:r w:rsidR="00A519ED">
        <w:t>-</w:t>
      </w:r>
      <w:r w:rsidRPr="00E97D36">
        <w:t xml:space="preserve">related </w:t>
      </w:r>
      <w:r w:rsidR="00923481">
        <w:t>law</w:t>
      </w:r>
      <w:r w:rsidRPr="00E97D36">
        <w:t xml:space="preserve"> implementing this </w:t>
      </w:r>
      <w:r w:rsidR="00207E99">
        <w:t>Annex</w:t>
      </w:r>
      <w:r w:rsidRPr="00E97D36">
        <w:t>. A Party shall notify the person or Party who provided the information in advance of such use.</w:t>
      </w:r>
    </w:p>
    <w:p w14:paraId="40C210B1" w14:textId="4351E5F2" w:rsidR="002742ED" w:rsidRPr="00E97D36" w:rsidRDefault="00B1103A" w:rsidP="00D66475">
      <w:pPr>
        <w:pStyle w:val="FTAtextlistedparagraphs"/>
        <w:numPr>
          <w:ilvl w:val="0"/>
          <w:numId w:val="29"/>
        </w:numPr>
      </w:pPr>
      <w:r w:rsidRPr="00E97D36">
        <w:lastRenderedPageBreak/>
        <w:t>The Parties shall exchange information on their respective law</w:t>
      </w:r>
      <w:r w:rsidR="002F38B9">
        <w:t>s</w:t>
      </w:r>
      <w:r w:rsidRPr="00E97D36">
        <w:t xml:space="preserve"> for the purpose of facilitating the operation and application of paragraph 2.</w:t>
      </w:r>
    </w:p>
    <w:p w14:paraId="7BD3FE38" w14:textId="0FCEE261" w:rsidR="00F147C4" w:rsidRDefault="00F147C4">
      <w:pPr>
        <w:spacing w:after="160" w:line="259" w:lineRule="auto"/>
        <w:rPr>
          <w:rFonts w:eastAsia="Times New Roman" w:cstheme="majorBidi"/>
          <w:b/>
          <w:caps/>
          <w:szCs w:val="26"/>
          <w:lang w:val="en-US" w:eastAsia="es-ES"/>
        </w:rPr>
      </w:pPr>
      <w:r>
        <w:br w:type="page"/>
      </w:r>
    </w:p>
    <w:p w14:paraId="5E198EE5" w14:textId="760D6B22" w:rsidR="002742ED" w:rsidRPr="00E97D36" w:rsidRDefault="002742ED" w:rsidP="00DE53F9">
      <w:pPr>
        <w:pStyle w:val="MainagreementchapternoArabictitle"/>
      </w:pPr>
      <w:r w:rsidRPr="00E97D36">
        <w:lastRenderedPageBreak/>
        <w:t>TITLE VII</w:t>
      </w:r>
    </w:p>
    <w:p w14:paraId="3DC281BC" w14:textId="29DAC1CE" w:rsidR="002742ED" w:rsidRPr="00E97D36" w:rsidRDefault="002742ED" w:rsidP="00DE53F9">
      <w:pPr>
        <w:pStyle w:val="MainagreementchapternoArabictitle"/>
      </w:pPr>
      <w:r w:rsidRPr="00E97D36">
        <w:t>FINAL PROVISIONS</w:t>
      </w:r>
    </w:p>
    <w:p w14:paraId="69F7CF6D" w14:textId="09EF59AB" w:rsidR="002742ED" w:rsidRPr="00E97D36" w:rsidRDefault="002742ED" w:rsidP="00AA5F02">
      <w:pPr>
        <w:pStyle w:val="ArticlenumberArabic"/>
      </w:pPr>
      <w:bookmarkStart w:id="3" w:name="_Toc495980781"/>
      <w:bookmarkStart w:id="4" w:name="_Toc495986650"/>
      <w:r w:rsidRPr="00E97D36">
        <w:t>Article</w:t>
      </w:r>
      <w:bookmarkEnd w:id="3"/>
      <w:bookmarkEnd w:id="4"/>
      <w:r w:rsidRPr="00E97D36">
        <w:t xml:space="preserve"> </w:t>
      </w:r>
      <w:r w:rsidR="00A94E47" w:rsidRPr="00E97D36">
        <w:t>32</w:t>
      </w:r>
    </w:p>
    <w:p w14:paraId="07EA9DF6" w14:textId="614EDF56" w:rsidR="002742ED" w:rsidRPr="00E97D36" w:rsidRDefault="002742ED" w:rsidP="000A5EF7">
      <w:pPr>
        <w:pStyle w:val="ArticleTitle"/>
      </w:pPr>
      <w:bookmarkStart w:id="5" w:name="_Toc495980782"/>
      <w:bookmarkStart w:id="6" w:name="_Toc495986651"/>
      <w:r w:rsidRPr="00E97D36">
        <w:t>Penalties</w:t>
      </w:r>
      <w:bookmarkEnd w:id="5"/>
      <w:bookmarkEnd w:id="6"/>
    </w:p>
    <w:p w14:paraId="282D0B8D" w14:textId="4D4FA926" w:rsidR="008173A8" w:rsidRPr="00E97D36" w:rsidRDefault="002742ED" w:rsidP="00D66475">
      <w:pPr>
        <w:pStyle w:val="FTAtext"/>
      </w:pPr>
      <w:r w:rsidRPr="00E97D36">
        <w:t xml:space="preserve">Each Party shall provide for the imposition of criminal, civil or administrative penalties for violations of its domestic </w:t>
      </w:r>
      <w:r w:rsidR="00923481">
        <w:t>law</w:t>
      </w:r>
      <w:r w:rsidRPr="00E97D36">
        <w:t xml:space="preserve"> related to this </w:t>
      </w:r>
      <w:r w:rsidR="00207E99">
        <w:t>Annex</w:t>
      </w:r>
      <w:r w:rsidRPr="00E97D36">
        <w:t>.</w:t>
      </w:r>
    </w:p>
    <w:p w14:paraId="60723E0A" w14:textId="523F105E" w:rsidR="002742ED" w:rsidRPr="00E97D36" w:rsidRDefault="002742ED" w:rsidP="00D66475">
      <w:pPr>
        <w:pStyle w:val="FTAtext"/>
      </w:pPr>
    </w:p>
    <w:p w14:paraId="6751109B" w14:textId="4DC15840" w:rsidR="002742ED" w:rsidRPr="00E97D36" w:rsidRDefault="002742ED" w:rsidP="00AA5F02">
      <w:pPr>
        <w:pStyle w:val="ArticlenumberArabic"/>
        <w:rPr>
          <w:i/>
        </w:rPr>
      </w:pPr>
      <w:r w:rsidRPr="00E97D36">
        <w:t xml:space="preserve">Article </w:t>
      </w:r>
      <w:r w:rsidR="00EA2AAF" w:rsidRPr="00E97D36">
        <w:t>3</w:t>
      </w:r>
      <w:r w:rsidR="00B2281F">
        <w:t>3</w:t>
      </w:r>
    </w:p>
    <w:p w14:paraId="3BF13C94" w14:textId="3C86347E" w:rsidR="002742ED" w:rsidRPr="00E97D36" w:rsidRDefault="002742ED" w:rsidP="000A5EF7">
      <w:pPr>
        <w:pStyle w:val="ArticleTitle"/>
      </w:pPr>
      <w:r w:rsidRPr="00E97D36">
        <w:t>Products in Transit or Storage</w:t>
      </w:r>
    </w:p>
    <w:p w14:paraId="38465969" w14:textId="29DCB462" w:rsidR="007C331C" w:rsidRPr="00E97D36" w:rsidRDefault="002742ED" w:rsidP="00D66475">
      <w:pPr>
        <w:pStyle w:val="FTAtext"/>
        <w:rPr>
          <w:rStyle w:val="FTAtextChar"/>
        </w:rPr>
      </w:pPr>
      <w:r w:rsidRPr="00E97D36">
        <w:rPr>
          <w:sz w:val="22"/>
          <w:szCs w:val="22"/>
        </w:rPr>
        <w:t>T</w:t>
      </w:r>
      <w:r w:rsidRPr="00E97D36">
        <w:rPr>
          <w:rStyle w:val="FTAtextChar"/>
        </w:rPr>
        <w:t xml:space="preserve">he provisions of this </w:t>
      </w:r>
      <w:r w:rsidR="00207E99">
        <w:rPr>
          <w:rStyle w:val="FTAtextChar"/>
        </w:rPr>
        <w:t>Annex</w:t>
      </w:r>
      <w:r w:rsidR="007427F9" w:rsidRPr="00E97D36">
        <w:rPr>
          <w:rStyle w:val="FTAtextChar"/>
        </w:rPr>
        <w:t xml:space="preserve"> </w:t>
      </w:r>
      <w:r w:rsidRPr="00E97D36">
        <w:rPr>
          <w:rStyle w:val="FTAtextChar"/>
        </w:rPr>
        <w:t>may be applied to products which, on the date of entry into force of th</w:t>
      </w:r>
      <w:r w:rsidR="00F55A09">
        <w:rPr>
          <w:rStyle w:val="FTAtextChar"/>
        </w:rPr>
        <w:t>is</w:t>
      </w:r>
      <w:r w:rsidRPr="00E97D36">
        <w:rPr>
          <w:rStyle w:val="FTAtextChar"/>
        </w:rPr>
        <w:t xml:space="preserve"> Agreement, are either in transit or in temporary storage in a customs warehouse or free zone under customs control. For such products, an origin declaration may be completed </w:t>
      </w:r>
      <w:r w:rsidR="00A06D77" w:rsidRPr="00E97D36">
        <w:rPr>
          <w:rStyle w:val="FTAtextChar"/>
        </w:rPr>
        <w:t>retrospectively</w:t>
      </w:r>
      <w:r w:rsidRPr="00E97D36">
        <w:rPr>
          <w:rStyle w:val="FTAtextChar"/>
        </w:rPr>
        <w:t xml:space="preserve"> up to six months after the entry into force of th</w:t>
      </w:r>
      <w:r w:rsidR="00F55A09">
        <w:rPr>
          <w:rStyle w:val="FTAtextChar"/>
        </w:rPr>
        <w:t>is</w:t>
      </w:r>
      <w:r w:rsidRPr="00E97D36">
        <w:rPr>
          <w:rStyle w:val="FTAtextChar"/>
        </w:rPr>
        <w:t xml:space="preserve"> Agreement, provided that the provisions of this </w:t>
      </w:r>
      <w:r w:rsidR="00207E99">
        <w:rPr>
          <w:rStyle w:val="FTAtextChar"/>
        </w:rPr>
        <w:t>Annex</w:t>
      </w:r>
      <w:r w:rsidR="006223A2" w:rsidRPr="00E97D36">
        <w:rPr>
          <w:rStyle w:val="FTAtextChar"/>
        </w:rPr>
        <w:t xml:space="preserve"> </w:t>
      </w:r>
      <w:r w:rsidRPr="00E97D36">
        <w:rPr>
          <w:rStyle w:val="FTAtextChar"/>
        </w:rPr>
        <w:t xml:space="preserve">and in particular Article </w:t>
      </w:r>
      <w:r w:rsidR="006223A2">
        <w:rPr>
          <w:rStyle w:val="FTAtextChar"/>
        </w:rPr>
        <w:t>17</w:t>
      </w:r>
      <w:r w:rsidRPr="00E97D36">
        <w:rPr>
          <w:rStyle w:val="FTAtextChar"/>
        </w:rPr>
        <w:t xml:space="preserve"> </w:t>
      </w:r>
      <w:r w:rsidR="00F705A6">
        <w:rPr>
          <w:rStyle w:val="FTAtextChar"/>
        </w:rPr>
        <w:t xml:space="preserve">(Non-Alteration) </w:t>
      </w:r>
      <w:r w:rsidRPr="00E97D36">
        <w:rPr>
          <w:rStyle w:val="FTAtextChar"/>
        </w:rPr>
        <w:t>have been fulfilled.</w:t>
      </w:r>
      <w:bookmarkEnd w:id="1"/>
    </w:p>
    <w:p w14:paraId="58F114DD" w14:textId="465AB854" w:rsidR="00F147C4" w:rsidRDefault="00F147C4">
      <w:pPr>
        <w:spacing w:after="160" w:line="259" w:lineRule="auto"/>
        <w:rPr>
          <w:rFonts w:eastAsia="Times New Roman" w:cstheme="majorBidi"/>
          <w:b/>
          <w:caps/>
          <w:szCs w:val="26"/>
          <w:lang w:val="en-US" w:eastAsia="es-ES"/>
        </w:rPr>
      </w:pPr>
      <w:r>
        <w:br w:type="page"/>
      </w:r>
    </w:p>
    <w:p w14:paraId="470B67B3" w14:textId="42913D7F" w:rsidR="00AA70BD" w:rsidRPr="00E97D36" w:rsidRDefault="00AA70BD" w:rsidP="00DE53F9">
      <w:pPr>
        <w:pStyle w:val="MainagreementchapternoArabictitle"/>
      </w:pPr>
      <w:r w:rsidRPr="00E97D36">
        <w:lastRenderedPageBreak/>
        <w:t>TITLE VIII</w:t>
      </w:r>
    </w:p>
    <w:p w14:paraId="31372DA3" w14:textId="063E80AA" w:rsidR="00AA70BD" w:rsidRPr="00E97D36" w:rsidRDefault="00AA70BD" w:rsidP="00DE53F9">
      <w:pPr>
        <w:pStyle w:val="MainagreementchapternoArabictitle"/>
      </w:pPr>
      <w:r w:rsidRPr="00E97D36">
        <w:t xml:space="preserve">APPLICATION OF </w:t>
      </w:r>
      <w:r w:rsidR="006441A2" w:rsidRPr="00E97D36">
        <w:t xml:space="preserve">THE </w:t>
      </w:r>
      <w:r w:rsidR="00207E99">
        <w:t>ANNEX</w:t>
      </w:r>
    </w:p>
    <w:p w14:paraId="751A30F9" w14:textId="07A0A065" w:rsidR="00DF061B" w:rsidRPr="00E97D36" w:rsidRDefault="00AA70BD" w:rsidP="00AA5F02">
      <w:pPr>
        <w:pStyle w:val="ArticlenumberArabic"/>
      </w:pPr>
      <w:r w:rsidRPr="00E97D36">
        <w:t>Article 3</w:t>
      </w:r>
      <w:r w:rsidR="00B2281F">
        <w:t>4</w:t>
      </w:r>
    </w:p>
    <w:p w14:paraId="30F1AA24" w14:textId="5388F4FF" w:rsidR="00A917A0" w:rsidRPr="00E97D36" w:rsidRDefault="00AA70BD" w:rsidP="000A5EF7">
      <w:pPr>
        <w:pStyle w:val="ArticleTitle"/>
      </w:pPr>
      <w:r w:rsidRPr="00E97D36">
        <w:t>Liechtenstein</w:t>
      </w:r>
    </w:p>
    <w:p w14:paraId="10BB4C4D" w14:textId="05A90E09" w:rsidR="00E16F85" w:rsidRPr="00E97D36" w:rsidRDefault="00AA70BD" w:rsidP="00D66475">
      <w:pPr>
        <w:pStyle w:val="FTAtext"/>
      </w:pPr>
      <w:r w:rsidRPr="00E97D36">
        <w:t>Without prejudice to Article 2</w:t>
      </w:r>
      <w:r w:rsidR="00903D19">
        <w:t xml:space="preserve"> (General Requirements)</w:t>
      </w:r>
      <w:r w:rsidRPr="00E97D36">
        <w:t xml:space="preserve">, a product originating in Liechtenstein shall, due to the </w:t>
      </w:r>
      <w:r w:rsidR="007427F9">
        <w:t>C</w:t>
      </w:r>
      <w:r w:rsidRPr="00E97D36">
        <w:t xml:space="preserve">ustoms </w:t>
      </w:r>
      <w:r w:rsidR="007427F9">
        <w:t>Treaty</w:t>
      </w:r>
      <w:r w:rsidR="007427F9" w:rsidRPr="00E97D36">
        <w:t xml:space="preserve"> </w:t>
      </w:r>
      <w:r w:rsidRPr="00E97D36">
        <w:t xml:space="preserve">between </w:t>
      </w:r>
      <w:r w:rsidR="005D5C6E">
        <w:t xml:space="preserve">Liechtenstein and </w:t>
      </w:r>
      <w:r w:rsidRPr="00E97D36">
        <w:t>Switzerland, be considered as originating in Switzerland.</w:t>
      </w:r>
    </w:p>
    <w:p w14:paraId="329474A8" w14:textId="38360215" w:rsidR="00E548F0" w:rsidRPr="00E97D36" w:rsidRDefault="00E548F0" w:rsidP="00AA5F02">
      <w:pPr>
        <w:pStyle w:val="ArticlenumberArabic"/>
      </w:pPr>
      <w:r w:rsidRPr="00E97D36">
        <w:t xml:space="preserve">Article </w:t>
      </w:r>
      <w:r w:rsidR="00126DBA" w:rsidRPr="00E97D36">
        <w:t>3</w:t>
      </w:r>
      <w:r w:rsidR="00B2281F">
        <w:t>5</w:t>
      </w:r>
    </w:p>
    <w:p w14:paraId="7857C737" w14:textId="43B722CF" w:rsidR="00E548F0" w:rsidRPr="00E97D36" w:rsidRDefault="00E548F0" w:rsidP="000A5EF7">
      <w:pPr>
        <w:pStyle w:val="ArticleTitle"/>
      </w:pPr>
      <w:r w:rsidRPr="00E97D36">
        <w:t xml:space="preserve">Free </w:t>
      </w:r>
      <w:r w:rsidR="00EF3CE2" w:rsidRPr="00E97D36">
        <w:t>Z</w:t>
      </w:r>
      <w:r w:rsidRPr="00E97D36">
        <w:t>ones</w:t>
      </w:r>
    </w:p>
    <w:p w14:paraId="5A828C2E" w14:textId="0750EBF1" w:rsidR="00E548F0" w:rsidRPr="00E97D36" w:rsidRDefault="000905D3" w:rsidP="00D66475">
      <w:pPr>
        <w:pStyle w:val="FTAtextlistedparagraphs"/>
        <w:numPr>
          <w:ilvl w:val="0"/>
          <w:numId w:val="32"/>
        </w:numPr>
      </w:pPr>
      <w:r>
        <w:t>Each Party</w:t>
      </w:r>
      <w:r w:rsidR="00E548F0" w:rsidRPr="00E97D36">
        <w:t xml:space="preserve"> shall take all necessary steps to ensure that products traded under cover of a proof of origin which in the course of transport use a free zone situated in </w:t>
      </w:r>
      <w:r>
        <w:t>that Party</w:t>
      </w:r>
      <w:r w:rsidR="00E548F0" w:rsidRPr="00E97D36">
        <w:t xml:space="preserve"> are not substituted by other goods and do not undergo handling other than normal operations designed to prevent their deterioration.</w:t>
      </w:r>
    </w:p>
    <w:p w14:paraId="522A0F29" w14:textId="39B768A1" w:rsidR="00E548F0" w:rsidRPr="00E97D36" w:rsidRDefault="00E548F0" w:rsidP="00D66475">
      <w:pPr>
        <w:pStyle w:val="FTAtextlistedparagraphs"/>
        <w:numPr>
          <w:ilvl w:val="0"/>
          <w:numId w:val="32"/>
        </w:numPr>
      </w:pPr>
      <w:r w:rsidRPr="00E97D36">
        <w:t>By way of derogation from paragraph 1, when products originating in a Party are imported into a free zone under cover of a proof of origin and undergo treatment or processing, a new proof o</w:t>
      </w:r>
      <w:r w:rsidR="00EF2063">
        <w:t>f</w:t>
      </w:r>
      <w:r w:rsidRPr="00E97D36">
        <w:t xml:space="preserve"> origin may be issued or made out, if the treatment or processing undergone complies with this </w:t>
      </w:r>
      <w:r w:rsidR="00207E99">
        <w:t>Annex</w:t>
      </w:r>
      <w:r w:rsidRPr="00E97D36">
        <w:t>.</w:t>
      </w:r>
    </w:p>
    <w:p w14:paraId="0702D68C" w14:textId="0AFAACBC" w:rsidR="00DF061B" w:rsidRPr="00E97D36" w:rsidRDefault="00AA70BD" w:rsidP="00AA5F02">
      <w:pPr>
        <w:pStyle w:val="ArticlenumberArabic"/>
      </w:pPr>
      <w:r w:rsidRPr="00E97D36">
        <w:t xml:space="preserve">Article </w:t>
      </w:r>
      <w:r w:rsidR="00E548F0" w:rsidRPr="00E97D36">
        <w:t>3</w:t>
      </w:r>
      <w:r w:rsidR="00B2281F">
        <w:t>6</w:t>
      </w:r>
    </w:p>
    <w:p w14:paraId="3A8FC356" w14:textId="754EF7F0" w:rsidR="00DF061B" w:rsidRPr="00E97D36" w:rsidRDefault="00AA70BD" w:rsidP="000A5EF7">
      <w:pPr>
        <w:pStyle w:val="ArticleTitle"/>
      </w:pPr>
      <w:r w:rsidRPr="00E97D36">
        <w:t>Republic of San Marino</w:t>
      </w:r>
    </w:p>
    <w:p w14:paraId="1D1C23F2" w14:textId="428334F0" w:rsidR="00AA70BD" w:rsidRPr="00E97D36" w:rsidRDefault="00AA70BD" w:rsidP="00D66475">
      <w:pPr>
        <w:pStyle w:val="FTAtext"/>
      </w:pPr>
      <w:r w:rsidRPr="00E97D36">
        <w:t>Without prejudice to Article 2</w:t>
      </w:r>
      <w:r w:rsidR="00903D19">
        <w:t xml:space="preserve"> (General Requirements)</w:t>
      </w:r>
      <w:r w:rsidRPr="00E97D36">
        <w:t>, a product originating in the Republic of San Marino shall, due to the customs union between the European Union and the Republic of San Marino, be considered as originating in the European Union.</w:t>
      </w:r>
    </w:p>
    <w:p w14:paraId="607AC7AF" w14:textId="02B09982" w:rsidR="00AA70BD" w:rsidRPr="00E97D36" w:rsidRDefault="00AA70BD" w:rsidP="00AA5F02">
      <w:pPr>
        <w:pStyle w:val="ArticlenumberArabic"/>
      </w:pPr>
      <w:r w:rsidRPr="00E97D36">
        <w:t xml:space="preserve">Article </w:t>
      </w:r>
      <w:r w:rsidR="00B2281F">
        <w:t>37</w:t>
      </w:r>
    </w:p>
    <w:p w14:paraId="5EA26E92" w14:textId="56D9136F" w:rsidR="00DF061B" w:rsidRPr="00E97D36" w:rsidRDefault="00AA70BD" w:rsidP="000A5EF7">
      <w:pPr>
        <w:pStyle w:val="ArticleTitle"/>
      </w:pPr>
      <w:r w:rsidRPr="00E97D36">
        <w:t>Principality of Andorra</w:t>
      </w:r>
    </w:p>
    <w:p w14:paraId="27EB2AA1" w14:textId="102A59F0" w:rsidR="00A06D77" w:rsidRPr="00E97D36" w:rsidRDefault="00AA70BD" w:rsidP="00D66475">
      <w:pPr>
        <w:pStyle w:val="FTAtext"/>
      </w:pPr>
      <w:r w:rsidRPr="00E97D36">
        <w:t>Without prejudice to Article 2</w:t>
      </w:r>
      <w:r w:rsidR="00903D19">
        <w:t xml:space="preserve"> (General Requirements)</w:t>
      </w:r>
      <w:r w:rsidRPr="00E97D36">
        <w:t>, a product originating in the Principality of Andorra classified under Chapters 25 to 97 shall, due to the customs union between the European Union and the Principality of Andorra, be considered as originating in the European Union.</w:t>
      </w:r>
    </w:p>
    <w:p w14:paraId="33C476E6" w14:textId="62075987" w:rsidR="0036624C" w:rsidRPr="00E97D36" w:rsidRDefault="00AA70BD" w:rsidP="00AA5F02">
      <w:pPr>
        <w:pStyle w:val="ArticlenumberArabic"/>
      </w:pPr>
      <w:r w:rsidRPr="00E97D36">
        <w:lastRenderedPageBreak/>
        <w:t xml:space="preserve">Article </w:t>
      </w:r>
      <w:r w:rsidR="00B2281F">
        <w:t>38</w:t>
      </w:r>
    </w:p>
    <w:p w14:paraId="39FEFAE4" w14:textId="2EFA146A" w:rsidR="0036624C" w:rsidRPr="00E97D36" w:rsidRDefault="00AA70BD" w:rsidP="000A5EF7">
      <w:pPr>
        <w:pStyle w:val="ArticleTitle"/>
      </w:pPr>
      <w:r w:rsidRPr="00E97D36">
        <w:t>Ceuta and Melilla</w:t>
      </w:r>
    </w:p>
    <w:p w14:paraId="7383B702" w14:textId="3DCC8FA1" w:rsidR="007854FD" w:rsidRDefault="007854FD" w:rsidP="00D66475">
      <w:pPr>
        <w:pStyle w:val="FTAtext"/>
      </w:pPr>
      <w:r w:rsidRPr="00E97D36">
        <w:t xml:space="preserve">The term “European Union” used in this </w:t>
      </w:r>
      <w:r w:rsidR="00207E99">
        <w:t>Annex</w:t>
      </w:r>
      <w:r w:rsidRPr="00E97D36">
        <w:t xml:space="preserve"> does not cover Ceuta and Melilla. </w:t>
      </w:r>
      <w:r w:rsidR="000E2D6A">
        <w:t>P</w:t>
      </w:r>
      <w:r w:rsidR="000E2D6A" w:rsidRPr="00E97D36">
        <w:t xml:space="preserve">roducts </w:t>
      </w:r>
      <w:r w:rsidRPr="00E97D36">
        <w:t>originating in Ceuta and Melilla</w:t>
      </w:r>
      <w:r w:rsidR="000E2D6A">
        <w:t xml:space="preserve"> shall not be considered as originating in the European Union</w:t>
      </w:r>
      <w:r w:rsidRPr="00E97D36">
        <w:t>.</w:t>
      </w:r>
    </w:p>
    <w:p w14:paraId="6BAEFBDC" w14:textId="77777777" w:rsidR="00C37D53" w:rsidRDefault="00C37D53" w:rsidP="00D66475">
      <w:pPr>
        <w:pStyle w:val="FTAtext"/>
      </w:pPr>
    </w:p>
    <w:p w14:paraId="502FB9B1" w14:textId="584A2F92" w:rsidR="00F147C4" w:rsidRDefault="00F147C4" w:rsidP="00F147C4">
      <w:pPr>
        <w:spacing w:after="0" w:line="240" w:lineRule="auto"/>
        <w:jc w:val="center"/>
      </w:pPr>
      <w:r>
        <w:t>________________</w:t>
      </w:r>
    </w:p>
    <w:sectPr w:rsidR="00F147C4" w:rsidSect="00546568">
      <w:footerReference w:type="default" r:id="rId11"/>
      <w:pgSz w:w="11906" w:h="16838"/>
      <w:pgMar w:top="1701" w:right="1644" w:bottom="1701" w:left="221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9F273" w14:textId="77777777" w:rsidR="00F61FB3" w:rsidRDefault="00F61FB3" w:rsidP="009363DD">
      <w:pPr>
        <w:spacing w:after="0" w:line="240" w:lineRule="auto"/>
      </w:pPr>
      <w:r>
        <w:separator/>
      </w:r>
    </w:p>
  </w:endnote>
  <w:endnote w:type="continuationSeparator" w:id="0">
    <w:p w14:paraId="57040A37" w14:textId="77777777" w:rsidR="00F61FB3" w:rsidRDefault="00F61FB3" w:rsidP="009363DD">
      <w:pPr>
        <w:spacing w:after="0" w:line="240" w:lineRule="auto"/>
      </w:pPr>
      <w:r>
        <w:continuationSeparator/>
      </w:r>
    </w:p>
  </w:endnote>
  <w:endnote w:type="continuationNotice" w:id="1">
    <w:p w14:paraId="5B25ECE9" w14:textId="77777777" w:rsidR="00F61FB3" w:rsidRDefault="00F61F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5309303"/>
      <w:docPartObj>
        <w:docPartGallery w:val="Page Numbers (Bottom of Page)"/>
        <w:docPartUnique/>
      </w:docPartObj>
    </w:sdtPr>
    <w:sdtEndPr>
      <w:rPr>
        <w:noProof/>
      </w:rPr>
    </w:sdtEndPr>
    <w:sdtContent>
      <w:p w14:paraId="178A275C" w14:textId="006529F6" w:rsidR="00911847" w:rsidRDefault="00D0614A">
        <w:pPr>
          <w:pStyle w:val="Footer"/>
          <w:jc w:val="center"/>
        </w:pPr>
        <w:r>
          <w:fldChar w:fldCharType="begin"/>
        </w:r>
        <w:r>
          <w:instrText xml:space="preserve"> PAGE   \* MERGEFORMAT </w:instrText>
        </w:r>
        <w:r>
          <w:fldChar w:fldCharType="separate"/>
        </w:r>
        <w:r>
          <w:rPr>
            <w:noProof/>
          </w:rPr>
          <w:t>1</w:t>
        </w:r>
        <w:r>
          <w:fldChar w:fldCharType="end"/>
        </w:r>
      </w:p>
    </w:sdtContent>
  </w:sdt>
  <w:p w14:paraId="13D792EE" w14:textId="77777777" w:rsidR="00911847" w:rsidRDefault="00911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F63A2" w14:textId="77777777" w:rsidR="00F61FB3" w:rsidRDefault="00F61FB3" w:rsidP="009363DD">
      <w:pPr>
        <w:spacing w:after="0" w:line="240" w:lineRule="auto"/>
      </w:pPr>
      <w:r>
        <w:separator/>
      </w:r>
    </w:p>
  </w:footnote>
  <w:footnote w:type="continuationSeparator" w:id="0">
    <w:p w14:paraId="7877F129" w14:textId="77777777" w:rsidR="00F61FB3" w:rsidRDefault="00F61FB3" w:rsidP="009363DD">
      <w:pPr>
        <w:spacing w:after="0" w:line="240" w:lineRule="auto"/>
      </w:pPr>
      <w:r>
        <w:continuationSeparator/>
      </w:r>
    </w:p>
  </w:footnote>
  <w:footnote w:type="continuationNotice" w:id="1">
    <w:p w14:paraId="37A55CF9" w14:textId="77777777" w:rsidR="00F61FB3" w:rsidRDefault="00F61FB3">
      <w:pPr>
        <w:spacing w:after="0" w:line="240" w:lineRule="auto"/>
      </w:pPr>
    </w:p>
  </w:footnote>
  <w:footnote w:id="2">
    <w:p w14:paraId="28FDB9EE" w14:textId="3655FE98" w:rsidR="00911847" w:rsidRDefault="00911847" w:rsidP="00C37D53">
      <w:pPr>
        <w:pStyle w:val="footnoteFTA"/>
      </w:pPr>
      <w:r>
        <w:footnoteRef/>
      </w:r>
      <w:r>
        <w:t xml:space="preserve"> </w:t>
      </w:r>
      <w:r>
        <w:tab/>
        <w:t xml:space="preserve">Point (g) applies </w:t>
      </w:r>
      <w:r w:rsidRPr="00E37D84">
        <w:t>if aquatic organisms, including fish, molluscs, crustaceans, other aquatic invertebrates and aquatic plants</w:t>
      </w:r>
      <w:r>
        <w:t>,</w:t>
      </w:r>
      <w:r w:rsidRPr="00E37D84">
        <w:t xml:space="preserve"> are born or raised from seed stock such as eggs, roes, fry, fingerlings, larvae, parr,</w:t>
      </w:r>
      <w:r>
        <w:t xml:space="preserve"> or</w:t>
      </w:r>
      <w:r w:rsidRPr="00E37D84">
        <w:t xml:space="preserve"> smolts by intervention in the rearing or growth processes to enhance production such as regular stocking, feeding or protection from predators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C3F52"/>
    <w:multiLevelType w:val="hybridMultilevel"/>
    <w:tmpl w:val="41C6D0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13B2D7F"/>
    <w:multiLevelType w:val="multilevel"/>
    <w:tmpl w:val="7A6E4BCE"/>
    <w:lvl w:ilvl="0">
      <w:start w:val="1"/>
      <w:numFmt w:val="decimal"/>
      <w:pStyle w:val="FTAtextlistedparagraphs"/>
      <w:lvlText w:val="%1."/>
      <w:lvlJc w:val="left"/>
      <w:pPr>
        <w:tabs>
          <w:tab w:val="num" w:pos="0"/>
        </w:tabs>
        <w:ind w:left="709" w:hanging="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304" w:hanging="595"/>
      </w:pPr>
      <w:rPr>
        <w:rFonts w:ascii="Times New Roman" w:hAnsi="Times New Roman" w:hint="default"/>
        <w:color w:val="auto"/>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2" w15:restartNumberingAfterBreak="0">
    <w:nsid w:val="15F621BA"/>
    <w:multiLevelType w:val="hybridMultilevel"/>
    <w:tmpl w:val="18828F1C"/>
    <w:lvl w:ilvl="0" w:tplc="A41AF1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5B394A"/>
    <w:multiLevelType w:val="hybridMultilevel"/>
    <w:tmpl w:val="DA14DC70"/>
    <w:lvl w:ilvl="0" w:tplc="518E384A">
      <w:start w:val="1"/>
      <w:numFmt w:val="decimal"/>
      <w:lvlText w:val="APPENDIX %1:"/>
      <w:lvlJc w:val="left"/>
      <w:pPr>
        <w:ind w:left="1070" w:hanging="360"/>
      </w:pPr>
      <w:rPr>
        <w:rFonts w:ascii="Times New Roman" w:hAnsi="Times New Roman" w:cs="Times New Roman" w:hint="default"/>
        <w:sz w:val="24"/>
        <w:szCs w:val="24"/>
      </w:rPr>
    </w:lvl>
    <w:lvl w:ilvl="1" w:tplc="08090019">
      <w:start w:val="1"/>
      <w:numFmt w:val="lowerLetter"/>
      <w:lvlText w:val="%2."/>
      <w:lvlJc w:val="left"/>
      <w:pPr>
        <w:ind w:left="1790" w:hanging="360"/>
      </w:pPr>
    </w:lvl>
    <w:lvl w:ilvl="2" w:tplc="0809001B">
      <w:start w:val="1"/>
      <w:numFmt w:val="lowerRoman"/>
      <w:lvlText w:val="%3."/>
      <w:lvlJc w:val="right"/>
      <w:pPr>
        <w:ind w:left="2510" w:hanging="180"/>
      </w:pPr>
    </w:lvl>
    <w:lvl w:ilvl="3" w:tplc="0809000F">
      <w:start w:val="1"/>
      <w:numFmt w:val="decimal"/>
      <w:lvlText w:val="%4."/>
      <w:lvlJc w:val="left"/>
      <w:pPr>
        <w:ind w:left="3230" w:hanging="360"/>
      </w:pPr>
    </w:lvl>
    <w:lvl w:ilvl="4" w:tplc="08090019">
      <w:start w:val="1"/>
      <w:numFmt w:val="lowerLetter"/>
      <w:lvlText w:val="%5."/>
      <w:lvlJc w:val="left"/>
      <w:pPr>
        <w:ind w:left="3950" w:hanging="360"/>
      </w:pPr>
    </w:lvl>
    <w:lvl w:ilvl="5" w:tplc="0809001B">
      <w:start w:val="1"/>
      <w:numFmt w:val="lowerRoman"/>
      <w:lvlText w:val="%6."/>
      <w:lvlJc w:val="right"/>
      <w:pPr>
        <w:ind w:left="4670" w:hanging="180"/>
      </w:pPr>
    </w:lvl>
    <w:lvl w:ilvl="6" w:tplc="0809000F">
      <w:start w:val="1"/>
      <w:numFmt w:val="decimal"/>
      <w:lvlText w:val="%7."/>
      <w:lvlJc w:val="left"/>
      <w:pPr>
        <w:ind w:left="5390" w:hanging="360"/>
      </w:pPr>
    </w:lvl>
    <w:lvl w:ilvl="7" w:tplc="08090019">
      <w:start w:val="1"/>
      <w:numFmt w:val="lowerLetter"/>
      <w:lvlText w:val="%8."/>
      <w:lvlJc w:val="left"/>
      <w:pPr>
        <w:ind w:left="6110" w:hanging="360"/>
      </w:pPr>
    </w:lvl>
    <w:lvl w:ilvl="8" w:tplc="0809001B">
      <w:start w:val="1"/>
      <w:numFmt w:val="lowerRoman"/>
      <w:lvlText w:val="%9."/>
      <w:lvlJc w:val="right"/>
      <w:pPr>
        <w:ind w:left="6830" w:hanging="180"/>
      </w:pPr>
    </w:lvl>
  </w:abstractNum>
  <w:abstractNum w:abstractNumId="4" w15:restartNumberingAfterBreak="0">
    <w:nsid w:val="38A14586"/>
    <w:multiLevelType w:val="multilevel"/>
    <w:tmpl w:val="3E50F84C"/>
    <w:styleLink w:val="FTAtextlist"/>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5" w15:restartNumberingAfterBreak="0">
    <w:nsid w:val="4B234B28"/>
    <w:multiLevelType w:val="hybridMultilevel"/>
    <w:tmpl w:val="1B68D5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A7477D"/>
    <w:multiLevelType w:val="multilevel"/>
    <w:tmpl w:val="98E8706E"/>
    <w:lvl w:ilvl="0">
      <w:start w:val="1"/>
      <w:numFmt w:val="decimal"/>
      <w:lvlText w:val="%1."/>
      <w:lvlJc w:val="left"/>
      <w:pPr>
        <w:tabs>
          <w:tab w:val="num" w:pos="0"/>
        </w:tabs>
        <w:ind w:left="709" w:hanging="709"/>
      </w:pPr>
      <w:rPr>
        <w:rFonts w:ascii="Times New Roman" w:hAnsi="Times New Roman" w:hint="default"/>
        <w:b w:val="0"/>
        <w:bCs w:val="0"/>
        <w:i w:val="0"/>
        <w:iCs w:val="0"/>
        <w:caps w:val="0"/>
        <w:smallCaps w:val="0"/>
        <w:strike w:val="0"/>
        <w:dstrike w:val="0"/>
        <w:outline w:val="0"/>
        <w:shadow w:val="0"/>
        <w:emboss w:val="0"/>
        <w:imprint w:val="0"/>
        <w:noProof w:val="0"/>
        <w:vanish w:val="0"/>
        <w:spacing w:val="0"/>
        <w:w w:val="10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proportional"/>
        <w14:stylisticSets/>
        <w14:cntxtAlts w14:val="0"/>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7" w15:restartNumberingAfterBreak="0">
    <w:nsid w:val="778B5ADB"/>
    <w:multiLevelType w:val="hybridMultilevel"/>
    <w:tmpl w:val="56463240"/>
    <w:lvl w:ilvl="0" w:tplc="E796F80C">
      <w:start w:val="1"/>
      <w:numFmt w:val="lowerLetter"/>
      <w:lvlText w:val="(%1)"/>
      <w:lvlJc w:val="left"/>
      <w:pPr>
        <w:tabs>
          <w:tab w:val="num" w:pos="-720"/>
        </w:tabs>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78D5651F"/>
    <w:multiLevelType w:val="hybridMultilevel"/>
    <w:tmpl w:val="219CC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5"/>
  </w:num>
  <w:num w:numId="3">
    <w:abstractNumId w:val="0"/>
  </w:num>
  <w:num w:numId="4">
    <w:abstractNumId w:val="7"/>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1"/>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5D7"/>
    <w:rsid w:val="00003312"/>
    <w:rsid w:val="00004EF3"/>
    <w:rsid w:val="00005103"/>
    <w:rsid w:val="00005A80"/>
    <w:rsid w:val="00005AF6"/>
    <w:rsid w:val="00006099"/>
    <w:rsid w:val="00006E8B"/>
    <w:rsid w:val="000075D9"/>
    <w:rsid w:val="00007C66"/>
    <w:rsid w:val="00010279"/>
    <w:rsid w:val="000103DA"/>
    <w:rsid w:val="00010452"/>
    <w:rsid w:val="0001132D"/>
    <w:rsid w:val="00011DDC"/>
    <w:rsid w:val="00012E9A"/>
    <w:rsid w:val="00012F58"/>
    <w:rsid w:val="00013519"/>
    <w:rsid w:val="00014B84"/>
    <w:rsid w:val="0001700C"/>
    <w:rsid w:val="000213E6"/>
    <w:rsid w:val="0002176B"/>
    <w:rsid w:val="00025FC3"/>
    <w:rsid w:val="00025FC4"/>
    <w:rsid w:val="000268D5"/>
    <w:rsid w:val="00026F35"/>
    <w:rsid w:val="000300C8"/>
    <w:rsid w:val="00030167"/>
    <w:rsid w:val="00031CE5"/>
    <w:rsid w:val="00032116"/>
    <w:rsid w:val="00032176"/>
    <w:rsid w:val="000338FE"/>
    <w:rsid w:val="00033BAD"/>
    <w:rsid w:val="0003539A"/>
    <w:rsid w:val="000377A1"/>
    <w:rsid w:val="0004017C"/>
    <w:rsid w:val="00041395"/>
    <w:rsid w:val="00042016"/>
    <w:rsid w:val="00044179"/>
    <w:rsid w:val="00044A23"/>
    <w:rsid w:val="00044E93"/>
    <w:rsid w:val="0004549A"/>
    <w:rsid w:val="000455E4"/>
    <w:rsid w:val="00045B88"/>
    <w:rsid w:val="0004696C"/>
    <w:rsid w:val="00046D49"/>
    <w:rsid w:val="00047CD8"/>
    <w:rsid w:val="00050880"/>
    <w:rsid w:val="00051D6C"/>
    <w:rsid w:val="0005203A"/>
    <w:rsid w:val="00053307"/>
    <w:rsid w:val="00053E59"/>
    <w:rsid w:val="00054DC7"/>
    <w:rsid w:val="00056F9B"/>
    <w:rsid w:val="0005782D"/>
    <w:rsid w:val="000608C6"/>
    <w:rsid w:val="00061A17"/>
    <w:rsid w:val="00061CDA"/>
    <w:rsid w:val="000620FD"/>
    <w:rsid w:val="00062207"/>
    <w:rsid w:val="00062AB8"/>
    <w:rsid w:val="00063B13"/>
    <w:rsid w:val="00066B33"/>
    <w:rsid w:val="000674EB"/>
    <w:rsid w:val="00067FD2"/>
    <w:rsid w:val="00070951"/>
    <w:rsid w:val="00071119"/>
    <w:rsid w:val="00071DC5"/>
    <w:rsid w:val="00071E8A"/>
    <w:rsid w:val="0007212F"/>
    <w:rsid w:val="00072157"/>
    <w:rsid w:val="0007240C"/>
    <w:rsid w:val="000742AB"/>
    <w:rsid w:val="00074446"/>
    <w:rsid w:val="00077CCA"/>
    <w:rsid w:val="00080621"/>
    <w:rsid w:val="00082107"/>
    <w:rsid w:val="000834EF"/>
    <w:rsid w:val="000847A7"/>
    <w:rsid w:val="000868AB"/>
    <w:rsid w:val="00087B44"/>
    <w:rsid w:val="00087EF5"/>
    <w:rsid w:val="000905D3"/>
    <w:rsid w:val="00091F7F"/>
    <w:rsid w:val="0009214F"/>
    <w:rsid w:val="0009227F"/>
    <w:rsid w:val="00092352"/>
    <w:rsid w:val="000925E7"/>
    <w:rsid w:val="00094AFF"/>
    <w:rsid w:val="0009547F"/>
    <w:rsid w:val="00097BD8"/>
    <w:rsid w:val="00097E53"/>
    <w:rsid w:val="00097FE2"/>
    <w:rsid w:val="000A3682"/>
    <w:rsid w:val="000A4A6B"/>
    <w:rsid w:val="000A5CAF"/>
    <w:rsid w:val="000A5EF7"/>
    <w:rsid w:val="000A608E"/>
    <w:rsid w:val="000A6983"/>
    <w:rsid w:val="000A6D19"/>
    <w:rsid w:val="000A79CF"/>
    <w:rsid w:val="000B1206"/>
    <w:rsid w:val="000B236B"/>
    <w:rsid w:val="000B3281"/>
    <w:rsid w:val="000B4898"/>
    <w:rsid w:val="000B4CB6"/>
    <w:rsid w:val="000B5223"/>
    <w:rsid w:val="000B5820"/>
    <w:rsid w:val="000B599C"/>
    <w:rsid w:val="000B6CE4"/>
    <w:rsid w:val="000B786B"/>
    <w:rsid w:val="000C00D2"/>
    <w:rsid w:val="000C41C5"/>
    <w:rsid w:val="000C6346"/>
    <w:rsid w:val="000C68DC"/>
    <w:rsid w:val="000C761A"/>
    <w:rsid w:val="000D0EC0"/>
    <w:rsid w:val="000D1898"/>
    <w:rsid w:val="000D20D0"/>
    <w:rsid w:val="000D392E"/>
    <w:rsid w:val="000D3B30"/>
    <w:rsid w:val="000D5574"/>
    <w:rsid w:val="000D57D5"/>
    <w:rsid w:val="000D5A63"/>
    <w:rsid w:val="000D6CCE"/>
    <w:rsid w:val="000D6EDF"/>
    <w:rsid w:val="000D6FBA"/>
    <w:rsid w:val="000E0050"/>
    <w:rsid w:val="000E0778"/>
    <w:rsid w:val="000E09E5"/>
    <w:rsid w:val="000E1769"/>
    <w:rsid w:val="000E2D6A"/>
    <w:rsid w:val="000E340E"/>
    <w:rsid w:val="000E3A70"/>
    <w:rsid w:val="000E53C4"/>
    <w:rsid w:val="000E67C8"/>
    <w:rsid w:val="000E7078"/>
    <w:rsid w:val="000F0A5A"/>
    <w:rsid w:val="000F25BB"/>
    <w:rsid w:val="000F3254"/>
    <w:rsid w:val="000F5C11"/>
    <w:rsid w:val="000F7B13"/>
    <w:rsid w:val="001015A9"/>
    <w:rsid w:val="00101765"/>
    <w:rsid w:val="001032A2"/>
    <w:rsid w:val="00103AC9"/>
    <w:rsid w:val="00103BD5"/>
    <w:rsid w:val="00104E81"/>
    <w:rsid w:val="0010512A"/>
    <w:rsid w:val="00105A5A"/>
    <w:rsid w:val="00105BFF"/>
    <w:rsid w:val="001060ED"/>
    <w:rsid w:val="00106F91"/>
    <w:rsid w:val="001108BF"/>
    <w:rsid w:val="00110C32"/>
    <w:rsid w:val="00112696"/>
    <w:rsid w:val="00112A9E"/>
    <w:rsid w:val="00113666"/>
    <w:rsid w:val="001162EB"/>
    <w:rsid w:val="001203B9"/>
    <w:rsid w:val="00120684"/>
    <w:rsid w:val="00122CDC"/>
    <w:rsid w:val="00122F9F"/>
    <w:rsid w:val="00123605"/>
    <w:rsid w:val="00124285"/>
    <w:rsid w:val="00125800"/>
    <w:rsid w:val="00125A38"/>
    <w:rsid w:val="00126937"/>
    <w:rsid w:val="00126DBA"/>
    <w:rsid w:val="0012733F"/>
    <w:rsid w:val="00127836"/>
    <w:rsid w:val="001278E0"/>
    <w:rsid w:val="00127B14"/>
    <w:rsid w:val="0013070E"/>
    <w:rsid w:val="001310DC"/>
    <w:rsid w:val="001320FE"/>
    <w:rsid w:val="00132A1A"/>
    <w:rsid w:val="00133560"/>
    <w:rsid w:val="00133B73"/>
    <w:rsid w:val="00133F04"/>
    <w:rsid w:val="001348C3"/>
    <w:rsid w:val="00135592"/>
    <w:rsid w:val="00136F41"/>
    <w:rsid w:val="001379D5"/>
    <w:rsid w:val="0014108D"/>
    <w:rsid w:val="001415F1"/>
    <w:rsid w:val="001427DF"/>
    <w:rsid w:val="00143B26"/>
    <w:rsid w:val="00144A07"/>
    <w:rsid w:val="0014547B"/>
    <w:rsid w:val="00145574"/>
    <w:rsid w:val="00146E8C"/>
    <w:rsid w:val="00146EBB"/>
    <w:rsid w:val="0014768F"/>
    <w:rsid w:val="00150DE9"/>
    <w:rsid w:val="00153467"/>
    <w:rsid w:val="0015372C"/>
    <w:rsid w:val="00153E97"/>
    <w:rsid w:val="001558B2"/>
    <w:rsid w:val="00155A8D"/>
    <w:rsid w:val="00155B19"/>
    <w:rsid w:val="00156333"/>
    <w:rsid w:val="00157DBE"/>
    <w:rsid w:val="001603DA"/>
    <w:rsid w:val="00163614"/>
    <w:rsid w:val="0016381A"/>
    <w:rsid w:val="00165A16"/>
    <w:rsid w:val="00166BED"/>
    <w:rsid w:val="001702A4"/>
    <w:rsid w:val="00170CD2"/>
    <w:rsid w:val="00171229"/>
    <w:rsid w:val="001712CA"/>
    <w:rsid w:val="00171B32"/>
    <w:rsid w:val="00171EAE"/>
    <w:rsid w:val="001742A7"/>
    <w:rsid w:val="001743DA"/>
    <w:rsid w:val="001763BE"/>
    <w:rsid w:val="001766AF"/>
    <w:rsid w:val="0017679F"/>
    <w:rsid w:val="001772C1"/>
    <w:rsid w:val="0018154F"/>
    <w:rsid w:val="00181AC3"/>
    <w:rsid w:val="0018350E"/>
    <w:rsid w:val="0018394B"/>
    <w:rsid w:val="0018583A"/>
    <w:rsid w:val="00185B81"/>
    <w:rsid w:val="00186A5F"/>
    <w:rsid w:val="00190DCF"/>
    <w:rsid w:val="00191332"/>
    <w:rsid w:val="00191E2A"/>
    <w:rsid w:val="001920B7"/>
    <w:rsid w:val="00192239"/>
    <w:rsid w:val="0019306C"/>
    <w:rsid w:val="00194148"/>
    <w:rsid w:val="0019552B"/>
    <w:rsid w:val="001955C1"/>
    <w:rsid w:val="00196450"/>
    <w:rsid w:val="001968F9"/>
    <w:rsid w:val="001A16BE"/>
    <w:rsid w:val="001A1C5C"/>
    <w:rsid w:val="001A4810"/>
    <w:rsid w:val="001A4CB9"/>
    <w:rsid w:val="001A4D4E"/>
    <w:rsid w:val="001A5C56"/>
    <w:rsid w:val="001A631D"/>
    <w:rsid w:val="001A75F4"/>
    <w:rsid w:val="001A7A3D"/>
    <w:rsid w:val="001B0478"/>
    <w:rsid w:val="001B25B3"/>
    <w:rsid w:val="001B26B6"/>
    <w:rsid w:val="001B2849"/>
    <w:rsid w:val="001B3603"/>
    <w:rsid w:val="001B4EC9"/>
    <w:rsid w:val="001B5BB3"/>
    <w:rsid w:val="001B6070"/>
    <w:rsid w:val="001C0E39"/>
    <w:rsid w:val="001C1AD7"/>
    <w:rsid w:val="001C1C98"/>
    <w:rsid w:val="001C28EC"/>
    <w:rsid w:val="001C2C67"/>
    <w:rsid w:val="001C2CEC"/>
    <w:rsid w:val="001C39EA"/>
    <w:rsid w:val="001C446D"/>
    <w:rsid w:val="001C46BD"/>
    <w:rsid w:val="001C4EBA"/>
    <w:rsid w:val="001C5E4A"/>
    <w:rsid w:val="001C7F43"/>
    <w:rsid w:val="001D09FE"/>
    <w:rsid w:val="001D0BE8"/>
    <w:rsid w:val="001D0FF7"/>
    <w:rsid w:val="001D13C3"/>
    <w:rsid w:val="001D1B80"/>
    <w:rsid w:val="001D1C7F"/>
    <w:rsid w:val="001D2849"/>
    <w:rsid w:val="001D4710"/>
    <w:rsid w:val="001D6AB8"/>
    <w:rsid w:val="001D7A31"/>
    <w:rsid w:val="001E0895"/>
    <w:rsid w:val="001E2AE0"/>
    <w:rsid w:val="001E32F5"/>
    <w:rsid w:val="001F0DBB"/>
    <w:rsid w:val="001F2165"/>
    <w:rsid w:val="001F415B"/>
    <w:rsid w:val="001F4456"/>
    <w:rsid w:val="001F53E5"/>
    <w:rsid w:val="001F5BA3"/>
    <w:rsid w:val="001F7067"/>
    <w:rsid w:val="002010AF"/>
    <w:rsid w:val="0020582C"/>
    <w:rsid w:val="00205AF6"/>
    <w:rsid w:val="00206274"/>
    <w:rsid w:val="00206783"/>
    <w:rsid w:val="00206951"/>
    <w:rsid w:val="00206D04"/>
    <w:rsid w:val="00207527"/>
    <w:rsid w:val="00207E99"/>
    <w:rsid w:val="002119D8"/>
    <w:rsid w:val="00214A84"/>
    <w:rsid w:val="0021639C"/>
    <w:rsid w:val="00222848"/>
    <w:rsid w:val="0022488C"/>
    <w:rsid w:val="00224A34"/>
    <w:rsid w:val="00224CE1"/>
    <w:rsid w:val="002252C0"/>
    <w:rsid w:val="0022796C"/>
    <w:rsid w:val="00230E98"/>
    <w:rsid w:val="0023129C"/>
    <w:rsid w:val="00231484"/>
    <w:rsid w:val="00231B00"/>
    <w:rsid w:val="002326A2"/>
    <w:rsid w:val="00234460"/>
    <w:rsid w:val="00235182"/>
    <w:rsid w:val="002351B8"/>
    <w:rsid w:val="002355E6"/>
    <w:rsid w:val="002373F7"/>
    <w:rsid w:val="002401E9"/>
    <w:rsid w:val="00240362"/>
    <w:rsid w:val="0024137A"/>
    <w:rsid w:val="002416F3"/>
    <w:rsid w:val="002427D0"/>
    <w:rsid w:val="0024333C"/>
    <w:rsid w:val="0024381A"/>
    <w:rsid w:val="0024383E"/>
    <w:rsid w:val="00243C56"/>
    <w:rsid w:val="00243CB1"/>
    <w:rsid w:val="0024417E"/>
    <w:rsid w:val="00244283"/>
    <w:rsid w:val="002466AF"/>
    <w:rsid w:val="0025146D"/>
    <w:rsid w:val="00251EEB"/>
    <w:rsid w:val="002526E2"/>
    <w:rsid w:val="0025309E"/>
    <w:rsid w:val="0025333A"/>
    <w:rsid w:val="0025543E"/>
    <w:rsid w:val="002557C5"/>
    <w:rsid w:val="00256427"/>
    <w:rsid w:val="00256B3A"/>
    <w:rsid w:val="00257277"/>
    <w:rsid w:val="002579EF"/>
    <w:rsid w:val="002617FD"/>
    <w:rsid w:val="00262E86"/>
    <w:rsid w:val="00264143"/>
    <w:rsid w:val="0026600A"/>
    <w:rsid w:val="00266B2D"/>
    <w:rsid w:val="00267333"/>
    <w:rsid w:val="0027169E"/>
    <w:rsid w:val="002721B9"/>
    <w:rsid w:val="00273085"/>
    <w:rsid w:val="002742ED"/>
    <w:rsid w:val="002743CF"/>
    <w:rsid w:val="0027527B"/>
    <w:rsid w:val="00276C52"/>
    <w:rsid w:val="00280DD2"/>
    <w:rsid w:val="0028180C"/>
    <w:rsid w:val="00284738"/>
    <w:rsid w:val="00285D5B"/>
    <w:rsid w:val="00286BA3"/>
    <w:rsid w:val="00286C7B"/>
    <w:rsid w:val="00287565"/>
    <w:rsid w:val="00287CD9"/>
    <w:rsid w:val="002910FD"/>
    <w:rsid w:val="00291F18"/>
    <w:rsid w:val="00292A4B"/>
    <w:rsid w:val="00292E7A"/>
    <w:rsid w:val="00294326"/>
    <w:rsid w:val="00294C45"/>
    <w:rsid w:val="0029566D"/>
    <w:rsid w:val="00297252"/>
    <w:rsid w:val="00297E6E"/>
    <w:rsid w:val="002A0F1B"/>
    <w:rsid w:val="002A27EC"/>
    <w:rsid w:val="002A38E3"/>
    <w:rsid w:val="002A3C77"/>
    <w:rsid w:val="002A3F0B"/>
    <w:rsid w:val="002A3FF3"/>
    <w:rsid w:val="002A4D17"/>
    <w:rsid w:val="002A4DD9"/>
    <w:rsid w:val="002A5B28"/>
    <w:rsid w:val="002B0772"/>
    <w:rsid w:val="002B0D65"/>
    <w:rsid w:val="002B1424"/>
    <w:rsid w:val="002B157B"/>
    <w:rsid w:val="002B18B6"/>
    <w:rsid w:val="002B2AD4"/>
    <w:rsid w:val="002B2E56"/>
    <w:rsid w:val="002B3355"/>
    <w:rsid w:val="002B511C"/>
    <w:rsid w:val="002B5581"/>
    <w:rsid w:val="002B7169"/>
    <w:rsid w:val="002C1E70"/>
    <w:rsid w:val="002C325C"/>
    <w:rsid w:val="002C3576"/>
    <w:rsid w:val="002C725D"/>
    <w:rsid w:val="002D0D43"/>
    <w:rsid w:val="002D14E3"/>
    <w:rsid w:val="002D4508"/>
    <w:rsid w:val="002D4AF2"/>
    <w:rsid w:val="002D5702"/>
    <w:rsid w:val="002D642D"/>
    <w:rsid w:val="002D65D1"/>
    <w:rsid w:val="002D6DF4"/>
    <w:rsid w:val="002D7FD2"/>
    <w:rsid w:val="002E144D"/>
    <w:rsid w:val="002E1E41"/>
    <w:rsid w:val="002E2720"/>
    <w:rsid w:val="002E34A9"/>
    <w:rsid w:val="002E573B"/>
    <w:rsid w:val="002E582C"/>
    <w:rsid w:val="002E5954"/>
    <w:rsid w:val="002E6E76"/>
    <w:rsid w:val="002E7A65"/>
    <w:rsid w:val="002E7AD3"/>
    <w:rsid w:val="002F018D"/>
    <w:rsid w:val="002F023C"/>
    <w:rsid w:val="002F38B9"/>
    <w:rsid w:val="002F3978"/>
    <w:rsid w:val="002F3D42"/>
    <w:rsid w:val="002F3EC2"/>
    <w:rsid w:val="002F4F60"/>
    <w:rsid w:val="002F5793"/>
    <w:rsid w:val="002F5A71"/>
    <w:rsid w:val="002F6219"/>
    <w:rsid w:val="002F6885"/>
    <w:rsid w:val="002F6F12"/>
    <w:rsid w:val="002F7445"/>
    <w:rsid w:val="003011AB"/>
    <w:rsid w:val="00302337"/>
    <w:rsid w:val="0030265E"/>
    <w:rsid w:val="0030285D"/>
    <w:rsid w:val="003032D3"/>
    <w:rsid w:val="00305476"/>
    <w:rsid w:val="00305FC7"/>
    <w:rsid w:val="00306481"/>
    <w:rsid w:val="00307090"/>
    <w:rsid w:val="00307E14"/>
    <w:rsid w:val="00311D2F"/>
    <w:rsid w:val="003124A9"/>
    <w:rsid w:val="00312C59"/>
    <w:rsid w:val="00312E19"/>
    <w:rsid w:val="00314029"/>
    <w:rsid w:val="00314B73"/>
    <w:rsid w:val="003160E3"/>
    <w:rsid w:val="00316179"/>
    <w:rsid w:val="00316972"/>
    <w:rsid w:val="0031698B"/>
    <w:rsid w:val="00317097"/>
    <w:rsid w:val="00317333"/>
    <w:rsid w:val="0031779F"/>
    <w:rsid w:val="0032000B"/>
    <w:rsid w:val="00320D5D"/>
    <w:rsid w:val="00321DD8"/>
    <w:rsid w:val="0032217C"/>
    <w:rsid w:val="0032260C"/>
    <w:rsid w:val="00323412"/>
    <w:rsid w:val="003236F3"/>
    <w:rsid w:val="00326376"/>
    <w:rsid w:val="00326984"/>
    <w:rsid w:val="00327173"/>
    <w:rsid w:val="003275CC"/>
    <w:rsid w:val="00327E6D"/>
    <w:rsid w:val="0033076A"/>
    <w:rsid w:val="0033080E"/>
    <w:rsid w:val="0033224F"/>
    <w:rsid w:val="00333D3A"/>
    <w:rsid w:val="003351B1"/>
    <w:rsid w:val="003371E9"/>
    <w:rsid w:val="003426B7"/>
    <w:rsid w:val="00344964"/>
    <w:rsid w:val="00345452"/>
    <w:rsid w:val="00346B8C"/>
    <w:rsid w:val="00346CBB"/>
    <w:rsid w:val="0034723D"/>
    <w:rsid w:val="00347689"/>
    <w:rsid w:val="00347C5F"/>
    <w:rsid w:val="00350320"/>
    <w:rsid w:val="0035165A"/>
    <w:rsid w:val="00351E10"/>
    <w:rsid w:val="00353311"/>
    <w:rsid w:val="00354790"/>
    <w:rsid w:val="00354DFA"/>
    <w:rsid w:val="003559E0"/>
    <w:rsid w:val="00356DA7"/>
    <w:rsid w:val="003575BE"/>
    <w:rsid w:val="00361998"/>
    <w:rsid w:val="0036348A"/>
    <w:rsid w:val="0036486D"/>
    <w:rsid w:val="0036489B"/>
    <w:rsid w:val="00364A31"/>
    <w:rsid w:val="003651DA"/>
    <w:rsid w:val="0036624C"/>
    <w:rsid w:val="00366A3A"/>
    <w:rsid w:val="00366F98"/>
    <w:rsid w:val="003725A7"/>
    <w:rsid w:val="003725C4"/>
    <w:rsid w:val="00372677"/>
    <w:rsid w:val="003726D6"/>
    <w:rsid w:val="00373AA8"/>
    <w:rsid w:val="00374A6C"/>
    <w:rsid w:val="00374AF0"/>
    <w:rsid w:val="00375553"/>
    <w:rsid w:val="00375A9A"/>
    <w:rsid w:val="003764BD"/>
    <w:rsid w:val="003807BC"/>
    <w:rsid w:val="00381107"/>
    <w:rsid w:val="003812D5"/>
    <w:rsid w:val="003814F0"/>
    <w:rsid w:val="00382324"/>
    <w:rsid w:val="00383225"/>
    <w:rsid w:val="00383E26"/>
    <w:rsid w:val="00383E49"/>
    <w:rsid w:val="00385CFB"/>
    <w:rsid w:val="00386615"/>
    <w:rsid w:val="00386A54"/>
    <w:rsid w:val="003874D2"/>
    <w:rsid w:val="00387CF7"/>
    <w:rsid w:val="0039146E"/>
    <w:rsid w:val="003918A7"/>
    <w:rsid w:val="00392D97"/>
    <w:rsid w:val="00393E7A"/>
    <w:rsid w:val="00394E02"/>
    <w:rsid w:val="00394F4C"/>
    <w:rsid w:val="00395A12"/>
    <w:rsid w:val="00395B96"/>
    <w:rsid w:val="003964B1"/>
    <w:rsid w:val="00396CA2"/>
    <w:rsid w:val="00396D43"/>
    <w:rsid w:val="00397B74"/>
    <w:rsid w:val="003A0243"/>
    <w:rsid w:val="003A0AFB"/>
    <w:rsid w:val="003A19FD"/>
    <w:rsid w:val="003A29F3"/>
    <w:rsid w:val="003A2ED6"/>
    <w:rsid w:val="003A301B"/>
    <w:rsid w:val="003A3826"/>
    <w:rsid w:val="003A5088"/>
    <w:rsid w:val="003A570E"/>
    <w:rsid w:val="003A675B"/>
    <w:rsid w:val="003A6A01"/>
    <w:rsid w:val="003A7580"/>
    <w:rsid w:val="003B04C3"/>
    <w:rsid w:val="003B1A33"/>
    <w:rsid w:val="003B1CB7"/>
    <w:rsid w:val="003B2127"/>
    <w:rsid w:val="003B2805"/>
    <w:rsid w:val="003B2C68"/>
    <w:rsid w:val="003B2F34"/>
    <w:rsid w:val="003B3384"/>
    <w:rsid w:val="003B4540"/>
    <w:rsid w:val="003B4A52"/>
    <w:rsid w:val="003B4B25"/>
    <w:rsid w:val="003B6D86"/>
    <w:rsid w:val="003B76C5"/>
    <w:rsid w:val="003B7B1A"/>
    <w:rsid w:val="003C0A52"/>
    <w:rsid w:val="003C0E9F"/>
    <w:rsid w:val="003C1AF8"/>
    <w:rsid w:val="003C2554"/>
    <w:rsid w:val="003C2B10"/>
    <w:rsid w:val="003C2EBE"/>
    <w:rsid w:val="003C5706"/>
    <w:rsid w:val="003C5B10"/>
    <w:rsid w:val="003C6B15"/>
    <w:rsid w:val="003C6F73"/>
    <w:rsid w:val="003C7298"/>
    <w:rsid w:val="003C73C5"/>
    <w:rsid w:val="003C766A"/>
    <w:rsid w:val="003D295B"/>
    <w:rsid w:val="003D2B6D"/>
    <w:rsid w:val="003D2DB8"/>
    <w:rsid w:val="003D3F3A"/>
    <w:rsid w:val="003D684A"/>
    <w:rsid w:val="003D6D90"/>
    <w:rsid w:val="003E01B4"/>
    <w:rsid w:val="003E0AEF"/>
    <w:rsid w:val="003E23D0"/>
    <w:rsid w:val="003E2EC6"/>
    <w:rsid w:val="003E35DC"/>
    <w:rsid w:val="003E39FA"/>
    <w:rsid w:val="003E48F2"/>
    <w:rsid w:val="003E6395"/>
    <w:rsid w:val="003F01C7"/>
    <w:rsid w:val="003F0724"/>
    <w:rsid w:val="003F189E"/>
    <w:rsid w:val="003F195A"/>
    <w:rsid w:val="003F23A0"/>
    <w:rsid w:val="003F2F88"/>
    <w:rsid w:val="003F3318"/>
    <w:rsid w:val="003F3485"/>
    <w:rsid w:val="003F5E40"/>
    <w:rsid w:val="003F63A2"/>
    <w:rsid w:val="003F6494"/>
    <w:rsid w:val="003F6A14"/>
    <w:rsid w:val="003F730A"/>
    <w:rsid w:val="0040015C"/>
    <w:rsid w:val="0040225E"/>
    <w:rsid w:val="00402A36"/>
    <w:rsid w:val="00403AEA"/>
    <w:rsid w:val="00403D62"/>
    <w:rsid w:val="00405360"/>
    <w:rsid w:val="00406DBC"/>
    <w:rsid w:val="00406F0B"/>
    <w:rsid w:val="0040713C"/>
    <w:rsid w:val="004074AC"/>
    <w:rsid w:val="0041061D"/>
    <w:rsid w:val="004135C2"/>
    <w:rsid w:val="004139E3"/>
    <w:rsid w:val="0041519C"/>
    <w:rsid w:val="00416120"/>
    <w:rsid w:val="00416DA0"/>
    <w:rsid w:val="00417E79"/>
    <w:rsid w:val="0042178B"/>
    <w:rsid w:val="00422EE0"/>
    <w:rsid w:val="00426303"/>
    <w:rsid w:val="0042641A"/>
    <w:rsid w:val="00427699"/>
    <w:rsid w:val="00427AA4"/>
    <w:rsid w:val="004318B1"/>
    <w:rsid w:val="00431F5D"/>
    <w:rsid w:val="00432CA7"/>
    <w:rsid w:val="00433F43"/>
    <w:rsid w:val="00434E05"/>
    <w:rsid w:val="00434FA1"/>
    <w:rsid w:val="00435AD2"/>
    <w:rsid w:val="00437220"/>
    <w:rsid w:val="00437657"/>
    <w:rsid w:val="004407E8"/>
    <w:rsid w:val="0044147A"/>
    <w:rsid w:val="004421EB"/>
    <w:rsid w:val="00443163"/>
    <w:rsid w:val="00443E0E"/>
    <w:rsid w:val="00445A07"/>
    <w:rsid w:val="00445D81"/>
    <w:rsid w:val="004461E8"/>
    <w:rsid w:val="00446B2E"/>
    <w:rsid w:val="00447BFD"/>
    <w:rsid w:val="00447C09"/>
    <w:rsid w:val="004501E0"/>
    <w:rsid w:val="00450389"/>
    <w:rsid w:val="00450573"/>
    <w:rsid w:val="00450993"/>
    <w:rsid w:val="00451992"/>
    <w:rsid w:val="004519BC"/>
    <w:rsid w:val="00451C6C"/>
    <w:rsid w:val="004533A8"/>
    <w:rsid w:val="004565DE"/>
    <w:rsid w:val="00456AAB"/>
    <w:rsid w:val="00456C2E"/>
    <w:rsid w:val="0045731C"/>
    <w:rsid w:val="00457EB7"/>
    <w:rsid w:val="0046002D"/>
    <w:rsid w:val="0046044B"/>
    <w:rsid w:val="004617A7"/>
    <w:rsid w:val="004637AD"/>
    <w:rsid w:val="00463D9F"/>
    <w:rsid w:val="00463E89"/>
    <w:rsid w:val="0046585A"/>
    <w:rsid w:val="00465CEE"/>
    <w:rsid w:val="00466971"/>
    <w:rsid w:val="00466F7F"/>
    <w:rsid w:val="00470274"/>
    <w:rsid w:val="0047084D"/>
    <w:rsid w:val="004713D8"/>
    <w:rsid w:val="004718D8"/>
    <w:rsid w:val="00473A08"/>
    <w:rsid w:val="00473CE6"/>
    <w:rsid w:val="004746E3"/>
    <w:rsid w:val="00481A2E"/>
    <w:rsid w:val="00481B2F"/>
    <w:rsid w:val="0048282C"/>
    <w:rsid w:val="00482A40"/>
    <w:rsid w:val="00482F47"/>
    <w:rsid w:val="00484906"/>
    <w:rsid w:val="004850F5"/>
    <w:rsid w:val="00487AB1"/>
    <w:rsid w:val="00487EBF"/>
    <w:rsid w:val="00490D31"/>
    <w:rsid w:val="004924D8"/>
    <w:rsid w:val="00492977"/>
    <w:rsid w:val="0049373B"/>
    <w:rsid w:val="00494002"/>
    <w:rsid w:val="004940DA"/>
    <w:rsid w:val="00494A55"/>
    <w:rsid w:val="00494FD8"/>
    <w:rsid w:val="00495732"/>
    <w:rsid w:val="00496F4B"/>
    <w:rsid w:val="00496F76"/>
    <w:rsid w:val="004A15AC"/>
    <w:rsid w:val="004A1C89"/>
    <w:rsid w:val="004A261F"/>
    <w:rsid w:val="004A2A8D"/>
    <w:rsid w:val="004A2CE9"/>
    <w:rsid w:val="004A31DE"/>
    <w:rsid w:val="004A49AF"/>
    <w:rsid w:val="004A59FF"/>
    <w:rsid w:val="004A5ED1"/>
    <w:rsid w:val="004A602D"/>
    <w:rsid w:val="004A72BF"/>
    <w:rsid w:val="004B3074"/>
    <w:rsid w:val="004B42E0"/>
    <w:rsid w:val="004B4634"/>
    <w:rsid w:val="004B47D5"/>
    <w:rsid w:val="004B499C"/>
    <w:rsid w:val="004B5245"/>
    <w:rsid w:val="004B663B"/>
    <w:rsid w:val="004B731C"/>
    <w:rsid w:val="004B77F8"/>
    <w:rsid w:val="004C0C67"/>
    <w:rsid w:val="004C2831"/>
    <w:rsid w:val="004C2B94"/>
    <w:rsid w:val="004C40E1"/>
    <w:rsid w:val="004C4152"/>
    <w:rsid w:val="004C47D6"/>
    <w:rsid w:val="004C64AC"/>
    <w:rsid w:val="004C6534"/>
    <w:rsid w:val="004C6C53"/>
    <w:rsid w:val="004D0A67"/>
    <w:rsid w:val="004D0C9B"/>
    <w:rsid w:val="004D292D"/>
    <w:rsid w:val="004D39BB"/>
    <w:rsid w:val="004D3A92"/>
    <w:rsid w:val="004D541B"/>
    <w:rsid w:val="004D6521"/>
    <w:rsid w:val="004D692D"/>
    <w:rsid w:val="004D7BBB"/>
    <w:rsid w:val="004D7D0A"/>
    <w:rsid w:val="004D7FBE"/>
    <w:rsid w:val="004E0481"/>
    <w:rsid w:val="004E0CA4"/>
    <w:rsid w:val="004E0D39"/>
    <w:rsid w:val="004E171B"/>
    <w:rsid w:val="004E179A"/>
    <w:rsid w:val="004E202A"/>
    <w:rsid w:val="004E384B"/>
    <w:rsid w:val="004E4FA3"/>
    <w:rsid w:val="004E6095"/>
    <w:rsid w:val="004E74FE"/>
    <w:rsid w:val="004E76B8"/>
    <w:rsid w:val="004F0D7A"/>
    <w:rsid w:val="004F1766"/>
    <w:rsid w:val="004F186B"/>
    <w:rsid w:val="004F3DFA"/>
    <w:rsid w:val="004F40B3"/>
    <w:rsid w:val="004F67DC"/>
    <w:rsid w:val="004F78A2"/>
    <w:rsid w:val="004F7E4C"/>
    <w:rsid w:val="00500C5A"/>
    <w:rsid w:val="00501F12"/>
    <w:rsid w:val="005028C7"/>
    <w:rsid w:val="0050378E"/>
    <w:rsid w:val="00503C8B"/>
    <w:rsid w:val="00504446"/>
    <w:rsid w:val="005053C1"/>
    <w:rsid w:val="00505A29"/>
    <w:rsid w:val="0050643C"/>
    <w:rsid w:val="00507483"/>
    <w:rsid w:val="00507B1B"/>
    <w:rsid w:val="00510046"/>
    <w:rsid w:val="00510E58"/>
    <w:rsid w:val="00512575"/>
    <w:rsid w:val="00512A64"/>
    <w:rsid w:val="00513E10"/>
    <w:rsid w:val="0051431A"/>
    <w:rsid w:val="005147DD"/>
    <w:rsid w:val="00515914"/>
    <w:rsid w:val="0051633F"/>
    <w:rsid w:val="00517C0D"/>
    <w:rsid w:val="005202BD"/>
    <w:rsid w:val="00521D66"/>
    <w:rsid w:val="0052242E"/>
    <w:rsid w:val="00523A9C"/>
    <w:rsid w:val="00524FA8"/>
    <w:rsid w:val="0052654A"/>
    <w:rsid w:val="00526EFC"/>
    <w:rsid w:val="0052775D"/>
    <w:rsid w:val="00527B46"/>
    <w:rsid w:val="005301AE"/>
    <w:rsid w:val="0053155E"/>
    <w:rsid w:val="005319C5"/>
    <w:rsid w:val="00533E56"/>
    <w:rsid w:val="00534D38"/>
    <w:rsid w:val="005357B2"/>
    <w:rsid w:val="0053716B"/>
    <w:rsid w:val="00537807"/>
    <w:rsid w:val="00541459"/>
    <w:rsid w:val="00542ACE"/>
    <w:rsid w:val="005434C6"/>
    <w:rsid w:val="00544F75"/>
    <w:rsid w:val="005451AD"/>
    <w:rsid w:val="005453EF"/>
    <w:rsid w:val="00546568"/>
    <w:rsid w:val="00546C98"/>
    <w:rsid w:val="005471EC"/>
    <w:rsid w:val="00550C6E"/>
    <w:rsid w:val="00550CE7"/>
    <w:rsid w:val="00551FE7"/>
    <w:rsid w:val="005524D7"/>
    <w:rsid w:val="00552E6E"/>
    <w:rsid w:val="0055559E"/>
    <w:rsid w:val="00555742"/>
    <w:rsid w:val="0055740F"/>
    <w:rsid w:val="005602D1"/>
    <w:rsid w:val="00560DB9"/>
    <w:rsid w:val="005616FC"/>
    <w:rsid w:val="005624B5"/>
    <w:rsid w:val="00562767"/>
    <w:rsid w:val="00562F91"/>
    <w:rsid w:val="00564E74"/>
    <w:rsid w:val="005652A6"/>
    <w:rsid w:val="005658CC"/>
    <w:rsid w:val="005667DB"/>
    <w:rsid w:val="0056686E"/>
    <w:rsid w:val="00566C86"/>
    <w:rsid w:val="005700EB"/>
    <w:rsid w:val="00572506"/>
    <w:rsid w:val="00572693"/>
    <w:rsid w:val="00572726"/>
    <w:rsid w:val="00575569"/>
    <w:rsid w:val="00577AA8"/>
    <w:rsid w:val="00581771"/>
    <w:rsid w:val="00583EAD"/>
    <w:rsid w:val="00583F47"/>
    <w:rsid w:val="005840FB"/>
    <w:rsid w:val="00584F09"/>
    <w:rsid w:val="00586C3C"/>
    <w:rsid w:val="00587A37"/>
    <w:rsid w:val="00590550"/>
    <w:rsid w:val="005907DB"/>
    <w:rsid w:val="00590FF0"/>
    <w:rsid w:val="005912B3"/>
    <w:rsid w:val="005912C9"/>
    <w:rsid w:val="00592247"/>
    <w:rsid w:val="0059287B"/>
    <w:rsid w:val="00592B7C"/>
    <w:rsid w:val="0059333D"/>
    <w:rsid w:val="00593800"/>
    <w:rsid w:val="005955D4"/>
    <w:rsid w:val="00595D9F"/>
    <w:rsid w:val="005961BF"/>
    <w:rsid w:val="00596422"/>
    <w:rsid w:val="0059701E"/>
    <w:rsid w:val="005978DB"/>
    <w:rsid w:val="005A0215"/>
    <w:rsid w:val="005A0779"/>
    <w:rsid w:val="005A17CA"/>
    <w:rsid w:val="005A2F59"/>
    <w:rsid w:val="005A405D"/>
    <w:rsid w:val="005A41DF"/>
    <w:rsid w:val="005A43B4"/>
    <w:rsid w:val="005A4637"/>
    <w:rsid w:val="005A4E23"/>
    <w:rsid w:val="005A55B7"/>
    <w:rsid w:val="005A689D"/>
    <w:rsid w:val="005A76A6"/>
    <w:rsid w:val="005B2F04"/>
    <w:rsid w:val="005B310B"/>
    <w:rsid w:val="005B3C1F"/>
    <w:rsid w:val="005B4057"/>
    <w:rsid w:val="005B47AF"/>
    <w:rsid w:val="005B5556"/>
    <w:rsid w:val="005B5AA5"/>
    <w:rsid w:val="005B5B57"/>
    <w:rsid w:val="005B5D46"/>
    <w:rsid w:val="005B5ED0"/>
    <w:rsid w:val="005B7991"/>
    <w:rsid w:val="005C0D6A"/>
    <w:rsid w:val="005C16B5"/>
    <w:rsid w:val="005C34BF"/>
    <w:rsid w:val="005C3E66"/>
    <w:rsid w:val="005C5484"/>
    <w:rsid w:val="005C636D"/>
    <w:rsid w:val="005D03CF"/>
    <w:rsid w:val="005D05F5"/>
    <w:rsid w:val="005D077E"/>
    <w:rsid w:val="005D28CC"/>
    <w:rsid w:val="005D2FB7"/>
    <w:rsid w:val="005D2FB9"/>
    <w:rsid w:val="005D5C6E"/>
    <w:rsid w:val="005D751F"/>
    <w:rsid w:val="005E1B29"/>
    <w:rsid w:val="005E29EF"/>
    <w:rsid w:val="005E3254"/>
    <w:rsid w:val="005E3DB7"/>
    <w:rsid w:val="005E5DFE"/>
    <w:rsid w:val="005E6341"/>
    <w:rsid w:val="005F0C93"/>
    <w:rsid w:val="005F19CC"/>
    <w:rsid w:val="005F1A42"/>
    <w:rsid w:val="005F1B17"/>
    <w:rsid w:val="005F1B76"/>
    <w:rsid w:val="005F1DEB"/>
    <w:rsid w:val="005F2748"/>
    <w:rsid w:val="006020F2"/>
    <w:rsid w:val="00603BB0"/>
    <w:rsid w:val="00603CE9"/>
    <w:rsid w:val="00604173"/>
    <w:rsid w:val="006052B3"/>
    <w:rsid w:val="00605CEA"/>
    <w:rsid w:val="00606A64"/>
    <w:rsid w:val="00606DD9"/>
    <w:rsid w:val="0060725D"/>
    <w:rsid w:val="00610118"/>
    <w:rsid w:val="0061042B"/>
    <w:rsid w:val="006106E7"/>
    <w:rsid w:val="00611C9E"/>
    <w:rsid w:val="00612648"/>
    <w:rsid w:val="00613518"/>
    <w:rsid w:val="006148F0"/>
    <w:rsid w:val="00614B8F"/>
    <w:rsid w:val="006151D6"/>
    <w:rsid w:val="00615B5A"/>
    <w:rsid w:val="00615DDD"/>
    <w:rsid w:val="006165F8"/>
    <w:rsid w:val="006176BC"/>
    <w:rsid w:val="00617F1E"/>
    <w:rsid w:val="00620338"/>
    <w:rsid w:val="0062058A"/>
    <w:rsid w:val="00620935"/>
    <w:rsid w:val="006210FF"/>
    <w:rsid w:val="006216CC"/>
    <w:rsid w:val="00621911"/>
    <w:rsid w:val="006223A2"/>
    <w:rsid w:val="00624E98"/>
    <w:rsid w:val="0062679E"/>
    <w:rsid w:val="00626DA4"/>
    <w:rsid w:val="006271C5"/>
    <w:rsid w:val="00630CAA"/>
    <w:rsid w:val="00632CBD"/>
    <w:rsid w:val="00634223"/>
    <w:rsid w:val="00634DEF"/>
    <w:rsid w:val="00640A20"/>
    <w:rsid w:val="00642C8D"/>
    <w:rsid w:val="00642DF4"/>
    <w:rsid w:val="006432B3"/>
    <w:rsid w:val="00643937"/>
    <w:rsid w:val="006441A2"/>
    <w:rsid w:val="006450F9"/>
    <w:rsid w:val="00647441"/>
    <w:rsid w:val="00647447"/>
    <w:rsid w:val="00650A36"/>
    <w:rsid w:val="00650F79"/>
    <w:rsid w:val="00651D22"/>
    <w:rsid w:val="00652AD2"/>
    <w:rsid w:val="0065394E"/>
    <w:rsid w:val="006540BF"/>
    <w:rsid w:val="00660B9D"/>
    <w:rsid w:val="00661723"/>
    <w:rsid w:val="0066178C"/>
    <w:rsid w:val="00661CA0"/>
    <w:rsid w:val="00661EE5"/>
    <w:rsid w:val="006625AA"/>
    <w:rsid w:val="0066432A"/>
    <w:rsid w:val="006648E0"/>
    <w:rsid w:val="00664D6E"/>
    <w:rsid w:val="00664D7A"/>
    <w:rsid w:val="006650F7"/>
    <w:rsid w:val="006655EC"/>
    <w:rsid w:val="00670031"/>
    <w:rsid w:val="00670888"/>
    <w:rsid w:val="00670979"/>
    <w:rsid w:val="00670ED6"/>
    <w:rsid w:val="006718C0"/>
    <w:rsid w:val="00671A44"/>
    <w:rsid w:val="00672705"/>
    <w:rsid w:val="00672931"/>
    <w:rsid w:val="00672CDA"/>
    <w:rsid w:val="0067442E"/>
    <w:rsid w:val="00675682"/>
    <w:rsid w:val="006759FC"/>
    <w:rsid w:val="00681CCA"/>
    <w:rsid w:val="006820DC"/>
    <w:rsid w:val="00683672"/>
    <w:rsid w:val="00685750"/>
    <w:rsid w:val="006908BB"/>
    <w:rsid w:val="00690E09"/>
    <w:rsid w:val="00691797"/>
    <w:rsid w:val="00693E25"/>
    <w:rsid w:val="006943FD"/>
    <w:rsid w:val="00695A6F"/>
    <w:rsid w:val="0069638C"/>
    <w:rsid w:val="00696CF9"/>
    <w:rsid w:val="00696FB0"/>
    <w:rsid w:val="0069709F"/>
    <w:rsid w:val="00697D14"/>
    <w:rsid w:val="006A1A25"/>
    <w:rsid w:val="006A2AC1"/>
    <w:rsid w:val="006A429E"/>
    <w:rsid w:val="006A45BD"/>
    <w:rsid w:val="006A4DFF"/>
    <w:rsid w:val="006A68FE"/>
    <w:rsid w:val="006A7BA4"/>
    <w:rsid w:val="006B0493"/>
    <w:rsid w:val="006B07AD"/>
    <w:rsid w:val="006B0C82"/>
    <w:rsid w:val="006B1C85"/>
    <w:rsid w:val="006B2769"/>
    <w:rsid w:val="006B3446"/>
    <w:rsid w:val="006B4800"/>
    <w:rsid w:val="006B5DF0"/>
    <w:rsid w:val="006B6124"/>
    <w:rsid w:val="006B6792"/>
    <w:rsid w:val="006B724E"/>
    <w:rsid w:val="006C460D"/>
    <w:rsid w:val="006C4713"/>
    <w:rsid w:val="006C4ED5"/>
    <w:rsid w:val="006C5DBD"/>
    <w:rsid w:val="006C6037"/>
    <w:rsid w:val="006C6544"/>
    <w:rsid w:val="006C774F"/>
    <w:rsid w:val="006D2D7C"/>
    <w:rsid w:val="006D2E21"/>
    <w:rsid w:val="006D33B5"/>
    <w:rsid w:val="006D3762"/>
    <w:rsid w:val="006D4151"/>
    <w:rsid w:val="006D4CDE"/>
    <w:rsid w:val="006D4E56"/>
    <w:rsid w:val="006D51AE"/>
    <w:rsid w:val="006D549E"/>
    <w:rsid w:val="006D5C9C"/>
    <w:rsid w:val="006D7AA2"/>
    <w:rsid w:val="006E160D"/>
    <w:rsid w:val="006E1F55"/>
    <w:rsid w:val="006E23D3"/>
    <w:rsid w:val="006E2830"/>
    <w:rsid w:val="006E41E5"/>
    <w:rsid w:val="006E5311"/>
    <w:rsid w:val="006E6C4A"/>
    <w:rsid w:val="006E7271"/>
    <w:rsid w:val="006F0C77"/>
    <w:rsid w:val="006F28EB"/>
    <w:rsid w:val="006F4A90"/>
    <w:rsid w:val="006F4FF9"/>
    <w:rsid w:val="006F5196"/>
    <w:rsid w:val="006F68A4"/>
    <w:rsid w:val="006F7AAE"/>
    <w:rsid w:val="00700418"/>
    <w:rsid w:val="00702865"/>
    <w:rsid w:val="00703584"/>
    <w:rsid w:val="00703FD1"/>
    <w:rsid w:val="00704C81"/>
    <w:rsid w:val="00705183"/>
    <w:rsid w:val="00707DA7"/>
    <w:rsid w:val="007111D7"/>
    <w:rsid w:val="007143CA"/>
    <w:rsid w:val="00717CD9"/>
    <w:rsid w:val="00721B76"/>
    <w:rsid w:val="00723563"/>
    <w:rsid w:val="00723AE8"/>
    <w:rsid w:val="00724246"/>
    <w:rsid w:val="007245D1"/>
    <w:rsid w:val="00724D59"/>
    <w:rsid w:val="00725C8F"/>
    <w:rsid w:val="00726536"/>
    <w:rsid w:val="00726A6C"/>
    <w:rsid w:val="007274F2"/>
    <w:rsid w:val="00727BBB"/>
    <w:rsid w:val="00727EB5"/>
    <w:rsid w:val="007306B4"/>
    <w:rsid w:val="00730831"/>
    <w:rsid w:val="00731248"/>
    <w:rsid w:val="007331B8"/>
    <w:rsid w:val="00735427"/>
    <w:rsid w:val="00736400"/>
    <w:rsid w:val="00736AB8"/>
    <w:rsid w:val="00737413"/>
    <w:rsid w:val="00737FE7"/>
    <w:rsid w:val="00740F2F"/>
    <w:rsid w:val="007410EA"/>
    <w:rsid w:val="007416E7"/>
    <w:rsid w:val="007427F9"/>
    <w:rsid w:val="00744048"/>
    <w:rsid w:val="007449A8"/>
    <w:rsid w:val="00750DCD"/>
    <w:rsid w:val="007517A1"/>
    <w:rsid w:val="00752767"/>
    <w:rsid w:val="00752D7E"/>
    <w:rsid w:val="00756922"/>
    <w:rsid w:val="00760689"/>
    <w:rsid w:val="007606CC"/>
    <w:rsid w:val="0076257D"/>
    <w:rsid w:val="007632EE"/>
    <w:rsid w:val="0076394E"/>
    <w:rsid w:val="00763E83"/>
    <w:rsid w:val="00764021"/>
    <w:rsid w:val="007646BA"/>
    <w:rsid w:val="00764948"/>
    <w:rsid w:val="00766320"/>
    <w:rsid w:val="00766976"/>
    <w:rsid w:val="00766CF5"/>
    <w:rsid w:val="00767AA6"/>
    <w:rsid w:val="00767F5E"/>
    <w:rsid w:val="007704EC"/>
    <w:rsid w:val="0077113C"/>
    <w:rsid w:val="00772100"/>
    <w:rsid w:val="00772F49"/>
    <w:rsid w:val="00773A0E"/>
    <w:rsid w:val="00773B89"/>
    <w:rsid w:val="00774D09"/>
    <w:rsid w:val="00776B50"/>
    <w:rsid w:val="00780330"/>
    <w:rsid w:val="007804E6"/>
    <w:rsid w:val="007815DF"/>
    <w:rsid w:val="0078364D"/>
    <w:rsid w:val="0078446B"/>
    <w:rsid w:val="00784DCE"/>
    <w:rsid w:val="00784FE0"/>
    <w:rsid w:val="007854FD"/>
    <w:rsid w:val="0078573C"/>
    <w:rsid w:val="00790E18"/>
    <w:rsid w:val="00791937"/>
    <w:rsid w:val="0079208D"/>
    <w:rsid w:val="007926C2"/>
    <w:rsid w:val="00792A1B"/>
    <w:rsid w:val="00793158"/>
    <w:rsid w:val="0079430B"/>
    <w:rsid w:val="0079436C"/>
    <w:rsid w:val="00795DBC"/>
    <w:rsid w:val="00795F81"/>
    <w:rsid w:val="0079797F"/>
    <w:rsid w:val="007A04E4"/>
    <w:rsid w:val="007A063C"/>
    <w:rsid w:val="007A0792"/>
    <w:rsid w:val="007A0C6D"/>
    <w:rsid w:val="007A1563"/>
    <w:rsid w:val="007A2BD6"/>
    <w:rsid w:val="007A2FE1"/>
    <w:rsid w:val="007A3DC9"/>
    <w:rsid w:val="007A3DFE"/>
    <w:rsid w:val="007A57F2"/>
    <w:rsid w:val="007A5B37"/>
    <w:rsid w:val="007A5D39"/>
    <w:rsid w:val="007A5D43"/>
    <w:rsid w:val="007A660B"/>
    <w:rsid w:val="007A7317"/>
    <w:rsid w:val="007B11F9"/>
    <w:rsid w:val="007B12BC"/>
    <w:rsid w:val="007B273C"/>
    <w:rsid w:val="007B30DF"/>
    <w:rsid w:val="007B406C"/>
    <w:rsid w:val="007B4083"/>
    <w:rsid w:val="007B61E5"/>
    <w:rsid w:val="007B7981"/>
    <w:rsid w:val="007C0001"/>
    <w:rsid w:val="007C01AA"/>
    <w:rsid w:val="007C03FE"/>
    <w:rsid w:val="007C1D39"/>
    <w:rsid w:val="007C24F2"/>
    <w:rsid w:val="007C267E"/>
    <w:rsid w:val="007C27EB"/>
    <w:rsid w:val="007C2DAD"/>
    <w:rsid w:val="007C331C"/>
    <w:rsid w:val="007C4295"/>
    <w:rsid w:val="007C4BAB"/>
    <w:rsid w:val="007C4EC5"/>
    <w:rsid w:val="007C5239"/>
    <w:rsid w:val="007C52E7"/>
    <w:rsid w:val="007C5EC1"/>
    <w:rsid w:val="007C6343"/>
    <w:rsid w:val="007C69AE"/>
    <w:rsid w:val="007C69B9"/>
    <w:rsid w:val="007C6C1A"/>
    <w:rsid w:val="007C7064"/>
    <w:rsid w:val="007D05D4"/>
    <w:rsid w:val="007D1934"/>
    <w:rsid w:val="007D1A58"/>
    <w:rsid w:val="007D2B4E"/>
    <w:rsid w:val="007D2DE0"/>
    <w:rsid w:val="007D5A58"/>
    <w:rsid w:val="007D681E"/>
    <w:rsid w:val="007D6D78"/>
    <w:rsid w:val="007D6DD2"/>
    <w:rsid w:val="007D6F6E"/>
    <w:rsid w:val="007D7224"/>
    <w:rsid w:val="007D7230"/>
    <w:rsid w:val="007D7BAD"/>
    <w:rsid w:val="007D7E8F"/>
    <w:rsid w:val="007E062E"/>
    <w:rsid w:val="007E0B9B"/>
    <w:rsid w:val="007E0C3F"/>
    <w:rsid w:val="007E1D9D"/>
    <w:rsid w:val="007E1E53"/>
    <w:rsid w:val="007E2727"/>
    <w:rsid w:val="007E3567"/>
    <w:rsid w:val="007E3FC1"/>
    <w:rsid w:val="007E72B0"/>
    <w:rsid w:val="007E787C"/>
    <w:rsid w:val="007E7930"/>
    <w:rsid w:val="007F00E7"/>
    <w:rsid w:val="007F04D9"/>
    <w:rsid w:val="007F0CEA"/>
    <w:rsid w:val="007F0ECB"/>
    <w:rsid w:val="007F1D70"/>
    <w:rsid w:val="007F1ED8"/>
    <w:rsid w:val="007F30F8"/>
    <w:rsid w:val="007F3F78"/>
    <w:rsid w:val="007F4F47"/>
    <w:rsid w:val="007F63B3"/>
    <w:rsid w:val="007F690E"/>
    <w:rsid w:val="007F6CDC"/>
    <w:rsid w:val="007F6FF3"/>
    <w:rsid w:val="007F77E4"/>
    <w:rsid w:val="007F7C3F"/>
    <w:rsid w:val="007F7CD6"/>
    <w:rsid w:val="00803047"/>
    <w:rsid w:val="008044AB"/>
    <w:rsid w:val="00804B04"/>
    <w:rsid w:val="0080587D"/>
    <w:rsid w:val="00805ED8"/>
    <w:rsid w:val="008063F8"/>
    <w:rsid w:val="00807F78"/>
    <w:rsid w:val="00812FB2"/>
    <w:rsid w:val="008133A7"/>
    <w:rsid w:val="0081517A"/>
    <w:rsid w:val="00816970"/>
    <w:rsid w:val="008173A8"/>
    <w:rsid w:val="008173E5"/>
    <w:rsid w:val="00817B32"/>
    <w:rsid w:val="008208B8"/>
    <w:rsid w:val="00820E41"/>
    <w:rsid w:val="00821EBB"/>
    <w:rsid w:val="0082220C"/>
    <w:rsid w:val="00823274"/>
    <w:rsid w:val="008258D7"/>
    <w:rsid w:val="0082647F"/>
    <w:rsid w:val="008276F8"/>
    <w:rsid w:val="00831A8C"/>
    <w:rsid w:val="00833CC6"/>
    <w:rsid w:val="00834B5D"/>
    <w:rsid w:val="00834CCA"/>
    <w:rsid w:val="008353C6"/>
    <w:rsid w:val="00835744"/>
    <w:rsid w:val="00840432"/>
    <w:rsid w:val="0084125C"/>
    <w:rsid w:val="008432D3"/>
    <w:rsid w:val="008454F1"/>
    <w:rsid w:val="008463DB"/>
    <w:rsid w:val="00846F10"/>
    <w:rsid w:val="008504BD"/>
    <w:rsid w:val="0085050A"/>
    <w:rsid w:val="00850AD4"/>
    <w:rsid w:val="00850D3F"/>
    <w:rsid w:val="008522B4"/>
    <w:rsid w:val="00852381"/>
    <w:rsid w:val="0085271E"/>
    <w:rsid w:val="00857A1A"/>
    <w:rsid w:val="00857E5D"/>
    <w:rsid w:val="008601E6"/>
    <w:rsid w:val="00860B3D"/>
    <w:rsid w:val="008614BB"/>
    <w:rsid w:val="0086267D"/>
    <w:rsid w:val="00862802"/>
    <w:rsid w:val="0086295A"/>
    <w:rsid w:val="00862A7E"/>
    <w:rsid w:val="00865778"/>
    <w:rsid w:val="00866C02"/>
    <w:rsid w:val="008675D4"/>
    <w:rsid w:val="008679B1"/>
    <w:rsid w:val="00871024"/>
    <w:rsid w:val="00873686"/>
    <w:rsid w:val="00873882"/>
    <w:rsid w:val="008742CB"/>
    <w:rsid w:val="0087491F"/>
    <w:rsid w:val="0087538C"/>
    <w:rsid w:val="008758C3"/>
    <w:rsid w:val="00876C28"/>
    <w:rsid w:val="00877ACA"/>
    <w:rsid w:val="0088144B"/>
    <w:rsid w:val="00881830"/>
    <w:rsid w:val="00881B9F"/>
    <w:rsid w:val="0088407C"/>
    <w:rsid w:val="008855FD"/>
    <w:rsid w:val="0088584D"/>
    <w:rsid w:val="00885CD5"/>
    <w:rsid w:val="00886032"/>
    <w:rsid w:val="0088692D"/>
    <w:rsid w:val="0089122C"/>
    <w:rsid w:val="008922B5"/>
    <w:rsid w:val="0089261F"/>
    <w:rsid w:val="00892B31"/>
    <w:rsid w:val="00892E36"/>
    <w:rsid w:val="00893EDF"/>
    <w:rsid w:val="008947C4"/>
    <w:rsid w:val="00894B25"/>
    <w:rsid w:val="008956A6"/>
    <w:rsid w:val="008957EA"/>
    <w:rsid w:val="0089626B"/>
    <w:rsid w:val="0089743A"/>
    <w:rsid w:val="008A033A"/>
    <w:rsid w:val="008A324E"/>
    <w:rsid w:val="008A33BE"/>
    <w:rsid w:val="008A5F0A"/>
    <w:rsid w:val="008A5FAA"/>
    <w:rsid w:val="008A607D"/>
    <w:rsid w:val="008A66F2"/>
    <w:rsid w:val="008B0219"/>
    <w:rsid w:val="008B0619"/>
    <w:rsid w:val="008B2283"/>
    <w:rsid w:val="008B4135"/>
    <w:rsid w:val="008B41A5"/>
    <w:rsid w:val="008B63F0"/>
    <w:rsid w:val="008B643A"/>
    <w:rsid w:val="008B68C9"/>
    <w:rsid w:val="008B6BD0"/>
    <w:rsid w:val="008B78DC"/>
    <w:rsid w:val="008C01E7"/>
    <w:rsid w:val="008C0DC1"/>
    <w:rsid w:val="008C148A"/>
    <w:rsid w:val="008C1ABF"/>
    <w:rsid w:val="008C2D43"/>
    <w:rsid w:val="008C306E"/>
    <w:rsid w:val="008C36D1"/>
    <w:rsid w:val="008C3D50"/>
    <w:rsid w:val="008C3F30"/>
    <w:rsid w:val="008D11C3"/>
    <w:rsid w:val="008D1A59"/>
    <w:rsid w:val="008D1E43"/>
    <w:rsid w:val="008D3516"/>
    <w:rsid w:val="008D413A"/>
    <w:rsid w:val="008D46D9"/>
    <w:rsid w:val="008D4A11"/>
    <w:rsid w:val="008D5C4B"/>
    <w:rsid w:val="008E140B"/>
    <w:rsid w:val="008E14B8"/>
    <w:rsid w:val="008E189B"/>
    <w:rsid w:val="008E2D54"/>
    <w:rsid w:val="008E671B"/>
    <w:rsid w:val="008E687D"/>
    <w:rsid w:val="008E6B73"/>
    <w:rsid w:val="008F076D"/>
    <w:rsid w:val="008F1FB4"/>
    <w:rsid w:val="008F21E2"/>
    <w:rsid w:val="008F3B73"/>
    <w:rsid w:val="008F4FFA"/>
    <w:rsid w:val="008F63EF"/>
    <w:rsid w:val="008F7B4A"/>
    <w:rsid w:val="009009CF"/>
    <w:rsid w:val="009012A1"/>
    <w:rsid w:val="009023D4"/>
    <w:rsid w:val="00903D19"/>
    <w:rsid w:val="00905336"/>
    <w:rsid w:val="00910066"/>
    <w:rsid w:val="00911847"/>
    <w:rsid w:val="0091336B"/>
    <w:rsid w:val="009153E0"/>
    <w:rsid w:val="00916001"/>
    <w:rsid w:val="0091625E"/>
    <w:rsid w:val="0092093B"/>
    <w:rsid w:val="00921227"/>
    <w:rsid w:val="00922D82"/>
    <w:rsid w:val="00923481"/>
    <w:rsid w:val="009234C8"/>
    <w:rsid w:val="00924936"/>
    <w:rsid w:val="00926504"/>
    <w:rsid w:val="009307AD"/>
    <w:rsid w:val="00931117"/>
    <w:rsid w:val="00931F65"/>
    <w:rsid w:val="00932CF3"/>
    <w:rsid w:val="0093456E"/>
    <w:rsid w:val="00934DFD"/>
    <w:rsid w:val="00934E2B"/>
    <w:rsid w:val="00935485"/>
    <w:rsid w:val="00935C86"/>
    <w:rsid w:val="009363DD"/>
    <w:rsid w:val="0093714A"/>
    <w:rsid w:val="00937456"/>
    <w:rsid w:val="00937D34"/>
    <w:rsid w:val="00940154"/>
    <w:rsid w:val="00941F33"/>
    <w:rsid w:val="00942023"/>
    <w:rsid w:val="009428DA"/>
    <w:rsid w:val="00942E58"/>
    <w:rsid w:val="009449D1"/>
    <w:rsid w:val="00945150"/>
    <w:rsid w:val="00945D4A"/>
    <w:rsid w:val="00946142"/>
    <w:rsid w:val="0094688F"/>
    <w:rsid w:val="0094739E"/>
    <w:rsid w:val="009473E0"/>
    <w:rsid w:val="00947B00"/>
    <w:rsid w:val="009500EC"/>
    <w:rsid w:val="00950D65"/>
    <w:rsid w:val="00951149"/>
    <w:rsid w:val="00951302"/>
    <w:rsid w:val="0095144C"/>
    <w:rsid w:val="00951AB1"/>
    <w:rsid w:val="00952E00"/>
    <w:rsid w:val="00953ECB"/>
    <w:rsid w:val="00955F6C"/>
    <w:rsid w:val="009568B5"/>
    <w:rsid w:val="00957744"/>
    <w:rsid w:val="00960169"/>
    <w:rsid w:val="00960C12"/>
    <w:rsid w:val="009612D4"/>
    <w:rsid w:val="00961AD8"/>
    <w:rsid w:val="0096406C"/>
    <w:rsid w:val="00964A1F"/>
    <w:rsid w:val="0096549D"/>
    <w:rsid w:val="0096576A"/>
    <w:rsid w:val="0096577E"/>
    <w:rsid w:val="00970280"/>
    <w:rsid w:val="0097107E"/>
    <w:rsid w:val="00971D6E"/>
    <w:rsid w:val="00971E7B"/>
    <w:rsid w:val="00972CAB"/>
    <w:rsid w:val="00973269"/>
    <w:rsid w:val="00974D74"/>
    <w:rsid w:val="00975858"/>
    <w:rsid w:val="00976AE4"/>
    <w:rsid w:val="00981DA1"/>
    <w:rsid w:val="009829D9"/>
    <w:rsid w:val="0098411D"/>
    <w:rsid w:val="00985157"/>
    <w:rsid w:val="009854E0"/>
    <w:rsid w:val="00985741"/>
    <w:rsid w:val="0098653F"/>
    <w:rsid w:val="00991D81"/>
    <w:rsid w:val="0099267C"/>
    <w:rsid w:val="00993AC5"/>
    <w:rsid w:val="00997C42"/>
    <w:rsid w:val="009A085A"/>
    <w:rsid w:val="009A17E7"/>
    <w:rsid w:val="009A2332"/>
    <w:rsid w:val="009A463D"/>
    <w:rsid w:val="009A49A7"/>
    <w:rsid w:val="009A56FA"/>
    <w:rsid w:val="009A7B97"/>
    <w:rsid w:val="009B04EC"/>
    <w:rsid w:val="009B1271"/>
    <w:rsid w:val="009B1285"/>
    <w:rsid w:val="009B17C2"/>
    <w:rsid w:val="009B18A4"/>
    <w:rsid w:val="009B25B4"/>
    <w:rsid w:val="009B2F3C"/>
    <w:rsid w:val="009B33AA"/>
    <w:rsid w:val="009B4B69"/>
    <w:rsid w:val="009B4E29"/>
    <w:rsid w:val="009B4F18"/>
    <w:rsid w:val="009B52BE"/>
    <w:rsid w:val="009C0208"/>
    <w:rsid w:val="009C048F"/>
    <w:rsid w:val="009C27C8"/>
    <w:rsid w:val="009C2ECC"/>
    <w:rsid w:val="009C39DD"/>
    <w:rsid w:val="009C3D37"/>
    <w:rsid w:val="009C4257"/>
    <w:rsid w:val="009C5FF0"/>
    <w:rsid w:val="009C6152"/>
    <w:rsid w:val="009C6BFB"/>
    <w:rsid w:val="009D0C29"/>
    <w:rsid w:val="009D0E47"/>
    <w:rsid w:val="009D1D10"/>
    <w:rsid w:val="009D1DF9"/>
    <w:rsid w:val="009D22A0"/>
    <w:rsid w:val="009D407E"/>
    <w:rsid w:val="009D6B5C"/>
    <w:rsid w:val="009D731C"/>
    <w:rsid w:val="009E0236"/>
    <w:rsid w:val="009E26A1"/>
    <w:rsid w:val="009E28F7"/>
    <w:rsid w:val="009E2F35"/>
    <w:rsid w:val="009E47FA"/>
    <w:rsid w:val="009E5099"/>
    <w:rsid w:val="009E671B"/>
    <w:rsid w:val="009E7C0D"/>
    <w:rsid w:val="009F094C"/>
    <w:rsid w:val="009F1DC6"/>
    <w:rsid w:val="009F343A"/>
    <w:rsid w:val="009F386A"/>
    <w:rsid w:val="009F39D3"/>
    <w:rsid w:val="009F3FF1"/>
    <w:rsid w:val="009F417E"/>
    <w:rsid w:val="009F5326"/>
    <w:rsid w:val="009F6277"/>
    <w:rsid w:val="009F6776"/>
    <w:rsid w:val="009F7814"/>
    <w:rsid w:val="009F786A"/>
    <w:rsid w:val="00A0144F"/>
    <w:rsid w:val="00A02EA2"/>
    <w:rsid w:val="00A040E4"/>
    <w:rsid w:val="00A041F6"/>
    <w:rsid w:val="00A04909"/>
    <w:rsid w:val="00A05762"/>
    <w:rsid w:val="00A06417"/>
    <w:rsid w:val="00A06826"/>
    <w:rsid w:val="00A06D77"/>
    <w:rsid w:val="00A07557"/>
    <w:rsid w:val="00A100B5"/>
    <w:rsid w:val="00A102E5"/>
    <w:rsid w:val="00A12FC0"/>
    <w:rsid w:val="00A13444"/>
    <w:rsid w:val="00A135DD"/>
    <w:rsid w:val="00A15964"/>
    <w:rsid w:val="00A1597E"/>
    <w:rsid w:val="00A166E6"/>
    <w:rsid w:val="00A16D31"/>
    <w:rsid w:val="00A17363"/>
    <w:rsid w:val="00A20113"/>
    <w:rsid w:val="00A21102"/>
    <w:rsid w:val="00A21B91"/>
    <w:rsid w:val="00A223DF"/>
    <w:rsid w:val="00A22886"/>
    <w:rsid w:val="00A22DD7"/>
    <w:rsid w:val="00A2393F"/>
    <w:rsid w:val="00A24BF5"/>
    <w:rsid w:val="00A25DC8"/>
    <w:rsid w:val="00A26750"/>
    <w:rsid w:val="00A27F83"/>
    <w:rsid w:val="00A30442"/>
    <w:rsid w:val="00A30646"/>
    <w:rsid w:val="00A309A4"/>
    <w:rsid w:val="00A32C37"/>
    <w:rsid w:val="00A33311"/>
    <w:rsid w:val="00A34045"/>
    <w:rsid w:val="00A341DB"/>
    <w:rsid w:val="00A3572E"/>
    <w:rsid w:val="00A428A0"/>
    <w:rsid w:val="00A42DA1"/>
    <w:rsid w:val="00A44FDC"/>
    <w:rsid w:val="00A45AF4"/>
    <w:rsid w:val="00A46AE9"/>
    <w:rsid w:val="00A46D5A"/>
    <w:rsid w:val="00A471CA"/>
    <w:rsid w:val="00A4778F"/>
    <w:rsid w:val="00A50033"/>
    <w:rsid w:val="00A51882"/>
    <w:rsid w:val="00A519ED"/>
    <w:rsid w:val="00A51CAE"/>
    <w:rsid w:val="00A5234B"/>
    <w:rsid w:val="00A55A17"/>
    <w:rsid w:val="00A563AD"/>
    <w:rsid w:val="00A56E4F"/>
    <w:rsid w:val="00A578FB"/>
    <w:rsid w:val="00A60635"/>
    <w:rsid w:val="00A60C41"/>
    <w:rsid w:val="00A62205"/>
    <w:rsid w:val="00A63AD2"/>
    <w:rsid w:val="00A63ED8"/>
    <w:rsid w:val="00A6415D"/>
    <w:rsid w:val="00A652B1"/>
    <w:rsid w:val="00A65EDD"/>
    <w:rsid w:val="00A65F95"/>
    <w:rsid w:val="00A6653C"/>
    <w:rsid w:val="00A667A6"/>
    <w:rsid w:val="00A67640"/>
    <w:rsid w:val="00A678C7"/>
    <w:rsid w:val="00A67BC2"/>
    <w:rsid w:val="00A70564"/>
    <w:rsid w:val="00A721E8"/>
    <w:rsid w:val="00A72EB6"/>
    <w:rsid w:val="00A732EF"/>
    <w:rsid w:val="00A7362C"/>
    <w:rsid w:val="00A737F4"/>
    <w:rsid w:val="00A7413B"/>
    <w:rsid w:val="00A7483D"/>
    <w:rsid w:val="00A74C98"/>
    <w:rsid w:val="00A81F0C"/>
    <w:rsid w:val="00A8264B"/>
    <w:rsid w:val="00A83538"/>
    <w:rsid w:val="00A83C27"/>
    <w:rsid w:val="00A8489C"/>
    <w:rsid w:val="00A85067"/>
    <w:rsid w:val="00A85987"/>
    <w:rsid w:val="00A85A8A"/>
    <w:rsid w:val="00A86382"/>
    <w:rsid w:val="00A90494"/>
    <w:rsid w:val="00A9076E"/>
    <w:rsid w:val="00A907A7"/>
    <w:rsid w:val="00A90A25"/>
    <w:rsid w:val="00A90BEF"/>
    <w:rsid w:val="00A917A0"/>
    <w:rsid w:val="00A9202F"/>
    <w:rsid w:val="00A9260D"/>
    <w:rsid w:val="00A928C4"/>
    <w:rsid w:val="00A92CB0"/>
    <w:rsid w:val="00A94545"/>
    <w:rsid w:val="00A9491F"/>
    <w:rsid w:val="00A94CDF"/>
    <w:rsid w:val="00A94E3B"/>
    <w:rsid w:val="00A94E47"/>
    <w:rsid w:val="00A954A8"/>
    <w:rsid w:val="00A956B2"/>
    <w:rsid w:val="00A961F2"/>
    <w:rsid w:val="00A96928"/>
    <w:rsid w:val="00A96AD5"/>
    <w:rsid w:val="00A97AFF"/>
    <w:rsid w:val="00AA004C"/>
    <w:rsid w:val="00AA0CA4"/>
    <w:rsid w:val="00AA16A8"/>
    <w:rsid w:val="00AA1E7F"/>
    <w:rsid w:val="00AA4014"/>
    <w:rsid w:val="00AA5849"/>
    <w:rsid w:val="00AA5F02"/>
    <w:rsid w:val="00AA689A"/>
    <w:rsid w:val="00AA6A62"/>
    <w:rsid w:val="00AA70BD"/>
    <w:rsid w:val="00AB4303"/>
    <w:rsid w:val="00AB43B7"/>
    <w:rsid w:val="00AB4A58"/>
    <w:rsid w:val="00AB60B0"/>
    <w:rsid w:val="00AC06D2"/>
    <w:rsid w:val="00AC08E4"/>
    <w:rsid w:val="00AC1293"/>
    <w:rsid w:val="00AC1A77"/>
    <w:rsid w:val="00AC1B80"/>
    <w:rsid w:val="00AC1C2C"/>
    <w:rsid w:val="00AC32F2"/>
    <w:rsid w:val="00AC3C9A"/>
    <w:rsid w:val="00AC494E"/>
    <w:rsid w:val="00AC6829"/>
    <w:rsid w:val="00AC6D4E"/>
    <w:rsid w:val="00AD1E4A"/>
    <w:rsid w:val="00AD1E4D"/>
    <w:rsid w:val="00AD2941"/>
    <w:rsid w:val="00AD3A29"/>
    <w:rsid w:val="00AD431B"/>
    <w:rsid w:val="00AD5141"/>
    <w:rsid w:val="00AD5F7F"/>
    <w:rsid w:val="00AD700E"/>
    <w:rsid w:val="00AD76B8"/>
    <w:rsid w:val="00AD7FDC"/>
    <w:rsid w:val="00AE1B55"/>
    <w:rsid w:val="00AE2EFB"/>
    <w:rsid w:val="00AE42CA"/>
    <w:rsid w:val="00AE4320"/>
    <w:rsid w:val="00AE4627"/>
    <w:rsid w:val="00AE542D"/>
    <w:rsid w:val="00AE6140"/>
    <w:rsid w:val="00AE640D"/>
    <w:rsid w:val="00AF0DDA"/>
    <w:rsid w:val="00AF1430"/>
    <w:rsid w:val="00AF2039"/>
    <w:rsid w:val="00AF28AA"/>
    <w:rsid w:val="00AF2B5A"/>
    <w:rsid w:val="00AF2D5E"/>
    <w:rsid w:val="00AF47E8"/>
    <w:rsid w:val="00AF4A11"/>
    <w:rsid w:val="00AF5D4E"/>
    <w:rsid w:val="00AF6C5D"/>
    <w:rsid w:val="00AF70FF"/>
    <w:rsid w:val="00AF72F9"/>
    <w:rsid w:val="00B0001F"/>
    <w:rsid w:val="00B0065C"/>
    <w:rsid w:val="00B006C3"/>
    <w:rsid w:val="00B00E97"/>
    <w:rsid w:val="00B016CA"/>
    <w:rsid w:val="00B025ED"/>
    <w:rsid w:val="00B02C42"/>
    <w:rsid w:val="00B05433"/>
    <w:rsid w:val="00B0557D"/>
    <w:rsid w:val="00B1103A"/>
    <w:rsid w:val="00B110DA"/>
    <w:rsid w:val="00B1245A"/>
    <w:rsid w:val="00B1451F"/>
    <w:rsid w:val="00B14B0A"/>
    <w:rsid w:val="00B14FD9"/>
    <w:rsid w:val="00B15D73"/>
    <w:rsid w:val="00B16F20"/>
    <w:rsid w:val="00B17707"/>
    <w:rsid w:val="00B21616"/>
    <w:rsid w:val="00B2281F"/>
    <w:rsid w:val="00B22C9E"/>
    <w:rsid w:val="00B244D1"/>
    <w:rsid w:val="00B26CC3"/>
    <w:rsid w:val="00B270AA"/>
    <w:rsid w:val="00B27E4A"/>
    <w:rsid w:val="00B30B18"/>
    <w:rsid w:val="00B315E5"/>
    <w:rsid w:val="00B335B2"/>
    <w:rsid w:val="00B346D9"/>
    <w:rsid w:val="00B347F6"/>
    <w:rsid w:val="00B35D79"/>
    <w:rsid w:val="00B40394"/>
    <w:rsid w:val="00B4053C"/>
    <w:rsid w:val="00B411DD"/>
    <w:rsid w:val="00B433B3"/>
    <w:rsid w:val="00B433BC"/>
    <w:rsid w:val="00B44674"/>
    <w:rsid w:val="00B44AFB"/>
    <w:rsid w:val="00B44B5F"/>
    <w:rsid w:val="00B45C01"/>
    <w:rsid w:val="00B46FCE"/>
    <w:rsid w:val="00B47F47"/>
    <w:rsid w:val="00B50B22"/>
    <w:rsid w:val="00B52BC8"/>
    <w:rsid w:val="00B52C01"/>
    <w:rsid w:val="00B52FD1"/>
    <w:rsid w:val="00B54867"/>
    <w:rsid w:val="00B5624B"/>
    <w:rsid w:val="00B56B72"/>
    <w:rsid w:val="00B571CE"/>
    <w:rsid w:val="00B61236"/>
    <w:rsid w:val="00B616BE"/>
    <w:rsid w:val="00B62376"/>
    <w:rsid w:val="00B6305F"/>
    <w:rsid w:val="00B6374A"/>
    <w:rsid w:val="00B63984"/>
    <w:rsid w:val="00B63A35"/>
    <w:rsid w:val="00B63EDC"/>
    <w:rsid w:val="00B6432A"/>
    <w:rsid w:val="00B643CE"/>
    <w:rsid w:val="00B649A8"/>
    <w:rsid w:val="00B64F75"/>
    <w:rsid w:val="00B65810"/>
    <w:rsid w:val="00B676D7"/>
    <w:rsid w:val="00B67A73"/>
    <w:rsid w:val="00B7014B"/>
    <w:rsid w:val="00B7125C"/>
    <w:rsid w:val="00B719ED"/>
    <w:rsid w:val="00B7255A"/>
    <w:rsid w:val="00B73EE7"/>
    <w:rsid w:val="00B77302"/>
    <w:rsid w:val="00B77C37"/>
    <w:rsid w:val="00B77DE3"/>
    <w:rsid w:val="00B8030B"/>
    <w:rsid w:val="00B81711"/>
    <w:rsid w:val="00B81963"/>
    <w:rsid w:val="00B8291F"/>
    <w:rsid w:val="00B8336D"/>
    <w:rsid w:val="00B83968"/>
    <w:rsid w:val="00B8399C"/>
    <w:rsid w:val="00B869D5"/>
    <w:rsid w:val="00B86FBF"/>
    <w:rsid w:val="00B875A5"/>
    <w:rsid w:val="00B87800"/>
    <w:rsid w:val="00B90C87"/>
    <w:rsid w:val="00B91E47"/>
    <w:rsid w:val="00B92809"/>
    <w:rsid w:val="00B92FCE"/>
    <w:rsid w:val="00B950F4"/>
    <w:rsid w:val="00B954FB"/>
    <w:rsid w:val="00B959D8"/>
    <w:rsid w:val="00B95C72"/>
    <w:rsid w:val="00B95EAA"/>
    <w:rsid w:val="00B9647E"/>
    <w:rsid w:val="00B9650D"/>
    <w:rsid w:val="00BA0177"/>
    <w:rsid w:val="00BA0927"/>
    <w:rsid w:val="00BA15FE"/>
    <w:rsid w:val="00BA194B"/>
    <w:rsid w:val="00BA1A42"/>
    <w:rsid w:val="00BA1AAB"/>
    <w:rsid w:val="00BA1D2D"/>
    <w:rsid w:val="00BA3A57"/>
    <w:rsid w:val="00BA3FA4"/>
    <w:rsid w:val="00BA4CB4"/>
    <w:rsid w:val="00BA5A58"/>
    <w:rsid w:val="00BA68B1"/>
    <w:rsid w:val="00BA7CD7"/>
    <w:rsid w:val="00BB0E31"/>
    <w:rsid w:val="00BB14A7"/>
    <w:rsid w:val="00BB1C5A"/>
    <w:rsid w:val="00BB1D5B"/>
    <w:rsid w:val="00BB2C58"/>
    <w:rsid w:val="00BB30E7"/>
    <w:rsid w:val="00BB41B0"/>
    <w:rsid w:val="00BB4E61"/>
    <w:rsid w:val="00BB5467"/>
    <w:rsid w:val="00BB65BE"/>
    <w:rsid w:val="00BB7017"/>
    <w:rsid w:val="00BB7F1A"/>
    <w:rsid w:val="00BC0025"/>
    <w:rsid w:val="00BC0A96"/>
    <w:rsid w:val="00BC3093"/>
    <w:rsid w:val="00BC3920"/>
    <w:rsid w:val="00BC3CEC"/>
    <w:rsid w:val="00BC3F16"/>
    <w:rsid w:val="00BC5A89"/>
    <w:rsid w:val="00BC617C"/>
    <w:rsid w:val="00BC7320"/>
    <w:rsid w:val="00BD04A5"/>
    <w:rsid w:val="00BD0791"/>
    <w:rsid w:val="00BD0985"/>
    <w:rsid w:val="00BD1FA7"/>
    <w:rsid w:val="00BD29CC"/>
    <w:rsid w:val="00BD2C34"/>
    <w:rsid w:val="00BD3D6B"/>
    <w:rsid w:val="00BD4F37"/>
    <w:rsid w:val="00BD567A"/>
    <w:rsid w:val="00BD71EF"/>
    <w:rsid w:val="00BD76B0"/>
    <w:rsid w:val="00BE08DF"/>
    <w:rsid w:val="00BE1E0C"/>
    <w:rsid w:val="00BE3BEC"/>
    <w:rsid w:val="00BE42BE"/>
    <w:rsid w:val="00BE5D4E"/>
    <w:rsid w:val="00BE71C0"/>
    <w:rsid w:val="00BE7C0C"/>
    <w:rsid w:val="00BF1508"/>
    <w:rsid w:val="00BF1F4E"/>
    <w:rsid w:val="00BF2D23"/>
    <w:rsid w:val="00BF2DE6"/>
    <w:rsid w:val="00BF312E"/>
    <w:rsid w:val="00BF32C3"/>
    <w:rsid w:val="00BF39A2"/>
    <w:rsid w:val="00BF3C88"/>
    <w:rsid w:val="00BF40A9"/>
    <w:rsid w:val="00BF57E3"/>
    <w:rsid w:val="00BF5ECA"/>
    <w:rsid w:val="00BF6C03"/>
    <w:rsid w:val="00BF6F05"/>
    <w:rsid w:val="00BF7B94"/>
    <w:rsid w:val="00C00376"/>
    <w:rsid w:val="00C01307"/>
    <w:rsid w:val="00C027AE"/>
    <w:rsid w:val="00C03019"/>
    <w:rsid w:val="00C03A35"/>
    <w:rsid w:val="00C108F7"/>
    <w:rsid w:val="00C11FC8"/>
    <w:rsid w:val="00C122E6"/>
    <w:rsid w:val="00C1289F"/>
    <w:rsid w:val="00C1301F"/>
    <w:rsid w:val="00C13F5E"/>
    <w:rsid w:val="00C14654"/>
    <w:rsid w:val="00C16B35"/>
    <w:rsid w:val="00C16B8D"/>
    <w:rsid w:val="00C17112"/>
    <w:rsid w:val="00C23124"/>
    <w:rsid w:val="00C231B7"/>
    <w:rsid w:val="00C231FB"/>
    <w:rsid w:val="00C23711"/>
    <w:rsid w:val="00C23DB1"/>
    <w:rsid w:val="00C25052"/>
    <w:rsid w:val="00C2555C"/>
    <w:rsid w:val="00C259B7"/>
    <w:rsid w:val="00C26640"/>
    <w:rsid w:val="00C26F2C"/>
    <w:rsid w:val="00C312E6"/>
    <w:rsid w:val="00C316CB"/>
    <w:rsid w:val="00C33663"/>
    <w:rsid w:val="00C33D10"/>
    <w:rsid w:val="00C3412F"/>
    <w:rsid w:val="00C34C9C"/>
    <w:rsid w:val="00C34D58"/>
    <w:rsid w:val="00C35316"/>
    <w:rsid w:val="00C379FC"/>
    <w:rsid w:val="00C37D53"/>
    <w:rsid w:val="00C4122B"/>
    <w:rsid w:val="00C43A02"/>
    <w:rsid w:val="00C46621"/>
    <w:rsid w:val="00C47AEC"/>
    <w:rsid w:val="00C47D94"/>
    <w:rsid w:val="00C501F2"/>
    <w:rsid w:val="00C509DF"/>
    <w:rsid w:val="00C55655"/>
    <w:rsid w:val="00C56295"/>
    <w:rsid w:val="00C605F7"/>
    <w:rsid w:val="00C61004"/>
    <w:rsid w:val="00C61603"/>
    <w:rsid w:val="00C61E63"/>
    <w:rsid w:val="00C61FCB"/>
    <w:rsid w:val="00C6209A"/>
    <w:rsid w:val="00C627E0"/>
    <w:rsid w:val="00C6356A"/>
    <w:rsid w:val="00C64B43"/>
    <w:rsid w:val="00C65222"/>
    <w:rsid w:val="00C66142"/>
    <w:rsid w:val="00C67171"/>
    <w:rsid w:val="00C70CA3"/>
    <w:rsid w:val="00C70E29"/>
    <w:rsid w:val="00C72E31"/>
    <w:rsid w:val="00C7362F"/>
    <w:rsid w:val="00C74356"/>
    <w:rsid w:val="00C75997"/>
    <w:rsid w:val="00C75F6E"/>
    <w:rsid w:val="00C77D71"/>
    <w:rsid w:val="00C80531"/>
    <w:rsid w:val="00C82730"/>
    <w:rsid w:val="00C82E7C"/>
    <w:rsid w:val="00C83A4D"/>
    <w:rsid w:val="00C84599"/>
    <w:rsid w:val="00C85870"/>
    <w:rsid w:val="00C876AA"/>
    <w:rsid w:val="00C8781A"/>
    <w:rsid w:val="00C921C5"/>
    <w:rsid w:val="00C94D34"/>
    <w:rsid w:val="00C957FB"/>
    <w:rsid w:val="00CA0DB3"/>
    <w:rsid w:val="00CA172F"/>
    <w:rsid w:val="00CA18CB"/>
    <w:rsid w:val="00CA2B52"/>
    <w:rsid w:val="00CA384F"/>
    <w:rsid w:val="00CA43B3"/>
    <w:rsid w:val="00CA5491"/>
    <w:rsid w:val="00CA5DF5"/>
    <w:rsid w:val="00CA6534"/>
    <w:rsid w:val="00CA6E72"/>
    <w:rsid w:val="00CA754F"/>
    <w:rsid w:val="00CB09C2"/>
    <w:rsid w:val="00CB17D5"/>
    <w:rsid w:val="00CB68C3"/>
    <w:rsid w:val="00CC02B9"/>
    <w:rsid w:val="00CC2971"/>
    <w:rsid w:val="00CC307A"/>
    <w:rsid w:val="00CC31F2"/>
    <w:rsid w:val="00CC3C82"/>
    <w:rsid w:val="00CC41D7"/>
    <w:rsid w:val="00CC4318"/>
    <w:rsid w:val="00CC4423"/>
    <w:rsid w:val="00CC48F9"/>
    <w:rsid w:val="00CC4B9A"/>
    <w:rsid w:val="00CC59A9"/>
    <w:rsid w:val="00CD05C3"/>
    <w:rsid w:val="00CD06E9"/>
    <w:rsid w:val="00CD173A"/>
    <w:rsid w:val="00CD174E"/>
    <w:rsid w:val="00CD1D5F"/>
    <w:rsid w:val="00CD2583"/>
    <w:rsid w:val="00CD342C"/>
    <w:rsid w:val="00CD5833"/>
    <w:rsid w:val="00CD6278"/>
    <w:rsid w:val="00CD6AB0"/>
    <w:rsid w:val="00CE0C18"/>
    <w:rsid w:val="00CE4408"/>
    <w:rsid w:val="00CE52FC"/>
    <w:rsid w:val="00CE58C0"/>
    <w:rsid w:val="00CE678A"/>
    <w:rsid w:val="00CE6AA5"/>
    <w:rsid w:val="00CE7B4E"/>
    <w:rsid w:val="00CE7CEF"/>
    <w:rsid w:val="00CF072C"/>
    <w:rsid w:val="00CF3444"/>
    <w:rsid w:val="00CF3E85"/>
    <w:rsid w:val="00CF465B"/>
    <w:rsid w:val="00CF5013"/>
    <w:rsid w:val="00CF6459"/>
    <w:rsid w:val="00CF6E2A"/>
    <w:rsid w:val="00D012ED"/>
    <w:rsid w:val="00D035E8"/>
    <w:rsid w:val="00D05579"/>
    <w:rsid w:val="00D0614A"/>
    <w:rsid w:val="00D063E7"/>
    <w:rsid w:val="00D06CD2"/>
    <w:rsid w:val="00D070B2"/>
    <w:rsid w:val="00D1021C"/>
    <w:rsid w:val="00D10C6F"/>
    <w:rsid w:val="00D11A72"/>
    <w:rsid w:val="00D1224B"/>
    <w:rsid w:val="00D16729"/>
    <w:rsid w:val="00D16E22"/>
    <w:rsid w:val="00D16FB6"/>
    <w:rsid w:val="00D17563"/>
    <w:rsid w:val="00D17DA2"/>
    <w:rsid w:val="00D2021F"/>
    <w:rsid w:val="00D202F8"/>
    <w:rsid w:val="00D2038B"/>
    <w:rsid w:val="00D2083F"/>
    <w:rsid w:val="00D21CD7"/>
    <w:rsid w:val="00D21D10"/>
    <w:rsid w:val="00D22151"/>
    <w:rsid w:val="00D22965"/>
    <w:rsid w:val="00D22C25"/>
    <w:rsid w:val="00D233E0"/>
    <w:rsid w:val="00D23D81"/>
    <w:rsid w:val="00D23F95"/>
    <w:rsid w:val="00D26246"/>
    <w:rsid w:val="00D2715F"/>
    <w:rsid w:val="00D303ED"/>
    <w:rsid w:val="00D308A0"/>
    <w:rsid w:val="00D31B1D"/>
    <w:rsid w:val="00D32EB8"/>
    <w:rsid w:val="00D3468C"/>
    <w:rsid w:val="00D34690"/>
    <w:rsid w:val="00D34731"/>
    <w:rsid w:val="00D3618C"/>
    <w:rsid w:val="00D36639"/>
    <w:rsid w:val="00D36D87"/>
    <w:rsid w:val="00D37C33"/>
    <w:rsid w:val="00D402FF"/>
    <w:rsid w:val="00D40E27"/>
    <w:rsid w:val="00D418EC"/>
    <w:rsid w:val="00D440F4"/>
    <w:rsid w:val="00D45F95"/>
    <w:rsid w:val="00D4616E"/>
    <w:rsid w:val="00D4736F"/>
    <w:rsid w:val="00D47E22"/>
    <w:rsid w:val="00D500D1"/>
    <w:rsid w:val="00D50666"/>
    <w:rsid w:val="00D51CC0"/>
    <w:rsid w:val="00D52CA0"/>
    <w:rsid w:val="00D53FB7"/>
    <w:rsid w:val="00D54783"/>
    <w:rsid w:val="00D559B1"/>
    <w:rsid w:val="00D56600"/>
    <w:rsid w:val="00D57E7E"/>
    <w:rsid w:val="00D61A3F"/>
    <w:rsid w:val="00D61DF4"/>
    <w:rsid w:val="00D66475"/>
    <w:rsid w:val="00D7067D"/>
    <w:rsid w:val="00D7113F"/>
    <w:rsid w:val="00D72338"/>
    <w:rsid w:val="00D7289C"/>
    <w:rsid w:val="00D74221"/>
    <w:rsid w:val="00D7499B"/>
    <w:rsid w:val="00D7667F"/>
    <w:rsid w:val="00D776B9"/>
    <w:rsid w:val="00D77B18"/>
    <w:rsid w:val="00D77EE1"/>
    <w:rsid w:val="00D80488"/>
    <w:rsid w:val="00D805DB"/>
    <w:rsid w:val="00D82270"/>
    <w:rsid w:val="00D82CD2"/>
    <w:rsid w:val="00D84220"/>
    <w:rsid w:val="00D85BA2"/>
    <w:rsid w:val="00D85DE8"/>
    <w:rsid w:val="00D866A6"/>
    <w:rsid w:val="00D9194F"/>
    <w:rsid w:val="00D9206A"/>
    <w:rsid w:val="00D923D0"/>
    <w:rsid w:val="00D9393E"/>
    <w:rsid w:val="00D951D5"/>
    <w:rsid w:val="00D953BC"/>
    <w:rsid w:val="00D95D12"/>
    <w:rsid w:val="00D967E9"/>
    <w:rsid w:val="00DA348D"/>
    <w:rsid w:val="00DA37D0"/>
    <w:rsid w:val="00DA5BBA"/>
    <w:rsid w:val="00DA681D"/>
    <w:rsid w:val="00DA7467"/>
    <w:rsid w:val="00DB1495"/>
    <w:rsid w:val="00DB338B"/>
    <w:rsid w:val="00DB3A7A"/>
    <w:rsid w:val="00DB4249"/>
    <w:rsid w:val="00DB476A"/>
    <w:rsid w:val="00DB48E9"/>
    <w:rsid w:val="00DB5B1A"/>
    <w:rsid w:val="00DC2418"/>
    <w:rsid w:val="00DC3982"/>
    <w:rsid w:val="00DC3D16"/>
    <w:rsid w:val="00DC3EA0"/>
    <w:rsid w:val="00DC429B"/>
    <w:rsid w:val="00DC4306"/>
    <w:rsid w:val="00DC4B88"/>
    <w:rsid w:val="00DC6502"/>
    <w:rsid w:val="00DC6C1E"/>
    <w:rsid w:val="00DC7500"/>
    <w:rsid w:val="00DD092F"/>
    <w:rsid w:val="00DD186D"/>
    <w:rsid w:val="00DD42E0"/>
    <w:rsid w:val="00DD45C3"/>
    <w:rsid w:val="00DD5983"/>
    <w:rsid w:val="00DD5FEA"/>
    <w:rsid w:val="00DE031B"/>
    <w:rsid w:val="00DE0A0E"/>
    <w:rsid w:val="00DE1273"/>
    <w:rsid w:val="00DE1EBB"/>
    <w:rsid w:val="00DE20D0"/>
    <w:rsid w:val="00DE22F1"/>
    <w:rsid w:val="00DE28EE"/>
    <w:rsid w:val="00DE2AB5"/>
    <w:rsid w:val="00DE3388"/>
    <w:rsid w:val="00DE39E7"/>
    <w:rsid w:val="00DE53F9"/>
    <w:rsid w:val="00DE6274"/>
    <w:rsid w:val="00DE6417"/>
    <w:rsid w:val="00DE68A7"/>
    <w:rsid w:val="00DE7586"/>
    <w:rsid w:val="00DF061B"/>
    <w:rsid w:val="00DF231F"/>
    <w:rsid w:val="00DF2C37"/>
    <w:rsid w:val="00DF3482"/>
    <w:rsid w:val="00DF3B0E"/>
    <w:rsid w:val="00DF3CE1"/>
    <w:rsid w:val="00DF3F7B"/>
    <w:rsid w:val="00DF4927"/>
    <w:rsid w:val="00DF628B"/>
    <w:rsid w:val="00DF6CF1"/>
    <w:rsid w:val="00DF70F4"/>
    <w:rsid w:val="00DF7142"/>
    <w:rsid w:val="00DF75F7"/>
    <w:rsid w:val="00E02011"/>
    <w:rsid w:val="00E029CD"/>
    <w:rsid w:val="00E03CE4"/>
    <w:rsid w:val="00E054FF"/>
    <w:rsid w:val="00E0623B"/>
    <w:rsid w:val="00E06402"/>
    <w:rsid w:val="00E1076D"/>
    <w:rsid w:val="00E113EB"/>
    <w:rsid w:val="00E11C7C"/>
    <w:rsid w:val="00E124F0"/>
    <w:rsid w:val="00E1340F"/>
    <w:rsid w:val="00E13681"/>
    <w:rsid w:val="00E13C24"/>
    <w:rsid w:val="00E15241"/>
    <w:rsid w:val="00E155DE"/>
    <w:rsid w:val="00E15AF7"/>
    <w:rsid w:val="00E1664F"/>
    <w:rsid w:val="00E16F85"/>
    <w:rsid w:val="00E17444"/>
    <w:rsid w:val="00E20BA9"/>
    <w:rsid w:val="00E21F06"/>
    <w:rsid w:val="00E22167"/>
    <w:rsid w:val="00E23076"/>
    <w:rsid w:val="00E23F4E"/>
    <w:rsid w:val="00E26888"/>
    <w:rsid w:val="00E26EAF"/>
    <w:rsid w:val="00E2735B"/>
    <w:rsid w:val="00E27CC2"/>
    <w:rsid w:val="00E306C6"/>
    <w:rsid w:val="00E30C08"/>
    <w:rsid w:val="00E30DB6"/>
    <w:rsid w:val="00E31223"/>
    <w:rsid w:val="00E320AA"/>
    <w:rsid w:val="00E32E32"/>
    <w:rsid w:val="00E33239"/>
    <w:rsid w:val="00E33240"/>
    <w:rsid w:val="00E35327"/>
    <w:rsid w:val="00E3583A"/>
    <w:rsid w:val="00E35A85"/>
    <w:rsid w:val="00E35CDD"/>
    <w:rsid w:val="00E36014"/>
    <w:rsid w:val="00E36AED"/>
    <w:rsid w:val="00E37D84"/>
    <w:rsid w:val="00E4028D"/>
    <w:rsid w:val="00E41697"/>
    <w:rsid w:val="00E41F35"/>
    <w:rsid w:val="00E420F7"/>
    <w:rsid w:val="00E433EE"/>
    <w:rsid w:val="00E4595A"/>
    <w:rsid w:val="00E511F3"/>
    <w:rsid w:val="00E5141F"/>
    <w:rsid w:val="00E51736"/>
    <w:rsid w:val="00E52C42"/>
    <w:rsid w:val="00E533A1"/>
    <w:rsid w:val="00E5368C"/>
    <w:rsid w:val="00E53836"/>
    <w:rsid w:val="00E548F0"/>
    <w:rsid w:val="00E5656F"/>
    <w:rsid w:val="00E5734D"/>
    <w:rsid w:val="00E57505"/>
    <w:rsid w:val="00E600B3"/>
    <w:rsid w:val="00E60DB8"/>
    <w:rsid w:val="00E612BB"/>
    <w:rsid w:val="00E615ED"/>
    <w:rsid w:val="00E61AE0"/>
    <w:rsid w:val="00E621D0"/>
    <w:rsid w:val="00E62A75"/>
    <w:rsid w:val="00E644F1"/>
    <w:rsid w:val="00E65038"/>
    <w:rsid w:val="00E6567B"/>
    <w:rsid w:val="00E713AA"/>
    <w:rsid w:val="00E741C1"/>
    <w:rsid w:val="00E744F2"/>
    <w:rsid w:val="00E75715"/>
    <w:rsid w:val="00E758DB"/>
    <w:rsid w:val="00E768AF"/>
    <w:rsid w:val="00E77987"/>
    <w:rsid w:val="00E82688"/>
    <w:rsid w:val="00E826CB"/>
    <w:rsid w:val="00E83CA5"/>
    <w:rsid w:val="00E83CD7"/>
    <w:rsid w:val="00E8465C"/>
    <w:rsid w:val="00E8504C"/>
    <w:rsid w:val="00E85C24"/>
    <w:rsid w:val="00E8653C"/>
    <w:rsid w:val="00E87D46"/>
    <w:rsid w:val="00E87D71"/>
    <w:rsid w:val="00E926C9"/>
    <w:rsid w:val="00E94FDA"/>
    <w:rsid w:val="00E95BF3"/>
    <w:rsid w:val="00E96560"/>
    <w:rsid w:val="00E96614"/>
    <w:rsid w:val="00E97624"/>
    <w:rsid w:val="00E97988"/>
    <w:rsid w:val="00E97D36"/>
    <w:rsid w:val="00E97E27"/>
    <w:rsid w:val="00EA02BF"/>
    <w:rsid w:val="00EA0DBD"/>
    <w:rsid w:val="00EA2AAF"/>
    <w:rsid w:val="00EA32C4"/>
    <w:rsid w:val="00EA3621"/>
    <w:rsid w:val="00EA3A36"/>
    <w:rsid w:val="00EA3F15"/>
    <w:rsid w:val="00EA4F91"/>
    <w:rsid w:val="00EA5310"/>
    <w:rsid w:val="00EA66E3"/>
    <w:rsid w:val="00EA6862"/>
    <w:rsid w:val="00EB02E7"/>
    <w:rsid w:val="00EB0379"/>
    <w:rsid w:val="00EB0843"/>
    <w:rsid w:val="00EB258D"/>
    <w:rsid w:val="00EB2AE2"/>
    <w:rsid w:val="00EB3F6B"/>
    <w:rsid w:val="00EB4123"/>
    <w:rsid w:val="00EB5D02"/>
    <w:rsid w:val="00EB7981"/>
    <w:rsid w:val="00EC0B7E"/>
    <w:rsid w:val="00EC1A49"/>
    <w:rsid w:val="00EC1A51"/>
    <w:rsid w:val="00EC25F7"/>
    <w:rsid w:val="00EC4A6E"/>
    <w:rsid w:val="00EC4B44"/>
    <w:rsid w:val="00EC5B51"/>
    <w:rsid w:val="00EC732D"/>
    <w:rsid w:val="00EC7EE4"/>
    <w:rsid w:val="00ED0180"/>
    <w:rsid w:val="00ED13B8"/>
    <w:rsid w:val="00ED15FC"/>
    <w:rsid w:val="00ED4149"/>
    <w:rsid w:val="00ED5F4E"/>
    <w:rsid w:val="00ED689D"/>
    <w:rsid w:val="00ED6C36"/>
    <w:rsid w:val="00ED6E38"/>
    <w:rsid w:val="00ED6F29"/>
    <w:rsid w:val="00EE015F"/>
    <w:rsid w:val="00EE0172"/>
    <w:rsid w:val="00EE1C5E"/>
    <w:rsid w:val="00EE220D"/>
    <w:rsid w:val="00EE3790"/>
    <w:rsid w:val="00EE3C97"/>
    <w:rsid w:val="00EE40F0"/>
    <w:rsid w:val="00EE4C08"/>
    <w:rsid w:val="00EE5098"/>
    <w:rsid w:val="00EE5ACA"/>
    <w:rsid w:val="00EE5DE3"/>
    <w:rsid w:val="00EE683B"/>
    <w:rsid w:val="00EF02DE"/>
    <w:rsid w:val="00EF0864"/>
    <w:rsid w:val="00EF2029"/>
    <w:rsid w:val="00EF2063"/>
    <w:rsid w:val="00EF20A2"/>
    <w:rsid w:val="00EF2A00"/>
    <w:rsid w:val="00EF2CE0"/>
    <w:rsid w:val="00EF387E"/>
    <w:rsid w:val="00EF3CE2"/>
    <w:rsid w:val="00EF49BF"/>
    <w:rsid w:val="00EF4DCB"/>
    <w:rsid w:val="00EF557D"/>
    <w:rsid w:val="00EF5759"/>
    <w:rsid w:val="00EF5EA2"/>
    <w:rsid w:val="00EF7D28"/>
    <w:rsid w:val="00F01514"/>
    <w:rsid w:val="00F033E7"/>
    <w:rsid w:val="00F03424"/>
    <w:rsid w:val="00F0394D"/>
    <w:rsid w:val="00F053E0"/>
    <w:rsid w:val="00F12473"/>
    <w:rsid w:val="00F13E23"/>
    <w:rsid w:val="00F1438B"/>
    <w:rsid w:val="00F147C4"/>
    <w:rsid w:val="00F17240"/>
    <w:rsid w:val="00F17A5F"/>
    <w:rsid w:val="00F204DF"/>
    <w:rsid w:val="00F20B57"/>
    <w:rsid w:val="00F219B8"/>
    <w:rsid w:val="00F21B22"/>
    <w:rsid w:val="00F220B3"/>
    <w:rsid w:val="00F2262B"/>
    <w:rsid w:val="00F2385E"/>
    <w:rsid w:val="00F2655A"/>
    <w:rsid w:val="00F267C4"/>
    <w:rsid w:val="00F27B3E"/>
    <w:rsid w:val="00F3006D"/>
    <w:rsid w:val="00F30CE4"/>
    <w:rsid w:val="00F31A6B"/>
    <w:rsid w:val="00F32D0C"/>
    <w:rsid w:val="00F33406"/>
    <w:rsid w:val="00F334B2"/>
    <w:rsid w:val="00F33624"/>
    <w:rsid w:val="00F35AF6"/>
    <w:rsid w:val="00F35FC2"/>
    <w:rsid w:val="00F3691F"/>
    <w:rsid w:val="00F36CA1"/>
    <w:rsid w:val="00F376FC"/>
    <w:rsid w:val="00F37C41"/>
    <w:rsid w:val="00F41EB6"/>
    <w:rsid w:val="00F45397"/>
    <w:rsid w:val="00F46BD5"/>
    <w:rsid w:val="00F4724F"/>
    <w:rsid w:val="00F509B1"/>
    <w:rsid w:val="00F537C4"/>
    <w:rsid w:val="00F55332"/>
    <w:rsid w:val="00F55A09"/>
    <w:rsid w:val="00F560C1"/>
    <w:rsid w:val="00F604A9"/>
    <w:rsid w:val="00F61C5F"/>
    <w:rsid w:val="00F61FB3"/>
    <w:rsid w:val="00F6212B"/>
    <w:rsid w:val="00F63532"/>
    <w:rsid w:val="00F63757"/>
    <w:rsid w:val="00F64F53"/>
    <w:rsid w:val="00F65B89"/>
    <w:rsid w:val="00F67BBD"/>
    <w:rsid w:val="00F7007C"/>
    <w:rsid w:val="00F70566"/>
    <w:rsid w:val="00F705A6"/>
    <w:rsid w:val="00F706B3"/>
    <w:rsid w:val="00F7137F"/>
    <w:rsid w:val="00F715D7"/>
    <w:rsid w:val="00F72637"/>
    <w:rsid w:val="00F730CB"/>
    <w:rsid w:val="00F73E36"/>
    <w:rsid w:val="00F73E9D"/>
    <w:rsid w:val="00F74F5E"/>
    <w:rsid w:val="00F760E4"/>
    <w:rsid w:val="00F76178"/>
    <w:rsid w:val="00F76442"/>
    <w:rsid w:val="00F77BAA"/>
    <w:rsid w:val="00F77EA2"/>
    <w:rsid w:val="00F80027"/>
    <w:rsid w:val="00F8024A"/>
    <w:rsid w:val="00F82189"/>
    <w:rsid w:val="00F8269B"/>
    <w:rsid w:val="00F83791"/>
    <w:rsid w:val="00F83798"/>
    <w:rsid w:val="00F83A3B"/>
    <w:rsid w:val="00F905B3"/>
    <w:rsid w:val="00F922C5"/>
    <w:rsid w:val="00F92AF6"/>
    <w:rsid w:val="00F93B13"/>
    <w:rsid w:val="00F94BD3"/>
    <w:rsid w:val="00F96F15"/>
    <w:rsid w:val="00FA00CF"/>
    <w:rsid w:val="00FA18EE"/>
    <w:rsid w:val="00FA2137"/>
    <w:rsid w:val="00FA2288"/>
    <w:rsid w:val="00FA2DE0"/>
    <w:rsid w:val="00FA61C5"/>
    <w:rsid w:val="00FA6255"/>
    <w:rsid w:val="00FB154B"/>
    <w:rsid w:val="00FB1C27"/>
    <w:rsid w:val="00FB2862"/>
    <w:rsid w:val="00FB2C08"/>
    <w:rsid w:val="00FB4D43"/>
    <w:rsid w:val="00FB7E8A"/>
    <w:rsid w:val="00FC023A"/>
    <w:rsid w:val="00FC0E99"/>
    <w:rsid w:val="00FC1645"/>
    <w:rsid w:val="00FC3302"/>
    <w:rsid w:val="00FC3BA8"/>
    <w:rsid w:val="00FC3DD8"/>
    <w:rsid w:val="00FC44BC"/>
    <w:rsid w:val="00FC488C"/>
    <w:rsid w:val="00FC4FDD"/>
    <w:rsid w:val="00FC5648"/>
    <w:rsid w:val="00FC6036"/>
    <w:rsid w:val="00FC6A59"/>
    <w:rsid w:val="00FC6DC6"/>
    <w:rsid w:val="00FC6E57"/>
    <w:rsid w:val="00FC790F"/>
    <w:rsid w:val="00FD022C"/>
    <w:rsid w:val="00FD0581"/>
    <w:rsid w:val="00FD12E8"/>
    <w:rsid w:val="00FD1790"/>
    <w:rsid w:val="00FD35F2"/>
    <w:rsid w:val="00FD3C8D"/>
    <w:rsid w:val="00FD725A"/>
    <w:rsid w:val="00FE0987"/>
    <w:rsid w:val="00FE09B9"/>
    <w:rsid w:val="00FE0C2B"/>
    <w:rsid w:val="00FE2D8A"/>
    <w:rsid w:val="00FE36A9"/>
    <w:rsid w:val="00FE3AA4"/>
    <w:rsid w:val="00FE4222"/>
    <w:rsid w:val="00FE49F3"/>
    <w:rsid w:val="00FE4C22"/>
    <w:rsid w:val="00FE670F"/>
    <w:rsid w:val="00FE6790"/>
    <w:rsid w:val="00FE7B2D"/>
    <w:rsid w:val="00FF0F34"/>
    <w:rsid w:val="00FF1D1F"/>
    <w:rsid w:val="00FF2947"/>
    <w:rsid w:val="00FF2EAC"/>
    <w:rsid w:val="00FF4162"/>
    <w:rsid w:val="00FF441B"/>
    <w:rsid w:val="00FF45C1"/>
    <w:rsid w:val="00FF4617"/>
    <w:rsid w:val="00FF568B"/>
    <w:rsid w:val="00FF5BFB"/>
    <w:rsid w:val="00FF743A"/>
    <w:rsid w:val="00FF74D1"/>
    <w:rsid w:val="00FF7C61"/>
    <w:rsid w:val="01E82F5F"/>
    <w:rsid w:val="03CDCA83"/>
    <w:rsid w:val="060946EA"/>
    <w:rsid w:val="07A2F938"/>
    <w:rsid w:val="0C5660F9"/>
    <w:rsid w:val="109E6B8E"/>
    <w:rsid w:val="10DBBFF8"/>
    <w:rsid w:val="1C8801B5"/>
    <w:rsid w:val="2DC16E93"/>
    <w:rsid w:val="3257D552"/>
    <w:rsid w:val="379F86A2"/>
    <w:rsid w:val="385E7524"/>
    <w:rsid w:val="3FB57BD4"/>
    <w:rsid w:val="43C8B2F2"/>
    <w:rsid w:val="4F4FEAF9"/>
    <w:rsid w:val="5058F0E9"/>
    <w:rsid w:val="5661B688"/>
    <w:rsid w:val="58891C2B"/>
    <w:rsid w:val="5C5A8BAE"/>
    <w:rsid w:val="5D06AC38"/>
    <w:rsid w:val="6EBCBB01"/>
    <w:rsid w:val="70CB1CBD"/>
    <w:rsid w:val="745CE5DB"/>
    <w:rsid w:val="766B59AC"/>
    <w:rsid w:val="781CAA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E2C39"/>
  <w15:chartTrackingRefBased/>
  <w15:docId w15:val="{2CF11B90-D248-418D-9F76-D077192F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4B2"/>
    <w:pPr>
      <w:spacing w:after="180" w:line="260" w:lineRule="atLeast"/>
    </w:pPr>
    <w:rPr>
      <w:rFonts w:ascii="Times New Roman" w:hAnsi="Times New Roman" w:cs="Times New Roman"/>
      <w:sz w:val="24"/>
      <w:szCs w:val="16"/>
    </w:rPr>
  </w:style>
  <w:style w:type="paragraph" w:styleId="Heading1">
    <w:name w:val="heading 1"/>
    <w:basedOn w:val="Normal"/>
    <w:next w:val="Normal"/>
    <w:link w:val="Heading1Char"/>
    <w:uiPriority w:val="9"/>
    <w:rsid w:val="00F334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rsid w:val="00F334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334B2"/>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F334B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A4DFF"/>
    <w:pPr>
      <w:keepNext/>
      <w:keepLines/>
      <w:spacing w:before="40" w:after="0" w:line="240" w:lineRule="auto"/>
      <w:outlineLvl w:val="4"/>
    </w:pPr>
    <w:rPr>
      <w:rFonts w:asciiTheme="majorHAnsi" w:eastAsiaTheme="majorEastAsia" w:hAnsiTheme="majorHAnsi" w:cstheme="majorBidi"/>
      <w:color w:val="2F5496" w:themeColor="accent1" w:themeShade="BF"/>
      <w:szCs w:val="24"/>
      <w:lang w:eastAsia="en-GB"/>
    </w:rPr>
  </w:style>
  <w:style w:type="paragraph" w:styleId="Heading6">
    <w:name w:val="heading 6"/>
    <w:basedOn w:val="Normal"/>
    <w:next w:val="Normal"/>
    <w:link w:val="Heading6Char"/>
    <w:uiPriority w:val="9"/>
    <w:semiHidden/>
    <w:unhideWhenUsed/>
    <w:qFormat/>
    <w:rsid w:val="006A4DFF"/>
    <w:pPr>
      <w:keepNext/>
      <w:keepLines/>
      <w:spacing w:before="40" w:after="0" w:line="240" w:lineRule="auto"/>
      <w:outlineLvl w:val="5"/>
    </w:pPr>
    <w:rPr>
      <w:rFonts w:asciiTheme="majorHAnsi" w:eastAsiaTheme="majorEastAsia" w:hAnsiTheme="majorHAnsi" w:cstheme="majorBidi"/>
      <w:color w:val="1F3763" w:themeColor="accent1" w:themeShade="7F"/>
      <w:szCs w:val="24"/>
      <w:lang w:eastAsia="en-GB"/>
    </w:rPr>
  </w:style>
  <w:style w:type="paragraph" w:styleId="Heading7">
    <w:name w:val="heading 7"/>
    <w:basedOn w:val="Normal"/>
    <w:next w:val="Normal"/>
    <w:link w:val="Heading7Char"/>
    <w:uiPriority w:val="9"/>
    <w:semiHidden/>
    <w:unhideWhenUsed/>
    <w:qFormat/>
    <w:rsid w:val="006A4DFF"/>
    <w:pPr>
      <w:keepNext/>
      <w:keepLines/>
      <w:spacing w:before="40" w:after="0" w:line="240" w:lineRule="auto"/>
      <w:outlineLvl w:val="6"/>
    </w:pPr>
    <w:rPr>
      <w:rFonts w:asciiTheme="majorHAnsi" w:eastAsiaTheme="majorEastAsia" w:hAnsiTheme="majorHAnsi" w:cstheme="majorBidi"/>
      <w:i/>
      <w:iCs/>
      <w:color w:val="1F3763" w:themeColor="accent1" w:themeShade="7F"/>
      <w:szCs w:val="24"/>
      <w:lang w:eastAsia="en-GB"/>
    </w:rPr>
  </w:style>
  <w:style w:type="paragraph" w:styleId="Heading8">
    <w:name w:val="heading 8"/>
    <w:basedOn w:val="Normal"/>
    <w:next w:val="Normal"/>
    <w:link w:val="Heading8Char"/>
    <w:uiPriority w:val="9"/>
    <w:semiHidden/>
    <w:unhideWhenUsed/>
    <w:qFormat/>
    <w:rsid w:val="006A4DFF"/>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eastAsia="en-GB"/>
    </w:rPr>
  </w:style>
  <w:style w:type="paragraph" w:styleId="Heading9">
    <w:name w:val="heading 9"/>
    <w:basedOn w:val="Normal"/>
    <w:next w:val="Normal"/>
    <w:link w:val="Heading9Char"/>
    <w:uiPriority w:val="9"/>
    <w:semiHidden/>
    <w:unhideWhenUsed/>
    <w:qFormat/>
    <w:rsid w:val="006A4DFF"/>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IRomanREFTITLE">
    <w:name w:val="ANNEX I  (Roman)+ REF + TITLE"/>
    <w:basedOn w:val="Normal"/>
    <w:link w:val="ANNEXIRomanREFTITLEChar"/>
    <w:autoRedefine/>
    <w:qFormat/>
    <w:rsid w:val="00D0614A"/>
    <w:pPr>
      <w:spacing w:before="240" w:after="240" w:line="240" w:lineRule="auto"/>
      <w:jc w:val="center"/>
    </w:pPr>
    <w:rPr>
      <w:u w:val="single"/>
    </w:rPr>
  </w:style>
  <w:style w:type="character" w:customStyle="1" w:styleId="ANNEXIRomanREFTITLEChar">
    <w:name w:val="ANNEX I  (Roman)+ REF + TITLE Char"/>
    <w:basedOn w:val="DefaultParagraphFont"/>
    <w:link w:val="ANNEXIRomanREFTITLE"/>
    <w:rsid w:val="00D0614A"/>
    <w:rPr>
      <w:rFonts w:ascii="Times New Roman" w:hAnsi="Times New Roman" w:cs="Times New Roman"/>
      <w:sz w:val="24"/>
      <w:szCs w:val="16"/>
      <w:u w:val="single"/>
    </w:rPr>
  </w:style>
  <w:style w:type="paragraph" w:customStyle="1" w:styleId="AnnexSectiontitle">
    <w:name w:val="Annex Section title"/>
    <w:rsid w:val="00F334B2"/>
    <w:pPr>
      <w:spacing w:before="240" w:after="400"/>
      <w:jc w:val="center"/>
    </w:pPr>
    <w:rPr>
      <w:rFonts w:ascii="Times New Roman Bold" w:hAnsi="Times New Roman Bold" w:cs="Times New Roman"/>
      <w:b/>
      <w:bCs/>
      <w:caps/>
      <w:sz w:val="24"/>
      <w:szCs w:val="16"/>
    </w:rPr>
  </w:style>
  <w:style w:type="paragraph" w:customStyle="1" w:styleId="ANNEXSECTIONNUMBERRoman">
    <w:name w:val="ANNEX SECTION NUMBER (Roman)"/>
    <w:basedOn w:val="AnnexSectiontitle"/>
    <w:autoRedefine/>
    <w:qFormat/>
    <w:rsid w:val="00F334B2"/>
    <w:pPr>
      <w:spacing w:after="240" w:line="240" w:lineRule="auto"/>
    </w:pPr>
  </w:style>
  <w:style w:type="paragraph" w:customStyle="1" w:styleId="ArticlenumberArabic">
    <w:name w:val="Article number (Arabic)"/>
    <w:basedOn w:val="Heading2"/>
    <w:link w:val="ArticlenumberArabicChar"/>
    <w:autoRedefine/>
    <w:qFormat/>
    <w:rsid w:val="00AA5F02"/>
    <w:pPr>
      <w:spacing w:before="480" w:line="480" w:lineRule="auto"/>
      <w:jc w:val="center"/>
    </w:pPr>
    <w:rPr>
      <w:rFonts w:ascii="Times New Roman" w:eastAsia="Times New Roman" w:hAnsi="Times New Roman"/>
      <w:smallCaps/>
      <w:color w:val="auto"/>
      <w:sz w:val="24"/>
      <w:lang w:eastAsia="es-ES"/>
    </w:rPr>
  </w:style>
  <w:style w:type="character" w:customStyle="1" w:styleId="ArticlenumberArabicChar">
    <w:name w:val="Article number (Arabic) Char"/>
    <w:basedOn w:val="DefaultParagraphFont"/>
    <w:link w:val="ArticlenumberArabic"/>
    <w:rsid w:val="00AA5F02"/>
    <w:rPr>
      <w:rFonts w:ascii="Times New Roman" w:eastAsia="Times New Roman" w:hAnsi="Times New Roman" w:cstheme="majorBidi"/>
      <w:smallCaps/>
      <w:sz w:val="24"/>
      <w:szCs w:val="26"/>
      <w:lang w:eastAsia="es-ES"/>
    </w:rPr>
  </w:style>
  <w:style w:type="paragraph" w:customStyle="1" w:styleId="AppendixArticlenumberarabic">
    <w:name w:val="Appendix Article number (arabic)"/>
    <w:basedOn w:val="ArticlenumberArabic"/>
    <w:next w:val="Normal"/>
    <w:autoRedefine/>
    <w:qFormat/>
    <w:rsid w:val="00F334B2"/>
  </w:style>
  <w:style w:type="paragraph" w:customStyle="1" w:styleId="Appendixnumberarabicreference">
    <w:name w:val="Appendix number (arabic) &amp; reference"/>
    <w:basedOn w:val="Normal"/>
    <w:autoRedefine/>
    <w:qFormat/>
    <w:rsid w:val="00F334B2"/>
    <w:pPr>
      <w:spacing w:before="240" w:after="420"/>
      <w:jc w:val="center"/>
    </w:pPr>
    <w:rPr>
      <w:rFonts w:cstheme="minorBidi"/>
      <w:caps/>
      <w:szCs w:val="24"/>
      <w:u w:val="single"/>
    </w:rPr>
  </w:style>
  <w:style w:type="paragraph" w:customStyle="1" w:styleId="Appendixtabletitle">
    <w:name w:val="Appendix table title"/>
    <w:basedOn w:val="Normal"/>
    <w:autoRedefine/>
    <w:qFormat/>
    <w:rsid w:val="00F334B2"/>
    <w:pPr>
      <w:spacing w:before="240" w:after="420"/>
      <w:jc w:val="center"/>
    </w:pPr>
    <w:rPr>
      <w:rFonts w:ascii="Times New Roman Bold" w:hAnsi="Times New Roman Bold"/>
      <w:b/>
      <w:bCs/>
      <w:caps/>
    </w:rPr>
  </w:style>
  <w:style w:type="paragraph" w:customStyle="1" w:styleId="ArticleTitle">
    <w:name w:val="Article Title"/>
    <w:basedOn w:val="Heading2"/>
    <w:link w:val="ArticleTitleChar"/>
    <w:autoRedefine/>
    <w:qFormat/>
    <w:rsid w:val="00F334B2"/>
    <w:pPr>
      <w:spacing w:before="0" w:after="240" w:line="240" w:lineRule="auto"/>
      <w:jc w:val="center"/>
    </w:pPr>
    <w:rPr>
      <w:rFonts w:ascii="Times New Roman" w:eastAsia="Times New Roman" w:hAnsi="Times New Roman"/>
      <w:b/>
      <w:i/>
      <w:color w:val="auto"/>
      <w:sz w:val="24"/>
      <w:lang w:eastAsia="es-ES"/>
    </w:rPr>
  </w:style>
  <w:style w:type="character" w:customStyle="1" w:styleId="ArticleTitleChar">
    <w:name w:val="Article Title Char"/>
    <w:basedOn w:val="DefaultParagraphFont"/>
    <w:link w:val="ArticleTitle"/>
    <w:rsid w:val="00F334B2"/>
    <w:rPr>
      <w:rFonts w:ascii="Times New Roman" w:eastAsia="Times New Roman" w:hAnsi="Times New Roman" w:cstheme="majorBidi"/>
      <w:b/>
      <w:i/>
      <w:sz w:val="24"/>
      <w:szCs w:val="26"/>
      <w:lang w:eastAsia="es-ES"/>
    </w:rPr>
  </w:style>
  <w:style w:type="paragraph" w:styleId="BalloonText">
    <w:name w:val="Balloon Text"/>
    <w:basedOn w:val="Normal"/>
    <w:link w:val="BalloonTextChar"/>
    <w:uiPriority w:val="99"/>
    <w:semiHidden/>
    <w:unhideWhenUsed/>
    <w:rsid w:val="00F33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4B2"/>
    <w:rPr>
      <w:rFonts w:ascii="Segoe UI" w:hAnsi="Segoe UI" w:cs="Segoe UI"/>
      <w:sz w:val="18"/>
      <w:szCs w:val="18"/>
    </w:rPr>
  </w:style>
  <w:style w:type="paragraph" w:customStyle="1" w:styleId="CoverpageAnnexIRoman">
    <w:name w:val="Cover page Annex I (Roman)"/>
    <w:basedOn w:val="Normal"/>
    <w:autoRedefine/>
    <w:qFormat/>
    <w:rsid w:val="00F334B2"/>
    <w:pPr>
      <w:spacing w:before="240" w:after="420"/>
      <w:jc w:val="center"/>
    </w:pPr>
    <w:rPr>
      <w:rFonts w:ascii="Times New Roman Bold" w:hAnsi="Times New Roman Bold"/>
      <w:b/>
      <w:bCs/>
      <w:caps/>
      <w:sz w:val="32"/>
      <w:szCs w:val="20"/>
    </w:rPr>
  </w:style>
  <w:style w:type="paragraph" w:customStyle="1" w:styleId="MainagreementchapternoArabictitle">
    <w:name w:val="Main agreement chapter no (Arabic) + title"/>
    <w:basedOn w:val="Heading1"/>
    <w:link w:val="MainagreementchapternoArabictitleChar"/>
    <w:autoRedefine/>
    <w:qFormat/>
    <w:rsid w:val="00DE53F9"/>
    <w:pPr>
      <w:spacing w:before="0" w:line="480" w:lineRule="auto"/>
      <w:jc w:val="center"/>
    </w:pPr>
    <w:rPr>
      <w:rFonts w:ascii="Times New Roman" w:eastAsia="Times New Roman" w:hAnsi="Times New Roman"/>
      <w:b/>
      <w:caps/>
      <w:color w:val="auto"/>
      <w:sz w:val="24"/>
      <w:szCs w:val="26"/>
      <w:lang w:val="en-US" w:eastAsia="es-ES"/>
    </w:rPr>
  </w:style>
  <w:style w:type="character" w:customStyle="1" w:styleId="MainagreementchapternoArabictitleChar">
    <w:name w:val="Main agreement chapter no (Arabic) + title Char"/>
    <w:basedOn w:val="DefaultParagraphFont"/>
    <w:link w:val="MainagreementchapternoArabictitle"/>
    <w:rsid w:val="00DE53F9"/>
    <w:rPr>
      <w:rFonts w:ascii="Times New Roman" w:eastAsia="Times New Roman" w:hAnsi="Times New Roman" w:cstheme="majorBidi"/>
      <w:b/>
      <w:caps/>
      <w:sz w:val="24"/>
      <w:szCs w:val="26"/>
      <w:lang w:val="en-US" w:eastAsia="es-ES"/>
    </w:rPr>
  </w:style>
  <w:style w:type="paragraph" w:customStyle="1" w:styleId="Coverpageannexreftitle">
    <w:name w:val="Cover page annex ref + title"/>
    <w:basedOn w:val="MainagreementchapternoArabictitle"/>
    <w:link w:val="CoverpageannexreftitleChar"/>
    <w:qFormat/>
    <w:rsid w:val="00F334B2"/>
    <w:rPr>
      <w:b w:val="0"/>
      <w:sz w:val="28"/>
    </w:rPr>
  </w:style>
  <w:style w:type="character" w:customStyle="1" w:styleId="CoverpageannexreftitleChar">
    <w:name w:val="Cover page annex ref + title Char"/>
    <w:basedOn w:val="MainagreementchapternoArabictitleChar"/>
    <w:link w:val="Coverpageannexreftitle"/>
    <w:rsid w:val="00F334B2"/>
    <w:rPr>
      <w:rFonts w:ascii="Times New Roman" w:eastAsia="Times New Roman" w:hAnsi="Times New Roman" w:cstheme="majorBidi"/>
      <w:b w:val="0"/>
      <w:caps/>
      <w:sz w:val="28"/>
      <w:szCs w:val="26"/>
      <w:lang w:val="en-US" w:eastAsia="es-ES"/>
    </w:rPr>
  </w:style>
  <w:style w:type="paragraph" w:styleId="Footer">
    <w:name w:val="footer"/>
    <w:basedOn w:val="Normal"/>
    <w:link w:val="FooterChar"/>
    <w:uiPriority w:val="99"/>
    <w:unhideWhenUsed/>
    <w:rsid w:val="00F334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4B2"/>
    <w:rPr>
      <w:rFonts w:ascii="Times New Roman" w:hAnsi="Times New Roman" w:cs="Times New Roman"/>
      <w:sz w:val="24"/>
      <w:szCs w:val="16"/>
    </w:rPr>
  </w:style>
  <w:style w:type="paragraph" w:customStyle="1" w:styleId="footnoteFTA">
    <w:name w:val="footnote FTA"/>
    <w:basedOn w:val="Normal"/>
    <w:link w:val="footnoteFTAChar"/>
    <w:autoRedefine/>
    <w:qFormat/>
    <w:rsid w:val="00FC5648"/>
    <w:pPr>
      <w:tabs>
        <w:tab w:val="left" w:pos="709"/>
      </w:tabs>
      <w:spacing w:after="0" w:line="240" w:lineRule="auto"/>
      <w:ind w:left="709" w:hanging="709"/>
      <w:jc w:val="both"/>
    </w:pPr>
    <w:rPr>
      <w:rFonts w:eastAsia="Batang" w:cstheme="minorBidi"/>
      <w:sz w:val="20"/>
      <w:szCs w:val="20"/>
      <w:lang w:eastAsia="zh-TW"/>
    </w:rPr>
  </w:style>
  <w:style w:type="character" w:customStyle="1" w:styleId="footnoteFTAChar">
    <w:name w:val="footnote FTA Char"/>
    <w:basedOn w:val="DefaultParagraphFont"/>
    <w:link w:val="footnoteFTA"/>
    <w:rsid w:val="00FC5648"/>
    <w:rPr>
      <w:rFonts w:ascii="Times New Roman" w:eastAsia="Batang" w:hAnsi="Times New Roman"/>
      <w:sz w:val="20"/>
      <w:szCs w:val="20"/>
      <w:lang w:eastAsia="zh-TW"/>
    </w:rPr>
  </w:style>
  <w:style w:type="character" w:styleId="FootnoteReference">
    <w:name w:val="footnote reference"/>
    <w:basedOn w:val="DefaultParagraphFont"/>
    <w:uiPriority w:val="99"/>
    <w:semiHidden/>
    <w:unhideWhenUsed/>
    <w:rsid w:val="00F334B2"/>
    <w:rPr>
      <w:vertAlign w:val="superscript"/>
    </w:rPr>
  </w:style>
  <w:style w:type="paragraph" w:styleId="FootnoteText">
    <w:name w:val="footnote text"/>
    <w:basedOn w:val="Normal"/>
    <w:link w:val="FootnoteTextChar"/>
    <w:uiPriority w:val="99"/>
    <w:semiHidden/>
    <w:unhideWhenUsed/>
    <w:rsid w:val="00F334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34B2"/>
    <w:rPr>
      <w:rFonts w:ascii="Times New Roman" w:hAnsi="Times New Roman" w:cs="Times New Roman"/>
      <w:sz w:val="20"/>
      <w:szCs w:val="20"/>
    </w:rPr>
  </w:style>
  <w:style w:type="paragraph" w:customStyle="1" w:styleId="FTAAnnexTabletitle">
    <w:name w:val="FTA Annex Table title"/>
    <w:basedOn w:val="Normal"/>
    <w:autoRedefine/>
    <w:qFormat/>
    <w:rsid w:val="00AD76B8"/>
    <w:pPr>
      <w:spacing w:before="240" w:after="420"/>
      <w:jc w:val="center"/>
    </w:pPr>
    <w:rPr>
      <w:u w:val="single"/>
    </w:rPr>
  </w:style>
  <w:style w:type="character" w:customStyle="1" w:styleId="Heading1Char">
    <w:name w:val="Heading 1 Char"/>
    <w:basedOn w:val="DefaultParagraphFont"/>
    <w:link w:val="Heading1"/>
    <w:uiPriority w:val="9"/>
    <w:rsid w:val="00F334B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334B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334B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334B2"/>
    <w:rPr>
      <w:rFonts w:asciiTheme="majorHAnsi" w:eastAsiaTheme="majorEastAsia" w:hAnsiTheme="majorHAnsi" w:cstheme="majorBidi"/>
      <w:i/>
      <w:iCs/>
      <w:color w:val="2F5496" w:themeColor="accent1" w:themeShade="BF"/>
      <w:sz w:val="24"/>
      <w:szCs w:val="16"/>
    </w:rPr>
  </w:style>
  <w:style w:type="character" w:customStyle="1" w:styleId="Heading5Char">
    <w:name w:val="Heading 5 Char"/>
    <w:basedOn w:val="DefaultParagraphFont"/>
    <w:link w:val="Heading5"/>
    <w:uiPriority w:val="9"/>
    <w:semiHidden/>
    <w:rsid w:val="006A4DFF"/>
    <w:rPr>
      <w:rFonts w:asciiTheme="majorHAnsi" w:eastAsiaTheme="majorEastAsia" w:hAnsiTheme="majorHAnsi" w:cstheme="majorBidi"/>
      <w:color w:val="2F5496" w:themeColor="accent1" w:themeShade="BF"/>
      <w:sz w:val="24"/>
      <w:szCs w:val="24"/>
      <w:lang w:eastAsia="en-GB"/>
    </w:rPr>
  </w:style>
  <w:style w:type="character" w:customStyle="1" w:styleId="Heading6Char">
    <w:name w:val="Heading 6 Char"/>
    <w:basedOn w:val="DefaultParagraphFont"/>
    <w:link w:val="Heading6"/>
    <w:uiPriority w:val="9"/>
    <w:semiHidden/>
    <w:rsid w:val="006A4DFF"/>
    <w:rPr>
      <w:rFonts w:asciiTheme="majorHAnsi" w:eastAsiaTheme="majorEastAsia" w:hAnsiTheme="majorHAnsi" w:cstheme="majorBidi"/>
      <w:color w:val="1F3763" w:themeColor="accent1" w:themeShade="7F"/>
      <w:sz w:val="24"/>
      <w:szCs w:val="24"/>
      <w:lang w:eastAsia="en-GB"/>
    </w:rPr>
  </w:style>
  <w:style w:type="character" w:customStyle="1" w:styleId="Heading7Char">
    <w:name w:val="Heading 7 Char"/>
    <w:basedOn w:val="DefaultParagraphFont"/>
    <w:link w:val="Heading7"/>
    <w:uiPriority w:val="9"/>
    <w:semiHidden/>
    <w:rsid w:val="006A4DFF"/>
    <w:rPr>
      <w:rFonts w:asciiTheme="majorHAnsi" w:eastAsiaTheme="majorEastAsia" w:hAnsiTheme="majorHAnsi" w:cstheme="majorBidi"/>
      <w:i/>
      <w:iCs/>
      <w:color w:val="1F3763" w:themeColor="accent1" w:themeShade="7F"/>
      <w:sz w:val="24"/>
      <w:szCs w:val="24"/>
      <w:lang w:eastAsia="en-GB"/>
    </w:rPr>
  </w:style>
  <w:style w:type="character" w:customStyle="1" w:styleId="Heading8Char">
    <w:name w:val="Heading 8 Char"/>
    <w:basedOn w:val="DefaultParagraphFont"/>
    <w:link w:val="Heading8"/>
    <w:uiPriority w:val="9"/>
    <w:semiHidden/>
    <w:rsid w:val="006A4DFF"/>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6A4DFF"/>
    <w:rPr>
      <w:rFonts w:asciiTheme="majorHAnsi" w:eastAsiaTheme="majorEastAsia" w:hAnsiTheme="majorHAnsi" w:cstheme="majorBidi"/>
      <w:i/>
      <w:iCs/>
      <w:color w:val="272727" w:themeColor="text1" w:themeTint="D8"/>
      <w:sz w:val="21"/>
      <w:szCs w:val="21"/>
      <w:lang w:eastAsia="en-GB"/>
    </w:rPr>
  </w:style>
  <w:style w:type="paragraph" w:customStyle="1" w:styleId="FTAAppendixArticleTitle">
    <w:name w:val="FTA Appendix Article Title"/>
    <w:basedOn w:val="Normal"/>
    <w:next w:val="Normal"/>
    <w:autoRedefine/>
    <w:qFormat/>
    <w:rsid w:val="00F334B2"/>
    <w:pPr>
      <w:spacing w:before="240" w:after="420"/>
      <w:jc w:val="center"/>
    </w:pPr>
    <w:rPr>
      <w:rFonts w:ascii="Times New Roman Bold" w:hAnsi="Times New Roman Bold"/>
      <w:b/>
      <w:bCs/>
      <w:i/>
      <w:iCs/>
    </w:rPr>
  </w:style>
  <w:style w:type="paragraph" w:styleId="Revision">
    <w:name w:val="Revision"/>
    <w:hidden/>
    <w:uiPriority w:val="99"/>
    <w:semiHidden/>
    <w:rsid w:val="006A4DFF"/>
    <w:pPr>
      <w:spacing w:after="0" w:line="240" w:lineRule="auto"/>
    </w:pPr>
    <w:rPr>
      <w:rFonts w:ascii="Calibri" w:eastAsia="Calibri" w:hAnsi="Calibri" w:cs="Times New Roman"/>
    </w:rPr>
  </w:style>
  <w:style w:type="paragraph" w:customStyle="1" w:styleId="FTAPreambletitle">
    <w:name w:val="FTA Preamble title"/>
    <w:basedOn w:val="MainagreementchapternoArabictitle"/>
    <w:link w:val="FTAPreambletitleChar"/>
    <w:autoRedefine/>
    <w:qFormat/>
    <w:rsid w:val="00F334B2"/>
    <w:rPr>
      <w:sz w:val="28"/>
    </w:rPr>
  </w:style>
  <w:style w:type="character" w:customStyle="1" w:styleId="FTAPreambletitleChar">
    <w:name w:val="FTA Preamble title Char"/>
    <w:basedOn w:val="MainagreementchapternoArabictitleChar"/>
    <w:link w:val="FTAPreambletitle"/>
    <w:rsid w:val="00F334B2"/>
    <w:rPr>
      <w:rFonts w:ascii="Times New Roman" w:eastAsia="Times New Roman" w:hAnsi="Times New Roman" w:cstheme="majorBidi"/>
      <w:b/>
      <w:caps/>
      <w:sz w:val="28"/>
      <w:szCs w:val="26"/>
      <w:lang w:val="en-US" w:eastAsia="es-ES"/>
    </w:rPr>
  </w:style>
  <w:style w:type="paragraph" w:customStyle="1" w:styleId="FTAtext">
    <w:name w:val="FTA text"/>
    <w:basedOn w:val="Normal"/>
    <w:link w:val="FTAtextChar"/>
    <w:autoRedefine/>
    <w:qFormat/>
    <w:rsid w:val="00D66475"/>
    <w:pPr>
      <w:spacing w:after="240" w:line="240" w:lineRule="auto"/>
      <w:ind w:firstLine="709"/>
      <w:jc w:val="both"/>
    </w:pPr>
    <w:rPr>
      <w:rFonts w:eastAsia="Batang"/>
      <w:szCs w:val="24"/>
      <w:u w:color="000000"/>
      <w:lang w:eastAsia="zh-TW"/>
    </w:rPr>
  </w:style>
  <w:style w:type="character" w:customStyle="1" w:styleId="FTAtextChar">
    <w:name w:val="FTA text Char"/>
    <w:basedOn w:val="DefaultParagraphFont"/>
    <w:link w:val="FTAtext"/>
    <w:rsid w:val="00D66475"/>
    <w:rPr>
      <w:rFonts w:ascii="Times New Roman" w:eastAsia="Batang" w:hAnsi="Times New Roman" w:cs="Times New Roman"/>
      <w:sz w:val="24"/>
      <w:szCs w:val="24"/>
      <w:u w:color="000000"/>
      <w:lang w:eastAsia="zh-TW"/>
    </w:rPr>
  </w:style>
  <w:style w:type="numbering" w:customStyle="1" w:styleId="FTAtextlist">
    <w:name w:val="FTA text list"/>
    <w:uiPriority w:val="99"/>
    <w:rsid w:val="00F334B2"/>
    <w:pPr>
      <w:numPr>
        <w:numId w:val="5"/>
      </w:numPr>
    </w:pPr>
  </w:style>
  <w:style w:type="paragraph" w:customStyle="1" w:styleId="FTAtextlistedparagraphs">
    <w:name w:val="FTA text listed (paragraphs)"/>
    <w:basedOn w:val="FTAtext"/>
    <w:qFormat/>
    <w:rsid w:val="00F334B2"/>
    <w:pPr>
      <w:numPr>
        <w:numId w:val="6"/>
      </w:numPr>
    </w:pPr>
  </w:style>
  <w:style w:type="paragraph" w:customStyle="1" w:styleId="FTAtitle">
    <w:name w:val="FTA title"/>
    <w:basedOn w:val="Heading1"/>
    <w:link w:val="FTAtitleChar"/>
    <w:qFormat/>
    <w:rsid w:val="00F334B2"/>
    <w:pPr>
      <w:spacing w:before="0" w:line="600" w:lineRule="auto"/>
      <w:jc w:val="center"/>
    </w:pPr>
    <w:rPr>
      <w:rFonts w:ascii="Times New Roman" w:eastAsia="Times New Roman" w:hAnsi="Times New Roman"/>
      <w:caps/>
      <w:color w:val="auto"/>
      <w:sz w:val="44"/>
      <w:szCs w:val="26"/>
      <w:lang w:eastAsia="es-ES"/>
    </w:rPr>
  </w:style>
  <w:style w:type="character" w:customStyle="1" w:styleId="FTAtitleChar">
    <w:name w:val="FTA title Char"/>
    <w:basedOn w:val="DefaultParagraphFont"/>
    <w:link w:val="FTAtitle"/>
    <w:rsid w:val="00F334B2"/>
    <w:rPr>
      <w:rFonts w:ascii="Times New Roman" w:eastAsia="Times New Roman" w:hAnsi="Times New Roman" w:cstheme="majorBidi"/>
      <w:caps/>
      <w:sz w:val="44"/>
      <w:szCs w:val="26"/>
      <w:lang w:eastAsia="es-ES"/>
    </w:rPr>
  </w:style>
  <w:style w:type="paragraph" w:styleId="Header">
    <w:name w:val="header"/>
    <w:basedOn w:val="Normal"/>
    <w:link w:val="HeaderChar"/>
    <w:unhideWhenUsed/>
    <w:rsid w:val="00F334B2"/>
    <w:pPr>
      <w:tabs>
        <w:tab w:val="center" w:pos="4513"/>
        <w:tab w:val="right" w:pos="9026"/>
      </w:tabs>
      <w:spacing w:after="0" w:line="240" w:lineRule="auto"/>
    </w:pPr>
  </w:style>
  <w:style w:type="character" w:customStyle="1" w:styleId="HeaderChar">
    <w:name w:val="Header Char"/>
    <w:basedOn w:val="DefaultParagraphFont"/>
    <w:link w:val="Header"/>
    <w:rsid w:val="00F334B2"/>
    <w:rPr>
      <w:rFonts w:ascii="Times New Roman" w:hAnsi="Times New Roman" w:cs="Times New Roman"/>
      <w:sz w:val="24"/>
      <w:szCs w:val="16"/>
    </w:rPr>
  </w:style>
  <w:style w:type="character" w:styleId="CommentReference">
    <w:name w:val="annotation reference"/>
    <w:basedOn w:val="DefaultParagraphFont"/>
    <w:uiPriority w:val="99"/>
    <w:semiHidden/>
    <w:unhideWhenUsed/>
    <w:rsid w:val="00A70564"/>
    <w:rPr>
      <w:sz w:val="16"/>
      <w:szCs w:val="16"/>
    </w:rPr>
  </w:style>
  <w:style w:type="paragraph" w:styleId="CommentText">
    <w:name w:val="annotation text"/>
    <w:basedOn w:val="Normal"/>
    <w:link w:val="CommentTextChar"/>
    <w:uiPriority w:val="99"/>
    <w:semiHidden/>
    <w:unhideWhenUsed/>
    <w:rsid w:val="00A70564"/>
    <w:pPr>
      <w:spacing w:line="240" w:lineRule="auto"/>
    </w:pPr>
    <w:rPr>
      <w:sz w:val="20"/>
      <w:szCs w:val="20"/>
    </w:rPr>
  </w:style>
  <w:style w:type="character" w:customStyle="1" w:styleId="CommentTextChar">
    <w:name w:val="Comment Text Char"/>
    <w:basedOn w:val="DefaultParagraphFont"/>
    <w:link w:val="CommentText"/>
    <w:uiPriority w:val="99"/>
    <w:semiHidden/>
    <w:rsid w:val="00A7056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0564"/>
    <w:rPr>
      <w:b/>
      <w:bCs/>
    </w:rPr>
  </w:style>
  <w:style w:type="character" w:customStyle="1" w:styleId="CommentSubjectChar">
    <w:name w:val="Comment Subject Char"/>
    <w:basedOn w:val="CommentTextChar"/>
    <w:link w:val="CommentSubject"/>
    <w:uiPriority w:val="99"/>
    <w:semiHidden/>
    <w:rsid w:val="00A70564"/>
    <w:rPr>
      <w:rFonts w:ascii="Times New Roman" w:hAnsi="Times New Roman" w:cs="Times New Roman"/>
      <w:b/>
      <w:bCs/>
      <w:sz w:val="20"/>
      <w:szCs w:val="20"/>
    </w:rPr>
  </w:style>
  <w:style w:type="paragraph" w:styleId="BodyText2">
    <w:name w:val="Body Text 2"/>
    <w:basedOn w:val="Normal"/>
    <w:link w:val="BodyText2Char"/>
    <w:uiPriority w:val="99"/>
    <w:unhideWhenUsed/>
    <w:rsid w:val="00AD1E4A"/>
    <w:pPr>
      <w:spacing w:after="120" w:line="480" w:lineRule="auto"/>
    </w:pPr>
    <w:rPr>
      <w:rFonts w:asciiTheme="minorHAnsi" w:hAnsiTheme="minorHAnsi" w:cstheme="minorBidi"/>
      <w:sz w:val="22"/>
      <w:szCs w:val="22"/>
    </w:rPr>
  </w:style>
  <w:style w:type="character" w:customStyle="1" w:styleId="BodyText2Char">
    <w:name w:val="Body Text 2 Char"/>
    <w:basedOn w:val="DefaultParagraphFont"/>
    <w:link w:val="BodyText2"/>
    <w:uiPriority w:val="99"/>
    <w:rsid w:val="00AD1E4A"/>
  </w:style>
  <w:style w:type="paragraph" w:styleId="ListParagraph">
    <w:name w:val="List Paragraph"/>
    <w:aliases w:val="Dot pt,No Spacing1,List Paragraph Char Char Char,Indicator Text,Numbered Para 1,Bullet 1,F5 List Paragraph,List Paragraph1,List Paragraph2,MAIN CONTENT,List Paragraph12,Bullet Points,Normal numbered,OBC Bullet,L"/>
    <w:basedOn w:val="Normal"/>
    <w:link w:val="ListParagraphChar"/>
    <w:uiPriority w:val="34"/>
    <w:qFormat/>
    <w:rsid w:val="00DE6417"/>
    <w:pPr>
      <w:spacing w:after="160" w:line="259" w:lineRule="auto"/>
      <w:ind w:left="720"/>
      <w:contextualSpacing/>
    </w:pPr>
    <w:rPr>
      <w:rFonts w:asciiTheme="minorHAnsi" w:hAnsiTheme="minorHAnsi" w:cstheme="minorBidi"/>
      <w:sz w:val="22"/>
      <w:szCs w:val="22"/>
    </w:rPr>
  </w:style>
  <w:style w:type="character" w:customStyle="1" w:styleId="ListParagraphChar">
    <w:name w:val="List Paragraph Char"/>
    <w:aliases w:val="Dot pt Char,No Spacing1 Char,List Paragraph Char Char Char Char,Indicator Text Char,Numbered Para 1 Char,Bullet 1 Char,F5 List Paragraph Char,List Paragraph1 Char,List Paragraph2 Char,MAIN CONTENT Char,List Paragraph12 Char,L Char"/>
    <w:basedOn w:val="DefaultParagraphFont"/>
    <w:link w:val="ListParagraph"/>
    <w:uiPriority w:val="34"/>
    <w:locked/>
    <w:rsid w:val="00DE6417"/>
  </w:style>
  <w:style w:type="character" w:styleId="Hyperlink">
    <w:name w:val="Hyperlink"/>
    <w:basedOn w:val="DefaultParagraphFont"/>
    <w:uiPriority w:val="99"/>
    <w:unhideWhenUsed/>
    <w:rsid w:val="005C0D6A"/>
    <w:rPr>
      <w:color w:val="0563C1" w:themeColor="hyperlink"/>
      <w:u w:val="single"/>
    </w:rPr>
  </w:style>
  <w:style w:type="character" w:styleId="UnresolvedMention">
    <w:name w:val="Unresolved Mention"/>
    <w:basedOn w:val="DefaultParagraphFont"/>
    <w:uiPriority w:val="99"/>
    <w:semiHidden/>
    <w:unhideWhenUsed/>
    <w:rsid w:val="005C0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38641">
      <w:bodyDiv w:val="1"/>
      <w:marLeft w:val="0"/>
      <w:marRight w:val="0"/>
      <w:marTop w:val="0"/>
      <w:marBottom w:val="0"/>
      <w:divBdr>
        <w:top w:val="none" w:sz="0" w:space="0" w:color="auto"/>
        <w:left w:val="none" w:sz="0" w:space="0" w:color="auto"/>
        <w:bottom w:val="none" w:sz="0" w:space="0" w:color="auto"/>
        <w:right w:val="none" w:sz="0" w:space="0" w:color="auto"/>
      </w:divBdr>
    </w:div>
    <w:div w:id="28116558">
      <w:bodyDiv w:val="1"/>
      <w:marLeft w:val="0"/>
      <w:marRight w:val="0"/>
      <w:marTop w:val="0"/>
      <w:marBottom w:val="0"/>
      <w:divBdr>
        <w:top w:val="none" w:sz="0" w:space="0" w:color="auto"/>
        <w:left w:val="none" w:sz="0" w:space="0" w:color="auto"/>
        <w:bottom w:val="none" w:sz="0" w:space="0" w:color="auto"/>
        <w:right w:val="none" w:sz="0" w:space="0" w:color="auto"/>
      </w:divBdr>
      <w:divsChild>
        <w:div w:id="657660670">
          <w:marLeft w:val="0"/>
          <w:marRight w:val="0"/>
          <w:marTop w:val="0"/>
          <w:marBottom w:val="0"/>
          <w:divBdr>
            <w:top w:val="none" w:sz="0" w:space="0" w:color="auto"/>
            <w:left w:val="none" w:sz="0" w:space="0" w:color="auto"/>
            <w:bottom w:val="none" w:sz="0" w:space="0" w:color="auto"/>
            <w:right w:val="none" w:sz="0" w:space="0" w:color="auto"/>
          </w:divBdr>
          <w:divsChild>
            <w:div w:id="631861947">
              <w:marLeft w:val="0"/>
              <w:marRight w:val="0"/>
              <w:marTop w:val="0"/>
              <w:marBottom w:val="0"/>
              <w:divBdr>
                <w:top w:val="none" w:sz="0" w:space="0" w:color="auto"/>
                <w:left w:val="none" w:sz="0" w:space="0" w:color="auto"/>
                <w:bottom w:val="none" w:sz="0" w:space="0" w:color="auto"/>
                <w:right w:val="none" w:sz="0" w:space="0" w:color="auto"/>
              </w:divBdr>
            </w:div>
            <w:div w:id="633559371">
              <w:marLeft w:val="0"/>
              <w:marRight w:val="0"/>
              <w:marTop w:val="0"/>
              <w:marBottom w:val="0"/>
              <w:divBdr>
                <w:top w:val="none" w:sz="0" w:space="0" w:color="auto"/>
                <w:left w:val="none" w:sz="0" w:space="0" w:color="auto"/>
                <w:bottom w:val="none" w:sz="0" w:space="0" w:color="auto"/>
                <w:right w:val="none" w:sz="0" w:space="0" w:color="auto"/>
              </w:divBdr>
            </w:div>
            <w:div w:id="749734273">
              <w:marLeft w:val="0"/>
              <w:marRight w:val="0"/>
              <w:marTop w:val="0"/>
              <w:marBottom w:val="0"/>
              <w:divBdr>
                <w:top w:val="none" w:sz="0" w:space="0" w:color="auto"/>
                <w:left w:val="none" w:sz="0" w:space="0" w:color="auto"/>
                <w:bottom w:val="none" w:sz="0" w:space="0" w:color="auto"/>
                <w:right w:val="none" w:sz="0" w:space="0" w:color="auto"/>
              </w:divBdr>
            </w:div>
            <w:div w:id="984940858">
              <w:marLeft w:val="0"/>
              <w:marRight w:val="0"/>
              <w:marTop w:val="0"/>
              <w:marBottom w:val="0"/>
              <w:divBdr>
                <w:top w:val="none" w:sz="0" w:space="0" w:color="auto"/>
                <w:left w:val="none" w:sz="0" w:space="0" w:color="auto"/>
                <w:bottom w:val="none" w:sz="0" w:space="0" w:color="auto"/>
                <w:right w:val="none" w:sz="0" w:space="0" w:color="auto"/>
              </w:divBdr>
            </w:div>
            <w:div w:id="2099786327">
              <w:marLeft w:val="0"/>
              <w:marRight w:val="0"/>
              <w:marTop w:val="0"/>
              <w:marBottom w:val="0"/>
              <w:divBdr>
                <w:top w:val="none" w:sz="0" w:space="0" w:color="auto"/>
                <w:left w:val="none" w:sz="0" w:space="0" w:color="auto"/>
                <w:bottom w:val="none" w:sz="0" w:space="0" w:color="auto"/>
                <w:right w:val="none" w:sz="0" w:space="0" w:color="auto"/>
              </w:divBdr>
            </w:div>
            <w:div w:id="2110661441">
              <w:marLeft w:val="0"/>
              <w:marRight w:val="0"/>
              <w:marTop w:val="0"/>
              <w:marBottom w:val="0"/>
              <w:divBdr>
                <w:top w:val="none" w:sz="0" w:space="0" w:color="auto"/>
                <w:left w:val="none" w:sz="0" w:space="0" w:color="auto"/>
                <w:bottom w:val="none" w:sz="0" w:space="0" w:color="auto"/>
                <w:right w:val="none" w:sz="0" w:space="0" w:color="auto"/>
              </w:divBdr>
            </w:div>
          </w:divsChild>
        </w:div>
        <w:div w:id="1209028299">
          <w:marLeft w:val="0"/>
          <w:marRight w:val="0"/>
          <w:marTop w:val="0"/>
          <w:marBottom w:val="0"/>
          <w:divBdr>
            <w:top w:val="none" w:sz="0" w:space="0" w:color="auto"/>
            <w:left w:val="none" w:sz="0" w:space="0" w:color="auto"/>
            <w:bottom w:val="none" w:sz="0" w:space="0" w:color="auto"/>
            <w:right w:val="none" w:sz="0" w:space="0" w:color="auto"/>
          </w:divBdr>
        </w:div>
        <w:div w:id="1531259750">
          <w:marLeft w:val="0"/>
          <w:marRight w:val="0"/>
          <w:marTop w:val="0"/>
          <w:marBottom w:val="0"/>
          <w:divBdr>
            <w:top w:val="none" w:sz="0" w:space="0" w:color="auto"/>
            <w:left w:val="none" w:sz="0" w:space="0" w:color="auto"/>
            <w:bottom w:val="none" w:sz="0" w:space="0" w:color="auto"/>
            <w:right w:val="none" w:sz="0" w:space="0" w:color="auto"/>
          </w:divBdr>
          <w:divsChild>
            <w:div w:id="178159214">
              <w:marLeft w:val="0"/>
              <w:marRight w:val="0"/>
              <w:marTop w:val="0"/>
              <w:marBottom w:val="0"/>
              <w:divBdr>
                <w:top w:val="none" w:sz="0" w:space="0" w:color="auto"/>
                <w:left w:val="none" w:sz="0" w:space="0" w:color="auto"/>
                <w:bottom w:val="none" w:sz="0" w:space="0" w:color="auto"/>
                <w:right w:val="none" w:sz="0" w:space="0" w:color="auto"/>
              </w:divBdr>
            </w:div>
            <w:div w:id="436759569">
              <w:marLeft w:val="0"/>
              <w:marRight w:val="0"/>
              <w:marTop w:val="0"/>
              <w:marBottom w:val="0"/>
              <w:divBdr>
                <w:top w:val="none" w:sz="0" w:space="0" w:color="auto"/>
                <w:left w:val="none" w:sz="0" w:space="0" w:color="auto"/>
                <w:bottom w:val="none" w:sz="0" w:space="0" w:color="auto"/>
                <w:right w:val="none" w:sz="0" w:space="0" w:color="auto"/>
              </w:divBdr>
            </w:div>
            <w:div w:id="2121755481">
              <w:marLeft w:val="0"/>
              <w:marRight w:val="0"/>
              <w:marTop w:val="0"/>
              <w:marBottom w:val="0"/>
              <w:divBdr>
                <w:top w:val="none" w:sz="0" w:space="0" w:color="auto"/>
                <w:left w:val="none" w:sz="0" w:space="0" w:color="auto"/>
                <w:bottom w:val="none" w:sz="0" w:space="0" w:color="auto"/>
                <w:right w:val="none" w:sz="0" w:space="0" w:color="auto"/>
              </w:divBdr>
            </w:div>
            <w:div w:id="21385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5016">
      <w:bodyDiv w:val="1"/>
      <w:marLeft w:val="0"/>
      <w:marRight w:val="0"/>
      <w:marTop w:val="0"/>
      <w:marBottom w:val="0"/>
      <w:divBdr>
        <w:top w:val="none" w:sz="0" w:space="0" w:color="auto"/>
        <w:left w:val="none" w:sz="0" w:space="0" w:color="auto"/>
        <w:bottom w:val="none" w:sz="0" w:space="0" w:color="auto"/>
        <w:right w:val="none" w:sz="0" w:space="0" w:color="auto"/>
      </w:divBdr>
    </w:div>
    <w:div w:id="168176772">
      <w:bodyDiv w:val="1"/>
      <w:marLeft w:val="0"/>
      <w:marRight w:val="0"/>
      <w:marTop w:val="0"/>
      <w:marBottom w:val="0"/>
      <w:divBdr>
        <w:top w:val="none" w:sz="0" w:space="0" w:color="auto"/>
        <w:left w:val="none" w:sz="0" w:space="0" w:color="auto"/>
        <w:bottom w:val="none" w:sz="0" w:space="0" w:color="auto"/>
        <w:right w:val="none" w:sz="0" w:space="0" w:color="auto"/>
      </w:divBdr>
    </w:div>
    <w:div w:id="224335783">
      <w:bodyDiv w:val="1"/>
      <w:marLeft w:val="0"/>
      <w:marRight w:val="0"/>
      <w:marTop w:val="0"/>
      <w:marBottom w:val="0"/>
      <w:divBdr>
        <w:top w:val="none" w:sz="0" w:space="0" w:color="auto"/>
        <w:left w:val="none" w:sz="0" w:space="0" w:color="auto"/>
        <w:bottom w:val="none" w:sz="0" w:space="0" w:color="auto"/>
        <w:right w:val="none" w:sz="0" w:space="0" w:color="auto"/>
      </w:divBdr>
      <w:divsChild>
        <w:div w:id="87626352">
          <w:marLeft w:val="0"/>
          <w:marRight w:val="0"/>
          <w:marTop w:val="0"/>
          <w:marBottom w:val="0"/>
          <w:divBdr>
            <w:top w:val="none" w:sz="0" w:space="0" w:color="auto"/>
            <w:left w:val="none" w:sz="0" w:space="0" w:color="auto"/>
            <w:bottom w:val="none" w:sz="0" w:space="0" w:color="auto"/>
            <w:right w:val="none" w:sz="0" w:space="0" w:color="auto"/>
          </w:divBdr>
          <w:divsChild>
            <w:div w:id="385229574">
              <w:marLeft w:val="0"/>
              <w:marRight w:val="0"/>
              <w:marTop w:val="0"/>
              <w:marBottom w:val="0"/>
              <w:divBdr>
                <w:top w:val="none" w:sz="0" w:space="0" w:color="auto"/>
                <w:left w:val="none" w:sz="0" w:space="0" w:color="auto"/>
                <w:bottom w:val="none" w:sz="0" w:space="0" w:color="auto"/>
                <w:right w:val="none" w:sz="0" w:space="0" w:color="auto"/>
              </w:divBdr>
            </w:div>
            <w:div w:id="457380206">
              <w:marLeft w:val="0"/>
              <w:marRight w:val="0"/>
              <w:marTop w:val="0"/>
              <w:marBottom w:val="0"/>
              <w:divBdr>
                <w:top w:val="none" w:sz="0" w:space="0" w:color="auto"/>
                <w:left w:val="none" w:sz="0" w:space="0" w:color="auto"/>
                <w:bottom w:val="none" w:sz="0" w:space="0" w:color="auto"/>
                <w:right w:val="none" w:sz="0" w:space="0" w:color="auto"/>
              </w:divBdr>
            </w:div>
            <w:div w:id="591159582">
              <w:marLeft w:val="0"/>
              <w:marRight w:val="0"/>
              <w:marTop w:val="0"/>
              <w:marBottom w:val="0"/>
              <w:divBdr>
                <w:top w:val="none" w:sz="0" w:space="0" w:color="auto"/>
                <w:left w:val="none" w:sz="0" w:space="0" w:color="auto"/>
                <w:bottom w:val="none" w:sz="0" w:space="0" w:color="auto"/>
                <w:right w:val="none" w:sz="0" w:space="0" w:color="auto"/>
              </w:divBdr>
            </w:div>
            <w:div w:id="729887248">
              <w:marLeft w:val="0"/>
              <w:marRight w:val="0"/>
              <w:marTop w:val="0"/>
              <w:marBottom w:val="0"/>
              <w:divBdr>
                <w:top w:val="none" w:sz="0" w:space="0" w:color="auto"/>
                <w:left w:val="none" w:sz="0" w:space="0" w:color="auto"/>
                <w:bottom w:val="none" w:sz="0" w:space="0" w:color="auto"/>
                <w:right w:val="none" w:sz="0" w:space="0" w:color="auto"/>
              </w:divBdr>
            </w:div>
            <w:div w:id="1322151641">
              <w:marLeft w:val="0"/>
              <w:marRight w:val="0"/>
              <w:marTop w:val="0"/>
              <w:marBottom w:val="0"/>
              <w:divBdr>
                <w:top w:val="none" w:sz="0" w:space="0" w:color="auto"/>
                <w:left w:val="none" w:sz="0" w:space="0" w:color="auto"/>
                <w:bottom w:val="none" w:sz="0" w:space="0" w:color="auto"/>
                <w:right w:val="none" w:sz="0" w:space="0" w:color="auto"/>
              </w:divBdr>
            </w:div>
            <w:div w:id="1670907417">
              <w:marLeft w:val="0"/>
              <w:marRight w:val="0"/>
              <w:marTop w:val="0"/>
              <w:marBottom w:val="0"/>
              <w:divBdr>
                <w:top w:val="none" w:sz="0" w:space="0" w:color="auto"/>
                <w:left w:val="none" w:sz="0" w:space="0" w:color="auto"/>
                <w:bottom w:val="none" w:sz="0" w:space="0" w:color="auto"/>
                <w:right w:val="none" w:sz="0" w:space="0" w:color="auto"/>
              </w:divBdr>
            </w:div>
            <w:div w:id="1763453249">
              <w:marLeft w:val="0"/>
              <w:marRight w:val="0"/>
              <w:marTop w:val="0"/>
              <w:marBottom w:val="0"/>
              <w:divBdr>
                <w:top w:val="none" w:sz="0" w:space="0" w:color="auto"/>
                <w:left w:val="none" w:sz="0" w:space="0" w:color="auto"/>
                <w:bottom w:val="none" w:sz="0" w:space="0" w:color="auto"/>
                <w:right w:val="none" w:sz="0" w:space="0" w:color="auto"/>
              </w:divBdr>
            </w:div>
          </w:divsChild>
        </w:div>
        <w:div w:id="318577069">
          <w:marLeft w:val="0"/>
          <w:marRight w:val="0"/>
          <w:marTop w:val="0"/>
          <w:marBottom w:val="0"/>
          <w:divBdr>
            <w:top w:val="none" w:sz="0" w:space="0" w:color="auto"/>
            <w:left w:val="none" w:sz="0" w:space="0" w:color="auto"/>
            <w:bottom w:val="none" w:sz="0" w:space="0" w:color="auto"/>
            <w:right w:val="none" w:sz="0" w:space="0" w:color="auto"/>
          </w:divBdr>
          <w:divsChild>
            <w:div w:id="40787190">
              <w:marLeft w:val="0"/>
              <w:marRight w:val="0"/>
              <w:marTop w:val="0"/>
              <w:marBottom w:val="0"/>
              <w:divBdr>
                <w:top w:val="none" w:sz="0" w:space="0" w:color="auto"/>
                <w:left w:val="none" w:sz="0" w:space="0" w:color="auto"/>
                <w:bottom w:val="none" w:sz="0" w:space="0" w:color="auto"/>
                <w:right w:val="none" w:sz="0" w:space="0" w:color="auto"/>
              </w:divBdr>
            </w:div>
            <w:div w:id="270285869">
              <w:marLeft w:val="0"/>
              <w:marRight w:val="0"/>
              <w:marTop w:val="0"/>
              <w:marBottom w:val="0"/>
              <w:divBdr>
                <w:top w:val="none" w:sz="0" w:space="0" w:color="auto"/>
                <w:left w:val="none" w:sz="0" w:space="0" w:color="auto"/>
                <w:bottom w:val="none" w:sz="0" w:space="0" w:color="auto"/>
                <w:right w:val="none" w:sz="0" w:space="0" w:color="auto"/>
              </w:divBdr>
            </w:div>
            <w:div w:id="1141340577">
              <w:marLeft w:val="0"/>
              <w:marRight w:val="0"/>
              <w:marTop w:val="0"/>
              <w:marBottom w:val="0"/>
              <w:divBdr>
                <w:top w:val="none" w:sz="0" w:space="0" w:color="auto"/>
                <w:left w:val="none" w:sz="0" w:space="0" w:color="auto"/>
                <w:bottom w:val="none" w:sz="0" w:space="0" w:color="auto"/>
                <w:right w:val="none" w:sz="0" w:space="0" w:color="auto"/>
              </w:divBdr>
            </w:div>
            <w:div w:id="1402748621">
              <w:marLeft w:val="0"/>
              <w:marRight w:val="0"/>
              <w:marTop w:val="0"/>
              <w:marBottom w:val="0"/>
              <w:divBdr>
                <w:top w:val="none" w:sz="0" w:space="0" w:color="auto"/>
                <w:left w:val="none" w:sz="0" w:space="0" w:color="auto"/>
                <w:bottom w:val="none" w:sz="0" w:space="0" w:color="auto"/>
                <w:right w:val="none" w:sz="0" w:space="0" w:color="auto"/>
              </w:divBdr>
            </w:div>
            <w:div w:id="1736121412">
              <w:marLeft w:val="0"/>
              <w:marRight w:val="0"/>
              <w:marTop w:val="0"/>
              <w:marBottom w:val="0"/>
              <w:divBdr>
                <w:top w:val="none" w:sz="0" w:space="0" w:color="auto"/>
                <w:left w:val="none" w:sz="0" w:space="0" w:color="auto"/>
                <w:bottom w:val="none" w:sz="0" w:space="0" w:color="auto"/>
                <w:right w:val="none" w:sz="0" w:space="0" w:color="auto"/>
              </w:divBdr>
            </w:div>
            <w:div w:id="1852913762">
              <w:marLeft w:val="0"/>
              <w:marRight w:val="0"/>
              <w:marTop w:val="0"/>
              <w:marBottom w:val="0"/>
              <w:divBdr>
                <w:top w:val="none" w:sz="0" w:space="0" w:color="auto"/>
                <w:left w:val="none" w:sz="0" w:space="0" w:color="auto"/>
                <w:bottom w:val="none" w:sz="0" w:space="0" w:color="auto"/>
                <w:right w:val="none" w:sz="0" w:space="0" w:color="auto"/>
              </w:divBdr>
            </w:div>
            <w:div w:id="1994916727">
              <w:marLeft w:val="0"/>
              <w:marRight w:val="0"/>
              <w:marTop w:val="0"/>
              <w:marBottom w:val="0"/>
              <w:divBdr>
                <w:top w:val="none" w:sz="0" w:space="0" w:color="auto"/>
                <w:left w:val="none" w:sz="0" w:space="0" w:color="auto"/>
                <w:bottom w:val="none" w:sz="0" w:space="0" w:color="auto"/>
                <w:right w:val="none" w:sz="0" w:space="0" w:color="auto"/>
              </w:divBdr>
            </w:div>
          </w:divsChild>
        </w:div>
        <w:div w:id="568347465">
          <w:marLeft w:val="0"/>
          <w:marRight w:val="0"/>
          <w:marTop w:val="0"/>
          <w:marBottom w:val="0"/>
          <w:divBdr>
            <w:top w:val="none" w:sz="0" w:space="0" w:color="auto"/>
            <w:left w:val="none" w:sz="0" w:space="0" w:color="auto"/>
            <w:bottom w:val="none" w:sz="0" w:space="0" w:color="auto"/>
            <w:right w:val="none" w:sz="0" w:space="0" w:color="auto"/>
          </w:divBdr>
        </w:div>
        <w:div w:id="691347640">
          <w:marLeft w:val="0"/>
          <w:marRight w:val="0"/>
          <w:marTop w:val="0"/>
          <w:marBottom w:val="0"/>
          <w:divBdr>
            <w:top w:val="none" w:sz="0" w:space="0" w:color="auto"/>
            <w:left w:val="none" w:sz="0" w:space="0" w:color="auto"/>
            <w:bottom w:val="none" w:sz="0" w:space="0" w:color="auto"/>
            <w:right w:val="none" w:sz="0" w:space="0" w:color="auto"/>
          </w:divBdr>
          <w:divsChild>
            <w:div w:id="76438596">
              <w:marLeft w:val="0"/>
              <w:marRight w:val="0"/>
              <w:marTop w:val="0"/>
              <w:marBottom w:val="0"/>
              <w:divBdr>
                <w:top w:val="none" w:sz="0" w:space="0" w:color="auto"/>
                <w:left w:val="none" w:sz="0" w:space="0" w:color="auto"/>
                <w:bottom w:val="none" w:sz="0" w:space="0" w:color="auto"/>
                <w:right w:val="none" w:sz="0" w:space="0" w:color="auto"/>
              </w:divBdr>
            </w:div>
            <w:div w:id="1236474432">
              <w:marLeft w:val="0"/>
              <w:marRight w:val="0"/>
              <w:marTop w:val="0"/>
              <w:marBottom w:val="0"/>
              <w:divBdr>
                <w:top w:val="none" w:sz="0" w:space="0" w:color="auto"/>
                <w:left w:val="none" w:sz="0" w:space="0" w:color="auto"/>
                <w:bottom w:val="none" w:sz="0" w:space="0" w:color="auto"/>
                <w:right w:val="none" w:sz="0" w:space="0" w:color="auto"/>
              </w:divBdr>
            </w:div>
          </w:divsChild>
        </w:div>
        <w:div w:id="758870332">
          <w:marLeft w:val="0"/>
          <w:marRight w:val="0"/>
          <w:marTop w:val="0"/>
          <w:marBottom w:val="0"/>
          <w:divBdr>
            <w:top w:val="none" w:sz="0" w:space="0" w:color="auto"/>
            <w:left w:val="none" w:sz="0" w:space="0" w:color="auto"/>
            <w:bottom w:val="none" w:sz="0" w:space="0" w:color="auto"/>
            <w:right w:val="none" w:sz="0" w:space="0" w:color="auto"/>
          </w:divBdr>
          <w:divsChild>
            <w:div w:id="81218016">
              <w:marLeft w:val="0"/>
              <w:marRight w:val="0"/>
              <w:marTop w:val="0"/>
              <w:marBottom w:val="0"/>
              <w:divBdr>
                <w:top w:val="none" w:sz="0" w:space="0" w:color="auto"/>
                <w:left w:val="none" w:sz="0" w:space="0" w:color="auto"/>
                <w:bottom w:val="none" w:sz="0" w:space="0" w:color="auto"/>
                <w:right w:val="none" w:sz="0" w:space="0" w:color="auto"/>
              </w:divBdr>
            </w:div>
            <w:div w:id="304629101">
              <w:marLeft w:val="0"/>
              <w:marRight w:val="0"/>
              <w:marTop w:val="0"/>
              <w:marBottom w:val="0"/>
              <w:divBdr>
                <w:top w:val="none" w:sz="0" w:space="0" w:color="auto"/>
                <w:left w:val="none" w:sz="0" w:space="0" w:color="auto"/>
                <w:bottom w:val="none" w:sz="0" w:space="0" w:color="auto"/>
                <w:right w:val="none" w:sz="0" w:space="0" w:color="auto"/>
              </w:divBdr>
            </w:div>
            <w:div w:id="883174511">
              <w:marLeft w:val="0"/>
              <w:marRight w:val="0"/>
              <w:marTop w:val="0"/>
              <w:marBottom w:val="0"/>
              <w:divBdr>
                <w:top w:val="none" w:sz="0" w:space="0" w:color="auto"/>
                <w:left w:val="none" w:sz="0" w:space="0" w:color="auto"/>
                <w:bottom w:val="none" w:sz="0" w:space="0" w:color="auto"/>
                <w:right w:val="none" w:sz="0" w:space="0" w:color="auto"/>
              </w:divBdr>
            </w:div>
            <w:div w:id="895118498">
              <w:marLeft w:val="0"/>
              <w:marRight w:val="0"/>
              <w:marTop w:val="0"/>
              <w:marBottom w:val="0"/>
              <w:divBdr>
                <w:top w:val="none" w:sz="0" w:space="0" w:color="auto"/>
                <w:left w:val="none" w:sz="0" w:space="0" w:color="auto"/>
                <w:bottom w:val="none" w:sz="0" w:space="0" w:color="auto"/>
                <w:right w:val="none" w:sz="0" w:space="0" w:color="auto"/>
              </w:divBdr>
            </w:div>
            <w:div w:id="2055810158">
              <w:marLeft w:val="0"/>
              <w:marRight w:val="0"/>
              <w:marTop w:val="0"/>
              <w:marBottom w:val="0"/>
              <w:divBdr>
                <w:top w:val="none" w:sz="0" w:space="0" w:color="auto"/>
                <w:left w:val="none" w:sz="0" w:space="0" w:color="auto"/>
                <w:bottom w:val="none" w:sz="0" w:space="0" w:color="auto"/>
                <w:right w:val="none" w:sz="0" w:space="0" w:color="auto"/>
              </w:divBdr>
            </w:div>
          </w:divsChild>
        </w:div>
        <w:div w:id="771436683">
          <w:marLeft w:val="0"/>
          <w:marRight w:val="0"/>
          <w:marTop w:val="0"/>
          <w:marBottom w:val="0"/>
          <w:divBdr>
            <w:top w:val="none" w:sz="0" w:space="0" w:color="auto"/>
            <w:left w:val="none" w:sz="0" w:space="0" w:color="auto"/>
            <w:bottom w:val="none" w:sz="0" w:space="0" w:color="auto"/>
            <w:right w:val="none" w:sz="0" w:space="0" w:color="auto"/>
          </w:divBdr>
        </w:div>
        <w:div w:id="929586508">
          <w:marLeft w:val="0"/>
          <w:marRight w:val="0"/>
          <w:marTop w:val="0"/>
          <w:marBottom w:val="0"/>
          <w:divBdr>
            <w:top w:val="none" w:sz="0" w:space="0" w:color="auto"/>
            <w:left w:val="none" w:sz="0" w:space="0" w:color="auto"/>
            <w:bottom w:val="none" w:sz="0" w:space="0" w:color="auto"/>
            <w:right w:val="none" w:sz="0" w:space="0" w:color="auto"/>
          </w:divBdr>
        </w:div>
        <w:div w:id="1026903018">
          <w:marLeft w:val="0"/>
          <w:marRight w:val="0"/>
          <w:marTop w:val="0"/>
          <w:marBottom w:val="0"/>
          <w:divBdr>
            <w:top w:val="none" w:sz="0" w:space="0" w:color="auto"/>
            <w:left w:val="none" w:sz="0" w:space="0" w:color="auto"/>
            <w:bottom w:val="none" w:sz="0" w:space="0" w:color="auto"/>
            <w:right w:val="none" w:sz="0" w:space="0" w:color="auto"/>
          </w:divBdr>
          <w:divsChild>
            <w:div w:id="135076550">
              <w:marLeft w:val="0"/>
              <w:marRight w:val="0"/>
              <w:marTop w:val="0"/>
              <w:marBottom w:val="0"/>
              <w:divBdr>
                <w:top w:val="none" w:sz="0" w:space="0" w:color="auto"/>
                <w:left w:val="none" w:sz="0" w:space="0" w:color="auto"/>
                <w:bottom w:val="none" w:sz="0" w:space="0" w:color="auto"/>
                <w:right w:val="none" w:sz="0" w:space="0" w:color="auto"/>
              </w:divBdr>
            </w:div>
            <w:div w:id="460458315">
              <w:marLeft w:val="0"/>
              <w:marRight w:val="0"/>
              <w:marTop w:val="0"/>
              <w:marBottom w:val="0"/>
              <w:divBdr>
                <w:top w:val="none" w:sz="0" w:space="0" w:color="auto"/>
                <w:left w:val="none" w:sz="0" w:space="0" w:color="auto"/>
                <w:bottom w:val="none" w:sz="0" w:space="0" w:color="auto"/>
                <w:right w:val="none" w:sz="0" w:space="0" w:color="auto"/>
              </w:divBdr>
            </w:div>
            <w:div w:id="480854314">
              <w:marLeft w:val="0"/>
              <w:marRight w:val="0"/>
              <w:marTop w:val="0"/>
              <w:marBottom w:val="0"/>
              <w:divBdr>
                <w:top w:val="none" w:sz="0" w:space="0" w:color="auto"/>
                <w:left w:val="none" w:sz="0" w:space="0" w:color="auto"/>
                <w:bottom w:val="none" w:sz="0" w:space="0" w:color="auto"/>
                <w:right w:val="none" w:sz="0" w:space="0" w:color="auto"/>
              </w:divBdr>
            </w:div>
            <w:div w:id="2017537002">
              <w:marLeft w:val="0"/>
              <w:marRight w:val="0"/>
              <w:marTop w:val="0"/>
              <w:marBottom w:val="0"/>
              <w:divBdr>
                <w:top w:val="none" w:sz="0" w:space="0" w:color="auto"/>
                <w:left w:val="none" w:sz="0" w:space="0" w:color="auto"/>
                <w:bottom w:val="none" w:sz="0" w:space="0" w:color="auto"/>
                <w:right w:val="none" w:sz="0" w:space="0" w:color="auto"/>
              </w:divBdr>
            </w:div>
          </w:divsChild>
        </w:div>
        <w:div w:id="1060058871">
          <w:marLeft w:val="0"/>
          <w:marRight w:val="0"/>
          <w:marTop w:val="0"/>
          <w:marBottom w:val="0"/>
          <w:divBdr>
            <w:top w:val="none" w:sz="0" w:space="0" w:color="auto"/>
            <w:left w:val="none" w:sz="0" w:space="0" w:color="auto"/>
            <w:bottom w:val="none" w:sz="0" w:space="0" w:color="auto"/>
            <w:right w:val="none" w:sz="0" w:space="0" w:color="auto"/>
          </w:divBdr>
          <w:divsChild>
            <w:div w:id="391583804">
              <w:marLeft w:val="0"/>
              <w:marRight w:val="0"/>
              <w:marTop w:val="0"/>
              <w:marBottom w:val="0"/>
              <w:divBdr>
                <w:top w:val="none" w:sz="0" w:space="0" w:color="auto"/>
                <w:left w:val="none" w:sz="0" w:space="0" w:color="auto"/>
                <w:bottom w:val="none" w:sz="0" w:space="0" w:color="auto"/>
                <w:right w:val="none" w:sz="0" w:space="0" w:color="auto"/>
              </w:divBdr>
            </w:div>
            <w:div w:id="1092894022">
              <w:marLeft w:val="0"/>
              <w:marRight w:val="0"/>
              <w:marTop w:val="0"/>
              <w:marBottom w:val="0"/>
              <w:divBdr>
                <w:top w:val="none" w:sz="0" w:space="0" w:color="auto"/>
                <w:left w:val="none" w:sz="0" w:space="0" w:color="auto"/>
                <w:bottom w:val="none" w:sz="0" w:space="0" w:color="auto"/>
                <w:right w:val="none" w:sz="0" w:space="0" w:color="auto"/>
              </w:divBdr>
            </w:div>
            <w:div w:id="1355571691">
              <w:marLeft w:val="0"/>
              <w:marRight w:val="0"/>
              <w:marTop w:val="0"/>
              <w:marBottom w:val="0"/>
              <w:divBdr>
                <w:top w:val="none" w:sz="0" w:space="0" w:color="auto"/>
                <w:left w:val="none" w:sz="0" w:space="0" w:color="auto"/>
                <w:bottom w:val="none" w:sz="0" w:space="0" w:color="auto"/>
                <w:right w:val="none" w:sz="0" w:space="0" w:color="auto"/>
              </w:divBdr>
            </w:div>
          </w:divsChild>
        </w:div>
        <w:div w:id="1077745106">
          <w:marLeft w:val="0"/>
          <w:marRight w:val="0"/>
          <w:marTop w:val="0"/>
          <w:marBottom w:val="0"/>
          <w:divBdr>
            <w:top w:val="none" w:sz="0" w:space="0" w:color="auto"/>
            <w:left w:val="none" w:sz="0" w:space="0" w:color="auto"/>
            <w:bottom w:val="none" w:sz="0" w:space="0" w:color="auto"/>
            <w:right w:val="none" w:sz="0" w:space="0" w:color="auto"/>
          </w:divBdr>
          <w:divsChild>
            <w:div w:id="134568429">
              <w:marLeft w:val="0"/>
              <w:marRight w:val="0"/>
              <w:marTop w:val="0"/>
              <w:marBottom w:val="0"/>
              <w:divBdr>
                <w:top w:val="none" w:sz="0" w:space="0" w:color="auto"/>
                <w:left w:val="none" w:sz="0" w:space="0" w:color="auto"/>
                <w:bottom w:val="none" w:sz="0" w:space="0" w:color="auto"/>
                <w:right w:val="none" w:sz="0" w:space="0" w:color="auto"/>
              </w:divBdr>
            </w:div>
            <w:div w:id="442918547">
              <w:marLeft w:val="0"/>
              <w:marRight w:val="0"/>
              <w:marTop w:val="0"/>
              <w:marBottom w:val="0"/>
              <w:divBdr>
                <w:top w:val="none" w:sz="0" w:space="0" w:color="auto"/>
                <w:left w:val="none" w:sz="0" w:space="0" w:color="auto"/>
                <w:bottom w:val="none" w:sz="0" w:space="0" w:color="auto"/>
                <w:right w:val="none" w:sz="0" w:space="0" w:color="auto"/>
              </w:divBdr>
            </w:div>
            <w:div w:id="725953281">
              <w:marLeft w:val="0"/>
              <w:marRight w:val="0"/>
              <w:marTop w:val="0"/>
              <w:marBottom w:val="0"/>
              <w:divBdr>
                <w:top w:val="none" w:sz="0" w:space="0" w:color="auto"/>
                <w:left w:val="none" w:sz="0" w:space="0" w:color="auto"/>
                <w:bottom w:val="none" w:sz="0" w:space="0" w:color="auto"/>
                <w:right w:val="none" w:sz="0" w:space="0" w:color="auto"/>
              </w:divBdr>
            </w:div>
            <w:div w:id="898059356">
              <w:marLeft w:val="0"/>
              <w:marRight w:val="0"/>
              <w:marTop w:val="0"/>
              <w:marBottom w:val="0"/>
              <w:divBdr>
                <w:top w:val="none" w:sz="0" w:space="0" w:color="auto"/>
                <w:left w:val="none" w:sz="0" w:space="0" w:color="auto"/>
                <w:bottom w:val="none" w:sz="0" w:space="0" w:color="auto"/>
                <w:right w:val="none" w:sz="0" w:space="0" w:color="auto"/>
              </w:divBdr>
            </w:div>
            <w:div w:id="1074471953">
              <w:marLeft w:val="0"/>
              <w:marRight w:val="0"/>
              <w:marTop w:val="0"/>
              <w:marBottom w:val="0"/>
              <w:divBdr>
                <w:top w:val="none" w:sz="0" w:space="0" w:color="auto"/>
                <w:left w:val="none" w:sz="0" w:space="0" w:color="auto"/>
                <w:bottom w:val="none" w:sz="0" w:space="0" w:color="auto"/>
                <w:right w:val="none" w:sz="0" w:space="0" w:color="auto"/>
              </w:divBdr>
            </w:div>
            <w:div w:id="1356232450">
              <w:marLeft w:val="0"/>
              <w:marRight w:val="0"/>
              <w:marTop w:val="0"/>
              <w:marBottom w:val="0"/>
              <w:divBdr>
                <w:top w:val="none" w:sz="0" w:space="0" w:color="auto"/>
                <w:left w:val="none" w:sz="0" w:space="0" w:color="auto"/>
                <w:bottom w:val="none" w:sz="0" w:space="0" w:color="auto"/>
                <w:right w:val="none" w:sz="0" w:space="0" w:color="auto"/>
              </w:divBdr>
            </w:div>
          </w:divsChild>
        </w:div>
        <w:div w:id="1302347933">
          <w:marLeft w:val="0"/>
          <w:marRight w:val="0"/>
          <w:marTop w:val="0"/>
          <w:marBottom w:val="0"/>
          <w:divBdr>
            <w:top w:val="none" w:sz="0" w:space="0" w:color="auto"/>
            <w:left w:val="none" w:sz="0" w:space="0" w:color="auto"/>
            <w:bottom w:val="none" w:sz="0" w:space="0" w:color="auto"/>
            <w:right w:val="none" w:sz="0" w:space="0" w:color="auto"/>
          </w:divBdr>
          <w:divsChild>
            <w:div w:id="50158810">
              <w:marLeft w:val="0"/>
              <w:marRight w:val="0"/>
              <w:marTop w:val="0"/>
              <w:marBottom w:val="0"/>
              <w:divBdr>
                <w:top w:val="none" w:sz="0" w:space="0" w:color="auto"/>
                <w:left w:val="none" w:sz="0" w:space="0" w:color="auto"/>
                <w:bottom w:val="none" w:sz="0" w:space="0" w:color="auto"/>
                <w:right w:val="none" w:sz="0" w:space="0" w:color="auto"/>
              </w:divBdr>
            </w:div>
            <w:div w:id="1355422794">
              <w:marLeft w:val="0"/>
              <w:marRight w:val="0"/>
              <w:marTop w:val="0"/>
              <w:marBottom w:val="0"/>
              <w:divBdr>
                <w:top w:val="none" w:sz="0" w:space="0" w:color="auto"/>
                <w:left w:val="none" w:sz="0" w:space="0" w:color="auto"/>
                <w:bottom w:val="none" w:sz="0" w:space="0" w:color="auto"/>
                <w:right w:val="none" w:sz="0" w:space="0" w:color="auto"/>
              </w:divBdr>
            </w:div>
            <w:div w:id="1447888826">
              <w:marLeft w:val="0"/>
              <w:marRight w:val="0"/>
              <w:marTop w:val="0"/>
              <w:marBottom w:val="0"/>
              <w:divBdr>
                <w:top w:val="none" w:sz="0" w:space="0" w:color="auto"/>
                <w:left w:val="none" w:sz="0" w:space="0" w:color="auto"/>
                <w:bottom w:val="none" w:sz="0" w:space="0" w:color="auto"/>
                <w:right w:val="none" w:sz="0" w:space="0" w:color="auto"/>
              </w:divBdr>
            </w:div>
          </w:divsChild>
        </w:div>
        <w:div w:id="1331366523">
          <w:marLeft w:val="0"/>
          <w:marRight w:val="0"/>
          <w:marTop w:val="0"/>
          <w:marBottom w:val="0"/>
          <w:divBdr>
            <w:top w:val="none" w:sz="0" w:space="0" w:color="auto"/>
            <w:left w:val="none" w:sz="0" w:space="0" w:color="auto"/>
            <w:bottom w:val="none" w:sz="0" w:space="0" w:color="auto"/>
            <w:right w:val="none" w:sz="0" w:space="0" w:color="auto"/>
          </w:divBdr>
          <w:divsChild>
            <w:div w:id="89088568">
              <w:marLeft w:val="0"/>
              <w:marRight w:val="0"/>
              <w:marTop w:val="0"/>
              <w:marBottom w:val="0"/>
              <w:divBdr>
                <w:top w:val="none" w:sz="0" w:space="0" w:color="auto"/>
                <w:left w:val="none" w:sz="0" w:space="0" w:color="auto"/>
                <w:bottom w:val="none" w:sz="0" w:space="0" w:color="auto"/>
                <w:right w:val="none" w:sz="0" w:space="0" w:color="auto"/>
              </w:divBdr>
            </w:div>
            <w:div w:id="430781486">
              <w:marLeft w:val="0"/>
              <w:marRight w:val="0"/>
              <w:marTop w:val="0"/>
              <w:marBottom w:val="0"/>
              <w:divBdr>
                <w:top w:val="none" w:sz="0" w:space="0" w:color="auto"/>
                <w:left w:val="none" w:sz="0" w:space="0" w:color="auto"/>
                <w:bottom w:val="none" w:sz="0" w:space="0" w:color="auto"/>
                <w:right w:val="none" w:sz="0" w:space="0" w:color="auto"/>
              </w:divBdr>
            </w:div>
            <w:div w:id="1130132467">
              <w:marLeft w:val="0"/>
              <w:marRight w:val="0"/>
              <w:marTop w:val="0"/>
              <w:marBottom w:val="0"/>
              <w:divBdr>
                <w:top w:val="none" w:sz="0" w:space="0" w:color="auto"/>
                <w:left w:val="none" w:sz="0" w:space="0" w:color="auto"/>
                <w:bottom w:val="none" w:sz="0" w:space="0" w:color="auto"/>
                <w:right w:val="none" w:sz="0" w:space="0" w:color="auto"/>
              </w:divBdr>
            </w:div>
            <w:div w:id="1540556649">
              <w:marLeft w:val="0"/>
              <w:marRight w:val="0"/>
              <w:marTop w:val="0"/>
              <w:marBottom w:val="0"/>
              <w:divBdr>
                <w:top w:val="none" w:sz="0" w:space="0" w:color="auto"/>
                <w:left w:val="none" w:sz="0" w:space="0" w:color="auto"/>
                <w:bottom w:val="none" w:sz="0" w:space="0" w:color="auto"/>
                <w:right w:val="none" w:sz="0" w:space="0" w:color="auto"/>
              </w:divBdr>
            </w:div>
            <w:div w:id="1701853784">
              <w:marLeft w:val="0"/>
              <w:marRight w:val="0"/>
              <w:marTop w:val="0"/>
              <w:marBottom w:val="0"/>
              <w:divBdr>
                <w:top w:val="none" w:sz="0" w:space="0" w:color="auto"/>
                <w:left w:val="none" w:sz="0" w:space="0" w:color="auto"/>
                <w:bottom w:val="none" w:sz="0" w:space="0" w:color="auto"/>
                <w:right w:val="none" w:sz="0" w:space="0" w:color="auto"/>
              </w:divBdr>
            </w:div>
            <w:div w:id="1932470528">
              <w:marLeft w:val="0"/>
              <w:marRight w:val="0"/>
              <w:marTop w:val="0"/>
              <w:marBottom w:val="0"/>
              <w:divBdr>
                <w:top w:val="none" w:sz="0" w:space="0" w:color="auto"/>
                <w:left w:val="none" w:sz="0" w:space="0" w:color="auto"/>
                <w:bottom w:val="none" w:sz="0" w:space="0" w:color="auto"/>
                <w:right w:val="none" w:sz="0" w:space="0" w:color="auto"/>
              </w:divBdr>
            </w:div>
          </w:divsChild>
        </w:div>
        <w:div w:id="1341464631">
          <w:marLeft w:val="0"/>
          <w:marRight w:val="0"/>
          <w:marTop w:val="0"/>
          <w:marBottom w:val="0"/>
          <w:divBdr>
            <w:top w:val="none" w:sz="0" w:space="0" w:color="auto"/>
            <w:left w:val="none" w:sz="0" w:space="0" w:color="auto"/>
            <w:bottom w:val="none" w:sz="0" w:space="0" w:color="auto"/>
            <w:right w:val="none" w:sz="0" w:space="0" w:color="auto"/>
          </w:divBdr>
          <w:divsChild>
            <w:div w:id="80566778">
              <w:marLeft w:val="0"/>
              <w:marRight w:val="0"/>
              <w:marTop w:val="0"/>
              <w:marBottom w:val="0"/>
              <w:divBdr>
                <w:top w:val="none" w:sz="0" w:space="0" w:color="auto"/>
                <w:left w:val="none" w:sz="0" w:space="0" w:color="auto"/>
                <w:bottom w:val="none" w:sz="0" w:space="0" w:color="auto"/>
                <w:right w:val="none" w:sz="0" w:space="0" w:color="auto"/>
              </w:divBdr>
            </w:div>
            <w:div w:id="1124733316">
              <w:marLeft w:val="0"/>
              <w:marRight w:val="0"/>
              <w:marTop w:val="0"/>
              <w:marBottom w:val="0"/>
              <w:divBdr>
                <w:top w:val="none" w:sz="0" w:space="0" w:color="auto"/>
                <w:left w:val="none" w:sz="0" w:space="0" w:color="auto"/>
                <w:bottom w:val="none" w:sz="0" w:space="0" w:color="auto"/>
                <w:right w:val="none" w:sz="0" w:space="0" w:color="auto"/>
              </w:divBdr>
            </w:div>
            <w:div w:id="1229271844">
              <w:marLeft w:val="0"/>
              <w:marRight w:val="0"/>
              <w:marTop w:val="0"/>
              <w:marBottom w:val="0"/>
              <w:divBdr>
                <w:top w:val="none" w:sz="0" w:space="0" w:color="auto"/>
                <w:left w:val="none" w:sz="0" w:space="0" w:color="auto"/>
                <w:bottom w:val="none" w:sz="0" w:space="0" w:color="auto"/>
                <w:right w:val="none" w:sz="0" w:space="0" w:color="auto"/>
              </w:divBdr>
            </w:div>
            <w:div w:id="1765878252">
              <w:marLeft w:val="0"/>
              <w:marRight w:val="0"/>
              <w:marTop w:val="0"/>
              <w:marBottom w:val="0"/>
              <w:divBdr>
                <w:top w:val="none" w:sz="0" w:space="0" w:color="auto"/>
                <w:left w:val="none" w:sz="0" w:space="0" w:color="auto"/>
                <w:bottom w:val="none" w:sz="0" w:space="0" w:color="auto"/>
                <w:right w:val="none" w:sz="0" w:space="0" w:color="auto"/>
              </w:divBdr>
            </w:div>
            <w:div w:id="1939366338">
              <w:marLeft w:val="0"/>
              <w:marRight w:val="0"/>
              <w:marTop w:val="0"/>
              <w:marBottom w:val="0"/>
              <w:divBdr>
                <w:top w:val="none" w:sz="0" w:space="0" w:color="auto"/>
                <w:left w:val="none" w:sz="0" w:space="0" w:color="auto"/>
                <w:bottom w:val="none" w:sz="0" w:space="0" w:color="auto"/>
                <w:right w:val="none" w:sz="0" w:space="0" w:color="auto"/>
              </w:divBdr>
            </w:div>
            <w:div w:id="2124377351">
              <w:marLeft w:val="0"/>
              <w:marRight w:val="0"/>
              <w:marTop w:val="0"/>
              <w:marBottom w:val="0"/>
              <w:divBdr>
                <w:top w:val="none" w:sz="0" w:space="0" w:color="auto"/>
                <w:left w:val="none" w:sz="0" w:space="0" w:color="auto"/>
                <w:bottom w:val="none" w:sz="0" w:space="0" w:color="auto"/>
                <w:right w:val="none" w:sz="0" w:space="0" w:color="auto"/>
              </w:divBdr>
            </w:div>
          </w:divsChild>
        </w:div>
        <w:div w:id="1357272130">
          <w:marLeft w:val="0"/>
          <w:marRight w:val="0"/>
          <w:marTop w:val="0"/>
          <w:marBottom w:val="0"/>
          <w:divBdr>
            <w:top w:val="none" w:sz="0" w:space="0" w:color="auto"/>
            <w:left w:val="none" w:sz="0" w:space="0" w:color="auto"/>
            <w:bottom w:val="none" w:sz="0" w:space="0" w:color="auto"/>
            <w:right w:val="none" w:sz="0" w:space="0" w:color="auto"/>
          </w:divBdr>
        </w:div>
        <w:div w:id="1422288203">
          <w:marLeft w:val="0"/>
          <w:marRight w:val="0"/>
          <w:marTop w:val="0"/>
          <w:marBottom w:val="0"/>
          <w:divBdr>
            <w:top w:val="none" w:sz="0" w:space="0" w:color="auto"/>
            <w:left w:val="none" w:sz="0" w:space="0" w:color="auto"/>
            <w:bottom w:val="none" w:sz="0" w:space="0" w:color="auto"/>
            <w:right w:val="none" w:sz="0" w:space="0" w:color="auto"/>
          </w:divBdr>
          <w:divsChild>
            <w:div w:id="694309425">
              <w:marLeft w:val="0"/>
              <w:marRight w:val="0"/>
              <w:marTop w:val="0"/>
              <w:marBottom w:val="0"/>
              <w:divBdr>
                <w:top w:val="none" w:sz="0" w:space="0" w:color="auto"/>
                <w:left w:val="none" w:sz="0" w:space="0" w:color="auto"/>
                <w:bottom w:val="none" w:sz="0" w:space="0" w:color="auto"/>
                <w:right w:val="none" w:sz="0" w:space="0" w:color="auto"/>
              </w:divBdr>
            </w:div>
            <w:div w:id="1081410470">
              <w:marLeft w:val="0"/>
              <w:marRight w:val="0"/>
              <w:marTop w:val="0"/>
              <w:marBottom w:val="0"/>
              <w:divBdr>
                <w:top w:val="none" w:sz="0" w:space="0" w:color="auto"/>
                <w:left w:val="none" w:sz="0" w:space="0" w:color="auto"/>
                <w:bottom w:val="none" w:sz="0" w:space="0" w:color="auto"/>
                <w:right w:val="none" w:sz="0" w:space="0" w:color="auto"/>
              </w:divBdr>
            </w:div>
            <w:div w:id="2111776990">
              <w:marLeft w:val="0"/>
              <w:marRight w:val="0"/>
              <w:marTop w:val="0"/>
              <w:marBottom w:val="0"/>
              <w:divBdr>
                <w:top w:val="none" w:sz="0" w:space="0" w:color="auto"/>
                <w:left w:val="none" w:sz="0" w:space="0" w:color="auto"/>
                <w:bottom w:val="none" w:sz="0" w:space="0" w:color="auto"/>
                <w:right w:val="none" w:sz="0" w:space="0" w:color="auto"/>
              </w:divBdr>
            </w:div>
          </w:divsChild>
        </w:div>
        <w:div w:id="1492059499">
          <w:marLeft w:val="0"/>
          <w:marRight w:val="0"/>
          <w:marTop w:val="0"/>
          <w:marBottom w:val="0"/>
          <w:divBdr>
            <w:top w:val="none" w:sz="0" w:space="0" w:color="auto"/>
            <w:left w:val="none" w:sz="0" w:space="0" w:color="auto"/>
            <w:bottom w:val="none" w:sz="0" w:space="0" w:color="auto"/>
            <w:right w:val="none" w:sz="0" w:space="0" w:color="auto"/>
          </w:divBdr>
          <w:divsChild>
            <w:div w:id="385221056">
              <w:marLeft w:val="0"/>
              <w:marRight w:val="0"/>
              <w:marTop w:val="0"/>
              <w:marBottom w:val="0"/>
              <w:divBdr>
                <w:top w:val="none" w:sz="0" w:space="0" w:color="auto"/>
                <w:left w:val="none" w:sz="0" w:space="0" w:color="auto"/>
                <w:bottom w:val="none" w:sz="0" w:space="0" w:color="auto"/>
                <w:right w:val="none" w:sz="0" w:space="0" w:color="auto"/>
              </w:divBdr>
            </w:div>
            <w:div w:id="878592906">
              <w:marLeft w:val="0"/>
              <w:marRight w:val="0"/>
              <w:marTop w:val="0"/>
              <w:marBottom w:val="0"/>
              <w:divBdr>
                <w:top w:val="none" w:sz="0" w:space="0" w:color="auto"/>
                <w:left w:val="none" w:sz="0" w:space="0" w:color="auto"/>
                <w:bottom w:val="none" w:sz="0" w:space="0" w:color="auto"/>
                <w:right w:val="none" w:sz="0" w:space="0" w:color="auto"/>
              </w:divBdr>
            </w:div>
            <w:div w:id="1428580848">
              <w:marLeft w:val="0"/>
              <w:marRight w:val="0"/>
              <w:marTop w:val="0"/>
              <w:marBottom w:val="0"/>
              <w:divBdr>
                <w:top w:val="none" w:sz="0" w:space="0" w:color="auto"/>
                <w:left w:val="none" w:sz="0" w:space="0" w:color="auto"/>
                <w:bottom w:val="none" w:sz="0" w:space="0" w:color="auto"/>
                <w:right w:val="none" w:sz="0" w:space="0" w:color="auto"/>
              </w:divBdr>
            </w:div>
            <w:div w:id="2086878605">
              <w:marLeft w:val="0"/>
              <w:marRight w:val="0"/>
              <w:marTop w:val="0"/>
              <w:marBottom w:val="0"/>
              <w:divBdr>
                <w:top w:val="none" w:sz="0" w:space="0" w:color="auto"/>
                <w:left w:val="none" w:sz="0" w:space="0" w:color="auto"/>
                <w:bottom w:val="none" w:sz="0" w:space="0" w:color="auto"/>
                <w:right w:val="none" w:sz="0" w:space="0" w:color="auto"/>
              </w:divBdr>
            </w:div>
          </w:divsChild>
        </w:div>
        <w:div w:id="1546916205">
          <w:marLeft w:val="0"/>
          <w:marRight w:val="0"/>
          <w:marTop w:val="0"/>
          <w:marBottom w:val="0"/>
          <w:divBdr>
            <w:top w:val="none" w:sz="0" w:space="0" w:color="auto"/>
            <w:left w:val="none" w:sz="0" w:space="0" w:color="auto"/>
            <w:bottom w:val="none" w:sz="0" w:space="0" w:color="auto"/>
            <w:right w:val="none" w:sz="0" w:space="0" w:color="auto"/>
          </w:divBdr>
          <w:divsChild>
            <w:div w:id="1208302705">
              <w:marLeft w:val="0"/>
              <w:marRight w:val="0"/>
              <w:marTop w:val="0"/>
              <w:marBottom w:val="0"/>
              <w:divBdr>
                <w:top w:val="none" w:sz="0" w:space="0" w:color="auto"/>
                <w:left w:val="none" w:sz="0" w:space="0" w:color="auto"/>
                <w:bottom w:val="none" w:sz="0" w:space="0" w:color="auto"/>
                <w:right w:val="none" w:sz="0" w:space="0" w:color="auto"/>
              </w:divBdr>
            </w:div>
            <w:div w:id="1587879384">
              <w:marLeft w:val="0"/>
              <w:marRight w:val="0"/>
              <w:marTop w:val="0"/>
              <w:marBottom w:val="0"/>
              <w:divBdr>
                <w:top w:val="none" w:sz="0" w:space="0" w:color="auto"/>
                <w:left w:val="none" w:sz="0" w:space="0" w:color="auto"/>
                <w:bottom w:val="none" w:sz="0" w:space="0" w:color="auto"/>
                <w:right w:val="none" w:sz="0" w:space="0" w:color="auto"/>
              </w:divBdr>
            </w:div>
            <w:div w:id="1895727006">
              <w:marLeft w:val="0"/>
              <w:marRight w:val="0"/>
              <w:marTop w:val="0"/>
              <w:marBottom w:val="0"/>
              <w:divBdr>
                <w:top w:val="none" w:sz="0" w:space="0" w:color="auto"/>
                <w:left w:val="none" w:sz="0" w:space="0" w:color="auto"/>
                <w:bottom w:val="none" w:sz="0" w:space="0" w:color="auto"/>
                <w:right w:val="none" w:sz="0" w:space="0" w:color="auto"/>
              </w:divBdr>
            </w:div>
            <w:div w:id="2137941211">
              <w:marLeft w:val="0"/>
              <w:marRight w:val="0"/>
              <w:marTop w:val="0"/>
              <w:marBottom w:val="0"/>
              <w:divBdr>
                <w:top w:val="none" w:sz="0" w:space="0" w:color="auto"/>
                <w:left w:val="none" w:sz="0" w:space="0" w:color="auto"/>
                <w:bottom w:val="none" w:sz="0" w:space="0" w:color="auto"/>
                <w:right w:val="none" w:sz="0" w:space="0" w:color="auto"/>
              </w:divBdr>
            </w:div>
          </w:divsChild>
        </w:div>
        <w:div w:id="1561013405">
          <w:marLeft w:val="0"/>
          <w:marRight w:val="0"/>
          <w:marTop w:val="0"/>
          <w:marBottom w:val="0"/>
          <w:divBdr>
            <w:top w:val="none" w:sz="0" w:space="0" w:color="auto"/>
            <w:left w:val="none" w:sz="0" w:space="0" w:color="auto"/>
            <w:bottom w:val="none" w:sz="0" w:space="0" w:color="auto"/>
            <w:right w:val="none" w:sz="0" w:space="0" w:color="auto"/>
          </w:divBdr>
          <w:divsChild>
            <w:div w:id="192036913">
              <w:marLeft w:val="0"/>
              <w:marRight w:val="0"/>
              <w:marTop w:val="0"/>
              <w:marBottom w:val="0"/>
              <w:divBdr>
                <w:top w:val="none" w:sz="0" w:space="0" w:color="auto"/>
                <w:left w:val="none" w:sz="0" w:space="0" w:color="auto"/>
                <w:bottom w:val="none" w:sz="0" w:space="0" w:color="auto"/>
                <w:right w:val="none" w:sz="0" w:space="0" w:color="auto"/>
              </w:divBdr>
            </w:div>
            <w:div w:id="419181541">
              <w:marLeft w:val="0"/>
              <w:marRight w:val="0"/>
              <w:marTop w:val="0"/>
              <w:marBottom w:val="0"/>
              <w:divBdr>
                <w:top w:val="none" w:sz="0" w:space="0" w:color="auto"/>
                <w:left w:val="none" w:sz="0" w:space="0" w:color="auto"/>
                <w:bottom w:val="none" w:sz="0" w:space="0" w:color="auto"/>
                <w:right w:val="none" w:sz="0" w:space="0" w:color="auto"/>
              </w:divBdr>
            </w:div>
            <w:div w:id="1037509562">
              <w:marLeft w:val="0"/>
              <w:marRight w:val="0"/>
              <w:marTop w:val="0"/>
              <w:marBottom w:val="0"/>
              <w:divBdr>
                <w:top w:val="none" w:sz="0" w:space="0" w:color="auto"/>
                <w:left w:val="none" w:sz="0" w:space="0" w:color="auto"/>
                <w:bottom w:val="none" w:sz="0" w:space="0" w:color="auto"/>
                <w:right w:val="none" w:sz="0" w:space="0" w:color="auto"/>
              </w:divBdr>
            </w:div>
            <w:div w:id="1697928577">
              <w:marLeft w:val="0"/>
              <w:marRight w:val="0"/>
              <w:marTop w:val="0"/>
              <w:marBottom w:val="0"/>
              <w:divBdr>
                <w:top w:val="none" w:sz="0" w:space="0" w:color="auto"/>
                <w:left w:val="none" w:sz="0" w:space="0" w:color="auto"/>
                <w:bottom w:val="none" w:sz="0" w:space="0" w:color="auto"/>
                <w:right w:val="none" w:sz="0" w:space="0" w:color="auto"/>
              </w:divBdr>
            </w:div>
            <w:div w:id="1706369232">
              <w:marLeft w:val="0"/>
              <w:marRight w:val="0"/>
              <w:marTop w:val="0"/>
              <w:marBottom w:val="0"/>
              <w:divBdr>
                <w:top w:val="none" w:sz="0" w:space="0" w:color="auto"/>
                <w:left w:val="none" w:sz="0" w:space="0" w:color="auto"/>
                <w:bottom w:val="none" w:sz="0" w:space="0" w:color="auto"/>
                <w:right w:val="none" w:sz="0" w:space="0" w:color="auto"/>
              </w:divBdr>
            </w:div>
            <w:div w:id="1754818883">
              <w:marLeft w:val="0"/>
              <w:marRight w:val="0"/>
              <w:marTop w:val="0"/>
              <w:marBottom w:val="0"/>
              <w:divBdr>
                <w:top w:val="none" w:sz="0" w:space="0" w:color="auto"/>
                <w:left w:val="none" w:sz="0" w:space="0" w:color="auto"/>
                <w:bottom w:val="none" w:sz="0" w:space="0" w:color="auto"/>
                <w:right w:val="none" w:sz="0" w:space="0" w:color="auto"/>
              </w:divBdr>
            </w:div>
          </w:divsChild>
        </w:div>
        <w:div w:id="1563759934">
          <w:marLeft w:val="0"/>
          <w:marRight w:val="0"/>
          <w:marTop w:val="0"/>
          <w:marBottom w:val="0"/>
          <w:divBdr>
            <w:top w:val="none" w:sz="0" w:space="0" w:color="auto"/>
            <w:left w:val="none" w:sz="0" w:space="0" w:color="auto"/>
            <w:bottom w:val="none" w:sz="0" w:space="0" w:color="auto"/>
            <w:right w:val="none" w:sz="0" w:space="0" w:color="auto"/>
          </w:divBdr>
        </w:div>
        <w:div w:id="1566179843">
          <w:marLeft w:val="0"/>
          <w:marRight w:val="0"/>
          <w:marTop w:val="0"/>
          <w:marBottom w:val="0"/>
          <w:divBdr>
            <w:top w:val="none" w:sz="0" w:space="0" w:color="auto"/>
            <w:left w:val="none" w:sz="0" w:space="0" w:color="auto"/>
            <w:bottom w:val="none" w:sz="0" w:space="0" w:color="auto"/>
            <w:right w:val="none" w:sz="0" w:space="0" w:color="auto"/>
          </w:divBdr>
          <w:divsChild>
            <w:div w:id="388723766">
              <w:marLeft w:val="0"/>
              <w:marRight w:val="0"/>
              <w:marTop w:val="0"/>
              <w:marBottom w:val="0"/>
              <w:divBdr>
                <w:top w:val="none" w:sz="0" w:space="0" w:color="auto"/>
                <w:left w:val="none" w:sz="0" w:space="0" w:color="auto"/>
                <w:bottom w:val="none" w:sz="0" w:space="0" w:color="auto"/>
                <w:right w:val="none" w:sz="0" w:space="0" w:color="auto"/>
              </w:divBdr>
            </w:div>
            <w:div w:id="940141032">
              <w:marLeft w:val="0"/>
              <w:marRight w:val="0"/>
              <w:marTop w:val="0"/>
              <w:marBottom w:val="0"/>
              <w:divBdr>
                <w:top w:val="none" w:sz="0" w:space="0" w:color="auto"/>
                <w:left w:val="none" w:sz="0" w:space="0" w:color="auto"/>
                <w:bottom w:val="none" w:sz="0" w:space="0" w:color="auto"/>
                <w:right w:val="none" w:sz="0" w:space="0" w:color="auto"/>
              </w:divBdr>
            </w:div>
          </w:divsChild>
        </w:div>
        <w:div w:id="1597059179">
          <w:marLeft w:val="0"/>
          <w:marRight w:val="0"/>
          <w:marTop w:val="0"/>
          <w:marBottom w:val="0"/>
          <w:divBdr>
            <w:top w:val="none" w:sz="0" w:space="0" w:color="auto"/>
            <w:left w:val="none" w:sz="0" w:space="0" w:color="auto"/>
            <w:bottom w:val="none" w:sz="0" w:space="0" w:color="auto"/>
            <w:right w:val="none" w:sz="0" w:space="0" w:color="auto"/>
          </w:divBdr>
          <w:divsChild>
            <w:div w:id="383530435">
              <w:marLeft w:val="0"/>
              <w:marRight w:val="0"/>
              <w:marTop w:val="0"/>
              <w:marBottom w:val="0"/>
              <w:divBdr>
                <w:top w:val="none" w:sz="0" w:space="0" w:color="auto"/>
                <w:left w:val="none" w:sz="0" w:space="0" w:color="auto"/>
                <w:bottom w:val="none" w:sz="0" w:space="0" w:color="auto"/>
                <w:right w:val="none" w:sz="0" w:space="0" w:color="auto"/>
              </w:divBdr>
            </w:div>
            <w:div w:id="422725122">
              <w:marLeft w:val="0"/>
              <w:marRight w:val="0"/>
              <w:marTop w:val="0"/>
              <w:marBottom w:val="0"/>
              <w:divBdr>
                <w:top w:val="none" w:sz="0" w:space="0" w:color="auto"/>
                <w:left w:val="none" w:sz="0" w:space="0" w:color="auto"/>
                <w:bottom w:val="none" w:sz="0" w:space="0" w:color="auto"/>
                <w:right w:val="none" w:sz="0" w:space="0" w:color="auto"/>
              </w:divBdr>
            </w:div>
            <w:div w:id="1856654559">
              <w:marLeft w:val="0"/>
              <w:marRight w:val="0"/>
              <w:marTop w:val="0"/>
              <w:marBottom w:val="0"/>
              <w:divBdr>
                <w:top w:val="none" w:sz="0" w:space="0" w:color="auto"/>
                <w:left w:val="none" w:sz="0" w:space="0" w:color="auto"/>
                <w:bottom w:val="none" w:sz="0" w:space="0" w:color="auto"/>
                <w:right w:val="none" w:sz="0" w:space="0" w:color="auto"/>
              </w:divBdr>
            </w:div>
          </w:divsChild>
        </w:div>
        <w:div w:id="1619143691">
          <w:marLeft w:val="0"/>
          <w:marRight w:val="0"/>
          <w:marTop w:val="0"/>
          <w:marBottom w:val="0"/>
          <w:divBdr>
            <w:top w:val="none" w:sz="0" w:space="0" w:color="auto"/>
            <w:left w:val="none" w:sz="0" w:space="0" w:color="auto"/>
            <w:bottom w:val="none" w:sz="0" w:space="0" w:color="auto"/>
            <w:right w:val="none" w:sz="0" w:space="0" w:color="auto"/>
          </w:divBdr>
        </w:div>
        <w:div w:id="1637449584">
          <w:marLeft w:val="0"/>
          <w:marRight w:val="0"/>
          <w:marTop w:val="0"/>
          <w:marBottom w:val="0"/>
          <w:divBdr>
            <w:top w:val="none" w:sz="0" w:space="0" w:color="auto"/>
            <w:left w:val="none" w:sz="0" w:space="0" w:color="auto"/>
            <w:bottom w:val="none" w:sz="0" w:space="0" w:color="auto"/>
            <w:right w:val="none" w:sz="0" w:space="0" w:color="auto"/>
          </w:divBdr>
        </w:div>
        <w:div w:id="1710297154">
          <w:marLeft w:val="0"/>
          <w:marRight w:val="0"/>
          <w:marTop w:val="0"/>
          <w:marBottom w:val="0"/>
          <w:divBdr>
            <w:top w:val="none" w:sz="0" w:space="0" w:color="auto"/>
            <w:left w:val="none" w:sz="0" w:space="0" w:color="auto"/>
            <w:bottom w:val="none" w:sz="0" w:space="0" w:color="auto"/>
            <w:right w:val="none" w:sz="0" w:space="0" w:color="auto"/>
          </w:divBdr>
          <w:divsChild>
            <w:div w:id="178928236">
              <w:marLeft w:val="0"/>
              <w:marRight w:val="0"/>
              <w:marTop w:val="0"/>
              <w:marBottom w:val="0"/>
              <w:divBdr>
                <w:top w:val="none" w:sz="0" w:space="0" w:color="auto"/>
                <w:left w:val="none" w:sz="0" w:space="0" w:color="auto"/>
                <w:bottom w:val="none" w:sz="0" w:space="0" w:color="auto"/>
                <w:right w:val="none" w:sz="0" w:space="0" w:color="auto"/>
              </w:divBdr>
            </w:div>
            <w:div w:id="724988140">
              <w:marLeft w:val="0"/>
              <w:marRight w:val="0"/>
              <w:marTop w:val="0"/>
              <w:marBottom w:val="0"/>
              <w:divBdr>
                <w:top w:val="none" w:sz="0" w:space="0" w:color="auto"/>
                <w:left w:val="none" w:sz="0" w:space="0" w:color="auto"/>
                <w:bottom w:val="none" w:sz="0" w:space="0" w:color="auto"/>
                <w:right w:val="none" w:sz="0" w:space="0" w:color="auto"/>
              </w:divBdr>
            </w:div>
            <w:div w:id="756632154">
              <w:marLeft w:val="0"/>
              <w:marRight w:val="0"/>
              <w:marTop w:val="0"/>
              <w:marBottom w:val="0"/>
              <w:divBdr>
                <w:top w:val="none" w:sz="0" w:space="0" w:color="auto"/>
                <w:left w:val="none" w:sz="0" w:space="0" w:color="auto"/>
                <w:bottom w:val="none" w:sz="0" w:space="0" w:color="auto"/>
                <w:right w:val="none" w:sz="0" w:space="0" w:color="auto"/>
              </w:divBdr>
            </w:div>
            <w:div w:id="2087340511">
              <w:marLeft w:val="0"/>
              <w:marRight w:val="0"/>
              <w:marTop w:val="0"/>
              <w:marBottom w:val="0"/>
              <w:divBdr>
                <w:top w:val="none" w:sz="0" w:space="0" w:color="auto"/>
                <w:left w:val="none" w:sz="0" w:space="0" w:color="auto"/>
                <w:bottom w:val="none" w:sz="0" w:space="0" w:color="auto"/>
                <w:right w:val="none" w:sz="0" w:space="0" w:color="auto"/>
              </w:divBdr>
            </w:div>
          </w:divsChild>
        </w:div>
        <w:div w:id="1839692523">
          <w:marLeft w:val="0"/>
          <w:marRight w:val="0"/>
          <w:marTop w:val="0"/>
          <w:marBottom w:val="0"/>
          <w:divBdr>
            <w:top w:val="none" w:sz="0" w:space="0" w:color="auto"/>
            <w:left w:val="none" w:sz="0" w:space="0" w:color="auto"/>
            <w:bottom w:val="none" w:sz="0" w:space="0" w:color="auto"/>
            <w:right w:val="none" w:sz="0" w:space="0" w:color="auto"/>
          </w:divBdr>
          <w:divsChild>
            <w:div w:id="213929099">
              <w:marLeft w:val="0"/>
              <w:marRight w:val="0"/>
              <w:marTop w:val="0"/>
              <w:marBottom w:val="0"/>
              <w:divBdr>
                <w:top w:val="none" w:sz="0" w:space="0" w:color="auto"/>
                <w:left w:val="none" w:sz="0" w:space="0" w:color="auto"/>
                <w:bottom w:val="none" w:sz="0" w:space="0" w:color="auto"/>
                <w:right w:val="none" w:sz="0" w:space="0" w:color="auto"/>
              </w:divBdr>
            </w:div>
            <w:div w:id="301888170">
              <w:marLeft w:val="0"/>
              <w:marRight w:val="0"/>
              <w:marTop w:val="0"/>
              <w:marBottom w:val="0"/>
              <w:divBdr>
                <w:top w:val="none" w:sz="0" w:space="0" w:color="auto"/>
                <w:left w:val="none" w:sz="0" w:space="0" w:color="auto"/>
                <w:bottom w:val="none" w:sz="0" w:space="0" w:color="auto"/>
                <w:right w:val="none" w:sz="0" w:space="0" w:color="auto"/>
              </w:divBdr>
            </w:div>
            <w:div w:id="311494517">
              <w:marLeft w:val="0"/>
              <w:marRight w:val="0"/>
              <w:marTop w:val="0"/>
              <w:marBottom w:val="0"/>
              <w:divBdr>
                <w:top w:val="none" w:sz="0" w:space="0" w:color="auto"/>
                <w:left w:val="none" w:sz="0" w:space="0" w:color="auto"/>
                <w:bottom w:val="none" w:sz="0" w:space="0" w:color="auto"/>
                <w:right w:val="none" w:sz="0" w:space="0" w:color="auto"/>
              </w:divBdr>
            </w:div>
            <w:div w:id="485513946">
              <w:marLeft w:val="0"/>
              <w:marRight w:val="0"/>
              <w:marTop w:val="0"/>
              <w:marBottom w:val="0"/>
              <w:divBdr>
                <w:top w:val="none" w:sz="0" w:space="0" w:color="auto"/>
                <w:left w:val="none" w:sz="0" w:space="0" w:color="auto"/>
                <w:bottom w:val="none" w:sz="0" w:space="0" w:color="auto"/>
                <w:right w:val="none" w:sz="0" w:space="0" w:color="auto"/>
              </w:divBdr>
            </w:div>
          </w:divsChild>
        </w:div>
        <w:div w:id="1871870641">
          <w:marLeft w:val="0"/>
          <w:marRight w:val="0"/>
          <w:marTop w:val="0"/>
          <w:marBottom w:val="0"/>
          <w:divBdr>
            <w:top w:val="none" w:sz="0" w:space="0" w:color="auto"/>
            <w:left w:val="none" w:sz="0" w:space="0" w:color="auto"/>
            <w:bottom w:val="none" w:sz="0" w:space="0" w:color="auto"/>
            <w:right w:val="none" w:sz="0" w:space="0" w:color="auto"/>
          </w:divBdr>
          <w:divsChild>
            <w:div w:id="990910405">
              <w:marLeft w:val="0"/>
              <w:marRight w:val="0"/>
              <w:marTop w:val="0"/>
              <w:marBottom w:val="0"/>
              <w:divBdr>
                <w:top w:val="none" w:sz="0" w:space="0" w:color="auto"/>
                <w:left w:val="none" w:sz="0" w:space="0" w:color="auto"/>
                <w:bottom w:val="none" w:sz="0" w:space="0" w:color="auto"/>
                <w:right w:val="none" w:sz="0" w:space="0" w:color="auto"/>
              </w:divBdr>
            </w:div>
            <w:div w:id="1247419906">
              <w:marLeft w:val="0"/>
              <w:marRight w:val="0"/>
              <w:marTop w:val="0"/>
              <w:marBottom w:val="0"/>
              <w:divBdr>
                <w:top w:val="none" w:sz="0" w:space="0" w:color="auto"/>
                <w:left w:val="none" w:sz="0" w:space="0" w:color="auto"/>
                <w:bottom w:val="none" w:sz="0" w:space="0" w:color="auto"/>
                <w:right w:val="none" w:sz="0" w:space="0" w:color="auto"/>
              </w:divBdr>
            </w:div>
          </w:divsChild>
        </w:div>
        <w:div w:id="1905412137">
          <w:marLeft w:val="0"/>
          <w:marRight w:val="0"/>
          <w:marTop w:val="0"/>
          <w:marBottom w:val="0"/>
          <w:divBdr>
            <w:top w:val="none" w:sz="0" w:space="0" w:color="auto"/>
            <w:left w:val="none" w:sz="0" w:space="0" w:color="auto"/>
            <w:bottom w:val="none" w:sz="0" w:space="0" w:color="auto"/>
            <w:right w:val="none" w:sz="0" w:space="0" w:color="auto"/>
          </w:divBdr>
          <w:divsChild>
            <w:div w:id="56831138">
              <w:marLeft w:val="0"/>
              <w:marRight w:val="0"/>
              <w:marTop w:val="0"/>
              <w:marBottom w:val="0"/>
              <w:divBdr>
                <w:top w:val="none" w:sz="0" w:space="0" w:color="auto"/>
                <w:left w:val="none" w:sz="0" w:space="0" w:color="auto"/>
                <w:bottom w:val="none" w:sz="0" w:space="0" w:color="auto"/>
                <w:right w:val="none" w:sz="0" w:space="0" w:color="auto"/>
              </w:divBdr>
            </w:div>
            <w:div w:id="1068042383">
              <w:marLeft w:val="0"/>
              <w:marRight w:val="0"/>
              <w:marTop w:val="0"/>
              <w:marBottom w:val="0"/>
              <w:divBdr>
                <w:top w:val="none" w:sz="0" w:space="0" w:color="auto"/>
                <w:left w:val="none" w:sz="0" w:space="0" w:color="auto"/>
                <w:bottom w:val="none" w:sz="0" w:space="0" w:color="auto"/>
                <w:right w:val="none" w:sz="0" w:space="0" w:color="auto"/>
              </w:divBdr>
            </w:div>
            <w:div w:id="1171068929">
              <w:marLeft w:val="0"/>
              <w:marRight w:val="0"/>
              <w:marTop w:val="0"/>
              <w:marBottom w:val="0"/>
              <w:divBdr>
                <w:top w:val="none" w:sz="0" w:space="0" w:color="auto"/>
                <w:left w:val="none" w:sz="0" w:space="0" w:color="auto"/>
                <w:bottom w:val="none" w:sz="0" w:space="0" w:color="auto"/>
                <w:right w:val="none" w:sz="0" w:space="0" w:color="auto"/>
              </w:divBdr>
            </w:div>
            <w:div w:id="1521552798">
              <w:marLeft w:val="0"/>
              <w:marRight w:val="0"/>
              <w:marTop w:val="0"/>
              <w:marBottom w:val="0"/>
              <w:divBdr>
                <w:top w:val="none" w:sz="0" w:space="0" w:color="auto"/>
                <w:left w:val="none" w:sz="0" w:space="0" w:color="auto"/>
                <w:bottom w:val="none" w:sz="0" w:space="0" w:color="auto"/>
                <w:right w:val="none" w:sz="0" w:space="0" w:color="auto"/>
              </w:divBdr>
            </w:div>
            <w:div w:id="1901481310">
              <w:marLeft w:val="0"/>
              <w:marRight w:val="0"/>
              <w:marTop w:val="0"/>
              <w:marBottom w:val="0"/>
              <w:divBdr>
                <w:top w:val="none" w:sz="0" w:space="0" w:color="auto"/>
                <w:left w:val="none" w:sz="0" w:space="0" w:color="auto"/>
                <w:bottom w:val="none" w:sz="0" w:space="0" w:color="auto"/>
                <w:right w:val="none" w:sz="0" w:space="0" w:color="auto"/>
              </w:divBdr>
            </w:div>
            <w:div w:id="1996914063">
              <w:marLeft w:val="0"/>
              <w:marRight w:val="0"/>
              <w:marTop w:val="0"/>
              <w:marBottom w:val="0"/>
              <w:divBdr>
                <w:top w:val="none" w:sz="0" w:space="0" w:color="auto"/>
                <w:left w:val="none" w:sz="0" w:space="0" w:color="auto"/>
                <w:bottom w:val="none" w:sz="0" w:space="0" w:color="auto"/>
                <w:right w:val="none" w:sz="0" w:space="0" w:color="auto"/>
              </w:divBdr>
            </w:div>
          </w:divsChild>
        </w:div>
        <w:div w:id="2026637360">
          <w:marLeft w:val="0"/>
          <w:marRight w:val="0"/>
          <w:marTop w:val="0"/>
          <w:marBottom w:val="0"/>
          <w:divBdr>
            <w:top w:val="none" w:sz="0" w:space="0" w:color="auto"/>
            <w:left w:val="none" w:sz="0" w:space="0" w:color="auto"/>
            <w:bottom w:val="none" w:sz="0" w:space="0" w:color="auto"/>
            <w:right w:val="none" w:sz="0" w:space="0" w:color="auto"/>
          </w:divBdr>
          <w:divsChild>
            <w:div w:id="147291336">
              <w:marLeft w:val="0"/>
              <w:marRight w:val="0"/>
              <w:marTop w:val="0"/>
              <w:marBottom w:val="0"/>
              <w:divBdr>
                <w:top w:val="none" w:sz="0" w:space="0" w:color="auto"/>
                <w:left w:val="none" w:sz="0" w:space="0" w:color="auto"/>
                <w:bottom w:val="none" w:sz="0" w:space="0" w:color="auto"/>
                <w:right w:val="none" w:sz="0" w:space="0" w:color="auto"/>
              </w:divBdr>
            </w:div>
            <w:div w:id="663320696">
              <w:marLeft w:val="0"/>
              <w:marRight w:val="0"/>
              <w:marTop w:val="0"/>
              <w:marBottom w:val="0"/>
              <w:divBdr>
                <w:top w:val="none" w:sz="0" w:space="0" w:color="auto"/>
                <w:left w:val="none" w:sz="0" w:space="0" w:color="auto"/>
                <w:bottom w:val="none" w:sz="0" w:space="0" w:color="auto"/>
                <w:right w:val="none" w:sz="0" w:space="0" w:color="auto"/>
              </w:divBdr>
            </w:div>
            <w:div w:id="1245917466">
              <w:marLeft w:val="0"/>
              <w:marRight w:val="0"/>
              <w:marTop w:val="0"/>
              <w:marBottom w:val="0"/>
              <w:divBdr>
                <w:top w:val="none" w:sz="0" w:space="0" w:color="auto"/>
                <w:left w:val="none" w:sz="0" w:space="0" w:color="auto"/>
                <w:bottom w:val="none" w:sz="0" w:space="0" w:color="auto"/>
                <w:right w:val="none" w:sz="0" w:space="0" w:color="auto"/>
              </w:divBdr>
            </w:div>
            <w:div w:id="1301618450">
              <w:marLeft w:val="0"/>
              <w:marRight w:val="0"/>
              <w:marTop w:val="0"/>
              <w:marBottom w:val="0"/>
              <w:divBdr>
                <w:top w:val="none" w:sz="0" w:space="0" w:color="auto"/>
                <w:left w:val="none" w:sz="0" w:space="0" w:color="auto"/>
                <w:bottom w:val="none" w:sz="0" w:space="0" w:color="auto"/>
                <w:right w:val="none" w:sz="0" w:space="0" w:color="auto"/>
              </w:divBdr>
            </w:div>
            <w:div w:id="1377781678">
              <w:marLeft w:val="0"/>
              <w:marRight w:val="0"/>
              <w:marTop w:val="0"/>
              <w:marBottom w:val="0"/>
              <w:divBdr>
                <w:top w:val="none" w:sz="0" w:space="0" w:color="auto"/>
                <w:left w:val="none" w:sz="0" w:space="0" w:color="auto"/>
                <w:bottom w:val="none" w:sz="0" w:space="0" w:color="auto"/>
                <w:right w:val="none" w:sz="0" w:space="0" w:color="auto"/>
              </w:divBdr>
            </w:div>
          </w:divsChild>
        </w:div>
        <w:div w:id="2062753929">
          <w:marLeft w:val="0"/>
          <w:marRight w:val="0"/>
          <w:marTop w:val="0"/>
          <w:marBottom w:val="0"/>
          <w:divBdr>
            <w:top w:val="none" w:sz="0" w:space="0" w:color="auto"/>
            <w:left w:val="none" w:sz="0" w:space="0" w:color="auto"/>
            <w:bottom w:val="none" w:sz="0" w:space="0" w:color="auto"/>
            <w:right w:val="none" w:sz="0" w:space="0" w:color="auto"/>
          </w:divBdr>
        </w:div>
        <w:div w:id="2109036446">
          <w:marLeft w:val="0"/>
          <w:marRight w:val="0"/>
          <w:marTop w:val="0"/>
          <w:marBottom w:val="0"/>
          <w:divBdr>
            <w:top w:val="none" w:sz="0" w:space="0" w:color="auto"/>
            <w:left w:val="none" w:sz="0" w:space="0" w:color="auto"/>
            <w:bottom w:val="none" w:sz="0" w:space="0" w:color="auto"/>
            <w:right w:val="none" w:sz="0" w:space="0" w:color="auto"/>
          </w:divBdr>
        </w:div>
        <w:div w:id="2110080666">
          <w:marLeft w:val="0"/>
          <w:marRight w:val="0"/>
          <w:marTop w:val="0"/>
          <w:marBottom w:val="0"/>
          <w:divBdr>
            <w:top w:val="none" w:sz="0" w:space="0" w:color="auto"/>
            <w:left w:val="none" w:sz="0" w:space="0" w:color="auto"/>
            <w:bottom w:val="none" w:sz="0" w:space="0" w:color="auto"/>
            <w:right w:val="none" w:sz="0" w:space="0" w:color="auto"/>
          </w:divBdr>
          <w:divsChild>
            <w:div w:id="694231003">
              <w:marLeft w:val="0"/>
              <w:marRight w:val="0"/>
              <w:marTop w:val="0"/>
              <w:marBottom w:val="0"/>
              <w:divBdr>
                <w:top w:val="none" w:sz="0" w:space="0" w:color="auto"/>
                <w:left w:val="none" w:sz="0" w:space="0" w:color="auto"/>
                <w:bottom w:val="none" w:sz="0" w:space="0" w:color="auto"/>
                <w:right w:val="none" w:sz="0" w:space="0" w:color="auto"/>
              </w:divBdr>
            </w:div>
            <w:div w:id="709113139">
              <w:marLeft w:val="0"/>
              <w:marRight w:val="0"/>
              <w:marTop w:val="0"/>
              <w:marBottom w:val="0"/>
              <w:divBdr>
                <w:top w:val="none" w:sz="0" w:space="0" w:color="auto"/>
                <w:left w:val="none" w:sz="0" w:space="0" w:color="auto"/>
                <w:bottom w:val="none" w:sz="0" w:space="0" w:color="auto"/>
                <w:right w:val="none" w:sz="0" w:space="0" w:color="auto"/>
              </w:divBdr>
            </w:div>
            <w:div w:id="2076512747">
              <w:marLeft w:val="0"/>
              <w:marRight w:val="0"/>
              <w:marTop w:val="0"/>
              <w:marBottom w:val="0"/>
              <w:divBdr>
                <w:top w:val="none" w:sz="0" w:space="0" w:color="auto"/>
                <w:left w:val="none" w:sz="0" w:space="0" w:color="auto"/>
                <w:bottom w:val="none" w:sz="0" w:space="0" w:color="auto"/>
                <w:right w:val="none" w:sz="0" w:space="0" w:color="auto"/>
              </w:divBdr>
            </w:div>
            <w:div w:id="21088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0160">
      <w:bodyDiv w:val="1"/>
      <w:marLeft w:val="0"/>
      <w:marRight w:val="0"/>
      <w:marTop w:val="0"/>
      <w:marBottom w:val="0"/>
      <w:divBdr>
        <w:top w:val="none" w:sz="0" w:space="0" w:color="auto"/>
        <w:left w:val="none" w:sz="0" w:space="0" w:color="auto"/>
        <w:bottom w:val="none" w:sz="0" w:space="0" w:color="auto"/>
        <w:right w:val="none" w:sz="0" w:space="0" w:color="auto"/>
      </w:divBdr>
    </w:div>
    <w:div w:id="401486078">
      <w:bodyDiv w:val="1"/>
      <w:marLeft w:val="0"/>
      <w:marRight w:val="0"/>
      <w:marTop w:val="0"/>
      <w:marBottom w:val="0"/>
      <w:divBdr>
        <w:top w:val="none" w:sz="0" w:space="0" w:color="auto"/>
        <w:left w:val="none" w:sz="0" w:space="0" w:color="auto"/>
        <w:bottom w:val="none" w:sz="0" w:space="0" w:color="auto"/>
        <w:right w:val="none" w:sz="0" w:space="0" w:color="auto"/>
      </w:divBdr>
    </w:div>
    <w:div w:id="476263557">
      <w:bodyDiv w:val="1"/>
      <w:marLeft w:val="0"/>
      <w:marRight w:val="0"/>
      <w:marTop w:val="0"/>
      <w:marBottom w:val="0"/>
      <w:divBdr>
        <w:top w:val="none" w:sz="0" w:space="0" w:color="auto"/>
        <w:left w:val="none" w:sz="0" w:space="0" w:color="auto"/>
        <w:bottom w:val="none" w:sz="0" w:space="0" w:color="auto"/>
        <w:right w:val="none" w:sz="0" w:space="0" w:color="auto"/>
      </w:divBdr>
    </w:div>
    <w:div w:id="538082974">
      <w:bodyDiv w:val="1"/>
      <w:marLeft w:val="0"/>
      <w:marRight w:val="0"/>
      <w:marTop w:val="0"/>
      <w:marBottom w:val="0"/>
      <w:divBdr>
        <w:top w:val="none" w:sz="0" w:space="0" w:color="auto"/>
        <w:left w:val="none" w:sz="0" w:space="0" w:color="auto"/>
        <w:bottom w:val="none" w:sz="0" w:space="0" w:color="auto"/>
        <w:right w:val="none" w:sz="0" w:space="0" w:color="auto"/>
      </w:divBdr>
    </w:div>
    <w:div w:id="604655945">
      <w:bodyDiv w:val="1"/>
      <w:marLeft w:val="0"/>
      <w:marRight w:val="0"/>
      <w:marTop w:val="0"/>
      <w:marBottom w:val="0"/>
      <w:divBdr>
        <w:top w:val="none" w:sz="0" w:space="0" w:color="auto"/>
        <w:left w:val="none" w:sz="0" w:space="0" w:color="auto"/>
        <w:bottom w:val="none" w:sz="0" w:space="0" w:color="auto"/>
        <w:right w:val="none" w:sz="0" w:space="0" w:color="auto"/>
      </w:divBdr>
      <w:divsChild>
        <w:div w:id="30736522">
          <w:marLeft w:val="0"/>
          <w:marRight w:val="0"/>
          <w:marTop w:val="0"/>
          <w:marBottom w:val="0"/>
          <w:divBdr>
            <w:top w:val="none" w:sz="0" w:space="0" w:color="auto"/>
            <w:left w:val="none" w:sz="0" w:space="0" w:color="auto"/>
            <w:bottom w:val="none" w:sz="0" w:space="0" w:color="auto"/>
            <w:right w:val="none" w:sz="0" w:space="0" w:color="auto"/>
          </w:divBdr>
          <w:divsChild>
            <w:div w:id="358971242">
              <w:marLeft w:val="0"/>
              <w:marRight w:val="0"/>
              <w:marTop w:val="0"/>
              <w:marBottom w:val="0"/>
              <w:divBdr>
                <w:top w:val="none" w:sz="0" w:space="0" w:color="auto"/>
                <w:left w:val="none" w:sz="0" w:space="0" w:color="auto"/>
                <w:bottom w:val="none" w:sz="0" w:space="0" w:color="auto"/>
                <w:right w:val="none" w:sz="0" w:space="0" w:color="auto"/>
              </w:divBdr>
            </w:div>
            <w:div w:id="655186605">
              <w:marLeft w:val="0"/>
              <w:marRight w:val="0"/>
              <w:marTop w:val="0"/>
              <w:marBottom w:val="0"/>
              <w:divBdr>
                <w:top w:val="none" w:sz="0" w:space="0" w:color="auto"/>
                <w:left w:val="none" w:sz="0" w:space="0" w:color="auto"/>
                <w:bottom w:val="none" w:sz="0" w:space="0" w:color="auto"/>
                <w:right w:val="none" w:sz="0" w:space="0" w:color="auto"/>
              </w:divBdr>
            </w:div>
            <w:div w:id="1271670056">
              <w:marLeft w:val="0"/>
              <w:marRight w:val="0"/>
              <w:marTop w:val="0"/>
              <w:marBottom w:val="0"/>
              <w:divBdr>
                <w:top w:val="none" w:sz="0" w:space="0" w:color="auto"/>
                <w:left w:val="none" w:sz="0" w:space="0" w:color="auto"/>
                <w:bottom w:val="none" w:sz="0" w:space="0" w:color="auto"/>
                <w:right w:val="none" w:sz="0" w:space="0" w:color="auto"/>
              </w:divBdr>
            </w:div>
            <w:div w:id="1389379272">
              <w:marLeft w:val="0"/>
              <w:marRight w:val="0"/>
              <w:marTop w:val="0"/>
              <w:marBottom w:val="0"/>
              <w:divBdr>
                <w:top w:val="none" w:sz="0" w:space="0" w:color="auto"/>
                <w:left w:val="none" w:sz="0" w:space="0" w:color="auto"/>
                <w:bottom w:val="none" w:sz="0" w:space="0" w:color="auto"/>
                <w:right w:val="none" w:sz="0" w:space="0" w:color="auto"/>
              </w:divBdr>
            </w:div>
          </w:divsChild>
        </w:div>
        <w:div w:id="66147780">
          <w:marLeft w:val="0"/>
          <w:marRight w:val="0"/>
          <w:marTop w:val="0"/>
          <w:marBottom w:val="0"/>
          <w:divBdr>
            <w:top w:val="none" w:sz="0" w:space="0" w:color="auto"/>
            <w:left w:val="none" w:sz="0" w:space="0" w:color="auto"/>
            <w:bottom w:val="none" w:sz="0" w:space="0" w:color="auto"/>
            <w:right w:val="none" w:sz="0" w:space="0" w:color="auto"/>
          </w:divBdr>
          <w:divsChild>
            <w:div w:id="85469548">
              <w:marLeft w:val="0"/>
              <w:marRight w:val="0"/>
              <w:marTop w:val="0"/>
              <w:marBottom w:val="0"/>
              <w:divBdr>
                <w:top w:val="none" w:sz="0" w:space="0" w:color="auto"/>
                <w:left w:val="none" w:sz="0" w:space="0" w:color="auto"/>
                <w:bottom w:val="none" w:sz="0" w:space="0" w:color="auto"/>
                <w:right w:val="none" w:sz="0" w:space="0" w:color="auto"/>
              </w:divBdr>
            </w:div>
            <w:div w:id="826895247">
              <w:marLeft w:val="0"/>
              <w:marRight w:val="0"/>
              <w:marTop w:val="0"/>
              <w:marBottom w:val="0"/>
              <w:divBdr>
                <w:top w:val="none" w:sz="0" w:space="0" w:color="auto"/>
                <w:left w:val="none" w:sz="0" w:space="0" w:color="auto"/>
                <w:bottom w:val="none" w:sz="0" w:space="0" w:color="auto"/>
                <w:right w:val="none" w:sz="0" w:space="0" w:color="auto"/>
              </w:divBdr>
            </w:div>
            <w:div w:id="874196144">
              <w:marLeft w:val="0"/>
              <w:marRight w:val="0"/>
              <w:marTop w:val="0"/>
              <w:marBottom w:val="0"/>
              <w:divBdr>
                <w:top w:val="none" w:sz="0" w:space="0" w:color="auto"/>
                <w:left w:val="none" w:sz="0" w:space="0" w:color="auto"/>
                <w:bottom w:val="none" w:sz="0" w:space="0" w:color="auto"/>
                <w:right w:val="none" w:sz="0" w:space="0" w:color="auto"/>
              </w:divBdr>
            </w:div>
          </w:divsChild>
        </w:div>
        <w:div w:id="1266110222">
          <w:marLeft w:val="0"/>
          <w:marRight w:val="0"/>
          <w:marTop w:val="0"/>
          <w:marBottom w:val="0"/>
          <w:divBdr>
            <w:top w:val="none" w:sz="0" w:space="0" w:color="auto"/>
            <w:left w:val="none" w:sz="0" w:space="0" w:color="auto"/>
            <w:bottom w:val="none" w:sz="0" w:space="0" w:color="auto"/>
            <w:right w:val="none" w:sz="0" w:space="0" w:color="auto"/>
          </w:divBdr>
          <w:divsChild>
            <w:div w:id="84498400">
              <w:marLeft w:val="0"/>
              <w:marRight w:val="0"/>
              <w:marTop w:val="0"/>
              <w:marBottom w:val="0"/>
              <w:divBdr>
                <w:top w:val="none" w:sz="0" w:space="0" w:color="auto"/>
                <w:left w:val="none" w:sz="0" w:space="0" w:color="auto"/>
                <w:bottom w:val="none" w:sz="0" w:space="0" w:color="auto"/>
                <w:right w:val="none" w:sz="0" w:space="0" w:color="auto"/>
              </w:divBdr>
            </w:div>
            <w:div w:id="529101377">
              <w:marLeft w:val="0"/>
              <w:marRight w:val="0"/>
              <w:marTop w:val="0"/>
              <w:marBottom w:val="0"/>
              <w:divBdr>
                <w:top w:val="none" w:sz="0" w:space="0" w:color="auto"/>
                <w:left w:val="none" w:sz="0" w:space="0" w:color="auto"/>
                <w:bottom w:val="none" w:sz="0" w:space="0" w:color="auto"/>
                <w:right w:val="none" w:sz="0" w:space="0" w:color="auto"/>
              </w:divBdr>
            </w:div>
            <w:div w:id="1028214734">
              <w:marLeft w:val="0"/>
              <w:marRight w:val="0"/>
              <w:marTop w:val="0"/>
              <w:marBottom w:val="0"/>
              <w:divBdr>
                <w:top w:val="none" w:sz="0" w:space="0" w:color="auto"/>
                <w:left w:val="none" w:sz="0" w:space="0" w:color="auto"/>
                <w:bottom w:val="none" w:sz="0" w:space="0" w:color="auto"/>
                <w:right w:val="none" w:sz="0" w:space="0" w:color="auto"/>
              </w:divBdr>
            </w:div>
            <w:div w:id="1601255873">
              <w:marLeft w:val="0"/>
              <w:marRight w:val="0"/>
              <w:marTop w:val="0"/>
              <w:marBottom w:val="0"/>
              <w:divBdr>
                <w:top w:val="none" w:sz="0" w:space="0" w:color="auto"/>
                <w:left w:val="none" w:sz="0" w:space="0" w:color="auto"/>
                <w:bottom w:val="none" w:sz="0" w:space="0" w:color="auto"/>
                <w:right w:val="none" w:sz="0" w:space="0" w:color="auto"/>
              </w:divBdr>
            </w:div>
          </w:divsChild>
        </w:div>
        <w:div w:id="1599293072">
          <w:marLeft w:val="0"/>
          <w:marRight w:val="0"/>
          <w:marTop w:val="0"/>
          <w:marBottom w:val="0"/>
          <w:divBdr>
            <w:top w:val="none" w:sz="0" w:space="0" w:color="auto"/>
            <w:left w:val="none" w:sz="0" w:space="0" w:color="auto"/>
            <w:bottom w:val="none" w:sz="0" w:space="0" w:color="auto"/>
            <w:right w:val="none" w:sz="0" w:space="0" w:color="auto"/>
          </w:divBdr>
          <w:divsChild>
            <w:div w:id="1166701842">
              <w:marLeft w:val="0"/>
              <w:marRight w:val="0"/>
              <w:marTop w:val="0"/>
              <w:marBottom w:val="0"/>
              <w:divBdr>
                <w:top w:val="none" w:sz="0" w:space="0" w:color="auto"/>
                <w:left w:val="none" w:sz="0" w:space="0" w:color="auto"/>
                <w:bottom w:val="none" w:sz="0" w:space="0" w:color="auto"/>
                <w:right w:val="none" w:sz="0" w:space="0" w:color="auto"/>
              </w:divBdr>
            </w:div>
            <w:div w:id="1376932328">
              <w:marLeft w:val="0"/>
              <w:marRight w:val="0"/>
              <w:marTop w:val="0"/>
              <w:marBottom w:val="0"/>
              <w:divBdr>
                <w:top w:val="none" w:sz="0" w:space="0" w:color="auto"/>
                <w:left w:val="none" w:sz="0" w:space="0" w:color="auto"/>
                <w:bottom w:val="none" w:sz="0" w:space="0" w:color="auto"/>
                <w:right w:val="none" w:sz="0" w:space="0" w:color="auto"/>
              </w:divBdr>
            </w:div>
            <w:div w:id="1408727147">
              <w:marLeft w:val="0"/>
              <w:marRight w:val="0"/>
              <w:marTop w:val="0"/>
              <w:marBottom w:val="0"/>
              <w:divBdr>
                <w:top w:val="none" w:sz="0" w:space="0" w:color="auto"/>
                <w:left w:val="none" w:sz="0" w:space="0" w:color="auto"/>
                <w:bottom w:val="none" w:sz="0" w:space="0" w:color="auto"/>
                <w:right w:val="none" w:sz="0" w:space="0" w:color="auto"/>
              </w:divBdr>
            </w:div>
            <w:div w:id="1434474004">
              <w:marLeft w:val="0"/>
              <w:marRight w:val="0"/>
              <w:marTop w:val="0"/>
              <w:marBottom w:val="0"/>
              <w:divBdr>
                <w:top w:val="none" w:sz="0" w:space="0" w:color="auto"/>
                <w:left w:val="none" w:sz="0" w:space="0" w:color="auto"/>
                <w:bottom w:val="none" w:sz="0" w:space="0" w:color="auto"/>
                <w:right w:val="none" w:sz="0" w:space="0" w:color="auto"/>
              </w:divBdr>
            </w:div>
            <w:div w:id="1523592071">
              <w:marLeft w:val="0"/>
              <w:marRight w:val="0"/>
              <w:marTop w:val="0"/>
              <w:marBottom w:val="0"/>
              <w:divBdr>
                <w:top w:val="none" w:sz="0" w:space="0" w:color="auto"/>
                <w:left w:val="none" w:sz="0" w:space="0" w:color="auto"/>
                <w:bottom w:val="none" w:sz="0" w:space="0" w:color="auto"/>
                <w:right w:val="none" w:sz="0" w:space="0" w:color="auto"/>
              </w:divBdr>
            </w:div>
            <w:div w:id="1618215634">
              <w:marLeft w:val="0"/>
              <w:marRight w:val="0"/>
              <w:marTop w:val="0"/>
              <w:marBottom w:val="0"/>
              <w:divBdr>
                <w:top w:val="none" w:sz="0" w:space="0" w:color="auto"/>
                <w:left w:val="none" w:sz="0" w:space="0" w:color="auto"/>
                <w:bottom w:val="none" w:sz="0" w:space="0" w:color="auto"/>
                <w:right w:val="none" w:sz="0" w:space="0" w:color="auto"/>
              </w:divBdr>
            </w:div>
          </w:divsChild>
        </w:div>
        <w:div w:id="1677534685">
          <w:marLeft w:val="0"/>
          <w:marRight w:val="0"/>
          <w:marTop w:val="0"/>
          <w:marBottom w:val="0"/>
          <w:divBdr>
            <w:top w:val="none" w:sz="0" w:space="0" w:color="auto"/>
            <w:left w:val="none" w:sz="0" w:space="0" w:color="auto"/>
            <w:bottom w:val="none" w:sz="0" w:space="0" w:color="auto"/>
            <w:right w:val="none" w:sz="0" w:space="0" w:color="auto"/>
          </w:divBdr>
        </w:div>
        <w:div w:id="2135714732">
          <w:marLeft w:val="0"/>
          <w:marRight w:val="0"/>
          <w:marTop w:val="0"/>
          <w:marBottom w:val="0"/>
          <w:divBdr>
            <w:top w:val="none" w:sz="0" w:space="0" w:color="auto"/>
            <w:left w:val="none" w:sz="0" w:space="0" w:color="auto"/>
            <w:bottom w:val="none" w:sz="0" w:space="0" w:color="auto"/>
            <w:right w:val="none" w:sz="0" w:space="0" w:color="auto"/>
          </w:divBdr>
          <w:divsChild>
            <w:div w:id="538082101">
              <w:marLeft w:val="0"/>
              <w:marRight w:val="0"/>
              <w:marTop w:val="0"/>
              <w:marBottom w:val="0"/>
              <w:divBdr>
                <w:top w:val="none" w:sz="0" w:space="0" w:color="auto"/>
                <w:left w:val="none" w:sz="0" w:space="0" w:color="auto"/>
                <w:bottom w:val="none" w:sz="0" w:space="0" w:color="auto"/>
                <w:right w:val="none" w:sz="0" w:space="0" w:color="auto"/>
              </w:divBdr>
            </w:div>
            <w:div w:id="589894093">
              <w:marLeft w:val="0"/>
              <w:marRight w:val="0"/>
              <w:marTop w:val="0"/>
              <w:marBottom w:val="0"/>
              <w:divBdr>
                <w:top w:val="none" w:sz="0" w:space="0" w:color="auto"/>
                <w:left w:val="none" w:sz="0" w:space="0" w:color="auto"/>
                <w:bottom w:val="none" w:sz="0" w:space="0" w:color="auto"/>
                <w:right w:val="none" w:sz="0" w:space="0" w:color="auto"/>
              </w:divBdr>
            </w:div>
            <w:div w:id="662438295">
              <w:marLeft w:val="0"/>
              <w:marRight w:val="0"/>
              <w:marTop w:val="0"/>
              <w:marBottom w:val="0"/>
              <w:divBdr>
                <w:top w:val="none" w:sz="0" w:space="0" w:color="auto"/>
                <w:left w:val="none" w:sz="0" w:space="0" w:color="auto"/>
                <w:bottom w:val="none" w:sz="0" w:space="0" w:color="auto"/>
                <w:right w:val="none" w:sz="0" w:space="0" w:color="auto"/>
              </w:divBdr>
            </w:div>
            <w:div w:id="1168403440">
              <w:marLeft w:val="0"/>
              <w:marRight w:val="0"/>
              <w:marTop w:val="0"/>
              <w:marBottom w:val="0"/>
              <w:divBdr>
                <w:top w:val="none" w:sz="0" w:space="0" w:color="auto"/>
                <w:left w:val="none" w:sz="0" w:space="0" w:color="auto"/>
                <w:bottom w:val="none" w:sz="0" w:space="0" w:color="auto"/>
                <w:right w:val="none" w:sz="0" w:space="0" w:color="auto"/>
              </w:divBdr>
            </w:div>
            <w:div w:id="1192374535">
              <w:marLeft w:val="0"/>
              <w:marRight w:val="0"/>
              <w:marTop w:val="0"/>
              <w:marBottom w:val="0"/>
              <w:divBdr>
                <w:top w:val="none" w:sz="0" w:space="0" w:color="auto"/>
                <w:left w:val="none" w:sz="0" w:space="0" w:color="auto"/>
                <w:bottom w:val="none" w:sz="0" w:space="0" w:color="auto"/>
                <w:right w:val="none" w:sz="0" w:space="0" w:color="auto"/>
              </w:divBdr>
            </w:div>
            <w:div w:id="1408188501">
              <w:marLeft w:val="0"/>
              <w:marRight w:val="0"/>
              <w:marTop w:val="0"/>
              <w:marBottom w:val="0"/>
              <w:divBdr>
                <w:top w:val="none" w:sz="0" w:space="0" w:color="auto"/>
                <w:left w:val="none" w:sz="0" w:space="0" w:color="auto"/>
                <w:bottom w:val="none" w:sz="0" w:space="0" w:color="auto"/>
                <w:right w:val="none" w:sz="0" w:space="0" w:color="auto"/>
              </w:divBdr>
            </w:div>
            <w:div w:id="202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02962">
      <w:bodyDiv w:val="1"/>
      <w:marLeft w:val="0"/>
      <w:marRight w:val="0"/>
      <w:marTop w:val="0"/>
      <w:marBottom w:val="0"/>
      <w:divBdr>
        <w:top w:val="none" w:sz="0" w:space="0" w:color="auto"/>
        <w:left w:val="none" w:sz="0" w:space="0" w:color="auto"/>
        <w:bottom w:val="none" w:sz="0" w:space="0" w:color="auto"/>
        <w:right w:val="none" w:sz="0" w:space="0" w:color="auto"/>
      </w:divBdr>
    </w:div>
    <w:div w:id="783964314">
      <w:bodyDiv w:val="1"/>
      <w:marLeft w:val="0"/>
      <w:marRight w:val="0"/>
      <w:marTop w:val="0"/>
      <w:marBottom w:val="0"/>
      <w:divBdr>
        <w:top w:val="none" w:sz="0" w:space="0" w:color="auto"/>
        <w:left w:val="none" w:sz="0" w:space="0" w:color="auto"/>
        <w:bottom w:val="none" w:sz="0" w:space="0" w:color="auto"/>
        <w:right w:val="none" w:sz="0" w:space="0" w:color="auto"/>
      </w:divBdr>
      <w:divsChild>
        <w:div w:id="442772768">
          <w:marLeft w:val="0"/>
          <w:marRight w:val="0"/>
          <w:marTop w:val="0"/>
          <w:marBottom w:val="0"/>
          <w:divBdr>
            <w:top w:val="none" w:sz="0" w:space="0" w:color="auto"/>
            <w:left w:val="none" w:sz="0" w:space="0" w:color="auto"/>
            <w:bottom w:val="none" w:sz="0" w:space="0" w:color="auto"/>
            <w:right w:val="none" w:sz="0" w:space="0" w:color="auto"/>
          </w:divBdr>
          <w:divsChild>
            <w:div w:id="523594463">
              <w:marLeft w:val="0"/>
              <w:marRight w:val="0"/>
              <w:marTop w:val="0"/>
              <w:marBottom w:val="0"/>
              <w:divBdr>
                <w:top w:val="none" w:sz="0" w:space="0" w:color="auto"/>
                <w:left w:val="none" w:sz="0" w:space="0" w:color="auto"/>
                <w:bottom w:val="none" w:sz="0" w:space="0" w:color="auto"/>
                <w:right w:val="none" w:sz="0" w:space="0" w:color="auto"/>
              </w:divBdr>
            </w:div>
            <w:div w:id="591747444">
              <w:marLeft w:val="0"/>
              <w:marRight w:val="0"/>
              <w:marTop w:val="0"/>
              <w:marBottom w:val="0"/>
              <w:divBdr>
                <w:top w:val="none" w:sz="0" w:space="0" w:color="auto"/>
                <w:left w:val="none" w:sz="0" w:space="0" w:color="auto"/>
                <w:bottom w:val="none" w:sz="0" w:space="0" w:color="auto"/>
                <w:right w:val="none" w:sz="0" w:space="0" w:color="auto"/>
              </w:divBdr>
            </w:div>
            <w:div w:id="662702989">
              <w:marLeft w:val="0"/>
              <w:marRight w:val="0"/>
              <w:marTop w:val="0"/>
              <w:marBottom w:val="0"/>
              <w:divBdr>
                <w:top w:val="none" w:sz="0" w:space="0" w:color="auto"/>
                <w:left w:val="none" w:sz="0" w:space="0" w:color="auto"/>
                <w:bottom w:val="none" w:sz="0" w:space="0" w:color="auto"/>
                <w:right w:val="none" w:sz="0" w:space="0" w:color="auto"/>
              </w:divBdr>
            </w:div>
            <w:div w:id="790443643">
              <w:marLeft w:val="0"/>
              <w:marRight w:val="0"/>
              <w:marTop w:val="0"/>
              <w:marBottom w:val="0"/>
              <w:divBdr>
                <w:top w:val="none" w:sz="0" w:space="0" w:color="auto"/>
                <w:left w:val="none" w:sz="0" w:space="0" w:color="auto"/>
                <w:bottom w:val="none" w:sz="0" w:space="0" w:color="auto"/>
                <w:right w:val="none" w:sz="0" w:space="0" w:color="auto"/>
              </w:divBdr>
            </w:div>
            <w:div w:id="1427337668">
              <w:marLeft w:val="0"/>
              <w:marRight w:val="0"/>
              <w:marTop w:val="0"/>
              <w:marBottom w:val="0"/>
              <w:divBdr>
                <w:top w:val="none" w:sz="0" w:space="0" w:color="auto"/>
                <w:left w:val="none" w:sz="0" w:space="0" w:color="auto"/>
                <w:bottom w:val="none" w:sz="0" w:space="0" w:color="auto"/>
                <w:right w:val="none" w:sz="0" w:space="0" w:color="auto"/>
              </w:divBdr>
            </w:div>
            <w:div w:id="1540317853">
              <w:marLeft w:val="0"/>
              <w:marRight w:val="0"/>
              <w:marTop w:val="0"/>
              <w:marBottom w:val="0"/>
              <w:divBdr>
                <w:top w:val="none" w:sz="0" w:space="0" w:color="auto"/>
                <w:left w:val="none" w:sz="0" w:space="0" w:color="auto"/>
                <w:bottom w:val="none" w:sz="0" w:space="0" w:color="auto"/>
                <w:right w:val="none" w:sz="0" w:space="0" w:color="auto"/>
              </w:divBdr>
            </w:div>
          </w:divsChild>
        </w:div>
        <w:div w:id="1482579178">
          <w:marLeft w:val="0"/>
          <w:marRight w:val="0"/>
          <w:marTop w:val="0"/>
          <w:marBottom w:val="0"/>
          <w:divBdr>
            <w:top w:val="none" w:sz="0" w:space="0" w:color="auto"/>
            <w:left w:val="none" w:sz="0" w:space="0" w:color="auto"/>
            <w:bottom w:val="none" w:sz="0" w:space="0" w:color="auto"/>
            <w:right w:val="none" w:sz="0" w:space="0" w:color="auto"/>
          </w:divBdr>
          <w:divsChild>
            <w:div w:id="493378732">
              <w:marLeft w:val="0"/>
              <w:marRight w:val="0"/>
              <w:marTop w:val="0"/>
              <w:marBottom w:val="0"/>
              <w:divBdr>
                <w:top w:val="none" w:sz="0" w:space="0" w:color="auto"/>
                <w:left w:val="none" w:sz="0" w:space="0" w:color="auto"/>
                <w:bottom w:val="none" w:sz="0" w:space="0" w:color="auto"/>
                <w:right w:val="none" w:sz="0" w:space="0" w:color="auto"/>
              </w:divBdr>
            </w:div>
            <w:div w:id="1518349983">
              <w:marLeft w:val="0"/>
              <w:marRight w:val="0"/>
              <w:marTop w:val="0"/>
              <w:marBottom w:val="0"/>
              <w:divBdr>
                <w:top w:val="none" w:sz="0" w:space="0" w:color="auto"/>
                <w:left w:val="none" w:sz="0" w:space="0" w:color="auto"/>
                <w:bottom w:val="none" w:sz="0" w:space="0" w:color="auto"/>
                <w:right w:val="none" w:sz="0" w:space="0" w:color="auto"/>
              </w:divBdr>
            </w:div>
            <w:div w:id="2029213636">
              <w:marLeft w:val="0"/>
              <w:marRight w:val="0"/>
              <w:marTop w:val="0"/>
              <w:marBottom w:val="0"/>
              <w:divBdr>
                <w:top w:val="none" w:sz="0" w:space="0" w:color="auto"/>
                <w:left w:val="none" w:sz="0" w:space="0" w:color="auto"/>
                <w:bottom w:val="none" w:sz="0" w:space="0" w:color="auto"/>
                <w:right w:val="none" w:sz="0" w:space="0" w:color="auto"/>
              </w:divBdr>
            </w:div>
            <w:div w:id="2080252392">
              <w:marLeft w:val="0"/>
              <w:marRight w:val="0"/>
              <w:marTop w:val="0"/>
              <w:marBottom w:val="0"/>
              <w:divBdr>
                <w:top w:val="none" w:sz="0" w:space="0" w:color="auto"/>
                <w:left w:val="none" w:sz="0" w:space="0" w:color="auto"/>
                <w:bottom w:val="none" w:sz="0" w:space="0" w:color="auto"/>
                <w:right w:val="none" w:sz="0" w:space="0" w:color="auto"/>
              </w:divBdr>
            </w:div>
          </w:divsChild>
        </w:div>
        <w:div w:id="1706562534">
          <w:marLeft w:val="0"/>
          <w:marRight w:val="0"/>
          <w:marTop w:val="0"/>
          <w:marBottom w:val="0"/>
          <w:divBdr>
            <w:top w:val="none" w:sz="0" w:space="0" w:color="auto"/>
            <w:left w:val="none" w:sz="0" w:space="0" w:color="auto"/>
            <w:bottom w:val="none" w:sz="0" w:space="0" w:color="auto"/>
            <w:right w:val="none" w:sz="0" w:space="0" w:color="auto"/>
          </w:divBdr>
        </w:div>
      </w:divsChild>
    </w:div>
    <w:div w:id="810487207">
      <w:bodyDiv w:val="1"/>
      <w:marLeft w:val="0"/>
      <w:marRight w:val="0"/>
      <w:marTop w:val="0"/>
      <w:marBottom w:val="0"/>
      <w:divBdr>
        <w:top w:val="none" w:sz="0" w:space="0" w:color="auto"/>
        <w:left w:val="none" w:sz="0" w:space="0" w:color="auto"/>
        <w:bottom w:val="none" w:sz="0" w:space="0" w:color="auto"/>
        <w:right w:val="none" w:sz="0" w:space="0" w:color="auto"/>
      </w:divBdr>
      <w:divsChild>
        <w:div w:id="59063828">
          <w:marLeft w:val="0"/>
          <w:marRight w:val="0"/>
          <w:marTop w:val="0"/>
          <w:marBottom w:val="0"/>
          <w:divBdr>
            <w:top w:val="none" w:sz="0" w:space="0" w:color="auto"/>
            <w:left w:val="none" w:sz="0" w:space="0" w:color="auto"/>
            <w:bottom w:val="none" w:sz="0" w:space="0" w:color="auto"/>
            <w:right w:val="none" w:sz="0" w:space="0" w:color="auto"/>
          </w:divBdr>
        </w:div>
        <w:div w:id="85619823">
          <w:marLeft w:val="0"/>
          <w:marRight w:val="0"/>
          <w:marTop w:val="0"/>
          <w:marBottom w:val="0"/>
          <w:divBdr>
            <w:top w:val="none" w:sz="0" w:space="0" w:color="auto"/>
            <w:left w:val="none" w:sz="0" w:space="0" w:color="auto"/>
            <w:bottom w:val="none" w:sz="0" w:space="0" w:color="auto"/>
            <w:right w:val="none" w:sz="0" w:space="0" w:color="auto"/>
          </w:divBdr>
        </w:div>
        <w:div w:id="85884534">
          <w:marLeft w:val="0"/>
          <w:marRight w:val="0"/>
          <w:marTop w:val="0"/>
          <w:marBottom w:val="0"/>
          <w:divBdr>
            <w:top w:val="none" w:sz="0" w:space="0" w:color="auto"/>
            <w:left w:val="none" w:sz="0" w:space="0" w:color="auto"/>
            <w:bottom w:val="none" w:sz="0" w:space="0" w:color="auto"/>
            <w:right w:val="none" w:sz="0" w:space="0" w:color="auto"/>
          </w:divBdr>
          <w:divsChild>
            <w:div w:id="390033746">
              <w:marLeft w:val="0"/>
              <w:marRight w:val="0"/>
              <w:marTop w:val="0"/>
              <w:marBottom w:val="0"/>
              <w:divBdr>
                <w:top w:val="none" w:sz="0" w:space="0" w:color="auto"/>
                <w:left w:val="none" w:sz="0" w:space="0" w:color="auto"/>
                <w:bottom w:val="none" w:sz="0" w:space="0" w:color="auto"/>
                <w:right w:val="none" w:sz="0" w:space="0" w:color="auto"/>
              </w:divBdr>
            </w:div>
            <w:div w:id="1265110760">
              <w:marLeft w:val="0"/>
              <w:marRight w:val="0"/>
              <w:marTop w:val="0"/>
              <w:marBottom w:val="0"/>
              <w:divBdr>
                <w:top w:val="none" w:sz="0" w:space="0" w:color="auto"/>
                <w:left w:val="none" w:sz="0" w:space="0" w:color="auto"/>
                <w:bottom w:val="none" w:sz="0" w:space="0" w:color="auto"/>
                <w:right w:val="none" w:sz="0" w:space="0" w:color="auto"/>
              </w:divBdr>
            </w:div>
            <w:div w:id="1821078053">
              <w:marLeft w:val="0"/>
              <w:marRight w:val="0"/>
              <w:marTop w:val="0"/>
              <w:marBottom w:val="0"/>
              <w:divBdr>
                <w:top w:val="none" w:sz="0" w:space="0" w:color="auto"/>
                <w:left w:val="none" w:sz="0" w:space="0" w:color="auto"/>
                <w:bottom w:val="none" w:sz="0" w:space="0" w:color="auto"/>
                <w:right w:val="none" w:sz="0" w:space="0" w:color="auto"/>
              </w:divBdr>
            </w:div>
            <w:div w:id="1845589094">
              <w:marLeft w:val="0"/>
              <w:marRight w:val="0"/>
              <w:marTop w:val="0"/>
              <w:marBottom w:val="0"/>
              <w:divBdr>
                <w:top w:val="none" w:sz="0" w:space="0" w:color="auto"/>
                <w:left w:val="none" w:sz="0" w:space="0" w:color="auto"/>
                <w:bottom w:val="none" w:sz="0" w:space="0" w:color="auto"/>
                <w:right w:val="none" w:sz="0" w:space="0" w:color="auto"/>
              </w:divBdr>
            </w:div>
            <w:div w:id="1936205018">
              <w:marLeft w:val="0"/>
              <w:marRight w:val="0"/>
              <w:marTop w:val="0"/>
              <w:marBottom w:val="0"/>
              <w:divBdr>
                <w:top w:val="none" w:sz="0" w:space="0" w:color="auto"/>
                <w:left w:val="none" w:sz="0" w:space="0" w:color="auto"/>
                <w:bottom w:val="none" w:sz="0" w:space="0" w:color="auto"/>
                <w:right w:val="none" w:sz="0" w:space="0" w:color="auto"/>
              </w:divBdr>
            </w:div>
            <w:div w:id="1990940134">
              <w:marLeft w:val="0"/>
              <w:marRight w:val="0"/>
              <w:marTop w:val="0"/>
              <w:marBottom w:val="0"/>
              <w:divBdr>
                <w:top w:val="none" w:sz="0" w:space="0" w:color="auto"/>
                <w:left w:val="none" w:sz="0" w:space="0" w:color="auto"/>
                <w:bottom w:val="none" w:sz="0" w:space="0" w:color="auto"/>
                <w:right w:val="none" w:sz="0" w:space="0" w:color="auto"/>
              </w:divBdr>
            </w:div>
          </w:divsChild>
        </w:div>
        <w:div w:id="116334731">
          <w:marLeft w:val="0"/>
          <w:marRight w:val="0"/>
          <w:marTop w:val="0"/>
          <w:marBottom w:val="0"/>
          <w:divBdr>
            <w:top w:val="none" w:sz="0" w:space="0" w:color="auto"/>
            <w:left w:val="none" w:sz="0" w:space="0" w:color="auto"/>
            <w:bottom w:val="none" w:sz="0" w:space="0" w:color="auto"/>
            <w:right w:val="none" w:sz="0" w:space="0" w:color="auto"/>
          </w:divBdr>
          <w:divsChild>
            <w:div w:id="338238799">
              <w:marLeft w:val="0"/>
              <w:marRight w:val="0"/>
              <w:marTop w:val="0"/>
              <w:marBottom w:val="0"/>
              <w:divBdr>
                <w:top w:val="none" w:sz="0" w:space="0" w:color="auto"/>
                <w:left w:val="none" w:sz="0" w:space="0" w:color="auto"/>
                <w:bottom w:val="none" w:sz="0" w:space="0" w:color="auto"/>
                <w:right w:val="none" w:sz="0" w:space="0" w:color="auto"/>
              </w:divBdr>
            </w:div>
            <w:div w:id="1492595141">
              <w:marLeft w:val="0"/>
              <w:marRight w:val="0"/>
              <w:marTop w:val="0"/>
              <w:marBottom w:val="0"/>
              <w:divBdr>
                <w:top w:val="none" w:sz="0" w:space="0" w:color="auto"/>
                <w:left w:val="none" w:sz="0" w:space="0" w:color="auto"/>
                <w:bottom w:val="none" w:sz="0" w:space="0" w:color="auto"/>
                <w:right w:val="none" w:sz="0" w:space="0" w:color="auto"/>
              </w:divBdr>
            </w:div>
            <w:div w:id="1667905500">
              <w:marLeft w:val="0"/>
              <w:marRight w:val="0"/>
              <w:marTop w:val="0"/>
              <w:marBottom w:val="0"/>
              <w:divBdr>
                <w:top w:val="none" w:sz="0" w:space="0" w:color="auto"/>
                <w:left w:val="none" w:sz="0" w:space="0" w:color="auto"/>
                <w:bottom w:val="none" w:sz="0" w:space="0" w:color="auto"/>
                <w:right w:val="none" w:sz="0" w:space="0" w:color="auto"/>
              </w:divBdr>
            </w:div>
            <w:div w:id="1814909941">
              <w:marLeft w:val="0"/>
              <w:marRight w:val="0"/>
              <w:marTop w:val="0"/>
              <w:marBottom w:val="0"/>
              <w:divBdr>
                <w:top w:val="none" w:sz="0" w:space="0" w:color="auto"/>
                <w:left w:val="none" w:sz="0" w:space="0" w:color="auto"/>
                <w:bottom w:val="none" w:sz="0" w:space="0" w:color="auto"/>
                <w:right w:val="none" w:sz="0" w:space="0" w:color="auto"/>
              </w:divBdr>
            </w:div>
          </w:divsChild>
        </w:div>
        <w:div w:id="177617945">
          <w:marLeft w:val="0"/>
          <w:marRight w:val="0"/>
          <w:marTop w:val="0"/>
          <w:marBottom w:val="0"/>
          <w:divBdr>
            <w:top w:val="none" w:sz="0" w:space="0" w:color="auto"/>
            <w:left w:val="none" w:sz="0" w:space="0" w:color="auto"/>
            <w:bottom w:val="none" w:sz="0" w:space="0" w:color="auto"/>
            <w:right w:val="none" w:sz="0" w:space="0" w:color="auto"/>
          </w:divBdr>
          <w:divsChild>
            <w:div w:id="16742116">
              <w:marLeft w:val="0"/>
              <w:marRight w:val="0"/>
              <w:marTop w:val="0"/>
              <w:marBottom w:val="0"/>
              <w:divBdr>
                <w:top w:val="none" w:sz="0" w:space="0" w:color="auto"/>
                <w:left w:val="none" w:sz="0" w:space="0" w:color="auto"/>
                <w:bottom w:val="none" w:sz="0" w:space="0" w:color="auto"/>
                <w:right w:val="none" w:sz="0" w:space="0" w:color="auto"/>
              </w:divBdr>
            </w:div>
            <w:div w:id="704058163">
              <w:marLeft w:val="0"/>
              <w:marRight w:val="0"/>
              <w:marTop w:val="0"/>
              <w:marBottom w:val="0"/>
              <w:divBdr>
                <w:top w:val="none" w:sz="0" w:space="0" w:color="auto"/>
                <w:left w:val="none" w:sz="0" w:space="0" w:color="auto"/>
                <w:bottom w:val="none" w:sz="0" w:space="0" w:color="auto"/>
                <w:right w:val="none" w:sz="0" w:space="0" w:color="auto"/>
              </w:divBdr>
            </w:div>
            <w:div w:id="802506571">
              <w:marLeft w:val="0"/>
              <w:marRight w:val="0"/>
              <w:marTop w:val="0"/>
              <w:marBottom w:val="0"/>
              <w:divBdr>
                <w:top w:val="none" w:sz="0" w:space="0" w:color="auto"/>
                <w:left w:val="none" w:sz="0" w:space="0" w:color="auto"/>
                <w:bottom w:val="none" w:sz="0" w:space="0" w:color="auto"/>
                <w:right w:val="none" w:sz="0" w:space="0" w:color="auto"/>
              </w:divBdr>
            </w:div>
          </w:divsChild>
        </w:div>
        <w:div w:id="189687590">
          <w:marLeft w:val="0"/>
          <w:marRight w:val="0"/>
          <w:marTop w:val="0"/>
          <w:marBottom w:val="0"/>
          <w:divBdr>
            <w:top w:val="none" w:sz="0" w:space="0" w:color="auto"/>
            <w:left w:val="none" w:sz="0" w:space="0" w:color="auto"/>
            <w:bottom w:val="none" w:sz="0" w:space="0" w:color="auto"/>
            <w:right w:val="none" w:sz="0" w:space="0" w:color="auto"/>
          </w:divBdr>
        </w:div>
        <w:div w:id="219093744">
          <w:marLeft w:val="0"/>
          <w:marRight w:val="0"/>
          <w:marTop w:val="0"/>
          <w:marBottom w:val="0"/>
          <w:divBdr>
            <w:top w:val="none" w:sz="0" w:space="0" w:color="auto"/>
            <w:left w:val="none" w:sz="0" w:space="0" w:color="auto"/>
            <w:bottom w:val="none" w:sz="0" w:space="0" w:color="auto"/>
            <w:right w:val="none" w:sz="0" w:space="0" w:color="auto"/>
          </w:divBdr>
        </w:div>
        <w:div w:id="344526209">
          <w:marLeft w:val="0"/>
          <w:marRight w:val="0"/>
          <w:marTop w:val="0"/>
          <w:marBottom w:val="0"/>
          <w:divBdr>
            <w:top w:val="none" w:sz="0" w:space="0" w:color="auto"/>
            <w:left w:val="none" w:sz="0" w:space="0" w:color="auto"/>
            <w:bottom w:val="none" w:sz="0" w:space="0" w:color="auto"/>
            <w:right w:val="none" w:sz="0" w:space="0" w:color="auto"/>
          </w:divBdr>
          <w:divsChild>
            <w:div w:id="294414238">
              <w:marLeft w:val="0"/>
              <w:marRight w:val="0"/>
              <w:marTop w:val="0"/>
              <w:marBottom w:val="0"/>
              <w:divBdr>
                <w:top w:val="none" w:sz="0" w:space="0" w:color="auto"/>
                <w:left w:val="none" w:sz="0" w:space="0" w:color="auto"/>
                <w:bottom w:val="none" w:sz="0" w:space="0" w:color="auto"/>
                <w:right w:val="none" w:sz="0" w:space="0" w:color="auto"/>
              </w:divBdr>
            </w:div>
            <w:div w:id="526258876">
              <w:marLeft w:val="0"/>
              <w:marRight w:val="0"/>
              <w:marTop w:val="0"/>
              <w:marBottom w:val="0"/>
              <w:divBdr>
                <w:top w:val="none" w:sz="0" w:space="0" w:color="auto"/>
                <w:left w:val="none" w:sz="0" w:space="0" w:color="auto"/>
                <w:bottom w:val="none" w:sz="0" w:space="0" w:color="auto"/>
                <w:right w:val="none" w:sz="0" w:space="0" w:color="auto"/>
              </w:divBdr>
            </w:div>
            <w:div w:id="908612348">
              <w:marLeft w:val="0"/>
              <w:marRight w:val="0"/>
              <w:marTop w:val="0"/>
              <w:marBottom w:val="0"/>
              <w:divBdr>
                <w:top w:val="none" w:sz="0" w:space="0" w:color="auto"/>
                <w:left w:val="none" w:sz="0" w:space="0" w:color="auto"/>
                <w:bottom w:val="none" w:sz="0" w:space="0" w:color="auto"/>
                <w:right w:val="none" w:sz="0" w:space="0" w:color="auto"/>
              </w:divBdr>
            </w:div>
            <w:div w:id="1053308222">
              <w:marLeft w:val="0"/>
              <w:marRight w:val="0"/>
              <w:marTop w:val="0"/>
              <w:marBottom w:val="0"/>
              <w:divBdr>
                <w:top w:val="none" w:sz="0" w:space="0" w:color="auto"/>
                <w:left w:val="none" w:sz="0" w:space="0" w:color="auto"/>
                <w:bottom w:val="none" w:sz="0" w:space="0" w:color="auto"/>
                <w:right w:val="none" w:sz="0" w:space="0" w:color="auto"/>
              </w:divBdr>
            </w:div>
            <w:div w:id="1094863263">
              <w:marLeft w:val="0"/>
              <w:marRight w:val="0"/>
              <w:marTop w:val="0"/>
              <w:marBottom w:val="0"/>
              <w:divBdr>
                <w:top w:val="none" w:sz="0" w:space="0" w:color="auto"/>
                <w:left w:val="none" w:sz="0" w:space="0" w:color="auto"/>
                <w:bottom w:val="none" w:sz="0" w:space="0" w:color="auto"/>
                <w:right w:val="none" w:sz="0" w:space="0" w:color="auto"/>
              </w:divBdr>
            </w:div>
            <w:div w:id="1729379994">
              <w:marLeft w:val="0"/>
              <w:marRight w:val="0"/>
              <w:marTop w:val="0"/>
              <w:marBottom w:val="0"/>
              <w:divBdr>
                <w:top w:val="none" w:sz="0" w:space="0" w:color="auto"/>
                <w:left w:val="none" w:sz="0" w:space="0" w:color="auto"/>
                <w:bottom w:val="none" w:sz="0" w:space="0" w:color="auto"/>
                <w:right w:val="none" w:sz="0" w:space="0" w:color="auto"/>
              </w:divBdr>
            </w:div>
          </w:divsChild>
        </w:div>
        <w:div w:id="354231034">
          <w:marLeft w:val="0"/>
          <w:marRight w:val="0"/>
          <w:marTop w:val="0"/>
          <w:marBottom w:val="0"/>
          <w:divBdr>
            <w:top w:val="none" w:sz="0" w:space="0" w:color="auto"/>
            <w:left w:val="none" w:sz="0" w:space="0" w:color="auto"/>
            <w:bottom w:val="none" w:sz="0" w:space="0" w:color="auto"/>
            <w:right w:val="none" w:sz="0" w:space="0" w:color="auto"/>
          </w:divBdr>
          <w:divsChild>
            <w:div w:id="885415471">
              <w:marLeft w:val="0"/>
              <w:marRight w:val="0"/>
              <w:marTop w:val="0"/>
              <w:marBottom w:val="0"/>
              <w:divBdr>
                <w:top w:val="none" w:sz="0" w:space="0" w:color="auto"/>
                <w:left w:val="none" w:sz="0" w:space="0" w:color="auto"/>
                <w:bottom w:val="none" w:sz="0" w:space="0" w:color="auto"/>
                <w:right w:val="none" w:sz="0" w:space="0" w:color="auto"/>
              </w:divBdr>
            </w:div>
            <w:div w:id="1286741220">
              <w:marLeft w:val="0"/>
              <w:marRight w:val="0"/>
              <w:marTop w:val="0"/>
              <w:marBottom w:val="0"/>
              <w:divBdr>
                <w:top w:val="none" w:sz="0" w:space="0" w:color="auto"/>
                <w:left w:val="none" w:sz="0" w:space="0" w:color="auto"/>
                <w:bottom w:val="none" w:sz="0" w:space="0" w:color="auto"/>
                <w:right w:val="none" w:sz="0" w:space="0" w:color="auto"/>
              </w:divBdr>
            </w:div>
            <w:div w:id="1453785799">
              <w:marLeft w:val="0"/>
              <w:marRight w:val="0"/>
              <w:marTop w:val="0"/>
              <w:marBottom w:val="0"/>
              <w:divBdr>
                <w:top w:val="none" w:sz="0" w:space="0" w:color="auto"/>
                <w:left w:val="none" w:sz="0" w:space="0" w:color="auto"/>
                <w:bottom w:val="none" w:sz="0" w:space="0" w:color="auto"/>
                <w:right w:val="none" w:sz="0" w:space="0" w:color="auto"/>
              </w:divBdr>
            </w:div>
            <w:div w:id="1859154093">
              <w:marLeft w:val="0"/>
              <w:marRight w:val="0"/>
              <w:marTop w:val="0"/>
              <w:marBottom w:val="0"/>
              <w:divBdr>
                <w:top w:val="none" w:sz="0" w:space="0" w:color="auto"/>
                <w:left w:val="none" w:sz="0" w:space="0" w:color="auto"/>
                <w:bottom w:val="none" w:sz="0" w:space="0" w:color="auto"/>
                <w:right w:val="none" w:sz="0" w:space="0" w:color="auto"/>
              </w:divBdr>
            </w:div>
          </w:divsChild>
        </w:div>
        <w:div w:id="375664713">
          <w:marLeft w:val="0"/>
          <w:marRight w:val="0"/>
          <w:marTop w:val="0"/>
          <w:marBottom w:val="0"/>
          <w:divBdr>
            <w:top w:val="none" w:sz="0" w:space="0" w:color="auto"/>
            <w:left w:val="none" w:sz="0" w:space="0" w:color="auto"/>
            <w:bottom w:val="none" w:sz="0" w:space="0" w:color="auto"/>
            <w:right w:val="none" w:sz="0" w:space="0" w:color="auto"/>
          </w:divBdr>
          <w:divsChild>
            <w:div w:id="22875274">
              <w:marLeft w:val="0"/>
              <w:marRight w:val="0"/>
              <w:marTop w:val="0"/>
              <w:marBottom w:val="0"/>
              <w:divBdr>
                <w:top w:val="none" w:sz="0" w:space="0" w:color="auto"/>
                <w:left w:val="none" w:sz="0" w:space="0" w:color="auto"/>
                <w:bottom w:val="none" w:sz="0" w:space="0" w:color="auto"/>
                <w:right w:val="none" w:sz="0" w:space="0" w:color="auto"/>
              </w:divBdr>
            </w:div>
            <w:div w:id="1043554347">
              <w:marLeft w:val="0"/>
              <w:marRight w:val="0"/>
              <w:marTop w:val="0"/>
              <w:marBottom w:val="0"/>
              <w:divBdr>
                <w:top w:val="none" w:sz="0" w:space="0" w:color="auto"/>
                <w:left w:val="none" w:sz="0" w:space="0" w:color="auto"/>
                <w:bottom w:val="none" w:sz="0" w:space="0" w:color="auto"/>
                <w:right w:val="none" w:sz="0" w:space="0" w:color="auto"/>
              </w:divBdr>
            </w:div>
            <w:div w:id="1887330197">
              <w:marLeft w:val="0"/>
              <w:marRight w:val="0"/>
              <w:marTop w:val="0"/>
              <w:marBottom w:val="0"/>
              <w:divBdr>
                <w:top w:val="none" w:sz="0" w:space="0" w:color="auto"/>
                <w:left w:val="none" w:sz="0" w:space="0" w:color="auto"/>
                <w:bottom w:val="none" w:sz="0" w:space="0" w:color="auto"/>
                <w:right w:val="none" w:sz="0" w:space="0" w:color="auto"/>
              </w:divBdr>
            </w:div>
            <w:div w:id="2144541853">
              <w:marLeft w:val="0"/>
              <w:marRight w:val="0"/>
              <w:marTop w:val="0"/>
              <w:marBottom w:val="0"/>
              <w:divBdr>
                <w:top w:val="none" w:sz="0" w:space="0" w:color="auto"/>
                <w:left w:val="none" w:sz="0" w:space="0" w:color="auto"/>
                <w:bottom w:val="none" w:sz="0" w:space="0" w:color="auto"/>
                <w:right w:val="none" w:sz="0" w:space="0" w:color="auto"/>
              </w:divBdr>
            </w:div>
          </w:divsChild>
        </w:div>
        <w:div w:id="410204467">
          <w:marLeft w:val="0"/>
          <w:marRight w:val="0"/>
          <w:marTop w:val="0"/>
          <w:marBottom w:val="0"/>
          <w:divBdr>
            <w:top w:val="none" w:sz="0" w:space="0" w:color="auto"/>
            <w:left w:val="none" w:sz="0" w:space="0" w:color="auto"/>
            <w:bottom w:val="none" w:sz="0" w:space="0" w:color="auto"/>
            <w:right w:val="none" w:sz="0" w:space="0" w:color="auto"/>
          </w:divBdr>
          <w:divsChild>
            <w:div w:id="133186613">
              <w:marLeft w:val="0"/>
              <w:marRight w:val="0"/>
              <w:marTop w:val="0"/>
              <w:marBottom w:val="0"/>
              <w:divBdr>
                <w:top w:val="none" w:sz="0" w:space="0" w:color="auto"/>
                <w:left w:val="none" w:sz="0" w:space="0" w:color="auto"/>
                <w:bottom w:val="none" w:sz="0" w:space="0" w:color="auto"/>
                <w:right w:val="none" w:sz="0" w:space="0" w:color="auto"/>
              </w:divBdr>
            </w:div>
            <w:div w:id="546143359">
              <w:marLeft w:val="0"/>
              <w:marRight w:val="0"/>
              <w:marTop w:val="0"/>
              <w:marBottom w:val="0"/>
              <w:divBdr>
                <w:top w:val="none" w:sz="0" w:space="0" w:color="auto"/>
                <w:left w:val="none" w:sz="0" w:space="0" w:color="auto"/>
                <w:bottom w:val="none" w:sz="0" w:space="0" w:color="auto"/>
                <w:right w:val="none" w:sz="0" w:space="0" w:color="auto"/>
              </w:divBdr>
            </w:div>
            <w:div w:id="1087269835">
              <w:marLeft w:val="0"/>
              <w:marRight w:val="0"/>
              <w:marTop w:val="0"/>
              <w:marBottom w:val="0"/>
              <w:divBdr>
                <w:top w:val="none" w:sz="0" w:space="0" w:color="auto"/>
                <w:left w:val="none" w:sz="0" w:space="0" w:color="auto"/>
                <w:bottom w:val="none" w:sz="0" w:space="0" w:color="auto"/>
                <w:right w:val="none" w:sz="0" w:space="0" w:color="auto"/>
              </w:divBdr>
            </w:div>
            <w:div w:id="1100292422">
              <w:marLeft w:val="0"/>
              <w:marRight w:val="0"/>
              <w:marTop w:val="0"/>
              <w:marBottom w:val="0"/>
              <w:divBdr>
                <w:top w:val="none" w:sz="0" w:space="0" w:color="auto"/>
                <w:left w:val="none" w:sz="0" w:space="0" w:color="auto"/>
                <w:bottom w:val="none" w:sz="0" w:space="0" w:color="auto"/>
                <w:right w:val="none" w:sz="0" w:space="0" w:color="auto"/>
              </w:divBdr>
            </w:div>
            <w:div w:id="1125005364">
              <w:marLeft w:val="0"/>
              <w:marRight w:val="0"/>
              <w:marTop w:val="0"/>
              <w:marBottom w:val="0"/>
              <w:divBdr>
                <w:top w:val="none" w:sz="0" w:space="0" w:color="auto"/>
                <w:left w:val="none" w:sz="0" w:space="0" w:color="auto"/>
                <w:bottom w:val="none" w:sz="0" w:space="0" w:color="auto"/>
                <w:right w:val="none" w:sz="0" w:space="0" w:color="auto"/>
              </w:divBdr>
            </w:div>
            <w:div w:id="1358433563">
              <w:marLeft w:val="0"/>
              <w:marRight w:val="0"/>
              <w:marTop w:val="0"/>
              <w:marBottom w:val="0"/>
              <w:divBdr>
                <w:top w:val="none" w:sz="0" w:space="0" w:color="auto"/>
                <w:left w:val="none" w:sz="0" w:space="0" w:color="auto"/>
                <w:bottom w:val="none" w:sz="0" w:space="0" w:color="auto"/>
                <w:right w:val="none" w:sz="0" w:space="0" w:color="auto"/>
              </w:divBdr>
            </w:div>
            <w:div w:id="1683975717">
              <w:marLeft w:val="0"/>
              <w:marRight w:val="0"/>
              <w:marTop w:val="0"/>
              <w:marBottom w:val="0"/>
              <w:divBdr>
                <w:top w:val="none" w:sz="0" w:space="0" w:color="auto"/>
                <w:left w:val="none" w:sz="0" w:space="0" w:color="auto"/>
                <w:bottom w:val="none" w:sz="0" w:space="0" w:color="auto"/>
                <w:right w:val="none" w:sz="0" w:space="0" w:color="auto"/>
              </w:divBdr>
            </w:div>
          </w:divsChild>
        </w:div>
        <w:div w:id="441386020">
          <w:marLeft w:val="0"/>
          <w:marRight w:val="0"/>
          <w:marTop w:val="0"/>
          <w:marBottom w:val="0"/>
          <w:divBdr>
            <w:top w:val="none" w:sz="0" w:space="0" w:color="auto"/>
            <w:left w:val="none" w:sz="0" w:space="0" w:color="auto"/>
            <w:bottom w:val="none" w:sz="0" w:space="0" w:color="auto"/>
            <w:right w:val="none" w:sz="0" w:space="0" w:color="auto"/>
          </w:divBdr>
          <w:divsChild>
            <w:div w:id="1025252343">
              <w:marLeft w:val="0"/>
              <w:marRight w:val="0"/>
              <w:marTop w:val="0"/>
              <w:marBottom w:val="0"/>
              <w:divBdr>
                <w:top w:val="none" w:sz="0" w:space="0" w:color="auto"/>
                <w:left w:val="none" w:sz="0" w:space="0" w:color="auto"/>
                <w:bottom w:val="none" w:sz="0" w:space="0" w:color="auto"/>
                <w:right w:val="none" w:sz="0" w:space="0" w:color="auto"/>
              </w:divBdr>
            </w:div>
            <w:div w:id="1069424451">
              <w:marLeft w:val="0"/>
              <w:marRight w:val="0"/>
              <w:marTop w:val="0"/>
              <w:marBottom w:val="0"/>
              <w:divBdr>
                <w:top w:val="none" w:sz="0" w:space="0" w:color="auto"/>
                <w:left w:val="none" w:sz="0" w:space="0" w:color="auto"/>
                <w:bottom w:val="none" w:sz="0" w:space="0" w:color="auto"/>
                <w:right w:val="none" w:sz="0" w:space="0" w:color="auto"/>
              </w:divBdr>
            </w:div>
            <w:div w:id="1276520946">
              <w:marLeft w:val="0"/>
              <w:marRight w:val="0"/>
              <w:marTop w:val="0"/>
              <w:marBottom w:val="0"/>
              <w:divBdr>
                <w:top w:val="none" w:sz="0" w:space="0" w:color="auto"/>
                <w:left w:val="none" w:sz="0" w:space="0" w:color="auto"/>
                <w:bottom w:val="none" w:sz="0" w:space="0" w:color="auto"/>
                <w:right w:val="none" w:sz="0" w:space="0" w:color="auto"/>
              </w:divBdr>
            </w:div>
            <w:div w:id="1575814810">
              <w:marLeft w:val="0"/>
              <w:marRight w:val="0"/>
              <w:marTop w:val="0"/>
              <w:marBottom w:val="0"/>
              <w:divBdr>
                <w:top w:val="none" w:sz="0" w:space="0" w:color="auto"/>
                <w:left w:val="none" w:sz="0" w:space="0" w:color="auto"/>
                <w:bottom w:val="none" w:sz="0" w:space="0" w:color="auto"/>
                <w:right w:val="none" w:sz="0" w:space="0" w:color="auto"/>
              </w:divBdr>
            </w:div>
            <w:div w:id="1784881408">
              <w:marLeft w:val="0"/>
              <w:marRight w:val="0"/>
              <w:marTop w:val="0"/>
              <w:marBottom w:val="0"/>
              <w:divBdr>
                <w:top w:val="none" w:sz="0" w:space="0" w:color="auto"/>
                <w:left w:val="none" w:sz="0" w:space="0" w:color="auto"/>
                <w:bottom w:val="none" w:sz="0" w:space="0" w:color="auto"/>
                <w:right w:val="none" w:sz="0" w:space="0" w:color="auto"/>
              </w:divBdr>
            </w:div>
          </w:divsChild>
        </w:div>
        <w:div w:id="469907145">
          <w:marLeft w:val="0"/>
          <w:marRight w:val="0"/>
          <w:marTop w:val="0"/>
          <w:marBottom w:val="0"/>
          <w:divBdr>
            <w:top w:val="none" w:sz="0" w:space="0" w:color="auto"/>
            <w:left w:val="none" w:sz="0" w:space="0" w:color="auto"/>
            <w:bottom w:val="none" w:sz="0" w:space="0" w:color="auto"/>
            <w:right w:val="none" w:sz="0" w:space="0" w:color="auto"/>
          </w:divBdr>
          <w:divsChild>
            <w:div w:id="379092563">
              <w:marLeft w:val="0"/>
              <w:marRight w:val="0"/>
              <w:marTop w:val="0"/>
              <w:marBottom w:val="0"/>
              <w:divBdr>
                <w:top w:val="none" w:sz="0" w:space="0" w:color="auto"/>
                <w:left w:val="none" w:sz="0" w:space="0" w:color="auto"/>
                <w:bottom w:val="none" w:sz="0" w:space="0" w:color="auto"/>
                <w:right w:val="none" w:sz="0" w:space="0" w:color="auto"/>
              </w:divBdr>
            </w:div>
            <w:div w:id="883369297">
              <w:marLeft w:val="0"/>
              <w:marRight w:val="0"/>
              <w:marTop w:val="0"/>
              <w:marBottom w:val="0"/>
              <w:divBdr>
                <w:top w:val="none" w:sz="0" w:space="0" w:color="auto"/>
                <w:left w:val="none" w:sz="0" w:space="0" w:color="auto"/>
                <w:bottom w:val="none" w:sz="0" w:space="0" w:color="auto"/>
                <w:right w:val="none" w:sz="0" w:space="0" w:color="auto"/>
              </w:divBdr>
            </w:div>
            <w:div w:id="1745567446">
              <w:marLeft w:val="0"/>
              <w:marRight w:val="0"/>
              <w:marTop w:val="0"/>
              <w:marBottom w:val="0"/>
              <w:divBdr>
                <w:top w:val="none" w:sz="0" w:space="0" w:color="auto"/>
                <w:left w:val="none" w:sz="0" w:space="0" w:color="auto"/>
                <w:bottom w:val="none" w:sz="0" w:space="0" w:color="auto"/>
                <w:right w:val="none" w:sz="0" w:space="0" w:color="auto"/>
              </w:divBdr>
            </w:div>
          </w:divsChild>
        </w:div>
        <w:div w:id="527111735">
          <w:marLeft w:val="0"/>
          <w:marRight w:val="0"/>
          <w:marTop w:val="0"/>
          <w:marBottom w:val="0"/>
          <w:divBdr>
            <w:top w:val="none" w:sz="0" w:space="0" w:color="auto"/>
            <w:left w:val="none" w:sz="0" w:space="0" w:color="auto"/>
            <w:bottom w:val="none" w:sz="0" w:space="0" w:color="auto"/>
            <w:right w:val="none" w:sz="0" w:space="0" w:color="auto"/>
          </w:divBdr>
        </w:div>
        <w:div w:id="560944688">
          <w:marLeft w:val="0"/>
          <w:marRight w:val="0"/>
          <w:marTop w:val="0"/>
          <w:marBottom w:val="0"/>
          <w:divBdr>
            <w:top w:val="none" w:sz="0" w:space="0" w:color="auto"/>
            <w:left w:val="none" w:sz="0" w:space="0" w:color="auto"/>
            <w:bottom w:val="none" w:sz="0" w:space="0" w:color="auto"/>
            <w:right w:val="none" w:sz="0" w:space="0" w:color="auto"/>
          </w:divBdr>
          <w:divsChild>
            <w:div w:id="348601300">
              <w:marLeft w:val="0"/>
              <w:marRight w:val="0"/>
              <w:marTop w:val="0"/>
              <w:marBottom w:val="0"/>
              <w:divBdr>
                <w:top w:val="none" w:sz="0" w:space="0" w:color="auto"/>
                <w:left w:val="none" w:sz="0" w:space="0" w:color="auto"/>
                <w:bottom w:val="none" w:sz="0" w:space="0" w:color="auto"/>
                <w:right w:val="none" w:sz="0" w:space="0" w:color="auto"/>
              </w:divBdr>
            </w:div>
            <w:div w:id="1510369748">
              <w:marLeft w:val="0"/>
              <w:marRight w:val="0"/>
              <w:marTop w:val="0"/>
              <w:marBottom w:val="0"/>
              <w:divBdr>
                <w:top w:val="none" w:sz="0" w:space="0" w:color="auto"/>
                <w:left w:val="none" w:sz="0" w:space="0" w:color="auto"/>
                <w:bottom w:val="none" w:sz="0" w:space="0" w:color="auto"/>
                <w:right w:val="none" w:sz="0" w:space="0" w:color="auto"/>
              </w:divBdr>
            </w:div>
          </w:divsChild>
        </w:div>
        <w:div w:id="605192021">
          <w:marLeft w:val="0"/>
          <w:marRight w:val="0"/>
          <w:marTop w:val="0"/>
          <w:marBottom w:val="0"/>
          <w:divBdr>
            <w:top w:val="none" w:sz="0" w:space="0" w:color="auto"/>
            <w:left w:val="none" w:sz="0" w:space="0" w:color="auto"/>
            <w:bottom w:val="none" w:sz="0" w:space="0" w:color="auto"/>
            <w:right w:val="none" w:sz="0" w:space="0" w:color="auto"/>
          </w:divBdr>
          <w:divsChild>
            <w:div w:id="80874810">
              <w:marLeft w:val="0"/>
              <w:marRight w:val="0"/>
              <w:marTop w:val="0"/>
              <w:marBottom w:val="0"/>
              <w:divBdr>
                <w:top w:val="none" w:sz="0" w:space="0" w:color="auto"/>
                <w:left w:val="none" w:sz="0" w:space="0" w:color="auto"/>
                <w:bottom w:val="none" w:sz="0" w:space="0" w:color="auto"/>
                <w:right w:val="none" w:sz="0" w:space="0" w:color="auto"/>
              </w:divBdr>
            </w:div>
            <w:div w:id="1953969991">
              <w:marLeft w:val="0"/>
              <w:marRight w:val="0"/>
              <w:marTop w:val="0"/>
              <w:marBottom w:val="0"/>
              <w:divBdr>
                <w:top w:val="none" w:sz="0" w:space="0" w:color="auto"/>
                <w:left w:val="none" w:sz="0" w:space="0" w:color="auto"/>
                <w:bottom w:val="none" w:sz="0" w:space="0" w:color="auto"/>
                <w:right w:val="none" w:sz="0" w:space="0" w:color="auto"/>
              </w:divBdr>
            </w:div>
          </w:divsChild>
        </w:div>
        <w:div w:id="616839128">
          <w:marLeft w:val="0"/>
          <w:marRight w:val="0"/>
          <w:marTop w:val="0"/>
          <w:marBottom w:val="0"/>
          <w:divBdr>
            <w:top w:val="none" w:sz="0" w:space="0" w:color="auto"/>
            <w:left w:val="none" w:sz="0" w:space="0" w:color="auto"/>
            <w:bottom w:val="none" w:sz="0" w:space="0" w:color="auto"/>
            <w:right w:val="none" w:sz="0" w:space="0" w:color="auto"/>
          </w:divBdr>
        </w:div>
        <w:div w:id="619068634">
          <w:marLeft w:val="0"/>
          <w:marRight w:val="0"/>
          <w:marTop w:val="0"/>
          <w:marBottom w:val="0"/>
          <w:divBdr>
            <w:top w:val="none" w:sz="0" w:space="0" w:color="auto"/>
            <w:left w:val="none" w:sz="0" w:space="0" w:color="auto"/>
            <w:bottom w:val="none" w:sz="0" w:space="0" w:color="auto"/>
            <w:right w:val="none" w:sz="0" w:space="0" w:color="auto"/>
          </w:divBdr>
          <w:divsChild>
            <w:div w:id="75514366">
              <w:marLeft w:val="0"/>
              <w:marRight w:val="0"/>
              <w:marTop w:val="0"/>
              <w:marBottom w:val="0"/>
              <w:divBdr>
                <w:top w:val="none" w:sz="0" w:space="0" w:color="auto"/>
                <w:left w:val="none" w:sz="0" w:space="0" w:color="auto"/>
                <w:bottom w:val="none" w:sz="0" w:space="0" w:color="auto"/>
                <w:right w:val="none" w:sz="0" w:space="0" w:color="auto"/>
              </w:divBdr>
            </w:div>
            <w:div w:id="483594659">
              <w:marLeft w:val="0"/>
              <w:marRight w:val="0"/>
              <w:marTop w:val="0"/>
              <w:marBottom w:val="0"/>
              <w:divBdr>
                <w:top w:val="none" w:sz="0" w:space="0" w:color="auto"/>
                <w:left w:val="none" w:sz="0" w:space="0" w:color="auto"/>
                <w:bottom w:val="none" w:sz="0" w:space="0" w:color="auto"/>
                <w:right w:val="none" w:sz="0" w:space="0" w:color="auto"/>
              </w:divBdr>
            </w:div>
            <w:div w:id="1071729243">
              <w:marLeft w:val="0"/>
              <w:marRight w:val="0"/>
              <w:marTop w:val="0"/>
              <w:marBottom w:val="0"/>
              <w:divBdr>
                <w:top w:val="none" w:sz="0" w:space="0" w:color="auto"/>
                <w:left w:val="none" w:sz="0" w:space="0" w:color="auto"/>
                <w:bottom w:val="none" w:sz="0" w:space="0" w:color="auto"/>
                <w:right w:val="none" w:sz="0" w:space="0" w:color="auto"/>
              </w:divBdr>
            </w:div>
            <w:div w:id="1766487889">
              <w:marLeft w:val="0"/>
              <w:marRight w:val="0"/>
              <w:marTop w:val="0"/>
              <w:marBottom w:val="0"/>
              <w:divBdr>
                <w:top w:val="none" w:sz="0" w:space="0" w:color="auto"/>
                <w:left w:val="none" w:sz="0" w:space="0" w:color="auto"/>
                <w:bottom w:val="none" w:sz="0" w:space="0" w:color="auto"/>
                <w:right w:val="none" w:sz="0" w:space="0" w:color="auto"/>
              </w:divBdr>
            </w:div>
          </w:divsChild>
        </w:div>
        <w:div w:id="682974400">
          <w:marLeft w:val="0"/>
          <w:marRight w:val="0"/>
          <w:marTop w:val="0"/>
          <w:marBottom w:val="0"/>
          <w:divBdr>
            <w:top w:val="none" w:sz="0" w:space="0" w:color="auto"/>
            <w:left w:val="none" w:sz="0" w:space="0" w:color="auto"/>
            <w:bottom w:val="none" w:sz="0" w:space="0" w:color="auto"/>
            <w:right w:val="none" w:sz="0" w:space="0" w:color="auto"/>
          </w:divBdr>
          <w:divsChild>
            <w:div w:id="319576813">
              <w:marLeft w:val="0"/>
              <w:marRight w:val="0"/>
              <w:marTop w:val="0"/>
              <w:marBottom w:val="0"/>
              <w:divBdr>
                <w:top w:val="none" w:sz="0" w:space="0" w:color="auto"/>
                <w:left w:val="none" w:sz="0" w:space="0" w:color="auto"/>
                <w:bottom w:val="none" w:sz="0" w:space="0" w:color="auto"/>
                <w:right w:val="none" w:sz="0" w:space="0" w:color="auto"/>
              </w:divBdr>
            </w:div>
            <w:div w:id="1398674334">
              <w:marLeft w:val="0"/>
              <w:marRight w:val="0"/>
              <w:marTop w:val="0"/>
              <w:marBottom w:val="0"/>
              <w:divBdr>
                <w:top w:val="none" w:sz="0" w:space="0" w:color="auto"/>
                <w:left w:val="none" w:sz="0" w:space="0" w:color="auto"/>
                <w:bottom w:val="none" w:sz="0" w:space="0" w:color="auto"/>
                <w:right w:val="none" w:sz="0" w:space="0" w:color="auto"/>
              </w:divBdr>
            </w:div>
            <w:div w:id="1526944417">
              <w:marLeft w:val="0"/>
              <w:marRight w:val="0"/>
              <w:marTop w:val="0"/>
              <w:marBottom w:val="0"/>
              <w:divBdr>
                <w:top w:val="none" w:sz="0" w:space="0" w:color="auto"/>
                <w:left w:val="none" w:sz="0" w:space="0" w:color="auto"/>
                <w:bottom w:val="none" w:sz="0" w:space="0" w:color="auto"/>
                <w:right w:val="none" w:sz="0" w:space="0" w:color="auto"/>
              </w:divBdr>
            </w:div>
          </w:divsChild>
        </w:div>
        <w:div w:id="897789682">
          <w:marLeft w:val="0"/>
          <w:marRight w:val="0"/>
          <w:marTop w:val="0"/>
          <w:marBottom w:val="0"/>
          <w:divBdr>
            <w:top w:val="none" w:sz="0" w:space="0" w:color="auto"/>
            <w:left w:val="none" w:sz="0" w:space="0" w:color="auto"/>
            <w:bottom w:val="none" w:sz="0" w:space="0" w:color="auto"/>
            <w:right w:val="none" w:sz="0" w:space="0" w:color="auto"/>
          </w:divBdr>
          <w:divsChild>
            <w:div w:id="323360941">
              <w:marLeft w:val="0"/>
              <w:marRight w:val="0"/>
              <w:marTop w:val="0"/>
              <w:marBottom w:val="0"/>
              <w:divBdr>
                <w:top w:val="none" w:sz="0" w:space="0" w:color="auto"/>
                <w:left w:val="none" w:sz="0" w:space="0" w:color="auto"/>
                <w:bottom w:val="none" w:sz="0" w:space="0" w:color="auto"/>
                <w:right w:val="none" w:sz="0" w:space="0" w:color="auto"/>
              </w:divBdr>
            </w:div>
            <w:div w:id="363603710">
              <w:marLeft w:val="0"/>
              <w:marRight w:val="0"/>
              <w:marTop w:val="0"/>
              <w:marBottom w:val="0"/>
              <w:divBdr>
                <w:top w:val="none" w:sz="0" w:space="0" w:color="auto"/>
                <w:left w:val="none" w:sz="0" w:space="0" w:color="auto"/>
                <w:bottom w:val="none" w:sz="0" w:space="0" w:color="auto"/>
                <w:right w:val="none" w:sz="0" w:space="0" w:color="auto"/>
              </w:divBdr>
            </w:div>
            <w:div w:id="537662729">
              <w:marLeft w:val="0"/>
              <w:marRight w:val="0"/>
              <w:marTop w:val="0"/>
              <w:marBottom w:val="0"/>
              <w:divBdr>
                <w:top w:val="none" w:sz="0" w:space="0" w:color="auto"/>
                <w:left w:val="none" w:sz="0" w:space="0" w:color="auto"/>
                <w:bottom w:val="none" w:sz="0" w:space="0" w:color="auto"/>
                <w:right w:val="none" w:sz="0" w:space="0" w:color="auto"/>
              </w:divBdr>
            </w:div>
            <w:div w:id="1638414444">
              <w:marLeft w:val="0"/>
              <w:marRight w:val="0"/>
              <w:marTop w:val="0"/>
              <w:marBottom w:val="0"/>
              <w:divBdr>
                <w:top w:val="none" w:sz="0" w:space="0" w:color="auto"/>
                <w:left w:val="none" w:sz="0" w:space="0" w:color="auto"/>
                <w:bottom w:val="none" w:sz="0" w:space="0" w:color="auto"/>
                <w:right w:val="none" w:sz="0" w:space="0" w:color="auto"/>
              </w:divBdr>
            </w:div>
          </w:divsChild>
        </w:div>
        <w:div w:id="912618989">
          <w:marLeft w:val="0"/>
          <w:marRight w:val="0"/>
          <w:marTop w:val="0"/>
          <w:marBottom w:val="0"/>
          <w:divBdr>
            <w:top w:val="none" w:sz="0" w:space="0" w:color="auto"/>
            <w:left w:val="none" w:sz="0" w:space="0" w:color="auto"/>
            <w:bottom w:val="none" w:sz="0" w:space="0" w:color="auto"/>
            <w:right w:val="none" w:sz="0" w:space="0" w:color="auto"/>
          </w:divBdr>
          <w:divsChild>
            <w:div w:id="230628709">
              <w:marLeft w:val="0"/>
              <w:marRight w:val="0"/>
              <w:marTop w:val="0"/>
              <w:marBottom w:val="0"/>
              <w:divBdr>
                <w:top w:val="none" w:sz="0" w:space="0" w:color="auto"/>
                <w:left w:val="none" w:sz="0" w:space="0" w:color="auto"/>
                <w:bottom w:val="none" w:sz="0" w:space="0" w:color="auto"/>
                <w:right w:val="none" w:sz="0" w:space="0" w:color="auto"/>
              </w:divBdr>
            </w:div>
            <w:div w:id="616790418">
              <w:marLeft w:val="0"/>
              <w:marRight w:val="0"/>
              <w:marTop w:val="0"/>
              <w:marBottom w:val="0"/>
              <w:divBdr>
                <w:top w:val="none" w:sz="0" w:space="0" w:color="auto"/>
                <w:left w:val="none" w:sz="0" w:space="0" w:color="auto"/>
                <w:bottom w:val="none" w:sz="0" w:space="0" w:color="auto"/>
                <w:right w:val="none" w:sz="0" w:space="0" w:color="auto"/>
              </w:divBdr>
            </w:div>
            <w:div w:id="640425184">
              <w:marLeft w:val="0"/>
              <w:marRight w:val="0"/>
              <w:marTop w:val="0"/>
              <w:marBottom w:val="0"/>
              <w:divBdr>
                <w:top w:val="none" w:sz="0" w:space="0" w:color="auto"/>
                <w:left w:val="none" w:sz="0" w:space="0" w:color="auto"/>
                <w:bottom w:val="none" w:sz="0" w:space="0" w:color="auto"/>
                <w:right w:val="none" w:sz="0" w:space="0" w:color="auto"/>
              </w:divBdr>
            </w:div>
            <w:div w:id="1108744949">
              <w:marLeft w:val="0"/>
              <w:marRight w:val="0"/>
              <w:marTop w:val="0"/>
              <w:marBottom w:val="0"/>
              <w:divBdr>
                <w:top w:val="none" w:sz="0" w:space="0" w:color="auto"/>
                <w:left w:val="none" w:sz="0" w:space="0" w:color="auto"/>
                <w:bottom w:val="none" w:sz="0" w:space="0" w:color="auto"/>
                <w:right w:val="none" w:sz="0" w:space="0" w:color="auto"/>
              </w:divBdr>
            </w:div>
            <w:div w:id="1306201520">
              <w:marLeft w:val="0"/>
              <w:marRight w:val="0"/>
              <w:marTop w:val="0"/>
              <w:marBottom w:val="0"/>
              <w:divBdr>
                <w:top w:val="none" w:sz="0" w:space="0" w:color="auto"/>
                <w:left w:val="none" w:sz="0" w:space="0" w:color="auto"/>
                <w:bottom w:val="none" w:sz="0" w:space="0" w:color="auto"/>
                <w:right w:val="none" w:sz="0" w:space="0" w:color="auto"/>
              </w:divBdr>
            </w:div>
          </w:divsChild>
        </w:div>
        <w:div w:id="956180806">
          <w:marLeft w:val="0"/>
          <w:marRight w:val="0"/>
          <w:marTop w:val="0"/>
          <w:marBottom w:val="0"/>
          <w:divBdr>
            <w:top w:val="none" w:sz="0" w:space="0" w:color="auto"/>
            <w:left w:val="none" w:sz="0" w:space="0" w:color="auto"/>
            <w:bottom w:val="none" w:sz="0" w:space="0" w:color="auto"/>
            <w:right w:val="none" w:sz="0" w:space="0" w:color="auto"/>
          </w:divBdr>
          <w:divsChild>
            <w:div w:id="1822498242">
              <w:marLeft w:val="0"/>
              <w:marRight w:val="0"/>
              <w:marTop w:val="0"/>
              <w:marBottom w:val="0"/>
              <w:divBdr>
                <w:top w:val="none" w:sz="0" w:space="0" w:color="auto"/>
                <w:left w:val="none" w:sz="0" w:space="0" w:color="auto"/>
                <w:bottom w:val="none" w:sz="0" w:space="0" w:color="auto"/>
                <w:right w:val="none" w:sz="0" w:space="0" w:color="auto"/>
              </w:divBdr>
            </w:div>
            <w:div w:id="2072851783">
              <w:marLeft w:val="0"/>
              <w:marRight w:val="0"/>
              <w:marTop w:val="0"/>
              <w:marBottom w:val="0"/>
              <w:divBdr>
                <w:top w:val="none" w:sz="0" w:space="0" w:color="auto"/>
                <w:left w:val="none" w:sz="0" w:space="0" w:color="auto"/>
                <w:bottom w:val="none" w:sz="0" w:space="0" w:color="auto"/>
                <w:right w:val="none" w:sz="0" w:space="0" w:color="auto"/>
              </w:divBdr>
            </w:div>
          </w:divsChild>
        </w:div>
        <w:div w:id="966743526">
          <w:marLeft w:val="0"/>
          <w:marRight w:val="0"/>
          <w:marTop w:val="0"/>
          <w:marBottom w:val="0"/>
          <w:divBdr>
            <w:top w:val="none" w:sz="0" w:space="0" w:color="auto"/>
            <w:left w:val="none" w:sz="0" w:space="0" w:color="auto"/>
            <w:bottom w:val="none" w:sz="0" w:space="0" w:color="auto"/>
            <w:right w:val="none" w:sz="0" w:space="0" w:color="auto"/>
          </w:divBdr>
          <w:divsChild>
            <w:div w:id="400561444">
              <w:marLeft w:val="0"/>
              <w:marRight w:val="0"/>
              <w:marTop w:val="0"/>
              <w:marBottom w:val="0"/>
              <w:divBdr>
                <w:top w:val="none" w:sz="0" w:space="0" w:color="auto"/>
                <w:left w:val="none" w:sz="0" w:space="0" w:color="auto"/>
                <w:bottom w:val="none" w:sz="0" w:space="0" w:color="auto"/>
                <w:right w:val="none" w:sz="0" w:space="0" w:color="auto"/>
              </w:divBdr>
            </w:div>
            <w:div w:id="420490772">
              <w:marLeft w:val="0"/>
              <w:marRight w:val="0"/>
              <w:marTop w:val="0"/>
              <w:marBottom w:val="0"/>
              <w:divBdr>
                <w:top w:val="none" w:sz="0" w:space="0" w:color="auto"/>
                <w:left w:val="none" w:sz="0" w:space="0" w:color="auto"/>
                <w:bottom w:val="none" w:sz="0" w:space="0" w:color="auto"/>
                <w:right w:val="none" w:sz="0" w:space="0" w:color="auto"/>
              </w:divBdr>
            </w:div>
            <w:div w:id="995953783">
              <w:marLeft w:val="0"/>
              <w:marRight w:val="0"/>
              <w:marTop w:val="0"/>
              <w:marBottom w:val="0"/>
              <w:divBdr>
                <w:top w:val="none" w:sz="0" w:space="0" w:color="auto"/>
                <w:left w:val="none" w:sz="0" w:space="0" w:color="auto"/>
                <w:bottom w:val="none" w:sz="0" w:space="0" w:color="auto"/>
                <w:right w:val="none" w:sz="0" w:space="0" w:color="auto"/>
              </w:divBdr>
            </w:div>
            <w:div w:id="2141923024">
              <w:marLeft w:val="0"/>
              <w:marRight w:val="0"/>
              <w:marTop w:val="0"/>
              <w:marBottom w:val="0"/>
              <w:divBdr>
                <w:top w:val="none" w:sz="0" w:space="0" w:color="auto"/>
                <w:left w:val="none" w:sz="0" w:space="0" w:color="auto"/>
                <w:bottom w:val="none" w:sz="0" w:space="0" w:color="auto"/>
                <w:right w:val="none" w:sz="0" w:space="0" w:color="auto"/>
              </w:divBdr>
            </w:div>
          </w:divsChild>
        </w:div>
        <w:div w:id="1043746231">
          <w:marLeft w:val="0"/>
          <w:marRight w:val="0"/>
          <w:marTop w:val="0"/>
          <w:marBottom w:val="0"/>
          <w:divBdr>
            <w:top w:val="none" w:sz="0" w:space="0" w:color="auto"/>
            <w:left w:val="none" w:sz="0" w:space="0" w:color="auto"/>
            <w:bottom w:val="none" w:sz="0" w:space="0" w:color="auto"/>
            <w:right w:val="none" w:sz="0" w:space="0" w:color="auto"/>
          </w:divBdr>
          <w:divsChild>
            <w:div w:id="182794070">
              <w:marLeft w:val="0"/>
              <w:marRight w:val="0"/>
              <w:marTop w:val="0"/>
              <w:marBottom w:val="0"/>
              <w:divBdr>
                <w:top w:val="none" w:sz="0" w:space="0" w:color="auto"/>
                <w:left w:val="none" w:sz="0" w:space="0" w:color="auto"/>
                <w:bottom w:val="none" w:sz="0" w:space="0" w:color="auto"/>
                <w:right w:val="none" w:sz="0" w:space="0" w:color="auto"/>
              </w:divBdr>
            </w:div>
            <w:div w:id="444151873">
              <w:marLeft w:val="0"/>
              <w:marRight w:val="0"/>
              <w:marTop w:val="0"/>
              <w:marBottom w:val="0"/>
              <w:divBdr>
                <w:top w:val="none" w:sz="0" w:space="0" w:color="auto"/>
                <w:left w:val="none" w:sz="0" w:space="0" w:color="auto"/>
                <w:bottom w:val="none" w:sz="0" w:space="0" w:color="auto"/>
                <w:right w:val="none" w:sz="0" w:space="0" w:color="auto"/>
              </w:divBdr>
            </w:div>
            <w:div w:id="1130631664">
              <w:marLeft w:val="0"/>
              <w:marRight w:val="0"/>
              <w:marTop w:val="0"/>
              <w:marBottom w:val="0"/>
              <w:divBdr>
                <w:top w:val="none" w:sz="0" w:space="0" w:color="auto"/>
                <w:left w:val="none" w:sz="0" w:space="0" w:color="auto"/>
                <w:bottom w:val="none" w:sz="0" w:space="0" w:color="auto"/>
                <w:right w:val="none" w:sz="0" w:space="0" w:color="auto"/>
              </w:divBdr>
            </w:div>
            <w:div w:id="1806387793">
              <w:marLeft w:val="0"/>
              <w:marRight w:val="0"/>
              <w:marTop w:val="0"/>
              <w:marBottom w:val="0"/>
              <w:divBdr>
                <w:top w:val="none" w:sz="0" w:space="0" w:color="auto"/>
                <w:left w:val="none" w:sz="0" w:space="0" w:color="auto"/>
                <w:bottom w:val="none" w:sz="0" w:space="0" w:color="auto"/>
                <w:right w:val="none" w:sz="0" w:space="0" w:color="auto"/>
              </w:divBdr>
            </w:div>
          </w:divsChild>
        </w:div>
        <w:div w:id="1044019819">
          <w:marLeft w:val="0"/>
          <w:marRight w:val="0"/>
          <w:marTop w:val="0"/>
          <w:marBottom w:val="0"/>
          <w:divBdr>
            <w:top w:val="none" w:sz="0" w:space="0" w:color="auto"/>
            <w:left w:val="none" w:sz="0" w:space="0" w:color="auto"/>
            <w:bottom w:val="none" w:sz="0" w:space="0" w:color="auto"/>
            <w:right w:val="none" w:sz="0" w:space="0" w:color="auto"/>
          </w:divBdr>
          <w:divsChild>
            <w:div w:id="27070990">
              <w:marLeft w:val="0"/>
              <w:marRight w:val="0"/>
              <w:marTop w:val="0"/>
              <w:marBottom w:val="0"/>
              <w:divBdr>
                <w:top w:val="none" w:sz="0" w:space="0" w:color="auto"/>
                <w:left w:val="none" w:sz="0" w:space="0" w:color="auto"/>
                <w:bottom w:val="none" w:sz="0" w:space="0" w:color="auto"/>
                <w:right w:val="none" w:sz="0" w:space="0" w:color="auto"/>
              </w:divBdr>
            </w:div>
            <w:div w:id="237902640">
              <w:marLeft w:val="0"/>
              <w:marRight w:val="0"/>
              <w:marTop w:val="0"/>
              <w:marBottom w:val="0"/>
              <w:divBdr>
                <w:top w:val="none" w:sz="0" w:space="0" w:color="auto"/>
                <w:left w:val="none" w:sz="0" w:space="0" w:color="auto"/>
                <w:bottom w:val="none" w:sz="0" w:space="0" w:color="auto"/>
                <w:right w:val="none" w:sz="0" w:space="0" w:color="auto"/>
              </w:divBdr>
            </w:div>
            <w:div w:id="1174105750">
              <w:marLeft w:val="0"/>
              <w:marRight w:val="0"/>
              <w:marTop w:val="0"/>
              <w:marBottom w:val="0"/>
              <w:divBdr>
                <w:top w:val="none" w:sz="0" w:space="0" w:color="auto"/>
                <w:left w:val="none" w:sz="0" w:space="0" w:color="auto"/>
                <w:bottom w:val="none" w:sz="0" w:space="0" w:color="auto"/>
                <w:right w:val="none" w:sz="0" w:space="0" w:color="auto"/>
              </w:divBdr>
            </w:div>
          </w:divsChild>
        </w:div>
        <w:div w:id="1053431484">
          <w:marLeft w:val="0"/>
          <w:marRight w:val="0"/>
          <w:marTop w:val="0"/>
          <w:marBottom w:val="0"/>
          <w:divBdr>
            <w:top w:val="none" w:sz="0" w:space="0" w:color="auto"/>
            <w:left w:val="none" w:sz="0" w:space="0" w:color="auto"/>
            <w:bottom w:val="none" w:sz="0" w:space="0" w:color="auto"/>
            <w:right w:val="none" w:sz="0" w:space="0" w:color="auto"/>
          </w:divBdr>
          <w:divsChild>
            <w:div w:id="50732699">
              <w:marLeft w:val="0"/>
              <w:marRight w:val="0"/>
              <w:marTop w:val="0"/>
              <w:marBottom w:val="0"/>
              <w:divBdr>
                <w:top w:val="none" w:sz="0" w:space="0" w:color="auto"/>
                <w:left w:val="none" w:sz="0" w:space="0" w:color="auto"/>
                <w:bottom w:val="none" w:sz="0" w:space="0" w:color="auto"/>
                <w:right w:val="none" w:sz="0" w:space="0" w:color="auto"/>
              </w:divBdr>
            </w:div>
            <w:div w:id="925578976">
              <w:marLeft w:val="0"/>
              <w:marRight w:val="0"/>
              <w:marTop w:val="0"/>
              <w:marBottom w:val="0"/>
              <w:divBdr>
                <w:top w:val="none" w:sz="0" w:space="0" w:color="auto"/>
                <w:left w:val="none" w:sz="0" w:space="0" w:color="auto"/>
                <w:bottom w:val="none" w:sz="0" w:space="0" w:color="auto"/>
                <w:right w:val="none" w:sz="0" w:space="0" w:color="auto"/>
              </w:divBdr>
            </w:div>
            <w:div w:id="1135568059">
              <w:marLeft w:val="0"/>
              <w:marRight w:val="0"/>
              <w:marTop w:val="0"/>
              <w:marBottom w:val="0"/>
              <w:divBdr>
                <w:top w:val="none" w:sz="0" w:space="0" w:color="auto"/>
                <w:left w:val="none" w:sz="0" w:space="0" w:color="auto"/>
                <w:bottom w:val="none" w:sz="0" w:space="0" w:color="auto"/>
                <w:right w:val="none" w:sz="0" w:space="0" w:color="auto"/>
              </w:divBdr>
            </w:div>
            <w:div w:id="1166284997">
              <w:marLeft w:val="0"/>
              <w:marRight w:val="0"/>
              <w:marTop w:val="0"/>
              <w:marBottom w:val="0"/>
              <w:divBdr>
                <w:top w:val="none" w:sz="0" w:space="0" w:color="auto"/>
                <w:left w:val="none" w:sz="0" w:space="0" w:color="auto"/>
                <w:bottom w:val="none" w:sz="0" w:space="0" w:color="auto"/>
                <w:right w:val="none" w:sz="0" w:space="0" w:color="auto"/>
              </w:divBdr>
            </w:div>
            <w:div w:id="1589001397">
              <w:marLeft w:val="0"/>
              <w:marRight w:val="0"/>
              <w:marTop w:val="0"/>
              <w:marBottom w:val="0"/>
              <w:divBdr>
                <w:top w:val="none" w:sz="0" w:space="0" w:color="auto"/>
                <w:left w:val="none" w:sz="0" w:space="0" w:color="auto"/>
                <w:bottom w:val="none" w:sz="0" w:space="0" w:color="auto"/>
                <w:right w:val="none" w:sz="0" w:space="0" w:color="auto"/>
              </w:divBdr>
            </w:div>
            <w:div w:id="1931811660">
              <w:marLeft w:val="0"/>
              <w:marRight w:val="0"/>
              <w:marTop w:val="0"/>
              <w:marBottom w:val="0"/>
              <w:divBdr>
                <w:top w:val="none" w:sz="0" w:space="0" w:color="auto"/>
                <w:left w:val="none" w:sz="0" w:space="0" w:color="auto"/>
                <w:bottom w:val="none" w:sz="0" w:space="0" w:color="auto"/>
                <w:right w:val="none" w:sz="0" w:space="0" w:color="auto"/>
              </w:divBdr>
            </w:div>
          </w:divsChild>
        </w:div>
        <w:div w:id="1070615879">
          <w:marLeft w:val="0"/>
          <w:marRight w:val="0"/>
          <w:marTop w:val="0"/>
          <w:marBottom w:val="0"/>
          <w:divBdr>
            <w:top w:val="none" w:sz="0" w:space="0" w:color="auto"/>
            <w:left w:val="none" w:sz="0" w:space="0" w:color="auto"/>
            <w:bottom w:val="none" w:sz="0" w:space="0" w:color="auto"/>
            <w:right w:val="none" w:sz="0" w:space="0" w:color="auto"/>
          </w:divBdr>
        </w:div>
        <w:div w:id="1195653907">
          <w:marLeft w:val="0"/>
          <w:marRight w:val="0"/>
          <w:marTop w:val="0"/>
          <w:marBottom w:val="0"/>
          <w:divBdr>
            <w:top w:val="none" w:sz="0" w:space="0" w:color="auto"/>
            <w:left w:val="none" w:sz="0" w:space="0" w:color="auto"/>
            <w:bottom w:val="none" w:sz="0" w:space="0" w:color="auto"/>
            <w:right w:val="none" w:sz="0" w:space="0" w:color="auto"/>
          </w:divBdr>
        </w:div>
        <w:div w:id="1353341705">
          <w:marLeft w:val="0"/>
          <w:marRight w:val="0"/>
          <w:marTop w:val="0"/>
          <w:marBottom w:val="0"/>
          <w:divBdr>
            <w:top w:val="none" w:sz="0" w:space="0" w:color="auto"/>
            <w:left w:val="none" w:sz="0" w:space="0" w:color="auto"/>
            <w:bottom w:val="none" w:sz="0" w:space="0" w:color="auto"/>
            <w:right w:val="none" w:sz="0" w:space="0" w:color="auto"/>
          </w:divBdr>
          <w:divsChild>
            <w:div w:id="957688944">
              <w:marLeft w:val="0"/>
              <w:marRight w:val="0"/>
              <w:marTop w:val="0"/>
              <w:marBottom w:val="0"/>
              <w:divBdr>
                <w:top w:val="none" w:sz="0" w:space="0" w:color="auto"/>
                <w:left w:val="none" w:sz="0" w:space="0" w:color="auto"/>
                <w:bottom w:val="none" w:sz="0" w:space="0" w:color="auto"/>
                <w:right w:val="none" w:sz="0" w:space="0" w:color="auto"/>
              </w:divBdr>
            </w:div>
            <w:div w:id="1938977590">
              <w:marLeft w:val="0"/>
              <w:marRight w:val="0"/>
              <w:marTop w:val="0"/>
              <w:marBottom w:val="0"/>
              <w:divBdr>
                <w:top w:val="none" w:sz="0" w:space="0" w:color="auto"/>
                <w:left w:val="none" w:sz="0" w:space="0" w:color="auto"/>
                <w:bottom w:val="none" w:sz="0" w:space="0" w:color="auto"/>
                <w:right w:val="none" w:sz="0" w:space="0" w:color="auto"/>
              </w:divBdr>
            </w:div>
            <w:div w:id="2104758311">
              <w:marLeft w:val="0"/>
              <w:marRight w:val="0"/>
              <w:marTop w:val="0"/>
              <w:marBottom w:val="0"/>
              <w:divBdr>
                <w:top w:val="none" w:sz="0" w:space="0" w:color="auto"/>
                <w:left w:val="none" w:sz="0" w:space="0" w:color="auto"/>
                <w:bottom w:val="none" w:sz="0" w:space="0" w:color="auto"/>
                <w:right w:val="none" w:sz="0" w:space="0" w:color="auto"/>
              </w:divBdr>
            </w:div>
          </w:divsChild>
        </w:div>
        <w:div w:id="1526214057">
          <w:marLeft w:val="0"/>
          <w:marRight w:val="0"/>
          <w:marTop w:val="0"/>
          <w:marBottom w:val="0"/>
          <w:divBdr>
            <w:top w:val="none" w:sz="0" w:space="0" w:color="auto"/>
            <w:left w:val="none" w:sz="0" w:space="0" w:color="auto"/>
            <w:bottom w:val="none" w:sz="0" w:space="0" w:color="auto"/>
            <w:right w:val="none" w:sz="0" w:space="0" w:color="auto"/>
          </w:divBdr>
          <w:divsChild>
            <w:div w:id="437915921">
              <w:marLeft w:val="0"/>
              <w:marRight w:val="0"/>
              <w:marTop w:val="0"/>
              <w:marBottom w:val="0"/>
              <w:divBdr>
                <w:top w:val="none" w:sz="0" w:space="0" w:color="auto"/>
                <w:left w:val="none" w:sz="0" w:space="0" w:color="auto"/>
                <w:bottom w:val="none" w:sz="0" w:space="0" w:color="auto"/>
                <w:right w:val="none" w:sz="0" w:space="0" w:color="auto"/>
              </w:divBdr>
            </w:div>
            <w:div w:id="617831876">
              <w:marLeft w:val="0"/>
              <w:marRight w:val="0"/>
              <w:marTop w:val="0"/>
              <w:marBottom w:val="0"/>
              <w:divBdr>
                <w:top w:val="none" w:sz="0" w:space="0" w:color="auto"/>
                <w:left w:val="none" w:sz="0" w:space="0" w:color="auto"/>
                <w:bottom w:val="none" w:sz="0" w:space="0" w:color="auto"/>
                <w:right w:val="none" w:sz="0" w:space="0" w:color="auto"/>
              </w:divBdr>
            </w:div>
            <w:div w:id="1197234950">
              <w:marLeft w:val="0"/>
              <w:marRight w:val="0"/>
              <w:marTop w:val="0"/>
              <w:marBottom w:val="0"/>
              <w:divBdr>
                <w:top w:val="none" w:sz="0" w:space="0" w:color="auto"/>
                <w:left w:val="none" w:sz="0" w:space="0" w:color="auto"/>
                <w:bottom w:val="none" w:sz="0" w:space="0" w:color="auto"/>
                <w:right w:val="none" w:sz="0" w:space="0" w:color="auto"/>
              </w:divBdr>
            </w:div>
            <w:div w:id="1391031568">
              <w:marLeft w:val="0"/>
              <w:marRight w:val="0"/>
              <w:marTop w:val="0"/>
              <w:marBottom w:val="0"/>
              <w:divBdr>
                <w:top w:val="none" w:sz="0" w:space="0" w:color="auto"/>
                <w:left w:val="none" w:sz="0" w:space="0" w:color="auto"/>
                <w:bottom w:val="none" w:sz="0" w:space="0" w:color="auto"/>
                <w:right w:val="none" w:sz="0" w:space="0" w:color="auto"/>
              </w:divBdr>
            </w:div>
            <w:div w:id="1427386974">
              <w:marLeft w:val="0"/>
              <w:marRight w:val="0"/>
              <w:marTop w:val="0"/>
              <w:marBottom w:val="0"/>
              <w:divBdr>
                <w:top w:val="none" w:sz="0" w:space="0" w:color="auto"/>
                <w:left w:val="none" w:sz="0" w:space="0" w:color="auto"/>
                <w:bottom w:val="none" w:sz="0" w:space="0" w:color="auto"/>
                <w:right w:val="none" w:sz="0" w:space="0" w:color="auto"/>
              </w:divBdr>
            </w:div>
            <w:div w:id="1492672941">
              <w:marLeft w:val="0"/>
              <w:marRight w:val="0"/>
              <w:marTop w:val="0"/>
              <w:marBottom w:val="0"/>
              <w:divBdr>
                <w:top w:val="none" w:sz="0" w:space="0" w:color="auto"/>
                <w:left w:val="none" w:sz="0" w:space="0" w:color="auto"/>
                <w:bottom w:val="none" w:sz="0" w:space="0" w:color="auto"/>
                <w:right w:val="none" w:sz="0" w:space="0" w:color="auto"/>
              </w:divBdr>
            </w:div>
          </w:divsChild>
        </w:div>
        <w:div w:id="1567375615">
          <w:marLeft w:val="0"/>
          <w:marRight w:val="0"/>
          <w:marTop w:val="0"/>
          <w:marBottom w:val="0"/>
          <w:divBdr>
            <w:top w:val="none" w:sz="0" w:space="0" w:color="auto"/>
            <w:left w:val="none" w:sz="0" w:space="0" w:color="auto"/>
            <w:bottom w:val="none" w:sz="0" w:space="0" w:color="auto"/>
            <w:right w:val="none" w:sz="0" w:space="0" w:color="auto"/>
          </w:divBdr>
          <w:divsChild>
            <w:div w:id="520969342">
              <w:marLeft w:val="0"/>
              <w:marRight w:val="0"/>
              <w:marTop w:val="0"/>
              <w:marBottom w:val="0"/>
              <w:divBdr>
                <w:top w:val="none" w:sz="0" w:space="0" w:color="auto"/>
                <w:left w:val="none" w:sz="0" w:space="0" w:color="auto"/>
                <w:bottom w:val="none" w:sz="0" w:space="0" w:color="auto"/>
                <w:right w:val="none" w:sz="0" w:space="0" w:color="auto"/>
              </w:divBdr>
            </w:div>
            <w:div w:id="687408199">
              <w:marLeft w:val="0"/>
              <w:marRight w:val="0"/>
              <w:marTop w:val="0"/>
              <w:marBottom w:val="0"/>
              <w:divBdr>
                <w:top w:val="none" w:sz="0" w:space="0" w:color="auto"/>
                <w:left w:val="none" w:sz="0" w:space="0" w:color="auto"/>
                <w:bottom w:val="none" w:sz="0" w:space="0" w:color="auto"/>
                <w:right w:val="none" w:sz="0" w:space="0" w:color="auto"/>
              </w:divBdr>
            </w:div>
            <w:div w:id="1022048633">
              <w:marLeft w:val="0"/>
              <w:marRight w:val="0"/>
              <w:marTop w:val="0"/>
              <w:marBottom w:val="0"/>
              <w:divBdr>
                <w:top w:val="none" w:sz="0" w:space="0" w:color="auto"/>
                <w:left w:val="none" w:sz="0" w:space="0" w:color="auto"/>
                <w:bottom w:val="none" w:sz="0" w:space="0" w:color="auto"/>
                <w:right w:val="none" w:sz="0" w:space="0" w:color="auto"/>
              </w:divBdr>
            </w:div>
            <w:div w:id="1077508703">
              <w:marLeft w:val="0"/>
              <w:marRight w:val="0"/>
              <w:marTop w:val="0"/>
              <w:marBottom w:val="0"/>
              <w:divBdr>
                <w:top w:val="none" w:sz="0" w:space="0" w:color="auto"/>
                <w:left w:val="none" w:sz="0" w:space="0" w:color="auto"/>
                <w:bottom w:val="none" w:sz="0" w:space="0" w:color="auto"/>
                <w:right w:val="none" w:sz="0" w:space="0" w:color="auto"/>
              </w:divBdr>
            </w:div>
            <w:div w:id="1539930779">
              <w:marLeft w:val="0"/>
              <w:marRight w:val="0"/>
              <w:marTop w:val="0"/>
              <w:marBottom w:val="0"/>
              <w:divBdr>
                <w:top w:val="none" w:sz="0" w:space="0" w:color="auto"/>
                <w:left w:val="none" w:sz="0" w:space="0" w:color="auto"/>
                <w:bottom w:val="none" w:sz="0" w:space="0" w:color="auto"/>
                <w:right w:val="none" w:sz="0" w:space="0" w:color="auto"/>
              </w:divBdr>
            </w:div>
            <w:div w:id="1648510463">
              <w:marLeft w:val="0"/>
              <w:marRight w:val="0"/>
              <w:marTop w:val="0"/>
              <w:marBottom w:val="0"/>
              <w:divBdr>
                <w:top w:val="none" w:sz="0" w:space="0" w:color="auto"/>
                <w:left w:val="none" w:sz="0" w:space="0" w:color="auto"/>
                <w:bottom w:val="none" w:sz="0" w:space="0" w:color="auto"/>
                <w:right w:val="none" w:sz="0" w:space="0" w:color="auto"/>
              </w:divBdr>
            </w:div>
            <w:div w:id="2010519425">
              <w:marLeft w:val="0"/>
              <w:marRight w:val="0"/>
              <w:marTop w:val="0"/>
              <w:marBottom w:val="0"/>
              <w:divBdr>
                <w:top w:val="none" w:sz="0" w:space="0" w:color="auto"/>
                <w:left w:val="none" w:sz="0" w:space="0" w:color="auto"/>
                <w:bottom w:val="none" w:sz="0" w:space="0" w:color="auto"/>
                <w:right w:val="none" w:sz="0" w:space="0" w:color="auto"/>
              </w:divBdr>
            </w:div>
          </w:divsChild>
        </w:div>
        <w:div w:id="1618873945">
          <w:marLeft w:val="0"/>
          <w:marRight w:val="0"/>
          <w:marTop w:val="0"/>
          <w:marBottom w:val="0"/>
          <w:divBdr>
            <w:top w:val="none" w:sz="0" w:space="0" w:color="auto"/>
            <w:left w:val="none" w:sz="0" w:space="0" w:color="auto"/>
            <w:bottom w:val="none" w:sz="0" w:space="0" w:color="auto"/>
            <w:right w:val="none" w:sz="0" w:space="0" w:color="auto"/>
          </w:divBdr>
        </w:div>
        <w:div w:id="1641379725">
          <w:marLeft w:val="0"/>
          <w:marRight w:val="0"/>
          <w:marTop w:val="0"/>
          <w:marBottom w:val="0"/>
          <w:divBdr>
            <w:top w:val="none" w:sz="0" w:space="0" w:color="auto"/>
            <w:left w:val="none" w:sz="0" w:space="0" w:color="auto"/>
            <w:bottom w:val="none" w:sz="0" w:space="0" w:color="auto"/>
            <w:right w:val="none" w:sz="0" w:space="0" w:color="auto"/>
          </w:divBdr>
        </w:div>
        <w:div w:id="1693217122">
          <w:marLeft w:val="0"/>
          <w:marRight w:val="0"/>
          <w:marTop w:val="0"/>
          <w:marBottom w:val="0"/>
          <w:divBdr>
            <w:top w:val="none" w:sz="0" w:space="0" w:color="auto"/>
            <w:left w:val="none" w:sz="0" w:space="0" w:color="auto"/>
            <w:bottom w:val="none" w:sz="0" w:space="0" w:color="auto"/>
            <w:right w:val="none" w:sz="0" w:space="0" w:color="auto"/>
          </w:divBdr>
          <w:divsChild>
            <w:div w:id="627398074">
              <w:marLeft w:val="0"/>
              <w:marRight w:val="0"/>
              <w:marTop w:val="0"/>
              <w:marBottom w:val="0"/>
              <w:divBdr>
                <w:top w:val="none" w:sz="0" w:space="0" w:color="auto"/>
                <w:left w:val="none" w:sz="0" w:space="0" w:color="auto"/>
                <w:bottom w:val="none" w:sz="0" w:space="0" w:color="auto"/>
                <w:right w:val="none" w:sz="0" w:space="0" w:color="auto"/>
              </w:divBdr>
            </w:div>
            <w:div w:id="1416122473">
              <w:marLeft w:val="0"/>
              <w:marRight w:val="0"/>
              <w:marTop w:val="0"/>
              <w:marBottom w:val="0"/>
              <w:divBdr>
                <w:top w:val="none" w:sz="0" w:space="0" w:color="auto"/>
                <w:left w:val="none" w:sz="0" w:space="0" w:color="auto"/>
                <w:bottom w:val="none" w:sz="0" w:space="0" w:color="auto"/>
                <w:right w:val="none" w:sz="0" w:space="0" w:color="auto"/>
              </w:divBdr>
            </w:div>
            <w:div w:id="1418332653">
              <w:marLeft w:val="0"/>
              <w:marRight w:val="0"/>
              <w:marTop w:val="0"/>
              <w:marBottom w:val="0"/>
              <w:divBdr>
                <w:top w:val="none" w:sz="0" w:space="0" w:color="auto"/>
                <w:left w:val="none" w:sz="0" w:space="0" w:color="auto"/>
                <w:bottom w:val="none" w:sz="0" w:space="0" w:color="auto"/>
                <w:right w:val="none" w:sz="0" w:space="0" w:color="auto"/>
              </w:divBdr>
            </w:div>
            <w:div w:id="1656109810">
              <w:marLeft w:val="0"/>
              <w:marRight w:val="0"/>
              <w:marTop w:val="0"/>
              <w:marBottom w:val="0"/>
              <w:divBdr>
                <w:top w:val="none" w:sz="0" w:space="0" w:color="auto"/>
                <w:left w:val="none" w:sz="0" w:space="0" w:color="auto"/>
                <w:bottom w:val="none" w:sz="0" w:space="0" w:color="auto"/>
                <w:right w:val="none" w:sz="0" w:space="0" w:color="auto"/>
              </w:divBdr>
            </w:div>
            <w:div w:id="1672442685">
              <w:marLeft w:val="0"/>
              <w:marRight w:val="0"/>
              <w:marTop w:val="0"/>
              <w:marBottom w:val="0"/>
              <w:divBdr>
                <w:top w:val="none" w:sz="0" w:space="0" w:color="auto"/>
                <w:left w:val="none" w:sz="0" w:space="0" w:color="auto"/>
                <w:bottom w:val="none" w:sz="0" w:space="0" w:color="auto"/>
                <w:right w:val="none" w:sz="0" w:space="0" w:color="auto"/>
              </w:divBdr>
            </w:div>
            <w:div w:id="1851524135">
              <w:marLeft w:val="0"/>
              <w:marRight w:val="0"/>
              <w:marTop w:val="0"/>
              <w:marBottom w:val="0"/>
              <w:divBdr>
                <w:top w:val="none" w:sz="0" w:space="0" w:color="auto"/>
                <w:left w:val="none" w:sz="0" w:space="0" w:color="auto"/>
                <w:bottom w:val="none" w:sz="0" w:space="0" w:color="auto"/>
                <w:right w:val="none" w:sz="0" w:space="0" w:color="auto"/>
              </w:divBdr>
            </w:div>
          </w:divsChild>
        </w:div>
        <w:div w:id="1771463225">
          <w:marLeft w:val="0"/>
          <w:marRight w:val="0"/>
          <w:marTop w:val="0"/>
          <w:marBottom w:val="0"/>
          <w:divBdr>
            <w:top w:val="none" w:sz="0" w:space="0" w:color="auto"/>
            <w:left w:val="none" w:sz="0" w:space="0" w:color="auto"/>
            <w:bottom w:val="none" w:sz="0" w:space="0" w:color="auto"/>
            <w:right w:val="none" w:sz="0" w:space="0" w:color="auto"/>
          </w:divBdr>
          <w:divsChild>
            <w:div w:id="1330018225">
              <w:marLeft w:val="0"/>
              <w:marRight w:val="0"/>
              <w:marTop w:val="0"/>
              <w:marBottom w:val="0"/>
              <w:divBdr>
                <w:top w:val="none" w:sz="0" w:space="0" w:color="auto"/>
                <w:left w:val="none" w:sz="0" w:space="0" w:color="auto"/>
                <w:bottom w:val="none" w:sz="0" w:space="0" w:color="auto"/>
                <w:right w:val="none" w:sz="0" w:space="0" w:color="auto"/>
              </w:divBdr>
            </w:div>
            <w:div w:id="1590504083">
              <w:marLeft w:val="0"/>
              <w:marRight w:val="0"/>
              <w:marTop w:val="0"/>
              <w:marBottom w:val="0"/>
              <w:divBdr>
                <w:top w:val="none" w:sz="0" w:space="0" w:color="auto"/>
                <w:left w:val="none" w:sz="0" w:space="0" w:color="auto"/>
                <w:bottom w:val="none" w:sz="0" w:space="0" w:color="auto"/>
                <w:right w:val="none" w:sz="0" w:space="0" w:color="auto"/>
              </w:divBdr>
            </w:div>
            <w:div w:id="1621447951">
              <w:marLeft w:val="0"/>
              <w:marRight w:val="0"/>
              <w:marTop w:val="0"/>
              <w:marBottom w:val="0"/>
              <w:divBdr>
                <w:top w:val="none" w:sz="0" w:space="0" w:color="auto"/>
                <w:left w:val="none" w:sz="0" w:space="0" w:color="auto"/>
                <w:bottom w:val="none" w:sz="0" w:space="0" w:color="auto"/>
                <w:right w:val="none" w:sz="0" w:space="0" w:color="auto"/>
              </w:divBdr>
            </w:div>
            <w:div w:id="2119174664">
              <w:marLeft w:val="0"/>
              <w:marRight w:val="0"/>
              <w:marTop w:val="0"/>
              <w:marBottom w:val="0"/>
              <w:divBdr>
                <w:top w:val="none" w:sz="0" w:space="0" w:color="auto"/>
                <w:left w:val="none" w:sz="0" w:space="0" w:color="auto"/>
                <w:bottom w:val="none" w:sz="0" w:space="0" w:color="auto"/>
                <w:right w:val="none" w:sz="0" w:space="0" w:color="auto"/>
              </w:divBdr>
            </w:div>
          </w:divsChild>
        </w:div>
        <w:div w:id="1929196560">
          <w:marLeft w:val="0"/>
          <w:marRight w:val="0"/>
          <w:marTop w:val="0"/>
          <w:marBottom w:val="0"/>
          <w:divBdr>
            <w:top w:val="none" w:sz="0" w:space="0" w:color="auto"/>
            <w:left w:val="none" w:sz="0" w:space="0" w:color="auto"/>
            <w:bottom w:val="none" w:sz="0" w:space="0" w:color="auto"/>
            <w:right w:val="none" w:sz="0" w:space="0" w:color="auto"/>
          </w:divBdr>
        </w:div>
        <w:div w:id="1944725343">
          <w:marLeft w:val="0"/>
          <w:marRight w:val="0"/>
          <w:marTop w:val="0"/>
          <w:marBottom w:val="0"/>
          <w:divBdr>
            <w:top w:val="none" w:sz="0" w:space="0" w:color="auto"/>
            <w:left w:val="none" w:sz="0" w:space="0" w:color="auto"/>
            <w:bottom w:val="none" w:sz="0" w:space="0" w:color="auto"/>
            <w:right w:val="none" w:sz="0" w:space="0" w:color="auto"/>
          </w:divBdr>
          <w:divsChild>
            <w:div w:id="233399981">
              <w:marLeft w:val="0"/>
              <w:marRight w:val="0"/>
              <w:marTop w:val="0"/>
              <w:marBottom w:val="0"/>
              <w:divBdr>
                <w:top w:val="none" w:sz="0" w:space="0" w:color="auto"/>
                <w:left w:val="none" w:sz="0" w:space="0" w:color="auto"/>
                <w:bottom w:val="none" w:sz="0" w:space="0" w:color="auto"/>
                <w:right w:val="none" w:sz="0" w:space="0" w:color="auto"/>
              </w:divBdr>
            </w:div>
            <w:div w:id="391513008">
              <w:marLeft w:val="0"/>
              <w:marRight w:val="0"/>
              <w:marTop w:val="0"/>
              <w:marBottom w:val="0"/>
              <w:divBdr>
                <w:top w:val="none" w:sz="0" w:space="0" w:color="auto"/>
                <w:left w:val="none" w:sz="0" w:space="0" w:color="auto"/>
                <w:bottom w:val="none" w:sz="0" w:space="0" w:color="auto"/>
                <w:right w:val="none" w:sz="0" w:space="0" w:color="auto"/>
              </w:divBdr>
            </w:div>
            <w:div w:id="415595661">
              <w:marLeft w:val="0"/>
              <w:marRight w:val="0"/>
              <w:marTop w:val="0"/>
              <w:marBottom w:val="0"/>
              <w:divBdr>
                <w:top w:val="none" w:sz="0" w:space="0" w:color="auto"/>
                <w:left w:val="none" w:sz="0" w:space="0" w:color="auto"/>
                <w:bottom w:val="none" w:sz="0" w:space="0" w:color="auto"/>
                <w:right w:val="none" w:sz="0" w:space="0" w:color="auto"/>
              </w:divBdr>
            </w:div>
            <w:div w:id="825322956">
              <w:marLeft w:val="0"/>
              <w:marRight w:val="0"/>
              <w:marTop w:val="0"/>
              <w:marBottom w:val="0"/>
              <w:divBdr>
                <w:top w:val="none" w:sz="0" w:space="0" w:color="auto"/>
                <w:left w:val="none" w:sz="0" w:space="0" w:color="auto"/>
                <w:bottom w:val="none" w:sz="0" w:space="0" w:color="auto"/>
                <w:right w:val="none" w:sz="0" w:space="0" w:color="auto"/>
              </w:divBdr>
            </w:div>
            <w:div w:id="1437825132">
              <w:marLeft w:val="0"/>
              <w:marRight w:val="0"/>
              <w:marTop w:val="0"/>
              <w:marBottom w:val="0"/>
              <w:divBdr>
                <w:top w:val="none" w:sz="0" w:space="0" w:color="auto"/>
                <w:left w:val="none" w:sz="0" w:space="0" w:color="auto"/>
                <w:bottom w:val="none" w:sz="0" w:space="0" w:color="auto"/>
                <w:right w:val="none" w:sz="0" w:space="0" w:color="auto"/>
              </w:divBdr>
            </w:div>
            <w:div w:id="1509373082">
              <w:marLeft w:val="0"/>
              <w:marRight w:val="0"/>
              <w:marTop w:val="0"/>
              <w:marBottom w:val="0"/>
              <w:divBdr>
                <w:top w:val="none" w:sz="0" w:space="0" w:color="auto"/>
                <w:left w:val="none" w:sz="0" w:space="0" w:color="auto"/>
                <w:bottom w:val="none" w:sz="0" w:space="0" w:color="auto"/>
                <w:right w:val="none" w:sz="0" w:space="0" w:color="auto"/>
              </w:divBdr>
            </w:div>
            <w:div w:id="2055886865">
              <w:marLeft w:val="0"/>
              <w:marRight w:val="0"/>
              <w:marTop w:val="0"/>
              <w:marBottom w:val="0"/>
              <w:divBdr>
                <w:top w:val="none" w:sz="0" w:space="0" w:color="auto"/>
                <w:left w:val="none" w:sz="0" w:space="0" w:color="auto"/>
                <w:bottom w:val="none" w:sz="0" w:space="0" w:color="auto"/>
                <w:right w:val="none" w:sz="0" w:space="0" w:color="auto"/>
              </w:divBdr>
            </w:div>
          </w:divsChild>
        </w:div>
        <w:div w:id="1982690624">
          <w:marLeft w:val="0"/>
          <w:marRight w:val="0"/>
          <w:marTop w:val="0"/>
          <w:marBottom w:val="0"/>
          <w:divBdr>
            <w:top w:val="none" w:sz="0" w:space="0" w:color="auto"/>
            <w:left w:val="none" w:sz="0" w:space="0" w:color="auto"/>
            <w:bottom w:val="none" w:sz="0" w:space="0" w:color="auto"/>
            <w:right w:val="none" w:sz="0" w:space="0" w:color="auto"/>
          </w:divBdr>
          <w:divsChild>
            <w:div w:id="646789854">
              <w:marLeft w:val="0"/>
              <w:marRight w:val="0"/>
              <w:marTop w:val="0"/>
              <w:marBottom w:val="0"/>
              <w:divBdr>
                <w:top w:val="none" w:sz="0" w:space="0" w:color="auto"/>
                <w:left w:val="none" w:sz="0" w:space="0" w:color="auto"/>
                <w:bottom w:val="none" w:sz="0" w:space="0" w:color="auto"/>
                <w:right w:val="none" w:sz="0" w:space="0" w:color="auto"/>
              </w:divBdr>
            </w:div>
            <w:div w:id="1378312713">
              <w:marLeft w:val="0"/>
              <w:marRight w:val="0"/>
              <w:marTop w:val="0"/>
              <w:marBottom w:val="0"/>
              <w:divBdr>
                <w:top w:val="none" w:sz="0" w:space="0" w:color="auto"/>
                <w:left w:val="none" w:sz="0" w:space="0" w:color="auto"/>
                <w:bottom w:val="none" w:sz="0" w:space="0" w:color="auto"/>
                <w:right w:val="none" w:sz="0" w:space="0" w:color="auto"/>
              </w:divBdr>
            </w:div>
            <w:div w:id="1877039143">
              <w:marLeft w:val="0"/>
              <w:marRight w:val="0"/>
              <w:marTop w:val="0"/>
              <w:marBottom w:val="0"/>
              <w:divBdr>
                <w:top w:val="none" w:sz="0" w:space="0" w:color="auto"/>
                <w:left w:val="none" w:sz="0" w:space="0" w:color="auto"/>
                <w:bottom w:val="none" w:sz="0" w:space="0" w:color="auto"/>
                <w:right w:val="none" w:sz="0" w:space="0" w:color="auto"/>
              </w:divBdr>
            </w:div>
          </w:divsChild>
        </w:div>
        <w:div w:id="2065908188">
          <w:marLeft w:val="0"/>
          <w:marRight w:val="0"/>
          <w:marTop w:val="0"/>
          <w:marBottom w:val="0"/>
          <w:divBdr>
            <w:top w:val="none" w:sz="0" w:space="0" w:color="auto"/>
            <w:left w:val="none" w:sz="0" w:space="0" w:color="auto"/>
            <w:bottom w:val="none" w:sz="0" w:space="0" w:color="auto"/>
            <w:right w:val="none" w:sz="0" w:space="0" w:color="auto"/>
          </w:divBdr>
        </w:div>
        <w:div w:id="2108695406">
          <w:marLeft w:val="0"/>
          <w:marRight w:val="0"/>
          <w:marTop w:val="0"/>
          <w:marBottom w:val="0"/>
          <w:divBdr>
            <w:top w:val="none" w:sz="0" w:space="0" w:color="auto"/>
            <w:left w:val="none" w:sz="0" w:space="0" w:color="auto"/>
            <w:bottom w:val="none" w:sz="0" w:space="0" w:color="auto"/>
            <w:right w:val="none" w:sz="0" w:space="0" w:color="auto"/>
          </w:divBdr>
          <w:divsChild>
            <w:div w:id="80100901">
              <w:marLeft w:val="0"/>
              <w:marRight w:val="0"/>
              <w:marTop w:val="0"/>
              <w:marBottom w:val="0"/>
              <w:divBdr>
                <w:top w:val="none" w:sz="0" w:space="0" w:color="auto"/>
                <w:left w:val="none" w:sz="0" w:space="0" w:color="auto"/>
                <w:bottom w:val="none" w:sz="0" w:space="0" w:color="auto"/>
                <w:right w:val="none" w:sz="0" w:space="0" w:color="auto"/>
              </w:divBdr>
            </w:div>
            <w:div w:id="152374338">
              <w:marLeft w:val="0"/>
              <w:marRight w:val="0"/>
              <w:marTop w:val="0"/>
              <w:marBottom w:val="0"/>
              <w:divBdr>
                <w:top w:val="none" w:sz="0" w:space="0" w:color="auto"/>
                <w:left w:val="none" w:sz="0" w:space="0" w:color="auto"/>
                <w:bottom w:val="none" w:sz="0" w:space="0" w:color="auto"/>
                <w:right w:val="none" w:sz="0" w:space="0" w:color="auto"/>
              </w:divBdr>
            </w:div>
            <w:div w:id="531186936">
              <w:marLeft w:val="0"/>
              <w:marRight w:val="0"/>
              <w:marTop w:val="0"/>
              <w:marBottom w:val="0"/>
              <w:divBdr>
                <w:top w:val="none" w:sz="0" w:space="0" w:color="auto"/>
                <w:left w:val="none" w:sz="0" w:space="0" w:color="auto"/>
                <w:bottom w:val="none" w:sz="0" w:space="0" w:color="auto"/>
                <w:right w:val="none" w:sz="0" w:space="0" w:color="auto"/>
              </w:divBdr>
            </w:div>
            <w:div w:id="1115830069">
              <w:marLeft w:val="0"/>
              <w:marRight w:val="0"/>
              <w:marTop w:val="0"/>
              <w:marBottom w:val="0"/>
              <w:divBdr>
                <w:top w:val="none" w:sz="0" w:space="0" w:color="auto"/>
                <w:left w:val="none" w:sz="0" w:space="0" w:color="auto"/>
                <w:bottom w:val="none" w:sz="0" w:space="0" w:color="auto"/>
                <w:right w:val="none" w:sz="0" w:space="0" w:color="auto"/>
              </w:divBdr>
            </w:div>
            <w:div w:id="1231846579">
              <w:marLeft w:val="0"/>
              <w:marRight w:val="0"/>
              <w:marTop w:val="0"/>
              <w:marBottom w:val="0"/>
              <w:divBdr>
                <w:top w:val="none" w:sz="0" w:space="0" w:color="auto"/>
                <w:left w:val="none" w:sz="0" w:space="0" w:color="auto"/>
                <w:bottom w:val="none" w:sz="0" w:space="0" w:color="auto"/>
                <w:right w:val="none" w:sz="0" w:space="0" w:color="auto"/>
              </w:divBdr>
            </w:div>
            <w:div w:id="2115510213">
              <w:marLeft w:val="0"/>
              <w:marRight w:val="0"/>
              <w:marTop w:val="0"/>
              <w:marBottom w:val="0"/>
              <w:divBdr>
                <w:top w:val="none" w:sz="0" w:space="0" w:color="auto"/>
                <w:left w:val="none" w:sz="0" w:space="0" w:color="auto"/>
                <w:bottom w:val="none" w:sz="0" w:space="0" w:color="auto"/>
                <w:right w:val="none" w:sz="0" w:space="0" w:color="auto"/>
              </w:divBdr>
            </w:div>
          </w:divsChild>
        </w:div>
        <w:div w:id="2141723045">
          <w:marLeft w:val="0"/>
          <w:marRight w:val="0"/>
          <w:marTop w:val="0"/>
          <w:marBottom w:val="0"/>
          <w:divBdr>
            <w:top w:val="none" w:sz="0" w:space="0" w:color="auto"/>
            <w:left w:val="none" w:sz="0" w:space="0" w:color="auto"/>
            <w:bottom w:val="none" w:sz="0" w:space="0" w:color="auto"/>
            <w:right w:val="none" w:sz="0" w:space="0" w:color="auto"/>
          </w:divBdr>
          <w:divsChild>
            <w:div w:id="1174109833">
              <w:marLeft w:val="0"/>
              <w:marRight w:val="0"/>
              <w:marTop w:val="0"/>
              <w:marBottom w:val="0"/>
              <w:divBdr>
                <w:top w:val="none" w:sz="0" w:space="0" w:color="auto"/>
                <w:left w:val="none" w:sz="0" w:space="0" w:color="auto"/>
                <w:bottom w:val="none" w:sz="0" w:space="0" w:color="auto"/>
                <w:right w:val="none" w:sz="0" w:space="0" w:color="auto"/>
              </w:divBdr>
            </w:div>
            <w:div w:id="18954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08520">
      <w:bodyDiv w:val="1"/>
      <w:marLeft w:val="0"/>
      <w:marRight w:val="0"/>
      <w:marTop w:val="0"/>
      <w:marBottom w:val="0"/>
      <w:divBdr>
        <w:top w:val="none" w:sz="0" w:space="0" w:color="auto"/>
        <w:left w:val="none" w:sz="0" w:space="0" w:color="auto"/>
        <w:bottom w:val="none" w:sz="0" w:space="0" w:color="auto"/>
        <w:right w:val="none" w:sz="0" w:space="0" w:color="auto"/>
      </w:divBdr>
    </w:div>
    <w:div w:id="951547589">
      <w:bodyDiv w:val="1"/>
      <w:marLeft w:val="0"/>
      <w:marRight w:val="0"/>
      <w:marTop w:val="0"/>
      <w:marBottom w:val="0"/>
      <w:divBdr>
        <w:top w:val="none" w:sz="0" w:space="0" w:color="auto"/>
        <w:left w:val="none" w:sz="0" w:space="0" w:color="auto"/>
        <w:bottom w:val="none" w:sz="0" w:space="0" w:color="auto"/>
        <w:right w:val="none" w:sz="0" w:space="0" w:color="auto"/>
      </w:divBdr>
      <w:divsChild>
        <w:div w:id="359284945">
          <w:marLeft w:val="0"/>
          <w:marRight w:val="0"/>
          <w:marTop w:val="0"/>
          <w:marBottom w:val="0"/>
          <w:divBdr>
            <w:top w:val="none" w:sz="0" w:space="0" w:color="auto"/>
            <w:left w:val="none" w:sz="0" w:space="0" w:color="auto"/>
            <w:bottom w:val="none" w:sz="0" w:space="0" w:color="auto"/>
            <w:right w:val="none" w:sz="0" w:space="0" w:color="auto"/>
          </w:divBdr>
          <w:divsChild>
            <w:div w:id="321393954">
              <w:marLeft w:val="0"/>
              <w:marRight w:val="0"/>
              <w:marTop w:val="0"/>
              <w:marBottom w:val="0"/>
              <w:divBdr>
                <w:top w:val="none" w:sz="0" w:space="0" w:color="auto"/>
                <w:left w:val="none" w:sz="0" w:space="0" w:color="auto"/>
                <w:bottom w:val="none" w:sz="0" w:space="0" w:color="auto"/>
                <w:right w:val="none" w:sz="0" w:space="0" w:color="auto"/>
              </w:divBdr>
            </w:div>
            <w:div w:id="585070139">
              <w:marLeft w:val="0"/>
              <w:marRight w:val="0"/>
              <w:marTop w:val="0"/>
              <w:marBottom w:val="0"/>
              <w:divBdr>
                <w:top w:val="none" w:sz="0" w:space="0" w:color="auto"/>
                <w:left w:val="none" w:sz="0" w:space="0" w:color="auto"/>
                <w:bottom w:val="none" w:sz="0" w:space="0" w:color="auto"/>
                <w:right w:val="none" w:sz="0" w:space="0" w:color="auto"/>
              </w:divBdr>
            </w:div>
            <w:div w:id="597762531">
              <w:marLeft w:val="0"/>
              <w:marRight w:val="0"/>
              <w:marTop w:val="0"/>
              <w:marBottom w:val="0"/>
              <w:divBdr>
                <w:top w:val="none" w:sz="0" w:space="0" w:color="auto"/>
                <w:left w:val="none" w:sz="0" w:space="0" w:color="auto"/>
                <w:bottom w:val="none" w:sz="0" w:space="0" w:color="auto"/>
                <w:right w:val="none" w:sz="0" w:space="0" w:color="auto"/>
              </w:divBdr>
            </w:div>
            <w:div w:id="945846509">
              <w:marLeft w:val="0"/>
              <w:marRight w:val="0"/>
              <w:marTop w:val="0"/>
              <w:marBottom w:val="0"/>
              <w:divBdr>
                <w:top w:val="none" w:sz="0" w:space="0" w:color="auto"/>
                <w:left w:val="none" w:sz="0" w:space="0" w:color="auto"/>
                <w:bottom w:val="none" w:sz="0" w:space="0" w:color="auto"/>
                <w:right w:val="none" w:sz="0" w:space="0" w:color="auto"/>
              </w:divBdr>
            </w:div>
            <w:div w:id="1040781998">
              <w:marLeft w:val="0"/>
              <w:marRight w:val="0"/>
              <w:marTop w:val="0"/>
              <w:marBottom w:val="0"/>
              <w:divBdr>
                <w:top w:val="none" w:sz="0" w:space="0" w:color="auto"/>
                <w:left w:val="none" w:sz="0" w:space="0" w:color="auto"/>
                <w:bottom w:val="none" w:sz="0" w:space="0" w:color="auto"/>
                <w:right w:val="none" w:sz="0" w:space="0" w:color="auto"/>
              </w:divBdr>
            </w:div>
            <w:div w:id="1771199979">
              <w:marLeft w:val="0"/>
              <w:marRight w:val="0"/>
              <w:marTop w:val="0"/>
              <w:marBottom w:val="0"/>
              <w:divBdr>
                <w:top w:val="none" w:sz="0" w:space="0" w:color="auto"/>
                <w:left w:val="none" w:sz="0" w:space="0" w:color="auto"/>
                <w:bottom w:val="none" w:sz="0" w:space="0" w:color="auto"/>
                <w:right w:val="none" w:sz="0" w:space="0" w:color="auto"/>
              </w:divBdr>
            </w:div>
          </w:divsChild>
        </w:div>
        <w:div w:id="719473607">
          <w:marLeft w:val="0"/>
          <w:marRight w:val="0"/>
          <w:marTop w:val="0"/>
          <w:marBottom w:val="0"/>
          <w:divBdr>
            <w:top w:val="none" w:sz="0" w:space="0" w:color="auto"/>
            <w:left w:val="none" w:sz="0" w:space="0" w:color="auto"/>
            <w:bottom w:val="none" w:sz="0" w:space="0" w:color="auto"/>
            <w:right w:val="none" w:sz="0" w:space="0" w:color="auto"/>
          </w:divBdr>
          <w:divsChild>
            <w:div w:id="26415723">
              <w:marLeft w:val="0"/>
              <w:marRight w:val="0"/>
              <w:marTop w:val="0"/>
              <w:marBottom w:val="0"/>
              <w:divBdr>
                <w:top w:val="none" w:sz="0" w:space="0" w:color="auto"/>
                <w:left w:val="none" w:sz="0" w:space="0" w:color="auto"/>
                <w:bottom w:val="none" w:sz="0" w:space="0" w:color="auto"/>
                <w:right w:val="none" w:sz="0" w:space="0" w:color="auto"/>
              </w:divBdr>
            </w:div>
            <w:div w:id="981928479">
              <w:marLeft w:val="0"/>
              <w:marRight w:val="0"/>
              <w:marTop w:val="0"/>
              <w:marBottom w:val="0"/>
              <w:divBdr>
                <w:top w:val="none" w:sz="0" w:space="0" w:color="auto"/>
                <w:left w:val="none" w:sz="0" w:space="0" w:color="auto"/>
                <w:bottom w:val="none" w:sz="0" w:space="0" w:color="auto"/>
                <w:right w:val="none" w:sz="0" w:space="0" w:color="auto"/>
              </w:divBdr>
            </w:div>
            <w:div w:id="1100300634">
              <w:marLeft w:val="0"/>
              <w:marRight w:val="0"/>
              <w:marTop w:val="0"/>
              <w:marBottom w:val="0"/>
              <w:divBdr>
                <w:top w:val="none" w:sz="0" w:space="0" w:color="auto"/>
                <w:left w:val="none" w:sz="0" w:space="0" w:color="auto"/>
                <w:bottom w:val="none" w:sz="0" w:space="0" w:color="auto"/>
                <w:right w:val="none" w:sz="0" w:space="0" w:color="auto"/>
              </w:divBdr>
            </w:div>
            <w:div w:id="1448159210">
              <w:marLeft w:val="0"/>
              <w:marRight w:val="0"/>
              <w:marTop w:val="0"/>
              <w:marBottom w:val="0"/>
              <w:divBdr>
                <w:top w:val="none" w:sz="0" w:space="0" w:color="auto"/>
                <w:left w:val="none" w:sz="0" w:space="0" w:color="auto"/>
                <w:bottom w:val="none" w:sz="0" w:space="0" w:color="auto"/>
                <w:right w:val="none" w:sz="0" w:space="0" w:color="auto"/>
              </w:divBdr>
            </w:div>
          </w:divsChild>
        </w:div>
        <w:div w:id="1610165332">
          <w:marLeft w:val="0"/>
          <w:marRight w:val="0"/>
          <w:marTop w:val="0"/>
          <w:marBottom w:val="0"/>
          <w:divBdr>
            <w:top w:val="none" w:sz="0" w:space="0" w:color="auto"/>
            <w:left w:val="none" w:sz="0" w:space="0" w:color="auto"/>
            <w:bottom w:val="none" w:sz="0" w:space="0" w:color="auto"/>
            <w:right w:val="none" w:sz="0" w:space="0" w:color="auto"/>
          </w:divBdr>
        </w:div>
      </w:divsChild>
    </w:div>
    <w:div w:id="1006709658">
      <w:bodyDiv w:val="1"/>
      <w:marLeft w:val="0"/>
      <w:marRight w:val="0"/>
      <w:marTop w:val="0"/>
      <w:marBottom w:val="0"/>
      <w:divBdr>
        <w:top w:val="none" w:sz="0" w:space="0" w:color="auto"/>
        <w:left w:val="none" w:sz="0" w:space="0" w:color="auto"/>
        <w:bottom w:val="none" w:sz="0" w:space="0" w:color="auto"/>
        <w:right w:val="none" w:sz="0" w:space="0" w:color="auto"/>
      </w:divBdr>
    </w:div>
    <w:div w:id="1106121604">
      <w:bodyDiv w:val="1"/>
      <w:marLeft w:val="0"/>
      <w:marRight w:val="0"/>
      <w:marTop w:val="0"/>
      <w:marBottom w:val="0"/>
      <w:divBdr>
        <w:top w:val="none" w:sz="0" w:space="0" w:color="auto"/>
        <w:left w:val="none" w:sz="0" w:space="0" w:color="auto"/>
        <w:bottom w:val="none" w:sz="0" w:space="0" w:color="auto"/>
        <w:right w:val="none" w:sz="0" w:space="0" w:color="auto"/>
      </w:divBdr>
    </w:div>
    <w:div w:id="1185747513">
      <w:bodyDiv w:val="1"/>
      <w:marLeft w:val="0"/>
      <w:marRight w:val="0"/>
      <w:marTop w:val="0"/>
      <w:marBottom w:val="0"/>
      <w:divBdr>
        <w:top w:val="none" w:sz="0" w:space="0" w:color="auto"/>
        <w:left w:val="none" w:sz="0" w:space="0" w:color="auto"/>
        <w:bottom w:val="none" w:sz="0" w:space="0" w:color="auto"/>
        <w:right w:val="none" w:sz="0" w:space="0" w:color="auto"/>
      </w:divBdr>
    </w:div>
    <w:div w:id="1215696349">
      <w:bodyDiv w:val="1"/>
      <w:marLeft w:val="0"/>
      <w:marRight w:val="0"/>
      <w:marTop w:val="0"/>
      <w:marBottom w:val="0"/>
      <w:divBdr>
        <w:top w:val="none" w:sz="0" w:space="0" w:color="auto"/>
        <w:left w:val="none" w:sz="0" w:space="0" w:color="auto"/>
        <w:bottom w:val="none" w:sz="0" w:space="0" w:color="auto"/>
        <w:right w:val="none" w:sz="0" w:space="0" w:color="auto"/>
      </w:divBdr>
    </w:div>
    <w:div w:id="1301037255">
      <w:bodyDiv w:val="1"/>
      <w:marLeft w:val="0"/>
      <w:marRight w:val="0"/>
      <w:marTop w:val="0"/>
      <w:marBottom w:val="0"/>
      <w:divBdr>
        <w:top w:val="none" w:sz="0" w:space="0" w:color="auto"/>
        <w:left w:val="none" w:sz="0" w:space="0" w:color="auto"/>
        <w:bottom w:val="none" w:sz="0" w:space="0" w:color="auto"/>
        <w:right w:val="none" w:sz="0" w:space="0" w:color="auto"/>
      </w:divBdr>
    </w:div>
    <w:div w:id="1358777526">
      <w:bodyDiv w:val="1"/>
      <w:marLeft w:val="0"/>
      <w:marRight w:val="0"/>
      <w:marTop w:val="0"/>
      <w:marBottom w:val="0"/>
      <w:divBdr>
        <w:top w:val="none" w:sz="0" w:space="0" w:color="auto"/>
        <w:left w:val="none" w:sz="0" w:space="0" w:color="auto"/>
        <w:bottom w:val="none" w:sz="0" w:space="0" w:color="auto"/>
        <w:right w:val="none" w:sz="0" w:space="0" w:color="auto"/>
      </w:divBdr>
    </w:div>
    <w:div w:id="1369531917">
      <w:bodyDiv w:val="1"/>
      <w:marLeft w:val="0"/>
      <w:marRight w:val="0"/>
      <w:marTop w:val="0"/>
      <w:marBottom w:val="0"/>
      <w:divBdr>
        <w:top w:val="none" w:sz="0" w:space="0" w:color="auto"/>
        <w:left w:val="none" w:sz="0" w:space="0" w:color="auto"/>
        <w:bottom w:val="none" w:sz="0" w:space="0" w:color="auto"/>
        <w:right w:val="none" w:sz="0" w:space="0" w:color="auto"/>
      </w:divBdr>
    </w:div>
    <w:div w:id="1369600027">
      <w:bodyDiv w:val="1"/>
      <w:marLeft w:val="0"/>
      <w:marRight w:val="0"/>
      <w:marTop w:val="0"/>
      <w:marBottom w:val="0"/>
      <w:divBdr>
        <w:top w:val="none" w:sz="0" w:space="0" w:color="auto"/>
        <w:left w:val="none" w:sz="0" w:space="0" w:color="auto"/>
        <w:bottom w:val="none" w:sz="0" w:space="0" w:color="auto"/>
        <w:right w:val="none" w:sz="0" w:space="0" w:color="auto"/>
      </w:divBdr>
    </w:div>
    <w:div w:id="1374889414">
      <w:bodyDiv w:val="1"/>
      <w:marLeft w:val="0"/>
      <w:marRight w:val="0"/>
      <w:marTop w:val="0"/>
      <w:marBottom w:val="0"/>
      <w:divBdr>
        <w:top w:val="none" w:sz="0" w:space="0" w:color="auto"/>
        <w:left w:val="none" w:sz="0" w:space="0" w:color="auto"/>
        <w:bottom w:val="none" w:sz="0" w:space="0" w:color="auto"/>
        <w:right w:val="none" w:sz="0" w:space="0" w:color="auto"/>
      </w:divBdr>
    </w:div>
    <w:div w:id="1539586880">
      <w:bodyDiv w:val="1"/>
      <w:marLeft w:val="0"/>
      <w:marRight w:val="0"/>
      <w:marTop w:val="0"/>
      <w:marBottom w:val="0"/>
      <w:divBdr>
        <w:top w:val="none" w:sz="0" w:space="0" w:color="auto"/>
        <w:left w:val="none" w:sz="0" w:space="0" w:color="auto"/>
        <w:bottom w:val="none" w:sz="0" w:space="0" w:color="auto"/>
        <w:right w:val="none" w:sz="0" w:space="0" w:color="auto"/>
      </w:divBdr>
    </w:div>
    <w:div w:id="1548756164">
      <w:bodyDiv w:val="1"/>
      <w:marLeft w:val="0"/>
      <w:marRight w:val="0"/>
      <w:marTop w:val="0"/>
      <w:marBottom w:val="0"/>
      <w:divBdr>
        <w:top w:val="none" w:sz="0" w:space="0" w:color="auto"/>
        <w:left w:val="none" w:sz="0" w:space="0" w:color="auto"/>
        <w:bottom w:val="none" w:sz="0" w:space="0" w:color="auto"/>
        <w:right w:val="none" w:sz="0" w:space="0" w:color="auto"/>
      </w:divBdr>
    </w:div>
    <w:div w:id="1577595452">
      <w:bodyDiv w:val="1"/>
      <w:marLeft w:val="0"/>
      <w:marRight w:val="0"/>
      <w:marTop w:val="0"/>
      <w:marBottom w:val="0"/>
      <w:divBdr>
        <w:top w:val="none" w:sz="0" w:space="0" w:color="auto"/>
        <w:left w:val="none" w:sz="0" w:space="0" w:color="auto"/>
        <w:bottom w:val="none" w:sz="0" w:space="0" w:color="auto"/>
        <w:right w:val="none" w:sz="0" w:space="0" w:color="auto"/>
      </w:divBdr>
    </w:div>
    <w:div w:id="1764374736">
      <w:bodyDiv w:val="1"/>
      <w:marLeft w:val="0"/>
      <w:marRight w:val="0"/>
      <w:marTop w:val="0"/>
      <w:marBottom w:val="0"/>
      <w:divBdr>
        <w:top w:val="none" w:sz="0" w:space="0" w:color="auto"/>
        <w:left w:val="none" w:sz="0" w:space="0" w:color="auto"/>
        <w:bottom w:val="none" w:sz="0" w:space="0" w:color="auto"/>
        <w:right w:val="none" w:sz="0" w:space="0" w:color="auto"/>
      </w:divBdr>
    </w:div>
    <w:div w:id="1791506293">
      <w:bodyDiv w:val="1"/>
      <w:marLeft w:val="0"/>
      <w:marRight w:val="0"/>
      <w:marTop w:val="0"/>
      <w:marBottom w:val="0"/>
      <w:divBdr>
        <w:top w:val="none" w:sz="0" w:space="0" w:color="auto"/>
        <w:left w:val="none" w:sz="0" w:space="0" w:color="auto"/>
        <w:bottom w:val="none" w:sz="0" w:space="0" w:color="auto"/>
        <w:right w:val="none" w:sz="0" w:space="0" w:color="auto"/>
      </w:divBdr>
      <w:divsChild>
        <w:div w:id="194849813">
          <w:marLeft w:val="0"/>
          <w:marRight w:val="0"/>
          <w:marTop w:val="0"/>
          <w:marBottom w:val="0"/>
          <w:divBdr>
            <w:top w:val="none" w:sz="0" w:space="0" w:color="auto"/>
            <w:left w:val="none" w:sz="0" w:space="0" w:color="auto"/>
            <w:bottom w:val="none" w:sz="0" w:space="0" w:color="auto"/>
            <w:right w:val="none" w:sz="0" w:space="0" w:color="auto"/>
          </w:divBdr>
        </w:div>
        <w:div w:id="1153915094">
          <w:marLeft w:val="0"/>
          <w:marRight w:val="0"/>
          <w:marTop w:val="0"/>
          <w:marBottom w:val="0"/>
          <w:divBdr>
            <w:top w:val="none" w:sz="0" w:space="0" w:color="auto"/>
            <w:left w:val="none" w:sz="0" w:space="0" w:color="auto"/>
            <w:bottom w:val="none" w:sz="0" w:space="0" w:color="auto"/>
            <w:right w:val="none" w:sz="0" w:space="0" w:color="auto"/>
          </w:divBdr>
        </w:div>
        <w:div w:id="699623249">
          <w:marLeft w:val="0"/>
          <w:marRight w:val="0"/>
          <w:marTop w:val="0"/>
          <w:marBottom w:val="0"/>
          <w:divBdr>
            <w:top w:val="none" w:sz="0" w:space="0" w:color="auto"/>
            <w:left w:val="none" w:sz="0" w:space="0" w:color="auto"/>
            <w:bottom w:val="none" w:sz="0" w:space="0" w:color="auto"/>
            <w:right w:val="none" w:sz="0" w:space="0" w:color="auto"/>
          </w:divBdr>
        </w:div>
        <w:div w:id="1083406387">
          <w:marLeft w:val="0"/>
          <w:marRight w:val="0"/>
          <w:marTop w:val="0"/>
          <w:marBottom w:val="0"/>
          <w:divBdr>
            <w:top w:val="none" w:sz="0" w:space="0" w:color="auto"/>
            <w:left w:val="none" w:sz="0" w:space="0" w:color="auto"/>
            <w:bottom w:val="none" w:sz="0" w:space="0" w:color="auto"/>
            <w:right w:val="none" w:sz="0" w:space="0" w:color="auto"/>
          </w:divBdr>
        </w:div>
        <w:div w:id="1677883320">
          <w:marLeft w:val="0"/>
          <w:marRight w:val="0"/>
          <w:marTop w:val="0"/>
          <w:marBottom w:val="0"/>
          <w:divBdr>
            <w:top w:val="none" w:sz="0" w:space="0" w:color="auto"/>
            <w:left w:val="none" w:sz="0" w:space="0" w:color="auto"/>
            <w:bottom w:val="none" w:sz="0" w:space="0" w:color="auto"/>
            <w:right w:val="none" w:sz="0" w:space="0" w:color="auto"/>
          </w:divBdr>
        </w:div>
      </w:divsChild>
    </w:div>
    <w:div w:id="1833789070">
      <w:bodyDiv w:val="1"/>
      <w:marLeft w:val="0"/>
      <w:marRight w:val="0"/>
      <w:marTop w:val="0"/>
      <w:marBottom w:val="0"/>
      <w:divBdr>
        <w:top w:val="none" w:sz="0" w:space="0" w:color="auto"/>
        <w:left w:val="none" w:sz="0" w:space="0" w:color="auto"/>
        <w:bottom w:val="none" w:sz="0" w:space="0" w:color="auto"/>
        <w:right w:val="none" w:sz="0" w:space="0" w:color="auto"/>
      </w:divBdr>
      <w:divsChild>
        <w:div w:id="526799962">
          <w:marLeft w:val="0"/>
          <w:marRight w:val="0"/>
          <w:marTop w:val="0"/>
          <w:marBottom w:val="0"/>
          <w:divBdr>
            <w:top w:val="none" w:sz="0" w:space="0" w:color="auto"/>
            <w:left w:val="none" w:sz="0" w:space="0" w:color="auto"/>
            <w:bottom w:val="none" w:sz="0" w:space="0" w:color="auto"/>
            <w:right w:val="none" w:sz="0" w:space="0" w:color="auto"/>
          </w:divBdr>
          <w:divsChild>
            <w:div w:id="1341926192">
              <w:marLeft w:val="0"/>
              <w:marRight w:val="0"/>
              <w:marTop w:val="0"/>
              <w:marBottom w:val="0"/>
              <w:divBdr>
                <w:top w:val="none" w:sz="0" w:space="0" w:color="auto"/>
                <w:left w:val="none" w:sz="0" w:space="0" w:color="auto"/>
                <w:bottom w:val="none" w:sz="0" w:space="0" w:color="auto"/>
                <w:right w:val="none" w:sz="0" w:space="0" w:color="auto"/>
              </w:divBdr>
            </w:div>
            <w:div w:id="1921937770">
              <w:marLeft w:val="0"/>
              <w:marRight w:val="0"/>
              <w:marTop w:val="0"/>
              <w:marBottom w:val="0"/>
              <w:divBdr>
                <w:top w:val="none" w:sz="0" w:space="0" w:color="auto"/>
                <w:left w:val="none" w:sz="0" w:space="0" w:color="auto"/>
                <w:bottom w:val="none" w:sz="0" w:space="0" w:color="auto"/>
                <w:right w:val="none" w:sz="0" w:space="0" w:color="auto"/>
              </w:divBdr>
            </w:div>
            <w:div w:id="1964145689">
              <w:marLeft w:val="0"/>
              <w:marRight w:val="0"/>
              <w:marTop w:val="0"/>
              <w:marBottom w:val="0"/>
              <w:divBdr>
                <w:top w:val="none" w:sz="0" w:space="0" w:color="auto"/>
                <w:left w:val="none" w:sz="0" w:space="0" w:color="auto"/>
                <w:bottom w:val="none" w:sz="0" w:space="0" w:color="auto"/>
                <w:right w:val="none" w:sz="0" w:space="0" w:color="auto"/>
              </w:divBdr>
            </w:div>
          </w:divsChild>
        </w:div>
        <w:div w:id="1001935468">
          <w:marLeft w:val="0"/>
          <w:marRight w:val="0"/>
          <w:marTop w:val="0"/>
          <w:marBottom w:val="0"/>
          <w:divBdr>
            <w:top w:val="none" w:sz="0" w:space="0" w:color="auto"/>
            <w:left w:val="none" w:sz="0" w:space="0" w:color="auto"/>
            <w:bottom w:val="none" w:sz="0" w:space="0" w:color="auto"/>
            <w:right w:val="none" w:sz="0" w:space="0" w:color="auto"/>
          </w:divBdr>
          <w:divsChild>
            <w:div w:id="176501682">
              <w:marLeft w:val="0"/>
              <w:marRight w:val="0"/>
              <w:marTop w:val="0"/>
              <w:marBottom w:val="0"/>
              <w:divBdr>
                <w:top w:val="none" w:sz="0" w:space="0" w:color="auto"/>
                <w:left w:val="none" w:sz="0" w:space="0" w:color="auto"/>
                <w:bottom w:val="none" w:sz="0" w:space="0" w:color="auto"/>
                <w:right w:val="none" w:sz="0" w:space="0" w:color="auto"/>
              </w:divBdr>
            </w:div>
            <w:div w:id="1547183440">
              <w:marLeft w:val="0"/>
              <w:marRight w:val="0"/>
              <w:marTop w:val="0"/>
              <w:marBottom w:val="0"/>
              <w:divBdr>
                <w:top w:val="none" w:sz="0" w:space="0" w:color="auto"/>
                <w:left w:val="none" w:sz="0" w:space="0" w:color="auto"/>
                <w:bottom w:val="none" w:sz="0" w:space="0" w:color="auto"/>
                <w:right w:val="none" w:sz="0" w:space="0" w:color="auto"/>
              </w:divBdr>
            </w:div>
          </w:divsChild>
        </w:div>
        <w:div w:id="1259026218">
          <w:marLeft w:val="0"/>
          <w:marRight w:val="0"/>
          <w:marTop w:val="0"/>
          <w:marBottom w:val="0"/>
          <w:divBdr>
            <w:top w:val="none" w:sz="0" w:space="0" w:color="auto"/>
            <w:left w:val="none" w:sz="0" w:space="0" w:color="auto"/>
            <w:bottom w:val="none" w:sz="0" w:space="0" w:color="auto"/>
            <w:right w:val="none" w:sz="0" w:space="0" w:color="auto"/>
          </w:divBdr>
          <w:divsChild>
            <w:div w:id="913782186">
              <w:marLeft w:val="0"/>
              <w:marRight w:val="0"/>
              <w:marTop w:val="0"/>
              <w:marBottom w:val="0"/>
              <w:divBdr>
                <w:top w:val="none" w:sz="0" w:space="0" w:color="auto"/>
                <w:left w:val="none" w:sz="0" w:space="0" w:color="auto"/>
                <w:bottom w:val="none" w:sz="0" w:space="0" w:color="auto"/>
                <w:right w:val="none" w:sz="0" w:space="0" w:color="auto"/>
              </w:divBdr>
            </w:div>
            <w:div w:id="1608924633">
              <w:marLeft w:val="0"/>
              <w:marRight w:val="0"/>
              <w:marTop w:val="0"/>
              <w:marBottom w:val="0"/>
              <w:divBdr>
                <w:top w:val="none" w:sz="0" w:space="0" w:color="auto"/>
                <w:left w:val="none" w:sz="0" w:space="0" w:color="auto"/>
                <w:bottom w:val="none" w:sz="0" w:space="0" w:color="auto"/>
                <w:right w:val="none" w:sz="0" w:space="0" w:color="auto"/>
              </w:divBdr>
            </w:div>
            <w:div w:id="1663582207">
              <w:marLeft w:val="0"/>
              <w:marRight w:val="0"/>
              <w:marTop w:val="0"/>
              <w:marBottom w:val="0"/>
              <w:divBdr>
                <w:top w:val="none" w:sz="0" w:space="0" w:color="auto"/>
                <w:left w:val="none" w:sz="0" w:space="0" w:color="auto"/>
                <w:bottom w:val="none" w:sz="0" w:space="0" w:color="auto"/>
                <w:right w:val="none" w:sz="0" w:space="0" w:color="auto"/>
              </w:divBdr>
            </w:div>
          </w:divsChild>
        </w:div>
        <w:div w:id="1562592287">
          <w:marLeft w:val="0"/>
          <w:marRight w:val="0"/>
          <w:marTop w:val="0"/>
          <w:marBottom w:val="0"/>
          <w:divBdr>
            <w:top w:val="none" w:sz="0" w:space="0" w:color="auto"/>
            <w:left w:val="none" w:sz="0" w:space="0" w:color="auto"/>
            <w:bottom w:val="none" w:sz="0" w:space="0" w:color="auto"/>
            <w:right w:val="none" w:sz="0" w:space="0" w:color="auto"/>
          </w:divBdr>
          <w:divsChild>
            <w:div w:id="147475560">
              <w:marLeft w:val="0"/>
              <w:marRight w:val="0"/>
              <w:marTop w:val="0"/>
              <w:marBottom w:val="0"/>
              <w:divBdr>
                <w:top w:val="none" w:sz="0" w:space="0" w:color="auto"/>
                <w:left w:val="none" w:sz="0" w:space="0" w:color="auto"/>
                <w:bottom w:val="none" w:sz="0" w:space="0" w:color="auto"/>
                <w:right w:val="none" w:sz="0" w:space="0" w:color="auto"/>
              </w:divBdr>
            </w:div>
            <w:div w:id="321392066">
              <w:marLeft w:val="0"/>
              <w:marRight w:val="0"/>
              <w:marTop w:val="0"/>
              <w:marBottom w:val="0"/>
              <w:divBdr>
                <w:top w:val="none" w:sz="0" w:space="0" w:color="auto"/>
                <w:left w:val="none" w:sz="0" w:space="0" w:color="auto"/>
                <w:bottom w:val="none" w:sz="0" w:space="0" w:color="auto"/>
                <w:right w:val="none" w:sz="0" w:space="0" w:color="auto"/>
              </w:divBdr>
            </w:div>
            <w:div w:id="401370152">
              <w:marLeft w:val="0"/>
              <w:marRight w:val="0"/>
              <w:marTop w:val="0"/>
              <w:marBottom w:val="0"/>
              <w:divBdr>
                <w:top w:val="none" w:sz="0" w:space="0" w:color="auto"/>
                <w:left w:val="none" w:sz="0" w:space="0" w:color="auto"/>
                <w:bottom w:val="none" w:sz="0" w:space="0" w:color="auto"/>
                <w:right w:val="none" w:sz="0" w:space="0" w:color="auto"/>
              </w:divBdr>
            </w:div>
            <w:div w:id="1367943744">
              <w:marLeft w:val="0"/>
              <w:marRight w:val="0"/>
              <w:marTop w:val="0"/>
              <w:marBottom w:val="0"/>
              <w:divBdr>
                <w:top w:val="none" w:sz="0" w:space="0" w:color="auto"/>
                <w:left w:val="none" w:sz="0" w:space="0" w:color="auto"/>
                <w:bottom w:val="none" w:sz="0" w:space="0" w:color="auto"/>
                <w:right w:val="none" w:sz="0" w:space="0" w:color="auto"/>
              </w:divBdr>
            </w:div>
            <w:div w:id="1540823362">
              <w:marLeft w:val="0"/>
              <w:marRight w:val="0"/>
              <w:marTop w:val="0"/>
              <w:marBottom w:val="0"/>
              <w:divBdr>
                <w:top w:val="none" w:sz="0" w:space="0" w:color="auto"/>
                <w:left w:val="none" w:sz="0" w:space="0" w:color="auto"/>
                <w:bottom w:val="none" w:sz="0" w:space="0" w:color="auto"/>
                <w:right w:val="none" w:sz="0" w:space="0" w:color="auto"/>
              </w:divBdr>
            </w:div>
            <w:div w:id="1911841522">
              <w:marLeft w:val="0"/>
              <w:marRight w:val="0"/>
              <w:marTop w:val="0"/>
              <w:marBottom w:val="0"/>
              <w:divBdr>
                <w:top w:val="none" w:sz="0" w:space="0" w:color="auto"/>
                <w:left w:val="none" w:sz="0" w:space="0" w:color="auto"/>
                <w:bottom w:val="none" w:sz="0" w:space="0" w:color="auto"/>
                <w:right w:val="none" w:sz="0" w:space="0" w:color="auto"/>
              </w:divBdr>
            </w:div>
            <w:div w:id="1999653765">
              <w:marLeft w:val="0"/>
              <w:marRight w:val="0"/>
              <w:marTop w:val="0"/>
              <w:marBottom w:val="0"/>
              <w:divBdr>
                <w:top w:val="none" w:sz="0" w:space="0" w:color="auto"/>
                <w:left w:val="none" w:sz="0" w:space="0" w:color="auto"/>
                <w:bottom w:val="none" w:sz="0" w:space="0" w:color="auto"/>
                <w:right w:val="none" w:sz="0" w:space="0" w:color="auto"/>
              </w:divBdr>
            </w:div>
          </w:divsChild>
        </w:div>
        <w:div w:id="1573151740">
          <w:marLeft w:val="0"/>
          <w:marRight w:val="0"/>
          <w:marTop w:val="0"/>
          <w:marBottom w:val="0"/>
          <w:divBdr>
            <w:top w:val="none" w:sz="0" w:space="0" w:color="auto"/>
            <w:left w:val="none" w:sz="0" w:space="0" w:color="auto"/>
            <w:bottom w:val="none" w:sz="0" w:space="0" w:color="auto"/>
            <w:right w:val="none" w:sz="0" w:space="0" w:color="auto"/>
          </w:divBdr>
        </w:div>
        <w:div w:id="2134319666">
          <w:marLeft w:val="0"/>
          <w:marRight w:val="0"/>
          <w:marTop w:val="0"/>
          <w:marBottom w:val="0"/>
          <w:divBdr>
            <w:top w:val="none" w:sz="0" w:space="0" w:color="auto"/>
            <w:left w:val="none" w:sz="0" w:space="0" w:color="auto"/>
            <w:bottom w:val="none" w:sz="0" w:space="0" w:color="auto"/>
            <w:right w:val="none" w:sz="0" w:space="0" w:color="auto"/>
          </w:divBdr>
          <w:divsChild>
            <w:div w:id="355546129">
              <w:marLeft w:val="0"/>
              <w:marRight w:val="0"/>
              <w:marTop w:val="0"/>
              <w:marBottom w:val="0"/>
              <w:divBdr>
                <w:top w:val="none" w:sz="0" w:space="0" w:color="auto"/>
                <w:left w:val="none" w:sz="0" w:space="0" w:color="auto"/>
                <w:bottom w:val="none" w:sz="0" w:space="0" w:color="auto"/>
                <w:right w:val="none" w:sz="0" w:space="0" w:color="auto"/>
              </w:divBdr>
            </w:div>
            <w:div w:id="406267446">
              <w:marLeft w:val="0"/>
              <w:marRight w:val="0"/>
              <w:marTop w:val="0"/>
              <w:marBottom w:val="0"/>
              <w:divBdr>
                <w:top w:val="none" w:sz="0" w:space="0" w:color="auto"/>
                <w:left w:val="none" w:sz="0" w:space="0" w:color="auto"/>
                <w:bottom w:val="none" w:sz="0" w:space="0" w:color="auto"/>
                <w:right w:val="none" w:sz="0" w:space="0" w:color="auto"/>
              </w:divBdr>
            </w:div>
            <w:div w:id="1885560652">
              <w:marLeft w:val="0"/>
              <w:marRight w:val="0"/>
              <w:marTop w:val="0"/>
              <w:marBottom w:val="0"/>
              <w:divBdr>
                <w:top w:val="none" w:sz="0" w:space="0" w:color="auto"/>
                <w:left w:val="none" w:sz="0" w:space="0" w:color="auto"/>
                <w:bottom w:val="none" w:sz="0" w:space="0" w:color="auto"/>
                <w:right w:val="none" w:sz="0" w:space="0" w:color="auto"/>
              </w:divBdr>
            </w:div>
            <w:div w:id="189577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54181">
      <w:bodyDiv w:val="1"/>
      <w:marLeft w:val="0"/>
      <w:marRight w:val="0"/>
      <w:marTop w:val="0"/>
      <w:marBottom w:val="0"/>
      <w:divBdr>
        <w:top w:val="none" w:sz="0" w:space="0" w:color="auto"/>
        <w:left w:val="none" w:sz="0" w:space="0" w:color="auto"/>
        <w:bottom w:val="none" w:sz="0" w:space="0" w:color="auto"/>
        <w:right w:val="none" w:sz="0" w:space="0" w:color="auto"/>
      </w:divBdr>
      <w:divsChild>
        <w:div w:id="999965480">
          <w:marLeft w:val="0"/>
          <w:marRight w:val="0"/>
          <w:marTop w:val="0"/>
          <w:marBottom w:val="0"/>
          <w:divBdr>
            <w:top w:val="none" w:sz="0" w:space="0" w:color="auto"/>
            <w:left w:val="none" w:sz="0" w:space="0" w:color="auto"/>
            <w:bottom w:val="none" w:sz="0" w:space="0" w:color="auto"/>
            <w:right w:val="none" w:sz="0" w:space="0" w:color="auto"/>
          </w:divBdr>
        </w:div>
      </w:divsChild>
    </w:div>
    <w:div w:id="1967350629">
      <w:bodyDiv w:val="1"/>
      <w:marLeft w:val="0"/>
      <w:marRight w:val="0"/>
      <w:marTop w:val="0"/>
      <w:marBottom w:val="0"/>
      <w:divBdr>
        <w:top w:val="none" w:sz="0" w:space="0" w:color="auto"/>
        <w:left w:val="none" w:sz="0" w:space="0" w:color="auto"/>
        <w:bottom w:val="none" w:sz="0" w:space="0" w:color="auto"/>
        <w:right w:val="none" w:sz="0" w:space="0" w:color="auto"/>
      </w:divBdr>
    </w:div>
    <w:div w:id="2016300166">
      <w:bodyDiv w:val="1"/>
      <w:marLeft w:val="0"/>
      <w:marRight w:val="0"/>
      <w:marTop w:val="0"/>
      <w:marBottom w:val="0"/>
      <w:divBdr>
        <w:top w:val="none" w:sz="0" w:space="0" w:color="auto"/>
        <w:left w:val="none" w:sz="0" w:space="0" w:color="auto"/>
        <w:bottom w:val="none" w:sz="0" w:space="0" w:color="auto"/>
        <w:right w:val="none" w:sz="0" w:space="0" w:color="auto"/>
      </w:divBdr>
    </w:div>
    <w:div w:id="2040888276">
      <w:bodyDiv w:val="1"/>
      <w:marLeft w:val="0"/>
      <w:marRight w:val="0"/>
      <w:marTop w:val="0"/>
      <w:marBottom w:val="0"/>
      <w:divBdr>
        <w:top w:val="none" w:sz="0" w:space="0" w:color="auto"/>
        <w:left w:val="none" w:sz="0" w:space="0" w:color="auto"/>
        <w:bottom w:val="none" w:sz="0" w:space="0" w:color="auto"/>
        <w:right w:val="none" w:sz="0" w:space="0" w:color="auto"/>
      </w:divBdr>
    </w:div>
    <w:div w:id="2092774653">
      <w:bodyDiv w:val="1"/>
      <w:marLeft w:val="0"/>
      <w:marRight w:val="0"/>
      <w:marTop w:val="0"/>
      <w:marBottom w:val="0"/>
      <w:divBdr>
        <w:top w:val="none" w:sz="0" w:space="0" w:color="auto"/>
        <w:left w:val="none" w:sz="0" w:space="0" w:color="auto"/>
        <w:bottom w:val="none" w:sz="0" w:space="0" w:color="auto"/>
        <w:right w:val="none" w:sz="0" w:space="0" w:color="auto"/>
      </w:divBdr>
    </w:div>
    <w:div w:id="2117408923">
      <w:bodyDiv w:val="1"/>
      <w:marLeft w:val="0"/>
      <w:marRight w:val="0"/>
      <w:marTop w:val="0"/>
      <w:marBottom w:val="0"/>
      <w:divBdr>
        <w:top w:val="none" w:sz="0" w:space="0" w:color="auto"/>
        <w:left w:val="none" w:sz="0" w:space="0" w:color="auto"/>
        <w:bottom w:val="none" w:sz="0" w:space="0" w:color="auto"/>
        <w:right w:val="none" w:sz="0" w:space="0" w:color="auto"/>
      </w:divBdr>
      <w:divsChild>
        <w:div w:id="30154461">
          <w:marLeft w:val="0"/>
          <w:marRight w:val="0"/>
          <w:marTop w:val="0"/>
          <w:marBottom w:val="0"/>
          <w:divBdr>
            <w:top w:val="none" w:sz="0" w:space="0" w:color="auto"/>
            <w:left w:val="none" w:sz="0" w:space="0" w:color="auto"/>
            <w:bottom w:val="none" w:sz="0" w:space="0" w:color="auto"/>
            <w:right w:val="none" w:sz="0" w:space="0" w:color="auto"/>
          </w:divBdr>
          <w:divsChild>
            <w:div w:id="261694209">
              <w:marLeft w:val="0"/>
              <w:marRight w:val="0"/>
              <w:marTop w:val="0"/>
              <w:marBottom w:val="0"/>
              <w:divBdr>
                <w:top w:val="none" w:sz="0" w:space="0" w:color="auto"/>
                <w:left w:val="none" w:sz="0" w:space="0" w:color="auto"/>
                <w:bottom w:val="none" w:sz="0" w:space="0" w:color="auto"/>
                <w:right w:val="none" w:sz="0" w:space="0" w:color="auto"/>
              </w:divBdr>
            </w:div>
            <w:div w:id="1079642939">
              <w:marLeft w:val="0"/>
              <w:marRight w:val="0"/>
              <w:marTop w:val="0"/>
              <w:marBottom w:val="0"/>
              <w:divBdr>
                <w:top w:val="none" w:sz="0" w:space="0" w:color="auto"/>
                <w:left w:val="none" w:sz="0" w:space="0" w:color="auto"/>
                <w:bottom w:val="none" w:sz="0" w:space="0" w:color="auto"/>
                <w:right w:val="none" w:sz="0" w:space="0" w:color="auto"/>
              </w:divBdr>
            </w:div>
            <w:div w:id="1335189007">
              <w:marLeft w:val="0"/>
              <w:marRight w:val="0"/>
              <w:marTop w:val="0"/>
              <w:marBottom w:val="0"/>
              <w:divBdr>
                <w:top w:val="none" w:sz="0" w:space="0" w:color="auto"/>
                <w:left w:val="none" w:sz="0" w:space="0" w:color="auto"/>
                <w:bottom w:val="none" w:sz="0" w:space="0" w:color="auto"/>
                <w:right w:val="none" w:sz="0" w:space="0" w:color="auto"/>
              </w:divBdr>
            </w:div>
            <w:div w:id="1400402178">
              <w:marLeft w:val="0"/>
              <w:marRight w:val="0"/>
              <w:marTop w:val="0"/>
              <w:marBottom w:val="0"/>
              <w:divBdr>
                <w:top w:val="none" w:sz="0" w:space="0" w:color="auto"/>
                <w:left w:val="none" w:sz="0" w:space="0" w:color="auto"/>
                <w:bottom w:val="none" w:sz="0" w:space="0" w:color="auto"/>
                <w:right w:val="none" w:sz="0" w:space="0" w:color="auto"/>
              </w:divBdr>
            </w:div>
            <w:div w:id="1872451212">
              <w:marLeft w:val="0"/>
              <w:marRight w:val="0"/>
              <w:marTop w:val="0"/>
              <w:marBottom w:val="0"/>
              <w:divBdr>
                <w:top w:val="none" w:sz="0" w:space="0" w:color="auto"/>
                <w:left w:val="none" w:sz="0" w:space="0" w:color="auto"/>
                <w:bottom w:val="none" w:sz="0" w:space="0" w:color="auto"/>
                <w:right w:val="none" w:sz="0" w:space="0" w:color="auto"/>
              </w:divBdr>
            </w:div>
            <w:div w:id="2013214659">
              <w:marLeft w:val="0"/>
              <w:marRight w:val="0"/>
              <w:marTop w:val="0"/>
              <w:marBottom w:val="0"/>
              <w:divBdr>
                <w:top w:val="none" w:sz="0" w:space="0" w:color="auto"/>
                <w:left w:val="none" w:sz="0" w:space="0" w:color="auto"/>
                <w:bottom w:val="none" w:sz="0" w:space="0" w:color="auto"/>
                <w:right w:val="none" w:sz="0" w:space="0" w:color="auto"/>
              </w:divBdr>
            </w:div>
          </w:divsChild>
        </w:div>
        <w:div w:id="31420458">
          <w:marLeft w:val="0"/>
          <w:marRight w:val="0"/>
          <w:marTop w:val="0"/>
          <w:marBottom w:val="0"/>
          <w:divBdr>
            <w:top w:val="none" w:sz="0" w:space="0" w:color="auto"/>
            <w:left w:val="none" w:sz="0" w:space="0" w:color="auto"/>
            <w:bottom w:val="none" w:sz="0" w:space="0" w:color="auto"/>
            <w:right w:val="none" w:sz="0" w:space="0" w:color="auto"/>
          </w:divBdr>
          <w:divsChild>
            <w:div w:id="588003251">
              <w:marLeft w:val="0"/>
              <w:marRight w:val="0"/>
              <w:marTop w:val="0"/>
              <w:marBottom w:val="0"/>
              <w:divBdr>
                <w:top w:val="none" w:sz="0" w:space="0" w:color="auto"/>
                <w:left w:val="none" w:sz="0" w:space="0" w:color="auto"/>
                <w:bottom w:val="none" w:sz="0" w:space="0" w:color="auto"/>
                <w:right w:val="none" w:sz="0" w:space="0" w:color="auto"/>
              </w:divBdr>
            </w:div>
            <w:div w:id="819927492">
              <w:marLeft w:val="0"/>
              <w:marRight w:val="0"/>
              <w:marTop w:val="0"/>
              <w:marBottom w:val="0"/>
              <w:divBdr>
                <w:top w:val="none" w:sz="0" w:space="0" w:color="auto"/>
                <w:left w:val="none" w:sz="0" w:space="0" w:color="auto"/>
                <w:bottom w:val="none" w:sz="0" w:space="0" w:color="auto"/>
                <w:right w:val="none" w:sz="0" w:space="0" w:color="auto"/>
              </w:divBdr>
            </w:div>
            <w:div w:id="1479149011">
              <w:marLeft w:val="0"/>
              <w:marRight w:val="0"/>
              <w:marTop w:val="0"/>
              <w:marBottom w:val="0"/>
              <w:divBdr>
                <w:top w:val="none" w:sz="0" w:space="0" w:color="auto"/>
                <w:left w:val="none" w:sz="0" w:space="0" w:color="auto"/>
                <w:bottom w:val="none" w:sz="0" w:space="0" w:color="auto"/>
                <w:right w:val="none" w:sz="0" w:space="0" w:color="auto"/>
              </w:divBdr>
            </w:div>
          </w:divsChild>
        </w:div>
        <w:div w:id="49888748">
          <w:marLeft w:val="0"/>
          <w:marRight w:val="0"/>
          <w:marTop w:val="0"/>
          <w:marBottom w:val="0"/>
          <w:divBdr>
            <w:top w:val="none" w:sz="0" w:space="0" w:color="auto"/>
            <w:left w:val="none" w:sz="0" w:space="0" w:color="auto"/>
            <w:bottom w:val="none" w:sz="0" w:space="0" w:color="auto"/>
            <w:right w:val="none" w:sz="0" w:space="0" w:color="auto"/>
          </w:divBdr>
          <w:divsChild>
            <w:div w:id="302856636">
              <w:marLeft w:val="0"/>
              <w:marRight w:val="0"/>
              <w:marTop w:val="0"/>
              <w:marBottom w:val="0"/>
              <w:divBdr>
                <w:top w:val="none" w:sz="0" w:space="0" w:color="auto"/>
                <w:left w:val="none" w:sz="0" w:space="0" w:color="auto"/>
                <w:bottom w:val="none" w:sz="0" w:space="0" w:color="auto"/>
                <w:right w:val="none" w:sz="0" w:space="0" w:color="auto"/>
              </w:divBdr>
            </w:div>
            <w:div w:id="468981090">
              <w:marLeft w:val="0"/>
              <w:marRight w:val="0"/>
              <w:marTop w:val="0"/>
              <w:marBottom w:val="0"/>
              <w:divBdr>
                <w:top w:val="none" w:sz="0" w:space="0" w:color="auto"/>
                <w:left w:val="none" w:sz="0" w:space="0" w:color="auto"/>
                <w:bottom w:val="none" w:sz="0" w:space="0" w:color="auto"/>
                <w:right w:val="none" w:sz="0" w:space="0" w:color="auto"/>
              </w:divBdr>
            </w:div>
            <w:div w:id="1043871382">
              <w:marLeft w:val="0"/>
              <w:marRight w:val="0"/>
              <w:marTop w:val="0"/>
              <w:marBottom w:val="0"/>
              <w:divBdr>
                <w:top w:val="none" w:sz="0" w:space="0" w:color="auto"/>
                <w:left w:val="none" w:sz="0" w:space="0" w:color="auto"/>
                <w:bottom w:val="none" w:sz="0" w:space="0" w:color="auto"/>
                <w:right w:val="none" w:sz="0" w:space="0" w:color="auto"/>
              </w:divBdr>
            </w:div>
            <w:div w:id="1487209046">
              <w:marLeft w:val="0"/>
              <w:marRight w:val="0"/>
              <w:marTop w:val="0"/>
              <w:marBottom w:val="0"/>
              <w:divBdr>
                <w:top w:val="none" w:sz="0" w:space="0" w:color="auto"/>
                <w:left w:val="none" w:sz="0" w:space="0" w:color="auto"/>
                <w:bottom w:val="none" w:sz="0" w:space="0" w:color="auto"/>
                <w:right w:val="none" w:sz="0" w:space="0" w:color="auto"/>
              </w:divBdr>
            </w:div>
            <w:div w:id="1616015961">
              <w:marLeft w:val="0"/>
              <w:marRight w:val="0"/>
              <w:marTop w:val="0"/>
              <w:marBottom w:val="0"/>
              <w:divBdr>
                <w:top w:val="none" w:sz="0" w:space="0" w:color="auto"/>
                <w:left w:val="none" w:sz="0" w:space="0" w:color="auto"/>
                <w:bottom w:val="none" w:sz="0" w:space="0" w:color="auto"/>
                <w:right w:val="none" w:sz="0" w:space="0" w:color="auto"/>
              </w:divBdr>
            </w:div>
            <w:div w:id="1703356322">
              <w:marLeft w:val="0"/>
              <w:marRight w:val="0"/>
              <w:marTop w:val="0"/>
              <w:marBottom w:val="0"/>
              <w:divBdr>
                <w:top w:val="none" w:sz="0" w:space="0" w:color="auto"/>
                <w:left w:val="none" w:sz="0" w:space="0" w:color="auto"/>
                <w:bottom w:val="none" w:sz="0" w:space="0" w:color="auto"/>
                <w:right w:val="none" w:sz="0" w:space="0" w:color="auto"/>
              </w:divBdr>
            </w:div>
            <w:div w:id="1891650109">
              <w:marLeft w:val="0"/>
              <w:marRight w:val="0"/>
              <w:marTop w:val="0"/>
              <w:marBottom w:val="0"/>
              <w:divBdr>
                <w:top w:val="none" w:sz="0" w:space="0" w:color="auto"/>
                <w:left w:val="none" w:sz="0" w:space="0" w:color="auto"/>
                <w:bottom w:val="none" w:sz="0" w:space="0" w:color="auto"/>
                <w:right w:val="none" w:sz="0" w:space="0" w:color="auto"/>
              </w:divBdr>
            </w:div>
          </w:divsChild>
        </w:div>
        <w:div w:id="97603408">
          <w:marLeft w:val="0"/>
          <w:marRight w:val="0"/>
          <w:marTop w:val="0"/>
          <w:marBottom w:val="0"/>
          <w:divBdr>
            <w:top w:val="none" w:sz="0" w:space="0" w:color="auto"/>
            <w:left w:val="none" w:sz="0" w:space="0" w:color="auto"/>
            <w:bottom w:val="none" w:sz="0" w:space="0" w:color="auto"/>
            <w:right w:val="none" w:sz="0" w:space="0" w:color="auto"/>
          </w:divBdr>
          <w:divsChild>
            <w:div w:id="56051279">
              <w:marLeft w:val="0"/>
              <w:marRight w:val="0"/>
              <w:marTop w:val="0"/>
              <w:marBottom w:val="0"/>
              <w:divBdr>
                <w:top w:val="none" w:sz="0" w:space="0" w:color="auto"/>
                <w:left w:val="none" w:sz="0" w:space="0" w:color="auto"/>
                <w:bottom w:val="none" w:sz="0" w:space="0" w:color="auto"/>
                <w:right w:val="none" w:sz="0" w:space="0" w:color="auto"/>
              </w:divBdr>
            </w:div>
            <w:div w:id="488864380">
              <w:marLeft w:val="0"/>
              <w:marRight w:val="0"/>
              <w:marTop w:val="0"/>
              <w:marBottom w:val="0"/>
              <w:divBdr>
                <w:top w:val="none" w:sz="0" w:space="0" w:color="auto"/>
                <w:left w:val="none" w:sz="0" w:space="0" w:color="auto"/>
                <w:bottom w:val="none" w:sz="0" w:space="0" w:color="auto"/>
                <w:right w:val="none" w:sz="0" w:space="0" w:color="auto"/>
              </w:divBdr>
            </w:div>
            <w:div w:id="559244679">
              <w:marLeft w:val="0"/>
              <w:marRight w:val="0"/>
              <w:marTop w:val="0"/>
              <w:marBottom w:val="0"/>
              <w:divBdr>
                <w:top w:val="none" w:sz="0" w:space="0" w:color="auto"/>
                <w:left w:val="none" w:sz="0" w:space="0" w:color="auto"/>
                <w:bottom w:val="none" w:sz="0" w:space="0" w:color="auto"/>
                <w:right w:val="none" w:sz="0" w:space="0" w:color="auto"/>
              </w:divBdr>
            </w:div>
            <w:div w:id="1266498708">
              <w:marLeft w:val="0"/>
              <w:marRight w:val="0"/>
              <w:marTop w:val="0"/>
              <w:marBottom w:val="0"/>
              <w:divBdr>
                <w:top w:val="none" w:sz="0" w:space="0" w:color="auto"/>
                <w:left w:val="none" w:sz="0" w:space="0" w:color="auto"/>
                <w:bottom w:val="none" w:sz="0" w:space="0" w:color="auto"/>
                <w:right w:val="none" w:sz="0" w:space="0" w:color="auto"/>
              </w:divBdr>
            </w:div>
            <w:div w:id="1406955029">
              <w:marLeft w:val="0"/>
              <w:marRight w:val="0"/>
              <w:marTop w:val="0"/>
              <w:marBottom w:val="0"/>
              <w:divBdr>
                <w:top w:val="none" w:sz="0" w:space="0" w:color="auto"/>
                <w:left w:val="none" w:sz="0" w:space="0" w:color="auto"/>
                <w:bottom w:val="none" w:sz="0" w:space="0" w:color="auto"/>
                <w:right w:val="none" w:sz="0" w:space="0" w:color="auto"/>
              </w:divBdr>
            </w:div>
            <w:div w:id="1447042301">
              <w:marLeft w:val="0"/>
              <w:marRight w:val="0"/>
              <w:marTop w:val="0"/>
              <w:marBottom w:val="0"/>
              <w:divBdr>
                <w:top w:val="none" w:sz="0" w:space="0" w:color="auto"/>
                <w:left w:val="none" w:sz="0" w:space="0" w:color="auto"/>
                <w:bottom w:val="none" w:sz="0" w:space="0" w:color="auto"/>
                <w:right w:val="none" w:sz="0" w:space="0" w:color="auto"/>
              </w:divBdr>
            </w:div>
          </w:divsChild>
        </w:div>
        <w:div w:id="127866289">
          <w:marLeft w:val="0"/>
          <w:marRight w:val="0"/>
          <w:marTop w:val="0"/>
          <w:marBottom w:val="0"/>
          <w:divBdr>
            <w:top w:val="none" w:sz="0" w:space="0" w:color="auto"/>
            <w:left w:val="none" w:sz="0" w:space="0" w:color="auto"/>
            <w:bottom w:val="none" w:sz="0" w:space="0" w:color="auto"/>
            <w:right w:val="none" w:sz="0" w:space="0" w:color="auto"/>
          </w:divBdr>
        </w:div>
        <w:div w:id="190532386">
          <w:marLeft w:val="0"/>
          <w:marRight w:val="0"/>
          <w:marTop w:val="0"/>
          <w:marBottom w:val="0"/>
          <w:divBdr>
            <w:top w:val="none" w:sz="0" w:space="0" w:color="auto"/>
            <w:left w:val="none" w:sz="0" w:space="0" w:color="auto"/>
            <w:bottom w:val="none" w:sz="0" w:space="0" w:color="auto"/>
            <w:right w:val="none" w:sz="0" w:space="0" w:color="auto"/>
          </w:divBdr>
          <w:divsChild>
            <w:div w:id="432015602">
              <w:marLeft w:val="0"/>
              <w:marRight w:val="0"/>
              <w:marTop w:val="0"/>
              <w:marBottom w:val="0"/>
              <w:divBdr>
                <w:top w:val="none" w:sz="0" w:space="0" w:color="auto"/>
                <w:left w:val="none" w:sz="0" w:space="0" w:color="auto"/>
                <w:bottom w:val="none" w:sz="0" w:space="0" w:color="auto"/>
                <w:right w:val="none" w:sz="0" w:space="0" w:color="auto"/>
              </w:divBdr>
            </w:div>
            <w:div w:id="587344474">
              <w:marLeft w:val="0"/>
              <w:marRight w:val="0"/>
              <w:marTop w:val="0"/>
              <w:marBottom w:val="0"/>
              <w:divBdr>
                <w:top w:val="none" w:sz="0" w:space="0" w:color="auto"/>
                <w:left w:val="none" w:sz="0" w:space="0" w:color="auto"/>
                <w:bottom w:val="none" w:sz="0" w:space="0" w:color="auto"/>
                <w:right w:val="none" w:sz="0" w:space="0" w:color="auto"/>
              </w:divBdr>
            </w:div>
            <w:div w:id="687098856">
              <w:marLeft w:val="0"/>
              <w:marRight w:val="0"/>
              <w:marTop w:val="0"/>
              <w:marBottom w:val="0"/>
              <w:divBdr>
                <w:top w:val="none" w:sz="0" w:space="0" w:color="auto"/>
                <w:left w:val="none" w:sz="0" w:space="0" w:color="auto"/>
                <w:bottom w:val="none" w:sz="0" w:space="0" w:color="auto"/>
                <w:right w:val="none" w:sz="0" w:space="0" w:color="auto"/>
              </w:divBdr>
            </w:div>
            <w:div w:id="832529206">
              <w:marLeft w:val="0"/>
              <w:marRight w:val="0"/>
              <w:marTop w:val="0"/>
              <w:marBottom w:val="0"/>
              <w:divBdr>
                <w:top w:val="none" w:sz="0" w:space="0" w:color="auto"/>
                <w:left w:val="none" w:sz="0" w:space="0" w:color="auto"/>
                <w:bottom w:val="none" w:sz="0" w:space="0" w:color="auto"/>
                <w:right w:val="none" w:sz="0" w:space="0" w:color="auto"/>
              </w:divBdr>
            </w:div>
            <w:div w:id="929315844">
              <w:marLeft w:val="0"/>
              <w:marRight w:val="0"/>
              <w:marTop w:val="0"/>
              <w:marBottom w:val="0"/>
              <w:divBdr>
                <w:top w:val="none" w:sz="0" w:space="0" w:color="auto"/>
                <w:left w:val="none" w:sz="0" w:space="0" w:color="auto"/>
                <w:bottom w:val="none" w:sz="0" w:space="0" w:color="auto"/>
                <w:right w:val="none" w:sz="0" w:space="0" w:color="auto"/>
              </w:divBdr>
            </w:div>
            <w:div w:id="1163667100">
              <w:marLeft w:val="0"/>
              <w:marRight w:val="0"/>
              <w:marTop w:val="0"/>
              <w:marBottom w:val="0"/>
              <w:divBdr>
                <w:top w:val="none" w:sz="0" w:space="0" w:color="auto"/>
                <w:left w:val="none" w:sz="0" w:space="0" w:color="auto"/>
                <w:bottom w:val="none" w:sz="0" w:space="0" w:color="auto"/>
                <w:right w:val="none" w:sz="0" w:space="0" w:color="auto"/>
              </w:divBdr>
            </w:div>
          </w:divsChild>
        </w:div>
        <w:div w:id="268201236">
          <w:marLeft w:val="0"/>
          <w:marRight w:val="0"/>
          <w:marTop w:val="0"/>
          <w:marBottom w:val="0"/>
          <w:divBdr>
            <w:top w:val="none" w:sz="0" w:space="0" w:color="auto"/>
            <w:left w:val="none" w:sz="0" w:space="0" w:color="auto"/>
            <w:bottom w:val="none" w:sz="0" w:space="0" w:color="auto"/>
            <w:right w:val="none" w:sz="0" w:space="0" w:color="auto"/>
          </w:divBdr>
          <w:divsChild>
            <w:div w:id="9986712">
              <w:marLeft w:val="0"/>
              <w:marRight w:val="0"/>
              <w:marTop w:val="0"/>
              <w:marBottom w:val="0"/>
              <w:divBdr>
                <w:top w:val="none" w:sz="0" w:space="0" w:color="auto"/>
                <w:left w:val="none" w:sz="0" w:space="0" w:color="auto"/>
                <w:bottom w:val="none" w:sz="0" w:space="0" w:color="auto"/>
                <w:right w:val="none" w:sz="0" w:space="0" w:color="auto"/>
              </w:divBdr>
            </w:div>
            <w:div w:id="210118774">
              <w:marLeft w:val="0"/>
              <w:marRight w:val="0"/>
              <w:marTop w:val="0"/>
              <w:marBottom w:val="0"/>
              <w:divBdr>
                <w:top w:val="none" w:sz="0" w:space="0" w:color="auto"/>
                <w:left w:val="none" w:sz="0" w:space="0" w:color="auto"/>
                <w:bottom w:val="none" w:sz="0" w:space="0" w:color="auto"/>
                <w:right w:val="none" w:sz="0" w:space="0" w:color="auto"/>
              </w:divBdr>
            </w:div>
            <w:div w:id="638996109">
              <w:marLeft w:val="0"/>
              <w:marRight w:val="0"/>
              <w:marTop w:val="0"/>
              <w:marBottom w:val="0"/>
              <w:divBdr>
                <w:top w:val="none" w:sz="0" w:space="0" w:color="auto"/>
                <w:left w:val="none" w:sz="0" w:space="0" w:color="auto"/>
                <w:bottom w:val="none" w:sz="0" w:space="0" w:color="auto"/>
                <w:right w:val="none" w:sz="0" w:space="0" w:color="auto"/>
              </w:divBdr>
            </w:div>
            <w:div w:id="1212499037">
              <w:marLeft w:val="0"/>
              <w:marRight w:val="0"/>
              <w:marTop w:val="0"/>
              <w:marBottom w:val="0"/>
              <w:divBdr>
                <w:top w:val="none" w:sz="0" w:space="0" w:color="auto"/>
                <w:left w:val="none" w:sz="0" w:space="0" w:color="auto"/>
                <w:bottom w:val="none" w:sz="0" w:space="0" w:color="auto"/>
                <w:right w:val="none" w:sz="0" w:space="0" w:color="auto"/>
              </w:divBdr>
            </w:div>
            <w:div w:id="1244412414">
              <w:marLeft w:val="0"/>
              <w:marRight w:val="0"/>
              <w:marTop w:val="0"/>
              <w:marBottom w:val="0"/>
              <w:divBdr>
                <w:top w:val="none" w:sz="0" w:space="0" w:color="auto"/>
                <w:left w:val="none" w:sz="0" w:space="0" w:color="auto"/>
                <w:bottom w:val="none" w:sz="0" w:space="0" w:color="auto"/>
                <w:right w:val="none" w:sz="0" w:space="0" w:color="auto"/>
              </w:divBdr>
            </w:div>
            <w:div w:id="1612469491">
              <w:marLeft w:val="0"/>
              <w:marRight w:val="0"/>
              <w:marTop w:val="0"/>
              <w:marBottom w:val="0"/>
              <w:divBdr>
                <w:top w:val="none" w:sz="0" w:space="0" w:color="auto"/>
                <w:left w:val="none" w:sz="0" w:space="0" w:color="auto"/>
                <w:bottom w:val="none" w:sz="0" w:space="0" w:color="auto"/>
                <w:right w:val="none" w:sz="0" w:space="0" w:color="auto"/>
              </w:divBdr>
            </w:div>
            <w:div w:id="1768312485">
              <w:marLeft w:val="0"/>
              <w:marRight w:val="0"/>
              <w:marTop w:val="0"/>
              <w:marBottom w:val="0"/>
              <w:divBdr>
                <w:top w:val="none" w:sz="0" w:space="0" w:color="auto"/>
                <w:left w:val="none" w:sz="0" w:space="0" w:color="auto"/>
                <w:bottom w:val="none" w:sz="0" w:space="0" w:color="auto"/>
                <w:right w:val="none" w:sz="0" w:space="0" w:color="auto"/>
              </w:divBdr>
            </w:div>
          </w:divsChild>
        </w:div>
        <w:div w:id="307898838">
          <w:marLeft w:val="0"/>
          <w:marRight w:val="0"/>
          <w:marTop w:val="0"/>
          <w:marBottom w:val="0"/>
          <w:divBdr>
            <w:top w:val="none" w:sz="0" w:space="0" w:color="auto"/>
            <w:left w:val="none" w:sz="0" w:space="0" w:color="auto"/>
            <w:bottom w:val="none" w:sz="0" w:space="0" w:color="auto"/>
            <w:right w:val="none" w:sz="0" w:space="0" w:color="auto"/>
          </w:divBdr>
          <w:divsChild>
            <w:div w:id="462700631">
              <w:marLeft w:val="0"/>
              <w:marRight w:val="0"/>
              <w:marTop w:val="0"/>
              <w:marBottom w:val="0"/>
              <w:divBdr>
                <w:top w:val="none" w:sz="0" w:space="0" w:color="auto"/>
                <w:left w:val="none" w:sz="0" w:space="0" w:color="auto"/>
                <w:bottom w:val="none" w:sz="0" w:space="0" w:color="auto"/>
                <w:right w:val="none" w:sz="0" w:space="0" w:color="auto"/>
              </w:divBdr>
            </w:div>
            <w:div w:id="681052364">
              <w:marLeft w:val="0"/>
              <w:marRight w:val="0"/>
              <w:marTop w:val="0"/>
              <w:marBottom w:val="0"/>
              <w:divBdr>
                <w:top w:val="none" w:sz="0" w:space="0" w:color="auto"/>
                <w:left w:val="none" w:sz="0" w:space="0" w:color="auto"/>
                <w:bottom w:val="none" w:sz="0" w:space="0" w:color="auto"/>
                <w:right w:val="none" w:sz="0" w:space="0" w:color="auto"/>
              </w:divBdr>
            </w:div>
            <w:div w:id="1956863457">
              <w:marLeft w:val="0"/>
              <w:marRight w:val="0"/>
              <w:marTop w:val="0"/>
              <w:marBottom w:val="0"/>
              <w:divBdr>
                <w:top w:val="none" w:sz="0" w:space="0" w:color="auto"/>
                <w:left w:val="none" w:sz="0" w:space="0" w:color="auto"/>
                <w:bottom w:val="none" w:sz="0" w:space="0" w:color="auto"/>
                <w:right w:val="none" w:sz="0" w:space="0" w:color="auto"/>
              </w:divBdr>
            </w:div>
          </w:divsChild>
        </w:div>
        <w:div w:id="320306569">
          <w:marLeft w:val="0"/>
          <w:marRight w:val="0"/>
          <w:marTop w:val="0"/>
          <w:marBottom w:val="0"/>
          <w:divBdr>
            <w:top w:val="none" w:sz="0" w:space="0" w:color="auto"/>
            <w:left w:val="none" w:sz="0" w:space="0" w:color="auto"/>
            <w:bottom w:val="none" w:sz="0" w:space="0" w:color="auto"/>
            <w:right w:val="none" w:sz="0" w:space="0" w:color="auto"/>
          </w:divBdr>
        </w:div>
        <w:div w:id="325788379">
          <w:marLeft w:val="0"/>
          <w:marRight w:val="0"/>
          <w:marTop w:val="0"/>
          <w:marBottom w:val="0"/>
          <w:divBdr>
            <w:top w:val="none" w:sz="0" w:space="0" w:color="auto"/>
            <w:left w:val="none" w:sz="0" w:space="0" w:color="auto"/>
            <w:bottom w:val="none" w:sz="0" w:space="0" w:color="auto"/>
            <w:right w:val="none" w:sz="0" w:space="0" w:color="auto"/>
          </w:divBdr>
        </w:div>
        <w:div w:id="345442045">
          <w:marLeft w:val="0"/>
          <w:marRight w:val="0"/>
          <w:marTop w:val="0"/>
          <w:marBottom w:val="0"/>
          <w:divBdr>
            <w:top w:val="none" w:sz="0" w:space="0" w:color="auto"/>
            <w:left w:val="none" w:sz="0" w:space="0" w:color="auto"/>
            <w:bottom w:val="none" w:sz="0" w:space="0" w:color="auto"/>
            <w:right w:val="none" w:sz="0" w:space="0" w:color="auto"/>
          </w:divBdr>
        </w:div>
        <w:div w:id="447167833">
          <w:marLeft w:val="0"/>
          <w:marRight w:val="0"/>
          <w:marTop w:val="0"/>
          <w:marBottom w:val="0"/>
          <w:divBdr>
            <w:top w:val="none" w:sz="0" w:space="0" w:color="auto"/>
            <w:left w:val="none" w:sz="0" w:space="0" w:color="auto"/>
            <w:bottom w:val="none" w:sz="0" w:space="0" w:color="auto"/>
            <w:right w:val="none" w:sz="0" w:space="0" w:color="auto"/>
          </w:divBdr>
          <w:divsChild>
            <w:div w:id="873350651">
              <w:marLeft w:val="0"/>
              <w:marRight w:val="0"/>
              <w:marTop w:val="0"/>
              <w:marBottom w:val="0"/>
              <w:divBdr>
                <w:top w:val="none" w:sz="0" w:space="0" w:color="auto"/>
                <w:left w:val="none" w:sz="0" w:space="0" w:color="auto"/>
                <w:bottom w:val="none" w:sz="0" w:space="0" w:color="auto"/>
                <w:right w:val="none" w:sz="0" w:space="0" w:color="auto"/>
              </w:divBdr>
            </w:div>
            <w:div w:id="1001355859">
              <w:marLeft w:val="0"/>
              <w:marRight w:val="0"/>
              <w:marTop w:val="0"/>
              <w:marBottom w:val="0"/>
              <w:divBdr>
                <w:top w:val="none" w:sz="0" w:space="0" w:color="auto"/>
                <w:left w:val="none" w:sz="0" w:space="0" w:color="auto"/>
                <w:bottom w:val="none" w:sz="0" w:space="0" w:color="auto"/>
                <w:right w:val="none" w:sz="0" w:space="0" w:color="auto"/>
              </w:divBdr>
            </w:div>
            <w:div w:id="1331641510">
              <w:marLeft w:val="0"/>
              <w:marRight w:val="0"/>
              <w:marTop w:val="0"/>
              <w:marBottom w:val="0"/>
              <w:divBdr>
                <w:top w:val="none" w:sz="0" w:space="0" w:color="auto"/>
                <w:left w:val="none" w:sz="0" w:space="0" w:color="auto"/>
                <w:bottom w:val="none" w:sz="0" w:space="0" w:color="auto"/>
                <w:right w:val="none" w:sz="0" w:space="0" w:color="auto"/>
              </w:divBdr>
            </w:div>
            <w:div w:id="1396510131">
              <w:marLeft w:val="0"/>
              <w:marRight w:val="0"/>
              <w:marTop w:val="0"/>
              <w:marBottom w:val="0"/>
              <w:divBdr>
                <w:top w:val="none" w:sz="0" w:space="0" w:color="auto"/>
                <w:left w:val="none" w:sz="0" w:space="0" w:color="auto"/>
                <w:bottom w:val="none" w:sz="0" w:space="0" w:color="auto"/>
                <w:right w:val="none" w:sz="0" w:space="0" w:color="auto"/>
              </w:divBdr>
            </w:div>
          </w:divsChild>
        </w:div>
        <w:div w:id="587471171">
          <w:marLeft w:val="0"/>
          <w:marRight w:val="0"/>
          <w:marTop w:val="0"/>
          <w:marBottom w:val="0"/>
          <w:divBdr>
            <w:top w:val="none" w:sz="0" w:space="0" w:color="auto"/>
            <w:left w:val="none" w:sz="0" w:space="0" w:color="auto"/>
            <w:bottom w:val="none" w:sz="0" w:space="0" w:color="auto"/>
            <w:right w:val="none" w:sz="0" w:space="0" w:color="auto"/>
          </w:divBdr>
          <w:divsChild>
            <w:div w:id="78142934">
              <w:marLeft w:val="0"/>
              <w:marRight w:val="0"/>
              <w:marTop w:val="0"/>
              <w:marBottom w:val="0"/>
              <w:divBdr>
                <w:top w:val="none" w:sz="0" w:space="0" w:color="auto"/>
                <w:left w:val="none" w:sz="0" w:space="0" w:color="auto"/>
                <w:bottom w:val="none" w:sz="0" w:space="0" w:color="auto"/>
                <w:right w:val="none" w:sz="0" w:space="0" w:color="auto"/>
              </w:divBdr>
            </w:div>
            <w:div w:id="172034166">
              <w:marLeft w:val="0"/>
              <w:marRight w:val="0"/>
              <w:marTop w:val="0"/>
              <w:marBottom w:val="0"/>
              <w:divBdr>
                <w:top w:val="none" w:sz="0" w:space="0" w:color="auto"/>
                <w:left w:val="none" w:sz="0" w:space="0" w:color="auto"/>
                <w:bottom w:val="none" w:sz="0" w:space="0" w:color="auto"/>
                <w:right w:val="none" w:sz="0" w:space="0" w:color="auto"/>
              </w:divBdr>
            </w:div>
            <w:div w:id="258608563">
              <w:marLeft w:val="0"/>
              <w:marRight w:val="0"/>
              <w:marTop w:val="0"/>
              <w:marBottom w:val="0"/>
              <w:divBdr>
                <w:top w:val="none" w:sz="0" w:space="0" w:color="auto"/>
                <w:left w:val="none" w:sz="0" w:space="0" w:color="auto"/>
                <w:bottom w:val="none" w:sz="0" w:space="0" w:color="auto"/>
                <w:right w:val="none" w:sz="0" w:space="0" w:color="auto"/>
              </w:divBdr>
            </w:div>
            <w:div w:id="362827185">
              <w:marLeft w:val="0"/>
              <w:marRight w:val="0"/>
              <w:marTop w:val="0"/>
              <w:marBottom w:val="0"/>
              <w:divBdr>
                <w:top w:val="none" w:sz="0" w:space="0" w:color="auto"/>
                <w:left w:val="none" w:sz="0" w:space="0" w:color="auto"/>
                <w:bottom w:val="none" w:sz="0" w:space="0" w:color="auto"/>
                <w:right w:val="none" w:sz="0" w:space="0" w:color="auto"/>
              </w:divBdr>
            </w:div>
            <w:div w:id="644630009">
              <w:marLeft w:val="0"/>
              <w:marRight w:val="0"/>
              <w:marTop w:val="0"/>
              <w:marBottom w:val="0"/>
              <w:divBdr>
                <w:top w:val="none" w:sz="0" w:space="0" w:color="auto"/>
                <w:left w:val="none" w:sz="0" w:space="0" w:color="auto"/>
                <w:bottom w:val="none" w:sz="0" w:space="0" w:color="auto"/>
                <w:right w:val="none" w:sz="0" w:space="0" w:color="auto"/>
              </w:divBdr>
            </w:div>
            <w:div w:id="752819069">
              <w:marLeft w:val="0"/>
              <w:marRight w:val="0"/>
              <w:marTop w:val="0"/>
              <w:marBottom w:val="0"/>
              <w:divBdr>
                <w:top w:val="none" w:sz="0" w:space="0" w:color="auto"/>
                <w:left w:val="none" w:sz="0" w:space="0" w:color="auto"/>
                <w:bottom w:val="none" w:sz="0" w:space="0" w:color="auto"/>
                <w:right w:val="none" w:sz="0" w:space="0" w:color="auto"/>
              </w:divBdr>
            </w:div>
          </w:divsChild>
        </w:div>
        <w:div w:id="661200222">
          <w:marLeft w:val="0"/>
          <w:marRight w:val="0"/>
          <w:marTop w:val="0"/>
          <w:marBottom w:val="0"/>
          <w:divBdr>
            <w:top w:val="none" w:sz="0" w:space="0" w:color="auto"/>
            <w:left w:val="none" w:sz="0" w:space="0" w:color="auto"/>
            <w:bottom w:val="none" w:sz="0" w:space="0" w:color="auto"/>
            <w:right w:val="none" w:sz="0" w:space="0" w:color="auto"/>
          </w:divBdr>
          <w:divsChild>
            <w:div w:id="298995965">
              <w:marLeft w:val="0"/>
              <w:marRight w:val="0"/>
              <w:marTop w:val="0"/>
              <w:marBottom w:val="0"/>
              <w:divBdr>
                <w:top w:val="none" w:sz="0" w:space="0" w:color="auto"/>
                <w:left w:val="none" w:sz="0" w:space="0" w:color="auto"/>
                <w:bottom w:val="none" w:sz="0" w:space="0" w:color="auto"/>
                <w:right w:val="none" w:sz="0" w:space="0" w:color="auto"/>
              </w:divBdr>
            </w:div>
            <w:div w:id="315843288">
              <w:marLeft w:val="0"/>
              <w:marRight w:val="0"/>
              <w:marTop w:val="0"/>
              <w:marBottom w:val="0"/>
              <w:divBdr>
                <w:top w:val="none" w:sz="0" w:space="0" w:color="auto"/>
                <w:left w:val="none" w:sz="0" w:space="0" w:color="auto"/>
                <w:bottom w:val="none" w:sz="0" w:space="0" w:color="auto"/>
                <w:right w:val="none" w:sz="0" w:space="0" w:color="auto"/>
              </w:divBdr>
            </w:div>
            <w:div w:id="1659961751">
              <w:marLeft w:val="0"/>
              <w:marRight w:val="0"/>
              <w:marTop w:val="0"/>
              <w:marBottom w:val="0"/>
              <w:divBdr>
                <w:top w:val="none" w:sz="0" w:space="0" w:color="auto"/>
                <w:left w:val="none" w:sz="0" w:space="0" w:color="auto"/>
                <w:bottom w:val="none" w:sz="0" w:space="0" w:color="auto"/>
                <w:right w:val="none" w:sz="0" w:space="0" w:color="auto"/>
              </w:divBdr>
            </w:div>
          </w:divsChild>
        </w:div>
        <w:div w:id="730156560">
          <w:marLeft w:val="0"/>
          <w:marRight w:val="0"/>
          <w:marTop w:val="0"/>
          <w:marBottom w:val="0"/>
          <w:divBdr>
            <w:top w:val="none" w:sz="0" w:space="0" w:color="auto"/>
            <w:left w:val="none" w:sz="0" w:space="0" w:color="auto"/>
            <w:bottom w:val="none" w:sz="0" w:space="0" w:color="auto"/>
            <w:right w:val="none" w:sz="0" w:space="0" w:color="auto"/>
          </w:divBdr>
          <w:divsChild>
            <w:div w:id="125898877">
              <w:marLeft w:val="0"/>
              <w:marRight w:val="0"/>
              <w:marTop w:val="0"/>
              <w:marBottom w:val="0"/>
              <w:divBdr>
                <w:top w:val="none" w:sz="0" w:space="0" w:color="auto"/>
                <w:left w:val="none" w:sz="0" w:space="0" w:color="auto"/>
                <w:bottom w:val="none" w:sz="0" w:space="0" w:color="auto"/>
                <w:right w:val="none" w:sz="0" w:space="0" w:color="auto"/>
              </w:divBdr>
            </w:div>
            <w:div w:id="463814138">
              <w:marLeft w:val="0"/>
              <w:marRight w:val="0"/>
              <w:marTop w:val="0"/>
              <w:marBottom w:val="0"/>
              <w:divBdr>
                <w:top w:val="none" w:sz="0" w:space="0" w:color="auto"/>
                <w:left w:val="none" w:sz="0" w:space="0" w:color="auto"/>
                <w:bottom w:val="none" w:sz="0" w:space="0" w:color="auto"/>
                <w:right w:val="none" w:sz="0" w:space="0" w:color="auto"/>
              </w:divBdr>
            </w:div>
            <w:div w:id="584001970">
              <w:marLeft w:val="0"/>
              <w:marRight w:val="0"/>
              <w:marTop w:val="0"/>
              <w:marBottom w:val="0"/>
              <w:divBdr>
                <w:top w:val="none" w:sz="0" w:space="0" w:color="auto"/>
                <w:left w:val="none" w:sz="0" w:space="0" w:color="auto"/>
                <w:bottom w:val="none" w:sz="0" w:space="0" w:color="auto"/>
                <w:right w:val="none" w:sz="0" w:space="0" w:color="auto"/>
              </w:divBdr>
            </w:div>
            <w:div w:id="907879383">
              <w:marLeft w:val="0"/>
              <w:marRight w:val="0"/>
              <w:marTop w:val="0"/>
              <w:marBottom w:val="0"/>
              <w:divBdr>
                <w:top w:val="none" w:sz="0" w:space="0" w:color="auto"/>
                <w:left w:val="none" w:sz="0" w:space="0" w:color="auto"/>
                <w:bottom w:val="none" w:sz="0" w:space="0" w:color="auto"/>
                <w:right w:val="none" w:sz="0" w:space="0" w:color="auto"/>
              </w:divBdr>
            </w:div>
          </w:divsChild>
        </w:div>
        <w:div w:id="805582031">
          <w:marLeft w:val="0"/>
          <w:marRight w:val="0"/>
          <w:marTop w:val="0"/>
          <w:marBottom w:val="0"/>
          <w:divBdr>
            <w:top w:val="none" w:sz="0" w:space="0" w:color="auto"/>
            <w:left w:val="none" w:sz="0" w:space="0" w:color="auto"/>
            <w:bottom w:val="none" w:sz="0" w:space="0" w:color="auto"/>
            <w:right w:val="none" w:sz="0" w:space="0" w:color="auto"/>
          </w:divBdr>
          <w:divsChild>
            <w:div w:id="977105456">
              <w:marLeft w:val="0"/>
              <w:marRight w:val="0"/>
              <w:marTop w:val="0"/>
              <w:marBottom w:val="0"/>
              <w:divBdr>
                <w:top w:val="none" w:sz="0" w:space="0" w:color="auto"/>
                <w:left w:val="none" w:sz="0" w:space="0" w:color="auto"/>
                <w:bottom w:val="none" w:sz="0" w:space="0" w:color="auto"/>
                <w:right w:val="none" w:sz="0" w:space="0" w:color="auto"/>
              </w:divBdr>
            </w:div>
            <w:div w:id="989211260">
              <w:marLeft w:val="0"/>
              <w:marRight w:val="0"/>
              <w:marTop w:val="0"/>
              <w:marBottom w:val="0"/>
              <w:divBdr>
                <w:top w:val="none" w:sz="0" w:space="0" w:color="auto"/>
                <w:left w:val="none" w:sz="0" w:space="0" w:color="auto"/>
                <w:bottom w:val="none" w:sz="0" w:space="0" w:color="auto"/>
                <w:right w:val="none" w:sz="0" w:space="0" w:color="auto"/>
              </w:divBdr>
            </w:div>
            <w:div w:id="1337657528">
              <w:marLeft w:val="0"/>
              <w:marRight w:val="0"/>
              <w:marTop w:val="0"/>
              <w:marBottom w:val="0"/>
              <w:divBdr>
                <w:top w:val="none" w:sz="0" w:space="0" w:color="auto"/>
                <w:left w:val="none" w:sz="0" w:space="0" w:color="auto"/>
                <w:bottom w:val="none" w:sz="0" w:space="0" w:color="auto"/>
                <w:right w:val="none" w:sz="0" w:space="0" w:color="auto"/>
              </w:divBdr>
            </w:div>
            <w:div w:id="1640720313">
              <w:marLeft w:val="0"/>
              <w:marRight w:val="0"/>
              <w:marTop w:val="0"/>
              <w:marBottom w:val="0"/>
              <w:divBdr>
                <w:top w:val="none" w:sz="0" w:space="0" w:color="auto"/>
                <w:left w:val="none" w:sz="0" w:space="0" w:color="auto"/>
                <w:bottom w:val="none" w:sz="0" w:space="0" w:color="auto"/>
                <w:right w:val="none" w:sz="0" w:space="0" w:color="auto"/>
              </w:divBdr>
            </w:div>
            <w:div w:id="1705903283">
              <w:marLeft w:val="0"/>
              <w:marRight w:val="0"/>
              <w:marTop w:val="0"/>
              <w:marBottom w:val="0"/>
              <w:divBdr>
                <w:top w:val="none" w:sz="0" w:space="0" w:color="auto"/>
                <w:left w:val="none" w:sz="0" w:space="0" w:color="auto"/>
                <w:bottom w:val="none" w:sz="0" w:space="0" w:color="auto"/>
                <w:right w:val="none" w:sz="0" w:space="0" w:color="auto"/>
              </w:divBdr>
            </w:div>
            <w:div w:id="2021543506">
              <w:marLeft w:val="0"/>
              <w:marRight w:val="0"/>
              <w:marTop w:val="0"/>
              <w:marBottom w:val="0"/>
              <w:divBdr>
                <w:top w:val="none" w:sz="0" w:space="0" w:color="auto"/>
                <w:left w:val="none" w:sz="0" w:space="0" w:color="auto"/>
                <w:bottom w:val="none" w:sz="0" w:space="0" w:color="auto"/>
                <w:right w:val="none" w:sz="0" w:space="0" w:color="auto"/>
              </w:divBdr>
            </w:div>
          </w:divsChild>
        </w:div>
        <w:div w:id="806700308">
          <w:marLeft w:val="0"/>
          <w:marRight w:val="0"/>
          <w:marTop w:val="0"/>
          <w:marBottom w:val="0"/>
          <w:divBdr>
            <w:top w:val="none" w:sz="0" w:space="0" w:color="auto"/>
            <w:left w:val="none" w:sz="0" w:space="0" w:color="auto"/>
            <w:bottom w:val="none" w:sz="0" w:space="0" w:color="auto"/>
            <w:right w:val="none" w:sz="0" w:space="0" w:color="auto"/>
          </w:divBdr>
        </w:div>
        <w:div w:id="840243809">
          <w:marLeft w:val="0"/>
          <w:marRight w:val="0"/>
          <w:marTop w:val="0"/>
          <w:marBottom w:val="0"/>
          <w:divBdr>
            <w:top w:val="none" w:sz="0" w:space="0" w:color="auto"/>
            <w:left w:val="none" w:sz="0" w:space="0" w:color="auto"/>
            <w:bottom w:val="none" w:sz="0" w:space="0" w:color="auto"/>
            <w:right w:val="none" w:sz="0" w:space="0" w:color="auto"/>
          </w:divBdr>
          <w:divsChild>
            <w:div w:id="503670566">
              <w:marLeft w:val="0"/>
              <w:marRight w:val="0"/>
              <w:marTop w:val="0"/>
              <w:marBottom w:val="0"/>
              <w:divBdr>
                <w:top w:val="none" w:sz="0" w:space="0" w:color="auto"/>
                <w:left w:val="none" w:sz="0" w:space="0" w:color="auto"/>
                <w:bottom w:val="none" w:sz="0" w:space="0" w:color="auto"/>
                <w:right w:val="none" w:sz="0" w:space="0" w:color="auto"/>
              </w:divBdr>
            </w:div>
            <w:div w:id="870995404">
              <w:marLeft w:val="0"/>
              <w:marRight w:val="0"/>
              <w:marTop w:val="0"/>
              <w:marBottom w:val="0"/>
              <w:divBdr>
                <w:top w:val="none" w:sz="0" w:space="0" w:color="auto"/>
                <w:left w:val="none" w:sz="0" w:space="0" w:color="auto"/>
                <w:bottom w:val="none" w:sz="0" w:space="0" w:color="auto"/>
                <w:right w:val="none" w:sz="0" w:space="0" w:color="auto"/>
              </w:divBdr>
            </w:div>
          </w:divsChild>
        </w:div>
        <w:div w:id="854421475">
          <w:marLeft w:val="0"/>
          <w:marRight w:val="0"/>
          <w:marTop w:val="0"/>
          <w:marBottom w:val="0"/>
          <w:divBdr>
            <w:top w:val="none" w:sz="0" w:space="0" w:color="auto"/>
            <w:left w:val="none" w:sz="0" w:space="0" w:color="auto"/>
            <w:bottom w:val="none" w:sz="0" w:space="0" w:color="auto"/>
            <w:right w:val="none" w:sz="0" w:space="0" w:color="auto"/>
          </w:divBdr>
        </w:div>
        <w:div w:id="880824800">
          <w:marLeft w:val="0"/>
          <w:marRight w:val="0"/>
          <w:marTop w:val="0"/>
          <w:marBottom w:val="0"/>
          <w:divBdr>
            <w:top w:val="none" w:sz="0" w:space="0" w:color="auto"/>
            <w:left w:val="none" w:sz="0" w:space="0" w:color="auto"/>
            <w:bottom w:val="none" w:sz="0" w:space="0" w:color="auto"/>
            <w:right w:val="none" w:sz="0" w:space="0" w:color="auto"/>
          </w:divBdr>
        </w:div>
        <w:div w:id="883058337">
          <w:marLeft w:val="0"/>
          <w:marRight w:val="0"/>
          <w:marTop w:val="0"/>
          <w:marBottom w:val="0"/>
          <w:divBdr>
            <w:top w:val="none" w:sz="0" w:space="0" w:color="auto"/>
            <w:left w:val="none" w:sz="0" w:space="0" w:color="auto"/>
            <w:bottom w:val="none" w:sz="0" w:space="0" w:color="auto"/>
            <w:right w:val="none" w:sz="0" w:space="0" w:color="auto"/>
          </w:divBdr>
          <w:divsChild>
            <w:div w:id="126168229">
              <w:marLeft w:val="0"/>
              <w:marRight w:val="0"/>
              <w:marTop w:val="0"/>
              <w:marBottom w:val="0"/>
              <w:divBdr>
                <w:top w:val="none" w:sz="0" w:space="0" w:color="auto"/>
                <w:left w:val="none" w:sz="0" w:space="0" w:color="auto"/>
                <w:bottom w:val="none" w:sz="0" w:space="0" w:color="auto"/>
                <w:right w:val="none" w:sz="0" w:space="0" w:color="auto"/>
              </w:divBdr>
            </w:div>
            <w:div w:id="819537797">
              <w:marLeft w:val="0"/>
              <w:marRight w:val="0"/>
              <w:marTop w:val="0"/>
              <w:marBottom w:val="0"/>
              <w:divBdr>
                <w:top w:val="none" w:sz="0" w:space="0" w:color="auto"/>
                <w:left w:val="none" w:sz="0" w:space="0" w:color="auto"/>
                <w:bottom w:val="none" w:sz="0" w:space="0" w:color="auto"/>
                <w:right w:val="none" w:sz="0" w:space="0" w:color="auto"/>
              </w:divBdr>
            </w:div>
            <w:div w:id="1429304147">
              <w:marLeft w:val="0"/>
              <w:marRight w:val="0"/>
              <w:marTop w:val="0"/>
              <w:marBottom w:val="0"/>
              <w:divBdr>
                <w:top w:val="none" w:sz="0" w:space="0" w:color="auto"/>
                <w:left w:val="none" w:sz="0" w:space="0" w:color="auto"/>
                <w:bottom w:val="none" w:sz="0" w:space="0" w:color="auto"/>
                <w:right w:val="none" w:sz="0" w:space="0" w:color="auto"/>
              </w:divBdr>
            </w:div>
            <w:div w:id="1521815243">
              <w:marLeft w:val="0"/>
              <w:marRight w:val="0"/>
              <w:marTop w:val="0"/>
              <w:marBottom w:val="0"/>
              <w:divBdr>
                <w:top w:val="none" w:sz="0" w:space="0" w:color="auto"/>
                <w:left w:val="none" w:sz="0" w:space="0" w:color="auto"/>
                <w:bottom w:val="none" w:sz="0" w:space="0" w:color="auto"/>
                <w:right w:val="none" w:sz="0" w:space="0" w:color="auto"/>
              </w:divBdr>
            </w:div>
            <w:div w:id="1564178910">
              <w:marLeft w:val="0"/>
              <w:marRight w:val="0"/>
              <w:marTop w:val="0"/>
              <w:marBottom w:val="0"/>
              <w:divBdr>
                <w:top w:val="none" w:sz="0" w:space="0" w:color="auto"/>
                <w:left w:val="none" w:sz="0" w:space="0" w:color="auto"/>
                <w:bottom w:val="none" w:sz="0" w:space="0" w:color="auto"/>
                <w:right w:val="none" w:sz="0" w:space="0" w:color="auto"/>
              </w:divBdr>
            </w:div>
            <w:div w:id="2059087482">
              <w:marLeft w:val="0"/>
              <w:marRight w:val="0"/>
              <w:marTop w:val="0"/>
              <w:marBottom w:val="0"/>
              <w:divBdr>
                <w:top w:val="none" w:sz="0" w:space="0" w:color="auto"/>
                <w:left w:val="none" w:sz="0" w:space="0" w:color="auto"/>
                <w:bottom w:val="none" w:sz="0" w:space="0" w:color="auto"/>
                <w:right w:val="none" w:sz="0" w:space="0" w:color="auto"/>
              </w:divBdr>
            </w:div>
            <w:div w:id="2126999521">
              <w:marLeft w:val="0"/>
              <w:marRight w:val="0"/>
              <w:marTop w:val="0"/>
              <w:marBottom w:val="0"/>
              <w:divBdr>
                <w:top w:val="none" w:sz="0" w:space="0" w:color="auto"/>
                <w:left w:val="none" w:sz="0" w:space="0" w:color="auto"/>
                <w:bottom w:val="none" w:sz="0" w:space="0" w:color="auto"/>
                <w:right w:val="none" w:sz="0" w:space="0" w:color="auto"/>
              </w:divBdr>
            </w:div>
          </w:divsChild>
        </w:div>
        <w:div w:id="910428888">
          <w:marLeft w:val="0"/>
          <w:marRight w:val="0"/>
          <w:marTop w:val="0"/>
          <w:marBottom w:val="0"/>
          <w:divBdr>
            <w:top w:val="none" w:sz="0" w:space="0" w:color="auto"/>
            <w:left w:val="none" w:sz="0" w:space="0" w:color="auto"/>
            <w:bottom w:val="none" w:sz="0" w:space="0" w:color="auto"/>
            <w:right w:val="none" w:sz="0" w:space="0" w:color="auto"/>
          </w:divBdr>
          <w:divsChild>
            <w:div w:id="45496967">
              <w:marLeft w:val="0"/>
              <w:marRight w:val="0"/>
              <w:marTop w:val="0"/>
              <w:marBottom w:val="0"/>
              <w:divBdr>
                <w:top w:val="none" w:sz="0" w:space="0" w:color="auto"/>
                <w:left w:val="none" w:sz="0" w:space="0" w:color="auto"/>
                <w:bottom w:val="none" w:sz="0" w:space="0" w:color="auto"/>
                <w:right w:val="none" w:sz="0" w:space="0" w:color="auto"/>
              </w:divBdr>
            </w:div>
            <w:div w:id="1412045443">
              <w:marLeft w:val="0"/>
              <w:marRight w:val="0"/>
              <w:marTop w:val="0"/>
              <w:marBottom w:val="0"/>
              <w:divBdr>
                <w:top w:val="none" w:sz="0" w:space="0" w:color="auto"/>
                <w:left w:val="none" w:sz="0" w:space="0" w:color="auto"/>
                <w:bottom w:val="none" w:sz="0" w:space="0" w:color="auto"/>
                <w:right w:val="none" w:sz="0" w:space="0" w:color="auto"/>
              </w:divBdr>
            </w:div>
            <w:div w:id="2037193735">
              <w:marLeft w:val="0"/>
              <w:marRight w:val="0"/>
              <w:marTop w:val="0"/>
              <w:marBottom w:val="0"/>
              <w:divBdr>
                <w:top w:val="none" w:sz="0" w:space="0" w:color="auto"/>
                <w:left w:val="none" w:sz="0" w:space="0" w:color="auto"/>
                <w:bottom w:val="none" w:sz="0" w:space="0" w:color="auto"/>
                <w:right w:val="none" w:sz="0" w:space="0" w:color="auto"/>
              </w:divBdr>
            </w:div>
          </w:divsChild>
        </w:div>
        <w:div w:id="1118917323">
          <w:marLeft w:val="0"/>
          <w:marRight w:val="0"/>
          <w:marTop w:val="0"/>
          <w:marBottom w:val="0"/>
          <w:divBdr>
            <w:top w:val="none" w:sz="0" w:space="0" w:color="auto"/>
            <w:left w:val="none" w:sz="0" w:space="0" w:color="auto"/>
            <w:bottom w:val="none" w:sz="0" w:space="0" w:color="auto"/>
            <w:right w:val="none" w:sz="0" w:space="0" w:color="auto"/>
          </w:divBdr>
          <w:divsChild>
            <w:div w:id="1295910331">
              <w:marLeft w:val="0"/>
              <w:marRight w:val="0"/>
              <w:marTop w:val="0"/>
              <w:marBottom w:val="0"/>
              <w:divBdr>
                <w:top w:val="none" w:sz="0" w:space="0" w:color="auto"/>
                <w:left w:val="none" w:sz="0" w:space="0" w:color="auto"/>
                <w:bottom w:val="none" w:sz="0" w:space="0" w:color="auto"/>
                <w:right w:val="none" w:sz="0" w:space="0" w:color="auto"/>
              </w:divBdr>
            </w:div>
            <w:div w:id="1493450147">
              <w:marLeft w:val="0"/>
              <w:marRight w:val="0"/>
              <w:marTop w:val="0"/>
              <w:marBottom w:val="0"/>
              <w:divBdr>
                <w:top w:val="none" w:sz="0" w:space="0" w:color="auto"/>
                <w:left w:val="none" w:sz="0" w:space="0" w:color="auto"/>
                <w:bottom w:val="none" w:sz="0" w:space="0" w:color="auto"/>
                <w:right w:val="none" w:sz="0" w:space="0" w:color="auto"/>
              </w:divBdr>
            </w:div>
          </w:divsChild>
        </w:div>
        <w:div w:id="1143935989">
          <w:marLeft w:val="0"/>
          <w:marRight w:val="0"/>
          <w:marTop w:val="0"/>
          <w:marBottom w:val="0"/>
          <w:divBdr>
            <w:top w:val="none" w:sz="0" w:space="0" w:color="auto"/>
            <w:left w:val="none" w:sz="0" w:space="0" w:color="auto"/>
            <w:bottom w:val="none" w:sz="0" w:space="0" w:color="auto"/>
            <w:right w:val="none" w:sz="0" w:space="0" w:color="auto"/>
          </w:divBdr>
          <w:divsChild>
            <w:div w:id="211620212">
              <w:marLeft w:val="0"/>
              <w:marRight w:val="0"/>
              <w:marTop w:val="0"/>
              <w:marBottom w:val="0"/>
              <w:divBdr>
                <w:top w:val="none" w:sz="0" w:space="0" w:color="auto"/>
                <w:left w:val="none" w:sz="0" w:space="0" w:color="auto"/>
                <w:bottom w:val="none" w:sz="0" w:space="0" w:color="auto"/>
                <w:right w:val="none" w:sz="0" w:space="0" w:color="auto"/>
              </w:divBdr>
            </w:div>
            <w:div w:id="487676456">
              <w:marLeft w:val="0"/>
              <w:marRight w:val="0"/>
              <w:marTop w:val="0"/>
              <w:marBottom w:val="0"/>
              <w:divBdr>
                <w:top w:val="none" w:sz="0" w:space="0" w:color="auto"/>
                <w:left w:val="none" w:sz="0" w:space="0" w:color="auto"/>
                <w:bottom w:val="none" w:sz="0" w:space="0" w:color="auto"/>
                <w:right w:val="none" w:sz="0" w:space="0" w:color="auto"/>
              </w:divBdr>
            </w:div>
            <w:div w:id="718238843">
              <w:marLeft w:val="0"/>
              <w:marRight w:val="0"/>
              <w:marTop w:val="0"/>
              <w:marBottom w:val="0"/>
              <w:divBdr>
                <w:top w:val="none" w:sz="0" w:space="0" w:color="auto"/>
                <w:left w:val="none" w:sz="0" w:space="0" w:color="auto"/>
                <w:bottom w:val="none" w:sz="0" w:space="0" w:color="auto"/>
                <w:right w:val="none" w:sz="0" w:space="0" w:color="auto"/>
              </w:divBdr>
            </w:div>
            <w:div w:id="1356735264">
              <w:marLeft w:val="0"/>
              <w:marRight w:val="0"/>
              <w:marTop w:val="0"/>
              <w:marBottom w:val="0"/>
              <w:divBdr>
                <w:top w:val="none" w:sz="0" w:space="0" w:color="auto"/>
                <w:left w:val="none" w:sz="0" w:space="0" w:color="auto"/>
                <w:bottom w:val="none" w:sz="0" w:space="0" w:color="auto"/>
                <w:right w:val="none" w:sz="0" w:space="0" w:color="auto"/>
              </w:divBdr>
            </w:div>
            <w:div w:id="1417094247">
              <w:marLeft w:val="0"/>
              <w:marRight w:val="0"/>
              <w:marTop w:val="0"/>
              <w:marBottom w:val="0"/>
              <w:divBdr>
                <w:top w:val="none" w:sz="0" w:space="0" w:color="auto"/>
                <w:left w:val="none" w:sz="0" w:space="0" w:color="auto"/>
                <w:bottom w:val="none" w:sz="0" w:space="0" w:color="auto"/>
                <w:right w:val="none" w:sz="0" w:space="0" w:color="auto"/>
              </w:divBdr>
            </w:div>
          </w:divsChild>
        </w:div>
        <w:div w:id="1166550870">
          <w:marLeft w:val="0"/>
          <w:marRight w:val="0"/>
          <w:marTop w:val="0"/>
          <w:marBottom w:val="0"/>
          <w:divBdr>
            <w:top w:val="none" w:sz="0" w:space="0" w:color="auto"/>
            <w:left w:val="none" w:sz="0" w:space="0" w:color="auto"/>
            <w:bottom w:val="none" w:sz="0" w:space="0" w:color="auto"/>
            <w:right w:val="none" w:sz="0" w:space="0" w:color="auto"/>
          </w:divBdr>
          <w:divsChild>
            <w:div w:id="775712118">
              <w:marLeft w:val="0"/>
              <w:marRight w:val="0"/>
              <w:marTop w:val="0"/>
              <w:marBottom w:val="0"/>
              <w:divBdr>
                <w:top w:val="none" w:sz="0" w:space="0" w:color="auto"/>
                <w:left w:val="none" w:sz="0" w:space="0" w:color="auto"/>
                <w:bottom w:val="none" w:sz="0" w:space="0" w:color="auto"/>
                <w:right w:val="none" w:sz="0" w:space="0" w:color="auto"/>
              </w:divBdr>
            </w:div>
            <w:div w:id="1968006583">
              <w:marLeft w:val="0"/>
              <w:marRight w:val="0"/>
              <w:marTop w:val="0"/>
              <w:marBottom w:val="0"/>
              <w:divBdr>
                <w:top w:val="none" w:sz="0" w:space="0" w:color="auto"/>
                <w:left w:val="none" w:sz="0" w:space="0" w:color="auto"/>
                <w:bottom w:val="none" w:sz="0" w:space="0" w:color="auto"/>
                <w:right w:val="none" w:sz="0" w:space="0" w:color="auto"/>
              </w:divBdr>
            </w:div>
          </w:divsChild>
        </w:div>
        <w:div w:id="1245071550">
          <w:marLeft w:val="0"/>
          <w:marRight w:val="0"/>
          <w:marTop w:val="0"/>
          <w:marBottom w:val="0"/>
          <w:divBdr>
            <w:top w:val="none" w:sz="0" w:space="0" w:color="auto"/>
            <w:left w:val="none" w:sz="0" w:space="0" w:color="auto"/>
            <w:bottom w:val="none" w:sz="0" w:space="0" w:color="auto"/>
            <w:right w:val="none" w:sz="0" w:space="0" w:color="auto"/>
          </w:divBdr>
        </w:div>
        <w:div w:id="1279994881">
          <w:marLeft w:val="0"/>
          <w:marRight w:val="0"/>
          <w:marTop w:val="0"/>
          <w:marBottom w:val="0"/>
          <w:divBdr>
            <w:top w:val="none" w:sz="0" w:space="0" w:color="auto"/>
            <w:left w:val="none" w:sz="0" w:space="0" w:color="auto"/>
            <w:bottom w:val="none" w:sz="0" w:space="0" w:color="auto"/>
            <w:right w:val="none" w:sz="0" w:space="0" w:color="auto"/>
          </w:divBdr>
          <w:divsChild>
            <w:div w:id="472604430">
              <w:marLeft w:val="0"/>
              <w:marRight w:val="0"/>
              <w:marTop w:val="0"/>
              <w:marBottom w:val="0"/>
              <w:divBdr>
                <w:top w:val="none" w:sz="0" w:space="0" w:color="auto"/>
                <w:left w:val="none" w:sz="0" w:space="0" w:color="auto"/>
                <w:bottom w:val="none" w:sz="0" w:space="0" w:color="auto"/>
                <w:right w:val="none" w:sz="0" w:space="0" w:color="auto"/>
              </w:divBdr>
            </w:div>
            <w:div w:id="664089209">
              <w:marLeft w:val="0"/>
              <w:marRight w:val="0"/>
              <w:marTop w:val="0"/>
              <w:marBottom w:val="0"/>
              <w:divBdr>
                <w:top w:val="none" w:sz="0" w:space="0" w:color="auto"/>
                <w:left w:val="none" w:sz="0" w:space="0" w:color="auto"/>
                <w:bottom w:val="none" w:sz="0" w:space="0" w:color="auto"/>
                <w:right w:val="none" w:sz="0" w:space="0" w:color="auto"/>
              </w:divBdr>
            </w:div>
            <w:div w:id="1311255524">
              <w:marLeft w:val="0"/>
              <w:marRight w:val="0"/>
              <w:marTop w:val="0"/>
              <w:marBottom w:val="0"/>
              <w:divBdr>
                <w:top w:val="none" w:sz="0" w:space="0" w:color="auto"/>
                <w:left w:val="none" w:sz="0" w:space="0" w:color="auto"/>
                <w:bottom w:val="none" w:sz="0" w:space="0" w:color="auto"/>
                <w:right w:val="none" w:sz="0" w:space="0" w:color="auto"/>
              </w:divBdr>
            </w:div>
            <w:div w:id="1854564303">
              <w:marLeft w:val="0"/>
              <w:marRight w:val="0"/>
              <w:marTop w:val="0"/>
              <w:marBottom w:val="0"/>
              <w:divBdr>
                <w:top w:val="none" w:sz="0" w:space="0" w:color="auto"/>
                <w:left w:val="none" w:sz="0" w:space="0" w:color="auto"/>
                <w:bottom w:val="none" w:sz="0" w:space="0" w:color="auto"/>
                <w:right w:val="none" w:sz="0" w:space="0" w:color="auto"/>
              </w:divBdr>
            </w:div>
          </w:divsChild>
        </w:div>
        <w:div w:id="1280140066">
          <w:marLeft w:val="0"/>
          <w:marRight w:val="0"/>
          <w:marTop w:val="0"/>
          <w:marBottom w:val="0"/>
          <w:divBdr>
            <w:top w:val="none" w:sz="0" w:space="0" w:color="auto"/>
            <w:left w:val="none" w:sz="0" w:space="0" w:color="auto"/>
            <w:bottom w:val="none" w:sz="0" w:space="0" w:color="auto"/>
            <w:right w:val="none" w:sz="0" w:space="0" w:color="auto"/>
          </w:divBdr>
        </w:div>
        <w:div w:id="1287933838">
          <w:marLeft w:val="0"/>
          <w:marRight w:val="0"/>
          <w:marTop w:val="0"/>
          <w:marBottom w:val="0"/>
          <w:divBdr>
            <w:top w:val="none" w:sz="0" w:space="0" w:color="auto"/>
            <w:left w:val="none" w:sz="0" w:space="0" w:color="auto"/>
            <w:bottom w:val="none" w:sz="0" w:space="0" w:color="auto"/>
            <w:right w:val="none" w:sz="0" w:space="0" w:color="auto"/>
          </w:divBdr>
          <w:divsChild>
            <w:div w:id="211695295">
              <w:marLeft w:val="0"/>
              <w:marRight w:val="0"/>
              <w:marTop w:val="0"/>
              <w:marBottom w:val="0"/>
              <w:divBdr>
                <w:top w:val="none" w:sz="0" w:space="0" w:color="auto"/>
                <w:left w:val="none" w:sz="0" w:space="0" w:color="auto"/>
                <w:bottom w:val="none" w:sz="0" w:space="0" w:color="auto"/>
                <w:right w:val="none" w:sz="0" w:space="0" w:color="auto"/>
              </w:divBdr>
            </w:div>
            <w:div w:id="1243829861">
              <w:marLeft w:val="0"/>
              <w:marRight w:val="0"/>
              <w:marTop w:val="0"/>
              <w:marBottom w:val="0"/>
              <w:divBdr>
                <w:top w:val="none" w:sz="0" w:space="0" w:color="auto"/>
                <w:left w:val="none" w:sz="0" w:space="0" w:color="auto"/>
                <w:bottom w:val="none" w:sz="0" w:space="0" w:color="auto"/>
                <w:right w:val="none" w:sz="0" w:space="0" w:color="auto"/>
              </w:divBdr>
            </w:div>
            <w:div w:id="2017224436">
              <w:marLeft w:val="0"/>
              <w:marRight w:val="0"/>
              <w:marTop w:val="0"/>
              <w:marBottom w:val="0"/>
              <w:divBdr>
                <w:top w:val="none" w:sz="0" w:space="0" w:color="auto"/>
                <w:left w:val="none" w:sz="0" w:space="0" w:color="auto"/>
                <w:bottom w:val="none" w:sz="0" w:space="0" w:color="auto"/>
                <w:right w:val="none" w:sz="0" w:space="0" w:color="auto"/>
              </w:divBdr>
            </w:div>
          </w:divsChild>
        </w:div>
        <w:div w:id="1346907870">
          <w:marLeft w:val="0"/>
          <w:marRight w:val="0"/>
          <w:marTop w:val="0"/>
          <w:marBottom w:val="0"/>
          <w:divBdr>
            <w:top w:val="none" w:sz="0" w:space="0" w:color="auto"/>
            <w:left w:val="none" w:sz="0" w:space="0" w:color="auto"/>
            <w:bottom w:val="none" w:sz="0" w:space="0" w:color="auto"/>
            <w:right w:val="none" w:sz="0" w:space="0" w:color="auto"/>
          </w:divBdr>
        </w:div>
        <w:div w:id="1413163287">
          <w:marLeft w:val="0"/>
          <w:marRight w:val="0"/>
          <w:marTop w:val="0"/>
          <w:marBottom w:val="0"/>
          <w:divBdr>
            <w:top w:val="none" w:sz="0" w:space="0" w:color="auto"/>
            <w:left w:val="none" w:sz="0" w:space="0" w:color="auto"/>
            <w:bottom w:val="none" w:sz="0" w:space="0" w:color="auto"/>
            <w:right w:val="none" w:sz="0" w:space="0" w:color="auto"/>
          </w:divBdr>
          <w:divsChild>
            <w:div w:id="39600696">
              <w:marLeft w:val="0"/>
              <w:marRight w:val="0"/>
              <w:marTop w:val="0"/>
              <w:marBottom w:val="0"/>
              <w:divBdr>
                <w:top w:val="none" w:sz="0" w:space="0" w:color="auto"/>
                <w:left w:val="none" w:sz="0" w:space="0" w:color="auto"/>
                <w:bottom w:val="none" w:sz="0" w:space="0" w:color="auto"/>
                <w:right w:val="none" w:sz="0" w:space="0" w:color="auto"/>
              </w:divBdr>
            </w:div>
            <w:div w:id="205263865">
              <w:marLeft w:val="0"/>
              <w:marRight w:val="0"/>
              <w:marTop w:val="0"/>
              <w:marBottom w:val="0"/>
              <w:divBdr>
                <w:top w:val="none" w:sz="0" w:space="0" w:color="auto"/>
                <w:left w:val="none" w:sz="0" w:space="0" w:color="auto"/>
                <w:bottom w:val="none" w:sz="0" w:space="0" w:color="auto"/>
                <w:right w:val="none" w:sz="0" w:space="0" w:color="auto"/>
              </w:divBdr>
            </w:div>
            <w:div w:id="501044679">
              <w:marLeft w:val="0"/>
              <w:marRight w:val="0"/>
              <w:marTop w:val="0"/>
              <w:marBottom w:val="0"/>
              <w:divBdr>
                <w:top w:val="none" w:sz="0" w:space="0" w:color="auto"/>
                <w:left w:val="none" w:sz="0" w:space="0" w:color="auto"/>
                <w:bottom w:val="none" w:sz="0" w:space="0" w:color="auto"/>
                <w:right w:val="none" w:sz="0" w:space="0" w:color="auto"/>
              </w:divBdr>
            </w:div>
            <w:div w:id="1222785221">
              <w:marLeft w:val="0"/>
              <w:marRight w:val="0"/>
              <w:marTop w:val="0"/>
              <w:marBottom w:val="0"/>
              <w:divBdr>
                <w:top w:val="none" w:sz="0" w:space="0" w:color="auto"/>
                <w:left w:val="none" w:sz="0" w:space="0" w:color="auto"/>
                <w:bottom w:val="none" w:sz="0" w:space="0" w:color="auto"/>
                <w:right w:val="none" w:sz="0" w:space="0" w:color="auto"/>
              </w:divBdr>
            </w:div>
            <w:div w:id="1335641902">
              <w:marLeft w:val="0"/>
              <w:marRight w:val="0"/>
              <w:marTop w:val="0"/>
              <w:marBottom w:val="0"/>
              <w:divBdr>
                <w:top w:val="none" w:sz="0" w:space="0" w:color="auto"/>
                <w:left w:val="none" w:sz="0" w:space="0" w:color="auto"/>
                <w:bottom w:val="none" w:sz="0" w:space="0" w:color="auto"/>
                <w:right w:val="none" w:sz="0" w:space="0" w:color="auto"/>
              </w:divBdr>
            </w:div>
            <w:div w:id="1793554094">
              <w:marLeft w:val="0"/>
              <w:marRight w:val="0"/>
              <w:marTop w:val="0"/>
              <w:marBottom w:val="0"/>
              <w:divBdr>
                <w:top w:val="none" w:sz="0" w:space="0" w:color="auto"/>
                <w:left w:val="none" w:sz="0" w:space="0" w:color="auto"/>
                <w:bottom w:val="none" w:sz="0" w:space="0" w:color="auto"/>
                <w:right w:val="none" w:sz="0" w:space="0" w:color="auto"/>
              </w:divBdr>
            </w:div>
          </w:divsChild>
        </w:div>
        <w:div w:id="1538736831">
          <w:marLeft w:val="0"/>
          <w:marRight w:val="0"/>
          <w:marTop w:val="0"/>
          <w:marBottom w:val="0"/>
          <w:divBdr>
            <w:top w:val="none" w:sz="0" w:space="0" w:color="auto"/>
            <w:left w:val="none" w:sz="0" w:space="0" w:color="auto"/>
            <w:bottom w:val="none" w:sz="0" w:space="0" w:color="auto"/>
            <w:right w:val="none" w:sz="0" w:space="0" w:color="auto"/>
          </w:divBdr>
          <w:divsChild>
            <w:div w:id="82841994">
              <w:marLeft w:val="0"/>
              <w:marRight w:val="0"/>
              <w:marTop w:val="0"/>
              <w:marBottom w:val="0"/>
              <w:divBdr>
                <w:top w:val="none" w:sz="0" w:space="0" w:color="auto"/>
                <w:left w:val="none" w:sz="0" w:space="0" w:color="auto"/>
                <w:bottom w:val="none" w:sz="0" w:space="0" w:color="auto"/>
                <w:right w:val="none" w:sz="0" w:space="0" w:color="auto"/>
              </w:divBdr>
            </w:div>
            <w:div w:id="419568414">
              <w:marLeft w:val="0"/>
              <w:marRight w:val="0"/>
              <w:marTop w:val="0"/>
              <w:marBottom w:val="0"/>
              <w:divBdr>
                <w:top w:val="none" w:sz="0" w:space="0" w:color="auto"/>
                <w:left w:val="none" w:sz="0" w:space="0" w:color="auto"/>
                <w:bottom w:val="none" w:sz="0" w:space="0" w:color="auto"/>
                <w:right w:val="none" w:sz="0" w:space="0" w:color="auto"/>
              </w:divBdr>
            </w:div>
            <w:div w:id="935406298">
              <w:marLeft w:val="0"/>
              <w:marRight w:val="0"/>
              <w:marTop w:val="0"/>
              <w:marBottom w:val="0"/>
              <w:divBdr>
                <w:top w:val="none" w:sz="0" w:space="0" w:color="auto"/>
                <w:left w:val="none" w:sz="0" w:space="0" w:color="auto"/>
                <w:bottom w:val="none" w:sz="0" w:space="0" w:color="auto"/>
                <w:right w:val="none" w:sz="0" w:space="0" w:color="auto"/>
              </w:divBdr>
            </w:div>
            <w:div w:id="1434128956">
              <w:marLeft w:val="0"/>
              <w:marRight w:val="0"/>
              <w:marTop w:val="0"/>
              <w:marBottom w:val="0"/>
              <w:divBdr>
                <w:top w:val="none" w:sz="0" w:space="0" w:color="auto"/>
                <w:left w:val="none" w:sz="0" w:space="0" w:color="auto"/>
                <w:bottom w:val="none" w:sz="0" w:space="0" w:color="auto"/>
                <w:right w:val="none" w:sz="0" w:space="0" w:color="auto"/>
              </w:divBdr>
            </w:div>
          </w:divsChild>
        </w:div>
        <w:div w:id="1556694990">
          <w:marLeft w:val="0"/>
          <w:marRight w:val="0"/>
          <w:marTop w:val="0"/>
          <w:marBottom w:val="0"/>
          <w:divBdr>
            <w:top w:val="none" w:sz="0" w:space="0" w:color="auto"/>
            <w:left w:val="none" w:sz="0" w:space="0" w:color="auto"/>
            <w:bottom w:val="none" w:sz="0" w:space="0" w:color="auto"/>
            <w:right w:val="none" w:sz="0" w:space="0" w:color="auto"/>
          </w:divBdr>
          <w:divsChild>
            <w:div w:id="570625554">
              <w:marLeft w:val="0"/>
              <w:marRight w:val="0"/>
              <w:marTop w:val="0"/>
              <w:marBottom w:val="0"/>
              <w:divBdr>
                <w:top w:val="none" w:sz="0" w:space="0" w:color="auto"/>
                <w:left w:val="none" w:sz="0" w:space="0" w:color="auto"/>
                <w:bottom w:val="none" w:sz="0" w:space="0" w:color="auto"/>
                <w:right w:val="none" w:sz="0" w:space="0" w:color="auto"/>
              </w:divBdr>
            </w:div>
            <w:div w:id="1371688773">
              <w:marLeft w:val="0"/>
              <w:marRight w:val="0"/>
              <w:marTop w:val="0"/>
              <w:marBottom w:val="0"/>
              <w:divBdr>
                <w:top w:val="none" w:sz="0" w:space="0" w:color="auto"/>
                <w:left w:val="none" w:sz="0" w:space="0" w:color="auto"/>
                <w:bottom w:val="none" w:sz="0" w:space="0" w:color="auto"/>
                <w:right w:val="none" w:sz="0" w:space="0" w:color="auto"/>
              </w:divBdr>
            </w:div>
            <w:div w:id="1805124618">
              <w:marLeft w:val="0"/>
              <w:marRight w:val="0"/>
              <w:marTop w:val="0"/>
              <w:marBottom w:val="0"/>
              <w:divBdr>
                <w:top w:val="none" w:sz="0" w:space="0" w:color="auto"/>
                <w:left w:val="none" w:sz="0" w:space="0" w:color="auto"/>
                <w:bottom w:val="none" w:sz="0" w:space="0" w:color="auto"/>
                <w:right w:val="none" w:sz="0" w:space="0" w:color="auto"/>
              </w:divBdr>
            </w:div>
            <w:div w:id="1865829127">
              <w:marLeft w:val="0"/>
              <w:marRight w:val="0"/>
              <w:marTop w:val="0"/>
              <w:marBottom w:val="0"/>
              <w:divBdr>
                <w:top w:val="none" w:sz="0" w:space="0" w:color="auto"/>
                <w:left w:val="none" w:sz="0" w:space="0" w:color="auto"/>
                <w:bottom w:val="none" w:sz="0" w:space="0" w:color="auto"/>
                <w:right w:val="none" w:sz="0" w:space="0" w:color="auto"/>
              </w:divBdr>
            </w:div>
            <w:div w:id="1965765134">
              <w:marLeft w:val="0"/>
              <w:marRight w:val="0"/>
              <w:marTop w:val="0"/>
              <w:marBottom w:val="0"/>
              <w:divBdr>
                <w:top w:val="none" w:sz="0" w:space="0" w:color="auto"/>
                <w:left w:val="none" w:sz="0" w:space="0" w:color="auto"/>
                <w:bottom w:val="none" w:sz="0" w:space="0" w:color="auto"/>
                <w:right w:val="none" w:sz="0" w:space="0" w:color="auto"/>
              </w:divBdr>
            </w:div>
          </w:divsChild>
        </w:div>
        <w:div w:id="1568422163">
          <w:marLeft w:val="0"/>
          <w:marRight w:val="0"/>
          <w:marTop w:val="0"/>
          <w:marBottom w:val="0"/>
          <w:divBdr>
            <w:top w:val="none" w:sz="0" w:space="0" w:color="auto"/>
            <w:left w:val="none" w:sz="0" w:space="0" w:color="auto"/>
            <w:bottom w:val="none" w:sz="0" w:space="0" w:color="auto"/>
            <w:right w:val="none" w:sz="0" w:space="0" w:color="auto"/>
          </w:divBdr>
          <w:divsChild>
            <w:div w:id="1381436339">
              <w:marLeft w:val="0"/>
              <w:marRight w:val="0"/>
              <w:marTop w:val="0"/>
              <w:marBottom w:val="0"/>
              <w:divBdr>
                <w:top w:val="none" w:sz="0" w:space="0" w:color="auto"/>
                <w:left w:val="none" w:sz="0" w:space="0" w:color="auto"/>
                <w:bottom w:val="none" w:sz="0" w:space="0" w:color="auto"/>
                <w:right w:val="none" w:sz="0" w:space="0" w:color="auto"/>
              </w:divBdr>
            </w:div>
            <w:div w:id="1452357953">
              <w:marLeft w:val="0"/>
              <w:marRight w:val="0"/>
              <w:marTop w:val="0"/>
              <w:marBottom w:val="0"/>
              <w:divBdr>
                <w:top w:val="none" w:sz="0" w:space="0" w:color="auto"/>
                <w:left w:val="none" w:sz="0" w:space="0" w:color="auto"/>
                <w:bottom w:val="none" w:sz="0" w:space="0" w:color="auto"/>
                <w:right w:val="none" w:sz="0" w:space="0" w:color="auto"/>
              </w:divBdr>
            </w:div>
            <w:div w:id="1882356720">
              <w:marLeft w:val="0"/>
              <w:marRight w:val="0"/>
              <w:marTop w:val="0"/>
              <w:marBottom w:val="0"/>
              <w:divBdr>
                <w:top w:val="none" w:sz="0" w:space="0" w:color="auto"/>
                <w:left w:val="none" w:sz="0" w:space="0" w:color="auto"/>
                <w:bottom w:val="none" w:sz="0" w:space="0" w:color="auto"/>
                <w:right w:val="none" w:sz="0" w:space="0" w:color="auto"/>
              </w:divBdr>
            </w:div>
            <w:div w:id="2126532095">
              <w:marLeft w:val="0"/>
              <w:marRight w:val="0"/>
              <w:marTop w:val="0"/>
              <w:marBottom w:val="0"/>
              <w:divBdr>
                <w:top w:val="none" w:sz="0" w:space="0" w:color="auto"/>
                <w:left w:val="none" w:sz="0" w:space="0" w:color="auto"/>
                <w:bottom w:val="none" w:sz="0" w:space="0" w:color="auto"/>
                <w:right w:val="none" w:sz="0" w:space="0" w:color="auto"/>
              </w:divBdr>
            </w:div>
          </w:divsChild>
        </w:div>
        <w:div w:id="1611470695">
          <w:marLeft w:val="0"/>
          <w:marRight w:val="0"/>
          <w:marTop w:val="0"/>
          <w:marBottom w:val="0"/>
          <w:divBdr>
            <w:top w:val="none" w:sz="0" w:space="0" w:color="auto"/>
            <w:left w:val="none" w:sz="0" w:space="0" w:color="auto"/>
            <w:bottom w:val="none" w:sz="0" w:space="0" w:color="auto"/>
            <w:right w:val="none" w:sz="0" w:space="0" w:color="auto"/>
          </w:divBdr>
          <w:divsChild>
            <w:div w:id="93596007">
              <w:marLeft w:val="0"/>
              <w:marRight w:val="0"/>
              <w:marTop w:val="0"/>
              <w:marBottom w:val="0"/>
              <w:divBdr>
                <w:top w:val="none" w:sz="0" w:space="0" w:color="auto"/>
                <w:left w:val="none" w:sz="0" w:space="0" w:color="auto"/>
                <w:bottom w:val="none" w:sz="0" w:space="0" w:color="auto"/>
                <w:right w:val="none" w:sz="0" w:space="0" w:color="auto"/>
              </w:divBdr>
            </w:div>
            <w:div w:id="391346692">
              <w:marLeft w:val="0"/>
              <w:marRight w:val="0"/>
              <w:marTop w:val="0"/>
              <w:marBottom w:val="0"/>
              <w:divBdr>
                <w:top w:val="none" w:sz="0" w:space="0" w:color="auto"/>
                <w:left w:val="none" w:sz="0" w:space="0" w:color="auto"/>
                <w:bottom w:val="none" w:sz="0" w:space="0" w:color="auto"/>
                <w:right w:val="none" w:sz="0" w:space="0" w:color="auto"/>
              </w:divBdr>
            </w:div>
            <w:div w:id="667832480">
              <w:marLeft w:val="0"/>
              <w:marRight w:val="0"/>
              <w:marTop w:val="0"/>
              <w:marBottom w:val="0"/>
              <w:divBdr>
                <w:top w:val="none" w:sz="0" w:space="0" w:color="auto"/>
                <w:left w:val="none" w:sz="0" w:space="0" w:color="auto"/>
                <w:bottom w:val="none" w:sz="0" w:space="0" w:color="auto"/>
                <w:right w:val="none" w:sz="0" w:space="0" w:color="auto"/>
              </w:divBdr>
            </w:div>
          </w:divsChild>
        </w:div>
        <w:div w:id="1916082968">
          <w:marLeft w:val="0"/>
          <w:marRight w:val="0"/>
          <w:marTop w:val="0"/>
          <w:marBottom w:val="0"/>
          <w:divBdr>
            <w:top w:val="none" w:sz="0" w:space="0" w:color="auto"/>
            <w:left w:val="none" w:sz="0" w:space="0" w:color="auto"/>
            <w:bottom w:val="none" w:sz="0" w:space="0" w:color="auto"/>
            <w:right w:val="none" w:sz="0" w:space="0" w:color="auto"/>
          </w:divBdr>
          <w:divsChild>
            <w:div w:id="304437526">
              <w:marLeft w:val="0"/>
              <w:marRight w:val="0"/>
              <w:marTop w:val="0"/>
              <w:marBottom w:val="0"/>
              <w:divBdr>
                <w:top w:val="none" w:sz="0" w:space="0" w:color="auto"/>
                <w:left w:val="none" w:sz="0" w:space="0" w:color="auto"/>
                <w:bottom w:val="none" w:sz="0" w:space="0" w:color="auto"/>
                <w:right w:val="none" w:sz="0" w:space="0" w:color="auto"/>
              </w:divBdr>
            </w:div>
            <w:div w:id="956570764">
              <w:marLeft w:val="0"/>
              <w:marRight w:val="0"/>
              <w:marTop w:val="0"/>
              <w:marBottom w:val="0"/>
              <w:divBdr>
                <w:top w:val="none" w:sz="0" w:space="0" w:color="auto"/>
                <w:left w:val="none" w:sz="0" w:space="0" w:color="auto"/>
                <w:bottom w:val="none" w:sz="0" w:space="0" w:color="auto"/>
                <w:right w:val="none" w:sz="0" w:space="0" w:color="auto"/>
              </w:divBdr>
            </w:div>
            <w:div w:id="1242645581">
              <w:marLeft w:val="0"/>
              <w:marRight w:val="0"/>
              <w:marTop w:val="0"/>
              <w:marBottom w:val="0"/>
              <w:divBdr>
                <w:top w:val="none" w:sz="0" w:space="0" w:color="auto"/>
                <w:left w:val="none" w:sz="0" w:space="0" w:color="auto"/>
                <w:bottom w:val="none" w:sz="0" w:space="0" w:color="auto"/>
                <w:right w:val="none" w:sz="0" w:space="0" w:color="auto"/>
              </w:divBdr>
            </w:div>
            <w:div w:id="1543009748">
              <w:marLeft w:val="0"/>
              <w:marRight w:val="0"/>
              <w:marTop w:val="0"/>
              <w:marBottom w:val="0"/>
              <w:divBdr>
                <w:top w:val="none" w:sz="0" w:space="0" w:color="auto"/>
                <w:left w:val="none" w:sz="0" w:space="0" w:color="auto"/>
                <w:bottom w:val="none" w:sz="0" w:space="0" w:color="auto"/>
                <w:right w:val="none" w:sz="0" w:space="0" w:color="auto"/>
              </w:divBdr>
            </w:div>
          </w:divsChild>
        </w:div>
        <w:div w:id="1997609788">
          <w:marLeft w:val="0"/>
          <w:marRight w:val="0"/>
          <w:marTop w:val="0"/>
          <w:marBottom w:val="0"/>
          <w:divBdr>
            <w:top w:val="none" w:sz="0" w:space="0" w:color="auto"/>
            <w:left w:val="none" w:sz="0" w:space="0" w:color="auto"/>
            <w:bottom w:val="none" w:sz="0" w:space="0" w:color="auto"/>
            <w:right w:val="none" w:sz="0" w:space="0" w:color="auto"/>
          </w:divBdr>
          <w:divsChild>
            <w:div w:id="1382244005">
              <w:marLeft w:val="0"/>
              <w:marRight w:val="0"/>
              <w:marTop w:val="0"/>
              <w:marBottom w:val="0"/>
              <w:divBdr>
                <w:top w:val="none" w:sz="0" w:space="0" w:color="auto"/>
                <w:left w:val="none" w:sz="0" w:space="0" w:color="auto"/>
                <w:bottom w:val="none" w:sz="0" w:space="0" w:color="auto"/>
                <w:right w:val="none" w:sz="0" w:space="0" w:color="auto"/>
              </w:divBdr>
            </w:div>
            <w:div w:id="1392188704">
              <w:marLeft w:val="0"/>
              <w:marRight w:val="0"/>
              <w:marTop w:val="0"/>
              <w:marBottom w:val="0"/>
              <w:divBdr>
                <w:top w:val="none" w:sz="0" w:space="0" w:color="auto"/>
                <w:left w:val="none" w:sz="0" w:space="0" w:color="auto"/>
                <w:bottom w:val="none" w:sz="0" w:space="0" w:color="auto"/>
                <w:right w:val="none" w:sz="0" w:space="0" w:color="auto"/>
              </w:divBdr>
            </w:div>
          </w:divsChild>
        </w:div>
        <w:div w:id="2020303694">
          <w:marLeft w:val="0"/>
          <w:marRight w:val="0"/>
          <w:marTop w:val="0"/>
          <w:marBottom w:val="0"/>
          <w:divBdr>
            <w:top w:val="none" w:sz="0" w:space="0" w:color="auto"/>
            <w:left w:val="none" w:sz="0" w:space="0" w:color="auto"/>
            <w:bottom w:val="none" w:sz="0" w:space="0" w:color="auto"/>
            <w:right w:val="none" w:sz="0" w:space="0" w:color="auto"/>
          </w:divBdr>
        </w:div>
        <w:div w:id="2040549732">
          <w:marLeft w:val="0"/>
          <w:marRight w:val="0"/>
          <w:marTop w:val="0"/>
          <w:marBottom w:val="0"/>
          <w:divBdr>
            <w:top w:val="none" w:sz="0" w:space="0" w:color="auto"/>
            <w:left w:val="none" w:sz="0" w:space="0" w:color="auto"/>
            <w:bottom w:val="none" w:sz="0" w:space="0" w:color="auto"/>
            <w:right w:val="none" w:sz="0" w:space="0" w:color="auto"/>
          </w:divBdr>
          <w:divsChild>
            <w:div w:id="25956018">
              <w:marLeft w:val="0"/>
              <w:marRight w:val="0"/>
              <w:marTop w:val="0"/>
              <w:marBottom w:val="0"/>
              <w:divBdr>
                <w:top w:val="none" w:sz="0" w:space="0" w:color="auto"/>
                <w:left w:val="none" w:sz="0" w:space="0" w:color="auto"/>
                <w:bottom w:val="none" w:sz="0" w:space="0" w:color="auto"/>
                <w:right w:val="none" w:sz="0" w:space="0" w:color="auto"/>
              </w:divBdr>
            </w:div>
            <w:div w:id="218824891">
              <w:marLeft w:val="0"/>
              <w:marRight w:val="0"/>
              <w:marTop w:val="0"/>
              <w:marBottom w:val="0"/>
              <w:divBdr>
                <w:top w:val="none" w:sz="0" w:space="0" w:color="auto"/>
                <w:left w:val="none" w:sz="0" w:space="0" w:color="auto"/>
                <w:bottom w:val="none" w:sz="0" w:space="0" w:color="auto"/>
                <w:right w:val="none" w:sz="0" w:space="0" w:color="auto"/>
              </w:divBdr>
            </w:div>
            <w:div w:id="1040127421">
              <w:marLeft w:val="0"/>
              <w:marRight w:val="0"/>
              <w:marTop w:val="0"/>
              <w:marBottom w:val="0"/>
              <w:divBdr>
                <w:top w:val="none" w:sz="0" w:space="0" w:color="auto"/>
                <w:left w:val="none" w:sz="0" w:space="0" w:color="auto"/>
                <w:bottom w:val="none" w:sz="0" w:space="0" w:color="auto"/>
                <w:right w:val="none" w:sz="0" w:space="0" w:color="auto"/>
              </w:divBdr>
            </w:div>
            <w:div w:id="1857308163">
              <w:marLeft w:val="0"/>
              <w:marRight w:val="0"/>
              <w:marTop w:val="0"/>
              <w:marBottom w:val="0"/>
              <w:divBdr>
                <w:top w:val="none" w:sz="0" w:space="0" w:color="auto"/>
                <w:left w:val="none" w:sz="0" w:space="0" w:color="auto"/>
                <w:bottom w:val="none" w:sz="0" w:space="0" w:color="auto"/>
                <w:right w:val="none" w:sz="0" w:space="0" w:color="auto"/>
              </w:divBdr>
            </w:div>
          </w:divsChild>
        </w:div>
        <w:div w:id="2104105409">
          <w:marLeft w:val="0"/>
          <w:marRight w:val="0"/>
          <w:marTop w:val="0"/>
          <w:marBottom w:val="0"/>
          <w:divBdr>
            <w:top w:val="none" w:sz="0" w:space="0" w:color="auto"/>
            <w:left w:val="none" w:sz="0" w:space="0" w:color="auto"/>
            <w:bottom w:val="none" w:sz="0" w:space="0" w:color="auto"/>
            <w:right w:val="none" w:sz="0" w:space="0" w:color="auto"/>
          </w:divBdr>
        </w:div>
        <w:div w:id="2146504545">
          <w:marLeft w:val="0"/>
          <w:marRight w:val="0"/>
          <w:marTop w:val="0"/>
          <w:marBottom w:val="0"/>
          <w:divBdr>
            <w:top w:val="none" w:sz="0" w:space="0" w:color="auto"/>
            <w:left w:val="none" w:sz="0" w:space="0" w:color="auto"/>
            <w:bottom w:val="none" w:sz="0" w:space="0" w:color="auto"/>
            <w:right w:val="none" w:sz="0" w:space="0" w:color="auto"/>
          </w:divBdr>
          <w:divsChild>
            <w:div w:id="802844606">
              <w:marLeft w:val="0"/>
              <w:marRight w:val="0"/>
              <w:marTop w:val="0"/>
              <w:marBottom w:val="0"/>
              <w:divBdr>
                <w:top w:val="none" w:sz="0" w:space="0" w:color="auto"/>
                <w:left w:val="none" w:sz="0" w:space="0" w:color="auto"/>
                <w:bottom w:val="none" w:sz="0" w:space="0" w:color="auto"/>
                <w:right w:val="none" w:sz="0" w:space="0" w:color="auto"/>
              </w:divBdr>
            </w:div>
            <w:div w:id="1972637121">
              <w:marLeft w:val="0"/>
              <w:marRight w:val="0"/>
              <w:marTop w:val="0"/>
              <w:marBottom w:val="0"/>
              <w:divBdr>
                <w:top w:val="none" w:sz="0" w:space="0" w:color="auto"/>
                <w:left w:val="none" w:sz="0" w:space="0" w:color="auto"/>
                <w:bottom w:val="none" w:sz="0" w:space="0" w:color="auto"/>
                <w:right w:val="none" w:sz="0" w:space="0" w:color="auto"/>
              </w:divBdr>
            </w:div>
            <w:div w:id="2007005876">
              <w:marLeft w:val="0"/>
              <w:marRight w:val="0"/>
              <w:marTop w:val="0"/>
              <w:marBottom w:val="0"/>
              <w:divBdr>
                <w:top w:val="none" w:sz="0" w:space="0" w:color="auto"/>
                <w:left w:val="none" w:sz="0" w:space="0" w:color="auto"/>
                <w:bottom w:val="none" w:sz="0" w:space="0" w:color="auto"/>
                <w:right w:val="none" w:sz="0" w:space="0" w:color="auto"/>
              </w:divBdr>
            </w:div>
            <w:div w:id="21199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d81a20f-6095-419f-a51a-81860c51a712">
      <UserInfo>
        <DisplayName>Kristensen, Mathias Fredici</DisplayName>
        <AccountId>22</AccountId>
        <AccountType/>
      </UserInfo>
      <UserInfo>
        <DisplayName>Nilsen,Susann</DisplayName>
        <AccountId>21</AccountId>
        <AccountType/>
      </UserInfo>
      <UserInfo>
        <DisplayName>Reese, Robin Gaarder</DisplayName>
        <AccountId>12</AccountId>
        <AccountType/>
      </UserInfo>
      <UserInfo>
        <DisplayName>Alnæs, Cecilie G</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52D815027B79B4799A9E3837C1D7B0A" ma:contentTypeVersion="12" ma:contentTypeDescription="Opprett et nytt dokument." ma:contentTypeScope="" ma:versionID="1bd63dbe130cf6b21550dd29028e5263">
  <xsd:schema xmlns:xsd="http://www.w3.org/2001/XMLSchema" xmlns:xs="http://www.w3.org/2001/XMLSchema" xmlns:p="http://schemas.microsoft.com/office/2006/metadata/properties" xmlns:ns2="084b0691-ca02-4555-800d-ea89be4af63e" xmlns:ns3="5d81a20f-6095-419f-a51a-81860c51a712" targetNamespace="http://schemas.microsoft.com/office/2006/metadata/properties" ma:root="true" ma:fieldsID="46ae5f8ee6b6f726e042c6bcdb9937c0" ns2:_="" ns3:_="">
    <xsd:import namespace="084b0691-ca02-4555-800d-ea89be4af63e"/>
    <xsd:import namespace="5d81a20f-6095-419f-a51a-81860c51a7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b0691-ca02-4555-800d-ea89be4af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81a20f-6095-419f-a51a-81860c51a712"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81E3A9-2B93-44BF-91A2-12DDC629EB3A}">
  <ds:schemaRefs>
    <ds:schemaRef ds:uri="http://schemas.openxmlformats.org/officeDocument/2006/bibliography"/>
  </ds:schemaRefs>
</ds:datastoreItem>
</file>

<file path=customXml/itemProps2.xml><?xml version="1.0" encoding="utf-8"?>
<ds:datastoreItem xmlns:ds="http://schemas.openxmlformats.org/officeDocument/2006/customXml" ds:itemID="{4D558B84-CAC6-4C24-B367-5493C461A4DF}">
  <ds:schemaRefs>
    <ds:schemaRef ds:uri="http://schemas.microsoft.com/office/2006/metadata/properties"/>
    <ds:schemaRef ds:uri="http://schemas.microsoft.com/office/infopath/2007/PartnerControls"/>
    <ds:schemaRef ds:uri="5d81a20f-6095-419f-a51a-81860c51a712"/>
  </ds:schemaRefs>
</ds:datastoreItem>
</file>

<file path=customXml/itemProps3.xml><?xml version="1.0" encoding="utf-8"?>
<ds:datastoreItem xmlns:ds="http://schemas.openxmlformats.org/officeDocument/2006/customXml" ds:itemID="{F89C68D7-23F5-41BC-9FA9-038F844FD26F}">
  <ds:schemaRefs>
    <ds:schemaRef ds:uri="http://schemas.microsoft.com/sharepoint/v3/contenttype/forms"/>
  </ds:schemaRefs>
</ds:datastoreItem>
</file>

<file path=customXml/itemProps4.xml><?xml version="1.0" encoding="utf-8"?>
<ds:datastoreItem xmlns:ds="http://schemas.openxmlformats.org/officeDocument/2006/customXml" ds:itemID="{49F8B853-5B30-49E4-BD28-19CA397B0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b0691-ca02-4555-800d-ea89be4af63e"/>
    <ds:schemaRef ds:uri="5d81a20f-6095-419f-a51a-81860c51a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10</ap:TotalTime>
  <ap:Pages>29</ap:Pages>
  <ap:Words>7088</ap:Words>
  <ap:Characters>40403</ap:Characters>
  <ap:Application>Microsoft Office Word</ap:Application>
  <ap:DocSecurity>0</ap:DocSecurity>
  <ap:Lines>336</ap:Lines>
  <ap:Paragraphs>94</ap:Paragraphs>
  <ap:ScaleCrop>false</ap:ScaleCrop>
  <ap:HeadingPairs>
    <vt:vector baseType="variant" size="4">
      <vt:variant>
        <vt:lpstr>Title</vt:lpstr>
      </vt:variant>
      <vt:variant>
        <vt:i4>1</vt:i4>
      </vt:variant>
      <vt:variant>
        <vt:lpstr>Tittel</vt:lpstr>
      </vt:variant>
      <vt:variant>
        <vt:i4>1</vt:i4>
      </vt:variant>
    </vt:vector>
  </ap:HeadingPairs>
  <ap:TitlesOfParts>
    <vt:vector baseType="lpstr" size="2">
      <vt:lpstr/>
      <vt:lpstr/>
    </vt:vector>
  </ap:TitlesOfParts>
  <ap:Company/>
  <ap:LinksUpToDate>false</ap:LinksUpToDate>
  <ap:CharactersWithSpaces>47397</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Lindrup, Helge</dc:creator>
  <cp:keywords/>
  <dc:description/>
  <cp:lastModifiedBy>EFTA</cp:lastModifiedBy>
  <cp:revision>25</cp:revision>
  <cp:lastPrinted>2021-07-01T14:24:00Z</cp:lastPrinted>
  <dcterms:created xsi:type="dcterms:W3CDTF">2021-06-18T14:23:00Z</dcterms:created>
  <dcterms:modified xsi:type="dcterms:W3CDTF">2021-07-06T07:53:00Z</dcterms:modified>
</cp:coreProperties>
</file>