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3F95D8" w14:textId="77777777" w:rsidR="00EF7C32" w:rsidRDefault="00EF7C32" w:rsidP="00EF7C32">
      <w:pPr>
        <w:jc w:val="center"/>
        <w:rPr>
          <w:b/>
          <w:sz w:val="32"/>
          <w:szCs w:val="32"/>
        </w:rPr>
      </w:pPr>
      <w:bookmarkStart w:id="0" w:name="_Hlk76377647"/>
    </w:p>
    <w:p w14:paraId="4364332B" w14:textId="77777777" w:rsidR="00EF7C32" w:rsidRDefault="00EF7C32" w:rsidP="00EF7C32">
      <w:pPr>
        <w:jc w:val="center"/>
        <w:rPr>
          <w:b/>
          <w:sz w:val="32"/>
          <w:szCs w:val="32"/>
        </w:rPr>
      </w:pPr>
    </w:p>
    <w:p w14:paraId="760BDF32" w14:textId="77777777" w:rsidR="00EF7C32" w:rsidRDefault="00EF7C32" w:rsidP="00EF7C32">
      <w:pPr>
        <w:jc w:val="center"/>
        <w:rPr>
          <w:b/>
          <w:sz w:val="32"/>
          <w:szCs w:val="32"/>
        </w:rPr>
      </w:pPr>
    </w:p>
    <w:p w14:paraId="407E748E" w14:textId="77777777" w:rsidR="00EF7C32" w:rsidRDefault="00EF7C32" w:rsidP="00EF7C32">
      <w:pPr>
        <w:jc w:val="center"/>
        <w:rPr>
          <w:b/>
          <w:sz w:val="32"/>
          <w:szCs w:val="32"/>
        </w:rPr>
      </w:pPr>
    </w:p>
    <w:p w14:paraId="4E4A3AEF" w14:textId="77777777" w:rsidR="00EF7C32" w:rsidRDefault="00EF7C32" w:rsidP="00EF7C32">
      <w:pPr>
        <w:jc w:val="center"/>
        <w:rPr>
          <w:b/>
          <w:sz w:val="32"/>
          <w:szCs w:val="32"/>
        </w:rPr>
      </w:pPr>
    </w:p>
    <w:p w14:paraId="10C3CA61" w14:textId="77777777" w:rsidR="00EF7C32" w:rsidRDefault="00EF7C32" w:rsidP="00EF7C32">
      <w:pPr>
        <w:jc w:val="center"/>
        <w:rPr>
          <w:b/>
          <w:sz w:val="32"/>
          <w:szCs w:val="32"/>
        </w:rPr>
      </w:pPr>
    </w:p>
    <w:p w14:paraId="42379FC3" w14:textId="77777777" w:rsidR="00EF7C32" w:rsidRDefault="00EF7C32" w:rsidP="00EF7C32">
      <w:pPr>
        <w:jc w:val="center"/>
        <w:rPr>
          <w:b/>
          <w:sz w:val="32"/>
          <w:szCs w:val="32"/>
        </w:rPr>
      </w:pPr>
    </w:p>
    <w:p w14:paraId="6AF8E257" w14:textId="77777777" w:rsidR="00EF7C32" w:rsidRDefault="00EF7C32" w:rsidP="00EF7C32">
      <w:pPr>
        <w:jc w:val="center"/>
        <w:rPr>
          <w:b/>
          <w:sz w:val="32"/>
          <w:szCs w:val="32"/>
        </w:rPr>
      </w:pPr>
    </w:p>
    <w:p w14:paraId="69101006" w14:textId="0CA073EC" w:rsidR="00EF7C32" w:rsidRPr="00AB6E9F" w:rsidRDefault="00EF7C32" w:rsidP="00EF7C32">
      <w:pPr>
        <w:jc w:val="center"/>
        <w:rPr>
          <w:b/>
          <w:sz w:val="32"/>
          <w:szCs w:val="32"/>
        </w:rPr>
      </w:pPr>
      <w:r w:rsidRPr="00AB6E9F">
        <w:rPr>
          <w:b/>
          <w:sz w:val="32"/>
          <w:szCs w:val="32"/>
        </w:rPr>
        <w:t xml:space="preserve">ANNEX </w:t>
      </w:r>
      <w:r>
        <w:rPr>
          <w:b/>
          <w:sz w:val="32"/>
          <w:szCs w:val="32"/>
        </w:rPr>
        <w:t>XXIII</w:t>
      </w:r>
    </w:p>
    <w:p w14:paraId="2843B017" w14:textId="77777777" w:rsidR="00EF7C32" w:rsidRPr="00AB6E9F" w:rsidRDefault="00EF7C32" w:rsidP="00EF7C32">
      <w:pPr>
        <w:jc w:val="center"/>
        <w:rPr>
          <w:sz w:val="28"/>
          <w:szCs w:val="28"/>
        </w:rPr>
      </w:pPr>
    </w:p>
    <w:p w14:paraId="47C72A23" w14:textId="77777777" w:rsidR="00EF7C32" w:rsidRPr="00AB6E9F" w:rsidRDefault="00EF7C32" w:rsidP="00EF7C32">
      <w:pPr>
        <w:jc w:val="center"/>
        <w:rPr>
          <w:sz w:val="28"/>
          <w:szCs w:val="28"/>
        </w:rPr>
      </w:pPr>
    </w:p>
    <w:p w14:paraId="3EA85B01" w14:textId="4C9B8043" w:rsidR="00EF7C32" w:rsidRDefault="00EF7C32" w:rsidP="00EF7C32">
      <w:pPr>
        <w:jc w:val="center"/>
        <w:rPr>
          <w:bCs/>
          <w:sz w:val="28"/>
          <w:szCs w:val="28"/>
        </w:rPr>
      </w:pPr>
      <w:r w:rsidRPr="00181EAC">
        <w:rPr>
          <w:bCs/>
          <w:sz w:val="28"/>
          <w:szCs w:val="28"/>
        </w:rPr>
        <w:t xml:space="preserve">REFERRED TO IN </w:t>
      </w:r>
      <w:r w:rsidRPr="00EF7C32">
        <w:rPr>
          <w:bCs/>
          <w:sz w:val="28"/>
          <w:szCs w:val="28"/>
        </w:rPr>
        <w:t>ARTICLE 7.34 (RECOGNITION OF SPECIFIC GEOGRAPHICAL INDICATIONS)</w:t>
      </w:r>
      <w:r w:rsidR="00AB36A1">
        <w:rPr>
          <w:bCs/>
          <w:sz w:val="28"/>
          <w:szCs w:val="28"/>
        </w:rPr>
        <w:t xml:space="preserve"> </w:t>
      </w:r>
      <w:r w:rsidR="00AB36A1" w:rsidRPr="00AB36A1">
        <w:rPr>
          <w:bCs/>
          <w:sz w:val="28"/>
          <w:szCs w:val="28"/>
        </w:rPr>
        <w:t>OF SUB-SECTION 7.2.4 (GEOGRAPHICAL INDICATIONS AND TRADITIONAL TERMS) OF CHAPTER 7 (INTELLECTUAL PROPERTY)</w:t>
      </w:r>
    </w:p>
    <w:p w14:paraId="3E76F7B6" w14:textId="77777777" w:rsidR="00EF7C32" w:rsidRDefault="00EF7C32" w:rsidP="00EF7C32">
      <w:pPr>
        <w:jc w:val="center"/>
        <w:rPr>
          <w:bCs/>
          <w:sz w:val="28"/>
          <w:szCs w:val="28"/>
        </w:rPr>
      </w:pPr>
    </w:p>
    <w:p w14:paraId="23F38BCE" w14:textId="77777777" w:rsidR="00EF7C32" w:rsidRDefault="00EF7C32" w:rsidP="00EF7C32">
      <w:pPr>
        <w:rPr>
          <w:bCs/>
          <w:szCs w:val="24"/>
        </w:rPr>
        <w:sectPr w:rsidR="00EF7C32" w:rsidSect="00CF6E8E">
          <w:footerReference w:type="first" r:id="rId7"/>
          <w:pgSz w:w="11906" w:h="16838" w:code="9"/>
          <w:pgMar w:top="1701" w:right="1644" w:bottom="1701" w:left="2211" w:header="709" w:footer="709" w:gutter="0"/>
          <w:cols w:space="708"/>
          <w:titlePg/>
          <w:docGrid w:linePitch="360"/>
        </w:sectPr>
      </w:pPr>
    </w:p>
    <w:bookmarkEnd w:id="0"/>
    <w:p w14:paraId="7211BE14" w14:textId="13796FB7" w:rsidR="008F7A51" w:rsidRDefault="0040295C" w:rsidP="00EF7C32">
      <w:pPr>
        <w:pStyle w:val="ANNEXIRomanREFTITLE"/>
      </w:pPr>
      <w:r w:rsidRPr="00591B69">
        <w:lastRenderedPageBreak/>
        <w:t xml:space="preserve">ANNEX </w:t>
      </w:r>
      <w:r w:rsidR="006A2BEC">
        <w:t>XXIII</w:t>
      </w:r>
    </w:p>
    <w:p w14:paraId="2FBB31E7" w14:textId="77777777" w:rsidR="006A2BEC" w:rsidRDefault="0040295C" w:rsidP="00276B94">
      <w:pPr>
        <w:pStyle w:val="ANNEXIRomanREFTITLE"/>
      </w:pPr>
      <w:r w:rsidRPr="00591B69">
        <w:t>GEOGRAPHICAL INDICATIONS OF NORWAY</w:t>
      </w:r>
      <w:r w:rsidR="000448C3">
        <w:t xml:space="preserve"> </w:t>
      </w:r>
    </w:p>
    <w:p w14:paraId="5A216185" w14:textId="04946049" w:rsidR="0040295C" w:rsidRPr="00591B69" w:rsidRDefault="000448C3" w:rsidP="00276B94">
      <w:pPr>
        <w:pStyle w:val="ANNEXIRomanREFTITLE"/>
      </w:pPr>
      <w:r>
        <w:t xml:space="preserve">REFERRED TO IN ARTICLE </w:t>
      </w:r>
      <w:r w:rsidR="00B55139">
        <w:t>7</w:t>
      </w:r>
      <w:r>
        <w:t>.</w:t>
      </w:r>
      <w:r w:rsidRPr="006A2BEC">
        <w:rPr>
          <w:caps/>
        </w:rPr>
        <w:t>34</w:t>
      </w:r>
      <w:r w:rsidR="00FC3685" w:rsidRPr="006A2BEC">
        <w:rPr>
          <w:caps/>
        </w:rPr>
        <w:t xml:space="preserve"> </w:t>
      </w:r>
      <w:r w:rsidR="00B55139" w:rsidRPr="006A2BEC">
        <w:rPr>
          <w:caps/>
        </w:rPr>
        <w:t>(</w:t>
      </w:r>
      <w:r w:rsidR="00FC3685" w:rsidRPr="006A2BEC">
        <w:rPr>
          <w:caps/>
        </w:rPr>
        <w:t>Recognition of Specific Geographical Indications</w:t>
      </w:r>
      <w:r w:rsidR="00B55139" w:rsidRPr="006A2BEC">
        <w:rPr>
          <w:caps/>
        </w:rPr>
        <w:t>)</w:t>
      </w:r>
      <w:r w:rsidR="00AB36A1">
        <w:rPr>
          <w:caps/>
        </w:rPr>
        <w:t xml:space="preserve"> OF SUB-SECTION 7.2.4 (GEOGRAPHICAL INDICATIONS AND TRADITIONAL TERMS) OF CHAPTER 7 (INTELLECTUAL PROPERTY)</w:t>
      </w:r>
    </w:p>
    <w:p w14:paraId="291955DB" w14:textId="77777777" w:rsidR="00AD597F" w:rsidRPr="00AD597F" w:rsidRDefault="00AD597F" w:rsidP="0040295C">
      <w:pPr>
        <w:rPr>
          <w:color w:val="000000" w:themeColor="text1"/>
          <w:szCs w:val="24"/>
        </w:rPr>
      </w:pPr>
    </w:p>
    <w:p w14:paraId="1B750198" w14:textId="1DED0659" w:rsidR="0040295C" w:rsidRPr="00591B69" w:rsidRDefault="0040295C" w:rsidP="0040295C">
      <w:pPr>
        <w:rPr>
          <w:color w:val="000000" w:themeColor="text1"/>
          <w:szCs w:val="24"/>
          <w:lang w:val="nb-NO"/>
        </w:rPr>
      </w:pPr>
      <w:r w:rsidRPr="00591B69">
        <w:rPr>
          <w:color w:val="000000" w:themeColor="text1"/>
          <w:szCs w:val="24"/>
          <w:lang w:val="nb-NO"/>
        </w:rPr>
        <w:t>Norsk Akevitt</w:t>
      </w:r>
      <w:r w:rsidR="00AB36A1">
        <w:rPr>
          <w:color w:val="000000" w:themeColor="text1"/>
          <w:szCs w:val="24"/>
          <w:lang w:val="nb-NO"/>
        </w:rPr>
        <w:t xml:space="preserve"> </w:t>
      </w:r>
      <w:r w:rsidRPr="00591B69">
        <w:rPr>
          <w:color w:val="000000" w:themeColor="text1"/>
          <w:szCs w:val="24"/>
          <w:lang w:val="nb-NO"/>
        </w:rPr>
        <w:t>/</w:t>
      </w:r>
      <w:r w:rsidR="00AB36A1">
        <w:rPr>
          <w:color w:val="000000" w:themeColor="text1"/>
          <w:szCs w:val="24"/>
          <w:lang w:val="nb-NO"/>
        </w:rPr>
        <w:t xml:space="preserve"> </w:t>
      </w:r>
      <w:r w:rsidRPr="00591B69">
        <w:rPr>
          <w:color w:val="000000" w:themeColor="text1"/>
          <w:szCs w:val="24"/>
          <w:lang w:val="nb-NO"/>
        </w:rPr>
        <w:t>Norsk Aquavit</w:t>
      </w:r>
      <w:r w:rsidR="00AB36A1">
        <w:rPr>
          <w:color w:val="000000" w:themeColor="text1"/>
          <w:szCs w:val="24"/>
          <w:lang w:val="nb-NO"/>
        </w:rPr>
        <w:t xml:space="preserve"> </w:t>
      </w:r>
      <w:r w:rsidRPr="00591B69">
        <w:rPr>
          <w:color w:val="000000" w:themeColor="text1"/>
          <w:szCs w:val="24"/>
          <w:lang w:val="nb-NO"/>
        </w:rPr>
        <w:t>/</w:t>
      </w:r>
      <w:r w:rsidR="00AB36A1">
        <w:rPr>
          <w:color w:val="000000" w:themeColor="text1"/>
          <w:szCs w:val="24"/>
          <w:lang w:val="nb-NO"/>
        </w:rPr>
        <w:t xml:space="preserve"> </w:t>
      </w:r>
      <w:r w:rsidRPr="00591B69">
        <w:rPr>
          <w:color w:val="000000" w:themeColor="text1"/>
          <w:szCs w:val="24"/>
          <w:lang w:val="nb-NO"/>
        </w:rPr>
        <w:t>Norsk Akvavit</w:t>
      </w:r>
      <w:r w:rsidR="00AB36A1">
        <w:rPr>
          <w:color w:val="000000" w:themeColor="text1"/>
          <w:szCs w:val="24"/>
          <w:lang w:val="nb-NO"/>
        </w:rPr>
        <w:t xml:space="preserve"> </w:t>
      </w:r>
      <w:r w:rsidRPr="00591B69">
        <w:rPr>
          <w:color w:val="000000" w:themeColor="text1"/>
          <w:szCs w:val="24"/>
          <w:lang w:val="nb-NO"/>
        </w:rPr>
        <w:t>/</w:t>
      </w:r>
      <w:r w:rsidR="00AB36A1">
        <w:rPr>
          <w:color w:val="000000" w:themeColor="text1"/>
          <w:szCs w:val="24"/>
          <w:lang w:val="nb-NO"/>
        </w:rPr>
        <w:t xml:space="preserve"> </w:t>
      </w:r>
      <w:r w:rsidRPr="00591B69">
        <w:rPr>
          <w:color w:val="000000" w:themeColor="text1"/>
          <w:szCs w:val="24"/>
          <w:lang w:val="nb-NO"/>
        </w:rPr>
        <w:t>Norwegian Aquavit</w:t>
      </w:r>
    </w:p>
    <w:p w14:paraId="72CAE39B" w14:textId="7563CEFA" w:rsidR="0040295C" w:rsidRPr="00591B69" w:rsidRDefault="0040295C" w:rsidP="0040295C">
      <w:pPr>
        <w:rPr>
          <w:color w:val="000000" w:themeColor="text1"/>
          <w:szCs w:val="24"/>
        </w:rPr>
      </w:pPr>
      <w:proofErr w:type="spellStart"/>
      <w:r w:rsidRPr="00591B69">
        <w:rPr>
          <w:color w:val="000000" w:themeColor="text1"/>
          <w:szCs w:val="24"/>
        </w:rPr>
        <w:t>Norsk</w:t>
      </w:r>
      <w:proofErr w:type="spellEnd"/>
      <w:r w:rsidRPr="00591B69">
        <w:rPr>
          <w:color w:val="000000" w:themeColor="text1"/>
          <w:szCs w:val="24"/>
        </w:rPr>
        <w:t xml:space="preserve"> Vodka</w:t>
      </w:r>
      <w:r w:rsidR="00AB36A1">
        <w:rPr>
          <w:color w:val="000000" w:themeColor="text1"/>
          <w:szCs w:val="24"/>
        </w:rPr>
        <w:t xml:space="preserve"> </w:t>
      </w:r>
      <w:r w:rsidRPr="00591B69">
        <w:rPr>
          <w:color w:val="000000" w:themeColor="text1"/>
          <w:szCs w:val="24"/>
        </w:rPr>
        <w:t>/</w:t>
      </w:r>
      <w:r w:rsidR="00AB36A1">
        <w:rPr>
          <w:color w:val="000000" w:themeColor="text1"/>
          <w:szCs w:val="24"/>
        </w:rPr>
        <w:t xml:space="preserve"> </w:t>
      </w:r>
      <w:r w:rsidRPr="00591B69">
        <w:rPr>
          <w:color w:val="000000" w:themeColor="text1"/>
          <w:szCs w:val="24"/>
        </w:rPr>
        <w:t>Norwegian Vodka</w:t>
      </w:r>
    </w:p>
    <w:p w14:paraId="525FBC88" w14:textId="77777777" w:rsidR="00EF0597" w:rsidRDefault="00EF0597"/>
    <w:sectPr w:rsidR="00EF0597" w:rsidSect="00CF6E8E">
      <w:footerReference w:type="first" r:id="rId8"/>
      <w:pgSz w:w="11906" w:h="16838" w:code="9"/>
      <w:pgMar w:top="1701" w:right="1644" w:bottom="1701" w:left="221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6EF9AE" w14:textId="77777777" w:rsidR="00CF6E8E" w:rsidRDefault="00CF6E8E" w:rsidP="00CF6E8E">
      <w:pPr>
        <w:spacing w:after="0" w:line="240" w:lineRule="auto"/>
      </w:pPr>
      <w:r>
        <w:separator/>
      </w:r>
    </w:p>
  </w:endnote>
  <w:endnote w:type="continuationSeparator" w:id="0">
    <w:p w14:paraId="3E288251" w14:textId="77777777" w:rsidR="00CF6E8E" w:rsidRDefault="00CF6E8E" w:rsidP="00CF6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Bold"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1B893C" w14:textId="7029E64E" w:rsidR="00CF6E8E" w:rsidRDefault="00CF6E8E">
    <w:pPr>
      <w:pStyle w:val="Footer"/>
      <w:jc w:val="center"/>
    </w:pPr>
  </w:p>
  <w:p w14:paraId="04BB8629" w14:textId="77777777" w:rsidR="00CF6E8E" w:rsidRDefault="00CF6E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334494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061D77" w14:textId="77777777" w:rsidR="00CF6E8E" w:rsidRDefault="00CF6E8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A5238A" w14:textId="77777777" w:rsidR="00CF6E8E" w:rsidRDefault="00CF6E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0B67BF" w14:textId="77777777" w:rsidR="00CF6E8E" w:rsidRDefault="00CF6E8E" w:rsidP="00CF6E8E">
      <w:pPr>
        <w:spacing w:after="0" w:line="240" w:lineRule="auto"/>
      </w:pPr>
      <w:r>
        <w:separator/>
      </w:r>
    </w:p>
  </w:footnote>
  <w:footnote w:type="continuationSeparator" w:id="0">
    <w:p w14:paraId="328583CB" w14:textId="77777777" w:rsidR="00CF6E8E" w:rsidRDefault="00CF6E8E" w:rsidP="00CF6E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285259"/>
    <w:multiLevelType w:val="multilevel"/>
    <w:tmpl w:val="3E50F84C"/>
    <w:numStyleLink w:val="FTAtextlist"/>
  </w:abstractNum>
  <w:abstractNum w:abstractNumId="1" w15:restartNumberingAfterBreak="0">
    <w:nsid w:val="113B2D7F"/>
    <w:multiLevelType w:val="multilevel"/>
    <w:tmpl w:val="48A2C22A"/>
    <w:lvl w:ilvl="0">
      <w:start w:val="1"/>
      <w:numFmt w:val="decimal"/>
      <w:pStyle w:val="FTAtextlistedparagraphs"/>
      <w:lvlText w:val="%1."/>
      <w:lvlJc w:val="left"/>
      <w:pPr>
        <w:tabs>
          <w:tab w:val="num" w:pos="0"/>
        </w:tabs>
        <w:ind w:left="709" w:hanging="709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(%2)"/>
      <w:lvlJc w:val="left"/>
      <w:pPr>
        <w:tabs>
          <w:tab w:val="num" w:pos="1418"/>
        </w:tabs>
        <w:ind w:left="1304" w:hanging="595"/>
      </w:pPr>
      <w:rPr>
        <w:rFonts w:ascii="Times New Roman" w:hAnsi="Times New Roman" w:hint="default"/>
        <w:sz w:val="24"/>
      </w:rPr>
    </w:lvl>
    <w:lvl w:ilvl="2">
      <w:start w:val="1"/>
      <w:numFmt w:val="lowerRoman"/>
      <w:lvlText w:val="(%3)"/>
      <w:lvlJc w:val="left"/>
      <w:pPr>
        <w:tabs>
          <w:tab w:val="num" w:pos="2126"/>
        </w:tabs>
        <w:ind w:left="2126" w:hanging="708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1020"/>
        </w:tabs>
        <w:ind w:left="1020" w:firstLine="0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a)"/>
      <w:lvlJc w:val="left"/>
      <w:pPr>
        <w:tabs>
          <w:tab w:val="num" w:pos="1360"/>
        </w:tabs>
        <w:ind w:left="1360" w:firstLine="0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1700"/>
        </w:tabs>
        <w:ind w:left="1700" w:firstLine="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040"/>
        </w:tabs>
        <w:ind w:left="2040" w:firstLine="0"/>
      </w:pPr>
      <w:rPr>
        <w:rFonts w:ascii="Times New Roman" w:hAnsi="Times New Roman" w:hint="default"/>
        <w:sz w:val="24"/>
      </w:rPr>
    </w:lvl>
    <w:lvl w:ilvl="7">
      <w:start w:val="1"/>
      <w:numFmt w:val="lowerLetter"/>
      <w:lvlText w:val="%8."/>
      <w:lvlJc w:val="left"/>
      <w:pPr>
        <w:tabs>
          <w:tab w:val="num" w:pos="2380"/>
        </w:tabs>
        <w:ind w:left="238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720"/>
        </w:tabs>
        <w:ind w:left="2720" w:firstLine="0"/>
      </w:pPr>
      <w:rPr>
        <w:rFonts w:hint="default"/>
      </w:rPr>
    </w:lvl>
  </w:abstractNum>
  <w:abstractNum w:abstractNumId="2" w15:restartNumberingAfterBreak="0">
    <w:nsid w:val="14066A80"/>
    <w:multiLevelType w:val="multilevel"/>
    <w:tmpl w:val="3E50F84C"/>
    <w:numStyleLink w:val="FTAtextlist"/>
  </w:abstractNum>
  <w:abstractNum w:abstractNumId="3" w15:restartNumberingAfterBreak="0">
    <w:nsid w:val="14484038"/>
    <w:multiLevelType w:val="multilevel"/>
    <w:tmpl w:val="3E50F84C"/>
    <w:numStyleLink w:val="FTAtextlist"/>
  </w:abstractNum>
  <w:abstractNum w:abstractNumId="4" w15:restartNumberingAfterBreak="0">
    <w:nsid w:val="18006973"/>
    <w:multiLevelType w:val="hybridMultilevel"/>
    <w:tmpl w:val="76E0E91A"/>
    <w:lvl w:ilvl="0" w:tplc="FFFFFFFF">
      <w:start w:val="1"/>
      <w:numFmt w:val="decimal"/>
      <w:lvlText w:val="%1."/>
      <w:lvlJc w:val="left"/>
      <w:pPr>
        <w:tabs>
          <w:tab w:val="num" w:pos="795"/>
        </w:tabs>
        <w:ind w:left="795" w:hanging="795"/>
      </w:pPr>
      <w:rPr>
        <w:rFonts w:cs="Times New Roman"/>
      </w:rPr>
    </w:lvl>
    <w:lvl w:ilvl="1" w:tplc="1172806E">
      <w:start w:val="1"/>
      <w:numFmt w:val="lowerLetter"/>
      <w:lvlText w:val="(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C194FEE4">
      <w:start w:val="7"/>
      <w:numFmt w:val="lowerLetter"/>
      <w:lvlText w:val="(%3)"/>
      <w:lvlJc w:val="left"/>
      <w:pPr>
        <w:tabs>
          <w:tab w:val="num" w:pos="1160"/>
        </w:tabs>
        <w:ind w:left="1160" w:hanging="360"/>
      </w:pPr>
      <w:rPr>
        <w:rFonts w:cs="Times New Roman"/>
        <w:i w:val="0"/>
      </w:rPr>
    </w:lvl>
    <w:lvl w:ilvl="3" w:tplc="3490BF2A">
      <w:start w:val="1"/>
      <w:numFmt w:val="lowerRoman"/>
      <w:lvlText w:val="(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E9F7D99"/>
    <w:multiLevelType w:val="multilevel"/>
    <w:tmpl w:val="3E50F84C"/>
    <w:numStyleLink w:val="FTAtextlist"/>
  </w:abstractNum>
  <w:abstractNum w:abstractNumId="6" w15:restartNumberingAfterBreak="0">
    <w:nsid w:val="241A3978"/>
    <w:multiLevelType w:val="hybridMultilevel"/>
    <w:tmpl w:val="6C768572"/>
    <w:lvl w:ilvl="0" w:tplc="053E7EB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64212"/>
    <w:multiLevelType w:val="multilevel"/>
    <w:tmpl w:val="3E50F84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(%2)"/>
      <w:lvlJc w:val="left"/>
      <w:pPr>
        <w:tabs>
          <w:tab w:val="num" w:pos="1418"/>
        </w:tabs>
        <w:ind w:left="1304" w:hanging="595"/>
      </w:pPr>
      <w:rPr>
        <w:rFonts w:ascii="Times New Roman" w:hAnsi="Times New Roman" w:hint="default"/>
        <w:sz w:val="24"/>
      </w:rPr>
    </w:lvl>
    <w:lvl w:ilvl="2">
      <w:start w:val="1"/>
      <w:numFmt w:val="lowerRoman"/>
      <w:lvlText w:val="(%3)"/>
      <w:lvlJc w:val="left"/>
      <w:pPr>
        <w:tabs>
          <w:tab w:val="num" w:pos="2126"/>
        </w:tabs>
        <w:ind w:left="2126" w:hanging="708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1020"/>
        </w:tabs>
        <w:ind w:left="1020" w:firstLine="0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a)"/>
      <w:lvlJc w:val="left"/>
      <w:pPr>
        <w:tabs>
          <w:tab w:val="num" w:pos="1360"/>
        </w:tabs>
        <w:ind w:left="1360" w:firstLine="0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1700"/>
        </w:tabs>
        <w:ind w:left="1700" w:firstLine="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040"/>
        </w:tabs>
        <w:ind w:left="2040" w:firstLine="0"/>
      </w:pPr>
      <w:rPr>
        <w:rFonts w:ascii="Times New Roman" w:hAnsi="Times New Roman" w:hint="default"/>
        <w:sz w:val="24"/>
      </w:rPr>
    </w:lvl>
    <w:lvl w:ilvl="7">
      <w:start w:val="1"/>
      <w:numFmt w:val="lowerLetter"/>
      <w:lvlText w:val="%8."/>
      <w:lvlJc w:val="left"/>
      <w:pPr>
        <w:tabs>
          <w:tab w:val="num" w:pos="2380"/>
        </w:tabs>
        <w:ind w:left="238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720"/>
        </w:tabs>
        <w:ind w:left="2720" w:firstLine="0"/>
      </w:pPr>
      <w:rPr>
        <w:rFonts w:hint="default"/>
      </w:rPr>
    </w:lvl>
  </w:abstractNum>
  <w:abstractNum w:abstractNumId="8" w15:restartNumberingAfterBreak="0">
    <w:nsid w:val="25A8515F"/>
    <w:multiLevelType w:val="hybridMultilevel"/>
    <w:tmpl w:val="C96A841A"/>
    <w:lvl w:ilvl="0" w:tplc="3E2A64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3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B394A"/>
    <w:multiLevelType w:val="hybridMultilevel"/>
    <w:tmpl w:val="DA14DC70"/>
    <w:lvl w:ilvl="0" w:tplc="518E384A">
      <w:start w:val="1"/>
      <w:numFmt w:val="decimal"/>
      <w:lvlText w:val="APPENDIX %1: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790" w:hanging="360"/>
      </w:pPr>
    </w:lvl>
    <w:lvl w:ilvl="2" w:tplc="0809001B">
      <w:start w:val="1"/>
      <w:numFmt w:val="lowerRoman"/>
      <w:lvlText w:val="%3."/>
      <w:lvlJc w:val="right"/>
      <w:pPr>
        <w:ind w:left="2510" w:hanging="180"/>
      </w:pPr>
    </w:lvl>
    <w:lvl w:ilvl="3" w:tplc="0809000F">
      <w:start w:val="1"/>
      <w:numFmt w:val="decimal"/>
      <w:lvlText w:val="%4."/>
      <w:lvlJc w:val="left"/>
      <w:pPr>
        <w:ind w:left="3230" w:hanging="360"/>
      </w:pPr>
    </w:lvl>
    <w:lvl w:ilvl="4" w:tplc="08090019">
      <w:start w:val="1"/>
      <w:numFmt w:val="lowerLetter"/>
      <w:lvlText w:val="%5."/>
      <w:lvlJc w:val="left"/>
      <w:pPr>
        <w:ind w:left="3950" w:hanging="360"/>
      </w:pPr>
    </w:lvl>
    <w:lvl w:ilvl="5" w:tplc="0809001B">
      <w:start w:val="1"/>
      <w:numFmt w:val="lowerRoman"/>
      <w:lvlText w:val="%6."/>
      <w:lvlJc w:val="right"/>
      <w:pPr>
        <w:ind w:left="4670" w:hanging="180"/>
      </w:pPr>
    </w:lvl>
    <w:lvl w:ilvl="6" w:tplc="0809000F">
      <w:start w:val="1"/>
      <w:numFmt w:val="decimal"/>
      <w:lvlText w:val="%7."/>
      <w:lvlJc w:val="left"/>
      <w:pPr>
        <w:ind w:left="5390" w:hanging="360"/>
      </w:pPr>
    </w:lvl>
    <w:lvl w:ilvl="7" w:tplc="08090019">
      <w:start w:val="1"/>
      <w:numFmt w:val="lowerLetter"/>
      <w:lvlText w:val="%8."/>
      <w:lvlJc w:val="left"/>
      <w:pPr>
        <w:ind w:left="6110" w:hanging="360"/>
      </w:pPr>
    </w:lvl>
    <w:lvl w:ilvl="8" w:tplc="0809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3486397D"/>
    <w:multiLevelType w:val="hybridMultilevel"/>
    <w:tmpl w:val="40A8DF9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14586"/>
    <w:multiLevelType w:val="multilevel"/>
    <w:tmpl w:val="3E50F84C"/>
    <w:styleLink w:val="FTAtextlist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(%2)"/>
      <w:lvlJc w:val="left"/>
      <w:pPr>
        <w:tabs>
          <w:tab w:val="num" w:pos="1418"/>
        </w:tabs>
        <w:ind w:left="1304" w:hanging="595"/>
      </w:pPr>
      <w:rPr>
        <w:rFonts w:ascii="Times New Roman" w:hAnsi="Times New Roman" w:hint="default"/>
        <w:sz w:val="24"/>
      </w:rPr>
    </w:lvl>
    <w:lvl w:ilvl="2">
      <w:start w:val="1"/>
      <w:numFmt w:val="lowerRoman"/>
      <w:lvlText w:val="(%3)"/>
      <w:lvlJc w:val="left"/>
      <w:pPr>
        <w:tabs>
          <w:tab w:val="num" w:pos="2126"/>
        </w:tabs>
        <w:ind w:left="2126" w:hanging="708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1020"/>
        </w:tabs>
        <w:ind w:left="1020" w:firstLine="0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a)"/>
      <w:lvlJc w:val="left"/>
      <w:pPr>
        <w:tabs>
          <w:tab w:val="num" w:pos="1360"/>
        </w:tabs>
        <w:ind w:left="1360" w:firstLine="0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1700"/>
        </w:tabs>
        <w:ind w:left="1700" w:firstLine="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040"/>
        </w:tabs>
        <w:ind w:left="2040" w:firstLine="0"/>
      </w:pPr>
      <w:rPr>
        <w:rFonts w:ascii="Times New Roman" w:hAnsi="Times New Roman" w:hint="default"/>
        <w:sz w:val="24"/>
      </w:rPr>
    </w:lvl>
    <w:lvl w:ilvl="7">
      <w:start w:val="1"/>
      <w:numFmt w:val="lowerLetter"/>
      <w:lvlText w:val="%8."/>
      <w:lvlJc w:val="left"/>
      <w:pPr>
        <w:tabs>
          <w:tab w:val="num" w:pos="2380"/>
        </w:tabs>
        <w:ind w:left="238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720"/>
        </w:tabs>
        <w:ind w:left="2720" w:firstLine="0"/>
      </w:pPr>
      <w:rPr>
        <w:rFonts w:hint="default"/>
      </w:rPr>
    </w:lvl>
  </w:abstractNum>
  <w:abstractNum w:abstractNumId="12" w15:restartNumberingAfterBreak="0">
    <w:nsid w:val="401E7BAF"/>
    <w:multiLevelType w:val="multilevel"/>
    <w:tmpl w:val="3E50F84C"/>
    <w:numStyleLink w:val="FTAtextlist"/>
  </w:abstractNum>
  <w:abstractNum w:abstractNumId="13" w15:restartNumberingAfterBreak="0">
    <w:nsid w:val="4CBF0C22"/>
    <w:multiLevelType w:val="multilevel"/>
    <w:tmpl w:val="0809001D"/>
    <w:styleLink w:val="Style1"/>
    <w:lvl w:ilvl="0">
      <w:start w:val="1"/>
      <w:numFmt w:val="decimal"/>
      <w:pStyle w:val="ANNEXSECTIONNUMB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00B0E6B"/>
    <w:multiLevelType w:val="multilevel"/>
    <w:tmpl w:val="3E50F84C"/>
    <w:numStyleLink w:val="FTAtextlist"/>
  </w:abstractNum>
  <w:abstractNum w:abstractNumId="15" w15:restartNumberingAfterBreak="0">
    <w:nsid w:val="5A082BC3"/>
    <w:multiLevelType w:val="multilevel"/>
    <w:tmpl w:val="0809001D"/>
    <w:numStyleLink w:val="Style1"/>
  </w:abstractNum>
  <w:abstractNum w:abstractNumId="16" w15:restartNumberingAfterBreak="0">
    <w:nsid w:val="5B0F1F96"/>
    <w:multiLevelType w:val="multilevel"/>
    <w:tmpl w:val="3E50F84C"/>
    <w:numStyleLink w:val="FTAtextlist"/>
  </w:abstractNum>
  <w:abstractNum w:abstractNumId="17" w15:restartNumberingAfterBreak="0">
    <w:nsid w:val="5F0B710B"/>
    <w:multiLevelType w:val="multilevel"/>
    <w:tmpl w:val="3E50F84C"/>
    <w:numStyleLink w:val="FTAtextlist"/>
  </w:abstractNum>
  <w:abstractNum w:abstractNumId="18" w15:restartNumberingAfterBreak="0">
    <w:nsid w:val="64D33A90"/>
    <w:multiLevelType w:val="multilevel"/>
    <w:tmpl w:val="3E50F84C"/>
    <w:numStyleLink w:val="FTAtextlist"/>
  </w:abstractNum>
  <w:abstractNum w:abstractNumId="19" w15:restartNumberingAfterBreak="0">
    <w:nsid w:val="6BEB711F"/>
    <w:multiLevelType w:val="multilevel"/>
    <w:tmpl w:val="3E50F84C"/>
    <w:numStyleLink w:val="FTAtextlist"/>
  </w:abstractNum>
  <w:abstractNum w:abstractNumId="20" w15:restartNumberingAfterBreak="0">
    <w:nsid w:val="6DC16038"/>
    <w:multiLevelType w:val="multilevel"/>
    <w:tmpl w:val="3E50F84C"/>
    <w:numStyleLink w:val="FTAtextlist"/>
  </w:abstractNum>
  <w:abstractNum w:abstractNumId="21" w15:restartNumberingAfterBreak="0">
    <w:nsid w:val="70CC1649"/>
    <w:multiLevelType w:val="multilevel"/>
    <w:tmpl w:val="3E50F84C"/>
    <w:numStyleLink w:val="FTAtextlist"/>
  </w:abstractNum>
  <w:abstractNum w:abstractNumId="22" w15:restartNumberingAfterBreak="0">
    <w:nsid w:val="7C05189E"/>
    <w:multiLevelType w:val="multilevel"/>
    <w:tmpl w:val="3E50F84C"/>
    <w:numStyleLink w:val="FTAtextlist"/>
  </w:abstractNum>
  <w:abstractNum w:abstractNumId="23" w15:restartNumberingAfterBreak="0">
    <w:nsid w:val="7DD40978"/>
    <w:multiLevelType w:val="multilevel"/>
    <w:tmpl w:val="3E50F84C"/>
    <w:numStyleLink w:val="FTAtextlist"/>
  </w:abstractNum>
  <w:num w:numId="1">
    <w:abstractNumId w:val="4"/>
  </w:num>
  <w:num w:numId="2">
    <w:abstractNumId w:val="8"/>
  </w:num>
  <w:num w:numId="3">
    <w:abstractNumId w:val="10"/>
  </w:num>
  <w:num w:numId="4">
    <w:abstractNumId w:val="11"/>
  </w:num>
  <w:num w:numId="5">
    <w:abstractNumId w:val="14"/>
  </w:num>
  <w:num w:numId="6">
    <w:abstractNumId w:val="21"/>
  </w:num>
  <w:num w:numId="7">
    <w:abstractNumId w:val="6"/>
  </w:num>
  <w:num w:numId="8">
    <w:abstractNumId w:val="20"/>
  </w:num>
  <w:num w:numId="9">
    <w:abstractNumId w:val="23"/>
  </w:num>
  <w:num w:numId="10">
    <w:abstractNumId w:val="22"/>
  </w:num>
  <w:num w:numId="11">
    <w:abstractNumId w:val="0"/>
  </w:num>
  <w:num w:numId="12">
    <w:abstractNumId w:val="12"/>
  </w:num>
  <w:num w:numId="13">
    <w:abstractNumId w:val="16"/>
  </w:num>
  <w:num w:numId="14">
    <w:abstractNumId w:val="7"/>
  </w:num>
  <w:num w:numId="15">
    <w:abstractNumId w:val="3"/>
  </w:num>
  <w:num w:numId="16">
    <w:abstractNumId w:val="17"/>
  </w:num>
  <w:num w:numId="17">
    <w:abstractNumId w:val="19"/>
  </w:num>
  <w:num w:numId="18">
    <w:abstractNumId w:val="5"/>
  </w:num>
  <w:num w:numId="19">
    <w:abstractNumId w:val="18"/>
  </w:num>
  <w:num w:numId="20">
    <w:abstractNumId w:val="2"/>
  </w:num>
  <w:num w:numId="21">
    <w:abstractNumId w:val="1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mirrorMargins/>
  <w:proofState w:spelling="clean" w:grammar="clean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95C"/>
    <w:rsid w:val="000448C3"/>
    <w:rsid w:val="00113008"/>
    <w:rsid w:val="00276B94"/>
    <w:rsid w:val="0040295C"/>
    <w:rsid w:val="00530569"/>
    <w:rsid w:val="006A2BEC"/>
    <w:rsid w:val="008F7A51"/>
    <w:rsid w:val="009865E3"/>
    <w:rsid w:val="00AB36A1"/>
    <w:rsid w:val="00AD597F"/>
    <w:rsid w:val="00B55139"/>
    <w:rsid w:val="00CF6E8E"/>
    <w:rsid w:val="00EF0597"/>
    <w:rsid w:val="00EF7C32"/>
    <w:rsid w:val="00FC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C6138"/>
  <w15:chartTrackingRefBased/>
  <w15:docId w15:val="{B3395FFD-A53D-4D30-B402-DB704D969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F6E8E"/>
    <w:pPr>
      <w:spacing w:after="180" w:line="260" w:lineRule="atLeast"/>
    </w:pPr>
    <w:rPr>
      <w:rFonts w:ascii="Times New Roman" w:hAnsi="Times New Roman" w:cs="Times New Roman"/>
      <w:sz w:val="24"/>
      <w:szCs w:val="16"/>
    </w:rPr>
  </w:style>
  <w:style w:type="paragraph" w:styleId="Heading1">
    <w:name w:val="heading 1"/>
    <w:basedOn w:val="Normal"/>
    <w:next w:val="Normal"/>
    <w:link w:val="Heading1Char"/>
    <w:uiPriority w:val="9"/>
    <w:rsid w:val="00CF6E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CF6E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6E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6E8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  <w:rsid w:val="00CF6E8E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CF6E8E"/>
  </w:style>
  <w:style w:type="paragraph" w:customStyle="1" w:styleId="ANNEXIRomanREFTITLE">
    <w:name w:val="ANNEX I  (Roman)+ REF + TITLE"/>
    <w:basedOn w:val="Normal"/>
    <w:link w:val="ANNEXIRomanREFTITLEChar"/>
    <w:autoRedefine/>
    <w:qFormat/>
    <w:rsid w:val="00CF6E8E"/>
    <w:pPr>
      <w:spacing w:before="240" w:after="240" w:line="240" w:lineRule="auto"/>
      <w:jc w:val="center"/>
    </w:pPr>
    <w:rPr>
      <w:u w:val="single"/>
    </w:rPr>
  </w:style>
  <w:style w:type="character" w:customStyle="1" w:styleId="ANNEXIRomanREFTITLEChar">
    <w:name w:val="ANNEX I  (Roman)+ REF + TITLE Char"/>
    <w:basedOn w:val="DefaultParagraphFont"/>
    <w:link w:val="ANNEXIRomanREFTITLE"/>
    <w:rsid w:val="00CF6E8E"/>
    <w:rPr>
      <w:rFonts w:ascii="Times New Roman" w:hAnsi="Times New Roman" w:cs="Times New Roman"/>
      <w:sz w:val="24"/>
      <w:szCs w:val="16"/>
      <w:u w:val="single"/>
    </w:rPr>
  </w:style>
  <w:style w:type="paragraph" w:customStyle="1" w:styleId="FTAAnnexTabletitle">
    <w:name w:val="FTA Annex Table title"/>
    <w:basedOn w:val="Normal"/>
    <w:autoRedefine/>
    <w:qFormat/>
    <w:rsid w:val="00CF6E8E"/>
    <w:pPr>
      <w:spacing w:before="240" w:after="420"/>
      <w:jc w:val="center"/>
    </w:pPr>
    <w:rPr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6E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E8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F6E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6E8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6E8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6E8E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16"/>
    </w:rPr>
  </w:style>
  <w:style w:type="paragraph" w:customStyle="1" w:styleId="MainagreementchapternoArabictitle">
    <w:name w:val="Main agreement chapter no (Arabic) + title"/>
    <w:basedOn w:val="Heading1"/>
    <w:link w:val="MainagreementchapternoArabictitleChar"/>
    <w:autoRedefine/>
    <w:qFormat/>
    <w:rsid w:val="00CF6E8E"/>
    <w:pPr>
      <w:spacing w:before="0" w:line="480" w:lineRule="auto"/>
      <w:jc w:val="center"/>
    </w:pPr>
    <w:rPr>
      <w:rFonts w:ascii="Times New Roman" w:eastAsia="Times New Roman" w:hAnsi="Times New Roman"/>
      <w:b/>
      <w:caps/>
      <w:color w:val="auto"/>
      <w:sz w:val="24"/>
      <w:szCs w:val="26"/>
      <w:lang w:val="en-US" w:eastAsia="es-ES"/>
    </w:rPr>
  </w:style>
  <w:style w:type="character" w:customStyle="1" w:styleId="MainagreementchapternoArabictitleChar">
    <w:name w:val="Main agreement chapter no (Arabic) + title Char"/>
    <w:basedOn w:val="DefaultParagraphFont"/>
    <w:link w:val="MainagreementchapternoArabictitle"/>
    <w:rsid w:val="00CF6E8E"/>
    <w:rPr>
      <w:rFonts w:ascii="Times New Roman" w:eastAsia="Times New Roman" w:hAnsi="Times New Roman" w:cstheme="majorBidi"/>
      <w:b/>
      <w:caps/>
      <w:sz w:val="24"/>
      <w:szCs w:val="26"/>
      <w:lang w:val="en-US" w:eastAsia="es-ES"/>
    </w:rPr>
  </w:style>
  <w:style w:type="paragraph" w:customStyle="1" w:styleId="ArticlenumberArabic">
    <w:name w:val="Article number (Arabic)"/>
    <w:basedOn w:val="Heading2"/>
    <w:link w:val="ArticlenumberArabicChar"/>
    <w:autoRedefine/>
    <w:qFormat/>
    <w:rsid w:val="00CF6E8E"/>
    <w:pPr>
      <w:spacing w:before="480" w:line="480" w:lineRule="auto"/>
      <w:jc w:val="center"/>
    </w:pPr>
    <w:rPr>
      <w:rFonts w:ascii="Times New Roman" w:eastAsia="Times New Roman" w:hAnsi="Times New Roman"/>
      <w:smallCaps/>
      <w:color w:val="auto"/>
      <w:sz w:val="24"/>
      <w:lang w:eastAsia="es-ES"/>
    </w:rPr>
  </w:style>
  <w:style w:type="character" w:customStyle="1" w:styleId="ArticlenumberArabicChar">
    <w:name w:val="Article number (Arabic) Char"/>
    <w:basedOn w:val="DefaultParagraphFont"/>
    <w:link w:val="ArticlenumberArabic"/>
    <w:rsid w:val="00CF6E8E"/>
    <w:rPr>
      <w:rFonts w:ascii="Times New Roman" w:eastAsia="Times New Roman" w:hAnsi="Times New Roman" w:cstheme="majorBidi"/>
      <w:smallCaps/>
      <w:sz w:val="24"/>
      <w:szCs w:val="26"/>
      <w:lang w:eastAsia="es-ES"/>
    </w:rPr>
  </w:style>
  <w:style w:type="paragraph" w:customStyle="1" w:styleId="ArticleTitle">
    <w:name w:val="Article Title"/>
    <w:basedOn w:val="Heading2"/>
    <w:link w:val="ArticleTitleChar"/>
    <w:autoRedefine/>
    <w:qFormat/>
    <w:rsid w:val="00CF6E8E"/>
    <w:pPr>
      <w:spacing w:before="0" w:after="240" w:line="240" w:lineRule="auto"/>
      <w:jc w:val="center"/>
    </w:pPr>
    <w:rPr>
      <w:rFonts w:ascii="Times New Roman" w:eastAsia="Times New Roman" w:hAnsi="Times New Roman"/>
      <w:b/>
      <w:i/>
      <w:color w:val="auto"/>
      <w:sz w:val="24"/>
      <w:lang w:eastAsia="es-ES"/>
    </w:rPr>
  </w:style>
  <w:style w:type="character" w:customStyle="1" w:styleId="ArticleTitleChar">
    <w:name w:val="Article Title Char"/>
    <w:basedOn w:val="DefaultParagraphFont"/>
    <w:link w:val="ArticleTitle"/>
    <w:rsid w:val="00CF6E8E"/>
    <w:rPr>
      <w:rFonts w:ascii="Times New Roman" w:eastAsia="Times New Roman" w:hAnsi="Times New Roman" w:cstheme="majorBidi"/>
      <w:b/>
      <w:i/>
      <w:sz w:val="24"/>
      <w:szCs w:val="26"/>
      <w:lang w:eastAsia="es-ES"/>
    </w:rPr>
  </w:style>
  <w:style w:type="paragraph" w:customStyle="1" w:styleId="FTAtext">
    <w:name w:val="FTA text"/>
    <w:basedOn w:val="Normal"/>
    <w:link w:val="FTAtextChar"/>
    <w:autoRedefine/>
    <w:qFormat/>
    <w:rsid w:val="00CF6E8E"/>
    <w:pPr>
      <w:spacing w:after="240" w:line="240" w:lineRule="auto"/>
      <w:ind w:firstLine="709"/>
      <w:jc w:val="both"/>
    </w:pPr>
    <w:rPr>
      <w:rFonts w:eastAsia="Batang"/>
      <w:szCs w:val="24"/>
      <w:u w:color="000000"/>
      <w:lang w:eastAsia="zh-TW"/>
    </w:rPr>
  </w:style>
  <w:style w:type="character" w:customStyle="1" w:styleId="FTAtextChar">
    <w:name w:val="FTA text Char"/>
    <w:basedOn w:val="DefaultParagraphFont"/>
    <w:link w:val="FTAtext"/>
    <w:rsid w:val="00CF6E8E"/>
    <w:rPr>
      <w:rFonts w:ascii="Times New Roman" w:eastAsia="Batang" w:hAnsi="Times New Roman" w:cs="Times New Roman"/>
      <w:sz w:val="24"/>
      <w:szCs w:val="24"/>
      <w:u w:color="000000"/>
      <w:lang w:eastAsia="zh-TW"/>
    </w:rPr>
  </w:style>
  <w:style w:type="paragraph" w:customStyle="1" w:styleId="FTAtextlistedparagraphs">
    <w:name w:val="FTA text listed (paragraphs)"/>
    <w:basedOn w:val="FTAtext"/>
    <w:autoRedefine/>
    <w:qFormat/>
    <w:rsid w:val="00CF6E8E"/>
    <w:pPr>
      <w:numPr>
        <w:numId w:val="22"/>
      </w:numPr>
      <w:tabs>
        <w:tab w:val="clear" w:pos="0"/>
      </w:tabs>
    </w:pPr>
    <w:rPr>
      <w:color w:val="000000" w:themeColor="text1"/>
    </w:rPr>
  </w:style>
  <w:style w:type="paragraph" w:customStyle="1" w:styleId="FTAPreambletitle">
    <w:name w:val="FTA Preamble title"/>
    <w:basedOn w:val="MainagreementchapternoArabictitle"/>
    <w:link w:val="FTAPreambletitleChar"/>
    <w:autoRedefine/>
    <w:qFormat/>
    <w:rsid w:val="00CF6E8E"/>
    <w:rPr>
      <w:sz w:val="28"/>
    </w:rPr>
  </w:style>
  <w:style w:type="character" w:customStyle="1" w:styleId="FTAPreambletitleChar">
    <w:name w:val="FTA Preamble title Char"/>
    <w:basedOn w:val="MainagreementchapternoArabictitleChar"/>
    <w:link w:val="FTAPreambletitle"/>
    <w:rsid w:val="00CF6E8E"/>
    <w:rPr>
      <w:rFonts w:ascii="Times New Roman" w:eastAsia="Times New Roman" w:hAnsi="Times New Roman" w:cstheme="majorBidi"/>
      <w:b/>
      <w:caps/>
      <w:sz w:val="28"/>
      <w:szCs w:val="26"/>
      <w:lang w:val="en-US" w:eastAsia="es-ES"/>
    </w:rPr>
  </w:style>
  <w:style w:type="numbering" w:customStyle="1" w:styleId="FTAtextlist">
    <w:name w:val="FTA text list"/>
    <w:uiPriority w:val="99"/>
    <w:rsid w:val="00CF6E8E"/>
    <w:pPr>
      <w:numPr>
        <w:numId w:val="4"/>
      </w:numPr>
    </w:pPr>
  </w:style>
  <w:style w:type="paragraph" w:customStyle="1" w:styleId="FTAtitle">
    <w:name w:val="FTA title"/>
    <w:basedOn w:val="Heading1"/>
    <w:link w:val="FTAtitleChar"/>
    <w:qFormat/>
    <w:rsid w:val="00CF6E8E"/>
    <w:pPr>
      <w:spacing w:before="0" w:line="600" w:lineRule="auto"/>
      <w:jc w:val="center"/>
    </w:pPr>
    <w:rPr>
      <w:rFonts w:ascii="Times New Roman" w:eastAsia="Times New Roman" w:hAnsi="Times New Roman"/>
      <w:caps/>
      <w:color w:val="auto"/>
      <w:sz w:val="44"/>
      <w:szCs w:val="26"/>
      <w:lang w:eastAsia="es-ES"/>
    </w:rPr>
  </w:style>
  <w:style w:type="character" w:customStyle="1" w:styleId="FTAtitleChar">
    <w:name w:val="FTA title Char"/>
    <w:basedOn w:val="DefaultParagraphFont"/>
    <w:link w:val="FTAtitle"/>
    <w:rsid w:val="00CF6E8E"/>
    <w:rPr>
      <w:rFonts w:ascii="Times New Roman" w:eastAsia="Times New Roman" w:hAnsi="Times New Roman" w:cstheme="majorBidi"/>
      <w:caps/>
      <w:sz w:val="44"/>
      <w:szCs w:val="26"/>
      <w:lang w:eastAsia="es-ES"/>
    </w:rPr>
  </w:style>
  <w:style w:type="paragraph" w:customStyle="1" w:styleId="Coverpageannexreftitle">
    <w:name w:val="Cover page annex ref + title"/>
    <w:basedOn w:val="MainagreementchapternoArabictitle"/>
    <w:link w:val="CoverpageannexreftitleChar"/>
    <w:qFormat/>
    <w:rsid w:val="00CF6E8E"/>
    <w:rPr>
      <w:b w:val="0"/>
      <w:sz w:val="28"/>
    </w:rPr>
  </w:style>
  <w:style w:type="character" w:customStyle="1" w:styleId="CoverpageannexreftitleChar">
    <w:name w:val="Cover page annex ref + title Char"/>
    <w:basedOn w:val="MainagreementchapternoArabictitleChar"/>
    <w:link w:val="Coverpageannexreftitle"/>
    <w:rsid w:val="00CF6E8E"/>
    <w:rPr>
      <w:rFonts w:ascii="Times New Roman" w:eastAsia="Times New Roman" w:hAnsi="Times New Roman" w:cstheme="majorBidi"/>
      <w:b w:val="0"/>
      <w:caps/>
      <w:sz w:val="28"/>
      <w:szCs w:val="26"/>
      <w:lang w:val="en-US" w:eastAsia="es-ES"/>
    </w:rPr>
  </w:style>
  <w:style w:type="paragraph" w:customStyle="1" w:styleId="footnoteFTA">
    <w:name w:val="footnote FTA"/>
    <w:basedOn w:val="Normal"/>
    <w:link w:val="footnoteFTAChar"/>
    <w:autoRedefine/>
    <w:qFormat/>
    <w:rsid w:val="00CF6E8E"/>
    <w:pPr>
      <w:tabs>
        <w:tab w:val="left" w:pos="709"/>
      </w:tabs>
      <w:spacing w:after="0" w:line="240" w:lineRule="auto"/>
    </w:pPr>
    <w:rPr>
      <w:rFonts w:eastAsia="Batang" w:cstheme="minorBidi"/>
      <w:sz w:val="20"/>
      <w:szCs w:val="20"/>
      <w:lang w:eastAsia="zh-TW"/>
    </w:rPr>
  </w:style>
  <w:style w:type="character" w:customStyle="1" w:styleId="footnoteFTAChar">
    <w:name w:val="footnote FTA Char"/>
    <w:basedOn w:val="DefaultParagraphFont"/>
    <w:link w:val="footnoteFTA"/>
    <w:rsid w:val="00CF6E8E"/>
    <w:rPr>
      <w:rFonts w:ascii="Times New Roman" w:eastAsia="Batang" w:hAnsi="Times New Roman"/>
      <w:sz w:val="20"/>
      <w:szCs w:val="20"/>
      <w:lang w:eastAsia="zh-TW"/>
    </w:rPr>
  </w:style>
  <w:style w:type="paragraph" w:styleId="Header">
    <w:name w:val="header"/>
    <w:basedOn w:val="Normal"/>
    <w:link w:val="HeaderChar"/>
    <w:unhideWhenUsed/>
    <w:rsid w:val="00CF6E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F6E8E"/>
    <w:rPr>
      <w:rFonts w:ascii="Times New Roman" w:hAnsi="Times New Roman" w:cs="Times New Roman"/>
      <w:sz w:val="24"/>
      <w:szCs w:val="16"/>
    </w:rPr>
  </w:style>
  <w:style w:type="paragraph" w:styleId="Footer">
    <w:name w:val="footer"/>
    <w:basedOn w:val="Normal"/>
    <w:link w:val="FooterChar"/>
    <w:uiPriority w:val="99"/>
    <w:unhideWhenUsed/>
    <w:rsid w:val="00CF6E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6E8E"/>
    <w:rPr>
      <w:rFonts w:ascii="Times New Roman" w:hAnsi="Times New Roman" w:cs="Times New Roman"/>
      <w:sz w:val="24"/>
      <w:szCs w:val="16"/>
    </w:rPr>
  </w:style>
  <w:style w:type="paragraph" w:customStyle="1" w:styleId="CoverpageAnnexIRoman">
    <w:name w:val="Cover page Annex I (Roman)"/>
    <w:basedOn w:val="Normal"/>
    <w:autoRedefine/>
    <w:qFormat/>
    <w:rsid w:val="00CF6E8E"/>
    <w:pPr>
      <w:spacing w:before="240" w:after="420"/>
      <w:jc w:val="center"/>
    </w:pPr>
    <w:rPr>
      <w:rFonts w:ascii="Times New Roman Bold" w:hAnsi="Times New Roman Bold"/>
      <w:b/>
      <w:bCs/>
      <w:caps/>
      <w:sz w:val="32"/>
      <w:szCs w:val="20"/>
    </w:rPr>
  </w:style>
  <w:style w:type="paragraph" w:customStyle="1" w:styleId="ANNEXSECTIONNUMBERRoman">
    <w:name w:val="ANNEX SECTION NUMBER (Roman)"/>
    <w:basedOn w:val="AnnexSectiontitle"/>
    <w:autoRedefine/>
    <w:qFormat/>
    <w:rsid w:val="00CF6E8E"/>
    <w:pPr>
      <w:numPr>
        <w:numId w:val="35"/>
      </w:numPr>
      <w:spacing w:after="240" w:line="240" w:lineRule="auto"/>
    </w:pPr>
  </w:style>
  <w:style w:type="paragraph" w:customStyle="1" w:styleId="AnnexSectiontitle">
    <w:name w:val="Annex Section title"/>
    <w:autoRedefine/>
    <w:qFormat/>
    <w:rsid w:val="00CF6E8E"/>
    <w:pPr>
      <w:spacing w:before="240" w:after="400"/>
      <w:jc w:val="center"/>
    </w:pPr>
    <w:rPr>
      <w:rFonts w:ascii="Times New Roman Bold" w:hAnsi="Times New Roman Bold" w:cs="Times New Roman"/>
      <w:b/>
      <w:bCs/>
      <w:caps/>
      <w:sz w:val="24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6E8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6E8E"/>
    <w:rPr>
      <w:rFonts w:ascii="Times New Roman" w:hAnsi="Times New Roman" w:cs="Times New Roman"/>
      <w:sz w:val="20"/>
      <w:szCs w:val="20"/>
    </w:rPr>
  </w:style>
  <w:style w:type="paragraph" w:customStyle="1" w:styleId="Appendixtabletitle">
    <w:name w:val="Appendix table title"/>
    <w:basedOn w:val="Normal"/>
    <w:autoRedefine/>
    <w:qFormat/>
    <w:rsid w:val="00CF6E8E"/>
    <w:pPr>
      <w:spacing w:before="240" w:after="420"/>
      <w:jc w:val="center"/>
    </w:pPr>
    <w:rPr>
      <w:rFonts w:ascii="Times New Roman Bold" w:hAnsi="Times New Roman Bold"/>
      <w:b/>
      <w:bCs/>
      <w:caps/>
    </w:rPr>
  </w:style>
  <w:style w:type="paragraph" w:customStyle="1" w:styleId="FTAAppendixArticleTitle">
    <w:name w:val="FTA Appendix Article Title"/>
    <w:basedOn w:val="Normal"/>
    <w:next w:val="FTAtext"/>
    <w:autoRedefine/>
    <w:qFormat/>
    <w:rsid w:val="00CF6E8E"/>
    <w:pPr>
      <w:spacing w:before="240" w:after="420"/>
      <w:jc w:val="center"/>
    </w:pPr>
    <w:rPr>
      <w:rFonts w:ascii="Times New Roman Bold" w:hAnsi="Times New Roman Bold"/>
      <w:b/>
      <w:bCs/>
      <w:i/>
      <w:iCs/>
    </w:rPr>
  </w:style>
  <w:style w:type="paragraph" w:customStyle="1" w:styleId="Appendixnumberarabicreference">
    <w:name w:val="Appendix number (arabic) &amp; reference"/>
    <w:basedOn w:val="Normal"/>
    <w:autoRedefine/>
    <w:qFormat/>
    <w:rsid w:val="00CF6E8E"/>
    <w:pPr>
      <w:spacing w:before="240" w:after="420"/>
      <w:jc w:val="center"/>
    </w:pPr>
    <w:rPr>
      <w:rFonts w:cstheme="minorBidi"/>
      <w:caps/>
      <w:szCs w:val="24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CF6E8E"/>
    <w:rPr>
      <w:vertAlign w:val="superscript"/>
    </w:rPr>
  </w:style>
  <w:style w:type="paragraph" w:customStyle="1" w:styleId="AppendixArticlenumberarabic">
    <w:name w:val="Appendix Article number (arabic)"/>
    <w:basedOn w:val="ArticlenumberArabic"/>
    <w:next w:val="FTAtext"/>
    <w:autoRedefine/>
    <w:qFormat/>
    <w:rsid w:val="00CF6E8E"/>
  </w:style>
  <w:style w:type="numbering" w:customStyle="1" w:styleId="Style1">
    <w:name w:val="Style1"/>
    <w:uiPriority w:val="99"/>
    <w:rsid w:val="00CF6E8E"/>
    <w:pPr>
      <w:numPr>
        <w:numId w:val="3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3</ap:TotalTime>
  <ap:Pages>3</ap:Pages>
  <ap:Words>80</ap:Words>
  <ap:Characters>462</ap:Characters>
  <ap:Application>Microsoft Office Word</ap:Application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541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EFTA</dc:creator>
  <cp:keywords/>
  <dc:description/>
  <cp:lastModifiedBy>EFTA</cp:lastModifiedBy>
  <cp:revision>11</cp:revision>
  <cp:lastPrinted>2021-07-06T13:43:00Z</cp:lastPrinted>
  <dcterms:created xsi:type="dcterms:W3CDTF">2021-05-25T14:05:00Z</dcterms:created>
  <dcterms:modified xsi:type="dcterms:W3CDTF">2021-07-06T13:43:00Z</dcterms:modified>
</cp:coreProperties>
</file>