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370AA" w14:textId="7DC2B586" w:rsidR="009113ED" w:rsidRDefault="0038670F" w:rsidP="006D21A1">
      <w:pPr>
        <w:pStyle w:val="ANNEXIRomanREFTITLE"/>
      </w:pPr>
      <w:r w:rsidRPr="00040B20">
        <w:t>A</w:t>
      </w:r>
      <w:r>
        <w:t>PPENDI</w:t>
      </w:r>
      <w:r w:rsidRPr="00040B20">
        <w:t xml:space="preserve">X </w:t>
      </w:r>
      <w:r w:rsidR="009113ED">
        <w:t>4</w:t>
      </w:r>
      <w:r w:rsidR="008B3A8B" w:rsidRPr="00040B20">
        <w:t xml:space="preserve"> </w:t>
      </w:r>
    </w:p>
    <w:p w14:paraId="6B990B75" w14:textId="6783D2A8" w:rsidR="00601F60" w:rsidRPr="00040B20" w:rsidRDefault="00601F60" w:rsidP="006D21A1">
      <w:pPr>
        <w:pStyle w:val="ANNEXIRomanREFTITLE"/>
      </w:pPr>
      <w:r w:rsidRPr="00040B20">
        <w:t xml:space="preserve">TO </w:t>
      </w:r>
      <w:r w:rsidR="0038670F">
        <w:t xml:space="preserve">ANNEX </w:t>
      </w:r>
      <w:r w:rsidR="009113ED">
        <w:t>I</w:t>
      </w:r>
      <w:r w:rsidR="00272B7B">
        <w:t xml:space="preserve"> (</w:t>
      </w:r>
      <w:r w:rsidR="00A932D6">
        <w:t xml:space="preserve">RULES OF </w:t>
      </w:r>
      <w:r w:rsidRPr="00040B20">
        <w:t>O</w:t>
      </w:r>
      <w:r w:rsidR="0003484F">
        <w:t>RIGIN</w:t>
      </w:r>
      <w:r w:rsidR="00272B7B">
        <w:t>)</w:t>
      </w:r>
    </w:p>
    <w:p w14:paraId="69596696" w14:textId="77777777" w:rsidR="007110AF" w:rsidRPr="0028173B" w:rsidRDefault="00601F60" w:rsidP="003421B1">
      <w:pPr>
        <w:pStyle w:val="Appendixtabletitle"/>
      </w:pPr>
      <w:r w:rsidRPr="0028173B">
        <w:t>ORIGIN DECLARATION</w:t>
      </w:r>
      <w:r w:rsidR="00D34259" w:rsidRPr="0028173B">
        <w:t xml:space="preserve"> </w:t>
      </w:r>
    </w:p>
    <w:p w14:paraId="09CBC730" w14:textId="77777777" w:rsidR="00AC3ECB" w:rsidRPr="006D21A1" w:rsidRDefault="00AC3ECB" w:rsidP="003421B1">
      <w:pPr>
        <w:pStyle w:val="Appendixtabletitle"/>
      </w:pPr>
      <w:r w:rsidRPr="006D21A1">
        <w:t>TEXT OF THE ORIGIN DECLARATION</w:t>
      </w:r>
    </w:p>
    <w:p w14:paraId="69A53A67" w14:textId="77777777" w:rsidR="00AC3ECB" w:rsidRPr="006D21A1" w:rsidRDefault="00AC3ECB" w:rsidP="00BD20D3">
      <w:pPr>
        <w:spacing w:before="120" w:after="120" w:line="360" w:lineRule="auto"/>
        <w:jc w:val="both"/>
        <w:rPr>
          <w:szCs w:val="24"/>
        </w:rPr>
      </w:pPr>
      <w:r w:rsidRPr="006D21A1">
        <w:rPr>
          <w:szCs w:val="24"/>
        </w:rPr>
        <w:t>The origin declaration, the text of which is given below, must be made out in accordance with the footnotes. However, the footnotes do not have to be reproduced.</w:t>
      </w:r>
    </w:p>
    <w:p w14:paraId="5CFED64B" w14:textId="77777777" w:rsidR="008C5E35" w:rsidRPr="006D21A1" w:rsidRDefault="008C5E35" w:rsidP="008C5E35">
      <w:pPr>
        <w:spacing w:before="120" w:after="120" w:line="360" w:lineRule="auto"/>
        <w:jc w:val="center"/>
        <w:rPr>
          <w:b/>
          <w:bCs/>
          <w:szCs w:val="24"/>
        </w:rPr>
      </w:pPr>
      <w:r w:rsidRPr="006D21A1">
        <w:rPr>
          <w:b/>
          <w:bCs/>
          <w:szCs w:val="24"/>
        </w:rPr>
        <w:t>English version</w:t>
      </w:r>
    </w:p>
    <w:p w14:paraId="376FD790" w14:textId="67AAAE61" w:rsidR="008C5E35" w:rsidRPr="006D21A1" w:rsidRDefault="008C5E35" w:rsidP="00BD20D3">
      <w:pPr>
        <w:spacing w:before="120" w:after="120" w:line="360" w:lineRule="auto"/>
        <w:jc w:val="both"/>
        <w:rPr>
          <w:szCs w:val="24"/>
        </w:rPr>
      </w:pPr>
      <w:r w:rsidRPr="006D21A1">
        <w:rPr>
          <w:szCs w:val="24"/>
        </w:rPr>
        <w:t xml:space="preserve">The exporter of the products covered by this document (customs authorization </w:t>
      </w:r>
      <w:r w:rsidR="009E0CAC">
        <w:rPr>
          <w:szCs w:val="24"/>
        </w:rPr>
        <w:t>n</w:t>
      </w:r>
      <w:r w:rsidRPr="006D21A1">
        <w:rPr>
          <w:szCs w:val="24"/>
        </w:rPr>
        <w:t>o</w:t>
      </w:r>
      <w:r w:rsidR="009E0CAC">
        <w:rPr>
          <w:szCs w:val="24"/>
        </w:rPr>
        <w:t xml:space="preserve">. </w:t>
      </w:r>
      <w:r w:rsidRPr="006D21A1">
        <w:rPr>
          <w:szCs w:val="24"/>
        </w:rPr>
        <w:t>………</w:t>
      </w:r>
      <w:r w:rsidRPr="006D21A1">
        <w:rPr>
          <w:szCs w:val="24"/>
          <w:vertAlign w:val="superscript"/>
        </w:rPr>
        <w:t>(1)</w:t>
      </w:r>
      <w:r w:rsidRPr="006D21A1">
        <w:rPr>
          <w:szCs w:val="24"/>
        </w:rPr>
        <w:t>) declares that, except where otherwise clearly indicated, these products are of …………</w:t>
      </w:r>
      <w:proofErr w:type="gramStart"/>
      <w:r w:rsidRPr="006D21A1">
        <w:rPr>
          <w:szCs w:val="24"/>
        </w:rPr>
        <w:t>…..</w:t>
      </w:r>
      <w:proofErr w:type="gramEnd"/>
      <w:r w:rsidRPr="006D21A1">
        <w:rPr>
          <w:szCs w:val="24"/>
          <w:vertAlign w:val="superscript"/>
        </w:rPr>
        <w:t>(2)</w:t>
      </w:r>
      <w:r w:rsidRPr="006D21A1">
        <w:rPr>
          <w:szCs w:val="24"/>
        </w:rPr>
        <w:t xml:space="preserve"> preferential origin.</w:t>
      </w:r>
    </w:p>
    <w:p w14:paraId="58AD7166" w14:textId="77777777" w:rsidR="008C5E35" w:rsidRPr="006D21A1" w:rsidRDefault="008C5E35" w:rsidP="008C5E35">
      <w:pPr>
        <w:spacing w:before="120" w:after="120" w:line="360" w:lineRule="auto"/>
        <w:jc w:val="center"/>
        <w:rPr>
          <w:b/>
          <w:bCs/>
          <w:szCs w:val="24"/>
        </w:rPr>
      </w:pPr>
      <w:r w:rsidRPr="006D21A1">
        <w:rPr>
          <w:b/>
          <w:bCs/>
          <w:szCs w:val="24"/>
        </w:rPr>
        <w:t>Icelandic version</w:t>
      </w:r>
    </w:p>
    <w:p w14:paraId="10E437D7" w14:textId="77777777" w:rsidR="008C5E35" w:rsidRPr="006D21A1" w:rsidRDefault="008C5E35" w:rsidP="00BD20D3">
      <w:pPr>
        <w:spacing w:before="120" w:after="120" w:line="360" w:lineRule="auto"/>
        <w:jc w:val="both"/>
        <w:rPr>
          <w:szCs w:val="24"/>
        </w:rPr>
      </w:pPr>
      <w:proofErr w:type="spellStart"/>
      <w:r w:rsidRPr="006D21A1">
        <w:rPr>
          <w:szCs w:val="24"/>
        </w:rPr>
        <w:t>Útflytjandi</w:t>
      </w:r>
      <w:proofErr w:type="spellEnd"/>
      <w:r w:rsidRPr="006D21A1">
        <w:rPr>
          <w:szCs w:val="24"/>
        </w:rPr>
        <w:t xml:space="preserve"> </w:t>
      </w:r>
      <w:proofErr w:type="spellStart"/>
      <w:r w:rsidRPr="006D21A1">
        <w:rPr>
          <w:szCs w:val="24"/>
        </w:rPr>
        <w:t>framleiðsluvara</w:t>
      </w:r>
      <w:proofErr w:type="spellEnd"/>
      <w:r w:rsidRPr="006D21A1">
        <w:rPr>
          <w:szCs w:val="24"/>
        </w:rPr>
        <w:t xml:space="preserve"> </w:t>
      </w:r>
      <w:proofErr w:type="spellStart"/>
      <w:r w:rsidRPr="006D21A1">
        <w:rPr>
          <w:szCs w:val="24"/>
        </w:rPr>
        <w:t>sem</w:t>
      </w:r>
      <w:proofErr w:type="spellEnd"/>
      <w:r w:rsidRPr="006D21A1">
        <w:rPr>
          <w:szCs w:val="24"/>
        </w:rPr>
        <w:t xml:space="preserve"> </w:t>
      </w:r>
      <w:proofErr w:type="spellStart"/>
      <w:r w:rsidRPr="006D21A1">
        <w:rPr>
          <w:szCs w:val="24"/>
        </w:rPr>
        <w:t>skjal</w:t>
      </w:r>
      <w:proofErr w:type="spellEnd"/>
      <w:r w:rsidRPr="006D21A1">
        <w:rPr>
          <w:szCs w:val="24"/>
        </w:rPr>
        <w:t xml:space="preserve"> </w:t>
      </w:r>
      <w:proofErr w:type="spellStart"/>
      <w:r w:rsidRPr="006D21A1">
        <w:rPr>
          <w:szCs w:val="24"/>
        </w:rPr>
        <w:t>þetta</w:t>
      </w:r>
      <w:proofErr w:type="spellEnd"/>
      <w:r w:rsidRPr="006D21A1">
        <w:rPr>
          <w:szCs w:val="24"/>
        </w:rPr>
        <w:t xml:space="preserve"> </w:t>
      </w:r>
      <w:proofErr w:type="spellStart"/>
      <w:r w:rsidRPr="006D21A1">
        <w:rPr>
          <w:szCs w:val="24"/>
        </w:rPr>
        <w:t>tekur</w:t>
      </w:r>
      <w:proofErr w:type="spellEnd"/>
      <w:r w:rsidRPr="006D21A1">
        <w:rPr>
          <w:szCs w:val="24"/>
        </w:rPr>
        <w:t xml:space="preserve"> </w:t>
      </w:r>
      <w:proofErr w:type="spellStart"/>
      <w:r w:rsidRPr="006D21A1">
        <w:rPr>
          <w:szCs w:val="24"/>
        </w:rPr>
        <w:t>til</w:t>
      </w:r>
      <w:proofErr w:type="spellEnd"/>
      <w:r w:rsidRPr="006D21A1">
        <w:rPr>
          <w:szCs w:val="24"/>
        </w:rPr>
        <w:t xml:space="preserve"> (</w:t>
      </w:r>
      <w:proofErr w:type="spellStart"/>
      <w:r w:rsidRPr="006D21A1">
        <w:rPr>
          <w:szCs w:val="24"/>
        </w:rPr>
        <w:t>leyfi</w:t>
      </w:r>
      <w:proofErr w:type="spellEnd"/>
      <w:r w:rsidRPr="006D21A1">
        <w:rPr>
          <w:szCs w:val="24"/>
        </w:rPr>
        <w:t xml:space="preserve"> </w:t>
      </w:r>
      <w:proofErr w:type="spellStart"/>
      <w:r w:rsidRPr="006D21A1">
        <w:rPr>
          <w:szCs w:val="24"/>
        </w:rPr>
        <w:t>tollyfirvalda</w:t>
      </w:r>
      <w:proofErr w:type="spellEnd"/>
      <w:r w:rsidRPr="006D21A1">
        <w:rPr>
          <w:szCs w:val="24"/>
        </w:rPr>
        <w:t xml:space="preserve"> nr. ............</w:t>
      </w:r>
      <w:r w:rsidRPr="006D21A1">
        <w:rPr>
          <w:szCs w:val="24"/>
          <w:vertAlign w:val="superscript"/>
        </w:rPr>
        <w:t>(1)</w:t>
      </w:r>
      <w:r w:rsidRPr="006D21A1">
        <w:rPr>
          <w:szCs w:val="24"/>
        </w:rPr>
        <w:t xml:space="preserve">), </w:t>
      </w:r>
      <w:proofErr w:type="spellStart"/>
      <w:r w:rsidRPr="006D21A1">
        <w:rPr>
          <w:szCs w:val="24"/>
        </w:rPr>
        <w:t>lýsir</w:t>
      </w:r>
      <w:proofErr w:type="spellEnd"/>
      <w:r w:rsidRPr="006D21A1">
        <w:rPr>
          <w:szCs w:val="24"/>
        </w:rPr>
        <w:t xml:space="preserve"> </w:t>
      </w:r>
      <w:proofErr w:type="spellStart"/>
      <w:r w:rsidRPr="006D21A1">
        <w:rPr>
          <w:szCs w:val="24"/>
        </w:rPr>
        <w:t>því</w:t>
      </w:r>
      <w:proofErr w:type="spellEnd"/>
      <w:r w:rsidRPr="006D21A1">
        <w:rPr>
          <w:szCs w:val="24"/>
        </w:rPr>
        <w:t xml:space="preserve"> </w:t>
      </w:r>
      <w:proofErr w:type="spellStart"/>
      <w:r w:rsidRPr="006D21A1">
        <w:rPr>
          <w:szCs w:val="24"/>
        </w:rPr>
        <w:t>yfir</w:t>
      </w:r>
      <w:proofErr w:type="spellEnd"/>
      <w:r w:rsidRPr="006D21A1">
        <w:rPr>
          <w:szCs w:val="24"/>
        </w:rPr>
        <w:t xml:space="preserve"> </w:t>
      </w:r>
      <w:proofErr w:type="spellStart"/>
      <w:r w:rsidRPr="006D21A1">
        <w:rPr>
          <w:szCs w:val="24"/>
        </w:rPr>
        <w:t>að</w:t>
      </w:r>
      <w:proofErr w:type="spellEnd"/>
      <w:r w:rsidRPr="006D21A1">
        <w:rPr>
          <w:szCs w:val="24"/>
        </w:rPr>
        <w:t xml:space="preserve"> </w:t>
      </w:r>
      <w:proofErr w:type="spellStart"/>
      <w:r w:rsidRPr="006D21A1">
        <w:rPr>
          <w:szCs w:val="24"/>
        </w:rPr>
        <w:t>vörurnar</w:t>
      </w:r>
      <w:proofErr w:type="spellEnd"/>
      <w:r w:rsidRPr="006D21A1">
        <w:rPr>
          <w:szCs w:val="24"/>
        </w:rPr>
        <w:t xml:space="preserve"> </w:t>
      </w:r>
      <w:proofErr w:type="spellStart"/>
      <w:r w:rsidRPr="006D21A1">
        <w:rPr>
          <w:szCs w:val="24"/>
        </w:rPr>
        <w:t>séu</w:t>
      </w:r>
      <w:proofErr w:type="spellEnd"/>
      <w:r w:rsidRPr="006D21A1">
        <w:rPr>
          <w:szCs w:val="24"/>
        </w:rPr>
        <w:t xml:space="preserve">, </w:t>
      </w:r>
      <w:proofErr w:type="spellStart"/>
      <w:r w:rsidRPr="006D21A1">
        <w:rPr>
          <w:szCs w:val="24"/>
        </w:rPr>
        <w:t>ef</w:t>
      </w:r>
      <w:proofErr w:type="spellEnd"/>
      <w:r w:rsidRPr="006D21A1">
        <w:rPr>
          <w:szCs w:val="24"/>
        </w:rPr>
        <w:t xml:space="preserve"> </w:t>
      </w:r>
      <w:proofErr w:type="spellStart"/>
      <w:r w:rsidRPr="006D21A1">
        <w:rPr>
          <w:szCs w:val="24"/>
        </w:rPr>
        <w:t>annars</w:t>
      </w:r>
      <w:proofErr w:type="spellEnd"/>
      <w:r w:rsidRPr="006D21A1">
        <w:rPr>
          <w:szCs w:val="24"/>
        </w:rPr>
        <w:t xml:space="preserve"> er ekki </w:t>
      </w:r>
      <w:proofErr w:type="spellStart"/>
      <w:r w:rsidRPr="006D21A1">
        <w:rPr>
          <w:szCs w:val="24"/>
        </w:rPr>
        <w:t>greinilega</w:t>
      </w:r>
      <w:proofErr w:type="spellEnd"/>
      <w:r w:rsidRPr="006D21A1">
        <w:rPr>
          <w:szCs w:val="24"/>
        </w:rPr>
        <w:t xml:space="preserve"> </w:t>
      </w:r>
      <w:proofErr w:type="spellStart"/>
      <w:r w:rsidRPr="006D21A1">
        <w:rPr>
          <w:szCs w:val="24"/>
        </w:rPr>
        <w:t>getið</w:t>
      </w:r>
      <w:proofErr w:type="spellEnd"/>
      <w:r w:rsidRPr="006D21A1">
        <w:rPr>
          <w:szCs w:val="24"/>
        </w:rPr>
        <w:t xml:space="preserve">, </w:t>
      </w:r>
      <w:proofErr w:type="spellStart"/>
      <w:r w:rsidRPr="006D21A1">
        <w:rPr>
          <w:szCs w:val="24"/>
        </w:rPr>
        <w:t>af</w:t>
      </w:r>
      <w:proofErr w:type="spellEnd"/>
      <w:r w:rsidRPr="006D21A1">
        <w:rPr>
          <w:szCs w:val="24"/>
        </w:rPr>
        <w:t xml:space="preserve"> ..........................</w:t>
      </w:r>
      <w:r w:rsidRPr="006D21A1">
        <w:rPr>
          <w:szCs w:val="24"/>
          <w:vertAlign w:val="superscript"/>
        </w:rPr>
        <w:t>(2)</w:t>
      </w:r>
      <w:r w:rsidRPr="006D21A1">
        <w:rPr>
          <w:szCs w:val="24"/>
        </w:rPr>
        <w:t xml:space="preserve"> </w:t>
      </w:r>
      <w:proofErr w:type="spellStart"/>
      <w:r w:rsidRPr="006D21A1">
        <w:rPr>
          <w:szCs w:val="24"/>
        </w:rPr>
        <w:t>uppruna</w:t>
      </w:r>
      <w:proofErr w:type="spellEnd"/>
      <w:r w:rsidRPr="006D21A1">
        <w:rPr>
          <w:szCs w:val="24"/>
        </w:rPr>
        <w:t>.</w:t>
      </w:r>
    </w:p>
    <w:p w14:paraId="1E3EE828" w14:textId="77777777" w:rsidR="008C5E35" w:rsidRPr="006D21A1" w:rsidRDefault="008C5E35" w:rsidP="008C5E35">
      <w:pPr>
        <w:spacing w:before="120" w:after="120" w:line="360" w:lineRule="auto"/>
        <w:jc w:val="center"/>
        <w:rPr>
          <w:b/>
          <w:bCs/>
          <w:szCs w:val="24"/>
          <w:lang w:val="nb-NO"/>
        </w:rPr>
      </w:pPr>
      <w:r w:rsidRPr="006D21A1">
        <w:rPr>
          <w:b/>
          <w:bCs/>
          <w:szCs w:val="24"/>
          <w:lang w:val="nb-NO"/>
        </w:rPr>
        <w:t xml:space="preserve">Norwegian </w:t>
      </w:r>
      <w:proofErr w:type="spellStart"/>
      <w:r w:rsidRPr="006D21A1">
        <w:rPr>
          <w:b/>
          <w:bCs/>
          <w:szCs w:val="24"/>
          <w:lang w:val="nb-NO"/>
        </w:rPr>
        <w:t>version</w:t>
      </w:r>
      <w:proofErr w:type="spellEnd"/>
    </w:p>
    <w:p w14:paraId="6E5D1115" w14:textId="77777777" w:rsidR="008C5E35" w:rsidRPr="009113ED" w:rsidRDefault="008C5E35" w:rsidP="00BD20D3">
      <w:pPr>
        <w:spacing w:before="120" w:after="120" w:line="360" w:lineRule="auto"/>
        <w:jc w:val="both"/>
        <w:rPr>
          <w:szCs w:val="24"/>
        </w:rPr>
      </w:pPr>
      <w:r w:rsidRPr="006D21A1">
        <w:rPr>
          <w:szCs w:val="24"/>
          <w:lang w:val="nb-NO"/>
        </w:rPr>
        <w:t xml:space="preserve">Eksportøren av produktene omfattet av dette dokument (tollmyndighetenes </w:t>
      </w:r>
      <w:proofErr w:type="spellStart"/>
      <w:proofErr w:type="gramStart"/>
      <w:r w:rsidRPr="006D21A1">
        <w:rPr>
          <w:szCs w:val="24"/>
          <w:lang w:val="nb-NO"/>
        </w:rPr>
        <w:t>autorisasjonsnr</w:t>
      </w:r>
      <w:proofErr w:type="spellEnd"/>
      <w:r w:rsidRPr="006D21A1">
        <w:rPr>
          <w:szCs w:val="24"/>
          <w:lang w:val="nb-NO"/>
        </w:rPr>
        <w:t>…</w:t>
      </w:r>
      <w:proofErr w:type="gramEnd"/>
      <w:r w:rsidRPr="006D21A1">
        <w:rPr>
          <w:szCs w:val="24"/>
          <w:lang w:val="nb-NO"/>
        </w:rPr>
        <w:t>…</w:t>
      </w:r>
      <w:r w:rsidRPr="006D21A1">
        <w:rPr>
          <w:szCs w:val="24"/>
          <w:vertAlign w:val="superscript"/>
          <w:lang w:val="nb-NO"/>
        </w:rPr>
        <w:t>(1)</w:t>
      </w:r>
      <w:r w:rsidRPr="006D21A1">
        <w:rPr>
          <w:szCs w:val="24"/>
          <w:lang w:val="nb-NO"/>
        </w:rPr>
        <w:t>) erklærer at disse produktene, unntatt hvor annet er tydelig angitt, har …</w:t>
      </w:r>
      <w:r w:rsidR="00D64655" w:rsidRPr="006D21A1">
        <w:rPr>
          <w:szCs w:val="24"/>
          <w:lang w:val="nb-NO"/>
        </w:rPr>
        <w:t>………....</w:t>
      </w:r>
      <w:r w:rsidRPr="006D21A1">
        <w:rPr>
          <w:szCs w:val="24"/>
          <w:lang w:val="nb-NO"/>
        </w:rPr>
        <w:t xml:space="preserve"> </w:t>
      </w:r>
      <w:r w:rsidR="00D64655" w:rsidRPr="006D21A1">
        <w:rPr>
          <w:szCs w:val="24"/>
          <w:lang w:val="nb-NO"/>
        </w:rPr>
        <w:t xml:space="preserve"> </w:t>
      </w:r>
      <w:r w:rsidR="00D64655" w:rsidRPr="009113ED">
        <w:rPr>
          <w:szCs w:val="24"/>
          <w:vertAlign w:val="superscript"/>
        </w:rPr>
        <w:t xml:space="preserve">(2) </w:t>
      </w:r>
      <w:proofErr w:type="spellStart"/>
      <w:r w:rsidRPr="009113ED">
        <w:rPr>
          <w:szCs w:val="24"/>
        </w:rPr>
        <w:t>preferanseopprinnelse</w:t>
      </w:r>
      <w:proofErr w:type="spellEnd"/>
      <w:r w:rsidR="00D64655" w:rsidRPr="009113ED">
        <w:rPr>
          <w:szCs w:val="24"/>
        </w:rPr>
        <w:t>.</w:t>
      </w:r>
    </w:p>
    <w:p w14:paraId="03654892" w14:textId="77777777" w:rsidR="008C5E35" w:rsidRPr="006D21A1" w:rsidRDefault="008C5E35" w:rsidP="008C5E35">
      <w:pPr>
        <w:rPr>
          <w:szCs w:val="24"/>
          <w:lang w:val="pt-PT"/>
        </w:rPr>
      </w:pPr>
      <w:r w:rsidRPr="006D21A1">
        <w:rPr>
          <w:szCs w:val="24"/>
          <w:lang w:val="pt-PT"/>
        </w:rPr>
        <w:br w:type="page"/>
      </w:r>
    </w:p>
    <w:p w14:paraId="5F9DB8EB" w14:textId="77777777" w:rsidR="008C5E35" w:rsidRPr="006D21A1" w:rsidRDefault="008C5E35" w:rsidP="008C5E35">
      <w:pPr>
        <w:spacing w:line="360" w:lineRule="auto"/>
        <w:rPr>
          <w:szCs w:val="24"/>
        </w:rPr>
      </w:pPr>
      <w:r w:rsidRPr="006D21A1">
        <w:rPr>
          <w:szCs w:val="24"/>
        </w:rPr>
        <w:t>......................................................................................................................................</w:t>
      </w:r>
    </w:p>
    <w:p w14:paraId="40CBEBD5" w14:textId="77777777" w:rsidR="008C5E35" w:rsidRPr="006D21A1" w:rsidRDefault="008C5E35" w:rsidP="008C5E35">
      <w:pPr>
        <w:spacing w:line="360" w:lineRule="auto"/>
        <w:jc w:val="center"/>
        <w:rPr>
          <w:szCs w:val="24"/>
        </w:rPr>
      </w:pPr>
      <w:r w:rsidRPr="006D21A1">
        <w:rPr>
          <w:szCs w:val="24"/>
        </w:rPr>
        <w:t>(Place and date)</w:t>
      </w:r>
      <w:r w:rsidRPr="006D21A1">
        <w:rPr>
          <w:szCs w:val="24"/>
          <w:vertAlign w:val="superscript"/>
        </w:rPr>
        <w:t>(3)</w:t>
      </w:r>
    </w:p>
    <w:p w14:paraId="6A2329C3" w14:textId="77777777" w:rsidR="008C5E35" w:rsidRPr="006D21A1" w:rsidRDefault="008C5E35" w:rsidP="008C5E35">
      <w:pPr>
        <w:spacing w:line="360" w:lineRule="auto"/>
        <w:rPr>
          <w:szCs w:val="24"/>
        </w:rPr>
      </w:pPr>
      <w:r w:rsidRPr="006D21A1">
        <w:rPr>
          <w:szCs w:val="24"/>
        </w:rPr>
        <w:t>......................................................................................................................................</w:t>
      </w:r>
    </w:p>
    <w:p w14:paraId="62060072" w14:textId="19F0B8D9" w:rsidR="008C5E35" w:rsidRPr="006D21A1" w:rsidRDefault="008C5E35" w:rsidP="008C5E35">
      <w:pPr>
        <w:spacing w:before="120" w:after="360" w:line="360" w:lineRule="auto"/>
        <w:jc w:val="center"/>
        <w:rPr>
          <w:szCs w:val="24"/>
        </w:rPr>
      </w:pPr>
      <w:r w:rsidRPr="006D21A1">
        <w:rPr>
          <w:szCs w:val="24"/>
        </w:rPr>
        <w:t>(Signature of the exporter</w:t>
      </w:r>
      <w:r w:rsidR="00442685">
        <w:rPr>
          <w:szCs w:val="24"/>
        </w:rPr>
        <w:t>;</w:t>
      </w:r>
      <w:r w:rsidRPr="006D21A1">
        <w:rPr>
          <w:szCs w:val="24"/>
        </w:rPr>
        <w:t xml:space="preserve"> in </w:t>
      </w:r>
      <w:proofErr w:type="gramStart"/>
      <w:r w:rsidRPr="006D21A1">
        <w:rPr>
          <w:szCs w:val="24"/>
        </w:rPr>
        <w:t>addition</w:t>
      </w:r>
      <w:proofErr w:type="gramEnd"/>
      <w:r w:rsidRPr="006D21A1">
        <w:rPr>
          <w:szCs w:val="24"/>
        </w:rPr>
        <w:t xml:space="preserve"> the name of the person signing the declaration has to be indicated in clear script)</w:t>
      </w:r>
      <w:r w:rsidRPr="006D21A1">
        <w:rPr>
          <w:szCs w:val="24"/>
          <w:vertAlign w:val="superscript"/>
        </w:rPr>
        <w:t>(4)</w:t>
      </w:r>
    </w:p>
    <w:p w14:paraId="1B4BF0C1" w14:textId="77777777" w:rsidR="008C5E35" w:rsidRPr="006D21A1" w:rsidRDefault="008C5E35" w:rsidP="00517D64">
      <w:pPr>
        <w:spacing w:after="0"/>
        <w:ind w:left="851" w:hanging="851"/>
        <w:jc w:val="both"/>
        <w:rPr>
          <w:szCs w:val="24"/>
        </w:rPr>
      </w:pPr>
      <w:r w:rsidRPr="006D21A1">
        <w:rPr>
          <w:szCs w:val="24"/>
          <w:vertAlign w:val="superscript"/>
        </w:rPr>
        <w:t>(1)</w:t>
      </w:r>
      <w:r w:rsidRPr="006D21A1">
        <w:rPr>
          <w:szCs w:val="24"/>
        </w:rPr>
        <w:tab/>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14:paraId="4B5FDFB3" w14:textId="77777777" w:rsidR="008C5E35" w:rsidRPr="006D21A1" w:rsidRDefault="008C5E35" w:rsidP="00517D64">
      <w:pPr>
        <w:spacing w:after="0"/>
        <w:ind w:left="851" w:hanging="851"/>
        <w:jc w:val="both"/>
        <w:rPr>
          <w:szCs w:val="24"/>
        </w:rPr>
      </w:pPr>
      <w:r w:rsidRPr="006D21A1">
        <w:rPr>
          <w:szCs w:val="24"/>
          <w:vertAlign w:val="superscript"/>
        </w:rPr>
        <w:t>(2)</w:t>
      </w:r>
      <w:r w:rsidRPr="006D21A1">
        <w:rPr>
          <w:szCs w:val="24"/>
        </w:rPr>
        <w:tab/>
      </w:r>
      <w:r w:rsidR="00194DB8" w:rsidRPr="006D21A1">
        <w:rPr>
          <w:szCs w:val="24"/>
        </w:rPr>
        <w:t>Origin of products to be indicated (ISO-Alpha-2 code is permitted). Reference may be made to a specific column of the invoice in which the country of origin of each product is entered.</w:t>
      </w:r>
    </w:p>
    <w:p w14:paraId="3815A9B9" w14:textId="77777777" w:rsidR="008C5E35" w:rsidRPr="006D21A1" w:rsidRDefault="008C5E35" w:rsidP="00517D64">
      <w:pPr>
        <w:spacing w:after="0"/>
        <w:ind w:left="851" w:hanging="851"/>
        <w:jc w:val="both"/>
        <w:rPr>
          <w:szCs w:val="24"/>
        </w:rPr>
      </w:pPr>
      <w:r w:rsidRPr="006D21A1">
        <w:rPr>
          <w:szCs w:val="24"/>
          <w:vertAlign w:val="superscript"/>
        </w:rPr>
        <w:t>(3)</w:t>
      </w:r>
      <w:r w:rsidRPr="006D21A1">
        <w:rPr>
          <w:szCs w:val="24"/>
        </w:rPr>
        <w:tab/>
        <w:t>These indications may be omitted if the information is contained on the document itself.</w:t>
      </w:r>
    </w:p>
    <w:p w14:paraId="321CF3ED" w14:textId="098FA43F" w:rsidR="00601F60" w:rsidRDefault="008C5E35" w:rsidP="00517D64">
      <w:pPr>
        <w:spacing w:after="0"/>
        <w:ind w:left="851" w:hanging="851"/>
        <w:jc w:val="both"/>
        <w:rPr>
          <w:szCs w:val="24"/>
        </w:rPr>
      </w:pPr>
      <w:r w:rsidRPr="006D21A1">
        <w:rPr>
          <w:szCs w:val="24"/>
          <w:vertAlign w:val="superscript"/>
        </w:rPr>
        <w:t>(4)</w:t>
      </w:r>
      <w:r w:rsidRPr="006D21A1">
        <w:rPr>
          <w:szCs w:val="24"/>
        </w:rPr>
        <w:tab/>
        <w:t>In cases where the exporter is not required to sign, the exemption of signature also implies the exemption of the name of the signatory.</w:t>
      </w:r>
    </w:p>
    <w:p w14:paraId="669CC672" w14:textId="27760125" w:rsidR="00FD541C" w:rsidRDefault="00FD541C" w:rsidP="00517D64">
      <w:pPr>
        <w:spacing w:after="0"/>
        <w:ind w:left="851" w:hanging="851"/>
        <w:jc w:val="both"/>
        <w:rPr>
          <w:szCs w:val="24"/>
        </w:rPr>
      </w:pPr>
    </w:p>
    <w:p w14:paraId="7516BA56" w14:textId="11936803" w:rsidR="00FD541C" w:rsidRPr="006D21A1" w:rsidRDefault="00FD541C" w:rsidP="00FD541C">
      <w:pPr>
        <w:spacing w:after="0"/>
        <w:ind w:left="851" w:hanging="851"/>
        <w:jc w:val="center"/>
        <w:rPr>
          <w:szCs w:val="24"/>
        </w:rPr>
      </w:pPr>
      <w:r>
        <w:rPr>
          <w:szCs w:val="24"/>
        </w:rPr>
        <w:t>________________</w:t>
      </w:r>
    </w:p>
    <w:sectPr w:rsidR="00FD541C" w:rsidRPr="006D21A1" w:rsidSect="008C27FE">
      <w:headerReference w:type="even" r:id="rId11"/>
      <w:footerReference w:type="default" r:id="rId12"/>
      <w:footerReference w:type="first" r:id="rId13"/>
      <w:pgSz w:w="11906" w:h="16838" w:code="9"/>
      <w:pgMar w:top="1701" w:right="1644" w:bottom="1701" w:left="221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52DEC" w14:textId="77777777" w:rsidR="008C23E2" w:rsidRDefault="008C23E2">
      <w:r>
        <w:separator/>
      </w:r>
    </w:p>
  </w:endnote>
  <w:endnote w:type="continuationSeparator" w:id="0">
    <w:p w14:paraId="5A28AFAF" w14:textId="77777777" w:rsidR="008C23E2" w:rsidRDefault="008C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DA19F" w14:textId="77777777" w:rsidR="004B6642" w:rsidRDefault="004B6642">
    <w:pPr>
      <w:pStyle w:val="Footer"/>
      <w:jc w:val="center"/>
    </w:pPr>
    <w:r>
      <w:fldChar w:fldCharType="begin"/>
    </w:r>
    <w:r>
      <w:instrText xml:space="preserve"> PAGE   \* MERGEFORMAT </w:instrText>
    </w:r>
    <w:r>
      <w:fldChar w:fldCharType="separate"/>
    </w:r>
    <w:r>
      <w:rPr>
        <w:noProof/>
      </w:rPr>
      <w:t>2</w:t>
    </w:r>
    <w:r>
      <w:rPr>
        <w:noProof/>
      </w:rPr>
      <w:fldChar w:fldCharType="end"/>
    </w:r>
  </w:p>
  <w:p w14:paraId="6AEC8830" w14:textId="77777777" w:rsidR="004B6642" w:rsidRDefault="004B6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CB221" w14:textId="77777777" w:rsidR="006D21A1" w:rsidRDefault="006D21A1">
    <w:pPr>
      <w:pStyle w:val="Footer"/>
      <w:jc w:val="center"/>
    </w:pPr>
    <w:r>
      <w:fldChar w:fldCharType="begin"/>
    </w:r>
    <w:r>
      <w:instrText xml:space="preserve"> PAGE   \* MERGEFORMAT </w:instrText>
    </w:r>
    <w:r>
      <w:fldChar w:fldCharType="separate"/>
    </w:r>
    <w:r>
      <w:rPr>
        <w:noProof/>
      </w:rPr>
      <w:t>2</w:t>
    </w:r>
    <w:r>
      <w:rPr>
        <w:noProof/>
      </w:rPr>
      <w:fldChar w:fldCharType="end"/>
    </w:r>
  </w:p>
  <w:p w14:paraId="271A8EC8" w14:textId="77777777" w:rsidR="006D21A1" w:rsidRDefault="006D2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F6A81" w14:textId="77777777" w:rsidR="008C23E2" w:rsidRDefault="008C23E2">
      <w:r>
        <w:separator/>
      </w:r>
    </w:p>
  </w:footnote>
  <w:footnote w:type="continuationSeparator" w:id="0">
    <w:p w14:paraId="386A919F" w14:textId="77777777" w:rsidR="008C23E2" w:rsidRDefault="008C2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1F498" w14:textId="77777777" w:rsidR="00C257F7" w:rsidRDefault="00C257F7" w:rsidP="00601F60">
    <w:pPr>
      <w:framePr w:wrap="around" w:vAnchor="text" w:hAnchor="margin" w:xAlign="center" w:y="1"/>
    </w:pPr>
    <w:r>
      <w:fldChar w:fldCharType="begin"/>
    </w:r>
    <w:r>
      <w:instrText xml:space="preserve">PAGE  </w:instrText>
    </w:r>
    <w:r>
      <w:fldChar w:fldCharType="end"/>
    </w:r>
  </w:p>
  <w:p w14:paraId="5FB123CA" w14:textId="77777777" w:rsidR="00C257F7" w:rsidRDefault="00C257F7">
    <w:pPr>
      <w:rPr>
        <w:lang w:val="nb-NO"/>
      </w:rPr>
    </w:pPr>
    <w:proofErr w:type="spellStart"/>
    <w:r>
      <w:rPr>
        <w:lang w:val="nb-NO"/>
      </w:rPr>
      <w:t>Annex</w:t>
    </w:r>
    <w:proofErr w:type="spellEnd"/>
    <w:r>
      <w:rPr>
        <w:lang w:val="nb-NO"/>
      </w:rPr>
      <w:t xml:space="preserve"> I to</w:t>
    </w:r>
  </w:p>
  <w:p w14:paraId="29B6DB8B" w14:textId="77777777" w:rsidR="00C257F7" w:rsidRDefault="00C257F7">
    <w:pPr>
      <w:rPr>
        <w:lang w:val="nb-NO"/>
      </w:rPr>
    </w:pPr>
    <w:r>
      <w:rPr>
        <w:lang w:val="nb-NO"/>
      </w:rPr>
      <w:t>HU-D 4/2002</w:t>
    </w:r>
  </w:p>
  <w:p w14:paraId="67113132" w14:textId="77777777" w:rsidR="00C257F7" w:rsidRDefault="00C257F7">
    <w:pPr>
      <w:jc w:val="center"/>
    </w:pPr>
    <w:r>
      <w:t>-  -</w:t>
    </w:r>
  </w:p>
  <w:p w14:paraId="199932DE" w14:textId="77777777" w:rsidR="00C257F7" w:rsidRDefault="00C257F7">
    <w:pPr>
      <w:jc w:val="center"/>
    </w:pPr>
  </w:p>
  <w:p w14:paraId="2541311D" w14:textId="77777777" w:rsidR="00C257F7" w:rsidRDefault="00C257F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1F60"/>
    <w:rsid w:val="0000005B"/>
    <w:rsid w:val="00001996"/>
    <w:rsid w:val="0002716C"/>
    <w:rsid w:val="0003484F"/>
    <w:rsid w:val="00043F76"/>
    <w:rsid w:val="00060B3E"/>
    <w:rsid w:val="00067514"/>
    <w:rsid w:val="00082671"/>
    <w:rsid w:val="000922B0"/>
    <w:rsid w:val="000A6AB8"/>
    <w:rsid w:val="000B255B"/>
    <w:rsid w:val="000D01EC"/>
    <w:rsid w:val="000D19B1"/>
    <w:rsid w:val="000E5434"/>
    <w:rsid w:val="000F0F2A"/>
    <w:rsid w:val="0010710B"/>
    <w:rsid w:val="00114C35"/>
    <w:rsid w:val="0012513E"/>
    <w:rsid w:val="00130201"/>
    <w:rsid w:val="00135265"/>
    <w:rsid w:val="001371BC"/>
    <w:rsid w:val="0014472E"/>
    <w:rsid w:val="0014516C"/>
    <w:rsid w:val="00147979"/>
    <w:rsid w:val="00162788"/>
    <w:rsid w:val="00183776"/>
    <w:rsid w:val="001922D5"/>
    <w:rsid w:val="00192662"/>
    <w:rsid w:val="00194547"/>
    <w:rsid w:val="00194DB8"/>
    <w:rsid w:val="001B158D"/>
    <w:rsid w:val="001B305E"/>
    <w:rsid w:val="001B59DB"/>
    <w:rsid w:val="001C7030"/>
    <w:rsid w:val="001D53E3"/>
    <w:rsid w:val="00207FD4"/>
    <w:rsid w:val="00216050"/>
    <w:rsid w:val="00217951"/>
    <w:rsid w:val="002220CF"/>
    <w:rsid w:val="00270A8D"/>
    <w:rsid w:val="00272B7B"/>
    <w:rsid w:val="002740E8"/>
    <w:rsid w:val="0028173B"/>
    <w:rsid w:val="00292E2F"/>
    <w:rsid w:val="002934F4"/>
    <w:rsid w:val="00295B9C"/>
    <w:rsid w:val="002A18B2"/>
    <w:rsid w:val="002A53A4"/>
    <w:rsid w:val="002B2AA2"/>
    <w:rsid w:val="002B40F8"/>
    <w:rsid w:val="002B5477"/>
    <w:rsid w:val="002B5DE4"/>
    <w:rsid w:val="002F1F73"/>
    <w:rsid w:val="002F3AC0"/>
    <w:rsid w:val="002F3F6A"/>
    <w:rsid w:val="00300FB1"/>
    <w:rsid w:val="003105DA"/>
    <w:rsid w:val="00312167"/>
    <w:rsid w:val="00320932"/>
    <w:rsid w:val="0032206D"/>
    <w:rsid w:val="00340C8B"/>
    <w:rsid w:val="003421B1"/>
    <w:rsid w:val="00344E86"/>
    <w:rsid w:val="00361C0C"/>
    <w:rsid w:val="00374326"/>
    <w:rsid w:val="003854C2"/>
    <w:rsid w:val="0038670F"/>
    <w:rsid w:val="003D1375"/>
    <w:rsid w:val="00405E88"/>
    <w:rsid w:val="00407090"/>
    <w:rsid w:val="00432A69"/>
    <w:rsid w:val="00442685"/>
    <w:rsid w:val="00447E94"/>
    <w:rsid w:val="004527B8"/>
    <w:rsid w:val="00455227"/>
    <w:rsid w:val="00475ED6"/>
    <w:rsid w:val="00482BE7"/>
    <w:rsid w:val="004B1BD9"/>
    <w:rsid w:val="004B6642"/>
    <w:rsid w:val="004E7FD1"/>
    <w:rsid w:val="004F04B5"/>
    <w:rsid w:val="004F2FAB"/>
    <w:rsid w:val="004F466B"/>
    <w:rsid w:val="00517D64"/>
    <w:rsid w:val="00520C08"/>
    <w:rsid w:val="00520CE6"/>
    <w:rsid w:val="00521D39"/>
    <w:rsid w:val="00522DB3"/>
    <w:rsid w:val="00523288"/>
    <w:rsid w:val="005326D9"/>
    <w:rsid w:val="0055322E"/>
    <w:rsid w:val="00557CCE"/>
    <w:rsid w:val="00572635"/>
    <w:rsid w:val="005734F2"/>
    <w:rsid w:val="00583C2E"/>
    <w:rsid w:val="005970AC"/>
    <w:rsid w:val="005A7419"/>
    <w:rsid w:val="005B7DB2"/>
    <w:rsid w:val="005C192F"/>
    <w:rsid w:val="005C4891"/>
    <w:rsid w:val="005C69F0"/>
    <w:rsid w:val="005D0DA7"/>
    <w:rsid w:val="00601F60"/>
    <w:rsid w:val="0062151D"/>
    <w:rsid w:val="00621E42"/>
    <w:rsid w:val="00632275"/>
    <w:rsid w:val="0063302F"/>
    <w:rsid w:val="00660418"/>
    <w:rsid w:val="00666CD8"/>
    <w:rsid w:val="00691BB7"/>
    <w:rsid w:val="00696DE8"/>
    <w:rsid w:val="00696E2F"/>
    <w:rsid w:val="006B1EE6"/>
    <w:rsid w:val="006D21A1"/>
    <w:rsid w:val="006D4533"/>
    <w:rsid w:val="007110AF"/>
    <w:rsid w:val="0071456A"/>
    <w:rsid w:val="00725088"/>
    <w:rsid w:val="007275C6"/>
    <w:rsid w:val="007336DA"/>
    <w:rsid w:val="007407D5"/>
    <w:rsid w:val="007479C7"/>
    <w:rsid w:val="00757B80"/>
    <w:rsid w:val="00776627"/>
    <w:rsid w:val="00790E0D"/>
    <w:rsid w:val="007B1452"/>
    <w:rsid w:val="007B3736"/>
    <w:rsid w:val="007B3CCA"/>
    <w:rsid w:val="007F32B3"/>
    <w:rsid w:val="007F43FB"/>
    <w:rsid w:val="00803C44"/>
    <w:rsid w:val="00824450"/>
    <w:rsid w:val="00826A04"/>
    <w:rsid w:val="008342CA"/>
    <w:rsid w:val="00842A14"/>
    <w:rsid w:val="00844A63"/>
    <w:rsid w:val="008549AA"/>
    <w:rsid w:val="00856D2D"/>
    <w:rsid w:val="00867609"/>
    <w:rsid w:val="008679CE"/>
    <w:rsid w:val="008B32B2"/>
    <w:rsid w:val="008B3A8B"/>
    <w:rsid w:val="008B63C4"/>
    <w:rsid w:val="008C23E2"/>
    <w:rsid w:val="008C27FE"/>
    <w:rsid w:val="008C5C49"/>
    <w:rsid w:val="008C5E35"/>
    <w:rsid w:val="00903AD8"/>
    <w:rsid w:val="0091021E"/>
    <w:rsid w:val="009113ED"/>
    <w:rsid w:val="00921DD1"/>
    <w:rsid w:val="00927937"/>
    <w:rsid w:val="00927AC6"/>
    <w:rsid w:val="00927BFF"/>
    <w:rsid w:val="00933B63"/>
    <w:rsid w:val="00934447"/>
    <w:rsid w:val="00935BE8"/>
    <w:rsid w:val="00943990"/>
    <w:rsid w:val="00953E8B"/>
    <w:rsid w:val="00984546"/>
    <w:rsid w:val="009878CE"/>
    <w:rsid w:val="009A0BEA"/>
    <w:rsid w:val="009A2DB0"/>
    <w:rsid w:val="009B4444"/>
    <w:rsid w:val="009B686C"/>
    <w:rsid w:val="009B781C"/>
    <w:rsid w:val="009C14B0"/>
    <w:rsid w:val="009C55E2"/>
    <w:rsid w:val="009D0F13"/>
    <w:rsid w:val="009E0CAC"/>
    <w:rsid w:val="009E26F9"/>
    <w:rsid w:val="00A3123B"/>
    <w:rsid w:val="00A32787"/>
    <w:rsid w:val="00A35A41"/>
    <w:rsid w:val="00A44CCE"/>
    <w:rsid w:val="00A77B8A"/>
    <w:rsid w:val="00A81D2F"/>
    <w:rsid w:val="00A932D6"/>
    <w:rsid w:val="00AA162A"/>
    <w:rsid w:val="00AA4E34"/>
    <w:rsid w:val="00AC335C"/>
    <w:rsid w:val="00AC3ECB"/>
    <w:rsid w:val="00AE2CB5"/>
    <w:rsid w:val="00AE4650"/>
    <w:rsid w:val="00AF66B9"/>
    <w:rsid w:val="00B2140C"/>
    <w:rsid w:val="00B52905"/>
    <w:rsid w:val="00B55CFC"/>
    <w:rsid w:val="00BA0210"/>
    <w:rsid w:val="00BB0DE0"/>
    <w:rsid w:val="00BB56FD"/>
    <w:rsid w:val="00BB601E"/>
    <w:rsid w:val="00BC469B"/>
    <w:rsid w:val="00BC680B"/>
    <w:rsid w:val="00BD20D3"/>
    <w:rsid w:val="00C10512"/>
    <w:rsid w:val="00C179FD"/>
    <w:rsid w:val="00C257C8"/>
    <w:rsid w:val="00C257F7"/>
    <w:rsid w:val="00C27156"/>
    <w:rsid w:val="00C3006D"/>
    <w:rsid w:val="00C34996"/>
    <w:rsid w:val="00C5345A"/>
    <w:rsid w:val="00C63806"/>
    <w:rsid w:val="00C80701"/>
    <w:rsid w:val="00C87953"/>
    <w:rsid w:val="00C91BE3"/>
    <w:rsid w:val="00CD0E3C"/>
    <w:rsid w:val="00CD369B"/>
    <w:rsid w:val="00CE31D5"/>
    <w:rsid w:val="00CE5AEB"/>
    <w:rsid w:val="00CE69FF"/>
    <w:rsid w:val="00D00172"/>
    <w:rsid w:val="00D02A95"/>
    <w:rsid w:val="00D34259"/>
    <w:rsid w:val="00D40E9C"/>
    <w:rsid w:val="00D41BF7"/>
    <w:rsid w:val="00D64655"/>
    <w:rsid w:val="00D66DD8"/>
    <w:rsid w:val="00D740E8"/>
    <w:rsid w:val="00D924B7"/>
    <w:rsid w:val="00DA66B4"/>
    <w:rsid w:val="00DB0362"/>
    <w:rsid w:val="00DB2C17"/>
    <w:rsid w:val="00DC2A8F"/>
    <w:rsid w:val="00DC4589"/>
    <w:rsid w:val="00DD3CCC"/>
    <w:rsid w:val="00DD67DE"/>
    <w:rsid w:val="00DE0E1D"/>
    <w:rsid w:val="00DE55F4"/>
    <w:rsid w:val="00DE5871"/>
    <w:rsid w:val="00DF0188"/>
    <w:rsid w:val="00DF7CC7"/>
    <w:rsid w:val="00E052CD"/>
    <w:rsid w:val="00E12BAB"/>
    <w:rsid w:val="00E17B7B"/>
    <w:rsid w:val="00E2310A"/>
    <w:rsid w:val="00E44F84"/>
    <w:rsid w:val="00E65809"/>
    <w:rsid w:val="00E83062"/>
    <w:rsid w:val="00E9183D"/>
    <w:rsid w:val="00EA1921"/>
    <w:rsid w:val="00EA7BE8"/>
    <w:rsid w:val="00EB04DD"/>
    <w:rsid w:val="00EC43F0"/>
    <w:rsid w:val="00ED7D5A"/>
    <w:rsid w:val="00EE05B1"/>
    <w:rsid w:val="00F509AA"/>
    <w:rsid w:val="00F5507F"/>
    <w:rsid w:val="00F57DFD"/>
    <w:rsid w:val="00FD0067"/>
    <w:rsid w:val="00FD541C"/>
    <w:rsid w:val="00FD7349"/>
    <w:rsid w:val="00FF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0EF2A7"/>
  <w15:chartTrackingRefBased/>
  <w15:docId w15:val="{9FE0B619-14BB-4A79-96A5-C02E2495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D21A1"/>
    <w:pPr>
      <w:spacing w:after="180" w:line="260" w:lineRule="atLeast"/>
    </w:pPr>
    <w:rPr>
      <w:rFonts w:eastAsia="Calibri"/>
      <w:sz w:val="24"/>
      <w:szCs w:val="16"/>
      <w:lang w:eastAsia="en-US"/>
    </w:rPr>
  </w:style>
  <w:style w:type="paragraph" w:styleId="Heading1">
    <w:name w:val="heading 1"/>
    <w:basedOn w:val="Normal"/>
    <w:next w:val="Normal"/>
    <w:link w:val="Heading1Char"/>
    <w:uiPriority w:val="9"/>
    <w:rsid w:val="006D21A1"/>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rsid w:val="006D21A1"/>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6D21A1"/>
    <w:pPr>
      <w:keepNext/>
      <w:keepLines/>
      <w:spacing w:before="40" w:after="0"/>
      <w:outlineLvl w:val="2"/>
    </w:pPr>
    <w:rPr>
      <w:rFonts w:ascii="Calibri Light" w:eastAsia="Times New Roman" w:hAnsi="Calibri Light"/>
      <w:color w:val="1F3763"/>
      <w:szCs w:val="24"/>
    </w:rPr>
  </w:style>
  <w:style w:type="paragraph" w:styleId="Heading4">
    <w:name w:val="heading 4"/>
    <w:basedOn w:val="Normal"/>
    <w:next w:val="Normal"/>
    <w:link w:val="Heading4Char"/>
    <w:uiPriority w:val="9"/>
    <w:unhideWhenUsed/>
    <w:qFormat/>
    <w:rsid w:val="006D21A1"/>
    <w:pPr>
      <w:keepNext/>
      <w:keepLines/>
      <w:spacing w:before="40" w:after="0"/>
      <w:outlineLvl w:val="3"/>
    </w:pPr>
    <w:rPr>
      <w:rFonts w:ascii="Calibri Light" w:eastAsia="Times New Roman" w:hAnsi="Calibri Light"/>
      <w:i/>
      <w:iCs/>
      <w:color w:val="2F5496"/>
    </w:rPr>
  </w:style>
  <w:style w:type="paragraph" w:styleId="Heading5">
    <w:name w:val="heading 5"/>
    <w:basedOn w:val="Normal"/>
    <w:next w:val="Normal"/>
    <w:qFormat/>
    <w:rsid w:val="00601F60"/>
    <w:pPr>
      <w:keepNext/>
      <w:tabs>
        <w:tab w:val="left" w:pos="709"/>
        <w:tab w:val="left" w:pos="1418"/>
      </w:tabs>
      <w:jc w:val="center"/>
      <w:outlineLvl w:val="4"/>
    </w:pPr>
    <w:rPr>
      <w:b/>
      <w:snapToGrid w:val="0"/>
      <w:color w:val="000000"/>
      <w:u w:color="000000"/>
      <w:lang w:val="en-US"/>
    </w:rPr>
  </w:style>
  <w:style w:type="paragraph" w:styleId="Heading6">
    <w:name w:val="heading 6"/>
    <w:basedOn w:val="Normal"/>
    <w:next w:val="Normal"/>
    <w:qFormat/>
    <w:rsid w:val="00601F60"/>
    <w:pPr>
      <w:keepNext/>
      <w:tabs>
        <w:tab w:val="left" w:pos="709"/>
        <w:tab w:val="left" w:pos="1418"/>
      </w:tabs>
      <w:ind w:left="720" w:hanging="720"/>
      <w:jc w:val="center"/>
      <w:outlineLvl w:val="5"/>
    </w:pPr>
    <w:rPr>
      <w:b/>
      <w:snapToGrid w:val="0"/>
      <w:color w:val="000000"/>
      <w:u w:color="000000"/>
      <w:lang w:val="en-US"/>
    </w:rPr>
  </w:style>
  <w:style w:type="paragraph" w:styleId="Heading7">
    <w:name w:val="heading 7"/>
    <w:basedOn w:val="Normal"/>
    <w:next w:val="Normal"/>
    <w:qFormat/>
    <w:rsid w:val="00601F60"/>
    <w:pPr>
      <w:keepNext/>
      <w:tabs>
        <w:tab w:val="left" w:pos="709"/>
        <w:tab w:val="left" w:pos="1418"/>
      </w:tabs>
      <w:ind w:left="1134" w:hanging="1134"/>
      <w:jc w:val="center"/>
      <w:outlineLvl w:val="6"/>
    </w:pPr>
    <w:rPr>
      <w:snapToGrid w:val="0"/>
      <w:color w:val="000000"/>
      <w:u w:val="single" w:color="000000"/>
      <w:lang w:val="en-US"/>
    </w:rPr>
  </w:style>
  <w:style w:type="paragraph" w:styleId="Heading8">
    <w:name w:val="heading 8"/>
    <w:basedOn w:val="Normal"/>
    <w:next w:val="Normal"/>
    <w:qFormat/>
    <w:rsid w:val="00601F60"/>
    <w:pPr>
      <w:keepNext/>
      <w:tabs>
        <w:tab w:val="left" w:pos="709"/>
        <w:tab w:val="left" w:pos="1418"/>
      </w:tabs>
      <w:ind w:left="1134" w:hanging="1134"/>
      <w:jc w:val="center"/>
      <w:outlineLvl w:val="7"/>
    </w:pPr>
    <w:rPr>
      <w:b/>
      <w:snapToGrid w:val="0"/>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IRomanREFTITLE">
    <w:name w:val="ANNEX I  (Roman)+ REF + TITLE"/>
    <w:basedOn w:val="Normal"/>
    <w:link w:val="ANNEXIRomanREFTITLEChar"/>
    <w:autoRedefine/>
    <w:qFormat/>
    <w:rsid w:val="006D21A1"/>
    <w:pPr>
      <w:spacing w:before="240" w:after="240" w:line="240" w:lineRule="auto"/>
      <w:jc w:val="center"/>
    </w:pPr>
    <w:rPr>
      <w:u w:val="single"/>
    </w:rPr>
  </w:style>
  <w:style w:type="character" w:customStyle="1" w:styleId="ANNEXIRomanREFTITLEChar">
    <w:name w:val="ANNEX I  (Roman)+ REF + TITLE Char"/>
    <w:link w:val="ANNEXIRomanREFTITLE"/>
    <w:rsid w:val="006D21A1"/>
    <w:rPr>
      <w:rFonts w:eastAsia="Calibri"/>
      <w:sz w:val="24"/>
      <w:szCs w:val="16"/>
      <w:u w:val="single"/>
      <w:lang w:eastAsia="en-US"/>
    </w:rPr>
  </w:style>
  <w:style w:type="paragraph" w:customStyle="1" w:styleId="AnnexSectiontitle">
    <w:name w:val="Annex Section title"/>
    <w:rsid w:val="006D21A1"/>
    <w:pPr>
      <w:spacing w:before="240" w:after="400" w:line="259" w:lineRule="auto"/>
      <w:jc w:val="center"/>
    </w:pPr>
    <w:rPr>
      <w:rFonts w:ascii="Times New Roman Bold" w:eastAsia="Calibri" w:hAnsi="Times New Roman Bold"/>
      <w:b/>
      <w:bCs/>
      <w:caps/>
      <w:sz w:val="24"/>
      <w:szCs w:val="16"/>
      <w:lang w:eastAsia="en-US"/>
    </w:rPr>
  </w:style>
  <w:style w:type="paragraph" w:customStyle="1" w:styleId="ANNEXSECTIONNUMBERRoman">
    <w:name w:val="ANNEX SECTION NUMBER (Roman)"/>
    <w:basedOn w:val="AnnexSectiontitle"/>
    <w:autoRedefine/>
    <w:qFormat/>
    <w:rsid w:val="006D21A1"/>
    <w:pPr>
      <w:spacing w:after="240" w:line="240" w:lineRule="auto"/>
    </w:pPr>
  </w:style>
  <w:style w:type="character" w:customStyle="1" w:styleId="Heading2Char">
    <w:name w:val="Heading 2 Char"/>
    <w:link w:val="Heading2"/>
    <w:uiPriority w:val="9"/>
    <w:rsid w:val="006D21A1"/>
    <w:rPr>
      <w:rFonts w:ascii="Calibri Light" w:hAnsi="Calibri Light"/>
      <w:color w:val="2F5496"/>
      <w:sz w:val="26"/>
      <w:szCs w:val="26"/>
      <w:lang w:eastAsia="en-US"/>
    </w:rPr>
  </w:style>
  <w:style w:type="paragraph" w:customStyle="1" w:styleId="ArticlenumberArabic">
    <w:name w:val="Article number (Arabic)"/>
    <w:basedOn w:val="Heading2"/>
    <w:link w:val="ArticlenumberArabicChar"/>
    <w:autoRedefine/>
    <w:qFormat/>
    <w:rsid w:val="006D21A1"/>
    <w:pPr>
      <w:spacing w:before="480" w:line="480" w:lineRule="auto"/>
      <w:jc w:val="center"/>
    </w:pPr>
    <w:rPr>
      <w:rFonts w:ascii="Times New Roman" w:hAnsi="Times New Roman"/>
      <w:smallCaps/>
      <w:color w:val="auto"/>
      <w:sz w:val="24"/>
      <w:lang w:eastAsia="es-ES"/>
    </w:rPr>
  </w:style>
  <w:style w:type="character" w:customStyle="1" w:styleId="ArticlenumberArabicChar">
    <w:name w:val="Article number (Arabic) Char"/>
    <w:link w:val="ArticlenumberArabic"/>
    <w:rsid w:val="006D21A1"/>
    <w:rPr>
      <w:smallCaps/>
      <w:sz w:val="24"/>
      <w:szCs w:val="26"/>
      <w:lang w:eastAsia="es-ES"/>
    </w:rPr>
  </w:style>
  <w:style w:type="paragraph" w:customStyle="1" w:styleId="AppendixArticlenumberarabic">
    <w:name w:val="Appendix Article number (arabic)"/>
    <w:basedOn w:val="ArticlenumberArabic"/>
    <w:next w:val="Normal"/>
    <w:autoRedefine/>
    <w:qFormat/>
    <w:rsid w:val="006D21A1"/>
  </w:style>
  <w:style w:type="paragraph" w:customStyle="1" w:styleId="Appendixnumberarabicreference">
    <w:name w:val="Appendix number (arabic) &amp; reference"/>
    <w:basedOn w:val="Normal"/>
    <w:autoRedefine/>
    <w:qFormat/>
    <w:rsid w:val="006D21A1"/>
    <w:pPr>
      <w:spacing w:before="240" w:after="420"/>
      <w:jc w:val="center"/>
    </w:pPr>
    <w:rPr>
      <w:caps/>
      <w:szCs w:val="24"/>
      <w:u w:val="single"/>
    </w:rPr>
  </w:style>
  <w:style w:type="paragraph" w:customStyle="1" w:styleId="Appendixtabletitle">
    <w:name w:val="Appendix table title"/>
    <w:basedOn w:val="Normal"/>
    <w:autoRedefine/>
    <w:qFormat/>
    <w:rsid w:val="006D21A1"/>
    <w:pPr>
      <w:spacing w:before="240" w:after="420"/>
      <w:jc w:val="center"/>
    </w:pPr>
    <w:rPr>
      <w:rFonts w:ascii="Times New Roman Bold" w:hAnsi="Times New Roman Bold"/>
      <w:b/>
      <w:bCs/>
      <w:caps/>
    </w:rPr>
  </w:style>
  <w:style w:type="paragraph" w:customStyle="1" w:styleId="ArticleTitle">
    <w:name w:val="Article Title"/>
    <w:basedOn w:val="Heading2"/>
    <w:link w:val="ArticleTitleChar"/>
    <w:autoRedefine/>
    <w:qFormat/>
    <w:rsid w:val="006D21A1"/>
    <w:pPr>
      <w:spacing w:before="0" w:after="240" w:line="240" w:lineRule="auto"/>
      <w:jc w:val="center"/>
    </w:pPr>
    <w:rPr>
      <w:rFonts w:ascii="Times New Roman" w:hAnsi="Times New Roman"/>
      <w:b/>
      <w:i/>
      <w:color w:val="auto"/>
      <w:sz w:val="24"/>
      <w:lang w:eastAsia="es-ES"/>
    </w:rPr>
  </w:style>
  <w:style w:type="character" w:customStyle="1" w:styleId="ArticleTitleChar">
    <w:name w:val="Article Title Char"/>
    <w:link w:val="ArticleTitle"/>
    <w:rsid w:val="006D21A1"/>
    <w:rPr>
      <w:b/>
      <w:i/>
      <w:sz w:val="24"/>
      <w:szCs w:val="26"/>
      <w:lang w:eastAsia="es-ES"/>
    </w:rPr>
  </w:style>
  <w:style w:type="paragraph" w:styleId="BalloonText">
    <w:name w:val="Balloon Text"/>
    <w:basedOn w:val="Normal"/>
    <w:link w:val="BalloonTextChar"/>
    <w:uiPriority w:val="99"/>
    <w:unhideWhenUsed/>
    <w:rsid w:val="006D21A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21A1"/>
    <w:rPr>
      <w:rFonts w:ascii="Segoe UI" w:eastAsia="Calibri" w:hAnsi="Segoe UI" w:cs="Segoe UI"/>
      <w:sz w:val="18"/>
      <w:szCs w:val="18"/>
      <w:lang w:eastAsia="en-US"/>
    </w:rPr>
  </w:style>
  <w:style w:type="paragraph" w:customStyle="1" w:styleId="CoverpageAnnexIRoman">
    <w:name w:val="Cover page Annex I (Roman)"/>
    <w:basedOn w:val="Normal"/>
    <w:autoRedefine/>
    <w:qFormat/>
    <w:rsid w:val="006D21A1"/>
    <w:pPr>
      <w:spacing w:before="240" w:after="420"/>
      <w:jc w:val="center"/>
    </w:pPr>
    <w:rPr>
      <w:rFonts w:ascii="Times New Roman Bold" w:hAnsi="Times New Roman Bold"/>
      <w:b/>
      <w:bCs/>
      <w:caps/>
      <w:sz w:val="32"/>
      <w:szCs w:val="20"/>
    </w:rPr>
  </w:style>
  <w:style w:type="character" w:customStyle="1" w:styleId="Heading1Char">
    <w:name w:val="Heading 1 Char"/>
    <w:link w:val="Heading1"/>
    <w:uiPriority w:val="9"/>
    <w:rsid w:val="006D21A1"/>
    <w:rPr>
      <w:rFonts w:ascii="Calibri Light" w:hAnsi="Calibri Light"/>
      <w:color w:val="2F5496"/>
      <w:sz w:val="32"/>
      <w:szCs w:val="32"/>
      <w:lang w:eastAsia="en-US"/>
    </w:rPr>
  </w:style>
  <w:style w:type="paragraph" w:customStyle="1" w:styleId="MainagreementchapternoArabictitle">
    <w:name w:val="Main agreement chapter no (Arabic) + title"/>
    <w:basedOn w:val="Heading1"/>
    <w:link w:val="MainagreementchapternoArabictitleChar"/>
    <w:autoRedefine/>
    <w:qFormat/>
    <w:rsid w:val="006D21A1"/>
    <w:pPr>
      <w:spacing w:before="0" w:line="480" w:lineRule="auto"/>
      <w:jc w:val="center"/>
    </w:pPr>
    <w:rPr>
      <w:rFonts w:ascii="Times New Roman" w:hAnsi="Times New Roman"/>
      <w:b/>
      <w:caps/>
      <w:color w:val="auto"/>
      <w:sz w:val="24"/>
      <w:szCs w:val="26"/>
      <w:lang w:val="en-US" w:eastAsia="es-ES"/>
    </w:rPr>
  </w:style>
  <w:style w:type="character" w:customStyle="1" w:styleId="MainagreementchapternoArabictitleChar">
    <w:name w:val="Main agreement chapter no (Arabic) + title Char"/>
    <w:link w:val="MainagreementchapternoArabictitle"/>
    <w:rsid w:val="006D21A1"/>
    <w:rPr>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6D21A1"/>
    <w:rPr>
      <w:b w:val="0"/>
      <w:sz w:val="28"/>
    </w:rPr>
  </w:style>
  <w:style w:type="character" w:customStyle="1" w:styleId="CoverpageannexreftitleChar">
    <w:name w:val="Cover page annex ref + title Char"/>
    <w:link w:val="Coverpageannexreftitle"/>
    <w:rsid w:val="006D21A1"/>
    <w:rPr>
      <w:caps/>
      <w:sz w:val="28"/>
      <w:szCs w:val="26"/>
      <w:lang w:val="en-US" w:eastAsia="es-ES"/>
    </w:rPr>
  </w:style>
  <w:style w:type="paragraph" w:styleId="Footer">
    <w:name w:val="footer"/>
    <w:basedOn w:val="Normal"/>
    <w:link w:val="FooterChar"/>
    <w:uiPriority w:val="99"/>
    <w:unhideWhenUsed/>
    <w:rsid w:val="006D21A1"/>
    <w:pPr>
      <w:tabs>
        <w:tab w:val="center" w:pos="4513"/>
        <w:tab w:val="right" w:pos="9026"/>
      </w:tabs>
      <w:spacing w:after="0" w:line="240" w:lineRule="auto"/>
    </w:pPr>
  </w:style>
  <w:style w:type="character" w:customStyle="1" w:styleId="FooterChar">
    <w:name w:val="Footer Char"/>
    <w:link w:val="Footer"/>
    <w:uiPriority w:val="99"/>
    <w:rsid w:val="006D21A1"/>
    <w:rPr>
      <w:rFonts w:eastAsia="Calibri"/>
      <w:sz w:val="24"/>
      <w:szCs w:val="16"/>
      <w:lang w:eastAsia="en-US"/>
    </w:rPr>
  </w:style>
  <w:style w:type="paragraph" w:customStyle="1" w:styleId="footnoteFTA">
    <w:name w:val="footnote FTA"/>
    <w:basedOn w:val="Normal"/>
    <w:link w:val="footnoteFTAChar"/>
    <w:autoRedefine/>
    <w:qFormat/>
    <w:rsid w:val="006D21A1"/>
    <w:pPr>
      <w:tabs>
        <w:tab w:val="left" w:pos="709"/>
      </w:tabs>
      <w:spacing w:after="0" w:line="240" w:lineRule="auto"/>
      <w:jc w:val="both"/>
    </w:pPr>
    <w:rPr>
      <w:rFonts w:eastAsia="Batang"/>
      <w:sz w:val="20"/>
      <w:szCs w:val="20"/>
      <w:lang w:eastAsia="zh-TW"/>
    </w:rPr>
  </w:style>
  <w:style w:type="character" w:customStyle="1" w:styleId="footnoteFTAChar">
    <w:name w:val="footnote FTA Char"/>
    <w:link w:val="footnoteFTA"/>
    <w:rsid w:val="006D21A1"/>
    <w:rPr>
      <w:rFonts w:eastAsia="Batang"/>
      <w:lang w:eastAsia="zh-TW"/>
    </w:rPr>
  </w:style>
  <w:style w:type="character" w:styleId="FootnoteReference">
    <w:name w:val="footnote reference"/>
    <w:uiPriority w:val="99"/>
    <w:unhideWhenUsed/>
    <w:rsid w:val="006D21A1"/>
    <w:rPr>
      <w:vertAlign w:val="superscript"/>
    </w:rPr>
  </w:style>
  <w:style w:type="paragraph" w:styleId="FootnoteText">
    <w:name w:val="footnote text"/>
    <w:basedOn w:val="Normal"/>
    <w:link w:val="FootnoteTextChar"/>
    <w:uiPriority w:val="99"/>
    <w:unhideWhenUsed/>
    <w:rsid w:val="006D21A1"/>
    <w:pPr>
      <w:spacing w:after="0" w:line="240" w:lineRule="auto"/>
    </w:pPr>
    <w:rPr>
      <w:sz w:val="20"/>
      <w:szCs w:val="20"/>
    </w:rPr>
  </w:style>
  <w:style w:type="character" w:customStyle="1" w:styleId="FootnoteTextChar">
    <w:name w:val="Footnote Text Char"/>
    <w:link w:val="FootnoteText"/>
    <w:uiPriority w:val="99"/>
    <w:rsid w:val="006D21A1"/>
    <w:rPr>
      <w:rFonts w:eastAsia="Calibri"/>
      <w:lang w:eastAsia="en-US"/>
    </w:rPr>
  </w:style>
  <w:style w:type="paragraph" w:customStyle="1" w:styleId="FTAAnnexTabletitle">
    <w:name w:val="FTA Annex Table title"/>
    <w:basedOn w:val="Normal"/>
    <w:autoRedefine/>
    <w:qFormat/>
    <w:rsid w:val="006D21A1"/>
    <w:pPr>
      <w:spacing w:before="240" w:after="420"/>
      <w:jc w:val="center"/>
    </w:pPr>
    <w:rPr>
      <w:u w:val="single"/>
    </w:rPr>
  </w:style>
  <w:style w:type="paragraph" w:customStyle="1" w:styleId="FTAAppendixArticleTitle">
    <w:name w:val="FTA Appendix Article Title"/>
    <w:basedOn w:val="Normal"/>
    <w:next w:val="Normal"/>
    <w:autoRedefine/>
    <w:qFormat/>
    <w:rsid w:val="006D21A1"/>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6D21A1"/>
    <w:rPr>
      <w:sz w:val="28"/>
    </w:rPr>
  </w:style>
  <w:style w:type="character" w:customStyle="1" w:styleId="FTAPreambletitleChar">
    <w:name w:val="FTA Preamble title Char"/>
    <w:link w:val="FTAPreambletitle"/>
    <w:rsid w:val="006D21A1"/>
    <w:rPr>
      <w:b/>
      <w:caps/>
      <w:sz w:val="28"/>
      <w:szCs w:val="26"/>
      <w:lang w:val="en-US" w:eastAsia="es-ES"/>
    </w:rPr>
  </w:style>
  <w:style w:type="paragraph" w:customStyle="1" w:styleId="FTAtext">
    <w:name w:val="FTA text"/>
    <w:basedOn w:val="Normal"/>
    <w:link w:val="FTAtextChar"/>
    <w:autoRedefine/>
    <w:qFormat/>
    <w:rsid w:val="006D21A1"/>
    <w:pPr>
      <w:spacing w:after="240" w:line="240" w:lineRule="auto"/>
      <w:ind w:firstLine="709"/>
      <w:jc w:val="both"/>
    </w:pPr>
    <w:rPr>
      <w:rFonts w:eastAsia="Batang"/>
      <w:szCs w:val="24"/>
      <w:u w:color="000000"/>
      <w:lang w:eastAsia="zh-TW"/>
    </w:rPr>
  </w:style>
  <w:style w:type="character" w:customStyle="1" w:styleId="FTAtextChar">
    <w:name w:val="FTA text Char"/>
    <w:link w:val="FTAtext"/>
    <w:rsid w:val="006D21A1"/>
    <w:rPr>
      <w:rFonts w:eastAsia="Batang"/>
      <w:sz w:val="24"/>
      <w:szCs w:val="24"/>
      <w:u w:color="000000"/>
      <w:lang w:eastAsia="zh-TW"/>
    </w:rPr>
  </w:style>
  <w:style w:type="numbering" w:customStyle="1" w:styleId="FTAtextlist">
    <w:name w:val="FTA text list"/>
    <w:uiPriority w:val="99"/>
    <w:rsid w:val="006D21A1"/>
    <w:pPr>
      <w:numPr>
        <w:numId w:val="1"/>
      </w:numPr>
    </w:pPr>
  </w:style>
  <w:style w:type="paragraph" w:customStyle="1" w:styleId="FTAtextlistedparagraphs">
    <w:name w:val="FTA text listed (paragraphs)"/>
    <w:basedOn w:val="FTAtext"/>
    <w:qFormat/>
    <w:rsid w:val="006D21A1"/>
    <w:pPr>
      <w:numPr>
        <w:numId w:val="2"/>
      </w:numPr>
      <w:tabs>
        <w:tab w:val="clear" w:pos="0"/>
      </w:tabs>
    </w:pPr>
  </w:style>
  <w:style w:type="paragraph" w:customStyle="1" w:styleId="FTAtitle">
    <w:name w:val="FTA title"/>
    <w:basedOn w:val="Heading1"/>
    <w:link w:val="FTAtitleChar"/>
    <w:qFormat/>
    <w:rsid w:val="006D21A1"/>
    <w:pPr>
      <w:spacing w:before="0" w:line="600" w:lineRule="auto"/>
      <w:jc w:val="center"/>
    </w:pPr>
    <w:rPr>
      <w:rFonts w:ascii="Times New Roman" w:hAnsi="Times New Roman"/>
      <w:caps/>
      <w:color w:val="auto"/>
      <w:sz w:val="44"/>
      <w:szCs w:val="26"/>
      <w:lang w:eastAsia="es-ES"/>
    </w:rPr>
  </w:style>
  <w:style w:type="character" w:customStyle="1" w:styleId="FTAtitleChar">
    <w:name w:val="FTA title Char"/>
    <w:link w:val="FTAtitle"/>
    <w:rsid w:val="006D21A1"/>
    <w:rPr>
      <w:caps/>
      <w:sz w:val="44"/>
      <w:szCs w:val="26"/>
      <w:lang w:eastAsia="es-ES"/>
    </w:rPr>
  </w:style>
  <w:style w:type="paragraph" w:styleId="Header">
    <w:name w:val="header"/>
    <w:basedOn w:val="Normal"/>
    <w:link w:val="HeaderChar"/>
    <w:unhideWhenUsed/>
    <w:rsid w:val="006D21A1"/>
    <w:pPr>
      <w:tabs>
        <w:tab w:val="center" w:pos="4513"/>
        <w:tab w:val="right" w:pos="9026"/>
      </w:tabs>
      <w:spacing w:after="0" w:line="240" w:lineRule="auto"/>
    </w:pPr>
  </w:style>
  <w:style w:type="character" w:customStyle="1" w:styleId="HeaderChar">
    <w:name w:val="Header Char"/>
    <w:link w:val="Header"/>
    <w:rsid w:val="006D21A1"/>
    <w:rPr>
      <w:rFonts w:eastAsia="Calibri"/>
      <w:sz w:val="24"/>
      <w:szCs w:val="16"/>
      <w:lang w:eastAsia="en-US"/>
    </w:rPr>
  </w:style>
  <w:style w:type="character" w:customStyle="1" w:styleId="Heading3Char">
    <w:name w:val="Heading 3 Char"/>
    <w:link w:val="Heading3"/>
    <w:uiPriority w:val="9"/>
    <w:rsid w:val="006D21A1"/>
    <w:rPr>
      <w:rFonts w:ascii="Calibri Light" w:hAnsi="Calibri Light"/>
      <w:color w:val="1F3763"/>
      <w:sz w:val="24"/>
      <w:szCs w:val="24"/>
      <w:lang w:eastAsia="en-US"/>
    </w:rPr>
  </w:style>
  <w:style w:type="character" w:customStyle="1" w:styleId="Heading4Char">
    <w:name w:val="Heading 4 Char"/>
    <w:link w:val="Heading4"/>
    <w:uiPriority w:val="9"/>
    <w:rsid w:val="006D21A1"/>
    <w:rPr>
      <w:rFonts w:ascii="Calibri Light" w:hAnsi="Calibri Light"/>
      <w:i/>
      <w:iCs/>
      <w:color w:val="2F5496"/>
      <w:sz w:val="24"/>
      <w:szCs w:val="16"/>
      <w:lang w:eastAsia="en-US"/>
    </w:rPr>
  </w:style>
  <w:style w:type="character" w:styleId="CommentReference">
    <w:name w:val="annotation reference"/>
    <w:rsid w:val="00927937"/>
    <w:rPr>
      <w:sz w:val="16"/>
      <w:szCs w:val="16"/>
    </w:rPr>
  </w:style>
  <w:style w:type="paragraph" w:styleId="CommentText">
    <w:name w:val="annotation text"/>
    <w:basedOn w:val="Normal"/>
    <w:link w:val="CommentTextChar"/>
    <w:rsid w:val="00927937"/>
    <w:rPr>
      <w:sz w:val="20"/>
      <w:szCs w:val="20"/>
    </w:rPr>
  </w:style>
  <w:style w:type="character" w:customStyle="1" w:styleId="CommentTextChar">
    <w:name w:val="Comment Text Char"/>
    <w:link w:val="CommentText"/>
    <w:rsid w:val="00927937"/>
    <w:rPr>
      <w:rFonts w:eastAsia="Calibri"/>
      <w:lang w:eastAsia="en-US"/>
    </w:rPr>
  </w:style>
  <w:style w:type="paragraph" w:styleId="CommentSubject">
    <w:name w:val="annotation subject"/>
    <w:basedOn w:val="CommentText"/>
    <w:next w:val="CommentText"/>
    <w:link w:val="CommentSubjectChar"/>
    <w:rsid w:val="00927937"/>
    <w:rPr>
      <w:b/>
      <w:bCs/>
    </w:rPr>
  </w:style>
  <w:style w:type="character" w:customStyle="1" w:styleId="CommentSubjectChar">
    <w:name w:val="Comment Subject Char"/>
    <w:link w:val="CommentSubject"/>
    <w:rsid w:val="00927937"/>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260949">
      <w:bodyDiv w:val="1"/>
      <w:marLeft w:val="0"/>
      <w:marRight w:val="0"/>
      <w:marTop w:val="0"/>
      <w:marBottom w:val="0"/>
      <w:divBdr>
        <w:top w:val="none" w:sz="0" w:space="0" w:color="auto"/>
        <w:left w:val="none" w:sz="0" w:space="0" w:color="auto"/>
        <w:bottom w:val="none" w:sz="0" w:space="0" w:color="auto"/>
        <w:right w:val="none" w:sz="0" w:space="0" w:color="auto"/>
      </w:divBdr>
    </w:div>
    <w:div w:id="288779512">
      <w:bodyDiv w:val="1"/>
      <w:marLeft w:val="0"/>
      <w:marRight w:val="0"/>
      <w:marTop w:val="0"/>
      <w:marBottom w:val="0"/>
      <w:divBdr>
        <w:top w:val="none" w:sz="0" w:space="0" w:color="auto"/>
        <w:left w:val="none" w:sz="0" w:space="0" w:color="auto"/>
        <w:bottom w:val="none" w:sz="0" w:space="0" w:color="auto"/>
        <w:right w:val="none" w:sz="0" w:space="0" w:color="auto"/>
      </w:divBdr>
    </w:div>
    <w:div w:id="293023092">
      <w:bodyDiv w:val="1"/>
      <w:marLeft w:val="0"/>
      <w:marRight w:val="0"/>
      <w:marTop w:val="0"/>
      <w:marBottom w:val="0"/>
      <w:divBdr>
        <w:top w:val="none" w:sz="0" w:space="0" w:color="auto"/>
        <w:left w:val="none" w:sz="0" w:space="0" w:color="auto"/>
        <w:bottom w:val="none" w:sz="0" w:space="0" w:color="auto"/>
        <w:right w:val="none" w:sz="0" w:space="0" w:color="auto"/>
      </w:divBdr>
    </w:div>
    <w:div w:id="877082319">
      <w:bodyDiv w:val="1"/>
      <w:marLeft w:val="0"/>
      <w:marRight w:val="0"/>
      <w:marTop w:val="0"/>
      <w:marBottom w:val="0"/>
      <w:divBdr>
        <w:top w:val="none" w:sz="0" w:space="0" w:color="auto"/>
        <w:left w:val="none" w:sz="0" w:space="0" w:color="auto"/>
        <w:bottom w:val="none" w:sz="0" w:space="0" w:color="auto"/>
        <w:right w:val="none" w:sz="0" w:space="0" w:color="auto"/>
      </w:divBdr>
    </w:div>
    <w:div w:id="135314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A48D454A4AD346B46908CD0AD61D9F" ma:contentTypeVersion="7" ma:contentTypeDescription="Create a new document." ma:contentTypeScope="" ma:versionID="7d274998e0acd996ff954db0c29d2c7b">
  <xsd:schema xmlns:xsd="http://www.w3.org/2001/XMLSchema" xmlns:xs="http://www.w3.org/2001/XMLSchema" xmlns:p="http://schemas.microsoft.com/office/2006/metadata/properties" xmlns:ns2="fec88820-f2ad-48a7-8d3f-1e9ff05fa0e5" xmlns:ns3="a4604a05-6bd7-4d92-a9a9-effff39a27d5" targetNamespace="http://schemas.microsoft.com/office/2006/metadata/properties" ma:root="true" ma:fieldsID="a84a635284dac6a16ece576252a3a983" ns2:_="" ns3:_="">
    <xsd:import namespace="fec88820-f2ad-48a7-8d3f-1e9ff05fa0e5"/>
    <xsd:import namespace="a4604a05-6bd7-4d92-a9a9-effff39a27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sent_x002f_receive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88820-f2ad-48a7-8d3f-1e9ff05fa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sent_x002f_received" ma:index="12" nillable="true" ma:displayName="Date sent/received" ma:format="DateOnly" ma:internalName="Datesent_x002f_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604a05-6bd7-4d92-a9a9-effff39a27d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sent_x002f_received xmlns="fec88820-f2ad-48a7-8d3f-1e9ff05fa0e5" xsi:nil="true"/>
  </documentManagement>
</p:properties>
</file>

<file path=customXml/itemProps1.xml><?xml version="1.0" encoding="utf-8"?>
<ds:datastoreItem xmlns:ds="http://schemas.openxmlformats.org/officeDocument/2006/customXml" ds:itemID="{0B2A7FBF-2BD6-46DE-B3D4-24B67402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88820-f2ad-48a7-8d3f-1e9ff05fa0e5"/>
    <ds:schemaRef ds:uri="a4604a05-6bd7-4d92-a9a9-effff39a2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55185-5412-447D-A88B-D65342FA2B21}">
  <ds:schemaRefs>
    <ds:schemaRef ds:uri="http://schemas.microsoft.com/sharepoint/v3/contenttype/forms"/>
  </ds:schemaRefs>
</ds:datastoreItem>
</file>

<file path=customXml/itemProps3.xml><?xml version="1.0" encoding="utf-8"?>
<ds:datastoreItem xmlns:ds="http://schemas.openxmlformats.org/officeDocument/2006/customXml" ds:itemID="{5F3D8E76-7943-4F4D-A17A-56CA79969F3F}">
  <ds:schemaRefs>
    <ds:schemaRef ds:uri="http://schemas.openxmlformats.org/officeDocument/2006/bibliography"/>
  </ds:schemaRefs>
</ds:datastoreItem>
</file>

<file path=customXml/itemProps4.xml><?xml version="1.0" encoding="utf-8"?>
<ds:datastoreItem xmlns:ds="http://schemas.openxmlformats.org/officeDocument/2006/customXml" ds:itemID="{F83BE8DF-A283-41F9-9D7E-C442DC3201CF}">
  <ds:schemaRefs>
    <ds:schemaRef ds:uri="http://schemas.microsoft.com/office/2006/metadata/properties"/>
    <ds:schemaRef ds:uri="http://schemas.microsoft.com/office/infopath/2007/PartnerControls"/>
    <ds:schemaRef ds:uri="fec88820-f2ad-48a7-8d3f-1e9ff05fa0e5"/>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274</ap:Words>
  <ap:Characters>1785</ap:Characters>
  <ap:Application>Microsoft Office Word</ap:Application>
  <ap:DocSecurity>0</ap:DocSecurity>
  <ap:Lines>14</ap:Lines>
  <ap:Paragraphs>4</ap:Paragraphs>
  <ap:ScaleCrop>false</ap:ScaleCrop>
  <ap:HeadingPairs>
    <vt:vector baseType="variant" size="6">
      <vt:variant>
        <vt:lpstr>Title</vt:lpstr>
      </vt:variant>
      <vt:variant>
        <vt:i4>1</vt:i4>
      </vt:variant>
      <vt:variant>
        <vt:lpstr>Tittel</vt:lpstr>
      </vt:variant>
      <vt:variant>
        <vt:i4>1</vt:i4>
      </vt:variant>
      <vt:variant>
        <vt:lpstr>Titel</vt:lpstr>
      </vt:variant>
      <vt:variant>
        <vt:i4>1</vt:i4>
      </vt:variant>
    </vt:vector>
  </ap:HeadingPairs>
  <ap:TitlesOfParts>
    <vt:vector baseType="lpstr" size="3">
      <vt:lpstr>APPENDIX 1 TO ANNEX [ROO]</vt:lpstr>
      <vt:lpstr>APPENDIX 1 TO ANNEX [ROO]</vt:lpstr>
      <vt:lpstr>APPENDIX 1 TO ANNEX [ROO]</vt:lpstr>
    </vt:vector>
  </ap:TitlesOfParts>
  <ap:Company>EFTA</ap:Company>
  <ap:LinksUpToDate>false</ap:LinksUpToDate>
  <ap:CharactersWithSpaces>2055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TO ANNEX [ROO]</dc:title>
  <dc:subject/>
  <dc:creator>TTRYGGVA</dc:creator>
  <cp:keywords/>
  <dc:description/>
  <cp:lastModifiedBy>WIERSHOLM Thomas Christen</cp:lastModifiedBy>
  <cp:revision>9</cp:revision>
  <cp:lastPrinted>2021-07-06T13:31:00Z</cp:lastPrinted>
  <dcterms:created xsi:type="dcterms:W3CDTF">2021-06-11T06:52:00Z</dcterms:created>
  <dcterms:modified xsi:type="dcterms:W3CDTF">2021-07-06T13:31:00Z</dcterms:modified>
</cp:coreProperties>
</file>