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D19F7" w14:textId="77777777" w:rsidR="00D72610" w:rsidRDefault="00D72610" w:rsidP="00D72610">
      <w:pPr>
        <w:jc w:val="center"/>
        <w:rPr>
          <w:b/>
          <w:sz w:val="32"/>
          <w:szCs w:val="32"/>
        </w:rPr>
      </w:pPr>
      <w:bookmarkStart w:id="0" w:name="_Hlk76377647"/>
    </w:p>
    <w:p w14:paraId="40BA035B" w14:textId="77777777" w:rsidR="00D72610" w:rsidRDefault="00D72610" w:rsidP="00D72610">
      <w:pPr>
        <w:jc w:val="center"/>
        <w:rPr>
          <w:b/>
          <w:sz w:val="32"/>
          <w:szCs w:val="32"/>
        </w:rPr>
      </w:pPr>
    </w:p>
    <w:p w14:paraId="3B1F7FBE" w14:textId="77777777" w:rsidR="00D72610" w:rsidRDefault="00D72610" w:rsidP="00D72610">
      <w:pPr>
        <w:jc w:val="center"/>
        <w:rPr>
          <w:b/>
          <w:sz w:val="32"/>
          <w:szCs w:val="32"/>
        </w:rPr>
      </w:pPr>
    </w:p>
    <w:p w14:paraId="42747304" w14:textId="77777777" w:rsidR="00D72610" w:rsidRDefault="00D72610" w:rsidP="00D72610">
      <w:pPr>
        <w:jc w:val="center"/>
        <w:rPr>
          <w:b/>
          <w:sz w:val="32"/>
          <w:szCs w:val="32"/>
        </w:rPr>
      </w:pPr>
    </w:p>
    <w:p w14:paraId="086D35E0" w14:textId="77777777" w:rsidR="00D72610" w:rsidRDefault="00D72610" w:rsidP="00D72610">
      <w:pPr>
        <w:jc w:val="center"/>
        <w:rPr>
          <w:b/>
          <w:sz w:val="32"/>
          <w:szCs w:val="32"/>
        </w:rPr>
      </w:pPr>
    </w:p>
    <w:p w14:paraId="60B8888C" w14:textId="77777777" w:rsidR="00D72610" w:rsidRDefault="00D72610" w:rsidP="00D72610">
      <w:pPr>
        <w:jc w:val="center"/>
        <w:rPr>
          <w:b/>
          <w:sz w:val="32"/>
          <w:szCs w:val="32"/>
        </w:rPr>
      </w:pPr>
    </w:p>
    <w:p w14:paraId="225B4937" w14:textId="77777777" w:rsidR="00D72610" w:rsidRDefault="00D72610" w:rsidP="00D72610">
      <w:pPr>
        <w:jc w:val="center"/>
        <w:rPr>
          <w:b/>
          <w:sz w:val="32"/>
          <w:szCs w:val="32"/>
        </w:rPr>
      </w:pPr>
    </w:p>
    <w:p w14:paraId="23147B1B" w14:textId="77777777" w:rsidR="00D72610" w:rsidRDefault="00D72610" w:rsidP="00D72610">
      <w:pPr>
        <w:jc w:val="center"/>
        <w:rPr>
          <w:b/>
          <w:sz w:val="32"/>
          <w:szCs w:val="32"/>
        </w:rPr>
      </w:pPr>
    </w:p>
    <w:p w14:paraId="63C37028" w14:textId="4E95EF49" w:rsidR="00D72610" w:rsidRPr="00AB6E9F" w:rsidRDefault="00141ACB" w:rsidP="00D726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VEDLEGG</w:t>
      </w:r>
      <w:r w:rsidR="00D72610">
        <w:rPr>
          <w:b/>
          <w:sz w:val="32"/>
          <w:szCs w:val="32"/>
        </w:rPr>
        <w:t xml:space="preserve"> VI</w:t>
      </w:r>
    </w:p>
    <w:p w14:paraId="5BB294F5" w14:textId="77777777" w:rsidR="00D72610" w:rsidRPr="00AB6E9F" w:rsidRDefault="00D72610" w:rsidP="00D72610">
      <w:pPr>
        <w:jc w:val="center"/>
        <w:rPr>
          <w:sz w:val="28"/>
          <w:szCs w:val="28"/>
        </w:rPr>
      </w:pPr>
    </w:p>
    <w:p w14:paraId="6D096074" w14:textId="77777777" w:rsidR="00D72610" w:rsidRPr="00AB6E9F" w:rsidRDefault="00D72610" w:rsidP="00D72610">
      <w:pPr>
        <w:jc w:val="center"/>
        <w:rPr>
          <w:sz w:val="28"/>
          <w:szCs w:val="28"/>
        </w:rPr>
      </w:pPr>
    </w:p>
    <w:p w14:paraId="1BC64019" w14:textId="03E07C65" w:rsidR="00D72610" w:rsidRDefault="00807A25" w:rsidP="00D7261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41ACB">
        <w:rPr>
          <w:bCs/>
          <w:sz w:val="28"/>
          <w:szCs w:val="28"/>
        </w:rPr>
        <w:t>NEVNT I KAPITTEL 2 (HANDEL MED VARER) AVSNITT 2.1 (GENERELLE BESTEMMELSER OM HANDEL MED VARER) ARTIKKEL 2.20</w:t>
      </w:r>
      <w:r w:rsidR="00EA1AC8">
        <w:rPr>
          <w:bCs/>
          <w:sz w:val="28"/>
          <w:szCs w:val="28"/>
        </w:rPr>
        <w:t xml:space="preserve"> (VEDLEGG)</w:t>
      </w:r>
      <w:r w:rsidR="00141ACB">
        <w:rPr>
          <w:bCs/>
          <w:sz w:val="28"/>
          <w:szCs w:val="28"/>
        </w:rPr>
        <w:t xml:space="preserve"> NR. 6</w:t>
      </w:r>
    </w:p>
    <w:p w14:paraId="1F95BF99" w14:textId="77777777" w:rsidR="00D72610" w:rsidRPr="008039A8" w:rsidRDefault="00D72610" w:rsidP="00D72610">
      <w:pPr>
        <w:jc w:val="center"/>
        <w:rPr>
          <w:bCs/>
          <w:sz w:val="28"/>
          <w:szCs w:val="28"/>
        </w:rPr>
      </w:pPr>
    </w:p>
    <w:p w14:paraId="4EE4131E" w14:textId="77777777" w:rsidR="00D72610" w:rsidRPr="008039A8" w:rsidRDefault="00D72610" w:rsidP="00D72610">
      <w:pPr>
        <w:jc w:val="center"/>
        <w:rPr>
          <w:bCs/>
          <w:sz w:val="28"/>
          <w:szCs w:val="28"/>
        </w:rPr>
      </w:pPr>
    </w:p>
    <w:p w14:paraId="17DCEB98" w14:textId="77777777" w:rsidR="00D72610" w:rsidRPr="008039A8" w:rsidRDefault="00D72610" w:rsidP="00D72610">
      <w:pPr>
        <w:rPr>
          <w:bCs/>
          <w:szCs w:val="24"/>
        </w:rPr>
        <w:sectPr w:rsidR="00D72610" w:rsidRPr="008039A8" w:rsidSect="00E80BAA">
          <w:pgSz w:w="11906" w:h="16838" w:code="9"/>
          <w:pgMar w:top="1701" w:right="1644" w:bottom="1701" w:left="2211" w:header="709" w:footer="709" w:gutter="0"/>
          <w:cols w:space="708"/>
          <w:titlePg/>
          <w:docGrid w:linePitch="360"/>
        </w:sectPr>
      </w:pPr>
    </w:p>
    <w:bookmarkEnd w:id="0"/>
    <w:p w14:paraId="7EF0BEA9" w14:textId="4446CA19" w:rsidR="00E844CB" w:rsidRPr="00FE3897" w:rsidRDefault="00807A25" w:rsidP="00D72610">
      <w:pPr>
        <w:pStyle w:val="ANNEXIRomanREFTITLE"/>
        <w:rPr>
          <w:lang w:eastAsia="en-GB"/>
        </w:rPr>
      </w:pPr>
      <w:r>
        <w:rPr>
          <w:lang w:eastAsia="en-GB"/>
        </w:rPr>
        <w:lastRenderedPageBreak/>
        <w:t>VEDLEGG</w:t>
      </w:r>
      <w:r w:rsidR="00E844CB" w:rsidRPr="00FE3897">
        <w:rPr>
          <w:lang w:eastAsia="en-GB"/>
        </w:rPr>
        <w:t xml:space="preserve"> </w:t>
      </w:r>
      <w:r w:rsidR="00553571" w:rsidRPr="00FE3897">
        <w:rPr>
          <w:lang w:eastAsia="en-GB"/>
        </w:rPr>
        <w:t>VI</w:t>
      </w:r>
    </w:p>
    <w:p w14:paraId="335A5388" w14:textId="500E6AC3" w:rsidR="00313F0D" w:rsidRPr="00F460AF" w:rsidRDefault="002A600F" w:rsidP="00313F0D">
      <w:pPr>
        <w:pStyle w:val="ANNEXIRomanREFTITLE"/>
        <w:rPr>
          <w:caps/>
          <w:lang w:eastAsia="en-GB"/>
        </w:rPr>
      </w:pPr>
      <w:r>
        <w:rPr>
          <w:caps/>
          <w:lang w:eastAsia="en-GB"/>
        </w:rPr>
        <w:t>BEREGNING AV KVOTEMENGDER ETTER IKRAFTTREDELSE</w:t>
      </w:r>
    </w:p>
    <w:p w14:paraId="74CF448A" w14:textId="50F50656" w:rsidR="00E844CB" w:rsidRPr="00FE3897" w:rsidRDefault="002F67BF" w:rsidP="00D72610">
      <w:pPr>
        <w:pStyle w:val="ANNEXIRomanREFTITLE"/>
        <w:rPr>
          <w:lang w:eastAsia="en-GB"/>
        </w:rPr>
      </w:pPr>
      <w:r>
        <w:rPr>
          <w:lang w:eastAsia="en-GB"/>
        </w:rPr>
        <w:t xml:space="preserve">NEVNT I KAPITTEL </w:t>
      </w:r>
      <w:r w:rsidR="00902A0E">
        <w:rPr>
          <w:lang w:eastAsia="en-GB"/>
        </w:rPr>
        <w:t>2</w:t>
      </w:r>
      <w:r>
        <w:rPr>
          <w:lang w:eastAsia="en-GB"/>
        </w:rPr>
        <w:t xml:space="preserve"> (HANDEL MED VARER) AVSNITT 2.1</w:t>
      </w:r>
      <w:r w:rsidR="00EA1AC8">
        <w:rPr>
          <w:lang w:eastAsia="en-GB"/>
        </w:rPr>
        <w:t xml:space="preserve"> (GENERELLE BESTEMMELSER OM HANDEL MED VARER) ARTIKKEL 2.20 (VEDLEGG) NR. </w:t>
      </w:r>
      <w:r w:rsidR="00E844CB" w:rsidRPr="00FE3897">
        <w:t>6</w:t>
      </w:r>
    </w:p>
    <w:p w14:paraId="35DEBA81" w14:textId="30DBEDCC" w:rsidR="5D21477D" w:rsidRPr="00506003" w:rsidRDefault="00AA1DA9" w:rsidP="001F28CC">
      <w:pPr>
        <w:pStyle w:val="FTAtext"/>
      </w:pPr>
      <w:r w:rsidRPr="00506003">
        <w:t xml:space="preserve">Dersom denne avtale trer i kraft på, eller gis midlertidig </w:t>
      </w:r>
      <w:proofErr w:type="gramStart"/>
      <w:r w:rsidRPr="00506003">
        <w:t>anvendelse</w:t>
      </w:r>
      <w:proofErr w:type="gramEnd"/>
      <w:r w:rsidRPr="00506003">
        <w:t xml:space="preserve"> fra</w:t>
      </w:r>
      <w:r w:rsidR="5D21477D" w:rsidRPr="00506003">
        <w:t xml:space="preserve"> </w:t>
      </w:r>
      <w:r w:rsidRPr="00506003">
        <w:t xml:space="preserve">en dato etter begynnelsen av </w:t>
      </w:r>
      <w:r w:rsidR="008039A8">
        <w:t xml:space="preserve">en </w:t>
      </w:r>
      <w:r w:rsidRPr="00506003">
        <w:t>kvoteperiode i denne avtale og på eller før nevnte periodes opphør, skal kvoten som får anvende</w:t>
      </w:r>
      <w:r w:rsidR="00506003">
        <w:t>l</w:t>
      </w:r>
      <w:r w:rsidRPr="00506003">
        <w:t xml:space="preserve">se for den gjenværende delen av nevnte kvoteperiode få anvendelse med forbehold </w:t>
      </w:r>
      <w:r w:rsidR="00BC14AE">
        <w:t>om</w:t>
      </w:r>
      <w:r w:rsidR="009A043E" w:rsidRPr="00506003">
        <w:t xml:space="preserve"> </w:t>
      </w:r>
      <w:r w:rsidRPr="00506003">
        <w:t>følgende justeringer</w:t>
      </w:r>
      <w:r w:rsidR="5D21477D" w:rsidRPr="00506003">
        <w:t xml:space="preserve">: </w:t>
      </w:r>
      <w:r w:rsidRPr="00506003">
        <w:t xml:space="preserve"> </w:t>
      </w:r>
    </w:p>
    <w:p w14:paraId="6C326E8D" w14:textId="32EBC643" w:rsidR="5D21477D" w:rsidRPr="00506003" w:rsidRDefault="00AA1DA9" w:rsidP="00D043CD">
      <w:pPr>
        <w:pStyle w:val="FTAtextlistedparagraphs"/>
        <w:rPr>
          <w:rFonts w:eastAsiaTheme="minorEastAsia"/>
        </w:rPr>
      </w:pPr>
      <w:r w:rsidRPr="00506003">
        <w:t>Kvotemengder skal beregnes som følger</w:t>
      </w:r>
      <w:r w:rsidR="5D21477D" w:rsidRPr="00506003">
        <w:t>:</w:t>
      </w:r>
    </w:p>
    <w:p w14:paraId="0D99E5DC" w14:textId="2F03F0CB" w:rsidR="5D21477D" w:rsidRPr="00DA347E" w:rsidRDefault="00506003" w:rsidP="00D043CD">
      <w:pPr>
        <w:pStyle w:val="FTAtextlistedparagraphs"/>
        <w:numPr>
          <w:ilvl w:val="1"/>
          <w:numId w:val="23"/>
        </w:numPr>
        <w:rPr>
          <w:rFonts w:eastAsiaTheme="minorEastAsia"/>
        </w:rPr>
      </w:pPr>
      <w:r w:rsidRPr="008039A8">
        <w:t xml:space="preserve">Dersom </w:t>
      </w:r>
      <w:r w:rsidRPr="00DA347E">
        <w:t>det ikke finnes noen tilsvarende tollkvote</w:t>
      </w:r>
      <w:r w:rsidR="5D21477D" w:rsidRPr="00DA347E">
        <w:t xml:space="preserve"> </w:t>
      </w:r>
      <w:r w:rsidR="00DA347E" w:rsidRPr="00DA347E">
        <w:t xml:space="preserve">i </w:t>
      </w:r>
      <w:r w:rsidR="00292FA0">
        <w:t>A</w:t>
      </w:r>
      <w:r w:rsidR="00DA347E" w:rsidRPr="00DA347E">
        <w:t>vtalen om handel med varer mellom</w:t>
      </w:r>
      <w:r w:rsidR="0092150B" w:rsidRPr="00DA347E">
        <w:t xml:space="preserve"> I</w:t>
      </w:r>
      <w:r w:rsidR="00DA347E" w:rsidRPr="00DA347E">
        <w:t>s</w:t>
      </w:r>
      <w:r w:rsidR="0092150B" w:rsidRPr="00DA347E">
        <w:t xml:space="preserve">land, </w:t>
      </w:r>
      <w:r w:rsidR="00DA347E" w:rsidRPr="00DA347E">
        <w:t xml:space="preserve">Kongeriket Norge og Det forente kongerike Storbritannia og Nord-Irland </w:t>
      </w:r>
      <w:r w:rsidR="0092150B" w:rsidRPr="00DA347E">
        <w:t>(</w:t>
      </w:r>
      <w:r w:rsidR="0042751C">
        <w:rPr>
          <w:rFonts w:cstheme="minorHAnsi"/>
        </w:rPr>
        <w:t>«</w:t>
      </w:r>
      <w:r w:rsidR="0042751C">
        <w:t>i</w:t>
      </w:r>
      <w:r w:rsidR="00313F0D" w:rsidRPr="00DA347E">
        <w:t>nterim</w:t>
      </w:r>
      <w:r w:rsidR="00DA347E" w:rsidRPr="00DA347E">
        <w:t>avtale</w:t>
      </w:r>
      <w:r w:rsidR="0042751C">
        <w:rPr>
          <w:rFonts w:cstheme="minorHAnsi"/>
        </w:rPr>
        <w:t>»</w:t>
      </w:r>
      <w:r w:rsidR="0092150B" w:rsidRPr="00DA347E">
        <w:t>)</w:t>
      </w:r>
      <w:r w:rsidR="00D257E8" w:rsidRPr="00DA347E">
        <w:t>,</w:t>
      </w:r>
      <w:r w:rsidR="5D21477D" w:rsidRPr="00DA347E">
        <w:t xml:space="preserve"> </w:t>
      </w:r>
      <w:r w:rsidR="00DA347E" w:rsidRPr="00DA347E">
        <w:t>skal kvotemengden reduseres i samme forhold som det gjenstår dager av kvoteperioden</w:t>
      </w:r>
      <w:r w:rsidR="5D21477D" w:rsidRPr="00DA347E">
        <w:t>.</w:t>
      </w:r>
    </w:p>
    <w:p w14:paraId="1DDD851D" w14:textId="42A59C7A" w:rsidR="46FF375A" w:rsidRPr="00D86DE0" w:rsidRDefault="00D040B2" w:rsidP="00D043CD">
      <w:pPr>
        <w:pStyle w:val="FTAtextlistedparagraphs"/>
        <w:numPr>
          <w:ilvl w:val="1"/>
          <w:numId w:val="23"/>
        </w:numPr>
        <w:rPr>
          <w:rFonts w:eastAsiaTheme="minorEastAsia"/>
        </w:rPr>
      </w:pPr>
      <w:r w:rsidRPr="008039A8">
        <w:t xml:space="preserve">Dersom det </w:t>
      </w:r>
      <w:r w:rsidRPr="00D86DE0">
        <w:t xml:space="preserve">finnes en tilsvarende </w:t>
      </w:r>
      <w:r w:rsidR="00292FA0">
        <w:t>tollkvote</w:t>
      </w:r>
      <w:r w:rsidR="00292FA0" w:rsidRPr="00D86DE0">
        <w:t xml:space="preserve"> </w:t>
      </w:r>
      <w:r w:rsidRPr="00D86DE0">
        <w:t>i</w:t>
      </w:r>
      <w:r w:rsidR="5D21477D" w:rsidRPr="00D86DE0">
        <w:t xml:space="preserve"> </w:t>
      </w:r>
      <w:r w:rsidRPr="00D86DE0">
        <w:t>i</w:t>
      </w:r>
      <w:r w:rsidR="5D21477D" w:rsidRPr="00D86DE0">
        <w:t>nterim</w:t>
      </w:r>
      <w:r w:rsidRPr="00D86DE0">
        <w:t xml:space="preserve">avtalen, skal kvotemengden beregnes (med forbehold </w:t>
      </w:r>
      <w:r w:rsidR="00292FA0">
        <w:t>om</w:t>
      </w:r>
      <w:r w:rsidR="00292FA0" w:rsidRPr="00D86DE0">
        <w:t xml:space="preserve"> </w:t>
      </w:r>
      <w:r w:rsidRPr="00D86DE0">
        <w:t>fradrag</w:t>
      </w:r>
      <w:r w:rsidR="00292FA0">
        <w:t xml:space="preserve"> slik det er</w:t>
      </w:r>
      <w:r w:rsidR="00C47A20">
        <w:t xml:space="preserve"> </w:t>
      </w:r>
      <w:r w:rsidRPr="00D86DE0">
        <w:t xml:space="preserve">fastsatt </w:t>
      </w:r>
      <w:r w:rsidR="0042751C">
        <w:t>i</w:t>
      </w:r>
      <w:r w:rsidR="00BC14AE">
        <w:t xml:space="preserve"> punkt</w:t>
      </w:r>
      <w:r w:rsidRPr="00D86DE0">
        <w:t xml:space="preserve"> nr. </w:t>
      </w:r>
      <w:r w:rsidR="5D21477D" w:rsidRPr="00D86DE0">
        <w:t xml:space="preserve">2) </w:t>
      </w:r>
      <w:r w:rsidRPr="00D86DE0">
        <w:t>som</w:t>
      </w:r>
      <w:r w:rsidR="5D21477D" w:rsidRPr="00D86DE0">
        <w:t xml:space="preserve">: </w:t>
      </w:r>
    </w:p>
    <w:p w14:paraId="02019572" w14:textId="3D1F7791" w:rsidR="5D21477D" w:rsidRPr="000E0001" w:rsidRDefault="00D86DE0" w:rsidP="00D043CD">
      <w:pPr>
        <w:pStyle w:val="FTAtextlistedparagraphs"/>
        <w:numPr>
          <w:ilvl w:val="2"/>
          <w:numId w:val="23"/>
        </w:numPr>
        <w:rPr>
          <w:rFonts w:eastAsiaTheme="minorEastAsia"/>
        </w:rPr>
      </w:pPr>
      <w:r w:rsidRPr="00D86DE0">
        <w:t>Hele kvotemengden etter interimavtalen</w:t>
      </w:r>
      <w:r w:rsidRPr="008039A8">
        <w:t xml:space="preserve">, </w:t>
      </w:r>
      <w:r w:rsidRPr="000E0001">
        <w:t>med tillegg av</w:t>
      </w:r>
      <w:r w:rsidR="5D21477D" w:rsidRPr="000E0001">
        <w:t>:</w:t>
      </w:r>
    </w:p>
    <w:p w14:paraId="56997575" w14:textId="6670CD68" w:rsidR="5D21477D" w:rsidRPr="00610F48" w:rsidRDefault="00D86DE0" w:rsidP="7162CEFC">
      <w:pPr>
        <w:pStyle w:val="FTAtextlistedparagraphs"/>
        <w:numPr>
          <w:ilvl w:val="2"/>
          <w:numId w:val="23"/>
        </w:numPr>
        <w:rPr>
          <w:rFonts w:eastAsiaTheme="minorEastAsia"/>
        </w:rPr>
      </w:pPr>
      <w:r w:rsidRPr="000E0001">
        <w:t>Differansen</w:t>
      </w:r>
      <w:r w:rsidRPr="008039A8">
        <w:t xml:space="preserve"> </w:t>
      </w:r>
      <w:r w:rsidRPr="00610F48">
        <w:t xml:space="preserve">mellom kvotemengden etter interimavtalen og kvotemengden etter denne avtale, redusert </w:t>
      </w:r>
      <w:r w:rsidR="000E0001">
        <w:t>i</w:t>
      </w:r>
      <w:r w:rsidRPr="00610F48">
        <w:t xml:space="preserve"> samme forhold som det gjenstår dager av kvoteperioden </w:t>
      </w:r>
      <w:r w:rsidR="0042751C">
        <w:t>for</w:t>
      </w:r>
      <w:r w:rsidRPr="00610F48">
        <w:t xml:space="preserve"> </w:t>
      </w:r>
      <w:r w:rsidR="00D802AB">
        <w:t>tollkvoten</w:t>
      </w:r>
      <w:r w:rsidR="00D802AB" w:rsidRPr="00610F48">
        <w:t xml:space="preserve"> </w:t>
      </w:r>
      <w:r w:rsidRPr="00610F48">
        <w:t>etter denne avtale</w:t>
      </w:r>
      <w:r w:rsidR="5D21477D" w:rsidRPr="00610F48">
        <w:t>.</w:t>
      </w:r>
    </w:p>
    <w:p w14:paraId="77D1CFA8" w14:textId="10850DDD" w:rsidR="5D21477D" w:rsidRPr="008039A8" w:rsidRDefault="00610F48" w:rsidP="00D50DE5">
      <w:pPr>
        <w:pStyle w:val="FTAtextlistedparagraphs"/>
      </w:pPr>
      <w:r w:rsidRPr="00610F48">
        <w:t xml:space="preserve">Dersom det finnes en tilsvarende </w:t>
      </w:r>
      <w:r w:rsidR="00D802AB">
        <w:t>tollkvote</w:t>
      </w:r>
      <w:r w:rsidR="00D802AB" w:rsidRPr="00610F48">
        <w:t xml:space="preserve"> </w:t>
      </w:r>
      <w:r w:rsidR="5D21477D" w:rsidRPr="00610F48">
        <w:t xml:space="preserve">i </w:t>
      </w:r>
      <w:r w:rsidRPr="00610F48">
        <w:t>i</w:t>
      </w:r>
      <w:r w:rsidR="5D21477D" w:rsidRPr="00610F48">
        <w:t>nterim</w:t>
      </w:r>
      <w:r w:rsidRPr="00610F48">
        <w:t>avtalen</w:t>
      </w:r>
      <w:r w:rsidR="00902A0E">
        <w:t>,</w:t>
      </w:r>
      <w:r w:rsidRPr="00610F48">
        <w:t xml:space="preserve"> skal mengder som på en korrekt m</w:t>
      </w:r>
      <w:r w:rsidR="000E0001">
        <w:t>å</w:t>
      </w:r>
      <w:r w:rsidRPr="00610F48">
        <w:t>te er fratrukke</w:t>
      </w:r>
      <w:r w:rsidR="000E0001">
        <w:t>t</w:t>
      </w:r>
      <w:r w:rsidRPr="00610F48">
        <w:t xml:space="preserve"> den tilsvarende kvoten etter interimavtalen</w:t>
      </w:r>
      <w:r w:rsidR="00902A0E">
        <w:t>,</w:t>
      </w:r>
      <w:r w:rsidRPr="00610F48">
        <w:t xml:space="preserve"> også regnes som fradrag fra kvotemengden etter denne avtale</w:t>
      </w:r>
      <w:r w:rsidR="5D21477D" w:rsidRPr="008039A8">
        <w:t xml:space="preserve">. </w:t>
      </w:r>
    </w:p>
    <w:p w14:paraId="4C6DD746" w14:textId="40104FE6" w:rsidR="5D21477D" w:rsidRPr="00114737" w:rsidRDefault="5D21477D" w:rsidP="00447919">
      <w:pPr>
        <w:pStyle w:val="FTAtextlistedparagraphs"/>
        <w:rPr>
          <w:rFonts w:eastAsiaTheme="minorEastAsia"/>
        </w:rPr>
      </w:pPr>
      <w:r w:rsidRPr="00114737">
        <w:t>Au</w:t>
      </w:r>
      <w:r w:rsidR="000E0001" w:rsidRPr="00114737">
        <w:t>ksjon og tildeling av tillatelse for den første kvoteperioden etter den</w:t>
      </w:r>
      <w:r w:rsidR="00114737" w:rsidRPr="00114737">
        <w:t>n</w:t>
      </w:r>
      <w:r w:rsidR="000E0001" w:rsidRPr="00114737">
        <w:t>e avtale skal, så vidt mulig, finne sted seks uke</w:t>
      </w:r>
      <w:r w:rsidR="00114737" w:rsidRPr="00114737">
        <w:t>r</w:t>
      </w:r>
      <w:r w:rsidR="000E0001" w:rsidRPr="00114737">
        <w:t xml:space="preserve"> før, og sen</w:t>
      </w:r>
      <w:r w:rsidR="00114737" w:rsidRPr="00114737">
        <w:t>est</w:t>
      </w:r>
      <w:r w:rsidR="000E0001" w:rsidRPr="00114737">
        <w:t xml:space="preserve"> 14 d</w:t>
      </w:r>
      <w:r w:rsidR="00114737" w:rsidRPr="00114737">
        <w:t>a</w:t>
      </w:r>
      <w:r w:rsidR="000E0001" w:rsidRPr="00114737">
        <w:t>ger før</w:t>
      </w:r>
      <w:r w:rsidR="00902A0E">
        <w:t>,</w:t>
      </w:r>
      <w:r w:rsidR="000E0001" w:rsidRPr="00114737">
        <w:t xml:space="preserve"> denne avtale</w:t>
      </w:r>
      <w:r w:rsidR="00310504">
        <w:t xml:space="preserve"> trer i kraft</w:t>
      </w:r>
      <w:r w:rsidR="000E0001" w:rsidRPr="00114737">
        <w:t xml:space="preserve"> eller </w:t>
      </w:r>
      <w:r w:rsidR="00310504">
        <w:t xml:space="preserve">er gitt </w:t>
      </w:r>
      <w:r w:rsidR="000E0001" w:rsidRPr="00114737">
        <w:t xml:space="preserve">midlertidig </w:t>
      </w:r>
      <w:proofErr w:type="gramStart"/>
      <w:r w:rsidR="000E0001" w:rsidRPr="00114737">
        <w:t>anvendelse</w:t>
      </w:r>
      <w:proofErr w:type="gramEnd"/>
      <w:r w:rsidR="00310504">
        <w:t xml:space="preserve"> på et tidligere tidspunkt</w:t>
      </w:r>
      <w:r w:rsidRPr="00114737">
        <w:t xml:space="preserve">. </w:t>
      </w:r>
      <w:r w:rsidR="000E0001" w:rsidRPr="00114737">
        <w:t>Det presiseres at tildelinger av kvoterett</w:t>
      </w:r>
      <w:r w:rsidR="00D802AB">
        <w:t>igheter</w:t>
      </w:r>
      <w:r w:rsidR="000E0001" w:rsidRPr="00114737">
        <w:t xml:space="preserve"> til økonomiske </w:t>
      </w:r>
      <w:r w:rsidR="00D802AB">
        <w:t>operatører</w:t>
      </w:r>
      <w:r w:rsidR="00D802AB" w:rsidRPr="00114737">
        <w:t xml:space="preserve"> </w:t>
      </w:r>
      <w:r w:rsidR="000E0001" w:rsidRPr="00114737">
        <w:t>når tildelingene er foretatt på en korre</w:t>
      </w:r>
      <w:r w:rsidR="00114737" w:rsidRPr="00114737">
        <w:t>k</w:t>
      </w:r>
      <w:r w:rsidR="000E0001" w:rsidRPr="00114737">
        <w:t>t m</w:t>
      </w:r>
      <w:r w:rsidR="00114737" w:rsidRPr="00114737">
        <w:t>å</w:t>
      </w:r>
      <w:r w:rsidR="000E0001" w:rsidRPr="00114737">
        <w:t>te etter i</w:t>
      </w:r>
      <w:r w:rsidRPr="00114737">
        <w:t>nterim</w:t>
      </w:r>
      <w:r w:rsidR="000E0001" w:rsidRPr="00114737">
        <w:t>avtalen</w:t>
      </w:r>
      <w:r w:rsidR="00313F0D" w:rsidRPr="00114737">
        <w:t xml:space="preserve"> </w:t>
      </w:r>
      <w:r w:rsidRPr="00114737">
        <w:t>(</w:t>
      </w:r>
      <w:r w:rsidR="000E0001" w:rsidRPr="00114737">
        <w:t>enten ved auksjon, utstedelse av tillatelse</w:t>
      </w:r>
      <w:r w:rsidR="00114737" w:rsidRPr="00114737">
        <w:t xml:space="preserve"> eller etter annen metode)</w:t>
      </w:r>
      <w:r w:rsidR="00902A0E">
        <w:t>,</w:t>
      </w:r>
      <w:r w:rsidR="00114737" w:rsidRPr="00114737">
        <w:t xml:space="preserve"> fortsatt</w:t>
      </w:r>
      <w:r w:rsidR="00D142BE">
        <w:t xml:space="preserve"> kan</w:t>
      </w:r>
      <w:r w:rsidR="00114737" w:rsidRPr="00114737">
        <w:t xml:space="preserve"> ha virkning for denne avtale</w:t>
      </w:r>
      <w:r w:rsidRPr="00114737">
        <w:t>.</w:t>
      </w:r>
    </w:p>
    <w:p w14:paraId="73B31DB9" w14:textId="55EB7E8B" w:rsidR="5D21477D" w:rsidRPr="0042751C" w:rsidRDefault="00E454D8" w:rsidP="00383D0F">
      <w:pPr>
        <w:pStyle w:val="FTAtextlistedparagraphs"/>
        <w:spacing w:after="0"/>
      </w:pPr>
      <w:r>
        <w:t>For</w:t>
      </w:r>
      <w:r w:rsidR="00BC14AE">
        <w:t xml:space="preserve"> punkt </w:t>
      </w:r>
      <w:r w:rsidR="00860883" w:rsidRPr="00860883">
        <w:t xml:space="preserve">nr. 1 og 2 over, og i forbindelse med en hvilken som helst </w:t>
      </w:r>
      <w:r w:rsidR="00FB12A2">
        <w:t>tollkvote</w:t>
      </w:r>
      <w:r w:rsidR="00FB12A2" w:rsidRPr="00860883">
        <w:t xml:space="preserve"> </w:t>
      </w:r>
      <w:r w:rsidR="00860883" w:rsidRPr="00860883">
        <w:t xml:space="preserve">etter denne avtale </w:t>
      </w:r>
      <w:r w:rsidR="5D21477D" w:rsidRPr="00860883">
        <w:t>(</w:t>
      </w:r>
      <w:r w:rsidR="0042751C">
        <w:rPr>
          <w:rFonts w:cstheme="minorHAnsi"/>
        </w:rPr>
        <w:t>«</w:t>
      </w:r>
      <w:r w:rsidR="5D21477D" w:rsidRPr="00860883">
        <w:t>n</w:t>
      </w:r>
      <w:r w:rsidR="00860883" w:rsidRPr="00860883">
        <w:t xml:space="preserve">y </w:t>
      </w:r>
      <w:r w:rsidR="00FB12A2">
        <w:t>tollkvote</w:t>
      </w:r>
      <w:r w:rsidR="0042751C">
        <w:rPr>
          <w:rFonts w:cstheme="minorHAnsi"/>
        </w:rPr>
        <w:t>»</w:t>
      </w:r>
      <w:r w:rsidR="5D21477D" w:rsidRPr="00860883">
        <w:t xml:space="preserve">), </w:t>
      </w:r>
      <w:r w:rsidR="00310504">
        <w:t>vi</w:t>
      </w:r>
      <w:r w:rsidR="00860883" w:rsidRPr="00860883">
        <w:t xml:space="preserve">l det anses at det foreligger en tilsvarende </w:t>
      </w:r>
      <w:r w:rsidR="00FB12A2">
        <w:t>tollkvote</w:t>
      </w:r>
      <w:r w:rsidR="00FB12A2" w:rsidRPr="00860883">
        <w:t xml:space="preserve"> </w:t>
      </w:r>
      <w:r w:rsidR="00860883" w:rsidRPr="00860883">
        <w:t>etter i</w:t>
      </w:r>
      <w:r w:rsidR="5D21477D" w:rsidRPr="00860883">
        <w:t>nterim</w:t>
      </w:r>
      <w:r w:rsidR="00860883" w:rsidRPr="00860883">
        <w:t>avtalen</w:t>
      </w:r>
      <w:r w:rsidR="00313F0D" w:rsidRPr="00860883">
        <w:t xml:space="preserve"> </w:t>
      </w:r>
      <w:r w:rsidR="5D21477D" w:rsidRPr="00860883">
        <w:t>(</w:t>
      </w:r>
      <w:r w:rsidR="0042751C">
        <w:rPr>
          <w:rFonts w:cstheme="minorHAnsi"/>
        </w:rPr>
        <w:t>«</w:t>
      </w:r>
      <w:r w:rsidR="00860883" w:rsidRPr="00860883">
        <w:t xml:space="preserve">gammel </w:t>
      </w:r>
      <w:r w:rsidR="00FB12A2">
        <w:t>tollkvote</w:t>
      </w:r>
      <w:r w:rsidR="0042751C">
        <w:rPr>
          <w:rFonts w:cstheme="minorHAnsi"/>
        </w:rPr>
        <w:t>»</w:t>
      </w:r>
      <w:r w:rsidR="5D21477D" w:rsidRPr="00860883">
        <w:t xml:space="preserve">) </w:t>
      </w:r>
      <w:r w:rsidR="00860883">
        <w:t xml:space="preserve">dersom nevnte </w:t>
      </w:r>
      <w:r w:rsidR="00FB12A2">
        <w:t>tollkvoter</w:t>
      </w:r>
      <w:r w:rsidR="00860883">
        <w:t xml:space="preserve"> får anvendelse på de samme </w:t>
      </w:r>
      <w:r w:rsidR="00D84F34">
        <w:t xml:space="preserve">varenummer </w:t>
      </w:r>
      <w:r w:rsidR="00860883">
        <w:t xml:space="preserve">og ingen annen </w:t>
      </w:r>
      <w:r w:rsidR="00FB12A2">
        <w:t xml:space="preserve">tollkvote </w:t>
      </w:r>
      <w:r w:rsidR="00860883">
        <w:t xml:space="preserve">får anvendelse på </w:t>
      </w:r>
      <w:r w:rsidR="00310504">
        <w:t>diss</w:t>
      </w:r>
      <w:r w:rsidR="00860883">
        <w:t xml:space="preserve">e </w:t>
      </w:r>
      <w:proofErr w:type="spellStart"/>
      <w:r w:rsidR="00D84F34">
        <w:t>varenummerne</w:t>
      </w:r>
      <w:proofErr w:type="spellEnd"/>
      <w:r w:rsidR="00D84F34">
        <w:t xml:space="preserve"> </w:t>
      </w:r>
      <w:r w:rsidR="00860883">
        <w:t xml:space="preserve">etter noen av de to avtalene med hensyn </w:t>
      </w:r>
      <w:r w:rsidR="00860883" w:rsidRPr="0042751C">
        <w:t>til</w:t>
      </w:r>
      <w:r w:rsidR="5D21477D" w:rsidRPr="0042751C">
        <w:t xml:space="preserve"> </w:t>
      </w:r>
      <w:r w:rsidR="0068328B" w:rsidRPr="0042751C">
        <w:t xml:space="preserve">innførsler til den importerende part fra den eksporterende part på en hvilken som helst dag som utgjør en del av kvoteperioden for ny </w:t>
      </w:r>
      <w:r w:rsidR="00FB12A2">
        <w:t>tollkvote</w:t>
      </w:r>
      <w:r w:rsidR="00FB12A2" w:rsidRPr="0042751C">
        <w:t xml:space="preserve"> </w:t>
      </w:r>
      <w:r w:rsidR="0068328B" w:rsidRPr="0042751C">
        <w:t xml:space="preserve">eller gammel </w:t>
      </w:r>
      <w:r w:rsidR="00FB12A2">
        <w:t>tollkvote</w:t>
      </w:r>
      <w:r w:rsidR="5D21477D" w:rsidRPr="0042751C">
        <w:t xml:space="preserve">. </w:t>
      </w:r>
      <w:r w:rsidR="0068328B" w:rsidRPr="0042751C">
        <w:t xml:space="preserve">Det presiseres at dette </w:t>
      </w:r>
      <w:r w:rsidR="00BC14AE">
        <w:lastRenderedPageBreak/>
        <w:t>punkt</w:t>
      </w:r>
      <w:r w:rsidR="00BC14AE" w:rsidRPr="0042751C">
        <w:t xml:space="preserve"> </w:t>
      </w:r>
      <w:r w:rsidR="0068328B" w:rsidRPr="0042751C">
        <w:t xml:space="preserve">får </w:t>
      </w:r>
      <w:proofErr w:type="gramStart"/>
      <w:r w:rsidR="0068328B" w:rsidRPr="0042751C">
        <w:t>anvendelse</w:t>
      </w:r>
      <w:proofErr w:type="gramEnd"/>
      <w:r w:rsidR="0068328B" w:rsidRPr="0042751C">
        <w:t xml:space="preserve"> på grunnlag av </w:t>
      </w:r>
      <w:r w:rsidR="00D142BE">
        <w:t>varenummer</w:t>
      </w:r>
      <w:r w:rsidR="00D142BE" w:rsidRPr="0042751C">
        <w:t xml:space="preserve"> </w:t>
      </w:r>
      <w:r w:rsidR="0068328B" w:rsidRPr="0042751C">
        <w:t xml:space="preserve">som ny </w:t>
      </w:r>
      <w:r w:rsidR="00FB12A2">
        <w:t>tollkvote</w:t>
      </w:r>
      <w:r w:rsidR="00FB12A2" w:rsidRPr="0042751C">
        <w:t xml:space="preserve"> </w:t>
      </w:r>
      <w:r w:rsidR="00A04DE5">
        <w:t>og</w:t>
      </w:r>
      <w:r w:rsidR="0068328B" w:rsidRPr="0042751C">
        <w:t xml:space="preserve"> gammel </w:t>
      </w:r>
      <w:r w:rsidR="00FB12A2">
        <w:t>tollkvote</w:t>
      </w:r>
      <w:r w:rsidR="00FB12A2" w:rsidRPr="0042751C">
        <w:t xml:space="preserve"> </w:t>
      </w:r>
      <w:r w:rsidR="0068328B" w:rsidRPr="0042751C">
        <w:t xml:space="preserve">ville dekke </w:t>
      </w:r>
      <w:r w:rsidR="0042751C" w:rsidRPr="0042751C">
        <w:t>i</w:t>
      </w:r>
      <w:r w:rsidR="0068328B" w:rsidRPr="0042751C">
        <w:t xml:space="preserve"> løpet av det kalenderår ikrafttredelse</w:t>
      </w:r>
      <w:r w:rsidR="00310504">
        <w:t>n</w:t>
      </w:r>
      <w:r w:rsidR="0068328B" w:rsidRPr="0042751C">
        <w:t xml:space="preserve"> skjer</w:t>
      </w:r>
      <w:r w:rsidR="5D21477D" w:rsidRPr="0042751C">
        <w:t>.</w:t>
      </w:r>
    </w:p>
    <w:p w14:paraId="254A2500" w14:textId="66D51AA3" w:rsidR="7162CEFC" w:rsidRPr="008039A8" w:rsidRDefault="7162CEFC" w:rsidP="00383D0F">
      <w:pPr>
        <w:spacing w:line="240" w:lineRule="auto"/>
        <w:rPr>
          <w:szCs w:val="24"/>
        </w:rPr>
      </w:pPr>
    </w:p>
    <w:p w14:paraId="186BC904" w14:textId="1F0005F8" w:rsidR="00383D0F" w:rsidRPr="00FE3897" w:rsidRDefault="00383D0F" w:rsidP="00383D0F">
      <w:pPr>
        <w:spacing w:line="240" w:lineRule="auto"/>
        <w:jc w:val="center"/>
        <w:rPr>
          <w:szCs w:val="24"/>
          <w:lang w:val="en-US"/>
        </w:rPr>
      </w:pPr>
      <w:r w:rsidRPr="00FE3897">
        <w:rPr>
          <w:szCs w:val="24"/>
          <w:lang w:val="en-US"/>
        </w:rPr>
        <w:t>________________</w:t>
      </w:r>
    </w:p>
    <w:sectPr w:rsidR="00383D0F" w:rsidRPr="00FE3897" w:rsidSect="00E80B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644" w:bottom="1701" w:left="221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7E164" w14:textId="77777777" w:rsidR="008A3C36" w:rsidRDefault="008A3C36" w:rsidP="00117FCC">
      <w:r>
        <w:separator/>
      </w:r>
    </w:p>
  </w:endnote>
  <w:endnote w:type="continuationSeparator" w:id="0">
    <w:p w14:paraId="54071C53" w14:textId="77777777" w:rsidR="008A3C36" w:rsidRDefault="008A3C36" w:rsidP="00117FCC">
      <w:r>
        <w:continuationSeparator/>
      </w:r>
    </w:p>
  </w:endnote>
  <w:endnote w:type="continuationNotice" w:id="1">
    <w:p w14:paraId="53B28956" w14:textId="77777777" w:rsidR="008A3C36" w:rsidRDefault="008A3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BD774" w14:textId="77777777" w:rsidR="00027A34" w:rsidRDefault="00027A3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71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B3387" w14:textId="0B8F2901" w:rsidR="00027A34" w:rsidRDefault="00027A34" w:rsidP="00EB768B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6798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1DFF1" w14:textId="65B35651" w:rsidR="00E80BAA" w:rsidRDefault="00E80BAA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672DA" w14:textId="77777777" w:rsidR="00027A34" w:rsidRDefault="00027A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4A9EE" w14:textId="77777777" w:rsidR="008A3C36" w:rsidRDefault="008A3C36" w:rsidP="00117FCC">
      <w:r>
        <w:separator/>
      </w:r>
    </w:p>
  </w:footnote>
  <w:footnote w:type="continuationSeparator" w:id="0">
    <w:p w14:paraId="08007AD8" w14:textId="77777777" w:rsidR="008A3C36" w:rsidRDefault="008A3C36" w:rsidP="00117FCC">
      <w:r>
        <w:continuationSeparator/>
      </w:r>
    </w:p>
  </w:footnote>
  <w:footnote w:type="continuationNotice" w:id="1">
    <w:p w14:paraId="556AF6DC" w14:textId="77777777" w:rsidR="008A3C36" w:rsidRDefault="008A3C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F80DE" w14:textId="77777777" w:rsidR="00027A34" w:rsidRDefault="00027A3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B1D71" w14:textId="77777777" w:rsidR="00027A34" w:rsidRDefault="00027A3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E39C0" w14:textId="77777777" w:rsidR="00027A34" w:rsidRDefault="00027A3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85259"/>
    <w:multiLevelType w:val="multilevel"/>
    <w:tmpl w:val="3E50F84C"/>
    <w:numStyleLink w:val="FTAtextlist"/>
  </w:abstractNum>
  <w:abstractNum w:abstractNumId="1" w15:restartNumberingAfterBreak="0">
    <w:nsid w:val="113B2D7F"/>
    <w:multiLevelType w:val="multilevel"/>
    <w:tmpl w:val="48A2C22A"/>
    <w:lvl w:ilvl="0">
      <w:start w:val="1"/>
      <w:numFmt w:val="decimal"/>
      <w:pStyle w:val="FTAtextlistedparagraphs"/>
      <w:lvlText w:val="%1."/>
      <w:lvlJc w:val="left"/>
      <w:pPr>
        <w:tabs>
          <w:tab w:val="num" w:pos="0"/>
        </w:tabs>
        <w:ind w:left="709" w:hanging="709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2" w15:restartNumberingAfterBreak="0">
    <w:nsid w:val="14066A80"/>
    <w:multiLevelType w:val="multilevel"/>
    <w:tmpl w:val="3E50F84C"/>
    <w:numStyleLink w:val="FTAtextlist"/>
  </w:abstractNum>
  <w:abstractNum w:abstractNumId="3" w15:restartNumberingAfterBreak="0">
    <w:nsid w:val="14484038"/>
    <w:multiLevelType w:val="multilevel"/>
    <w:tmpl w:val="3E50F84C"/>
    <w:numStyleLink w:val="FTAtextlist"/>
  </w:abstractNum>
  <w:abstractNum w:abstractNumId="4" w15:restartNumberingAfterBreak="0">
    <w:nsid w:val="17DF71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006973"/>
    <w:multiLevelType w:val="hybridMultilevel"/>
    <w:tmpl w:val="76E0E91A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1172806E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C194FEE4">
      <w:start w:val="7"/>
      <w:numFmt w:val="lowerLetter"/>
      <w:lvlText w:val="(%3)"/>
      <w:lvlJc w:val="left"/>
      <w:pPr>
        <w:tabs>
          <w:tab w:val="num" w:pos="1160"/>
        </w:tabs>
        <w:ind w:left="1160" w:hanging="360"/>
      </w:pPr>
      <w:rPr>
        <w:rFonts w:cs="Times New Roman"/>
        <w:i w:val="0"/>
      </w:rPr>
    </w:lvl>
    <w:lvl w:ilvl="3" w:tplc="3490BF2A">
      <w:start w:val="1"/>
      <w:numFmt w:val="lowerRoman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8F24BF"/>
    <w:multiLevelType w:val="multilevel"/>
    <w:tmpl w:val="3E50F8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7" w15:restartNumberingAfterBreak="0">
    <w:nsid w:val="1E9F7D99"/>
    <w:multiLevelType w:val="multilevel"/>
    <w:tmpl w:val="3E50F84C"/>
    <w:numStyleLink w:val="FTAtextlist"/>
  </w:abstractNum>
  <w:abstractNum w:abstractNumId="8" w15:restartNumberingAfterBreak="0">
    <w:nsid w:val="241A3978"/>
    <w:multiLevelType w:val="hybridMultilevel"/>
    <w:tmpl w:val="6C768572"/>
    <w:lvl w:ilvl="0" w:tplc="053E7E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64212"/>
    <w:multiLevelType w:val="multilevel"/>
    <w:tmpl w:val="3E50F8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10" w15:restartNumberingAfterBreak="0">
    <w:nsid w:val="25A8515F"/>
    <w:multiLevelType w:val="hybridMultilevel"/>
    <w:tmpl w:val="C96A841A"/>
    <w:lvl w:ilvl="0" w:tplc="3E2A6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B394A"/>
    <w:multiLevelType w:val="hybridMultilevel"/>
    <w:tmpl w:val="DA14DC70"/>
    <w:lvl w:ilvl="0" w:tplc="518E384A">
      <w:start w:val="1"/>
      <w:numFmt w:val="decimal"/>
      <w:lvlText w:val="APPENDIX %1: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486397D"/>
    <w:multiLevelType w:val="hybridMultilevel"/>
    <w:tmpl w:val="40A8DF9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120BD"/>
    <w:multiLevelType w:val="multilevel"/>
    <w:tmpl w:val="3E50F8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14" w15:restartNumberingAfterBreak="0">
    <w:nsid w:val="38A14586"/>
    <w:multiLevelType w:val="multilevel"/>
    <w:tmpl w:val="3E50F84C"/>
    <w:styleLink w:val="FTAtextlist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15" w15:restartNumberingAfterBreak="0">
    <w:nsid w:val="401E7BAF"/>
    <w:multiLevelType w:val="multilevel"/>
    <w:tmpl w:val="3E50F84C"/>
    <w:numStyleLink w:val="FTAtextlist"/>
  </w:abstractNum>
  <w:abstractNum w:abstractNumId="16" w15:restartNumberingAfterBreak="0">
    <w:nsid w:val="46281D56"/>
    <w:multiLevelType w:val="hybridMultilevel"/>
    <w:tmpl w:val="78FE05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B0E6B"/>
    <w:multiLevelType w:val="multilevel"/>
    <w:tmpl w:val="3E50F84C"/>
    <w:numStyleLink w:val="FTAtextlist"/>
  </w:abstractNum>
  <w:abstractNum w:abstractNumId="19" w15:restartNumberingAfterBreak="0">
    <w:nsid w:val="5B0F1F96"/>
    <w:multiLevelType w:val="multilevel"/>
    <w:tmpl w:val="3E50F84C"/>
    <w:numStyleLink w:val="FTAtextlist"/>
  </w:abstractNum>
  <w:abstractNum w:abstractNumId="20" w15:restartNumberingAfterBreak="0">
    <w:nsid w:val="5D0C5942"/>
    <w:multiLevelType w:val="multilevel"/>
    <w:tmpl w:val="E0944FC8"/>
    <w:styleLink w:val="111111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ascii="Arial" w:hAnsi="Arial" w:hint="default"/>
        <w:b/>
        <w:i/>
        <w:sz w:val="22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ascii="Arial" w:hAnsi="Arial" w:hint="default"/>
        <w:i/>
        <w:sz w:val="22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1" w15:restartNumberingAfterBreak="0">
    <w:nsid w:val="5F0B710B"/>
    <w:multiLevelType w:val="multilevel"/>
    <w:tmpl w:val="3E50F84C"/>
    <w:numStyleLink w:val="FTAtextlist"/>
  </w:abstractNum>
  <w:abstractNum w:abstractNumId="22" w15:restartNumberingAfterBreak="0">
    <w:nsid w:val="64D33A90"/>
    <w:multiLevelType w:val="multilevel"/>
    <w:tmpl w:val="3E50F84C"/>
    <w:numStyleLink w:val="FTAtextlist"/>
  </w:abstractNum>
  <w:abstractNum w:abstractNumId="23" w15:restartNumberingAfterBreak="0">
    <w:nsid w:val="65134EE1"/>
    <w:multiLevelType w:val="hybridMultilevel"/>
    <w:tmpl w:val="8C12330E"/>
    <w:lvl w:ilvl="0" w:tplc="FAC86452">
      <w:start w:val="1"/>
      <w:numFmt w:val="decimal"/>
      <w:lvlText w:val="%1."/>
      <w:lvlJc w:val="left"/>
      <w:pPr>
        <w:ind w:left="720" w:hanging="360"/>
      </w:pPr>
    </w:lvl>
    <w:lvl w:ilvl="1" w:tplc="F5568F70">
      <w:start w:val="1"/>
      <w:numFmt w:val="lowerLetter"/>
      <w:lvlText w:val="%2."/>
      <w:lvlJc w:val="left"/>
      <w:pPr>
        <w:ind w:left="1440" w:hanging="360"/>
      </w:pPr>
    </w:lvl>
    <w:lvl w:ilvl="2" w:tplc="5120C50E">
      <w:start w:val="1"/>
      <w:numFmt w:val="lowerRoman"/>
      <w:lvlText w:val="%3."/>
      <w:lvlJc w:val="right"/>
      <w:pPr>
        <w:ind w:left="2160" w:hanging="180"/>
      </w:pPr>
    </w:lvl>
    <w:lvl w:ilvl="3" w:tplc="47C0F978">
      <w:start w:val="1"/>
      <w:numFmt w:val="decimal"/>
      <w:lvlText w:val="%4."/>
      <w:lvlJc w:val="left"/>
      <w:pPr>
        <w:ind w:left="2880" w:hanging="360"/>
      </w:pPr>
    </w:lvl>
    <w:lvl w:ilvl="4" w:tplc="146A99AC">
      <w:start w:val="1"/>
      <w:numFmt w:val="lowerLetter"/>
      <w:lvlText w:val="%5."/>
      <w:lvlJc w:val="left"/>
      <w:pPr>
        <w:ind w:left="3600" w:hanging="360"/>
      </w:pPr>
    </w:lvl>
    <w:lvl w:ilvl="5" w:tplc="D3A64372">
      <w:start w:val="1"/>
      <w:numFmt w:val="lowerRoman"/>
      <w:lvlText w:val="%6."/>
      <w:lvlJc w:val="right"/>
      <w:pPr>
        <w:ind w:left="4320" w:hanging="180"/>
      </w:pPr>
    </w:lvl>
    <w:lvl w:ilvl="6" w:tplc="FF0AC294">
      <w:start w:val="1"/>
      <w:numFmt w:val="decimal"/>
      <w:lvlText w:val="%7."/>
      <w:lvlJc w:val="left"/>
      <w:pPr>
        <w:ind w:left="5040" w:hanging="360"/>
      </w:pPr>
    </w:lvl>
    <w:lvl w:ilvl="7" w:tplc="5C02147E">
      <w:start w:val="1"/>
      <w:numFmt w:val="lowerLetter"/>
      <w:lvlText w:val="%8."/>
      <w:lvlJc w:val="left"/>
      <w:pPr>
        <w:ind w:left="5760" w:hanging="360"/>
      </w:pPr>
    </w:lvl>
    <w:lvl w:ilvl="8" w:tplc="9CB6623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B711F"/>
    <w:multiLevelType w:val="multilevel"/>
    <w:tmpl w:val="3E50F84C"/>
    <w:numStyleLink w:val="FTAtextlist"/>
  </w:abstractNum>
  <w:abstractNum w:abstractNumId="25" w15:restartNumberingAfterBreak="0">
    <w:nsid w:val="6DC16038"/>
    <w:multiLevelType w:val="multilevel"/>
    <w:tmpl w:val="3E50F84C"/>
    <w:numStyleLink w:val="FTAtextlist"/>
  </w:abstractNum>
  <w:abstractNum w:abstractNumId="26" w15:restartNumberingAfterBreak="0">
    <w:nsid w:val="70CC1649"/>
    <w:multiLevelType w:val="multilevel"/>
    <w:tmpl w:val="3E50F84C"/>
    <w:numStyleLink w:val="FTAtextlist"/>
  </w:abstractNum>
  <w:abstractNum w:abstractNumId="27" w15:restartNumberingAfterBreak="0">
    <w:nsid w:val="74BE005F"/>
    <w:multiLevelType w:val="hybridMultilevel"/>
    <w:tmpl w:val="EB5A9150"/>
    <w:lvl w:ilvl="0" w:tplc="3070AB98">
      <w:start w:val="1"/>
      <w:numFmt w:val="decimal"/>
      <w:lvlText w:val="%1."/>
      <w:lvlJc w:val="left"/>
      <w:pPr>
        <w:ind w:left="720" w:hanging="360"/>
      </w:pPr>
    </w:lvl>
    <w:lvl w:ilvl="1" w:tplc="8730CBB2">
      <w:start w:val="1"/>
      <w:numFmt w:val="lowerLetter"/>
      <w:lvlText w:val="%2."/>
      <w:lvlJc w:val="left"/>
      <w:pPr>
        <w:ind w:left="1440" w:hanging="360"/>
      </w:pPr>
    </w:lvl>
    <w:lvl w:ilvl="2" w:tplc="FF24B74A">
      <w:start w:val="1"/>
      <w:numFmt w:val="lowerRoman"/>
      <w:lvlText w:val="%3."/>
      <w:lvlJc w:val="right"/>
      <w:pPr>
        <w:ind w:left="2160" w:hanging="180"/>
      </w:pPr>
    </w:lvl>
    <w:lvl w:ilvl="3" w:tplc="17F4397C">
      <w:start w:val="1"/>
      <w:numFmt w:val="decimal"/>
      <w:lvlText w:val="%4."/>
      <w:lvlJc w:val="left"/>
      <w:pPr>
        <w:ind w:left="2880" w:hanging="360"/>
      </w:pPr>
    </w:lvl>
    <w:lvl w:ilvl="4" w:tplc="BCCC8CF0">
      <w:start w:val="1"/>
      <w:numFmt w:val="lowerLetter"/>
      <w:lvlText w:val="%5."/>
      <w:lvlJc w:val="left"/>
      <w:pPr>
        <w:ind w:left="3600" w:hanging="360"/>
      </w:pPr>
    </w:lvl>
    <w:lvl w:ilvl="5" w:tplc="4278706C">
      <w:start w:val="1"/>
      <w:numFmt w:val="lowerRoman"/>
      <w:lvlText w:val="%6."/>
      <w:lvlJc w:val="right"/>
      <w:pPr>
        <w:ind w:left="4320" w:hanging="180"/>
      </w:pPr>
    </w:lvl>
    <w:lvl w:ilvl="6" w:tplc="6298B778">
      <w:start w:val="1"/>
      <w:numFmt w:val="decimal"/>
      <w:lvlText w:val="%7."/>
      <w:lvlJc w:val="left"/>
      <w:pPr>
        <w:ind w:left="5040" w:hanging="360"/>
      </w:pPr>
    </w:lvl>
    <w:lvl w:ilvl="7" w:tplc="E7E866A6">
      <w:start w:val="1"/>
      <w:numFmt w:val="lowerLetter"/>
      <w:lvlText w:val="%8."/>
      <w:lvlJc w:val="left"/>
      <w:pPr>
        <w:ind w:left="5760" w:hanging="360"/>
      </w:pPr>
    </w:lvl>
    <w:lvl w:ilvl="8" w:tplc="8EC253C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5189E"/>
    <w:multiLevelType w:val="multilevel"/>
    <w:tmpl w:val="3E50F84C"/>
    <w:numStyleLink w:val="FTAtextlist"/>
  </w:abstractNum>
  <w:abstractNum w:abstractNumId="29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40978"/>
    <w:multiLevelType w:val="multilevel"/>
    <w:tmpl w:val="3E50F84C"/>
    <w:numStyleLink w:val="FTAtextlist"/>
  </w:abstractNum>
  <w:num w:numId="1">
    <w:abstractNumId w:val="23"/>
  </w:num>
  <w:num w:numId="2">
    <w:abstractNumId w:val="27"/>
  </w:num>
  <w:num w:numId="3">
    <w:abstractNumId w:val="5"/>
  </w:num>
  <w:num w:numId="4">
    <w:abstractNumId w:val="10"/>
  </w:num>
  <w:num w:numId="5">
    <w:abstractNumId w:val="12"/>
  </w:num>
  <w:num w:numId="6">
    <w:abstractNumId w:val="14"/>
  </w:num>
  <w:num w:numId="7">
    <w:abstractNumId w:val="18"/>
  </w:num>
  <w:num w:numId="8">
    <w:abstractNumId w:val="26"/>
  </w:num>
  <w:num w:numId="9">
    <w:abstractNumId w:val="8"/>
  </w:num>
  <w:num w:numId="10">
    <w:abstractNumId w:val="25"/>
  </w:num>
  <w:num w:numId="11">
    <w:abstractNumId w:val="30"/>
  </w:num>
  <w:num w:numId="12">
    <w:abstractNumId w:val="28"/>
  </w:num>
  <w:num w:numId="13">
    <w:abstractNumId w:val="0"/>
  </w:num>
  <w:num w:numId="14">
    <w:abstractNumId w:val="15"/>
  </w:num>
  <w:num w:numId="15">
    <w:abstractNumId w:val="19"/>
  </w:num>
  <w:num w:numId="16">
    <w:abstractNumId w:val="9"/>
  </w:num>
  <w:num w:numId="17">
    <w:abstractNumId w:val="3"/>
  </w:num>
  <w:num w:numId="18">
    <w:abstractNumId w:val="21"/>
  </w:num>
  <w:num w:numId="19">
    <w:abstractNumId w:val="24"/>
  </w:num>
  <w:num w:numId="20">
    <w:abstractNumId w:val="7"/>
  </w:num>
  <w:num w:numId="21">
    <w:abstractNumId w:val="22"/>
  </w:num>
  <w:num w:numId="22">
    <w:abstractNumId w:val="2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"/>
  </w:num>
  <w:num w:numId="37">
    <w:abstractNumId w:val="4"/>
  </w:num>
  <w:num w:numId="38">
    <w:abstractNumId w:val="20"/>
  </w:num>
  <w:num w:numId="39">
    <w:abstractNumId w:val="17"/>
  </w:num>
  <w:num w:numId="40">
    <w:abstractNumId w:val="29"/>
  </w:num>
  <w:num w:numId="41">
    <w:abstractNumId w:val="6"/>
  </w:num>
  <w:num w:numId="42">
    <w:abstractNumId w:val="13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mirrorMargins/>
  <w:proofState w:spelling="clean" w:grammar="clean"/>
  <w:linkStyles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5B"/>
    <w:rsid w:val="00000FF2"/>
    <w:rsid w:val="0000616C"/>
    <w:rsid w:val="00010E32"/>
    <w:rsid w:val="00027A34"/>
    <w:rsid w:val="00034321"/>
    <w:rsid w:val="00063821"/>
    <w:rsid w:val="00074EFF"/>
    <w:rsid w:val="00095197"/>
    <w:rsid w:val="000B3362"/>
    <w:rsid w:val="000E0001"/>
    <w:rsid w:val="000E2FC9"/>
    <w:rsid w:val="00114737"/>
    <w:rsid w:val="001163D4"/>
    <w:rsid w:val="00117FCC"/>
    <w:rsid w:val="0013710B"/>
    <w:rsid w:val="00141ACB"/>
    <w:rsid w:val="00177E5B"/>
    <w:rsid w:val="00180D55"/>
    <w:rsid w:val="001925C1"/>
    <w:rsid w:val="001D0077"/>
    <w:rsid w:val="001E72E4"/>
    <w:rsid w:val="001F20DF"/>
    <w:rsid w:val="001F28CC"/>
    <w:rsid w:val="00200708"/>
    <w:rsid w:val="00204800"/>
    <w:rsid w:val="00222F30"/>
    <w:rsid w:val="0022418E"/>
    <w:rsid w:val="002346C8"/>
    <w:rsid w:val="00277819"/>
    <w:rsid w:val="0028328B"/>
    <w:rsid w:val="00292FA0"/>
    <w:rsid w:val="002930AE"/>
    <w:rsid w:val="002A600F"/>
    <w:rsid w:val="002C4393"/>
    <w:rsid w:val="002C59D8"/>
    <w:rsid w:val="002E1941"/>
    <w:rsid w:val="002F3E6D"/>
    <w:rsid w:val="002F4444"/>
    <w:rsid w:val="002F67BF"/>
    <w:rsid w:val="00310504"/>
    <w:rsid w:val="00313F0D"/>
    <w:rsid w:val="00314B7D"/>
    <w:rsid w:val="00324F6E"/>
    <w:rsid w:val="003354BD"/>
    <w:rsid w:val="00344BA1"/>
    <w:rsid w:val="00383D0F"/>
    <w:rsid w:val="00395846"/>
    <w:rsid w:val="003A0FCB"/>
    <w:rsid w:val="003A7E2E"/>
    <w:rsid w:val="003B5CC9"/>
    <w:rsid w:val="003E7944"/>
    <w:rsid w:val="0042751C"/>
    <w:rsid w:val="0043213A"/>
    <w:rsid w:val="00434302"/>
    <w:rsid w:val="00447919"/>
    <w:rsid w:val="00472CC6"/>
    <w:rsid w:val="00494FC4"/>
    <w:rsid w:val="004B3981"/>
    <w:rsid w:val="004E61D4"/>
    <w:rsid w:val="00506003"/>
    <w:rsid w:val="005339F6"/>
    <w:rsid w:val="0055138F"/>
    <w:rsid w:val="00553571"/>
    <w:rsid w:val="00574F84"/>
    <w:rsid w:val="005909E7"/>
    <w:rsid w:val="005B1D2C"/>
    <w:rsid w:val="006048B6"/>
    <w:rsid w:val="00610F48"/>
    <w:rsid w:val="00617601"/>
    <w:rsid w:val="00624D4E"/>
    <w:rsid w:val="00624D55"/>
    <w:rsid w:val="00632864"/>
    <w:rsid w:val="00672015"/>
    <w:rsid w:val="0068328B"/>
    <w:rsid w:val="006835B2"/>
    <w:rsid w:val="006A1D85"/>
    <w:rsid w:val="00755BC6"/>
    <w:rsid w:val="007A580D"/>
    <w:rsid w:val="007D0B58"/>
    <w:rsid w:val="007F0548"/>
    <w:rsid w:val="008039A8"/>
    <w:rsid w:val="0080540C"/>
    <w:rsid w:val="00806254"/>
    <w:rsid w:val="00807A25"/>
    <w:rsid w:val="00816176"/>
    <w:rsid w:val="008324E2"/>
    <w:rsid w:val="008527BB"/>
    <w:rsid w:val="00853696"/>
    <w:rsid w:val="00860883"/>
    <w:rsid w:val="008A3C36"/>
    <w:rsid w:val="008B2BF5"/>
    <w:rsid w:val="00902A0E"/>
    <w:rsid w:val="00910296"/>
    <w:rsid w:val="0092150B"/>
    <w:rsid w:val="00932714"/>
    <w:rsid w:val="00933493"/>
    <w:rsid w:val="009A043E"/>
    <w:rsid w:val="009E0204"/>
    <w:rsid w:val="009F07E9"/>
    <w:rsid w:val="00A04DE5"/>
    <w:rsid w:val="00A064F1"/>
    <w:rsid w:val="00A111A2"/>
    <w:rsid w:val="00A3005B"/>
    <w:rsid w:val="00A6061F"/>
    <w:rsid w:val="00A709C1"/>
    <w:rsid w:val="00A858FF"/>
    <w:rsid w:val="00A950DE"/>
    <w:rsid w:val="00A95564"/>
    <w:rsid w:val="00AA1DA9"/>
    <w:rsid w:val="00AA41B4"/>
    <w:rsid w:val="00AC0ED6"/>
    <w:rsid w:val="00AC2DB1"/>
    <w:rsid w:val="00AC5419"/>
    <w:rsid w:val="00AC7B97"/>
    <w:rsid w:val="00AF426B"/>
    <w:rsid w:val="00B106A1"/>
    <w:rsid w:val="00B65282"/>
    <w:rsid w:val="00B864EB"/>
    <w:rsid w:val="00B9320B"/>
    <w:rsid w:val="00BB02CA"/>
    <w:rsid w:val="00BB0B7E"/>
    <w:rsid w:val="00BC0E5F"/>
    <w:rsid w:val="00BC14AE"/>
    <w:rsid w:val="00C1689C"/>
    <w:rsid w:val="00C177FE"/>
    <w:rsid w:val="00C2186D"/>
    <w:rsid w:val="00C349CF"/>
    <w:rsid w:val="00C356FC"/>
    <w:rsid w:val="00C47A20"/>
    <w:rsid w:val="00C72DF7"/>
    <w:rsid w:val="00C9785F"/>
    <w:rsid w:val="00CA710F"/>
    <w:rsid w:val="00CD27BF"/>
    <w:rsid w:val="00D040B2"/>
    <w:rsid w:val="00D043CD"/>
    <w:rsid w:val="00D142BE"/>
    <w:rsid w:val="00D172A4"/>
    <w:rsid w:val="00D224D8"/>
    <w:rsid w:val="00D2335B"/>
    <w:rsid w:val="00D257E8"/>
    <w:rsid w:val="00D326D7"/>
    <w:rsid w:val="00D50DE5"/>
    <w:rsid w:val="00D72610"/>
    <w:rsid w:val="00D802AB"/>
    <w:rsid w:val="00D84F34"/>
    <w:rsid w:val="00D86DE0"/>
    <w:rsid w:val="00D95557"/>
    <w:rsid w:val="00DA347E"/>
    <w:rsid w:val="00DA4EC9"/>
    <w:rsid w:val="00DF2725"/>
    <w:rsid w:val="00DF79A5"/>
    <w:rsid w:val="00E10419"/>
    <w:rsid w:val="00E217B5"/>
    <w:rsid w:val="00E454D8"/>
    <w:rsid w:val="00E47672"/>
    <w:rsid w:val="00E80BAA"/>
    <w:rsid w:val="00E844CB"/>
    <w:rsid w:val="00E87F3E"/>
    <w:rsid w:val="00EA1AC8"/>
    <w:rsid w:val="00EB768B"/>
    <w:rsid w:val="00F050CB"/>
    <w:rsid w:val="00F06891"/>
    <w:rsid w:val="00F244AF"/>
    <w:rsid w:val="00F255AE"/>
    <w:rsid w:val="00F37450"/>
    <w:rsid w:val="00F425A6"/>
    <w:rsid w:val="00F460AF"/>
    <w:rsid w:val="00FB12A2"/>
    <w:rsid w:val="00FB47C3"/>
    <w:rsid w:val="00FC390A"/>
    <w:rsid w:val="00FE3897"/>
    <w:rsid w:val="00FE61F0"/>
    <w:rsid w:val="46FF375A"/>
    <w:rsid w:val="475D17FA"/>
    <w:rsid w:val="4C12A158"/>
    <w:rsid w:val="53938D94"/>
    <w:rsid w:val="5D21477D"/>
    <w:rsid w:val="7162CEFC"/>
    <w:rsid w:val="7AF088E5"/>
    <w:rsid w:val="7F4BB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12A158"/>
  <w15:chartTrackingRefBased/>
  <w15:docId w15:val="{72D18B9D-292E-4A60-95C9-72C757C8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2C"/>
    <w:pPr>
      <w:spacing w:after="0" w:line="300" w:lineRule="atLeast"/>
    </w:pPr>
    <w:rPr>
      <w:rFonts w:ascii="Arial" w:hAnsi="Arial"/>
      <w:color w:val="000000" w:themeColor="text1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1D2C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1D2C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B1D2C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B1D2C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B1D2C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5B1D2C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  <w:rsid w:val="005B1D2C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5B1D2C"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B1D2C"/>
    <w:rPr>
      <w:rFonts w:ascii="Arial" w:eastAsiaTheme="majorEastAsia" w:hAnsi="Arial" w:cstheme="majorBidi"/>
      <w:b/>
      <w:color w:val="000000" w:themeColor="text1"/>
      <w:sz w:val="30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B1D2C"/>
    <w:rPr>
      <w:rFonts w:ascii="Arial" w:eastAsiaTheme="majorEastAsia" w:hAnsi="Arial" w:cstheme="majorBidi"/>
      <w:b/>
      <w:color w:val="000000" w:themeColor="text1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B1D2C"/>
    <w:rPr>
      <w:rFonts w:ascii="Arial" w:eastAsiaTheme="majorEastAsia" w:hAnsi="Arial" w:cstheme="majorBidi"/>
      <w:b/>
      <w:color w:val="000000" w:themeColor="text1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B1D2C"/>
    <w:rPr>
      <w:rFonts w:ascii="Arial" w:eastAsiaTheme="majorEastAsia" w:hAnsi="Arial" w:cstheme="majorBidi"/>
      <w:b/>
      <w:i/>
      <w:iCs/>
      <w:color w:val="000000" w:themeColor="text1"/>
      <w:lang w:val="nb-NO"/>
    </w:rPr>
  </w:style>
  <w:style w:type="paragraph" w:customStyle="1" w:styleId="MainagreementchapternoArabictitle">
    <w:name w:val="Main agreement chapter no (Arabic) + title"/>
    <w:basedOn w:val="Overskrift1"/>
    <w:link w:val="MainagreementchapternoArabictitleChar"/>
    <w:autoRedefine/>
    <w:qFormat/>
    <w:rsid w:val="00E80BAA"/>
    <w:pPr>
      <w:spacing w:before="0" w:line="480" w:lineRule="auto"/>
      <w:jc w:val="center"/>
    </w:pPr>
    <w:rPr>
      <w:rFonts w:ascii="Times New Roman" w:eastAsia="Times New Roman" w:hAnsi="Times New Roman"/>
      <w:b w:val="0"/>
      <w:caps/>
      <w:color w:val="auto"/>
      <w:sz w:val="24"/>
      <w:szCs w:val="26"/>
      <w:lang w:val="en-US" w:eastAsia="es-ES"/>
    </w:rPr>
  </w:style>
  <w:style w:type="character" w:customStyle="1" w:styleId="MainagreementchapternoArabictitleChar">
    <w:name w:val="Main agreement chapter no (Arabic) + title Char"/>
    <w:basedOn w:val="Standardskriftforavsnitt"/>
    <w:link w:val="MainagreementchapternoArabictitle"/>
    <w:rsid w:val="00E80BAA"/>
    <w:rPr>
      <w:rFonts w:ascii="Times New Roman" w:eastAsia="Times New Roman" w:hAnsi="Times New Roman" w:cstheme="majorBidi"/>
      <w:b/>
      <w:caps/>
      <w:sz w:val="24"/>
      <w:szCs w:val="26"/>
      <w:lang w:val="en-US" w:eastAsia="es-ES"/>
    </w:rPr>
  </w:style>
  <w:style w:type="paragraph" w:customStyle="1" w:styleId="ArticlenumberArabic">
    <w:name w:val="Article number (Arabic)"/>
    <w:basedOn w:val="Overskrift2"/>
    <w:link w:val="ArticlenumberArabicChar"/>
    <w:autoRedefine/>
    <w:qFormat/>
    <w:rsid w:val="00E80BAA"/>
    <w:pPr>
      <w:spacing w:before="480" w:line="480" w:lineRule="auto"/>
      <w:jc w:val="center"/>
    </w:pPr>
    <w:rPr>
      <w:rFonts w:ascii="Times New Roman" w:eastAsia="Times New Roman" w:hAnsi="Times New Roman"/>
      <w:smallCaps/>
      <w:color w:val="auto"/>
      <w:sz w:val="24"/>
      <w:lang w:eastAsia="es-ES"/>
    </w:rPr>
  </w:style>
  <w:style w:type="character" w:customStyle="1" w:styleId="ArticlenumberArabicChar">
    <w:name w:val="Article number (Arabic) Char"/>
    <w:basedOn w:val="Standardskriftforavsnitt"/>
    <w:link w:val="ArticlenumberArabic"/>
    <w:rsid w:val="00E80BAA"/>
    <w:rPr>
      <w:rFonts w:ascii="Times New Roman" w:eastAsia="Times New Roman" w:hAnsi="Times New Roman" w:cstheme="majorBidi"/>
      <w:smallCaps/>
      <w:sz w:val="24"/>
      <w:szCs w:val="26"/>
      <w:lang w:eastAsia="es-ES"/>
    </w:rPr>
  </w:style>
  <w:style w:type="paragraph" w:customStyle="1" w:styleId="ArticleTitle">
    <w:name w:val="Article Title"/>
    <w:basedOn w:val="Overskrift2"/>
    <w:link w:val="ArticleTitleChar"/>
    <w:autoRedefine/>
    <w:qFormat/>
    <w:rsid w:val="00E80BAA"/>
    <w:pPr>
      <w:spacing w:before="0" w:after="240" w:line="240" w:lineRule="auto"/>
      <w:jc w:val="center"/>
    </w:pPr>
    <w:rPr>
      <w:rFonts w:ascii="Times New Roman" w:eastAsia="Times New Roman" w:hAnsi="Times New Roman"/>
      <w:b w:val="0"/>
      <w:i/>
      <w:color w:val="auto"/>
      <w:sz w:val="24"/>
      <w:lang w:eastAsia="es-ES"/>
    </w:rPr>
  </w:style>
  <w:style w:type="character" w:customStyle="1" w:styleId="ArticleTitleChar">
    <w:name w:val="Article Title Char"/>
    <w:basedOn w:val="Standardskriftforavsnitt"/>
    <w:link w:val="ArticleTitle"/>
    <w:rsid w:val="00E80BAA"/>
    <w:rPr>
      <w:rFonts w:ascii="Times New Roman" w:eastAsia="Times New Roman" w:hAnsi="Times New Roman" w:cstheme="majorBidi"/>
      <w:b/>
      <w:i/>
      <w:sz w:val="24"/>
      <w:szCs w:val="26"/>
      <w:lang w:eastAsia="es-ES"/>
    </w:rPr>
  </w:style>
  <w:style w:type="paragraph" w:customStyle="1" w:styleId="FTAtext">
    <w:name w:val="FTA text"/>
    <w:basedOn w:val="Normal"/>
    <w:link w:val="FTAtextChar"/>
    <w:autoRedefine/>
    <w:qFormat/>
    <w:rsid w:val="00E80BAA"/>
    <w:pPr>
      <w:spacing w:after="240" w:line="240" w:lineRule="auto"/>
      <w:ind w:firstLine="709"/>
      <w:jc w:val="both"/>
    </w:pPr>
    <w:rPr>
      <w:rFonts w:eastAsia="Batang"/>
      <w:szCs w:val="24"/>
      <w:u w:color="000000"/>
      <w:lang w:eastAsia="zh-TW"/>
    </w:rPr>
  </w:style>
  <w:style w:type="character" w:customStyle="1" w:styleId="FTAtextChar">
    <w:name w:val="FTA text Char"/>
    <w:basedOn w:val="Standardskriftforavsnitt"/>
    <w:link w:val="FTAtext"/>
    <w:rsid w:val="00E80BAA"/>
    <w:rPr>
      <w:rFonts w:ascii="Times New Roman" w:eastAsia="Batang" w:hAnsi="Times New Roman" w:cs="Times New Roman"/>
      <w:sz w:val="24"/>
      <w:szCs w:val="24"/>
      <w:u w:color="000000"/>
      <w:lang w:eastAsia="zh-TW"/>
    </w:rPr>
  </w:style>
  <w:style w:type="paragraph" w:customStyle="1" w:styleId="FTAtextlistedparagraphs">
    <w:name w:val="FTA text listed (paragraphs)"/>
    <w:basedOn w:val="FTAtext"/>
    <w:qFormat/>
    <w:rsid w:val="00E80BAA"/>
    <w:pPr>
      <w:numPr>
        <w:numId w:val="23"/>
      </w:numPr>
      <w:tabs>
        <w:tab w:val="clear" w:pos="0"/>
      </w:tabs>
    </w:pPr>
  </w:style>
  <w:style w:type="paragraph" w:customStyle="1" w:styleId="FTAPreambletitle">
    <w:name w:val="FTA Preamble title"/>
    <w:basedOn w:val="MainagreementchapternoArabictitle"/>
    <w:link w:val="FTAPreambletitleChar"/>
    <w:autoRedefine/>
    <w:qFormat/>
    <w:rsid w:val="00E80BAA"/>
    <w:rPr>
      <w:sz w:val="28"/>
    </w:rPr>
  </w:style>
  <w:style w:type="character" w:customStyle="1" w:styleId="FTAPreambletitleChar">
    <w:name w:val="FTA Preamble title Char"/>
    <w:basedOn w:val="MainagreementchapternoArabictitleChar"/>
    <w:link w:val="FTAPreambletitle"/>
    <w:rsid w:val="00E80BAA"/>
    <w:rPr>
      <w:rFonts w:ascii="Times New Roman" w:eastAsia="Times New Roman" w:hAnsi="Times New Roman" w:cstheme="majorBidi"/>
      <w:b/>
      <w:caps/>
      <w:sz w:val="28"/>
      <w:szCs w:val="26"/>
      <w:lang w:val="en-US" w:eastAsia="es-ES"/>
    </w:rPr>
  </w:style>
  <w:style w:type="numbering" w:customStyle="1" w:styleId="FTAtextlist">
    <w:name w:val="FTA text list"/>
    <w:uiPriority w:val="99"/>
    <w:rsid w:val="00E80BAA"/>
    <w:pPr>
      <w:numPr>
        <w:numId w:val="6"/>
      </w:numPr>
    </w:pPr>
  </w:style>
  <w:style w:type="paragraph" w:customStyle="1" w:styleId="FTAtitle">
    <w:name w:val="FTA title"/>
    <w:basedOn w:val="Overskrift1"/>
    <w:link w:val="FTAtitleChar"/>
    <w:qFormat/>
    <w:rsid w:val="00E80BAA"/>
    <w:pPr>
      <w:spacing w:before="0" w:line="600" w:lineRule="auto"/>
      <w:jc w:val="center"/>
    </w:pPr>
    <w:rPr>
      <w:rFonts w:ascii="Times New Roman" w:eastAsia="Times New Roman" w:hAnsi="Times New Roman"/>
      <w:caps/>
      <w:color w:val="auto"/>
      <w:sz w:val="44"/>
      <w:szCs w:val="26"/>
      <w:lang w:eastAsia="es-ES"/>
    </w:rPr>
  </w:style>
  <w:style w:type="character" w:customStyle="1" w:styleId="FTAtitleChar">
    <w:name w:val="FTA title Char"/>
    <w:basedOn w:val="Standardskriftforavsnitt"/>
    <w:link w:val="FTAtitle"/>
    <w:rsid w:val="00E80BAA"/>
    <w:rPr>
      <w:rFonts w:ascii="Times New Roman" w:eastAsia="Times New Roman" w:hAnsi="Times New Roman" w:cstheme="majorBidi"/>
      <w:caps/>
      <w:sz w:val="44"/>
      <w:szCs w:val="26"/>
      <w:lang w:eastAsia="es-ES"/>
    </w:rPr>
  </w:style>
  <w:style w:type="paragraph" w:customStyle="1" w:styleId="ANNEXIRomanREFTITLE">
    <w:name w:val="ANNEX I  (Roman)+ REF + TITLE"/>
    <w:basedOn w:val="Normal"/>
    <w:link w:val="ANNEXIRomanREFTITLEChar"/>
    <w:autoRedefine/>
    <w:qFormat/>
    <w:rsid w:val="00E80BAA"/>
    <w:pPr>
      <w:spacing w:before="240" w:after="240" w:line="240" w:lineRule="auto"/>
      <w:jc w:val="center"/>
    </w:pPr>
    <w:rPr>
      <w:u w:val="single"/>
    </w:rPr>
  </w:style>
  <w:style w:type="paragraph" w:customStyle="1" w:styleId="Coverpageannexreftitle">
    <w:name w:val="Cover page annex ref + title"/>
    <w:basedOn w:val="MainagreementchapternoArabictitle"/>
    <w:link w:val="CoverpageannexreftitleChar"/>
    <w:qFormat/>
    <w:rsid w:val="00E80BAA"/>
    <w:rPr>
      <w:b/>
      <w:sz w:val="28"/>
    </w:rPr>
  </w:style>
  <w:style w:type="character" w:customStyle="1" w:styleId="ANNEXIRomanREFTITLEChar">
    <w:name w:val="ANNEX I  (Roman)+ REF + TITLE Char"/>
    <w:basedOn w:val="Standardskriftforavsnitt"/>
    <w:link w:val="ANNEXIRomanREFTITLE"/>
    <w:rsid w:val="00E80BAA"/>
    <w:rPr>
      <w:rFonts w:ascii="Times New Roman" w:hAnsi="Times New Roman" w:cs="Times New Roman"/>
      <w:sz w:val="24"/>
      <w:szCs w:val="16"/>
      <w:u w:val="single"/>
    </w:rPr>
  </w:style>
  <w:style w:type="character" w:customStyle="1" w:styleId="CoverpageannexreftitleChar">
    <w:name w:val="Cover page annex ref + title Char"/>
    <w:basedOn w:val="MainagreementchapternoArabictitleChar"/>
    <w:link w:val="Coverpageannexreftitle"/>
    <w:rsid w:val="00E80BAA"/>
    <w:rPr>
      <w:rFonts w:ascii="Times New Roman" w:eastAsia="Times New Roman" w:hAnsi="Times New Roman" w:cstheme="majorBidi"/>
      <w:b w:val="0"/>
      <w:caps/>
      <w:sz w:val="28"/>
      <w:szCs w:val="26"/>
      <w:lang w:val="en-US" w:eastAsia="es-ES"/>
    </w:rPr>
  </w:style>
  <w:style w:type="paragraph" w:customStyle="1" w:styleId="footnoteFTA">
    <w:name w:val="footnote FTA"/>
    <w:basedOn w:val="Normal"/>
    <w:link w:val="footnoteFTAChar"/>
    <w:autoRedefine/>
    <w:qFormat/>
    <w:rsid w:val="00E80BAA"/>
    <w:pPr>
      <w:tabs>
        <w:tab w:val="left" w:pos="709"/>
      </w:tabs>
      <w:spacing w:line="240" w:lineRule="auto"/>
      <w:jc w:val="both"/>
    </w:pPr>
    <w:rPr>
      <w:rFonts w:eastAsia="Batang"/>
      <w:sz w:val="20"/>
      <w:szCs w:val="20"/>
      <w:lang w:eastAsia="zh-TW"/>
    </w:rPr>
  </w:style>
  <w:style w:type="character" w:customStyle="1" w:styleId="footnoteFTAChar">
    <w:name w:val="footnote FTA Char"/>
    <w:basedOn w:val="Standardskriftforavsnitt"/>
    <w:link w:val="footnoteFTA"/>
    <w:rsid w:val="00E80BAA"/>
    <w:rPr>
      <w:rFonts w:ascii="Times New Roman" w:eastAsia="Batang" w:hAnsi="Times New Roman"/>
      <w:sz w:val="20"/>
      <w:szCs w:val="20"/>
      <w:lang w:eastAsia="zh-TW"/>
    </w:rPr>
  </w:style>
  <w:style w:type="paragraph" w:styleId="Topptekst">
    <w:name w:val="header"/>
    <w:basedOn w:val="Normal"/>
    <w:link w:val="TopptekstTegn"/>
    <w:uiPriority w:val="99"/>
    <w:unhideWhenUsed/>
    <w:rsid w:val="005B1D2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1D2C"/>
    <w:rPr>
      <w:rFonts w:ascii="Arial" w:hAnsi="Arial"/>
      <w:color w:val="000000" w:themeColor="text1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5B1D2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1D2C"/>
    <w:rPr>
      <w:rFonts w:ascii="Arial" w:hAnsi="Arial"/>
      <w:color w:val="000000" w:themeColor="text1"/>
      <w:lang w:val="nb-NO"/>
    </w:rPr>
  </w:style>
  <w:style w:type="paragraph" w:customStyle="1" w:styleId="CoverpageAnnexIRoman">
    <w:name w:val="Cover page Annex I (Roman)"/>
    <w:basedOn w:val="Normal"/>
    <w:autoRedefine/>
    <w:qFormat/>
    <w:rsid w:val="00E80BAA"/>
    <w:pPr>
      <w:spacing w:before="240" w:after="420"/>
      <w:jc w:val="center"/>
    </w:pPr>
    <w:rPr>
      <w:rFonts w:ascii="Times New Roman Bold" w:hAnsi="Times New Roman Bold"/>
      <w:b/>
      <w:bCs/>
      <w:caps/>
      <w:sz w:val="32"/>
      <w:szCs w:val="20"/>
    </w:rPr>
  </w:style>
  <w:style w:type="paragraph" w:customStyle="1" w:styleId="ANNEXSECTIONNUMBERRoman">
    <w:name w:val="ANNEX SECTION NUMBER (Roman)"/>
    <w:basedOn w:val="AnnexSectiontitle"/>
    <w:autoRedefine/>
    <w:qFormat/>
    <w:rsid w:val="00E80BAA"/>
    <w:pPr>
      <w:spacing w:after="24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80B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0BAA"/>
    <w:rPr>
      <w:rFonts w:ascii="Segoe UI" w:hAnsi="Segoe UI" w:cs="Segoe UI"/>
      <w:sz w:val="18"/>
      <w:szCs w:val="18"/>
    </w:rPr>
  </w:style>
  <w:style w:type="paragraph" w:customStyle="1" w:styleId="AnnexSectiontitle">
    <w:name w:val="Annex Section title"/>
    <w:rsid w:val="00E80BAA"/>
    <w:pPr>
      <w:spacing w:before="240" w:after="400"/>
      <w:jc w:val="center"/>
    </w:pPr>
    <w:rPr>
      <w:rFonts w:ascii="Times New Roman Bold" w:hAnsi="Times New Roman Bold" w:cs="Times New Roman"/>
      <w:b/>
      <w:bCs/>
      <w:caps/>
      <w:sz w:val="24"/>
      <w:szCs w:val="16"/>
    </w:rPr>
  </w:style>
  <w:style w:type="paragraph" w:customStyle="1" w:styleId="FTAAnnexTabletitle">
    <w:name w:val="FTA Annex Table title"/>
    <w:basedOn w:val="Normal"/>
    <w:autoRedefine/>
    <w:qFormat/>
    <w:rsid w:val="00E80BAA"/>
    <w:pPr>
      <w:spacing w:before="240" w:after="420"/>
      <w:jc w:val="center"/>
    </w:pPr>
    <w:rPr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80BAA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80BAA"/>
    <w:rPr>
      <w:rFonts w:ascii="Times New Roman" w:hAnsi="Times New Roman" w:cs="Times New Roman"/>
      <w:sz w:val="20"/>
      <w:szCs w:val="20"/>
    </w:rPr>
  </w:style>
  <w:style w:type="paragraph" w:customStyle="1" w:styleId="Appendixtabletitle">
    <w:name w:val="Appendix table title"/>
    <w:basedOn w:val="Normal"/>
    <w:autoRedefine/>
    <w:qFormat/>
    <w:rsid w:val="00E80BAA"/>
    <w:pPr>
      <w:spacing w:before="240" w:after="420"/>
      <w:jc w:val="center"/>
    </w:pPr>
    <w:rPr>
      <w:rFonts w:ascii="Times New Roman Bold" w:hAnsi="Times New Roman Bold"/>
      <w:b/>
      <w:bCs/>
      <w:caps/>
    </w:rPr>
  </w:style>
  <w:style w:type="paragraph" w:customStyle="1" w:styleId="FTAAppendixArticleTitle">
    <w:name w:val="FTA Appendix Article Title"/>
    <w:basedOn w:val="Normal"/>
    <w:next w:val="FTAtext"/>
    <w:autoRedefine/>
    <w:qFormat/>
    <w:rsid w:val="00E80BAA"/>
    <w:pPr>
      <w:spacing w:before="240" w:after="420"/>
      <w:jc w:val="center"/>
    </w:pPr>
    <w:rPr>
      <w:rFonts w:ascii="Times New Roman Bold" w:hAnsi="Times New Roman Bold"/>
      <w:b/>
      <w:bCs/>
      <w:i/>
      <w:iCs/>
    </w:rPr>
  </w:style>
  <w:style w:type="paragraph" w:customStyle="1" w:styleId="Appendixnumberarabicreference">
    <w:name w:val="Appendix number (arabic) &amp; reference"/>
    <w:basedOn w:val="Normal"/>
    <w:autoRedefine/>
    <w:qFormat/>
    <w:rsid w:val="00E80BAA"/>
    <w:pPr>
      <w:spacing w:before="240" w:after="420"/>
      <w:jc w:val="center"/>
    </w:pPr>
    <w:rPr>
      <w:caps/>
      <w:szCs w:val="24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E80BAA"/>
    <w:rPr>
      <w:vertAlign w:val="superscript"/>
    </w:rPr>
  </w:style>
  <w:style w:type="paragraph" w:customStyle="1" w:styleId="AppendixArticlenumberarabic">
    <w:name w:val="Appendix Article number (arabic)"/>
    <w:basedOn w:val="ArticlenumberArabic"/>
    <w:next w:val="FTAtext"/>
    <w:autoRedefine/>
    <w:qFormat/>
    <w:rsid w:val="00E80BAA"/>
  </w:style>
  <w:style w:type="character" w:styleId="Merknadsreferanse">
    <w:name w:val="annotation reference"/>
    <w:basedOn w:val="Standardskriftforavsnitt"/>
    <w:uiPriority w:val="99"/>
    <w:semiHidden/>
    <w:unhideWhenUsed/>
    <w:rsid w:val="00755BC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55BC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55BC6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55BC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55BC6"/>
    <w:rPr>
      <w:rFonts w:ascii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Ingenliste"/>
    <w:uiPriority w:val="99"/>
    <w:semiHidden/>
    <w:unhideWhenUsed/>
    <w:rsid w:val="00B9320B"/>
    <w:pPr>
      <w:numPr>
        <w:numId w:val="38"/>
      </w:numPr>
    </w:pPr>
  </w:style>
  <w:style w:type="character" w:customStyle="1" w:styleId="Overskrift5Tegn">
    <w:name w:val="Overskrift 5 Tegn"/>
    <w:basedOn w:val="Standardskriftforavsnitt"/>
    <w:link w:val="Overskrift5"/>
    <w:uiPriority w:val="9"/>
    <w:rsid w:val="005B1D2C"/>
    <w:rPr>
      <w:rFonts w:ascii="Arial" w:eastAsiaTheme="majorEastAsia" w:hAnsi="Arial" w:cstheme="majorBidi"/>
      <w:i/>
      <w:color w:val="000000" w:themeColor="text1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B1D2C"/>
    <w:rPr>
      <w:rFonts w:ascii="Arial" w:eastAsiaTheme="majorEastAsia" w:hAnsi="Arial" w:cstheme="majorBidi"/>
      <w:i/>
      <w:color w:val="000000" w:themeColor="text1"/>
      <w:lang w:val="nb-NO"/>
    </w:rPr>
  </w:style>
  <w:style w:type="paragraph" w:styleId="Ingenmellomrom">
    <w:name w:val="No Spacing"/>
    <w:uiPriority w:val="1"/>
    <w:qFormat/>
    <w:rsid w:val="005B1D2C"/>
    <w:pPr>
      <w:spacing w:after="0" w:line="240" w:lineRule="auto"/>
    </w:pPr>
    <w:rPr>
      <w:rFonts w:ascii="Arial" w:hAnsi="Arial"/>
      <w:color w:val="000000" w:themeColor="text1"/>
      <w:lang w:val="nb-NO"/>
    </w:rPr>
  </w:style>
  <w:style w:type="character" w:styleId="Utheving">
    <w:name w:val="Emphasis"/>
    <w:basedOn w:val="Standardskriftforavsnitt"/>
    <w:uiPriority w:val="20"/>
    <w:qFormat/>
    <w:rsid w:val="005B1D2C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5B1D2C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5B1D2C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B1D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B1D2C"/>
    <w:rPr>
      <w:rFonts w:ascii="Arial" w:hAnsi="Arial"/>
      <w:i/>
      <w:iCs/>
      <w:color w:val="000000" w:themeColor="text1"/>
      <w:lang w:val="nb-NO"/>
    </w:rPr>
  </w:style>
  <w:style w:type="character" w:styleId="Svakreferanse">
    <w:name w:val="Subtle Reference"/>
    <w:basedOn w:val="Standardskriftforavsnitt"/>
    <w:uiPriority w:val="31"/>
    <w:qFormat/>
    <w:rsid w:val="005B1D2C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5B1D2C"/>
    <w:rPr>
      <w:rFonts w:ascii="Arial" w:hAnsi="Arial"/>
      <w:b/>
      <w:bCs/>
      <w:smallCaps/>
      <w:color w:val="000000" w:themeColor="tex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E633E5A31F748A00913FAD20FB85C" ma:contentTypeVersion="6" ma:contentTypeDescription="Create a new document." ma:contentTypeScope="" ma:versionID="24d5c15391c1879728558eff47727206">
  <xsd:schema xmlns:xsd="http://www.w3.org/2001/XMLSchema" xmlns:xs="http://www.w3.org/2001/XMLSchema" xmlns:p="http://schemas.microsoft.com/office/2006/metadata/properties" xmlns:ns2="261998c6-a2c6-4e90-bc21-906d4b2f7e14" xmlns:ns3="6a99a6bc-8c8a-4184-a247-20200af5612a" targetNamespace="http://schemas.microsoft.com/office/2006/metadata/properties" ma:root="true" ma:fieldsID="fd9ad0ae4ebf299a1666238e412bc6c9" ns2:_="" ns3:_="">
    <xsd:import namespace="261998c6-a2c6-4e90-bc21-906d4b2f7e14"/>
    <xsd:import namespace="6a99a6bc-8c8a-4184-a247-20200af561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998c6-a2c6-4e90-bc21-906d4b2f7e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a6bc-8c8a-4184-a247-20200af56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DDF0B-A535-4FB0-8280-B1281B003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7E7BE-B5AB-4219-8836-40F228CA0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998c6-a2c6-4e90-bc21-906d4b2f7e14"/>
    <ds:schemaRef ds:uri="6a99a6bc-8c8a-4184-a247-20200af56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C2F4D-893B-4A6F-804B-83AB51E1DE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446</Words>
  <Characters>2367</Characters>
  <Application>Microsoft Office Word</Application>
  <DocSecurity>4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Benjamin (TRADE)</dc:creator>
  <cp:keywords/>
  <dc:description/>
  <cp:lastModifiedBy>Vartdal Erika Annette</cp:lastModifiedBy>
  <cp:revision>2</cp:revision>
  <cp:lastPrinted>2021-07-06T13:50:00Z</cp:lastPrinted>
  <dcterms:created xsi:type="dcterms:W3CDTF">2021-11-26T14:58:00Z</dcterms:created>
  <dcterms:modified xsi:type="dcterms:W3CDTF">2021-11-26T14:58:00Z</dcterms:modified>
</cp:coreProperties>
</file>