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6992B" w14:textId="7179BEEA" w:rsidR="00E67425" w:rsidRPr="00AC3F9A" w:rsidRDefault="00AC3F9A" w:rsidP="00AC3F9A">
      <w:pPr>
        <w:pStyle w:val="is-dep"/>
      </w:pPr>
      <w:r w:rsidRPr="00AC3F9A">
        <w:t>Samferdselsdepartementet</w:t>
      </w:r>
    </w:p>
    <w:p w14:paraId="1F9EE39C" w14:textId="77777777" w:rsidR="00E67425" w:rsidRPr="00AC3F9A" w:rsidRDefault="00E67425" w:rsidP="00AC3F9A">
      <w:pPr>
        <w:pStyle w:val="i-hode"/>
      </w:pPr>
      <w:r w:rsidRPr="00AC3F9A">
        <w:t>Prop. 88 S</w:t>
      </w:r>
    </w:p>
    <w:p w14:paraId="2D8E9B1C" w14:textId="77777777" w:rsidR="00E67425" w:rsidRPr="00AC3F9A" w:rsidRDefault="00E67425" w:rsidP="00AC3F9A">
      <w:pPr>
        <w:pStyle w:val="i-sesjon"/>
      </w:pPr>
      <w:r w:rsidRPr="00AC3F9A">
        <w:t>(2023–2024)</w:t>
      </w:r>
    </w:p>
    <w:p w14:paraId="52E146EE" w14:textId="77777777" w:rsidR="00E67425" w:rsidRPr="00AC3F9A" w:rsidRDefault="00E67425" w:rsidP="00AC3F9A">
      <w:pPr>
        <w:pStyle w:val="i-hode-tit"/>
      </w:pPr>
      <w:r w:rsidRPr="00AC3F9A">
        <w:t>Proposisjon til Stortinget (forslag til stortingsvedtak)</w:t>
      </w:r>
    </w:p>
    <w:p w14:paraId="276AF66C" w14:textId="77777777" w:rsidR="00E67425" w:rsidRPr="00AC3F9A" w:rsidRDefault="00E67425" w:rsidP="00AC3F9A">
      <w:pPr>
        <w:pStyle w:val="i-tit"/>
      </w:pPr>
      <w:r w:rsidRPr="00AC3F9A">
        <w:t>Utbygging og finansiering av E134 Oslofjordforbindelsen byggetrinn 2 i Akershus, kostnadsramme for rv. 13 Lovraeidet–Rødsliane i Rogaland og forskotering i vegsaker</w:t>
      </w:r>
    </w:p>
    <w:p w14:paraId="4D7C5E88" w14:textId="2EF10971" w:rsidR="00E67425" w:rsidRPr="00AC3F9A" w:rsidRDefault="00AC3F9A" w:rsidP="00AC3F9A">
      <w:pPr>
        <w:pStyle w:val="i-dep"/>
      </w:pPr>
      <w:r w:rsidRPr="00AC3F9A">
        <w:t>Samferdselsdepartementet</w:t>
      </w:r>
    </w:p>
    <w:p w14:paraId="37436451" w14:textId="77777777" w:rsidR="00E67425" w:rsidRPr="00AC3F9A" w:rsidRDefault="00E67425" w:rsidP="00AC3F9A">
      <w:pPr>
        <w:pStyle w:val="i-hode"/>
      </w:pPr>
      <w:r w:rsidRPr="00AC3F9A">
        <w:t>Prop. 88 S</w:t>
      </w:r>
    </w:p>
    <w:p w14:paraId="2F6C5A42" w14:textId="77777777" w:rsidR="00E67425" w:rsidRPr="00AC3F9A" w:rsidRDefault="00E67425" w:rsidP="00AC3F9A">
      <w:pPr>
        <w:pStyle w:val="i-sesjon"/>
      </w:pPr>
      <w:r w:rsidRPr="00AC3F9A">
        <w:t>(2023–2024)</w:t>
      </w:r>
    </w:p>
    <w:p w14:paraId="6ACF5FDB" w14:textId="77777777" w:rsidR="00E67425" w:rsidRPr="00AC3F9A" w:rsidRDefault="00E67425" w:rsidP="00AC3F9A">
      <w:pPr>
        <w:pStyle w:val="i-hode-tit"/>
      </w:pPr>
      <w:r w:rsidRPr="00AC3F9A">
        <w:t>Proposisjon til Stortinget (forslag til stortingsvedtak)</w:t>
      </w:r>
    </w:p>
    <w:p w14:paraId="309D3225" w14:textId="77777777" w:rsidR="00E67425" w:rsidRPr="00AC3F9A" w:rsidRDefault="00E67425" w:rsidP="00AC3F9A">
      <w:pPr>
        <w:pStyle w:val="i-tit"/>
      </w:pPr>
      <w:r w:rsidRPr="00AC3F9A">
        <w:t>Utbygging og finansiering av E134 Oslofjordforbindelsen byggetrinn 2 i Akershus, kostnadsramme for rv. 13 Lovraeidet–Rødsliane i Rogaland og forskotering i vegsaker</w:t>
      </w:r>
    </w:p>
    <w:p w14:paraId="19998A56" w14:textId="77777777" w:rsidR="00E67425" w:rsidRPr="00AC3F9A" w:rsidRDefault="00E67425" w:rsidP="00AC3F9A">
      <w:pPr>
        <w:pStyle w:val="i-statsrdato"/>
      </w:pPr>
      <w:r w:rsidRPr="00AC3F9A">
        <w:t xml:space="preserve">Tilråding frå </w:t>
      </w:r>
      <w:bookmarkStart w:id="0" w:name="_Hlk162254093"/>
      <w:r w:rsidRPr="00AC3F9A">
        <w:t xml:space="preserve">Samferdselsdepartementet </w:t>
      </w:r>
      <w:bookmarkEnd w:id="0"/>
      <w:r w:rsidRPr="00AC3F9A">
        <w:t>5. april 2024,</w:t>
      </w:r>
      <w:r w:rsidRPr="00AC3F9A">
        <w:br/>
        <w:t>godkjend i statsråd same dagen.</w:t>
      </w:r>
      <w:r w:rsidRPr="00AC3F9A">
        <w:br/>
        <w:t>(Regjeringa Støre)</w:t>
      </w:r>
    </w:p>
    <w:p w14:paraId="325CD75D" w14:textId="77777777" w:rsidR="00E67425" w:rsidRPr="00AC3F9A" w:rsidRDefault="00E67425" w:rsidP="00AC3F9A">
      <w:pPr>
        <w:pStyle w:val="Overskrift1"/>
      </w:pPr>
      <w:r w:rsidRPr="00AC3F9A">
        <w:t>Innleiing</w:t>
      </w:r>
    </w:p>
    <w:p w14:paraId="2EBEE79F" w14:textId="77777777" w:rsidR="00E67425" w:rsidRPr="00AC3F9A" w:rsidRDefault="00E67425" w:rsidP="00AC3F9A">
      <w:r w:rsidRPr="00AC3F9A">
        <w:t xml:space="preserve">I denne proposisjonen legg Samferdselsdepartementet fram forslag om utbygging og finansiering av E134 Oslofjordforbindelsen byggetrinn 2 i Akershus. Samferdselsdepartementet </w:t>
      </w:r>
      <w:r w:rsidRPr="00AC3F9A">
        <w:lastRenderedPageBreak/>
        <w:t xml:space="preserve">foreslår </w:t>
      </w:r>
      <w:proofErr w:type="spellStart"/>
      <w:r w:rsidRPr="00AC3F9A">
        <w:t>vidare</w:t>
      </w:r>
      <w:proofErr w:type="spellEnd"/>
      <w:r w:rsidRPr="00AC3F9A">
        <w:t xml:space="preserve"> kostnadsramme for prosjektet rv. 13 </w:t>
      </w:r>
      <w:proofErr w:type="spellStart"/>
      <w:r w:rsidRPr="00AC3F9A">
        <w:t>Lovraeidet</w:t>
      </w:r>
      <w:proofErr w:type="spellEnd"/>
      <w:r w:rsidRPr="00AC3F9A">
        <w:t>–</w:t>
      </w:r>
      <w:proofErr w:type="spellStart"/>
      <w:r w:rsidRPr="00AC3F9A">
        <w:t>Rødsliane</w:t>
      </w:r>
      <w:proofErr w:type="spellEnd"/>
      <w:r w:rsidRPr="00AC3F9A">
        <w:t xml:space="preserve"> i Rogaland. Departementet orienterer òg om praksis for </w:t>
      </w:r>
      <w:proofErr w:type="spellStart"/>
      <w:r w:rsidRPr="00AC3F9A">
        <w:t>forskotering</w:t>
      </w:r>
      <w:proofErr w:type="spellEnd"/>
      <w:r w:rsidRPr="00AC3F9A">
        <w:t xml:space="preserve"> i vegsaker.</w:t>
      </w:r>
    </w:p>
    <w:p w14:paraId="6CC89A9F" w14:textId="77777777" w:rsidR="00E67425" w:rsidRPr="00AC3F9A" w:rsidRDefault="00E67425" w:rsidP="00AC3F9A">
      <w:pPr>
        <w:pStyle w:val="Overskrift1"/>
      </w:pPr>
      <w:r w:rsidRPr="00AC3F9A">
        <w:t>Utbygging og finansiering av E134 Oslofjordforbindelsen byggetrinn 2 i Akershus</w:t>
      </w:r>
    </w:p>
    <w:p w14:paraId="66E0BA20" w14:textId="77777777" w:rsidR="00E67425" w:rsidRPr="00AC3F9A" w:rsidRDefault="00E67425" w:rsidP="00AC3F9A">
      <w:pPr>
        <w:pStyle w:val="Overskrift2"/>
      </w:pPr>
      <w:r w:rsidRPr="00AC3F9A">
        <w:t>Omtale av prosjektet</w:t>
      </w:r>
    </w:p>
    <w:p w14:paraId="56513AE9" w14:textId="77777777" w:rsidR="00E67425" w:rsidRPr="00AC3F9A" w:rsidRDefault="00E67425" w:rsidP="00AC3F9A">
      <w:r w:rsidRPr="00AC3F9A">
        <w:t xml:space="preserve">Stortinget </w:t>
      </w:r>
      <w:proofErr w:type="spellStart"/>
      <w:r w:rsidRPr="00AC3F9A">
        <w:t>slutta</w:t>
      </w:r>
      <w:proofErr w:type="spellEnd"/>
      <w:r w:rsidRPr="00AC3F9A">
        <w:t xml:space="preserve"> seg til utbygging og finansiering av E134 Oslofjordforbindelsen, inkludert Oslofjordtunnelen, ved </w:t>
      </w:r>
      <w:proofErr w:type="spellStart"/>
      <w:r w:rsidRPr="00AC3F9A">
        <w:t>behandlinga</w:t>
      </w:r>
      <w:proofErr w:type="spellEnd"/>
      <w:r w:rsidRPr="00AC3F9A">
        <w:t xml:space="preserve"> av St.prp. nr. 87 (1995–96) </w:t>
      </w:r>
      <w:r w:rsidRPr="00AC3F9A">
        <w:rPr>
          <w:rStyle w:val="kursiv"/>
        </w:rPr>
        <w:t xml:space="preserve">Delvis bompengefinansiering av </w:t>
      </w:r>
      <w:proofErr w:type="spellStart"/>
      <w:r w:rsidRPr="00AC3F9A">
        <w:rPr>
          <w:rStyle w:val="kursiv"/>
        </w:rPr>
        <w:t>rv</w:t>
      </w:r>
      <w:proofErr w:type="spellEnd"/>
      <w:r w:rsidRPr="00AC3F9A">
        <w:rPr>
          <w:rStyle w:val="kursiv"/>
        </w:rPr>
        <w:t xml:space="preserve"> 23 Oslofjordforbindelsen</w:t>
      </w:r>
      <w:r w:rsidRPr="00AC3F9A">
        <w:t xml:space="preserve"> og </w:t>
      </w:r>
      <w:proofErr w:type="spellStart"/>
      <w:r w:rsidRPr="00AC3F9A">
        <w:t>Innst</w:t>
      </w:r>
      <w:proofErr w:type="spellEnd"/>
      <w:r w:rsidRPr="00AC3F9A">
        <w:t xml:space="preserve">. S. nr. 73 (1996–97). Samferdselsdepartementet la i proposisjonen til grunn at utbygginga av Oslofjordtunnelen skulle skje i takt med trafikkutviklinga. Utbygginga av tunnelen blei derfor planlagt gjennomført i to byggetrinn. Det første byggetrinnet omfatta dagens Oslofjordtunnel med </w:t>
      </w:r>
      <w:proofErr w:type="spellStart"/>
      <w:r w:rsidRPr="00AC3F9A">
        <w:t>tilhøyrande</w:t>
      </w:r>
      <w:proofErr w:type="spellEnd"/>
      <w:r w:rsidRPr="00AC3F9A">
        <w:t xml:space="preserve"> veg og blei </w:t>
      </w:r>
      <w:proofErr w:type="spellStart"/>
      <w:r w:rsidRPr="00AC3F9A">
        <w:t>opna</w:t>
      </w:r>
      <w:proofErr w:type="spellEnd"/>
      <w:r w:rsidRPr="00AC3F9A">
        <w:t xml:space="preserve"> for trafikk i juni 2000. Oslofjordtunnelen gav </w:t>
      </w:r>
      <w:proofErr w:type="spellStart"/>
      <w:r w:rsidRPr="00AC3F9A">
        <w:t>eit</w:t>
      </w:r>
      <w:proofErr w:type="spellEnd"/>
      <w:r w:rsidRPr="00AC3F9A">
        <w:t xml:space="preserve"> alternativt øst-vest vegsamband under Drøbaksundet, </w:t>
      </w:r>
      <w:proofErr w:type="spellStart"/>
      <w:r w:rsidRPr="00AC3F9A">
        <w:t>utanom</w:t>
      </w:r>
      <w:proofErr w:type="spellEnd"/>
      <w:r w:rsidRPr="00AC3F9A">
        <w:t xml:space="preserve"> Oslo mellom E6 og E18 i Akershus og Buskerud. Tunnelen erstatta òg ferjestrekninga mellom Drøbak og Storsand.</w:t>
      </w:r>
    </w:p>
    <w:p w14:paraId="054DDBF5" w14:textId="77777777" w:rsidR="00E67425" w:rsidRPr="00AC3F9A" w:rsidRDefault="00E67425" w:rsidP="00AC3F9A">
      <w:r w:rsidRPr="00AC3F9A">
        <w:t xml:space="preserve">Finansieringa av E134 Oslofjordforbindelsen byggetrinn 2, er basert på </w:t>
      </w:r>
      <w:proofErr w:type="spellStart"/>
      <w:r w:rsidRPr="00AC3F9A">
        <w:t>statlege</w:t>
      </w:r>
      <w:proofErr w:type="spellEnd"/>
      <w:r w:rsidRPr="00AC3F9A">
        <w:t xml:space="preserve"> </w:t>
      </w:r>
      <w:proofErr w:type="spellStart"/>
      <w:r w:rsidRPr="00AC3F9A">
        <w:t>midlar</w:t>
      </w:r>
      <w:proofErr w:type="spellEnd"/>
      <w:r w:rsidRPr="00AC3F9A">
        <w:t xml:space="preserve"> og </w:t>
      </w:r>
      <w:proofErr w:type="spellStart"/>
      <w:r w:rsidRPr="00AC3F9A">
        <w:t>bompengar</w:t>
      </w:r>
      <w:proofErr w:type="spellEnd"/>
      <w:r w:rsidRPr="00AC3F9A">
        <w:t xml:space="preserve">. Prosjektet er mellom anna omtalt i Meld. St. 20 (2020–2021) </w:t>
      </w:r>
      <w:r w:rsidRPr="00AC3F9A">
        <w:rPr>
          <w:rStyle w:val="kursiv"/>
        </w:rPr>
        <w:t>Nasjonal transportplan 2022–2033</w:t>
      </w:r>
      <w:r w:rsidRPr="00AC3F9A">
        <w:t xml:space="preserve">, side 204, og </w:t>
      </w:r>
      <w:proofErr w:type="spellStart"/>
      <w:r w:rsidRPr="00AC3F9A">
        <w:t>Prop</w:t>
      </w:r>
      <w:proofErr w:type="spellEnd"/>
      <w:r w:rsidRPr="00AC3F9A">
        <w:t xml:space="preserve">. 1 S (2023–2024) for Samferdselsdepartementet, side 107. Det er lagt opp til anleggsstart i 2025 og </w:t>
      </w:r>
      <w:proofErr w:type="spellStart"/>
      <w:r w:rsidRPr="00AC3F9A">
        <w:t>opning</w:t>
      </w:r>
      <w:proofErr w:type="spellEnd"/>
      <w:r w:rsidRPr="00AC3F9A">
        <w:t xml:space="preserve"> for trafikk i 2032. Byggetrinn 2 </w:t>
      </w:r>
      <w:proofErr w:type="spellStart"/>
      <w:r w:rsidRPr="00AC3F9A">
        <w:t>omfattar</w:t>
      </w:r>
      <w:proofErr w:type="spellEnd"/>
      <w:r w:rsidRPr="00AC3F9A">
        <w:t xml:space="preserve"> bygging av </w:t>
      </w:r>
      <w:proofErr w:type="spellStart"/>
      <w:r w:rsidRPr="00AC3F9A">
        <w:t>eit</w:t>
      </w:r>
      <w:proofErr w:type="spellEnd"/>
      <w:r w:rsidRPr="00AC3F9A">
        <w:t xml:space="preserve"> nytt tunnelløp i Oslofjordtunnelen parallelt med det </w:t>
      </w:r>
      <w:proofErr w:type="spellStart"/>
      <w:r w:rsidRPr="00AC3F9A">
        <w:t>eksisterande</w:t>
      </w:r>
      <w:proofErr w:type="spellEnd"/>
      <w:r w:rsidRPr="00AC3F9A">
        <w:t xml:space="preserve">, med samband mellom nytt og </w:t>
      </w:r>
      <w:proofErr w:type="spellStart"/>
      <w:r w:rsidRPr="00AC3F9A">
        <w:t>eksisterande</w:t>
      </w:r>
      <w:proofErr w:type="spellEnd"/>
      <w:r w:rsidRPr="00AC3F9A">
        <w:t xml:space="preserve"> tunnelløp. Bygging av slike samband er </w:t>
      </w:r>
      <w:proofErr w:type="spellStart"/>
      <w:r w:rsidRPr="00AC3F9A">
        <w:t>avgjerande</w:t>
      </w:r>
      <w:proofErr w:type="spellEnd"/>
      <w:r w:rsidRPr="00AC3F9A">
        <w:t xml:space="preserve"> for tryggleiken ved </w:t>
      </w:r>
      <w:proofErr w:type="spellStart"/>
      <w:r w:rsidRPr="00AC3F9A">
        <w:t>ein</w:t>
      </w:r>
      <w:proofErr w:type="spellEnd"/>
      <w:r w:rsidRPr="00AC3F9A">
        <w:t xml:space="preserve"> tunnelbrann. Risiko for </w:t>
      </w:r>
      <w:proofErr w:type="spellStart"/>
      <w:r w:rsidRPr="00AC3F9A">
        <w:t>alvorlege</w:t>
      </w:r>
      <w:proofErr w:type="spellEnd"/>
      <w:r w:rsidRPr="00AC3F9A">
        <w:t xml:space="preserve"> </w:t>
      </w:r>
      <w:proofErr w:type="spellStart"/>
      <w:r w:rsidRPr="00AC3F9A">
        <w:t>skadar</w:t>
      </w:r>
      <w:proofErr w:type="spellEnd"/>
      <w:r w:rsidRPr="00AC3F9A">
        <w:t xml:space="preserve"> på menneske som </w:t>
      </w:r>
      <w:proofErr w:type="spellStart"/>
      <w:r w:rsidRPr="00AC3F9A">
        <w:t>følgje</w:t>
      </w:r>
      <w:proofErr w:type="spellEnd"/>
      <w:r w:rsidRPr="00AC3F9A">
        <w:t xml:space="preserve"> av brann vil bli </w:t>
      </w:r>
      <w:proofErr w:type="spellStart"/>
      <w:r w:rsidRPr="00AC3F9A">
        <w:t>betydeleg</w:t>
      </w:r>
      <w:proofErr w:type="spellEnd"/>
      <w:r w:rsidRPr="00AC3F9A">
        <w:t xml:space="preserve"> redusert. Prosjektet vil gi </w:t>
      </w:r>
      <w:proofErr w:type="spellStart"/>
      <w:r w:rsidRPr="00AC3F9A">
        <w:t>ein</w:t>
      </w:r>
      <w:proofErr w:type="spellEnd"/>
      <w:r w:rsidRPr="00AC3F9A">
        <w:t xml:space="preserve"> markant betre trafikktryggleik, </w:t>
      </w:r>
      <w:proofErr w:type="spellStart"/>
      <w:r w:rsidRPr="00AC3F9A">
        <w:t>særleg</w:t>
      </w:r>
      <w:proofErr w:type="spellEnd"/>
      <w:r w:rsidRPr="00AC3F9A">
        <w:t xml:space="preserve"> fordi </w:t>
      </w:r>
      <w:proofErr w:type="spellStart"/>
      <w:r w:rsidRPr="00AC3F9A">
        <w:t>ein</w:t>
      </w:r>
      <w:proofErr w:type="spellEnd"/>
      <w:r w:rsidRPr="00AC3F9A">
        <w:t xml:space="preserve"> </w:t>
      </w:r>
      <w:proofErr w:type="spellStart"/>
      <w:r w:rsidRPr="00AC3F9A">
        <w:t>fjernar</w:t>
      </w:r>
      <w:proofErr w:type="spellEnd"/>
      <w:r w:rsidRPr="00AC3F9A">
        <w:t xml:space="preserve"> </w:t>
      </w:r>
      <w:proofErr w:type="spellStart"/>
      <w:r w:rsidRPr="00AC3F9A">
        <w:t>moglegheita</w:t>
      </w:r>
      <w:proofErr w:type="spellEnd"/>
      <w:r w:rsidRPr="00AC3F9A">
        <w:t xml:space="preserve"> for møteulykker. Byggetrinn 2 </w:t>
      </w:r>
      <w:proofErr w:type="spellStart"/>
      <w:r w:rsidRPr="00AC3F9A">
        <w:t>omfattar</w:t>
      </w:r>
      <w:proofErr w:type="spellEnd"/>
      <w:r w:rsidRPr="00AC3F9A">
        <w:t xml:space="preserve"> òg utviding av </w:t>
      </w:r>
      <w:proofErr w:type="spellStart"/>
      <w:r w:rsidRPr="00AC3F9A">
        <w:t>eksisterande</w:t>
      </w:r>
      <w:proofErr w:type="spellEnd"/>
      <w:r w:rsidRPr="00AC3F9A">
        <w:t xml:space="preserve"> veg mellom </w:t>
      </w:r>
      <w:proofErr w:type="spellStart"/>
      <w:r w:rsidRPr="00AC3F9A">
        <w:t>Måna</w:t>
      </w:r>
      <w:proofErr w:type="spellEnd"/>
      <w:r w:rsidRPr="00AC3F9A">
        <w:t xml:space="preserve"> og </w:t>
      </w:r>
      <w:proofErr w:type="spellStart"/>
      <w:r w:rsidRPr="00AC3F9A">
        <w:t>Vassum</w:t>
      </w:r>
      <w:proofErr w:type="spellEnd"/>
      <w:r w:rsidRPr="00AC3F9A">
        <w:t xml:space="preserve"> </w:t>
      </w:r>
      <w:proofErr w:type="spellStart"/>
      <w:r w:rsidRPr="00AC3F9A">
        <w:t>frå</w:t>
      </w:r>
      <w:proofErr w:type="spellEnd"/>
      <w:r w:rsidRPr="00AC3F9A">
        <w:t xml:space="preserve"> to- til firefelts veg med nye løp i Frogntunnelen og </w:t>
      </w:r>
      <w:proofErr w:type="spellStart"/>
      <w:r w:rsidRPr="00AC3F9A">
        <w:t>Vassumtunnelen</w:t>
      </w:r>
      <w:proofErr w:type="spellEnd"/>
      <w:r w:rsidRPr="00AC3F9A">
        <w:t xml:space="preserve">. Målet med utbygginga er ei sikker kryssing av Oslofjorden i </w:t>
      </w:r>
      <w:proofErr w:type="spellStart"/>
      <w:r w:rsidRPr="00AC3F9A">
        <w:t>eksisterande</w:t>
      </w:r>
      <w:proofErr w:type="spellEnd"/>
      <w:r w:rsidRPr="00AC3F9A">
        <w:t xml:space="preserve"> trasé for E134 og </w:t>
      </w:r>
      <w:proofErr w:type="spellStart"/>
      <w:r w:rsidRPr="00AC3F9A">
        <w:t>auka</w:t>
      </w:r>
      <w:proofErr w:type="spellEnd"/>
      <w:r w:rsidRPr="00AC3F9A">
        <w:t xml:space="preserve"> framkomst ved at oppetida </w:t>
      </w:r>
      <w:proofErr w:type="spellStart"/>
      <w:r w:rsidRPr="00AC3F9A">
        <w:t>aukar</w:t>
      </w:r>
      <w:proofErr w:type="spellEnd"/>
      <w:r w:rsidRPr="00AC3F9A">
        <w:t xml:space="preserve"> </w:t>
      </w:r>
      <w:proofErr w:type="spellStart"/>
      <w:r w:rsidRPr="00AC3F9A">
        <w:t>frå</w:t>
      </w:r>
      <w:proofErr w:type="spellEnd"/>
      <w:r w:rsidRPr="00AC3F9A">
        <w:t xml:space="preserve"> 90 til 99 pst.</w:t>
      </w:r>
    </w:p>
    <w:p w14:paraId="16FBFB48" w14:textId="77777777" w:rsidR="00E67425" w:rsidRPr="00AC3F9A" w:rsidRDefault="00E67425" w:rsidP="00AC3F9A">
      <w:r w:rsidRPr="00AC3F9A">
        <w:t xml:space="preserve">I 2014 blei det utarbeidd ei </w:t>
      </w:r>
      <w:proofErr w:type="spellStart"/>
      <w:r w:rsidRPr="00AC3F9A">
        <w:t>konseptvalutgreiing</w:t>
      </w:r>
      <w:proofErr w:type="spellEnd"/>
      <w:r w:rsidRPr="00AC3F9A">
        <w:t xml:space="preserve"> (KVU) for kryssing av Oslofjorden. Denne utgreiinga vurderte ulike konsept som kunne redusere Oslofjorden som barriere for transport. I tillegg blei det vurdert bru som alternativ til E134 Oslofjordforbindelsen byggetrinn 2.</w:t>
      </w:r>
    </w:p>
    <w:p w14:paraId="5BE3B240" w14:textId="77777777" w:rsidR="00E67425" w:rsidRPr="00AC3F9A" w:rsidRDefault="00E67425" w:rsidP="00AC3F9A">
      <w:r w:rsidRPr="00AC3F9A">
        <w:t xml:space="preserve">Kvalitetssikring av </w:t>
      </w:r>
      <w:proofErr w:type="spellStart"/>
      <w:r w:rsidRPr="00AC3F9A">
        <w:t>konseptvalutgreiinga</w:t>
      </w:r>
      <w:proofErr w:type="spellEnd"/>
      <w:r w:rsidRPr="00AC3F9A">
        <w:t xml:space="preserve"> for kryssing av Oslofjorden (KS1) blei gjennomført i 2015. Samferdselsdepartementet vedtok i 2018 bygging av nytt tunnelløp i dagens trasé som </w:t>
      </w:r>
      <w:proofErr w:type="spellStart"/>
      <w:r w:rsidRPr="00AC3F9A">
        <w:t>konseptval</w:t>
      </w:r>
      <w:proofErr w:type="spellEnd"/>
      <w:r w:rsidRPr="00AC3F9A">
        <w:t xml:space="preserve"> for kryssing av Oslofjorden på E134.</w:t>
      </w:r>
    </w:p>
    <w:p w14:paraId="493A2AD3" w14:textId="77777777" w:rsidR="00E67425" w:rsidRPr="00AC3F9A" w:rsidRDefault="00E67425" w:rsidP="00AC3F9A">
      <w:r w:rsidRPr="00AC3F9A">
        <w:t xml:space="preserve">Etter Stortingets behandling av Meld. St. 33 (2016–2017) </w:t>
      </w:r>
      <w:r w:rsidRPr="00AC3F9A">
        <w:rPr>
          <w:rStyle w:val="kursiv"/>
        </w:rPr>
        <w:t>Nasjonal transportplan 2018–2029</w:t>
      </w:r>
      <w:r w:rsidRPr="00AC3F9A">
        <w:t xml:space="preserve"> blei </w:t>
      </w:r>
      <w:proofErr w:type="spellStart"/>
      <w:r w:rsidRPr="00AC3F9A">
        <w:t>Noreg</w:t>
      </w:r>
      <w:proofErr w:type="spellEnd"/>
      <w:r w:rsidRPr="00AC3F9A">
        <w:t xml:space="preserve"> klaga til Det europeiske frihandelsforbund (EFTA) sitt </w:t>
      </w:r>
      <w:proofErr w:type="spellStart"/>
      <w:r w:rsidRPr="00AC3F9A">
        <w:t>overvakingsorgan</w:t>
      </w:r>
      <w:proofErr w:type="spellEnd"/>
      <w:r w:rsidRPr="00AC3F9A">
        <w:t xml:space="preserve">, ESA. Klagen knytte seg til at det var lagt til grunn at det skulle </w:t>
      </w:r>
      <w:proofErr w:type="spellStart"/>
      <w:r w:rsidRPr="00AC3F9A">
        <w:t>byggjast</w:t>
      </w:r>
      <w:proofErr w:type="spellEnd"/>
      <w:r w:rsidRPr="00AC3F9A">
        <w:t xml:space="preserve"> </w:t>
      </w:r>
      <w:proofErr w:type="spellStart"/>
      <w:r w:rsidRPr="00AC3F9A">
        <w:t>eit</w:t>
      </w:r>
      <w:proofErr w:type="spellEnd"/>
      <w:r w:rsidRPr="00AC3F9A">
        <w:t xml:space="preserve"> nytt, parallelt tunnelløp til den </w:t>
      </w:r>
      <w:proofErr w:type="spellStart"/>
      <w:r w:rsidRPr="00AC3F9A">
        <w:t>noverande</w:t>
      </w:r>
      <w:proofErr w:type="spellEnd"/>
      <w:r w:rsidRPr="00AC3F9A">
        <w:t xml:space="preserve"> Oslofjordtunnelen. </w:t>
      </w:r>
      <w:proofErr w:type="spellStart"/>
      <w:r w:rsidRPr="00AC3F9A">
        <w:t>Klagarane</w:t>
      </w:r>
      <w:proofErr w:type="spellEnd"/>
      <w:r w:rsidRPr="00AC3F9A">
        <w:t xml:space="preserve"> hevda at utvidinga ville stride mot det maksimale hellingskravet på fem pst. i </w:t>
      </w:r>
      <w:proofErr w:type="spellStart"/>
      <w:r w:rsidRPr="00AC3F9A">
        <w:t>tunnelsikkerheitsdirektivet</w:t>
      </w:r>
      <w:proofErr w:type="spellEnd"/>
      <w:r w:rsidRPr="00AC3F9A">
        <w:t xml:space="preserve"> for </w:t>
      </w:r>
      <w:proofErr w:type="spellStart"/>
      <w:r w:rsidRPr="00AC3F9A">
        <w:t>tunnelar</w:t>
      </w:r>
      <w:proofErr w:type="spellEnd"/>
      <w:r w:rsidRPr="00AC3F9A">
        <w:t xml:space="preserve"> som </w:t>
      </w:r>
      <w:proofErr w:type="spellStart"/>
      <w:r w:rsidRPr="00AC3F9A">
        <w:t>opna</w:t>
      </w:r>
      <w:proofErr w:type="spellEnd"/>
      <w:r w:rsidRPr="00AC3F9A">
        <w:t xml:space="preserve"> for trafikk etter 1. desember 2006. ESA har i </w:t>
      </w:r>
      <w:proofErr w:type="spellStart"/>
      <w:r w:rsidRPr="00AC3F9A">
        <w:t>si</w:t>
      </w:r>
      <w:proofErr w:type="spellEnd"/>
      <w:r w:rsidRPr="00AC3F9A">
        <w:t xml:space="preserve"> vurdering av klagen konkludert med at hellingskravet i direktivet </w:t>
      </w:r>
      <w:proofErr w:type="spellStart"/>
      <w:r w:rsidRPr="00AC3F9A">
        <w:t>berre</w:t>
      </w:r>
      <w:proofErr w:type="spellEnd"/>
      <w:r w:rsidRPr="00AC3F9A">
        <w:t xml:space="preserve"> gjeld for nye prosjekt og lukka klagesaka i 2019. </w:t>
      </w:r>
      <w:proofErr w:type="spellStart"/>
      <w:r w:rsidRPr="00AC3F9A">
        <w:t>Sidan</w:t>
      </w:r>
      <w:proofErr w:type="spellEnd"/>
      <w:r w:rsidRPr="00AC3F9A">
        <w:t xml:space="preserve"> tilleggsløpet i </w:t>
      </w:r>
      <w:r w:rsidRPr="00AC3F9A">
        <w:lastRenderedPageBreak/>
        <w:t xml:space="preserve">Oslofjordtunnelen er fase to i </w:t>
      </w:r>
      <w:proofErr w:type="spellStart"/>
      <w:r w:rsidRPr="00AC3F9A">
        <w:t>ein</w:t>
      </w:r>
      <w:proofErr w:type="spellEnd"/>
      <w:r w:rsidRPr="00AC3F9A">
        <w:t xml:space="preserve"> </w:t>
      </w:r>
      <w:proofErr w:type="spellStart"/>
      <w:r w:rsidRPr="00AC3F9A">
        <w:t>eksisterande</w:t>
      </w:r>
      <w:proofErr w:type="spellEnd"/>
      <w:r w:rsidRPr="00AC3F9A">
        <w:t xml:space="preserve"> tunnel, gjeld </w:t>
      </w:r>
      <w:proofErr w:type="spellStart"/>
      <w:r w:rsidRPr="00AC3F9A">
        <w:t>ikkje</w:t>
      </w:r>
      <w:proofErr w:type="spellEnd"/>
      <w:r w:rsidRPr="00AC3F9A">
        <w:t xml:space="preserve"> hellingskravet i direktivet. Klagen på den </w:t>
      </w:r>
      <w:proofErr w:type="spellStart"/>
      <w:r w:rsidRPr="00AC3F9A">
        <w:t>planlagde</w:t>
      </w:r>
      <w:proofErr w:type="spellEnd"/>
      <w:r w:rsidRPr="00AC3F9A">
        <w:t xml:space="preserve"> utvidinga av Oslofjordtunnelen blei derfor </w:t>
      </w:r>
      <w:proofErr w:type="spellStart"/>
      <w:r w:rsidRPr="00AC3F9A">
        <w:t>ikkje</w:t>
      </w:r>
      <w:proofErr w:type="spellEnd"/>
      <w:r w:rsidRPr="00AC3F9A">
        <w:t xml:space="preserve"> tatt til </w:t>
      </w:r>
      <w:proofErr w:type="spellStart"/>
      <w:r w:rsidRPr="00AC3F9A">
        <w:t>følgje</w:t>
      </w:r>
      <w:proofErr w:type="spellEnd"/>
      <w:r w:rsidRPr="00AC3F9A">
        <w:t>.</w:t>
      </w:r>
    </w:p>
    <w:p w14:paraId="5789B7DE" w14:textId="77777777" w:rsidR="00E67425" w:rsidRPr="00AC3F9A" w:rsidRDefault="00E67425" w:rsidP="00AC3F9A">
      <w:r w:rsidRPr="00AC3F9A">
        <w:t xml:space="preserve">I perioden 2013–2022 er det registrert 23 ulykker på strekninga, med til </w:t>
      </w:r>
      <w:proofErr w:type="spellStart"/>
      <w:r w:rsidRPr="00AC3F9A">
        <w:t>saman</w:t>
      </w:r>
      <w:proofErr w:type="spellEnd"/>
      <w:r w:rsidRPr="00AC3F9A">
        <w:t xml:space="preserve"> 3 hardt skadde, 3 </w:t>
      </w:r>
      <w:proofErr w:type="spellStart"/>
      <w:r w:rsidRPr="00AC3F9A">
        <w:t>drepne</w:t>
      </w:r>
      <w:proofErr w:type="spellEnd"/>
      <w:r w:rsidRPr="00AC3F9A">
        <w:t xml:space="preserve"> og 29 </w:t>
      </w:r>
      <w:proofErr w:type="spellStart"/>
      <w:r w:rsidRPr="00AC3F9A">
        <w:t>lettare</w:t>
      </w:r>
      <w:proofErr w:type="spellEnd"/>
      <w:r w:rsidRPr="00AC3F9A">
        <w:t xml:space="preserve"> skadde.</w:t>
      </w:r>
    </w:p>
    <w:p w14:paraId="595FA9F8" w14:textId="77777777" w:rsidR="00E67425" w:rsidRPr="00AC3F9A" w:rsidRDefault="00E67425" w:rsidP="00AC3F9A">
      <w:r w:rsidRPr="00AC3F9A">
        <w:t xml:space="preserve">Prosjektet er totalt 14 km, der 4 km ligg i Asker kommune og 10 km i Frogn kommune i Akershus fylke. Prosjektet </w:t>
      </w:r>
      <w:proofErr w:type="spellStart"/>
      <w:r w:rsidRPr="00AC3F9A">
        <w:t>omfattar</w:t>
      </w:r>
      <w:proofErr w:type="spellEnd"/>
      <w:r w:rsidRPr="00AC3F9A">
        <w:t xml:space="preserve"> bygging av i alt 9,4 km tunnel. Dette er fordelt på tre </w:t>
      </w:r>
      <w:proofErr w:type="spellStart"/>
      <w:r w:rsidRPr="00AC3F9A">
        <w:t>tunnelar</w:t>
      </w:r>
      <w:proofErr w:type="spellEnd"/>
      <w:r w:rsidRPr="00AC3F9A">
        <w:t xml:space="preserve">: </w:t>
      </w:r>
      <w:proofErr w:type="spellStart"/>
      <w:r w:rsidRPr="00AC3F9A">
        <w:t>eit</w:t>
      </w:r>
      <w:proofErr w:type="spellEnd"/>
      <w:r w:rsidRPr="00AC3F9A">
        <w:t xml:space="preserve"> nytt løp i Oslofjordtunnelen (7,5 km), </w:t>
      </w:r>
      <w:proofErr w:type="spellStart"/>
      <w:r w:rsidRPr="00AC3F9A">
        <w:t>eit</w:t>
      </w:r>
      <w:proofErr w:type="spellEnd"/>
      <w:r w:rsidRPr="00AC3F9A">
        <w:t xml:space="preserve"> nytt løp i Frogntunnelen (1,6 km) og utviding av </w:t>
      </w:r>
      <w:proofErr w:type="spellStart"/>
      <w:r w:rsidRPr="00AC3F9A">
        <w:t>Vassumtunnelen</w:t>
      </w:r>
      <w:proofErr w:type="spellEnd"/>
      <w:r w:rsidRPr="00AC3F9A">
        <w:t xml:space="preserve"> (0,3 km) til to </w:t>
      </w:r>
      <w:proofErr w:type="spellStart"/>
      <w:r w:rsidRPr="00AC3F9A">
        <w:t>gjennomgåande</w:t>
      </w:r>
      <w:proofErr w:type="spellEnd"/>
      <w:r w:rsidRPr="00AC3F9A">
        <w:t xml:space="preserve"> løp. Prosjektet </w:t>
      </w:r>
      <w:proofErr w:type="spellStart"/>
      <w:r w:rsidRPr="00AC3F9A">
        <w:t>omfattar</w:t>
      </w:r>
      <w:proofErr w:type="spellEnd"/>
      <w:r w:rsidRPr="00AC3F9A">
        <w:t xml:space="preserve"> òg oppgradering av </w:t>
      </w:r>
      <w:proofErr w:type="spellStart"/>
      <w:r w:rsidRPr="00AC3F9A">
        <w:t>eksisterande</w:t>
      </w:r>
      <w:proofErr w:type="spellEnd"/>
      <w:r w:rsidRPr="00AC3F9A">
        <w:t xml:space="preserve"> løp i Oslofjordtunnelen, Frogntunnelen og </w:t>
      </w:r>
      <w:proofErr w:type="spellStart"/>
      <w:r w:rsidRPr="00AC3F9A">
        <w:t>Vassumtunnelen</w:t>
      </w:r>
      <w:proofErr w:type="spellEnd"/>
      <w:r w:rsidRPr="00AC3F9A">
        <w:t xml:space="preserve">, utviding av </w:t>
      </w:r>
      <w:proofErr w:type="spellStart"/>
      <w:r w:rsidRPr="00AC3F9A">
        <w:t>eksisterande</w:t>
      </w:r>
      <w:proofErr w:type="spellEnd"/>
      <w:r w:rsidRPr="00AC3F9A">
        <w:t xml:space="preserve"> veg mellom </w:t>
      </w:r>
      <w:proofErr w:type="spellStart"/>
      <w:r w:rsidRPr="00AC3F9A">
        <w:t>tunnelopninga</w:t>
      </w:r>
      <w:proofErr w:type="spellEnd"/>
      <w:r w:rsidRPr="00AC3F9A">
        <w:t xml:space="preserve"> på </w:t>
      </w:r>
      <w:proofErr w:type="spellStart"/>
      <w:r w:rsidRPr="00AC3F9A">
        <w:t>Måna</w:t>
      </w:r>
      <w:proofErr w:type="spellEnd"/>
      <w:r w:rsidRPr="00AC3F9A">
        <w:t xml:space="preserve"> og fram til E6 på </w:t>
      </w:r>
      <w:proofErr w:type="spellStart"/>
      <w:r w:rsidRPr="00AC3F9A">
        <w:t>Vassum</w:t>
      </w:r>
      <w:proofErr w:type="spellEnd"/>
      <w:r w:rsidRPr="00AC3F9A">
        <w:t xml:space="preserve"> </w:t>
      </w:r>
      <w:proofErr w:type="spellStart"/>
      <w:r w:rsidRPr="00AC3F9A">
        <w:t>frå</w:t>
      </w:r>
      <w:proofErr w:type="spellEnd"/>
      <w:r w:rsidRPr="00AC3F9A">
        <w:t xml:space="preserve"> to- til firefelts veg, </w:t>
      </w:r>
      <w:proofErr w:type="spellStart"/>
      <w:r w:rsidRPr="00AC3F9A">
        <w:t>kryssløysingar</w:t>
      </w:r>
      <w:proofErr w:type="spellEnd"/>
      <w:r w:rsidRPr="00AC3F9A">
        <w:t xml:space="preserve"> på </w:t>
      </w:r>
      <w:proofErr w:type="spellStart"/>
      <w:r w:rsidRPr="00AC3F9A">
        <w:t>Måna</w:t>
      </w:r>
      <w:proofErr w:type="spellEnd"/>
      <w:r w:rsidRPr="00AC3F9A">
        <w:t xml:space="preserve"> og </w:t>
      </w:r>
      <w:proofErr w:type="spellStart"/>
      <w:r w:rsidRPr="00AC3F9A">
        <w:t>Verpen</w:t>
      </w:r>
      <w:proofErr w:type="spellEnd"/>
      <w:r w:rsidRPr="00AC3F9A">
        <w:t xml:space="preserve"> og gang- og sykkelveg langs fv. 1390 </w:t>
      </w:r>
      <w:proofErr w:type="spellStart"/>
      <w:r w:rsidRPr="00AC3F9A">
        <w:t>frå</w:t>
      </w:r>
      <w:proofErr w:type="spellEnd"/>
      <w:r w:rsidRPr="00AC3F9A">
        <w:t xml:space="preserve"> </w:t>
      </w:r>
      <w:proofErr w:type="spellStart"/>
      <w:r w:rsidRPr="00AC3F9A">
        <w:t>Ottarsrud</w:t>
      </w:r>
      <w:proofErr w:type="spellEnd"/>
      <w:r w:rsidRPr="00AC3F9A">
        <w:t xml:space="preserve"> til Huseby.</w:t>
      </w:r>
    </w:p>
    <w:p w14:paraId="460885A1" w14:textId="77777777" w:rsidR="00E67425" w:rsidRPr="00AC3F9A" w:rsidRDefault="00E67425" w:rsidP="00AC3F9A">
      <w:r w:rsidRPr="00AC3F9A">
        <w:t xml:space="preserve">Vegen er planlagt med fartsgrense 60 km/t ved </w:t>
      </w:r>
      <w:proofErr w:type="spellStart"/>
      <w:r w:rsidRPr="00AC3F9A">
        <w:t>Vassumtunnelen</w:t>
      </w:r>
      <w:proofErr w:type="spellEnd"/>
      <w:r w:rsidRPr="00AC3F9A">
        <w:t xml:space="preserve">, 90 km/t </w:t>
      </w:r>
      <w:proofErr w:type="spellStart"/>
      <w:r w:rsidRPr="00AC3F9A">
        <w:t>Vassum</w:t>
      </w:r>
      <w:proofErr w:type="spellEnd"/>
      <w:r w:rsidRPr="00AC3F9A">
        <w:t>–</w:t>
      </w:r>
      <w:proofErr w:type="spellStart"/>
      <w:r w:rsidRPr="00AC3F9A">
        <w:t>Måna</w:t>
      </w:r>
      <w:proofErr w:type="spellEnd"/>
      <w:r w:rsidRPr="00AC3F9A">
        <w:t xml:space="preserve"> og 70 km/t gjennom Oslofjordtunnelen (</w:t>
      </w:r>
      <w:proofErr w:type="spellStart"/>
      <w:r w:rsidRPr="00AC3F9A">
        <w:t>Måna</w:t>
      </w:r>
      <w:proofErr w:type="spellEnd"/>
      <w:r w:rsidRPr="00AC3F9A">
        <w:t>–</w:t>
      </w:r>
      <w:proofErr w:type="spellStart"/>
      <w:r w:rsidRPr="00AC3F9A">
        <w:t>Verpen</w:t>
      </w:r>
      <w:proofErr w:type="spellEnd"/>
      <w:r w:rsidRPr="00AC3F9A">
        <w:t xml:space="preserve">). På strekninga </w:t>
      </w:r>
      <w:proofErr w:type="spellStart"/>
      <w:r w:rsidRPr="00AC3F9A">
        <w:t>Vassum</w:t>
      </w:r>
      <w:proofErr w:type="spellEnd"/>
      <w:r w:rsidRPr="00AC3F9A">
        <w:t>–</w:t>
      </w:r>
      <w:proofErr w:type="spellStart"/>
      <w:r w:rsidRPr="00AC3F9A">
        <w:t>Måna</w:t>
      </w:r>
      <w:proofErr w:type="spellEnd"/>
      <w:r w:rsidRPr="00AC3F9A">
        <w:t xml:space="preserve"> vil vegen bli 28 meter brei, med </w:t>
      </w:r>
      <w:proofErr w:type="spellStart"/>
      <w:r w:rsidRPr="00AC3F9A">
        <w:t>ein</w:t>
      </w:r>
      <w:proofErr w:type="spellEnd"/>
      <w:r w:rsidRPr="00AC3F9A">
        <w:t xml:space="preserve"> 10 meter brei voll som </w:t>
      </w:r>
      <w:proofErr w:type="spellStart"/>
      <w:r w:rsidRPr="00AC3F9A">
        <w:t>midtdelar</w:t>
      </w:r>
      <w:proofErr w:type="spellEnd"/>
      <w:r w:rsidRPr="00AC3F9A">
        <w:t xml:space="preserve">. Vollen reduserer faren for blending av </w:t>
      </w:r>
      <w:proofErr w:type="spellStart"/>
      <w:r w:rsidRPr="00AC3F9A">
        <w:t>møtande</w:t>
      </w:r>
      <w:proofErr w:type="spellEnd"/>
      <w:r w:rsidRPr="00AC3F9A">
        <w:t xml:space="preserve"> </w:t>
      </w:r>
      <w:proofErr w:type="spellStart"/>
      <w:r w:rsidRPr="00AC3F9A">
        <w:t>køyretøy</w:t>
      </w:r>
      <w:proofErr w:type="spellEnd"/>
      <w:r w:rsidRPr="00AC3F9A">
        <w:t xml:space="preserve"> og for å komme over i </w:t>
      </w:r>
      <w:proofErr w:type="spellStart"/>
      <w:r w:rsidRPr="00AC3F9A">
        <w:t>motgåande</w:t>
      </w:r>
      <w:proofErr w:type="spellEnd"/>
      <w:r w:rsidRPr="00AC3F9A">
        <w:t xml:space="preserve"> </w:t>
      </w:r>
      <w:proofErr w:type="spellStart"/>
      <w:r w:rsidRPr="00AC3F9A">
        <w:t>køyrefelt</w:t>
      </w:r>
      <w:proofErr w:type="spellEnd"/>
      <w:r w:rsidRPr="00AC3F9A">
        <w:t xml:space="preserve">. I tillegg krev vollen mindre bruk av rekkverk. Nytt løp i Oslofjordtunnelen er planlagt med ei stigning på sju pst., det same som i </w:t>
      </w:r>
      <w:proofErr w:type="spellStart"/>
      <w:r w:rsidRPr="00AC3F9A">
        <w:t>eksisterande</w:t>
      </w:r>
      <w:proofErr w:type="spellEnd"/>
      <w:r w:rsidRPr="00AC3F9A">
        <w:t xml:space="preserve"> løp.</w:t>
      </w:r>
    </w:p>
    <w:p w14:paraId="4FFB58F7" w14:textId="77777777" w:rsidR="00E67425" w:rsidRPr="00AC3F9A" w:rsidRDefault="00E67425" w:rsidP="00AC3F9A">
      <w:r w:rsidRPr="00AC3F9A">
        <w:t>Reguleringsplanen for prosjektet E134 Oslofjordforbindelsen byggetrinn 2 blei vedtatt i februar 2015.</w:t>
      </w:r>
    </w:p>
    <w:p w14:paraId="7890CFA6" w14:textId="77777777" w:rsidR="00E67425" w:rsidRPr="00AC3F9A" w:rsidRDefault="00E67425" w:rsidP="00AC3F9A">
      <w:r w:rsidRPr="00AC3F9A">
        <w:t xml:space="preserve">Det er gjennomført ekstern kvalitetssikring (KS2) av prosjektet E134 Oslofjordforbindelsen byggetrinn 2. Kvalitetssikringa har omfatta prosjektstyringsunderlag, kostnadsoverslag, finansiering og trafikkgrunnlag. Det er </w:t>
      </w:r>
      <w:proofErr w:type="spellStart"/>
      <w:r w:rsidRPr="00AC3F9A">
        <w:t>noko</w:t>
      </w:r>
      <w:proofErr w:type="spellEnd"/>
      <w:r w:rsidRPr="00AC3F9A">
        <w:t xml:space="preserve"> skilnad mellom </w:t>
      </w:r>
      <w:proofErr w:type="spellStart"/>
      <w:r w:rsidRPr="00AC3F9A">
        <w:t>tala</w:t>
      </w:r>
      <w:proofErr w:type="spellEnd"/>
      <w:r w:rsidRPr="00AC3F9A">
        <w:t xml:space="preserve"> </w:t>
      </w:r>
      <w:proofErr w:type="spellStart"/>
      <w:r w:rsidRPr="00AC3F9A">
        <w:t>frå</w:t>
      </w:r>
      <w:proofErr w:type="spellEnd"/>
      <w:r w:rsidRPr="00AC3F9A">
        <w:t xml:space="preserve"> konsulenten og Statens vegvesen. Statens vegvesen foreslo </w:t>
      </w:r>
      <w:proofErr w:type="spellStart"/>
      <w:r w:rsidRPr="00AC3F9A">
        <w:t>opphavleg</w:t>
      </w:r>
      <w:proofErr w:type="spellEnd"/>
      <w:r w:rsidRPr="00AC3F9A">
        <w:t xml:space="preserve"> ei styringsramme på 5 151 mill. 2020-kr og ei kostnadsramme på 5 733 mill. 2020-kr. Ekstern </w:t>
      </w:r>
      <w:proofErr w:type="spellStart"/>
      <w:r w:rsidRPr="00AC3F9A">
        <w:t>kvalitetssikrar</w:t>
      </w:r>
      <w:proofErr w:type="spellEnd"/>
      <w:r w:rsidRPr="00AC3F9A">
        <w:t xml:space="preserve"> tilrådde ei styringsramme på 5 550 mill. 2020-kr og ei kostnadsramme på 6 312 mill. 2020-kr. Ekstern </w:t>
      </w:r>
      <w:proofErr w:type="spellStart"/>
      <w:r w:rsidRPr="00AC3F9A">
        <w:t>kvalitetssikrar</w:t>
      </w:r>
      <w:proofErr w:type="spellEnd"/>
      <w:r w:rsidRPr="00AC3F9A">
        <w:t xml:space="preserve"> meiner at det i Statens vegvesens kostnadsoverslag blei lagt inn for låge kostnader for </w:t>
      </w:r>
      <w:proofErr w:type="spellStart"/>
      <w:r w:rsidRPr="00AC3F9A">
        <w:t>fleire</w:t>
      </w:r>
      <w:proofErr w:type="spellEnd"/>
      <w:r w:rsidRPr="00AC3F9A">
        <w:t xml:space="preserve"> element av </w:t>
      </w:r>
      <w:proofErr w:type="spellStart"/>
      <w:r w:rsidRPr="00AC3F9A">
        <w:t>uvissa</w:t>
      </w:r>
      <w:proofErr w:type="spellEnd"/>
      <w:r w:rsidRPr="00AC3F9A">
        <w:t xml:space="preserve">, mellom anna til omfang og </w:t>
      </w:r>
      <w:proofErr w:type="spellStart"/>
      <w:r w:rsidRPr="00AC3F9A">
        <w:t>løysingar</w:t>
      </w:r>
      <w:proofErr w:type="spellEnd"/>
      <w:r w:rsidRPr="00AC3F9A">
        <w:t xml:space="preserve">, tildelingskriteria på miljø, grunntilhøve, prosjektorganisasjon og </w:t>
      </w:r>
      <w:proofErr w:type="spellStart"/>
      <w:r w:rsidRPr="00AC3F9A">
        <w:t>marknads</w:t>
      </w:r>
      <w:proofErr w:type="spellEnd"/>
      <w:r w:rsidRPr="00AC3F9A">
        <w:t>- og riggkostnad.</w:t>
      </w:r>
    </w:p>
    <w:p w14:paraId="667AFDED" w14:textId="77777777" w:rsidR="00E67425" w:rsidRPr="00AC3F9A" w:rsidRDefault="00E67425" w:rsidP="00AC3F9A">
      <w:r w:rsidRPr="00AC3F9A">
        <w:t xml:space="preserve">Med bakgrunn i ekstern </w:t>
      </w:r>
      <w:proofErr w:type="spellStart"/>
      <w:r w:rsidRPr="00AC3F9A">
        <w:t>kvalitetssikrar</w:t>
      </w:r>
      <w:proofErr w:type="spellEnd"/>
      <w:r w:rsidRPr="00AC3F9A">
        <w:t xml:space="preserve"> </w:t>
      </w:r>
      <w:proofErr w:type="spellStart"/>
      <w:r w:rsidRPr="00AC3F9A">
        <w:t>si</w:t>
      </w:r>
      <w:proofErr w:type="spellEnd"/>
      <w:r w:rsidRPr="00AC3F9A">
        <w:t xml:space="preserve"> vurdering har Statens vegvesen revidert kostnadsoverslaget sitt. Statens vegvesen tilrår </w:t>
      </w:r>
      <w:proofErr w:type="spellStart"/>
      <w:r w:rsidRPr="00AC3F9A">
        <w:t>no</w:t>
      </w:r>
      <w:proofErr w:type="spellEnd"/>
      <w:r w:rsidRPr="00AC3F9A">
        <w:t xml:space="preserve"> ei styringsramme på 5 243 mill. 2020-kr og ei kostnadsramme på 5 904 mill. 2020-kr. </w:t>
      </w:r>
      <w:proofErr w:type="spellStart"/>
      <w:r w:rsidRPr="00AC3F9A">
        <w:t>Rekna</w:t>
      </w:r>
      <w:proofErr w:type="spellEnd"/>
      <w:r w:rsidRPr="00AC3F9A">
        <w:t xml:space="preserve"> om til 2024-prisnivå blir styringsramma 6 883 mill. kr og kostnadsramma 7 750 mill. kr. </w:t>
      </w:r>
      <w:proofErr w:type="spellStart"/>
      <w:r w:rsidRPr="00AC3F9A">
        <w:t>Byggekostnadsindeksen</w:t>
      </w:r>
      <w:proofErr w:type="spellEnd"/>
      <w:r w:rsidRPr="00AC3F9A">
        <w:t xml:space="preserve"> </w:t>
      </w:r>
      <w:proofErr w:type="spellStart"/>
      <w:r w:rsidRPr="00AC3F9A">
        <w:t>frå</w:t>
      </w:r>
      <w:proofErr w:type="spellEnd"/>
      <w:r w:rsidRPr="00AC3F9A">
        <w:t xml:space="preserve"> Statistisk sentralbyrå er nytta for å </w:t>
      </w:r>
      <w:proofErr w:type="spellStart"/>
      <w:r w:rsidRPr="00AC3F9A">
        <w:t>rekne</w:t>
      </w:r>
      <w:proofErr w:type="spellEnd"/>
      <w:r w:rsidRPr="00AC3F9A">
        <w:t xml:space="preserve"> om </w:t>
      </w:r>
      <w:proofErr w:type="spellStart"/>
      <w:r w:rsidRPr="00AC3F9A">
        <w:t>frå</w:t>
      </w:r>
      <w:proofErr w:type="spellEnd"/>
      <w:r w:rsidRPr="00AC3F9A">
        <w:t xml:space="preserve"> 2020- til 2023-prisnivå og overslag for prisveksten </w:t>
      </w:r>
      <w:proofErr w:type="spellStart"/>
      <w:r w:rsidRPr="00AC3F9A">
        <w:t>frå</w:t>
      </w:r>
      <w:proofErr w:type="spellEnd"/>
      <w:r w:rsidRPr="00AC3F9A">
        <w:t xml:space="preserve"> 2023 til 2024-prisnivå. Statens vegvesen meiner at </w:t>
      </w:r>
      <w:proofErr w:type="spellStart"/>
      <w:r w:rsidRPr="00AC3F9A">
        <w:t>uvissa</w:t>
      </w:r>
      <w:proofErr w:type="spellEnd"/>
      <w:r w:rsidRPr="00AC3F9A">
        <w:t xml:space="preserve"> som den eksterne konsulenten har </w:t>
      </w:r>
      <w:proofErr w:type="spellStart"/>
      <w:r w:rsidRPr="00AC3F9A">
        <w:t>peikt</w:t>
      </w:r>
      <w:proofErr w:type="spellEnd"/>
      <w:r w:rsidRPr="00AC3F9A">
        <w:t xml:space="preserve"> på, i </w:t>
      </w:r>
      <w:proofErr w:type="spellStart"/>
      <w:r w:rsidRPr="00AC3F9A">
        <w:t>tilstrekkeleg</w:t>
      </w:r>
      <w:proofErr w:type="spellEnd"/>
      <w:r w:rsidRPr="00AC3F9A">
        <w:t xml:space="preserve"> grad er tatt omsyn til i det reviderte kostnadsoverslaget.</w:t>
      </w:r>
    </w:p>
    <w:p w14:paraId="176C5939" w14:textId="684E75E5" w:rsidR="00E67425" w:rsidRPr="00AC3F9A" w:rsidRDefault="00E67425" w:rsidP="00AC3F9A">
      <w:r w:rsidRPr="00AC3F9A">
        <w:t xml:space="preserve">Prosjektet si samfunnsøkonomiske netto nytte er </w:t>
      </w:r>
      <w:proofErr w:type="spellStart"/>
      <w:r w:rsidRPr="00AC3F9A">
        <w:t>rekna</w:t>
      </w:r>
      <w:proofErr w:type="spellEnd"/>
      <w:r w:rsidRPr="00AC3F9A">
        <w:t xml:space="preserve"> til om lag -4,4 mrd. 2024-kr. Netto nytte per budsjettkrone er </w:t>
      </w:r>
      <w:proofErr w:type="spellStart"/>
      <w:r w:rsidRPr="00AC3F9A">
        <w:t>rekna</w:t>
      </w:r>
      <w:proofErr w:type="spellEnd"/>
      <w:r w:rsidRPr="00AC3F9A">
        <w:t xml:space="preserve"> til -1,1. Netto nytte over totale kostnader er </w:t>
      </w:r>
      <w:proofErr w:type="spellStart"/>
      <w:r w:rsidRPr="00AC3F9A">
        <w:t>rekna</w:t>
      </w:r>
      <w:proofErr w:type="spellEnd"/>
      <w:r w:rsidRPr="00AC3F9A">
        <w:t xml:space="preserve"> til -0,7. </w:t>
      </w:r>
      <w:proofErr w:type="spellStart"/>
      <w:r w:rsidRPr="00AC3F9A">
        <w:t>Utan</w:t>
      </w:r>
      <w:proofErr w:type="spellEnd"/>
      <w:r w:rsidRPr="00AC3F9A">
        <w:t xml:space="preserve"> bompengefinansiering er den samfunnsøkonomiske netto nytta for prosjektet </w:t>
      </w:r>
      <w:proofErr w:type="spellStart"/>
      <w:r w:rsidRPr="00AC3F9A">
        <w:t>rekna</w:t>
      </w:r>
      <w:proofErr w:type="spellEnd"/>
      <w:r w:rsidRPr="00AC3F9A">
        <w:t xml:space="preserve"> til om lag </w:t>
      </w:r>
      <w:r w:rsidR="00AC3F9A">
        <w:t>-</w:t>
      </w:r>
      <w:r w:rsidRPr="00AC3F9A">
        <w:t xml:space="preserve">2,8 mrd. 2024-kr og netto nytte per budsjettkrone -0,5. Netto nytte over totale kostnader er </w:t>
      </w:r>
      <w:proofErr w:type="spellStart"/>
      <w:r w:rsidRPr="00AC3F9A">
        <w:t>rekna</w:t>
      </w:r>
      <w:proofErr w:type="spellEnd"/>
      <w:r w:rsidRPr="00AC3F9A">
        <w:t xml:space="preserve"> til -0,7.</w:t>
      </w:r>
    </w:p>
    <w:p w14:paraId="32A7974E" w14:textId="77777777" w:rsidR="00E67425" w:rsidRPr="00AC3F9A" w:rsidRDefault="00E67425" w:rsidP="00AC3F9A">
      <w:r w:rsidRPr="00AC3F9A">
        <w:lastRenderedPageBreak/>
        <w:t xml:space="preserve">Ved finansiering </w:t>
      </w:r>
      <w:proofErr w:type="spellStart"/>
      <w:r w:rsidRPr="00AC3F9A">
        <w:t>utan</w:t>
      </w:r>
      <w:proofErr w:type="spellEnd"/>
      <w:r w:rsidRPr="00AC3F9A">
        <w:t xml:space="preserve"> </w:t>
      </w:r>
      <w:proofErr w:type="spellStart"/>
      <w:r w:rsidRPr="00AC3F9A">
        <w:t>bompengar</w:t>
      </w:r>
      <w:proofErr w:type="spellEnd"/>
      <w:r w:rsidRPr="00AC3F9A">
        <w:t xml:space="preserve"> er det </w:t>
      </w:r>
      <w:proofErr w:type="spellStart"/>
      <w:r w:rsidRPr="00AC3F9A">
        <w:t>rekna</w:t>
      </w:r>
      <w:proofErr w:type="spellEnd"/>
      <w:r w:rsidRPr="00AC3F9A">
        <w:t xml:space="preserve"> at prosjektet fører til </w:t>
      </w:r>
      <w:proofErr w:type="spellStart"/>
      <w:r w:rsidRPr="00AC3F9A">
        <w:t>ein</w:t>
      </w:r>
      <w:proofErr w:type="spellEnd"/>
      <w:r w:rsidRPr="00AC3F9A">
        <w:t xml:space="preserve"> </w:t>
      </w:r>
      <w:proofErr w:type="spellStart"/>
      <w:r w:rsidRPr="00AC3F9A">
        <w:t>auke</w:t>
      </w:r>
      <w:proofErr w:type="spellEnd"/>
      <w:r w:rsidRPr="00AC3F9A">
        <w:t xml:space="preserve"> av CO</w:t>
      </w:r>
      <w:r w:rsidRPr="00AC3F9A">
        <w:rPr>
          <w:rStyle w:val="skrift-senket"/>
        </w:rPr>
        <w:t>2</w:t>
      </w:r>
      <w:r w:rsidRPr="00AC3F9A">
        <w:t xml:space="preserve">-utsleppa på om lag 1 180 tonn i </w:t>
      </w:r>
      <w:proofErr w:type="spellStart"/>
      <w:r w:rsidRPr="00AC3F9A">
        <w:t>opningsåret</w:t>
      </w:r>
      <w:proofErr w:type="spellEnd"/>
      <w:r w:rsidRPr="00AC3F9A">
        <w:t xml:space="preserve">. Ved finansiering med </w:t>
      </w:r>
      <w:proofErr w:type="spellStart"/>
      <w:r w:rsidRPr="00AC3F9A">
        <w:t>bompengar</w:t>
      </w:r>
      <w:proofErr w:type="spellEnd"/>
      <w:r w:rsidRPr="00AC3F9A">
        <w:t xml:space="preserve"> er det </w:t>
      </w:r>
      <w:proofErr w:type="spellStart"/>
      <w:r w:rsidRPr="00AC3F9A">
        <w:t>rekna</w:t>
      </w:r>
      <w:proofErr w:type="spellEnd"/>
      <w:r w:rsidRPr="00AC3F9A">
        <w:t xml:space="preserve"> at CO</w:t>
      </w:r>
      <w:r w:rsidRPr="00AC3F9A">
        <w:rPr>
          <w:rStyle w:val="skrift-senket"/>
        </w:rPr>
        <w:t>2</w:t>
      </w:r>
      <w:r w:rsidRPr="00AC3F9A">
        <w:t xml:space="preserve">-utsleppa blir reduserte med om lag 2 130 tonn i </w:t>
      </w:r>
      <w:proofErr w:type="spellStart"/>
      <w:r w:rsidRPr="00AC3F9A">
        <w:t>opningsåret</w:t>
      </w:r>
      <w:proofErr w:type="spellEnd"/>
      <w:r w:rsidRPr="00AC3F9A">
        <w:t>.</w:t>
      </w:r>
    </w:p>
    <w:p w14:paraId="62645CA2" w14:textId="17EB6E53" w:rsidR="00E67425" w:rsidRPr="00AC3F9A" w:rsidRDefault="00AC3F9A" w:rsidP="00AC3F9A">
      <w:r w:rsidRPr="00AC3F9A">
        <w:rPr>
          <w:noProof/>
        </w:rPr>
        <w:drawing>
          <wp:inline distT="0" distB="0" distL="0" distR="0" wp14:anchorId="12CE0002" wp14:editId="4040FB09">
            <wp:extent cx="6076950" cy="540067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5400675"/>
                    </a:xfrm>
                    <a:prstGeom prst="rect">
                      <a:avLst/>
                    </a:prstGeom>
                    <a:noFill/>
                    <a:ln>
                      <a:noFill/>
                    </a:ln>
                  </pic:spPr>
                </pic:pic>
              </a:graphicData>
            </a:graphic>
          </wp:inline>
        </w:drawing>
      </w:r>
    </w:p>
    <w:p w14:paraId="3F428FC3" w14:textId="77777777" w:rsidR="00E67425" w:rsidRPr="00AC3F9A" w:rsidRDefault="00E67425" w:rsidP="00AC3F9A">
      <w:pPr>
        <w:pStyle w:val="figur-tittel"/>
      </w:pPr>
      <w:r w:rsidRPr="00AC3F9A">
        <w:t>Oversiktskart for prosjektet E134 Oslofjordforbindelsen byggetrinn 2</w:t>
      </w:r>
    </w:p>
    <w:p w14:paraId="77920EAB" w14:textId="77777777" w:rsidR="00E67425" w:rsidRPr="00AC3F9A" w:rsidRDefault="00E67425" w:rsidP="00AC3F9A">
      <w:pPr>
        <w:pStyle w:val="Kilde"/>
      </w:pPr>
      <w:r w:rsidRPr="00AC3F9A">
        <w:t>Kjelde: Statens vegvesen</w:t>
      </w:r>
    </w:p>
    <w:p w14:paraId="3949A65D" w14:textId="77777777" w:rsidR="00E67425" w:rsidRPr="00AC3F9A" w:rsidRDefault="00E67425" w:rsidP="00AC3F9A">
      <w:pPr>
        <w:pStyle w:val="Overskrift2"/>
      </w:pPr>
      <w:r w:rsidRPr="00AC3F9A">
        <w:t>Lokalpolitisk behandling</w:t>
      </w:r>
    </w:p>
    <w:p w14:paraId="59801B85" w14:textId="77777777" w:rsidR="00E67425" w:rsidRPr="00AC3F9A" w:rsidRDefault="00E67425" w:rsidP="00AC3F9A">
      <w:r w:rsidRPr="00AC3F9A">
        <w:t>Forslag til bompengeopplegg for utbygging av E134 Oslofjordforbindelsen byggetrinn 2 blei sendt Frogn kommune, Asker kommune og Viken fylkeskommune for lokalpolitisk behandling i mai 2020.</w:t>
      </w:r>
    </w:p>
    <w:p w14:paraId="22ACA013" w14:textId="77777777" w:rsidR="00E67425" w:rsidRPr="00AC3F9A" w:rsidRDefault="00E67425" w:rsidP="00AC3F9A">
      <w:pPr>
        <w:pStyle w:val="Overskrift3"/>
      </w:pPr>
      <w:r w:rsidRPr="00AC3F9A">
        <w:t>Frogn kommune</w:t>
      </w:r>
    </w:p>
    <w:p w14:paraId="5385BBD0" w14:textId="77777777" w:rsidR="00E67425" w:rsidRPr="00AC3F9A" w:rsidRDefault="00E67425" w:rsidP="00AC3F9A">
      <w:r w:rsidRPr="00AC3F9A">
        <w:t>Frogn kommune behandla saka i møte i kommunestyret 15. juni 2020 og vedtok:</w:t>
      </w:r>
    </w:p>
    <w:p w14:paraId="4C82FC45" w14:textId="77777777" w:rsidR="00E67425" w:rsidRPr="00AC3F9A" w:rsidRDefault="00E67425" w:rsidP="00AC3F9A">
      <w:pPr>
        <w:pStyle w:val="friliste2"/>
        <w:rPr>
          <w:rStyle w:val="kursiv"/>
        </w:rPr>
      </w:pPr>
      <w:r w:rsidRPr="00AC3F9A">
        <w:rPr>
          <w:rStyle w:val="kursiv"/>
        </w:rPr>
        <w:lastRenderedPageBreak/>
        <w:t>1.</w:t>
      </w:r>
      <w:r w:rsidRPr="00AC3F9A">
        <w:rPr>
          <w:rStyle w:val="kursiv"/>
        </w:rPr>
        <w:tab/>
        <w:t>Utbyggingen av E134 Oslofjordforbindelsen, trinn 2 i Frogn og Asker kommuner delfinansieres med bompenger i henhold til Alternativ 1 slik det er foreslått i det faglige grunnlaget fra Statens vegvesen datert 06.05.2020.</w:t>
      </w:r>
    </w:p>
    <w:p w14:paraId="5814B782" w14:textId="77777777" w:rsidR="00E67425" w:rsidRPr="00AC3F9A" w:rsidRDefault="00E67425" w:rsidP="00AC3F9A">
      <w:pPr>
        <w:pStyle w:val="friliste2"/>
        <w:rPr>
          <w:rStyle w:val="kursiv"/>
        </w:rPr>
      </w:pPr>
      <w:r w:rsidRPr="00AC3F9A">
        <w:rPr>
          <w:rStyle w:val="kursiv"/>
        </w:rPr>
        <w:t>2.</w:t>
      </w:r>
      <w:r w:rsidRPr="00AC3F9A">
        <w:rPr>
          <w:rStyle w:val="kursiv"/>
        </w:rPr>
        <w:tab/>
        <w:t xml:space="preserve">Det legges til grunn 15 års etterskuddsinnkreving i én automatisk bomstasjon ved </w:t>
      </w:r>
      <w:proofErr w:type="spellStart"/>
      <w:r w:rsidRPr="00AC3F9A">
        <w:rPr>
          <w:rStyle w:val="kursiv"/>
        </w:rPr>
        <w:t>Måna</w:t>
      </w:r>
      <w:proofErr w:type="spellEnd"/>
      <w:r w:rsidRPr="00AC3F9A">
        <w:rPr>
          <w:rStyle w:val="kursiv"/>
        </w:rPr>
        <w:t>, med toveis innkreving av bompenger. Det forventes at innkrevingen vil pågå fra 2028 til 2042.</w:t>
      </w:r>
    </w:p>
    <w:p w14:paraId="2DD0EB44" w14:textId="77777777" w:rsidR="00E67425" w:rsidRPr="00AC3F9A" w:rsidRDefault="00E67425" w:rsidP="00AC3F9A">
      <w:pPr>
        <w:pStyle w:val="friliste2"/>
        <w:rPr>
          <w:rStyle w:val="kursiv"/>
        </w:rPr>
      </w:pPr>
      <w:r w:rsidRPr="00AC3F9A">
        <w:rPr>
          <w:rStyle w:val="kursiv"/>
        </w:rPr>
        <w:t>3.</w:t>
      </w:r>
      <w:r w:rsidRPr="00AC3F9A">
        <w:rPr>
          <w:rStyle w:val="kursiv"/>
        </w:rPr>
        <w:tab/>
        <w:t>Rabattordning:</w:t>
      </w:r>
    </w:p>
    <w:p w14:paraId="42DE5EE7" w14:textId="77777777" w:rsidR="00E67425" w:rsidRPr="00AC3F9A" w:rsidRDefault="00E67425" w:rsidP="00AC3F9A">
      <w:pPr>
        <w:pStyle w:val="Listebombe3"/>
        <w:rPr>
          <w:rStyle w:val="kursiv"/>
        </w:rPr>
      </w:pPr>
      <w:r w:rsidRPr="00AC3F9A">
        <w:rPr>
          <w:rStyle w:val="kursiv"/>
        </w:rPr>
        <w:t>Kjøretøy i takstgruppe 1 får 20 pst. rabatt ved bruk av elektronisk brikke.</w:t>
      </w:r>
    </w:p>
    <w:p w14:paraId="67EB9D88" w14:textId="77777777" w:rsidR="00E67425" w:rsidRPr="00AC3F9A" w:rsidRDefault="00E67425" w:rsidP="00AC3F9A">
      <w:pPr>
        <w:pStyle w:val="Listebombe3"/>
        <w:rPr>
          <w:rStyle w:val="kursiv"/>
        </w:rPr>
      </w:pPr>
      <w:r w:rsidRPr="00AC3F9A">
        <w:rPr>
          <w:rStyle w:val="kursiv"/>
        </w:rPr>
        <w:t>Kjøretøy i takstgruppe 2 får ingen rabatt.</w:t>
      </w:r>
    </w:p>
    <w:p w14:paraId="55074D89" w14:textId="77777777" w:rsidR="00E67425" w:rsidRPr="00AC3F9A" w:rsidRDefault="00E67425" w:rsidP="00AC3F9A">
      <w:pPr>
        <w:pStyle w:val="Listebombe3"/>
        <w:rPr>
          <w:rStyle w:val="kursiv"/>
        </w:rPr>
      </w:pPr>
      <w:r w:rsidRPr="00AC3F9A">
        <w:rPr>
          <w:rStyle w:val="kursiv"/>
        </w:rPr>
        <w:t>Nullutslippskjøretøy i takstgruppe 1 som har elektronisk brikke og gyldig avtale får 50 pst. rabatt av takstgruppe 1 etter brikkerabatt.</w:t>
      </w:r>
    </w:p>
    <w:p w14:paraId="14366686" w14:textId="77777777" w:rsidR="00E67425" w:rsidRPr="00AC3F9A" w:rsidRDefault="00E67425" w:rsidP="00AC3F9A">
      <w:pPr>
        <w:pStyle w:val="Listebombe3"/>
        <w:rPr>
          <w:rStyle w:val="kursiv"/>
        </w:rPr>
      </w:pPr>
      <w:r w:rsidRPr="00AC3F9A">
        <w:rPr>
          <w:rStyle w:val="kursiv"/>
        </w:rPr>
        <w:t>Nullutslippskjøretøy i takstgruppe 2 får 100 pst. rabatt.</w:t>
      </w:r>
    </w:p>
    <w:p w14:paraId="0607EFC9" w14:textId="77777777" w:rsidR="00E67425" w:rsidRPr="00AC3F9A" w:rsidRDefault="00E67425" w:rsidP="00AC3F9A">
      <w:pPr>
        <w:pStyle w:val="Listebombe3"/>
        <w:rPr>
          <w:rStyle w:val="kursiv"/>
        </w:rPr>
      </w:pPr>
      <w:r w:rsidRPr="00AC3F9A">
        <w:rPr>
          <w:rStyle w:val="kursiv"/>
        </w:rPr>
        <w:t>Nullutslippskjøretøy uten elektronisk brikke og gyldig avtale betaler ordinær takst.</w:t>
      </w:r>
    </w:p>
    <w:p w14:paraId="7986A1F8" w14:textId="77777777" w:rsidR="00E67425" w:rsidRPr="00AC3F9A" w:rsidRDefault="00E67425" w:rsidP="00AC3F9A">
      <w:pPr>
        <w:pStyle w:val="friliste2"/>
        <w:rPr>
          <w:rStyle w:val="kursiv"/>
        </w:rPr>
      </w:pPr>
      <w:r w:rsidRPr="00AC3F9A">
        <w:rPr>
          <w:rStyle w:val="kursiv"/>
        </w:rPr>
        <w:t>4.</w:t>
      </w:r>
      <w:r w:rsidRPr="00AC3F9A">
        <w:rPr>
          <w:rStyle w:val="kursiv"/>
        </w:rPr>
        <w:tab/>
        <w:t>Ved åpningen av E134 Oslofjordforbindelsen, trinn 2 forutsettes det at den gjennomsnittlige taksten per passering settes til 105 kr (2020-prisnivå). Det legges til grunn at dette tilsvarer en grunntakst på om lag:</w:t>
      </w:r>
    </w:p>
    <w:p w14:paraId="3D00B0E3" w14:textId="77777777" w:rsidR="00E67425" w:rsidRPr="00AC3F9A" w:rsidRDefault="00E67425" w:rsidP="00AC3F9A">
      <w:pPr>
        <w:pStyle w:val="Listebombe3"/>
        <w:rPr>
          <w:rStyle w:val="kursiv"/>
        </w:rPr>
      </w:pPr>
      <w:r w:rsidRPr="00AC3F9A">
        <w:rPr>
          <w:rStyle w:val="kursiv"/>
        </w:rPr>
        <w:t>102 kr for kjøretøy i takstgruppe 1</w:t>
      </w:r>
    </w:p>
    <w:p w14:paraId="5E8ECFCD" w14:textId="77777777" w:rsidR="00E67425" w:rsidRPr="00AC3F9A" w:rsidRDefault="00E67425" w:rsidP="00AC3F9A">
      <w:pPr>
        <w:pStyle w:val="Listebombe3"/>
        <w:rPr>
          <w:rStyle w:val="kursiv"/>
        </w:rPr>
      </w:pPr>
      <w:r w:rsidRPr="00AC3F9A">
        <w:rPr>
          <w:rStyle w:val="kursiv"/>
        </w:rPr>
        <w:t>204 kr for kjøretøy i takstgruppe 2</w:t>
      </w:r>
    </w:p>
    <w:p w14:paraId="27C6D56C" w14:textId="77777777" w:rsidR="00E67425" w:rsidRPr="00AC3F9A" w:rsidRDefault="00E67425" w:rsidP="00AC3F9A">
      <w:pPr>
        <w:pStyle w:val="Listebombe3"/>
        <w:rPr>
          <w:rStyle w:val="kursiv"/>
        </w:rPr>
      </w:pPr>
      <w:r w:rsidRPr="00AC3F9A">
        <w:rPr>
          <w:rStyle w:val="kursiv"/>
        </w:rPr>
        <w:t>Gjennomsnittstaksten forutsettes justert i takt med prisstigningen, grunntakstene justeres i tråd med dette.</w:t>
      </w:r>
    </w:p>
    <w:p w14:paraId="11F663EF" w14:textId="77777777" w:rsidR="00E67425" w:rsidRPr="00AC3F9A" w:rsidRDefault="00E67425" w:rsidP="00AC3F9A">
      <w:pPr>
        <w:pStyle w:val="friliste2"/>
        <w:rPr>
          <w:rStyle w:val="kursiv"/>
        </w:rPr>
      </w:pPr>
      <w:r w:rsidRPr="00AC3F9A">
        <w:rPr>
          <w:rStyle w:val="kursiv"/>
        </w:rPr>
        <w:t>5.</w:t>
      </w:r>
      <w:r w:rsidRPr="00AC3F9A">
        <w:rPr>
          <w:rStyle w:val="kursiv"/>
        </w:rPr>
        <w:tab/>
        <w:t>Skulle det vise seg at økonomien i prosjektet blir vesentlig gunstigere enn det som det er lagt til grunn i Statens vegvesen sin finansieringsanalyse, forutsettes det at takstene ved oppstart av innkrevingen for E134 Oslofjordforbindelsen, trinn 2 kan settes lavere enn de som er beregnet i finansieringsanalysen. Endelig takst- og rabattsystem vurderes på nytt i god tid før innkrevingen av bompenger starter. Endring i gjennomsnittstakstene forutsetter tilslutning fra berørte fylkeskommuner og lånegarantister.</w:t>
      </w:r>
    </w:p>
    <w:p w14:paraId="3464772E" w14:textId="77777777" w:rsidR="00E67425" w:rsidRPr="00AC3F9A" w:rsidRDefault="00E67425" w:rsidP="00AC3F9A">
      <w:pPr>
        <w:pStyle w:val="friliste2"/>
        <w:rPr>
          <w:rStyle w:val="kursiv"/>
        </w:rPr>
      </w:pPr>
      <w:r w:rsidRPr="00AC3F9A">
        <w:rPr>
          <w:rStyle w:val="kursiv"/>
        </w:rPr>
        <w:t>6.</w:t>
      </w:r>
      <w:r w:rsidRPr="00AC3F9A">
        <w:rPr>
          <w:rStyle w:val="kursiv"/>
        </w:rPr>
        <w:tab/>
        <w:t>Det gis tilslutning til at anlegget på strekningen kan startes opp, basert på Statens vegvesens anbefalte finansieringsopplegg, så snart Stortingets tilslutning til den foreslåtte bompengeordningen foreligger.</w:t>
      </w:r>
    </w:p>
    <w:p w14:paraId="0D3CF1C3" w14:textId="77777777" w:rsidR="00E67425" w:rsidRPr="00AC3F9A" w:rsidRDefault="00E67425" w:rsidP="00AC3F9A">
      <w:pPr>
        <w:pStyle w:val="blokksit"/>
        <w:rPr>
          <w:rStyle w:val="kursiv"/>
        </w:rPr>
      </w:pPr>
      <w:r w:rsidRPr="00AC3F9A">
        <w:rPr>
          <w:rStyle w:val="kursiv"/>
        </w:rPr>
        <w:t>Frogn kommune har fattet vedtak om delvis bompengefinansiering av E134 Oslofjordforbindelsen, trinn 2 i Frogn og Asker kommuner slik det er beskrevet i det faglige grunnlaget fra Statens Vegvesen.</w:t>
      </w:r>
    </w:p>
    <w:p w14:paraId="76137557" w14:textId="77777777" w:rsidR="00E67425" w:rsidRPr="00AC3F9A" w:rsidRDefault="00E67425" w:rsidP="00AC3F9A">
      <w:pPr>
        <w:pStyle w:val="blokksit"/>
        <w:rPr>
          <w:rStyle w:val="kursiv"/>
        </w:rPr>
      </w:pPr>
      <w:r w:rsidRPr="00AC3F9A">
        <w:rPr>
          <w:rStyle w:val="kursiv"/>
        </w:rPr>
        <w:t xml:space="preserve">Kommunestyret i Frogn </w:t>
      </w:r>
      <w:proofErr w:type="gramStart"/>
      <w:r w:rsidRPr="00AC3F9A">
        <w:rPr>
          <w:rStyle w:val="kursiv"/>
        </w:rPr>
        <w:t>avgir</w:t>
      </w:r>
      <w:proofErr w:type="gramEnd"/>
      <w:r w:rsidRPr="00AC3F9A">
        <w:rPr>
          <w:rStyle w:val="kursiv"/>
        </w:rPr>
        <w:t xml:space="preserve"> følgende uttalelse:</w:t>
      </w:r>
    </w:p>
    <w:p w14:paraId="638990F3" w14:textId="77777777" w:rsidR="00E67425" w:rsidRPr="00AC3F9A" w:rsidRDefault="00E67425" w:rsidP="00AC3F9A">
      <w:pPr>
        <w:pStyle w:val="blokksit"/>
        <w:rPr>
          <w:rStyle w:val="kursiv"/>
        </w:rPr>
      </w:pPr>
      <w:r w:rsidRPr="00AC3F9A">
        <w:rPr>
          <w:rStyle w:val="kursiv"/>
        </w:rPr>
        <w:t>Det må legges opp til en løsning med et kollektivsystem som sikrer transport øst-vest med påkobling til kollektiv transport på hver side av tunellen. Det må være et mål å øke bruk av kollektivtransport. Kollektivtransport må legge til rette for å medbringe sykler.</w:t>
      </w:r>
    </w:p>
    <w:p w14:paraId="2F8AAE58" w14:textId="77777777" w:rsidR="00E67425" w:rsidRPr="00AC3F9A" w:rsidRDefault="00E67425" w:rsidP="00AC3F9A">
      <w:pPr>
        <w:pStyle w:val="blokksit"/>
        <w:rPr>
          <w:rStyle w:val="kursiv"/>
        </w:rPr>
      </w:pPr>
      <w:r w:rsidRPr="00AC3F9A">
        <w:rPr>
          <w:rStyle w:val="kursiv"/>
        </w:rPr>
        <w:t>Dersom økonomien i prosjektet blir vesentlig gunstigere enn det som det er lagt til grunn i Statens Vegvesen sin finansieringsanalyse, er det forutsatt at takstene ved oppstart av innkrevingen for E134 Oslofjordforbindelsen, trinn 2 kan settes lavere enn det som er beregnet i finansieringsanalysen.</w:t>
      </w:r>
    </w:p>
    <w:p w14:paraId="764F274E" w14:textId="77777777" w:rsidR="00E67425" w:rsidRPr="00AC3F9A" w:rsidRDefault="00E67425" w:rsidP="00AC3F9A">
      <w:pPr>
        <w:pStyle w:val="blokksit"/>
      </w:pPr>
      <w:r w:rsidRPr="00AC3F9A">
        <w:rPr>
          <w:rStyle w:val="kursiv"/>
        </w:rPr>
        <w:t xml:space="preserve">Frogn kommune mener at det realistisk med en høyere antall kjøretøy pr. døgn. Dette er basert på den erfaring vi har med en tunnel. Dette har en direkte konsekvens for taksten, og vil være av særskilt betydning for de som daglig må pendle mellom hjem og arbeide. Kommunestyret i Frogn </w:t>
      </w:r>
      <w:r w:rsidRPr="00AC3F9A">
        <w:rPr>
          <w:rStyle w:val="kursiv"/>
        </w:rPr>
        <w:lastRenderedPageBreak/>
        <w:t>forutsetter derfor at det i takst- og rabattsystemet legger til rette for at rabattordningen for pendlere og de som reiser kollektivt får en lavest mulig takst.</w:t>
      </w:r>
    </w:p>
    <w:p w14:paraId="55A3C429" w14:textId="77777777" w:rsidR="00E67425" w:rsidRPr="00AC3F9A" w:rsidRDefault="00E67425" w:rsidP="00AC3F9A">
      <w:pPr>
        <w:pStyle w:val="Overskrift3"/>
      </w:pPr>
      <w:r w:rsidRPr="00AC3F9A">
        <w:t>Asker kommune</w:t>
      </w:r>
    </w:p>
    <w:p w14:paraId="06A9373C" w14:textId="77777777" w:rsidR="00E67425" w:rsidRPr="00AC3F9A" w:rsidRDefault="00E67425" w:rsidP="00AC3F9A">
      <w:r w:rsidRPr="00AC3F9A">
        <w:t>Asker kommune behandla saka i møte i formannskapet 16. juni 2020 og vedtok:</w:t>
      </w:r>
    </w:p>
    <w:p w14:paraId="24B8A036" w14:textId="77777777" w:rsidR="00E67425" w:rsidRPr="00AC3F9A" w:rsidRDefault="00E67425" w:rsidP="00AC3F9A">
      <w:pPr>
        <w:pStyle w:val="friliste2"/>
        <w:rPr>
          <w:rStyle w:val="kursiv"/>
        </w:rPr>
      </w:pPr>
      <w:r w:rsidRPr="00AC3F9A">
        <w:rPr>
          <w:rStyle w:val="kursiv"/>
        </w:rPr>
        <w:t>1.</w:t>
      </w:r>
      <w:r w:rsidRPr="00AC3F9A">
        <w:rPr>
          <w:rStyle w:val="kursiv"/>
        </w:rPr>
        <w:tab/>
        <w:t>Utbyggingen av E134 Oslofjordforbindelsen, trinn 2 i Frogn og Asker kommuner delfinansieres med bompenger i henhold til slik det er foreslått i det faglige grunnlaget fra Statens vegvesen datert 06.05.2020.</w:t>
      </w:r>
    </w:p>
    <w:p w14:paraId="59E6FFEC" w14:textId="77777777" w:rsidR="00E67425" w:rsidRPr="00AC3F9A" w:rsidRDefault="00E67425" w:rsidP="00AC3F9A">
      <w:pPr>
        <w:pStyle w:val="friliste2"/>
        <w:rPr>
          <w:rStyle w:val="kursiv"/>
        </w:rPr>
      </w:pPr>
      <w:r w:rsidRPr="00AC3F9A">
        <w:rPr>
          <w:rStyle w:val="kursiv"/>
        </w:rPr>
        <w:t>2.</w:t>
      </w:r>
      <w:r w:rsidRPr="00AC3F9A">
        <w:rPr>
          <w:rStyle w:val="kursiv"/>
        </w:rPr>
        <w:tab/>
        <w:t xml:space="preserve">Det legges til grunn 15 års etterskuddsinnkreving i én automatisk bomstasjon ved </w:t>
      </w:r>
      <w:proofErr w:type="spellStart"/>
      <w:r w:rsidRPr="00AC3F9A">
        <w:rPr>
          <w:rStyle w:val="kursiv"/>
        </w:rPr>
        <w:t>Måna</w:t>
      </w:r>
      <w:proofErr w:type="spellEnd"/>
      <w:r w:rsidRPr="00AC3F9A">
        <w:rPr>
          <w:rStyle w:val="kursiv"/>
        </w:rPr>
        <w:t>, med toveis innkreving av bompenger. Det forventes at innkrevingen vil pågå fra 2028 til 2042.</w:t>
      </w:r>
    </w:p>
    <w:p w14:paraId="0DF4E571" w14:textId="77777777" w:rsidR="00E67425" w:rsidRPr="00AC3F9A" w:rsidRDefault="00E67425" w:rsidP="00AC3F9A">
      <w:pPr>
        <w:pStyle w:val="friliste2"/>
        <w:rPr>
          <w:rStyle w:val="kursiv"/>
        </w:rPr>
      </w:pPr>
      <w:r w:rsidRPr="00AC3F9A">
        <w:rPr>
          <w:rStyle w:val="kursiv"/>
        </w:rPr>
        <w:t>3.</w:t>
      </w:r>
      <w:r w:rsidRPr="00AC3F9A">
        <w:rPr>
          <w:rStyle w:val="kursiv"/>
        </w:rPr>
        <w:tab/>
        <w:t>Rabattordning:</w:t>
      </w:r>
    </w:p>
    <w:p w14:paraId="0712D853" w14:textId="77777777" w:rsidR="00E67425" w:rsidRPr="00AC3F9A" w:rsidRDefault="00E67425" w:rsidP="00AC3F9A">
      <w:pPr>
        <w:pStyle w:val="Listebombe3"/>
        <w:rPr>
          <w:rStyle w:val="kursiv"/>
        </w:rPr>
      </w:pPr>
      <w:r w:rsidRPr="00AC3F9A">
        <w:rPr>
          <w:rStyle w:val="kursiv"/>
        </w:rPr>
        <w:t>Kjøretøy i takstgruppe 1 får 20 pst. rabatt ved bruk av elektronisk brikke.</w:t>
      </w:r>
    </w:p>
    <w:p w14:paraId="7901AB6F" w14:textId="77777777" w:rsidR="00E67425" w:rsidRPr="00AC3F9A" w:rsidRDefault="00E67425" w:rsidP="00AC3F9A">
      <w:pPr>
        <w:pStyle w:val="Listebombe3"/>
        <w:rPr>
          <w:rStyle w:val="kursiv"/>
        </w:rPr>
      </w:pPr>
      <w:r w:rsidRPr="00AC3F9A">
        <w:rPr>
          <w:rStyle w:val="kursiv"/>
        </w:rPr>
        <w:t>Kjøretøy i takstgruppe 2 får ingen rabatt.</w:t>
      </w:r>
    </w:p>
    <w:p w14:paraId="501AC5DF" w14:textId="77777777" w:rsidR="00E67425" w:rsidRPr="00AC3F9A" w:rsidRDefault="00E67425" w:rsidP="00AC3F9A">
      <w:pPr>
        <w:pStyle w:val="Listebombe3"/>
        <w:rPr>
          <w:rStyle w:val="kursiv"/>
        </w:rPr>
      </w:pPr>
      <w:r w:rsidRPr="00AC3F9A">
        <w:rPr>
          <w:rStyle w:val="kursiv"/>
        </w:rPr>
        <w:t>Nullutslippskjøretøy i takstgruppe 1 som har elektronisk brikke og gyldig avtale får 50 pst. rabatt av takstgruppe 1 etter brikkerabatt.</w:t>
      </w:r>
    </w:p>
    <w:p w14:paraId="2E25E24A" w14:textId="77777777" w:rsidR="00E67425" w:rsidRPr="00AC3F9A" w:rsidRDefault="00E67425" w:rsidP="00AC3F9A">
      <w:pPr>
        <w:pStyle w:val="Listebombe3"/>
        <w:rPr>
          <w:rStyle w:val="kursiv"/>
        </w:rPr>
      </w:pPr>
      <w:r w:rsidRPr="00AC3F9A">
        <w:rPr>
          <w:rStyle w:val="kursiv"/>
        </w:rPr>
        <w:t>Nullutslippskjøretøy i takstgruppe 2 får 100 pst. rabatt</w:t>
      </w:r>
    </w:p>
    <w:p w14:paraId="7E670865" w14:textId="77777777" w:rsidR="00E67425" w:rsidRPr="00AC3F9A" w:rsidRDefault="00E67425" w:rsidP="00AC3F9A">
      <w:pPr>
        <w:pStyle w:val="Listebombe3"/>
        <w:rPr>
          <w:rStyle w:val="kursiv"/>
        </w:rPr>
      </w:pPr>
      <w:r w:rsidRPr="00AC3F9A">
        <w:rPr>
          <w:rStyle w:val="kursiv"/>
        </w:rPr>
        <w:t>Nullutslippskjøretøy uten elektronisk brikke og gyldig avtale betaler ordinær takst</w:t>
      </w:r>
    </w:p>
    <w:p w14:paraId="51BA10E3" w14:textId="77777777" w:rsidR="00E67425" w:rsidRPr="00AC3F9A" w:rsidRDefault="00E67425" w:rsidP="00AC3F9A">
      <w:pPr>
        <w:pStyle w:val="friliste2"/>
        <w:rPr>
          <w:rStyle w:val="kursiv"/>
        </w:rPr>
      </w:pPr>
      <w:r w:rsidRPr="00AC3F9A">
        <w:rPr>
          <w:rStyle w:val="kursiv"/>
        </w:rPr>
        <w:t>4.</w:t>
      </w:r>
      <w:r w:rsidRPr="00AC3F9A">
        <w:rPr>
          <w:rStyle w:val="kursiv"/>
        </w:rPr>
        <w:tab/>
        <w:t>Ved åpningen av E134 Oslofjordforbindelsen, trinn 2 forutsettes det at den gjennomsnittlige taksten per passering settes til 105 kr (2020-prisnivå). Det legges til grunn at dette tilsvarer en grunntakst på om lag:</w:t>
      </w:r>
    </w:p>
    <w:p w14:paraId="6A26BA97" w14:textId="77777777" w:rsidR="00E67425" w:rsidRPr="00AC3F9A" w:rsidRDefault="00E67425" w:rsidP="00AC3F9A">
      <w:pPr>
        <w:pStyle w:val="Listebombe3"/>
        <w:rPr>
          <w:rStyle w:val="kursiv"/>
        </w:rPr>
      </w:pPr>
      <w:r w:rsidRPr="00AC3F9A">
        <w:rPr>
          <w:rStyle w:val="kursiv"/>
        </w:rPr>
        <w:t>102 kr for kjøretøy i takstgruppe 1</w:t>
      </w:r>
    </w:p>
    <w:p w14:paraId="6AD122CC" w14:textId="77777777" w:rsidR="00E67425" w:rsidRPr="00AC3F9A" w:rsidRDefault="00E67425" w:rsidP="00AC3F9A">
      <w:pPr>
        <w:pStyle w:val="Listebombe3"/>
        <w:rPr>
          <w:rStyle w:val="kursiv"/>
        </w:rPr>
      </w:pPr>
      <w:r w:rsidRPr="00AC3F9A">
        <w:rPr>
          <w:rStyle w:val="kursiv"/>
        </w:rPr>
        <w:t>204 kr for kjøretøy i takstgruppe 2</w:t>
      </w:r>
    </w:p>
    <w:p w14:paraId="7430D42F" w14:textId="77777777" w:rsidR="00E67425" w:rsidRPr="00AC3F9A" w:rsidRDefault="00E67425" w:rsidP="00AC3F9A">
      <w:pPr>
        <w:pStyle w:val="friliste2"/>
        <w:rPr>
          <w:rStyle w:val="kursiv"/>
        </w:rPr>
      </w:pPr>
      <w:r w:rsidRPr="00AC3F9A">
        <w:rPr>
          <w:rStyle w:val="kursiv"/>
        </w:rPr>
        <w:t>Gjennomsnittstaksten forutsettes justert i takt med prisstigningen, grunntakstene justeres i tråd med dette.</w:t>
      </w:r>
    </w:p>
    <w:p w14:paraId="1048F475" w14:textId="77777777" w:rsidR="00E67425" w:rsidRPr="00AC3F9A" w:rsidRDefault="00E67425" w:rsidP="00AC3F9A">
      <w:pPr>
        <w:pStyle w:val="friliste2"/>
        <w:rPr>
          <w:rStyle w:val="kursiv"/>
        </w:rPr>
      </w:pPr>
      <w:r w:rsidRPr="00AC3F9A">
        <w:rPr>
          <w:rStyle w:val="kursiv"/>
        </w:rPr>
        <w:t>5.</w:t>
      </w:r>
      <w:r w:rsidRPr="00AC3F9A">
        <w:rPr>
          <w:rStyle w:val="kursiv"/>
        </w:rPr>
        <w:tab/>
        <w:t>Skulle det vise seg at økonomien i prosjektet blir vesentlig gunstigere enn det som det er lagt til grunn i Statens vegvesen sin finansieringsanalyse, forutsettes det at takstene ved oppstart av innkrevingen for E134 Oslofjordforbindelsen, trinn 2 kan settes lavere enn de som er beregnet i finansieringsanalysen. Endelig takst- og rabattsystem vurderes på nytt i god tid før innkrevingen av bompenger starter. Endring i gjennomsnittstakstene forutsetter tilslutning fra berørte fylkeskommuner og lånegarantister.</w:t>
      </w:r>
    </w:p>
    <w:p w14:paraId="59D6D6D6" w14:textId="77777777" w:rsidR="00E67425" w:rsidRPr="00AC3F9A" w:rsidRDefault="00E67425" w:rsidP="00AC3F9A">
      <w:pPr>
        <w:pStyle w:val="friliste2"/>
        <w:rPr>
          <w:rStyle w:val="kursiv"/>
        </w:rPr>
      </w:pPr>
      <w:r w:rsidRPr="00AC3F9A">
        <w:rPr>
          <w:rStyle w:val="kursiv"/>
        </w:rPr>
        <w:t>6.</w:t>
      </w:r>
      <w:r w:rsidRPr="00AC3F9A">
        <w:rPr>
          <w:rStyle w:val="kursiv"/>
        </w:rPr>
        <w:tab/>
        <w:t>Det gis tilslutning til at anlegget på strekningen kan startes opp, basert på Statens vegvesens anbefalte finansieringsopplegg, så snart Stortingets tilslutning til den foreslåtte bompengeordningen foreligger.»</w:t>
      </w:r>
    </w:p>
    <w:p w14:paraId="21FCC1A3" w14:textId="77777777" w:rsidR="00E67425" w:rsidRPr="00AC3F9A" w:rsidRDefault="00E67425" w:rsidP="00AC3F9A">
      <w:proofErr w:type="spellStart"/>
      <w:r w:rsidRPr="00AC3F9A">
        <w:t>Vidare</w:t>
      </w:r>
      <w:proofErr w:type="spellEnd"/>
      <w:r w:rsidRPr="00AC3F9A">
        <w:t xml:space="preserve"> fremma Asker kommune denne protokolltilføyinga:</w:t>
      </w:r>
    </w:p>
    <w:p w14:paraId="789D4149" w14:textId="77777777" w:rsidR="00E67425" w:rsidRPr="00AC3F9A" w:rsidRDefault="00E67425" w:rsidP="00AC3F9A">
      <w:pPr>
        <w:pStyle w:val="blokksit"/>
      </w:pPr>
      <w:r w:rsidRPr="00AC3F9A">
        <w:rPr>
          <w:rStyle w:val="kursiv"/>
        </w:rPr>
        <w:t xml:space="preserve">Asker kommune går for innstillingen i 6 punkter for å sikre fremdrift i prosjektet, men vi er opptatt av at nytteprinsippet og hensyn til brukerne legges til grunn når man skal plassere bomstasjoner. En plassering kun ved </w:t>
      </w:r>
      <w:proofErr w:type="spellStart"/>
      <w:r w:rsidRPr="00AC3F9A">
        <w:rPr>
          <w:rStyle w:val="kursiv"/>
        </w:rPr>
        <w:t>Måna</w:t>
      </w:r>
      <w:proofErr w:type="spellEnd"/>
      <w:r w:rsidRPr="00AC3F9A">
        <w:rPr>
          <w:rStyle w:val="kursiv"/>
        </w:rPr>
        <w:t xml:space="preserve"> vil i stor grad føre til at det er våre innbyggere og næringsliv som vil måtte betale for den nye veien. Vi ber Statens vegvesen se på mulighetene for flere innkrevingsplasseringer, slik at fordelingen blir mer hensiktsmessig.</w:t>
      </w:r>
    </w:p>
    <w:p w14:paraId="43DE7AC4" w14:textId="77777777" w:rsidR="00E67425" w:rsidRPr="00AC3F9A" w:rsidRDefault="00E67425" w:rsidP="00AC3F9A">
      <w:pPr>
        <w:pStyle w:val="Overskrift3"/>
      </w:pPr>
      <w:r w:rsidRPr="00AC3F9A">
        <w:lastRenderedPageBreak/>
        <w:t>Viken fylkeskommune</w:t>
      </w:r>
    </w:p>
    <w:p w14:paraId="491884BF" w14:textId="77777777" w:rsidR="00E67425" w:rsidRPr="00AC3F9A" w:rsidRDefault="00E67425" w:rsidP="00AC3F9A">
      <w:r w:rsidRPr="00AC3F9A">
        <w:t>Viken fylkeskommune behandla saka i møte i fylkestinget 17. september 2020 og vedtok:</w:t>
      </w:r>
    </w:p>
    <w:p w14:paraId="4CA98188" w14:textId="77777777" w:rsidR="00E67425" w:rsidRPr="00AC3F9A" w:rsidRDefault="00E67425" w:rsidP="00AC3F9A">
      <w:pPr>
        <w:pStyle w:val="friliste2"/>
        <w:rPr>
          <w:rStyle w:val="kursiv"/>
        </w:rPr>
      </w:pPr>
      <w:r w:rsidRPr="00AC3F9A">
        <w:rPr>
          <w:rStyle w:val="kursiv"/>
        </w:rPr>
        <w:t>1.</w:t>
      </w:r>
      <w:r w:rsidRPr="00AC3F9A">
        <w:rPr>
          <w:rStyle w:val="kursiv"/>
        </w:rPr>
        <w:tab/>
        <w:t>Utbyggingen av E134 Oslofjordforbindelsen, byggetrinn 2, i Frogn og Asker kommuner delfinansieres med bompenger slik det er foreslått i faglig grunnlag fra Statens vegvesen.</w:t>
      </w:r>
    </w:p>
    <w:p w14:paraId="1DDB18B2" w14:textId="77777777" w:rsidR="00E67425" w:rsidRPr="00AC3F9A" w:rsidRDefault="00E67425" w:rsidP="00AC3F9A">
      <w:pPr>
        <w:pStyle w:val="friliste2"/>
        <w:rPr>
          <w:rStyle w:val="kursiv"/>
        </w:rPr>
      </w:pPr>
      <w:r w:rsidRPr="00AC3F9A">
        <w:rPr>
          <w:rStyle w:val="kursiv"/>
        </w:rPr>
        <w:t>2.</w:t>
      </w:r>
      <w:r w:rsidRPr="00AC3F9A">
        <w:rPr>
          <w:rStyle w:val="kursiv"/>
        </w:rPr>
        <w:tab/>
        <w:t xml:space="preserve">Det legges til grunn 15 års etterskuddsinnkreving i én automatisk bomstasjon ved </w:t>
      </w:r>
      <w:proofErr w:type="spellStart"/>
      <w:r w:rsidRPr="00AC3F9A">
        <w:rPr>
          <w:rStyle w:val="kursiv"/>
        </w:rPr>
        <w:t>Måna</w:t>
      </w:r>
      <w:proofErr w:type="spellEnd"/>
      <w:r w:rsidRPr="00AC3F9A">
        <w:rPr>
          <w:rStyle w:val="kursiv"/>
        </w:rPr>
        <w:t>, med toveis innkreving av bompenger. Det forventes at innkrevingen vil pågå fra 2028 til 2042.</w:t>
      </w:r>
    </w:p>
    <w:p w14:paraId="794F39C8" w14:textId="77777777" w:rsidR="00E67425" w:rsidRPr="00AC3F9A" w:rsidRDefault="00E67425" w:rsidP="00AC3F9A">
      <w:pPr>
        <w:pStyle w:val="friliste2"/>
        <w:rPr>
          <w:rStyle w:val="kursiv"/>
        </w:rPr>
      </w:pPr>
      <w:r w:rsidRPr="00AC3F9A">
        <w:rPr>
          <w:rStyle w:val="kursiv"/>
        </w:rPr>
        <w:t>3.</w:t>
      </w:r>
      <w:r w:rsidRPr="00AC3F9A">
        <w:rPr>
          <w:rStyle w:val="kursiv"/>
        </w:rPr>
        <w:tab/>
        <w:t>Rabattordning:</w:t>
      </w:r>
    </w:p>
    <w:p w14:paraId="6F6894AE" w14:textId="77777777" w:rsidR="00E67425" w:rsidRPr="00AC3F9A" w:rsidRDefault="00E67425" w:rsidP="00AC3F9A">
      <w:pPr>
        <w:pStyle w:val="Listebombe3"/>
        <w:rPr>
          <w:rStyle w:val="kursiv"/>
        </w:rPr>
      </w:pPr>
      <w:r w:rsidRPr="00AC3F9A">
        <w:rPr>
          <w:rStyle w:val="kursiv"/>
        </w:rPr>
        <w:t>Kjøretøy i takstgruppe 1 får 20 pst. rabatt ved bruk av elektronisk brikke.</w:t>
      </w:r>
    </w:p>
    <w:p w14:paraId="1A1CCE20" w14:textId="77777777" w:rsidR="00E67425" w:rsidRPr="00AC3F9A" w:rsidRDefault="00E67425" w:rsidP="00AC3F9A">
      <w:pPr>
        <w:pStyle w:val="Listebombe3"/>
        <w:rPr>
          <w:rStyle w:val="kursiv"/>
        </w:rPr>
      </w:pPr>
      <w:r w:rsidRPr="00AC3F9A">
        <w:rPr>
          <w:rStyle w:val="kursiv"/>
        </w:rPr>
        <w:t>Kjøretøy i takstgruppe 2 får ingen rabatt.</w:t>
      </w:r>
    </w:p>
    <w:p w14:paraId="5E1C5F4A" w14:textId="77777777" w:rsidR="00E67425" w:rsidRPr="00AC3F9A" w:rsidRDefault="00E67425" w:rsidP="00AC3F9A">
      <w:pPr>
        <w:pStyle w:val="Listebombe3"/>
        <w:rPr>
          <w:rStyle w:val="kursiv"/>
        </w:rPr>
      </w:pPr>
      <w:r w:rsidRPr="00AC3F9A">
        <w:rPr>
          <w:rStyle w:val="kursiv"/>
        </w:rPr>
        <w:t>Nullutslippskjøretøy i takstgruppe 1 som har elektronisk brikke og gyldig avtale får 50 pst. rabatt taksten for takstgruppe 1 etter brikkerabatt.</w:t>
      </w:r>
    </w:p>
    <w:p w14:paraId="01808688" w14:textId="77777777" w:rsidR="00E67425" w:rsidRPr="00AC3F9A" w:rsidRDefault="00E67425" w:rsidP="00AC3F9A">
      <w:pPr>
        <w:pStyle w:val="Listebombe3"/>
        <w:rPr>
          <w:rStyle w:val="kursiv"/>
        </w:rPr>
      </w:pPr>
      <w:r w:rsidRPr="00AC3F9A">
        <w:rPr>
          <w:rStyle w:val="kursiv"/>
        </w:rPr>
        <w:t>Nullsutslippskjøretøy i takstgruppe 2 får 100 pst. rabatt.</w:t>
      </w:r>
    </w:p>
    <w:p w14:paraId="3AB5D16B" w14:textId="77777777" w:rsidR="00E67425" w:rsidRPr="00AC3F9A" w:rsidRDefault="00E67425" w:rsidP="00AC3F9A">
      <w:pPr>
        <w:pStyle w:val="Listebombe3"/>
        <w:rPr>
          <w:rStyle w:val="kursiv"/>
        </w:rPr>
      </w:pPr>
      <w:r w:rsidRPr="00AC3F9A">
        <w:rPr>
          <w:rStyle w:val="kursiv"/>
        </w:rPr>
        <w:t>Nullutslippskjøretøy uten elektronisk brikke og gyldig avtale betaler ordinær takst.</w:t>
      </w:r>
    </w:p>
    <w:p w14:paraId="6C2FD0AF" w14:textId="77777777" w:rsidR="00E67425" w:rsidRPr="00AC3F9A" w:rsidRDefault="00E67425" w:rsidP="00AC3F9A">
      <w:pPr>
        <w:pStyle w:val="friliste2"/>
        <w:rPr>
          <w:rStyle w:val="kursiv"/>
        </w:rPr>
      </w:pPr>
      <w:r w:rsidRPr="00AC3F9A">
        <w:rPr>
          <w:rStyle w:val="kursiv"/>
        </w:rPr>
        <w:t>4.</w:t>
      </w:r>
      <w:r w:rsidRPr="00AC3F9A">
        <w:rPr>
          <w:rStyle w:val="kursiv"/>
        </w:rPr>
        <w:tab/>
        <w:t>Ved åpningen av E134 Oslofjordforbindelsen, byggetrinn 2, forutsettes det at den gjennomsnittlige taksten pr. passering settes til 105 kr (2020-prisnivå). Det legges til grunn at dette tilsvarer en grunntakst på om lag:</w:t>
      </w:r>
    </w:p>
    <w:p w14:paraId="0165B493" w14:textId="77777777" w:rsidR="00E67425" w:rsidRPr="00AC3F9A" w:rsidRDefault="00E67425" w:rsidP="00AC3F9A">
      <w:pPr>
        <w:pStyle w:val="Listebombe3"/>
        <w:rPr>
          <w:rStyle w:val="kursiv"/>
        </w:rPr>
      </w:pPr>
      <w:r w:rsidRPr="00AC3F9A">
        <w:rPr>
          <w:rStyle w:val="kursiv"/>
        </w:rPr>
        <w:t>102 kr for kjøretøy i takstgruppe 1</w:t>
      </w:r>
    </w:p>
    <w:p w14:paraId="35CD2D91" w14:textId="77777777" w:rsidR="00E67425" w:rsidRPr="00AC3F9A" w:rsidRDefault="00E67425" w:rsidP="00AC3F9A">
      <w:pPr>
        <w:pStyle w:val="Listebombe3"/>
        <w:rPr>
          <w:rStyle w:val="kursiv"/>
        </w:rPr>
      </w:pPr>
      <w:r w:rsidRPr="00AC3F9A">
        <w:rPr>
          <w:rStyle w:val="kursiv"/>
        </w:rPr>
        <w:t>204 kr for kjøretøy i takstgruppe 2</w:t>
      </w:r>
    </w:p>
    <w:p w14:paraId="1B59D611" w14:textId="77777777" w:rsidR="00E67425" w:rsidRPr="00AC3F9A" w:rsidRDefault="00E67425" w:rsidP="00AC3F9A">
      <w:pPr>
        <w:pStyle w:val="friliste2"/>
        <w:rPr>
          <w:rStyle w:val="kursiv"/>
        </w:rPr>
      </w:pPr>
      <w:r w:rsidRPr="00AC3F9A">
        <w:rPr>
          <w:rStyle w:val="kursiv"/>
        </w:rPr>
        <w:t>Gjennomsnittstaksten forutsettes justert i tråd med prisstigningen; grunntakstene justeres i tråd med dette.</w:t>
      </w:r>
    </w:p>
    <w:p w14:paraId="60760691" w14:textId="77777777" w:rsidR="00E67425" w:rsidRPr="00AC3F9A" w:rsidRDefault="00E67425" w:rsidP="00AC3F9A">
      <w:pPr>
        <w:pStyle w:val="friliste2"/>
        <w:rPr>
          <w:rStyle w:val="kursiv"/>
        </w:rPr>
      </w:pPr>
      <w:r w:rsidRPr="00AC3F9A">
        <w:rPr>
          <w:rStyle w:val="kursiv"/>
        </w:rPr>
        <w:t>5.</w:t>
      </w:r>
      <w:r w:rsidRPr="00AC3F9A">
        <w:rPr>
          <w:rStyle w:val="kursiv"/>
        </w:rPr>
        <w:tab/>
        <w:t>Skulle det vise seg at økonomien i prosjektet blir vesentlig gunstigere enn det som er lagt til grunn i Statens vegvesen sin finansieringsanalyse, forutsettes det at takstene ved oppstart av innkrevingen for E134 Oslofjordforbindelsen, byggetrinn 2, kan settes lavere enn det som er beregnet i finansieringsanalysen. Endelig takst- og rabattsystem vurderes på nytt i god tid før innkrevingen starter. Endringer i gjennomsnittstakstene forutsetter tilslutning fra fylkeskommunen.</w:t>
      </w:r>
    </w:p>
    <w:p w14:paraId="2AE6D1F4" w14:textId="77777777" w:rsidR="00E67425" w:rsidRPr="00AC3F9A" w:rsidRDefault="00E67425" w:rsidP="00AC3F9A">
      <w:pPr>
        <w:pStyle w:val="friliste2"/>
        <w:rPr>
          <w:rStyle w:val="kursiv"/>
        </w:rPr>
      </w:pPr>
      <w:r w:rsidRPr="00AC3F9A">
        <w:rPr>
          <w:rStyle w:val="kursiv"/>
        </w:rPr>
        <w:t>6.</w:t>
      </w:r>
      <w:r w:rsidRPr="00AC3F9A">
        <w:rPr>
          <w:rStyle w:val="kursiv"/>
        </w:rPr>
        <w:tab/>
        <w:t>Det gis tilslutning til at anlegget på strekningen kan startes opp, basert på Statens vegvesens anbefalte finansieringsopplegg, så snart Stortingets tilslutning til den foreslåtte bompengeordningen foreligger.</w:t>
      </w:r>
    </w:p>
    <w:p w14:paraId="741138FB" w14:textId="77777777" w:rsidR="00E67425" w:rsidRPr="00AC3F9A" w:rsidRDefault="00E67425" w:rsidP="00AC3F9A">
      <w:pPr>
        <w:pStyle w:val="friliste2"/>
        <w:rPr>
          <w:rStyle w:val="kursiv"/>
        </w:rPr>
      </w:pPr>
      <w:r w:rsidRPr="00AC3F9A">
        <w:rPr>
          <w:rStyle w:val="kursiv"/>
        </w:rPr>
        <w:t>7.</w:t>
      </w:r>
      <w:r w:rsidRPr="00AC3F9A">
        <w:rPr>
          <w:rStyle w:val="kursiv"/>
        </w:rPr>
        <w:tab/>
      </w:r>
      <w:proofErr w:type="spellStart"/>
      <w:r w:rsidRPr="00AC3F9A">
        <w:rPr>
          <w:rStyle w:val="kursiv"/>
        </w:rPr>
        <w:t>Vegfinans</w:t>
      </w:r>
      <w:proofErr w:type="spellEnd"/>
      <w:r w:rsidRPr="00AC3F9A">
        <w:rPr>
          <w:rStyle w:val="kursiv"/>
        </w:rPr>
        <w:t xml:space="preserve"> Oslofjordtunnelen AS skal gjennomføre finansiering av bompengeprosjektet gjennom interne lån fra </w:t>
      </w:r>
      <w:proofErr w:type="spellStart"/>
      <w:r w:rsidRPr="00AC3F9A">
        <w:rPr>
          <w:rStyle w:val="kursiv"/>
        </w:rPr>
        <w:t>Vegfinans</w:t>
      </w:r>
      <w:proofErr w:type="spellEnd"/>
      <w:r w:rsidRPr="00AC3F9A">
        <w:rPr>
          <w:rStyle w:val="kursiv"/>
        </w:rPr>
        <w:t xml:space="preserve"> Viken AS, som eier alle aksjene i selskapet. </w:t>
      </w:r>
      <w:proofErr w:type="spellStart"/>
      <w:r w:rsidRPr="00AC3F9A">
        <w:rPr>
          <w:rStyle w:val="kursiv"/>
        </w:rPr>
        <w:t>Vegfinans</w:t>
      </w:r>
      <w:proofErr w:type="spellEnd"/>
      <w:r w:rsidRPr="00AC3F9A">
        <w:rPr>
          <w:rStyle w:val="kursiv"/>
        </w:rPr>
        <w:t xml:space="preserve"> Viken AS, et prosjektselskap i </w:t>
      </w:r>
      <w:proofErr w:type="spellStart"/>
      <w:r w:rsidRPr="00AC3F9A">
        <w:rPr>
          <w:rStyle w:val="kursiv"/>
        </w:rPr>
        <w:t>Vegfinans</w:t>
      </w:r>
      <w:proofErr w:type="spellEnd"/>
      <w:r w:rsidRPr="00AC3F9A">
        <w:rPr>
          <w:rStyle w:val="kursiv"/>
        </w:rPr>
        <w:t>-konsernet, skal stå for ekstern finansiering av prosjektet.</w:t>
      </w:r>
    </w:p>
    <w:p w14:paraId="53C3EFFD" w14:textId="77777777" w:rsidR="00E67425" w:rsidRPr="00AC3F9A" w:rsidRDefault="00E67425" w:rsidP="00AC3F9A">
      <w:pPr>
        <w:pStyle w:val="friliste2"/>
        <w:rPr>
          <w:rStyle w:val="kursiv"/>
        </w:rPr>
      </w:pPr>
      <w:r w:rsidRPr="00AC3F9A">
        <w:rPr>
          <w:rStyle w:val="kursiv"/>
        </w:rPr>
        <w:t>8.</w:t>
      </w:r>
      <w:r w:rsidRPr="00AC3F9A">
        <w:rPr>
          <w:rStyle w:val="kursiv"/>
        </w:rPr>
        <w:tab/>
        <w:t xml:space="preserve">Viken fylkeskommune garanterer ved selvskyldnerkausjon for et maksimalt låneopptak for </w:t>
      </w:r>
      <w:proofErr w:type="spellStart"/>
      <w:r w:rsidRPr="00AC3F9A">
        <w:rPr>
          <w:rStyle w:val="kursiv"/>
        </w:rPr>
        <w:t>Vegfinans</w:t>
      </w:r>
      <w:proofErr w:type="spellEnd"/>
      <w:r w:rsidRPr="00AC3F9A">
        <w:rPr>
          <w:rStyle w:val="kursiv"/>
        </w:rPr>
        <w:t xml:space="preserve"> Viken AS, begrenset oppad til 4.500 mill. kr for lån til finansiering av </w:t>
      </w:r>
      <w:proofErr w:type="spellStart"/>
      <w:r w:rsidRPr="00AC3F9A">
        <w:rPr>
          <w:rStyle w:val="kursiv"/>
        </w:rPr>
        <w:t>Vegfinans</w:t>
      </w:r>
      <w:proofErr w:type="spellEnd"/>
      <w:r w:rsidRPr="00AC3F9A">
        <w:rPr>
          <w:rStyle w:val="kursiv"/>
        </w:rPr>
        <w:t xml:space="preserve"> Oslofjordtunnelen AS. Det må dessuten tas høyde for en indeksregulering på 500 mill. kr, til sammen 5.000 mill. kr. Garantibeløpet gjelder med tillegg av 10 pst. av til enhver tid gjeldende hovedstol til dekning av eventuelle påløpte renter og omkostninger. Det samlede garantibeløpet blir følgelig 5.500 mill. kr. Garantien omfatter også inngåtte sikringsavtaler tilknyttet prosjektets lånefinansiering Viken fylkeskommune garanterer samtidig ved selvskyldnerkausjon for </w:t>
      </w:r>
      <w:proofErr w:type="spellStart"/>
      <w:r w:rsidRPr="00AC3F9A">
        <w:rPr>
          <w:rStyle w:val="kursiv"/>
        </w:rPr>
        <w:t>Vegfinans</w:t>
      </w:r>
      <w:proofErr w:type="spellEnd"/>
      <w:r w:rsidRPr="00AC3F9A">
        <w:rPr>
          <w:rStyle w:val="kursiv"/>
        </w:rPr>
        <w:t xml:space="preserve"> Oslofjordtunnelen AS sin gjeld overfor </w:t>
      </w:r>
      <w:proofErr w:type="spellStart"/>
      <w:r w:rsidRPr="00AC3F9A">
        <w:rPr>
          <w:rStyle w:val="kursiv"/>
        </w:rPr>
        <w:t>Vegfinans</w:t>
      </w:r>
      <w:proofErr w:type="spellEnd"/>
      <w:r w:rsidRPr="00AC3F9A">
        <w:rPr>
          <w:rStyle w:val="kursiv"/>
        </w:rPr>
        <w:t xml:space="preserve"> Viken AS begrenset oppad til det samme beløpet.</w:t>
      </w:r>
    </w:p>
    <w:p w14:paraId="1EDAB207" w14:textId="77777777" w:rsidR="00E67425" w:rsidRPr="00AC3F9A" w:rsidRDefault="00E67425" w:rsidP="00AC3F9A">
      <w:pPr>
        <w:pStyle w:val="Listeavsnitt2"/>
        <w:rPr>
          <w:rStyle w:val="kursiv"/>
        </w:rPr>
      </w:pPr>
      <w:r w:rsidRPr="00AC3F9A">
        <w:rPr>
          <w:rStyle w:val="kursiv"/>
        </w:rPr>
        <w:lastRenderedPageBreak/>
        <w:t>Viken fylkeskommune har rett til å sikre garantiene med 1. prioritets pant i prosjektselskapets rett til å innkreve bompenger, med tillegg av 10 pst. av til enhver tid gjeldende hovedstol til dekning av eventuelle påløpte renter og omkostninger.</w:t>
      </w:r>
    </w:p>
    <w:p w14:paraId="46EC6659" w14:textId="77777777" w:rsidR="00E67425" w:rsidRPr="00AC3F9A" w:rsidRDefault="00E67425" w:rsidP="00AC3F9A">
      <w:pPr>
        <w:pStyle w:val="Listeavsnitt2"/>
        <w:rPr>
          <w:rStyle w:val="kursiv"/>
        </w:rPr>
      </w:pPr>
      <w:r w:rsidRPr="00AC3F9A">
        <w:rPr>
          <w:rStyle w:val="kursiv"/>
        </w:rPr>
        <w:t>Garantien gjelder fra første opptrekk på finansieringen i forbindelse med rekvisisjoner fra Statens vegvesen i byggeperioden, og gjennom innkrevingsperioden på 15 år. Innkrevingsperioden kan i særskilte tilfelle forlenges med inntil fem år. I tillegg skal garantien gjelde inntil to år, jf. garantiforskriftenes § 3. Samlet garantitid blir, inkludert byggeperioden, på inntil 28 år fra første opptrekk på finansieringen i forbindelse med rekvisisjoner fra Statens vegvesen. Garantistens utlegg kan dekkes gjennom en økning av gjennomsnittstaksten med inntil 20 pst. og en forlengelse av bompengeperioden med inntil fem år.</w:t>
      </w:r>
    </w:p>
    <w:p w14:paraId="761F39D2" w14:textId="77777777" w:rsidR="00E67425" w:rsidRPr="00AC3F9A" w:rsidRDefault="00E67425" w:rsidP="00AC3F9A">
      <w:pPr>
        <w:pStyle w:val="Listeavsnitt2"/>
        <w:rPr>
          <w:rStyle w:val="kursiv"/>
        </w:rPr>
      </w:pPr>
      <w:r w:rsidRPr="00AC3F9A">
        <w:rPr>
          <w:rStyle w:val="kursiv"/>
        </w:rPr>
        <w:t xml:space="preserve">Viken fylkeskommune sitt garantiansvar reduseres i takt med den faktiske nedbetaling av </w:t>
      </w:r>
      <w:proofErr w:type="spellStart"/>
      <w:r w:rsidRPr="00AC3F9A">
        <w:rPr>
          <w:rStyle w:val="kursiv"/>
        </w:rPr>
        <w:t>Vegfinans</w:t>
      </w:r>
      <w:proofErr w:type="spellEnd"/>
      <w:r w:rsidRPr="00AC3F9A">
        <w:rPr>
          <w:rStyle w:val="kursiv"/>
        </w:rPr>
        <w:t xml:space="preserve"> Viken AS og </w:t>
      </w:r>
      <w:proofErr w:type="spellStart"/>
      <w:r w:rsidRPr="00AC3F9A">
        <w:rPr>
          <w:rStyle w:val="kursiv"/>
        </w:rPr>
        <w:t>Vegfinans</w:t>
      </w:r>
      <w:proofErr w:type="spellEnd"/>
      <w:r w:rsidRPr="00AC3F9A">
        <w:rPr>
          <w:rStyle w:val="kursiv"/>
        </w:rPr>
        <w:t xml:space="preserve"> Oslofjordtunnelen AS sin gjeld.</w:t>
      </w:r>
    </w:p>
    <w:p w14:paraId="26FA3729" w14:textId="77777777" w:rsidR="00E67425" w:rsidRPr="00AC3F9A" w:rsidRDefault="00E67425" w:rsidP="00AC3F9A">
      <w:pPr>
        <w:pStyle w:val="Listeavsnitt2"/>
        <w:rPr>
          <w:rStyle w:val="kursiv"/>
        </w:rPr>
      </w:pPr>
      <w:r w:rsidRPr="00AC3F9A">
        <w:rPr>
          <w:rStyle w:val="kursiv"/>
        </w:rPr>
        <w:t xml:space="preserve">Viken fylkeskommune innestår overfor </w:t>
      </w:r>
      <w:proofErr w:type="spellStart"/>
      <w:r w:rsidRPr="00AC3F9A">
        <w:rPr>
          <w:rStyle w:val="kursiv"/>
        </w:rPr>
        <w:t>Vegfinans</w:t>
      </w:r>
      <w:proofErr w:type="spellEnd"/>
      <w:r w:rsidRPr="00AC3F9A">
        <w:rPr>
          <w:rStyle w:val="kursiv"/>
        </w:rPr>
        <w:t xml:space="preserve"> Viken AS og </w:t>
      </w:r>
      <w:proofErr w:type="spellStart"/>
      <w:r w:rsidRPr="00AC3F9A">
        <w:rPr>
          <w:rStyle w:val="kursiv"/>
        </w:rPr>
        <w:t>Vegfinans</w:t>
      </w:r>
      <w:proofErr w:type="spellEnd"/>
      <w:r w:rsidRPr="00AC3F9A">
        <w:rPr>
          <w:rStyle w:val="kursiv"/>
        </w:rPr>
        <w:t xml:space="preserve"> Oslofjordtunnelen AS at dersom den avgitte garantien blir gjort helt eller delvis gjeldende, skal fylkeskommunen verken utøve sine regressmuligheter slik at det forekommer skjult eller åpen kryss- subsidiering mellom noen av selskapene finansiert av </w:t>
      </w:r>
      <w:proofErr w:type="spellStart"/>
      <w:r w:rsidRPr="00AC3F9A">
        <w:rPr>
          <w:rStyle w:val="kursiv"/>
        </w:rPr>
        <w:t>Vegfinans</w:t>
      </w:r>
      <w:proofErr w:type="spellEnd"/>
      <w:r w:rsidRPr="00AC3F9A">
        <w:rPr>
          <w:rStyle w:val="kursiv"/>
        </w:rPr>
        <w:t xml:space="preserve"> Viken AS eller for midler som stammer fra slike prosjekter.</w:t>
      </w:r>
    </w:p>
    <w:p w14:paraId="6822DBC3" w14:textId="77777777" w:rsidR="00E67425" w:rsidRPr="00AC3F9A" w:rsidRDefault="00E67425" w:rsidP="00AC3F9A">
      <w:pPr>
        <w:pStyle w:val="Listeavsnitt2"/>
        <w:rPr>
          <w:rStyle w:val="kursiv"/>
        </w:rPr>
      </w:pPr>
      <w:r w:rsidRPr="00AC3F9A">
        <w:rPr>
          <w:rStyle w:val="kursiv"/>
        </w:rPr>
        <w:t>Garantiene gis under forutsetning av Kommunal- og moderniseringsdepartementets godkjenning etter kommuneloven § 14-9 første ledd.</w:t>
      </w:r>
    </w:p>
    <w:p w14:paraId="1C55A6B4" w14:textId="77777777" w:rsidR="00E67425" w:rsidRPr="00AC3F9A" w:rsidRDefault="00E67425" w:rsidP="00AC3F9A">
      <w:r w:rsidRPr="00AC3F9A">
        <w:t>Fylkestinget i Viken vedtok òg denne merknaden til vedtaket:</w:t>
      </w:r>
    </w:p>
    <w:p w14:paraId="1CE8F938" w14:textId="77777777" w:rsidR="00E67425" w:rsidRPr="00AC3F9A" w:rsidRDefault="00E67425" w:rsidP="00AC3F9A">
      <w:pPr>
        <w:pStyle w:val="blokksit"/>
      </w:pPr>
      <w:r w:rsidRPr="00AC3F9A">
        <w:rPr>
          <w:rStyle w:val="kursiv"/>
        </w:rPr>
        <w:t xml:space="preserve">Komite for samferdsel vil peke på at det er </w:t>
      </w:r>
      <w:proofErr w:type="gramStart"/>
      <w:r w:rsidRPr="00AC3F9A">
        <w:rPr>
          <w:rStyle w:val="kursiv"/>
        </w:rPr>
        <w:t>et uutnyttet potensiale</w:t>
      </w:r>
      <w:proofErr w:type="gramEnd"/>
      <w:r w:rsidRPr="00AC3F9A">
        <w:rPr>
          <w:rStyle w:val="kursiv"/>
        </w:rPr>
        <w:t xml:space="preserve"> for kollektive løsninger på tvers av fjorden som sikrer god påkobling til kollektiv transport på hver side av tunellen. Det bør være et mål å øke bruk av kollektivtransport på tvers av Oslofjordtunnelen som også legger til rette for å medbringe sykler. Komiteen forventer at fylkesrådet arbeider aktivt for å få etablert slike løsninger.</w:t>
      </w:r>
    </w:p>
    <w:p w14:paraId="30ADAB2B" w14:textId="77777777" w:rsidR="00E67425" w:rsidRPr="00AC3F9A" w:rsidRDefault="00E67425" w:rsidP="00AC3F9A">
      <w:pPr>
        <w:pStyle w:val="Overskrift2"/>
      </w:pPr>
      <w:r w:rsidRPr="00AC3F9A">
        <w:t>Endra garantiramme</w:t>
      </w:r>
    </w:p>
    <w:p w14:paraId="118C5196" w14:textId="77777777" w:rsidR="00E67425" w:rsidRPr="00AC3F9A" w:rsidRDefault="00E67425" w:rsidP="00AC3F9A">
      <w:r w:rsidRPr="00AC3F9A">
        <w:t xml:space="preserve">Garantiramma for bompengeprosjekt blir gitt i </w:t>
      </w:r>
      <w:proofErr w:type="spellStart"/>
      <w:r w:rsidRPr="00AC3F9A">
        <w:t>løpande</w:t>
      </w:r>
      <w:proofErr w:type="spellEnd"/>
      <w:r w:rsidRPr="00AC3F9A">
        <w:t xml:space="preserve"> kroner og er derfor </w:t>
      </w:r>
      <w:proofErr w:type="spellStart"/>
      <w:r w:rsidRPr="00AC3F9A">
        <w:t>ikkje</w:t>
      </w:r>
      <w:proofErr w:type="spellEnd"/>
      <w:r w:rsidRPr="00AC3F9A">
        <w:t xml:space="preserve"> prisjustert. </w:t>
      </w:r>
      <w:proofErr w:type="spellStart"/>
      <w:r w:rsidRPr="00AC3F9A">
        <w:t>Sidan</w:t>
      </w:r>
      <w:proofErr w:type="spellEnd"/>
      <w:r w:rsidRPr="00AC3F9A">
        <w:t xml:space="preserve"> det har gått </w:t>
      </w:r>
      <w:proofErr w:type="spellStart"/>
      <w:r w:rsidRPr="00AC3F9A">
        <w:t>meir</w:t>
      </w:r>
      <w:proofErr w:type="spellEnd"/>
      <w:r w:rsidRPr="00AC3F9A">
        <w:t xml:space="preserve"> enn tre år </w:t>
      </w:r>
      <w:proofErr w:type="spellStart"/>
      <w:r w:rsidRPr="00AC3F9A">
        <w:t>frå</w:t>
      </w:r>
      <w:proofErr w:type="spellEnd"/>
      <w:r w:rsidRPr="00AC3F9A">
        <w:t xml:space="preserve"> bompengesaka om finansiering av E134 Oslofjordforbindelsen byggetrinn 2 blei sendt til lokalpolitisk behandling og prisutviklinga i byggeprosjekta har </w:t>
      </w:r>
      <w:proofErr w:type="spellStart"/>
      <w:r w:rsidRPr="00AC3F9A">
        <w:t>vore</w:t>
      </w:r>
      <w:proofErr w:type="spellEnd"/>
      <w:r w:rsidRPr="00AC3F9A">
        <w:t xml:space="preserve"> unormalt </w:t>
      </w:r>
      <w:proofErr w:type="spellStart"/>
      <w:r w:rsidRPr="00AC3F9A">
        <w:t>høg</w:t>
      </w:r>
      <w:proofErr w:type="spellEnd"/>
      <w:r w:rsidRPr="00AC3F9A">
        <w:t xml:space="preserve"> </w:t>
      </w:r>
      <w:proofErr w:type="spellStart"/>
      <w:r w:rsidRPr="00AC3F9A">
        <w:t>dei</w:t>
      </w:r>
      <w:proofErr w:type="spellEnd"/>
      <w:r w:rsidRPr="00AC3F9A">
        <w:t xml:space="preserve"> </w:t>
      </w:r>
      <w:proofErr w:type="spellStart"/>
      <w:r w:rsidRPr="00AC3F9A">
        <w:t>seinare</w:t>
      </w:r>
      <w:proofErr w:type="spellEnd"/>
      <w:r w:rsidRPr="00AC3F9A">
        <w:t xml:space="preserve"> åra, er det behov for å </w:t>
      </w:r>
      <w:proofErr w:type="spellStart"/>
      <w:r w:rsidRPr="00AC3F9A">
        <w:t>auke</w:t>
      </w:r>
      <w:proofErr w:type="spellEnd"/>
      <w:r w:rsidRPr="00AC3F9A">
        <w:t xml:space="preserve"> garantiramma til prosjektet E134 Oslofjordforbindelsen byggetrinn 2.</w:t>
      </w:r>
    </w:p>
    <w:p w14:paraId="4F22AD7A" w14:textId="77777777" w:rsidR="00E67425" w:rsidRPr="00AC3F9A" w:rsidRDefault="00E67425" w:rsidP="00AC3F9A">
      <w:proofErr w:type="spellStart"/>
      <w:r w:rsidRPr="00AC3F9A">
        <w:t>Frå</w:t>
      </w:r>
      <w:proofErr w:type="spellEnd"/>
      <w:r w:rsidRPr="00AC3F9A">
        <w:t xml:space="preserve"> 1. januar 2024 er Viken fylkeskommune delt i tre nye </w:t>
      </w:r>
      <w:proofErr w:type="spellStart"/>
      <w:r w:rsidRPr="00AC3F9A">
        <w:t>fylkeskommunar</w:t>
      </w:r>
      <w:proofErr w:type="spellEnd"/>
      <w:r w:rsidRPr="00AC3F9A">
        <w:t xml:space="preserve">: Akershus, Buskerud og Østfold. Heile utbyggingsstrekninga ligg </w:t>
      </w:r>
      <w:proofErr w:type="spellStart"/>
      <w:r w:rsidRPr="00AC3F9A">
        <w:t>no</w:t>
      </w:r>
      <w:proofErr w:type="spellEnd"/>
      <w:r w:rsidRPr="00AC3F9A">
        <w:t xml:space="preserve"> i Akershus fylkeskommune. Saka om </w:t>
      </w:r>
      <w:proofErr w:type="spellStart"/>
      <w:r w:rsidRPr="00AC3F9A">
        <w:t>auka</w:t>
      </w:r>
      <w:proofErr w:type="spellEnd"/>
      <w:r w:rsidRPr="00AC3F9A">
        <w:t xml:space="preserve"> garantiramme blei derfor behandla i Akershus fylkesting 29. februar 2024 i sak PS 6/2024. Akershus fylkesting vedtok:</w:t>
      </w:r>
    </w:p>
    <w:p w14:paraId="0065EDD4" w14:textId="77777777" w:rsidR="00E67425" w:rsidRPr="00AC3F9A" w:rsidRDefault="00E67425" w:rsidP="00AC3F9A">
      <w:pPr>
        <w:pStyle w:val="friliste2"/>
        <w:rPr>
          <w:rStyle w:val="kursiv"/>
        </w:rPr>
      </w:pPr>
      <w:r w:rsidRPr="00AC3F9A">
        <w:rPr>
          <w:rStyle w:val="kursiv"/>
        </w:rPr>
        <w:t>1.</w:t>
      </w:r>
      <w:r w:rsidRPr="00AC3F9A">
        <w:rPr>
          <w:rStyle w:val="kursiv"/>
        </w:rPr>
        <w:tab/>
      </w:r>
      <w:proofErr w:type="spellStart"/>
      <w:r w:rsidRPr="00AC3F9A">
        <w:rPr>
          <w:rStyle w:val="kursiv"/>
        </w:rPr>
        <w:t>Vegfinans</w:t>
      </w:r>
      <w:proofErr w:type="spellEnd"/>
      <w:r w:rsidRPr="00AC3F9A">
        <w:rPr>
          <w:rStyle w:val="kursiv"/>
        </w:rPr>
        <w:t xml:space="preserve"> Oslofjordtunnelen AS skal gjennomføre finansiering av bompengeprosjektet E134 Oslofjordtunnelen byggetrinn 2 gjennom interne lån fra </w:t>
      </w:r>
      <w:proofErr w:type="spellStart"/>
      <w:r w:rsidRPr="00AC3F9A">
        <w:rPr>
          <w:rStyle w:val="kursiv"/>
        </w:rPr>
        <w:t>Vegfinans</w:t>
      </w:r>
      <w:proofErr w:type="spellEnd"/>
      <w:r w:rsidRPr="00AC3F9A">
        <w:rPr>
          <w:rStyle w:val="kursiv"/>
        </w:rPr>
        <w:t xml:space="preserve"> Viken AS, som eier alle aksjer i selskapet. </w:t>
      </w:r>
      <w:proofErr w:type="spellStart"/>
      <w:r w:rsidRPr="00AC3F9A">
        <w:rPr>
          <w:rStyle w:val="kursiv"/>
        </w:rPr>
        <w:t>Vegfinans</w:t>
      </w:r>
      <w:proofErr w:type="spellEnd"/>
      <w:r w:rsidRPr="00AC3F9A">
        <w:rPr>
          <w:rStyle w:val="kursiv"/>
        </w:rPr>
        <w:t xml:space="preserve"> Viken AS, et heleid datterselskap av </w:t>
      </w:r>
      <w:proofErr w:type="spellStart"/>
      <w:r w:rsidRPr="00AC3F9A">
        <w:rPr>
          <w:rStyle w:val="kursiv"/>
        </w:rPr>
        <w:t>Vegfinans</w:t>
      </w:r>
      <w:proofErr w:type="spellEnd"/>
      <w:r w:rsidRPr="00AC3F9A">
        <w:rPr>
          <w:rStyle w:val="kursiv"/>
        </w:rPr>
        <w:t xml:space="preserve"> AS skal stå for ekstern finansiering av prosjektet.</w:t>
      </w:r>
    </w:p>
    <w:p w14:paraId="61617C96" w14:textId="77777777" w:rsidR="00E67425" w:rsidRPr="00AC3F9A" w:rsidRDefault="00E67425" w:rsidP="00AC3F9A">
      <w:pPr>
        <w:pStyle w:val="friliste2"/>
        <w:rPr>
          <w:rStyle w:val="kursiv"/>
        </w:rPr>
      </w:pPr>
      <w:r w:rsidRPr="00AC3F9A">
        <w:rPr>
          <w:rStyle w:val="kursiv"/>
        </w:rPr>
        <w:lastRenderedPageBreak/>
        <w:t>2.</w:t>
      </w:r>
      <w:r w:rsidRPr="00AC3F9A">
        <w:rPr>
          <w:rStyle w:val="kursiv"/>
        </w:rPr>
        <w:tab/>
        <w:t xml:space="preserve">Akershus fylkeskommune garanterer ved selvskyldnerkausjon for et maksimalt låneopptak for </w:t>
      </w:r>
      <w:proofErr w:type="spellStart"/>
      <w:r w:rsidRPr="00AC3F9A">
        <w:rPr>
          <w:rStyle w:val="kursiv"/>
        </w:rPr>
        <w:t>Vegfinans</w:t>
      </w:r>
      <w:proofErr w:type="spellEnd"/>
      <w:r w:rsidRPr="00AC3F9A">
        <w:rPr>
          <w:rStyle w:val="kursiv"/>
        </w:rPr>
        <w:t xml:space="preserve"> Viken AS, begrenset oppad til 7 208 mill. kr for lån til finansiering av </w:t>
      </w:r>
      <w:proofErr w:type="spellStart"/>
      <w:r w:rsidRPr="00AC3F9A">
        <w:rPr>
          <w:rStyle w:val="kursiv"/>
        </w:rPr>
        <w:t>Vegfinans</w:t>
      </w:r>
      <w:proofErr w:type="spellEnd"/>
      <w:r w:rsidRPr="00AC3F9A">
        <w:rPr>
          <w:rStyle w:val="kursiv"/>
        </w:rPr>
        <w:t xml:space="preserve"> Oslofjordtunnelen AS.</w:t>
      </w:r>
    </w:p>
    <w:p w14:paraId="73F56487" w14:textId="77777777" w:rsidR="00E67425" w:rsidRPr="00AC3F9A" w:rsidRDefault="00E67425" w:rsidP="00AC3F9A">
      <w:pPr>
        <w:pStyle w:val="friliste2"/>
        <w:rPr>
          <w:rStyle w:val="kursiv"/>
        </w:rPr>
      </w:pPr>
      <w:r w:rsidRPr="00AC3F9A">
        <w:rPr>
          <w:rStyle w:val="kursiv"/>
        </w:rPr>
        <w:t>3.</w:t>
      </w:r>
      <w:r w:rsidRPr="00AC3F9A">
        <w:rPr>
          <w:rStyle w:val="kursiv"/>
        </w:rPr>
        <w:tab/>
        <w:t>Garantibeløpet gjelder med tillegg av 10 pst. av til enhver tid gjeldende hovedstol til dekning av eventuelle påløpte renter og omkostninger. Det samlede garantibeløpet blir følgelig 7 928 mill. kr.</w:t>
      </w:r>
    </w:p>
    <w:p w14:paraId="281E75B2" w14:textId="77777777" w:rsidR="00E67425" w:rsidRPr="00AC3F9A" w:rsidRDefault="00E67425" w:rsidP="00AC3F9A">
      <w:pPr>
        <w:pStyle w:val="friliste2"/>
        <w:rPr>
          <w:rStyle w:val="kursiv"/>
        </w:rPr>
      </w:pPr>
      <w:r w:rsidRPr="00AC3F9A">
        <w:rPr>
          <w:rStyle w:val="kursiv"/>
        </w:rPr>
        <w:t>4.</w:t>
      </w:r>
      <w:r w:rsidRPr="00AC3F9A">
        <w:rPr>
          <w:rStyle w:val="kursiv"/>
        </w:rPr>
        <w:tab/>
        <w:t>Garantien omfatter også inngåtte sikringsavtaler tilknyttet prosjektets lånefinansiering.</w:t>
      </w:r>
    </w:p>
    <w:p w14:paraId="339601CF" w14:textId="77777777" w:rsidR="00E67425" w:rsidRPr="00AC3F9A" w:rsidRDefault="00E67425" w:rsidP="00AC3F9A">
      <w:pPr>
        <w:pStyle w:val="friliste2"/>
        <w:rPr>
          <w:rStyle w:val="kursiv"/>
        </w:rPr>
      </w:pPr>
      <w:r w:rsidRPr="00AC3F9A">
        <w:rPr>
          <w:rStyle w:val="kursiv"/>
        </w:rPr>
        <w:t>5.</w:t>
      </w:r>
      <w:r w:rsidRPr="00AC3F9A">
        <w:rPr>
          <w:rStyle w:val="kursiv"/>
        </w:rPr>
        <w:tab/>
        <w:t xml:space="preserve">Akershus fylkeskommune garanterer samtidig ved selvskyldnerkausjon for </w:t>
      </w:r>
      <w:proofErr w:type="spellStart"/>
      <w:r w:rsidRPr="00AC3F9A">
        <w:rPr>
          <w:rStyle w:val="kursiv"/>
        </w:rPr>
        <w:t>Vegfinans</w:t>
      </w:r>
      <w:proofErr w:type="spellEnd"/>
      <w:r w:rsidRPr="00AC3F9A">
        <w:rPr>
          <w:rStyle w:val="kursiv"/>
        </w:rPr>
        <w:t xml:space="preserve"> Oslofjordtunnelen AS sin gjeld overfor </w:t>
      </w:r>
      <w:proofErr w:type="spellStart"/>
      <w:r w:rsidRPr="00AC3F9A">
        <w:rPr>
          <w:rStyle w:val="kursiv"/>
        </w:rPr>
        <w:t>Vegfinans</w:t>
      </w:r>
      <w:proofErr w:type="spellEnd"/>
      <w:r w:rsidRPr="00AC3F9A">
        <w:rPr>
          <w:rStyle w:val="kursiv"/>
        </w:rPr>
        <w:t xml:space="preserve"> Viken AS begrenset oppad til det samme beløp.</w:t>
      </w:r>
    </w:p>
    <w:p w14:paraId="1CD03B5E" w14:textId="77777777" w:rsidR="00E67425" w:rsidRPr="00AC3F9A" w:rsidRDefault="00E67425" w:rsidP="00AC3F9A">
      <w:pPr>
        <w:pStyle w:val="friliste2"/>
        <w:rPr>
          <w:rStyle w:val="kursiv"/>
        </w:rPr>
      </w:pPr>
      <w:r w:rsidRPr="00AC3F9A">
        <w:rPr>
          <w:rStyle w:val="kursiv"/>
        </w:rPr>
        <w:t>6.</w:t>
      </w:r>
      <w:r w:rsidRPr="00AC3F9A">
        <w:rPr>
          <w:rStyle w:val="kursiv"/>
        </w:rPr>
        <w:tab/>
        <w:t xml:space="preserve">Akershus fylkeskommune har rett til å sikre garantiene med 1. prioritets pant i </w:t>
      </w:r>
      <w:proofErr w:type="spellStart"/>
      <w:r w:rsidRPr="00AC3F9A">
        <w:rPr>
          <w:rStyle w:val="kursiv"/>
        </w:rPr>
        <w:t>Vegfinans</w:t>
      </w:r>
      <w:proofErr w:type="spellEnd"/>
      <w:r w:rsidRPr="00AC3F9A">
        <w:rPr>
          <w:rStyle w:val="kursiv"/>
        </w:rPr>
        <w:t xml:space="preserve"> Oslofjordtunnelen AS rett til å innkreve bompenger, med tillegg av 10 pst. av til enhver tid gjeldende hovedstol til dekning av eventuelle påløpte renter og omkostninger.</w:t>
      </w:r>
    </w:p>
    <w:p w14:paraId="7B823E77" w14:textId="77777777" w:rsidR="00E67425" w:rsidRPr="00AC3F9A" w:rsidRDefault="00E67425" w:rsidP="00AC3F9A">
      <w:pPr>
        <w:pStyle w:val="friliste2"/>
        <w:rPr>
          <w:rStyle w:val="kursiv"/>
        </w:rPr>
      </w:pPr>
      <w:r w:rsidRPr="00AC3F9A">
        <w:rPr>
          <w:rStyle w:val="kursiv"/>
        </w:rPr>
        <w:t>7.</w:t>
      </w:r>
      <w:r w:rsidRPr="00AC3F9A">
        <w:rPr>
          <w:rStyle w:val="kursiv"/>
        </w:rPr>
        <w:tab/>
        <w:t>Garantien gjelder fra første opptrekk på finansieringen i forbindelse med rekvisisjoner fra Statens vegvesen i byggeperioden, og gjennom innkrevingsperioden på 15 år. Innkrevingsperioden kan i særskilte tilfelle forlenges med inntil fem år. I tillegg skal garantien gjelde inntil to år, jf. garantiforskriftenes § 3. Samlet garantitid blir, inkludert byggeperioden, på inntil 28 år fra første opptrekk på finansieringen i forbindelse med rekvisisjoner fra Statens vegvesen.</w:t>
      </w:r>
    </w:p>
    <w:p w14:paraId="4EA359B5" w14:textId="77777777" w:rsidR="00E67425" w:rsidRPr="00AC3F9A" w:rsidRDefault="00E67425" w:rsidP="00AC3F9A">
      <w:pPr>
        <w:pStyle w:val="friliste2"/>
        <w:rPr>
          <w:rStyle w:val="kursiv"/>
        </w:rPr>
      </w:pPr>
      <w:r w:rsidRPr="00AC3F9A">
        <w:rPr>
          <w:rStyle w:val="kursiv"/>
        </w:rPr>
        <w:t>8.</w:t>
      </w:r>
      <w:r w:rsidRPr="00AC3F9A">
        <w:rPr>
          <w:rStyle w:val="kursiv"/>
        </w:rPr>
        <w:tab/>
        <w:t xml:space="preserve">For å redusere garantistens økonomiske risiko, kan </w:t>
      </w:r>
      <w:proofErr w:type="spellStart"/>
      <w:r w:rsidRPr="00AC3F9A">
        <w:rPr>
          <w:rStyle w:val="kursiv"/>
        </w:rPr>
        <w:t>Vegfinans</w:t>
      </w:r>
      <w:proofErr w:type="spellEnd"/>
      <w:r w:rsidRPr="00AC3F9A">
        <w:rPr>
          <w:rStyle w:val="kursiv"/>
        </w:rPr>
        <w:t xml:space="preserve"> Oslofjordtunnelen AS ved sviktende økonomi, søke en økning i gjennomsnittstaksten med inntil 20 pst. og en forlengelse av bompengeperioden med inntil 5 år.</w:t>
      </w:r>
    </w:p>
    <w:p w14:paraId="6BB565F8" w14:textId="77777777" w:rsidR="00E67425" w:rsidRPr="00AC3F9A" w:rsidRDefault="00E67425" w:rsidP="00AC3F9A">
      <w:pPr>
        <w:pStyle w:val="friliste2"/>
        <w:rPr>
          <w:rStyle w:val="kursiv"/>
        </w:rPr>
      </w:pPr>
      <w:r w:rsidRPr="00AC3F9A">
        <w:rPr>
          <w:rStyle w:val="kursiv"/>
        </w:rPr>
        <w:t>9.</w:t>
      </w:r>
      <w:r w:rsidRPr="00AC3F9A">
        <w:rPr>
          <w:rStyle w:val="kursiv"/>
        </w:rPr>
        <w:tab/>
        <w:t xml:space="preserve">Akershus fylkeskommune sitt garantiansvar reduseres i takt med den faktiske nedbetaling av </w:t>
      </w:r>
      <w:proofErr w:type="spellStart"/>
      <w:r w:rsidRPr="00AC3F9A">
        <w:rPr>
          <w:rStyle w:val="kursiv"/>
        </w:rPr>
        <w:t>Vegfinans</w:t>
      </w:r>
      <w:proofErr w:type="spellEnd"/>
      <w:r w:rsidRPr="00AC3F9A">
        <w:rPr>
          <w:rStyle w:val="kursiv"/>
        </w:rPr>
        <w:t xml:space="preserve"> Viken AS og </w:t>
      </w:r>
      <w:proofErr w:type="spellStart"/>
      <w:r w:rsidRPr="00AC3F9A">
        <w:rPr>
          <w:rStyle w:val="kursiv"/>
        </w:rPr>
        <w:t>Vegfinans</w:t>
      </w:r>
      <w:proofErr w:type="spellEnd"/>
      <w:r w:rsidRPr="00AC3F9A">
        <w:rPr>
          <w:rStyle w:val="kursiv"/>
        </w:rPr>
        <w:t xml:space="preserve"> Oslofjordtunnelen AS sin gjeld. 5</w:t>
      </w:r>
    </w:p>
    <w:p w14:paraId="2915C68B" w14:textId="77777777" w:rsidR="00E67425" w:rsidRPr="00AC3F9A" w:rsidRDefault="00E67425" w:rsidP="00AC3F9A">
      <w:pPr>
        <w:pStyle w:val="friliste2"/>
        <w:rPr>
          <w:rStyle w:val="kursiv"/>
        </w:rPr>
      </w:pPr>
      <w:r w:rsidRPr="00AC3F9A">
        <w:rPr>
          <w:rStyle w:val="kursiv"/>
        </w:rPr>
        <w:t>10.</w:t>
      </w:r>
      <w:r w:rsidRPr="00AC3F9A">
        <w:rPr>
          <w:rStyle w:val="kursiv"/>
        </w:rPr>
        <w:tab/>
        <w:t xml:space="preserve">Om garantien kommer til anvendelse frasier Akershus fylkeskommune seg muligheten for regresskrav som går utover </w:t>
      </w:r>
      <w:proofErr w:type="spellStart"/>
      <w:r w:rsidRPr="00AC3F9A">
        <w:rPr>
          <w:rStyle w:val="kursiv"/>
        </w:rPr>
        <w:t>Vegfinans</w:t>
      </w:r>
      <w:proofErr w:type="spellEnd"/>
      <w:r w:rsidRPr="00AC3F9A">
        <w:rPr>
          <w:rStyle w:val="kursiv"/>
        </w:rPr>
        <w:t xml:space="preserve"> Oslofjordtunnelens innkrevingsrett.</w:t>
      </w:r>
    </w:p>
    <w:p w14:paraId="436E8841" w14:textId="77777777" w:rsidR="00E67425" w:rsidRPr="00AC3F9A" w:rsidRDefault="00E67425" w:rsidP="00AC3F9A">
      <w:pPr>
        <w:pStyle w:val="friliste2"/>
        <w:rPr>
          <w:rStyle w:val="kursiv"/>
        </w:rPr>
      </w:pPr>
      <w:r w:rsidRPr="00AC3F9A">
        <w:rPr>
          <w:rStyle w:val="kursiv"/>
        </w:rPr>
        <w:t>11.</w:t>
      </w:r>
      <w:r w:rsidRPr="00AC3F9A">
        <w:rPr>
          <w:rStyle w:val="kursiv"/>
        </w:rPr>
        <w:tab/>
        <w:t xml:space="preserve">Garantiene gis under forutsetning av Kommunal- og </w:t>
      </w:r>
      <w:proofErr w:type="spellStart"/>
      <w:r w:rsidRPr="00AC3F9A">
        <w:rPr>
          <w:rStyle w:val="kursiv"/>
        </w:rPr>
        <w:t>distriktsdepartementets</w:t>
      </w:r>
      <w:proofErr w:type="spellEnd"/>
      <w:r w:rsidRPr="00AC3F9A">
        <w:rPr>
          <w:rStyle w:val="kursiv"/>
        </w:rPr>
        <w:t xml:space="preserve"> godkjenning etter kommuneloven § 14-19 første ledd.</w:t>
      </w:r>
    </w:p>
    <w:p w14:paraId="026E0394" w14:textId="77777777" w:rsidR="00E67425" w:rsidRPr="00AC3F9A" w:rsidRDefault="00E67425" w:rsidP="00AC3F9A">
      <w:pPr>
        <w:pStyle w:val="friliste2"/>
      </w:pPr>
      <w:r w:rsidRPr="00AC3F9A">
        <w:rPr>
          <w:rStyle w:val="kursiv"/>
        </w:rPr>
        <w:t>12.</w:t>
      </w:r>
      <w:r w:rsidRPr="00AC3F9A">
        <w:rPr>
          <w:rStyle w:val="kursiv"/>
        </w:rPr>
        <w:tab/>
        <w:t xml:space="preserve">Akershus fylkeskommune ønsker å innlemme E134 Oslofjordforbindelsen byggetrinn 2 i en fremtidig ordning for statlig </w:t>
      </w:r>
      <w:proofErr w:type="spellStart"/>
      <w:r w:rsidRPr="00AC3F9A">
        <w:rPr>
          <w:rStyle w:val="kursiv"/>
        </w:rPr>
        <w:t>delgaranti</w:t>
      </w:r>
      <w:proofErr w:type="spellEnd"/>
      <w:r w:rsidRPr="00AC3F9A">
        <w:rPr>
          <w:rStyle w:val="kursiv"/>
        </w:rPr>
        <w:t>. Fylkeskommunen ønsker 50 pst. avlastning på sitt garantiansvar. Dette er forutsatt at staten ikke tar provisjon for sin del av garantien.</w:t>
      </w:r>
    </w:p>
    <w:p w14:paraId="518BEFB3" w14:textId="77777777" w:rsidR="00E67425" w:rsidRPr="00AC3F9A" w:rsidRDefault="00E67425" w:rsidP="00AC3F9A">
      <w:pPr>
        <w:pStyle w:val="Overskrift2"/>
      </w:pPr>
      <w:r w:rsidRPr="00AC3F9A">
        <w:t>Trafikkgrunnlag</w:t>
      </w:r>
    </w:p>
    <w:p w14:paraId="007782F2" w14:textId="77777777" w:rsidR="00E67425" w:rsidRPr="00AC3F9A" w:rsidRDefault="00E67425" w:rsidP="00AC3F9A">
      <w:r w:rsidRPr="00AC3F9A">
        <w:t xml:space="preserve">Trafikkgrunnlaget gjennom den </w:t>
      </w:r>
      <w:proofErr w:type="spellStart"/>
      <w:r w:rsidRPr="00AC3F9A">
        <w:t>planlagde</w:t>
      </w:r>
      <w:proofErr w:type="spellEnd"/>
      <w:r w:rsidRPr="00AC3F9A">
        <w:t xml:space="preserve"> bomstasjonen er vurdert av Statens vegvesen gjennom bruk av Regional transportmodell (RTM) og empiriske data.</w:t>
      </w:r>
    </w:p>
    <w:p w14:paraId="03E72B06" w14:textId="77777777" w:rsidR="00E67425" w:rsidRPr="00AC3F9A" w:rsidRDefault="00E67425" w:rsidP="00AC3F9A">
      <w:r w:rsidRPr="00AC3F9A">
        <w:t xml:space="preserve">Overslaga </w:t>
      </w:r>
      <w:proofErr w:type="spellStart"/>
      <w:r w:rsidRPr="00AC3F9A">
        <w:t>frå</w:t>
      </w:r>
      <w:proofErr w:type="spellEnd"/>
      <w:r w:rsidRPr="00AC3F9A">
        <w:t xml:space="preserve"> Regional transportmodell viser at </w:t>
      </w:r>
      <w:proofErr w:type="spellStart"/>
      <w:r w:rsidRPr="00AC3F9A">
        <w:t>utan</w:t>
      </w:r>
      <w:proofErr w:type="spellEnd"/>
      <w:r w:rsidRPr="00AC3F9A">
        <w:t xml:space="preserve"> </w:t>
      </w:r>
      <w:proofErr w:type="spellStart"/>
      <w:r w:rsidRPr="00AC3F9A">
        <w:t>bompengeinnkrevjing</w:t>
      </w:r>
      <w:proofErr w:type="spellEnd"/>
      <w:r w:rsidRPr="00AC3F9A">
        <w:t xml:space="preserve"> er det venta at </w:t>
      </w:r>
      <w:proofErr w:type="spellStart"/>
      <w:r w:rsidRPr="00AC3F9A">
        <w:t>årsdøgntrafikken</w:t>
      </w:r>
      <w:proofErr w:type="spellEnd"/>
      <w:r w:rsidRPr="00AC3F9A">
        <w:t xml:space="preserve"> (ÅDT) gjennom Oslofjordforbindelsen vil </w:t>
      </w:r>
      <w:proofErr w:type="spellStart"/>
      <w:r w:rsidRPr="00AC3F9A">
        <w:t>auke</w:t>
      </w:r>
      <w:proofErr w:type="spellEnd"/>
      <w:r w:rsidRPr="00AC3F9A">
        <w:t xml:space="preserve"> </w:t>
      </w:r>
      <w:proofErr w:type="spellStart"/>
      <w:r w:rsidRPr="00AC3F9A">
        <w:t>frå</w:t>
      </w:r>
      <w:proofErr w:type="spellEnd"/>
      <w:r w:rsidRPr="00AC3F9A">
        <w:t xml:space="preserve"> om lag 12 800 </w:t>
      </w:r>
      <w:proofErr w:type="spellStart"/>
      <w:r w:rsidRPr="00AC3F9A">
        <w:t>køyretøy</w:t>
      </w:r>
      <w:proofErr w:type="spellEnd"/>
      <w:r w:rsidRPr="00AC3F9A">
        <w:t xml:space="preserve"> i referanseåret 2018 til om lag 15 000 </w:t>
      </w:r>
      <w:proofErr w:type="spellStart"/>
      <w:r w:rsidRPr="00AC3F9A">
        <w:t>køyretøy</w:t>
      </w:r>
      <w:proofErr w:type="spellEnd"/>
      <w:r w:rsidRPr="00AC3F9A">
        <w:t xml:space="preserve"> i 2032 når prosjektet E134 Oslofjordforbindelsen byggetrinn 2 </w:t>
      </w:r>
      <w:proofErr w:type="spellStart"/>
      <w:r w:rsidRPr="00AC3F9A">
        <w:t>opnar</w:t>
      </w:r>
      <w:proofErr w:type="spellEnd"/>
      <w:r w:rsidRPr="00AC3F9A">
        <w:t>.</w:t>
      </w:r>
    </w:p>
    <w:p w14:paraId="566A45FE" w14:textId="77777777" w:rsidR="00E67425" w:rsidRPr="00AC3F9A" w:rsidRDefault="00E67425" w:rsidP="00AC3F9A">
      <w:r w:rsidRPr="00AC3F9A">
        <w:t xml:space="preserve">Ved innføring av bompengebetaling må </w:t>
      </w:r>
      <w:proofErr w:type="spellStart"/>
      <w:r w:rsidRPr="00AC3F9A">
        <w:t>ein</w:t>
      </w:r>
      <w:proofErr w:type="spellEnd"/>
      <w:r w:rsidRPr="00AC3F9A">
        <w:t xml:space="preserve"> vente </w:t>
      </w:r>
      <w:proofErr w:type="spellStart"/>
      <w:r w:rsidRPr="00AC3F9A">
        <w:t>ein</w:t>
      </w:r>
      <w:proofErr w:type="spellEnd"/>
      <w:r w:rsidRPr="00AC3F9A">
        <w:t xml:space="preserve"> reduksjon i trafikkgrunnlaget, dels fordi </w:t>
      </w:r>
      <w:proofErr w:type="spellStart"/>
      <w:r w:rsidRPr="00AC3F9A">
        <w:t>nokre</w:t>
      </w:r>
      <w:proofErr w:type="spellEnd"/>
      <w:r w:rsidRPr="00AC3F9A">
        <w:t xml:space="preserve"> </w:t>
      </w:r>
      <w:proofErr w:type="spellStart"/>
      <w:r w:rsidRPr="00AC3F9A">
        <w:t>trafikantar</w:t>
      </w:r>
      <w:proofErr w:type="spellEnd"/>
      <w:r w:rsidRPr="00AC3F9A">
        <w:t xml:space="preserve"> vil </w:t>
      </w:r>
      <w:proofErr w:type="spellStart"/>
      <w:r w:rsidRPr="00AC3F9A">
        <w:t>velje</w:t>
      </w:r>
      <w:proofErr w:type="spellEnd"/>
      <w:r w:rsidRPr="00AC3F9A">
        <w:t xml:space="preserve"> andre </w:t>
      </w:r>
      <w:proofErr w:type="spellStart"/>
      <w:r w:rsidRPr="00AC3F9A">
        <w:t>køyreruter</w:t>
      </w:r>
      <w:proofErr w:type="spellEnd"/>
      <w:r w:rsidRPr="00AC3F9A">
        <w:t xml:space="preserve">, dels fordi </w:t>
      </w:r>
      <w:proofErr w:type="spellStart"/>
      <w:r w:rsidRPr="00AC3F9A">
        <w:t>nokre</w:t>
      </w:r>
      <w:proofErr w:type="spellEnd"/>
      <w:r w:rsidRPr="00AC3F9A">
        <w:t xml:space="preserve"> vil utelate enkelte reiser eller </w:t>
      </w:r>
      <w:proofErr w:type="spellStart"/>
      <w:r w:rsidRPr="00AC3F9A">
        <w:t>velje</w:t>
      </w:r>
      <w:proofErr w:type="spellEnd"/>
      <w:r w:rsidRPr="00AC3F9A">
        <w:t xml:space="preserve"> andre reisemål for å unngå å betale </w:t>
      </w:r>
      <w:proofErr w:type="spellStart"/>
      <w:r w:rsidRPr="00AC3F9A">
        <w:t>bompengar</w:t>
      </w:r>
      <w:proofErr w:type="spellEnd"/>
      <w:r w:rsidRPr="00AC3F9A">
        <w:t xml:space="preserve">. Nivået på bomtakstane vil òg ha betydning for kor stor trafikkavvisinga vil </w:t>
      </w:r>
      <w:proofErr w:type="spellStart"/>
      <w:r w:rsidRPr="00AC3F9A">
        <w:t>vere</w:t>
      </w:r>
      <w:proofErr w:type="spellEnd"/>
      <w:r w:rsidRPr="00AC3F9A">
        <w:t xml:space="preserve">. Foreslått bompengeopplegg </w:t>
      </w:r>
      <w:proofErr w:type="spellStart"/>
      <w:r w:rsidRPr="00AC3F9A">
        <w:t>inneber</w:t>
      </w:r>
      <w:proofErr w:type="spellEnd"/>
      <w:r w:rsidRPr="00AC3F9A">
        <w:t xml:space="preserve"> </w:t>
      </w:r>
      <w:proofErr w:type="spellStart"/>
      <w:r w:rsidRPr="00AC3F9A">
        <w:t>ein</w:t>
      </w:r>
      <w:proofErr w:type="spellEnd"/>
      <w:r w:rsidRPr="00AC3F9A">
        <w:t xml:space="preserve"> bomstasjon ved </w:t>
      </w:r>
      <w:proofErr w:type="spellStart"/>
      <w:r w:rsidRPr="00AC3F9A">
        <w:lastRenderedPageBreak/>
        <w:t>Måna</w:t>
      </w:r>
      <w:proofErr w:type="spellEnd"/>
      <w:r w:rsidRPr="00AC3F9A">
        <w:t xml:space="preserve"> (sjå figur 2.1), med </w:t>
      </w:r>
      <w:proofErr w:type="spellStart"/>
      <w:r w:rsidRPr="00AC3F9A">
        <w:t>ein</w:t>
      </w:r>
      <w:proofErr w:type="spellEnd"/>
      <w:r w:rsidRPr="00AC3F9A">
        <w:t xml:space="preserve"> gjennomsnittstakst på 105 kr i 2020-prisnivå. Dette er </w:t>
      </w:r>
      <w:proofErr w:type="spellStart"/>
      <w:r w:rsidRPr="00AC3F9A">
        <w:t>rekna</w:t>
      </w:r>
      <w:proofErr w:type="spellEnd"/>
      <w:r w:rsidRPr="00AC3F9A">
        <w:t xml:space="preserve"> til å redusere trafikken med om lag 50 pst. </w:t>
      </w:r>
      <w:proofErr w:type="spellStart"/>
      <w:r w:rsidRPr="00AC3F9A">
        <w:t>samanlikna</w:t>
      </w:r>
      <w:proofErr w:type="spellEnd"/>
      <w:r w:rsidRPr="00AC3F9A">
        <w:t xml:space="preserve"> med alternativet </w:t>
      </w:r>
      <w:proofErr w:type="spellStart"/>
      <w:r w:rsidRPr="00AC3F9A">
        <w:t>utan</w:t>
      </w:r>
      <w:proofErr w:type="spellEnd"/>
      <w:r w:rsidRPr="00AC3F9A">
        <w:t xml:space="preserve"> </w:t>
      </w:r>
      <w:proofErr w:type="spellStart"/>
      <w:r w:rsidRPr="00AC3F9A">
        <w:t>bompengar</w:t>
      </w:r>
      <w:proofErr w:type="spellEnd"/>
      <w:r w:rsidRPr="00AC3F9A">
        <w:t xml:space="preserve">, dvs. </w:t>
      </w:r>
      <w:proofErr w:type="spellStart"/>
      <w:r w:rsidRPr="00AC3F9A">
        <w:t>ein</w:t>
      </w:r>
      <w:proofErr w:type="spellEnd"/>
      <w:r w:rsidRPr="00AC3F9A">
        <w:t xml:space="preserve"> ÅDT på om lag 7 700 </w:t>
      </w:r>
      <w:proofErr w:type="spellStart"/>
      <w:r w:rsidRPr="00AC3F9A">
        <w:t>køyretøy</w:t>
      </w:r>
      <w:proofErr w:type="spellEnd"/>
      <w:r w:rsidRPr="00AC3F9A">
        <w:t xml:space="preserve"> i 2032.</w:t>
      </w:r>
    </w:p>
    <w:p w14:paraId="460C0B2E" w14:textId="77777777" w:rsidR="00E67425" w:rsidRPr="00AC3F9A" w:rsidRDefault="00E67425" w:rsidP="00AC3F9A">
      <w:r w:rsidRPr="00AC3F9A">
        <w:t xml:space="preserve">Statens vegvesen legg derfor til grunn at ÅDT i bomstasjonen ved </w:t>
      </w:r>
      <w:proofErr w:type="spellStart"/>
      <w:r w:rsidRPr="00AC3F9A">
        <w:t>Måna</w:t>
      </w:r>
      <w:proofErr w:type="spellEnd"/>
      <w:r w:rsidRPr="00AC3F9A">
        <w:t xml:space="preserve"> vil </w:t>
      </w:r>
      <w:proofErr w:type="spellStart"/>
      <w:r w:rsidRPr="00AC3F9A">
        <w:t>vere</w:t>
      </w:r>
      <w:proofErr w:type="spellEnd"/>
      <w:r w:rsidRPr="00AC3F9A">
        <w:t xml:space="preserve"> om lag 7 700 </w:t>
      </w:r>
      <w:proofErr w:type="spellStart"/>
      <w:r w:rsidRPr="00AC3F9A">
        <w:t>køyretøy</w:t>
      </w:r>
      <w:proofErr w:type="spellEnd"/>
      <w:r w:rsidRPr="00AC3F9A">
        <w:t xml:space="preserve"> i 2032. </w:t>
      </w:r>
      <w:proofErr w:type="spellStart"/>
      <w:r w:rsidRPr="00AC3F9A">
        <w:t>Vidare</w:t>
      </w:r>
      <w:proofErr w:type="spellEnd"/>
      <w:r w:rsidRPr="00AC3F9A">
        <w:t xml:space="preserve"> er det lagt til grunn </w:t>
      </w:r>
      <w:proofErr w:type="spellStart"/>
      <w:r w:rsidRPr="00AC3F9A">
        <w:t>ein</w:t>
      </w:r>
      <w:proofErr w:type="spellEnd"/>
      <w:r w:rsidRPr="00AC3F9A">
        <w:t xml:space="preserve"> </w:t>
      </w:r>
      <w:proofErr w:type="spellStart"/>
      <w:r w:rsidRPr="00AC3F9A">
        <w:t>årleg</w:t>
      </w:r>
      <w:proofErr w:type="spellEnd"/>
      <w:r w:rsidRPr="00AC3F9A">
        <w:t xml:space="preserve"> trafikkvekst på 0,94 pst., basert på </w:t>
      </w:r>
      <w:proofErr w:type="spellStart"/>
      <w:r w:rsidRPr="00AC3F9A">
        <w:t>prognosane</w:t>
      </w:r>
      <w:proofErr w:type="spellEnd"/>
      <w:r w:rsidRPr="00AC3F9A">
        <w:t xml:space="preserve"> som blei utarbeidde for Viken fylke i samband med Meld. St. 20 (2020–2021) </w:t>
      </w:r>
      <w:r w:rsidRPr="00AC3F9A">
        <w:rPr>
          <w:rStyle w:val="kursiv"/>
        </w:rPr>
        <w:t>Nasjonal transportplan 2022–2033</w:t>
      </w:r>
      <w:r w:rsidRPr="00AC3F9A">
        <w:t>.</w:t>
      </w:r>
    </w:p>
    <w:p w14:paraId="5715BF7F" w14:textId="77777777" w:rsidR="00E67425" w:rsidRPr="00AC3F9A" w:rsidRDefault="00E67425" w:rsidP="00AC3F9A">
      <w:r w:rsidRPr="00AC3F9A">
        <w:t xml:space="preserve">Det er gjennomført ekstern kvalitetssikring (KS2) av </w:t>
      </w:r>
      <w:proofErr w:type="spellStart"/>
      <w:r w:rsidRPr="00AC3F9A">
        <w:t>trafikkføresetnadene</w:t>
      </w:r>
      <w:proofErr w:type="spellEnd"/>
      <w:r w:rsidRPr="00AC3F9A">
        <w:t xml:space="preserve"> for prosjektet. Ekstern konsulent </w:t>
      </w:r>
      <w:proofErr w:type="spellStart"/>
      <w:r w:rsidRPr="00AC3F9A">
        <w:t>fann</w:t>
      </w:r>
      <w:proofErr w:type="spellEnd"/>
      <w:r w:rsidRPr="00AC3F9A">
        <w:t xml:space="preserve"> </w:t>
      </w:r>
      <w:proofErr w:type="spellStart"/>
      <w:r w:rsidRPr="00AC3F9A">
        <w:t>ikkje</w:t>
      </w:r>
      <w:proofErr w:type="spellEnd"/>
      <w:r w:rsidRPr="00AC3F9A">
        <w:t xml:space="preserve"> </w:t>
      </w:r>
      <w:proofErr w:type="spellStart"/>
      <w:r w:rsidRPr="00AC3F9A">
        <w:t>nokon</w:t>
      </w:r>
      <w:proofErr w:type="spellEnd"/>
      <w:r w:rsidRPr="00AC3F9A">
        <w:t xml:space="preserve"> grunn til å justere resultata i trafikkmodellen. I samband med arbeidet med Nasjonal transportplan 2025–2036 blei trafikkprognosen for prosjektet oppdatert. I </w:t>
      </w:r>
      <w:proofErr w:type="spellStart"/>
      <w:r w:rsidRPr="00AC3F9A">
        <w:t>dei</w:t>
      </w:r>
      <w:proofErr w:type="spellEnd"/>
      <w:r w:rsidRPr="00AC3F9A">
        <w:t xml:space="preserve"> oppdaterte overslaga er det mellom anna tatt høgde for </w:t>
      </w:r>
      <w:proofErr w:type="spellStart"/>
      <w:r w:rsidRPr="00AC3F9A">
        <w:t>ein</w:t>
      </w:r>
      <w:proofErr w:type="spellEnd"/>
      <w:r w:rsidRPr="00AC3F9A">
        <w:t xml:space="preserve"> </w:t>
      </w:r>
      <w:proofErr w:type="spellStart"/>
      <w:r w:rsidRPr="00AC3F9A">
        <w:t>noko</w:t>
      </w:r>
      <w:proofErr w:type="spellEnd"/>
      <w:r w:rsidRPr="00AC3F9A">
        <w:t xml:space="preserve"> </w:t>
      </w:r>
      <w:proofErr w:type="spellStart"/>
      <w:r w:rsidRPr="00AC3F9A">
        <w:t>lågare</w:t>
      </w:r>
      <w:proofErr w:type="spellEnd"/>
      <w:r w:rsidRPr="00AC3F9A">
        <w:t xml:space="preserve"> befolkningsvekst. I </w:t>
      </w:r>
      <w:proofErr w:type="spellStart"/>
      <w:r w:rsidRPr="00AC3F9A">
        <w:t>dei</w:t>
      </w:r>
      <w:proofErr w:type="spellEnd"/>
      <w:r w:rsidRPr="00AC3F9A">
        <w:t xml:space="preserve"> nye overslaga er det venta </w:t>
      </w:r>
      <w:proofErr w:type="spellStart"/>
      <w:r w:rsidRPr="00AC3F9A">
        <w:t>ein</w:t>
      </w:r>
      <w:proofErr w:type="spellEnd"/>
      <w:r w:rsidRPr="00AC3F9A">
        <w:t xml:space="preserve"> </w:t>
      </w:r>
      <w:proofErr w:type="spellStart"/>
      <w:r w:rsidRPr="00AC3F9A">
        <w:t>raskare</w:t>
      </w:r>
      <w:proofErr w:type="spellEnd"/>
      <w:r w:rsidRPr="00AC3F9A">
        <w:t xml:space="preserve"> overgang til </w:t>
      </w:r>
      <w:proofErr w:type="spellStart"/>
      <w:r w:rsidRPr="00AC3F9A">
        <w:t>nullutsleppskøyretøy</w:t>
      </w:r>
      <w:proofErr w:type="spellEnd"/>
      <w:r w:rsidRPr="00AC3F9A">
        <w:t xml:space="preserve"> og </w:t>
      </w:r>
      <w:proofErr w:type="spellStart"/>
      <w:r w:rsidRPr="00AC3F9A">
        <w:t>lågare</w:t>
      </w:r>
      <w:proofErr w:type="spellEnd"/>
      <w:r w:rsidRPr="00AC3F9A">
        <w:t xml:space="preserve"> økonomisk vekst, </w:t>
      </w:r>
      <w:proofErr w:type="spellStart"/>
      <w:r w:rsidRPr="00AC3F9A">
        <w:t>samanlikna</w:t>
      </w:r>
      <w:proofErr w:type="spellEnd"/>
      <w:r w:rsidRPr="00AC3F9A">
        <w:t xml:space="preserve"> med </w:t>
      </w:r>
      <w:proofErr w:type="spellStart"/>
      <w:r w:rsidRPr="00AC3F9A">
        <w:t>prognosane</w:t>
      </w:r>
      <w:proofErr w:type="spellEnd"/>
      <w:r w:rsidRPr="00AC3F9A">
        <w:t xml:space="preserve"> som </w:t>
      </w:r>
      <w:proofErr w:type="spellStart"/>
      <w:r w:rsidRPr="00AC3F9A">
        <w:t>låg</w:t>
      </w:r>
      <w:proofErr w:type="spellEnd"/>
      <w:r w:rsidRPr="00AC3F9A">
        <w:t xml:space="preserve"> til grunn for </w:t>
      </w:r>
      <w:proofErr w:type="spellStart"/>
      <w:r w:rsidRPr="00AC3F9A">
        <w:t>tidlegare</w:t>
      </w:r>
      <w:proofErr w:type="spellEnd"/>
      <w:r w:rsidRPr="00AC3F9A">
        <w:t xml:space="preserve"> </w:t>
      </w:r>
      <w:proofErr w:type="spellStart"/>
      <w:r w:rsidRPr="00AC3F9A">
        <w:t>trafikkberekningar</w:t>
      </w:r>
      <w:proofErr w:type="spellEnd"/>
      <w:r w:rsidRPr="00AC3F9A">
        <w:t xml:space="preserve">. Dei oppdaterte overslaga tyder på at trafikken gjennom bomstasjonen kan bli </w:t>
      </w:r>
      <w:proofErr w:type="spellStart"/>
      <w:r w:rsidRPr="00AC3F9A">
        <w:t>noko</w:t>
      </w:r>
      <w:proofErr w:type="spellEnd"/>
      <w:r w:rsidRPr="00AC3F9A">
        <w:t xml:space="preserve"> </w:t>
      </w:r>
      <w:proofErr w:type="spellStart"/>
      <w:r w:rsidRPr="00AC3F9A">
        <w:t>høgare</w:t>
      </w:r>
      <w:proofErr w:type="spellEnd"/>
      <w:r w:rsidRPr="00AC3F9A">
        <w:t xml:space="preserve"> enn </w:t>
      </w:r>
      <w:proofErr w:type="spellStart"/>
      <w:r w:rsidRPr="00AC3F9A">
        <w:t>tidlegare</w:t>
      </w:r>
      <w:proofErr w:type="spellEnd"/>
      <w:r w:rsidRPr="00AC3F9A">
        <w:t xml:space="preserve"> </w:t>
      </w:r>
      <w:proofErr w:type="spellStart"/>
      <w:r w:rsidRPr="00AC3F9A">
        <w:t>rekna</w:t>
      </w:r>
      <w:proofErr w:type="spellEnd"/>
      <w:r w:rsidRPr="00AC3F9A">
        <w:t xml:space="preserve">, men viser òg at den </w:t>
      </w:r>
      <w:proofErr w:type="spellStart"/>
      <w:r w:rsidRPr="00AC3F9A">
        <w:t>gjennomsnittlege</w:t>
      </w:r>
      <w:proofErr w:type="spellEnd"/>
      <w:r w:rsidRPr="00AC3F9A">
        <w:t xml:space="preserve"> </w:t>
      </w:r>
      <w:proofErr w:type="spellStart"/>
      <w:r w:rsidRPr="00AC3F9A">
        <w:t>årlege</w:t>
      </w:r>
      <w:proofErr w:type="spellEnd"/>
      <w:r w:rsidRPr="00AC3F9A">
        <w:t xml:space="preserve"> trafikkveksten i perioden 2032–2050 kan bli </w:t>
      </w:r>
      <w:proofErr w:type="spellStart"/>
      <w:r w:rsidRPr="00AC3F9A">
        <w:t>lågare</w:t>
      </w:r>
      <w:proofErr w:type="spellEnd"/>
      <w:r w:rsidRPr="00AC3F9A">
        <w:t xml:space="preserve"> enn </w:t>
      </w:r>
      <w:proofErr w:type="spellStart"/>
      <w:r w:rsidRPr="00AC3F9A">
        <w:t>tidlegare</w:t>
      </w:r>
      <w:proofErr w:type="spellEnd"/>
      <w:r w:rsidRPr="00AC3F9A">
        <w:t xml:space="preserve"> </w:t>
      </w:r>
      <w:proofErr w:type="spellStart"/>
      <w:r w:rsidRPr="00AC3F9A">
        <w:t>rekna</w:t>
      </w:r>
      <w:proofErr w:type="spellEnd"/>
      <w:r w:rsidRPr="00AC3F9A">
        <w:t>.</w:t>
      </w:r>
    </w:p>
    <w:p w14:paraId="78605887" w14:textId="77777777" w:rsidR="00E67425" w:rsidRPr="00AC3F9A" w:rsidRDefault="00E67425" w:rsidP="00AC3F9A">
      <w:r w:rsidRPr="00AC3F9A">
        <w:t xml:space="preserve">Statens vegvesen opplyser at overslaga for trafikkutviklinga er </w:t>
      </w:r>
      <w:proofErr w:type="gramStart"/>
      <w:r w:rsidRPr="00AC3F9A">
        <w:t>uviss</w:t>
      </w:r>
      <w:proofErr w:type="gramEnd"/>
      <w:r w:rsidRPr="00AC3F9A">
        <w:t xml:space="preserve">, og at trafikken </w:t>
      </w:r>
      <w:proofErr w:type="spellStart"/>
      <w:r w:rsidRPr="00AC3F9A">
        <w:t>sannsynlegvis</w:t>
      </w:r>
      <w:proofErr w:type="spellEnd"/>
      <w:r w:rsidRPr="00AC3F9A">
        <w:t xml:space="preserve"> vil bli </w:t>
      </w:r>
      <w:proofErr w:type="spellStart"/>
      <w:r w:rsidRPr="00AC3F9A">
        <w:t>noko</w:t>
      </w:r>
      <w:proofErr w:type="spellEnd"/>
      <w:r w:rsidRPr="00AC3F9A">
        <w:t xml:space="preserve"> </w:t>
      </w:r>
      <w:proofErr w:type="spellStart"/>
      <w:r w:rsidRPr="00AC3F9A">
        <w:t>høgare</w:t>
      </w:r>
      <w:proofErr w:type="spellEnd"/>
      <w:r w:rsidRPr="00AC3F9A">
        <w:t xml:space="preserve"> enn det etaten har lagt til grunn. Etaten tilrår likevel at </w:t>
      </w:r>
      <w:proofErr w:type="spellStart"/>
      <w:r w:rsidRPr="00AC3F9A">
        <w:t>ein</w:t>
      </w:r>
      <w:proofErr w:type="spellEnd"/>
      <w:r w:rsidRPr="00AC3F9A">
        <w:t xml:space="preserve"> </w:t>
      </w:r>
      <w:proofErr w:type="spellStart"/>
      <w:r w:rsidRPr="00AC3F9A">
        <w:t>beheld</w:t>
      </w:r>
      <w:proofErr w:type="spellEnd"/>
      <w:r w:rsidRPr="00AC3F9A">
        <w:t xml:space="preserve"> same nivå på trafikken som </w:t>
      </w:r>
      <w:proofErr w:type="spellStart"/>
      <w:r w:rsidRPr="00AC3F9A">
        <w:t>opphavleg</w:t>
      </w:r>
      <w:proofErr w:type="spellEnd"/>
      <w:r w:rsidRPr="00AC3F9A">
        <w:t xml:space="preserve"> </w:t>
      </w:r>
      <w:proofErr w:type="spellStart"/>
      <w:r w:rsidRPr="00AC3F9A">
        <w:t>rekna</w:t>
      </w:r>
      <w:proofErr w:type="spellEnd"/>
      <w:r w:rsidRPr="00AC3F9A">
        <w:t xml:space="preserve">. Bompengetakstane kan eventuelt </w:t>
      </w:r>
      <w:proofErr w:type="spellStart"/>
      <w:r w:rsidRPr="00AC3F9A">
        <w:t>setjast</w:t>
      </w:r>
      <w:proofErr w:type="spellEnd"/>
      <w:r w:rsidRPr="00AC3F9A">
        <w:t xml:space="preserve"> ned viss trafikken gjennom bomstasjonen blir </w:t>
      </w:r>
      <w:proofErr w:type="spellStart"/>
      <w:r w:rsidRPr="00AC3F9A">
        <w:t>høgare</w:t>
      </w:r>
      <w:proofErr w:type="spellEnd"/>
      <w:r w:rsidRPr="00AC3F9A">
        <w:t xml:space="preserve">. Alternativt kan </w:t>
      </w:r>
      <w:proofErr w:type="spellStart"/>
      <w:r w:rsidRPr="00AC3F9A">
        <w:t>innkrevjingstida</w:t>
      </w:r>
      <w:proofErr w:type="spellEnd"/>
      <w:r w:rsidRPr="00AC3F9A">
        <w:t xml:space="preserve"> </w:t>
      </w:r>
      <w:proofErr w:type="spellStart"/>
      <w:r w:rsidRPr="00AC3F9A">
        <w:t>reduserast</w:t>
      </w:r>
      <w:proofErr w:type="spellEnd"/>
      <w:r w:rsidRPr="00AC3F9A">
        <w:t xml:space="preserve">. Den </w:t>
      </w:r>
      <w:proofErr w:type="spellStart"/>
      <w:r w:rsidRPr="00AC3F9A">
        <w:t>gjennomsnittlege</w:t>
      </w:r>
      <w:proofErr w:type="spellEnd"/>
      <w:r w:rsidRPr="00AC3F9A">
        <w:t xml:space="preserve"> </w:t>
      </w:r>
      <w:proofErr w:type="spellStart"/>
      <w:r w:rsidRPr="00AC3F9A">
        <w:t>årlege</w:t>
      </w:r>
      <w:proofErr w:type="spellEnd"/>
      <w:r w:rsidRPr="00AC3F9A">
        <w:t xml:space="preserve"> trafikkveksten i perioden 2032–2050 blir justert ned </w:t>
      </w:r>
      <w:proofErr w:type="spellStart"/>
      <w:r w:rsidRPr="00AC3F9A">
        <w:t>frå</w:t>
      </w:r>
      <w:proofErr w:type="spellEnd"/>
      <w:r w:rsidRPr="00AC3F9A">
        <w:t xml:space="preserve"> 0,94 pst. til 0,53 pst. i tråd med </w:t>
      </w:r>
      <w:proofErr w:type="spellStart"/>
      <w:r w:rsidRPr="00AC3F9A">
        <w:t>dei</w:t>
      </w:r>
      <w:proofErr w:type="spellEnd"/>
      <w:r w:rsidRPr="00AC3F9A">
        <w:t xml:space="preserve"> oppdaterte </w:t>
      </w:r>
      <w:proofErr w:type="spellStart"/>
      <w:r w:rsidRPr="00AC3F9A">
        <w:t>trafikkprognosane</w:t>
      </w:r>
      <w:proofErr w:type="spellEnd"/>
      <w:r w:rsidRPr="00AC3F9A">
        <w:t xml:space="preserve"> for Akershus og Buskerud. Samferdselsdepartementet </w:t>
      </w:r>
      <w:proofErr w:type="spellStart"/>
      <w:r w:rsidRPr="00AC3F9A">
        <w:t>støttar</w:t>
      </w:r>
      <w:proofErr w:type="spellEnd"/>
      <w:r w:rsidRPr="00AC3F9A">
        <w:t xml:space="preserve"> Statens vegvesens </w:t>
      </w:r>
      <w:proofErr w:type="spellStart"/>
      <w:r w:rsidRPr="00AC3F9A">
        <w:t>vurderingar</w:t>
      </w:r>
      <w:proofErr w:type="spellEnd"/>
      <w:r w:rsidRPr="00AC3F9A">
        <w:t xml:space="preserve"> av trafikken gjennom bomstasjonen.</w:t>
      </w:r>
    </w:p>
    <w:p w14:paraId="23313ABD" w14:textId="77777777" w:rsidR="00E67425" w:rsidRPr="00AC3F9A" w:rsidRDefault="00E67425" w:rsidP="00AC3F9A">
      <w:pPr>
        <w:pStyle w:val="Overskrift2"/>
      </w:pPr>
      <w:r w:rsidRPr="00AC3F9A">
        <w:t>Utbyggings- og finansieringsopplegg</w:t>
      </w:r>
    </w:p>
    <w:p w14:paraId="32A73CB4" w14:textId="77777777" w:rsidR="00E67425" w:rsidRPr="00AC3F9A" w:rsidRDefault="00E67425" w:rsidP="00AC3F9A">
      <w:r w:rsidRPr="00AC3F9A">
        <w:t xml:space="preserve">Utbygginga av E134 Oslofjordforbindelsen byggetrinn 2 er </w:t>
      </w:r>
      <w:proofErr w:type="spellStart"/>
      <w:r w:rsidRPr="00AC3F9A">
        <w:t>føresett</w:t>
      </w:r>
      <w:proofErr w:type="spellEnd"/>
      <w:r w:rsidRPr="00AC3F9A">
        <w:t xml:space="preserve"> finansiert med </w:t>
      </w:r>
      <w:proofErr w:type="spellStart"/>
      <w:r w:rsidRPr="00AC3F9A">
        <w:t>statlege</w:t>
      </w:r>
      <w:proofErr w:type="spellEnd"/>
      <w:r w:rsidRPr="00AC3F9A">
        <w:t xml:space="preserve"> </w:t>
      </w:r>
      <w:proofErr w:type="spellStart"/>
      <w:r w:rsidRPr="00AC3F9A">
        <w:t>midlar</w:t>
      </w:r>
      <w:proofErr w:type="spellEnd"/>
      <w:r w:rsidRPr="00AC3F9A">
        <w:t xml:space="preserve"> og </w:t>
      </w:r>
      <w:proofErr w:type="spellStart"/>
      <w:r w:rsidRPr="00AC3F9A">
        <w:t>bompengar</w:t>
      </w:r>
      <w:proofErr w:type="spellEnd"/>
      <w:r w:rsidRPr="00AC3F9A">
        <w:t xml:space="preserve">. Den </w:t>
      </w:r>
      <w:proofErr w:type="spellStart"/>
      <w:r w:rsidRPr="00AC3F9A">
        <w:t>statlege</w:t>
      </w:r>
      <w:proofErr w:type="spellEnd"/>
      <w:r w:rsidRPr="00AC3F9A">
        <w:t xml:space="preserve"> delen </w:t>
      </w:r>
      <w:proofErr w:type="spellStart"/>
      <w:r w:rsidRPr="00AC3F9A">
        <w:t>utgjer</w:t>
      </w:r>
      <w:proofErr w:type="spellEnd"/>
      <w:r w:rsidRPr="00AC3F9A">
        <w:t xml:space="preserve"> 33,5 pst. Forslag til finansieringsplan er vist i tabell 2.1.</w:t>
      </w:r>
    </w:p>
    <w:p w14:paraId="568C732B" w14:textId="652B111C" w:rsidR="00AC3F9A" w:rsidRPr="00AC3F9A" w:rsidRDefault="00AC3F9A" w:rsidP="00AC3F9A">
      <w:pPr>
        <w:pStyle w:val="tabell-tittel"/>
      </w:pPr>
      <w:r w:rsidRPr="00AC3F9A">
        <w:t>Forslag til finansieringsplan for E134 Oslofjordforbindelsen byggetrinn 2</w:t>
      </w:r>
    </w:p>
    <w:p w14:paraId="54D08946" w14:textId="77777777" w:rsidR="00E67425" w:rsidRPr="00AC3F9A" w:rsidRDefault="00E67425" w:rsidP="00AC3F9A">
      <w:pPr>
        <w:pStyle w:val="Tabellnavn"/>
      </w:pPr>
      <w:r w:rsidRPr="00AC3F9A">
        <w:t>05J2xt1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6651"/>
      </w:tblGrid>
      <w:tr w:rsidR="000029A1" w:rsidRPr="00AC3F9A" w14:paraId="6F7E1F09" w14:textId="77777777" w:rsidTr="00AC3F9A">
        <w:trPr>
          <w:trHeight w:val="360"/>
        </w:trPr>
        <w:tc>
          <w:tcPr>
            <w:tcW w:w="2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EFA458" w14:textId="77777777" w:rsidR="00E67425" w:rsidRPr="00AC3F9A" w:rsidRDefault="00E67425" w:rsidP="00AC3F9A"/>
        </w:tc>
        <w:tc>
          <w:tcPr>
            <w:tcW w:w="66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5808BC0" w14:textId="77777777" w:rsidR="00E67425" w:rsidRPr="00AC3F9A" w:rsidRDefault="00E67425" w:rsidP="00AC3F9A">
            <w:pPr>
              <w:jc w:val="right"/>
            </w:pPr>
            <w:r w:rsidRPr="00AC3F9A">
              <w:t>Mill. 2024-kr</w:t>
            </w:r>
            <w:r w:rsidRPr="00AC3F9A">
              <w:rPr>
                <w:rStyle w:val="skrift-hevet"/>
              </w:rPr>
              <w:t>1</w:t>
            </w:r>
          </w:p>
        </w:tc>
      </w:tr>
      <w:tr w:rsidR="000029A1" w:rsidRPr="00AC3F9A" w14:paraId="69C8ADC4" w14:textId="77777777" w:rsidTr="00AC3F9A">
        <w:trPr>
          <w:trHeight w:val="360"/>
        </w:trPr>
        <w:tc>
          <w:tcPr>
            <w:tcW w:w="2280" w:type="dxa"/>
            <w:tcBorders>
              <w:top w:val="nil"/>
              <w:left w:val="nil"/>
              <w:bottom w:val="single" w:sz="4" w:space="0" w:color="000000"/>
              <w:right w:val="nil"/>
            </w:tcBorders>
            <w:tcMar>
              <w:top w:w="128" w:type="dxa"/>
              <w:left w:w="43" w:type="dxa"/>
              <w:bottom w:w="43" w:type="dxa"/>
              <w:right w:w="43" w:type="dxa"/>
            </w:tcMar>
            <w:vAlign w:val="bottom"/>
          </w:tcPr>
          <w:p w14:paraId="547997C0" w14:textId="77777777" w:rsidR="00E67425" w:rsidRPr="00AC3F9A" w:rsidRDefault="00E67425" w:rsidP="00AC3F9A">
            <w:r w:rsidRPr="00AC3F9A">
              <w:t xml:space="preserve"> </w:t>
            </w:r>
          </w:p>
        </w:tc>
        <w:tc>
          <w:tcPr>
            <w:tcW w:w="6651" w:type="dxa"/>
            <w:tcBorders>
              <w:top w:val="nil"/>
              <w:left w:val="nil"/>
              <w:bottom w:val="single" w:sz="4" w:space="0" w:color="000000"/>
              <w:right w:val="nil"/>
            </w:tcBorders>
            <w:tcMar>
              <w:top w:w="128" w:type="dxa"/>
              <w:left w:w="43" w:type="dxa"/>
              <w:bottom w:w="43" w:type="dxa"/>
              <w:right w:w="43" w:type="dxa"/>
            </w:tcMar>
            <w:vAlign w:val="bottom"/>
          </w:tcPr>
          <w:p w14:paraId="57BF87C6" w14:textId="77777777" w:rsidR="00E67425" w:rsidRPr="00AC3F9A" w:rsidRDefault="00E67425" w:rsidP="00AC3F9A">
            <w:pPr>
              <w:jc w:val="right"/>
            </w:pPr>
            <w:r w:rsidRPr="00AC3F9A">
              <w:t>Sum</w:t>
            </w:r>
          </w:p>
        </w:tc>
      </w:tr>
      <w:tr w:rsidR="000029A1" w:rsidRPr="00AC3F9A" w14:paraId="22EE35EC" w14:textId="77777777" w:rsidTr="00AC3F9A">
        <w:trPr>
          <w:trHeight w:val="380"/>
        </w:trPr>
        <w:tc>
          <w:tcPr>
            <w:tcW w:w="2280" w:type="dxa"/>
            <w:tcBorders>
              <w:top w:val="single" w:sz="4" w:space="0" w:color="000000"/>
              <w:left w:val="nil"/>
              <w:bottom w:val="nil"/>
              <w:right w:val="nil"/>
            </w:tcBorders>
            <w:tcMar>
              <w:top w:w="128" w:type="dxa"/>
              <w:left w:w="43" w:type="dxa"/>
              <w:bottom w:w="43" w:type="dxa"/>
              <w:right w:w="43" w:type="dxa"/>
            </w:tcMar>
          </w:tcPr>
          <w:p w14:paraId="52BF1530" w14:textId="77777777" w:rsidR="00E67425" w:rsidRPr="00AC3F9A" w:rsidRDefault="00E67425" w:rsidP="00AC3F9A">
            <w:proofErr w:type="spellStart"/>
            <w:r w:rsidRPr="00AC3F9A">
              <w:t>Statlege</w:t>
            </w:r>
            <w:proofErr w:type="spellEnd"/>
            <w:r w:rsidRPr="00AC3F9A">
              <w:t xml:space="preserve"> </w:t>
            </w:r>
            <w:proofErr w:type="spellStart"/>
            <w:r w:rsidRPr="00AC3F9A">
              <w:t>midlar</w:t>
            </w:r>
            <w:proofErr w:type="spellEnd"/>
          </w:p>
        </w:tc>
        <w:tc>
          <w:tcPr>
            <w:tcW w:w="6651" w:type="dxa"/>
            <w:tcBorders>
              <w:top w:val="single" w:sz="4" w:space="0" w:color="000000"/>
              <w:left w:val="nil"/>
              <w:bottom w:val="nil"/>
              <w:right w:val="nil"/>
            </w:tcBorders>
            <w:tcMar>
              <w:top w:w="128" w:type="dxa"/>
              <w:left w:w="43" w:type="dxa"/>
              <w:bottom w:w="43" w:type="dxa"/>
              <w:right w:w="43" w:type="dxa"/>
            </w:tcMar>
            <w:vAlign w:val="bottom"/>
          </w:tcPr>
          <w:p w14:paraId="079CBC3D" w14:textId="77777777" w:rsidR="00E67425" w:rsidRPr="00AC3F9A" w:rsidRDefault="00E67425" w:rsidP="00AC3F9A">
            <w:pPr>
              <w:jc w:val="right"/>
            </w:pPr>
            <w:r w:rsidRPr="00AC3F9A">
              <w:t>2 309</w:t>
            </w:r>
          </w:p>
        </w:tc>
      </w:tr>
      <w:tr w:rsidR="000029A1" w:rsidRPr="00AC3F9A" w14:paraId="38C0B742" w14:textId="77777777" w:rsidTr="00AC3F9A">
        <w:trPr>
          <w:trHeight w:val="380"/>
        </w:trPr>
        <w:tc>
          <w:tcPr>
            <w:tcW w:w="2280" w:type="dxa"/>
            <w:tcBorders>
              <w:top w:val="nil"/>
              <w:left w:val="nil"/>
              <w:bottom w:val="single" w:sz="4" w:space="0" w:color="000000"/>
              <w:right w:val="nil"/>
            </w:tcBorders>
            <w:tcMar>
              <w:top w:w="128" w:type="dxa"/>
              <w:left w:w="43" w:type="dxa"/>
              <w:bottom w:w="43" w:type="dxa"/>
              <w:right w:w="43" w:type="dxa"/>
            </w:tcMar>
          </w:tcPr>
          <w:p w14:paraId="27975655" w14:textId="77777777" w:rsidR="00E67425" w:rsidRPr="00AC3F9A" w:rsidRDefault="00E67425" w:rsidP="00AC3F9A">
            <w:proofErr w:type="spellStart"/>
            <w:r w:rsidRPr="00AC3F9A">
              <w:t>Bompengar</w:t>
            </w:r>
            <w:proofErr w:type="spellEnd"/>
          </w:p>
        </w:tc>
        <w:tc>
          <w:tcPr>
            <w:tcW w:w="6651" w:type="dxa"/>
            <w:tcBorders>
              <w:top w:val="nil"/>
              <w:left w:val="nil"/>
              <w:bottom w:val="single" w:sz="4" w:space="0" w:color="000000"/>
              <w:right w:val="nil"/>
            </w:tcBorders>
            <w:tcMar>
              <w:top w:w="128" w:type="dxa"/>
              <w:left w:w="43" w:type="dxa"/>
              <w:bottom w:w="43" w:type="dxa"/>
              <w:right w:w="43" w:type="dxa"/>
            </w:tcMar>
            <w:vAlign w:val="bottom"/>
          </w:tcPr>
          <w:p w14:paraId="73D7CC2C" w14:textId="77777777" w:rsidR="00E67425" w:rsidRPr="00AC3F9A" w:rsidRDefault="00E67425" w:rsidP="00AC3F9A">
            <w:pPr>
              <w:jc w:val="right"/>
            </w:pPr>
            <w:r w:rsidRPr="00AC3F9A">
              <w:t>4 574</w:t>
            </w:r>
          </w:p>
        </w:tc>
      </w:tr>
      <w:tr w:rsidR="000029A1" w:rsidRPr="00AC3F9A" w14:paraId="497F18DA" w14:textId="77777777" w:rsidTr="00AC3F9A">
        <w:trPr>
          <w:trHeight w:val="380"/>
        </w:trPr>
        <w:tc>
          <w:tcPr>
            <w:tcW w:w="2280" w:type="dxa"/>
            <w:tcBorders>
              <w:top w:val="single" w:sz="4" w:space="0" w:color="000000"/>
              <w:left w:val="nil"/>
              <w:bottom w:val="single" w:sz="4" w:space="0" w:color="000000"/>
              <w:right w:val="nil"/>
            </w:tcBorders>
            <w:tcMar>
              <w:top w:w="128" w:type="dxa"/>
              <w:left w:w="43" w:type="dxa"/>
              <w:bottom w:w="43" w:type="dxa"/>
              <w:right w:w="43" w:type="dxa"/>
            </w:tcMar>
          </w:tcPr>
          <w:p w14:paraId="544341CE" w14:textId="77777777" w:rsidR="00E67425" w:rsidRPr="00AC3F9A" w:rsidRDefault="00E67425" w:rsidP="00AC3F9A">
            <w:r w:rsidRPr="00AC3F9A">
              <w:t>Sum</w:t>
            </w:r>
          </w:p>
        </w:tc>
        <w:tc>
          <w:tcPr>
            <w:tcW w:w="665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406C14" w14:textId="77777777" w:rsidR="00E67425" w:rsidRPr="00AC3F9A" w:rsidRDefault="00E67425" w:rsidP="00AC3F9A">
            <w:pPr>
              <w:jc w:val="right"/>
            </w:pPr>
            <w:r w:rsidRPr="00AC3F9A">
              <w:t>6 883</w:t>
            </w:r>
          </w:p>
        </w:tc>
      </w:tr>
    </w:tbl>
    <w:p w14:paraId="2D16BC9C" w14:textId="77777777" w:rsidR="00E67425" w:rsidRPr="00AC3F9A" w:rsidRDefault="00E67425" w:rsidP="00AC3F9A">
      <w:pPr>
        <w:pStyle w:val="tabell-noter"/>
      </w:pPr>
      <w:r w:rsidRPr="00AC3F9A">
        <w:rPr>
          <w:rStyle w:val="skrift-hevet"/>
        </w:rPr>
        <w:lastRenderedPageBreak/>
        <w:t>1</w:t>
      </w:r>
      <w:r w:rsidRPr="00AC3F9A">
        <w:tab/>
        <w:t xml:space="preserve">Forslaget til finansieringsplanen tar </w:t>
      </w:r>
      <w:proofErr w:type="spellStart"/>
      <w:r w:rsidRPr="00AC3F9A">
        <w:t>utganspunkt</w:t>
      </w:r>
      <w:proofErr w:type="spellEnd"/>
      <w:r w:rsidRPr="00AC3F9A">
        <w:t xml:space="preserve"> i styringsramma for prosjektet som Statens vegvesen </w:t>
      </w:r>
      <w:proofErr w:type="spellStart"/>
      <w:r w:rsidRPr="00AC3F9A">
        <w:t>no</w:t>
      </w:r>
      <w:proofErr w:type="spellEnd"/>
      <w:r w:rsidRPr="00AC3F9A">
        <w:t xml:space="preserve"> tilrår. Denne var </w:t>
      </w:r>
      <w:proofErr w:type="spellStart"/>
      <w:r w:rsidRPr="00AC3F9A">
        <w:t>opphavleg</w:t>
      </w:r>
      <w:proofErr w:type="spellEnd"/>
      <w:r w:rsidRPr="00AC3F9A">
        <w:t xml:space="preserve"> </w:t>
      </w:r>
      <w:proofErr w:type="spellStart"/>
      <w:r w:rsidRPr="00AC3F9A">
        <w:t>rekna</w:t>
      </w:r>
      <w:proofErr w:type="spellEnd"/>
      <w:r w:rsidRPr="00AC3F9A">
        <w:t xml:space="preserve"> i 2020-prisnivå. Ved </w:t>
      </w:r>
      <w:proofErr w:type="spellStart"/>
      <w:r w:rsidRPr="00AC3F9A">
        <w:t>omrekning</w:t>
      </w:r>
      <w:proofErr w:type="spellEnd"/>
      <w:r w:rsidRPr="00AC3F9A">
        <w:t xml:space="preserve"> til 2024-kr er det nytta </w:t>
      </w:r>
      <w:proofErr w:type="spellStart"/>
      <w:r w:rsidRPr="00AC3F9A">
        <w:t>byggekostnadsindeks</w:t>
      </w:r>
      <w:proofErr w:type="spellEnd"/>
      <w:r w:rsidRPr="00AC3F9A">
        <w:t xml:space="preserve"> </w:t>
      </w:r>
      <w:proofErr w:type="spellStart"/>
      <w:r w:rsidRPr="00AC3F9A">
        <w:t>frå</w:t>
      </w:r>
      <w:proofErr w:type="spellEnd"/>
      <w:r w:rsidRPr="00AC3F9A">
        <w:t xml:space="preserve"> Statistisk sentralbyrå for </w:t>
      </w:r>
      <w:proofErr w:type="spellStart"/>
      <w:r w:rsidRPr="00AC3F9A">
        <w:t>omrekning</w:t>
      </w:r>
      <w:proofErr w:type="spellEnd"/>
      <w:r w:rsidRPr="00AC3F9A">
        <w:t xml:space="preserve"> </w:t>
      </w:r>
      <w:proofErr w:type="spellStart"/>
      <w:r w:rsidRPr="00AC3F9A">
        <w:t>frå</w:t>
      </w:r>
      <w:proofErr w:type="spellEnd"/>
      <w:r w:rsidRPr="00AC3F9A">
        <w:t xml:space="preserve"> 2020- til 2023-prisnivå og overslag for prisveksten </w:t>
      </w:r>
      <w:proofErr w:type="spellStart"/>
      <w:r w:rsidRPr="00AC3F9A">
        <w:t>frå</w:t>
      </w:r>
      <w:proofErr w:type="spellEnd"/>
      <w:r w:rsidRPr="00AC3F9A">
        <w:t xml:space="preserve"> 2023- til 2024-prisnivå.</w:t>
      </w:r>
    </w:p>
    <w:p w14:paraId="5C4E6744" w14:textId="77777777" w:rsidR="00E67425" w:rsidRPr="00AC3F9A" w:rsidRDefault="00E67425" w:rsidP="002E5544">
      <w:pPr>
        <w:pStyle w:val="Overskrift3"/>
        <w:numPr>
          <w:ilvl w:val="2"/>
          <w:numId w:val="20"/>
        </w:numPr>
      </w:pPr>
      <w:proofErr w:type="spellStart"/>
      <w:r w:rsidRPr="00AC3F9A">
        <w:t>Statlege</w:t>
      </w:r>
      <w:proofErr w:type="spellEnd"/>
      <w:r w:rsidRPr="00AC3F9A">
        <w:t xml:space="preserve"> </w:t>
      </w:r>
      <w:proofErr w:type="spellStart"/>
      <w:r w:rsidRPr="00AC3F9A">
        <w:t>midlar</w:t>
      </w:r>
      <w:proofErr w:type="spellEnd"/>
    </w:p>
    <w:p w14:paraId="46DC7731" w14:textId="77777777" w:rsidR="00E67425" w:rsidRPr="00AC3F9A" w:rsidRDefault="00E67425" w:rsidP="00AC3F9A">
      <w:r w:rsidRPr="00AC3F9A">
        <w:t xml:space="preserve">I statsbudsjetta for 2022 og 2024 er det lagde til grunn </w:t>
      </w:r>
      <w:proofErr w:type="spellStart"/>
      <w:r w:rsidRPr="00AC3F9A">
        <w:t>midlar</w:t>
      </w:r>
      <w:proofErr w:type="spellEnd"/>
      <w:r w:rsidRPr="00AC3F9A">
        <w:t xml:space="preserve"> til </w:t>
      </w:r>
      <w:proofErr w:type="spellStart"/>
      <w:r w:rsidRPr="00AC3F9A">
        <w:t>førebuande</w:t>
      </w:r>
      <w:proofErr w:type="spellEnd"/>
      <w:r w:rsidRPr="00AC3F9A">
        <w:t xml:space="preserve"> arbeid og eventuell anleggsstart i prosjektet, jf. </w:t>
      </w:r>
      <w:proofErr w:type="spellStart"/>
      <w:r w:rsidRPr="00AC3F9A">
        <w:t>Prop</w:t>
      </w:r>
      <w:proofErr w:type="spellEnd"/>
      <w:r w:rsidRPr="00AC3F9A">
        <w:t xml:space="preserve">. 1 S (2021–2022) for Samferdselsdepartementet, s. 15 og </w:t>
      </w:r>
      <w:proofErr w:type="spellStart"/>
      <w:r w:rsidRPr="00AC3F9A">
        <w:t>Innst</w:t>
      </w:r>
      <w:proofErr w:type="spellEnd"/>
      <w:r w:rsidRPr="00AC3F9A">
        <w:t xml:space="preserve">. 13 S (2021–2022) og </w:t>
      </w:r>
      <w:proofErr w:type="spellStart"/>
      <w:r w:rsidRPr="00AC3F9A">
        <w:t>Prop</w:t>
      </w:r>
      <w:proofErr w:type="spellEnd"/>
      <w:r w:rsidRPr="00AC3F9A">
        <w:t xml:space="preserve">. 1 S (2023–2024) for Samferdselsdepartementet, s. 12 og </w:t>
      </w:r>
      <w:proofErr w:type="spellStart"/>
      <w:r w:rsidRPr="00AC3F9A">
        <w:t>Innst</w:t>
      </w:r>
      <w:proofErr w:type="spellEnd"/>
      <w:r w:rsidRPr="00AC3F9A">
        <w:t xml:space="preserve">. 13 S (2023–2024). Aktiviteten blei mellombels stansa i 2023, jf. </w:t>
      </w:r>
      <w:proofErr w:type="spellStart"/>
      <w:r w:rsidRPr="00AC3F9A">
        <w:t>Prop</w:t>
      </w:r>
      <w:proofErr w:type="spellEnd"/>
      <w:r w:rsidRPr="00AC3F9A">
        <w:t xml:space="preserve">. 1 S (2022–2023) for Samferdselsdepartementet, s. 12 og </w:t>
      </w:r>
      <w:proofErr w:type="spellStart"/>
      <w:r w:rsidRPr="00AC3F9A">
        <w:t>Innst</w:t>
      </w:r>
      <w:proofErr w:type="spellEnd"/>
      <w:r w:rsidRPr="00AC3F9A">
        <w:t xml:space="preserve">. 13 S (2022–2023). Prognose for sluttkostnad for prosjektet er 6 883 mill. kr. Før 2024 er det nytta om lag 20 mill. kr i </w:t>
      </w:r>
      <w:proofErr w:type="spellStart"/>
      <w:r w:rsidRPr="00AC3F9A">
        <w:t>statlege</w:t>
      </w:r>
      <w:proofErr w:type="spellEnd"/>
      <w:r w:rsidRPr="00AC3F9A">
        <w:t xml:space="preserve"> </w:t>
      </w:r>
      <w:proofErr w:type="spellStart"/>
      <w:r w:rsidRPr="00AC3F9A">
        <w:t>midlar</w:t>
      </w:r>
      <w:proofErr w:type="spellEnd"/>
      <w:r w:rsidRPr="00AC3F9A">
        <w:t xml:space="preserve"> i prosjektet.</w:t>
      </w:r>
    </w:p>
    <w:p w14:paraId="12D56453" w14:textId="77777777" w:rsidR="00E67425" w:rsidRPr="00AC3F9A" w:rsidRDefault="00E67425" w:rsidP="00AC3F9A">
      <w:pPr>
        <w:pStyle w:val="Overskrift3"/>
      </w:pPr>
      <w:r w:rsidRPr="00AC3F9A">
        <w:t>Bompengebidrag og bompengeopplegg</w:t>
      </w:r>
    </w:p>
    <w:p w14:paraId="1F768F9C" w14:textId="77777777" w:rsidR="00E67425" w:rsidRPr="00AC3F9A" w:rsidRDefault="00E67425" w:rsidP="00AC3F9A">
      <w:r w:rsidRPr="00AC3F9A">
        <w:t xml:space="preserve">Det er lagt til grunn </w:t>
      </w:r>
      <w:proofErr w:type="spellStart"/>
      <w:r w:rsidRPr="00AC3F9A">
        <w:t>eit</w:t>
      </w:r>
      <w:proofErr w:type="spellEnd"/>
      <w:r w:rsidRPr="00AC3F9A">
        <w:t xml:space="preserve"> bompengebidrag til prosjektet på til </w:t>
      </w:r>
      <w:proofErr w:type="spellStart"/>
      <w:r w:rsidRPr="00AC3F9A">
        <w:t>saman</w:t>
      </w:r>
      <w:proofErr w:type="spellEnd"/>
      <w:r w:rsidRPr="00AC3F9A">
        <w:t xml:space="preserve"> 4 574 mill. 2024-kr, som er 66,5 pst. av finansieringsramma.</w:t>
      </w:r>
    </w:p>
    <w:p w14:paraId="227003C7" w14:textId="77777777" w:rsidR="00E67425" w:rsidRPr="00AC3F9A" w:rsidRDefault="00E67425" w:rsidP="00AC3F9A">
      <w:r w:rsidRPr="00AC3F9A">
        <w:t xml:space="preserve">Før 2024 er det nytta om lag 500 mill. kr i </w:t>
      </w:r>
      <w:proofErr w:type="spellStart"/>
      <w:r w:rsidRPr="00AC3F9A">
        <w:t>bompengar</w:t>
      </w:r>
      <w:proofErr w:type="spellEnd"/>
      <w:r w:rsidRPr="00AC3F9A">
        <w:t xml:space="preserve"> i prosjektet. </w:t>
      </w:r>
      <w:proofErr w:type="spellStart"/>
      <w:r w:rsidRPr="00AC3F9A">
        <w:t>Desse</w:t>
      </w:r>
      <w:proofErr w:type="spellEnd"/>
      <w:r w:rsidRPr="00AC3F9A">
        <w:t xml:space="preserve"> </w:t>
      </w:r>
      <w:proofErr w:type="spellStart"/>
      <w:r w:rsidRPr="00AC3F9A">
        <w:t>midlane</w:t>
      </w:r>
      <w:proofErr w:type="spellEnd"/>
      <w:r w:rsidRPr="00AC3F9A">
        <w:t xml:space="preserve"> er nytta til planlegging og prosjektering, inkludert arkeologiske </w:t>
      </w:r>
      <w:proofErr w:type="spellStart"/>
      <w:r w:rsidRPr="00AC3F9A">
        <w:t>undersøkingar</w:t>
      </w:r>
      <w:proofErr w:type="spellEnd"/>
      <w:r w:rsidRPr="00AC3F9A">
        <w:t xml:space="preserve"> og bygging av gang- og sykkelveg langs fv. 1390 mellom </w:t>
      </w:r>
      <w:proofErr w:type="spellStart"/>
      <w:r w:rsidRPr="00AC3F9A">
        <w:t>Ottarsrud</w:t>
      </w:r>
      <w:proofErr w:type="spellEnd"/>
      <w:r w:rsidRPr="00AC3F9A">
        <w:t xml:space="preserve"> og Huseby, jf. </w:t>
      </w:r>
      <w:proofErr w:type="spellStart"/>
      <w:r w:rsidRPr="00AC3F9A">
        <w:t>Prop</w:t>
      </w:r>
      <w:proofErr w:type="spellEnd"/>
      <w:r w:rsidRPr="00AC3F9A">
        <w:t xml:space="preserve">. 170 S (2012–2013) </w:t>
      </w:r>
      <w:r w:rsidRPr="00AC3F9A">
        <w:rPr>
          <w:rStyle w:val="kursiv"/>
        </w:rPr>
        <w:t xml:space="preserve">Forlenget bompengeinnkreving knyttet til prosjektet </w:t>
      </w:r>
      <w:proofErr w:type="spellStart"/>
      <w:r w:rsidRPr="00AC3F9A">
        <w:rPr>
          <w:rStyle w:val="kursiv"/>
        </w:rPr>
        <w:t>rv</w:t>
      </w:r>
      <w:proofErr w:type="spellEnd"/>
      <w:r w:rsidRPr="00AC3F9A">
        <w:rPr>
          <w:rStyle w:val="kursiv"/>
        </w:rPr>
        <w:t xml:space="preserve"> 23 Oslofjordforbindelsen i Akershus og Buskerud</w:t>
      </w:r>
      <w:r w:rsidRPr="00AC3F9A">
        <w:t xml:space="preserve"> og </w:t>
      </w:r>
      <w:proofErr w:type="spellStart"/>
      <w:r w:rsidRPr="00AC3F9A">
        <w:t>Innst</w:t>
      </w:r>
      <w:proofErr w:type="spellEnd"/>
      <w:r w:rsidRPr="00AC3F9A">
        <w:t xml:space="preserve">. 493 S (2012–2013), jf. òg </w:t>
      </w:r>
      <w:proofErr w:type="spellStart"/>
      <w:r w:rsidRPr="00AC3F9A">
        <w:t>Prop</w:t>
      </w:r>
      <w:proofErr w:type="spellEnd"/>
      <w:r w:rsidRPr="00AC3F9A">
        <w:t>. 1 S (2019–2020) for Samferdselsdepartementet, side 106.</w:t>
      </w:r>
    </w:p>
    <w:p w14:paraId="3E4DB44C" w14:textId="77777777" w:rsidR="00E67425" w:rsidRPr="00AC3F9A" w:rsidRDefault="00E67425" w:rsidP="00AC3F9A">
      <w:proofErr w:type="spellStart"/>
      <w:r w:rsidRPr="00AC3F9A">
        <w:t>Resterande</w:t>
      </w:r>
      <w:proofErr w:type="spellEnd"/>
      <w:r w:rsidRPr="00AC3F9A">
        <w:t xml:space="preserve"> finansiering med </w:t>
      </w:r>
      <w:proofErr w:type="spellStart"/>
      <w:r w:rsidRPr="00AC3F9A">
        <w:t>bompengar</w:t>
      </w:r>
      <w:proofErr w:type="spellEnd"/>
      <w:r w:rsidRPr="00AC3F9A">
        <w:t xml:space="preserve"> av E134 Oslofjordforbindelsen byggetrinn 2 er basert på </w:t>
      </w:r>
      <w:proofErr w:type="spellStart"/>
      <w:r w:rsidRPr="00AC3F9A">
        <w:t>etterskotsinnkrevjing</w:t>
      </w:r>
      <w:proofErr w:type="spellEnd"/>
      <w:r w:rsidRPr="00AC3F9A">
        <w:t xml:space="preserve"> i begge </w:t>
      </w:r>
      <w:proofErr w:type="spellStart"/>
      <w:r w:rsidRPr="00AC3F9A">
        <w:t>retningar</w:t>
      </w:r>
      <w:proofErr w:type="spellEnd"/>
      <w:r w:rsidRPr="00AC3F9A">
        <w:t xml:space="preserve"> i </w:t>
      </w:r>
      <w:proofErr w:type="spellStart"/>
      <w:r w:rsidRPr="00AC3F9A">
        <w:t>ein</w:t>
      </w:r>
      <w:proofErr w:type="spellEnd"/>
      <w:r w:rsidRPr="00AC3F9A">
        <w:t xml:space="preserve"> automatisk bomstasjon ved </w:t>
      </w:r>
      <w:proofErr w:type="spellStart"/>
      <w:r w:rsidRPr="00AC3F9A">
        <w:t>Måna</w:t>
      </w:r>
      <w:proofErr w:type="spellEnd"/>
      <w:r w:rsidRPr="00AC3F9A">
        <w:t>. Plassering av bomstasjonen er vist i figur 2.2.</w:t>
      </w:r>
    </w:p>
    <w:p w14:paraId="460A9AA1" w14:textId="77777777" w:rsidR="00E67425" w:rsidRPr="00AC3F9A" w:rsidRDefault="00E67425" w:rsidP="00AC3F9A">
      <w:r w:rsidRPr="00AC3F9A">
        <w:t xml:space="preserve">Asker kommune har i vedtaket sitt ytra ønske om </w:t>
      </w:r>
      <w:proofErr w:type="spellStart"/>
      <w:r w:rsidRPr="00AC3F9A">
        <w:t>fleire</w:t>
      </w:r>
      <w:proofErr w:type="spellEnd"/>
      <w:r w:rsidRPr="00AC3F9A">
        <w:t xml:space="preserve"> </w:t>
      </w:r>
      <w:proofErr w:type="spellStart"/>
      <w:r w:rsidRPr="00AC3F9A">
        <w:t>bomstasjonar</w:t>
      </w:r>
      <w:proofErr w:type="spellEnd"/>
      <w:r w:rsidRPr="00AC3F9A">
        <w:t xml:space="preserve">. I utgreiinga av dette prosjektet er det vurdert </w:t>
      </w:r>
      <w:proofErr w:type="spellStart"/>
      <w:r w:rsidRPr="00AC3F9A">
        <w:t>fleire</w:t>
      </w:r>
      <w:proofErr w:type="spellEnd"/>
      <w:r w:rsidRPr="00AC3F9A">
        <w:t xml:space="preserve"> ulike </w:t>
      </w:r>
      <w:proofErr w:type="spellStart"/>
      <w:r w:rsidRPr="00AC3F9A">
        <w:t>plasseringar</w:t>
      </w:r>
      <w:proofErr w:type="spellEnd"/>
      <w:r w:rsidRPr="00AC3F9A">
        <w:t xml:space="preserve"> av </w:t>
      </w:r>
      <w:proofErr w:type="spellStart"/>
      <w:r w:rsidRPr="00AC3F9A">
        <w:t>bomstasjonane</w:t>
      </w:r>
      <w:proofErr w:type="spellEnd"/>
      <w:r w:rsidRPr="00AC3F9A">
        <w:t xml:space="preserve">, men det er </w:t>
      </w:r>
      <w:proofErr w:type="spellStart"/>
      <w:r w:rsidRPr="00AC3F9A">
        <w:t>vanskeleg</w:t>
      </w:r>
      <w:proofErr w:type="spellEnd"/>
      <w:r w:rsidRPr="00AC3F9A">
        <w:t xml:space="preserve"> å finne ei god løysing der </w:t>
      </w:r>
      <w:proofErr w:type="spellStart"/>
      <w:r w:rsidRPr="00AC3F9A">
        <w:t>ein</w:t>
      </w:r>
      <w:proofErr w:type="spellEnd"/>
      <w:r w:rsidRPr="00AC3F9A">
        <w:t xml:space="preserve"> </w:t>
      </w:r>
      <w:proofErr w:type="spellStart"/>
      <w:r w:rsidRPr="00AC3F9A">
        <w:t>tek</w:t>
      </w:r>
      <w:proofErr w:type="spellEnd"/>
      <w:r w:rsidRPr="00AC3F9A">
        <w:t xml:space="preserve"> omsyn til nytteprinsippet </w:t>
      </w:r>
      <w:proofErr w:type="spellStart"/>
      <w:r w:rsidRPr="00AC3F9A">
        <w:t>sidan</w:t>
      </w:r>
      <w:proofErr w:type="spellEnd"/>
      <w:r w:rsidRPr="00AC3F9A">
        <w:t xml:space="preserve"> det er </w:t>
      </w:r>
      <w:proofErr w:type="spellStart"/>
      <w:r w:rsidRPr="00AC3F9A">
        <w:t>eit</w:t>
      </w:r>
      <w:proofErr w:type="spellEnd"/>
      <w:r w:rsidRPr="00AC3F9A">
        <w:t xml:space="preserve"> stort lokalvegnett mellom </w:t>
      </w:r>
      <w:proofErr w:type="spellStart"/>
      <w:r w:rsidRPr="00AC3F9A">
        <w:t>Vassum</w:t>
      </w:r>
      <w:proofErr w:type="spellEnd"/>
      <w:r w:rsidRPr="00AC3F9A">
        <w:t xml:space="preserve"> og </w:t>
      </w:r>
      <w:proofErr w:type="spellStart"/>
      <w:r w:rsidRPr="00AC3F9A">
        <w:t>Måna</w:t>
      </w:r>
      <w:proofErr w:type="spellEnd"/>
      <w:r w:rsidRPr="00AC3F9A">
        <w:t xml:space="preserve">. Forslaget </w:t>
      </w:r>
      <w:proofErr w:type="spellStart"/>
      <w:r w:rsidRPr="00AC3F9A">
        <w:t>frå</w:t>
      </w:r>
      <w:proofErr w:type="spellEnd"/>
      <w:r w:rsidRPr="00AC3F9A">
        <w:t xml:space="preserve"> Asker kommune </w:t>
      </w:r>
      <w:proofErr w:type="spellStart"/>
      <w:r w:rsidRPr="00AC3F9A">
        <w:t>gjer</w:t>
      </w:r>
      <w:proofErr w:type="spellEnd"/>
      <w:r w:rsidRPr="00AC3F9A">
        <w:t xml:space="preserve"> det nødvendig med bom på </w:t>
      </w:r>
      <w:proofErr w:type="spellStart"/>
      <w:r w:rsidRPr="00AC3F9A">
        <w:t>sidevegane</w:t>
      </w:r>
      <w:proofErr w:type="spellEnd"/>
      <w:r w:rsidRPr="00AC3F9A">
        <w:t xml:space="preserve">, </w:t>
      </w:r>
      <w:proofErr w:type="spellStart"/>
      <w:r w:rsidRPr="00AC3F9A">
        <w:t>noko</w:t>
      </w:r>
      <w:proofErr w:type="spellEnd"/>
      <w:r w:rsidRPr="00AC3F9A">
        <w:t xml:space="preserve"> </w:t>
      </w:r>
      <w:proofErr w:type="spellStart"/>
      <w:r w:rsidRPr="00AC3F9A">
        <w:t>ein</w:t>
      </w:r>
      <w:proofErr w:type="spellEnd"/>
      <w:r w:rsidRPr="00AC3F9A">
        <w:t xml:space="preserve"> skal unngå med mindre det ligg føre </w:t>
      </w:r>
      <w:proofErr w:type="spellStart"/>
      <w:r w:rsidRPr="00AC3F9A">
        <w:t>særskild</w:t>
      </w:r>
      <w:proofErr w:type="spellEnd"/>
      <w:r w:rsidRPr="00AC3F9A">
        <w:t xml:space="preserve"> grunngiving ut </w:t>
      </w:r>
      <w:proofErr w:type="spellStart"/>
      <w:r w:rsidRPr="00AC3F9A">
        <w:t>frå</w:t>
      </w:r>
      <w:proofErr w:type="spellEnd"/>
      <w:r w:rsidRPr="00AC3F9A">
        <w:t xml:space="preserve"> økonomiske, trafikale, </w:t>
      </w:r>
      <w:proofErr w:type="spellStart"/>
      <w:r w:rsidRPr="00AC3F9A">
        <w:t>tryggingsmessige</w:t>
      </w:r>
      <w:proofErr w:type="spellEnd"/>
      <w:r w:rsidRPr="00AC3F9A">
        <w:t xml:space="preserve"> og/eller miljømessige årsaker. I tillegg vil </w:t>
      </w:r>
      <w:proofErr w:type="spellStart"/>
      <w:r w:rsidRPr="00AC3F9A">
        <w:t>fleire</w:t>
      </w:r>
      <w:proofErr w:type="spellEnd"/>
      <w:r w:rsidRPr="00AC3F9A">
        <w:t xml:space="preserve"> </w:t>
      </w:r>
      <w:proofErr w:type="spellStart"/>
      <w:r w:rsidRPr="00AC3F9A">
        <w:t>bomstasjonar</w:t>
      </w:r>
      <w:proofErr w:type="spellEnd"/>
      <w:r w:rsidRPr="00AC3F9A">
        <w:t xml:space="preserve"> føre til </w:t>
      </w:r>
      <w:proofErr w:type="spellStart"/>
      <w:r w:rsidRPr="00AC3F9A">
        <w:t>auka</w:t>
      </w:r>
      <w:proofErr w:type="spellEnd"/>
      <w:r w:rsidRPr="00AC3F9A">
        <w:t xml:space="preserve"> </w:t>
      </w:r>
      <w:proofErr w:type="spellStart"/>
      <w:r w:rsidRPr="00AC3F9A">
        <w:t>innkrevjings</w:t>
      </w:r>
      <w:proofErr w:type="spellEnd"/>
      <w:r w:rsidRPr="00AC3F9A">
        <w:t xml:space="preserve">- og driftskostnader for bompengeselskapet. Statens vegvesen vurderer derfor at det </w:t>
      </w:r>
      <w:proofErr w:type="spellStart"/>
      <w:r w:rsidRPr="00AC3F9A">
        <w:t>ikkje</w:t>
      </w:r>
      <w:proofErr w:type="spellEnd"/>
      <w:r w:rsidRPr="00AC3F9A">
        <w:t xml:space="preserve"> er aktuelt å opprette </w:t>
      </w:r>
      <w:proofErr w:type="spellStart"/>
      <w:r w:rsidRPr="00AC3F9A">
        <w:t>fleire</w:t>
      </w:r>
      <w:proofErr w:type="spellEnd"/>
      <w:r w:rsidRPr="00AC3F9A">
        <w:t xml:space="preserve"> </w:t>
      </w:r>
      <w:proofErr w:type="spellStart"/>
      <w:r w:rsidRPr="00AC3F9A">
        <w:t>bomstasjonar</w:t>
      </w:r>
      <w:proofErr w:type="spellEnd"/>
      <w:r w:rsidRPr="00AC3F9A">
        <w:t xml:space="preserve"> i prosjektet enn bomstasjonen ved </w:t>
      </w:r>
      <w:proofErr w:type="spellStart"/>
      <w:r w:rsidRPr="00AC3F9A">
        <w:t>Måna</w:t>
      </w:r>
      <w:proofErr w:type="spellEnd"/>
      <w:r w:rsidRPr="00AC3F9A">
        <w:t>.</w:t>
      </w:r>
    </w:p>
    <w:p w14:paraId="1FDAF638" w14:textId="588673A5" w:rsidR="00E67425" w:rsidRPr="00AC3F9A" w:rsidRDefault="00AC3F9A" w:rsidP="00AC3F9A">
      <w:r w:rsidRPr="00AC3F9A">
        <w:rPr>
          <w:noProof/>
        </w:rPr>
        <w:lastRenderedPageBreak/>
        <w:drawing>
          <wp:inline distT="0" distB="0" distL="0" distR="0" wp14:anchorId="3F5B33C9" wp14:editId="34C3D9C7">
            <wp:extent cx="6076950" cy="397192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3971925"/>
                    </a:xfrm>
                    <a:prstGeom prst="rect">
                      <a:avLst/>
                    </a:prstGeom>
                    <a:noFill/>
                    <a:ln>
                      <a:noFill/>
                    </a:ln>
                  </pic:spPr>
                </pic:pic>
              </a:graphicData>
            </a:graphic>
          </wp:inline>
        </w:drawing>
      </w:r>
    </w:p>
    <w:p w14:paraId="2E24931E" w14:textId="77777777" w:rsidR="00E67425" w:rsidRPr="00AC3F9A" w:rsidRDefault="00E67425" w:rsidP="00AC3F9A">
      <w:pPr>
        <w:pStyle w:val="figur-tittel"/>
      </w:pPr>
      <w:r w:rsidRPr="00AC3F9A">
        <w:t>Plassering av bomstasjonen</w:t>
      </w:r>
    </w:p>
    <w:p w14:paraId="4C2CB865" w14:textId="77777777" w:rsidR="00E67425" w:rsidRPr="00AC3F9A" w:rsidRDefault="00E67425" w:rsidP="00AC3F9A">
      <w:pPr>
        <w:pStyle w:val="Kilde"/>
      </w:pPr>
      <w:r w:rsidRPr="00AC3F9A">
        <w:t>Kjelde: Statens vegvesen</w:t>
      </w:r>
    </w:p>
    <w:p w14:paraId="6AAAD401" w14:textId="77777777" w:rsidR="00E67425" w:rsidRPr="00AC3F9A" w:rsidRDefault="00E67425" w:rsidP="00AC3F9A">
      <w:r w:rsidRPr="00AC3F9A">
        <w:t>Det er lagt til grunn at takstgruppe 2 (</w:t>
      </w:r>
      <w:proofErr w:type="spellStart"/>
      <w:r w:rsidRPr="00AC3F9A">
        <w:t>køyretøy</w:t>
      </w:r>
      <w:proofErr w:type="spellEnd"/>
      <w:r w:rsidRPr="00AC3F9A">
        <w:t xml:space="preserve"> med totalvekt over 3 500 kg med unntak av </w:t>
      </w:r>
      <w:proofErr w:type="spellStart"/>
      <w:r w:rsidRPr="00AC3F9A">
        <w:t>køyretøy</w:t>
      </w:r>
      <w:proofErr w:type="spellEnd"/>
      <w:r w:rsidRPr="00AC3F9A">
        <w:t xml:space="preserve"> i </w:t>
      </w:r>
      <w:proofErr w:type="spellStart"/>
      <w:r w:rsidRPr="00AC3F9A">
        <w:t>køyretøygruppe</w:t>
      </w:r>
      <w:proofErr w:type="spellEnd"/>
      <w:r w:rsidRPr="00AC3F9A">
        <w:t xml:space="preserve"> M1, </w:t>
      </w:r>
      <w:proofErr w:type="spellStart"/>
      <w:r w:rsidRPr="00AC3F9A">
        <w:t>personbilar</w:t>
      </w:r>
      <w:proofErr w:type="spellEnd"/>
      <w:r w:rsidRPr="00AC3F9A">
        <w:t>) skal betale det dobbelte av taksten for takstgruppe 1 (</w:t>
      </w:r>
      <w:proofErr w:type="spellStart"/>
      <w:r w:rsidRPr="00AC3F9A">
        <w:t>køyretøy</w:t>
      </w:r>
      <w:proofErr w:type="spellEnd"/>
      <w:r w:rsidRPr="00AC3F9A">
        <w:t xml:space="preserve"> med totalvekt til og med 3 500 kg og </w:t>
      </w:r>
      <w:proofErr w:type="spellStart"/>
      <w:r w:rsidRPr="00AC3F9A">
        <w:t>køyretøy</w:t>
      </w:r>
      <w:proofErr w:type="spellEnd"/>
      <w:r w:rsidRPr="00AC3F9A">
        <w:t xml:space="preserve"> i </w:t>
      </w:r>
      <w:proofErr w:type="spellStart"/>
      <w:r w:rsidRPr="00AC3F9A">
        <w:t>køyretøygruppe</w:t>
      </w:r>
      <w:proofErr w:type="spellEnd"/>
      <w:r w:rsidRPr="00AC3F9A">
        <w:t xml:space="preserve"> M1).</w:t>
      </w:r>
    </w:p>
    <w:p w14:paraId="369417FC" w14:textId="77777777" w:rsidR="00E67425" w:rsidRPr="00AC3F9A" w:rsidRDefault="00E67425" w:rsidP="00AC3F9A">
      <w:r w:rsidRPr="00AC3F9A">
        <w:t xml:space="preserve">Det er lagt til grunn 20 pst. rabatt for </w:t>
      </w:r>
      <w:proofErr w:type="spellStart"/>
      <w:r w:rsidRPr="00AC3F9A">
        <w:t>køyretøy</w:t>
      </w:r>
      <w:proofErr w:type="spellEnd"/>
      <w:r w:rsidRPr="00AC3F9A">
        <w:t xml:space="preserve"> i takstgruppe 1 med gyldig brikke og brikkeavtale. </w:t>
      </w:r>
      <w:proofErr w:type="spellStart"/>
      <w:r w:rsidRPr="00AC3F9A">
        <w:t>Køyretøy</w:t>
      </w:r>
      <w:proofErr w:type="spellEnd"/>
      <w:r w:rsidRPr="00AC3F9A">
        <w:t xml:space="preserve"> i takstgruppe 2 får </w:t>
      </w:r>
      <w:proofErr w:type="spellStart"/>
      <w:r w:rsidRPr="00AC3F9A">
        <w:t>ikkje</w:t>
      </w:r>
      <w:proofErr w:type="spellEnd"/>
      <w:r w:rsidRPr="00AC3F9A">
        <w:t xml:space="preserve"> rabatt.</w:t>
      </w:r>
    </w:p>
    <w:p w14:paraId="6A68EE6B" w14:textId="77777777" w:rsidR="00E67425" w:rsidRPr="00AC3F9A" w:rsidRDefault="00E67425" w:rsidP="00AC3F9A">
      <w:r w:rsidRPr="00AC3F9A">
        <w:t xml:space="preserve">I tråd med grunnlaget for </w:t>
      </w:r>
      <w:proofErr w:type="spellStart"/>
      <w:r w:rsidRPr="00AC3F9A">
        <w:t>dei</w:t>
      </w:r>
      <w:proofErr w:type="spellEnd"/>
      <w:r w:rsidRPr="00AC3F9A">
        <w:t xml:space="preserve"> lokalpolitiske vedtaka skal </w:t>
      </w:r>
      <w:proofErr w:type="spellStart"/>
      <w:r w:rsidRPr="00AC3F9A">
        <w:t>nullutsleppskøyretøy</w:t>
      </w:r>
      <w:proofErr w:type="spellEnd"/>
      <w:r w:rsidRPr="00AC3F9A">
        <w:t xml:space="preserve"> i takstgruppe 1 betale 50 pst. av ordinær takst etter brikkerabatt, viss </w:t>
      </w:r>
      <w:proofErr w:type="spellStart"/>
      <w:r w:rsidRPr="00AC3F9A">
        <w:t>dei</w:t>
      </w:r>
      <w:proofErr w:type="spellEnd"/>
      <w:r w:rsidRPr="00AC3F9A">
        <w:t xml:space="preserve"> har gyldig avtale og brikke. Det er lagt til grunn at </w:t>
      </w:r>
      <w:proofErr w:type="spellStart"/>
      <w:r w:rsidRPr="00AC3F9A">
        <w:t>nullutsleppskøyretøy</w:t>
      </w:r>
      <w:proofErr w:type="spellEnd"/>
      <w:r w:rsidRPr="00AC3F9A">
        <w:t xml:space="preserve"> i takstgruppe 2 </w:t>
      </w:r>
      <w:proofErr w:type="spellStart"/>
      <w:r w:rsidRPr="00AC3F9A">
        <w:t>ikkje</w:t>
      </w:r>
      <w:proofErr w:type="spellEnd"/>
      <w:r w:rsidRPr="00AC3F9A">
        <w:t xml:space="preserve"> skal betale </w:t>
      </w:r>
      <w:proofErr w:type="spellStart"/>
      <w:r w:rsidRPr="00AC3F9A">
        <w:t>bompengar</w:t>
      </w:r>
      <w:proofErr w:type="spellEnd"/>
      <w:r w:rsidRPr="00AC3F9A">
        <w:t xml:space="preserve">. Elles gjeld </w:t>
      </w:r>
      <w:proofErr w:type="spellStart"/>
      <w:r w:rsidRPr="00AC3F9A">
        <w:t>dei</w:t>
      </w:r>
      <w:proofErr w:type="spellEnd"/>
      <w:r w:rsidRPr="00AC3F9A">
        <w:t xml:space="preserve"> til ei kvar tid </w:t>
      </w:r>
      <w:proofErr w:type="spellStart"/>
      <w:r w:rsidRPr="00AC3F9A">
        <w:t>gjeldande</w:t>
      </w:r>
      <w:proofErr w:type="spellEnd"/>
      <w:r w:rsidRPr="00AC3F9A">
        <w:t xml:space="preserve"> nasjonale takstretningslinjene for bompengeprosjekt.</w:t>
      </w:r>
    </w:p>
    <w:p w14:paraId="568F70D6" w14:textId="77777777" w:rsidR="00E67425" w:rsidRPr="00AC3F9A" w:rsidRDefault="00E67425" w:rsidP="00AC3F9A">
      <w:r w:rsidRPr="00AC3F9A">
        <w:t xml:space="preserve">Med </w:t>
      </w:r>
      <w:proofErr w:type="spellStart"/>
      <w:r w:rsidRPr="00AC3F9A">
        <w:t>dei</w:t>
      </w:r>
      <w:proofErr w:type="spellEnd"/>
      <w:r w:rsidRPr="00AC3F9A">
        <w:t xml:space="preserve"> </w:t>
      </w:r>
      <w:proofErr w:type="spellStart"/>
      <w:r w:rsidRPr="00AC3F9A">
        <w:t>føresetnadene</w:t>
      </w:r>
      <w:proofErr w:type="spellEnd"/>
      <w:r w:rsidRPr="00AC3F9A">
        <w:t xml:space="preserve"> som er lagde til grunn, er det </w:t>
      </w:r>
      <w:proofErr w:type="spellStart"/>
      <w:r w:rsidRPr="00AC3F9A">
        <w:t>rekna</w:t>
      </w:r>
      <w:proofErr w:type="spellEnd"/>
      <w:r w:rsidRPr="00AC3F9A">
        <w:t xml:space="preserve"> at </w:t>
      </w:r>
      <w:proofErr w:type="spellStart"/>
      <w:r w:rsidRPr="00AC3F9A">
        <w:t>gjennomsnittleg</w:t>
      </w:r>
      <w:proofErr w:type="spellEnd"/>
      <w:r w:rsidRPr="00AC3F9A">
        <w:t xml:space="preserve"> inntekt per passering må </w:t>
      </w:r>
      <w:proofErr w:type="spellStart"/>
      <w:r w:rsidRPr="00AC3F9A">
        <w:t>vere</w:t>
      </w:r>
      <w:proofErr w:type="spellEnd"/>
      <w:r w:rsidRPr="00AC3F9A">
        <w:t xml:space="preserve"> 105 kr i 2020-prisar for at prosjektet skal </w:t>
      </w:r>
      <w:proofErr w:type="spellStart"/>
      <w:r w:rsidRPr="00AC3F9A">
        <w:t>vere</w:t>
      </w:r>
      <w:proofErr w:type="spellEnd"/>
      <w:r w:rsidRPr="00AC3F9A">
        <w:t xml:space="preserve"> nedbetalt i løpet av 15 år. </w:t>
      </w:r>
      <w:proofErr w:type="spellStart"/>
      <w:r w:rsidRPr="00AC3F9A">
        <w:t>Rekna</w:t>
      </w:r>
      <w:proofErr w:type="spellEnd"/>
      <w:r w:rsidRPr="00AC3F9A">
        <w:t xml:space="preserve"> om til 2024-prisnivå er den om lag 138 kr. Med om lag 25 pst. </w:t>
      </w:r>
      <w:proofErr w:type="spellStart"/>
      <w:r w:rsidRPr="00AC3F9A">
        <w:t>nullutsleppskøyretøy</w:t>
      </w:r>
      <w:proofErr w:type="spellEnd"/>
      <w:r w:rsidRPr="00AC3F9A">
        <w:t xml:space="preserve"> </w:t>
      </w:r>
      <w:proofErr w:type="spellStart"/>
      <w:r w:rsidRPr="00AC3F9A">
        <w:t>inneber</w:t>
      </w:r>
      <w:proofErr w:type="spellEnd"/>
      <w:r w:rsidRPr="00AC3F9A">
        <w:t xml:space="preserve"> dette </w:t>
      </w:r>
      <w:proofErr w:type="spellStart"/>
      <w:r w:rsidRPr="00AC3F9A">
        <w:t>grunntakstar</w:t>
      </w:r>
      <w:proofErr w:type="spellEnd"/>
      <w:r w:rsidRPr="00AC3F9A">
        <w:t xml:space="preserve"> </w:t>
      </w:r>
      <w:proofErr w:type="spellStart"/>
      <w:r w:rsidRPr="00AC3F9A">
        <w:t>utan</w:t>
      </w:r>
      <w:proofErr w:type="spellEnd"/>
      <w:r w:rsidRPr="00AC3F9A">
        <w:t xml:space="preserve"> rabatt på om lag 135 kr for takstgruppe 1 og om lag 270 kr for takstgruppe 2. Viss delen </w:t>
      </w:r>
      <w:proofErr w:type="spellStart"/>
      <w:r w:rsidRPr="00AC3F9A">
        <w:t>nullutsleppskøyretøy</w:t>
      </w:r>
      <w:proofErr w:type="spellEnd"/>
      <w:r w:rsidRPr="00AC3F9A">
        <w:t xml:space="preserve"> </w:t>
      </w:r>
      <w:proofErr w:type="spellStart"/>
      <w:r w:rsidRPr="00AC3F9A">
        <w:t>aukar</w:t>
      </w:r>
      <w:proofErr w:type="spellEnd"/>
      <w:r w:rsidRPr="00AC3F9A">
        <w:t xml:space="preserve"> til om lag 50 pst., blir </w:t>
      </w:r>
      <w:proofErr w:type="spellStart"/>
      <w:r w:rsidRPr="00AC3F9A">
        <w:t>grunntakstane</w:t>
      </w:r>
      <w:proofErr w:type="spellEnd"/>
      <w:r w:rsidRPr="00AC3F9A">
        <w:t xml:space="preserve"> om lag 145 kr for takstgruppe 1 og om lag 290 kr for takstgruppe 2.</w:t>
      </w:r>
    </w:p>
    <w:p w14:paraId="57E8A625" w14:textId="77777777" w:rsidR="00E67425" w:rsidRPr="00AC3F9A" w:rsidRDefault="00E67425" w:rsidP="00AC3F9A">
      <w:r w:rsidRPr="00AC3F9A">
        <w:t xml:space="preserve">Frogn kommune har i sitt vedtak lagt inn ei protokolltilføying med ønske om at </w:t>
      </w:r>
      <w:proofErr w:type="spellStart"/>
      <w:r w:rsidRPr="00AC3F9A">
        <w:t>ein</w:t>
      </w:r>
      <w:proofErr w:type="spellEnd"/>
      <w:r w:rsidRPr="00AC3F9A">
        <w:t xml:space="preserve"> legg til rette for at </w:t>
      </w:r>
      <w:proofErr w:type="spellStart"/>
      <w:r w:rsidRPr="00AC3F9A">
        <w:t>pendlarar</w:t>
      </w:r>
      <w:proofErr w:type="spellEnd"/>
      <w:r w:rsidRPr="00AC3F9A">
        <w:t xml:space="preserve"> og </w:t>
      </w:r>
      <w:proofErr w:type="spellStart"/>
      <w:r w:rsidRPr="00AC3F9A">
        <w:t>dei</w:t>
      </w:r>
      <w:proofErr w:type="spellEnd"/>
      <w:r w:rsidRPr="00AC3F9A">
        <w:t xml:space="preserve"> som reiser kollektivt, får </w:t>
      </w:r>
      <w:proofErr w:type="spellStart"/>
      <w:r w:rsidRPr="00AC3F9A">
        <w:t>ein</w:t>
      </w:r>
      <w:proofErr w:type="spellEnd"/>
      <w:r w:rsidRPr="00AC3F9A">
        <w:t xml:space="preserve"> </w:t>
      </w:r>
      <w:proofErr w:type="spellStart"/>
      <w:r w:rsidRPr="00AC3F9A">
        <w:t>lågast</w:t>
      </w:r>
      <w:proofErr w:type="spellEnd"/>
      <w:r w:rsidRPr="00AC3F9A">
        <w:t xml:space="preserve"> </w:t>
      </w:r>
      <w:proofErr w:type="spellStart"/>
      <w:r w:rsidRPr="00AC3F9A">
        <w:t>mogleg</w:t>
      </w:r>
      <w:proofErr w:type="spellEnd"/>
      <w:r w:rsidRPr="00AC3F9A">
        <w:t xml:space="preserve"> takst. </w:t>
      </w:r>
      <w:proofErr w:type="spellStart"/>
      <w:r w:rsidRPr="00AC3F9A">
        <w:t>Trafikantar</w:t>
      </w:r>
      <w:proofErr w:type="spellEnd"/>
      <w:r w:rsidRPr="00AC3F9A">
        <w:t xml:space="preserve"> som vel å reise med kollektivtransport i rute betaler </w:t>
      </w:r>
      <w:proofErr w:type="spellStart"/>
      <w:r w:rsidRPr="00AC3F9A">
        <w:t>ikkje</w:t>
      </w:r>
      <w:proofErr w:type="spellEnd"/>
      <w:r w:rsidRPr="00AC3F9A">
        <w:t xml:space="preserve"> </w:t>
      </w:r>
      <w:proofErr w:type="spellStart"/>
      <w:r w:rsidRPr="00AC3F9A">
        <w:t>bompengar</w:t>
      </w:r>
      <w:proofErr w:type="spellEnd"/>
      <w:r w:rsidRPr="00AC3F9A">
        <w:t xml:space="preserve">. Det er </w:t>
      </w:r>
      <w:proofErr w:type="spellStart"/>
      <w:r w:rsidRPr="00AC3F9A">
        <w:t>føresett</w:t>
      </w:r>
      <w:proofErr w:type="spellEnd"/>
      <w:r w:rsidRPr="00AC3F9A">
        <w:t xml:space="preserve"> at takst- og rabattsystemet i prosjektet skal </w:t>
      </w:r>
      <w:proofErr w:type="spellStart"/>
      <w:r w:rsidRPr="00AC3F9A">
        <w:t>vere</w:t>
      </w:r>
      <w:proofErr w:type="spellEnd"/>
      <w:r w:rsidRPr="00AC3F9A">
        <w:t xml:space="preserve"> i samsvar med </w:t>
      </w:r>
      <w:proofErr w:type="spellStart"/>
      <w:r w:rsidRPr="00AC3F9A">
        <w:t>dei</w:t>
      </w:r>
      <w:proofErr w:type="spellEnd"/>
      <w:r w:rsidRPr="00AC3F9A">
        <w:t xml:space="preserve"> </w:t>
      </w:r>
      <w:proofErr w:type="spellStart"/>
      <w:r w:rsidRPr="00AC3F9A">
        <w:t>gjeldande</w:t>
      </w:r>
      <w:proofErr w:type="spellEnd"/>
      <w:r w:rsidRPr="00AC3F9A">
        <w:t xml:space="preserve"> nasjonale takstretningslinjene for </w:t>
      </w:r>
      <w:r w:rsidRPr="00AC3F9A">
        <w:lastRenderedPageBreak/>
        <w:t xml:space="preserve">bompengeprosjekt. I </w:t>
      </w:r>
      <w:proofErr w:type="spellStart"/>
      <w:r w:rsidRPr="00AC3F9A">
        <w:t>dei</w:t>
      </w:r>
      <w:proofErr w:type="spellEnd"/>
      <w:r w:rsidRPr="00AC3F9A">
        <w:t xml:space="preserve"> </w:t>
      </w:r>
      <w:proofErr w:type="spellStart"/>
      <w:r w:rsidRPr="00AC3F9A">
        <w:t>gjeldande</w:t>
      </w:r>
      <w:proofErr w:type="spellEnd"/>
      <w:r w:rsidRPr="00AC3F9A">
        <w:t xml:space="preserve"> nasjonale retningslinjene er det </w:t>
      </w:r>
      <w:proofErr w:type="spellStart"/>
      <w:r w:rsidRPr="00AC3F9A">
        <w:t>ikkje</w:t>
      </w:r>
      <w:proofErr w:type="spellEnd"/>
      <w:r w:rsidRPr="00AC3F9A">
        <w:t xml:space="preserve"> </w:t>
      </w:r>
      <w:proofErr w:type="spellStart"/>
      <w:r w:rsidRPr="00AC3F9A">
        <w:t>opna</w:t>
      </w:r>
      <w:proofErr w:type="spellEnd"/>
      <w:r w:rsidRPr="00AC3F9A">
        <w:t xml:space="preserve"> for særskilte </w:t>
      </w:r>
      <w:proofErr w:type="spellStart"/>
      <w:r w:rsidRPr="00AC3F9A">
        <w:t>ordningar</w:t>
      </w:r>
      <w:proofErr w:type="spellEnd"/>
      <w:r w:rsidRPr="00AC3F9A">
        <w:t xml:space="preserve"> for </w:t>
      </w:r>
      <w:proofErr w:type="spellStart"/>
      <w:r w:rsidRPr="00AC3F9A">
        <w:t>pendlarar</w:t>
      </w:r>
      <w:proofErr w:type="spellEnd"/>
      <w:r w:rsidRPr="00AC3F9A">
        <w:t xml:space="preserve">. Det er derfor </w:t>
      </w:r>
      <w:proofErr w:type="spellStart"/>
      <w:r w:rsidRPr="00AC3F9A">
        <w:t>ikkje</w:t>
      </w:r>
      <w:proofErr w:type="spellEnd"/>
      <w:r w:rsidRPr="00AC3F9A">
        <w:t xml:space="preserve"> aktuelt med </w:t>
      </w:r>
      <w:proofErr w:type="spellStart"/>
      <w:r w:rsidRPr="00AC3F9A">
        <w:t>særskilde</w:t>
      </w:r>
      <w:proofErr w:type="spellEnd"/>
      <w:r w:rsidRPr="00AC3F9A">
        <w:t xml:space="preserve"> </w:t>
      </w:r>
      <w:proofErr w:type="spellStart"/>
      <w:r w:rsidRPr="00AC3F9A">
        <w:t>ordningar</w:t>
      </w:r>
      <w:proofErr w:type="spellEnd"/>
      <w:r w:rsidRPr="00AC3F9A">
        <w:t xml:space="preserve"> for </w:t>
      </w:r>
      <w:proofErr w:type="spellStart"/>
      <w:r w:rsidRPr="00AC3F9A">
        <w:t>pendlarar</w:t>
      </w:r>
      <w:proofErr w:type="spellEnd"/>
      <w:r w:rsidRPr="00AC3F9A">
        <w:t xml:space="preserve"> i dette prosjektet.</w:t>
      </w:r>
    </w:p>
    <w:p w14:paraId="133AC292" w14:textId="77777777" w:rsidR="00E67425" w:rsidRPr="00AC3F9A" w:rsidRDefault="00E67425" w:rsidP="00AC3F9A">
      <w:pPr>
        <w:pStyle w:val="Overskrift3"/>
      </w:pPr>
      <w:proofErr w:type="spellStart"/>
      <w:r w:rsidRPr="00AC3F9A">
        <w:t>Endringar</w:t>
      </w:r>
      <w:proofErr w:type="spellEnd"/>
      <w:r w:rsidRPr="00AC3F9A">
        <w:t xml:space="preserve"> i </w:t>
      </w:r>
      <w:proofErr w:type="spellStart"/>
      <w:r w:rsidRPr="00AC3F9A">
        <w:t>takstar</w:t>
      </w:r>
      <w:proofErr w:type="spellEnd"/>
      <w:r w:rsidRPr="00AC3F9A">
        <w:t xml:space="preserve"> etter Stortingets behandling</w:t>
      </w:r>
    </w:p>
    <w:p w14:paraId="50470872" w14:textId="77777777" w:rsidR="00E67425" w:rsidRPr="00AC3F9A" w:rsidRDefault="00E67425" w:rsidP="00AC3F9A">
      <w:r w:rsidRPr="00AC3F9A">
        <w:t xml:space="preserve">Det er </w:t>
      </w:r>
      <w:proofErr w:type="spellStart"/>
      <w:r w:rsidRPr="00AC3F9A">
        <w:t>føresett</w:t>
      </w:r>
      <w:proofErr w:type="spellEnd"/>
      <w:r w:rsidRPr="00AC3F9A">
        <w:t xml:space="preserve"> at </w:t>
      </w:r>
      <w:proofErr w:type="spellStart"/>
      <w:r w:rsidRPr="00AC3F9A">
        <w:t>takstane</w:t>
      </w:r>
      <w:proofErr w:type="spellEnd"/>
      <w:r w:rsidRPr="00AC3F9A">
        <w:t xml:space="preserve"> blir justerte i samsvar med Statistisk sentralbyrås </w:t>
      </w:r>
      <w:proofErr w:type="spellStart"/>
      <w:r w:rsidRPr="00AC3F9A">
        <w:t>byggekostnadsindeks</w:t>
      </w:r>
      <w:proofErr w:type="spellEnd"/>
      <w:r w:rsidRPr="00AC3F9A">
        <w:t xml:space="preserve"> for veganlegg fram til </w:t>
      </w:r>
      <w:proofErr w:type="spellStart"/>
      <w:r w:rsidRPr="00AC3F9A">
        <w:t>innkrevjingsstart</w:t>
      </w:r>
      <w:proofErr w:type="spellEnd"/>
      <w:r w:rsidRPr="00AC3F9A">
        <w:t xml:space="preserve">. Etter </w:t>
      </w:r>
      <w:proofErr w:type="spellStart"/>
      <w:r w:rsidRPr="00AC3F9A">
        <w:t>innkrevjingsstart</w:t>
      </w:r>
      <w:proofErr w:type="spellEnd"/>
      <w:r w:rsidRPr="00AC3F9A">
        <w:t xml:space="preserve"> er det </w:t>
      </w:r>
      <w:proofErr w:type="spellStart"/>
      <w:r w:rsidRPr="00AC3F9A">
        <w:t>føresett</w:t>
      </w:r>
      <w:proofErr w:type="spellEnd"/>
      <w:r w:rsidRPr="00AC3F9A">
        <w:t xml:space="preserve"> at </w:t>
      </w:r>
      <w:proofErr w:type="spellStart"/>
      <w:r w:rsidRPr="00AC3F9A">
        <w:t>takstane</w:t>
      </w:r>
      <w:proofErr w:type="spellEnd"/>
      <w:r w:rsidRPr="00AC3F9A">
        <w:t xml:space="preserve"> blir justerte i samsvar med Statistisk sentralbyrås konsumprisindeks. I tråd med </w:t>
      </w:r>
      <w:proofErr w:type="spellStart"/>
      <w:r w:rsidRPr="00AC3F9A">
        <w:t>føresetnadene</w:t>
      </w:r>
      <w:proofErr w:type="spellEnd"/>
      <w:r w:rsidRPr="00AC3F9A">
        <w:t xml:space="preserve"> i </w:t>
      </w:r>
      <w:proofErr w:type="spellStart"/>
      <w:r w:rsidRPr="00AC3F9A">
        <w:t>Prop</w:t>
      </w:r>
      <w:proofErr w:type="spellEnd"/>
      <w:r w:rsidRPr="00AC3F9A">
        <w:t xml:space="preserve">. 1 S (2016–2017) for Samferdselsdepartementet vil </w:t>
      </w:r>
      <w:proofErr w:type="spellStart"/>
      <w:r w:rsidRPr="00AC3F9A">
        <w:t>utrekna</w:t>
      </w:r>
      <w:proofErr w:type="spellEnd"/>
      <w:r w:rsidRPr="00AC3F9A">
        <w:t xml:space="preserve"> gjennomsnittstakst bli nytta som grunnlag for justering av </w:t>
      </w:r>
      <w:proofErr w:type="spellStart"/>
      <w:r w:rsidRPr="00AC3F9A">
        <w:t>takstane</w:t>
      </w:r>
      <w:proofErr w:type="spellEnd"/>
      <w:r w:rsidRPr="00AC3F9A">
        <w:t xml:space="preserve">. Før </w:t>
      </w:r>
      <w:proofErr w:type="spellStart"/>
      <w:r w:rsidRPr="00AC3F9A">
        <w:t>innkrevjinga</w:t>
      </w:r>
      <w:proofErr w:type="spellEnd"/>
      <w:r w:rsidRPr="00AC3F9A">
        <w:t xml:space="preserve"> </w:t>
      </w:r>
      <w:proofErr w:type="spellStart"/>
      <w:r w:rsidRPr="00AC3F9A">
        <w:t>startar</w:t>
      </w:r>
      <w:proofErr w:type="spellEnd"/>
      <w:r w:rsidRPr="00AC3F9A">
        <w:t xml:space="preserve">, vil gjennomsnittstaksten bli vurdert ut </w:t>
      </w:r>
      <w:proofErr w:type="spellStart"/>
      <w:r w:rsidRPr="00AC3F9A">
        <w:t>frå</w:t>
      </w:r>
      <w:proofErr w:type="spellEnd"/>
      <w:r w:rsidRPr="00AC3F9A">
        <w:t xml:space="preserve"> kjente </w:t>
      </w:r>
      <w:proofErr w:type="spellStart"/>
      <w:r w:rsidRPr="00AC3F9A">
        <w:t>faktorar</w:t>
      </w:r>
      <w:proofErr w:type="spellEnd"/>
      <w:r w:rsidRPr="00AC3F9A">
        <w:t xml:space="preserve"> som låneopptak, faktisk lånerente og utbyggingskostnad.</w:t>
      </w:r>
    </w:p>
    <w:p w14:paraId="501BDA1A" w14:textId="77777777" w:rsidR="00E67425" w:rsidRPr="00AC3F9A" w:rsidRDefault="00E67425" w:rsidP="00AC3F9A">
      <w:r w:rsidRPr="00AC3F9A">
        <w:t xml:space="preserve">I samsvar med </w:t>
      </w:r>
      <w:proofErr w:type="gramStart"/>
      <w:r w:rsidRPr="00AC3F9A">
        <w:t>fastsette</w:t>
      </w:r>
      <w:proofErr w:type="gramEnd"/>
      <w:r w:rsidRPr="00AC3F9A">
        <w:t xml:space="preserve"> </w:t>
      </w:r>
      <w:proofErr w:type="spellStart"/>
      <w:r w:rsidRPr="00AC3F9A">
        <w:t>rutinar</w:t>
      </w:r>
      <w:proofErr w:type="spellEnd"/>
      <w:r w:rsidRPr="00AC3F9A">
        <w:t xml:space="preserve"> for å handtere uvisse i grunnlaget for finansieringsopplegget i </w:t>
      </w:r>
      <w:proofErr w:type="spellStart"/>
      <w:r w:rsidRPr="00AC3F9A">
        <w:t>bompengeproposisjonar</w:t>
      </w:r>
      <w:proofErr w:type="spellEnd"/>
      <w:r w:rsidRPr="00AC3F9A">
        <w:t xml:space="preserve"> etter behandling i Stortinget vil Statens vegvesen </w:t>
      </w:r>
      <w:proofErr w:type="spellStart"/>
      <w:r w:rsidRPr="00AC3F9A">
        <w:t>gjere</w:t>
      </w:r>
      <w:proofErr w:type="spellEnd"/>
      <w:r w:rsidRPr="00AC3F9A">
        <w:t xml:space="preserve"> takstvedtak basert på Stortingets behandling og oppdaterte </w:t>
      </w:r>
      <w:proofErr w:type="spellStart"/>
      <w:r w:rsidRPr="00AC3F9A">
        <w:t>vurderingar</w:t>
      </w:r>
      <w:proofErr w:type="spellEnd"/>
      <w:r w:rsidRPr="00AC3F9A">
        <w:t xml:space="preserve"> av økonomien i prosjektet før </w:t>
      </w:r>
      <w:proofErr w:type="spellStart"/>
      <w:r w:rsidRPr="00AC3F9A">
        <w:t>innkrevjinga</w:t>
      </w:r>
      <w:proofErr w:type="spellEnd"/>
      <w:r w:rsidRPr="00AC3F9A">
        <w:t xml:space="preserve"> </w:t>
      </w:r>
      <w:proofErr w:type="spellStart"/>
      <w:r w:rsidRPr="00AC3F9A">
        <w:t>startar</w:t>
      </w:r>
      <w:proofErr w:type="spellEnd"/>
      <w:r w:rsidRPr="00AC3F9A">
        <w:t xml:space="preserve">. </w:t>
      </w:r>
      <w:proofErr w:type="spellStart"/>
      <w:r w:rsidRPr="00AC3F9A">
        <w:t>Vidare</w:t>
      </w:r>
      <w:proofErr w:type="spellEnd"/>
      <w:r w:rsidRPr="00AC3F9A">
        <w:t xml:space="preserve"> blir det gjort nye </w:t>
      </w:r>
      <w:proofErr w:type="spellStart"/>
      <w:r w:rsidRPr="00AC3F9A">
        <w:t>vurderingar</w:t>
      </w:r>
      <w:proofErr w:type="spellEnd"/>
      <w:r w:rsidRPr="00AC3F9A">
        <w:t xml:space="preserve"> av takstnivået og venta nedbetalingstid etter </w:t>
      </w:r>
      <w:proofErr w:type="spellStart"/>
      <w:r w:rsidRPr="00AC3F9A">
        <w:t>eitt</w:t>
      </w:r>
      <w:proofErr w:type="spellEnd"/>
      <w:r w:rsidRPr="00AC3F9A">
        <w:t xml:space="preserve"> til to år, basert på oppdaterte økonomiske </w:t>
      </w:r>
      <w:proofErr w:type="spellStart"/>
      <w:r w:rsidRPr="00AC3F9A">
        <w:t>analysar</w:t>
      </w:r>
      <w:proofErr w:type="spellEnd"/>
      <w:r w:rsidRPr="00AC3F9A">
        <w:t xml:space="preserve">. I begge tilfelle kan </w:t>
      </w:r>
      <w:proofErr w:type="spellStart"/>
      <w:r w:rsidRPr="00AC3F9A">
        <w:t>takstane</w:t>
      </w:r>
      <w:proofErr w:type="spellEnd"/>
      <w:r w:rsidRPr="00AC3F9A">
        <w:t xml:space="preserve"> bli endra </w:t>
      </w:r>
      <w:proofErr w:type="spellStart"/>
      <w:r w:rsidRPr="00AC3F9A">
        <w:t>samanlikna</w:t>
      </w:r>
      <w:proofErr w:type="spellEnd"/>
      <w:r w:rsidRPr="00AC3F9A">
        <w:t xml:space="preserve"> med det som ligg til grunn i denne proposisjonen. </w:t>
      </w:r>
      <w:proofErr w:type="spellStart"/>
      <w:r w:rsidRPr="00AC3F9A">
        <w:t>Takstane</w:t>
      </w:r>
      <w:proofErr w:type="spellEnd"/>
      <w:r w:rsidRPr="00AC3F9A">
        <w:t xml:space="preserve"> må </w:t>
      </w:r>
      <w:proofErr w:type="spellStart"/>
      <w:r w:rsidRPr="00AC3F9A">
        <w:t>vere</w:t>
      </w:r>
      <w:proofErr w:type="spellEnd"/>
      <w:r w:rsidRPr="00AC3F9A">
        <w:t xml:space="preserve"> </w:t>
      </w:r>
      <w:proofErr w:type="spellStart"/>
      <w:r w:rsidRPr="00AC3F9A">
        <w:t>innanfor</w:t>
      </w:r>
      <w:proofErr w:type="spellEnd"/>
      <w:r w:rsidRPr="00AC3F9A">
        <w:t xml:space="preserve"> rammene i proposisjonen. Eventuelle </w:t>
      </w:r>
      <w:proofErr w:type="spellStart"/>
      <w:r w:rsidRPr="00AC3F9A">
        <w:t>endringar</w:t>
      </w:r>
      <w:proofErr w:type="spellEnd"/>
      <w:r w:rsidRPr="00AC3F9A">
        <w:t xml:space="preserve"> i </w:t>
      </w:r>
      <w:proofErr w:type="spellStart"/>
      <w:r w:rsidRPr="00AC3F9A">
        <w:t>takstar</w:t>
      </w:r>
      <w:proofErr w:type="spellEnd"/>
      <w:r w:rsidRPr="00AC3F9A">
        <w:t xml:space="preserve"> vil </w:t>
      </w:r>
      <w:proofErr w:type="spellStart"/>
      <w:r w:rsidRPr="00AC3F9A">
        <w:t>krevje</w:t>
      </w:r>
      <w:proofErr w:type="spellEnd"/>
      <w:r w:rsidRPr="00AC3F9A">
        <w:t xml:space="preserve"> </w:t>
      </w:r>
      <w:proofErr w:type="spellStart"/>
      <w:r w:rsidRPr="00AC3F9A">
        <w:t>føregåande</w:t>
      </w:r>
      <w:proofErr w:type="spellEnd"/>
      <w:r w:rsidRPr="00AC3F9A">
        <w:t xml:space="preserve"> fylkeskommunal behandling og tilslutning </w:t>
      </w:r>
      <w:proofErr w:type="spellStart"/>
      <w:r w:rsidRPr="00AC3F9A">
        <w:t>frå</w:t>
      </w:r>
      <w:proofErr w:type="spellEnd"/>
      <w:r w:rsidRPr="00AC3F9A">
        <w:t xml:space="preserve"> lånegarantisten.</w:t>
      </w:r>
    </w:p>
    <w:p w14:paraId="578AE55F" w14:textId="77777777" w:rsidR="00E67425" w:rsidRPr="00AC3F9A" w:rsidRDefault="00E67425" w:rsidP="00AC3F9A">
      <w:r w:rsidRPr="00AC3F9A">
        <w:t xml:space="preserve">Økonomien i kvart bompengeprosjekt skal </w:t>
      </w:r>
      <w:proofErr w:type="spellStart"/>
      <w:r w:rsidRPr="00AC3F9A">
        <w:t>evaluerast</w:t>
      </w:r>
      <w:proofErr w:type="spellEnd"/>
      <w:r w:rsidRPr="00AC3F9A">
        <w:t xml:space="preserve"> </w:t>
      </w:r>
      <w:proofErr w:type="spellStart"/>
      <w:r w:rsidRPr="00AC3F9A">
        <w:t>årleg</w:t>
      </w:r>
      <w:proofErr w:type="spellEnd"/>
      <w:r w:rsidRPr="00AC3F9A">
        <w:t xml:space="preserve">, der det blir vurdert om takstopplegget gir inntekter i tråd med fastsett gjennomsnittstakst. Ved avvik mellom fastsett gjennomsnittstakst og den reelle gjennomsnittstaksten kan grunntaksten bli endra. Eventuelle </w:t>
      </w:r>
      <w:proofErr w:type="spellStart"/>
      <w:r w:rsidRPr="00AC3F9A">
        <w:t>endringar</w:t>
      </w:r>
      <w:proofErr w:type="spellEnd"/>
      <w:r w:rsidRPr="00AC3F9A">
        <w:t xml:space="preserve"> i grunntaksten må ha tilslutning </w:t>
      </w:r>
      <w:proofErr w:type="spellStart"/>
      <w:r w:rsidRPr="00AC3F9A">
        <w:t>frå</w:t>
      </w:r>
      <w:proofErr w:type="spellEnd"/>
      <w:r w:rsidRPr="00AC3F9A">
        <w:t xml:space="preserve"> garantisten før Statens vegvesen </w:t>
      </w:r>
      <w:proofErr w:type="spellStart"/>
      <w:r w:rsidRPr="00AC3F9A">
        <w:t>gjer</w:t>
      </w:r>
      <w:proofErr w:type="spellEnd"/>
      <w:r w:rsidRPr="00AC3F9A">
        <w:t xml:space="preserve"> nytt takstvedtak. </w:t>
      </w:r>
      <w:proofErr w:type="spellStart"/>
      <w:r w:rsidRPr="00AC3F9A">
        <w:t>Viss</w:t>
      </w:r>
      <w:proofErr w:type="spellEnd"/>
      <w:r w:rsidRPr="00AC3F9A">
        <w:t xml:space="preserve"> økonomien i prosjektet blir </w:t>
      </w:r>
      <w:proofErr w:type="spellStart"/>
      <w:r w:rsidRPr="00AC3F9A">
        <w:t>vesentleg</w:t>
      </w:r>
      <w:proofErr w:type="spellEnd"/>
      <w:r w:rsidRPr="00AC3F9A">
        <w:t xml:space="preserve"> betre eller </w:t>
      </w:r>
      <w:proofErr w:type="spellStart"/>
      <w:r w:rsidRPr="00AC3F9A">
        <w:t>dårlegare</w:t>
      </w:r>
      <w:proofErr w:type="spellEnd"/>
      <w:r w:rsidRPr="00AC3F9A">
        <w:t xml:space="preserve"> enn </w:t>
      </w:r>
      <w:proofErr w:type="spellStart"/>
      <w:r w:rsidRPr="00AC3F9A">
        <w:t>føresett</w:t>
      </w:r>
      <w:proofErr w:type="spellEnd"/>
      <w:r w:rsidRPr="00AC3F9A">
        <w:t xml:space="preserve">, kan det bli aktuelt å endre gjennomsnittstaksten. Viser det seg at gjennomsnittstaksten er </w:t>
      </w:r>
      <w:proofErr w:type="spellStart"/>
      <w:r w:rsidRPr="00AC3F9A">
        <w:t>vesentleg</w:t>
      </w:r>
      <w:proofErr w:type="spellEnd"/>
      <w:r w:rsidRPr="00AC3F9A">
        <w:t xml:space="preserve"> </w:t>
      </w:r>
      <w:proofErr w:type="spellStart"/>
      <w:r w:rsidRPr="00AC3F9A">
        <w:t>høgare</w:t>
      </w:r>
      <w:proofErr w:type="spellEnd"/>
      <w:r w:rsidRPr="00AC3F9A">
        <w:t xml:space="preserve"> enn nødvendig for å betale ned lånet </w:t>
      </w:r>
      <w:proofErr w:type="spellStart"/>
      <w:r w:rsidRPr="00AC3F9A">
        <w:t>innanfor</w:t>
      </w:r>
      <w:proofErr w:type="spellEnd"/>
      <w:r w:rsidRPr="00AC3F9A">
        <w:t xml:space="preserve"> fastsett tid for </w:t>
      </w:r>
      <w:proofErr w:type="spellStart"/>
      <w:r w:rsidRPr="00AC3F9A">
        <w:t>bompengeinnkrevjinga</w:t>
      </w:r>
      <w:proofErr w:type="spellEnd"/>
      <w:r w:rsidRPr="00AC3F9A">
        <w:t xml:space="preserve">, må det </w:t>
      </w:r>
      <w:proofErr w:type="spellStart"/>
      <w:r w:rsidRPr="00AC3F9A">
        <w:t>vurderast</w:t>
      </w:r>
      <w:proofErr w:type="spellEnd"/>
      <w:r w:rsidRPr="00AC3F9A">
        <w:t xml:space="preserve"> om lånet enten bør betalast ned </w:t>
      </w:r>
      <w:proofErr w:type="spellStart"/>
      <w:r w:rsidRPr="00AC3F9A">
        <w:t>raskare</w:t>
      </w:r>
      <w:proofErr w:type="spellEnd"/>
      <w:r w:rsidRPr="00AC3F9A">
        <w:t xml:space="preserve"> eller om taksten bør </w:t>
      </w:r>
      <w:proofErr w:type="spellStart"/>
      <w:r w:rsidRPr="00AC3F9A">
        <w:t>reduserast</w:t>
      </w:r>
      <w:proofErr w:type="spellEnd"/>
      <w:r w:rsidRPr="00AC3F9A">
        <w:t xml:space="preserve">. </w:t>
      </w:r>
      <w:proofErr w:type="spellStart"/>
      <w:r w:rsidRPr="00AC3F9A">
        <w:t>Eit</w:t>
      </w:r>
      <w:proofErr w:type="spellEnd"/>
      <w:r w:rsidRPr="00AC3F9A">
        <w:t xml:space="preserve"> takstvedtak om å </w:t>
      </w:r>
      <w:proofErr w:type="spellStart"/>
      <w:r w:rsidRPr="00AC3F9A">
        <w:t>setje</w:t>
      </w:r>
      <w:proofErr w:type="spellEnd"/>
      <w:r w:rsidRPr="00AC3F9A">
        <w:t xml:space="preserve"> ned gjennomsnittstaksten krev tilslutning </w:t>
      </w:r>
      <w:proofErr w:type="spellStart"/>
      <w:r w:rsidRPr="00AC3F9A">
        <w:t>frå</w:t>
      </w:r>
      <w:proofErr w:type="spellEnd"/>
      <w:r w:rsidRPr="00AC3F9A">
        <w:t xml:space="preserve"> garantisten. Større </w:t>
      </w:r>
      <w:proofErr w:type="spellStart"/>
      <w:r w:rsidRPr="00AC3F9A">
        <w:t>endringar</w:t>
      </w:r>
      <w:proofErr w:type="spellEnd"/>
      <w:r w:rsidRPr="00AC3F9A">
        <w:t xml:space="preserve"> utover rammene som er fastsette i denne proposisjonen, må </w:t>
      </w:r>
      <w:proofErr w:type="spellStart"/>
      <w:r w:rsidRPr="00AC3F9A">
        <w:t>leggjast</w:t>
      </w:r>
      <w:proofErr w:type="spellEnd"/>
      <w:r w:rsidRPr="00AC3F9A">
        <w:t xml:space="preserve"> fram for Samferdselsdepartementet som vurderer om revidert finansieringsopplegg skal </w:t>
      </w:r>
      <w:proofErr w:type="spellStart"/>
      <w:r w:rsidRPr="00AC3F9A">
        <w:t>leggjast</w:t>
      </w:r>
      <w:proofErr w:type="spellEnd"/>
      <w:r w:rsidRPr="00AC3F9A">
        <w:t xml:space="preserve"> fram for Stortinget.</w:t>
      </w:r>
    </w:p>
    <w:p w14:paraId="068E43C2" w14:textId="77777777" w:rsidR="00E67425" w:rsidRPr="00AC3F9A" w:rsidRDefault="00E67425" w:rsidP="00AC3F9A">
      <w:pPr>
        <w:pStyle w:val="Overskrift3"/>
      </w:pPr>
      <w:r w:rsidRPr="00AC3F9A">
        <w:t xml:space="preserve">Andre </w:t>
      </w:r>
      <w:proofErr w:type="spellStart"/>
      <w:r w:rsidRPr="00AC3F9A">
        <w:t>føresetnader</w:t>
      </w:r>
      <w:proofErr w:type="spellEnd"/>
      <w:r w:rsidRPr="00AC3F9A">
        <w:t xml:space="preserve"> for finansieringsplanen</w:t>
      </w:r>
    </w:p>
    <w:p w14:paraId="1ACA1F94" w14:textId="77777777" w:rsidR="00E67425" w:rsidRPr="00AC3F9A" w:rsidRDefault="00E67425" w:rsidP="00AC3F9A">
      <w:proofErr w:type="spellStart"/>
      <w:r w:rsidRPr="00AC3F9A">
        <w:t>Ein</w:t>
      </w:r>
      <w:proofErr w:type="spellEnd"/>
      <w:r w:rsidRPr="00AC3F9A">
        <w:t xml:space="preserve"> eventuell kostnadsauke ut over prisstigning skal </w:t>
      </w:r>
      <w:proofErr w:type="spellStart"/>
      <w:r w:rsidRPr="00AC3F9A">
        <w:t>dekkjast</w:t>
      </w:r>
      <w:proofErr w:type="spellEnd"/>
      <w:r w:rsidRPr="00AC3F9A">
        <w:t xml:space="preserve"> i samsvar med </w:t>
      </w:r>
      <w:proofErr w:type="spellStart"/>
      <w:r w:rsidRPr="00AC3F9A">
        <w:t>gjeldande</w:t>
      </w:r>
      <w:proofErr w:type="spellEnd"/>
      <w:r w:rsidRPr="00AC3F9A">
        <w:t xml:space="preserve"> retningslinjer for bompengeprosjekt. </w:t>
      </w:r>
      <w:proofErr w:type="spellStart"/>
      <w:r w:rsidRPr="00AC3F9A">
        <w:t>Ein</w:t>
      </w:r>
      <w:proofErr w:type="spellEnd"/>
      <w:r w:rsidRPr="00AC3F9A">
        <w:t xml:space="preserve"> kostnadsauke opp til kostnadsramma skal derfor </w:t>
      </w:r>
      <w:proofErr w:type="spellStart"/>
      <w:r w:rsidRPr="00AC3F9A">
        <w:t>dekkjast</w:t>
      </w:r>
      <w:proofErr w:type="spellEnd"/>
      <w:r w:rsidRPr="00AC3F9A">
        <w:t xml:space="preserve"> med </w:t>
      </w:r>
      <w:proofErr w:type="spellStart"/>
      <w:r w:rsidRPr="00AC3F9A">
        <w:t>statlege</w:t>
      </w:r>
      <w:proofErr w:type="spellEnd"/>
      <w:r w:rsidRPr="00AC3F9A">
        <w:t xml:space="preserve"> </w:t>
      </w:r>
      <w:proofErr w:type="spellStart"/>
      <w:r w:rsidRPr="00AC3F9A">
        <w:t>midlar</w:t>
      </w:r>
      <w:proofErr w:type="spellEnd"/>
      <w:r w:rsidRPr="00AC3F9A">
        <w:t xml:space="preserve"> og </w:t>
      </w:r>
      <w:proofErr w:type="spellStart"/>
      <w:r w:rsidRPr="00AC3F9A">
        <w:t>bompengar</w:t>
      </w:r>
      <w:proofErr w:type="spellEnd"/>
      <w:r w:rsidRPr="00AC3F9A">
        <w:t xml:space="preserve"> etter same prosentvise fordeling som </w:t>
      </w:r>
      <w:proofErr w:type="spellStart"/>
      <w:r w:rsidRPr="00AC3F9A">
        <w:t>innanfor</w:t>
      </w:r>
      <w:proofErr w:type="spellEnd"/>
      <w:r w:rsidRPr="00AC3F9A">
        <w:t xml:space="preserve"> styringsramma. </w:t>
      </w:r>
      <w:proofErr w:type="spellStart"/>
      <w:r w:rsidRPr="00AC3F9A">
        <w:t>Ein</w:t>
      </w:r>
      <w:proofErr w:type="spellEnd"/>
      <w:r w:rsidRPr="00AC3F9A">
        <w:t xml:space="preserve"> eventuell </w:t>
      </w:r>
      <w:proofErr w:type="spellStart"/>
      <w:r w:rsidRPr="00AC3F9A">
        <w:t>auke</w:t>
      </w:r>
      <w:proofErr w:type="spellEnd"/>
      <w:r w:rsidRPr="00AC3F9A">
        <w:t xml:space="preserve"> utover kostnadsramma er staten sitt ansvar. Bompengedelen i finansieringsplanen for prosjektet E134 Oslofjordforbindelsen byggetrinn 2 er 66,5 pst. Det </w:t>
      </w:r>
      <w:proofErr w:type="spellStart"/>
      <w:r w:rsidRPr="00AC3F9A">
        <w:t>inneber</w:t>
      </w:r>
      <w:proofErr w:type="spellEnd"/>
      <w:r w:rsidRPr="00AC3F9A">
        <w:t xml:space="preserve"> at ansvaret til bompengeselskapet ved </w:t>
      </w:r>
      <w:proofErr w:type="spellStart"/>
      <w:r w:rsidRPr="00AC3F9A">
        <w:t>ein</w:t>
      </w:r>
      <w:proofErr w:type="spellEnd"/>
      <w:r w:rsidRPr="00AC3F9A">
        <w:t xml:space="preserve"> eventuell kostnadsauke er avgrensa til 66,5 pst. av kostnadsauken opp til kostnadsramma. Eventuelle </w:t>
      </w:r>
      <w:proofErr w:type="spellStart"/>
      <w:r w:rsidRPr="00AC3F9A">
        <w:t>kostnadsreduksjonar</w:t>
      </w:r>
      <w:proofErr w:type="spellEnd"/>
      <w:r w:rsidRPr="00AC3F9A">
        <w:t xml:space="preserve"> skal </w:t>
      </w:r>
      <w:proofErr w:type="spellStart"/>
      <w:r w:rsidRPr="00AC3F9A">
        <w:t>delast</w:t>
      </w:r>
      <w:proofErr w:type="spellEnd"/>
      <w:r w:rsidRPr="00AC3F9A">
        <w:t xml:space="preserve"> mellom staten og bompengeselskapet etter same prosentvise deling som </w:t>
      </w:r>
      <w:proofErr w:type="spellStart"/>
      <w:r w:rsidRPr="00AC3F9A">
        <w:t>innanfor</w:t>
      </w:r>
      <w:proofErr w:type="spellEnd"/>
      <w:r w:rsidRPr="00AC3F9A">
        <w:t xml:space="preserve"> styringsramma. Kostnadsreduksjon ut over 10 pst. av styringsramma blir </w:t>
      </w:r>
      <w:proofErr w:type="spellStart"/>
      <w:r w:rsidRPr="00AC3F9A">
        <w:t>godskriven</w:t>
      </w:r>
      <w:proofErr w:type="spellEnd"/>
      <w:r w:rsidRPr="00AC3F9A">
        <w:t xml:space="preserve"> staten.</w:t>
      </w:r>
    </w:p>
    <w:p w14:paraId="572A29C9" w14:textId="77777777" w:rsidR="00E67425" w:rsidRPr="00AC3F9A" w:rsidRDefault="00E67425" w:rsidP="00AC3F9A">
      <w:r w:rsidRPr="00AC3F9A">
        <w:lastRenderedPageBreak/>
        <w:t xml:space="preserve">Blir økonomien i prosjektet </w:t>
      </w:r>
      <w:proofErr w:type="spellStart"/>
      <w:r w:rsidRPr="00AC3F9A">
        <w:t>dårlegare</w:t>
      </w:r>
      <w:proofErr w:type="spellEnd"/>
      <w:r w:rsidRPr="00AC3F9A">
        <w:t xml:space="preserve"> enn </w:t>
      </w:r>
      <w:proofErr w:type="spellStart"/>
      <w:r w:rsidRPr="00AC3F9A">
        <w:t>føresett</w:t>
      </w:r>
      <w:proofErr w:type="spellEnd"/>
      <w:r w:rsidRPr="00AC3F9A">
        <w:t xml:space="preserve">, kan bompengeselskapet etter avtale med Statens vegvesen </w:t>
      </w:r>
      <w:proofErr w:type="spellStart"/>
      <w:r w:rsidRPr="00AC3F9A">
        <w:t>auke</w:t>
      </w:r>
      <w:proofErr w:type="spellEnd"/>
      <w:r w:rsidRPr="00AC3F9A">
        <w:t xml:space="preserve"> gjennomsnittstaksten med inntil 20 pst. utover prisstigninga og </w:t>
      </w:r>
      <w:proofErr w:type="spellStart"/>
      <w:r w:rsidRPr="00AC3F9A">
        <w:t>forlengje</w:t>
      </w:r>
      <w:proofErr w:type="spellEnd"/>
      <w:r w:rsidRPr="00AC3F9A">
        <w:t xml:space="preserve"> </w:t>
      </w:r>
      <w:proofErr w:type="spellStart"/>
      <w:r w:rsidRPr="00AC3F9A">
        <w:t>innkrevjingsperioden</w:t>
      </w:r>
      <w:proofErr w:type="spellEnd"/>
      <w:r w:rsidRPr="00AC3F9A">
        <w:t xml:space="preserve"> med inntil fem år. </w:t>
      </w:r>
      <w:proofErr w:type="spellStart"/>
      <w:r w:rsidRPr="00AC3F9A">
        <w:t>Desse</w:t>
      </w:r>
      <w:proofErr w:type="spellEnd"/>
      <w:r w:rsidRPr="00AC3F9A">
        <w:t xml:space="preserve"> </w:t>
      </w:r>
      <w:proofErr w:type="spellStart"/>
      <w:r w:rsidRPr="00AC3F9A">
        <w:t>basisføresetnadene</w:t>
      </w:r>
      <w:proofErr w:type="spellEnd"/>
      <w:r w:rsidRPr="00AC3F9A">
        <w:t xml:space="preserve"> er elles lagt til grunn for finansieringsplanen:</w:t>
      </w:r>
    </w:p>
    <w:p w14:paraId="0791E6A1" w14:textId="77777777" w:rsidR="00E67425" w:rsidRPr="00AC3F9A" w:rsidRDefault="00E67425" w:rsidP="00AC3F9A">
      <w:pPr>
        <w:pStyle w:val="Liste"/>
      </w:pPr>
      <w:r w:rsidRPr="00AC3F9A">
        <w:t xml:space="preserve">Lånerente: 5,5 pst. </w:t>
      </w:r>
      <w:proofErr w:type="spellStart"/>
      <w:r w:rsidRPr="00AC3F9A">
        <w:t>dei</w:t>
      </w:r>
      <w:proofErr w:type="spellEnd"/>
      <w:r w:rsidRPr="00AC3F9A">
        <w:t xml:space="preserve"> første 10 åra og deretter 6,5 pst.</w:t>
      </w:r>
    </w:p>
    <w:p w14:paraId="03496377" w14:textId="77777777" w:rsidR="00E67425" w:rsidRPr="00AC3F9A" w:rsidRDefault="00E67425" w:rsidP="00AC3F9A">
      <w:pPr>
        <w:pStyle w:val="Liste"/>
      </w:pPr>
      <w:proofErr w:type="spellStart"/>
      <w:r w:rsidRPr="00AC3F9A">
        <w:t>Innskotsrente</w:t>
      </w:r>
      <w:proofErr w:type="spellEnd"/>
      <w:r w:rsidRPr="00AC3F9A">
        <w:t>: 2 pst.</w:t>
      </w:r>
    </w:p>
    <w:p w14:paraId="31798FD1" w14:textId="77777777" w:rsidR="00E67425" w:rsidRPr="00AC3F9A" w:rsidRDefault="00E67425" w:rsidP="00AC3F9A">
      <w:pPr>
        <w:pStyle w:val="Liste"/>
      </w:pPr>
      <w:proofErr w:type="spellStart"/>
      <w:r w:rsidRPr="00AC3F9A">
        <w:t>Årleg</w:t>
      </w:r>
      <w:proofErr w:type="spellEnd"/>
      <w:r w:rsidRPr="00AC3F9A">
        <w:t xml:space="preserve"> prisstigning: 2 pst.</w:t>
      </w:r>
    </w:p>
    <w:p w14:paraId="1F8F18A0" w14:textId="77777777" w:rsidR="00E67425" w:rsidRPr="00AC3F9A" w:rsidRDefault="00E67425" w:rsidP="00AC3F9A">
      <w:pPr>
        <w:pStyle w:val="Liste"/>
      </w:pPr>
      <w:proofErr w:type="spellStart"/>
      <w:r w:rsidRPr="00AC3F9A">
        <w:t>Årlege</w:t>
      </w:r>
      <w:proofErr w:type="spellEnd"/>
      <w:r w:rsidRPr="00AC3F9A">
        <w:t xml:space="preserve"> </w:t>
      </w:r>
      <w:proofErr w:type="spellStart"/>
      <w:r w:rsidRPr="00AC3F9A">
        <w:t>innkrevjings</w:t>
      </w:r>
      <w:proofErr w:type="spellEnd"/>
      <w:r w:rsidRPr="00AC3F9A">
        <w:t>- og driftskostnader: om lag 5 mill. 2024-kr.</w:t>
      </w:r>
    </w:p>
    <w:p w14:paraId="4FB0787B" w14:textId="77777777" w:rsidR="00E67425" w:rsidRPr="00AC3F9A" w:rsidRDefault="00E67425" w:rsidP="00AC3F9A">
      <w:pPr>
        <w:pStyle w:val="Liste"/>
      </w:pPr>
      <w:r w:rsidRPr="00AC3F9A">
        <w:t xml:space="preserve">Fjerning av gammal bomstasjon, kjøp av ny bomstasjon og fjerning av </w:t>
      </w:r>
      <w:proofErr w:type="spellStart"/>
      <w:r w:rsidRPr="00AC3F9A">
        <w:t>innkrevjingsutstyr</w:t>
      </w:r>
      <w:proofErr w:type="spellEnd"/>
      <w:r w:rsidRPr="00AC3F9A">
        <w:t xml:space="preserve"> og istandsetting av veg etter avslutta </w:t>
      </w:r>
      <w:proofErr w:type="spellStart"/>
      <w:r w:rsidRPr="00AC3F9A">
        <w:t>bompengeinnkrevjing</w:t>
      </w:r>
      <w:proofErr w:type="spellEnd"/>
      <w:r w:rsidRPr="00AC3F9A">
        <w:t>: om lag 6 mill. 2024-kr.</w:t>
      </w:r>
    </w:p>
    <w:p w14:paraId="400AF607" w14:textId="77777777" w:rsidR="00E67425" w:rsidRPr="00AC3F9A" w:rsidRDefault="00E67425" w:rsidP="00AC3F9A">
      <w:r w:rsidRPr="00AC3F9A">
        <w:t xml:space="preserve">Med </w:t>
      </w:r>
      <w:proofErr w:type="spellStart"/>
      <w:r w:rsidRPr="00AC3F9A">
        <w:t>desse</w:t>
      </w:r>
      <w:proofErr w:type="spellEnd"/>
      <w:r w:rsidRPr="00AC3F9A">
        <w:t xml:space="preserve"> </w:t>
      </w:r>
      <w:proofErr w:type="spellStart"/>
      <w:r w:rsidRPr="00AC3F9A">
        <w:t>føresetnadene</w:t>
      </w:r>
      <w:proofErr w:type="spellEnd"/>
      <w:r w:rsidRPr="00AC3F9A">
        <w:t xml:space="preserve"> er den samla </w:t>
      </w:r>
      <w:proofErr w:type="spellStart"/>
      <w:r w:rsidRPr="00AC3F9A">
        <w:t>innkrevjingsperioden</w:t>
      </w:r>
      <w:proofErr w:type="spellEnd"/>
      <w:r w:rsidRPr="00AC3F9A">
        <w:t xml:space="preserve"> </w:t>
      </w:r>
      <w:proofErr w:type="spellStart"/>
      <w:r w:rsidRPr="00AC3F9A">
        <w:t>rekna</w:t>
      </w:r>
      <w:proofErr w:type="spellEnd"/>
      <w:r w:rsidRPr="00AC3F9A">
        <w:t xml:space="preserve"> til om lag 15 år. Brutto bompengeinntekter i 2024-prisnivå er </w:t>
      </w:r>
      <w:proofErr w:type="spellStart"/>
      <w:r w:rsidRPr="00AC3F9A">
        <w:t>rekna</w:t>
      </w:r>
      <w:proofErr w:type="spellEnd"/>
      <w:r w:rsidRPr="00AC3F9A">
        <w:t xml:space="preserve"> til om lag 6 mrd. kr. Av dette er om lag 4 mrd. kr </w:t>
      </w:r>
      <w:proofErr w:type="spellStart"/>
      <w:r w:rsidRPr="00AC3F9A">
        <w:t>føresett</w:t>
      </w:r>
      <w:proofErr w:type="spellEnd"/>
      <w:r w:rsidRPr="00AC3F9A">
        <w:t xml:space="preserve"> nytta til å </w:t>
      </w:r>
      <w:proofErr w:type="spellStart"/>
      <w:r w:rsidRPr="00AC3F9A">
        <w:t>dekkje</w:t>
      </w:r>
      <w:proofErr w:type="spellEnd"/>
      <w:r w:rsidRPr="00AC3F9A">
        <w:t xml:space="preserve"> </w:t>
      </w:r>
      <w:proofErr w:type="spellStart"/>
      <w:r w:rsidRPr="00AC3F9A">
        <w:t>delar</w:t>
      </w:r>
      <w:proofErr w:type="spellEnd"/>
      <w:r w:rsidRPr="00AC3F9A">
        <w:t xml:space="preserve"> av investeringskostnadene, om lag 1,9 mrd. kr til å </w:t>
      </w:r>
      <w:proofErr w:type="spellStart"/>
      <w:r w:rsidRPr="00AC3F9A">
        <w:t>dekkje</w:t>
      </w:r>
      <w:proofErr w:type="spellEnd"/>
      <w:r w:rsidRPr="00AC3F9A">
        <w:t xml:space="preserve"> finansieringskostnader og om lag 80 mill. kr til å </w:t>
      </w:r>
      <w:proofErr w:type="spellStart"/>
      <w:r w:rsidRPr="00AC3F9A">
        <w:t>dekkje</w:t>
      </w:r>
      <w:proofErr w:type="spellEnd"/>
      <w:r w:rsidRPr="00AC3F9A">
        <w:t xml:space="preserve"> kjøp av ny og fjerning av gammal bomstasjon, </w:t>
      </w:r>
      <w:proofErr w:type="spellStart"/>
      <w:r w:rsidRPr="00AC3F9A">
        <w:t>innkrevjingskostnader</w:t>
      </w:r>
      <w:proofErr w:type="spellEnd"/>
      <w:r w:rsidRPr="00AC3F9A">
        <w:t xml:space="preserve"> og kostnader til drift av bompengeselskapet og fjerning av </w:t>
      </w:r>
      <w:proofErr w:type="spellStart"/>
      <w:r w:rsidRPr="00AC3F9A">
        <w:t>innkrevjingsutstyr</w:t>
      </w:r>
      <w:proofErr w:type="spellEnd"/>
      <w:r w:rsidRPr="00AC3F9A">
        <w:t xml:space="preserve"> etter avslutta </w:t>
      </w:r>
      <w:proofErr w:type="spellStart"/>
      <w:r w:rsidRPr="00AC3F9A">
        <w:t>bompengeinnkrevjing</w:t>
      </w:r>
      <w:proofErr w:type="spellEnd"/>
      <w:r w:rsidRPr="00AC3F9A">
        <w:t xml:space="preserve">. Dette inkluderer òg Statens vegvesens utgifter til å </w:t>
      </w:r>
      <w:proofErr w:type="spellStart"/>
      <w:r w:rsidRPr="00AC3F9A">
        <w:t>setje</w:t>
      </w:r>
      <w:proofErr w:type="spellEnd"/>
      <w:r w:rsidRPr="00AC3F9A">
        <w:t xml:space="preserve"> i stand veg når </w:t>
      </w:r>
      <w:proofErr w:type="spellStart"/>
      <w:r w:rsidRPr="00AC3F9A">
        <w:t>innkrevjingsutstyret</w:t>
      </w:r>
      <w:proofErr w:type="spellEnd"/>
      <w:r w:rsidRPr="00AC3F9A">
        <w:t xml:space="preserve"> er fjerna.</w:t>
      </w:r>
    </w:p>
    <w:p w14:paraId="7F8D413B" w14:textId="77777777" w:rsidR="00E67425" w:rsidRPr="00AC3F9A" w:rsidRDefault="00E67425" w:rsidP="00AC3F9A">
      <w:r w:rsidRPr="00AC3F9A">
        <w:t xml:space="preserve">Statens vegvesens utgifter til å </w:t>
      </w:r>
      <w:proofErr w:type="spellStart"/>
      <w:r w:rsidRPr="00AC3F9A">
        <w:t>byggje</w:t>
      </w:r>
      <w:proofErr w:type="spellEnd"/>
      <w:r w:rsidRPr="00AC3F9A">
        <w:t xml:space="preserve"> bomstasjonsområdet inngår i kostnadsanslaget for prosjektet.</w:t>
      </w:r>
    </w:p>
    <w:p w14:paraId="690C7AB4" w14:textId="77777777" w:rsidR="00E67425" w:rsidRPr="00AC3F9A" w:rsidRDefault="00E67425" w:rsidP="00AC3F9A">
      <w:r w:rsidRPr="00AC3F9A">
        <w:t xml:space="preserve">Det er </w:t>
      </w:r>
      <w:proofErr w:type="spellStart"/>
      <w:r w:rsidRPr="00AC3F9A">
        <w:t>rekna</w:t>
      </w:r>
      <w:proofErr w:type="spellEnd"/>
      <w:r w:rsidRPr="00AC3F9A">
        <w:t xml:space="preserve"> på </w:t>
      </w:r>
      <w:proofErr w:type="spellStart"/>
      <w:r w:rsidRPr="00AC3F9A">
        <w:t>eit</w:t>
      </w:r>
      <w:proofErr w:type="spellEnd"/>
      <w:r w:rsidRPr="00AC3F9A">
        <w:t xml:space="preserve"> optimistisk alternativ med </w:t>
      </w:r>
      <w:proofErr w:type="spellStart"/>
      <w:r w:rsidRPr="00AC3F9A">
        <w:t>desse</w:t>
      </w:r>
      <w:proofErr w:type="spellEnd"/>
      <w:r w:rsidRPr="00AC3F9A">
        <w:t xml:space="preserve"> </w:t>
      </w:r>
      <w:proofErr w:type="spellStart"/>
      <w:r w:rsidRPr="00AC3F9A">
        <w:t>føresetnadene</w:t>
      </w:r>
      <w:proofErr w:type="spellEnd"/>
      <w:r w:rsidRPr="00AC3F9A">
        <w:t>:</w:t>
      </w:r>
    </w:p>
    <w:p w14:paraId="1ECC386A" w14:textId="77777777" w:rsidR="00E67425" w:rsidRPr="00AC3F9A" w:rsidRDefault="00E67425" w:rsidP="00AC3F9A">
      <w:pPr>
        <w:pStyle w:val="Liste"/>
      </w:pPr>
      <w:r w:rsidRPr="00AC3F9A">
        <w:t xml:space="preserve">ÅDT </w:t>
      </w:r>
      <w:proofErr w:type="spellStart"/>
      <w:r w:rsidRPr="00AC3F9A">
        <w:t>aukar</w:t>
      </w:r>
      <w:proofErr w:type="spellEnd"/>
      <w:r w:rsidRPr="00AC3F9A">
        <w:t xml:space="preserve"> med 10 pst. </w:t>
      </w:r>
      <w:proofErr w:type="spellStart"/>
      <w:r w:rsidRPr="00AC3F9A">
        <w:t>samanlikna</w:t>
      </w:r>
      <w:proofErr w:type="spellEnd"/>
      <w:r w:rsidRPr="00AC3F9A">
        <w:t xml:space="preserve"> med </w:t>
      </w:r>
      <w:proofErr w:type="spellStart"/>
      <w:r w:rsidRPr="00AC3F9A">
        <w:t>rekna</w:t>
      </w:r>
      <w:proofErr w:type="spellEnd"/>
      <w:r w:rsidRPr="00AC3F9A">
        <w:t xml:space="preserve"> ÅDT.</w:t>
      </w:r>
    </w:p>
    <w:p w14:paraId="1B9CF900" w14:textId="77777777" w:rsidR="00E67425" w:rsidRPr="00AC3F9A" w:rsidRDefault="00E67425" w:rsidP="00AC3F9A">
      <w:pPr>
        <w:pStyle w:val="Liste"/>
      </w:pPr>
      <w:r w:rsidRPr="00AC3F9A">
        <w:t xml:space="preserve">Lånerenta blir redusert </w:t>
      </w:r>
      <w:proofErr w:type="spellStart"/>
      <w:r w:rsidRPr="00AC3F9A">
        <w:t>frå</w:t>
      </w:r>
      <w:proofErr w:type="spellEnd"/>
      <w:r w:rsidRPr="00AC3F9A">
        <w:t xml:space="preserve"> 5,5 pst. til 4 pst. </w:t>
      </w:r>
      <w:proofErr w:type="spellStart"/>
      <w:r w:rsidRPr="00AC3F9A">
        <w:t>dei</w:t>
      </w:r>
      <w:proofErr w:type="spellEnd"/>
      <w:r w:rsidRPr="00AC3F9A">
        <w:t xml:space="preserve"> første ti åra.</w:t>
      </w:r>
    </w:p>
    <w:p w14:paraId="70093B35" w14:textId="77777777" w:rsidR="00E67425" w:rsidRPr="00AC3F9A" w:rsidRDefault="00E67425" w:rsidP="00AC3F9A">
      <w:r w:rsidRPr="00AC3F9A">
        <w:t xml:space="preserve">Med </w:t>
      </w:r>
      <w:proofErr w:type="spellStart"/>
      <w:r w:rsidRPr="00AC3F9A">
        <w:t>desse</w:t>
      </w:r>
      <w:proofErr w:type="spellEnd"/>
      <w:r w:rsidRPr="00AC3F9A">
        <w:t xml:space="preserve"> </w:t>
      </w:r>
      <w:proofErr w:type="spellStart"/>
      <w:r w:rsidRPr="00AC3F9A">
        <w:t>føresetnadene</w:t>
      </w:r>
      <w:proofErr w:type="spellEnd"/>
      <w:r w:rsidRPr="00AC3F9A">
        <w:t xml:space="preserve"> er bompengeperioden </w:t>
      </w:r>
      <w:proofErr w:type="spellStart"/>
      <w:r w:rsidRPr="00AC3F9A">
        <w:t>rekna</w:t>
      </w:r>
      <w:proofErr w:type="spellEnd"/>
      <w:r w:rsidRPr="00AC3F9A">
        <w:t xml:space="preserve"> til om lag tolv år, dvs. </w:t>
      </w:r>
      <w:proofErr w:type="spellStart"/>
      <w:r w:rsidRPr="00AC3F9A">
        <w:t>ein</w:t>
      </w:r>
      <w:proofErr w:type="spellEnd"/>
      <w:r w:rsidRPr="00AC3F9A">
        <w:t xml:space="preserve"> reduksjon på om lag tre år. Alternativt kan </w:t>
      </w:r>
      <w:proofErr w:type="spellStart"/>
      <w:r w:rsidRPr="00AC3F9A">
        <w:t>gjennomsnittleg</w:t>
      </w:r>
      <w:proofErr w:type="spellEnd"/>
      <w:r w:rsidRPr="00AC3F9A">
        <w:t xml:space="preserve"> inntekt per passering </w:t>
      </w:r>
      <w:proofErr w:type="spellStart"/>
      <w:r w:rsidRPr="00AC3F9A">
        <w:t>reduserast</w:t>
      </w:r>
      <w:proofErr w:type="spellEnd"/>
      <w:r w:rsidRPr="00AC3F9A">
        <w:t xml:space="preserve"> med om lag 23 kr. Det er førebels </w:t>
      </w:r>
      <w:proofErr w:type="spellStart"/>
      <w:r w:rsidRPr="00AC3F9A">
        <w:t>rekna</w:t>
      </w:r>
      <w:proofErr w:type="spellEnd"/>
      <w:r w:rsidRPr="00AC3F9A">
        <w:t xml:space="preserve"> at dette kan gi </w:t>
      </w:r>
      <w:proofErr w:type="spellStart"/>
      <w:r w:rsidRPr="00AC3F9A">
        <w:t>ein</w:t>
      </w:r>
      <w:proofErr w:type="spellEnd"/>
      <w:r w:rsidRPr="00AC3F9A">
        <w:t xml:space="preserve"> grunntakst på om lag 112 kr for takstgruppe 1 og om lag 224 kr for takstgruppe 2.</w:t>
      </w:r>
    </w:p>
    <w:p w14:paraId="2D3141AA" w14:textId="77777777" w:rsidR="00E67425" w:rsidRPr="00AC3F9A" w:rsidRDefault="00E67425" w:rsidP="00AC3F9A">
      <w:r w:rsidRPr="00AC3F9A">
        <w:t xml:space="preserve">Det er òg </w:t>
      </w:r>
      <w:proofErr w:type="spellStart"/>
      <w:r w:rsidRPr="00AC3F9A">
        <w:t>rekna</w:t>
      </w:r>
      <w:proofErr w:type="spellEnd"/>
      <w:r w:rsidRPr="00AC3F9A">
        <w:t xml:space="preserve"> på </w:t>
      </w:r>
      <w:proofErr w:type="spellStart"/>
      <w:r w:rsidRPr="00AC3F9A">
        <w:t>eit</w:t>
      </w:r>
      <w:proofErr w:type="spellEnd"/>
      <w:r w:rsidRPr="00AC3F9A">
        <w:t xml:space="preserve"> pessimistisk alternativ med </w:t>
      </w:r>
      <w:proofErr w:type="spellStart"/>
      <w:r w:rsidRPr="00AC3F9A">
        <w:t>desse</w:t>
      </w:r>
      <w:proofErr w:type="spellEnd"/>
      <w:r w:rsidRPr="00AC3F9A">
        <w:t xml:space="preserve"> </w:t>
      </w:r>
      <w:proofErr w:type="spellStart"/>
      <w:r w:rsidRPr="00AC3F9A">
        <w:t>føresetnadene</w:t>
      </w:r>
      <w:proofErr w:type="spellEnd"/>
      <w:r w:rsidRPr="00AC3F9A">
        <w:t>:</w:t>
      </w:r>
    </w:p>
    <w:p w14:paraId="55B0CF54" w14:textId="77777777" w:rsidR="00E67425" w:rsidRPr="00AC3F9A" w:rsidRDefault="00E67425" w:rsidP="00AC3F9A">
      <w:pPr>
        <w:pStyle w:val="Liste"/>
      </w:pPr>
      <w:r w:rsidRPr="00AC3F9A">
        <w:t>Kostnadsauke opp til kostnadsramma.</w:t>
      </w:r>
    </w:p>
    <w:p w14:paraId="7B0EA8AC" w14:textId="77777777" w:rsidR="00E67425" w:rsidRPr="00AC3F9A" w:rsidRDefault="00E67425" w:rsidP="00AC3F9A">
      <w:pPr>
        <w:pStyle w:val="Liste"/>
      </w:pPr>
      <w:proofErr w:type="spellStart"/>
      <w:r w:rsidRPr="00AC3F9A">
        <w:t>Innkrevjings</w:t>
      </w:r>
      <w:proofErr w:type="spellEnd"/>
      <w:r w:rsidRPr="00AC3F9A">
        <w:t xml:space="preserve">- og driftskostnader </w:t>
      </w:r>
      <w:proofErr w:type="spellStart"/>
      <w:r w:rsidRPr="00AC3F9A">
        <w:t>aukar</w:t>
      </w:r>
      <w:proofErr w:type="spellEnd"/>
      <w:r w:rsidRPr="00AC3F9A">
        <w:t xml:space="preserve"> med 10 pst.</w:t>
      </w:r>
    </w:p>
    <w:p w14:paraId="7C69C28C" w14:textId="77777777" w:rsidR="00E67425" w:rsidRPr="00AC3F9A" w:rsidRDefault="00E67425" w:rsidP="00AC3F9A">
      <w:pPr>
        <w:pStyle w:val="Liste"/>
      </w:pPr>
      <w:r w:rsidRPr="00AC3F9A">
        <w:t xml:space="preserve">ÅDT blir redusert med 15 pst. i forhold til </w:t>
      </w:r>
      <w:proofErr w:type="spellStart"/>
      <w:r w:rsidRPr="00AC3F9A">
        <w:t>rekna</w:t>
      </w:r>
      <w:proofErr w:type="spellEnd"/>
      <w:r w:rsidRPr="00AC3F9A">
        <w:t xml:space="preserve"> ÅDT.</w:t>
      </w:r>
    </w:p>
    <w:p w14:paraId="00595CA4" w14:textId="77777777" w:rsidR="00E67425" w:rsidRPr="00AC3F9A" w:rsidRDefault="00E67425" w:rsidP="00AC3F9A">
      <w:pPr>
        <w:pStyle w:val="Liste"/>
      </w:pPr>
      <w:r w:rsidRPr="00AC3F9A">
        <w:t xml:space="preserve">Ingen </w:t>
      </w:r>
      <w:proofErr w:type="spellStart"/>
      <w:r w:rsidRPr="00AC3F9A">
        <w:t>årleg</w:t>
      </w:r>
      <w:proofErr w:type="spellEnd"/>
      <w:r w:rsidRPr="00AC3F9A">
        <w:t xml:space="preserve"> trafikkvekst.</w:t>
      </w:r>
    </w:p>
    <w:p w14:paraId="7F43A2B7" w14:textId="77777777" w:rsidR="00E67425" w:rsidRPr="00AC3F9A" w:rsidRDefault="00E67425" w:rsidP="00AC3F9A">
      <w:pPr>
        <w:pStyle w:val="Liste"/>
      </w:pPr>
      <w:r w:rsidRPr="00AC3F9A">
        <w:t xml:space="preserve">Gjennomsnittstaksten blir </w:t>
      </w:r>
      <w:proofErr w:type="spellStart"/>
      <w:r w:rsidRPr="00AC3F9A">
        <w:t>auka</w:t>
      </w:r>
      <w:proofErr w:type="spellEnd"/>
      <w:r w:rsidRPr="00AC3F9A">
        <w:t xml:space="preserve"> med 20 pst. ut over prisstigning etter to år.</w:t>
      </w:r>
    </w:p>
    <w:p w14:paraId="60C64DF3" w14:textId="77777777" w:rsidR="00E67425" w:rsidRPr="00AC3F9A" w:rsidRDefault="00E67425" w:rsidP="00AC3F9A">
      <w:r w:rsidRPr="00AC3F9A">
        <w:t xml:space="preserve">Med </w:t>
      </w:r>
      <w:proofErr w:type="spellStart"/>
      <w:r w:rsidRPr="00AC3F9A">
        <w:t>desse</w:t>
      </w:r>
      <w:proofErr w:type="spellEnd"/>
      <w:r w:rsidRPr="00AC3F9A">
        <w:t xml:space="preserve"> </w:t>
      </w:r>
      <w:proofErr w:type="spellStart"/>
      <w:r w:rsidRPr="00AC3F9A">
        <w:t>føresetnadene</w:t>
      </w:r>
      <w:proofErr w:type="spellEnd"/>
      <w:r w:rsidRPr="00AC3F9A">
        <w:t xml:space="preserve"> er innkrevingsperioden </w:t>
      </w:r>
      <w:proofErr w:type="spellStart"/>
      <w:r w:rsidRPr="00AC3F9A">
        <w:t>rekna</w:t>
      </w:r>
      <w:proofErr w:type="spellEnd"/>
      <w:r w:rsidRPr="00AC3F9A">
        <w:t xml:space="preserve"> til om lag 20 år, dvs. </w:t>
      </w:r>
      <w:proofErr w:type="spellStart"/>
      <w:r w:rsidRPr="00AC3F9A">
        <w:t>ein</w:t>
      </w:r>
      <w:proofErr w:type="spellEnd"/>
      <w:r w:rsidRPr="00AC3F9A">
        <w:t xml:space="preserve"> </w:t>
      </w:r>
      <w:proofErr w:type="spellStart"/>
      <w:r w:rsidRPr="00AC3F9A">
        <w:t>auke</w:t>
      </w:r>
      <w:proofErr w:type="spellEnd"/>
      <w:r w:rsidRPr="00AC3F9A">
        <w:t xml:space="preserve"> på om lag fem år.</w:t>
      </w:r>
    </w:p>
    <w:p w14:paraId="32A95B17" w14:textId="77777777" w:rsidR="00E67425" w:rsidRPr="00AC3F9A" w:rsidRDefault="00E67425" w:rsidP="00AC3F9A">
      <w:pPr>
        <w:pStyle w:val="Overskrift2"/>
      </w:pPr>
      <w:r w:rsidRPr="00AC3F9A">
        <w:t>Fylkeskommunal garanti</w:t>
      </w:r>
    </w:p>
    <w:p w14:paraId="261845D8" w14:textId="77777777" w:rsidR="00E67425" w:rsidRPr="00AC3F9A" w:rsidRDefault="00E67425" w:rsidP="00AC3F9A">
      <w:r w:rsidRPr="00AC3F9A">
        <w:t xml:space="preserve">Viken fylkeskommune vedtok 17. september 2020 å stille garanti ved </w:t>
      </w:r>
      <w:proofErr w:type="spellStart"/>
      <w:r w:rsidRPr="00AC3F9A">
        <w:t>sjølvskuldnarkausjon</w:t>
      </w:r>
      <w:proofErr w:type="spellEnd"/>
      <w:r w:rsidRPr="00AC3F9A">
        <w:t xml:space="preserve"> for </w:t>
      </w:r>
      <w:proofErr w:type="spellStart"/>
      <w:r w:rsidRPr="00AC3F9A">
        <w:t>eit</w:t>
      </w:r>
      <w:proofErr w:type="spellEnd"/>
      <w:r w:rsidRPr="00AC3F9A">
        <w:t xml:space="preserve"> maksimalt låneopptak på 4 500 mill. kr for lån til finansiering av </w:t>
      </w:r>
      <w:proofErr w:type="spellStart"/>
      <w:r w:rsidRPr="00AC3F9A">
        <w:t>Vegfinans</w:t>
      </w:r>
      <w:proofErr w:type="spellEnd"/>
      <w:r w:rsidRPr="00AC3F9A">
        <w:t xml:space="preserve"> Oslofjordtunnelen AS, jf. kap. 2.2.3. I tillegg er det tatt høgd for ei indeksregulering på 500 mill. kr. Garantibeløpet gjeld med tillegg av 10 pst. av til </w:t>
      </w:r>
      <w:proofErr w:type="spellStart"/>
      <w:r w:rsidRPr="00AC3F9A">
        <w:t>ein</w:t>
      </w:r>
      <w:proofErr w:type="spellEnd"/>
      <w:r w:rsidRPr="00AC3F9A">
        <w:t xml:space="preserve"> kvar tid </w:t>
      </w:r>
      <w:proofErr w:type="spellStart"/>
      <w:r w:rsidRPr="00AC3F9A">
        <w:t>gjeldande</w:t>
      </w:r>
      <w:proofErr w:type="spellEnd"/>
      <w:r w:rsidRPr="00AC3F9A">
        <w:t xml:space="preserve"> </w:t>
      </w:r>
      <w:proofErr w:type="spellStart"/>
      <w:r w:rsidRPr="00AC3F9A">
        <w:t>hovudstol</w:t>
      </w:r>
      <w:proofErr w:type="spellEnd"/>
      <w:r w:rsidRPr="00AC3F9A">
        <w:t xml:space="preserve"> til å </w:t>
      </w:r>
      <w:proofErr w:type="spellStart"/>
      <w:r w:rsidRPr="00AC3F9A">
        <w:t>dekkje</w:t>
      </w:r>
      <w:proofErr w:type="spellEnd"/>
      <w:r w:rsidRPr="00AC3F9A">
        <w:t xml:space="preserve"> eventuelle </w:t>
      </w:r>
      <w:proofErr w:type="spellStart"/>
      <w:r w:rsidRPr="00AC3F9A">
        <w:t>komande</w:t>
      </w:r>
      <w:proofErr w:type="spellEnd"/>
      <w:r w:rsidRPr="00AC3F9A">
        <w:t xml:space="preserve"> renter og </w:t>
      </w:r>
      <w:proofErr w:type="spellStart"/>
      <w:r w:rsidRPr="00AC3F9A">
        <w:t>omkostningar</w:t>
      </w:r>
      <w:proofErr w:type="spellEnd"/>
      <w:r w:rsidRPr="00AC3F9A">
        <w:t>. Det samla garantibeløpet blir 5 500 mill. kr.</w:t>
      </w:r>
    </w:p>
    <w:p w14:paraId="0C3C23B2" w14:textId="77777777" w:rsidR="00E67425" w:rsidRPr="00AC3F9A" w:rsidRDefault="00E67425" w:rsidP="00AC3F9A">
      <w:r w:rsidRPr="00AC3F9A">
        <w:lastRenderedPageBreak/>
        <w:t xml:space="preserve">På grunn av den høge prisveksten for </w:t>
      </w:r>
      <w:proofErr w:type="spellStart"/>
      <w:r w:rsidRPr="00AC3F9A">
        <w:t>innsatsfaktorane</w:t>
      </w:r>
      <w:proofErr w:type="spellEnd"/>
      <w:r w:rsidRPr="00AC3F9A">
        <w:t xml:space="preserve"> for bygging av veganlegg </w:t>
      </w:r>
      <w:proofErr w:type="spellStart"/>
      <w:r w:rsidRPr="00AC3F9A">
        <w:t>dei</w:t>
      </w:r>
      <w:proofErr w:type="spellEnd"/>
      <w:r w:rsidRPr="00AC3F9A">
        <w:t xml:space="preserve"> siste åra er det behov for å </w:t>
      </w:r>
      <w:proofErr w:type="spellStart"/>
      <w:r w:rsidRPr="00AC3F9A">
        <w:t>auke</w:t>
      </w:r>
      <w:proofErr w:type="spellEnd"/>
      <w:r w:rsidRPr="00AC3F9A">
        <w:t xml:space="preserve"> garantiramma for låna til bompengeselskapet. Det blei derfor lagt fram ei ny garantisak for fylkestinget i Akershus i februar 2024. Fylkestinget vedtok 29. februar 2024 å stille garanti ved </w:t>
      </w:r>
      <w:proofErr w:type="spellStart"/>
      <w:r w:rsidRPr="00AC3F9A">
        <w:t>sjølvskuldnarkausjon</w:t>
      </w:r>
      <w:proofErr w:type="spellEnd"/>
      <w:r w:rsidRPr="00AC3F9A">
        <w:t xml:space="preserve"> for </w:t>
      </w:r>
      <w:proofErr w:type="spellStart"/>
      <w:r w:rsidRPr="00AC3F9A">
        <w:t>eit</w:t>
      </w:r>
      <w:proofErr w:type="spellEnd"/>
      <w:r w:rsidRPr="00AC3F9A">
        <w:t xml:space="preserve"> maksimalt låneopptak på 7 208 mill. kr. Garantibeløpet gjeld med tillegg av 10 pst. av til </w:t>
      </w:r>
      <w:proofErr w:type="spellStart"/>
      <w:r w:rsidRPr="00AC3F9A">
        <w:t>ein</w:t>
      </w:r>
      <w:proofErr w:type="spellEnd"/>
      <w:r w:rsidRPr="00AC3F9A">
        <w:t xml:space="preserve"> kvar tid </w:t>
      </w:r>
      <w:proofErr w:type="spellStart"/>
      <w:r w:rsidRPr="00AC3F9A">
        <w:t>gjeldande</w:t>
      </w:r>
      <w:proofErr w:type="spellEnd"/>
      <w:r w:rsidRPr="00AC3F9A">
        <w:t xml:space="preserve"> </w:t>
      </w:r>
      <w:proofErr w:type="spellStart"/>
      <w:r w:rsidRPr="00AC3F9A">
        <w:t>hovudstol</w:t>
      </w:r>
      <w:proofErr w:type="spellEnd"/>
      <w:r w:rsidRPr="00AC3F9A">
        <w:t xml:space="preserve"> til å </w:t>
      </w:r>
      <w:proofErr w:type="spellStart"/>
      <w:r w:rsidRPr="00AC3F9A">
        <w:t>dekkje</w:t>
      </w:r>
      <w:proofErr w:type="spellEnd"/>
      <w:r w:rsidRPr="00AC3F9A">
        <w:t xml:space="preserve"> eventuelle </w:t>
      </w:r>
      <w:proofErr w:type="spellStart"/>
      <w:r w:rsidRPr="00AC3F9A">
        <w:t>komande</w:t>
      </w:r>
      <w:proofErr w:type="spellEnd"/>
      <w:r w:rsidRPr="00AC3F9A">
        <w:t xml:space="preserve"> renter og </w:t>
      </w:r>
      <w:proofErr w:type="spellStart"/>
      <w:r w:rsidRPr="00AC3F9A">
        <w:t>omkostningar</w:t>
      </w:r>
      <w:proofErr w:type="spellEnd"/>
      <w:r w:rsidRPr="00AC3F9A">
        <w:t>. Det samla garantibeløpet blir 7 928 mill. kr.</w:t>
      </w:r>
    </w:p>
    <w:p w14:paraId="7A322E4A" w14:textId="77777777" w:rsidR="00E67425" w:rsidRPr="00AC3F9A" w:rsidRDefault="00E67425" w:rsidP="00AC3F9A">
      <w:r w:rsidRPr="00AC3F9A">
        <w:t xml:space="preserve">Fylkestinget i Akershus har i vedtaket sitt òg bedt om at prosjektet blir innlemma i ei framtidig ordning for </w:t>
      </w:r>
      <w:proofErr w:type="spellStart"/>
      <w:r w:rsidRPr="00AC3F9A">
        <w:t>statleg</w:t>
      </w:r>
      <w:proofErr w:type="spellEnd"/>
      <w:r w:rsidRPr="00AC3F9A">
        <w:t xml:space="preserve"> </w:t>
      </w:r>
      <w:proofErr w:type="spellStart"/>
      <w:r w:rsidRPr="00AC3F9A">
        <w:t>delgaranti</w:t>
      </w:r>
      <w:proofErr w:type="spellEnd"/>
      <w:r w:rsidRPr="00AC3F9A">
        <w:t xml:space="preserve">. Fylkeskommunen </w:t>
      </w:r>
      <w:proofErr w:type="spellStart"/>
      <w:r w:rsidRPr="00AC3F9A">
        <w:t>ønskjer</w:t>
      </w:r>
      <w:proofErr w:type="spellEnd"/>
      <w:r w:rsidRPr="00AC3F9A">
        <w:t xml:space="preserve"> 50 pst. avlasting på garantiansvaret sitt, jf. omtale i kap. 2.7.</w:t>
      </w:r>
    </w:p>
    <w:p w14:paraId="7226C9C9" w14:textId="77777777" w:rsidR="00E67425" w:rsidRPr="00AC3F9A" w:rsidRDefault="00E67425" w:rsidP="00AC3F9A">
      <w:r w:rsidRPr="00AC3F9A">
        <w:t xml:space="preserve">Den fylkeskommunale garantien må </w:t>
      </w:r>
      <w:proofErr w:type="spellStart"/>
      <w:r w:rsidRPr="00AC3F9A">
        <w:t>godkjennast</w:t>
      </w:r>
      <w:proofErr w:type="spellEnd"/>
      <w:r w:rsidRPr="00AC3F9A">
        <w:t xml:space="preserve"> av Kommunal- og </w:t>
      </w:r>
      <w:proofErr w:type="spellStart"/>
      <w:r w:rsidRPr="00AC3F9A">
        <w:t>distriktsdepartementet</w:t>
      </w:r>
      <w:proofErr w:type="spellEnd"/>
      <w:r w:rsidRPr="00AC3F9A">
        <w:t>.</w:t>
      </w:r>
    </w:p>
    <w:p w14:paraId="55181C6E" w14:textId="77777777" w:rsidR="00E67425" w:rsidRPr="00AC3F9A" w:rsidRDefault="00E67425" w:rsidP="00AC3F9A">
      <w:r w:rsidRPr="00AC3F9A">
        <w:t xml:space="preserve">Utlegga til garantisten kan </w:t>
      </w:r>
      <w:proofErr w:type="spellStart"/>
      <w:r w:rsidRPr="00AC3F9A">
        <w:t>dekkjast</w:t>
      </w:r>
      <w:proofErr w:type="spellEnd"/>
      <w:r w:rsidRPr="00AC3F9A">
        <w:t xml:space="preserve"> gjennom å </w:t>
      </w:r>
      <w:proofErr w:type="spellStart"/>
      <w:r w:rsidRPr="00AC3F9A">
        <w:t>auke</w:t>
      </w:r>
      <w:proofErr w:type="spellEnd"/>
      <w:r w:rsidRPr="00AC3F9A">
        <w:t xml:space="preserve"> gjennomsnittstaksten med inntil 20 pst. utover prisstigninga og </w:t>
      </w:r>
      <w:proofErr w:type="spellStart"/>
      <w:r w:rsidRPr="00AC3F9A">
        <w:t>forlengje</w:t>
      </w:r>
      <w:proofErr w:type="spellEnd"/>
      <w:r w:rsidRPr="00AC3F9A">
        <w:t xml:space="preserve"> bompengeperioden med inntil fem år.</w:t>
      </w:r>
    </w:p>
    <w:p w14:paraId="19077DE8" w14:textId="77777777" w:rsidR="00E67425" w:rsidRPr="00AC3F9A" w:rsidRDefault="00E67425" w:rsidP="00AC3F9A">
      <w:pPr>
        <w:pStyle w:val="Overskrift2"/>
      </w:pPr>
      <w:proofErr w:type="spellStart"/>
      <w:r w:rsidRPr="00AC3F9A">
        <w:t>Statleg</w:t>
      </w:r>
      <w:proofErr w:type="spellEnd"/>
      <w:r w:rsidRPr="00AC3F9A">
        <w:t xml:space="preserve"> </w:t>
      </w:r>
      <w:proofErr w:type="spellStart"/>
      <w:r w:rsidRPr="00AC3F9A">
        <w:t>delgaranti</w:t>
      </w:r>
      <w:proofErr w:type="spellEnd"/>
    </w:p>
    <w:p w14:paraId="4F75EDDE" w14:textId="77777777" w:rsidR="00E67425" w:rsidRPr="00AC3F9A" w:rsidRDefault="00E67425" w:rsidP="00AC3F9A">
      <w:r w:rsidRPr="00AC3F9A">
        <w:t xml:space="preserve">I tråd med omtale i </w:t>
      </w:r>
      <w:proofErr w:type="spellStart"/>
      <w:r w:rsidRPr="00AC3F9A">
        <w:t>Prop</w:t>
      </w:r>
      <w:proofErr w:type="spellEnd"/>
      <w:r w:rsidRPr="00AC3F9A">
        <w:t xml:space="preserve">. 1 S (2022–2023) for Samferdselsdepartementet og </w:t>
      </w:r>
      <w:proofErr w:type="spellStart"/>
      <w:r w:rsidRPr="00AC3F9A">
        <w:t>Prop</w:t>
      </w:r>
      <w:proofErr w:type="spellEnd"/>
      <w:r w:rsidRPr="00AC3F9A">
        <w:t xml:space="preserve">. 1 S (2023–2024) for Samferdselsdepartementet er det lagt opp til ei ordning der </w:t>
      </w:r>
      <w:proofErr w:type="spellStart"/>
      <w:r w:rsidRPr="00AC3F9A">
        <w:t>fylkeskommunar</w:t>
      </w:r>
      <w:proofErr w:type="spellEnd"/>
      <w:r w:rsidRPr="00AC3F9A">
        <w:t xml:space="preserve"> som </w:t>
      </w:r>
      <w:proofErr w:type="spellStart"/>
      <w:r w:rsidRPr="00AC3F9A">
        <w:t>ønskjer</w:t>
      </w:r>
      <w:proofErr w:type="spellEnd"/>
      <w:r w:rsidRPr="00AC3F9A">
        <w:t xml:space="preserve"> avlastning på sitt garantiansvar kan få </w:t>
      </w:r>
      <w:proofErr w:type="spellStart"/>
      <w:r w:rsidRPr="00AC3F9A">
        <w:t>ein</w:t>
      </w:r>
      <w:proofErr w:type="spellEnd"/>
      <w:r w:rsidRPr="00AC3F9A">
        <w:t xml:space="preserve"> </w:t>
      </w:r>
      <w:proofErr w:type="spellStart"/>
      <w:r w:rsidRPr="00AC3F9A">
        <w:t>statleg</w:t>
      </w:r>
      <w:proofErr w:type="spellEnd"/>
      <w:r w:rsidRPr="00AC3F9A">
        <w:t xml:space="preserve"> </w:t>
      </w:r>
      <w:proofErr w:type="spellStart"/>
      <w:r w:rsidRPr="00AC3F9A">
        <w:t>delgaranti</w:t>
      </w:r>
      <w:proofErr w:type="spellEnd"/>
      <w:r w:rsidRPr="00AC3F9A">
        <w:t xml:space="preserve"> på inntil 50 pst. av det totale garantiansvaret. Ordninga skal gjelde alle nye riksvegprosjekt som Stortinget vedtar </w:t>
      </w:r>
      <w:proofErr w:type="spellStart"/>
      <w:r w:rsidRPr="00AC3F9A">
        <w:t>frå</w:t>
      </w:r>
      <w:proofErr w:type="spellEnd"/>
      <w:r w:rsidRPr="00AC3F9A">
        <w:t xml:space="preserve"> og med 2023 og som har </w:t>
      </w:r>
      <w:proofErr w:type="spellStart"/>
      <w:r w:rsidRPr="00AC3F9A">
        <w:t>ein</w:t>
      </w:r>
      <w:proofErr w:type="spellEnd"/>
      <w:r w:rsidRPr="00AC3F9A">
        <w:t xml:space="preserve"> antatt investeringskostnad på over 1 mrd. kr. Samferdselsdepartementet meiner at prosjektet E134 Oslofjordforbindelsen byggetrinn 2 fell under denne ordninga.</w:t>
      </w:r>
    </w:p>
    <w:p w14:paraId="7A334D83" w14:textId="77777777" w:rsidR="00E67425" w:rsidRPr="00AC3F9A" w:rsidRDefault="00E67425" w:rsidP="00AC3F9A">
      <w:r w:rsidRPr="00AC3F9A">
        <w:t xml:space="preserve">Det går </w:t>
      </w:r>
      <w:proofErr w:type="spellStart"/>
      <w:r w:rsidRPr="00AC3F9A">
        <w:t>no</w:t>
      </w:r>
      <w:proofErr w:type="spellEnd"/>
      <w:r w:rsidRPr="00AC3F9A">
        <w:t xml:space="preserve"> føre </w:t>
      </w:r>
      <w:proofErr w:type="spellStart"/>
      <w:r w:rsidRPr="00AC3F9A">
        <w:t>eit</w:t>
      </w:r>
      <w:proofErr w:type="spellEnd"/>
      <w:r w:rsidRPr="00AC3F9A">
        <w:t xml:space="preserve"> arbeid med å </w:t>
      </w:r>
      <w:proofErr w:type="spellStart"/>
      <w:r w:rsidRPr="00AC3F9A">
        <w:t>fastsetje</w:t>
      </w:r>
      <w:proofErr w:type="spellEnd"/>
      <w:r w:rsidRPr="00AC3F9A">
        <w:t xml:space="preserve"> </w:t>
      </w:r>
      <w:proofErr w:type="spellStart"/>
      <w:r w:rsidRPr="00AC3F9A">
        <w:t>reglar</w:t>
      </w:r>
      <w:proofErr w:type="spellEnd"/>
      <w:r w:rsidRPr="00AC3F9A">
        <w:t xml:space="preserve"> og </w:t>
      </w:r>
      <w:proofErr w:type="spellStart"/>
      <w:r w:rsidRPr="00AC3F9A">
        <w:t>prosessar</w:t>
      </w:r>
      <w:proofErr w:type="spellEnd"/>
      <w:r w:rsidRPr="00AC3F9A">
        <w:t xml:space="preserve"> for den </w:t>
      </w:r>
      <w:proofErr w:type="spellStart"/>
      <w:r w:rsidRPr="00AC3F9A">
        <w:t>statlege</w:t>
      </w:r>
      <w:proofErr w:type="spellEnd"/>
      <w:r w:rsidRPr="00AC3F9A">
        <w:t xml:space="preserve"> garantiordninga. Som det går fram av kap. 2.3, har Akershus fylkesting </w:t>
      </w:r>
      <w:proofErr w:type="spellStart"/>
      <w:r w:rsidRPr="00AC3F9A">
        <w:t>vedteke</w:t>
      </w:r>
      <w:proofErr w:type="spellEnd"/>
      <w:r w:rsidRPr="00AC3F9A">
        <w:t xml:space="preserve"> full garanti overfor bompengeselskapet ved utbygginga av E134 Oslofjordforbindelsen byggetrinn 2. Samferdselsdepartementet </w:t>
      </w:r>
      <w:proofErr w:type="spellStart"/>
      <w:r w:rsidRPr="00AC3F9A">
        <w:t>legg</w:t>
      </w:r>
      <w:proofErr w:type="spellEnd"/>
      <w:r w:rsidRPr="00AC3F9A">
        <w:t xml:space="preserve"> opp til at staten vil stille </w:t>
      </w:r>
      <w:proofErr w:type="spellStart"/>
      <w:r w:rsidRPr="00AC3F9A">
        <w:t>sjølvskuldnargaranti</w:t>
      </w:r>
      <w:proofErr w:type="spellEnd"/>
      <w:r w:rsidRPr="00AC3F9A">
        <w:t xml:space="preserve"> for inntil 50 pst. av det totale garantiansvaret, slik Akershus fylkeskommune har bedt om. Etter at saken har </w:t>
      </w:r>
      <w:proofErr w:type="spellStart"/>
      <w:r w:rsidRPr="00AC3F9A">
        <w:t>vore</w:t>
      </w:r>
      <w:proofErr w:type="spellEnd"/>
      <w:r w:rsidRPr="00AC3F9A">
        <w:t xml:space="preserve"> lagt fram for Stortinget vil departementet </w:t>
      </w:r>
      <w:proofErr w:type="spellStart"/>
      <w:r w:rsidRPr="00AC3F9A">
        <w:t>kome</w:t>
      </w:r>
      <w:proofErr w:type="spellEnd"/>
      <w:r w:rsidRPr="00AC3F9A">
        <w:t xml:space="preserve"> attende til Akershus fylkeskommune om den </w:t>
      </w:r>
      <w:proofErr w:type="spellStart"/>
      <w:r w:rsidRPr="00AC3F9A">
        <w:t>statlege</w:t>
      </w:r>
      <w:proofErr w:type="spellEnd"/>
      <w:r w:rsidRPr="00AC3F9A">
        <w:t xml:space="preserve"> </w:t>
      </w:r>
      <w:proofErr w:type="spellStart"/>
      <w:r w:rsidRPr="00AC3F9A">
        <w:t>delgarantien</w:t>
      </w:r>
      <w:proofErr w:type="spellEnd"/>
      <w:r w:rsidRPr="00AC3F9A">
        <w:t xml:space="preserve">, mellom anna om vilkåra for </w:t>
      </w:r>
      <w:proofErr w:type="spellStart"/>
      <w:r w:rsidRPr="00AC3F9A">
        <w:t>delgarantien</w:t>
      </w:r>
      <w:proofErr w:type="spellEnd"/>
      <w:r w:rsidRPr="00AC3F9A">
        <w:t>.</w:t>
      </w:r>
    </w:p>
    <w:p w14:paraId="1D31A210" w14:textId="77777777" w:rsidR="00E67425" w:rsidRPr="00AC3F9A" w:rsidRDefault="00E67425" w:rsidP="00AC3F9A">
      <w:pPr>
        <w:pStyle w:val="Overskrift2"/>
      </w:pPr>
      <w:r w:rsidRPr="00AC3F9A">
        <w:t>Samferdselsdepartementets vurdering</w:t>
      </w:r>
    </w:p>
    <w:p w14:paraId="142302E0" w14:textId="77777777" w:rsidR="00E67425" w:rsidRPr="00AC3F9A" w:rsidRDefault="00E67425" w:rsidP="00AC3F9A">
      <w:r w:rsidRPr="00AC3F9A">
        <w:t xml:space="preserve">Samferdselsdepartementet viser til at utviklinga av transportsystemet er </w:t>
      </w:r>
      <w:proofErr w:type="spellStart"/>
      <w:r w:rsidRPr="00AC3F9A">
        <w:t>ein</w:t>
      </w:r>
      <w:proofErr w:type="spellEnd"/>
      <w:r w:rsidRPr="00AC3F9A">
        <w:t xml:space="preserve"> viktig del av </w:t>
      </w:r>
      <w:proofErr w:type="spellStart"/>
      <w:r w:rsidRPr="00AC3F9A">
        <w:t>Noregs</w:t>
      </w:r>
      <w:proofErr w:type="spellEnd"/>
      <w:r w:rsidRPr="00AC3F9A">
        <w:t xml:space="preserve"> bidrag til ei </w:t>
      </w:r>
      <w:proofErr w:type="spellStart"/>
      <w:r w:rsidRPr="00AC3F9A">
        <w:t>berekraftig</w:t>
      </w:r>
      <w:proofErr w:type="spellEnd"/>
      <w:r w:rsidRPr="00AC3F9A">
        <w:t xml:space="preserve"> utvikling. FNs 17 </w:t>
      </w:r>
      <w:proofErr w:type="spellStart"/>
      <w:r w:rsidRPr="00AC3F9A">
        <w:t>berekraftsmål</w:t>
      </w:r>
      <w:proofErr w:type="spellEnd"/>
      <w:r w:rsidRPr="00AC3F9A">
        <w:t xml:space="preserve"> for ei </w:t>
      </w:r>
      <w:proofErr w:type="spellStart"/>
      <w:r w:rsidRPr="00AC3F9A">
        <w:t>berekraftig</w:t>
      </w:r>
      <w:proofErr w:type="spellEnd"/>
      <w:r w:rsidRPr="00AC3F9A">
        <w:t xml:space="preserve"> utvikling fram mot 2030 har </w:t>
      </w:r>
      <w:proofErr w:type="spellStart"/>
      <w:r w:rsidRPr="00AC3F9A">
        <w:t>vore</w:t>
      </w:r>
      <w:proofErr w:type="spellEnd"/>
      <w:r w:rsidRPr="00AC3F9A">
        <w:t xml:space="preserve"> </w:t>
      </w:r>
      <w:proofErr w:type="spellStart"/>
      <w:r w:rsidRPr="00AC3F9A">
        <w:t>ein</w:t>
      </w:r>
      <w:proofErr w:type="spellEnd"/>
      <w:r w:rsidRPr="00AC3F9A">
        <w:t xml:space="preserve"> del av arbeidet med å utvikle måla for transportpolitikken. Statens vegvesen </w:t>
      </w:r>
      <w:proofErr w:type="spellStart"/>
      <w:r w:rsidRPr="00AC3F9A">
        <w:t>bidreg</w:t>
      </w:r>
      <w:proofErr w:type="spellEnd"/>
      <w:r w:rsidRPr="00AC3F9A">
        <w:t xml:space="preserve"> til </w:t>
      </w:r>
      <w:proofErr w:type="spellStart"/>
      <w:r w:rsidRPr="00AC3F9A">
        <w:t>berekraftsmåla</w:t>
      </w:r>
      <w:proofErr w:type="spellEnd"/>
      <w:r w:rsidRPr="00AC3F9A">
        <w:t xml:space="preserve"> gjennom </w:t>
      </w:r>
      <w:proofErr w:type="spellStart"/>
      <w:r w:rsidRPr="00AC3F9A">
        <w:t>følgje</w:t>
      </w:r>
      <w:proofErr w:type="spellEnd"/>
      <w:r w:rsidRPr="00AC3F9A">
        <w:t xml:space="preserve"> opp måla i Meld. St. 20 (2020–2021) </w:t>
      </w:r>
      <w:r w:rsidRPr="00AC3F9A">
        <w:rPr>
          <w:rStyle w:val="kursiv"/>
        </w:rPr>
        <w:t>Nasjonal transportplan 2022–2033</w:t>
      </w:r>
      <w:r w:rsidRPr="00AC3F9A">
        <w:t>.</w:t>
      </w:r>
    </w:p>
    <w:p w14:paraId="1E3214A8" w14:textId="77777777" w:rsidR="00E67425" w:rsidRPr="00AC3F9A" w:rsidRDefault="00E67425" w:rsidP="00AC3F9A">
      <w:r w:rsidRPr="00AC3F9A">
        <w:t xml:space="preserve">E134 Oslofjordforbindelsen, byggetrinn 2 er viktig for å få ei sikker kryssing av Oslofjorden i </w:t>
      </w:r>
      <w:proofErr w:type="spellStart"/>
      <w:r w:rsidRPr="00AC3F9A">
        <w:t>eksisterande</w:t>
      </w:r>
      <w:proofErr w:type="spellEnd"/>
      <w:r w:rsidRPr="00AC3F9A">
        <w:t xml:space="preserve"> trasé og for å betre </w:t>
      </w:r>
      <w:proofErr w:type="spellStart"/>
      <w:r w:rsidRPr="00AC3F9A">
        <w:t>framkoma</w:t>
      </w:r>
      <w:proofErr w:type="spellEnd"/>
      <w:r w:rsidRPr="00AC3F9A">
        <w:t xml:space="preserve"> på E134. Det er mellom anna viktig å </w:t>
      </w:r>
      <w:proofErr w:type="spellStart"/>
      <w:r w:rsidRPr="00AC3F9A">
        <w:t>auke</w:t>
      </w:r>
      <w:proofErr w:type="spellEnd"/>
      <w:r w:rsidRPr="00AC3F9A">
        <w:t xml:space="preserve"> oppetida i tunnelen, der prosjektet er venta å </w:t>
      </w:r>
      <w:proofErr w:type="spellStart"/>
      <w:r w:rsidRPr="00AC3F9A">
        <w:t>auke</w:t>
      </w:r>
      <w:proofErr w:type="spellEnd"/>
      <w:r w:rsidRPr="00AC3F9A">
        <w:t xml:space="preserve"> oppetida </w:t>
      </w:r>
      <w:proofErr w:type="spellStart"/>
      <w:r w:rsidRPr="00AC3F9A">
        <w:t>frå</w:t>
      </w:r>
      <w:proofErr w:type="spellEnd"/>
      <w:r w:rsidRPr="00AC3F9A">
        <w:t xml:space="preserve"> 90 til 99 pst. Den nye strekninga skal òg betre trafikktryggleiken både i </w:t>
      </w:r>
      <w:proofErr w:type="spellStart"/>
      <w:r w:rsidRPr="00AC3F9A">
        <w:t>tunnelane</w:t>
      </w:r>
      <w:proofErr w:type="spellEnd"/>
      <w:r w:rsidRPr="00AC3F9A">
        <w:t xml:space="preserve"> og på strekninga mellom </w:t>
      </w:r>
      <w:proofErr w:type="spellStart"/>
      <w:r w:rsidRPr="00AC3F9A">
        <w:t>Vassum</w:t>
      </w:r>
      <w:proofErr w:type="spellEnd"/>
      <w:r w:rsidRPr="00AC3F9A">
        <w:t xml:space="preserve"> og </w:t>
      </w:r>
      <w:proofErr w:type="spellStart"/>
      <w:r w:rsidRPr="00AC3F9A">
        <w:t>Verpen</w:t>
      </w:r>
      <w:proofErr w:type="spellEnd"/>
      <w:r w:rsidRPr="00AC3F9A">
        <w:t xml:space="preserve"> ved utvidinga </w:t>
      </w:r>
      <w:proofErr w:type="spellStart"/>
      <w:r w:rsidRPr="00AC3F9A">
        <w:t>frå</w:t>
      </w:r>
      <w:proofErr w:type="spellEnd"/>
      <w:r w:rsidRPr="00AC3F9A">
        <w:t xml:space="preserve"> to til fire felt mellom </w:t>
      </w:r>
      <w:proofErr w:type="spellStart"/>
      <w:r w:rsidRPr="00AC3F9A">
        <w:t>Måna</w:t>
      </w:r>
      <w:proofErr w:type="spellEnd"/>
      <w:r w:rsidRPr="00AC3F9A">
        <w:t xml:space="preserve"> og </w:t>
      </w:r>
      <w:proofErr w:type="spellStart"/>
      <w:r w:rsidRPr="00AC3F9A">
        <w:t>Vassum</w:t>
      </w:r>
      <w:proofErr w:type="spellEnd"/>
      <w:r w:rsidRPr="00AC3F9A">
        <w:t xml:space="preserve"> og bygging av </w:t>
      </w:r>
      <w:proofErr w:type="spellStart"/>
      <w:r w:rsidRPr="00AC3F9A">
        <w:t>eit</w:t>
      </w:r>
      <w:proofErr w:type="spellEnd"/>
      <w:r w:rsidRPr="00AC3F9A">
        <w:t xml:space="preserve"> toplanskryss ved </w:t>
      </w:r>
      <w:proofErr w:type="spellStart"/>
      <w:r w:rsidRPr="00AC3F9A">
        <w:t>Verpen</w:t>
      </w:r>
      <w:proofErr w:type="spellEnd"/>
      <w:r w:rsidRPr="00AC3F9A">
        <w:t>.</w:t>
      </w:r>
    </w:p>
    <w:p w14:paraId="024F3D3D" w14:textId="77777777" w:rsidR="00E67425" w:rsidRPr="00AC3F9A" w:rsidRDefault="00E67425" w:rsidP="00AC3F9A">
      <w:r w:rsidRPr="00AC3F9A">
        <w:lastRenderedPageBreak/>
        <w:t xml:space="preserve">Det er lokalpolitisk semje om det opplegget som er </w:t>
      </w:r>
      <w:proofErr w:type="spellStart"/>
      <w:r w:rsidRPr="00AC3F9A">
        <w:t>føreslått</w:t>
      </w:r>
      <w:proofErr w:type="spellEnd"/>
      <w:r w:rsidRPr="00AC3F9A">
        <w:t xml:space="preserve"> for utbygging og finansiering av E134 Oslofjordforbindelsen byggetrinn 2, og Akershus fylkesting har </w:t>
      </w:r>
      <w:proofErr w:type="spellStart"/>
      <w:r w:rsidRPr="00AC3F9A">
        <w:t>vedteke</w:t>
      </w:r>
      <w:proofErr w:type="spellEnd"/>
      <w:r w:rsidRPr="00AC3F9A">
        <w:t xml:space="preserve"> å stille lånegaranti for bompengelånet.</w:t>
      </w:r>
    </w:p>
    <w:p w14:paraId="34ECF639" w14:textId="77777777" w:rsidR="00E67425" w:rsidRPr="00AC3F9A" w:rsidRDefault="00E67425" w:rsidP="00AC3F9A">
      <w:r w:rsidRPr="00AC3F9A">
        <w:t xml:space="preserve">Ekstern </w:t>
      </w:r>
      <w:proofErr w:type="spellStart"/>
      <w:r w:rsidRPr="00AC3F9A">
        <w:t>kvalitetssikrar</w:t>
      </w:r>
      <w:proofErr w:type="spellEnd"/>
      <w:r w:rsidRPr="00AC3F9A">
        <w:t xml:space="preserve"> har tilrådd ei </w:t>
      </w:r>
      <w:proofErr w:type="spellStart"/>
      <w:r w:rsidRPr="00AC3F9A">
        <w:t>høgare</w:t>
      </w:r>
      <w:proofErr w:type="spellEnd"/>
      <w:r w:rsidRPr="00AC3F9A">
        <w:t xml:space="preserve"> styringsramme og kostnadsramme enn Statens vegvesen. Statens vegvesen har svart ut eller tatt omsyn til den </w:t>
      </w:r>
      <w:proofErr w:type="spellStart"/>
      <w:r w:rsidRPr="00AC3F9A">
        <w:t>uvissa</w:t>
      </w:r>
      <w:proofErr w:type="spellEnd"/>
      <w:r w:rsidRPr="00AC3F9A">
        <w:t xml:space="preserve"> som ekstern </w:t>
      </w:r>
      <w:proofErr w:type="spellStart"/>
      <w:r w:rsidRPr="00AC3F9A">
        <w:t>kvalitetssikrar</w:t>
      </w:r>
      <w:proofErr w:type="spellEnd"/>
      <w:r w:rsidRPr="00AC3F9A">
        <w:t xml:space="preserve"> har </w:t>
      </w:r>
      <w:proofErr w:type="spellStart"/>
      <w:r w:rsidRPr="00AC3F9A">
        <w:t>peikt</w:t>
      </w:r>
      <w:proofErr w:type="spellEnd"/>
      <w:r w:rsidRPr="00AC3F9A">
        <w:t xml:space="preserve"> på. Samferdselsdepartementet </w:t>
      </w:r>
      <w:proofErr w:type="spellStart"/>
      <w:r w:rsidRPr="00AC3F9A">
        <w:t>sluttar</w:t>
      </w:r>
      <w:proofErr w:type="spellEnd"/>
      <w:r w:rsidRPr="00AC3F9A">
        <w:t xml:space="preserve"> seg derfor til Statens vegvesens </w:t>
      </w:r>
      <w:proofErr w:type="spellStart"/>
      <w:r w:rsidRPr="00AC3F9A">
        <w:t>vurderingar</w:t>
      </w:r>
      <w:proofErr w:type="spellEnd"/>
      <w:r w:rsidRPr="00AC3F9A">
        <w:t xml:space="preserve">. På denne bakgrunn foreslår Samferdselsdepartementet ei kostnadsramme på 7 750 mill. kr i 2024-prisnivå, jf. forslag til </w:t>
      </w:r>
      <w:proofErr w:type="spellStart"/>
      <w:r w:rsidRPr="00AC3F9A">
        <w:t>romartalsvedtak</w:t>
      </w:r>
      <w:proofErr w:type="spellEnd"/>
      <w:r w:rsidRPr="00AC3F9A">
        <w:t xml:space="preserve">. Som grunnlag for </w:t>
      </w:r>
      <w:proofErr w:type="spellStart"/>
      <w:r w:rsidRPr="00AC3F9A">
        <w:t>seinare</w:t>
      </w:r>
      <w:proofErr w:type="spellEnd"/>
      <w:r w:rsidRPr="00AC3F9A">
        <w:t xml:space="preserve"> </w:t>
      </w:r>
      <w:proofErr w:type="spellStart"/>
      <w:r w:rsidRPr="00AC3F9A">
        <w:t>prisomrekning</w:t>
      </w:r>
      <w:proofErr w:type="spellEnd"/>
      <w:r w:rsidRPr="00AC3F9A">
        <w:t xml:space="preserve"> blir prisnivået i 2020 nytta som referanse.</w:t>
      </w:r>
    </w:p>
    <w:p w14:paraId="01AEB0DF" w14:textId="77777777" w:rsidR="00E67425" w:rsidRPr="00AC3F9A" w:rsidRDefault="00E67425" w:rsidP="00AC3F9A">
      <w:r w:rsidRPr="00AC3F9A">
        <w:t xml:space="preserve">Frogn kommune har i vedtaket sitt lagt inn </w:t>
      </w:r>
      <w:proofErr w:type="spellStart"/>
      <w:r w:rsidRPr="00AC3F9A">
        <w:t>eit</w:t>
      </w:r>
      <w:proofErr w:type="spellEnd"/>
      <w:r w:rsidRPr="00AC3F9A">
        <w:t xml:space="preserve"> ønske om å </w:t>
      </w:r>
      <w:proofErr w:type="spellStart"/>
      <w:r w:rsidRPr="00AC3F9A">
        <w:t>leggje</w:t>
      </w:r>
      <w:proofErr w:type="spellEnd"/>
      <w:r w:rsidRPr="00AC3F9A">
        <w:t xml:space="preserve"> til rette for at </w:t>
      </w:r>
      <w:proofErr w:type="spellStart"/>
      <w:r w:rsidRPr="00AC3F9A">
        <w:t>pendlarar</w:t>
      </w:r>
      <w:proofErr w:type="spellEnd"/>
      <w:r w:rsidRPr="00AC3F9A">
        <w:t xml:space="preserve"> og </w:t>
      </w:r>
      <w:proofErr w:type="spellStart"/>
      <w:r w:rsidRPr="00AC3F9A">
        <w:t>dei</w:t>
      </w:r>
      <w:proofErr w:type="spellEnd"/>
      <w:r w:rsidRPr="00AC3F9A">
        <w:t xml:space="preserve"> som reiser kollektivt får </w:t>
      </w:r>
      <w:proofErr w:type="spellStart"/>
      <w:r w:rsidRPr="00AC3F9A">
        <w:t>ein</w:t>
      </w:r>
      <w:proofErr w:type="spellEnd"/>
      <w:r w:rsidRPr="00AC3F9A">
        <w:t xml:space="preserve"> </w:t>
      </w:r>
      <w:proofErr w:type="spellStart"/>
      <w:r w:rsidRPr="00AC3F9A">
        <w:t>lågast</w:t>
      </w:r>
      <w:proofErr w:type="spellEnd"/>
      <w:r w:rsidRPr="00AC3F9A">
        <w:t xml:space="preserve"> </w:t>
      </w:r>
      <w:proofErr w:type="spellStart"/>
      <w:r w:rsidRPr="00AC3F9A">
        <w:t>mogleg</w:t>
      </w:r>
      <w:proofErr w:type="spellEnd"/>
      <w:r w:rsidRPr="00AC3F9A">
        <w:t xml:space="preserve"> takst. Samferdselsdepartementet er samde med Statens vegvesen i at det </w:t>
      </w:r>
      <w:proofErr w:type="spellStart"/>
      <w:r w:rsidRPr="00AC3F9A">
        <w:t>ikkje</w:t>
      </w:r>
      <w:proofErr w:type="spellEnd"/>
      <w:r w:rsidRPr="00AC3F9A">
        <w:t xml:space="preserve"> er aktuelt med særskilte </w:t>
      </w:r>
      <w:proofErr w:type="spellStart"/>
      <w:r w:rsidRPr="00AC3F9A">
        <w:t>bompengeordningar</w:t>
      </w:r>
      <w:proofErr w:type="spellEnd"/>
      <w:r w:rsidRPr="00AC3F9A">
        <w:t xml:space="preserve"> for </w:t>
      </w:r>
      <w:proofErr w:type="spellStart"/>
      <w:r w:rsidRPr="00AC3F9A">
        <w:t>pendlarar</w:t>
      </w:r>
      <w:proofErr w:type="spellEnd"/>
      <w:r w:rsidRPr="00AC3F9A">
        <w:t xml:space="preserve"> i dette prosjektet. </w:t>
      </w:r>
      <w:proofErr w:type="spellStart"/>
      <w:r w:rsidRPr="00AC3F9A">
        <w:t>Trafikantar</w:t>
      </w:r>
      <w:proofErr w:type="spellEnd"/>
      <w:r w:rsidRPr="00AC3F9A">
        <w:t xml:space="preserve"> som vel å reise med kollektivtransport i rute, betaler </w:t>
      </w:r>
      <w:proofErr w:type="spellStart"/>
      <w:r w:rsidRPr="00AC3F9A">
        <w:t>ikkje</w:t>
      </w:r>
      <w:proofErr w:type="spellEnd"/>
      <w:r w:rsidRPr="00AC3F9A">
        <w:t xml:space="preserve"> </w:t>
      </w:r>
      <w:proofErr w:type="spellStart"/>
      <w:r w:rsidRPr="00AC3F9A">
        <w:t>bompengar</w:t>
      </w:r>
      <w:proofErr w:type="spellEnd"/>
      <w:r w:rsidRPr="00AC3F9A">
        <w:t>.</w:t>
      </w:r>
    </w:p>
    <w:p w14:paraId="25C3FC0F" w14:textId="77777777" w:rsidR="00E67425" w:rsidRPr="00AC3F9A" w:rsidRDefault="00E67425" w:rsidP="00AC3F9A">
      <w:r w:rsidRPr="00AC3F9A">
        <w:t xml:space="preserve">Asker kommune ønsker å opprette </w:t>
      </w:r>
      <w:proofErr w:type="spellStart"/>
      <w:r w:rsidRPr="00AC3F9A">
        <w:t>fleire</w:t>
      </w:r>
      <w:proofErr w:type="spellEnd"/>
      <w:r w:rsidRPr="00AC3F9A">
        <w:t xml:space="preserve"> </w:t>
      </w:r>
      <w:proofErr w:type="spellStart"/>
      <w:r w:rsidRPr="00AC3F9A">
        <w:t>bomstasjonar</w:t>
      </w:r>
      <w:proofErr w:type="spellEnd"/>
      <w:r w:rsidRPr="00AC3F9A">
        <w:t xml:space="preserve">. Statens vegvesen har vurdert ulike </w:t>
      </w:r>
      <w:proofErr w:type="spellStart"/>
      <w:r w:rsidRPr="00AC3F9A">
        <w:t>løysingar</w:t>
      </w:r>
      <w:proofErr w:type="spellEnd"/>
      <w:r w:rsidRPr="00AC3F9A">
        <w:t xml:space="preserve">, men </w:t>
      </w:r>
      <w:proofErr w:type="spellStart"/>
      <w:r w:rsidRPr="00AC3F9A">
        <w:t>sidan</w:t>
      </w:r>
      <w:proofErr w:type="spellEnd"/>
      <w:r w:rsidRPr="00AC3F9A">
        <w:t xml:space="preserve"> det </w:t>
      </w:r>
      <w:proofErr w:type="spellStart"/>
      <w:r w:rsidRPr="00AC3F9A">
        <w:t>ikkje</w:t>
      </w:r>
      <w:proofErr w:type="spellEnd"/>
      <w:r w:rsidRPr="00AC3F9A">
        <w:t xml:space="preserve"> er funne </w:t>
      </w:r>
      <w:proofErr w:type="spellStart"/>
      <w:r w:rsidRPr="00AC3F9A">
        <w:t>nokon</w:t>
      </w:r>
      <w:proofErr w:type="spellEnd"/>
      <w:r w:rsidRPr="00AC3F9A">
        <w:t xml:space="preserve"> god løysing, vurderer Statens vegvesen at det </w:t>
      </w:r>
      <w:proofErr w:type="spellStart"/>
      <w:r w:rsidRPr="00AC3F9A">
        <w:t>ikkje</w:t>
      </w:r>
      <w:proofErr w:type="spellEnd"/>
      <w:r w:rsidRPr="00AC3F9A">
        <w:t xml:space="preserve"> er aktuelt med </w:t>
      </w:r>
      <w:proofErr w:type="spellStart"/>
      <w:r w:rsidRPr="00AC3F9A">
        <w:t>fleire</w:t>
      </w:r>
      <w:proofErr w:type="spellEnd"/>
      <w:r w:rsidRPr="00AC3F9A">
        <w:t xml:space="preserve"> </w:t>
      </w:r>
      <w:proofErr w:type="spellStart"/>
      <w:r w:rsidRPr="00AC3F9A">
        <w:t>bomstasjonar</w:t>
      </w:r>
      <w:proofErr w:type="spellEnd"/>
      <w:r w:rsidRPr="00AC3F9A">
        <w:t xml:space="preserve"> i prosjektet enn det som er </w:t>
      </w:r>
      <w:proofErr w:type="spellStart"/>
      <w:r w:rsidRPr="00AC3F9A">
        <w:t>føresett</w:t>
      </w:r>
      <w:proofErr w:type="spellEnd"/>
      <w:r w:rsidRPr="00AC3F9A">
        <w:t xml:space="preserve"> ved </w:t>
      </w:r>
      <w:proofErr w:type="spellStart"/>
      <w:r w:rsidRPr="00AC3F9A">
        <w:t>Måna</w:t>
      </w:r>
      <w:proofErr w:type="spellEnd"/>
      <w:r w:rsidRPr="00AC3F9A">
        <w:t>. Samferdselsdepartementet er samd i Statens vegvesens vurdering.</w:t>
      </w:r>
    </w:p>
    <w:p w14:paraId="6AA982E5" w14:textId="77777777" w:rsidR="00E67425" w:rsidRPr="00AC3F9A" w:rsidRDefault="00E67425" w:rsidP="00AC3F9A">
      <w:pPr>
        <w:pStyle w:val="Overskrift2"/>
      </w:pPr>
      <w:r w:rsidRPr="00AC3F9A">
        <w:t>Avtale</w:t>
      </w:r>
    </w:p>
    <w:p w14:paraId="040F8BEC" w14:textId="77777777" w:rsidR="00E67425" w:rsidRPr="00AC3F9A" w:rsidRDefault="00E67425" w:rsidP="00AC3F9A">
      <w:r w:rsidRPr="00AC3F9A">
        <w:t xml:space="preserve">Etter at Stortinget har gjort vedtak om utbygging og finansiering av E134 Oslofjordforbindelsen, byggetrinn 2 i Akershus, vil det bli inngått avtale mellom Vegdirektoratet og bompengeselskapet i tråd med </w:t>
      </w:r>
      <w:proofErr w:type="spellStart"/>
      <w:r w:rsidRPr="00AC3F9A">
        <w:t>føresetnadene</w:t>
      </w:r>
      <w:proofErr w:type="spellEnd"/>
      <w:r w:rsidRPr="00AC3F9A">
        <w:t xml:space="preserve"> som er lagde til grunn i denne proposisjonen. Bompengeselskapet vil inngå </w:t>
      </w:r>
      <w:proofErr w:type="spellStart"/>
      <w:r w:rsidRPr="00AC3F9A">
        <w:t>ein</w:t>
      </w:r>
      <w:proofErr w:type="spellEnd"/>
      <w:r w:rsidRPr="00AC3F9A">
        <w:t xml:space="preserve"> finansieringsavtale med </w:t>
      </w:r>
      <w:proofErr w:type="spellStart"/>
      <w:r w:rsidRPr="00AC3F9A">
        <w:t>oppdragsgivarsida</w:t>
      </w:r>
      <w:proofErr w:type="spellEnd"/>
      <w:r w:rsidRPr="00AC3F9A">
        <w:t xml:space="preserve"> i Statens vegvesen som regulerer rekvirering av </w:t>
      </w:r>
      <w:proofErr w:type="spellStart"/>
      <w:r w:rsidRPr="00AC3F9A">
        <w:t>bompengemidlane</w:t>
      </w:r>
      <w:proofErr w:type="spellEnd"/>
      <w:r w:rsidRPr="00AC3F9A">
        <w:t xml:space="preserve"> i tråd med </w:t>
      </w:r>
      <w:proofErr w:type="spellStart"/>
      <w:r w:rsidRPr="00AC3F9A">
        <w:t>føresetnadene</w:t>
      </w:r>
      <w:proofErr w:type="spellEnd"/>
      <w:r w:rsidRPr="00AC3F9A">
        <w:t xml:space="preserve"> som er lagde til grunn i denne proposisjonen.</w:t>
      </w:r>
    </w:p>
    <w:p w14:paraId="63779275" w14:textId="77777777" w:rsidR="00E67425" w:rsidRPr="00AC3F9A" w:rsidRDefault="00E67425" w:rsidP="00AC3F9A">
      <w:pPr>
        <w:pStyle w:val="Overskrift1"/>
      </w:pPr>
      <w:r w:rsidRPr="00AC3F9A">
        <w:t xml:space="preserve">Kostnadsramme for prosjektet rv. 13 </w:t>
      </w:r>
      <w:proofErr w:type="spellStart"/>
      <w:r w:rsidRPr="00AC3F9A">
        <w:t>Lovraeidet</w:t>
      </w:r>
      <w:proofErr w:type="spellEnd"/>
      <w:r w:rsidRPr="00AC3F9A">
        <w:t>–</w:t>
      </w:r>
      <w:proofErr w:type="spellStart"/>
      <w:r w:rsidRPr="00AC3F9A">
        <w:t>Rødsliane</w:t>
      </w:r>
      <w:proofErr w:type="spellEnd"/>
      <w:r w:rsidRPr="00AC3F9A">
        <w:t xml:space="preserve"> i Rogaland</w:t>
      </w:r>
    </w:p>
    <w:p w14:paraId="7D3A7568" w14:textId="77777777" w:rsidR="00E67425" w:rsidRPr="00AC3F9A" w:rsidRDefault="00E67425" w:rsidP="00AC3F9A">
      <w:r w:rsidRPr="00AC3F9A">
        <w:t xml:space="preserve">Prosjektet er sist omtalt i </w:t>
      </w:r>
      <w:proofErr w:type="spellStart"/>
      <w:r w:rsidRPr="00AC3F9A">
        <w:t>Prop</w:t>
      </w:r>
      <w:proofErr w:type="spellEnd"/>
      <w:r w:rsidRPr="00AC3F9A">
        <w:t>. 1 S (2023–2024) for Samferdselsdepartementet, side 113.</w:t>
      </w:r>
    </w:p>
    <w:p w14:paraId="46B70DFE" w14:textId="77777777" w:rsidR="00E67425" w:rsidRPr="00AC3F9A" w:rsidRDefault="00E67425" w:rsidP="00AC3F9A">
      <w:r w:rsidRPr="00AC3F9A">
        <w:t xml:space="preserve">Prosjektet </w:t>
      </w:r>
      <w:proofErr w:type="spellStart"/>
      <w:r w:rsidRPr="00AC3F9A">
        <w:t>omfattar</w:t>
      </w:r>
      <w:proofErr w:type="spellEnd"/>
      <w:r w:rsidRPr="00AC3F9A">
        <w:t xml:space="preserve"> skredsikring av strekninga </w:t>
      </w:r>
      <w:proofErr w:type="spellStart"/>
      <w:r w:rsidRPr="00AC3F9A">
        <w:t>frå</w:t>
      </w:r>
      <w:proofErr w:type="spellEnd"/>
      <w:r w:rsidRPr="00AC3F9A">
        <w:t xml:space="preserve"> </w:t>
      </w:r>
      <w:proofErr w:type="spellStart"/>
      <w:r w:rsidRPr="00AC3F9A">
        <w:t>Lovraeidet</w:t>
      </w:r>
      <w:proofErr w:type="spellEnd"/>
      <w:r w:rsidRPr="00AC3F9A">
        <w:t xml:space="preserve"> til </w:t>
      </w:r>
      <w:proofErr w:type="spellStart"/>
      <w:r w:rsidRPr="00AC3F9A">
        <w:t>Rødsliane</w:t>
      </w:r>
      <w:proofErr w:type="spellEnd"/>
      <w:r w:rsidRPr="00AC3F9A">
        <w:t xml:space="preserve"> i Suldal kommune og inkluderer bygging av </w:t>
      </w:r>
      <w:proofErr w:type="spellStart"/>
      <w:r w:rsidRPr="00AC3F9A">
        <w:t>ein</w:t>
      </w:r>
      <w:proofErr w:type="spellEnd"/>
      <w:r w:rsidRPr="00AC3F9A">
        <w:t xml:space="preserve"> tunnel på om lag 3 km, i tillegg til 1,2 km </w:t>
      </w:r>
      <w:proofErr w:type="spellStart"/>
      <w:r w:rsidRPr="00AC3F9A">
        <w:t>hovudveg</w:t>
      </w:r>
      <w:proofErr w:type="spellEnd"/>
      <w:r w:rsidRPr="00AC3F9A">
        <w:t xml:space="preserve"> og 0,3 km med </w:t>
      </w:r>
      <w:proofErr w:type="spellStart"/>
      <w:r w:rsidRPr="00AC3F9A">
        <w:t>sidevegar</w:t>
      </w:r>
      <w:proofErr w:type="spellEnd"/>
      <w:r w:rsidRPr="00AC3F9A">
        <w:t xml:space="preserve">. I krysset i </w:t>
      </w:r>
      <w:proofErr w:type="spellStart"/>
      <w:r w:rsidRPr="00AC3F9A">
        <w:t>Lovraeidet</w:t>
      </w:r>
      <w:proofErr w:type="spellEnd"/>
      <w:r w:rsidRPr="00AC3F9A">
        <w:t xml:space="preserve"> skal det òg </w:t>
      </w:r>
      <w:proofErr w:type="spellStart"/>
      <w:r w:rsidRPr="00AC3F9A">
        <w:t>byggjast</w:t>
      </w:r>
      <w:proofErr w:type="spellEnd"/>
      <w:r w:rsidRPr="00AC3F9A">
        <w:t xml:space="preserve"> </w:t>
      </w:r>
      <w:proofErr w:type="spellStart"/>
      <w:r w:rsidRPr="00AC3F9A">
        <w:t>ein</w:t>
      </w:r>
      <w:proofErr w:type="spellEnd"/>
      <w:r w:rsidRPr="00AC3F9A">
        <w:t xml:space="preserve"> kollektivterminal. Mellom krysset og tunnelpåhogg må det </w:t>
      </w:r>
      <w:proofErr w:type="spellStart"/>
      <w:r w:rsidRPr="00AC3F9A">
        <w:t>byggjast</w:t>
      </w:r>
      <w:proofErr w:type="spellEnd"/>
      <w:r w:rsidRPr="00AC3F9A">
        <w:t xml:space="preserve"> ei stor vegfylling med støttefylling. Før 2024 er det nytta om lag 30 mill. kr i </w:t>
      </w:r>
      <w:proofErr w:type="spellStart"/>
      <w:r w:rsidRPr="00AC3F9A">
        <w:t>statlege</w:t>
      </w:r>
      <w:proofErr w:type="spellEnd"/>
      <w:r w:rsidRPr="00AC3F9A">
        <w:t xml:space="preserve"> </w:t>
      </w:r>
      <w:proofErr w:type="spellStart"/>
      <w:r w:rsidRPr="00AC3F9A">
        <w:t>midlar</w:t>
      </w:r>
      <w:proofErr w:type="spellEnd"/>
      <w:r w:rsidRPr="00AC3F9A">
        <w:t xml:space="preserve"> i prosjektet.</w:t>
      </w:r>
    </w:p>
    <w:p w14:paraId="77A0A2CF" w14:textId="77777777" w:rsidR="00E67425" w:rsidRPr="00AC3F9A" w:rsidRDefault="00E67425" w:rsidP="00AC3F9A">
      <w:r w:rsidRPr="00AC3F9A">
        <w:t xml:space="preserve">Samferdselsdepartementet har </w:t>
      </w:r>
      <w:proofErr w:type="spellStart"/>
      <w:r w:rsidRPr="00AC3F9A">
        <w:t>tidlegare</w:t>
      </w:r>
      <w:proofErr w:type="spellEnd"/>
      <w:r w:rsidRPr="00AC3F9A">
        <w:t xml:space="preserve"> informert Stortinget om at bygginga av tunnelen ville </w:t>
      </w:r>
      <w:proofErr w:type="spellStart"/>
      <w:r w:rsidRPr="00AC3F9A">
        <w:t>krevje</w:t>
      </w:r>
      <w:proofErr w:type="spellEnd"/>
      <w:r w:rsidRPr="00AC3F9A">
        <w:t xml:space="preserve"> </w:t>
      </w:r>
      <w:proofErr w:type="spellStart"/>
      <w:r w:rsidRPr="00AC3F9A">
        <w:t>fråvik</w:t>
      </w:r>
      <w:proofErr w:type="spellEnd"/>
      <w:r w:rsidRPr="00AC3F9A">
        <w:t xml:space="preserve"> </w:t>
      </w:r>
      <w:proofErr w:type="spellStart"/>
      <w:r w:rsidRPr="00AC3F9A">
        <w:t>frå</w:t>
      </w:r>
      <w:proofErr w:type="spellEnd"/>
      <w:r w:rsidRPr="00AC3F9A">
        <w:t xml:space="preserve"> </w:t>
      </w:r>
      <w:proofErr w:type="spellStart"/>
      <w:r w:rsidRPr="00AC3F9A">
        <w:t>tunnelsikkerheitsforskrifta</w:t>
      </w:r>
      <w:proofErr w:type="spellEnd"/>
      <w:r w:rsidRPr="00AC3F9A">
        <w:t xml:space="preserve"> på grunn av stigninga i tunnelen. Etter nye </w:t>
      </w:r>
      <w:proofErr w:type="spellStart"/>
      <w:r w:rsidRPr="00AC3F9A">
        <w:t>vurderingar</w:t>
      </w:r>
      <w:proofErr w:type="spellEnd"/>
      <w:r w:rsidRPr="00AC3F9A">
        <w:t xml:space="preserve"> har Statens vegvesen </w:t>
      </w:r>
      <w:proofErr w:type="spellStart"/>
      <w:r w:rsidRPr="00AC3F9A">
        <w:t>kome</w:t>
      </w:r>
      <w:proofErr w:type="spellEnd"/>
      <w:r w:rsidRPr="00AC3F9A">
        <w:t xml:space="preserve"> fram til ei ny planløysing som </w:t>
      </w:r>
      <w:proofErr w:type="spellStart"/>
      <w:r w:rsidRPr="00AC3F9A">
        <w:t>ikkje</w:t>
      </w:r>
      <w:proofErr w:type="spellEnd"/>
      <w:r w:rsidRPr="00AC3F9A">
        <w:t xml:space="preserve"> krev </w:t>
      </w:r>
      <w:proofErr w:type="spellStart"/>
      <w:r w:rsidRPr="00AC3F9A">
        <w:t>fråvik</w:t>
      </w:r>
      <w:proofErr w:type="spellEnd"/>
      <w:r w:rsidRPr="00AC3F9A">
        <w:t xml:space="preserve"> </w:t>
      </w:r>
      <w:proofErr w:type="spellStart"/>
      <w:r w:rsidRPr="00AC3F9A">
        <w:t>frå</w:t>
      </w:r>
      <w:proofErr w:type="spellEnd"/>
      <w:r w:rsidRPr="00AC3F9A">
        <w:t xml:space="preserve"> </w:t>
      </w:r>
      <w:proofErr w:type="spellStart"/>
      <w:r w:rsidRPr="00AC3F9A">
        <w:t>tunnelsikkerheitsforskrifta</w:t>
      </w:r>
      <w:proofErr w:type="spellEnd"/>
      <w:r w:rsidRPr="00AC3F9A">
        <w:t>. Denne ligg til grunn for vedtatt reguleringsplan.</w:t>
      </w:r>
    </w:p>
    <w:p w14:paraId="6892E1B9" w14:textId="77777777" w:rsidR="00E67425" w:rsidRPr="00AC3F9A" w:rsidRDefault="00E67425" w:rsidP="00AC3F9A">
      <w:r w:rsidRPr="00AC3F9A">
        <w:lastRenderedPageBreak/>
        <w:t xml:space="preserve">I </w:t>
      </w:r>
      <w:proofErr w:type="spellStart"/>
      <w:r w:rsidRPr="00AC3F9A">
        <w:t>Prop</w:t>
      </w:r>
      <w:proofErr w:type="spellEnd"/>
      <w:r w:rsidRPr="00AC3F9A">
        <w:t xml:space="preserve">. 1 S (2023–2024) opplyser Samferdselsdepartementet at det skal </w:t>
      </w:r>
      <w:proofErr w:type="spellStart"/>
      <w:r w:rsidRPr="00AC3F9A">
        <w:t>gjennomførast</w:t>
      </w:r>
      <w:proofErr w:type="spellEnd"/>
      <w:r w:rsidRPr="00AC3F9A">
        <w:t xml:space="preserve"> ekstern kvalitetssikring (KS2) av prosjektet, og at regjeringa vil </w:t>
      </w:r>
      <w:proofErr w:type="spellStart"/>
      <w:r w:rsidRPr="00AC3F9A">
        <w:t>kome</w:t>
      </w:r>
      <w:proofErr w:type="spellEnd"/>
      <w:r w:rsidRPr="00AC3F9A">
        <w:t xml:space="preserve"> tilbake til Stortinget med forslag til kostnadsramme.</w:t>
      </w:r>
    </w:p>
    <w:p w14:paraId="65EA603B" w14:textId="77777777" w:rsidR="00E67425" w:rsidRPr="00AC3F9A" w:rsidRDefault="00E67425" w:rsidP="00AC3F9A">
      <w:r w:rsidRPr="00AC3F9A">
        <w:t xml:space="preserve">Den eksterne kvalitetssikringa av prosjektet er </w:t>
      </w:r>
      <w:proofErr w:type="spellStart"/>
      <w:r w:rsidRPr="00AC3F9A">
        <w:t>no</w:t>
      </w:r>
      <w:proofErr w:type="spellEnd"/>
      <w:r w:rsidRPr="00AC3F9A">
        <w:t xml:space="preserve"> gjennomført. Kvalitetssikringa har omfatta prosjektstyringsunderlag og kostnadsoverslag. Det er </w:t>
      </w:r>
      <w:proofErr w:type="spellStart"/>
      <w:r w:rsidRPr="00AC3F9A">
        <w:t>noko</w:t>
      </w:r>
      <w:proofErr w:type="spellEnd"/>
      <w:r w:rsidRPr="00AC3F9A">
        <w:t xml:space="preserve"> skilnad mellom </w:t>
      </w:r>
      <w:proofErr w:type="spellStart"/>
      <w:r w:rsidRPr="00AC3F9A">
        <w:t>tala</w:t>
      </w:r>
      <w:proofErr w:type="spellEnd"/>
      <w:r w:rsidRPr="00AC3F9A">
        <w:t xml:space="preserve"> </w:t>
      </w:r>
      <w:proofErr w:type="spellStart"/>
      <w:r w:rsidRPr="00AC3F9A">
        <w:t>frå</w:t>
      </w:r>
      <w:proofErr w:type="spellEnd"/>
      <w:r w:rsidRPr="00AC3F9A">
        <w:t xml:space="preserve"> konsulenten og Statens vegvesen. Statens vegvesen foreslo ei styringsramme på 1 111 mill. 2022-kr og ei kostnadsramme på 1 229 mill. 2022-kr. Ekstern </w:t>
      </w:r>
      <w:proofErr w:type="spellStart"/>
      <w:r w:rsidRPr="00AC3F9A">
        <w:t>kvalitetssikrar</w:t>
      </w:r>
      <w:proofErr w:type="spellEnd"/>
      <w:r w:rsidRPr="00AC3F9A">
        <w:t xml:space="preserve"> har tilrådd ei styringsramme på 1 200 mill. 2022-kr og ei kostnadsramme på 1 430 mill. 2022-kr.</w:t>
      </w:r>
    </w:p>
    <w:p w14:paraId="6B7A9218" w14:textId="77777777" w:rsidR="00E67425" w:rsidRPr="00AC3F9A" w:rsidRDefault="00E67425" w:rsidP="00AC3F9A">
      <w:r w:rsidRPr="00AC3F9A">
        <w:t xml:space="preserve">Det er stor grad av samsvar mellom ekstern </w:t>
      </w:r>
      <w:proofErr w:type="spellStart"/>
      <w:r w:rsidRPr="00AC3F9A">
        <w:t>kvalitetssikrar</w:t>
      </w:r>
      <w:proofErr w:type="spellEnd"/>
      <w:r w:rsidRPr="00AC3F9A">
        <w:t xml:space="preserve"> og Statens vegvesen sine </w:t>
      </w:r>
      <w:proofErr w:type="spellStart"/>
      <w:r w:rsidRPr="00AC3F9A">
        <w:t>vurderingar</w:t>
      </w:r>
      <w:proofErr w:type="spellEnd"/>
      <w:r w:rsidRPr="00AC3F9A">
        <w:t xml:space="preserve"> og tilråding til styringsramme. Statens vegvesen meiner at </w:t>
      </w:r>
      <w:proofErr w:type="spellStart"/>
      <w:r w:rsidRPr="00AC3F9A">
        <w:t>deira</w:t>
      </w:r>
      <w:proofErr w:type="spellEnd"/>
      <w:r w:rsidRPr="00AC3F9A">
        <w:t xml:space="preserve"> forslag til styringsramme er </w:t>
      </w:r>
      <w:proofErr w:type="spellStart"/>
      <w:r w:rsidRPr="00AC3F9A">
        <w:t>tilstrekkeleg</w:t>
      </w:r>
      <w:proofErr w:type="spellEnd"/>
      <w:r w:rsidRPr="00AC3F9A">
        <w:t xml:space="preserve"> for å styre prosjektet. Derfor foreslår Statens vegvesen at styringsramma blir fastsett til </w:t>
      </w:r>
      <w:proofErr w:type="spellStart"/>
      <w:r w:rsidRPr="00AC3F9A">
        <w:t>deira</w:t>
      </w:r>
      <w:proofErr w:type="spellEnd"/>
      <w:r w:rsidRPr="00AC3F9A">
        <w:t xml:space="preserve"> opphavlege tilråding på 1 111 mill. 2022-kr. Skilnaden mellom ekstern </w:t>
      </w:r>
      <w:proofErr w:type="spellStart"/>
      <w:r w:rsidRPr="00AC3F9A">
        <w:t>kvalitetssikrar</w:t>
      </w:r>
      <w:proofErr w:type="spellEnd"/>
      <w:r w:rsidRPr="00AC3F9A">
        <w:t xml:space="preserve"> og Statens vegvesen sine </w:t>
      </w:r>
      <w:proofErr w:type="spellStart"/>
      <w:r w:rsidRPr="00AC3F9A">
        <w:t>tilrådingar</w:t>
      </w:r>
      <w:proofErr w:type="spellEnd"/>
      <w:r w:rsidRPr="00AC3F9A">
        <w:t xml:space="preserve"> til kostnadsramme gjeld i </w:t>
      </w:r>
      <w:proofErr w:type="spellStart"/>
      <w:r w:rsidRPr="00AC3F9A">
        <w:t>hovudsak</w:t>
      </w:r>
      <w:proofErr w:type="spellEnd"/>
      <w:r w:rsidRPr="00AC3F9A">
        <w:t xml:space="preserve"> uvisse knytt til </w:t>
      </w:r>
      <w:proofErr w:type="spellStart"/>
      <w:r w:rsidRPr="00AC3F9A">
        <w:t>marknads</w:t>
      </w:r>
      <w:proofErr w:type="spellEnd"/>
      <w:r w:rsidRPr="00AC3F9A">
        <w:t xml:space="preserve">-, tunnel- og byggherrekostnader. Statens vegvesen ser at uvisse knytt til </w:t>
      </w:r>
      <w:proofErr w:type="spellStart"/>
      <w:r w:rsidRPr="00AC3F9A">
        <w:t>desse</w:t>
      </w:r>
      <w:proofErr w:type="spellEnd"/>
      <w:r w:rsidRPr="00AC3F9A">
        <w:t xml:space="preserve"> forholda er vurdert </w:t>
      </w:r>
      <w:proofErr w:type="spellStart"/>
      <w:r w:rsidRPr="00AC3F9A">
        <w:t>noko</w:t>
      </w:r>
      <w:proofErr w:type="spellEnd"/>
      <w:r w:rsidRPr="00AC3F9A">
        <w:t xml:space="preserve"> for lågt i </w:t>
      </w:r>
      <w:proofErr w:type="spellStart"/>
      <w:r w:rsidRPr="00AC3F9A">
        <w:t>deira</w:t>
      </w:r>
      <w:proofErr w:type="spellEnd"/>
      <w:r w:rsidRPr="00AC3F9A">
        <w:t xml:space="preserve"> forslag og foreslår at kostnadsramma blir fastsett til konsulenten sitt forslag på 1 430 mill. 2022-kr. </w:t>
      </w:r>
      <w:proofErr w:type="spellStart"/>
      <w:r w:rsidRPr="00AC3F9A">
        <w:t>Rekna</w:t>
      </w:r>
      <w:proofErr w:type="spellEnd"/>
      <w:r w:rsidRPr="00AC3F9A">
        <w:t xml:space="preserve"> om til 2024-prisnivå blir styringsramma 1 195 mill. kr og kostnadsramma 1 538 mill. kr.</w:t>
      </w:r>
    </w:p>
    <w:p w14:paraId="58439AAE" w14:textId="77777777" w:rsidR="00E67425" w:rsidRPr="00AC3F9A" w:rsidRDefault="00E67425" w:rsidP="00AC3F9A">
      <w:r w:rsidRPr="00AC3F9A">
        <w:t xml:space="preserve">Etter ei samla vurdering legg Samferdselsdepartementet til grunn Statens vegvesen sitt forslag til styrings- og kostnadsramme. Departementet foreslår derfor ei kostnadsramme på 1 538 mill. 2024-kr, jf. forslag til </w:t>
      </w:r>
      <w:proofErr w:type="spellStart"/>
      <w:r w:rsidRPr="00AC3F9A">
        <w:t>romartalsvedtak</w:t>
      </w:r>
      <w:proofErr w:type="spellEnd"/>
      <w:r w:rsidRPr="00AC3F9A">
        <w:t xml:space="preserve">. Som grunnlag for </w:t>
      </w:r>
      <w:proofErr w:type="spellStart"/>
      <w:r w:rsidRPr="00AC3F9A">
        <w:t>seinare</w:t>
      </w:r>
      <w:proofErr w:type="spellEnd"/>
      <w:r w:rsidRPr="00AC3F9A">
        <w:t xml:space="preserve"> </w:t>
      </w:r>
      <w:proofErr w:type="spellStart"/>
      <w:r w:rsidRPr="00AC3F9A">
        <w:t>prisomrekning</w:t>
      </w:r>
      <w:proofErr w:type="spellEnd"/>
      <w:r w:rsidRPr="00AC3F9A">
        <w:t xml:space="preserve"> blir prisnivået i 2022 nytta som referanse.</w:t>
      </w:r>
    </w:p>
    <w:p w14:paraId="3491D7B5" w14:textId="77777777" w:rsidR="00E67425" w:rsidRPr="00AC3F9A" w:rsidRDefault="00E67425" w:rsidP="00AC3F9A">
      <w:r w:rsidRPr="00AC3F9A">
        <w:t xml:space="preserve">Det er lagt opp til anleggsstart på prosjektet i 2025, og det er venta </w:t>
      </w:r>
      <w:proofErr w:type="spellStart"/>
      <w:r w:rsidRPr="00AC3F9A">
        <w:t>opna</w:t>
      </w:r>
      <w:proofErr w:type="spellEnd"/>
      <w:r w:rsidRPr="00AC3F9A">
        <w:t xml:space="preserve"> for trafikk i 2028.</w:t>
      </w:r>
    </w:p>
    <w:p w14:paraId="5A0D1411" w14:textId="77777777" w:rsidR="00E67425" w:rsidRPr="00AC3F9A" w:rsidRDefault="00E67425" w:rsidP="00AC3F9A">
      <w:pPr>
        <w:pStyle w:val="Overskrift1"/>
      </w:pPr>
      <w:r w:rsidRPr="00AC3F9A">
        <w:t xml:space="preserve">Praksis for </w:t>
      </w:r>
      <w:proofErr w:type="spellStart"/>
      <w:r w:rsidRPr="00AC3F9A">
        <w:t>forskotering</w:t>
      </w:r>
      <w:proofErr w:type="spellEnd"/>
      <w:r w:rsidRPr="00AC3F9A">
        <w:t xml:space="preserve"> i vegsaker</w:t>
      </w:r>
    </w:p>
    <w:p w14:paraId="42C7BDCC" w14:textId="77777777" w:rsidR="00E67425" w:rsidRPr="00AC3F9A" w:rsidRDefault="00E67425" w:rsidP="00AC3F9A">
      <w:r w:rsidRPr="00AC3F9A">
        <w:t xml:space="preserve">Samferdselsdepartementet ønsker å orientere om dagens praksis for </w:t>
      </w:r>
      <w:proofErr w:type="spellStart"/>
      <w:r w:rsidRPr="00AC3F9A">
        <w:t>forskotering</w:t>
      </w:r>
      <w:proofErr w:type="spellEnd"/>
      <w:r w:rsidRPr="00AC3F9A">
        <w:t xml:space="preserve"> i vegprosjekt og </w:t>
      </w:r>
      <w:proofErr w:type="spellStart"/>
      <w:r w:rsidRPr="00AC3F9A">
        <w:t>legg</w:t>
      </w:r>
      <w:proofErr w:type="spellEnd"/>
      <w:r w:rsidRPr="00AC3F9A">
        <w:t xml:space="preserve"> opp til at denne praksisen held fram.</w:t>
      </w:r>
    </w:p>
    <w:p w14:paraId="03C90AFD" w14:textId="77777777" w:rsidR="00E67425" w:rsidRPr="00AC3F9A" w:rsidRDefault="00E67425" w:rsidP="00AC3F9A">
      <w:proofErr w:type="spellStart"/>
      <w:r w:rsidRPr="00AC3F9A">
        <w:t>Forskotering</w:t>
      </w:r>
      <w:proofErr w:type="spellEnd"/>
      <w:r w:rsidRPr="00AC3F9A">
        <w:t xml:space="preserve"> </w:t>
      </w:r>
      <w:proofErr w:type="spellStart"/>
      <w:r w:rsidRPr="00AC3F9A">
        <w:t>omfattar</w:t>
      </w:r>
      <w:proofErr w:type="spellEnd"/>
      <w:r w:rsidRPr="00AC3F9A">
        <w:t xml:space="preserve"> </w:t>
      </w:r>
      <w:proofErr w:type="spellStart"/>
      <w:r w:rsidRPr="00AC3F9A">
        <w:t>dei</w:t>
      </w:r>
      <w:proofErr w:type="spellEnd"/>
      <w:r w:rsidRPr="00AC3F9A">
        <w:t xml:space="preserve"> tilfella der </w:t>
      </w:r>
      <w:proofErr w:type="spellStart"/>
      <w:r w:rsidRPr="00AC3F9A">
        <w:t>fylkeskommunar</w:t>
      </w:r>
      <w:proofErr w:type="spellEnd"/>
      <w:r w:rsidRPr="00AC3F9A">
        <w:t xml:space="preserve">, </w:t>
      </w:r>
      <w:proofErr w:type="spellStart"/>
      <w:r w:rsidRPr="00AC3F9A">
        <w:t>kommunar</w:t>
      </w:r>
      <w:proofErr w:type="spellEnd"/>
      <w:r w:rsidRPr="00AC3F9A">
        <w:t xml:space="preserve">, næringsliv eller andre betaler </w:t>
      </w:r>
      <w:proofErr w:type="spellStart"/>
      <w:r w:rsidRPr="00AC3F9A">
        <w:t>eit</w:t>
      </w:r>
      <w:proofErr w:type="spellEnd"/>
      <w:r w:rsidRPr="00AC3F9A">
        <w:t xml:space="preserve"> beløp på </w:t>
      </w:r>
      <w:proofErr w:type="spellStart"/>
      <w:r w:rsidRPr="00AC3F9A">
        <w:t>forskot</w:t>
      </w:r>
      <w:proofErr w:type="spellEnd"/>
      <w:r w:rsidRPr="00AC3F9A">
        <w:t xml:space="preserve"> i vegprosjekt for å </w:t>
      </w:r>
      <w:proofErr w:type="spellStart"/>
      <w:r w:rsidRPr="00AC3F9A">
        <w:t>dekkje</w:t>
      </w:r>
      <w:proofErr w:type="spellEnd"/>
      <w:r w:rsidRPr="00AC3F9A">
        <w:t xml:space="preserve"> utgifter, </w:t>
      </w:r>
      <w:proofErr w:type="spellStart"/>
      <w:r w:rsidRPr="00AC3F9A">
        <w:t>særleg</w:t>
      </w:r>
      <w:proofErr w:type="spellEnd"/>
      <w:r w:rsidRPr="00AC3F9A">
        <w:t xml:space="preserve"> i samband med planleggingstiltak og </w:t>
      </w:r>
      <w:proofErr w:type="spellStart"/>
      <w:r w:rsidRPr="00AC3F9A">
        <w:t>førebuande</w:t>
      </w:r>
      <w:proofErr w:type="spellEnd"/>
      <w:r w:rsidRPr="00AC3F9A">
        <w:t xml:space="preserve"> arbeid.</w:t>
      </w:r>
    </w:p>
    <w:p w14:paraId="52B73126" w14:textId="77777777" w:rsidR="00E67425" w:rsidRPr="00AC3F9A" w:rsidRDefault="00E67425" w:rsidP="00AC3F9A">
      <w:pPr>
        <w:pStyle w:val="Overskrift2"/>
      </w:pPr>
      <w:r w:rsidRPr="00AC3F9A">
        <w:t>Riksvegprosjekt</w:t>
      </w:r>
    </w:p>
    <w:p w14:paraId="58E56335" w14:textId="77777777" w:rsidR="00E67425" w:rsidRPr="00AC3F9A" w:rsidRDefault="00E67425" w:rsidP="00AC3F9A">
      <w:proofErr w:type="spellStart"/>
      <w:r w:rsidRPr="00AC3F9A">
        <w:t>Frå</w:t>
      </w:r>
      <w:proofErr w:type="spellEnd"/>
      <w:r w:rsidRPr="00AC3F9A">
        <w:t xml:space="preserve"> og med 2020 har </w:t>
      </w:r>
      <w:proofErr w:type="spellStart"/>
      <w:r w:rsidRPr="00AC3F9A">
        <w:t>ikkje</w:t>
      </w:r>
      <w:proofErr w:type="spellEnd"/>
      <w:r w:rsidRPr="00AC3F9A">
        <w:t xml:space="preserve"> regjeringa foreslått, eller Stortinget vedtatt, fullmakt til </w:t>
      </w:r>
      <w:proofErr w:type="spellStart"/>
      <w:r w:rsidRPr="00AC3F9A">
        <w:t>forskotering</w:t>
      </w:r>
      <w:proofErr w:type="spellEnd"/>
      <w:r w:rsidRPr="00AC3F9A">
        <w:t xml:space="preserve"> av </w:t>
      </w:r>
      <w:proofErr w:type="spellStart"/>
      <w:r w:rsidRPr="00AC3F9A">
        <w:t>midlar</w:t>
      </w:r>
      <w:proofErr w:type="spellEnd"/>
      <w:r w:rsidRPr="00AC3F9A">
        <w:t xml:space="preserve"> til riksvegprosjekt. Det gjeld for </w:t>
      </w:r>
      <w:proofErr w:type="spellStart"/>
      <w:r w:rsidRPr="00AC3F9A">
        <w:t>enkeltståande</w:t>
      </w:r>
      <w:proofErr w:type="spellEnd"/>
      <w:r w:rsidRPr="00AC3F9A">
        <w:t xml:space="preserve"> riksvegprosjekt og riksvegprosjekt i nye bompengepakker og i bompengepakker som består både av </w:t>
      </w:r>
      <w:proofErr w:type="spellStart"/>
      <w:r w:rsidRPr="00AC3F9A">
        <w:t>riksvegar</w:t>
      </w:r>
      <w:proofErr w:type="spellEnd"/>
      <w:r w:rsidRPr="00AC3F9A">
        <w:t xml:space="preserve"> og </w:t>
      </w:r>
      <w:proofErr w:type="spellStart"/>
      <w:r w:rsidRPr="00AC3F9A">
        <w:t>fylkesvegar</w:t>
      </w:r>
      <w:proofErr w:type="spellEnd"/>
      <w:r w:rsidRPr="00AC3F9A">
        <w:t xml:space="preserve">. Fullmakta gjeld òg for </w:t>
      </w:r>
      <w:proofErr w:type="spellStart"/>
      <w:r w:rsidRPr="00AC3F9A">
        <w:t>forskotering</w:t>
      </w:r>
      <w:proofErr w:type="spellEnd"/>
      <w:r w:rsidRPr="00AC3F9A">
        <w:t xml:space="preserve"> av </w:t>
      </w:r>
      <w:proofErr w:type="spellStart"/>
      <w:r w:rsidRPr="00AC3F9A">
        <w:t>bompengar</w:t>
      </w:r>
      <w:proofErr w:type="spellEnd"/>
      <w:r w:rsidRPr="00AC3F9A">
        <w:t xml:space="preserve"> til riksveg. I riksvegprosjekt </w:t>
      </w:r>
      <w:proofErr w:type="spellStart"/>
      <w:r w:rsidRPr="00AC3F9A">
        <w:t>inneber</w:t>
      </w:r>
      <w:proofErr w:type="spellEnd"/>
      <w:r w:rsidRPr="00AC3F9A">
        <w:t xml:space="preserve"> </w:t>
      </w:r>
      <w:proofErr w:type="spellStart"/>
      <w:r w:rsidRPr="00AC3F9A">
        <w:t>forskotering</w:t>
      </w:r>
      <w:proofErr w:type="spellEnd"/>
      <w:r w:rsidRPr="00AC3F9A">
        <w:t xml:space="preserve"> av </w:t>
      </w:r>
      <w:proofErr w:type="spellStart"/>
      <w:r w:rsidRPr="00AC3F9A">
        <w:t>bompengar</w:t>
      </w:r>
      <w:proofErr w:type="spellEnd"/>
      <w:r w:rsidRPr="00AC3F9A">
        <w:t xml:space="preserve"> at </w:t>
      </w:r>
      <w:proofErr w:type="spellStart"/>
      <w:r w:rsidRPr="00AC3F9A">
        <w:t>forskoterte</w:t>
      </w:r>
      <w:proofErr w:type="spellEnd"/>
      <w:r w:rsidRPr="00AC3F9A">
        <w:t xml:space="preserve"> </w:t>
      </w:r>
      <w:proofErr w:type="spellStart"/>
      <w:r w:rsidRPr="00AC3F9A">
        <w:t>midlar</w:t>
      </w:r>
      <w:proofErr w:type="spellEnd"/>
      <w:r w:rsidRPr="00AC3F9A">
        <w:t xml:space="preserve"> blir betalte tilbake </w:t>
      </w:r>
      <w:proofErr w:type="spellStart"/>
      <w:r w:rsidRPr="00AC3F9A">
        <w:t>frå</w:t>
      </w:r>
      <w:proofErr w:type="spellEnd"/>
      <w:r w:rsidRPr="00AC3F9A">
        <w:t xml:space="preserve"> bompengeselskapet når </w:t>
      </w:r>
      <w:proofErr w:type="spellStart"/>
      <w:r w:rsidRPr="00AC3F9A">
        <w:t>bompengeinnkrevjinga</w:t>
      </w:r>
      <w:proofErr w:type="spellEnd"/>
      <w:r w:rsidRPr="00AC3F9A">
        <w:t xml:space="preserve"> er vedtatt.</w:t>
      </w:r>
    </w:p>
    <w:p w14:paraId="731BD160" w14:textId="77777777" w:rsidR="00E67425" w:rsidRPr="00AC3F9A" w:rsidRDefault="00E67425" w:rsidP="00AC3F9A">
      <w:r w:rsidRPr="00AC3F9A">
        <w:t xml:space="preserve">Det står att om lag 700 mill. kr i </w:t>
      </w:r>
      <w:proofErr w:type="spellStart"/>
      <w:r w:rsidRPr="00AC3F9A">
        <w:t>forpliktingar</w:t>
      </w:r>
      <w:proofErr w:type="spellEnd"/>
      <w:r w:rsidRPr="00AC3F9A">
        <w:t xml:space="preserve"> i </w:t>
      </w:r>
      <w:proofErr w:type="spellStart"/>
      <w:r w:rsidRPr="00AC3F9A">
        <w:t>avtalar</w:t>
      </w:r>
      <w:proofErr w:type="spellEnd"/>
      <w:r w:rsidRPr="00AC3F9A">
        <w:t xml:space="preserve"> om </w:t>
      </w:r>
      <w:proofErr w:type="spellStart"/>
      <w:r w:rsidRPr="00AC3F9A">
        <w:t>forskotering</w:t>
      </w:r>
      <w:proofErr w:type="spellEnd"/>
      <w:r w:rsidRPr="00AC3F9A">
        <w:t xml:space="preserve"> av </w:t>
      </w:r>
      <w:proofErr w:type="spellStart"/>
      <w:r w:rsidRPr="00AC3F9A">
        <w:t>statlege</w:t>
      </w:r>
      <w:proofErr w:type="spellEnd"/>
      <w:r w:rsidRPr="00AC3F9A">
        <w:t xml:space="preserve"> </w:t>
      </w:r>
      <w:proofErr w:type="spellStart"/>
      <w:r w:rsidRPr="00AC3F9A">
        <w:t>midlar</w:t>
      </w:r>
      <w:proofErr w:type="spellEnd"/>
      <w:r w:rsidRPr="00AC3F9A">
        <w:t xml:space="preserve"> inngått før 2020. Dette gjeld i </w:t>
      </w:r>
      <w:proofErr w:type="spellStart"/>
      <w:r w:rsidRPr="00AC3F9A">
        <w:t>hovudsak</w:t>
      </w:r>
      <w:proofErr w:type="spellEnd"/>
      <w:r w:rsidRPr="00AC3F9A">
        <w:t xml:space="preserve"> rv. 706 Nydalsbrua i Trøndelag. I tillegg til </w:t>
      </w:r>
      <w:proofErr w:type="spellStart"/>
      <w:r w:rsidRPr="00AC3F9A">
        <w:t>forskotering</w:t>
      </w:r>
      <w:proofErr w:type="spellEnd"/>
      <w:r w:rsidRPr="00AC3F9A">
        <w:t xml:space="preserve"> av </w:t>
      </w:r>
      <w:proofErr w:type="spellStart"/>
      <w:r w:rsidRPr="00AC3F9A">
        <w:lastRenderedPageBreak/>
        <w:t>statlege</w:t>
      </w:r>
      <w:proofErr w:type="spellEnd"/>
      <w:r w:rsidRPr="00AC3F9A">
        <w:t xml:space="preserve"> </w:t>
      </w:r>
      <w:proofErr w:type="spellStart"/>
      <w:r w:rsidRPr="00AC3F9A">
        <w:t>midlar</w:t>
      </w:r>
      <w:proofErr w:type="spellEnd"/>
      <w:r w:rsidRPr="00AC3F9A">
        <w:t xml:space="preserve"> står det att </w:t>
      </w:r>
      <w:proofErr w:type="spellStart"/>
      <w:r w:rsidRPr="00AC3F9A">
        <w:t>forpliktingar</w:t>
      </w:r>
      <w:proofErr w:type="spellEnd"/>
      <w:r w:rsidRPr="00AC3F9A">
        <w:t xml:space="preserve"> i avtaler inngått før 2020 om </w:t>
      </w:r>
      <w:proofErr w:type="spellStart"/>
      <w:r w:rsidRPr="00AC3F9A">
        <w:t>forskotering</w:t>
      </w:r>
      <w:proofErr w:type="spellEnd"/>
      <w:r w:rsidRPr="00AC3F9A">
        <w:t xml:space="preserve"> av </w:t>
      </w:r>
      <w:proofErr w:type="spellStart"/>
      <w:r w:rsidRPr="00AC3F9A">
        <w:t>bompengar</w:t>
      </w:r>
      <w:proofErr w:type="spellEnd"/>
      <w:r w:rsidRPr="00AC3F9A">
        <w:t xml:space="preserve"> i riksvegprosjekt.</w:t>
      </w:r>
    </w:p>
    <w:p w14:paraId="0D3C4A03" w14:textId="77777777" w:rsidR="00E67425" w:rsidRPr="00AC3F9A" w:rsidRDefault="00E67425" w:rsidP="00AC3F9A">
      <w:pPr>
        <w:pStyle w:val="Overskrift2"/>
      </w:pPr>
      <w:r w:rsidRPr="00AC3F9A">
        <w:t>Fylkesvegprosjekt</w:t>
      </w:r>
    </w:p>
    <w:p w14:paraId="5CF00B90" w14:textId="77777777" w:rsidR="00E67425" w:rsidRPr="00AC3F9A" w:rsidRDefault="00E67425" w:rsidP="00AC3F9A">
      <w:proofErr w:type="spellStart"/>
      <w:r w:rsidRPr="00AC3F9A">
        <w:t>Fylkeskommunane</w:t>
      </w:r>
      <w:proofErr w:type="spellEnd"/>
      <w:r w:rsidRPr="00AC3F9A">
        <w:t xml:space="preserve"> er sjølvstendige rettssubjekt. Dei treng derfor </w:t>
      </w:r>
      <w:proofErr w:type="spellStart"/>
      <w:r w:rsidRPr="00AC3F9A">
        <w:t>ikkje</w:t>
      </w:r>
      <w:proofErr w:type="spellEnd"/>
      <w:r w:rsidRPr="00AC3F9A">
        <w:t xml:space="preserve"> fullmakt </w:t>
      </w:r>
      <w:proofErr w:type="spellStart"/>
      <w:r w:rsidRPr="00AC3F9A">
        <w:t>frå</w:t>
      </w:r>
      <w:proofErr w:type="spellEnd"/>
      <w:r w:rsidRPr="00AC3F9A">
        <w:t xml:space="preserve"> Stortinget til å løyve </w:t>
      </w:r>
      <w:proofErr w:type="spellStart"/>
      <w:r w:rsidRPr="00AC3F9A">
        <w:t>midlar</w:t>
      </w:r>
      <w:proofErr w:type="spellEnd"/>
      <w:r w:rsidRPr="00AC3F9A">
        <w:t xml:space="preserve"> eller ta opp lån. Etter veglova § 27 kan </w:t>
      </w:r>
      <w:proofErr w:type="spellStart"/>
      <w:r w:rsidRPr="00AC3F9A">
        <w:t>bompengar</w:t>
      </w:r>
      <w:proofErr w:type="spellEnd"/>
      <w:r w:rsidRPr="00AC3F9A">
        <w:t xml:space="preserve"> </w:t>
      </w:r>
      <w:proofErr w:type="spellStart"/>
      <w:r w:rsidRPr="00AC3F9A">
        <w:t>nyttast</w:t>
      </w:r>
      <w:proofErr w:type="spellEnd"/>
      <w:r w:rsidRPr="00AC3F9A">
        <w:t xml:space="preserve"> til planleggingstiltak og </w:t>
      </w:r>
      <w:proofErr w:type="spellStart"/>
      <w:r w:rsidRPr="00AC3F9A">
        <w:t>førebuande</w:t>
      </w:r>
      <w:proofErr w:type="spellEnd"/>
      <w:r w:rsidRPr="00AC3F9A">
        <w:t xml:space="preserve"> arbeid.</w:t>
      </w:r>
    </w:p>
    <w:p w14:paraId="7FF86F2C" w14:textId="1D56097D" w:rsidR="00E67425" w:rsidRPr="00AC3F9A" w:rsidRDefault="00E67425" w:rsidP="00AC3F9A">
      <w:r w:rsidRPr="00AC3F9A">
        <w:t xml:space="preserve">For fylkesvegprosjekt har det </w:t>
      </w:r>
      <w:proofErr w:type="spellStart"/>
      <w:r w:rsidRPr="00AC3F9A">
        <w:t>vore</w:t>
      </w:r>
      <w:proofErr w:type="spellEnd"/>
      <w:r w:rsidRPr="00AC3F9A">
        <w:t xml:space="preserve"> </w:t>
      </w:r>
      <w:proofErr w:type="spellStart"/>
      <w:r w:rsidRPr="00AC3F9A">
        <w:t>ein</w:t>
      </w:r>
      <w:proofErr w:type="spellEnd"/>
      <w:r w:rsidRPr="00AC3F9A">
        <w:t xml:space="preserve"> langvarig praksis at Samferdselsdepartementet kan </w:t>
      </w:r>
      <w:proofErr w:type="spellStart"/>
      <w:r w:rsidRPr="00AC3F9A">
        <w:t>samtykkje</w:t>
      </w:r>
      <w:proofErr w:type="spellEnd"/>
      <w:r w:rsidRPr="00AC3F9A">
        <w:t xml:space="preserve"> til </w:t>
      </w:r>
      <w:proofErr w:type="spellStart"/>
      <w:r w:rsidRPr="00AC3F9A">
        <w:t>forskotering</w:t>
      </w:r>
      <w:proofErr w:type="spellEnd"/>
      <w:r w:rsidRPr="00AC3F9A">
        <w:t xml:space="preserve">, </w:t>
      </w:r>
      <w:proofErr w:type="spellStart"/>
      <w:r w:rsidRPr="00AC3F9A">
        <w:t>utan</w:t>
      </w:r>
      <w:proofErr w:type="spellEnd"/>
      <w:r w:rsidRPr="00AC3F9A">
        <w:t xml:space="preserve"> fullmakt </w:t>
      </w:r>
      <w:proofErr w:type="spellStart"/>
      <w:r w:rsidRPr="00AC3F9A">
        <w:t>frå</w:t>
      </w:r>
      <w:proofErr w:type="spellEnd"/>
      <w:r w:rsidRPr="00AC3F9A">
        <w:t xml:space="preserve"> Stortinget, </w:t>
      </w:r>
      <w:proofErr w:type="spellStart"/>
      <w:r w:rsidRPr="00AC3F9A">
        <w:t>viss</w:t>
      </w:r>
      <w:proofErr w:type="spellEnd"/>
      <w:r w:rsidRPr="00AC3F9A">
        <w:t xml:space="preserve"> det er </w:t>
      </w:r>
      <w:proofErr w:type="spellStart"/>
      <w:r w:rsidRPr="00AC3F9A">
        <w:t>eit</w:t>
      </w:r>
      <w:proofErr w:type="spellEnd"/>
      <w:r w:rsidRPr="00AC3F9A">
        <w:t xml:space="preserve"> </w:t>
      </w:r>
      <w:proofErr w:type="spellStart"/>
      <w:r w:rsidRPr="00AC3F9A">
        <w:t>tydeleg</w:t>
      </w:r>
      <w:proofErr w:type="spellEnd"/>
      <w:r w:rsidRPr="00AC3F9A">
        <w:t xml:space="preserve"> </w:t>
      </w:r>
      <w:proofErr w:type="spellStart"/>
      <w:r w:rsidRPr="00AC3F9A">
        <w:t>atterhald</w:t>
      </w:r>
      <w:proofErr w:type="spellEnd"/>
      <w:r w:rsidRPr="00AC3F9A">
        <w:t xml:space="preserve"> om Stortinget sitt vedtak om sjølve bompengeprosjektet/</w:t>
      </w:r>
      <w:r w:rsidR="00AC3F9A">
        <w:t>-</w:t>
      </w:r>
      <w:proofErr w:type="spellStart"/>
      <w:r w:rsidRPr="00AC3F9A">
        <w:t>innkrevjinga</w:t>
      </w:r>
      <w:proofErr w:type="spellEnd"/>
      <w:r w:rsidRPr="00AC3F9A">
        <w:t xml:space="preserve">. Fylkeskommunen kan </w:t>
      </w:r>
      <w:proofErr w:type="spellStart"/>
      <w:r w:rsidRPr="00AC3F9A">
        <w:t>sjølv</w:t>
      </w:r>
      <w:proofErr w:type="spellEnd"/>
      <w:r w:rsidRPr="00AC3F9A">
        <w:t xml:space="preserve"> stille </w:t>
      </w:r>
      <w:proofErr w:type="spellStart"/>
      <w:r w:rsidRPr="00AC3F9A">
        <w:t>pengar</w:t>
      </w:r>
      <w:proofErr w:type="spellEnd"/>
      <w:r w:rsidRPr="00AC3F9A">
        <w:t xml:space="preserve"> til disposisjon mot at </w:t>
      </w:r>
      <w:proofErr w:type="spellStart"/>
      <w:r w:rsidRPr="00AC3F9A">
        <w:t>midlar</w:t>
      </w:r>
      <w:proofErr w:type="spellEnd"/>
      <w:r w:rsidRPr="00AC3F9A">
        <w:t xml:space="preserve"> til refusjon kan </w:t>
      </w:r>
      <w:proofErr w:type="spellStart"/>
      <w:r w:rsidRPr="00AC3F9A">
        <w:t>rekvirerast</w:t>
      </w:r>
      <w:proofErr w:type="spellEnd"/>
      <w:r w:rsidRPr="00AC3F9A">
        <w:t xml:space="preserve"> </w:t>
      </w:r>
      <w:proofErr w:type="spellStart"/>
      <w:r w:rsidRPr="00AC3F9A">
        <w:t>frå</w:t>
      </w:r>
      <w:proofErr w:type="spellEnd"/>
      <w:r w:rsidRPr="00AC3F9A">
        <w:t xml:space="preserve"> bompengeselskapet når det </w:t>
      </w:r>
      <w:proofErr w:type="spellStart"/>
      <w:r w:rsidRPr="00AC3F9A">
        <w:t>føreligg</w:t>
      </w:r>
      <w:proofErr w:type="spellEnd"/>
      <w:r w:rsidRPr="00AC3F9A">
        <w:t xml:space="preserve"> </w:t>
      </w:r>
      <w:proofErr w:type="spellStart"/>
      <w:r w:rsidRPr="00AC3F9A">
        <w:t>eit</w:t>
      </w:r>
      <w:proofErr w:type="spellEnd"/>
      <w:r w:rsidRPr="00AC3F9A">
        <w:t xml:space="preserve"> stortingsbehandla bompengeopplegg. </w:t>
      </w:r>
      <w:proofErr w:type="spellStart"/>
      <w:r w:rsidRPr="00AC3F9A">
        <w:t>Eit</w:t>
      </w:r>
      <w:proofErr w:type="spellEnd"/>
      <w:r w:rsidRPr="00AC3F9A">
        <w:t xml:space="preserve"> slikt samtykke </w:t>
      </w:r>
      <w:proofErr w:type="spellStart"/>
      <w:r w:rsidRPr="00AC3F9A">
        <w:t>inneheld</w:t>
      </w:r>
      <w:proofErr w:type="spellEnd"/>
      <w:r w:rsidRPr="00AC3F9A">
        <w:t xml:space="preserve"> </w:t>
      </w:r>
      <w:proofErr w:type="spellStart"/>
      <w:r w:rsidRPr="00AC3F9A">
        <w:t>ein</w:t>
      </w:r>
      <w:proofErr w:type="spellEnd"/>
      <w:r w:rsidRPr="00AC3F9A">
        <w:t xml:space="preserve"> klar </w:t>
      </w:r>
      <w:proofErr w:type="spellStart"/>
      <w:r w:rsidRPr="00AC3F9A">
        <w:t>føresetnad</w:t>
      </w:r>
      <w:proofErr w:type="spellEnd"/>
      <w:r w:rsidRPr="00AC3F9A">
        <w:t xml:space="preserve"> om at risikoen ligg hos fylkeskommunen. </w:t>
      </w:r>
      <w:proofErr w:type="spellStart"/>
      <w:r w:rsidRPr="00AC3F9A">
        <w:t>Viss</w:t>
      </w:r>
      <w:proofErr w:type="spellEnd"/>
      <w:r w:rsidRPr="00AC3F9A">
        <w:t xml:space="preserve"> Stortinget </w:t>
      </w:r>
      <w:proofErr w:type="spellStart"/>
      <w:r w:rsidRPr="00AC3F9A">
        <w:t>ikkje</w:t>
      </w:r>
      <w:proofErr w:type="spellEnd"/>
      <w:r w:rsidRPr="00AC3F9A">
        <w:t xml:space="preserve"> </w:t>
      </w:r>
      <w:proofErr w:type="spellStart"/>
      <w:r w:rsidRPr="00AC3F9A">
        <w:t>vedtek</w:t>
      </w:r>
      <w:proofErr w:type="spellEnd"/>
      <w:r w:rsidRPr="00AC3F9A">
        <w:t xml:space="preserve"> bompengeprosjektet, får </w:t>
      </w:r>
      <w:proofErr w:type="spellStart"/>
      <w:r w:rsidRPr="00AC3F9A">
        <w:t>ikkje</w:t>
      </w:r>
      <w:proofErr w:type="spellEnd"/>
      <w:r w:rsidRPr="00AC3F9A">
        <w:t xml:space="preserve"> fylkeskommunen refundert </w:t>
      </w:r>
      <w:proofErr w:type="spellStart"/>
      <w:r w:rsidRPr="00AC3F9A">
        <w:t>dei</w:t>
      </w:r>
      <w:proofErr w:type="spellEnd"/>
      <w:r w:rsidRPr="00AC3F9A">
        <w:t xml:space="preserve"> </w:t>
      </w:r>
      <w:proofErr w:type="spellStart"/>
      <w:r w:rsidRPr="00AC3F9A">
        <w:t>forskoterte</w:t>
      </w:r>
      <w:proofErr w:type="spellEnd"/>
      <w:r w:rsidRPr="00AC3F9A">
        <w:t xml:space="preserve"> </w:t>
      </w:r>
      <w:proofErr w:type="spellStart"/>
      <w:r w:rsidRPr="00AC3F9A">
        <w:t>midlane</w:t>
      </w:r>
      <w:proofErr w:type="spellEnd"/>
      <w:r w:rsidRPr="00AC3F9A">
        <w:t xml:space="preserve">. Denne praksisen er nedfelt i pkt. 15.2 i Samferdselsdepartementets bompengeavtale med </w:t>
      </w:r>
      <w:proofErr w:type="spellStart"/>
      <w:r w:rsidRPr="00AC3F9A">
        <w:t>dei</w:t>
      </w:r>
      <w:proofErr w:type="spellEnd"/>
      <w:r w:rsidRPr="00AC3F9A">
        <w:t xml:space="preserve"> regionale bompengeselskapa og er basert på pkt. 6.3 i den </w:t>
      </w:r>
      <w:proofErr w:type="spellStart"/>
      <w:r w:rsidRPr="00AC3F9A">
        <w:t>tidlegare</w:t>
      </w:r>
      <w:proofErr w:type="spellEnd"/>
      <w:r w:rsidRPr="00AC3F9A">
        <w:t xml:space="preserve"> bompengeavtalen som blei presentert for Stortinget i St.prp. nr. 17 (1993–94) </w:t>
      </w:r>
      <w:r w:rsidRPr="00AC3F9A">
        <w:rPr>
          <w:rStyle w:val="kursiv"/>
        </w:rPr>
        <w:t xml:space="preserve">Om endra løyvingsvedtak </w:t>
      </w:r>
      <w:proofErr w:type="spellStart"/>
      <w:r w:rsidRPr="00AC3F9A">
        <w:rPr>
          <w:rStyle w:val="kursiv"/>
        </w:rPr>
        <w:t>m.v</w:t>
      </w:r>
      <w:proofErr w:type="spellEnd"/>
      <w:r w:rsidRPr="00AC3F9A">
        <w:rPr>
          <w:rStyle w:val="kursiv"/>
        </w:rPr>
        <w:t xml:space="preserve">. for 1993 for Administrasjon, Sivil luftfart, Vegformål, </w:t>
      </w:r>
      <w:proofErr w:type="spellStart"/>
      <w:r w:rsidRPr="00AC3F9A">
        <w:rPr>
          <w:rStyle w:val="kursiv"/>
        </w:rPr>
        <w:t>Transportsubsidiar</w:t>
      </w:r>
      <w:proofErr w:type="spellEnd"/>
      <w:r w:rsidRPr="00AC3F9A">
        <w:rPr>
          <w:rStyle w:val="kursiv"/>
        </w:rPr>
        <w:t xml:space="preserve"> og kollektivtrafikktiltak, Jernbaneformål og Post</w:t>
      </w:r>
      <w:r w:rsidRPr="00AC3F9A">
        <w:t>.</w:t>
      </w:r>
    </w:p>
    <w:p w14:paraId="78CDDF58" w14:textId="77777777" w:rsidR="00E67425" w:rsidRPr="00AC3F9A" w:rsidRDefault="00E67425" w:rsidP="00AC3F9A">
      <w:r w:rsidRPr="00AC3F9A">
        <w:t xml:space="preserve">Fylkeskommunen </w:t>
      </w:r>
      <w:proofErr w:type="spellStart"/>
      <w:r w:rsidRPr="00AC3F9A">
        <w:t>sikrar</w:t>
      </w:r>
      <w:proofErr w:type="spellEnd"/>
      <w:r w:rsidRPr="00AC3F9A">
        <w:t xml:space="preserve"> at det </w:t>
      </w:r>
      <w:proofErr w:type="spellStart"/>
      <w:r w:rsidRPr="00AC3F9A">
        <w:t>forskoterte</w:t>
      </w:r>
      <w:proofErr w:type="spellEnd"/>
      <w:r w:rsidRPr="00AC3F9A">
        <w:t xml:space="preserve"> beløpet inngår i prosjekt- og finansieringsplanen for det framtidige bompengeprosjektet. Det må </w:t>
      </w:r>
      <w:proofErr w:type="spellStart"/>
      <w:r w:rsidRPr="00AC3F9A">
        <w:t>tydeleg</w:t>
      </w:r>
      <w:proofErr w:type="spellEnd"/>
      <w:r w:rsidRPr="00AC3F9A">
        <w:t xml:space="preserve"> gå fram av stortingsproposisjonen at det er gitt rett til å rekvirere </w:t>
      </w:r>
      <w:proofErr w:type="spellStart"/>
      <w:r w:rsidRPr="00AC3F9A">
        <w:t>forskoterte</w:t>
      </w:r>
      <w:proofErr w:type="spellEnd"/>
      <w:r w:rsidRPr="00AC3F9A">
        <w:t xml:space="preserve"> </w:t>
      </w:r>
      <w:proofErr w:type="spellStart"/>
      <w:r w:rsidRPr="00AC3F9A">
        <w:t>midlar</w:t>
      </w:r>
      <w:proofErr w:type="spellEnd"/>
      <w:r w:rsidRPr="00AC3F9A">
        <w:t xml:space="preserve"> til planleggingstiltaka det er </w:t>
      </w:r>
      <w:proofErr w:type="spellStart"/>
      <w:r w:rsidRPr="00AC3F9A">
        <w:t>opna</w:t>
      </w:r>
      <w:proofErr w:type="spellEnd"/>
      <w:r w:rsidRPr="00AC3F9A">
        <w:t xml:space="preserve"> for.</w:t>
      </w:r>
    </w:p>
    <w:p w14:paraId="0CFE369F" w14:textId="77777777" w:rsidR="00E67425" w:rsidRPr="00AC3F9A" w:rsidRDefault="00E67425" w:rsidP="00AC3F9A">
      <w:pPr>
        <w:pStyle w:val="a-tilraar-dep"/>
      </w:pPr>
      <w:r w:rsidRPr="00AC3F9A">
        <w:t>Samferdselsdepartementet</w:t>
      </w:r>
    </w:p>
    <w:p w14:paraId="0F822AC9" w14:textId="77777777" w:rsidR="00E67425" w:rsidRPr="00AC3F9A" w:rsidRDefault="00E67425" w:rsidP="00AC3F9A">
      <w:pPr>
        <w:pStyle w:val="a-tilraar-tit"/>
      </w:pPr>
      <w:r w:rsidRPr="00AC3F9A">
        <w:t>tilrår:</w:t>
      </w:r>
    </w:p>
    <w:p w14:paraId="0FB01D44" w14:textId="77777777" w:rsidR="00E67425" w:rsidRPr="00AC3F9A" w:rsidRDefault="00E67425" w:rsidP="00AC3F9A">
      <w:r w:rsidRPr="00AC3F9A">
        <w:t xml:space="preserve">At </w:t>
      </w:r>
      <w:proofErr w:type="spellStart"/>
      <w:r w:rsidRPr="00AC3F9A">
        <w:t>Dykkar</w:t>
      </w:r>
      <w:proofErr w:type="spellEnd"/>
      <w:r w:rsidRPr="00AC3F9A">
        <w:t xml:space="preserve"> Majestet godkjenner og skriv under </w:t>
      </w:r>
      <w:proofErr w:type="spellStart"/>
      <w:r w:rsidRPr="00AC3F9A">
        <w:t>eit</w:t>
      </w:r>
      <w:proofErr w:type="spellEnd"/>
      <w:r w:rsidRPr="00AC3F9A">
        <w:t xml:space="preserve"> framlagt forslag til proposisjon til Stortinget om utbygging og finansiering av E134 Oslofjordforbindelsen byggetrinn 2 i Akershus, kostnadsramme for rv. 13 </w:t>
      </w:r>
      <w:proofErr w:type="spellStart"/>
      <w:r w:rsidRPr="00AC3F9A">
        <w:t>Lovraeidet</w:t>
      </w:r>
      <w:proofErr w:type="spellEnd"/>
      <w:r w:rsidRPr="00AC3F9A">
        <w:t>–</w:t>
      </w:r>
      <w:proofErr w:type="spellStart"/>
      <w:r w:rsidRPr="00AC3F9A">
        <w:t>Rødsliane</w:t>
      </w:r>
      <w:proofErr w:type="spellEnd"/>
      <w:r w:rsidRPr="00AC3F9A">
        <w:t xml:space="preserve"> i Rogaland og </w:t>
      </w:r>
      <w:proofErr w:type="spellStart"/>
      <w:r w:rsidRPr="00AC3F9A">
        <w:t>forskotering</w:t>
      </w:r>
      <w:proofErr w:type="spellEnd"/>
      <w:r w:rsidRPr="00AC3F9A">
        <w:t xml:space="preserve"> i vegsaker.</w:t>
      </w:r>
    </w:p>
    <w:p w14:paraId="725F6EAD" w14:textId="77777777" w:rsidR="00E67425" w:rsidRPr="00AC3F9A" w:rsidRDefault="00E67425" w:rsidP="00AC3F9A">
      <w:pPr>
        <w:pStyle w:val="a-konge-tekst"/>
        <w:rPr>
          <w:rStyle w:val="halvfet0"/>
        </w:rPr>
      </w:pPr>
      <w:r w:rsidRPr="00AC3F9A">
        <w:rPr>
          <w:rStyle w:val="halvfet0"/>
        </w:rPr>
        <w:t>Vi HARALD,</w:t>
      </w:r>
      <w:r w:rsidRPr="00AC3F9A">
        <w:t xml:space="preserve"> </w:t>
      </w:r>
      <w:proofErr w:type="spellStart"/>
      <w:r w:rsidRPr="00AC3F9A">
        <w:t>Noregs</w:t>
      </w:r>
      <w:proofErr w:type="spellEnd"/>
      <w:r w:rsidRPr="00AC3F9A">
        <w:t xml:space="preserve"> Konge,</w:t>
      </w:r>
    </w:p>
    <w:p w14:paraId="5225CCCC" w14:textId="77777777" w:rsidR="00E67425" w:rsidRPr="00AC3F9A" w:rsidRDefault="00E67425" w:rsidP="00AC3F9A">
      <w:pPr>
        <w:pStyle w:val="a-konge-tit"/>
      </w:pPr>
      <w:r w:rsidRPr="00AC3F9A">
        <w:t>stadfester:</w:t>
      </w:r>
    </w:p>
    <w:p w14:paraId="0F2E81F5" w14:textId="77777777" w:rsidR="00E67425" w:rsidRPr="00AC3F9A" w:rsidRDefault="00E67425" w:rsidP="00AC3F9A">
      <w:r w:rsidRPr="00AC3F9A">
        <w:t xml:space="preserve">Stortinget blir bedt om å </w:t>
      </w:r>
      <w:proofErr w:type="spellStart"/>
      <w:r w:rsidRPr="00AC3F9A">
        <w:t>gjere</w:t>
      </w:r>
      <w:proofErr w:type="spellEnd"/>
      <w:r w:rsidRPr="00AC3F9A">
        <w:t xml:space="preserve"> vedtak om utbygging og finansiering av E134 Oslofjordforbindelsen byggetrinn 2 i Akershus, kostnadsramme for rv. 13 </w:t>
      </w:r>
      <w:proofErr w:type="spellStart"/>
      <w:r w:rsidRPr="00AC3F9A">
        <w:t>Lovraeidet</w:t>
      </w:r>
      <w:proofErr w:type="spellEnd"/>
      <w:r w:rsidRPr="00AC3F9A">
        <w:t>–</w:t>
      </w:r>
      <w:proofErr w:type="spellStart"/>
      <w:r w:rsidRPr="00AC3F9A">
        <w:t>Rødsliane</w:t>
      </w:r>
      <w:proofErr w:type="spellEnd"/>
      <w:r w:rsidRPr="00AC3F9A">
        <w:t xml:space="preserve"> i Rogaland og </w:t>
      </w:r>
      <w:proofErr w:type="spellStart"/>
      <w:r w:rsidRPr="00AC3F9A">
        <w:t>forskotering</w:t>
      </w:r>
      <w:proofErr w:type="spellEnd"/>
      <w:r w:rsidRPr="00AC3F9A">
        <w:t xml:space="preserve"> i vegsaker i samsvar med </w:t>
      </w:r>
      <w:proofErr w:type="spellStart"/>
      <w:r w:rsidRPr="00AC3F9A">
        <w:t>eit</w:t>
      </w:r>
      <w:proofErr w:type="spellEnd"/>
      <w:r w:rsidRPr="00AC3F9A">
        <w:t xml:space="preserve"> vedlagt forslag.</w:t>
      </w:r>
    </w:p>
    <w:p w14:paraId="063C514D" w14:textId="77777777" w:rsidR="00E67425" w:rsidRPr="00AC3F9A" w:rsidRDefault="00E67425" w:rsidP="00AC3F9A">
      <w:pPr>
        <w:pStyle w:val="a-vedtak-tit"/>
      </w:pPr>
      <w:r w:rsidRPr="00AC3F9A">
        <w:lastRenderedPageBreak/>
        <w:t xml:space="preserve">Forslag </w:t>
      </w:r>
    </w:p>
    <w:p w14:paraId="53079A6A" w14:textId="77777777" w:rsidR="00E67425" w:rsidRPr="00AC3F9A" w:rsidRDefault="00E67425" w:rsidP="00AC3F9A">
      <w:pPr>
        <w:pStyle w:val="a-vedtak-tit"/>
      </w:pPr>
      <w:r w:rsidRPr="00AC3F9A">
        <w:t xml:space="preserve">til vedtak om utbygging og finansiering av E134 Oslofjordforbindelsen byggetrinn 2 i Akershus, kostnadsramme for rv. 13 </w:t>
      </w:r>
      <w:proofErr w:type="spellStart"/>
      <w:r w:rsidRPr="00AC3F9A">
        <w:t>Lovraeidet</w:t>
      </w:r>
      <w:proofErr w:type="spellEnd"/>
      <w:r w:rsidRPr="00AC3F9A">
        <w:t>–</w:t>
      </w:r>
      <w:proofErr w:type="spellStart"/>
      <w:r w:rsidRPr="00AC3F9A">
        <w:t>Rødsliane</w:t>
      </w:r>
      <w:proofErr w:type="spellEnd"/>
      <w:r w:rsidRPr="00AC3F9A">
        <w:t xml:space="preserve"> i Rogaland og </w:t>
      </w:r>
      <w:proofErr w:type="spellStart"/>
      <w:r w:rsidRPr="00AC3F9A">
        <w:t>forskotering</w:t>
      </w:r>
      <w:proofErr w:type="spellEnd"/>
      <w:r w:rsidRPr="00AC3F9A">
        <w:t xml:space="preserve"> i vegsaker</w:t>
      </w:r>
    </w:p>
    <w:p w14:paraId="65BBAB1F" w14:textId="77777777" w:rsidR="00E67425" w:rsidRPr="00AC3F9A" w:rsidRDefault="00E67425" w:rsidP="00AC3F9A">
      <w:pPr>
        <w:pStyle w:val="a-vedtak-del"/>
      </w:pPr>
      <w:r w:rsidRPr="00AC3F9A">
        <w:t>I</w:t>
      </w:r>
    </w:p>
    <w:p w14:paraId="6BA0C390" w14:textId="77777777" w:rsidR="00E67425" w:rsidRPr="00AC3F9A" w:rsidRDefault="00E67425" w:rsidP="00AC3F9A">
      <w:pPr>
        <w:pStyle w:val="a-vedtak-tekst"/>
      </w:pPr>
      <w:r w:rsidRPr="00AC3F9A">
        <w:t>Fullmakt til å forplikte staten for investeringsprosjekt</w:t>
      </w:r>
    </w:p>
    <w:p w14:paraId="117B5C75" w14:textId="77777777" w:rsidR="00E67425" w:rsidRPr="00AC3F9A" w:rsidRDefault="00E67425" w:rsidP="00AC3F9A">
      <w:r w:rsidRPr="00AC3F9A">
        <w:t>Stortinget samtykker i at Samferdselsdepartementet i 2024 kan:</w:t>
      </w:r>
    </w:p>
    <w:p w14:paraId="4496B2C5" w14:textId="77777777" w:rsidR="00E67425" w:rsidRPr="00AC3F9A" w:rsidRDefault="00E67425" w:rsidP="00AC3F9A">
      <w:pPr>
        <w:pStyle w:val="Tabellnavn"/>
      </w:pPr>
      <w:r w:rsidRPr="00AC3F9A">
        <w:t>03N1xx2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911"/>
        <w:gridCol w:w="1409"/>
        <w:gridCol w:w="2240"/>
      </w:tblGrid>
      <w:tr w:rsidR="000029A1" w:rsidRPr="00AC3F9A" w14:paraId="7C4294BF" w14:textId="77777777" w:rsidTr="00714F1D">
        <w:trPr>
          <w:trHeight w:val="600"/>
        </w:trPr>
        <w:tc>
          <w:tcPr>
            <w:tcW w:w="591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55073B" w14:textId="77777777" w:rsidR="00E67425" w:rsidRPr="00AC3F9A" w:rsidRDefault="00E67425" w:rsidP="00AC3F9A">
            <w:r w:rsidRPr="00AC3F9A">
              <w:t xml:space="preserve">Starte opp, </w:t>
            </w:r>
            <w:proofErr w:type="spellStart"/>
            <w:r w:rsidRPr="00AC3F9A">
              <w:t>medrekna</w:t>
            </w:r>
            <w:proofErr w:type="spellEnd"/>
            <w:r w:rsidRPr="00AC3F9A">
              <w:t xml:space="preserve"> </w:t>
            </w:r>
            <w:proofErr w:type="spellStart"/>
            <w:r w:rsidRPr="00AC3F9A">
              <w:t>føreta</w:t>
            </w:r>
            <w:proofErr w:type="spellEnd"/>
            <w:r w:rsidRPr="00AC3F9A">
              <w:t xml:space="preserve"> </w:t>
            </w:r>
            <w:proofErr w:type="spellStart"/>
            <w:r w:rsidRPr="00AC3F9A">
              <w:t>bestillingar</w:t>
            </w:r>
            <w:proofErr w:type="spellEnd"/>
            <w:r w:rsidRPr="00AC3F9A">
              <w:t xml:space="preserve"> og gi </w:t>
            </w:r>
            <w:proofErr w:type="spellStart"/>
            <w:r w:rsidRPr="00AC3F9A">
              <w:t>tilsegn</w:t>
            </w:r>
            <w:proofErr w:type="spellEnd"/>
            <w:r w:rsidRPr="00AC3F9A">
              <w:t xml:space="preserve"> i, </w:t>
            </w:r>
            <w:proofErr w:type="spellStart"/>
            <w:r w:rsidRPr="00AC3F9A">
              <w:t>desse</w:t>
            </w:r>
            <w:proofErr w:type="spellEnd"/>
            <w:r w:rsidRPr="00AC3F9A">
              <w:t xml:space="preserve"> investeringsprosjekta:</w:t>
            </w:r>
          </w:p>
        </w:tc>
        <w:tc>
          <w:tcPr>
            <w:tcW w:w="1409"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035034" w14:textId="77777777" w:rsidR="00E67425" w:rsidRPr="00AC3F9A" w:rsidRDefault="00E67425" w:rsidP="00AC3F9A">
            <w:r w:rsidRPr="00AC3F9A">
              <w:t xml:space="preserve">Under </w:t>
            </w:r>
            <w:r w:rsidRPr="00AC3F9A">
              <w:br/>
              <w:t>kap./post</w:t>
            </w:r>
          </w:p>
        </w:tc>
        <w:tc>
          <w:tcPr>
            <w:tcW w:w="2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28B8B3" w14:textId="77777777" w:rsidR="00E67425" w:rsidRPr="00AC3F9A" w:rsidRDefault="00E67425" w:rsidP="00AC3F9A">
            <w:pPr>
              <w:jc w:val="right"/>
            </w:pPr>
            <w:proofErr w:type="spellStart"/>
            <w:r w:rsidRPr="00AC3F9A">
              <w:t>Innanfor</w:t>
            </w:r>
            <w:proofErr w:type="spellEnd"/>
            <w:r w:rsidRPr="00AC3F9A">
              <w:t xml:space="preserve"> ei </w:t>
            </w:r>
            <w:r w:rsidRPr="00AC3F9A">
              <w:br/>
              <w:t>kostnadsramme på:</w:t>
            </w:r>
          </w:p>
        </w:tc>
      </w:tr>
      <w:tr w:rsidR="000029A1" w:rsidRPr="00AC3F9A" w14:paraId="1F9D2E43" w14:textId="77777777" w:rsidTr="00714F1D">
        <w:trPr>
          <w:trHeight w:val="380"/>
        </w:trPr>
        <w:tc>
          <w:tcPr>
            <w:tcW w:w="5911" w:type="dxa"/>
            <w:tcBorders>
              <w:top w:val="single" w:sz="4" w:space="0" w:color="000000"/>
              <w:left w:val="nil"/>
              <w:bottom w:val="nil"/>
              <w:right w:val="nil"/>
            </w:tcBorders>
            <w:tcMar>
              <w:top w:w="128" w:type="dxa"/>
              <w:left w:w="43" w:type="dxa"/>
              <w:bottom w:w="43" w:type="dxa"/>
              <w:right w:w="43" w:type="dxa"/>
            </w:tcMar>
          </w:tcPr>
          <w:p w14:paraId="21516EFB" w14:textId="77777777" w:rsidR="00E67425" w:rsidRPr="00AC3F9A" w:rsidRDefault="00E67425" w:rsidP="00AC3F9A">
            <w:r w:rsidRPr="00AC3F9A">
              <w:t>E134 Oslofjordforbindelsen byggetrinn 2</w:t>
            </w:r>
          </w:p>
        </w:tc>
        <w:tc>
          <w:tcPr>
            <w:tcW w:w="1409" w:type="dxa"/>
            <w:tcBorders>
              <w:top w:val="single" w:sz="4" w:space="0" w:color="000000"/>
              <w:left w:val="nil"/>
              <w:bottom w:val="nil"/>
              <w:right w:val="nil"/>
            </w:tcBorders>
            <w:tcMar>
              <w:top w:w="128" w:type="dxa"/>
              <w:left w:w="43" w:type="dxa"/>
              <w:bottom w:w="43" w:type="dxa"/>
              <w:right w:w="43" w:type="dxa"/>
            </w:tcMar>
          </w:tcPr>
          <w:p w14:paraId="4C1B55F2" w14:textId="77777777" w:rsidR="00E67425" w:rsidRPr="00AC3F9A" w:rsidRDefault="00E67425" w:rsidP="00AC3F9A">
            <w:r w:rsidRPr="00AC3F9A">
              <w:t>1320/30</w:t>
            </w:r>
          </w:p>
        </w:tc>
        <w:tc>
          <w:tcPr>
            <w:tcW w:w="2240" w:type="dxa"/>
            <w:tcBorders>
              <w:top w:val="single" w:sz="4" w:space="0" w:color="000000"/>
              <w:left w:val="nil"/>
              <w:bottom w:val="nil"/>
              <w:right w:val="nil"/>
            </w:tcBorders>
            <w:tcMar>
              <w:top w:w="128" w:type="dxa"/>
              <w:left w:w="43" w:type="dxa"/>
              <w:bottom w:w="43" w:type="dxa"/>
              <w:right w:w="43" w:type="dxa"/>
            </w:tcMar>
          </w:tcPr>
          <w:p w14:paraId="4FBCF8AF" w14:textId="77777777" w:rsidR="00E67425" w:rsidRPr="00AC3F9A" w:rsidRDefault="00E67425" w:rsidP="00AC3F9A">
            <w:pPr>
              <w:jc w:val="right"/>
            </w:pPr>
            <w:r w:rsidRPr="00AC3F9A">
              <w:t>7 750 mill. kroner</w:t>
            </w:r>
          </w:p>
        </w:tc>
      </w:tr>
      <w:tr w:rsidR="000029A1" w:rsidRPr="00AC3F9A" w14:paraId="3A3F3E21" w14:textId="77777777" w:rsidTr="00714F1D">
        <w:trPr>
          <w:trHeight w:val="380"/>
        </w:trPr>
        <w:tc>
          <w:tcPr>
            <w:tcW w:w="5911" w:type="dxa"/>
            <w:tcBorders>
              <w:top w:val="nil"/>
              <w:left w:val="nil"/>
              <w:bottom w:val="single" w:sz="4" w:space="0" w:color="000000"/>
              <w:right w:val="nil"/>
            </w:tcBorders>
            <w:tcMar>
              <w:top w:w="128" w:type="dxa"/>
              <w:left w:w="43" w:type="dxa"/>
              <w:bottom w:w="43" w:type="dxa"/>
              <w:right w:w="43" w:type="dxa"/>
            </w:tcMar>
          </w:tcPr>
          <w:p w14:paraId="6C048E43" w14:textId="77777777" w:rsidR="00E67425" w:rsidRPr="00AC3F9A" w:rsidRDefault="00E67425" w:rsidP="00AC3F9A">
            <w:r w:rsidRPr="00AC3F9A">
              <w:t xml:space="preserve">Rv. 13 </w:t>
            </w:r>
            <w:proofErr w:type="spellStart"/>
            <w:r w:rsidRPr="00AC3F9A">
              <w:t>Lovraeidet</w:t>
            </w:r>
            <w:proofErr w:type="spellEnd"/>
            <w:r w:rsidRPr="00AC3F9A">
              <w:t>–</w:t>
            </w:r>
            <w:proofErr w:type="spellStart"/>
            <w:r w:rsidRPr="00AC3F9A">
              <w:t>Rødsliane</w:t>
            </w:r>
            <w:proofErr w:type="spellEnd"/>
          </w:p>
        </w:tc>
        <w:tc>
          <w:tcPr>
            <w:tcW w:w="1409" w:type="dxa"/>
            <w:tcBorders>
              <w:top w:val="nil"/>
              <w:left w:val="nil"/>
              <w:bottom w:val="single" w:sz="4" w:space="0" w:color="000000"/>
              <w:right w:val="nil"/>
            </w:tcBorders>
            <w:tcMar>
              <w:top w:w="128" w:type="dxa"/>
              <w:left w:w="43" w:type="dxa"/>
              <w:bottom w:w="43" w:type="dxa"/>
              <w:right w:w="43" w:type="dxa"/>
            </w:tcMar>
          </w:tcPr>
          <w:p w14:paraId="05D29CF3" w14:textId="77777777" w:rsidR="00E67425" w:rsidRPr="00AC3F9A" w:rsidRDefault="00E67425" w:rsidP="00AC3F9A">
            <w:r w:rsidRPr="00AC3F9A">
              <w:t>1320/30</w:t>
            </w:r>
          </w:p>
        </w:tc>
        <w:tc>
          <w:tcPr>
            <w:tcW w:w="2240" w:type="dxa"/>
            <w:tcBorders>
              <w:top w:val="nil"/>
              <w:left w:val="nil"/>
              <w:bottom w:val="single" w:sz="4" w:space="0" w:color="000000"/>
              <w:right w:val="nil"/>
            </w:tcBorders>
            <w:tcMar>
              <w:top w:w="128" w:type="dxa"/>
              <w:left w:w="43" w:type="dxa"/>
              <w:bottom w:w="43" w:type="dxa"/>
              <w:right w:w="43" w:type="dxa"/>
            </w:tcMar>
          </w:tcPr>
          <w:p w14:paraId="7BDBCC72" w14:textId="77777777" w:rsidR="00E67425" w:rsidRPr="00AC3F9A" w:rsidRDefault="00E67425" w:rsidP="00AC3F9A">
            <w:pPr>
              <w:jc w:val="right"/>
            </w:pPr>
            <w:r w:rsidRPr="00AC3F9A">
              <w:t>1 538 mill. kroner</w:t>
            </w:r>
          </w:p>
        </w:tc>
      </w:tr>
    </w:tbl>
    <w:p w14:paraId="43EAFB69" w14:textId="77777777" w:rsidR="00E67425" w:rsidRPr="00AC3F9A" w:rsidRDefault="00E67425" w:rsidP="00AC3F9A">
      <w:r w:rsidRPr="00AC3F9A">
        <w:t xml:space="preserve">Fullmakta gjeld òg </w:t>
      </w:r>
      <w:proofErr w:type="spellStart"/>
      <w:r w:rsidRPr="00AC3F9A">
        <w:t>forpliktingar</w:t>
      </w:r>
      <w:proofErr w:type="spellEnd"/>
      <w:r w:rsidRPr="00AC3F9A">
        <w:t xml:space="preserve"> som blir inngåtte i </w:t>
      </w:r>
      <w:proofErr w:type="spellStart"/>
      <w:r w:rsidRPr="00AC3F9A">
        <w:t>seinare</w:t>
      </w:r>
      <w:proofErr w:type="spellEnd"/>
      <w:r w:rsidRPr="00AC3F9A">
        <w:t xml:space="preserve"> budsjettår, </w:t>
      </w:r>
      <w:proofErr w:type="spellStart"/>
      <w:r w:rsidRPr="00AC3F9A">
        <w:t>innanfor</w:t>
      </w:r>
      <w:proofErr w:type="spellEnd"/>
      <w:r w:rsidRPr="00AC3F9A">
        <w:t xml:space="preserve"> kostnadsramma for det </w:t>
      </w:r>
      <w:proofErr w:type="spellStart"/>
      <w:r w:rsidRPr="00AC3F9A">
        <w:t>einskilde</w:t>
      </w:r>
      <w:proofErr w:type="spellEnd"/>
      <w:r w:rsidRPr="00AC3F9A">
        <w:t xml:space="preserve"> prosjektet. Samferdselsdepartementet blir gitt fullmakt til å pris- og </w:t>
      </w:r>
      <w:proofErr w:type="spellStart"/>
      <w:r w:rsidRPr="00AC3F9A">
        <w:t>valutakursjustere</w:t>
      </w:r>
      <w:proofErr w:type="spellEnd"/>
      <w:r w:rsidRPr="00AC3F9A">
        <w:t xml:space="preserve"> kostnadsramma i </w:t>
      </w:r>
      <w:proofErr w:type="spellStart"/>
      <w:r w:rsidRPr="00AC3F9A">
        <w:t>seinare</w:t>
      </w:r>
      <w:proofErr w:type="spellEnd"/>
      <w:r w:rsidRPr="00AC3F9A">
        <w:t xml:space="preserve"> år.</w:t>
      </w:r>
    </w:p>
    <w:p w14:paraId="28BBC955" w14:textId="77777777" w:rsidR="00E67425" w:rsidRPr="00AC3F9A" w:rsidRDefault="00E67425" w:rsidP="00AC3F9A">
      <w:pPr>
        <w:pStyle w:val="a-vedtak-del"/>
      </w:pPr>
      <w:r w:rsidRPr="00AC3F9A">
        <w:t>II</w:t>
      </w:r>
    </w:p>
    <w:p w14:paraId="472781B8" w14:textId="77777777" w:rsidR="00E67425" w:rsidRPr="00AC3F9A" w:rsidRDefault="00E67425" w:rsidP="00AC3F9A">
      <w:pPr>
        <w:pStyle w:val="a-vedtak-tekst"/>
      </w:pPr>
      <w:r w:rsidRPr="00AC3F9A">
        <w:t>Fullmakter til bompengefinansiering</w:t>
      </w:r>
    </w:p>
    <w:p w14:paraId="51A84064" w14:textId="77777777" w:rsidR="00E67425" w:rsidRPr="00AC3F9A" w:rsidRDefault="00E67425" w:rsidP="00AC3F9A">
      <w:pPr>
        <w:pStyle w:val="Nummerertliste"/>
      </w:pPr>
      <w:r w:rsidRPr="00AC3F9A">
        <w:t xml:space="preserve">Stortinget </w:t>
      </w:r>
      <w:proofErr w:type="spellStart"/>
      <w:r w:rsidRPr="00AC3F9A">
        <w:t>sluttar</w:t>
      </w:r>
      <w:proofErr w:type="spellEnd"/>
      <w:r w:rsidRPr="00AC3F9A">
        <w:t xml:space="preserve"> seg til delvis bompengefinansiering av prosjektet E134 Oslofjordforbindelsen byggetrinn 2.</w:t>
      </w:r>
    </w:p>
    <w:p w14:paraId="3EBB2048" w14:textId="77777777" w:rsidR="00E67425" w:rsidRPr="00AC3F9A" w:rsidRDefault="00E67425" w:rsidP="00AC3F9A">
      <w:pPr>
        <w:pStyle w:val="Nummerertliste"/>
      </w:pPr>
      <w:r w:rsidRPr="00AC3F9A">
        <w:t xml:space="preserve">Stortinget </w:t>
      </w:r>
      <w:proofErr w:type="spellStart"/>
      <w:r w:rsidRPr="00AC3F9A">
        <w:t>samtykkjer</w:t>
      </w:r>
      <w:proofErr w:type="spellEnd"/>
      <w:r w:rsidRPr="00AC3F9A">
        <w:t xml:space="preserve"> i at bompengeselskapet </w:t>
      </w:r>
      <w:proofErr w:type="spellStart"/>
      <w:r w:rsidRPr="00AC3F9A">
        <w:t>Vegfinans</w:t>
      </w:r>
      <w:proofErr w:type="spellEnd"/>
      <w:r w:rsidRPr="00AC3F9A">
        <w:t xml:space="preserve"> AS får løyve til å ta opp lån og </w:t>
      </w:r>
      <w:proofErr w:type="spellStart"/>
      <w:r w:rsidRPr="00AC3F9A">
        <w:t>krevje</w:t>
      </w:r>
      <w:proofErr w:type="spellEnd"/>
      <w:r w:rsidRPr="00AC3F9A">
        <w:t xml:space="preserve"> inn </w:t>
      </w:r>
      <w:proofErr w:type="spellStart"/>
      <w:r w:rsidRPr="00AC3F9A">
        <w:t>bompengar</w:t>
      </w:r>
      <w:proofErr w:type="spellEnd"/>
      <w:r w:rsidRPr="00AC3F9A">
        <w:t xml:space="preserve"> til delvis bompengefinansiering av E134 Oslofjordforbindelsen byggetrinn 2. Vilkåra går fram av denne proposisjonen.</w:t>
      </w:r>
    </w:p>
    <w:p w14:paraId="3E4D8AE0" w14:textId="6D497EE7" w:rsidR="00E67425" w:rsidRPr="00AC3F9A" w:rsidRDefault="00E67425" w:rsidP="00AC3F9A">
      <w:pPr>
        <w:pStyle w:val="Nummerertliste"/>
      </w:pPr>
      <w:r w:rsidRPr="00AC3F9A">
        <w:t xml:space="preserve">Samferdselsdepartementet får fullmakt til å inngå avtale med bompengeselskapet </w:t>
      </w:r>
      <w:proofErr w:type="spellStart"/>
      <w:r w:rsidRPr="00AC3F9A">
        <w:t>Vegfinans</w:t>
      </w:r>
      <w:proofErr w:type="spellEnd"/>
      <w:r w:rsidRPr="00AC3F9A">
        <w:t xml:space="preserve"> AS om delfinansiering av prosjektet E134 Oslofjordforbindelsen byggetrinn 2. Avtalen gir bompengeselskapet rett til å </w:t>
      </w:r>
      <w:proofErr w:type="spellStart"/>
      <w:r w:rsidRPr="00AC3F9A">
        <w:t>krevje</w:t>
      </w:r>
      <w:proofErr w:type="spellEnd"/>
      <w:r w:rsidRPr="00AC3F9A">
        <w:t xml:space="preserve"> inn </w:t>
      </w:r>
      <w:proofErr w:type="spellStart"/>
      <w:r w:rsidRPr="00AC3F9A">
        <w:t>bompengar</w:t>
      </w:r>
      <w:proofErr w:type="spellEnd"/>
      <w:r w:rsidRPr="00AC3F9A">
        <w:t xml:space="preserve"> </w:t>
      </w:r>
      <w:proofErr w:type="spellStart"/>
      <w:r w:rsidRPr="00AC3F9A">
        <w:t>innanfor</w:t>
      </w:r>
      <w:proofErr w:type="spellEnd"/>
      <w:r w:rsidRPr="00AC3F9A">
        <w:t xml:space="preserve"> vilkåra i denne proposisjonen.</w:t>
      </w:r>
    </w:p>
    <w:sectPr w:rsidR="00E67425" w:rsidRPr="00AC3F9A">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894E1" w14:textId="77777777" w:rsidR="00E67425" w:rsidRDefault="00E67425">
      <w:pPr>
        <w:spacing w:after="0" w:line="240" w:lineRule="auto"/>
      </w:pPr>
      <w:r>
        <w:separator/>
      </w:r>
    </w:p>
  </w:endnote>
  <w:endnote w:type="continuationSeparator" w:id="0">
    <w:p w14:paraId="3212E36E" w14:textId="77777777" w:rsidR="00E67425" w:rsidRDefault="00E67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B834E" w14:textId="77777777" w:rsidR="00AC3F9A" w:rsidRPr="00AC3F9A" w:rsidRDefault="00AC3F9A" w:rsidP="00AC3F9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16D9" w14:textId="77777777" w:rsidR="00AC3F9A" w:rsidRPr="00AC3F9A" w:rsidRDefault="00AC3F9A" w:rsidP="00AC3F9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DAC7" w14:textId="77777777" w:rsidR="00AC3F9A" w:rsidRDefault="00AC3F9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547F" w14:textId="77777777" w:rsidR="00E67425" w:rsidRDefault="00E67425">
      <w:pPr>
        <w:spacing w:after="0" w:line="240" w:lineRule="auto"/>
      </w:pPr>
      <w:r>
        <w:separator/>
      </w:r>
    </w:p>
  </w:footnote>
  <w:footnote w:type="continuationSeparator" w:id="0">
    <w:p w14:paraId="66391DD0" w14:textId="77777777" w:rsidR="00E67425" w:rsidRDefault="00E67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4E22" w14:textId="77777777" w:rsidR="00AC3F9A" w:rsidRPr="00AC3F9A" w:rsidRDefault="00AC3F9A" w:rsidP="00AC3F9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6E8E" w14:textId="77777777" w:rsidR="00AC3F9A" w:rsidRPr="00AC3F9A" w:rsidRDefault="00AC3F9A" w:rsidP="00AC3F9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53A11" w14:textId="77777777" w:rsidR="00AC3F9A" w:rsidRDefault="00AC3F9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208880107">
    <w:abstractNumId w:val="16"/>
  </w:num>
  <w:num w:numId="2" w16cid:durableId="1898198484">
    <w:abstractNumId w:val="0"/>
  </w:num>
  <w:num w:numId="3" w16cid:durableId="924647640">
    <w:abstractNumId w:val="14"/>
  </w:num>
  <w:num w:numId="4" w16cid:durableId="389235913">
    <w:abstractNumId w:val="7"/>
  </w:num>
  <w:num w:numId="5" w16cid:durableId="247157048">
    <w:abstractNumId w:val="12"/>
  </w:num>
  <w:num w:numId="6" w16cid:durableId="120465270">
    <w:abstractNumId w:val="17"/>
  </w:num>
  <w:num w:numId="7" w16cid:durableId="85468732">
    <w:abstractNumId w:val="2"/>
  </w:num>
  <w:num w:numId="8" w16cid:durableId="67502498">
    <w:abstractNumId w:val="1"/>
  </w:num>
  <w:num w:numId="9" w16cid:durableId="1277834834">
    <w:abstractNumId w:val="13"/>
  </w:num>
  <w:num w:numId="10" w16cid:durableId="703209545">
    <w:abstractNumId w:val="3"/>
  </w:num>
  <w:num w:numId="11" w16cid:durableId="1324047340">
    <w:abstractNumId w:val="11"/>
  </w:num>
  <w:num w:numId="12" w16cid:durableId="1185441404">
    <w:abstractNumId w:val="8"/>
  </w:num>
  <w:num w:numId="13" w16cid:durableId="1791824059">
    <w:abstractNumId w:val="18"/>
  </w:num>
  <w:num w:numId="14" w16cid:durableId="413280754">
    <w:abstractNumId w:val="5"/>
  </w:num>
  <w:num w:numId="15" w16cid:durableId="1808552076">
    <w:abstractNumId w:val="15"/>
  </w:num>
  <w:num w:numId="16" w16cid:durableId="1480220644">
    <w:abstractNumId w:val="19"/>
  </w:num>
  <w:num w:numId="17" w16cid:durableId="2070687122">
    <w:abstractNumId w:val="9"/>
  </w:num>
  <w:num w:numId="18" w16cid:durableId="1979069777">
    <w:abstractNumId w:val="10"/>
  </w:num>
  <w:num w:numId="19" w16cid:durableId="701592455">
    <w:abstractNumId w:val="20"/>
  </w:num>
  <w:num w:numId="20" w16cid:durableId="8871037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7207652">
    <w:abstractNumId w:val="4"/>
  </w:num>
  <w:num w:numId="22" w16cid:durableId="1831020274">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C3F9A"/>
    <w:rsid w:val="000029A1"/>
    <w:rsid w:val="002E5544"/>
    <w:rsid w:val="00714F1D"/>
    <w:rsid w:val="00AC3F9A"/>
    <w:rsid w:val="00E674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28751A"/>
  <w14:defaultImageDpi w14:val="0"/>
  <w15:docId w15:val="{9EB5864F-68E9-45C3-9734-89B24655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F1D"/>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714F1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14F1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14F1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14F1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14F1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14F1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14F1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14F1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14F1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714F1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14F1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14F1D"/>
    <w:pPr>
      <w:keepNext/>
      <w:keepLines/>
      <w:spacing w:before="240" w:after="240"/>
    </w:pPr>
  </w:style>
  <w:style w:type="paragraph" w:customStyle="1" w:styleId="a-konge-tit">
    <w:name w:val="a-konge-tit"/>
    <w:basedOn w:val="Normal"/>
    <w:next w:val="Normal"/>
    <w:rsid w:val="00714F1D"/>
    <w:pPr>
      <w:keepNext/>
      <w:keepLines/>
      <w:spacing w:before="240"/>
      <w:jc w:val="center"/>
    </w:pPr>
    <w:rPr>
      <w:spacing w:val="30"/>
    </w:rPr>
  </w:style>
  <w:style w:type="paragraph" w:customStyle="1" w:styleId="a-tilraar-dep">
    <w:name w:val="a-tilraar-dep"/>
    <w:basedOn w:val="Normal"/>
    <w:next w:val="Normal"/>
    <w:rsid w:val="00714F1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14F1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14F1D"/>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14F1D"/>
    <w:pPr>
      <w:keepNext/>
      <w:spacing w:before="360" w:after="60"/>
      <w:jc w:val="center"/>
    </w:pPr>
    <w:rPr>
      <w:b/>
    </w:rPr>
  </w:style>
  <w:style w:type="paragraph" w:customStyle="1" w:styleId="a-vedtak-tekst">
    <w:name w:val="a-vedtak-tekst"/>
    <w:basedOn w:val="Normal"/>
    <w:next w:val="Normal"/>
    <w:rsid w:val="00714F1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14F1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14F1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14F1D"/>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14F1D"/>
    <w:pPr>
      <w:numPr>
        <w:numId w:val="3"/>
      </w:numPr>
      <w:spacing w:after="0"/>
    </w:pPr>
  </w:style>
  <w:style w:type="paragraph" w:customStyle="1" w:styleId="alfaliste2">
    <w:name w:val="alfaliste 2"/>
    <w:basedOn w:val="Liste2"/>
    <w:rsid w:val="00714F1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14F1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14F1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14F1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14F1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14F1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14F1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14F1D"/>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714F1D"/>
    <w:rPr>
      <w:rFonts w:ascii="Arial" w:eastAsia="Times New Roman" w:hAnsi="Arial"/>
      <w:b/>
      <w:spacing w:val="4"/>
      <w:kern w:val="0"/>
      <w:sz w:val="28"/>
      <w14:ligatures w14:val="none"/>
    </w:rPr>
  </w:style>
  <w:style w:type="paragraph" w:customStyle="1" w:styleId="b-post">
    <w:name w:val="b-post"/>
    <w:basedOn w:val="Normal"/>
    <w:next w:val="Normal"/>
    <w:rsid w:val="00714F1D"/>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714F1D"/>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714F1D"/>
    <w:pPr>
      <w:spacing w:before="60" w:after="0"/>
      <w:ind w:left="397"/>
    </w:pPr>
    <w:rPr>
      <w:spacing w:val="0"/>
    </w:rPr>
  </w:style>
  <w:style w:type="paragraph" w:customStyle="1" w:styleId="b-progomr">
    <w:name w:val="b-progomr"/>
    <w:basedOn w:val="Normal"/>
    <w:next w:val="Normal"/>
    <w:rsid w:val="00714F1D"/>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714F1D"/>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714F1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14F1D"/>
  </w:style>
  <w:style w:type="paragraph" w:customStyle="1" w:styleId="Def">
    <w:name w:val="Def"/>
    <w:basedOn w:val="hengende-innrykk"/>
    <w:rsid w:val="00714F1D"/>
    <w:pPr>
      <w:spacing w:line="240" w:lineRule="auto"/>
      <w:ind w:left="0" w:firstLine="0"/>
    </w:pPr>
    <w:rPr>
      <w:rFonts w:ascii="Times" w:eastAsia="Batang" w:hAnsi="Times"/>
      <w:spacing w:val="0"/>
      <w:szCs w:val="20"/>
    </w:rPr>
  </w:style>
  <w:style w:type="paragraph" w:customStyle="1" w:styleId="del-nr">
    <w:name w:val="del-nr"/>
    <w:basedOn w:val="Normal"/>
    <w:qFormat/>
    <w:rsid w:val="00714F1D"/>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714F1D"/>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714F1D"/>
  </w:style>
  <w:style w:type="paragraph" w:customStyle="1" w:styleId="figur-noter">
    <w:name w:val="figur-noter"/>
    <w:basedOn w:val="Normal"/>
    <w:next w:val="Normal"/>
    <w:rsid w:val="00714F1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714F1D"/>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14F1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714F1D"/>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14F1D"/>
    <w:rPr>
      <w:sz w:val="20"/>
    </w:rPr>
  </w:style>
  <w:style w:type="character" w:customStyle="1" w:styleId="FotnotetekstTegn">
    <w:name w:val="Fotnotetekst Tegn"/>
    <w:basedOn w:val="Standardskriftforavsnitt"/>
    <w:link w:val="Fotnotetekst"/>
    <w:rsid w:val="00714F1D"/>
    <w:rPr>
      <w:rFonts w:ascii="Times New Roman" w:eastAsia="Times New Roman" w:hAnsi="Times New Roman"/>
      <w:spacing w:val="4"/>
      <w:kern w:val="0"/>
      <w:sz w:val="20"/>
      <w14:ligatures w14:val="none"/>
    </w:rPr>
  </w:style>
  <w:style w:type="paragraph" w:customStyle="1" w:styleId="friliste">
    <w:name w:val="friliste"/>
    <w:basedOn w:val="Normal"/>
    <w:qFormat/>
    <w:rsid w:val="00714F1D"/>
    <w:pPr>
      <w:tabs>
        <w:tab w:val="left" w:pos="397"/>
      </w:tabs>
      <w:spacing w:after="0"/>
      <w:ind w:left="397" w:hanging="397"/>
    </w:pPr>
    <w:rPr>
      <w:spacing w:val="0"/>
    </w:rPr>
  </w:style>
  <w:style w:type="paragraph" w:customStyle="1" w:styleId="friliste2">
    <w:name w:val="friliste 2"/>
    <w:basedOn w:val="Normal"/>
    <w:qFormat/>
    <w:rsid w:val="00714F1D"/>
    <w:pPr>
      <w:tabs>
        <w:tab w:val="left" w:pos="794"/>
      </w:tabs>
      <w:spacing w:after="0"/>
      <w:ind w:left="794" w:hanging="397"/>
    </w:pPr>
    <w:rPr>
      <w:spacing w:val="0"/>
    </w:rPr>
  </w:style>
  <w:style w:type="paragraph" w:customStyle="1" w:styleId="friliste3">
    <w:name w:val="friliste 3"/>
    <w:basedOn w:val="Normal"/>
    <w:qFormat/>
    <w:rsid w:val="00714F1D"/>
    <w:pPr>
      <w:tabs>
        <w:tab w:val="left" w:pos="1191"/>
      </w:tabs>
      <w:spacing w:after="0"/>
      <w:ind w:left="1191" w:hanging="397"/>
    </w:pPr>
    <w:rPr>
      <w:spacing w:val="0"/>
    </w:rPr>
  </w:style>
  <w:style w:type="paragraph" w:customStyle="1" w:styleId="friliste4">
    <w:name w:val="friliste 4"/>
    <w:basedOn w:val="Normal"/>
    <w:qFormat/>
    <w:rsid w:val="00714F1D"/>
    <w:pPr>
      <w:tabs>
        <w:tab w:val="left" w:pos="1588"/>
      </w:tabs>
      <w:spacing w:after="0"/>
      <w:ind w:left="1588" w:hanging="397"/>
    </w:pPr>
    <w:rPr>
      <w:spacing w:val="0"/>
    </w:rPr>
  </w:style>
  <w:style w:type="paragraph" w:customStyle="1" w:styleId="friliste5">
    <w:name w:val="friliste 5"/>
    <w:basedOn w:val="Normal"/>
    <w:qFormat/>
    <w:rsid w:val="00714F1D"/>
    <w:pPr>
      <w:tabs>
        <w:tab w:val="left" w:pos="1985"/>
      </w:tabs>
      <w:spacing w:after="0"/>
      <w:ind w:left="1985" w:hanging="397"/>
    </w:pPr>
    <w:rPr>
      <w:spacing w:val="0"/>
    </w:rPr>
  </w:style>
  <w:style w:type="paragraph" w:customStyle="1" w:styleId="Fullmakttit">
    <w:name w:val="Fullmakttit"/>
    <w:basedOn w:val="Normal"/>
    <w:next w:val="Normal"/>
    <w:rsid w:val="00714F1D"/>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14F1D"/>
    <w:pPr>
      <w:ind w:left="1418" w:hanging="1418"/>
    </w:pPr>
  </w:style>
  <w:style w:type="paragraph" w:customStyle="1" w:styleId="i-budkap-over">
    <w:name w:val="i-budkap-over"/>
    <w:basedOn w:val="Normal"/>
    <w:next w:val="Normal"/>
    <w:rsid w:val="00714F1D"/>
    <w:pPr>
      <w:jc w:val="right"/>
    </w:pPr>
    <w:rPr>
      <w:rFonts w:ascii="Times" w:hAnsi="Times"/>
      <w:b/>
      <w:noProof/>
    </w:rPr>
  </w:style>
  <w:style w:type="paragraph" w:customStyle="1" w:styleId="i-dep">
    <w:name w:val="i-dep"/>
    <w:basedOn w:val="Normal"/>
    <w:next w:val="Normal"/>
    <w:rsid w:val="00714F1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14F1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14F1D"/>
    <w:pPr>
      <w:keepNext/>
      <w:keepLines/>
      <w:jc w:val="center"/>
    </w:pPr>
    <w:rPr>
      <w:rFonts w:eastAsia="Batang"/>
      <w:b/>
      <w:sz w:val="28"/>
    </w:rPr>
  </w:style>
  <w:style w:type="paragraph" w:customStyle="1" w:styleId="i-mtit">
    <w:name w:val="i-mtit"/>
    <w:basedOn w:val="Normal"/>
    <w:next w:val="Normal"/>
    <w:rsid w:val="00714F1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714F1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14F1D"/>
    <w:pPr>
      <w:spacing w:after="0"/>
      <w:jc w:val="center"/>
    </w:pPr>
    <w:rPr>
      <w:rFonts w:ascii="Times" w:hAnsi="Times"/>
      <w:i/>
      <w:noProof/>
    </w:rPr>
  </w:style>
  <w:style w:type="paragraph" w:customStyle="1" w:styleId="i-termin">
    <w:name w:val="i-termin"/>
    <w:basedOn w:val="Normal"/>
    <w:next w:val="Normal"/>
    <w:rsid w:val="00714F1D"/>
    <w:pPr>
      <w:spacing w:before="360"/>
      <w:jc w:val="center"/>
    </w:pPr>
    <w:rPr>
      <w:b/>
      <w:noProof/>
      <w:sz w:val="28"/>
    </w:rPr>
  </w:style>
  <w:style w:type="paragraph" w:customStyle="1" w:styleId="i-tit">
    <w:name w:val="i-tit"/>
    <w:basedOn w:val="Normal"/>
    <w:next w:val="i-statsrdato"/>
    <w:rsid w:val="00714F1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14F1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14F1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714F1D"/>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714F1D"/>
    <w:pPr>
      <w:numPr>
        <w:numId w:val="12"/>
      </w:numPr>
    </w:pPr>
    <w:rPr>
      <w:rFonts w:eastAsiaTheme="minorEastAsia"/>
    </w:rPr>
  </w:style>
  <w:style w:type="paragraph" w:customStyle="1" w:styleId="l-alfaliste2">
    <w:name w:val="l-alfaliste 2"/>
    <w:basedOn w:val="alfaliste2"/>
    <w:qFormat/>
    <w:rsid w:val="00714F1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14F1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14F1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14F1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14F1D"/>
    <w:rPr>
      <w:lang w:val="nn-NO"/>
    </w:rPr>
  </w:style>
  <w:style w:type="paragraph" w:customStyle="1" w:styleId="l-ledd">
    <w:name w:val="l-ledd"/>
    <w:basedOn w:val="Normal"/>
    <w:qFormat/>
    <w:rsid w:val="00714F1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14F1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714F1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14F1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714F1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714F1D"/>
  </w:style>
  <w:style w:type="paragraph" w:customStyle="1" w:styleId="l-tit-endr-ledd">
    <w:name w:val="l-tit-endr-ledd"/>
    <w:basedOn w:val="Normal"/>
    <w:qFormat/>
    <w:rsid w:val="00714F1D"/>
    <w:pPr>
      <w:keepNext/>
      <w:spacing w:before="240" w:after="0" w:line="240" w:lineRule="auto"/>
    </w:pPr>
    <w:rPr>
      <w:rFonts w:ascii="Times" w:hAnsi="Times"/>
      <w:noProof/>
      <w:lang w:val="nn-NO"/>
    </w:rPr>
  </w:style>
  <w:style w:type="paragraph" w:customStyle="1" w:styleId="l-tit-endr-lov">
    <w:name w:val="l-tit-endr-lov"/>
    <w:basedOn w:val="Normal"/>
    <w:qFormat/>
    <w:rsid w:val="00714F1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14F1D"/>
    <w:pPr>
      <w:keepNext/>
      <w:spacing w:before="240" w:after="0" w:line="240" w:lineRule="auto"/>
    </w:pPr>
    <w:rPr>
      <w:rFonts w:ascii="Times" w:hAnsi="Times"/>
      <w:noProof/>
      <w:lang w:val="nn-NO"/>
    </w:rPr>
  </w:style>
  <w:style w:type="paragraph" w:customStyle="1" w:styleId="l-tit-endr-lovkap">
    <w:name w:val="l-tit-endr-lovkap"/>
    <w:basedOn w:val="Normal"/>
    <w:qFormat/>
    <w:rsid w:val="00714F1D"/>
    <w:pPr>
      <w:keepNext/>
      <w:spacing w:before="240" w:after="0" w:line="240" w:lineRule="auto"/>
    </w:pPr>
    <w:rPr>
      <w:rFonts w:ascii="Times" w:hAnsi="Times"/>
      <w:noProof/>
      <w:lang w:val="nn-NO"/>
    </w:rPr>
  </w:style>
  <w:style w:type="paragraph" w:customStyle="1" w:styleId="l-tit-endr-paragraf">
    <w:name w:val="l-tit-endr-paragraf"/>
    <w:basedOn w:val="Normal"/>
    <w:qFormat/>
    <w:rsid w:val="00714F1D"/>
    <w:pPr>
      <w:keepNext/>
      <w:spacing w:before="240" w:after="0" w:line="240" w:lineRule="auto"/>
    </w:pPr>
    <w:rPr>
      <w:rFonts w:ascii="Times" w:hAnsi="Times"/>
      <w:noProof/>
      <w:lang w:val="nn-NO"/>
    </w:rPr>
  </w:style>
  <w:style w:type="paragraph" w:customStyle="1" w:styleId="l-tit-endr-punktum">
    <w:name w:val="l-tit-endr-punktum"/>
    <w:basedOn w:val="l-tit-endr-ledd"/>
    <w:qFormat/>
    <w:rsid w:val="00714F1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714F1D"/>
    <w:pPr>
      <w:numPr>
        <w:numId w:val="6"/>
      </w:numPr>
      <w:spacing w:line="240" w:lineRule="auto"/>
      <w:contextualSpacing/>
    </w:pPr>
  </w:style>
  <w:style w:type="paragraph" w:styleId="Liste2">
    <w:name w:val="List 2"/>
    <w:basedOn w:val="Normal"/>
    <w:rsid w:val="00714F1D"/>
    <w:pPr>
      <w:numPr>
        <w:ilvl w:val="1"/>
        <w:numId w:val="6"/>
      </w:numPr>
      <w:spacing w:after="0"/>
    </w:pPr>
  </w:style>
  <w:style w:type="paragraph" w:styleId="Liste3">
    <w:name w:val="List 3"/>
    <w:basedOn w:val="Normal"/>
    <w:rsid w:val="00714F1D"/>
    <w:pPr>
      <w:numPr>
        <w:ilvl w:val="2"/>
        <w:numId w:val="6"/>
      </w:numPr>
      <w:spacing w:after="0"/>
    </w:pPr>
    <w:rPr>
      <w:spacing w:val="0"/>
    </w:rPr>
  </w:style>
  <w:style w:type="paragraph" w:styleId="Liste4">
    <w:name w:val="List 4"/>
    <w:basedOn w:val="Normal"/>
    <w:rsid w:val="00714F1D"/>
    <w:pPr>
      <w:numPr>
        <w:ilvl w:val="3"/>
        <w:numId w:val="6"/>
      </w:numPr>
      <w:spacing w:after="0"/>
    </w:pPr>
    <w:rPr>
      <w:spacing w:val="0"/>
    </w:rPr>
  </w:style>
  <w:style w:type="paragraph" w:styleId="Liste5">
    <w:name w:val="List 5"/>
    <w:basedOn w:val="Normal"/>
    <w:rsid w:val="00714F1D"/>
    <w:pPr>
      <w:numPr>
        <w:ilvl w:val="4"/>
        <w:numId w:val="6"/>
      </w:numPr>
      <w:spacing w:after="0"/>
    </w:pPr>
    <w:rPr>
      <w:spacing w:val="0"/>
    </w:rPr>
  </w:style>
  <w:style w:type="paragraph" w:customStyle="1" w:styleId="Listebombe">
    <w:name w:val="Liste bombe"/>
    <w:basedOn w:val="Liste"/>
    <w:qFormat/>
    <w:rsid w:val="00714F1D"/>
    <w:pPr>
      <w:numPr>
        <w:numId w:val="14"/>
      </w:numPr>
      <w:tabs>
        <w:tab w:val="left" w:pos="397"/>
      </w:tabs>
      <w:ind w:left="397" w:hanging="397"/>
    </w:pPr>
  </w:style>
  <w:style w:type="paragraph" w:customStyle="1" w:styleId="Listebombe2">
    <w:name w:val="Liste bombe 2"/>
    <w:basedOn w:val="Liste2"/>
    <w:qFormat/>
    <w:rsid w:val="00714F1D"/>
    <w:pPr>
      <w:numPr>
        <w:ilvl w:val="0"/>
        <w:numId w:val="15"/>
      </w:numPr>
      <w:ind w:left="794" w:hanging="397"/>
    </w:pPr>
  </w:style>
  <w:style w:type="paragraph" w:customStyle="1" w:styleId="Listebombe3">
    <w:name w:val="Liste bombe 3"/>
    <w:basedOn w:val="Liste3"/>
    <w:qFormat/>
    <w:rsid w:val="00714F1D"/>
    <w:pPr>
      <w:numPr>
        <w:ilvl w:val="0"/>
        <w:numId w:val="16"/>
      </w:numPr>
      <w:ind w:left="1191" w:hanging="397"/>
    </w:pPr>
  </w:style>
  <w:style w:type="paragraph" w:customStyle="1" w:styleId="Listebombe4">
    <w:name w:val="Liste bombe 4"/>
    <w:basedOn w:val="Liste4"/>
    <w:qFormat/>
    <w:rsid w:val="00714F1D"/>
    <w:pPr>
      <w:numPr>
        <w:ilvl w:val="0"/>
        <w:numId w:val="17"/>
      </w:numPr>
      <w:ind w:left="1588" w:hanging="397"/>
    </w:pPr>
  </w:style>
  <w:style w:type="paragraph" w:customStyle="1" w:styleId="Listebombe5">
    <w:name w:val="Liste bombe 5"/>
    <w:basedOn w:val="Liste5"/>
    <w:qFormat/>
    <w:rsid w:val="00714F1D"/>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14F1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14F1D"/>
    <w:pPr>
      <w:numPr>
        <w:numId w:val="4"/>
      </w:numPr>
      <w:spacing w:after="0"/>
    </w:pPr>
    <w:rPr>
      <w:rFonts w:ascii="Times" w:eastAsia="Batang" w:hAnsi="Times"/>
      <w:spacing w:val="0"/>
      <w:szCs w:val="20"/>
    </w:rPr>
  </w:style>
  <w:style w:type="paragraph" w:styleId="Nummerertliste2">
    <w:name w:val="List Number 2"/>
    <w:basedOn w:val="Normal"/>
    <w:rsid w:val="00714F1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14F1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14F1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14F1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14F1D"/>
    <w:pPr>
      <w:spacing w:after="0"/>
      <w:ind w:left="397"/>
    </w:pPr>
    <w:rPr>
      <w:spacing w:val="0"/>
      <w:lang w:val="en-US"/>
    </w:rPr>
  </w:style>
  <w:style w:type="paragraph" w:customStyle="1" w:styleId="opplisting3">
    <w:name w:val="opplisting 3"/>
    <w:basedOn w:val="Normal"/>
    <w:qFormat/>
    <w:rsid w:val="00714F1D"/>
    <w:pPr>
      <w:spacing w:after="0"/>
      <w:ind w:left="794"/>
    </w:pPr>
    <w:rPr>
      <w:spacing w:val="0"/>
    </w:rPr>
  </w:style>
  <w:style w:type="paragraph" w:customStyle="1" w:styleId="opplisting4">
    <w:name w:val="opplisting 4"/>
    <w:basedOn w:val="Normal"/>
    <w:qFormat/>
    <w:rsid w:val="00714F1D"/>
    <w:pPr>
      <w:spacing w:after="0"/>
      <w:ind w:left="1191"/>
    </w:pPr>
    <w:rPr>
      <w:spacing w:val="0"/>
    </w:rPr>
  </w:style>
  <w:style w:type="paragraph" w:customStyle="1" w:styleId="opplisting5">
    <w:name w:val="opplisting 5"/>
    <w:basedOn w:val="Normal"/>
    <w:qFormat/>
    <w:rsid w:val="00714F1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714F1D"/>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714F1D"/>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714F1D"/>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714F1D"/>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714F1D"/>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714F1D"/>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714F1D"/>
    <w:rPr>
      <w:spacing w:val="6"/>
      <w:sz w:val="19"/>
    </w:rPr>
  </w:style>
  <w:style w:type="paragraph" w:customStyle="1" w:styleId="ramme-noter">
    <w:name w:val="ramme-noter"/>
    <w:basedOn w:val="Normal"/>
    <w:next w:val="Normal"/>
    <w:rsid w:val="00714F1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14F1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14F1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14F1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14F1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14F1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14F1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14F1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14F1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14F1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14F1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714F1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14F1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14F1D"/>
    <w:pPr>
      <w:keepNext/>
      <w:keepLines/>
      <w:spacing w:before="360" w:after="240"/>
      <w:jc w:val="center"/>
    </w:pPr>
    <w:rPr>
      <w:rFonts w:ascii="Arial" w:hAnsi="Arial"/>
      <w:b/>
      <w:sz w:val="28"/>
    </w:rPr>
  </w:style>
  <w:style w:type="paragraph" w:customStyle="1" w:styleId="tittel-ordforkl">
    <w:name w:val="tittel-ordforkl"/>
    <w:basedOn w:val="Normal"/>
    <w:next w:val="Normal"/>
    <w:rsid w:val="00714F1D"/>
    <w:pPr>
      <w:keepNext/>
      <w:keepLines/>
      <w:spacing w:before="360" w:after="240"/>
      <w:jc w:val="center"/>
    </w:pPr>
    <w:rPr>
      <w:rFonts w:ascii="Arial" w:hAnsi="Arial"/>
      <w:b/>
      <w:sz w:val="28"/>
    </w:rPr>
  </w:style>
  <w:style w:type="paragraph" w:customStyle="1" w:styleId="tittel-ramme">
    <w:name w:val="tittel-ramme"/>
    <w:basedOn w:val="Normal"/>
    <w:next w:val="Normal"/>
    <w:rsid w:val="00714F1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14F1D"/>
    <w:pPr>
      <w:keepNext/>
      <w:keepLines/>
      <w:spacing w:before="360"/>
    </w:pPr>
    <w:rPr>
      <w:rFonts w:ascii="Arial" w:hAnsi="Arial"/>
      <w:b/>
      <w:sz w:val="28"/>
    </w:rPr>
  </w:style>
  <w:style w:type="character" w:customStyle="1" w:styleId="UndertittelTegn">
    <w:name w:val="Undertittel Tegn"/>
    <w:basedOn w:val="Standardskriftforavsnitt"/>
    <w:link w:val="Undertittel"/>
    <w:rsid w:val="00714F1D"/>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14F1D"/>
    <w:pPr>
      <w:numPr>
        <w:numId w:val="0"/>
      </w:numPr>
    </w:pPr>
    <w:rPr>
      <w:b w:val="0"/>
      <w:i/>
    </w:rPr>
  </w:style>
  <w:style w:type="paragraph" w:customStyle="1" w:styleId="Undervedl-tittel">
    <w:name w:val="Undervedl-tittel"/>
    <w:basedOn w:val="Normal"/>
    <w:next w:val="Normal"/>
    <w:rsid w:val="00714F1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14F1D"/>
    <w:pPr>
      <w:numPr>
        <w:numId w:val="0"/>
      </w:numPr>
      <w:outlineLvl w:val="9"/>
    </w:pPr>
  </w:style>
  <w:style w:type="paragraph" w:customStyle="1" w:styleId="v-Overskrift2">
    <w:name w:val="v-Overskrift 2"/>
    <w:basedOn w:val="Overskrift2"/>
    <w:next w:val="Normal"/>
    <w:rsid w:val="00714F1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714F1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14F1D"/>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714F1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714F1D"/>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14F1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14F1D"/>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714F1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714F1D"/>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714F1D"/>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714F1D"/>
    <w:rPr>
      <w:vertAlign w:val="superscript"/>
    </w:rPr>
  </w:style>
  <w:style w:type="character" w:customStyle="1" w:styleId="gjennomstreket">
    <w:name w:val="gjennomstreket"/>
    <w:uiPriority w:val="1"/>
    <w:rsid w:val="00714F1D"/>
    <w:rPr>
      <w:strike/>
      <w:dstrike w:val="0"/>
    </w:rPr>
  </w:style>
  <w:style w:type="character" w:customStyle="1" w:styleId="halvfet0">
    <w:name w:val="halvfet"/>
    <w:basedOn w:val="Standardskriftforavsnitt"/>
    <w:rsid w:val="00714F1D"/>
    <w:rPr>
      <w:b/>
    </w:rPr>
  </w:style>
  <w:style w:type="character" w:styleId="Hyperkobling">
    <w:name w:val="Hyperlink"/>
    <w:basedOn w:val="Standardskriftforavsnitt"/>
    <w:uiPriority w:val="99"/>
    <w:unhideWhenUsed/>
    <w:rsid w:val="00714F1D"/>
    <w:rPr>
      <w:color w:val="0563C1" w:themeColor="hyperlink"/>
      <w:u w:val="single"/>
    </w:rPr>
  </w:style>
  <w:style w:type="character" w:customStyle="1" w:styleId="kursiv">
    <w:name w:val="kursiv"/>
    <w:basedOn w:val="Standardskriftforavsnitt"/>
    <w:rsid w:val="00714F1D"/>
    <w:rPr>
      <w:i/>
    </w:rPr>
  </w:style>
  <w:style w:type="character" w:customStyle="1" w:styleId="l-endring">
    <w:name w:val="l-endring"/>
    <w:basedOn w:val="Standardskriftforavsnitt"/>
    <w:rsid w:val="00714F1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14F1D"/>
  </w:style>
  <w:style w:type="character" w:styleId="Plassholdertekst">
    <w:name w:val="Placeholder Text"/>
    <w:basedOn w:val="Standardskriftforavsnitt"/>
    <w:uiPriority w:val="99"/>
    <w:rsid w:val="00714F1D"/>
    <w:rPr>
      <w:color w:val="808080"/>
    </w:rPr>
  </w:style>
  <w:style w:type="character" w:customStyle="1" w:styleId="regular">
    <w:name w:val="regular"/>
    <w:basedOn w:val="Standardskriftforavsnitt"/>
    <w:uiPriority w:val="1"/>
    <w:qFormat/>
    <w:rsid w:val="00714F1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714F1D"/>
    <w:rPr>
      <w:vertAlign w:val="superscript"/>
    </w:rPr>
  </w:style>
  <w:style w:type="character" w:customStyle="1" w:styleId="skrift-senket">
    <w:name w:val="skrift-senket"/>
    <w:basedOn w:val="Standardskriftforavsnitt"/>
    <w:rsid w:val="00714F1D"/>
    <w:rPr>
      <w:vertAlign w:val="subscript"/>
    </w:rPr>
  </w:style>
  <w:style w:type="character" w:customStyle="1" w:styleId="SluttnotetekstTegn">
    <w:name w:val="Sluttnotetekst Tegn"/>
    <w:basedOn w:val="Standardskriftforavsnitt"/>
    <w:link w:val="Sluttnotetekst"/>
    <w:uiPriority w:val="99"/>
    <w:semiHidden/>
    <w:rsid w:val="00714F1D"/>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714F1D"/>
    <w:rPr>
      <w:spacing w:val="30"/>
    </w:rPr>
  </w:style>
  <w:style w:type="character" w:customStyle="1" w:styleId="SterktsitatTegn">
    <w:name w:val="Sterkt sitat Tegn"/>
    <w:basedOn w:val="Standardskriftforavsnitt"/>
    <w:link w:val="Sterktsitat"/>
    <w:uiPriority w:val="30"/>
    <w:rsid w:val="00714F1D"/>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714F1D"/>
    <w:rPr>
      <w:color w:val="0000FF"/>
    </w:rPr>
  </w:style>
  <w:style w:type="character" w:customStyle="1" w:styleId="stikkord0">
    <w:name w:val="stikkord"/>
    <w:uiPriority w:val="99"/>
  </w:style>
  <w:style w:type="character" w:styleId="Sterk">
    <w:name w:val="Strong"/>
    <w:basedOn w:val="Standardskriftforavsnitt"/>
    <w:uiPriority w:val="22"/>
    <w:qFormat/>
    <w:rsid w:val="00714F1D"/>
    <w:rPr>
      <w:b/>
      <w:bCs/>
    </w:rPr>
  </w:style>
  <w:style w:type="character" w:customStyle="1" w:styleId="TopptekstTegn">
    <w:name w:val="Topptekst Tegn"/>
    <w:basedOn w:val="Standardskriftforavsnitt"/>
    <w:link w:val="Topptekst"/>
    <w:rsid w:val="00714F1D"/>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714F1D"/>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714F1D"/>
    <w:pPr>
      <w:tabs>
        <w:tab w:val="center" w:pos="4536"/>
        <w:tab w:val="right" w:pos="9072"/>
      </w:tabs>
    </w:pPr>
    <w:rPr>
      <w:spacing w:val="0"/>
      <w:sz w:val="20"/>
    </w:rPr>
  </w:style>
  <w:style w:type="character" w:customStyle="1" w:styleId="TopptekstTegn1">
    <w:name w:val="Topptekst Tegn1"/>
    <w:basedOn w:val="Standardskriftforavsnitt"/>
    <w:uiPriority w:val="99"/>
    <w:rsid w:val="00AC3F9A"/>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714F1D"/>
    <w:pPr>
      <w:tabs>
        <w:tab w:val="center" w:pos="4153"/>
        <w:tab w:val="right" w:pos="8306"/>
      </w:tabs>
    </w:pPr>
    <w:rPr>
      <w:sz w:val="20"/>
    </w:rPr>
  </w:style>
  <w:style w:type="character" w:customStyle="1" w:styleId="BunntekstTegn1">
    <w:name w:val="Bunntekst Tegn1"/>
    <w:basedOn w:val="Standardskriftforavsnitt"/>
    <w:uiPriority w:val="99"/>
    <w:rsid w:val="00AC3F9A"/>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714F1D"/>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714F1D"/>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714F1D"/>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714F1D"/>
    <w:rPr>
      <w:rFonts w:ascii="Arial" w:eastAsia="Times New Roman" w:hAnsi="Arial"/>
      <w:i/>
      <w:spacing w:val="4"/>
      <w:kern w:val="0"/>
      <w:sz w:val="18"/>
      <w14:ligatures w14:val="none"/>
    </w:rPr>
  </w:style>
  <w:style w:type="table" w:customStyle="1" w:styleId="Tabell-VM">
    <w:name w:val="Tabell-VM"/>
    <w:basedOn w:val="Tabelltemaer"/>
    <w:uiPriority w:val="99"/>
    <w:qFormat/>
    <w:rsid w:val="00714F1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14F1D"/>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14F1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14F1D"/>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14F1D"/>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714F1D"/>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14F1D"/>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14F1D"/>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14F1D"/>
    <w:pPr>
      <w:tabs>
        <w:tab w:val="right" w:leader="dot" w:pos="8306"/>
      </w:tabs>
      <w:ind w:left="600"/>
    </w:pPr>
    <w:rPr>
      <w:spacing w:val="0"/>
    </w:rPr>
  </w:style>
  <w:style w:type="paragraph" w:styleId="INNH5">
    <w:name w:val="toc 5"/>
    <w:basedOn w:val="Normal"/>
    <w:next w:val="Normal"/>
    <w:rsid w:val="00714F1D"/>
    <w:pPr>
      <w:tabs>
        <w:tab w:val="right" w:leader="dot" w:pos="8306"/>
      </w:tabs>
      <w:ind w:left="800"/>
    </w:pPr>
    <w:rPr>
      <w:spacing w:val="0"/>
    </w:rPr>
  </w:style>
  <w:style w:type="character" w:styleId="Merknadsreferanse">
    <w:name w:val="annotation reference"/>
    <w:basedOn w:val="Standardskriftforavsnitt"/>
    <w:rsid w:val="00714F1D"/>
    <w:rPr>
      <w:sz w:val="16"/>
    </w:rPr>
  </w:style>
  <w:style w:type="paragraph" w:styleId="Merknadstekst">
    <w:name w:val="annotation text"/>
    <w:basedOn w:val="Normal"/>
    <w:link w:val="MerknadstekstTegn"/>
    <w:rsid w:val="00714F1D"/>
    <w:rPr>
      <w:spacing w:val="0"/>
      <w:sz w:val="20"/>
    </w:rPr>
  </w:style>
  <w:style w:type="character" w:customStyle="1" w:styleId="MerknadstekstTegn">
    <w:name w:val="Merknadstekst Tegn"/>
    <w:basedOn w:val="Standardskriftforavsnitt"/>
    <w:link w:val="Merknadstekst"/>
    <w:rsid w:val="00714F1D"/>
    <w:rPr>
      <w:rFonts w:ascii="Times New Roman" w:eastAsia="Times New Roman" w:hAnsi="Times New Roman"/>
      <w:kern w:val="0"/>
      <w:sz w:val="20"/>
      <w14:ligatures w14:val="none"/>
    </w:rPr>
  </w:style>
  <w:style w:type="paragraph" w:styleId="Punktliste">
    <w:name w:val="List Bullet"/>
    <w:basedOn w:val="Normal"/>
    <w:rsid w:val="00714F1D"/>
    <w:pPr>
      <w:spacing w:after="0"/>
      <w:ind w:left="284" w:hanging="284"/>
    </w:pPr>
  </w:style>
  <w:style w:type="paragraph" w:styleId="Punktliste2">
    <w:name w:val="List Bullet 2"/>
    <w:basedOn w:val="Normal"/>
    <w:rsid w:val="00714F1D"/>
    <w:pPr>
      <w:spacing w:after="0"/>
      <w:ind w:left="568" w:hanging="284"/>
    </w:pPr>
  </w:style>
  <w:style w:type="paragraph" w:styleId="Punktliste3">
    <w:name w:val="List Bullet 3"/>
    <w:basedOn w:val="Normal"/>
    <w:rsid w:val="00714F1D"/>
    <w:pPr>
      <w:spacing w:after="0"/>
      <w:ind w:left="851" w:hanging="284"/>
    </w:pPr>
  </w:style>
  <w:style w:type="paragraph" w:styleId="Punktliste4">
    <w:name w:val="List Bullet 4"/>
    <w:basedOn w:val="Normal"/>
    <w:rsid w:val="00714F1D"/>
    <w:pPr>
      <w:spacing w:after="0"/>
      <w:ind w:left="1135" w:hanging="284"/>
    </w:pPr>
    <w:rPr>
      <w:spacing w:val="0"/>
    </w:rPr>
  </w:style>
  <w:style w:type="paragraph" w:styleId="Punktliste5">
    <w:name w:val="List Bullet 5"/>
    <w:basedOn w:val="Normal"/>
    <w:rsid w:val="00714F1D"/>
    <w:pPr>
      <w:spacing w:after="0"/>
      <w:ind w:left="1418" w:hanging="284"/>
    </w:pPr>
    <w:rPr>
      <w:spacing w:val="0"/>
    </w:rPr>
  </w:style>
  <w:style w:type="table" w:customStyle="1" w:styleId="StandardTabell">
    <w:name w:val="StandardTabell"/>
    <w:basedOn w:val="Vanligtabell"/>
    <w:uiPriority w:val="99"/>
    <w:qFormat/>
    <w:rsid w:val="00714F1D"/>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14F1D"/>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14F1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14F1D"/>
    <w:pPr>
      <w:spacing w:after="0" w:line="240" w:lineRule="auto"/>
      <w:ind w:left="240" w:hanging="240"/>
    </w:pPr>
  </w:style>
  <w:style w:type="paragraph" w:styleId="Indeks2">
    <w:name w:val="index 2"/>
    <w:basedOn w:val="Normal"/>
    <w:next w:val="Normal"/>
    <w:autoRedefine/>
    <w:uiPriority w:val="99"/>
    <w:semiHidden/>
    <w:unhideWhenUsed/>
    <w:rsid w:val="00714F1D"/>
    <w:pPr>
      <w:spacing w:after="0" w:line="240" w:lineRule="auto"/>
      <w:ind w:left="480" w:hanging="240"/>
    </w:pPr>
  </w:style>
  <w:style w:type="paragraph" w:styleId="Indeks3">
    <w:name w:val="index 3"/>
    <w:basedOn w:val="Normal"/>
    <w:next w:val="Normal"/>
    <w:autoRedefine/>
    <w:uiPriority w:val="99"/>
    <w:semiHidden/>
    <w:unhideWhenUsed/>
    <w:rsid w:val="00714F1D"/>
    <w:pPr>
      <w:spacing w:after="0" w:line="240" w:lineRule="auto"/>
      <w:ind w:left="720" w:hanging="240"/>
    </w:pPr>
  </w:style>
  <w:style w:type="paragraph" w:styleId="Indeks4">
    <w:name w:val="index 4"/>
    <w:basedOn w:val="Normal"/>
    <w:next w:val="Normal"/>
    <w:autoRedefine/>
    <w:uiPriority w:val="99"/>
    <w:semiHidden/>
    <w:unhideWhenUsed/>
    <w:rsid w:val="00714F1D"/>
    <w:pPr>
      <w:spacing w:after="0" w:line="240" w:lineRule="auto"/>
      <w:ind w:left="960" w:hanging="240"/>
    </w:pPr>
  </w:style>
  <w:style w:type="paragraph" w:styleId="Indeks5">
    <w:name w:val="index 5"/>
    <w:basedOn w:val="Normal"/>
    <w:next w:val="Normal"/>
    <w:autoRedefine/>
    <w:uiPriority w:val="99"/>
    <w:semiHidden/>
    <w:unhideWhenUsed/>
    <w:rsid w:val="00714F1D"/>
    <w:pPr>
      <w:spacing w:after="0" w:line="240" w:lineRule="auto"/>
      <w:ind w:left="1200" w:hanging="240"/>
    </w:pPr>
  </w:style>
  <w:style w:type="paragraph" w:styleId="Indeks6">
    <w:name w:val="index 6"/>
    <w:basedOn w:val="Normal"/>
    <w:next w:val="Normal"/>
    <w:autoRedefine/>
    <w:uiPriority w:val="99"/>
    <w:semiHidden/>
    <w:unhideWhenUsed/>
    <w:rsid w:val="00714F1D"/>
    <w:pPr>
      <w:spacing w:after="0" w:line="240" w:lineRule="auto"/>
      <w:ind w:left="1440" w:hanging="240"/>
    </w:pPr>
  </w:style>
  <w:style w:type="paragraph" w:styleId="Indeks7">
    <w:name w:val="index 7"/>
    <w:basedOn w:val="Normal"/>
    <w:next w:val="Normal"/>
    <w:autoRedefine/>
    <w:uiPriority w:val="99"/>
    <w:semiHidden/>
    <w:unhideWhenUsed/>
    <w:rsid w:val="00714F1D"/>
    <w:pPr>
      <w:spacing w:after="0" w:line="240" w:lineRule="auto"/>
      <w:ind w:left="1680" w:hanging="240"/>
    </w:pPr>
  </w:style>
  <w:style w:type="paragraph" w:styleId="Indeks8">
    <w:name w:val="index 8"/>
    <w:basedOn w:val="Normal"/>
    <w:next w:val="Normal"/>
    <w:autoRedefine/>
    <w:uiPriority w:val="99"/>
    <w:semiHidden/>
    <w:unhideWhenUsed/>
    <w:rsid w:val="00714F1D"/>
    <w:pPr>
      <w:spacing w:after="0" w:line="240" w:lineRule="auto"/>
      <w:ind w:left="1920" w:hanging="240"/>
    </w:pPr>
  </w:style>
  <w:style w:type="paragraph" w:styleId="Indeks9">
    <w:name w:val="index 9"/>
    <w:basedOn w:val="Normal"/>
    <w:next w:val="Normal"/>
    <w:autoRedefine/>
    <w:uiPriority w:val="99"/>
    <w:semiHidden/>
    <w:unhideWhenUsed/>
    <w:rsid w:val="00714F1D"/>
    <w:pPr>
      <w:spacing w:after="0" w:line="240" w:lineRule="auto"/>
      <w:ind w:left="2160" w:hanging="240"/>
    </w:pPr>
  </w:style>
  <w:style w:type="paragraph" w:styleId="INNH6">
    <w:name w:val="toc 6"/>
    <w:basedOn w:val="Normal"/>
    <w:next w:val="Normal"/>
    <w:autoRedefine/>
    <w:uiPriority w:val="39"/>
    <w:semiHidden/>
    <w:unhideWhenUsed/>
    <w:rsid w:val="00714F1D"/>
    <w:pPr>
      <w:spacing w:after="100"/>
      <w:ind w:left="1200"/>
    </w:pPr>
  </w:style>
  <w:style w:type="paragraph" w:styleId="INNH7">
    <w:name w:val="toc 7"/>
    <w:basedOn w:val="Normal"/>
    <w:next w:val="Normal"/>
    <w:autoRedefine/>
    <w:uiPriority w:val="39"/>
    <w:semiHidden/>
    <w:unhideWhenUsed/>
    <w:rsid w:val="00714F1D"/>
    <w:pPr>
      <w:spacing w:after="100"/>
      <w:ind w:left="1440"/>
    </w:pPr>
  </w:style>
  <w:style w:type="paragraph" w:styleId="INNH8">
    <w:name w:val="toc 8"/>
    <w:basedOn w:val="Normal"/>
    <w:next w:val="Normal"/>
    <w:autoRedefine/>
    <w:uiPriority w:val="39"/>
    <w:semiHidden/>
    <w:unhideWhenUsed/>
    <w:rsid w:val="00714F1D"/>
    <w:pPr>
      <w:spacing w:after="100"/>
      <w:ind w:left="1680"/>
    </w:pPr>
  </w:style>
  <w:style w:type="paragraph" w:styleId="INNH9">
    <w:name w:val="toc 9"/>
    <w:basedOn w:val="Normal"/>
    <w:next w:val="Normal"/>
    <w:autoRedefine/>
    <w:uiPriority w:val="39"/>
    <w:semiHidden/>
    <w:unhideWhenUsed/>
    <w:rsid w:val="00714F1D"/>
    <w:pPr>
      <w:spacing w:after="100"/>
      <w:ind w:left="1920"/>
    </w:pPr>
  </w:style>
  <w:style w:type="paragraph" w:styleId="Vanliginnrykk">
    <w:name w:val="Normal Indent"/>
    <w:basedOn w:val="Normal"/>
    <w:uiPriority w:val="99"/>
    <w:semiHidden/>
    <w:unhideWhenUsed/>
    <w:rsid w:val="00714F1D"/>
    <w:pPr>
      <w:ind w:left="708"/>
    </w:pPr>
  </w:style>
  <w:style w:type="paragraph" w:styleId="Stikkordregisteroverskrift">
    <w:name w:val="index heading"/>
    <w:basedOn w:val="Normal"/>
    <w:next w:val="Indeks1"/>
    <w:uiPriority w:val="99"/>
    <w:semiHidden/>
    <w:unhideWhenUsed/>
    <w:rsid w:val="00714F1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714F1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14F1D"/>
    <w:pPr>
      <w:spacing w:after="0"/>
    </w:pPr>
  </w:style>
  <w:style w:type="paragraph" w:styleId="Konvoluttadresse">
    <w:name w:val="envelope address"/>
    <w:basedOn w:val="Normal"/>
    <w:uiPriority w:val="99"/>
    <w:semiHidden/>
    <w:unhideWhenUsed/>
    <w:rsid w:val="00714F1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714F1D"/>
  </w:style>
  <w:style w:type="character" w:styleId="Sluttnotereferanse">
    <w:name w:val="endnote reference"/>
    <w:basedOn w:val="Standardskriftforavsnitt"/>
    <w:uiPriority w:val="99"/>
    <w:semiHidden/>
    <w:unhideWhenUsed/>
    <w:rsid w:val="00714F1D"/>
    <w:rPr>
      <w:vertAlign w:val="superscript"/>
    </w:rPr>
  </w:style>
  <w:style w:type="paragraph" w:styleId="Sluttnotetekst">
    <w:name w:val="endnote text"/>
    <w:basedOn w:val="Normal"/>
    <w:link w:val="SluttnotetekstTegn"/>
    <w:uiPriority w:val="99"/>
    <w:semiHidden/>
    <w:unhideWhenUsed/>
    <w:rsid w:val="00714F1D"/>
    <w:pPr>
      <w:spacing w:after="0" w:line="240" w:lineRule="auto"/>
    </w:pPr>
    <w:rPr>
      <w:sz w:val="20"/>
      <w:szCs w:val="20"/>
    </w:rPr>
  </w:style>
  <w:style w:type="character" w:customStyle="1" w:styleId="SluttnotetekstTegn1">
    <w:name w:val="Sluttnotetekst Tegn1"/>
    <w:basedOn w:val="Standardskriftforavsnitt"/>
    <w:uiPriority w:val="99"/>
    <w:semiHidden/>
    <w:rsid w:val="00AC3F9A"/>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714F1D"/>
    <w:pPr>
      <w:spacing w:after="0"/>
      <w:ind w:left="240" w:hanging="240"/>
    </w:pPr>
  </w:style>
  <w:style w:type="paragraph" w:styleId="Makrotekst">
    <w:name w:val="macro"/>
    <w:link w:val="MakrotekstTegn"/>
    <w:uiPriority w:val="99"/>
    <w:semiHidden/>
    <w:unhideWhenUsed/>
    <w:rsid w:val="00714F1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714F1D"/>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714F1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714F1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14F1D"/>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714F1D"/>
    <w:pPr>
      <w:spacing w:after="0" w:line="240" w:lineRule="auto"/>
      <w:ind w:left="4252"/>
    </w:pPr>
  </w:style>
  <w:style w:type="character" w:customStyle="1" w:styleId="HilsenTegn">
    <w:name w:val="Hilsen Tegn"/>
    <w:basedOn w:val="Standardskriftforavsnitt"/>
    <w:link w:val="Hilsen"/>
    <w:uiPriority w:val="99"/>
    <w:semiHidden/>
    <w:rsid w:val="00714F1D"/>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714F1D"/>
    <w:pPr>
      <w:spacing w:after="0" w:line="240" w:lineRule="auto"/>
      <w:ind w:left="4252"/>
    </w:pPr>
  </w:style>
  <w:style w:type="character" w:customStyle="1" w:styleId="UnderskriftTegn1">
    <w:name w:val="Underskrift Tegn1"/>
    <w:basedOn w:val="Standardskriftforavsnitt"/>
    <w:uiPriority w:val="99"/>
    <w:semiHidden/>
    <w:rsid w:val="00AC3F9A"/>
    <w:rPr>
      <w:rFonts w:ascii="Times New Roman" w:eastAsia="Times New Roman" w:hAnsi="Times New Roman"/>
      <w:spacing w:val="4"/>
      <w:kern w:val="0"/>
      <w:sz w:val="24"/>
    </w:rPr>
  </w:style>
  <w:style w:type="paragraph" w:styleId="Liste-forts">
    <w:name w:val="List Continue"/>
    <w:basedOn w:val="Normal"/>
    <w:uiPriority w:val="99"/>
    <w:semiHidden/>
    <w:unhideWhenUsed/>
    <w:rsid w:val="00714F1D"/>
    <w:pPr>
      <w:ind w:left="283"/>
      <w:contextualSpacing/>
    </w:pPr>
  </w:style>
  <w:style w:type="paragraph" w:styleId="Liste-forts2">
    <w:name w:val="List Continue 2"/>
    <w:basedOn w:val="Normal"/>
    <w:uiPriority w:val="99"/>
    <w:semiHidden/>
    <w:unhideWhenUsed/>
    <w:rsid w:val="00714F1D"/>
    <w:pPr>
      <w:ind w:left="566"/>
      <w:contextualSpacing/>
    </w:pPr>
  </w:style>
  <w:style w:type="paragraph" w:styleId="Liste-forts3">
    <w:name w:val="List Continue 3"/>
    <w:basedOn w:val="Normal"/>
    <w:uiPriority w:val="99"/>
    <w:semiHidden/>
    <w:unhideWhenUsed/>
    <w:rsid w:val="00714F1D"/>
    <w:pPr>
      <w:ind w:left="849"/>
      <w:contextualSpacing/>
    </w:pPr>
  </w:style>
  <w:style w:type="paragraph" w:styleId="Liste-forts4">
    <w:name w:val="List Continue 4"/>
    <w:basedOn w:val="Normal"/>
    <w:uiPriority w:val="99"/>
    <w:semiHidden/>
    <w:unhideWhenUsed/>
    <w:rsid w:val="00714F1D"/>
    <w:pPr>
      <w:ind w:left="1132"/>
      <w:contextualSpacing/>
    </w:pPr>
  </w:style>
  <w:style w:type="paragraph" w:styleId="Liste-forts5">
    <w:name w:val="List Continue 5"/>
    <w:basedOn w:val="Normal"/>
    <w:uiPriority w:val="99"/>
    <w:semiHidden/>
    <w:unhideWhenUsed/>
    <w:rsid w:val="00714F1D"/>
    <w:pPr>
      <w:ind w:left="1415"/>
      <w:contextualSpacing/>
    </w:pPr>
  </w:style>
  <w:style w:type="paragraph" w:styleId="Meldingshode">
    <w:name w:val="Message Header"/>
    <w:basedOn w:val="Normal"/>
    <w:link w:val="MeldingshodeTegn"/>
    <w:uiPriority w:val="99"/>
    <w:semiHidden/>
    <w:unhideWhenUsed/>
    <w:rsid w:val="00714F1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14F1D"/>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714F1D"/>
  </w:style>
  <w:style w:type="character" w:customStyle="1" w:styleId="InnledendehilsenTegn">
    <w:name w:val="Innledende hilsen Tegn"/>
    <w:basedOn w:val="Standardskriftforavsnitt"/>
    <w:link w:val="Innledendehilsen"/>
    <w:uiPriority w:val="99"/>
    <w:semiHidden/>
    <w:rsid w:val="00714F1D"/>
    <w:rPr>
      <w:rFonts w:ascii="Times New Roman" w:eastAsia="Times New Roman" w:hAnsi="Times New Roman"/>
      <w:spacing w:val="4"/>
      <w:kern w:val="0"/>
      <w:sz w:val="24"/>
      <w14:ligatures w14:val="none"/>
    </w:rPr>
  </w:style>
  <w:style w:type="paragraph" w:styleId="Dato0">
    <w:name w:val="Date"/>
    <w:basedOn w:val="Normal"/>
    <w:next w:val="Normal"/>
    <w:link w:val="DatoTegn"/>
    <w:rsid w:val="00714F1D"/>
  </w:style>
  <w:style w:type="character" w:customStyle="1" w:styleId="DatoTegn1">
    <w:name w:val="Dato Tegn1"/>
    <w:basedOn w:val="Standardskriftforavsnitt"/>
    <w:uiPriority w:val="99"/>
    <w:semiHidden/>
    <w:rsid w:val="00AC3F9A"/>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714F1D"/>
    <w:pPr>
      <w:spacing w:after="0" w:line="240" w:lineRule="auto"/>
    </w:pPr>
  </w:style>
  <w:style w:type="character" w:customStyle="1" w:styleId="NotatoverskriftTegn">
    <w:name w:val="Notatoverskrift Tegn"/>
    <w:basedOn w:val="Standardskriftforavsnitt"/>
    <w:link w:val="Notatoverskrift"/>
    <w:uiPriority w:val="99"/>
    <w:semiHidden/>
    <w:rsid w:val="00714F1D"/>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714F1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14F1D"/>
    <w:rPr>
      <w:color w:val="954F72" w:themeColor="followedHyperlink"/>
      <w:u w:val="single"/>
    </w:rPr>
  </w:style>
  <w:style w:type="character" w:styleId="Utheving">
    <w:name w:val="Emphasis"/>
    <w:basedOn w:val="Standardskriftforavsnitt"/>
    <w:uiPriority w:val="20"/>
    <w:qFormat/>
    <w:rsid w:val="00714F1D"/>
    <w:rPr>
      <w:i/>
      <w:iCs/>
    </w:rPr>
  </w:style>
  <w:style w:type="paragraph" w:styleId="Dokumentkart">
    <w:name w:val="Document Map"/>
    <w:basedOn w:val="Normal"/>
    <w:link w:val="DokumentkartTegn"/>
    <w:uiPriority w:val="99"/>
    <w:semiHidden/>
    <w:rsid w:val="00714F1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714F1D"/>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714F1D"/>
    <w:rPr>
      <w:rFonts w:ascii="Courier New" w:hAnsi="Courier New" w:cs="Courier New"/>
      <w:sz w:val="20"/>
    </w:rPr>
  </w:style>
  <w:style w:type="character" w:customStyle="1" w:styleId="RentekstTegn">
    <w:name w:val="Ren tekst Tegn"/>
    <w:basedOn w:val="Standardskriftforavsnitt"/>
    <w:link w:val="Rentekst"/>
    <w:uiPriority w:val="99"/>
    <w:semiHidden/>
    <w:rsid w:val="00714F1D"/>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714F1D"/>
    <w:pPr>
      <w:spacing w:after="0" w:line="240" w:lineRule="auto"/>
    </w:pPr>
  </w:style>
  <w:style w:type="character" w:customStyle="1" w:styleId="E-postsignaturTegn">
    <w:name w:val="E-postsignatur Tegn"/>
    <w:basedOn w:val="Standardskriftforavsnitt"/>
    <w:link w:val="E-postsignatur"/>
    <w:uiPriority w:val="99"/>
    <w:semiHidden/>
    <w:rsid w:val="00714F1D"/>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714F1D"/>
    <w:rPr>
      <w:szCs w:val="24"/>
    </w:rPr>
  </w:style>
  <w:style w:type="character" w:styleId="HTML-akronym">
    <w:name w:val="HTML Acronym"/>
    <w:basedOn w:val="Standardskriftforavsnitt"/>
    <w:uiPriority w:val="99"/>
    <w:semiHidden/>
    <w:unhideWhenUsed/>
    <w:rsid w:val="00714F1D"/>
  </w:style>
  <w:style w:type="paragraph" w:styleId="HTML-adresse">
    <w:name w:val="HTML Address"/>
    <w:basedOn w:val="Normal"/>
    <w:link w:val="HTML-adresseTegn"/>
    <w:uiPriority w:val="99"/>
    <w:semiHidden/>
    <w:unhideWhenUsed/>
    <w:rsid w:val="00714F1D"/>
    <w:pPr>
      <w:spacing w:after="0" w:line="240" w:lineRule="auto"/>
    </w:pPr>
    <w:rPr>
      <w:i/>
      <w:iCs/>
    </w:rPr>
  </w:style>
  <w:style w:type="character" w:customStyle="1" w:styleId="HTML-adresseTegn">
    <w:name w:val="HTML-adresse Tegn"/>
    <w:basedOn w:val="Standardskriftforavsnitt"/>
    <w:link w:val="HTML-adresse"/>
    <w:uiPriority w:val="99"/>
    <w:semiHidden/>
    <w:rsid w:val="00714F1D"/>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714F1D"/>
    <w:rPr>
      <w:i/>
      <w:iCs/>
    </w:rPr>
  </w:style>
  <w:style w:type="character" w:styleId="HTML-kode">
    <w:name w:val="HTML Code"/>
    <w:basedOn w:val="Standardskriftforavsnitt"/>
    <w:uiPriority w:val="99"/>
    <w:semiHidden/>
    <w:unhideWhenUsed/>
    <w:rsid w:val="00714F1D"/>
    <w:rPr>
      <w:rFonts w:ascii="Consolas" w:hAnsi="Consolas"/>
      <w:sz w:val="20"/>
      <w:szCs w:val="20"/>
    </w:rPr>
  </w:style>
  <w:style w:type="character" w:styleId="HTML-definisjon">
    <w:name w:val="HTML Definition"/>
    <w:basedOn w:val="Standardskriftforavsnitt"/>
    <w:uiPriority w:val="99"/>
    <w:semiHidden/>
    <w:unhideWhenUsed/>
    <w:rsid w:val="00714F1D"/>
    <w:rPr>
      <w:i/>
      <w:iCs/>
    </w:rPr>
  </w:style>
  <w:style w:type="character" w:styleId="HTML-tastatur">
    <w:name w:val="HTML Keyboard"/>
    <w:basedOn w:val="Standardskriftforavsnitt"/>
    <w:uiPriority w:val="99"/>
    <w:semiHidden/>
    <w:unhideWhenUsed/>
    <w:rsid w:val="00714F1D"/>
    <w:rPr>
      <w:rFonts w:ascii="Consolas" w:hAnsi="Consolas"/>
      <w:sz w:val="20"/>
      <w:szCs w:val="20"/>
    </w:rPr>
  </w:style>
  <w:style w:type="paragraph" w:styleId="HTML-forhndsformatert">
    <w:name w:val="HTML Preformatted"/>
    <w:basedOn w:val="Normal"/>
    <w:link w:val="HTML-forhndsformatertTegn"/>
    <w:uiPriority w:val="99"/>
    <w:semiHidden/>
    <w:unhideWhenUsed/>
    <w:rsid w:val="00714F1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14F1D"/>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714F1D"/>
    <w:rPr>
      <w:rFonts w:ascii="Consolas" w:hAnsi="Consolas"/>
      <w:sz w:val="24"/>
      <w:szCs w:val="24"/>
    </w:rPr>
  </w:style>
  <w:style w:type="character" w:styleId="HTML-skrivemaskin">
    <w:name w:val="HTML Typewriter"/>
    <w:basedOn w:val="Standardskriftforavsnitt"/>
    <w:uiPriority w:val="99"/>
    <w:semiHidden/>
    <w:unhideWhenUsed/>
    <w:rsid w:val="00714F1D"/>
    <w:rPr>
      <w:rFonts w:ascii="Consolas" w:hAnsi="Consolas"/>
      <w:sz w:val="20"/>
      <w:szCs w:val="20"/>
    </w:rPr>
  </w:style>
  <w:style w:type="character" w:styleId="HTML-variabel">
    <w:name w:val="HTML Variable"/>
    <w:basedOn w:val="Standardskriftforavsnitt"/>
    <w:uiPriority w:val="99"/>
    <w:semiHidden/>
    <w:unhideWhenUsed/>
    <w:rsid w:val="00714F1D"/>
    <w:rPr>
      <w:i/>
      <w:iCs/>
    </w:rPr>
  </w:style>
  <w:style w:type="paragraph" w:styleId="Kommentaremne">
    <w:name w:val="annotation subject"/>
    <w:basedOn w:val="Merknadstekst"/>
    <w:next w:val="Merknadstekst"/>
    <w:link w:val="KommentaremneTegn"/>
    <w:uiPriority w:val="99"/>
    <w:semiHidden/>
    <w:unhideWhenUsed/>
    <w:rsid w:val="00714F1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714F1D"/>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714F1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14F1D"/>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714F1D"/>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14F1D"/>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714F1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AC3F9A"/>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714F1D"/>
    <w:rPr>
      <w:i/>
      <w:iCs/>
      <w:color w:val="808080" w:themeColor="text1" w:themeTint="7F"/>
    </w:rPr>
  </w:style>
  <w:style w:type="character" w:styleId="Sterkutheving">
    <w:name w:val="Intense Emphasis"/>
    <w:basedOn w:val="Standardskriftforavsnitt"/>
    <w:uiPriority w:val="21"/>
    <w:qFormat/>
    <w:rsid w:val="00714F1D"/>
    <w:rPr>
      <w:b/>
      <w:bCs/>
      <w:i/>
      <w:iCs/>
      <w:color w:val="4472C4" w:themeColor="accent1"/>
    </w:rPr>
  </w:style>
  <w:style w:type="character" w:styleId="Svakreferanse">
    <w:name w:val="Subtle Reference"/>
    <w:basedOn w:val="Standardskriftforavsnitt"/>
    <w:uiPriority w:val="31"/>
    <w:qFormat/>
    <w:rsid w:val="00714F1D"/>
    <w:rPr>
      <w:smallCaps/>
      <w:color w:val="ED7D31" w:themeColor="accent2"/>
      <w:u w:val="single"/>
    </w:rPr>
  </w:style>
  <w:style w:type="character" w:styleId="Sterkreferanse">
    <w:name w:val="Intense Reference"/>
    <w:basedOn w:val="Standardskriftforavsnitt"/>
    <w:uiPriority w:val="32"/>
    <w:qFormat/>
    <w:rsid w:val="00714F1D"/>
    <w:rPr>
      <w:b/>
      <w:bCs/>
      <w:smallCaps/>
      <w:color w:val="ED7D31" w:themeColor="accent2"/>
      <w:spacing w:val="5"/>
      <w:u w:val="single"/>
    </w:rPr>
  </w:style>
  <w:style w:type="character" w:styleId="Boktittel">
    <w:name w:val="Book Title"/>
    <w:basedOn w:val="Standardskriftforavsnitt"/>
    <w:uiPriority w:val="33"/>
    <w:qFormat/>
    <w:rsid w:val="00714F1D"/>
    <w:rPr>
      <w:b/>
      <w:bCs/>
      <w:smallCaps/>
      <w:spacing w:val="5"/>
    </w:rPr>
  </w:style>
  <w:style w:type="paragraph" w:styleId="Bibliografi">
    <w:name w:val="Bibliography"/>
    <w:basedOn w:val="Normal"/>
    <w:next w:val="Normal"/>
    <w:uiPriority w:val="37"/>
    <w:semiHidden/>
    <w:unhideWhenUsed/>
    <w:rsid w:val="00714F1D"/>
  </w:style>
  <w:style w:type="paragraph" w:styleId="Overskriftforinnholdsfortegnelse">
    <w:name w:val="TOC Heading"/>
    <w:basedOn w:val="Overskrift1"/>
    <w:next w:val="Normal"/>
    <w:uiPriority w:val="39"/>
    <w:unhideWhenUsed/>
    <w:qFormat/>
    <w:rsid w:val="00714F1D"/>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714F1D"/>
    <w:pPr>
      <w:numPr>
        <w:numId w:val="3"/>
      </w:numPr>
    </w:pPr>
  </w:style>
  <w:style w:type="numbering" w:customStyle="1" w:styleId="NrListeStil">
    <w:name w:val="NrListeStil"/>
    <w:uiPriority w:val="99"/>
    <w:rsid w:val="00714F1D"/>
    <w:pPr>
      <w:numPr>
        <w:numId w:val="4"/>
      </w:numPr>
    </w:pPr>
  </w:style>
  <w:style w:type="numbering" w:customStyle="1" w:styleId="RomListeStil">
    <w:name w:val="RomListeStil"/>
    <w:uiPriority w:val="99"/>
    <w:rsid w:val="00714F1D"/>
    <w:pPr>
      <w:numPr>
        <w:numId w:val="5"/>
      </w:numPr>
    </w:pPr>
  </w:style>
  <w:style w:type="numbering" w:customStyle="1" w:styleId="StrekListeStil">
    <w:name w:val="StrekListeStil"/>
    <w:uiPriority w:val="99"/>
    <w:rsid w:val="00714F1D"/>
    <w:pPr>
      <w:numPr>
        <w:numId w:val="6"/>
      </w:numPr>
    </w:pPr>
  </w:style>
  <w:style w:type="numbering" w:customStyle="1" w:styleId="OpplistingListeStil">
    <w:name w:val="OpplistingListeStil"/>
    <w:uiPriority w:val="99"/>
    <w:rsid w:val="00714F1D"/>
    <w:pPr>
      <w:numPr>
        <w:numId w:val="7"/>
      </w:numPr>
    </w:pPr>
  </w:style>
  <w:style w:type="numbering" w:customStyle="1" w:styleId="l-NummerertListeStil">
    <w:name w:val="l-NummerertListeStil"/>
    <w:uiPriority w:val="99"/>
    <w:rsid w:val="00714F1D"/>
    <w:pPr>
      <w:numPr>
        <w:numId w:val="8"/>
      </w:numPr>
    </w:pPr>
  </w:style>
  <w:style w:type="numbering" w:customStyle="1" w:styleId="l-AlfaListeStil">
    <w:name w:val="l-AlfaListeStil"/>
    <w:uiPriority w:val="99"/>
    <w:rsid w:val="00714F1D"/>
    <w:pPr>
      <w:numPr>
        <w:numId w:val="9"/>
      </w:numPr>
    </w:pPr>
  </w:style>
  <w:style w:type="numbering" w:customStyle="1" w:styleId="OverskrifterListeStil">
    <w:name w:val="OverskrifterListeStil"/>
    <w:uiPriority w:val="99"/>
    <w:rsid w:val="00714F1D"/>
    <w:pPr>
      <w:numPr>
        <w:numId w:val="10"/>
      </w:numPr>
    </w:pPr>
  </w:style>
  <w:style w:type="numbering" w:customStyle="1" w:styleId="l-ListeStilMal">
    <w:name w:val="l-ListeStilMal"/>
    <w:uiPriority w:val="99"/>
    <w:rsid w:val="00714F1D"/>
    <w:pPr>
      <w:numPr>
        <w:numId w:val="11"/>
      </w:numPr>
    </w:pPr>
  </w:style>
  <w:style w:type="paragraph" w:styleId="Avsenderadresse">
    <w:name w:val="envelope return"/>
    <w:basedOn w:val="Normal"/>
    <w:uiPriority w:val="99"/>
    <w:semiHidden/>
    <w:unhideWhenUsed/>
    <w:rsid w:val="00714F1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714F1D"/>
  </w:style>
  <w:style w:type="character" w:customStyle="1" w:styleId="BrdtekstTegn">
    <w:name w:val="Brødtekst Tegn"/>
    <w:basedOn w:val="Standardskriftforavsnitt"/>
    <w:link w:val="Brdtekst"/>
    <w:semiHidden/>
    <w:rsid w:val="00714F1D"/>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714F1D"/>
    <w:pPr>
      <w:ind w:firstLine="360"/>
    </w:pPr>
  </w:style>
  <w:style w:type="character" w:customStyle="1" w:styleId="Brdtekst-frsteinnrykkTegn">
    <w:name w:val="Brødtekst - første innrykk Tegn"/>
    <w:basedOn w:val="BrdtekstTegn"/>
    <w:link w:val="Brdtekst-frsteinnrykk"/>
    <w:uiPriority w:val="99"/>
    <w:semiHidden/>
    <w:rsid w:val="00714F1D"/>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714F1D"/>
    <w:pPr>
      <w:ind w:left="283"/>
    </w:pPr>
  </w:style>
  <w:style w:type="character" w:customStyle="1" w:styleId="BrdtekstinnrykkTegn">
    <w:name w:val="Brødtekstinnrykk Tegn"/>
    <w:basedOn w:val="Standardskriftforavsnitt"/>
    <w:link w:val="Brdtekstinnrykk"/>
    <w:uiPriority w:val="99"/>
    <w:semiHidden/>
    <w:rsid w:val="00714F1D"/>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714F1D"/>
    <w:pPr>
      <w:ind w:left="360" w:firstLine="360"/>
    </w:pPr>
  </w:style>
  <w:style w:type="character" w:customStyle="1" w:styleId="Brdtekst-frsteinnrykk2Tegn">
    <w:name w:val="Brødtekst - første innrykk 2 Tegn"/>
    <w:basedOn w:val="BrdtekstinnrykkTegn"/>
    <w:link w:val="Brdtekst-frsteinnrykk2"/>
    <w:uiPriority w:val="99"/>
    <w:semiHidden/>
    <w:rsid w:val="00714F1D"/>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714F1D"/>
    <w:pPr>
      <w:spacing w:line="480" w:lineRule="auto"/>
    </w:pPr>
  </w:style>
  <w:style w:type="character" w:customStyle="1" w:styleId="Brdtekst2Tegn">
    <w:name w:val="Brødtekst 2 Tegn"/>
    <w:basedOn w:val="Standardskriftforavsnitt"/>
    <w:link w:val="Brdtekst2"/>
    <w:uiPriority w:val="99"/>
    <w:semiHidden/>
    <w:rsid w:val="00714F1D"/>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714F1D"/>
    <w:rPr>
      <w:sz w:val="16"/>
      <w:szCs w:val="16"/>
    </w:rPr>
  </w:style>
  <w:style w:type="character" w:customStyle="1" w:styleId="Brdtekst3Tegn">
    <w:name w:val="Brødtekst 3 Tegn"/>
    <w:basedOn w:val="Standardskriftforavsnitt"/>
    <w:link w:val="Brdtekst3"/>
    <w:uiPriority w:val="99"/>
    <w:semiHidden/>
    <w:rsid w:val="00714F1D"/>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714F1D"/>
    <w:pPr>
      <w:spacing w:line="480" w:lineRule="auto"/>
      <w:ind w:left="283"/>
    </w:pPr>
  </w:style>
  <w:style w:type="character" w:customStyle="1" w:styleId="Brdtekstinnrykk2Tegn">
    <w:name w:val="Brødtekstinnrykk 2 Tegn"/>
    <w:basedOn w:val="Standardskriftforavsnitt"/>
    <w:link w:val="Brdtekstinnrykk2"/>
    <w:uiPriority w:val="99"/>
    <w:semiHidden/>
    <w:rsid w:val="00714F1D"/>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714F1D"/>
    <w:pPr>
      <w:ind w:left="283"/>
    </w:pPr>
    <w:rPr>
      <w:sz w:val="16"/>
      <w:szCs w:val="16"/>
    </w:rPr>
  </w:style>
  <w:style w:type="character" w:customStyle="1" w:styleId="Brdtekstinnrykk3Tegn">
    <w:name w:val="Brødtekstinnrykk 3 Tegn"/>
    <w:basedOn w:val="Standardskriftforavsnitt"/>
    <w:link w:val="Brdtekstinnrykk3"/>
    <w:uiPriority w:val="99"/>
    <w:semiHidden/>
    <w:rsid w:val="00714F1D"/>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714F1D"/>
    <w:pPr>
      <w:numPr>
        <w:numId w:val="0"/>
      </w:numPr>
    </w:pPr>
  </w:style>
  <w:style w:type="paragraph" w:customStyle="1" w:styleId="TrykkeriMerknad">
    <w:name w:val="TrykkeriMerknad"/>
    <w:basedOn w:val="Normal"/>
    <w:qFormat/>
    <w:rsid w:val="00714F1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714F1D"/>
    <w:pPr>
      <w:shd w:val="clear" w:color="auto" w:fill="FFFF99"/>
      <w:spacing w:line="240" w:lineRule="auto"/>
    </w:pPr>
    <w:rPr>
      <w:color w:val="833C0B" w:themeColor="accent2" w:themeShade="80"/>
    </w:rPr>
  </w:style>
  <w:style w:type="paragraph" w:customStyle="1" w:styleId="tblRad">
    <w:name w:val="tblRad"/>
    <w:rsid w:val="00714F1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714F1D"/>
  </w:style>
  <w:style w:type="paragraph" w:customStyle="1" w:styleId="tbl2LinjeSumBold">
    <w:name w:val="tbl2LinjeSumBold"/>
    <w:basedOn w:val="tblRad"/>
    <w:rsid w:val="00714F1D"/>
  </w:style>
  <w:style w:type="paragraph" w:customStyle="1" w:styleId="tblDelsum1">
    <w:name w:val="tblDelsum1"/>
    <w:basedOn w:val="tblRad"/>
    <w:rsid w:val="00714F1D"/>
  </w:style>
  <w:style w:type="paragraph" w:customStyle="1" w:styleId="tblDelsum1-Kapittel">
    <w:name w:val="tblDelsum1 - Kapittel"/>
    <w:basedOn w:val="tblDelsum1"/>
    <w:rsid w:val="00714F1D"/>
    <w:pPr>
      <w:keepNext w:val="0"/>
    </w:pPr>
  </w:style>
  <w:style w:type="paragraph" w:customStyle="1" w:styleId="tblDelsum2">
    <w:name w:val="tblDelsum2"/>
    <w:basedOn w:val="tblRad"/>
    <w:rsid w:val="00714F1D"/>
  </w:style>
  <w:style w:type="paragraph" w:customStyle="1" w:styleId="tblDelsum2-Kapittel">
    <w:name w:val="tblDelsum2 - Kapittel"/>
    <w:basedOn w:val="tblDelsum2"/>
    <w:rsid w:val="00714F1D"/>
    <w:pPr>
      <w:keepNext w:val="0"/>
    </w:pPr>
  </w:style>
  <w:style w:type="paragraph" w:customStyle="1" w:styleId="tblTabelloverskrift">
    <w:name w:val="tblTabelloverskrift"/>
    <w:rsid w:val="00714F1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714F1D"/>
    <w:pPr>
      <w:spacing w:after="0"/>
      <w:jc w:val="right"/>
    </w:pPr>
    <w:rPr>
      <w:b w:val="0"/>
      <w:caps w:val="0"/>
      <w:sz w:val="16"/>
    </w:rPr>
  </w:style>
  <w:style w:type="paragraph" w:customStyle="1" w:styleId="tblKategoriOverskrift">
    <w:name w:val="tblKategoriOverskrift"/>
    <w:basedOn w:val="tblRad"/>
    <w:rsid w:val="00714F1D"/>
    <w:pPr>
      <w:spacing w:before="120"/>
    </w:pPr>
  </w:style>
  <w:style w:type="paragraph" w:customStyle="1" w:styleId="tblKolonneoverskrift">
    <w:name w:val="tblKolonneoverskrift"/>
    <w:basedOn w:val="Normal"/>
    <w:rsid w:val="00714F1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14F1D"/>
    <w:pPr>
      <w:spacing w:after="360"/>
      <w:jc w:val="center"/>
    </w:pPr>
    <w:rPr>
      <w:b w:val="0"/>
      <w:caps w:val="0"/>
    </w:rPr>
  </w:style>
  <w:style w:type="paragraph" w:customStyle="1" w:styleId="tblKolonneoverskrift-Vedtak">
    <w:name w:val="tblKolonneoverskrift - Vedtak"/>
    <w:basedOn w:val="tblTabelloverskrift-Vedtak"/>
    <w:rsid w:val="00714F1D"/>
    <w:pPr>
      <w:spacing w:after="0"/>
    </w:pPr>
  </w:style>
  <w:style w:type="paragraph" w:customStyle="1" w:styleId="tblOverskrift-Vedtak">
    <w:name w:val="tblOverskrift - Vedtak"/>
    <w:basedOn w:val="tblRad"/>
    <w:rsid w:val="00714F1D"/>
    <w:pPr>
      <w:spacing w:before="360"/>
      <w:jc w:val="center"/>
    </w:pPr>
  </w:style>
  <w:style w:type="paragraph" w:customStyle="1" w:styleId="tblRadBold">
    <w:name w:val="tblRadBold"/>
    <w:basedOn w:val="tblRad"/>
    <w:rsid w:val="00714F1D"/>
  </w:style>
  <w:style w:type="paragraph" w:customStyle="1" w:styleId="tblRadItalic">
    <w:name w:val="tblRadItalic"/>
    <w:basedOn w:val="tblRad"/>
    <w:rsid w:val="00714F1D"/>
  </w:style>
  <w:style w:type="paragraph" w:customStyle="1" w:styleId="tblRadItalicSiste">
    <w:name w:val="tblRadItalicSiste"/>
    <w:basedOn w:val="tblRadItalic"/>
    <w:rsid w:val="00714F1D"/>
  </w:style>
  <w:style w:type="paragraph" w:customStyle="1" w:styleId="tblRadMedLuft">
    <w:name w:val="tblRadMedLuft"/>
    <w:basedOn w:val="tblRad"/>
    <w:rsid w:val="00714F1D"/>
    <w:pPr>
      <w:spacing w:before="120"/>
    </w:pPr>
  </w:style>
  <w:style w:type="paragraph" w:customStyle="1" w:styleId="tblRadMedLuftSiste">
    <w:name w:val="tblRadMedLuftSiste"/>
    <w:basedOn w:val="tblRadMedLuft"/>
    <w:rsid w:val="00714F1D"/>
    <w:pPr>
      <w:spacing w:after="120"/>
    </w:pPr>
  </w:style>
  <w:style w:type="paragraph" w:customStyle="1" w:styleId="tblRadMedLuftSiste-Vedtak">
    <w:name w:val="tblRadMedLuftSiste - Vedtak"/>
    <w:basedOn w:val="tblRadMedLuftSiste"/>
    <w:rsid w:val="00714F1D"/>
    <w:pPr>
      <w:keepNext w:val="0"/>
    </w:pPr>
  </w:style>
  <w:style w:type="paragraph" w:customStyle="1" w:styleId="tblRadSiste">
    <w:name w:val="tblRadSiste"/>
    <w:basedOn w:val="tblRad"/>
    <w:rsid w:val="00714F1D"/>
  </w:style>
  <w:style w:type="paragraph" w:customStyle="1" w:styleId="tblSluttsum">
    <w:name w:val="tblSluttsum"/>
    <w:basedOn w:val="tblRad"/>
    <w:rsid w:val="00714F1D"/>
    <w:pPr>
      <w:spacing w:before="120"/>
    </w:pPr>
  </w:style>
  <w:style w:type="table" w:customStyle="1" w:styleId="MetadataTabell">
    <w:name w:val="MetadataTabell"/>
    <w:basedOn w:val="Rutenettabelllys"/>
    <w:uiPriority w:val="99"/>
    <w:rsid w:val="00714F1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714F1D"/>
    <w:pPr>
      <w:spacing w:before="60" w:after="60"/>
    </w:pPr>
    <w:rPr>
      <w:rFonts w:ascii="Consolas" w:hAnsi="Consolas"/>
      <w:color w:val="ED7D31" w:themeColor="accent2"/>
      <w:sz w:val="26"/>
    </w:rPr>
  </w:style>
  <w:style w:type="table" w:styleId="Rutenettabelllys">
    <w:name w:val="Grid Table Light"/>
    <w:basedOn w:val="Vanligtabell"/>
    <w:uiPriority w:val="40"/>
    <w:rsid w:val="00714F1D"/>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714F1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714F1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14F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2</TotalTime>
  <Pages>19</Pages>
  <Words>7052</Words>
  <Characters>41402</Characters>
  <Application>Microsoft Office Word</Application>
  <DocSecurity>0</DocSecurity>
  <Lines>345</Lines>
  <Paragraphs>96</Paragraphs>
  <ScaleCrop>false</ScaleCrop>
  <Company/>
  <LinksUpToDate>false</LinksUpToDate>
  <CharactersWithSpaces>48358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2024-03-25T09:19:00Z</dcterms:created>
  <dcterms:modified xsi:type="dcterms:W3CDTF">2024-03-25T09:20:00Z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2024-03-25T09:18:49Z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c5fb5196-1ee6-4ad6-b9c3-f9d409e90e63</vt:lpwstr>
  </property>
  <property fmtid="{D5CDD505-2E9C-101B-9397-08002B2CF9AE}" pid="8" name="MSIP_Label_b22f7043-6caf-4431-9109-8eff758a1d8b_ContentBits">
    <vt:lpwstr>0</vt:lpwstr>
  </property>
</Properties>
</file>