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F1" w:rsidRDefault="00B16B07" w:rsidP="00C67CF1">
      <w:pPr>
        <w:pStyle w:val="Overskrift2"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Revidert utvalgssammensetning og</w:t>
      </w:r>
      <w:r w:rsidR="003C01D3">
        <w:rPr>
          <w:sz w:val="22"/>
          <w:szCs w:val="22"/>
        </w:rPr>
        <w:t xml:space="preserve"> </w:t>
      </w:r>
      <w:r w:rsidR="00C67CF1">
        <w:rPr>
          <w:sz w:val="22"/>
          <w:szCs w:val="22"/>
        </w:rPr>
        <w:t xml:space="preserve">mandat for Kunnskapsdepartementets utvalg som skal utrede og ev. utvikle master i faglærerutdanning i praktiske og estetiske fag </w:t>
      </w:r>
      <w:r w:rsidR="009418CF">
        <w:rPr>
          <w:sz w:val="22"/>
          <w:szCs w:val="22"/>
        </w:rPr>
        <w:t>–</w:t>
      </w:r>
      <w:r w:rsidR="00C67CF1">
        <w:rPr>
          <w:sz w:val="22"/>
          <w:szCs w:val="22"/>
        </w:rPr>
        <w:t xml:space="preserve"> 2018</w:t>
      </w:r>
    </w:p>
    <w:p w:rsidR="009418CF" w:rsidRPr="009418CF" w:rsidRDefault="00317621" w:rsidP="009418CF">
      <w:r>
        <w:t>Versjon 2</w:t>
      </w:r>
      <w:r w:rsidR="009418CF">
        <w:t xml:space="preserve">. </w:t>
      </w:r>
      <w:r>
        <w:t>jul</w:t>
      </w:r>
      <w:r w:rsidR="009418CF">
        <w:t>i 2018</w:t>
      </w:r>
      <w:r>
        <w:t xml:space="preserve"> </w:t>
      </w:r>
      <w:r w:rsidR="009418CF">
        <w:t xml:space="preserve"> </w:t>
      </w:r>
    </w:p>
    <w:p w:rsidR="00C67CF1" w:rsidRPr="001443F0" w:rsidRDefault="00C67CF1" w:rsidP="00C67CF1">
      <w:pPr>
        <w:pStyle w:val="Overskrift2"/>
        <w:spacing w:line="276" w:lineRule="auto"/>
        <w:rPr>
          <w:sz w:val="22"/>
          <w:szCs w:val="22"/>
        </w:rPr>
      </w:pPr>
      <w:r w:rsidRPr="001443F0">
        <w:rPr>
          <w:sz w:val="22"/>
          <w:szCs w:val="22"/>
        </w:rPr>
        <w:t>Utvalgssammensetning</w:t>
      </w:r>
    </w:p>
    <w:p w:rsidR="00C67CF1" w:rsidRPr="001443F0" w:rsidRDefault="00C67CF1" w:rsidP="00C67CF1">
      <w:pPr>
        <w:spacing w:line="276" w:lineRule="auto"/>
      </w:pPr>
      <w:r w:rsidRPr="001443F0">
        <w:t xml:space="preserve">Utvalget </w:t>
      </w:r>
      <w:r w:rsidR="00B16B07">
        <w:t xml:space="preserve">har </w:t>
      </w:r>
      <w:r w:rsidR="00962C89">
        <w:t xml:space="preserve">i første fase </w:t>
      </w:r>
      <w:r w:rsidRPr="001443F0">
        <w:t>bestå</w:t>
      </w:r>
      <w:r w:rsidR="00B16B07">
        <w:t>tt</w:t>
      </w:r>
      <w:r w:rsidRPr="001443F0">
        <w:t xml:space="preserve"> av fire </w:t>
      </w:r>
      <w:r w:rsidR="00962C89">
        <w:t xml:space="preserve">representanter for UH-sektoren, men suppleres i fase 2, utviklingsfasen. </w:t>
      </w:r>
      <w:r w:rsidR="00962C89">
        <w:br/>
        <w:t>S</w:t>
      </w:r>
      <w:r w:rsidRPr="001443F0">
        <w:t xml:space="preserve">ammensetning: </w:t>
      </w:r>
    </w:p>
    <w:p w:rsidR="00C67CF1" w:rsidRPr="001443F0" w:rsidRDefault="00C67CF1" w:rsidP="00C67CF1">
      <w:pPr>
        <w:pStyle w:val="Listeavsnitt"/>
        <w:numPr>
          <w:ilvl w:val="0"/>
          <w:numId w:val="3"/>
        </w:numPr>
        <w:spacing w:line="276" w:lineRule="auto"/>
      </w:pPr>
      <w:r w:rsidRPr="001443F0">
        <w:t>Førsteamanuensis Inger Åshild By (kroppsøving), Norges idrettshøgskole, leder</w:t>
      </w:r>
    </w:p>
    <w:p w:rsidR="00C67CF1" w:rsidRPr="00764572" w:rsidRDefault="00C67CF1" w:rsidP="00C67CF1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764572">
        <w:rPr>
          <w:lang w:val="nn-NO"/>
        </w:rPr>
        <w:t>Høgskolelektor Jostein Sandven (kunst og håndverk), Høgskolen i Sørøst-Norge</w:t>
      </w:r>
    </w:p>
    <w:p w:rsidR="00C67CF1" w:rsidRPr="001443F0" w:rsidRDefault="00C67CF1" w:rsidP="00C67CF1">
      <w:pPr>
        <w:pStyle w:val="Listeavsnitt"/>
        <w:numPr>
          <w:ilvl w:val="0"/>
          <w:numId w:val="3"/>
        </w:numPr>
        <w:spacing w:line="276" w:lineRule="auto"/>
      </w:pPr>
      <w:r w:rsidRPr="001443F0">
        <w:t>Studieleder Ingeborg Lunde Vestad (musikk), Høgskolen i Innlandet</w:t>
      </w:r>
    </w:p>
    <w:p w:rsidR="00C67CF1" w:rsidRDefault="00962C89" w:rsidP="00C67CF1">
      <w:pPr>
        <w:pStyle w:val="Listeavsnitt"/>
        <w:numPr>
          <w:ilvl w:val="0"/>
          <w:numId w:val="3"/>
        </w:numPr>
        <w:spacing w:line="276" w:lineRule="auto"/>
      </w:pPr>
      <w:r>
        <w:t>Dekan Asle Holthe</w:t>
      </w:r>
      <w:r w:rsidR="00C67CF1">
        <w:t xml:space="preserve"> (</w:t>
      </w:r>
      <w:r>
        <w:t>mat og helse), Høgskulen på Vestlandet, UHR-LU</w:t>
      </w:r>
    </w:p>
    <w:p w:rsidR="0068758A" w:rsidRDefault="0068758A" w:rsidP="0068758A">
      <w:pPr>
        <w:pStyle w:val="Listeavsnitt"/>
        <w:numPr>
          <w:ilvl w:val="0"/>
          <w:numId w:val="3"/>
        </w:numPr>
        <w:spacing w:line="276" w:lineRule="auto"/>
      </w:pPr>
      <w:r>
        <w:t>Catrine Lie, lektor</w:t>
      </w:r>
      <w:r w:rsidR="002D14DC">
        <w:t xml:space="preserve"> i Kunst og håndverk</w:t>
      </w:r>
      <w:r>
        <w:t>, Flåtestad ungdomsskole (Oppegård kommune. Oppnevnt i juli 2018)</w:t>
      </w:r>
    </w:p>
    <w:p w:rsidR="00962C89" w:rsidRPr="00D772AF" w:rsidRDefault="0068758A" w:rsidP="0068758A">
      <w:pPr>
        <w:pStyle w:val="Listeavsnitt"/>
        <w:numPr>
          <w:ilvl w:val="0"/>
          <w:numId w:val="3"/>
        </w:numPr>
        <w:spacing w:line="276" w:lineRule="auto"/>
      </w:pPr>
      <w:r>
        <w:t>Studentrepresentant (oppnevnes i august 2018)</w:t>
      </w:r>
    </w:p>
    <w:p w:rsidR="00C67CF1" w:rsidRPr="001443F0" w:rsidRDefault="00C67CF1" w:rsidP="00C67CF1">
      <w:pPr>
        <w:spacing w:line="276" w:lineRule="auto"/>
      </w:pPr>
    </w:p>
    <w:p w:rsidR="00C67CF1" w:rsidRPr="001443F0" w:rsidRDefault="00C67CF1" w:rsidP="00C67CF1">
      <w:pPr>
        <w:spacing w:line="276" w:lineRule="auto"/>
      </w:pPr>
      <w:r w:rsidRPr="001443F0">
        <w:t xml:space="preserve">Norges idrettshøgskole gis sekretariatsansvar for utvalget. </w:t>
      </w:r>
    </w:p>
    <w:p w:rsidR="00C67CF1" w:rsidRDefault="00C67CF1" w:rsidP="00C67CF1">
      <w:pPr>
        <w:pStyle w:val="Overskrift2"/>
        <w:spacing w:line="276" w:lineRule="auto"/>
      </w:pPr>
      <w:r>
        <w:t>Mandat</w:t>
      </w:r>
    </w:p>
    <w:p w:rsidR="00C67CF1" w:rsidRDefault="00C67CF1" w:rsidP="00C67CF1">
      <w:pPr>
        <w:pStyle w:val="Overskrift3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I. Målet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 xml:space="preserve">Norsk lærerutdanning skal svare på skolens behov for kompetanse. Det er et mål å få hevet kompetansen i de praktiske og estetiske fagene i norsk skole. Regjeringen har erklært at masterutdanning skal være hovedmodell for norsk lærerutdanning. Selvakkrediterende institusjoner kan allerede med utgangspunkt i forskrift om rammeplan for treårige faglærerutdanninger i praktiske og estetiske fag, utvikle tilpassede masterløp. Det må utredes om bred innføring av master i faglærerutdanning er realistisk og hvordan slik utdanning vil kunne møte skolens behov, både rekrutteringsmessig og innholdsmessig. </w:t>
      </w:r>
      <w:r w:rsidRPr="007C3507">
        <w:rPr>
          <w:rFonts w:ascii="Arial" w:hAnsi="Arial" w:cs="Arial"/>
          <w:color w:val="242424"/>
          <w:sz w:val="22"/>
          <w:szCs w:val="22"/>
        </w:rPr>
        <w:t>En eventuell utvikling av master i faglærerutdanning skal gi integrerte og helhetlige utdanninger, som holder høy kvalitet og oppleves som attraktive, relevante og innovative profesjonsutdanninger. De nye utdanningsprogrammene skal bygge på eksisterende treårige faglærerutdanninger i praktiske og estetiske fag, i den grad det er formålstjenlig.</w:t>
      </w:r>
      <w:r w:rsidRPr="001443F0">
        <w:rPr>
          <w:rFonts w:ascii="Arial" w:hAnsi="Arial" w:cs="Arial"/>
          <w:color w:val="242424"/>
          <w:sz w:val="22"/>
          <w:szCs w:val="22"/>
        </w:rPr>
        <w:t xml:space="preserve"> Faglærerutdanningene på masternivå (FALU</w:t>
      </w:r>
      <w:r>
        <w:rPr>
          <w:rFonts w:ascii="Arial" w:hAnsi="Arial" w:cs="Arial"/>
          <w:color w:val="242424"/>
          <w:sz w:val="22"/>
          <w:szCs w:val="22"/>
        </w:rPr>
        <w:t>-</w:t>
      </w:r>
      <w:r w:rsidRPr="001443F0">
        <w:rPr>
          <w:rFonts w:ascii="Arial" w:hAnsi="Arial" w:cs="Arial"/>
          <w:color w:val="242424"/>
          <w:sz w:val="22"/>
          <w:szCs w:val="22"/>
        </w:rPr>
        <w:t>Master) skal gi kandidatene et solid fundament for yrkesutøvelse som faglærere og legge grunnlaget både for deres kontinuerlige profesjonelle utvikling og for skoleutvikling.</w:t>
      </w:r>
    </w:p>
    <w:p w:rsidR="00C67CF1" w:rsidRDefault="00C67CF1" w:rsidP="00C67CF1">
      <w:pPr>
        <w:pStyle w:val="Overskrift3"/>
        <w:spacing w:line="276" w:lineRule="auto"/>
        <w:rPr>
          <w:rFonts w:ascii="Helvetica" w:hAnsi="Helvetica"/>
          <w:color w:val="4A4A4A"/>
        </w:rPr>
      </w:pPr>
      <w:bookmarkStart w:id="1" w:name="eztoc1031371_0_8"/>
      <w:bookmarkStart w:id="2" w:name="eztoc1031371_0_9"/>
      <w:bookmarkEnd w:id="1"/>
      <w:bookmarkEnd w:id="2"/>
      <w:r>
        <w:rPr>
          <w:rFonts w:ascii="Helvetica" w:hAnsi="Helvetica"/>
        </w:rPr>
        <w:t>II. Hovedelementene i arbeidet</w:t>
      </w:r>
    </w:p>
    <w:p w:rsidR="00C67CF1" w:rsidRPr="001443F0" w:rsidRDefault="00C67CF1" w:rsidP="00C67CF1">
      <w:pPr>
        <w:pStyle w:val="Rentekst"/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 xml:space="preserve">Utvalgets hovedoppgaver er: </w:t>
      </w:r>
    </w:p>
    <w:p w:rsidR="00C67CF1" w:rsidRPr="001443F0" w:rsidRDefault="00C67CF1" w:rsidP="00C67CF1">
      <w:pPr>
        <w:pStyle w:val="Rentek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Utrede kompetansebehov og konsekvenser av å innføre master i  faglærerutdanning i praktiske og estetiske fag</w:t>
      </w:r>
    </w:p>
    <w:p w:rsidR="00C67CF1" w:rsidRPr="001443F0" w:rsidRDefault="00B16B07" w:rsidP="00C67CF1">
      <w:pPr>
        <w:pStyle w:val="Rentek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67CF1" w:rsidRPr="001443F0">
        <w:rPr>
          <w:rFonts w:ascii="Arial" w:hAnsi="Arial" w:cs="Arial"/>
          <w:sz w:val="22"/>
          <w:szCs w:val="22"/>
        </w:rPr>
        <w:t xml:space="preserve">i anbefaling til departementet om hvorvidt det bør innføres en master i faglærerutdanning </w:t>
      </w:r>
    </w:p>
    <w:p w:rsidR="00C67CF1" w:rsidRPr="001443F0" w:rsidRDefault="00C67CF1" w:rsidP="00C67CF1">
      <w:pPr>
        <w:pStyle w:val="Rentekst"/>
        <w:spacing w:line="276" w:lineRule="auto"/>
        <w:rPr>
          <w:rFonts w:ascii="Arial" w:hAnsi="Arial" w:cs="Arial"/>
          <w:sz w:val="22"/>
          <w:szCs w:val="22"/>
        </w:rPr>
      </w:pPr>
    </w:p>
    <w:p w:rsidR="00C67CF1" w:rsidRPr="001443F0" w:rsidRDefault="00C67CF1" w:rsidP="00C67CF1">
      <w:pPr>
        <w:pStyle w:val="Rentekst"/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Hvis regjeringen på grunnlag av utredningen</w:t>
      </w:r>
      <w:r>
        <w:rPr>
          <w:rFonts w:ascii="Arial" w:hAnsi="Arial" w:cs="Arial"/>
          <w:sz w:val="22"/>
          <w:szCs w:val="22"/>
        </w:rPr>
        <w:t xml:space="preserve"> under punkt 1 og 2</w:t>
      </w:r>
      <w:r w:rsidRPr="001443F0">
        <w:rPr>
          <w:rFonts w:ascii="Arial" w:hAnsi="Arial" w:cs="Arial"/>
          <w:sz w:val="22"/>
          <w:szCs w:val="22"/>
        </w:rPr>
        <w:t xml:space="preserve"> går inn for å innføre master i faglærerutdanning, bes utvalget: </w:t>
      </w:r>
    </w:p>
    <w:p w:rsidR="00C67CF1" w:rsidRPr="001443F0" w:rsidRDefault="00C67CF1" w:rsidP="00C67CF1">
      <w:pPr>
        <w:pStyle w:val="Rentek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lastRenderedPageBreak/>
        <w:t>Med utgangspunkt i den treårige faglærerutdanningen, å legge frem forslag til rammeplan (forskrift) for femårige, integrerte faglærerutdanning</w:t>
      </w:r>
      <w:r>
        <w:rPr>
          <w:rFonts w:ascii="Arial" w:hAnsi="Arial" w:cs="Arial"/>
          <w:sz w:val="22"/>
          <w:szCs w:val="22"/>
        </w:rPr>
        <w:t>er</w:t>
      </w:r>
      <w:r w:rsidRPr="001443F0">
        <w:rPr>
          <w:rFonts w:ascii="Arial" w:hAnsi="Arial" w:cs="Arial"/>
          <w:sz w:val="22"/>
          <w:szCs w:val="22"/>
        </w:rPr>
        <w:t xml:space="preserve"> i praktiske og estetiske fag på masternivå (FALU-master), hvor det inngår minst to fag som er relevante for undervisning i aktuelle trinn og skoleslag. Herunder vurdere: </w:t>
      </w:r>
    </w:p>
    <w:p w:rsidR="00C67CF1" w:rsidRPr="001443F0" w:rsidRDefault="00C67CF1" w:rsidP="00C67CF1">
      <w:pPr>
        <w:pStyle w:val="Rentek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forholdet mellom den treårige faglærerutdanningen og masterutdanningen</w:t>
      </w:r>
    </w:p>
    <w:p w:rsidR="00C67CF1" w:rsidRPr="001443F0" w:rsidRDefault="00C67CF1" w:rsidP="00C67CF1">
      <w:pPr>
        <w:pStyle w:val="Rentek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behov for differensiering av utdanningen mot de ulike trinn og skoleslag som den kvalifiserer for</w:t>
      </w:r>
    </w:p>
    <w:p w:rsidR="00C67CF1" w:rsidRPr="001443F0" w:rsidRDefault="00C67CF1" w:rsidP="00C67CF1">
      <w:pPr>
        <w:pStyle w:val="Rentek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avgrensning av undervisningsfag som kan inngå i utdanningen</w:t>
      </w:r>
    </w:p>
    <w:p w:rsidR="00C67CF1" w:rsidRPr="001443F0" w:rsidRDefault="00C67CF1" w:rsidP="00C67CF1">
      <w:pPr>
        <w:pStyle w:val="Rentekst"/>
        <w:spacing w:line="276" w:lineRule="auto"/>
        <w:rPr>
          <w:rFonts w:ascii="Arial" w:hAnsi="Arial" w:cs="Arial"/>
          <w:sz w:val="22"/>
          <w:szCs w:val="22"/>
        </w:rPr>
      </w:pP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 xml:space="preserve">Rammeplanen skal bidra til en enhetlig nasjonal oppbygging av utdanningene og til at kandidatene fra ulike læresteder har det samme overordnede læringsutbyttet. </w:t>
      </w:r>
      <w:r>
        <w:rPr>
          <w:rFonts w:ascii="Arial" w:hAnsi="Arial" w:cs="Arial"/>
          <w:color w:val="242424"/>
          <w:sz w:val="22"/>
          <w:szCs w:val="22"/>
        </w:rPr>
        <w:t xml:space="preserve">Arbeidet skal ta inn over seg </w:t>
      </w:r>
      <w:r w:rsidRPr="001443F0">
        <w:rPr>
          <w:rFonts w:ascii="Arial" w:hAnsi="Arial" w:cs="Arial"/>
          <w:color w:val="242424"/>
          <w:sz w:val="22"/>
          <w:szCs w:val="22"/>
        </w:rPr>
        <w:t>regjeringens lærerutdanningspolitikk og til intensjonene i strategien</w:t>
      </w:r>
      <w:r>
        <w:rPr>
          <w:rFonts w:ascii="Arial" w:hAnsi="Arial" w:cs="Arial"/>
          <w:color w:val="242424"/>
          <w:sz w:val="22"/>
          <w:szCs w:val="22"/>
        </w:rPr>
        <w:t xml:space="preserve">e </w:t>
      </w:r>
      <w:r w:rsidRPr="00604DE9">
        <w:rPr>
          <w:rFonts w:ascii="Arial" w:hAnsi="Arial" w:cs="Arial"/>
          <w:i/>
          <w:color w:val="242424"/>
          <w:sz w:val="22"/>
          <w:szCs w:val="22"/>
        </w:rPr>
        <w:t>Lærerløftet – På lag for kunnskapsskolen</w:t>
      </w:r>
      <w:r>
        <w:rPr>
          <w:rFonts w:ascii="Arial" w:hAnsi="Arial" w:cs="Arial"/>
          <w:color w:val="242424"/>
          <w:sz w:val="22"/>
          <w:szCs w:val="22"/>
        </w:rPr>
        <w:t xml:space="preserve">, og </w:t>
      </w:r>
      <w:r w:rsidRPr="00604DE9">
        <w:rPr>
          <w:rFonts w:ascii="Arial" w:hAnsi="Arial" w:cs="Arial"/>
          <w:i/>
          <w:color w:val="242424"/>
          <w:sz w:val="22"/>
          <w:szCs w:val="22"/>
        </w:rPr>
        <w:t>Lærerutdanning 2025</w:t>
      </w:r>
      <w:r>
        <w:rPr>
          <w:rFonts w:ascii="Arial" w:hAnsi="Arial" w:cs="Arial"/>
          <w:color w:val="242424"/>
          <w:sz w:val="22"/>
          <w:szCs w:val="22"/>
        </w:rPr>
        <w:t xml:space="preserve">. 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Utvalget står fritt til å vurdere andre relevante momenter.</w:t>
      </w:r>
    </w:p>
    <w:p w:rsidR="00C67CF1" w:rsidRDefault="00C67CF1" w:rsidP="00C67CF1">
      <w:pPr>
        <w:pStyle w:val="Overskrift3"/>
        <w:spacing w:line="276" w:lineRule="auto"/>
        <w:rPr>
          <w:rFonts w:ascii="Helvetica" w:hAnsi="Helvetica"/>
          <w:color w:val="4A4A4A"/>
        </w:rPr>
      </w:pPr>
      <w:bookmarkStart w:id="3" w:name="eztoc1031371_0_10"/>
      <w:bookmarkEnd w:id="3"/>
      <w:r>
        <w:rPr>
          <w:rFonts w:ascii="Helvetica" w:hAnsi="Helvetica"/>
        </w:rPr>
        <w:t>III. Føringer for arbeidet med rammeplanen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 xml:space="preserve">Den nye rammeplanen skal bygge på </w:t>
      </w:r>
      <w:r w:rsidRPr="001443F0">
        <w:rPr>
          <w:rFonts w:ascii="Arial" w:hAnsi="Arial" w:cs="Arial"/>
          <w:i/>
          <w:iCs/>
          <w:color w:val="242424"/>
          <w:sz w:val="22"/>
          <w:szCs w:val="22"/>
        </w:rPr>
        <w:t>Forskrift om rammeplan for faglærerutdanninger i praktiske og estetiske fag</w:t>
      </w:r>
      <w:r w:rsidRPr="001443F0">
        <w:rPr>
          <w:rFonts w:ascii="Arial" w:hAnsi="Arial" w:cs="Arial"/>
          <w:iCs/>
          <w:color w:val="242424"/>
          <w:sz w:val="22"/>
          <w:szCs w:val="22"/>
        </w:rPr>
        <w:t>, fastsatt i 2013</w:t>
      </w:r>
      <w:r w:rsidRPr="001443F0">
        <w:rPr>
          <w:rFonts w:ascii="Arial" w:hAnsi="Arial" w:cs="Arial"/>
          <w:color w:val="242424"/>
          <w:sz w:val="22"/>
          <w:szCs w:val="22"/>
        </w:rPr>
        <w:t>. Rammeplanen må inneholde læringsutbyttebeskrivelser, jf. Nasjonalt kvalifikasjons-rammeverk for høyere utdanning. Læringsutbyttet beskrevet i rammeplanen skal kunne dokumenteres av utdanningsinstitusjonene.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</w:p>
    <w:p w:rsidR="00C67CF1" w:rsidRDefault="00C67CF1" w:rsidP="00C67CF1">
      <w:pPr>
        <w:spacing w:line="276" w:lineRule="auto"/>
        <w:outlineLvl w:val="4"/>
        <w:rPr>
          <w:rFonts w:ascii="Helvetica" w:hAnsi="Helvetica"/>
          <w:b/>
          <w:bCs/>
          <w:i/>
          <w:iCs/>
          <w:color w:val="242424"/>
        </w:rPr>
      </w:pPr>
      <w:bookmarkStart w:id="4" w:name="eztoc1031371_0_10_4"/>
      <w:bookmarkEnd w:id="4"/>
      <w:r>
        <w:rPr>
          <w:rFonts w:ascii="Helvetica" w:hAnsi="Helvetica"/>
          <w:b/>
          <w:bCs/>
          <w:i/>
          <w:iCs/>
          <w:color w:val="242424"/>
        </w:rPr>
        <w:t>i. Struktur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Ny rammeplan skal gi de overordnede rammene for helhetlige, integrerte femårige faglærerutdanninger på masternivå. Rammeplanen skal være på tilsvarende detaljeringsnivå som dagens rammeplan for grunnskolelærerutdanningene, og skal inneholde bestemmelser om</w:t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overordnet mål</w:t>
      </w:r>
      <w:r>
        <w:rPr>
          <w:rFonts w:cs="Arial"/>
          <w:color w:val="242424"/>
        </w:rPr>
        <w:br/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utdanningenes varighet, obligatoriske fag og fagenes og praksisopplæringens omfang</w:t>
      </w:r>
      <w:r>
        <w:rPr>
          <w:rFonts w:cs="Arial"/>
          <w:color w:val="242424"/>
        </w:rPr>
        <w:br/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læringsutbyttebeskrivelser</w:t>
      </w:r>
      <w:r>
        <w:rPr>
          <w:rFonts w:cs="Arial"/>
          <w:color w:val="242424"/>
        </w:rPr>
        <w:br/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strukturell ramme som sikrer progresjon, profesjonsretting og integrering (mellom undervisningsfag, pedagogikk og elevkunnskap og praksisopplæringen)</w:t>
      </w:r>
      <w:r>
        <w:rPr>
          <w:rFonts w:cs="Arial"/>
          <w:color w:val="242424"/>
        </w:rPr>
        <w:br/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ev. prinsipper for differensiering/overlapping mellom utdanningene</w:t>
      </w:r>
      <w:r>
        <w:rPr>
          <w:rFonts w:cs="Arial"/>
          <w:color w:val="242424"/>
        </w:rPr>
        <w:br/>
      </w:r>
    </w:p>
    <w:p w:rsidR="00C67CF1" w:rsidRPr="001443F0" w:rsidRDefault="00C67CF1" w:rsidP="00C67CF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overgangen mellom ny og gammel rammeplan</w:t>
      </w:r>
    </w:p>
    <w:p w:rsidR="00C67CF1" w:rsidRDefault="00C67CF1" w:rsidP="00C67CF1">
      <w:pPr>
        <w:spacing w:line="276" w:lineRule="auto"/>
        <w:outlineLvl w:val="4"/>
        <w:rPr>
          <w:rFonts w:ascii="Helvetica" w:hAnsi="Helvetica"/>
          <w:b/>
          <w:bCs/>
          <w:i/>
          <w:iCs/>
          <w:color w:val="242424"/>
        </w:rPr>
      </w:pPr>
      <w:bookmarkStart w:id="5" w:name="eztoc1031371_0_10_5"/>
      <w:bookmarkEnd w:id="5"/>
    </w:p>
    <w:p w:rsidR="00C67CF1" w:rsidRDefault="00C67CF1" w:rsidP="00C67CF1">
      <w:pPr>
        <w:spacing w:line="276" w:lineRule="auto"/>
        <w:outlineLvl w:val="4"/>
        <w:rPr>
          <w:rFonts w:ascii="Helvetica" w:hAnsi="Helvetica"/>
          <w:b/>
          <w:bCs/>
          <w:i/>
          <w:iCs/>
          <w:color w:val="242424"/>
        </w:rPr>
      </w:pPr>
      <w:r>
        <w:rPr>
          <w:rFonts w:ascii="Helvetica" w:hAnsi="Helvetica"/>
          <w:b/>
          <w:bCs/>
          <w:i/>
          <w:iCs/>
          <w:color w:val="242424"/>
        </w:rPr>
        <w:t>ii. Det faglige innholdet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Rammeplanen skal foreskrive forventet læringsutbytte på utdanningsnivå, relatert til og tilpasset kompetanseområdene i det nasjonale kvalifikasjonsrammeverket.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Rammeplanen skal videre gi</w:t>
      </w:r>
    </w:p>
    <w:p w:rsidR="00C67CF1" w:rsidRPr="000B5A0D" w:rsidRDefault="00C67CF1" w:rsidP="00C67CF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lastRenderedPageBreak/>
        <w:t xml:space="preserve">føringer mht. fag og fagdidaktikk, tilpasset opplæring, </w:t>
      </w:r>
      <w:r>
        <w:rPr>
          <w:rFonts w:cs="Arial"/>
          <w:color w:val="242424"/>
        </w:rPr>
        <w:t>tverrfaglige temaer, fagfornyelsen og dybdelæring</w:t>
      </w:r>
      <w:r w:rsidRPr="001443F0">
        <w:rPr>
          <w:rFonts w:cs="Arial"/>
          <w:color w:val="242424"/>
        </w:rPr>
        <w:t>, tidlig innsats, bruk av IKT i arbeid med fag, det flerkulturelle/flerspråklige aspektet, hvilke fag som skal differensieres mot årstrinn og hva som skal være felles for begge utdanningene</w:t>
      </w:r>
    </w:p>
    <w:p w:rsidR="00C67CF1" w:rsidRPr="001443F0" w:rsidRDefault="00C67CF1" w:rsidP="00C67CF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føringer for masteroppgaven: Masteroppgaven skal være profesjonsrettet og praksisorientert med solid forankring i fagdidaktikk og/eller i faget, og skal bidra til integrering av teoriundervisning og praksisopplæring i utdanningene. </w:t>
      </w:r>
    </w:p>
    <w:p w:rsidR="00C67CF1" w:rsidRPr="001443F0" w:rsidRDefault="00C67CF1" w:rsidP="00C67CF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føringer for masterfag: Masterutdanningen skal innrettes mot praktiske og estetiske fag i skolen </w:t>
      </w:r>
    </w:p>
    <w:p w:rsidR="00C67CF1" w:rsidRPr="009F54D6" w:rsidRDefault="00C67CF1" w:rsidP="00C67CF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regler for fritak for fag/fagmoduler som ikke er del av lærerutdanning 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Rammeplanen suppleres som før av nasjonale retningslinjer. Disse forvaltes av UHR, og skal alltid relateres til gjeldende rammeplan. Utvalget skal derfor ikke revidere de nasjonale retningslinjene.</w:t>
      </w:r>
    </w:p>
    <w:p w:rsidR="00C67CF1" w:rsidRDefault="00C67CF1" w:rsidP="00C67CF1">
      <w:pPr>
        <w:pStyle w:val="Overskrift3"/>
        <w:spacing w:line="276" w:lineRule="auto"/>
        <w:rPr>
          <w:rFonts w:ascii="Helvetica" w:hAnsi="Helvetica"/>
          <w:color w:val="4A4A4A"/>
        </w:rPr>
      </w:pPr>
      <w:bookmarkStart w:id="6" w:name="eztoc1031371_0_11"/>
      <w:bookmarkEnd w:id="6"/>
      <w:r>
        <w:rPr>
          <w:rFonts w:ascii="Helvetica" w:hAnsi="Helvetica"/>
        </w:rPr>
        <w:t>IV. Kontakt- og arbeidsformer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 xml:space="preserve">Arbeidet med ny rammeplan for utdanningene skal være en åpen og inkluderende prosess som bidrar til å nå de målene som regjeringen har satt for utdanningen. 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sz w:val="22"/>
          <w:szCs w:val="22"/>
        </w:rPr>
        <w:t>Utvalgets arbeid skal bygge på tidligere rammeplanprosesser, og prinsipper som er lagt til grunn i disse prosessene. Skole- og kulturskolesektoren, Sametinget og interesseorganisasjoner, herunder UHR, skal konsulteres underveis i arbeidet.</w:t>
      </w:r>
      <w:r w:rsidR="00CB7203">
        <w:rPr>
          <w:rFonts w:ascii="Arial" w:hAnsi="Arial" w:cs="Arial"/>
          <w:color w:val="242424"/>
          <w:sz w:val="22"/>
          <w:szCs w:val="22"/>
        </w:rPr>
        <w:t xml:space="preserve"> </w:t>
      </w:r>
      <w:r w:rsidRPr="001443F0">
        <w:rPr>
          <w:rFonts w:ascii="Arial" w:hAnsi="Arial" w:cs="Arial"/>
          <w:color w:val="242424"/>
          <w:sz w:val="22"/>
          <w:szCs w:val="22"/>
        </w:rPr>
        <w:t>Utvalget kan på eget initiativ ta kontakt med andre relevante aktører som kan bidra inn i arbeidet.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 xml:space="preserve">Ny rammeplan </w:t>
      </w:r>
      <w:r w:rsidR="003C01D3">
        <w:rPr>
          <w:rFonts w:ascii="Arial" w:hAnsi="Arial" w:cs="Arial"/>
          <w:color w:val="242424"/>
          <w:sz w:val="22"/>
          <w:szCs w:val="22"/>
        </w:rPr>
        <w:t xml:space="preserve">skal være fastsatt i </w:t>
      </w:r>
      <w:r w:rsidRPr="001443F0">
        <w:rPr>
          <w:rFonts w:ascii="Arial" w:hAnsi="Arial" w:cs="Arial"/>
          <w:color w:val="242424"/>
          <w:sz w:val="22"/>
          <w:szCs w:val="22"/>
        </w:rPr>
        <w:t>2019</w:t>
      </w:r>
      <w:r w:rsidR="003C01D3">
        <w:rPr>
          <w:rFonts w:ascii="Arial" w:hAnsi="Arial" w:cs="Arial"/>
          <w:color w:val="242424"/>
          <w:sz w:val="22"/>
          <w:szCs w:val="22"/>
        </w:rPr>
        <w:t xml:space="preserve"> (justert i revidert versjon av mandatet</w:t>
      </w:r>
      <w:r w:rsidR="004207D2">
        <w:rPr>
          <w:rFonts w:ascii="Arial" w:hAnsi="Arial" w:cs="Arial"/>
          <w:color w:val="242424"/>
          <w:sz w:val="22"/>
          <w:szCs w:val="22"/>
        </w:rPr>
        <w:t>,</w:t>
      </w:r>
      <w:r w:rsidR="003C01D3">
        <w:rPr>
          <w:rFonts w:ascii="Arial" w:hAnsi="Arial" w:cs="Arial"/>
          <w:color w:val="242424"/>
          <w:sz w:val="22"/>
          <w:szCs w:val="22"/>
        </w:rPr>
        <w:t xml:space="preserve"> juli 2018)</w:t>
      </w:r>
      <w:r w:rsidRPr="001443F0">
        <w:rPr>
          <w:rFonts w:ascii="Arial" w:hAnsi="Arial" w:cs="Arial"/>
          <w:color w:val="242424"/>
          <w:sz w:val="22"/>
          <w:szCs w:val="22"/>
        </w:rPr>
        <w:t>, etter en formell høring i sektoren.  Kunnskapsdepartementet vil ha regelmessige møter med utvalgslederen og vil bistå utvalget om nødvendig.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bookmarkStart w:id="7" w:name="eztoc1031371_0_11_6"/>
      <w:bookmarkEnd w:id="7"/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 w:rsidRPr="001443F0">
        <w:rPr>
          <w:rFonts w:ascii="Arial" w:hAnsi="Arial" w:cs="Arial"/>
          <w:color w:val="242424"/>
          <w:sz w:val="22"/>
          <w:szCs w:val="22"/>
        </w:rPr>
        <w:t>Rammeplanutvalget må</w:t>
      </w:r>
    </w:p>
    <w:p w:rsidR="00C67CF1" w:rsidRPr="001443F0" w:rsidRDefault="00C67CF1" w:rsidP="00C67CF1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vurdere om andre spørsmål også bør drøftes som ledd i den nasjonale prosessen.</w:t>
      </w:r>
    </w:p>
    <w:p w:rsidR="00C67CF1" w:rsidRDefault="00C67CF1" w:rsidP="00C67CF1">
      <w:pPr>
        <w:pStyle w:val="Overskrift3"/>
        <w:spacing w:line="276" w:lineRule="auto"/>
        <w:rPr>
          <w:rFonts w:ascii="Helvetica" w:hAnsi="Helvetica"/>
          <w:color w:val="4A4A4A"/>
        </w:rPr>
      </w:pPr>
      <w:bookmarkStart w:id="8" w:name="eztoc1031371_0_12"/>
      <w:bookmarkEnd w:id="8"/>
      <w:r>
        <w:rPr>
          <w:rFonts w:ascii="Helvetica" w:hAnsi="Helvetica"/>
        </w:rPr>
        <w:t>V. Frister</w:t>
      </w:r>
    </w:p>
    <w:p w:rsidR="00C67CF1" w:rsidRDefault="00962C89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Fase 1: </w:t>
      </w:r>
      <w:r w:rsidR="00C67CF1" w:rsidRPr="001443F0">
        <w:rPr>
          <w:rFonts w:ascii="Arial" w:hAnsi="Arial" w:cs="Arial"/>
          <w:color w:val="242424"/>
          <w:sz w:val="22"/>
          <w:szCs w:val="22"/>
        </w:rPr>
        <w:t>0</w:t>
      </w:r>
      <w:r w:rsidR="00C67CF1">
        <w:rPr>
          <w:rFonts w:ascii="Arial" w:hAnsi="Arial" w:cs="Arial"/>
          <w:color w:val="242424"/>
          <w:sz w:val="22"/>
          <w:szCs w:val="22"/>
        </w:rPr>
        <w:t>1</w:t>
      </w:r>
      <w:r w:rsidR="00C67CF1" w:rsidRPr="001443F0">
        <w:rPr>
          <w:rFonts w:ascii="Arial" w:hAnsi="Arial" w:cs="Arial"/>
          <w:color w:val="242424"/>
          <w:sz w:val="22"/>
          <w:szCs w:val="22"/>
        </w:rPr>
        <w:t>.0</w:t>
      </w:r>
      <w:r w:rsidR="00C67CF1">
        <w:rPr>
          <w:rFonts w:ascii="Arial" w:hAnsi="Arial" w:cs="Arial"/>
          <w:color w:val="242424"/>
          <w:sz w:val="22"/>
          <w:szCs w:val="22"/>
        </w:rPr>
        <w:t>5</w:t>
      </w:r>
      <w:r w:rsidR="00C67CF1" w:rsidRPr="001443F0">
        <w:rPr>
          <w:rFonts w:ascii="Arial" w:hAnsi="Arial" w:cs="Arial"/>
          <w:color w:val="242424"/>
          <w:sz w:val="22"/>
          <w:szCs w:val="22"/>
        </w:rPr>
        <w:t xml:space="preserve">.2018 Utvalgets vurdering med anbefaling angående pkt. 1 og 2 i mandatet. </w:t>
      </w:r>
    </w:p>
    <w:p w:rsidR="009418CF" w:rsidRPr="001443F0" w:rsidRDefault="00962C89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Fase 2: </w:t>
      </w:r>
      <w:r w:rsidR="00317621">
        <w:rPr>
          <w:rFonts w:ascii="Arial" w:hAnsi="Arial" w:cs="Arial"/>
          <w:color w:val="242424"/>
          <w:sz w:val="22"/>
          <w:szCs w:val="22"/>
        </w:rPr>
        <w:t>15.01.201</w:t>
      </w:r>
      <w:r w:rsidR="00483FD6">
        <w:rPr>
          <w:rFonts w:ascii="Arial" w:hAnsi="Arial" w:cs="Arial"/>
          <w:color w:val="242424"/>
          <w:sz w:val="22"/>
          <w:szCs w:val="22"/>
        </w:rPr>
        <w:t>9</w:t>
      </w:r>
      <w:r w:rsidR="00317621">
        <w:rPr>
          <w:rFonts w:ascii="Arial" w:hAnsi="Arial" w:cs="Arial"/>
          <w:color w:val="242424"/>
          <w:sz w:val="22"/>
          <w:szCs w:val="22"/>
        </w:rPr>
        <w:t xml:space="preserve"> </w:t>
      </w:r>
      <w:r w:rsidR="009418CF">
        <w:rPr>
          <w:rFonts w:ascii="Arial" w:hAnsi="Arial" w:cs="Arial"/>
          <w:color w:val="242424"/>
          <w:sz w:val="22"/>
          <w:szCs w:val="22"/>
        </w:rPr>
        <w:t>Frist for avlevering av utkast til rammeplan</w:t>
      </w:r>
      <w:r w:rsidR="00317621">
        <w:rPr>
          <w:rFonts w:ascii="Arial" w:hAnsi="Arial" w:cs="Arial"/>
          <w:color w:val="242424"/>
          <w:sz w:val="22"/>
          <w:szCs w:val="22"/>
        </w:rPr>
        <w:t xml:space="preserve"> </w:t>
      </w:r>
    </w:p>
    <w:p w:rsidR="00C67CF1" w:rsidRPr="001443F0" w:rsidRDefault="00C67CF1" w:rsidP="00C67CF1">
      <w:pPr>
        <w:pStyle w:val="NormalWeb"/>
        <w:spacing w:line="276" w:lineRule="auto"/>
        <w:rPr>
          <w:rFonts w:ascii="Arial" w:hAnsi="Arial" w:cs="Arial"/>
          <w:color w:val="242424"/>
          <w:sz w:val="22"/>
          <w:szCs w:val="22"/>
        </w:rPr>
      </w:pPr>
    </w:p>
    <w:p w:rsidR="00C67CF1" w:rsidRPr="009F54D6" w:rsidRDefault="00C67CF1" w:rsidP="00C67CF1">
      <w:pPr>
        <w:spacing w:line="276" w:lineRule="auto"/>
        <w:rPr>
          <w:rFonts w:cs="Arial"/>
          <w:b/>
        </w:rPr>
      </w:pPr>
      <w:r w:rsidRPr="009F54D6">
        <w:rPr>
          <w:rFonts w:cs="Arial"/>
          <w:b/>
        </w:rPr>
        <w:t xml:space="preserve">Vedlegg til mandat: </w:t>
      </w:r>
      <w:r w:rsidRPr="009F54D6">
        <w:rPr>
          <w:rFonts w:ascii="Helvetica" w:hAnsi="Helvetica"/>
          <w:b/>
        </w:rPr>
        <w:t>Sentrale grunnlagsdokumenter: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Regjeringens strategidokument </w:t>
      </w:r>
      <w:r w:rsidRPr="001443F0">
        <w:rPr>
          <w:rFonts w:cs="Arial"/>
          <w:i/>
          <w:color w:val="242424"/>
        </w:rPr>
        <w:t xml:space="preserve">Lærerutdanning 2025. </w:t>
      </w:r>
      <w:r w:rsidRPr="001443F0">
        <w:rPr>
          <w:rFonts w:cs="Arial"/>
          <w:i/>
        </w:rPr>
        <w:t>Nasjonal strategi for kvalitet og samarbeid i lærerutdanningene</w:t>
      </w:r>
      <w:r w:rsidRPr="001443F0">
        <w:rPr>
          <w:rFonts w:cs="Arial"/>
        </w:rPr>
        <w:t xml:space="preserve">. </w:t>
      </w:r>
    </w:p>
    <w:p w:rsidR="00C67CF1" w:rsidRPr="003C01D3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Regjeringens strategidokument </w:t>
      </w:r>
      <w:r w:rsidRPr="001443F0">
        <w:rPr>
          <w:rFonts w:cs="Arial"/>
          <w:i/>
          <w:color w:val="242424"/>
        </w:rPr>
        <w:t>Lærerløftet – På lag for kunnskapsskolen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i/>
          <w:color w:val="242424"/>
        </w:rPr>
      </w:pPr>
      <w:r w:rsidRPr="001443F0">
        <w:rPr>
          <w:rFonts w:cs="Arial"/>
          <w:color w:val="242424"/>
        </w:rPr>
        <w:t xml:space="preserve">St. meld. 21 (2016 – 2017) </w:t>
      </w:r>
      <w:r w:rsidRPr="001443F0">
        <w:rPr>
          <w:rFonts w:cs="Arial"/>
          <w:i/>
          <w:color w:val="242424"/>
        </w:rPr>
        <w:t>Lærelyst – tidlig innsats og kvalitet i skolen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St. meld. 16 (2016 – 2017) </w:t>
      </w:r>
      <w:r w:rsidRPr="001443F0">
        <w:rPr>
          <w:rFonts w:cs="Arial"/>
          <w:i/>
          <w:color w:val="242424"/>
        </w:rPr>
        <w:t>Kultur for kvalitet i høyere utdanning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i/>
          <w:color w:val="242424"/>
        </w:rPr>
      </w:pPr>
      <w:r w:rsidRPr="001443F0">
        <w:rPr>
          <w:rFonts w:cs="Arial"/>
          <w:color w:val="242424"/>
        </w:rPr>
        <w:t xml:space="preserve">St. meld. 28 (2015 – 2016) </w:t>
      </w:r>
      <w:r w:rsidRPr="001443F0">
        <w:rPr>
          <w:rFonts w:cs="Arial"/>
          <w:i/>
        </w:rPr>
        <w:t>Fag - Fordypning - Forståelse. En fornyelse av kunnskapsløftet</w:t>
      </w:r>
    </w:p>
    <w:p w:rsidR="00C67CF1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lastRenderedPageBreak/>
        <w:t xml:space="preserve">St. meld. nr. 11 (2008-2009), Innst. S. nr. 185 </w:t>
      </w:r>
      <w:r w:rsidRPr="001443F0">
        <w:rPr>
          <w:rFonts w:cs="Arial"/>
          <w:i/>
          <w:iCs/>
          <w:color w:val="242424"/>
        </w:rPr>
        <w:t>Læreren – rollen og utdanningen</w:t>
      </w:r>
      <w:r w:rsidRPr="001443F0">
        <w:rPr>
          <w:rFonts w:cs="Arial"/>
          <w:color w:val="242424"/>
        </w:rPr>
        <w:t xml:space="preserve"> og referat fra stortingets behandling av saken 02.04.2009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Lov om universiteter og høyskoler (LOV-2005-04-01-15)</w:t>
      </w:r>
    </w:p>
    <w:p w:rsidR="00C67CF1" w:rsidRPr="00764572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000000" w:themeColor="text1"/>
          <w:lang w:val="nn-NO"/>
        </w:rPr>
      </w:pPr>
      <w:r w:rsidRPr="00764572">
        <w:rPr>
          <w:rFonts w:cs="Arial"/>
          <w:color w:val="242424"/>
          <w:lang w:val="nn-NO"/>
        </w:rPr>
        <w:t>Lov om grunnskolen og den vidaregåande opplæringa (</w:t>
      </w:r>
      <w:r w:rsidRPr="00764572">
        <w:rPr>
          <w:rStyle w:val="red1"/>
          <w:rFonts w:cs="Arial"/>
          <w:color w:val="000000" w:themeColor="text1"/>
          <w:lang w:val="nn-NO"/>
        </w:rPr>
        <w:t>LOV-1998-07-17-6)</w:t>
      </w:r>
    </w:p>
    <w:p w:rsidR="00C67CF1" w:rsidRPr="00764572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  <w:lang w:val="nn-NO"/>
        </w:rPr>
      </w:pPr>
      <w:r w:rsidRPr="00764572">
        <w:rPr>
          <w:rFonts w:cs="Arial"/>
          <w:color w:val="242424"/>
          <w:lang w:val="nn-NO"/>
        </w:rPr>
        <w:t>Forskrift til opplæringslova (FOR-2006-06-23-724)– kap. 14 Krav til kompetanse ved tilsetjing og undervisning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Læreplanverket for Kunnskapsløftet – overordnet del, prinsipper for opplæringen og læreplaner for fag</w:t>
      </w:r>
    </w:p>
    <w:p w:rsidR="003C01D3" w:rsidRDefault="003C01D3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3C01D3">
        <w:rPr>
          <w:rFonts w:cs="Arial"/>
          <w:color w:val="242424"/>
        </w:rPr>
        <w:t>Relevante dokumenter knyttet t</w:t>
      </w:r>
      <w:r>
        <w:rPr>
          <w:rFonts w:cs="Arial"/>
          <w:color w:val="242424"/>
        </w:rPr>
        <w:t xml:space="preserve">il prosessene med fagfornyelsen </w:t>
      </w:r>
      <w:r w:rsidR="004207D2">
        <w:rPr>
          <w:rFonts w:cs="Arial"/>
          <w:color w:val="242424"/>
        </w:rPr>
        <w:br/>
      </w:r>
      <w:hyperlink r:id="rId7" w:history="1">
        <w:r w:rsidRPr="002A44AA">
          <w:rPr>
            <w:rStyle w:val="Hyperkobling"/>
            <w:rFonts w:cs="Arial"/>
            <w:i/>
          </w:rPr>
          <w:t>https://www.udir.no/laring-og-trivsel/lareplanverket/fagfornyelsen/</w:t>
        </w:r>
      </w:hyperlink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Nasjonalt kvalifikasjonsrammeverk for høyere utdanning fastsatt av Kunnskapsdepartementet 20.03.2009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Forskrift om krav til mastergrad (FOR-2005-12-01-1392)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Forskrift om rammeplan for treårige faglærerutdanninger i praktiske og estetiske fag, med tilhørende nasjonale retningslinjer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Rapporter fra Følgegruppen for lærerutdanningsreformen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Rapporten ”Utdanning og forskning i spesialpedagogikk”, fra Ekspertgruppen i spesialpedagogikk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i/>
          <w:color w:val="242424"/>
        </w:rPr>
        <w:t xml:space="preserve">En god barndom varer livet ut - Tiltaksplan for å bekjempe vold og seksuelle overgrep mot barn og ungdom </w:t>
      </w:r>
      <w:r w:rsidRPr="001443F0">
        <w:rPr>
          <w:rFonts w:cs="Arial"/>
          <w:color w:val="242424"/>
        </w:rPr>
        <w:t>(2014–2017)Regjeringen/BLD.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Meld. St. 6 (2012-2013) </w:t>
      </w:r>
      <w:r w:rsidRPr="001443F0">
        <w:rPr>
          <w:rFonts w:cs="Arial"/>
          <w:i/>
          <w:color w:val="242424"/>
        </w:rPr>
        <w:t>En helhetlig integreringspolitikk. Mangfold og mestring, kap. 4.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>Studiebarometeret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i/>
          <w:color w:val="242424"/>
        </w:rPr>
      </w:pPr>
      <w:r w:rsidRPr="001443F0">
        <w:rPr>
          <w:rFonts w:cs="Arial"/>
          <w:color w:val="242424"/>
        </w:rPr>
        <w:t xml:space="preserve">Rapport fra UHRs ad-hoc-utvalg 2017: </w:t>
      </w:r>
      <w:r w:rsidRPr="001443F0">
        <w:rPr>
          <w:rFonts w:cs="Arial"/>
          <w:i/>
          <w:color w:val="242424"/>
        </w:rPr>
        <w:t>Styrking av de praktiske og estetiske fagene i lærerutdanningene</w:t>
      </w:r>
    </w:p>
    <w:p w:rsidR="00C67CF1" w:rsidRPr="001443F0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Rapport fra ekspertgruppe for kunst og kultur, </w:t>
      </w:r>
      <w:r w:rsidRPr="001443F0">
        <w:rPr>
          <w:rFonts w:cs="Arial"/>
          <w:i/>
          <w:iCs/>
          <w:color w:val="242424"/>
        </w:rPr>
        <w:t>Det muliges kunst</w:t>
      </w:r>
    </w:p>
    <w:p w:rsidR="00C67CF1" w:rsidRDefault="00C67CF1" w:rsidP="00C67CF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242424"/>
        </w:rPr>
      </w:pPr>
      <w:r w:rsidRPr="001443F0">
        <w:rPr>
          <w:rFonts w:cs="Arial"/>
          <w:color w:val="242424"/>
        </w:rPr>
        <w:t xml:space="preserve">NOU 2015:2 </w:t>
      </w:r>
      <w:r w:rsidRPr="001443F0">
        <w:rPr>
          <w:rFonts w:cs="Arial"/>
          <w:i/>
          <w:color w:val="242424"/>
        </w:rPr>
        <w:t>Å høre til – Virkemidler for et trygt psykososialt skolemiljø</w:t>
      </w:r>
      <w:r w:rsidRPr="001443F0">
        <w:rPr>
          <w:rFonts w:cs="Arial"/>
          <w:color w:val="242424"/>
        </w:rPr>
        <w:t xml:space="preserve"> (Djupedalutvalget)</w:t>
      </w:r>
    </w:p>
    <w:p w:rsidR="001D6512" w:rsidRDefault="001D6512" w:rsidP="001D6512"/>
    <w:sectPr w:rsidR="001D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F1" w:rsidRDefault="00C67CF1" w:rsidP="00031B50">
      <w:pPr>
        <w:spacing w:line="240" w:lineRule="auto"/>
      </w:pPr>
      <w:r>
        <w:separator/>
      </w:r>
    </w:p>
  </w:endnote>
  <w:endnote w:type="continuationSeparator" w:id="0">
    <w:p w:rsidR="00C67CF1" w:rsidRDefault="00C67CF1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F1" w:rsidRDefault="00C67CF1" w:rsidP="00031B50">
      <w:pPr>
        <w:spacing w:line="240" w:lineRule="auto"/>
      </w:pPr>
      <w:r>
        <w:separator/>
      </w:r>
    </w:p>
  </w:footnote>
  <w:footnote w:type="continuationSeparator" w:id="0">
    <w:p w:rsidR="00C67CF1" w:rsidRDefault="00C67CF1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A66"/>
    <w:multiLevelType w:val="multilevel"/>
    <w:tmpl w:val="84808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C6454"/>
    <w:multiLevelType w:val="multilevel"/>
    <w:tmpl w:val="70560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51511"/>
    <w:multiLevelType w:val="multilevel"/>
    <w:tmpl w:val="C448B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82D07"/>
    <w:multiLevelType w:val="multilevel"/>
    <w:tmpl w:val="2DD8F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E7280"/>
    <w:multiLevelType w:val="multilevel"/>
    <w:tmpl w:val="EA38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92253"/>
    <w:multiLevelType w:val="multilevel"/>
    <w:tmpl w:val="2AD0E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B372C"/>
    <w:multiLevelType w:val="multilevel"/>
    <w:tmpl w:val="9E7A5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D646D"/>
    <w:multiLevelType w:val="hybridMultilevel"/>
    <w:tmpl w:val="9A36AC86"/>
    <w:lvl w:ilvl="0" w:tplc="21A2AA88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3393"/>
    <w:multiLevelType w:val="hybridMultilevel"/>
    <w:tmpl w:val="2410E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1"/>
    <w:rsid w:val="00031B50"/>
    <w:rsid w:val="00080BFD"/>
    <w:rsid w:val="001D6512"/>
    <w:rsid w:val="0028070C"/>
    <w:rsid w:val="002D14DC"/>
    <w:rsid w:val="00317621"/>
    <w:rsid w:val="003C01D3"/>
    <w:rsid w:val="004207D2"/>
    <w:rsid w:val="00483FD6"/>
    <w:rsid w:val="00604331"/>
    <w:rsid w:val="006854D6"/>
    <w:rsid w:val="0068758A"/>
    <w:rsid w:val="00714EFF"/>
    <w:rsid w:val="00843955"/>
    <w:rsid w:val="009418CF"/>
    <w:rsid w:val="00962C89"/>
    <w:rsid w:val="0098088A"/>
    <w:rsid w:val="00B16B07"/>
    <w:rsid w:val="00B60103"/>
    <w:rsid w:val="00C14AE5"/>
    <w:rsid w:val="00C67CF1"/>
    <w:rsid w:val="00CB72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CEB1D2-DA89-4684-A11F-8D1C8BE2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F1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rsid w:val="00C67C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CF1"/>
    <w:rPr>
      <w:rFonts w:ascii="Times New Roman" w:hAnsi="Times New Roman" w:cs="Times New Roman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C67CF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67CF1"/>
    <w:rPr>
      <w:rFonts w:ascii="Consolas" w:hAnsi="Consolas"/>
      <w:sz w:val="21"/>
      <w:szCs w:val="21"/>
    </w:rPr>
  </w:style>
  <w:style w:type="character" w:customStyle="1" w:styleId="red1">
    <w:name w:val="red1"/>
    <w:basedOn w:val="Standardskriftforavsnitt"/>
    <w:rsid w:val="00C67CF1"/>
    <w:rPr>
      <w:color w:val="CC0513"/>
    </w:rPr>
  </w:style>
  <w:style w:type="character" w:styleId="Hyperkobling">
    <w:name w:val="Hyperlink"/>
    <w:basedOn w:val="Standardskriftforavsnitt"/>
    <w:uiPriority w:val="99"/>
    <w:unhideWhenUsed/>
    <w:rsid w:val="003C0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ir.no/laring-og-trivsel/lareplanverket/fagfornyels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Ellen Birgitte</dc:creator>
  <cp:keywords/>
  <dc:description/>
  <cp:lastModifiedBy>Eide Åsmund</cp:lastModifiedBy>
  <cp:revision>2</cp:revision>
  <dcterms:created xsi:type="dcterms:W3CDTF">2018-07-05T08:36:00Z</dcterms:created>
  <dcterms:modified xsi:type="dcterms:W3CDTF">2018-07-05T08:36:00Z</dcterms:modified>
</cp:coreProperties>
</file>